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1A8E6" w14:textId="77777777" w:rsidR="00B91577" w:rsidRPr="00DF0ECB" w:rsidRDefault="00B91577" w:rsidP="00860010">
      <w:pPr>
        <w:jc w:val="center"/>
        <w:rPr>
          <w:rFonts w:ascii="Times New Roman" w:hAnsi="Times New Roman" w:cs="Times New Roman"/>
          <w:b/>
        </w:rPr>
      </w:pPr>
      <w:r w:rsidRPr="00DF0ECB">
        <w:rPr>
          <w:rFonts w:ascii="Times New Roman" w:hAnsi="Times New Roman" w:cs="Times New Roman"/>
          <w:b/>
        </w:rPr>
        <w:t>EXPLANATORY STATEMENT</w:t>
      </w:r>
    </w:p>
    <w:p w14:paraId="57D95F89" w14:textId="77777777" w:rsidR="00B91577" w:rsidRPr="00DF0ECB" w:rsidRDefault="00B91577" w:rsidP="00860010">
      <w:pPr>
        <w:jc w:val="center"/>
        <w:rPr>
          <w:rFonts w:ascii="Times New Roman" w:hAnsi="Times New Roman" w:cs="Times New Roman"/>
        </w:rPr>
      </w:pPr>
      <w:r w:rsidRPr="00DF0ECB">
        <w:rPr>
          <w:rFonts w:ascii="Times New Roman" w:hAnsi="Times New Roman" w:cs="Times New Roman"/>
        </w:rPr>
        <w:t>Approved by the Australian Communications and Media Authority</w:t>
      </w:r>
    </w:p>
    <w:p w14:paraId="4932FEC2" w14:textId="77777777" w:rsidR="00B91577" w:rsidRPr="00DF0ECB" w:rsidRDefault="00B91577" w:rsidP="00860010">
      <w:pPr>
        <w:jc w:val="center"/>
        <w:rPr>
          <w:rFonts w:ascii="Times New Roman" w:hAnsi="Times New Roman" w:cs="Times New Roman"/>
          <w:i/>
        </w:rPr>
      </w:pPr>
      <w:r w:rsidRPr="00DF0ECB">
        <w:rPr>
          <w:rFonts w:ascii="Times New Roman" w:hAnsi="Times New Roman" w:cs="Times New Roman"/>
          <w:i/>
        </w:rPr>
        <w:t>Radiocommunications Act 1992</w:t>
      </w:r>
    </w:p>
    <w:p w14:paraId="44643936" w14:textId="50F6CDDB" w:rsidR="00B91577" w:rsidRPr="00DF0ECB" w:rsidRDefault="00B91577" w:rsidP="00860010">
      <w:pPr>
        <w:jc w:val="center"/>
        <w:rPr>
          <w:rFonts w:ascii="Times New Roman" w:eastAsia="Times New Roman" w:hAnsi="Times New Roman" w:cs="Times New Roman"/>
          <w:lang w:eastAsia="en-AU"/>
        </w:rPr>
      </w:pPr>
      <w:r w:rsidRPr="00DF0ECB">
        <w:rPr>
          <w:rFonts w:ascii="Times New Roman" w:hAnsi="Times New Roman" w:cs="Times New Roman"/>
          <w:b/>
          <w:i/>
        </w:rPr>
        <w:t xml:space="preserve">Radiocommunications (Spectrum Licence Allocation – </w:t>
      </w:r>
      <w:r w:rsidR="005574A9" w:rsidRPr="00DF0ECB">
        <w:rPr>
          <w:rFonts w:ascii="Times New Roman" w:hAnsi="Times New Roman" w:cs="Times New Roman"/>
          <w:b/>
          <w:i/>
        </w:rPr>
        <w:t>26</w:t>
      </w:r>
      <w:r w:rsidRPr="00DF0ECB">
        <w:rPr>
          <w:rFonts w:ascii="Times New Roman" w:hAnsi="Times New Roman" w:cs="Times New Roman"/>
          <w:b/>
          <w:i/>
        </w:rPr>
        <w:t xml:space="preserve"> GHz Band) Determination 20</w:t>
      </w:r>
      <w:r w:rsidR="005574A9" w:rsidRPr="00DF0ECB">
        <w:rPr>
          <w:rFonts w:ascii="Times New Roman" w:hAnsi="Times New Roman" w:cs="Times New Roman"/>
          <w:b/>
          <w:i/>
        </w:rPr>
        <w:t>20</w:t>
      </w:r>
    </w:p>
    <w:p w14:paraId="53F39333" w14:textId="77777777" w:rsidR="00230AC8" w:rsidRPr="00DF0ECB" w:rsidRDefault="00230AC8" w:rsidP="005B6E37">
      <w:pPr>
        <w:spacing w:before="240" w:after="120"/>
        <w:rPr>
          <w:rFonts w:ascii="Times New Roman" w:hAnsi="Times New Roman" w:cs="Times New Roman"/>
          <w:b/>
        </w:rPr>
      </w:pPr>
      <w:r w:rsidRPr="00DF0ECB">
        <w:rPr>
          <w:rFonts w:ascii="Times New Roman" w:hAnsi="Times New Roman" w:cs="Times New Roman"/>
          <w:b/>
        </w:rPr>
        <w:t>Authority</w:t>
      </w:r>
    </w:p>
    <w:p w14:paraId="4262E96A" w14:textId="66E98249" w:rsidR="00230AC8" w:rsidRPr="00DF0ECB" w:rsidRDefault="00230AC8" w:rsidP="00230AC8">
      <w:pPr>
        <w:rPr>
          <w:rFonts w:ascii="Times New Roman" w:hAnsi="Times New Roman" w:cs="Times New Roman"/>
        </w:rPr>
      </w:pPr>
      <w:r w:rsidRPr="00DF0ECB">
        <w:rPr>
          <w:rFonts w:ascii="Times New Roman" w:hAnsi="Times New Roman" w:cs="Times New Roman"/>
        </w:rPr>
        <w:t>The Australian Communications and Media Authority (</w:t>
      </w:r>
      <w:r w:rsidRPr="00DF0ECB">
        <w:rPr>
          <w:rFonts w:ascii="Times New Roman" w:hAnsi="Times New Roman" w:cs="Times New Roman"/>
          <w:bCs/>
        </w:rPr>
        <w:t>the ACMA</w:t>
      </w:r>
      <w:r w:rsidRPr="00DF0ECB">
        <w:rPr>
          <w:rFonts w:ascii="Times New Roman" w:hAnsi="Times New Roman" w:cs="Times New Roman"/>
        </w:rPr>
        <w:t xml:space="preserve">) has made the </w:t>
      </w:r>
      <w:r w:rsidRPr="00DF0ECB">
        <w:rPr>
          <w:rFonts w:ascii="Times New Roman" w:hAnsi="Times New Roman" w:cs="Times New Roman"/>
          <w:i/>
        </w:rPr>
        <w:t xml:space="preserve">Radiocommunications (Spectrum Licence Allocation – </w:t>
      </w:r>
      <w:r w:rsidR="00E4655A" w:rsidRPr="00DF0ECB">
        <w:rPr>
          <w:rFonts w:ascii="Times New Roman" w:hAnsi="Times New Roman" w:cs="Times New Roman"/>
          <w:i/>
        </w:rPr>
        <w:t>26</w:t>
      </w:r>
      <w:r w:rsidRPr="00DF0ECB">
        <w:rPr>
          <w:rFonts w:ascii="Times New Roman" w:hAnsi="Times New Roman" w:cs="Times New Roman"/>
          <w:i/>
        </w:rPr>
        <w:t xml:space="preserve"> GHz Band) Determination 20</w:t>
      </w:r>
      <w:r w:rsidR="00E4655A" w:rsidRPr="00DF0ECB">
        <w:rPr>
          <w:rFonts w:ascii="Times New Roman" w:hAnsi="Times New Roman" w:cs="Times New Roman"/>
          <w:i/>
        </w:rPr>
        <w:t>20</w:t>
      </w:r>
      <w:r w:rsidRPr="00DF0ECB">
        <w:rPr>
          <w:rFonts w:ascii="Times New Roman" w:hAnsi="Times New Roman" w:cs="Times New Roman"/>
        </w:rPr>
        <w:t xml:space="preserve"> (</w:t>
      </w:r>
      <w:r w:rsidRPr="00DF0ECB">
        <w:rPr>
          <w:rFonts w:ascii="Times New Roman" w:hAnsi="Times New Roman" w:cs="Times New Roman"/>
          <w:bCs/>
        </w:rPr>
        <w:t>the Determination</w:t>
      </w:r>
      <w:r w:rsidRPr="00DF0ECB">
        <w:rPr>
          <w:rFonts w:ascii="Times New Roman" w:hAnsi="Times New Roman" w:cs="Times New Roman"/>
        </w:rPr>
        <w:t xml:space="preserve">) under sections 60 and 294 of the </w:t>
      </w:r>
      <w:r w:rsidRPr="00DF0ECB">
        <w:rPr>
          <w:rFonts w:ascii="Times New Roman" w:hAnsi="Times New Roman" w:cs="Times New Roman"/>
          <w:i/>
        </w:rPr>
        <w:t>Radiocommunications Act 1992</w:t>
      </w:r>
      <w:r w:rsidRPr="00DF0ECB">
        <w:rPr>
          <w:rFonts w:ascii="Times New Roman" w:hAnsi="Times New Roman" w:cs="Times New Roman"/>
        </w:rPr>
        <w:t xml:space="preserve"> (</w:t>
      </w:r>
      <w:r w:rsidRPr="00DF0ECB">
        <w:rPr>
          <w:rFonts w:ascii="Times New Roman" w:hAnsi="Times New Roman" w:cs="Times New Roman"/>
          <w:bCs/>
        </w:rPr>
        <w:t>the Act</w:t>
      </w:r>
      <w:r w:rsidRPr="00DF0ECB">
        <w:rPr>
          <w:rFonts w:ascii="Times New Roman" w:hAnsi="Times New Roman" w:cs="Times New Roman"/>
        </w:rPr>
        <w:t>).</w:t>
      </w:r>
    </w:p>
    <w:p w14:paraId="30A26E7F" w14:textId="77777777" w:rsidR="001F3A49" w:rsidRPr="00DF0ECB" w:rsidRDefault="00230AC8" w:rsidP="00230AC8">
      <w:pPr>
        <w:rPr>
          <w:rFonts w:ascii="Times New Roman" w:hAnsi="Times New Roman" w:cs="Times New Roman"/>
        </w:rPr>
      </w:pPr>
      <w:r w:rsidRPr="00DF0ECB">
        <w:rPr>
          <w:rFonts w:ascii="Times New Roman" w:hAnsi="Times New Roman" w:cs="Times New Roman"/>
        </w:rPr>
        <w:t xml:space="preserve">Under section 60, the ACMA must determine, in writing, the procedures to be applied in allocating spectrum licences under Subdivision B of Division 1 of Part 3.2 of the Act. Under section 294, the ACMA may make determinations fixing spectrum access charges payable by licensees for issuing spectrum </w:t>
      </w:r>
      <w:r w:rsidR="003F04E6" w:rsidRPr="00DF0ECB">
        <w:rPr>
          <w:rFonts w:ascii="Times New Roman" w:hAnsi="Times New Roman" w:cs="Times New Roman"/>
        </w:rPr>
        <w:t>licences and</w:t>
      </w:r>
      <w:r w:rsidRPr="00DF0ECB">
        <w:rPr>
          <w:rFonts w:ascii="Times New Roman" w:hAnsi="Times New Roman" w:cs="Times New Roman"/>
        </w:rPr>
        <w:t xml:space="preserve"> specifying the times when those charges are payable.</w:t>
      </w:r>
      <w:r w:rsidR="00055CEA" w:rsidRPr="00DF0ECB">
        <w:rPr>
          <w:rFonts w:ascii="Times New Roman" w:hAnsi="Times New Roman" w:cs="Times New Roman"/>
        </w:rPr>
        <w:t xml:space="preserve"> It is noted that provisions of this instrument made in reliance on section 60 of the Act are not subject to disallowance (see paragraph 44(2</w:t>
      </w:r>
      <w:r w:rsidR="00A54287" w:rsidRPr="00DF0ECB">
        <w:rPr>
          <w:rFonts w:ascii="Times New Roman" w:hAnsi="Times New Roman" w:cs="Times New Roman"/>
        </w:rPr>
        <w:t>)</w:t>
      </w:r>
      <w:r w:rsidR="00FC1BAA" w:rsidRPr="00DF0ECB">
        <w:rPr>
          <w:rFonts w:ascii="Times New Roman" w:hAnsi="Times New Roman" w:cs="Times New Roman"/>
        </w:rPr>
        <w:t>(</w:t>
      </w:r>
      <w:r w:rsidR="00055CEA" w:rsidRPr="00DF0ECB">
        <w:rPr>
          <w:rFonts w:ascii="Times New Roman" w:hAnsi="Times New Roman" w:cs="Times New Roman"/>
        </w:rPr>
        <w:t xml:space="preserve">b) of the </w:t>
      </w:r>
      <w:r w:rsidR="00055CEA" w:rsidRPr="00DF0ECB">
        <w:rPr>
          <w:rFonts w:ascii="Times New Roman" w:hAnsi="Times New Roman" w:cs="Times New Roman"/>
          <w:i/>
        </w:rPr>
        <w:t>Legislation Act 2003</w:t>
      </w:r>
      <w:r w:rsidR="00055CEA" w:rsidRPr="00DF0ECB">
        <w:rPr>
          <w:rFonts w:ascii="Times New Roman" w:hAnsi="Times New Roman" w:cs="Times New Roman"/>
        </w:rPr>
        <w:t xml:space="preserve"> (</w:t>
      </w:r>
      <w:r w:rsidR="00055CEA" w:rsidRPr="00DF0ECB">
        <w:rPr>
          <w:rFonts w:ascii="Times New Roman" w:hAnsi="Times New Roman" w:cs="Times New Roman"/>
          <w:bCs/>
        </w:rPr>
        <w:t>the LA)</w:t>
      </w:r>
      <w:r w:rsidR="00055CEA" w:rsidRPr="00DF0ECB">
        <w:rPr>
          <w:rFonts w:ascii="Times New Roman" w:hAnsi="Times New Roman" w:cs="Times New Roman"/>
        </w:rPr>
        <w:t xml:space="preserve"> and item 29 in the table at regulation 10 of the </w:t>
      </w:r>
      <w:r w:rsidR="00055CEA" w:rsidRPr="00DF0ECB">
        <w:rPr>
          <w:rFonts w:ascii="Times New Roman" w:hAnsi="Times New Roman" w:cs="Times New Roman"/>
          <w:i/>
        </w:rPr>
        <w:t>Legislation (Exemptions and Other Matters) Regulation 2015</w:t>
      </w:r>
      <w:r w:rsidR="00055CEA" w:rsidRPr="00DF0ECB">
        <w:rPr>
          <w:rFonts w:ascii="Times New Roman" w:hAnsi="Times New Roman" w:cs="Times New Roman"/>
        </w:rPr>
        <w:t xml:space="preserve">). </w:t>
      </w:r>
    </w:p>
    <w:p w14:paraId="67A151D6" w14:textId="5F5C83C2" w:rsidR="00230AC8" w:rsidRPr="00DF0ECB" w:rsidRDefault="00055CEA" w:rsidP="00230AC8">
      <w:pPr>
        <w:rPr>
          <w:rFonts w:ascii="Times New Roman" w:hAnsi="Times New Roman" w:cs="Times New Roman"/>
        </w:rPr>
      </w:pPr>
      <w:r w:rsidRPr="00DF0ECB">
        <w:rPr>
          <w:rFonts w:ascii="Times New Roman" w:hAnsi="Times New Roman" w:cs="Times New Roman"/>
        </w:rPr>
        <w:t xml:space="preserve">However, provisions of the Determination which rely on section 294 </w:t>
      </w:r>
      <w:r w:rsidR="00C70E7D" w:rsidRPr="00DF0ECB">
        <w:rPr>
          <w:rFonts w:ascii="Times New Roman" w:hAnsi="Times New Roman" w:cs="Times New Roman"/>
        </w:rPr>
        <w:t xml:space="preserve">of the Act </w:t>
      </w:r>
      <w:r w:rsidRPr="00DF0ECB">
        <w:rPr>
          <w:rFonts w:ascii="Times New Roman" w:hAnsi="Times New Roman" w:cs="Times New Roman"/>
        </w:rPr>
        <w:t>are subject to disal</w:t>
      </w:r>
      <w:r w:rsidR="007F21CF" w:rsidRPr="00DF0ECB">
        <w:rPr>
          <w:rFonts w:ascii="Times New Roman" w:hAnsi="Times New Roman" w:cs="Times New Roman"/>
        </w:rPr>
        <w:t>lowance and each such provision</w:t>
      </w:r>
      <w:r w:rsidRPr="00DF0ECB">
        <w:rPr>
          <w:rFonts w:ascii="Times New Roman" w:hAnsi="Times New Roman" w:cs="Times New Roman"/>
        </w:rPr>
        <w:t xml:space="preserve"> is identified in the notes at </w:t>
      </w:r>
      <w:r w:rsidRPr="00DF0ECB">
        <w:rPr>
          <w:rFonts w:ascii="Times New Roman" w:hAnsi="Times New Roman" w:cs="Times New Roman"/>
          <w:bCs/>
        </w:rPr>
        <w:t>Attachment A</w:t>
      </w:r>
      <w:r w:rsidRPr="00DF0ECB">
        <w:rPr>
          <w:rFonts w:ascii="Times New Roman" w:hAnsi="Times New Roman" w:cs="Times New Roman"/>
        </w:rPr>
        <w:t>.</w:t>
      </w:r>
      <w:r w:rsidR="00CB1F9C" w:rsidRPr="00DF0ECB">
        <w:rPr>
          <w:rFonts w:ascii="Times New Roman" w:hAnsi="Times New Roman" w:cs="Times New Roman"/>
        </w:rPr>
        <w:t xml:space="preserve"> The relevant provisions of the Determination</w:t>
      </w:r>
      <w:r w:rsidR="00AC36A6" w:rsidRPr="00DF0ECB">
        <w:rPr>
          <w:rFonts w:ascii="Times New Roman" w:hAnsi="Times New Roman" w:cs="Times New Roman"/>
        </w:rPr>
        <w:t xml:space="preserve"> </w:t>
      </w:r>
      <w:r w:rsidR="001F3A49" w:rsidRPr="00DF0ECB">
        <w:rPr>
          <w:rFonts w:ascii="Times New Roman" w:hAnsi="Times New Roman" w:cs="Times New Roman"/>
        </w:rPr>
        <w:t xml:space="preserve">that </w:t>
      </w:r>
      <w:r w:rsidR="00AC36A6" w:rsidRPr="00DF0ECB">
        <w:rPr>
          <w:rFonts w:ascii="Times New Roman" w:hAnsi="Times New Roman" w:cs="Times New Roman"/>
        </w:rPr>
        <w:t>ar</w:t>
      </w:r>
      <w:r w:rsidR="00CB1F9C" w:rsidRPr="00DF0ECB">
        <w:rPr>
          <w:rFonts w:ascii="Times New Roman" w:hAnsi="Times New Roman" w:cs="Times New Roman"/>
        </w:rPr>
        <w:t>e</w:t>
      </w:r>
      <w:r w:rsidR="00A93479" w:rsidRPr="00DF0ECB">
        <w:rPr>
          <w:rFonts w:ascii="Times New Roman" w:hAnsi="Times New Roman" w:cs="Times New Roman"/>
        </w:rPr>
        <w:t xml:space="preserve"> </w:t>
      </w:r>
      <w:r w:rsidR="001F3A49" w:rsidRPr="00DF0ECB">
        <w:rPr>
          <w:rFonts w:ascii="Times New Roman" w:hAnsi="Times New Roman" w:cs="Times New Roman"/>
        </w:rPr>
        <w:t xml:space="preserve">subject to disallowance are </w:t>
      </w:r>
      <w:r w:rsidR="00A93479" w:rsidRPr="00DF0ECB">
        <w:rPr>
          <w:rFonts w:ascii="Times New Roman" w:hAnsi="Times New Roman" w:cs="Times New Roman"/>
        </w:rPr>
        <w:t>as follows</w:t>
      </w:r>
      <w:r w:rsidR="00CB1F9C" w:rsidRPr="00DF0ECB">
        <w:rPr>
          <w:rFonts w:ascii="Times New Roman" w:hAnsi="Times New Roman" w:cs="Times New Roman"/>
        </w:rPr>
        <w:t>:</w:t>
      </w:r>
    </w:p>
    <w:p w14:paraId="4D2282FC" w14:textId="6CC3F7E3" w:rsidR="00CB1F9C" w:rsidRPr="0095170B" w:rsidRDefault="00633BC2" w:rsidP="00457779">
      <w:pPr>
        <w:pStyle w:val="ListParagraph"/>
        <w:numPr>
          <w:ilvl w:val="0"/>
          <w:numId w:val="13"/>
        </w:numPr>
        <w:spacing w:before="60" w:beforeAutospacing="0" w:after="60" w:afterAutospacing="0" w:line="276" w:lineRule="auto"/>
        <w:ind w:left="714" w:hanging="357"/>
        <w:rPr>
          <w:snapToGrid w:val="0"/>
          <w:sz w:val="22"/>
          <w:szCs w:val="22"/>
        </w:rPr>
      </w:pPr>
      <w:r w:rsidRPr="00DF0ECB">
        <w:rPr>
          <w:snapToGrid w:val="0"/>
          <w:sz w:val="22"/>
          <w:szCs w:val="22"/>
        </w:rPr>
        <w:t>section 9</w:t>
      </w:r>
      <w:r w:rsidR="00B90CCB" w:rsidRPr="00DF0ECB">
        <w:rPr>
          <w:snapToGrid w:val="0"/>
          <w:sz w:val="22"/>
          <w:szCs w:val="22"/>
        </w:rPr>
        <w:t>;</w:t>
      </w:r>
    </w:p>
    <w:p w14:paraId="27029DE7" w14:textId="51ABF936" w:rsidR="00633BC2" w:rsidRPr="0095170B" w:rsidRDefault="00633BC2" w:rsidP="00457779">
      <w:pPr>
        <w:pStyle w:val="ListParagraph"/>
        <w:numPr>
          <w:ilvl w:val="0"/>
          <w:numId w:val="13"/>
        </w:numPr>
        <w:spacing w:before="60" w:beforeAutospacing="0" w:after="60" w:afterAutospacing="0" w:line="276" w:lineRule="auto"/>
        <w:ind w:left="714" w:hanging="357"/>
        <w:rPr>
          <w:snapToGrid w:val="0"/>
          <w:sz w:val="22"/>
          <w:szCs w:val="22"/>
        </w:rPr>
      </w:pPr>
      <w:r w:rsidRPr="00DF0ECB">
        <w:rPr>
          <w:snapToGrid w:val="0"/>
          <w:sz w:val="22"/>
          <w:szCs w:val="22"/>
        </w:rPr>
        <w:t>paragr</w:t>
      </w:r>
      <w:r w:rsidRPr="00775C37">
        <w:rPr>
          <w:snapToGrid w:val="0"/>
          <w:sz w:val="22"/>
          <w:szCs w:val="22"/>
        </w:rPr>
        <w:t>aph 27(1)(a)</w:t>
      </w:r>
      <w:r w:rsidR="00B90CCB" w:rsidRPr="00775C37">
        <w:rPr>
          <w:snapToGrid w:val="0"/>
          <w:sz w:val="22"/>
          <w:szCs w:val="22"/>
        </w:rPr>
        <w:t>;</w:t>
      </w:r>
    </w:p>
    <w:p w14:paraId="646BE5A7" w14:textId="6AC30F07" w:rsidR="00633BC2" w:rsidRPr="0095170B" w:rsidRDefault="00633BC2" w:rsidP="00457779">
      <w:pPr>
        <w:pStyle w:val="ListParagraph"/>
        <w:numPr>
          <w:ilvl w:val="0"/>
          <w:numId w:val="13"/>
        </w:numPr>
        <w:spacing w:before="60" w:beforeAutospacing="0" w:after="60" w:afterAutospacing="0" w:line="276" w:lineRule="auto"/>
        <w:ind w:left="714" w:hanging="357"/>
        <w:rPr>
          <w:snapToGrid w:val="0"/>
          <w:sz w:val="22"/>
          <w:szCs w:val="22"/>
        </w:rPr>
      </w:pPr>
      <w:r w:rsidRPr="00DF0ECB">
        <w:rPr>
          <w:snapToGrid w:val="0"/>
          <w:sz w:val="22"/>
          <w:szCs w:val="22"/>
        </w:rPr>
        <w:t>paragraph 37(1)(a)</w:t>
      </w:r>
      <w:r w:rsidR="00B90CCB" w:rsidRPr="00775C37">
        <w:rPr>
          <w:snapToGrid w:val="0"/>
          <w:sz w:val="22"/>
          <w:szCs w:val="22"/>
        </w:rPr>
        <w:t>;</w:t>
      </w:r>
    </w:p>
    <w:p w14:paraId="0E2C5547" w14:textId="09710924" w:rsidR="00633BC2" w:rsidRPr="0095170B" w:rsidRDefault="00633BC2" w:rsidP="00457779">
      <w:pPr>
        <w:pStyle w:val="ListParagraph"/>
        <w:numPr>
          <w:ilvl w:val="0"/>
          <w:numId w:val="13"/>
        </w:numPr>
        <w:spacing w:before="60" w:beforeAutospacing="0" w:after="60" w:afterAutospacing="0" w:line="276" w:lineRule="auto"/>
        <w:ind w:left="714" w:hanging="357"/>
        <w:rPr>
          <w:snapToGrid w:val="0"/>
          <w:sz w:val="22"/>
          <w:szCs w:val="22"/>
        </w:rPr>
      </w:pPr>
      <w:r w:rsidRPr="00DF0ECB">
        <w:rPr>
          <w:snapToGrid w:val="0"/>
          <w:sz w:val="22"/>
          <w:szCs w:val="22"/>
        </w:rPr>
        <w:t>Division 2 of Part 6</w:t>
      </w:r>
      <w:r w:rsidR="00B90CCB" w:rsidRPr="00775C37">
        <w:rPr>
          <w:snapToGrid w:val="0"/>
          <w:sz w:val="22"/>
          <w:szCs w:val="22"/>
        </w:rPr>
        <w:t>;</w:t>
      </w:r>
    </w:p>
    <w:p w14:paraId="026CF317" w14:textId="3786E148" w:rsidR="00633BC2" w:rsidRPr="0095170B" w:rsidRDefault="00633BC2" w:rsidP="00457779">
      <w:pPr>
        <w:pStyle w:val="ListParagraph"/>
        <w:numPr>
          <w:ilvl w:val="0"/>
          <w:numId w:val="13"/>
        </w:numPr>
        <w:spacing w:before="60" w:beforeAutospacing="0" w:after="60" w:afterAutospacing="0" w:line="276" w:lineRule="auto"/>
        <w:ind w:left="714" w:hanging="357"/>
        <w:rPr>
          <w:snapToGrid w:val="0"/>
          <w:sz w:val="22"/>
          <w:szCs w:val="22"/>
        </w:rPr>
      </w:pPr>
      <w:r w:rsidRPr="00DF0ECB">
        <w:rPr>
          <w:snapToGrid w:val="0"/>
          <w:sz w:val="22"/>
          <w:szCs w:val="22"/>
        </w:rPr>
        <w:t xml:space="preserve">clause 17 </w:t>
      </w:r>
      <w:r w:rsidRPr="00775C37">
        <w:rPr>
          <w:snapToGrid w:val="0"/>
          <w:sz w:val="22"/>
          <w:szCs w:val="22"/>
        </w:rPr>
        <w:t>of Schedule 1</w:t>
      </w:r>
      <w:r w:rsidR="00B90CCB" w:rsidRPr="00775C37">
        <w:rPr>
          <w:snapToGrid w:val="0"/>
          <w:sz w:val="22"/>
          <w:szCs w:val="22"/>
        </w:rPr>
        <w:t>;</w:t>
      </w:r>
    </w:p>
    <w:p w14:paraId="722EA4E7" w14:textId="7EABE313" w:rsidR="00633BC2" w:rsidRPr="0095170B" w:rsidRDefault="00633BC2" w:rsidP="00457779">
      <w:pPr>
        <w:pStyle w:val="ListParagraph"/>
        <w:numPr>
          <w:ilvl w:val="0"/>
          <w:numId w:val="13"/>
        </w:numPr>
        <w:spacing w:before="60" w:beforeAutospacing="0" w:after="60" w:afterAutospacing="0" w:line="276" w:lineRule="auto"/>
        <w:ind w:left="714" w:hanging="357"/>
        <w:rPr>
          <w:snapToGrid w:val="0"/>
          <w:sz w:val="22"/>
          <w:szCs w:val="22"/>
        </w:rPr>
      </w:pPr>
      <w:r w:rsidRPr="00DF0ECB">
        <w:rPr>
          <w:snapToGrid w:val="0"/>
          <w:sz w:val="22"/>
          <w:szCs w:val="22"/>
        </w:rPr>
        <w:t>clause 17 of Schedule 2</w:t>
      </w:r>
      <w:r w:rsidR="00B90CCB" w:rsidRPr="00775C37">
        <w:rPr>
          <w:snapToGrid w:val="0"/>
          <w:sz w:val="22"/>
          <w:szCs w:val="22"/>
        </w:rPr>
        <w:t>;</w:t>
      </w:r>
    </w:p>
    <w:p w14:paraId="3ACFCABB" w14:textId="03DF7EC3" w:rsidR="00633BC2" w:rsidRPr="0095170B" w:rsidRDefault="00633BC2" w:rsidP="00457779">
      <w:pPr>
        <w:pStyle w:val="ListParagraph"/>
        <w:numPr>
          <w:ilvl w:val="0"/>
          <w:numId w:val="13"/>
        </w:numPr>
        <w:spacing w:before="60" w:beforeAutospacing="0" w:after="60" w:afterAutospacing="0" w:line="276" w:lineRule="auto"/>
        <w:ind w:left="714" w:hanging="357"/>
        <w:rPr>
          <w:snapToGrid w:val="0"/>
          <w:sz w:val="22"/>
          <w:szCs w:val="22"/>
        </w:rPr>
      </w:pPr>
      <w:r w:rsidRPr="00DF0ECB">
        <w:rPr>
          <w:snapToGrid w:val="0"/>
          <w:sz w:val="22"/>
          <w:szCs w:val="22"/>
        </w:rPr>
        <w:t>clauses 7 and 8 of Schedule 3</w:t>
      </w:r>
      <w:r w:rsidR="00B90CCB" w:rsidRPr="00775C37">
        <w:rPr>
          <w:snapToGrid w:val="0"/>
          <w:sz w:val="22"/>
          <w:szCs w:val="22"/>
        </w:rPr>
        <w:t>;</w:t>
      </w:r>
    </w:p>
    <w:p w14:paraId="52AC31B8" w14:textId="3ED8BF3A" w:rsidR="00633BC2" w:rsidRPr="0095170B" w:rsidRDefault="00633BC2" w:rsidP="00457779">
      <w:pPr>
        <w:pStyle w:val="ListParagraph"/>
        <w:numPr>
          <w:ilvl w:val="0"/>
          <w:numId w:val="13"/>
        </w:numPr>
        <w:spacing w:before="60" w:beforeAutospacing="0" w:after="60" w:afterAutospacing="0" w:line="276" w:lineRule="auto"/>
        <w:ind w:left="714" w:hanging="357"/>
        <w:rPr>
          <w:snapToGrid w:val="0"/>
          <w:sz w:val="22"/>
          <w:szCs w:val="22"/>
        </w:rPr>
      </w:pPr>
      <w:r w:rsidRPr="00DF0ECB">
        <w:rPr>
          <w:snapToGrid w:val="0"/>
          <w:sz w:val="22"/>
          <w:szCs w:val="22"/>
        </w:rPr>
        <w:t>Schedule 4</w:t>
      </w:r>
      <w:r w:rsidR="00B90CCB" w:rsidRPr="00775C37">
        <w:rPr>
          <w:snapToGrid w:val="0"/>
          <w:sz w:val="22"/>
          <w:szCs w:val="22"/>
        </w:rPr>
        <w:t>.</w:t>
      </w:r>
    </w:p>
    <w:p w14:paraId="32CD5FC7" w14:textId="77777777" w:rsidR="00230AC8" w:rsidRPr="00775C37" w:rsidRDefault="00230AC8" w:rsidP="00F51BE2">
      <w:pPr>
        <w:spacing w:before="240" w:after="120"/>
        <w:rPr>
          <w:rFonts w:ascii="Times New Roman" w:hAnsi="Times New Roman" w:cs="Times New Roman"/>
          <w:b/>
        </w:rPr>
      </w:pPr>
      <w:r w:rsidRPr="00DF0ECB">
        <w:rPr>
          <w:rFonts w:ascii="Times New Roman" w:hAnsi="Times New Roman" w:cs="Times New Roman"/>
          <w:b/>
        </w:rPr>
        <w:t>Purpose and operation of the Determination</w:t>
      </w:r>
    </w:p>
    <w:p w14:paraId="0BE01164" w14:textId="5BAE9F0A" w:rsidR="00055CEA" w:rsidRPr="0095170B" w:rsidRDefault="00055CEA" w:rsidP="00230AC8">
      <w:pPr>
        <w:rPr>
          <w:rFonts w:ascii="Times New Roman" w:hAnsi="Times New Roman" w:cs="Times New Roman"/>
        </w:rPr>
      </w:pPr>
      <w:r w:rsidRPr="0095170B">
        <w:rPr>
          <w:rFonts w:ascii="Times New Roman" w:hAnsi="Times New Roman" w:cs="Times New Roman"/>
        </w:rPr>
        <w:t xml:space="preserve">The Determination sets out the procedures to be applied in allocating spectrum licences in relation to spectrum within the frequency range </w:t>
      </w:r>
      <w:r w:rsidR="005A046B" w:rsidRPr="0095170B">
        <w:rPr>
          <w:rFonts w:ascii="Times New Roman" w:hAnsi="Times New Roman" w:cs="Times New Roman"/>
        </w:rPr>
        <w:t>25.1</w:t>
      </w:r>
      <w:r w:rsidRPr="0095170B">
        <w:rPr>
          <w:rFonts w:ascii="Times New Roman" w:hAnsi="Times New Roman" w:cs="Times New Roman"/>
        </w:rPr>
        <w:t xml:space="preserve"> </w:t>
      </w:r>
      <w:r w:rsidR="005A046B" w:rsidRPr="0095170B">
        <w:rPr>
          <w:rFonts w:ascii="Times New Roman" w:hAnsi="Times New Roman" w:cs="Times New Roman"/>
        </w:rPr>
        <w:t>G</w:t>
      </w:r>
      <w:r w:rsidRPr="0095170B">
        <w:rPr>
          <w:rFonts w:ascii="Times New Roman" w:hAnsi="Times New Roman" w:cs="Times New Roman"/>
        </w:rPr>
        <w:t xml:space="preserve">Hz to </w:t>
      </w:r>
      <w:r w:rsidR="005A046B" w:rsidRPr="0095170B">
        <w:rPr>
          <w:rFonts w:ascii="Times New Roman" w:hAnsi="Times New Roman" w:cs="Times New Roman"/>
        </w:rPr>
        <w:t>27.5</w:t>
      </w:r>
      <w:r w:rsidRPr="0095170B">
        <w:rPr>
          <w:rFonts w:ascii="Times New Roman" w:hAnsi="Times New Roman" w:cs="Times New Roman"/>
        </w:rPr>
        <w:t xml:space="preserve"> </w:t>
      </w:r>
      <w:r w:rsidR="005A046B" w:rsidRPr="0095170B">
        <w:rPr>
          <w:rFonts w:ascii="Times New Roman" w:hAnsi="Times New Roman" w:cs="Times New Roman"/>
        </w:rPr>
        <w:t>G</w:t>
      </w:r>
      <w:r w:rsidRPr="0095170B">
        <w:rPr>
          <w:rFonts w:ascii="Times New Roman" w:hAnsi="Times New Roman" w:cs="Times New Roman"/>
        </w:rPr>
        <w:t>Hz (</w:t>
      </w:r>
      <w:r w:rsidRPr="0095170B">
        <w:rPr>
          <w:rFonts w:ascii="Times New Roman" w:hAnsi="Times New Roman" w:cs="Times New Roman"/>
          <w:bCs/>
        </w:rPr>
        <w:t xml:space="preserve">the </w:t>
      </w:r>
      <w:r w:rsidR="005A046B" w:rsidRPr="0095170B">
        <w:rPr>
          <w:rFonts w:ascii="Times New Roman" w:hAnsi="Times New Roman" w:cs="Times New Roman"/>
          <w:bCs/>
        </w:rPr>
        <w:t>26</w:t>
      </w:r>
      <w:r w:rsidRPr="0095170B">
        <w:rPr>
          <w:rFonts w:ascii="Times New Roman" w:hAnsi="Times New Roman" w:cs="Times New Roman"/>
          <w:bCs/>
        </w:rPr>
        <w:t xml:space="preserve"> GHz band</w:t>
      </w:r>
      <w:r w:rsidRPr="0095170B">
        <w:rPr>
          <w:rFonts w:ascii="Times New Roman" w:hAnsi="Times New Roman" w:cs="Times New Roman"/>
        </w:rPr>
        <w:t>) and within specified areas. These licences will be allocated in a single auction using the Enhanced Simultaneous Multi-</w:t>
      </w:r>
      <w:r w:rsidR="003F04E6" w:rsidRPr="0095170B">
        <w:rPr>
          <w:rFonts w:ascii="Times New Roman" w:hAnsi="Times New Roman" w:cs="Times New Roman"/>
        </w:rPr>
        <w:t>Round</w:t>
      </w:r>
      <w:r w:rsidRPr="0095170B">
        <w:rPr>
          <w:rFonts w:ascii="Times New Roman" w:hAnsi="Times New Roman" w:cs="Times New Roman"/>
        </w:rPr>
        <w:t xml:space="preserve"> Ascending (</w:t>
      </w:r>
      <w:r w:rsidRPr="0095170B">
        <w:rPr>
          <w:rFonts w:ascii="Times New Roman" w:hAnsi="Times New Roman" w:cs="Times New Roman"/>
          <w:bCs/>
        </w:rPr>
        <w:t>ESMRA</w:t>
      </w:r>
      <w:r w:rsidRPr="0095170B">
        <w:rPr>
          <w:rFonts w:ascii="Times New Roman" w:hAnsi="Times New Roman" w:cs="Times New Roman"/>
        </w:rPr>
        <w:t xml:space="preserve">) </w:t>
      </w:r>
      <w:r w:rsidR="005F7C70" w:rsidRPr="0095170B">
        <w:rPr>
          <w:rFonts w:ascii="Times New Roman" w:hAnsi="Times New Roman" w:cs="Times New Roman"/>
        </w:rPr>
        <w:t xml:space="preserve">auction </w:t>
      </w:r>
      <w:r w:rsidR="00AF2692" w:rsidRPr="0095170B">
        <w:rPr>
          <w:rFonts w:ascii="Times New Roman" w:hAnsi="Times New Roman" w:cs="Times New Roman"/>
        </w:rPr>
        <w:t>format</w:t>
      </w:r>
      <w:r w:rsidRPr="0095170B">
        <w:rPr>
          <w:rFonts w:ascii="Times New Roman" w:hAnsi="Times New Roman" w:cs="Times New Roman"/>
        </w:rPr>
        <w:t>.</w:t>
      </w:r>
    </w:p>
    <w:p w14:paraId="2E07D05E" w14:textId="1BB003C0" w:rsidR="00230AC8" w:rsidRPr="0095170B" w:rsidRDefault="00230AC8" w:rsidP="00230AC8">
      <w:pPr>
        <w:rPr>
          <w:rFonts w:ascii="Times New Roman" w:hAnsi="Times New Roman" w:cs="Times New Roman"/>
        </w:rPr>
      </w:pPr>
      <w:r w:rsidRPr="0095170B">
        <w:rPr>
          <w:rFonts w:ascii="Times New Roman" w:hAnsi="Times New Roman" w:cs="Times New Roman"/>
        </w:rPr>
        <w:t xml:space="preserve">The Determination also fixes the spectrum access charges payable by the persons to whom such licences are allocated, by reference to the winning </w:t>
      </w:r>
      <w:r w:rsidR="00C70E7D" w:rsidRPr="0095170B">
        <w:rPr>
          <w:rFonts w:ascii="Times New Roman" w:hAnsi="Times New Roman" w:cs="Times New Roman"/>
        </w:rPr>
        <w:t xml:space="preserve">prices </w:t>
      </w:r>
      <w:r w:rsidRPr="0095170B">
        <w:rPr>
          <w:rFonts w:ascii="Times New Roman" w:hAnsi="Times New Roman" w:cs="Times New Roman"/>
        </w:rPr>
        <w:t>at the auction</w:t>
      </w:r>
      <w:r w:rsidR="009D5422" w:rsidRPr="0095170B">
        <w:rPr>
          <w:rFonts w:ascii="Times New Roman" w:hAnsi="Times New Roman" w:cs="Times New Roman"/>
        </w:rPr>
        <w:t>.</w:t>
      </w:r>
      <w:r w:rsidRPr="0095170B">
        <w:rPr>
          <w:rFonts w:ascii="Times New Roman" w:hAnsi="Times New Roman" w:cs="Times New Roman"/>
        </w:rPr>
        <w:t xml:space="preserve"> </w:t>
      </w:r>
    </w:p>
    <w:p w14:paraId="7CD171F9" w14:textId="0D9EEDAE" w:rsidR="00230AC8" w:rsidRPr="0095170B" w:rsidRDefault="00230AC8" w:rsidP="00EC5027">
      <w:pPr>
        <w:spacing w:before="240" w:after="0"/>
        <w:rPr>
          <w:rFonts w:ascii="Times New Roman" w:hAnsi="Times New Roman" w:cs="Times New Roman"/>
          <w:b/>
          <w:bCs/>
          <w:iCs/>
        </w:rPr>
      </w:pPr>
      <w:r w:rsidRPr="0095170B">
        <w:rPr>
          <w:rFonts w:ascii="Times New Roman" w:hAnsi="Times New Roman" w:cs="Times New Roman"/>
          <w:i/>
        </w:rPr>
        <w:t>Background</w:t>
      </w:r>
    </w:p>
    <w:p w14:paraId="0A0E56C5" w14:textId="4A8C9A31" w:rsidR="00055CEA" w:rsidRPr="0095170B" w:rsidRDefault="00E20643" w:rsidP="00055CEA">
      <w:pPr>
        <w:rPr>
          <w:rFonts w:ascii="Times New Roman" w:hAnsi="Times New Roman" w:cs="Times New Roman"/>
        </w:rPr>
      </w:pPr>
      <w:r w:rsidRPr="0095170B">
        <w:rPr>
          <w:rFonts w:ascii="Times New Roman" w:hAnsi="Times New Roman" w:cs="Times New Roman"/>
        </w:rPr>
        <w:t>On 18</w:t>
      </w:r>
      <w:r w:rsidR="00055CEA" w:rsidRPr="0095170B">
        <w:rPr>
          <w:rFonts w:ascii="Times New Roman" w:hAnsi="Times New Roman" w:cs="Times New Roman"/>
        </w:rPr>
        <w:t xml:space="preserve"> </w:t>
      </w:r>
      <w:r w:rsidR="00AC01C1" w:rsidRPr="0095170B">
        <w:rPr>
          <w:rFonts w:ascii="Times New Roman" w:hAnsi="Times New Roman" w:cs="Times New Roman"/>
        </w:rPr>
        <w:t>October</w:t>
      </w:r>
      <w:r w:rsidR="00055CEA" w:rsidRPr="0095170B">
        <w:rPr>
          <w:rFonts w:ascii="Times New Roman" w:hAnsi="Times New Roman" w:cs="Times New Roman"/>
        </w:rPr>
        <w:t xml:space="preserve"> 201</w:t>
      </w:r>
      <w:r w:rsidR="00AC01C1" w:rsidRPr="0095170B">
        <w:rPr>
          <w:rFonts w:ascii="Times New Roman" w:hAnsi="Times New Roman" w:cs="Times New Roman"/>
        </w:rPr>
        <w:t>9</w:t>
      </w:r>
      <w:r w:rsidR="00055CEA" w:rsidRPr="0095170B">
        <w:rPr>
          <w:rFonts w:ascii="Times New Roman" w:hAnsi="Times New Roman" w:cs="Times New Roman"/>
        </w:rPr>
        <w:t>, the Minister for Communications</w:t>
      </w:r>
      <w:r w:rsidR="00AC01C1" w:rsidRPr="0095170B">
        <w:rPr>
          <w:rFonts w:ascii="Times New Roman" w:hAnsi="Times New Roman" w:cs="Times New Roman"/>
        </w:rPr>
        <w:t>, Cyber Safety and the Arts</w:t>
      </w:r>
      <w:r w:rsidR="00055CEA" w:rsidRPr="0095170B">
        <w:rPr>
          <w:rFonts w:ascii="Times New Roman" w:hAnsi="Times New Roman" w:cs="Times New Roman"/>
        </w:rPr>
        <w:t xml:space="preserve"> </w:t>
      </w:r>
      <w:r w:rsidR="00AB6E97" w:rsidRPr="0095170B">
        <w:rPr>
          <w:rFonts w:ascii="Times New Roman" w:hAnsi="Times New Roman" w:cs="Times New Roman"/>
        </w:rPr>
        <w:t xml:space="preserve">(the Minister) </w:t>
      </w:r>
      <w:r w:rsidR="00055CEA" w:rsidRPr="0095170B">
        <w:rPr>
          <w:rFonts w:ascii="Times New Roman" w:hAnsi="Times New Roman" w:cs="Times New Roman"/>
        </w:rPr>
        <w:t xml:space="preserve">made the </w:t>
      </w:r>
      <w:r w:rsidR="00055CEA" w:rsidRPr="0095170B">
        <w:rPr>
          <w:rFonts w:ascii="Times New Roman" w:hAnsi="Times New Roman" w:cs="Times New Roman"/>
          <w:i/>
        </w:rPr>
        <w:t>Radiocommunications (Spectrum Re-allocation—</w:t>
      </w:r>
      <w:r w:rsidR="00AC01C1" w:rsidRPr="0095170B">
        <w:rPr>
          <w:rFonts w:ascii="Times New Roman" w:hAnsi="Times New Roman" w:cs="Times New Roman"/>
          <w:i/>
        </w:rPr>
        <w:t>26</w:t>
      </w:r>
      <w:r w:rsidR="00055CEA" w:rsidRPr="0095170B">
        <w:rPr>
          <w:rFonts w:ascii="Times New Roman" w:hAnsi="Times New Roman" w:cs="Times New Roman"/>
          <w:i/>
        </w:rPr>
        <w:t xml:space="preserve"> GHz Band) Declaration 20</w:t>
      </w:r>
      <w:r w:rsidR="00AC01C1" w:rsidRPr="0095170B">
        <w:rPr>
          <w:rFonts w:ascii="Times New Roman" w:hAnsi="Times New Roman" w:cs="Times New Roman"/>
          <w:i/>
        </w:rPr>
        <w:t>19</w:t>
      </w:r>
      <w:r w:rsidR="00055CEA" w:rsidRPr="0095170B">
        <w:rPr>
          <w:rFonts w:ascii="Times New Roman" w:hAnsi="Times New Roman" w:cs="Times New Roman"/>
        </w:rPr>
        <w:t xml:space="preserve"> (</w:t>
      </w:r>
      <w:r w:rsidR="00055CEA" w:rsidRPr="0095170B">
        <w:rPr>
          <w:rFonts w:ascii="Times New Roman" w:hAnsi="Times New Roman" w:cs="Times New Roman"/>
          <w:bCs/>
        </w:rPr>
        <w:t>the re-allocation declaration</w:t>
      </w:r>
      <w:r w:rsidR="00055CEA" w:rsidRPr="0095170B">
        <w:rPr>
          <w:rFonts w:ascii="Times New Roman" w:hAnsi="Times New Roman" w:cs="Times New Roman"/>
        </w:rPr>
        <w:t xml:space="preserve">), which provided that the </w:t>
      </w:r>
      <w:r w:rsidR="00AC01C1" w:rsidRPr="0095170B">
        <w:rPr>
          <w:rFonts w:ascii="Times New Roman" w:hAnsi="Times New Roman" w:cs="Times New Roman"/>
        </w:rPr>
        <w:t>26 </w:t>
      </w:r>
      <w:r w:rsidR="00055CEA" w:rsidRPr="0095170B">
        <w:rPr>
          <w:rFonts w:ascii="Times New Roman" w:hAnsi="Times New Roman" w:cs="Times New Roman"/>
        </w:rPr>
        <w:t xml:space="preserve">GHz band, within </w:t>
      </w:r>
      <w:r w:rsidR="001B69AF" w:rsidRPr="0095170B">
        <w:rPr>
          <w:rFonts w:ascii="Times New Roman" w:hAnsi="Times New Roman" w:cs="Times New Roman"/>
        </w:rPr>
        <w:t xml:space="preserve">named </w:t>
      </w:r>
      <w:r w:rsidR="00055CEA" w:rsidRPr="0095170B">
        <w:rPr>
          <w:rFonts w:ascii="Times New Roman" w:hAnsi="Times New Roman" w:cs="Times New Roman"/>
        </w:rPr>
        <w:t xml:space="preserve">geographic areas of Australia, be re-allocated by issuing spectrum licences. The circumstances and reasons for making this spectrum subject to re-allocation </w:t>
      </w:r>
      <w:r w:rsidR="00F9158A" w:rsidRPr="0095170B">
        <w:rPr>
          <w:rFonts w:ascii="Times New Roman" w:hAnsi="Times New Roman" w:cs="Times New Roman"/>
        </w:rPr>
        <w:t>are</w:t>
      </w:r>
      <w:r w:rsidR="00055CEA" w:rsidRPr="0095170B">
        <w:rPr>
          <w:rFonts w:ascii="Times New Roman" w:hAnsi="Times New Roman" w:cs="Times New Roman"/>
        </w:rPr>
        <w:t xml:space="preserve"> explained in the explanatory statement to the re-allocation declaration. </w:t>
      </w:r>
    </w:p>
    <w:p w14:paraId="63237A0A" w14:textId="501F4002" w:rsidR="00230AC8" w:rsidRPr="0095170B" w:rsidRDefault="00055CEA" w:rsidP="00055CEA">
      <w:pPr>
        <w:rPr>
          <w:rFonts w:ascii="Times New Roman" w:hAnsi="Times New Roman" w:cs="Times New Roman"/>
        </w:rPr>
      </w:pPr>
      <w:r w:rsidRPr="0095170B">
        <w:rPr>
          <w:rFonts w:ascii="Times New Roman" w:hAnsi="Times New Roman" w:cs="Times New Roman"/>
        </w:rPr>
        <w:lastRenderedPageBreak/>
        <w:t xml:space="preserve">In accordance with section 153L of the Act, the effect of </w:t>
      </w:r>
      <w:r w:rsidR="00AC01C1" w:rsidRPr="0095170B">
        <w:rPr>
          <w:rFonts w:ascii="Times New Roman" w:hAnsi="Times New Roman" w:cs="Times New Roman"/>
        </w:rPr>
        <w:t>this</w:t>
      </w:r>
      <w:r w:rsidRPr="0095170B">
        <w:rPr>
          <w:rFonts w:ascii="Times New Roman" w:hAnsi="Times New Roman" w:cs="Times New Roman"/>
        </w:rPr>
        <w:t xml:space="preserve"> declaration is that the ACMA </w:t>
      </w:r>
      <w:r w:rsidR="003F0A03" w:rsidRPr="0095170B">
        <w:rPr>
          <w:rFonts w:ascii="Times New Roman" w:hAnsi="Times New Roman" w:cs="Times New Roman"/>
        </w:rPr>
        <w:t xml:space="preserve">must </w:t>
      </w:r>
      <w:r w:rsidRPr="0095170B">
        <w:rPr>
          <w:rFonts w:ascii="Times New Roman" w:hAnsi="Times New Roman" w:cs="Times New Roman"/>
        </w:rPr>
        <w:t xml:space="preserve">allocate the spectrum subject to the re-allocation declaration by issuing spectrum licences under Subdivision B of Division 1 of Part 3.2 of the Act, in accordance with a </w:t>
      </w:r>
      <w:r w:rsidR="00C70E7D" w:rsidRPr="0095170B">
        <w:rPr>
          <w:rFonts w:ascii="Times New Roman" w:hAnsi="Times New Roman" w:cs="Times New Roman"/>
        </w:rPr>
        <w:t>m</w:t>
      </w:r>
      <w:r w:rsidRPr="0095170B">
        <w:rPr>
          <w:rFonts w:ascii="Times New Roman" w:hAnsi="Times New Roman" w:cs="Times New Roman"/>
        </w:rPr>
        <w:t xml:space="preserve">arketing </w:t>
      </w:r>
      <w:r w:rsidR="00C70E7D" w:rsidRPr="0095170B">
        <w:rPr>
          <w:rFonts w:ascii="Times New Roman" w:hAnsi="Times New Roman" w:cs="Times New Roman"/>
        </w:rPr>
        <w:t>p</w:t>
      </w:r>
      <w:r w:rsidRPr="0095170B">
        <w:rPr>
          <w:rFonts w:ascii="Times New Roman" w:hAnsi="Times New Roman" w:cs="Times New Roman"/>
        </w:rPr>
        <w:t>lan prepared under section 39A of the Act.</w:t>
      </w:r>
      <w:r w:rsidR="00537A9F" w:rsidRPr="0095170B">
        <w:rPr>
          <w:rFonts w:ascii="Times New Roman" w:hAnsi="Times New Roman" w:cs="Times New Roman"/>
        </w:rPr>
        <w:t xml:space="preserve"> </w:t>
      </w:r>
      <w:r w:rsidR="009D5422" w:rsidRPr="0095170B">
        <w:rPr>
          <w:rFonts w:ascii="Times New Roman" w:hAnsi="Times New Roman" w:cs="Times New Roman"/>
        </w:rPr>
        <w:t>During 2021, t</w:t>
      </w:r>
      <w:r w:rsidRPr="0095170B">
        <w:rPr>
          <w:rFonts w:ascii="Times New Roman" w:hAnsi="Times New Roman" w:cs="Times New Roman"/>
        </w:rPr>
        <w:t xml:space="preserve">he ACMA intends to allocate each of the parts of the </w:t>
      </w:r>
      <w:r w:rsidR="00AC01C1" w:rsidRPr="0095170B">
        <w:rPr>
          <w:rFonts w:ascii="Times New Roman" w:hAnsi="Times New Roman" w:cs="Times New Roman"/>
        </w:rPr>
        <w:t>26 </w:t>
      </w:r>
      <w:r w:rsidRPr="0095170B">
        <w:rPr>
          <w:rFonts w:ascii="Times New Roman" w:hAnsi="Times New Roman" w:cs="Times New Roman"/>
        </w:rPr>
        <w:t xml:space="preserve">GHz band specified in the re-allocation declaration through the </w:t>
      </w:r>
      <w:r w:rsidR="00AC01C1" w:rsidRPr="0095170B">
        <w:rPr>
          <w:rFonts w:ascii="Times New Roman" w:hAnsi="Times New Roman" w:cs="Times New Roman"/>
        </w:rPr>
        <w:t>26 </w:t>
      </w:r>
      <w:r w:rsidRPr="0095170B">
        <w:rPr>
          <w:rFonts w:ascii="Times New Roman" w:hAnsi="Times New Roman" w:cs="Times New Roman"/>
        </w:rPr>
        <w:t xml:space="preserve">GHz spectrum auction. </w:t>
      </w:r>
    </w:p>
    <w:p w14:paraId="630DAD7E" w14:textId="2DBFE74F" w:rsidR="00230AC8" w:rsidRPr="0095170B" w:rsidRDefault="00EE091B" w:rsidP="00EC5027">
      <w:pPr>
        <w:keepNext/>
        <w:spacing w:before="240" w:after="0"/>
        <w:rPr>
          <w:rFonts w:ascii="Times New Roman" w:hAnsi="Times New Roman" w:cs="Times New Roman"/>
          <w:i/>
        </w:rPr>
      </w:pPr>
      <w:r w:rsidRPr="0095170B">
        <w:rPr>
          <w:rFonts w:ascii="Times New Roman" w:hAnsi="Times New Roman" w:cs="Times New Roman"/>
          <w:i/>
        </w:rPr>
        <w:t xml:space="preserve">Spectrum licence </w:t>
      </w:r>
      <w:r w:rsidR="00230AC8" w:rsidRPr="0095170B">
        <w:rPr>
          <w:rFonts w:ascii="Times New Roman" w:hAnsi="Times New Roman" w:cs="Times New Roman"/>
          <w:i/>
        </w:rPr>
        <w:t>limits direction</w:t>
      </w:r>
    </w:p>
    <w:p w14:paraId="1EC5AF24" w14:textId="5C56EB79" w:rsidR="00055CEA" w:rsidRPr="0095170B" w:rsidRDefault="00886254" w:rsidP="00055CEA">
      <w:pPr>
        <w:rPr>
          <w:rFonts w:ascii="Times New Roman" w:hAnsi="Times New Roman" w:cs="Times New Roman"/>
        </w:rPr>
      </w:pPr>
      <w:r w:rsidRPr="0095170B">
        <w:rPr>
          <w:rFonts w:ascii="Times New Roman" w:hAnsi="Times New Roman" w:cs="Times New Roman"/>
        </w:rPr>
        <w:t>On 9</w:t>
      </w:r>
      <w:r w:rsidR="00055CEA" w:rsidRPr="0095170B">
        <w:rPr>
          <w:rFonts w:ascii="Times New Roman" w:hAnsi="Times New Roman" w:cs="Times New Roman"/>
        </w:rPr>
        <w:t xml:space="preserve"> </w:t>
      </w:r>
      <w:r w:rsidR="00195DF5" w:rsidRPr="0095170B">
        <w:rPr>
          <w:rFonts w:ascii="Times New Roman" w:hAnsi="Times New Roman" w:cs="Times New Roman"/>
        </w:rPr>
        <w:t xml:space="preserve">August </w:t>
      </w:r>
      <w:r w:rsidR="00055CEA" w:rsidRPr="0095170B">
        <w:rPr>
          <w:rFonts w:ascii="Times New Roman" w:hAnsi="Times New Roman" w:cs="Times New Roman"/>
        </w:rPr>
        <w:t>20</w:t>
      </w:r>
      <w:r w:rsidR="00EC38DF" w:rsidRPr="0095170B">
        <w:rPr>
          <w:rFonts w:ascii="Times New Roman" w:hAnsi="Times New Roman" w:cs="Times New Roman"/>
        </w:rPr>
        <w:t>20</w:t>
      </w:r>
      <w:r w:rsidR="00055CEA" w:rsidRPr="0095170B">
        <w:rPr>
          <w:rFonts w:ascii="Times New Roman" w:hAnsi="Times New Roman" w:cs="Times New Roman"/>
        </w:rPr>
        <w:t xml:space="preserve">, the Minister </w:t>
      </w:r>
      <w:r w:rsidR="00C70E7D" w:rsidRPr="0095170B">
        <w:rPr>
          <w:rFonts w:ascii="Times New Roman" w:hAnsi="Times New Roman" w:cs="Times New Roman"/>
        </w:rPr>
        <w:t xml:space="preserve">gave </w:t>
      </w:r>
      <w:r w:rsidR="00055CEA" w:rsidRPr="0095170B">
        <w:rPr>
          <w:rFonts w:ascii="Times New Roman" w:hAnsi="Times New Roman" w:cs="Times New Roman"/>
        </w:rPr>
        <w:t xml:space="preserve">the ACMA a direction under subsection 60(10) of the Act, </w:t>
      </w:r>
      <w:r w:rsidR="003A604E" w:rsidRPr="0095170B">
        <w:rPr>
          <w:rFonts w:ascii="Times New Roman" w:hAnsi="Times New Roman" w:cs="Times New Roman"/>
        </w:rPr>
        <w:t xml:space="preserve">being </w:t>
      </w:r>
      <w:r w:rsidR="00055CEA" w:rsidRPr="0095170B">
        <w:rPr>
          <w:rFonts w:ascii="Times New Roman" w:hAnsi="Times New Roman" w:cs="Times New Roman"/>
        </w:rPr>
        <w:t xml:space="preserve">the </w:t>
      </w:r>
      <w:r w:rsidR="00055CEA" w:rsidRPr="0095170B">
        <w:rPr>
          <w:rFonts w:ascii="Times New Roman" w:hAnsi="Times New Roman" w:cs="Times New Roman"/>
          <w:i/>
        </w:rPr>
        <w:t>Radiocommunications (Spectrum Licence Limits—</w:t>
      </w:r>
      <w:r w:rsidR="00EC38DF" w:rsidRPr="0095170B">
        <w:rPr>
          <w:rFonts w:ascii="Times New Roman" w:hAnsi="Times New Roman" w:cs="Times New Roman"/>
          <w:i/>
        </w:rPr>
        <w:t>26 </w:t>
      </w:r>
      <w:r w:rsidR="00055CEA" w:rsidRPr="0095170B">
        <w:rPr>
          <w:rFonts w:ascii="Times New Roman" w:hAnsi="Times New Roman" w:cs="Times New Roman"/>
          <w:i/>
        </w:rPr>
        <w:t xml:space="preserve">GHz </w:t>
      </w:r>
      <w:r w:rsidR="00195DF5" w:rsidRPr="0095170B">
        <w:rPr>
          <w:rFonts w:ascii="Times New Roman" w:hAnsi="Times New Roman" w:cs="Times New Roman"/>
          <w:i/>
        </w:rPr>
        <w:t>Band</w:t>
      </w:r>
      <w:r w:rsidR="00055CEA" w:rsidRPr="0095170B">
        <w:rPr>
          <w:rFonts w:ascii="Times New Roman" w:hAnsi="Times New Roman" w:cs="Times New Roman"/>
          <w:i/>
        </w:rPr>
        <w:t>) Direction 20</w:t>
      </w:r>
      <w:r w:rsidR="00EC38DF" w:rsidRPr="0095170B">
        <w:rPr>
          <w:rFonts w:ascii="Times New Roman" w:hAnsi="Times New Roman" w:cs="Times New Roman"/>
          <w:i/>
        </w:rPr>
        <w:t>20</w:t>
      </w:r>
      <w:r w:rsidR="00055CEA" w:rsidRPr="0095170B">
        <w:rPr>
          <w:rFonts w:ascii="Times New Roman" w:hAnsi="Times New Roman" w:cs="Times New Roman"/>
        </w:rPr>
        <w:t xml:space="preserve"> (</w:t>
      </w:r>
      <w:r w:rsidR="00055CEA" w:rsidRPr="0095170B">
        <w:rPr>
          <w:rFonts w:ascii="Times New Roman" w:hAnsi="Times New Roman" w:cs="Times New Roman"/>
          <w:bCs/>
        </w:rPr>
        <w:t xml:space="preserve">the spectrum </w:t>
      </w:r>
      <w:r w:rsidR="00EE091B" w:rsidRPr="0095170B">
        <w:rPr>
          <w:rFonts w:ascii="Times New Roman" w:hAnsi="Times New Roman" w:cs="Times New Roman"/>
          <w:bCs/>
        </w:rPr>
        <w:t xml:space="preserve">licence </w:t>
      </w:r>
      <w:r w:rsidR="00055CEA" w:rsidRPr="0095170B">
        <w:rPr>
          <w:rFonts w:ascii="Times New Roman" w:hAnsi="Times New Roman" w:cs="Times New Roman"/>
          <w:bCs/>
        </w:rPr>
        <w:t>limits direction</w:t>
      </w:r>
      <w:r w:rsidR="00055CEA" w:rsidRPr="0095170B">
        <w:rPr>
          <w:rFonts w:ascii="Times New Roman" w:hAnsi="Times New Roman" w:cs="Times New Roman"/>
        </w:rPr>
        <w:t>)</w:t>
      </w:r>
      <w:r w:rsidR="002237B9" w:rsidRPr="0095170B">
        <w:rPr>
          <w:rFonts w:ascii="Times New Roman" w:hAnsi="Times New Roman" w:cs="Times New Roman"/>
        </w:rPr>
        <w:t>. This</w:t>
      </w:r>
      <w:r w:rsidR="00055CEA" w:rsidRPr="0095170B">
        <w:rPr>
          <w:rFonts w:ascii="Times New Roman" w:hAnsi="Times New Roman" w:cs="Times New Roman"/>
        </w:rPr>
        <w:t xml:space="preserve"> direct</w:t>
      </w:r>
      <w:r w:rsidR="002237B9" w:rsidRPr="0095170B">
        <w:rPr>
          <w:rFonts w:ascii="Times New Roman" w:hAnsi="Times New Roman" w:cs="Times New Roman"/>
        </w:rPr>
        <w:t>ed</w:t>
      </w:r>
      <w:r w:rsidR="00055CEA" w:rsidRPr="0095170B">
        <w:rPr>
          <w:rFonts w:ascii="Times New Roman" w:hAnsi="Times New Roman" w:cs="Times New Roman"/>
        </w:rPr>
        <w:t xml:space="preserve"> the ACMA to determine allocation procedures under subsection 60(1) of the Act </w:t>
      </w:r>
      <w:r w:rsidR="00C70E7D" w:rsidRPr="0095170B">
        <w:rPr>
          <w:rFonts w:ascii="Times New Roman" w:hAnsi="Times New Roman" w:cs="Times New Roman"/>
        </w:rPr>
        <w:t xml:space="preserve">that </w:t>
      </w:r>
      <w:r w:rsidR="00055CEA" w:rsidRPr="0095170B">
        <w:rPr>
          <w:rFonts w:ascii="Times New Roman" w:hAnsi="Times New Roman" w:cs="Times New Roman"/>
        </w:rPr>
        <w:t>impos</w:t>
      </w:r>
      <w:r w:rsidR="00C70E7D" w:rsidRPr="0095170B">
        <w:rPr>
          <w:rFonts w:ascii="Times New Roman" w:hAnsi="Times New Roman" w:cs="Times New Roman"/>
        </w:rPr>
        <w:t>e</w:t>
      </w:r>
      <w:r w:rsidR="00055CEA" w:rsidRPr="0095170B">
        <w:rPr>
          <w:rFonts w:ascii="Times New Roman" w:hAnsi="Times New Roman" w:cs="Times New Roman"/>
        </w:rPr>
        <w:t xml:space="preserve"> limits (</w:t>
      </w:r>
      <w:r w:rsidR="00055CEA" w:rsidRPr="0095170B">
        <w:rPr>
          <w:rFonts w:ascii="Times New Roman" w:hAnsi="Times New Roman" w:cs="Times New Roman"/>
          <w:bCs/>
        </w:rPr>
        <w:t>allocation limits</w:t>
      </w:r>
      <w:r w:rsidR="00055CEA" w:rsidRPr="0095170B">
        <w:rPr>
          <w:rFonts w:ascii="Times New Roman" w:hAnsi="Times New Roman" w:cs="Times New Roman"/>
        </w:rPr>
        <w:t>) on the aggregate of the parts of the spectr</w:t>
      </w:r>
      <w:r w:rsidR="00503BEA" w:rsidRPr="0095170B">
        <w:rPr>
          <w:rFonts w:ascii="Times New Roman" w:hAnsi="Times New Roman" w:cs="Times New Roman"/>
        </w:rPr>
        <w:t xml:space="preserve">um that may be used by a person, </w:t>
      </w:r>
      <w:r w:rsidR="00055CEA" w:rsidRPr="0095170B">
        <w:rPr>
          <w:rFonts w:ascii="Times New Roman" w:hAnsi="Times New Roman" w:cs="Times New Roman"/>
        </w:rPr>
        <w:t xml:space="preserve">or specified group of </w:t>
      </w:r>
      <w:r w:rsidR="00FC1BAA" w:rsidRPr="0095170B">
        <w:rPr>
          <w:rFonts w:ascii="Times New Roman" w:hAnsi="Times New Roman" w:cs="Times New Roman"/>
        </w:rPr>
        <w:t>persons</w:t>
      </w:r>
      <w:r w:rsidR="00BA2D57" w:rsidRPr="0095170B">
        <w:rPr>
          <w:rFonts w:ascii="Times New Roman" w:hAnsi="Times New Roman" w:cs="Times New Roman"/>
        </w:rPr>
        <w:t>,</w:t>
      </w:r>
      <w:r w:rsidR="00055CEA" w:rsidRPr="0095170B">
        <w:rPr>
          <w:rFonts w:ascii="Times New Roman" w:hAnsi="Times New Roman" w:cs="Times New Roman"/>
        </w:rPr>
        <w:t xml:space="preserve"> as a result of the allocation of spectrum licence</w:t>
      </w:r>
      <w:r w:rsidR="00503BEA" w:rsidRPr="0095170B">
        <w:rPr>
          <w:rFonts w:ascii="Times New Roman" w:hAnsi="Times New Roman" w:cs="Times New Roman"/>
        </w:rPr>
        <w:t>s.</w:t>
      </w:r>
      <w:r w:rsidR="00055CEA" w:rsidRPr="0095170B">
        <w:rPr>
          <w:rFonts w:ascii="Times New Roman" w:hAnsi="Times New Roman" w:cs="Times New Roman"/>
        </w:rPr>
        <w:t xml:space="preserve"> The circumstances and reasons for making the spectrum </w:t>
      </w:r>
      <w:r w:rsidR="00EE091B" w:rsidRPr="0095170B">
        <w:rPr>
          <w:rFonts w:ascii="Times New Roman" w:hAnsi="Times New Roman" w:cs="Times New Roman"/>
        </w:rPr>
        <w:t xml:space="preserve">licence </w:t>
      </w:r>
      <w:r w:rsidR="00BA2D57" w:rsidRPr="0095170B">
        <w:rPr>
          <w:rFonts w:ascii="Times New Roman" w:hAnsi="Times New Roman" w:cs="Times New Roman"/>
        </w:rPr>
        <w:t xml:space="preserve">limits </w:t>
      </w:r>
      <w:r w:rsidR="00055CEA" w:rsidRPr="0095170B">
        <w:rPr>
          <w:rFonts w:ascii="Times New Roman" w:hAnsi="Times New Roman" w:cs="Times New Roman"/>
        </w:rPr>
        <w:t>direction are set out in the explanatory statement to that direction</w:t>
      </w:r>
      <w:r w:rsidR="00503BEA" w:rsidRPr="0095170B">
        <w:rPr>
          <w:rFonts w:ascii="Times New Roman" w:hAnsi="Times New Roman" w:cs="Times New Roman"/>
        </w:rPr>
        <w:t>.</w:t>
      </w:r>
      <w:r w:rsidR="00055CEA" w:rsidRPr="0095170B">
        <w:rPr>
          <w:rFonts w:ascii="Times New Roman" w:hAnsi="Times New Roman" w:cs="Times New Roman"/>
        </w:rPr>
        <w:t xml:space="preserve"> </w:t>
      </w:r>
    </w:p>
    <w:p w14:paraId="32EF6178" w14:textId="34B0897A" w:rsidR="00EF28EE" w:rsidRPr="0095170B" w:rsidRDefault="00055CEA" w:rsidP="00195DF5">
      <w:pPr>
        <w:rPr>
          <w:rFonts w:ascii="Times New Roman" w:hAnsi="Times New Roman" w:cs="Times New Roman"/>
        </w:rPr>
      </w:pPr>
      <w:r w:rsidRPr="0095170B">
        <w:rPr>
          <w:rFonts w:ascii="Times New Roman" w:hAnsi="Times New Roman" w:cs="Times New Roman"/>
        </w:rPr>
        <w:t>The effect of these allocation limits is that the ACMA must determine allocation procedures that</w:t>
      </w:r>
      <w:r w:rsidR="00195DF5" w:rsidRPr="0095170B">
        <w:rPr>
          <w:rFonts w:ascii="Times New Roman" w:hAnsi="Times New Roman" w:cs="Times New Roman"/>
        </w:rPr>
        <w:t xml:space="preserve"> ensure that no person or specified group of persons may, as a result of the allocation of a spectrum licence that is enabled by the re-allocation declaration, use more than an aggregate of 1 GHz of the 26</w:t>
      </w:r>
      <w:r w:rsidR="00E059D7" w:rsidRPr="0095170B">
        <w:rPr>
          <w:rFonts w:ascii="Times New Roman" w:hAnsi="Times New Roman" w:cs="Times New Roman"/>
        </w:rPr>
        <w:t> </w:t>
      </w:r>
      <w:r w:rsidR="00195DF5" w:rsidRPr="0095170B">
        <w:rPr>
          <w:rFonts w:ascii="Times New Roman" w:hAnsi="Times New Roman" w:cs="Times New Roman"/>
        </w:rPr>
        <w:t xml:space="preserve">GHz band in </w:t>
      </w:r>
      <w:r w:rsidR="001742E4" w:rsidRPr="0095170B">
        <w:rPr>
          <w:rFonts w:ascii="Times New Roman" w:hAnsi="Times New Roman" w:cs="Times New Roman"/>
        </w:rPr>
        <w:t>each geographic area (‘designated area’) in which spectrum licences are to be allocated.</w:t>
      </w:r>
    </w:p>
    <w:p w14:paraId="2A899761" w14:textId="5AC6B99D" w:rsidR="00411817" w:rsidRPr="0095170B" w:rsidRDefault="00411817" w:rsidP="00411817">
      <w:pPr>
        <w:rPr>
          <w:rFonts w:ascii="Times New Roman" w:hAnsi="Times New Roman" w:cs="Times New Roman"/>
        </w:rPr>
      </w:pPr>
      <w:r w:rsidRPr="0095170B">
        <w:rPr>
          <w:rFonts w:ascii="Times New Roman" w:hAnsi="Times New Roman" w:cs="Times New Roman"/>
        </w:rPr>
        <w:t xml:space="preserve">The Determination sets out allocation procedures that are </w:t>
      </w:r>
      <w:r w:rsidR="00C70E7D" w:rsidRPr="0095170B">
        <w:rPr>
          <w:rFonts w:ascii="Times New Roman" w:hAnsi="Times New Roman" w:cs="Times New Roman"/>
        </w:rPr>
        <w:t>consistent</w:t>
      </w:r>
      <w:r w:rsidRPr="0095170B">
        <w:rPr>
          <w:rFonts w:ascii="Times New Roman" w:hAnsi="Times New Roman" w:cs="Times New Roman"/>
        </w:rPr>
        <w:t xml:space="preserve"> with the spectrum </w:t>
      </w:r>
      <w:r w:rsidR="00EE091B" w:rsidRPr="0095170B">
        <w:rPr>
          <w:rFonts w:ascii="Times New Roman" w:hAnsi="Times New Roman" w:cs="Times New Roman"/>
        </w:rPr>
        <w:t xml:space="preserve">licence </w:t>
      </w:r>
      <w:r w:rsidRPr="0095170B">
        <w:rPr>
          <w:rFonts w:ascii="Times New Roman" w:hAnsi="Times New Roman" w:cs="Times New Roman"/>
        </w:rPr>
        <w:t xml:space="preserve">limits direction. These procedures include a requirement on each applicant to identify any relevant associates and provisions prohibiting the allocation of </w:t>
      </w:r>
      <w:r w:rsidR="00C70E7D" w:rsidRPr="0095170B">
        <w:rPr>
          <w:rFonts w:ascii="Times New Roman" w:hAnsi="Times New Roman" w:cs="Times New Roman"/>
        </w:rPr>
        <w:t xml:space="preserve">spectrum </w:t>
      </w:r>
      <w:r w:rsidRPr="0095170B">
        <w:rPr>
          <w:rFonts w:ascii="Times New Roman" w:hAnsi="Times New Roman" w:cs="Times New Roman"/>
        </w:rPr>
        <w:t xml:space="preserve">that would cause a successful bidder to exceed the allocation limits. </w:t>
      </w:r>
    </w:p>
    <w:p w14:paraId="7F9393FC" w14:textId="4A5B445C" w:rsidR="00E059D7" w:rsidRPr="0095170B" w:rsidRDefault="00E059D7" w:rsidP="00E059D7">
      <w:pPr>
        <w:keepNext/>
        <w:spacing w:before="240" w:after="0"/>
        <w:rPr>
          <w:rFonts w:ascii="Times New Roman" w:hAnsi="Times New Roman" w:cs="Times New Roman"/>
          <w:i/>
        </w:rPr>
      </w:pPr>
      <w:r w:rsidRPr="0095170B">
        <w:rPr>
          <w:rFonts w:ascii="Times New Roman" w:hAnsi="Times New Roman" w:cs="Times New Roman"/>
          <w:i/>
        </w:rPr>
        <w:t xml:space="preserve">Spectrum </w:t>
      </w:r>
      <w:r w:rsidR="007A6FBD" w:rsidRPr="0095170B">
        <w:rPr>
          <w:rFonts w:ascii="Times New Roman" w:hAnsi="Times New Roman" w:cs="Times New Roman"/>
          <w:i/>
        </w:rPr>
        <w:t>a</w:t>
      </w:r>
      <w:r w:rsidRPr="0095170B">
        <w:rPr>
          <w:rFonts w:ascii="Times New Roman" w:hAnsi="Times New Roman" w:cs="Times New Roman"/>
          <w:i/>
        </w:rPr>
        <w:t xml:space="preserve">ccess </w:t>
      </w:r>
      <w:r w:rsidR="007A6FBD" w:rsidRPr="0095170B">
        <w:rPr>
          <w:rFonts w:ascii="Times New Roman" w:hAnsi="Times New Roman" w:cs="Times New Roman"/>
          <w:i/>
        </w:rPr>
        <w:t>c</w:t>
      </w:r>
      <w:r w:rsidRPr="0095170B">
        <w:rPr>
          <w:rFonts w:ascii="Times New Roman" w:hAnsi="Times New Roman" w:cs="Times New Roman"/>
          <w:i/>
        </w:rPr>
        <w:t>harges direction</w:t>
      </w:r>
    </w:p>
    <w:p w14:paraId="5BA12FC5" w14:textId="17FAEDAD" w:rsidR="00E059D7" w:rsidRPr="0095170B" w:rsidRDefault="00247BFA" w:rsidP="00E059D7">
      <w:pPr>
        <w:rPr>
          <w:rFonts w:ascii="Times New Roman" w:hAnsi="Times New Roman" w:cs="Times New Roman"/>
        </w:rPr>
      </w:pPr>
      <w:r w:rsidRPr="0095170B">
        <w:rPr>
          <w:rFonts w:ascii="Times New Roman" w:hAnsi="Times New Roman" w:cs="Times New Roman"/>
        </w:rPr>
        <w:t>On 19</w:t>
      </w:r>
      <w:r w:rsidR="00E059D7" w:rsidRPr="0095170B">
        <w:rPr>
          <w:rFonts w:ascii="Times New Roman" w:hAnsi="Times New Roman" w:cs="Times New Roman"/>
        </w:rPr>
        <w:t xml:space="preserve"> October 2020, the Minister </w:t>
      </w:r>
      <w:r w:rsidR="00C70E7D" w:rsidRPr="0095170B">
        <w:rPr>
          <w:rFonts w:ascii="Times New Roman" w:hAnsi="Times New Roman" w:cs="Times New Roman"/>
        </w:rPr>
        <w:t xml:space="preserve">gave </w:t>
      </w:r>
      <w:r w:rsidR="00E059D7" w:rsidRPr="0095170B">
        <w:rPr>
          <w:rFonts w:ascii="Times New Roman" w:hAnsi="Times New Roman" w:cs="Times New Roman"/>
        </w:rPr>
        <w:t xml:space="preserve">the ACMA a direction under subsection 14(1) of the </w:t>
      </w:r>
      <w:r w:rsidR="003A604E" w:rsidRPr="0095170B">
        <w:rPr>
          <w:rFonts w:ascii="Times New Roman" w:hAnsi="Times New Roman" w:cs="Times New Roman"/>
          <w:i/>
        </w:rPr>
        <w:t xml:space="preserve">Australian Communications and Media Authority Act 2005 </w:t>
      </w:r>
      <w:r w:rsidR="003A604E" w:rsidRPr="0095170B">
        <w:rPr>
          <w:rFonts w:ascii="Times New Roman" w:hAnsi="Times New Roman" w:cs="Times New Roman"/>
          <w:iCs/>
        </w:rPr>
        <w:t xml:space="preserve">(the </w:t>
      </w:r>
      <w:r w:rsidR="00E059D7" w:rsidRPr="0095170B">
        <w:rPr>
          <w:rFonts w:ascii="Times New Roman" w:hAnsi="Times New Roman" w:cs="Times New Roman"/>
        </w:rPr>
        <w:t>ACMA Act</w:t>
      </w:r>
      <w:r w:rsidR="003A604E" w:rsidRPr="0095170B">
        <w:rPr>
          <w:rFonts w:ascii="Times New Roman" w:hAnsi="Times New Roman" w:cs="Times New Roman"/>
        </w:rPr>
        <w:t>)</w:t>
      </w:r>
      <w:r w:rsidR="00E059D7" w:rsidRPr="0095170B">
        <w:rPr>
          <w:rFonts w:ascii="Times New Roman" w:hAnsi="Times New Roman" w:cs="Times New Roman"/>
        </w:rPr>
        <w:t xml:space="preserve"> and </w:t>
      </w:r>
      <w:r w:rsidR="00C70E7D" w:rsidRPr="0095170B">
        <w:rPr>
          <w:rFonts w:ascii="Times New Roman" w:hAnsi="Times New Roman" w:cs="Times New Roman"/>
        </w:rPr>
        <w:t xml:space="preserve">subsection </w:t>
      </w:r>
      <w:r w:rsidR="00E059D7" w:rsidRPr="0095170B">
        <w:rPr>
          <w:rFonts w:ascii="Times New Roman" w:hAnsi="Times New Roman" w:cs="Times New Roman"/>
        </w:rPr>
        <w:t xml:space="preserve">294(2) of the Act, </w:t>
      </w:r>
      <w:r w:rsidR="003A604E" w:rsidRPr="0095170B">
        <w:rPr>
          <w:rFonts w:ascii="Times New Roman" w:hAnsi="Times New Roman" w:cs="Times New Roman"/>
        </w:rPr>
        <w:t xml:space="preserve">being </w:t>
      </w:r>
      <w:r w:rsidR="00E059D7" w:rsidRPr="0095170B">
        <w:rPr>
          <w:rFonts w:ascii="Times New Roman" w:hAnsi="Times New Roman" w:cs="Times New Roman"/>
        </w:rPr>
        <w:t xml:space="preserve">the </w:t>
      </w:r>
      <w:r w:rsidR="00E059D7" w:rsidRPr="0095170B">
        <w:rPr>
          <w:rFonts w:ascii="Times New Roman" w:hAnsi="Times New Roman" w:cs="Times New Roman"/>
          <w:i/>
        </w:rPr>
        <w:t xml:space="preserve">Radiocommunications (Spectrum Access Charges—26 GHz Band) Direction 2020 </w:t>
      </w:r>
      <w:r w:rsidR="00E059D7" w:rsidRPr="0095170B">
        <w:rPr>
          <w:rFonts w:ascii="Times New Roman" w:hAnsi="Times New Roman" w:cs="Times New Roman"/>
        </w:rPr>
        <w:t>(</w:t>
      </w:r>
      <w:r w:rsidR="00E059D7" w:rsidRPr="0095170B">
        <w:rPr>
          <w:rFonts w:ascii="Times New Roman" w:hAnsi="Times New Roman" w:cs="Times New Roman"/>
          <w:bCs/>
        </w:rPr>
        <w:t xml:space="preserve">the </w:t>
      </w:r>
      <w:r w:rsidR="00EE091B" w:rsidRPr="0095170B">
        <w:rPr>
          <w:rFonts w:ascii="Times New Roman" w:hAnsi="Times New Roman" w:cs="Times New Roman"/>
          <w:bCs/>
        </w:rPr>
        <w:t>spectrum access</w:t>
      </w:r>
      <w:r w:rsidR="00E059D7" w:rsidRPr="0095170B">
        <w:rPr>
          <w:rFonts w:ascii="Times New Roman" w:hAnsi="Times New Roman" w:cs="Times New Roman"/>
          <w:bCs/>
        </w:rPr>
        <w:t xml:space="preserve"> </w:t>
      </w:r>
      <w:r w:rsidR="007A6FBD" w:rsidRPr="0095170B">
        <w:rPr>
          <w:rFonts w:ascii="Times New Roman" w:hAnsi="Times New Roman" w:cs="Times New Roman"/>
          <w:bCs/>
        </w:rPr>
        <w:t>charges</w:t>
      </w:r>
      <w:r w:rsidR="00E059D7" w:rsidRPr="0095170B">
        <w:rPr>
          <w:rFonts w:ascii="Times New Roman" w:hAnsi="Times New Roman" w:cs="Times New Roman"/>
          <w:bCs/>
        </w:rPr>
        <w:t xml:space="preserve"> direction</w:t>
      </w:r>
      <w:r w:rsidR="00E059D7" w:rsidRPr="0095170B">
        <w:rPr>
          <w:rFonts w:ascii="Times New Roman" w:hAnsi="Times New Roman" w:cs="Times New Roman"/>
        </w:rPr>
        <w:t xml:space="preserve">), directing the ACMA to </w:t>
      </w:r>
      <w:r w:rsidR="007A6FBD" w:rsidRPr="0095170B">
        <w:rPr>
          <w:rFonts w:ascii="Times New Roman" w:hAnsi="Times New Roman" w:cs="Times New Roman"/>
        </w:rPr>
        <w:t>permit payment of spectrum access charges in instalments</w:t>
      </w:r>
      <w:r w:rsidR="00E059D7" w:rsidRPr="0095170B">
        <w:rPr>
          <w:rFonts w:ascii="Times New Roman" w:hAnsi="Times New Roman" w:cs="Times New Roman"/>
        </w:rPr>
        <w:t xml:space="preserve">. The circumstances and reasons for making the </w:t>
      </w:r>
      <w:r w:rsidR="00C70E7D" w:rsidRPr="0095170B">
        <w:rPr>
          <w:rFonts w:ascii="Times New Roman" w:hAnsi="Times New Roman" w:cs="Times New Roman"/>
        </w:rPr>
        <w:t xml:space="preserve">spectrum access </w:t>
      </w:r>
      <w:r w:rsidR="009B4850" w:rsidRPr="0095170B">
        <w:rPr>
          <w:rFonts w:ascii="Times New Roman" w:hAnsi="Times New Roman" w:cs="Times New Roman"/>
        </w:rPr>
        <w:t>charges</w:t>
      </w:r>
      <w:r w:rsidR="00E059D7" w:rsidRPr="0095170B">
        <w:rPr>
          <w:rFonts w:ascii="Times New Roman" w:hAnsi="Times New Roman" w:cs="Times New Roman"/>
        </w:rPr>
        <w:t xml:space="preserve"> direction are set out in the explanatory statement to that direction. </w:t>
      </w:r>
    </w:p>
    <w:p w14:paraId="51B270E8" w14:textId="780C3574" w:rsidR="00E059D7" w:rsidRPr="0095170B" w:rsidRDefault="00E059D7" w:rsidP="00E059D7">
      <w:pPr>
        <w:rPr>
          <w:rFonts w:ascii="Times New Roman" w:hAnsi="Times New Roman" w:cs="Times New Roman"/>
        </w:rPr>
      </w:pPr>
      <w:r w:rsidRPr="0095170B">
        <w:rPr>
          <w:rFonts w:ascii="Times New Roman" w:hAnsi="Times New Roman" w:cs="Times New Roman"/>
        </w:rPr>
        <w:t xml:space="preserve">The effect of </w:t>
      </w:r>
      <w:r w:rsidR="007A6FBD" w:rsidRPr="0095170B">
        <w:rPr>
          <w:rFonts w:ascii="Times New Roman" w:hAnsi="Times New Roman" w:cs="Times New Roman"/>
        </w:rPr>
        <w:t xml:space="preserve">the </w:t>
      </w:r>
      <w:r w:rsidR="00C70E7D" w:rsidRPr="0095170B">
        <w:rPr>
          <w:rFonts w:ascii="Times New Roman" w:hAnsi="Times New Roman" w:cs="Times New Roman"/>
        </w:rPr>
        <w:t>spectrum access</w:t>
      </w:r>
      <w:r w:rsidR="007A6FBD" w:rsidRPr="0095170B">
        <w:rPr>
          <w:rFonts w:ascii="Times New Roman" w:hAnsi="Times New Roman" w:cs="Times New Roman"/>
        </w:rPr>
        <w:t xml:space="preserve"> charges direction</w:t>
      </w:r>
      <w:r w:rsidRPr="0095170B">
        <w:rPr>
          <w:rFonts w:ascii="Times New Roman" w:hAnsi="Times New Roman" w:cs="Times New Roman"/>
        </w:rPr>
        <w:t xml:space="preserve"> is that the ACMA must </w:t>
      </w:r>
      <w:r w:rsidR="00C70E7D" w:rsidRPr="0095170B">
        <w:rPr>
          <w:rFonts w:ascii="Times New Roman" w:hAnsi="Times New Roman" w:cs="Times New Roman"/>
        </w:rPr>
        <w:t>in the Determination</w:t>
      </w:r>
      <w:r w:rsidRPr="0095170B">
        <w:rPr>
          <w:rFonts w:ascii="Times New Roman" w:hAnsi="Times New Roman" w:cs="Times New Roman"/>
        </w:rPr>
        <w:t xml:space="preserve"> </w:t>
      </w:r>
      <w:r w:rsidR="007A6FBD" w:rsidRPr="0095170B">
        <w:rPr>
          <w:rFonts w:ascii="Times New Roman" w:hAnsi="Times New Roman" w:cs="Times New Roman"/>
        </w:rPr>
        <w:t xml:space="preserve">allow winning bidders to pay their spectrum access charge in instalments, </w:t>
      </w:r>
      <w:r w:rsidR="00C70E7D" w:rsidRPr="0095170B">
        <w:rPr>
          <w:rFonts w:ascii="Times New Roman" w:hAnsi="Times New Roman" w:cs="Times New Roman"/>
        </w:rPr>
        <w:t>or</w:t>
      </w:r>
      <w:r w:rsidR="007A6FBD" w:rsidRPr="0095170B">
        <w:rPr>
          <w:rFonts w:ascii="Times New Roman" w:hAnsi="Times New Roman" w:cs="Times New Roman"/>
        </w:rPr>
        <w:t xml:space="preserve"> </w:t>
      </w:r>
      <w:r w:rsidR="0026436B" w:rsidRPr="0095170B">
        <w:rPr>
          <w:rFonts w:ascii="Times New Roman" w:hAnsi="Times New Roman" w:cs="Times New Roman"/>
        </w:rPr>
        <w:t xml:space="preserve">by </w:t>
      </w:r>
      <w:r w:rsidR="00C70E7D" w:rsidRPr="0095170B">
        <w:rPr>
          <w:rFonts w:ascii="Times New Roman" w:hAnsi="Times New Roman" w:cs="Times New Roman"/>
        </w:rPr>
        <w:t xml:space="preserve">an </w:t>
      </w:r>
      <w:r w:rsidR="007A6FBD" w:rsidRPr="0095170B">
        <w:rPr>
          <w:rFonts w:ascii="Times New Roman" w:hAnsi="Times New Roman" w:cs="Times New Roman"/>
        </w:rPr>
        <w:t>upfront payment</w:t>
      </w:r>
      <w:r w:rsidRPr="0095170B">
        <w:rPr>
          <w:rFonts w:ascii="Times New Roman" w:hAnsi="Times New Roman" w:cs="Times New Roman"/>
        </w:rPr>
        <w:t>.</w:t>
      </w:r>
    </w:p>
    <w:p w14:paraId="547BAE13" w14:textId="75341DC1" w:rsidR="00411817" w:rsidRPr="0095170B" w:rsidRDefault="00411817" w:rsidP="00994A2F">
      <w:pPr>
        <w:keepNext/>
        <w:spacing w:before="240" w:after="0"/>
        <w:rPr>
          <w:rFonts w:ascii="Times New Roman" w:hAnsi="Times New Roman" w:cs="Times New Roman"/>
          <w:i/>
        </w:rPr>
      </w:pPr>
      <w:r w:rsidRPr="0095170B">
        <w:rPr>
          <w:rFonts w:ascii="Times New Roman" w:hAnsi="Times New Roman" w:cs="Times New Roman"/>
          <w:i/>
        </w:rPr>
        <w:t>Overview</w:t>
      </w:r>
    </w:p>
    <w:p w14:paraId="3A20D242" w14:textId="07B0906D" w:rsidR="00230AC8" w:rsidRPr="0095170B" w:rsidRDefault="00230AC8" w:rsidP="00230AC8">
      <w:pPr>
        <w:rPr>
          <w:rFonts w:ascii="Times New Roman" w:hAnsi="Times New Roman" w:cs="Times New Roman"/>
        </w:rPr>
      </w:pPr>
      <w:r w:rsidRPr="0095170B">
        <w:rPr>
          <w:rFonts w:ascii="Times New Roman" w:hAnsi="Times New Roman" w:cs="Times New Roman"/>
        </w:rPr>
        <w:t>The Determination sets out in detail the procedures that will be used to conduct the auction.</w:t>
      </w:r>
      <w:r w:rsidR="00537A9F" w:rsidRPr="0095170B">
        <w:rPr>
          <w:rFonts w:ascii="Times New Roman" w:hAnsi="Times New Roman" w:cs="Times New Roman"/>
        </w:rPr>
        <w:t xml:space="preserve"> </w:t>
      </w:r>
      <w:r w:rsidRPr="0095170B">
        <w:rPr>
          <w:rFonts w:ascii="Times New Roman" w:hAnsi="Times New Roman" w:cs="Times New Roman"/>
        </w:rPr>
        <w:t xml:space="preserve">These procedures include the requirements and responsibilities of applicants, bidders and the ACMA throughout all stages of the allocation process. </w:t>
      </w:r>
      <w:r w:rsidR="00A54287" w:rsidRPr="0095170B">
        <w:rPr>
          <w:rFonts w:ascii="Times New Roman" w:hAnsi="Times New Roman" w:cs="Times New Roman"/>
        </w:rPr>
        <w:t xml:space="preserve">The Determination </w:t>
      </w:r>
      <w:r w:rsidRPr="0095170B">
        <w:rPr>
          <w:rFonts w:ascii="Times New Roman" w:hAnsi="Times New Roman" w:cs="Times New Roman"/>
        </w:rPr>
        <w:t>also sets out rules to deter collusive behaviour, and sets potential consequences for breaching those or other parts of the Determination.</w:t>
      </w:r>
    </w:p>
    <w:p w14:paraId="182F0712" w14:textId="05B359E5" w:rsidR="00230AC8" w:rsidRPr="0095170B" w:rsidRDefault="00230AC8" w:rsidP="00230AC8">
      <w:pPr>
        <w:rPr>
          <w:rFonts w:ascii="Times New Roman" w:hAnsi="Times New Roman" w:cs="Times New Roman"/>
        </w:rPr>
      </w:pPr>
      <w:r w:rsidRPr="0095170B">
        <w:rPr>
          <w:rFonts w:ascii="Times New Roman" w:hAnsi="Times New Roman" w:cs="Times New Roman"/>
        </w:rPr>
        <w:t>The allocation procedures describe the necessary application and registration process</w:t>
      </w:r>
      <w:r w:rsidR="00AE0BFF" w:rsidRPr="0095170B">
        <w:rPr>
          <w:rFonts w:ascii="Times New Roman" w:hAnsi="Times New Roman" w:cs="Times New Roman"/>
        </w:rPr>
        <w:t>es</w:t>
      </w:r>
      <w:r w:rsidRPr="0095170B">
        <w:rPr>
          <w:rFonts w:ascii="Times New Roman" w:hAnsi="Times New Roman" w:cs="Times New Roman"/>
        </w:rPr>
        <w:t xml:space="preserve"> for </w:t>
      </w:r>
      <w:r w:rsidR="00C70E7D" w:rsidRPr="0095170B">
        <w:rPr>
          <w:rFonts w:ascii="Times New Roman" w:hAnsi="Times New Roman" w:cs="Times New Roman"/>
        </w:rPr>
        <w:t xml:space="preserve">persons </w:t>
      </w:r>
      <w:r w:rsidRPr="0095170B">
        <w:rPr>
          <w:rFonts w:ascii="Times New Roman" w:hAnsi="Times New Roman" w:cs="Times New Roman"/>
        </w:rPr>
        <w:t xml:space="preserve">to become eligible to participate and bid for lots </w:t>
      </w:r>
      <w:r w:rsidR="00C70E7D" w:rsidRPr="0095170B">
        <w:rPr>
          <w:rFonts w:ascii="Times New Roman" w:hAnsi="Times New Roman" w:cs="Times New Roman"/>
        </w:rPr>
        <w:t xml:space="preserve">in the </w:t>
      </w:r>
      <w:r w:rsidRPr="0095170B">
        <w:rPr>
          <w:rFonts w:ascii="Times New Roman" w:hAnsi="Times New Roman" w:cs="Times New Roman"/>
        </w:rPr>
        <w:t xml:space="preserve">auction. This process includes the submission of required documentation and the payment of </w:t>
      </w:r>
      <w:r w:rsidR="00AE0BFF" w:rsidRPr="0095170B">
        <w:rPr>
          <w:rFonts w:ascii="Times New Roman" w:hAnsi="Times New Roman" w:cs="Times New Roman"/>
        </w:rPr>
        <w:t xml:space="preserve">an </w:t>
      </w:r>
      <w:r w:rsidRPr="0095170B">
        <w:rPr>
          <w:rFonts w:ascii="Times New Roman" w:hAnsi="Times New Roman" w:cs="Times New Roman"/>
        </w:rPr>
        <w:t xml:space="preserve">application fee, as well as the </w:t>
      </w:r>
      <w:r w:rsidR="001742E4" w:rsidRPr="0095170B">
        <w:rPr>
          <w:rFonts w:ascii="Times New Roman" w:hAnsi="Times New Roman" w:cs="Times New Roman"/>
        </w:rPr>
        <w:t xml:space="preserve">making </w:t>
      </w:r>
      <w:r w:rsidRPr="0095170B">
        <w:rPr>
          <w:rFonts w:ascii="Times New Roman" w:hAnsi="Times New Roman" w:cs="Times New Roman"/>
        </w:rPr>
        <w:t>of an eligibility payment or the provision of a deed of financial security</w:t>
      </w:r>
      <w:r w:rsidR="003A604E" w:rsidRPr="0095170B">
        <w:rPr>
          <w:rFonts w:ascii="Times New Roman" w:hAnsi="Times New Roman" w:cs="Times New Roman"/>
        </w:rPr>
        <w:t xml:space="preserve"> (or both)</w:t>
      </w:r>
      <w:r w:rsidRPr="0095170B">
        <w:rPr>
          <w:rFonts w:ascii="Times New Roman" w:hAnsi="Times New Roman" w:cs="Times New Roman"/>
        </w:rPr>
        <w:t>.</w:t>
      </w:r>
    </w:p>
    <w:p w14:paraId="5F2EEFE4" w14:textId="5F020C80" w:rsidR="00230AC8" w:rsidRPr="0095170B" w:rsidRDefault="00230AC8" w:rsidP="00230AC8">
      <w:pPr>
        <w:rPr>
          <w:rFonts w:ascii="Times New Roman" w:hAnsi="Times New Roman" w:cs="Times New Roman"/>
        </w:rPr>
      </w:pPr>
      <w:r w:rsidRPr="0095170B">
        <w:rPr>
          <w:rFonts w:ascii="Times New Roman" w:hAnsi="Times New Roman" w:cs="Times New Roman"/>
        </w:rPr>
        <w:t xml:space="preserve">Rules governing how applicants can bid on spectrum in the auction are set out in the Determination. The ACMA will auction spectrum in the </w:t>
      </w:r>
      <w:r w:rsidR="00EC38DF" w:rsidRPr="0095170B">
        <w:rPr>
          <w:rFonts w:ascii="Times New Roman" w:hAnsi="Times New Roman" w:cs="Times New Roman"/>
        </w:rPr>
        <w:t>26 </w:t>
      </w:r>
      <w:r w:rsidRPr="0095170B">
        <w:rPr>
          <w:rFonts w:ascii="Times New Roman" w:hAnsi="Times New Roman" w:cs="Times New Roman"/>
        </w:rPr>
        <w:t xml:space="preserve">GHz band divided into the lots described in the </w:t>
      </w:r>
      <w:r w:rsidRPr="0095170B">
        <w:rPr>
          <w:rFonts w:ascii="Times New Roman" w:hAnsi="Times New Roman" w:cs="Times New Roman"/>
          <w:i/>
        </w:rPr>
        <w:t>Radiocommunications Spectrum Marketing Plan (</w:t>
      </w:r>
      <w:r w:rsidR="00EC38DF" w:rsidRPr="0095170B">
        <w:rPr>
          <w:rFonts w:ascii="Times New Roman" w:hAnsi="Times New Roman" w:cs="Times New Roman"/>
          <w:i/>
        </w:rPr>
        <w:t>26</w:t>
      </w:r>
      <w:r w:rsidRPr="0095170B">
        <w:rPr>
          <w:rFonts w:ascii="Times New Roman" w:hAnsi="Times New Roman" w:cs="Times New Roman"/>
          <w:i/>
        </w:rPr>
        <w:t xml:space="preserve"> GHz </w:t>
      </w:r>
      <w:r w:rsidR="001D0C40" w:rsidRPr="0095170B">
        <w:rPr>
          <w:rFonts w:ascii="Times New Roman" w:hAnsi="Times New Roman" w:cs="Times New Roman"/>
          <w:i/>
        </w:rPr>
        <w:t>B</w:t>
      </w:r>
      <w:r w:rsidRPr="0095170B">
        <w:rPr>
          <w:rFonts w:ascii="Times New Roman" w:hAnsi="Times New Roman" w:cs="Times New Roman"/>
          <w:i/>
        </w:rPr>
        <w:t>and) 20</w:t>
      </w:r>
      <w:r w:rsidR="00EC38DF" w:rsidRPr="0095170B">
        <w:rPr>
          <w:rFonts w:ascii="Times New Roman" w:hAnsi="Times New Roman" w:cs="Times New Roman"/>
          <w:i/>
        </w:rPr>
        <w:t>20</w:t>
      </w:r>
      <w:r w:rsidRPr="0095170B">
        <w:rPr>
          <w:rFonts w:ascii="Times New Roman" w:hAnsi="Times New Roman" w:cs="Times New Roman"/>
        </w:rPr>
        <w:t xml:space="preserve"> </w:t>
      </w:r>
      <w:r w:rsidR="001D0C40" w:rsidRPr="0095170B">
        <w:rPr>
          <w:rFonts w:ascii="Times New Roman" w:hAnsi="Times New Roman" w:cs="Times New Roman"/>
        </w:rPr>
        <w:t xml:space="preserve">(the </w:t>
      </w:r>
      <w:r w:rsidR="003E084C" w:rsidRPr="0095170B">
        <w:rPr>
          <w:rFonts w:ascii="Times New Roman" w:hAnsi="Times New Roman" w:cs="Times New Roman"/>
        </w:rPr>
        <w:t>Marketing P</w:t>
      </w:r>
      <w:r w:rsidR="00C70E7D" w:rsidRPr="0095170B">
        <w:rPr>
          <w:rFonts w:ascii="Times New Roman" w:hAnsi="Times New Roman" w:cs="Times New Roman"/>
        </w:rPr>
        <w:t>lan</w:t>
      </w:r>
      <w:r w:rsidR="001D0C40" w:rsidRPr="0095170B">
        <w:rPr>
          <w:rFonts w:ascii="Times New Roman" w:hAnsi="Times New Roman" w:cs="Times New Roman"/>
        </w:rPr>
        <w:t xml:space="preserve">). </w:t>
      </w:r>
      <w:r w:rsidRPr="0095170B">
        <w:rPr>
          <w:rFonts w:ascii="Times New Roman" w:hAnsi="Times New Roman" w:cs="Times New Roman"/>
        </w:rPr>
        <w:t xml:space="preserve">Each lot is defined by a geographic boundary and frequency bandwidth. </w:t>
      </w:r>
    </w:p>
    <w:p w14:paraId="26B5DA11" w14:textId="585FF76E" w:rsidR="00230AC8" w:rsidRPr="0095170B" w:rsidRDefault="00230AC8" w:rsidP="00230AC8">
      <w:pPr>
        <w:rPr>
          <w:rFonts w:ascii="Times New Roman" w:hAnsi="Times New Roman" w:cs="Times New Roman"/>
        </w:rPr>
      </w:pPr>
      <w:r w:rsidRPr="0095170B">
        <w:rPr>
          <w:rFonts w:ascii="Times New Roman" w:hAnsi="Times New Roman" w:cs="Times New Roman"/>
        </w:rPr>
        <w:t xml:space="preserve">The auction will be </w:t>
      </w:r>
      <w:r w:rsidR="003C7E83" w:rsidRPr="0095170B">
        <w:rPr>
          <w:rFonts w:ascii="Times New Roman" w:hAnsi="Times New Roman" w:cs="Times New Roman"/>
        </w:rPr>
        <w:t xml:space="preserve">conducted </w:t>
      </w:r>
      <w:r w:rsidRPr="0095170B">
        <w:rPr>
          <w:rFonts w:ascii="Times New Roman" w:hAnsi="Times New Roman" w:cs="Times New Roman"/>
        </w:rPr>
        <w:t xml:space="preserve">via a secure online </w:t>
      </w:r>
      <w:r w:rsidR="003D4B6D" w:rsidRPr="0095170B">
        <w:rPr>
          <w:rFonts w:ascii="Times New Roman" w:hAnsi="Times New Roman" w:cs="Times New Roman"/>
        </w:rPr>
        <w:t xml:space="preserve">system </w:t>
      </w:r>
      <w:r w:rsidRPr="0095170B">
        <w:rPr>
          <w:rFonts w:ascii="Times New Roman" w:hAnsi="Times New Roman" w:cs="Times New Roman"/>
        </w:rPr>
        <w:t xml:space="preserve">using the ESMRA </w:t>
      </w:r>
      <w:r w:rsidR="001742E4" w:rsidRPr="0095170B">
        <w:rPr>
          <w:rFonts w:ascii="Times New Roman" w:hAnsi="Times New Roman" w:cs="Times New Roman"/>
        </w:rPr>
        <w:t xml:space="preserve">auction </w:t>
      </w:r>
      <w:r w:rsidR="00AF2692" w:rsidRPr="0095170B">
        <w:rPr>
          <w:rFonts w:ascii="Times New Roman" w:hAnsi="Times New Roman" w:cs="Times New Roman"/>
        </w:rPr>
        <w:t>format</w:t>
      </w:r>
      <w:r w:rsidRPr="0095170B">
        <w:rPr>
          <w:rFonts w:ascii="Times New Roman" w:hAnsi="Times New Roman" w:cs="Times New Roman"/>
        </w:rPr>
        <w:t>.</w:t>
      </w:r>
      <w:r w:rsidR="00537A9F" w:rsidRPr="0095170B">
        <w:rPr>
          <w:rFonts w:ascii="Times New Roman" w:hAnsi="Times New Roman" w:cs="Times New Roman"/>
        </w:rPr>
        <w:t xml:space="preserve"> </w:t>
      </w:r>
    </w:p>
    <w:p w14:paraId="297B88A8" w14:textId="74A415DB" w:rsidR="00230AC8" w:rsidRPr="0095170B" w:rsidRDefault="00230AC8" w:rsidP="00EC5027">
      <w:pPr>
        <w:spacing w:after="60"/>
        <w:rPr>
          <w:rFonts w:ascii="Times New Roman" w:hAnsi="Times New Roman" w:cs="Times New Roman"/>
        </w:rPr>
      </w:pPr>
      <w:r w:rsidRPr="0095170B">
        <w:rPr>
          <w:rFonts w:ascii="Times New Roman" w:hAnsi="Times New Roman" w:cs="Times New Roman"/>
        </w:rPr>
        <w:lastRenderedPageBreak/>
        <w:t xml:space="preserve">The ESMRA auction for the </w:t>
      </w:r>
      <w:r w:rsidR="00CC4F29" w:rsidRPr="0095170B">
        <w:rPr>
          <w:rFonts w:ascii="Times New Roman" w:hAnsi="Times New Roman" w:cs="Times New Roman"/>
        </w:rPr>
        <w:t>26</w:t>
      </w:r>
      <w:r w:rsidRPr="0095170B">
        <w:rPr>
          <w:rFonts w:ascii="Times New Roman" w:hAnsi="Times New Roman" w:cs="Times New Roman"/>
        </w:rPr>
        <w:t xml:space="preserve"> GHz band </w:t>
      </w:r>
      <w:r w:rsidR="001D0C40" w:rsidRPr="0095170B">
        <w:rPr>
          <w:rFonts w:ascii="Times New Roman" w:hAnsi="Times New Roman" w:cs="Times New Roman"/>
        </w:rPr>
        <w:t xml:space="preserve">will </w:t>
      </w:r>
      <w:r w:rsidRPr="0095170B">
        <w:rPr>
          <w:rFonts w:ascii="Times New Roman" w:hAnsi="Times New Roman" w:cs="Times New Roman"/>
        </w:rPr>
        <w:t xml:space="preserve">be conducted in </w:t>
      </w:r>
      <w:r w:rsidR="00BA63E0" w:rsidRPr="0095170B">
        <w:rPr>
          <w:rFonts w:ascii="Times New Roman" w:hAnsi="Times New Roman" w:cs="Times New Roman"/>
        </w:rPr>
        <w:t>3</w:t>
      </w:r>
      <w:r w:rsidR="00E059D7" w:rsidRPr="0095170B">
        <w:rPr>
          <w:rFonts w:ascii="Times New Roman" w:hAnsi="Times New Roman" w:cs="Times New Roman"/>
        </w:rPr>
        <w:t xml:space="preserve"> </w:t>
      </w:r>
      <w:r w:rsidRPr="0095170B">
        <w:rPr>
          <w:rFonts w:ascii="Times New Roman" w:hAnsi="Times New Roman" w:cs="Times New Roman"/>
        </w:rPr>
        <w:t>stages:</w:t>
      </w:r>
    </w:p>
    <w:p w14:paraId="2D790B0F" w14:textId="32457ECA" w:rsidR="003B00C6" w:rsidRPr="0095170B" w:rsidRDefault="000F190D" w:rsidP="00AF2692">
      <w:pPr>
        <w:pStyle w:val="ListParagraph"/>
        <w:numPr>
          <w:ilvl w:val="0"/>
          <w:numId w:val="3"/>
        </w:numPr>
        <w:spacing w:before="120" w:beforeAutospacing="0" w:after="0" w:afterAutospacing="0"/>
        <w:contextualSpacing/>
        <w:rPr>
          <w:sz w:val="22"/>
          <w:szCs w:val="22"/>
        </w:rPr>
      </w:pPr>
      <w:r w:rsidRPr="0095170B">
        <w:rPr>
          <w:b/>
          <w:sz w:val="22"/>
          <w:szCs w:val="22"/>
        </w:rPr>
        <w:t>P</w:t>
      </w:r>
      <w:r w:rsidR="00230AC8" w:rsidRPr="0095170B">
        <w:rPr>
          <w:b/>
          <w:sz w:val="22"/>
          <w:szCs w:val="22"/>
        </w:rPr>
        <w:t>rimary stage</w:t>
      </w:r>
      <w:r w:rsidR="00172651" w:rsidRPr="0095170B">
        <w:rPr>
          <w:sz w:val="22"/>
          <w:szCs w:val="22"/>
        </w:rPr>
        <w:t>—</w:t>
      </w:r>
      <w:r w:rsidRPr="0095170B">
        <w:rPr>
          <w:sz w:val="22"/>
          <w:szCs w:val="22"/>
        </w:rPr>
        <w:t>The primary stage consists of a</w:t>
      </w:r>
      <w:r w:rsidR="003B00C6" w:rsidRPr="0095170B">
        <w:rPr>
          <w:sz w:val="22"/>
          <w:szCs w:val="22"/>
        </w:rPr>
        <w:t xml:space="preserve"> pre-bidding phase, followed by a</w:t>
      </w:r>
      <w:r w:rsidR="001C31E9" w:rsidRPr="0095170B">
        <w:rPr>
          <w:sz w:val="22"/>
          <w:szCs w:val="22"/>
        </w:rPr>
        <w:t xml:space="preserve"> series of </w:t>
      </w:r>
      <w:r w:rsidR="00994A2F" w:rsidRPr="0095170B">
        <w:rPr>
          <w:sz w:val="22"/>
          <w:szCs w:val="22"/>
        </w:rPr>
        <w:t xml:space="preserve">clock </w:t>
      </w:r>
      <w:r w:rsidR="001C31E9" w:rsidRPr="0095170B">
        <w:rPr>
          <w:sz w:val="22"/>
          <w:szCs w:val="22"/>
        </w:rPr>
        <w:t>rounds</w:t>
      </w:r>
      <w:r w:rsidR="00994A2F" w:rsidRPr="0095170B">
        <w:rPr>
          <w:sz w:val="22"/>
          <w:szCs w:val="22"/>
        </w:rPr>
        <w:t xml:space="preserve"> for bidding.</w:t>
      </w:r>
      <w:r w:rsidR="001C31E9" w:rsidRPr="0095170B">
        <w:rPr>
          <w:sz w:val="22"/>
          <w:szCs w:val="22"/>
        </w:rPr>
        <w:t xml:space="preserve"> Before the auction starts, the auction manager enters </w:t>
      </w:r>
      <w:r w:rsidR="003B00C6" w:rsidRPr="0095170B">
        <w:rPr>
          <w:sz w:val="22"/>
          <w:szCs w:val="22"/>
        </w:rPr>
        <w:t xml:space="preserve">in the auction system </w:t>
      </w:r>
      <w:r w:rsidR="001C31E9" w:rsidRPr="0095170B">
        <w:rPr>
          <w:sz w:val="22"/>
          <w:szCs w:val="22"/>
        </w:rPr>
        <w:t xml:space="preserve">the </w:t>
      </w:r>
      <w:r w:rsidR="003B00C6" w:rsidRPr="0095170B">
        <w:rPr>
          <w:sz w:val="22"/>
          <w:szCs w:val="22"/>
        </w:rPr>
        <w:t xml:space="preserve">provisional start </w:t>
      </w:r>
      <w:r w:rsidR="001C31E9" w:rsidRPr="0095170B">
        <w:rPr>
          <w:sz w:val="22"/>
          <w:szCs w:val="22"/>
        </w:rPr>
        <w:t>demand</w:t>
      </w:r>
      <w:r w:rsidR="003B00C6" w:rsidRPr="0095170B">
        <w:rPr>
          <w:sz w:val="22"/>
          <w:szCs w:val="22"/>
        </w:rPr>
        <w:t>s and provisional minimum spectrum requirement</w:t>
      </w:r>
      <w:r w:rsidR="0037465B" w:rsidRPr="0095170B">
        <w:rPr>
          <w:sz w:val="22"/>
          <w:szCs w:val="22"/>
        </w:rPr>
        <w:t>s</w:t>
      </w:r>
      <w:r w:rsidR="003B00C6" w:rsidRPr="0095170B">
        <w:rPr>
          <w:sz w:val="22"/>
          <w:szCs w:val="22"/>
        </w:rPr>
        <w:t xml:space="preserve"> (MSR) </w:t>
      </w:r>
      <w:r w:rsidR="001C31E9" w:rsidRPr="0095170B">
        <w:rPr>
          <w:sz w:val="22"/>
          <w:szCs w:val="22"/>
        </w:rPr>
        <w:t>for each product</w:t>
      </w:r>
      <w:r w:rsidR="003B00C6" w:rsidRPr="0095170B">
        <w:rPr>
          <w:sz w:val="22"/>
          <w:szCs w:val="22"/>
        </w:rPr>
        <w:t>,</w:t>
      </w:r>
      <w:r w:rsidR="001C31E9" w:rsidRPr="0095170B">
        <w:rPr>
          <w:sz w:val="22"/>
          <w:szCs w:val="22"/>
        </w:rPr>
        <w:t xml:space="preserve"> </w:t>
      </w:r>
      <w:r w:rsidR="00994A2F" w:rsidRPr="0095170B">
        <w:rPr>
          <w:sz w:val="22"/>
          <w:szCs w:val="22"/>
        </w:rPr>
        <w:t xml:space="preserve">as </w:t>
      </w:r>
      <w:r w:rsidR="00C70E7D" w:rsidRPr="0095170B">
        <w:rPr>
          <w:sz w:val="22"/>
          <w:szCs w:val="22"/>
        </w:rPr>
        <w:t xml:space="preserve">specified </w:t>
      </w:r>
      <w:r w:rsidR="00994A2F" w:rsidRPr="0095170B">
        <w:rPr>
          <w:sz w:val="22"/>
          <w:szCs w:val="22"/>
        </w:rPr>
        <w:t>by</w:t>
      </w:r>
      <w:r w:rsidR="001C31E9" w:rsidRPr="0095170B">
        <w:rPr>
          <w:sz w:val="22"/>
          <w:szCs w:val="22"/>
        </w:rPr>
        <w:t xml:space="preserve"> bidders in their eligibility nomination forms. </w:t>
      </w:r>
      <w:r w:rsidR="00994A2F" w:rsidRPr="0095170B">
        <w:rPr>
          <w:sz w:val="22"/>
          <w:szCs w:val="22"/>
        </w:rPr>
        <w:t xml:space="preserve">During </w:t>
      </w:r>
      <w:r w:rsidR="003B00C6" w:rsidRPr="0095170B">
        <w:rPr>
          <w:sz w:val="22"/>
          <w:szCs w:val="22"/>
        </w:rPr>
        <w:t xml:space="preserve">the pre-bidding phase, bidders may confirm or </w:t>
      </w:r>
      <w:r w:rsidR="00C70E7D" w:rsidRPr="0095170B">
        <w:rPr>
          <w:sz w:val="22"/>
          <w:szCs w:val="22"/>
        </w:rPr>
        <w:t xml:space="preserve">change </w:t>
      </w:r>
      <w:r w:rsidR="003B00C6" w:rsidRPr="0095170B">
        <w:rPr>
          <w:sz w:val="22"/>
          <w:szCs w:val="22"/>
        </w:rPr>
        <w:t xml:space="preserve">their </w:t>
      </w:r>
      <w:r w:rsidR="0037465B" w:rsidRPr="0095170B">
        <w:rPr>
          <w:sz w:val="22"/>
          <w:szCs w:val="22"/>
        </w:rPr>
        <w:t xml:space="preserve">provisional </w:t>
      </w:r>
      <w:r w:rsidR="003B00C6" w:rsidRPr="0095170B">
        <w:rPr>
          <w:sz w:val="22"/>
          <w:szCs w:val="22"/>
        </w:rPr>
        <w:t xml:space="preserve">start demands and </w:t>
      </w:r>
      <w:r w:rsidR="0037465B" w:rsidRPr="0095170B">
        <w:rPr>
          <w:sz w:val="22"/>
          <w:szCs w:val="22"/>
        </w:rPr>
        <w:t xml:space="preserve">provisional </w:t>
      </w:r>
      <w:r w:rsidR="003B00C6" w:rsidRPr="0095170B">
        <w:rPr>
          <w:sz w:val="22"/>
          <w:szCs w:val="22"/>
        </w:rPr>
        <w:t>MSR</w:t>
      </w:r>
      <w:r w:rsidR="0037465B" w:rsidRPr="0095170B">
        <w:rPr>
          <w:sz w:val="22"/>
          <w:szCs w:val="22"/>
        </w:rPr>
        <w:t>s</w:t>
      </w:r>
      <w:r w:rsidR="003B00C6" w:rsidRPr="0095170B">
        <w:rPr>
          <w:sz w:val="22"/>
          <w:szCs w:val="22"/>
        </w:rPr>
        <w:t xml:space="preserve"> in the auction system.</w:t>
      </w:r>
      <w:r w:rsidR="00994A2F" w:rsidRPr="0095170B">
        <w:rPr>
          <w:sz w:val="22"/>
          <w:szCs w:val="22"/>
        </w:rPr>
        <w:br/>
      </w:r>
    </w:p>
    <w:p w14:paraId="57B3106D" w14:textId="5AB69672" w:rsidR="001C31E9" w:rsidRPr="0095170B" w:rsidRDefault="00D30A9A" w:rsidP="00AF2692">
      <w:pPr>
        <w:ind w:left="720"/>
        <w:rPr>
          <w:rFonts w:ascii="Times New Roman" w:hAnsi="Times New Roman" w:cs="Times New Roman"/>
        </w:rPr>
      </w:pPr>
      <w:r w:rsidRPr="0095170B">
        <w:rPr>
          <w:rFonts w:ascii="Times New Roman" w:hAnsi="Times New Roman" w:cs="Times New Roman"/>
        </w:rPr>
        <w:t>T</w:t>
      </w:r>
      <w:r w:rsidR="00994A2F" w:rsidRPr="0095170B">
        <w:rPr>
          <w:rFonts w:ascii="Times New Roman" w:hAnsi="Times New Roman" w:cs="Times New Roman"/>
        </w:rPr>
        <w:t xml:space="preserve">he clock rounds progress according to a clock function. </w:t>
      </w:r>
      <w:r w:rsidRPr="0095170B">
        <w:rPr>
          <w:rFonts w:ascii="Times New Roman" w:hAnsi="Times New Roman" w:cs="Times New Roman"/>
        </w:rPr>
        <w:t xml:space="preserve">All products are offered simultaneously for bidding during these rounds. </w:t>
      </w:r>
      <w:r w:rsidR="00994A2F" w:rsidRPr="0095170B">
        <w:rPr>
          <w:rFonts w:ascii="Times New Roman" w:hAnsi="Times New Roman" w:cs="Times New Roman"/>
        </w:rPr>
        <w:t xml:space="preserve">In each round, bidders indicate their demand for generic lots </w:t>
      </w:r>
      <w:r w:rsidRPr="0095170B">
        <w:rPr>
          <w:rFonts w:ascii="Times New Roman" w:hAnsi="Times New Roman" w:cs="Times New Roman"/>
        </w:rPr>
        <w:t>of each</w:t>
      </w:r>
      <w:r w:rsidR="00994A2F" w:rsidRPr="0095170B">
        <w:rPr>
          <w:rFonts w:ascii="Times New Roman" w:hAnsi="Times New Roman" w:cs="Times New Roman"/>
        </w:rPr>
        <w:t xml:space="preserve"> product. </w:t>
      </w:r>
      <w:r w:rsidR="0014107C" w:rsidRPr="0095170B">
        <w:rPr>
          <w:rFonts w:ascii="Times New Roman" w:hAnsi="Times New Roman" w:cs="Times New Roman"/>
        </w:rPr>
        <w:t xml:space="preserve">A </w:t>
      </w:r>
      <w:r w:rsidR="001C31E9" w:rsidRPr="0095170B">
        <w:rPr>
          <w:rFonts w:ascii="Times New Roman" w:hAnsi="Times New Roman" w:cs="Times New Roman"/>
        </w:rPr>
        <w:t xml:space="preserve">bid is a request to change the bidder’s demand </w:t>
      </w:r>
      <w:r w:rsidR="00EF28EE" w:rsidRPr="0095170B">
        <w:rPr>
          <w:rFonts w:ascii="Times New Roman" w:hAnsi="Times New Roman" w:cs="Times New Roman"/>
        </w:rPr>
        <w:t xml:space="preserve">at </w:t>
      </w:r>
      <w:r w:rsidR="001C31E9" w:rsidRPr="0095170B">
        <w:rPr>
          <w:rFonts w:ascii="Times New Roman" w:hAnsi="Times New Roman" w:cs="Times New Roman"/>
        </w:rPr>
        <w:t>a particular price point.</w:t>
      </w:r>
      <w:r w:rsidR="00994A2F" w:rsidRPr="0095170B">
        <w:rPr>
          <w:rFonts w:ascii="Times New Roman" w:hAnsi="Times New Roman" w:cs="Times New Roman"/>
        </w:rPr>
        <w:t xml:space="preserve"> </w:t>
      </w:r>
      <w:r w:rsidR="0014107C" w:rsidRPr="0095170B">
        <w:rPr>
          <w:rFonts w:ascii="Times New Roman" w:hAnsi="Times New Roman" w:cs="Times New Roman"/>
        </w:rPr>
        <w:t xml:space="preserve">In each clock round, bidders may make one bid per available product. </w:t>
      </w:r>
      <w:r w:rsidR="001C31E9" w:rsidRPr="0095170B">
        <w:rPr>
          <w:rFonts w:ascii="Times New Roman" w:hAnsi="Times New Roman" w:cs="Times New Roman"/>
        </w:rPr>
        <w:t xml:space="preserve">Therefore, in the first round, bidders indicate whether they wish to change their demand </w:t>
      </w:r>
      <w:r w:rsidR="0014107C" w:rsidRPr="0095170B">
        <w:rPr>
          <w:rFonts w:ascii="Times New Roman" w:hAnsi="Times New Roman" w:cs="Times New Roman"/>
        </w:rPr>
        <w:t>as</w:t>
      </w:r>
      <w:r w:rsidR="001C31E9" w:rsidRPr="0095170B">
        <w:rPr>
          <w:rFonts w:ascii="Times New Roman" w:hAnsi="Times New Roman" w:cs="Times New Roman"/>
        </w:rPr>
        <w:t xml:space="preserve"> nominated </w:t>
      </w:r>
      <w:r w:rsidR="00EF28EE" w:rsidRPr="0095170B">
        <w:rPr>
          <w:rFonts w:ascii="Times New Roman" w:hAnsi="Times New Roman" w:cs="Times New Roman"/>
        </w:rPr>
        <w:t>in the</w:t>
      </w:r>
      <w:r w:rsidR="0014107C" w:rsidRPr="0095170B">
        <w:rPr>
          <w:rFonts w:ascii="Times New Roman" w:hAnsi="Times New Roman" w:cs="Times New Roman"/>
        </w:rPr>
        <w:t xml:space="preserve"> pre-bidding phase</w:t>
      </w:r>
      <w:r w:rsidR="001C31E9" w:rsidRPr="0095170B">
        <w:rPr>
          <w:rFonts w:ascii="Times New Roman" w:hAnsi="Times New Roman" w:cs="Times New Roman"/>
        </w:rPr>
        <w:t xml:space="preserve">, and the price point at which they wish to change their demand. </w:t>
      </w:r>
    </w:p>
    <w:p w14:paraId="0B8A1A1E" w14:textId="38255B5F" w:rsidR="001C31E9" w:rsidRPr="0095170B" w:rsidRDefault="001C31E9" w:rsidP="00994A2F">
      <w:pPr>
        <w:ind w:left="720"/>
        <w:rPr>
          <w:rFonts w:ascii="Times New Roman" w:hAnsi="Times New Roman" w:cs="Times New Roman"/>
        </w:rPr>
      </w:pPr>
      <w:r w:rsidRPr="0095170B">
        <w:rPr>
          <w:rFonts w:ascii="Times New Roman" w:hAnsi="Times New Roman" w:cs="Times New Roman"/>
        </w:rPr>
        <w:t>Bids may be changed at any time until the nominated end time of the round. At the end of each round</w:t>
      </w:r>
      <w:r w:rsidR="00EF28EE" w:rsidRPr="0095170B">
        <w:rPr>
          <w:rFonts w:ascii="Times New Roman" w:hAnsi="Times New Roman" w:cs="Times New Roman"/>
        </w:rPr>
        <w:t>,</w:t>
      </w:r>
      <w:r w:rsidRPr="0095170B">
        <w:rPr>
          <w:rFonts w:ascii="Times New Roman" w:hAnsi="Times New Roman" w:cs="Times New Roman"/>
        </w:rPr>
        <w:t xml:space="preserve"> the auction system processes all bids in accordance with the processing algorithm set out in Schedule 1 to th</w:t>
      </w:r>
      <w:r w:rsidR="00A54287" w:rsidRPr="0095170B">
        <w:rPr>
          <w:rFonts w:ascii="Times New Roman" w:hAnsi="Times New Roman" w:cs="Times New Roman"/>
        </w:rPr>
        <w:t>e</w:t>
      </w:r>
      <w:r w:rsidRPr="0095170B">
        <w:rPr>
          <w:rFonts w:ascii="Times New Roman" w:hAnsi="Times New Roman" w:cs="Times New Roman"/>
        </w:rPr>
        <w:t xml:space="preserve"> Determination. If demand exceeds supply for any product, the auction continues to the next round. The primary stage concludes when there is no excess demand across all products. Detailed rules about the primary stage are set out in Schedule 1 to th</w:t>
      </w:r>
      <w:r w:rsidR="00A54287" w:rsidRPr="0095170B">
        <w:rPr>
          <w:rFonts w:ascii="Times New Roman" w:hAnsi="Times New Roman" w:cs="Times New Roman"/>
        </w:rPr>
        <w:t>e</w:t>
      </w:r>
      <w:r w:rsidRPr="0095170B">
        <w:rPr>
          <w:rFonts w:ascii="Times New Roman" w:hAnsi="Times New Roman" w:cs="Times New Roman"/>
        </w:rPr>
        <w:t xml:space="preserve"> Determination. </w:t>
      </w:r>
    </w:p>
    <w:p w14:paraId="42D7F918" w14:textId="3F89602D" w:rsidR="00764182" w:rsidRPr="0095170B" w:rsidRDefault="001C31E9" w:rsidP="00AF2692">
      <w:pPr>
        <w:ind w:left="720"/>
        <w:rPr>
          <w:rFonts w:ascii="Times New Roman" w:hAnsi="Times New Roman" w:cs="Times New Roman"/>
        </w:rPr>
      </w:pPr>
      <w:r w:rsidRPr="0095170B">
        <w:rPr>
          <w:rFonts w:ascii="Times New Roman" w:hAnsi="Times New Roman" w:cs="Times New Roman"/>
        </w:rPr>
        <w:t xml:space="preserve">There are </w:t>
      </w:r>
      <w:r w:rsidR="00EF28EE" w:rsidRPr="0095170B">
        <w:rPr>
          <w:rFonts w:ascii="Times New Roman" w:hAnsi="Times New Roman" w:cs="Times New Roman"/>
        </w:rPr>
        <w:t>12</w:t>
      </w:r>
      <w:r w:rsidRPr="0095170B">
        <w:rPr>
          <w:rFonts w:ascii="Times New Roman" w:hAnsi="Times New Roman" w:cs="Times New Roman"/>
        </w:rPr>
        <w:t xml:space="preserve"> x </w:t>
      </w:r>
      <w:r w:rsidR="00EF28EE" w:rsidRPr="0095170B">
        <w:rPr>
          <w:rFonts w:ascii="Times New Roman" w:hAnsi="Times New Roman" w:cs="Times New Roman"/>
        </w:rPr>
        <w:t>200</w:t>
      </w:r>
      <w:r w:rsidRPr="0095170B">
        <w:rPr>
          <w:rFonts w:ascii="Times New Roman" w:hAnsi="Times New Roman" w:cs="Times New Roman"/>
        </w:rPr>
        <w:t xml:space="preserve"> MHz generic lots being offered in </w:t>
      </w:r>
      <w:r w:rsidR="00E059D7" w:rsidRPr="0095170B">
        <w:rPr>
          <w:rFonts w:ascii="Times New Roman" w:hAnsi="Times New Roman" w:cs="Times New Roman"/>
        </w:rPr>
        <w:t xml:space="preserve">24 </w:t>
      </w:r>
      <w:r w:rsidR="00172651" w:rsidRPr="0095170B">
        <w:rPr>
          <w:rFonts w:ascii="Times New Roman" w:hAnsi="Times New Roman" w:cs="Times New Roman"/>
        </w:rPr>
        <w:t>regions</w:t>
      </w:r>
      <w:r w:rsidR="00E059D7" w:rsidRPr="0095170B">
        <w:rPr>
          <w:rFonts w:ascii="Times New Roman" w:hAnsi="Times New Roman" w:cs="Times New Roman"/>
        </w:rPr>
        <w:t>. In Greater Perth, Margaret River and Hobart, there are 24 x 100 MHz generic lots being offered, with each area divided into a lower band product (25.1–27 GHz) and an upper band product (27–27.5 GHz)</w:t>
      </w:r>
      <w:r w:rsidR="00D17B6C" w:rsidRPr="0095170B">
        <w:rPr>
          <w:rFonts w:ascii="Times New Roman" w:hAnsi="Times New Roman" w:cs="Times New Roman"/>
        </w:rPr>
        <w:t xml:space="preserve">, with 19 x 100 MHz generic lots for the lower band product and 5 x 100 MHz </w:t>
      </w:r>
      <w:r w:rsidR="003A604E" w:rsidRPr="0095170B">
        <w:rPr>
          <w:rFonts w:ascii="Times New Roman" w:hAnsi="Times New Roman" w:cs="Times New Roman"/>
        </w:rPr>
        <w:t xml:space="preserve">generic </w:t>
      </w:r>
      <w:r w:rsidR="00D17B6C" w:rsidRPr="0095170B">
        <w:rPr>
          <w:rFonts w:ascii="Times New Roman" w:hAnsi="Times New Roman" w:cs="Times New Roman"/>
        </w:rPr>
        <w:t>lots for the upper band product.</w:t>
      </w:r>
      <w:r w:rsidR="003A604E" w:rsidRPr="0095170B">
        <w:rPr>
          <w:rFonts w:ascii="Times New Roman" w:hAnsi="Times New Roman" w:cs="Times New Roman"/>
        </w:rPr>
        <w:t xml:space="preserve"> The Greater Perth area </w:t>
      </w:r>
      <w:r w:rsidR="00D65E21" w:rsidRPr="0095170B">
        <w:rPr>
          <w:rFonts w:ascii="Times New Roman" w:hAnsi="Times New Roman" w:cs="Times New Roman"/>
        </w:rPr>
        <w:t>has a Greater Perth Lower region for the lower band product and a Greater Perth Upper region for the upper band product. The Margaret River area has the same region for its lower band and upper band products. The Hobart area also has the same region for its lower band and upper band products.</w:t>
      </w:r>
    </w:p>
    <w:p w14:paraId="152FD372" w14:textId="0AE8D2D8" w:rsidR="00764182" w:rsidRPr="0095170B" w:rsidRDefault="000F190D" w:rsidP="003566B8">
      <w:pPr>
        <w:pStyle w:val="ListParagraph"/>
        <w:numPr>
          <w:ilvl w:val="0"/>
          <w:numId w:val="3"/>
        </w:numPr>
        <w:spacing w:before="60" w:beforeAutospacing="0" w:after="240" w:afterAutospacing="0"/>
        <w:ind w:left="714" w:hanging="357"/>
        <w:contextualSpacing/>
        <w:rPr>
          <w:sz w:val="22"/>
          <w:szCs w:val="22"/>
        </w:rPr>
      </w:pPr>
      <w:r w:rsidRPr="0095170B">
        <w:rPr>
          <w:b/>
          <w:bCs/>
          <w:sz w:val="22"/>
          <w:szCs w:val="22"/>
        </w:rPr>
        <w:t>S</w:t>
      </w:r>
      <w:r w:rsidR="00764182" w:rsidRPr="0095170B">
        <w:rPr>
          <w:b/>
          <w:bCs/>
          <w:sz w:val="22"/>
          <w:szCs w:val="22"/>
        </w:rPr>
        <w:t>econdary stage</w:t>
      </w:r>
      <w:r w:rsidR="00172651" w:rsidRPr="0095170B">
        <w:rPr>
          <w:sz w:val="22"/>
          <w:szCs w:val="22"/>
        </w:rPr>
        <w:t>—</w:t>
      </w:r>
      <w:r w:rsidR="00D5108C" w:rsidRPr="0095170B">
        <w:rPr>
          <w:sz w:val="22"/>
          <w:szCs w:val="22"/>
        </w:rPr>
        <w:t>A</w:t>
      </w:r>
      <w:r w:rsidR="00764182" w:rsidRPr="0095170B">
        <w:rPr>
          <w:sz w:val="22"/>
          <w:szCs w:val="22"/>
        </w:rPr>
        <w:t xml:space="preserve">fter the primary stage has finished, </w:t>
      </w:r>
      <w:r w:rsidR="00D5108C" w:rsidRPr="0095170B">
        <w:rPr>
          <w:sz w:val="22"/>
          <w:szCs w:val="22"/>
        </w:rPr>
        <w:t xml:space="preserve">if </w:t>
      </w:r>
      <w:r w:rsidR="00764182" w:rsidRPr="0095170B">
        <w:rPr>
          <w:sz w:val="22"/>
          <w:szCs w:val="22"/>
        </w:rPr>
        <w:t xml:space="preserve">any single generic lot </w:t>
      </w:r>
      <w:r w:rsidR="00172651" w:rsidRPr="0095170B">
        <w:rPr>
          <w:sz w:val="22"/>
          <w:szCs w:val="22"/>
        </w:rPr>
        <w:t xml:space="preserve">remains unallocated </w:t>
      </w:r>
      <w:r w:rsidR="00764182" w:rsidRPr="0095170B">
        <w:rPr>
          <w:sz w:val="22"/>
          <w:szCs w:val="22"/>
        </w:rPr>
        <w:t>in any product (residual lot</w:t>
      </w:r>
      <w:r w:rsidR="00D5108C" w:rsidRPr="0095170B">
        <w:rPr>
          <w:sz w:val="22"/>
          <w:szCs w:val="22"/>
        </w:rPr>
        <w:t>s</w:t>
      </w:r>
      <w:r w:rsidR="00764182" w:rsidRPr="0095170B">
        <w:rPr>
          <w:sz w:val="22"/>
          <w:szCs w:val="22"/>
        </w:rPr>
        <w:t xml:space="preserve">), a secondary stage commences in relation to those lots in accordance with the procedures set out in Schedule 2 to the Determination. </w:t>
      </w:r>
      <w:r w:rsidR="00B65C83" w:rsidRPr="0095170B">
        <w:rPr>
          <w:sz w:val="22"/>
          <w:szCs w:val="22"/>
        </w:rPr>
        <w:t xml:space="preserve">These residual lots typically arise from operation of the MSR feature, but may also result from insufficient bidder demand. </w:t>
      </w:r>
      <w:r w:rsidR="00764182" w:rsidRPr="0095170B">
        <w:rPr>
          <w:sz w:val="22"/>
          <w:szCs w:val="22"/>
        </w:rPr>
        <w:t xml:space="preserve">The secondary stage uses </w:t>
      </w:r>
      <w:r w:rsidR="00AF2692" w:rsidRPr="0095170B">
        <w:rPr>
          <w:sz w:val="22"/>
          <w:szCs w:val="22"/>
        </w:rPr>
        <w:t>the</w:t>
      </w:r>
      <w:r w:rsidR="00764182" w:rsidRPr="0095170B">
        <w:rPr>
          <w:sz w:val="22"/>
          <w:szCs w:val="22"/>
        </w:rPr>
        <w:t xml:space="preserve"> Simple Clock Auction (SCA) format with a simple ascending bid methodology. All residual lots will be offered concurrently within this stage. </w:t>
      </w:r>
      <w:r w:rsidR="00597F5A" w:rsidRPr="0095170B">
        <w:rPr>
          <w:sz w:val="22"/>
          <w:szCs w:val="22"/>
        </w:rPr>
        <w:t xml:space="preserve">The starting prices for the secondary stage are the same as for the primary stage. </w:t>
      </w:r>
      <w:r w:rsidR="00764182" w:rsidRPr="0095170B">
        <w:rPr>
          <w:sz w:val="22"/>
          <w:szCs w:val="22"/>
        </w:rPr>
        <w:t>The secondary stage concludes when the final round has concluded for each residual lot available for bidding in the secondary stage.</w:t>
      </w:r>
      <w:r w:rsidR="00AF2692" w:rsidRPr="0095170B">
        <w:rPr>
          <w:sz w:val="22"/>
          <w:szCs w:val="22"/>
        </w:rPr>
        <w:br/>
      </w:r>
    </w:p>
    <w:p w14:paraId="7D4F3D67" w14:textId="18056402" w:rsidR="001C31E9" w:rsidRPr="0095170B" w:rsidRDefault="000F190D" w:rsidP="007722EA">
      <w:pPr>
        <w:pStyle w:val="ListParagraph"/>
        <w:numPr>
          <w:ilvl w:val="0"/>
          <w:numId w:val="3"/>
        </w:numPr>
        <w:spacing w:before="60" w:beforeAutospacing="0" w:after="60" w:afterAutospacing="0"/>
        <w:contextualSpacing/>
        <w:rPr>
          <w:sz w:val="22"/>
          <w:szCs w:val="22"/>
        </w:rPr>
      </w:pPr>
      <w:r w:rsidRPr="0095170B">
        <w:rPr>
          <w:b/>
          <w:sz w:val="22"/>
          <w:szCs w:val="22"/>
        </w:rPr>
        <w:t>A</w:t>
      </w:r>
      <w:r w:rsidR="001C31E9" w:rsidRPr="0095170B">
        <w:rPr>
          <w:b/>
          <w:sz w:val="22"/>
          <w:szCs w:val="22"/>
        </w:rPr>
        <w:t>ssignment stage</w:t>
      </w:r>
      <w:r w:rsidR="00D17B6C" w:rsidRPr="0095170B">
        <w:rPr>
          <w:sz w:val="22"/>
          <w:szCs w:val="22"/>
        </w:rPr>
        <w:t>—</w:t>
      </w:r>
      <w:r w:rsidR="001C31E9" w:rsidRPr="0095170B">
        <w:rPr>
          <w:sz w:val="22"/>
          <w:szCs w:val="22"/>
        </w:rPr>
        <w:t xml:space="preserve">The purpose of the assignment stage is </w:t>
      </w:r>
      <w:r w:rsidR="004106C4" w:rsidRPr="0095170B">
        <w:rPr>
          <w:sz w:val="22"/>
          <w:szCs w:val="22"/>
        </w:rPr>
        <w:t xml:space="preserve">to </w:t>
      </w:r>
      <w:r w:rsidR="001C31E9" w:rsidRPr="0095170B">
        <w:rPr>
          <w:sz w:val="22"/>
          <w:szCs w:val="22"/>
        </w:rPr>
        <w:t xml:space="preserve">assign specific frequencies within the </w:t>
      </w:r>
      <w:r w:rsidR="00D17B6C" w:rsidRPr="0095170B">
        <w:rPr>
          <w:sz w:val="22"/>
          <w:szCs w:val="22"/>
        </w:rPr>
        <w:t xml:space="preserve">26 GHz </w:t>
      </w:r>
      <w:r w:rsidR="001C31E9" w:rsidRPr="0095170B">
        <w:rPr>
          <w:sz w:val="22"/>
          <w:szCs w:val="22"/>
        </w:rPr>
        <w:t>band</w:t>
      </w:r>
      <w:r w:rsidR="00D17B6C" w:rsidRPr="0095170B">
        <w:rPr>
          <w:sz w:val="22"/>
          <w:szCs w:val="22"/>
        </w:rPr>
        <w:t xml:space="preserve"> to the allocated lots</w:t>
      </w:r>
      <w:r w:rsidR="001C31E9" w:rsidRPr="0095170B">
        <w:rPr>
          <w:sz w:val="22"/>
          <w:szCs w:val="22"/>
        </w:rPr>
        <w:t xml:space="preserve">. Successful bidders from the primary </w:t>
      </w:r>
      <w:r w:rsidR="002021B5" w:rsidRPr="0095170B">
        <w:rPr>
          <w:sz w:val="22"/>
          <w:szCs w:val="22"/>
        </w:rPr>
        <w:t xml:space="preserve">and secondary </w:t>
      </w:r>
      <w:r w:rsidR="001C31E9" w:rsidRPr="0095170B">
        <w:rPr>
          <w:sz w:val="22"/>
          <w:szCs w:val="22"/>
        </w:rPr>
        <w:t>stage</w:t>
      </w:r>
      <w:r w:rsidR="002021B5" w:rsidRPr="0095170B">
        <w:rPr>
          <w:sz w:val="22"/>
          <w:szCs w:val="22"/>
        </w:rPr>
        <w:t>s</w:t>
      </w:r>
      <w:r w:rsidR="001C31E9" w:rsidRPr="0095170B">
        <w:rPr>
          <w:sz w:val="22"/>
          <w:szCs w:val="22"/>
        </w:rPr>
        <w:t xml:space="preserve"> are invited to submit bids on a number of frequency range options determined by the </w:t>
      </w:r>
      <w:r w:rsidR="00D17B6C" w:rsidRPr="0095170B">
        <w:rPr>
          <w:sz w:val="22"/>
          <w:szCs w:val="22"/>
        </w:rPr>
        <w:t xml:space="preserve">auction manager, using the </w:t>
      </w:r>
      <w:r w:rsidR="001C31E9" w:rsidRPr="0095170B">
        <w:rPr>
          <w:sz w:val="22"/>
          <w:szCs w:val="22"/>
        </w:rPr>
        <w:t xml:space="preserve">auction software in accordance with the procedures set out in Schedule </w:t>
      </w:r>
      <w:r w:rsidR="00764182" w:rsidRPr="0095170B">
        <w:rPr>
          <w:sz w:val="22"/>
          <w:szCs w:val="22"/>
        </w:rPr>
        <w:t xml:space="preserve">3 </w:t>
      </w:r>
      <w:r w:rsidR="001C31E9" w:rsidRPr="0095170B">
        <w:rPr>
          <w:sz w:val="22"/>
          <w:szCs w:val="22"/>
        </w:rPr>
        <w:t xml:space="preserve">to the Determination. For example, in the case of </w:t>
      </w:r>
      <w:r w:rsidR="00BA63E0" w:rsidRPr="0095170B">
        <w:rPr>
          <w:sz w:val="22"/>
          <w:szCs w:val="22"/>
        </w:rPr>
        <w:t>3</w:t>
      </w:r>
      <w:r w:rsidR="001C31E9" w:rsidRPr="0095170B">
        <w:rPr>
          <w:sz w:val="22"/>
          <w:szCs w:val="22"/>
        </w:rPr>
        <w:t xml:space="preserve"> successful bidders </w:t>
      </w:r>
      <w:r w:rsidR="00D17B6C" w:rsidRPr="0095170B">
        <w:rPr>
          <w:sz w:val="22"/>
          <w:szCs w:val="22"/>
        </w:rPr>
        <w:t xml:space="preserve">where there is </w:t>
      </w:r>
      <w:r w:rsidR="001C31E9" w:rsidRPr="0095170B">
        <w:rPr>
          <w:sz w:val="22"/>
          <w:szCs w:val="22"/>
        </w:rPr>
        <w:t>no unallocated spectrum</w:t>
      </w:r>
      <w:r w:rsidR="00D17B6C" w:rsidRPr="0095170B">
        <w:rPr>
          <w:sz w:val="22"/>
          <w:szCs w:val="22"/>
        </w:rPr>
        <w:t xml:space="preserve"> for a product</w:t>
      </w:r>
      <w:r w:rsidR="001C31E9" w:rsidRPr="0095170B">
        <w:rPr>
          <w:sz w:val="22"/>
          <w:szCs w:val="22"/>
        </w:rPr>
        <w:t xml:space="preserve">, each may bid on whether their holding is </w:t>
      </w:r>
      <w:r w:rsidR="00D17B6C" w:rsidRPr="0095170B">
        <w:rPr>
          <w:sz w:val="22"/>
          <w:szCs w:val="22"/>
        </w:rPr>
        <w:t xml:space="preserve">to be </w:t>
      </w:r>
      <w:r w:rsidR="001C31E9" w:rsidRPr="0095170B">
        <w:rPr>
          <w:sz w:val="22"/>
          <w:szCs w:val="22"/>
        </w:rPr>
        <w:t xml:space="preserve">the low, middle or high allocation within the frequency </w:t>
      </w:r>
      <w:r w:rsidR="00D17B6C" w:rsidRPr="0095170B">
        <w:rPr>
          <w:sz w:val="22"/>
          <w:szCs w:val="22"/>
        </w:rPr>
        <w:t>range</w:t>
      </w:r>
      <w:r w:rsidR="001C31E9" w:rsidRPr="0095170B">
        <w:rPr>
          <w:sz w:val="22"/>
          <w:szCs w:val="22"/>
        </w:rPr>
        <w:t xml:space="preserve">. </w:t>
      </w:r>
    </w:p>
    <w:p w14:paraId="1433AFDA" w14:textId="77777777" w:rsidR="00296F45" w:rsidRDefault="00296F45">
      <w:pPr>
        <w:rPr>
          <w:rFonts w:ascii="Times New Roman" w:hAnsi="Times New Roman" w:cs="Times New Roman"/>
          <w:i/>
        </w:rPr>
      </w:pPr>
      <w:r>
        <w:rPr>
          <w:rFonts w:ascii="Times New Roman" w:hAnsi="Times New Roman" w:cs="Times New Roman"/>
          <w:i/>
        </w:rPr>
        <w:br w:type="page"/>
      </w:r>
    </w:p>
    <w:p w14:paraId="63F396BF" w14:textId="0694C419" w:rsidR="00230AC8" w:rsidRPr="0095170B" w:rsidRDefault="00230AC8" w:rsidP="007722EA">
      <w:pPr>
        <w:spacing w:before="240" w:after="0"/>
        <w:rPr>
          <w:rFonts w:ascii="Times New Roman" w:hAnsi="Times New Roman" w:cs="Times New Roman"/>
          <w:i/>
        </w:rPr>
      </w:pPr>
      <w:r w:rsidRPr="0095170B">
        <w:rPr>
          <w:rFonts w:ascii="Times New Roman" w:hAnsi="Times New Roman" w:cs="Times New Roman"/>
          <w:i/>
        </w:rPr>
        <w:lastRenderedPageBreak/>
        <w:t>Related instruments</w:t>
      </w:r>
    </w:p>
    <w:p w14:paraId="12EB00D2" w14:textId="1F5359F1" w:rsidR="001C31E9" w:rsidRPr="0095170B" w:rsidRDefault="001C31E9" w:rsidP="001C31E9">
      <w:pPr>
        <w:rPr>
          <w:rFonts w:ascii="Times New Roman" w:hAnsi="Times New Roman" w:cs="Times New Roman"/>
        </w:rPr>
      </w:pPr>
      <w:r w:rsidRPr="0095170B">
        <w:rPr>
          <w:rFonts w:ascii="Times New Roman" w:hAnsi="Times New Roman" w:cs="Times New Roman"/>
        </w:rPr>
        <w:t xml:space="preserve">Other legislative instruments affect the re-allocation of spectrum in the </w:t>
      </w:r>
      <w:r w:rsidR="003207A9" w:rsidRPr="0095170B">
        <w:rPr>
          <w:rFonts w:ascii="Times New Roman" w:hAnsi="Times New Roman" w:cs="Times New Roman"/>
        </w:rPr>
        <w:t>26 </w:t>
      </w:r>
      <w:r w:rsidRPr="0095170B">
        <w:rPr>
          <w:rFonts w:ascii="Times New Roman" w:hAnsi="Times New Roman" w:cs="Times New Roman"/>
        </w:rPr>
        <w:t>GHz band.</w:t>
      </w:r>
      <w:r w:rsidR="00537A9F" w:rsidRPr="0095170B">
        <w:rPr>
          <w:rFonts w:ascii="Times New Roman" w:hAnsi="Times New Roman" w:cs="Times New Roman"/>
        </w:rPr>
        <w:t xml:space="preserve"> </w:t>
      </w:r>
      <w:r w:rsidRPr="0095170B">
        <w:rPr>
          <w:rFonts w:ascii="Times New Roman" w:hAnsi="Times New Roman" w:cs="Times New Roman"/>
        </w:rPr>
        <w:t xml:space="preserve">These instruments provide additional information about the auction and the spectrum licences that will be available for allocation. </w:t>
      </w:r>
    </w:p>
    <w:p w14:paraId="5C8B2D30" w14:textId="5BAE44AC" w:rsidR="001C31E9" w:rsidRPr="0095170B" w:rsidRDefault="001C31E9" w:rsidP="00FC7248">
      <w:pPr>
        <w:rPr>
          <w:rFonts w:ascii="Times New Roman" w:hAnsi="Times New Roman" w:cs="Times New Roman"/>
        </w:rPr>
      </w:pPr>
      <w:r w:rsidRPr="0095170B">
        <w:rPr>
          <w:rFonts w:ascii="Times New Roman" w:hAnsi="Times New Roman" w:cs="Times New Roman"/>
        </w:rPr>
        <w:t xml:space="preserve">Under section 39A of the Act, a </w:t>
      </w:r>
      <w:r w:rsidR="00E65A17" w:rsidRPr="0095170B">
        <w:rPr>
          <w:rFonts w:ascii="Times New Roman" w:hAnsi="Times New Roman" w:cs="Times New Roman"/>
        </w:rPr>
        <w:t>M</w:t>
      </w:r>
      <w:r w:rsidRPr="0095170B">
        <w:rPr>
          <w:rFonts w:ascii="Times New Roman" w:hAnsi="Times New Roman" w:cs="Times New Roman"/>
        </w:rPr>
        <w:t xml:space="preserve">arketing </w:t>
      </w:r>
      <w:r w:rsidR="00E65A17" w:rsidRPr="0095170B">
        <w:rPr>
          <w:rFonts w:ascii="Times New Roman" w:hAnsi="Times New Roman" w:cs="Times New Roman"/>
        </w:rPr>
        <w:t>P</w:t>
      </w:r>
      <w:r w:rsidRPr="0095170B">
        <w:rPr>
          <w:rFonts w:ascii="Times New Roman" w:hAnsi="Times New Roman" w:cs="Times New Roman"/>
        </w:rPr>
        <w:t xml:space="preserve">lan for the </w:t>
      </w:r>
      <w:r w:rsidR="003207A9" w:rsidRPr="0095170B">
        <w:rPr>
          <w:rFonts w:ascii="Times New Roman" w:hAnsi="Times New Roman" w:cs="Times New Roman"/>
        </w:rPr>
        <w:t>26 </w:t>
      </w:r>
      <w:r w:rsidRPr="0095170B">
        <w:rPr>
          <w:rFonts w:ascii="Times New Roman" w:hAnsi="Times New Roman" w:cs="Times New Roman"/>
        </w:rPr>
        <w:t>GHz band has been prepared.</w:t>
      </w:r>
      <w:r w:rsidR="00537A9F" w:rsidRPr="0095170B">
        <w:rPr>
          <w:rFonts w:ascii="Times New Roman" w:hAnsi="Times New Roman" w:cs="Times New Roman"/>
        </w:rPr>
        <w:t xml:space="preserve"> </w:t>
      </w:r>
      <w:r w:rsidRPr="0095170B">
        <w:rPr>
          <w:rFonts w:ascii="Times New Roman" w:hAnsi="Times New Roman" w:cs="Times New Roman"/>
        </w:rPr>
        <w:t xml:space="preserve">This </w:t>
      </w:r>
      <w:r w:rsidR="00E65A17" w:rsidRPr="0095170B">
        <w:rPr>
          <w:rFonts w:ascii="Times New Roman" w:hAnsi="Times New Roman" w:cs="Times New Roman"/>
        </w:rPr>
        <w:t>M</w:t>
      </w:r>
      <w:r w:rsidRPr="0095170B">
        <w:rPr>
          <w:rFonts w:ascii="Times New Roman" w:hAnsi="Times New Roman" w:cs="Times New Roman"/>
        </w:rPr>
        <w:t xml:space="preserve">arketing </w:t>
      </w:r>
      <w:r w:rsidR="00E65A17" w:rsidRPr="0095170B">
        <w:rPr>
          <w:rFonts w:ascii="Times New Roman" w:hAnsi="Times New Roman" w:cs="Times New Roman"/>
        </w:rPr>
        <w:t>P</w:t>
      </w:r>
      <w:r w:rsidRPr="0095170B">
        <w:rPr>
          <w:rFonts w:ascii="Times New Roman" w:hAnsi="Times New Roman" w:cs="Times New Roman"/>
        </w:rPr>
        <w:t xml:space="preserve">lan specifies the spectrum available and the conditions that will apply to its use under spectrum licences. The technical conditions to be included in spectrum licences allocated in accordance with the Marketing Plan and the Determination are drawn from the ACMA’s technical framework for the </w:t>
      </w:r>
      <w:r w:rsidR="003207A9" w:rsidRPr="0095170B">
        <w:rPr>
          <w:rFonts w:ascii="Times New Roman" w:hAnsi="Times New Roman" w:cs="Times New Roman"/>
        </w:rPr>
        <w:t>26 </w:t>
      </w:r>
      <w:r w:rsidRPr="0095170B">
        <w:rPr>
          <w:rFonts w:ascii="Times New Roman" w:hAnsi="Times New Roman" w:cs="Times New Roman"/>
        </w:rPr>
        <w:t xml:space="preserve">GHz band, </w:t>
      </w:r>
      <w:r w:rsidR="003207A9" w:rsidRPr="0095170B">
        <w:rPr>
          <w:rFonts w:ascii="Times New Roman" w:hAnsi="Times New Roman" w:cs="Times New Roman"/>
        </w:rPr>
        <w:t>as</w:t>
      </w:r>
      <w:r w:rsidRPr="0095170B">
        <w:rPr>
          <w:rFonts w:ascii="Times New Roman" w:hAnsi="Times New Roman" w:cs="Times New Roman"/>
        </w:rPr>
        <w:t xml:space="preserve"> set out in the following legislative instruments:</w:t>
      </w:r>
    </w:p>
    <w:p w14:paraId="62516D6A" w14:textId="1E8875C2" w:rsidR="001C31E9" w:rsidRPr="0095170B" w:rsidRDefault="001C31E9" w:rsidP="00E3558F">
      <w:pPr>
        <w:pStyle w:val="ListBullet"/>
        <w:numPr>
          <w:ilvl w:val="0"/>
          <w:numId w:val="9"/>
        </w:numPr>
        <w:spacing w:before="60" w:after="60" w:line="276" w:lineRule="auto"/>
        <w:ind w:left="714" w:hanging="357"/>
        <w:rPr>
          <w:rFonts w:ascii="Times New Roman" w:hAnsi="Times New Roman"/>
          <w:sz w:val="22"/>
          <w:szCs w:val="22"/>
        </w:rPr>
      </w:pPr>
      <w:r w:rsidRPr="0095170B">
        <w:rPr>
          <w:rFonts w:ascii="Times New Roman" w:hAnsi="Times New Roman"/>
          <w:sz w:val="22"/>
          <w:szCs w:val="22"/>
        </w:rPr>
        <w:t xml:space="preserve">the </w:t>
      </w:r>
      <w:r w:rsidRPr="0095170B">
        <w:rPr>
          <w:rFonts w:ascii="Times New Roman" w:hAnsi="Times New Roman"/>
          <w:i/>
          <w:sz w:val="22"/>
          <w:szCs w:val="22"/>
        </w:rPr>
        <w:t xml:space="preserve">Radiocommunications Advisory Guidelines (Managing Interference from Spectrum Licensed Transmitters — </w:t>
      </w:r>
      <w:r w:rsidR="003207A9" w:rsidRPr="0095170B">
        <w:rPr>
          <w:rFonts w:ascii="Times New Roman" w:hAnsi="Times New Roman"/>
          <w:i/>
          <w:sz w:val="22"/>
          <w:szCs w:val="22"/>
        </w:rPr>
        <w:t>26 </w:t>
      </w:r>
      <w:r w:rsidRPr="0095170B">
        <w:rPr>
          <w:rFonts w:ascii="Times New Roman" w:hAnsi="Times New Roman"/>
          <w:i/>
          <w:sz w:val="22"/>
          <w:szCs w:val="22"/>
        </w:rPr>
        <w:t>GHz Band) 20</w:t>
      </w:r>
      <w:r w:rsidR="003207A9" w:rsidRPr="0095170B">
        <w:rPr>
          <w:rFonts w:ascii="Times New Roman" w:hAnsi="Times New Roman"/>
          <w:i/>
          <w:sz w:val="22"/>
          <w:szCs w:val="22"/>
        </w:rPr>
        <w:t>20</w:t>
      </w:r>
      <w:r w:rsidRPr="0095170B">
        <w:rPr>
          <w:rFonts w:ascii="Times New Roman" w:hAnsi="Times New Roman"/>
          <w:sz w:val="22"/>
          <w:szCs w:val="22"/>
        </w:rPr>
        <w:t>;</w:t>
      </w:r>
    </w:p>
    <w:p w14:paraId="68DF79AF" w14:textId="0637A4EF" w:rsidR="001C31E9" w:rsidRPr="0095170B" w:rsidRDefault="001C31E9" w:rsidP="00E3558F">
      <w:pPr>
        <w:pStyle w:val="ListBullet"/>
        <w:numPr>
          <w:ilvl w:val="0"/>
          <w:numId w:val="9"/>
        </w:numPr>
        <w:spacing w:before="60" w:after="60" w:line="276" w:lineRule="auto"/>
        <w:ind w:left="714" w:hanging="357"/>
        <w:rPr>
          <w:rFonts w:ascii="Times New Roman" w:hAnsi="Times New Roman"/>
          <w:i/>
          <w:sz w:val="22"/>
          <w:szCs w:val="22"/>
        </w:rPr>
      </w:pPr>
      <w:r w:rsidRPr="0095170B">
        <w:rPr>
          <w:rFonts w:ascii="Times New Roman" w:hAnsi="Times New Roman"/>
          <w:sz w:val="22"/>
          <w:szCs w:val="22"/>
        </w:rPr>
        <w:t xml:space="preserve">the </w:t>
      </w:r>
      <w:r w:rsidRPr="0095170B">
        <w:rPr>
          <w:rFonts w:ascii="Times New Roman" w:hAnsi="Times New Roman"/>
          <w:i/>
          <w:sz w:val="22"/>
          <w:szCs w:val="22"/>
        </w:rPr>
        <w:t xml:space="preserve">Radiocommunications Advisory Guidelines (Managing Interference to Spectrum Licensed Receivers — </w:t>
      </w:r>
      <w:r w:rsidR="003207A9" w:rsidRPr="0095170B">
        <w:rPr>
          <w:rFonts w:ascii="Times New Roman" w:hAnsi="Times New Roman"/>
          <w:i/>
          <w:sz w:val="22"/>
          <w:szCs w:val="22"/>
        </w:rPr>
        <w:t>26 </w:t>
      </w:r>
      <w:r w:rsidRPr="0095170B">
        <w:rPr>
          <w:rFonts w:ascii="Times New Roman" w:hAnsi="Times New Roman"/>
          <w:i/>
          <w:sz w:val="22"/>
          <w:szCs w:val="22"/>
        </w:rPr>
        <w:t>GHz Band) 20</w:t>
      </w:r>
      <w:r w:rsidR="003207A9" w:rsidRPr="0095170B">
        <w:rPr>
          <w:rFonts w:ascii="Times New Roman" w:hAnsi="Times New Roman"/>
          <w:i/>
          <w:sz w:val="22"/>
          <w:szCs w:val="22"/>
        </w:rPr>
        <w:t>20</w:t>
      </w:r>
      <w:r w:rsidRPr="0095170B">
        <w:rPr>
          <w:rFonts w:ascii="Times New Roman" w:hAnsi="Times New Roman"/>
          <w:sz w:val="22"/>
          <w:szCs w:val="22"/>
        </w:rPr>
        <w:t xml:space="preserve">; </w:t>
      </w:r>
    </w:p>
    <w:p w14:paraId="604C2A47" w14:textId="5C44983F" w:rsidR="001C31E9" w:rsidRPr="0095170B" w:rsidRDefault="001C31E9" w:rsidP="00E3558F">
      <w:pPr>
        <w:pStyle w:val="ListBullet"/>
        <w:numPr>
          <w:ilvl w:val="0"/>
          <w:numId w:val="9"/>
        </w:numPr>
        <w:spacing w:before="60" w:after="60" w:line="276" w:lineRule="auto"/>
        <w:ind w:left="714" w:hanging="357"/>
        <w:rPr>
          <w:rFonts w:ascii="Times New Roman" w:hAnsi="Times New Roman"/>
          <w:sz w:val="22"/>
          <w:szCs w:val="22"/>
        </w:rPr>
      </w:pPr>
      <w:r w:rsidRPr="0095170B">
        <w:rPr>
          <w:rFonts w:ascii="Times New Roman" w:hAnsi="Times New Roman"/>
          <w:sz w:val="22"/>
          <w:szCs w:val="22"/>
        </w:rPr>
        <w:t xml:space="preserve">the </w:t>
      </w:r>
      <w:r w:rsidRPr="0095170B">
        <w:rPr>
          <w:rFonts w:ascii="Times New Roman" w:hAnsi="Times New Roman"/>
          <w:i/>
          <w:sz w:val="22"/>
          <w:szCs w:val="22"/>
        </w:rPr>
        <w:t xml:space="preserve">Radiocommunications (Unacceptable Levels of Interference </w:t>
      </w:r>
      <w:r w:rsidR="00CC4F29" w:rsidRPr="0095170B">
        <w:rPr>
          <w:rFonts w:ascii="Times New Roman" w:hAnsi="Times New Roman"/>
          <w:i/>
          <w:sz w:val="22"/>
          <w:szCs w:val="22"/>
        </w:rPr>
        <w:t xml:space="preserve">— </w:t>
      </w:r>
      <w:r w:rsidR="003207A9" w:rsidRPr="0095170B">
        <w:rPr>
          <w:rFonts w:ascii="Times New Roman" w:hAnsi="Times New Roman"/>
          <w:i/>
          <w:sz w:val="22"/>
          <w:szCs w:val="22"/>
        </w:rPr>
        <w:t>26 </w:t>
      </w:r>
      <w:r w:rsidRPr="0095170B">
        <w:rPr>
          <w:rFonts w:ascii="Times New Roman" w:hAnsi="Times New Roman"/>
          <w:i/>
          <w:sz w:val="22"/>
          <w:szCs w:val="22"/>
        </w:rPr>
        <w:t>GHz Band) Determination 20</w:t>
      </w:r>
      <w:r w:rsidR="003207A9" w:rsidRPr="0095170B">
        <w:rPr>
          <w:rFonts w:ascii="Times New Roman" w:hAnsi="Times New Roman"/>
          <w:i/>
          <w:sz w:val="22"/>
          <w:szCs w:val="22"/>
        </w:rPr>
        <w:t>20</w:t>
      </w:r>
      <w:r w:rsidR="007722EA" w:rsidRPr="0095170B">
        <w:rPr>
          <w:rFonts w:ascii="Times New Roman" w:hAnsi="Times New Roman"/>
          <w:sz w:val="22"/>
          <w:szCs w:val="22"/>
        </w:rPr>
        <w:t>.</w:t>
      </w:r>
    </w:p>
    <w:p w14:paraId="64FEE1B9" w14:textId="77777777" w:rsidR="001C31E9" w:rsidRPr="0095170B" w:rsidRDefault="001C31E9" w:rsidP="001C31E9">
      <w:pPr>
        <w:rPr>
          <w:rFonts w:ascii="Times New Roman" w:hAnsi="Times New Roman" w:cs="Times New Roman"/>
        </w:rPr>
      </w:pPr>
      <w:r w:rsidRPr="0095170B">
        <w:rPr>
          <w:rFonts w:ascii="Times New Roman" w:hAnsi="Times New Roman" w:cs="Times New Roman"/>
        </w:rPr>
        <w:t xml:space="preserve">A provision-by-provision description of the Determination is set out in the notes at </w:t>
      </w:r>
      <w:r w:rsidRPr="0095170B">
        <w:rPr>
          <w:rFonts w:ascii="Times New Roman" w:hAnsi="Times New Roman" w:cs="Times New Roman"/>
          <w:bCs/>
        </w:rPr>
        <w:t>Attachment A</w:t>
      </w:r>
      <w:r w:rsidRPr="0095170B">
        <w:rPr>
          <w:rFonts w:ascii="Times New Roman" w:hAnsi="Times New Roman" w:cs="Times New Roman"/>
        </w:rPr>
        <w:t>.</w:t>
      </w:r>
    </w:p>
    <w:p w14:paraId="11BEC983" w14:textId="3430FE8C" w:rsidR="00787DD0" w:rsidRPr="0095170B" w:rsidRDefault="00787DD0" w:rsidP="00787DD0">
      <w:pPr>
        <w:spacing w:before="240" w:after="0"/>
        <w:rPr>
          <w:rFonts w:ascii="Times New Roman" w:hAnsi="Times New Roman" w:cs="Times New Roman"/>
          <w:i/>
        </w:rPr>
      </w:pPr>
      <w:r w:rsidRPr="0095170B">
        <w:rPr>
          <w:rFonts w:ascii="Times New Roman" w:hAnsi="Times New Roman" w:cs="Times New Roman"/>
          <w:i/>
        </w:rPr>
        <w:t>Spectrum reform</w:t>
      </w:r>
    </w:p>
    <w:p w14:paraId="5AA180EA" w14:textId="28EC161E" w:rsidR="004106C4" w:rsidRPr="0095170B" w:rsidRDefault="004106C4" w:rsidP="003566B8">
      <w:pPr>
        <w:rPr>
          <w:rFonts w:ascii="Times New Roman" w:hAnsi="Times New Roman" w:cs="Times New Roman"/>
        </w:rPr>
      </w:pPr>
      <w:r w:rsidRPr="0095170B">
        <w:rPr>
          <w:rFonts w:ascii="Times New Roman" w:hAnsi="Times New Roman" w:cs="Times New Roman"/>
        </w:rPr>
        <w:t xml:space="preserve">The ACMA </w:t>
      </w:r>
      <w:r w:rsidR="00D65E21" w:rsidRPr="0095170B">
        <w:rPr>
          <w:rFonts w:ascii="Times New Roman" w:hAnsi="Times New Roman" w:cs="Times New Roman"/>
        </w:rPr>
        <w:t>notes</w:t>
      </w:r>
      <w:r w:rsidRPr="0095170B">
        <w:rPr>
          <w:rFonts w:ascii="Times New Roman" w:hAnsi="Times New Roman" w:cs="Times New Roman"/>
        </w:rPr>
        <w:t xml:space="preserve"> </w:t>
      </w:r>
      <w:r w:rsidR="00D17B6C" w:rsidRPr="0095170B">
        <w:rPr>
          <w:rFonts w:ascii="Times New Roman" w:hAnsi="Times New Roman" w:cs="Times New Roman"/>
        </w:rPr>
        <w:t xml:space="preserve">that </w:t>
      </w:r>
      <w:r w:rsidRPr="0095170B">
        <w:rPr>
          <w:rFonts w:ascii="Times New Roman" w:hAnsi="Times New Roman" w:cs="Times New Roman"/>
        </w:rPr>
        <w:t xml:space="preserve">any </w:t>
      </w:r>
      <w:r w:rsidR="00D17B6C" w:rsidRPr="0095170B">
        <w:rPr>
          <w:rFonts w:ascii="Times New Roman" w:hAnsi="Times New Roman" w:cs="Times New Roman"/>
        </w:rPr>
        <w:t xml:space="preserve">allocation </w:t>
      </w:r>
      <w:r w:rsidRPr="0095170B">
        <w:rPr>
          <w:rFonts w:ascii="Times New Roman" w:hAnsi="Times New Roman" w:cs="Times New Roman"/>
        </w:rPr>
        <w:t>process commenc</w:t>
      </w:r>
      <w:r w:rsidR="00D17B6C" w:rsidRPr="0095170B">
        <w:rPr>
          <w:rFonts w:ascii="Times New Roman" w:hAnsi="Times New Roman" w:cs="Times New Roman"/>
        </w:rPr>
        <w:t>ing</w:t>
      </w:r>
      <w:r w:rsidRPr="0095170B">
        <w:rPr>
          <w:rFonts w:ascii="Times New Roman" w:hAnsi="Times New Roman" w:cs="Times New Roman"/>
        </w:rPr>
        <w:t xml:space="preserve"> under the </w:t>
      </w:r>
      <w:r w:rsidR="00D17B6C" w:rsidRPr="0095170B">
        <w:rPr>
          <w:rFonts w:ascii="Times New Roman" w:hAnsi="Times New Roman" w:cs="Times New Roman"/>
        </w:rPr>
        <w:t>provisions</w:t>
      </w:r>
      <w:r w:rsidRPr="0095170B">
        <w:rPr>
          <w:rFonts w:ascii="Times New Roman" w:hAnsi="Times New Roman" w:cs="Times New Roman"/>
        </w:rPr>
        <w:t xml:space="preserve"> of the current Act will use those </w:t>
      </w:r>
      <w:r w:rsidR="00D17B6C" w:rsidRPr="0095170B">
        <w:rPr>
          <w:rFonts w:ascii="Times New Roman" w:hAnsi="Times New Roman" w:cs="Times New Roman"/>
        </w:rPr>
        <w:t>provisions</w:t>
      </w:r>
      <w:r w:rsidRPr="0095170B">
        <w:rPr>
          <w:rFonts w:ascii="Times New Roman" w:hAnsi="Times New Roman" w:cs="Times New Roman"/>
        </w:rPr>
        <w:t xml:space="preserve"> </w:t>
      </w:r>
      <w:r w:rsidR="00D17B6C" w:rsidRPr="0095170B">
        <w:rPr>
          <w:rFonts w:ascii="Times New Roman" w:hAnsi="Times New Roman" w:cs="Times New Roman"/>
        </w:rPr>
        <w:t xml:space="preserve">applying </w:t>
      </w:r>
      <w:r w:rsidRPr="0095170B">
        <w:rPr>
          <w:rFonts w:ascii="Times New Roman" w:hAnsi="Times New Roman" w:cs="Times New Roman"/>
        </w:rPr>
        <w:t xml:space="preserve">throughout the allocation and issue of </w:t>
      </w:r>
      <w:r w:rsidR="00D17B6C" w:rsidRPr="0095170B">
        <w:rPr>
          <w:rFonts w:ascii="Times New Roman" w:hAnsi="Times New Roman" w:cs="Times New Roman"/>
        </w:rPr>
        <w:t xml:space="preserve">spectrum </w:t>
      </w:r>
      <w:r w:rsidRPr="0095170B">
        <w:rPr>
          <w:rFonts w:ascii="Times New Roman" w:hAnsi="Times New Roman" w:cs="Times New Roman"/>
        </w:rPr>
        <w:t xml:space="preserve">licences. This maximises regulatory certainty for participants. The 26 GHz band allocation will be conducted under the current Act and spectrum licences will be issued for a maximum term of 15 years. Lot ratings and starting prices </w:t>
      </w:r>
      <w:r w:rsidR="00D17B6C" w:rsidRPr="0095170B">
        <w:rPr>
          <w:rFonts w:ascii="Times New Roman" w:hAnsi="Times New Roman" w:cs="Times New Roman"/>
        </w:rPr>
        <w:t xml:space="preserve">for lots </w:t>
      </w:r>
      <w:r w:rsidRPr="0095170B">
        <w:rPr>
          <w:rFonts w:ascii="Times New Roman" w:hAnsi="Times New Roman" w:cs="Times New Roman"/>
        </w:rPr>
        <w:t xml:space="preserve">of each product have been set based on this position. </w:t>
      </w:r>
    </w:p>
    <w:p w14:paraId="00DB6BAD" w14:textId="23E67ED6" w:rsidR="004106C4" w:rsidRPr="0095170B" w:rsidRDefault="004106C4" w:rsidP="003566B8">
      <w:pPr>
        <w:rPr>
          <w:rFonts w:ascii="Times New Roman" w:hAnsi="Times New Roman" w:cs="Times New Roman"/>
        </w:rPr>
      </w:pPr>
      <w:r w:rsidRPr="0095170B">
        <w:rPr>
          <w:rFonts w:ascii="Times New Roman" w:hAnsi="Times New Roman" w:cs="Times New Roman"/>
        </w:rPr>
        <w:t xml:space="preserve">On the day the </w:t>
      </w:r>
      <w:r w:rsidR="00D17B6C" w:rsidRPr="0095170B">
        <w:rPr>
          <w:rFonts w:ascii="Times New Roman" w:hAnsi="Times New Roman" w:cs="Times New Roman"/>
        </w:rPr>
        <w:t>Determination</w:t>
      </w:r>
      <w:r w:rsidRPr="0095170B">
        <w:rPr>
          <w:rFonts w:ascii="Times New Roman" w:hAnsi="Times New Roman" w:cs="Times New Roman"/>
        </w:rPr>
        <w:t xml:space="preserve"> was </w:t>
      </w:r>
      <w:r w:rsidR="00D17B6C" w:rsidRPr="0095170B">
        <w:rPr>
          <w:rFonts w:ascii="Times New Roman" w:hAnsi="Times New Roman" w:cs="Times New Roman"/>
        </w:rPr>
        <w:t>made</w:t>
      </w:r>
      <w:r w:rsidRPr="0095170B">
        <w:rPr>
          <w:rFonts w:ascii="Times New Roman" w:hAnsi="Times New Roman" w:cs="Times New Roman"/>
        </w:rPr>
        <w:t xml:space="preserve">, the </w:t>
      </w:r>
      <w:r w:rsidRPr="0095170B">
        <w:rPr>
          <w:rFonts w:ascii="Times New Roman" w:hAnsi="Times New Roman" w:cs="Times New Roman"/>
          <w:i/>
          <w:iCs/>
        </w:rPr>
        <w:t>Radiocommunications Legislation Amendment (Reform and Modernisation) Bill 2020</w:t>
      </w:r>
      <w:r w:rsidRPr="0095170B">
        <w:rPr>
          <w:rFonts w:ascii="Times New Roman" w:hAnsi="Times New Roman" w:cs="Times New Roman"/>
        </w:rPr>
        <w:t xml:space="preserve"> (the Bill) had been introduced to, but not passed by Parliament. If the Bill is passed by Parliament, its provisions may affect matters </w:t>
      </w:r>
      <w:r w:rsidR="00D17B6C" w:rsidRPr="0095170B">
        <w:rPr>
          <w:rFonts w:ascii="Times New Roman" w:hAnsi="Times New Roman" w:cs="Times New Roman"/>
        </w:rPr>
        <w:t>set out in the Determination</w:t>
      </w:r>
      <w:r w:rsidRPr="0095170B">
        <w:rPr>
          <w:rFonts w:ascii="Times New Roman" w:hAnsi="Times New Roman" w:cs="Times New Roman"/>
        </w:rPr>
        <w:t>. Any transition</w:t>
      </w:r>
      <w:r w:rsidR="00D17B6C" w:rsidRPr="0095170B">
        <w:rPr>
          <w:rFonts w:ascii="Times New Roman" w:hAnsi="Times New Roman" w:cs="Times New Roman"/>
        </w:rPr>
        <w:t>al</w:t>
      </w:r>
      <w:r w:rsidRPr="0095170B">
        <w:rPr>
          <w:rFonts w:ascii="Times New Roman" w:hAnsi="Times New Roman" w:cs="Times New Roman"/>
        </w:rPr>
        <w:t xml:space="preserve"> arrangements </w:t>
      </w:r>
      <w:r w:rsidR="00D17B6C" w:rsidRPr="0095170B">
        <w:rPr>
          <w:rFonts w:ascii="Times New Roman" w:hAnsi="Times New Roman" w:cs="Times New Roman"/>
        </w:rPr>
        <w:t xml:space="preserve">that apply </w:t>
      </w:r>
      <w:r w:rsidRPr="0095170B">
        <w:rPr>
          <w:rFonts w:ascii="Times New Roman" w:hAnsi="Times New Roman" w:cs="Times New Roman"/>
        </w:rPr>
        <w:t xml:space="preserve">will be </w:t>
      </w:r>
      <w:r w:rsidR="00D17B6C" w:rsidRPr="0095170B">
        <w:rPr>
          <w:rFonts w:ascii="Times New Roman" w:hAnsi="Times New Roman" w:cs="Times New Roman"/>
        </w:rPr>
        <w:t>implemented,</w:t>
      </w:r>
      <w:r w:rsidRPr="0095170B">
        <w:rPr>
          <w:rFonts w:ascii="Times New Roman" w:hAnsi="Times New Roman" w:cs="Times New Roman"/>
        </w:rPr>
        <w:t xml:space="preserve"> where applicable</w:t>
      </w:r>
      <w:r w:rsidR="00D17B6C" w:rsidRPr="0095170B">
        <w:rPr>
          <w:rFonts w:ascii="Times New Roman" w:hAnsi="Times New Roman" w:cs="Times New Roman"/>
        </w:rPr>
        <w:t>,</w:t>
      </w:r>
      <w:r w:rsidRPr="0095170B">
        <w:rPr>
          <w:rFonts w:ascii="Times New Roman" w:hAnsi="Times New Roman" w:cs="Times New Roman"/>
        </w:rPr>
        <w:t xml:space="preserve"> after the auction. </w:t>
      </w:r>
    </w:p>
    <w:p w14:paraId="2543835E" w14:textId="77777777" w:rsidR="00D17B6C" w:rsidRPr="0095170B" w:rsidRDefault="004106C4" w:rsidP="003566B8">
      <w:pPr>
        <w:rPr>
          <w:rFonts w:ascii="Times New Roman" w:hAnsi="Times New Roman" w:cs="Times New Roman"/>
        </w:rPr>
      </w:pPr>
      <w:r w:rsidRPr="0095170B">
        <w:rPr>
          <w:rFonts w:ascii="Times New Roman" w:hAnsi="Times New Roman" w:cs="Times New Roman"/>
        </w:rPr>
        <w:t xml:space="preserve">Matters </w:t>
      </w:r>
      <w:r w:rsidR="00D17B6C" w:rsidRPr="0095170B">
        <w:rPr>
          <w:rFonts w:ascii="Times New Roman" w:hAnsi="Times New Roman" w:cs="Times New Roman"/>
        </w:rPr>
        <w:t xml:space="preserve">currently in the Act </w:t>
      </w:r>
      <w:r w:rsidRPr="0095170B">
        <w:rPr>
          <w:rFonts w:ascii="Times New Roman" w:hAnsi="Times New Roman" w:cs="Times New Roman"/>
        </w:rPr>
        <w:t xml:space="preserve">that may be affected by the Bill include the duration of a spectrum licence and the re-allocation period. The Bill proposes licences be extended from a maximum of 15 to 20 years, with clearer licence renewal processes. </w:t>
      </w:r>
    </w:p>
    <w:p w14:paraId="7CBE7714" w14:textId="32917FBD" w:rsidR="004106C4" w:rsidRPr="0095170B" w:rsidRDefault="00D17B6C" w:rsidP="003566B8">
      <w:pPr>
        <w:rPr>
          <w:rFonts w:ascii="Times New Roman" w:hAnsi="Times New Roman" w:cs="Times New Roman"/>
        </w:rPr>
      </w:pPr>
      <w:r w:rsidRPr="0095170B">
        <w:rPr>
          <w:rFonts w:ascii="Times New Roman" w:hAnsi="Times New Roman" w:cs="Times New Roman"/>
        </w:rPr>
        <w:t>In the Bill, t</w:t>
      </w:r>
      <w:r w:rsidR="004106C4" w:rsidRPr="0095170B">
        <w:rPr>
          <w:rFonts w:ascii="Times New Roman" w:hAnsi="Times New Roman" w:cs="Times New Roman"/>
        </w:rPr>
        <w:t xml:space="preserve">he arrangements for apparatus licences are also proposed to be aligned with spectrum licences to the extent possible. </w:t>
      </w:r>
    </w:p>
    <w:p w14:paraId="3C9A485D" w14:textId="354B1414" w:rsidR="004106C4" w:rsidRPr="0095170B" w:rsidRDefault="004106C4">
      <w:pPr>
        <w:rPr>
          <w:rFonts w:ascii="Times New Roman" w:hAnsi="Times New Roman" w:cs="Times New Roman"/>
        </w:rPr>
      </w:pPr>
      <w:r w:rsidRPr="0095170B">
        <w:rPr>
          <w:rFonts w:ascii="Times New Roman" w:hAnsi="Times New Roman" w:cs="Times New Roman"/>
        </w:rPr>
        <w:t>The</w:t>
      </w:r>
      <w:r w:rsidR="004A1FC4" w:rsidRPr="0095170B">
        <w:rPr>
          <w:rFonts w:ascii="Times New Roman" w:hAnsi="Times New Roman" w:cs="Times New Roman"/>
        </w:rPr>
        <w:t xml:space="preserve"> </w:t>
      </w:r>
      <w:r w:rsidR="00BA63E0" w:rsidRPr="0095170B">
        <w:rPr>
          <w:rFonts w:ascii="Times New Roman" w:hAnsi="Times New Roman" w:cs="Times New Roman"/>
        </w:rPr>
        <w:t>3</w:t>
      </w:r>
      <w:r w:rsidRPr="0095170B">
        <w:rPr>
          <w:rFonts w:ascii="Times New Roman" w:hAnsi="Times New Roman" w:cs="Times New Roman"/>
        </w:rPr>
        <w:t>-year re-allocation period means that arrangements applying to incumbent apparatus licensees in the 26 GHz band may be affected by legislative change. In any transition process, the ACMA expects that the intent of the re-allocation period</w:t>
      </w:r>
      <w:r w:rsidR="00D17B6C" w:rsidRPr="0095170B">
        <w:rPr>
          <w:rFonts w:ascii="Times New Roman" w:hAnsi="Times New Roman" w:cs="Times New Roman"/>
        </w:rPr>
        <w:t xml:space="preserve"> will continue to be preserved, </w:t>
      </w:r>
      <w:r w:rsidRPr="0095170B">
        <w:rPr>
          <w:rFonts w:ascii="Times New Roman" w:hAnsi="Times New Roman" w:cs="Times New Roman"/>
        </w:rPr>
        <w:t xml:space="preserve">that is, </w:t>
      </w:r>
      <w:r w:rsidR="00D17B6C" w:rsidRPr="0095170B">
        <w:rPr>
          <w:rFonts w:ascii="Times New Roman" w:hAnsi="Times New Roman" w:cs="Times New Roman"/>
        </w:rPr>
        <w:t>apparatus licences will</w:t>
      </w:r>
      <w:r w:rsidRPr="0095170B">
        <w:rPr>
          <w:rFonts w:ascii="Times New Roman" w:hAnsi="Times New Roman" w:cs="Times New Roman"/>
        </w:rPr>
        <w:t xml:space="preserve"> continue to authorise incumbent licensees to operate until the end of the </w:t>
      </w:r>
      <w:r w:rsidR="00D17B6C" w:rsidRPr="0095170B">
        <w:rPr>
          <w:rFonts w:ascii="Times New Roman" w:hAnsi="Times New Roman" w:cs="Times New Roman"/>
        </w:rPr>
        <w:t xml:space="preserve">re-allocation </w:t>
      </w:r>
      <w:r w:rsidRPr="0095170B">
        <w:rPr>
          <w:rFonts w:ascii="Times New Roman" w:hAnsi="Times New Roman" w:cs="Times New Roman"/>
        </w:rPr>
        <w:t xml:space="preserve">period, should </w:t>
      </w:r>
      <w:r w:rsidR="00D17B6C" w:rsidRPr="0095170B">
        <w:rPr>
          <w:rFonts w:ascii="Times New Roman" w:hAnsi="Times New Roman" w:cs="Times New Roman"/>
        </w:rPr>
        <w:t>licensees</w:t>
      </w:r>
      <w:r w:rsidRPr="0095170B">
        <w:rPr>
          <w:rFonts w:ascii="Times New Roman" w:hAnsi="Times New Roman" w:cs="Times New Roman"/>
        </w:rPr>
        <w:t xml:space="preserve"> choose to do so. </w:t>
      </w:r>
    </w:p>
    <w:p w14:paraId="3C061606" w14:textId="6D527B8F" w:rsidR="00230AC8" w:rsidRPr="0095170B" w:rsidRDefault="00230AC8" w:rsidP="00FC7248">
      <w:pPr>
        <w:keepNext/>
        <w:spacing w:before="240" w:after="120"/>
        <w:rPr>
          <w:rFonts w:ascii="Times New Roman" w:hAnsi="Times New Roman" w:cs="Times New Roman"/>
          <w:b/>
        </w:rPr>
      </w:pPr>
      <w:r w:rsidRPr="0095170B">
        <w:rPr>
          <w:rFonts w:ascii="Times New Roman" w:hAnsi="Times New Roman" w:cs="Times New Roman"/>
          <w:b/>
        </w:rPr>
        <w:t>Documents incorporated by reference</w:t>
      </w:r>
    </w:p>
    <w:p w14:paraId="5087B8D9" w14:textId="77777777" w:rsidR="00BE38E3" w:rsidRPr="0095170B" w:rsidRDefault="00230AC8" w:rsidP="00FC7248">
      <w:pPr>
        <w:rPr>
          <w:rFonts w:ascii="Times New Roman" w:eastAsia="Times New Roman" w:hAnsi="Times New Roman" w:cs="Times New Roman"/>
          <w:lang w:eastAsia="en-AU"/>
        </w:rPr>
      </w:pPr>
      <w:r w:rsidRPr="0095170B">
        <w:rPr>
          <w:rFonts w:ascii="Times New Roman" w:hAnsi="Times New Roman" w:cs="Times New Roman"/>
        </w:rPr>
        <w:t xml:space="preserve">The Determination incorporates the following Acts and legislative instruments by reference (including </w:t>
      </w:r>
      <w:r w:rsidR="00A54287" w:rsidRPr="0095170B">
        <w:rPr>
          <w:rFonts w:ascii="Times New Roman" w:hAnsi="Times New Roman" w:cs="Times New Roman"/>
        </w:rPr>
        <w:t>b</w:t>
      </w:r>
      <w:r w:rsidRPr="0095170B">
        <w:rPr>
          <w:rFonts w:ascii="Times New Roman" w:hAnsi="Times New Roman" w:cs="Times New Roman"/>
        </w:rPr>
        <w:t>y the adoption of definitions), or otherwise refers to them</w:t>
      </w:r>
      <w:r w:rsidRPr="0095170B">
        <w:rPr>
          <w:rFonts w:ascii="Times New Roman" w:eastAsia="Times New Roman" w:hAnsi="Times New Roman" w:cs="Times New Roman"/>
          <w:lang w:eastAsia="en-AU"/>
        </w:rPr>
        <w:t>:</w:t>
      </w:r>
    </w:p>
    <w:p w14:paraId="635B4718" w14:textId="63F7CD7A" w:rsidR="00D65E21" w:rsidRPr="0095170B" w:rsidRDefault="00D65E21" w:rsidP="00E3558F">
      <w:pPr>
        <w:pStyle w:val="ListParagraph"/>
        <w:numPr>
          <w:ilvl w:val="0"/>
          <w:numId w:val="13"/>
        </w:numPr>
        <w:spacing w:before="60" w:beforeAutospacing="0" w:after="60" w:afterAutospacing="0" w:line="276" w:lineRule="auto"/>
        <w:ind w:left="714" w:hanging="357"/>
        <w:rPr>
          <w:snapToGrid w:val="0"/>
          <w:sz w:val="22"/>
          <w:szCs w:val="22"/>
        </w:rPr>
      </w:pPr>
      <w:r w:rsidRPr="0095170B">
        <w:rPr>
          <w:snapToGrid w:val="0"/>
          <w:sz w:val="22"/>
          <w:szCs w:val="22"/>
        </w:rPr>
        <w:t xml:space="preserve">the </w:t>
      </w:r>
      <w:r w:rsidRPr="0095170B">
        <w:rPr>
          <w:i/>
          <w:iCs/>
          <w:snapToGrid w:val="0"/>
          <w:sz w:val="22"/>
          <w:szCs w:val="22"/>
        </w:rPr>
        <w:t>Radiocommunications Act 1992</w:t>
      </w:r>
      <w:r w:rsidRPr="0095170B">
        <w:rPr>
          <w:snapToGrid w:val="0"/>
          <w:sz w:val="22"/>
          <w:szCs w:val="22"/>
        </w:rPr>
        <w:t>;</w:t>
      </w:r>
    </w:p>
    <w:p w14:paraId="01CB406A" w14:textId="1AE52223" w:rsidR="00185571" w:rsidRPr="0095170B" w:rsidRDefault="00BC3658" w:rsidP="00E3558F">
      <w:pPr>
        <w:pStyle w:val="ListParagraph"/>
        <w:numPr>
          <w:ilvl w:val="0"/>
          <w:numId w:val="13"/>
        </w:numPr>
        <w:spacing w:before="60" w:beforeAutospacing="0" w:after="60" w:afterAutospacing="0" w:line="276" w:lineRule="auto"/>
        <w:ind w:left="714" w:hanging="357"/>
        <w:rPr>
          <w:snapToGrid w:val="0"/>
          <w:sz w:val="22"/>
          <w:szCs w:val="22"/>
        </w:rPr>
      </w:pPr>
      <w:r w:rsidRPr="0095170B">
        <w:rPr>
          <w:snapToGrid w:val="0"/>
          <w:sz w:val="22"/>
          <w:szCs w:val="22"/>
        </w:rPr>
        <w:t xml:space="preserve">the spectrum </w:t>
      </w:r>
      <w:r w:rsidR="00EE091B" w:rsidRPr="0095170B">
        <w:rPr>
          <w:snapToGrid w:val="0"/>
          <w:sz w:val="22"/>
          <w:szCs w:val="22"/>
        </w:rPr>
        <w:t xml:space="preserve">licence </w:t>
      </w:r>
      <w:r w:rsidRPr="0095170B">
        <w:rPr>
          <w:snapToGrid w:val="0"/>
          <w:sz w:val="22"/>
          <w:szCs w:val="22"/>
        </w:rPr>
        <w:t>limits direction;</w:t>
      </w:r>
    </w:p>
    <w:p w14:paraId="43FEBBFF" w14:textId="66CECE43" w:rsidR="002D7F2F" w:rsidRPr="0095170B" w:rsidRDefault="002D7F2F" w:rsidP="00E3558F">
      <w:pPr>
        <w:pStyle w:val="ListParagraph"/>
        <w:numPr>
          <w:ilvl w:val="0"/>
          <w:numId w:val="13"/>
        </w:numPr>
        <w:spacing w:before="60" w:beforeAutospacing="0" w:after="60" w:afterAutospacing="0" w:line="276" w:lineRule="auto"/>
        <w:ind w:left="714" w:hanging="357"/>
        <w:rPr>
          <w:snapToGrid w:val="0"/>
          <w:sz w:val="22"/>
          <w:szCs w:val="22"/>
        </w:rPr>
      </w:pPr>
      <w:r w:rsidRPr="0095170B">
        <w:rPr>
          <w:snapToGrid w:val="0"/>
          <w:sz w:val="22"/>
          <w:szCs w:val="22"/>
        </w:rPr>
        <w:t xml:space="preserve">the </w:t>
      </w:r>
      <w:r w:rsidR="00EE091B" w:rsidRPr="0095170B">
        <w:rPr>
          <w:snapToGrid w:val="0"/>
          <w:sz w:val="22"/>
          <w:szCs w:val="22"/>
        </w:rPr>
        <w:t>spectrum access</w:t>
      </w:r>
      <w:r w:rsidRPr="0095170B">
        <w:rPr>
          <w:snapToGrid w:val="0"/>
          <w:sz w:val="22"/>
          <w:szCs w:val="22"/>
        </w:rPr>
        <w:t xml:space="preserve"> charges direction;</w:t>
      </w:r>
    </w:p>
    <w:p w14:paraId="6D72E557" w14:textId="77777777" w:rsidR="00230AC8" w:rsidRPr="0095170B" w:rsidRDefault="00230AC8" w:rsidP="00E3558F">
      <w:pPr>
        <w:pStyle w:val="ListParagraph"/>
        <w:numPr>
          <w:ilvl w:val="0"/>
          <w:numId w:val="13"/>
        </w:numPr>
        <w:spacing w:before="60" w:beforeAutospacing="0" w:after="60" w:afterAutospacing="0" w:line="276" w:lineRule="auto"/>
        <w:ind w:left="714" w:hanging="357"/>
        <w:rPr>
          <w:snapToGrid w:val="0"/>
          <w:sz w:val="22"/>
          <w:szCs w:val="22"/>
        </w:rPr>
      </w:pPr>
      <w:r w:rsidRPr="0095170B">
        <w:rPr>
          <w:snapToGrid w:val="0"/>
          <w:sz w:val="22"/>
          <w:szCs w:val="22"/>
        </w:rPr>
        <w:lastRenderedPageBreak/>
        <w:t xml:space="preserve">the </w:t>
      </w:r>
      <w:r w:rsidRPr="0095170B">
        <w:rPr>
          <w:i/>
          <w:snapToGrid w:val="0"/>
          <w:sz w:val="22"/>
          <w:szCs w:val="22"/>
        </w:rPr>
        <w:t>Acts Interpretation Act 1901</w:t>
      </w:r>
      <w:r w:rsidRPr="0095170B">
        <w:rPr>
          <w:snapToGrid w:val="0"/>
          <w:sz w:val="22"/>
          <w:szCs w:val="22"/>
        </w:rPr>
        <w:t xml:space="preserve">; </w:t>
      </w:r>
    </w:p>
    <w:p w14:paraId="6BD53BB5" w14:textId="77777777" w:rsidR="00230AC8" w:rsidRPr="0095170B" w:rsidRDefault="00230AC8" w:rsidP="00E3558F">
      <w:pPr>
        <w:pStyle w:val="ListParagraph"/>
        <w:numPr>
          <w:ilvl w:val="0"/>
          <w:numId w:val="13"/>
        </w:numPr>
        <w:spacing w:before="60" w:beforeAutospacing="0" w:after="60" w:afterAutospacing="0" w:line="276" w:lineRule="auto"/>
        <w:ind w:left="714" w:hanging="357"/>
        <w:rPr>
          <w:snapToGrid w:val="0"/>
          <w:sz w:val="22"/>
          <w:szCs w:val="22"/>
        </w:rPr>
      </w:pPr>
      <w:r w:rsidRPr="0095170B">
        <w:rPr>
          <w:snapToGrid w:val="0"/>
          <w:sz w:val="22"/>
          <w:szCs w:val="22"/>
        </w:rPr>
        <w:t xml:space="preserve">the </w:t>
      </w:r>
      <w:r w:rsidRPr="0095170B">
        <w:rPr>
          <w:i/>
          <w:snapToGrid w:val="0"/>
          <w:sz w:val="22"/>
          <w:szCs w:val="22"/>
        </w:rPr>
        <w:t>A New Tax System (Australian Business Number) Act 1999</w:t>
      </w:r>
      <w:r w:rsidRPr="0095170B">
        <w:rPr>
          <w:snapToGrid w:val="0"/>
          <w:sz w:val="22"/>
          <w:szCs w:val="22"/>
        </w:rPr>
        <w:t>;</w:t>
      </w:r>
    </w:p>
    <w:p w14:paraId="6E607E52" w14:textId="77777777" w:rsidR="00230AC8" w:rsidRPr="0095170B" w:rsidRDefault="00230AC8" w:rsidP="00E3558F">
      <w:pPr>
        <w:pStyle w:val="ListParagraph"/>
        <w:numPr>
          <w:ilvl w:val="0"/>
          <w:numId w:val="13"/>
        </w:numPr>
        <w:spacing w:before="60" w:beforeAutospacing="0" w:after="60" w:afterAutospacing="0" w:line="276" w:lineRule="auto"/>
        <w:ind w:left="714" w:hanging="357"/>
        <w:rPr>
          <w:snapToGrid w:val="0"/>
          <w:sz w:val="22"/>
          <w:szCs w:val="22"/>
        </w:rPr>
      </w:pPr>
      <w:r w:rsidRPr="0095170B">
        <w:rPr>
          <w:snapToGrid w:val="0"/>
          <w:sz w:val="22"/>
          <w:szCs w:val="22"/>
        </w:rPr>
        <w:t xml:space="preserve">the </w:t>
      </w:r>
      <w:r w:rsidRPr="0095170B">
        <w:rPr>
          <w:i/>
          <w:snapToGrid w:val="0"/>
          <w:sz w:val="22"/>
          <w:szCs w:val="22"/>
        </w:rPr>
        <w:t>Australian Communications and Media Authority Act 2005</w:t>
      </w:r>
      <w:r w:rsidRPr="0095170B">
        <w:rPr>
          <w:snapToGrid w:val="0"/>
          <w:sz w:val="22"/>
          <w:szCs w:val="22"/>
        </w:rPr>
        <w:t xml:space="preserve">; </w:t>
      </w:r>
    </w:p>
    <w:p w14:paraId="06DAFB77" w14:textId="77777777" w:rsidR="00230AC8" w:rsidRPr="0095170B" w:rsidRDefault="00230AC8" w:rsidP="00E3558F">
      <w:pPr>
        <w:pStyle w:val="ListParagraph"/>
        <w:numPr>
          <w:ilvl w:val="0"/>
          <w:numId w:val="13"/>
        </w:numPr>
        <w:spacing w:before="60" w:beforeAutospacing="0" w:after="60" w:afterAutospacing="0" w:line="276" w:lineRule="auto"/>
        <w:ind w:left="714" w:hanging="357"/>
        <w:rPr>
          <w:snapToGrid w:val="0"/>
          <w:sz w:val="22"/>
          <w:szCs w:val="22"/>
        </w:rPr>
      </w:pPr>
      <w:r w:rsidRPr="0095170B">
        <w:rPr>
          <w:snapToGrid w:val="0"/>
          <w:sz w:val="22"/>
          <w:szCs w:val="22"/>
        </w:rPr>
        <w:t xml:space="preserve">the </w:t>
      </w:r>
      <w:r w:rsidRPr="0095170B">
        <w:rPr>
          <w:i/>
          <w:snapToGrid w:val="0"/>
          <w:sz w:val="22"/>
          <w:szCs w:val="22"/>
        </w:rPr>
        <w:t>Banking Act 1959</w:t>
      </w:r>
      <w:r w:rsidRPr="0095170B">
        <w:rPr>
          <w:snapToGrid w:val="0"/>
          <w:sz w:val="22"/>
          <w:szCs w:val="22"/>
        </w:rPr>
        <w:t>;</w:t>
      </w:r>
    </w:p>
    <w:p w14:paraId="19EDB875" w14:textId="77777777" w:rsidR="00230AC8" w:rsidRPr="0095170B" w:rsidRDefault="00230AC8" w:rsidP="00E3558F">
      <w:pPr>
        <w:pStyle w:val="ListParagraph"/>
        <w:numPr>
          <w:ilvl w:val="0"/>
          <w:numId w:val="13"/>
        </w:numPr>
        <w:spacing w:before="60" w:beforeAutospacing="0" w:after="60" w:afterAutospacing="0" w:line="276" w:lineRule="auto"/>
        <w:ind w:left="714" w:hanging="357"/>
        <w:rPr>
          <w:snapToGrid w:val="0"/>
          <w:sz w:val="22"/>
          <w:szCs w:val="22"/>
        </w:rPr>
      </w:pPr>
      <w:r w:rsidRPr="0095170B">
        <w:rPr>
          <w:snapToGrid w:val="0"/>
          <w:sz w:val="22"/>
          <w:szCs w:val="22"/>
        </w:rPr>
        <w:t xml:space="preserve">the </w:t>
      </w:r>
      <w:r w:rsidRPr="0095170B">
        <w:rPr>
          <w:i/>
          <w:snapToGrid w:val="0"/>
          <w:sz w:val="22"/>
          <w:szCs w:val="22"/>
        </w:rPr>
        <w:t>Competition and Consumer Act 2010</w:t>
      </w:r>
      <w:r w:rsidRPr="0095170B">
        <w:rPr>
          <w:snapToGrid w:val="0"/>
          <w:sz w:val="22"/>
          <w:szCs w:val="22"/>
        </w:rPr>
        <w:t>;</w:t>
      </w:r>
    </w:p>
    <w:p w14:paraId="4FCA2B22" w14:textId="77777777" w:rsidR="00185571" w:rsidRPr="0095170B" w:rsidRDefault="00230AC8" w:rsidP="00E3558F">
      <w:pPr>
        <w:pStyle w:val="ListParagraph"/>
        <w:numPr>
          <w:ilvl w:val="0"/>
          <w:numId w:val="13"/>
        </w:numPr>
        <w:spacing w:before="60" w:beforeAutospacing="0" w:after="60" w:afterAutospacing="0" w:line="276" w:lineRule="auto"/>
        <w:ind w:left="714" w:hanging="357"/>
        <w:rPr>
          <w:snapToGrid w:val="0"/>
          <w:sz w:val="22"/>
          <w:szCs w:val="22"/>
        </w:rPr>
      </w:pPr>
      <w:r w:rsidRPr="0095170B">
        <w:rPr>
          <w:snapToGrid w:val="0"/>
          <w:sz w:val="22"/>
          <w:szCs w:val="22"/>
        </w:rPr>
        <w:t xml:space="preserve">the </w:t>
      </w:r>
      <w:r w:rsidRPr="0095170B">
        <w:rPr>
          <w:i/>
          <w:snapToGrid w:val="0"/>
          <w:sz w:val="22"/>
          <w:szCs w:val="22"/>
        </w:rPr>
        <w:t>Corporations Act 2001</w:t>
      </w:r>
      <w:r w:rsidRPr="0095170B">
        <w:rPr>
          <w:snapToGrid w:val="0"/>
          <w:sz w:val="22"/>
          <w:szCs w:val="22"/>
        </w:rPr>
        <w:t>;</w:t>
      </w:r>
    </w:p>
    <w:p w14:paraId="19E58DE5" w14:textId="77777777" w:rsidR="00185571" w:rsidRPr="0095170B" w:rsidRDefault="00230AC8" w:rsidP="00E3558F">
      <w:pPr>
        <w:pStyle w:val="ListParagraph"/>
        <w:numPr>
          <w:ilvl w:val="0"/>
          <w:numId w:val="13"/>
        </w:numPr>
        <w:spacing w:before="60" w:beforeAutospacing="0" w:after="60" w:afterAutospacing="0" w:line="276" w:lineRule="auto"/>
        <w:ind w:left="714" w:hanging="357"/>
        <w:rPr>
          <w:snapToGrid w:val="0"/>
          <w:sz w:val="22"/>
          <w:szCs w:val="22"/>
        </w:rPr>
      </w:pPr>
      <w:r w:rsidRPr="0095170B">
        <w:rPr>
          <w:snapToGrid w:val="0"/>
          <w:sz w:val="22"/>
          <w:szCs w:val="22"/>
        </w:rPr>
        <w:t xml:space="preserve">the </w:t>
      </w:r>
      <w:r w:rsidRPr="0095170B">
        <w:rPr>
          <w:i/>
          <w:snapToGrid w:val="0"/>
          <w:sz w:val="22"/>
          <w:szCs w:val="22"/>
        </w:rPr>
        <w:t>Criminal Code Act 1995;</w:t>
      </w:r>
    </w:p>
    <w:p w14:paraId="16815C2A" w14:textId="77777777" w:rsidR="00230AC8" w:rsidRPr="0095170B" w:rsidRDefault="00230AC8" w:rsidP="00E3558F">
      <w:pPr>
        <w:pStyle w:val="ListParagraph"/>
        <w:numPr>
          <w:ilvl w:val="0"/>
          <w:numId w:val="13"/>
        </w:numPr>
        <w:spacing w:before="60" w:beforeAutospacing="0" w:after="60" w:afterAutospacing="0" w:line="276" w:lineRule="auto"/>
        <w:ind w:left="714" w:hanging="357"/>
        <w:rPr>
          <w:snapToGrid w:val="0"/>
          <w:sz w:val="22"/>
          <w:szCs w:val="22"/>
        </w:rPr>
      </w:pPr>
      <w:r w:rsidRPr="0095170B">
        <w:rPr>
          <w:snapToGrid w:val="0"/>
          <w:sz w:val="22"/>
          <w:szCs w:val="22"/>
        </w:rPr>
        <w:t xml:space="preserve">the </w:t>
      </w:r>
      <w:r w:rsidRPr="0095170B">
        <w:rPr>
          <w:i/>
          <w:snapToGrid w:val="0"/>
          <w:sz w:val="22"/>
          <w:szCs w:val="22"/>
        </w:rPr>
        <w:t>Insurance Act 1973</w:t>
      </w:r>
      <w:r w:rsidRPr="0095170B">
        <w:rPr>
          <w:snapToGrid w:val="0"/>
          <w:sz w:val="22"/>
          <w:szCs w:val="22"/>
        </w:rPr>
        <w:t>;</w:t>
      </w:r>
    </w:p>
    <w:p w14:paraId="7BB98627" w14:textId="77777777" w:rsidR="00185571" w:rsidRPr="0095170B" w:rsidRDefault="00230AC8" w:rsidP="00E3558F">
      <w:pPr>
        <w:pStyle w:val="ListParagraph"/>
        <w:numPr>
          <w:ilvl w:val="0"/>
          <w:numId w:val="13"/>
        </w:numPr>
        <w:spacing w:before="60" w:beforeAutospacing="0" w:after="60" w:afterAutospacing="0" w:line="276" w:lineRule="auto"/>
        <w:ind w:left="714" w:hanging="357"/>
        <w:rPr>
          <w:snapToGrid w:val="0"/>
          <w:sz w:val="22"/>
          <w:szCs w:val="22"/>
        </w:rPr>
      </w:pPr>
      <w:r w:rsidRPr="0095170B">
        <w:rPr>
          <w:snapToGrid w:val="0"/>
          <w:sz w:val="22"/>
          <w:szCs w:val="22"/>
        </w:rPr>
        <w:t xml:space="preserve">the </w:t>
      </w:r>
      <w:r w:rsidRPr="0095170B">
        <w:rPr>
          <w:i/>
          <w:snapToGrid w:val="0"/>
          <w:sz w:val="22"/>
          <w:szCs w:val="22"/>
        </w:rPr>
        <w:t>Legislation Act 2003</w:t>
      </w:r>
      <w:r w:rsidRPr="0095170B">
        <w:rPr>
          <w:snapToGrid w:val="0"/>
          <w:sz w:val="22"/>
          <w:szCs w:val="22"/>
        </w:rPr>
        <w:t>;</w:t>
      </w:r>
    </w:p>
    <w:p w14:paraId="175C90A3" w14:textId="77777777" w:rsidR="00185571" w:rsidRPr="0095170B" w:rsidRDefault="00230AC8" w:rsidP="00E3558F">
      <w:pPr>
        <w:pStyle w:val="ListParagraph"/>
        <w:numPr>
          <w:ilvl w:val="0"/>
          <w:numId w:val="13"/>
        </w:numPr>
        <w:spacing w:before="60" w:beforeAutospacing="0" w:after="60" w:afterAutospacing="0" w:line="276" w:lineRule="auto"/>
        <w:ind w:left="714" w:hanging="357"/>
        <w:rPr>
          <w:snapToGrid w:val="0"/>
          <w:sz w:val="22"/>
          <w:szCs w:val="22"/>
        </w:rPr>
      </w:pPr>
      <w:r w:rsidRPr="0095170B">
        <w:rPr>
          <w:snapToGrid w:val="0"/>
          <w:sz w:val="22"/>
          <w:szCs w:val="22"/>
        </w:rPr>
        <w:t xml:space="preserve">the </w:t>
      </w:r>
      <w:r w:rsidRPr="0095170B">
        <w:rPr>
          <w:i/>
          <w:snapToGrid w:val="0"/>
          <w:sz w:val="22"/>
          <w:szCs w:val="22"/>
        </w:rPr>
        <w:t>Legislation (Exemptions and Other Matters) Regulation 2015</w:t>
      </w:r>
      <w:r w:rsidR="00185571" w:rsidRPr="0095170B">
        <w:rPr>
          <w:snapToGrid w:val="0"/>
          <w:sz w:val="22"/>
          <w:szCs w:val="22"/>
        </w:rPr>
        <w:t>;</w:t>
      </w:r>
    </w:p>
    <w:p w14:paraId="55258A77" w14:textId="77777777" w:rsidR="00230AC8" w:rsidRPr="0095170B" w:rsidRDefault="00BC3658" w:rsidP="00E3558F">
      <w:pPr>
        <w:pStyle w:val="ListParagraph"/>
        <w:numPr>
          <w:ilvl w:val="0"/>
          <w:numId w:val="13"/>
        </w:numPr>
        <w:spacing w:before="60" w:beforeAutospacing="0" w:after="60" w:afterAutospacing="0" w:line="276" w:lineRule="auto"/>
        <w:ind w:left="714" w:hanging="357"/>
        <w:rPr>
          <w:snapToGrid w:val="0"/>
          <w:sz w:val="22"/>
          <w:szCs w:val="22"/>
        </w:rPr>
      </w:pPr>
      <w:r w:rsidRPr="0095170B">
        <w:rPr>
          <w:snapToGrid w:val="0"/>
          <w:sz w:val="22"/>
          <w:szCs w:val="22"/>
        </w:rPr>
        <w:t>the Marketing Plan;</w:t>
      </w:r>
    </w:p>
    <w:p w14:paraId="1C3DDB7D" w14:textId="77777777" w:rsidR="00230AC8" w:rsidRPr="0095170B" w:rsidRDefault="00230AC8" w:rsidP="00E3558F">
      <w:pPr>
        <w:pStyle w:val="ListParagraph"/>
        <w:numPr>
          <w:ilvl w:val="0"/>
          <w:numId w:val="13"/>
        </w:numPr>
        <w:spacing w:before="60" w:beforeAutospacing="0" w:after="60" w:afterAutospacing="0" w:line="276" w:lineRule="auto"/>
        <w:ind w:left="714" w:hanging="357"/>
        <w:rPr>
          <w:snapToGrid w:val="0"/>
          <w:sz w:val="22"/>
          <w:szCs w:val="22"/>
        </w:rPr>
      </w:pPr>
      <w:r w:rsidRPr="0095170B">
        <w:rPr>
          <w:snapToGrid w:val="0"/>
          <w:sz w:val="22"/>
          <w:szCs w:val="22"/>
        </w:rPr>
        <w:t xml:space="preserve">the </w:t>
      </w:r>
      <w:r w:rsidRPr="0095170B">
        <w:rPr>
          <w:i/>
          <w:snapToGrid w:val="0"/>
          <w:sz w:val="22"/>
          <w:szCs w:val="22"/>
        </w:rPr>
        <w:t>Public Service Act 1999</w:t>
      </w:r>
      <w:r w:rsidRPr="0095170B">
        <w:rPr>
          <w:snapToGrid w:val="0"/>
          <w:sz w:val="22"/>
          <w:szCs w:val="22"/>
        </w:rPr>
        <w:t xml:space="preserve">; </w:t>
      </w:r>
    </w:p>
    <w:p w14:paraId="5C617CCF" w14:textId="32356E17" w:rsidR="00230AC8" w:rsidRPr="0095170B" w:rsidRDefault="00230AC8" w:rsidP="00E3558F">
      <w:pPr>
        <w:pStyle w:val="ListParagraph"/>
        <w:numPr>
          <w:ilvl w:val="0"/>
          <w:numId w:val="13"/>
        </w:numPr>
        <w:spacing w:before="60" w:beforeAutospacing="0" w:after="60" w:afterAutospacing="0" w:line="276" w:lineRule="auto"/>
        <w:ind w:left="714" w:hanging="357"/>
        <w:rPr>
          <w:snapToGrid w:val="0"/>
          <w:sz w:val="22"/>
          <w:szCs w:val="22"/>
        </w:rPr>
      </w:pPr>
      <w:r w:rsidRPr="0095170B">
        <w:rPr>
          <w:snapToGrid w:val="0"/>
          <w:sz w:val="22"/>
          <w:szCs w:val="22"/>
        </w:rPr>
        <w:t xml:space="preserve">the </w:t>
      </w:r>
      <w:r w:rsidR="00BC3658" w:rsidRPr="0095170B">
        <w:rPr>
          <w:snapToGrid w:val="0"/>
          <w:sz w:val="22"/>
          <w:szCs w:val="22"/>
        </w:rPr>
        <w:t>re-allocation declaration</w:t>
      </w:r>
      <w:r w:rsidRPr="0095170B">
        <w:rPr>
          <w:snapToGrid w:val="0"/>
          <w:sz w:val="22"/>
          <w:szCs w:val="22"/>
        </w:rPr>
        <w:t>;</w:t>
      </w:r>
      <w:r w:rsidR="00BC3658" w:rsidRPr="0095170B">
        <w:rPr>
          <w:snapToGrid w:val="0"/>
          <w:sz w:val="22"/>
          <w:szCs w:val="22"/>
        </w:rPr>
        <w:t xml:space="preserve"> </w:t>
      </w:r>
    </w:p>
    <w:p w14:paraId="22FDED23" w14:textId="77777777" w:rsidR="00230AC8" w:rsidRPr="0095170B" w:rsidRDefault="00230AC8" w:rsidP="00E3558F">
      <w:pPr>
        <w:pStyle w:val="ListParagraph"/>
        <w:numPr>
          <w:ilvl w:val="0"/>
          <w:numId w:val="13"/>
        </w:numPr>
        <w:spacing w:before="60" w:beforeAutospacing="0" w:after="60" w:afterAutospacing="0" w:line="276" w:lineRule="auto"/>
        <w:ind w:left="714" w:hanging="357"/>
        <w:rPr>
          <w:snapToGrid w:val="0"/>
          <w:sz w:val="22"/>
          <w:szCs w:val="22"/>
        </w:rPr>
      </w:pPr>
      <w:r w:rsidRPr="0095170B">
        <w:rPr>
          <w:snapToGrid w:val="0"/>
          <w:sz w:val="22"/>
          <w:szCs w:val="22"/>
        </w:rPr>
        <w:t xml:space="preserve">the </w:t>
      </w:r>
      <w:r w:rsidRPr="0095170B">
        <w:rPr>
          <w:i/>
          <w:snapToGrid w:val="0"/>
          <w:sz w:val="22"/>
          <w:szCs w:val="22"/>
        </w:rPr>
        <w:t>Telecommunications Act 1997</w:t>
      </w:r>
      <w:r w:rsidRPr="0095170B">
        <w:rPr>
          <w:snapToGrid w:val="0"/>
          <w:sz w:val="22"/>
          <w:szCs w:val="22"/>
        </w:rPr>
        <w:t>. </w:t>
      </w:r>
    </w:p>
    <w:p w14:paraId="027F2CB0" w14:textId="5B613E2B" w:rsidR="00336EA3" w:rsidRPr="0095170B" w:rsidRDefault="00230AC8" w:rsidP="00336EA3">
      <w:pPr>
        <w:rPr>
          <w:rFonts w:ascii="Times New Roman" w:hAnsi="Times New Roman" w:cs="Times New Roman"/>
        </w:rPr>
      </w:pPr>
      <w:r w:rsidRPr="0095170B">
        <w:rPr>
          <w:rFonts w:ascii="Times New Roman" w:hAnsi="Times New Roman" w:cs="Times New Roman"/>
        </w:rPr>
        <w:t>The Acts and legislative instruments listed above may be obtained from the Federal Register of Legislation (</w:t>
      </w:r>
      <w:hyperlink r:id="rId12" w:history="1">
        <w:r w:rsidR="00F51BE2" w:rsidRPr="0095170B">
          <w:rPr>
            <w:rStyle w:val="Hyperlink"/>
            <w:rFonts w:ascii="Times New Roman" w:hAnsi="Times New Roman" w:cs="Times New Roman"/>
          </w:rPr>
          <w:t>www.legislation.gov.au</w:t>
        </w:r>
      </w:hyperlink>
      <w:r w:rsidRPr="00DF0ECB">
        <w:rPr>
          <w:rFonts w:ascii="Times New Roman" w:hAnsi="Times New Roman" w:cs="Times New Roman"/>
        </w:rPr>
        <w:t>).</w:t>
      </w:r>
      <w:r w:rsidR="00537A9F" w:rsidRPr="00DF0ECB">
        <w:rPr>
          <w:rFonts w:ascii="Times New Roman" w:hAnsi="Times New Roman" w:cs="Times New Roman"/>
        </w:rPr>
        <w:t xml:space="preserve"> </w:t>
      </w:r>
      <w:r w:rsidRPr="00DF0ECB">
        <w:rPr>
          <w:rFonts w:ascii="Times New Roman" w:hAnsi="Times New Roman" w:cs="Times New Roman"/>
        </w:rPr>
        <w:t>The Acts are incorporated as in force, from tim</w:t>
      </w:r>
      <w:r w:rsidRPr="00775C37">
        <w:rPr>
          <w:rFonts w:ascii="Times New Roman" w:hAnsi="Times New Roman" w:cs="Times New Roman"/>
        </w:rPr>
        <w:t xml:space="preserve">e to time, in accordance with section 10 with the </w:t>
      </w:r>
      <w:r w:rsidRPr="0095170B">
        <w:rPr>
          <w:rFonts w:ascii="Times New Roman" w:hAnsi="Times New Roman" w:cs="Times New Roman"/>
          <w:i/>
        </w:rPr>
        <w:t>Acts Interpretation Act 1901</w:t>
      </w:r>
      <w:r w:rsidRPr="0095170B">
        <w:rPr>
          <w:rFonts w:ascii="Times New Roman" w:hAnsi="Times New Roman" w:cs="Times New Roman"/>
        </w:rPr>
        <w:t xml:space="preserve"> and subsection 13(1) of the </w:t>
      </w:r>
      <w:r w:rsidR="00BE38E3" w:rsidRPr="0095170B">
        <w:rPr>
          <w:rFonts w:ascii="Times New Roman" w:hAnsi="Times New Roman" w:cs="Times New Roman"/>
        </w:rPr>
        <w:t xml:space="preserve">LA. </w:t>
      </w:r>
      <w:r w:rsidR="00336EA3" w:rsidRPr="0095170B">
        <w:rPr>
          <w:rFonts w:ascii="Times New Roman" w:hAnsi="Times New Roman" w:cs="Times New Roman"/>
        </w:rPr>
        <w:t>The legislative instruments listed above are incorporated as in force, from time to time, in accordance with section 6 of the Determination and subsection 14(1) of the LA.</w:t>
      </w:r>
    </w:p>
    <w:p w14:paraId="2E84DCCC" w14:textId="77777777" w:rsidR="00230AC8" w:rsidRPr="0095170B" w:rsidRDefault="00230AC8" w:rsidP="00544D9C">
      <w:pPr>
        <w:keepNext/>
        <w:spacing w:before="240" w:after="120"/>
        <w:rPr>
          <w:rFonts w:ascii="Times New Roman" w:hAnsi="Times New Roman" w:cs="Times New Roman"/>
          <w:b/>
        </w:rPr>
      </w:pPr>
      <w:r w:rsidRPr="0095170B">
        <w:rPr>
          <w:rFonts w:ascii="Times New Roman" w:hAnsi="Times New Roman" w:cs="Times New Roman"/>
          <w:b/>
        </w:rPr>
        <w:t>Consultation on the Determination</w:t>
      </w:r>
    </w:p>
    <w:p w14:paraId="3A17570D" w14:textId="0675C6F9" w:rsidR="00230AC8" w:rsidRPr="0095170B" w:rsidRDefault="00230AC8" w:rsidP="00230AC8">
      <w:pPr>
        <w:rPr>
          <w:rFonts w:ascii="Times New Roman" w:hAnsi="Times New Roman" w:cs="Times New Roman"/>
        </w:rPr>
      </w:pPr>
      <w:r w:rsidRPr="0095170B">
        <w:rPr>
          <w:rFonts w:ascii="Times New Roman" w:hAnsi="Times New Roman" w:cs="Times New Roman"/>
        </w:rPr>
        <w:t xml:space="preserve">Before the Determination was made, the ACMA was satisfied that consultation was undertaken to the extent appropriate and reasonably practicable, in accordance with section 17 of the </w:t>
      </w:r>
      <w:r w:rsidR="003D4B6D" w:rsidRPr="0095170B">
        <w:rPr>
          <w:rFonts w:ascii="Times New Roman" w:hAnsi="Times New Roman" w:cs="Times New Roman"/>
          <w:iCs/>
        </w:rPr>
        <w:t>LA</w:t>
      </w:r>
      <w:r w:rsidRPr="0095170B">
        <w:rPr>
          <w:rFonts w:ascii="Times New Roman" w:hAnsi="Times New Roman" w:cs="Times New Roman"/>
        </w:rPr>
        <w:t>.</w:t>
      </w:r>
    </w:p>
    <w:p w14:paraId="2C735881" w14:textId="1BD1436E" w:rsidR="00C92F45" w:rsidRPr="00775C37" w:rsidRDefault="00C92F45" w:rsidP="00C92F45">
      <w:pPr>
        <w:rPr>
          <w:rFonts w:ascii="Times New Roman" w:hAnsi="Times New Roman" w:cs="Times New Roman"/>
        </w:rPr>
      </w:pPr>
      <w:r w:rsidRPr="0095170B">
        <w:rPr>
          <w:rFonts w:ascii="Times New Roman" w:hAnsi="Times New Roman" w:cs="Times New Roman"/>
        </w:rPr>
        <w:t xml:space="preserve">A draft version of the Determination was released for public consultation on </w:t>
      </w:r>
      <w:r w:rsidR="00F44A55" w:rsidRPr="0095170B">
        <w:rPr>
          <w:rFonts w:ascii="Times New Roman" w:hAnsi="Times New Roman" w:cs="Times New Roman"/>
        </w:rPr>
        <w:t>9 July 2020</w:t>
      </w:r>
      <w:r w:rsidRPr="0095170B">
        <w:rPr>
          <w:rFonts w:ascii="Times New Roman" w:hAnsi="Times New Roman" w:cs="Times New Roman"/>
        </w:rPr>
        <w:t xml:space="preserve">, together with the consultation paper </w:t>
      </w:r>
      <w:hyperlink r:id="rId13" w:history="1">
        <w:r w:rsidRPr="0095170B">
          <w:rPr>
            <w:rStyle w:val="Hyperlink"/>
            <w:rFonts w:ascii="Times New Roman" w:hAnsi="Times New Roman" w:cs="Times New Roman"/>
          </w:rPr>
          <w:t xml:space="preserve">Draft allocation instruments for </w:t>
        </w:r>
        <w:r w:rsidR="00F44A55" w:rsidRPr="0095170B">
          <w:rPr>
            <w:rStyle w:val="Hyperlink"/>
            <w:rFonts w:ascii="Times New Roman" w:hAnsi="Times New Roman" w:cs="Times New Roman"/>
          </w:rPr>
          <w:t>26</w:t>
        </w:r>
        <w:r w:rsidRPr="0095170B">
          <w:rPr>
            <w:rStyle w:val="Hyperlink"/>
            <w:rFonts w:ascii="Times New Roman" w:hAnsi="Times New Roman" w:cs="Times New Roman"/>
          </w:rPr>
          <w:t xml:space="preserve"> GHz band </w:t>
        </w:r>
        <w:r w:rsidR="00F44A55" w:rsidRPr="0095170B">
          <w:rPr>
            <w:rStyle w:val="Hyperlink"/>
            <w:rFonts w:ascii="Times New Roman" w:hAnsi="Times New Roman" w:cs="Times New Roman"/>
          </w:rPr>
          <w:t xml:space="preserve">(25.1–27.5 GHz) </w:t>
        </w:r>
        <w:r w:rsidRPr="0095170B">
          <w:rPr>
            <w:rStyle w:val="Hyperlink"/>
            <w:rFonts w:ascii="Times New Roman" w:hAnsi="Times New Roman" w:cs="Times New Roman"/>
          </w:rPr>
          <w:t>metropolitan and regional lots auction</w:t>
        </w:r>
      </w:hyperlink>
      <w:r w:rsidRPr="00DF0ECB">
        <w:rPr>
          <w:rFonts w:ascii="Times New Roman" w:hAnsi="Times New Roman" w:cs="Times New Roman"/>
        </w:rPr>
        <w:t xml:space="preserve">. </w:t>
      </w:r>
      <w:r w:rsidR="00AF2692" w:rsidRPr="00DF0ECB">
        <w:rPr>
          <w:rFonts w:ascii="Times New Roman" w:hAnsi="Times New Roman" w:cs="Times New Roman"/>
        </w:rPr>
        <w:t>The c</w:t>
      </w:r>
      <w:r w:rsidRPr="00DF0ECB">
        <w:rPr>
          <w:rFonts w:ascii="Times New Roman" w:hAnsi="Times New Roman" w:cs="Times New Roman"/>
        </w:rPr>
        <w:t xml:space="preserve">onsultation closed on </w:t>
      </w:r>
      <w:r w:rsidR="00F44A55" w:rsidRPr="00775C37">
        <w:rPr>
          <w:rFonts w:ascii="Times New Roman" w:hAnsi="Times New Roman" w:cs="Times New Roman"/>
        </w:rPr>
        <w:t>10 August 2020</w:t>
      </w:r>
      <w:r w:rsidRPr="00775C37">
        <w:rPr>
          <w:rFonts w:ascii="Times New Roman" w:hAnsi="Times New Roman" w:cs="Times New Roman"/>
        </w:rPr>
        <w:t>.</w:t>
      </w:r>
    </w:p>
    <w:p w14:paraId="60170AFA" w14:textId="15AFC32D" w:rsidR="00C92F45" w:rsidRPr="0095170B" w:rsidRDefault="00C92F45" w:rsidP="00C92F45">
      <w:pPr>
        <w:rPr>
          <w:rFonts w:ascii="Times New Roman" w:hAnsi="Times New Roman" w:cs="Times New Roman"/>
        </w:rPr>
      </w:pPr>
      <w:r w:rsidRPr="0095170B">
        <w:rPr>
          <w:rFonts w:ascii="Times New Roman" w:hAnsi="Times New Roman" w:cs="Times New Roman"/>
        </w:rPr>
        <w:t>The ACMA received a total of eight written submissions to th</w:t>
      </w:r>
      <w:r w:rsidR="00AF2692" w:rsidRPr="0095170B">
        <w:rPr>
          <w:rFonts w:ascii="Times New Roman" w:hAnsi="Times New Roman" w:cs="Times New Roman"/>
        </w:rPr>
        <w:t>e</w:t>
      </w:r>
      <w:r w:rsidRPr="0095170B">
        <w:rPr>
          <w:rFonts w:ascii="Times New Roman" w:hAnsi="Times New Roman" w:cs="Times New Roman"/>
        </w:rPr>
        <w:t xml:space="preserve"> consultation. The ACMA </w:t>
      </w:r>
      <w:r w:rsidR="00F44A55" w:rsidRPr="0095170B">
        <w:rPr>
          <w:rFonts w:ascii="Times New Roman" w:hAnsi="Times New Roman" w:cs="Times New Roman"/>
        </w:rPr>
        <w:t>had regard to</w:t>
      </w:r>
      <w:r w:rsidRPr="0095170B">
        <w:rPr>
          <w:rFonts w:ascii="Times New Roman" w:hAnsi="Times New Roman" w:cs="Times New Roman"/>
        </w:rPr>
        <w:t xml:space="preserve"> the views of stakeholders during the revision of the Determination.</w:t>
      </w:r>
    </w:p>
    <w:p w14:paraId="4C96891D" w14:textId="2B046A7C" w:rsidR="001E58FA" w:rsidRPr="0095170B" w:rsidRDefault="00283A21" w:rsidP="001E58FA">
      <w:pPr>
        <w:rPr>
          <w:rFonts w:ascii="Times New Roman" w:hAnsi="Times New Roman" w:cs="Times New Roman"/>
        </w:rPr>
      </w:pPr>
      <w:r w:rsidRPr="0095170B">
        <w:rPr>
          <w:rFonts w:ascii="Times New Roman" w:hAnsi="Times New Roman" w:cs="Times New Roman"/>
        </w:rPr>
        <w:t xml:space="preserve">Four submissions expressed concerns with the ACMA’s proposed lot configuration of 12 x 200 MHz generic lots, proposing lot sizes of 100 MHz </w:t>
      </w:r>
      <w:r w:rsidR="00E23B79" w:rsidRPr="0095170B">
        <w:rPr>
          <w:rFonts w:ascii="Times New Roman" w:hAnsi="Times New Roman" w:cs="Times New Roman"/>
        </w:rPr>
        <w:t>or</w:t>
      </w:r>
      <w:r w:rsidRPr="0095170B">
        <w:rPr>
          <w:rFonts w:ascii="Times New Roman" w:hAnsi="Times New Roman" w:cs="Times New Roman"/>
        </w:rPr>
        <w:t xml:space="preserve"> 400 MHz. </w:t>
      </w:r>
      <w:r w:rsidR="00E23B79" w:rsidRPr="0095170B">
        <w:rPr>
          <w:rFonts w:ascii="Times New Roman" w:hAnsi="Times New Roman" w:cs="Times New Roman"/>
        </w:rPr>
        <w:t xml:space="preserve">In response, the ACMA altered the lot size to 100 MHz in </w:t>
      </w:r>
      <w:r w:rsidR="00BA63E0" w:rsidRPr="0095170B">
        <w:rPr>
          <w:rFonts w:ascii="Times New Roman" w:hAnsi="Times New Roman" w:cs="Times New Roman"/>
        </w:rPr>
        <w:t>3</w:t>
      </w:r>
      <w:r w:rsidR="00E23B79" w:rsidRPr="0095170B">
        <w:rPr>
          <w:rFonts w:ascii="Times New Roman" w:hAnsi="Times New Roman" w:cs="Times New Roman"/>
        </w:rPr>
        <w:t xml:space="preserve"> areas (Greater Perth, Margaret River and Hobart) and divided those areas into lower (25.1–27 GHz) and upper (27–27.5 GHz) </w:t>
      </w:r>
      <w:r w:rsidR="00C61759" w:rsidRPr="0095170B">
        <w:rPr>
          <w:rFonts w:ascii="Times New Roman" w:hAnsi="Times New Roman" w:cs="Times New Roman"/>
        </w:rPr>
        <w:t xml:space="preserve">band </w:t>
      </w:r>
      <w:r w:rsidR="00E23B79" w:rsidRPr="0095170B">
        <w:rPr>
          <w:rFonts w:ascii="Times New Roman" w:hAnsi="Times New Roman" w:cs="Times New Roman"/>
        </w:rPr>
        <w:t xml:space="preserve">products. </w:t>
      </w:r>
      <w:r w:rsidR="001E58FA" w:rsidRPr="0095170B">
        <w:rPr>
          <w:rFonts w:ascii="Times New Roman" w:hAnsi="Times New Roman" w:cs="Times New Roman"/>
        </w:rPr>
        <w:t xml:space="preserve">In Greater Perth, Margaret River and Hobart, bidders could win lots in both the lower and upper products. To ensure contiguous holdings, the Determination includes </w:t>
      </w:r>
      <w:r w:rsidR="002140FF" w:rsidRPr="0095170B">
        <w:rPr>
          <w:rFonts w:ascii="Times New Roman" w:hAnsi="Times New Roman" w:cs="Times New Roman"/>
        </w:rPr>
        <w:t>rule</w:t>
      </w:r>
      <w:r w:rsidR="001E58FA" w:rsidRPr="0095170B">
        <w:rPr>
          <w:rFonts w:ascii="Times New Roman" w:hAnsi="Times New Roman" w:cs="Times New Roman"/>
        </w:rPr>
        <w:t xml:space="preserve">s for these lots </w:t>
      </w:r>
      <w:r w:rsidR="008110DA" w:rsidRPr="0095170B">
        <w:rPr>
          <w:rFonts w:ascii="Times New Roman" w:hAnsi="Times New Roman" w:cs="Times New Roman"/>
        </w:rPr>
        <w:t>for the purpose</w:t>
      </w:r>
      <w:r w:rsidR="001E58FA" w:rsidRPr="0095170B">
        <w:rPr>
          <w:rFonts w:ascii="Times New Roman" w:hAnsi="Times New Roman" w:cs="Times New Roman"/>
        </w:rPr>
        <w:t xml:space="preserve"> of </w:t>
      </w:r>
      <w:r w:rsidR="002140FF" w:rsidRPr="0095170B">
        <w:rPr>
          <w:rFonts w:ascii="Times New Roman" w:hAnsi="Times New Roman" w:cs="Times New Roman"/>
        </w:rPr>
        <w:t xml:space="preserve">ensuring contiguity of a frequency range in </w:t>
      </w:r>
      <w:r w:rsidR="001E58FA" w:rsidRPr="0095170B">
        <w:rPr>
          <w:rFonts w:ascii="Times New Roman" w:hAnsi="Times New Roman" w:cs="Times New Roman"/>
        </w:rPr>
        <w:t>the assignment stage.</w:t>
      </w:r>
    </w:p>
    <w:p w14:paraId="1E7EBD21" w14:textId="0EB4F772" w:rsidR="00E23B79" w:rsidRPr="0095170B" w:rsidRDefault="00C61759" w:rsidP="00C92F45">
      <w:pPr>
        <w:rPr>
          <w:rFonts w:ascii="Times New Roman" w:hAnsi="Times New Roman" w:cs="Times New Roman"/>
        </w:rPr>
      </w:pPr>
      <w:r w:rsidRPr="0095170B">
        <w:rPr>
          <w:rFonts w:ascii="Times New Roman" w:hAnsi="Times New Roman" w:cs="Times New Roman"/>
        </w:rPr>
        <w:t>Two submissions also proposed the use of the MSR feature to ensure viable spectrum holdings. I</w:t>
      </w:r>
      <w:r w:rsidR="00B82DB3" w:rsidRPr="0095170B">
        <w:rPr>
          <w:rFonts w:ascii="Times New Roman" w:hAnsi="Times New Roman" w:cs="Times New Roman"/>
        </w:rPr>
        <w:t>n</w:t>
      </w:r>
      <w:r w:rsidRPr="0095170B">
        <w:rPr>
          <w:rFonts w:ascii="Times New Roman" w:hAnsi="Times New Roman" w:cs="Times New Roman"/>
        </w:rPr>
        <w:t xml:space="preserve"> response, the ACMA </w:t>
      </w:r>
      <w:r w:rsidR="002140FF" w:rsidRPr="0095170B">
        <w:rPr>
          <w:rFonts w:ascii="Times New Roman" w:hAnsi="Times New Roman" w:cs="Times New Roman"/>
        </w:rPr>
        <w:t>has included</w:t>
      </w:r>
      <w:r w:rsidRPr="0095170B">
        <w:rPr>
          <w:rFonts w:ascii="Times New Roman" w:hAnsi="Times New Roman" w:cs="Times New Roman"/>
        </w:rPr>
        <w:t xml:space="preserve"> </w:t>
      </w:r>
      <w:r w:rsidR="000F1200" w:rsidRPr="0095170B">
        <w:rPr>
          <w:rFonts w:ascii="Times New Roman" w:hAnsi="Times New Roman" w:cs="Times New Roman"/>
        </w:rPr>
        <w:t xml:space="preserve">in the Determination </w:t>
      </w:r>
      <w:r w:rsidRPr="0095170B">
        <w:rPr>
          <w:rFonts w:ascii="Times New Roman" w:hAnsi="Times New Roman" w:cs="Times New Roman"/>
        </w:rPr>
        <w:t>an optional MSR feature for each product</w:t>
      </w:r>
      <w:r w:rsidR="000F1200" w:rsidRPr="0095170B">
        <w:rPr>
          <w:rFonts w:ascii="Times New Roman" w:hAnsi="Times New Roman" w:cs="Times New Roman"/>
        </w:rPr>
        <w:t xml:space="preserve"> in the primary stage</w:t>
      </w:r>
      <w:r w:rsidRPr="0095170B">
        <w:rPr>
          <w:rFonts w:ascii="Times New Roman" w:hAnsi="Times New Roman" w:cs="Times New Roman"/>
        </w:rPr>
        <w:t xml:space="preserve">. </w:t>
      </w:r>
      <w:r w:rsidR="00E23B79" w:rsidRPr="0095170B">
        <w:rPr>
          <w:rFonts w:ascii="Times New Roman" w:hAnsi="Times New Roman" w:cs="Times New Roman"/>
        </w:rPr>
        <w:t xml:space="preserve">As a consequence of </w:t>
      </w:r>
      <w:r w:rsidR="002140FF" w:rsidRPr="0095170B">
        <w:rPr>
          <w:rFonts w:ascii="Times New Roman" w:hAnsi="Times New Roman" w:cs="Times New Roman"/>
        </w:rPr>
        <w:t>including</w:t>
      </w:r>
      <w:r w:rsidR="00E23B79" w:rsidRPr="0095170B">
        <w:rPr>
          <w:rFonts w:ascii="Times New Roman" w:hAnsi="Times New Roman" w:cs="Times New Roman"/>
        </w:rPr>
        <w:t xml:space="preserve"> the MSR</w:t>
      </w:r>
      <w:r w:rsidR="000F1200" w:rsidRPr="0095170B">
        <w:rPr>
          <w:rFonts w:ascii="Times New Roman" w:hAnsi="Times New Roman" w:cs="Times New Roman"/>
        </w:rPr>
        <w:t xml:space="preserve"> in the primary stage</w:t>
      </w:r>
      <w:r w:rsidR="00E23B79" w:rsidRPr="0095170B">
        <w:rPr>
          <w:rFonts w:ascii="Times New Roman" w:hAnsi="Times New Roman" w:cs="Times New Roman"/>
        </w:rPr>
        <w:t xml:space="preserve">, the </w:t>
      </w:r>
      <w:r w:rsidR="002339B5" w:rsidRPr="0095170B">
        <w:rPr>
          <w:rFonts w:ascii="Times New Roman" w:hAnsi="Times New Roman" w:cs="Times New Roman"/>
        </w:rPr>
        <w:t xml:space="preserve">Determination </w:t>
      </w:r>
      <w:r w:rsidR="002140FF" w:rsidRPr="0095170B">
        <w:rPr>
          <w:rFonts w:ascii="Times New Roman" w:hAnsi="Times New Roman" w:cs="Times New Roman"/>
        </w:rPr>
        <w:t xml:space="preserve">also </w:t>
      </w:r>
      <w:r w:rsidR="000F1200" w:rsidRPr="0095170B">
        <w:rPr>
          <w:rFonts w:ascii="Times New Roman" w:hAnsi="Times New Roman" w:cs="Times New Roman"/>
        </w:rPr>
        <w:t>provides for</w:t>
      </w:r>
      <w:r w:rsidR="002140FF" w:rsidRPr="0095170B">
        <w:rPr>
          <w:rFonts w:ascii="Times New Roman" w:hAnsi="Times New Roman" w:cs="Times New Roman"/>
        </w:rPr>
        <w:t xml:space="preserve"> </w:t>
      </w:r>
      <w:r w:rsidR="00E23B79" w:rsidRPr="0095170B">
        <w:rPr>
          <w:rFonts w:ascii="Times New Roman" w:hAnsi="Times New Roman" w:cs="Times New Roman"/>
        </w:rPr>
        <w:t xml:space="preserve">a secondary stage </w:t>
      </w:r>
      <w:r w:rsidR="000F1200" w:rsidRPr="0095170B">
        <w:rPr>
          <w:rFonts w:ascii="Times New Roman" w:hAnsi="Times New Roman" w:cs="Times New Roman"/>
        </w:rPr>
        <w:t xml:space="preserve">(if required) </w:t>
      </w:r>
      <w:r w:rsidR="002140FF" w:rsidRPr="0095170B">
        <w:rPr>
          <w:rFonts w:ascii="Times New Roman" w:hAnsi="Times New Roman" w:cs="Times New Roman"/>
        </w:rPr>
        <w:t xml:space="preserve">for </w:t>
      </w:r>
      <w:r w:rsidR="00127C71" w:rsidRPr="0095170B">
        <w:rPr>
          <w:rFonts w:ascii="Times New Roman" w:hAnsi="Times New Roman" w:cs="Times New Roman"/>
        </w:rPr>
        <w:t>auction</w:t>
      </w:r>
      <w:r w:rsidR="002140FF" w:rsidRPr="0095170B">
        <w:rPr>
          <w:rFonts w:ascii="Times New Roman" w:hAnsi="Times New Roman" w:cs="Times New Roman"/>
        </w:rPr>
        <w:t>ing</w:t>
      </w:r>
      <w:r w:rsidR="00127C71" w:rsidRPr="0095170B">
        <w:rPr>
          <w:rFonts w:ascii="Times New Roman" w:hAnsi="Times New Roman" w:cs="Times New Roman"/>
        </w:rPr>
        <w:t xml:space="preserve"> any single lot</w:t>
      </w:r>
      <w:r w:rsidR="002140FF" w:rsidRPr="0095170B">
        <w:rPr>
          <w:rFonts w:ascii="Times New Roman" w:hAnsi="Times New Roman" w:cs="Times New Roman"/>
        </w:rPr>
        <w:t xml:space="preserve"> of a product</w:t>
      </w:r>
      <w:r w:rsidR="00127C71" w:rsidRPr="0095170B">
        <w:rPr>
          <w:rFonts w:ascii="Times New Roman" w:hAnsi="Times New Roman" w:cs="Times New Roman"/>
        </w:rPr>
        <w:t xml:space="preserve"> remaining </w:t>
      </w:r>
      <w:r w:rsidR="001E58FA" w:rsidRPr="0095170B">
        <w:rPr>
          <w:rFonts w:ascii="Times New Roman" w:hAnsi="Times New Roman" w:cs="Times New Roman"/>
        </w:rPr>
        <w:t>unallocated</w:t>
      </w:r>
      <w:r w:rsidR="00127C71" w:rsidRPr="0095170B">
        <w:rPr>
          <w:rFonts w:ascii="Times New Roman" w:hAnsi="Times New Roman" w:cs="Times New Roman"/>
        </w:rPr>
        <w:t xml:space="preserve"> </w:t>
      </w:r>
      <w:r w:rsidR="001E58FA" w:rsidRPr="0095170B">
        <w:rPr>
          <w:rFonts w:ascii="Times New Roman" w:hAnsi="Times New Roman" w:cs="Times New Roman"/>
        </w:rPr>
        <w:t>from</w:t>
      </w:r>
      <w:r w:rsidR="00127C71" w:rsidRPr="0095170B">
        <w:rPr>
          <w:rFonts w:ascii="Times New Roman" w:hAnsi="Times New Roman" w:cs="Times New Roman"/>
        </w:rPr>
        <w:t xml:space="preserve"> the primary stage. </w:t>
      </w:r>
      <w:r w:rsidR="001E58FA" w:rsidRPr="0095170B">
        <w:rPr>
          <w:rFonts w:ascii="Times New Roman" w:hAnsi="Times New Roman" w:cs="Times New Roman"/>
        </w:rPr>
        <w:t>As a result, the</w:t>
      </w:r>
      <w:r w:rsidR="00127C71" w:rsidRPr="0095170B">
        <w:rPr>
          <w:rFonts w:ascii="Times New Roman" w:hAnsi="Times New Roman" w:cs="Times New Roman"/>
        </w:rPr>
        <w:t xml:space="preserve"> affiliates check during the auction </w:t>
      </w:r>
      <w:r w:rsidR="000F1200" w:rsidRPr="0095170B">
        <w:rPr>
          <w:rFonts w:ascii="Times New Roman" w:hAnsi="Times New Roman" w:cs="Times New Roman"/>
        </w:rPr>
        <w:t xml:space="preserve">is carried out </w:t>
      </w:r>
      <w:r w:rsidR="00127C71" w:rsidRPr="0095170B">
        <w:rPr>
          <w:rFonts w:ascii="Times New Roman" w:hAnsi="Times New Roman" w:cs="Times New Roman"/>
        </w:rPr>
        <w:t>after the conclusion of the secondary stage (if there is one)</w:t>
      </w:r>
      <w:r w:rsidR="000F1200" w:rsidRPr="0095170B">
        <w:rPr>
          <w:rFonts w:ascii="Times New Roman" w:hAnsi="Times New Roman" w:cs="Times New Roman"/>
        </w:rPr>
        <w:t xml:space="preserve"> or after the conclusion of the primary stage (if there is no secondary stage)</w:t>
      </w:r>
      <w:r w:rsidR="00127C71" w:rsidRPr="0095170B">
        <w:rPr>
          <w:rFonts w:ascii="Times New Roman" w:hAnsi="Times New Roman" w:cs="Times New Roman"/>
        </w:rPr>
        <w:t xml:space="preserve">. </w:t>
      </w:r>
    </w:p>
    <w:p w14:paraId="21541362" w14:textId="58D1A85E" w:rsidR="002339B5" w:rsidRPr="0095170B" w:rsidRDefault="002339B5" w:rsidP="00C92F45">
      <w:pPr>
        <w:rPr>
          <w:rFonts w:ascii="Times New Roman" w:hAnsi="Times New Roman" w:cs="Times New Roman"/>
        </w:rPr>
      </w:pPr>
      <w:r w:rsidRPr="0095170B">
        <w:rPr>
          <w:rFonts w:ascii="Times New Roman" w:hAnsi="Times New Roman" w:cs="Times New Roman"/>
        </w:rPr>
        <w:lastRenderedPageBreak/>
        <w:t>Three submissions expressed support for an instalment payments option for the spectrum access charge</w:t>
      </w:r>
      <w:r w:rsidR="00CB5C2F" w:rsidRPr="0095170B">
        <w:rPr>
          <w:rFonts w:ascii="Times New Roman" w:hAnsi="Times New Roman" w:cs="Times New Roman"/>
        </w:rPr>
        <w:t xml:space="preserve"> (i.e. the winning price)</w:t>
      </w:r>
      <w:r w:rsidRPr="0095170B">
        <w:rPr>
          <w:rFonts w:ascii="Times New Roman" w:hAnsi="Times New Roman" w:cs="Times New Roman"/>
        </w:rPr>
        <w:t xml:space="preserve">. After consultations closed, the Minister issued the </w:t>
      </w:r>
      <w:r w:rsidR="00EE091B" w:rsidRPr="0095170B">
        <w:rPr>
          <w:rFonts w:ascii="Times New Roman" w:hAnsi="Times New Roman" w:cs="Times New Roman"/>
        </w:rPr>
        <w:t>spectrum access</w:t>
      </w:r>
      <w:r w:rsidRPr="0095170B">
        <w:rPr>
          <w:rFonts w:ascii="Times New Roman" w:hAnsi="Times New Roman" w:cs="Times New Roman"/>
        </w:rPr>
        <w:t xml:space="preserve"> charges direction, which directed the ACMA to permit an instalment payments option. The ACMA amended the Determination to implement that direction</w:t>
      </w:r>
      <w:r w:rsidR="00C61759" w:rsidRPr="0095170B">
        <w:rPr>
          <w:rFonts w:ascii="Times New Roman" w:hAnsi="Times New Roman" w:cs="Times New Roman"/>
        </w:rPr>
        <w:t>, as set out in Schedule 4</w:t>
      </w:r>
      <w:r w:rsidR="00CB5C2F" w:rsidRPr="0095170B">
        <w:rPr>
          <w:rFonts w:ascii="Times New Roman" w:hAnsi="Times New Roman" w:cs="Times New Roman"/>
        </w:rPr>
        <w:t xml:space="preserve"> to the Determination</w:t>
      </w:r>
      <w:r w:rsidR="00C61759" w:rsidRPr="0095170B">
        <w:rPr>
          <w:rFonts w:ascii="Times New Roman" w:hAnsi="Times New Roman" w:cs="Times New Roman"/>
        </w:rPr>
        <w:t>.</w:t>
      </w:r>
    </w:p>
    <w:p w14:paraId="1FE2D982" w14:textId="11FB8198" w:rsidR="002339B5" w:rsidRPr="0095170B" w:rsidRDefault="002339B5" w:rsidP="00C92F45">
      <w:pPr>
        <w:rPr>
          <w:rFonts w:ascii="Times New Roman" w:hAnsi="Times New Roman" w:cs="Times New Roman"/>
        </w:rPr>
      </w:pPr>
      <w:r w:rsidRPr="0095170B">
        <w:rPr>
          <w:rFonts w:ascii="Times New Roman" w:hAnsi="Times New Roman" w:cs="Times New Roman"/>
        </w:rPr>
        <w:t>One submission expressed concerns regarding the binding nature of start demands in the eligibility nomination form. Some participants in the 3.6 GHz auction in 2018 expressed similar concerns in post-auction reviews with the ACMA. Therefore, the ACMA has introduced a pre-bidding phase</w:t>
      </w:r>
      <w:r w:rsidR="00CB5C2F" w:rsidRPr="0095170B">
        <w:rPr>
          <w:rFonts w:ascii="Times New Roman" w:hAnsi="Times New Roman" w:cs="Times New Roman"/>
        </w:rPr>
        <w:t xml:space="preserve"> in the primary stage</w:t>
      </w:r>
      <w:r w:rsidRPr="0095170B">
        <w:rPr>
          <w:rFonts w:ascii="Times New Roman" w:hAnsi="Times New Roman" w:cs="Times New Roman"/>
        </w:rPr>
        <w:t xml:space="preserve">, which enables bidders to confirm or </w:t>
      </w:r>
      <w:r w:rsidR="00D17B6C" w:rsidRPr="0095170B">
        <w:rPr>
          <w:rFonts w:ascii="Times New Roman" w:hAnsi="Times New Roman" w:cs="Times New Roman"/>
        </w:rPr>
        <w:t>change</w:t>
      </w:r>
      <w:r w:rsidRPr="0095170B">
        <w:rPr>
          <w:rFonts w:ascii="Times New Roman" w:hAnsi="Times New Roman" w:cs="Times New Roman"/>
        </w:rPr>
        <w:t xml:space="preserve"> their </w:t>
      </w:r>
      <w:r w:rsidR="0037465B" w:rsidRPr="0095170B">
        <w:rPr>
          <w:rFonts w:ascii="Times New Roman" w:hAnsi="Times New Roman" w:cs="Times New Roman"/>
        </w:rPr>
        <w:t xml:space="preserve">provisional </w:t>
      </w:r>
      <w:r w:rsidRPr="0095170B">
        <w:rPr>
          <w:rFonts w:ascii="Times New Roman" w:hAnsi="Times New Roman" w:cs="Times New Roman"/>
        </w:rPr>
        <w:t xml:space="preserve">start demands and </w:t>
      </w:r>
      <w:r w:rsidR="0037465B" w:rsidRPr="0095170B">
        <w:rPr>
          <w:rFonts w:ascii="Times New Roman" w:hAnsi="Times New Roman" w:cs="Times New Roman"/>
        </w:rPr>
        <w:t xml:space="preserve">provisional </w:t>
      </w:r>
      <w:r w:rsidRPr="0095170B">
        <w:rPr>
          <w:rFonts w:ascii="Times New Roman" w:hAnsi="Times New Roman" w:cs="Times New Roman"/>
        </w:rPr>
        <w:t>MSR</w:t>
      </w:r>
      <w:r w:rsidR="0037465B" w:rsidRPr="0095170B">
        <w:rPr>
          <w:rFonts w:ascii="Times New Roman" w:hAnsi="Times New Roman" w:cs="Times New Roman"/>
        </w:rPr>
        <w:t>s</w:t>
      </w:r>
      <w:r w:rsidRPr="0095170B">
        <w:rPr>
          <w:rFonts w:ascii="Times New Roman" w:hAnsi="Times New Roman" w:cs="Times New Roman"/>
        </w:rPr>
        <w:t xml:space="preserve"> shortly prior to </w:t>
      </w:r>
      <w:r w:rsidR="001E58FA" w:rsidRPr="0095170B">
        <w:rPr>
          <w:rFonts w:ascii="Times New Roman" w:hAnsi="Times New Roman" w:cs="Times New Roman"/>
        </w:rPr>
        <w:t>round one of the primary stage</w:t>
      </w:r>
      <w:r w:rsidRPr="0095170B">
        <w:rPr>
          <w:rFonts w:ascii="Times New Roman" w:hAnsi="Times New Roman" w:cs="Times New Roman"/>
        </w:rPr>
        <w:t xml:space="preserve">. </w:t>
      </w:r>
    </w:p>
    <w:p w14:paraId="085AA6E2" w14:textId="43FB447E" w:rsidR="00230AC8" w:rsidRPr="0095170B" w:rsidRDefault="00230AC8" w:rsidP="00D6282F">
      <w:pPr>
        <w:rPr>
          <w:rFonts w:ascii="Times New Roman" w:hAnsi="Times New Roman" w:cs="Times New Roman"/>
        </w:rPr>
      </w:pPr>
      <w:bookmarkStart w:id="0" w:name="_Hlk55566256"/>
      <w:r w:rsidRPr="0095170B">
        <w:rPr>
          <w:rFonts w:ascii="Times New Roman" w:hAnsi="Times New Roman" w:cs="Times New Roman"/>
        </w:rPr>
        <w:t>In accordance with subsection 60(14) of the Act, the ACMA consulted with the Australian Competition and Consumer Commission (</w:t>
      </w:r>
      <w:r w:rsidRPr="0095170B">
        <w:rPr>
          <w:rFonts w:ascii="Times New Roman" w:hAnsi="Times New Roman" w:cs="Times New Roman"/>
          <w:bCs/>
        </w:rPr>
        <w:t>ACCC</w:t>
      </w:r>
      <w:r w:rsidRPr="0095170B">
        <w:rPr>
          <w:rFonts w:ascii="Times New Roman" w:hAnsi="Times New Roman" w:cs="Times New Roman"/>
        </w:rPr>
        <w:t>) about whether the procedures in th</w:t>
      </w:r>
      <w:r w:rsidR="00F424EF" w:rsidRPr="0095170B">
        <w:rPr>
          <w:rFonts w:ascii="Times New Roman" w:hAnsi="Times New Roman" w:cs="Times New Roman"/>
        </w:rPr>
        <w:t>e</w:t>
      </w:r>
      <w:r w:rsidRPr="0095170B">
        <w:rPr>
          <w:rFonts w:ascii="Times New Roman" w:hAnsi="Times New Roman" w:cs="Times New Roman"/>
        </w:rPr>
        <w:t xml:space="preserve"> Determination should include a requirement that the ACMA give specified information to the ACCC and, if so, the nature of that requirement.</w:t>
      </w:r>
      <w:r w:rsidR="00537A9F" w:rsidRPr="0095170B">
        <w:rPr>
          <w:rFonts w:ascii="Times New Roman" w:hAnsi="Times New Roman" w:cs="Times New Roman"/>
        </w:rPr>
        <w:t xml:space="preserve"> </w:t>
      </w:r>
      <w:r w:rsidRPr="0095170B">
        <w:rPr>
          <w:rFonts w:ascii="Times New Roman" w:hAnsi="Times New Roman" w:cs="Times New Roman"/>
        </w:rPr>
        <w:t xml:space="preserve">The ACMA consulted with </w:t>
      </w:r>
      <w:r w:rsidR="00A70ADF" w:rsidRPr="0095170B">
        <w:rPr>
          <w:rFonts w:ascii="Times New Roman" w:hAnsi="Times New Roman" w:cs="Times New Roman"/>
        </w:rPr>
        <w:t xml:space="preserve">ACCC </w:t>
      </w:r>
      <w:r w:rsidRPr="0095170B">
        <w:rPr>
          <w:rFonts w:ascii="Times New Roman" w:hAnsi="Times New Roman" w:cs="Times New Roman"/>
        </w:rPr>
        <w:t xml:space="preserve">staff in </w:t>
      </w:r>
      <w:r w:rsidR="00BF3278" w:rsidRPr="0095170B">
        <w:rPr>
          <w:rFonts w:ascii="Times New Roman" w:hAnsi="Times New Roman" w:cs="Times New Roman"/>
        </w:rPr>
        <w:t>June 2020</w:t>
      </w:r>
      <w:r w:rsidRPr="0095170B">
        <w:rPr>
          <w:rFonts w:ascii="Times New Roman" w:hAnsi="Times New Roman" w:cs="Times New Roman"/>
        </w:rPr>
        <w:t>.</w:t>
      </w:r>
      <w:r w:rsidR="00537A9F" w:rsidRPr="0095170B">
        <w:rPr>
          <w:rFonts w:ascii="Times New Roman" w:hAnsi="Times New Roman" w:cs="Times New Roman"/>
        </w:rPr>
        <w:t xml:space="preserve"> </w:t>
      </w:r>
      <w:r w:rsidRPr="0095170B">
        <w:rPr>
          <w:rFonts w:ascii="Times New Roman" w:hAnsi="Times New Roman" w:cs="Times New Roman"/>
        </w:rPr>
        <w:t xml:space="preserve">Section </w:t>
      </w:r>
      <w:r w:rsidR="00BF3278" w:rsidRPr="0095170B">
        <w:rPr>
          <w:rFonts w:ascii="Times New Roman" w:hAnsi="Times New Roman" w:cs="Times New Roman"/>
        </w:rPr>
        <w:t>7</w:t>
      </w:r>
      <w:r w:rsidR="00A7334E" w:rsidRPr="0095170B">
        <w:rPr>
          <w:rFonts w:ascii="Times New Roman" w:hAnsi="Times New Roman" w:cs="Times New Roman"/>
        </w:rPr>
        <w:t>4</w:t>
      </w:r>
      <w:r w:rsidR="00BF3278" w:rsidRPr="0095170B">
        <w:rPr>
          <w:rFonts w:ascii="Times New Roman" w:hAnsi="Times New Roman" w:cs="Times New Roman"/>
        </w:rPr>
        <w:t xml:space="preserve"> </w:t>
      </w:r>
      <w:r w:rsidRPr="0095170B">
        <w:rPr>
          <w:rFonts w:ascii="Times New Roman" w:hAnsi="Times New Roman" w:cs="Times New Roman"/>
        </w:rPr>
        <w:t>has been included in the Determination to reflect the possible interest of the ACCC in the auction process.</w:t>
      </w:r>
    </w:p>
    <w:bookmarkEnd w:id="0"/>
    <w:p w14:paraId="18C0CFFF" w14:textId="77777777" w:rsidR="00230AC8" w:rsidRPr="0095170B" w:rsidRDefault="00230AC8" w:rsidP="00FF23FB">
      <w:pPr>
        <w:spacing w:before="240" w:after="120"/>
        <w:rPr>
          <w:rFonts w:ascii="Times New Roman" w:hAnsi="Times New Roman" w:cs="Times New Roman"/>
          <w:b/>
        </w:rPr>
      </w:pPr>
      <w:r w:rsidRPr="0095170B">
        <w:rPr>
          <w:rFonts w:ascii="Times New Roman" w:hAnsi="Times New Roman" w:cs="Times New Roman"/>
          <w:b/>
        </w:rPr>
        <w:t>Regulatory impact assessment</w:t>
      </w:r>
    </w:p>
    <w:p w14:paraId="4E5A6604" w14:textId="02F08A72" w:rsidR="00B47BC4" w:rsidRPr="0095170B" w:rsidRDefault="00B47BC4" w:rsidP="00F51BE2">
      <w:pPr>
        <w:spacing w:after="120"/>
        <w:rPr>
          <w:rFonts w:ascii="Times New Roman" w:hAnsi="Times New Roman" w:cs="Times New Roman"/>
        </w:rPr>
      </w:pPr>
      <w:r w:rsidRPr="0095170B">
        <w:rPr>
          <w:rFonts w:ascii="Times New Roman" w:hAnsi="Times New Roman" w:cs="Times New Roman"/>
        </w:rPr>
        <w:t xml:space="preserve">A preliminary assessment of the proposal to make the </w:t>
      </w:r>
      <w:r w:rsidR="00D87DA1" w:rsidRPr="0095170B">
        <w:rPr>
          <w:rFonts w:ascii="Times New Roman" w:hAnsi="Times New Roman" w:cs="Times New Roman"/>
        </w:rPr>
        <w:t xml:space="preserve">allocation </w:t>
      </w:r>
      <w:r w:rsidRPr="0095170B">
        <w:rPr>
          <w:rFonts w:ascii="Times New Roman" w:hAnsi="Times New Roman" w:cs="Times New Roman"/>
        </w:rPr>
        <w:t>instrument</w:t>
      </w:r>
      <w:r w:rsidR="00D87DA1" w:rsidRPr="0095170B">
        <w:rPr>
          <w:rFonts w:ascii="Times New Roman" w:hAnsi="Times New Roman" w:cs="Times New Roman"/>
        </w:rPr>
        <w:t>s</w:t>
      </w:r>
      <w:r w:rsidRPr="0095170B">
        <w:rPr>
          <w:rFonts w:ascii="Times New Roman" w:hAnsi="Times New Roman" w:cs="Times New Roman"/>
        </w:rPr>
        <w:t xml:space="preserve"> was conducted by the Office of Best Practice Regulation (OBPR), based on information provided by the ACMA, for the purposes of determining whether a Regulation Impact Statement would be required</w:t>
      </w:r>
      <w:r w:rsidR="003F53C2" w:rsidRPr="0095170B">
        <w:rPr>
          <w:rFonts w:ascii="Times New Roman" w:hAnsi="Times New Roman" w:cs="Times New Roman"/>
        </w:rPr>
        <w:t xml:space="preserve"> for the allocation of spectrum licences in the 26 GHz band</w:t>
      </w:r>
      <w:r w:rsidRPr="0095170B">
        <w:rPr>
          <w:rFonts w:ascii="Times New Roman" w:hAnsi="Times New Roman" w:cs="Times New Roman"/>
        </w:rPr>
        <w:t xml:space="preserve">. OBPR determined that the proposed regulatory change is minor or machinery in nature and therefore verified that no further regulatory impact analysis was required (OBPR reference number </w:t>
      </w:r>
      <w:r w:rsidR="00D87DA1" w:rsidRPr="0095170B">
        <w:rPr>
          <w:rFonts w:ascii="Times New Roman" w:hAnsi="Times New Roman" w:cs="Times New Roman"/>
        </w:rPr>
        <w:t>25951</w:t>
      </w:r>
      <w:r w:rsidRPr="0095170B">
        <w:rPr>
          <w:rFonts w:ascii="Times New Roman" w:hAnsi="Times New Roman" w:cs="Times New Roman"/>
        </w:rPr>
        <w:t>).</w:t>
      </w:r>
    </w:p>
    <w:p w14:paraId="448A52D2" w14:textId="77777777" w:rsidR="00230AC8" w:rsidRPr="0095170B" w:rsidRDefault="00230AC8" w:rsidP="00FF23FB">
      <w:pPr>
        <w:spacing w:before="240" w:after="120"/>
        <w:rPr>
          <w:rFonts w:ascii="Times New Roman" w:hAnsi="Times New Roman" w:cs="Times New Roman"/>
          <w:b/>
        </w:rPr>
      </w:pPr>
      <w:r w:rsidRPr="0095170B">
        <w:rPr>
          <w:rFonts w:ascii="Times New Roman" w:hAnsi="Times New Roman" w:cs="Times New Roman"/>
          <w:b/>
        </w:rPr>
        <w:t>Statement of compatibility with human rights</w:t>
      </w:r>
    </w:p>
    <w:p w14:paraId="09980F52" w14:textId="77777777" w:rsidR="00230AC8" w:rsidRPr="0095170B" w:rsidRDefault="00230AC8" w:rsidP="00230AC8">
      <w:pPr>
        <w:rPr>
          <w:rFonts w:ascii="Times New Roman" w:hAnsi="Times New Roman" w:cs="Times New Roman"/>
        </w:rPr>
      </w:pPr>
      <w:r w:rsidRPr="0095170B">
        <w:rPr>
          <w:rFonts w:ascii="Times New Roman" w:hAnsi="Times New Roman" w:cs="Times New Roman"/>
        </w:rPr>
        <w:t xml:space="preserve">Subsection 9(1) of the </w:t>
      </w:r>
      <w:r w:rsidRPr="0095170B">
        <w:rPr>
          <w:rFonts w:ascii="Times New Roman" w:hAnsi="Times New Roman" w:cs="Times New Roman"/>
          <w:i/>
        </w:rPr>
        <w:t>Human Rights (Parliamentary Scrutiny) Act 2011</w:t>
      </w:r>
      <w:r w:rsidRPr="0095170B">
        <w:rPr>
          <w:rFonts w:ascii="Times New Roman" w:hAnsi="Times New Roman" w:cs="Times New Roman"/>
        </w:rPr>
        <w:t xml:space="preserve"> requires the rule-maker in relation to a legislative instrument to which section 42 (disallowance) of the LA applies to cause a statement of compatibility to be prepared in respect of that legislative instrument.</w:t>
      </w:r>
    </w:p>
    <w:p w14:paraId="299065C7" w14:textId="77777777" w:rsidR="00230AC8" w:rsidRPr="0095170B" w:rsidRDefault="00230AC8" w:rsidP="00230AC8">
      <w:pPr>
        <w:rPr>
          <w:rFonts w:ascii="Times New Roman" w:hAnsi="Times New Roman" w:cs="Times New Roman"/>
        </w:rPr>
      </w:pPr>
      <w:r w:rsidRPr="0095170B">
        <w:rPr>
          <w:rFonts w:ascii="Times New Roman" w:hAnsi="Times New Roman" w:cs="Times New Roman"/>
        </w:rPr>
        <w:t>The statement of compatibility</w:t>
      </w:r>
      <w:r w:rsidR="00C1060A" w:rsidRPr="0095170B">
        <w:rPr>
          <w:rFonts w:ascii="Times New Roman" w:hAnsi="Times New Roman" w:cs="Times New Roman"/>
        </w:rPr>
        <w:t xml:space="preserve"> with human rights</w:t>
      </w:r>
      <w:r w:rsidRPr="0095170B">
        <w:rPr>
          <w:rFonts w:ascii="Times New Roman" w:hAnsi="Times New Roman" w:cs="Times New Roman"/>
        </w:rPr>
        <w:t xml:space="preserve"> set out below has been prepared to meet that requirement, to the extent it applies to th</w:t>
      </w:r>
      <w:r w:rsidR="00C1060A" w:rsidRPr="0095170B">
        <w:rPr>
          <w:rFonts w:ascii="Times New Roman" w:hAnsi="Times New Roman" w:cs="Times New Roman"/>
        </w:rPr>
        <w:t>e</w:t>
      </w:r>
      <w:r w:rsidRPr="0095170B">
        <w:rPr>
          <w:rFonts w:ascii="Times New Roman" w:hAnsi="Times New Roman" w:cs="Times New Roman"/>
        </w:rPr>
        <w:t xml:space="preserve"> Determination.</w:t>
      </w:r>
    </w:p>
    <w:p w14:paraId="239D447C" w14:textId="77777777" w:rsidR="00230AC8" w:rsidRPr="0095170B" w:rsidRDefault="00230AC8" w:rsidP="00FF23FB">
      <w:pPr>
        <w:spacing w:before="240" w:after="120"/>
        <w:rPr>
          <w:rFonts w:ascii="Times New Roman" w:hAnsi="Times New Roman" w:cs="Times New Roman"/>
          <w:b/>
        </w:rPr>
      </w:pPr>
      <w:r w:rsidRPr="0095170B">
        <w:rPr>
          <w:rFonts w:ascii="Times New Roman" w:hAnsi="Times New Roman" w:cs="Times New Roman"/>
          <w:b/>
        </w:rPr>
        <w:t>Overview of the instrument</w:t>
      </w:r>
    </w:p>
    <w:p w14:paraId="6358FD92" w14:textId="078DBDB3" w:rsidR="005C73C9" w:rsidRPr="0095170B" w:rsidRDefault="005C73C9" w:rsidP="005C73C9">
      <w:pPr>
        <w:rPr>
          <w:rFonts w:ascii="Times New Roman" w:hAnsi="Times New Roman" w:cs="Times New Roman"/>
        </w:rPr>
      </w:pPr>
      <w:r w:rsidRPr="0095170B">
        <w:rPr>
          <w:rFonts w:ascii="Times New Roman" w:hAnsi="Times New Roman" w:cs="Times New Roman"/>
        </w:rPr>
        <w:t xml:space="preserve">On </w:t>
      </w:r>
      <w:r w:rsidR="00E20643" w:rsidRPr="0095170B">
        <w:rPr>
          <w:rFonts w:ascii="Times New Roman" w:hAnsi="Times New Roman" w:cs="Times New Roman"/>
        </w:rPr>
        <w:t>18 October 2019</w:t>
      </w:r>
      <w:r w:rsidRPr="0095170B">
        <w:rPr>
          <w:rFonts w:ascii="Times New Roman" w:hAnsi="Times New Roman" w:cs="Times New Roman"/>
        </w:rPr>
        <w:t xml:space="preserve">, following a recommendation from the ACMA, the Minister made the </w:t>
      </w:r>
      <w:r w:rsidR="00915A61" w:rsidRPr="0095170B">
        <w:rPr>
          <w:rFonts w:ascii="Times New Roman" w:hAnsi="Times New Roman" w:cs="Times New Roman"/>
          <w:iCs/>
        </w:rPr>
        <w:t>re-allocation declaration</w:t>
      </w:r>
      <w:r w:rsidRPr="0095170B">
        <w:rPr>
          <w:rFonts w:ascii="Times New Roman" w:hAnsi="Times New Roman" w:cs="Times New Roman"/>
        </w:rPr>
        <w:t>. Th</w:t>
      </w:r>
      <w:r w:rsidR="00E20643" w:rsidRPr="0095170B">
        <w:rPr>
          <w:rFonts w:ascii="Times New Roman" w:hAnsi="Times New Roman" w:cs="Times New Roman"/>
        </w:rPr>
        <w:t>is</w:t>
      </w:r>
      <w:r w:rsidRPr="0095170B">
        <w:rPr>
          <w:rFonts w:ascii="Times New Roman" w:hAnsi="Times New Roman" w:cs="Times New Roman"/>
        </w:rPr>
        <w:t xml:space="preserve"> re-allocation declaration provide</w:t>
      </w:r>
      <w:r w:rsidR="00E20643" w:rsidRPr="0095170B">
        <w:rPr>
          <w:rFonts w:ascii="Times New Roman" w:hAnsi="Times New Roman" w:cs="Times New Roman"/>
        </w:rPr>
        <w:t>d</w:t>
      </w:r>
      <w:r w:rsidRPr="0095170B">
        <w:rPr>
          <w:rFonts w:ascii="Times New Roman" w:hAnsi="Times New Roman" w:cs="Times New Roman"/>
        </w:rPr>
        <w:t xml:space="preserve"> that specified spectrum in the </w:t>
      </w:r>
      <w:r w:rsidR="00E20643" w:rsidRPr="0095170B">
        <w:rPr>
          <w:rFonts w:ascii="Times New Roman" w:hAnsi="Times New Roman" w:cs="Times New Roman"/>
        </w:rPr>
        <w:t>26</w:t>
      </w:r>
      <w:r w:rsidRPr="0095170B">
        <w:rPr>
          <w:rFonts w:ascii="Times New Roman" w:hAnsi="Times New Roman" w:cs="Times New Roman"/>
        </w:rPr>
        <w:t xml:space="preserve"> GHz band, within certain identified geographic areas within Australia</w:t>
      </w:r>
      <w:r w:rsidR="00AD1CE7" w:rsidRPr="0095170B">
        <w:rPr>
          <w:rFonts w:ascii="Times New Roman" w:hAnsi="Times New Roman" w:cs="Times New Roman"/>
        </w:rPr>
        <w:t>,</w:t>
      </w:r>
      <w:r w:rsidRPr="0095170B">
        <w:rPr>
          <w:rFonts w:ascii="Times New Roman" w:hAnsi="Times New Roman" w:cs="Times New Roman"/>
        </w:rPr>
        <w:t xml:space="preserve"> is to be re-allocated by issuing spectrum licences.</w:t>
      </w:r>
    </w:p>
    <w:p w14:paraId="6804B08A" w14:textId="0E6B9689" w:rsidR="005C73C9" w:rsidRPr="0095170B" w:rsidRDefault="005C73C9" w:rsidP="005C73C9">
      <w:pPr>
        <w:rPr>
          <w:rFonts w:ascii="Times New Roman" w:hAnsi="Times New Roman" w:cs="Times New Roman"/>
        </w:rPr>
      </w:pPr>
      <w:r w:rsidRPr="0095170B">
        <w:rPr>
          <w:rFonts w:ascii="Times New Roman" w:hAnsi="Times New Roman" w:cs="Times New Roman"/>
        </w:rPr>
        <w:t>Under subsection 60(1) of the Act, the ACMA must determine the procedures for allocating spectrum licences by auction, tender or for a pre-determined or negotiated price.</w:t>
      </w:r>
      <w:r w:rsidR="00537A9F" w:rsidRPr="0095170B">
        <w:rPr>
          <w:rFonts w:ascii="Times New Roman" w:hAnsi="Times New Roman" w:cs="Times New Roman"/>
        </w:rPr>
        <w:t xml:space="preserve"> </w:t>
      </w:r>
      <w:r w:rsidRPr="0095170B">
        <w:rPr>
          <w:rFonts w:ascii="Times New Roman" w:hAnsi="Times New Roman" w:cs="Times New Roman"/>
        </w:rPr>
        <w:t xml:space="preserve">The Determination is made, in substantial part, under that </w:t>
      </w:r>
      <w:r w:rsidR="00C1060A" w:rsidRPr="0095170B">
        <w:rPr>
          <w:rFonts w:ascii="Times New Roman" w:hAnsi="Times New Roman" w:cs="Times New Roman"/>
        </w:rPr>
        <w:t>provision</w:t>
      </w:r>
      <w:r w:rsidRPr="0095170B">
        <w:rPr>
          <w:rFonts w:ascii="Times New Roman" w:hAnsi="Times New Roman" w:cs="Times New Roman"/>
        </w:rPr>
        <w:t>.</w:t>
      </w:r>
      <w:r w:rsidR="00537A9F" w:rsidRPr="0095170B">
        <w:rPr>
          <w:rFonts w:ascii="Times New Roman" w:hAnsi="Times New Roman" w:cs="Times New Roman"/>
        </w:rPr>
        <w:t xml:space="preserve"> </w:t>
      </w:r>
      <w:r w:rsidRPr="0095170B">
        <w:rPr>
          <w:rFonts w:ascii="Times New Roman" w:hAnsi="Times New Roman" w:cs="Times New Roman"/>
        </w:rPr>
        <w:t xml:space="preserve">The Determination sets out the procedures to be applied in allocating spectrum licences in the </w:t>
      </w:r>
      <w:r w:rsidR="00483FA4" w:rsidRPr="0095170B">
        <w:rPr>
          <w:rFonts w:ascii="Times New Roman" w:hAnsi="Times New Roman" w:cs="Times New Roman"/>
        </w:rPr>
        <w:t>26</w:t>
      </w:r>
      <w:r w:rsidRPr="0095170B">
        <w:rPr>
          <w:rFonts w:ascii="Times New Roman" w:hAnsi="Times New Roman" w:cs="Times New Roman"/>
        </w:rPr>
        <w:t xml:space="preserve"> GHz band.</w:t>
      </w:r>
      <w:r w:rsidR="00537A9F" w:rsidRPr="0095170B">
        <w:rPr>
          <w:rFonts w:ascii="Times New Roman" w:hAnsi="Times New Roman" w:cs="Times New Roman"/>
        </w:rPr>
        <w:t xml:space="preserve"> </w:t>
      </w:r>
      <w:r w:rsidRPr="0095170B">
        <w:rPr>
          <w:rFonts w:ascii="Times New Roman" w:hAnsi="Times New Roman" w:cs="Times New Roman"/>
        </w:rPr>
        <w:t xml:space="preserve">These licences will be allocated in a </w:t>
      </w:r>
      <w:r w:rsidR="00BA63E0" w:rsidRPr="0095170B">
        <w:rPr>
          <w:rFonts w:ascii="Times New Roman" w:hAnsi="Times New Roman" w:cs="Times New Roman"/>
        </w:rPr>
        <w:t>3</w:t>
      </w:r>
      <w:r w:rsidR="00483FA4" w:rsidRPr="0095170B">
        <w:rPr>
          <w:rFonts w:ascii="Times New Roman" w:hAnsi="Times New Roman" w:cs="Times New Roman"/>
        </w:rPr>
        <w:t>-stage</w:t>
      </w:r>
      <w:r w:rsidRPr="0095170B">
        <w:rPr>
          <w:rFonts w:ascii="Times New Roman" w:hAnsi="Times New Roman" w:cs="Times New Roman"/>
        </w:rPr>
        <w:t xml:space="preserve"> auction process using the ESMRA </w:t>
      </w:r>
      <w:r w:rsidR="00AF2692" w:rsidRPr="0095170B">
        <w:rPr>
          <w:rFonts w:ascii="Times New Roman" w:hAnsi="Times New Roman" w:cs="Times New Roman"/>
        </w:rPr>
        <w:t>format</w:t>
      </w:r>
      <w:r w:rsidRPr="0095170B">
        <w:rPr>
          <w:rFonts w:ascii="Times New Roman" w:hAnsi="Times New Roman" w:cs="Times New Roman"/>
        </w:rPr>
        <w:t>. To the extent that th</w:t>
      </w:r>
      <w:r w:rsidR="00C1060A" w:rsidRPr="0095170B">
        <w:rPr>
          <w:rFonts w:ascii="Times New Roman" w:hAnsi="Times New Roman" w:cs="Times New Roman"/>
        </w:rPr>
        <w:t>e</w:t>
      </w:r>
      <w:r w:rsidRPr="0095170B">
        <w:rPr>
          <w:rFonts w:ascii="Times New Roman" w:hAnsi="Times New Roman" w:cs="Times New Roman"/>
        </w:rPr>
        <w:t xml:space="preserve"> Determination is made under subsection 60(1) of the Act, it is not a disallowable instrument (see item 29 in the table at regulation 10 of the </w:t>
      </w:r>
      <w:r w:rsidRPr="0095170B">
        <w:rPr>
          <w:rFonts w:ascii="Times New Roman" w:hAnsi="Times New Roman" w:cs="Times New Roman"/>
          <w:i/>
        </w:rPr>
        <w:t>Legislation (Exemptions and Other Matters) Regulation 2015</w:t>
      </w:r>
      <w:r w:rsidRPr="0095170B">
        <w:rPr>
          <w:rFonts w:ascii="Times New Roman" w:hAnsi="Times New Roman" w:cs="Times New Roman"/>
        </w:rPr>
        <w:t>).</w:t>
      </w:r>
    </w:p>
    <w:p w14:paraId="16F58A8F" w14:textId="1D860B2F" w:rsidR="005C73C9" w:rsidRPr="0095170B" w:rsidRDefault="005C73C9" w:rsidP="005C73C9">
      <w:pPr>
        <w:rPr>
          <w:rFonts w:ascii="Times New Roman" w:hAnsi="Times New Roman" w:cs="Times New Roman"/>
        </w:rPr>
      </w:pPr>
      <w:r w:rsidRPr="0095170B">
        <w:rPr>
          <w:rFonts w:ascii="Times New Roman" w:hAnsi="Times New Roman" w:cs="Times New Roman"/>
        </w:rPr>
        <w:t>Under subsection 294(1) of the Act, the ACMA may also make determinations fixing spectrum access charges payable by licensees for issuing spectrum licences and specifying the time when spectrum access charges are payable.</w:t>
      </w:r>
      <w:r w:rsidR="00537A9F" w:rsidRPr="0095170B">
        <w:rPr>
          <w:rFonts w:ascii="Times New Roman" w:hAnsi="Times New Roman" w:cs="Times New Roman"/>
        </w:rPr>
        <w:t xml:space="preserve"> </w:t>
      </w:r>
      <w:r w:rsidRPr="0095170B">
        <w:rPr>
          <w:rFonts w:ascii="Times New Roman" w:hAnsi="Times New Roman" w:cs="Times New Roman"/>
        </w:rPr>
        <w:t xml:space="preserve">The Determination fixes the spectrum access charges payable by the persons to whom spectrum licences in the </w:t>
      </w:r>
      <w:r w:rsidR="0016333D" w:rsidRPr="0095170B">
        <w:rPr>
          <w:rFonts w:ascii="Times New Roman" w:hAnsi="Times New Roman" w:cs="Times New Roman"/>
        </w:rPr>
        <w:t>26</w:t>
      </w:r>
      <w:r w:rsidRPr="0095170B">
        <w:rPr>
          <w:rFonts w:ascii="Times New Roman" w:hAnsi="Times New Roman" w:cs="Times New Roman"/>
        </w:rPr>
        <w:t xml:space="preserve"> GHz band are allocated, by reference to the winning </w:t>
      </w:r>
      <w:r w:rsidR="00CB5C2F" w:rsidRPr="0095170B">
        <w:rPr>
          <w:rFonts w:ascii="Times New Roman" w:hAnsi="Times New Roman" w:cs="Times New Roman"/>
        </w:rPr>
        <w:t>prices in</w:t>
      </w:r>
      <w:r w:rsidRPr="0095170B">
        <w:rPr>
          <w:rFonts w:ascii="Times New Roman" w:hAnsi="Times New Roman" w:cs="Times New Roman"/>
        </w:rPr>
        <w:t xml:space="preserve"> the auction.</w:t>
      </w:r>
      <w:r w:rsidR="00537A9F" w:rsidRPr="0095170B">
        <w:rPr>
          <w:rFonts w:ascii="Times New Roman" w:hAnsi="Times New Roman" w:cs="Times New Roman"/>
        </w:rPr>
        <w:t xml:space="preserve"> </w:t>
      </w:r>
      <w:r w:rsidRPr="0095170B">
        <w:rPr>
          <w:rFonts w:ascii="Times New Roman" w:hAnsi="Times New Roman" w:cs="Times New Roman"/>
        </w:rPr>
        <w:t xml:space="preserve">To the extent that the Determination fixes the spectrum access charges payable </w:t>
      </w:r>
      <w:r w:rsidRPr="0095170B">
        <w:rPr>
          <w:rFonts w:ascii="Times New Roman" w:hAnsi="Times New Roman" w:cs="Times New Roman"/>
        </w:rPr>
        <w:lastRenderedPageBreak/>
        <w:t>by licensees for issuing spectrum licences as a result of the auction, and the timing of such payments, th</w:t>
      </w:r>
      <w:r w:rsidR="00996017" w:rsidRPr="0095170B">
        <w:rPr>
          <w:rFonts w:ascii="Times New Roman" w:hAnsi="Times New Roman" w:cs="Times New Roman"/>
        </w:rPr>
        <w:t>e</w:t>
      </w:r>
      <w:r w:rsidRPr="0095170B">
        <w:rPr>
          <w:rFonts w:ascii="Times New Roman" w:hAnsi="Times New Roman" w:cs="Times New Roman"/>
        </w:rPr>
        <w:t xml:space="preserve"> Determination is made under subsection 294(1) of the Act.</w:t>
      </w:r>
      <w:r w:rsidR="00537A9F" w:rsidRPr="0095170B">
        <w:rPr>
          <w:rFonts w:ascii="Times New Roman" w:hAnsi="Times New Roman" w:cs="Times New Roman"/>
        </w:rPr>
        <w:t xml:space="preserve"> </w:t>
      </w:r>
      <w:r w:rsidRPr="0095170B">
        <w:rPr>
          <w:rFonts w:ascii="Times New Roman" w:hAnsi="Times New Roman" w:cs="Times New Roman"/>
        </w:rPr>
        <w:t>To the extent that th</w:t>
      </w:r>
      <w:r w:rsidR="00996017" w:rsidRPr="0095170B">
        <w:rPr>
          <w:rFonts w:ascii="Times New Roman" w:hAnsi="Times New Roman" w:cs="Times New Roman"/>
        </w:rPr>
        <w:t>e</w:t>
      </w:r>
      <w:r w:rsidRPr="0095170B">
        <w:rPr>
          <w:rFonts w:ascii="Times New Roman" w:hAnsi="Times New Roman" w:cs="Times New Roman"/>
        </w:rPr>
        <w:t xml:space="preserve"> Determination is made under subsection 294(1) of the Act, it is a disallowable instrument. Provisions which are made under section 294 of the Act are identified in the Determination and in the notes in </w:t>
      </w:r>
      <w:r w:rsidRPr="0095170B">
        <w:rPr>
          <w:rFonts w:ascii="Times New Roman" w:hAnsi="Times New Roman" w:cs="Times New Roman"/>
          <w:bCs/>
        </w:rPr>
        <w:t>Attachment A</w:t>
      </w:r>
      <w:r w:rsidRPr="0095170B">
        <w:rPr>
          <w:rFonts w:ascii="Times New Roman" w:hAnsi="Times New Roman" w:cs="Times New Roman"/>
        </w:rPr>
        <w:t>.</w:t>
      </w:r>
    </w:p>
    <w:p w14:paraId="64D13D0E" w14:textId="410A3766" w:rsidR="005C73C9" w:rsidRPr="0095170B" w:rsidRDefault="005C73C9" w:rsidP="005C73C9">
      <w:pPr>
        <w:rPr>
          <w:rFonts w:ascii="Times New Roman" w:hAnsi="Times New Roman" w:cs="Times New Roman"/>
        </w:rPr>
      </w:pPr>
      <w:r w:rsidRPr="0095170B">
        <w:rPr>
          <w:rFonts w:ascii="Times New Roman" w:hAnsi="Times New Roman" w:cs="Times New Roman"/>
        </w:rPr>
        <w:t xml:space="preserve">Subject to compliance with the allocation limits required to be included in the Determination by the </w:t>
      </w:r>
      <w:r w:rsidR="00996017" w:rsidRPr="0095170B">
        <w:rPr>
          <w:rFonts w:ascii="Times New Roman" w:hAnsi="Times New Roman" w:cs="Times New Roman"/>
        </w:rPr>
        <w:t xml:space="preserve">spectrum </w:t>
      </w:r>
      <w:r w:rsidR="00EE091B" w:rsidRPr="0095170B">
        <w:rPr>
          <w:rFonts w:ascii="Times New Roman" w:hAnsi="Times New Roman" w:cs="Times New Roman"/>
        </w:rPr>
        <w:t xml:space="preserve">licence </w:t>
      </w:r>
      <w:r w:rsidR="00996017" w:rsidRPr="0095170B">
        <w:rPr>
          <w:rFonts w:ascii="Times New Roman" w:hAnsi="Times New Roman" w:cs="Times New Roman"/>
        </w:rPr>
        <w:t>limits direction</w:t>
      </w:r>
      <w:r w:rsidRPr="0095170B">
        <w:rPr>
          <w:rFonts w:ascii="Times New Roman" w:hAnsi="Times New Roman" w:cs="Times New Roman"/>
        </w:rPr>
        <w:t>, any person may apply to participate in the auction to be held in accordance with the Determination.</w:t>
      </w:r>
    </w:p>
    <w:p w14:paraId="4A202943" w14:textId="77777777" w:rsidR="00230AC8" w:rsidRPr="0095170B" w:rsidRDefault="00230AC8" w:rsidP="00FC7248">
      <w:pPr>
        <w:keepNext/>
        <w:spacing w:before="240" w:after="120"/>
        <w:rPr>
          <w:rFonts w:ascii="Times New Roman" w:hAnsi="Times New Roman" w:cs="Times New Roman"/>
          <w:b/>
        </w:rPr>
      </w:pPr>
      <w:r w:rsidRPr="0095170B">
        <w:rPr>
          <w:rFonts w:ascii="Times New Roman" w:hAnsi="Times New Roman" w:cs="Times New Roman"/>
          <w:b/>
        </w:rPr>
        <w:t>Human rights implications</w:t>
      </w:r>
    </w:p>
    <w:p w14:paraId="4EDBCDC0" w14:textId="77777777" w:rsidR="00230AC8" w:rsidRPr="0095170B" w:rsidRDefault="00230AC8" w:rsidP="00230AC8">
      <w:pPr>
        <w:rPr>
          <w:rFonts w:ascii="Times New Roman" w:hAnsi="Times New Roman" w:cs="Times New Roman"/>
        </w:rPr>
      </w:pPr>
      <w:r w:rsidRPr="0095170B">
        <w:rPr>
          <w:rFonts w:ascii="Times New Roman" w:hAnsi="Times New Roman" w:cs="Times New Roman"/>
        </w:rPr>
        <w:t xml:space="preserve">The ACMA has assessed whether the Determination is compatible with human rights, being the rights and freedoms recognised or declared by the international instruments listed in subsection 3(1) of the </w:t>
      </w:r>
      <w:r w:rsidRPr="0095170B">
        <w:rPr>
          <w:rFonts w:ascii="Times New Roman" w:hAnsi="Times New Roman" w:cs="Times New Roman"/>
          <w:i/>
        </w:rPr>
        <w:t>Human Rights (Parliamentary Scrutiny) Act 2011</w:t>
      </w:r>
      <w:r w:rsidRPr="0095170B">
        <w:rPr>
          <w:rFonts w:ascii="Times New Roman" w:hAnsi="Times New Roman" w:cs="Times New Roman"/>
        </w:rPr>
        <w:t xml:space="preserve"> as they apply to Australia. </w:t>
      </w:r>
    </w:p>
    <w:p w14:paraId="6171137E" w14:textId="77777777" w:rsidR="00230AC8" w:rsidRPr="0095170B" w:rsidRDefault="00230AC8" w:rsidP="00230AC8">
      <w:pPr>
        <w:rPr>
          <w:rFonts w:ascii="Times New Roman" w:hAnsi="Times New Roman" w:cs="Times New Roman"/>
        </w:rPr>
      </w:pPr>
      <w:r w:rsidRPr="0095170B">
        <w:rPr>
          <w:rFonts w:ascii="Times New Roman" w:hAnsi="Times New Roman" w:cs="Times New Roman"/>
        </w:rPr>
        <w:t xml:space="preserve">Having considered the likely impact of the instrument and the nature of the applicable rights and freedoms, the ACMA has formed the view that the </w:t>
      </w:r>
      <w:r w:rsidR="00996017" w:rsidRPr="0095170B">
        <w:rPr>
          <w:rFonts w:ascii="Times New Roman" w:hAnsi="Times New Roman" w:cs="Times New Roman"/>
        </w:rPr>
        <w:t xml:space="preserve">Determination </w:t>
      </w:r>
      <w:r w:rsidRPr="0095170B">
        <w:rPr>
          <w:rFonts w:ascii="Times New Roman" w:hAnsi="Times New Roman" w:cs="Times New Roman"/>
        </w:rPr>
        <w:t>does not engage any of those rights or freedoms.</w:t>
      </w:r>
    </w:p>
    <w:p w14:paraId="4A05B352" w14:textId="77777777" w:rsidR="00230AC8" w:rsidRPr="0095170B" w:rsidRDefault="00230AC8" w:rsidP="00FF23FB">
      <w:pPr>
        <w:spacing w:before="240" w:after="120"/>
        <w:rPr>
          <w:rFonts w:ascii="Times New Roman" w:hAnsi="Times New Roman" w:cs="Times New Roman"/>
          <w:b/>
        </w:rPr>
      </w:pPr>
      <w:r w:rsidRPr="0095170B">
        <w:rPr>
          <w:rFonts w:ascii="Times New Roman" w:hAnsi="Times New Roman" w:cs="Times New Roman"/>
          <w:b/>
        </w:rPr>
        <w:t>Conclusion</w:t>
      </w:r>
    </w:p>
    <w:p w14:paraId="57BD35DE" w14:textId="77777777" w:rsidR="00230AC8" w:rsidRPr="0095170B" w:rsidRDefault="00230AC8" w:rsidP="00230AC8">
      <w:pPr>
        <w:rPr>
          <w:rFonts w:ascii="Times New Roman" w:hAnsi="Times New Roman" w:cs="Times New Roman"/>
        </w:rPr>
      </w:pPr>
      <w:r w:rsidRPr="0095170B">
        <w:rPr>
          <w:rFonts w:ascii="Times New Roman" w:hAnsi="Times New Roman" w:cs="Times New Roman"/>
        </w:rPr>
        <w:t>The Determination is compatible with human rights as it does not raise any human rights issues.</w:t>
      </w:r>
    </w:p>
    <w:p w14:paraId="10C860C4" w14:textId="77777777" w:rsidR="00F86584" w:rsidRPr="0095170B" w:rsidRDefault="00F86584">
      <w:pPr>
        <w:rPr>
          <w:rFonts w:ascii="Times New Roman" w:hAnsi="Times New Roman" w:cs="Times New Roman"/>
        </w:rPr>
      </w:pPr>
      <w:r w:rsidRPr="0095170B">
        <w:rPr>
          <w:rFonts w:ascii="Times New Roman" w:hAnsi="Times New Roman" w:cs="Times New Roman"/>
        </w:rPr>
        <w:br w:type="page"/>
      </w:r>
    </w:p>
    <w:p w14:paraId="7234EDE1" w14:textId="77777777" w:rsidR="00F92551" w:rsidRPr="0095170B" w:rsidRDefault="00F92551" w:rsidP="00F92551">
      <w:pPr>
        <w:shd w:val="clear" w:color="auto" w:fill="FFFFFF"/>
        <w:spacing w:before="100" w:beforeAutospacing="1" w:after="100" w:afterAutospacing="1" w:line="254" w:lineRule="auto"/>
        <w:jc w:val="right"/>
        <w:rPr>
          <w:rFonts w:ascii="Times New Roman" w:hAnsi="Times New Roman" w:cs="Times New Roman"/>
        </w:rPr>
      </w:pPr>
      <w:r w:rsidRPr="0095170B">
        <w:rPr>
          <w:rFonts w:ascii="Times New Roman" w:hAnsi="Times New Roman" w:cs="Times New Roman"/>
          <w:b/>
          <w:bCs/>
        </w:rPr>
        <w:lastRenderedPageBreak/>
        <w:t>ATTACHMENT A</w:t>
      </w:r>
    </w:p>
    <w:p w14:paraId="7396D728" w14:textId="4A0FF795" w:rsidR="00F92551" w:rsidRPr="0095170B" w:rsidRDefault="00F92551" w:rsidP="00DE3D61">
      <w:pPr>
        <w:shd w:val="clear" w:color="auto" w:fill="FFFFFF"/>
        <w:spacing w:before="100" w:beforeAutospacing="1" w:line="256" w:lineRule="auto"/>
        <w:rPr>
          <w:rFonts w:ascii="Times New Roman" w:eastAsia="Times New Roman" w:hAnsi="Times New Roman" w:cs="Times New Roman"/>
          <w:lang w:eastAsia="en-AU"/>
        </w:rPr>
      </w:pPr>
      <w:r w:rsidRPr="0095170B">
        <w:rPr>
          <w:rFonts w:ascii="Times New Roman" w:hAnsi="Times New Roman" w:cs="Times New Roman"/>
          <w:b/>
          <w:bCs/>
        </w:rPr>
        <w:t xml:space="preserve">Notes to the </w:t>
      </w:r>
      <w:r w:rsidRPr="0095170B">
        <w:rPr>
          <w:rFonts w:ascii="Times New Roman" w:eastAsia="Times New Roman" w:hAnsi="Times New Roman" w:cs="Times New Roman"/>
          <w:b/>
          <w:bCs/>
          <w:i/>
          <w:iCs/>
          <w:lang w:eastAsia="en-AU"/>
        </w:rPr>
        <w:t xml:space="preserve">Radiocommunications (Spectrum Licence Allocation – </w:t>
      </w:r>
      <w:r w:rsidR="00DE3D61" w:rsidRPr="0095170B">
        <w:rPr>
          <w:rFonts w:ascii="Times New Roman" w:eastAsia="Times New Roman" w:hAnsi="Times New Roman" w:cs="Times New Roman"/>
          <w:b/>
          <w:bCs/>
          <w:i/>
          <w:iCs/>
          <w:lang w:eastAsia="en-AU"/>
        </w:rPr>
        <w:t>26</w:t>
      </w:r>
      <w:r w:rsidRPr="0095170B">
        <w:rPr>
          <w:rFonts w:ascii="Times New Roman" w:eastAsia="Times New Roman" w:hAnsi="Times New Roman" w:cs="Times New Roman"/>
          <w:b/>
          <w:bCs/>
          <w:i/>
          <w:iCs/>
          <w:lang w:eastAsia="en-AU"/>
        </w:rPr>
        <w:t xml:space="preserve"> GHz Band) Determination 20</w:t>
      </w:r>
      <w:r w:rsidR="00DE3D61" w:rsidRPr="0095170B">
        <w:rPr>
          <w:rFonts w:ascii="Times New Roman" w:eastAsia="Times New Roman" w:hAnsi="Times New Roman" w:cs="Times New Roman"/>
          <w:b/>
          <w:bCs/>
          <w:i/>
          <w:iCs/>
          <w:lang w:eastAsia="en-AU"/>
        </w:rPr>
        <w:t>20</w:t>
      </w:r>
    </w:p>
    <w:p w14:paraId="7CC914A3" w14:textId="77777777" w:rsidR="00F92551" w:rsidRPr="0095170B" w:rsidRDefault="00F92551" w:rsidP="00FF7E05">
      <w:pPr>
        <w:spacing w:before="280"/>
        <w:rPr>
          <w:rFonts w:ascii="Times New Roman" w:hAnsi="Times New Roman" w:cs="Times New Roman"/>
          <w:b/>
        </w:rPr>
      </w:pPr>
      <w:r w:rsidRPr="0095170B">
        <w:rPr>
          <w:rFonts w:ascii="Times New Roman" w:hAnsi="Times New Roman" w:cs="Times New Roman"/>
          <w:b/>
        </w:rPr>
        <w:t>PART 1–PRELIMINARY</w:t>
      </w:r>
    </w:p>
    <w:p w14:paraId="49299BD6" w14:textId="0D63AB8B" w:rsidR="00F92551" w:rsidRPr="0095170B" w:rsidRDefault="00F92551" w:rsidP="007C74BD">
      <w:pPr>
        <w:spacing w:before="120" w:after="60"/>
        <w:rPr>
          <w:rFonts w:ascii="Times New Roman" w:hAnsi="Times New Roman" w:cs="Times New Roman"/>
          <w:b/>
        </w:rPr>
      </w:pPr>
      <w:r w:rsidRPr="0095170B">
        <w:rPr>
          <w:rFonts w:ascii="Times New Roman" w:hAnsi="Times New Roman" w:cs="Times New Roman"/>
          <w:b/>
        </w:rPr>
        <w:t>Section 1</w:t>
      </w:r>
      <w:r w:rsidR="00FF7E05" w:rsidRPr="0095170B">
        <w:rPr>
          <w:rFonts w:ascii="Times New Roman" w:hAnsi="Times New Roman" w:cs="Times New Roman"/>
          <w:b/>
        </w:rPr>
        <w:tab/>
      </w:r>
      <w:r w:rsidRPr="0095170B">
        <w:rPr>
          <w:rFonts w:ascii="Times New Roman" w:hAnsi="Times New Roman" w:cs="Times New Roman"/>
          <w:b/>
        </w:rPr>
        <w:t>Name</w:t>
      </w:r>
      <w:r w:rsidR="00DE3D61" w:rsidRPr="0095170B">
        <w:rPr>
          <w:rFonts w:ascii="Times New Roman" w:hAnsi="Times New Roman" w:cs="Times New Roman"/>
          <w:b/>
        </w:rPr>
        <w:t xml:space="preserve"> of instrument</w:t>
      </w:r>
    </w:p>
    <w:p w14:paraId="5C4C4CDD" w14:textId="099FF8CD" w:rsidR="00F92551" w:rsidRPr="0095170B" w:rsidRDefault="00F92551" w:rsidP="00FF7E05">
      <w:pPr>
        <w:rPr>
          <w:rFonts w:ascii="Times New Roman" w:hAnsi="Times New Roman" w:cs="Times New Roman"/>
        </w:rPr>
      </w:pPr>
      <w:r w:rsidRPr="0095170B">
        <w:rPr>
          <w:rFonts w:ascii="Times New Roman" w:hAnsi="Times New Roman" w:cs="Times New Roman"/>
        </w:rPr>
        <w:t xml:space="preserve">This section provides for the Determination to be cited as the </w:t>
      </w:r>
      <w:r w:rsidR="0078575B" w:rsidRPr="0095170B">
        <w:rPr>
          <w:rFonts w:ascii="Times New Roman" w:hAnsi="Times New Roman" w:cs="Times New Roman"/>
          <w:i/>
        </w:rPr>
        <w:t xml:space="preserve">Radiocommunications (Spectrum Licence Allocation – </w:t>
      </w:r>
      <w:r w:rsidR="00DE3D61" w:rsidRPr="0095170B">
        <w:rPr>
          <w:rFonts w:ascii="Times New Roman" w:hAnsi="Times New Roman" w:cs="Times New Roman"/>
          <w:i/>
        </w:rPr>
        <w:t>26</w:t>
      </w:r>
      <w:r w:rsidR="0078575B" w:rsidRPr="0095170B">
        <w:rPr>
          <w:rFonts w:ascii="Times New Roman" w:hAnsi="Times New Roman" w:cs="Times New Roman"/>
          <w:i/>
        </w:rPr>
        <w:t xml:space="preserve"> GHz Band) Determination 20</w:t>
      </w:r>
      <w:r w:rsidR="00DE3D61" w:rsidRPr="0095170B">
        <w:rPr>
          <w:rFonts w:ascii="Times New Roman" w:hAnsi="Times New Roman" w:cs="Times New Roman"/>
          <w:i/>
        </w:rPr>
        <w:t>20</w:t>
      </w:r>
      <w:r w:rsidRPr="0095170B">
        <w:rPr>
          <w:rFonts w:ascii="Times New Roman" w:hAnsi="Times New Roman" w:cs="Times New Roman"/>
        </w:rPr>
        <w:t>.</w:t>
      </w:r>
    </w:p>
    <w:p w14:paraId="762D983E" w14:textId="77777777" w:rsidR="00F92551" w:rsidRPr="0095170B" w:rsidRDefault="00F92551" w:rsidP="007C74BD">
      <w:pPr>
        <w:spacing w:before="120" w:after="60"/>
        <w:rPr>
          <w:rFonts w:ascii="Times New Roman" w:hAnsi="Times New Roman" w:cs="Times New Roman"/>
          <w:b/>
        </w:rPr>
      </w:pPr>
      <w:r w:rsidRPr="0095170B">
        <w:rPr>
          <w:rFonts w:ascii="Times New Roman" w:hAnsi="Times New Roman" w:cs="Times New Roman"/>
          <w:b/>
        </w:rPr>
        <w:t>Section 2</w:t>
      </w:r>
      <w:r w:rsidR="0035258B" w:rsidRPr="0095170B">
        <w:rPr>
          <w:rFonts w:ascii="Times New Roman" w:hAnsi="Times New Roman" w:cs="Times New Roman"/>
          <w:b/>
        </w:rPr>
        <w:tab/>
      </w:r>
      <w:r w:rsidRPr="0095170B">
        <w:rPr>
          <w:rFonts w:ascii="Times New Roman" w:hAnsi="Times New Roman" w:cs="Times New Roman"/>
          <w:b/>
        </w:rPr>
        <w:t>Commencement</w:t>
      </w:r>
    </w:p>
    <w:p w14:paraId="4E367A2F" w14:textId="41CDFE70" w:rsidR="00F92551" w:rsidRPr="0095170B" w:rsidRDefault="00F92551" w:rsidP="0035258B">
      <w:pPr>
        <w:rPr>
          <w:rFonts w:ascii="Times New Roman" w:hAnsi="Times New Roman" w:cs="Times New Roman"/>
        </w:rPr>
      </w:pPr>
      <w:r w:rsidRPr="0095170B">
        <w:rPr>
          <w:rFonts w:ascii="Times New Roman" w:hAnsi="Times New Roman" w:cs="Times New Roman"/>
        </w:rPr>
        <w:t>Th</w:t>
      </w:r>
      <w:r w:rsidR="00EF236E" w:rsidRPr="0095170B">
        <w:rPr>
          <w:rFonts w:ascii="Times New Roman" w:hAnsi="Times New Roman" w:cs="Times New Roman"/>
        </w:rPr>
        <w:t>is</w:t>
      </w:r>
      <w:r w:rsidRPr="0095170B">
        <w:rPr>
          <w:rFonts w:ascii="Times New Roman" w:hAnsi="Times New Roman" w:cs="Times New Roman"/>
        </w:rPr>
        <w:t xml:space="preserve"> section provides for the Determination to commence at the start of the day after it is registered on the Federal Register of Legislation.</w:t>
      </w:r>
    </w:p>
    <w:p w14:paraId="1AFA3A10" w14:textId="77777777" w:rsidR="0035258B" w:rsidRPr="00DF0ECB" w:rsidRDefault="0035258B" w:rsidP="0035258B">
      <w:pPr>
        <w:rPr>
          <w:rFonts w:ascii="Times New Roman" w:hAnsi="Times New Roman" w:cs="Times New Roman"/>
        </w:rPr>
      </w:pPr>
      <w:r w:rsidRPr="0095170B">
        <w:rPr>
          <w:rFonts w:ascii="Times New Roman" w:hAnsi="Times New Roman" w:cs="Times New Roman"/>
        </w:rPr>
        <w:t xml:space="preserve">The Federal Register of Legislation may be accessed at </w:t>
      </w:r>
      <w:hyperlink r:id="rId14" w:history="1">
        <w:r w:rsidRPr="0095170B">
          <w:rPr>
            <w:rStyle w:val="Hyperlink"/>
            <w:rFonts w:ascii="Times New Roman" w:hAnsi="Times New Roman" w:cs="Times New Roman"/>
          </w:rPr>
          <w:t>www.legislation.gov.au</w:t>
        </w:r>
      </w:hyperlink>
      <w:r w:rsidRPr="00DF0ECB">
        <w:rPr>
          <w:rFonts w:ascii="Times New Roman" w:hAnsi="Times New Roman" w:cs="Times New Roman"/>
        </w:rPr>
        <w:t>.</w:t>
      </w:r>
    </w:p>
    <w:p w14:paraId="0C923B40" w14:textId="77777777" w:rsidR="00F92551" w:rsidRPr="0095170B" w:rsidRDefault="00F92551" w:rsidP="007C74BD">
      <w:pPr>
        <w:spacing w:before="120" w:after="60"/>
        <w:rPr>
          <w:rFonts w:ascii="Times New Roman" w:hAnsi="Times New Roman" w:cs="Times New Roman"/>
          <w:b/>
        </w:rPr>
      </w:pPr>
      <w:r w:rsidRPr="0095170B">
        <w:rPr>
          <w:rFonts w:ascii="Times New Roman" w:hAnsi="Times New Roman" w:cs="Times New Roman"/>
          <w:b/>
        </w:rPr>
        <w:t>Section 3</w:t>
      </w:r>
      <w:r w:rsidR="0035258B" w:rsidRPr="0095170B">
        <w:rPr>
          <w:rFonts w:ascii="Times New Roman" w:hAnsi="Times New Roman" w:cs="Times New Roman"/>
          <w:b/>
        </w:rPr>
        <w:tab/>
      </w:r>
      <w:r w:rsidRPr="0095170B">
        <w:rPr>
          <w:rFonts w:ascii="Times New Roman" w:hAnsi="Times New Roman" w:cs="Times New Roman"/>
          <w:b/>
        </w:rPr>
        <w:t>Authority</w:t>
      </w:r>
    </w:p>
    <w:p w14:paraId="60F7CC02" w14:textId="3B9A1C78" w:rsidR="00F92551" w:rsidRPr="0095170B" w:rsidRDefault="00F92551" w:rsidP="0035258B">
      <w:pPr>
        <w:rPr>
          <w:rFonts w:ascii="Times New Roman" w:hAnsi="Times New Roman" w:cs="Times New Roman"/>
        </w:rPr>
      </w:pPr>
      <w:r w:rsidRPr="0095170B">
        <w:rPr>
          <w:rFonts w:ascii="Times New Roman" w:hAnsi="Times New Roman" w:cs="Times New Roman"/>
        </w:rPr>
        <w:t>This section identifies the provisions of the Act that authorise the making of the Determination, namely</w:t>
      </w:r>
      <w:r w:rsidR="00574185" w:rsidRPr="0095170B">
        <w:rPr>
          <w:rFonts w:ascii="Times New Roman" w:hAnsi="Times New Roman" w:cs="Times New Roman"/>
        </w:rPr>
        <w:t>,</w:t>
      </w:r>
      <w:r w:rsidRPr="0095170B">
        <w:rPr>
          <w:rFonts w:ascii="Times New Roman" w:hAnsi="Times New Roman" w:cs="Times New Roman"/>
        </w:rPr>
        <w:t xml:space="preserve"> sections 60 and 294.</w:t>
      </w:r>
    </w:p>
    <w:p w14:paraId="1D5A46B0" w14:textId="77777777" w:rsidR="00F92551" w:rsidRPr="0095170B" w:rsidRDefault="00D750FC" w:rsidP="007C74BD">
      <w:pPr>
        <w:spacing w:before="120" w:after="60"/>
        <w:rPr>
          <w:rFonts w:ascii="Times New Roman" w:hAnsi="Times New Roman" w:cs="Times New Roman"/>
          <w:b/>
        </w:rPr>
      </w:pPr>
      <w:r w:rsidRPr="0095170B">
        <w:rPr>
          <w:rFonts w:ascii="Times New Roman" w:hAnsi="Times New Roman" w:cs="Times New Roman"/>
          <w:b/>
        </w:rPr>
        <w:t xml:space="preserve">Section </w:t>
      </w:r>
      <w:r w:rsidR="001262CC" w:rsidRPr="0095170B">
        <w:rPr>
          <w:rFonts w:ascii="Times New Roman" w:hAnsi="Times New Roman" w:cs="Times New Roman"/>
          <w:b/>
        </w:rPr>
        <w:t>4</w:t>
      </w:r>
      <w:r w:rsidR="0078575B" w:rsidRPr="0095170B">
        <w:rPr>
          <w:rFonts w:ascii="Times New Roman" w:hAnsi="Times New Roman" w:cs="Times New Roman"/>
          <w:b/>
        </w:rPr>
        <w:tab/>
      </w:r>
      <w:r w:rsidR="00F92551" w:rsidRPr="0095170B">
        <w:rPr>
          <w:rFonts w:ascii="Times New Roman" w:hAnsi="Times New Roman" w:cs="Times New Roman"/>
          <w:b/>
        </w:rPr>
        <w:t>Interpretation</w:t>
      </w:r>
    </w:p>
    <w:p w14:paraId="2B569F3C" w14:textId="16A6F950" w:rsidR="00F92551" w:rsidRPr="0095170B" w:rsidRDefault="00F92551" w:rsidP="0035258B">
      <w:pPr>
        <w:rPr>
          <w:rFonts w:ascii="Times New Roman" w:hAnsi="Times New Roman" w:cs="Times New Roman"/>
        </w:rPr>
      </w:pPr>
      <w:r w:rsidRPr="0095170B">
        <w:rPr>
          <w:rFonts w:ascii="Times New Roman" w:hAnsi="Times New Roman" w:cs="Times New Roman"/>
        </w:rPr>
        <w:t xml:space="preserve">This section defines a number of key terms used throughout the </w:t>
      </w:r>
      <w:r w:rsidR="002C79D6" w:rsidRPr="0095170B">
        <w:rPr>
          <w:rFonts w:ascii="Times New Roman" w:hAnsi="Times New Roman" w:cs="Times New Roman"/>
        </w:rPr>
        <w:t>Determination and</w:t>
      </w:r>
      <w:r w:rsidRPr="0095170B">
        <w:rPr>
          <w:rFonts w:ascii="Times New Roman" w:hAnsi="Times New Roman" w:cs="Times New Roman"/>
        </w:rPr>
        <w:t xml:space="preserve"> </w:t>
      </w:r>
      <w:r w:rsidR="00574185" w:rsidRPr="0095170B">
        <w:rPr>
          <w:rFonts w:ascii="Times New Roman" w:hAnsi="Times New Roman" w:cs="Times New Roman"/>
        </w:rPr>
        <w:t xml:space="preserve">identifies </w:t>
      </w:r>
      <w:r w:rsidRPr="0095170B">
        <w:rPr>
          <w:rFonts w:ascii="Times New Roman" w:hAnsi="Times New Roman" w:cs="Times New Roman"/>
        </w:rPr>
        <w:t>where other key terms are defined in the Determination.</w:t>
      </w:r>
      <w:r w:rsidR="00537A9F" w:rsidRPr="0095170B">
        <w:rPr>
          <w:rFonts w:ascii="Times New Roman" w:hAnsi="Times New Roman" w:cs="Times New Roman"/>
        </w:rPr>
        <w:t xml:space="preserve"> </w:t>
      </w:r>
      <w:r w:rsidRPr="0095170B">
        <w:rPr>
          <w:rFonts w:ascii="Times New Roman" w:hAnsi="Times New Roman" w:cs="Times New Roman"/>
        </w:rPr>
        <w:t>A number of other expressions used in the Determination are defined in the Act</w:t>
      </w:r>
      <w:r w:rsidR="00355280" w:rsidRPr="0095170B">
        <w:rPr>
          <w:rFonts w:ascii="Times New Roman" w:hAnsi="Times New Roman" w:cs="Times New Roman"/>
        </w:rPr>
        <w:t xml:space="preserve"> or other legislation.</w:t>
      </w:r>
    </w:p>
    <w:p w14:paraId="35279DB5" w14:textId="54F0404A" w:rsidR="00F92551" w:rsidRPr="0095170B" w:rsidRDefault="00F92551" w:rsidP="0035258B">
      <w:pPr>
        <w:rPr>
          <w:rFonts w:ascii="Times New Roman" w:hAnsi="Times New Roman" w:cs="Times New Roman"/>
        </w:rPr>
      </w:pPr>
      <w:r w:rsidRPr="0095170B">
        <w:rPr>
          <w:rFonts w:ascii="Times New Roman" w:hAnsi="Times New Roman" w:cs="Times New Roman"/>
        </w:rPr>
        <w:t xml:space="preserve">This section </w:t>
      </w:r>
      <w:r w:rsidR="00CB5C2F" w:rsidRPr="0095170B">
        <w:rPr>
          <w:rFonts w:ascii="Times New Roman" w:hAnsi="Times New Roman" w:cs="Times New Roman"/>
        </w:rPr>
        <w:t xml:space="preserve">also </w:t>
      </w:r>
      <w:r w:rsidRPr="0095170B">
        <w:rPr>
          <w:rFonts w:ascii="Times New Roman" w:hAnsi="Times New Roman" w:cs="Times New Roman"/>
        </w:rPr>
        <w:t xml:space="preserve">provides that the range of numbers that identifies a </w:t>
      </w:r>
      <w:r w:rsidR="00CA293D" w:rsidRPr="0095170B">
        <w:rPr>
          <w:rFonts w:ascii="Times New Roman" w:hAnsi="Times New Roman" w:cs="Times New Roman"/>
        </w:rPr>
        <w:t xml:space="preserve">frequency band or a </w:t>
      </w:r>
      <w:r w:rsidRPr="0095170B">
        <w:rPr>
          <w:rFonts w:ascii="Times New Roman" w:hAnsi="Times New Roman" w:cs="Times New Roman"/>
        </w:rPr>
        <w:t xml:space="preserve">frequency range includes </w:t>
      </w:r>
      <w:r w:rsidR="00CA293D" w:rsidRPr="0095170B">
        <w:rPr>
          <w:rFonts w:ascii="Times New Roman" w:hAnsi="Times New Roman" w:cs="Times New Roman"/>
        </w:rPr>
        <w:t xml:space="preserve">all frequencies that are greater than but not including the lower frequency up to and including </w:t>
      </w:r>
      <w:r w:rsidR="00FC1BAA" w:rsidRPr="0095170B">
        <w:rPr>
          <w:rFonts w:ascii="Times New Roman" w:hAnsi="Times New Roman" w:cs="Times New Roman"/>
        </w:rPr>
        <w:t>the higher</w:t>
      </w:r>
      <w:r w:rsidR="00CA293D" w:rsidRPr="0095170B">
        <w:rPr>
          <w:rFonts w:ascii="Times New Roman" w:hAnsi="Times New Roman" w:cs="Times New Roman"/>
        </w:rPr>
        <w:t xml:space="preserve"> frequency</w:t>
      </w:r>
      <w:r w:rsidR="003A7077" w:rsidRPr="0095170B">
        <w:rPr>
          <w:rFonts w:ascii="Times New Roman" w:hAnsi="Times New Roman" w:cs="Times New Roman"/>
        </w:rPr>
        <w:t>.</w:t>
      </w:r>
      <w:r w:rsidRPr="0095170B">
        <w:rPr>
          <w:rFonts w:ascii="Times New Roman" w:hAnsi="Times New Roman" w:cs="Times New Roman"/>
        </w:rPr>
        <w:t xml:space="preserve"> </w:t>
      </w:r>
      <w:r w:rsidR="003A7077" w:rsidRPr="0095170B">
        <w:rPr>
          <w:rFonts w:ascii="Times New Roman" w:hAnsi="Times New Roman" w:cs="Times New Roman"/>
        </w:rPr>
        <w:t>It also provides</w:t>
      </w:r>
      <w:r w:rsidRPr="0095170B">
        <w:rPr>
          <w:rFonts w:ascii="Times New Roman" w:hAnsi="Times New Roman" w:cs="Times New Roman"/>
        </w:rPr>
        <w:t xml:space="preserve"> that a reference to time in the Determination is a reference to the legal time in the Australian Capital Territory.</w:t>
      </w:r>
    </w:p>
    <w:p w14:paraId="4BDA0B95" w14:textId="6FDF5543" w:rsidR="001262CC" w:rsidRPr="0095170B" w:rsidRDefault="00122397" w:rsidP="007C74BD">
      <w:pPr>
        <w:spacing w:before="120" w:after="60"/>
        <w:rPr>
          <w:rFonts w:ascii="Times New Roman" w:hAnsi="Times New Roman" w:cs="Times New Roman"/>
          <w:b/>
        </w:rPr>
      </w:pPr>
      <w:r w:rsidRPr="0095170B">
        <w:rPr>
          <w:rFonts w:ascii="Times New Roman" w:hAnsi="Times New Roman" w:cs="Times New Roman"/>
          <w:b/>
        </w:rPr>
        <w:t>Section 5</w:t>
      </w:r>
      <w:r w:rsidR="0078575B" w:rsidRPr="0095170B">
        <w:rPr>
          <w:rFonts w:ascii="Times New Roman" w:hAnsi="Times New Roman" w:cs="Times New Roman"/>
          <w:b/>
        </w:rPr>
        <w:tab/>
      </w:r>
      <w:r w:rsidR="00E50F70" w:rsidRPr="0095170B">
        <w:rPr>
          <w:rFonts w:ascii="Times New Roman" w:hAnsi="Times New Roman" w:cs="Times New Roman"/>
          <w:b/>
        </w:rPr>
        <w:t xml:space="preserve">Lots and </w:t>
      </w:r>
      <w:r w:rsidR="004E4B2C" w:rsidRPr="0095170B">
        <w:rPr>
          <w:rFonts w:ascii="Times New Roman" w:hAnsi="Times New Roman" w:cs="Times New Roman"/>
          <w:b/>
        </w:rPr>
        <w:t>p</w:t>
      </w:r>
      <w:r w:rsidR="001262CC" w:rsidRPr="0095170B">
        <w:rPr>
          <w:rFonts w:ascii="Times New Roman" w:hAnsi="Times New Roman" w:cs="Times New Roman"/>
          <w:b/>
        </w:rPr>
        <w:t>roducts</w:t>
      </w:r>
    </w:p>
    <w:p w14:paraId="70547118" w14:textId="4ECE62C3" w:rsidR="001262CC" w:rsidRPr="0095170B" w:rsidRDefault="001262CC" w:rsidP="0035258B">
      <w:pPr>
        <w:rPr>
          <w:rFonts w:ascii="Times New Roman" w:hAnsi="Times New Roman" w:cs="Times New Roman"/>
        </w:rPr>
      </w:pPr>
      <w:r w:rsidRPr="0095170B">
        <w:rPr>
          <w:rFonts w:ascii="Times New Roman" w:hAnsi="Times New Roman" w:cs="Times New Roman"/>
        </w:rPr>
        <w:t xml:space="preserve">This section defines terms and phrases that relate to the description of units of spectrum (lots) and groups of lots (products) that are being offered in the auction. There are </w:t>
      </w:r>
      <w:r w:rsidR="00E934FA" w:rsidRPr="0095170B">
        <w:rPr>
          <w:rFonts w:ascii="Times New Roman" w:hAnsi="Times New Roman" w:cs="Times New Roman"/>
        </w:rPr>
        <w:t xml:space="preserve">30 </w:t>
      </w:r>
      <w:r w:rsidRPr="0095170B">
        <w:rPr>
          <w:rFonts w:ascii="Times New Roman" w:hAnsi="Times New Roman" w:cs="Times New Roman"/>
        </w:rPr>
        <w:t>products being offered in the auction</w:t>
      </w:r>
      <w:r w:rsidR="00E934FA" w:rsidRPr="0095170B">
        <w:rPr>
          <w:rFonts w:ascii="Times New Roman" w:hAnsi="Times New Roman" w:cs="Times New Roman"/>
        </w:rPr>
        <w:t>.</w:t>
      </w:r>
      <w:r w:rsidRPr="0095170B">
        <w:rPr>
          <w:rFonts w:ascii="Times New Roman" w:hAnsi="Times New Roman" w:cs="Times New Roman"/>
        </w:rPr>
        <w:t xml:space="preserve"> The </w:t>
      </w:r>
      <w:r w:rsidR="00E934FA" w:rsidRPr="0095170B">
        <w:rPr>
          <w:rFonts w:ascii="Times New Roman" w:hAnsi="Times New Roman" w:cs="Times New Roman"/>
        </w:rPr>
        <w:t xml:space="preserve">30 </w:t>
      </w:r>
      <w:r w:rsidRPr="0095170B">
        <w:rPr>
          <w:rFonts w:ascii="Times New Roman" w:hAnsi="Times New Roman" w:cs="Times New Roman"/>
        </w:rPr>
        <w:t xml:space="preserve">products </w:t>
      </w:r>
      <w:r w:rsidR="00F63AE5" w:rsidRPr="0095170B">
        <w:rPr>
          <w:rFonts w:ascii="Times New Roman" w:hAnsi="Times New Roman" w:cs="Times New Roman"/>
        </w:rPr>
        <w:t>cover</w:t>
      </w:r>
      <w:r w:rsidRPr="0095170B">
        <w:rPr>
          <w:rFonts w:ascii="Times New Roman" w:hAnsi="Times New Roman" w:cs="Times New Roman"/>
        </w:rPr>
        <w:t xml:space="preserve"> </w:t>
      </w:r>
      <w:r w:rsidR="00E934FA" w:rsidRPr="0095170B">
        <w:rPr>
          <w:rFonts w:ascii="Times New Roman" w:hAnsi="Times New Roman" w:cs="Times New Roman"/>
        </w:rPr>
        <w:t>2</w:t>
      </w:r>
      <w:r w:rsidR="00760249" w:rsidRPr="0095170B">
        <w:rPr>
          <w:rFonts w:ascii="Times New Roman" w:hAnsi="Times New Roman" w:cs="Times New Roman"/>
        </w:rPr>
        <w:t>8</w:t>
      </w:r>
      <w:r w:rsidR="00E934FA" w:rsidRPr="0095170B">
        <w:rPr>
          <w:rFonts w:ascii="Times New Roman" w:hAnsi="Times New Roman" w:cs="Times New Roman"/>
        </w:rPr>
        <w:t xml:space="preserve"> </w:t>
      </w:r>
      <w:r w:rsidR="00355280" w:rsidRPr="0095170B">
        <w:rPr>
          <w:rFonts w:ascii="Times New Roman" w:hAnsi="Times New Roman" w:cs="Times New Roman"/>
        </w:rPr>
        <w:t xml:space="preserve">geographic </w:t>
      </w:r>
      <w:r w:rsidR="00E934FA" w:rsidRPr="0095170B">
        <w:rPr>
          <w:rFonts w:ascii="Times New Roman" w:hAnsi="Times New Roman" w:cs="Times New Roman"/>
        </w:rPr>
        <w:t>areas—</w:t>
      </w:r>
      <w:r w:rsidR="00DC1297" w:rsidRPr="0095170B">
        <w:rPr>
          <w:rFonts w:ascii="Times New Roman" w:hAnsi="Times New Roman" w:cs="Times New Roman"/>
        </w:rPr>
        <w:t>9</w:t>
      </w:r>
      <w:r w:rsidR="00B82DB3" w:rsidRPr="0095170B">
        <w:rPr>
          <w:rFonts w:ascii="Times New Roman" w:hAnsi="Times New Roman" w:cs="Times New Roman"/>
        </w:rPr>
        <w:t xml:space="preserve"> </w:t>
      </w:r>
      <w:r w:rsidR="007E0E47" w:rsidRPr="0095170B">
        <w:rPr>
          <w:rFonts w:ascii="Times New Roman" w:hAnsi="Times New Roman" w:cs="Times New Roman"/>
        </w:rPr>
        <w:t xml:space="preserve">metropolitan </w:t>
      </w:r>
      <w:r w:rsidR="00F63AE5" w:rsidRPr="0095170B">
        <w:rPr>
          <w:rFonts w:ascii="Times New Roman" w:hAnsi="Times New Roman" w:cs="Times New Roman"/>
        </w:rPr>
        <w:t>areas</w:t>
      </w:r>
      <w:r w:rsidRPr="0095170B">
        <w:rPr>
          <w:rFonts w:ascii="Times New Roman" w:hAnsi="Times New Roman" w:cs="Times New Roman"/>
        </w:rPr>
        <w:t xml:space="preserve"> </w:t>
      </w:r>
      <w:r w:rsidR="00DC1297" w:rsidRPr="0095170B">
        <w:rPr>
          <w:rFonts w:ascii="Times New Roman" w:hAnsi="Times New Roman" w:cs="Times New Roman"/>
        </w:rPr>
        <w:t>(</w:t>
      </w:r>
      <w:r w:rsidR="00A96492" w:rsidRPr="0095170B">
        <w:rPr>
          <w:rFonts w:ascii="Times New Roman" w:hAnsi="Times New Roman" w:cs="Times New Roman"/>
        </w:rPr>
        <w:t xml:space="preserve">which includes 2 overlapping areas for the Greater Perth area) </w:t>
      </w:r>
      <w:r w:rsidRPr="0095170B">
        <w:rPr>
          <w:rFonts w:ascii="Times New Roman" w:hAnsi="Times New Roman" w:cs="Times New Roman"/>
        </w:rPr>
        <w:t xml:space="preserve">and </w:t>
      </w:r>
      <w:r w:rsidR="002C79D6" w:rsidRPr="0095170B">
        <w:rPr>
          <w:rFonts w:ascii="Times New Roman" w:hAnsi="Times New Roman" w:cs="Times New Roman"/>
        </w:rPr>
        <w:t>19</w:t>
      </w:r>
      <w:r w:rsidRPr="0095170B">
        <w:rPr>
          <w:rFonts w:ascii="Times New Roman" w:hAnsi="Times New Roman" w:cs="Times New Roman"/>
        </w:rPr>
        <w:t xml:space="preserve"> regional </w:t>
      </w:r>
      <w:r w:rsidR="00F63AE5" w:rsidRPr="0095170B">
        <w:rPr>
          <w:rFonts w:ascii="Times New Roman" w:hAnsi="Times New Roman" w:cs="Times New Roman"/>
        </w:rPr>
        <w:t>area</w:t>
      </w:r>
      <w:r w:rsidRPr="0095170B">
        <w:rPr>
          <w:rFonts w:ascii="Times New Roman" w:hAnsi="Times New Roman" w:cs="Times New Roman"/>
        </w:rPr>
        <w:t>s</w:t>
      </w:r>
      <w:r w:rsidR="00F63AE5" w:rsidRPr="0095170B">
        <w:rPr>
          <w:rFonts w:ascii="Times New Roman" w:hAnsi="Times New Roman" w:cs="Times New Roman"/>
        </w:rPr>
        <w:t xml:space="preserve">. </w:t>
      </w:r>
      <w:r w:rsidR="00E934FA" w:rsidRPr="0095170B">
        <w:rPr>
          <w:rFonts w:ascii="Times New Roman" w:hAnsi="Times New Roman" w:cs="Times New Roman"/>
        </w:rPr>
        <w:t xml:space="preserve">In 24 areas, a single product of 12 x 200 MHz </w:t>
      </w:r>
      <w:r w:rsidR="00355280" w:rsidRPr="0095170B">
        <w:rPr>
          <w:rFonts w:ascii="Times New Roman" w:hAnsi="Times New Roman" w:cs="Times New Roman"/>
        </w:rPr>
        <w:t xml:space="preserve">lots </w:t>
      </w:r>
      <w:r w:rsidR="00E934FA" w:rsidRPr="0095170B">
        <w:rPr>
          <w:rFonts w:ascii="Times New Roman" w:hAnsi="Times New Roman" w:cs="Times New Roman"/>
        </w:rPr>
        <w:t xml:space="preserve">is offered. In each of the Greater Perth, Margaret River and Hobart areas, a lower </w:t>
      </w:r>
      <w:r w:rsidR="00CB5C2F" w:rsidRPr="0095170B">
        <w:rPr>
          <w:rFonts w:ascii="Times New Roman" w:hAnsi="Times New Roman" w:cs="Times New Roman"/>
        </w:rPr>
        <w:t xml:space="preserve">band </w:t>
      </w:r>
      <w:r w:rsidR="00E934FA" w:rsidRPr="0095170B">
        <w:rPr>
          <w:rFonts w:ascii="Times New Roman" w:hAnsi="Times New Roman" w:cs="Times New Roman"/>
        </w:rPr>
        <w:t>product of 19 x 100 MHz</w:t>
      </w:r>
      <w:r w:rsidR="00355280" w:rsidRPr="0095170B">
        <w:rPr>
          <w:rFonts w:ascii="Times New Roman" w:hAnsi="Times New Roman" w:cs="Times New Roman"/>
        </w:rPr>
        <w:t xml:space="preserve"> lots</w:t>
      </w:r>
      <w:r w:rsidR="00E934FA" w:rsidRPr="0095170B">
        <w:rPr>
          <w:rFonts w:ascii="Times New Roman" w:hAnsi="Times New Roman" w:cs="Times New Roman"/>
        </w:rPr>
        <w:t xml:space="preserve"> (25.1–27 GHz) and an upper </w:t>
      </w:r>
      <w:r w:rsidR="00CB5C2F" w:rsidRPr="0095170B">
        <w:rPr>
          <w:rFonts w:ascii="Times New Roman" w:hAnsi="Times New Roman" w:cs="Times New Roman"/>
        </w:rPr>
        <w:t xml:space="preserve">band </w:t>
      </w:r>
      <w:r w:rsidR="00E934FA" w:rsidRPr="0095170B">
        <w:rPr>
          <w:rFonts w:ascii="Times New Roman" w:hAnsi="Times New Roman" w:cs="Times New Roman"/>
        </w:rPr>
        <w:t xml:space="preserve">product of 5 x 100 MHz </w:t>
      </w:r>
      <w:r w:rsidR="00355280" w:rsidRPr="0095170B">
        <w:rPr>
          <w:rFonts w:ascii="Times New Roman" w:hAnsi="Times New Roman" w:cs="Times New Roman"/>
        </w:rPr>
        <w:t xml:space="preserve">lots </w:t>
      </w:r>
      <w:r w:rsidR="00E934FA" w:rsidRPr="0095170B">
        <w:rPr>
          <w:rFonts w:ascii="Times New Roman" w:hAnsi="Times New Roman" w:cs="Times New Roman"/>
        </w:rPr>
        <w:t>(27–27.5 GHz) are offered.</w:t>
      </w:r>
    </w:p>
    <w:p w14:paraId="7283A0E6" w14:textId="77777777" w:rsidR="001262CC" w:rsidRPr="0095170B" w:rsidRDefault="001262CC" w:rsidP="007C74BD">
      <w:pPr>
        <w:spacing w:before="120" w:after="60"/>
        <w:rPr>
          <w:rFonts w:ascii="Times New Roman" w:hAnsi="Times New Roman" w:cs="Times New Roman"/>
          <w:b/>
        </w:rPr>
      </w:pPr>
      <w:r w:rsidRPr="0095170B">
        <w:rPr>
          <w:rFonts w:ascii="Times New Roman" w:hAnsi="Times New Roman" w:cs="Times New Roman"/>
          <w:b/>
        </w:rPr>
        <w:t>S</w:t>
      </w:r>
      <w:r w:rsidR="00F92551" w:rsidRPr="0095170B">
        <w:rPr>
          <w:rFonts w:ascii="Times New Roman" w:hAnsi="Times New Roman" w:cs="Times New Roman"/>
          <w:b/>
        </w:rPr>
        <w:t>ection 6</w:t>
      </w:r>
      <w:r w:rsidR="0078575B" w:rsidRPr="0095170B">
        <w:rPr>
          <w:rFonts w:ascii="Times New Roman" w:hAnsi="Times New Roman" w:cs="Times New Roman"/>
          <w:b/>
        </w:rPr>
        <w:tab/>
      </w:r>
      <w:r w:rsidRPr="0095170B">
        <w:rPr>
          <w:rFonts w:ascii="Times New Roman" w:hAnsi="Times New Roman" w:cs="Times New Roman"/>
          <w:b/>
        </w:rPr>
        <w:t>References to other legislative instruments, and to other instruments or writing</w:t>
      </w:r>
    </w:p>
    <w:p w14:paraId="3EC08912" w14:textId="6F3CE3BD" w:rsidR="00F86584" w:rsidRPr="0095170B" w:rsidRDefault="001262CC" w:rsidP="00021A9B">
      <w:pPr>
        <w:rPr>
          <w:rFonts w:ascii="Times New Roman" w:hAnsi="Times New Roman" w:cs="Times New Roman"/>
        </w:rPr>
      </w:pPr>
      <w:r w:rsidRPr="0095170B">
        <w:rPr>
          <w:rFonts w:ascii="Times New Roman" w:hAnsi="Times New Roman" w:cs="Times New Roman"/>
        </w:rPr>
        <w:t>This section</w:t>
      </w:r>
      <w:r w:rsidR="00E50F70" w:rsidRPr="0095170B">
        <w:rPr>
          <w:rFonts w:ascii="Times New Roman" w:hAnsi="Times New Roman" w:cs="Times New Roman"/>
        </w:rPr>
        <w:t xml:space="preserve"> outlines</w:t>
      </w:r>
      <w:r w:rsidRPr="0095170B">
        <w:rPr>
          <w:rFonts w:ascii="Times New Roman" w:hAnsi="Times New Roman" w:cs="Times New Roman"/>
        </w:rPr>
        <w:t xml:space="preserve"> that in </w:t>
      </w:r>
      <w:r w:rsidR="00574185" w:rsidRPr="0095170B">
        <w:rPr>
          <w:rFonts w:ascii="Times New Roman" w:hAnsi="Times New Roman" w:cs="Times New Roman"/>
        </w:rPr>
        <w:t>the Determination</w:t>
      </w:r>
      <w:r w:rsidRPr="0095170B">
        <w:rPr>
          <w:rFonts w:ascii="Times New Roman" w:hAnsi="Times New Roman" w:cs="Times New Roman"/>
        </w:rPr>
        <w:t>, unless the contrary intention appears, a reference to another legislative instrument is a reference to that other legislative instrument as in force from time to time</w:t>
      </w:r>
      <w:r w:rsidR="00786215" w:rsidRPr="0095170B">
        <w:rPr>
          <w:rFonts w:ascii="Times New Roman" w:hAnsi="Times New Roman" w:cs="Times New Roman"/>
        </w:rPr>
        <w:t xml:space="preserve">, and </w:t>
      </w:r>
      <w:r w:rsidRPr="0095170B">
        <w:rPr>
          <w:rFonts w:ascii="Times New Roman" w:hAnsi="Times New Roman" w:cs="Times New Roman"/>
        </w:rPr>
        <w:t xml:space="preserve">a reference to an instrument or other writing (other than a legislative instrument) is a reference to that instrument or writing as </w:t>
      </w:r>
      <w:r w:rsidR="00952438" w:rsidRPr="0095170B">
        <w:rPr>
          <w:rFonts w:ascii="Times New Roman" w:hAnsi="Times New Roman" w:cs="Times New Roman"/>
        </w:rPr>
        <w:t xml:space="preserve">in force or </w:t>
      </w:r>
      <w:r w:rsidRPr="0095170B">
        <w:rPr>
          <w:rFonts w:ascii="Times New Roman" w:hAnsi="Times New Roman" w:cs="Times New Roman"/>
        </w:rPr>
        <w:t>existing from time to time</w:t>
      </w:r>
      <w:r w:rsidR="00574185" w:rsidRPr="0095170B">
        <w:rPr>
          <w:rFonts w:ascii="Times New Roman" w:hAnsi="Times New Roman" w:cs="Times New Roman"/>
        </w:rPr>
        <w:t>.</w:t>
      </w:r>
    </w:p>
    <w:p w14:paraId="7B575891" w14:textId="77777777" w:rsidR="00F92551" w:rsidRPr="0095170B" w:rsidRDefault="003E7EA4" w:rsidP="007C74BD">
      <w:pPr>
        <w:spacing w:before="120" w:after="60"/>
        <w:rPr>
          <w:rFonts w:ascii="Times New Roman" w:hAnsi="Times New Roman" w:cs="Times New Roman"/>
          <w:b/>
        </w:rPr>
      </w:pPr>
      <w:r w:rsidRPr="0095170B">
        <w:rPr>
          <w:rFonts w:ascii="Times New Roman" w:hAnsi="Times New Roman" w:cs="Times New Roman"/>
          <w:b/>
        </w:rPr>
        <w:t>Section 7</w:t>
      </w:r>
      <w:r w:rsidRPr="0095170B">
        <w:rPr>
          <w:rFonts w:ascii="Times New Roman" w:hAnsi="Times New Roman" w:cs="Times New Roman"/>
          <w:b/>
        </w:rPr>
        <w:tab/>
      </w:r>
      <w:r w:rsidR="00F92551" w:rsidRPr="0095170B">
        <w:rPr>
          <w:rFonts w:ascii="Times New Roman" w:hAnsi="Times New Roman" w:cs="Times New Roman"/>
          <w:b/>
        </w:rPr>
        <w:t xml:space="preserve">Giving documents to </w:t>
      </w:r>
      <w:r w:rsidR="00996017" w:rsidRPr="0095170B">
        <w:rPr>
          <w:rFonts w:ascii="Times New Roman" w:hAnsi="Times New Roman" w:cs="Times New Roman"/>
          <w:b/>
        </w:rPr>
        <w:t xml:space="preserve">the </w:t>
      </w:r>
      <w:r w:rsidR="00F92551" w:rsidRPr="0095170B">
        <w:rPr>
          <w:rFonts w:ascii="Times New Roman" w:hAnsi="Times New Roman" w:cs="Times New Roman"/>
          <w:b/>
        </w:rPr>
        <w:t>ACMA</w:t>
      </w:r>
    </w:p>
    <w:p w14:paraId="60EDBB7E" w14:textId="4E7EFD7B" w:rsidR="00F92551" w:rsidRPr="0095170B" w:rsidRDefault="00F92551" w:rsidP="0078575B">
      <w:pPr>
        <w:rPr>
          <w:rFonts w:ascii="Times New Roman" w:hAnsi="Times New Roman" w:cs="Times New Roman"/>
        </w:rPr>
      </w:pPr>
      <w:r w:rsidRPr="0095170B">
        <w:rPr>
          <w:rFonts w:ascii="Times New Roman" w:hAnsi="Times New Roman" w:cs="Times New Roman"/>
        </w:rPr>
        <w:t xml:space="preserve">This section sets out requirements for </w:t>
      </w:r>
      <w:r w:rsidR="003673E5" w:rsidRPr="0095170B">
        <w:rPr>
          <w:rFonts w:ascii="Times New Roman" w:hAnsi="Times New Roman" w:cs="Times New Roman"/>
        </w:rPr>
        <w:t xml:space="preserve">giving </w:t>
      </w:r>
      <w:r w:rsidRPr="0095170B">
        <w:rPr>
          <w:rFonts w:ascii="Times New Roman" w:hAnsi="Times New Roman" w:cs="Times New Roman"/>
        </w:rPr>
        <w:t xml:space="preserve">documents </w:t>
      </w:r>
      <w:r w:rsidR="003673E5" w:rsidRPr="0095170B">
        <w:rPr>
          <w:rFonts w:ascii="Times New Roman" w:hAnsi="Times New Roman" w:cs="Times New Roman"/>
        </w:rPr>
        <w:t xml:space="preserve">to </w:t>
      </w:r>
      <w:r w:rsidRPr="0095170B">
        <w:rPr>
          <w:rFonts w:ascii="Times New Roman" w:hAnsi="Times New Roman" w:cs="Times New Roman"/>
        </w:rPr>
        <w:t xml:space="preserve">the ACMA, including the </w:t>
      </w:r>
      <w:r w:rsidR="000A5BF2" w:rsidRPr="0095170B">
        <w:rPr>
          <w:rFonts w:ascii="Times New Roman" w:hAnsi="Times New Roman" w:cs="Times New Roman"/>
        </w:rPr>
        <w:t>approved formats for those documents</w:t>
      </w:r>
      <w:r w:rsidRPr="0095170B">
        <w:rPr>
          <w:rFonts w:ascii="Times New Roman" w:hAnsi="Times New Roman" w:cs="Times New Roman"/>
        </w:rPr>
        <w:t xml:space="preserve">. These requirements apply to any documents being </w:t>
      </w:r>
      <w:r w:rsidR="003673E5" w:rsidRPr="0095170B">
        <w:rPr>
          <w:rFonts w:ascii="Times New Roman" w:hAnsi="Times New Roman" w:cs="Times New Roman"/>
        </w:rPr>
        <w:t>given to</w:t>
      </w:r>
      <w:r w:rsidRPr="0095170B">
        <w:rPr>
          <w:rFonts w:ascii="Times New Roman" w:hAnsi="Times New Roman" w:cs="Times New Roman"/>
        </w:rPr>
        <w:t xml:space="preserve"> the ACMA for the purpose of the allocation process under the Determination.</w:t>
      </w:r>
      <w:r w:rsidR="00537A9F" w:rsidRPr="0095170B">
        <w:rPr>
          <w:rFonts w:ascii="Times New Roman" w:hAnsi="Times New Roman" w:cs="Times New Roman"/>
        </w:rPr>
        <w:t xml:space="preserve"> </w:t>
      </w:r>
      <w:r w:rsidRPr="0095170B">
        <w:rPr>
          <w:rFonts w:ascii="Times New Roman" w:hAnsi="Times New Roman" w:cs="Times New Roman"/>
        </w:rPr>
        <w:t>They are intended to work primarily with section</w:t>
      </w:r>
      <w:r w:rsidR="003566B8" w:rsidRPr="0095170B">
        <w:rPr>
          <w:rFonts w:ascii="Times New Roman" w:hAnsi="Times New Roman" w:cs="Times New Roman"/>
        </w:rPr>
        <w:t>s</w:t>
      </w:r>
      <w:r w:rsidRPr="0095170B">
        <w:rPr>
          <w:rFonts w:ascii="Times New Roman" w:hAnsi="Times New Roman" w:cs="Times New Roman"/>
        </w:rPr>
        <w:t xml:space="preserve"> 2</w:t>
      </w:r>
      <w:r w:rsidR="00A14911" w:rsidRPr="0095170B">
        <w:rPr>
          <w:rFonts w:ascii="Times New Roman" w:hAnsi="Times New Roman" w:cs="Times New Roman"/>
        </w:rPr>
        <w:t>8</w:t>
      </w:r>
      <w:r w:rsidRPr="0095170B">
        <w:rPr>
          <w:rFonts w:ascii="Times New Roman" w:hAnsi="Times New Roman" w:cs="Times New Roman"/>
        </w:rPr>
        <w:t xml:space="preserve"> (Making an application)</w:t>
      </w:r>
      <w:r w:rsidR="00A14911" w:rsidRPr="0095170B">
        <w:rPr>
          <w:rFonts w:ascii="Times New Roman" w:hAnsi="Times New Roman" w:cs="Times New Roman"/>
        </w:rPr>
        <w:t xml:space="preserve">, </w:t>
      </w:r>
      <w:r w:rsidR="00CB5C2F" w:rsidRPr="0095170B">
        <w:rPr>
          <w:rFonts w:ascii="Times New Roman" w:hAnsi="Times New Roman" w:cs="Times New Roman"/>
        </w:rPr>
        <w:t xml:space="preserve">34 </w:t>
      </w:r>
      <w:r w:rsidRPr="0095170B">
        <w:rPr>
          <w:rFonts w:ascii="Times New Roman" w:hAnsi="Times New Roman" w:cs="Times New Roman"/>
        </w:rPr>
        <w:t>(</w:t>
      </w:r>
      <w:r w:rsidR="00CB5C2F" w:rsidRPr="0095170B">
        <w:rPr>
          <w:rFonts w:ascii="Times New Roman" w:hAnsi="Times New Roman" w:cs="Times New Roman"/>
        </w:rPr>
        <w:t>Requirements for new application</w:t>
      </w:r>
      <w:r w:rsidRPr="0095170B">
        <w:rPr>
          <w:rFonts w:ascii="Times New Roman" w:hAnsi="Times New Roman" w:cs="Times New Roman"/>
        </w:rPr>
        <w:t>)</w:t>
      </w:r>
      <w:r w:rsidR="00D17DBC" w:rsidRPr="0095170B">
        <w:rPr>
          <w:rFonts w:ascii="Times New Roman" w:hAnsi="Times New Roman" w:cs="Times New Roman"/>
        </w:rPr>
        <w:t>,</w:t>
      </w:r>
      <w:r w:rsidR="00A14911" w:rsidRPr="0095170B">
        <w:rPr>
          <w:rFonts w:ascii="Times New Roman" w:hAnsi="Times New Roman" w:cs="Times New Roman"/>
        </w:rPr>
        <w:t xml:space="preserve"> section 39 (Giving of updated documents</w:t>
      </w:r>
      <w:r w:rsidR="003566B8" w:rsidRPr="0095170B">
        <w:rPr>
          <w:rFonts w:ascii="Times New Roman" w:hAnsi="Times New Roman" w:cs="Times New Roman"/>
        </w:rPr>
        <w:t xml:space="preserve"> and updating financial security</w:t>
      </w:r>
      <w:r w:rsidR="00A14911" w:rsidRPr="0095170B">
        <w:rPr>
          <w:rFonts w:ascii="Times New Roman" w:hAnsi="Times New Roman" w:cs="Times New Roman"/>
        </w:rPr>
        <w:t>)</w:t>
      </w:r>
      <w:r w:rsidR="00D17DBC" w:rsidRPr="0095170B">
        <w:rPr>
          <w:rFonts w:ascii="Times New Roman" w:hAnsi="Times New Roman" w:cs="Times New Roman"/>
        </w:rPr>
        <w:t xml:space="preserve"> and 41 (Making a new application), </w:t>
      </w:r>
      <w:r w:rsidRPr="0095170B">
        <w:rPr>
          <w:rFonts w:ascii="Times New Roman" w:hAnsi="Times New Roman" w:cs="Times New Roman"/>
        </w:rPr>
        <w:t>among other sections.</w:t>
      </w:r>
    </w:p>
    <w:p w14:paraId="1B3EC4B1" w14:textId="78CF271B" w:rsidR="00F92551" w:rsidRPr="0095170B" w:rsidRDefault="00F92551" w:rsidP="0078575B">
      <w:pPr>
        <w:rPr>
          <w:rFonts w:ascii="Times New Roman" w:hAnsi="Times New Roman" w:cs="Times New Roman"/>
        </w:rPr>
      </w:pPr>
      <w:r w:rsidRPr="0095170B">
        <w:rPr>
          <w:rFonts w:ascii="Times New Roman" w:hAnsi="Times New Roman" w:cs="Times New Roman"/>
        </w:rPr>
        <w:lastRenderedPageBreak/>
        <w:t>A person may give a document to the ACMA by email or delivery to a physical address (including delivery by registered mail).</w:t>
      </w:r>
      <w:r w:rsidR="00537A9F" w:rsidRPr="0095170B">
        <w:rPr>
          <w:rFonts w:ascii="Times New Roman" w:hAnsi="Times New Roman" w:cs="Times New Roman"/>
        </w:rPr>
        <w:t xml:space="preserve"> </w:t>
      </w:r>
      <w:r w:rsidRPr="0095170B">
        <w:rPr>
          <w:rFonts w:ascii="Times New Roman" w:hAnsi="Times New Roman" w:cs="Times New Roman"/>
        </w:rPr>
        <w:t xml:space="preserve">Where documents are </w:t>
      </w:r>
      <w:r w:rsidR="003673E5" w:rsidRPr="0095170B">
        <w:rPr>
          <w:rFonts w:ascii="Times New Roman" w:hAnsi="Times New Roman" w:cs="Times New Roman"/>
        </w:rPr>
        <w:t xml:space="preserve">given </w:t>
      </w:r>
      <w:r w:rsidRPr="0095170B">
        <w:rPr>
          <w:rFonts w:ascii="Times New Roman" w:hAnsi="Times New Roman" w:cs="Times New Roman"/>
        </w:rPr>
        <w:t xml:space="preserve">by email, this section also prescribes the electronic file format that particular documents being lodged must be in, namely, Portable Document Format (PDF) for any document, </w:t>
      </w:r>
      <w:r w:rsidR="00A14911" w:rsidRPr="0095170B">
        <w:rPr>
          <w:rFonts w:ascii="Times New Roman" w:hAnsi="Times New Roman" w:cs="Times New Roman"/>
        </w:rPr>
        <w:t xml:space="preserve">Word </w:t>
      </w:r>
      <w:r w:rsidRPr="0095170B">
        <w:rPr>
          <w:rFonts w:ascii="Times New Roman" w:hAnsi="Times New Roman" w:cs="Times New Roman"/>
        </w:rPr>
        <w:t>for any document that is not a statutory declaration</w:t>
      </w:r>
      <w:r w:rsidR="003673E5" w:rsidRPr="0095170B">
        <w:rPr>
          <w:rFonts w:ascii="Times New Roman" w:hAnsi="Times New Roman" w:cs="Times New Roman"/>
        </w:rPr>
        <w:t>, statement</w:t>
      </w:r>
      <w:r w:rsidRPr="0095170B">
        <w:rPr>
          <w:rFonts w:ascii="Times New Roman" w:hAnsi="Times New Roman" w:cs="Times New Roman"/>
        </w:rPr>
        <w:t xml:space="preserve"> deed</w:t>
      </w:r>
      <w:r w:rsidR="00707296" w:rsidRPr="0095170B">
        <w:rPr>
          <w:rFonts w:ascii="Times New Roman" w:hAnsi="Times New Roman" w:cs="Times New Roman"/>
        </w:rPr>
        <w:t xml:space="preserve"> or bank guarantee</w:t>
      </w:r>
      <w:r w:rsidRPr="0095170B">
        <w:rPr>
          <w:rFonts w:ascii="Times New Roman" w:hAnsi="Times New Roman" w:cs="Times New Roman"/>
        </w:rPr>
        <w:t>, or any other electronic format approved by the auction manager.</w:t>
      </w:r>
    </w:p>
    <w:p w14:paraId="291DBC68" w14:textId="4466996D" w:rsidR="00AE4CB9" w:rsidRPr="0095170B" w:rsidRDefault="00AE4CB9" w:rsidP="0078575B">
      <w:pPr>
        <w:rPr>
          <w:rFonts w:ascii="Times New Roman" w:hAnsi="Times New Roman" w:cs="Times New Roman"/>
        </w:rPr>
      </w:pPr>
      <w:r w:rsidRPr="0095170B">
        <w:rPr>
          <w:rFonts w:ascii="Times New Roman" w:hAnsi="Times New Roman" w:cs="Times New Roman"/>
        </w:rPr>
        <w:t xml:space="preserve">This section </w:t>
      </w:r>
      <w:r w:rsidR="00246F58" w:rsidRPr="0095170B">
        <w:rPr>
          <w:rFonts w:ascii="Times New Roman" w:hAnsi="Times New Roman" w:cs="Times New Roman"/>
        </w:rPr>
        <w:t xml:space="preserve">also </w:t>
      </w:r>
      <w:r w:rsidR="007C1521" w:rsidRPr="0095170B">
        <w:rPr>
          <w:rFonts w:ascii="Times New Roman" w:hAnsi="Times New Roman" w:cs="Times New Roman"/>
        </w:rPr>
        <w:t xml:space="preserve">provides </w:t>
      </w:r>
      <w:r w:rsidRPr="0095170B">
        <w:rPr>
          <w:rFonts w:ascii="Times New Roman" w:hAnsi="Times New Roman" w:cs="Times New Roman"/>
        </w:rPr>
        <w:t>that when a person give</w:t>
      </w:r>
      <w:r w:rsidR="007C1521" w:rsidRPr="0095170B">
        <w:rPr>
          <w:rFonts w:ascii="Times New Roman" w:hAnsi="Times New Roman" w:cs="Times New Roman"/>
        </w:rPr>
        <w:t>s</w:t>
      </w:r>
      <w:r w:rsidRPr="0095170B">
        <w:rPr>
          <w:rFonts w:ascii="Times New Roman" w:hAnsi="Times New Roman" w:cs="Times New Roman"/>
        </w:rPr>
        <w:t xml:space="preserve"> a deed of financial security to the ACMA, they may do so by providing one or more deeds of financial security.</w:t>
      </w:r>
    </w:p>
    <w:p w14:paraId="41D95D18" w14:textId="77777777" w:rsidR="001262CC" w:rsidRPr="0095170B" w:rsidRDefault="00F92551" w:rsidP="007C74BD">
      <w:pPr>
        <w:spacing w:before="120" w:after="60"/>
        <w:rPr>
          <w:rFonts w:ascii="Times New Roman" w:hAnsi="Times New Roman" w:cs="Times New Roman"/>
          <w:b/>
        </w:rPr>
      </w:pPr>
      <w:r w:rsidRPr="0095170B">
        <w:rPr>
          <w:rFonts w:ascii="Times New Roman" w:hAnsi="Times New Roman" w:cs="Times New Roman"/>
          <w:b/>
        </w:rPr>
        <w:t xml:space="preserve">Section </w:t>
      </w:r>
      <w:r w:rsidR="00251665" w:rsidRPr="0095170B">
        <w:rPr>
          <w:rFonts w:ascii="Times New Roman" w:hAnsi="Times New Roman" w:cs="Times New Roman"/>
          <w:b/>
        </w:rPr>
        <w:t>8</w:t>
      </w:r>
      <w:r w:rsidR="0078575B" w:rsidRPr="0095170B">
        <w:rPr>
          <w:rFonts w:ascii="Times New Roman" w:hAnsi="Times New Roman" w:cs="Times New Roman"/>
          <w:b/>
        </w:rPr>
        <w:tab/>
      </w:r>
      <w:r w:rsidR="001262CC" w:rsidRPr="0095170B">
        <w:rPr>
          <w:rFonts w:ascii="Times New Roman" w:hAnsi="Times New Roman" w:cs="Times New Roman"/>
          <w:b/>
        </w:rPr>
        <w:t>Statutory declaration for body corporate</w:t>
      </w:r>
    </w:p>
    <w:p w14:paraId="4AD53F3B" w14:textId="77777777" w:rsidR="001262CC" w:rsidRPr="0095170B" w:rsidRDefault="001262CC" w:rsidP="0078575B">
      <w:pPr>
        <w:rPr>
          <w:rFonts w:ascii="Times New Roman" w:hAnsi="Times New Roman" w:cs="Times New Roman"/>
        </w:rPr>
      </w:pPr>
      <w:r w:rsidRPr="0095170B">
        <w:rPr>
          <w:rFonts w:ascii="Times New Roman" w:hAnsi="Times New Roman" w:cs="Times New Roman"/>
        </w:rPr>
        <w:t>This section provides that where the Determination requires a body corporate to make a statutory declaration, such a declaration must be made by a director or a secretary of that body corporate.</w:t>
      </w:r>
    </w:p>
    <w:p w14:paraId="71E78848" w14:textId="77777777" w:rsidR="00F92551" w:rsidRPr="0095170B" w:rsidRDefault="001262CC" w:rsidP="007C74BD">
      <w:pPr>
        <w:spacing w:before="120" w:after="60"/>
        <w:rPr>
          <w:rFonts w:ascii="Times New Roman" w:hAnsi="Times New Roman" w:cs="Times New Roman"/>
          <w:b/>
        </w:rPr>
      </w:pPr>
      <w:r w:rsidRPr="0095170B">
        <w:rPr>
          <w:rFonts w:ascii="Times New Roman" w:hAnsi="Times New Roman" w:cs="Times New Roman"/>
          <w:b/>
        </w:rPr>
        <w:t>Section 9</w:t>
      </w:r>
      <w:r w:rsidR="0078575B" w:rsidRPr="0095170B">
        <w:rPr>
          <w:rFonts w:ascii="Times New Roman" w:hAnsi="Times New Roman" w:cs="Times New Roman"/>
          <w:b/>
        </w:rPr>
        <w:tab/>
      </w:r>
      <w:r w:rsidR="00F92551" w:rsidRPr="0095170B">
        <w:rPr>
          <w:rFonts w:ascii="Times New Roman" w:hAnsi="Times New Roman" w:cs="Times New Roman"/>
          <w:b/>
        </w:rPr>
        <w:t>Payment of amounts</w:t>
      </w:r>
    </w:p>
    <w:p w14:paraId="5A6427CB" w14:textId="3AFFFDC2" w:rsidR="003E7EA4" w:rsidRPr="0095170B" w:rsidRDefault="00F92551" w:rsidP="0078575B">
      <w:pPr>
        <w:rPr>
          <w:rFonts w:ascii="Times New Roman" w:hAnsi="Times New Roman" w:cs="Times New Roman"/>
        </w:rPr>
      </w:pPr>
      <w:r w:rsidRPr="0095170B">
        <w:rPr>
          <w:rFonts w:ascii="Times New Roman" w:hAnsi="Times New Roman" w:cs="Times New Roman"/>
        </w:rPr>
        <w:t xml:space="preserve">This section prescribes the manner in which payments under the Determination must be made to the ACMA. </w:t>
      </w:r>
    </w:p>
    <w:p w14:paraId="4F57777A" w14:textId="20117FD2" w:rsidR="00F92551" w:rsidRPr="0095170B" w:rsidRDefault="00F92551" w:rsidP="0078575B">
      <w:pPr>
        <w:rPr>
          <w:rFonts w:ascii="Times New Roman" w:hAnsi="Times New Roman" w:cs="Times New Roman"/>
        </w:rPr>
      </w:pPr>
      <w:r w:rsidRPr="0095170B">
        <w:rPr>
          <w:rFonts w:ascii="Times New Roman" w:hAnsi="Times New Roman" w:cs="Times New Roman"/>
        </w:rPr>
        <w:t xml:space="preserve">Amounts can be paid to the ACMA by bank cheque or by electronic transfer and must be made in Australian currency. </w:t>
      </w:r>
    </w:p>
    <w:p w14:paraId="698F7044" w14:textId="77777777" w:rsidR="00F92551" w:rsidRPr="0095170B" w:rsidRDefault="00F92551" w:rsidP="0078575B">
      <w:pPr>
        <w:rPr>
          <w:rFonts w:ascii="Times New Roman" w:hAnsi="Times New Roman" w:cs="Times New Roman"/>
        </w:rPr>
      </w:pPr>
      <w:r w:rsidRPr="0095170B">
        <w:rPr>
          <w:rFonts w:ascii="Times New Roman" w:hAnsi="Times New Roman" w:cs="Times New Roman"/>
        </w:rPr>
        <w:t xml:space="preserve">Where a person pays an amount by bank cheque, the payment must be made by the deadline specified in, or set in accordance with, the Determination. </w:t>
      </w:r>
    </w:p>
    <w:p w14:paraId="3ED2BE97" w14:textId="44A6E72B" w:rsidR="00F92551" w:rsidRPr="0095170B" w:rsidRDefault="00F92551" w:rsidP="0078575B">
      <w:pPr>
        <w:rPr>
          <w:rFonts w:ascii="Times New Roman" w:hAnsi="Times New Roman" w:cs="Times New Roman"/>
        </w:rPr>
      </w:pPr>
      <w:r w:rsidRPr="0095170B">
        <w:rPr>
          <w:rFonts w:ascii="Times New Roman" w:hAnsi="Times New Roman" w:cs="Times New Roman"/>
        </w:rPr>
        <w:t>Where electronic transfer is used to make a payment, the ACMA must receive from the person making the payment evidence (such as a transfer receipt) that an electronic transfer has been made for the full amount.</w:t>
      </w:r>
      <w:r w:rsidR="00537A9F" w:rsidRPr="0095170B">
        <w:rPr>
          <w:rFonts w:ascii="Times New Roman" w:hAnsi="Times New Roman" w:cs="Times New Roman"/>
        </w:rPr>
        <w:t xml:space="preserve"> </w:t>
      </w:r>
      <w:r w:rsidRPr="0095170B">
        <w:rPr>
          <w:rFonts w:ascii="Times New Roman" w:hAnsi="Times New Roman" w:cs="Times New Roman"/>
        </w:rPr>
        <w:t xml:space="preserve">A person will be taken to have made a payment by the specified deadline provided the ACMA receives the full amount in the ACMA’s nominated bank account within </w:t>
      </w:r>
      <w:r w:rsidR="00BA63E0" w:rsidRPr="0095170B">
        <w:rPr>
          <w:rFonts w:ascii="Times New Roman" w:hAnsi="Times New Roman" w:cs="Times New Roman"/>
        </w:rPr>
        <w:t>3</w:t>
      </w:r>
      <w:r w:rsidRPr="0095170B">
        <w:rPr>
          <w:rFonts w:ascii="Times New Roman" w:hAnsi="Times New Roman" w:cs="Times New Roman"/>
        </w:rPr>
        <w:t xml:space="preserve"> working days of the deadline and the person gives the ACMA evidence that the transfer was made on or before the deadline. Where full payment is not received within </w:t>
      </w:r>
      <w:r w:rsidR="00BA63E0" w:rsidRPr="0095170B">
        <w:rPr>
          <w:rFonts w:ascii="Times New Roman" w:hAnsi="Times New Roman" w:cs="Times New Roman"/>
        </w:rPr>
        <w:t>3</w:t>
      </w:r>
      <w:r w:rsidRPr="0095170B">
        <w:rPr>
          <w:rFonts w:ascii="Times New Roman" w:hAnsi="Times New Roman" w:cs="Times New Roman"/>
        </w:rPr>
        <w:t xml:space="preserve"> working days, the payment will only be taken to have been made if the person making the payment can show that it has taken all reasonable steps to ensure that the amount was paid by the due date. </w:t>
      </w:r>
    </w:p>
    <w:p w14:paraId="1DAE328D" w14:textId="25754316" w:rsidR="007532C2" w:rsidRPr="0095170B" w:rsidRDefault="007532C2" w:rsidP="0078575B">
      <w:pPr>
        <w:rPr>
          <w:rFonts w:ascii="Times New Roman" w:hAnsi="Times New Roman" w:cs="Times New Roman"/>
        </w:rPr>
      </w:pPr>
      <w:r w:rsidRPr="0095170B">
        <w:rPr>
          <w:rFonts w:ascii="Times New Roman" w:hAnsi="Times New Roman" w:cs="Times New Roman"/>
        </w:rPr>
        <w:t xml:space="preserve">A person may make an electronic transfer using BPay or </w:t>
      </w:r>
      <w:r w:rsidR="00CB5C2F" w:rsidRPr="0095170B">
        <w:rPr>
          <w:rFonts w:ascii="Times New Roman" w:hAnsi="Times New Roman" w:cs="Times New Roman"/>
        </w:rPr>
        <w:t xml:space="preserve">by </w:t>
      </w:r>
      <w:r w:rsidRPr="0095170B">
        <w:rPr>
          <w:rFonts w:ascii="Times New Roman" w:hAnsi="Times New Roman" w:cs="Times New Roman"/>
        </w:rPr>
        <w:t>credit card payment to pay the balance of their winning price under Schedule 4</w:t>
      </w:r>
      <w:r w:rsidR="00CB5C2F" w:rsidRPr="0095170B">
        <w:rPr>
          <w:rFonts w:ascii="Times New Roman" w:hAnsi="Times New Roman" w:cs="Times New Roman"/>
        </w:rPr>
        <w:t xml:space="preserve"> to the Determination</w:t>
      </w:r>
      <w:r w:rsidRPr="0095170B">
        <w:rPr>
          <w:rFonts w:ascii="Times New Roman" w:hAnsi="Times New Roman" w:cs="Times New Roman"/>
        </w:rPr>
        <w:t>.</w:t>
      </w:r>
    </w:p>
    <w:p w14:paraId="35E6712F" w14:textId="77777777" w:rsidR="00F92551" w:rsidRPr="0095170B" w:rsidRDefault="00F92551" w:rsidP="0078575B">
      <w:pPr>
        <w:rPr>
          <w:rFonts w:ascii="Times New Roman" w:hAnsi="Times New Roman" w:cs="Times New Roman"/>
        </w:rPr>
      </w:pPr>
      <w:r w:rsidRPr="0095170B">
        <w:rPr>
          <w:rFonts w:ascii="Times New Roman" w:hAnsi="Times New Roman" w:cs="Times New Roman"/>
        </w:rPr>
        <w:t>This section also provides that a payment will not be considered to have been paid in full where bank charges or government duties imposed on the payment reduce the amount to less than the amount due. It is in the interests of the person making the payment to ensure that any bank charges or government duties imposed on a payment do not reduce the payment received by the ACMA to less than the full amount due.</w:t>
      </w:r>
    </w:p>
    <w:p w14:paraId="6490F91B" w14:textId="38A1A05F" w:rsidR="00A6450F" w:rsidRPr="0095170B" w:rsidRDefault="00F92551" w:rsidP="00A6450F">
      <w:pPr>
        <w:rPr>
          <w:rFonts w:ascii="Times New Roman" w:hAnsi="Times New Roman" w:cs="Times New Roman"/>
        </w:rPr>
      </w:pPr>
      <w:r w:rsidRPr="0095170B">
        <w:rPr>
          <w:rFonts w:ascii="Times New Roman" w:hAnsi="Times New Roman" w:cs="Times New Roman"/>
        </w:rPr>
        <w:t>Any amount to be paid under the Determination that is not an amount in whole dollars is to be rounded up to the next dollar.</w:t>
      </w:r>
    </w:p>
    <w:p w14:paraId="728F6BB4" w14:textId="77AB86F6" w:rsidR="00C40BD0" w:rsidRPr="0095170B" w:rsidRDefault="00C40BD0" w:rsidP="00A6450F">
      <w:pPr>
        <w:rPr>
          <w:rFonts w:ascii="Times New Roman" w:hAnsi="Times New Roman" w:cs="Times New Roman"/>
        </w:rPr>
      </w:pPr>
      <w:r w:rsidRPr="0095170B">
        <w:rPr>
          <w:rFonts w:ascii="Times New Roman" w:hAnsi="Times New Roman" w:cs="Times New Roman"/>
        </w:rPr>
        <w:t>Section 9 relates to the determination of spectrum access charges set under Division 2 of Part 6 of the Determination for the purpose of section 294 of the Act and is therefore disallowable under section 42 of the LA.</w:t>
      </w:r>
    </w:p>
    <w:p w14:paraId="3839F51B" w14:textId="736D437B" w:rsidR="00F92551" w:rsidRPr="0095170B" w:rsidRDefault="00F92551" w:rsidP="00457779">
      <w:pPr>
        <w:rPr>
          <w:rFonts w:ascii="Times New Roman" w:hAnsi="Times New Roman" w:cs="Times New Roman"/>
        </w:rPr>
      </w:pPr>
      <w:r w:rsidRPr="0095170B">
        <w:rPr>
          <w:rFonts w:ascii="Times New Roman" w:hAnsi="Times New Roman" w:cs="Times New Roman"/>
          <w:b/>
        </w:rPr>
        <w:t>PART 2–LIMITS ON ALLOCATION OF SPECTRUM</w:t>
      </w:r>
      <w:r w:rsidR="00537A9F" w:rsidRPr="0095170B">
        <w:rPr>
          <w:rFonts w:ascii="Times New Roman" w:hAnsi="Times New Roman" w:cs="Times New Roman"/>
          <w:b/>
        </w:rPr>
        <w:t xml:space="preserve"> </w:t>
      </w:r>
    </w:p>
    <w:p w14:paraId="227CD8A3" w14:textId="0D8A3245" w:rsidR="00774796" w:rsidRPr="0095170B" w:rsidRDefault="00774796" w:rsidP="007C74BD">
      <w:pPr>
        <w:spacing w:after="120"/>
        <w:rPr>
          <w:rFonts w:ascii="Times New Roman" w:hAnsi="Times New Roman" w:cs="Times New Roman"/>
          <w:b/>
        </w:rPr>
      </w:pPr>
      <w:r w:rsidRPr="0095170B">
        <w:rPr>
          <w:rFonts w:ascii="Times New Roman" w:hAnsi="Times New Roman" w:cs="Times New Roman"/>
          <w:b/>
        </w:rPr>
        <w:t xml:space="preserve">Division 1 </w:t>
      </w:r>
      <w:r w:rsidRPr="0095170B">
        <w:rPr>
          <w:rFonts w:ascii="Times New Roman" w:hAnsi="Times New Roman" w:cs="Times New Roman"/>
          <w:b/>
        </w:rPr>
        <w:tab/>
        <w:t xml:space="preserve">Allocation </w:t>
      </w:r>
      <w:r w:rsidR="004E4B2C" w:rsidRPr="0095170B">
        <w:rPr>
          <w:rFonts w:ascii="Times New Roman" w:hAnsi="Times New Roman" w:cs="Times New Roman"/>
          <w:b/>
        </w:rPr>
        <w:t>l</w:t>
      </w:r>
      <w:r w:rsidRPr="0095170B">
        <w:rPr>
          <w:rFonts w:ascii="Times New Roman" w:hAnsi="Times New Roman" w:cs="Times New Roman"/>
          <w:b/>
        </w:rPr>
        <w:t xml:space="preserve">imits </w:t>
      </w:r>
    </w:p>
    <w:p w14:paraId="2A8FB829" w14:textId="77777777" w:rsidR="00F63AE5" w:rsidRPr="0095170B" w:rsidRDefault="009240B0" w:rsidP="0082414E">
      <w:pPr>
        <w:keepNext/>
        <w:spacing w:before="120" w:after="60"/>
        <w:rPr>
          <w:rFonts w:ascii="Times New Roman" w:hAnsi="Times New Roman" w:cs="Times New Roman"/>
          <w:b/>
        </w:rPr>
      </w:pPr>
      <w:r w:rsidRPr="0095170B">
        <w:rPr>
          <w:rFonts w:ascii="Times New Roman" w:hAnsi="Times New Roman" w:cs="Times New Roman"/>
          <w:b/>
        </w:rPr>
        <w:t xml:space="preserve">Section </w:t>
      </w:r>
      <w:r w:rsidR="00786215" w:rsidRPr="0095170B">
        <w:rPr>
          <w:rFonts w:ascii="Times New Roman" w:hAnsi="Times New Roman" w:cs="Times New Roman"/>
          <w:b/>
        </w:rPr>
        <w:t>10</w:t>
      </w:r>
      <w:r w:rsidRPr="0095170B">
        <w:rPr>
          <w:rFonts w:ascii="Times New Roman" w:hAnsi="Times New Roman" w:cs="Times New Roman"/>
          <w:b/>
        </w:rPr>
        <w:tab/>
        <w:t>Interpretation</w:t>
      </w:r>
      <w:r w:rsidR="00F63AE5" w:rsidRPr="0095170B">
        <w:rPr>
          <w:rFonts w:ascii="Times New Roman" w:hAnsi="Times New Roman" w:cs="Times New Roman"/>
          <w:b/>
        </w:rPr>
        <w:tab/>
      </w:r>
    </w:p>
    <w:p w14:paraId="6698D9A7" w14:textId="73522119" w:rsidR="009240B0" w:rsidRPr="0095170B" w:rsidRDefault="009240B0" w:rsidP="009240B0">
      <w:pPr>
        <w:rPr>
          <w:rFonts w:ascii="Times New Roman" w:hAnsi="Times New Roman" w:cs="Times New Roman"/>
        </w:rPr>
      </w:pPr>
      <w:r w:rsidRPr="0095170B">
        <w:rPr>
          <w:rFonts w:ascii="Times New Roman" w:hAnsi="Times New Roman" w:cs="Times New Roman"/>
        </w:rPr>
        <w:t xml:space="preserve">This section defines </w:t>
      </w:r>
      <w:r w:rsidR="00470109" w:rsidRPr="0095170B">
        <w:rPr>
          <w:rFonts w:ascii="Times New Roman" w:hAnsi="Times New Roman" w:cs="Times New Roman"/>
        </w:rPr>
        <w:t>some</w:t>
      </w:r>
      <w:r w:rsidR="00AF4482" w:rsidRPr="0095170B">
        <w:rPr>
          <w:rFonts w:ascii="Times New Roman" w:hAnsi="Times New Roman" w:cs="Times New Roman"/>
        </w:rPr>
        <w:t xml:space="preserve"> terms used </w:t>
      </w:r>
      <w:r w:rsidR="00470109" w:rsidRPr="0095170B">
        <w:rPr>
          <w:rFonts w:ascii="Times New Roman" w:hAnsi="Times New Roman" w:cs="Times New Roman"/>
        </w:rPr>
        <w:t>in</w:t>
      </w:r>
      <w:r w:rsidR="00AF4482" w:rsidRPr="0095170B">
        <w:rPr>
          <w:rFonts w:ascii="Times New Roman" w:hAnsi="Times New Roman" w:cs="Times New Roman"/>
        </w:rPr>
        <w:t xml:space="preserve"> Part 2.</w:t>
      </w:r>
    </w:p>
    <w:p w14:paraId="10E2D6EE" w14:textId="77777777" w:rsidR="00F92551" w:rsidRPr="0095170B" w:rsidRDefault="009240B0" w:rsidP="007C74BD">
      <w:pPr>
        <w:keepNext/>
        <w:spacing w:before="120" w:after="60"/>
        <w:rPr>
          <w:rFonts w:ascii="Times New Roman" w:hAnsi="Times New Roman" w:cs="Times New Roman"/>
          <w:b/>
        </w:rPr>
      </w:pPr>
      <w:r w:rsidRPr="0095170B">
        <w:rPr>
          <w:rFonts w:ascii="Times New Roman" w:hAnsi="Times New Roman" w:cs="Times New Roman"/>
          <w:b/>
        </w:rPr>
        <w:lastRenderedPageBreak/>
        <w:t xml:space="preserve">Section </w:t>
      </w:r>
      <w:r w:rsidR="00786215" w:rsidRPr="0095170B">
        <w:rPr>
          <w:rFonts w:ascii="Times New Roman" w:hAnsi="Times New Roman" w:cs="Times New Roman"/>
          <w:b/>
        </w:rPr>
        <w:t>11</w:t>
      </w:r>
      <w:r w:rsidR="0078575B" w:rsidRPr="0095170B">
        <w:rPr>
          <w:rFonts w:ascii="Times New Roman" w:hAnsi="Times New Roman" w:cs="Times New Roman"/>
          <w:b/>
        </w:rPr>
        <w:tab/>
      </w:r>
      <w:r w:rsidR="00F92551" w:rsidRPr="0095170B">
        <w:rPr>
          <w:rFonts w:ascii="Times New Roman" w:hAnsi="Times New Roman" w:cs="Times New Roman"/>
          <w:b/>
        </w:rPr>
        <w:t xml:space="preserve">Meaning of </w:t>
      </w:r>
      <w:r w:rsidR="00F92551" w:rsidRPr="0095170B">
        <w:rPr>
          <w:rFonts w:ascii="Times New Roman" w:hAnsi="Times New Roman" w:cs="Times New Roman"/>
          <w:b/>
          <w:i/>
        </w:rPr>
        <w:t>allocation limits</w:t>
      </w:r>
    </w:p>
    <w:p w14:paraId="0D9D0E26" w14:textId="30CCB385" w:rsidR="00247963" w:rsidRPr="0095170B" w:rsidRDefault="00247963" w:rsidP="0078575B">
      <w:pPr>
        <w:rPr>
          <w:rFonts w:ascii="Times New Roman" w:hAnsi="Times New Roman" w:cs="Times New Roman"/>
        </w:rPr>
      </w:pPr>
      <w:r w:rsidRPr="0095170B">
        <w:rPr>
          <w:rFonts w:ascii="Times New Roman" w:hAnsi="Times New Roman" w:cs="Times New Roman"/>
        </w:rPr>
        <w:t xml:space="preserve">This section </w:t>
      </w:r>
      <w:r w:rsidR="003E7F94" w:rsidRPr="0095170B">
        <w:rPr>
          <w:rFonts w:ascii="Times New Roman" w:hAnsi="Times New Roman" w:cs="Times New Roman"/>
        </w:rPr>
        <w:t>defines</w:t>
      </w:r>
      <w:r w:rsidRPr="0095170B">
        <w:rPr>
          <w:rFonts w:ascii="Times New Roman" w:hAnsi="Times New Roman" w:cs="Times New Roman"/>
        </w:rPr>
        <w:t xml:space="preserve"> how the term </w:t>
      </w:r>
      <w:r w:rsidRPr="0095170B">
        <w:rPr>
          <w:rFonts w:ascii="Times New Roman" w:hAnsi="Times New Roman" w:cs="Times New Roman"/>
          <w:b/>
          <w:bCs/>
          <w:i/>
          <w:iCs/>
        </w:rPr>
        <w:t>allocation limits</w:t>
      </w:r>
      <w:r w:rsidRPr="0095170B">
        <w:rPr>
          <w:rFonts w:ascii="Times New Roman" w:hAnsi="Times New Roman" w:cs="Times New Roman"/>
        </w:rPr>
        <w:t xml:space="preserve"> is used throughout the Determination.</w:t>
      </w:r>
    </w:p>
    <w:p w14:paraId="695C1438" w14:textId="17F1A7C6" w:rsidR="00F92551" w:rsidRPr="0095170B" w:rsidRDefault="00F92551" w:rsidP="0078575B">
      <w:pPr>
        <w:rPr>
          <w:rFonts w:ascii="Times New Roman" w:hAnsi="Times New Roman" w:cs="Times New Roman"/>
        </w:rPr>
      </w:pPr>
      <w:r w:rsidRPr="0095170B">
        <w:rPr>
          <w:rFonts w:ascii="Times New Roman" w:hAnsi="Times New Roman" w:cs="Times New Roman"/>
        </w:rPr>
        <w:t xml:space="preserve">The Minister has given the ACMA </w:t>
      </w:r>
      <w:r w:rsidR="009240B0" w:rsidRPr="0095170B">
        <w:rPr>
          <w:rFonts w:ascii="Times New Roman" w:hAnsi="Times New Roman" w:cs="Times New Roman"/>
        </w:rPr>
        <w:t xml:space="preserve">a </w:t>
      </w:r>
      <w:r w:rsidRPr="0095170B">
        <w:rPr>
          <w:rFonts w:ascii="Times New Roman" w:hAnsi="Times New Roman" w:cs="Times New Roman"/>
        </w:rPr>
        <w:t xml:space="preserve">written direction under subsection 60(10) of the Act (see section </w:t>
      </w:r>
      <w:r w:rsidR="00BE575D" w:rsidRPr="0095170B">
        <w:rPr>
          <w:rFonts w:ascii="Times New Roman" w:hAnsi="Times New Roman" w:cs="Times New Roman"/>
        </w:rPr>
        <w:t>5</w:t>
      </w:r>
      <w:r w:rsidRPr="0095170B">
        <w:rPr>
          <w:rFonts w:ascii="Times New Roman" w:hAnsi="Times New Roman" w:cs="Times New Roman"/>
        </w:rPr>
        <w:t xml:space="preserve"> of the spectrum </w:t>
      </w:r>
      <w:r w:rsidR="00EE091B" w:rsidRPr="0095170B">
        <w:rPr>
          <w:rFonts w:ascii="Times New Roman" w:hAnsi="Times New Roman" w:cs="Times New Roman"/>
        </w:rPr>
        <w:t xml:space="preserve">licence </w:t>
      </w:r>
      <w:r w:rsidRPr="0095170B">
        <w:rPr>
          <w:rFonts w:ascii="Times New Roman" w:hAnsi="Times New Roman" w:cs="Times New Roman"/>
        </w:rPr>
        <w:t>limits direction), which require</w:t>
      </w:r>
      <w:r w:rsidR="00786215" w:rsidRPr="0095170B">
        <w:rPr>
          <w:rFonts w:ascii="Times New Roman" w:hAnsi="Times New Roman" w:cs="Times New Roman"/>
        </w:rPr>
        <w:t>s</w:t>
      </w:r>
      <w:r w:rsidRPr="0095170B">
        <w:rPr>
          <w:rFonts w:ascii="Times New Roman" w:hAnsi="Times New Roman" w:cs="Times New Roman"/>
        </w:rPr>
        <w:t xml:space="preserve"> the ACMA to determine procedures that impose limits on the aggregate parts of the spectrum that, as a result of the allocation of spectrum licences under Subdivision B of Division 1 of Part 3.2 of the Act, may in total be used by </w:t>
      </w:r>
      <w:r w:rsidR="00CB5C2F" w:rsidRPr="0095170B">
        <w:rPr>
          <w:rFonts w:ascii="Times New Roman" w:hAnsi="Times New Roman" w:cs="Times New Roman"/>
        </w:rPr>
        <w:t xml:space="preserve">a person or </w:t>
      </w:r>
      <w:r w:rsidRPr="0095170B">
        <w:rPr>
          <w:rFonts w:ascii="Times New Roman" w:hAnsi="Times New Roman" w:cs="Times New Roman"/>
        </w:rPr>
        <w:t>members of a specified group of persons</w:t>
      </w:r>
      <w:r w:rsidR="00CB5C2F" w:rsidRPr="0095170B">
        <w:rPr>
          <w:rFonts w:ascii="Times New Roman" w:hAnsi="Times New Roman" w:cs="Times New Roman"/>
        </w:rPr>
        <w:t xml:space="preserve"> (</w:t>
      </w:r>
      <w:r w:rsidRPr="0095170B">
        <w:rPr>
          <w:rFonts w:ascii="Times New Roman" w:hAnsi="Times New Roman" w:cs="Times New Roman"/>
        </w:rPr>
        <w:t>namely, any person and that person’s associates</w:t>
      </w:r>
      <w:r w:rsidR="00CB5C2F" w:rsidRPr="0095170B">
        <w:rPr>
          <w:rFonts w:ascii="Times New Roman" w:hAnsi="Times New Roman" w:cs="Times New Roman"/>
        </w:rPr>
        <w:t>)</w:t>
      </w:r>
      <w:r w:rsidRPr="0095170B">
        <w:rPr>
          <w:rFonts w:ascii="Times New Roman" w:hAnsi="Times New Roman" w:cs="Times New Roman"/>
        </w:rPr>
        <w:t>.</w:t>
      </w:r>
      <w:r w:rsidR="00B163AD" w:rsidRPr="0095170B">
        <w:rPr>
          <w:rFonts w:ascii="Times New Roman" w:hAnsi="Times New Roman" w:cs="Times New Roman"/>
        </w:rPr>
        <w:t xml:space="preserve"> </w:t>
      </w:r>
      <w:r w:rsidR="00BE575D" w:rsidRPr="0095170B">
        <w:rPr>
          <w:rFonts w:ascii="Times New Roman" w:hAnsi="Times New Roman" w:cs="Times New Roman"/>
        </w:rPr>
        <w:t xml:space="preserve">As required by the spectrum </w:t>
      </w:r>
      <w:r w:rsidR="00EE091B" w:rsidRPr="0095170B">
        <w:rPr>
          <w:rFonts w:ascii="Times New Roman" w:hAnsi="Times New Roman" w:cs="Times New Roman"/>
        </w:rPr>
        <w:t xml:space="preserve">licence </w:t>
      </w:r>
      <w:r w:rsidR="00BE575D" w:rsidRPr="0095170B">
        <w:rPr>
          <w:rFonts w:ascii="Times New Roman" w:hAnsi="Times New Roman" w:cs="Times New Roman"/>
        </w:rPr>
        <w:t xml:space="preserve">limits direction, the allocation limits apply to the use of spectrum in the </w:t>
      </w:r>
      <w:r w:rsidR="00371088" w:rsidRPr="0095170B">
        <w:rPr>
          <w:rFonts w:ascii="Times New Roman" w:hAnsi="Times New Roman" w:cs="Times New Roman"/>
        </w:rPr>
        <w:t>26 GHz</w:t>
      </w:r>
      <w:r w:rsidR="00BE575D" w:rsidRPr="0095170B">
        <w:rPr>
          <w:rFonts w:ascii="Times New Roman" w:hAnsi="Times New Roman" w:cs="Times New Roman"/>
        </w:rPr>
        <w:t xml:space="preserve"> band.</w:t>
      </w:r>
    </w:p>
    <w:p w14:paraId="3788637D" w14:textId="3E943A98" w:rsidR="00F63B8A" w:rsidRPr="0095170B" w:rsidRDefault="00F63B8A" w:rsidP="0078575B">
      <w:pPr>
        <w:rPr>
          <w:rFonts w:ascii="Times New Roman" w:hAnsi="Times New Roman" w:cs="Times New Roman"/>
        </w:rPr>
      </w:pPr>
      <w:r w:rsidRPr="0095170B">
        <w:rPr>
          <w:rFonts w:ascii="Times New Roman" w:hAnsi="Times New Roman" w:cs="Times New Roman"/>
        </w:rPr>
        <w:t xml:space="preserve">The allocation limits apply </w:t>
      </w:r>
      <w:r w:rsidR="007C1521" w:rsidRPr="0095170B">
        <w:rPr>
          <w:rFonts w:ascii="Times New Roman" w:hAnsi="Times New Roman" w:cs="Times New Roman"/>
        </w:rPr>
        <w:t>to</w:t>
      </w:r>
      <w:r w:rsidRPr="0095170B">
        <w:rPr>
          <w:rFonts w:ascii="Times New Roman" w:hAnsi="Times New Roman" w:cs="Times New Roman"/>
        </w:rPr>
        <w:t xml:space="preserve"> the combined products</w:t>
      </w:r>
      <w:r w:rsidR="00CB5C2F" w:rsidRPr="0095170B">
        <w:rPr>
          <w:rFonts w:ascii="Times New Roman" w:hAnsi="Times New Roman" w:cs="Times New Roman"/>
        </w:rPr>
        <w:t>, i.e. in the lower band and upper band,</w:t>
      </w:r>
      <w:r w:rsidRPr="0095170B">
        <w:rPr>
          <w:rFonts w:ascii="Times New Roman" w:hAnsi="Times New Roman" w:cs="Times New Roman"/>
        </w:rPr>
        <w:t xml:space="preserve"> in each of Greater Perth, Margaret River and Hobart</w:t>
      </w:r>
      <w:r w:rsidR="007C1521" w:rsidRPr="0095170B">
        <w:rPr>
          <w:rFonts w:ascii="Times New Roman" w:hAnsi="Times New Roman" w:cs="Times New Roman"/>
        </w:rPr>
        <w:t xml:space="preserve"> as if they were a single product</w:t>
      </w:r>
      <w:r w:rsidRPr="0095170B">
        <w:rPr>
          <w:rFonts w:ascii="Times New Roman" w:hAnsi="Times New Roman" w:cs="Times New Roman"/>
        </w:rPr>
        <w:t>.</w:t>
      </w:r>
      <w:r w:rsidR="00B87B3E" w:rsidRPr="0095170B">
        <w:rPr>
          <w:rFonts w:ascii="Times New Roman" w:hAnsi="Times New Roman" w:cs="Times New Roman"/>
        </w:rPr>
        <w:t xml:space="preserve"> For example, if a bidder bids for 600 MHz of spectrum in Hobart-lower, </w:t>
      </w:r>
      <w:r w:rsidR="00FD567B" w:rsidRPr="0095170B">
        <w:rPr>
          <w:rFonts w:ascii="Times New Roman" w:hAnsi="Times New Roman" w:cs="Times New Roman"/>
        </w:rPr>
        <w:t xml:space="preserve">it </w:t>
      </w:r>
      <w:r w:rsidR="00B87B3E" w:rsidRPr="0095170B">
        <w:rPr>
          <w:rFonts w:ascii="Times New Roman" w:hAnsi="Times New Roman" w:cs="Times New Roman"/>
        </w:rPr>
        <w:t>may only bid for up to 400 MHz of spectrum in Hobart-upper</w:t>
      </w:r>
      <w:r w:rsidR="007C1521" w:rsidRPr="0095170B">
        <w:rPr>
          <w:rFonts w:ascii="Times New Roman" w:hAnsi="Times New Roman" w:cs="Times New Roman"/>
        </w:rPr>
        <w:t>.</w:t>
      </w:r>
    </w:p>
    <w:p w14:paraId="0C80852F" w14:textId="77777777" w:rsidR="00774796" w:rsidRPr="0095170B" w:rsidRDefault="00D4595F" w:rsidP="007C74BD">
      <w:pPr>
        <w:spacing w:before="120" w:after="60"/>
        <w:rPr>
          <w:rFonts w:ascii="Times New Roman" w:hAnsi="Times New Roman" w:cs="Times New Roman"/>
          <w:b/>
        </w:rPr>
      </w:pPr>
      <w:r w:rsidRPr="0095170B">
        <w:rPr>
          <w:rFonts w:ascii="Times New Roman" w:hAnsi="Times New Roman" w:cs="Times New Roman"/>
          <w:b/>
        </w:rPr>
        <w:t xml:space="preserve">Section </w:t>
      </w:r>
      <w:r w:rsidR="00786215" w:rsidRPr="0095170B">
        <w:rPr>
          <w:rFonts w:ascii="Times New Roman" w:hAnsi="Times New Roman" w:cs="Times New Roman"/>
          <w:b/>
        </w:rPr>
        <w:t>12</w:t>
      </w:r>
      <w:r w:rsidRPr="0095170B">
        <w:rPr>
          <w:rFonts w:ascii="Times New Roman" w:hAnsi="Times New Roman" w:cs="Times New Roman"/>
          <w:b/>
        </w:rPr>
        <w:tab/>
        <w:t>Allocation limits</w:t>
      </w:r>
      <w:r w:rsidR="00774796" w:rsidRPr="0095170B">
        <w:rPr>
          <w:rFonts w:ascii="Times New Roman" w:hAnsi="Times New Roman" w:cs="Times New Roman"/>
          <w:b/>
        </w:rPr>
        <w:t xml:space="preserve"> </w:t>
      </w:r>
    </w:p>
    <w:p w14:paraId="582126D4" w14:textId="5256B1BB" w:rsidR="00BE575D" w:rsidRPr="0095170B" w:rsidRDefault="00BE575D" w:rsidP="00A02239">
      <w:pPr>
        <w:spacing w:after="0"/>
        <w:rPr>
          <w:rFonts w:ascii="Times New Roman" w:hAnsi="Times New Roman" w:cs="Times New Roman"/>
        </w:rPr>
      </w:pPr>
      <w:r w:rsidRPr="0095170B">
        <w:rPr>
          <w:rFonts w:ascii="Times New Roman" w:hAnsi="Times New Roman" w:cs="Times New Roman"/>
        </w:rPr>
        <w:t xml:space="preserve">This section sets out the allocation limits imposed in accordance with the spectrum </w:t>
      </w:r>
      <w:r w:rsidR="00EE091B" w:rsidRPr="0095170B">
        <w:rPr>
          <w:rFonts w:ascii="Times New Roman" w:hAnsi="Times New Roman" w:cs="Times New Roman"/>
        </w:rPr>
        <w:t xml:space="preserve">licence </w:t>
      </w:r>
      <w:r w:rsidRPr="0095170B">
        <w:rPr>
          <w:rFonts w:ascii="Times New Roman" w:hAnsi="Times New Roman" w:cs="Times New Roman"/>
        </w:rPr>
        <w:t>limits direction. Relevantly</w:t>
      </w:r>
      <w:r w:rsidR="00503B3F" w:rsidRPr="0095170B">
        <w:rPr>
          <w:rFonts w:ascii="Times New Roman" w:hAnsi="Times New Roman" w:cs="Times New Roman"/>
        </w:rPr>
        <w:t>,</w:t>
      </w:r>
      <w:r w:rsidRPr="0095170B">
        <w:rPr>
          <w:rFonts w:ascii="Times New Roman" w:hAnsi="Times New Roman" w:cs="Times New Roman"/>
        </w:rPr>
        <w:t xml:space="preserve"> the allocation limits provide that</w:t>
      </w:r>
      <w:r w:rsidR="00D4595F" w:rsidRPr="0095170B">
        <w:rPr>
          <w:rFonts w:ascii="Times New Roman" w:hAnsi="Times New Roman" w:cs="Times New Roman"/>
        </w:rPr>
        <w:t xml:space="preserve"> no person or specified group of persons may, as a result of the allocation of a spectrum licence, use</w:t>
      </w:r>
      <w:r w:rsidR="00503B3F" w:rsidRPr="0095170B">
        <w:rPr>
          <w:rFonts w:ascii="Times New Roman" w:hAnsi="Times New Roman" w:cs="Times New Roman"/>
        </w:rPr>
        <w:t xml:space="preserve"> </w:t>
      </w:r>
      <w:r w:rsidR="00D4595F" w:rsidRPr="0095170B">
        <w:rPr>
          <w:rFonts w:ascii="Times New Roman" w:hAnsi="Times New Roman" w:cs="Times New Roman"/>
        </w:rPr>
        <w:t xml:space="preserve">more than an aggregate of </w:t>
      </w:r>
      <w:r w:rsidR="00AF4482" w:rsidRPr="0095170B">
        <w:rPr>
          <w:rFonts w:ascii="Times New Roman" w:hAnsi="Times New Roman" w:cs="Times New Roman"/>
        </w:rPr>
        <w:t>1 GHz</w:t>
      </w:r>
      <w:r w:rsidR="00D4595F" w:rsidRPr="0095170B">
        <w:rPr>
          <w:rFonts w:ascii="Times New Roman" w:hAnsi="Times New Roman" w:cs="Times New Roman"/>
        </w:rPr>
        <w:t xml:space="preserve"> </w:t>
      </w:r>
      <w:r w:rsidR="000235A9" w:rsidRPr="0095170B">
        <w:rPr>
          <w:rFonts w:ascii="Times New Roman" w:hAnsi="Times New Roman" w:cs="Times New Roman"/>
        </w:rPr>
        <w:t>in each geographic area (‘designated area’) in which spectrum licences are to be allocated.</w:t>
      </w:r>
      <w:r w:rsidR="00503B3F" w:rsidRPr="0095170B">
        <w:rPr>
          <w:rFonts w:ascii="Times New Roman" w:hAnsi="Times New Roman" w:cs="Times New Roman"/>
        </w:rPr>
        <w:t xml:space="preserve"> </w:t>
      </w:r>
      <w:r w:rsidRPr="0095170B">
        <w:rPr>
          <w:rFonts w:ascii="Times New Roman" w:hAnsi="Times New Roman" w:cs="Times New Roman"/>
        </w:rPr>
        <w:t xml:space="preserve">Further detail about the allocation limits can be found in the explanatory statement to the </w:t>
      </w:r>
      <w:r w:rsidR="00FC1BAA" w:rsidRPr="0095170B">
        <w:rPr>
          <w:rFonts w:ascii="Times New Roman" w:hAnsi="Times New Roman" w:cs="Times New Roman"/>
        </w:rPr>
        <w:t>spectrum</w:t>
      </w:r>
      <w:r w:rsidRPr="0095170B">
        <w:rPr>
          <w:rFonts w:ascii="Times New Roman" w:hAnsi="Times New Roman" w:cs="Times New Roman"/>
        </w:rPr>
        <w:t xml:space="preserve"> </w:t>
      </w:r>
      <w:r w:rsidR="00EE091B" w:rsidRPr="0095170B">
        <w:rPr>
          <w:rFonts w:ascii="Times New Roman" w:hAnsi="Times New Roman" w:cs="Times New Roman"/>
        </w:rPr>
        <w:t xml:space="preserve">licence </w:t>
      </w:r>
      <w:r w:rsidRPr="0095170B">
        <w:rPr>
          <w:rFonts w:ascii="Times New Roman" w:hAnsi="Times New Roman" w:cs="Times New Roman"/>
        </w:rPr>
        <w:t>limits direction.</w:t>
      </w:r>
    </w:p>
    <w:p w14:paraId="0ADB72DA" w14:textId="4D7AC1A4" w:rsidR="00774796" w:rsidRPr="0095170B" w:rsidRDefault="00774796" w:rsidP="007C74BD">
      <w:pPr>
        <w:spacing w:before="120" w:after="0"/>
        <w:rPr>
          <w:rFonts w:ascii="Times New Roman" w:hAnsi="Times New Roman" w:cs="Times New Roman"/>
          <w:b/>
        </w:rPr>
      </w:pPr>
      <w:r w:rsidRPr="0095170B">
        <w:rPr>
          <w:rFonts w:ascii="Times New Roman" w:hAnsi="Times New Roman" w:cs="Times New Roman"/>
          <w:b/>
        </w:rPr>
        <w:t xml:space="preserve">Division 2 </w:t>
      </w:r>
      <w:r w:rsidRPr="0095170B">
        <w:rPr>
          <w:rFonts w:ascii="Times New Roman" w:hAnsi="Times New Roman" w:cs="Times New Roman"/>
          <w:b/>
        </w:rPr>
        <w:tab/>
        <w:t>Associates</w:t>
      </w:r>
      <w:r w:rsidR="00654FE4" w:rsidRPr="0095170B">
        <w:rPr>
          <w:rFonts w:ascii="Times New Roman" w:hAnsi="Times New Roman" w:cs="Times New Roman"/>
          <w:b/>
        </w:rPr>
        <w:t>, specified group of persons</w:t>
      </w:r>
      <w:r w:rsidRPr="0095170B">
        <w:rPr>
          <w:rFonts w:ascii="Times New Roman" w:hAnsi="Times New Roman" w:cs="Times New Roman"/>
          <w:b/>
        </w:rPr>
        <w:t xml:space="preserve"> and </w:t>
      </w:r>
      <w:r w:rsidR="00786215" w:rsidRPr="0095170B">
        <w:rPr>
          <w:rFonts w:ascii="Times New Roman" w:hAnsi="Times New Roman" w:cs="Times New Roman"/>
          <w:b/>
        </w:rPr>
        <w:t>affiliations</w:t>
      </w:r>
    </w:p>
    <w:p w14:paraId="1FD1D4E3" w14:textId="77777777" w:rsidR="00825044" w:rsidRPr="0095170B" w:rsidRDefault="00F92551" w:rsidP="007C74BD">
      <w:pPr>
        <w:spacing w:before="120" w:after="60"/>
        <w:rPr>
          <w:rFonts w:ascii="Times New Roman" w:hAnsi="Times New Roman" w:cs="Times New Roman"/>
          <w:b/>
        </w:rPr>
      </w:pPr>
      <w:r w:rsidRPr="0095170B">
        <w:rPr>
          <w:rFonts w:ascii="Times New Roman" w:hAnsi="Times New Roman" w:cs="Times New Roman"/>
          <w:b/>
        </w:rPr>
        <w:t>Section 1</w:t>
      </w:r>
      <w:r w:rsidR="00786215" w:rsidRPr="0095170B">
        <w:rPr>
          <w:rFonts w:ascii="Times New Roman" w:hAnsi="Times New Roman" w:cs="Times New Roman"/>
          <w:b/>
        </w:rPr>
        <w:t>3</w:t>
      </w:r>
      <w:r w:rsidR="0078575B" w:rsidRPr="0095170B">
        <w:rPr>
          <w:rFonts w:ascii="Times New Roman" w:hAnsi="Times New Roman" w:cs="Times New Roman"/>
          <w:b/>
        </w:rPr>
        <w:tab/>
      </w:r>
      <w:r w:rsidRPr="0095170B">
        <w:rPr>
          <w:rFonts w:ascii="Times New Roman" w:hAnsi="Times New Roman" w:cs="Times New Roman"/>
          <w:b/>
        </w:rPr>
        <w:t xml:space="preserve">Meaning of </w:t>
      </w:r>
      <w:r w:rsidRPr="0095170B">
        <w:rPr>
          <w:rFonts w:ascii="Times New Roman" w:hAnsi="Times New Roman" w:cs="Times New Roman"/>
          <w:b/>
          <w:i/>
        </w:rPr>
        <w:t>associate</w:t>
      </w:r>
      <w:r w:rsidR="00654FE4" w:rsidRPr="0095170B">
        <w:rPr>
          <w:rFonts w:ascii="Times New Roman" w:hAnsi="Times New Roman" w:cs="Times New Roman"/>
          <w:b/>
        </w:rPr>
        <w:t xml:space="preserve"> and </w:t>
      </w:r>
      <w:r w:rsidR="00654FE4" w:rsidRPr="0095170B">
        <w:rPr>
          <w:rFonts w:ascii="Times New Roman" w:hAnsi="Times New Roman" w:cs="Times New Roman"/>
          <w:b/>
          <w:i/>
        </w:rPr>
        <w:t>specified group of persons</w:t>
      </w:r>
      <w:r w:rsidR="00825044" w:rsidRPr="0095170B">
        <w:rPr>
          <w:rFonts w:ascii="Times New Roman" w:hAnsi="Times New Roman" w:cs="Times New Roman"/>
          <w:b/>
        </w:rPr>
        <w:t xml:space="preserve"> </w:t>
      </w:r>
    </w:p>
    <w:p w14:paraId="15E0F1BB" w14:textId="77777777" w:rsidR="00CB5C2F" w:rsidRPr="0095170B" w:rsidRDefault="005526EB" w:rsidP="005526EB">
      <w:pPr>
        <w:rPr>
          <w:rFonts w:ascii="Times New Roman" w:hAnsi="Times New Roman" w:cs="Times New Roman"/>
        </w:rPr>
      </w:pPr>
      <w:r w:rsidRPr="0095170B">
        <w:rPr>
          <w:rFonts w:ascii="Times New Roman" w:hAnsi="Times New Roman" w:cs="Times New Roman"/>
        </w:rPr>
        <w:t xml:space="preserve">This section defines the meaning of ‘associate’ and ‘specified group of persons’ for the purposes of the allocation limits. </w:t>
      </w:r>
    </w:p>
    <w:p w14:paraId="2B958153" w14:textId="77777777" w:rsidR="00CB5C2F" w:rsidRPr="0095170B" w:rsidRDefault="00CB5C2F" w:rsidP="00CB5C2F">
      <w:pPr>
        <w:rPr>
          <w:rFonts w:ascii="Times New Roman" w:hAnsi="Times New Roman" w:cs="Times New Roman"/>
        </w:rPr>
      </w:pPr>
      <w:r w:rsidRPr="0095170B">
        <w:rPr>
          <w:rFonts w:ascii="Times New Roman" w:hAnsi="Times New Roman" w:cs="Times New Roman"/>
        </w:rPr>
        <w:t>An associate means:</w:t>
      </w:r>
    </w:p>
    <w:p w14:paraId="218F086C" w14:textId="77777777" w:rsidR="00CB5C2F" w:rsidRPr="0095170B" w:rsidRDefault="00CB5C2F" w:rsidP="00CB5C2F">
      <w:pPr>
        <w:pStyle w:val="ListParagraph"/>
        <w:numPr>
          <w:ilvl w:val="0"/>
          <w:numId w:val="60"/>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in relation to a person that is a body corporate—a director or secretary of the body, a related body corporate, a director or secretary of a related body corporate, or an individual with at least 15% of the voting power or issued shares in the body;</w:t>
      </w:r>
    </w:p>
    <w:p w14:paraId="0742E4B7" w14:textId="5E4EFB45" w:rsidR="00CB5C2F" w:rsidRPr="0095170B" w:rsidRDefault="00CB5C2F" w:rsidP="00CB5C2F">
      <w:pPr>
        <w:pStyle w:val="ListParagraph"/>
        <w:numPr>
          <w:ilvl w:val="0"/>
          <w:numId w:val="60"/>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in relation to a person that is an individual—the individual’s spouse or de facto partner, a body corporate in which the individual has at least 15% of the voting power or issued shares</w:t>
      </w:r>
      <w:r w:rsidR="007B0F86" w:rsidRPr="0095170B">
        <w:rPr>
          <w:snapToGrid w:val="0"/>
          <w:sz w:val="22"/>
          <w:szCs w:val="22"/>
        </w:rPr>
        <w:t xml:space="preserve">, a body corporate </w:t>
      </w:r>
      <w:r w:rsidR="009E3C2F" w:rsidRPr="0095170B">
        <w:rPr>
          <w:snapToGrid w:val="0"/>
          <w:sz w:val="22"/>
          <w:szCs w:val="22"/>
        </w:rPr>
        <w:t>of</w:t>
      </w:r>
      <w:r w:rsidR="007B0F86" w:rsidRPr="0095170B">
        <w:rPr>
          <w:snapToGrid w:val="0"/>
          <w:sz w:val="22"/>
          <w:szCs w:val="22"/>
        </w:rPr>
        <w:t xml:space="preserve"> which the individual is a director or secretary,</w:t>
      </w:r>
      <w:r w:rsidR="004F160D" w:rsidRPr="0095170B">
        <w:rPr>
          <w:snapToGrid w:val="0"/>
          <w:sz w:val="22"/>
          <w:szCs w:val="22"/>
        </w:rPr>
        <w:t xml:space="preserve"> or</w:t>
      </w:r>
      <w:r w:rsidR="00241D98" w:rsidRPr="0095170B">
        <w:rPr>
          <w:snapToGrid w:val="0"/>
          <w:sz w:val="22"/>
          <w:szCs w:val="22"/>
        </w:rPr>
        <w:t xml:space="preserve"> a related body corporate</w:t>
      </w:r>
      <w:r w:rsidR="00922A74" w:rsidRPr="0095170B">
        <w:rPr>
          <w:snapToGrid w:val="0"/>
          <w:sz w:val="22"/>
          <w:szCs w:val="22"/>
        </w:rPr>
        <w:t xml:space="preserve"> of such a body corporate of which the individual is a director or secretary</w:t>
      </w:r>
      <w:r w:rsidRPr="0095170B">
        <w:rPr>
          <w:snapToGrid w:val="0"/>
          <w:sz w:val="22"/>
          <w:szCs w:val="22"/>
        </w:rPr>
        <w:t>;</w:t>
      </w:r>
    </w:p>
    <w:p w14:paraId="2C4CECEA" w14:textId="77777777" w:rsidR="00CB5C2F" w:rsidRPr="0095170B" w:rsidRDefault="00CB5C2F" w:rsidP="00CB5C2F">
      <w:pPr>
        <w:pStyle w:val="ListParagraph"/>
        <w:numPr>
          <w:ilvl w:val="0"/>
          <w:numId w:val="60"/>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a person that is a party to a ‘relevant agreement’ with another person for the use or acquisition of a spectrum licence in relation to part of the spectrum in the 26 GHz band. </w:t>
      </w:r>
    </w:p>
    <w:p w14:paraId="192A8603" w14:textId="77777777" w:rsidR="00CB5C2F" w:rsidRPr="0095170B" w:rsidRDefault="00CB5C2F" w:rsidP="000821D3">
      <w:pPr>
        <w:rPr>
          <w:rFonts w:ascii="Times New Roman" w:hAnsi="Times New Roman" w:cs="Times New Roman"/>
        </w:rPr>
      </w:pPr>
      <w:r w:rsidRPr="0095170B">
        <w:rPr>
          <w:rFonts w:ascii="Times New Roman" w:hAnsi="Times New Roman" w:cs="Times New Roman"/>
        </w:rPr>
        <w:t xml:space="preserve">The inclusion of parties to a ‘relevant agreement’ as associates covers situations, formal or informal, written or oral, partly formal and partly informal, where one person (the first person) has agreed that another person would acquire spectrum in their own right, but for the benefit of the first person. Roaming services agreements between mobile telecommunications carriers, and agreements between carriers provided for under the </w:t>
      </w:r>
      <w:r w:rsidRPr="0095170B">
        <w:rPr>
          <w:rFonts w:ascii="Times New Roman" w:hAnsi="Times New Roman" w:cs="Times New Roman"/>
          <w:i/>
          <w:iCs/>
        </w:rPr>
        <w:t>Telecommunications Act 1997</w:t>
      </w:r>
      <w:r w:rsidRPr="0095170B">
        <w:rPr>
          <w:rFonts w:ascii="Times New Roman" w:hAnsi="Times New Roman" w:cs="Times New Roman"/>
        </w:rPr>
        <w:t xml:space="preserve"> or Part XIC of the </w:t>
      </w:r>
      <w:r w:rsidRPr="0095170B">
        <w:rPr>
          <w:rFonts w:ascii="Times New Roman" w:hAnsi="Times New Roman" w:cs="Times New Roman"/>
          <w:i/>
          <w:iCs/>
        </w:rPr>
        <w:t>Competition and Consumer Act 2010</w:t>
      </w:r>
      <w:r w:rsidRPr="0095170B">
        <w:rPr>
          <w:rFonts w:ascii="Times New Roman" w:hAnsi="Times New Roman" w:cs="Times New Roman"/>
        </w:rPr>
        <w:t>, are not included in the meaning of ‘relevant agreement’ for the purposes of the definition of ‘associate’.</w:t>
      </w:r>
    </w:p>
    <w:p w14:paraId="0694260F" w14:textId="77777777" w:rsidR="000821D3" w:rsidRPr="0095170B" w:rsidRDefault="000821D3" w:rsidP="000821D3">
      <w:pPr>
        <w:rPr>
          <w:rFonts w:ascii="Times New Roman" w:hAnsi="Times New Roman" w:cs="Times New Roman"/>
        </w:rPr>
      </w:pPr>
      <w:r w:rsidRPr="0095170B">
        <w:rPr>
          <w:rFonts w:ascii="Times New Roman" w:hAnsi="Times New Roman" w:cs="Times New Roman"/>
        </w:rPr>
        <w:t xml:space="preserve">A specified group of persons means a person and all the associates of that person. A specified group of persons can also be any 2 or more groups of a person and all associates of that person, that have at least one member in common. </w:t>
      </w:r>
    </w:p>
    <w:p w14:paraId="4E385CA7" w14:textId="3D2A1DB1" w:rsidR="00CB5C2F" w:rsidRPr="0095170B" w:rsidRDefault="000821D3" w:rsidP="00AF7FFC">
      <w:pPr>
        <w:spacing w:after="0"/>
        <w:rPr>
          <w:rFonts w:ascii="Times New Roman" w:hAnsi="Times New Roman" w:cs="Times New Roman"/>
        </w:rPr>
      </w:pPr>
      <w:r w:rsidRPr="0095170B">
        <w:rPr>
          <w:rFonts w:ascii="Times New Roman" w:eastAsia="Times New Roman" w:hAnsi="Times New Roman" w:cs="Times New Roman"/>
          <w:lang w:eastAsia="en-AU"/>
        </w:rPr>
        <w:lastRenderedPageBreak/>
        <w:t>However, an individual is taken not to be a member in common between 2 or more groups that are comprised of a person (</w:t>
      </w:r>
      <w:r w:rsidRPr="0095170B">
        <w:rPr>
          <w:rFonts w:ascii="Times New Roman" w:eastAsia="Times New Roman" w:hAnsi="Times New Roman" w:cs="Times New Roman"/>
          <w:bCs/>
          <w:iCs/>
          <w:lang w:eastAsia="en-AU"/>
        </w:rPr>
        <w:t>relevant person</w:t>
      </w:r>
      <w:r w:rsidRPr="0095170B">
        <w:rPr>
          <w:rFonts w:ascii="Times New Roman" w:eastAsia="Times New Roman" w:hAnsi="Times New Roman" w:cs="Times New Roman"/>
          <w:lang w:eastAsia="en-AU"/>
        </w:rPr>
        <w:t>) and the associates of that relevant person where all of the following apply:</w:t>
      </w:r>
    </w:p>
    <w:p w14:paraId="3C7D861E" w14:textId="337C56B3" w:rsidR="005526EB" w:rsidRPr="0095170B" w:rsidRDefault="005526EB" w:rsidP="005526EB">
      <w:pPr>
        <w:pStyle w:val="ListParagraph"/>
        <w:numPr>
          <w:ilvl w:val="0"/>
          <w:numId w:val="39"/>
        </w:numPr>
        <w:rPr>
          <w:sz w:val="22"/>
          <w:szCs w:val="22"/>
        </w:rPr>
      </w:pPr>
      <w:r w:rsidRPr="0095170B">
        <w:rPr>
          <w:sz w:val="22"/>
          <w:szCs w:val="22"/>
        </w:rPr>
        <w:t>the individual is providing services as a company secretary (company secretarial services) to one or more related bodies corporate of the relevant person in each of the groups;</w:t>
      </w:r>
    </w:p>
    <w:p w14:paraId="368EF0DC" w14:textId="77777777" w:rsidR="005526EB" w:rsidRPr="0095170B" w:rsidRDefault="005526EB" w:rsidP="005526EB">
      <w:pPr>
        <w:pStyle w:val="ListParagraph"/>
        <w:numPr>
          <w:ilvl w:val="0"/>
          <w:numId w:val="39"/>
        </w:numPr>
        <w:rPr>
          <w:sz w:val="22"/>
          <w:szCs w:val="22"/>
        </w:rPr>
      </w:pPr>
      <w:r w:rsidRPr="0095170B">
        <w:rPr>
          <w:sz w:val="22"/>
          <w:szCs w:val="22"/>
        </w:rPr>
        <w:t>the individual is providing the company secretarial services through a person or entity (third party service provider) that:</w:t>
      </w:r>
    </w:p>
    <w:p w14:paraId="24BAF819" w14:textId="77777777" w:rsidR="005526EB" w:rsidRPr="0095170B" w:rsidRDefault="005526EB" w:rsidP="005526EB">
      <w:pPr>
        <w:pStyle w:val="ListParagraph"/>
        <w:numPr>
          <w:ilvl w:val="1"/>
          <w:numId w:val="39"/>
        </w:numPr>
        <w:rPr>
          <w:sz w:val="22"/>
          <w:szCs w:val="22"/>
        </w:rPr>
      </w:pPr>
      <w:r w:rsidRPr="0095170B">
        <w:rPr>
          <w:sz w:val="22"/>
          <w:szCs w:val="22"/>
        </w:rPr>
        <w:t>is not in any of the groups; and</w:t>
      </w:r>
    </w:p>
    <w:p w14:paraId="33CC9832" w14:textId="77777777" w:rsidR="005526EB" w:rsidRPr="0095170B" w:rsidRDefault="005526EB" w:rsidP="005526EB">
      <w:pPr>
        <w:pStyle w:val="ListParagraph"/>
        <w:numPr>
          <w:ilvl w:val="1"/>
          <w:numId w:val="39"/>
        </w:numPr>
        <w:rPr>
          <w:sz w:val="22"/>
          <w:szCs w:val="22"/>
        </w:rPr>
      </w:pPr>
      <w:r w:rsidRPr="00DF0ECB">
        <w:rPr>
          <w:sz w:val="22"/>
          <w:szCs w:val="22"/>
        </w:rPr>
        <w:t>carries on a business for the provision of professional services, including company secretarial services; and</w:t>
      </w:r>
    </w:p>
    <w:p w14:paraId="4AF78A15" w14:textId="77777777" w:rsidR="005526EB" w:rsidRPr="0095170B" w:rsidRDefault="005526EB" w:rsidP="005526EB">
      <w:pPr>
        <w:pStyle w:val="ListParagraph"/>
        <w:numPr>
          <w:ilvl w:val="1"/>
          <w:numId w:val="39"/>
        </w:numPr>
        <w:rPr>
          <w:sz w:val="22"/>
          <w:szCs w:val="22"/>
        </w:rPr>
      </w:pPr>
      <w:r w:rsidRPr="0095170B">
        <w:rPr>
          <w:sz w:val="22"/>
          <w:szCs w:val="22"/>
        </w:rPr>
        <w:t xml:space="preserve"> has, in the ordinary course of carrying on that business, been separately and independently engaged by an entity within each of those groups, under a contract or other legally binding arrangement, to provide the company secretarial services;</w:t>
      </w:r>
    </w:p>
    <w:p w14:paraId="15793241" w14:textId="77777777" w:rsidR="005526EB" w:rsidRPr="0095170B" w:rsidRDefault="005526EB" w:rsidP="005526EB">
      <w:pPr>
        <w:pStyle w:val="ListParagraph"/>
        <w:numPr>
          <w:ilvl w:val="0"/>
          <w:numId w:val="39"/>
        </w:numPr>
        <w:rPr>
          <w:sz w:val="22"/>
          <w:szCs w:val="22"/>
        </w:rPr>
      </w:pPr>
      <w:r w:rsidRPr="0095170B">
        <w:rPr>
          <w:sz w:val="22"/>
          <w:szCs w:val="22"/>
        </w:rPr>
        <w:t xml:space="preserve">the individual is not, otherwise than by reason of providing the company secretarial services, an associate of any of the relevant persons; </w:t>
      </w:r>
    </w:p>
    <w:p w14:paraId="6589AD4B" w14:textId="05462AB4" w:rsidR="005526EB" w:rsidRPr="0095170B" w:rsidRDefault="005526EB" w:rsidP="005526EB">
      <w:pPr>
        <w:pStyle w:val="ListParagraph"/>
        <w:numPr>
          <w:ilvl w:val="0"/>
          <w:numId w:val="39"/>
        </w:numPr>
        <w:rPr>
          <w:sz w:val="22"/>
          <w:szCs w:val="22"/>
        </w:rPr>
      </w:pPr>
      <w:r w:rsidRPr="0095170B">
        <w:rPr>
          <w:sz w:val="22"/>
          <w:szCs w:val="22"/>
        </w:rPr>
        <w:t>each of the related bodies corporate to which the individual is providing the company secretarial services is incorporated outside Australia.</w:t>
      </w:r>
    </w:p>
    <w:p w14:paraId="6FE0E978" w14:textId="170A6F1E" w:rsidR="000821D3" w:rsidRPr="0095170B" w:rsidRDefault="000821D3" w:rsidP="000821D3">
      <w:pPr>
        <w:rPr>
          <w:rFonts w:ascii="Times New Roman" w:hAnsi="Times New Roman" w:cs="Times New Roman"/>
        </w:rPr>
      </w:pPr>
      <w:r w:rsidRPr="0095170B">
        <w:rPr>
          <w:rFonts w:ascii="Times New Roman" w:hAnsi="Times New Roman" w:cs="Times New Roman"/>
        </w:rPr>
        <w:t>The Determination adopts these definitions from the spectrum licence limits direction.</w:t>
      </w:r>
    </w:p>
    <w:p w14:paraId="4D7C516C" w14:textId="77777777" w:rsidR="00F92551" w:rsidRPr="0095170B" w:rsidRDefault="00F92551" w:rsidP="007C74BD">
      <w:pPr>
        <w:spacing w:before="120" w:after="60"/>
        <w:rPr>
          <w:rFonts w:ascii="Times New Roman" w:hAnsi="Times New Roman" w:cs="Times New Roman"/>
          <w:b/>
        </w:rPr>
      </w:pPr>
      <w:r w:rsidRPr="0095170B">
        <w:rPr>
          <w:rFonts w:ascii="Times New Roman" w:hAnsi="Times New Roman" w:cs="Times New Roman"/>
          <w:b/>
        </w:rPr>
        <w:t xml:space="preserve">Section </w:t>
      </w:r>
      <w:r w:rsidR="00786215" w:rsidRPr="0095170B">
        <w:rPr>
          <w:rFonts w:ascii="Times New Roman" w:hAnsi="Times New Roman" w:cs="Times New Roman"/>
          <w:b/>
        </w:rPr>
        <w:t>14</w:t>
      </w:r>
      <w:r w:rsidR="0078575B" w:rsidRPr="0095170B">
        <w:rPr>
          <w:rFonts w:ascii="Times New Roman" w:hAnsi="Times New Roman" w:cs="Times New Roman"/>
          <w:b/>
        </w:rPr>
        <w:tab/>
      </w:r>
      <w:r w:rsidRPr="0095170B">
        <w:rPr>
          <w:rFonts w:ascii="Times New Roman" w:hAnsi="Times New Roman" w:cs="Times New Roman"/>
          <w:b/>
        </w:rPr>
        <w:t>Affiliation between applicants or bidders</w:t>
      </w:r>
    </w:p>
    <w:p w14:paraId="354C7673" w14:textId="24B92BE9" w:rsidR="00825044" w:rsidRPr="0095170B" w:rsidRDefault="00825044" w:rsidP="00F30BC3">
      <w:pPr>
        <w:rPr>
          <w:rFonts w:ascii="Times New Roman" w:hAnsi="Times New Roman" w:cs="Times New Roman"/>
        </w:rPr>
      </w:pPr>
      <w:r w:rsidRPr="0095170B">
        <w:rPr>
          <w:rFonts w:ascii="Times New Roman" w:hAnsi="Times New Roman" w:cs="Times New Roman"/>
        </w:rPr>
        <w:t xml:space="preserve">This section </w:t>
      </w:r>
      <w:r w:rsidR="00556BA5" w:rsidRPr="0095170B">
        <w:rPr>
          <w:rFonts w:ascii="Times New Roman" w:hAnsi="Times New Roman" w:cs="Times New Roman"/>
        </w:rPr>
        <w:t>provides</w:t>
      </w:r>
      <w:r w:rsidRPr="0095170B">
        <w:rPr>
          <w:rFonts w:ascii="Times New Roman" w:hAnsi="Times New Roman" w:cs="Times New Roman"/>
        </w:rPr>
        <w:t xml:space="preserve"> </w:t>
      </w:r>
      <w:r w:rsidR="00556BA5" w:rsidRPr="0095170B">
        <w:rPr>
          <w:rFonts w:ascii="Times New Roman" w:hAnsi="Times New Roman" w:cs="Times New Roman"/>
        </w:rPr>
        <w:t>that</w:t>
      </w:r>
      <w:r w:rsidRPr="0095170B">
        <w:rPr>
          <w:rFonts w:ascii="Times New Roman" w:hAnsi="Times New Roman" w:cs="Times New Roman"/>
        </w:rPr>
        <w:t xml:space="preserve"> </w:t>
      </w:r>
      <w:r w:rsidR="00453C14" w:rsidRPr="0095170B">
        <w:rPr>
          <w:rFonts w:ascii="Times New Roman" w:hAnsi="Times New Roman" w:cs="Times New Roman"/>
        </w:rPr>
        <w:t>2</w:t>
      </w:r>
      <w:r w:rsidRPr="0095170B">
        <w:rPr>
          <w:rFonts w:ascii="Times New Roman" w:hAnsi="Times New Roman" w:cs="Times New Roman"/>
        </w:rPr>
        <w:t xml:space="preserve"> applicants or bidders will be taken to be affiliated if the applicants or bidders are in the same specified group of persons. The definition of specified group of persons means that </w:t>
      </w:r>
      <w:r w:rsidR="00453C14" w:rsidRPr="0095170B">
        <w:rPr>
          <w:rFonts w:ascii="Times New Roman" w:hAnsi="Times New Roman" w:cs="Times New Roman"/>
        </w:rPr>
        <w:t>2</w:t>
      </w:r>
      <w:r w:rsidR="00C42B8A" w:rsidRPr="0095170B">
        <w:rPr>
          <w:rFonts w:ascii="Times New Roman" w:hAnsi="Times New Roman" w:cs="Times New Roman"/>
        </w:rPr>
        <w:t xml:space="preserve"> </w:t>
      </w:r>
      <w:r w:rsidRPr="0095170B">
        <w:rPr>
          <w:rFonts w:ascii="Times New Roman" w:hAnsi="Times New Roman" w:cs="Times New Roman"/>
        </w:rPr>
        <w:t>applicants or bidders will be affiliated if they have an associate in common.</w:t>
      </w:r>
      <w:r w:rsidR="00537A9F" w:rsidRPr="0095170B">
        <w:rPr>
          <w:rFonts w:ascii="Times New Roman" w:hAnsi="Times New Roman" w:cs="Times New Roman"/>
        </w:rPr>
        <w:t xml:space="preserve"> </w:t>
      </w:r>
      <w:r w:rsidRPr="0095170B">
        <w:rPr>
          <w:rFonts w:ascii="Times New Roman" w:hAnsi="Times New Roman" w:cs="Times New Roman"/>
        </w:rPr>
        <w:t xml:space="preserve">An example would be where </w:t>
      </w:r>
      <w:r w:rsidR="00453C14" w:rsidRPr="0095170B">
        <w:rPr>
          <w:rFonts w:ascii="Times New Roman" w:hAnsi="Times New Roman" w:cs="Times New Roman"/>
        </w:rPr>
        <w:t>2</w:t>
      </w:r>
      <w:r w:rsidRPr="0095170B">
        <w:rPr>
          <w:rFonts w:ascii="Times New Roman" w:hAnsi="Times New Roman" w:cs="Times New Roman"/>
        </w:rPr>
        <w:t xml:space="preserve"> applicants or bidders have a director in common. However, an individual </w:t>
      </w:r>
      <w:r w:rsidR="000821D3" w:rsidRPr="0095170B">
        <w:rPr>
          <w:rFonts w:ascii="Times New Roman" w:hAnsi="Times New Roman" w:cs="Times New Roman"/>
        </w:rPr>
        <w:t xml:space="preserve">is </w:t>
      </w:r>
      <w:r w:rsidRPr="0095170B">
        <w:rPr>
          <w:rFonts w:ascii="Times New Roman" w:hAnsi="Times New Roman" w:cs="Times New Roman"/>
        </w:rPr>
        <w:t xml:space="preserve">taken </w:t>
      </w:r>
      <w:r w:rsidR="000821D3" w:rsidRPr="0095170B">
        <w:rPr>
          <w:rFonts w:ascii="Times New Roman" w:hAnsi="Times New Roman" w:cs="Times New Roman"/>
        </w:rPr>
        <w:t xml:space="preserve">not </w:t>
      </w:r>
      <w:r w:rsidRPr="0095170B">
        <w:rPr>
          <w:rFonts w:ascii="Times New Roman" w:hAnsi="Times New Roman" w:cs="Times New Roman"/>
        </w:rPr>
        <w:t xml:space="preserve">to be a ‘member in common’ </w:t>
      </w:r>
      <w:r w:rsidR="00C4496D" w:rsidRPr="0095170B">
        <w:rPr>
          <w:rFonts w:ascii="Times New Roman" w:hAnsi="Times New Roman" w:cs="Times New Roman"/>
        </w:rPr>
        <w:t xml:space="preserve">if the conditions </w:t>
      </w:r>
      <w:r w:rsidR="000821D3" w:rsidRPr="0095170B">
        <w:rPr>
          <w:rFonts w:ascii="Times New Roman" w:hAnsi="Times New Roman" w:cs="Times New Roman"/>
        </w:rPr>
        <w:t>relating to company secretarial service</w:t>
      </w:r>
      <w:r w:rsidR="00953811" w:rsidRPr="0095170B">
        <w:rPr>
          <w:rFonts w:ascii="Times New Roman" w:hAnsi="Times New Roman" w:cs="Times New Roman"/>
        </w:rPr>
        <w:t>s</w:t>
      </w:r>
      <w:r w:rsidR="000821D3" w:rsidRPr="0095170B">
        <w:rPr>
          <w:rFonts w:ascii="Times New Roman" w:hAnsi="Times New Roman" w:cs="Times New Roman"/>
        </w:rPr>
        <w:t xml:space="preserve"> </w:t>
      </w:r>
      <w:r w:rsidR="00C4496D" w:rsidRPr="0095170B">
        <w:rPr>
          <w:rFonts w:ascii="Times New Roman" w:hAnsi="Times New Roman" w:cs="Times New Roman"/>
        </w:rPr>
        <w:t>specified in section 13 apply.</w:t>
      </w:r>
    </w:p>
    <w:p w14:paraId="1C468E0F" w14:textId="430F0D90" w:rsidR="00F92551" w:rsidRPr="0095170B" w:rsidRDefault="00F92551" w:rsidP="007C74BD">
      <w:pPr>
        <w:spacing w:before="120" w:after="60"/>
        <w:ind w:left="1440" w:hanging="1440"/>
        <w:rPr>
          <w:rFonts w:ascii="Times New Roman" w:hAnsi="Times New Roman" w:cs="Times New Roman"/>
          <w:b/>
        </w:rPr>
      </w:pPr>
      <w:r w:rsidRPr="0095170B">
        <w:rPr>
          <w:rFonts w:ascii="Times New Roman" w:hAnsi="Times New Roman" w:cs="Times New Roman"/>
          <w:b/>
        </w:rPr>
        <w:t>Section 1</w:t>
      </w:r>
      <w:r w:rsidR="0052566F" w:rsidRPr="0095170B">
        <w:rPr>
          <w:rFonts w:ascii="Times New Roman" w:hAnsi="Times New Roman" w:cs="Times New Roman"/>
          <w:b/>
        </w:rPr>
        <w:t>5</w:t>
      </w:r>
      <w:r w:rsidR="0078575B" w:rsidRPr="0095170B">
        <w:rPr>
          <w:rFonts w:ascii="Times New Roman" w:hAnsi="Times New Roman" w:cs="Times New Roman"/>
          <w:b/>
        </w:rPr>
        <w:tab/>
      </w:r>
      <w:r w:rsidRPr="0095170B">
        <w:rPr>
          <w:rFonts w:ascii="Times New Roman" w:hAnsi="Times New Roman" w:cs="Times New Roman"/>
          <w:b/>
        </w:rPr>
        <w:t>Information relevant to considering whether applicants</w:t>
      </w:r>
      <w:r w:rsidR="004E4B2C" w:rsidRPr="0095170B">
        <w:rPr>
          <w:rFonts w:ascii="Times New Roman" w:hAnsi="Times New Roman" w:cs="Times New Roman"/>
          <w:b/>
        </w:rPr>
        <w:t xml:space="preserve"> or</w:t>
      </w:r>
      <w:r w:rsidRPr="0095170B">
        <w:rPr>
          <w:rFonts w:ascii="Times New Roman" w:hAnsi="Times New Roman" w:cs="Times New Roman"/>
          <w:b/>
        </w:rPr>
        <w:t xml:space="preserve"> bidders</w:t>
      </w:r>
      <w:r w:rsidR="002D69FB" w:rsidRPr="0095170B">
        <w:rPr>
          <w:rFonts w:ascii="Times New Roman" w:hAnsi="Times New Roman" w:cs="Times New Roman"/>
          <w:b/>
        </w:rPr>
        <w:t xml:space="preserve"> </w:t>
      </w:r>
      <w:r w:rsidRPr="0095170B">
        <w:rPr>
          <w:rFonts w:ascii="Times New Roman" w:hAnsi="Times New Roman" w:cs="Times New Roman"/>
          <w:b/>
        </w:rPr>
        <w:t>are affiliated</w:t>
      </w:r>
    </w:p>
    <w:p w14:paraId="59C48720" w14:textId="0816DB34" w:rsidR="00F92551" w:rsidRPr="0095170B" w:rsidRDefault="00F92551" w:rsidP="0078575B">
      <w:pPr>
        <w:rPr>
          <w:rFonts w:ascii="Times New Roman" w:hAnsi="Times New Roman" w:cs="Times New Roman"/>
        </w:rPr>
      </w:pPr>
      <w:r w:rsidRPr="0095170B">
        <w:rPr>
          <w:rFonts w:ascii="Times New Roman" w:hAnsi="Times New Roman" w:cs="Times New Roman"/>
        </w:rPr>
        <w:t xml:space="preserve">This section sets out </w:t>
      </w:r>
      <w:r w:rsidR="00825044" w:rsidRPr="0095170B">
        <w:rPr>
          <w:rFonts w:ascii="Times New Roman" w:hAnsi="Times New Roman" w:cs="Times New Roman"/>
        </w:rPr>
        <w:t>the</w:t>
      </w:r>
      <w:r w:rsidRPr="0095170B">
        <w:rPr>
          <w:rFonts w:ascii="Times New Roman" w:hAnsi="Times New Roman" w:cs="Times New Roman"/>
        </w:rPr>
        <w:t xml:space="preserve"> matters</w:t>
      </w:r>
      <w:r w:rsidR="00825044" w:rsidRPr="0095170B">
        <w:rPr>
          <w:rFonts w:ascii="Times New Roman" w:hAnsi="Times New Roman" w:cs="Times New Roman"/>
        </w:rPr>
        <w:t xml:space="preserve"> that</w:t>
      </w:r>
      <w:r w:rsidRPr="0095170B">
        <w:rPr>
          <w:rFonts w:ascii="Times New Roman" w:hAnsi="Times New Roman" w:cs="Times New Roman"/>
        </w:rPr>
        <w:t xml:space="preserve"> the ACMA must take into account in considering whether an affiliation exists between </w:t>
      </w:r>
      <w:r w:rsidR="00453C14" w:rsidRPr="0095170B">
        <w:rPr>
          <w:rFonts w:ascii="Times New Roman" w:hAnsi="Times New Roman" w:cs="Times New Roman"/>
        </w:rPr>
        <w:t>2</w:t>
      </w:r>
      <w:r w:rsidRPr="0095170B">
        <w:rPr>
          <w:rFonts w:ascii="Times New Roman" w:hAnsi="Times New Roman" w:cs="Times New Roman"/>
        </w:rPr>
        <w:t xml:space="preserve"> or more applicants or bidders, namely, </w:t>
      </w:r>
      <w:r w:rsidR="002C4398" w:rsidRPr="0095170B">
        <w:rPr>
          <w:rFonts w:ascii="Times New Roman" w:hAnsi="Times New Roman" w:cs="Times New Roman"/>
        </w:rPr>
        <w:t xml:space="preserve">by having </w:t>
      </w:r>
      <w:r w:rsidR="002D69FB" w:rsidRPr="0095170B">
        <w:rPr>
          <w:rFonts w:ascii="Times New Roman" w:hAnsi="Times New Roman" w:cs="Times New Roman"/>
        </w:rPr>
        <w:t xml:space="preserve">regard to </w:t>
      </w:r>
      <w:r w:rsidR="00E303DA" w:rsidRPr="0095170B">
        <w:rPr>
          <w:rFonts w:ascii="Times New Roman" w:hAnsi="Times New Roman" w:cs="Times New Roman"/>
        </w:rPr>
        <w:t>certain</w:t>
      </w:r>
      <w:r w:rsidRPr="0095170B">
        <w:rPr>
          <w:rFonts w:ascii="Times New Roman" w:hAnsi="Times New Roman" w:cs="Times New Roman"/>
        </w:rPr>
        <w:t xml:space="preserve"> documents and information given </w:t>
      </w:r>
      <w:r w:rsidR="002C4398" w:rsidRPr="0095170B">
        <w:rPr>
          <w:rFonts w:ascii="Times New Roman" w:hAnsi="Times New Roman" w:cs="Times New Roman"/>
        </w:rPr>
        <w:t xml:space="preserve">to the ACMA </w:t>
      </w:r>
      <w:r w:rsidRPr="0095170B">
        <w:rPr>
          <w:rFonts w:ascii="Times New Roman" w:hAnsi="Times New Roman" w:cs="Times New Roman"/>
        </w:rPr>
        <w:t>by applicants and bidders under the Determination.</w:t>
      </w:r>
      <w:r w:rsidR="00537A9F" w:rsidRPr="0095170B">
        <w:rPr>
          <w:rFonts w:ascii="Times New Roman" w:hAnsi="Times New Roman" w:cs="Times New Roman"/>
        </w:rPr>
        <w:t xml:space="preserve"> </w:t>
      </w:r>
      <w:r w:rsidRPr="0095170B">
        <w:rPr>
          <w:rFonts w:ascii="Times New Roman" w:hAnsi="Times New Roman" w:cs="Times New Roman"/>
        </w:rPr>
        <w:t xml:space="preserve">The ACMA may </w:t>
      </w:r>
      <w:r w:rsidR="002C4398" w:rsidRPr="0095170B">
        <w:rPr>
          <w:rFonts w:ascii="Times New Roman" w:hAnsi="Times New Roman" w:cs="Times New Roman"/>
        </w:rPr>
        <w:t xml:space="preserve">also </w:t>
      </w:r>
      <w:r w:rsidRPr="0095170B">
        <w:rPr>
          <w:rFonts w:ascii="Times New Roman" w:hAnsi="Times New Roman" w:cs="Times New Roman"/>
        </w:rPr>
        <w:t xml:space="preserve">have regard to any other information it considers relevant in determining </w:t>
      </w:r>
      <w:r w:rsidR="002D69FB" w:rsidRPr="0095170B">
        <w:rPr>
          <w:rFonts w:ascii="Times New Roman" w:hAnsi="Times New Roman" w:cs="Times New Roman"/>
        </w:rPr>
        <w:t>information about affiliations.</w:t>
      </w:r>
      <w:r w:rsidRPr="0095170B">
        <w:rPr>
          <w:rFonts w:ascii="Times New Roman" w:hAnsi="Times New Roman" w:cs="Times New Roman"/>
        </w:rPr>
        <w:t xml:space="preserve"> </w:t>
      </w:r>
    </w:p>
    <w:p w14:paraId="5D741A94" w14:textId="77777777" w:rsidR="00F92551" w:rsidRPr="0095170B" w:rsidRDefault="0078575B" w:rsidP="00347CBE">
      <w:pPr>
        <w:keepNext/>
        <w:spacing w:before="280"/>
        <w:rPr>
          <w:rFonts w:ascii="Times New Roman" w:hAnsi="Times New Roman" w:cs="Times New Roman"/>
          <w:b/>
        </w:rPr>
      </w:pPr>
      <w:r w:rsidRPr="0095170B">
        <w:rPr>
          <w:rFonts w:ascii="Times New Roman" w:hAnsi="Times New Roman" w:cs="Times New Roman"/>
          <w:b/>
        </w:rPr>
        <w:t>PART 3</w:t>
      </w:r>
      <w:r w:rsidR="00F92551" w:rsidRPr="0095170B">
        <w:rPr>
          <w:rFonts w:ascii="Times New Roman" w:hAnsi="Times New Roman" w:cs="Times New Roman"/>
          <w:b/>
        </w:rPr>
        <w:t xml:space="preserve">–CONFIDENTIALITY </w:t>
      </w:r>
    </w:p>
    <w:p w14:paraId="4A2C8B5D" w14:textId="67A4E3AF" w:rsidR="00F92551" w:rsidRPr="0095170B" w:rsidRDefault="00F92551" w:rsidP="00691BD1">
      <w:pPr>
        <w:widowControl w:val="0"/>
        <w:spacing w:before="120" w:after="60"/>
        <w:ind w:left="1440" w:hanging="1440"/>
        <w:rPr>
          <w:rFonts w:ascii="Times New Roman" w:hAnsi="Times New Roman" w:cs="Times New Roman"/>
          <w:b/>
        </w:rPr>
      </w:pPr>
      <w:r w:rsidRPr="0095170B">
        <w:rPr>
          <w:rFonts w:ascii="Times New Roman" w:hAnsi="Times New Roman" w:cs="Times New Roman"/>
          <w:b/>
        </w:rPr>
        <w:t>Section 1</w:t>
      </w:r>
      <w:r w:rsidR="00141F76" w:rsidRPr="0095170B">
        <w:rPr>
          <w:rFonts w:ascii="Times New Roman" w:hAnsi="Times New Roman" w:cs="Times New Roman"/>
          <w:b/>
        </w:rPr>
        <w:t>6</w:t>
      </w:r>
      <w:r w:rsidR="00C0378A" w:rsidRPr="0095170B">
        <w:rPr>
          <w:rFonts w:ascii="Times New Roman" w:hAnsi="Times New Roman" w:cs="Times New Roman"/>
          <w:b/>
        </w:rPr>
        <w:tab/>
      </w:r>
      <w:r w:rsidRPr="0095170B">
        <w:rPr>
          <w:rFonts w:ascii="Times New Roman" w:hAnsi="Times New Roman" w:cs="Times New Roman"/>
          <w:b/>
        </w:rPr>
        <w:t xml:space="preserve">Meaning of </w:t>
      </w:r>
      <w:r w:rsidRPr="0095170B">
        <w:rPr>
          <w:rFonts w:ascii="Times New Roman" w:hAnsi="Times New Roman" w:cs="Times New Roman"/>
          <w:b/>
          <w:i/>
        </w:rPr>
        <w:t>confidential information</w:t>
      </w:r>
    </w:p>
    <w:p w14:paraId="29EB4255" w14:textId="570CC786" w:rsidR="00F92551" w:rsidRPr="0095170B" w:rsidRDefault="00F92551" w:rsidP="00691BD1">
      <w:pPr>
        <w:widowControl w:val="0"/>
        <w:rPr>
          <w:rFonts w:ascii="Times New Roman" w:hAnsi="Times New Roman" w:cs="Times New Roman"/>
        </w:rPr>
      </w:pPr>
      <w:r w:rsidRPr="0095170B">
        <w:rPr>
          <w:rFonts w:ascii="Times New Roman" w:hAnsi="Times New Roman" w:cs="Times New Roman"/>
        </w:rPr>
        <w:t xml:space="preserve">The definition of the term </w:t>
      </w:r>
      <w:r w:rsidRPr="0095170B">
        <w:rPr>
          <w:rFonts w:ascii="Times New Roman" w:hAnsi="Times New Roman" w:cs="Times New Roman"/>
          <w:b/>
          <w:i/>
        </w:rPr>
        <w:t>confidential information</w:t>
      </w:r>
      <w:r w:rsidRPr="0095170B">
        <w:rPr>
          <w:rFonts w:ascii="Times New Roman" w:hAnsi="Times New Roman" w:cs="Times New Roman"/>
        </w:rPr>
        <w:t xml:space="preserve"> forms the basis of the confidentiality rules imposed by this Part.</w:t>
      </w:r>
      <w:r w:rsidR="00537A9F" w:rsidRPr="0095170B">
        <w:rPr>
          <w:rFonts w:ascii="Times New Roman" w:hAnsi="Times New Roman" w:cs="Times New Roman"/>
        </w:rPr>
        <w:t xml:space="preserve"> </w:t>
      </w:r>
      <w:r w:rsidRPr="0095170B">
        <w:rPr>
          <w:rFonts w:ascii="Times New Roman" w:hAnsi="Times New Roman" w:cs="Times New Roman"/>
        </w:rPr>
        <w:t>The definition includes information that could give rise to collusion or price-signalling (both deliberate and inadvertent) if disclosed, such as information about a bid, or about proposed bids of an applicant or bidder, an applicant’s or bidder’s bidding strategy, or the amount an applicant or bidder is willing to pay for a lot or group of lots</w:t>
      </w:r>
      <w:r w:rsidR="002C4398" w:rsidRPr="0095170B">
        <w:rPr>
          <w:rFonts w:ascii="Times New Roman" w:hAnsi="Times New Roman" w:cs="Times New Roman"/>
        </w:rPr>
        <w:t xml:space="preserve"> in the auction</w:t>
      </w:r>
      <w:r w:rsidRPr="0095170B">
        <w:rPr>
          <w:rFonts w:ascii="Times New Roman" w:hAnsi="Times New Roman" w:cs="Times New Roman"/>
        </w:rPr>
        <w:t>.</w:t>
      </w:r>
      <w:r w:rsidR="00537A9F" w:rsidRPr="0095170B">
        <w:rPr>
          <w:rFonts w:ascii="Times New Roman" w:hAnsi="Times New Roman" w:cs="Times New Roman"/>
        </w:rPr>
        <w:t xml:space="preserve"> </w:t>
      </w:r>
      <w:r w:rsidRPr="0095170B">
        <w:rPr>
          <w:rFonts w:ascii="Times New Roman" w:hAnsi="Times New Roman" w:cs="Times New Roman"/>
        </w:rPr>
        <w:t xml:space="preserve">It also includes documents an applicant or bidder has given to the ACMA for the purpose of the auction (e.g., their </w:t>
      </w:r>
      <w:r w:rsidR="00A871B2" w:rsidRPr="0095170B">
        <w:rPr>
          <w:rFonts w:ascii="Times New Roman" w:hAnsi="Times New Roman" w:cs="Times New Roman"/>
        </w:rPr>
        <w:t>application</w:t>
      </w:r>
      <w:r w:rsidRPr="0095170B">
        <w:rPr>
          <w:rFonts w:ascii="Times New Roman" w:hAnsi="Times New Roman" w:cs="Times New Roman"/>
        </w:rPr>
        <w:t xml:space="preserve"> form) and information provided to a bidder by the ACMA for the purposes of participating in the auction.</w:t>
      </w:r>
      <w:r w:rsidR="00537A9F" w:rsidRPr="0095170B">
        <w:rPr>
          <w:rFonts w:ascii="Times New Roman" w:hAnsi="Times New Roman" w:cs="Times New Roman"/>
        </w:rPr>
        <w:t xml:space="preserve"> </w:t>
      </w:r>
      <w:r w:rsidRPr="0095170B">
        <w:rPr>
          <w:rFonts w:ascii="Times New Roman" w:hAnsi="Times New Roman" w:cs="Times New Roman"/>
        </w:rPr>
        <w:t>More generally, the definition also covers any information that, if disclosed, could be</w:t>
      </w:r>
      <w:r w:rsidR="003A1C46">
        <w:rPr>
          <w:rFonts w:ascii="Times New Roman" w:hAnsi="Times New Roman" w:cs="Times New Roman"/>
        </w:rPr>
        <w:t xml:space="preserve"> </w:t>
      </w:r>
      <w:r w:rsidRPr="0095170B">
        <w:rPr>
          <w:rFonts w:ascii="Times New Roman" w:hAnsi="Times New Roman" w:cs="Times New Roman"/>
        </w:rPr>
        <w:t xml:space="preserve">expected to affect or be capable of affecting </w:t>
      </w:r>
      <w:r w:rsidR="00556BA5" w:rsidRPr="0095170B">
        <w:rPr>
          <w:rFonts w:ascii="Times New Roman" w:hAnsi="Times New Roman" w:cs="Times New Roman"/>
        </w:rPr>
        <w:t>an applicant</w:t>
      </w:r>
      <w:r w:rsidR="002C4398" w:rsidRPr="0095170B">
        <w:rPr>
          <w:rFonts w:ascii="Times New Roman" w:hAnsi="Times New Roman" w:cs="Times New Roman"/>
        </w:rPr>
        <w:t>’s</w:t>
      </w:r>
      <w:r w:rsidR="00556BA5" w:rsidRPr="0095170B">
        <w:rPr>
          <w:rFonts w:ascii="Times New Roman" w:hAnsi="Times New Roman" w:cs="Times New Roman"/>
        </w:rPr>
        <w:t xml:space="preserve"> or bidder’s activity prior to or during the auction, or</w:t>
      </w:r>
      <w:r w:rsidRPr="0095170B">
        <w:rPr>
          <w:rFonts w:ascii="Times New Roman" w:hAnsi="Times New Roman" w:cs="Times New Roman"/>
        </w:rPr>
        <w:t xml:space="preserve"> </w:t>
      </w:r>
      <w:r w:rsidR="002C4398" w:rsidRPr="0095170B">
        <w:rPr>
          <w:rFonts w:ascii="Times New Roman" w:hAnsi="Times New Roman" w:cs="Times New Roman"/>
        </w:rPr>
        <w:t xml:space="preserve">that could affect </w:t>
      </w:r>
      <w:r w:rsidR="00556BA5" w:rsidRPr="0095170B">
        <w:rPr>
          <w:rFonts w:ascii="Times New Roman" w:hAnsi="Times New Roman" w:cs="Times New Roman"/>
        </w:rPr>
        <w:t xml:space="preserve">the </w:t>
      </w:r>
      <w:r w:rsidRPr="0095170B">
        <w:rPr>
          <w:rFonts w:ascii="Times New Roman" w:hAnsi="Times New Roman" w:cs="Times New Roman"/>
        </w:rPr>
        <w:t xml:space="preserve">outcome of the </w:t>
      </w:r>
      <w:r w:rsidR="004639AA" w:rsidRPr="0095170B">
        <w:rPr>
          <w:rFonts w:ascii="Times New Roman" w:hAnsi="Times New Roman" w:cs="Times New Roman"/>
        </w:rPr>
        <w:t>auction</w:t>
      </w:r>
      <w:r w:rsidRPr="0095170B">
        <w:rPr>
          <w:rFonts w:ascii="Times New Roman" w:hAnsi="Times New Roman" w:cs="Times New Roman"/>
        </w:rPr>
        <w:t xml:space="preserve">. </w:t>
      </w:r>
    </w:p>
    <w:p w14:paraId="415C7EA9" w14:textId="52657BC9" w:rsidR="00F92551" w:rsidRPr="0095170B" w:rsidRDefault="00F92551" w:rsidP="00B82DB3">
      <w:pPr>
        <w:keepNext/>
        <w:spacing w:before="120" w:after="60"/>
        <w:ind w:left="1440" w:hanging="1440"/>
        <w:rPr>
          <w:rFonts w:ascii="Times New Roman" w:hAnsi="Times New Roman" w:cs="Times New Roman"/>
          <w:b/>
        </w:rPr>
      </w:pPr>
      <w:r w:rsidRPr="0095170B">
        <w:rPr>
          <w:rFonts w:ascii="Times New Roman" w:hAnsi="Times New Roman" w:cs="Times New Roman"/>
          <w:b/>
        </w:rPr>
        <w:t>Section 1</w:t>
      </w:r>
      <w:r w:rsidR="003C18E8" w:rsidRPr="0095170B">
        <w:rPr>
          <w:rFonts w:ascii="Times New Roman" w:hAnsi="Times New Roman" w:cs="Times New Roman"/>
          <w:b/>
        </w:rPr>
        <w:t>7</w:t>
      </w:r>
      <w:r w:rsidR="0078575B" w:rsidRPr="0095170B">
        <w:rPr>
          <w:rFonts w:ascii="Times New Roman" w:hAnsi="Times New Roman" w:cs="Times New Roman"/>
          <w:b/>
        </w:rPr>
        <w:tab/>
      </w:r>
      <w:r w:rsidRPr="0095170B">
        <w:rPr>
          <w:rFonts w:ascii="Times New Roman" w:hAnsi="Times New Roman" w:cs="Times New Roman"/>
          <w:b/>
        </w:rPr>
        <w:t>Obligation</w:t>
      </w:r>
      <w:r w:rsidR="004639AA" w:rsidRPr="0095170B">
        <w:rPr>
          <w:rFonts w:ascii="Times New Roman" w:hAnsi="Times New Roman" w:cs="Times New Roman"/>
          <w:b/>
        </w:rPr>
        <w:t xml:space="preserve"> to</w:t>
      </w:r>
      <w:r w:rsidRPr="0095170B">
        <w:rPr>
          <w:rFonts w:ascii="Times New Roman" w:hAnsi="Times New Roman" w:cs="Times New Roman"/>
          <w:b/>
        </w:rPr>
        <w:t xml:space="preserve"> not disclose confidential information</w:t>
      </w:r>
    </w:p>
    <w:p w14:paraId="1473F3B0" w14:textId="2C454AFA" w:rsidR="00F92551" w:rsidRPr="0095170B" w:rsidRDefault="00F92551" w:rsidP="0078575B">
      <w:pPr>
        <w:rPr>
          <w:rFonts w:ascii="Times New Roman" w:hAnsi="Times New Roman" w:cs="Times New Roman"/>
        </w:rPr>
      </w:pPr>
      <w:r w:rsidRPr="0095170B">
        <w:rPr>
          <w:rFonts w:ascii="Times New Roman" w:hAnsi="Times New Roman" w:cs="Times New Roman"/>
        </w:rPr>
        <w:t>This section provides that an applicant or bidder must not disclose its confidential information to any person, other than in the case of specific exceptions listed in the section.</w:t>
      </w:r>
      <w:r w:rsidR="00537A9F" w:rsidRPr="0095170B">
        <w:rPr>
          <w:rFonts w:ascii="Times New Roman" w:hAnsi="Times New Roman" w:cs="Times New Roman"/>
        </w:rPr>
        <w:t xml:space="preserve"> </w:t>
      </w:r>
      <w:r w:rsidRPr="0095170B">
        <w:rPr>
          <w:rFonts w:ascii="Times New Roman" w:hAnsi="Times New Roman" w:cs="Times New Roman"/>
        </w:rPr>
        <w:t xml:space="preserve">This confidentiality </w:t>
      </w:r>
      <w:r w:rsidRPr="0095170B">
        <w:rPr>
          <w:rFonts w:ascii="Times New Roman" w:hAnsi="Times New Roman" w:cs="Times New Roman"/>
        </w:rPr>
        <w:lastRenderedPageBreak/>
        <w:t>obligation also applies to a related person of an applicant or bidder</w:t>
      </w:r>
      <w:r w:rsidR="0051344B" w:rsidRPr="0095170B">
        <w:rPr>
          <w:rFonts w:ascii="Times New Roman" w:hAnsi="Times New Roman" w:cs="Times New Roman"/>
        </w:rPr>
        <w:t>, or a contractor of an applicant or bidder,</w:t>
      </w:r>
      <w:r w:rsidRPr="0095170B">
        <w:rPr>
          <w:rFonts w:ascii="Times New Roman" w:hAnsi="Times New Roman" w:cs="Times New Roman"/>
        </w:rPr>
        <w:t xml:space="preserve"> who has knowledge of the applicant’s or bidder’s confidential information.</w:t>
      </w:r>
    </w:p>
    <w:p w14:paraId="3F5855B1" w14:textId="7FCACA00" w:rsidR="00F92551" w:rsidRPr="0095170B" w:rsidRDefault="00F92551" w:rsidP="0078575B">
      <w:pPr>
        <w:rPr>
          <w:rFonts w:ascii="Times New Roman" w:hAnsi="Times New Roman" w:cs="Times New Roman"/>
        </w:rPr>
      </w:pPr>
      <w:r w:rsidRPr="0095170B">
        <w:rPr>
          <w:rFonts w:ascii="Times New Roman" w:hAnsi="Times New Roman" w:cs="Times New Roman"/>
        </w:rPr>
        <w:t>Although the disclosure of confidential information is prohibited by this section, it is acknowledged that, in order for an applicant to effectively participate in the allocation process (and comply with other requirements), there are certain limited circumstances in which confidential information may need to be communicated to another person.</w:t>
      </w:r>
      <w:r w:rsidR="00537A9F" w:rsidRPr="0095170B">
        <w:rPr>
          <w:rFonts w:ascii="Times New Roman" w:hAnsi="Times New Roman" w:cs="Times New Roman"/>
        </w:rPr>
        <w:t xml:space="preserve"> </w:t>
      </w:r>
      <w:r w:rsidRPr="0095170B">
        <w:rPr>
          <w:rFonts w:ascii="Times New Roman" w:hAnsi="Times New Roman" w:cs="Times New Roman"/>
        </w:rPr>
        <w:t>Subsection (2) sets out the exceptions to the prohibition on the disclosure of confidential information.</w:t>
      </w:r>
      <w:r w:rsidR="00537A9F" w:rsidRPr="0095170B">
        <w:rPr>
          <w:rFonts w:ascii="Times New Roman" w:hAnsi="Times New Roman" w:cs="Times New Roman"/>
        </w:rPr>
        <w:t xml:space="preserve"> </w:t>
      </w:r>
      <w:r w:rsidRPr="0095170B">
        <w:rPr>
          <w:rFonts w:ascii="Times New Roman" w:hAnsi="Times New Roman" w:cs="Times New Roman"/>
        </w:rPr>
        <w:t>These include where an applicant or bidder discloses confidential information to a related person of that applicant or bidder, or to an advisor or consultant for the purpose of obtaining advice relating to the allocation process or obtaining finance to purchase spectrum licences in the allocation process.</w:t>
      </w:r>
      <w:r w:rsidR="00537A9F" w:rsidRPr="0095170B">
        <w:rPr>
          <w:rFonts w:ascii="Times New Roman" w:hAnsi="Times New Roman" w:cs="Times New Roman"/>
        </w:rPr>
        <w:t xml:space="preserve"> </w:t>
      </w:r>
      <w:r w:rsidRPr="0095170B">
        <w:rPr>
          <w:rFonts w:ascii="Times New Roman" w:hAnsi="Times New Roman" w:cs="Times New Roman"/>
        </w:rPr>
        <w:t xml:space="preserve">It also includes where an applicant or bidder </w:t>
      </w:r>
      <w:r w:rsidR="001D58F2" w:rsidRPr="0095170B">
        <w:rPr>
          <w:rFonts w:ascii="Times New Roman" w:hAnsi="Times New Roman" w:cs="Times New Roman"/>
        </w:rPr>
        <w:t xml:space="preserve">discloses that they are participating in the auction, </w:t>
      </w:r>
      <w:r w:rsidRPr="0095170B">
        <w:rPr>
          <w:rFonts w:ascii="Times New Roman" w:hAnsi="Times New Roman" w:cs="Times New Roman"/>
        </w:rPr>
        <w:t>discloses confidential information to the ACMA, or as authorised by the Determination or required by law.</w:t>
      </w:r>
    </w:p>
    <w:p w14:paraId="3ADC4E54" w14:textId="71244185" w:rsidR="00F92551" w:rsidRPr="0095170B" w:rsidRDefault="00F92551" w:rsidP="0078575B">
      <w:pPr>
        <w:rPr>
          <w:rFonts w:ascii="Times New Roman" w:hAnsi="Times New Roman" w:cs="Times New Roman"/>
        </w:rPr>
      </w:pPr>
      <w:r w:rsidRPr="0095170B">
        <w:rPr>
          <w:rFonts w:ascii="Times New Roman" w:hAnsi="Times New Roman" w:cs="Times New Roman"/>
        </w:rPr>
        <w:t>Information that would otherwise fall within the definition of confidential information but is already publicly available</w:t>
      </w:r>
      <w:r w:rsidR="00E63FE3" w:rsidRPr="0095170B">
        <w:rPr>
          <w:rFonts w:ascii="Times New Roman" w:hAnsi="Times New Roman" w:cs="Times New Roman"/>
        </w:rPr>
        <w:t>,</w:t>
      </w:r>
      <w:r w:rsidRPr="0095170B">
        <w:rPr>
          <w:rFonts w:ascii="Times New Roman" w:hAnsi="Times New Roman" w:cs="Times New Roman"/>
        </w:rPr>
        <w:t xml:space="preserve"> </w:t>
      </w:r>
      <w:r w:rsidR="00E63FE3" w:rsidRPr="0095170B">
        <w:rPr>
          <w:rFonts w:ascii="Times New Roman" w:hAnsi="Times New Roman" w:cs="Times New Roman"/>
        </w:rPr>
        <w:t>and was not disclosed by a breach of this section,</w:t>
      </w:r>
      <w:r w:rsidRPr="0095170B">
        <w:rPr>
          <w:rFonts w:ascii="Times New Roman" w:hAnsi="Times New Roman" w:cs="Times New Roman"/>
        </w:rPr>
        <w:t xml:space="preserve"> </w:t>
      </w:r>
      <w:r w:rsidR="001D58F2" w:rsidRPr="0095170B">
        <w:rPr>
          <w:rFonts w:ascii="Times New Roman" w:hAnsi="Times New Roman" w:cs="Times New Roman"/>
        </w:rPr>
        <w:t xml:space="preserve">may </w:t>
      </w:r>
      <w:r w:rsidRPr="0095170B">
        <w:rPr>
          <w:rFonts w:ascii="Times New Roman" w:hAnsi="Times New Roman" w:cs="Times New Roman"/>
        </w:rPr>
        <w:t>also be disclosed.</w:t>
      </w:r>
    </w:p>
    <w:p w14:paraId="30B5BCFD" w14:textId="6B47F9C3" w:rsidR="00F92551" w:rsidRPr="0095170B" w:rsidRDefault="00F92551" w:rsidP="00F30BC3">
      <w:pPr>
        <w:spacing w:before="120" w:after="60"/>
        <w:ind w:left="1440" w:hanging="1440"/>
        <w:rPr>
          <w:rFonts w:ascii="Times New Roman" w:hAnsi="Times New Roman" w:cs="Times New Roman"/>
          <w:b/>
        </w:rPr>
      </w:pPr>
      <w:r w:rsidRPr="0095170B">
        <w:rPr>
          <w:rFonts w:ascii="Times New Roman" w:hAnsi="Times New Roman" w:cs="Times New Roman"/>
          <w:b/>
        </w:rPr>
        <w:t>Section 1</w:t>
      </w:r>
      <w:r w:rsidR="003C18E8" w:rsidRPr="0095170B">
        <w:rPr>
          <w:rFonts w:ascii="Times New Roman" w:hAnsi="Times New Roman" w:cs="Times New Roman"/>
          <w:b/>
        </w:rPr>
        <w:t>8</w:t>
      </w:r>
      <w:r w:rsidR="0078575B" w:rsidRPr="0095170B">
        <w:rPr>
          <w:rFonts w:ascii="Times New Roman" w:hAnsi="Times New Roman" w:cs="Times New Roman"/>
          <w:b/>
        </w:rPr>
        <w:tab/>
      </w:r>
      <w:r w:rsidRPr="0095170B">
        <w:rPr>
          <w:rFonts w:ascii="Times New Roman" w:hAnsi="Times New Roman" w:cs="Times New Roman"/>
          <w:b/>
        </w:rPr>
        <w:t>Duration of confidentiality obligation</w:t>
      </w:r>
    </w:p>
    <w:p w14:paraId="6F1C5A1B" w14:textId="142B08C2" w:rsidR="001720E4" w:rsidRPr="0095170B" w:rsidRDefault="00F92551" w:rsidP="0078575B">
      <w:pPr>
        <w:rPr>
          <w:rFonts w:ascii="Times New Roman" w:hAnsi="Times New Roman" w:cs="Times New Roman"/>
        </w:rPr>
      </w:pPr>
      <w:r w:rsidRPr="0095170B">
        <w:rPr>
          <w:rFonts w:ascii="Times New Roman" w:hAnsi="Times New Roman" w:cs="Times New Roman"/>
        </w:rPr>
        <w:t>In order to protect against collusion and price-signalling (whether deliberate or inadvertent) at all stages of the allocation process, the rules on confidential information apply to each applicant, bidder and related person</w:t>
      </w:r>
      <w:r w:rsidR="006A0318" w:rsidRPr="0095170B">
        <w:rPr>
          <w:rFonts w:ascii="Times New Roman" w:hAnsi="Times New Roman" w:cs="Times New Roman"/>
        </w:rPr>
        <w:t xml:space="preserve"> or contractor</w:t>
      </w:r>
      <w:r w:rsidRPr="0095170B">
        <w:rPr>
          <w:rFonts w:ascii="Times New Roman" w:hAnsi="Times New Roman" w:cs="Times New Roman"/>
        </w:rPr>
        <w:t xml:space="preserve"> with knowledge of the applicant’</w:t>
      </w:r>
      <w:r w:rsidR="006339E3" w:rsidRPr="0095170B">
        <w:rPr>
          <w:rFonts w:ascii="Times New Roman" w:hAnsi="Times New Roman" w:cs="Times New Roman"/>
        </w:rPr>
        <w:t xml:space="preserve">s, </w:t>
      </w:r>
      <w:r w:rsidRPr="0095170B">
        <w:rPr>
          <w:rFonts w:ascii="Times New Roman" w:hAnsi="Times New Roman" w:cs="Times New Roman"/>
        </w:rPr>
        <w:t>or bidder’s</w:t>
      </w:r>
      <w:r w:rsidR="006339E3" w:rsidRPr="0095170B">
        <w:rPr>
          <w:rFonts w:ascii="Times New Roman" w:hAnsi="Times New Roman" w:cs="Times New Roman"/>
        </w:rPr>
        <w:t>,</w:t>
      </w:r>
      <w:r w:rsidRPr="0095170B">
        <w:rPr>
          <w:rFonts w:ascii="Times New Roman" w:hAnsi="Times New Roman" w:cs="Times New Roman"/>
        </w:rPr>
        <w:t xml:space="preserve"> confidential information</w:t>
      </w:r>
      <w:r w:rsidR="004F4684" w:rsidRPr="0095170B">
        <w:rPr>
          <w:rFonts w:ascii="Times New Roman" w:hAnsi="Times New Roman" w:cs="Times New Roman"/>
        </w:rPr>
        <w:t>.</w:t>
      </w:r>
      <w:r w:rsidRPr="0095170B">
        <w:rPr>
          <w:rFonts w:ascii="Times New Roman" w:hAnsi="Times New Roman" w:cs="Times New Roman"/>
        </w:rPr>
        <w:t xml:space="preserve"> This section sets out when, after the allocation process</w:t>
      </w:r>
      <w:r w:rsidR="00C24E41" w:rsidRPr="0095170B">
        <w:rPr>
          <w:rFonts w:ascii="Times New Roman" w:hAnsi="Times New Roman" w:cs="Times New Roman"/>
        </w:rPr>
        <w:t>,</w:t>
      </w:r>
      <w:r w:rsidRPr="0095170B">
        <w:rPr>
          <w:rFonts w:ascii="Times New Roman" w:hAnsi="Times New Roman" w:cs="Times New Roman"/>
        </w:rPr>
        <w:t xml:space="preserve"> the confidentiality </w:t>
      </w:r>
      <w:r w:rsidR="000209E1" w:rsidRPr="0095170B">
        <w:rPr>
          <w:rFonts w:ascii="Times New Roman" w:hAnsi="Times New Roman" w:cs="Times New Roman"/>
        </w:rPr>
        <w:t>obligation</w:t>
      </w:r>
      <w:r w:rsidRPr="0095170B">
        <w:rPr>
          <w:rFonts w:ascii="Times New Roman" w:hAnsi="Times New Roman" w:cs="Times New Roman"/>
        </w:rPr>
        <w:t xml:space="preserve"> for an applicant or bidder, and for a related person </w:t>
      </w:r>
      <w:r w:rsidR="00641CB4" w:rsidRPr="0095170B">
        <w:rPr>
          <w:rFonts w:ascii="Times New Roman" w:hAnsi="Times New Roman" w:cs="Times New Roman"/>
        </w:rPr>
        <w:t xml:space="preserve">or contractor </w:t>
      </w:r>
      <w:r w:rsidRPr="0095170B">
        <w:rPr>
          <w:rFonts w:ascii="Times New Roman" w:hAnsi="Times New Roman" w:cs="Times New Roman"/>
        </w:rPr>
        <w:t>of an applicant or bidder, will end.</w:t>
      </w:r>
      <w:r w:rsidR="00537A9F" w:rsidRPr="0095170B">
        <w:rPr>
          <w:rFonts w:ascii="Times New Roman" w:hAnsi="Times New Roman" w:cs="Times New Roman"/>
        </w:rPr>
        <w:t xml:space="preserve"> </w:t>
      </w:r>
      <w:r w:rsidRPr="0095170B">
        <w:rPr>
          <w:rFonts w:ascii="Times New Roman" w:hAnsi="Times New Roman" w:cs="Times New Roman"/>
        </w:rPr>
        <w:t>An applicant</w:t>
      </w:r>
      <w:r w:rsidR="006339E3" w:rsidRPr="0095170B">
        <w:rPr>
          <w:rFonts w:ascii="Times New Roman" w:hAnsi="Times New Roman" w:cs="Times New Roman"/>
        </w:rPr>
        <w:t>,</w:t>
      </w:r>
      <w:r w:rsidRPr="0095170B">
        <w:rPr>
          <w:rFonts w:ascii="Times New Roman" w:hAnsi="Times New Roman" w:cs="Times New Roman"/>
        </w:rPr>
        <w:t xml:space="preserve"> or bidder and their related persons</w:t>
      </w:r>
      <w:r w:rsidR="00FC3159" w:rsidRPr="0095170B">
        <w:rPr>
          <w:rFonts w:ascii="Times New Roman" w:hAnsi="Times New Roman" w:cs="Times New Roman"/>
        </w:rPr>
        <w:t xml:space="preserve"> or contractors</w:t>
      </w:r>
      <w:r w:rsidR="006339E3" w:rsidRPr="0095170B">
        <w:rPr>
          <w:rFonts w:ascii="Times New Roman" w:hAnsi="Times New Roman" w:cs="Times New Roman"/>
        </w:rPr>
        <w:t>,</w:t>
      </w:r>
      <w:r w:rsidRPr="0095170B">
        <w:rPr>
          <w:rFonts w:ascii="Times New Roman" w:hAnsi="Times New Roman" w:cs="Times New Roman"/>
        </w:rPr>
        <w:t xml:space="preserve"> will be released from the </w:t>
      </w:r>
      <w:r w:rsidR="00AC1110" w:rsidRPr="0095170B">
        <w:rPr>
          <w:rFonts w:ascii="Times New Roman" w:hAnsi="Times New Roman" w:cs="Times New Roman"/>
        </w:rPr>
        <w:t xml:space="preserve">confidentiality </w:t>
      </w:r>
      <w:r w:rsidR="000209E1" w:rsidRPr="0095170B">
        <w:rPr>
          <w:rFonts w:ascii="Times New Roman" w:hAnsi="Times New Roman" w:cs="Times New Roman"/>
        </w:rPr>
        <w:t>obligation</w:t>
      </w:r>
      <w:r w:rsidRPr="0095170B">
        <w:rPr>
          <w:rFonts w:ascii="Times New Roman" w:hAnsi="Times New Roman" w:cs="Times New Roman"/>
        </w:rPr>
        <w:t xml:space="preserve"> </w:t>
      </w:r>
      <w:r w:rsidR="00A074FC" w:rsidRPr="0095170B">
        <w:rPr>
          <w:rFonts w:ascii="Times New Roman" w:hAnsi="Times New Roman" w:cs="Times New Roman"/>
        </w:rPr>
        <w:t>when</w:t>
      </w:r>
      <w:r w:rsidRPr="0095170B">
        <w:rPr>
          <w:rFonts w:ascii="Times New Roman" w:hAnsi="Times New Roman" w:cs="Times New Roman"/>
        </w:rPr>
        <w:t xml:space="preserve"> one of the circumstances set out in this section takes place</w:t>
      </w:r>
      <w:r w:rsidR="001720E4" w:rsidRPr="0095170B">
        <w:rPr>
          <w:rFonts w:ascii="Times New Roman" w:hAnsi="Times New Roman" w:cs="Times New Roman"/>
        </w:rPr>
        <w:t>:</w:t>
      </w:r>
    </w:p>
    <w:p w14:paraId="0BDE4AE8" w14:textId="64E22103" w:rsidR="001720E4" w:rsidRPr="0095170B" w:rsidRDefault="001720E4" w:rsidP="00E3558F">
      <w:pPr>
        <w:pStyle w:val="ListParagraph"/>
        <w:numPr>
          <w:ilvl w:val="0"/>
          <w:numId w:val="15"/>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an</w:t>
      </w:r>
      <w:r w:rsidR="00F92551" w:rsidRPr="0095170B">
        <w:rPr>
          <w:snapToGrid w:val="0"/>
          <w:sz w:val="22"/>
          <w:szCs w:val="22"/>
        </w:rPr>
        <w:t xml:space="preserve"> applicant (who has withdrawn) is notified under section </w:t>
      </w:r>
      <w:r w:rsidR="00ED4D7F" w:rsidRPr="0095170B">
        <w:rPr>
          <w:snapToGrid w:val="0"/>
          <w:sz w:val="22"/>
          <w:szCs w:val="22"/>
        </w:rPr>
        <w:t xml:space="preserve">63 </w:t>
      </w:r>
      <w:r w:rsidR="00F92551" w:rsidRPr="0095170B">
        <w:rPr>
          <w:snapToGrid w:val="0"/>
          <w:sz w:val="22"/>
          <w:szCs w:val="22"/>
        </w:rPr>
        <w:t xml:space="preserve">that the applicant’s confidentiality </w:t>
      </w:r>
      <w:r w:rsidR="000209E1" w:rsidRPr="0095170B">
        <w:rPr>
          <w:snapToGrid w:val="0"/>
          <w:sz w:val="22"/>
          <w:szCs w:val="22"/>
        </w:rPr>
        <w:t>obligation</w:t>
      </w:r>
      <w:r w:rsidR="00F92551" w:rsidRPr="0095170B">
        <w:rPr>
          <w:snapToGrid w:val="0"/>
          <w:sz w:val="22"/>
          <w:szCs w:val="22"/>
        </w:rPr>
        <w:t xml:space="preserve"> </w:t>
      </w:r>
      <w:r w:rsidR="00820CFE" w:rsidRPr="0095170B">
        <w:rPr>
          <w:snapToGrid w:val="0"/>
          <w:sz w:val="22"/>
          <w:szCs w:val="22"/>
        </w:rPr>
        <w:t>is</w:t>
      </w:r>
      <w:r w:rsidRPr="0095170B">
        <w:rPr>
          <w:snapToGrid w:val="0"/>
          <w:sz w:val="22"/>
          <w:szCs w:val="22"/>
        </w:rPr>
        <w:t xml:space="preserve"> </w:t>
      </w:r>
      <w:r w:rsidR="00F92551" w:rsidRPr="0095170B">
        <w:rPr>
          <w:snapToGrid w:val="0"/>
          <w:sz w:val="22"/>
          <w:szCs w:val="22"/>
        </w:rPr>
        <w:t>at an end</w:t>
      </w:r>
      <w:r w:rsidRPr="0095170B">
        <w:rPr>
          <w:snapToGrid w:val="0"/>
          <w:sz w:val="22"/>
          <w:szCs w:val="22"/>
        </w:rPr>
        <w:t>; or</w:t>
      </w:r>
    </w:p>
    <w:p w14:paraId="472012E5" w14:textId="71A76241" w:rsidR="00F92551" w:rsidRPr="0095170B" w:rsidRDefault="002C4398" w:rsidP="00E3558F">
      <w:pPr>
        <w:pStyle w:val="ListParagraph"/>
        <w:numPr>
          <w:ilvl w:val="0"/>
          <w:numId w:val="15"/>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for </w:t>
      </w:r>
      <w:r w:rsidR="003C18E8" w:rsidRPr="0095170B">
        <w:rPr>
          <w:snapToGrid w:val="0"/>
          <w:sz w:val="22"/>
          <w:szCs w:val="22"/>
        </w:rPr>
        <w:t>a</w:t>
      </w:r>
      <w:r w:rsidR="00F92551" w:rsidRPr="0095170B">
        <w:rPr>
          <w:snapToGrid w:val="0"/>
          <w:sz w:val="22"/>
          <w:szCs w:val="22"/>
        </w:rPr>
        <w:t xml:space="preserve"> bidder</w:t>
      </w:r>
      <w:r w:rsidR="00ED4D7F" w:rsidRPr="0095170B">
        <w:rPr>
          <w:snapToGrid w:val="0"/>
          <w:sz w:val="22"/>
          <w:szCs w:val="22"/>
        </w:rPr>
        <w:t xml:space="preserve"> (winning or otherwise)</w:t>
      </w:r>
      <w:r w:rsidR="00266EC9" w:rsidRPr="0095170B">
        <w:rPr>
          <w:snapToGrid w:val="0"/>
          <w:sz w:val="22"/>
          <w:szCs w:val="22"/>
        </w:rPr>
        <w:t>,</w:t>
      </w:r>
      <w:r w:rsidR="001720E4" w:rsidRPr="0095170B">
        <w:rPr>
          <w:snapToGrid w:val="0"/>
          <w:sz w:val="22"/>
          <w:szCs w:val="22"/>
        </w:rPr>
        <w:t xml:space="preserve"> when</w:t>
      </w:r>
      <w:r w:rsidR="00F92551" w:rsidRPr="0095170B">
        <w:rPr>
          <w:snapToGrid w:val="0"/>
          <w:sz w:val="22"/>
          <w:szCs w:val="22"/>
        </w:rPr>
        <w:t xml:space="preserve"> </w:t>
      </w:r>
      <w:r w:rsidR="003C18E8" w:rsidRPr="0095170B">
        <w:rPr>
          <w:snapToGrid w:val="0"/>
          <w:sz w:val="22"/>
          <w:szCs w:val="22"/>
        </w:rPr>
        <w:t xml:space="preserve">the ACMA announces or publishes the auction results under subsection </w:t>
      </w:r>
      <w:r w:rsidR="00A7334E" w:rsidRPr="0095170B">
        <w:rPr>
          <w:snapToGrid w:val="0"/>
          <w:sz w:val="22"/>
          <w:szCs w:val="22"/>
        </w:rPr>
        <w:t>69</w:t>
      </w:r>
      <w:r w:rsidR="003C18E8" w:rsidRPr="0095170B">
        <w:rPr>
          <w:snapToGrid w:val="0"/>
          <w:sz w:val="22"/>
          <w:szCs w:val="22"/>
        </w:rPr>
        <w:t>(1</w:t>
      </w:r>
      <w:r w:rsidR="00AC1110" w:rsidRPr="0095170B">
        <w:rPr>
          <w:snapToGrid w:val="0"/>
          <w:sz w:val="22"/>
          <w:szCs w:val="22"/>
        </w:rPr>
        <w:t>)</w:t>
      </w:r>
      <w:r w:rsidR="00F92551" w:rsidRPr="0095170B">
        <w:rPr>
          <w:snapToGrid w:val="0"/>
          <w:sz w:val="22"/>
          <w:szCs w:val="22"/>
        </w:rPr>
        <w:t>.</w:t>
      </w:r>
    </w:p>
    <w:p w14:paraId="3481C4FE" w14:textId="4FE9596C" w:rsidR="00F92551" w:rsidRPr="0095170B" w:rsidRDefault="00F92551" w:rsidP="00432D6C">
      <w:pPr>
        <w:spacing w:before="120" w:after="60"/>
        <w:rPr>
          <w:rFonts w:ascii="Times New Roman" w:hAnsi="Times New Roman" w:cs="Times New Roman"/>
          <w:b/>
        </w:rPr>
      </w:pPr>
      <w:r w:rsidRPr="00DF0ECB">
        <w:rPr>
          <w:rFonts w:ascii="Times New Roman" w:hAnsi="Times New Roman" w:cs="Times New Roman"/>
          <w:b/>
        </w:rPr>
        <w:t xml:space="preserve">Section </w:t>
      </w:r>
      <w:r w:rsidR="006C54B2" w:rsidRPr="00DF0ECB">
        <w:rPr>
          <w:rFonts w:ascii="Times New Roman" w:hAnsi="Times New Roman" w:cs="Times New Roman"/>
          <w:b/>
        </w:rPr>
        <w:t>19</w:t>
      </w:r>
      <w:r w:rsidR="0078575B" w:rsidRPr="0095170B">
        <w:rPr>
          <w:rFonts w:ascii="Times New Roman" w:hAnsi="Times New Roman" w:cs="Times New Roman"/>
          <w:b/>
        </w:rPr>
        <w:tab/>
      </w:r>
      <w:r w:rsidRPr="0095170B">
        <w:rPr>
          <w:rFonts w:ascii="Times New Roman" w:hAnsi="Times New Roman" w:cs="Times New Roman"/>
          <w:b/>
        </w:rPr>
        <w:t>Reporting breach of confidentiality</w:t>
      </w:r>
    </w:p>
    <w:p w14:paraId="716F0A07" w14:textId="19B9DC6D" w:rsidR="00F92551" w:rsidRPr="0095170B" w:rsidRDefault="00F92551" w:rsidP="0078575B">
      <w:pPr>
        <w:rPr>
          <w:rFonts w:ascii="Times New Roman" w:hAnsi="Times New Roman" w:cs="Times New Roman"/>
        </w:rPr>
      </w:pPr>
      <w:r w:rsidRPr="0095170B">
        <w:rPr>
          <w:rFonts w:ascii="Times New Roman" w:hAnsi="Times New Roman" w:cs="Times New Roman"/>
        </w:rPr>
        <w:t>Given its potential impact on the outcome of the auction process, and to ensure a fair and robust auction, it is important that the ACMA is made aware of any breach of the rules on confidentiality as soon as possible.</w:t>
      </w:r>
      <w:r w:rsidR="00537A9F" w:rsidRPr="0095170B">
        <w:rPr>
          <w:rFonts w:ascii="Times New Roman" w:hAnsi="Times New Roman" w:cs="Times New Roman"/>
        </w:rPr>
        <w:t xml:space="preserve"> </w:t>
      </w:r>
      <w:r w:rsidRPr="0095170B">
        <w:rPr>
          <w:rFonts w:ascii="Times New Roman" w:hAnsi="Times New Roman" w:cs="Times New Roman"/>
        </w:rPr>
        <w:t>This section requires applicants and bidders, and their related persons</w:t>
      </w:r>
      <w:r w:rsidR="004F4684" w:rsidRPr="0095170B">
        <w:rPr>
          <w:rFonts w:ascii="Times New Roman" w:hAnsi="Times New Roman" w:cs="Times New Roman"/>
        </w:rPr>
        <w:t xml:space="preserve"> and contractors</w:t>
      </w:r>
      <w:r w:rsidRPr="0095170B">
        <w:rPr>
          <w:rFonts w:ascii="Times New Roman" w:hAnsi="Times New Roman" w:cs="Times New Roman"/>
        </w:rPr>
        <w:t>, to notify the ACMA in writing as soon as possible after becoming aware of a breach of the confidentiality rules, and no later than 2 working days after becoming aware of the breach.</w:t>
      </w:r>
      <w:r w:rsidR="00537A9F" w:rsidRPr="0095170B">
        <w:rPr>
          <w:rFonts w:ascii="Times New Roman" w:hAnsi="Times New Roman" w:cs="Times New Roman"/>
        </w:rPr>
        <w:t xml:space="preserve"> </w:t>
      </w:r>
      <w:r w:rsidRPr="0095170B">
        <w:rPr>
          <w:rFonts w:ascii="Times New Roman" w:hAnsi="Times New Roman" w:cs="Times New Roman"/>
        </w:rPr>
        <w:t>This applies where the applicant or bidder, or related person</w:t>
      </w:r>
      <w:r w:rsidR="004F4684" w:rsidRPr="0095170B">
        <w:rPr>
          <w:rFonts w:ascii="Times New Roman" w:hAnsi="Times New Roman" w:cs="Times New Roman"/>
        </w:rPr>
        <w:t xml:space="preserve"> or contractor,</w:t>
      </w:r>
      <w:r w:rsidRPr="0095170B">
        <w:rPr>
          <w:rFonts w:ascii="Times New Roman" w:hAnsi="Times New Roman" w:cs="Times New Roman"/>
        </w:rPr>
        <w:t xml:space="preserve"> of the applicant or bidder, discloses the confidential information or receives confidential information </w:t>
      </w:r>
      <w:r w:rsidR="004F4684" w:rsidRPr="0095170B">
        <w:rPr>
          <w:rFonts w:ascii="Times New Roman" w:hAnsi="Times New Roman" w:cs="Times New Roman"/>
        </w:rPr>
        <w:t xml:space="preserve">of </w:t>
      </w:r>
      <w:r w:rsidRPr="0095170B">
        <w:rPr>
          <w:rFonts w:ascii="Times New Roman" w:hAnsi="Times New Roman" w:cs="Times New Roman"/>
        </w:rPr>
        <w:t>another applicant</w:t>
      </w:r>
      <w:r w:rsidR="004F4684" w:rsidRPr="0095170B">
        <w:rPr>
          <w:rFonts w:ascii="Times New Roman" w:hAnsi="Times New Roman" w:cs="Times New Roman"/>
        </w:rPr>
        <w:t xml:space="preserve"> or</w:t>
      </w:r>
      <w:r w:rsidRPr="0095170B">
        <w:rPr>
          <w:rFonts w:ascii="Times New Roman" w:hAnsi="Times New Roman" w:cs="Times New Roman"/>
        </w:rPr>
        <w:t xml:space="preserve"> bidder</w:t>
      </w:r>
      <w:r w:rsidR="004F4684" w:rsidRPr="0095170B">
        <w:rPr>
          <w:rFonts w:ascii="Times New Roman" w:hAnsi="Times New Roman" w:cs="Times New Roman"/>
        </w:rPr>
        <w:t>.</w:t>
      </w:r>
    </w:p>
    <w:p w14:paraId="4BE0B2DE" w14:textId="220D5D8B" w:rsidR="00F92551" w:rsidRPr="0095170B" w:rsidRDefault="00F92551" w:rsidP="00A6450F">
      <w:pPr>
        <w:keepNext/>
        <w:spacing w:before="120" w:after="60"/>
        <w:rPr>
          <w:rFonts w:ascii="Times New Roman" w:hAnsi="Times New Roman" w:cs="Times New Roman"/>
          <w:b/>
        </w:rPr>
      </w:pPr>
      <w:r w:rsidRPr="0095170B">
        <w:rPr>
          <w:rFonts w:ascii="Times New Roman" w:hAnsi="Times New Roman" w:cs="Times New Roman"/>
          <w:b/>
        </w:rPr>
        <w:t xml:space="preserve">Section </w:t>
      </w:r>
      <w:r w:rsidR="006C54B2" w:rsidRPr="0095170B">
        <w:rPr>
          <w:rFonts w:ascii="Times New Roman" w:hAnsi="Times New Roman" w:cs="Times New Roman"/>
          <w:b/>
        </w:rPr>
        <w:t>20</w:t>
      </w:r>
      <w:r w:rsidR="0078575B" w:rsidRPr="0095170B">
        <w:rPr>
          <w:rFonts w:ascii="Times New Roman" w:hAnsi="Times New Roman" w:cs="Times New Roman"/>
          <w:b/>
        </w:rPr>
        <w:tab/>
      </w:r>
      <w:r w:rsidRPr="0095170B">
        <w:rPr>
          <w:rFonts w:ascii="Times New Roman" w:hAnsi="Times New Roman" w:cs="Times New Roman"/>
          <w:b/>
        </w:rPr>
        <w:t xml:space="preserve">Notice of breach of confidentiality </w:t>
      </w:r>
    </w:p>
    <w:p w14:paraId="063AC019" w14:textId="1AF0002D" w:rsidR="00F92551" w:rsidRPr="0095170B" w:rsidRDefault="00F92551" w:rsidP="0078575B">
      <w:pPr>
        <w:rPr>
          <w:rFonts w:ascii="Times New Roman" w:hAnsi="Times New Roman" w:cs="Times New Roman"/>
        </w:rPr>
      </w:pPr>
      <w:r w:rsidRPr="0095170B">
        <w:rPr>
          <w:rFonts w:ascii="Times New Roman" w:hAnsi="Times New Roman" w:cs="Times New Roman"/>
        </w:rPr>
        <w:t xml:space="preserve">This section </w:t>
      </w:r>
      <w:r w:rsidR="00266EC9" w:rsidRPr="0095170B">
        <w:rPr>
          <w:rFonts w:ascii="Times New Roman" w:hAnsi="Times New Roman" w:cs="Times New Roman"/>
        </w:rPr>
        <w:t>applies</w:t>
      </w:r>
      <w:r w:rsidRPr="0095170B">
        <w:rPr>
          <w:rFonts w:ascii="Times New Roman" w:hAnsi="Times New Roman" w:cs="Times New Roman"/>
        </w:rPr>
        <w:t xml:space="preserve"> where the ACMA has reason to believe there has been a breach of the rules regarding the disclosure of confidential information by an applicant or bidder (or a related person </w:t>
      </w:r>
      <w:r w:rsidR="000F5450" w:rsidRPr="0095170B">
        <w:rPr>
          <w:rFonts w:ascii="Times New Roman" w:hAnsi="Times New Roman" w:cs="Times New Roman"/>
        </w:rPr>
        <w:t xml:space="preserve">or contractor </w:t>
      </w:r>
      <w:r w:rsidRPr="0095170B">
        <w:rPr>
          <w:rFonts w:ascii="Times New Roman" w:hAnsi="Times New Roman" w:cs="Times New Roman"/>
        </w:rPr>
        <w:t>of an applicant or bidder)</w:t>
      </w:r>
      <w:r w:rsidR="00266EC9" w:rsidRPr="0095170B">
        <w:rPr>
          <w:rFonts w:ascii="Times New Roman" w:hAnsi="Times New Roman" w:cs="Times New Roman"/>
        </w:rPr>
        <w:t>. In such cases</w:t>
      </w:r>
      <w:r w:rsidR="0015786D" w:rsidRPr="0095170B">
        <w:rPr>
          <w:rFonts w:ascii="Times New Roman" w:hAnsi="Times New Roman" w:cs="Times New Roman"/>
        </w:rPr>
        <w:t>,</w:t>
      </w:r>
      <w:r w:rsidRPr="0095170B">
        <w:rPr>
          <w:rFonts w:ascii="Times New Roman" w:hAnsi="Times New Roman" w:cs="Times New Roman"/>
        </w:rPr>
        <w:t xml:space="preserve"> the ACMA must advise the applicant or bidder of </w:t>
      </w:r>
      <w:r w:rsidR="0015786D" w:rsidRPr="0095170B">
        <w:rPr>
          <w:rFonts w:ascii="Times New Roman" w:hAnsi="Times New Roman" w:cs="Times New Roman"/>
        </w:rPr>
        <w:t>the details</w:t>
      </w:r>
      <w:r w:rsidRPr="0095170B">
        <w:rPr>
          <w:rFonts w:ascii="Times New Roman" w:hAnsi="Times New Roman" w:cs="Times New Roman"/>
        </w:rPr>
        <w:t xml:space="preserve"> and ask </w:t>
      </w:r>
      <w:r w:rsidR="00266EC9" w:rsidRPr="0095170B">
        <w:rPr>
          <w:rFonts w:ascii="Times New Roman" w:hAnsi="Times New Roman" w:cs="Times New Roman"/>
        </w:rPr>
        <w:t xml:space="preserve">them </w:t>
      </w:r>
      <w:r w:rsidRPr="0095170B">
        <w:rPr>
          <w:rFonts w:ascii="Times New Roman" w:hAnsi="Times New Roman" w:cs="Times New Roman"/>
        </w:rPr>
        <w:t xml:space="preserve">to make submissions to the ACMA </w:t>
      </w:r>
      <w:r w:rsidR="00D87CD3" w:rsidRPr="0095170B">
        <w:rPr>
          <w:rFonts w:ascii="Times New Roman" w:hAnsi="Times New Roman" w:cs="Times New Roman"/>
        </w:rPr>
        <w:t>about the</w:t>
      </w:r>
      <w:r w:rsidRPr="0095170B">
        <w:rPr>
          <w:rFonts w:ascii="Times New Roman" w:hAnsi="Times New Roman" w:cs="Times New Roman"/>
        </w:rPr>
        <w:t xml:space="preserve"> matter.</w:t>
      </w:r>
      <w:r w:rsidR="00537A9F" w:rsidRPr="0095170B">
        <w:rPr>
          <w:rFonts w:ascii="Times New Roman" w:hAnsi="Times New Roman" w:cs="Times New Roman"/>
        </w:rPr>
        <w:t xml:space="preserve"> </w:t>
      </w:r>
      <w:r w:rsidRPr="0095170B">
        <w:rPr>
          <w:rFonts w:ascii="Times New Roman" w:hAnsi="Times New Roman" w:cs="Times New Roman"/>
        </w:rPr>
        <w:t>The ACMA must set a deadline for the provision of any submissions that is no more than 5 working days after the date of the request.</w:t>
      </w:r>
    </w:p>
    <w:p w14:paraId="16E84392" w14:textId="4D6E4D41" w:rsidR="00F92551" w:rsidRPr="0095170B" w:rsidRDefault="00F92551" w:rsidP="0078575B">
      <w:pPr>
        <w:rPr>
          <w:rFonts w:ascii="Times New Roman" w:hAnsi="Times New Roman" w:cs="Times New Roman"/>
        </w:rPr>
      </w:pPr>
      <w:r w:rsidRPr="0095170B">
        <w:rPr>
          <w:rFonts w:ascii="Times New Roman" w:hAnsi="Times New Roman" w:cs="Times New Roman"/>
        </w:rPr>
        <w:t xml:space="preserve">The ACMA is not obliged to tell the applicant or bidder of its belief </w:t>
      </w:r>
      <w:r w:rsidR="00825044" w:rsidRPr="0095170B">
        <w:rPr>
          <w:rFonts w:ascii="Times New Roman" w:hAnsi="Times New Roman" w:cs="Times New Roman"/>
        </w:rPr>
        <w:t xml:space="preserve">before the auction period </w:t>
      </w:r>
      <w:r w:rsidR="005E047C" w:rsidRPr="0095170B">
        <w:rPr>
          <w:rFonts w:ascii="Times New Roman" w:hAnsi="Times New Roman" w:cs="Times New Roman"/>
        </w:rPr>
        <w:t>ends but</w:t>
      </w:r>
      <w:r w:rsidR="00825044" w:rsidRPr="0095170B">
        <w:rPr>
          <w:rFonts w:ascii="Times New Roman" w:hAnsi="Times New Roman" w:cs="Times New Roman"/>
        </w:rPr>
        <w:t xml:space="preserve"> must do so </w:t>
      </w:r>
      <w:r w:rsidRPr="0095170B">
        <w:rPr>
          <w:rFonts w:ascii="Times New Roman" w:hAnsi="Times New Roman" w:cs="Times New Roman"/>
        </w:rPr>
        <w:t>as soon as practicable after the auction period ends</w:t>
      </w:r>
      <w:r w:rsidR="004F4684" w:rsidRPr="0095170B">
        <w:rPr>
          <w:rFonts w:ascii="Times New Roman" w:hAnsi="Times New Roman" w:cs="Times New Roman"/>
        </w:rPr>
        <w:t>.</w:t>
      </w:r>
    </w:p>
    <w:p w14:paraId="79185DF4" w14:textId="77777777" w:rsidR="00161535" w:rsidRDefault="00161535">
      <w:pPr>
        <w:rPr>
          <w:rFonts w:ascii="Times New Roman" w:hAnsi="Times New Roman" w:cs="Times New Roman"/>
          <w:b/>
        </w:rPr>
      </w:pPr>
      <w:r>
        <w:rPr>
          <w:rFonts w:ascii="Times New Roman" w:hAnsi="Times New Roman" w:cs="Times New Roman"/>
          <w:b/>
        </w:rPr>
        <w:br w:type="page"/>
      </w:r>
    </w:p>
    <w:p w14:paraId="6774EC43" w14:textId="51670ADB" w:rsidR="00F92551" w:rsidRPr="0095170B" w:rsidRDefault="00F92551" w:rsidP="00432D6C">
      <w:pPr>
        <w:spacing w:before="120" w:after="60"/>
        <w:rPr>
          <w:rFonts w:ascii="Times New Roman" w:hAnsi="Times New Roman" w:cs="Times New Roman"/>
          <w:b/>
        </w:rPr>
      </w:pPr>
      <w:r w:rsidRPr="0095170B">
        <w:rPr>
          <w:rFonts w:ascii="Times New Roman" w:hAnsi="Times New Roman" w:cs="Times New Roman"/>
          <w:b/>
        </w:rPr>
        <w:lastRenderedPageBreak/>
        <w:t xml:space="preserve">Section </w:t>
      </w:r>
      <w:r w:rsidR="006C54B2" w:rsidRPr="0095170B">
        <w:rPr>
          <w:rFonts w:ascii="Times New Roman" w:hAnsi="Times New Roman" w:cs="Times New Roman"/>
          <w:b/>
        </w:rPr>
        <w:t>21</w:t>
      </w:r>
      <w:r w:rsidR="0078575B" w:rsidRPr="0095170B">
        <w:rPr>
          <w:rFonts w:ascii="Times New Roman" w:hAnsi="Times New Roman" w:cs="Times New Roman"/>
          <w:b/>
        </w:rPr>
        <w:tab/>
      </w:r>
      <w:r w:rsidRPr="0095170B">
        <w:rPr>
          <w:rFonts w:ascii="Times New Roman" w:hAnsi="Times New Roman" w:cs="Times New Roman"/>
          <w:b/>
        </w:rPr>
        <w:t>Deed of confidentiality required from related persons</w:t>
      </w:r>
      <w:r w:rsidR="00291807" w:rsidRPr="0095170B">
        <w:rPr>
          <w:rFonts w:ascii="Times New Roman" w:hAnsi="Times New Roman" w:cs="Times New Roman"/>
          <w:b/>
        </w:rPr>
        <w:t xml:space="preserve"> and contractors</w:t>
      </w:r>
    </w:p>
    <w:p w14:paraId="0B98B756" w14:textId="7D55CB7E" w:rsidR="00F92551" w:rsidRPr="0095170B" w:rsidRDefault="00F92551" w:rsidP="0078575B">
      <w:pPr>
        <w:rPr>
          <w:rFonts w:ascii="Times New Roman" w:hAnsi="Times New Roman" w:cs="Times New Roman"/>
        </w:rPr>
      </w:pPr>
      <w:r w:rsidRPr="0095170B">
        <w:rPr>
          <w:rFonts w:ascii="Times New Roman" w:hAnsi="Times New Roman" w:cs="Times New Roman"/>
        </w:rPr>
        <w:t xml:space="preserve">A deed of confidentiality represents an explicit commitment on the part </w:t>
      </w:r>
      <w:r w:rsidR="00C42590" w:rsidRPr="0095170B">
        <w:rPr>
          <w:rFonts w:ascii="Times New Roman" w:hAnsi="Times New Roman" w:cs="Times New Roman"/>
        </w:rPr>
        <w:t>of related</w:t>
      </w:r>
      <w:r w:rsidRPr="0095170B">
        <w:rPr>
          <w:rFonts w:ascii="Times New Roman" w:hAnsi="Times New Roman" w:cs="Times New Roman"/>
        </w:rPr>
        <w:t xml:space="preserve"> person</w:t>
      </w:r>
      <w:r w:rsidR="004F4684" w:rsidRPr="0095170B">
        <w:rPr>
          <w:rFonts w:ascii="Times New Roman" w:hAnsi="Times New Roman" w:cs="Times New Roman"/>
        </w:rPr>
        <w:t>s</w:t>
      </w:r>
      <w:r w:rsidRPr="0095170B">
        <w:rPr>
          <w:rFonts w:ascii="Times New Roman" w:hAnsi="Times New Roman" w:cs="Times New Roman"/>
        </w:rPr>
        <w:t xml:space="preserve"> of an applicant or bidder that they will comply with the rules regarding the disclosure of confidential information throughout the allocation process.</w:t>
      </w:r>
      <w:r w:rsidR="00537A9F" w:rsidRPr="0095170B">
        <w:rPr>
          <w:rFonts w:ascii="Times New Roman" w:hAnsi="Times New Roman" w:cs="Times New Roman"/>
        </w:rPr>
        <w:t xml:space="preserve"> </w:t>
      </w:r>
      <w:r w:rsidRPr="0095170B">
        <w:rPr>
          <w:rFonts w:ascii="Times New Roman" w:hAnsi="Times New Roman" w:cs="Times New Roman"/>
        </w:rPr>
        <w:t xml:space="preserve">It is important that individual employees of an applicant or bidder (or of a related body corporate that provides services to the applicant or bidder) who have knowledge of their employer’s confidential information understand the importance of confidentiality in this process and acknowledge this through signing a confidentiality deed. </w:t>
      </w:r>
    </w:p>
    <w:p w14:paraId="28275F56" w14:textId="0029D71D" w:rsidR="00266EC9" w:rsidRPr="0095170B" w:rsidRDefault="00F92551" w:rsidP="0078575B">
      <w:pPr>
        <w:rPr>
          <w:rFonts w:ascii="Times New Roman" w:hAnsi="Times New Roman" w:cs="Times New Roman"/>
        </w:rPr>
      </w:pPr>
      <w:r w:rsidRPr="0095170B">
        <w:rPr>
          <w:rFonts w:ascii="Times New Roman" w:hAnsi="Times New Roman" w:cs="Times New Roman"/>
        </w:rPr>
        <w:t>The section states that a deed of confidentiality will</w:t>
      </w:r>
      <w:r w:rsidR="004F4684" w:rsidRPr="0095170B">
        <w:rPr>
          <w:rFonts w:ascii="Times New Roman" w:hAnsi="Times New Roman" w:cs="Times New Roman"/>
        </w:rPr>
        <w:t xml:space="preserve"> </w:t>
      </w:r>
      <w:r w:rsidRPr="0095170B">
        <w:rPr>
          <w:rFonts w:ascii="Times New Roman" w:hAnsi="Times New Roman" w:cs="Times New Roman"/>
        </w:rPr>
        <w:t>be required from related persons</w:t>
      </w:r>
      <w:r w:rsidR="00266EC9" w:rsidRPr="0095170B">
        <w:rPr>
          <w:rFonts w:ascii="Times New Roman" w:hAnsi="Times New Roman" w:cs="Times New Roman"/>
        </w:rPr>
        <w:t>,</w:t>
      </w:r>
      <w:r w:rsidRPr="0095170B">
        <w:rPr>
          <w:rFonts w:ascii="Times New Roman" w:hAnsi="Times New Roman" w:cs="Times New Roman"/>
        </w:rPr>
        <w:t xml:space="preserve"> </w:t>
      </w:r>
      <w:r w:rsidR="00266EC9" w:rsidRPr="0095170B">
        <w:rPr>
          <w:rFonts w:ascii="Times New Roman" w:hAnsi="Times New Roman" w:cs="Times New Roman"/>
        </w:rPr>
        <w:t>being</w:t>
      </w:r>
      <w:r w:rsidRPr="0095170B">
        <w:rPr>
          <w:rFonts w:ascii="Times New Roman" w:hAnsi="Times New Roman" w:cs="Times New Roman"/>
        </w:rPr>
        <w:t xml:space="preserve"> employees </w:t>
      </w:r>
      <w:r w:rsidR="00266EC9" w:rsidRPr="0095170B">
        <w:rPr>
          <w:rFonts w:ascii="Times New Roman" w:hAnsi="Times New Roman" w:cs="Times New Roman"/>
        </w:rPr>
        <w:t xml:space="preserve">of the applicant or bidder, </w:t>
      </w:r>
      <w:r w:rsidRPr="0095170B">
        <w:rPr>
          <w:rFonts w:ascii="Times New Roman" w:hAnsi="Times New Roman" w:cs="Times New Roman"/>
        </w:rPr>
        <w:t>or employees of a related body corporate of the applicant or bidder that provides services to the applicant or bidder</w:t>
      </w:r>
      <w:r w:rsidR="00266EC9" w:rsidRPr="0095170B">
        <w:rPr>
          <w:rFonts w:ascii="Times New Roman" w:hAnsi="Times New Roman" w:cs="Times New Roman"/>
        </w:rPr>
        <w:t>, as well as from contractors who have knowledge of confidential information of the applicant or bidder.</w:t>
      </w:r>
      <w:r w:rsidRPr="0095170B">
        <w:rPr>
          <w:rFonts w:ascii="Times New Roman" w:hAnsi="Times New Roman" w:cs="Times New Roman"/>
        </w:rPr>
        <w:t xml:space="preserve"> </w:t>
      </w:r>
    </w:p>
    <w:p w14:paraId="7CBE0E6B" w14:textId="29D69538" w:rsidR="00F92551" w:rsidRPr="0095170B" w:rsidRDefault="00F92551" w:rsidP="0078575B">
      <w:pPr>
        <w:rPr>
          <w:rFonts w:ascii="Times New Roman" w:hAnsi="Times New Roman" w:cs="Times New Roman"/>
        </w:rPr>
      </w:pPr>
      <w:r w:rsidRPr="0095170B">
        <w:rPr>
          <w:rFonts w:ascii="Times New Roman" w:hAnsi="Times New Roman" w:cs="Times New Roman"/>
        </w:rPr>
        <w:t>The obligation to complete a deed of confidentiality under this section will not extend to a director or company secretary of an applicant or bidder, unless the director or secretary is also an employee of the applicant or bidder.</w:t>
      </w:r>
    </w:p>
    <w:p w14:paraId="2A8E484D" w14:textId="0C5E0063" w:rsidR="006C1ADA" w:rsidRPr="0095170B" w:rsidRDefault="006C1ADA" w:rsidP="0078575B">
      <w:pPr>
        <w:rPr>
          <w:rFonts w:ascii="Times New Roman" w:hAnsi="Times New Roman" w:cs="Times New Roman"/>
        </w:rPr>
      </w:pPr>
      <w:r w:rsidRPr="0095170B">
        <w:rPr>
          <w:rFonts w:ascii="Times New Roman" w:hAnsi="Times New Roman" w:cs="Times New Roman"/>
        </w:rPr>
        <w:t xml:space="preserve">A deed of confidentiality </w:t>
      </w:r>
      <w:r w:rsidR="00266EC9" w:rsidRPr="0095170B">
        <w:rPr>
          <w:rFonts w:ascii="Times New Roman" w:hAnsi="Times New Roman" w:cs="Times New Roman"/>
        </w:rPr>
        <w:t>will</w:t>
      </w:r>
      <w:r w:rsidRPr="0095170B">
        <w:rPr>
          <w:rFonts w:ascii="Times New Roman" w:hAnsi="Times New Roman" w:cs="Times New Roman"/>
        </w:rPr>
        <w:t xml:space="preserve"> also </w:t>
      </w:r>
      <w:r w:rsidR="00266EC9" w:rsidRPr="0095170B">
        <w:rPr>
          <w:rFonts w:ascii="Times New Roman" w:hAnsi="Times New Roman" w:cs="Times New Roman"/>
        </w:rPr>
        <w:t xml:space="preserve">not be </w:t>
      </w:r>
      <w:r w:rsidRPr="0095170B">
        <w:rPr>
          <w:rFonts w:ascii="Times New Roman" w:hAnsi="Times New Roman" w:cs="Times New Roman"/>
        </w:rPr>
        <w:t xml:space="preserve">required from a contractor of an applicant or bidder </w:t>
      </w:r>
      <w:r w:rsidR="00266EC9" w:rsidRPr="0095170B">
        <w:rPr>
          <w:rFonts w:ascii="Times New Roman" w:hAnsi="Times New Roman" w:cs="Times New Roman"/>
        </w:rPr>
        <w:t>(</w:t>
      </w:r>
      <w:r w:rsidRPr="0095170B">
        <w:rPr>
          <w:rFonts w:ascii="Times New Roman" w:hAnsi="Times New Roman" w:cs="Times New Roman"/>
        </w:rPr>
        <w:t>who has knowledge of its confidential information</w:t>
      </w:r>
      <w:r w:rsidR="00266EC9" w:rsidRPr="0095170B">
        <w:rPr>
          <w:rFonts w:ascii="Times New Roman" w:hAnsi="Times New Roman" w:cs="Times New Roman"/>
        </w:rPr>
        <w:t>)</w:t>
      </w:r>
      <w:r w:rsidRPr="0095170B">
        <w:rPr>
          <w:rFonts w:ascii="Times New Roman" w:hAnsi="Times New Roman" w:cs="Times New Roman"/>
        </w:rPr>
        <w:t xml:space="preserve">, </w:t>
      </w:r>
      <w:r w:rsidR="00266EC9" w:rsidRPr="0095170B">
        <w:rPr>
          <w:rFonts w:ascii="Times New Roman" w:hAnsi="Times New Roman" w:cs="Times New Roman"/>
        </w:rPr>
        <w:t>if</w:t>
      </w:r>
      <w:r w:rsidRPr="0095170B">
        <w:rPr>
          <w:rFonts w:ascii="Times New Roman" w:hAnsi="Times New Roman" w:cs="Times New Roman"/>
        </w:rPr>
        <w:t xml:space="preserve"> the contract is for the purposes of:</w:t>
      </w:r>
    </w:p>
    <w:p w14:paraId="0E98B9C6" w14:textId="4AF109DF" w:rsidR="006C1ADA" w:rsidRPr="0095170B" w:rsidRDefault="006C1ADA" w:rsidP="006C1ADA">
      <w:pPr>
        <w:pStyle w:val="ListParagraph"/>
        <w:numPr>
          <w:ilvl w:val="0"/>
          <w:numId w:val="48"/>
        </w:numPr>
        <w:rPr>
          <w:sz w:val="22"/>
          <w:szCs w:val="22"/>
        </w:rPr>
      </w:pPr>
      <w:r w:rsidRPr="0095170B">
        <w:rPr>
          <w:sz w:val="22"/>
          <w:szCs w:val="22"/>
        </w:rPr>
        <w:t xml:space="preserve">obtaining advice relating to the auction </w:t>
      </w:r>
      <w:r w:rsidR="005C07D8" w:rsidRPr="0095170B">
        <w:rPr>
          <w:sz w:val="22"/>
          <w:szCs w:val="22"/>
        </w:rPr>
        <w:t>from</w:t>
      </w:r>
      <w:r w:rsidRPr="0095170B">
        <w:rPr>
          <w:sz w:val="22"/>
          <w:szCs w:val="22"/>
        </w:rPr>
        <w:t xml:space="preserve"> the</w:t>
      </w:r>
      <w:r w:rsidR="00266EC9" w:rsidRPr="0095170B">
        <w:rPr>
          <w:sz w:val="22"/>
          <w:szCs w:val="22"/>
        </w:rPr>
        <w:t xml:space="preserve"> contractor</w:t>
      </w:r>
      <w:r w:rsidR="005C07D8" w:rsidRPr="0095170B">
        <w:rPr>
          <w:sz w:val="22"/>
          <w:szCs w:val="22"/>
        </w:rPr>
        <w:t xml:space="preserve"> in their</w:t>
      </w:r>
      <w:r w:rsidRPr="0095170B">
        <w:rPr>
          <w:sz w:val="22"/>
          <w:szCs w:val="22"/>
        </w:rPr>
        <w:t xml:space="preserve"> professional capacity</w:t>
      </w:r>
      <w:r w:rsidR="00161535">
        <w:rPr>
          <w:sz w:val="22"/>
          <w:szCs w:val="22"/>
        </w:rPr>
        <w:t>;</w:t>
      </w:r>
    </w:p>
    <w:p w14:paraId="76AC8EA4" w14:textId="3AFF1A05" w:rsidR="006C1ADA" w:rsidRPr="0095170B" w:rsidRDefault="006C1ADA" w:rsidP="00B82DB3">
      <w:pPr>
        <w:pStyle w:val="ListParagraph"/>
        <w:numPr>
          <w:ilvl w:val="0"/>
          <w:numId w:val="48"/>
        </w:numPr>
        <w:rPr>
          <w:sz w:val="22"/>
          <w:szCs w:val="22"/>
        </w:rPr>
      </w:pPr>
      <w:r w:rsidRPr="0095170B">
        <w:rPr>
          <w:sz w:val="22"/>
          <w:szCs w:val="22"/>
        </w:rPr>
        <w:t>obtaining finance to make a payment in relation to spectrum licences in the auction.</w:t>
      </w:r>
    </w:p>
    <w:p w14:paraId="223C1735" w14:textId="22429AD2" w:rsidR="00F92551" w:rsidRPr="0095170B" w:rsidRDefault="00F92551" w:rsidP="0078575B">
      <w:pPr>
        <w:rPr>
          <w:rFonts w:ascii="Times New Roman" w:hAnsi="Times New Roman" w:cs="Times New Roman"/>
        </w:rPr>
      </w:pPr>
      <w:r w:rsidRPr="0095170B">
        <w:rPr>
          <w:rFonts w:ascii="Times New Roman" w:hAnsi="Times New Roman" w:cs="Times New Roman"/>
        </w:rPr>
        <w:t>Where a related person of an applicant gains knowledge of the applicant’s confidential information prior to the application deadline</w:t>
      </w:r>
      <w:r w:rsidR="00266EC9" w:rsidRPr="0095170B">
        <w:rPr>
          <w:rFonts w:ascii="Times New Roman" w:hAnsi="Times New Roman" w:cs="Times New Roman"/>
        </w:rPr>
        <w:t xml:space="preserve"> (or a new application deadline, if there is one)</w:t>
      </w:r>
      <w:r w:rsidRPr="0095170B">
        <w:rPr>
          <w:rFonts w:ascii="Times New Roman" w:hAnsi="Times New Roman" w:cs="Times New Roman"/>
        </w:rPr>
        <w:t>, a deed of confidentiality from the related person must be submitted to the ACMA by the application deadline</w:t>
      </w:r>
      <w:r w:rsidR="00266EC9" w:rsidRPr="0095170B">
        <w:rPr>
          <w:rFonts w:ascii="Times New Roman" w:hAnsi="Times New Roman" w:cs="Times New Roman"/>
        </w:rPr>
        <w:t xml:space="preserve"> (or new application deadline)</w:t>
      </w:r>
      <w:r w:rsidRPr="0095170B">
        <w:rPr>
          <w:rFonts w:ascii="Times New Roman" w:hAnsi="Times New Roman" w:cs="Times New Roman"/>
        </w:rPr>
        <w:t xml:space="preserve">. </w:t>
      </w:r>
    </w:p>
    <w:p w14:paraId="6D4B4B03" w14:textId="77777777" w:rsidR="00F92551" w:rsidRPr="0095170B" w:rsidRDefault="00913EE2" w:rsidP="00432D6C">
      <w:pPr>
        <w:spacing w:before="280"/>
        <w:rPr>
          <w:rFonts w:ascii="Times New Roman" w:hAnsi="Times New Roman" w:cs="Times New Roman"/>
          <w:b/>
        </w:rPr>
      </w:pPr>
      <w:r w:rsidRPr="0095170B">
        <w:rPr>
          <w:rFonts w:ascii="Times New Roman" w:hAnsi="Times New Roman" w:cs="Times New Roman"/>
          <w:b/>
        </w:rPr>
        <w:t>PART 4</w:t>
      </w:r>
      <w:r w:rsidR="00F92551" w:rsidRPr="0095170B">
        <w:rPr>
          <w:rFonts w:ascii="Times New Roman" w:hAnsi="Times New Roman" w:cs="Times New Roman"/>
          <w:b/>
        </w:rPr>
        <w:t xml:space="preserve">–PROCEDURES BEFORE AUCTION </w:t>
      </w:r>
    </w:p>
    <w:p w14:paraId="7C899D9C" w14:textId="77777777" w:rsidR="00122397" w:rsidRPr="0095170B" w:rsidRDefault="00F92551" w:rsidP="007C74BD">
      <w:pPr>
        <w:spacing w:after="0"/>
        <w:rPr>
          <w:rFonts w:ascii="Times New Roman" w:hAnsi="Times New Roman" w:cs="Times New Roman"/>
          <w:b/>
        </w:rPr>
      </w:pPr>
      <w:r w:rsidRPr="0095170B">
        <w:rPr>
          <w:rFonts w:ascii="Times New Roman" w:hAnsi="Times New Roman" w:cs="Times New Roman"/>
          <w:b/>
        </w:rPr>
        <w:t>Division 1</w:t>
      </w:r>
      <w:r w:rsidR="0078575B" w:rsidRPr="0095170B">
        <w:rPr>
          <w:rFonts w:ascii="Times New Roman" w:hAnsi="Times New Roman" w:cs="Times New Roman"/>
          <w:b/>
        </w:rPr>
        <w:tab/>
      </w:r>
      <w:r w:rsidR="00122397" w:rsidRPr="0095170B">
        <w:rPr>
          <w:rFonts w:ascii="Times New Roman" w:hAnsi="Times New Roman" w:cs="Times New Roman"/>
          <w:b/>
        </w:rPr>
        <w:t>Preliminary</w:t>
      </w:r>
    </w:p>
    <w:p w14:paraId="46705CB0" w14:textId="244E3046" w:rsidR="00F92551" w:rsidRPr="0095170B" w:rsidRDefault="00F92551" w:rsidP="007C74BD">
      <w:pPr>
        <w:spacing w:before="120" w:after="60"/>
        <w:rPr>
          <w:rFonts w:ascii="Times New Roman" w:hAnsi="Times New Roman" w:cs="Times New Roman"/>
          <w:b/>
        </w:rPr>
      </w:pPr>
      <w:r w:rsidRPr="0095170B">
        <w:rPr>
          <w:rFonts w:ascii="Times New Roman" w:hAnsi="Times New Roman" w:cs="Times New Roman"/>
          <w:b/>
        </w:rPr>
        <w:t xml:space="preserve">Section </w:t>
      </w:r>
      <w:r w:rsidR="002C2C3E" w:rsidRPr="0095170B">
        <w:rPr>
          <w:rFonts w:ascii="Times New Roman" w:hAnsi="Times New Roman" w:cs="Times New Roman"/>
          <w:b/>
        </w:rPr>
        <w:t>22</w:t>
      </w:r>
      <w:r w:rsidR="0078575B" w:rsidRPr="0095170B">
        <w:rPr>
          <w:rFonts w:ascii="Times New Roman" w:hAnsi="Times New Roman" w:cs="Times New Roman"/>
          <w:b/>
        </w:rPr>
        <w:tab/>
      </w:r>
      <w:r w:rsidRPr="0095170B">
        <w:rPr>
          <w:rFonts w:ascii="Times New Roman" w:hAnsi="Times New Roman" w:cs="Times New Roman"/>
          <w:b/>
        </w:rPr>
        <w:t>Auction manager</w:t>
      </w:r>
    </w:p>
    <w:p w14:paraId="5FA09EE2" w14:textId="62C20716" w:rsidR="00F92551" w:rsidRPr="0095170B" w:rsidRDefault="00F92551" w:rsidP="0078575B">
      <w:pPr>
        <w:rPr>
          <w:rFonts w:ascii="Times New Roman" w:hAnsi="Times New Roman" w:cs="Times New Roman"/>
        </w:rPr>
      </w:pPr>
      <w:r w:rsidRPr="0095170B">
        <w:rPr>
          <w:rFonts w:ascii="Times New Roman" w:hAnsi="Times New Roman" w:cs="Times New Roman"/>
        </w:rPr>
        <w:t>This section provides that the ACMA must appoint a member of the ACMA, a member of the ACMA’s staff, or an officer or employee of another Commonwealth authority, whose services are made available to the ACMA, to manage the auction (</w:t>
      </w:r>
      <w:r w:rsidRPr="0095170B">
        <w:rPr>
          <w:rFonts w:ascii="Times New Roman" w:hAnsi="Times New Roman" w:cs="Times New Roman"/>
          <w:bCs/>
        </w:rPr>
        <w:t>the auction manager</w:t>
      </w:r>
      <w:r w:rsidRPr="0095170B">
        <w:rPr>
          <w:rFonts w:ascii="Times New Roman" w:hAnsi="Times New Roman" w:cs="Times New Roman"/>
        </w:rPr>
        <w:t>).</w:t>
      </w:r>
      <w:r w:rsidR="00537A9F" w:rsidRPr="0095170B">
        <w:rPr>
          <w:rFonts w:ascii="Times New Roman" w:hAnsi="Times New Roman" w:cs="Times New Roman"/>
        </w:rPr>
        <w:t xml:space="preserve"> </w:t>
      </w:r>
      <w:r w:rsidRPr="0095170B">
        <w:rPr>
          <w:rFonts w:ascii="Times New Roman" w:hAnsi="Times New Roman" w:cs="Times New Roman"/>
        </w:rPr>
        <w:t>This appointment will be made in writing.</w:t>
      </w:r>
      <w:r w:rsidR="00537A9F" w:rsidRPr="0095170B">
        <w:rPr>
          <w:rFonts w:ascii="Times New Roman" w:hAnsi="Times New Roman" w:cs="Times New Roman"/>
        </w:rPr>
        <w:t xml:space="preserve"> </w:t>
      </w:r>
      <w:r w:rsidRPr="0095170B">
        <w:rPr>
          <w:rFonts w:ascii="Times New Roman" w:hAnsi="Times New Roman" w:cs="Times New Roman"/>
        </w:rPr>
        <w:t>The auction manager will facilitate and manage the auction conducted under the Determination.</w:t>
      </w:r>
    </w:p>
    <w:p w14:paraId="2FFC20DD" w14:textId="750EA92C" w:rsidR="00F92551" w:rsidRPr="0095170B" w:rsidRDefault="00F92551" w:rsidP="0078575B">
      <w:pPr>
        <w:rPr>
          <w:rFonts w:ascii="Times New Roman" w:hAnsi="Times New Roman" w:cs="Times New Roman"/>
        </w:rPr>
      </w:pPr>
      <w:r w:rsidRPr="0095170B">
        <w:rPr>
          <w:rFonts w:ascii="Times New Roman" w:hAnsi="Times New Roman" w:cs="Times New Roman"/>
        </w:rPr>
        <w:t xml:space="preserve">In conducting auctions under a </w:t>
      </w:r>
      <w:r w:rsidR="00C72CF6" w:rsidRPr="0095170B">
        <w:rPr>
          <w:rFonts w:ascii="Times New Roman" w:hAnsi="Times New Roman" w:cs="Times New Roman"/>
        </w:rPr>
        <w:t>D</w:t>
      </w:r>
      <w:r w:rsidRPr="0095170B">
        <w:rPr>
          <w:rFonts w:ascii="Times New Roman" w:hAnsi="Times New Roman" w:cs="Times New Roman"/>
        </w:rPr>
        <w:t xml:space="preserve">etermination made under section 60 of the Act, it has been a </w:t>
      </w:r>
      <w:r w:rsidR="002C2C3E" w:rsidRPr="0095170B">
        <w:rPr>
          <w:rFonts w:ascii="Times New Roman" w:hAnsi="Times New Roman" w:cs="Times New Roman"/>
        </w:rPr>
        <w:t>long-standing</w:t>
      </w:r>
      <w:r w:rsidRPr="0095170B">
        <w:rPr>
          <w:rFonts w:ascii="Times New Roman" w:hAnsi="Times New Roman" w:cs="Times New Roman"/>
        </w:rPr>
        <w:t xml:space="preserve"> practice of the </w:t>
      </w:r>
      <w:r w:rsidR="00C42590" w:rsidRPr="0095170B">
        <w:rPr>
          <w:rFonts w:ascii="Times New Roman" w:hAnsi="Times New Roman" w:cs="Times New Roman"/>
        </w:rPr>
        <w:t>ACMA to</w:t>
      </w:r>
      <w:r w:rsidRPr="0095170B">
        <w:rPr>
          <w:rFonts w:ascii="Times New Roman" w:hAnsi="Times New Roman" w:cs="Times New Roman"/>
        </w:rPr>
        <w:t xml:space="preserve"> appoint, as an auction manager, a member of the </w:t>
      </w:r>
      <w:r w:rsidR="00C42590" w:rsidRPr="0095170B">
        <w:rPr>
          <w:rFonts w:ascii="Times New Roman" w:hAnsi="Times New Roman" w:cs="Times New Roman"/>
        </w:rPr>
        <w:t>ACMA’s staff</w:t>
      </w:r>
      <w:r w:rsidRPr="0095170B">
        <w:rPr>
          <w:rFonts w:ascii="Times New Roman" w:hAnsi="Times New Roman" w:cs="Times New Roman"/>
        </w:rPr>
        <w:t xml:space="preserve"> holding a particular role.</w:t>
      </w:r>
      <w:r w:rsidR="00537A9F" w:rsidRPr="0095170B">
        <w:rPr>
          <w:rFonts w:ascii="Times New Roman" w:hAnsi="Times New Roman" w:cs="Times New Roman"/>
        </w:rPr>
        <w:t xml:space="preserve"> </w:t>
      </w:r>
      <w:r w:rsidRPr="0095170B">
        <w:rPr>
          <w:rFonts w:ascii="Times New Roman" w:hAnsi="Times New Roman" w:cs="Times New Roman"/>
        </w:rPr>
        <w:t xml:space="preserve">Generally, this has been the manager of the team responsible for spectrum licence allocation, who is employed at Executive Level 2 under the </w:t>
      </w:r>
      <w:r w:rsidRPr="0095170B">
        <w:rPr>
          <w:rFonts w:ascii="Times New Roman" w:hAnsi="Times New Roman" w:cs="Times New Roman"/>
          <w:i/>
        </w:rPr>
        <w:t>Public Service Act 1999</w:t>
      </w:r>
      <w:r w:rsidRPr="0095170B">
        <w:rPr>
          <w:rFonts w:ascii="Times New Roman" w:hAnsi="Times New Roman" w:cs="Times New Roman"/>
        </w:rPr>
        <w:t>.</w:t>
      </w:r>
      <w:r w:rsidR="00537A9F" w:rsidRPr="0095170B">
        <w:rPr>
          <w:rFonts w:ascii="Times New Roman" w:hAnsi="Times New Roman" w:cs="Times New Roman"/>
        </w:rPr>
        <w:t xml:space="preserve"> </w:t>
      </w:r>
      <w:r w:rsidRPr="0095170B">
        <w:rPr>
          <w:rFonts w:ascii="Times New Roman" w:hAnsi="Times New Roman" w:cs="Times New Roman"/>
        </w:rPr>
        <w:t>The ACMA expects to continue this policy for the auction process established by the Determination.</w:t>
      </w:r>
    </w:p>
    <w:p w14:paraId="7685932D" w14:textId="5371CCFF" w:rsidR="00F92551" w:rsidRPr="0095170B" w:rsidRDefault="00F92551" w:rsidP="00432D6C">
      <w:pPr>
        <w:keepNext/>
        <w:spacing w:before="120" w:after="60"/>
        <w:rPr>
          <w:rFonts w:ascii="Times New Roman" w:hAnsi="Times New Roman" w:cs="Times New Roman"/>
          <w:b/>
        </w:rPr>
      </w:pPr>
      <w:r w:rsidRPr="0095170B">
        <w:rPr>
          <w:rFonts w:ascii="Times New Roman" w:hAnsi="Times New Roman" w:cs="Times New Roman"/>
          <w:b/>
        </w:rPr>
        <w:t xml:space="preserve">Section </w:t>
      </w:r>
      <w:r w:rsidR="002C2C3E" w:rsidRPr="0095170B">
        <w:rPr>
          <w:rFonts w:ascii="Times New Roman" w:hAnsi="Times New Roman" w:cs="Times New Roman"/>
          <w:b/>
        </w:rPr>
        <w:t>23</w:t>
      </w:r>
      <w:r w:rsidR="0078575B" w:rsidRPr="0095170B">
        <w:rPr>
          <w:rFonts w:ascii="Times New Roman" w:hAnsi="Times New Roman" w:cs="Times New Roman"/>
          <w:b/>
        </w:rPr>
        <w:tab/>
      </w:r>
      <w:r w:rsidRPr="0095170B">
        <w:rPr>
          <w:rFonts w:ascii="Times New Roman" w:hAnsi="Times New Roman" w:cs="Times New Roman"/>
          <w:b/>
        </w:rPr>
        <w:t>Setting application fee</w:t>
      </w:r>
    </w:p>
    <w:p w14:paraId="7D6C1DD4" w14:textId="300E15EC" w:rsidR="00F92551" w:rsidRPr="0095170B" w:rsidRDefault="00F92551" w:rsidP="0078575B">
      <w:pPr>
        <w:rPr>
          <w:rFonts w:ascii="Times New Roman" w:hAnsi="Times New Roman" w:cs="Times New Roman"/>
        </w:rPr>
      </w:pPr>
      <w:r w:rsidRPr="0095170B">
        <w:rPr>
          <w:rFonts w:ascii="Times New Roman" w:hAnsi="Times New Roman" w:cs="Times New Roman"/>
        </w:rPr>
        <w:t>This section provides that the ACMA must set an application fee prior to inviting applications for the auction.</w:t>
      </w:r>
      <w:r w:rsidR="00537A9F" w:rsidRPr="0095170B">
        <w:rPr>
          <w:rFonts w:ascii="Times New Roman" w:hAnsi="Times New Roman" w:cs="Times New Roman"/>
        </w:rPr>
        <w:t xml:space="preserve"> </w:t>
      </w:r>
      <w:r w:rsidRPr="0095170B">
        <w:rPr>
          <w:rFonts w:ascii="Times New Roman" w:hAnsi="Times New Roman" w:cs="Times New Roman"/>
        </w:rPr>
        <w:t>This amount set will be included in a notice to advertise the auction and must be paid as part of a valid application.</w:t>
      </w:r>
    </w:p>
    <w:p w14:paraId="158C4DE1" w14:textId="77777777" w:rsidR="005C5E27" w:rsidRDefault="005C5E27">
      <w:pPr>
        <w:rPr>
          <w:rFonts w:ascii="Times New Roman" w:hAnsi="Times New Roman" w:cs="Times New Roman"/>
          <w:b/>
        </w:rPr>
      </w:pPr>
      <w:r>
        <w:rPr>
          <w:rFonts w:ascii="Times New Roman" w:hAnsi="Times New Roman" w:cs="Times New Roman"/>
          <w:b/>
        </w:rPr>
        <w:br w:type="page"/>
      </w:r>
    </w:p>
    <w:p w14:paraId="37C15137" w14:textId="52760AE1" w:rsidR="00F92551" w:rsidRPr="0095170B" w:rsidRDefault="00F92551" w:rsidP="00A732DC">
      <w:pPr>
        <w:spacing w:before="120" w:after="60"/>
        <w:rPr>
          <w:rFonts w:ascii="Times New Roman" w:hAnsi="Times New Roman" w:cs="Times New Roman"/>
          <w:b/>
        </w:rPr>
      </w:pPr>
      <w:r w:rsidRPr="0095170B">
        <w:rPr>
          <w:rFonts w:ascii="Times New Roman" w:hAnsi="Times New Roman" w:cs="Times New Roman"/>
          <w:b/>
        </w:rPr>
        <w:lastRenderedPageBreak/>
        <w:t xml:space="preserve">Section </w:t>
      </w:r>
      <w:r w:rsidR="002C2C3E" w:rsidRPr="0095170B">
        <w:rPr>
          <w:rFonts w:ascii="Times New Roman" w:hAnsi="Times New Roman" w:cs="Times New Roman"/>
          <w:b/>
        </w:rPr>
        <w:t>24</w:t>
      </w:r>
      <w:r w:rsidR="0078575B" w:rsidRPr="0095170B">
        <w:rPr>
          <w:rFonts w:ascii="Times New Roman" w:hAnsi="Times New Roman" w:cs="Times New Roman"/>
          <w:b/>
        </w:rPr>
        <w:tab/>
      </w:r>
      <w:r w:rsidR="00820CFE" w:rsidRPr="0095170B">
        <w:rPr>
          <w:rFonts w:ascii="Times New Roman" w:hAnsi="Times New Roman" w:cs="Times New Roman"/>
          <w:b/>
        </w:rPr>
        <w:t>Application fee and withdrawal on variation of starting prices</w:t>
      </w:r>
    </w:p>
    <w:p w14:paraId="0E5586EC" w14:textId="033A4816" w:rsidR="00F86584" w:rsidRPr="0095170B" w:rsidRDefault="00F92551" w:rsidP="00736EAC">
      <w:pPr>
        <w:rPr>
          <w:rFonts w:ascii="Times New Roman" w:hAnsi="Times New Roman" w:cs="Times New Roman"/>
        </w:rPr>
      </w:pPr>
      <w:r w:rsidRPr="0095170B">
        <w:rPr>
          <w:rFonts w:ascii="Times New Roman" w:hAnsi="Times New Roman" w:cs="Times New Roman"/>
        </w:rPr>
        <w:t>This section states that the application fee to be paid under the Determination as part of the application requirements will not be refunded to an applicant or bidder</w:t>
      </w:r>
      <w:r w:rsidR="00266EC9" w:rsidRPr="0095170B">
        <w:rPr>
          <w:rFonts w:ascii="Times New Roman" w:hAnsi="Times New Roman" w:cs="Times New Roman"/>
        </w:rPr>
        <w:t>, with one exception</w:t>
      </w:r>
      <w:r w:rsidRPr="0095170B">
        <w:rPr>
          <w:rFonts w:ascii="Times New Roman" w:hAnsi="Times New Roman" w:cs="Times New Roman"/>
        </w:rPr>
        <w:t xml:space="preserve">. </w:t>
      </w:r>
      <w:r w:rsidR="00266EC9" w:rsidRPr="0095170B">
        <w:rPr>
          <w:rFonts w:ascii="Times New Roman" w:hAnsi="Times New Roman" w:cs="Times New Roman"/>
        </w:rPr>
        <w:t xml:space="preserve">The exception </w:t>
      </w:r>
      <w:r w:rsidR="00550D63" w:rsidRPr="0095170B">
        <w:rPr>
          <w:rFonts w:ascii="Times New Roman" w:hAnsi="Times New Roman" w:cs="Times New Roman"/>
        </w:rPr>
        <w:t>may apply</w:t>
      </w:r>
      <w:r w:rsidR="002C2C3E" w:rsidRPr="0095170B">
        <w:rPr>
          <w:rFonts w:ascii="Times New Roman" w:hAnsi="Times New Roman" w:cs="Times New Roman"/>
        </w:rPr>
        <w:t xml:space="preserve"> if the ACMA varies the starting price</w:t>
      </w:r>
      <w:r w:rsidR="00361E13" w:rsidRPr="0095170B">
        <w:rPr>
          <w:rFonts w:ascii="Times New Roman" w:hAnsi="Times New Roman" w:cs="Times New Roman"/>
        </w:rPr>
        <w:t>s</w:t>
      </w:r>
      <w:r w:rsidR="002C2C3E" w:rsidRPr="0095170B">
        <w:rPr>
          <w:rFonts w:ascii="Times New Roman" w:hAnsi="Times New Roman" w:cs="Times New Roman"/>
        </w:rPr>
        <w:t xml:space="preserve"> under section 37</w:t>
      </w:r>
      <w:r w:rsidR="00266EC9" w:rsidRPr="0095170B">
        <w:rPr>
          <w:rFonts w:ascii="Times New Roman" w:hAnsi="Times New Roman" w:cs="Times New Roman"/>
        </w:rPr>
        <w:t>.</w:t>
      </w:r>
      <w:r w:rsidR="002C2C3E" w:rsidRPr="0095170B">
        <w:rPr>
          <w:rFonts w:ascii="Times New Roman" w:hAnsi="Times New Roman" w:cs="Times New Roman"/>
        </w:rPr>
        <w:t xml:space="preserve"> </w:t>
      </w:r>
      <w:r w:rsidR="00266EC9" w:rsidRPr="0095170B">
        <w:rPr>
          <w:rFonts w:ascii="Times New Roman" w:hAnsi="Times New Roman" w:cs="Times New Roman"/>
        </w:rPr>
        <w:t xml:space="preserve">In such a case, </w:t>
      </w:r>
      <w:r w:rsidR="00361E13" w:rsidRPr="0095170B">
        <w:rPr>
          <w:rFonts w:ascii="Times New Roman" w:hAnsi="Times New Roman" w:cs="Times New Roman"/>
        </w:rPr>
        <w:t xml:space="preserve">if </w:t>
      </w:r>
      <w:r w:rsidR="002C2C3E" w:rsidRPr="0095170B">
        <w:rPr>
          <w:rFonts w:ascii="Times New Roman" w:hAnsi="Times New Roman" w:cs="Times New Roman"/>
        </w:rPr>
        <w:t>an applicant withdraw</w:t>
      </w:r>
      <w:r w:rsidR="00B85DF6" w:rsidRPr="0095170B">
        <w:rPr>
          <w:rFonts w:ascii="Times New Roman" w:hAnsi="Times New Roman" w:cs="Times New Roman"/>
        </w:rPr>
        <w:t>s</w:t>
      </w:r>
      <w:r w:rsidR="002C2C3E" w:rsidRPr="0095170B">
        <w:rPr>
          <w:rFonts w:ascii="Times New Roman" w:hAnsi="Times New Roman" w:cs="Times New Roman"/>
        </w:rPr>
        <w:t xml:space="preserve"> </w:t>
      </w:r>
      <w:r w:rsidR="00266EC9" w:rsidRPr="0095170B">
        <w:rPr>
          <w:rFonts w:ascii="Times New Roman" w:hAnsi="Times New Roman" w:cs="Times New Roman"/>
        </w:rPr>
        <w:t xml:space="preserve">its </w:t>
      </w:r>
      <w:r w:rsidR="002C2C3E" w:rsidRPr="0095170B">
        <w:rPr>
          <w:rFonts w:ascii="Times New Roman" w:hAnsi="Times New Roman" w:cs="Times New Roman"/>
        </w:rPr>
        <w:t xml:space="preserve">application under subsection </w:t>
      </w:r>
      <w:r w:rsidR="00ED4D7F" w:rsidRPr="0095170B">
        <w:rPr>
          <w:rFonts w:ascii="Times New Roman" w:hAnsi="Times New Roman" w:cs="Times New Roman"/>
        </w:rPr>
        <w:t>43(1)</w:t>
      </w:r>
      <w:r w:rsidR="002C2C3E" w:rsidRPr="0095170B">
        <w:rPr>
          <w:rFonts w:ascii="Times New Roman" w:hAnsi="Times New Roman" w:cs="Times New Roman"/>
        </w:rPr>
        <w:t xml:space="preserve"> </w:t>
      </w:r>
      <w:r w:rsidR="00906250" w:rsidRPr="0095170B">
        <w:rPr>
          <w:rFonts w:ascii="Times New Roman" w:hAnsi="Times New Roman" w:cs="Times New Roman"/>
        </w:rPr>
        <w:t xml:space="preserve">the ACMA will </w:t>
      </w:r>
      <w:r w:rsidR="002C2C3E" w:rsidRPr="0095170B">
        <w:rPr>
          <w:rFonts w:ascii="Times New Roman" w:hAnsi="Times New Roman" w:cs="Times New Roman"/>
        </w:rPr>
        <w:t>refund the application fee</w:t>
      </w:r>
      <w:r w:rsidR="006265FD" w:rsidRPr="0095170B">
        <w:rPr>
          <w:rFonts w:ascii="Times New Roman" w:hAnsi="Times New Roman" w:cs="Times New Roman"/>
        </w:rPr>
        <w:t xml:space="preserve"> within 6 months of the withdrawal</w:t>
      </w:r>
      <w:r w:rsidR="002C2C3E" w:rsidRPr="0095170B">
        <w:rPr>
          <w:rFonts w:ascii="Times New Roman" w:hAnsi="Times New Roman" w:cs="Times New Roman"/>
        </w:rPr>
        <w:t>.</w:t>
      </w:r>
      <w:r w:rsidR="00906250" w:rsidRPr="0095170B">
        <w:rPr>
          <w:rFonts w:ascii="Times New Roman" w:hAnsi="Times New Roman" w:cs="Times New Roman"/>
        </w:rPr>
        <w:t xml:space="preserve"> </w:t>
      </w:r>
      <w:r w:rsidR="00266EC9" w:rsidRPr="0095170B">
        <w:rPr>
          <w:rFonts w:ascii="Times New Roman" w:hAnsi="Times New Roman" w:cs="Times New Roman"/>
        </w:rPr>
        <w:t>In all other cases</w:t>
      </w:r>
      <w:r w:rsidR="00906250" w:rsidRPr="0095170B">
        <w:rPr>
          <w:rFonts w:ascii="Times New Roman" w:hAnsi="Times New Roman" w:cs="Times New Roman"/>
        </w:rPr>
        <w:t xml:space="preserve">, the ACMA will not refund </w:t>
      </w:r>
      <w:r w:rsidR="002B4686" w:rsidRPr="0095170B">
        <w:rPr>
          <w:rFonts w:ascii="Times New Roman" w:hAnsi="Times New Roman" w:cs="Times New Roman"/>
        </w:rPr>
        <w:t xml:space="preserve">the </w:t>
      </w:r>
      <w:r w:rsidR="00906250" w:rsidRPr="0095170B">
        <w:rPr>
          <w:rFonts w:ascii="Times New Roman" w:hAnsi="Times New Roman" w:cs="Times New Roman"/>
        </w:rPr>
        <w:t>application fee</w:t>
      </w:r>
      <w:r w:rsidR="002B4686" w:rsidRPr="0095170B">
        <w:rPr>
          <w:rFonts w:ascii="Times New Roman" w:hAnsi="Times New Roman" w:cs="Times New Roman"/>
        </w:rPr>
        <w:t xml:space="preserve"> of an applicant who has withdrawn</w:t>
      </w:r>
      <w:r w:rsidR="00906250" w:rsidRPr="0095170B">
        <w:rPr>
          <w:rFonts w:ascii="Times New Roman" w:hAnsi="Times New Roman" w:cs="Times New Roman"/>
        </w:rPr>
        <w:t>.</w:t>
      </w:r>
    </w:p>
    <w:p w14:paraId="0225BA58" w14:textId="5CEF7341" w:rsidR="00F92551" w:rsidRPr="0095170B" w:rsidRDefault="00F92551" w:rsidP="00C169C3">
      <w:pPr>
        <w:spacing w:after="120"/>
        <w:rPr>
          <w:rFonts w:ascii="Times New Roman" w:hAnsi="Times New Roman" w:cs="Times New Roman"/>
          <w:b/>
        </w:rPr>
      </w:pPr>
      <w:r w:rsidRPr="0095170B">
        <w:rPr>
          <w:rFonts w:ascii="Times New Roman" w:hAnsi="Times New Roman" w:cs="Times New Roman"/>
          <w:b/>
        </w:rPr>
        <w:t xml:space="preserve">Division </w:t>
      </w:r>
      <w:r w:rsidR="00863787" w:rsidRPr="0095170B">
        <w:rPr>
          <w:rFonts w:ascii="Times New Roman" w:hAnsi="Times New Roman" w:cs="Times New Roman"/>
          <w:b/>
        </w:rPr>
        <w:t>2</w:t>
      </w:r>
      <w:r w:rsidR="0078575B" w:rsidRPr="0095170B">
        <w:rPr>
          <w:rFonts w:ascii="Times New Roman" w:hAnsi="Times New Roman" w:cs="Times New Roman"/>
          <w:b/>
        </w:rPr>
        <w:tab/>
      </w:r>
      <w:r w:rsidRPr="0095170B">
        <w:rPr>
          <w:rFonts w:ascii="Times New Roman" w:hAnsi="Times New Roman" w:cs="Times New Roman"/>
          <w:b/>
        </w:rPr>
        <w:t xml:space="preserve">Advertising </w:t>
      </w:r>
      <w:r w:rsidR="0072781F" w:rsidRPr="0095170B">
        <w:rPr>
          <w:rFonts w:ascii="Times New Roman" w:hAnsi="Times New Roman" w:cs="Times New Roman"/>
          <w:b/>
        </w:rPr>
        <w:t xml:space="preserve">the </w:t>
      </w:r>
      <w:r w:rsidRPr="0095170B">
        <w:rPr>
          <w:rFonts w:ascii="Times New Roman" w:hAnsi="Times New Roman" w:cs="Times New Roman"/>
          <w:b/>
        </w:rPr>
        <w:t>auction</w:t>
      </w:r>
    </w:p>
    <w:p w14:paraId="7C6A74B1" w14:textId="705B2520" w:rsidR="00F92551" w:rsidRPr="0095170B" w:rsidRDefault="00F92551" w:rsidP="00A732DC">
      <w:pPr>
        <w:spacing w:before="120" w:after="60"/>
        <w:rPr>
          <w:rFonts w:ascii="Times New Roman" w:hAnsi="Times New Roman" w:cs="Times New Roman"/>
          <w:b/>
        </w:rPr>
      </w:pPr>
      <w:r w:rsidRPr="0095170B">
        <w:rPr>
          <w:rFonts w:ascii="Times New Roman" w:hAnsi="Times New Roman" w:cs="Times New Roman"/>
          <w:b/>
        </w:rPr>
        <w:t xml:space="preserve">Section </w:t>
      </w:r>
      <w:r w:rsidR="00C40312" w:rsidRPr="0095170B">
        <w:rPr>
          <w:rFonts w:ascii="Times New Roman" w:hAnsi="Times New Roman" w:cs="Times New Roman"/>
          <w:b/>
        </w:rPr>
        <w:t>25</w:t>
      </w:r>
      <w:r w:rsidR="0078575B" w:rsidRPr="0095170B">
        <w:rPr>
          <w:rFonts w:ascii="Times New Roman" w:hAnsi="Times New Roman" w:cs="Times New Roman"/>
          <w:b/>
        </w:rPr>
        <w:tab/>
      </w:r>
      <w:r w:rsidRPr="0095170B">
        <w:rPr>
          <w:rFonts w:ascii="Times New Roman" w:hAnsi="Times New Roman" w:cs="Times New Roman"/>
          <w:b/>
        </w:rPr>
        <w:t>Advertising of auction by</w:t>
      </w:r>
      <w:r w:rsidR="004639AA" w:rsidRPr="0095170B">
        <w:rPr>
          <w:rFonts w:ascii="Times New Roman" w:hAnsi="Times New Roman" w:cs="Times New Roman"/>
          <w:b/>
        </w:rPr>
        <w:t xml:space="preserve"> the</w:t>
      </w:r>
      <w:r w:rsidRPr="0095170B">
        <w:rPr>
          <w:rFonts w:ascii="Times New Roman" w:hAnsi="Times New Roman" w:cs="Times New Roman"/>
          <w:b/>
        </w:rPr>
        <w:t xml:space="preserve"> ACMA</w:t>
      </w:r>
    </w:p>
    <w:p w14:paraId="1B0BA962" w14:textId="0E0743D8" w:rsidR="00F562E2" w:rsidRPr="0095170B" w:rsidRDefault="00F562E2" w:rsidP="00F562E2">
      <w:pPr>
        <w:rPr>
          <w:rFonts w:ascii="Times New Roman" w:hAnsi="Times New Roman" w:cs="Times New Roman"/>
        </w:rPr>
      </w:pPr>
      <w:r w:rsidRPr="0095170B">
        <w:rPr>
          <w:rFonts w:ascii="Times New Roman" w:hAnsi="Times New Roman" w:cs="Times New Roman"/>
        </w:rPr>
        <w:t>This section provides that the ACMA must publish a notice on its website (</w:t>
      </w:r>
      <w:hyperlink r:id="rId15" w:history="1">
        <w:r w:rsidR="005B2F8B" w:rsidRPr="009563DF">
          <w:rPr>
            <w:rStyle w:val="Hyperlink"/>
            <w:rFonts w:ascii="Times New Roman" w:hAnsi="Times New Roman" w:cs="Times New Roman"/>
          </w:rPr>
          <w:t>www</w:t>
        </w:r>
        <w:r w:rsidR="005B2F8B" w:rsidRPr="009563DF">
          <w:rPr>
            <w:rStyle w:val="Hyperlink"/>
            <w:rFonts w:ascii="Times New Roman" w:hAnsi="Times New Roman" w:cs="Times New Roman"/>
          </w:rPr>
          <w:t>.acma.gov.au</w:t>
        </w:r>
      </w:hyperlink>
      <w:r w:rsidRPr="0095170B">
        <w:rPr>
          <w:rFonts w:ascii="Times New Roman" w:hAnsi="Times New Roman" w:cs="Times New Roman"/>
        </w:rPr>
        <w:t>) in</w:t>
      </w:r>
      <w:r w:rsidRPr="00DF0ECB">
        <w:rPr>
          <w:rFonts w:ascii="Times New Roman" w:hAnsi="Times New Roman" w:cs="Times New Roman"/>
        </w:rPr>
        <w:t>viting interested persons to apply to the ACMA to participate in the auction.</w:t>
      </w:r>
      <w:r w:rsidR="00537A9F" w:rsidRPr="00775C37">
        <w:rPr>
          <w:rFonts w:ascii="Times New Roman" w:hAnsi="Times New Roman" w:cs="Times New Roman"/>
        </w:rPr>
        <w:t xml:space="preserve"> </w:t>
      </w:r>
      <w:r w:rsidRPr="00775C37">
        <w:rPr>
          <w:rFonts w:ascii="Times New Roman" w:hAnsi="Times New Roman" w:cs="Times New Roman"/>
        </w:rPr>
        <w:t>The notice will specify the spectrum to be allocated and will describe in general terms how the allocation will proceed.</w:t>
      </w:r>
      <w:r w:rsidR="00537A9F" w:rsidRPr="00775C37">
        <w:rPr>
          <w:rFonts w:ascii="Times New Roman" w:hAnsi="Times New Roman" w:cs="Times New Roman"/>
        </w:rPr>
        <w:t xml:space="preserve"> </w:t>
      </w:r>
      <w:r w:rsidRPr="00F22FD4">
        <w:rPr>
          <w:rFonts w:ascii="Times New Roman" w:hAnsi="Times New Roman" w:cs="Times New Roman"/>
        </w:rPr>
        <w:t>It will also inform prospective applicants how they may obtain the applicant information package (</w:t>
      </w:r>
      <w:r w:rsidRPr="0095170B">
        <w:rPr>
          <w:rFonts w:ascii="Times New Roman" w:hAnsi="Times New Roman" w:cs="Times New Roman"/>
        </w:rPr>
        <w:t>AIP) that will explain the allocation process in greater detail.</w:t>
      </w:r>
    </w:p>
    <w:p w14:paraId="296DE18E" w14:textId="77777777" w:rsidR="00F562E2" w:rsidRPr="0095170B" w:rsidRDefault="00F562E2" w:rsidP="00F562E2">
      <w:pPr>
        <w:rPr>
          <w:rFonts w:ascii="Times New Roman" w:hAnsi="Times New Roman" w:cs="Times New Roman"/>
        </w:rPr>
      </w:pPr>
      <w:r w:rsidRPr="0095170B">
        <w:rPr>
          <w:rFonts w:ascii="Times New Roman" w:hAnsi="Times New Roman" w:cs="Times New Roman"/>
        </w:rPr>
        <w:t>The deadlines for lodging the application form and associated documentation (application deadline) and eligibility nomination form and eligibility payment and/or deed of financial security (eligibility deadline) required to participate in the allocation process will also be included in the notice.</w:t>
      </w:r>
    </w:p>
    <w:p w14:paraId="7772CCF7" w14:textId="2B84C65D" w:rsidR="00F562E2" w:rsidRPr="0095170B" w:rsidRDefault="00F562E2" w:rsidP="00F562E2">
      <w:pPr>
        <w:rPr>
          <w:rFonts w:ascii="Times New Roman" w:hAnsi="Times New Roman" w:cs="Times New Roman"/>
        </w:rPr>
      </w:pPr>
      <w:r w:rsidRPr="0095170B">
        <w:rPr>
          <w:rFonts w:ascii="Times New Roman" w:hAnsi="Times New Roman" w:cs="Times New Roman"/>
        </w:rPr>
        <w:t xml:space="preserve">This section also </w:t>
      </w:r>
      <w:r w:rsidR="00C773BF" w:rsidRPr="0095170B">
        <w:rPr>
          <w:rFonts w:ascii="Times New Roman" w:hAnsi="Times New Roman" w:cs="Times New Roman"/>
        </w:rPr>
        <w:t xml:space="preserve">provides </w:t>
      </w:r>
      <w:r w:rsidRPr="0095170B">
        <w:rPr>
          <w:rFonts w:ascii="Times New Roman" w:hAnsi="Times New Roman" w:cs="Times New Roman"/>
        </w:rPr>
        <w:t>that if there are any changes to information in the notice, the ACMA must publish another notice on its website with details of the change.</w:t>
      </w:r>
      <w:r w:rsidR="00537A9F" w:rsidRPr="0095170B">
        <w:rPr>
          <w:rFonts w:ascii="Times New Roman" w:hAnsi="Times New Roman" w:cs="Times New Roman"/>
        </w:rPr>
        <w:t xml:space="preserve"> </w:t>
      </w:r>
      <w:r w:rsidRPr="0095170B">
        <w:rPr>
          <w:rFonts w:ascii="Times New Roman" w:hAnsi="Times New Roman" w:cs="Times New Roman"/>
        </w:rPr>
        <w:t>Subsection (3) provides that the ACMA may also publish the information provided in the advertisement, and other information about the auction, by other means.</w:t>
      </w:r>
    </w:p>
    <w:p w14:paraId="0A2E0B68" w14:textId="2209632D" w:rsidR="00F92551" w:rsidRPr="0095170B" w:rsidRDefault="00F92551" w:rsidP="00C33964">
      <w:pPr>
        <w:spacing w:before="120" w:after="60"/>
        <w:rPr>
          <w:rFonts w:ascii="Times New Roman" w:hAnsi="Times New Roman" w:cs="Times New Roman"/>
          <w:b/>
        </w:rPr>
      </w:pPr>
      <w:r w:rsidRPr="0095170B">
        <w:rPr>
          <w:rFonts w:ascii="Times New Roman" w:hAnsi="Times New Roman" w:cs="Times New Roman"/>
          <w:b/>
        </w:rPr>
        <w:t xml:space="preserve">Section </w:t>
      </w:r>
      <w:r w:rsidR="00495B59" w:rsidRPr="0095170B">
        <w:rPr>
          <w:rFonts w:ascii="Times New Roman" w:hAnsi="Times New Roman" w:cs="Times New Roman"/>
          <w:b/>
        </w:rPr>
        <w:t>2</w:t>
      </w:r>
      <w:r w:rsidR="00C40312" w:rsidRPr="0095170B">
        <w:rPr>
          <w:rFonts w:ascii="Times New Roman" w:hAnsi="Times New Roman" w:cs="Times New Roman"/>
          <w:b/>
        </w:rPr>
        <w:t>6</w:t>
      </w:r>
      <w:r w:rsidR="00530185" w:rsidRPr="0095170B">
        <w:rPr>
          <w:rFonts w:ascii="Times New Roman" w:hAnsi="Times New Roman" w:cs="Times New Roman"/>
          <w:b/>
        </w:rPr>
        <w:tab/>
      </w:r>
      <w:r w:rsidRPr="0095170B">
        <w:rPr>
          <w:rFonts w:ascii="Times New Roman" w:hAnsi="Times New Roman" w:cs="Times New Roman"/>
          <w:b/>
        </w:rPr>
        <w:t>Applicant information package</w:t>
      </w:r>
    </w:p>
    <w:p w14:paraId="23784902" w14:textId="7AC26064" w:rsidR="00F562E2" w:rsidRPr="0095170B" w:rsidRDefault="00F562E2" w:rsidP="00F562E2">
      <w:pPr>
        <w:rPr>
          <w:rFonts w:ascii="Times New Roman" w:hAnsi="Times New Roman" w:cs="Times New Roman"/>
        </w:rPr>
      </w:pPr>
      <w:r w:rsidRPr="0095170B">
        <w:rPr>
          <w:rFonts w:ascii="Times New Roman" w:hAnsi="Times New Roman" w:cs="Times New Roman"/>
        </w:rPr>
        <w:t>The AIP is intended to give prospective participants the key information they need to decide whether to participate in the allocation process.</w:t>
      </w:r>
      <w:r w:rsidR="00537A9F" w:rsidRPr="0095170B">
        <w:rPr>
          <w:rFonts w:ascii="Times New Roman" w:hAnsi="Times New Roman" w:cs="Times New Roman"/>
        </w:rPr>
        <w:t xml:space="preserve"> </w:t>
      </w:r>
      <w:r w:rsidRPr="0095170B">
        <w:rPr>
          <w:rFonts w:ascii="Times New Roman" w:hAnsi="Times New Roman" w:cs="Times New Roman"/>
        </w:rPr>
        <w:t>This section specifies the information that the AIP will contain.</w:t>
      </w:r>
      <w:r w:rsidR="00537A9F" w:rsidRPr="0095170B">
        <w:rPr>
          <w:rFonts w:ascii="Times New Roman" w:hAnsi="Times New Roman" w:cs="Times New Roman"/>
        </w:rPr>
        <w:t xml:space="preserve"> </w:t>
      </w:r>
      <w:r w:rsidRPr="0095170B">
        <w:rPr>
          <w:rFonts w:ascii="Times New Roman" w:hAnsi="Times New Roman" w:cs="Times New Roman"/>
        </w:rPr>
        <w:t>The AIP will include the Determination, the Marketing Plan, the</w:t>
      </w:r>
      <w:r w:rsidR="00C40312" w:rsidRPr="0095170B">
        <w:rPr>
          <w:rFonts w:ascii="Times New Roman" w:hAnsi="Times New Roman" w:cs="Times New Roman"/>
        </w:rPr>
        <w:t xml:space="preserve"> </w:t>
      </w:r>
      <w:r w:rsidRPr="0095170B">
        <w:rPr>
          <w:rFonts w:ascii="Times New Roman" w:hAnsi="Times New Roman" w:cs="Times New Roman"/>
        </w:rPr>
        <w:t>re</w:t>
      </w:r>
      <w:r w:rsidRPr="0095170B">
        <w:rPr>
          <w:rFonts w:ascii="Times New Roman" w:hAnsi="Times New Roman" w:cs="Times New Roman"/>
        </w:rPr>
        <w:noBreakHyphen/>
        <w:t xml:space="preserve">allocation declaration, the spectrum </w:t>
      </w:r>
      <w:r w:rsidR="00402852" w:rsidRPr="0095170B">
        <w:rPr>
          <w:rFonts w:ascii="Times New Roman" w:hAnsi="Times New Roman" w:cs="Times New Roman"/>
        </w:rPr>
        <w:t xml:space="preserve">licence </w:t>
      </w:r>
      <w:r w:rsidRPr="0095170B">
        <w:rPr>
          <w:rFonts w:ascii="Times New Roman" w:hAnsi="Times New Roman" w:cs="Times New Roman"/>
        </w:rPr>
        <w:t xml:space="preserve">limits direction, </w:t>
      </w:r>
      <w:r w:rsidR="00402852" w:rsidRPr="0095170B">
        <w:rPr>
          <w:rFonts w:ascii="Times New Roman" w:hAnsi="Times New Roman" w:cs="Times New Roman"/>
        </w:rPr>
        <w:t xml:space="preserve">and the spectrum access charges direction, </w:t>
      </w:r>
      <w:r w:rsidRPr="0095170B">
        <w:rPr>
          <w:rFonts w:ascii="Times New Roman" w:hAnsi="Times New Roman" w:cs="Times New Roman"/>
        </w:rPr>
        <w:t>which are the key instruments that provide the legal basis for the allocation process.</w:t>
      </w:r>
    </w:p>
    <w:p w14:paraId="58959C5B" w14:textId="38F18762" w:rsidR="00F562E2" w:rsidRPr="0095170B" w:rsidRDefault="00F562E2" w:rsidP="00F562E2">
      <w:pPr>
        <w:rPr>
          <w:rFonts w:ascii="Times New Roman" w:hAnsi="Times New Roman" w:cs="Times New Roman"/>
        </w:rPr>
      </w:pPr>
      <w:r w:rsidRPr="0095170B">
        <w:rPr>
          <w:rFonts w:ascii="Times New Roman" w:hAnsi="Times New Roman" w:cs="Times New Roman"/>
        </w:rPr>
        <w:t xml:space="preserve">The AIP will </w:t>
      </w:r>
      <w:r w:rsidR="00BF69A5" w:rsidRPr="0095170B">
        <w:rPr>
          <w:rFonts w:ascii="Times New Roman" w:hAnsi="Times New Roman" w:cs="Times New Roman"/>
        </w:rPr>
        <w:t xml:space="preserve">also </w:t>
      </w:r>
      <w:r w:rsidRPr="0095170B">
        <w:rPr>
          <w:rFonts w:ascii="Times New Roman" w:hAnsi="Times New Roman" w:cs="Times New Roman"/>
        </w:rPr>
        <w:t>provide information</w:t>
      </w:r>
      <w:r w:rsidR="00310F6E" w:rsidRPr="0095170B">
        <w:rPr>
          <w:rFonts w:ascii="Times New Roman" w:hAnsi="Times New Roman" w:cs="Times New Roman"/>
        </w:rPr>
        <w:t>, forms and documentation</w:t>
      </w:r>
      <w:r w:rsidRPr="0095170B">
        <w:rPr>
          <w:rFonts w:ascii="Times New Roman" w:hAnsi="Times New Roman" w:cs="Times New Roman"/>
        </w:rPr>
        <w:t xml:space="preserve"> needed for a person to apply to be registered as a bidder, participate in the auction, and be allocated and issued spectrum licences.</w:t>
      </w:r>
      <w:r w:rsidR="00537A9F" w:rsidRPr="0095170B">
        <w:rPr>
          <w:rFonts w:ascii="Times New Roman" w:hAnsi="Times New Roman" w:cs="Times New Roman"/>
        </w:rPr>
        <w:t xml:space="preserve"> </w:t>
      </w:r>
      <w:r w:rsidRPr="0095170B">
        <w:rPr>
          <w:rFonts w:ascii="Times New Roman" w:hAnsi="Times New Roman" w:cs="Times New Roman"/>
        </w:rPr>
        <w:t xml:space="preserve">The </w:t>
      </w:r>
      <w:r w:rsidR="00705438" w:rsidRPr="0095170B">
        <w:rPr>
          <w:rFonts w:ascii="Times New Roman" w:hAnsi="Times New Roman" w:cs="Times New Roman"/>
        </w:rPr>
        <w:t>AIP</w:t>
      </w:r>
      <w:r w:rsidRPr="0095170B">
        <w:rPr>
          <w:rFonts w:ascii="Times New Roman" w:hAnsi="Times New Roman" w:cs="Times New Roman"/>
        </w:rPr>
        <w:t xml:space="preserve"> also advises that the eligibility deadline</w:t>
      </w:r>
      <w:r w:rsidR="004905D2" w:rsidRPr="0095170B">
        <w:rPr>
          <w:rFonts w:ascii="Times New Roman" w:hAnsi="Times New Roman" w:cs="Times New Roman"/>
        </w:rPr>
        <w:t xml:space="preserve"> </w:t>
      </w:r>
      <w:r w:rsidRPr="0095170B">
        <w:rPr>
          <w:rFonts w:ascii="Times New Roman" w:hAnsi="Times New Roman" w:cs="Times New Roman"/>
        </w:rPr>
        <w:t>is the last time for withdrawal from the auction</w:t>
      </w:r>
      <w:r w:rsidR="002B4686" w:rsidRPr="0095170B">
        <w:rPr>
          <w:rFonts w:ascii="Times New Roman" w:hAnsi="Times New Roman" w:cs="Times New Roman"/>
        </w:rPr>
        <w:t>, but notes that the eligibility deadline may be extended</w:t>
      </w:r>
      <w:r w:rsidRPr="0095170B">
        <w:rPr>
          <w:rFonts w:ascii="Times New Roman" w:hAnsi="Times New Roman" w:cs="Times New Roman"/>
        </w:rPr>
        <w:t>.</w:t>
      </w:r>
    </w:p>
    <w:p w14:paraId="7E9C2599" w14:textId="6DEC1868" w:rsidR="00F562E2" w:rsidRPr="0095170B" w:rsidRDefault="00F562E2" w:rsidP="00F562E2">
      <w:pPr>
        <w:rPr>
          <w:rFonts w:ascii="Times New Roman" w:hAnsi="Times New Roman" w:cs="Times New Roman"/>
        </w:rPr>
      </w:pPr>
      <w:r w:rsidRPr="0095170B">
        <w:rPr>
          <w:rFonts w:ascii="Times New Roman" w:hAnsi="Times New Roman" w:cs="Times New Roman"/>
        </w:rPr>
        <w:t>To assist interested parties to better understand the contents of the AIP, this package will include a</w:t>
      </w:r>
      <w:r w:rsidR="00310F6E" w:rsidRPr="0095170B">
        <w:rPr>
          <w:rFonts w:ascii="Times New Roman" w:hAnsi="Times New Roman" w:cs="Times New Roman"/>
        </w:rPr>
        <w:t>n</w:t>
      </w:r>
      <w:r w:rsidRPr="0095170B">
        <w:rPr>
          <w:rFonts w:ascii="Times New Roman" w:hAnsi="Times New Roman" w:cs="Times New Roman"/>
        </w:rPr>
        <w:t xml:space="preserve"> </w:t>
      </w:r>
      <w:r w:rsidR="00310F6E" w:rsidRPr="0095170B">
        <w:rPr>
          <w:rFonts w:ascii="Times New Roman" w:hAnsi="Times New Roman" w:cs="Times New Roman"/>
        </w:rPr>
        <w:t>auction guide</w:t>
      </w:r>
      <w:r w:rsidRPr="0095170B">
        <w:rPr>
          <w:rFonts w:ascii="Times New Roman" w:hAnsi="Times New Roman" w:cs="Times New Roman"/>
        </w:rPr>
        <w:t xml:space="preserve"> which will set out a concise summary of how the allocation will take place as well as other relevant information.</w:t>
      </w:r>
      <w:r w:rsidR="00537A9F" w:rsidRPr="0095170B">
        <w:rPr>
          <w:rFonts w:ascii="Times New Roman" w:hAnsi="Times New Roman" w:cs="Times New Roman"/>
        </w:rPr>
        <w:t xml:space="preserve"> </w:t>
      </w:r>
    </w:p>
    <w:p w14:paraId="475B56EB" w14:textId="2B6FE201" w:rsidR="00F562E2" w:rsidRPr="0095170B" w:rsidRDefault="00F562E2" w:rsidP="00F562E2">
      <w:pPr>
        <w:rPr>
          <w:rFonts w:ascii="Times New Roman" w:hAnsi="Times New Roman" w:cs="Times New Roman"/>
        </w:rPr>
      </w:pPr>
      <w:r w:rsidRPr="0095170B">
        <w:rPr>
          <w:rFonts w:ascii="Times New Roman" w:hAnsi="Times New Roman" w:cs="Times New Roman"/>
        </w:rPr>
        <w:t>The ACMA must publish the AIP on its website.</w:t>
      </w:r>
      <w:r w:rsidR="00537A9F" w:rsidRPr="0095170B">
        <w:rPr>
          <w:rFonts w:ascii="Times New Roman" w:hAnsi="Times New Roman" w:cs="Times New Roman"/>
        </w:rPr>
        <w:t xml:space="preserve"> </w:t>
      </w:r>
      <w:r w:rsidRPr="0095170B">
        <w:rPr>
          <w:rFonts w:ascii="Times New Roman" w:hAnsi="Times New Roman" w:cs="Times New Roman"/>
        </w:rPr>
        <w:t>A notice will also be published giving details of any subsequent changes made to the AIP after initial release.</w:t>
      </w:r>
    </w:p>
    <w:p w14:paraId="1622446C" w14:textId="3AC505A4" w:rsidR="00F7163F" w:rsidRPr="0095170B" w:rsidRDefault="00F7163F" w:rsidP="00C33964">
      <w:pPr>
        <w:spacing w:before="120" w:after="60"/>
        <w:ind w:left="1440" w:hanging="1440"/>
        <w:rPr>
          <w:rFonts w:ascii="Times New Roman" w:hAnsi="Times New Roman" w:cs="Times New Roman"/>
          <w:b/>
        </w:rPr>
      </w:pPr>
      <w:r w:rsidRPr="0095170B">
        <w:rPr>
          <w:rFonts w:ascii="Times New Roman" w:hAnsi="Times New Roman" w:cs="Times New Roman"/>
          <w:b/>
        </w:rPr>
        <w:t>Section 2</w:t>
      </w:r>
      <w:r w:rsidR="00705438" w:rsidRPr="0095170B">
        <w:rPr>
          <w:rFonts w:ascii="Times New Roman" w:hAnsi="Times New Roman" w:cs="Times New Roman"/>
          <w:b/>
        </w:rPr>
        <w:t>7</w:t>
      </w:r>
      <w:r w:rsidR="00913AD1" w:rsidRPr="0095170B">
        <w:rPr>
          <w:rFonts w:ascii="Times New Roman" w:hAnsi="Times New Roman" w:cs="Times New Roman"/>
          <w:b/>
        </w:rPr>
        <w:tab/>
      </w:r>
      <w:r w:rsidR="00705438" w:rsidRPr="0095170B">
        <w:rPr>
          <w:rFonts w:ascii="Times New Roman" w:hAnsi="Times New Roman" w:cs="Times New Roman"/>
          <w:b/>
        </w:rPr>
        <w:t>Starting prices</w:t>
      </w:r>
      <w:r w:rsidR="00F3379F" w:rsidRPr="0095170B">
        <w:rPr>
          <w:rFonts w:ascii="Times New Roman" w:hAnsi="Times New Roman" w:cs="Times New Roman"/>
          <w:b/>
        </w:rPr>
        <w:t xml:space="preserve">, </w:t>
      </w:r>
      <w:r w:rsidR="00705438" w:rsidRPr="0095170B">
        <w:rPr>
          <w:rFonts w:ascii="Times New Roman" w:hAnsi="Times New Roman" w:cs="Times New Roman"/>
          <w:b/>
        </w:rPr>
        <w:t>lot ratings</w:t>
      </w:r>
      <w:r w:rsidR="00F3379F" w:rsidRPr="0095170B">
        <w:rPr>
          <w:rFonts w:ascii="Times New Roman" w:hAnsi="Times New Roman" w:cs="Times New Roman"/>
          <w:b/>
        </w:rPr>
        <w:t xml:space="preserve"> and minimum spectrum requirements</w:t>
      </w:r>
    </w:p>
    <w:p w14:paraId="3BA7AEEA" w14:textId="2BF219F1" w:rsidR="00F562E2" w:rsidRPr="0095170B" w:rsidRDefault="00F562E2" w:rsidP="00196420">
      <w:pPr>
        <w:rPr>
          <w:rFonts w:ascii="Times New Roman" w:hAnsi="Times New Roman" w:cs="Times New Roman"/>
        </w:rPr>
      </w:pPr>
      <w:r w:rsidRPr="0095170B">
        <w:rPr>
          <w:rFonts w:ascii="Times New Roman" w:hAnsi="Times New Roman" w:cs="Times New Roman"/>
        </w:rPr>
        <w:t>This section provides that the ACMA must set:</w:t>
      </w:r>
      <w:r w:rsidR="00537A9F" w:rsidRPr="0095170B">
        <w:rPr>
          <w:rFonts w:ascii="Times New Roman" w:hAnsi="Times New Roman" w:cs="Times New Roman"/>
        </w:rPr>
        <w:t xml:space="preserve"> </w:t>
      </w:r>
    </w:p>
    <w:p w14:paraId="73B2A821" w14:textId="59AD12DC" w:rsidR="00705438" w:rsidRPr="0095170B" w:rsidRDefault="00705438" w:rsidP="00E3558F">
      <w:pPr>
        <w:pStyle w:val="ListParagraph"/>
        <w:numPr>
          <w:ilvl w:val="0"/>
          <w:numId w:val="16"/>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the starting price for the lots of each product</w:t>
      </w:r>
      <w:r w:rsidR="000F48CB" w:rsidRPr="0095170B">
        <w:rPr>
          <w:snapToGrid w:val="0"/>
          <w:sz w:val="22"/>
          <w:szCs w:val="22"/>
        </w:rPr>
        <w:t>;</w:t>
      </w:r>
    </w:p>
    <w:p w14:paraId="094FDA76" w14:textId="346A83D7" w:rsidR="00F562E2" w:rsidRPr="0095170B" w:rsidRDefault="00F562E2" w:rsidP="00E3558F">
      <w:pPr>
        <w:pStyle w:val="ListParagraph"/>
        <w:numPr>
          <w:ilvl w:val="0"/>
          <w:numId w:val="16"/>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the lot rating for lots of each product;</w:t>
      </w:r>
    </w:p>
    <w:p w14:paraId="7550959C" w14:textId="5B29A985" w:rsidR="000F48CB" w:rsidRPr="0095170B" w:rsidRDefault="000F48CB" w:rsidP="00E3558F">
      <w:pPr>
        <w:pStyle w:val="ListParagraph"/>
        <w:numPr>
          <w:ilvl w:val="0"/>
          <w:numId w:val="16"/>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the MSR </w:t>
      </w:r>
      <w:r w:rsidR="00DE37CE" w:rsidRPr="0095170B">
        <w:rPr>
          <w:snapToGrid w:val="0"/>
          <w:sz w:val="22"/>
          <w:szCs w:val="22"/>
        </w:rPr>
        <w:t xml:space="preserve">options </w:t>
      </w:r>
      <w:r w:rsidRPr="0095170B">
        <w:rPr>
          <w:snapToGrid w:val="0"/>
          <w:sz w:val="22"/>
          <w:szCs w:val="22"/>
        </w:rPr>
        <w:t>that an applicant may select for lots of a product.</w:t>
      </w:r>
    </w:p>
    <w:p w14:paraId="45577E2F" w14:textId="010B8F74" w:rsidR="000F48CB" w:rsidRPr="0095170B" w:rsidRDefault="000F48CB">
      <w:pPr>
        <w:rPr>
          <w:rFonts w:ascii="Times New Roman" w:hAnsi="Times New Roman" w:cs="Times New Roman"/>
        </w:rPr>
      </w:pPr>
      <w:r w:rsidRPr="0095170B">
        <w:rPr>
          <w:rFonts w:ascii="Times New Roman" w:hAnsi="Times New Roman" w:cs="Times New Roman"/>
        </w:rPr>
        <w:t xml:space="preserve">The starting price is equivalent to the reserve price for the lots of each product. It will not be possible within the auction system for an applicant to place a bid for an amount below the starting price. </w:t>
      </w:r>
      <w:r w:rsidRPr="0095170B">
        <w:rPr>
          <w:rFonts w:ascii="Times New Roman" w:hAnsi="Times New Roman" w:cs="Times New Roman"/>
        </w:rPr>
        <w:lastRenderedPageBreak/>
        <w:t>Starting prices relate to the spectrum access charges determined under Division 2 of Part 6 of the Determination and therefore, paragraph 1(a) of this section is disallowable under section 42 of the LA.</w:t>
      </w:r>
    </w:p>
    <w:p w14:paraId="338B1428" w14:textId="77464052" w:rsidR="00DE37CE" w:rsidRPr="0095170B" w:rsidRDefault="00DE37CE" w:rsidP="00820CFE">
      <w:pPr>
        <w:rPr>
          <w:rFonts w:ascii="Times New Roman" w:hAnsi="Times New Roman" w:cs="Times New Roman"/>
        </w:rPr>
      </w:pPr>
      <w:r w:rsidRPr="0095170B">
        <w:rPr>
          <w:rFonts w:ascii="Times New Roman" w:hAnsi="Times New Roman" w:cs="Times New Roman"/>
        </w:rPr>
        <w:t xml:space="preserve">Lot ratings are an estimation of the relative value of the different lots on offer, measured in eligibility points. For example, a product with a lot rating of 60 is approximately </w:t>
      </w:r>
      <w:r w:rsidR="00BA63E0" w:rsidRPr="0095170B">
        <w:rPr>
          <w:rFonts w:ascii="Times New Roman" w:hAnsi="Times New Roman" w:cs="Times New Roman"/>
        </w:rPr>
        <w:t>3</w:t>
      </w:r>
      <w:r w:rsidRPr="0095170B">
        <w:rPr>
          <w:rFonts w:ascii="Times New Roman" w:hAnsi="Times New Roman" w:cs="Times New Roman"/>
        </w:rPr>
        <w:t xml:space="preserve"> times more valuable than another product with a lot rating of 20. They are an important part of the efficiency of the auction because they facilitate switching demand between different products</w:t>
      </w:r>
      <w:r w:rsidR="002B4686" w:rsidRPr="0095170B">
        <w:rPr>
          <w:rFonts w:ascii="Times New Roman" w:hAnsi="Times New Roman" w:cs="Times New Roman"/>
        </w:rPr>
        <w:t>. When combined with the activity target,</w:t>
      </w:r>
      <w:r w:rsidRPr="0095170B">
        <w:rPr>
          <w:rFonts w:ascii="Times New Roman" w:hAnsi="Times New Roman" w:cs="Times New Roman"/>
        </w:rPr>
        <w:t xml:space="preserve"> </w:t>
      </w:r>
      <w:r w:rsidR="002B4686" w:rsidRPr="0095170B">
        <w:rPr>
          <w:rFonts w:ascii="Times New Roman" w:hAnsi="Times New Roman" w:cs="Times New Roman"/>
        </w:rPr>
        <w:t>they</w:t>
      </w:r>
      <w:r w:rsidRPr="0095170B">
        <w:rPr>
          <w:rFonts w:ascii="Times New Roman" w:hAnsi="Times New Roman" w:cs="Times New Roman"/>
        </w:rPr>
        <w:t xml:space="preserve"> reduce the opportunity for strategic bidding</w:t>
      </w:r>
      <w:r w:rsidR="002B4686" w:rsidRPr="0095170B">
        <w:rPr>
          <w:rFonts w:ascii="Times New Roman" w:hAnsi="Times New Roman" w:cs="Times New Roman"/>
        </w:rPr>
        <w:t xml:space="preserve"> by requiring bidders to reveal their demand from the commencement of the auction rather than only near the end (bid spiking).</w:t>
      </w:r>
    </w:p>
    <w:p w14:paraId="476F4A12" w14:textId="6AA0E904" w:rsidR="00DE37CE" w:rsidRPr="0095170B" w:rsidRDefault="00DE37CE" w:rsidP="00F562E2">
      <w:pPr>
        <w:rPr>
          <w:rFonts w:ascii="Times New Roman" w:hAnsi="Times New Roman" w:cs="Times New Roman"/>
        </w:rPr>
      </w:pPr>
      <w:r w:rsidRPr="00DF0ECB">
        <w:rPr>
          <w:rFonts w:ascii="Times New Roman" w:hAnsi="Times New Roman" w:cs="Times New Roman"/>
        </w:rPr>
        <w:t xml:space="preserve">The MSR is an optional feature designed to ensure bidders are not left with an amount of spectrum that they may consider to be uneconomic. </w:t>
      </w:r>
      <w:r w:rsidRPr="0095170B">
        <w:rPr>
          <w:rFonts w:ascii="Times New Roman" w:hAnsi="Times New Roman" w:cs="Times New Roman"/>
        </w:rPr>
        <w:t xml:space="preserve">It ensures bidders who select the MSR can reduce their demand to zero lots without the risk of </w:t>
      </w:r>
      <w:r w:rsidR="00EE75CA" w:rsidRPr="0095170B">
        <w:rPr>
          <w:rFonts w:ascii="Times New Roman" w:hAnsi="Times New Roman" w:cs="Times New Roman"/>
        </w:rPr>
        <w:t xml:space="preserve">their bid being </w:t>
      </w:r>
      <w:r w:rsidRPr="0095170B">
        <w:rPr>
          <w:rFonts w:ascii="Times New Roman" w:hAnsi="Times New Roman" w:cs="Times New Roman"/>
        </w:rPr>
        <w:t>partial</w:t>
      </w:r>
      <w:r w:rsidR="00EE75CA" w:rsidRPr="0095170B">
        <w:rPr>
          <w:rFonts w:ascii="Times New Roman" w:hAnsi="Times New Roman" w:cs="Times New Roman"/>
        </w:rPr>
        <w:t>ly</w:t>
      </w:r>
      <w:r w:rsidRPr="0095170B">
        <w:rPr>
          <w:rFonts w:ascii="Times New Roman" w:hAnsi="Times New Roman" w:cs="Times New Roman"/>
        </w:rPr>
        <w:t xml:space="preserve"> </w:t>
      </w:r>
      <w:r w:rsidR="00EE75CA" w:rsidRPr="0095170B">
        <w:rPr>
          <w:rFonts w:ascii="Times New Roman" w:hAnsi="Times New Roman" w:cs="Times New Roman"/>
        </w:rPr>
        <w:t>applied</w:t>
      </w:r>
      <w:r w:rsidRPr="0095170B">
        <w:rPr>
          <w:rFonts w:ascii="Times New Roman" w:hAnsi="Times New Roman" w:cs="Times New Roman"/>
        </w:rPr>
        <w:t xml:space="preserve">. For example, a bidder with an MSR of </w:t>
      </w:r>
      <w:r w:rsidR="00453C14" w:rsidRPr="0095170B">
        <w:rPr>
          <w:rFonts w:ascii="Times New Roman" w:hAnsi="Times New Roman" w:cs="Times New Roman"/>
        </w:rPr>
        <w:t>2</w:t>
      </w:r>
      <w:r w:rsidRPr="0095170B">
        <w:rPr>
          <w:rFonts w:ascii="Times New Roman" w:hAnsi="Times New Roman" w:cs="Times New Roman"/>
        </w:rPr>
        <w:t xml:space="preserve"> lots </w:t>
      </w:r>
      <w:r w:rsidR="00036B66" w:rsidRPr="0095170B">
        <w:rPr>
          <w:rFonts w:ascii="Times New Roman" w:hAnsi="Times New Roman" w:cs="Times New Roman"/>
        </w:rPr>
        <w:t xml:space="preserve">in respect of a particular product </w:t>
      </w:r>
      <w:r w:rsidRPr="0095170B">
        <w:rPr>
          <w:rFonts w:ascii="Times New Roman" w:hAnsi="Times New Roman" w:cs="Times New Roman"/>
        </w:rPr>
        <w:t>cannot win one lot for that product.</w:t>
      </w:r>
    </w:p>
    <w:p w14:paraId="496111E9" w14:textId="3422CE81" w:rsidR="00F562E2" w:rsidRPr="0095170B" w:rsidRDefault="00F562E2" w:rsidP="00F562E2">
      <w:pPr>
        <w:rPr>
          <w:rFonts w:ascii="Times New Roman" w:hAnsi="Times New Roman" w:cs="Times New Roman"/>
        </w:rPr>
      </w:pPr>
      <w:r w:rsidRPr="0095170B">
        <w:rPr>
          <w:rFonts w:ascii="Times New Roman" w:hAnsi="Times New Roman" w:cs="Times New Roman"/>
        </w:rPr>
        <w:t>After setting each of these amounts, the ACMA must approve an application form and eligibility nomination form to be completed by applicants as part of the registration process. The ACMA must publish each amount set under this section, and the approved application and eligibility nomination forms, on its website as soon as practicable after the ACMA publishes a notice of the auction under subsection 2</w:t>
      </w:r>
      <w:r w:rsidR="00705438" w:rsidRPr="0095170B">
        <w:rPr>
          <w:rFonts w:ascii="Times New Roman" w:hAnsi="Times New Roman" w:cs="Times New Roman"/>
        </w:rPr>
        <w:t>5</w:t>
      </w:r>
      <w:r w:rsidRPr="0095170B">
        <w:rPr>
          <w:rFonts w:ascii="Times New Roman" w:hAnsi="Times New Roman" w:cs="Times New Roman"/>
        </w:rPr>
        <w:t>(1).</w:t>
      </w:r>
      <w:r w:rsidR="00537A9F" w:rsidRPr="0095170B">
        <w:rPr>
          <w:rFonts w:ascii="Times New Roman" w:hAnsi="Times New Roman" w:cs="Times New Roman"/>
        </w:rPr>
        <w:t xml:space="preserve"> </w:t>
      </w:r>
    </w:p>
    <w:p w14:paraId="2BF8E280" w14:textId="5FC63D3D" w:rsidR="00F562E2" w:rsidRPr="0095170B" w:rsidRDefault="00F562E2">
      <w:pPr>
        <w:rPr>
          <w:rFonts w:ascii="Times New Roman" w:hAnsi="Times New Roman" w:cs="Times New Roman"/>
        </w:rPr>
      </w:pPr>
      <w:r w:rsidRPr="0095170B">
        <w:rPr>
          <w:rFonts w:ascii="Times New Roman" w:hAnsi="Times New Roman" w:cs="Times New Roman"/>
        </w:rPr>
        <w:t xml:space="preserve">The eligibility nomination form must </w:t>
      </w:r>
      <w:r w:rsidR="00C463C5" w:rsidRPr="0095170B">
        <w:rPr>
          <w:rFonts w:ascii="Times New Roman" w:hAnsi="Times New Roman" w:cs="Times New Roman"/>
        </w:rPr>
        <w:t xml:space="preserve">include a guide for applicants to assist them to specify their </w:t>
      </w:r>
      <w:r w:rsidR="003E3CDE" w:rsidRPr="0095170B">
        <w:rPr>
          <w:rFonts w:ascii="Times New Roman" w:hAnsi="Times New Roman" w:cs="Times New Roman"/>
        </w:rPr>
        <w:t xml:space="preserve">provisional </w:t>
      </w:r>
      <w:r w:rsidR="00C463C5" w:rsidRPr="0095170B">
        <w:rPr>
          <w:rFonts w:ascii="Times New Roman" w:hAnsi="Times New Roman" w:cs="Times New Roman"/>
        </w:rPr>
        <w:t xml:space="preserve">start demand and </w:t>
      </w:r>
      <w:r w:rsidR="0037465B" w:rsidRPr="0095170B">
        <w:rPr>
          <w:rFonts w:ascii="Times New Roman" w:hAnsi="Times New Roman" w:cs="Times New Roman"/>
        </w:rPr>
        <w:t xml:space="preserve">provisional </w:t>
      </w:r>
      <w:r w:rsidR="00C463C5" w:rsidRPr="0095170B">
        <w:rPr>
          <w:rFonts w:ascii="Times New Roman" w:hAnsi="Times New Roman" w:cs="Times New Roman"/>
        </w:rPr>
        <w:t>MSR for each product</w:t>
      </w:r>
      <w:r w:rsidR="00207AEF" w:rsidRPr="0095170B">
        <w:rPr>
          <w:rFonts w:ascii="Times New Roman" w:hAnsi="Times New Roman" w:cs="Times New Roman"/>
        </w:rPr>
        <w:t>, as well as calculate their maximum eligibility points.</w:t>
      </w:r>
      <w:r w:rsidR="00C463C5" w:rsidRPr="0095170B">
        <w:rPr>
          <w:rFonts w:ascii="Times New Roman" w:hAnsi="Times New Roman" w:cs="Times New Roman"/>
        </w:rPr>
        <w:t xml:space="preserve"> </w:t>
      </w:r>
      <w:r w:rsidR="006B1765" w:rsidRPr="0095170B">
        <w:rPr>
          <w:rFonts w:ascii="Times New Roman" w:hAnsi="Times New Roman" w:cs="Times New Roman"/>
        </w:rPr>
        <w:t>The auction manager enters this information into the register after the eligibility deadline</w:t>
      </w:r>
      <w:r w:rsidR="002B4686" w:rsidRPr="0095170B">
        <w:rPr>
          <w:rFonts w:ascii="Times New Roman" w:hAnsi="Times New Roman" w:cs="Times New Roman"/>
        </w:rPr>
        <w:t xml:space="preserve"> (or extended eligibility deadline, if there is one)</w:t>
      </w:r>
      <w:r w:rsidR="006B1765" w:rsidRPr="0095170B">
        <w:rPr>
          <w:rFonts w:ascii="Times New Roman" w:hAnsi="Times New Roman" w:cs="Times New Roman"/>
        </w:rPr>
        <w:t xml:space="preserve">. </w:t>
      </w:r>
      <w:r w:rsidR="00C463C5" w:rsidRPr="0095170B">
        <w:rPr>
          <w:rFonts w:ascii="Times New Roman" w:hAnsi="Times New Roman" w:cs="Times New Roman"/>
        </w:rPr>
        <w:t xml:space="preserve">During the pre-bidding phase, </w:t>
      </w:r>
      <w:r w:rsidR="002B4686" w:rsidRPr="0095170B">
        <w:rPr>
          <w:rFonts w:ascii="Times New Roman" w:hAnsi="Times New Roman" w:cs="Times New Roman"/>
        </w:rPr>
        <w:t xml:space="preserve">the same information is entered into the auction system and </w:t>
      </w:r>
      <w:r w:rsidR="00C463C5" w:rsidRPr="0095170B">
        <w:rPr>
          <w:rFonts w:ascii="Times New Roman" w:hAnsi="Times New Roman" w:cs="Times New Roman"/>
        </w:rPr>
        <w:t xml:space="preserve">registered bidders are provided with an opportunity to confirm or </w:t>
      </w:r>
      <w:r w:rsidR="00D17B6C" w:rsidRPr="0095170B">
        <w:rPr>
          <w:rFonts w:ascii="Times New Roman" w:hAnsi="Times New Roman" w:cs="Times New Roman"/>
        </w:rPr>
        <w:t>change</w:t>
      </w:r>
      <w:r w:rsidR="00C463C5" w:rsidRPr="0095170B">
        <w:rPr>
          <w:rFonts w:ascii="Times New Roman" w:hAnsi="Times New Roman" w:cs="Times New Roman"/>
        </w:rPr>
        <w:t xml:space="preserve"> their </w:t>
      </w:r>
      <w:r w:rsidR="0037465B" w:rsidRPr="0095170B">
        <w:rPr>
          <w:rFonts w:ascii="Times New Roman" w:hAnsi="Times New Roman" w:cs="Times New Roman"/>
        </w:rPr>
        <w:t xml:space="preserve">provisional </w:t>
      </w:r>
      <w:r w:rsidR="00C463C5" w:rsidRPr="0095170B">
        <w:rPr>
          <w:rFonts w:ascii="Times New Roman" w:hAnsi="Times New Roman" w:cs="Times New Roman"/>
        </w:rPr>
        <w:t xml:space="preserve">start demands and </w:t>
      </w:r>
      <w:r w:rsidR="0037465B" w:rsidRPr="0095170B">
        <w:rPr>
          <w:rFonts w:ascii="Times New Roman" w:hAnsi="Times New Roman" w:cs="Times New Roman"/>
        </w:rPr>
        <w:t xml:space="preserve">provisional </w:t>
      </w:r>
      <w:r w:rsidR="00C463C5" w:rsidRPr="0095170B">
        <w:rPr>
          <w:rFonts w:ascii="Times New Roman" w:hAnsi="Times New Roman" w:cs="Times New Roman"/>
        </w:rPr>
        <w:t>MSR</w:t>
      </w:r>
      <w:r w:rsidR="0037465B" w:rsidRPr="0095170B">
        <w:rPr>
          <w:rFonts w:ascii="Times New Roman" w:hAnsi="Times New Roman" w:cs="Times New Roman"/>
        </w:rPr>
        <w:t>s</w:t>
      </w:r>
      <w:r w:rsidR="00C463C5" w:rsidRPr="0095170B">
        <w:rPr>
          <w:rFonts w:ascii="Times New Roman" w:hAnsi="Times New Roman" w:cs="Times New Roman"/>
        </w:rPr>
        <w:t xml:space="preserve"> </w:t>
      </w:r>
      <w:r w:rsidR="00207AEF" w:rsidRPr="0095170B">
        <w:rPr>
          <w:rFonts w:ascii="Times New Roman" w:hAnsi="Times New Roman" w:cs="Times New Roman"/>
        </w:rPr>
        <w:t>in the auction system</w:t>
      </w:r>
      <w:r w:rsidR="00C463C5" w:rsidRPr="0095170B">
        <w:rPr>
          <w:rFonts w:ascii="Times New Roman" w:hAnsi="Times New Roman" w:cs="Times New Roman"/>
        </w:rPr>
        <w:t>, which become binding at the conclusion of the pre-bidding phase.</w:t>
      </w:r>
    </w:p>
    <w:p w14:paraId="74482A77" w14:textId="6CCAE08B" w:rsidR="00F92551" w:rsidRPr="0095170B" w:rsidRDefault="00F92551" w:rsidP="00736EAC">
      <w:pPr>
        <w:rPr>
          <w:rFonts w:ascii="Times New Roman" w:hAnsi="Times New Roman" w:cs="Times New Roman"/>
          <w:b/>
        </w:rPr>
      </w:pPr>
      <w:r w:rsidRPr="0095170B">
        <w:rPr>
          <w:rFonts w:ascii="Times New Roman" w:hAnsi="Times New Roman" w:cs="Times New Roman"/>
          <w:b/>
        </w:rPr>
        <w:t xml:space="preserve">Division </w:t>
      </w:r>
      <w:r w:rsidR="00F562E2" w:rsidRPr="0095170B">
        <w:rPr>
          <w:rFonts w:ascii="Times New Roman" w:hAnsi="Times New Roman" w:cs="Times New Roman"/>
          <w:b/>
        </w:rPr>
        <w:t>3</w:t>
      </w:r>
      <w:r w:rsidR="00913AD1" w:rsidRPr="0095170B">
        <w:rPr>
          <w:rFonts w:ascii="Times New Roman" w:hAnsi="Times New Roman" w:cs="Times New Roman"/>
          <w:b/>
        </w:rPr>
        <w:tab/>
      </w:r>
      <w:r w:rsidRPr="0095170B">
        <w:rPr>
          <w:rFonts w:ascii="Times New Roman" w:hAnsi="Times New Roman" w:cs="Times New Roman"/>
          <w:b/>
        </w:rPr>
        <w:t xml:space="preserve">Application to participate in </w:t>
      </w:r>
      <w:r w:rsidR="00842975" w:rsidRPr="0095170B">
        <w:rPr>
          <w:rFonts w:ascii="Times New Roman" w:hAnsi="Times New Roman" w:cs="Times New Roman"/>
          <w:b/>
        </w:rPr>
        <w:t xml:space="preserve">the </w:t>
      </w:r>
      <w:r w:rsidRPr="0095170B">
        <w:rPr>
          <w:rFonts w:ascii="Times New Roman" w:hAnsi="Times New Roman" w:cs="Times New Roman"/>
          <w:b/>
        </w:rPr>
        <w:t>auction</w:t>
      </w:r>
    </w:p>
    <w:p w14:paraId="0F921723" w14:textId="6CDF5C58" w:rsidR="00F92551" w:rsidRPr="0095170B" w:rsidRDefault="00F92551" w:rsidP="00C33964">
      <w:pPr>
        <w:spacing w:before="120" w:after="60"/>
        <w:rPr>
          <w:rFonts w:ascii="Times New Roman" w:hAnsi="Times New Roman" w:cs="Times New Roman"/>
          <w:b/>
        </w:rPr>
      </w:pPr>
      <w:r w:rsidRPr="0095170B">
        <w:rPr>
          <w:rFonts w:ascii="Times New Roman" w:hAnsi="Times New Roman" w:cs="Times New Roman"/>
          <w:b/>
        </w:rPr>
        <w:t xml:space="preserve">Section </w:t>
      </w:r>
      <w:r w:rsidR="00015927" w:rsidRPr="0095170B">
        <w:rPr>
          <w:rFonts w:ascii="Times New Roman" w:hAnsi="Times New Roman" w:cs="Times New Roman"/>
          <w:b/>
        </w:rPr>
        <w:t>28</w:t>
      </w:r>
      <w:r w:rsidR="00913AD1" w:rsidRPr="0095170B">
        <w:rPr>
          <w:rFonts w:ascii="Times New Roman" w:hAnsi="Times New Roman" w:cs="Times New Roman"/>
          <w:b/>
        </w:rPr>
        <w:tab/>
      </w:r>
      <w:r w:rsidRPr="0095170B">
        <w:rPr>
          <w:rFonts w:ascii="Times New Roman" w:hAnsi="Times New Roman" w:cs="Times New Roman"/>
          <w:b/>
        </w:rPr>
        <w:t>Making an application</w:t>
      </w:r>
    </w:p>
    <w:p w14:paraId="728E4F96" w14:textId="0CDA7756" w:rsidR="00F562E2" w:rsidRPr="0095170B" w:rsidRDefault="00F562E2" w:rsidP="00196420">
      <w:pPr>
        <w:rPr>
          <w:rFonts w:ascii="Times New Roman" w:hAnsi="Times New Roman" w:cs="Times New Roman"/>
        </w:rPr>
      </w:pPr>
      <w:r w:rsidRPr="0095170B">
        <w:rPr>
          <w:rFonts w:ascii="Times New Roman" w:hAnsi="Times New Roman" w:cs="Times New Roman"/>
        </w:rPr>
        <w:t>To take part in the auction, a person must first apply to the ACMA to be registered as a bidder.</w:t>
      </w:r>
      <w:r w:rsidR="00537A9F" w:rsidRPr="0095170B">
        <w:rPr>
          <w:rFonts w:ascii="Times New Roman" w:hAnsi="Times New Roman" w:cs="Times New Roman"/>
        </w:rPr>
        <w:t xml:space="preserve"> </w:t>
      </w:r>
      <w:r w:rsidRPr="0095170B">
        <w:rPr>
          <w:rFonts w:ascii="Times New Roman" w:hAnsi="Times New Roman" w:cs="Times New Roman"/>
        </w:rPr>
        <w:t>This section sets out the required documents and forms that an applicant must submit, and requires those documents and forms to be accompanied by the application fee.</w:t>
      </w:r>
      <w:r w:rsidR="00537A9F" w:rsidRPr="0095170B">
        <w:rPr>
          <w:rFonts w:ascii="Times New Roman" w:hAnsi="Times New Roman" w:cs="Times New Roman"/>
        </w:rPr>
        <w:t xml:space="preserve"> </w:t>
      </w:r>
      <w:r w:rsidRPr="0095170B">
        <w:rPr>
          <w:rFonts w:ascii="Times New Roman" w:hAnsi="Times New Roman" w:cs="Times New Roman"/>
        </w:rPr>
        <w:t>For an application to be considered valid, applicants must do the following before the application deadline:</w:t>
      </w:r>
    </w:p>
    <w:p w14:paraId="58901E55" w14:textId="77777777" w:rsidR="00F562E2" w:rsidRPr="0095170B" w:rsidRDefault="00F562E2" w:rsidP="00E3558F">
      <w:pPr>
        <w:pStyle w:val="ListParagraph"/>
        <w:numPr>
          <w:ilvl w:val="0"/>
          <w:numId w:val="12"/>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give the ACMA a completed application form;</w:t>
      </w:r>
    </w:p>
    <w:p w14:paraId="2BE89200" w14:textId="77777777" w:rsidR="00F562E2" w:rsidRPr="0095170B" w:rsidRDefault="00F562E2" w:rsidP="00E3558F">
      <w:pPr>
        <w:pStyle w:val="ListParagraph"/>
        <w:numPr>
          <w:ilvl w:val="0"/>
          <w:numId w:val="12"/>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give the ACMA a signed deed of acknowledgement completed by the applicant, which specifies that the applicant agrees to be bound by the terms of the Determination; </w:t>
      </w:r>
    </w:p>
    <w:p w14:paraId="1435CBCA" w14:textId="77777777" w:rsidR="00F562E2" w:rsidRPr="0095170B" w:rsidRDefault="00F562E2" w:rsidP="00E3558F">
      <w:pPr>
        <w:pStyle w:val="ListParagraph"/>
        <w:numPr>
          <w:ilvl w:val="0"/>
          <w:numId w:val="12"/>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give the ACMA a signed deed of confidentiality completed by the applicant; and</w:t>
      </w:r>
    </w:p>
    <w:p w14:paraId="6ED7CA4A" w14:textId="14101DD7" w:rsidR="00F562E2" w:rsidRPr="0095170B" w:rsidRDefault="00F562E2" w:rsidP="00E3558F">
      <w:pPr>
        <w:pStyle w:val="ListParagraph"/>
        <w:numPr>
          <w:ilvl w:val="0"/>
          <w:numId w:val="12"/>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pay </w:t>
      </w:r>
      <w:r w:rsidR="00DE6ABA" w:rsidRPr="0095170B">
        <w:rPr>
          <w:snapToGrid w:val="0"/>
          <w:sz w:val="22"/>
          <w:szCs w:val="22"/>
        </w:rPr>
        <w:t>the</w:t>
      </w:r>
      <w:r w:rsidRPr="0095170B">
        <w:rPr>
          <w:snapToGrid w:val="0"/>
          <w:sz w:val="22"/>
          <w:szCs w:val="22"/>
        </w:rPr>
        <w:t xml:space="preserve"> application fee set by the ACMA.</w:t>
      </w:r>
    </w:p>
    <w:p w14:paraId="01424A4B" w14:textId="15713244" w:rsidR="007208BB" w:rsidRPr="00DF0ECB" w:rsidRDefault="00F562E2" w:rsidP="00B82DB3">
      <w:pPr>
        <w:rPr>
          <w:rFonts w:ascii="Times New Roman" w:hAnsi="Times New Roman" w:cs="Times New Roman"/>
          <w:snapToGrid w:val="0"/>
        </w:rPr>
      </w:pPr>
      <w:r w:rsidRPr="0095170B">
        <w:rPr>
          <w:rFonts w:ascii="Times New Roman" w:hAnsi="Times New Roman" w:cs="Times New Roman"/>
        </w:rPr>
        <w:t xml:space="preserve">After the application deadline and </w:t>
      </w:r>
      <w:r w:rsidR="00EE0E89" w:rsidRPr="0095170B">
        <w:rPr>
          <w:rFonts w:ascii="Times New Roman" w:hAnsi="Times New Roman" w:cs="Times New Roman"/>
        </w:rPr>
        <w:t>by</w:t>
      </w:r>
      <w:r w:rsidRPr="0095170B">
        <w:rPr>
          <w:rFonts w:ascii="Times New Roman" w:hAnsi="Times New Roman" w:cs="Times New Roman"/>
        </w:rPr>
        <w:t xml:space="preserve"> the eligibility deadline, the applicant must also</w:t>
      </w:r>
      <w:r w:rsidR="003B3216" w:rsidRPr="0095170B">
        <w:rPr>
          <w:rFonts w:ascii="Times New Roman" w:hAnsi="Times New Roman" w:cs="Times New Roman"/>
        </w:rPr>
        <w:t xml:space="preserve"> </w:t>
      </w:r>
      <w:r w:rsidR="00F168BA" w:rsidRPr="0095170B">
        <w:rPr>
          <w:rFonts w:ascii="Times New Roman" w:hAnsi="Times New Roman" w:cs="Times New Roman"/>
          <w:snapToGrid w:val="0"/>
        </w:rPr>
        <w:t>give the ACMA a completed eligibility nomination form which</w:t>
      </w:r>
      <w:r w:rsidR="00F168BA" w:rsidRPr="0095170B">
        <w:rPr>
          <w:rFonts w:ascii="Times New Roman" w:hAnsi="Times New Roman" w:cs="Times New Roman"/>
        </w:rPr>
        <w:t xml:space="preserve"> </w:t>
      </w:r>
      <w:r w:rsidRPr="00DF0ECB">
        <w:rPr>
          <w:rFonts w:ascii="Times New Roman" w:hAnsi="Times New Roman" w:cs="Times New Roman"/>
          <w:snapToGrid w:val="0"/>
        </w:rPr>
        <w:t>specifies</w:t>
      </w:r>
      <w:r w:rsidR="00F168BA" w:rsidRPr="00DF0ECB">
        <w:rPr>
          <w:rFonts w:ascii="Times New Roman" w:hAnsi="Times New Roman" w:cs="Times New Roman"/>
          <w:snapToGrid w:val="0"/>
        </w:rPr>
        <w:t>:</w:t>
      </w:r>
    </w:p>
    <w:p w14:paraId="21C1B08F" w14:textId="0AF7DDAC" w:rsidR="007208BB" w:rsidRPr="0095170B" w:rsidRDefault="00F562E2" w:rsidP="00B82DB3">
      <w:pPr>
        <w:pStyle w:val="ListParagraph"/>
        <w:numPr>
          <w:ilvl w:val="0"/>
          <w:numId w:val="12"/>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the number of lots of each product </w:t>
      </w:r>
      <w:r w:rsidR="00820CFE" w:rsidRPr="0095170B">
        <w:rPr>
          <w:snapToGrid w:val="0"/>
          <w:sz w:val="22"/>
          <w:szCs w:val="22"/>
        </w:rPr>
        <w:t xml:space="preserve">desired </w:t>
      </w:r>
      <w:r w:rsidRPr="0095170B">
        <w:rPr>
          <w:snapToGrid w:val="0"/>
          <w:sz w:val="22"/>
          <w:szCs w:val="22"/>
        </w:rPr>
        <w:t>by the applicant as valid</w:t>
      </w:r>
      <w:r w:rsidR="00103884" w:rsidRPr="0095170B">
        <w:rPr>
          <w:snapToGrid w:val="0"/>
          <w:sz w:val="22"/>
          <w:szCs w:val="22"/>
        </w:rPr>
        <w:t xml:space="preserve"> provisional</w:t>
      </w:r>
      <w:r w:rsidRPr="0095170B">
        <w:rPr>
          <w:snapToGrid w:val="0"/>
          <w:sz w:val="22"/>
          <w:szCs w:val="22"/>
        </w:rPr>
        <w:t xml:space="preserve"> start demands of the applicant, at the starting price for the lots of the product; and</w:t>
      </w:r>
    </w:p>
    <w:p w14:paraId="0DB0C4C8" w14:textId="3904881B" w:rsidR="00F562E2" w:rsidRPr="0095170B" w:rsidRDefault="00F562E2" w:rsidP="00B82DB3">
      <w:pPr>
        <w:pStyle w:val="ListParagraph"/>
        <w:numPr>
          <w:ilvl w:val="0"/>
          <w:numId w:val="12"/>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the </w:t>
      </w:r>
      <w:r w:rsidR="0026763E" w:rsidRPr="0095170B">
        <w:rPr>
          <w:snapToGrid w:val="0"/>
          <w:sz w:val="22"/>
          <w:szCs w:val="22"/>
        </w:rPr>
        <w:t xml:space="preserve">maximum </w:t>
      </w:r>
      <w:r w:rsidRPr="0095170B">
        <w:rPr>
          <w:snapToGrid w:val="0"/>
          <w:sz w:val="22"/>
          <w:szCs w:val="22"/>
        </w:rPr>
        <w:t xml:space="preserve">eligibility points of the applicant, based on those specified </w:t>
      </w:r>
      <w:r w:rsidR="003400AF" w:rsidRPr="0095170B">
        <w:rPr>
          <w:snapToGrid w:val="0"/>
          <w:sz w:val="22"/>
          <w:szCs w:val="22"/>
        </w:rPr>
        <w:t xml:space="preserve">provisional </w:t>
      </w:r>
      <w:r w:rsidRPr="0095170B">
        <w:rPr>
          <w:snapToGrid w:val="0"/>
          <w:sz w:val="22"/>
          <w:szCs w:val="22"/>
        </w:rPr>
        <w:t>start demands; and</w:t>
      </w:r>
    </w:p>
    <w:p w14:paraId="4950BE43" w14:textId="4F7C26A3" w:rsidR="00103884" w:rsidRPr="0095170B" w:rsidRDefault="00103884" w:rsidP="00B82DB3">
      <w:pPr>
        <w:pStyle w:val="ListParagraph"/>
        <w:numPr>
          <w:ilvl w:val="0"/>
          <w:numId w:val="12"/>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whether they select </w:t>
      </w:r>
      <w:r w:rsidR="0026763E" w:rsidRPr="0095170B">
        <w:rPr>
          <w:snapToGrid w:val="0"/>
          <w:sz w:val="22"/>
          <w:szCs w:val="22"/>
        </w:rPr>
        <w:t>or</w:t>
      </w:r>
      <w:r w:rsidRPr="0095170B">
        <w:rPr>
          <w:snapToGrid w:val="0"/>
          <w:sz w:val="22"/>
          <w:szCs w:val="22"/>
        </w:rPr>
        <w:t xml:space="preserve"> </w:t>
      </w:r>
      <w:r w:rsidR="003400AF" w:rsidRPr="0095170B">
        <w:rPr>
          <w:snapToGrid w:val="0"/>
          <w:sz w:val="22"/>
          <w:szCs w:val="22"/>
        </w:rPr>
        <w:t xml:space="preserve">do </w:t>
      </w:r>
      <w:r w:rsidRPr="0095170B">
        <w:rPr>
          <w:snapToGrid w:val="0"/>
          <w:sz w:val="22"/>
          <w:szCs w:val="22"/>
        </w:rPr>
        <w:t xml:space="preserve">not select </w:t>
      </w:r>
      <w:r w:rsidR="003400AF" w:rsidRPr="0095170B">
        <w:rPr>
          <w:snapToGrid w:val="0"/>
          <w:sz w:val="22"/>
          <w:szCs w:val="22"/>
        </w:rPr>
        <w:t xml:space="preserve">a </w:t>
      </w:r>
      <w:r w:rsidR="0026763E" w:rsidRPr="0095170B">
        <w:rPr>
          <w:snapToGrid w:val="0"/>
          <w:sz w:val="22"/>
          <w:szCs w:val="22"/>
        </w:rPr>
        <w:t xml:space="preserve">provisional </w:t>
      </w:r>
      <w:r w:rsidRPr="0095170B">
        <w:rPr>
          <w:snapToGrid w:val="0"/>
          <w:sz w:val="22"/>
          <w:szCs w:val="22"/>
        </w:rPr>
        <w:t>MSR</w:t>
      </w:r>
      <w:r w:rsidR="00820CFE" w:rsidRPr="0095170B">
        <w:rPr>
          <w:snapToGrid w:val="0"/>
          <w:sz w:val="22"/>
          <w:szCs w:val="22"/>
        </w:rPr>
        <w:t xml:space="preserve"> for each product</w:t>
      </w:r>
      <w:r w:rsidRPr="0095170B">
        <w:rPr>
          <w:snapToGrid w:val="0"/>
          <w:sz w:val="22"/>
          <w:szCs w:val="22"/>
        </w:rPr>
        <w:t>.</w:t>
      </w:r>
    </w:p>
    <w:p w14:paraId="4BE306A9" w14:textId="1B6CCC3A" w:rsidR="00F562E2" w:rsidRPr="0095170B" w:rsidRDefault="003B3216" w:rsidP="00B82DB3">
      <w:pPr>
        <w:rPr>
          <w:rFonts w:ascii="Times New Roman" w:hAnsi="Times New Roman" w:cs="Times New Roman"/>
          <w:snapToGrid w:val="0"/>
        </w:rPr>
      </w:pPr>
      <w:r w:rsidRPr="0095170B">
        <w:rPr>
          <w:rFonts w:ascii="Times New Roman" w:hAnsi="Times New Roman" w:cs="Times New Roman"/>
        </w:rPr>
        <w:lastRenderedPageBreak/>
        <w:t xml:space="preserve">The applicant must also </w:t>
      </w:r>
      <w:r w:rsidR="00F562E2" w:rsidRPr="0095170B">
        <w:rPr>
          <w:rFonts w:ascii="Times New Roman" w:hAnsi="Times New Roman" w:cs="Times New Roman"/>
        </w:rPr>
        <w:t>make an eligibility payment of an amount determined in accor</w:t>
      </w:r>
      <w:r w:rsidR="00F562E2" w:rsidRPr="0095170B">
        <w:rPr>
          <w:rFonts w:ascii="Times New Roman" w:hAnsi="Times New Roman" w:cs="Times New Roman"/>
          <w:snapToGrid w:val="0"/>
        </w:rPr>
        <w:t>dance with section 3</w:t>
      </w:r>
      <w:r w:rsidR="00DE6ABA" w:rsidRPr="0095170B">
        <w:rPr>
          <w:rFonts w:ascii="Times New Roman" w:hAnsi="Times New Roman" w:cs="Times New Roman"/>
          <w:snapToGrid w:val="0"/>
        </w:rPr>
        <w:t>6</w:t>
      </w:r>
      <w:r w:rsidR="006965EB" w:rsidRPr="0095170B">
        <w:rPr>
          <w:rFonts w:ascii="Times New Roman" w:hAnsi="Times New Roman" w:cs="Times New Roman"/>
          <w:snapToGrid w:val="0"/>
        </w:rPr>
        <w:t xml:space="preserve"> </w:t>
      </w:r>
      <w:r w:rsidR="00F562E2" w:rsidRPr="0095170B">
        <w:rPr>
          <w:rFonts w:ascii="Times New Roman" w:hAnsi="Times New Roman" w:cs="Times New Roman"/>
          <w:snapToGrid w:val="0"/>
        </w:rPr>
        <w:t>to the ACMA on behalf of the Commonwealth, or give the ACMA on behalf of the Commonwealth a deed of financial security for the amount, or a combination of both</w:t>
      </w:r>
      <w:r w:rsidR="00725392" w:rsidRPr="0095170B">
        <w:rPr>
          <w:rFonts w:ascii="Times New Roman" w:hAnsi="Times New Roman" w:cs="Times New Roman"/>
          <w:snapToGrid w:val="0"/>
        </w:rPr>
        <w:t>.</w:t>
      </w:r>
    </w:p>
    <w:p w14:paraId="5F8362BA" w14:textId="32A21513" w:rsidR="00F562E2" w:rsidRPr="0095170B" w:rsidRDefault="00496FBC" w:rsidP="00F562E2">
      <w:pPr>
        <w:rPr>
          <w:rFonts w:ascii="Times New Roman" w:hAnsi="Times New Roman" w:cs="Times New Roman"/>
        </w:rPr>
      </w:pPr>
      <w:r w:rsidRPr="00DF0ECB">
        <w:rPr>
          <w:rFonts w:ascii="Times New Roman" w:hAnsi="Times New Roman" w:cs="Times New Roman"/>
        </w:rPr>
        <w:t>C</w:t>
      </w:r>
      <w:r w:rsidR="00F562E2" w:rsidRPr="00DF0ECB">
        <w:rPr>
          <w:rFonts w:ascii="Times New Roman" w:hAnsi="Times New Roman" w:cs="Times New Roman"/>
        </w:rPr>
        <w:t xml:space="preserve">opies of the application form, eligibility nomination form and the deeds required </w:t>
      </w:r>
      <w:r w:rsidR="00A63EB5" w:rsidRPr="00DF0ECB">
        <w:rPr>
          <w:rFonts w:ascii="Times New Roman" w:hAnsi="Times New Roman" w:cs="Times New Roman"/>
        </w:rPr>
        <w:t>are</w:t>
      </w:r>
      <w:r w:rsidR="00F562E2" w:rsidRPr="00775C37">
        <w:rPr>
          <w:rFonts w:ascii="Times New Roman" w:hAnsi="Times New Roman" w:cs="Times New Roman"/>
        </w:rPr>
        <w:t xml:space="preserve"> provided in the AIP.</w:t>
      </w:r>
    </w:p>
    <w:p w14:paraId="23E0D399" w14:textId="7649F206" w:rsidR="00196420" w:rsidRPr="0095170B" w:rsidRDefault="00DE6ABA" w:rsidP="00F562E2">
      <w:pPr>
        <w:rPr>
          <w:rFonts w:ascii="Times New Roman" w:hAnsi="Times New Roman" w:cs="Times New Roman"/>
        </w:rPr>
      </w:pPr>
      <w:r w:rsidRPr="0095170B">
        <w:rPr>
          <w:rFonts w:ascii="Times New Roman" w:hAnsi="Times New Roman" w:cs="Times New Roman"/>
        </w:rPr>
        <w:t xml:space="preserve">If an applicant has not submitted a completed eligibility nomination form and made an eligibility payment or given a deed of financial security (or a combination of </w:t>
      </w:r>
      <w:r w:rsidR="003400AF" w:rsidRPr="0095170B">
        <w:rPr>
          <w:rFonts w:ascii="Times New Roman" w:hAnsi="Times New Roman" w:cs="Times New Roman"/>
        </w:rPr>
        <w:t>both</w:t>
      </w:r>
      <w:r w:rsidRPr="0095170B">
        <w:rPr>
          <w:rFonts w:ascii="Times New Roman" w:hAnsi="Times New Roman" w:cs="Times New Roman"/>
        </w:rPr>
        <w:t>) to the ACMA by the eligibility deadline, the applicant is taken to have withdrawn its application.</w:t>
      </w:r>
    </w:p>
    <w:p w14:paraId="6A0466A9" w14:textId="032254CD" w:rsidR="00462BC5" w:rsidRPr="0095170B" w:rsidRDefault="00462BC5" w:rsidP="00F562E2">
      <w:pPr>
        <w:rPr>
          <w:rFonts w:ascii="Times New Roman" w:hAnsi="Times New Roman" w:cs="Times New Roman"/>
        </w:rPr>
      </w:pPr>
      <w:r w:rsidRPr="0095170B">
        <w:rPr>
          <w:rFonts w:ascii="Times New Roman" w:hAnsi="Times New Roman" w:cs="Times New Roman"/>
        </w:rPr>
        <w:t>I</w:t>
      </w:r>
      <w:r w:rsidR="00F562E2" w:rsidRPr="0095170B">
        <w:rPr>
          <w:rFonts w:ascii="Times New Roman" w:hAnsi="Times New Roman" w:cs="Times New Roman"/>
        </w:rPr>
        <w:t xml:space="preserve">nstructions on how to lodge documents are in section 7. </w:t>
      </w:r>
      <w:r w:rsidRPr="0095170B">
        <w:rPr>
          <w:rFonts w:ascii="Times New Roman" w:hAnsi="Times New Roman" w:cs="Times New Roman"/>
        </w:rPr>
        <w:t>Instructions on how to make payments are in section 9.</w:t>
      </w:r>
    </w:p>
    <w:p w14:paraId="4E6F5189" w14:textId="7D2AB23A" w:rsidR="00F562E2" w:rsidRPr="0095170B" w:rsidRDefault="00F562E2" w:rsidP="00F562E2">
      <w:pPr>
        <w:rPr>
          <w:rFonts w:ascii="Times New Roman" w:hAnsi="Times New Roman" w:cs="Times New Roman"/>
        </w:rPr>
      </w:pPr>
      <w:r w:rsidRPr="0095170B">
        <w:rPr>
          <w:rFonts w:ascii="Times New Roman" w:hAnsi="Times New Roman" w:cs="Times New Roman"/>
        </w:rPr>
        <w:t>An applicant may also lodge an updated document at any time prior to the relevant deadline for that document (either application deadline or eligibility deadline), but not afterwards.</w:t>
      </w:r>
    </w:p>
    <w:p w14:paraId="704CD174" w14:textId="37E09EEA" w:rsidR="00DE6ABA" w:rsidRPr="0095170B" w:rsidRDefault="00DE6ABA" w:rsidP="00DE6ABA">
      <w:pPr>
        <w:rPr>
          <w:rFonts w:ascii="Times New Roman" w:hAnsi="Times New Roman" w:cs="Times New Roman"/>
        </w:rPr>
      </w:pPr>
      <w:r w:rsidRPr="0095170B">
        <w:rPr>
          <w:rFonts w:ascii="Times New Roman" w:hAnsi="Times New Roman" w:cs="Times New Roman"/>
        </w:rPr>
        <w:t xml:space="preserve">If a deed of financial security is given to the ACMA by email, the original deed must be received by the ACMA no later than </w:t>
      </w:r>
      <w:r w:rsidR="00BA63E0" w:rsidRPr="0095170B">
        <w:rPr>
          <w:rFonts w:ascii="Times New Roman" w:hAnsi="Times New Roman" w:cs="Times New Roman"/>
        </w:rPr>
        <w:t>3</w:t>
      </w:r>
      <w:r w:rsidRPr="0095170B">
        <w:rPr>
          <w:rFonts w:ascii="Times New Roman" w:hAnsi="Times New Roman" w:cs="Times New Roman"/>
        </w:rPr>
        <w:t xml:space="preserve"> working days after the eligibility deadline (or a later time if agreed by the ACMA) for the application to be valid.</w:t>
      </w:r>
    </w:p>
    <w:p w14:paraId="1F48380D" w14:textId="48F119B3" w:rsidR="00960A42" w:rsidRPr="0095170B" w:rsidRDefault="00960A42" w:rsidP="002F6403">
      <w:pPr>
        <w:spacing w:before="120" w:after="60"/>
        <w:rPr>
          <w:rFonts w:ascii="Times New Roman" w:hAnsi="Times New Roman" w:cs="Times New Roman"/>
        </w:rPr>
      </w:pPr>
      <w:r w:rsidRPr="0095170B">
        <w:rPr>
          <w:rFonts w:ascii="Times New Roman" w:hAnsi="Times New Roman" w:cs="Times New Roman"/>
          <w:b/>
        </w:rPr>
        <w:t xml:space="preserve">Section </w:t>
      </w:r>
      <w:r w:rsidR="007263EE" w:rsidRPr="0095170B">
        <w:rPr>
          <w:rFonts w:ascii="Times New Roman" w:hAnsi="Times New Roman" w:cs="Times New Roman"/>
          <w:b/>
        </w:rPr>
        <w:t>29</w:t>
      </w:r>
      <w:r w:rsidRPr="0095170B">
        <w:rPr>
          <w:rFonts w:ascii="Times New Roman" w:hAnsi="Times New Roman" w:cs="Times New Roman"/>
        </w:rPr>
        <w:tab/>
      </w:r>
      <w:r w:rsidR="00F3379F" w:rsidRPr="0095170B">
        <w:rPr>
          <w:rFonts w:ascii="Times New Roman" w:hAnsi="Times New Roman" w:cs="Times New Roman"/>
          <w:b/>
        </w:rPr>
        <w:t>Provisional s</w:t>
      </w:r>
      <w:r w:rsidRPr="0095170B">
        <w:rPr>
          <w:rFonts w:ascii="Times New Roman" w:hAnsi="Times New Roman" w:cs="Times New Roman"/>
          <w:b/>
        </w:rPr>
        <w:t>tart demand validity rules for application</w:t>
      </w:r>
    </w:p>
    <w:p w14:paraId="309B0F95" w14:textId="4AB2B2DC" w:rsidR="00F562E2" w:rsidRPr="0095170B" w:rsidRDefault="00F562E2" w:rsidP="00F562E2">
      <w:pPr>
        <w:rPr>
          <w:rFonts w:ascii="Times New Roman" w:hAnsi="Times New Roman" w:cs="Times New Roman"/>
        </w:rPr>
      </w:pPr>
      <w:r w:rsidRPr="0095170B">
        <w:rPr>
          <w:rFonts w:ascii="Times New Roman" w:hAnsi="Times New Roman" w:cs="Times New Roman"/>
        </w:rPr>
        <w:t xml:space="preserve">For the purposes of making a valid application, </w:t>
      </w:r>
      <w:r w:rsidR="00820CFE" w:rsidRPr="0095170B">
        <w:rPr>
          <w:rFonts w:ascii="Times New Roman" w:hAnsi="Times New Roman" w:cs="Times New Roman"/>
        </w:rPr>
        <w:t xml:space="preserve">a </w:t>
      </w:r>
      <w:r w:rsidR="00127754" w:rsidRPr="0095170B">
        <w:rPr>
          <w:rFonts w:ascii="Times New Roman" w:hAnsi="Times New Roman" w:cs="Times New Roman"/>
        </w:rPr>
        <w:t xml:space="preserve">provisional </w:t>
      </w:r>
      <w:r w:rsidRPr="0095170B">
        <w:rPr>
          <w:rFonts w:ascii="Times New Roman" w:hAnsi="Times New Roman" w:cs="Times New Roman"/>
        </w:rPr>
        <w:t>start demand of an applicant for lots of a product is valid if both the total size of the lots of the product for the start demand does not exceed the allocation limits that apply in relation to the applicant and the relevant product</w:t>
      </w:r>
      <w:r w:rsidR="00127754" w:rsidRPr="0095170B">
        <w:rPr>
          <w:rFonts w:ascii="Times New Roman" w:hAnsi="Times New Roman" w:cs="Times New Roman"/>
        </w:rPr>
        <w:t>,</w:t>
      </w:r>
      <w:r w:rsidRPr="0095170B">
        <w:rPr>
          <w:rFonts w:ascii="Times New Roman" w:hAnsi="Times New Roman" w:cs="Times New Roman"/>
        </w:rPr>
        <w:t xml:space="preserve"> and the number of lots for the start demand of the product is not greater than the supply of the product.</w:t>
      </w:r>
    </w:p>
    <w:p w14:paraId="47B19E32" w14:textId="27139EEB" w:rsidR="00F92551" w:rsidRPr="0095170B" w:rsidRDefault="00F92551" w:rsidP="002F6403">
      <w:pPr>
        <w:spacing w:before="120" w:after="60"/>
        <w:rPr>
          <w:rFonts w:ascii="Times New Roman" w:hAnsi="Times New Roman" w:cs="Times New Roman"/>
          <w:b/>
        </w:rPr>
      </w:pPr>
      <w:r w:rsidRPr="0095170B">
        <w:rPr>
          <w:rFonts w:ascii="Times New Roman" w:hAnsi="Times New Roman" w:cs="Times New Roman"/>
          <w:b/>
        </w:rPr>
        <w:t xml:space="preserve">Section </w:t>
      </w:r>
      <w:r w:rsidR="007263EE" w:rsidRPr="0095170B">
        <w:rPr>
          <w:rFonts w:ascii="Times New Roman" w:hAnsi="Times New Roman" w:cs="Times New Roman"/>
          <w:b/>
        </w:rPr>
        <w:t>30</w:t>
      </w:r>
      <w:r w:rsidR="00913AD1" w:rsidRPr="0095170B">
        <w:rPr>
          <w:rFonts w:ascii="Times New Roman" w:hAnsi="Times New Roman" w:cs="Times New Roman"/>
          <w:b/>
        </w:rPr>
        <w:tab/>
      </w:r>
      <w:r w:rsidRPr="0095170B">
        <w:rPr>
          <w:rFonts w:ascii="Times New Roman" w:hAnsi="Times New Roman" w:cs="Times New Roman"/>
          <w:b/>
        </w:rPr>
        <w:t>Applicants to notify ACMA if application information incorrect</w:t>
      </w:r>
    </w:p>
    <w:p w14:paraId="040EC08E" w14:textId="77777777" w:rsidR="002E31AF" w:rsidRPr="0095170B" w:rsidRDefault="00F92551" w:rsidP="00571FDB">
      <w:pPr>
        <w:pStyle w:val="R2"/>
        <w:spacing w:before="0" w:after="160"/>
        <w:ind w:left="0" w:firstLine="0"/>
        <w:rPr>
          <w:rFonts w:eastAsiaTheme="minorHAnsi"/>
          <w:sz w:val="22"/>
          <w:szCs w:val="22"/>
          <w:lang w:eastAsia="en-US"/>
        </w:rPr>
      </w:pPr>
      <w:r w:rsidRPr="0095170B">
        <w:rPr>
          <w:rFonts w:eastAsiaTheme="minorHAnsi"/>
          <w:sz w:val="22"/>
          <w:szCs w:val="22"/>
          <w:lang w:eastAsia="en-US"/>
        </w:rPr>
        <w:t>This section requires an applicant to provide the ACMA with correct information, if it becomes aware that information in its application has changed or is incorrect. </w:t>
      </w:r>
      <w:r w:rsidR="00757CEF" w:rsidRPr="0095170B">
        <w:rPr>
          <w:rFonts w:eastAsiaTheme="minorHAnsi"/>
          <w:sz w:val="22"/>
          <w:szCs w:val="22"/>
          <w:lang w:eastAsia="en-US"/>
        </w:rPr>
        <w:t xml:space="preserve">The auction manager may correct the information in the application if the auction manager is satisfied that the information is incorrect, such as </w:t>
      </w:r>
      <w:r w:rsidR="006965EB" w:rsidRPr="0095170B">
        <w:rPr>
          <w:rFonts w:eastAsiaTheme="minorHAnsi"/>
          <w:sz w:val="22"/>
          <w:szCs w:val="22"/>
          <w:lang w:eastAsia="en-US"/>
        </w:rPr>
        <w:t>where it contains</w:t>
      </w:r>
      <w:r w:rsidR="00757CEF" w:rsidRPr="0095170B">
        <w:rPr>
          <w:rFonts w:eastAsiaTheme="minorHAnsi"/>
          <w:sz w:val="22"/>
          <w:szCs w:val="22"/>
          <w:lang w:eastAsia="en-US"/>
        </w:rPr>
        <w:t xml:space="preserve"> a clerical error or an obvious mistake or omission.</w:t>
      </w:r>
    </w:p>
    <w:p w14:paraId="44FDB9A3" w14:textId="7350B06C" w:rsidR="00F92551" w:rsidRPr="0095170B" w:rsidRDefault="00B60BEC" w:rsidP="002F6403">
      <w:pPr>
        <w:spacing w:before="120" w:after="60"/>
        <w:rPr>
          <w:rFonts w:ascii="Times New Roman" w:hAnsi="Times New Roman" w:cs="Times New Roman"/>
          <w:b/>
        </w:rPr>
      </w:pPr>
      <w:r w:rsidRPr="0095170B">
        <w:rPr>
          <w:rFonts w:ascii="Times New Roman" w:hAnsi="Times New Roman" w:cs="Times New Roman"/>
          <w:b/>
        </w:rPr>
        <w:t xml:space="preserve">Section </w:t>
      </w:r>
      <w:r w:rsidR="007263EE" w:rsidRPr="0095170B">
        <w:rPr>
          <w:rFonts w:ascii="Times New Roman" w:hAnsi="Times New Roman" w:cs="Times New Roman"/>
          <w:b/>
        </w:rPr>
        <w:t>31</w:t>
      </w:r>
      <w:r w:rsidR="00913EE2" w:rsidRPr="0095170B">
        <w:rPr>
          <w:rFonts w:ascii="Times New Roman" w:hAnsi="Times New Roman" w:cs="Times New Roman"/>
          <w:b/>
        </w:rPr>
        <w:tab/>
      </w:r>
      <w:r w:rsidRPr="0095170B">
        <w:rPr>
          <w:rFonts w:ascii="Times New Roman" w:hAnsi="Times New Roman" w:cs="Times New Roman"/>
          <w:b/>
        </w:rPr>
        <w:t xml:space="preserve">Applicant to </w:t>
      </w:r>
      <w:r w:rsidR="00BE1221" w:rsidRPr="0095170B">
        <w:rPr>
          <w:rFonts w:ascii="Times New Roman" w:hAnsi="Times New Roman" w:cs="Times New Roman"/>
          <w:b/>
        </w:rPr>
        <w:t>make</w:t>
      </w:r>
      <w:r w:rsidRPr="0095170B">
        <w:rPr>
          <w:rFonts w:ascii="Times New Roman" w:hAnsi="Times New Roman" w:cs="Times New Roman"/>
          <w:b/>
        </w:rPr>
        <w:t xml:space="preserve"> statutory </w:t>
      </w:r>
      <w:r w:rsidR="00F562E2" w:rsidRPr="0095170B">
        <w:rPr>
          <w:rFonts w:ascii="Times New Roman" w:hAnsi="Times New Roman" w:cs="Times New Roman"/>
          <w:b/>
        </w:rPr>
        <w:t>declaration</w:t>
      </w:r>
      <w:r w:rsidR="00F92551" w:rsidRPr="0095170B">
        <w:rPr>
          <w:rFonts w:ascii="Times New Roman" w:hAnsi="Times New Roman" w:cs="Times New Roman"/>
          <w:b/>
        </w:rPr>
        <w:t xml:space="preserve"> </w:t>
      </w:r>
    </w:p>
    <w:p w14:paraId="54C788F1" w14:textId="3F3D5006" w:rsidR="00F562E2" w:rsidRPr="0095170B" w:rsidRDefault="00F562E2" w:rsidP="00F562E2">
      <w:pPr>
        <w:rPr>
          <w:rFonts w:ascii="Times New Roman" w:hAnsi="Times New Roman" w:cs="Times New Roman"/>
        </w:rPr>
      </w:pPr>
      <w:r w:rsidRPr="0095170B">
        <w:rPr>
          <w:rFonts w:ascii="Times New Roman" w:hAnsi="Times New Roman" w:cs="Times New Roman"/>
        </w:rPr>
        <w:t xml:space="preserve">To ensure that affiliated applicants do not participate in the auction as separate bidders, the ACMA has included procedures to identify affiliated applicants before the commencement of the auction. This provision sets out the requirements that will assist the ACMA to identify whether any </w:t>
      </w:r>
      <w:r w:rsidR="00453C14" w:rsidRPr="0095170B">
        <w:rPr>
          <w:rFonts w:ascii="Times New Roman" w:hAnsi="Times New Roman" w:cs="Times New Roman"/>
        </w:rPr>
        <w:t>2</w:t>
      </w:r>
      <w:r w:rsidRPr="0095170B">
        <w:rPr>
          <w:rFonts w:ascii="Times New Roman" w:hAnsi="Times New Roman" w:cs="Times New Roman"/>
        </w:rPr>
        <w:t xml:space="preserve"> or more applicants are affiliated. </w:t>
      </w:r>
    </w:p>
    <w:p w14:paraId="05DD6085" w14:textId="0F0F407D" w:rsidR="00F562E2" w:rsidRPr="0095170B" w:rsidRDefault="00F562E2" w:rsidP="00F562E2">
      <w:pPr>
        <w:rPr>
          <w:rFonts w:ascii="Times New Roman" w:hAnsi="Times New Roman" w:cs="Times New Roman"/>
        </w:rPr>
      </w:pPr>
      <w:r w:rsidRPr="0095170B">
        <w:rPr>
          <w:rFonts w:ascii="Times New Roman" w:hAnsi="Times New Roman" w:cs="Times New Roman"/>
        </w:rPr>
        <w:t xml:space="preserve">After the application deadline, the ACMA </w:t>
      </w:r>
      <w:r w:rsidR="00F3254A" w:rsidRPr="0095170B">
        <w:rPr>
          <w:rFonts w:ascii="Times New Roman" w:hAnsi="Times New Roman" w:cs="Times New Roman"/>
        </w:rPr>
        <w:t>must</w:t>
      </w:r>
      <w:r w:rsidRPr="0095170B">
        <w:rPr>
          <w:rFonts w:ascii="Times New Roman" w:hAnsi="Times New Roman" w:cs="Times New Roman"/>
        </w:rPr>
        <w:t xml:space="preserve"> provide each applicant with a list of all other applicants, and the persons those applicants have identified as their associates. The information distributed will be based on details provided as part of each person’s application. The application form includes a requirement for applicants to provide information about themselves as well as their associates.</w:t>
      </w:r>
    </w:p>
    <w:p w14:paraId="18CC6F10" w14:textId="772EB55D" w:rsidR="00F562E2" w:rsidRPr="0095170B" w:rsidRDefault="00F562E2" w:rsidP="00F562E2">
      <w:pPr>
        <w:rPr>
          <w:rFonts w:ascii="Times New Roman" w:hAnsi="Times New Roman" w:cs="Times New Roman"/>
        </w:rPr>
      </w:pPr>
      <w:r w:rsidRPr="0095170B">
        <w:rPr>
          <w:rFonts w:ascii="Times New Roman" w:hAnsi="Times New Roman" w:cs="Times New Roman"/>
        </w:rPr>
        <w:t>The ACMA will ask each applicant to identify from the list provided by the ACMA whether they are affiliated with any other applicant. Under this section, applicants must then make a statutory declaration to the ACMA stating whether they are affiliated with another applicant and</w:t>
      </w:r>
      <w:r w:rsidR="008302D2" w:rsidRPr="0095170B">
        <w:rPr>
          <w:rFonts w:ascii="Times New Roman" w:hAnsi="Times New Roman" w:cs="Times New Roman"/>
        </w:rPr>
        <w:t>,</w:t>
      </w:r>
      <w:r w:rsidRPr="0095170B">
        <w:rPr>
          <w:rFonts w:ascii="Times New Roman" w:hAnsi="Times New Roman" w:cs="Times New Roman"/>
        </w:rPr>
        <w:t xml:space="preserve"> if so, giving details of that affiliation. The ACMA will state a deadline by which the statutory declaration must be received, which will be at least </w:t>
      </w:r>
      <w:r w:rsidR="008302D2" w:rsidRPr="0095170B">
        <w:rPr>
          <w:rFonts w:ascii="Times New Roman" w:hAnsi="Times New Roman" w:cs="Times New Roman"/>
        </w:rPr>
        <w:t>10</w:t>
      </w:r>
      <w:r w:rsidRPr="0095170B">
        <w:rPr>
          <w:rFonts w:ascii="Times New Roman" w:hAnsi="Times New Roman" w:cs="Times New Roman"/>
        </w:rPr>
        <w:t xml:space="preserve"> working days after the date of the ACMA’s request. </w:t>
      </w:r>
    </w:p>
    <w:p w14:paraId="75CD7ABF" w14:textId="2E33C7EE" w:rsidR="00F562E2" w:rsidRPr="0095170B" w:rsidRDefault="00F562E2" w:rsidP="00F562E2">
      <w:pPr>
        <w:rPr>
          <w:rFonts w:ascii="Times New Roman" w:hAnsi="Times New Roman" w:cs="Times New Roman"/>
        </w:rPr>
      </w:pPr>
      <w:r w:rsidRPr="0095170B">
        <w:rPr>
          <w:rFonts w:ascii="Times New Roman" w:hAnsi="Times New Roman" w:cs="Times New Roman"/>
        </w:rPr>
        <w:t xml:space="preserve">Where the ACMA is satisfied that an affiliation exists between </w:t>
      </w:r>
      <w:r w:rsidR="00453C14" w:rsidRPr="0095170B">
        <w:rPr>
          <w:rFonts w:ascii="Times New Roman" w:hAnsi="Times New Roman" w:cs="Times New Roman"/>
        </w:rPr>
        <w:t>2</w:t>
      </w:r>
      <w:r w:rsidRPr="0095170B">
        <w:rPr>
          <w:rFonts w:ascii="Times New Roman" w:hAnsi="Times New Roman" w:cs="Times New Roman"/>
        </w:rPr>
        <w:t xml:space="preserve"> or more applicants, the applicants will be required to choose one of the options available under section 3</w:t>
      </w:r>
      <w:r w:rsidR="008302D2" w:rsidRPr="0095170B">
        <w:rPr>
          <w:rFonts w:ascii="Times New Roman" w:hAnsi="Times New Roman" w:cs="Times New Roman"/>
        </w:rPr>
        <w:t>3</w:t>
      </w:r>
      <w:r w:rsidRPr="0095170B">
        <w:rPr>
          <w:rFonts w:ascii="Times New Roman" w:hAnsi="Times New Roman" w:cs="Times New Roman"/>
        </w:rPr>
        <w:t xml:space="preserve"> before their application(s) will be considered further.</w:t>
      </w:r>
    </w:p>
    <w:p w14:paraId="66EAEB98" w14:textId="66998293" w:rsidR="003561DD" w:rsidRPr="0095170B" w:rsidRDefault="003561DD" w:rsidP="002F6403">
      <w:pPr>
        <w:spacing w:before="120" w:after="60"/>
        <w:rPr>
          <w:rFonts w:ascii="Times New Roman" w:hAnsi="Times New Roman" w:cs="Times New Roman"/>
          <w:b/>
        </w:rPr>
      </w:pPr>
      <w:r w:rsidRPr="0095170B">
        <w:rPr>
          <w:rFonts w:ascii="Times New Roman" w:hAnsi="Times New Roman" w:cs="Times New Roman"/>
          <w:b/>
        </w:rPr>
        <w:lastRenderedPageBreak/>
        <w:t xml:space="preserve">Section </w:t>
      </w:r>
      <w:r w:rsidR="008302D2" w:rsidRPr="0095170B">
        <w:rPr>
          <w:rFonts w:ascii="Times New Roman" w:hAnsi="Times New Roman" w:cs="Times New Roman"/>
          <w:b/>
        </w:rPr>
        <w:t>32</w:t>
      </w:r>
      <w:r w:rsidRPr="0095170B">
        <w:rPr>
          <w:rFonts w:ascii="Times New Roman" w:hAnsi="Times New Roman" w:cs="Times New Roman"/>
          <w:b/>
        </w:rPr>
        <w:tab/>
        <w:t xml:space="preserve">Failure to </w:t>
      </w:r>
      <w:r w:rsidR="00BE1221" w:rsidRPr="0095170B">
        <w:rPr>
          <w:rFonts w:ascii="Times New Roman" w:hAnsi="Times New Roman" w:cs="Times New Roman"/>
          <w:b/>
        </w:rPr>
        <w:t>give</w:t>
      </w:r>
      <w:r w:rsidRPr="0095170B">
        <w:rPr>
          <w:rFonts w:ascii="Times New Roman" w:hAnsi="Times New Roman" w:cs="Times New Roman"/>
          <w:b/>
        </w:rPr>
        <w:t xml:space="preserve"> statutory declaration</w:t>
      </w:r>
    </w:p>
    <w:p w14:paraId="5D5D09F2" w14:textId="65548F2F" w:rsidR="00980F41" w:rsidRPr="0095170B" w:rsidRDefault="002F44CA" w:rsidP="00736EAC">
      <w:pPr>
        <w:rPr>
          <w:rFonts w:ascii="Times New Roman" w:hAnsi="Times New Roman" w:cs="Times New Roman"/>
          <w:b/>
        </w:rPr>
      </w:pPr>
      <w:r w:rsidRPr="0095170B">
        <w:rPr>
          <w:rFonts w:ascii="Times New Roman" w:hAnsi="Times New Roman" w:cs="Times New Roman"/>
        </w:rPr>
        <w:t xml:space="preserve">This section provides if an applicant fails to provide a statutory declaration in accordance with section </w:t>
      </w:r>
      <w:r w:rsidR="008302D2" w:rsidRPr="0095170B">
        <w:rPr>
          <w:rFonts w:ascii="Times New Roman" w:hAnsi="Times New Roman" w:cs="Times New Roman"/>
        </w:rPr>
        <w:t>31,</w:t>
      </w:r>
      <w:r w:rsidRPr="0095170B">
        <w:rPr>
          <w:rFonts w:ascii="Times New Roman" w:hAnsi="Times New Roman" w:cs="Times New Roman"/>
        </w:rPr>
        <w:t xml:space="preserve"> the applicant is taken to have withdrawn from the auction. </w:t>
      </w:r>
    </w:p>
    <w:p w14:paraId="5553800D" w14:textId="46CA0122" w:rsidR="003561DD" w:rsidRPr="0095170B" w:rsidRDefault="003561DD" w:rsidP="002F6403">
      <w:pPr>
        <w:spacing w:before="120" w:after="60"/>
        <w:rPr>
          <w:rFonts w:ascii="Times New Roman" w:hAnsi="Times New Roman" w:cs="Times New Roman"/>
          <w:b/>
        </w:rPr>
      </w:pPr>
      <w:r w:rsidRPr="0095170B">
        <w:rPr>
          <w:rFonts w:ascii="Times New Roman" w:hAnsi="Times New Roman" w:cs="Times New Roman"/>
          <w:b/>
        </w:rPr>
        <w:t xml:space="preserve">Section </w:t>
      </w:r>
      <w:r w:rsidR="008302D2" w:rsidRPr="0095170B">
        <w:rPr>
          <w:rFonts w:ascii="Times New Roman" w:hAnsi="Times New Roman" w:cs="Times New Roman"/>
          <w:b/>
        </w:rPr>
        <w:t>33</w:t>
      </w:r>
      <w:r w:rsidRPr="0095170B">
        <w:rPr>
          <w:rFonts w:ascii="Times New Roman" w:hAnsi="Times New Roman" w:cs="Times New Roman"/>
          <w:b/>
        </w:rPr>
        <w:tab/>
        <w:t xml:space="preserve">Procedure if ACMA satisfied applicants </w:t>
      </w:r>
      <w:r w:rsidR="00DC5A27" w:rsidRPr="0095170B">
        <w:rPr>
          <w:rFonts w:ascii="Times New Roman" w:hAnsi="Times New Roman" w:cs="Times New Roman"/>
          <w:b/>
        </w:rPr>
        <w:t xml:space="preserve">are </w:t>
      </w:r>
      <w:r w:rsidRPr="0095170B">
        <w:rPr>
          <w:rFonts w:ascii="Times New Roman" w:hAnsi="Times New Roman" w:cs="Times New Roman"/>
          <w:b/>
        </w:rPr>
        <w:t>affiliated</w:t>
      </w:r>
    </w:p>
    <w:p w14:paraId="7F644537" w14:textId="018800B8" w:rsidR="003561DD" w:rsidRPr="0095170B" w:rsidRDefault="003561DD" w:rsidP="00913AD1">
      <w:pPr>
        <w:rPr>
          <w:rFonts w:ascii="Times New Roman" w:hAnsi="Times New Roman" w:cs="Times New Roman"/>
        </w:rPr>
      </w:pPr>
      <w:r w:rsidRPr="0095170B">
        <w:rPr>
          <w:rFonts w:ascii="Times New Roman" w:hAnsi="Times New Roman" w:cs="Times New Roman"/>
        </w:rPr>
        <w:t xml:space="preserve">This section sets out the options available to a group of </w:t>
      </w:r>
      <w:r w:rsidR="00453C14" w:rsidRPr="0095170B">
        <w:rPr>
          <w:rFonts w:ascii="Times New Roman" w:hAnsi="Times New Roman" w:cs="Times New Roman"/>
        </w:rPr>
        <w:t>2</w:t>
      </w:r>
      <w:r w:rsidRPr="0095170B">
        <w:rPr>
          <w:rFonts w:ascii="Times New Roman" w:hAnsi="Times New Roman" w:cs="Times New Roman"/>
        </w:rPr>
        <w:t xml:space="preserve"> or more applicants where the ACMA is satisfied that they are affiliated.</w:t>
      </w:r>
      <w:r w:rsidR="00537A9F" w:rsidRPr="0095170B">
        <w:rPr>
          <w:rFonts w:ascii="Times New Roman" w:hAnsi="Times New Roman" w:cs="Times New Roman"/>
        </w:rPr>
        <w:t xml:space="preserve"> </w:t>
      </w:r>
      <w:r w:rsidRPr="0095170B">
        <w:rPr>
          <w:rFonts w:ascii="Times New Roman" w:hAnsi="Times New Roman" w:cs="Times New Roman"/>
        </w:rPr>
        <w:t xml:space="preserve">The aim of this section is to assist applicants that are affiliated by providing them with </w:t>
      </w:r>
      <w:r w:rsidR="003400AF" w:rsidRPr="0095170B">
        <w:rPr>
          <w:rFonts w:ascii="Times New Roman" w:hAnsi="Times New Roman" w:cs="Times New Roman"/>
        </w:rPr>
        <w:t>some</w:t>
      </w:r>
      <w:r w:rsidRPr="0095170B">
        <w:rPr>
          <w:rFonts w:ascii="Times New Roman" w:hAnsi="Times New Roman" w:cs="Times New Roman"/>
        </w:rPr>
        <w:t xml:space="preserve"> options that they may use to resolve any affiliation so as to enable their participation in the auction.</w:t>
      </w:r>
      <w:r w:rsidR="00537A9F" w:rsidRPr="0095170B">
        <w:rPr>
          <w:rFonts w:ascii="Times New Roman" w:hAnsi="Times New Roman" w:cs="Times New Roman"/>
        </w:rPr>
        <w:t xml:space="preserve"> </w:t>
      </w:r>
    </w:p>
    <w:p w14:paraId="44C04EA9" w14:textId="5973B5D7" w:rsidR="003561DD" w:rsidRPr="0095170B" w:rsidRDefault="003561DD" w:rsidP="00196420">
      <w:pPr>
        <w:rPr>
          <w:rFonts w:ascii="Times New Roman" w:hAnsi="Times New Roman" w:cs="Times New Roman"/>
        </w:rPr>
      </w:pPr>
      <w:r w:rsidRPr="0095170B">
        <w:rPr>
          <w:rFonts w:ascii="Times New Roman" w:hAnsi="Times New Roman" w:cs="Times New Roman"/>
        </w:rPr>
        <w:t xml:space="preserve">Under this section, the ACMA must write to each affiliated applicant and explain the reasons why it considers them to be affiliated. The ACMA must also tell all affiliated applicants of the options available to them under this section. Affiliated applicants are required to notify the ACMA in writing within </w:t>
      </w:r>
      <w:r w:rsidR="008C0F2D" w:rsidRPr="0095170B">
        <w:rPr>
          <w:rFonts w:ascii="Times New Roman" w:hAnsi="Times New Roman" w:cs="Times New Roman"/>
        </w:rPr>
        <w:t>10</w:t>
      </w:r>
      <w:r w:rsidRPr="0095170B">
        <w:rPr>
          <w:rFonts w:ascii="Times New Roman" w:hAnsi="Times New Roman" w:cs="Times New Roman"/>
        </w:rPr>
        <w:t xml:space="preserve"> working days of receiving notification from the ACMA of which option they propose to take. The options available to affiliated applicants under this section are:</w:t>
      </w:r>
    </w:p>
    <w:p w14:paraId="209670A7" w14:textId="1C6E2E9E" w:rsidR="003561DD" w:rsidRPr="0095170B" w:rsidRDefault="003561DD" w:rsidP="00E3558F">
      <w:pPr>
        <w:pStyle w:val="ListParagraph"/>
        <w:numPr>
          <w:ilvl w:val="0"/>
          <w:numId w:val="17"/>
        </w:numPr>
        <w:shd w:val="clear" w:color="auto" w:fill="FFFFFF"/>
        <w:spacing w:before="60" w:beforeAutospacing="0" w:after="60" w:afterAutospacing="0" w:line="276" w:lineRule="auto"/>
        <w:ind w:left="850" w:hanging="493"/>
        <w:rPr>
          <w:snapToGrid w:val="0"/>
          <w:sz w:val="22"/>
          <w:szCs w:val="22"/>
        </w:rPr>
      </w:pPr>
      <w:r w:rsidRPr="0095170B">
        <w:rPr>
          <w:snapToGrid w:val="0"/>
          <w:sz w:val="22"/>
          <w:szCs w:val="22"/>
        </w:rPr>
        <w:t xml:space="preserve">to withdraw the applications of all the affiliated applicants and submit a new application, as a single new applicant, under section </w:t>
      </w:r>
      <w:r w:rsidR="008C0F2D" w:rsidRPr="0095170B">
        <w:rPr>
          <w:snapToGrid w:val="0"/>
          <w:sz w:val="22"/>
          <w:szCs w:val="22"/>
        </w:rPr>
        <w:t>34</w:t>
      </w:r>
      <w:r w:rsidR="00D703A7" w:rsidRPr="0095170B">
        <w:rPr>
          <w:snapToGrid w:val="0"/>
          <w:sz w:val="22"/>
          <w:szCs w:val="22"/>
        </w:rPr>
        <w:t>; or</w:t>
      </w:r>
    </w:p>
    <w:p w14:paraId="466C868B" w14:textId="3277333A" w:rsidR="003561DD" w:rsidRPr="0095170B" w:rsidRDefault="003561DD" w:rsidP="00E3558F">
      <w:pPr>
        <w:pStyle w:val="ListParagraph"/>
        <w:numPr>
          <w:ilvl w:val="0"/>
          <w:numId w:val="17"/>
        </w:numPr>
        <w:shd w:val="clear" w:color="auto" w:fill="FFFFFF"/>
        <w:spacing w:before="60" w:beforeAutospacing="0" w:after="60" w:afterAutospacing="0" w:line="276" w:lineRule="auto"/>
        <w:ind w:left="850" w:hanging="493"/>
        <w:rPr>
          <w:snapToGrid w:val="0"/>
          <w:sz w:val="22"/>
          <w:szCs w:val="22"/>
        </w:rPr>
      </w:pPr>
      <w:r w:rsidRPr="0095170B">
        <w:rPr>
          <w:snapToGrid w:val="0"/>
          <w:sz w:val="22"/>
          <w:szCs w:val="22"/>
        </w:rPr>
        <w:t xml:space="preserve">to withdraw the applications of all but one of the affiliated applicants. </w:t>
      </w:r>
    </w:p>
    <w:p w14:paraId="4C724E19" w14:textId="5729B2EE" w:rsidR="003561DD" w:rsidRPr="0095170B" w:rsidRDefault="003561DD" w:rsidP="00913AD1">
      <w:pPr>
        <w:rPr>
          <w:rFonts w:ascii="Times New Roman" w:hAnsi="Times New Roman" w:cs="Times New Roman"/>
        </w:rPr>
      </w:pPr>
      <w:r w:rsidRPr="0095170B">
        <w:rPr>
          <w:rFonts w:ascii="Times New Roman" w:hAnsi="Times New Roman" w:cs="Times New Roman"/>
        </w:rPr>
        <w:t>Under this section, all</w:t>
      </w:r>
      <w:r w:rsidRPr="0095170B">
        <w:rPr>
          <w:rFonts w:ascii="Times New Roman" w:hAnsi="Times New Roman" w:cs="Times New Roman"/>
          <w:b/>
        </w:rPr>
        <w:t xml:space="preserve"> </w:t>
      </w:r>
      <w:r w:rsidRPr="0095170B">
        <w:rPr>
          <w:rFonts w:ascii="Times New Roman" w:hAnsi="Times New Roman" w:cs="Times New Roman"/>
        </w:rPr>
        <w:t xml:space="preserve">of the affiliated applicants </w:t>
      </w:r>
      <w:r w:rsidR="00DA38BC" w:rsidRPr="0095170B">
        <w:rPr>
          <w:rFonts w:ascii="Times New Roman" w:hAnsi="Times New Roman" w:cs="Times New Roman"/>
        </w:rPr>
        <w:t xml:space="preserve">are taken </w:t>
      </w:r>
      <w:r w:rsidRPr="0095170B">
        <w:rPr>
          <w:rFonts w:ascii="Times New Roman" w:hAnsi="Times New Roman" w:cs="Times New Roman"/>
        </w:rPr>
        <w:t xml:space="preserve">to have withdrawn their applications if the applicants do not respond to the ACMA within </w:t>
      </w:r>
      <w:r w:rsidR="008C0F2D" w:rsidRPr="0095170B">
        <w:rPr>
          <w:rFonts w:ascii="Times New Roman" w:hAnsi="Times New Roman" w:cs="Times New Roman"/>
        </w:rPr>
        <w:t>10</w:t>
      </w:r>
      <w:r w:rsidRPr="0095170B">
        <w:rPr>
          <w:rFonts w:ascii="Times New Roman" w:hAnsi="Times New Roman" w:cs="Times New Roman"/>
        </w:rPr>
        <w:t xml:space="preserve"> working days of the notification. An affiliated applicant is also taken to have withdrawn if it is one of a remaining group of </w:t>
      </w:r>
      <w:r w:rsidR="00453C14" w:rsidRPr="0095170B">
        <w:rPr>
          <w:rFonts w:ascii="Times New Roman" w:hAnsi="Times New Roman" w:cs="Times New Roman"/>
        </w:rPr>
        <w:t>2</w:t>
      </w:r>
      <w:r w:rsidRPr="0095170B">
        <w:rPr>
          <w:rFonts w:ascii="Times New Roman" w:hAnsi="Times New Roman" w:cs="Times New Roman"/>
        </w:rPr>
        <w:t xml:space="preserve"> or more affiliated applicants who have not informed the ACMA of their intention to withdraw. </w:t>
      </w:r>
    </w:p>
    <w:p w14:paraId="582AF97C" w14:textId="41CC3FD1" w:rsidR="003561DD" w:rsidRPr="0095170B" w:rsidRDefault="003561DD" w:rsidP="002F6403">
      <w:pPr>
        <w:spacing w:before="120" w:after="60"/>
        <w:rPr>
          <w:rFonts w:ascii="Times New Roman" w:hAnsi="Times New Roman" w:cs="Times New Roman"/>
          <w:b/>
        </w:rPr>
      </w:pPr>
      <w:r w:rsidRPr="0095170B">
        <w:rPr>
          <w:rFonts w:ascii="Times New Roman" w:hAnsi="Times New Roman" w:cs="Times New Roman"/>
          <w:b/>
        </w:rPr>
        <w:t xml:space="preserve">Section </w:t>
      </w:r>
      <w:r w:rsidR="007546AE" w:rsidRPr="0095170B">
        <w:rPr>
          <w:rFonts w:ascii="Times New Roman" w:hAnsi="Times New Roman" w:cs="Times New Roman"/>
          <w:b/>
        </w:rPr>
        <w:t>34</w:t>
      </w:r>
      <w:r w:rsidRPr="0095170B">
        <w:rPr>
          <w:rFonts w:ascii="Times New Roman" w:hAnsi="Times New Roman" w:cs="Times New Roman"/>
          <w:b/>
        </w:rPr>
        <w:tab/>
        <w:t>Requirements for new application</w:t>
      </w:r>
    </w:p>
    <w:p w14:paraId="03B1F32D" w14:textId="69BE580D" w:rsidR="002F44CA" w:rsidRPr="0095170B" w:rsidRDefault="00476AC8" w:rsidP="002F44CA">
      <w:pPr>
        <w:rPr>
          <w:rFonts w:ascii="Times New Roman" w:hAnsi="Times New Roman" w:cs="Times New Roman"/>
        </w:rPr>
      </w:pPr>
      <w:r w:rsidRPr="0095170B">
        <w:rPr>
          <w:rFonts w:ascii="Times New Roman" w:hAnsi="Times New Roman" w:cs="Times New Roman"/>
        </w:rPr>
        <w:t>This section provide</w:t>
      </w:r>
      <w:r w:rsidR="00226677" w:rsidRPr="0095170B">
        <w:rPr>
          <w:rFonts w:ascii="Times New Roman" w:hAnsi="Times New Roman" w:cs="Times New Roman"/>
        </w:rPr>
        <w:t>s</w:t>
      </w:r>
      <w:r w:rsidRPr="0095170B">
        <w:rPr>
          <w:rFonts w:ascii="Times New Roman" w:hAnsi="Times New Roman" w:cs="Times New Roman"/>
        </w:rPr>
        <w:t xml:space="preserve"> an opportunity for affiliated applicants to participate in the auction as a single bidding entity in a manner that will ensure that the allocation limits expressed in section 12 are not exceeded. It</w:t>
      </w:r>
      <w:r w:rsidR="002F44CA" w:rsidRPr="0095170B">
        <w:rPr>
          <w:rFonts w:ascii="Times New Roman" w:hAnsi="Times New Roman" w:cs="Times New Roman"/>
        </w:rPr>
        <w:t xml:space="preserve"> allows one or all of a group of affiliated applicants who have withdrawn their applications under subsection 3</w:t>
      </w:r>
      <w:r w:rsidR="004050B0" w:rsidRPr="0095170B">
        <w:rPr>
          <w:rFonts w:ascii="Times New Roman" w:hAnsi="Times New Roman" w:cs="Times New Roman"/>
        </w:rPr>
        <w:t>3</w:t>
      </w:r>
      <w:r w:rsidR="002F44CA" w:rsidRPr="0095170B">
        <w:rPr>
          <w:rFonts w:ascii="Times New Roman" w:hAnsi="Times New Roman" w:cs="Times New Roman"/>
        </w:rPr>
        <w:t>(1) to make a new application as a single applicant. It sets out the process and timeframe for lodging a new application. A new application made under this section must be accompanied by payment of an additional application fee. New applications can only be lodged by a body corporate whose only members are one or more of the group of affiliated applicants.</w:t>
      </w:r>
    </w:p>
    <w:p w14:paraId="5CCAB2C1" w14:textId="62767C4B" w:rsidR="002F44CA" w:rsidRPr="0095170B" w:rsidRDefault="002F44CA" w:rsidP="002F44CA">
      <w:pPr>
        <w:rPr>
          <w:rFonts w:ascii="Times New Roman" w:eastAsia="Times New Roman" w:hAnsi="Times New Roman" w:cs="Times New Roman"/>
          <w:snapToGrid w:val="0"/>
        </w:rPr>
      </w:pPr>
      <w:r w:rsidRPr="0095170B">
        <w:rPr>
          <w:rFonts w:ascii="Times New Roman" w:hAnsi="Times New Roman" w:cs="Times New Roman"/>
        </w:rPr>
        <w:t xml:space="preserve">New applicants will have </w:t>
      </w:r>
      <w:r w:rsidR="00476AC8" w:rsidRPr="0095170B">
        <w:rPr>
          <w:rFonts w:ascii="Times New Roman" w:eastAsia="Times New Roman" w:hAnsi="Times New Roman" w:cs="Times New Roman"/>
          <w:snapToGrid w:val="0"/>
        </w:rPr>
        <w:t>10</w:t>
      </w:r>
      <w:r w:rsidRPr="0095170B">
        <w:rPr>
          <w:rFonts w:ascii="Times New Roman" w:eastAsia="Times New Roman" w:hAnsi="Times New Roman" w:cs="Times New Roman"/>
          <w:snapToGrid w:val="0"/>
        </w:rPr>
        <w:t xml:space="preserve"> working days from the time that they are notified of being an affiliated applicant to submit a completed application form and pay the application fee to the ACMA. </w:t>
      </w:r>
    </w:p>
    <w:p w14:paraId="673872CC" w14:textId="59B0DD67" w:rsidR="002F44CA" w:rsidRPr="0095170B" w:rsidRDefault="002F44CA" w:rsidP="002F44CA">
      <w:pPr>
        <w:rPr>
          <w:rFonts w:ascii="Times New Roman" w:eastAsia="Times New Roman" w:hAnsi="Times New Roman" w:cs="Times New Roman"/>
          <w:snapToGrid w:val="0"/>
        </w:rPr>
      </w:pPr>
      <w:r w:rsidRPr="0095170B">
        <w:rPr>
          <w:rFonts w:ascii="Times New Roman" w:eastAsia="Times New Roman" w:hAnsi="Times New Roman" w:cs="Times New Roman"/>
          <w:snapToGrid w:val="0"/>
        </w:rPr>
        <w:t xml:space="preserve">After receiving the application form and </w:t>
      </w:r>
      <w:r w:rsidR="00E012D1" w:rsidRPr="0095170B">
        <w:rPr>
          <w:rFonts w:ascii="Times New Roman" w:eastAsia="Times New Roman" w:hAnsi="Times New Roman" w:cs="Times New Roman"/>
          <w:snapToGrid w:val="0"/>
        </w:rPr>
        <w:t xml:space="preserve">application </w:t>
      </w:r>
      <w:r w:rsidRPr="0095170B">
        <w:rPr>
          <w:rFonts w:ascii="Times New Roman" w:eastAsia="Times New Roman" w:hAnsi="Times New Roman" w:cs="Times New Roman"/>
          <w:snapToGrid w:val="0"/>
        </w:rPr>
        <w:t>fee, the ACMA will give each applicant, including the new applicant, updated details of all other applicants who have not withdrawn and their associates.</w:t>
      </w:r>
    </w:p>
    <w:p w14:paraId="7B98F065" w14:textId="712A9BC5" w:rsidR="002F44CA" w:rsidRPr="0095170B" w:rsidRDefault="002F44CA" w:rsidP="00196420">
      <w:pPr>
        <w:shd w:val="clear" w:color="auto" w:fill="FFFFFF"/>
        <w:ind w:left="68"/>
        <w:rPr>
          <w:rFonts w:ascii="Times New Roman" w:eastAsia="Times New Roman" w:hAnsi="Times New Roman" w:cs="Times New Roman"/>
          <w:snapToGrid w:val="0"/>
        </w:rPr>
      </w:pPr>
      <w:r w:rsidRPr="0095170B">
        <w:rPr>
          <w:rFonts w:ascii="Times New Roman" w:eastAsia="Times New Roman" w:hAnsi="Times New Roman" w:cs="Times New Roman"/>
          <w:snapToGrid w:val="0"/>
        </w:rPr>
        <w:t xml:space="preserve">New applicants will then have </w:t>
      </w:r>
      <w:r w:rsidR="00BA63E0" w:rsidRPr="0095170B">
        <w:rPr>
          <w:rFonts w:ascii="Times New Roman" w:eastAsia="Times New Roman" w:hAnsi="Times New Roman" w:cs="Times New Roman"/>
          <w:snapToGrid w:val="0"/>
        </w:rPr>
        <w:t>3</w:t>
      </w:r>
      <w:r w:rsidRPr="0095170B">
        <w:rPr>
          <w:rFonts w:ascii="Times New Roman" w:eastAsia="Times New Roman" w:hAnsi="Times New Roman" w:cs="Times New Roman"/>
          <w:snapToGrid w:val="0"/>
        </w:rPr>
        <w:t xml:space="preserve"> working days (or a longer period if the ACMA agrees) from the time they are given the updated details of all applicants and their associates to submit: </w:t>
      </w:r>
    </w:p>
    <w:p w14:paraId="354B4F4C" w14:textId="77777777" w:rsidR="002F44CA" w:rsidRPr="0095170B" w:rsidRDefault="002F44CA" w:rsidP="00E3558F">
      <w:pPr>
        <w:pStyle w:val="ListParagraph"/>
        <w:numPr>
          <w:ilvl w:val="0"/>
          <w:numId w:val="10"/>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a completed deed of acknowledgement;</w:t>
      </w:r>
    </w:p>
    <w:p w14:paraId="252DF326" w14:textId="75C24526" w:rsidR="002F44CA" w:rsidRPr="0095170B" w:rsidRDefault="002F44CA" w:rsidP="00E3558F">
      <w:pPr>
        <w:pStyle w:val="ListParagraph"/>
        <w:numPr>
          <w:ilvl w:val="0"/>
          <w:numId w:val="10"/>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a completed deed of confidentiality; and </w:t>
      </w:r>
    </w:p>
    <w:p w14:paraId="6ED5B8CA" w14:textId="71C328C6" w:rsidR="002F44CA" w:rsidRPr="0095170B" w:rsidRDefault="002F44CA" w:rsidP="00E3558F">
      <w:pPr>
        <w:pStyle w:val="ListParagraph"/>
        <w:numPr>
          <w:ilvl w:val="0"/>
          <w:numId w:val="10"/>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a completed statutory declaration stating that the new applicant is not affiliated with any other applicant in the updated list of applicant</w:t>
      </w:r>
      <w:r w:rsidR="00980F41" w:rsidRPr="0095170B">
        <w:rPr>
          <w:snapToGrid w:val="0"/>
          <w:sz w:val="22"/>
          <w:szCs w:val="22"/>
        </w:rPr>
        <w:t>s</w:t>
      </w:r>
      <w:r w:rsidRPr="0095170B">
        <w:rPr>
          <w:snapToGrid w:val="0"/>
          <w:sz w:val="22"/>
          <w:szCs w:val="22"/>
        </w:rPr>
        <w:t xml:space="preserve">. </w:t>
      </w:r>
    </w:p>
    <w:p w14:paraId="181F223C" w14:textId="0A89B8D2" w:rsidR="002F44CA" w:rsidRPr="0095170B" w:rsidRDefault="002F44CA" w:rsidP="002F44CA">
      <w:pPr>
        <w:shd w:val="clear" w:color="auto" w:fill="FFFFFF"/>
        <w:spacing w:after="120" w:line="276" w:lineRule="auto"/>
        <w:ind w:left="66"/>
        <w:rPr>
          <w:rFonts w:ascii="Times New Roman" w:hAnsi="Times New Roman" w:cs="Times New Roman"/>
          <w:snapToGrid w:val="0"/>
        </w:rPr>
      </w:pPr>
      <w:r w:rsidRPr="0095170B">
        <w:rPr>
          <w:rFonts w:ascii="Times New Roman" w:hAnsi="Times New Roman" w:cs="Times New Roman"/>
          <w:snapToGrid w:val="0"/>
        </w:rPr>
        <w:t xml:space="preserve">The new applicant must also give the ACMA a completed eligibility nomination form, eligibility payment or deed of financial security or a combination of both by the eligibility deadline </w:t>
      </w:r>
      <w:r w:rsidR="003400AF" w:rsidRPr="0095170B">
        <w:rPr>
          <w:rFonts w:ascii="Times New Roman" w:hAnsi="Times New Roman" w:cs="Times New Roman"/>
          <w:snapToGrid w:val="0"/>
        </w:rPr>
        <w:t>(</w:t>
      </w:r>
      <w:r w:rsidR="002B1FB1" w:rsidRPr="0095170B">
        <w:rPr>
          <w:rFonts w:ascii="Times New Roman" w:hAnsi="Times New Roman" w:cs="Times New Roman"/>
          <w:snapToGrid w:val="0"/>
        </w:rPr>
        <w:t>or extended eligibility deadline</w:t>
      </w:r>
      <w:r w:rsidR="003400AF" w:rsidRPr="0095170B">
        <w:rPr>
          <w:rFonts w:ascii="Times New Roman" w:hAnsi="Times New Roman" w:cs="Times New Roman"/>
          <w:snapToGrid w:val="0"/>
        </w:rPr>
        <w:t xml:space="preserve">, </w:t>
      </w:r>
      <w:r w:rsidR="002B1FB1" w:rsidRPr="0095170B">
        <w:rPr>
          <w:rFonts w:ascii="Times New Roman" w:hAnsi="Times New Roman" w:cs="Times New Roman"/>
          <w:snapToGrid w:val="0"/>
        </w:rPr>
        <w:t xml:space="preserve">if there is one), </w:t>
      </w:r>
      <w:r w:rsidRPr="0095170B">
        <w:rPr>
          <w:rFonts w:ascii="Times New Roman" w:hAnsi="Times New Roman" w:cs="Times New Roman"/>
          <w:snapToGrid w:val="0"/>
        </w:rPr>
        <w:t>or a later time if the ACMA agrees to a longer period.</w:t>
      </w:r>
      <w:r w:rsidR="00537A9F" w:rsidRPr="0095170B">
        <w:rPr>
          <w:rFonts w:ascii="Times New Roman" w:hAnsi="Times New Roman" w:cs="Times New Roman"/>
          <w:snapToGrid w:val="0"/>
        </w:rPr>
        <w:t xml:space="preserve"> </w:t>
      </w:r>
      <w:r w:rsidRPr="0095170B">
        <w:rPr>
          <w:rFonts w:ascii="Times New Roman" w:hAnsi="Times New Roman" w:cs="Times New Roman"/>
          <w:snapToGrid w:val="0"/>
        </w:rPr>
        <w:t xml:space="preserve">If </w:t>
      </w:r>
      <w:r w:rsidR="009A41E4" w:rsidRPr="0095170B">
        <w:rPr>
          <w:rFonts w:ascii="Times New Roman" w:hAnsi="Times New Roman" w:cs="Times New Roman"/>
          <w:snapToGrid w:val="0"/>
        </w:rPr>
        <w:t xml:space="preserve">a deed of financial security is </w:t>
      </w:r>
      <w:r w:rsidRPr="0095170B">
        <w:rPr>
          <w:rFonts w:ascii="Times New Roman" w:hAnsi="Times New Roman" w:cs="Times New Roman"/>
          <w:snapToGrid w:val="0"/>
        </w:rPr>
        <w:t xml:space="preserve">given to the ACMA by email, then the original </w:t>
      </w:r>
      <w:r w:rsidR="00414962" w:rsidRPr="0095170B">
        <w:rPr>
          <w:rFonts w:ascii="Times New Roman" w:hAnsi="Times New Roman" w:cs="Times New Roman"/>
          <w:snapToGrid w:val="0"/>
        </w:rPr>
        <w:t>deed</w:t>
      </w:r>
      <w:r w:rsidRPr="0095170B">
        <w:rPr>
          <w:rFonts w:ascii="Times New Roman" w:hAnsi="Times New Roman" w:cs="Times New Roman"/>
          <w:snapToGrid w:val="0"/>
        </w:rPr>
        <w:t xml:space="preserve"> must be received by the ACMA within </w:t>
      </w:r>
      <w:r w:rsidR="00BA63E0" w:rsidRPr="0095170B">
        <w:rPr>
          <w:rFonts w:ascii="Times New Roman" w:hAnsi="Times New Roman" w:cs="Times New Roman"/>
          <w:snapToGrid w:val="0"/>
        </w:rPr>
        <w:t>3</w:t>
      </w:r>
      <w:r w:rsidRPr="0095170B">
        <w:rPr>
          <w:rFonts w:ascii="Times New Roman" w:hAnsi="Times New Roman" w:cs="Times New Roman"/>
          <w:snapToGrid w:val="0"/>
        </w:rPr>
        <w:t xml:space="preserve"> working days of the deadline (unless the ACMA agrees to a longer period).</w:t>
      </w:r>
    </w:p>
    <w:p w14:paraId="16D95B5B" w14:textId="3B2305C7" w:rsidR="00AF6900" w:rsidRPr="0095170B" w:rsidRDefault="00AF6900" w:rsidP="002F44CA">
      <w:pPr>
        <w:shd w:val="clear" w:color="auto" w:fill="FFFFFF"/>
        <w:spacing w:after="120" w:line="276" w:lineRule="auto"/>
        <w:ind w:left="66"/>
        <w:rPr>
          <w:rFonts w:ascii="Times New Roman" w:hAnsi="Times New Roman" w:cs="Times New Roman"/>
          <w:snapToGrid w:val="0"/>
        </w:rPr>
      </w:pPr>
      <w:r w:rsidRPr="0095170B">
        <w:rPr>
          <w:rFonts w:ascii="Times New Roman" w:hAnsi="Times New Roman" w:cs="Times New Roman"/>
          <w:snapToGrid w:val="0"/>
        </w:rPr>
        <w:lastRenderedPageBreak/>
        <w:t>The ACMA can only accept a new application if it is satisfied that the new applicant is not affiliated with any other applicant who has not withdrawn, including another new applicant.</w:t>
      </w:r>
    </w:p>
    <w:p w14:paraId="3B880245" w14:textId="707E2A25" w:rsidR="003561DD" w:rsidRPr="0095170B" w:rsidRDefault="00913EE2" w:rsidP="00457779">
      <w:pPr>
        <w:ind w:left="1418" w:hanging="1418"/>
        <w:rPr>
          <w:rFonts w:ascii="Times New Roman" w:hAnsi="Times New Roman" w:cs="Times New Roman"/>
          <w:b/>
        </w:rPr>
      </w:pPr>
      <w:r w:rsidRPr="0095170B">
        <w:rPr>
          <w:rFonts w:ascii="Times New Roman" w:hAnsi="Times New Roman" w:cs="Times New Roman"/>
          <w:b/>
        </w:rPr>
        <w:t xml:space="preserve">Division </w:t>
      </w:r>
      <w:r w:rsidR="006168F3" w:rsidRPr="0095170B">
        <w:rPr>
          <w:rFonts w:ascii="Times New Roman" w:hAnsi="Times New Roman" w:cs="Times New Roman"/>
          <w:b/>
        </w:rPr>
        <w:t>4</w:t>
      </w:r>
      <w:r w:rsidRPr="0095170B">
        <w:rPr>
          <w:rFonts w:ascii="Times New Roman" w:hAnsi="Times New Roman" w:cs="Times New Roman"/>
          <w:b/>
        </w:rPr>
        <w:tab/>
      </w:r>
      <w:r w:rsidR="00DC5A27" w:rsidRPr="0095170B">
        <w:rPr>
          <w:rFonts w:ascii="Times New Roman" w:hAnsi="Times New Roman" w:cs="Times New Roman"/>
          <w:b/>
        </w:rPr>
        <w:t xml:space="preserve">Maximum </w:t>
      </w:r>
      <w:r w:rsidR="003561DD" w:rsidRPr="0095170B">
        <w:rPr>
          <w:rFonts w:ascii="Times New Roman" w:hAnsi="Times New Roman" w:cs="Times New Roman"/>
          <w:b/>
        </w:rPr>
        <w:t>eligibility points</w:t>
      </w:r>
      <w:r w:rsidR="008C1F27" w:rsidRPr="0095170B">
        <w:rPr>
          <w:rFonts w:ascii="Times New Roman" w:hAnsi="Times New Roman" w:cs="Times New Roman"/>
          <w:b/>
        </w:rPr>
        <w:t>, provisional minimum spectrum requirements</w:t>
      </w:r>
      <w:r w:rsidR="00B67D19" w:rsidRPr="0095170B">
        <w:rPr>
          <w:rFonts w:ascii="Times New Roman" w:hAnsi="Times New Roman" w:cs="Times New Roman"/>
          <w:b/>
        </w:rPr>
        <w:t xml:space="preserve"> </w:t>
      </w:r>
      <w:r w:rsidR="003561DD" w:rsidRPr="0095170B">
        <w:rPr>
          <w:rFonts w:ascii="Times New Roman" w:hAnsi="Times New Roman" w:cs="Times New Roman"/>
          <w:b/>
        </w:rPr>
        <w:t>and financial security</w:t>
      </w:r>
    </w:p>
    <w:p w14:paraId="6BCBED4D" w14:textId="5F32F187" w:rsidR="00BE1221" w:rsidRPr="0095170B" w:rsidRDefault="00BE1221" w:rsidP="00DC5A27">
      <w:pPr>
        <w:spacing w:before="120" w:after="60"/>
        <w:ind w:left="1418" w:hanging="1418"/>
        <w:rPr>
          <w:rFonts w:ascii="Times New Roman" w:hAnsi="Times New Roman" w:cs="Times New Roman"/>
          <w:b/>
        </w:rPr>
      </w:pPr>
      <w:r w:rsidRPr="0095170B">
        <w:rPr>
          <w:rFonts w:ascii="Times New Roman" w:hAnsi="Times New Roman" w:cs="Times New Roman"/>
          <w:b/>
        </w:rPr>
        <w:t xml:space="preserve">Section </w:t>
      </w:r>
      <w:r w:rsidR="006168F3" w:rsidRPr="0095170B">
        <w:rPr>
          <w:rFonts w:ascii="Times New Roman" w:hAnsi="Times New Roman" w:cs="Times New Roman"/>
          <w:b/>
        </w:rPr>
        <w:t>3</w:t>
      </w:r>
      <w:r w:rsidR="009D7A6F" w:rsidRPr="0095170B">
        <w:rPr>
          <w:rFonts w:ascii="Times New Roman" w:hAnsi="Times New Roman" w:cs="Times New Roman"/>
          <w:b/>
        </w:rPr>
        <w:t>5</w:t>
      </w:r>
      <w:r w:rsidR="00913EE2" w:rsidRPr="0095170B">
        <w:rPr>
          <w:rFonts w:ascii="Times New Roman" w:hAnsi="Times New Roman" w:cs="Times New Roman"/>
          <w:b/>
        </w:rPr>
        <w:tab/>
      </w:r>
      <w:r w:rsidR="00DC5A27" w:rsidRPr="0095170B">
        <w:rPr>
          <w:rFonts w:ascii="Times New Roman" w:hAnsi="Times New Roman" w:cs="Times New Roman"/>
          <w:b/>
        </w:rPr>
        <w:t xml:space="preserve">Maximum </w:t>
      </w:r>
      <w:r w:rsidRPr="0095170B">
        <w:rPr>
          <w:rFonts w:ascii="Times New Roman" w:hAnsi="Times New Roman" w:cs="Times New Roman"/>
          <w:b/>
        </w:rPr>
        <w:t>eligibility points</w:t>
      </w:r>
      <w:r w:rsidR="008C1F27" w:rsidRPr="0095170B">
        <w:rPr>
          <w:rFonts w:ascii="Times New Roman" w:hAnsi="Times New Roman" w:cs="Times New Roman"/>
          <w:b/>
        </w:rPr>
        <w:t xml:space="preserve"> and selecting provisional minimum spectrum requirements</w:t>
      </w:r>
    </w:p>
    <w:p w14:paraId="670E859C" w14:textId="763F8655" w:rsidR="00291E3C" w:rsidRPr="0095170B" w:rsidRDefault="002F44CA" w:rsidP="002F44CA">
      <w:pPr>
        <w:rPr>
          <w:rFonts w:ascii="Times New Roman" w:hAnsi="Times New Roman" w:cs="Times New Roman"/>
        </w:rPr>
      </w:pPr>
      <w:r w:rsidRPr="0095170B">
        <w:rPr>
          <w:rFonts w:ascii="Times New Roman" w:hAnsi="Times New Roman" w:cs="Times New Roman"/>
        </w:rPr>
        <w:t xml:space="preserve">This section </w:t>
      </w:r>
      <w:r w:rsidR="00FC1B55" w:rsidRPr="0095170B">
        <w:rPr>
          <w:rFonts w:ascii="Times New Roman" w:hAnsi="Times New Roman" w:cs="Times New Roman"/>
        </w:rPr>
        <w:t xml:space="preserve">specifies </w:t>
      </w:r>
      <w:r w:rsidRPr="0095170B">
        <w:rPr>
          <w:rFonts w:ascii="Times New Roman" w:hAnsi="Times New Roman" w:cs="Times New Roman"/>
        </w:rPr>
        <w:t xml:space="preserve">that the maximum number of </w:t>
      </w:r>
      <w:r w:rsidR="00DC5A27" w:rsidRPr="0095170B">
        <w:rPr>
          <w:rFonts w:ascii="Times New Roman" w:hAnsi="Times New Roman" w:cs="Times New Roman"/>
        </w:rPr>
        <w:t>maximum</w:t>
      </w:r>
      <w:r w:rsidRPr="0095170B">
        <w:rPr>
          <w:rFonts w:ascii="Times New Roman" w:hAnsi="Times New Roman" w:cs="Times New Roman"/>
        </w:rPr>
        <w:t xml:space="preserve"> eligibility points that an applicant may </w:t>
      </w:r>
      <w:r w:rsidR="00FC1B55" w:rsidRPr="0095170B">
        <w:rPr>
          <w:rFonts w:ascii="Times New Roman" w:hAnsi="Times New Roman" w:cs="Times New Roman"/>
        </w:rPr>
        <w:t xml:space="preserve">nominate </w:t>
      </w:r>
      <w:r w:rsidRPr="0095170B">
        <w:rPr>
          <w:rFonts w:ascii="Times New Roman" w:hAnsi="Times New Roman" w:cs="Times New Roman"/>
        </w:rPr>
        <w:t xml:space="preserve">in its completed eligibility nomination form </w:t>
      </w:r>
      <w:r w:rsidR="002B1FB1" w:rsidRPr="0095170B">
        <w:rPr>
          <w:rFonts w:ascii="Times New Roman" w:hAnsi="Times New Roman" w:cs="Times New Roman"/>
        </w:rPr>
        <w:t xml:space="preserve">(or updated eligibility nomination form) </w:t>
      </w:r>
      <w:r w:rsidRPr="0095170B">
        <w:rPr>
          <w:rFonts w:ascii="Times New Roman" w:hAnsi="Times New Roman" w:cs="Times New Roman"/>
        </w:rPr>
        <w:t>is the total of the eligibility points of all lots of each product up to its allocation limits.</w:t>
      </w:r>
    </w:p>
    <w:p w14:paraId="095B93D1" w14:textId="52827C0E" w:rsidR="002F44CA" w:rsidRPr="0095170B" w:rsidRDefault="00291E3C" w:rsidP="002F44CA">
      <w:pPr>
        <w:rPr>
          <w:rFonts w:ascii="Times New Roman" w:hAnsi="Times New Roman" w:cs="Times New Roman"/>
        </w:rPr>
      </w:pPr>
      <w:r w:rsidRPr="0095170B">
        <w:rPr>
          <w:rFonts w:ascii="Times New Roman" w:hAnsi="Times New Roman" w:cs="Times New Roman"/>
        </w:rPr>
        <w:t xml:space="preserve">It also provides that an applicant </w:t>
      </w:r>
      <w:r w:rsidR="003400AF" w:rsidRPr="0095170B">
        <w:rPr>
          <w:rFonts w:ascii="Times New Roman" w:hAnsi="Times New Roman" w:cs="Times New Roman"/>
        </w:rPr>
        <w:t xml:space="preserve">may </w:t>
      </w:r>
      <w:r w:rsidRPr="0095170B">
        <w:rPr>
          <w:rFonts w:ascii="Times New Roman" w:hAnsi="Times New Roman" w:cs="Times New Roman"/>
        </w:rPr>
        <w:t xml:space="preserve">select a provisional MSR in its eligibility nomination form from the options set by the ACMA under paragraph 27(1)(c). If no provisional MSR is </w:t>
      </w:r>
      <w:r w:rsidR="0037465B" w:rsidRPr="0095170B">
        <w:rPr>
          <w:rFonts w:ascii="Times New Roman" w:hAnsi="Times New Roman" w:cs="Times New Roman"/>
        </w:rPr>
        <w:t>selected</w:t>
      </w:r>
      <w:r w:rsidRPr="0095170B">
        <w:rPr>
          <w:rFonts w:ascii="Times New Roman" w:hAnsi="Times New Roman" w:cs="Times New Roman"/>
        </w:rPr>
        <w:t xml:space="preserve"> for a product, the applicant is taken to have selected no MSR</w:t>
      </w:r>
      <w:r w:rsidR="002F44CA" w:rsidRPr="0095170B">
        <w:rPr>
          <w:rFonts w:ascii="Times New Roman" w:hAnsi="Times New Roman" w:cs="Times New Roman"/>
        </w:rPr>
        <w:t xml:space="preserve"> </w:t>
      </w:r>
      <w:r w:rsidRPr="0095170B">
        <w:rPr>
          <w:rFonts w:ascii="Times New Roman" w:hAnsi="Times New Roman" w:cs="Times New Roman"/>
        </w:rPr>
        <w:t>for that product.</w:t>
      </w:r>
    </w:p>
    <w:p w14:paraId="2775D85D" w14:textId="7DDD3BF2" w:rsidR="00F92551" w:rsidRPr="0095170B" w:rsidRDefault="00F92551" w:rsidP="00571FDB">
      <w:pPr>
        <w:spacing w:before="120" w:after="60"/>
        <w:ind w:left="1440" w:hanging="1440"/>
        <w:rPr>
          <w:rFonts w:ascii="Times New Roman" w:hAnsi="Times New Roman" w:cs="Times New Roman"/>
          <w:b/>
        </w:rPr>
      </w:pPr>
      <w:r w:rsidRPr="0095170B">
        <w:rPr>
          <w:rFonts w:ascii="Times New Roman" w:hAnsi="Times New Roman" w:cs="Times New Roman"/>
          <w:b/>
        </w:rPr>
        <w:t xml:space="preserve">Section </w:t>
      </w:r>
      <w:r w:rsidR="00236353" w:rsidRPr="0095170B">
        <w:rPr>
          <w:rFonts w:ascii="Times New Roman" w:hAnsi="Times New Roman" w:cs="Times New Roman"/>
          <w:b/>
        </w:rPr>
        <w:t>3</w:t>
      </w:r>
      <w:r w:rsidR="00C8573C" w:rsidRPr="0095170B">
        <w:rPr>
          <w:rFonts w:ascii="Times New Roman" w:hAnsi="Times New Roman" w:cs="Times New Roman"/>
          <w:b/>
        </w:rPr>
        <w:t>6</w:t>
      </w:r>
      <w:r w:rsidR="00913EE2" w:rsidRPr="0095170B">
        <w:rPr>
          <w:rFonts w:ascii="Times New Roman" w:hAnsi="Times New Roman" w:cs="Times New Roman"/>
          <w:b/>
        </w:rPr>
        <w:tab/>
      </w:r>
      <w:r w:rsidR="00AF49DF" w:rsidRPr="0095170B">
        <w:rPr>
          <w:rFonts w:ascii="Times New Roman" w:hAnsi="Times New Roman" w:cs="Times New Roman"/>
          <w:b/>
        </w:rPr>
        <w:t>Eligibility payment</w:t>
      </w:r>
      <w:r w:rsidRPr="0095170B">
        <w:rPr>
          <w:rFonts w:ascii="Times New Roman" w:hAnsi="Times New Roman" w:cs="Times New Roman"/>
          <w:b/>
        </w:rPr>
        <w:t xml:space="preserve"> or deed of financial security required</w:t>
      </w:r>
      <w:r w:rsidR="00350F65" w:rsidRPr="0095170B">
        <w:rPr>
          <w:rFonts w:ascii="Times New Roman" w:hAnsi="Times New Roman" w:cs="Times New Roman"/>
          <w:b/>
        </w:rPr>
        <w:t xml:space="preserve"> for </w:t>
      </w:r>
      <w:r w:rsidR="00DC5A27" w:rsidRPr="0095170B">
        <w:rPr>
          <w:rFonts w:ascii="Times New Roman" w:hAnsi="Times New Roman" w:cs="Times New Roman"/>
          <w:b/>
        </w:rPr>
        <w:t xml:space="preserve">maximum </w:t>
      </w:r>
      <w:r w:rsidR="00350F65" w:rsidRPr="0095170B">
        <w:rPr>
          <w:rFonts w:ascii="Times New Roman" w:hAnsi="Times New Roman" w:cs="Times New Roman"/>
          <w:b/>
        </w:rPr>
        <w:t>eligibility points</w:t>
      </w:r>
    </w:p>
    <w:p w14:paraId="6EFA2DB1" w14:textId="39000098" w:rsidR="002F44CA" w:rsidRPr="0095170B" w:rsidRDefault="003C05AD" w:rsidP="002F44CA">
      <w:pPr>
        <w:rPr>
          <w:rFonts w:ascii="Times New Roman" w:hAnsi="Times New Roman" w:cs="Times New Roman"/>
        </w:rPr>
      </w:pPr>
      <w:r w:rsidRPr="0095170B">
        <w:rPr>
          <w:rFonts w:ascii="Times New Roman" w:hAnsi="Times New Roman" w:cs="Times New Roman"/>
        </w:rPr>
        <w:t xml:space="preserve">This section describes how an applicant secures their </w:t>
      </w:r>
      <w:r w:rsidR="00DC5A27" w:rsidRPr="0095170B">
        <w:rPr>
          <w:rFonts w:ascii="Times New Roman" w:hAnsi="Times New Roman" w:cs="Times New Roman"/>
        </w:rPr>
        <w:t>maximum</w:t>
      </w:r>
      <w:r w:rsidRPr="0095170B">
        <w:rPr>
          <w:rFonts w:ascii="Times New Roman" w:hAnsi="Times New Roman" w:cs="Times New Roman"/>
        </w:rPr>
        <w:t xml:space="preserve"> eligibility points by making an </w:t>
      </w:r>
      <w:r w:rsidR="002F44CA" w:rsidRPr="0095170B">
        <w:rPr>
          <w:rFonts w:ascii="Times New Roman" w:hAnsi="Times New Roman" w:cs="Times New Roman"/>
        </w:rPr>
        <w:t>eligibility payment, or provid</w:t>
      </w:r>
      <w:r w:rsidRPr="0095170B">
        <w:rPr>
          <w:rFonts w:ascii="Times New Roman" w:hAnsi="Times New Roman" w:cs="Times New Roman"/>
        </w:rPr>
        <w:t>ing</w:t>
      </w:r>
      <w:r w:rsidR="002F44CA" w:rsidRPr="0095170B">
        <w:rPr>
          <w:rFonts w:ascii="Times New Roman" w:hAnsi="Times New Roman" w:cs="Times New Roman"/>
        </w:rPr>
        <w:t xml:space="preserve"> a deed of financial security, or a combination of both, by the eligibility deadline</w:t>
      </w:r>
      <w:r w:rsidR="003400AF" w:rsidRPr="0095170B">
        <w:rPr>
          <w:rFonts w:ascii="Times New Roman" w:hAnsi="Times New Roman" w:cs="Times New Roman"/>
        </w:rPr>
        <w:t xml:space="preserve"> (or extended eligibility deadline, if there is one)</w:t>
      </w:r>
      <w:r w:rsidR="002F44CA" w:rsidRPr="0095170B">
        <w:rPr>
          <w:rFonts w:ascii="Times New Roman" w:hAnsi="Times New Roman" w:cs="Times New Roman"/>
        </w:rPr>
        <w:t>.</w:t>
      </w:r>
      <w:r w:rsidR="00537A9F" w:rsidRPr="0095170B">
        <w:rPr>
          <w:rFonts w:ascii="Times New Roman" w:hAnsi="Times New Roman" w:cs="Times New Roman"/>
        </w:rPr>
        <w:t xml:space="preserve"> </w:t>
      </w:r>
      <w:r w:rsidR="002F44CA" w:rsidRPr="0095170B">
        <w:rPr>
          <w:rFonts w:ascii="Times New Roman" w:hAnsi="Times New Roman" w:cs="Times New Roman"/>
        </w:rPr>
        <w:t xml:space="preserve">The amount to be paid or secured, in relation to an applicant, </w:t>
      </w:r>
      <w:r w:rsidRPr="0095170B">
        <w:rPr>
          <w:rFonts w:ascii="Times New Roman" w:hAnsi="Times New Roman" w:cs="Times New Roman"/>
        </w:rPr>
        <w:t xml:space="preserve">is 10 percent of the value of the applicant’s </w:t>
      </w:r>
      <w:r w:rsidR="00DF6C56" w:rsidRPr="0095170B">
        <w:rPr>
          <w:rFonts w:ascii="Times New Roman" w:hAnsi="Times New Roman" w:cs="Times New Roman"/>
        </w:rPr>
        <w:t xml:space="preserve">provisional </w:t>
      </w:r>
      <w:r w:rsidRPr="0095170B">
        <w:rPr>
          <w:rFonts w:ascii="Times New Roman" w:hAnsi="Times New Roman" w:cs="Times New Roman"/>
        </w:rPr>
        <w:t>start demand</w:t>
      </w:r>
      <w:r w:rsidR="003400AF" w:rsidRPr="0095170B">
        <w:rPr>
          <w:rFonts w:ascii="Times New Roman" w:hAnsi="Times New Roman" w:cs="Times New Roman"/>
        </w:rPr>
        <w:t>s</w:t>
      </w:r>
      <w:r w:rsidRPr="0095170B">
        <w:rPr>
          <w:rFonts w:ascii="Times New Roman" w:hAnsi="Times New Roman" w:cs="Times New Roman"/>
        </w:rPr>
        <w:t xml:space="preserve"> at the starting prices.</w:t>
      </w:r>
    </w:p>
    <w:p w14:paraId="0EB7CB33" w14:textId="7D11ADEF" w:rsidR="002F44CA" w:rsidRPr="0095170B" w:rsidRDefault="002F44CA" w:rsidP="002F44CA">
      <w:pPr>
        <w:rPr>
          <w:rFonts w:ascii="Times New Roman" w:hAnsi="Times New Roman" w:cs="Times New Roman"/>
        </w:rPr>
      </w:pPr>
      <w:r w:rsidRPr="0095170B">
        <w:rPr>
          <w:rFonts w:ascii="Times New Roman" w:hAnsi="Times New Roman" w:cs="Times New Roman"/>
        </w:rPr>
        <w:t xml:space="preserve">A situation may arise where the applicant makes an eligibility payment or gives a deed of financial security (or both) for an amount less than the amount required to secure </w:t>
      </w:r>
      <w:r w:rsidR="001A6351" w:rsidRPr="0095170B">
        <w:rPr>
          <w:rFonts w:ascii="Times New Roman" w:hAnsi="Times New Roman" w:cs="Times New Roman"/>
        </w:rPr>
        <w:t xml:space="preserve">their nominated </w:t>
      </w:r>
      <w:r w:rsidRPr="0095170B">
        <w:rPr>
          <w:rFonts w:ascii="Times New Roman" w:hAnsi="Times New Roman" w:cs="Times New Roman"/>
        </w:rPr>
        <w:t>lots. Where this occurs</w:t>
      </w:r>
      <w:r w:rsidR="003C05AD" w:rsidRPr="0095170B">
        <w:rPr>
          <w:rFonts w:ascii="Times New Roman" w:hAnsi="Times New Roman" w:cs="Times New Roman"/>
        </w:rPr>
        <w:t>,</w:t>
      </w:r>
      <w:r w:rsidRPr="0095170B">
        <w:rPr>
          <w:rFonts w:ascii="Times New Roman" w:hAnsi="Times New Roman" w:cs="Times New Roman"/>
        </w:rPr>
        <w:t xml:space="preserve"> the ACMA will notify the applicant. Applicants have until the eligibility deadline</w:t>
      </w:r>
      <w:r w:rsidR="003400AF" w:rsidRPr="0095170B">
        <w:rPr>
          <w:rFonts w:ascii="Times New Roman" w:hAnsi="Times New Roman" w:cs="Times New Roman"/>
        </w:rPr>
        <w:t xml:space="preserve"> (or extended eligibility deadline, if there is one)</w:t>
      </w:r>
      <w:r w:rsidRPr="0095170B">
        <w:rPr>
          <w:rFonts w:ascii="Times New Roman" w:hAnsi="Times New Roman" w:cs="Times New Roman"/>
        </w:rPr>
        <w:t xml:space="preserve">, or </w:t>
      </w:r>
      <w:r w:rsidR="00BA63E0" w:rsidRPr="0095170B">
        <w:rPr>
          <w:rFonts w:ascii="Times New Roman" w:hAnsi="Times New Roman" w:cs="Times New Roman"/>
        </w:rPr>
        <w:t>3</w:t>
      </w:r>
      <w:r w:rsidRPr="0095170B">
        <w:rPr>
          <w:rFonts w:ascii="Times New Roman" w:hAnsi="Times New Roman" w:cs="Times New Roman"/>
        </w:rPr>
        <w:t xml:space="preserve"> working days from the date they are notified by the ACMA of the </w:t>
      </w:r>
      <w:r w:rsidR="00C42590" w:rsidRPr="0095170B">
        <w:rPr>
          <w:rFonts w:ascii="Times New Roman" w:hAnsi="Times New Roman" w:cs="Times New Roman"/>
        </w:rPr>
        <w:t>underpayment</w:t>
      </w:r>
      <w:r w:rsidRPr="0095170B">
        <w:rPr>
          <w:rFonts w:ascii="Times New Roman" w:hAnsi="Times New Roman" w:cs="Times New Roman"/>
        </w:rPr>
        <w:t xml:space="preserve"> (whichever is later), to provide the ACMA with an additional eligibility payment or deed of financial security to make up the balance to secure the </w:t>
      </w:r>
      <w:r w:rsidR="00DC5A27" w:rsidRPr="0095170B">
        <w:rPr>
          <w:rFonts w:ascii="Times New Roman" w:hAnsi="Times New Roman" w:cs="Times New Roman"/>
        </w:rPr>
        <w:t>maximum</w:t>
      </w:r>
      <w:r w:rsidR="00245EC2" w:rsidRPr="0095170B">
        <w:rPr>
          <w:rFonts w:ascii="Times New Roman" w:hAnsi="Times New Roman" w:cs="Times New Roman"/>
        </w:rPr>
        <w:t xml:space="preserve"> eligibility points </w:t>
      </w:r>
      <w:r w:rsidR="00590097" w:rsidRPr="0095170B">
        <w:rPr>
          <w:rFonts w:ascii="Times New Roman" w:hAnsi="Times New Roman" w:cs="Times New Roman"/>
        </w:rPr>
        <w:t>specified</w:t>
      </w:r>
      <w:r w:rsidR="00245EC2" w:rsidRPr="0095170B">
        <w:rPr>
          <w:rFonts w:ascii="Times New Roman" w:hAnsi="Times New Roman" w:cs="Times New Roman"/>
        </w:rPr>
        <w:t xml:space="preserve"> in their eligibility nomination form</w:t>
      </w:r>
      <w:r w:rsidRPr="0095170B">
        <w:rPr>
          <w:rFonts w:ascii="Times New Roman" w:hAnsi="Times New Roman" w:cs="Times New Roman"/>
        </w:rPr>
        <w:t>.</w:t>
      </w:r>
      <w:r w:rsidR="00537A9F" w:rsidRPr="0095170B">
        <w:rPr>
          <w:rFonts w:ascii="Times New Roman" w:hAnsi="Times New Roman" w:cs="Times New Roman"/>
        </w:rPr>
        <w:t xml:space="preserve"> </w:t>
      </w:r>
    </w:p>
    <w:p w14:paraId="3BFB2C95" w14:textId="23ADAC09" w:rsidR="002F44CA" w:rsidRPr="0095170B" w:rsidRDefault="002F44CA" w:rsidP="002F44CA">
      <w:pPr>
        <w:rPr>
          <w:rFonts w:ascii="Times New Roman" w:hAnsi="Times New Roman" w:cs="Times New Roman"/>
        </w:rPr>
      </w:pPr>
      <w:r w:rsidRPr="0095170B">
        <w:rPr>
          <w:rFonts w:ascii="Times New Roman" w:hAnsi="Times New Roman" w:cs="Times New Roman"/>
        </w:rPr>
        <w:t xml:space="preserve">If an underpayment </w:t>
      </w:r>
      <w:r w:rsidR="001A6351" w:rsidRPr="0095170B">
        <w:rPr>
          <w:rFonts w:ascii="Times New Roman" w:hAnsi="Times New Roman" w:cs="Times New Roman"/>
        </w:rPr>
        <w:t xml:space="preserve">remains </w:t>
      </w:r>
      <w:r w:rsidRPr="0095170B">
        <w:rPr>
          <w:rFonts w:ascii="Times New Roman" w:hAnsi="Times New Roman" w:cs="Times New Roman"/>
        </w:rPr>
        <w:t xml:space="preserve">after this period, the ACMA will reduce the </w:t>
      </w:r>
      <w:r w:rsidR="00C42590" w:rsidRPr="0095170B">
        <w:rPr>
          <w:rFonts w:ascii="Times New Roman" w:hAnsi="Times New Roman" w:cs="Times New Roman"/>
        </w:rPr>
        <w:t>applicant’s</w:t>
      </w:r>
      <w:r w:rsidRPr="0095170B">
        <w:rPr>
          <w:rFonts w:ascii="Times New Roman" w:hAnsi="Times New Roman" w:cs="Times New Roman"/>
        </w:rPr>
        <w:t xml:space="preserve"> </w:t>
      </w:r>
      <w:r w:rsidR="00DC5A27" w:rsidRPr="0095170B">
        <w:rPr>
          <w:rFonts w:ascii="Times New Roman" w:hAnsi="Times New Roman" w:cs="Times New Roman"/>
        </w:rPr>
        <w:t>maximum</w:t>
      </w:r>
      <w:r w:rsidRPr="0095170B">
        <w:rPr>
          <w:rFonts w:ascii="Times New Roman" w:hAnsi="Times New Roman" w:cs="Times New Roman"/>
        </w:rPr>
        <w:t xml:space="preserve"> eligibility points and start demands to a level commensurate with the eligibility payment made or the deed of financial security given (or both). </w:t>
      </w:r>
      <w:r w:rsidR="001A6351" w:rsidRPr="0095170B">
        <w:rPr>
          <w:rFonts w:ascii="Times New Roman" w:hAnsi="Times New Roman" w:cs="Times New Roman"/>
        </w:rPr>
        <w:t>Subsections (4) to (6)</w:t>
      </w:r>
      <w:r w:rsidRPr="0095170B">
        <w:rPr>
          <w:rFonts w:ascii="Times New Roman" w:hAnsi="Times New Roman" w:cs="Times New Roman"/>
        </w:rPr>
        <w:t xml:space="preserve"> </w:t>
      </w:r>
      <w:r w:rsidR="001A6351" w:rsidRPr="0095170B">
        <w:rPr>
          <w:rFonts w:ascii="Times New Roman" w:hAnsi="Times New Roman" w:cs="Times New Roman"/>
        </w:rPr>
        <w:t>describe</w:t>
      </w:r>
      <w:r w:rsidRPr="0095170B">
        <w:rPr>
          <w:rFonts w:ascii="Times New Roman" w:hAnsi="Times New Roman" w:cs="Times New Roman"/>
        </w:rPr>
        <w:t xml:space="preserve"> how the ACMA will calculate such a reduction and </w:t>
      </w:r>
      <w:r w:rsidR="001A6351" w:rsidRPr="0095170B">
        <w:rPr>
          <w:rFonts w:ascii="Times New Roman" w:hAnsi="Times New Roman" w:cs="Times New Roman"/>
        </w:rPr>
        <w:t>requires</w:t>
      </w:r>
      <w:r w:rsidRPr="0095170B">
        <w:rPr>
          <w:rFonts w:ascii="Times New Roman" w:hAnsi="Times New Roman" w:cs="Times New Roman"/>
        </w:rPr>
        <w:t xml:space="preserve"> the ACMA </w:t>
      </w:r>
      <w:r w:rsidR="001A6351" w:rsidRPr="0095170B">
        <w:rPr>
          <w:rFonts w:ascii="Times New Roman" w:hAnsi="Times New Roman" w:cs="Times New Roman"/>
        </w:rPr>
        <w:t xml:space="preserve">to </w:t>
      </w:r>
      <w:r w:rsidRPr="0095170B">
        <w:rPr>
          <w:rFonts w:ascii="Times New Roman" w:hAnsi="Times New Roman" w:cs="Times New Roman"/>
        </w:rPr>
        <w:t xml:space="preserve">tell an applicant in writing if the ACMA has </w:t>
      </w:r>
      <w:r w:rsidR="001A6351" w:rsidRPr="0095170B">
        <w:rPr>
          <w:rFonts w:ascii="Times New Roman" w:hAnsi="Times New Roman" w:cs="Times New Roman"/>
        </w:rPr>
        <w:t>reduced their</w:t>
      </w:r>
      <w:r w:rsidRPr="0095170B">
        <w:rPr>
          <w:rFonts w:ascii="Times New Roman" w:hAnsi="Times New Roman" w:cs="Times New Roman"/>
        </w:rPr>
        <w:t xml:space="preserve"> </w:t>
      </w:r>
      <w:r w:rsidR="00DC5A27" w:rsidRPr="0095170B">
        <w:rPr>
          <w:rFonts w:ascii="Times New Roman" w:hAnsi="Times New Roman" w:cs="Times New Roman"/>
        </w:rPr>
        <w:t>maximum</w:t>
      </w:r>
      <w:r w:rsidRPr="0095170B">
        <w:rPr>
          <w:rFonts w:ascii="Times New Roman" w:hAnsi="Times New Roman" w:cs="Times New Roman"/>
        </w:rPr>
        <w:t xml:space="preserve"> eligibility points and </w:t>
      </w:r>
      <w:r w:rsidR="001A6351" w:rsidRPr="0095170B">
        <w:rPr>
          <w:rFonts w:ascii="Times New Roman" w:hAnsi="Times New Roman" w:cs="Times New Roman"/>
        </w:rPr>
        <w:t xml:space="preserve">provisional </w:t>
      </w:r>
      <w:r w:rsidRPr="0095170B">
        <w:rPr>
          <w:rFonts w:ascii="Times New Roman" w:hAnsi="Times New Roman" w:cs="Times New Roman"/>
        </w:rPr>
        <w:t>start demand</w:t>
      </w:r>
      <w:r w:rsidR="001A6351" w:rsidRPr="0095170B">
        <w:rPr>
          <w:rFonts w:ascii="Times New Roman" w:hAnsi="Times New Roman" w:cs="Times New Roman"/>
        </w:rPr>
        <w:t>s</w:t>
      </w:r>
      <w:r w:rsidRPr="0095170B">
        <w:rPr>
          <w:rFonts w:ascii="Times New Roman" w:hAnsi="Times New Roman" w:cs="Times New Roman"/>
        </w:rPr>
        <w:t>, or if the applicant is taken to have withdrawn its application, as a result of this section.</w:t>
      </w:r>
    </w:p>
    <w:p w14:paraId="2DEA2DCA" w14:textId="2FAAFA5A" w:rsidR="002F44CA" w:rsidRPr="0095170B" w:rsidRDefault="003400AF" w:rsidP="002F44CA">
      <w:pPr>
        <w:rPr>
          <w:rFonts w:ascii="Times New Roman" w:hAnsi="Times New Roman" w:cs="Times New Roman"/>
        </w:rPr>
      </w:pPr>
      <w:r w:rsidRPr="0095170B">
        <w:rPr>
          <w:rFonts w:ascii="Times New Roman" w:hAnsi="Times New Roman" w:cs="Times New Roman"/>
        </w:rPr>
        <w:t>Under subsection (7), a</w:t>
      </w:r>
      <w:r w:rsidR="002F44CA" w:rsidRPr="0095170B">
        <w:rPr>
          <w:rFonts w:ascii="Times New Roman" w:hAnsi="Times New Roman" w:cs="Times New Roman"/>
        </w:rPr>
        <w:t xml:space="preserve"> deed of financial security given to the ACMA must be executed by an authorised deposit-taking institution within the meaning given by the </w:t>
      </w:r>
      <w:r w:rsidR="002F44CA" w:rsidRPr="0095170B">
        <w:rPr>
          <w:rFonts w:ascii="Times New Roman" w:hAnsi="Times New Roman" w:cs="Times New Roman"/>
          <w:i/>
        </w:rPr>
        <w:t>Banking Act 1959</w:t>
      </w:r>
      <w:r w:rsidR="002F44CA" w:rsidRPr="0095170B">
        <w:rPr>
          <w:rFonts w:ascii="Times New Roman" w:hAnsi="Times New Roman" w:cs="Times New Roman"/>
        </w:rPr>
        <w:t xml:space="preserve"> or a person authorised to carry on business in Australia as an insurer under the </w:t>
      </w:r>
      <w:r w:rsidR="002F44CA" w:rsidRPr="0095170B">
        <w:rPr>
          <w:rFonts w:ascii="Times New Roman" w:hAnsi="Times New Roman" w:cs="Times New Roman"/>
          <w:i/>
        </w:rPr>
        <w:t>Insurance Act 1973</w:t>
      </w:r>
      <w:r w:rsidR="002F44CA" w:rsidRPr="0095170B">
        <w:rPr>
          <w:rFonts w:ascii="Times New Roman" w:hAnsi="Times New Roman" w:cs="Times New Roman"/>
        </w:rPr>
        <w:t xml:space="preserve"> or a Lloyd’s underwriter authorised to carry on insurance business under Part VII of the </w:t>
      </w:r>
      <w:r w:rsidR="002F44CA" w:rsidRPr="0095170B">
        <w:rPr>
          <w:rFonts w:ascii="Times New Roman" w:hAnsi="Times New Roman" w:cs="Times New Roman"/>
          <w:i/>
        </w:rPr>
        <w:t>Insurance Act 1973</w:t>
      </w:r>
      <w:r w:rsidR="002F44CA" w:rsidRPr="0095170B">
        <w:rPr>
          <w:rFonts w:ascii="Times New Roman" w:hAnsi="Times New Roman" w:cs="Times New Roman"/>
        </w:rPr>
        <w:t xml:space="preserve">. </w:t>
      </w:r>
      <w:r w:rsidRPr="0095170B">
        <w:rPr>
          <w:rFonts w:ascii="Times New Roman" w:hAnsi="Times New Roman" w:cs="Times New Roman"/>
        </w:rPr>
        <w:t>If a deed of financial security is executed by a person acting under a power of attorney, a copy of the power of attorney must be given to the ACMA</w:t>
      </w:r>
    </w:p>
    <w:p w14:paraId="0BEB7A2C" w14:textId="289503DE" w:rsidR="002F44CA" w:rsidRPr="0095170B" w:rsidRDefault="002F44CA" w:rsidP="002F44CA">
      <w:pPr>
        <w:spacing w:line="240" w:lineRule="auto"/>
        <w:rPr>
          <w:rFonts w:ascii="Times New Roman" w:hAnsi="Times New Roman" w:cs="Times New Roman"/>
        </w:rPr>
      </w:pPr>
      <w:r w:rsidRPr="0095170B">
        <w:rPr>
          <w:rFonts w:ascii="Times New Roman" w:hAnsi="Times New Roman" w:cs="Times New Roman"/>
        </w:rPr>
        <w:t xml:space="preserve">An applicant is considered to have withdrawn if </w:t>
      </w:r>
      <w:r w:rsidR="00F669E4" w:rsidRPr="0095170B">
        <w:rPr>
          <w:rFonts w:ascii="Times New Roman" w:hAnsi="Times New Roman" w:cs="Times New Roman"/>
        </w:rPr>
        <w:t xml:space="preserve">the </w:t>
      </w:r>
      <w:r w:rsidRPr="0095170B">
        <w:rPr>
          <w:rFonts w:ascii="Times New Roman" w:hAnsi="Times New Roman" w:cs="Times New Roman"/>
        </w:rPr>
        <w:t xml:space="preserve">applicant fails to make an eligibility payment or give a deed of financial security before the eligibility deadline </w:t>
      </w:r>
      <w:r w:rsidR="00AE57D4" w:rsidRPr="0095170B">
        <w:rPr>
          <w:rFonts w:ascii="Times New Roman" w:hAnsi="Times New Roman" w:cs="Times New Roman"/>
        </w:rPr>
        <w:t>or extended eligibility deadline (if there is one),</w:t>
      </w:r>
      <w:r w:rsidRPr="0095170B">
        <w:rPr>
          <w:rFonts w:ascii="Times New Roman" w:hAnsi="Times New Roman" w:cs="Times New Roman"/>
        </w:rPr>
        <w:t xml:space="preserve"> or the ACMA is not satisfied that the person executing a deed of financial security is a person mentioned in </w:t>
      </w:r>
      <w:r w:rsidR="00AE57D4" w:rsidRPr="0095170B">
        <w:rPr>
          <w:rFonts w:ascii="Times New Roman" w:hAnsi="Times New Roman" w:cs="Times New Roman"/>
        </w:rPr>
        <w:t>subsection (7)</w:t>
      </w:r>
      <w:r w:rsidRPr="0095170B">
        <w:rPr>
          <w:rFonts w:ascii="Times New Roman" w:hAnsi="Times New Roman" w:cs="Times New Roman"/>
        </w:rPr>
        <w:t>. The ACMA must tell the applicant if it is taken to have withdrawn</w:t>
      </w:r>
      <w:r w:rsidR="001A6351" w:rsidRPr="0095170B">
        <w:rPr>
          <w:rFonts w:ascii="Times New Roman" w:hAnsi="Times New Roman" w:cs="Times New Roman"/>
        </w:rPr>
        <w:t xml:space="preserve"> its application</w:t>
      </w:r>
      <w:r w:rsidRPr="0095170B">
        <w:rPr>
          <w:rFonts w:ascii="Times New Roman" w:hAnsi="Times New Roman" w:cs="Times New Roman"/>
        </w:rPr>
        <w:t>.</w:t>
      </w:r>
    </w:p>
    <w:p w14:paraId="309C2287" w14:textId="0151E03F" w:rsidR="00EA6B56" w:rsidRPr="0095170B" w:rsidRDefault="00EA6B56" w:rsidP="00391DA4">
      <w:pPr>
        <w:keepNext/>
        <w:rPr>
          <w:rFonts w:ascii="Times New Roman" w:hAnsi="Times New Roman" w:cs="Times New Roman"/>
          <w:b/>
        </w:rPr>
      </w:pPr>
      <w:r w:rsidRPr="0095170B">
        <w:rPr>
          <w:rFonts w:ascii="Times New Roman" w:hAnsi="Times New Roman" w:cs="Times New Roman"/>
          <w:b/>
        </w:rPr>
        <w:lastRenderedPageBreak/>
        <w:t>Division 5</w:t>
      </w:r>
      <w:r w:rsidRPr="0095170B">
        <w:rPr>
          <w:rFonts w:ascii="Times New Roman" w:hAnsi="Times New Roman" w:cs="Times New Roman"/>
          <w:b/>
        </w:rPr>
        <w:tab/>
        <w:t>Extension of deadlines and related requirements</w:t>
      </w:r>
    </w:p>
    <w:p w14:paraId="4FCEA75E" w14:textId="24950625" w:rsidR="00EA6B56" w:rsidRPr="0095170B" w:rsidRDefault="00EA6B56" w:rsidP="00EA6B56">
      <w:pPr>
        <w:spacing w:before="120" w:after="60"/>
        <w:rPr>
          <w:rFonts w:ascii="Times New Roman" w:hAnsi="Times New Roman" w:cs="Times New Roman"/>
          <w:bCs/>
        </w:rPr>
      </w:pPr>
      <w:r w:rsidRPr="0095170B">
        <w:rPr>
          <w:rFonts w:ascii="Times New Roman" w:hAnsi="Times New Roman" w:cs="Times New Roman"/>
          <w:bCs/>
        </w:rPr>
        <w:t xml:space="preserve">This Division provides for the ACMA to vary </w:t>
      </w:r>
      <w:r w:rsidR="00107169" w:rsidRPr="0095170B">
        <w:rPr>
          <w:rFonts w:ascii="Times New Roman" w:hAnsi="Times New Roman" w:cs="Times New Roman"/>
          <w:bCs/>
        </w:rPr>
        <w:t>a</w:t>
      </w:r>
      <w:r w:rsidRPr="0095170B">
        <w:rPr>
          <w:rFonts w:ascii="Times New Roman" w:hAnsi="Times New Roman" w:cs="Times New Roman"/>
          <w:bCs/>
        </w:rPr>
        <w:t xml:space="preserve"> starting price in the auction and </w:t>
      </w:r>
      <w:r w:rsidR="004F690A" w:rsidRPr="0095170B">
        <w:rPr>
          <w:rFonts w:ascii="Times New Roman" w:hAnsi="Times New Roman" w:cs="Times New Roman"/>
          <w:bCs/>
        </w:rPr>
        <w:t>sets out</w:t>
      </w:r>
      <w:r w:rsidRPr="0095170B">
        <w:rPr>
          <w:rFonts w:ascii="Times New Roman" w:hAnsi="Times New Roman" w:cs="Times New Roman"/>
          <w:bCs/>
        </w:rPr>
        <w:t xml:space="preserve"> the process for doing so.</w:t>
      </w:r>
      <w:r w:rsidR="00C41E46" w:rsidRPr="0095170B">
        <w:rPr>
          <w:rFonts w:ascii="Times New Roman" w:hAnsi="Times New Roman" w:cs="Times New Roman"/>
          <w:bCs/>
        </w:rPr>
        <w:t xml:space="preserve"> </w:t>
      </w:r>
      <w:r w:rsidR="004F690A" w:rsidRPr="0095170B">
        <w:rPr>
          <w:rFonts w:ascii="Times New Roman" w:hAnsi="Times New Roman" w:cs="Times New Roman"/>
          <w:bCs/>
        </w:rPr>
        <w:t>The ACMA</w:t>
      </w:r>
      <w:r w:rsidR="00C41E46" w:rsidRPr="0095170B">
        <w:rPr>
          <w:rFonts w:ascii="Times New Roman" w:hAnsi="Times New Roman" w:cs="Times New Roman"/>
          <w:bCs/>
        </w:rPr>
        <w:t xml:space="preserve"> may also vary </w:t>
      </w:r>
      <w:r w:rsidR="00107169" w:rsidRPr="0095170B">
        <w:rPr>
          <w:rFonts w:ascii="Times New Roman" w:hAnsi="Times New Roman" w:cs="Times New Roman"/>
          <w:bCs/>
        </w:rPr>
        <w:t>a</w:t>
      </w:r>
      <w:r w:rsidR="00C41E46" w:rsidRPr="0095170B">
        <w:rPr>
          <w:rFonts w:ascii="Times New Roman" w:hAnsi="Times New Roman" w:cs="Times New Roman"/>
          <w:bCs/>
        </w:rPr>
        <w:t xml:space="preserve"> lot rating if it varies </w:t>
      </w:r>
      <w:r w:rsidR="00107169" w:rsidRPr="0095170B">
        <w:rPr>
          <w:rFonts w:ascii="Times New Roman" w:hAnsi="Times New Roman" w:cs="Times New Roman"/>
          <w:bCs/>
        </w:rPr>
        <w:t xml:space="preserve">a </w:t>
      </w:r>
      <w:r w:rsidR="00C41E46" w:rsidRPr="0095170B">
        <w:rPr>
          <w:rFonts w:ascii="Times New Roman" w:hAnsi="Times New Roman" w:cs="Times New Roman"/>
          <w:bCs/>
        </w:rPr>
        <w:t>starting price.</w:t>
      </w:r>
      <w:r w:rsidRPr="0095170B">
        <w:rPr>
          <w:rFonts w:ascii="Times New Roman" w:hAnsi="Times New Roman" w:cs="Times New Roman"/>
          <w:bCs/>
        </w:rPr>
        <w:t xml:space="preserve"> </w:t>
      </w:r>
      <w:r w:rsidR="004F690A" w:rsidRPr="0095170B">
        <w:rPr>
          <w:rFonts w:ascii="Times New Roman" w:hAnsi="Times New Roman" w:cs="Times New Roman"/>
          <w:bCs/>
        </w:rPr>
        <w:t>The Division describes how</w:t>
      </w:r>
      <w:r w:rsidRPr="0095170B">
        <w:rPr>
          <w:rFonts w:ascii="Times New Roman" w:hAnsi="Times New Roman" w:cs="Times New Roman"/>
          <w:bCs/>
        </w:rPr>
        <w:t xml:space="preserve"> </w:t>
      </w:r>
      <w:r w:rsidR="001D475B" w:rsidRPr="0095170B">
        <w:rPr>
          <w:rFonts w:ascii="Times New Roman" w:hAnsi="Times New Roman" w:cs="Times New Roman"/>
          <w:bCs/>
        </w:rPr>
        <w:t xml:space="preserve">existing applicants </w:t>
      </w:r>
      <w:r w:rsidR="004F690A" w:rsidRPr="0095170B">
        <w:rPr>
          <w:rFonts w:ascii="Times New Roman" w:hAnsi="Times New Roman" w:cs="Times New Roman"/>
          <w:bCs/>
        </w:rPr>
        <w:t>may</w:t>
      </w:r>
      <w:r w:rsidR="001D475B" w:rsidRPr="0095170B">
        <w:rPr>
          <w:rFonts w:ascii="Times New Roman" w:hAnsi="Times New Roman" w:cs="Times New Roman"/>
          <w:bCs/>
        </w:rPr>
        <w:t xml:space="preserve"> update their application documents</w:t>
      </w:r>
      <w:r w:rsidR="00961017" w:rsidRPr="0095170B">
        <w:rPr>
          <w:rFonts w:ascii="Times New Roman" w:hAnsi="Times New Roman" w:cs="Times New Roman"/>
          <w:bCs/>
        </w:rPr>
        <w:t xml:space="preserve"> </w:t>
      </w:r>
      <w:r w:rsidR="001D475B" w:rsidRPr="0095170B">
        <w:rPr>
          <w:rFonts w:ascii="Times New Roman" w:hAnsi="Times New Roman" w:cs="Times New Roman"/>
          <w:bCs/>
        </w:rPr>
        <w:t xml:space="preserve">or withdraw from the auction without penalty, and </w:t>
      </w:r>
      <w:r w:rsidR="004F690A" w:rsidRPr="0095170B">
        <w:rPr>
          <w:rFonts w:ascii="Times New Roman" w:hAnsi="Times New Roman" w:cs="Times New Roman"/>
          <w:bCs/>
        </w:rPr>
        <w:t>how</w:t>
      </w:r>
      <w:r w:rsidR="001D475B" w:rsidRPr="0095170B">
        <w:rPr>
          <w:rFonts w:ascii="Times New Roman" w:hAnsi="Times New Roman" w:cs="Times New Roman"/>
          <w:bCs/>
        </w:rPr>
        <w:t xml:space="preserve"> new </w:t>
      </w:r>
      <w:r w:rsidR="004F690A" w:rsidRPr="0095170B">
        <w:rPr>
          <w:rFonts w:ascii="Times New Roman" w:hAnsi="Times New Roman" w:cs="Times New Roman"/>
          <w:bCs/>
        </w:rPr>
        <w:t>persons</w:t>
      </w:r>
      <w:r w:rsidR="001D475B" w:rsidRPr="0095170B">
        <w:rPr>
          <w:rFonts w:ascii="Times New Roman" w:hAnsi="Times New Roman" w:cs="Times New Roman"/>
          <w:bCs/>
        </w:rPr>
        <w:t xml:space="preserve"> </w:t>
      </w:r>
      <w:r w:rsidR="004F690A" w:rsidRPr="0095170B">
        <w:rPr>
          <w:rFonts w:ascii="Times New Roman" w:hAnsi="Times New Roman" w:cs="Times New Roman"/>
          <w:bCs/>
        </w:rPr>
        <w:t>may</w:t>
      </w:r>
      <w:r w:rsidR="001D475B" w:rsidRPr="0095170B">
        <w:rPr>
          <w:rFonts w:ascii="Times New Roman" w:hAnsi="Times New Roman" w:cs="Times New Roman"/>
          <w:bCs/>
        </w:rPr>
        <w:t xml:space="preserve"> apply</w:t>
      </w:r>
      <w:r w:rsidR="004F690A" w:rsidRPr="0095170B">
        <w:rPr>
          <w:rFonts w:ascii="Times New Roman" w:hAnsi="Times New Roman" w:cs="Times New Roman"/>
          <w:bCs/>
        </w:rPr>
        <w:t xml:space="preserve"> to participate in the auction</w:t>
      </w:r>
      <w:r w:rsidR="001D475B" w:rsidRPr="0095170B">
        <w:rPr>
          <w:rFonts w:ascii="Times New Roman" w:hAnsi="Times New Roman" w:cs="Times New Roman"/>
          <w:bCs/>
        </w:rPr>
        <w:t xml:space="preserve">. It </w:t>
      </w:r>
      <w:r w:rsidR="004F690A" w:rsidRPr="0095170B">
        <w:rPr>
          <w:rFonts w:ascii="Times New Roman" w:hAnsi="Times New Roman" w:cs="Times New Roman"/>
          <w:bCs/>
        </w:rPr>
        <w:t xml:space="preserve">also </w:t>
      </w:r>
      <w:r w:rsidR="001D475B" w:rsidRPr="0095170B">
        <w:rPr>
          <w:rFonts w:ascii="Times New Roman" w:hAnsi="Times New Roman" w:cs="Times New Roman"/>
          <w:bCs/>
        </w:rPr>
        <w:t xml:space="preserve">describes the new application deadline and extended eligibility deadline which will apply. </w:t>
      </w:r>
      <w:bookmarkStart w:id="1" w:name="_Hlk46830854"/>
      <w:r w:rsidR="00AE57D4" w:rsidRPr="0095170B">
        <w:rPr>
          <w:rFonts w:ascii="Times New Roman" w:hAnsi="Times New Roman" w:cs="Times New Roman"/>
          <w:bCs/>
        </w:rPr>
        <w:t>Additionally, it sets out</w:t>
      </w:r>
      <w:r w:rsidR="001D475B" w:rsidRPr="0095170B">
        <w:rPr>
          <w:rFonts w:ascii="Times New Roman" w:hAnsi="Times New Roman" w:cs="Times New Roman"/>
          <w:bCs/>
        </w:rPr>
        <w:t xml:space="preserve"> the process for the ACMA to check that any new applicants are not affiliated with existing applicants or other new applicants</w:t>
      </w:r>
      <w:r w:rsidR="00567988" w:rsidRPr="0095170B">
        <w:rPr>
          <w:rFonts w:ascii="Times New Roman" w:hAnsi="Times New Roman" w:cs="Times New Roman"/>
          <w:bCs/>
        </w:rPr>
        <w:t xml:space="preserve"> for the purpose of enforcing the allocation limits</w:t>
      </w:r>
      <w:r w:rsidR="001D475B" w:rsidRPr="0095170B">
        <w:rPr>
          <w:rFonts w:ascii="Times New Roman" w:hAnsi="Times New Roman" w:cs="Times New Roman"/>
          <w:bCs/>
        </w:rPr>
        <w:t>, similar to the provisions in sections 31-34.</w:t>
      </w:r>
      <w:bookmarkEnd w:id="1"/>
      <w:r w:rsidR="001D475B" w:rsidRPr="0095170B">
        <w:rPr>
          <w:rFonts w:ascii="Times New Roman" w:hAnsi="Times New Roman" w:cs="Times New Roman"/>
          <w:bCs/>
        </w:rPr>
        <w:t xml:space="preserve"> </w:t>
      </w:r>
    </w:p>
    <w:p w14:paraId="70E55B06" w14:textId="264568B5" w:rsidR="00EA6B56" w:rsidRPr="0095170B" w:rsidRDefault="00EA6B56" w:rsidP="00DC5A27">
      <w:pPr>
        <w:keepNext/>
        <w:spacing w:before="120" w:after="60"/>
        <w:rPr>
          <w:rFonts w:ascii="Times New Roman" w:hAnsi="Times New Roman" w:cs="Times New Roman"/>
          <w:b/>
        </w:rPr>
      </w:pPr>
      <w:r w:rsidRPr="0095170B">
        <w:rPr>
          <w:rFonts w:ascii="Times New Roman" w:hAnsi="Times New Roman" w:cs="Times New Roman"/>
          <w:b/>
        </w:rPr>
        <w:t>Section 37</w:t>
      </w:r>
      <w:r w:rsidRPr="0095170B">
        <w:rPr>
          <w:rFonts w:ascii="Times New Roman" w:hAnsi="Times New Roman" w:cs="Times New Roman"/>
          <w:b/>
        </w:rPr>
        <w:tab/>
        <w:t>Varying starting prices, lot ratings and deadlines</w:t>
      </w:r>
    </w:p>
    <w:p w14:paraId="5901AECF" w14:textId="7EFF888A" w:rsidR="00EA6B56" w:rsidRPr="0095170B" w:rsidRDefault="00EA6B56" w:rsidP="00736EAC">
      <w:pPr>
        <w:rPr>
          <w:rFonts w:ascii="Times New Roman" w:hAnsi="Times New Roman" w:cs="Times New Roman"/>
          <w:bCs/>
        </w:rPr>
      </w:pPr>
      <w:r w:rsidRPr="0095170B">
        <w:rPr>
          <w:rFonts w:ascii="Times New Roman" w:hAnsi="Times New Roman" w:cs="Times New Roman"/>
          <w:bCs/>
        </w:rPr>
        <w:t xml:space="preserve">This section provides for the ACMA to vary </w:t>
      </w:r>
      <w:r w:rsidR="0043753D" w:rsidRPr="0095170B">
        <w:rPr>
          <w:rFonts w:ascii="Times New Roman" w:hAnsi="Times New Roman" w:cs="Times New Roman"/>
          <w:bCs/>
        </w:rPr>
        <w:t>a</w:t>
      </w:r>
      <w:r w:rsidRPr="0095170B">
        <w:rPr>
          <w:rFonts w:ascii="Times New Roman" w:hAnsi="Times New Roman" w:cs="Times New Roman"/>
          <w:bCs/>
        </w:rPr>
        <w:t xml:space="preserve"> starting price for </w:t>
      </w:r>
      <w:r w:rsidR="004F690A" w:rsidRPr="0095170B">
        <w:rPr>
          <w:rFonts w:ascii="Times New Roman" w:hAnsi="Times New Roman" w:cs="Times New Roman"/>
          <w:bCs/>
        </w:rPr>
        <w:t>lots</w:t>
      </w:r>
      <w:r w:rsidRPr="0095170B">
        <w:rPr>
          <w:rFonts w:ascii="Times New Roman" w:hAnsi="Times New Roman" w:cs="Times New Roman"/>
          <w:bCs/>
        </w:rPr>
        <w:t xml:space="preserve"> </w:t>
      </w:r>
      <w:r w:rsidR="003400AF" w:rsidRPr="0095170B">
        <w:rPr>
          <w:rFonts w:ascii="Times New Roman" w:hAnsi="Times New Roman" w:cs="Times New Roman"/>
          <w:bCs/>
        </w:rPr>
        <w:t xml:space="preserve">of a product </w:t>
      </w:r>
      <w:r w:rsidRPr="0095170B">
        <w:rPr>
          <w:rFonts w:ascii="Times New Roman" w:hAnsi="Times New Roman" w:cs="Times New Roman"/>
          <w:bCs/>
        </w:rPr>
        <w:t>in the auction</w:t>
      </w:r>
      <w:r w:rsidR="00A253C0" w:rsidRPr="0095170B">
        <w:rPr>
          <w:rFonts w:ascii="Times New Roman" w:hAnsi="Times New Roman" w:cs="Times New Roman"/>
          <w:bCs/>
        </w:rPr>
        <w:t xml:space="preserve">, and, if it does so, to also vary </w:t>
      </w:r>
      <w:r w:rsidR="0043753D" w:rsidRPr="0095170B">
        <w:rPr>
          <w:rFonts w:ascii="Times New Roman" w:hAnsi="Times New Roman" w:cs="Times New Roman"/>
          <w:bCs/>
        </w:rPr>
        <w:t>a</w:t>
      </w:r>
      <w:r w:rsidR="00A253C0" w:rsidRPr="0095170B">
        <w:rPr>
          <w:rFonts w:ascii="Times New Roman" w:hAnsi="Times New Roman" w:cs="Times New Roman"/>
          <w:bCs/>
        </w:rPr>
        <w:t xml:space="preserve"> lot rating. </w:t>
      </w:r>
      <w:r w:rsidR="000B27C1" w:rsidRPr="0095170B">
        <w:rPr>
          <w:rFonts w:ascii="Times New Roman" w:hAnsi="Times New Roman" w:cs="Times New Roman"/>
          <w:bCs/>
        </w:rPr>
        <w:t xml:space="preserve">The ACMA </w:t>
      </w:r>
      <w:r w:rsidR="00A253C0" w:rsidRPr="0095170B">
        <w:rPr>
          <w:rFonts w:ascii="Times New Roman" w:hAnsi="Times New Roman" w:cs="Times New Roman"/>
          <w:bCs/>
        </w:rPr>
        <w:t xml:space="preserve">may do so up to </w:t>
      </w:r>
      <w:r w:rsidR="00786720" w:rsidRPr="0095170B">
        <w:rPr>
          <w:rFonts w:ascii="Times New Roman" w:hAnsi="Times New Roman" w:cs="Times New Roman"/>
          <w:bCs/>
        </w:rPr>
        <w:t>5</w:t>
      </w:r>
      <w:r w:rsidR="00A253C0" w:rsidRPr="0095170B">
        <w:rPr>
          <w:rFonts w:ascii="Times New Roman" w:hAnsi="Times New Roman" w:cs="Times New Roman"/>
          <w:bCs/>
        </w:rPr>
        <w:t xml:space="preserve"> </w:t>
      </w:r>
      <w:r w:rsidR="00BA2E48" w:rsidRPr="0095170B">
        <w:rPr>
          <w:rFonts w:ascii="Times New Roman" w:hAnsi="Times New Roman" w:cs="Times New Roman"/>
          <w:bCs/>
        </w:rPr>
        <w:t xml:space="preserve">working </w:t>
      </w:r>
      <w:r w:rsidR="00A253C0" w:rsidRPr="0095170B">
        <w:rPr>
          <w:rFonts w:ascii="Times New Roman" w:hAnsi="Times New Roman" w:cs="Times New Roman"/>
          <w:bCs/>
        </w:rPr>
        <w:t>days before the eligibility deadline.</w:t>
      </w:r>
      <w:r w:rsidR="005B1CB2" w:rsidRPr="0095170B">
        <w:rPr>
          <w:rFonts w:ascii="Times New Roman" w:hAnsi="Times New Roman" w:cs="Times New Roman"/>
          <w:bCs/>
        </w:rPr>
        <w:t xml:space="preserve"> </w:t>
      </w:r>
      <w:r w:rsidR="005B1CB2" w:rsidRPr="0095170B">
        <w:rPr>
          <w:rFonts w:ascii="Times New Roman" w:hAnsi="Times New Roman" w:cs="Times New Roman"/>
        </w:rPr>
        <w:t>Starting prices relate to the spectrum access charges determined under Division 2 of Part 6 of the Determination and therefore, paragraph 1(a) of this section is disallowable under section 42 of the LA.</w:t>
      </w:r>
    </w:p>
    <w:p w14:paraId="0B9EA9D5" w14:textId="469964F5" w:rsidR="00A253C0" w:rsidRPr="0095170B" w:rsidRDefault="00107169" w:rsidP="00736EAC">
      <w:pPr>
        <w:rPr>
          <w:rFonts w:ascii="Times New Roman" w:hAnsi="Times New Roman" w:cs="Times New Roman"/>
          <w:bCs/>
        </w:rPr>
      </w:pPr>
      <w:r w:rsidRPr="0095170B">
        <w:rPr>
          <w:rFonts w:ascii="Times New Roman" w:hAnsi="Times New Roman" w:cs="Times New Roman"/>
          <w:bCs/>
        </w:rPr>
        <w:t xml:space="preserve">If the ACMA </w:t>
      </w:r>
      <w:r w:rsidR="0043753D" w:rsidRPr="0095170B">
        <w:rPr>
          <w:rFonts w:ascii="Times New Roman" w:hAnsi="Times New Roman" w:cs="Times New Roman"/>
          <w:bCs/>
        </w:rPr>
        <w:t>varies</w:t>
      </w:r>
      <w:r w:rsidRPr="0095170B">
        <w:rPr>
          <w:rFonts w:ascii="Times New Roman" w:hAnsi="Times New Roman" w:cs="Times New Roman"/>
          <w:bCs/>
        </w:rPr>
        <w:t xml:space="preserve"> </w:t>
      </w:r>
      <w:r w:rsidR="0043753D" w:rsidRPr="0095170B">
        <w:rPr>
          <w:rFonts w:ascii="Times New Roman" w:hAnsi="Times New Roman" w:cs="Times New Roman"/>
          <w:bCs/>
        </w:rPr>
        <w:t xml:space="preserve">a </w:t>
      </w:r>
      <w:r w:rsidRPr="0095170B">
        <w:rPr>
          <w:rFonts w:ascii="Times New Roman" w:hAnsi="Times New Roman" w:cs="Times New Roman"/>
          <w:bCs/>
        </w:rPr>
        <w:t>starting price, it must set a new application deadline</w:t>
      </w:r>
      <w:r w:rsidR="00C106EA" w:rsidRPr="0095170B">
        <w:rPr>
          <w:rFonts w:ascii="Times New Roman" w:hAnsi="Times New Roman" w:cs="Times New Roman"/>
          <w:bCs/>
        </w:rPr>
        <w:t>, being</w:t>
      </w:r>
      <w:r w:rsidRPr="0095170B">
        <w:rPr>
          <w:rFonts w:ascii="Times New Roman" w:hAnsi="Times New Roman" w:cs="Times New Roman"/>
          <w:bCs/>
        </w:rPr>
        <w:t xml:space="preserve"> 20 working days after the date of the variation</w:t>
      </w:r>
      <w:r w:rsidR="00560DA9" w:rsidRPr="0095170B">
        <w:rPr>
          <w:rFonts w:ascii="Times New Roman" w:hAnsi="Times New Roman" w:cs="Times New Roman"/>
          <w:bCs/>
        </w:rPr>
        <w:t>,</w:t>
      </w:r>
      <w:r w:rsidRPr="0095170B">
        <w:rPr>
          <w:rFonts w:ascii="Times New Roman" w:hAnsi="Times New Roman" w:cs="Times New Roman"/>
          <w:bCs/>
        </w:rPr>
        <w:t xml:space="preserve"> and an extended eligibility deadline</w:t>
      </w:r>
      <w:r w:rsidR="00560DA9" w:rsidRPr="0095170B">
        <w:rPr>
          <w:rFonts w:ascii="Times New Roman" w:hAnsi="Times New Roman" w:cs="Times New Roman"/>
          <w:bCs/>
        </w:rPr>
        <w:t>, being</w:t>
      </w:r>
      <w:r w:rsidRPr="0095170B">
        <w:rPr>
          <w:rFonts w:ascii="Times New Roman" w:hAnsi="Times New Roman" w:cs="Times New Roman"/>
          <w:bCs/>
        </w:rPr>
        <w:t xml:space="preserve"> at </w:t>
      </w:r>
      <w:r w:rsidR="004F690A" w:rsidRPr="0095170B">
        <w:rPr>
          <w:rFonts w:ascii="Times New Roman" w:hAnsi="Times New Roman" w:cs="Times New Roman"/>
          <w:bCs/>
        </w:rPr>
        <w:t xml:space="preserve">least </w:t>
      </w:r>
      <w:r w:rsidRPr="0095170B">
        <w:rPr>
          <w:rFonts w:ascii="Times New Roman" w:hAnsi="Times New Roman" w:cs="Times New Roman"/>
          <w:bCs/>
        </w:rPr>
        <w:t xml:space="preserve">20 working days after the original eligibility deadline. This provides an opportunity for </w:t>
      </w:r>
      <w:r w:rsidR="00586B6E" w:rsidRPr="0095170B">
        <w:rPr>
          <w:rFonts w:ascii="Times New Roman" w:hAnsi="Times New Roman" w:cs="Times New Roman"/>
          <w:bCs/>
        </w:rPr>
        <w:t xml:space="preserve">existing </w:t>
      </w:r>
      <w:r w:rsidRPr="0095170B">
        <w:rPr>
          <w:rFonts w:ascii="Times New Roman" w:hAnsi="Times New Roman" w:cs="Times New Roman"/>
          <w:bCs/>
        </w:rPr>
        <w:t xml:space="preserve">applicants to update or withdraw their applications, </w:t>
      </w:r>
      <w:r w:rsidR="00586B6E" w:rsidRPr="0095170B">
        <w:rPr>
          <w:rFonts w:ascii="Times New Roman" w:hAnsi="Times New Roman" w:cs="Times New Roman"/>
          <w:bCs/>
        </w:rPr>
        <w:t>and</w:t>
      </w:r>
      <w:r w:rsidRPr="0095170B">
        <w:rPr>
          <w:rFonts w:ascii="Times New Roman" w:hAnsi="Times New Roman" w:cs="Times New Roman"/>
          <w:bCs/>
        </w:rPr>
        <w:t xml:space="preserve"> for new applicants to apply to participate</w:t>
      </w:r>
      <w:r w:rsidR="00C50A7D" w:rsidRPr="0095170B">
        <w:rPr>
          <w:rFonts w:ascii="Times New Roman" w:hAnsi="Times New Roman" w:cs="Times New Roman"/>
          <w:bCs/>
        </w:rPr>
        <w:t xml:space="preserve"> in the auction</w:t>
      </w:r>
      <w:r w:rsidRPr="0095170B">
        <w:rPr>
          <w:rFonts w:ascii="Times New Roman" w:hAnsi="Times New Roman" w:cs="Times New Roman"/>
          <w:bCs/>
        </w:rPr>
        <w:t>.</w:t>
      </w:r>
    </w:p>
    <w:p w14:paraId="611CAC81" w14:textId="1651CDBE" w:rsidR="00107169" w:rsidRPr="0095170B" w:rsidRDefault="00107169" w:rsidP="00736EAC">
      <w:pPr>
        <w:rPr>
          <w:rFonts w:ascii="Times New Roman" w:hAnsi="Times New Roman" w:cs="Times New Roman"/>
          <w:bCs/>
        </w:rPr>
      </w:pPr>
      <w:r w:rsidRPr="0095170B">
        <w:rPr>
          <w:rFonts w:ascii="Times New Roman" w:hAnsi="Times New Roman" w:cs="Times New Roman"/>
          <w:bCs/>
        </w:rPr>
        <w:t xml:space="preserve">The ACMA must </w:t>
      </w:r>
      <w:r w:rsidR="00586B6E" w:rsidRPr="0095170B">
        <w:rPr>
          <w:rFonts w:ascii="Times New Roman" w:hAnsi="Times New Roman" w:cs="Times New Roman"/>
          <w:bCs/>
        </w:rPr>
        <w:t>approve</w:t>
      </w:r>
      <w:r w:rsidRPr="0095170B">
        <w:rPr>
          <w:rFonts w:ascii="Times New Roman" w:hAnsi="Times New Roman" w:cs="Times New Roman"/>
          <w:bCs/>
        </w:rPr>
        <w:t xml:space="preserve"> an updated eligibility nomination form that contains the varied starting price</w:t>
      </w:r>
      <w:r w:rsidR="0043753D" w:rsidRPr="0095170B">
        <w:rPr>
          <w:rFonts w:ascii="Times New Roman" w:hAnsi="Times New Roman" w:cs="Times New Roman"/>
          <w:bCs/>
        </w:rPr>
        <w:t>(</w:t>
      </w:r>
      <w:r w:rsidRPr="0095170B">
        <w:rPr>
          <w:rFonts w:ascii="Times New Roman" w:hAnsi="Times New Roman" w:cs="Times New Roman"/>
          <w:bCs/>
        </w:rPr>
        <w:t>s</w:t>
      </w:r>
      <w:r w:rsidR="0043753D" w:rsidRPr="0095170B">
        <w:rPr>
          <w:rFonts w:ascii="Times New Roman" w:hAnsi="Times New Roman" w:cs="Times New Roman"/>
          <w:bCs/>
        </w:rPr>
        <w:t>)</w:t>
      </w:r>
      <w:r w:rsidRPr="0095170B">
        <w:rPr>
          <w:rFonts w:ascii="Times New Roman" w:hAnsi="Times New Roman" w:cs="Times New Roman"/>
          <w:bCs/>
        </w:rPr>
        <w:t xml:space="preserve"> and lot rating</w:t>
      </w:r>
      <w:r w:rsidR="0043753D" w:rsidRPr="0095170B">
        <w:rPr>
          <w:rFonts w:ascii="Times New Roman" w:hAnsi="Times New Roman" w:cs="Times New Roman"/>
          <w:bCs/>
        </w:rPr>
        <w:t>(</w:t>
      </w:r>
      <w:r w:rsidRPr="0095170B">
        <w:rPr>
          <w:rFonts w:ascii="Times New Roman" w:hAnsi="Times New Roman" w:cs="Times New Roman"/>
          <w:bCs/>
        </w:rPr>
        <w:t>s</w:t>
      </w:r>
      <w:r w:rsidR="0043753D" w:rsidRPr="0095170B">
        <w:rPr>
          <w:rFonts w:ascii="Times New Roman" w:hAnsi="Times New Roman" w:cs="Times New Roman"/>
          <w:bCs/>
        </w:rPr>
        <w:t>)</w:t>
      </w:r>
      <w:r w:rsidRPr="0095170B">
        <w:rPr>
          <w:rFonts w:ascii="Times New Roman" w:hAnsi="Times New Roman" w:cs="Times New Roman"/>
          <w:bCs/>
        </w:rPr>
        <w:t>.</w:t>
      </w:r>
      <w:r w:rsidR="0043753D" w:rsidRPr="0095170B">
        <w:rPr>
          <w:rFonts w:ascii="Times New Roman" w:hAnsi="Times New Roman" w:cs="Times New Roman"/>
          <w:bCs/>
        </w:rPr>
        <w:t xml:space="preserve"> </w:t>
      </w:r>
    </w:p>
    <w:p w14:paraId="026B519F" w14:textId="3AED4DA7" w:rsidR="0043753D" w:rsidRPr="0095170B" w:rsidRDefault="0043753D" w:rsidP="00736EAC">
      <w:pPr>
        <w:rPr>
          <w:rFonts w:ascii="Times New Roman" w:hAnsi="Times New Roman" w:cs="Times New Roman"/>
          <w:bCs/>
        </w:rPr>
      </w:pPr>
      <w:r w:rsidRPr="0095170B">
        <w:rPr>
          <w:rFonts w:ascii="Times New Roman" w:hAnsi="Times New Roman" w:cs="Times New Roman"/>
          <w:bCs/>
        </w:rPr>
        <w:t xml:space="preserve">As soon as possible after varying a starting price, the ACMA must publish information on its website about the varied starting price(s), lot rating(s), new application </w:t>
      </w:r>
      <w:r w:rsidR="000B27C1" w:rsidRPr="0095170B">
        <w:rPr>
          <w:rFonts w:ascii="Times New Roman" w:hAnsi="Times New Roman" w:cs="Times New Roman"/>
          <w:bCs/>
        </w:rPr>
        <w:t xml:space="preserve">deadline </w:t>
      </w:r>
      <w:r w:rsidRPr="0095170B">
        <w:rPr>
          <w:rFonts w:ascii="Times New Roman" w:hAnsi="Times New Roman" w:cs="Times New Roman"/>
          <w:bCs/>
        </w:rPr>
        <w:t>and extended eligibility deadline, and the updated eligibility nomination form, with a guide to completing it and giving it to the ACMA.</w:t>
      </w:r>
    </w:p>
    <w:p w14:paraId="3C3DADB6" w14:textId="065F35DA" w:rsidR="0043753D" w:rsidRPr="0095170B" w:rsidRDefault="0043753D" w:rsidP="0043753D">
      <w:pPr>
        <w:spacing w:before="120" w:after="60"/>
        <w:rPr>
          <w:rFonts w:ascii="Times New Roman" w:hAnsi="Times New Roman" w:cs="Times New Roman"/>
          <w:b/>
        </w:rPr>
      </w:pPr>
      <w:r w:rsidRPr="0095170B">
        <w:rPr>
          <w:rFonts w:ascii="Times New Roman" w:hAnsi="Times New Roman" w:cs="Times New Roman"/>
          <w:b/>
        </w:rPr>
        <w:t>Section 38</w:t>
      </w:r>
      <w:r w:rsidRPr="0095170B">
        <w:rPr>
          <w:rFonts w:ascii="Times New Roman" w:hAnsi="Times New Roman" w:cs="Times New Roman"/>
          <w:b/>
        </w:rPr>
        <w:tab/>
      </w:r>
      <w:r w:rsidR="006752AD" w:rsidRPr="0095170B">
        <w:rPr>
          <w:rFonts w:ascii="Times New Roman" w:hAnsi="Times New Roman" w:cs="Times New Roman"/>
          <w:b/>
        </w:rPr>
        <w:t>Notice of updated documents</w:t>
      </w:r>
    </w:p>
    <w:p w14:paraId="704A9734" w14:textId="710E1B08" w:rsidR="00CA424B" w:rsidRPr="0095170B" w:rsidRDefault="009140F0" w:rsidP="00736EAC">
      <w:pPr>
        <w:rPr>
          <w:rFonts w:ascii="Times New Roman" w:hAnsi="Times New Roman" w:cs="Times New Roman"/>
          <w:bCs/>
        </w:rPr>
      </w:pPr>
      <w:r w:rsidRPr="0095170B">
        <w:rPr>
          <w:rFonts w:ascii="Times New Roman" w:hAnsi="Times New Roman" w:cs="Times New Roman"/>
          <w:bCs/>
        </w:rPr>
        <w:t xml:space="preserve">This section </w:t>
      </w:r>
      <w:r w:rsidR="00D231F2" w:rsidRPr="0095170B">
        <w:rPr>
          <w:rFonts w:ascii="Times New Roman" w:hAnsi="Times New Roman" w:cs="Times New Roman"/>
          <w:bCs/>
        </w:rPr>
        <w:t>requires</w:t>
      </w:r>
      <w:r w:rsidRPr="0095170B">
        <w:rPr>
          <w:rFonts w:ascii="Times New Roman" w:hAnsi="Times New Roman" w:cs="Times New Roman"/>
          <w:bCs/>
        </w:rPr>
        <w:t xml:space="preserve"> the ACMA, if it varies a starting price, to </w:t>
      </w:r>
      <w:r w:rsidR="00500FA1" w:rsidRPr="0095170B">
        <w:rPr>
          <w:rFonts w:ascii="Times New Roman" w:hAnsi="Times New Roman" w:cs="Times New Roman"/>
          <w:bCs/>
        </w:rPr>
        <w:t>notify</w:t>
      </w:r>
      <w:r w:rsidRPr="0095170B">
        <w:rPr>
          <w:rFonts w:ascii="Times New Roman" w:hAnsi="Times New Roman" w:cs="Times New Roman"/>
          <w:bCs/>
        </w:rPr>
        <w:t xml:space="preserve"> </w:t>
      </w:r>
      <w:r w:rsidR="00037522" w:rsidRPr="0095170B">
        <w:rPr>
          <w:rFonts w:ascii="Times New Roman" w:hAnsi="Times New Roman" w:cs="Times New Roman"/>
          <w:bCs/>
        </w:rPr>
        <w:t xml:space="preserve">existing </w:t>
      </w:r>
      <w:r w:rsidR="00500FA1" w:rsidRPr="0095170B">
        <w:rPr>
          <w:rFonts w:ascii="Times New Roman" w:hAnsi="Times New Roman" w:cs="Times New Roman"/>
          <w:bCs/>
        </w:rPr>
        <w:t>applicants</w:t>
      </w:r>
      <w:r w:rsidRPr="0095170B">
        <w:rPr>
          <w:rFonts w:ascii="Times New Roman" w:hAnsi="Times New Roman" w:cs="Times New Roman"/>
          <w:bCs/>
        </w:rPr>
        <w:t xml:space="preserve"> that</w:t>
      </w:r>
      <w:r w:rsidR="00CA424B" w:rsidRPr="0095170B">
        <w:rPr>
          <w:rFonts w:ascii="Times New Roman" w:hAnsi="Times New Roman" w:cs="Times New Roman"/>
          <w:bCs/>
        </w:rPr>
        <w:t>:</w:t>
      </w:r>
    </w:p>
    <w:p w14:paraId="56BF78BC" w14:textId="63E24360" w:rsidR="00CA424B" w:rsidRPr="0095170B" w:rsidRDefault="00500FA1"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they must give the ACMA an updated eligibility nomination form</w:t>
      </w:r>
      <w:r w:rsidR="00CA424B" w:rsidRPr="0095170B">
        <w:rPr>
          <w:snapToGrid w:val="0"/>
          <w:sz w:val="22"/>
          <w:szCs w:val="22"/>
        </w:rPr>
        <w:t xml:space="preserve"> before the extended eligibility deadline</w:t>
      </w:r>
      <w:r w:rsidR="003400AF" w:rsidRPr="0095170B">
        <w:rPr>
          <w:snapToGrid w:val="0"/>
          <w:sz w:val="22"/>
          <w:szCs w:val="22"/>
        </w:rPr>
        <w:t>;</w:t>
      </w:r>
    </w:p>
    <w:p w14:paraId="79D32DDA" w14:textId="7A3FB7AD" w:rsidR="009140F0" w:rsidRPr="0095170B" w:rsidRDefault="00500FA1"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if necessary, </w:t>
      </w:r>
      <w:r w:rsidR="00CA424B" w:rsidRPr="0095170B">
        <w:rPr>
          <w:snapToGrid w:val="0"/>
          <w:sz w:val="22"/>
          <w:szCs w:val="22"/>
        </w:rPr>
        <w:t xml:space="preserve">they may </w:t>
      </w:r>
      <w:r w:rsidRPr="0095170B">
        <w:rPr>
          <w:snapToGrid w:val="0"/>
          <w:sz w:val="22"/>
          <w:szCs w:val="22"/>
        </w:rPr>
        <w:t>make an additional eligibility payment or update their deeds of financial security</w:t>
      </w:r>
      <w:r w:rsidR="00CA424B" w:rsidRPr="0095170B">
        <w:rPr>
          <w:snapToGrid w:val="0"/>
          <w:sz w:val="22"/>
          <w:szCs w:val="22"/>
        </w:rPr>
        <w:t xml:space="preserve"> before the extended eligibility deadline</w:t>
      </w:r>
      <w:r w:rsidR="003400AF" w:rsidRPr="0095170B">
        <w:rPr>
          <w:snapToGrid w:val="0"/>
          <w:sz w:val="22"/>
          <w:szCs w:val="22"/>
        </w:rPr>
        <w:t>;</w:t>
      </w:r>
    </w:p>
    <w:p w14:paraId="1F3F626A" w14:textId="050FEE54" w:rsidR="00CA424B" w:rsidRPr="0095170B" w:rsidRDefault="00CA424B"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if necessary, they may update their application form before the new application deadline</w:t>
      </w:r>
      <w:r w:rsidR="006752AD" w:rsidRPr="0095170B">
        <w:rPr>
          <w:snapToGrid w:val="0"/>
          <w:sz w:val="22"/>
          <w:szCs w:val="22"/>
        </w:rPr>
        <w:t>.</w:t>
      </w:r>
    </w:p>
    <w:p w14:paraId="4C2792ED" w14:textId="6CCC5EFA" w:rsidR="006752AD" w:rsidRPr="0095170B" w:rsidRDefault="006752AD" w:rsidP="006752AD">
      <w:pPr>
        <w:spacing w:before="120" w:after="60"/>
        <w:rPr>
          <w:rFonts w:ascii="Times New Roman" w:hAnsi="Times New Roman" w:cs="Times New Roman"/>
          <w:b/>
        </w:rPr>
      </w:pPr>
      <w:r w:rsidRPr="0095170B">
        <w:rPr>
          <w:rFonts w:ascii="Times New Roman" w:hAnsi="Times New Roman" w:cs="Times New Roman"/>
          <w:b/>
        </w:rPr>
        <w:t>Section 39</w:t>
      </w:r>
      <w:r w:rsidRPr="0095170B">
        <w:rPr>
          <w:rFonts w:ascii="Times New Roman" w:hAnsi="Times New Roman" w:cs="Times New Roman"/>
          <w:b/>
        </w:rPr>
        <w:tab/>
        <w:t>Giving of updated documents</w:t>
      </w:r>
      <w:r w:rsidR="00DC5A27" w:rsidRPr="0095170B">
        <w:rPr>
          <w:rFonts w:ascii="Times New Roman" w:hAnsi="Times New Roman" w:cs="Times New Roman"/>
          <w:b/>
        </w:rPr>
        <w:t xml:space="preserve"> and updating financial security</w:t>
      </w:r>
    </w:p>
    <w:p w14:paraId="5D100F4B" w14:textId="4809918D" w:rsidR="006752AD" w:rsidRPr="0095170B" w:rsidRDefault="00961017" w:rsidP="00961017">
      <w:pPr>
        <w:rPr>
          <w:rFonts w:ascii="Times New Roman" w:hAnsi="Times New Roman" w:cs="Times New Roman"/>
          <w:snapToGrid w:val="0"/>
        </w:rPr>
      </w:pPr>
      <w:r w:rsidRPr="0095170B">
        <w:rPr>
          <w:rFonts w:ascii="Times New Roman" w:hAnsi="Times New Roman" w:cs="Times New Roman"/>
          <w:snapToGrid w:val="0"/>
        </w:rPr>
        <w:t xml:space="preserve">This section sets out </w:t>
      </w:r>
      <w:r w:rsidR="0093310B" w:rsidRPr="0095170B">
        <w:rPr>
          <w:rFonts w:ascii="Times New Roman" w:hAnsi="Times New Roman" w:cs="Times New Roman"/>
          <w:snapToGrid w:val="0"/>
        </w:rPr>
        <w:t xml:space="preserve">the requirements for </w:t>
      </w:r>
      <w:r w:rsidR="00586B6E" w:rsidRPr="0095170B">
        <w:rPr>
          <w:rFonts w:ascii="Times New Roman" w:hAnsi="Times New Roman" w:cs="Times New Roman"/>
          <w:snapToGrid w:val="0"/>
        </w:rPr>
        <w:t xml:space="preserve">existing </w:t>
      </w:r>
      <w:r w:rsidRPr="0095170B">
        <w:rPr>
          <w:rFonts w:ascii="Times New Roman" w:hAnsi="Times New Roman" w:cs="Times New Roman"/>
          <w:snapToGrid w:val="0"/>
        </w:rPr>
        <w:t xml:space="preserve">applicants </w:t>
      </w:r>
      <w:r w:rsidR="0093310B" w:rsidRPr="0095170B">
        <w:rPr>
          <w:rFonts w:ascii="Times New Roman" w:hAnsi="Times New Roman" w:cs="Times New Roman"/>
          <w:snapToGrid w:val="0"/>
        </w:rPr>
        <w:t>after the ACMA</w:t>
      </w:r>
      <w:r w:rsidRPr="0095170B">
        <w:rPr>
          <w:rFonts w:ascii="Times New Roman" w:hAnsi="Times New Roman" w:cs="Times New Roman"/>
          <w:snapToGrid w:val="0"/>
        </w:rPr>
        <w:t xml:space="preserve"> notifi</w:t>
      </w:r>
      <w:r w:rsidR="0093310B" w:rsidRPr="0095170B">
        <w:rPr>
          <w:rFonts w:ascii="Times New Roman" w:hAnsi="Times New Roman" w:cs="Times New Roman"/>
          <w:snapToGrid w:val="0"/>
        </w:rPr>
        <w:t>es</w:t>
      </w:r>
      <w:r w:rsidRPr="0095170B">
        <w:rPr>
          <w:rFonts w:ascii="Times New Roman" w:hAnsi="Times New Roman" w:cs="Times New Roman"/>
          <w:snapToGrid w:val="0"/>
        </w:rPr>
        <w:t xml:space="preserve"> </w:t>
      </w:r>
      <w:r w:rsidR="0093310B" w:rsidRPr="0095170B">
        <w:rPr>
          <w:rFonts w:ascii="Times New Roman" w:hAnsi="Times New Roman" w:cs="Times New Roman"/>
          <w:snapToGrid w:val="0"/>
        </w:rPr>
        <w:t>th</w:t>
      </w:r>
      <w:r w:rsidRPr="0095170B">
        <w:rPr>
          <w:rFonts w:ascii="Times New Roman" w:hAnsi="Times New Roman" w:cs="Times New Roman"/>
          <w:snapToGrid w:val="0"/>
        </w:rPr>
        <w:t>e</w:t>
      </w:r>
      <w:r w:rsidR="0093310B" w:rsidRPr="0095170B">
        <w:rPr>
          <w:rFonts w:ascii="Times New Roman" w:hAnsi="Times New Roman" w:cs="Times New Roman"/>
          <w:snapToGrid w:val="0"/>
        </w:rPr>
        <w:t>m</w:t>
      </w:r>
      <w:r w:rsidRPr="0095170B">
        <w:rPr>
          <w:rFonts w:ascii="Times New Roman" w:hAnsi="Times New Roman" w:cs="Times New Roman"/>
          <w:snapToGrid w:val="0"/>
        </w:rPr>
        <w:t xml:space="preserve"> </w:t>
      </w:r>
      <w:r w:rsidR="0093310B" w:rsidRPr="0095170B">
        <w:rPr>
          <w:rFonts w:ascii="Times New Roman" w:hAnsi="Times New Roman" w:cs="Times New Roman"/>
          <w:snapToGrid w:val="0"/>
        </w:rPr>
        <w:t>that it</w:t>
      </w:r>
      <w:r w:rsidRPr="0095170B">
        <w:rPr>
          <w:rFonts w:ascii="Times New Roman" w:hAnsi="Times New Roman" w:cs="Times New Roman"/>
          <w:snapToGrid w:val="0"/>
        </w:rPr>
        <w:t xml:space="preserve"> has varied a starting price.</w:t>
      </w:r>
    </w:p>
    <w:p w14:paraId="527A6828" w14:textId="3221A9A3" w:rsidR="00961017" w:rsidRPr="0095170B" w:rsidRDefault="00961017" w:rsidP="00961017">
      <w:pPr>
        <w:rPr>
          <w:rFonts w:ascii="Times New Roman" w:hAnsi="Times New Roman" w:cs="Times New Roman"/>
          <w:snapToGrid w:val="0"/>
        </w:rPr>
      </w:pPr>
      <w:r w:rsidRPr="0095170B">
        <w:rPr>
          <w:rFonts w:ascii="Times New Roman" w:hAnsi="Times New Roman" w:cs="Times New Roman"/>
          <w:snapToGrid w:val="0"/>
        </w:rPr>
        <w:t xml:space="preserve">Applicants must give the ACMA an updated eligibility nomination form by the extended eligibility deadline, specifying their </w:t>
      </w:r>
      <w:r w:rsidR="00BC6285" w:rsidRPr="0095170B">
        <w:rPr>
          <w:rFonts w:ascii="Times New Roman" w:hAnsi="Times New Roman" w:cs="Times New Roman"/>
          <w:snapToGrid w:val="0"/>
        </w:rPr>
        <w:t xml:space="preserve">provisional </w:t>
      </w:r>
      <w:r w:rsidRPr="0095170B">
        <w:rPr>
          <w:rFonts w:ascii="Times New Roman" w:hAnsi="Times New Roman" w:cs="Times New Roman"/>
          <w:snapToGrid w:val="0"/>
        </w:rPr>
        <w:t>start demand</w:t>
      </w:r>
      <w:r w:rsidR="00DC5A27" w:rsidRPr="0095170B">
        <w:rPr>
          <w:rFonts w:ascii="Times New Roman" w:hAnsi="Times New Roman" w:cs="Times New Roman"/>
          <w:snapToGrid w:val="0"/>
        </w:rPr>
        <w:t xml:space="preserve">s, </w:t>
      </w:r>
      <w:r w:rsidR="00BC6285" w:rsidRPr="0095170B">
        <w:rPr>
          <w:rFonts w:ascii="Times New Roman" w:hAnsi="Times New Roman" w:cs="Times New Roman"/>
          <w:snapToGrid w:val="0"/>
        </w:rPr>
        <w:t xml:space="preserve">provisional </w:t>
      </w:r>
      <w:r w:rsidR="00DC5A27" w:rsidRPr="0095170B">
        <w:rPr>
          <w:rFonts w:ascii="Times New Roman" w:hAnsi="Times New Roman" w:cs="Times New Roman"/>
          <w:snapToGrid w:val="0"/>
        </w:rPr>
        <w:t>MSRs</w:t>
      </w:r>
      <w:r w:rsidRPr="0095170B">
        <w:rPr>
          <w:rFonts w:ascii="Times New Roman" w:hAnsi="Times New Roman" w:cs="Times New Roman"/>
          <w:snapToGrid w:val="0"/>
        </w:rPr>
        <w:t xml:space="preserve"> and </w:t>
      </w:r>
      <w:r w:rsidR="00DC5A27" w:rsidRPr="0095170B">
        <w:rPr>
          <w:rFonts w:ascii="Times New Roman" w:hAnsi="Times New Roman" w:cs="Times New Roman"/>
          <w:snapToGrid w:val="0"/>
        </w:rPr>
        <w:t>maximum</w:t>
      </w:r>
      <w:r w:rsidRPr="0095170B">
        <w:rPr>
          <w:rFonts w:ascii="Times New Roman" w:hAnsi="Times New Roman" w:cs="Times New Roman"/>
          <w:snapToGrid w:val="0"/>
        </w:rPr>
        <w:t xml:space="preserve"> eligibility points. If they do not do so, an applicant is taken to have withdrawn their application. </w:t>
      </w:r>
    </w:p>
    <w:p w14:paraId="32E7D91B" w14:textId="5DB26408" w:rsidR="004508FD" w:rsidRPr="0095170B" w:rsidRDefault="00972606" w:rsidP="00961017">
      <w:pPr>
        <w:rPr>
          <w:rFonts w:ascii="Times New Roman" w:hAnsi="Times New Roman" w:cs="Times New Roman"/>
          <w:snapToGrid w:val="0"/>
        </w:rPr>
      </w:pPr>
      <w:r w:rsidRPr="0095170B">
        <w:rPr>
          <w:rFonts w:ascii="Times New Roman" w:hAnsi="Times New Roman" w:cs="Times New Roman"/>
          <w:snapToGrid w:val="0"/>
        </w:rPr>
        <w:t>A</w:t>
      </w:r>
      <w:r w:rsidR="004508FD" w:rsidRPr="0095170B">
        <w:rPr>
          <w:rFonts w:ascii="Times New Roman" w:hAnsi="Times New Roman" w:cs="Times New Roman"/>
          <w:snapToGrid w:val="0"/>
        </w:rPr>
        <w:t xml:space="preserve">n applicant may make an additional eligibility payment or update </w:t>
      </w:r>
      <w:r w:rsidR="0073210E">
        <w:rPr>
          <w:rFonts w:ascii="Times New Roman" w:hAnsi="Times New Roman" w:cs="Times New Roman"/>
          <w:snapToGrid w:val="0"/>
        </w:rPr>
        <w:t xml:space="preserve">a </w:t>
      </w:r>
      <w:r w:rsidR="004508FD" w:rsidRPr="0095170B">
        <w:rPr>
          <w:rFonts w:ascii="Times New Roman" w:hAnsi="Times New Roman" w:cs="Times New Roman"/>
          <w:snapToGrid w:val="0"/>
        </w:rPr>
        <w:t>deed</w:t>
      </w:r>
      <w:r w:rsidR="00A2041D" w:rsidRPr="0095170B">
        <w:rPr>
          <w:rFonts w:ascii="Times New Roman" w:hAnsi="Times New Roman" w:cs="Times New Roman"/>
          <w:snapToGrid w:val="0"/>
        </w:rPr>
        <w:t xml:space="preserve"> of financial security before the extended eligibility deadline</w:t>
      </w:r>
      <w:r w:rsidR="00883306">
        <w:rPr>
          <w:rFonts w:ascii="Times New Roman" w:hAnsi="Times New Roman" w:cs="Times New Roman"/>
          <w:snapToGrid w:val="0"/>
        </w:rPr>
        <w:t xml:space="preserve"> (</w:t>
      </w:r>
      <w:r w:rsidR="00CF20D1">
        <w:rPr>
          <w:rFonts w:ascii="Times New Roman" w:hAnsi="Times New Roman" w:cs="Times New Roman"/>
          <w:snapToGrid w:val="0"/>
        </w:rPr>
        <w:t>e.g. by</w:t>
      </w:r>
      <w:r w:rsidR="006A0D75">
        <w:rPr>
          <w:rFonts w:ascii="Times New Roman" w:hAnsi="Times New Roman" w:cs="Times New Roman"/>
          <w:snapToGrid w:val="0"/>
        </w:rPr>
        <w:t xml:space="preserve"> replacing or supplementing </w:t>
      </w:r>
      <w:r w:rsidR="00C301D6">
        <w:rPr>
          <w:rFonts w:ascii="Times New Roman" w:hAnsi="Times New Roman" w:cs="Times New Roman"/>
          <w:snapToGrid w:val="0"/>
        </w:rPr>
        <w:t>a deed</w:t>
      </w:r>
      <w:r w:rsidR="0073210E">
        <w:rPr>
          <w:rFonts w:ascii="Times New Roman" w:hAnsi="Times New Roman" w:cs="Times New Roman"/>
          <w:snapToGrid w:val="0"/>
        </w:rPr>
        <w:t xml:space="preserve"> of financial security</w:t>
      </w:r>
      <w:r w:rsidR="00C301D6">
        <w:rPr>
          <w:rFonts w:ascii="Times New Roman" w:hAnsi="Times New Roman" w:cs="Times New Roman"/>
          <w:snapToGrid w:val="0"/>
        </w:rPr>
        <w:t>)</w:t>
      </w:r>
      <w:r w:rsidR="00A2041D" w:rsidRPr="0095170B">
        <w:rPr>
          <w:rFonts w:ascii="Times New Roman" w:hAnsi="Times New Roman" w:cs="Times New Roman"/>
          <w:snapToGrid w:val="0"/>
        </w:rPr>
        <w:t>.</w:t>
      </w:r>
      <w:r w:rsidR="00FE4EC1" w:rsidRPr="0095170B">
        <w:rPr>
          <w:rFonts w:ascii="Times New Roman" w:hAnsi="Times New Roman" w:cs="Times New Roman"/>
          <w:snapToGrid w:val="0"/>
        </w:rPr>
        <w:t xml:space="preserve"> If the deed is given by email to the ACMA, the original deed must be received within </w:t>
      </w:r>
      <w:r w:rsidR="00BA63E0" w:rsidRPr="0095170B">
        <w:rPr>
          <w:rFonts w:ascii="Times New Roman" w:hAnsi="Times New Roman" w:cs="Times New Roman"/>
          <w:snapToGrid w:val="0"/>
        </w:rPr>
        <w:t>3</w:t>
      </w:r>
      <w:r w:rsidR="00FE4EC1" w:rsidRPr="0095170B">
        <w:rPr>
          <w:rFonts w:ascii="Times New Roman" w:hAnsi="Times New Roman" w:cs="Times New Roman"/>
          <w:snapToGrid w:val="0"/>
        </w:rPr>
        <w:t xml:space="preserve"> </w:t>
      </w:r>
      <w:r w:rsidR="00A62B1B" w:rsidRPr="0095170B">
        <w:rPr>
          <w:rFonts w:ascii="Times New Roman" w:hAnsi="Times New Roman" w:cs="Times New Roman"/>
          <w:snapToGrid w:val="0"/>
        </w:rPr>
        <w:t xml:space="preserve">working </w:t>
      </w:r>
      <w:r w:rsidR="00FE4EC1" w:rsidRPr="0095170B">
        <w:rPr>
          <w:rFonts w:ascii="Times New Roman" w:hAnsi="Times New Roman" w:cs="Times New Roman"/>
          <w:snapToGrid w:val="0"/>
        </w:rPr>
        <w:t>days after the extended eligibility deadline, unless the ACMA agrees to a later time.</w:t>
      </w:r>
      <w:r w:rsidRPr="0095170B">
        <w:rPr>
          <w:rFonts w:ascii="Times New Roman" w:hAnsi="Times New Roman" w:cs="Times New Roman"/>
          <w:snapToGrid w:val="0"/>
        </w:rPr>
        <w:t xml:space="preserve"> An applicant may also give the ACMA an updated application form</w:t>
      </w:r>
      <w:r w:rsidR="005A2766" w:rsidRPr="0095170B">
        <w:rPr>
          <w:rFonts w:ascii="Times New Roman" w:hAnsi="Times New Roman" w:cs="Times New Roman"/>
          <w:snapToGrid w:val="0"/>
        </w:rPr>
        <w:t>: see subsection 39(4).</w:t>
      </w:r>
    </w:p>
    <w:p w14:paraId="42B2B953" w14:textId="51A80A39" w:rsidR="00956ACF" w:rsidRPr="0095170B" w:rsidRDefault="00956ACF" w:rsidP="00391DA4">
      <w:pPr>
        <w:keepNext/>
        <w:spacing w:before="120" w:after="60"/>
        <w:rPr>
          <w:rFonts w:ascii="Times New Roman" w:hAnsi="Times New Roman" w:cs="Times New Roman"/>
          <w:b/>
        </w:rPr>
      </w:pPr>
      <w:r w:rsidRPr="0095170B">
        <w:rPr>
          <w:rFonts w:ascii="Times New Roman" w:hAnsi="Times New Roman" w:cs="Times New Roman"/>
          <w:b/>
        </w:rPr>
        <w:lastRenderedPageBreak/>
        <w:t>Section 40</w:t>
      </w:r>
      <w:r w:rsidRPr="0095170B">
        <w:rPr>
          <w:rFonts w:ascii="Times New Roman" w:hAnsi="Times New Roman" w:cs="Times New Roman"/>
          <w:b/>
        </w:rPr>
        <w:tab/>
        <w:t>Notice inviting new applicants to the auction</w:t>
      </w:r>
    </w:p>
    <w:p w14:paraId="2A2B948F" w14:textId="7366A60E" w:rsidR="00956ACF" w:rsidRPr="0095170B" w:rsidRDefault="00956ACF" w:rsidP="00961017">
      <w:pPr>
        <w:rPr>
          <w:rFonts w:ascii="Times New Roman" w:hAnsi="Times New Roman" w:cs="Times New Roman"/>
          <w:snapToGrid w:val="0"/>
        </w:rPr>
      </w:pPr>
      <w:r w:rsidRPr="0095170B">
        <w:rPr>
          <w:rFonts w:ascii="Times New Roman" w:hAnsi="Times New Roman" w:cs="Times New Roman"/>
          <w:snapToGrid w:val="0"/>
        </w:rPr>
        <w:t xml:space="preserve">This section requires the ACMA to publish a notice inviting </w:t>
      </w:r>
      <w:r w:rsidR="002F027C" w:rsidRPr="0095170B">
        <w:rPr>
          <w:rFonts w:ascii="Times New Roman" w:hAnsi="Times New Roman" w:cs="Times New Roman"/>
          <w:snapToGrid w:val="0"/>
        </w:rPr>
        <w:t xml:space="preserve">persons who are not already applicants </w:t>
      </w:r>
      <w:r w:rsidRPr="0095170B">
        <w:rPr>
          <w:rFonts w:ascii="Times New Roman" w:hAnsi="Times New Roman" w:cs="Times New Roman"/>
          <w:snapToGrid w:val="0"/>
        </w:rPr>
        <w:t xml:space="preserve">to </w:t>
      </w:r>
      <w:r w:rsidR="00627A5B" w:rsidRPr="0095170B">
        <w:rPr>
          <w:rFonts w:ascii="Times New Roman" w:hAnsi="Times New Roman" w:cs="Times New Roman"/>
          <w:snapToGrid w:val="0"/>
        </w:rPr>
        <w:t xml:space="preserve">participate in </w:t>
      </w:r>
      <w:r w:rsidRPr="0095170B">
        <w:rPr>
          <w:rFonts w:ascii="Times New Roman" w:hAnsi="Times New Roman" w:cs="Times New Roman"/>
          <w:snapToGrid w:val="0"/>
        </w:rPr>
        <w:t xml:space="preserve">the </w:t>
      </w:r>
      <w:r w:rsidR="007C7D49" w:rsidRPr="0095170B">
        <w:rPr>
          <w:rFonts w:ascii="Times New Roman" w:hAnsi="Times New Roman" w:cs="Times New Roman"/>
          <w:snapToGrid w:val="0"/>
        </w:rPr>
        <w:t>auction if</w:t>
      </w:r>
      <w:r w:rsidRPr="0095170B">
        <w:rPr>
          <w:rFonts w:ascii="Times New Roman" w:hAnsi="Times New Roman" w:cs="Times New Roman"/>
          <w:snapToGrid w:val="0"/>
        </w:rPr>
        <w:t xml:space="preserve"> it varies a starting price. The notice must state: </w:t>
      </w:r>
    </w:p>
    <w:p w14:paraId="1D6A8908" w14:textId="5AD52B3E" w:rsidR="007C7D49" w:rsidRPr="0095170B" w:rsidRDefault="00956ACF"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the new application deadline, before which </w:t>
      </w:r>
      <w:r w:rsidR="002F027C" w:rsidRPr="0095170B">
        <w:rPr>
          <w:snapToGrid w:val="0"/>
          <w:sz w:val="22"/>
          <w:szCs w:val="22"/>
        </w:rPr>
        <w:t>the ACMA must receive</w:t>
      </w:r>
      <w:r w:rsidR="00297A3D" w:rsidRPr="0095170B">
        <w:rPr>
          <w:snapToGrid w:val="0"/>
          <w:sz w:val="22"/>
          <w:szCs w:val="22"/>
        </w:rPr>
        <w:t xml:space="preserve"> from new applicants</w:t>
      </w:r>
      <w:r w:rsidR="007A3002" w:rsidRPr="0095170B">
        <w:rPr>
          <w:snapToGrid w:val="0"/>
          <w:sz w:val="22"/>
          <w:szCs w:val="22"/>
        </w:rPr>
        <w:t>:</w:t>
      </w:r>
    </w:p>
    <w:p w14:paraId="40F8E923" w14:textId="3DF2087C" w:rsidR="007C7D49" w:rsidRPr="0095170B" w:rsidRDefault="00956ACF" w:rsidP="00E3558F">
      <w:pPr>
        <w:pStyle w:val="ListParagraph"/>
        <w:numPr>
          <w:ilvl w:val="1"/>
          <w:numId w:val="18"/>
        </w:numPr>
        <w:shd w:val="clear" w:color="auto" w:fill="FFFFFF"/>
        <w:spacing w:before="60" w:beforeAutospacing="0" w:after="60" w:afterAutospacing="0" w:line="276" w:lineRule="auto"/>
        <w:rPr>
          <w:snapToGrid w:val="0"/>
          <w:sz w:val="22"/>
          <w:szCs w:val="22"/>
        </w:rPr>
      </w:pPr>
      <w:r w:rsidRPr="0095170B">
        <w:rPr>
          <w:snapToGrid w:val="0"/>
          <w:sz w:val="22"/>
          <w:szCs w:val="22"/>
        </w:rPr>
        <w:t>completed application form</w:t>
      </w:r>
      <w:r w:rsidR="00297A3D" w:rsidRPr="0095170B">
        <w:rPr>
          <w:snapToGrid w:val="0"/>
          <w:sz w:val="22"/>
          <w:szCs w:val="22"/>
        </w:rPr>
        <w:t>s;</w:t>
      </w:r>
    </w:p>
    <w:p w14:paraId="5EE9D9B7" w14:textId="00E7A21D" w:rsidR="007C7D49" w:rsidRPr="0095170B" w:rsidRDefault="00956ACF" w:rsidP="00E3558F">
      <w:pPr>
        <w:pStyle w:val="ListParagraph"/>
        <w:numPr>
          <w:ilvl w:val="1"/>
          <w:numId w:val="18"/>
        </w:numPr>
        <w:shd w:val="clear" w:color="auto" w:fill="FFFFFF"/>
        <w:spacing w:before="60" w:beforeAutospacing="0" w:after="60" w:afterAutospacing="0" w:line="276" w:lineRule="auto"/>
        <w:rPr>
          <w:snapToGrid w:val="0"/>
          <w:sz w:val="22"/>
          <w:szCs w:val="22"/>
        </w:rPr>
      </w:pPr>
      <w:r w:rsidRPr="0095170B">
        <w:rPr>
          <w:snapToGrid w:val="0"/>
          <w:sz w:val="22"/>
          <w:szCs w:val="22"/>
        </w:rPr>
        <w:t>deeds of acknowledgement</w:t>
      </w:r>
      <w:r w:rsidR="00297A3D" w:rsidRPr="0095170B">
        <w:rPr>
          <w:snapToGrid w:val="0"/>
          <w:sz w:val="22"/>
          <w:szCs w:val="22"/>
        </w:rPr>
        <w:t>;</w:t>
      </w:r>
    </w:p>
    <w:p w14:paraId="5A9DA665" w14:textId="2ED436BC" w:rsidR="007C7D49" w:rsidRPr="0095170B" w:rsidRDefault="00956ACF" w:rsidP="00E3558F">
      <w:pPr>
        <w:pStyle w:val="ListParagraph"/>
        <w:numPr>
          <w:ilvl w:val="1"/>
          <w:numId w:val="18"/>
        </w:numPr>
        <w:shd w:val="clear" w:color="auto" w:fill="FFFFFF"/>
        <w:spacing w:before="60" w:beforeAutospacing="0" w:after="60" w:afterAutospacing="0" w:line="276" w:lineRule="auto"/>
        <w:rPr>
          <w:snapToGrid w:val="0"/>
          <w:sz w:val="22"/>
          <w:szCs w:val="22"/>
        </w:rPr>
      </w:pPr>
      <w:r w:rsidRPr="0095170B">
        <w:rPr>
          <w:snapToGrid w:val="0"/>
          <w:sz w:val="22"/>
          <w:szCs w:val="22"/>
        </w:rPr>
        <w:t xml:space="preserve">deeds of </w:t>
      </w:r>
      <w:r w:rsidR="004D55BF" w:rsidRPr="0095170B">
        <w:rPr>
          <w:snapToGrid w:val="0"/>
          <w:sz w:val="22"/>
          <w:szCs w:val="22"/>
        </w:rPr>
        <w:t>confidentiality</w:t>
      </w:r>
      <w:r w:rsidR="00297A3D" w:rsidRPr="0095170B">
        <w:rPr>
          <w:snapToGrid w:val="0"/>
          <w:sz w:val="22"/>
          <w:szCs w:val="22"/>
        </w:rPr>
        <w:t>;</w:t>
      </w:r>
    </w:p>
    <w:p w14:paraId="457DBE63" w14:textId="43FD6963" w:rsidR="00956ACF" w:rsidRPr="0095170B" w:rsidRDefault="002A24A9" w:rsidP="00E3558F">
      <w:pPr>
        <w:pStyle w:val="ListParagraph"/>
        <w:numPr>
          <w:ilvl w:val="1"/>
          <w:numId w:val="18"/>
        </w:numPr>
        <w:shd w:val="clear" w:color="auto" w:fill="FFFFFF"/>
        <w:spacing w:before="60" w:beforeAutospacing="0" w:after="60" w:afterAutospacing="0" w:line="276" w:lineRule="auto"/>
        <w:rPr>
          <w:snapToGrid w:val="0"/>
          <w:sz w:val="22"/>
          <w:szCs w:val="22"/>
        </w:rPr>
      </w:pPr>
      <w:r w:rsidRPr="0095170B">
        <w:rPr>
          <w:snapToGrid w:val="0"/>
          <w:sz w:val="22"/>
          <w:szCs w:val="22"/>
        </w:rPr>
        <w:t>the application fe</w:t>
      </w:r>
      <w:r w:rsidR="007C7D49" w:rsidRPr="0095170B">
        <w:rPr>
          <w:snapToGrid w:val="0"/>
          <w:sz w:val="22"/>
          <w:szCs w:val="22"/>
        </w:rPr>
        <w:t>e</w:t>
      </w:r>
      <w:r w:rsidR="00627A5B" w:rsidRPr="0095170B">
        <w:rPr>
          <w:snapToGrid w:val="0"/>
          <w:sz w:val="22"/>
          <w:szCs w:val="22"/>
        </w:rPr>
        <w:t>;</w:t>
      </w:r>
    </w:p>
    <w:p w14:paraId="12819228" w14:textId="3EE8CD8E" w:rsidR="007C7D49" w:rsidRPr="0095170B" w:rsidRDefault="00956ACF"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the extended eligibility deadline, </w:t>
      </w:r>
      <w:r w:rsidR="002A24A9" w:rsidRPr="0095170B">
        <w:rPr>
          <w:snapToGrid w:val="0"/>
          <w:sz w:val="22"/>
          <w:szCs w:val="22"/>
        </w:rPr>
        <w:t xml:space="preserve">before which </w:t>
      </w:r>
      <w:r w:rsidR="002F027C" w:rsidRPr="0095170B">
        <w:rPr>
          <w:snapToGrid w:val="0"/>
          <w:sz w:val="22"/>
          <w:szCs w:val="22"/>
        </w:rPr>
        <w:t>the ACMA</w:t>
      </w:r>
      <w:r w:rsidR="002A24A9" w:rsidRPr="0095170B">
        <w:rPr>
          <w:snapToGrid w:val="0"/>
          <w:sz w:val="22"/>
          <w:szCs w:val="22"/>
        </w:rPr>
        <w:t xml:space="preserve"> must </w:t>
      </w:r>
      <w:r w:rsidR="002F027C" w:rsidRPr="0095170B">
        <w:rPr>
          <w:snapToGrid w:val="0"/>
          <w:sz w:val="22"/>
          <w:szCs w:val="22"/>
        </w:rPr>
        <w:t>receive</w:t>
      </w:r>
      <w:r w:rsidR="007A3002" w:rsidRPr="0095170B">
        <w:rPr>
          <w:snapToGrid w:val="0"/>
          <w:sz w:val="22"/>
          <w:szCs w:val="22"/>
        </w:rPr>
        <w:t>:</w:t>
      </w:r>
    </w:p>
    <w:p w14:paraId="5ABAA267" w14:textId="6BC0D002" w:rsidR="007C7D49" w:rsidRPr="0095170B" w:rsidRDefault="002A24A9" w:rsidP="00E3558F">
      <w:pPr>
        <w:pStyle w:val="ListParagraph"/>
        <w:numPr>
          <w:ilvl w:val="1"/>
          <w:numId w:val="18"/>
        </w:numPr>
        <w:shd w:val="clear" w:color="auto" w:fill="FFFFFF"/>
        <w:spacing w:before="60" w:beforeAutospacing="0" w:after="60" w:afterAutospacing="0" w:line="276" w:lineRule="auto"/>
        <w:rPr>
          <w:snapToGrid w:val="0"/>
          <w:sz w:val="22"/>
          <w:szCs w:val="22"/>
        </w:rPr>
      </w:pPr>
      <w:r w:rsidRPr="0095170B">
        <w:rPr>
          <w:snapToGrid w:val="0"/>
          <w:sz w:val="22"/>
          <w:szCs w:val="22"/>
        </w:rPr>
        <w:t>completed</w:t>
      </w:r>
      <w:r w:rsidR="00530744" w:rsidRPr="0095170B">
        <w:rPr>
          <w:snapToGrid w:val="0"/>
          <w:sz w:val="22"/>
          <w:szCs w:val="22"/>
        </w:rPr>
        <w:t xml:space="preserve"> updated</w:t>
      </w:r>
      <w:r w:rsidRPr="0095170B">
        <w:rPr>
          <w:snapToGrid w:val="0"/>
          <w:sz w:val="22"/>
          <w:szCs w:val="22"/>
        </w:rPr>
        <w:t xml:space="preserve"> eligibility nomination forms</w:t>
      </w:r>
      <w:r w:rsidR="00627A5B" w:rsidRPr="0095170B">
        <w:rPr>
          <w:snapToGrid w:val="0"/>
          <w:sz w:val="22"/>
          <w:szCs w:val="22"/>
        </w:rPr>
        <w:t>;</w:t>
      </w:r>
    </w:p>
    <w:p w14:paraId="7F963196" w14:textId="51EE0663" w:rsidR="00956ACF" w:rsidRPr="0095170B" w:rsidRDefault="002A24A9" w:rsidP="00E3558F">
      <w:pPr>
        <w:pStyle w:val="ListParagraph"/>
        <w:numPr>
          <w:ilvl w:val="1"/>
          <w:numId w:val="18"/>
        </w:numPr>
        <w:shd w:val="clear" w:color="auto" w:fill="FFFFFF"/>
        <w:spacing w:before="60" w:beforeAutospacing="0" w:after="60" w:afterAutospacing="0" w:line="276" w:lineRule="auto"/>
        <w:rPr>
          <w:snapToGrid w:val="0"/>
          <w:sz w:val="22"/>
          <w:szCs w:val="22"/>
        </w:rPr>
      </w:pPr>
      <w:r w:rsidRPr="0095170B">
        <w:rPr>
          <w:snapToGrid w:val="0"/>
          <w:sz w:val="22"/>
          <w:szCs w:val="22"/>
        </w:rPr>
        <w:t>an eligibility payment</w:t>
      </w:r>
      <w:r w:rsidR="007C7D49" w:rsidRPr="0095170B">
        <w:rPr>
          <w:snapToGrid w:val="0"/>
          <w:sz w:val="22"/>
          <w:szCs w:val="22"/>
        </w:rPr>
        <w:t xml:space="preserve"> or a </w:t>
      </w:r>
      <w:r w:rsidRPr="0095170B">
        <w:rPr>
          <w:snapToGrid w:val="0"/>
          <w:sz w:val="22"/>
          <w:szCs w:val="22"/>
        </w:rPr>
        <w:t>deed of financial security</w:t>
      </w:r>
      <w:r w:rsidR="007C7D49" w:rsidRPr="0095170B">
        <w:rPr>
          <w:snapToGrid w:val="0"/>
          <w:sz w:val="22"/>
          <w:szCs w:val="22"/>
        </w:rPr>
        <w:t>, or a combination of both</w:t>
      </w:r>
      <w:r w:rsidR="00627A5B" w:rsidRPr="0095170B">
        <w:rPr>
          <w:snapToGrid w:val="0"/>
          <w:sz w:val="22"/>
          <w:szCs w:val="22"/>
        </w:rPr>
        <w:t>;</w:t>
      </w:r>
    </w:p>
    <w:p w14:paraId="6D93BD28" w14:textId="3377E90B" w:rsidR="002A24A9" w:rsidRPr="0095170B" w:rsidRDefault="002A24A9"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that applications may only </w:t>
      </w:r>
      <w:r w:rsidR="002F027C" w:rsidRPr="0095170B">
        <w:rPr>
          <w:snapToGrid w:val="0"/>
          <w:sz w:val="22"/>
          <w:szCs w:val="22"/>
        </w:rPr>
        <w:t xml:space="preserve">be </w:t>
      </w:r>
      <w:r w:rsidRPr="0095170B">
        <w:rPr>
          <w:snapToGrid w:val="0"/>
          <w:sz w:val="22"/>
          <w:szCs w:val="22"/>
        </w:rPr>
        <w:t>withdrawn before the extended eligibility deadline</w:t>
      </w:r>
      <w:r w:rsidR="00627A5B" w:rsidRPr="0095170B">
        <w:rPr>
          <w:snapToGrid w:val="0"/>
          <w:sz w:val="22"/>
          <w:szCs w:val="22"/>
        </w:rPr>
        <w:t>;</w:t>
      </w:r>
    </w:p>
    <w:p w14:paraId="5FD0C9B3" w14:textId="5EDA3004" w:rsidR="002A24A9" w:rsidRPr="0095170B" w:rsidRDefault="002A24A9"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that the application information package </w:t>
      </w:r>
      <w:r w:rsidR="009F3E7B" w:rsidRPr="0095170B">
        <w:rPr>
          <w:snapToGrid w:val="0"/>
          <w:sz w:val="22"/>
          <w:szCs w:val="22"/>
        </w:rPr>
        <w:t xml:space="preserve">(with changes) </w:t>
      </w:r>
      <w:r w:rsidRPr="0095170B">
        <w:rPr>
          <w:snapToGrid w:val="0"/>
          <w:sz w:val="22"/>
          <w:szCs w:val="22"/>
        </w:rPr>
        <w:t>can be obtained at the ACMA website.</w:t>
      </w:r>
    </w:p>
    <w:p w14:paraId="7EB17313" w14:textId="77777777" w:rsidR="002A24A9" w:rsidRPr="0095170B" w:rsidRDefault="002A24A9" w:rsidP="002A24A9">
      <w:pPr>
        <w:shd w:val="clear" w:color="auto" w:fill="FFFFFF"/>
        <w:spacing w:before="60" w:after="60"/>
        <w:rPr>
          <w:rFonts w:ascii="Times New Roman" w:hAnsi="Times New Roman" w:cs="Times New Roman"/>
          <w:snapToGrid w:val="0"/>
        </w:rPr>
      </w:pPr>
      <w:r w:rsidRPr="0095170B">
        <w:rPr>
          <w:rFonts w:ascii="Times New Roman" w:hAnsi="Times New Roman" w:cs="Times New Roman"/>
          <w:snapToGrid w:val="0"/>
        </w:rPr>
        <w:t xml:space="preserve">If a matter in the notice changes, the ACMA must publish another notice giving details of the change. </w:t>
      </w:r>
    </w:p>
    <w:p w14:paraId="71DF5D5D" w14:textId="48AB1190" w:rsidR="002A24A9" w:rsidRPr="0095170B" w:rsidRDefault="002A24A9" w:rsidP="002A24A9">
      <w:pPr>
        <w:shd w:val="clear" w:color="auto" w:fill="FFFFFF"/>
        <w:spacing w:before="60" w:after="60"/>
        <w:rPr>
          <w:rFonts w:ascii="Times New Roman" w:hAnsi="Times New Roman" w:cs="Times New Roman"/>
          <w:snapToGrid w:val="0"/>
        </w:rPr>
      </w:pPr>
      <w:r w:rsidRPr="0095170B">
        <w:rPr>
          <w:rFonts w:ascii="Times New Roman" w:hAnsi="Times New Roman" w:cs="Times New Roman"/>
          <w:snapToGrid w:val="0"/>
        </w:rPr>
        <w:t>The ACMA may publish th</w:t>
      </w:r>
      <w:r w:rsidR="001E20B2" w:rsidRPr="0095170B">
        <w:rPr>
          <w:rFonts w:ascii="Times New Roman" w:hAnsi="Times New Roman" w:cs="Times New Roman"/>
          <w:snapToGrid w:val="0"/>
        </w:rPr>
        <w:t>e</w:t>
      </w:r>
      <w:r w:rsidRPr="0095170B">
        <w:rPr>
          <w:rFonts w:ascii="Times New Roman" w:hAnsi="Times New Roman" w:cs="Times New Roman"/>
          <w:snapToGrid w:val="0"/>
        </w:rPr>
        <w:t xml:space="preserve"> information</w:t>
      </w:r>
      <w:r w:rsidR="00CF4796" w:rsidRPr="0095170B">
        <w:rPr>
          <w:rFonts w:ascii="Times New Roman" w:hAnsi="Times New Roman" w:cs="Times New Roman"/>
          <w:snapToGrid w:val="0"/>
        </w:rPr>
        <w:t xml:space="preserve"> </w:t>
      </w:r>
      <w:r w:rsidR="002B5F55" w:rsidRPr="0095170B">
        <w:rPr>
          <w:rFonts w:ascii="Times New Roman" w:hAnsi="Times New Roman" w:cs="Times New Roman"/>
          <w:snapToGrid w:val="0"/>
        </w:rPr>
        <w:t>required by section 40</w:t>
      </w:r>
      <w:r w:rsidRPr="0095170B">
        <w:rPr>
          <w:rFonts w:ascii="Times New Roman" w:hAnsi="Times New Roman" w:cs="Times New Roman"/>
          <w:snapToGrid w:val="0"/>
        </w:rPr>
        <w:t>, or other information</w:t>
      </w:r>
      <w:r w:rsidR="0099724D" w:rsidRPr="0095170B">
        <w:rPr>
          <w:rFonts w:ascii="Times New Roman" w:hAnsi="Times New Roman" w:cs="Times New Roman"/>
          <w:snapToGrid w:val="0"/>
        </w:rPr>
        <w:t xml:space="preserve"> about the auction</w:t>
      </w:r>
      <w:r w:rsidR="002B5F55" w:rsidRPr="0095170B">
        <w:rPr>
          <w:rFonts w:ascii="Times New Roman" w:hAnsi="Times New Roman" w:cs="Times New Roman"/>
          <w:snapToGrid w:val="0"/>
        </w:rPr>
        <w:t>,</w:t>
      </w:r>
      <w:r w:rsidRPr="0095170B">
        <w:rPr>
          <w:rFonts w:ascii="Times New Roman" w:hAnsi="Times New Roman" w:cs="Times New Roman"/>
          <w:snapToGrid w:val="0"/>
        </w:rPr>
        <w:t xml:space="preserve"> by additional methods. </w:t>
      </w:r>
    </w:p>
    <w:p w14:paraId="2CB5932F" w14:textId="7E9630A2" w:rsidR="000F0265" w:rsidRPr="0095170B" w:rsidRDefault="000F0265" w:rsidP="000F0265">
      <w:pPr>
        <w:spacing w:before="120" w:after="60"/>
        <w:rPr>
          <w:rFonts w:ascii="Times New Roman" w:hAnsi="Times New Roman" w:cs="Times New Roman"/>
          <w:b/>
        </w:rPr>
      </w:pPr>
      <w:r w:rsidRPr="0095170B">
        <w:rPr>
          <w:rFonts w:ascii="Times New Roman" w:hAnsi="Times New Roman" w:cs="Times New Roman"/>
          <w:b/>
        </w:rPr>
        <w:t xml:space="preserve">Section </w:t>
      </w:r>
      <w:r w:rsidR="00B85BA0" w:rsidRPr="0095170B">
        <w:rPr>
          <w:rFonts w:ascii="Times New Roman" w:hAnsi="Times New Roman" w:cs="Times New Roman"/>
          <w:b/>
        </w:rPr>
        <w:t>41</w:t>
      </w:r>
      <w:r w:rsidRPr="0095170B">
        <w:rPr>
          <w:rFonts w:ascii="Times New Roman" w:hAnsi="Times New Roman" w:cs="Times New Roman"/>
          <w:b/>
        </w:rPr>
        <w:tab/>
        <w:t>Making a new application</w:t>
      </w:r>
    </w:p>
    <w:p w14:paraId="581EF49C" w14:textId="4E7D6134" w:rsidR="002A24A9" w:rsidRPr="0095170B" w:rsidRDefault="000F0265" w:rsidP="00811358">
      <w:pPr>
        <w:shd w:val="clear" w:color="auto" w:fill="FFFFFF"/>
        <w:spacing w:before="60" w:after="60"/>
        <w:rPr>
          <w:rFonts w:ascii="Times New Roman" w:hAnsi="Times New Roman" w:cs="Times New Roman"/>
          <w:snapToGrid w:val="0"/>
        </w:rPr>
      </w:pPr>
      <w:r w:rsidRPr="0095170B">
        <w:rPr>
          <w:rFonts w:ascii="Times New Roman" w:hAnsi="Times New Roman" w:cs="Times New Roman"/>
          <w:snapToGrid w:val="0"/>
        </w:rPr>
        <w:t xml:space="preserve">This section sets out how a </w:t>
      </w:r>
      <w:r w:rsidR="004A3DC5" w:rsidRPr="0095170B">
        <w:rPr>
          <w:rFonts w:ascii="Times New Roman" w:hAnsi="Times New Roman" w:cs="Times New Roman"/>
          <w:snapToGrid w:val="0"/>
        </w:rPr>
        <w:t>person who is not already an applicant</w:t>
      </w:r>
      <w:r w:rsidRPr="0095170B">
        <w:rPr>
          <w:rFonts w:ascii="Times New Roman" w:hAnsi="Times New Roman" w:cs="Times New Roman"/>
          <w:snapToGrid w:val="0"/>
        </w:rPr>
        <w:t xml:space="preserve"> may apply to participate in the auction</w:t>
      </w:r>
      <w:r w:rsidR="004A3DC5" w:rsidRPr="0095170B">
        <w:rPr>
          <w:rFonts w:ascii="Times New Roman" w:hAnsi="Times New Roman" w:cs="Times New Roman"/>
          <w:snapToGrid w:val="0"/>
        </w:rPr>
        <w:t>,</w:t>
      </w:r>
      <w:r w:rsidRPr="0095170B">
        <w:rPr>
          <w:rFonts w:ascii="Times New Roman" w:hAnsi="Times New Roman" w:cs="Times New Roman"/>
          <w:snapToGrid w:val="0"/>
        </w:rPr>
        <w:t xml:space="preserve"> if the ACMA has varied a starting price.</w:t>
      </w:r>
      <w:r w:rsidR="00687E6E" w:rsidRPr="0095170B">
        <w:rPr>
          <w:rFonts w:ascii="Times New Roman" w:hAnsi="Times New Roman" w:cs="Times New Roman"/>
          <w:snapToGrid w:val="0"/>
        </w:rPr>
        <w:t xml:space="preserve"> This includes any applicants who have already withdrawn from the auction.</w:t>
      </w:r>
    </w:p>
    <w:p w14:paraId="53740AF3" w14:textId="4F54B740" w:rsidR="004D55BF" w:rsidRPr="0095170B" w:rsidRDefault="002F027C" w:rsidP="002A24A9">
      <w:pPr>
        <w:shd w:val="clear" w:color="auto" w:fill="FFFFFF"/>
        <w:spacing w:before="60" w:after="60"/>
        <w:rPr>
          <w:rFonts w:ascii="Times New Roman" w:hAnsi="Times New Roman" w:cs="Times New Roman"/>
          <w:snapToGrid w:val="0"/>
        </w:rPr>
      </w:pPr>
      <w:r w:rsidRPr="0095170B">
        <w:rPr>
          <w:rFonts w:ascii="Times New Roman" w:hAnsi="Times New Roman" w:cs="Times New Roman"/>
          <w:snapToGrid w:val="0"/>
        </w:rPr>
        <w:t>In order to apply to participate in the auction, a</w:t>
      </w:r>
      <w:r w:rsidR="004D55BF" w:rsidRPr="0095170B">
        <w:rPr>
          <w:rFonts w:ascii="Times New Roman" w:hAnsi="Times New Roman" w:cs="Times New Roman"/>
          <w:snapToGrid w:val="0"/>
        </w:rPr>
        <w:t xml:space="preserve"> person must give the ACMA a completed application form, deed of acknowledgment, deed of confidentiality and pay the application fee before the new application deadline.</w:t>
      </w:r>
      <w:r w:rsidR="00CE41AF" w:rsidRPr="0095170B">
        <w:rPr>
          <w:rFonts w:ascii="Times New Roman" w:hAnsi="Times New Roman" w:cs="Times New Roman"/>
          <w:snapToGrid w:val="0"/>
        </w:rPr>
        <w:t xml:space="preserve"> </w:t>
      </w:r>
      <w:r w:rsidR="009F3E7B" w:rsidRPr="0095170B">
        <w:rPr>
          <w:rFonts w:ascii="Times New Roman" w:hAnsi="Times New Roman" w:cs="Times New Roman"/>
          <w:snapToGrid w:val="0"/>
        </w:rPr>
        <w:t xml:space="preserve">The applicant </w:t>
      </w:r>
      <w:r w:rsidR="00CE41AF" w:rsidRPr="0095170B">
        <w:rPr>
          <w:rFonts w:ascii="Times New Roman" w:hAnsi="Times New Roman" w:cs="Times New Roman"/>
          <w:snapToGrid w:val="0"/>
        </w:rPr>
        <w:t>may update its application documents at any time until the new application deadline.</w:t>
      </w:r>
    </w:p>
    <w:p w14:paraId="48B4E114" w14:textId="01B19621" w:rsidR="004D55BF" w:rsidRPr="0095170B" w:rsidRDefault="004D55BF" w:rsidP="002A24A9">
      <w:pPr>
        <w:shd w:val="clear" w:color="auto" w:fill="FFFFFF"/>
        <w:spacing w:before="60" w:after="60"/>
        <w:rPr>
          <w:rFonts w:ascii="Times New Roman" w:hAnsi="Times New Roman" w:cs="Times New Roman"/>
          <w:snapToGrid w:val="0"/>
        </w:rPr>
      </w:pPr>
      <w:r w:rsidRPr="0095170B">
        <w:rPr>
          <w:rFonts w:ascii="Times New Roman" w:hAnsi="Times New Roman" w:cs="Times New Roman"/>
          <w:snapToGrid w:val="0"/>
        </w:rPr>
        <w:t xml:space="preserve">The </w:t>
      </w:r>
      <w:r w:rsidR="00CE41AF" w:rsidRPr="0095170B">
        <w:rPr>
          <w:rFonts w:ascii="Times New Roman" w:hAnsi="Times New Roman" w:cs="Times New Roman"/>
          <w:snapToGrid w:val="0"/>
        </w:rPr>
        <w:t xml:space="preserve">new </w:t>
      </w:r>
      <w:r w:rsidRPr="0095170B">
        <w:rPr>
          <w:rFonts w:ascii="Times New Roman" w:hAnsi="Times New Roman" w:cs="Times New Roman"/>
          <w:snapToGrid w:val="0"/>
        </w:rPr>
        <w:t xml:space="preserve">applicant must give the ACMA a completed </w:t>
      </w:r>
      <w:r w:rsidR="00702D1D" w:rsidRPr="0095170B">
        <w:rPr>
          <w:rFonts w:ascii="Times New Roman" w:hAnsi="Times New Roman" w:cs="Times New Roman"/>
          <w:snapToGrid w:val="0"/>
        </w:rPr>
        <w:t xml:space="preserve">updated </w:t>
      </w:r>
      <w:r w:rsidRPr="0095170B">
        <w:rPr>
          <w:rFonts w:ascii="Times New Roman" w:hAnsi="Times New Roman" w:cs="Times New Roman"/>
          <w:snapToGrid w:val="0"/>
        </w:rPr>
        <w:t xml:space="preserve">eligibility nomination </w:t>
      </w:r>
      <w:r w:rsidR="005E047C" w:rsidRPr="0095170B">
        <w:rPr>
          <w:rFonts w:ascii="Times New Roman" w:hAnsi="Times New Roman" w:cs="Times New Roman"/>
          <w:snapToGrid w:val="0"/>
        </w:rPr>
        <w:t>form and</w:t>
      </w:r>
      <w:r w:rsidRPr="0095170B">
        <w:rPr>
          <w:rFonts w:ascii="Times New Roman" w:hAnsi="Times New Roman" w:cs="Times New Roman"/>
          <w:snapToGrid w:val="0"/>
        </w:rPr>
        <w:t xml:space="preserve"> make an eligibility payment or give a deed of financial security</w:t>
      </w:r>
      <w:r w:rsidR="00F3551F" w:rsidRPr="0095170B">
        <w:rPr>
          <w:rFonts w:ascii="Times New Roman" w:hAnsi="Times New Roman" w:cs="Times New Roman"/>
          <w:snapToGrid w:val="0"/>
        </w:rPr>
        <w:t xml:space="preserve">, or a combination of both, </w:t>
      </w:r>
      <w:r w:rsidRPr="0095170B">
        <w:rPr>
          <w:rFonts w:ascii="Times New Roman" w:hAnsi="Times New Roman" w:cs="Times New Roman"/>
          <w:snapToGrid w:val="0"/>
        </w:rPr>
        <w:t xml:space="preserve">to the ACMA before the extended eligibility deadline. </w:t>
      </w:r>
      <w:r w:rsidR="00207EBC" w:rsidRPr="0095170B">
        <w:rPr>
          <w:rFonts w:ascii="Times New Roman" w:hAnsi="Times New Roman" w:cs="Times New Roman"/>
          <w:snapToGrid w:val="0"/>
        </w:rPr>
        <w:t xml:space="preserve">If the </w:t>
      </w:r>
      <w:r w:rsidR="00C631F0" w:rsidRPr="0095170B">
        <w:rPr>
          <w:rFonts w:ascii="Times New Roman" w:hAnsi="Times New Roman" w:cs="Times New Roman"/>
          <w:snapToGrid w:val="0"/>
        </w:rPr>
        <w:t xml:space="preserve">new </w:t>
      </w:r>
      <w:r w:rsidR="00207EBC" w:rsidRPr="0095170B">
        <w:rPr>
          <w:rFonts w:ascii="Times New Roman" w:hAnsi="Times New Roman" w:cs="Times New Roman"/>
          <w:snapToGrid w:val="0"/>
        </w:rPr>
        <w:t xml:space="preserve">applicant does not fulfil these requirements, it is taken to have withdrawn its application. </w:t>
      </w:r>
      <w:r w:rsidRPr="0095170B">
        <w:rPr>
          <w:rFonts w:ascii="Times New Roman" w:hAnsi="Times New Roman" w:cs="Times New Roman"/>
          <w:snapToGrid w:val="0"/>
        </w:rPr>
        <w:t xml:space="preserve">If the deed of financial security is given to the ACMA by email, the original deed must be received within </w:t>
      </w:r>
      <w:r w:rsidR="00BA63E0" w:rsidRPr="0095170B">
        <w:rPr>
          <w:rFonts w:ascii="Times New Roman" w:hAnsi="Times New Roman" w:cs="Times New Roman"/>
          <w:snapToGrid w:val="0"/>
        </w:rPr>
        <w:t>3</w:t>
      </w:r>
      <w:r w:rsidRPr="0095170B">
        <w:rPr>
          <w:rFonts w:ascii="Times New Roman" w:hAnsi="Times New Roman" w:cs="Times New Roman"/>
          <w:snapToGrid w:val="0"/>
        </w:rPr>
        <w:t xml:space="preserve"> working days after the extended eligibility</w:t>
      </w:r>
      <w:r w:rsidR="00207EBC" w:rsidRPr="0095170B">
        <w:rPr>
          <w:rFonts w:ascii="Times New Roman" w:hAnsi="Times New Roman" w:cs="Times New Roman"/>
          <w:snapToGrid w:val="0"/>
        </w:rPr>
        <w:t xml:space="preserve"> deadline</w:t>
      </w:r>
      <w:r w:rsidR="009F3E7B" w:rsidRPr="0095170B">
        <w:rPr>
          <w:rFonts w:ascii="Times New Roman" w:hAnsi="Times New Roman" w:cs="Times New Roman"/>
          <w:snapToGrid w:val="0"/>
        </w:rPr>
        <w:t xml:space="preserve"> (unless the ACMA agrees to a longer period)</w:t>
      </w:r>
      <w:r w:rsidR="00207EBC" w:rsidRPr="0095170B">
        <w:rPr>
          <w:rFonts w:ascii="Times New Roman" w:hAnsi="Times New Roman" w:cs="Times New Roman"/>
          <w:snapToGrid w:val="0"/>
        </w:rPr>
        <w:t>.</w:t>
      </w:r>
      <w:r w:rsidRPr="0095170B">
        <w:rPr>
          <w:rFonts w:ascii="Times New Roman" w:hAnsi="Times New Roman" w:cs="Times New Roman"/>
          <w:snapToGrid w:val="0"/>
        </w:rPr>
        <w:t xml:space="preserve"> </w:t>
      </w:r>
      <w:r w:rsidR="009F3E7B" w:rsidRPr="0095170B">
        <w:rPr>
          <w:rFonts w:ascii="Times New Roman" w:hAnsi="Times New Roman" w:cs="Times New Roman"/>
          <w:snapToGrid w:val="0"/>
        </w:rPr>
        <w:t xml:space="preserve">The applicant </w:t>
      </w:r>
      <w:r w:rsidR="00CE41AF" w:rsidRPr="0095170B">
        <w:rPr>
          <w:rFonts w:ascii="Times New Roman" w:hAnsi="Times New Roman" w:cs="Times New Roman"/>
          <w:snapToGrid w:val="0"/>
        </w:rPr>
        <w:t xml:space="preserve">may update its </w:t>
      </w:r>
      <w:r w:rsidR="00C8102A">
        <w:rPr>
          <w:rFonts w:ascii="Times New Roman" w:hAnsi="Times New Roman" w:cs="Times New Roman"/>
          <w:snapToGrid w:val="0"/>
        </w:rPr>
        <w:t xml:space="preserve">application </w:t>
      </w:r>
      <w:r w:rsidR="000C3815">
        <w:rPr>
          <w:rFonts w:ascii="Times New Roman" w:hAnsi="Times New Roman" w:cs="Times New Roman"/>
          <w:snapToGrid w:val="0"/>
        </w:rPr>
        <w:t>and eligibility</w:t>
      </w:r>
      <w:r w:rsidR="00CE41AF" w:rsidRPr="0095170B">
        <w:rPr>
          <w:rFonts w:ascii="Times New Roman" w:hAnsi="Times New Roman" w:cs="Times New Roman"/>
          <w:snapToGrid w:val="0"/>
        </w:rPr>
        <w:t xml:space="preserve"> documents at any time </w:t>
      </w:r>
      <w:r w:rsidR="009F3E7B" w:rsidRPr="0095170B">
        <w:rPr>
          <w:rFonts w:ascii="Times New Roman" w:hAnsi="Times New Roman" w:cs="Times New Roman"/>
          <w:snapToGrid w:val="0"/>
        </w:rPr>
        <w:t xml:space="preserve">before </w:t>
      </w:r>
      <w:r w:rsidR="00CE41AF" w:rsidRPr="0095170B">
        <w:rPr>
          <w:rFonts w:ascii="Times New Roman" w:hAnsi="Times New Roman" w:cs="Times New Roman"/>
          <w:snapToGrid w:val="0"/>
        </w:rPr>
        <w:t>the extended eligibility deadline.</w:t>
      </w:r>
    </w:p>
    <w:p w14:paraId="0DF2F637" w14:textId="3616D285" w:rsidR="00431E40" w:rsidRPr="0095170B" w:rsidRDefault="00431E40" w:rsidP="00431E40">
      <w:pPr>
        <w:spacing w:before="120" w:after="60"/>
        <w:rPr>
          <w:rFonts w:ascii="Times New Roman" w:hAnsi="Times New Roman" w:cs="Times New Roman"/>
          <w:b/>
        </w:rPr>
      </w:pPr>
      <w:r w:rsidRPr="0095170B">
        <w:rPr>
          <w:rFonts w:ascii="Times New Roman" w:hAnsi="Times New Roman" w:cs="Times New Roman"/>
          <w:b/>
        </w:rPr>
        <w:t>Section 42</w:t>
      </w:r>
      <w:r w:rsidRPr="0095170B">
        <w:rPr>
          <w:rFonts w:ascii="Times New Roman" w:hAnsi="Times New Roman" w:cs="Times New Roman"/>
          <w:b/>
        </w:rPr>
        <w:tab/>
        <w:t>Statutory declarations and affiliations</w:t>
      </w:r>
    </w:p>
    <w:p w14:paraId="15C3CD6F" w14:textId="12C20E27" w:rsidR="00CE41AF" w:rsidRPr="0095170B" w:rsidRDefault="00A86ABB" w:rsidP="00736EAC">
      <w:pPr>
        <w:rPr>
          <w:rFonts w:ascii="Times New Roman" w:hAnsi="Times New Roman" w:cs="Times New Roman"/>
          <w:bCs/>
        </w:rPr>
      </w:pPr>
      <w:r w:rsidRPr="0095170B">
        <w:rPr>
          <w:rFonts w:ascii="Times New Roman" w:hAnsi="Times New Roman" w:cs="Times New Roman"/>
          <w:bCs/>
        </w:rPr>
        <w:t xml:space="preserve">This section describes </w:t>
      </w:r>
      <w:r w:rsidR="00567988" w:rsidRPr="0095170B">
        <w:rPr>
          <w:rFonts w:ascii="Times New Roman" w:hAnsi="Times New Roman" w:cs="Times New Roman"/>
          <w:bCs/>
        </w:rPr>
        <w:t>how</w:t>
      </w:r>
      <w:r w:rsidRPr="0095170B">
        <w:rPr>
          <w:rFonts w:ascii="Times New Roman" w:hAnsi="Times New Roman" w:cs="Times New Roman"/>
          <w:bCs/>
        </w:rPr>
        <w:t xml:space="preserve"> the ACMA check</w:t>
      </w:r>
      <w:r w:rsidR="00567988" w:rsidRPr="0095170B">
        <w:rPr>
          <w:rFonts w:ascii="Times New Roman" w:hAnsi="Times New Roman" w:cs="Times New Roman"/>
          <w:bCs/>
        </w:rPr>
        <w:t>s</w:t>
      </w:r>
      <w:r w:rsidRPr="0095170B">
        <w:rPr>
          <w:rFonts w:ascii="Times New Roman" w:hAnsi="Times New Roman" w:cs="Times New Roman"/>
          <w:bCs/>
        </w:rPr>
        <w:t xml:space="preserve"> that new applicants </w:t>
      </w:r>
      <w:r w:rsidR="00567988" w:rsidRPr="0095170B">
        <w:rPr>
          <w:rFonts w:ascii="Times New Roman" w:hAnsi="Times New Roman" w:cs="Times New Roman"/>
          <w:bCs/>
        </w:rPr>
        <w:t xml:space="preserve">are </w:t>
      </w:r>
      <w:r w:rsidRPr="0095170B">
        <w:rPr>
          <w:rFonts w:ascii="Times New Roman" w:hAnsi="Times New Roman" w:cs="Times New Roman"/>
          <w:bCs/>
        </w:rPr>
        <w:t>not affiliated with existing applicants or other new applicants</w:t>
      </w:r>
      <w:r w:rsidR="00567988" w:rsidRPr="0095170B">
        <w:rPr>
          <w:rFonts w:ascii="Times New Roman" w:hAnsi="Times New Roman" w:cs="Times New Roman"/>
          <w:bCs/>
        </w:rPr>
        <w:t xml:space="preserve"> for the purposes of enforcing the allocation limits</w:t>
      </w:r>
      <w:r w:rsidRPr="0095170B">
        <w:rPr>
          <w:rFonts w:ascii="Times New Roman" w:hAnsi="Times New Roman" w:cs="Times New Roman"/>
          <w:bCs/>
        </w:rPr>
        <w:t>, similar to the provisions in sections 31-34.</w:t>
      </w:r>
    </w:p>
    <w:p w14:paraId="573F231C" w14:textId="22178FA5" w:rsidR="00821A07" w:rsidRPr="0095170B" w:rsidRDefault="00821A07" w:rsidP="00736EAC">
      <w:pPr>
        <w:rPr>
          <w:rFonts w:ascii="Times New Roman" w:hAnsi="Times New Roman" w:cs="Times New Roman"/>
          <w:bCs/>
        </w:rPr>
      </w:pPr>
      <w:r w:rsidRPr="0095170B">
        <w:rPr>
          <w:rFonts w:ascii="Times New Roman" w:hAnsi="Times New Roman" w:cs="Times New Roman"/>
          <w:bCs/>
        </w:rPr>
        <w:t xml:space="preserve">If the ACMA receives a new application, after the new application deadline it must: </w:t>
      </w:r>
    </w:p>
    <w:p w14:paraId="0CD5A25A" w14:textId="5005335A" w:rsidR="00A86ABB" w:rsidRPr="0095170B" w:rsidRDefault="00821A07"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provide all applicants with </w:t>
      </w:r>
      <w:r w:rsidR="00B96713" w:rsidRPr="0095170B">
        <w:rPr>
          <w:snapToGrid w:val="0"/>
          <w:sz w:val="22"/>
          <w:szCs w:val="22"/>
        </w:rPr>
        <w:t xml:space="preserve">updated </w:t>
      </w:r>
      <w:r w:rsidRPr="0095170B">
        <w:rPr>
          <w:snapToGrid w:val="0"/>
          <w:sz w:val="22"/>
          <w:szCs w:val="22"/>
        </w:rPr>
        <w:t>details about the identity of all other applica</w:t>
      </w:r>
      <w:r w:rsidR="0061380F" w:rsidRPr="0095170B">
        <w:rPr>
          <w:snapToGrid w:val="0"/>
          <w:sz w:val="22"/>
          <w:szCs w:val="22"/>
        </w:rPr>
        <w:t>n</w:t>
      </w:r>
      <w:r w:rsidRPr="0095170B">
        <w:rPr>
          <w:snapToGrid w:val="0"/>
          <w:sz w:val="22"/>
          <w:szCs w:val="22"/>
        </w:rPr>
        <w:t>ts and their associates</w:t>
      </w:r>
      <w:r w:rsidR="009F3E7B" w:rsidRPr="0095170B">
        <w:rPr>
          <w:snapToGrid w:val="0"/>
          <w:sz w:val="22"/>
          <w:szCs w:val="22"/>
        </w:rPr>
        <w:t>;</w:t>
      </w:r>
    </w:p>
    <w:p w14:paraId="3EDAE978" w14:textId="515D8298" w:rsidR="00821A07" w:rsidRPr="0095170B" w:rsidRDefault="00821A07"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ask each applicant to make a statutory declaration stating whether it is affiliated with another applicant and</w:t>
      </w:r>
      <w:r w:rsidR="0061380F" w:rsidRPr="0095170B">
        <w:rPr>
          <w:snapToGrid w:val="0"/>
          <w:sz w:val="22"/>
          <w:szCs w:val="22"/>
        </w:rPr>
        <w:t>, if so,</w:t>
      </w:r>
      <w:r w:rsidRPr="0095170B">
        <w:rPr>
          <w:snapToGrid w:val="0"/>
          <w:sz w:val="22"/>
          <w:szCs w:val="22"/>
        </w:rPr>
        <w:t xml:space="preserve"> the details of that affiliation.</w:t>
      </w:r>
    </w:p>
    <w:p w14:paraId="56CFD3D4" w14:textId="4144DCF5" w:rsidR="00821A07" w:rsidRPr="0095170B" w:rsidRDefault="00821A07" w:rsidP="00277F79">
      <w:pPr>
        <w:widowControl w:val="0"/>
        <w:rPr>
          <w:rFonts w:ascii="Times New Roman" w:hAnsi="Times New Roman" w:cs="Times New Roman"/>
          <w:bCs/>
        </w:rPr>
      </w:pPr>
      <w:r w:rsidRPr="0095170B">
        <w:rPr>
          <w:rFonts w:ascii="Times New Roman" w:hAnsi="Times New Roman" w:cs="Times New Roman"/>
          <w:bCs/>
        </w:rPr>
        <w:t>The ACMA must set a deadline for receiving the statutory declaration, which is at least 10 working days after the date of the request.</w:t>
      </w:r>
      <w:r w:rsidR="00141A4B" w:rsidRPr="0095170B">
        <w:rPr>
          <w:rFonts w:ascii="Times New Roman" w:hAnsi="Times New Roman" w:cs="Times New Roman"/>
          <w:bCs/>
        </w:rPr>
        <w:t xml:space="preserve"> If an applicant does not make the statutory declaration by the </w:t>
      </w:r>
      <w:r w:rsidR="00141A4B" w:rsidRPr="0095170B">
        <w:rPr>
          <w:rFonts w:ascii="Times New Roman" w:hAnsi="Times New Roman" w:cs="Times New Roman"/>
          <w:bCs/>
        </w:rPr>
        <w:lastRenderedPageBreak/>
        <w:t>deadline, it is taken to have withdrawn its application.</w:t>
      </w:r>
    </w:p>
    <w:p w14:paraId="09DD853D" w14:textId="3831D03E" w:rsidR="00141A4B" w:rsidRPr="0095170B" w:rsidRDefault="00141A4B" w:rsidP="00821A07">
      <w:pPr>
        <w:rPr>
          <w:rFonts w:ascii="Times New Roman" w:hAnsi="Times New Roman" w:cs="Times New Roman"/>
          <w:bCs/>
        </w:rPr>
      </w:pPr>
      <w:r w:rsidRPr="0095170B">
        <w:rPr>
          <w:rFonts w:ascii="Times New Roman" w:hAnsi="Times New Roman" w:cs="Times New Roman"/>
          <w:bCs/>
        </w:rPr>
        <w:t xml:space="preserve">If the ACMA is satisfied that </w:t>
      </w:r>
      <w:r w:rsidR="00453C14" w:rsidRPr="0095170B">
        <w:rPr>
          <w:rFonts w:ascii="Times New Roman" w:hAnsi="Times New Roman" w:cs="Times New Roman"/>
          <w:bCs/>
        </w:rPr>
        <w:t>2</w:t>
      </w:r>
      <w:r w:rsidRPr="0095170B">
        <w:rPr>
          <w:rFonts w:ascii="Times New Roman" w:hAnsi="Times New Roman" w:cs="Times New Roman"/>
          <w:bCs/>
        </w:rPr>
        <w:t xml:space="preserve"> or more applicants are affiliated, it will apply the procedures in sections 33 and 34.</w:t>
      </w:r>
    </w:p>
    <w:p w14:paraId="0C25C7CA" w14:textId="50883E1D" w:rsidR="00F92551" w:rsidRPr="0095170B" w:rsidRDefault="00F92551" w:rsidP="00736EAC">
      <w:pPr>
        <w:rPr>
          <w:rFonts w:ascii="Times New Roman" w:hAnsi="Times New Roman" w:cs="Times New Roman"/>
          <w:b/>
        </w:rPr>
      </w:pPr>
      <w:r w:rsidRPr="0095170B">
        <w:rPr>
          <w:rFonts w:ascii="Times New Roman" w:hAnsi="Times New Roman" w:cs="Times New Roman"/>
          <w:b/>
        </w:rPr>
        <w:t xml:space="preserve">Division </w:t>
      </w:r>
      <w:r w:rsidR="003A77ED" w:rsidRPr="0095170B">
        <w:rPr>
          <w:rFonts w:ascii="Times New Roman" w:hAnsi="Times New Roman" w:cs="Times New Roman"/>
          <w:b/>
        </w:rPr>
        <w:t>6</w:t>
      </w:r>
      <w:r w:rsidR="00913EE2" w:rsidRPr="0095170B">
        <w:rPr>
          <w:rFonts w:ascii="Times New Roman" w:hAnsi="Times New Roman" w:cs="Times New Roman"/>
          <w:b/>
        </w:rPr>
        <w:tab/>
      </w:r>
      <w:r w:rsidR="00D8752F" w:rsidRPr="0095170B">
        <w:rPr>
          <w:rFonts w:ascii="Times New Roman" w:hAnsi="Times New Roman" w:cs="Times New Roman"/>
          <w:b/>
        </w:rPr>
        <w:t>Withdrawal of applicant</w:t>
      </w:r>
    </w:p>
    <w:p w14:paraId="206E41FD" w14:textId="6B9990B8" w:rsidR="00D8752F" w:rsidRPr="0095170B" w:rsidRDefault="00F92551" w:rsidP="00B94A48">
      <w:pPr>
        <w:spacing w:before="120" w:after="60"/>
        <w:rPr>
          <w:rFonts w:ascii="Times New Roman" w:hAnsi="Times New Roman" w:cs="Times New Roman"/>
          <w:b/>
        </w:rPr>
      </w:pPr>
      <w:r w:rsidRPr="0095170B">
        <w:rPr>
          <w:rFonts w:ascii="Times New Roman" w:hAnsi="Times New Roman" w:cs="Times New Roman"/>
          <w:b/>
        </w:rPr>
        <w:t xml:space="preserve">Section </w:t>
      </w:r>
      <w:r w:rsidR="003A77ED" w:rsidRPr="0095170B">
        <w:rPr>
          <w:rFonts w:ascii="Times New Roman" w:hAnsi="Times New Roman" w:cs="Times New Roman"/>
          <w:b/>
        </w:rPr>
        <w:t>43</w:t>
      </w:r>
      <w:r w:rsidR="00913EE2" w:rsidRPr="0095170B">
        <w:rPr>
          <w:rFonts w:ascii="Times New Roman" w:hAnsi="Times New Roman" w:cs="Times New Roman"/>
          <w:b/>
        </w:rPr>
        <w:tab/>
      </w:r>
      <w:r w:rsidR="00D8752F" w:rsidRPr="0095170B">
        <w:rPr>
          <w:rFonts w:ascii="Times New Roman" w:hAnsi="Times New Roman" w:cs="Times New Roman"/>
          <w:b/>
        </w:rPr>
        <w:t>Withdrawal of applicant</w:t>
      </w:r>
    </w:p>
    <w:p w14:paraId="40E643D4" w14:textId="77777777" w:rsidR="00D8752F" w:rsidRPr="0095170B" w:rsidRDefault="00D8752F" w:rsidP="00913EE2">
      <w:pPr>
        <w:rPr>
          <w:rFonts w:ascii="Times New Roman" w:hAnsi="Times New Roman" w:cs="Times New Roman"/>
        </w:rPr>
      </w:pPr>
      <w:r w:rsidRPr="0095170B">
        <w:rPr>
          <w:rFonts w:ascii="Times New Roman" w:hAnsi="Times New Roman" w:cs="Times New Roman"/>
        </w:rPr>
        <w:t>This section describes how and when an applicant may withdraw from the allocation process. It also describes the consequences of withdrawing an application.</w:t>
      </w:r>
    </w:p>
    <w:p w14:paraId="5CC4E957" w14:textId="179FE30D" w:rsidR="00D8752F" w:rsidRPr="0095170B" w:rsidRDefault="00D8752F" w:rsidP="00913EE2">
      <w:pPr>
        <w:rPr>
          <w:rFonts w:ascii="Times New Roman" w:hAnsi="Times New Roman" w:cs="Times New Roman"/>
        </w:rPr>
      </w:pPr>
      <w:r w:rsidRPr="0095170B">
        <w:rPr>
          <w:rFonts w:ascii="Times New Roman" w:hAnsi="Times New Roman" w:cs="Times New Roman"/>
        </w:rPr>
        <w:t xml:space="preserve">An applicant can withdraw from the allocation process any time before the </w:t>
      </w:r>
      <w:r w:rsidR="00C42590" w:rsidRPr="0095170B">
        <w:rPr>
          <w:rFonts w:ascii="Times New Roman" w:hAnsi="Times New Roman" w:cs="Times New Roman"/>
        </w:rPr>
        <w:t>eligibility deadline</w:t>
      </w:r>
      <w:r w:rsidR="007E6A88" w:rsidRPr="0095170B">
        <w:rPr>
          <w:rFonts w:ascii="Times New Roman" w:hAnsi="Times New Roman" w:cs="Times New Roman"/>
        </w:rPr>
        <w:t xml:space="preserve"> </w:t>
      </w:r>
      <w:r w:rsidR="002C29A1" w:rsidRPr="0095170B">
        <w:rPr>
          <w:rFonts w:ascii="Times New Roman" w:hAnsi="Times New Roman" w:cs="Times New Roman"/>
        </w:rPr>
        <w:t xml:space="preserve">or extended eligibility deadline (if there is one), </w:t>
      </w:r>
      <w:r w:rsidR="007E6A88" w:rsidRPr="0095170B">
        <w:rPr>
          <w:rFonts w:ascii="Times New Roman" w:hAnsi="Times New Roman" w:cs="Times New Roman"/>
        </w:rPr>
        <w:t xml:space="preserve">by </w:t>
      </w:r>
      <w:r w:rsidR="00C42590" w:rsidRPr="0095170B">
        <w:rPr>
          <w:rFonts w:ascii="Times New Roman" w:hAnsi="Times New Roman" w:cs="Times New Roman"/>
        </w:rPr>
        <w:t>giving the</w:t>
      </w:r>
      <w:r w:rsidRPr="0095170B">
        <w:rPr>
          <w:rFonts w:ascii="Times New Roman" w:hAnsi="Times New Roman" w:cs="Times New Roman"/>
        </w:rPr>
        <w:t xml:space="preserve"> ACMA </w:t>
      </w:r>
      <w:r w:rsidR="007E6A88" w:rsidRPr="0095170B">
        <w:rPr>
          <w:rFonts w:ascii="Times New Roman" w:hAnsi="Times New Roman" w:cs="Times New Roman"/>
        </w:rPr>
        <w:t>notice</w:t>
      </w:r>
      <w:r w:rsidRPr="0095170B">
        <w:rPr>
          <w:rFonts w:ascii="Times New Roman" w:hAnsi="Times New Roman" w:cs="Times New Roman"/>
        </w:rPr>
        <w:t xml:space="preserve"> in writing. An applicant who has withdrawn will not be re-admitted to the auction and cannot be allocated spectrum under th</w:t>
      </w:r>
      <w:r w:rsidR="007E6A88" w:rsidRPr="0095170B">
        <w:rPr>
          <w:rFonts w:ascii="Times New Roman" w:hAnsi="Times New Roman" w:cs="Times New Roman"/>
        </w:rPr>
        <w:t>e</w:t>
      </w:r>
      <w:r w:rsidRPr="0095170B">
        <w:rPr>
          <w:rFonts w:ascii="Times New Roman" w:hAnsi="Times New Roman" w:cs="Times New Roman"/>
        </w:rPr>
        <w:t xml:space="preserve"> Determination</w:t>
      </w:r>
      <w:r w:rsidR="00EF0501" w:rsidRPr="0095170B">
        <w:rPr>
          <w:rFonts w:ascii="Times New Roman" w:hAnsi="Times New Roman" w:cs="Times New Roman"/>
        </w:rPr>
        <w:t>. However, if the ACMA varies a starting price under subsection 37(1), a withdrawn applicant may apply to become a registered bidder.</w:t>
      </w:r>
    </w:p>
    <w:p w14:paraId="093899D5" w14:textId="36AD0EA7" w:rsidR="0050731D" w:rsidRPr="0095170B" w:rsidRDefault="00D8752F" w:rsidP="00A6450F">
      <w:pPr>
        <w:rPr>
          <w:rFonts w:ascii="Times New Roman" w:hAnsi="Times New Roman" w:cs="Times New Roman"/>
        </w:rPr>
      </w:pPr>
      <w:r w:rsidRPr="0095170B">
        <w:rPr>
          <w:rFonts w:ascii="Times New Roman" w:hAnsi="Times New Roman" w:cs="Times New Roman"/>
        </w:rPr>
        <w:t xml:space="preserve">Any eligibility payment amount paid by an applicant who withdraws before the </w:t>
      </w:r>
      <w:r w:rsidR="007E6A88" w:rsidRPr="0095170B">
        <w:rPr>
          <w:rFonts w:ascii="Times New Roman" w:hAnsi="Times New Roman" w:cs="Times New Roman"/>
        </w:rPr>
        <w:t xml:space="preserve">eligibility </w:t>
      </w:r>
      <w:r w:rsidR="0060535F" w:rsidRPr="0095170B">
        <w:rPr>
          <w:rFonts w:ascii="Times New Roman" w:hAnsi="Times New Roman" w:cs="Times New Roman"/>
        </w:rPr>
        <w:t>deadline</w:t>
      </w:r>
      <w:r w:rsidR="002C29A1" w:rsidRPr="0095170B">
        <w:rPr>
          <w:rFonts w:ascii="Times New Roman" w:hAnsi="Times New Roman" w:cs="Times New Roman"/>
        </w:rPr>
        <w:t xml:space="preserve"> or extended eligibility deadline (if there is on</w:t>
      </w:r>
      <w:r w:rsidR="00C631F0" w:rsidRPr="0095170B">
        <w:rPr>
          <w:rFonts w:ascii="Times New Roman" w:hAnsi="Times New Roman" w:cs="Times New Roman"/>
        </w:rPr>
        <w:t>e</w:t>
      </w:r>
      <w:r w:rsidR="002C29A1" w:rsidRPr="0095170B">
        <w:rPr>
          <w:rFonts w:ascii="Times New Roman" w:hAnsi="Times New Roman" w:cs="Times New Roman"/>
        </w:rPr>
        <w:t>)</w:t>
      </w:r>
      <w:r w:rsidRPr="0095170B">
        <w:rPr>
          <w:rFonts w:ascii="Times New Roman" w:hAnsi="Times New Roman" w:cs="Times New Roman"/>
        </w:rPr>
        <w:t xml:space="preserve">, or </w:t>
      </w:r>
      <w:r w:rsidR="003A77ED" w:rsidRPr="0095170B">
        <w:rPr>
          <w:rFonts w:ascii="Times New Roman" w:hAnsi="Times New Roman" w:cs="Times New Roman"/>
        </w:rPr>
        <w:t>who</w:t>
      </w:r>
      <w:r w:rsidRPr="0095170B">
        <w:rPr>
          <w:rFonts w:ascii="Times New Roman" w:hAnsi="Times New Roman" w:cs="Times New Roman"/>
        </w:rPr>
        <w:t xml:space="preserve"> is taken to have withdrawn under other sections of the Determination, will be refunded</w:t>
      </w:r>
      <w:r w:rsidR="007E6A88" w:rsidRPr="0095170B">
        <w:rPr>
          <w:rFonts w:ascii="Times New Roman" w:hAnsi="Times New Roman" w:cs="Times New Roman"/>
        </w:rPr>
        <w:t xml:space="preserve"> </w:t>
      </w:r>
      <w:r w:rsidR="002C29A1" w:rsidRPr="0095170B">
        <w:rPr>
          <w:rFonts w:ascii="Times New Roman" w:hAnsi="Times New Roman" w:cs="Times New Roman"/>
        </w:rPr>
        <w:t>within the period specified in subsection 6</w:t>
      </w:r>
      <w:r w:rsidR="00EF0501" w:rsidRPr="0095170B">
        <w:rPr>
          <w:rFonts w:ascii="Times New Roman" w:hAnsi="Times New Roman" w:cs="Times New Roman"/>
        </w:rPr>
        <w:t>3</w:t>
      </w:r>
      <w:r w:rsidR="002C29A1" w:rsidRPr="0095170B">
        <w:rPr>
          <w:rFonts w:ascii="Times New Roman" w:hAnsi="Times New Roman" w:cs="Times New Roman"/>
        </w:rPr>
        <w:t>(2),</w:t>
      </w:r>
      <w:r w:rsidR="007E6A88" w:rsidRPr="0095170B">
        <w:rPr>
          <w:rFonts w:ascii="Times New Roman" w:hAnsi="Times New Roman" w:cs="Times New Roman"/>
        </w:rPr>
        <w:t xml:space="preserve"> subject to section</w:t>
      </w:r>
      <w:r w:rsidR="002C29A1" w:rsidRPr="0095170B">
        <w:rPr>
          <w:rFonts w:ascii="Times New Roman" w:hAnsi="Times New Roman" w:cs="Times New Roman"/>
        </w:rPr>
        <w:t>s</w:t>
      </w:r>
      <w:r w:rsidR="007E6A88" w:rsidRPr="0095170B">
        <w:rPr>
          <w:rFonts w:ascii="Times New Roman" w:hAnsi="Times New Roman" w:cs="Times New Roman"/>
        </w:rPr>
        <w:t xml:space="preserve"> </w:t>
      </w:r>
      <w:r w:rsidR="00A7334E" w:rsidRPr="0095170B">
        <w:rPr>
          <w:rFonts w:ascii="Times New Roman" w:hAnsi="Times New Roman" w:cs="Times New Roman"/>
        </w:rPr>
        <w:t xml:space="preserve">75 </w:t>
      </w:r>
      <w:r w:rsidR="007E6A88" w:rsidRPr="0095170B">
        <w:rPr>
          <w:rFonts w:ascii="Times New Roman" w:hAnsi="Times New Roman" w:cs="Times New Roman"/>
        </w:rPr>
        <w:t xml:space="preserve">and </w:t>
      </w:r>
      <w:r w:rsidR="00A7334E" w:rsidRPr="0095170B">
        <w:rPr>
          <w:rFonts w:ascii="Times New Roman" w:hAnsi="Times New Roman" w:cs="Times New Roman"/>
        </w:rPr>
        <w:t xml:space="preserve">77 </w:t>
      </w:r>
      <w:r w:rsidR="002F44CA" w:rsidRPr="0095170B">
        <w:rPr>
          <w:rFonts w:ascii="Times New Roman" w:hAnsi="Times New Roman" w:cs="Times New Roman"/>
        </w:rPr>
        <w:t>of the Determination</w:t>
      </w:r>
      <w:r w:rsidRPr="0095170B">
        <w:rPr>
          <w:rFonts w:ascii="Times New Roman" w:hAnsi="Times New Roman" w:cs="Times New Roman"/>
        </w:rPr>
        <w:t xml:space="preserve">. </w:t>
      </w:r>
    </w:p>
    <w:p w14:paraId="5B723115" w14:textId="603F292D" w:rsidR="007844AA" w:rsidRPr="0095170B" w:rsidRDefault="007844AA" w:rsidP="00B94A48">
      <w:pPr>
        <w:spacing w:before="120" w:after="60"/>
        <w:rPr>
          <w:rFonts w:ascii="Times New Roman" w:hAnsi="Times New Roman" w:cs="Times New Roman"/>
          <w:b/>
        </w:rPr>
      </w:pPr>
      <w:r w:rsidRPr="0095170B">
        <w:rPr>
          <w:rFonts w:ascii="Times New Roman" w:hAnsi="Times New Roman" w:cs="Times New Roman"/>
          <w:b/>
        </w:rPr>
        <w:t xml:space="preserve">Division </w:t>
      </w:r>
      <w:r w:rsidR="003A77ED" w:rsidRPr="0095170B">
        <w:rPr>
          <w:rFonts w:ascii="Times New Roman" w:hAnsi="Times New Roman" w:cs="Times New Roman"/>
          <w:b/>
        </w:rPr>
        <w:t>7</w:t>
      </w:r>
      <w:r w:rsidRPr="0095170B">
        <w:rPr>
          <w:rFonts w:ascii="Times New Roman" w:hAnsi="Times New Roman" w:cs="Times New Roman"/>
          <w:b/>
        </w:rPr>
        <w:tab/>
        <w:t>Registration of bidders</w:t>
      </w:r>
    </w:p>
    <w:p w14:paraId="5A890489" w14:textId="72FB8153" w:rsidR="009D004F" w:rsidRPr="0095170B" w:rsidRDefault="007844AA" w:rsidP="009D004F">
      <w:pPr>
        <w:rPr>
          <w:rFonts w:ascii="Times New Roman" w:hAnsi="Times New Roman" w:cs="Times New Roman"/>
        </w:rPr>
      </w:pPr>
      <w:r w:rsidRPr="0095170B">
        <w:rPr>
          <w:rFonts w:ascii="Times New Roman" w:hAnsi="Times New Roman" w:cs="Times New Roman"/>
        </w:rPr>
        <w:t>This</w:t>
      </w:r>
      <w:r w:rsidR="007E6A88" w:rsidRPr="0095170B">
        <w:rPr>
          <w:rFonts w:ascii="Times New Roman" w:hAnsi="Times New Roman" w:cs="Times New Roman"/>
        </w:rPr>
        <w:t xml:space="preserve"> D</w:t>
      </w:r>
      <w:r w:rsidRPr="0095170B">
        <w:rPr>
          <w:rFonts w:ascii="Times New Roman" w:hAnsi="Times New Roman" w:cs="Times New Roman"/>
        </w:rPr>
        <w:t xml:space="preserve">ivision sets out the obligations on the ACMA </w:t>
      </w:r>
      <w:r w:rsidR="002F44CA" w:rsidRPr="0095170B">
        <w:rPr>
          <w:rFonts w:ascii="Times New Roman" w:hAnsi="Times New Roman" w:cs="Times New Roman"/>
        </w:rPr>
        <w:t>to</w:t>
      </w:r>
      <w:r w:rsidRPr="0095170B">
        <w:rPr>
          <w:rFonts w:ascii="Times New Roman" w:hAnsi="Times New Roman" w:cs="Times New Roman"/>
        </w:rPr>
        <w:t xml:space="preserve"> maintain a register of bidders and explains the procedure for bidders to be registered. It also describes the information that bidders will be provided about the auction system once they are registered.</w:t>
      </w:r>
    </w:p>
    <w:p w14:paraId="79FFA4DE" w14:textId="4C3CFB7F" w:rsidR="007844AA" w:rsidRPr="0095170B" w:rsidRDefault="007844AA" w:rsidP="009D004F">
      <w:pPr>
        <w:rPr>
          <w:rFonts w:ascii="Times New Roman" w:hAnsi="Times New Roman" w:cs="Times New Roman"/>
        </w:rPr>
      </w:pPr>
      <w:r w:rsidRPr="0095170B">
        <w:rPr>
          <w:rFonts w:ascii="Times New Roman" w:hAnsi="Times New Roman" w:cs="Times New Roman"/>
          <w:b/>
        </w:rPr>
        <w:t xml:space="preserve">Section </w:t>
      </w:r>
      <w:r w:rsidR="002A08C3" w:rsidRPr="0095170B">
        <w:rPr>
          <w:rFonts w:ascii="Times New Roman" w:hAnsi="Times New Roman" w:cs="Times New Roman"/>
          <w:b/>
        </w:rPr>
        <w:t>4</w:t>
      </w:r>
      <w:r w:rsidR="003A77ED" w:rsidRPr="0095170B">
        <w:rPr>
          <w:rFonts w:ascii="Times New Roman" w:hAnsi="Times New Roman" w:cs="Times New Roman"/>
          <w:b/>
        </w:rPr>
        <w:t>4</w:t>
      </w:r>
      <w:r w:rsidRPr="0095170B">
        <w:rPr>
          <w:rFonts w:ascii="Times New Roman" w:hAnsi="Times New Roman" w:cs="Times New Roman"/>
          <w:b/>
        </w:rPr>
        <w:tab/>
        <w:t>Register of bidders</w:t>
      </w:r>
    </w:p>
    <w:p w14:paraId="5F64BF60" w14:textId="114BCCDB" w:rsidR="007844AA" w:rsidRPr="0095170B" w:rsidRDefault="007844AA" w:rsidP="00913EE2">
      <w:pPr>
        <w:rPr>
          <w:rFonts w:ascii="Times New Roman" w:hAnsi="Times New Roman" w:cs="Times New Roman"/>
        </w:rPr>
      </w:pPr>
      <w:r w:rsidRPr="0095170B">
        <w:rPr>
          <w:rFonts w:ascii="Times New Roman" w:hAnsi="Times New Roman" w:cs="Times New Roman"/>
        </w:rPr>
        <w:t xml:space="preserve">This section </w:t>
      </w:r>
      <w:r w:rsidR="00FD4DD3" w:rsidRPr="0095170B">
        <w:rPr>
          <w:rFonts w:ascii="Times New Roman" w:hAnsi="Times New Roman" w:cs="Times New Roman"/>
        </w:rPr>
        <w:t xml:space="preserve">requires </w:t>
      </w:r>
      <w:r w:rsidRPr="0095170B">
        <w:rPr>
          <w:rFonts w:ascii="Times New Roman" w:hAnsi="Times New Roman" w:cs="Times New Roman"/>
        </w:rPr>
        <w:t xml:space="preserve">the ACMA </w:t>
      </w:r>
      <w:r w:rsidR="00FD4DD3" w:rsidRPr="0095170B">
        <w:rPr>
          <w:rFonts w:ascii="Times New Roman" w:hAnsi="Times New Roman" w:cs="Times New Roman"/>
        </w:rPr>
        <w:t>to</w:t>
      </w:r>
      <w:r w:rsidRPr="0095170B">
        <w:rPr>
          <w:rFonts w:ascii="Times New Roman" w:hAnsi="Times New Roman" w:cs="Times New Roman"/>
        </w:rPr>
        <w:t xml:space="preserve"> maintain an electronic register of bidders and </w:t>
      </w:r>
      <w:r w:rsidR="00FD4DD3" w:rsidRPr="0095170B">
        <w:rPr>
          <w:rFonts w:ascii="Times New Roman" w:hAnsi="Times New Roman" w:cs="Times New Roman"/>
        </w:rPr>
        <w:t>lists the information the register must contain for each bidder. It also requires</w:t>
      </w:r>
      <w:r w:rsidRPr="0095170B">
        <w:rPr>
          <w:rFonts w:ascii="Times New Roman" w:hAnsi="Times New Roman" w:cs="Times New Roman"/>
        </w:rPr>
        <w:t xml:space="preserve"> the ACMA to keep details on the register up-to-date</w:t>
      </w:r>
      <w:r w:rsidR="00FD4DD3" w:rsidRPr="0095170B">
        <w:rPr>
          <w:rFonts w:ascii="Times New Roman" w:hAnsi="Times New Roman" w:cs="Times New Roman"/>
        </w:rPr>
        <w:t xml:space="preserve"> if advised by a bidder or it otherwise becomes aware of any incorrect information.</w:t>
      </w:r>
    </w:p>
    <w:p w14:paraId="473FFF15" w14:textId="4246A99D" w:rsidR="00350F65" w:rsidRPr="0095170B" w:rsidRDefault="007844AA" w:rsidP="00B94A48">
      <w:pPr>
        <w:spacing w:before="120" w:after="60"/>
        <w:rPr>
          <w:rFonts w:ascii="Times New Roman" w:hAnsi="Times New Roman" w:cs="Times New Roman"/>
          <w:b/>
        </w:rPr>
      </w:pPr>
      <w:r w:rsidRPr="0095170B">
        <w:rPr>
          <w:rFonts w:ascii="Times New Roman" w:hAnsi="Times New Roman" w:cs="Times New Roman"/>
          <w:b/>
        </w:rPr>
        <w:t xml:space="preserve">Section </w:t>
      </w:r>
      <w:r w:rsidR="002A08C3" w:rsidRPr="0095170B">
        <w:rPr>
          <w:rFonts w:ascii="Times New Roman" w:hAnsi="Times New Roman" w:cs="Times New Roman"/>
          <w:b/>
        </w:rPr>
        <w:t>4</w:t>
      </w:r>
      <w:r w:rsidR="005A0586" w:rsidRPr="0095170B">
        <w:rPr>
          <w:rFonts w:ascii="Times New Roman" w:hAnsi="Times New Roman" w:cs="Times New Roman"/>
          <w:b/>
        </w:rPr>
        <w:t>5</w:t>
      </w:r>
      <w:r w:rsidR="00913EE2" w:rsidRPr="0095170B">
        <w:rPr>
          <w:rFonts w:ascii="Times New Roman" w:hAnsi="Times New Roman" w:cs="Times New Roman"/>
          <w:b/>
        </w:rPr>
        <w:tab/>
      </w:r>
      <w:r w:rsidR="00350F65" w:rsidRPr="0095170B">
        <w:rPr>
          <w:rFonts w:ascii="Times New Roman" w:hAnsi="Times New Roman" w:cs="Times New Roman"/>
          <w:b/>
        </w:rPr>
        <w:t>Registration process</w:t>
      </w:r>
    </w:p>
    <w:p w14:paraId="7D29ACCE" w14:textId="51BF143E" w:rsidR="00350F65" w:rsidRPr="0095170B" w:rsidRDefault="00350F65" w:rsidP="00C631F0">
      <w:pPr>
        <w:rPr>
          <w:rFonts w:ascii="Times New Roman" w:hAnsi="Times New Roman" w:cs="Times New Roman"/>
        </w:rPr>
      </w:pPr>
      <w:r w:rsidRPr="0095170B">
        <w:rPr>
          <w:rFonts w:ascii="Times New Roman" w:hAnsi="Times New Roman" w:cs="Times New Roman"/>
        </w:rPr>
        <w:t xml:space="preserve">This section sets out the </w:t>
      </w:r>
      <w:r w:rsidR="00C51A4D" w:rsidRPr="0095170B">
        <w:rPr>
          <w:rFonts w:ascii="Times New Roman" w:hAnsi="Times New Roman" w:cs="Times New Roman"/>
        </w:rPr>
        <w:t xml:space="preserve">following </w:t>
      </w:r>
      <w:r w:rsidRPr="0095170B">
        <w:rPr>
          <w:rFonts w:ascii="Times New Roman" w:hAnsi="Times New Roman" w:cs="Times New Roman"/>
        </w:rPr>
        <w:t>requirements for a person to be registered as a bidder</w:t>
      </w:r>
      <w:r w:rsidR="0095088E" w:rsidRPr="0095170B">
        <w:rPr>
          <w:rFonts w:ascii="Times New Roman" w:hAnsi="Times New Roman" w:cs="Times New Roman"/>
        </w:rPr>
        <w:t xml:space="preserve"> in the auction</w:t>
      </w:r>
      <w:r w:rsidR="00C51A4D" w:rsidRPr="0095170B">
        <w:rPr>
          <w:rFonts w:ascii="Times New Roman" w:hAnsi="Times New Roman" w:cs="Times New Roman"/>
        </w:rPr>
        <w:t>:</w:t>
      </w:r>
    </w:p>
    <w:p w14:paraId="01CE49BC" w14:textId="085A88D2" w:rsidR="00C51A4D" w:rsidRPr="0095170B" w:rsidRDefault="00C51A4D"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the later of the eligibility deadline or extended eligibility deadline </w:t>
      </w:r>
      <w:r w:rsidR="009F3E7B" w:rsidRPr="0095170B">
        <w:rPr>
          <w:snapToGrid w:val="0"/>
          <w:sz w:val="22"/>
          <w:szCs w:val="22"/>
        </w:rPr>
        <w:t xml:space="preserve">(if there is one) </w:t>
      </w:r>
      <w:r w:rsidRPr="0095170B">
        <w:rPr>
          <w:snapToGrid w:val="0"/>
          <w:sz w:val="22"/>
          <w:szCs w:val="22"/>
        </w:rPr>
        <w:t>has passed</w:t>
      </w:r>
      <w:r w:rsidR="009F3E7B" w:rsidRPr="0095170B">
        <w:rPr>
          <w:snapToGrid w:val="0"/>
          <w:sz w:val="22"/>
          <w:szCs w:val="22"/>
        </w:rPr>
        <w:t>;</w:t>
      </w:r>
    </w:p>
    <w:p w14:paraId="42D7556B" w14:textId="143FA680" w:rsidR="00350F65" w:rsidRPr="0095170B" w:rsidRDefault="009F3E7B"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the person </w:t>
      </w:r>
      <w:r w:rsidR="00C51A4D" w:rsidRPr="0095170B">
        <w:rPr>
          <w:snapToGrid w:val="0"/>
          <w:sz w:val="22"/>
          <w:szCs w:val="22"/>
        </w:rPr>
        <w:t xml:space="preserve">has </w:t>
      </w:r>
      <w:r w:rsidR="002F44CA" w:rsidRPr="0095170B">
        <w:rPr>
          <w:snapToGrid w:val="0"/>
          <w:sz w:val="22"/>
          <w:szCs w:val="22"/>
        </w:rPr>
        <w:t>made</w:t>
      </w:r>
      <w:r w:rsidR="00350F65" w:rsidRPr="0095170B">
        <w:rPr>
          <w:snapToGrid w:val="0"/>
          <w:sz w:val="22"/>
          <w:szCs w:val="22"/>
        </w:rPr>
        <w:t xml:space="preserve"> a valid application</w:t>
      </w:r>
      <w:r w:rsidRPr="0095170B">
        <w:rPr>
          <w:snapToGrid w:val="0"/>
          <w:sz w:val="22"/>
          <w:szCs w:val="22"/>
        </w:rPr>
        <w:t>;</w:t>
      </w:r>
    </w:p>
    <w:p w14:paraId="59F4CA01" w14:textId="6FD6AE6D" w:rsidR="002F44CA" w:rsidRPr="0095170B" w:rsidRDefault="009F3E7B"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the person </w:t>
      </w:r>
      <w:r w:rsidR="00C51A4D" w:rsidRPr="0095170B">
        <w:rPr>
          <w:snapToGrid w:val="0"/>
          <w:sz w:val="22"/>
          <w:szCs w:val="22"/>
        </w:rPr>
        <w:t xml:space="preserve">has </w:t>
      </w:r>
      <w:r w:rsidR="002F44CA" w:rsidRPr="0095170B">
        <w:rPr>
          <w:snapToGrid w:val="0"/>
          <w:sz w:val="22"/>
          <w:szCs w:val="22"/>
        </w:rPr>
        <w:t>made an eligibility payment or given the ACMA a deed of financial security</w:t>
      </w:r>
      <w:r w:rsidR="00C51A4D" w:rsidRPr="0095170B">
        <w:rPr>
          <w:snapToGrid w:val="0"/>
          <w:sz w:val="22"/>
          <w:szCs w:val="22"/>
        </w:rPr>
        <w:t>,</w:t>
      </w:r>
      <w:r w:rsidR="002F44CA" w:rsidRPr="0095170B">
        <w:rPr>
          <w:snapToGrid w:val="0"/>
          <w:sz w:val="22"/>
          <w:szCs w:val="22"/>
        </w:rPr>
        <w:t xml:space="preserve"> or a combination of the</w:t>
      </w:r>
      <w:r w:rsidR="005E30A4" w:rsidRPr="0095170B">
        <w:rPr>
          <w:snapToGrid w:val="0"/>
          <w:sz w:val="22"/>
          <w:szCs w:val="22"/>
        </w:rPr>
        <w:t>se</w:t>
      </w:r>
      <w:r w:rsidRPr="0095170B">
        <w:rPr>
          <w:snapToGrid w:val="0"/>
          <w:sz w:val="22"/>
          <w:szCs w:val="22"/>
        </w:rPr>
        <w:t>;</w:t>
      </w:r>
    </w:p>
    <w:p w14:paraId="3859EB28" w14:textId="19EE911F" w:rsidR="00C51A4D" w:rsidRPr="0095170B" w:rsidRDefault="00C51A4D"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the deed of financial security is executed by a person mentioned in subsection 36(7)</w:t>
      </w:r>
      <w:r w:rsidR="009F3E7B" w:rsidRPr="0095170B">
        <w:rPr>
          <w:snapToGrid w:val="0"/>
          <w:sz w:val="22"/>
          <w:szCs w:val="22"/>
        </w:rPr>
        <w:t>;</w:t>
      </w:r>
    </w:p>
    <w:p w14:paraId="2470F3FC" w14:textId="0474C72B" w:rsidR="00C51A4D" w:rsidRPr="0095170B" w:rsidRDefault="009F3E7B"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the person </w:t>
      </w:r>
      <w:r w:rsidR="00C51A4D" w:rsidRPr="0095170B">
        <w:rPr>
          <w:snapToGrid w:val="0"/>
          <w:sz w:val="22"/>
          <w:szCs w:val="22"/>
        </w:rPr>
        <w:t>has not withdrawn</w:t>
      </w:r>
      <w:r w:rsidR="00AC2A86" w:rsidRPr="0095170B">
        <w:rPr>
          <w:snapToGrid w:val="0"/>
          <w:sz w:val="22"/>
          <w:szCs w:val="22"/>
        </w:rPr>
        <w:t xml:space="preserve"> or is not taken to have withdrawn</w:t>
      </w:r>
      <w:r w:rsidRPr="0095170B">
        <w:rPr>
          <w:snapToGrid w:val="0"/>
          <w:sz w:val="22"/>
          <w:szCs w:val="22"/>
        </w:rPr>
        <w:t>.</w:t>
      </w:r>
    </w:p>
    <w:p w14:paraId="6C693753" w14:textId="65CDAABC" w:rsidR="005E30A4" w:rsidRPr="0095170B" w:rsidRDefault="00350F65" w:rsidP="00913EE2">
      <w:pPr>
        <w:rPr>
          <w:rFonts w:ascii="Times New Roman" w:hAnsi="Times New Roman" w:cs="Times New Roman"/>
        </w:rPr>
      </w:pPr>
      <w:r w:rsidRPr="0095170B">
        <w:rPr>
          <w:rFonts w:ascii="Times New Roman" w:hAnsi="Times New Roman" w:cs="Times New Roman"/>
        </w:rPr>
        <w:t xml:space="preserve">This section also </w:t>
      </w:r>
      <w:r w:rsidR="000B1719" w:rsidRPr="0095170B">
        <w:rPr>
          <w:rFonts w:ascii="Times New Roman" w:hAnsi="Times New Roman" w:cs="Times New Roman"/>
        </w:rPr>
        <w:t>requires</w:t>
      </w:r>
      <w:r w:rsidRPr="0095170B">
        <w:rPr>
          <w:rFonts w:ascii="Times New Roman" w:hAnsi="Times New Roman" w:cs="Times New Roman"/>
        </w:rPr>
        <w:t xml:space="preserve"> the ACMA </w:t>
      </w:r>
      <w:r w:rsidR="000B1719" w:rsidRPr="0095170B">
        <w:rPr>
          <w:rFonts w:ascii="Times New Roman" w:hAnsi="Times New Roman" w:cs="Times New Roman"/>
        </w:rPr>
        <w:t>to</w:t>
      </w:r>
      <w:r w:rsidRPr="0095170B">
        <w:rPr>
          <w:rFonts w:ascii="Times New Roman" w:hAnsi="Times New Roman" w:cs="Times New Roman"/>
        </w:rPr>
        <w:t xml:space="preserve"> notify an applicant that it is registered as a bidder after the </w:t>
      </w:r>
      <w:r w:rsidR="002A08C3" w:rsidRPr="0095170B">
        <w:rPr>
          <w:rFonts w:ascii="Times New Roman" w:hAnsi="Times New Roman" w:cs="Times New Roman"/>
        </w:rPr>
        <w:t xml:space="preserve">eligibility </w:t>
      </w:r>
      <w:r w:rsidR="0060535F" w:rsidRPr="0095170B">
        <w:rPr>
          <w:rFonts w:ascii="Times New Roman" w:hAnsi="Times New Roman" w:cs="Times New Roman"/>
        </w:rPr>
        <w:t>deadline</w:t>
      </w:r>
      <w:r w:rsidR="006A524F" w:rsidRPr="0095170B">
        <w:rPr>
          <w:rFonts w:ascii="Times New Roman" w:hAnsi="Times New Roman" w:cs="Times New Roman"/>
        </w:rPr>
        <w:t xml:space="preserve"> or extended eligibility deadline</w:t>
      </w:r>
      <w:r w:rsidR="00C631F0" w:rsidRPr="0095170B">
        <w:rPr>
          <w:rFonts w:ascii="Times New Roman" w:hAnsi="Times New Roman" w:cs="Times New Roman"/>
        </w:rPr>
        <w:t xml:space="preserve"> (if there is one)</w:t>
      </w:r>
      <w:r w:rsidRPr="0095170B">
        <w:rPr>
          <w:rFonts w:ascii="Times New Roman" w:hAnsi="Times New Roman" w:cs="Times New Roman"/>
        </w:rPr>
        <w:t xml:space="preserve">. At that time, the ACMA will provide bidders with the contact details for the ACMA, and a copy of their information recorded in the register for the bidders. Bidders will also receive information </w:t>
      </w:r>
      <w:r w:rsidR="005E30A4" w:rsidRPr="0095170B">
        <w:rPr>
          <w:rFonts w:ascii="Times New Roman" w:hAnsi="Times New Roman" w:cs="Times New Roman"/>
        </w:rPr>
        <w:t xml:space="preserve">about how </w:t>
      </w:r>
      <w:r w:rsidRPr="0095170B">
        <w:rPr>
          <w:rFonts w:ascii="Times New Roman" w:hAnsi="Times New Roman" w:cs="Times New Roman"/>
        </w:rPr>
        <w:t>to</w:t>
      </w:r>
      <w:r w:rsidR="005E30A4" w:rsidRPr="0095170B">
        <w:rPr>
          <w:rFonts w:ascii="Times New Roman" w:hAnsi="Times New Roman" w:cs="Times New Roman"/>
        </w:rPr>
        <w:t>:</w:t>
      </w:r>
    </w:p>
    <w:p w14:paraId="0A4D20CD" w14:textId="33D6C7CF" w:rsidR="005E30A4" w:rsidRPr="0095170B" w:rsidRDefault="00350F65" w:rsidP="00E3558F">
      <w:pPr>
        <w:pStyle w:val="ListParagraph"/>
        <w:numPr>
          <w:ilvl w:val="0"/>
          <w:numId w:val="18"/>
        </w:numPr>
        <w:shd w:val="clear" w:color="auto" w:fill="FFFFFF"/>
        <w:spacing w:before="60" w:beforeAutospacing="0" w:after="60" w:afterAutospacing="0" w:line="276" w:lineRule="auto"/>
        <w:ind w:left="714" w:hanging="357"/>
        <w:rPr>
          <w:sz w:val="22"/>
          <w:szCs w:val="22"/>
        </w:rPr>
      </w:pPr>
      <w:r w:rsidRPr="0095170B">
        <w:rPr>
          <w:sz w:val="22"/>
          <w:szCs w:val="22"/>
        </w:rPr>
        <w:t>access and use the auction system</w:t>
      </w:r>
      <w:r w:rsidR="009F3E7B" w:rsidRPr="0095170B">
        <w:rPr>
          <w:sz w:val="22"/>
          <w:szCs w:val="22"/>
        </w:rPr>
        <w:t>;</w:t>
      </w:r>
      <w:r w:rsidRPr="0095170B">
        <w:rPr>
          <w:sz w:val="22"/>
          <w:szCs w:val="22"/>
        </w:rPr>
        <w:t xml:space="preserve"> </w:t>
      </w:r>
    </w:p>
    <w:p w14:paraId="41698301" w14:textId="51BC30EE" w:rsidR="005E30A4" w:rsidRPr="0095170B" w:rsidRDefault="00431714" w:rsidP="00E3558F">
      <w:pPr>
        <w:pStyle w:val="ListParagraph"/>
        <w:numPr>
          <w:ilvl w:val="0"/>
          <w:numId w:val="18"/>
        </w:numPr>
        <w:shd w:val="clear" w:color="auto" w:fill="FFFFFF"/>
        <w:spacing w:before="60" w:beforeAutospacing="0" w:after="60" w:afterAutospacing="0" w:line="276" w:lineRule="auto"/>
        <w:ind w:left="714" w:hanging="357"/>
        <w:rPr>
          <w:sz w:val="22"/>
          <w:szCs w:val="22"/>
        </w:rPr>
      </w:pPr>
      <w:r w:rsidRPr="0095170B">
        <w:rPr>
          <w:sz w:val="22"/>
          <w:szCs w:val="22"/>
        </w:rPr>
        <w:t>participate in the pre-bidding phase</w:t>
      </w:r>
      <w:r w:rsidR="009F3E7B" w:rsidRPr="0095170B">
        <w:rPr>
          <w:sz w:val="22"/>
          <w:szCs w:val="22"/>
        </w:rPr>
        <w:t>;</w:t>
      </w:r>
      <w:r w:rsidRPr="0095170B">
        <w:rPr>
          <w:sz w:val="22"/>
          <w:szCs w:val="22"/>
        </w:rPr>
        <w:t xml:space="preserve"> </w:t>
      </w:r>
    </w:p>
    <w:p w14:paraId="578A802B" w14:textId="3BAE0768" w:rsidR="005E30A4" w:rsidRPr="0095170B" w:rsidRDefault="005E30A4" w:rsidP="00E3558F">
      <w:pPr>
        <w:pStyle w:val="ListParagraph"/>
        <w:numPr>
          <w:ilvl w:val="0"/>
          <w:numId w:val="18"/>
        </w:numPr>
        <w:shd w:val="clear" w:color="auto" w:fill="FFFFFF"/>
        <w:spacing w:before="60" w:beforeAutospacing="0" w:after="60" w:afterAutospacing="0" w:line="276" w:lineRule="auto"/>
        <w:ind w:left="714" w:hanging="357"/>
        <w:rPr>
          <w:sz w:val="22"/>
          <w:szCs w:val="22"/>
        </w:rPr>
      </w:pPr>
      <w:r w:rsidRPr="0095170B">
        <w:rPr>
          <w:sz w:val="22"/>
          <w:szCs w:val="22"/>
        </w:rPr>
        <w:t>make bids during the auction</w:t>
      </w:r>
      <w:r w:rsidR="009F3E7B" w:rsidRPr="0095170B">
        <w:rPr>
          <w:sz w:val="22"/>
          <w:szCs w:val="22"/>
        </w:rPr>
        <w:t>;</w:t>
      </w:r>
      <w:r w:rsidRPr="0095170B">
        <w:rPr>
          <w:sz w:val="22"/>
          <w:szCs w:val="22"/>
        </w:rPr>
        <w:t xml:space="preserve"> </w:t>
      </w:r>
    </w:p>
    <w:p w14:paraId="6D645396" w14:textId="3906DE4A" w:rsidR="00350F65" w:rsidRPr="0095170B" w:rsidRDefault="00350F65" w:rsidP="00E3558F">
      <w:pPr>
        <w:pStyle w:val="ListParagraph"/>
        <w:numPr>
          <w:ilvl w:val="0"/>
          <w:numId w:val="18"/>
        </w:numPr>
        <w:shd w:val="clear" w:color="auto" w:fill="FFFFFF"/>
        <w:spacing w:before="60" w:beforeAutospacing="0" w:after="60" w:afterAutospacing="0" w:line="276" w:lineRule="auto"/>
        <w:ind w:left="714" w:hanging="357"/>
        <w:rPr>
          <w:sz w:val="22"/>
          <w:szCs w:val="22"/>
        </w:rPr>
      </w:pPr>
      <w:r w:rsidRPr="0095170B">
        <w:rPr>
          <w:sz w:val="22"/>
          <w:szCs w:val="22"/>
        </w:rPr>
        <w:lastRenderedPageBreak/>
        <w:t xml:space="preserve">submit </w:t>
      </w:r>
      <w:r w:rsidR="002310AE" w:rsidRPr="0095170B">
        <w:rPr>
          <w:sz w:val="22"/>
          <w:szCs w:val="22"/>
        </w:rPr>
        <w:t>a</w:t>
      </w:r>
      <w:r w:rsidRPr="0095170B">
        <w:rPr>
          <w:sz w:val="22"/>
          <w:szCs w:val="22"/>
        </w:rPr>
        <w:t xml:space="preserve"> bid</w:t>
      </w:r>
      <w:r w:rsidR="002310AE" w:rsidRPr="0095170B">
        <w:rPr>
          <w:sz w:val="22"/>
          <w:szCs w:val="22"/>
        </w:rPr>
        <w:t xml:space="preserve"> by alternative methods</w:t>
      </w:r>
      <w:r w:rsidRPr="0095170B">
        <w:rPr>
          <w:sz w:val="22"/>
          <w:szCs w:val="22"/>
        </w:rPr>
        <w:t xml:space="preserve"> if they are unable to use the auction system during the auction.</w:t>
      </w:r>
    </w:p>
    <w:p w14:paraId="3CE78F30" w14:textId="7B9762EF" w:rsidR="00350F65" w:rsidRPr="0095170B" w:rsidRDefault="00350F65" w:rsidP="00913EE2">
      <w:pPr>
        <w:rPr>
          <w:rFonts w:ascii="Times New Roman" w:hAnsi="Times New Roman" w:cs="Times New Roman"/>
        </w:rPr>
      </w:pPr>
      <w:r w:rsidRPr="0095170B">
        <w:rPr>
          <w:rFonts w:ascii="Times New Roman" w:hAnsi="Times New Roman" w:cs="Times New Roman"/>
        </w:rPr>
        <w:t>The information provided to a bidder under this section for the purpose of participating in the auction is classed as confidential information</w:t>
      </w:r>
      <w:r w:rsidRPr="0095170B">
        <w:rPr>
          <w:rFonts w:ascii="Times New Roman" w:hAnsi="Times New Roman" w:cs="Times New Roman"/>
          <w:b/>
        </w:rPr>
        <w:t xml:space="preserve"> </w:t>
      </w:r>
      <w:r w:rsidRPr="0095170B">
        <w:rPr>
          <w:rFonts w:ascii="Times New Roman" w:hAnsi="Times New Roman" w:cs="Times New Roman"/>
        </w:rPr>
        <w:t xml:space="preserve">under section </w:t>
      </w:r>
      <w:r w:rsidR="002A08C3" w:rsidRPr="0095170B">
        <w:rPr>
          <w:rFonts w:ascii="Times New Roman" w:hAnsi="Times New Roman" w:cs="Times New Roman"/>
        </w:rPr>
        <w:t>1</w:t>
      </w:r>
      <w:r w:rsidR="002310AE" w:rsidRPr="0095170B">
        <w:rPr>
          <w:rFonts w:ascii="Times New Roman" w:hAnsi="Times New Roman" w:cs="Times New Roman"/>
        </w:rPr>
        <w:t>6</w:t>
      </w:r>
      <w:r w:rsidR="002A08C3" w:rsidRPr="0095170B">
        <w:rPr>
          <w:rFonts w:ascii="Times New Roman" w:hAnsi="Times New Roman" w:cs="Times New Roman"/>
        </w:rPr>
        <w:t>.</w:t>
      </w:r>
    </w:p>
    <w:p w14:paraId="1A6CFB48" w14:textId="5A70D8DA" w:rsidR="00350F65" w:rsidRPr="0095170B" w:rsidRDefault="00350F65" w:rsidP="00B94A48">
      <w:pPr>
        <w:spacing w:before="120" w:after="60"/>
        <w:rPr>
          <w:rFonts w:ascii="Times New Roman" w:hAnsi="Times New Roman" w:cs="Times New Roman"/>
          <w:b/>
        </w:rPr>
      </w:pPr>
      <w:r w:rsidRPr="0095170B">
        <w:rPr>
          <w:rFonts w:ascii="Times New Roman" w:hAnsi="Times New Roman" w:cs="Times New Roman"/>
          <w:b/>
        </w:rPr>
        <w:t xml:space="preserve">Section </w:t>
      </w:r>
      <w:r w:rsidR="002A08C3" w:rsidRPr="0095170B">
        <w:rPr>
          <w:rFonts w:ascii="Times New Roman" w:hAnsi="Times New Roman" w:cs="Times New Roman"/>
          <w:b/>
        </w:rPr>
        <w:t>4</w:t>
      </w:r>
      <w:r w:rsidR="009D004F" w:rsidRPr="0095170B">
        <w:rPr>
          <w:rFonts w:ascii="Times New Roman" w:hAnsi="Times New Roman" w:cs="Times New Roman"/>
          <w:b/>
        </w:rPr>
        <w:t>6</w:t>
      </w:r>
      <w:r w:rsidR="00913EE2" w:rsidRPr="0095170B">
        <w:rPr>
          <w:rFonts w:ascii="Times New Roman" w:hAnsi="Times New Roman" w:cs="Times New Roman"/>
          <w:b/>
        </w:rPr>
        <w:tab/>
      </w:r>
      <w:r w:rsidRPr="0095170B">
        <w:rPr>
          <w:rFonts w:ascii="Times New Roman" w:hAnsi="Times New Roman" w:cs="Times New Roman"/>
          <w:b/>
        </w:rPr>
        <w:t xml:space="preserve">Bidders to notify ACMA if register incorrect </w:t>
      </w:r>
    </w:p>
    <w:p w14:paraId="61F0C0A3" w14:textId="185F9D5D" w:rsidR="00350F65" w:rsidRPr="0095170B" w:rsidRDefault="00350F65" w:rsidP="00913EE2">
      <w:pPr>
        <w:rPr>
          <w:rFonts w:ascii="Times New Roman" w:hAnsi="Times New Roman" w:cs="Times New Roman"/>
        </w:rPr>
      </w:pPr>
      <w:r w:rsidRPr="0095170B">
        <w:rPr>
          <w:rFonts w:ascii="Times New Roman" w:hAnsi="Times New Roman" w:cs="Times New Roman"/>
        </w:rPr>
        <w:t xml:space="preserve">The section </w:t>
      </w:r>
      <w:r w:rsidR="00206F07" w:rsidRPr="0095170B">
        <w:rPr>
          <w:rFonts w:ascii="Times New Roman" w:hAnsi="Times New Roman" w:cs="Times New Roman"/>
        </w:rPr>
        <w:t xml:space="preserve">provides </w:t>
      </w:r>
      <w:r w:rsidRPr="0095170B">
        <w:rPr>
          <w:rFonts w:ascii="Times New Roman" w:hAnsi="Times New Roman" w:cs="Times New Roman"/>
        </w:rPr>
        <w:t xml:space="preserve">that a bidder has an ongoing responsibility to tell the ACMA if any of the information about the bidder or its associates on the register of bidders is incorrect. If </w:t>
      </w:r>
      <w:r w:rsidR="00206F07" w:rsidRPr="0095170B">
        <w:rPr>
          <w:rFonts w:ascii="Times New Roman" w:hAnsi="Times New Roman" w:cs="Times New Roman"/>
        </w:rPr>
        <w:t>any</w:t>
      </w:r>
      <w:r w:rsidRPr="0095170B">
        <w:rPr>
          <w:rFonts w:ascii="Times New Roman" w:hAnsi="Times New Roman" w:cs="Times New Roman"/>
        </w:rPr>
        <w:t xml:space="preserve"> information is incorrect, the bidder must immediately give the ACMA the correct information. </w:t>
      </w:r>
    </w:p>
    <w:p w14:paraId="6C1B11FE" w14:textId="77777777" w:rsidR="00B94A48" w:rsidRPr="0095170B" w:rsidRDefault="00E25B55" w:rsidP="00AE2E70">
      <w:pPr>
        <w:rPr>
          <w:rFonts w:ascii="Times New Roman" w:hAnsi="Times New Roman" w:cs="Times New Roman"/>
        </w:rPr>
      </w:pPr>
      <w:r w:rsidRPr="0095170B">
        <w:rPr>
          <w:rFonts w:ascii="Times New Roman" w:hAnsi="Times New Roman" w:cs="Times New Roman"/>
        </w:rPr>
        <w:t xml:space="preserve">The auction manager may correct the information on the register if the auction manager is satisfied that the information is incorrect, such as </w:t>
      </w:r>
      <w:r w:rsidR="00F669E4" w:rsidRPr="0095170B">
        <w:rPr>
          <w:rFonts w:ascii="Times New Roman" w:hAnsi="Times New Roman" w:cs="Times New Roman"/>
        </w:rPr>
        <w:t>where it contains</w:t>
      </w:r>
      <w:r w:rsidRPr="0095170B">
        <w:rPr>
          <w:rFonts w:ascii="Times New Roman" w:hAnsi="Times New Roman" w:cs="Times New Roman"/>
        </w:rPr>
        <w:t xml:space="preserve"> a clerical error or an obvious mistake or omission.</w:t>
      </w:r>
    </w:p>
    <w:p w14:paraId="658E22E0" w14:textId="67132D03" w:rsidR="00350F65" w:rsidRPr="0095170B" w:rsidRDefault="007844AA" w:rsidP="00B94A48">
      <w:pPr>
        <w:spacing w:before="120" w:after="60"/>
        <w:rPr>
          <w:rFonts w:ascii="Times New Roman" w:hAnsi="Times New Roman" w:cs="Times New Roman"/>
          <w:b/>
        </w:rPr>
      </w:pPr>
      <w:r w:rsidRPr="0095170B">
        <w:rPr>
          <w:rFonts w:ascii="Times New Roman" w:hAnsi="Times New Roman" w:cs="Times New Roman"/>
          <w:b/>
        </w:rPr>
        <w:t xml:space="preserve">Division </w:t>
      </w:r>
      <w:r w:rsidR="009D004F" w:rsidRPr="0095170B">
        <w:rPr>
          <w:rFonts w:ascii="Times New Roman" w:hAnsi="Times New Roman" w:cs="Times New Roman"/>
          <w:b/>
        </w:rPr>
        <w:t>8</w:t>
      </w:r>
      <w:r w:rsidR="00913EE2" w:rsidRPr="0095170B">
        <w:rPr>
          <w:rFonts w:ascii="Times New Roman" w:hAnsi="Times New Roman" w:cs="Times New Roman"/>
          <w:b/>
        </w:rPr>
        <w:tab/>
      </w:r>
      <w:r w:rsidR="00350F65" w:rsidRPr="0095170B">
        <w:rPr>
          <w:rFonts w:ascii="Times New Roman" w:hAnsi="Times New Roman" w:cs="Times New Roman"/>
          <w:b/>
        </w:rPr>
        <w:t>Preparation for bidding</w:t>
      </w:r>
      <w:r w:rsidRPr="0095170B">
        <w:rPr>
          <w:rFonts w:ascii="Times New Roman" w:hAnsi="Times New Roman" w:cs="Times New Roman"/>
          <w:b/>
        </w:rPr>
        <w:t xml:space="preserve"> and scheduling rounds of the auction</w:t>
      </w:r>
    </w:p>
    <w:p w14:paraId="18DCD0E8" w14:textId="14749A21" w:rsidR="00350F65" w:rsidRPr="0095170B" w:rsidRDefault="00B168FD" w:rsidP="00913EE2">
      <w:pPr>
        <w:rPr>
          <w:rFonts w:ascii="Times New Roman" w:hAnsi="Times New Roman" w:cs="Times New Roman"/>
        </w:rPr>
      </w:pPr>
      <w:r w:rsidRPr="0095170B">
        <w:rPr>
          <w:rFonts w:ascii="Times New Roman" w:hAnsi="Times New Roman" w:cs="Times New Roman"/>
        </w:rPr>
        <w:t>This Division requires the ACMA to give registered bidders an opportunity to trial the auction system prior to auction commencement, requires bidders to store auction system information securely, and sets out the procedures for scheduling auction rounds.</w:t>
      </w:r>
    </w:p>
    <w:p w14:paraId="6A470C7A" w14:textId="4FBF4651" w:rsidR="005D4E6E" w:rsidRPr="0095170B" w:rsidRDefault="005D4E6E" w:rsidP="00B94A48">
      <w:pPr>
        <w:keepNext/>
        <w:spacing w:before="120" w:after="60"/>
        <w:rPr>
          <w:rFonts w:ascii="Times New Roman" w:hAnsi="Times New Roman" w:cs="Times New Roman"/>
          <w:b/>
        </w:rPr>
      </w:pPr>
      <w:r w:rsidRPr="0095170B">
        <w:rPr>
          <w:rFonts w:ascii="Times New Roman" w:hAnsi="Times New Roman" w:cs="Times New Roman"/>
          <w:b/>
        </w:rPr>
        <w:t xml:space="preserve">Section </w:t>
      </w:r>
      <w:r w:rsidR="002A08C3" w:rsidRPr="0095170B">
        <w:rPr>
          <w:rFonts w:ascii="Times New Roman" w:hAnsi="Times New Roman" w:cs="Times New Roman"/>
          <w:b/>
        </w:rPr>
        <w:t>4</w:t>
      </w:r>
      <w:r w:rsidR="009D004F" w:rsidRPr="0095170B">
        <w:rPr>
          <w:rFonts w:ascii="Times New Roman" w:hAnsi="Times New Roman" w:cs="Times New Roman"/>
          <w:b/>
        </w:rPr>
        <w:t>7</w:t>
      </w:r>
      <w:r w:rsidR="00913EE2" w:rsidRPr="0095170B">
        <w:rPr>
          <w:rFonts w:ascii="Times New Roman" w:hAnsi="Times New Roman" w:cs="Times New Roman"/>
          <w:b/>
        </w:rPr>
        <w:tab/>
      </w:r>
      <w:r w:rsidRPr="0095170B">
        <w:rPr>
          <w:rFonts w:ascii="Times New Roman" w:hAnsi="Times New Roman" w:cs="Times New Roman"/>
          <w:b/>
        </w:rPr>
        <w:t xml:space="preserve">Preparation for bidding </w:t>
      </w:r>
    </w:p>
    <w:p w14:paraId="42B68700" w14:textId="77777777" w:rsidR="002F44CA" w:rsidRPr="0095170B" w:rsidRDefault="002F44CA" w:rsidP="002F44CA">
      <w:pPr>
        <w:rPr>
          <w:rFonts w:ascii="Times New Roman" w:hAnsi="Times New Roman" w:cs="Times New Roman"/>
        </w:rPr>
      </w:pPr>
      <w:r w:rsidRPr="0095170B">
        <w:rPr>
          <w:rFonts w:ascii="Times New Roman" w:hAnsi="Times New Roman" w:cs="Times New Roman"/>
        </w:rPr>
        <w:t xml:space="preserve">This section provides that the ACMA will give each bidder an opportunity to trial the auction system prior to the start of the auction. </w:t>
      </w:r>
    </w:p>
    <w:p w14:paraId="6F65ED4E" w14:textId="130E92DB" w:rsidR="005D4E6E" w:rsidRPr="0095170B" w:rsidRDefault="005D4E6E" w:rsidP="00B94A48">
      <w:pPr>
        <w:keepNext/>
        <w:spacing w:before="120" w:after="60"/>
        <w:rPr>
          <w:rFonts w:ascii="Times New Roman" w:hAnsi="Times New Roman" w:cs="Times New Roman"/>
          <w:b/>
        </w:rPr>
      </w:pPr>
      <w:r w:rsidRPr="0095170B">
        <w:rPr>
          <w:rFonts w:ascii="Times New Roman" w:hAnsi="Times New Roman" w:cs="Times New Roman"/>
          <w:b/>
        </w:rPr>
        <w:t xml:space="preserve">Section </w:t>
      </w:r>
      <w:r w:rsidR="002A08C3" w:rsidRPr="0095170B">
        <w:rPr>
          <w:rFonts w:ascii="Times New Roman" w:hAnsi="Times New Roman" w:cs="Times New Roman"/>
          <w:b/>
        </w:rPr>
        <w:t>4</w:t>
      </w:r>
      <w:r w:rsidR="003C1C57" w:rsidRPr="0095170B">
        <w:rPr>
          <w:rFonts w:ascii="Times New Roman" w:hAnsi="Times New Roman" w:cs="Times New Roman"/>
          <w:b/>
        </w:rPr>
        <w:t>8</w:t>
      </w:r>
      <w:r w:rsidRPr="0095170B">
        <w:rPr>
          <w:rFonts w:ascii="Times New Roman" w:hAnsi="Times New Roman" w:cs="Times New Roman"/>
          <w:b/>
        </w:rPr>
        <w:tab/>
        <w:t xml:space="preserve">Security of </w:t>
      </w:r>
      <w:r w:rsidR="004B5F2A" w:rsidRPr="0095170B">
        <w:rPr>
          <w:rFonts w:ascii="Times New Roman" w:hAnsi="Times New Roman" w:cs="Times New Roman"/>
          <w:b/>
        </w:rPr>
        <w:t xml:space="preserve">the </w:t>
      </w:r>
      <w:r w:rsidRPr="0095170B">
        <w:rPr>
          <w:rFonts w:ascii="Times New Roman" w:hAnsi="Times New Roman" w:cs="Times New Roman"/>
          <w:b/>
        </w:rPr>
        <w:t xml:space="preserve">auction </w:t>
      </w:r>
    </w:p>
    <w:p w14:paraId="344DAF2A" w14:textId="2724C8A9" w:rsidR="002F44CA" w:rsidRPr="0095170B" w:rsidRDefault="002F44CA" w:rsidP="002F44CA">
      <w:pPr>
        <w:rPr>
          <w:rFonts w:ascii="Times New Roman" w:hAnsi="Times New Roman" w:cs="Times New Roman"/>
        </w:rPr>
      </w:pPr>
      <w:r w:rsidRPr="0095170B">
        <w:rPr>
          <w:rFonts w:ascii="Times New Roman" w:hAnsi="Times New Roman" w:cs="Times New Roman"/>
        </w:rPr>
        <w:t xml:space="preserve">This section </w:t>
      </w:r>
      <w:r w:rsidR="004F17C5" w:rsidRPr="0095170B">
        <w:rPr>
          <w:rFonts w:ascii="Times New Roman" w:hAnsi="Times New Roman" w:cs="Times New Roman"/>
        </w:rPr>
        <w:t>requires</w:t>
      </w:r>
      <w:r w:rsidRPr="0095170B">
        <w:rPr>
          <w:rFonts w:ascii="Times New Roman" w:hAnsi="Times New Roman" w:cs="Times New Roman"/>
        </w:rPr>
        <w:t xml:space="preserve"> bidders to ensure that the security of the auction system is maintained. A bidder must keep secure any information and items provided to the bidder for the purpose of accessing the auction system. If such items are lost or stolen, a bidder must immediately notify the ACMA.</w:t>
      </w:r>
    </w:p>
    <w:p w14:paraId="2345B268" w14:textId="3CAE6944" w:rsidR="005D4E6E" w:rsidRPr="0095170B" w:rsidRDefault="005D4E6E" w:rsidP="00B94A48">
      <w:pPr>
        <w:keepNext/>
        <w:spacing w:before="120" w:after="60"/>
        <w:rPr>
          <w:rFonts w:ascii="Times New Roman" w:hAnsi="Times New Roman" w:cs="Times New Roman"/>
          <w:b/>
        </w:rPr>
      </w:pPr>
      <w:r w:rsidRPr="0095170B">
        <w:rPr>
          <w:rFonts w:ascii="Times New Roman" w:hAnsi="Times New Roman" w:cs="Times New Roman"/>
          <w:b/>
        </w:rPr>
        <w:t xml:space="preserve">Section </w:t>
      </w:r>
      <w:r w:rsidR="003C1C57" w:rsidRPr="0095170B">
        <w:rPr>
          <w:rFonts w:ascii="Times New Roman" w:hAnsi="Times New Roman" w:cs="Times New Roman"/>
          <w:b/>
        </w:rPr>
        <w:t>49</w:t>
      </w:r>
      <w:r w:rsidRPr="0095170B">
        <w:rPr>
          <w:rFonts w:ascii="Times New Roman" w:hAnsi="Times New Roman" w:cs="Times New Roman"/>
          <w:b/>
        </w:rPr>
        <w:tab/>
        <w:t xml:space="preserve">Auction </w:t>
      </w:r>
      <w:r w:rsidR="002A08C3" w:rsidRPr="0095170B">
        <w:rPr>
          <w:rFonts w:ascii="Times New Roman" w:hAnsi="Times New Roman" w:cs="Times New Roman"/>
          <w:b/>
        </w:rPr>
        <w:t>r</w:t>
      </w:r>
      <w:r w:rsidRPr="0095170B">
        <w:rPr>
          <w:rFonts w:ascii="Times New Roman" w:hAnsi="Times New Roman" w:cs="Times New Roman"/>
          <w:b/>
        </w:rPr>
        <w:t>ounds</w:t>
      </w:r>
    </w:p>
    <w:p w14:paraId="43D9F295" w14:textId="4932C6FF" w:rsidR="005D4E6E" w:rsidRPr="0095170B" w:rsidRDefault="005D4E6E" w:rsidP="00913EE2">
      <w:pPr>
        <w:rPr>
          <w:rFonts w:ascii="Times New Roman" w:hAnsi="Times New Roman" w:cs="Times New Roman"/>
        </w:rPr>
      </w:pPr>
      <w:r w:rsidRPr="0095170B">
        <w:rPr>
          <w:rFonts w:ascii="Times New Roman" w:hAnsi="Times New Roman" w:cs="Times New Roman"/>
        </w:rPr>
        <w:t>This section sets out the requirement to schedule the rounds of the auction for the primary stage</w:t>
      </w:r>
      <w:r w:rsidR="00110FA3" w:rsidRPr="0095170B">
        <w:rPr>
          <w:rFonts w:ascii="Times New Roman" w:hAnsi="Times New Roman" w:cs="Times New Roman"/>
        </w:rPr>
        <w:t>, secondary stage</w:t>
      </w:r>
      <w:r w:rsidR="003C1C57" w:rsidRPr="0095170B">
        <w:rPr>
          <w:rFonts w:ascii="Times New Roman" w:hAnsi="Times New Roman" w:cs="Times New Roman"/>
        </w:rPr>
        <w:t xml:space="preserve"> </w:t>
      </w:r>
      <w:r w:rsidRPr="0095170B">
        <w:rPr>
          <w:rFonts w:ascii="Times New Roman" w:hAnsi="Times New Roman" w:cs="Times New Roman"/>
        </w:rPr>
        <w:t>and assignment stage</w:t>
      </w:r>
      <w:r w:rsidR="002F44CA" w:rsidRPr="0095170B">
        <w:rPr>
          <w:rFonts w:ascii="Times New Roman" w:hAnsi="Times New Roman" w:cs="Times New Roman"/>
        </w:rPr>
        <w:t>.</w:t>
      </w:r>
      <w:r w:rsidRPr="0095170B">
        <w:rPr>
          <w:rFonts w:ascii="Times New Roman" w:hAnsi="Times New Roman" w:cs="Times New Roman"/>
        </w:rPr>
        <w:t xml:space="preserve"> The first clock round of the primary stage of the auction starts on the date and time for that clock round set by the auction manager under </w:t>
      </w:r>
      <w:r w:rsidR="00110FA3" w:rsidRPr="0095170B">
        <w:rPr>
          <w:rFonts w:ascii="Times New Roman" w:hAnsi="Times New Roman" w:cs="Times New Roman"/>
        </w:rPr>
        <w:t xml:space="preserve">paragraph </w:t>
      </w:r>
      <w:r w:rsidR="003C1C57" w:rsidRPr="0095170B">
        <w:rPr>
          <w:rFonts w:ascii="Times New Roman" w:hAnsi="Times New Roman" w:cs="Times New Roman"/>
        </w:rPr>
        <w:t>50</w:t>
      </w:r>
      <w:r w:rsidR="002A08C3" w:rsidRPr="0095170B">
        <w:rPr>
          <w:rFonts w:ascii="Times New Roman" w:hAnsi="Times New Roman" w:cs="Times New Roman"/>
        </w:rPr>
        <w:t>(</w:t>
      </w:r>
      <w:r w:rsidR="009A50C0" w:rsidRPr="0095170B">
        <w:rPr>
          <w:rFonts w:ascii="Times New Roman" w:hAnsi="Times New Roman" w:cs="Times New Roman"/>
        </w:rPr>
        <w:t>1</w:t>
      </w:r>
      <w:r w:rsidR="002A08C3" w:rsidRPr="0095170B">
        <w:rPr>
          <w:rFonts w:ascii="Times New Roman" w:hAnsi="Times New Roman" w:cs="Times New Roman"/>
        </w:rPr>
        <w:t>)</w:t>
      </w:r>
      <w:r w:rsidR="00110FA3" w:rsidRPr="0095170B">
        <w:rPr>
          <w:rFonts w:ascii="Times New Roman" w:hAnsi="Times New Roman" w:cs="Times New Roman"/>
        </w:rPr>
        <w:t>(a</w:t>
      </w:r>
      <w:r w:rsidR="002A08C3" w:rsidRPr="0095170B">
        <w:rPr>
          <w:rFonts w:ascii="Times New Roman" w:hAnsi="Times New Roman" w:cs="Times New Roman"/>
        </w:rPr>
        <w:t>).</w:t>
      </w:r>
    </w:p>
    <w:p w14:paraId="1B3C1DD1" w14:textId="567F6FAA" w:rsidR="005D4E6E" w:rsidRPr="0095170B" w:rsidRDefault="005D4E6E" w:rsidP="00B94A48">
      <w:pPr>
        <w:keepNext/>
        <w:spacing w:before="120" w:after="60"/>
        <w:rPr>
          <w:rFonts w:ascii="Times New Roman" w:hAnsi="Times New Roman" w:cs="Times New Roman"/>
          <w:b/>
        </w:rPr>
      </w:pPr>
      <w:bookmarkStart w:id="2" w:name="_Toc338427997"/>
      <w:r w:rsidRPr="0095170B">
        <w:rPr>
          <w:rFonts w:ascii="Times New Roman" w:hAnsi="Times New Roman" w:cs="Times New Roman"/>
          <w:b/>
        </w:rPr>
        <w:t xml:space="preserve">Section </w:t>
      </w:r>
      <w:r w:rsidR="004906F0" w:rsidRPr="0095170B">
        <w:rPr>
          <w:rFonts w:ascii="Times New Roman" w:hAnsi="Times New Roman" w:cs="Times New Roman"/>
          <w:b/>
        </w:rPr>
        <w:t>50</w:t>
      </w:r>
      <w:r w:rsidRPr="0095170B">
        <w:rPr>
          <w:rFonts w:ascii="Times New Roman" w:hAnsi="Times New Roman" w:cs="Times New Roman"/>
          <w:b/>
        </w:rPr>
        <w:tab/>
        <w:t>First and second clock round</w:t>
      </w:r>
      <w:bookmarkEnd w:id="2"/>
      <w:r w:rsidRPr="0095170B">
        <w:rPr>
          <w:rFonts w:ascii="Times New Roman" w:hAnsi="Times New Roman" w:cs="Times New Roman"/>
          <w:b/>
        </w:rPr>
        <w:t>s</w:t>
      </w:r>
      <w:r w:rsidR="005E30A4" w:rsidRPr="0095170B">
        <w:rPr>
          <w:rFonts w:ascii="Times New Roman" w:hAnsi="Times New Roman" w:cs="Times New Roman"/>
          <w:b/>
        </w:rPr>
        <w:t xml:space="preserve"> and pre-bidding phase before first clock round</w:t>
      </w:r>
    </w:p>
    <w:p w14:paraId="6C508CAD" w14:textId="5D590573" w:rsidR="005D4E6E" w:rsidRPr="0095170B" w:rsidRDefault="005D4E6E" w:rsidP="00913EE2">
      <w:pPr>
        <w:rPr>
          <w:rFonts w:ascii="Times New Roman" w:hAnsi="Times New Roman" w:cs="Times New Roman"/>
        </w:rPr>
      </w:pPr>
      <w:r w:rsidRPr="0095170B">
        <w:rPr>
          <w:rFonts w:ascii="Times New Roman" w:hAnsi="Times New Roman" w:cs="Times New Roman"/>
        </w:rPr>
        <w:t xml:space="preserve">This section outlines the requirement that, after the </w:t>
      </w:r>
      <w:r w:rsidR="004906F0" w:rsidRPr="0095170B">
        <w:rPr>
          <w:rFonts w:ascii="Times New Roman" w:hAnsi="Times New Roman" w:cs="Times New Roman"/>
        </w:rPr>
        <w:t>later of the e</w:t>
      </w:r>
      <w:r w:rsidR="00C147C7" w:rsidRPr="0095170B">
        <w:rPr>
          <w:rFonts w:ascii="Times New Roman" w:hAnsi="Times New Roman" w:cs="Times New Roman"/>
        </w:rPr>
        <w:t xml:space="preserve">ligibility </w:t>
      </w:r>
      <w:r w:rsidRPr="0095170B">
        <w:rPr>
          <w:rFonts w:ascii="Times New Roman" w:hAnsi="Times New Roman" w:cs="Times New Roman"/>
        </w:rPr>
        <w:t>deadline</w:t>
      </w:r>
      <w:r w:rsidR="004906F0" w:rsidRPr="0095170B">
        <w:rPr>
          <w:rFonts w:ascii="Times New Roman" w:hAnsi="Times New Roman" w:cs="Times New Roman"/>
        </w:rPr>
        <w:t xml:space="preserve"> or extended eligibility deadline</w:t>
      </w:r>
      <w:r w:rsidR="009F3E7B" w:rsidRPr="0095170B">
        <w:rPr>
          <w:rFonts w:ascii="Times New Roman" w:hAnsi="Times New Roman" w:cs="Times New Roman"/>
        </w:rPr>
        <w:t xml:space="preserve"> (if there is one)</w:t>
      </w:r>
      <w:r w:rsidRPr="0095170B">
        <w:rPr>
          <w:rFonts w:ascii="Times New Roman" w:hAnsi="Times New Roman" w:cs="Times New Roman"/>
        </w:rPr>
        <w:t>, the auction manager must set the start date and start time of the first and second clock rounds of the primary stage of the auction.</w:t>
      </w:r>
      <w:r w:rsidR="0080006B" w:rsidRPr="0095170B">
        <w:rPr>
          <w:rFonts w:ascii="Times New Roman" w:hAnsi="Times New Roman" w:cs="Times New Roman"/>
        </w:rPr>
        <w:t xml:space="preserve"> The auction manager must also set </w:t>
      </w:r>
      <w:r w:rsidR="00551284" w:rsidRPr="0095170B">
        <w:rPr>
          <w:rFonts w:ascii="Times New Roman" w:hAnsi="Times New Roman" w:cs="Times New Roman"/>
        </w:rPr>
        <w:t>the start date and start time of the pre-bidding phase</w:t>
      </w:r>
      <w:r w:rsidR="005E30A4" w:rsidRPr="0095170B">
        <w:rPr>
          <w:rFonts w:ascii="Times New Roman" w:hAnsi="Times New Roman" w:cs="Times New Roman"/>
        </w:rPr>
        <w:t xml:space="preserve">, which </w:t>
      </w:r>
      <w:r w:rsidR="00551284" w:rsidRPr="0095170B">
        <w:rPr>
          <w:rFonts w:ascii="Times New Roman" w:hAnsi="Times New Roman" w:cs="Times New Roman"/>
        </w:rPr>
        <w:t>must be at most 48 hours before the first clock round of the primary stage, and last for at least 3 hours.</w:t>
      </w:r>
    </w:p>
    <w:p w14:paraId="6931BA10" w14:textId="15CD5140" w:rsidR="005D4E6E" w:rsidRPr="0095170B" w:rsidRDefault="00551284" w:rsidP="00913EE2">
      <w:pPr>
        <w:rPr>
          <w:rFonts w:ascii="Times New Roman" w:hAnsi="Times New Roman" w:cs="Times New Roman"/>
        </w:rPr>
      </w:pPr>
      <w:r w:rsidRPr="0095170B">
        <w:rPr>
          <w:rFonts w:ascii="Times New Roman" w:hAnsi="Times New Roman" w:cs="Times New Roman"/>
        </w:rPr>
        <w:t>At least 10 working days before the start date of the first clock round, t</w:t>
      </w:r>
      <w:r w:rsidR="005D4E6E" w:rsidRPr="0095170B">
        <w:rPr>
          <w:rFonts w:ascii="Times New Roman" w:hAnsi="Times New Roman" w:cs="Times New Roman"/>
        </w:rPr>
        <w:t>he auction manager must notify bidders of the start date and start time of the first and second clock rounds of the primary stage</w:t>
      </w:r>
      <w:r w:rsidRPr="0095170B">
        <w:rPr>
          <w:rFonts w:ascii="Times New Roman" w:hAnsi="Times New Roman" w:cs="Times New Roman"/>
        </w:rPr>
        <w:t>, and the start date and start time of the pre-bidding phase.</w:t>
      </w:r>
    </w:p>
    <w:p w14:paraId="4A0D26D2" w14:textId="74374606" w:rsidR="00751E9D" w:rsidRPr="0095170B" w:rsidRDefault="005D4E6E" w:rsidP="00B94A48">
      <w:pPr>
        <w:spacing w:before="280"/>
        <w:rPr>
          <w:rFonts w:ascii="Times New Roman" w:hAnsi="Times New Roman" w:cs="Times New Roman"/>
          <w:b/>
        </w:rPr>
      </w:pPr>
      <w:r w:rsidRPr="0095170B">
        <w:rPr>
          <w:rFonts w:ascii="Times New Roman" w:hAnsi="Times New Roman" w:cs="Times New Roman"/>
          <w:b/>
        </w:rPr>
        <w:t>P</w:t>
      </w:r>
      <w:r w:rsidR="00736EAC" w:rsidRPr="0095170B">
        <w:rPr>
          <w:rFonts w:ascii="Times New Roman" w:hAnsi="Times New Roman" w:cs="Times New Roman"/>
          <w:b/>
        </w:rPr>
        <w:t>ART</w:t>
      </w:r>
      <w:r w:rsidRPr="0095170B">
        <w:rPr>
          <w:rFonts w:ascii="Times New Roman" w:hAnsi="Times New Roman" w:cs="Times New Roman"/>
          <w:b/>
        </w:rPr>
        <w:t xml:space="preserve"> 5–A</w:t>
      </w:r>
      <w:r w:rsidR="00736EAC" w:rsidRPr="0095170B">
        <w:rPr>
          <w:rFonts w:ascii="Times New Roman" w:hAnsi="Times New Roman" w:cs="Times New Roman"/>
          <w:b/>
        </w:rPr>
        <w:t>UCTION PROCEDURES</w:t>
      </w:r>
    </w:p>
    <w:p w14:paraId="75971230" w14:textId="3FBBB2CD" w:rsidR="005D4E6E" w:rsidRPr="0095170B" w:rsidRDefault="005D4E6E" w:rsidP="00B94A48">
      <w:pPr>
        <w:spacing w:after="120"/>
        <w:rPr>
          <w:rFonts w:ascii="Times New Roman" w:hAnsi="Times New Roman" w:cs="Times New Roman"/>
          <w:b/>
        </w:rPr>
      </w:pPr>
      <w:r w:rsidRPr="0095170B">
        <w:rPr>
          <w:rFonts w:ascii="Times New Roman" w:hAnsi="Times New Roman" w:cs="Times New Roman"/>
          <w:b/>
        </w:rPr>
        <w:t>Division 1</w:t>
      </w:r>
      <w:r w:rsidR="00913EE2" w:rsidRPr="0095170B">
        <w:rPr>
          <w:rFonts w:ascii="Times New Roman" w:hAnsi="Times New Roman" w:cs="Times New Roman"/>
          <w:b/>
        </w:rPr>
        <w:tab/>
      </w:r>
      <w:r w:rsidRPr="0095170B">
        <w:rPr>
          <w:rFonts w:ascii="Times New Roman" w:hAnsi="Times New Roman" w:cs="Times New Roman"/>
          <w:b/>
        </w:rPr>
        <w:t>Procedures to be applied</w:t>
      </w:r>
    </w:p>
    <w:p w14:paraId="1EC7471B" w14:textId="1D99C7C7" w:rsidR="002C29A1" w:rsidRPr="0095170B" w:rsidRDefault="002C29A1" w:rsidP="00B94A48">
      <w:pPr>
        <w:spacing w:after="120"/>
        <w:rPr>
          <w:rFonts w:ascii="Times New Roman" w:hAnsi="Times New Roman" w:cs="Times New Roman"/>
          <w:bCs/>
        </w:rPr>
      </w:pPr>
      <w:r w:rsidRPr="0095170B">
        <w:rPr>
          <w:rFonts w:ascii="Times New Roman" w:hAnsi="Times New Roman" w:cs="Times New Roman"/>
          <w:bCs/>
        </w:rPr>
        <w:t xml:space="preserve">This Division outlines procedures for conducting the auction, </w:t>
      </w:r>
      <w:r w:rsidR="0016060E" w:rsidRPr="0095170B">
        <w:rPr>
          <w:rFonts w:ascii="Times New Roman" w:hAnsi="Times New Roman" w:cs="Times New Roman"/>
          <w:bCs/>
        </w:rPr>
        <w:t xml:space="preserve">special rules if only one bidder participates, </w:t>
      </w:r>
      <w:r w:rsidR="009F3E7B" w:rsidRPr="0095170B">
        <w:rPr>
          <w:rFonts w:ascii="Times New Roman" w:hAnsi="Times New Roman" w:cs="Times New Roman"/>
          <w:bCs/>
        </w:rPr>
        <w:t xml:space="preserve">the </w:t>
      </w:r>
      <w:r w:rsidR="001D0B7B" w:rsidRPr="0095170B">
        <w:rPr>
          <w:rFonts w:ascii="Times New Roman" w:hAnsi="Times New Roman" w:cs="Times New Roman"/>
          <w:bCs/>
        </w:rPr>
        <w:t>auction manager</w:t>
      </w:r>
      <w:r w:rsidR="009F3E7B" w:rsidRPr="0095170B">
        <w:rPr>
          <w:rFonts w:ascii="Times New Roman" w:hAnsi="Times New Roman" w:cs="Times New Roman"/>
          <w:bCs/>
        </w:rPr>
        <w:t>’s</w:t>
      </w:r>
      <w:r w:rsidR="001D0B7B" w:rsidRPr="0095170B">
        <w:rPr>
          <w:rFonts w:ascii="Times New Roman" w:hAnsi="Times New Roman" w:cs="Times New Roman"/>
          <w:bCs/>
        </w:rPr>
        <w:t xml:space="preserve"> powers </w:t>
      </w:r>
      <w:r w:rsidRPr="0095170B">
        <w:rPr>
          <w:rFonts w:ascii="Times New Roman" w:hAnsi="Times New Roman" w:cs="Times New Roman"/>
          <w:bCs/>
        </w:rPr>
        <w:t>and enforcement of allocation limits during the auction period. Detailed rules for bidding and bid processing can be found in Schedules 1</w:t>
      </w:r>
      <w:r w:rsidR="00264DB4" w:rsidRPr="0095170B">
        <w:rPr>
          <w:rFonts w:ascii="Times New Roman" w:hAnsi="Times New Roman" w:cs="Times New Roman"/>
          <w:bCs/>
        </w:rPr>
        <w:t>,</w:t>
      </w:r>
      <w:r w:rsidRPr="0095170B">
        <w:rPr>
          <w:rFonts w:ascii="Times New Roman" w:hAnsi="Times New Roman" w:cs="Times New Roman"/>
          <w:bCs/>
        </w:rPr>
        <w:t xml:space="preserve"> 2</w:t>
      </w:r>
      <w:r w:rsidR="00264DB4" w:rsidRPr="0095170B">
        <w:rPr>
          <w:rFonts w:ascii="Times New Roman" w:hAnsi="Times New Roman" w:cs="Times New Roman"/>
          <w:bCs/>
        </w:rPr>
        <w:t xml:space="preserve"> and 3</w:t>
      </w:r>
      <w:r w:rsidR="009F3E7B" w:rsidRPr="0095170B">
        <w:rPr>
          <w:rFonts w:ascii="Times New Roman" w:hAnsi="Times New Roman" w:cs="Times New Roman"/>
          <w:bCs/>
        </w:rPr>
        <w:t xml:space="preserve"> to the Determination</w:t>
      </w:r>
      <w:r w:rsidRPr="0095170B">
        <w:rPr>
          <w:rFonts w:ascii="Times New Roman" w:hAnsi="Times New Roman" w:cs="Times New Roman"/>
          <w:bCs/>
        </w:rPr>
        <w:t>.</w:t>
      </w:r>
    </w:p>
    <w:p w14:paraId="3FA1BBB7" w14:textId="440A939E" w:rsidR="00171C63" w:rsidRPr="0095170B" w:rsidRDefault="004054CE" w:rsidP="00B94A48">
      <w:pPr>
        <w:keepNext/>
        <w:spacing w:before="120" w:after="60"/>
        <w:rPr>
          <w:rFonts w:ascii="Times New Roman" w:hAnsi="Times New Roman" w:cs="Times New Roman"/>
          <w:b/>
        </w:rPr>
      </w:pPr>
      <w:r w:rsidRPr="0095170B">
        <w:rPr>
          <w:rFonts w:ascii="Times New Roman" w:hAnsi="Times New Roman" w:cs="Times New Roman"/>
          <w:b/>
        </w:rPr>
        <w:lastRenderedPageBreak/>
        <w:t xml:space="preserve">Section </w:t>
      </w:r>
      <w:r w:rsidR="00FE6D29" w:rsidRPr="0095170B">
        <w:rPr>
          <w:rFonts w:ascii="Times New Roman" w:hAnsi="Times New Roman" w:cs="Times New Roman"/>
          <w:b/>
        </w:rPr>
        <w:t>51</w:t>
      </w:r>
      <w:r w:rsidR="00171C63" w:rsidRPr="0095170B">
        <w:rPr>
          <w:rFonts w:ascii="Times New Roman" w:hAnsi="Times New Roman" w:cs="Times New Roman"/>
          <w:b/>
        </w:rPr>
        <w:tab/>
        <w:t xml:space="preserve">Auction </w:t>
      </w:r>
      <w:r w:rsidR="002A08C3" w:rsidRPr="0095170B">
        <w:rPr>
          <w:rFonts w:ascii="Times New Roman" w:hAnsi="Times New Roman" w:cs="Times New Roman"/>
          <w:b/>
        </w:rPr>
        <w:t>s</w:t>
      </w:r>
      <w:r w:rsidR="00171C63" w:rsidRPr="0095170B">
        <w:rPr>
          <w:rFonts w:ascii="Times New Roman" w:hAnsi="Times New Roman" w:cs="Times New Roman"/>
          <w:b/>
        </w:rPr>
        <w:t>tages</w:t>
      </w:r>
    </w:p>
    <w:p w14:paraId="3AAB341F" w14:textId="50BFB093" w:rsidR="006A6B76" w:rsidRPr="0095170B" w:rsidRDefault="00A36AA5" w:rsidP="00913EE2">
      <w:pPr>
        <w:rPr>
          <w:rFonts w:ascii="Times New Roman" w:hAnsi="Times New Roman" w:cs="Times New Roman"/>
        </w:rPr>
      </w:pPr>
      <w:r w:rsidRPr="0095170B">
        <w:rPr>
          <w:rFonts w:ascii="Times New Roman" w:hAnsi="Times New Roman" w:cs="Times New Roman"/>
        </w:rPr>
        <w:t xml:space="preserve">This section outlines details of the </w:t>
      </w:r>
      <w:r w:rsidR="00BA63E0" w:rsidRPr="0095170B">
        <w:rPr>
          <w:rFonts w:ascii="Times New Roman" w:hAnsi="Times New Roman" w:cs="Times New Roman"/>
        </w:rPr>
        <w:t>3</w:t>
      </w:r>
      <w:r w:rsidR="00264DB4" w:rsidRPr="0095170B">
        <w:rPr>
          <w:rFonts w:ascii="Times New Roman" w:hAnsi="Times New Roman" w:cs="Times New Roman"/>
        </w:rPr>
        <w:t xml:space="preserve"> </w:t>
      </w:r>
      <w:r w:rsidRPr="0095170B">
        <w:rPr>
          <w:rFonts w:ascii="Times New Roman" w:hAnsi="Times New Roman" w:cs="Times New Roman"/>
        </w:rPr>
        <w:t xml:space="preserve">stages of the auction, </w:t>
      </w:r>
      <w:r w:rsidR="00264DB4" w:rsidRPr="0095170B">
        <w:rPr>
          <w:rFonts w:ascii="Times New Roman" w:hAnsi="Times New Roman" w:cs="Times New Roman"/>
        </w:rPr>
        <w:t xml:space="preserve">the </w:t>
      </w:r>
      <w:r w:rsidR="0048367D" w:rsidRPr="0095170B">
        <w:rPr>
          <w:rFonts w:ascii="Times New Roman" w:hAnsi="Times New Roman" w:cs="Times New Roman"/>
        </w:rPr>
        <w:t>primary stage</w:t>
      </w:r>
      <w:r w:rsidR="00264DB4" w:rsidRPr="0095170B">
        <w:rPr>
          <w:rFonts w:ascii="Times New Roman" w:hAnsi="Times New Roman" w:cs="Times New Roman"/>
        </w:rPr>
        <w:t>, the secondary stage</w:t>
      </w:r>
      <w:r w:rsidR="00FE6D29" w:rsidRPr="0095170B">
        <w:rPr>
          <w:rFonts w:ascii="Times New Roman" w:hAnsi="Times New Roman" w:cs="Times New Roman"/>
        </w:rPr>
        <w:t xml:space="preserve"> </w:t>
      </w:r>
      <w:r w:rsidR="0048367D" w:rsidRPr="0095170B">
        <w:rPr>
          <w:rFonts w:ascii="Times New Roman" w:hAnsi="Times New Roman" w:cs="Times New Roman"/>
        </w:rPr>
        <w:t>and an assignment stage</w:t>
      </w:r>
      <w:r w:rsidR="00913EE2" w:rsidRPr="0095170B">
        <w:rPr>
          <w:rFonts w:ascii="Times New Roman" w:hAnsi="Times New Roman" w:cs="Times New Roman"/>
        </w:rPr>
        <w:t>.</w:t>
      </w:r>
      <w:r w:rsidR="00537A9F" w:rsidRPr="0095170B">
        <w:rPr>
          <w:rFonts w:ascii="Times New Roman" w:hAnsi="Times New Roman" w:cs="Times New Roman"/>
        </w:rPr>
        <w:t xml:space="preserve"> </w:t>
      </w:r>
    </w:p>
    <w:p w14:paraId="41B2598D" w14:textId="0F46D7F1" w:rsidR="00723AE2" w:rsidRPr="0095170B" w:rsidRDefault="0048367D" w:rsidP="00913EE2">
      <w:pPr>
        <w:rPr>
          <w:rFonts w:ascii="Times New Roman" w:hAnsi="Times New Roman" w:cs="Times New Roman"/>
        </w:rPr>
      </w:pPr>
      <w:r w:rsidRPr="0095170B">
        <w:rPr>
          <w:rFonts w:ascii="Times New Roman" w:hAnsi="Times New Roman" w:cs="Times New Roman"/>
        </w:rPr>
        <w:t>The primary stage is made up of</w:t>
      </w:r>
      <w:r w:rsidR="00A36AA5" w:rsidRPr="0095170B">
        <w:rPr>
          <w:rFonts w:ascii="Times New Roman" w:hAnsi="Times New Roman" w:cs="Times New Roman"/>
        </w:rPr>
        <w:t xml:space="preserve"> </w:t>
      </w:r>
      <w:r w:rsidR="00EA2E1E" w:rsidRPr="0095170B">
        <w:rPr>
          <w:rFonts w:ascii="Times New Roman" w:hAnsi="Times New Roman" w:cs="Times New Roman"/>
        </w:rPr>
        <w:t>3</w:t>
      </w:r>
      <w:r w:rsidR="0016060E" w:rsidRPr="0095170B">
        <w:rPr>
          <w:rFonts w:ascii="Times New Roman" w:hAnsi="Times New Roman" w:cs="Times New Roman"/>
        </w:rPr>
        <w:t xml:space="preserve"> </w:t>
      </w:r>
      <w:r w:rsidR="00A36AA5" w:rsidRPr="0095170B">
        <w:rPr>
          <w:rFonts w:ascii="Times New Roman" w:hAnsi="Times New Roman" w:cs="Times New Roman"/>
        </w:rPr>
        <w:t>components.</w:t>
      </w:r>
      <w:r w:rsidR="00537A9F" w:rsidRPr="0095170B">
        <w:rPr>
          <w:rFonts w:ascii="Times New Roman" w:hAnsi="Times New Roman" w:cs="Times New Roman"/>
        </w:rPr>
        <w:t xml:space="preserve"> </w:t>
      </w:r>
    </w:p>
    <w:p w14:paraId="255CE7D7" w14:textId="2E1E32C1" w:rsidR="00723AE2" w:rsidRPr="0095170B" w:rsidRDefault="00723AE2" w:rsidP="00E3558F">
      <w:pPr>
        <w:pStyle w:val="ListParagraph"/>
        <w:numPr>
          <w:ilvl w:val="0"/>
          <w:numId w:val="42"/>
        </w:numPr>
        <w:rPr>
          <w:sz w:val="22"/>
          <w:szCs w:val="22"/>
        </w:rPr>
      </w:pPr>
      <w:r w:rsidRPr="0095170B">
        <w:rPr>
          <w:sz w:val="22"/>
          <w:szCs w:val="22"/>
        </w:rPr>
        <w:t>Pre-bidding phase—</w:t>
      </w:r>
      <w:r w:rsidR="009F3E7B" w:rsidRPr="0095170B">
        <w:rPr>
          <w:sz w:val="22"/>
          <w:szCs w:val="22"/>
        </w:rPr>
        <w:t>T</w:t>
      </w:r>
      <w:r w:rsidR="00A36AA5" w:rsidRPr="0095170B">
        <w:rPr>
          <w:sz w:val="22"/>
          <w:szCs w:val="22"/>
        </w:rPr>
        <w:t xml:space="preserve">he </w:t>
      </w:r>
      <w:r w:rsidRPr="0095170B">
        <w:rPr>
          <w:sz w:val="22"/>
          <w:szCs w:val="22"/>
        </w:rPr>
        <w:t xml:space="preserve">auction manager </w:t>
      </w:r>
      <w:r w:rsidR="00A36AA5" w:rsidRPr="0095170B">
        <w:rPr>
          <w:sz w:val="22"/>
          <w:szCs w:val="22"/>
        </w:rPr>
        <w:t xml:space="preserve">enters </w:t>
      </w:r>
      <w:r w:rsidR="006B0633" w:rsidRPr="0095170B">
        <w:rPr>
          <w:sz w:val="22"/>
          <w:szCs w:val="22"/>
        </w:rPr>
        <w:t xml:space="preserve">into the auction system </w:t>
      </w:r>
      <w:r w:rsidR="0048367D" w:rsidRPr="0095170B">
        <w:rPr>
          <w:sz w:val="22"/>
          <w:szCs w:val="22"/>
        </w:rPr>
        <w:t xml:space="preserve">the </w:t>
      </w:r>
      <w:r w:rsidRPr="0095170B">
        <w:rPr>
          <w:sz w:val="22"/>
          <w:szCs w:val="22"/>
        </w:rPr>
        <w:t>provisional start demands and provisional MSR</w:t>
      </w:r>
      <w:r w:rsidR="0037465B" w:rsidRPr="0095170B">
        <w:rPr>
          <w:sz w:val="22"/>
          <w:szCs w:val="22"/>
        </w:rPr>
        <w:t>s</w:t>
      </w:r>
      <w:r w:rsidRPr="0095170B">
        <w:rPr>
          <w:sz w:val="22"/>
          <w:szCs w:val="22"/>
        </w:rPr>
        <w:t xml:space="preserve"> </w:t>
      </w:r>
      <w:r w:rsidR="006B0633" w:rsidRPr="0095170B">
        <w:rPr>
          <w:sz w:val="22"/>
          <w:szCs w:val="22"/>
        </w:rPr>
        <w:t>specified by bidder</w:t>
      </w:r>
      <w:r w:rsidR="000349F2" w:rsidRPr="0095170B">
        <w:rPr>
          <w:sz w:val="22"/>
          <w:szCs w:val="22"/>
        </w:rPr>
        <w:t>s</w:t>
      </w:r>
      <w:r w:rsidR="006B0633" w:rsidRPr="0095170B">
        <w:rPr>
          <w:sz w:val="22"/>
          <w:szCs w:val="22"/>
        </w:rPr>
        <w:t xml:space="preserve"> in </w:t>
      </w:r>
      <w:r w:rsidR="0052705E" w:rsidRPr="0095170B">
        <w:rPr>
          <w:sz w:val="22"/>
          <w:szCs w:val="22"/>
        </w:rPr>
        <w:t>their</w:t>
      </w:r>
      <w:r w:rsidR="006B0633" w:rsidRPr="0095170B">
        <w:rPr>
          <w:sz w:val="22"/>
          <w:szCs w:val="22"/>
        </w:rPr>
        <w:t xml:space="preserve"> </w:t>
      </w:r>
      <w:r w:rsidR="00A42845" w:rsidRPr="0095170B">
        <w:rPr>
          <w:sz w:val="22"/>
          <w:szCs w:val="22"/>
        </w:rPr>
        <w:t>eligibility nomination form</w:t>
      </w:r>
      <w:r w:rsidR="00E44640" w:rsidRPr="0095170B">
        <w:rPr>
          <w:sz w:val="22"/>
          <w:szCs w:val="22"/>
        </w:rPr>
        <w:t>s</w:t>
      </w:r>
      <w:r w:rsidRPr="0095170B">
        <w:rPr>
          <w:sz w:val="22"/>
          <w:szCs w:val="22"/>
        </w:rPr>
        <w:t xml:space="preserve">. During the pre-bidding phase, bidders have the opportunity to confirm or </w:t>
      </w:r>
      <w:r w:rsidR="00D17B6C" w:rsidRPr="0095170B">
        <w:rPr>
          <w:sz w:val="22"/>
          <w:szCs w:val="22"/>
        </w:rPr>
        <w:t>change</w:t>
      </w:r>
      <w:r w:rsidRPr="0095170B">
        <w:rPr>
          <w:sz w:val="22"/>
          <w:szCs w:val="22"/>
        </w:rPr>
        <w:t xml:space="preserve"> their </w:t>
      </w:r>
      <w:r w:rsidR="0037465B" w:rsidRPr="0095170B">
        <w:rPr>
          <w:sz w:val="22"/>
          <w:szCs w:val="22"/>
        </w:rPr>
        <w:t xml:space="preserve">provisional </w:t>
      </w:r>
      <w:r w:rsidRPr="0095170B">
        <w:rPr>
          <w:sz w:val="22"/>
          <w:szCs w:val="22"/>
        </w:rPr>
        <w:t xml:space="preserve">start demands </w:t>
      </w:r>
      <w:r w:rsidR="0037465B" w:rsidRPr="0095170B">
        <w:rPr>
          <w:sz w:val="22"/>
          <w:szCs w:val="22"/>
        </w:rPr>
        <w:t xml:space="preserve">and provisional MSRs </w:t>
      </w:r>
      <w:r w:rsidRPr="0095170B">
        <w:rPr>
          <w:sz w:val="22"/>
          <w:szCs w:val="22"/>
        </w:rPr>
        <w:t>in the auction system. These selections are then final and binding.</w:t>
      </w:r>
    </w:p>
    <w:p w14:paraId="5A55C410" w14:textId="2D25C49C" w:rsidR="00723AE2" w:rsidRPr="0095170B" w:rsidRDefault="00723AE2" w:rsidP="00E3558F">
      <w:pPr>
        <w:pStyle w:val="ListParagraph"/>
        <w:numPr>
          <w:ilvl w:val="0"/>
          <w:numId w:val="42"/>
        </w:numPr>
        <w:rPr>
          <w:sz w:val="22"/>
          <w:szCs w:val="22"/>
        </w:rPr>
      </w:pPr>
      <w:r w:rsidRPr="0095170B">
        <w:rPr>
          <w:sz w:val="22"/>
          <w:szCs w:val="22"/>
        </w:rPr>
        <w:t>Clock rounds—</w:t>
      </w:r>
      <w:r w:rsidR="006B0633" w:rsidRPr="0095170B">
        <w:rPr>
          <w:sz w:val="22"/>
          <w:szCs w:val="22"/>
        </w:rPr>
        <w:t xml:space="preserve">The </w:t>
      </w:r>
      <w:r w:rsidRPr="0095170B">
        <w:rPr>
          <w:sz w:val="22"/>
          <w:szCs w:val="22"/>
        </w:rPr>
        <w:t xml:space="preserve">auction manager </w:t>
      </w:r>
      <w:r w:rsidR="006B0633" w:rsidRPr="0095170B">
        <w:rPr>
          <w:sz w:val="22"/>
          <w:szCs w:val="22"/>
        </w:rPr>
        <w:t xml:space="preserve">then conducts one or more auction clock rounds </w:t>
      </w:r>
      <w:r w:rsidR="0048367D" w:rsidRPr="0095170B">
        <w:rPr>
          <w:sz w:val="22"/>
          <w:szCs w:val="22"/>
        </w:rPr>
        <w:t>for the making of bids on lots of a product</w:t>
      </w:r>
      <w:r w:rsidR="009F3E7B" w:rsidRPr="0095170B">
        <w:rPr>
          <w:sz w:val="22"/>
          <w:szCs w:val="22"/>
        </w:rPr>
        <w:t>, and provides the results of each clock round after it is completed</w:t>
      </w:r>
      <w:r w:rsidR="006B0633" w:rsidRPr="0095170B">
        <w:rPr>
          <w:sz w:val="22"/>
          <w:szCs w:val="22"/>
        </w:rPr>
        <w:t xml:space="preserve">. </w:t>
      </w:r>
    </w:p>
    <w:p w14:paraId="54FB5E87" w14:textId="3C48B9E0" w:rsidR="0048367D" w:rsidRPr="0095170B" w:rsidRDefault="009F3E7B" w:rsidP="00E3558F">
      <w:pPr>
        <w:pStyle w:val="ListParagraph"/>
        <w:numPr>
          <w:ilvl w:val="0"/>
          <w:numId w:val="42"/>
        </w:numPr>
        <w:rPr>
          <w:sz w:val="22"/>
          <w:szCs w:val="22"/>
        </w:rPr>
      </w:pPr>
      <w:r w:rsidRPr="0095170B">
        <w:rPr>
          <w:sz w:val="22"/>
          <w:szCs w:val="22"/>
        </w:rPr>
        <w:t>Final r</w:t>
      </w:r>
      <w:r w:rsidR="00723AE2" w:rsidRPr="0095170B">
        <w:rPr>
          <w:sz w:val="22"/>
          <w:szCs w:val="22"/>
        </w:rPr>
        <w:t>esults determination—</w:t>
      </w:r>
      <w:r w:rsidR="006B0633" w:rsidRPr="0095170B">
        <w:rPr>
          <w:sz w:val="22"/>
          <w:szCs w:val="22"/>
        </w:rPr>
        <w:t xml:space="preserve">When </w:t>
      </w:r>
      <w:r w:rsidR="00865185" w:rsidRPr="0095170B">
        <w:rPr>
          <w:sz w:val="22"/>
          <w:szCs w:val="22"/>
        </w:rPr>
        <w:t xml:space="preserve">all </w:t>
      </w:r>
      <w:r w:rsidR="006B0633" w:rsidRPr="0095170B">
        <w:rPr>
          <w:sz w:val="22"/>
          <w:szCs w:val="22"/>
        </w:rPr>
        <w:t>the clock round</w:t>
      </w:r>
      <w:r w:rsidR="00865185" w:rsidRPr="0095170B">
        <w:rPr>
          <w:sz w:val="22"/>
          <w:szCs w:val="22"/>
        </w:rPr>
        <w:t>s</w:t>
      </w:r>
      <w:r w:rsidR="006B0633" w:rsidRPr="0095170B">
        <w:rPr>
          <w:sz w:val="22"/>
          <w:szCs w:val="22"/>
        </w:rPr>
        <w:t xml:space="preserve"> ha</w:t>
      </w:r>
      <w:r w:rsidR="00865185" w:rsidRPr="0095170B">
        <w:rPr>
          <w:sz w:val="22"/>
          <w:szCs w:val="22"/>
        </w:rPr>
        <w:t xml:space="preserve">ve </w:t>
      </w:r>
      <w:r w:rsidR="006B0633" w:rsidRPr="0095170B">
        <w:rPr>
          <w:sz w:val="22"/>
          <w:szCs w:val="22"/>
        </w:rPr>
        <w:t>been completed</w:t>
      </w:r>
      <w:r w:rsidR="00865185" w:rsidRPr="0095170B">
        <w:rPr>
          <w:sz w:val="22"/>
          <w:szCs w:val="22"/>
        </w:rPr>
        <w:t xml:space="preserve"> and </w:t>
      </w:r>
      <w:r w:rsidR="0048367D" w:rsidRPr="0095170B">
        <w:rPr>
          <w:sz w:val="22"/>
          <w:szCs w:val="22"/>
        </w:rPr>
        <w:t xml:space="preserve">the </w:t>
      </w:r>
      <w:r w:rsidR="006B0633" w:rsidRPr="0095170B">
        <w:rPr>
          <w:sz w:val="22"/>
          <w:szCs w:val="22"/>
        </w:rPr>
        <w:t xml:space="preserve">final </w:t>
      </w:r>
      <w:r w:rsidR="0048367D" w:rsidRPr="0095170B">
        <w:rPr>
          <w:sz w:val="22"/>
          <w:szCs w:val="22"/>
        </w:rPr>
        <w:t>demands for the lots of each product allocated to a primary winner and the associated primary price</w:t>
      </w:r>
      <w:r w:rsidR="002A08C3" w:rsidRPr="0095170B">
        <w:rPr>
          <w:sz w:val="22"/>
          <w:szCs w:val="22"/>
        </w:rPr>
        <w:t>s</w:t>
      </w:r>
      <w:r w:rsidR="0048367D" w:rsidRPr="0095170B">
        <w:rPr>
          <w:sz w:val="22"/>
          <w:szCs w:val="22"/>
        </w:rPr>
        <w:t xml:space="preserve"> </w:t>
      </w:r>
      <w:r w:rsidR="00865185" w:rsidRPr="0095170B">
        <w:rPr>
          <w:sz w:val="22"/>
          <w:szCs w:val="22"/>
        </w:rPr>
        <w:t xml:space="preserve">have been determined, the </w:t>
      </w:r>
      <w:r w:rsidRPr="0095170B">
        <w:rPr>
          <w:sz w:val="22"/>
          <w:szCs w:val="22"/>
        </w:rPr>
        <w:t xml:space="preserve">final </w:t>
      </w:r>
      <w:r w:rsidR="00865185" w:rsidRPr="0095170B">
        <w:rPr>
          <w:sz w:val="22"/>
          <w:szCs w:val="22"/>
        </w:rPr>
        <w:t xml:space="preserve">results </w:t>
      </w:r>
      <w:r w:rsidR="0048367D" w:rsidRPr="0095170B">
        <w:rPr>
          <w:sz w:val="22"/>
          <w:szCs w:val="22"/>
        </w:rPr>
        <w:t xml:space="preserve">are </w:t>
      </w:r>
      <w:r w:rsidR="006B0633" w:rsidRPr="0095170B">
        <w:rPr>
          <w:sz w:val="22"/>
          <w:szCs w:val="22"/>
        </w:rPr>
        <w:t>posted</w:t>
      </w:r>
      <w:r w:rsidR="0048367D" w:rsidRPr="0095170B">
        <w:rPr>
          <w:sz w:val="22"/>
          <w:szCs w:val="22"/>
        </w:rPr>
        <w:t>.</w:t>
      </w:r>
    </w:p>
    <w:p w14:paraId="654D97C1" w14:textId="493D98A6" w:rsidR="00264DB4" w:rsidRPr="0095170B" w:rsidRDefault="00264DB4" w:rsidP="00913EE2">
      <w:pPr>
        <w:rPr>
          <w:rFonts w:ascii="Times New Roman" w:hAnsi="Times New Roman" w:cs="Times New Roman"/>
        </w:rPr>
      </w:pPr>
      <w:r w:rsidRPr="0095170B">
        <w:rPr>
          <w:rFonts w:ascii="Times New Roman" w:hAnsi="Times New Roman" w:cs="Times New Roman"/>
        </w:rPr>
        <w:t xml:space="preserve">The secondary stage </w:t>
      </w:r>
      <w:r w:rsidR="008677FC" w:rsidRPr="0095170B">
        <w:rPr>
          <w:rFonts w:ascii="Times New Roman" w:hAnsi="Times New Roman" w:cs="Times New Roman"/>
        </w:rPr>
        <w:t>may be</w:t>
      </w:r>
      <w:r w:rsidRPr="0095170B">
        <w:rPr>
          <w:rFonts w:ascii="Times New Roman" w:hAnsi="Times New Roman" w:cs="Times New Roman"/>
        </w:rPr>
        <w:t xml:space="preserve"> required to auction </w:t>
      </w:r>
      <w:r w:rsidR="009F3E7B" w:rsidRPr="0095170B">
        <w:rPr>
          <w:rFonts w:ascii="Times New Roman" w:hAnsi="Times New Roman" w:cs="Times New Roman"/>
        </w:rPr>
        <w:t xml:space="preserve">a </w:t>
      </w:r>
      <w:r w:rsidRPr="0095170B">
        <w:rPr>
          <w:rFonts w:ascii="Times New Roman" w:hAnsi="Times New Roman" w:cs="Times New Roman"/>
        </w:rPr>
        <w:t xml:space="preserve">single lot of a product </w:t>
      </w:r>
      <w:r w:rsidR="009F3E7B" w:rsidRPr="0095170B">
        <w:rPr>
          <w:rFonts w:ascii="Times New Roman" w:hAnsi="Times New Roman" w:cs="Times New Roman"/>
        </w:rPr>
        <w:t xml:space="preserve">after </w:t>
      </w:r>
      <w:r w:rsidR="008677FC" w:rsidRPr="0095170B">
        <w:rPr>
          <w:rFonts w:ascii="Times New Roman" w:hAnsi="Times New Roman" w:cs="Times New Roman"/>
        </w:rPr>
        <w:t xml:space="preserve">completion of </w:t>
      </w:r>
      <w:r w:rsidRPr="0095170B">
        <w:rPr>
          <w:rFonts w:ascii="Times New Roman" w:hAnsi="Times New Roman" w:cs="Times New Roman"/>
        </w:rPr>
        <w:t xml:space="preserve">the primary stage. That is, a lot </w:t>
      </w:r>
      <w:r w:rsidR="009F3E7B" w:rsidRPr="0095170B">
        <w:rPr>
          <w:rFonts w:ascii="Times New Roman" w:hAnsi="Times New Roman" w:cs="Times New Roman"/>
        </w:rPr>
        <w:t xml:space="preserve">of a product </w:t>
      </w:r>
      <w:r w:rsidRPr="0095170B">
        <w:rPr>
          <w:rFonts w:ascii="Times New Roman" w:hAnsi="Times New Roman" w:cs="Times New Roman"/>
        </w:rPr>
        <w:t xml:space="preserve">will only be offered in the secondary stage if it is a single unallocated lot </w:t>
      </w:r>
      <w:r w:rsidR="009F3E7B" w:rsidRPr="0095170B">
        <w:rPr>
          <w:rFonts w:ascii="Times New Roman" w:hAnsi="Times New Roman" w:cs="Times New Roman"/>
        </w:rPr>
        <w:t xml:space="preserve">of </w:t>
      </w:r>
      <w:r w:rsidRPr="0095170B">
        <w:rPr>
          <w:rFonts w:ascii="Times New Roman" w:hAnsi="Times New Roman" w:cs="Times New Roman"/>
        </w:rPr>
        <w:t>that product</w:t>
      </w:r>
      <w:r w:rsidR="003E2B61" w:rsidRPr="0095170B">
        <w:rPr>
          <w:rFonts w:ascii="Times New Roman" w:hAnsi="Times New Roman" w:cs="Times New Roman"/>
        </w:rPr>
        <w:t xml:space="preserve"> from the primary stage</w:t>
      </w:r>
      <w:r w:rsidRPr="0095170B">
        <w:rPr>
          <w:rFonts w:ascii="Times New Roman" w:hAnsi="Times New Roman" w:cs="Times New Roman"/>
        </w:rPr>
        <w:t>. If no single lots remain unallocated from the primary stage</w:t>
      </w:r>
      <w:r w:rsidR="00723AE2" w:rsidRPr="0095170B">
        <w:rPr>
          <w:rFonts w:ascii="Times New Roman" w:hAnsi="Times New Roman" w:cs="Times New Roman"/>
        </w:rPr>
        <w:t xml:space="preserve"> or there are no eligible bidders</w:t>
      </w:r>
      <w:r w:rsidRPr="0095170B">
        <w:rPr>
          <w:rFonts w:ascii="Times New Roman" w:hAnsi="Times New Roman" w:cs="Times New Roman"/>
        </w:rPr>
        <w:t xml:space="preserve">, the secondary stage is not required. The allocation limits continue to apply in the secondary stage. </w:t>
      </w:r>
      <w:r w:rsidR="00350D89" w:rsidRPr="0095170B">
        <w:rPr>
          <w:rFonts w:ascii="Times New Roman" w:hAnsi="Times New Roman" w:cs="Times New Roman"/>
        </w:rPr>
        <w:t>A</w:t>
      </w:r>
      <w:r w:rsidRPr="0095170B">
        <w:rPr>
          <w:rFonts w:ascii="Times New Roman" w:hAnsi="Times New Roman" w:cs="Times New Roman"/>
        </w:rPr>
        <w:t xml:space="preserve"> bidder who has selected </w:t>
      </w:r>
      <w:r w:rsidR="009F3E7B" w:rsidRPr="0095170B">
        <w:rPr>
          <w:rFonts w:ascii="Times New Roman" w:hAnsi="Times New Roman" w:cs="Times New Roman"/>
        </w:rPr>
        <w:t xml:space="preserve">to have an </w:t>
      </w:r>
      <w:r w:rsidRPr="0095170B">
        <w:rPr>
          <w:rFonts w:ascii="Times New Roman" w:hAnsi="Times New Roman" w:cs="Times New Roman"/>
        </w:rPr>
        <w:t>MSR for a product and does not win at least that number of lots of spectrum of that product during the primary stage, will not be permitted to participate in the secondary stage</w:t>
      </w:r>
      <w:r w:rsidR="003D017F" w:rsidRPr="0095170B">
        <w:rPr>
          <w:rFonts w:ascii="Times New Roman" w:hAnsi="Times New Roman" w:cs="Times New Roman"/>
        </w:rPr>
        <w:t xml:space="preserve"> </w:t>
      </w:r>
      <w:r w:rsidR="00194C32" w:rsidRPr="0095170B">
        <w:rPr>
          <w:rFonts w:ascii="Times New Roman" w:hAnsi="Times New Roman" w:cs="Times New Roman"/>
        </w:rPr>
        <w:t>(as the bidder does not meet the MSR test for the secondary stage)</w:t>
      </w:r>
      <w:r w:rsidRPr="0095170B">
        <w:rPr>
          <w:rFonts w:ascii="Times New Roman" w:hAnsi="Times New Roman" w:cs="Times New Roman"/>
        </w:rPr>
        <w:t>.</w:t>
      </w:r>
      <w:r w:rsidR="00537A9F" w:rsidRPr="0095170B">
        <w:rPr>
          <w:rFonts w:ascii="Times New Roman" w:hAnsi="Times New Roman" w:cs="Times New Roman"/>
        </w:rPr>
        <w:t xml:space="preserve"> </w:t>
      </w:r>
      <w:r w:rsidRPr="0095170B">
        <w:rPr>
          <w:rFonts w:ascii="Times New Roman" w:hAnsi="Times New Roman" w:cs="Times New Roman"/>
        </w:rPr>
        <w:t>Eligibility points are not applicable to the secondary stage, since there is no activity rule or ability to switch demand between products.</w:t>
      </w:r>
    </w:p>
    <w:p w14:paraId="52FE52F5" w14:textId="307C6081" w:rsidR="0048367D" w:rsidRPr="0095170B" w:rsidRDefault="0048367D" w:rsidP="00913EE2">
      <w:pPr>
        <w:rPr>
          <w:rFonts w:ascii="Times New Roman" w:hAnsi="Times New Roman" w:cs="Times New Roman"/>
        </w:rPr>
      </w:pPr>
      <w:r w:rsidRPr="0095170B">
        <w:rPr>
          <w:rFonts w:ascii="Times New Roman" w:hAnsi="Times New Roman" w:cs="Times New Roman"/>
        </w:rPr>
        <w:t>The assignment stage is made up of</w:t>
      </w:r>
      <w:r w:rsidR="003E6961" w:rsidRPr="0095170B">
        <w:rPr>
          <w:rFonts w:ascii="Times New Roman" w:hAnsi="Times New Roman" w:cs="Times New Roman"/>
        </w:rPr>
        <w:t xml:space="preserve"> </w:t>
      </w:r>
      <w:r w:rsidRPr="0095170B">
        <w:rPr>
          <w:rFonts w:ascii="Times New Roman" w:hAnsi="Times New Roman" w:cs="Times New Roman"/>
        </w:rPr>
        <w:t>one or more assignment rounds for the making of bids for the assignment of frequency ranges to lots of a product that were allocated in the primary stage</w:t>
      </w:r>
      <w:r w:rsidR="009F3E7B" w:rsidRPr="0095170B">
        <w:rPr>
          <w:rFonts w:ascii="Times New Roman" w:hAnsi="Times New Roman" w:cs="Times New Roman"/>
        </w:rPr>
        <w:t xml:space="preserve"> or secondary stage</w:t>
      </w:r>
      <w:r w:rsidR="00330A5C" w:rsidRPr="0095170B">
        <w:rPr>
          <w:rFonts w:ascii="Times New Roman" w:hAnsi="Times New Roman" w:cs="Times New Roman"/>
        </w:rPr>
        <w:t>.</w:t>
      </w:r>
      <w:r w:rsidRPr="0095170B">
        <w:rPr>
          <w:rFonts w:ascii="Times New Roman" w:hAnsi="Times New Roman" w:cs="Times New Roman"/>
        </w:rPr>
        <w:t xml:space="preserve"> </w:t>
      </w:r>
      <w:r w:rsidR="00330A5C" w:rsidRPr="0095170B">
        <w:rPr>
          <w:rFonts w:ascii="Times New Roman" w:hAnsi="Times New Roman" w:cs="Times New Roman"/>
        </w:rPr>
        <w:t>A</w:t>
      </w:r>
      <w:r w:rsidR="003E6961" w:rsidRPr="0095170B">
        <w:rPr>
          <w:rFonts w:ascii="Times New Roman" w:hAnsi="Times New Roman" w:cs="Times New Roman"/>
        </w:rPr>
        <w:t xml:space="preserve">fter </w:t>
      </w:r>
      <w:r w:rsidR="00731EB7" w:rsidRPr="0095170B">
        <w:rPr>
          <w:rFonts w:ascii="Times New Roman" w:hAnsi="Times New Roman" w:cs="Times New Roman"/>
        </w:rPr>
        <w:t>each assignment</w:t>
      </w:r>
      <w:r w:rsidR="003E6961" w:rsidRPr="0095170B">
        <w:rPr>
          <w:rFonts w:ascii="Times New Roman" w:hAnsi="Times New Roman" w:cs="Times New Roman"/>
        </w:rPr>
        <w:t xml:space="preserve"> round</w:t>
      </w:r>
      <w:r w:rsidR="00075D37" w:rsidRPr="0095170B">
        <w:rPr>
          <w:rFonts w:ascii="Times New Roman" w:hAnsi="Times New Roman" w:cs="Times New Roman"/>
        </w:rPr>
        <w:t xml:space="preserve"> is</w:t>
      </w:r>
      <w:r w:rsidR="003E6961" w:rsidRPr="0095170B">
        <w:rPr>
          <w:rFonts w:ascii="Times New Roman" w:hAnsi="Times New Roman" w:cs="Times New Roman"/>
        </w:rPr>
        <w:t xml:space="preserve"> completed</w:t>
      </w:r>
      <w:r w:rsidR="004054CE" w:rsidRPr="0095170B">
        <w:rPr>
          <w:rFonts w:ascii="Times New Roman" w:hAnsi="Times New Roman" w:cs="Times New Roman"/>
        </w:rPr>
        <w:t>,</w:t>
      </w:r>
      <w:r w:rsidR="003E6961" w:rsidRPr="0095170B">
        <w:rPr>
          <w:rFonts w:ascii="Times New Roman" w:hAnsi="Times New Roman" w:cs="Times New Roman"/>
        </w:rPr>
        <w:t xml:space="preserve"> </w:t>
      </w:r>
      <w:r w:rsidRPr="0095170B">
        <w:rPr>
          <w:rFonts w:ascii="Times New Roman" w:hAnsi="Times New Roman" w:cs="Times New Roman"/>
        </w:rPr>
        <w:t xml:space="preserve">the winning assignment bids for the frequency ranges assigned to the lots of each product </w:t>
      </w:r>
      <w:r w:rsidR="009F3E7B" w:rsidRPr="0095170B">
        <w:rPr>
          <w:rFonts w:ascii="Times New Roman" w:hAnsi="Times New Roman" w:cs="Times New Roman"/>
        </w:rPr>
        <w:t xml:space="preserve">so </w:t>
      </w:r>
      <w:r w:rsidRPr="0095170B">
        <w:rPr>
          <w:rFonts w:ascii="Times New Roman" w:hAnsi="Times New Roman" w:cs="Times New Roman"/>
        </w:rPr>
        <w:t>allocated and the associated assignment price</w:t>
      </w:r>
      <w:r w:rsidR="002A08C3" w:rsidRPr="0095170B">
        <w:rPr>
          <w:rFonts w:ascii="Times New Roman" w:hAnsi="Times New Roman" w:cs="Times New Roman"/>
        </w:rPr>
        <w:t>s</w:t>
      </w:r>
      <w:r w:rsidRPr="0095170B">
        <w:rPr>
          <w:rFonts w:ascii="Times New Roman" w:hAnsi="Times New Roman" w:cs="Times New Roman"/>
        </w:rPr>
        <w:t xml:space="preserve"> </w:t>
      </w:r>
      <w:r w:rsidR="003E6961" w:rsidRPr="0095170B">
        <w:rPr>
          <w:rFonts w:ascii="Times New Roman" w:hAnsi="Times New Roman" w:cs="Times New Roman"/>
        </w:rPr>
        <w:t>are determined</w:t>
      </w:r>
      <w:r w:rsidRPr="0095170B">
        <w:rPr>
          <w:rFonts w:ascii="Times New Roman" w:hAnsi="Times New Roman" w:cs="Times New Roman"/>
        </w:rPr>
        <w:t xml:space="preserve">. </w:t>
      </w:r>
      <w:r w:rsidR="00436B3F" w:rsidRPr="0095170B">
        <w:rPr>
          <w:rFonts w:ascii="Times New Roman" w:hAnsi="Times New Roman" w:cs="Times New Roman"/>
        </w:rPr>
        <w:t>The total assignment price is determined after all assignment rounds are completed.</w:t>
      </w:r>
    </w:p>
    <w:p w14:paraId="01C15EBE" w14:textId="420B63F7" w:rsidR="005D4E6E" w:rsidRPr="0095170B" w:rsidRDefault="004054CE" w:rsidP="00B94A48">
      <w:pPr>
        <w:keepNext/>
        <w:spacing w:before="120" w:after="60"/>
        <w:rPr>
          <w:rFonts w:ascii="Times New Roman" w:hAnsi="Times New Roman" w:cs="Times New Roman"/>
          <w:b/>
        </w:rPr>
      </w:pPr>
      <w:r w:rsidRPr="0095170B">
        <w:rPr>
          <w:rFonts w:ascii="Times New Roman" w:hAnsi="Times New Roman" w:cs="Times New Roman"/>
          <w:b/>
        </w:rPr>
        <w:t xml:space="preserve">Section </w:t>
      </w:r>
      <w:r w:rsidR="00330A5C" w:rsidRPr="0095170B">
        <w:rPr>
          <w:rFonts w:ascii="Times New Roman" w:hAnsi="Times New Roman" w:cs="Times New Roman"/>
          <w:b/>
        </w:rPr>
        <w:t>52</w:t>
      </w:r>
      <w:r w:rsidR="00994A07" w:rsidRPr="0095170B">
        <w:rPr>
          <w:rFonts w:ascii="Times New Roman" w:hAnsi="Times New Roman" w:cs="Times New Roman"/>
          <w:b/>
        </w:rPr>
        <w:tab/>
      </w:r>
      <w:r w:rsidRPr="0095170B">
        <w:rPr>
          <w:rFonts w:ascii="Times New Roman" w:hAnsi="Times New Roman" w:cs="Times New Roman"/>
          <w:b/>
        </w:rPr>
        <w:t>Procedures if only one bidder</w:t>
      </w:r>
    </w:p>
    <w:p w14:paraId="725C5B6A" w14:textId="7EFC23F7" w:rsidR="005D4E6E" w:rsidRPr="0095170B" w:rsidRDefault="00994A07" w:rsidP="00913EE2">
      <w:pPr>
        <w:rPr>
          <w:rFonts w:ascii="Times New Roman" w:hAnsi="Times New Roman" w:cs="Times New Roman"/>
        </w:rPr>
      </w:pPr>
      <w:r w:rsidRPr="0095170B">
        <w:rPr>
          <w:rFonts w:ascii="Times New Roman" w:hAnsi="Times New Roman" w:cs="Times New Roman"/>
        </w:rPr>
        <w:t xml:space="preserve">This section relates to the situation where there is only one bidder </w:t>
      </w:r>
      <w:r w:rsidR="0064203F" w:rsidRPr="0095170B">
        <w:rPr>
          <w:rFonts w:ascii="Times New Roman" w:hAnsi="Times New Roman" w:cs="Times New Roman"/>
        </w:rPr>
        <w:t xml:space="preserve">participating in </w:t>
      </w:r>
      <w:r w:rsidRPr="0095170B">
        <w:rPr>
          <w:rFonts w:ascii="Times New Roman" w:hAnsi="Times New Roman" w:cs="Times New Roman"/>
        </w:rPr>
        <w:t xml:space="preserve">the auction. The ACMA must notify the bidder as soon as reasonably practicable after the </w:t>
      </w:r>
      <w:r w:rsidR="00C147C7" w:rsidRPr="0095170B">
        <w:rPr>
          <w:rFonts w:ascii="Times New Roman" w:hAnsi="Times New Roman" w:cs="Times New Roman"/>
        </w:rPr>
        <w:t xml:space="preserve">eligibility </w:t>
      </w:r>
      <w:r w:rsidRPr="0095170B">
        <w:rPr>
          <w:rFonts w:ascii="Times New Roman" w:hAnsi="Times New Roman" w:cs="Times New Roman"/>
        </w:rPr>
        <w:t xml:space="preserve">deadline </w:t>
      </w:r>
      <w:r w:rsidR="005F24CD" w:rsidRPr="0095170B">
        <w:rPr>
          <w:rFonts w:ascii="Times New Roman" w:hAnsi="Times New Roman" w:cs="Times New Roman"/>
        </w:rPr>
        <w:t xml:space="preserve">or extended eligibility deadline (if there is one), </w:t>
      </w:r>
      <w:r w:rsidRPr="0095170B">
        <w:rPr>
          <w:rFonts w:ascii="Times New Roman" w:hAnsi="Times New Roman" w:cs="Times New Roman"/>
        </w:rPr>
        <w:t xml:space="preserve">that it is the only bidder, and that the procedures in </w:t>
      </w:r>
      <w:r w:rsidR="005F24CD" w:rsidRPr="0095170B">
        <w:rPr>
          <w:rFonts w:ascii="Times New Roman" w:hAnsi="Times New Roman" w:cs="Times New Roman"/>
        </w:rPr>
        <w:t xml:space="preserve">this </w:t>
      </w:r>
      <w:r w:rsidR="00A42845" w:rsidRPr="0095170B">
        <w:rPr>
          <w:rFonts w:ascii="Times New Roman" w:hAnsi="Times New Roman" w:cs="Times New Roman"/>
        </w:rPr>
        <w:t xml:space="preserve">section </w:t>
      </w:r>
      <w:r w:rsidRPr="0095170B">
        <w:rPr>
          <w:rFonts w:ascii="Times New Roman" w:hAnsi="Times New Roman" w:cs="Times New Roman"/>
        </w:rPr>
        <w:t xml:space="preserve">apply. Following bidder notification, the </w:t>
      </w:r>
      <w:r w:rsidR="002C14CE" w:rsidRPr="0095170B">
        <w:rPr>
          <w:rFonts w:ascii="Times New Roman" w:hAnsi="Times New Roman" w:cs="Times New Roman"/>
        </w:rPr>
        <w:t xml:space="preserve">auction manager </w:t>
      </w:r>
      <w:r w:rsidRPr="0095170B">
        <w:rPr>
          <w:rFonts w:ascii="Times New Roman" w:hAnsi="Times New Roman" w:cs="Times New Roman"/>
        </w:rPr>
        <w:t>will conduct</w:t>
      </w:r>
      <w:r w:rsidR="00C80AC7" w:rsidRPr="0095170B">
        <w:rPr>
          <w:rFonts w:ascii="Times New Roman" w:hAnsi="Times New Roman" w:cs="Times New Roman"/>
        </w:rPr>
        <w:t xml:space="preserve"> the pre-bidding phase</w:t>
      </w:r>
      <w:r w:rsidR="00A47875" w:rsidRPr="0095170B">
        <w:rPr>
          <w:rFonts w:ascii="Times New Roman" w:hAnsi="Times New Roman" w:cs="Times New Roman"/>
        </w:rPr>
        <w:t xml:space="preserve"> </w:t>
      </w:r>
      <w:r w:rsidR="008D59B4" w:rsidRPr="0095170B">
        <w:rPr>
          <w:rFonts w:ascii="Times New Roman" w:hAnsi="Times New Roman" w:cs="Times New Roman"/>
        </w:rPr>
        <w:t>and</w:t>
      </w:r>
      <w:r w:rsidRPr="0095170B">
        <w:rPr>
          <w:rFonts w:ascii="Times New Roman" w:hAnsi="Times New Roman" w:cs="Times New Roman"/>
        </w:rPr>
        <w:t xml:space="preserve"> one clock round in the primary stage using the auction system in which the bidder may make a bid for the lots of each product (subject to its eligibility points). As soon as possible after the primary stage is completed, the assignment stage will be conducted to enable the bidder to indicate the frequency ranges the bidder wishes to have assigned.</w:t>
      </w:r>
      <w:r w:rsidR="00537A9F" w:rsidRPr="0095170B">
        <w:rPr>
          <w:rFonts w:ascii="Times New Roman" w:hAnsi="Times New Roman" w:cs="Times New Roman"/>
        </w:rPr>
        <w:t xml:space="preserve"> </w:t>
      </w:r>
      <w:r w:rsidRPr="0095170B">
        <w:rPr>
          <w:rFonts w:ascii="Times New Roman" w:hAnsi="Times New Roman" w:cs="Times New Roman"/>
        </w:rPr>
        <w:t>The assignment prices in this case will be zero.</w:t>
      </w:r>
    </w:p>
    <w:p w14:paraId="5C2BDAC8" w14:textId="0A6D58B5" w:rsidR="00994A07" w:rsidRPr="0095170B" w:rsidRDefault="00994A07" w:rsidP="00B94A48">
      <w:pPr>
        <w:keepNext/>
        <w:spacing w:before="120" w:after="60"/>
        <w:rPr>
          <w:rFonts w:ascii="Times New Roman" w:hAnsi="Times New Roman" w:cs="Times New Roman"/>
          <w:b/>
        </w:rPr>
      </w:pPr>
      <w:r w:rsidRPr="0095170B">
        <w:rPr>
          <w:rFonts w:ascii="Times New Roman" w:hAnsi="Times New Roman" w:cs="Times New Roman"/>
          <w:b/>
        </w:rPr>
        <w:t xml:space="preserve">Section </w:t>
      </w:r>
      <w:r w:rsidR="00371E37" w:rsidRPr="0095170B">
        <w:rPr>
          <w:rFonts w:ascii="Times New Roman" w:hAnsi="Times New Roman" w:cs="Times New Roman"/>
          <w:b/>
        </w:rPr>
        <w:t>53</w:t>
      </w:r>
      <w:r w:rsidRPr="0095170B">
        <w:rPr>
          <w:rFonts w:ascii="Times New Roman" w:hAnsi="Times New Roman" w:cs="Times New Roman"/>
          <w:b/>
        </w:rPr>
        <w:tab/>
        <w:t>Rounds of the auction</w:t>
      </w:r>
    </w:p>
    <w:p w14:paraId="1975235E" w14:textId="6C408B79" w:rsidR="0030549C" w:rsidRPr="0095170B" w:rsidRDefault="0030549C" w:rsidP="0030549C">
      <w:pPr>
        <w:rPr>
          <w:rFonts w:ascii="Times New Roman" w:hAnsi="Times New Roman" w:cs="Times New Roman"/>
        </w:rPr>
      </w:pPr>
      <w:bookmarkStart w:id="3" w:name="_Toc338428012"/>
      <w:r w:rsidRPr="0095170B">
        <w:rPr>
          <w:rFonts w:ascii="Times New Roman" w:hAnsi="Times New Roman" w:cs="Times New Roman"/>
        </w:rPr>
        <w:t xml:space="preserve">This section </w:t>
      </w:r>
      <w:r w:rsidR="00DD2233" w:rsidRPr="0095170B">
        <w:rPr>
          <w:rFonts w:ascii="Times New Roman" w:hAnsi="Times New Roman" w:cs="Times New Roman"/>
        </w:rPr>
        <w:t xml:space="preserve">provides </w:t>
      </w:r>
      <w:r w:rsidRPr="0095170B">
        <w:rPr>
          <w:rFonts w:ascii="Times New Roman" w:hAnsi="Times New Roman" w:cs="Times New Roman"/>
        </w:rPr>
        <w:t>that the rounds of the primary stage</w:t>
      </w:r>
      <w:r w:rsidR="003F63D5" w:rsidRPr="0095170B">
        <w:rPr>
          <w:rFonts w:ascii="Times New Roman" w:hAnsi="Times New Roman" w:cs="Times New Roman"/>
        </w:rPr>
        <w:t>, secondary stage</w:t>
      </w:r>
      <w:r w:rsidRPr="0095170B">
        <w:rPr>
          <w:rFonts w:ascii="Times New Roman" w:hAnsi="Times New Roman" w:cs="Times New Roman"/>
        </w:rPr>
        <w:t xml:space="preserve"> and assignment stage will be conducted in accordance with the rules set out</w:t>
      </w:r>
      <w:r w:rsidR="008D59B4" w:rsidRPr="0095170B">
        <w:rPr>
          <w:rFonts w:ascii="Times New Roman" w:hAnsi="Times New Roman" w:cs="Times New Roman"/>
        </w:rPr>
        <w:t xml:space="preserve">, </w:t>
      </w:r>
      <w:r w:rsidR="002D4CE4" w:rsidRPr="0095170B">
        <w:rPr>
          <w:rFonts w:ascii="Times New Roman" w:hAnsi="Times New Roman" w:cs="Times New Roman"/>
        </w:rPr>
        <w:t>respectively</w:t>
      </w:r>
      <w:r w:rsidR="008D59B4" w:rsidRPr="0095170B">
        <w:rPr>
          <w:rFonts w:ascii="Times New Roman" w:hAnsi="Times New Roman" w:cs="Times New Roman"/>
        </w:rPr>
        <w:t>,</w:t>
      </w:r>
      <w:r w:rsidRPr="0095170B">
        <w:rPr>
          <w:rFonts w:ascii="Times New Roman" w:hAnsi="Times New Roman" w:cs="Times New Roman"/>
        </w:rPr>
        <w:t xml:space="preserve"> in Schedules</w:t>
      </w:r>
      <w:r w:rsidR="003F63D5" w:rsidRPr="0095170B">
        <w:rPr>
          <w:rFonts w:ascii="Times New Roman" w:hAnsi="Times New Roman" w:cs="Times New Roman"/>
        </w:rPr>
        <w:t xml:space="preserve"> 1,2 and 3</w:t>
      </w:r>
      <w:r w:rsidRPr="0095170B">
        <w:rPr>
          <w:rFonts w:ascii="Times New Roman" w:hAnsi="Times New Roman" w:cs="Times New Roman"/>
        </w:rPr>
        <w:t xml:space="preserve"> to the Determination.</w:t>
      </w:r>
    </w:p>
    <w:p w14:paraId="3DDA9887" w14:textId="53EC9672" w:rsidR="0030549C" w:rsidRPr="0095170B" w:rsidRDefault="0030549C" w:rsidP="0030549C">
      <w:pPr>
        <w:rPr>
          <w:rFonts w:ascii="Times New Roman" w:hAnsi="Times New Roman" w:cs="Times New Roman"/>
        </w:rPr>
      </w:pPr>
      <w:r w:rsidRPr="0095170B">
        <w:rPr>
          <w:rFonts w:ascii="Times New Roman" w:hAnsi="Times New Roman" w:cs="Times New Roman"/>
        </w:rPr>
        <w:t>The clock rounds for the primary stage of the auction are to be conducted in accordance with the rules in Schedule 1.</w:t>
      </w:r>
      <w:r w:rsidR="00537A9F" w:rsidRPr="0095170B">
        <w:rPr>
          <w:rFonts w:ascii="Times New Roman" w:hAnsi="Times New Roman" w:cs="Times New Roman"/>
        </w:rPr>
        <w:t xml:space="preserve"> </w:t>
      </w:r>
      <w:r w:rsidR="00264DB4" w:rsidRPr="0095170B">
        <w:rPr>
          <w:rFonts w:ascii="Times New Roman" w:hAnsi="Times New Roman" w:cs="Times New Roman"/>
        </w:rPr>
        <w:t xml:space="preserve">The rounds for the secondary stage of the auction, if required, are to be conducted in </w:t>
      </w:r>
      <w:r w:rsidR="00264DB4" w:rsidRPr="0095170B">
        <w:rPr>
          <w:rFonts w:ascii="Times New Roman" w:hAnsi="Times New Roman" w:cs="Times New Roman"/>
        </w:rPr>
        <w:lastRenderedPageBreak/>
        <w:t xml:space="preserve">accordance with the rules in Schedule 2. </w:t>
      </w:r>
      <w:r w:rsidRPr="0095170B">
        <w:rPr>
          <w:rFonts w:ascii="Times New Roman" w:hAnsi="Times New Roman" w:cs="Times New Roman"/>
        </w:rPr>
        <w:t>The assignment rounds for the assignment stage of the auction are to be conducted in accordance with the rules in Schedule </w:t>
      </w:r>
      <w:r w:rsidR="00264DB4" w:rsidRPr="0095170B">
        <w:rPr>
          <w:rFonts w:ascii="Times New Roman" w:hAnsi="Times New Roman" w:cs="Times New Roman"/>
        </w:rPr>
        <w:t>3</w:t>
      </w:r>
      <w:r w:rsidRPr="0095170B">
        <w:rPr>
          <w:rFonts w:ascii="Times New Roman" w:hAnsi="Times New Roman" w:cs="Times New Roman"/>
        </w:rPr>
        <w:t>.</w:t>
      </w:r>
    </w:p>
    <w:p w14:paraId="061A428C" w14:textId="3BB642B7" w:rsidR="00191328" w:rsidRPr="0095170B" w:rsidRDefault="00EB4918" w:rsidP="00B94A48">
      <w:pPr>
        <w:keepNext/>
        <w:spacing w:before="120" w:after="60"/>
        <w:rPr>
          <w:rFonts w:ascii="Times New Roman" w:hAnsi="Times New Roman" w:cs="Times New Roman"/>
          <w:b/>
        </w:rPr>
      </w:pPr>
      <w:r w:rsidRPr="0095170B">
        <w:rPr>
          <w:rFonts w:ascii="Times New Roman" w:hAnsi="Times New Roman" w:cs="Times New Roman"/>
          <w:b/>
        </w:rPr>
        <w:t xml:space="preserve">Section </w:t>
      </w:r>
      <w:r w:rsidR="00574FE5" w:rsidRPr="0095170B">
        <w:rPr>
          <w:rFonts w:ascii="Times New Roman" w:hAnsi="Times New Roman" w:cs="Times New Roman"/>
          <w:b/>
        </w:rPr>
        <w:t>54</w:t>
      </w:r>
      <w:r w:rsidR="00191328" w:rsidRPr="0095170B">
        <w:rPr>
          <w:rFonts w:ascii="Times New Roman" w:hAnsi="Times New Roman" w:cs="Times New Roman"/>
          <w:b/>
        </w:rPr>
        <w:tab/>
        <w:t xml:space="preserve">Auction manager’s discretion to accept </w:t>
      </w:r>
      <w:r w:rsidR="004A1FC4" w:rsidRPr="0095170B">
        <w:rPr>
          <w:rFonts w:ascii="Times New Roman" w:hAnsi="Times New Roman" w:cs="Times New Roman"/>
          <w:b/>
        </w:rPr>
        <w:t xml:space="preserve">entries and </w:t>
      </w:r>
      <w:r w:rsidR="00191328" w:rsidRPr="0095170B">
        <w:rPr>
          <w:rFonts w:ascii="Times New Roman" w:hAnsi="Times New Roman" w:cs="Times New Roman"/>
          <w:b/>
        </w:rPr>
        <w:t>bids</w:t>
      </w:r>
      <w:bookmarkEnd w:id="3"/>
    </w:p>
    <w:p w14:paraId="38779D9F" w14:textId="691C27DA" w:rsidR="00191328" w:rsidRPr="0095170B" w:rsidRDefault="00574FE5" w:rsidP="00913EE2">
      <w:pPr>
        <w:rPr>
          <w:rFonts w:ascii="Times New Roman" w:hAnsi="Times New Roman" w:cs="Times New Roman"/>
        </w:rPr>
      </w:pPr>
      <w:r w:rsidRPr="0095170B">
        <w:rPr>
          <w:rFonts w:ascii="Times New Roman" w:hAnsi="Times New Roman" w:cs="Times New Roman"/>
        </w:rPr>
        <w:t>This section</w:t>
      </w:r>
      <w:r w:rsidR="00A42845" w:rsidRPr="0095170B">
        <w:rPr>
          <w:rFonts w:ascii="Times New Roman" w:hAnsi="Times New Roman" w:cs="Times New Roman"/>
        </w:rPr>
        <w:t xml:space="preserve"> </w:t>
      </w:r>
      <w:r w:rsidR="00191328" w:rsidRPr="0095170B">
        <w:rPr>
          <w:rFonts w:ascii="Times New Roman" w:hAnsi="Times New Roman" w:cs="Times New Roman"/>
        </w:rPr>
        <w:t>recognises that during the auction, unanticipated circumstances may arise that prevent a bidder from being able to use the auction system to submit a bid for a round</w:t>
      </w:r>
      <w:r w:rsidR="008447E3" w:rsidRPr="0095170B">
        <w:rPr>
          <w:rFonts w:ascii="Times New Roman" w:hAnsi="Times New Roman" w:cs="Times New Roman"/>
        </w:rPr>
        <w:t xml:space="preserve"> in the primary stage</w:t>
      </w:r>
      <w:r w:rsidR="003F63D5" w:rsidRPr="0095170B">
        <w:rPr>
          <w:rFonts w:ascii="Times New Roman" w:hAnsi="Times New Roman" w:cs="Times New Roman"/>
        </w:rPr>
        <w:t>, secondary stage</w:t>
      </w:r>
      <w:r w:rsidR="008447E3" w:rsidRPr="0095170B">
        <w:rPr>
          <w:rFonts w:ascii="Times New Roman" w:hAnsi="Times New Roman" w:cs="Times New Roman"/>
        </w:rPr>
        <w:t xml:space="preserve"> or assignment stage</w:t>
      </w:r>
      <w:r w:rsidR="003F63D5" w:rsidRPr="0095170B">
        <w:rPr>
          <w:rFonts w:ascii="Times New Roman" w:hAnsi="Times New Roman" w:cs="Times New Roman"/>
        </w:rPr>
        <w:t>, or to make an entry in the pre-bidding phase of the primary stage</w:t>
      </w:r>
      <w:r w:rsidR="00191328" w:rsidRPr="0095170B">
        <w:rPr>
          <w:rFonts w:ascii="Times New Roman" w:hAnsi="Times New Roman" w:cs="Times New Roman"/>
        </w:rPr>
        <w:t>. For example, a sudden power blackout may cut a bidder’s computer access to the auction system. This section gives the auction manager the discretion to permit a</w:t>
      </w:r>
      <w:r w:rsidR="00384C38" w:rsidRPr="0095170B">
        <w:rPr>
          <w:rFonts w:ascii="Times New Roman" w:hAnsi="Times New Roman" w:cs="Times New Roman"/>
        </w:rPr>
        <w:t>n entry or</w:t>
      </w:r>
      <w:r w:rsidR="00191328" w:rsidRPr="0095170B">
        <w:rPr>
          <w:rFonts w:ascii="Times New Roman" w:hAnsi="Times New Roman" w:cs="Times New Roman"/>
        </w:rPr>
        <w:t xml:space="preserve"> bid to be submitted by an alternative method. Bidders will receive information about how they can submit a</w:t>
      </w:r>
      <w:r w:rsidR="00384C38" w:rsidRPr="0095170B">
        <w:rPr>
          <w:rFonts w:ascii="Times New Roman" w:hAnsi="Times New Roman" w:cs="Times New Roman"/>
        </w:rPr>
        <w:t>n entry or</w:t>
      </w:r>
      <w:r w:rsidR="00191328" w:rsidRPr="0095170B">
        <w:rPr>
          <w:rFonts w:ascii="Times New Roman" w:hAnsi="Times New Roman" w:cs="Times New Roman"/>
        </w:rPr>
        <w:t xml:space="preserve"> bid if they are unable to use the auction system once they are registered under section </w:t>
      </w:r>
      <w:r w:rsidRPr="0095170B">
        <w:rPr>
          <w:rFonts w:ascii="Times New Roman" w:hAnsi="Times New Roman" w:cs="Times New Roman"/>
        </w:rPr>
        <w:t>45</w:t>
      </w:r>
      <w:r w:rsidR="00191328" w:rsidRPr="0095170B">
        <w:rPr>
          <w:rFonts w:ascii="Times New Roman" w:hAnsi="Times New Roman" w:cs="Times New Roman"/>
        </w:rPr>
        <w:t>.</w:t>
      </w:r>
    </w:p>
    <w:p w14:paraId="5FE6AF68" w14:textId="02974D7C" w:rsidR="005D4E6E" w:rsidRPr="0095170B" w:rsidRDefault="00574FE5" w:rsidP="00913EE2">
      <w:pPr>
        <w:rPr>
          <w:rFonts w:ascii="Times New Roman" w:hAnsi="Times New Roman" w:cs="Times New Roman"/>
        </w:rPr>
      </w:pPr>
      <w:r w:rsidRPr="0095170B">
        <w:rPr>
          <w:rFonts w:ascii="Times New Roman" w:hAnsi="Times New Roman" w:cs="Times New Roman"/>
        </w:rPr>
        <w:t>T</w:t>
      </w:r>
      <w:r w:rsidR="00191328" w:rsidRPr="0095170B">
        <w:rPr>
          <w:rFonts w:ascii="Times New Roman" w:hAnsi="Times New Roman" w:cs="Times New Roman"/>
        </w:rPr>
        <w:t xml:space="preserve">he auction </w:t>
      </w:r>
      <w:r w:rsidR="00C42590" w:rsidRPr="0095170B">
        <w:rPr>
          <w:rFonts w:ascii="Times New Roman" w:hAnsi="Times New Roman" w:cs="Times New Roman"/>
        </w:rPr>
        <w:t>manager has</w:t>
      </w:r>
      <w:r w:rsidR="00191328" w:rsidRPr="0095170B">
        <w:rPr>
          <w:rFonts w:ascii="Times New Roman" w:hAnsi="Times New Roman" w:cs="Times New Roman"/>
        </w:rPr>
        <w:t xml:space="preserve"> discretion to permit a bidder to submit a</w:t>
      </w:r>
      <w:r w:rsidR="00384C38" w:rsidRPr="0095170B">
        <w:rPr>
          <w:rFonts w:ascii="Times New Roman" w:hAnsi="Times New Roman" w:cs="Times New Roman"/>
        </w:rPr>
        <w:t>n entry in the pre-bidding phase or a</w:t>
      </w:r>
      <w:r w:rsidR="00191328" w:rsidRPr="0095170B">
        <w:rPr>
          <w:rFonts w:ascii="Times New Roman" w:hAnsi="Times New Roman" w:cs="Times New Roman"/>
        </w:rPr>
        <w:t xml:space="preserve"> bid </w:t>
      </w:r>
      <w:r w:rsidR="00384C38" w:rsidRPr="0095170B">
        <w:rPr>
          <w:rFonts w:ascii="Times New Roman" w:hAnsi="Times New Roman" w:cs="Times New Roman"/>
        </w:rPr>
        <w:t xml:space="preserve">during any of the auction stages </w:t>
      </w:r>
      <w:r w:rsidR="00191328" w:rsidRPr="0095170B">
        <w:rPr>
          <w:rFonts w:ascii="Times New Roman" w:hAnsi="Times New Roman" w:cs="Times New Roman"/>
        </w:rPr>
        <w:t>after the bidding period for a round has ended</w:t>
      </w:r>
      <w:r w:rsidR="00384C38" w:rsidRPr="0095170B">
        <w:rPr>
          <w:rFonts w:ascii="Times New Roman" w:hAnsi="Times New Roman" w:cs="Times New Roman"/>
        </w:rPr>
        <w:t>. However, they must be</w:t>
      </w:r>
      <w:r w:rsidRPr="0095170B">
        <w:rPr>
          <w:rFonts w:ascii="Times New Roman" w:hAnsi="Times New Roman" w:cs="Times New Roman"/>
        </w:rPr>
        <w:t xml:space="preserve"> </w:t>
      </w:r>
      <w:r w:rsidR="00191328" w:rsidRPr="0095170B">
        <w:rPr>
          <w:rFonts w:ascii="Times New Roman" w:hAnsi="Times New Roman" w:cs="Times New Roman"/>
        </w:rPr>
        <w:t xml:space="preserve">satisfied that technical or communication problems have prevented the bidder from </w:t>
      </w:r>
      <w:r w:rsidR="00384C38" w:rsidRPr="0095170B">
        <w:rPr>
          <w:rFonts w:ascii="Times New Roman" w:hAnsi="Times New Roman" w:cs="Times New Roman"/>
        </w:rPr>
        <w:t>doing so during the pre-bidding phase or round</w:t>
      </w:r>
      <w:r w:rsidR="003F63D5" w:rsidRPr="0095170B">
        <w:rPr>
          <w:rFonts w:ascii="Times New Roman" w:hAnsi="Times New Roman" w:cs="Times New Roman"/>
        </w:rPr>
        <w:t xml:space="preserve"> in the auction</w:t>
      </w:r>
      <w:r w:rsidR="00191328" w:rsidRPr="0095170B">
        <w:rPr>
          <w:rFonts w:ascii="Times New Roman" w:hAnsi="Times New Roman" w:cs="Times New Roman"/>
        </w:rPr>
        <w:t xml:space="preserve">. </w:t>
      </w:r>
      <w:r w:rsidR="00384C38" w:rsidRPr="0095170B">
        <w:rPr>
          <w:rFonts w:ascii="Times New Roman" w:hAnsi="Times New Roman" w:cs="Times New Roman"/>
        </w:rPr>
        <w:t>Entries or b</w:t>
      </w:r>
      <w:r w:rsidR="00191328" w:rsidRPr="0095170B">
        <w:rPr>
          <w:rFonts w:ascii="Times New Roman" w:hAnsi="Times New Roman" w:cs="Times New Roman"/>
        </w:rPr>
        <w:t xml:space="preserve">ids that have been submitted in this way will be regarded as valid </w:t>
      </w:r>
      <w:r w:rsidR="00384C38" w:rsidRPr="0095170B">
        <w:rPr>
          <w:rFonts w:ascii="Times New Roman" w:hAnsi="Times New Roman" w:cs="Times New Roman"/>
        </w:rPr>
        <w:t xml:space="preserve">entries or </w:t>
      </w:r>
      <w:r w:rsidR="00191328" w:rsidRPr="0095170B">
        <w:rPr>
          <w:rFonts w:ascii="Times New Roman" w:hAnsi="Times New Roman" w:cs="Times New Roman"/>
        </w:rPr>
        <w:t xml:space="preserve">bids made during the </w:t>
      </w:r>
      <w:r w:rsidR="00384C38" w:rsidRPr="0095170B">
        <w:rPr>
          <w:rFonts w:ascii="Times New Roman" w:hAnsi="Times New Roman" w:cs="Times New Roman"/>
        </w:rPr>
        <w:t>pre-bidding phase or</w:t>
      </w:r>
      <w:r w:rsidR="00191328" w:rsidRPr="0095170B">
        <w:rPr>
          <w:rFonts w:ascii="Times New Roman" w:hAnsi="Times New Roman" w:cs="Times New Roman"/>
        </w:rPr>
        <w:t xml:space="preserve"> round. A</w:t>
      </w:r>
      <w:r w:rsidR="00384C38" w:rsidRPr="0095170B">
        <w:rPr>
          <w:rFonts w:ascii="Times New Roman" w:hAnsi="Times New Roman" w:cs="Times New Roman"/>
        </w:rPr>
        <w:t>n entry or</w:t>
      </w:r>
      <w:r w:rsidR="00191328" w:rsidRPr="0095170B">
        <w:rPr>
          <w:rFonts w:ascii="Times New Roman" w:hAnsi="Times New Roman" w:cs="Times New Roman"/>
        </w:rPr>
        <w:t xml:space="preserve"> bid cannot be submitted after information about the outcome of </w:t>
      </w:r>
      <w:r w:rsidR="00384C38" w:rsidRPr="0095170B">
        <w:rPr>
          <w:rFonts w:ascii="Times New Roman" w:hAnsi="Times New Roman" w:cs="Times New Roman"/>
        </w:rPr>
        <w:t>the pre-bidding phase or</w:t>
      </w:r>
      <w:r w:rsidR="00191328" w:rsidRPr="0095170B">
        <w:rPr>
          <w:rFonts w:ascii="Times New Roman" w:hAnsi="Times New Roman" w:cs="Times New Roman"/>
        </w:rPr>
        <w:t xml:space="preserve"> round has been given to bidders.</w:t>
      </w:r>
    </w:p>
    <w:p w14:paraId="2FE41009" w14:textId="77E08206" w:rsidR="008447E3" w:rsidRPr="0095170B" w:rsidRDefault="008447E3" w:rsidP="00B94A48">
      <w:pPr>
        <w:keepNext/>
        <w:spacing w:before="120" w:after="60"/>
        <w:rPr>
          <w:rFonts w:ascii="Times New Roman" w:hAnsi="Times New Roman" w:cs="Times New Roman"/>
          <w:b/>
        </w:rPr>
      </w:pPr>
      <w:r w:rsidRPr="0095170B">
        <w:rPr>
          <w:rFonts w:ascii="Times New Roman" w:hAnsi="Times New Roman" w:cs="Times New Roman"/>
          <w:b/>
        </w:rPr>
        <w:t xml:space="preserve">Section </w:t>
      </w:r>
      <w:r w:rsidR="00C97967" w:rsidRPr="0095170B">
        <w:rPr>
          <w:rFonts w:ascii="Times New Roman" w:hAnsi="Times New Roman" w:cs="Times New Roman"/>
          <w:b/>
        </w:rPr>
        <w:t>55</w:t>
      </w:r>
      <w:r w:rsidRPr="0095170B">
        <w:rPr>
          <w:rFonts w:ascii="Times New Roman" w:hAnsi="Times New Roman" w:cs="Times New Roman"/>
          <w:b/>
        </w:rPr>
        <w:tab/>
        <w:t>Action that auction manager may take in exceptional circumstances</w:t>
      </w:r>
    </w:p>
    <w:p w14:paraId="5B47E848" w14:textId="507F293F" w:rsidR="008447E3" w:rsidRPr="0095170B" w:rsidRDefault="008447E3" w:rsidP="00913EE2">
      <w:pPr>
        <w:rPr>
          <w:rFonts w:ascii="Times New Roman" w:hAnsi="Times New Roman" w:cs="Times New Roman"/>
        </w:rPr>
      </w:pPr>
      <w:r w:rsidRPr="0095170B">
        <w:rPr>
          <w:rFonts w:ascii="Times New Roman" w:hAnsi="Times New Roman" w:cs="Times New Roman"/>
        </w:rPr>
        <w:t xml:space="preserve">Exceptional circumstances may arise that affect the auction. If the auction manager is satisfied that </w:t>
      </w:r>
      <w:r w:rsidR="00326A72" w:rsidRPr="0095170B">
        <w:rPr>
          <w:rFonts w:ascii="Times New Roman" w:hAnsi="Times New Roman" w:cs="Times New Roman"/>
        </w:rPr>
        <w:t>these have arisen</w:t>
      </w:r>
      <w:r w:rsidRPr="0095170B">
        <w:rPr>
          <w:rFonts w:ascii="Times New Roman" w:hAnsi="Times New Roman" w:cs="Times New Roman"/>
        </w:rPr>
        <w:t xml:space="preserve">, a range of actions </w:t>
      </w:r>
      <w:r w:rsidR="003F63D5" w:rsidRPr="0095170B">
        <w:rPr>
          <w:rFonts w:ascii="Times New Roman" w:hAnsi="Times New Roman" w:cs="Times New Roman"/>
        </w:rPr>
        <w:t>may be taken</w:t>
      </w:r>
      <w:r w:rsidRPr="0095170B">
        <w:rPr>
          <w:rFonts w:ascii="Times New Roman" w:hAnsi="Times New Roman" w:cs="Times New Roman"/>
        </w:rPr>
        <w:t xml:space="preserve">. These actions include </w:t>
      </w:r>
      <w:r w:rsidR="00D83CD5" w:rsidRPr="0095170B">
        <w:rPr>
          <w:rFonts w:ascii="Times New Roman" w:hAnsi="Times New Roman" w:cs="Times New Roman"/>
        </w:rPr>
        <w:t xml:space="preserve">correcting </w:t>
      </w:r>
      <w:r w:rsidR="00130252" w:rsidRPr="0095170B">
        <w:rPr>
          <w:rFonts w:ascii="Times New Roman" w:hAnsi="Times New Roman" w:cs="Times New Roman"/>
        </w:rPr>
        <w:t xml:space="preserve">entries </w:t>
      </w:r>
      <w:r w:rsidR="001D3677" w:rsidRPr="0095170B">
        <w:rPr>
          <w:rFonts w:ascii="Times New Roman" w:hAnsi="Times New Roman" w:cs="Times New Roman"/>
        </w:rPr>
        <w:t xml:space="preserve">made </w:t>
      </w:r>
      <w:r w:rsidR="00130252" w:rsidRPr="0095170B">
        <w:rPr>
          <w:rFonts w:ascii="Times New Roman" w:hAnsi="Times New Roman" w:cs="Times New Roman"/>
        </w:rPr>
        <w:t xml:space="preserve">in the pre-bidding phase, </w:t>
      </w:r>
      <w:r w:rsidR="00D83CD5" w:rsidRPr="0095170B">
        <w:rPr>
          <w:rFonts w:ascii="Times New Roman" w:hAnsi="Times New Roman" w:cs="Times New Roman"/>
        </w:rPr>
        <w:t>the results or bidder information for the most recent round</w:t>
      </w:r>
      <w:r w:rsidR="00A5711D" w:rsidRPr="0095170B">
        <w:rPr>
          <w:rFonts w:ascii="Times New Roman" w:hAnsi="Times New Roman" w:cs="Times New Roman"/>
        </w:rPr>
        <w:t xml:space="preserve"> of the auction</w:t>
      </w:r>
      <w:r w:rsidR="00D83CD5" w:rsidRPr="0095170B">
        <w:rPr>
          <w:rFonts w:ascii="Times New Roman" w:hAnsi="Times New Roman" w:cs="Times New Roman"/>
        </w:rPr>
        <w:t xml:space="preserve">, </w:t>
      </w:r>
      <w:r w:rsidRPr="0095170B">
        <w:rPr>
          <w:rFonts w:ascii="Times New Roman" w:hAnsi="Times New Roman" w:cs="Times New Roman"/>
        </w:rPr>
        <w:t xml:space="preserve">stopping the </w:t>
      </w:r>
      <w:r w:rsidR="00A5711D" w:rsidRPr="0095170B">
        <w:rPr>
          <w:rFonts w:ascii="Times New Roman" w:hAnsi="Times New Roman" w:cs="Times New Roman"/>
        </w:rPr>
        <w:t xml:space="preserve">pre-bidding phase or </w:t>
      </w:r>
      <w:r w:rsidRPr="0095170B">
        <w:rPr>
          <w:rFonts w:ascii="Times New Roman" w:hAnsi="Times New Roman" w:cs="Times New Roman"/>
        </w:rPr>
        <w:t>current round of the auction and restarting a round, cancelling the results of one or more rounds and restarting the auction from the point before those rounds, restarting the auction from the first round, or stopping the auction.</w:t>
      </w:r>
      <w:r w:rsidR="00537A9F" w:rsidRPr="0095170B">
        <w:rPr>
          <w:rFonts w:ascii="Times New Roman" w:hAnsi="Times New Roman" w:cs="Times New Roman"/>
        </w:rPr>
        <w:t xml:space="preserve"> </w:t>
      </w:r>
      <w:r w:rsidRPr="0095170B">
        <w:rPr>
          <w:rFonts w:ascii="Times New Roman" w:hAnsi="Times New Roman" w:cs="Times New Roman"/>
        </w:rPr>
        <w:t>These action</w:t>
      </w:r>
      <w:r w:rsidR="008F582D" w:rsidRPr="0095170B">
        <w:rPr>
          <w:rFonts w:ascii="Times New Roman" w:hAnsi="Times New Roman" w:cs="Times New Roman"/>
        </w:rPr>
        <w:t>s</w:t>
      </w:r>
      <w:r w:rsidRPr="0095170B">
        <w:rPr>
          <w:rFonts w:ascii="Times New Roman" w:hAnsi="Times New Roman" w:cs="Times New Roman"/>
        </w:rPr>
        <w:t xml:space="preserve"> could occur </w:t>
      </w:r>
      <w:r w:rsidR="008F582D" w:rsidRPr="0095170B">
        <w:rPr>
          <w:rFonts w:ascii="Times New Roman" w:hAnsi="Times New Roman" w:cs="Times New Roman"/>
        </w:rPr>
        <w:t>in</w:t>
      </w:r>
      <w:r w:rsidR="00CE1D7C" w:rsidRPr="0095170B">
        <w:rPr>
          <w:rFonts w:ascii="Times New Roman" w:hAnsi="Times New Roman" w:cs="Times New Roman"/>
        </w:rPr>
        <w:t xml:space="preserve"> the pre-bidding phase </w:t>
      </w:r>
      <w:r w:rsidR="00731272" w:rsidRPr="0095170B">
        <w:rPr>
          <w:rFonts w:ascii="Times New Roman" w:hAnsi="Times New Roman" w:cs="Times New Roman"/>
        </w:rPr>
        <w:t>or</w:t>
      </w:r>
      <w:r w:rsidR="008F582D" w:rsidRPr="0095170B">
        <w:rPr>
          <w:rFonts w:ascii="Times New Roman" w:hAnsi="Times New Roman" w:cs="Times New Roman"/>
        </w:rPr>
        <w:t xml:space="preserve"> clock rounds in the primary stage</w:t>
      </w:r>
      <w:r w:rsidR="00A35ED3" w:rsidRPr="0095170B">
        <w:rPr>
          <w:rFonts w:ascii="Times New Roman" w:hAnsi="Times New Roman" w:cs="Times New Roman"/>
        </w:rPr>
        <w:t>, rounds in the secondary stage</w:t>
      </w:r>
      <w:r w:rsidR="008F582D" w:rsidRPr="0095170B">
        <w:rPr>
          <w:rFonts w:ascii="Times New Roman" w:hAnsi="Times New Roman" w:cs="Times New Roman"/>
        </w:rPr>
        <w:t xml:space="preserve"> or assignment round</w:t>
      </w:r>
      <w:r w:rsidR="006A6B76" w:rsidRPr="0095170B">
        <w:rPr>
          <w:rFonts w:ascii="Times New Roman" w:hAnsi="Times New Roman" w:cs="Times New Roman"/>
        </w:rPr>
        <w:t>s</w:t>
      </w:r>
      <w:r w:rsidR="008F582D" w:rsidRPr="0095170B">
        <w:rPr>
          <w:rFonts w:ascii="Times New Roman" w:hAnsi="Times New Roman" w:cs="Times New Roman"/>
        </w:rPr>
        <w:t xml:space="preserve"> in the assignment stage.</w:t>
      </w:r>
    </w:p>
    <w:p w14:paraId="70A70924" w14:textId="596EDF88" w:rsidR="00C0378A" w:rsidRPr="0095170B" w:rsidRDefault="00D83CD5">
      <w:pPr>
        <w:rPr>
          <w:rFonts w:ascii="Times New Roman" w:hAnsi="Times New Roman" w:cs="Times New Roman"/>
        </w:rPr>
      </w:pPr>
      <w:r w:rsidRPr="0095170B">
        <w:rPr>
          <w:rFonts w:ascii="Times New Roman" w:hAnsi="Times New Roman" w:cs="Times New Roman"/>
        </w:rPr>
        <w:t>E</w:t>
      </w:r>
      <w:r w:rsidR="008447E3" w:rsidRPr="0095170B">
        <w:rPr>
          <w:rFonts w:ascii="Times New Roman" w:hAnsi="Times New Roman" w:cs="Times New Roman"/>
        </w:rPr>
        <w:t>xamples of exceptional circumstances that could permit the auction manager to take discretionary action under this provision includ</w:t>
      </w:r>
      <w:r w:rsidRPr="0095170B">
        <w:rPr>
          <w:rFonts w:ascii="Times New Roman" w:hAnsi="Times New Roman" w:cs="Times New Roman"/>
        </w:rPr>
        <w:t>e</w:t>
      </w:r>
      <w:r w:rsidR="008447E3" w:rsidRPr="0095170B">
        <w:rPr>
          <w:rFonts w:ascii="Times New Roman" w:hAnsi="Times New Roman" w:cs="Times New Roman"/>
        </w:rPr>
        <w:t xml:space="preserve"> significant technical difficulty with the auction system</w:t>
      </w:r>
      <w:r w:rsidRPr="0095170B">
        <w:rPr>
          <w:rFonts w:ascii="Times New Roman" w:hAnsi="Times New Roman" w:cs="Times New Roman"/>
        </w:rPr>
        <w:t xml:space="preserve"> and a breach of the confidentiality </w:t>
      </w:r>
      <w:r w:rsidR="000209E1" w:rsidRPr="0095170B">
        <w:rPr>
          <w:rFonts w:ascii="Times New Roman" w:hAnsi="Times New Roman" w:cs="Times New Roman"/>
        </w:rPr>
        <w:t>obligation</w:t>
      </w:r>
      <w:r w:rsidR="008447E3" w:rsidRPr="0095170B">
        <w:rPr>
          <w:rFonts w:ascii="Times New Roman" w:hAnsi="Times New Roman" w:cs="Times New Roman"/>
        </w:rPr>
        <w:t xml:space="preserve">. </w:t>
      </w:r>
      <w:r w:rsidR="00A42845" w:rsidRPr="0095170B">
        <w:rPr>
          <w:rFonts w:ascii="Times New Roman" w:hAnsi="Times New Roman" w:cs="Times New Roman"/>
        </w:rPr>
        <w:t>T</w:t>
      </w:r>
      <w:r w:rsidR="008447E3" w:rsidRPr="0095170B">
        <w:rPr>
          <w:rFonts w:ascii="Times New Roman" w:hAnsi="Times New Roman" w:cs="Times New Roman"/>
        </w:rPr>
        <w:t>he</w:t>
      </w:r>
      <w:r w:rsidRPr="0095170B">
        <w:rPr>
          <w:rFonts w:ascii="Times New Roman" w:hAnsi="Times New Roman" w:cs="Times New Roman"/>
        </w:rPr>
        <w:t>se</w:t>
      </w:r>
      <w:r w:rsidR="008447E3" w:rsidRPr="0095170B">
        <w:rPr>
          <w:rFonts w:ascii="Times New Roman" w:hAnsi="Times New Roman" w:cs="Times New Roman"/>
        </w:rPr>
        <w:t xml:space="preserve"> examples are not exhaustive and do not preclude other circumstances from being regarded as exceptional</w:t>
      </w:r>
      <w:r w:rsidR="00A42845" w:rsidRPr="0095170B">
        <w:rPr>
          <w:rFonts w:ascii="Times New Roman" w:hAnsi="Times New Roman" w:cs="Times New Roman"/>
        </w:rPr>
        <w:t>.</w:t>
      </w:r>
    </w:p>
    <w:p w14:paraId="53169500" w14:textId="0A8408A2" w:rsidR="008F582D" w:rsidRPr="0095170B" w:rsidRDefault="00913EE2" w:rsidP="00B94A48">
      <w:pPr>
        <w:keepNext/>
        <w:rPr>
          <w:rFonts w:ascii="Times New Roman" w:hAnsi="Times New Roman" w:cs="Times New Roman"/>
          <w:b/>
        </w:rPr>
      </w:pPr>
      <w:r w:rsidRPr="0095170B">
        <w:rPr>
          <w:rFonts w:ascii="Times New Roman" w:hAnsi="Times New Roman" w:cs="Times New Roman"/>
          <w:b/>
        </w:rPr>
        <w:t>Division 2</w:t>
      </w:r>
      <w:r w:rsidR="008F582D" w:rsidRPr="0095170B">
        <w:rPr>
          <w:rFonts w:ascii="Times New Roman" w:hAnsi="Times New Roman" w:cs="Times New Roman"/>
          <w:b/>
        </w:rPr>
        <w:tab/>
        <w:t>Affiliation</w:t>
      </w:r>
      <w:r w:rsidR="00A42845" w:rsidRPr="0095170B">
        <w:rPr>
          <w:rFonts w:ascii="Times New Roman" w:hAnsi="Times New Roman" w:cs="Times New Roman"/>
          <w:b/>
        </w:rPr>
        <w:t>s</w:t>
      </w:r>
      <w:r w:rsidR="008F582D" w:rsidRPr="0095170B">
        <w:rPr>
          <w:rFonts w:ascii="Times New Roman" w:hAnsi="Times New Roman" w:cs="Times New Roman"/>
          <w:b/>
        </w:rPr>
        <w:t xml:space="preserve"> during </w:t>
      </w:r>
      <w:r w:rsidR="00F50869" w:rsidRPr="0095170B">
        <w:rPr>
          <w:rFonts w:ascii="Times New Roman" w:hAnsi="Times New Roman" w:cs="Times New Roman"/>
          <w:b/>
        </w:rPr>
        <w:t xml:space="preserve">the </w:t>
      </w:r>
      <w:r w:rsidR="008F582D" w:rsidRPr="0095170B">
        <w:rPr>
          <w:rFonts w:ascii="Times New Roman" w:hAnsi="Times New Roman" w:cs="Times New Roman"/>
          <w:b/>
        </w:rPr>
        <w:t xml:space="preserve">auction </w:t>
      </w:r>
    </w:p>
    <w:p w14:paraId="245F02A2" w14:textId="58026B4A" w:rsidR="008F582D" w:rsidRPr="0095170B" w:rsidRDefault="008F582D" w:rsidP="00B94A48">
      <w:pPr>
        <w:spacing w:before="120" w:after="60"/>
        <w:rPr>
          <w:rFonts w:ascii="Times New Roman" w:hAnsi="Times New Roman" w:cs="Times New Roman"/>
          <w:b/>
        </w:rPr>
      </w:pPr>
      <w:r w:rsidRPr="0095170B">
        <w:rPr>
          <w:rFonts w:ascii="Times New Roman" w:hAnsi="Times New Roman" w:cs="Times New Roman"/>
          <w:b/>
        </w:rPr>
        <w:t xml:space="preserve">Section </w:t>
      </w:r>
      <w:r w:rsidR="00E4401A" w:rsidRPr="0095170B">
        <w:rPr>
          <w:rFonts w:ascii="Times New Roman" w:hAnsi="Times New Roman" w:cs="Times New Roman"/>
          <w:b/>
        </w:rPr>
        <w:t>56</w:t>
      </w:r>
      <w:r w:rsidRPr="0095170B">
        <w:rPr>
          <w:rFonts w:ascii="Times New Roman" w:hAnsi="Times New Roman" w:cs="Times New Roman"/>
          <w:b/>
        </w:rPr>
        <w:tab/>
        <w:t xml:space="preserve">Affiliation </w:t>
      </w:r>
      <w:r w:rsidR="000B7484" w:rsidRPr="0095170B">
        <w:rPr>
          <w:rFonts w:ascii="Times New Roman" w:hAnsi="Times New Roman" w:cs="Times New Roman"/>
          <w:b/>
        </w:rPr>
        <w:t xml:space="preserve">between bidders </w:t>
      </w:r>
      <w:r w:rsidRPr="0095170B">
        <w:rPr>
          <w:rFonts w:ascii="Times New Roman" w:hAnsi="Times New Roman" w:cs="Times New Roman"/>
          <w:b/>
        </w:rPr>
        <w:t>during auction period not permitted</w:t>
      </w:r>
    </w:p>
    <w:p w14:paraId="6BF4CE53" w14:textId="5E6C19BE" w:rsidR="008F582D" w:rsidRPr="0095170B" w:rsidRDefault="008F582D" w:rsidP="00913EE2">
      <w:pPr>
        <w:rPr>
          <w:rFonts w:ascii="Times New Roman" w:hAnsi="Times New Roman" w:cs="Times New Roman"/>
        </w:rPr>
      </w:pPr>
      <w:r w:rsidRPr="0095170B">
        <w:rPr>
          <w:rFonts w:ascii="Times New Roman" w:hAnsi="Times New Roman" w:cs="Times New Roman"/>
        </w:rPr>
        <w:t>This section provides that a bidder must not be affiliated with another bidder during the auction period (</w:t>
      </w:r>
      <w:r w:rsidR="0030549C" w:rsidRPr="0095170B">
        <w:rPr>
          <w:rFonts w:ascii="Times New Roman" w:hAnsi="Times New Roman" w:cs="Times New Roman"/>
        </w:rPr>
        <w:t xml:space="preserve">as </w:t>
      </w:r>
      <w:r w:rsidRPr="0095170B">
        <w:rPr>
          <w:rFonts w:ascii="Times New Roman" w:hAnsi="Times New Roman" w:cs="Times New Roman"/>
        </w:rPr>
        <w:t xml:space="preserve">defined in section 4). If the ACMA is satisfied that a breach of this provision has occurred, the ACMA may take action under the enforcement provisions in section </w:t>
      </w:r>
      <w:r w:rsidR="00E4401A" w:rsidRPr="0095170B">
        <w:rPr>
          <w:rFonts w:ascii="Times New Roman" w:hAnsi="Times New Roman" w:cs="Times New Roman"/>
        </w:rPr>
        <w:t>7</w:t>
      </w:r>
      <w:r w:rsidR="00A7334E" w:rsidRPr="0095170B">
        <w:rPr>
          <w:rFonts w:ascii="Times New Roman" w:hAnsi="Times New Roman" w:cs="Times New Roman"/>
        </w:rPr>
        <w:t>5</w:t>
      </w:r>
      <w:r w:rsidRPr="0095170B">
        <w:rPr>
          <w:rFonts w:ascii="Times New Roman" w:hAnsi="Times New Roman" w:cs="Times New Roman"/>
        </w:rPr>
        <w:t>.</w:t>
      </w:r>
    </w:p>
    <w:p w14:paraId="299C3F50" w14:textId="626406B1" w:rsidR="008F582D" w:rsidRPr="0095170B" w:rsidRDefault="008F582D" w:rsidP="00B94A48">
      <w:pPr>
        <w:spacing w:before="120" w:after="60"/>
        <w:rPr>
          <w:rFonts w:ascii="Times New Roman" w:hAnsi="Times New Roman" w:cs="Times New Roman"/>
          <w:b/>
        </w:rPr>
      </w:pPr>
      <w:r w:rsidRPr="0095170B">
        <w:rPr>
          <w:rFonts w:ascii="Times New Roman" w:hAnsi="Times New Roman" w:cs="Times New Roman"/>
          <w:b/>
        </w:rPr>
        <w:t xml:space="preserve">Section </w:t>
      </w:r>
      <w:r w:rsidR="00E4401A" w:rsidRPr="0095170B">
        <w:rPr>
          <w:rFonts w:ascii="Times New Roman" w:hAnsi="Times New Roman" w:cs="Times New Roman"/>
          <w:b/>
        </w:rPr>
        <w:t>57</w:t>
      </w:r>
      <w:r w:rsidRPr="0095170B">
        <w:rPr>
          <w:rFonts w:ascii="Times New Roman" w:hAnsi="Times New Roman" w:cs="Times New Roman"/>
          <w:b/>
        </w:rPr>
        <w:tab/>
        <w:t>Requirement to report affiliation</w:t>
      </w:r>
    </w:p>
    <w:p w14:paraId="6A35AEF6" w14:textId="395E2F6D" w:rsidR="008F582D" w:rsidRPr="0095170B" w:rsidRDefault="008F582D" w:rsidP="00913EE2">
      <w:pPr>
        <w:rPr>
          <w:rFonts w:ascii="Times New Roman" w:hAnsi="Times New Roman" w:cs="Times New Roman"/>
        </w:rPr>
      </w:pPr>
      <w:r w:rsidRPr="0095170B">
        <w:rPr>
          <w:rFonts w:ascii="Times New Roman" w:hAnsi="Times New Roman" w:cs="Times New Roman"/>
        </w:rPr>
        <w:t xml:space="preserve">Under this provision, a bidder is obliged to immediately tell the ACMA in writing if the bidder believes that it may be affiliated with another bidder during the auction period, noting the identity of the other bidder and the </w:t>
      </w:r>
      <w:r w:rsidR="00D72D90" w:rsidRPr="0095170B">
        <w:rPr>
          <w:rFonts w:ascii="Times New Roman" w:hAnsi="Times New Roman" w:cs="Times New Roman"/>
        </w:rPr>
        <w:t>details</w:t>
      </w:r>
      <w:r w:rsidRPr="0095170B">
        <w:rPr>
          <w:rFonts w:ascii="Times New Roman" w:hAnsi="Times New Roman" w:cs="Times New Roman"/>
        </w:rPr>
        <w:t xml:space="preserve"> of the affiliation.</w:t>
      </w:r>
    </w:p>
    <w:p w14:paraId="2885F779" w14:textId="4288E055" w:rsidR="008F582D" w:rsidRPr="0095170B" w:rsidRDefault="008F582D" w:rsidP="001C73DF">
      <w:pPr>
        <w:keepNext/>
        <w:spacing w:before="120" w:after="60"/>
        <w:rPr>
          <w:rFonts w:ascii="Times New Roman" w:hAnsi="Times New Roman" w:cs="Times New Roman"/>
          <w:b/>
        </w:rPr>
      </w:pPr>
      <w:r w:rsidRPr="0095170B">
        <w:rPr>
          <w:rFonts w:ascii="Times New Roman" w:hAnsi="Times New Roman" w:cs="Times New Roman"/>
          <w:b/>
        </w:rPr>
        <w:t xml:space="preserve">Section </w:t>
      </w:r>
      <w:r w:rsidR="00E4401A" w:rsidRPr="0095170B">
        <w:rPr>
          <w:rFonts w:ascii="Times New Roman" w:hAnsi="Times New Roman" w:cs="Times New Roman"/>
          <w:b/>
        </w:rPr>
        <w:t>58</w:t>
      </w:r>
      <w:r w:rsidRPr="0095170B">
        <w:rPr>
          <w:rFonts w:ascii="Times New Roman" w:hAnsi="Times New Roman" w:cs="Times New Roman"/>
          <w:b/>
        </w:rPr>
        <w:tab/>
        <w:t>Auction continues despite possible affiliation</w:t>
      </w:r>
    </w:p>
    <w:p w14:paraId="3673AA36" w14:textId="74247AAB" w:rsidR="0030549C" w:rsidRPr="0095170B" w:rsidRDefault="0030549C" w:rsidP="0030549C">
      <w:pPr>
        <w:rPr>
          <w:rFonts w:ascii="Times New Roman" w:hAnsi="Times New Roman" w:cs="Times New Roman"/>
        </w:rPr>
      </w:pPr>
      <w:r w:rsidRPr="0095170B">
        <w:rPr>
          <w:rFonts w:ascii="Times New Roman" w:hAnsi="Times New Roman" w:cs="Times New Roman"/>
        </w:rPr>
        <w:t xml:space="preserve">This section states </w:t>
      </w:r>
      <w:r w:rsidR="00777272" w:rsidRPr="0095170B">
        <w:rPr>
          <w:rFonts w:ascii="Times New Roman" w:hAnsi="Times New Roman" w:cs="Times New Roman"/>
        </w:rPr>
        <w:t>that</w:t>
      </w:r>
      <w:r w:rsidRPr="0095170B">
        <w:rPr>
          <w:rFonts w:ascii="Times New Roman" w:hAnsi="Times New Roman" w:cs="Times New Roman"/>
        </w:rPr>
        <w:t xml:space="preserve"> if the ACMA becomes aware during the auction period that </w:t>
      </w:r>
      <w:r w:rsidR="00453C14" w:rsidRPr="0095170B">
        <w:rPr>
          <w:rFonts w:ascii="Times New Roman" w:hAnsi="Times New Roman" w:cs="Times New Roman"/>
        </w:rPr>
        <w:t>2</w:t>
      </w:r>
      <w:r w:rsidRPr="0095170B">
        <w:rPr>
          <w:rFonts w:ascii="Times New Roman" w:hAnsi="Times New Roman" w:cs="Times New Roman"/>
        </w:rPr>
        <w:t xml:space="preserve"> or more bidders may be affiliated</w:t>
      </w:r>
      <w:r w:rsidR="00777272" w:rsidRPr="0095170B">
        <w:rPr>
          <w:rFonts w:ascii="Times New Roman" w:hAnsi="Times New Roman" w:cs="Times New Roman"/>
        </w:rPr>
        <w:t>,</w:t>
      </w:r>
      <w:r w:rsidRPr="0095170B">
        <w:rPr>
          <w:rFonts w:ascii="Times New Roman" w:hAnsi="Times New Roman" w:cs="Times New Roman"/>
        </w:rPr>
        <w:t xml:space="preserve"> </w:t>
      </w:r>
      <w:r w:rsidR="00777272" w:rsidRPr="0095170B">
        <w:rPr>
          <w:rFonts w:ascii="Times New Roman" w:hAnsi="Times New Roman" w:cs="Times New Roman"/>
        </w:rPr>
        <w:t>t</w:t>
      </w:r>
      <w:r w:rsidRPr="0095170B">
        <w:rPr>
          <w:rFonts w:ascii="Times New Roman" w:hAnsi="Times New Roman" w:cs="Times New Roman"/>
        </w:rPr>
        <w:t>he auction will proceed normally and any bidders who may be affiliated are permitted to continue to participate.</w:t>
      </w:r>
    </w:p>
    <w:p w14:paraId="347E348E" w14:textId="77777777" w:rsidR="003A24A6" w:rsidRDefault="003A24A6">
      <w:pPr>
        <w:rPr>
          <w:rFonts w:ascii="Times New Roman" w:hAnsi="Times New Roman" w:cs="Times New Roman"/>
          <w:b/>
        </w:rPr>
      </w:pPr>
      <w:r>
        <w:rPr>
          <w:rFonts w:ascii="Times New Roman" w:hAnsi="Times New Roman" w:cs="Times New Roman"/>
          <w:b/>
        </w:rPr>
        <w:br w:type="page"/>
      </w:r>
    </w:p>
    <w:p w14:paraId="0E559783" w14:textId="263759D6" w:rsidR="008F582D" w:rsidRPr="0095170B" w:rsidRDefault="008F582D" w:rsidP="00B94A48">
      <w:pPr>
        <w:spacing w:before="120" w:after="60"/>
        <w:rPr>
          <w:rFonts w:ascii="Times New Roman" w:hAnsi="Times New Roman" w:cs="Times New Roman"/>
          <w:b/>
        </w:rPr>
      </w:pPr>
      <w:r w:rsidRPr="0095170B">
        <w:rPr>
          <w:rFonts w:ascii="Times New Roman" w:hAnsi="Times New Roman" w:cs="Times New Roman"/>
          <w:b/>
        </w:rPr>
        <w:lastRenderedPageBreak/>
        <w:t xml:space="preserve">Section </w:t>
      </w:r>
      <w:r w:rsidR="00E4401A" w:rsidRPr="0095170B">
        <w:rPr>
          <w:rFonts w:ascii="Times New Roman" w:hAnsi="Times New Roman" w:cs="Times New Roman"/>
          <w:b/>
        </w:rPr>
        <w:t>59</w:t>
      </w:r>
      <w:r w:rsidRPr="0095170B">
        <w:rPr>
          <w:rFonts w:ascii="Times New Roman" w:hAnsi="Times New Roman" w:cs="Times New Roman"/>
          <w:b/>
        </w:rPr>
        <w:tab/>
        <w:t xml:space="preserve">ACMA consideration of affiliation </w:t>
      </w:r>
    </w:p>
    <w:p w14:paraId="5D4E8B85" w14:textId="6EB0B059" w:rsidR="0030549C" w:rsidRPr="0095170B" w:rsidRDefault="0030549C" w:rsidP="0030549C">
      <w:pPr>
        <w:rPr>
          <w:rFonts w:ascii="Times New Roman" w:hAnsi="Times New Roman" w:cs="Times New Roman"/>
        </w:rPr>
      </w:pPr>
      <w:r w:rsidRPr="0095170B">
        <w:rPr>
          <w:rFonts w:ascii="Times New Roman" w:hAnsi="Times New Roman" w:cs="Times New Roman"/>
        </w:rPr>
        <w:t xml:space="preserve">This section </w:t>
      </w:r>
      <w:r w:rsidR="00CC4FCF" w:rsidRPr="0095170B">
        <w:rPr>
          <w:rFonts w:ascii="Times New Roman" w:hAnsi="Times New Roman" w:cs="Times New Roman"/>
        </w:rPr>
        <w:t>requires</w:t>
      </w:r>
      <w:r w:rsidRPr="0095170B">
        <w:rPr>
          <w:rFonts w:ascii="Times New Roman" w:hAnsi="Times New Roman" w:cs="Times New Roman"/>
        </w:rPr>
        <w:t xml:space="preserve"> </w:t>
      </w:r>
      <w:r w:rsidR="00E866DE" w:rsidRPr="0095170B">
        <w:rPr>
          <w:rFonts w:ascii="Times New Roman" w:hAnsi="Times New Roman" w:cs="Times New Roman"/>
        </w:rPr>
        <w:t>that</w:t>
      </w:r>
      <w:r w:rsidRPr="0095170B">
        <w:rPr>
          <w:rFonts w:ascii="Times New Roman" w:hAnsi="Times New Roman" w:cs="Times New Roman"/>
        </w:rPr>
        <w:t xml:space="preserve"> </w:t>
      </w:r>
      <w:r w:rsidR="00E866DE" w:rsidRPr="0095170B">
        <w:rPr>
          <w:rFonts w:ascii="Times New Roman" w:hAnsi="Times New Roman" w:cs="Times New Roman"/>
        </w:rPr>
        <w:t>i</w:t>
      </w:r>
      <w:r w:rsidRPr="0095170B">
        <w:rPr>
          <w:rFonts w:ascii="Times New Roman" w:hAnsi="Times New Roman" w:cs="Times New Roman"/>
        </w:rPr>
        <w:t>f the ACMA forms the belief that an affiliation exist</w:t>
      </w:r>
      <w:r w:rsidR="00E44A9F" w:rsidRPr="0095170B">
        <w:rPr>
          <w:rFonts w:ascii="Times New Roman" w:hAnsi="Times New Roman" w:cs="Times New Roman"/>
        </w:rPr>
        <w:t>s</w:t>
      </w:r>
      <w:r w:rsidRPr="0095170B">
        <w:rPr>
          <w:rFonts w:ascii="Times New Roman" w:hAnsi="Times New Roman" w:cs="Times New Roman"/>
        </w:rPr>
        <w:t xml:space="preserve"> during the auction period, it must </w:t>
      </w:r>
      <w:r w:rsidR="00E866DE" w:rsidRPr="0095170B">
        <w:rPr>
          <w:rFonts w:ascii="Times New Roman" w:hAnsi="Times New Roman" w:cs="Times New Roman"/>
        </w:rPr>
        <w:t>notify</w:t>
      </w:r>
      <w:r w:rsidRPr="0095170B">
        <w:rPr>
          <w:rFonts w:ascii="Times New Roman" w:hAnsi="Times New Roman" w:cs="Times New Roman"/>
        </w:rPr>
        <w:t xml:space="preserve"> the affiliated bidders </w:t>
      </w:r>
      <w:r w:rsidR="00E866DE" w:rsidRPr="0095170B">
        <w:rPr>
          <w:rFonts w:ascii="Times New Roman" w:hAnsi="Times New Roman" w:cs="Times New Roman"/>
        </w:rPr>
        <w:t>in writing</w:t>
      </w:r>
      <w:r w:rsidRPr="0095170B">
        <w:rPr>
          <w:rFonts w:ascii="Times New Roman" w:hAnsi="Times New Roman" w:cs="Times New Roman"/>
        </w:rPr>
        <w:t xml:space="preserve"> and inform them of the basis on which it considers them to be affiliated.</w:t>
      </w:r>
      <w:r w:rsidR="00537A9F" w:rsidRPr="0095170B">
        <w:rPr>
          <w:rFonts w:ascii="Times New Roman" w:hAnsi="Times New Roman" w:cs="Times New Roman"/>
        </w:rPr>
        <w:t xml:space="preserve"> </w:t>
      </w:r>
    </w:p>
    <w:p w14:paraId="294B4941" w14:textId="0B6A3980" w:rsidR="00751E9D" w:rsidRPr="0095170B" w:rsidRDefault="0030549C" w:rsidP="004F74E4">
      <w:pPr>
        <w:rPr>
          <w:rFonts w:ascii="Times New Roman" w:hAnsi="Times New Roman" w:cs="Times New Roman"/>
        </w:rPr>
      </w:pPr>
      <w:r w:rsidRPr="0095170B">
        <w:rPr>
          <w:rFonts w:ascii="Times New Roman" w:hAnsi="Times New Roman" w:cs="Times New Roman"/>
        </w:rPr>
        <w:t xml:space="preserve">If a bidder gave the ACMA information under section </w:t>
      </w:r>
      <w:r w:rsidR="00E44A9F" w:rsidRPr="0095170B">
        <w:rPr>
          <w:rFonts w:ascii="Times New Roman" w:hAnsi="Times New Roman" w:cs="Times New Roman"/>
        </w:rPr>
        <w:t>57</w:t>
      </w:r>
      <w:r w:rsidRPr="0095170B">
        <w:rPr>
          <w:rFonts w:ascii="Times New Roman" w:hAnsi="Times New Roman" w:cs="Times New Roman"/>
        </w:rPr>
        <w:t xml:space="preserve"> about a </w:t>
      </w:r>
      <w:r w:rsidR="00F50869" w:rsidRPr="0095170B">
        <w:rPr>
          <w:rFonts w:ascii="Times New Roman" w:hAnsi="Times New Roman" w:cs="Times New Roman"/>
        </w:rPr>
        <w:t>potential</w:t>
      </w:r>
      <w:r w:rsidRPr="0095170B">
        <w:rPr>
          <w:rFonts w:ascii="Times New Roman" w:hAnsi="Times New Roman" w:cs="Times New Roman"/>
        </w:rPr>
        <w:t xml:space="preserve"> affiliation</w:t>
      </w:r>
      <w:r w:rsidR="00E866DE" w:rsidRPr="0095170B">
        <w:rPr>
          <w:rFonts w:ascii="Times New Roman" w:hAnsi="Times New Roman" w:cs="Times New Roman"/>
        </w:rPr>
        <w:t xml:space="preserve"> during the auction period</w:t>
      </w:r>
      <w:r w:rsidRPr="0095170B">
        <w:rPr>
          <w:rFonts w:ascii="Times New Roman" w:hAnsi="Times New Roman" w:cs="Times New Roman"/>
        </w:rPr>
        <w:t xml:space="preserve"> and the ACMA does not consider that </w:t>
      </w:r>
      <w:r w:rsidR="00E866DE" w:rsidRPr="0095170B">
        <w:rPr>
          <w:rFonts w:ascii="Times New Roman" w:hAnsi="Times New Roman" w:cs="Times New Roman"/>
        </w:rPr>
        <w:t xml:space="preserve">an </w:t>
      </w:r>
      <w:r w:rsidRPr="0095170B">
        <w:rPr>
          <w:rFonts w:ascii="Times New Roman" w:hAnsi="Times New Roman" w:cs="Times New Roman"/>
        </w:rPr>
        <w:t>affiliat</w:t>
      </w:r>
      <w:r w:rsidR="00E866DE" w:rsidRPr="0095170B">
        <w:rPr>
          <w:rFonts w:ascii="Times New Roman" w:hAnsi="Times New Roman" w:cs="Times New Roman"/>
        </w:rPr>
        <w:t>ion exists,</w:t>
      </w:r>
      <w:r w:rsidRPr="0095170B">
        <w:rPr>
          <w:rFonts w:ascii="Times New Roman" w:hAnsi="Times New Roman" w:cs="Times New Roman"/>
        </w:rPr>
        <w:t xml:space="preserve"> then the ACMA must also notify </w:t>
      </w:r>
      <w:r w:rsidR="00423280" w:rsidRPr="0095170B">
        <w:rPr>
          <w:rFonts w:ascii="Times New Roman" w:hAnsi="Times New Roman" w:cs="Times New Roman"/>
        </w:rPr>
        <w:t xml:space="preserve">that bidder of its </w:t>
      </w:r>
      <w:r w:rsidR="002D5F64" w:rsidRPr="0095170B">
        <w:rPr>
          <w:rFonts w:ascii="Times New Roman" w:hAnsi="Times New Roman" w:cs="Times New Roman"/>
        </w:rPr>
        <w:t>view</w:t>
      </w:r>
      <w:r w:rsidRPr="0095170B">
        <w:rPr>
          <w:rFonts w:ascii="Times New Roman" w:hAnsi="Times New Roman" w:cs="Times New Roman"/>
        </w:rPr>
        <w:t xml:space="preserve">. </w:t>
      </w:r>
    </w:p>
    <w:p w14:paraId="08C4E6EA" w14:textId="1DDDD2CE" w:rsidR="00E44A9F" w:rsidRPr="0095170B" w:rsidRDefault="00E44A9F" w:rsidP="00E44A9F">
      <w:pPr>
        <w:spacing w:before="120" w:after="60"/>
        <w:rPr>
          <w:rFonts w:ascii="Times New Roman" w:hAnsi="Times New Roman" w:cs="Times New Roman"/>
          <w:b/>
        </w:rPr>
      </w:pPr>
      <w:r w:rsidRPr="0095170B">
        <w:rPr>
          <w:rFonts w:ascii="Times New Roman" w:hAnsi="Times New Roman" w:cs="Times New Roman"/>
          <w:b/>
        </w:rPr>
        <w:t>Division 3</w:t>
      </w:r>
      <w:r w:rsidRPr="0095170B">
        <w:rPr>
          <w:rFonts w:ascii="Times New Roman" w:hAnsi="Times New Roman" w:cs="Times New Roman"/>
          <w:b/>
        </w:rPr>
        <w:tab/>
        <w:t xml:space="preserve">Statement by primary winners </w:t>
      </w:r>
      <w:r w:rsidR="00864F97" w:rsidRPr="0095170B">
        <w:rPr>
          <w:rFonts w:ascii="Times New Roman" w:hAnsi="Times New Roman" w:cs="Times New Roman"/>
          <w:b/>
        </w:rPr>
        <w:t xml:space="preserve">and secondary winners </w:t>
      </w:r>
      <w:r w:rsidRPr="0095170B">
        <w:rPr>
          <w:rFonts w:ascii="Times New Roman" w:hAnsi="Times New Roman" w:cs="Times New Roman"/>
          <w:b/>
        </w:rPr>
        <w:t>about affiliations</w:t>
      </w:r>
    </w:p>
    <w:p w14:paraId="4C286BD9" w14:textId="2CBE7425" w:rsidR="00BB4897" w:rsidRPr="0095170B" w:rsidRDefault="000A34D0" w:rsidP="00E44A9F">
      <w:pPr>
        <w:spacing w:before="120" w:after="60"/>
        <w:rPr>
          <w:rFonts w:ascii="Times New Roman" w:hAnsi="Times New Roman" w:cs="Times New Roman"/>
          <w:bCs/>
        </w:rPr>
      </w:pPr>
      <w:r w:rsidRPr="0095170B">
        <w:rPr>
          <w:rFonts w:ascii="Times New Roman" w:hAnsi="Times New Roman" w:cs="Times New Roman"/>
          <w:bCs/>
        </w:rPr>
        <w:t>T</w:t>
      </w:r>
      <w:r w:rsidR="00BB4897" w:rsidRPr="0095170B">
        <w:rPr>
          <w:rFonts w:ascii="Times New Roman" w:hAnsi="Times New Roman" w:cs="Times New Roman"/>
          <w:bCs/>
        </w:rPr>
        <w:t xml:space="preserve">his Division </w:t>
      </w:r>
      <w:r w:rsidR="003D2AF0" w:rsidRPr="0095170B">
        <w:rPr>
          <w:rFonts w:ascii="Times New Roman" w:hAnsi="Times New Roman" w:cs="Times New Roman"/>
        </w:rPr>
        <w:t xml:space="preserve">ensures that the ACMA </w:t>
      </w:r>
      <w:r w:rsidR="009A51C5" w:rsidRPr="0095170B">
        <w:rPr>
          <w:rFonts w:ascii="Times New Roman" w:hAnsi="Times New Roman" w:cs="Times New Roman"/>
        </w:rPr>
        <w:t>does</w:t>
      </w:r>
      <w:r w:rsidR="003D2AF0" w:rsidRPr="0095170B">
        <w:rPr>
          <w:rFonts w:ascii="Times New Roman" w:hAnsi="Times New Roman" w:cs="Times New Roman"/>
        </w:rPr>
        <w:t xml:space="preserve"> no</w:t>
      </w:r>
      <w:r w:rsidR="009A51C5" w:rsidRPr="0095170B">
        <w:rPr>
          <w:rFonts w:ascii="Times New Roman" w:hAnsi="Times New Roman" w:cs="Times New Roman"/>
        </w:rPr>
        <w:t>t</w:t>
      </w:r>
      <w:r w:rsidR="003D2AF0" w:rsidRPr="0095170B">
        <w:rPr>
          <w:rFonts w:ascii="Times New Roman" w:hAnsi="Times New Roman" w:cs="Times New Roman"/>
        </w:rPr>
        <w:t xml:space="preserve"> </w:t>
      </w:r>
      <w:r w:rsidR="009A51C5" w:rsidRPr="0095170B">
        <w:rPr>
          <w:rFonts w:ascii="Times New Roman" w:hAnsi="Times New Roman" w:cs="Times New Roman"/>
        </w:rPr>
        <w:t xml:space="preserve">allocate </w:t>
      </w:r>
      <w:r w:rsidR="003D2AF0" w:rsidRPr="0095170B">
        <w:rPr>
          <w:rFonts w:ascii="Times New Roman" w:hAnsi="Times New Roman" w:cs="Times New Roman"/>
        </w:rPr>
        <w:t>spectrum licences that would cause a bidder to exceed the allocation limits</w:t>
      </w:r>
      <w:r w:rsidRPr="0095170B">
        <w:rPr>
          <w:rFonts w:ascii="Times New Roman" w:hAnsi="Times New Roman" w:cs="Times New Roman"/>
        </w:rPr>
        <w:t xml:space="preserve"> during the auction period.</w:t>
      </w:r>
    </w:p>
    <w:p w14:paraId="05C00DC5" w14:textId="072909F2" w:rsidR="00E44A9F" w:rsidRPr="0095170B" w:rsidRDefault="00E44A9F" w:rsidP="00384C38">
      <w:pPr>
        <w:keepNext/>
        <w:spacing w:before="120" w:after="60"/>
        <w:rPr>
          <w:rFonts w:ascii="Times New Roman" w:hAnsi="Times New Roman" w:cs="Times New Roman"/>
          <w:b/>
        </w:rPr>
      </w:pPr>
      <w:r w:rsidRPr="0095170B">
        <w:rPr>
          <w:rFonts w:ascii="Times New Roman" w:hAnsi="Times New Roman" w:cs="Times New Roman"/>
          <w:b/>
        </w:rPr>
        <w:t>Section 60</w:t>
      </w:r>
      <w:r w:rsidRPr="0095170B">
        <w:rPr>
          <w:rFonts w:ascii="Times New Roman" w:hAnsi="Times New Roman" w:cs="Times New Roman"/>
          <w:b/>
        </w:rPr>
        <w:tab/>
        <w:t xml:space="preserve">Primary winners </w:t>
      </w:r>
      <w:r w:rsidR="004C653E" w:rsidRPr="0095170B">
        <w:rPr>
          <w:rFonts w:ascii="Times New Roman" w:hAnsi="Times New Roman" w:cs="Times New Roman"/>
          <w:b/>
        </w:rPr>
        <w:t xml:space="preserve">and secondary winners </w:t>
      </w:r>
      <w:r w:rsidRPr="0095170B">
        <w:rPr>
          <w:rFonts w:ascii="Times New Roman" w:hAnsi="Times New Roman" w:cs="Times New Roman"/>
          <w:b/>
        </w:rPr>
        <w:t>to make statement about affiliations</w:t>
      </w:r>
    </w:p>
    <w:p w14:paraId="48461795" w14:textId="3DC92E56" w:rsidR="00A6450F" w:rsidRPr="0095170B" w:rsidRDefault="009E142D" w:rsidP="004F74E4">
      <w:pPr>
        <w:rPr>
          <w:rFonts w:ascii="Times New Roman" w:hAnsi="Times New Roman" w:cs="Times New Roman"/>
        </w:rPr>
      </w:pPr>
      <w:r w:rsidRPr="0095170B">
        <w:rPr>
          <w:rFonts w:ascii="Times New Roman" w:hAnsi="Times New Roman" w:cs="Times New Roman"/>
        </w:rPr>
        <w:t>If</w:t>
      </w:r>
      <w:r w:rsidR="003D2AF0" w:rsidRPr="0095170B">
        <w:rPr>
          <w:rFonts w:ascii="Times New Roman" w:hAnsi="Times New Roman" w:cs="Times New Roman"/>
        </w:rPr>
        <w:t xml:space="preserve"> a potential affiliation between bidders is identified under subsection 59(1), this section requires the ACMA to take the following actions between the end of the </w:t>
      </w:r>
      <w:r w:rsidR="00353FB0" w:rsidRPr="0095170B">
        <w:rPr>
          <w:rFonts w:ascii="Times New Roman" w:hAnsi="Times New Roman" w:cs="Times New Roman"/>
        </w:rPr>
        <w:t xml:space="preserve">secondary </w:t>
      </w:r>
      <w:r w:rsidR="003D2AF0" w:rsidRPr="0095170B">
        <w:rPr>
          <w:rFonts w:ascii="Times New Roman" w:hAnsi="Times New Roman" w:cs="Times New Roman"/>
        </w:rPr>
        <w:t xml:space="preserve">stage </w:t>
      </w:r>
      <w:r w:rsidR="00353FB0" w:rsidRPr="0095170B">
        <w:rPr>
          <w:rFonts w:ascii="Times New Roman" w:hAnsi="Times New Roman" w:cs="Times New Roman"/>
        </w:rPr>
        <w:t xml:space="preserve">or primary stage </w:t>
      </w:r>
      <w:r w:rsidR="00516D90" w:rsidRPr="0095170B">
        <w:rPr>
          <w:rFonts w:ascii="Times New Roman" w:hAnsi="Times New Roman" w:cs="Times New Roman"/>
        </w:rPr>
        <w:t>(</w:t>
      </w:r>
      <w:r w:rsidR="00353FB0" w:rsidRPr="0095170B">
        <w:rPr>
          <w:rFonts w:ascii="Times New Roman" w:hAnsi="Times New Roman" w:cs="Times New Roman"/>
        </w:rPr>
        <w:t xml:space="preserve">if there is no secondary stage) </w:t>
      </w:r>
      <w:r w:rsidR="003D2AF0" w:rsidRPr="0095170B">
        <w:rPr>
          <w:rFonts w:ascii="Times New Roman" w:hAnsi="Times New Roman" w:cs="Times New Roman"/>
        </w:rPr>
        <w:t xml:space="preserve">and </w:t>
      </w:r>
      <w:r w:rsidRPr="0095170B">
        <w:rPr>
          <w:rFonts w:ascii="Times New Roman" w:hAnsi="Times New Roman" w:cs="Times New Roman"/>
        </w:rPr>
        <w:t xml:space="preserve">the </w:t>
      </w:r>
      <w:r w:rsidR="003D2AF0" w:rsidRPr="0095170B">
        <w:rPr>
          <w:rFonts w:ascii="Times New Roman" w:hAnsi="Times New Roman" w:cs="Times New Roman"/>
        </w:rPr>
        <w:t>start of the assignment stage:</w:t>
      </w:r>
    </w:p>
    <w:p w14:paraId="7A65A311" w14:textId="582BB816" w:rsidR="003D2AF0" w:rsidRPr="0095170B" w:rsidRDefault="003D2AF0"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give each primary winner </w:t>
      </w:r>
      <w:r w:rsidR="00353FB0" w:rsidRPr="0095170B">
        <w:rPr>
          <w:snapToGrid w:val="0"/>
          <w:sz w:val="22"/>
          <w:szCs w:val="22"/>
        </w:rPr>
        <w:t xml:space="preserve">and secondary winner </w:t>
      </w:r>
      <w:r w:rsidRPr="0095170B">
        <w:rPr>
          <w:snapToGrid w:val="0"/>
          <w:sz w:val="22"/>
          <w:szCs w:val="22"/>
        </w:rPr>
        <w:t>details about the identity of all other primary winners</w:t>
      </w:r>
      <w:r w:rsidR="000D532D" w:rsidRPr="0095170B">
        <w:rPr>
          <w:snapToGrid w:val="0"/>
          <w:sz w:val="22"/>
          <w:szCs w:val="22"/>
        </w:rPr>
        <w:t xml:space="preserve"> and secondary winners</w:t>
      </w:r>
      <w:r w:rsidR="003C7E5C" w:rsidRPr="0095170B">
        <w:rPr>
          <w:snapToGrid w:val="0"/>
          <w:sz w:val="22"/>
          <w:szCs w:val="22"/>
        </w:rPr>
        <w:t>;</w:t>
      </w:r>
    </w:p>
    <w:p w14:paraId="7974E0D6" w14:textId="6A03734E" w:rsidR="003D2AF0" w:rsidRPr="0095170B" w:rsidRDefault="003D2AF0"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ask </w:t>
      </w:r>
      <w:r w:rsidR="00353FB0" w:rsidRPr="0095170B">
        <w:rPr>
          <w:snapToGrid w:val="0"/>
          <w:sz w:val="22"/>
          <w:szCs w:val="22"/>
        </w:rPr>
        <w:t>those winners</w:t>
      </w:r>
      <w:r w:rsidRPr="0095170B">
        <w:rPr>
          <w:snapToGrid w:val="0"/>
          <w:sz w:val="22"/>
          <w:szCs w:val="22"/>
        </w:rPr>
        <w:t xml:space="preserve"> to make a statement about whether </w:t>
      </w:r>
      <w:r w:rsidR="00516D90" w:rsidRPr="0095170B">
        <w:rPr>
          <w:snapToGrid w:val="0"/>
          <w:sz w:val="22"/>
          <w:szCs w:val="22"/>
        </w:rPr>
        <w:t xml:space="preserve">a winner </w:t>
      </w:r>
      <w:r w:rsidRPr="0095170B">
        <w:rPr>
          <w:snapToGrid w:val="0"/>
          <w:sz w:val="22"/>
          <w:szCs w:val="22"/>
        </w:rPr>
        <w:t>is affiliated with another winner and provide details of the affiliation.</w:t>
      </w:r>
    </w:p>
    <w:p w14:paraId="69641D4E" w14:textId="6920D63A" w:rsidR="003D2AF0" w:rsidRPr="0095170B" w:rsidRDefault="003D2AF0" w:rsidP="003D2AF0">
      <w:pPr>
        <w:spacing w:before="120" w:after="60"/>
        <w:rPr>
          <w:rFonts w:ascii="Times New Roman" w:hAnsi="Times New Roman" w:cs="Times New Roman"/>
        </w:rPr>
      </w:pPr>
      <w:r w:rsidRPr="0095170B">
        <w:rPr>
          <w:rFonts w:ascii="Times New Roman" w:hAnsi="Times New Roman" w:cs="Times New Roman"/>
        </w:rPr>
        <w:t xml:space="preserve">The ACMA must state a deadline for the receipt of this statement </w:t>
      </w:r>
      <w:r w:rsidR="00786720" w:rsidRPr="0095170B">
        <w:rPr>
          <w:rFonts w:ascii="Times New Roman" w:hAnsi="Times New Roman" w:cs="Times New Roman"/>
        </w:rPr>
        <w:t>at least</w:t>
      </w:r>
      <w:r w:rsidRPr="0095170B">
        <w:rPr>
          <w:rFonts w:ascii="Times New Roman" w:hAnsi="Times New Roman" w:cs="Times New Roman"/>
        </w:rPr>
        <w:t xml:space="preserve"> 10 working days after the date of the request. It is noted that giving false or misleading information in such statements constitutes a serious offence under the </w:t>
      </w:r>
      <w:r w:rsidRPr="0095170B">
        <w:rPr>
          <w:rFonts w:ascii="Times New Roman" w:hAnsi="Times New Roman" w:cs="Times New Roman"/>
          <w:i/>
          <w:iCs/>
        </w:rPr>
        <w:t>Criminal Code</w:t>
      </w:r>
      <w:r w:rsidR="00516D90" w:rsidRPr="0095170B">
        <w:rPr>
          <w:rFonts w:ascii="Times New Roman" w:hAnsi="Times New Roman" w:cs="Times New Roman"/>
          <w:i/>
          <w:iCs/>
        </w:rPr>
        <w:t xml:space="preserve"> Act 1995</w:t>
      </w:r>
      <w:r w:rsidRPr="0095170B">
        <w:rPr>
          <w:rFonts w:ascii="Times New Roman" w:hAnsi="Times New Roman" w:cs="Times New Roman"/>
        </w:rPr>
        <w:t>.</w:t>
      </w:r>
    </w:p>
    <w:p w14:paraId="07CE9F5D" w14:textId="0E4C3B09" w:rsidR="003D2AF0" w:rsidRPr="0095170B" w:rsidRDefault="003D2AF0" w:rsidP="003D2AF0">
      <w:pPr>
        <w:spacing w:before="120" w:after="60"/>
        <w:rPr>
          <w:rFonts w:ascii="Times New Roman" w:hAnsi="Times New Roman" w:cs="Times New Roman"/>
          <w:b/>
        </w:rPr>
      </w:pPr>
      <w:r w:rsidRPr="0095170B">
        <w:rPr>
          <w:rFonts w:ascii="Times New Roman" w:hAnsi="Times New Roman" w:cs="Times New Roman"/>
          <w:b/>
        </w:rPr>
        <w:t>Section 61</w:t>
      </w:r>
      <w:r w:rsidRPr="0095170B">
        <w:rPr>
          <w:rFonts w:ascii="Times New Roman" w:hAnsi="Times New Roman" w:cs="Times New Roman"/>
          <w:b/>
        </w:rPr>
        <w:tab/>
        <w:t>Notification that winners are affiliated</w:t>
      </w:r>
    </w:p>
    <w:p w14:paraId="2E57BD0E" w14:textId="09753BF4" w:rsidR="00406F6D" w:rsidRPr="0095170B" w:rsidRDefault="00406F6D" w:rsidP="00406F6D">
      <w:pPr>
        <w:rPr>
          <w:rFonts w:ascii="Times New Roman" w:hAnsi="Times New Roman" w:cs="Times New Roman"/>
        </w:rPr>
      </w:pPr>
      <w:r w:rsidRPr="0095170B">
        <w:rPr>
          <w:rFonts w:ascii="Times New Roman" w:hAnsi="Times New Roman" w:cs="Times New Roman"/>
        </w:rPr>
        <w:t xml:space="preserve">This section states that the ACMA must notify primary winners </w:t>
      </w:r>
      <w:r w:rsidR="00786720" w:rsidRPr="0095170B">
        <w:rPr>
          <w:rFonts w:ascii="Times New Roman" w:hAnsi="Times New Roman" w:cs="Times New Roman"/>
        </w:rPr>
        <w:t xml:space="preserve">or </w:t>
      </w:r>
      <w:r w:rsidR="00353FB0" w:rsidRPr="0095170B">
        <w:rPr>
          <w:rFonts w:ascii="Times New Roman" w:hAnsi="Times New Roman" w:cs="Times New Roman"/>
        </w:rPr>
        <w:t xml:space="preserve">secondary winners </w:t>
      </w:r>
      <w:r w:rsidRPr="0095170B">
        <w:rPr>
          <w:rFonts w:ascii="Times New Roman" w:hAnsi="Times New Roman" w:cs="Times New Roman"/>
        </w:rPr>
        <w:t xml:space="preserve">if it is satisfied that they are affiliated after the end of the </w:t>
      </w:r>
      <w:r w:rsidR="00353FB0" w:rsidRPr="0095170B">
        <w:rPr>
          <w:rFonts w:ascii="Times New Roman" w:hAnsi="Times New Roman" w:cs="Times New Roman"/>
        </w:rPr>
        <w:t xml:space="preserve">secondary </w:t>
      </w:r>
      <w:r w:rsidRPr="0095170B">
        <w:rPr>
          <w:rFonts w:ascii="Times New Roman" w:hAnsi="Times New Roman" w:cs="Times New Roman"/>
        </w:rPr>
        <w:t>stage</w:t>
      </w:r>
      <w:r w:rsidR="00353FB0" w:rsidRPr="0095170B">
        <w:rPr>
          <w:rFonts w:ascii="Times New Roman" w:hAnsi="Times New Roman" w:cs="Times New Roman"/>
        </w:rPr>
        <w:t xml:space="preserve"> or primary stage </w:t>
      </w:r>
      <w:r w:rsidR="00516D90" w:rsidRPr="0095170B">
        <w:rPr>
          <w:rFonts w:ascii="Times New Roman" w:hAnsi="Times New Roman" w:cs="Times New Roman"/>
        </w:rPr>
        <w:t>(</w:t>
      </w:r>
      <w:r w:rsidR="00353FB0" w:rsidRPr="0095170B">
        <w:rPr>
          <w:rFonts w:ascii="Times New Roman" w:hAnsi="Times New Roman" w:cs="Times New Roman"/>
        </w:rPr>
        <w:t>if there is no secondary stage)</w:t>
      </w:r>
      <w:r w:rsidR="009A60F5" w:rsidRPr="0095170B">
        <w:rPr>
          <w:rFonts w:ascii="Times New Roman" w:hAnsi="Times New Roman" w:cs="Times New Roman"/>
        </w:rPr>
        <w:t>, and the basis of that affiliation.</w:t>
      </w:r>
    </w:p>
    <w:p w14:paraId="186E4C64" w14:textId="0D7D68A7" w:rsidR="00406F6D" w:rsidRPr="0095170B" w:rsidRDefault="00406F6D" w:rsidP="00406F6D">
      <w:pPr>
        <w:spacing w:before="120" w:after="60"/>
        <w:rPr>
          <w:rFonts w:ascii="Times New Roman" w:hAnsi="Times New Roman" w:cs="Times New Roman"/>
          <w:b/>
        </w:rPr>
      </w:pPr>
      <w:r w:rsidRPr="0095170B">
        <w:rPr>
          <w:rFonts w:ascii="Times New Roman" w:hAnsi="Times New Roman" w:cs="Times New Roman"/>
          <w:b/>
        </w:rPr>
        <w:t>Section 62</w:t>
      </w:r>
      <w:r w:rsidRPr="0095170B">
        <w:rPr>
          <w:rFonts w:ascii="Times New Roman" w:hAnsi="Times New Roman" w:cs="Times New Roman"/>
          <w:b/>
        </w:rPr>
        <w:tab/>
        <w:t>Consequences of affiliation between winners</w:t>
      </w:r>
    </w:p>
    <w:p w14:paraId="74A12159" w14:textId="49B38601" w:rsidR="00406F6D" w:rsidRPr="0095170B" w:rsidRDefault="00406F6D" w:rsidP="00406F6D">
      <w:pPr>
        <w:rPr>
          <w:rFonts w:ascii="Times New Roman" w:hAnsi="Times New Roman" w:cs="Times New Roman"/>
        </w:rPr>
      </w:pPr>
      <w:r w:rsidRPr="0095170B">
        <w:rPr>
          <w:rFonts w:ascii="Times New Roman" w:hAnsi="Times New Roman" w:cs="Times New Roman"/>
        </w:rPr>
        <w:t>This section has the effect that the ACMA will combine the total spectrum won by affiliated winners. Where the allocation of a spectrum licence for that combined spectrum would exceed the allocation limits, licences may only be allocated up to the specified allocation limits applicable to the relevant product</w:t>
      </w:r>
      <w:r w:rsidR="00516D90" w:rsidRPr="0095170B">
        <w:rPr>
          <w:rFonts w:ascii="Times New Roman" w:hAnsi="Times New Roman" w:cs="Times New Roman"/>
        </w:rPr>
        <w:t xml:space="preserve"> or combined products (in the case of upper band and lower band products)</w:t>
      </w:r>
      <w:r w:rsidRPr="0095170B">
        <w:rPr>
          <w:rFonts w:ascii="Times New Roman" w:hAnsi="Times New Roman" w:cs="Times New Roman"/>
        </w:rPr>
        <w:t>.</w:t>
      </w:r>
    </w:p>
    <w:p w14:paraId="5A755192" w14:textId="78313750" w:rsidR="00406F6D" w:rsidRPr="0095170B" w:rsidRDefault="00406F6D" w:rsidP="00406F6D">
      <w:pPr>
        <w:rPr>
          <w:rFonts w:ascii="Times New Roman" w:hAnsi="Times New Roman" w:cs="Times New Roman"/>
        </w:rPr>
      </w:pPr>
      <w:r w:rsidRPr="0095170B">
        <w:rPr>
          <w:rFonts w:ascii="Times New Roman" w:hAnsi="Times New Roman" w:cs="Times New Roman"/>
        </w:rPr>
        <w:t xml:space="preserve">If the ACMA notifies </w:t>
      </w:r>
      <w:r w:rsidR="00453C14" w:rsidRPr="0095170B">
        <w:rPr>
          <w:rFonts w:ascii="Times New Roman" w:hAnsi="Times New Roman" w:cs="Times New Roman"/>
        </w:rPr>
        <w:t>2</w:t>
      </w:r>
      <w:r w:rsidRPr="0095170B">
        <w:rPr>
          <w:rFonts w:ascii="Times New Roman" w:hAnsi="Times New Roman" w:cs="Times New Roman"/>
        </w:rPr>
        <w:t xml:space="preserve"> or more </w:t>
      </w:r>
      <w:r w:rsidR="00353FB0" w:rsidRPr="0095170B">
        <w:rPr>
          <w:rFonts w:ascii="Times New Roman" w:hAnsi="Times New Roman" w:cs="Times New Roman"/>
        </w:rPr>
        <w:t xml:space="preserve">primary </w:t>
      </w:r>
      <w:r w:rsidRPr="0095170B">
        <w:rPr>
          <w:rFonts w:ascii="Times New Roman" w:hAnsi="Times New Roman" w:cs="Times New Roman"/>
        </w:rPr>
        <w:t xml:space="preserve">winners </w:t>
      </w:r>
      <w:r w:rsidR="00353FB0" w:rsidRPr="0095170B">
        <w:rPr>
          <w:rFonts w:ascii="Times New Roman" w:hAnsi="Times New Roman" w:cs="Times New Roman"/>
        </w:rPr>
        <w:t xml:space="preserve">or secondary winners </w:t>
      </w:r>
      <w:r w:rsidRPr="0095170B">
        <w:rPr>
          <w:rFonts w:ascii="Times New Roman" w:hAnsi="Times New Roman" w:cs="Times New Roman"/>
        </w:rPr>
        <w:t>under section 61 that it is satisfied the bidders are affiliated, the ACMA must not allocate spectrum licences to the bidders that would exceed the allocation limits applicable to a product</w:t>
      </w:r>
      <w:r w:rsidR="00516D90" w:rsidRPr="0095170B">
        <w:rPr>
          <w:rFonts w:ascii="Times New Roman" w:hAnsi="Times New Roman" w:cs="Times New Roman"/>
        </w:rPr>
        <w:t xml:space="preserve"> or combined products (in the case of upper band and lower band products)</w:t>
      </w:r>
      <w:r w:rsidRPr="0095170B">
        <w:rPr>
          <w:rFonts w:ascii="Times New Roman" w:hAnsi="Times New Roman" w:cs="Times New Roman"/>
        </w:rPr>
        <w:t xml:space="preserve">. </w:t>
      </w:r>
    </w:p>
    <w:p w14:paraId="61C7458C" w14:textId="43A34041" w:rsidR="00406F6D" w:rsidRPr="0095170B" w:rsidRDefault="00406F6D" w:rsidP="00406F6D">
      <w:pPr>
        <w:rPr>
          <w:rFonts w:ascii="Times New Roman" w:hAnsi="Times New Roman" w:cs="Times New Roman"/>
        </w:rPr>
      </w:pPr>
      <w:r w:rsidRPr="0095170B">
        <w:rPr>
          <w:rFonts w:ascii="Times New Roman" w:hAnsi="Times New Roman" w:cs="Times New Roman"/>
        </w:rPr>
        <w:t xml:space="preserve">Primary winners </w:t>
      </w:r>
      <w:r w:rsidR="00353FB0" w:rsidRPr="0095170B">
        <w:rPr>
          <w:rFonts w:ascii="Times New Roman" w:hAnsi="Times New Roman" w:cs="Times New Roman"/>
        </w:rPr>
        <w:t xml:space="preserve">or secondary winners </w:t>
      </w:r>
      <w:r w:rsidRPr="0095170B">
        <w:rPr>
          <w:rFonts w:ascii="Times New Roman" w:hAnsi="Times New Roman" w:cs="Times New Roman"/>
        </w:rPr>
        <w:t xml:space="preserve">who have been so notified remain subject to the allocation limits applicable to the relevant product </w:t>
      </w:r>
      <w:r w:rsidR="00516D90" w:rsidRPr="0095170B">
        <w:rPr>
          <w:rFonts w:ascii="Times New Roman" w:hAnsi="Times New Roman" w:cs="Times New Roman"/>
        </w:rPr>
        <w:t xml:space="preserve">or combined products </w:t>
      </w:r>
      <w:r w:rsidRPr="0095170B">
        <w:rPr>
          <w:rFonts w:ascii="Times New Roman" w:hAnsi="Times New Roman" w:cs="Times New Roman"/>
        </w:rPr>
        <w:t>set out in section 12. This means that the ACMA may only allocate licences to those affiliated winners up to the allocation limits applicable to the relevant product</w:t>
      </w:r>
      <w:r w:rsidR="00516D90" w:rsidRPr="0095170B">
        <w:rPr>
          <w:rFonts w:ascii="Times New Roman" w:hAnsi="Times New Roman" w:cs="Times New Roman"/>
        </w:rPr>
        <w:t xml:space="preserve"> or combined products</w:t>
      </w:r>
      <w:r w:rsidRPr="0095170B">
        <w:rPr>
          <w:rFonts w:ascii="Times New Roman" w:hAnsi="Times New Roman" w:cs="Times New Roman"/>
        </w:rPr>
        <w:t xml:space="preserve">. </w:t>
      </w:r>
    </w:p>
    <w:p w14:paraId="2D6CA52D" w14:textId="5613C745" w:rsidR="00DF7A20" w:rsidRPr="0095170B" w:rsidRDefault="00406F6D" w:rsidP="00406F6D">
      <w:pPr>
        <w:rPr>
          <w:rFonts w:ascii="Times New Roman" w:hAnsi="Times New Roman" w:cs="Times New Roman"/>
        </w:rPr>
      </w:pPr>
      <w:r w:rsidRPr="0095170B">
        <w:rPr>
          <w:rFonts w:ascii="Times New Roman" w:hAnsi="Times New Roman" w:cs="Times New Roman"/>
        </w:rPr>
        <w:t>In these circumstances, affiliated bidders may provide a direction to the ACMA specifying how the spectrum is to be allocated between them within the allocation limits applicable to the relevant product</w:t>
      </w:r>
      <w:r w:rsidR="00516D90" w:rsidRPr="0095170B">
        <w:rPr>
          <w:rFonts w:ascii="Times New Roman" w:hAnsi="Times New Roman" w:cs="Times New Roman"/>
        </w:rPr>
        <w:t xml:space="preserve"> or combined products</w:t>
      </w:r>
      <w:r w:rsidRPr="0095170B">
        <w:rPr>
          <w:rFonts w:ascii="Times New Roman" w:hAnsi="Times New Roman" w:cs="Times New Roman"/>
        </w:rPr>
        <w:t xml:space="preserve">. Such a direction must be given jointly by the affiliated bidders. If no direction is provided within </w:t>
      </w:r>
      <w:r w:rsidR="00786720" w:rsidRPr="0095170B">
        <w:rPr>
          <w:rFonts w:ascii="Times New Roman" w:hAnsi="Times New Roman" w:cs="Times New Roman"/>
        </w:rPr>
        <w:t xml:space="preserve">5 </w:t>
      </w:r>
      <w:r w:rsidRPr="0095170B">
        <w:rPr>
          <w:rFonts w:ascii="Times New Roman" w:hAnsi="Times New Roman" w:cs="Times New Roman"/>
        </w:rPr>
        <w:t xml:space="preserve">working days after the ACMA notified the bidders of the affiliation, the ACMA may, for any part of the spectrum where the lots won by the bidders exceed the allocation </w:t>
      </w:r>
      <w:r w:rsidRPr="0095170B">
        <w:rPr>
          <w:rFonts w:ascii="Times New Roman" w:hAnsi="Times New Roman" w:cs="Times New Roman"/>
        </w:rPr>
        <w:lastRenderedPageBreak/>
        <w:t>limits applicable to the relevant product</w:t>
      </w:r>
      <w:r w:rsidR="00516D90" w:rsidRPr="0095170B">
        <w:rPr>
          <w:rFonts w:ascii="Times New Roman" w:hAnsi="Times New Roman" w:cs="Times New Roman"/>
        </w:rPr>
        <w:t xml:space="preserve"> or combined products</w:t>
      </w:r>
      <w:r w:rsidRPr="0095170B">
        <w:rPr>
          <w:rFonts w:ascii="Times New Roman" w:hAnsi="Times New Roman" w:cs="Times New Roman"/>
        </w:rPr>
        <w:t>, choose at its discretion how to allocate spectrum to each bidder up to the allocation limits. Any spectrum not allocated, because allocating it would be in excess of the allocation limits applicable to the relevant product</w:t>
      </w:r>
      <w:r w:rsidR="006B1817" w:rsidRPr="0095170B">
        <w:rPr>
          <w:rFonts w:ascii="Times New Roman" w:hAnsi="Times New Roman" w:cs="Times New Roman"/>
        </w:rPr>
        <w:t xml:space="preserve"> or combined products</w:t>
      </w:r>
      <w:r w:rsidRPr="0095170B">
        <w:rPr>
          <w:rFonts w:ascii="Times New Roman" w:hAnsi="Times New Roman" w:cs="Times New Roman"/>
        </w:rPr>
        <w:t>, will be treated as unallocated.</w:t>
      </w:r>
      <w:r w:rsidR="00537A9F" w:rsidRPr="0095170B">
        <w:rPr>
          <w:rFonts w:ascii="Times New Roman" w:hAnsi="Times New Roman" w:cs="Times New Roman"/>
        </w:rPr>
        <w:t xml:space="preserve"> </w:t>
      </w:r>
      <w:r w:rsidRPr="0095170B">
        <w:rPr>
          <w:rFonts w:ascii="Times New Roman" w:hAnsi="Times New Roman" w:cs="Times New Roman"/>
        </w:rPr>
        <w:t xml:space="preserve">The winning bidders must </w:t>
      </w:r>
      <w:r w:rsidR="006B1817" w:rsidRPr="0095170B">
        <w:rPr>
          <w:rFonts w:ascii="Times New Roman" w:hAnsi="Times New Roman" w:cs="Times New Roman"/>
        </w:rPr>
        <w:t xml:space="preserve">still </w:t>
      </w:r>
      <w:r w:rsidRPr="0095170B">
        <w:rPr>
          <w:rFonts w:ascii="Times New Roman" w:hAnsi="Times New Roman" w:cs="Times New Roman"/>
        </w:rPr>
        <w:t xml:space="preserve">pay the </w:t>
      </w:r>
      <w:r w:rsidR="00DF7A20" w:rsidRPr="0095170B">
        <w:rPr>
          <w:rFonts w:ascii="Times New Roman" w:hAnsi="Times New Roman" w:cs="Times New Roman"/>
        </w:rPr>
        <w:t xml:space="preserve">full </w:t>
      </w:r>
      <w:r w:rsidRPr="0095170B">
        <w:rPr>
          <w:rFonts w:ascii="Times New Roman" w:hAnsi="Times New Roman" w:cs="Times New Roman"/>
        </w:rPr>
        <w:t>balance of the winning price</w:t>
      </w:r>
      <w:r w:rsidR="00DF7A20" w:rsidRPr="0095170B">
        <w:rPr>
          <w:rFonts w:ascii="Times New Roman" w:hAnsi="Times New Roman" w:cs="Times New Roman"/>
        </w:rPr>
        <w:t>:</w:t>
      </w:r>
      <w:r w:rsidRPr="0095170B">
        <w:rPr>
          <w:rFonts w:ascii="Times New Roman" w:hAnsi="Times New Roman" w:cs="Times New Roman"/>
        </w:rPr>
        <w:t xml:space="preserve"> </w:t>
      </w:r>
    </w:p>
    <w:p w14:paraId="1FE70766" w14:textId="17CD4705" w:rsidR="00DF7A20" w:rsidRPr="0095170B" w:rsidRDefault="00406F6D"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for all the lots allocated</w:t>
      </w:r>
      <w:r w:rsidR="00D76800" w:rsidRPr="0095170B">
        <w:rPr>
          <w:snapToGrid w:val="0"/>
          <w:sz w:val="22"/>
          <w:szCs w:val="22"/>
        </w:rPr>
        <w:t xml:space="preserve"> in the primary stage</w:t>
      </w:r>
      <w:r w:rsidR="00B76920" w:rsidRPr="0095170B">
        <w:rPr>
          <w:snapToGrid w:val="0"/>
          <w:sz w:val="22"/>
          <w:szCs w:val="22"/>
        </w:rPr>
        <w:t xml:space="preserve"> or secondary stage</w:t>
      </w:r>
      <w:r w:rsidRPr="0095170B">
        <w:rPr>
          <w:snapToGrid w:val="0"/>
          <w:sz w:val="22"/>
          <w:szCs w:val="22"/>
        </w:rPr>
        <w:t>, despite receiving a smaller allocation as a result of this section</w:t>
      </w:r>
      <w:r w:rsidR="00DF7A20" w:rsidRPr="0095170B">
        <w:rPr>
          <w:snapToGrid w:val="0"/>
          <w:sz w:val="22"/>
          <w:szCs w:val="22"/>
        </w:rPr>
        <w:t>;</w:t>
      </w:r>
      <w:r w:rsidR="00D76800" w:rsidRPr="0095170B">
        <w:rPr>
          <w:snapToGrid w:val="0"/>
          <w:sz w:val="22"/>
          <w:szCs w:val="22"/>
        </w:rPr>
        <w:t xml:space="preserve"> and </w:t>
      </w:r>
    </w:p>
    <w:p w14:paraId="5E6EC63C" w14:textId="64A4C359" w:rsidR="00406F6D" w:rsidRPr="0095170B" w:rsidRDefault="00D76800"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for all frequency ranges assigned to those lots in the assignment stage.</w:t>
      </w:r>
    </w:p>
    <w:p w14:paraId="44038838" w14:textId="05DCD97B" w:rsidR="003C6785" w:rsidRPr="0095170B" w:rsidRDefault="00736EAC" w:rsidP="00736EAC">
      <w:pPr>
        <w:spacing w:before="280"/>
        <w:rPr>
          <w:rFonts w:ascii="Times New Roman" w:hAnsi="Times New Roman" w:cs="Times New Roman"/>
          <w:b/>
        </w:rPr>
      </w:pPr>
      <w:r w:rsidRPr="0095170B">
        <w:rPr>
          <w:rFonts w:ascii="Times New Roman" w:hAnsi="Times New Roman" w:cs="Times New Roman"/>
          <w:b/>
        </w:rPr>
        <w:t>PART</w:t>
      </w:r>
      <w:r w:rsidR="007F2F2B" w:rsidRPr="0095170B">
        <w:rPr>
          <w:rFonts w:ascii="Times New Roman" w:hAnsi="Times New Roman" w:cs="Times New Roman"/>
          <w:b/>
        </w:rPr>
        <w:t xml:space="preserve"> 6</w:t>
      </w:r>
      <w:r w:rsidRPr="0095170B">
        <w:rPr>
          <w:rFonts w:ascii="Times New Roman" w:hAnsi="Times New Roman" w:cs="Times New Roman"/>
          <w:b/>
        </w:rPr>
        <w:t>–PROCEDURES AFTER AUCTION</w:t>
      </w:r>
    </w:p>
    <w:p w14:paraId="568DA50F" w14:textId="7AA2832D" w:rsidR="003C6785" w:rsidRPr="0095170B" w:rsidRDefault="003C6785" w:rsidP="00913EE2">
      <w:pPr>
        <w:rPr>
          <w:rFonts w:ascii="Times New Roman" w:hAnsi="Times New Roman" w:cs="Times New Roman"/>
        </w:rPr>
      </w:pPr>
      <w:r w:rsidRPr="0095170B">
        <w:rPr>
          <w:rFonts w:ascii="Times New Roman" w:hAnsi="Times New Roman" w:cs="Times New Roman"/>
        </w:rPr>
        <w:t>This Part describes the procedures and processes that will apply after the auction</w:t>
      </w:r>
      <w:r w:rsidR="001C3704" w:rsidRPr="0095170B">
        <w:rPr>
          <w:rFonts w:ascii="Times New Roman" w:hAnsi="Times New Roman" w:cs="Times New Roman"/>
        </w:rPr>
        <w:t xml:space="preserve"> concludes</w:t>
      </w:r>
      <w:r w:rsidRPr="0095170B">
        <w:rPr>
          <w:rFonts w:ascii="Times New Roman" w:hAnsi="Times New Roman" w:cs="Times New Roman"/>
        </w:rPr>
        <w:t>. It includes details of how auction results will be confirmed</w:t>
      </w:r>
      <w:r w:rsidR="001C3704" w:rsidRPr="0095170B">
        <w:rPr>
          <w:rFonts w:ascii="Times New Roman" w:hAnsi="Times New Roman" w:cs="Times New Roman"/>
        </w:rPr>
        <w:t xml:space="preserve"> and published</w:t>
      </w:r>
      <w:r w:rsidRPr="0095170B">
        <w:rPr>
          <w:rFonts w:ascii="Times New Roman" w:hAnsi="Times New Roman" w:cs="Times New Roman"/>
        </w:rPr>
        <w:t>, as well as outlining licence payment procedures before issuing spectrum licences.</w:t>
      </w:r>
      <w:r w:rsidR="006B1817" w:rsidRPr="0095170B">
        <w:rPr>
          <w:rFonts w:ascii="Times New Roman" w:hAnsi="Times New Roman" w:cs="Times New Roman"/>
        </w:rPr>
        <w:t xml:space="preserve"> Further details concerning licence payment procedures are set out in Schedule 4 to the Determination.</w:t>
      </w:r>
    </w:p>
    <w:p w14:paraId="13020CB0" w14:textId="201D82A5" w:rsidR="003C6785" w:rsidRPr="0095170B" w:rsidRDefault="003C6785" w:rsidP="00B94A48">
      <w:pPr>
        <w:spacing w:before="120" w:after="60"/>
        <w:rPr>
          <w:rFonts w:ascii="Times New Roman" w:hAnsi="Times New Roman" w:cs="Times New Roman"/>
          <w:b/>
        </w:rPr>
      </w:pPr>
      <w:r w:rsidRPr="0095170B">
        <w:rPr>
          <w:rFonts w:ascii="Times New Roman" w:hAnsi="Times New Roman" w:cs="Times New Roman"/>
          <w:b/>
        </w:rPr>
        <w:t>Division 1</w:t>
      </w:r>
      <w:r w:rsidRPr="0095170B">
        <w:rPr>
          <w:rFonts w:ascii="Times New Roman" w:hAnsi="Times New Roman" w:cs="Times New Roman"/>
          <w:b/>
        </w:rPr>
        <w:tab/>
      </w:r>
      <w:r w:rsidR="00A60BBF" w:rsidRPr="0095170B">
        <w:rPr>
          <w:rFonts w:ascii="Times New Roman" w:hAnsi="Times New Roman" w:cs="Times New Roman"/>
          <w:b/>
        </w:rPr>
        <w:t xml:space="preserve">Notices and refunds to withdrawn applicants and unsuccessful bidders </w:t>
      </w:r>
    </w:p>
    <w:p w14:paraId="50AD866A" w14:textId="79F00D81" w:rsidR="003C6785" w:rsidRPr="0095170B" w:rsidRDefault="003C6785" w:rsidP="00913EE2">
      <w:pPr>
        <w:rPr>
          <w:rFonts w:ascii="Times New Roman" w:hAnsi="Times New Roman" w:cs="Times New Roman"/>
        </w:rPr>
      </w:pPr>
      <w:r w:rsidRPr="0095170B">
        <w:rPr>
          <w:rFonts w:ascii="Times New Roman" w:hAnsi="Times New Roman" w:cs="Times New Roman"/>
        </w:rPr>
        <w:t xml:space="preserve">This Division outlines the procedures to be followed by the ACMA </w:t>
      </w:r>
      <w:r w:rsidR="003C0F42" w:rsidRPr="0095170B">
        <w:rPr>
          <w:rFonts w:ascii="Times New Roman" w:hAnsi="Times New Roman" w:cs="Times New Roman"/>
        </w:rPr>
        <w:t xml:space="preserve">with unsuccessful and withdrawn bidders after the auction </w:t>
      </w:r>
      <w:r w:rsidR="003400A0" w:rsidRPr="0095170B">
        <w:rPr>
          <w:rFonts w:ascii="Times New Roman" w:hAnsi="Times New Roman" w:cs="Times New Roman"/>
        </w:rPr>
        <w:t>concludes</w:t>
      </w:r>
      <w:r w:rsidRPr="0095170B">
        <w:rPr>
          <w:rFonts w:ascii="Times New Roman" w:hAnsi="Times New Roman" w:cs="Times New Roman"/>
        </w:rPr>
        <w:t>.</w:t>
      </w:r>
      <w:r w:rsidR="00537A9F" w:rsidRPr="0095170B">
        <w:rPr>
          <w:rFonts w:ascii="Times New Roman" w:hAnsi="Times New Roman" w:cs="Times New Roman"/>
        </w:rPr>
        <w:t xml:space="preserve"> </w:t>
      </w:r>
    </w:p>
    <w:p w14:paraId="297D66EC" w14:textId="61609BD7" w:rsidR="003C6785" w:rsidRPr="0095170B" w:rsidRDefault="003C6785" w:rsidP="00B94A48">
      <w:pPr>
        <w:spacing w:before="120" w:after="60"/>
        <w:rPr>
          <w:rFonts w:ascii="Times New Roman" w:hAnsi="Times New Roman" w:cs="Times New Roman"/>
          <w:b/>
        </w:rPr>
      </w:pPr>
      <w:r w:rsidRPr="0095170B">
        <w:rPr>
          <w:rFonts w:ascii="Times New Roman" w:hAnsi="Times New Roman" w:cs="Times New Roman"/>
          <w:b/>
        </w:rPr>
        <w:t xml:space="preserve">Section </w:t>
      </w:r>
      <w:r w:rsidR="0052494B" w:rsidRPr="0095170B">
        <w:rPr>
          <w:rFonts w:ascii="Times New Roman" w:hAnsi="Times New Roman" w:cs="Times New Roman"/>
          <w:b/>
        </w:rPr>
        <w:t>6</w:t>
      </w:r>
      <w:r w:rsidR="00A60BBF" w:rsidRPr="0095170B">
        <w:rPr>
          <w:rFonts w:ascii="Times New Roman" w:hAnsi="Times New Roman" w:cs="Times New Roman"/>
          <w:b/>
        </w:rPr>
        <w:t>3</w:t>
      </w:r>
      <w:r w:rsidRPr="0095170B">
        <w:rPr>
          <w:rFonts w:ascii="Times New Roman" w:hAnsi="Times New Roman" w:cs="Times New Roman"/>
          <w:b/>
        </w:rPr>
        <w:tab/>
        <w:t xml:space="preserve">Notice </w:t>
      </w:r>
      <w:r w:rsidR="00007020" w:rsidRPr="0095170B">
        <w:rPr>
          <w:rFonts w:ascii="Times New Roman" w:hAnsi="Times New Roman" w:cs="Times New Roman"/>
          <w:b/>
        </w:rPr>
        <w:t xml:space="preserve">and refunds </w:t>
      </w:r>
      <w:r w:rsidRPr="0095170B">
        <w:rPr>
          <w:rFonts w:ascii="Times New Roman" w:hAnsi="Times New Roman" w:cs="Times New Roman"/>
          <w:b/>
        </w:rPr>
        <w:t>to withdrawn applicants</w:t>
      </w:r>
    </w:p>
    <w:p w14:paraId="4AE23085" w14:textId="052C9E06" w:rsidR="0030549C" w:rsidRPr="0095170B" w:rsidRDefault="0030549C" w:rsidP="00736EAC">
      <w:pPr>
        <w:rPr>
          <w:rFonts w:ascii="Times New Roman" w:hAnsi="Times New Roman" w:cs="Times New Roman"/>
        </w:rPr>
      </w:pPr>
      <w:r w:rsidRPr="0095170B">
        <w:rPr>
          <w:rFonts w:ascii="Times New Roman" w:hAnsi="Times New Roman" w:cs="Times New Roman"/>
        </w:rPr>
        <w:t xml:space="preserve">This section </w:t>
      </w:r>
      <w:r w:rsidR="007D78A4" w:rsidRPr="0095170B">
        <w:rPr>
          <w:rFonts w:ascii="Times New Roman" w:hAnsi="Times New Roman" w:cs="Times New Roman"/>
        </w:rPr>
        <w:t>requires</w:t>
      </w:r>
      <w:r w:rsidRPr="0095170B">
        <w:rPr>
          <w:rFonts w:ascii="Times New Roman" w:hAnsi="Times New Roman" w:cs="Times New Roman"/>
        </w:rPr>
        <w:t xml:space="preserve"> the ACMA </w:t>
      </w:r>
      <w:r w:rsidR="007D78A4" w:rsidRPr="0095170B">
        <w:rPr>
          <w:rFonts w:ascii="Times New Roman" w:hAnsi="Times New Roman" w:cs="Times New Roman"/>
        </w:rPr>
        <w:t xml:space="preserve">to </w:t>
      </w:r>
      <w:r w:rsidRPr="0095170B">
        <w:rPr>
          <w:rFonts w:ascii="Times New Roman" w:hAnsi="Times New Roman" w:cs="Times New Roman"/>
        </w:rPr>
        <w:t xml:space="preserve">notify each applicant that withdrew, or was taken to have withdrawn, that they are no longer bound by the confidentiality </w:t>
      </w:r>
      <w:r w:rsidR="000209E1" w:rsidRPr="0095170B">
        <w:rPr>
          <w:rFonts w:ascii="Times New Roman" w:hAnsi="Times New Roman" w:cs="Times New Roman"/>
        </w:rPr>
        <w:t>obligation</w:t>
      </w:r>
      <w:r w:rsidRPr="0095170B">
        <w:rPr>
          <w:rFonts w:ascii="Times New Roman" w:hAnsi="Times New Roman" w:cs="Times New Roman"/>
        </w:rPr>
        <w:t xml:space="preserve"> under section </w:t>
      </w:r>
      <w:r w:rsidR="0052494B" w:rsidRPr="0095170B">
        <w:rPr>
          <w:rFonts w:ascii="Times New Roman" w:hAnsi="Times New Roman" w:cs="Times New Roman"/>
        </w:rPr>
        <w:t>17</w:t>
      </w:r>
      <w:r w:rsidR="007D78A4" w:rsidRPr="0095170B">
        <w:rPr>
          <w:rFonts w:ascii="Times New Roman" w:hAnsi="Times New Roman" w:cs="Times New Roman"/>
        </w:rPr>
        <w:t>. This must be done</w:t>
      </w:r>
      <w:r w:rsidRPr="0095170B">
        <w:rPr>
          <w:rFonts w:ascii="Times New Roman" w:hAnsi="Times New Roman" w:cs="Times New Roman"/>
        </w:rPr>
        <w:t xml:space="preserve"> as soon as practicable after the end of the auction period.</w:t>
      </w:r>
      <w:r w:rsidR="00537A9F" w:rsidRPr="0095170B">
        <w:rPr>
          <w:rFonts w:ascii="Times New Roman" w:hAnsi="Times New Roman" w:cs="Times New Roman"/>
        </w:rPr>
        <w:t xml:space="preserve"> </w:t>
      </w:r>
      <w:r w:rsidRPr="0095170B">
        <w:rPr>
          <w:rFonts w:ascii="Times New Roman" w:hAnsi="Times New Roman" w:cs="Times New Roman"/>
        </w:rPr>
        <w:t xml:space="preserve">This section also </w:t>
      </w:r>
      <w:r w:rsidR="007D78A4" w:rsidRPr="0095170B">
        <w:rPr>
          <w:rFonts w:ascii="Times New Roman" w:hAnsi="Times New Roman" w:cs="Times New Roman"/>
        </w:rPr>
        <w:t xml:space="preserve">provides </w:t>
      </w:r>
      <w:r w:rsidRPr="0095170B">
        <w:rPr>
          <w:rFonts w:ascii="Times New Roman" w:hAnsi="Times New Roman" w:cs="Times New Roman"/>
        </w:rPr>
        <w:t xml:space="preserve">that withdrawn applicants who have made eligibility payments will have these payments refunded no later than </w:t>
      </w:r>
      <w:r w:rsidR="0067298B" w:rsidRPr="0095170B">
        <w:rPr>
          <w:rFonts w:ascii="Times New Roman" w:hAnsi="Times New Roman" w:cs="Times New Roman"/>
        </w:rPr>
        <w:t>6</w:t>
      </w:r>
      <w:r w:rsidRPr="0095170B">
        <w:rPr>
          <w:rFonts w:ascii="Times New Roman" w:hAnsi="Times New Roman" w:cs="Times New Roman"/>
        </w:rPr>
        <w:t xml:space="preserve"> months </w:t>
      </w:r>
      <w:r w:rsidR="00485167" w:rsidRPr="0095170B">
        <w:rPr>
          <w:rFonts w:ascii="Times New Roman" w:hAnsi="Times New Roman" w:cs="Times New Roman"/>
        </w:rPr>
        <w:t>after</w:t>
      </w:r>
      <w:r w:rsidRPr="0095170B">
        <w:rPr>
          <w:rFonts w:ascii="Times New Roman" w:hAnsi="Times New Roman" w:cs="Times New Roman"/>
        </w:rPr>
        <w:t xml:space="preserve"> this notification, except where the ACMA has decided to retain the eligibility payment under section </w:t>
      </w:r>
      <w:r w:rsidR="001C0CCC" w:rsidRPr="0095170B">
        <w:rPr>
          <w:rFonts w:ascii="Times New Roman" w:hAnsi="Times New Roman" w:cs="Times New Roman"/>
        </w:rPr>
        <w:t xml:space="preserve">75 </w:t>
      </w:r>
      <w:r w:rsidRPr="0095170B">
        <w:rPr>
          <w:rFonts w:ascii="Times New Roman" w:hAnsi="Times New Roman" w:cs="Times New Roman"/>
        </w:rPr>
        <w:t>due to a breach of the auction rules.</w:t>
      </w:r>
    </w:p>
    <w:p w14:paraId="0688C1B9" w14:textId="1A3ED47B" w:rsidR="00A60BBF" w:rsidRPr="0095170B" w:rsidRDefault="00A60BBF" w:rsidP="00391DA4">
      <w:pPr>
        <w:keepNext/>
        <w:spacing w:before="120" w:after="60"/>
        <w:rPr>
          <w:rFonts w:ascii="Times New Roman" w:hAnsi="Times New Roman" w:cs="Times New Roman"/>
          <w:b/>
        </w:rPr>
      </w:pPr>
      <w:r w:rsidRPr="0095170B">
        <w:rPr>
          <w:rFonts w:ascii="Times New Roman" w:hAnsi="Times New Roman" w:cs="Times New Roman"/>
          <w:b/>
        </w:rPr>
        <w:t>Section 64</w:t>
      </w:r>
      <w:r w:rsidRPr="0095170B">
        <w:rPr>
          <w:rFonts w:ascii="Times New Roman" w:hAnsi="Times New Roman" w:cs="Times New Roman"/>
          <w:b/>
        </w:rPr>
        <w:tab/>
        <w:t>Notice and refunds to unsuccessful bidders</w:t>
      </w:r>
    </w:p>
    <w:p w14:paraId="3E615D38" w14:textId="2412F18C" w:rsidR="00A60BBF" w:rsidRPr="0095170B" w:rsidRDefault="00A60BBF" w:rsidP="00A60BBF">
      <w:pPr>
        <w:rPr>
          <w:rFonts w:ascii="Times New Roman" w:hAnsi="Times New Roman" w:cs="Times New Roman"/>
        </w:rPr>
      </w:pPr>
      <w:r w:rsidRPr="0095170B">
        <w:rPr>
          <w:rFonts w:ascii="Times New Roman" w:hAnsi="Times New Roman" w:cs="Times New Roman"/>
        </w:rPr>
        <w:t xml:space="preserve">This section sets out that the ACMA must, as soon as practicable after the auction, notify each unsuccessful bidder that they have not won any spectrum and that their confidentiality </w:t>
      </w:r>
      <w:r w:rsidR="000209E1" w:rsidRPr="0095170B">
        <w:rPr>
          <w:rFonts w:ascii="Times New Roman" w:hAnsi="Times New Roman" w:cs="Times New Roman"/>
        </w:rPr>
        <w:t>obligation</w:t>
      </w:r>
      <w:r w:rsidRPr="0095170B">
        <w:rPr>
          <w:rFonts w:ascii="Times New Roman" w:hAnsi="Times New Roman" w:cs="Times New Roman"/>
        </w:rPr>
        <w:t xml:space="preserve"> under section 17 will end when the ACMA publishes the auction results under subsection </w:t>
      </w:r>
      <w:r w:rsidR="00A7334E" w:rsidRPr="0095170B">
        <w:rPr>
          <w:rFonts w:ascii="Times New Roman" w:hAnsi="Times New Roman" w:cs="Times New Roman"/>
        </w:rPr>
        <w:t>69</w:t>
      </w:r>
      <w:r w:rsidRPr="0095170B">
        <w:rPr>
          <w:rFonts w:ascii="Times New Roman" w:hAnsi="Times New Roman" w:cs="Times New Roman"/>
        </w:rPr>
        <w:t xml:space="preserve">(1). The confidentiality </w:t>
      </w:r>
      <w:r w:rsidR="000209E1" w:rsidRPr="0095170B">
        <w:rPr>
          <w:rFonts w:ascii="Times New Roman" w:hAnsi="Times New Roman" w:cs="Times New Roman"/>
        </w:rPr>
        <w:t>obligation</w:t>
      </w:r>
      <w:r w:rsidRPr="0095170B">
        <w:rPr>
          <w:rFonts w:ascii="Times New Roman" w:hAnsi="Times New Roman" w:cs="Times New Roman"/>
        </w:rPr>
        <w:t xml:space="preserve"> for winning bidders end</w:t>
      </w:r>
      <w:r w:rsidR="00103B42" w:rsidRPr="0095170B">
        <w:rPr>
          <w:rFonts w:ascii="Times New Roman" w:hAnsi="Times New Roman" w:cs="Times New Roman"/>
        </w:rPr>
        <w:t>s</w:t>
      </w:r>
      <w:r w:rsidRPr="0095170B">
        <w:rPr>
          <w:rFonts w:ascii="Times New Roman" w:hAnsi="Times New Roman" w:cs="Times New Roman"/>
        </w:rPr>
        <w:t xml:space="preserve"> at the same time</w:t>
      </w:r>
      <w:r w:rsidR="00103B42" w:rsidRPr="0095170B">
        <w:rPr>
          <w:rFonts w:ascii="Times New Roman" w:hAnsi="Times New Roman" w:cs="Times New Roman"/>
        </w:rPr>
        <w:t>: see paragraph 69(2)(b)</w:t>
      </w:r>
      <w:r w:rsidRPr="0095170B">
        <w:rPr>
          <w:rFonts w:ascii="Times New Roman" w:hAnsi="Times New Roman" w:cs="Times New Roman"/>
        </w:rPr>
        <w:t>.</w:t>
      </w:r>
    </w:p>
    <w:p w14:paraId="477C83B0" w14:textId="5499458A" w:rsidR="00A60BBF" w:rsidRPr="0095170B" w:rsidRDefault="00A60BBF" w:rsidP="00A60BBF">
      <w:pPr>
        <w:rPr>
          <w:rFonts w:ascii="Times New Roman" w:hAnsi="Times New Roman" w:cs="Times New Roman"/>
        </w:rPr>
      </w:pPr>
      <w:r w:rsidRPr="0095170B">
        <w:rPr>
          <w:rFonts w:ascii="Times New Roman" w:hAnsi="Times New Roman" w:cs="Times New Roman"/>
        </w:rPr>
        <w:t xml:space="preserve">The ACMA must refund any eligibility payment made by the unsuccessful bidder </w:t>
      </w:r>
      <w:r w:rsidR="005A39F7" w:rsidRPr="0095170B">
        <w:rPr>
          <w:rFonts w:ascii="Times New Roman" w:hAnsi="Times New Roman" w:cs="Times New Roman"/>
        </w:rPr>
        <w:t>no later than</w:t>
      </w:r>
      <w:r w:rsidRPr="0095170B">
        <w:rPr>
          <w:rFonts w:ascii="Times New Roman" w:hAnsi="Times New Roman" w:cs="Times New Roman"/>
        </w:rPr>
        <w:t xml:space="preserve"> </w:t>
      </w:r>
      <w:r w:rsidR="0067298B" w:rsidRPr="0095170B">
        <w:rPr>
          <w:rFonts w:ascii="Times New Roman" w:hAnsi="Times New Roman" w:cs="Times New Roman"/>
        </w:rPr>
        <w:t>6</w:t>
      </w:r>
      <w:r w:rsidRPr="0095170B">
        <w:rPr>
          <w:rFonts w:ascii="Times New Roman" w:hAnsi="Times New Roman" w:cs="Times New Roman"/>
        </w:rPr>
        <w:t xml:space="preserve"> months </w:t>
      </w:r>
      <w:r w:rsidR="005A39F7" w:rsidRPr="0095170B">
        <w:rPr>
          <w:rFonts w:ascii="Times New Roman" w:hAnsi="Times New Roman" w:cs="Times New Roman"/>
        </w:rPr>
        <w:t xml:space="preserve">after </w:t>
      </w:r>
      <w:r w:rsidRPr="0095170B">
        <w:rPr>
          <w:rFonts w:ascii="Times New Roman" w:hAnsi="Times New Roman" w:cs="Times New Roman"/>
        </w:rPr>
        <w:t xml:space="preserve">notifying the bidder that they are unsuccessful, unless the ACMA has decided to retain the eligibility payment under section </w:t>
      </w:r>
      <w:r w:rsidR="00A7334E" w:rsidRPr="0095170B">
        <w:rPr>
          <w:rFonts w:ascii="Times New Roman" w:hAnsi="Times New Roman" w:cs="Times New Roman"/>
        </w:rPr>
        <w:t xml:space="preserve">75 </w:t>
      </w:r>
      <w:r w:rsidRPr="0095170B">
        <w:rPr>
          <w:rFonts w:ascii="Times New Roman" w:hAnsi="Times New Roman" w:cs="Times New Roman"/>
        </w:rPr>
        <w:t>due to a breach of the auction rules.</w:t>
      </w:r>
    </w:p>
    <w:p w14:paraId="3DE53519" w14:textId="77777777" w:rsidR="003C6785" w:rsidRPr="0095170B" w:rsidRDefault="003C6785" w:rsidP="00727058">
      <w:pPr>
        <w:spacing w:before="120" w:after="60"/>
        <w:rPr>
          <w:rFonts w:ascii="Times New Roman" w:hAnsi="Times New Roman" w:cs="Times New Roman"/>
          <w:b/>
        </w:rPr>
      </w:pPr>
      <w:r w:rsidRPr="0095170B">
        <w:rPr>
          <w:rFonts w:ascii="Times New Roman" w:hAnsi="Times New Roman" w:cs="Times New Roman"/>
          <w:b/>
        </w:rPr>
        <w:t>Division 2</w:t>
      </w:r>
      <w:r w:rsidRPr="0095170B">
        <w:rPr>
          <w:rFonts w:ascii="Times New Roman" w:hAnsi="Times New Roman" w:cs="Times New Roman"/>
          <w:b/>
        </w:rPr>
        <w:tab/>
      </w:r>
      <w:r w:rsidR="00DA225C" w:rsidRPr="0095170B">
        <w:rPr>
          <w:rFonts w:ascii="Times New Roman" w:hAnsi="Times New Roman" w:cs="Times New Roman"/>
          <w:b/>
        </w:rPr>
        <w:t>Winning prices, p</w:t>
      </w:r>
      <w:r w:rsidRPr="0095170B">
        <w:rPr>
          <w:rFonts w:ascii="Times New Roman" w:hAnsi="Times New Roman" w:cs="Times New Roman"/>
          <w:b/>
        </w:rPr>
        <w:t>ayment and issue of spectrum licences</w:t>
      </w:r>
    </w:p>
    <w:p w14:paraId="1D32D846" w14:textId="19E8B1E2" w:rsidR="0030549C" w:rsidRPr="0095170B" w:rsidRDefault="0030549C" w:rsidP="00736EAC">
      <w:pPr>
        <w:rPr>
          <w:rFonts w:ascii="Times New Roman" w:hAnsi="Times New Roman" w:cs="Times New Roman"/>
        </w:rPr>
      </w:pPr>
      <w:r w:rsidRPr="0095170B">
        <w:rPr>
          <w:rFonts w:ascii="Times New Roman" w:hAnsi="Times New Roman" w:cs="Times New Roman"/>
        </w:rPr>
        <w:t>This Division outlines procedures for determining final payment amounts (spectrum access charges), the conditions of payment, and the issue of refunds</w:t>
      </w:r>
      <w:r w:rsidR="00267018" w:rsidRPr="0095170B">
        <w:rPr>
          <w:rFonts w:ascii="Times New Roman" w:hAnsi="Times New Roman" w:cs="Times New Roman"/>
        </w:rPr>
        <w:t xml:space="preserve">. It </w:t>
      </w:r>
      <w:r w:rsidRPr="0095170B">
        <w:rPr>
          <w:rFonts w:ascii="Times New Roman" w:hAnsi="Times New Roman" w:cs="Times New Roman"/>
        </w:rPr>
        <w:t>is made under section 294 of the Act and is disallowable under section 42 of the LA. The Division</w:t>
      </w:r>
      <w:r w:rsidR="006B1817" w:rsidRPr="0095170B">
        <w:rPr>
          <w:rFonts w:ascii="Times New Roman" w:hAnsi="Times New Roman" w:cs="Times New Roman"/>
        </w:rPr>
        <w:t>, along with Schedule 4 to the Determination,</w:t>
      </w:r>
      <w:r w:rsidRPr="0095170B">
        <w:rPr>
          <w:rFonts w:ascii="Times New Roman" w:hAnsi="Times New Roman" w:cs="Times New Roman"/>
        </w:rPr>
        <w:t xml:space="preserve"> also details the timing for spectrum licence</w:t>
      </w:r>
      <w:r w:rsidR="00267018" w:rsidRPr="0095170B">
        <w:rPr>
          <w:rFonts w:ascii="Times New Roman" w:hAnsi="Times New Roman" w:cs="Times New Roman"/>
        </w:rPr>
        <w:t xml:space="preserve"> issue</w:t>
      </w:r>
      <w:r w:rsidRPr="0095170B">
        <w:rPr>
          <w:rFonts w:ascii="Times New Roman" w:hAnsi="Times New Roman" w:cs="Times New Roman"/>
        </w:rPr>
        <w:t>, licence commence</w:t>
      </w:r>
      <w:r w:rsidR="00267018" w:rsidRPr="0095170B">
        <w:rPr>
          <w:rFonts w:ascii="Times New Roman" w:hAnsi="Times New Roman" w:cs="Times New Roman"/>
        </w:rPr>
        <w:t>ment</w:t>
      </w:r>
      <w:r w:rsidRPr="0095170B">
        <w:rPr>
          <w:rFonts w:ascii="Times New Roman" w:hAnsi="Times New Roman" w:cs="Times New Roman"/>
        </w:rPr>
        <w:t xml:space="preserve">, and the publication of auction results. </w:t>
      </w:r>
    </w:p>
    <w:p w14:paraId="429FC740" w14:textId="41855A34" w:rsidR="003C6785" w:rsidRPr="0095170B" w:rsidRDefault="003C6785" w:rsidP="006B1817">
      <w:pPr>
        <w:keepNext/>
        <w:spacing w:before="120" w:after="60"/>
        <w:rPr>
          <w:rFonts w:ascii="Times New Roman" w:hAnsi="Times New Roman" w:cs="Times New Roman"/>
          <w:b/>
        </w:rPr>
      </w:pPr>
      <w:r w:rsidRPr="0095170B">
        <w:rPr>
          <w:rFonts w:ascii="Times New Roman" w:hAnsi="Times New Roman" w:cs="Times New Roman"/>
          <w:b/>
        </w:rPr>
        <w:t xml:space="preserve">Section </w:t>
      </w:r>
      <w:r w:rsidR="00BF1CD2" w:rsidRPr="0095170B">
        <w:rPr>
          <w:rFonts w:ascii="Times New Roman" w:hAnsi="Times New Roman" w:cs="Times New Roman"/>
          <w:b/>
        </w:rPr>
        <w:t>65</w:t>
      </w:r>
      <w:r w:rsidRPr="0095170B">
        <w:rPr>
          <w:rFonts w:ascii="Times New Roman" w:hAnsi="Times New Roman" w:cs="Times New Roman"/>
          <w:b/>
        </w:rPr>
        <w:tab/>
      </w:r>
      <w:r w:rsidR="00632FCA" w:rsidRPr="0095170B">
        <w:rPr>
          <w:rFonts w:ascii="Times New Roman" w:hAnsi="Times New Roman" w:cs="Times New Roman"/>
          <w:b/>
        </w:rPr>
        <w:t>Winning price and balance of winning price</w:t>
      </w:r>
      <w:r w:rsidRPr="0095170B">
        <w:rPr>
          <w:rFonts w:ascii="Times New Roman" w:hAnsi="Times New Roman" w:cs="Times New Roman"/>
          <w:b/>
        </w:rPr>
        <w:t xml:space="preserve"> </w:t>
      </w:r>
    </w:p>
    <w:p w14:paraId="06ABC994" w14:textId="08CC0A93" w:rsidR="0030549C" w:rsidRPr="0095170B" w:rsidRDefault="0030549C" w:rsidP="00736EAC">
      <w:pPr>
        <w:rPr>
          <w:rFonts w:ascii="Times New Roman" w:hAnsi="Times New Roman" w:cs="Times New Roman"/>
        </w:rPr>
      </w:pPr>
      <w:r w:rsidRPr="0095170B">
        <w:rPr>
          <w:rFonts w:ascii="Times New Roman" w:hAnsi="Times New Roman" w:cs="Times New Roman"/>
        </w:rPr>
        <w:t xml:space="preserve">This section describes how the winning price </w:t>
      </w:r>
      <w:r w:rsidR="00267018" w:rsidRPr="0095170B">
        <w:rPr>
          <w:rFonts w:ascii="Times New Roman" w:hAnsi="Times New Roman" w:cs="Times New Roman"/>
        </w:rPr>
        <w:t>is</w:t>
      </w:r>
      <w:r w:rsidRPr="0095170B">
        <w:rPr>
          <w:rFonts w:ascii="Times New Roman" w:hAnsi="Times New Roman" w:cs="Times New Roman"/>
        </w:rPr>
        <w:t xml:space="preserve"> calculated for each winning bidder. After the auction, the ACMA will add the primary price</w:t>
      </w:r>
      <w:r w:rsidR="00A60BBF" w:rsidRPr="0095170B">
        <w:rPr>
          <w:rFonts w:ascii="Times New Roman" w:hAnsi="Times New Roman" w:cs="Times New Roman"/>
        </w:rPr>
        <w:t>, secondary price (if any)</w:t>
      </w:r>
      <w:r w:rsidRPr="0095170B">
        <w:rPr>
          <w:rFonts w:ascii="Times New Roman" w:hAnsi="Times New Roman" w:cs="Times New Roman"/>
        </w:rPr>
        <w:t xml:space="preserve"> and the assignment price (if any) for the lots allocated to the bidder </w:t>
      </w:r>
      <w:r w:rsidR="006B1817" w:rsidRPr="0095170B">
        <w:rPr>
          <w:rFonts w:ascii="Times New Roman" w:hAnsi="Times New Roman" w:cs="Times New Roman"/>
        </w:rPr>
        <w:t xml:space="preserve">(and associated frequency ranges) </w:t>
      </w:r>
      <w:r w:rsidRPr="0095170B">
        <w:rPr>
          <w:rFonts w:ascii="Times New Roman" w:hAnsi="Times New Roman" w:cs="Times New Roman"/>
        </w:rPr>
        <w:t>in the auction to calculate the winning price. For a winning bidder, the balance of the winning price is the winning price minus any eligibility payment</w:t>
      </w:r>
      <w:r w:rsidR="006B1817" w:rsidRPr="0095170B">
        <w:rPr>
          <w:rFonts w:ascii="Times New Roman" w:hAnsi="Times New Roman" w:cs="Times New Roman"/>
        </w:rPr>
        <w:t>s</w:t>
      </w:r>
      <w:r w:rsidRPr="0095170B">
        <w:rPr>
          <w:rFonts w:ascii="Times New Roman" w:hAnsi="Times New Roman" w:cs="Times New Roman"/>
        </w:rPr>
        <w:t xml:space="preserve"> made by the bidder under</w:t>
      </w:r>
      <w:r w:rsidR="009E142D" w:rsidRPr="0095170B">
        <w:rPr>
          <w:rFonts w:ascii="Times New Roman" w:hAnsi="Times New Roman" w:cs="Times New Roman"/>
        </w:rPr>
        <w:t>, or for the purposes of,</w:t>
      </w:r>
      <w:r w:rsidRPr="0095170B">
        <w:rPr>
          <w:rFonts w:ascii="Times New Roman" w:hAnsi="Times New Roman" w:cs="Times New Roman"/>
        </w:rPr>
        <w:t xml:space="preserve"> section </w:t>
      </w:r>
      <w:r w:rsidR="000D78FE" w:rsidRPr="0095170B">
        <w:rPr>
          <w:rFonts w:ascii="Times New Roman" w:hAnsi="Times New Roman" w:cs="Times New Roman"/>
        </w:rPr>
        <w:t>36</w:t>
      </w:r>
      <w:r w:rsidRPr="0095170B">
        <w:rPr>
          <w:rFonts w:ascii="Times New Roman" w:hAnsi="Times New Roman" w:cs="Times New Roman"/>
        </w:rPr>
        <w:t xml:space="preserve">. The winning price is </w:t>
      </w:r>
      <w:r w:rsidRPr="0095170B">
        <w:rPr>
          <w:rFonts w:ascii="Times New Roman" w:hAnsi="Times New Roman" w:cs="Times New Roman"/>
        </w:rPr>
        <w:lastRenderedPageBreak/>
        <w:t xml:space="preserve">the total spectrum access charge fixed under section 294 of the Act payable by the licensee for the issuing of </w:t>
      </w:r>
      <w:r w:rsidR="007929E0" w:rsidRPr="0095170B">
        <w:rPr>
          <w:rFonts w:ascii="Times New Roman" w:hAnsi="Times New Roman" w:cs="Times New Roman"/>
        </w:rPr>
        <w:t xml:space="preserve">a </w:t>
      </w:r>
      <w:r w:rsidRPr="0095170B">
        <w:rPr>
          <w:rFonts w:ascii="Times New Roman" w:hAnsi="Times New Roman" w:cs="Times New Roman"/>
        </w:rPr>
        <w:t>spectrum licence to the licensee.</w:t>
      </w:r>
    </w:p>
    <w:p w14:paraId="0760F8C1" w14:textId="54A84206" w:rsidR="00872461" w:rsidRPr="0095170B" w:rsidRDefault="00872461" w:rsidP="00F341BF">
      <w:pPr>
        <w:spacing w:before="120" w:after="60"/>
        <w:rPr>
          <w:rFonts w:ascii="Times New Roman" w:hAnsi="Times New Roman" w:cs="Times New Roman"/>
          <w:b/>
        </w:rPr>
      </w:pPr>
      <w:r w:rsidRPr="0095170B">
        <w:rPr>
          <w:rFonts w:ascii="Times New Roman" w:hAnsi="Times New Roman" w:cs="Times New Roman"/>
          <w:b/>
        </w:rPr>
        <w:t xml:space="preserve">Section </w:t>
      </w:r>
      <w:r w:rsidR="000D78FE" w:rsidRPr="0095170B">
        <w:rPr>
          <w:rFonts w:ascii="Times New Roman" w:hAnsi="Times New Roman" w:cs="Times New Roman"/>
          <w:b/>
        </w:rPr>
        <w:t>66</w:t>
      </w:r>
      <w:r w:rsidRPr="0095170B">
        <w:rPr>
          <w:rFonts w:ascii="Times New Roman" w:hAnsi="Times New Roman" w:cs="Times New Roman"/>
          <w:b/>
        </w:rPr>
        <w:tab/>
        <w:t>Results of the auction</w:t>
      </w:r>
    </w:p>
    <w:p w14:paraId="2E33AA41" w14:textId="77777777" w:rsidR="00DB5E02" w:rsidRPr="0095170B" w:rsidRDefault="00872461" w:rsidP="0026298D">
      <w:pPr>
        <w:rPr>
          <w:rFonts w:ascii="Times New Roman" w:hAnsi="Times New Roman" w:cs="Times New Roman"/>
        </w:rPr>
      </w:pPr>
      <w:r w:rsidRPr="0095170B">
        <w:rPr>
          <w:rFonts w:ascii="Times New Roman" w:hAnsi="Times New Roman" w:cs="Times New Roman"/>
        </w:rPr>
        <w:t xml:space="preserve">This section describes </w:t>
      </w:r>
      <w:r w:rsidR="00DB5E02" w:rsidRPr="0095170B">
        <w:rPr>
          <w:rFonts w:ascii="Times New Roman" w:hAnsi="Times New Roman" w:cs="Times New Roman"/>
        </w:rPr>
        <w:t xml:space="preserve">what auction results are given by the auction </w:t>
      </w:r>
      <w:r w:rsidRPr="0095170B">
        <w:rPr>
          <w:rFonts w:ascii="Times New Roman" w:hAnsi="Times New Roman" w:cs="Times New Roman"/>
        </w:rPr>
        <w:t>manager</w:t>
      </w:r>
      <w:r w:rsidR="00DB5E02" w:rsidRPr="0095170B">
        <w:rPr>
          <w:rFonts w:ascii="Times New Roman" w:hAnsi="Times New Roman" w:cs="Times New Roman"/>
        </w:rPr>
        <w:t xml:space="preserve"> to bidders.</w:t>
      </w:r>
      <w:r w:rsidRPr="0095170B">
        <w:rPr>
          <w:rFonts w:ascii="Times New Roman" w:hAnsi="Times New Roman" w:cs="Times New Roman"/>
        </w:rPr>
        <w:t xml:space="preserve"> </w:t>
      </w:r>
    </w:p>
    <w:p w14:paraId="0F17448D" w14:textId="17FFB1E7" w:rsidR="00DB5E02" w:rsidRPr="0095170B" w:rsidRDefault="00872461" w:rsidP="0026298D">
      <w:pPr>
        <w:rPr>
          <w:rFonts w:ascii="Times New Roman" w:hAnsi="Times New Roman" w:cs="Times New Roman"/>
        </w:rPr>
      </w:pPr>
      <w:r w:rsidRPr="0095170B">
        <w:rPr>
          <w:rFonts w:ascii="Times New Roman" w:hAnsi="Times New Roman" w:cs="Times New Roman"/>
        </w:rPr>
        <w:t>After the winning bidders and winning prices are determined, the auction manager</w:t>
      </w:r>
      <w:r w:rsidR="00DB5E02" w:rsidRPr="0095170B">
        <w:rPr>
          <w:rFonts w:ascii="Times New Roman" w:hAnsi="Times New Roman" w:cs="Times New Roman"/>
        </w:rPr>
        <w:t xml:space="preserve"> </w:t>
      </w:r>
      <w:r w:rsidRPr="0095170B">
        <w:rPr>
          <w:rFonts w:ascii="Times New Roman" w:hAnsi="Times New Roman" w:cs="Times New Roman"/>
        </w:rPr>
        <w:t>must tell each winning bidder</w:t>
      </w:r>
      <w:r w:rsidR="00DB5E02" w:rsidRPr="0095170B">
        <w:rPr>
          <w:rFonts w:ascii="Times New Roman" w:hAnsi="Times New Roman" w:cs="Times New Roman"/>
        </w:rPr>
        <w:t xml:space="preserve"> </w:t>
      </w:r>
      <w:r w:rsidRPr="0095170B">
        <w:rPr>
          <w:rFonts w:ascii="Times New Roman" w:hAnsi="Times New Roman" w:cs="Times New Roman"/>
        </w:rPr>
        <w:t>the number of lots of each product allocated to the winning bidder</w:t>
      </w:r>
      <w:r w:rsidR="00F12C81" w:rsidRPr="0095170B">
        <w:rPr>
          <w:rFonts w:ascii="Times New Roman" w:hAnsi="Times New Roman" w:cs="Times New Roman"/>
        </w:rPr>
        <w:t>,</w:t>
      </w:r>
      <w:r w:rsidR="00DB5E02" w:rsidRPr="0095170B">
        <w:rPr>
          <w:rFonts w:ascii="Times New Roman" w:hAnsi="Times New Roman" w:cs="Times New Roman"/>
        </w:rPr>
        <w:t xml:space="preserve"> </w:t>
      </w:r>
      <w:r w:rsidRPr="0095170B">
        <w:rPr>
          <w:rFonts w:ascii="Times New Roman" w:hAnsi="Times New Roman" w:cs="Times New Roman"/>
        </w:rPr>
        <w:t xml:space="preserve">the frequency ranges assigned to the lots </w:t>
      </w:r>
      <w:r w:rsidR="00F12C81" w:rsidRPr="0095170B">
        <w:rPr>
          <w:rFonts w:ascii="Times New Roman" w:hAnsi="Times New Roman" w:cs="Times New Roman"/>
        </w:rPr>
        <w:t>allocated to the winning bidder,</w:t>
      </w:r>
      <w:r w:rsidRPr="0095170B">
        <w:rPr>
          <w:rFonts w:ascii="Times New Roman" w:hAnsi="Times New Roman" w:cs="Times New Roman"/>
        </w:rPr>
        <w:t xml:space="preserve"> and</w:t>
      </w:r>
      <w:r w:rsidR="00DB5E02" w:rsidRPr="0095170B">
        <w:rPr>
          <w:rFonts w:ascii="Times New Roman" w:hAnsi="Times New Roman" w:cs="Times New Roman"/>
        </w:rPr>
        <w:t xml:space="preserve"> </w:t>
      </w:r>
      <w:r w:rsidRPr="0095170B">
        <w:rPr>
          <w:rFonts w:ascii="Times New Roman" w:hAnsi="Times New Roman" w:cs="Times New Roman"/>
        </w:rPr>
        <w:t>the winning price to be paid by the winning bidder.</w:t>
      </w:r>
    </w:p>
    <w:p w14:paraId="0AAD8CE6" w14:textId="7F146BF4" w:rsidR="0030549C" w:rsidRPr="0095170B" w:rsidRDefault="00872461" w:rsidP="00736EAC">
      <w:pPr>
        <w:rPr>
          <w:rFonts w:ascii="Times New Roman" w:hAnsi="Times New Roman" w:cs="Times New Roman"/>
        </w:rPr>
      </w:pPr>
      <w:r w:rsidRPr="0095170B">
        <w:rPr>
          <w:rFonts w:ascii="Times New Roman" w:hAnsi="Times New Roman" w:cs="Times New Roman"/>
        </w:rPr>
        <w:t>After the winning bidders and winning prices are determined, the auction manager must tell all bidders</w:t>
      </w:r>
      <w:r w:rsidR="00DB5E02" w:rsidRPr="0095170B">
        <w:rPr>
          <w:rFonts w:ascii="Times New Roman" w:hAnsi="Times New Roman" w:cs="Times New Roman"/>
        </w:rPr>
        <w:t xml:space="preserve"> </w:t>
      </w:r>
      <w:r w:rsidRPr="0095170B">
        <w:rPr>
          <w:rFonts w:ascii="Times New Roman" w:hAnsi="Times New Roman" w:cs="Times New Roman"/>
        </w:rPr>
        <w:t xml:space="preserve">the </w:t>
      </w:r>
      <w:r w:rsidR="00C72D8A" w:rsidRPr="0095170B">
        <w:rPr>
          <w:rFonts w:ascii="Times New Roman" w:hAnsi="Times New Roman" w:cs="Times New Roman"/>
        </w:rPr>
        <w:t>names</w:t>
      </w:r>
      <w:r w:rsidRPr="0095170B">
        <w:rPr>
          <w:rFonts w:ascii="Times New Roman" w:hAnsi="Times New Roman" w:cs="Times New Roman"/>
        </w:rPr>
        <w:t xml:space="preserve"> of</w:t>
      </w:r>
      <w:r w:rsidR="00F12C81" w:rsidRPr="0095170B">
        <w:rPr>
          <w:rFonts w:ascii="Times New Roman" w:hAnsi="Times New Roman" w:cs="Times New Roman"/>
        </w:rPr>
        <w:t xml:space="preserve"> winning bidders in the auction</w:t>
      </w:r>
      <w:r w:rsidR="0005740E" w:rsidRPr="0095170B">
        <w:rPr>
          <w:rFonts w:ascii="Times New Roman" w:hAnsi="Times New Roman" w:cs="Times New Roman"/>
        </w:rPr>
        <w:t xml:space="preserve">, </w:t>
      </w:r>
      <w:r w:rsidRPr="0095170B">
        <w:rPr>
          <w:rFonts w:ascii="Times New Roman" w:hAnsi="Times New Roman" w:cs="Times New Roman"/>
        </w:rPr>
        <w:t>the frequency ranges for each product in relation to the lots allocated in the auction</w:t>
      </w:r>
      <w:r w:rsidR="0005740E" w:rsidRPr="0095170B">
        <w:rPr>
          <w:rFonts w:ascii="Times New Roman" w:hAnsi="Times New Roman" w:cs="Times New Roman"/>
        </w:rPr>
        <w:t xml:space="preserve"> and the winning price to be paid by each winning bidder.</w:t>
      </w:r>
    </w:p>
    <w:p w14:paraId="3FF1BDE2" w14:textId="5D128227" w:rsidR="008C31BB" w:rsidRPr="0095170B" w:rsidRDefault="008C31BB" w:rsidP="00736EAC">
      <w:pPr>
        <w:rPr>
          <w:rFonts w:ascii="Times New Roman" w:hAnsi="Times New Roman" w:cs="Times New Roman"/>
        </w:rPr>
      </w:pPr>
      <w:r w:rsidRPr="0095170B">
        <w:rPr>
          <w:rFonts w:ascii="Times New Roman" w:hAnsi="Times New Roman" w:cs="Times New Roman"/>
        </w:rPr>
        <w:t xml:space="preserve">The ACMA will not provide </w:t>
      </w:r>
      <w:r w:rsidR="006E537F" w:rsidRPr="0095170B">
        <w:rPr>
          <w:rFonts w:ascii="Times New Roman" w:hAnsi="Times New Roman" w:cs="Times New Roman"/>
        </w:rPr>
        <w:t xml:space="preserve">bidders with </w:t>
      </w:r>
      <w:r w:rsidRPr="0095170B">
        <w:rPr>
          <w:rFonts w:ascii="Times New Roman" w:hAnsi="Times New Roman" w:cs="Times New Roman"/>
        </w:rPr>
        <w:t>any further auction results information</w:t>
      </w:r>
      <w:r w:rsidR="005426FD" w:rsidRPr="0095170B">
        <w:rPr>
          <w:rFonts w:ascii="Times New Roman" w:hAnsi="Times New Roman" w:cs="Times New Roman"/>
        </w:rPr>
        <w:t>,</w:t>
      </w:r>
      <w:r w:rsidRPr="0095170B">
        <w:rPr>
          <w:rFonts w:ascii="Times New Roman" w:hAnsi="Times New Roman" w:cs="Times New Roman"/>
        </w:rPr>
        <w:t xml:space="preserve"> other than that mentioned in subsection </w:t>
      </w:r>
      <w:r w:rsidR="007F7F1B" w:rsidRPr="0095170B">
        <w:rPr>
          <w:rFonts w:ascii="Times New Roman" w:hAnsi="Times New Roman" w:cs="Times New Roman"/>
        </w:rPr>
        <w:t>66(</w:t>
      </w:r>
      <w:r w:rsidRPr="0095170B">
        <w:rPr>
          <w:rFonts w:ascii="Times New Roman" w:hAnsi="Times New Roman" w:cs="Times New Roman"/>
        </w:rPr>
        <w:t>2</w:t>
      </w:r>
      <w:r w:rsidR="007F7F1B" w:rsidRPr="0095170B">
        <w:rPr>
          <w:rFonts w:ascii="Times New Roman" w:hAnsi="Times New Roman" w:cs="Times New Roman"/>
        </w:rPr>
        <w:t>)</w:t>
      </w:r>
      <w:r w:rsidR="006B1817" w:rsidRPr="0095170B">
        <w:rPr>
          <w:rFonts w:ascii="Times New Roman" w:hAnsi="Times New Roman" w:cs="Times New Roman"/>
        </w:rPr>
        <w:t>,</w:t>
      </w:r>
      <w:r w:rsidRPr="0095170B">
        <w:rPr>
          <w:rFonts w:ascii="Times New Roman" w:hAnsi="Times New Roman" w:cs="Times New Roman"/>
        </w:rPr>
        <w:t xml:space="preserve"> subclause 18(2) of Schedule 1</w:t>
      </w:r>
      <w:r w:rsidR="00430112" w:rsidRPr="0095170B">
        <w:rPr>
          <w:rFonts w:ascii="Times New Roman" w:hAnsi="Times New Roman" w:cs="Times New Roman"/>
        </w:rPr>
        <w:t xml:space="preserve"> and subclause 18(2) of Schedule 2,</w:t>
      </w:r>
      <w:r w:rsidRPr="0095170B">
        <w:rPr>
          <w:rFonts w:ascii="Times New Roman" w:hAnsi="Times New Roman" w:cs="Times New Roman"/>
        </w:rPr>
        <w:t xml:space="preserve"> unless all bidders agree in writing.</w:t>
      </w:r>
    </w:p>
    <w:p w14:paraId="3F030575" w14:textId="39CC3C47" w:rsidR="003C6785" w:rsidRPr="0095170B" w:rsidRDefault="003C6785" w:rsidP="00430112">
      <w:pPr>
        <w:keepNext/>
        <w:spacing w:before="120" w:after="60"/>
        <w:ind w:left="1440" w:hanging="1440"/>
        <w:rPr>
          <w:rFonts w:ascii="Times New Roman" w:hAnsi="Times New Roman" w:cs="Times New Roman"/>
          <w:b/>
        </w:rPr>
      </w:pPr>
      <w:r w:rsidRPr="0095170B">
        <w:rPr>
          <w:rFonts w:ascii="Times New Roman" w:hAnsi="Times New Roman" w:cs="Times New Roman"/>
          <w:b/>
        </w:rPr>
        <w:t xml:space="preserve">Section </w:t>
      </w:r>
      <w:r w:rsidR="005426FD" w:rsidRPr="0095170B">
        <w:rPr>
          <w:rFonts w:ascii="Times New Roman" w:hAnsi="Times New Roman" w:cs="Times New Roman"/>
          <w:b/>
        </w:rPr>
        <w:t>67</w:t>
      </w:r>
      <w:r w:rsidRPr="0095170B">
        <w:rPr>
          <w:rFonts w:ascii="Times New Roman" w:hAnsi="Times New Roman" w:cs="Times New Roman"/>
          <w:b/>
        </w:rPr>
        <w:tab/>
        <w:t>Sufficient eligibility payment—issue of spectrum licence without further payment</w:t>
      </w:r>
    </w:p>
    <w:p w14:paraId="71F5324B" w14:textId="77777777" w:rsidR="003C6785" w:rsidRPr="0095170B" w:rsidRDefault="003C6785" w:rsidP="0026298D">
      <w:pPr>
        <w:rPr>
          <w:rFonts w:ascii="Times New Roman" w:hAnsi="Times New Roman" w:cs="Times New Roman"/>
        </w:rPr>
      </w:pPr>
      <w:r w:rsidRPr="0095170B">
        <w:rPr>
          <w:rFonts w:ascii="Times New Roman" w:hAnsi="Times New Roman" w:cs="Times New Roman"/>
        </w:rPr>
        <w:t xml:space="preserve">This section </w:t>
      </w:r>
      <w:r w:rsidR="0030549C" w:rsidRPr="0095170B">
        <w:rPr>
          <w:rFonts w:ascii="Times New Roman" w:hAnsi="Times New Roman" w:cs="Times New Roman"/>
        </w:rPr>
        <w:t>provides that if t</w:t>
      </w:r>
      <w:r w:rsidRPr="0095170B">
        <w:rPr>
          <w:rFonts w:ascii="Times New Roman" w:hAnsi="Times New Roman" w:cs="Times New Roman"/>
        </w:rPr>
        <w:t xml:space="preserve">he balance of the winning price is less than zero, the ACMA must refund that part of the eligibility payment that is in excess of the total of the </w:t>
      </w:r>
      <w:r w:rsidR="00EF5F76" w:rsidRPr="0095170B">
        <w:rPr>
          <w:rFonts w:ascii="Times New Roman" w:hAnsi="Times New Roman" w:cs="Times New Roman"/>
        </w:rPr>
        <w:t>winning price</w:t>
      </w:r>
      <w:r w:rsidR="00DB5E02" w:rsidRPr="0095170B">
        <w:rPr>
          <w:rFonts w:ascii="Times New Roman" w:hAnsi="Times New Roman" w:cs="Times New Roman"/>
        </w:rPr>
        <w:t>.</w:t>
      </w:r>
      <w:r w:rsidRPr="0095170B">
        <w:rPr>
          <w:rFonts w:ascii="Times New Roman" w:hAnsi="Times New Roman" w:cs="Times New Roman"/>
        </w:rPr>
        <w:t xml:space="preserve"> The bidder is entitled to be issued a spectrum licence for each part of the spectrum allocated to the bidder without further payment.</w:t>
      </w:r>
    </w:p>
    <w:p w14:paraId="66974A73" w14:textId="77777777" w:rsidR="003C6785" w:rsidRPr="0095170B" w:rsidRDefault="003C6785" w:rsidP="0026298D">
      <w:pPr>
        <w:rPr>
          <w:rFonts w:ascii="Times New Roman" w:hAnsi="Times New Roman" w:cs="Times New Roman"/>
        </w:rPr>
      </w:pPr>
      <w:r w:rsidRPr="0095170B">
        <w:rPr>
          <w:rFonts w:ascii="Times New Roman" w:hAnsi="Times New Roman" w:cs="Times New Roman"/>
        </w:rPr>
        <w:t xml:space="preserve">If the balance of the winning price for any winning bidder is equal to zero, the bidder </w:t>
      </w:r>
      <w:r w:rsidR="00C42590" w:rsidRPr="0095170B">
        <w:rPr>
          <w:rFonts w:ascii="Times New Roman" w:hAnsi="Times New Roman" w:cs="Times New Roman"/>
        </w:rPr>
        <w:t>is entitled</w:t>
      </w:r>
      <w:r w:rsidRPr="0095170B">
        <w:rPr>
          <w:rFonts w:ascii="Times New Roman" w:hAnsi="Times New Roman" w:cs="Times New Roman"/>
        </w:rPr>
        <w:t xml:space="preserve"> to be issued a spectrum licence for each part of the spectrum allocated to the bidder without further payment. </w:t>
      </w:r>
    </w:p>
    <w:p w14:paraId="55100A7F" w14:textId="7DC92CFC" w:rsidR="003C6785" w:rsidRPr="0095170B" w:rsidRDefault="003C6785" w:rsidP="00391DA4">
      <w:pPr>
        <w:keepNext/>
        <w:spacing w:before="120" w:after="60"/>
        <w:rPr>
          <w:rFonts w:ascii="Times New Roman" w:hAnsi="Times New Roman" w:cs="Times New Roman"/>
          <w:b/>
        </w:rPr>
      </w:pPr>
      <w:r w:rsidRPr="0095170B">
        <w:rPr>
          <w:rFonts w:ascii="Times New Roman" w:hAnsi="Times New Roman" w:cs="Times New Roman"/>
          <w:b/>
        </w:rPr>
        <w:t xml:space="preserve">Section </w:t>
      </w:r>
      <w:r w:rsidR="00C31E1C" w:rsidRPr="0095170B">
        <w:rPr>
          <w:rFonts w:ascii="Times New Roman" w:hAnsi="Times New Roman" w:cs="Times New Roman"/>
          <w:b/>
        </w:rPr>
        <w:t>68</w:t>
      </w:r>
      <w:r w:rsidRPr="0095170B">
        <w:rPr>
          <w:rFonts w:ascii="Times New Roman" w:hAnsi="Times New Roman" w:cs="Times New Roman"/>
          <w:b/>
        </w:rPr>
        <w:tab/>
        <w:t>Payment of balance of winning price</w:t>
      </w:r>
    </w:p>
    <w:p w14:paraId="374974C9" w14:textId="3477F996" w:rsidR="003C6785" w:rsidRPr="0095170B" w:rsidRDefault="003C6785" w:rsidP="002439CC">
      <w:pPr>
        <w:rPr>
          <w:rFonts w:ascii="Times New Roman" w:hAnsi="Times New Roman" w:cs="Times New Roman"/>
        </w:rPr>
      </w:pPr>
      <w:r w:rsidRPr="0095170B">
        <w:rPr>
          <w:rFonts w:ascii="Times New Roman" w:hAnsi="Times New Roman" w:cs="Times New Roman"/>
        </w:rPr>
        <w:t xml:space="preserve">This section </w:t>
      </w:r>
      <w:r w:rsidR="00267018" w:rsidRPr="0095170B">
        <w:rPr>
          <w:rFonts w:ascii="Times New Roman" w:hAnsi="Times New Roman" w:cs="Times New Roman"/>
        </w:rPr>
        <w:t xml:space="preserve">provides </w:t>
      </w:r>
      <w:r w:rsidR="002439CC" w:rsidRPr="0095170B">
        <w:rPr>
          <w:rFonts w:ascii="Times New Roman" w:hAnsi="Times New Roman" w:cs="Times New Roman"/>
        </w:rPr>
        <w:t xml:space="preserve">that where a winning bidder’s balance of the winning price is greater than zero, they must pay it </w:t>
      </w:r>
      <w:r w:rsidR="00267018" w:rsidRPr="0095170B">
        <w:rPr>
          <w:rFonts w:ascii="Times New Roman" w:hAnsi="Times New Roman" w:cs="Times New Roman"/>
        </w:rPr>
        <w:t xml:space="preserve">in </w:t>
      </w:r>
      <w:r w:rsidR="002439CC" w:rsidRPr="0095170B">
        <w:rPr>
          <w:rFonts w:ascii="Times New Roman" w:hAnsi="Times New Roman" w:cs="Times New Roman"/>
        </w:rPr>
        <w:t>accord</w:t>
      </w:r>
      <w:r w:rsidR="00267018" w:rsidRPr="0095170B">
        <w:rPr>
          <w:rFonts w:ascii="Times New Roman" w:hAnsi="Times New Roman" w:cs="Times New Roman"/>
        </w:rPr>
        <w:t>ance with</w:t>
      </w:r>
      <w:r w:rsidR="002439CC" w:rsidRPr="0095170B">
        <w:rPr>
          <w:rFonts w:ascii="Times New Roman" w:hAnsi="Times New Roman" w:cs="Times New Roman"/>
        </w:rPr>
        <w:t xml:space="preserve"> the provisions in Schedule 4</w:t>
      </w:r>
      <w:r w:rsidR="00430112" w:rsidRPr="0095170B">
        <w:rPr>
          <w:rFonts w:ascii="Times New Roman" w:hAnsi="Times New Roman" w:cs="Times New Roman"/>
        </w:rPr>
        <w:t xml:space="preserve"> to the Determination</w:t>
      </w:r>
      <w:r w:rsidR="002439CC" w:rsidRPr="0095170B">
        <w:rPr>
          <w:rFonts w:ascii="Times New Roman" w:hAnsi="Times New Roman" w:cs="Times New Roman"/>
        </w:rPr>
        <w:t>.</w:t>
      </w:r>
    </w:p>
    <w:p w14:paraId="196303D9" w14:textId="5B7CDC09" w:rsidR="003C6785" w:rsidRPr="0095170B" w:rsidRDefault="009C092D" w:rsidP="00F341BF">
      <w:pPr>
        <w:spacing w:before="120" w:after="60"/>
        <w:rPr>
          <w:rFonts w:ascii="Times New Roman" w:hAnsi="Times New Roman" w:cs="Times New Roman"/>
          <w:b/>
        </w:rPr>
      </w:pPr>
      <w:r w:rsidRPr="0095170B">
        <w:rPr>
          <w:rFonts w:ascii="Times New Roman" w:hAnsi="Times New Roman" w:cs="Times New Roman"/>
          <w:b/>
        </w:rPr>
        <w:t xml:space="preserve">Section </w:t>
      </w:r>
      <w:r w:rsidR="001C0CCC" w:rsidRPr="0095170B">
        <w:rPr>
          <w:rFonts w:ascii="Times New Roman" w:hAnsi="Times New Roman" w:cs="Times New Roman"/>
          <w:b/>
        </w:rPr>
        <w:t>69</w:t>
      </w:r>
      <w:r w:rsidR="003C6785" w:rsidRPr="0095170B">
        <w:rPr>
          <w:rFonts w:ascii="Times New Roman" w:hAnsi="Times New Roman" w:cs="Times New Roman"/>
          <w:b/>
        </w:rPr>
        <w:tab/>
        <w:t>Publication of auction results</w:t>
      </w:r>
    </w:p>
    <w:p w14:paraId="069754A2" w14:textId="5F30316D" w:rsidR="003C6785" w:rsidRPr="0095170B" w:rsidRDefault="003C6785" w:rsidP="0026298D">
      <w:pPr>
        <w:rPr>
          <w:rFonts w:ascii="Times New Roman" w:hAnsi="Times New Roman" w:cs="Times New Roman"/>
        </w:rPr>
      </w:pPr>
      <w:r w:rsidRPr="0095170B">
        <w:rPr>
          <w:rFonts w:ascii="Times New Roman" w:hAnsi="Times New Roman" w:cs="Times New Roman"/>
        </w:rPr>
        <w:t xml:space="preserve">This section sets out </w:t>
      </w:r>
      <w:r w:rsidR="000D7FAF" w:rsidRPr="0095170B">
        <w:rPr>
          <w:rFonts w:ascii="Times New Roman" w:hAnsi="Times New Roman" w:cs="Times New Roman"/>
        </w:rPr>
        <w:t>that after the end of the auction period</w:t>
      </w:r>
      <w:r w:rsidR="00267018" w:rsidRPr="0095170B">
        <w:rPr>
          <w:rFonts w:ascii="Times New Roman" w:hAnsi="Times New Roman" w:cs="Times New Roman"/>
        </w:rPr>
        <w:t>,</w:t>
      </w:r>
      <w:r w:rsidR="000D7FAF" w:rsidRPr="0095170B">
        <w:rPr>
          <w:rFonts w:ascii="Times New Roman" w:hAnsi="Times New Roman" w:cs="Times New Roman"/>
        </w:rPr>
        <w:t xml:space="preserve"> the ACMA must</w:t>
      </w:r>
      <w:r w:rsidRPr="0095170B">
        <w:rPr>
          <w:rFonts w:ascii="Times New Roman" w:hAnsi="Times New Roman" w:cs="Times New Roman"/>
        </w:rPr>
        <w:t xml:space="preserve"> announce or publish the names of the winning bidders, the spectrum allocated to each winning bidder</w:t>
      </w:r>
      <w:r w:rsidR="007F2F2B" w:rsidRPr="0095170B">
        <w:rPr>
          <w:rFonts w:ascii="Times New Roman" w:hAnsi="Times New Roman" w:cs="Times New Roman"/>
        </w:rPr>
        <w:t xml:space="preserve"> and the </w:t>
      </w:r>
      <w:r w:rsidRPr="0095170B">
        <w:rPr>
          <w:rFonts w:ascii="Times New Roman" w:hAnsi="Times New Roman" w:cs="Times New Roman"/>
        </w:rPr>
        <w:t xml:space="preserve">winning </w:t>
      </w:r>
      <w:r w:rsidR="007F2F2B" w:rsidRPr="0095170B">
        <w:rPr>
          <w:rFonts w:ascii="Times New Roman" w:hAnsi="Times New Roman" w:cs="Times New Roman"/>
        </w:rPr>
        <w:t xml:space="preserve">price paid, or to be paid, </w:t>
      </w:r>
      <w:r w:rsidRPr="0095170B">
        <w:rPr>
          <w:rFonts w:ascii="Times New Roman" w:hAnsi="Times New Roman" w:cs="Times New Roman"/>
        </w:rPr>
        <w:t>by each winning bidder.</w:t>
      </w:r>
      <w:r w:rsidR="00EE3F0E" w:rsidRPr="0095170B">
        <w:rPr>
          <w:rFonts w:ascii="Times New Roman" w:hAnsi="Times New Roman" w:cs="Times New Roman"/>
        </w:rPr>
        <w:t xml:space="preserve"> Before it does so, the ACMA must notify each winning bidder that it will announce or publish the auction results, and that their confidentiality </w:t>
      </w:r>
      <w:r w:rsidR="000209E1" w:rsidRPr="0095170B">
        <w:rPr>
          <w:rFonts w:ascii="Times New Roman" w:hAnsi="Times New Roman" w:cs="Times New Roman"/>
        </w:rPr>
        <w:t>obligation</w:t>
      </w:r>
      <w:r w:rsidR="00EE3F0E" w:rsidRPr="0095170B">
        <w:rPr>
          <w:rFonts w:ascii="Times New Roman" w:hAnsi="Times New Roman" w:cs="Times New Roman"/>
        </w:rPr>
        <w:t xml:space="preserve"> will end when the auction results are announced or published. The ACMA will not publish any further auction results information unless all bidders agree in writing. </w:t>
      </w:r>
    </w:p>
    <w:p w14:paraId="04A78324" w14:textId="77777777" w:rsidR="005D4E6E" w:rsidRPr="0095170B" w:rsidRDefault="00736EAC" w:rsidP="00F341BF">
      <w:pPr>
        <w:keepNext/>
        <w:spacing w:before="280"/>
        <w:rPr>
          <w:rFonts w:ascii="Times New Roman" w:hAnsi="Times New Roman" w:cs="Times New Roman"/>
          <w:b/>
        </w:rPr>
      </w:pPr>
      <w:r w:rsidRPr="0095170B">
        <w:rPr>
          <w:rFonts w:ascii="Times New Roman" w:hAnsi="Times New Roman" w:cs="Times New Roman"/>
          <w:b/>
        </w:rPr>
        <w:t>PART</w:t>
      </w:r>
      <w:r w:rsidR="0026298D" w:rsidRPr="0095170B">
        <w:rPr>
          <w:rFonts w:ascii="Times New Roman" w:hAnsi="Times New Roman" w:cs="Times New Roman"/>
          <w:b/>
        </w:rPr>
        <w:t xml:space="preserve"> 7–</w:t>
      </w:r>
      <w:r w:rsidRPr="0095170B">
        <w:rPr>
          <w:rFonts w:ascii="Times New Roman" w:hAnsi="Times New Roman" w:cs="Times New Roman"/>
          <w:b/>
        </w:rPr>
        <w:t>MISCELLANEOUS</w:t>
      </w:r>
    </w:p>
    <w:p w14:paraId="32C09265" w14:textId="17EAA38E" w:rsidR="00CE7AC1" w:rsidRPr="0095170B" w:rsidRDefault="00394F1B" w:rsidP="0026298D">
      <w:pPr>
        <w:rPr>
          <w:rFonts w:ascii="Times New Roman" w:hAnsi="Times New Roman" w:cs="Times New Roman"/>
        </w:rPr>
      </w:pPr>
      <w:bookmarkStart w:id="4" w:name="_Toc338428033"/>
      <w:r w:rsidRPr="0095170B">
        <w:rPr>
          <w:rFonts w:ascii="Times New Roman" w:hAnsi="Times New Roman" w:cs="Times New Roman"/>
        </w:rPr>
        <w:t>T</w:t>
      </w:r>
      <w:r w:rsidR="00CE7AC1" w:rsidRPr="0095170B">
        <w:rPr>
          <w:rFonts w:ascii="Times New Roman" w:hAnsi="Times New Roman" w:cs="Times New Roman"/>
        </w:rPr>
        <w:t>his Part describes various miscellaneous matters that apply to the auction process, including the treatment of unallocated spectrum, enforcement procedures, and that the ACMA is not liable for acts or omissions under the Determination. It also sets out information that the ACMA may obtain from applicants and bidders, as well as the treatment of information provided to the ACMA by applicants and bidders.</w:t>
      </w:r>
    </w:p>
    <w:p w14:paraId="20BCF380" w14:textId="1F914612" w:rsidR="00CE7AC1" w:rsidRPr="0095170B" w:rsidRDefault="00CE7AC1" w:rsidP="00F341BF">
      <w:pPr>
        <w:spacing w:before="120" w:after="60"/>
        <w:rPr>
          <w:rFonts w:ascii="Times New Roman" w:hAnsi="Times New Roman" w:cs="Times New Roman"/>
          <w:b/>
        </w:rPr>
      </w:pPr>
      <w:r w:rsidRPr="0095170B">
        <w:rPr>
          <w:rFonts w:ascii="Times New Roman" w:hAnsi="Times New Roman" w:cs="Times New Roman"/>
          <w:b/>
        </w:rPr>
        <w:t xml:space="preserve">Section </w:t>
      </w:r>
      <w:r w:rsidR="001C0CCC" w:rsidRPr="0095170B">
        <w:rPr>
          <w:rFonts w:ascii="Times New Roman" w:hAnsi="Times New Roman" w:cs="Times New Roman"/>
          <w:b/>
        </w:rPr>
        <w:t>70</w:t>
      </w:r>
      <w:r w:rsidRPr="0095170B">
        <w:rPr>
          <w:rFonts w:ascii="Times New Roman" w:hAnsi="Times New Roman" w:cs="Times New Roman"/>
          <w:b/>
        </w:rPr>
        <w:tab/>
        <w:t>Unallocated spectrum</w:t>
      </w:r>
    </w:p>
    <w:p w14:paraId="7B67BBA1" w14:textId="1FF134B0" w:rsidR="003C389A" w:rsidRPr="0095170B" w:rsidRDefault="003C389A" w:rsidP="0026298D">
      <w:pPr>
        <w:rPr>
          <w:rFonts w:ascii="Times New Roman" w:hAnsi="Times New Roman" w:cs="Times New Roman"/>
        </w:rPr>
      </w:pPr>
      <w:r w:rsidRPr="0095170B">
        <w:rPr>
          <w:rFonts w:ascii="Times New Roman" w:hAnsi="Times New Roman" w:cs="Times New Roman"/>
        </w:rPr>
        <w:t xml:space="preserve">This section enables any spectrum remaining unallocated after the auction to be allocated by the ACMA using a procedure to be determined. </w:t>
      </w:r>
    </w:p>
    <w:p w14:paraId="35AC056D" w14:textId="7E2B1C3D" w:rsidR="00CE7AC1" w:rsidRPr="0095170B" w:rsidRDefault="00CE7AC1" w:rsidP="00F341BF">
      <w:pPr>
        <w:spacing w:before="120" w:after="60"/>
        <w:rPr>
          <w:rFonts w:ascii="Times New Roman" w:hAnsi="Times New Roman" w:cs="Times New Roman"/>
          <w:b/>
        </w:rPr>
      </w:pPr>
      <w:r w:rsidRPr="0095170B">
        <w:rPr>
          <w:rFonts w:ascii="Times New Roman" w:hAnsi="Times New Roman" w:cs="Times New Roman"/>
          <w:b/>
        </w:rPr>
        <w:lastRenderedPageBreak/>
        <w:t xml:space="preserve">Section </w:t>
      </w:r>
      <w:r w:rsidR="001C0CCC" w:rsidRPr="0095170B">
        <w:rPr>
          <w:rFonts w:ascii="Times New Roman" w:hAnsi="Times New Roman" w:cs="Times New Roman"/>
          <w:b/>
        </w:rPr>
        <w:t>71</w:t>
      </w:r>
      <w:r w:rsidRPr="0095170B">
        <w:rPr>
          <w:rFonts w:ascii="Times New Roman" w:hAnsi="Times New Roman" w:cs="Times New Roman"/>
          <w:b/>
        </w:rPr>
        <w:tab/>
        <w:t>Bidders must not misuse auction system</w:t>
      </w:r>
    </w:p>
    <w:p w14:paraId="235908C1" w14:textId="463BB01F" w:rsidR="00CE7AC1" w:rsidRPr="0095170B" w:rsidRDefault="00CE7AC1" w:rsidP="0026298D">
      <w:pPr>
        <w:rPr>
          <w:rFonts w:ascii="Times New Roman" w:hAnsi="Times New Roman" w:cs="Times New Roman"/>
        </w:rPr>
      </w:pPr>
      <w:r w:rsidRPr="0095170B">
        <w:rPr>
          <w:rFonts w:ascii="Times New Roman" w:hAnsi="Times New Roman" w:cs="Times New Roman"/>
        </w:rPr>
        <w:t>This section provides that a bidder must only access and use the auction system</w:t>
      </w:r>
      <w:r w:rsidR="007A2CDB" w:rsidRPr="0095170B">
        <w:rPr>
          <w:rFonts w:ascii="Times New Roman" w:hAnsi="Times New Roman" w:cs="Times New Roman"/>
        </w:rPr>
        <w:t xml:space="preserve"> in accordance with</w:t>
      </w:r>
      <w:r w:rsidRPr="0095170B">
        <w:rPr>
          <w:rFonts w:ascii="Times New Roman" w:hAnsi="Times New Roman" w:cs="Times New Roman"/>
        </w:rPr>
        <w:t xml:space="preserve"> the information provided by the ACMA under </w:t>
      </w:r>
      <w:r w:rsidR="007A2CDB" w:rsidRPr="0095170B">
        <w:rPr>
          <w:rFonts w:ascii="Times New Roman" w:hAnsi="Times New Roman" w:cs="Times New Roman"/>
        </w:rPr>
        <w:t xml:space="preserve">paragraphs </w:t>
      </w:r>
      <w:r w:rsidR="00E41EE6" w:rsidRPr="0095170B">
        <w:rPr>
          <w:rFonts w:ascii="Times New Roman" w:hAnsi="Times New Roman" w:cs="Times New Roman"/>
        </w:rPr>
        <w:t>45</w:t>
      </w:r>
      <w:r w:rsidR="007A2CDB" w:rsidRPr="0095170B">
        <w:rPr>
          <w:rFonts w:ascii="Times New Roman" w:hAnsi="Times New Roman" w:cs="Times New Roman"/>
        </w:rPr>
        <w:t>(2</w:t>
      </w:r>
      <w:r w:rsidR="00B95509" w:rsidRPr="0095170B">
        <w:rPr>
          <w:rFonts w:ascii="Times New Roman" w:hAnsi="Times New Roman" w:cs="Times New Roman"/>
        </w:rPr>
        <w:t>)</w:t>
      </w:r>
      <w:r w:rsidR="00C42590" w:rsidRPr="0095170B">
        <w:rPr>
          <w:rFonts w:ascii="Times New Roman" w:hAnsi="Times New Roman" w:cs="Times New Roman"/>
        </w:rPr>
        <w:t>(</w:t>
      </w:r>
      <w:r w:rsidR="007A2CDB" w:rsidRPr="0095170B">
        <w:rPr>
          <w:rFonts w:ascii="Times New Roman" w:hAnsi="Times New Roman" w:cs="Times New Roman"/>
        </w:rPr>
        <w:t>c)</w:t>
      </w:r>
      <w:r w:rsidR="003C389A" w:rsidRPr="0095170B">
        <w:rPr>
          <w:rFonts w:ascii="Times New Roman" w:hAnsi="Times New Roman" w:cs="Times New Roman"/>
        </w:rPr>
        <w:t>,</w:t>
      </w:r>
      <w:r w:rsidR="007A2CDB" w:rsidRPr="0095170B">
        <w:rPr>
          <w:rFonts w:ascii="Times New Roman" w:hAnsi="Times New Roman" w:cs="Times New Roman"/>
        </w:rPr>
        <w:t xml:space="preserve"> </w:t>
      </w:r>
      <w:r w:rsidR="00C42590" w:rsidRPr="0095170B">
        <w:rPr>
          <w:rFonts w:ascii="Times New Roman" w:hAnsi="Times New Roman" w:cs="Times New Roman"/>
        </w:rPr>
        <w:t>(</w:t>
      </w:r>
      <w:r w:rsidR="007A2CDB" w:rsidRPr="0095170B">
        <w:rPr>
          <w:rFonts w:ascii="Times New Roman" w:hAnsi="Times New Roman" w:cs="Times New Roman"/>
        </w:rPr>
        <w:t>d)</w:t>
      </w:r>
      <w:r w:rsidR="003C389A" w:rsidRPr="0095170B">
        <w:rPr>
          <w:rFonts w:ascii="Times New Roman" w:hAnsi="Times New Roman" w:cs="Times New Roman"/>
        </w:rPr>
        <w:t xml:space="preserve"> and (e),</w:t>
      </w:r>
      <w:r w:rsidR="007A2CDB" w:rsidRPr="0095170B">
        <w:rPr>
          <w:rFonts w:ascii="Times New Roman" w:hAnsi="Times New Roman" w:cs="Times New Roman"/>
        </w:rPr>
        <w:t xml:space="preserve"> </w:t>
      </w:r>
      <w:r w:rsidRPr="0095170B">
        <w:rPr>
          <w:rFonts w:ascii="Times New Roman" w:hAnsi="Times New Roman" w:cs="Times New Roman"/>
        </w:rPr>
        <w:t>which require the ACMA to give the bidder certain information once they are registered to participate in the auction. A bidder must not attempt to interfere with, disrupt or damage the auction system, or use it to breach a law of the Commonwealth.</w:t>
      </w:r>
    </w:p>
    <w:p w14:paraId="29B1AC01" w14:textId="04C33D5C" w:rsidR="00CE7AC1" w:rsidRPr="0095170B" w:rsidRDefault="00CE7AC1" w:rsidP="00A6450F">
      <w:pPr>
        <w:keepNext/>
        <w:spacing w:before="120" w:after="60"/>
        <w:rPr>
          <w:rFonts w:ascii="Times New Roman" w:hAnsi="Times New Roman" w:cs="Times New Roman"/>
          <w:b/>
        </w:rPr>
      </w:pPr>
      <w:r w:rsidRPr="0095170B">
        <w:rPr>
          <w:rFonts w:ascii="Times New Roman" w:hAnsi="Times New Roman" w:cs="Times New Roman"/>
          <w:b/>
        </w:rPr>
        <w:t xml:space="preserve">Section </w:t>
      </w:r>
      <w:r w:rsidR="001C0CCC" w:rsidRPr="0095170B">
        <w:rPr>
          <w:rFonts w:ascii="Times New Roman" w:hAnsi="Times New Roman" w:cs="Times New Roman"/>
          <w:b/>
        </w:rPr>
        <w:t>72</w:t>
      </w:r>
      <w:r w:rsidRPr="0095170B">
        <w:rPr>
          <w:rFonts w:ascii="Times New Roman" w:hAnsi="Times New Roman" w:cs="Times New Roman"/>
          <w:b/>
        </w:rPr>
        <w:tab/>
        <w:t>ACMA may obtain information from applicants and bidders</w:t>
      </w:r>
    </w:p>
    <w:p w14:paraId="20207EAD" w14:textId="3B7B916F" w:rsidR="00BB29EE" w:rsidRPr="0095170B" w:rsidRDefault="00BB29EE" w:rsidP="0026298D">
      <w:pPr>
        <w:rPr>
          <w:rFonts w:ascii="Times New Roman" w:hAnsi="Times New Roman" w:cs="Times New Roman"/>
        </w:rPr>
      </w:pPr>
      <w:r w:rsidRPr="0095170B">
        <w:rPr>
          <w:rFonts w:ascii="Times New Roman" w:hAnsi="Times New Roman" w:cs="Times New Roman"/>
        </w:rPr>
        <w:t xml:space="preserve">The ACMA may wish to obtain information or documents from an applicant </w:t>
      </w:r>
      <w:r w:rsidR="00C92AFE" w:rsidRPr="0095170B">
        <w:rPr>
          <w:rFonts w:ascii="Times New Roman" w:hAnsi="Times New Roman" w:cs="Times New Roman"/>
        </w:rPr>
        <w:t>or</w:t>
      </w:r>
      <w:r w:rsidRPr="0095170B">
        <w:rPr>
          <w:rFonts w:ascii="Times New Roman" w:hAnsi="Times New Roman" w:cs="Times New Roman"/>
        </w:rPr>
        <w:t xml:space="preserve"> bidder for a number of reasons, including for the purposes of determining whether any contravention of the Determination has occurred, or considering whether </w:t>
      </w:r>
      <w:r w:rsidR="00453C14" w:rsidRPr="0095170B">
        <w:rPr>
          <w:rFonts w:ascii="Times New Roman" w:hAnsi="Times New Roman" w:cs="Times New Roman"/>
        </w:rPr>
        <w:t>2</w:t>
      </w:r>
      <w:r w:rsidRPr="0095170B">
        <w:rPr>
          <w:rFonts w:ascii="Times New Roman" w:hAnsi="Times New Roman" w:cs="Times New Roman"/>
        </w:rPr>
        <w:t xml:space="preserve"> applicants</w:t>
      </w:r>
      <w:r w:rsidR="00B424F2" w:rsidRPr="0095170B">
        <w:rPr>
          <w:rFonts w:ascii="Times New Roman" w:hAnsi="Times New Roman" w:cs="Times New Roman"/>
        </w:rPr>
        <w:t xml:space="preserve"> or bidders</w:t>
      </w:r>
      <w:r w:rsidRPr="0095170B">
        <w:rPr>
          <w:rFonts w:ascii="Times New Roman" w:hAnsi="Times New Roman" w:cs="Times New Roman"/>
        </w:rPr>
        <w:t xml:space="preserve"> are affiliated.</w:t>
      </w:r>
    </w:p>
    <w:p w14:paraId="19A8844C" w14:textId="77777777" w:rsidR="00BB29EE" w:rsidRPr="0095170B" w:rsidRDefault="00BB29EE" w:rsidP="0026298D">
      <w:pPr>
        <w:rPr>
          <w:rFonts w:ascii="Times New Roman" w:hAnsi="Times New Roman" w:cs="Times New Roman"/>
        </w:rPr>
      </w:pPr>
      <w:r w:rsidRPr="0095170B">
        <w:rPr>
          <w:rFonts w:ascii="Times New Roman" w:hAnsi="Times New Roman" w:cs="Times New Roman"/>
        </w:rPr>
        <w:t>If the ACMA has reason to believe that an applicant or bidder has information or documents that are relevant to the performance of any of the ACMA’s functions or the exercise of its powers under the Determination, the ACMA may, by written notice, require the applicant or bidder to give to the ACMA, within the period and in the manner and form specified in the notice, any such information or to produce to the ACMA, within the period and in the manner specified in the notice, any such documents.</w:t>
      </w:r>
    </w:p>
    <w:p w14:paraId="70E81C17" w14:textId="28D89832" w:rsidR="00BB29EE" w:rsidRPr="0095170B" w:rsidRDefault="00BB29EE" w:rsidP="0026298D">
      <w:pPr>
        <w:rPr>
          <w:rFonts w:ascii="Times New Roman" w:hAnsi="Times New Roman" w:cs="Times New Roman"/>
        </w:rPr>
      </w:pPr>
      <w:r w:rsidRPr="0095170B">
        <w:rPr>
          <w:rFonts w:ascii="Times New Roman" w:hAnsi="Times New Roman" w:cs="Times New Roman"/>
        </w:rPr>
        <w:t>The ACMA may require the information or documents requested of an applicant or bidder under this section to make decisions which could have a significant impact on their participation in the auction.</w:t>
      </w:r>
      <w:r w:rsidR="00537A9F" w:rsidRPr="0095170B">
        <w:rPr>
          <w:rFonts w:ascii="Times New Roman" w:hAnsi="Times New Roman" w:cs="Times New Roman"/>
        </w:rPr>
        <w:t xml:space="preserve"> </w:t>
      </w:r>
      <w:r w:rsidRPr="0095170B">
        <w:rPr>
          <w:rFonts w:ascii="Times New Roman" w:hAnsi="Times New Roman" w:cs="Times New Roman"/>
        </w:rPr>
        <w:t xml:space="preserve">This </w:t>
      </w:r>
      <w:r w:rsidR="00E41EE6" w:rsidRPr="0095170B">
        <w:rPr>
          <w:rFonts w:ascii="Times New Roman" w:hAnsi="Times New Roman" w:cs="Times New Roman"/>
        </w:rPr>
        <w:t>provision includes</w:t>
      </w:r>
      <w:r w:rsidRPr="0095170B">
        <w:rPr>
          <w:rFonts w:ascii="Times New Roman" w:hAnsi="Times New Roman" w:cs="Times New Roman"/>
        </w:rPr>
        <w:t xml:space="preserve"> a note that if a requirement in a notice given under this section is breached, including failure to provide available information or documentation when requested, the ACMA may take action under section </w:t>
      </w:r>
      <w:r w:rsidR="00A74CA2" w:rsidRPr="0095170B">
        <w:rPr>
          <w:rFonts w:ascii="Times New Roman" w:hAnsi="Times New Roman" w:cs="Times New Roman"/>
        </w:rPr>
        <w:t xml:space="preserve">75 </w:t>
      </w:r>
      <w:r w:rsidRPr="0095170B">
        <w:rPr>
          <w:rFonts w:ascii="Times New Roman" w:hAnsi="Times New Roman" w:cs="Times New Roman"/>
        </w:rPr>
        <w:t>of the Determination.</w:t>
      </w:r>
    </w:p>
    <w:p w14:paraId="138A9F4F" w14:textId="77777777" w:rsidR="00BB29EE" w:rsidRPr="0095170B" w:rsidRDefault="00BB29EE" w:rsidP="0026298D">
      <w:pPr>
        <w:rPr>
          <w:rFonts w:ascii="Times New Roman" w:hAnsi="Times New Roman" w:cs="Times New Roman"/>
        </w:rPr>
      </w:pPr>
      <w:r w:rsidRPr="0095170B">
        <w:rPr>
          <w:rFonts w:ascii="Times New Roman" w:hAnsi="Times New Roman" w:cs="Times New Roman"/>
        </w:rPr>
        <w:t>The ACMA may vary</w:t>
      </w:r>
      <w:r w:rsidR="0007482E" w:rsidRPr="0095170B">
        <w:rPr>
          <w:rFonts w:ascii="Times New Roman" w:hAnsi="Times New Roman" w:cs="Times New Roman"/>
        </w:rPr>
        <w:t xml:space="preserve"> any such</w:t>
      </w:r>
      <w:r w:rsidRPr="0095170B">
        <w:rPr>
          <w:rFonts w:ascii="Times New Roman" w:hAnsi="Times New Roman" w:cs="Times New Roman"/>
        </w:rPr>
        <w:t xml:space="preserve"> notice</w:t>
      </w:r>
      <w:r w:rsidR="0007482E" w:rsidRPr="0095170B">
        <w:rPr>
          <w:rFonts w:ascii="Times New Roman" w:hAnsi="Times New Roman" w:cs="Times New Roman"/>
        </w:rPr>
        <w:t xml:space="preserve"> given</w:t>
      </w:r>
      <w:r w:rsidRPr="0095170B">
        <w:rPr>
          <w:rFonts w:ascii="Times New Roman" w:hAnsi="Times New Roman" w:cs="Times New Roman"/>
        </w:rPr>
        <w:t xml:space="preserve">. </w:t>
      </w:r>
    </w:p>
    <w:p w14:paraId="480E6467" w14:textId="18537C4D" w:rsidR="00CE7AC1" w:rsidRPr="0095170B" w:rsidRDefault="00CE7AC1" w:rsidP="00391DA4">
      <w:pPr>
        <w:keepNext/>
        <w:spacing w:before="120" w:after="60"/>
        <w:rPr>
          <w:rFonts w:ascii="Times New Roman" w:hAnsi="Times New Roman" w:cs="Times New Roman"/>
          <w:b/>
        </w:rPr>
      </w:pPr>
      <w:r w:rsidRPr="0095170B">
        <w:rPr>
          <w:rFonts w:ascii="Times New Roman" w:hAnsi="Times New Roman" w:cs="Times New Roman"/>
          <w:b/>
        </w:rPr>
        <w:t xml:space="preserve">Section </w:t>
      </w:r>
      <w:r w:rsidR="008E74B3" w:rsidRPr="0095170B">
        <w:rPr>
          <w:rFonts w:ascii="Times New Roman" w:hAnsi="Times New Roman" w:cs="Times New Roman"/>
          <w:b/>
        </w:rPr>
        <w:t>7</w:t>
      </w:r>
      <w:r w:rsidR="001C0CCC" w:rsidRPr="0095170B">
        <w:rPr>
          <w:rFonts w:ascii="Times New Roman" w:hAnsi="Times New Roman" w:cs="Times New Roman"/>
          <w:b/>
        </w:rPr>
        <w:t>3</w:t>
      </w:r>
      <w:r w:rsidRPr="0095170B">
        <w:rPr>
          <w:rFonts w:ascii="Times New Roman" w:hAnsi="Times New Roman" w:cs="Times New Roman"/>
          <w:b/>
        </w:rPr>
        <w:tab/>
        <w:t>Use of information and documents by ACMA</w:t>
      </w:r>
    </w:p>
    <w:p w14:paraId="6B2EA0ED" w14:textId="4C29916A" w:rsidR="00BB29EE" w:rsidRPr="0095170B" w:rsidRDefault="00BB29EE" w:rsidP="0026298D">
      <w:pPr>
        <w:rPr>
          <w:rFonts w:ascii="Times New Roman" w:hAnsi="Times New Roman" w:cs="Times New Roman"/>
        </w:rPr>
      </w:pPr>
      <w:r w:rsidRPr="0095170B">
        <w:rPr>
          <w:rFonts w:ascii="Times New Roman" w:hAnsi="Times New Roman" w:cs="Times New Roman"/>
        </w:rPr>
        <w:t>Under this section, the ACMA may use any information or documents it obtains in the performance of the ACMA’s functions under the Determination for the purposes of the Determination, including disclosing or publishing information or documents as provided for in the Determination.</w:t>
      </w:r>
      <w:r w:rsidR="00537A9F" w:rsidRPr="0095170B">
        <w:rPr>
          <w:rFonts w:ascii="Times New Roman" w:hAnsi="Times New Roman" w:cs="Times New Roman"/>
        </w:rPr>
        <w:t xml:space="preserve"> </w:t>
      </w:r>
      <w:r w:rsidRPr="0095170B">
        <w:rPr>
          <w:rFonts w:ascii="Times New Roman" w:hAnsi="Times New Roman" w:cs="Times New Roman"/>
        </w:rPr>
        <w:t xml:space="preserve">The ACMA may also use the information or documents to perform its functions in relation to a spectrum licence </w:t>
      </w:r>
      <w:r w:rsidR="00676AF5" w:rsidRPr="0095170B">
        <w:rPr>
          <w:rFonts w:ascii="Times New Roman" w:hAnsi="Times New Roman" w:cs="Times New Roman"/>
        </w:rPr>
        <w:t xml:space="preserve">to be </w:t>
      </w:r>
      <w:r w:rsidRPr="0095170B">
        <w:rPr>
          <w:rFonts w:ascii="Times New Roman" w:hAnsi="Times New Roman" w:cs="Times New Roman"/>
        </w:rPr>
        <w:t>issued</w:t>
      </w:r>
      <w:r w:rsidR="00676AF5" w:rsidRPr="0095170B">
        <w:rPr>
          <w:rFonts w:ascii="Times New Roman" w:hAnsi="Times New Roman" w:cs="Times New Roman"/>
        </w:rPr>
        <w:t>, or issued,</w:t>
      </w:r>
      <w:r w:rsidRPr="0095170B">
        <w:rPr>
          <w:rFonts w:ascii="Times New Roman" w:hAnsi="Times New Roman" w:cs="Times New Roman"/>
        </w:rPr>
        <w:t xml:space="preserve"> as a result of the allocation process under the Determination.</w:t>
      </w:r>
      <w:r w:rsidR="00537A9F" w:rsidRPr="0095170B">
        <w:rPr>
          <w:rFonts w:ascii="Times New Roman" w:hAnsi="Times New Roman" w:cs="Times New Roman"/>
        </w:rPr>
        <w:t xml:space="preserve"> </w:t>
      </w:r>
      <w:r w:rsidRPr="0095170B">
        <w:rPr>
          <w:rFonts w:ascii="Times New Roman" w:hAnsi="Times New Roman" w:cs="Times New Roman"/>
        </w:rPr>
        <w:t>The ACMA may keep a document obtained under this section for as long as necessary for the performance of any of its functions or exercise of its powers under the Determination or the Act.</w:t>
      </w:r>
    </w:p>
    <w:p w14:paraId="76E0984F" w14:textId="73E0EF4E" w:rsidR="00BB29EE" w:rsidRPr="0095170B" w:rsidRDefault="00BB29EE" w:rsidP="0026298D">
      <w:pPr>
        <w:rPr>
          <w:rFonts w:ascii="Times New Roman" w:hAnsi="Times New Roman" w:cs="Times New Roman"/>
        </w:rPr>
      </w:pPr>
      <w:r w:rsidRPr="0095170B">
        <w:rPr>
          <w:rFonts w:ascii="Times New Roman" w:hAnsi="Times New Roman" w:cs="Times New Roman"/>
        </w:rPr>
        <w:t xml:space="preserve">The ACMA may also disclose information or documents as permitted by Part 7A of the </w:t>
      </w:r>
      <w:r w:rsidR="003A604E" w:rsidRPr="0095170B">
        <w:rPr>
          <w:rFonts w:ascii="Times New Roman" w:hAnsi="Times New Roman" w:cs="Times New Roman"/>
        </w:rPr>
        <w:t>ACMA Act</w:t>
      </w:r>
      <w:r w:rsidRPr="0095170B">
        <w:rPr>
          <w:rFonts w:ascii="Times New Roman" w:hAnsi="Times New Roman" w:cs="Times New Roman"/>
        </w:rPr>
        <w:t>, or as otherwise authorised by law.</w:t>
      </w:r>
    </w:p>
    <w:p w14:paraId="2140046A" w14:textId="71BC6E4A" w:rsidR="00CE7AC1" w:rsidRPr="0095170B" w:rsidRDefault="00CE7AC1" w:rsidP="00482BDE">
      <w:pPr>
        <w:keepNext/>
        <w:spacing w:before="120" w:after="60"/>
        <w:rPr>
          <w:rFonts w:ascii="Times New Roman" w:hAnsi="Times New Roman" w:cs="Times New Roman"/>
          <w:b/>
        </w:rPr>
      </w:pPr>
      <w:r w:rsidRPr="0095170B">
        <w:rPr>
          <w:rFonts w:ascii="Times New Roman" w:hAnsi="Times New Roman" w:cs="Times New Roman"/>
          <w:b/>
        </w:rPr>
        <w:t xml:space="preserve">Section </w:t>
      </w:r>
      <w:r w:rsidR="008E74B3" w:rsidRPr="0095170B">
        <w:rPr>
          <w:rFonts w:ascii="Times New Roman" w:hAnsi="Times New Roman" w:cs="Times New Roman"/>
          <w:b/>
        </w:rPr>
        <w:t>7</w:t>
      </w:r>
      <w:r w:rsidR="001C0CCC" w:rsidRPr="0095170B">
        <w:rPr>
          <w:rFonts w:ascii="Times New Roman" w:hAnsi="Times New Roman" w:cs="Times New Roman"/>
          <w:b/>
        </w:rPr>
        <w:t>4</w:t>
      </w:r>
      <w:r w:rsidRPr="0095170B">
        <w:rPr>
          <w:rFonts w:ascii="Times New Roman" w:hAnsi="Times New Roman" w:cs="Times New Roman"/>
          <w:b/>
        </w:rPr>
        <w:tab/>
        <w:t>ACMA to provide information to ACCC on request</w:t>
      </w:r>
    </w:p>
    <w:p w14:paraId="2FF617C6" w14:textId="49D453B9" w:rsidR="00CE7AC1" w:rsidRPr="0095170B" w:rsidRDefault="00CE7AC1" w:rsidP="0026298D">
      <w:pPr>
        <w:rPr>
          <w:rFonts w:ascii="Times New Roman" w:hAnsi="Times New Roman" w:cs="Times New Roman"/>
        </w:rPr>
      </w:pPr>
      <w:r w:rsidRPr="0095170B">
        <w:rPr>
          <w:rFonts w:ascii="Times New Roman" w:hAnsi="Times New Roman" w:cs="Times New Roman"/>
        </w:rPr>
        <w:t xml:space="preserve">This section requires the ACMA to provide specified information to the ACCC, where the ACCC has requested the information in relation to any applicant or bidder. Information that may be requested includes </w:t>
      </w:r>
      <w:r w:rsidR="00C42590" w:rsidRPr="0095170B">
        <w:rPr>
          <w:rFonts w:ascii="Times New Roman" w:hAnsi="Times New Roman" w:cs="Times New Roman"/>
        </w:rPr>
        <w:t>forms and</w:t>
      </w:r>
      <w:r w:rsidRPr="0095170B">
        <w:rPr>
          <w:rFonts w:ascii="Times New Roman" w:hAnsi="Times New Roman" w:cs="Times New Roman"/>
        </w:rPr>
        <w:t xml:space="preserve"> deeds submitted by an applicant</w:t>
      </w:r>
      <w:r w:rsidR="00D920B7" w:rsidRPr="0095170B">
        <w:rPr>
          <w:rFonts w:ascii="Times New Roman" w:hAnsi="Times New Roman" w:cs="Times New Roman"/>
        </w:rPr>
        <w:t xml:space="preserve"> prior to and</w:t>
      </w:r>
      <w:r w:rsidRPr="0095170B">
        <w:rPr>
          <w:rFonts w:ascii="Times New Roman" w:hAnsi="Times New Roman" w:cs="Times New Roman"/>
        </w:rPr>
        <w:t xml:space="preserve"> during the allocation process, information about an applicant’s affiliations, and information about any breach of confidentiality </w:t>
      </w:r>
      <w:r w:rsidR="000209E1" w:rsidRPr="0095170B">
        <w:rPr>
          <w:rFonts w:ascii="Times New Roman" w:hAnsi="Times New Roman" w:cs="Times New Roman"/>
        </w:rPr>
        <w:t>obligation</w:t>
      </w:r>
      <w:r w:rsidRPr="0095170B">
        <w:rPr>
          <w:rFonts w:ascii="Times New Roman" w:hAnsi="Times New Roman" w:cs="Times New Roman"/>
        </w:rPr>
        <w:t>. It also includes information about bidding during the auction and information about the outcom</w:t>
      </w:r>
      <w:r w:rsidR="00D920B7" w:rsidRPr="0095170B">
        <w:rPr>
          <w:rFonts w:ascii="Times New Roman" w:hAnsi="Times New Roman" w:cs="Times New Roman"/>
        </w:rPr>
        <w:t>e of procedures set out in Part 6.</w:t>
      </w:r>
    </w:p>
    <w:p w14:paraId="0EFAC26D" w14:textId="64E00477" w:rsidR="00CE7AC1" w:rsidRPr="0095170B" w:rsidRDefault="00CE7AC1" w:rsidP="00482BDE">
      <w:pPr>
        <w:spacing w:before="120" w:after="60"/>
        <w:ind w:left="1440" w:hanging="1440"/>
        <w:rPr>
          <w:rFonts w:ascii="Times New Roman" w:hAnsi="Times New Roman" w:cs="Times New Roman"/>
          <w:b/>
        </w:rPr>
      </w:pPr>
      <w:r w:rsidRPr="0095170B">
        <w:rPr>
          <w:rFonts w:ascii="Times New Roman" w:hAnsi="Times New Roman" w:cs="Times New Roman"/>
          <w:b/>
        </w:rPr>
        <w:t xml:space="preserve">Section </w:t>
      </w:r>
      <w:r w:rsidR="00A3516B" w:rsidRPr="0095170B">
        <w:rPr>
          <w:rFonts w:ascii="Times New Roman" w:hAnsi="Times New Roman" w:cs="Times New Roman"/>
          <w:b/>
        </w:rPr>
        <w:t>7</w:t>
      </w:r>
      <w:r w:rsidR="001C0CCC" w:rsidRPr="0095170B">
        <w:rPr>
          <w:rFonts w:ascii="Times New Roman" w:hAnsi="Times New Roman" w:cs="Times New Roman"/>
          <w:b/>
        </w:rPr>
        <w:t>5</w:t>
      </w:r>
      <w:r w:rsidRPr="0095170B">
        <w:rPr>
          <w:rFonts w:ascii="Times New Roman" w:hAnsi="Times New Roman" w:cs="Times New Roman"/>
          <w:b/>
        </w:rPr>
        <w:tab/>
        <w:t>Retention of eligibility payment or enforcement of deed</w:t>
      </w:r>
      <w:r w:rsidR="00165B08" w:rsidRPr="0095170B">
        <w:rPr>
          <w:rFonts w:ascii="Times New Roman" w:hAnsi="Times New Roman" w:cs="Times New Roman"/>
        </w:rPr>
        <w:t xml:space="preserve"> </w:t>
      </w:r>
      <w:r w:rsidR="00165B08" w:rsidRPr="0095170B">
        <w:rPr>
          <w:rFonts w:ascii="Times New Roman" w:hAnsi="Times New Roman" w:cs="Times New Roman"/>
          <w:b/>
        </w:rPr>
        <w:t>of financial security</w:t>
      </w:r>
      <w:r w:rsidRPr="0095170B">
        <w:rPr>
          <w:rFonts w:ascii="Times New Roman" w:hAnsi="Times New Roman" w:cs="Times New Roman"/>
          <w:b/>
        </w:rPr>
        <w:t xml:space="preserve"> for breach of auction procedures</w:t>
      </w:r>
    </w:p>
    <w:p w14:paraId="5047A63C" w14:textId="0118458A" w:rsidR="00C127AC" w:rsidRPr="0095170B" w:rsidRDefault="00361F44" w:rsidP="008B0B7D">
      <w:pPr>
        <w:rPr>
          <w:rFonts w:ascii="Times New Roman" w:hAnsi="Times New Roman" w:cs="Times New Roman"/>
        </w:rPr>
      </w:pPr>
      <w:r w:rsidRPr="0095170B">
        <w:rPr>
          <w:rFonts w:ascii="Times New Roman" w:hAnsi="Times New Roman" w:cs="Times New Roman"/>
        </w:rPr>
        <w:t>This section sets out the action that the ACMA may take for a breach of provisions of the Determination, such as the auction rules or related procedures.</w:t>
      </w:r>
      <w:r w:rsidR="00537A9F" w:rsidRPr="0095170B">
        <w:rPr>
          <w:rFonts w:ascii="Times New Roman" w:hAnsi="Times New Roman" w:cs="Times New Roman"/>
        </w:rPr>
        <w:t xml:space="preserve"> </w:t>
      </w:r>
      <w:r w:rsidRPr="0095170B">
        <w:rPr>
          <w:rFonts w:ascii="Times New Roman" w:hAnsi="Times New Roman" w:cs="Times New Roman"/>
        </w:rPr>
        <w:t>The ACMA may, on behalf of the Commonwealth, retain a</w:t>
      </w:r>
      <w:r w:rsidR="00FA2D57" w:rsidRPr="0095170B">
        <w:rPr>
          <w:rFonts w:ascii="Times New Roman" w:hAnsi="Times New Roman" w:cs="Times New Roman"/>
        </w:rPr>
        <w:t>n</w:t>
      </w:r>
      <w:r w:rsidRPr="0095170B">
        <w:rPr>
          <w:rFonts w:ascii="Times New Roman" w:hAnsi="Times New Roman" w:cs="Times New Roman"/>
        </w:rPr>
        <w:t xml:space="preserve"> </w:t>
      </w:r>
      <w:r w:rsidR="00FA2D57" w:rsidRPr="0095170B">
        <w:rPr>
          <w:rFonts w:ascii="Times New Roman" w:hAnsi="Times New Roman" w:cs="Times New Roman"/>
        </w:rPr>
        <w:t xml:space="preserve">eligibility </w:t>
      </w:r>
      <w:r w:rsidR="00C42590" w:rsidRPr="0095170B">
        <w:rPr>
          <w:rFonts w:ascii="Times New Roman" w:hAnsi="Times New Roman" w:cs="Times New Roman"/>
        </w:rPr>
        <w:t>payment paid</w:t>
      </w:r>
      <w:r w:rsidRPr="0095170B">
        <w:rPr>
          <w:rFonts w:ascii="Times New Roman" w:hAnsi="Times New Roman" w:cs="Times New Roman"/>
        </w:rPr>
        <w:t xml:space="preserve">, or enforce a deed of financial security given, by an applicant or bidder </w:t>
      </w:r>
      <w:r w:rsidR="00C127AC" w:rsidRPr="0095170B">
        <w:rPr>
          <w:rFonts w:ascii="Times New Roman" w:hAnsi="Times New Roman" w:cs="Times New Roman"/>
        </w:rPr>
        <w:t>in any of the following circumstances:</w:t>
      </w:r>
    </w:p>
    <w:p w14:paraId="795870B5" w14:textId="18B00337" w:rsidR="00C127AC" w:rsidRPr="0095170B" w:rsidRDefault="00361F44"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lastRenderedPageBreak/>
        <w:t>it is satisfied that an applicant or bidder, or a related person</w:t>
      </w:r>
      <w:r w:rsidR="00165B08" w:rsidRPr="0095170B">
        <w:rPr>
          <w:snapToGrid w:val="0"/>
          <w:sz w:val="22"/>
          <w:szCs w:val="22"/>
        </w:rPr>
        <w:t xml:space="preserve"> of the applicant or bidder, or a contractor of the applicant or bidder</w:t>
      </w:r>
      <w:r w:rsidRPr="0095170B">
        <w:rPr>
          <w:snapToGrid w:val="0"/>
          <w:sz w:val="22"/>
          <w:szCs w:val="22"/>
        </w:rPr>
        <w:t>, breached a provision of the Determination and that the breach affected</w:t>
      </w:r>
      <w:r w:rsidR="008C7E37" w:rsidRPr="0095170B">
        <w:rPr>
          <w:snapToGrid w:val="0"/>
          <w:sz w:val="22"/>
          <w:szCs w:val="22"/>
        </w:rPr>
        <w:t>,</w:t>
      </w:r>
      <w:r w:rsidRPr="0095170B">
        <w:rPr>
          <w:snapToGrid w:val="0"/>
          <w:sz w:val="22"/>
          <w:szCs w:val="22"/>
        </w:rPr>
        <w:t xml:space="preserve"> or </w:t>
      </w:r>
      <w:r w:rsidR="00165B08" w:rsidRPr="0095170B">
        <w:rPr>
          <w:snapToGrid w:val="0"/>
          <w:sz w:val="22"/>
          <w:szCs w:val="22"/>
        </w:rPr>
        <w:t>may</w:t>
      </w:r>
      <w:r w:rsidRPr="0095170B">
        <w:rPr>
          <w:snapToGrid w:val="0"/>
          <w:sz w:val="22"/>
          <w:szCs w:val="22"/>
        </w:rPr>
        <w:t xml:space="preserve"> have affected</w:t>
      </w:r>
      <w:r w:rsidR="008C7E37" w:rsidRPr="0095170B">
        <w:rPr>
          <w:snapToGrid w:val="0"/>
          <w:sz w:val="22"/>
          <w:szCs w:val="22"/>
        </w:rPr>
        <w:t>,</w:t>
      </w:r>
      <w:r w:rsidRPr="0095170B">
        <w:rPr>
          <w:snapToGrid w:val="0"/>
          <w:sz w:val="22"/>
          <w:szCs w:val="22"/>
        </w:rPr>
        <w:t xml:space="preserve"> the outcome of the </w:t>
      </w:r>
      <w:r w:rsidR="00165B08" w:rsidRPr="0095170B">
        <w:rPr>
          <w:snapToGrid w:val="0"/>
          <w:sz w:val="22"/>
          <w:szCs w:val="22"/>
        </w:rPr>
        <w:t>auction</w:t>
      </w:r>
      <w:r w:rsidR="00430112" w:rsidRPr="0095170B">
        <w:rPr>
          <w:snapToGrid w:val="0"/>
          <w:sz w:val="22"/>
          <w:szCs w:val="22"/>
        </w:rPr>
        <w:t>;</w:t>
      </w:r>
    </w:p>
    <w:p w14:paraId="73BD4565" w14:textId="3378247B" w:rsidR="00C127AC" w:rsidRPr="0095170B" w:rsidRDefault="00430112"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it </w:t>
      </w:r>
      <w:r w:rsidR="00C127AC" w:rsidRPr="0095170B">
        <w:rPr>
          <w:snapToGrid w:val="0"/>
          <w:sz w:val="22"/>
          <w:szCs w:val="22"/>
        </w:rPr>
        <w:t>is satisfied that the applicant or bidder, or a related person of the applicant or bidder</w:t>
      </w:r>
      <w:r w:rsidR="007278F9" w:rsidRPr="0095170B">
        <w:rPr>
          <w:snapToGrid w:val="0"/>
          <w:sz w:val="22"/>
          <w:szCs w:val="22"/>
        </w:rPr>
        <w:t>,</w:t>
      </w:r>
      <w:r w:rsidR="00C127AC" w:rsidRPr="0095170B">
        <w:rPr>
          <w:snapToGrid w:val="0"/>
          <w:sz w:val="22"/>
          <w:szCs w:val="22"/>
        </w:rPr>
        <w:t xml:space="preserve"> or contractor of the applicant or bidder, breached the confidentiality </w:t>
      </w:r>
      <w:r w:rsidR="000209E1" w:rsidRPr="0095170B">
        <w:rPr>
          <w:snapToGrid w:val="0"/>
          <w:sz w:val="22"/>
          <w:szCs w:val="22"/>
        </w:rPr>
        <w:t>obligation</w:t>
      </w:r>
      <w:r w:rsidR="00C127AC" w:rsidRPr="0095170B">
        <w:rPr>
          <w:snapToGrid w:val="0"/>
          <w:sz w:val="22"/>
          <w:szCs w:val="22"/>
        </w:rPr>
        <w:t xml:space="preserve"> under section 17 before the confidentiality </w:t>
      </w:r>
      <w:r w:rsidR="000209E1" w:rsidRPr="0095170B">
        <w:rPr>
          <w:snapToGrid w:val="0"/>
          <w:sz w:val="22"/>
          <w:szCs w:val="22"/>
        </w:rPr>
        <w:t>obligation</w:t>
      </w:r>
      <w:r w:rsidR="00C127AC" w:rsidRPr="0095170B">
        <w:rPr>
          <w:snapToGrid w:val="0"/>
          <w:sz w:val="22"/>
          <w:szCs w:val="22"/>
        </w:rPr>
        <w:t xml:space="preserve"> came to an end</w:t>
      </w:r>
      <w:r w:rsidRPr="0095170B">
        <w:rPr>
          <w:snapToGrid w:val="0"/>
          <w:sz w:val="22"/>
          <w:szCs w:val="22"/>
        </w:rPr>
        <w:t>;</w:t>
      </w:r>
    </w:p>
    <w:p w14:paraId="45018B9E" w14:textId="231C51CF" w:rsidR="00361F44" w:rsidRPr="0095170B" w:rsidRDefault="00C127AC"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it is satisfied that the bidder breached section 56 concerning bidders becoming affiliated during the auction</w:t>
      </w:r>
      <w:r w:rsidR="00430112" w:rsidRPr="0095170B">
        <w:rPr>
          <w:snapToGrid w:val="0"/>
          <w:sz w:val="22"/>
          <w:szCs w:val="22"/>
        </w:rPr>
        <w:t>;</w:t>
      </w:r>
    </w:p>
    <w:p w14:paraId="25520409" w14:textId="107B44D9" w:rsidR="00C127AC" w:rsidRPr="0095170B" w:rsidRDefault="00C127AC"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the bidder is a primary winner </w:t>
      </w:r>
      <w:r w:rsidR="00430112" w:rsidRPr="0095170B">
        <w:rPr>
          <w:snapToGrid w:val="0"/>
          <w:sz w:val="22"/>
          <w:szCs w:val="22"/>
        </w:rPr>
        <w:t xml:space="preserve">or secondary winner </w:t>
      </w:r>
      <w:r w:rsidRPr="0095170B">
        <w:rPr>
          <w:snapToGrid w:val="0"/>
          <w:sz w:val="22"/>
          <w:szCs w:val="22"/>
        </w:rPr>
        <w:t>who failed to give the statement required under section 60 about affiliations with other primary winners</w:t>
      </w:r>
      <w:r w:rsidR="007278F9" w:rsidRPr="0095170B">
        <w:rPr>
          <w:snapToGrid w:val="0"/>
          <w:sz w:val="22"/>
          <w:szCs w:val="22"/>
        </w:rPr>
        <w:t xml:space="preserve"> or secondary winners</w:t>
      </w:r>
      <w:r w:rsidR="00430112" w:rsidRPr="0095170B">
        <w:rPr>
          <w:snapToGrid w:val="0"/>
          <w:sz w:val="22"/>
          <w:szCs w:val="22"/>
        </w:rPr>
        <w:t>;</w:t>
      </w:r>
    </w:p>
    <w:p w14:paraId="76C62C31" w14:textId="640CF9B8" w:rsidR="00C127AC" w:rsidRPr="0095170B" w:rsidRDefault="00C127AC"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a winning bidder failed to pay the balance of the winning price as required under </w:t>
      </w:r>
      <w:r w:rsidR="00B32F2F" w:rsidRPr="0095170B">
        <w:rPr>
          <w:snapToGrid w:val="0"/>
          <w:sz w:val="22"/>
          <w:szCs w:val="22"/>
        </w:rPr>
        <w:t>Schedule 4</w:t>
      </w:r>
      <w:r w:rsidR="00430112" w:rsidRPr="0095170B">
        <w:rPr>
          <w:snapToGrid w:val="0"/>
          <w:sz w:val="22"/>
          <w:szCs w:val="22"/>
        </w:rPr>
        <w:t xml:space="preserve"> to the Determination;</w:t>
      </w:r>
    </w:p>
    <w:p w14:paraId="6F6EBD01" w14:textId="41216848" w:rsidR="00C127AC" w:rsidRPr="0095170B" w:rsidRDefault="00C127AC" w:rsidP="00E3558F">
      <w:pPr>
        <w:pStyle w:val="ListParagraph"/>
        <w:numPr>
          <w:ilvl w:val="0"/>
          <w:numId w:val="18"/>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the applicant or bidder failed to comply with a requirement in a notice given under subsection </w:t>
      </w:r>
      <w:r w:rsidR="00A74CA2" w:rsidRPr="0095170B">
        <w:rPr>
          <w:snapToGrid w:val="0"/>
          <w:sz w:val="22"/>
          <w:szCs w:val="22"/>
        </w:rPr>
        <w:t>72</w:t>
      </w:r>
      <w:r w:rsidRPr="0095170B">
        <w:rPr>
          <w:snapToGrid w:val="0"/>
          <w:sz w:val="22"/>
          <w:szCs w:val="22"/>
        </w:rPr>
        <w:t>(1), requiring the production of information or documents.</w:t>
      </w:r>
    </w:p>
    <w:p w14:paraId="39CCDE47" w14:textId="15A3F9B6" w:rsidR="00361F44" w:rsidRPr="0095170B" w:rsidRDefault="00361F44" w:rsidP="00C631F0">
      <w:pPr>
        <w:rPr>
          <w:rFonts w:ascii="Times New Roman" w:hAnsi="Times New Roman" w:cs="Times New Roman"/>
        </w:rPr>
      </w:pPr>
      <w:r w:rsidRPr="0095170B">
        <w:rPr>
          <w:rFonts w:ascii="Times New Roman" w:hAnsi="Times New Roman" w:cs="Times New Roman"/>
        </w:rPr>
        <w:t xml:space="preserve">The ACMA must notify the applicant or bidder, in writing, of a decision under </w:t>
      </w:r>
      <w:r w:rsidR="00C127AC" w:rsidRPr="0095170B">
        <w:rPr>
          <w:rFonts w:ascii="Times New Roman" w:hAnsi="Times New Roman" w:cs="Times New Roman"/>
        </w:rPr>
        <w:t>this section</w:t>
      </w:r>
      <w:r w:rsidRPr="0095170B">
        <w:rPr>
          <w:rFonts w:ascii="Times New Roman" w:hAnsi="Times New Roman" w:cs="Times New Roman"/>
        </w:rPr>
        <w:t xml:space="preserve"> and the nature of the breach or failure, before the later of:</w:t>
      </w:r>
    </w:p>
    <w:p w14:paraId="03780CEF" w14:textId="39AA5BE3" w:rsidR="00361F44" w:rsidRPr="0095170B" w:rsidRDefault="0067298B" w:rsidP="00E3558F">
      <w:pPr>
        <w:pStyle w:val="ListParagraph"/>
        <w:numPr>
          <w:ilvl w:val="0"/>
          <w:numId w:val="19"/>
        </w:numPr>
        <w:shd w:val="clear" w:color="auto" w:fill="FFFFFF"/>
        <w:spacing w:before="60" w:beforeAutospacing="0" w:after="60" w:afterAutospacing="0" w:line="276" w:lineRule="auto"/>
        <w:ind w:left="850" w:hanging="493"/>
        <w:rPr>
          <w:snapToGrid w:val="0"/>
          <w:sz w:val="22"/>
          <w:szCs w:val="22"/>
        </w:rPr>
      </w:pPr>
      <w:r w:rsidRPr="0095170B">
        <w:rPr>
          <w:snapToGrid w:val="0"/>
          <w:sz w:val="22"/>
          <w:szCs w:val="22"/>
        </w:rPr>
        <w:t>6</w:t>
      </w:r>
      <w:r w:rsidR="00361F44" w:rsidRPr="0095170B">
        <w:rPr>
          <w:snapToGrid w:val="0"/>
          <w:sz w:val="22"/>
          <w:szCs w:val="22"/>
        </w:rPr>
        <w:t xml:space="preserve"> months after</w:t>
      </w:r>
      <w:r w:rsidR="000B1672" w:rsidRPr="0095170B">
        <w:rPr>
          <w:snapToGrid w:val="0"/>
          <w:sz w:val="22"/>
          <w:szCs w:val="22"/>
        </w:rPr>
        <w:t xml:space="preserve"> </w:t>
      </w:r>
      <w:r w:rsidR="00361F44" w:rsidRPr="0095170B">
        <w:rPr>
          <w:snapToGrid w:val="0"/>
          <w:sz w:val="22"/>
          <w:szCs w:val="22"/>
        </w:rPr>
        <w:t>the end of the auction period; and</w:t>
      </w:r>
    </w:p>
    <w:p w14:paraId="2F94D6B6" w14:textId="5793E31D" w:rsidR="00361F44" w:rsidRPr="0095170B" w:rsidRDefault="0067298B" w:rsidP="00E3558F">
      <w:pPr>
        <w:pStyle w:val="ListParagraph"/>
        <w:numPr>
          <w:ilvl w:val="0"/>
          <w:numId w:val="19"/>
        </w:numPr>
        <w:shd w:val="clear" w:color="auto" w:fill="FFFFFF"/>
        <w:spacing w:before="60" w:beforeAutospacing="0" w:after="60" w:afterAutospacing="0" w:line="276" w:lineRule="auto"/>
        <w:ind w:left="850" w:hanging="493"/>
        <w:rPr>
          <w:snapToGrid w:val="0"/>
          <w:sz w:val="22"/>
          <w:szCs w:val="22"/>
        </w:rPr>
      </w:pPr>
      <w:r w:rsidRPr="0095170B">
        <w:rPr>
          <w:snapToGrid w:val="0"/>
          <w:sz w:val="22"/>
          <w:szCs w:val="22"/>
        </w:rPr>
        <w:t>6</w:t>
      </w:r>
      <w:r w:rsidR="00361F44" w:rsidRPr="0095170B">
        <w:rPr>
          <w:snapToGrid w:val="0"/>
          <w:sz w:val="22"/>
          <w:szCs w:val="22"/>
        </w:rPr>
        <w:t xml:space="preserve"> months after the day on which the breach or failure occurred.</w:t>
      </w:r>
    </w:p>
    <w:p w14:paraId="7BFDCC32" w14:textId="1C35328D" w:rsidR="00361F44" w:rsidRPr="0095170B" w:rsidRDefault="00361F44" w:rsidP="008B0B7D">
      <w:pPr>
        <w:rPr>
          <w:rFonts w:ascii="Times New Roman" w:hAnsi="Times New Roman" w:cs="Times New Roman"/>
        </w:rPr>
      </w:pPr>
      <w:r w:rsidRPr="0095170B">
        <w:rPr>
          <w:rFonts w:ascii="Times New Roman" w:hAnsi="Times New Roman" w:cs="Times New Roman"/>
        </w:rPr>
        <w:t xml:space="preserve">Any amount retained or obtained by the ACMA under section </w:t>
      </w:r>
      <w:r w:rsidR="00A74CA2" w:rsidRPr="0095170B">
        <w:rPr>
          <w:rFonts w:ascii="Times New Roman" w:hAnsi="Times New Roman" w:cs="Times New Roman"/>
        </w:rPr>
        <w:t xml:space="preserve">75 </w:t>
      </w:r>
      <w:r w:rsidRPr="0095170B">
        <w:rPr>
          <w:rFonts w:ascii="Times New Roman" w:hAnsi="Times New Roman" w:cs="Times New Roman"/>
        </w:rPr>
        <w:t xml:space="preserve">is forfeited to the Commonwealth unless the Federal Court orders its return under section </w:t>
      </w:r>
      <w:r w:rsidR="00AE251A" w:rsidRPr="0095170B">
        <w:rPr>
          <w:rFonts w:ascii="Times New Roman" w:hAnsi="Times New Roman" w:cs="Times New Roman"/>
        </w:rPr>
        <w:t>77</w:t>
      </w:r>
      <w:r w:rsidRPr="0095170B">
        <w:rPr>
          <w:rFonts w:ascii="Times New Roman" w:hAnsi="Times New Roman" w:cs="Times New Roman"/>
        </w:rPr>
        <w:t>.</w:t>
      </w:r>
    </w:p>
    <w:p w14:paraId="528F9053" w14:textId="3FE10332" w:rsidR="00CE7AC1" w:rsidRPr="0095170B" w:rsidRDefault="00CE7AC1" w:rsidP="00391DA4">
      <w:pPr>
        <w:keepNext/>
        <w:spacing w:before="120" w:after="60"/>
        <w:rPr>
          <w:rFonts w:ascii="Times New Roman" w:hAnsi="Times New Roman" w:cs="Times New Roman"/>
          <w:b/>
        </w:rPr>
      </w:pPr>
      <w:r w:rsidRPr="0095170B">
        <w:rPr>
          <w:rFonts w:ascii="Times New Roman" w:hAnsi="Times New Roman" w:cs="Times New Roman"/>
          <w:b/>
        </w:rPr>
        <w:t xml:space="preserve">Section </w:t>
      </w:r>
      <w:r w:rsidR="002A7C75" w:rsidRPr="0095170B">
        <w:rPr>
          <w:rFonts w:ascii="Times New Roman" w:hAnsi="Times New Roman" w:cs="Times New Roman"/>
          <w:b/>
        </w:rPr>
        <w:t>7</w:t>
      </w:r>
      <w:r w:rsidR="001C0CCC" w:rsidRPr="0095170B">
        <w:rPr>
          <w:rFonts w:ascii="Times New Roman" w:hAnsi="Times New Roman" w:cs="Times New Roman"/>
          <w:b/>
        </w:rPr>
        <w:t>6</w:t>
      </w:r>
      <w:r w:rsidRPr="0095170B">
        <w:rPr>
          <w:rFonts w:ascii="Times New Roman" w:hAnsi="Times New Roman" w:cs="Times New Roman"/>
          <w:b/>
        </w:rPr>
        <w:tab/>
        <w:t>Effect of retention on winning bidders</w:t>
      </w:r>
    </w:p>
    <w:p w14:paraId="68A0AB39" w14:textId="73F9D942" w:rsidR="00CE7AC1" w:rsidRPr="0095170B" w:rsidRDefault="00CE7AC1" w:rsidP="008B0B7D">
      <w:pPr>
        <w:rPr>
          <w:rFonts w:ascii="Times New Roman" w:hAnsi="Times New Roman" w:cs="Times New Roman"/>
        </w:rPr>
      </w:pPr>
      <w:r w:rsidRPr="0095170B">
        <w:rPr>
          <w:rFonts w:ascii="Times New Roman" w:hAnsi="Times New Roman" w:cs="Times New Roman"/>
        </w:rPr>
        <w:t xml:space="preserve">This section provides that if the ACMA makes a decision under subsection </w:t>
      </w:r>
      <w:r w:rsidR="00A74CA2" w:rsidRPr="0095170B">
        <w:rPr>
          <w:rFonts w:ascii="Times New Roman" w:hAnsi="Times New Roman" w:cs="Times New Roman"/>
        </w:rPr>
        <w:t>75</w:t>
      </w:r>
      <w:r w:rsidRPr="0095170B">
        <w:rPr>
          <w:rFonts w:ascii="Times New Roman" w:hAnsi="Times New Roman" w:cs="Times New Roman"/>
        </w:rPr>
        <w:t xml:space="preserve">(1) to retain an eligibility payment or enforce a deed of financial security provided by a winning bidder then, despite </w:t>
      </w:r>
      <w:r w:rsidR="000B1672" w:rsidRPr="0095170B">
        <w:rPr>
          <w:rFonts w:ascii="Times New Roman" w:hAnsi="Times New Roman" w:cs="Times New Roman"/>
        </w:rPr>
        <w:t xml:space="preserve">section </w:t>
      </w:r>
      <w:r w:rsidR="003C3F92" w:rsidRPr="0095170B">
        <w:rPr>
          <w:rFonts w:ascii="Times New Roman" w:hAnsi="Times New Roman" w:cs="Times New Roman"/>
        </w:rPr>
        <w:t>67</w:t>
      </w:r>
      <w:r w:rsidR="00FA2D57" w:rsidRPr="0095170B">
        <w:rPr>
          <w:rFonts w:ascii="Times New Roman" w:hAnsi="Times New Roman" w:cs="Times New Roman"/>
        </w:rPr>
        <w:t xml:space="preserve"> and </w:t>
      </w:r>
      <w:r w:rsidR="00A74CA2" w:rsidRPr="0095170B">
        <w:rPr>
          <w:rFonts w:ascii="Times New Roman" w:hAnsi="Times New Roman" w:cs="Times New Roman"/>
        </w:rPr>
        <w:t>clause 5 of Schedule 4</w:t>
      </w:r>
      <w:r w:rsidRPr="0095170B">
        <w:rPr>
          <w:rFonts w:ascii="Times New Roman" w:hAnsi="Times New Roman" w:cs="Times New Roman"/>
        </w:rPr>
        <w:t xml:space="preserve">, the ACMA must not issue a spectrum licence to the bidder, and the spectrum won by the bidder </w:t>
      </w:r>
      <w:r w:rsidR="003C3F92" w:rsidRPr="0095170B">
        <w:rPr>
          <w:rFonts w:ascii="Times New Roman" w:hAnsi="Times New Roman" w:cs="Times New Roman"/>
        </w:rPr>
        <w:t>is</w:t>
      </w:r>
      <w:r w:rsidRPr="0095170B">
        <w:rPr>
          <w:rFonts w:ascii="Times New Roman" w:hAnsi="Times New Roman" w:cs="Times New Roman"/>
        </w:rPr>
        <w:t xml:space="preserve"> taken to be unallocated.</w:t>
      </w:r>
    </w:p>
    <w:p w14:paraId="76D59933" w14:textId="5310BDF9" w:rsidR="00CE7AC1" w:rsidRPr="0095170B" w:rsidRDefault="00CE7AC1" w:rsidP="00482BDE">
      <w:pPr>
        <w:spacing w:before="120" w:after="60"/>
        <w:rPr>
          <w:rFonts w:ascii="Times New Roman" w:hAnsi="Times New Roman" w:cs="Times New Roman"/>
          <w:b/>
        </w:rPr>
      </w:pPr>
      <w:r w:rsidRPr="0095170B">
        <w:rPr>
          <w:rFonts w:ascii="Times New Roman" w:hAnsi="Times New Roman" w:cs="Times New Roman"/>
          <w:b/>
        </w:rPr>
        <w:t xml:space="preserve">Section </w:t>
      </w:r>
      <w:r w:rsidR="00B70BB6" w:rsidRPr="0095170B">
        <w:rPr>
          <w:rFonts w:ascii="Times New Roman" w:hAnsi="Times New Roman" w:cs="Times New Roman"/>
          <w:b/>
        </w:rPr>
        <w:t>7</w:t>
      </w:r>
      <w:r w:rsidR="001C0CCC" w:rsidRPr="0095170B">
        <w:rPr>
          <w:rFonts w:ascii="Times New Roman" w:hAnsi="Times New Roman" w:cs="Times New Roman"/>
          <w:b/>
        </w:rPr>
        <w:t>7</w:t>
      </w:r>
      <w:r w:rsidRPr="0095170B">
        <w:rPr>
          <w:rFonts w:ascii="Times New Roman" w:hAnsi="Times New Roman" w:cs="Times New Roman"/>
          <w:b/>
        </w:rPr>
        <w:tab/>
        <w:t>Application to Federal Court for return of retained amount</w:t>
      </w:r>
    </w:p>
    <w:p w14:paraId="7B631E27" w14:textId="1071405F" w:rsidR="004D5693" w:rsidRPr="0095170B" w:rsidRDefault="004D5693" w:rsidP="008B0B7D">
      <w:pPr>
        <w:rPr>
          <w:rFonts w:ascii="Times New Roman" w:hAnsi="Times New Roman" w:cs="Times New Roman"/>
        </w:rPr>
      </w:pPr>
      <w:r w:rsidRPr="0095170B">
        <w:rPr>
          <w:rFonts w:ascii="Times New Roman" w:hAnsi="Times New Roman" w:cs="Times New Roman"/>
        </w:rPr>
        <w:t>This section provides that, where an applicant or bidder is notified by the ACMA of its decision to retain a</w:t>
      </w:r>
      <w:r w:rsidR="00FA2D57" w:rsidRPr="0095170B">
        <w:rPr>
          <w:rFonts w:ascii="Times New Roman" w:hAnsi="Times New Roman" w:cs="Times New Roman"/>
        </w:rPr>
        <w:t>n eligibility payment</w:t>
      </w:r>
      <w:r w:rsidRPr="0095170B">
        <w:rPr>
          <w:rFonts w:ascii="Times New Roman" w:hAnsi="Times New Roman" w:cs="Times New Roman"/>
        </w:rPr>
        <w:t xml:space="preserve"> or enforce a deed of financial security, the applicant </w:t>
      </w:r>
      <w:r w:rsidR="009F4318" w:rsidRPr="0095170B">
        <w:rPr>
          <w:rFonts w:ascii="Times New Roman" w:hAnsi="Times New Roman" w:cs="Times New Roman"/>
        </w:rPr>
        <w:t xml:space="preserve">or bidder </w:t>
      </w:r>
      <w:r w:rsidRPr="0095170B">
        <w:rPr>
          <w:rFonts w:ascii="Times New Roman" w:hAnsi="Times New Roman" w:cs="Times New Roman"/>
        </w:rPr>
        <w:t xml:space="preserve">may, within one year of receiving the notice, apply to the Federal Court for return of all or part of </w:t>
      </w:r>
      <w:r w:rsidR="000E7525" w:rsidRPr="0095170B">
        <w:rPr>
          <w:rFonts w:ascii="Times New Roman" w:hAnsi="Times New Roman" w:cs="Times New Roman"/>
        </w:rPr>
        <w:t xml:space="preserve">an </w:t>
      </w:r>
      <w:r w:rsidR="00FA2D57" w:rsidRPr="0095170B">
        <w:rPr>
          <w:rFonts w:ascii="Times New Roman" w:hAnsi="Times New Roman" w:cs="Times New Roman"/>
        </w:rPr>
        <w:t>eligibility payment</w:t>
      </w:r>
      <w:r w:rsidRPr="0095170B">
        <w:rPr>
          <w:rFonts w:ascii="Times New Roman" w:hAnsi="Times New Roman" w:cs="Times New Roman"/>
        </w:rPr>
        <w:t xml:space="preserve"> </w:t>
      </w:r>
      <w:r w:rsidR="00C42590" w:rsidRPr="0095170B">
        <w:rPr>
          <w:rFonts w:ascii="Times New Roman" w:hAnsi="Times New Roman" w:cs="Times New Roman"/>
        </w:rPr>
        <w:t>or amount</w:t>
      </w:r>
      <w:r w:rsidRPr="0095170B">
        <w:rPr>
          <w:rFonts w:ascii="Times New Roman" w:hAnsi="Times New Roman" w:cs="Times New Roman"/>
        </w:rPr>
        <w:t xml:space="preserve"> </w:t>
      </w:r>
      <w:r w:rsidR="000E7525" w:rsidRPr="0095170B">
        <w:rPr>
          <w:rFonts w:ascii="Times New Roman" w:hAnsi="Times New Roman" w:cs="Times New Roman"/>
        </w:rPr>
        <w:t xml:space="preserve">obtained </w:t>
      </w:r>
      <w:r w:rsidRPr="0095170B">
        <w:rPr>
          <w:rFonts w:ascii="Times New Roman" w:hAnsi="Times New Roman" w:cs="Times New Roman"/>
        </w:rPr>
        <w:t xml:space="preserve">by </w:t>
      </w:r>
      <w:r w:rsidR="000E7525" w:rsidRPr="0095170B">
        <w:rPr>
          <w:rFonts w:ascii="Times New Roman" w:hAnsi="Times New Roman" w:cs="Times New Roman"/>
        </w:rPr>
        <w:t xml:space="preserve">enforcing </w:t>
      </w:r>
      <w:r w:rsidRPr="0095170B">
        <w:rPr>
          <w:rFonts w:ascii="Times New Roman" w:hAnsi="Times New Roman" w:cs="Times New Roman"/>
        </w:rPr>
        <w:t>a deed of financial security.</w:t>
      </w:r>
    </w:p>
    <w:p w14:paraId="2488BC46" w14:textId="77777777" w:rsidR="004D5693" w:rsidRPr="0095170B" w:rsidRDefault="004D5693" w:rsidP="00C631F0">
      <w:pPr>
        <w:rPr>
          <w:rFonts w:ascii="Times New Roman" w:hAnsi="Times New Roman" w:cs="Times New Roman"/>
        </w:rPr>
      </w:pPr>
      <w:r w:rsidRPr="0095170B">
        <w:rPr>
          <w:rFonts w:ascii="Times New Roman" w:hAnsi="Times New Roman" w:cs="Times New Roman"/>
        </w:rPr>
        <w:t>On application, the Court may:</w:t>
      </w:r>
    </w:p>
    <w:p w14:paraId="2CAB97E2" w14:textId="77777777" w:rsidR="004D5693" w:rsidRPr="0095170B" w:rsidRDefault="004D5693" w:rsidP="00E3558F">
      <w:pPr>
        <w:pStyle w:val="ListParagraph"/>
        <w:numPr>
          <w:ilvl w:val="0"/>
          <w:numId w:val="20"/>
        </w:numPr>
        <w:shd w:val="clear" w:color="auto" w:fill="FFFFFF"/>
        <w:spacing w:before="60" w:beforeAutospacing="0" w:after="60" w:afterAutospacing="0" w:line="276" w:lineRule="auto"/>
        <w:ind w:left="850" w:hanging="493"/>
        <w:rPr>
          <w:snapToGrid w:val="0"/>
          <w:sz w:val="22"/>
          <w:szCs w:val="22"/>
        </w:rPr>
      </w:pPr>
      <w:r w:rsidRPr="0095170B">
        <w:rPr>
          <w:snapToGrid w:val="0"/>
          <w:sz w:val="22"/>
          <w:szCs w:val="22"/>
        </w:rPr>
        <w:t>if the Court is not satisfied that the applicant or bidder committed the breach identified in the notice given by the ACMA – order the return of all the amount retained by the ACMA; or</w:t>
      </w:r>
    </w:p>
    <w:p w14:paraId="4DEE7365" w14:textId="6A3E49B8" w:rsidR="004D5693" w:rsidRPr="0095170B" w:rsidRDefault="004D5693" w:rsidP="00E3558F">
      <w:pPr>
        <w:pStyle w:val="ListParagraph"/>
        <w:numPr>
          <w:ilvl w:val="0"/>
          <w:numId w:val="20"/>
        </w:numPr>
        <w:shd w:val="clear" w:color="auto" w:fill="FFFFFF"/>
        <w:spacing w:before="60" w:beforeAutospacing="0" w:after="60" w:afterAutospacing="0" w:line="276" w:lineRule="auto"/>
        <w:ind w:left="850" w:hanging="493"/>
        <w:rPr>
          <w:snapToGrid w:val="0"/>
          <w:sz w:val="22"/>
          <w:szCs w:val="22"/>
        </w:rPr>
      </w:pPr>
      <w:r w:rsidRPr="0095170B">
        <w:rPr>
          <w:snapToGrid w:val="0"/>
          <w:sz w:val="22"/>
          <w:szCs w:val="22"/>
        </w:rPr>
        <w:t xml:space="preserve">if the Court is satisfied that the applicant or bidder committed the </w:t>
      </w:r>
      <w:r w:rsidR="005E047C" w:rsidRPr="0095170B">
        <w:rPr>
          <w:snapToGrid w:val="0"/>
          <w:sz w:val="22"/>
          <w:szCs w:val="22"/>
        </w:rPr>
        <w:t>breach but</w:t>
      </w:r>
      <w:r w:rsidRPr="0095170B">
        <w:rPr>
          <w:snapToGrid w:val="0"/>
          <w:sz w:val="22"/>
          <w:szCs w:val="22"/>
        </w:rPr>
        <w:t xml:space="preserve"> considers that it would be disproportionate for the full amount to be retained – order the return of part of the amount retained by the ACMA.</w:t>
      </w:r>
    </w:p>
    <w:p w14:paraId="4FCDCFAB" w14:textId="63BF2712" w:rsidR="004D5693" w:rsidRPr="0095170B" w:rsidRDefault="004D5693" w:rsidP="008B0B7D">
      <w:pPr>
        <w:rPr>
          <w:rFonts w:ascii="Times New Roman" w:hAnsi="Times New Roman" w:cs="Times New Roman"/>
        </w:rPr>
      </w:pPr>
      <w:r w:rsidRPr="0095170B">
        <w:rPr>
          <w:rFonts w:ascii="Times New Roman" w:hAnsi="Times New Roman" w:cs="Times New Roman"/>
        </w:rPr>
        <w:t>This section does not enable the Federal Court to order that a spectrum licence be issued to an applicant or bidder.</w:t>
      </w:r>
      <w:r w:rsidR="00537A9F" w:rsidRPr="0095170B">
        <w:rPr>
          <w:rFonts w:ascii="Times New Roman" w:hAnsi="Times New Roman" w:cs="Times New Roman"/>
        </w:rPr>
        <w:t xml:space="preserve"> </w:t>
      </w:r>
      <w:r w:rsidRPr="0095170B">
        <w:rPr>
          <w:rFonts w:ascii="Times New Roman" w:hAnsi="Times New Roman" w:cs="Times New Roman"/>
        </w:rPr>
        <w:t xml:space="preserve">This section also does not remove any existing jurisdiction of a court. </w:t>
      </w:r>
    </w:p>
    <w:p w14:paraId="25A4B521" w14:textId="374ABDF9" w:rsidR="00FA2D57" w:rsidRPr="0095170B" w:rsidRDefault="00CE7AC1" w:rsidP="00482BDE">
      <w:pPr>
        <w:spacing w:before="120" w:after="60"/>
        <w:rPr>
          <w:rFonts w:ascii="Times New Roman" w:hAnsi="Times New Roman" w:cs="Times New Roman"/>
          <w:b/>
        </w:rPr>
      </w:pPr>
      <w:r w:rsidRPr="0095170B">
        <w:rPr>
          <w:rFonts w:ascii="Times New Roman" w:hAnsi="Times New Roman" w:cs="Times New Roman"/>
          <w:b/>
        </w:rPr>
        <w:t xml:space="preserve">Section </w:t>
      </w:r>
      <w:r w:rsidR="001C0CCC" w:rsidRPr="0095170B">
        <w:rPr>
          <w:rFonts w:ascii="Times New Roman" w:hAnsi="Times New Roman" w:cs="Times New Roman"/>
          <w:b/>
        </w:rPr>
        <w:t>78</w:t>
      </w:r>
      <w:r w:rsidR="008B0B7D" w:rsidRPr="0095170B">
        <w:rPr>
          <w:rFonts w:ascii="Times New Roman" w:hAnsi="Times New Roman" w:cs="Times New Roman"/>
          <w:b/>
        </w:rPr>
        <w:tab/>
      </w:r>
      <w:r w:rsidR="00FA2D57" w:rsidRPr="0095170B">
        <w:rPr>
          <w:rFonts w:ascii="Times New Roman" w:hAnsi="Times New Roman" w:cs="Times New Roman"/>
          <w:b/>
        </w:rPr>
        <w:t>No l</w:t>
      </w:r>
      <w:r w:rsidRPr="0095170B">
        <w:rPr>
          <w:rFonts w:ascii="Times New Roman" w:hAnsi="Times New Roman" w:cs="Times New Roman"/>
          <w:b/>
        </w:rPr>
        <w:t xml:space="preserve">iability of </w:t>
      </w:r>
      <w:r w:rsidR="00FA2D57" w:rsidRPr="0095170B">
        <w:rPr>
          <w:rFonts w:ascii="Times New Roman" w:hAnsi="Times New Roman" w:cs="Times New Roman"/>
          <w:b/>
        </w:rPr>
        <w:t xml:space="preserve">the </w:t>
      </w:r>
      <w:r w:rsidRPr="0095170B">
        <w:rPr>
          <w:rFonts w:ascii="Times New Roman" w:hAnsi="Times New Roman" w:cs="Times New Roman"/>
          <w:b/>
        </w:rPr>
        <w:t>ACMA</w:t>
      </w:r>
      <w:r w:rsidR="00B7142C" w:rsidRPr="0095170B">
        <w:rPr>
          <w:rFonts w:ascii="Times New Roman" w:hAnsi="Times New Roman" w:cs="Times New Roman"/>
          <w:b/>
        </w:rPr>
        <w:t xml:space="preserve">, </w:t>
      </w:r>
      <w:r w:rsidR="00C42590" w:rsidRPr="0095170B">
        <w:rPr>
          <w:rFonts w:ascii="Times New Roman" w:hAnsi="Times New Roman" w:cs="Times New Roman"/>
          <w:b/>
        </w:rPr>
        <w:t>etc.</w:t>
      </w:r>
    </w:p>
    <w:p w14:paraId="3AC57CF1" w14:textId="77777777" w:rsidR="00CE7AC1" w:rsidRPr="0095170B" w:rsidRDefault="00CE7AC1" w:rsidP="008B0B7D">
      <w:pPr>
        <w:rPr>
          <w:rFonts w:ascii="Times New Roman" w:hAnsi="Times New Roman" w:cs="Times New Roman"/>
        </w:rPr>
      </w:pPr>
      <w:r w:rsidRPr="0095170B">
        <w:rPr>
          <w:rFonts w:ascii="Times New Roman" w:hAnsi="Times New Roman" w:cs="Times New Roman"/>
        </w:rPr>
        <w:t>This section excludes the ACMA’s, the auction manager’s</w:t>
      </w:r>
      <w:r w:rsidR="00FA2D57" w:rsidRPr="0095170B">
        <w:rPr>
          <w:rFonts w:ascii="Times New Roman" w:hAnsi="Times New Roman" w:cs="Times New Roman"/>
        </w:rPr>
        <w:t xml:space="preserve"> and</w:t>
      </w:r>
      <w:r w:rsidRPr="0095170B">
        <w:rPr>
          <w:rFonts w:ascii="Times New Roman" w:hAnsi="Times New Roman" w:cs="Times New Roman"/>
        </w:rPr>
        <w:t xml:space="preserve"> the Commonwealth’s liability in respect of damages or costs arising from any act or omissions of any person in relation to the </w:t>
      </w:r>
      <w:r w:rsidR="00FA2D57" w:rsidRPr="0095170B">
        <w:rPr>
          <w:rFonts w:ascii="Times New Roman" w:hAnsi="Times New Roman" w:cs="Times New Roman"/>
        </w:rPr>
        <w:t xml:space="preserve">auction </w:t>
      </w:r>
      <w:r w:rsidRPr="0095170B">
        <w:rPr>
          <w:rFonts w:ascii="Times New Roman" w:hAnsi="Times New Roman" w:cs="Times New Roman"/>
        </w:rPr>
        <w:t>procedures set out in th</w:t>
      </w:r>
      <w:r w:rsidR="00FA2D57" w:rsidRPr="0095170B">
        <w:rPr>
          <w:rFonts w:ascii="Times New Roman" w:hAnsi="Times New Roman" w:cs="Times New Roman"/>
        </w:rPr>
        <w:t>e</w:t>
      </w:r>
      <w:r w:rsidRPr="0095170B">
        <w:rPr>
          <w:rFonts w:ascii="Times New Roman" w:hAnsi="Times New Roman" w:cs="Times New Roman"/>
        </w:rPr>
        <w:t xml:space="preserve"> Determination.</w:t>
      </w:r>
    </w:p>
    <w:p w14:paraId="45570E1B" w14:textId="4966CA87" w:rsidR="00CE7AC1" w:rsidRPr="0095170B" w:rsidRDefault="00CE7AC1" w:rsidP="00482BDE">
      <w:pPr>
        <w:spacing w:before="120" w:after="60"/>
        <w:rPr>
          <w:rFonts w:ascii="Times New Roman" w:hAnsi="Times New Roman" w:cs="Times New Roman"/>
          <w:b/>
        </w:rPr>
      </w:pPr>
      <w:r w:rsidRPr="0095170B">
        <w:rPr>
          <w:rFonts w:ascii="Times New Roman" w:hAnsi="Times New Roman" w:cs="Times New Roman"/>
          <w:b/>
        </w:rPr>
        <w:lastRenderedPageBreak/>
        <w:t xml:space="preserve">Section </w:t>
      </w:r>
      <w:r w:rsidR="001C0CCC" w:rsidRPr="0095170B">
        <w:rPr>
          <w:rFonts w:ascii="Times New Roman" w:hAnsi="Times New Roman" w:cs="Times New Roman"/>
          <w:b/>
        </w:rPr>
        <w:t>79</w:t>
      </w:r>
      <w:r w:rsidR="008B0B7D" w:rsidRPr="0095170B">
        <w:rPr>
          <w:rFonts w:ascii="Times New Roman" w:hAnsi="Times New Roman" w:cs="Times New Roman"/>
          <w:b/>
        </w:rPr>
        <w:tab/>
      </w:r>
      <w:r w:rsidRPr="0095170B">
        <w:rPr>
          <w:rFonts w:ascii="Times New Roman" w:hAnsi="Times New Roman" w:cs="Times New Roman"/>
          <w:b/>
        </w:rPr>
        <w:t>Other rights not affected</w:t>
      </w:r>
    </w:p>
    <w:p w14:paraId="37C4F282" w14:textId="77777777" w:rsidR="00CE7AC1" w:rsidRPr="0095170B" w:rsidRDefault="00CE7AC1" w:rsidP="008B0B7D">
      <w:pPr>
        <w:rPr>
          <w:rFonts w:ascii="Times New Roman" w:hAnsi="Times New Roman" w:cs="Times New Roman"/>
        </w:rPr>
      </w:pPr>
      <w:r w:rsidRPr="0095170B">
        <w:rPr>
          <w:rFonts w:ascii="Times New Roman" w:hAnsi="Times New Roman" w:cs="Times New Roman"/>
        </w:rPr>
        <w:t>This section makes it clear that the Determination does not limit any right of action or remedy that the ACMA or the Commonwealth may have against any person.</w:t>
      </w:r>
    </w:p>
    <w:p w14:paraId="199830C2" w14:textId="07748B6B" w:rsidR="004D5693" w:rsidRPr="0095170B" w:rsidRDefault="004D5693" w:rsidP="00482BDE">
      <w:pPr>
        <w:spacing w:before="120" w:after="60"/>
        <w:rPr>
          <w:rFonts w:ascii="Times New Roman" w:hAnsi="Times New Roman" w:cs="Times New Roman"/>
          <w:b/>
        </w:rPr>
      </w:pPr>
      <w:r w:rsidRPr="0095170B">
        <w:rPr>
          <w:rFonts w:ascii="Times New Roman" w:hAnsi="Times New Roman" w:cs="Times New Roman"/>
          <w:b/>
        </w:rPr>
        <w:t xml:space="preserve">Section </w:t>
      </w:r>
      <w:r w:rsidR="00AE4238" w:rsidRPr="0095170B">
        <w:rPr>
          <w:rFonts w:ascii="Times New Roman" w:hAnsi="Times New Roman" w:cs="Times New Roman"/>
          <w:b/>
        </w:rPr>
        <w:t>8</w:t>
      </w:r>
      <w:r w:rsidR="001C0CCC" w:rsidRPr="0095170B">
        <w:rPr>
          <w:rFonts w:ascii="Times New Roman" w:hAnsi="Times New Roman" w:cs="Times New Roman"/>
          <w:b/>
        </w:rPr>
        <w:t>0</w:t>
      </w:r>
      <w:r w:rsidRPr="0095170B">
        <w:rPr>
          <w:rFonts w:ascii="Times New Roman" w:hAnsi="Times New Roman" w:cs="Times New Roman"/>
          <w:b/>
        </w:rPr>
        <w:tab/>
        <w:t>Auction manager may delegate functions and powers</w:t>
      </w:r>
    </w:p>
    <w:p w14:paraId="7E93398C" w14:textId="7784F6B1" w:rsidR="004D5693" w:rsidRPr="0095170B" w:rsidRDefault="004D5693" w:rsidP="008B0B7D">
      <w:pPr>
        <w:rPr>
          <w:rFonts w:ascii="Times New Roman" w:hAnsi="Times New Roman" w:cs="Times New Roman"/>
        </w:rPr>
      </w:pPr>
      <w:r w:rsidRPr="0095170B">
        <w:rPr>
          <w:rFonts w:ascii="Times New Roman" w:hAnsi="Times New Roman" w:cs="Times New Roman"/>
        </w:rPr>
        <w:t xml:space="preserve">The auction manager may delegate any of the auction manager’s functions and powers under </w:t>
      </w:r>
      <w:r w:rsidR="00FA2D57" w:rsidRPr="0095170B">
        <w:rPr>
          <w:rFonts w:ascii="Times New Roman" w:hAnsi="Times New Roman" w:cs="Times New Roman"/>
        </w:rPr>
        <w:t>the Determination</w:t>
      </w:r>
      <w:r w:rsidRPr="0095170B">
        <w:rPr>
          <w:rFonts w:ascii="Times New Roman" w:hAnsi="Times New Roman" w:cs="Times New Roman"/>
        </w:rPr>
        <w:t xml:space="preserve"> to</w:t>
      </w:r>
      <w:r w:rsidR="001C73DF" w:rsidRPr="0095170B">
        <w:rPr>
          <w:rFonts w:ascii="Times New Roman" w:hAnsi="Times New Roman" w:cs="Times New Roman"/>
        </w:rPr>
        <w:t>:</w:t>
      </w:r>
      <w:r w:rsidRPr="0095170B">
        <w:rPr>
          <w:rFonts w:ascii="Times New Roman" w:hAnsi="Times New Roman" w:cs="Times New Roman"/>
        </w:rPr>
        <w:t xml:space="preserve"> a member within the meaning </w:t>
      </w:r>
      <w:r w:rsidR="00430112" w:rsidRPr="0095170B">
        <w:rPr>
          <w:rFonts w:ascii="Times New Roman" w:hAnsi="Times New Roman" w:cs="Times New Roman"/>
        </w:rPr>
        <w:t>of</w:t>
      </w:r>
      <w:r w:rsidRPr="0095170B">
        <w:rPr>
          <w:rFonts w:ascii="Times New Roman" w:hAnsi="Times New Roman" w:cs="Times New Roman"/>
        </w:rPr>
        <w:t xml:space="preserve"> the</w:t>
      </w:r>
      <w:r w:rsidR="003A604E" w:rsidRPr="0095170B">
        <w:rPr>
          <w:rFonts w:ascii="Times New Roman" w:hAnsi="Times New Roman" w:cs="Times New Roman"/>
        </w:rPr>
        <w:t xml:space="preserve"> ACMA Act</w:t>
      </w:r>
      <w:r w:rsidRPr="0095170B">
        <w:rPr>
          <w:rFonts w:ascii="Times New Roman" w:hAnsi="Times New Roman" w:cs="Times New Roman"/>
        </w:rPr>
        <w:t>; or a member of the ACMA staff that holds, or is acting in, an Executive Level 1 or 2 position or an equivalent position</w:t>
      </w:r>
      <w:r w:rsidR="001C73DF" w:rsidRPr="0095170B">
        <w:rPr>
          <w:rFonts w:ascii="Times New Roman" w:hAnsi="Times New Roman" w:cs="Times New Roman"/>
        </w:rPr>
        <w:t>,</w:t>
      </w:r>
      <w:r w:rsidRPr="0095170B">
        <w:rPr>
          <w:rFonts w:ascii="Times New Roman" w:hAnsi="Times New Roman" w:cs="Times New Roman"/>
        </w:rPr>
        <w:t xml:space="preserve"> or is an SES employee or acting SES employee.</w:t>
      </w:r>
      <w:r w:rsidR="00FA2D57" w:rsidRPr="0095170B">
        <w:rPr>
          <w:rFonts w:ascii="Times New Roman" w:hAnsi="Times New Roman" w:cs="Times New Roman"/>
        </w:rPr>
        <w:t xml:space="preserve"> The terms </w:t>
      </w:r>
      <w:r w:rsidRPr="0095170B">
        <w:rPr>
          <w:rFonts w:ascii="Times New Roman" w:hAnsi="Times New Roman" w:cs="Times New Roman"/>
          <w:b/>
          <w:i/>
        </w:rPr>
        <w:t>SES employee</w:t>
      </w:r>
      <w:r w:rsidRPr="0095170B">
        <w:rPr>
          <w:rFonts w:ascii="Times New Roman" w:hAnsi="Times New Roman" w:cs="Times New Roman"/>
        </w:rPr>
        <w:t xml:space="preserve"> and </w:t>
      </w:r>
      <w:r w:rsidRPr="0095170B">
        <w:rPr>
          <w:rFonts w:ascii="Times New Roman" w:hAnsi="Times New Roman" w:cs="Times New Roman"/>
          <w:b/>
          <w:i/>
        </w:rPr>
        <w:t>acting SES employee</w:t>
      </w:r>
      <w:r w:rsidRPr="0095170B">
        <w:rPr>
          <w:rFonts w:ascii="Times New Roman" w:hAnsi="Times New Roman" w:cs="Times New Roman"/>
        </w:rPr>
        <w:t xml:space="preserve"> are defined in </w:t>
      </w:r>
      <w:r w:rsidR="004F3E32" w:rsidRPr="0095170B">
        <w:rPr>
          <w:rFonts w:ascii="Times New Roman" w:hAnsi="Times New Roman" w:cs="Times New Roman"/>
          <w:i/>
          <w:iCs/>
        </w:rPr>
        <w:t>Public Service Act 1999</w:t>
      </w:r>
      <w:r w:rsidR="004F3E32" w:rsidRPr="0095170B">
        <w:rPr>
          <w:rFonts w:ascii="Times New Roman" w:hAnsi="Times New Roman" w:cs="Times New Roman"/>
        </w:rPr>
        <w:t xml:space="preserve"> and referred to in </w:t>
      </w:r>
      <w:r w:rsidRPr="0095170B">
        <w:rPr>
          <w:rFonts w:ascii="Times New Roman" w:hAnsi="Times New Roman" w:cs="Times New Roman"/>
        </w:rPr>
        <w:t xml:space="preserve">the </w:t>
      </w:r>
      <w:r w:rsidRPr="0095170B">
        <w:rPr>
          <w:rFonts w:ascii="Times New Roman" w:hAnsi="Times New Roman" w:cs="Times New Roman"/>
          <w:i/>
        </w:rPr>
        <w:t>Acts Interpretation Act 1901</w:t>
      </w:r>
      <w:r w:rsidRPr="0095170B">
        <w:rPr>
          <w:rFonts w:ascii="Times New Roman" w:hAnsi="Times New Roman" w:cs="Times New Roman"/>
        </w:rPr>
        <w:t>.</w:t>
      </w:r>
    </w:p>
    <w:p w14:paraId="71139D1A" w14:textId="77777777" w:rsidR="004D5693" w:rsidRPr="0095170B" w:rsidRDefault="004D5693" w:rsidP="004D5693">
      <w:pPr>
        <w:pStyle w:val="P2"/>
        <w:ind w:left="0"/>
        <w:rPr>
          <w:sz w:val="22"/>
          <w:szCs w:val="22"/>
        </w:rPr>
      </w:pPr>
    </w:p>
    <w:bookmarkEnd w:id="4"/>
    <w:p w14:paraId="187EE85B" w14:textId="77777777" w:rsidR="00AA4B91" w:rsidRPr="0095170B" w:rsidRDefault="00736EAC" w:rsidP="00AA4B91">
      <w:pPr>
        <w:pStyle w:val="P2"/>
        <w:ind w:left="0"/>
        <w:rPr>
          <w:sz w:val="22"/>
          <w:szCs w:val="22"/>
        </w:rPr>
      </w:pPr>
      <w:r w:rsidRPr="0095170B">
        <w:rPr>
          <w:b/>
          <w:sz w:val="22"/>
          <w:szCs w:val="22"/>
        </w:rPr>
        <w:br w:type="page"/>
      </w:r>
    </w:p>
    <w:p w14:paraId="57A4B2EA" w14:textId="28C8977F" w:rsidR="00AA4B91" w:rsidRPr="0095170B" w:rsidRDefault="005365A6" w:rsidP="005365A6">
      <w:pPr>
        <w:keepNext/>
        <w:spacing w:before="280"/>
        <w:rPr>
          <w:rFonts w:ascii="Times New Roman" w:hAnsi="Times New Roman" w:cs="Times New Roman"/>
          <w:b/>
        </w:rPr>
      </w:pPr>
      <w:r w:rsidRPr="0095170B">
        <w:rPr>
          <w:rFonts w:ascii="Times New Roman" w:hAnsi="Times New Roman" w:cs="Times New Roman"/>
          <w:b/>
        </w:rPr>
        <w:lastRenderedPageBreak/>
        <w:t>SCHEDULE 1—RULES FOR THE PRIMARY STAGE OF THE AUCTION</w:t>
      </w:r>
    </w:p>
    <w:p w14:paraId="64709C43" w14:textId="77777777" w:rsidR="00AA4B91" w:rsidRPr="0095170B" w:rsidRDefault="00AA4B91" w:rsidP="00AA4B91">
      <w:pPr>
        <w:rPr>
          <w:rFonts w:ascii="Times New Roman" w:hAnsi="Times New Roman" w:cs="Times New Roman"/>
        </w:rPr>
      </w:pPr>
      <w:r w:rsidRPr="0095170B">
        <w:rPr>
          <w:rFonts w:ascii="Times New Roman" w:hAnsi="Times New Roman" w:cs="Times New Roman"/>
        </w:rPr>
        <w:t>Schedule 1 to the Determination sets out the rules for the primary stage of the auction.</w:t>
      </w:r>
    </w:p>
    <w:p w14:paraId="4F27ADB3" w14:textId="77777777" w:rsidR="00AA4B91" w:rsidRPr="0095170B" w:rsidRDefault="00AA4B91" w:rsidP="00AA4B91">
      <w:pPr>
        <w:spacing w:before="280"/>
        <w:rPr>
          <w:rFonts w:ascii="Times New Roman" w:hAnsi="Times New Roman" w:cs="Times New Roman"/>
          <w:b/>
        </w:rPr>
      </w:pPr>
      <w:r w:rsidRPr="0095170B">
        <w:rPr>
          <w:rFonts w:ascii="Times New Roman" w:hAnsi="Times New Roman" w:cs="Times New Roman"/>
          <w:b/>
        </w:rPr>
        <w:t xml:space="preserve">Part 1–Application and interpretation </w:t>
      </w:r>
    </w:p>
    <w:p w14:paraId="403F936E" w14:textId="77777777" w:rsidR="00AA4B91" w:rsidRPr="0095170B" w:rsidRDefault="00AA4B91" w:rsidP="00173147">
      <w:pPr>
        <w:spacing w:before="120" w:after="60"/>
        <w:rPr>
          <w:rFonts w:ascii="Times New Roman" w:hAnsi="Times New Roman" w:cs="Times New Roman"/>
          <w:b/>
        </w:rPr>
      </w:pPr>
      <w:r w:rsidRPr="0095170B">
        <w:rPr>
          <w:rFonts w:ascii="Times New Roman" w:hAnsi="Times New Roman" w:cs="Times New Roman"/>
          <w:b/>
        </w:rPr>
        <w:t>Clause 1</w:t>
      </w:r>
      <w:r w:rsidRPr="0095170B">
        <w:rPr>
          <w:rFonts w:ascii="Times New Roman" w:hAnsi="Times New Roman" w:cs="Times New Roman"/>
          <w:b/>
        </w:rPr>
        <w:tab/>
        <w:t xml:space="preserve">Application of Schedule </w:t>
      </w:r>
    </w:p>
    <w:p w14:paraId="6207AFE9" w14:textId="1447F593" w:rsidR="00AA4B91" w:rsidRPr="0095170B" w:rsidRDefault="00E02AA4" w:rsidP="00AA4B91">
      <w:pPr>
        <w:rPr>
          <w:rFonts w:ascii="Times New Roman" w:hAnsi="Times New Roman" w:cs="Times New Roman"/>
        </w:rPr>
      </w:pPr>
      <w:r w:rsidRPr="0095170B">
        <w:rPr>
          <w:rFonts w:ascii="Times New Roman" w:hAnsi="Times New Roman" w:cs="Times New Roman"/>
        </w:rPr>
        <w:t>This c</w:t>
      </w:r>
      <w:r w:rsidR="00AA4B91" w:rsidRPr="0095170B">
        <w:rPr>
          <w:rFonts w:ascii="Times New Roman" w:hAnsi="Times New Roman" w:cs="Times New Roman"/>
        </w:rPr>
        <w:t>lause provides that all lots of each product are the subject of the primary stage of the auction.</w:t>
      </w:r>
      <w:r w:rsidR="00537A9F" w:rsidRPr="0095170B">
        <w:rPr>
          <w:rFonts w:ascii="Times New Roman" w:hAnsi="Times New Roman" w:cs="Times New Roman"/>
        </w:rPr>
        <w:t xml:space="preserve"> </w:t>
      </w:r>
    </w:p>
    <w:p w14:paraId="5BF46C63" w14:textId="77777777" w:rsidR="00AA4B91" w:rsidRPr="0095170B" w:rsidRDefault="00AA4B91" w:rsidP="00173147">
      <w:pPr>
        <w:spacing w:before="120" w:after="60"/>
        <w:rPr>
          <w:rFonts w:ascii="Times New Roman" w:hAnsi="Times New Roman" w:cs="Times New Roman"/>
          <w:b/>
        </w:rPr>
      </w:pPr>
      <w:r w:rsidRPr="0095170B">
        <w:rPr>
          <w:rFonts w:ascii="Times New Roman" w:hAnsi="Times New Roman" w:cs="Times New Roman"/>
          <w:b/>
        </w:rPr>
        <w:t>Clause 2</w:t>
      </w:r>
      <w:r w:rsidRPr="0095170B">
        <w:rPr>
          <w:rFonts w:ascii="Times New Roman" w:hAnsi="Times New Roman" w:cs="Times New Roman"/>
          <w:b/>
        </w:rPr>
        <w:tab/>
        <w:t xml:space="preserve">Interpretation </w:t>
      </w:r>
    </w:p>
    <w:p w14:paraId="4AEEFDA3" w14:textId="788B9898" w:rsidR="00AA4B91" w:rsidRPr="0095170B" w:rsidRDefault="00E02AA4" w:rsidP="00AA4B91">
      <w:pPr>
        <w:rPr>
          <w:rFonts w:ascii="Times New Roman" w:hAnsi="Times New Roman" w:cs="Times New Roman"/>
        </w:rPr>
      </w:pPr>
      <w:r w:rsidRPr="0095170B">
        <w:rPr>
          <w:rFonts w:ascii="Times New Roman" w:hAnsi="Times New Roman" w:cs="Times New Roman"/>
        </w:rPr>
        <w:t>This c</w:t>
      </w:r>
      <w:r w:rsidR="00AA4B91" w:rsidRPr="0095170B">
        <w:rPr>
          <w:rFonts w:ascii="Times New Roman" w:hAnsi="Times New Roman" w:cs="Times New Roman"/>
        </w:rPr>
        <w:t>lause defines a number of key terms used throughout Schedule 1</w:t>
      </w:r>
      <w:r w:rsidR="0005735C" w:rsidRPr="0095170B">
        <w:rPr>
          <w:rFonts w:ascii="Times New Roman" w:hAnsi="Times New Roman" w:cs="Times New Roman"/>
        </w:rPr>
        <w:t xml:space="preserve"> and clarifies the meaning of the total value of lots and the value of decrease bids.</w:t>
      </w:r>
      <w:bookmarkStart w:id="5" w:name="_Toc338428045"/>
    </w:p>
    <w:bookmarkEnd w:id="5"/>
    <w:p w14:paraId="34101420" w14:textId="62916F32" w:rsidR="00AA4B91" w:rsidRPr="0095170B" w:rsidRDefault="00AA4B91" w:rsidP="00AA4B91">
      <w:pPr>
        <w:spacing w:before="280"/>
        <w:rPr>
          <w:rFonts w:ascii="Times New Roman" w:hAnsi="Times New Roman" w:cs="Times New Roman"/>
          <w:b/>
        </w:rPr>
      </w:pPr>
      <w:r w:rsidRPr="0095170B">
        <w:rPr>
          <w:rFonts w:ascii="Times New Roman" w:hAnsi="Times New Roman" w:cs="Times New Roman"/>
          <w:b/>
        </w:rPr>
        <w:t>Part 2–Processing of bids</w:t>
      </w:r>
    </w:p>
    <w:p w14:paraId="67E0DB00" w14:textId="77777777" w:rsidR="00AA4B91" w:rsidRPr="0095170B" w:rsidRDefault="00AA4B91" w:rsidP="00173147">
      <w:pPr>
        <w:spacing w:before="120" w:after="60"/>
        <w:rPr>
          <w:rFonts w:ascii="Times New Roman" w:hAnsi="Times New Roman" w:cs="Times New Roman"/>
          <w:b/>
        </w:rPr>
      </w:pPr>
      <w:r w:rsidRPr="0095170B">
        <w:rPr>
          <w:rFonts w:ascii="Times New Roman" w:hAnsi="Times New Roman" w:cs="Times New Roman"/>
          <w:b/>
        </w:rPr>
        <w:t>Clause 2A</w:t>
      </w:r>
      <w:r w:rsidRPr="0095170B">
        <w:rPr>
          <w:rFonts w:ascii="Times New Roman" w:hAnsi="Times New Roman" w:cs="Times New Roman"/>
          <w:b/>
        </w:rPr>
        <w:tab/>
        <w:t>Processing algorithm</w:t>
      </w:r>
    </w:p>
    <w:p w14:paraId="383E84DD" w14:textId="60F4C0F3" w:rsidR="00AA4B91" w:rsidRPr="0095170B" w:rsidRDefault="00E02AA4" w:rsidP="00AA4B91">
      <w:pPr>
        <w:rPr>
          <w:rFonts w:ascii="Times New Roman" w:hAnsi="Times New Roman" w:cs="Times New Roman"/>
        </w:rPr>
      </w:pPr>
      <w:r w:rsidRPr="0095170B">
        <w:rPr>
          <w:rFonts w:ascii="Times New Roman" w:hAnsi="Times New Roman" w:cs="Times New Roman"/>
        </w:rPr>
        <w:t>This c</w:t>
      </w:r>
      <w:r w:rsidR="00AA4B91" w:rsidRPr="0095170B">
        <w:rPr>
          <w:rFonts w:ascii="Times New Roman" w:hAnsi="Times New Roman" w:cs="Times New Roman"/>
        </w:rPr>
        <w:t xml:space="preserve">lause sets out the </w:t>
      </w:r>
      <w:r w:rsidR="00AA4B91" w:rsidRPr="0095170B">
        <w:rPr>
          <w:rFonts w:ascii="Times New Roman" w:hAnsi="Times New Roman" w:cs="Times New Roman"/>
          <w:bCs/>
          <w:iCs/>
        </w:rPr>
        <w:t>processing algorithm</w:t>
      </w:r>
      <w:r w:rsidR="00AA4B91" w:rsidRPr="0095170B">
        <w:rPr>
          <w:rFonts w:ascii="Times New Roman" w:hAnsi="Times New Roman" w:cs="Times New Roman"/>
        </w:rPr>
        <w:t>, by which the bids in the primary stage are processed.</w:t>
      </w:r>
    </w:p>
    <w:p w14:paraId="517BE169" w14:textId="77777777" w:rsidR="00AA4B91" w:rsidRPr="0095170B" w:rsidRDefault="00AA4B91" w:rsidP="00AA4B91">
      <w:pPr>
        <w:rPr>
          <w:rFonts w:ascii="Times New Roman" w:eastAsia="Times New Roman" w:hAnsi="Times New Roman" w:cs="Times New Roman"/>
          <w:snapToGrid w:val="0"/>
        </w:rPr>
      </w:pPr>
      <w:r w:rsidRPr="0095170B">
        <w:rPr>
          <w:rFonts w:ascii="Times New Roman" w:hAnsi="Times New Roman" w:cs="Times New Roman"/>
        </w:rPr>
        <w:t xml:space="preserve">At the end of each clock round, the auction system’s processing algorithm processes the bids made during the round by all bidders for all products. </w:t>
      </w:r>
    </w:p>
    <w:p w14:paraId="18834BCB" w14:textId="44A584B3" w:rsidR="00AA4B91" w:rsidRPr="0095170B" w:rsidRDefault="00AA4B91" w:rsidP="00AA4B91">
      <w:pPr>
        <w:rPr>
          <w:rFonts w:ascii="Times New Roman" w:hAnsi="Times New Roman" w:cs="Times New Roman"/>
        </w:rPr>
      </w:pPr>
      <w:r w:rsidRPr="0095170B">
        <w:rPr>
          <w:rFonts w:ascii="Times New Roman" w:hAnsi="Times New Roman" w:cs="Times New Roman"/>
        </w:rPr>
        <w:t>The algorithm processes the increase bids and decrease bids in a round according to the following steps:</w:t>
      </w:r>
    </w:p>
    <w:p w14:paraId="7FFF6BA1" w14:textId="289B0D09" w:rsidR="00AA4B91" w:rsidRPr="0095170B" w:rsidRDefault="00AA4B91" w:rsidP="005B5838">
      <w:pPr>
        <w:pStyle w:val="subsection"/>
        <w:spacing w:before="0" w:beforeAutospacing="0" w:after="0" w:afterAutospacing="0" w:line="259" w:lineRule="auto"/>
        <w:ind w:left="567" w:hanging="567"/>
        <w:rPr>
          <w:sz w:val="22"/>
          <w:szCs w:val="22"/>
        </w:rPr>
      </w:pPr>
      <w:r w:rsidRPr="0095170B">
        <w:rPr>
          <w:sz w:val="22"/>
          <w:szCs w:val="22"/>
        </w:rPr>
        <w:t>1.</w:t>
      </w:r>
      <w:r w:rsidRPr="0095170B">
        <w:rPr>
          <w:sz w:val="22"/>
          <w:szCs w:val="22"/>
        </w:rPr>
        <w:tab/>
        <w:t>All increase bids and decrease bids made by bidders for lots of each product in each round are collected.</w:t>
      </w:r>
      <w:r w:rsidR="00537A9F" w:rsidRPr="0095170B">
        <w:rPr>
          <w:sz w:val="22"/>
          <w:szCs w:val="22"/>
        </w:rPr>
        <w:t xml:space="preserve"> </w:t>
      </w:r>
      <w:r w:rsidRPr="0095170B">
        <w:rPr>
          <w:sz w:val="22"/>
          <w:szCs w:val="22"/>
        </w:rPr>
        <w:t>Maintain bids are not collected.</w:t>
      </w:r>
      <w:r w:rsidR="00DA1EEC" w:rsidRPr="0095170B">
        <w:rPr>
          <w:sz w:val="22"/>
          <w:szCs w:val="22"/>
        </w:rPr>
        <w:t xml:space="preserve"> They are applied in full at the posted price for the clock round.</w:t>
      </w:r>
    </w:p>
    <w:p w14:paraId="04D10B3C" w14:textId="2B94F4B2" w:rsidR="00AA4B91" w:rsidRPr="0095170B" w:rsidRDefault="00AA4B91" w:rsidP="005B5838">
      <w:pPr>
        <w:pStyle w:val="subsection"/>
        <w:spacing w:before="120" w:beforeAutospacing="0" w:after="0" w:afterAutospacing="0" w:line="259" w:lineRule="auto"/>
        <w:ind w:left="567" w:hanging="567"/>
        <w:rPr>
          <w:sz w:val="22"/>
          <w:szCs w:val="22"/>
        </w:rPr>
      </w:pPr>
      <w:r w:rsidRPr="0095170B">
        <w:rPr>
          <w:sz w:val="22"/>
          <w:szCs w:val="22"/>
        </w:rPr>
        <w:t>2.</w:t>
      </w:r>
      <w:r w:rsidRPr="0095170B">
        <w:rPr>
          <w:sz w:val="22"/>
          <w:szCs w:val="22"/>
        </w:rPr>
        <w:tab/>
        <w:t xml:space="preserve">The </w:t>
      </w:r>
      <w:r w:rsidRPr="0095170B">
        <w:rPr>
          <w:bCs/>
          <w:iCs/>
          <w:sz w:val="22"/>
          <w:szCs w:val="22"/>
        </w:rPr>
        <w:t>price point</w:t>
      </w:r>
      <w:r w:rsidRPr="0095170B">
        <w:rPr>
          <w:sz w:val="22"/>
          <w:szCs w:val="22"/>
        </w:rPr>
        <w:t xml:space="preserve"> for each increase </w:t>
      </w:r>
      <w:r w:rsidR="005A43AF" w:rsidRPr="0095170B">
        <w:rPr>
          <w:sz w:val="22"/>
          <w:szCs w:val="22"/>
        </w:rPr>
        <w:t xml:space="preserve">bid </w:t>
      </w:r>
      <w:r w:rsidRPr="0095170B">
        <w:rPr>
          <w:sz w:val="22"/>
          <w:szCs w:val="22"/>
        </w:rPr>
        <w:t>and decrease bid is calculated.</w:t>
      </w:r>
      <w:r w:rsidR="00537A9F" w:rsidRPr="0095170B">
        <w:rPr>
          <w:sz w:val="22"/>
          <w:szCs w:val="22"/>
        </w:rPr>
        <w:t xml:space="preserve"> </w:t>
      </w:r>
      <w:r w:rsidRPr="0095170B">
        <w:rPr>
          <w:sz w:val="22"/>
          <w:szCs w:val="22"/>
        </w:rPr>
        <w:t>The price point for a bid is the quotient of:</w:t>
      </w:r>
    </w:p>
    <w:p w14:paraId="62A8A721" w14:textId="77777777" w:rsidR="00AA4B91" w:rsidRPr="0095170B" w:rsidRDefault="00AA4B91" w:rsidP="005B5838">
      <w:pPr>
        <w:pStyle w:val="subsection"/>
        <w:spacing w:before="60" w:beforeAutospacing="0" w:after="60" w:afterAutospacing="0" w:line="259" w:lineRule="auto"/>
        <w:ind w:left="993" w:hanging="426"/>
        <w:rPr>
          <w:sz w:val="22"/>
          <w:szCs w:val="22"/>
        </w:rPr>
      </w:pPr>
      <w:r w:rsidRPr="0095170B">
        <w:rPr>
          <w:sz w:val="22"/>
          <w:szCs w:val="22"/>
        </w:rPr>
        <w:t>(a)</w:t>
      </w:r>
      <w:r w:rsidRPr="0095170B">
        <w:rPr>
          <w:sz w:val="22"/>
          <w:szCs w:val="22"/>
        </w:rPr>
        <w:tab/>
        <w:t>the difference between the bid price and the opening price; and</w:t>
      </w:r>
    </w:p>
    <w:p w14:paraId="7B208EE0" w14:textId="77777777" w:rsidR="00AA4B91" w:rsidRPr="0095170B" w:rsidRDefault="00AA4B91" w:rsidP="005B5838">
      <w:pPr>
        <w:pStyle w:val="subsection"/>
        <w:spacing w:before="60" w:beforeAutospacing="0" w:after="60" w:afterAutospacing="0" w:line="259" w:lineRule="auto"/>
        <w:ind w:left="993" w:hanging="426"/>
        <w:rPr>
          <w:sz w:val="22"/>
          <w:szCs w:val="22"/>
        </w:rPr>
      </w:pPr>
      <w:r w:rsidRPr="0095170B">
        <w:rPr>
          <w:sz w:val="22"/>
          <w:szCs w:val="22"/>
        </w:rPr>
        <w:t>(b)</w:t>
      </w:r>
      <w:r w:rsidRPr="0095170B">
        <w:rPr>
          <w:sz w:val="22"/>
          <w:szCs w:val="22"/>
        </w:rPr>
        <w:tab/>
        <w:t>the difference between the clock price and the opening price.</w:t>
      </w:r>
    </w:p>
    <w:p w14:paraId="2B162B2D" w14:textId="3E62E202" w:rsidR="00AA4B91" w:rsidRPr="0095170B" w:rsidRDefault="00AA4B91" w:rsidP="005B5838">
      <w:pPr>
        <w:pStyle w:val="subsection"/>
        <w:spacing w:before="120" w:beforeAutospacing="0" w:after="0" w:afterAutospacing="0" w:line="259" w:lineRule="auto"/>
        <w:ind w:left="567" w:hanging="567"/>
        <w:rPr>
          <w:sz w:val="22"/>
          <w:szCs w:val="22"/>
        </w:rPr>
      </w:pPr>
      <w:r w:rsidRPr="0095170B">
        <w:rPr>
          <w:sz w:val="22"/>
          <w:szCs w:val="22"/>
        </w:rPr>
        <w:t>3.</w:t>
      </w:r>
      <w:r w:rsidRPr="0095170B">
        <w:rPr>
          <w:sz w:val="22"/>
          <w:szCs w:val="22"/>
        </w:rPr>
        <w:tab/>
        <w:t xml:space="preserve">A queue of increase </w:t>
      </w:r>
      <w:r w:rsidR="005A43AF" w:rsidRPr="0095170B">
        <w:rPr>
          <w:sz w:val="22"/>
          <w:szCs w:val="22"/>
        </w:rPr>
        <w:t xml:space="preserve">bids </w:t>
      </w:r>
      <w:r w:rsidRPr="0095170B">
        <w:rPr>
          <w:sz w:val="22"/>
          <w:szCs w:val="22"/>
        </w:rPr>
        <w:t>and decrease bids is formed, sorted by price point, in ascending order.</w:t>
      </w:r>
      <w:r w:rsidR="00537A9F" w:rsidRPr="0095170B">
        <w:rPr>
          <w:sz w:val="22"/>
          <w:szCs w:val="22"/>
        </w:rPr>
        <w:t xml:space="preserve"> </w:t>
      </w:r>
      <w:r w:rsidRPr="0095170B">
        <w:rPr>
          <w:sz w:val="22"/>
          <w:szCs w:val="22"/>
        </w:rPr>
        <w:t xml:space="preserve">That is, the increase </w:t>
      </w:r>
      <w:r w:rsidR="005A43AF" w:rsidRPr="0095170B">
        <w:rPr>
          <w:sz w:val="22"/>
          <w:szCs w:val="22"/>
        </w:rPr>
        <w:t xml:space="preserve">bids </w:t>
      </w:r>
      <w:r w:rsidRPr="0095170B">
        <w:rPr>
          <w:sz w:val="22"/>
          <w:szCs w:val="22"/>
        </w:rPr>
        <w:t>and decrease bids are ranked, starting with those bids with the lowest percentage increase on the opening price.</w:t>
      </w:r>
    </w:p>
    <w:p w14:paraId="0C83244F" w14:textId="4F2CA025" w:rsidR="00AA4B91" w:rsidRPr="0095170B" w:rsidRDefault="00AA4B91" w:rsidP="005B5838">
      <w:pPr>
        <w:pStyle w:val="subsection"/>
        <w:spacing w:before="120" w:beforeAutospacing="0" w:after="0" w:afterAutospacing="0" w:line="259" w:lineRule="auto"/>
        <w:ind w:left="567" w:hanging="567"/>
        <w:rPr>
          <w:sz w:val="22"/>
          <w:szCs w:val="22"/>
        </w:rPr>
      </w:pPr>
      <w:r w:rsidRPr="0095170B">
        <w:rPr>
          <w:sz w:val="22"/>
          <w:szCs w:val="22"/>
        </w:rPr>
        <w:t>4.</w:t>
      </w:r>
      <w:r w:rsidRPr="0095170B">
        <w:rPr>
          <w:sz w:val="22"/>
          <w:szCs w:val="22"/>
        </w:rPr>
        <w:tab/>
        <w:t>If there are bids with tied price points, a pseudorandom process is used to break the tie.</w:t>
      </w:r>
    </w:p>
    <w:p w14:paraId="1E149EB4" w14:textId="7E3B29E0" w:rsidR="00AA4B91" w:rsidRPr="0095170B" w:rsidRDefault="00AA4B91" w:rsidP="005B5838">
      <w:pPr>
        <w:pStyle w:val="subsection"/>
        <w:spacing w:before="120" w:beforeAutospacing="0" w:after="0" w:afterAutospacing="0" w:line="259" w:lineRule="auto"/>
        <w:ind w:left="567" w:hanging="567"/>
        <w:rPr>
          <w:sz w:val="22"/>
          <w:szCs w:val="22"/>
        </w:rPr>
      </w:pPr>
      <w:r w:rsidRPr="0095170B">
        <w:rPr>
          <w:sz w:val="22"/>
          <w:szCs w:val="22"/>
        </w:rPr>
        <w:t>5.</w:t>
      </w:r>
      <w:r w:rsidRPr="0095170B">
        <w:rPr>
          <w:sz w:val="22"/>
          <w:szCs w:val="22"/>
        </w:rPr>
        <w:tab/>
        <w:t xml:space="preserve">The bids in the queue are processed </w:t>
      </w:r>
      <w:r w:rsidR="00411B1B">
        <w:rPr>
          <w:sz w:val="22"/>
          <w:szCs w:val="22"/>
        </w:rPr>
        <w:t>as follows</w:t>
      </w:r>
      <w:r w:rsidRPr="0095170B">
        <w:rPr>
          <w:sz w:val="22"/>
          <w:szCs w:val="22"/>
        </w:rPr>
        <w:t>:</w:t>
      </w:r>
    </w:p>
    <w:p w14:paraId="1819151E" w14:textId="119F0852" w:rsidR="00AA4B91" w:rsidRPr="0095170B" w:rsidRDefault="00AA4B91" w:rsidP="005B5838">
      <w:pPr>
        <w:pStyle w:val="subsection"/>
        <w:spacing w:before="60" w:beforeAutospacing="0" w:after="60" w:afterAutospacing="0" w:line="259" w:lineRule="auto"/>
        <w:ind w:left="993" w:hanging="426"/>
        <w:rPr>
          <w:sz w:val="22"/>
          <w:szCs w:val="22"/>
        </w:rPr>
      </w:pPr>
      <w:r w:rsidRPr="0095170B">
        <w:rPr>
          <w:sz w:val="22"/>
          <w:szCs w:val="22"/>
        </w:rPr>
        <w:t>(a)</w:t>
      </w:r>
      <w:r w:rsidRPr="0095170B">
        <w:rPr>
          <w:sz w:val="22"/>
          <w:szCs w:val="22"/>
        </w:rPr>
        <w:tab/>
        <w:t>The first bid in the queue is either rejected, applied in full, or applied in part.</w:t>
      </w:r>
      <w:r w:rsidR="00537A9F" w:rsidRPr="0095170B">
        <w:rPr>
          <w:sz w:val="22"/>
          <w:szCs w:val="22"/>
        </w:rPr>
        <w:t xml:space="preserve"> </w:t>
      </w:r>
      <w:r w:rsidRPr="0095170B">
        <w:rPr>
          <w:sz w:val="22"/>
          <w:szCs w:val="22"/>
        </w:rPr>
        <w:t>These terms are explained below.</w:t>
      </w:r>
    </w:p>
    <w:p w14:paraId="154BDC72" w14:textId="77777777" w:rsidR="00AA4B91" w:rsidRPr="0095170B" w:rsidRDefault="00AA4B91" w:rsidP="005B5838">
      <w:pPr>
        <w:pStyle w:val="subsection"/>
        <w:spacing w:before="60" w:beforeAutospacing="0" w:after="60" w:afterAutospacing="0" w:line="259" w:lineRule="auto"/>
        <w:ind w:left="993" w:hanging="426"/>
        <w:rPr>
          <w:sz w:val="22"/>
          <w:szCs w:val="22"/>
        </w:rPr>
      </w:pPr>
      <w:r w:rsidRPr="0095170B">
        <w:rPr>
          <w:sz w:val="22"/>
          <w:szCs w:val="22"/>
        </w:rPr>
        <w:t>(b)</w:t>
      </w:r>
      <w:r w:rsidRPr="0095170B">
        <w:rPr>
          <w:sz w:val="22"/>
          <w:szCs w:val="22"/>
        </w:rPr>
        <w:tab/>
        <w:t>If the first bid is applied in full, the bid is deleted from the queue, and the process returns to 5(a) (</w:t>
      </w:r>
      <w:r w:rsidR="00C42590" w:rsidRPr="0095170B">
        <w:rPr>
          <w:sz w:val="22"/>
          <w:szCs w:val="22"/>
        </w:rPr>
        <w:t>i.e.</w:t>
      </w:r>
      <w:r w:rsidRPr="0095170B">
        <w:rPr>
          <w:sz w:val="22"/>
          <w:szCs w:val="22"/>
        </w:rPr>
        <w:t>, the new ‘first bid’ in the queue is either rejected, applied in full or applied in part).</w:t>
      </w:r>
    </w:p>
    <w:p w14:paraId="1A54ABE7" w14:textId="1D0EDA1A" w:rsidR="00AA4B91" w:rsidRPr="0095170B" w:rsidRDefault="00AA4B91" w:rsidP="005B5838">
      <w:pPr>
        <w:pStyle w:val="subsection"/>
        <w:spacing w:before="60" w:beforeAutospacing="0" w:after="60" w:afterAutospacing="0" w:line="259" w:lineRule="auto"/>
        <w:ind w:left="993" w:hanging="426"/>
        <w:rPr>
          <w:sz w:val="22"/>
          <w:szCs w:val="22"/>
        </w:rPr>
      </w:pPr>
      <w:r w:rsidRPr="0095170B">
        <w:rPr>
          <w:sz w:val="22"/>
          <w:szCs w:val="22"/>
        </w:rPr>
        <w:t>(c)</w:t>
      </w:r>
      <w:r w:rsidRPr="0095170B">
        <w:rPr>
          <w:sz w:val="22"/>
          <w:szCs w:val="22"/>
        </w:rPr>
        <w:tab/>
        <w:t xml:space="preserve">If the first bid is applied in part, the part of the bid that is applied is ‘removed’ from the bid </w:t>
      </w:r>
      <w:r w:rsidR="006F525E" w:rsidRPr="0095170B">
        <w:rPr>
          <w:sz w:val="22"/>
          <w:szCs w:val="22"/>
        </w:rPr>
        <w:t xml:space="preserve">queue </w:t>
      </w:r>
      <w:r w:rsidRPr="0095170B">
        <w:rPr>
          <w:sz w:val="22"/>
          <w:szCs w:val="22"/>
        </w:rPr>
        <w:t>and the remainder is left in first place in the queue.</w:t>
      </w:r>
      <w:r w:rsidR="00537A9F" w:rsidRPr="0095170B">
        <w:rPr>
          <w:sz w:val="22"/>
          <w:szCs w:val="22"/>
        </w:rPr>
        <w:t xml:space="preserve"> </w:t>
      </w:r>
      <w:r w:rsidRPr="0095170B">
        <w:rPr>
          <w:sz w:val="22"/>
          <w:szCs w:val="22"/>
        </w:rPr>
        <w:t>The process returns to 5(a) (</w:t>
      </w:r>
      <w:r w:rsidR="00C42590" w:rsidRPr="0095170B">
        <w:rPr>
          <w:sz w:val="22"/>
          <w:szCs w:val="22"/>
        </w:rPr>
        <w:t>i.e.</w:t>
      </w:r>
      <w:r w:rsidRPr="0095170B">
        <w:rPr>
          <w:sz w:val="22"/>
          <w:szCs w:val="22"/>
        </w:rPr>
        <w:t>, the new ‘first bid’ in the queue, which is the remainder of the previous first bid that was applied in part, is either rejected, applied in full or applied in part).</w:t>
      </w:r>
    </w:p>
    <w:p w14:paraId="3D537005" w14:textId="28221519" w:rsidR="00AA4B91" w:rsidRPr="0095170B" w:rsidRDefault="00AA4B91" w:rsidP="005B5838">
      <w:pPr>
        <w:pStyle w:val="subsection"/>
        <w:spacing w:before="60" w:beforeAutospacing="0" w:after="60" w:afterAutospacing="0" w:line="259" w:lineRule="auto"/>
        <w:ind w:left="993" w:hanging="426"/>
        <w:rPr>
          <w:sz w:val="22"/>
          <w:szCs w:val="22"/>
        </w:rPr>
      </w:pPr>
      <w:r w:rsidRPr="0095170B">
        <w:rPr>
          <w:sz w:val="22"/>
          <w:szCs w:val="22"/>
        </w:rPr>
        <w:t>(d)</w:t>
      </w:r>
      <w:r w:rsidRPr="0095170B">
        <w:rPr>
          <w:sz w:val="22"/>
          <w:szCs w:val="22"/>
        </w:rPr>
        <w:tab/>
        <w:t>If the first bid is rejected, the bid is left in the first place in the queue.</w:t>
      </w:r>
      <w:r w:rsidR="00537A9F" w:rsidRPr="0095170B">
        <w:rPr>
          <w:sz w:val="22"/>
          <w:szCs w:val="22"/>
        </w:rPr>
        <w:t xml:space="preserve"> </w:t>
      </w:r>
      <w:r w:rsidRPr="0095170B">
        <w:rPr>
          <w:sz w:val="22"/>
          <w:szCs w:val="22"/>
        </w:rPr>
        <w:t>The second bid is then either rejected, applied in full or applied in part.</w:t>
      </w:r>
      <w:r w:rsidR="00537A9F" w:rsidRPr="0095170B">
        <w:rPr>
          <w:sz w:val="22"/>
          <w:szCs w:val="22"/>
        </w:rPr>
        <w:t xml:space="preserve"> </w:t>
      </w:r>
      <w:r w:rsidRPr="0095170B">
        <w:rPr>
          <w:sz w:val="22"/>
          <w:szCs w:val="22"/>
        </w:rPr>
        <w:t>If the second bid is applied in full, the process returns to 5(a).</w:t>
      </w:r>
      <w:r w:rsidR="00537A9F" w:rsidRPr="0095170B">
        <w:rPr>
          <w:sz w:val="22"/>
          <w:szCs w:val="22"/>
        </w:rPr>
        <w:t xml:space="preserve"> </w:t>
      </w:r>
      <w:r w:rsidRPr="0095170B">
        <w:rPr>
          <w:sz w:val="22"/>
          <w:szCs w:val="22"/>
        </w:rPr>
        <w:t>If the second bid is applied in part, it is treated in the same manner as set out in 5(</w:t>
      </w:r>
      <w:r w:rsidR="00B435C4" w:rsidRPr="0095170B">
        <w:rPr>
          <w:sz w:val="22"/>
          <w:szCs w:val="22"/>
        </w:rPr>
        <w:t>c</w:t>
      </w:r>
      <w:r w:rsidRPr="0095170B">
        <w:rPr>
          <w:sz w:val="22"/>
          <w:szCs w:val="22"/>
        </w:rPr>
        <w:t xml:space="preserve">), and the process returns to 5(a) and </w:t>
      </w:r>
      <w:r w:rsidR="005A43AF" w:rsidRPr="0095170B">
        <w:rPr>
          <w:sz w:val="22"/>
          <w:szCs w:val="22"/>
        </w:rPr>
        <w:t xml:space="preserve">to </w:t>
      </w:r>
      <w:r w:rsidRPr="0095170B">
        <w:rPr>
          <w:sz w:val="22"/>
          <w:szCs w:val="22"/>
        </w:rPr>
        <w:t>the first bid in the queue.</w:t>
      </w:r>
      <w:r w:rsidR="00537A9F" w:rsidRPr="0095170B">
        <w:rPr>
          <w:sz w:val="22"/>
          <w:szCs w:val="22"/>
        </w:rPr>
        <w:t xml:space="preserve"> </w:t>
      </w:r>
      <w:r w:rsidRPr="0095170B">
        <w:rPr>
          <w:sz w:val="22"/>
          <w:szCs w:val="22"/>
        </w:rPr>
        <w:t xml:space="preserve">If the second bid is rejected, the bid is left in the second place in the queue, and the process </w:t>
      </w:r>
      <w:r w:rsidRPr="0095170B">
        <w:rPr>
          <w:sz w:val="22"/>
          <w:szCs w:val="22"/>
        </w:rPr>
        <w:lastRenderedPageBreak/>
        <w:t>moves on to the third bid in the queue, for it to be rejected, applied in full or applied in part in the same manner.</w:t>
      </w:r>
    </w:p>
    <w:p w14:paraId="44FD4503" w14:textId="77777777" w:rsidR="00AA4B91" w:rsidRPr="0095170B" w:rsidRDefault="00AA4B91" w:rsidP="005B5838">
      <w:pPr>
        <w:pStyle w:val="subsection"/>
        <w:spacing w:before="120" w:beforeAutospacing="0" w:after="0" w:afterAutospacing="0" w:line="259" w:lineRule="auto"/>
        <w:ind w:left="567" w:hanging="567"/>
        <w:rPr>
          <w:sz w:val="22"/>
          <w:szCs w:val="22"/>
        </w:rPr>
      </w:pPr>
      <w:r w:rsidRPr="0095170B">
        <w:rPr>
          <w:sz w:val="22"/>
          <w:szCs w:val="22"/>
        </w:rPr>
        <w:t>6.</w:t>
      </w:r>
      <w:r w:rsidRPr="0095170B">
        <w:rPr>
          <w:sz w:val="22"/>
          <w:szCs w:val="22"/>
        </w:rPr>
        <w:tab/>
        <w:t>The process described above continues until either of the following occurs:</w:t>
      </w:r>
    </w:p>
    <w:p w14:paraId="434D4BB9" w14:textId="0ED166EE" w:rsidR="00AA4B91" w:rsidRPr="0095170B" w:rsidRDefault="00AA4B91" w:rsidP="005B5838">
      <w:pPr>
        <w:pStyle w:val="subsection"/>
        <w:spacing w:before="0" w:beforeAutospacing="0" w:after="0" w:afterAutospacing="0" w:line="259" w:lineRule="auto"/>
        <w:ind w:left="993" w:hanging="426"/>
        <w:rPr>
          <w:sz w:val="22"/>
          <w:szCs w:val="22"/>
        </w:rPr>
      </w:pPr>
      <w:r w:rsidRPr="0095170B">
        <w:rPr>
          <w:sz w:val="22"/>
          <w:szCs w:val="22"/>
        </w:rPr>
        <w:t>(a)</w:t>
      </w:r>
      <w:r w:rsidRPr="0095170B">
        <w:rPr>
          <w:sz w:val="22"/>
          <w:szCs w:val="22"/>
        </w:rPr>
        <w:tab/>
        <w:t xml:space="preserve">the last bid in the queue is rejected; or </w:t>
      </w:r>
    </w:p>
    <w:p w14:paraId="075EC490" w14:textId="77777777" w:rsidR="00AA4B91" w:rsidRPr="0095170B" w:rsidRDefault="00AA4B91" w:rsidP="005B5838">
      <w:pPr>
        <w:pStyle w:val="subsection"/>
        <w:spacing w:before="0" w:beforeAutospacing="0" w:after="0" w:afterAutospacing="0" w:line="259" w:lineRule="auto"/>
        <w:ind w:left="993" w:hanging="426"/>
        <w:rPr>
          <w:sz w:val="22"/>
          <w:szCs w:val="22"/>
        </w:rPr>
      </w:pPr>
      <w:r w:rsidRPr="0095170B">
        <w:rPr>
          <w:sz w:val="22"/>
          <w:szCs w:val="22"/>
        </w:rPr>
        <w:t>(b)</w:t>
      </w:r>
      <w:r w:rsidRPr="0095170B">
        <w:rPr>
          <w:sz w:val="22"/>
          <w:szCs w:val="22"/>
        </w:rPr>
        <w:tab/>
        <w:t>all bids have been removed from the queue.</w:t>
      </w:r>
    </w:p>
    <w:p w14:paraId="59A77F4F" w14:textId="77777777" w:rsidR="00AA4B91" w:rsidRPr="0095170B" w:rsidRDefault="00AA4B91" w:rsidP="005B5838">
      <w:pPr>
        <w:pStyle w:val="subsection"/>
        <w:spacing w:before="120" w:beforeAutospacing="0" w:after="0" w:afterAutospacing="0" w:line="259" w:lineRule="auto"/>
        <w:ind w:left="567" w:hanging="567"/>
        <w:rPr>
          <w:sz w:val="22"/>
          <w:szCs w:val="22"/>
        </w:rPr>
      </w:pPr>
      <w:r w:rsidRPr="0095170B">
        <w:rPr>
          <w:sz w:val="22"/>
          <w:szCs w:val="22"/>
        </w:rPr>
        <w:t>7.</w:t>
      </w:r>
      <w:r w:rsidRPr="0095170B">
        <w:rPr>
          <w:sz w:val="22"/>
          <w:szCs w:val="22"/>
        </w:rPr>
        <w:tab/>
        <w:t>Once the process described above has stopped, the following matters are calculated:</w:t>
      </w:r>
    </w:p>
    <w:p w14:paraId="09CBDFFB" w14:textId="77777777" w:rsidR="00AA4B91" w:rsidRPr="0095170B" w:rsidRDefault="00AA4B91" w:rsidP="005B5838">
      <w:pPr>
        <w:pStyle w:val="subsection"/>
        <w:spacing w:before="60" w:beforeAutospacing="0" w:after="60" w:afterAutospacing="0" w:line="259" w:lineRule="auto"/>
        <w:ind w:left="993" w:hanging="426"/>
        <w:rPr>
          <w:sz w:val="22"/>
          <w:szCs w:val="22"/>
        </w:rPr>
      </w:pPr>
      <w:r w:rsidRPr="0095170B">
        <w:rPr>
          <w:sz w:val="22"/>
          <w:szCs w:val="22"/>
        </w:rPr>
        <w:t>(a)</w:t>
      </w:r>
      <w:r w:rsidRPr="0095170B">
        <w:rPr>
          <w:sz w:val="22"/>
          <w:szCs w:val="22"/>
        </w:rPr>
        <w:tab/>
        <w:t xml:space="preserve">the </w:t>
      </w:r>
      <w:r w:rsidRPr="0095170B">
        <w:rPr>
          <w:bCs/>
          <w:iCs/>
          <w:sz w:val="22"/>
          <w:szCs w:val="22"/>
        </w:rPr>
        <w:t>posted price</w:t>
      </w:r>
      <w:r w:rsidRPr="0095170B">
        <w:rPr>
          <w:sz w:val="22"/>
          <w:szCs w:val="22"/>
        </w:rPr>
        <w:t xml:space="preserve"> for the lots of each product for the clock round; and</w:t>
      </w:r>
    </w:p>
    <w:p w14:paraId="6D5C5156" w14:textId="77777777" w:rsidR="00AA4B91" w:rsidRPr="0095170B" w:rsidRDefault="00AA4B91" w:rsidP="005B5838">
      <w:pPr>
        <w:pStyle w:val="subsection"/>
        <w:spacing w:before="60" w:beforeAutospacing="0" w:after="60" w:afterAutospacing="0" w:line="259" w:lineRule="auto"/>
        <w:ind w:left="993" w:hanging="426"/>
        <w:rPr>
          <w:sz w:val="22"/>
          <w:szCs w:val="22"/>
        </w:rPr>
      </w:pPr>
      <w:r w:rsidRPr="0095170B">
        <w:rPr>
          <w:sz w:val="22"/>
          <w:szCs w:val="22"/>
        </w:rPr>
        <w:t>(b)</w:t>
      </w:r>
      <w:r w:rsidRPr="0095170B">
        <w:rPr>
          <w:sz w:val="22"/>
          <w:szCs w:val="22"/>
        </w:rPr>
        <w:tab/>
        <w:t xml:space="preserve">the </w:t>
      </w:r>
      <w:r w:rsidRPr="0095170B">
        <w:rPr>
          <w:bCs/>
          <w:iCs/>
          <w:sz w:val="22"/>
          <w:szCs w:val="22"/>
        </w:rPr>
        <w:t>posted demand</w:t>
      </w:r>
      <w:r w:rsidRPr="0095170B">
        <w:rPr>
          <w:sz w:val="22"/>
          <w:szCs w:val="22"/>
        </w:rPr>
        <w:t xml:space="preserve"> for each bidder for the lots of each product for the clock </w:t>
      </w:r>
      <w:r w:rsidR="00C42590" w:rsidRPr="0095170B">
        <w:rPr>
          <w:sz w:val="22"/>
          <w:szCs w:val="22"/>
        </w:rPr>
        <w:t>round.</w:t>
      </w:r>
    </w:p>
    <w:p w14:paraId="09A93014" w14:textId="45CED4DF" w:rsidR="00AA4B91" w:rsidRPr="0095170B" w:rsidRDefault="00AA4B91" w:rsidP="005B5838">
      <w:pPr>
        <w:pStyle w:val="subsection"/>
        <w:spacing w:before="0" w:beforeAutospacing="0" w:after="0" w:afterAutospacing="0" w:line="259" w:lineRule="auto"/>
        <w:ind w:left="567"/>
        <w:rPr>
          <w:sz w:val="22"/>
          <w:szCs w:val="22"/>
        </w:rPr>
      </w:pPr>
      <w:r w:rsidRPr="0095170B">
        <w:rPr>
          <w:sz w:val="22"/>
          <w:szCs w:val="22"/>
        </w:rPr>
        <w:t>The calculation for the posted price is set out below.</w:t>
      </w:r>
      <w:r w:rsidR="00537A9F" w:rsidRPr="0095170B">
        <w:rPr>
          <w:sz w:val="22"/>
          <w:szCs w:val="22"/>
        </w:rPr>
        <w:t xml:space="preserve"> </w:t>
      </w:r>
      <w:r w:rsidRPr="0095170B">
        <w:rPr>
          <w:sz w:val="22"/>
          <w:szCs w:val="22"/>
        </w:rPr>
        <w:t xml:space="preserve">The calculations for the posted demand for each bidder </w:t>
      </w:r>
      <w:r w:rsidR="005E047C" w:rsidRPr="0095170B">
        <w:rPr>
          <w:sz w:val="22"/>
          <w:szCs w:val="22"/>
        </w:rPr>
        <w:t>are</w:t>
      </w:r>
      <w:r w:rsidRPr="0095170B">
        <w:rPr>
          <w:sz w:val="22"/>
          <w:szCs w:val="22"/>
        </w:rPr>
        <w:t xml:space="preserve"> set out under clauses 2B, 2C and 2D.</w:t>
      </w:r>
    </w:p>
    <w:p w14:paraId="3AA62F08" w14:textId="7E089DA2" w:rsidR="00AA4B91" w:rsidRPr="0095170B" w:rsidRDefault="00AA4B91" w:rsidP="005B5838">
      <w:pPr>
        <w:pStyle w:val="subsection"/>
        <w:spacing w:before="120" w:beforeAutospacing="0" w:after="0" w:afterAutospacing="0" w:line="259" w:lineRule="auto"/>
        <w:ind w:left="567" w:hanging="567"/>
        <w:rPr>
          <w:sz w:val="22"/>
          <w:szCs w:val="22"/>
        </w:rPr>
      </w:pPr>
      <w:r w:rsidRPr="0095170B">
        <w:rPr>
          <w:sz w:val="22"/>
          <w:szCs w:val="22"/>
        </w:rPr>
        <w:t>8.</w:t>
      </w:r>
      <w:r w:rsidRPr="0095170B">
        <w:rPr>
          <w:sz w:val="22"/>
          <w:szCs w:val="22"/>
        </w:rPr>
        <w:tab/>
        <w:t xml:space="preserve">The eligibility points of each bidder for the next clock round </w:t>
      </w:r>
      <w:r w:rsidR="001C20A1" w:rsidRPr="0095170B">
        <w:rPr>
          <w:sz w:val="22"/>
          <w:szCs w:val="22"/>
        </w:rPr>
        <w:t>are</w:t>
      </w:r>
      <w:r w:rsidRPr="0095170B">
        <w:rPr>
          <w:sz w:val="22"/>
          <w:szCs w:val="22"/>
        </w:rPr>
        <w:t xml:space="preserve"> then ca</w:t>
      </w:r>
      <w:r w:rsidR="007F4AAB" w:rsidRPr="0095170B">
        <w:rPr>
          <w:sz w:val="22"/>
          <w:szCs w:val="22"/>
        </w:rPr>
        <w:t>lculated</w:t>
      </w:r>
      <w:r w:rsidRPr="0095170B">
        <w:rPr>
          <w:sz w:val="22"/>
          <w:szCs w:val="22"/>
        </w:rPr>
        <w:t>.</w:t>
      </w:r>
      <w:r w:rsidR="00537A9F" w:rsidRPr="0095170B">
        <w:rPr>
          <w:sz w:val="22"/>
          <w:szCs w:val="22"/>
        </w:rPr>
        <w:t xml:space="preserve"> </w:t>
      </w:r>
      <w:r w:rsidRPr="0095170B">
        <w:rPr>
          <w:sz w:val="22"/>
          <w:szCs w:val="22"/>
        </w:rPr>
        <w:t>These calculations are set out below</w:t>
      </w:r>
      <w:r w:rsidR="007F4AAB" w:rsidRPr="0095170B">
        <w:rPr>
          <w:sz w:val="22"/>
          <w:szCs w:val="22"/>
        </w:rPr>
        <w:t xml:space="preserve"> in clauses 12 and 13</w:t>
      </w:r>
      <w:r w:rsidRPr="0095170B">
        <w:rPr>
          <w:sz w:val="22"/>
          <w:szCs w:val="22"/>
        </w:rPr>
        <w:t>.</w:t>
      </w:r>
    </w:p>
    <w:p w14:paraId="14670F7D" w14:textId="2B9439CD" w:rsidR="00AA4B91" w:rsidRPr="0095170B" w:rsidRDefault="00C146E4" w:rsidP="004D5F53">
      <w:pPr>
        <w:spacing w:before="120"/>
        <w:rPr>
          <w:rFonts w:ascii="Times New Roman" w:hAnsi="Times New Roman" w:cs="Times New Roman"/>
        </w:rPr>
      </w:pPr>
      <w:r w:rsidRPr="0095170B">
        <w:rPr>
          <w:rFonts w:ascii="Times New Roman" w:hAnsi="Times New Roman" w:cs="Times New Roman"/>
        </w:rPr>
        <w:t>As mentioned above, m</w:t>
      </w:r>
      <w:r w:rsidR="00AA4B91" w:rsidRPr="0095170B">
        <w:rPr>
          <w:rFonts w:ascii="Times New Roman" w:hAnsi="Times New Roman" w:cs="Times New Roman"/>
        </w:rPr>
        <w:t>aintain bids are not processed by the processing algorithm. They are applied in full at the posted price for the clock round.</w:t>
      </w:r>
      <w:r w:rsidR="00537A9F" w:rsidRPr="0095170B">
        <w:rPr>
          <w:rFonts w:ascii="Times New Roman" w:hAnsi="Times New Roman" w:cs="Times New Roman"/>
        </w:rPr>
        <w:t xml:space="preserve"> </w:t>
      </w:r>
    </w:p>
    <w:p w14:paraId="50C9F01F" w14:textId="35FF5930" w:rsidR="00AA4B91" w:rsidRPr="0095170B" w:rsidRDefault="00AA4B91" w:rsidP="001C6B22">
      <w:pPr>
        <w:rPr>
          <w:rFonts w:ascii="Times New Roman" w:hAnsi="Times New Roman" w:cs="Times New Roman"/>
        </w:rPr>
      </w:pPr>
      <w:r w:rsidRPr="0095170B">
        <w:rPr>
          <w:rFonts w:ascii="Times New Roman" w:hAnsi="Times New Roman" w:cs="Times New Roman"/>
        </w:rPr>
        <w:t xml:space="preserve">For </w:t>
      </w:r>
      <w:r w:rsidR="005A43AF" w:rsidRPr="0095170B">
        <w:rPr>
          <w:rFonts w:ascii="Times New Roman" w:hAnsi="Times New Roman" w:cs="Times New Roman"/>
        </w:rPr>
        <w:t xml:space="preserve">lots of </w:t>
      </w:r>
      <w:r w:rsidRPr="0095170B">
        <w:rPr>
          <w:rFonts w:ascii="Times New Roman" w:hAnsi="Times New Roman" w:cs="Times New Roman"/>
        </w:rPr>
        <w:t xml:space="preserve">a product, the </w:t>
      </w:r>
      <w:r w:rsidRPr="0095170B">
        <w:rPr>
          <w:rFonts w:ascii="Times New Roman" w:hAnsi="Times New Roman" w:cs="Times New Roman"/>
          <w:bCs/>
          <w:iCs/>
        </w:rPr>
        <w:t>posted price</w:t>
      </w:r>
      <w:r w:rsidRPr="0095170B">
        <w:rPr>
          <w:rFonts w:ascii="Times New Roman" w:hAnsi="Times New Roman" w:cs="Times New Roman"/>
          <w:b/>
          <w:i/>
        </w:rPr>
        <w:t xml:space="preserve"> </w:t>
      </w:r>
      <w:r w:rsidRPr="0095170B">
        <w:rPr>
          <w:rFonts w:ascii="Times New Roman" w:hAnsi="Times New Roman" w:cs="Times New Roman"/>
        </w:rPr>
        <w:t>for the clock round is calculated as follows:</w:t>
      </w:r>
    </w:p>
    <w:p w14:paraId="6E0DBA90" w14:textId="707A4151" w:rsidR="00AA4B91" w:rsidRPr="0095170B" w:rsidRDefault="00AA4B91" w:rsidP="001C6B22">
      <w:pPr>
        <w:pStyle w:val="subsection"/>
        <w:spacing w:before="60" w:beforeAutospacing="0" w:after="60" w:afterAutospacing="0" w:line="259" w:lineRule="auto"/>
        <w:ind w:left="993" w:hanging="426"/>
        <w:rPr>
          <w:sz w:val="22"/>
          <w:szCs w:val="22"/>
        </w:rPr>
      </w:pPr>
      <w:r w:rsidRPr="0095170B">
        <w:rPr>
          <w:sz w:val="22"/>
          <w:szCs w:val="22"/>
        </w:rPr>
        <w:t>(a)</w:t>
      </w:r>
      <w:r w:rsidRPr="0095170B">
        <w:rPr>
          <w:sz w:val="22"/>
          <w:szCs w:val="22"/>
        </w:rPr>
        <w:tab/>
        <w:t>if, after all bids a</w:t>
      </w:r>
      <w:r w:rsidR="007F4AAB" w:rsidRPr="0095170B">
        <w:rPr>
          <w:sz w:val="22"/>
          <w:szCs w:val="22"/>
        </w:rPr>
        <w:t>re</w:t>
      </w:r>
      <w:r w:rsidRPr="0095170B">
        <w:rPr>
          <w:sz w:val="22"/>
          <w:szCs w:val="22"/>
        </w:rPr>
        <w:t xml:space="preserve"> processed, the sum of all bidders’ posted demands for </w:t>
      </w:r>
      <w:r w:rsidR="005A43AF" w:rsidRPr="0095170B">
        <w:rPr>
          <w:sz w:val="22"/>
          <w:szCs w:val="22"/>
        </w:rPr>
        <w:t xml:space="preserve">lots of </w:t>
      </w:r>
      <w:r w:rsidRPr="0095170B">
        <w:rPr>
          <w:sz w:val="22"/>
          <w:szCs w:val="22"/>
        </w:rPr>
        <w:t>the product is greater than the number of lots of the produ</w:t>
      </w:r>
      <w:r w:rsidR="007F4AAB" w:rsidRPr="0095170B">
        <w:rPr>
          <w:sz w:val="22"/>
          <w:szCs w:val="22"/>
        </w:rPr>
        <w:t>c</w:t>
      </w:r>
      <w:r w:rsidRPr="0095170B">
        <w:rPr>
          <w:sz w:val="22"/>
          <w:szCs w:val="22"/>
        </w:rPr>
        <w:t xml:space="preserve">t available at the auction, the posted price for the </w:t>
      </w:r>
      <w:r w:rsidR="005A43AF" w:rsidRPr="0095170B">
        <w:rPr>
          <w:sz w:val="22"/>
          <w:szCs w:val="22"/>
        </w:rPr>
        <w:t xml:space="preserve">lots of the </w:t>
      </w:r>
      <w:r w:rsidRPr="0095170B">
        <w:rPr>
          <w:sz w:val="22"/>
          <w:szCs w:val="22"/>
        </w:rPr>
        <w:t>product is the clock price for the round;</w:t>
      </w:r>
    </w:p>
    <w:p w14:paraId="1FBB1655" w14:textId="77777777" w:rsidR="00AA4B91" w:rsidRPr="0095170B" w:rsidRDefault="00AA4B91" w:rsidP="001C6B22">
      <w:pPr>
        <w:pStyle w:val="subsection"/>
        <w:spacing w:before="60" w:beforeAutospacing="0" w:after="60" w:afterAutospacing="0" w:line="259" w:lineRule="auto"/>
        <w:ind w:left="993" w:hanging="426"/>
        <w:rPr>
          <w:sz w:val="22"/>
          <w:szCs w:val="22"/>
        </w:rPr>
      </w:pPr>
      <w:r w:rsidRPr="0095170B">
        <w:rPr>
          <w:sz w:val="22"/>
          <w:szCs w:val="22"/>
        </w:rPr>
        <w:t>(b)</w:t>
      </w:r>
      <w:r w:rsidRPr="0095170B">
        <w:rPr>
          <w:sz w:val="22"/>
          <w:szCs w:val="22"/>
        </w:rPr>
        <w:tab/>
        <w:t>in any other case, either:</w:t>
      </w:r>
    </w:p>
    <w:p w14:paraId="675483A2" w14:textId="56E7C1FC" w:rsidR="00AA4B91" w:rsidRPr="0095170B" w:rsidRDefault="00AA4B91" w:rsidP="001C6B22">
      <w:pPr>
        <w:pStyle w:val="subsection"/>
        <w:spacing w:before="60" w:beforeAutospacing="0" w:after="60" w:afterAutospacing="0" w:line="259" w:lineRule="auto"/>
        <w:ind w:left="1418" w:hanging="425"/>
        <w:rPr>
          <w:sz w:val="22"/>
          <w:szCs w:val="22"/>
        </w:rPr>
      </w:pPr>
      <w:r w:rsidRPr="0095170B">
        <w:rPr>
          <w:sz w:val="22"/>
          <w:szCs w:val="22"/>
        </w:rPr>
        <w:t>(i)</w:t>
      </w:r>
      <w:r w:rsidRPr="0095170B">
        <w:rPr>
          <w:sz w:val="22"/>
          <w:szCs w:val="22"/>
        </w:rPr>
        <w:tab/>
        <w:t xml:space="preserve">if at least one decrease bid for </w:t>
      </w:r>
      <w:r w:rsidR="005A43AF" w:rsidRPr="0095170B">
        <w:rPr>
          <w:sz w:val="22"/>
          <w:szCs w:val="22"/>
        </w:rPr>
        <w:t xml:space="preserve">lots of </w:t>
      </w:r>
      <w:r w:rsidRPr="0095170B">
        <w:rPr>
          <w:sz w:val="22"/>
          <w:szCs w:val="22"/>
        </w:rPr>
        <w:t xml:space="preserve">the product was applied in full or in part during the round, the posted price for </w:t>
      </w:r>
      <w:r w:rsidR="005A43AF" w:rsidRPr="0095170B">
        <w:rPr>
          <w:sz w:val="22"/>
          <w:szCs w:val="22"/>
        </w:rPr>
        <w:t xml:space="preserve">the lots of </w:t>
      </w:r>
      <w:r w:rsidRPr="0095170B">
        <w:rPr>
          <w:sz w:val="22"/>
          <w:szCs w:val="22"/>
        </w:rPr>
        <w:t>the product is the highest bid price at which a decrease bid was applied for the clock round; or</w:t>
      </w:r>
    </w:p>
    <w:p w14:paraId="304AC601" w14:textId="4DB067AE" w:rsidR="00AA4B91" w:rsidRPr="0095170B" w:rsidRDefault="00AA4B91" w:rsidP="001C6B22">
      <w:pPr>
        <w:pStyle w:val="subsection"/>
        <w:spacing w:before="60" w:beforeAutospacing="0" w:after="60" w:afterAutospacing="0" w:line="259" w:lineRule="auto"/>
        <w:ind w:left="1418" w:hanging="425"/>
        <w:rPr>
          <w:sz w:val="22"/>
          <w:szCs w:val="22"/>
        </w:rPr>
      </w:pPr>
      <w:r w:rsidRPr="0095170B">
        <w:rPr>
          <w:sz w:val="22"/>
          <w:szCs w:val="22"/>
        </w:rPr>
        <w:t>(ii)</w:t>
      </w:r>
      <w:r w:rsidRPr="0095170B">
        <w:rPr>
          <w:sz w:val="22"/>
          <w:szCs w:val="22"/>
        </w:rPr>
        <w:tab/>
        <w:t xml:space="preserve">if no decrease bid for </w:t>
      </w:r>
      <w:r w:rsidR="005A43AF" w:rsidRPr="0095170B">
        <w:rPr>
          <w:sz w:val="22"/>
          <w:szCs w:val="22"/>
        </w:rPr>
        <w:t xml:space="preserve">lots of </w:t>
      </w:r>
      <w:r w:rsidRPr="0095170B">
        <w:rPr>
          <w:sz w:val="22"/>
          <w:szCs w:val="22"/>
        </w:rPr>
        <w:t xml:space="preserve">the product was applied in full or in part during the round, the posted price for </w:t>
      </w:r>
      <w:r w:rsidR="005A43AF" w:rsidRPr="0095170B">
        <w:rPr>
          <w:sz w:val="22"/>
          <w:szCs w:val="22"/>
        </w:rPr>
        <w:t xml:space="preserve">the lots of </w:t>
      </w:r>
      <w:r w:rsidRPr="0095170B">
        <w:rPr>
          <w:sz w:val="22"/>
          <w:szCs w:val="22"/>
        </w:rPr>
        <w:t>the product is the opening price for the round.</w:t>
      </w:r>
    </w:p>
    <w:p w14:paraId="3F9ADA46" w14:textId="710F503D" w:rsidR="00AA4B91" w:rsidRPr="0095170B" w:rsidRDefault="00AA4B91" w:rsidP="001C6B22">
      <w:pPr>
        <w:keepNext/>
        <w:spacing w:before="120" w:after="60"/>
        <w:rPr>
          <w:rFonts w:ascii="Times New Roman" w:hAnsi="Times New Roman" w:cs="Times New Roman"/>
          <w:b/>
        </w:rPr>
      </w:pPr>
      <w:r w:rsidRPr="0095170B">
        <w:rPr>
          <w:rFonts w:ascii="Times New Roman" w:hAnsi="Times New Roman" w:cs="Times New Roman"/>
          <w:b/>
        </w:rPr>
        <w:t>Clause 2B</w:t>
      </w:r>
      <w:r w:rsidRPr="0095170B">
        <w:rPr>
          <w:rFonts w:ascii="Times New Roman" w:hAnsi="Times New Roman" w:cs="Times New Roman"/>
          <w:b/>
        </w:rPr>
        <w:tab/>
        <w:t>Applying an increase bid</w:t>
      </w:r>
    </w:p>
    <w:p w14:paraId="32B474F7" w14:textId="53A42DE8" w:rsidR="00AA4B91" w:rsidRPr="0095170B" w:rsidRDefault="00E02AA4" w:rsidP="00AA4B91">
      <w:pPr>
        <w:rPr>
          <w:rFonts w:ascii="Times New Roman" w:hAnsi="Times New Roman" w:cs="Times New Roman"/>
        </w:rPr>
      </w:pPr>
      <w:r w:rsidRPr="0095170B">
        <w:rPr>
          <w:rFonts w:ascii="Times New Roman" w:hAnsi="Times New Roman" w:cs="Times New Roman"/>
        </w:rPr>
        <w:t>This c</w:t>
      </w:r>
      <w:r w:rsidR="00AA4B91" w:rsidRPr="0095170B">
        <w:rPr>
          <w:rFonts w:ascii="Times New Roman" w:hAnsi="Times New Roman" w:cs="Times New Roman"/>
        </w:rPr>
        <w:t xml:space="preserve">lause describes whether, and how, an increase bid is applied in full, applied in part, or rejected, and how to calculate the </w:t>
      </w:r>
      <w:r w:rsidR="00AA4B91" w:rsidRPr="0095170B">
        <w:rPr>
          <w:rFonts w:ascii="Times New Roman" w:hAnsi="Times New Roman" w:cs="Times New Roman"/>
          <w:bCs/>
          <w:iCs/>
        </w:rPr>
        <w:t>posted demand</w:t>
      </w:r>
      <w:r w:rsidR="00AA4B91" w:rsidRPr="0095170B">
        <w:rPr>
          <w:rFonts w:ascii="Times New Roman" w:hAnsi="Times New Roman" w:cs="Times New Roman"/>
        </w:rPr>
        <w:t xml:space="preserve"> for lots of a product for a bidder who made an increase bid in a clock round.</w:t>
      </w:r>
    </w:p>
    <w:p w14:paraId="4FF7F0C9" w14:textId="0386597A" w:rsidR="00AA4B91" w:rsidRPr="0095170B" w:rsidRDefault="00AA4B91" w:rsidP="00AA4B91">
      <w:pPr>
        <w:rPr>
          <w:rFonts w:ascii="Times New Roman" w:hAnsi="Times New Roman" w:cs="Times New Roman"/>
        </w:rPr>
      </w:pPr>
      <w:r w:rsidRPr="0095170B">
        <w:rPr>
          <w:rFonts w:ascii="Times New Roman" w:hAnsi="Times New Roman" w:cs="Times New Roman"/>
        </w:rPr>
        <w:t xml:space="preserve">The test for determining whether an increase bid by a bidder is applied in full, applied in part or rejected, is whether the bidder has sufficient </w:t>
      </w:r>
      <w:r w:rsidRPr="0095170B">
        <w:rPr>
          <w:rFonts w:ascii="Times New Roman" w:hAnsi="Times New Roman" w:cs="Times New Roman"/>
          <w:bCs/>
          <w:iCs/>
        </w:rPr>
        <w:t>available activity</w:t>
      </w:r>
      <w:r w:rsidRPr="0095170B">
        <w:rPr>
          <w:rFonts w:ascii="Times New Roman" w:hAnsi="Times New Roman" w:cs="Times New Roman"/>
        </w:rPr>
        <w:t>.</w:t>
      </w:r>
      <w:r w:rsidR="00537A9F" w:rsidRPr="0095170B">
        <w:rPr>
          <w:rFonts w:ascii="Times New Roman" w:hAnsi="Times New Roman" w:cs="Times New Roman"/>
        </w:rPr>
        <w:t xml:space="preserve"> </w:t>
      </w:r>
      <w:r w:rsidRPr="0095170B">
        <w:rPr>
          <w:rFonts w:ascii="Times New Roman" w:hAnsi="Times New Roman" w:cs="Times New Roman"/>
        </w:rPr>
        <w:t xml:space="preserve">The available activity for a bidder, immediately before processing the increase bid, is a measure of whether the bidder has ‘spent’ its eligibility points as a result of the bids </w:t>
      </w:r>
      <w:r w:rsidR="005A43AF" w:rsidRPr="0095170B">
        <w:rPr>
          <w:rFonts w:ascii="Times New Roman" w:hAnsi="Times New Roman" w:cs="Times New Roman"/>
        </w:rPr>
        <w:t xml:space="preserve">made </w:t>
      </w:r>
      <w:r w:rsidRPr="0095170B">
        <w:rPr>
          <w:rFonts w:ascii="Times New Roman" w:hAnsi="Times New Roman" w:cs="Times New Roman"/>
        </w:rPr>
        <w:t xml:space="preserve">on </w:t>
      </w:r>
      <w:r w:rsidR="005A43AF" w:rsidRPr="0095170B">
        <w:rPr>
          <w:rFonts w:ascii="Times New Roman" w:hAnsi="Times New Roman" w:cs="Times New Roman"/>
        </w:rPr>
        <w:t xml:space="preserve">lots of the </w:t>
      </w:r>
      <w:r w:rsidRPr="0095170B">
        <w:rPr>
          <w:rFonts w:ascii="Times New Roman" w:hAnsi="Times New Roman" w:cs="Times New Roman"/>
        </w:rPr>
        <w:t xml:space="preserve">products </w:t>
      </w:r>
      <w:r w:rsidR="005A43AF" w:rsidRPr="0095170B">
        <w:rPr>
          <w:rFonts w:ascii="Times New Roman" w:hAnsi="Times New Roman" w:cs="Times New Roman"/>
        </w:rPr>
        <w:t xml:space="preserve">that the bidder </w:t>
      </w:r>
      <w:r w:rsidRPr="0095170B">
        <w:rPr>
          <w:rFonts w:ascii="Times New Roman" w:hAnsi="Times New Roman" w:cs="Times New Roman"/>
        </w:rPr>
        <w:t>has had processed to that point for the clock round.</w:t>
      </w:r>
      <w:r w:rsidR="00537A9F" w:rsidRPr="0095170B">
        <w:rPr>
          <w:rFonts w:ascii="Times New Roman" w:hAnsi="Times New Roman" w:cs="Times New Roman"/>
        </w:rPr>
        <w:t xml:space="preserve"> </w:t>
      </w:r>
      <w:r w:rsidRPr="0095170B">
        <w:rPr>
          <w:rFonts w:ascii="Times New Roman" w:hAnsi="Times New Roman" w:cs="Times New Roman"/>
        </w:rPr>
        <w:t>The available activity is calculated as follows:</w:t>
      </w:r>
    </w:p>
    <w:p w14:paraId="75DD2CAD" w14:textId="4CC508D0" w:rsidR="00AA4B91" w:rsidRPr="0095170B" w:rsidRDefault="00AA4B91" w:rsidP="00783B82">
      <w:pPr>
        <w:rPr>
          <w:rFonts w:ascii="Times New Roman" w:hAnsi="Times New Roman" w:cs="Times New Roman"/>
        </w:rPr>
      </w:pPr>
      <w:r w:rsidRPr="0095170B">
        <w:rPr>
          <w:rFonts w:ascii="Times New Roman" w:hAnsi="Times New Roman" w:cs="Times New Roman"/>
        </w:rPr>
        <w:t>Available activity immediately before</w:t>
      </w:r>
      <w:r w:rsidR="003C07BA" w:rsidRPr="0095170B">
        <w:rPr>
          <w:rFonts w:ascii="Times New Roman" w:hAnsi="Times New Roman" w:cs="Times New Roman"/>
        </w:rPr>
        <w:t xml:space="preserve"> the</w:t>
      </w:r>
      <w:r w:rsidRPr="0095170B">
        <w:rPr>
          <w:rFonts w:ascii="Times New Roman" w:hAnsi="Times New Roman" w:cs="Times New Roman"/>
        </w:rPr>
        <w:t xml:space="preserve"> increase bid is processed </w:t>
      </w:r>
      <w:r w:rsidR="005A7349" w:rsidRPr="0095170B">
        <w:rPr>
          <w:rFonts w:ascii="Times New Roman" w:hAnsi="Times New Roman" w:cs="Times New Roman"/>
        </w:rPr>
        <w:t>is equal to:</w:t>
      </w:r>
      <w:r w:rsidRPr="0095170B">
        <w:rPr>
          <w:rFonts w:ascii="Times New Roman" w:hAnsi="Times New Roman" w:cs="Times New Roman"/>
        </w:rPr>
        <w:t xml:space="preserve"> </w:t>
      </w:r>
    </w:p>
    <w:p w14:paraId="4107EB00" w14:textId="77777777" w:rsidR="00AA4B91" w:rsidRPr="0095170B" w:rsidRDefault="00AA4B91" w:rsidP="00E3558F">
      <w:pPr>
        <w:pStyle w:val="subsection"/>
        <w:numPr>
          <w:ilvl w:val="0"/>
          <w:numId w:val="21"/>
        </w:numPr>
        <w:spacing w:before="60" w:beforeAutospacing="0" w:after="60" w:afterAutospacing="0" w:line="276" w:lineRule="auto"/>
        <w:ind w:left="850" w:hanging="493"/>
        <w:rPr>
          <w:sz w:val="22"/>
          <w:szCs w:val="22"/>
        </w:rPr>
      </w:pPr>
      <w:r w:rsidRPr="0095170B">
        <w:rPr>
          <w:sz w:val="22"/>
          <w:szCs w:val="22"/>
        </w:rPr>
        <w:t xml:space="preserve">the bidder’s eligibility points at the start of the round; minus </w:t>
      </w:r>
    </w:p>
    <w:p w14:paraId="67CF261B" w14:textId="77777777" w:rsidR="00AA4B91" w:rsidRPr="0095170B" w:rsidRDefault="00AA4B91" w:rsidP="00E3558F">
      <w:pPr>
        <w:pStyle w:val="subsection"/>
        <w:numPr>
          <w:ilvl w:val="0"/>
          <w:numId w:val="21"/>
        </w:numPr>
        <w:spacing w:before="60" w:beforeAutospacing="0" w:after="60" w:afterAutospacing="0" w:line="276" w:lineRule="auto"/>
        <w:ind w:left="850" w:hanging="493"/>
        <w:rPr>
          <w:sz w:val="22"/>
          <w:szCs w:val="22"/>
        </w:rPr>
      </w:pPr>
      <w:r w:rsidRPr="0095170B">
        <w:rPr>
          <w:sz w:val="22"/>
          <w:szCs w:val="22"/>
        </w:rPr>
        <w:t>the sum of the lot ratings of the bidder’s start demands for each product at the start of the round; plus</w:t>
      </w:r>
    </w:p>
    <w:p w14:paraId="10F5C21D" w14:textId="05911E3E" w:rsidR="00AA4B91" w:rsidRPr="0095170B" w:rsidRDefault="00AA4B91" w:rsidP="00E3558F">
      <w:pPr>
        <w:pStyle w:val="subsection"/>
        <w:numPr>
          <w:ilvl w:val="0"/>
          <w:numId w:val="21"/>
        </w:numPr>
        <w:spacing w:before="60" w:beforeAutospacing="0" w:after="60" w:afterAutospacing="0" w:line="276" w:lineRule="auto"/>
        <w:ind w:left="850" w:hanging="493"/>
        <w:rPr>
          <w:sz w:val="22"/>
          <w:szCs w:val="22"/>
        </w:rPr>
      </w:pPr>
      <w:r w:rsidRPr="0095170B">
        <w:rPr>
          <w:sz w:val="22"/>
          <w:szCs w:val="22"/>
        </w:rPr>
        <w:t xml:space="preserve">the sum of the lot ratings of the number of lots </w:t>
      </w:r>
      <w:r w:rsidR="005A43AF" w:rsidRPr="0095170B">
        <w:rPr>
          <w:sz w:val="22"/>
          <w:szCs w:val="22"/>
        </w:rPr>
        <w:t xml:space="preserve">for each product </w:t>
      </w:r>
      <w:r w:rsidRPr="0095170B">
        <w:rPr>
          <w:sz w:val="22"/>
          <w:szCs w:val="22"/>
        </w:rPr>
        <w:t xml:space="preserve">included in any decrease bids for the clock round </w:t>
      </w:r>
      <w:r w:rsidR="005A43AF" w:rsidRPr="0095170B">
        <w:rPr>
          <w:sz w:val="22"/>
          <w:szCs w:val="22"/>
        </w:rPr>
        <w:t xml:space="preserve">already </w:t>
      </w:r>
      <w:r w:rsidRPr="0095170B">
        <w:rPr>
          <w:sz w:val="22"/>
          <w:szCs w:val="22"/>
        </w:rPr>
        <w:t xml:space="preserve">applied (in part or fully) already during the round, before processing the increase bid in question; minus </w:t>
      </w:r>
    </w:p>
    <w:p w14:paraId="3F248004" w14:textId="1D28A415" w:rsidR="00AA4B91" w:rsidRPr="0095170B" w:rsidRDefault="00AA4B91" w:rsidP="00E3558F">
      <w:pPr>
        <w:pStyle w:val="subsection"/>
        <w:numPr>
          <w:ilvl w:val="0"/>
          <w:numId w:val="21"/>
        </w:numPr>
        <w:spacing w:before="60" w:beforeAutospacing="0" w:after="60" w:afterAutospacing="0" w:line="276" w:lineRule="auto"/>
        <w:ind w:left="850" w:hanging="493"/>
        <w:rPr>
          <w:sz w:val="22"/>
          <w:szCs w:val="22"/>
        </w:rPr>
      </w:pPr>
      <w:r w:rsidRPr="0095170B">
        <w:rPr>
          <w:sz w:val="22"/>
          <w:szCs w:val="22"/>
        </w:rPr>
        <w:t xml:space="preserve">the sum of the lot ratings of the number of lots </w:t>
      </w:r>
      <w:r w:rsidR="005A43AF" w:rsidRPr="0095170B">
        <w:rPr>
          <w:sz w:val="22"/>
          <w:szCs w:val="22"/>
        </w:rPr>
        <w:t xml:space="preserve">for each product </w:t>
      </w:r>
      <w:r w:rsidRPr="0095170B">
        <w:rPr>
          <w:sz w:val="22"/>
          <w:szCs w:val="22"/>
        </w:rPr>
        <w:t xml:space="preserve">included in any increase bids for the clock round </w:t>
      </w:r>
      <w:r w:rsidR="005A43AF" w:rsidRPr="0095170B">
        <w:rPr>
          <w:sz w:val="22"/>
          <w:szCs w:val="22"/>
        </w:rPr>
        <w:t xml:space="preserve">already </w:t>
      </w:r>
      <w:r w:rsidRPr="0095170B">
        <w:rPr>
          <w:sz w:val="22"/>
          <w:szCs w:val="22"/>
        </w:rPr>
        <w:t>applied (in part or fully) already during the round</w:t>
      </w:r>
      <w:r w:rsidR="005A43AF" w:rsidRPr="0095170B">
        <w:rPr>
          <w:sz w:val="22"/>
          <w:szCs w:val="22"/>
        </w:rPr>
        <w:t>, before processing the increase bid in question</w:t>
      </w:r>
      <w:r w:rsidRPr="0095170B">
        <w:rPr>
          <w:sz w:val="22"/>
          <w:szCs w:val="22"/>
        </w:rPr>
        <w:t>.</w:t>
      </w:r>
    </w:p>
    <w:p w14:paraId="764FFD1B" w14:textId="542359F0" w:rsidR="00AA4B91" w:rsidRPr="0095170B" w:rsidRDefault="00AA4B91" w:rsidP="00AA4B91">
      <w:pPr>
        <w:rPr>
          <w:rFonts w:ascii="Times New Roman" w:hAnsi="Times New Roman" w:cs="Times New Roman"/>
        </w:rPr>
      </w:pPr>
      <w:r w:rsidRPr="0095170B">
        <w:rPr>
          <w:rFonts w:ascii="Times New Roman" w:hAnsi="Times New Roman" w:cs="Times New Roman"/>
        </w:rPr>
        <w:lastRenderedPageBreak/>
        <w:t xml:space="preserve">Because bidders are potentially bidding on different products, </w:t>
      </w:r>
      <w:r w:rsidR="005A43AF" w:rsidRPr="0095170B">
        <w:rPr>
          <w:rFonts w:ascii="Times New Roman" w:hAnsi="Times New Roman" w:cs="Times New Roman"/>
        </w:rPr>
        <w:t xml:space="preserve">the bidder’s </w:t>
      </w:r>
      <w:r w:rsidRPr="0095170B">
        <w:rPr>
          <w:rFonts w:ascii="Times New Roman" w:hAnsi="Times New Roman" w:cs="Times New Roman"/>
        </w:rPr>
        <w:t>increase bids and decrease bids may fall in different places in the queue.</w:t>
      </w:r>
      <w:r w:rsidR="00537A9F" w:rsidRPr="0095170B">
        <w:rPr>
          <w:rFonts w:ascii="Times New Roman" w:hAnsi="Times New Roman" w:cs="Times New Roman"/>
        </w:rPr>
        <w:t xml:space="preserve"> </w:t>
      </w:r>
      <w:r w:rsidRPr="0095170B">
        <w:rPr>
          <w:rFonts w:ascii="Times New Roman" w:hAnsi="Times New Roman" w:cs="Times New Roman"/>
        </w:rPr>
        <w:t>The calculation of available activity takes into account any increase bids and decrease bids that have already been applied before the increase bid in question is processed.</w:t>
      </w:r>
    </w:p>
    <w:p w14:paraId="75ADE4F9" w14:textId="3B2B8395" w:rsidR="00AA4B91" w:rsidRPr="0095170B" w:rsidRDefault="00F55EC1" w:rsidP="00783B82">
      <w:pPr>
        <w:rPr>
          <w:rFonts w:ascii="Times New Roman" w:hAnsi="Times New Roman" w:cs="Times New Roman"/>
        </w:rPr>
      </w:pPr>
      <w:r w:rsidRPr="0095170B">
        <w:rPr>
          <w:rFonts w:ascii="Times New Roman" w:hAnsi="Times New Roman" w:cs="Times New Roman"/>
        </w:rPr>
        <w:t>A</w:t>
      </w:r>
      <w:r w:rsidR="00AA4B91" w:rsidRPr="0095170B">
        <w:rPr>
          <w:rFonts w:ascii="Times New Roman" w:hAnsi="Times New Roman" w:cs="Times New Roman"/>
        </w:rPr>
        <w:t xml:space="preserve">n increase bid is a </w:t>
      </w:r>
      <w:r w:rsidR="005A43AF" w:rsidRPr="0095170B">
        <w:rPr>
          <w:rFonts w:ascii="Times New Roman" w:hAnsi="Times New Roman" w:cs="Times New Roman"/>
        </w:rPr>
        <w:t xml:space="preserve">request </w:t>
      </w:r>
      <w:r w:rsidR="00AA4B91" w:rsidRPr="0095170B">
        <w:rPr>
          <w:rFonts w:ascii="Times New Roman" w:hAnsi="Times New Roman" w:cs="Times New Roman"/>
        </w:rPr>
        <w:t>to increase the number of lots of a product to be allocated to the bidder</w:t>
      </w:r>
      <w:r w:rsidR="005A43AF" w:rsidRPr="0095170B">
        <w:rPr>
          <w:rFonts w:ascii="Times New Roman" w:hAnsi="Times New Roman" w:cs="Times New Roman"/>
        </w:rPr>
        <w:t xml:space="preserve"> at the bid price</w:t>
      </w:r>
      <w:r w:rsidR="00AA4B91" w:rsidRPr="0095170B">
        <w:rPr>
          <w:rFonts w:ascii="Times New Roman" w:hAnsi="Times New Roman" w:cs="Times New Roman"/>
        </w:rPr>
        <w:t>.</w:t>
      </w:r>
      <w:r w:rsidR="00537A9F" w:rsidRPr="0095170B">
        <w:rPr>
          <w:rFonts w:ascii="Times New Roman" w:hAnsi="Times New Roman" w:cs="Times New Roman"/>
        </w:rPr>
        <w:t xml:space="preserve"> </w:t>
      </w:r>
      <w:r w:rsidR="00AA4B91" w:rsidRPr="0095170B">
        <w:rPr>
          <w:rFonts w:ascii="Times New Roman" w:hAnsi="Times New Roman" w:cs="Times New Roman"/>
        </w:rPr>
        <w:t xml:space="preserve">If the available activity is </w:t>
      </w:r>
      <w:r w:rsidR="00C369E4" w:rsidRPr="0095170B">
        <w:rPr>
          <w:rFonts w:ascii="Times New Roman" w:hAnsi="Times New Roman" w:cs="Times New Roman"/>
        </w:rPr>
        <w:t xml:space="preserve">equal to or </w:t>
      </w:r>
      <w:r w:rsidR="00AA4B91" w:rsidRPr="0095170B">
        <w:rPr>
          <w:rFonts w:ascii="Times New Roman" w:hAnsi="Times New Roman" w:cs="Times New Roman"/>
        </w:rPr>
        <w:t xml:space="preserve">greater than the sum of the lot ratings for the number of lots in </w:t>
      </w:r>
      <w:r w:rsidR="0015469E" w:rsidRPr="0095170B">
        <w:rPr>
          <w:rFonts w:ascii="Times New Roman" w:hAnsi="Times New Roman" w:cs="Times New Roman"/>
        </w:rPr>
        <w:t xml:space="preserve">the </w:t>
      </w:r>
      <w:r w:rsidR="00AA4B91" w:rsidRPr="0095170B">
        <w:rPr>
          <w:rFonts w:ascii="Times New Roman" w:hAnsi="Times New Roman" w:cs="Times New Roman"/>
        </w:rPr>
        <w:t>increase bid, the increase bid is applied in full.</w:t>
      </w:r>
      <w:r w:rsidR="00537A9F" w:rsidRPr="0095170B">
        <w:rPr>
          <w:rFonts w:ascii="Times New Roman" w:hAnsi="Times New Roman" w:cs="Times New Roman"/>
        </w:rPr>
        <w:t xml:space="preserve"> </w:t>
      </w:r>
      <w:r w:rsidR="00AA4B91" w:rsidRPr="0095170B">
        <w:rPr>
          <w:rFonts w:ascii="Times New Roman" w:hAnsi="Times New Roman" w:cs="Times New Roman"/>
        </w:rPr>
        <w:t xml:space="preserve">If the increase bid is applied in full, subject to the allocation limits, the bidder’s </w:t>
      </w:r>
      <w:r w:rsidR="00AA4B91" w:rsidRPr="0095170B">
        <w:rPr>
          <w:rFonts w:ascii="Times New Roman" w:hAnsi="Times New Roman" w:cs="Times New Roman"/>
          <w:bCs/>
          <w:iCs/>
        </w:rPr>
        <w:t>provisional posted demand</w:t>
      </w:r>
      <w:r w:rsidR="00AA4B91" w:rsidRPr="0095170B">
        <w:rPr>
          <w:rFonts w:ascii="Times New Roman" w:hAnsi="Times New Roman" w:cs="Times New Roman"/>
        </w:rPr>
        <w:t xml:space="preserve"> for </w:t>
      </w:r>
      <w:r w:rsidR="005A43AF" w:rsidRPr="0095170B">
        <w:rPr>
          <w:rFonts w:ascii="Times New Roman" w:hAnsi="Times New Roman" w:cs="Times New Roman"/>
        </w:rPr>
        <w:t xml:space="preserve">lots of </w:t>
      </w:r>
      <w:r w:rsidR="00AA4B91" w:rsidRPr="0095170B">
        <w:rPr>
          <w:rFonts w:ascii="Times New Roman" w:hAnsi="Times New Roman" w:cs="Times New Roman"/>
        </w:rPr>
        <w:t>the product in question is equal to:</w:t>
      </w:r>
    </w:p>
    <w:p w14:paraId="2B362184" w14:textId="22F5E097" w:rsidR="00AA4B91" w:rsidRPr="0095170B" w:rsidRDefault="00AA4B91" w:rsidP="00E3558F">
      <w:pPr>
        <w:pStyle w:val="subsection"/>
        <w:numPr>
          <w:ilvl w:val="0"/>
          <w:numId w:val="22"/>
        </w:numPr>
        <w:spacing w:before="60" w:beforeAutospacing="0" w:after="60" w:afterAutospacing="0" w:line="276" w:lineRule="auto"/>
        <w:ind w:left="850" w:hanging="493"/>
        <w:rPr>
          <w:sz w:val="22"/>
          <w:szCs w:val="22"/>
        </w:rPr>
      </w:pPr>
      <w:r w:rsidRPr="0095170B">
        <w:rPr>
          <w:sz w:val="22"/>
          <w:szCs w:val="22"/>
        </w:rPr>
        <w:t xml:space="preserve">the </w:t>
      </w:r>
      <w:r w:rsidR="005A43AF" w:rsidRPr="0095170B">
        <w:rPr>
          <w:sz w:val="22"/>
          <w:szCs w:val="22"/>
        </w:rPr>
        <w:t xml:space="preserve">number of lots of the </w:t>
      </w:r>
      <w:r w:rsidRPr="0095170B">
        <w:rPr>
          <w:sz w:val="22"/>
          <w:szCs w:val="22"/>
        </w:rPr>
        <w:t xml:space="preserve">bidder’s start demand for that product; plus </w:t>
      </w:r>
    </w:p>
    <w:p w14:paraId="56B07E92" w14:textId="2B3F7531" w:rsidR="00AA4B91" w:rsidRPr="0095170B" w:rsidRDefault="00AA4B91" w:rsidP="00E3558F">
      <w:pPr>
        <w:pStyle w:val="subsection"/>
        <w:numPr>
          <w:ilvl w:val="0"/>
          <w:numId w:val="22"/>
        </w:numPr>
        <w:spacing w:before="60" w:beforeAutospacing="0" w:after="60" w:afterAutospacing="0" w:line="276" w:lineRule="auto"/>
        <w:ind w:left="850" w:hanging="493"/>
        <w:rPr>
          <w:sz w:val="22"/>
          <w:szCs w:val="22"/>
        </w:rPr>
      </w:pPr>
      <w:r w:rsidRPr="0095170B">
        <w:rPr>
          <w:sz w:val="22"/>
          <w:szCs w:val="22"/>
        </w:rPr>
        <w:t>if the increase bid was the remainder of an increase bid that had been previously applied in part – the number of lots of the part</w:t>
      </w:r>
      <w:r w:rsidR="00CD406D" w:rsidRPr="0095170B">
        <w:rPr>
          <w:sz w:val="22"/>
          <w:szCs w:val="22"/>
        </w:rPr>
        <w:t>s</w:t>
      </w:r>
      <w:r w:rsidRPr="0095170B">
        <w:rPr>
          <w:sz w:val="22"/>
          <w:szCs w:val="22"/>
        </w:rPr>
        <w:t xml:space="preserve"> of the increase bid </w:t>
      </w:r>
      <w:r w:rsidR="005A43AF" w:rsidRPr="0095170B">
        <w:rPr>
          <w:sz w:val="22"/>
          <w:szCs w:val="22"/>
        </w:rPr>
        <w:t xml:space="preserve">of that product </w:t>
      </w:r>
      <w:r w:rsidRPr="0095170B">
        <w:rPr>
          <w:sz w:val="22"/>
          <w:szCs w:val="22"/>
        </w:rPr>
        <w:t xml:space="preserve">already applied in part; plus </w:t>
      </w:r>
    </w:p>
    <w:p w14:paraId="4BF49B07" w14:textId="49F80FB5" w:rsidR="00AA4B91" w:rsidRPr="0095170B" w:rsidRDefault="00AA4B91" w:rsidP="00E3558F">
      <w:pPr>
        <w:pStyle w:val="subsection"/>
        <w:numPr>
          <w:ilvl w:val="0"/>
          <w:numId w:val="22"/>
        </w:numPr>
        <w:spacing w:before="60" w:beforeAutospacing="0" w:after="60" w:afterAutospacing="0" w:line="276" w:lineRule="auto"/>
        <w:ind w:left="850" w:hanging="493"/>
        <w:rPr>
          <w:sz w:val="22"/>
          <w:szCs w:val="22"/>
        </w:rPr>
      </w:pPr>
      <w:r w:rsidRPr="0095170B">
        <w:rPr>
          <w:sz w:val="22"/>
          <w:szCs w:val="22"/>
        </w:rPr>
        <w:t xml:space="preserve">the number of lots of the current increase bid </w:t>
      </w:r>
      <w:r w:rsidR="005A43AF" w:rsidRPr="0095170B">
        <w:rPr>
          <w:sz w:val="22"/>
          <w:szCs w:val="22"/>
        </w:rPr>
        <w:t xml:space="preserve">of that product </w:t>
      </w:r>
      <w:r w:rsidRPr="0095170B">
        <w:rPr>
          <w:sz w:val="22"/>
          <w:szCs w:val="22"/>
        </w:rPr>
        <w:t xml:space="preserve">that </w:t>
      </w:r>
      <w:r w:rsidR="005A43AF" w:rsidRPr="0095170B">
        <w:rPr>
          <w:sz w:val="22"/>
          <w:szCs w:val="22"/>
        </w:rPr>
        <w:t>is being processed</w:t>
      </w:r>
      <w:r w:rsidRPr="0095170B">
        <w:rPr>
          <w:sz w:val="22"/>
          <w:szCs w:val="22"/>
        </w:rPr>
        <w:t>.</w:t>
      </w:r>
    </w:p>
    <w:p w14:paraId="01EC3C48" w14:textId="563EB558" w:rsidR="00AA4B91" w:rsidRPr="0095170B" w:rsidRDefault="006C7F5B" w:rsidP="00783B82">
      <w:pPr>
        <w:rPr>
          <w:rFonts w:ascii="Times New Roman" w:hAnsi="Times New Roman" w:cs="Times New Roman"/>
        </w:rPr>
      </w:pPr>
      <w:r w:rsidRPr="0095170B">
        <w:rPr>
          <w:rFonts w:ascii="Times New Roman" w:hAnsi="Times New Roman" w:cs="Times New Roman"/>
        </w:rPr>
        <w:t>Subject to the application of the minimum spectrum requirement, i</w:t>
      </w:r>
      <w:r w:rsidR="00AA4B91" w:rsidRPr="0095170B">
        <w:rPr>
          <w:rFonts w:ascii="Times New Roman" w:hAnsi="Times New Roman" w:cs="Times New Roman"/>
        </w:rPr>
        <w:t>f the available activity is less than the sum of the lot ratings for the number of lots in</w:t>
      </w:r>
      <w:r w:rsidR="007B4F49" w:rsidRPr="0095170B">
        <w:rPr>
          <w:rFonts w:ascii="Times New Roman" w:hAnsi="Times New Roman" w:cs="Times New Roman"/>
        </w:rPr>
        <w:t xml:space="preserve"> an</w:t>
      </w:r>
      <w:r w:rsidR="00AA4B91" w:rsidRPr="0095170B">
        <w:rPr>
          <w:rFonts w:ascii="Times New Roman" w:hAnsi="Times New Roman" w:cs="Times New Roman"/>
        </w:rPr>
        <w:t xml:space="preserve"> increase bid</w:t>
      </w:r>
      <w:r w:rsidR="005A43AF" w:rsidRPr="0095170B">
        <w:rPr>
          <w:rFonts w:ascii="Times New Roman" w:hAnsi="Times New Roman" w:cs="Times New Roman"/>
        </w:rPr>
        <w:t xml:space="preserve"> that is being processed</w:t>
      </w:r>
      <w:r w:rsidR="00AA4B91" w:rsidRPr="0095170B">
        <w:rPr>
          <w:rFonts w:ascii="Times New Roman" w:hAnsi="Times New Roman" w:cs="Times New Roman"/>
        </w:rPr>
        <w:t>, the increase bid is applied in part.</w:t>
      </w:r>
      <w:r w:rsidR="00537A9F" w:rsidRPr="0095170B">
        <w:rPr>
          <w:rFonts w:ascii="Times New Roman" w:hAnsi="Times New Roman" w:cs="Times New Roman"/>
        </w:rPr>
        <w:t xml:space="preserve"> </w:t>
      </w:r>
      <w:r w:rsidR="00AA4B91" w:rsidRPr="0095170B">
        <w:rPr>
          <w:rFonts w:ascii="Times New Roman" w:hAnsi="Times New Roman" w:cs="Times New Roman"/>
        </w:rPr>
        <w:t xml:space="preserve">If the increase bid is applied in part, subject to the allocation limits, the bidder’s </w:t>
      </w:r>
      <w:r w:rsidR="00AA4B91" w:rsidRPr="0095170B">
        <w:rPr>
          <w:rFonts w:ascii="Times New Roman" w:hAnsi="Times New Roman" w:cs="Times New Roman"/>
          <w:bCs/>
          <w:iCs/>
        </w:rPr>
        <w:t>provisional posted demand</w:t>
      </w:r>
      <w:r w:rsidR="00AA4B91" w:rsidRPr="0095170B">
        <w:rPr>
          <w:rFonts w:ascii="Times New Roman" w:hAnsi="Times New Roman" w:cs="Times New Roman"/>
          <w:b/>
          <w:i/>
        </w:rPr>
        <w:t xml:space="preserve"> </w:t>
      </w:r>
      <w:r w:rsidR="00AA4B91" w:rsidRPr="0095170B">
        <w:rPr>
          <w:rFonts w:ascii="Times New Roman" w:hAnsi="Times New Roman" w:cs="Times New Roman"/>
        </w:rPr>
        <w:t xml:space="preserve">for </w:t>
      </w:r>
      <w:r w:rsidR="005A43AF" w:rsidRPr="0095170B">
        <w:rPr>
          <w:rFonts w:ascii="Times New Roman" w:hAnsi="Times New Roman" w:cs="Times New Roman"/>
        </w:rPr>
        <w:t xml:space="preserve">lots of </w:t>
      </w:r>
      <w:r w:rsidR="00AA4B91" w:rsidRPr="0095170B">
        <w:rPr>
          <w:rFonts w:ascii="Times New Roman" w:hAnsi="Times New Roman" w:cs="Times New Roman"/>
        </w:rPr>
        <w:t>the product in question is equal to:</w:t>
      </w:r>
    </w:p>
    <w:p w14:paraId="5ED13660" w14:textId="4C7F6866" w:rsidR="00AA4B91" w:rsidRPr="0095170B" w:rsidRDefault="00AA4B91" w:rsidP="00E3558F">
      <w:pPr>
        <w:pStyle w:val="subsection"/>
        <w:numPr>
          <w:ilvl w:val="0"/>
          <w:numId w:val="23"/>
        </w:numPr>
        <w:spacing w:before="60" w:beforeAutospacing="0" w:after="60" w:afterAutospacing="0" w:line="276" w:lineRule="auto"/>
        <w:ind w:left="850" w:hanging="493"/>
        <w:rPr>
          <w:sz w:val="22"/>
          <w:szCs w:val="22"/>
        </w:rPr>
      </w:pPr>
      <w:r w:rsidRPr="0095170B">
        <w:rPr>
          <w:sz w:val="22"/>
          <w:szCs w:val="22"/>
        </w:rPr>
        <w:t xml:space="preserve">the </w:t>
      </w:r>
      <w:r w:rsidR="005A43AF" w:rsidRPr="0095170B">
        <w:rPr>
          <w:sz w:val="22"/>
          <w:szCs w:val="22"/>
        </w:rPr>
        <w:t xml:space="preserve">number of lots </w:t>
      </w:r>
      <w:r w:rsidRPr="0095170B">
        <w:rPr>
          <w:sz w:val="22"/>
          <w:szCs w:val="22"/>
        </w:rPr>
        <w:t xml:space="preserve">of the bidder’s start demand for that product; plus </w:t>
      </w:r>
    </w:p>
    <w:p w14:paraId="1B1FDEC4" w14:textId="540F23D0" w:rsidR="00AA4B91" w:rsidRPr="0095170B" w:rsidRDefault="00AA4B91" w:rsidP="00E3558F">
      <w:pPr>
        <w:pStyle w:val="subsection"/>
        <w:numPr>
          <w:ilvl w:val="0"/>
          <w:numId w:val="23"/>
        </w:numPr>
        <w:spacing w:before="60" w:beforeAutospacing="0" w:after="60" w:afterAutospacing="0" w:line="276" w:lineRule="auto"/>
        <w:ind w:left="850" w:hanging="493"/>
        <w:rPr>
          <w:sz w:val="22"/>
          <w:szCs w:val="22"/>
        </w:rPr>
      </w:pPr>
      <w:r w:rsidRPr="0095170B">
        <w:rPr>
          <w:sz w:val="22"/>
          <w:szCs w:val="22"/>
        </w:rPr>
        <w:t>if the increase bid was the remainder of an increase bid that had been previously applied in part – the number of lots of the part</w:t>
      </w:r>
      <w:r w:rsidR="00CD406D" w:rsidRPr="0095170B">
        <w:rPr>
          <w:sz w:val="22"/>
          <w:szCs w:val="22"/>
        </w:rPr>
        <w:t>s</w:t>
      </w:r>
      <w:r w:rsidRPr="0095170B">
        <w:rPr>
          <w:sz w:val="22"/>
          <w:szCs w:val="22"/>
        </w:rPr>
        <w:t xml:space="preserve"> of the increase bid </w:t>
      </w:r>
      <w:r w:rsidR="005A43AF" w:rsidRPr="0095170B">
        <w:rPr>
          <w:sz w:val="22"/>
          <w:szCs w:val="22"/>
        </w:rPr>
        <w:t xml:space="preserve">of that product </w:t>
      </w:r>
      <w:r w:rsidRPr="0095170B">
        <w:rPr>
          <w:sz w:val="22"/>
          <w:szCs w:val="22"/>
        </w:rPr>
        <w:t xml:space="preserve">already applied in part; plus </w:t>
      </w:r>
    </w:p>
    <w:p w14:paraId="30B1C02C" w14:textId="77777777" w:rsidR="00AA4B91" w:rsidRPr="0095170B" w:rsidRDefault="00AA4B91" w:rsidP="00E3558F">
      <w:pPr>
        <w:pStyle w:val="subsection"/>
        <w:numPr>
          <w:ilvl w:val="0"/>
          <w:numId w:val="23"/>
        </w:numPr>
        <w:spacing w:before="60" w:beforeAutospacing="0" w:after="60" w:afterAutospacing="0" w:line="276" w:lineRule="auto"/>
        <w:ind w:left="850" w:hanging="493"/>
        <w:rPr>
          <w:sz w:val="22"/>
          <w:szCs w:val="22"/>
        </w:rPr>
      </w:pPr>
      <w:r w:rsidRPr="0095170B">
        <w:rPr>
          <w:sz w:val="22"/>
          <w:szCs w:val="22"/>
        </w:rPr>
        <w:t xml:space="preserve">the number of lots that is equal to the quotient of the available activity and the lot rating for the product, rounded down to the nearest integer. </w:t>
      </w:r>
    </w:p>
    <w:p w14:paraId="2E262FF4" w14:textId="3835D3B6" w:rsidR="00AA4B91" w:rsidRPr="0095170B" w:rsidRDefault="00AA4B91" w:rsidP="00AA4B91">
      <w:pPr>
        <w:rPr>
          <w:rFonts w:ascii="Times New Roman" w:hAnsi="Times New Roman" w:cs="Times New Roman"/>
        </w:rPr>
      </w:pPr>
      <w:r w:rsidRPr="0095170B">
        <w:rPr>
          <w:rFonts w:ascii="Times New Roman" w:hAnsi="Times New Roman" w:cs="Times New Roman"/>
        </w:rPr>
        <w:t>As discussed above, in the case of an increase bid that has been applied in part, the remainder of the increase bid will still have to be processed by the processing algorithm.</w:t>
      </w:r>
      <w:r w:rsidR="00537A9F" w:rsidRPr="0095170B">
        <w:rPr>
          <w:rFonts w:ascii="Times New Roman" w:hAnsi="Times New Roman" w:cs="Times New Roman"/>
        </w:rPr>
        <w:t xml:space="preserve"> </w:t>
      </w:r>
      <w:r w:rsidRPr="0095170B">
        <w:rPr>
          <w:rFonts w:ascii="Times New Roman" w:hAnsi="Times New Roman" w:cs="Times New Roman"/>
        </w:rPr>
        <w:t>The remainder is the difference between the number of lots in the increase bid and the number of lots calculated in paragraph (c)</w:t>
      </w:r>
      <w:r w:rsidR="005A43AF" w:rsidRPr="0095170B">
        <w:rPr>
          <w:rFonts w:ascii="Times New Roman" w:hAnsi="Times New Roman" w:cs="Times New Roman"/>
        </w:rPr>
        <w:t xml:space="preserve"> immediately above</w:t>
      </w:r>
      <w:r w:rsidRPr="0095170B">
        <w:rPr>
          <w:rFonts w:ascii="Times New Roman" w:hAnsi="Times New Roman" w:cs="Times New Roman"/>
        </w:rPr>
        <w:t>.</w:t>
      </w:r>
    </w:p>
    <w:p w14:paraId="5762619A" w14:textId="29CF7730" w:rsidR="006C7F5B" w:rsidRPr="0095170B" w:rsidRDefault="006C7F5B" w:rsidP="00690998">
      <w:pPr>
        <w:pStyle w:val="subsection"/>
        <w:spacing w:before="0" w:beforeAutospacing="0" w:after="160" w:afterAutospacing="0"/>
        <w:rPr>
          <w:sz w:val="22"/>
          <w:szCs w:val="22"/>
        </w:rPr>
      </w:pPr>
      <w:r w:rsidRPr="0095170B">
        <w:rPr>
          <w:sz w:val="22"/>
          <w:szCs w:val="22"/>
        </w:rPr>
        <w:t>An increase bid is rejected if a minimum spectrum requirement has been selected by a bidder for lots of the product and the provisional posted demand calculated as a result of an increase bid being applied in part is less than the minimum spectrum requirement. In this case, the provisional posted demand for the lots of that product of the bidder is equal to zero.</w:t>
      </w:r>
    </w:p>
    <w:p w14:paraId="4B271B46" w14:textId="302A072F" w:rsidR="00AA4B91" w:rsidRPr="0095170B" w:rsidRDefault="00AA4B91" w:rsidP="00690998">
      <w:pPr>
        <w:pStyle w:val="subsection"/>
        <w:spacing w:before="0" w:beforeAutospacing="0" w:after="160" w:afterAutospacing="0"/>
        <w:rPr>
          <w:sz w:val="22"/>
          <w:szCs w:val="22"/>
        </w:rPr>
      </w:pPr>
      <w:r w:rsidRPr="0095170B">
        <w:rPr>
          <w:sz w:val="22"/>
          <w:szCs w:val="22"/>
        </w:rPr>
        <w:t>If applying a bid in full or in part would result in the provisional posted demand for the lots of a product of a bidder exceeding the bidder’s allocation limits, the provisional posted demand is reduced to the extent necessary such that the provisional posted demand does not exceed the bidder’s allocation limits.</w:t>
      </w:r>
    </w:p>
    <w:p w14:paraId="364E37A7" w14:textId="0F63CFB0" w:rsidR="00AA4B91" w:rsidRPr="0095170B" w:rsidRDefault="00AA4B91" w:rsidP="00AA4B91">
      <w:pPr>
        <w:rPr>
          <w:rFonts w:ascii="Times New Roman" w:hAnsi="Times New Roman" w:cs="Times New Roman"/>
          <w:b/>
        </w:rPr>
      </w:pPr>
      <w:r w:rsidRPr="0095170B">
        <w:rPr>
          <w:rFonts w:ascii="Times New Roman" w:hAnsi="Times New Roman" w:cs="Times New Roman"/>
        </w:rPr>
        <w:t xml:space="preserve">After all increase bids and decrease bids for a clock round have been processed, the bidder’s </w:t>
      </w:r>
      <w:r w:rsidRPr="0095170B">
        <w:rPr>
          <w:rFonts w:ascii="Times New Roman" w:hAnsi="Times New Roman" w:cs="Times New Roman"/>
          <w:bCs/>
          <w:iCs/>
        </w:rPr>
        <w:t xml:space="preserve">posted demand </w:t>
      </w:r>
      <w:r w:rsidRPr="0095170B">
        <w:rPr>
          <w:rFonts w:ascii="Times New Roman" w:hAnsi="Times New Roman" w:cs="Times New Roman"/>
        </w:rPr>
        <w:t xml:space="preserve">for </w:t>
      </w:r>
      <w:r w:rsidR="005A43AF" w:rsidRPr="0095170B">
        <w:rPr>
          <w:rFonts w:ascii="Times New Roman" w:hAnsi="Times New Roman" w:cs="Times New Roman"/>
        </w:rPr>
        <w:t xml:space="preserve">lots of </w:t>
      </w:r>
      <w:r w:rsidRPr="0095170B">
        <w:rPr>
          <w:rFonts w:ascii="Times New Roman" w:hAnsi="Times New Roman" w:cs="Times New Roman"/>
        </w:rPr>
        <w:t>a product for the clock round is equal to the provisional posted demand that applies after the last bid in the queue is processed.</w:t>
      </w:r>
    </w:p>
    <w:p w14:paraId="71B9D8BB" w14:textId="77777777" w:rsidR="00AA4B91" w:rsidRPr="0095170B" w:rsidRDefault="00AA4B91" w:rsidP="005A43AF">
      <w:pPr>
        <w:keepNext/>
        <w:spacing w:before="120" w:after="60"/>
        <w:rPr>
          <w:rFonts w:ascii="Times New Roman" w:hAnsi="Times New Roman" w:cs="Times New Roman"/>
          <w:b/>
        </w:rPr>
      </w:pPr>
      <w:r w:rsidRPr="0095170B">
        <w:rPr>
          <w:rFonts w:ascii="Times New Roman" w:hAnsi="Times New Roman" w:cs="Times New Roman"/>
          <w:b/>
        </w:rPr>
        <w:t>Clause 2C</w:t>
      </w:r>
      <w:r w:rsidRPr="0095170B">
        <w:rPr>
          <w:rFonts w:ascii="Times New Roman" w:hAnsi="Times New Roman" w:cs="Times New Roman"/>
          <w:b/>
        </w:rPr>
        <w:tab/>
        <w:t>Applying a decrease bid</w:t>
      </w:r>
    </w:p>
    <w:p w14:paraId="01BC80B0" w14:textId="7B02B34A" w:rsidR="00AA4B91" w:rsidRPr="0095170B" w:rsidRDefault="00E02AA4" w:rsidP="00AA4B91">
      <w:pPr>
        <w:rPr>
          <w:rFonts w:ascii="Times New Roman" w:hAnsi="Times New Roman" w:cs="Times New Roman"/>
        </w:rPr>
      </w:pPr>
      <w:r w:rsidRPr="0095170B">
        <w:rPr>
          <w:rFonts w:ascii="Times New Roman" w:hAnsi="Times New Roman" w:cs="Times New Roman"/>
        </w:rPr>
        <w:t>This c</w:t>
      </w:r>
      <w:r w:rsidR="00AA4B91" w:rsidRPr="0095170B">
        <w:rPr>
          <w:rFonts w:ascii="Times New Roman" w:hAnsi="Times New Roman" w:cs="Times New Roman"/>
        </w:rPr>
        <w:t xml:space="preserve">lause describes whether, and how, a decrease bid is applied in full, applied in part, or rejected, and how to calculate the </w:t>
      </w:r>
      <w:r w:rsidR="00AA4B91" w:rsidRPr="0095170B">
        <w:rPr>
          <w:rFonts w:ascii="Times New Roman" w:hAnsi="Times New Roman" w:cs="Times New Roman"/>
          <w:bCs/>
          <w:iCs/>
        </w:rPr>
        <w:t>posted demand</w:t>
      </w:r>
      <w:r w:rsidR="00AA4B91" w:rsidRPr="0095170B">
        <w:rPr>
          <w:rFonts w:ascii="Times New Roman" w:hAnsi="Times New Roman" w:cs="Times New Roman"/>
        </w:rPr>
        <w:t xml:space="preserve"> for lots of a product for a bidder who made a decrease bid in a clock round.</w:t>
      </w:r>
    </w:p>
    <w:p w14:paraId="37A19211" w14:textId="6FA33833" w:rsidR="00AA4B91" w:rsidRPr="0095170B" w:rsidRDefault="00AA4B91" w:rsidP="00783B82">
      <w:pPr>
        <w:rPr>
          <w:rFonts w:ascii="Times New Roman" w:hAnsi="Times New Roman" w:cs="Times New Roman"/>
        </w:rPr>
      </w:pPr>
      <w:r w:rsidRPr="0095170B">
        <w:rPr>
          <w:rFonts w:ascii="Times New Roman" w:hAnsi="Times New Roman" w:cs="Times New Roman"/>
        </w:rPr>
        <w:lastRenderedPageBreak/>
        <w:t xml:space="preserve">The test for determining whether a decrease bid by a bidder is applied in full, applied in part or rejected, is whether the bidder has sufficient </w:t>
      </w:r>
      <w:r w:rsidRPr="0095170B">
        <w:rPr>
          <w:rFonts w:ascii="Times New Roman" w:hAnsi="Times New Roman" w:cs="Times New Roman"/>
          <w:bCs/>
          <w:iCs/>
        </w:rPr>
        <w:t>provisional excess demand</w:t>
      </w:r>
      <w:r w:rsidR="009A1C9C" w:rsidRPr="0095170B">
        <w:rPr>
          <w:rFonts w:ascii="Times New Roman" w:hAnsi="Times New Roman" w:cs="Times New Roman"/>
          <w:b/>
          <w:i/>
        </w:rPr>
        <w:t xml:space="preserve"> </w:t>
      </w:r>
      <w:r w:rsidR="009A1C9C" w:rsidRPr="0095170B">
        <w:rPr>
          <w:rFonts w:ascii="Times New Roman" w:hAnsi="Times New Roman" w:cs="Times New Roman"/>
          <w:bCs/>
          <w:iCs/>
        </w:rPr>
        <w:t xml:space="preserve">for </w:t>
      </w:r>
      <w:r w:rsidR="0048038B" w:rsidRPr="0095170B">
        <w:rPr>
          <w:rFonts w:ascii="Times New Roman" w:hAnsi="Times New Roman" w:cs="Times New Roman"/>
          <w:bCs/>
          <w:iCs/>
        </w:rPr>
        <w:t xml:space="preserve">lots of </w:t>
      </w:r>
      <w:r w:rsidR="009A1C9C" w:rsidRPr="0095170B">
        <w:rPr>
          <w:rFonts w:ascii="Times New Roman" w:hAnsi="Times New Roman" w:cs="Times New Roman"/>
          <w:bCs/>
          <w:iCs/>
        </w:rPr>
        <w:t>th</w:t>
      </w:r>
      <w:r w:rsidR="00E057D3" w:rsidRPr="0095170B">
        <w:rPr>
          <w:rFonts w:ascii="Times New Roman" w:hAnsi="Times New Roman" w:cs="Times New Roman"/>
          <w:bCs/>
          <w:iCs/>
        </w:rPr>
        <w:t>e</w:t>
      </w:r>
      <w:r w:rsidR="009A1C9C" w:rsidRPr="0095170B">
        <w:rPr>
          <w:rFonts w:ascii="Times New Roman" w:hAnsi="Times New Roman" w:cs="Times New Roman"/>
          <w:bCs/>
          <w:iCs/>
        </w:rPr>
        <w:t xml:space="preserve"> product</w:t>
      </w:r>
      <w:r w:rsidRPr="0095170B">
        <w:rPr>
          <w:rFonts w:ascii="Times New Roman" w:hAnsi="Times New Roman" w:cs="Times New Roman"/>
        </w:rPr>
        <w:t>.</w:t>
      </w:r>
      <w:r w:rsidR="00537A9F" w:rsidRPr="0095170B">
        <w:rPr>
          <w:rFonts w:ascii="Times New Roman" w:hAnsi="Times New Roman" w:cs="Times New Roman"/>
        </w:rPr>
        <w:t xml:space="preserve"> </w:t>
      </w:r>
      <w:r w:rsidRPr="0095170B">
        <w:rPr>
          <w:rFonts w:ascii="Times New Roman" w:hAnsi="Times New Roman" w:cs="Times New Roman"/>
        </w:rPr>
        <w:t xml:space="preserve">A bidder’s provisional excess demand for lots of a product immediately before processing the decrease bid is a measure of whether applying the </w:t>
      </w:r>
      <w:r w:rsidR="0048038B" w:rsidRPr="0095170B">
        <w:rPr>
          <w:rFonts w:ascii="Times New Roman" w:hAnsi="Times New Roman" w:cs="Times New Roman"/>
        </w:rPr>
        <w:t xml:space="preserve">decrease </w:t>
      </w:r>
      <w:r w:rsidRPr="0095170B">
        <w:rPr>
          <w:rFonts w:ascii="Times New Roman" w:hAnsi="Times New Roman" w:cs="Times New Roman"/>
        </w:rPr>
        <w:t>bid would result in</w:t>
      </w:r>
      <w:r w:rsidR="00E057D3" w:rsidRPr="0095170B">
        <w:rPr>
          <w:rFonts w:ascii="Times New Roman" w:hAnsi="Times New Roman" w:cs="Times New Roman"/>
        </w:rPr>
        <w:t xml:space="preserve"> </w:t>
      </w:r>
      <w:r w:rsidR="00DD27E9" w:rsidRPr="0095170B">
        <w:rPr>
          <w:rFonts w:ascii="Times New Roman" w:hAnsi="Times New Roman" w:cs="Times New Roman"/>
        </w:rPr>
        <w:t>aggregate</w:t>
      </w:r>
      <w:r w:rsidR="00CE73BD" w:rsidRPr="0095170B">
        <w:rPr>
          <w:rFonts w:ascii="Times New Roman" w:hAnsi="Times New Roman" w:cs="Times New Roman"/>
        </w:rPr>
        <w:t xml:space="preserve"> demand</w:t>
      </w:r>
      <w:r w:rsidR="00E057D3" w:rsidRPr="0095170B">
        <w:rPr>
          <w:rFonts w:ascii="Times New Roman" w:hAnsi="Times New Roman" w:cs="Times New Roman"/>
        </w:rPr>
        <w:t xml:space="preserve"> for </w:t>
      </w:r>
      <w:r w:rsidR="0048038B" w:rsidRPr="0095170B">
        <w:rPr>
          <w:rFonts w:ascii="Times New Roman" w:hAnsi="Times New Roman" w:cs="Times New Roman"/>
        </w:rPr>
        <w:t xml:space="preserve">lots of </w:t>
      </w:r>
      <w:r w:rsidR="00E057D3" w:rsidRPr="0095170B">
        <w:rPr>
          <w:rFonts w:ascii="Times New Roman" w:hAnsi="Times New Roman" w:cs="Times New Roman"/>
        </w:rPr>
        <w:t>the product falling below the</w:t>
      </w:r>
      <w:r w:rsidR="0048038B" w:rsidRPr="0095170B">
        <w:rPr>
          <w:rFonts w:ascii="Times New Roman" w:hAnsi="Times New Roman" w:cs="Times New Roman"/>
        </w:rPr>
        <w:t>ir</w:t>
      </w:r>
      <w:r w:rsidR="00E057D3" w:rsidRPr="0095170B">
        <w:rPr>
          <w:rFonts w:ascii="Times New Roman" w:hAnsi="Times New Roman" w:cs="Times New Roman"/>
        </w:rPr>
        <w:t xml:space="preserve"> available supply</w:t>
      </w:r>
      <w:r w:rsidRPr="0095170B">
        <w:rPr>
          <w:rFonts w:ascii="Times New Roman" w:hAnsi="Times New Roman" w:cs="Times New Roman"/>
        </w:rPr>
        <w:t>.</w:t>
      </w:r>
      <w:r w:rsidR="00537A9F" w:rsidRPr="0095170B">
        <w:rPr>
          <w:rFonts w:ascii="Times New Roman" w:hAnsi="Times New Roman" w:cs="Times New Roman"/>
        </w:rPr>
        <w:t xml:space="preserve"> </w:t>
      </w:r>
      <w:r w:rsidRPr="0095170B">
        <w:rPr>
          <w:rFonts w:ascii="Times New Roman" w:hAnsi="Times New Roman" w:cs="Times New Roman"/>
        </w:rPr>
        <w:t xml:space="preserve">The bidder’s provisional excess demand </w:t>
      </w:r>
      <w:r w:rsidR="0048038B" w:rsidRPr="0095170B">
        <w:rPr>
          <w:rFonts w:ascii="Times New Roman" w:hAnsi="Times New Roman" w:cs="Times New Roman"/>
        </w:rPr>
        <w:t xml:space="preserve">for lots of the product in question </w:t>
      </w:r>
      <w:r w:rsidRPr="0095170B">
        <w:rPr>
          <w:rFonts w:ascii="Times New Roman" w:hAnsi="Times New Roman" w:cs="Times New Roman"/>
        </w:rPr>
        <w:t xml:space="preserve">is </w:t>
      </w:r>
      <w:r w:rsidR="0048038B" w:rsidRPr="0095170B">
        <w:rPr>
          <w:rFonts w:ascii="Times New Roman" w:hAnsi="Times New Roman" w:cs="Times New Roman"/>
        </w:rPr>
        <w:t>equal to</w:t>
      </w:r>
      <w:r w:rsidRPr="0095170B">
        <w:rPr>
          <w:rFonts w:ascii="Times New Roman" w:hAnsi="Times New Roman" w:cs="Times New Roman"/>
        </w:rPr>
        <w:t>:</w:t>
      </w:r>
    </w:p>
    <w:p w14:paraId="4C6D5D82" w14:textId="4431FF3A" w:rsidR="00AA4B91" w:rsidRPr="0095170B" w:rsidRDefault="00AA4B91" w:rsidP="00E3558F">
      <w:pPr>
        <w:pStyle w:val="subsection"/>
        <w:numPr>
          <w:ilvl w:val="0"/>
          <w:numId w:val="24"/>
        </w:numPr>
        <w:spacing w:before="60" w:beforeAutospacing="0" w:after="60" w:afterAutospacing="0" w:line="276" w:lineRule="auto"/>
        <w:ind w:left="850" w:hanging="493"/>
        <w:rPr>
          <w:sz w:val="22"/>
          <w:szCs w:val="22"/>
        </w:rPr>
      </w:pPr>
      <w:r w:rsidRPr="0095170B">
        <w:rPr>
          <w:sz w:val="22"/>
          <w:szCs w:val="22"/>
        </w:rPr>
        <w:t xml:space="preserve">the excess demand for </w:t>
      </w:r>
      <w:r w:rsidR="0048038B" w:rsidRPr="0095170B">
        <w:rPr>
          <w:sz w:val="22"/>
          <w:szCs w:val="22"/>
        </w:rPr>
        <w:t xml:space="preserve">lots of </w:t>
      </w:r>
      <w:r w:rsidRPr="0095170B">
        <w:rPr>
          <w:sz w:val="22"/>
          <w:szCs w:val="22"/>
        </w:rPr>
        <w:t xml:space="preserve">the product at the start of the clock round (being the difference between the posted demands of all bidders for </w:t>
      </w:r>
      <w:r w:rsidR="0048038B" w:rsidRPr="0095170B">
        <w:rPr>
          <w:sz w:val="22"/>
          <w:szCs w:val="22"/>
        </w:rPr>
        <w:t xml:space="preserve">lots of </w:t>
      </w:r>
      <w:r w:rsidRPr="0095170B">
        <w:rPr>
          <w:sz w:val="22"/>
          <w:szCs w:val="22"/>
        </w:rPr>
        <w:t>the product from the previous clock round</w:t>
      </w:r>
      <w:r w:rsidR="0048038B" w:rsidRPr="0095170B">
        <w:rPr>
          <w:sz w:val="22"/>
          <w:szCs w:val="22"/>
        </w:rPr>
        <w:t>, or from the pre-bidding phase for the first clock round,</w:t>
      </w:r>
      <w:r w:rsidRPr="0095170B">
        <w:rPr>
          <w:sz w:val="22"/>
          <w:szCs w:val="22"/>
        </w:rPr>
        <w:t xml:space="preserve"> and the number of lots available for the product at the auction); plus</w:t>
      </w:r>
    </w:p>
    <w:p w14:paraId="1AA93213" w14:textId="77777777" w:rsidR="00AA4B91" w:rsidRPr="0095170B" w:rsidRDefault="00AA4B91" w:rsidP="00E3558F">
      <w:pPr>
        <w:pStyle w:val="subsection"/>
        <w:numPr>
          <w:ilvl w:val="0"/>
          <w:numId w:val="24"/>
        </w:numPr>
        <w:spacing w:before="60" w:beforeAutospacing="0" w:after="60" w:afterAutospacing="0" w:line="276" w:lineRule="auto"/>
        <w:ind w:left="850" w:hanging="493"/>
        <w:rPr>
          <w:sz w:val="22"/>
          <w:szCs w:val="22"/>
        </w:rPr>
      </w:pPr>
      <w:r w:rsidRPr="0095170B">
        <w:rPr>
          <w:sz w:val="22"/>
          <w:szCs w:val="22"/>
        </w:rPr>
        <w:t>the difference between:</w:t>
      </w:r>
    </w:p>
    <w:p w14:paraId="67F2C151" w14:textId="77777777" w:rsidR="00AA4B91" w:rsidRPr="0095170B" w:rsidRDefault="00AA4B91" w:rsidP="00E3558F">
      <w:pPr>
        <w:pStyle w:val="subsection"/>
        <w:numPr>
          <w:ilvl w:val="0"/>
          <w:numId w:val="25"/>
        </w:numPr>
        <w:spacing w:before="60" w:beforeAutospacing="0" w:after="60" w:afterAutospacing="0" w:line="276" w:lineRule="auto"/>
        <w:ind w:left="1276" w:hanging="425"/>
        <w:rPr>
          <w:sz w:val="22"/>
          <w:szCs w:val="22"/>
        </w:rPr>
      </w:pPr>
      <w:r w:rsidRPr="0095170B">
        <w:rPr>
          <w:sz w:val="22"/>
          <w:szCs w:val="22"/>
        </w:rPr>
        <w:t>the number of lots for the increase bids for the product that have already been applied in full or in part for the clock round, immediately before the decrease bid in question is processed; and</w:t>
      </w:r>
    </w:p>
    <w:p w14:paraId="66EF2607" w14:textId="77777777" w:rsidR="00AA4B91" w:rsidRPr="0095170B" w:rsidRDefault="00AA4B91" w:rsidP="00E3558F">
      <w:pPr>
        <w:pStyle w:val="subsection"/>
        <w:numPr>
          <w:ilvl w:val="0"/>
          <w:numId w:val="25"/>
        </w:numPr>
        <w:spacing w:before="60" w:beforeAutospacing="0" w:after="60" w:afterAutospacing="0" w:line="276" w:lineRule="auto"/>
        <w:ind w:left="1276" w:hanging="425"/>
        <w:rPr>
          <w:sz w:val="22"/>
          <w:szCs w:val="22"/>
        </w:rPr>
      </w:pPr>
      <w:r w:rsidRPr="0095170B">
        <w:rPr>
          <w:sz w:val="22"/>
          <w:szCs w:val="22"/>
        </w:rPr>
        <w:t>the number of lots for the decrease bids for the product that have already been applied in full or in part, immediately before the decrease bid in question is processed; minus</w:t>
      </w:r>
    </w:p>
    <w:p w14:paraId="7F92C011" w14:textId="567DA40E" w:rsidR="00AA4B91" w:rsidRPr="0095170B" w:rsidRDefault="00AA4B91" w:rsidP="00E3558F">
      <w:pPr>
        <w:pStyle w:val="subsection"/>
        <w:numPr>
          <w:ilvl w:val="0"/>
          <w:numId w:val="24"/>
        </w:numPr>
        <w:spacing w:before="60" w:beforeAutospacing="0" w:after="60" w:afterAutospacing="0" w:line="276" w:lineRule="auto"/>
        <w:ind w:left="850" w:hanging="493"/>
        <w:rPr>
          <w:sz w:val="22"/>
          <w:szCs w:val="22"/>
        </w:rPr>
      </w:pPr>
      <w:r w:rsidRPr="0095170B">
        <w:rPr>
          <w:sz w:val="22"/>
          <w:szCs w:val="22"/>
        </w:rPr>
        <w:t xml:space="preserve">the </w:t>
      </w:r>
      <w:r w:rsidR="00BB1E54" w:rsidRPr="0095170B">
        <w:rPr>
          <w:sz w:val="22"/>
          <w:szCs w:val="22"/>
        </w:rPr>
        <w:t xml:space="preserve">number of </w:t>
      </w:r>
      <w:r w:rsidRPr="0095170B">
        <w:rPr>
          <w:sz w:val="22"/>
          <w:szCs w:val="22"/>
        </w:rPr>
        <w:t xml:space="preserve">lots for the decrease bid </w:t>
      </w:r>
      <w:r w:rsidR="0048038B" w:rsidRPr="0095170B">
        <w:rPr>
          <w:sz w:val="22"/>
          <w:szCs w:val="22"/>
        </w:rPr>
        <w:t xml:space="preserve">of the product </w:t>
      </w:r>
      <w:r w:rsidR="00E057D3" w:rsidRPr="0095170B">
        <w:rPr>
          <w:sz w:val="22"/>
          <w:szCs w:val="22"/>
        </w:rPr>
        <w:t>to be processed</w:t>
      </w:r>
      <w:r w:rsidRPr="0095170B">
        <w:rPr>
          <w:sz w:val="22"/>
          <w:szCs w:val="22"/>
        </w:rPr>
        <w:t>.</w:t>
      </w:r>
    </w:p>
    <w:p w14:paraId="3BDF5119" w14:textId="03233D47" w:rsidR="00AA4B91" w:rsidRPr="0095170B" w:rsidRDefault="0037098B" w:rsidP="00783B82">
      <w:pPr>
        <w:rPr>
          <w:rFonts w:ascii="Times New Roman" w:hAnsi="Times New Roman" w:cs="Times New Roman"/>
        </w:rPr>
      </w:pPr>
      <w:r w:rsidRPr="0095170B">
        <w:rPr>
          <w:rFonts w:ascii="Times New Roman" w:hAnsi="Times New Roman" w:cs="Times New Roman"/>
        </w:rPr>
        <w:t>A</w:t>
      </w:r>
      <w:r w:rsidR="00AA4B91" w:rsidRPr="0095170B">
        <w:rPr>
          <w:rFonts w:ascii="Times New Roman" w:hAnsi="Times New Roman" w:cs="Times New Roman"/>
        </w:rPr>
        <w:t xml:space="preserve"> decrease bid is a </w:t>
      </w:r>
      <w:r w:rsidR="0048038B" w:rsidRPr="0095170B">
        <w:rPr>
          <w:rFonts w:ascii="Times New Roman" w:hAnsi="Times New Roman" w:cs="Times New Roman"/>
        </w:rPr>
        <w:t xml:space="preserve">request </w:t>
      </w:r>
      <w:r w:rsidR="00AA4B91" w:rsidRPr="0095170B">
        <w:rPr>
          <w:rFonts w:ascii="Times New Roman" w:hAnsi="Times New Roman" w:cs="Times New Roman"/>
        </w:rPr>
        <w:t>to decrease the number of lots of a product to be allocated to the bidder</w:t>
      </w:r>
      <w:r w:rsidR="00E057D3" w:rsidRPr="0095170B">
        <w:rPr>
          <w:rFonts w:ascii="Times New Roman" w:hAnsi="Times New Roman" w:cs="Times New Roman"/>
        </w:rPr>
        <w:t xml:space="preserve"> at the bid price</w:t>
      </w:r>
      <w:r w:rsidR="00AA4B91" w:rsidRPr="0095170B">
        <w:rPr>
          <w:rFonts w:ascii="Times New Roman" w:hAnsi="Times New Roman" w:cs="Times New Roman"/>
        </w:rPr>
        <w:t>.</w:t>
      </w:r>
      <w:r w:rsidR="00537A9F" w:rsidRPr="0095170B">
        <w:rPr>
          <w:rFonts w:ascii="Times New Roman" w:hAnsi="Times New Roman" w:cs="Times New Roman"/>
        </w:rPr>
        <w:t xml:space="preserve"> </w:t>
      </w:r>
      <w:r w:rsidR="00AA4B91" w:rsidRPr="0095170B">
        <w:rPr>
          <w:rFonts w:ascii="Times New Roman" w:hAnsi="Times New Roman" w:cs="Times New Roman"/>
        </w:rPr>
        <w:t>If the provisional excess demand immediately before the bid is processed is equal to or greater than zero, the decrease bid is applied in full. If the decrease bid is applied in full, the bidder’s</w:t>
      </w:r>
      <w:r w:rsidR="00AB0061" w:rsidRPr="0095170B">
        <w:rPr>
          <w:rFonts w:ascii="Times New Roman" w:hAnsi="Times New Roman" w:cs="Times New Roman"/>
        </w:rPr>
        <w:t xml:space="preserve"> </w:t>
      </w:r>
      <w:r w:rsidR="00AA4B91" w:rsidRPr="0095170B">
        <w:rPr>
          <w:rFonts w:ascii="Times New Roman" w:hAnsi="Times New Roman" w:cs="Times New Roman"/>
          <w:bCs/>
          <w:iCs/>
        </w:rPr>
        <w:t>provisional posted demand</w:t>
      </w:r>
      <w:r w:rsidR="00AA4B91" w:rsidRPr="0095170B">
        <w:rPr>
          <w:rFonts w:ascii="Times New Roman" w:hAnsi="Times New Roman" w:cs="Times New Roman"/>
        </w:rPr>
        <w:t xml:space="preserve"> for </w:t>
      </w:r>
      <w:r w:rsidR="0048038B" w:rsidRPr="0095170B">
        <w:rPr>
          <w:rFonts w:ascii="Times New Roman" w:hAnsi="Times New Roman" w:cs="Times New Roman"/>
        </w:rPr>
        <w:t xml:space="preserve">lots of </w:t>
      </w:r>
      <w:r w:rsidR="00AA4B91" w:rsidRPr="0095170B">
        <w:rPr>
          <w:rFonts w:ascii="Times New Roman" w:hAnsi="Times New Roman" w:cs="Times New Roman"/>
        </w:rPr>
        <w:t>the product in question is equal to:</w:t>
      </w:r>
    </w:p>
    <w:p w14:paraId="01370EEB" w14:textId="3CB88A8E" w:rsidR="00AA4B91" w:rsidRPr="0095170B" w:rsidRDefault="0048038B" w:rsidP="00E3558F">
      <w:pPr>
        <w:pStyle w:val="subsection"/>
        <w:numPr>
          <w:ilvl w:val="0"/>
          <w:numId w:val="26"/>
        </w:numPr>
        <w:spacing w:before="60" w:beforeAutospacing="0" w:after="60" w:afterAutospacing="0" w:line="276" w:lineRule="auto"/>
        <w:ind w:left="850" w:hanging="493"/>
        <w:rPr>
          <w:sz w:val="22"/>
          <w:szCs w:val="22"/>
        </w:rPr>
      </w:pPr>
      <w:r w:rsidRPr="0095170B">
        <w:rPr>
          <w:sz w:val="22"/>
          <w:szCs w:val="22"/>
        </w:rPr>
        <w:t xml:space="preserve">the number of lots of </w:t>
      </w:r>
      <w:r w:rsidR="00AA4B91" w:rsidRPr="0095170B">
        <w:rPr>
          <w:sz w:val="22"/>
          <w:szCs w:val="22"/>
        </w:rPr>
        <w:t xml:space="preserve">the bidder’s start demand for that product; minus </w:t>
      </w:r>
    </w:p>
    <w:p w14:paraId="3843F0E3" w14:textId="56885251" w:rsidR="00AA4B91" w:rsidRPr="0095170B" w:rsidRDefault="00AA4B91" w:rsidP="00E3558F">
      <w:pPr>
        <w:pStyle w:val="subsection"/>
        <w:numPr>
          <w:ilvl w:val="0"/>
          <w:numId w:val="26"/>
        </w:numPr>
        <w:spacing w:before="60" w:beforeAutospacing="0" w:after="60" w:afterAutospacing="0" w:line="276" w:lineRule="auto"/>
        <w:ind w:left="850" w:hanging="493"/>
        <w:rPr>
          <w:sz w:val="22"/>
          <w:szCs w:val="22"/>
        </w:rPr>
      </w:pPr>
      <w:r w:rsidRPr="0095170B">
        <w:rPr>
          <w:sz w:val="22"/>
          <w:szCs w:val="22"/>
        </w:rPr>
        <w:t>if the decrease bid was the remainder of a decrease bid that had been previously applied in part – the number of lots of the part</w:t>
      </w:r>
      <w:r w:rsidR="00CD406D" w:rsidRPr="0095170B">
        <w:rPr>
          <w:sz w:val="22"/>
          <w:szCs w:val="22"/>
        </w:rPr>
        <w:t xml:space="preserve">s </w:t>
      </w:r>
      <w:r w:rsidRPr="0095170B">
        <w:rPr>
          <w:sz w:val="22"/>
          <w:szCs w:val="22"/>
        </w:rPr>
        <w:t xml:space="preserve">of the decrease bid </w:t>
      </w:r>
      <w:r w:rsidR="0048038B" w:rsidRPr="0095170B">
        <w:rPr>
          <w:sz w:val="22"/>
          <w:szCs w:val="22"/>
        </w:rPr>
        <w:t xml:space="preserve">of that product </w:t>
      </w:r>
      <w:r w:rsidRPr="0095170B">
        <w:rPr>
          <w:sz w:val="22"/>
          <w:szCs w:val="22"/>
        </w:rPr>
        <w:t xml:space="preserve">already applied in part; minus </w:t>
      </w:r>
    </w:p>
    <w:p w14:paraId="217D120E" w14:textId="71E6DF06" w:rsidR="00AA4B91" w:rsidRPr="0095170B" w:rsidRDefault="00AA4B91" w:rsidP="00E3558F">
      <w:pPr>
        <w:pStyle w:val="subsection"/>
        <w:numPr>
          <w:ilvl w:val="0"/>
          <w:numId w:val="26"/>
        </w:numPr>
        <w:spacing w:before="60" w:beforeAutospacing="0" w:after="60" w:afterAutospacing="0" w:line="276" w:lineRule="auto"/>
        <w:ind w:left="850" w:hanging="493"/>
        <w:rPr>
          <w:sz w:val="22"/>
          <w:szCs w:val="22"/>
        </w:rPr>
      </w:pPr>
      <w:r w:rsidRPr="0095170B">
        <w:rPr>
          <w:sz w:val="22"/>
          <w:szCs w:val="22"/>
        </w:rPr>
        <w:t xml:space="preserve">the number of lots of the current decrease bid </w:t>
      </w:r>
      <w:r w:rsidR="0048038B" w:rsidRPr="0095170B">
        <w:rPr>
          <w:sz w:val="22"/>
          <w:szCs w:val="22"/>
        </w:rPr>
        <w:t>of that product, to be processed</w:t>
      </w:r>
      <w:r w:rsidRPr="0095170B">
        <w:rPr>
          <w:sz w:val="22"/>
          <w:szCs w:val="22"/>
        </w:rPr>
        <w:t>.</w:t>
      </w:r>
    </w:p>
    <w:p w14:paraId="67BF159B" w14:textId="26B8805C" w:rsidR="00CE73BD" w:rsidRPr="0095170B" w:rsidRDefault="00CE73BD" w:rsidP="00FB14B7">
      <w:pPr>
        <w:rPr>
          <w:rFonts w:ascii="Times New Roman" w:hAnsi="Times New Roman" w:cs="Times New Roman"/>
        </w:rPr>
      </w:pPr>
      <w:r w:rsidRPr="0095170B">
        <w:rPr>
          <w:rFonts w:ascii="Times New Roman" w:hAnsi="Times New Roman" w:cs="Times New Roman"/>
        </w:rPr>
        <w:t>A decrease bid is rejected if:</w:t>
      </w:r>
    </w:p>
    <w:p w14:paraId="28ACDAD7" w14:textId="221B90EF" w:rsidR="00CE73BD" w:rsidRPr="0095170B" w:rsidRDefault="00CE73BD" w:rsidP="00E3558F">
      <w:pPr>
        <w:pStyle w:val="subsection"/>
        <w:numPr>
          <w:ilvl w:val="0"/>
          <w:numId w:val="30"/>
        </w:numPr>
        <w:spacing w:before="60" w:beforeAutospacing="0" w:after="60" w:afterAutospacing="0" w:line="276" w:lineRule="auto"/>
        <w:ind w:left="850" w:hanging="493"/>
        <w:rPr>
          <w:sz w:val="22"/>
          <w:szCs w:val="22"/>
        </w:rPr>
      </w:pPr>
      <w:r w:rsidRPr="0095170B">
        <w:rPr>
          <w:sz w:val="22"/>
          <w:szCs w:val="22"/>
        </w:rPr>
        <w:t>the provisional excess demand immediately before the decrease bid is processed is less than zero (that is, if applying the bid in full would mean that the total demand for lots of the product across all bidders would be less than the total number of lots of the product available at the auction); and</w:t>
      </w:r>
    </w:p>
    <w:p w14:paraId="0A54236E" w14:textId="7D24264C" w:rsidR="00CE73BD" w:rsidRPr="0095170B" w:rsidRDefault="00CE73BD" w:rsidP="00E3558F">
      <w:pPr>
        <w:pStyle w:val="subsection"/>
        <w:numPr>
          <w:ilvl w:val="0"/>
          <w:numId w:val="30"/>
        </w:numPr>
        <w:spacing w:before="60" w:beforeAutospacing="0" w:after="60" w:afterAutospacing="0" w:line="276" w:lineRule="auto"/>
        <w:ind w:left="850" w:hanging="493"/>
        <w:rPr>
          <w:sz w:val="22"/>
          <w:szCs w:val="22"/>
        </w:rPr>
      </w:pPr>
      <w:r w:rsidRPr="0095170B">
        <w:rPr>
          <w:sz w:val="22"/>
          <w:szCs w:val="22"/>
        </w:rPr>
        <w:t xml:space="preserve">the absolute value of the provisional excess demand is greater than </w:t>
      </w:r>
      <w:r w:rsidR="00F07E83" w:rsidRPr="0095170B">
        <w:rPr>
          <w:sz w:val="22"/>
          <w:szCs w:val="22"/>
        </w:rPr>
        <w:t xml:space="preserve">or equal to </w:t>
      </w:r>
      <w:r w:rsidRPr="0095170B">
        <w:rPr>
          <w:sz w:val="22"/>
          <w:szCs w:val="22"/>
        </w:rPr>
        <w:t xml:space="preserve">the number of lots in the current decrease bid </w:t>
      </w:r>
      <w:r w:rsidR="0048038B" w:rsidRPr="0095170B">
        <w:rPr>
          <w:sz w:val="22"/>
          <w:szCs w:val="22"/>
        </w:rPr>
        <w:t xml:space="preserve">of that product </w:t>
      </w:r>
      <w:r w:rsidRPr="0095170B">
        <w:rPr>
          <w:sz w:val="22"/>
          <w:szCs w:val="22"/>
        </w:rPr>
        <w:t>(that is, if before the bid is processed, total demand for lots of the product across all bidders is equal to or less than the total number of lots of the product available at the auction).</w:t>
      </w:r>
    </w:p>
    <w:p w14:paraId="58DFE4B6" w14:textId="77777777" w:rsidR="00CE73BD" w:rsidRPr="0095170B" w:rsidRDefault="00CE73BD" w:rsidP="00783B82">
      <w:pPr>
        <w:tabs>
          <w:tab w:val="left" w:pos="1276"/>
        </w:tabs>
        <w:rPr>
          <w:rFonts w:ascii="Times New Roman" w:hAnsi="Times New Roman" w:cs="Times New Roman"/>
        </w:rPr>
      </w:pPr>
      <w:r w:rsidRPr="0095170B">
        <w:rPr>
          <w:rFonts w:ascii="Times New Roman" w:eastAsia="Times New Roman" w:hAnsi="Times New Roman" w:cs="Times New Roman"/>
          <w:snapToGrid w:val="0"/>
        </w:rPr>
        <w:t>If a decrease</w:t>
      </w:r>
      <w:r w:rsidRPr="0095170B">
        <w:rPr>
          <w:rFonts w:ascii="Times New Roman" w:hAnsi="Times New Roman" w:cs="Times New Roman"/>
        </w:rPr>
        <w:t xml:space="preserve"> bid is rejected, the bidder’s provisional</w:t>
      </w:r>
      <w:r w:rsidRPr="0095170B">
        <w:rPr>
          <w:rFonts w:ascii="Times New Roman" w:hAnsi="Times New Roman" w:cs="Times New Roman"/>
          <w:b/>
          <w:i/>
        </w:rPr>
        <w:t xml:space="preserve"> </w:t>
      </w:r>
      <w:r w:rsidRPr="0095170B">
        <w:rPr>
          <w:rFonts w:ascii="Times New Roman" w:hAnsi="Times New Roman" w:cs="Times New Roman"/>
          <w:bCs/>
          <w:iCs/>
        </w:rPr>
        <w:t>posted demand</w:t>
      </w:r>
      <w:r w:rsidRPr="0095170B">
        <w:rPr>
          <w:rFonts w:ascii="Times New Roman" w:hAnsi="Times New Roman" w:cs="Times New Roman"/>
        </w:rPr>
        <w:t xml:space="preserve"> for the lots of a product for the bidder is equal to:</w:t>
      </w:r>
    </w:p>
    <w:p w14:paraId="20560B56" w14:textId="15F0669F" w:rsidR="00CE73BD" w:rsidRPr="0095170B" w:rsidRDefault="0048038B" w:rsidP="00E3558F">
      <w:pPr>
        <w:pStyle w:val="subsection"/>
        <w:numPr>
          <w:ilvl w:val="0"/>
          <w:numId w:val="31"/>
        </w:numPr>
        <w:spacing w:before="60" w:beforeAutospacing="0" w:after="60" w:afterAutospacing="0" w:line="276" w:lineRule="auto"/>
        <w:ind w:left="850" w:hanging="493"/>
        <w:rPr>
          <w:sz w:val="22"/>
          <w:szCs w:val="22"/>
        </w:rPr>
      </w:pPr>
      <w:r w:rsidRPr="0095170B">
        <w:rPr>
          <w:sz w:val="22"/>
          <w:szCs w:val="22"/>
        </w:rPr>
        <w:t xml:space="preserve">the number of lots of </w:t>
      </w:r>
      <w:r w:rsidR="00CE73BD" w:rsidRPr="0095170B">
        <w:rPr>
          <w:sz w:val="22"/>
          <w:szCs w:val="22"/>
        </w:rPr>
        <w:t xml:space="preserve">the bidder’s start demand for that product; minus </w:t>
      </w:r>
    </w:p>
    <w:p w14:paraId="1FFDA754" w14:textId="7C5395F6" w:rsidR="00CE73BD" w:rsidRPr="0095170B" w:rsidRDefault="00CE73BD" w:rsidP="00E3558F">
      <w:pPr>
        <w:pStyle w:val="subsection"/>
        <w:numPr>
          <w:ilvl w:val="0"/>
          <w:numId w:val="31"/>
        </w:numPr>
        <w:spacing w:before="60" w:beforeAutospacing="0" w:after="60" w:afterAutospacing="0" w:line="276" w:lineRule="auto"/>
        <w:ind w:left="850" w:hanging="493"/>
        <w:rPr>
          <w:sz w:val="22"/>
          <w:szCs w:val="22"/>
        </w:rPr>
      </w:pPr>
      <w:r w:rsidRPr="0095170B">
        <w:rPr>
          <w:sz w:val="22"/>
          <w:szCs w:val="22"/>
        </w:rPr>
        <w:t xml:space="preserve">if the decrease bid was the remainder of a decrease bid that had been previously applied in part –the number of lots of any parts of the decrease bid </w:t>
      </w:r>
      <w:r w:rsidR="0048038B" w:rsidRPr="0095170B">
        <w:rPr>
          <w:sz w:val="22"/>
          <w:szCs w:val="22"/>
        </w:rPr>
        <w:t xml:space="preserve">of that product </w:t>
      </w:r>
      <w:r w:rsidRPr="0095170B">
        <w:rPr>
          <w:sz w:val="22"/>
          <w:szCs w:val="22"/>
        </w:rPr>
        <w:t>already applied in part.</w:t>
      </w:r>
    </w:p>
    <w:p w14:paraId="562A5D01" w14:textId="61BB2A3B" w:rsidR="00AA4B91" w:rsidRPr="0095170B" w:rsidRDefault="00E52609" w:rsidP="00783B82">
      <w:pPr>
        <w:rPr>
          <w:rFonts w:ascii="Times New Roman" w:hAnsi="Times New Roman" w:cs="Times New Roman"/>
        </w:rPr>
      </w:pPr>
      <w:r w:rsidRPr="0095170B">
        <w:rPr>
          <w:rFonts w:ascii="Times New Roman" w:hAnsi="Times New Roman" w:cs="Times New Roman"/>
        </w:rPr>
        <w:t>Subject to the application of the minimum spectrum requirement, a</w:t>
      </w:r>
      <w:r w:rsidR="00AA4B91" w:rsidRPr="0095170B">
        <w:rPr>
          <w:rFonts w:ascii="Times New Roman" w:hAnsi="Times New Roman" w:cs="Times New Roman"/>
        </w:rPr>
        <w:t xml:space="preserve"> decrease bid is applied in part if:</w:t>
      </w:r>
    </w:p>
    <w:p w14:paraId="323ED8DD" w14:textId="7E6FF46A" w:rsidR="00AA4B91" w:rsidRPr="0095170B" w:rsidRDefault="00AA4B91" w:rsidP="00E3558F">
      <w:pPr>
        <w:pStyle w:val="subsection"/>
        <w:numPr>
          <w:ilvl w:val="0"/>
          <w:numId w:val="27"/>
        </w:numPr>
        <w:spacing w:before="60" w:beforeAutospacing="0" w:after="60" w:afterAutospacing="0" w:line="276" w:lineRule="auto"/>
        <w:ind w:left="850" w:hanging="493"/>
        <w:rPr>
          <w:sz w:val="22"/>
          <w:szCs w:val="22"/>
        </w:rPr>
      </w:pPr>
      <w:r w:rsidRPr="0095170B">
        <w:rPr>
          <w:sz w:val="22"/>
          <w:szCs w:val="22"/>
        </w:rPr>
        <w:lastRenderedPageBreak/>
        <w:t>the provisional excess demand immediately before the decrease bid is processed is less than zero (that is, if applying the bid in full would mean that the total demand for lots of the product across all bidders would be less than the total number of lots of the product available at the auction); and</w:t>
      </w:r>
    </w:p>
    <w:p w14:paraId="30126689" w14:textId="2F5AA51A" w:rsidR="00AA4B91" w:rsidRPr="0095170B" w:rsidRDefault="00AA4B91" w:rsidP="00E3558F">
      <w:pPr>
        <w:pStyle w:val="subsection"/>
        <w:numPr>
          <w:ilvl w:val="0"/>
          <w:numId w:val="27"/>
        </w:numPr>
        <w:spacing w:before="60" w:beforeAutospacing="0" w:after="60" w:afterAutospacing="0" w:line="276" w:lineRule="auto"/>
        <w:ind w:left="850" w:hanging="493"/>
        <w:rPr>
          <w:sz w:val="22"/>
          <w:szCs w:val="22"/>
        </w:rPr>
      </w:pPr>
      <w:r w:rsidRPr="0095170B">
        <w:rPr>
          <w:sz w:val="22"/>
          <w:szCs w:val="22"/>
        </w:rPr>
        <w:t xml:space="preserve">the absolute value of the provisional excess demand is less than the number of lots </w:t>
      </w:r>
      <w:r w:rsidR="0048038B" w:rsidRPr="0095170B">
        <w:rPr>
          <w:sz w:val="22"/>
          <w:szCs w:val="22"/>
        </w:rPr>
        <w:t xml:space="preserve">of that product </w:t>
      </w:r>
      <w:r w:rsidRPr="0095170B">
        <w:rPr>
          <w:sz w:val="22"/>
          <w:szCs w:val="22"/>
        </w:rPr>
        <w:t>in the current decrease bid (that is, if before the bid is processed, total demand for lots of the product across all bidders is still greater than the total number of lots of the product available at the auction).</w:t>
      </w:r>
    </w:p>
    <w:p w14:paraId="4CF45DDA" w14:textId="77777777" w:rsidR="00AA4B91" w:rsidRPr="0095170B" w:rsidRDefault="00AA4B91" w:rsidP="00783B82">
      <w:pPr>
        <w:rPr>
          <w:rFonts w:ascii="Times New Roman" w:hAnsi="Times New Roman" w:cs="Times New Roman"/>
        </w:rPr>
      </w:pPr>
      <w:r w:rsidRPr="0095170B">
        <w:rPr>
          <w:rFonts w:ascii="Times New Roman" w:hAnsi="Times New Roman" w:cs="Times New Roman"/>
        </w:rPr>
        <w:t xml:space="preserve">If the decrease bid is applied in part, the bidder’s </w:t>
      </w:r>
      <w:r w:rsidRPr="0095170B">
        <w:rPr>
          <w:rFonts w:ascii="Times New Roman" w:hAnsi="Times New Roman" w:cs="Times New Roman"/>
          <w:bCs/>
          <w:iCs/>
        </w:rPr>
        <w:t>provisional posted demand</w:t>
      </w:r>
      <w:r w:rsidRPr="0095170B">
        <w:rPr>
          <w:rFonts w:ascii="Times New Roman" w:hAnsi="Times New Roman" w:cs="Times New Roman"/>
        </w:rPr>
        <w:t xml:space="preserve"> for the product in question is equal to:</w:t>
      </w:r>
    </w:p>
    <w:p w14:paraId="55C143FE" w14:textId="041DD578" w:rsidR="00AA4B91" w:rsidRPr="0095170B" w:rsidRDefault="00AA4B91" w:rsidP="00E3558F">
      <w:pPr>
        <w:pStyle w:val="subsection"/>
        <w:numPr>
          <w:ilvl w:val="0"/>
          <w:numId w:val="28"/>
        </w:numPr>
        <w:spacing w:before="60" w:beforeAutospacing="0" w:after="60" w:afterAutospacing="0" w:line="276" w:lineRule="auto"/>
        <w:ind w:left="850" w:hanging="493"/>
        <w:rPr>
          <w:sz w:val="22"/>
          <w:szCs w:val="22"/>
        </w:rPr>
      </w:pPr>
      <w:r w:rsidRPr="0095170B">
        <w:rPr>
          <w:sz w:val="22"/>
          <w:szCs w:val="22"/>
        </w:rPr>
        <w:t xml:space="preserve">the </w:t>
      </w:r>
      <w:r w:rsidR="00621EC2" w:rsidRPr="0095170B">
        <w:rPr>
          <w:sz w:val="22"/>
          <w:szCs w:val="22"/>
        </w:rPr>
        <w:t xml:space="preserve">number of lots of the </w:t>
      </w:r>
      <w:r w:rsidRPr="0095170B">
        <w:rPr>
          <w:sz w:val="22"/>
          <w:szCs w:val="22"/>
        </w:rPr>
        <w:t xml:space="preserve">bidder’s start demand for that product; minus </w:t>
      </w:r>
    </w:p>
    <w:p w14:paraId="725A5245" w14:textId="6CA563AF" w:rsidR="00AA4B91" w:rsidRPr="0095170B" w:rsidRDefault="00AA4B91" w:rsidP="00E3558F">
      <w:pPr>
        <w:pStyle w:val="subsection"/>
        <w:numPr>
          <w:ilvl w:val="0"/>
          <w:numId w:val="28"/>
        </w:numPr>
        <w:spacing w:before="60" w:beforeAutospacing="0" w:after="60" w:afterAutospacing="0" w:line="276" w:lineRule="auto"/>
        <w:ind w:left="850" w:hanging="493"/>
        <w:rPr>
          <w:sz w:val="22"/>
          <w:szCs w:val="22"/>
        </w:rPr>
      </w:pPr>
      <w:r w:rsidRPr="0095170B">
        <w:rPr>
          <w:sz w:val="22"/>
          <w:szCs w:val="22"/>
        </w:rPr>
        <w:t>if the decrease bid was the remainder of a decrease bid that had been previously applied in part –</w:t>
      </w:r>
      <w:r w:rsidR="00EA2418" w:rsidRPr="0095170B">
        <w:rPr>
          <w:sz w:val="22"/>
          <w:szCs w:val="22"/>
        </w:rPr>
        <w:t xml:space="preserve"> </w:t>
      </w:r>
      <w:r w:rsidRPr="0095170B">
        <w:rPr>
          <w:sz w:val="22"/>
          <w:szCs w:val="22"/>
        </w:rPr>
        <w:t xml:space="preserve">the number of lots of any part of the decrease bid </w:t>
      </w:r>
      <w:r w:rsidR="00621EC2" w:rsidRPr="0095170B">
        <w:rPr>
          <w:sz w:val="22"/>
          <w:szCs w:val="22"/>
        </w:rPr>
        <w:t xml:space="preserve">of that product </w:t>
      </w:r>
      <w:r w:rsidRPr="0095170B">
        <w:rPr>
          <w:sz w:val="22"/>
          <w:szCs w:val="22"/>
        </w:rPr>
        <w:t xml:space="preserve">already applied in part; minus </w:t>
      </w:r>
    </w:p>
    <w:p w14:paraId="0E130998" w14:textId="5467A635" w:rsidR="00AA4B91" w:rsidRPr="0095170B" w:rsidRDefault="00AA4B91" w:rsidP="00E3558F">
      <w:pPr>
        <w:pStyle w:val="subsection"/>
        <w:numPr>
          <w:ilvl w:val="0"/>
          <w:numId w:val="28"/>
        </w:numPr>
        <w:spacing w:before="60" w:beforeAutospacing="0" w:after="60" w:afterAutospacing="0" w:line="276" w:lineRule="auto"/>
        <w:ind w:left="850" w:hanging="493"/>
        <w:rPr>
          <w:sz w:val="22"/>
          <w:szCs w:val="22"/>
        </w:rPr>
      </w:pPr>
      <w:r w:rsidRPr="0095170B">
        <w:rPr>
          <w:sz w:val="22"/>
          <w:szCs w:val="22"/>
        </w:rPr>
        <w:t>the difference between the number of lots in the decrease bid</w:t>
      </w:r>
      <w:r w:rsidR="00CD406D" w:rsidRPr="0095170B">
        <w:rPr>
          <w:sz w:val="22"/>
          <w:szCs w:val="22"/>
        </w:rPr>
        <w:t xml:space="preserve"> </w:t>
      </w:r>
      <w:r w:rsidR="00621EC2" w:rsidRPr="0095170B">
        <w:rPr>
          <w:sz w:val="22"/>
          <w:szCs w:val="22"/>
        </w:rPr>
        <w:t xml:space="preserve">of that product </w:t>
      </w:r>
      <w:r w:rsidR="00CD406D" w:rsidRPr="0095170B">
        <w:rPr>
          <w:sz w:val="22"/>
          <w:szCs w:val="22"/>
        </w:rPr>
        <w:t>and the absolute value of the provisional excess demand</w:t>
      </w:r>
      <w:r w:rsidRPr="0095170B">
        <w:rPr>
          <w:sz w:val="22"/>
          <w:szCs w:val="22"/>
        </w:rPr>
        <w:t>.</w:t>
      </w:r>
    </w:p>
    <w:p w14:paraId="0B63CEAF" w14:textId="79F271F4" w:rsidR="00AA4B91" w:rsidRPr="0095170B" w:rsidRDefault="004D276B" w:rsidP="00AA4B91">
      <w:pPr>
        <w:rPr>
          <w:rFonts w:ascii="Times New Roman" w:hAnsi="Times New Roman" w:cs="Times New Roman"/>
        </w:rPr>
      </w:pPr>
      <w:r w:rsidRPr="0095170B">
        <w:rPr>
          <w:rFonts w:ascii="Times New Roman" w:hAnsi="Times New Roman" w:cs="Times New Roman"/>
        </w:rPr>
        <w:t>I</w:t>
      </w:r>
      <w:r w:rsidR="00AA4B91" w:rsidRPr="0095170B">
        <w:rPr>
          <w:rFonts w:ascii="Times New Roman" w:hAnsi="Times New Roman" w:cs="Times New Roman"/>
        </w:rPr>
        <w:t>n the case of a decrease bid that has been applied in part, the remainder of the decrease bid will still have to be processed by the processing algorithm.</w:t>
      </w:r>
      <w:r w:rsidR="00537A9F" w:rsidRPr="0095170B">
        <w:rPr>
          <w:rFonts w:ascii="Times New Roman" w:hAnsi="Times New Roman" w:cs="Times New Roman"/>
        </w:rPr>
        <w:t xml:space="preserve"> </w:t>
      </w:r>
      <w:r w:rsidR="00AA4B91" w:rsidRPr="0095170B">
        <w:rPr>
          <w:rFonts w:ascii="Times New Roman" w:hAnsi="Times New Roman" w:cs="Times New Roman"/>
        </w:rPr>
        <w:t xml:space="preserve">The remainder is the difference between the number of lots in the decrease bid </w:t>
      </w:r>
      <w:r w:rsidR="00621EC2" w:rsidRPr="0095170B">
        <w:rPr>
          <w:rFonts w:ascii="Times New Roman" w:hAnsi="Times New Roman" w:cs="Times New Roman"/>
        </w:rPr>
        <w:t xml:space="preserve">of that product </w:t>
      </w:r>
      <w:r w:rsidR="00AA4B91" w:rsidRPr="0095170B">
        <w:rPr>
          <w:rFonts w:ascii="Times New Roman" w:hAnsi="Times New Roman" w:cs="Times New Roman"/>
        </w:rPr>
        <w:t>and the number of lots calculated in paragraph (c)</w:t>
      </w:r>
      <w:r w:rsidR="00621EC2" w:rsidRPr="0095170B">
        <w:rPr>
          <w:rFonts w:ascii="Times New Roman" w:hAnsi="Times New Roman" w:cs="Times New Roman"/>
        </w:rPr>
        <w:t xml:space="preserve"> immediately above</w:t>
      </w:r>
      <w:r w:rsidR="00AA4B91" w:rsidRPr="0095170B">
        <w:rPr>
          <w:rFonts w:ascii="Times New Roman" w:hAnsi="Times New Roman" w:cs="Times New Roman"/>
        </w:rPr>
        <w:t>.</w:t>
      </w:r>
    </w:p>
    <w:p w14:paraId="0EFCC779" w14:textId="10238C62" w:rsidR="00AA4B91" w:rsidRPr="0095170B" w:rsidRDefault="00AA4B91" w:rsidP="00B41ADE">
      <w:pPr>
        <w:spacing w:before="60" w:after="60"/>
        <w:rPr>
          <w:rFonts w:ascii="Times New Roman" w:hAnsi="Times New Roman" w:cs="Times New Roman"/>
        </w:rPr>
      </w:pPr>
      <w:r w:rsidRPr="0095170B">
        <w:rPr>
          <w:rFonts w:ascii="Times New Roman" w:hAnsi="Times New Roman" w:cs="Times New Roman"/>
        </w:rPr>
        <w:t>If:</w:t>
      </w:r>
    </w:p>
    <w:p w14:paraId="127D33C4" w14:textId="4106CEA2" w:rsidR="00AA4B91" w:rsidRPr="0095170B" w:rsidRDefault="00AA4B91" w:rsidP="00E3558F">
      <w:pPr>
        <w:pStyle w:val="subsection"/>
        <w:numPr>
          <w:ilvl w:val="0"/>
          <w:numId w:val="29"/>
        </w:numPr>
        <w:spacing w:before="60" w:beforeAutospacing="0" w:after="60" w:afterAutospacing="0"/>
        <w:ind w:left="850" w:hanging="493"/>
        <w:rPr>
          <w:sz w:val="22"/>
          <w:szCs w:val="22"/>
        </w:rPr>
      </w:pPr>
      <w:r w:rsidRPr="0095170B">
        <w:rPr>
          <w:sz w:val="22"/>
          <w:szCs w:val="22"/>
        </w:rPr>
        <w:t xml:space="preserve">a minimum spectrum requirement has been selected by a bidder for </w:t>
      </w:r>
      <w:r w:rsidR="00621EC2" w:rsidRPr="0095170B">
        <w:rPr>
          <w:sz w:val="22"/>
          <w:szCs w:val="22"/>
        </w:rPr>
        <w:t xml:space="preserve">lots of the </w:t>
      </w:r>
      <w:r w:rsidRPr="0095170B">
        <w:rPr>
          <w:sz w:val="22"/>
          <w:szCs w:val="22"/>
        </w:rPr>
        <w:t xml:space="preserve">product; and </w:t>
      </w:r>
    </w:p>
    <w:p w14:paraId="6837B2A1" w14:textId="24D2C4FB" w:rsidR="00AA4B91" w:rsidRPr="0095170B" w:rsidRDefault="00AA4B91" w:rsidP="00E3558F">
      <w:pPr>
        <w:pStyle w:val="subsection"/>
        <w:numPr>
          <w:ilvl w:val="0"/>
          <w:numId w:val="29"/>
        </w:numPr>
        <w:spacing w:before="60" w:beforeAutospacing="0" w:after="60" w:afterAutospacing="0"/>
        <w:ind w:left="850" w:hanging="493"/>
        <w:rPr>
          <w:sz w:val="22"/>
          <w:szCs w:val="22"/>
        </w:rPr>
      </w:pPr>
      <w:r w:rsidRPr="0095170B">
        <w:rPr>
          <w:sz w:val="22"/>
          <w:szCs w:val="22"/>
        </w:rPr>
        <w:t xml:space="preserve">but for the minimum spectrum requirement, a decrease bid would be applied in part but would result in the provisional posted demand for the bidder for the </w:t>
      </w:r>
      <w:r w:rsidR="00621EC2" w:rsidRPr="0095170B">
        <w:rPr>
          <w:sz w:val="22"/>
          <w:szCs w:val="22"/>
        </w:rPr>
        <w:t xml:space="preserve">lots of the </w:t>
      </w:r>
      <w:r w:rsidRPr="0095170B">
        <w:rPr>
          <w:sz w:val="22"/>
          <w:szCs w:val="22"/>
        </w:rPr>
        <w:t>product being less than the minimum spectrum requirement;</w:t>
      </w:r>
    </w:p>
    <w:p w14:paraId="34A1BF79" w14:textId="0E6F713D" w:rsidR="00A8725A" w:rsidRPr="0095170B" w:rsidRDefault="00AA4B91" w:rsidP="00B41ADE">
      <w:pPr>
        <w:pStyle w:val="subsection"/>
        <w:spacing w:before="60" w:beforeAutospacing="0" w:after="120" w:afterAutospacing="0"/>
        <w:rPr>
          <w:sz w:val="22"/>
          <w:szCs w:val="22"/>
        </w:rPr>
      </w:pPr>
      <w:r w:rsidRPr="0095170B">
        <w:rPr>
          <w:sz w:val="22"/>
          <w:szCs w:val="22"/>
        </w:rPr>
        <w:t xml:space="preserve">the decrease bid is applied in full but the </w:t>
      </w:r>
      <w:r w:rsidRPr="0095170B">
        <w:rPr>
          <w:bCs/>
          <w:iCs/>
          <w:sz w:val="22"/>
          <w:szCs w:val="22"/>
        </w:rPr>
        <w:t>provisional posted demand</w:t>
      </w:r>
      <w:r w:rsidRPr="0095170B">
        <w:rPr>
          <w:sz w:val="22"/>
          <w:szCs w:val="22"/>
        </w:rPr>
        <w:t xml:space="preserve"> is adjusted to zero lots</w:t>
      </w:r>
      <w:r w:rsidR="00621EC2" w:rsidRPr="0095170B">
        <w:rPr>
          <w:sz w:val="22"/>
          <w:szCs w:val="22"/>
        </w:rPr>
        <w:t xml:space="preserve"> of that product</w:t>
      </w:r>
      <w:r w:rsidRPr="0095170B">
        <w:rPr>
          <w:sz w:val="22"/>
          <w:szCs w:val="22"/>
        </w:rPr>
        <w:t>.</w:t>
      </w:r>
      <w:r w:rsidR="00A8725A" w:rsidRPr="0095170B">
        <w:rPr>
          <w:sz w:val="22"/>
          <w:szCs w:val="22"/>
        </w:rPr>
        <w:t xml:space="preserve"> </w:t>
      </w:r>
    </w:p>
    <w:p w14:paraId="1307E546" w14:textId="650AA171" w:rsidR="00AA4B91" w:rsidRPr="0095170B" w:rsidRDefault="00AA4B91" w:rsidP="00783B82">
      <w:pPr>
        <w:rPr>
          <w:rFonts w:ascii="Times New Roman" w:hAnsi="Times New Roman" w:cs="Times New Roman"/>
        </w:rPr>
      </w:pPr>
      <w:r w:rsidRPr="0095170B">
        <w:rPr>
          <w:rFonts w:ascii="Times New Roman" w:hAnsi="Times New Roman" w:cs="Times New Roman"/>
        </w:rPr>
        <w:t>After</w:t>
      </w:r>
      <w:r w:rsidR="00C15638" w:rsidRPr="0095170B">
        <w:rPr>
          <w:rFonts w:ascii="Times New Roman" w:hAnsi="Times New Roman" w:cs="Times New Roman"/>
        </w:rPr>
        <w:t xml:space="preserve"> </w:t>
      </w:r>
      <w:r w:rsidRPr="0095170B">
        <w:rPr>
          <w:rFonts w:ascii="Times New Roman" w:hAnsi="Times New Roman" w:cs="Times New Roman"/>
        </w:rPr>
        <w:t>all increase bids and decrease bids for a clock round have been processed, the bidder’s posted demand for</w:t>
      </w:r>
      <w:r w:rsidR="00DA1EEC" w:rsidRPr="0095170B">
        <w:rPr>
          <w:rFonts w:ascii="Times New Roman" w:hAnsi="Times New Roman" w:cs="Times New Roman"/>
        </w:rPr>
        <w:t xml:space="preserve"> lots of a </w:t>
      </w:r>
      <w:r w:rsidRPr="0095170B">
        <w:rPr>
          <w:rFonts w:ascii="Times New Roman" w:hAnsi="Times New Roman" w:cs="Times New Roman"/>
        </w:rPr>
        <w:t>product for the clock round is equal to the provisional posted demand that applies after the last bid in the queue is processed.</w:t>
      </w:r>
    </w:p>
    <w:p w14:paraId="30F37CBB" w14:textId="77777777" w:rsidR="00AA4B91" w:rsidRPr="00775C37" w:rsidRDefault="00AA4B91" w:rsidP="00B41ADE">
      <w:pPr>
        <w:spacing w:before="120" w:after="60"/>
        <w:rPr>
          <w:rFonts w:ascii="Times New Roman" w:hAnsi="Times New Roman" w:cs="Times New Roman"/>
          <w:b/>
        </w:rPr>
      </w:pPr>
      <w:r w:rsidRPr="00DF0ECB">
        <w:rPr>
          <w:rFonts w:ascii="Times New Roman" w:hAnsi="Times New Roman" w:cs="Times New Roman"/>
          <w:b/>
        </w:rPr>
        <w:t xml:space="preserve">Clause 2D </w:t>
      </w:r>
      <w:r w:rsidRPr="00DF0ECB">
        <w:rPr>
          <w:rFonts w:ascii="Times New Roman" w:hAnsi="Times New Roman" w:cs="Times New Roman"/>
          <w:b/>
        </w:rPr>
        <w:tab/>
        <w:t>Applying a maintain bid</w:t>
      </w:r>
    </w:p>
    <w:p w14:paraId="0804E4A8" w14:textId="6E48199F" w:rsidR="00AA4B91" w:rsidRPr="0095170B" w:rsidRDefault="00AA4B91" w:rsidP="00FB14B7">
      <w:pPr>
        <w:tabs>
          <w:tab w:val="left" w:pos="0"/>
        </w:tabs>
        <w:rPr>
          <w:rFonts w:ascii="Times New Roman" w:hAnsi="Times New Roman" w:cs="Times New Roman"/>
        </w:rPr>
      </w:pPr>
      <w:r w:rsidRPr="0095170B">
        <w:rPr>
          <w:rFonts w:ascii="Times New Roman" w:hAnsi="Times New Roman" w:cs="Times New Roman"/>
        </w:rPr>
        <w:t xml:space="preserve">A maintain bid is a bid to maintain the bidder’s start demand for </w:t>
      </w:r>
      <w:r w:rsidR="00621EC2" w:rsidRPr="0095170B">
        <w:rPr>
          <w:rFonts w:ascii="Times New Roman" w:hAnsi="Times New Roman" w:cs="Times New Roman"/>
        </w:rPr>
        <w:t xml:space="preserve">lots of </w:t>
      </w:r>
      <w:r w:rsidRPr="0095170B">
        <w:rPr>
          <w:rFonts w:ascii="Times New Roman" w:hAnsi="Times New Roman" w:cs="Times New Roman"/>
        </w:rPr>
        <w:t>a product at the end of the clock round.</w:t>
      </w:r>
      <w:r w:rsidR="00537A9F" w:rsidRPr="0095170B">
        <w:rPr>
          <w:rFonts w:ascii="Times New Roman" w:hAnsi="Times New Roman" w:cs="Times New Roman"/>
        </w:rPr>
        <w:t xml:space="preserve"> </w:t>
      </w:r>
      <w:r w:rsidRPr="0095170B">
        <w:rPr>
          <w:rFonts w:ascii="Times New Roman" w:hAnsi="Times New Roman" w:cs="Times New Roman"/>
        </w:rPr>
        <w:t xml:space="preserve">It is always applied in full, such that, for the clock round in which the maintain bid is made, the bidder’s </w:t>
      </w:r>
      <w:r w:rsidRPr="0095170B">
        <w:rPr>
          <w:rFonts w:ascii="Times New Roman" w:hAnsi="Times New Roman" w:cs="Times New Roman"/>
          <w:bCs/>
          <w:iCs/>
        </w:rPr>
        <w:t>posted demand</w:t>
      </w:r>
      <w:r w:rsidRPr="0095170B">
        <w:rPr>
          <w:rFonts w:ascii="Times New Roman" w:hAnsi="Times New Roman" w:cs="Times New Roman"/>
        </w:rPr>
        <w:t xml:space="preserve"> for </w:t>
      </w:r>
      <w:r w:rsidR="00621EC2" w:rsidRPr="0095170B">
        <w:rPr>
          <w:rFonts w:ascii="Times New Roman" w:hAnsi="Times New Roman" w:cs="Times New Roman"/>
        </w:rPr>
        <w:t xml:space="preserve">lots of </w:t>
      </w:r>
      <w:r w:rsidRPr="0095170B">
        <w:rPr>
          <w:rFonts w:ascii="Times New Roman" w:hAnsi="Times New Roman" w:cs="Times New Roman"/>
        </w:rPr>
        <w:t xml:space="preserve">the product is equal to the bidder’s start demand for </w:t>
      </w:r>
      <w:r w:rsidR="00621EC2" w:rsidRPr="0095170B">
        <w:rPr>
          <w:rFonts w:ascii="Times New Roman" w:hAnsi="Times New Roman" w:cs="Times New Roman"/>
        </w:rPr>
        <w:t xml:space="preserve">lots of </w:t>
      </w:r>
      <w:r w:rsidRPr="0095170B">
        <w:rPr>
          <w:rFonts w:ascii="Times New Roman" w:hAnsi="Times New Roman" w:cs="Times New Roman"/>
        </w:rPr>
        <w:t>that product for the clock round.</w:t>
      </w:r>
    </w:p>
    <w:p w14:paraId="3EC4C8E3" w14:textId="77777777" w:rsidR="00AA4B91" w:rsidRPr="0095170B" w:rsidRDefault="00AA4B91" w:rsidP="00A76E47">
      <w:pPr>
        <w:keepNext/>
        <w:spacing w:before="280"/>
        <w:rPr>
          <w:rFonts w:ascii="Times New Roman" w:hAnsi="Times New Roman" w:cs="Times New Roman"/>
          <w:b/>
        </w:rPr>
      </w:pPr>
      <w:r w:rsidRPr="0095170B">
        <w:rPr>
          <w:rFonts w:ascii="Times New Roman" w:hAnsi="Times New Roman" w:cs="Times New Roman"/>
          <w:b/>
        </w:rPr>
        <w:t>Part 3–Arrangements for primary stage</w:t>
      </w:r>
    </w:p>
    <w:p w14:paraId="1E5B8DB9" w14:textId="77777777" w:rsidR="00AA4B91" w:rsidRPr="0095170B" w:rsidRDefault="00AA4B91" w:rsidP="00A76E47">
      <w:pPr>
        <w:keepNext/>
        <w:spacing w:before="120" w:after="60"/>
        <w:rPr>
          <w:rFonts w:ascii="Times New Roman" w:hAnsi="Times New Roman" w:cs="Times New Roman"/>
          <w:b/>
        </w:rPr>
      </w:pPr>
      <w:r w:rsidRPr="0095170B">
        <w:rPr>
          <w:rFonts w:ascii="Times New Roman" w:hAnsi="Times New Roman" w:cs="Times New Roman"/>
          <w:b/>
        </w:rPr>
        <w:t>Clause 3</w:t>
      </w:r>
      <w:r w:rsidRPr="0095170B">
        <w:rPr>
          <w:rFonts w:ascii="Times New Roman" w:hAnsi="Times New Roman" w:cs="Times New Roman"/>
          <w:b/>
        </w:rPr>
        <w:tab/>
        <w:t>Entries in the auction system before first clock round</w:t>
      </w:r>
    </w:p>
    <w:p w14:paraId="10696298" w14:textId="386EC8AE" w:rsidR="00633F22" w:rsidRPr="0095170B" w:rsidRDefault="00633F22" w:rsidP="00FB14B7">
      <w:pPr>
        <w:rPr>
          <w:rFonts w:ascii="Times New Roman" w:hAnsi="Times New Roman" w:cs="Times New Roman"/>
        </w:rPr>
      </w:pPr>
      <w:r w:rsidRPr="0095170B">
        <w:rPr>
          <w:rFonts w:ascii="Times New Roman" w:hAnsi="Times New Roman" w:cs="Times New Roman"/>
        </w:rPr>
        <w:t xml:space="preserve">This </w:t>
      </w:r>
      <w:r w:rsidR="0036760A" w:rsidRPr="0095170B">
        <w:rPr>
          <w:rFonts w:ascii="Times New Roman" w:hAnsi="Times New Roman" w:cs="Times New Roman"/>
        </w:rPr>
        <w:t xml:space="preserve">clause </w:t>
      </w:r>
      <w:r w:rsidRPr="0095170B">
        <w:rPr>
          <w:rFonts w:ascii="Times New Roman" w:hAnsi="Times New Roman" w:cs="Times New Roman"/>
        </w:rPr>
        <w:t xml:space="preserve">describes the operation of the pre-bidding phase in the primary stage. </w:t>
      </w:r>
      <w:r w:rsidR="00F321DF" w:rsidRPr="0095170B">
        <w:rPr>
          <w:rFonts w:ascii="Times New Roman" w:hAnsi="Times New Roman" w:cs="Times New Roman"/>
        </w:rPr>
        <w:t xml:space="preserve">It </w:t>
      </w:r>
      <w:r w:rsidR="0036760A" w:rsidRPr="0095170B">
        <w:rPr>
          <w:rFonts w:ascii="Times New Roman" w:hAnsi="Times New Roman" w:cs="Times New Roman"/>
        </w:rPr>
        <w:t xml:space="preserve">enables bidders to </w:t>
      </w:r>
      <w:r w:rsidR="00F321DF" w:rsidRPr="0095170B">
        <w:rPr>
          <w:rFonts w:ascii="Times New Roman" w:hAnsi="Times New Roman" w:cs="Times New Roman"/>
        </w:rPr>
        <w:t xml:space="preserve">review </w:t>
      </w:r>
      <w:r w:rsidR="00A76E47" w:rsidRPr="0095170B">
        <w:rPr>
          <w:rFonts w:ascii="Times New Roman" w:hAnsi="Times New Roman" w:cs="Times New Roman"/>
        </w:rPr>
        <w:t xml:space="preserve">the making of </w:t>
      </w:r>
      <w:r w:rsidR="0036760A" w:rsidRPr="0095170B">
        <w:rPr>
          <w:rFonts w:ascii="Times New Roman" w:hAnsi="Times New Roman" w:cs="Times New Roman"/>
        </w:rPr>
        <w:t>binding decisions about their bidding strategy closer to the auction commencement, rather than by the eligibility deadline</w:t>
      </w:r>
      <w:r w:rsidR="00A76E47" w:rsidRPr="0095170B">
        <w:rPr>
          <w:rFonts w:ascii="Times New Roman" w:hAnsi="Times New Roman" w:cs="Times New Roman"/>
        </w:rPr>
        <w:t xml:space="preserve"> or extended eligibility deadline (if there is one)</w:t>
      </w:r>
      <w:r w:rsidR="0036760A" w:rsidRPr="0095170B">
        <w:rPr>
          <w:rFonts w:ascii="Times New Roman" w:hAnsi="Times New Roman" w:cs="Times New Roman"/>
        </w:rPr>
        <w:t xml:space="preserve">. </w:t>
      </w:r>
    </w:p>
    <w:p w14:paraId="3958C335" w14:textId="7ABC6A4D" w:rsidR="00AA4B91" w:rsidRPr="0095170B" w:rsidRDefault="00AA4B91" w:rsidP="00FB14B7">
      <w:pPr>
        <w:rPr>
          <w:rFonts w:ascii="Times New Roman" w:hAnsi="Times New Roman" w:cs="Times New Roman"/>
        </w:rPr>
      </w:pPr>
      <w:r w:rsidRPr="0095170B">
        <w:rPr>
          <w:rFonts w:ascii="Times New Roman" w:hAnsi="Times New Roman" w:cs="Times New Roman"/>
        </w:rPr>
        <w:t xml:space="preserve">Before the </w:t>
      </w:r>
      <w:r w:rsidR="00633F22" w:rsidRPr="0095170B">
        <w:rPr>
          <w:rFonts w:ascii="Times New Roman" w:hAnsi="Times New Roman" w:cs="Times New Roman"/>
        </w:rPr>
        <w:t>pre-bidding phase</w:t>
      </w:r>
      <w:r w:rsidRPr="0095170B">
        <w:rPr>
          <w:rFonts w:ascii="Times New Roman" w:hAnsi="Times New Roman" w:cs="Times New Roman"/>
        </w:rPr>
        <w:t>, the auction manager must enter the following information into the auction system for each bidder</w:t>
      </w:r>
      <w:r w:rsidR="00633F22" w:rsidRPr="0095170B">
        <w:rPr>
          <w:rFonts w:ascii="Times New Roman" w:hAnsi="Times New Roman" w:cs="Times New Roman"/>
        </w:rPr>
        <w:t xml:space="preserve"> for each product</w:t>
      </w:r>
      <w:r w:rsidRPr="0095170B">
        <w:rPr>
          <w:rFonts w:ascii="Times New Roman" w:hAnsi="Times New Roman" w:cs="Times New Roman"/>
        </w:rPr>
        <w:t>, as recorded in the register of bidder</w:t>
      </w:r>
      <w:r w:rsidR="00633F22" w:rsidRPr="0095170B">
        <w:rPr>
          <w:rFonts w:ascii="Times New Roman" w:hAnsi="Times New Roman" w:cs="Times New Roman"/>
        </w:rPr>
        <w:t>s</w:t>
      </w:r>
      <w:r w:rsidRPr="0095170B">
        <w:rPr>
          <w:rFonts w:ascii="Times New Roman" w:hAnsi="Times New Roman" w:cs="Times New Roman"/>
        </w:rPr>
        <w:t>:</w:t>
      </w:r>
    </w:p>
    <w:p w14:paraId="1D45894B" w14:textId="55C88B18" w:rsidR="00AA4B91" w:rsidRPr="0095170B" w:rsidRDefault="00A60003" w:rsidP="00E3558F">
      <w:pPr>
        <w:pStyle w:val="ListParagraph"/>
        <w:numPr>
          <w:ilvl w:val="0"/>
          <w:numId w:val="32"/>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 xml:space="preserve">provisional </w:t>
      </w:r>
      <w:r w:rsidR="00AA4B91" w:rsidRPr="0095170B">
        <w:rPr>
          <w:snapToGrid w:val="0"/>
          <w:sz w:val="22"/>
          <w:szCs w:val="22"/>
        </w:rPr>
        <w:t>start demand</w:t>
      </w:r>
      <w:r w:rsidR="0025735C" w:rsidRPr="0095170B">
        <w:rPr>
          <w:snapToGrid w:val="0"/>
          <w:sz w:val="22"/>
          <w:szCs w:val="22"/>
        </w:rPr>
        <w:t>;</w:t>
      </w:r>
      <w:r w:rsidR="00AA4B91" w:rsidRPr="0095170B">
        <w:rPr>
          <w:snapToGrid w:val="0"/>
          <w:sz w:val="22"/>
          <w:szCs w:val="22"/>
        </w:rPr>
        <w:t xml:space="preserve"> </w:t>
      </w:r>
    </w:p>
    <w:p w14:paraId="0D099FE9" w14:textId="098CEB91" w:rsidR="00AA4B91" w:rsidRPr="0095170B" w:rsidRDefault="00633F22" w:rsidP="00E3558F">
      <w:pPr>
        <w:pStyle w:val="ListParagraph"/>
        <w:numPr>
          <w:ilvl w:val="0"/>
          <w:numId w:val="32"/>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lastRenderedPageBreak/>
        <w:t>provisional minimum spectrum requirement</w:t>
      </w:r>
      <w:r w:rsidR="0025735C" w:rsidRPr="0095170B">
        <w:rPr>
          <w:snapToGrid w:val="0"/>
          <w:sz w:val="22"/>
          <w:szCs w:val="22"/>
        </w:rPr>
        <w:t>;</w:t>
      </w:r>
    </w:p>
    <w:p w14:paraId="454872F4" w14:textId="7E35D6F7" w:rsidR="00AA4B91" w:rsidRPr="0095170B" w:rsidRDefault="00AA4B91" w:rsidP="00E3558F">
      <w:pPr>
        <w:pStyle w:val="ListParagraph"/>
        <w:numPr>
          <w:ilvl w:val="0"/>
          <w:numId w:val="32"/>
        </w:numPr>
        <w:shd w:val="clear" w:color="auto" w:fill="FFFFFF"/>
        <w:spacing w:before="60" w:beforeAutospacing="0" w:after="60" w:afterAutospacing="0" w:line="276" w:lineRule="auto"/>
        <w:ind w:left="714" w:hanging="357"/>
        <w:rPr>
          <w:snapToGrid w:val="0"/>
          <w:sz w:val="22"/>
          <w:szCs w:val="22"/>
        </w:rPr>
      </w:pPr>
      <w:r w:rsidRPr="0095170B">
        <w:rPr>
          <w:sz w:val="22"/>
          <w:szCs w:val="22"/>
        </w:rPr>
        <w:t>allocation limits</w:t>
      </w:r>
      <w:r w:rsidR="00F321DF" w:rsidRPr="0095170B">
        <w:rPr>
          <w:sz w:val="22"/>
          <w:szCs w:val="22"/>
        </w:rPr>
        <w:t xml:space="preserve"> (</w:t>
      </w:r>
      <w:r w:rsidR="00A76E47" w:rsidRPr="0095170B">
        <w:rPr>
          <w:sz w:val="22"/>
          <w:szCs w:val="22"/>
        </w:rPr>
        <w:t xml:space="preserve">applicable to a product or </w:t>
      </w:r>
      <w:r w:rsidR="00F321DF" w:rsidRPr="0095170B">
        <w:rPr>
          <w:sz w:val="22"/>
          <w:szCs w:val="22"/>
        </w:rPr>
        <w:t>combined products</w:t>
      </w:r>
      <w:r w:rsidR="00A76E47" w:rsidRPr="0095170B">
        <w:rPr>
          <w:sz w:val="22"/>
          <w:szCs w:val="22"/>
        </w:rPr>
        <w:t>,</w:t>
      </w:r>
      <w:r w:rsidR="00F321DF" w:rsidRPr="0095170B">
        <w:rPr>
          <w:sz w:val="22"/>
          <w:szCs w:val="22"/>
        </w:rPr>
        <w:t xml:space="preserve"> </w:t>
      </w:r>
      <w:r w:rsidR="00A76E47" w:rsidRPr="0095170B">
        <w:rPr>
          <w:sz w:val="22"/>
          <w:szCs w:val="22"/>
        </w:rPr>
        <w:t>in the case of lower band and upper band products</w:t>
      </w:r>
      <w:r w:rsidR="00F321DF" w:rsidRPr="0095170B">
        <w:rPr>
          <w:sz w:val="22"/>
          <w:szCs w:val="22"/>
        </w:rPr>
        <w:t>)</w:t>
      </w:r>
      <w:r w:rsidR="0025735C" w:rsidRPr="0095170B">
        <w:rPr>
          <w:sz w:val="22"/>
          <w:szCs w:val="22"/>
        </w:rPr>
        <w:t>.</w:t>
      </w:r>
    </w:p>
    <w:p w14:paraId="2E9D3537" w14:textId="6F20387A" w:rsidR="00633F22" w:rsidRPr="0095170B" w:rsidRDefault="00633F22" w:rsidP="008B5FFA">
      <w:pPr>
        <w:rPr>
          <w:rFonts w:ascii="Times New Roman" w:hAnsi="Times New Roman" w:cs="Times New Roman"/>
        </w:rPr>
      </w:pPr>
      <w:r w:rsidRPr="0095170B">
        <w:rPr>
          <w:rFonts w:ascii="Times New Roman" w:hAnsi="Times New Roman" w:cs="Times New Roman"/>
        </w:rPr>
        <w:t xml:space="preserve">During the pre-bidding phase, bidders may confirm or change their provisional start demands and provisional minimum spectrum requirements. At the conclusion of the pre-bidding phase, these </w:t>
      </w:r>
      <w:r w:rsidR="00F321DF" w:rsidRPr="0095170B">
        <w:rPr>
          <w:rFonts w:ascii="Times New Roman" w:hAnsi="Times New Roman" w:cs="Times New Roman"/>
        </w:rPr>
        <w:t xml:space="preserve">entries </w:t>
      </w:r>
      <w:r w:rsidRPr="0095170B">
        <w:rPr>
          <w:rFonts w:ascii="Times New Roman" w:hAnsi="Times New Roman" w:cs="Times New Roman"/>
        </w:rPr>
        <w:t>become actual start demands and actual minimum spectrum requirements which apply in the first clock round.</w:t>
      </w:r>
    </w:p>
    <w:p w14:paraId="2181ACC7" w14:textId="069FA168" w:rsidR="00633F22" w:rsidRPr="0095170B" w:rsidRDefault="00633F22" w:rsidP="008B5FFA">
      <w:pPr>
        <w:rPr>
          <w:rFonts w:ascii="Times New Roman" w:hAnsi="Times New Roman" w:cs="Times New Roman"/>
        </w:rPr>
      </w:pPr>
      <w:r w:rsidRPr="0095170B">
        <w:rPr>
          <w:rFonts w:ascii="Times New Roman" w:hAnsi="Times New Roman" w:cs="Times New Roman"/>
        </w:rPr>
        <w:t>If a bidder chooses not to participate in the pre-bidding phase, their actual start demands and actual minimum spectrum requirements are taken to be their provisional start demands and provisional minimum spectrum requirements</w:t>
      </w:r>
      <w:r w:rsidR="00092C4F" w:rsidRPr="0095170B">
        <w:rPr>
          <w:rFonts w:ascii="Times New Roman" w:hAnsi="Times New Roman" w:cs="Times New Roman"/>
        </w:rPr>
        <w:t>, as recorded in the register of bidders</w:t>
      </w:r>
      <w:r w:rsidR="00A76E47" w:rsidRPr="0095170B">
        <w:rPr>
          <w:rFonts w:ascii="Times New Roman" w:hAnsi="Times New Roman" w:cs="Times New Roman"/>
        </w:rPr>
        <w:t xml:space="preserve"> (and now entered into the auction system)</w:t>
      </w:r>
      <w:r w:rsidR="00092C4F" w:rsidRPr="0095170B">
        <w:rPr>
          <w:rFonts w:ascii="Times New Roman" w:hAnsi="Times New Roman" w:cs="Times New Roman"/>
        </w:rPr>
        <w:t>.</w:t>
      </w:r>
    </w:p>
    <w:p w14:paraId="45D66CA1" w14:textId="12B549C8" w:rsidR="00633F22" w:rsidRPr="0095170B" w:rsidRDefault="00633F22" w:rsidP="008B5FFA">
      <w:pPr>
        <w:rPr>
          <w:rFonts w:ascii="Times New Roman" w:hAnsi="Times New Roman" w:cs="Times New Roman"/>
        </w:rPr>
      </w:pPr>
      <w:r w:rsidRPr="0095170B">
        <w:rPr>
          <w:rFonts w:ascii="Times New Roman" w:hAnsi="Times New Roman" w:cs="Times New Roman"/>
        </w:rPr>
        <w:t>The same start demand validity rules apply to the pre-bidding phase as to the eligibility nomination form in section 29—they must not exceed the allocation limits nor the supply for any product.</w:t>
      </w:r>
    </w:p>
    <w:p w14:paraId="4FDC2F09" w14:textId="1BE64650" w:rsidR="00633F22" w:rsidRPr="0095170B" w:rsidRDefault="00891685" w:rsidP="008B5FFA">
      <w:pPr>
        <w:rPr>
          <w:rFonts w:ascii="Times New Roman" w:hAnsi="Times New Roman" w:cs="Times New Roman"/>
        </w:rPr>
      </w:pPr>
      <w:r w:rsidRPr="0095170B">
        <w:rPr>
          <w:rFonts w:ascii="Times New Roman" w:hAnsi="Times New Roman" w:cs="Times New Roman"/>
        </w:rPr>
        <w:t xml:space="preserve">A bidder may only change </w:t>
      </w:r>
      <w:r w:rsidR="008B5FFA" w:rsidRPr="0095170B">
        <w:rPr>
          <w:rFonts w:ascii="Times New Roman" w:hAnsi="Times New Roman" w:cs="Times New Roman"/>
        </w:rPr>
        <w:t xml:space="preserve">a provisional </w:t>
      </w:r>
      <w:r w:rsidRPr="0095170B">
        <w:rPr>
          <w:rFonts w:ascii="Times New Roman" w:hAnsi="Times New Roman" w:cs="Times New Roman"/>
        </w:rPr>
        <w:t>start demand in the pre-bidding phase such that their initial eligibility points do not exceed the maximum eligibility points calculated in their eligibility nomination form. This is because the maximum eligibility points are sec</w:t>
      </w:r>
      <w:r w:rsidR="00E557C1" w:rsidRPr="0095170B">
        <w:rPr>
          <w:rFonts w:ascii="Times New Roman" w:hAnsi="Times New Roman" w:cs="Times New Roman"/>
        </w:rPr>
        <w:t xml:space="preserve">ured by an eligibility payment or deed of financial security, or a combination of both. Therefore, a bidder can only maintain or reduce their eligibility points in the pre-bidding phase. Their initial eligibility points in the first clock round of the primary stage cannot be greater than the </w:t>
      </w:r>
      <w:r w:rsidR="008B5FFA" w:rsidRPr="0095170B">
        <w:rPr>
          <w:rFonts w:ascii="Times New Roman" w:hAnsi="Times New Roman" w:cs="Times New Roman"/>
        </w:rPr>
        <w:t xml:space="preserve">maximum eligibility points </w:t>
      </w:r>
      <w:r w:rsidR="00E557C1" w:rsidRPr="0095170B">
        <w:rPr>
          <w:rFonts w:ascii="Times New Roman" w:hAnsi="Times New Roman" w:cs="Times New Roman"/>
        </w:rPr>
        <w:t>they have secured.</w:t>
      </w:r>
    </w:p>
    <w:p w14:paraId="6C242DE5" w14:textId="59EFD546" w:rsidR="00C2521B" w:rsidRPr="0095170B" w:rsidRDefault="00524BD8" w:rsidP="008B5FFA">
      <w:pPr>
        <w:rPr>
          <w:rFonts w:ascii="Times New Roman" w:hAnsi="Times New Roman" w:cs="Times New Roman"/>
        </w:rPr>
      </w:pPr>
      <w:r w:rsidRPr="0095170B">
        <w:rPr>
          <w:rFonts w:ascii="Times New Roman" w:hAnsi="Times New Roman" w:cs="Times New Roman"/>
        </w:rPr>
        <w:t>After</w:t>
      </w:r>
      <w:r w:rsidR="00C2521B" w:rsidRPr="0095170B">
        <w:rPr>
          <w:rFonts w:ascii="Times New Roman" w:hAnsi="Times New Roman" w:cs="Times New Roman"/>
        </w:rPr>
        <w:t xml:space="preserve"> the pre-bidding phase</w:t>
      </w:r>
      <w:r w:rsidRPr="0095170B">
        <w:rPr>
          <w:rFonts w:ascii="Times New Roman" w:hAnsi="Times New Roman" w:cs="Times New Roman"/>
        </w:rPr>
        <w:t xml:space="preserve"> concludes</w:t>
      </w:r>
      <w:r w:rsidR="00C2521B" w:rsidRPr="0095170B">
        <w:rPr>
          <w:rFonts w:ascii="Times New Roman" w:hAnsi="Times New Roman" w:cs="Times New Roman"/>
        </w:rPr>
        <w:t>, the auction manager must provide each bidder with their actual start demands, actual minimum spectrum requirements (if any), and initial eligibility points.</w:t>
      </w:r>
    </w:p>
    <w:p w14:paraId="076ED528" w14:textId="77777777" w:rsidR="00AA4B91" w:rsidRPr="0095170B" w:rsidRDefault="00AA4B91" w:rsidP="00B41ADE">
      <w:pPr>
        <w:spacing w:before="120" w:after="60"/>
        <w:rPr>
          <w:rFonts w:ascii="Times New Roman" w:hAnsi="Times New Roman" w:cs="Times New Roman"/>
          <w:b/>
        </w:rPr>
      </w:pPr>
      <w:r w:rsidRPr="0095170B">
        <w:rPr>
          <w:rFonts w:ascii="Times New Roman" w:hAnsi="Times New Roman" w:cs="Times New Roman"/>
          <w:b/>
        </w:rPr>
        <w:t>Clause 4</w:t>
      </w:r>
      <w:r w:rsidRPr="0095170B">
        <w:rPr>
          <w:rFonts w:ascii="Times New Roman" w:hAnsi="Times New Roman" w:cs="Times New Roman"/>
          <w:b/>
        </w:rPr>
        <w:tab/>
        <w:t>Setting bid increment percentage and eligibility requirement percentage</w:t>
      </w:r>
    </w:p>
    <w:p w14:paraId="41F42331" w14:textId="38994716" w:rsidR="00AA4B91" w:rsidRPr="0095170B" w:rsidRDefault="00AA4B91" w:rsidP="00B41ADE">
      <w:pPr>
        <w:pStyle w:val="subsection"/>
        <w:spacing w:before="0" w:beforeAutospacing="0" w:after="160" w:afterAutospacing="0"/>
        <w:rPr>
          <w:sz w:val="22"/>
          <w:szCs w:val="22"/>
        </w:rPr>
      </w:pPr>
      <w:r w:rsidRPr="0095170B">
        <w:rPr>
          <w:sz w:val="22"/>
          <w:szCs w:val="22"/>
        </w:rPr>
        <w:t>Before the first clock round, the auction manager must set a percentage (</w:t>
      </w:r>
      <w:r w:rsidRPr="0095170B">
        <w:rPr>
          <w:bCs/>
          <w:iCs/>
          <w:sz w:val="22"/>
          <w:szCs w:val="22"/>
        </w:rPr>
        <w:t>bid increment percentage</w:t>
      </w:r>
      <w:r w:rsidRPr="0095170B">
        <w:rPr>
          <w:sz w:val="22"/>
          <w:szCs w:val="22"/>
        </w:rPr>
        <w:t>) for each product to be applied in calculating the clock price for the product in a clock round.</w:t>
      </w:r>
      <w:r w:rsidR="00537A9F" w:rsidRPr="0095170B">
        <w:rPr>
          <w:sz w:val="22"/>
          <w:szCs w:val="22"/>
        </w:rPr>
        <w:t xml:space="preserve"> </w:t>
      </w:r>
      <w:r w:rsidRPr="0095170B">
        <w:rPr>
          <w:sz w:val="22"/>
          <w:szCs w:val="22"/>
        </w:rPr>
        <w:t>The auction manager must notify the bid increment percentage to each bidder. The bid increment percentage may be different for different products and may be different for the same product between different clock rounds.</w:t>
      </w:r>
    </w:p>
    <w:p w14:paraId="4DF6E977" w14:textId="698AFEB2" w:rsidR="00AA4B91" w:rsidRPr="0095170B" w:rsidRDefault="00AA4B91" w:rsidP="00AA4B91">
      <w:pPr>
        <w:rPr>
          <w:rFonts w:ascii="Times New Roman" w:hAnsi="Times New Roman" w:cs="Times New Roman"/>
        </w:rPr>
      </w:pPr>
      <w:r w:rsidRPr="0095170B">
        <w:rPr>
          <w:rFonts w:ascii="Times New Roman" w:hAnsi="Times New Roman" w:cs="Times New Roman"/>
        </w:rPr>
        <w:t>Before the first clock round, the auction manager must set a percentage (</w:t>
      </w:r>
      <w:r w:rsidRPr="0095170B">
        <w:rPr>
          <w:rFonts w:ascii="Times New Roman" w:hAnsi="Times New Roman" w:cs="Times New Roman"/>
          <w:bCs/>
          <w:iCs/>
        </w:rPr>
        <w:t>eligibility requirement percentage</w:t>
      </w:r>
      <w:r w:rsidRPr="0095170B">
        <w:rPr>
          <w:rFonts w:ascii="Times New Roman" w:hAnsi="Times New Roman" w:cs="Times New Roman"/>
        </w:rPr>
        <w:t>) to be applied in calculating the activity target during each clock round.</w:t>
      </w:r>
      <w:r w:rsidR="00537A9F" w:rsidRPr="0095170B">
        <w:rPr>
          <w:rFonts w:ascii="Times New Roman" w:hAnsi="Times New Roman" w:cs="Times New Roman"/>
        </w:rPr>
        <w:t xml:space="preserve"> </w:t>
      </w:r>
      <w:r w:rsidRPr="0095170B">
        <w:rPr>
          <w:rFonts w:ascii="Times New Roman" w:hAnsi="Times New Roman" w:cs="Times New Roman"/>
        </w:rPr>
        <w:t>The auction manager must notify the eligibility requirement percentage to each bidder.</w:t>
      </w:r>
      <w:r w:rsidR="00537A9F" w:rsidRPr="0095170B">
        <w:rPr>
          <w:rFonts w:ascii="Times New Roman" w:hAnsi="Times New Roman" w:cs="Times New Roman"/>
        </w:rPr>
        <w:t xml:space="preserve"> </w:t>
      </w:r>
      <w:r w:rsidRPr="0095170B">
        <w:rPr>
          <w:rFonts w:ascii="Times New Roman" w:hAnsi="Times New Roman" w:cs="Times New Roman"/>
        </w:rPr>
        <w:t>The eligibility requirement percentage may be different for different clock rounds.</w:t>
      </w:r>
    </w:p>
    <w:p w14:paraId="14674BD5" w14:textId="77777777" w:rsidR="00AA4B91" w:rsidRPr="0095170B" w:rsidRDefault="00AA4B91" w:rsidP="00B41ADE">
      <w:pPr>
        <w:spacing w:before="120" w:after="60"/>
        <w:rPr>
          <w:rFonts w:ascii="Times New Roman" w:hAnsi="Times New Roman" w:cs="Times New Roman"/>
          <w:b/>
        </w:rPr>
      </w:pPr>
      <w:r w:rsidRPr="0095170B">
        <w:rPr>
          <w:rFonts w:ascii="Times New Roman" w:hAnsi="Times New Roman" w:cs="Times New Roman"/>
          <w:b/>
        </w:rPr>
        <w:t>Clause 5</w:t>
      </w:r>
      <w:r w:rsidRPr="0095170B">
        <w:rPr>
          <w:rFonts w:ascii="Times New Roman" w:hAnsi="Times New Roman" w:cs="Times New Roman"/>
          <w:b/>
        </w:rPr>
        <w:tab/>
        <w:t>Schedule for clock rounds of the primary stage</w:t>
      </w:r>
    </w:p>
    <w:p w14:paraId="59D4D66F" w14:textId="6E28A903" w:rsidR="00AA4B91" w:rsidRPr="0095170B" w:rsidRDefault="00E02AA4" w:rsidP="00AA4B91">
      <w:pPr>
        <w:rPr>
          <w:rFonts w:ascii="Times New Roman" w:hAnsi="Times New Roman" w:cs="Times New Roman"/>
        </w:rPr>
      </w:pPr>
      <w:r w:rsidRPr="0095170B">
        <w:rPr>
          <w:rFonts w:ascii="Times New Roman" w:hAnsi="Times New Roman" w:cs="Times New Roman"/>
        </w:rPr>
        <w:t>This c</w:t>
      </w:r>
      <w:r w:rsidR="00AA4B91" w:rsidRPr="0095170B">
        <w:rPr>
          <w:rFonts w:ascii="Times New Roman" w:hAnsi="Times New Roman" w:cs="Times New Roman"/>
        </w:rPr>
        <w:t>lause sets out the requirements the auction manager must meet in scheduling the clock rounds of the primary stage.</w:t>
      </w:r>
      <w:r w:rsidR="00537A9F" w:rsidRPr="0095170B">
        <w:rPr>
          <w:rFonts w:ascii="Times New Roman" w:hAnsi="Times New Roman" w:cs="Times New Roman"/>
        </w:rPr>
        <w:t xml:space="preserve"> </w:t>
      </w:r>
      <w:r w:rsidR="00AA4B91" w:rsidRPr="0095170B">
        <w:rPr>
          <w:rFonts w:ascii="Times New Roman" w:hAnsi="Times New Roman" w:cs="Times New Roman"/>
        </w:rPr>
        <w:t>The auction manager may, at any time, modify the schedule of clock rounds.</w:t>
      </w:r>
      <w:r w:rsidR="00537A9F" w:rsidRPr="0095170B">
        <w:rPr>
          <w:rFonts w:ascii="Times New Roman" w:hAnsi="Times New Roman" w:cs="Times New Roman"/>
        </w:rPr>
        <w:t xml:space="preserve"> </w:t>
      </w:r>
      <w:r w:rsidR="00AA4B91" w:rsidRPr="0095170B">
        <w:rPr>
          <w:rFonts w:ascii="Times New Roman" w:hAnsi="Times New Roman" w:cs="Times New Roman"/>
        </w:rPr>
        <w:t>If this occurs, the auction manager must tell each bidder for the next clock round of the change as soon as practicable.</w:t>
      </w:r>
    </w:p>
    <w:p w14:paraId="55335908" w14:textId="77777777" w:rsidR="00AA4B91" w:rsidRPr="0095170B" w:rsidRDefault="00AA4B91" w:rsidP="00A76E47">
      <w:pPr>
        <w:keepNext/>
        <w:spacing w:before="120" w:after="60"/>
        <w:rPr>
          <w:rFonts w:ascii="Times New Roman" w:hAnsi="Times New Roman" w:cs="Times New Roman"/>
          <w:b/>
        </w:rPr>
      </w:pPr>
      <w:r w:rsidRPr="0095170B">
        <w:rPr>
          <w:rFonts w:ascii="Times New Roman" w:hAnsi="Times New Roman" w:cs="Times New Roman"/>
          <w:b/>
        </w:rPr>
        <w:t>Clause 6</w:t>
      </w:r>
      <w:r w:rsidRPr="0095170B">
        <w:rPr>
          <w:rFonts w:ascii="Times New Roman" w:hAnsi="Times New Roman" w:cs="Times New Roman"/>
          <w:b/>
        </w:rPr>
        <w:tab/>
        <w:t>Recess days</w:t>
      </w:r>
    </w:p>
    <w:p w14:paraId="2DEB79A6" w14:textId="04EFE754" w:rsidR="00AA4B91" w:rsidRPr="0095170B" w:rsidRDefault="00AA4B91" w:rsidP="00AA4B91">
      <w:pPr>
        <w:rPr>
          <w:rFonts w:ascii="Times New Roman" w:hAnsi="Times New Roman" w:cs="Times New Roman"/>
        </w:rPr>
      </w:pPr>
      <w:r w:rsidRPr="0095170B">
        <w:rPr>
          <w:rFonts w:ascii="Times New Roman" w:hAnsi="Times New Roman" w:cs="Times New Roman"/>
        </w:rPr>
        <w:t xml:space="preserve">The auction manager may declare a day to be a </w:t>
      </w:r>
      <w:r w:rsidRPr="0095170B">
        <w:rPr>
          <w:rFonts w:ascii="Times New Roman" w:hAnsi="Times New Roman" w:cs="Times New Roman"/>
          <w:b/>
          <w:i/>
        </w:rPr>
        <w:t>recess day</w:t>
      </w:r>
      <w:r w:rsidRPr="0095170B">
        <w:rPr>
          <w:rFonts w:ascii="Times New Roman" w:hAnsi="Times New Roman" w:cs="Times New Roman"/>
        </w:rPr>
        <w:t xml:space="preserve"> (whether or not the day is a working day) on which there will be no clock rounds.</w:t>
      </w:r>
      <w:r w:rsidR="00537A9F" w:rsidRPr="0095170B">
        <w:rPr>
          <w:rFonts w:ascii="Times New Roman" w:hAnsi="Times New Roman" w:cs="Times New Roman"/>
        </w:rPr>
        <w:t xml:space="preserve"> </w:t>
      </w:r>
      <w:r w:rsidRPr="0095170B">
        <w:rPr>
          <w:rFonts w:ascii="Times New Roman" w:hAnsi="Times New Roman" w:cs="Times New Roman"/>
        </w:rPr>
        <w:t>Before declaring a recess day, the auction manager must give bidders an opportunity to comment on the proposed declaration and take into account any comments received.</w:t>
      </w:r>
      <w:r w:rsidR="00537A9F" w:rsidRPr="0095170B">
        <w:rPr>
          <w:rFonts w:ascii="Times New Roman" w:hAnsi="Times New Roman" w:cs="Times New Roman"/>
        </w:rPr>
        <w:t xml:space="preserve"> </w:t>
      </w:r>
      <w:r w:rsidRPr="0095170B">
        <w:rPr>
          <w:rFonts w:ascii="Times New Roman" w:hAnsi="Times New Roman" w:cs="Times New Roman"/>
        </w:rPr>
        <w:t xml:space="preserve">If the auction manager decides to declare a day to be a recess day, the auction manager must </w:t>
      </w:r>
      <w:r w:rsidR="00582657" w:rsidRPr="0095170B">
        <w:rPr>
          <w:rFonts w:ascii="Times New Roman" w:hAnsi="Times New Roman" w:cs="Times New Roman"/>
        </w:rPr>
        <w:t>inform</w:t>
      </w:r>
      <w:r w:rsidRPr="0095170B">
        <w:rPr>
          <w:rFonts w:ascii="Times New Roman" w:hAnsi="Times New Roman" w:cs="Times New Roman"/>
        </w:rPr>
        <w:t xml:space="preserve"> each bidder</w:t>
      </w:r>
      <w:r w:rsidR="00582657" w:rsidRPr="0095170B">
        <w:rPr>
          <w:rFonts w:ascii="Times New Roman" w:hAnsi="Times New Roman" w:cs="Times New Roman"/>
        </w:rPr>
        <w:t xml:space="preserve"> accordingly</w:t>
      </w:r>
      <w:r w:rsidRPr="0095170B">
        <w:rPr>
          <w:rFonts w:ascii="Times New Roman" w:hAnsi="Times New Roman" w:cs="Times New Roman"/>
        </w:rPr>
        <w:t>.</w:t>
      </w:r>
    </w:p>
    <w:p w14:paraId="3DA6A4CE" w14:textId="77777777" w:rsidR="00AA4B91" w:rsidRPr="0095170B" w:rsidRDefault="00AA4B91" w:rsidP="001E2A46">
      <w:pPr>
        <w:keepNext/>
        <w:spacing w:before="120" w:after="60"/>
        <w:rPr>
          <w:rFonts w:ascii="Times New Roman" w:hAnsi="Times New Roman" w:cs="Times New Roman"/>
          <w:b/>
        </w:rPr>
      </w:pPr>
      <w:r w:rsidRPr="0095170B">
        <w:rPr>
          <w:rFonts w:ascii="Times New Roman" w:hAnsi="Times New Roman" w:cs="Times New Roman"/>
          <w:b/>
        </w:rPr>
        <w:lastRenderedPageBreak/>
        <w:t>Clause 7</w:t>
      </w:r>
      <w:r w:rsidRPr="0095170B">
        <w:rPr>
          <w:rFonts w:ascii="Times New Roman" w:hAnsi="Times New Roman" w:cs="Times New Roman"/>
          <w:b/>
        </w:rPr>
        <w:tab/>
        <w:t>Clock rounds of the primary stage</w:t>
      </w:r>
    </w:p>
    <w:p w14:paraId="3D0D41F6" w14:textId="028A35F8" w:rsidR="00AA4B91" w:rsidRPr="0095170B" w:rsidRDefault="00AA4B91" w:rsidP="00AA4B91">
      <w:pPr>
        <w:rPr>
          <w:rFonts w:ascii="Times New Roman" w:hAnsi="Times New Roman" w:cs="Times New Roman"/>
        </w:rPr>
      </w:pPr>
      <w:r w:rsidRPr="0095170B">
        <w:rPr>
          <w:rFonts w:ascii="Times New Roman" w:hAnsi="Times New Roman" w:cs="Times New Roman"/>
        </w:rPr>
        <w:t xml:space="preserve">Each lot of a product is available for bidding in the first clock round, and in each subsequent clock round until the final clock round for bids on lots of the products available. Bidding cannot close on a single </w:t>
      </w:r>
      <w:r w:rsidR="007D1518" w:rsidRPr="0095170B">
        <w:rPr>
          <w:rFonts w:ascii="Times New Roman" w:hAnsi="Times New Roman" w:cs="Times New Roman"/>
        </w:rPr>
        <w:t>product;</w:t>
      </w:r>
      <w:r w:rsidRPr="0095170B">
        <w:rPr>
          <w:rFonts w:ascii="Times New Roman" w:hAnsi="Times New Roman" w:cs="Times New Roman"/>
        </w:rPr>
        <w:t xml:space="preserve"> bidding remains open on all products until the final clock round.</w:t>
      </w:r>
      <w:r w:rsidR="00537A9F" w:rsidRPr="0095170B">
        <w:rPr>
          <w:rFonts w:ascii="Times New Roman" w:hAnsi="Times New Roman" w:cs="Times New Roman"/>
        </w:rPr>
        <w:t xml:space="preserve"> </w:t>
      </w:r>
    </w:p>
    <w:p w14:paraId="40A84D03" w14:textId="0F211314" w:rsidR="00AA4B91" w:rsidRPr="0095170B" w:rsidRDefault="00AA4B91" w:rsidP="00AA4B91">
      <w:pPr>
        <w:rPr>
          <w:rFonts w:ascii="Times New Roman" w:hAnsi="Times New Roman" w:cs="Times New Roman"/>
        </w:rPr>
      </w:pPr>
      <w:r w:rsidRPr="0095170B">
        <w:rPr>
          <w:rFonts w:ascii="Times New Roman" w:hAnsi="Times New Roman" w:cs="Times New Roman"/>
        </w:rPr>
        <w:t>Each bidder may make a bid on lots of a product available for bidding during a clock round.</w:t>
      </w:r>
    </w:p>
    <w:p w14:paraId="139F5358" w14:textId="77777777" w:rsidR="00AA4B91" w:rsidRPr="0095170B" w:rsidRDefault="00AA4B91" w:rsidP="00B41ADE">
      <w:pPr>
        <w:spacing w:before="120" w:after="60"/>
        <w:rPr>
          <w:rFonts w:ascii="Times New Roman" w:hAnsi="Times New Roman" w:cs="Times New Roman"/>
          <w:b/>
        </w:rPr>
      </w:pPr>
      <w:r w:rsidRPr="0095170B">
        <w:rPr>
          <w:rFonts w:ascii="Times New Roman" w:hAnsi="Times New Roman" w:cs="Times New Roman"/>
          <w:b/>
        </w:rPr>
        <w:t>Clause 8</w:t>
      </w:r>
      <w:r w:rsidRPr="0095170B">
        <w:rPr>
          <w:rFonts w:ascii="Times New Roman" w:hAnsi="Times New Roman" w:cs="Times New Roman"/>
          <w:b/>
        </w:rPr>
        <w:tab/>
        <w:t>Information available for clock rounds of the primary stage</w:t>
      </w:r>
    </w:p>
    <w:p w14:paraId="624D15FB" w14:textId="77777777" w:rsidR="00AA4B91" w:rsidRPr="0095170B" w:rsidRDefault="00AA4B91" w:rsidP="00AA4B91">
      <w:pPr>
        <w:rPr>
          <w:rFonts w:ascii="Times New Roman" w:hAnsi="Times New Roman" w:cs="Times New Roman"/>
        </w:rPr>
      </w:pPr>
      <w:r w:rsidRPr="0095170B">
        <w:rPr>
          <w:rFonts w:ascii="Times New Roman" w:hAnsi="Times New Roman" w:cs="Times New Roman"/>
        </w:rPr>
        <w:t>Before the start time of each clock round, the auction manager must provide the following information to each bidder for that clock round, using the auction system:</w:t>
      </w:r>
    </w:p>
    <w:p w14:paraId="4251352B" w14:textId="0160310B" w:rsidR="00AA4B91" w:rsidRPr="0095170B" w:rsidRDefault="00AA4B91" w:rsidP="00E3558F">
      <w:pPr>
        <w:pStyle w:val="ListParagraph"/>
        <w:numPr>
          <w:ilvl w:val="0"/>
          <w:numId w:val="32"/>
        </w:numPr>
        <w:shd w:val="clear" w:color="auto" w:fill="FFFFFF"/>
        <w:spacing w:before="60" w:beforeAutospacing="0" w:after="60" w:afterAutospacing="0" w:line="276" w:lineRule="auto"/>
        <w:ind w:left="714" w:hanging="357"/>
        <w:rPr>
          <w:snapToGrid w:val="0"/>
          <w:sz w:val="22"/>
          <w:szCs w:val="22"/>
        </w:rPr>
      </w:pPr>
      <w:r w:rsidRPr="0095170B">
        <w:rPr>
          <w:sz w:val="22"/>
          <w:szCs w:val="22"/>
        </w:rPr>
        <w:tab/>
      </w:r>
      <w:r w:rsidRPr="0095170B">
        <w:rPr>
          <w:snapToGrid w:val="0"/>
          <w:sz w:val="22"/>
          <w:szCs w:val="22"/>
        </w:rPr>
        <w:t xml:space="preserve">the start </w:t>
      </w:r>
      <w:r w:rsidR="00A76E47" w:rsidRPr="0095170B">
        <w:rPr>
          <w:snapToGrid w:val="0"/>
          <w:sz w:val="22"/>
          <w:szCs w:val="22"/>
        </w:rPr>
        <w:t xml:space="preserve">time </w:t>
      </w:r>
      <w:r w:rsidRPr="0095170B">
        <w:rPr>
          <w:snapToGrid w:val="0"/>
          <w:sz w:val="22"/>
          <w:szCs w:val="22"/>
        </w:rPr>
        <w:t xml:space="preserve">and end time of the clock </w:t>
      </w:r>
      <w:r w:rsidR="007D1518" w:rsidRPr="0095170B">
        <w:rPr>
          <w:snapToGrid w:val="0"/>
          <w:sz w:val="22"/>
          <w:szCs w:val="22"/>
        </w:rPr>
        <w:t>round</w:t>
      </w:r>
      <w:r w:rsidR="00A76E47" w:rsidRPr="0095170B">
        <w:rPr>
          <w:snapToGrid w:val="0"/>
          <w:sz w:val="22"/>
          <w:szCs w:val="22"/>
        </w:rPr>
        <w:t>;</w:t>
      </w:r>
    </w:p>
    <w:p w14:paraId="40719D8B" w14:textId="22AC10AE" w:rsidR="00AA4B91" w:rsidRPr="0095170B" w:rsidRDefault="00AA4B91" w:rsidP="00E3558F">
      <w:pPr>
        <w:pStyle w:val="ListParagraph"/>
        <w:numPr>
          <w:ilvl w:val="0"/>
          <w:numId w:val="32"/>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ab/>
        <w:t xml:space="preserve">the opening price and clock price that will apply to </w:t>
      </w:r>
      <w:r w:rsidR="00A76E47" w:rsidRPr="0095170B">
        <w:rPr>
          <w:snapToGrid w:val="0"/>
          <w:sz w:val="22"/>
          <w:szCs w:val="22"/>
        </w:rPr>
        <w:t xml:space="preserve">lots of </w:t>
      </w:r>
      <w:r w:rsidRPr="0095170B">
        <w:rPr>
          <w:snapToGrid w:val="0"/>
          <w:sz w:val="22"/>
          <w:szCs w:val="22"/>
        </w:rPr>
        <w:t>each product in the clock round</w:t>
      </w:r>
      <w:r w:rsidR="00A76E47" w:rsidRPr="0095170B">
        <w:rPr>
          <w:snapToGrid w:val="0"/>
          <w:sz w:val="22"/>
          <w:szCs w:val="22"/>
        </w:rPr>
        <w:t>;</w:t>
      </w:r>
    </w:p>
    <w:p w14:paraId="61B5BF0D" w14:textId="79CCE09F" w:rsidR="00AA4B91" w:rsidRPr="0095170B" w:rsidRDefault="00AA4B91" w:rsidP="00E3558F">
      <w:pPr>
        <w:pStyle w:val="ListParagraph"/>
        <w:numPr>
          <w:ilvl w:val="0"/>
          <w:numId w:val="32"/>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ab/>
        <w:t xml:space="preserve">the excess demand for </w:t>
      </w:r>
      <w:r w:rsidR="00A76E47" w:rsidRPr="0095170B">
        <w:rPr>
          <w:snapToGrid w:val="0"/>
          <w:sz w:val="22"/>
          <w:szCs w:val="22"/>
        </w:rPr>
        <w:t xml:space="preserve">lots of </w:t>
      </w:r>
      <w:r w:rsidR="00A36046" w:rsidRPr="0095170B">
        <w:rPr>
          <w:snapToGrid w:val="0"/>
          <w:sz w:val="22"/>
          <w:szCs w:val="22"/>
        </w:rPr>
        <w:t>each</w:t>
      </w:r>
      <w:r w:rsidRPr="0095170B">
        <w:rPr>
          <w:snapToGrid w:val="0"/>
          <w:sz w:val="22"/>
          <w:szCs w:val="22"/>
        </w:rPr>
        <w:t xml:space="preserve"> product</w:t>
      </w:r>
      <w:r w:rsidR="00A36046" w:rsidRPr="0095170B">
        <w:rPr>
          <w:snapToGrid w:val="0"/>
          <w:sz w:val="22"/>
          <w:szCs w:val="22"/>
        </w:rPr>
        <w:t>,</w:t>
      </w:r>
      <w:r w:rsidRPr="0095170B">
        <w:rPr>
          <w:snapToGrid w:val="0"/>
          <w:sz w:val="22"/>
          <w:szCs w:val="22"/>
        </w:rPr>
        <w:t xml:space="preserve"> </w:t>
      </w:r>
      <w:r w:rsidR="00A36046" w:rsidRPr="0095170B">
        <w:rPr>
          <w:snapToGrid w:val="0"/>
          <w:sz w:val="22"/>
          <w:szCs w:val="22"/>
        </w:rPr>
        <w:t>determined as follows</w:t>
      </w:r>
      <w:r w:rsidR="007D1518" w:rsidRPr="0095170B">
        <w:rPr>
          <w:snapToGrid w:val="0"/>
          <w:sz w:val="22"/>
          <w:szCs w:val="22"/>
        </w:rPr>
        <w:t>:</w:t>
      </w:r>
    </w:p>
    <w:p w14:paraId="146F4299" w14:textId="5B9EA8BF" w:rsidR="00AA4B91" w:rsidRPr="0095170B" w:rsidRDefault="00A36046" w:rsidP="00E3558F">
      <w:pPr>
        <w:pStyle w:val="ListParagraph"/>
        <w:numPr>
          <w:ilvl w:val="1"/>
          <w:numId w:val="32"/>
        </w:numPr>
        <w:shd w:val="clear" w:color="auto" w:fill="FFFFFF"/>
        <w:spacing w:before="60" w:beforeAutospacing="0" w:after="60" w:afterAutospacing="0" w:line="276" w:lineRule="auto"/>
        <w:rPr>
          <w:snapToGrid w:val="0"/>
          <w:sz w:val="22"/>
          <w:szCs w:val="22"/>
        </w:rPr>
      </w:pPr>
      <w:r w:rsidRPr="0095170B">
        <w:rPr>
          <w:snapToGrid w:val="0"/>
          <w:sz w:val="22"/>
          <w:szCs w:val="22"/>
        </w:rPr>
        <w:t xml:space="preserve">for the first clock round, the </w:t>
      </w:r>
      <w:r w:rsidR="00A76E47" w:rsidRPr="0095170B">
        <w:rPr>
          <w:snapToGrid w:val="0"/>
          <w:sz w:val="22"/>
          <w:szCs w:val="22"/>
        </w:rPr>
        <w:t xml:space="preserve">difference between the </w:t>
      </w:r>
      <w:r w:rsidRPr="0095170B">
        <w:rPr>
          <w:snapToGrid w:val="0"/>
          <w:sz w:val="22"/>
          <w:szCs w:val="22"/>
        </w:rPr>
        <w:t>aggregate demand as defined in paragraph (a) of</w:t>
      </w:r>
      <w:r w:rsidR="00626F31" w:rsidRPr="0095170B">
        <w:rPr>
          <w:snapToGrid w:val="0"/>
          <w:sz w:val="22"/>
          <w:szCs w:val="22"/>
        </w:rPr>
        <w:t xml:space="preserve"> the definition of that term in</w:t>
      </w:r>
      <w:r w:rsidRPr="0095170B">
        <w:rPr>
          <w:snapToGrid w:val="0"/>
          <w:sz w:val="22"/>
          <w:szCs w:val="22"/>
        </w:rPr>
        <w:t xml:space="preserve"> subclause 2(1)</w:t>
      </w:r>
      <w:r w:rsidR="00A76E47" w:rsidRPr="0095170B">
        <w:rPr>
          <w:snapToGrid w:val="0"/>
          <w:sz w:val="22"/>
          <w:szCs w:val="22"/>
        </w:rPr>
        <w:t xml:space="preserve"> and the supply, of lots of the product;</w:t>
      </w:r>
    </w:p>
    <w:p w14:paraId="7F248456" w14:textId="36829E44" w:rsidR="00496ABA" w:rsidRPr="0095170B" w:rsidRDefault="00496ABA" w:rsidP="00496ABA">
      <w:pPr>
        <w:pStyle w:val="ListParagraph"/>
        <w:numPr>
          <w:ilvl w:val="2"/>
          <w:numId w:val="32"/>
        </w:numPr>
        <w:shd w:val="clear" w:color="auto" w:fill="FFFFFF"/>
        <w:spacing w:before="60" w:beforeAutospacing="0" w:after="60" w:afterAutospacing="0" w:line="276" w:lineRule="auto"/>
        <w:rPr>
          <w:snapToGrid w:val="0"/>
          <w:sz w:val="22"/>
          <w:szCs w:val="22"/>
        </w:rPr>
      </w:pPr>
      <w:r w:rsidRPr="0095170B">
        <w:rPr>
          <w:snapToGrid w:val="0"/>
          <w:sz w:val="22"/>
          <w:szCs w:val="22"/>
        </w:rPr>
        <w:t>in this case, the aggregate demand is the total of the number of lots of product recorded as actual start demands for all bidders in the pre-bidding phase;</w:t>
      </w:r>
    </w:p>
    <w:p w14:paraId="50BF1368" w14:textId="27AF3D9D" w:rsidR="00A36046" w:rsidRPr="0095170B" w:rsidRDefault="00A36046" w:rsidP="00E3558F">
      <w:pPr>
        <w:pStyle w:val="ListParagraph"/>
        <w:numPr>
          <w:ilvl w:val="1"/>
          <w:numId w:val="32"/>
        </w:numPr>
        <w:shd w:val="clear" w:color="auto" w:fill="FFFFFF"/>
        <w:spacing w:before="60" w:beforeAutospacing="0" w:after="60" w:afterAutospacing="0" w:line="276" w:lineRule="auto"/>
        <w:rPr>
          <w:snapToGrid w:val="0"/>
          <w:sz w:val="22"/>
          <w:szCs w:val="22"/>
        </w:rPr>
      </w:pPr>
      <w:r w:rsidRPr="0095170B">
        <w:rPr>
          <w:snapToGrid w:val="0"/>
          <w:sz w:val="22"/>
          <w:szCs w:val="22"/>
        </w:rPr>
        <w:t xml:space="preserve">for subsequent </w:t>
      </w:r>
      <w:r w:rsidR="00A76E47" w:rsidRPr="0095170B">
        <w:rPr>
          <w:snapToGrid w:val="0"/>
          <w:sz w:val="22"/>
          <w:szCs w:val="22"/>
        </w:rPr>
        <w:t xml:space="preserve">clock </w:t>
      </w:r>
      <w:r w:rsidRPr="0095170B">
        <w:rPr>
          <w:snapToGrid w:val="0"/>
          <w:sz w:val="22"/>
          <w:szCs w:val="22"/>
        </w:rPr>
        <w:t xml:space="preserve">rounds, </w:t>
      </w:r>
      <w:r w:rsidR="00496ABA" w:rsidRPr="0095170B">
        <w:rPr>
          <w:snapToGrid w:val="0"/>
          <w:sz w:val="22"/>
          <w:szCs w:val="22"/>
        </w:rPr>
        <w:t xml:space="preserve">the </w:t>
      </w:r>
      <w:r w:rsidR="00A76E47" w:rsidRPr="0095170B">
        <w:rPr>
          <w:snapToGrid w:val="0"/>
          <w:sz w:val="22"/>
          <w:szCs w:val="22"/>
        </w:rPr>
        <w:t xml:space="preserve">difference between </w:t>
      </w:r>
      <w:r w:rsidRPr="0095170B">
        <w:rPr>
          <w:snapToGrid w:val="0"/>
          <w:sz w:val="22"/>
          <w:szCs w:val="22"/>
        </w:rPr>
        <w:t xml:space="preserve">the aggregate demand </w:t>
      </w:r>
      <w:r w:rsidR="007D1518" w:rsidRPr="0095170B">
        <w:rPr>
          <w:snapToGrid w:val="0"/>
          <w:sz w:val="22"/>
          <w:szCs w:val="22"/>
        </w:rPr>
        <w:t xml:space="preserve">as defined in paragraph (b) of </w:t>
      </w:r>
      <w:r w:rsidR="00445C8D" w:rsidRPr="0095170B">
        <w:rPr>
          <w:snapToGrid w:val="0"/>
          <w:sz w:val="22"/>
          <w:szCs w:val="22"/>
        </w:rPr>
        <w:t xml:space="preserve">the definition of that term in </w:t>
      </w:r>
      <w:r w:rsidR="007D1518" w:rsidRPr="0095170B">
        <w:rPr>
          <w:snapToGrid w:val="0"/>
          <w:sz w:val="22"/>
          <w:szCs w:val="22"/>
        </w:rPr>
        <w:t>subclause 2(1) for the previous clock round</w:t>
      </w:r>
      <w:r w:rsidR="00A76E47" w:rsidRPr="0095170B">
        <w:rPr>
          <w:snapToGrid w:val="0"/>
          <w:sz w:val="22"/>
          <w:szCs w:val="22"/>
        </w:rPr>
        <w:t xml:space="preserve"> and the supply, of lots of the product;</w:t>
      </w:r>
    </w:p>
    <w:p w14:paraId="10CB0C8D" w14:textId="6C688917" w:rsidR="00496ABA" w:rsidRPr="0095170B" w:rsidRDefault="00496ABA" w:rsidP="00496ABA">
      <w:pPr>
        <w:pStyle w:val="ListParagraph"/>
        <w:numPr>
          <w:ilvl w:val="2"/>
          <w:numId w:val="32"/>
        </w:numPr>
        <w:shd w:val="clear" w:color="auto" w:fill="FFFFFF"/>
        <w:spacing w:before="60" w:beforeAutospacing="0" w:after="60" w:afterAutospacing="0" w:line="276" w:lineRule="auto"/>
        <w:rPr>
          <w:snapToGrid w:val="0"/>
          <w:sz w:val="22"/>
          <w:szCs w:val="22"/>
        </w:rPr>
      </w:pPr>
      <w:r w:rsidRPr="0095170B">
        <w:rPr>
          <w:snapToGrid w:val="0"/>
          <w:sz w:val="22"/>
          <w:szCs w:val="22"/>
        </w:rPr>
        <w:t>in this case, the aggregate demand is the total of the posted demands for the lots of the product of all bidders in the previous clock round;</w:t>
      </w:r>
    </w:p>
    <w:p w14:paraId="0B5A9824" w14:textId="624625DF" w:rsidR="00AA4B91" w:rsidRPr="0095170B" w:rsidRDefault="00AA4B91" w:rsidP="00E3558F">
      <w:pPr>
        <w:pStyle w:val="ListParagraph"/>
        <w:numPr>
          <w:ilvl w:val="0"/>
          <w:numId w:val="32"/>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ab/>
        <w:t xml:space="preserve">the eligibility points </w:t>
      </w:r>
      <w:r w:rsidR="00A76E47" w:rsidRPr="0095170B">
        <w:rPr>
          <w:snapToGrid w:val="0"/>
          <w:sz w:val="22"/>
          <w:szCs w:val="22"/>
        </w:rPr>
        <w:t xml:space="preserve">of </w:t>
      </w:r>
      <w:r w:rsidRPr="0095170B">
        <w:rPr>
          <w:snapToGrid w:val="0"/>
          <w:sz w:val="22"/>
          <w:szCs w:val="22"/>
        </w:rPr>
        <w:t xml:space="preserve">the bidder for the </w:t>
      </w:r>
      <w:r w:rsidR="00A76E47" w:rsidRPr="0095170B">
        <w:rPr>
          <w:snapToGrid w:val="0"/>
          <w:sz w:val="22"/>
          <w:szCs w:val="22"/>
        </w:rPr>
        <w:t xml:space="preserve">clock </w:t>
      </w:r>
      <w:r w:rsidRPr="0095170B">
        <w:rPr>
          <w:snapToGrid w:val="0"/>
          <w:sz w:val="22"/>
          <w:szCs w:val="22"/>
        </w:rPr>
        <w:t>round</w:t>
      </w:r>
      <w:r w:rsidR="00A76E47" w:rsidRPr="0095170B">
        <w:rPr>
          <w:snapToGrid w:val="0"/>
          <w:sz w:val="22"/>
          <w:szCs w:val="22"/>
        </w:rPr>
        <w:t>;</w:t>
      </w:r>
    </w:p>
    <w:p w14:paraId="2D8B452B" w14:textId="6DECA98B" w:rsidR="00AA4B91" w:rsidRPr="0095170B" w:rsidRDefault="00AA4B91" w:rsidP="00E3558F">
      <w:pPr>
        <w:pStyle w:val="ListParagraph"/>
        <w:numPr>
          <w:ilvl w:val="0"/>
          <w:numId w:val="32"/>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ab/>
        <w:t xml:space="preserve">the </w:t>
      </w:r>
      <w:r w:rsidR="006A568E" w:rsidRPr="0095170B">
        <w:rPr>
          <w:snapToGrid w:val="0"/>
          <w:sz w:val="22"/>
          <w:szCs w:val="22"/>
        </w:rPr>
        <w:t xml:space="preserve">bid increment percentage and </w:t>
      </w:r>
      <w:r w:rsidRPr="0095170B">
        <w:rPr>
          <w:snapToGrid w:val="0"/>
          <w:sz w:val="22"/>
          <w:szCs w:val="22"/>
        </w:rPr>
        <w:t>eligibility requirement percentage for the clock round</w:t>
      </w:r>
      <w:r w:rsidR="00A76E47" w:rsidRPr="0095170B">
        <w:rPr>
          <w:snapToGrid w:val="0"/>
          <w:sz w:val="22"/>
          <w:szCs w:val="22"/>
        </w:rPr>
        <w:t>;</w:t>
      </w:r>
    </w:p>
    <w:p w14:paraId="52E93CEA" w14:textId="77777777" w:rsidR="00AA4B91" w:rsidRPr="0095170B" w:rsidRDefault="00AA4B91" w:rsidP="00E3558F">
      <w:pPr>
        <w:pStyle w:val="ListParagraph"/>
        <w:numPr>
          <w:ilvl w:val="0"/>
          <w:numId w:val="32"/>
        </w:numPr>
        <w:shd w:val="clear" w:color="auto" w:fill="FFFFFF"/>
        <w:spacing w:before="60" w:beforeAutospacing="0" w:after="60" w:afterAutospacing="0" w:line="276" w:lineRule="auto"/>
        <w:ind w:left="714" w:hanging="357"/>
        <w:rPr>
          <w:snapToGrid w:val="0"/>
          <w:sz w:val="22"/>
          <w:szCs w:val="22"/>
        </w:rPr>
      </w:pPr>
      <w:r w:rsidRPr="0095170B">
        <w:rPr>
          <w:snapToGrid w:val="0"/>
          <w:sz w:val="22"/>
          <w:szCs w:val="22"/>
        </w:rPr>
        <w:tab/>
        <w:t>any other information the auction manager considers necessary or convenient to conduct the primary stage of the auction.</w:t>
      </w:r>
    </w:p>
    <w:p w14:paraId="58D2C2FC" w14:textId="77777777" w:rsidR="00AA4B91" w:rsidRPr="0095170B" w:rsidRDefault="00AA4B91" w:rsidP="00783B82">
      <w:pPr>
        <w:rPr>
          <w:rFonts w:ascii="Times New Roman" w:hAnsi="Times New Roman" w:cs="Times New Roman"/>
        </w:rPr>
      </w:pPr>
      <w:r w:rsidRPr="0095170B">
        <w:rPr>
          <w:rFonts w:ascii="Times New Roman" w:hAnsi="Times New Roman" w:cs="Times New Roman"/>
        </w:rPr>
        <w:t>After the end time of each clock round, the auction manager must provide the following information to each bidder for that clock round, using the auction system:</w:t>
      </w:r>
    </w:p>
    <w:p w14:paraId="288F1F8E" w14:textId="5BC5501A" w:rsidR="00AA4B91" w:rsidRPr="0095170B" w:rsidRDefault="00AA4B91" w:rsidP="00E3558F">
      <w:pPr>
        <w:pStyle w:val="ListParagraph"/>
        <w:numPr>
          <w:ilvl w:val="0"/>
          <w:numId w:val="33"/>
        </w:numPr>
        <w:shd w:val="clear" w:color="auto" w:fill="FFFFFF"/>
        <w:spacing w:before="60" w:beforeAutospacing="0" w:after="60" w:afterAutospacing="0" w:line="276" w:lineRule="auto"/>
        <w:ind w:left="714" w:hanging="357"/>
        <w:rPr>
          <w:sz w:val="22"/>
          <w:szCs w:val="22"/>
        </w:rPr>
      </w:pPr>
      <w:r w:rsidRPr="0095170B">
        <w:rPr>
          <w:sz w:val="22"/>
          <w:szCs w:val="22"/>
        </w:rPr>
        <w:t>the posted prices for each product in the clock round</w:t>
      </w:r>
      <w:r w:rsidR="009A5414">
        <w:rPr>
          <w:sz w:val="22"/>
          <w:szCs w:val="22"/>
        </w:rPr>
        <w:t>;</w:t>
      </w:r>
    </w:p>
    <w:p w14:paraId="15BA548B" w14:textId="3B9ED6ED" w:rsidR="00AA4B91" w:rsidRPr="0095170B" w:rsidRDefault="00AA4B91" w:rsidP="00E3558F">
      <w:pPr>
        <w:pStyle w:val="ListParagraph"/>
        <w:numPr>
          <w:ilvl w:val="0"/>
          <w:numId w:val="33"/>
        </w:numPr>
        <w:shd w:val="clear" w:color="auto" w:fill="FFFFFF"/>
        <w:spacing w:before="60" w:beforeAutospacing="0" w:after="60" w:afterAutospacing="0" w:line="276" w:lineRule="auto"/>
        <w:ind w:left="714" w:hanging="357"/>
        <w:rPr>
          <w:sz w:val="22"/>
          <w:szCs w:val="22"/>
        </w:rPr>
      </w:pPr>
      <w:r w:rsidRPr="0095170B">
        <w:rPr>
          <w:sz w:val="22"/>
          <w:szCs w:val="22"/>
        </w:rPr>
        <w:t>the posted demands of the bidder for each product in the clock round</w:t>
      </w:r>
      <w:r w:rsidR="009A5414">
        <w:rPr>
          <w:sz w:val="22"/>
          <w:szCs w:val="22"/>
        </w:rPr>
        <w:t>;</w:t>
      </w:r>
    </w:p>
    <w:p w14:paraId="284A16B0" w14:textId="77777777" w:rsidR="00AA4B91" w:rsidRPr="0095170B" w:rsidRDefault="00AA4B91" w:rsidP="00E3558F">
      <w:pPr>
        <w:pStyle w:val="ListParagraph"/>
        <w:numPr>
          <w:ilvl w:val="0"/>
          <w:numId w:val="33"/>
        </w:numPr>
        <w:shd w:val="clear" w:color="auto" w:fill="FFFFFF"/>
        <w:spacing w:before="60" w:beforeAutospacing="0" w:after="60" w:afterAutospacing="0" w:line="276" w:lineRule="auto"/>
        <w:ind w:left="714" w:hanging="357"/>
        <w:rPr>
          <w:sz w:val="22"/>
          <w:szCs w:val="22"/>
        </w:rPr>
      </w:pPr>
      <w:r w:rsidRPr="0095170B">
        <w:rPr>
          <w:sz w:val="22"/>
          <w:szCs w:val="22"/>
        </w:rPr>
        <w:t>any other information the auction manager considers necessary or convenient to conduct the primary stage of the auction.</w:t>
      </w:r>
    </w:p>
    <w:p w14:paraId="3D552EA3" w14:textId="768D0EE2" w:rsidR="00AA4B91" w:rsidRPr="0095170B" w:rsidRDefault="00AA4B91" w:rsidP="009057DF">
      <w:pPr>
        <w:spacing w:before="120" w:after="60"/>
        <w:rPr>
          <w:rFonts w:ascii="Times New Roman" w:hAnsi="Times New Roman" w:cs="Times New Roman"/>
          <w:b/>
        </w:rPr>
      </w:pPr>
      <w:bookmarkStart w:id="6" w:name="_Ref308269812"/>
      <w:r w:rsidRPr="0095170B">
        <w:rPr>
          <w:rFonts w:ascii="Times New Roman" w:hAnsi="Times New Roman" w:cs="Times New Roman"/>
          <w:b/>
        </w:rPr>
        <w:t>Clause 9</w:t>
      </w:r>
      <w:r w:rsidRPr="0095170B">
        <w:rPr>
          <w:rFonts w:ascii="Times New Roman" w:hAnsi="Times New Roman" w:cs="Times New Roman"/>
          <w:b/>
        </w:rPr>
        <w:tab/>
        <w:t>Changing bid increment percentage</w:t>
      </w:r>
      <w:r w:rsidR="00537A9F" w:rsidRPr="0095170B">
        <w:rPr>
          <w:rFonts w:ascii="Times New Roman" w:hAnsi="Times New Roman" w:cs="Times New Roman"/>
          <w:b/>
        </w:rPr>
        <w:t xml:space="preserve"> </w:t>
      </w:r>
    </w:p>
    <w:p w14:paraId="07EAEEBF" w14:textId="16D8D04D" w:rsidR="00AA4B91" w:rsidRPr="0095170B" w:rsidRDefault="00E02AA4" w:rsidP="00AA4B91">
      <w:pPr>
        <w:rPr>
          <w:rFonts w:ascii="Times New Roman" w:hAnsi="Times New Roman" w:cs="Times New Roman"/>
        </w:rPr>
      </w:pPr>
      <w:r w:rsidRPr="0095170B">
        <w:rPr>
          <w:rFonts w:ascii="Times New Roman" w:hAnsi="Times New Roman" w:cs="Times New Roman"/>
        </w:rPr>
        <w:t>This c</w:t>
      </w:r>
      <w:r w:rsidR="00AA4B91" w:rsidRPr="0095170B">
        <w:rPr>
          <w:rFonts w:ascii="Times New Roman" w:hAnsi="Times New Roman" w:cs="Times New Roman"/>
        </w:rPr>
        <w:t>lause provides that the auction manager may, at any time during the primary stage, change the bid increment percentage for a product.</w:t>
      </w:r>
    </w:p>
    <w:p w14:paraId="5AD5CC75" w14:textId="77777777" w:rsidR="00AA4B91" w:rsidRPr="0095170B" w:rsidRDefault="00AA4B91" w:rsidP="00AA4B91">
      <w:pPr>
        <w:rPr>
          <w:rFonts w:ascii="Times New Roman" w:hAnsi="Times New Roman" w:cs="Times New Roman"/>
        </w:rPr>
      </w:pPr>
      <w:r w:rsidRPr="0095170B">
        <w:rPr>
          <w:rFonts w:ascii="Times New Roman" w:hAnsi="Times New Roman" w:cs="Times New Roman"/>
        </w:rPr>
        <w:t>Before doing this, the auction manager must tell each bidder of the proposed change, ask each bidder to provide comments on the proposal within the time (being not less than 1 hour) set by the auction manager, and take into account any comments on the proposal that are received within that time.</w:t>
      </w:r>
    </w:p>
    <w:p w14:paraId="571191C0" w14:textId="77777777" w:rsidR="00AA4B91" w:rsidRPr="0095170B" w:rsidRDefault="00AA4B91" w:rsidP="00AA4B91">
      <w:pPr>
        <w:rPr>
          <w:rFonts w:ascii="Times New Roman" w:hAnsi="Times New Roman" w:cs="Times New Roman"/>
        </w:rPr>
      </w:pPr>
      <w:r w:rsidRPr="0095170B">
        <w:rPr>
          <w:rFonts w:ascii="Times New Roman" w:hAnsi="Times New Roman" w:cs="Times New Roman"/>
        </w:rPr>
        <w:t>The auction manager must notify each bidder before the change takes effect.</w:t>
      </w:r>
    </w:p>
    <w:bookmarkEnd w:id="6"/>
    <w:p w14:paraId="37A8DF69" w14:textId="77777777" w:rsidR="003A24A6" w:rsidRDefault="003A24A6">
      <w:pPr>
        <w:rPr>
          <w:rFonts w:ascii="Times New Roman" w:hAnsi="Times New Roman" w:cs="Times New Roman"/>
          <w:b/>
        </w:rPr>
      </w:pPr>
      <w:r>
        <w:rPr>
          <w:rFonts w:ascii="Times New Roman" w:hAnsi="Times New Roman" w:cs="Times New Roman"/>
          <w:b/>
        </w:rPr>
        <w:br w:type="page"/>
      </w:r>
    </w:p>
    <w:p w14:paraId="58114625" w14:textId="68B30A8E" w:rsidR="00AA4B91" w:rsidRPr="0095170B" w:rsidRDefault="00AA4B91" w:rsidP="009057DF">
      <w:pPr>
        <w:spacing w:before="120" w:after="60"/>
        <w:rPr>
          <w:rFonts w:ascii="Times New Roman" w:hAnsi="Times New Roman" w:cs="Times New Roman"/>
          <w:b/>
        </w:rPr>
      </w:pPr>
      <w:r w:rsidRPr="0095170B">
        <w:rPr>
          <w:rFonts w:ascii="Times New Roman" w:hAnsi="Times New Roman" w:cs="Times New Roman"/>
          <w:b/>
        </w:rPr>
        <w:lastRenderedPageBreak/>
        <w:t>Clause 10</w:t>
      </w:r>
      <w:r w:rsidRPr="0095170B">
        <w:rPr>
          <w:rFonts w:ascii="Times New Roman" w:hAnsi="Times New Roman" w:cs="Times New Roman"/>
          <w:b/>
        </w:rPr>
        <w:tab/>
        <w:t>Changing eligibility requirement percentage</w:t>
      </w:r>
    </w:p>
    <w:p w14:paraId="29BCD9A7" w14:textId="77777777" w:rsidR="00AA4B91" w:rsidRPr="0095170B" w:rsidRDefault="00AA4B91" w:rsidP="00AA4B91">
      <w:pPr>
        <w:rPr>
          <w:rFonts w:ascii="Times New Roman" w:hAnsi="Times New Roman" w:cs="Times New Roman"/>
        </w:rPr>
      </w:pPr>
      <w:r w:rsidRPr="0095170B">
        <w:rPr>
          <w:rFonts w:ascii="Times New Roman" w:hAnsi="Times New Roman" w:cs="Times New Roman"/>
        </w:rPr>
        <w:t>The auction manager may, at any time during the primary stage, change the eligibility requirement percentage to be applied in calculating the activity target during a clock round.</w:t>
      </w:r>
    </w:p>
    <w:p w14:paraId="4CF697D6" w14:textId="77777777" w:rsidR="00AA4B91" w:rsidRPr="0095170B" w:rsidRDefault="00AA4B91" w:rsidP="00AA4B91">
      <w:pPr>
        <w:rPr>
          <w:rFonts w:ascii="Times New Roman" w:hAnsi="Times New Roman" w:cs="Times New Roman"/>
        </w:rPr>
      </w:pPr>
      <w:r w:rsidRPr="0095170B">
        <w:rPr>
          <w:rFonts w:ascii="Times New Roman" w:hAnsi="Times New Roman" w:cs="Times New Roman"/>
        </w:rPr>
        <w:t>Before doing this, the auction manager must tell each bidder of the proposed change, ask each bidder to provide comments on the proposal within the time (being not less than 1 hour) set by the auction manager, and take into account any comments on the proposal that are received within that time.</w:t>
      </w:r>
    </w:p>
    <w:p w14:paraId="2B2BC11D" w14:textId="28CA5EE8" w:rsidR="00AA4B91" w:rsidRPr="0095170B" w:rsidRDefault="00AA4B91" w:rsidP="00AA4B91">
      <w:pPr>
        <w:rPr>
          <w:rFonts w:ascii="Times New Roman" w:hAnsi="Times New Roman" w:cs="Times New Roman"/>
        </w:rPr>
      </w:pPr>
      <w:r w:rsidRPr="0095170B">
        <w:rPr>
          <w:rFonts w:ascii="Times New Roman" w:hAnsi="Times New Roman" w:cs="Times New Roman"/>
        </w:rPr>
        <w:t>The auction manager must notify each bidder before the change takes effect.</w:t>
      </w:r>
    </w:p>
    <w:p w14:paraId="489C3D3E" w14:textId="02E5AEF3" w:rsidR="00AA4B91" w:rsidRPr="0095170B" w:rsidRDefault="00AA4B91" w:rsidP="00496ABA">
      <w:pPr>
        <w:keepNext/>
        <w:spacing w:before="280"/>
        <w:rPr>
          <w:rFonts w:ascii="Times New Roman" w:hAnsi="Times New Roman" w:cs="Times New Roman"/>
          <w:b/>
        </w:rPr>
      </w:pPr>
      <w:r w:rsidRPr="0095170B">
        <w:rPr>
          <w:rFonts w:ascii="Times New Roman" w:hAnsi="Times New Roman" w:cs="Times New Roman"/>
          <w:b/>
        </w:rPr>
        <w:t>Part 4–Bidding in the primary stage</w:t>
      </w:r>
    </w:p>
    <w:p w14:paraId="2CE646D8" w14:textId="77777777" w:rsidR="00AA4B91" w:rsidRPr="0095170B" w:rsidRDefault="00AA4B91" w:rsidP="009057DF">
      <w:pPr>
        <w:spacing w:before="120" w:after="60"/>
        <w:rPr>
          <w:rFonts w:ascii="Times New Roman" w:hAnsi="Times New Roman" w:cs="Times New Roman"/>
          <w:b/>
        </w:rPr>
      </w:pPr>
      <w:r w:rsidRPr="0095170B">
        <w:rPr>
          <w:rFonts w:ascii="Times New Roman" w:hAnsi="Times New Roman" w:cs="Times New Roman"/>
          <w:b/>
        </w:rPr>
        <w:t>Clause 11</w:t>
      </w:r>
      <w:r w:rsidRPr="0095170B">
        <w:rPr>
          <w:rFonts w:ascii="Times New Roman" w:hAnsi="Times New Roman" w:cs="Times New Roman"/>
          <w:b/>
        </w:rPr>
        <w:tab/>
        <w:t>Definitions</w:t>
      </w:r>
    </w:p>
    <w:p w14:paraId="1938A5B6" w14:textId="63E049EF" w:rsidR="00AA4B91" w:rsidRPr="0095170B" w:rsidRDefault="00E02AA4" w:rsidP="00AA4B91">
      <w:pPr>
        <w:rPr>
          <w:rFonts w:ascii="Times New Roman" w:hAnsi="Times New Roman" w:cs="Times New Roman"/>
        </w:rPr>
      </w:pPr>
      <w:r w:rsidRPr="0095170B">
        <w:rPr>
          <w:rFonts w:ascii="Times New Roman" w:hAnsi="Times New Roman" w:cs="Times New Roman"/>
        </w:rPr>
        <w:t>This c</w:t>
      </w:r>
      <w:r w:rsidR="00AA4B91" w:rsidRPr="0095170B">
        <w:rPr>
          <w:rFonts w:ascii="Times New Roman" w:hAnsi="Times New Roman" w:cs="Times New Roman"/>
        </w:rPr>
        <w:t xml:space="preserve">lause defines </w:t>
      </w:r>
      <w:r w:rsidR="00453C14" w:rsidRPr="0095170B">
        <w:rPr>
          <w:rFonts w:ascii="Times New Roman" w:hAnsi="Times New Roman" w:cs="Times New Roman"/>
        </w:rPr>
        <w:t>2</w:t>
      </w:r>
      <w:r w:rsidR="00AA4B91" w:rsidRPr="0095170B">
        <w:rPr>
          <w:rFonts w:ascii="Times New Roman" w:hAnsi="Times New Roman" w:cs="Times New Roman"/>
        </w:rPr>
        <w:t xml:space="preserve"> terms </w:t>
      </w:r>
      <w:r w:rsidR="00621D82" w:rsidRPr="0095170B">
        <w:rPr>
          <w:rFonts w:ascii="Times New Roman" w:hAnsi="Times New Roman" w:cs="Times New Roman"/>
        </w:rPr>
        <w:t>used</w:t>
      </w:r>
      <w:r w:rsidR="00AA4B91" w:rsidRPr="0095170B">
        <w:rPr>
          <w:rFonts w:ascii="Times New Roman" w:hAnsi="Times New Roman" w:cs="Times New Roman"/>
        </w:rPr>
        <w:t xml:space="preserve"> in Part 4. </w:t>
      </w:r>
    </w:p>
    <w:p w14:paraId="42F0B185" w14:textId="77777777" w:rsidR="00AA4B91" w:rsidRPr="0095170B" w:rsidRDefault="00AA4B91" w:rsidP="004C2583">
      <w:pPr>
        <w:spacing w:before="120" w:after="60"/>
        <w:rPr>
          <w:rFonts w:ascii="Times New Roman" w:hAnsi="Times New Roman" w:cs="Times New Roman"/>
        </w:rPr>
      </w:pPr>
      <w:r w:rsidRPr="0095170B">
        <w:rPr>
          <w:rFonts w:ascii="Times New Roman" w:hAnsi="Times New Roman" w:cs="Times New Roman"/>
          <w:b/>
        </w:rPr>
        <w:t xml:space="preserve">Clause 12 </w:t>
      </w:r>
      <w:r w:rsidRPr="0095170B">
        <w:rPr>
          <w:rFonts w:ascii="Times New Roman" w:hAnsi="Times New Roman" w:cs="Times New Roman"/>
          <w:b/>
        </w:rPr>
        <w:tab/>
        <w:t>Eligibility points bidding cap</w:t>
      </w:r>
    </w:p>
    <w:p w14:paraId="26D7233E" w14:textId="40CA6B00" w:rsidR="00AA4B91" w:rsidRPr="0095170B" w:rsidRDefault="00AA4B91" w:rsidP="00AA4B91">
      <w:pPr>
        <w:rPr>
          <w:rFonts w:ascii="Times New Roman" w:hAnsi="Times New Roman" w:cs="Times New Roman"/>
        </w:rPr>
      </w:pPr>
      <w:r w:rsidRPr="0095170B">
        <w:rPr>
          <w:rFonts w:ascii="Times New Roman" w:hAnsi="Times New Roman" w:cs="Times New Roman"/>
        </w:rPr>
        <w:t xml:space="preserve">Subclause (1) sets out a bidder’s eligibility points at different times during the primary stage. In the first clock round, the bidder’s initial eligibility points will be those recorded in the </w:t>
      </w:r>
      <w:r w:rsidR="00621D82" w:rsidRPr="0095170B">
        <w:rPr>
          <w:rFonts w:ascii="Times New Roman" w:hAnsi="Times New Roman" w:cs="Times New Roman"/>
        </w:rPr>
        <w:t xml:space="preserve">auction system </w:t>
      </w:r>
      <w:r w:rsidR="00E76E81" w:rsidRPr="0095170B">
        <w:rPr>
          <w:rFonts w:ascii="Times New Roman" w:hAnsi="Times New Roman" w:cs="Times New Roman"/>
        </w:rPr>
        <w:t xml:space="preserve">at the end of </w:t>
      </w:r>
      <w:r w:rsidR="00621D82" w:rsidRPr="0095170B">
        <w:rPr>
          <w:rFonts w:ascii="Times New Roman" w:hAnsi="Times New Roman" w:cs="Times New Roman"/>
        </w:rPr>
        <w:t>the pre-bidding phase</w:t>
      </w:r>
      <w:r w:rsidRPr="0095170B">
        <w:rPr>
          <w:rFonts w:ascii="Times New Roman" w:hAnsi="Times New Roman" w:cs="Times New Roman"/>
        </w:rPr>
        <w:t>. In subsequent rounds, the bidder’s eligibility points will be the lesser of the bidder’s eligibility points in the previous clock round and the bidder’s eligibility points calculated in accordance with subclause 13(2).</w:t>
      </w:r>
    </w:p>
    <w:p w14:paraId="266FD8E4" w14:textId="56C84870" w:rsidR="00AA4B91" w:rsidRPr="0095170B" w:rsidRDefault="00AA4B91" w:rsidP="00783B82">
      <w:pPr>
        <w:pStyle w:val="Schedulepara"/>
        <w:spacing w:before="0" w:after="160" w:line="259" w:lineRule="auto"/>
        <w:ind w:left="0" w:firstLine="0"/>
        <w:rPr>
          <w:sz w:val="22"/>
          <w:szCs w:val="22"/>
        </w:rPr>
      </w:pPr>
      <w:r w:rsidRPr="0095170B">
        <w:rPr>
          <w:sz w:val="22"/>
          <w:szCs w:val="22"/>
        </w:rPr>
        <w:t xml:space="preserve">Subclause (2) </w:t>
      </w:r>
      <w:r w:rsidR="00496ABA" w:rsidRPr="0095170B">
        <w:rPr>
          <w:sz w:val="22"/>
          <w:szCs w:val="22"/>
        </w:rPr>
        <w:t xml:space="preserve">of clause 12 </w:t>
      </w:r>
      <w:r w:rsidRPr="0095170B">
        <w:rPr>
          <w:sz w:val="22"/>
          <w:szCs w:val="22"/>
        </w:rPr>
        <w:t>sets out a limit on a bidder’s bidding activity, based on the bidder’s eligibility points. If, in a clock round:</w:t>
      </w:r>
    </w:p>
    <w:p w14:paraId="2BE074BA" w14:textId="77777777" w:rsidR="00AA4B91" w:rsidRPr="0095170B" w:rsidRDefault="00AA4B91" w:rsidP="00E3558F">
      <w:pPr>
        <w:pStyle w:val="subsection"/>
        <w:numPr>
          <w:ilvl w:val="0"/>
          <w:numId w:val="34"/>
        </w:numPr>
        <w:spacing w:before="60" w:beforeAutospacing="0" w:after="60" w:afterAutospacing="0" w:line="276" w:lineRule="auto"/>
        <w:ind w:left="850" w:hanging="493"/>
        <w:rPr>
          <w:sz w:val="22"/>
          <w:szCs w:val="22"/>
        </w:rPr>
      </w:pPr>
      <w:r w:rsidRPr="0095170B">
        <w:rPr>
          <w:sz w:val="22"/>
          <w:szCs w:val="22"/>
        </w:rPr>
        <w:t>the total value of the lots of each product, in eligibility points, for the start demands of the bidder for the round; plus</w:t>
      </w:r>
    </w:p>
    <w:p w14:paraId="5CEACB80" w14:textId="77777777" w:rsidR="00AA4B91" w:rsidRPr="0095170B" w:rsidRDefault="00AA4B91" w:rsidP="00E3558F">
      <w:pPr>
        <w:pStyle w:val="subsection"/>
        <w:numPr>
          <w:ilvl w:val="0"/>
          <w:numId w:val="34"/>
        </w:numPr>
        <w:spacing w:before="60" w:beforeAutospacing="0" w:after="60" w:afterAutospacing="0" w:line="276" w:lineRule="auto"/>
        <w:ind w:left="850" w:hanging="493"/>
        <w:rPr>
          <w:sz w:val="22"/>
          <w:szCs w:val="22"/>
        </w:rPr>
      </w:pPr>
      <w:r w:rsidRPr="0095170B">
        <w:rPr>
          <w:sz w:val="22"/>
          <w:szCs w:val="22"/>
        </w:rPr>
        <w:t>the total value of the lots of each product, in eligibility points, for all the increase bids of the bidder for the round; minus</w:t>
      </w:r>
    </w:p>
    <w:p w14:paraId="368DD5BA" w14:textId="77777777" w:rsidR="00AA4B91" w:rsidRPr="0095170B" w:rsidRDefault="00AA4B91" w:rsidP="00E3558F">
      <w:pPr>
        <w:pStyle w:val="subsection"/>
        <w:numPr>
          <w:ilvl w:val="0"/>
          <w:numId w:val="34"/>
        </w:numPr>
        <w:spacing w:before="60" w:beforeAutospacing="0" w:after="60" w:afterAutospacing="0" w:line="276" w:lineRule="auto"/>
        <w:ind w:left="850" w:hanging="493"/>
        <w:rPr>
          <w:sz w:val="22"/>
          <w:szCs w:val="22"/>
        </w:rPr>
      </w:pPr>
      <w:r w:rsidRPr="0095170B">
        <w:rPr>
          <w:sz w:val="22"/>
          <w:szCs w:val="22"/>
        </w:rPr>
        <w:t>the total value of the lots of each product, in eligibility points, for all the decrease bids of the bidder for clock round;</w:t>
      </w:r>
    </w:p>
    <w:p w14:paraId="7A4D0D72" w14:textId="77777777" w:rsidR="00AA4B91" w:rsidRPr="0095170B" w:rsidRDefault="00AA4B91" w:rsidP="00783B82">
      <w:pPr>
        <w:pStyle w:val="subsection"/>
        <w:spacing w:before="0" w:beforeAutospacing="0" w:after="160" w:afterAutospacing="0" w:line="259" w:lineRule="auto"/>
        <w:rPr>
          <w:sz w:val="22"/>
          <w:szCs w:val="22"/>
        </w:rPr>
      </w:pPr>
      <w:r w:rsidRPr="0095170B">
        <w:rPr>
          <w:sz w:val="22"/>
          <w:szCs w:val="22"/>
        </w:rPr>
        <w:t>is greater than the bidder’s eligibility points at the time of the bid or bids, the bidder is not entitled to make that bid or those bids.</w:t>
      </w:r>
    </w:p>
    <w:p w14:paraId="7909B630" w14:textId="77777777" w:rsidR="00AA4B91" w:rsidRPr="0095170B" w:rsidRDefault="00AA4B91" w:rsidP="004C2583">
      <w:pPr>
        <w:spacing w:before="120" w:after="60"/>
        <w:rPr>
          <w:rFonts w:ascii="Times New Roman" w:hAnsi="Times New Roman" w:cs="Times New Roman"/>
          <w:b/>
        </w:rPr>
      </w:pPr>
      <w:r w:rsidRPr="0095170B">
        <w:rPr>
          <w:rFonts w:ascii="Times New Roman" w:hAnsi="Times New Roman" w:cs="Times New Roman"/>
          <w:b/>
        </w:rPr>
        <w:t xml:space="preserve">Clause 13 </w:t>
      </w:r>
      <w:r w:rsidRPr="0095170B">
        <w:rPr>
          <w:rFonts w:ascii="Times New Roman" w:hAnsi="Times New Roman" w:cs="Times New Roman"/>
          <w:b/>
        </w:rPr>
        <w:tab/>
        <w:t>Loss of eligibility points</w:t>
      </w:r>
    </w:p>
    <w:p w14:paraId="48947C96" w14:textId="4C2621C6" w:rsidR="00A517E2" w:rsidRPr="0095170B" w:rsidRDefault="00E02AA4" w:rsidP="00AA4B91">
      <w:pPr>
        <w:rPr>
          <w:rFonts w:ascii="Times New Roman" w:hAnsi="Times New Roman" w:cs="Times New Roman"/>
        </w:rPr>
      </w:pPr>
      <w:r w:rsidRPr="0095170B">
        <w:rPr>
          <w:rFonts w:ascii="Times New Roman" w:hAnsi="Times New Roman" w:cs="Times New Roman"/>
        </w:rPr>
        <w:t>This clause</w:t>
      </w:r>
      <w:r w:rsidR="00AA4B91" w:rsidRPr="0095170B">
        <w:rPr>
          <w:rFonts w:ascii="Times New Roman" w:hAnsi="Times New Roman" w:cs="Times New Roman"/>
        </w:rPr>
        <w:t xml:space="preserve"> sets out </w:t>
      </w:r>
      <w:r w:rsidR="00EE7B60" w:rsidRPr="0095170B">
        <w:rPr>
          <w:rFonts w:ascii="Times New Roman" w:hAnsi="Times New Roman" w:cs="Times New Roman"/>
        </w:rPr>
        <w:t xml:space="preserve">how a bidder’s eligibility </w:t>
      </w:r>
      <w:r w:rsidR="00496ABA" w:rsidRPr="0095170B">
        <w:rPr>
          <w:rFonts w:ascii="Times New Roman" w:hAnsi="Times New Roman" w:cs="Times New Roman"/>
        </w:rPr>
        <w:t xml:space="preserve">points </w:t>
      </w:r>
      <w:r w:rsidR="00A517E2" w:rsidRPr="0095170B">
        <w:rPr>
          <w:rFonts w:ascii="Times New Roman" w:hAnsi="Times New Roman" w:cs="Times New Roman"/>
        </w:rPr>
        <w:t xml:space="preserve">for the next clock round is calculated if they do not meet the activity target for the current </w:t>
      </w:r>
      <w:r w:rsidR="00496ABA" w:rsidRPr="0095170B">
        <w:rPr>
          <w:rFonts w:ascii="Times New Roman" w:hAnsi="Times New Roman" w:cs="Times New Roman"/>
        </w:rPr>
        <w:t xml:space="preserve">clock </w:t>
      </w:r>
      <w:r w:rsidR="00A517E2" w:rsidRPr="0095170B">
        <w:rPr>
          <w:rFonts w:ascii="Times New Roman" w:hAnsi="Times New Roman" w:cs="Times New Roman"/>
        </w:rPr>
        <w:t xml:space="preserve">round, and how that impacts their bidding in </w:t>
      </w:r>
      <w:r w:rsidR="00D525D9" w:rsidRPr="0095170B">
        <w:rPr>
          <w:rFonts w:ascii="Times New Roman" w:hAnsi="Times New Roman" w:cs="Times New Roman"/>
        </w:rPr>
        <w:t>future</w:t>
      </w:r>
      <w:r w:rsidR="00A517E2" w:rsidRPr="0095170B">
        <w:rPr>
          <w:rFonts w:ascii="Times New Roman" w:hAnsi="Times New Roman" w:cs="Times New Roman"/>
        </w:rPr>
        <w:t xml:space="preserve"> clock round</w:t>
      </w:r>
      <w:r w:rsidR="00D525D9" w:rsidRPr="0095170B">
        <w:rPr>
          <w:rFonts w:ascii="Times New Roman" w:hAnsi="Times New Roman" w:cs="Times New Roman"/>
        </w:rPr>
        <w:t>s</w:t>
      </w:r>
      <w:r w:rsidR="00A517E2" w:rsidRPr="0095170B">
        <w:rPr>
          <w:rFonts w:ascii="Times New Roman" w:hAnsi="Times New Roman" w:cs="Times New Roman"/>
        </w:rPr>
        <w:t>.</w:t>
      </w:r>
    </w:p>
    <w:p w14:paraId="049F3F4F" w14:textId="1F4B981C" w:rsidR="00AA4B91" w:rsidRPr="0095170B" w:rsidRDefault="00AA4B91" w:rsidP="00AA4B91">
      <w:pPr>
        <w:rPr>
          <w:rFonts w:ascii="Times New Roman" w:hAnsi="Times New Roman" w:cs="Times New Roman"/>
        </w:rPr>
      </w:pPr>
      <w:r w:rsidRPr="0095170B">
        <w:rPr>
          <w:rFonts w:ascii="Times New Roman" w:hAnsi="Times New Roman" w:cs="Times New Roman"/>
        </w:rPr>
        <w:t xml:space="preserve">A bidder’s eligibility points for the next clock round will be reduced if the bidder does not meet its activity target in the current clock round. </w:t>
      </w:r>
      <w:r w:rsidR="00496ABA" w:rsidRPr="0095170B">
        <w:rPr>
          <w:rFonts w:ascii="Times New Roman" w:hAnsi="Times New Roman" w:cs="Times New Roman"/>
        </w:rPr>
        <w:t>Sub</w:t>
      </w:r>
      <w:r w:rsidR="00AF4A83" w:rsidRPr="0095170B">
        <w:rPr>
          <w:rFonts w:ascii="Times New Roman" w:hAnsi="Times New Roman" w:cs="Times New Roman"/>
        </w:rPr>
        <w:t xml:space="preserve">clause </w:t>
      </w:r>
      <w:r w:rsidR="00496ABA" w:rsidRPr="0095170B">
        <w:rPr>
          <w:rFonts w:ascii="Times New Roman" w:hAnsi="Times New Roman" w:cs="Times New Roman"/>
        </w:rPr>
        <w:t xml:space="preserve">(2) </w:t>
      </w:r>
      <w:r w:rsidR="00AF4A83" w:rsidRPr="0095170B">
        <w:rPr>
          <w:rFonts w:ascii="Times New Roman" w:hAnsi="Times New Roman" w:cs="Times New Roman"/>
        </w:rPr>
        <w:t xml:space="preserve">sets out how to calculate a bidder’s eligibility points for the next </w:t>
      </w:r>
      <w:r w:rsidR="00496ABA" w:rsidRPr="0095170B">
        <w:rPr>
          <w:rFonts w:ascii="Times New Roman" w:hAnsi="Times New Roman" w:cs="Times New Roman"/>
        </w:rPr>
        <w:t xml:space="preserve">clock </w:t>
      </w:r>
      <w:r w:rsidR="00AF4A83" w:rsidRPr="0095170B">
        <w:rPr>
          <w:rFonts w:ascii="Times New Roman" w:hAnsi="Times New Roman" w:cs="Times New Roman"/>
        </w:rPr>
        <w:t xml:space="preserve">round, </w:t>
      </w:r>
      <w:r w:rsidR="00E32949" w:rsidRPr="0095170B">
        <w:rPr>
          <w:rFonts w:ascii="Times New Roman" w:hAnsi="Times New Roman" w:cs="Times New Roman"/>
        </w:rPr>
        <w:t xml:space="preserve">based on the higher figure of the eligibility points for their placed bids or processed bids in the current </w:t>
      </w:r>
      <w:r w:rsidR="00496ABA" w:rsidRPr="0095170B">
        <w:rPr>
          <w:rFonts w:ascii="Times New Roman" w:hAnsi="Times New Roman" w:cs="Times New Roman"/>
        </w:rPr>
        <w:t xml:space="preserve">clock </w:t>
      </w:r>
      <w:r w:rsidR="00E32949" w:rsidRPr="0095170B">
        <w:rPr>
          <w:rFonts w:ascii="Times New Roman" w:hAnsi="Times New Roman" w:cs="Times New Roman"/>
        </w:rPr>
        <w:t xml:space="preserve">round, divided by the eligibility requirement percentage. </w:t>
      </w:r>
    </w:p>
    <w:p w14:paraId="2FE9C23E" w14:textId="72CA91C7" w:rsidR="00AA4B91" w:rsidRPr="00775C37" w:rsidRDefault="00E32949" w:rsidP="007D1F0B">
      <w:pPr>
        <w:pStyle w:val="subsection"/>
        <w:spacing w:before="0" w:beforeAutospacing="0" w:after="160" w:afterAutospacing="0" w:line="259" w:lineRule="auto"/>
        <w:rPr>
          <w:sz w:val="22"/>
          <w:szCs w:val="22"/>
        </w:rPr>
      </w:pPr>
      <w:r w:rsidRPr="0095170B">
        <w:rPr>
          <w:rFonts w:eastAsiaTheme="minorHAnsi"/>
          <w:sz w:val="22"/>
          <w:szCs w:val="22"/>
          <w:lang w:eastAsia="en-US"/>
        </w:rPr>
        <w:t>In future clock rounds, bidders may only bid in such a way that they do no</w:t>
      </w:r>
      <w:r w:rsidR="00783B82" w:rsidRPr="0095170B">
        <w:rPr>
          <w:rFonts w:eastAsiaTheme="minorHAnsi"/>
          <w:sz w:val="22"/>
          <w:szCs w:val="22"/>
          <w:lang w:eastAsia="en-US"/>
        </w:rPr>
        <w:t>t exceed their eligibility points for that clock round.</w:t>
      </w:r>
      <w:r w:rsidRPr="0095170B">
        <w:rPr>
          <w:sz w:val="22"/>
          <w:szCs w:val="22"/>
        </w:rPr>
        <w:t xml:space="preserve"> </w:t>
      </w:r>
    </w:p>
    <w:p w14:paraId="35CD96DF" w14:textId="77777777" w:rsidR="00AA4B91" w:rsidRPr="0095170B" w:rsidRDefault="00AA4B91" w:rsidP="007D1F0B">
      <w:pPr>
        <w:spacing w:before="120" w:after="60"/>
        <w:rPr>
          <w:rFonts w:ascii="Times New Roman" w:hAnsi="Times New Roman" w:cs="Times New Roman"/>
          <w:b/>
        </w:rPr>
      </w:pPr>
      <w:r w:rsidRPr="0095170B">
        <w:rPr>
          <w:rFonts w:ascii="Times New Roman" w:hAnsi="Times New Roman" w:cs="Times New Roman"/>
          <w:b/>
        </w:rPr>
        <w:t>Clause 14</w:t>
      </w:r>
      <w:r w:rsidRPr="0095170B">
        <w:rPr>
          <w:rFonts w:ascii="Times New Roman" w:hAnsi="Times New Roman" w:cs="Times New Roman"/>
          <w:b/>
        </w:rPr>
        <w:tab/>
        <w:t>Clock round bids</w:t>
      </w:r>
    </w:p>
    <w:p w14:paraId="2B21B464" w14:textId="5EF0B93D" w:rsidR="00AA4B91" w:rsidRPr="0095170B" w:rsidRDefault="00E02AA4" w:rsidP="00AA4B91">
      <w:pPr>
        <w:rPr>
          <w:rFonts w:ascii="Times New Roman" w:hAnsi="Times New Roman" w:cs="Times New Roman"/>
        </w:rPr>
      </w:pPr>
      <w:r w:rsidRPr="0095170B">
        <w:rPr>
          <w:rFonts w:ascii="Times New Roman" w:hAnsi="Times New Roman" w:cs="Times New Roman"/>
        </w:rPr>
        <w:t>This c</w:t>
      </w:r>
      <w:r w:rsidR="00AA4B91" w:rsidRPr="0095170B">
        <w:rPr>
          <w:rFonts w:ascii="Times New Roman" w:hAnsi="Times New Roman" w:cs="Times New Roman"/>
        </w:rPr>
        <w:t xml:space="preserve">lause </w:t>
      </w:r>
      <w:r w:rsidR="00A96102" w:rsidRPr="0095170B">
        <w:rPr>
          <w:rFonts w:ascii="Times New Roman" w:hAnsi="Times New Roman" w:cs="Times New Roman"/>
        </w:rPr>
        <w:t>describes</w:t>
      </w:r>
      <w:r w:rsidR="00AA4B91" w:rsidRPr="0095170B">
        <w:rPr>
          <w:rFonts w:ascii="Times New Roman" w:hAnsi="Times New Roman" w:cs="Times New Roman"/>
        </w:rPr>
        <w:t xml:space="preserve"> general rules </w:t>
      </w:r>
      <w:r w:rsidR="00A96102" w:rsidRPr="0095170B">
        <w:rPr>
          <w:rFonts w:ascii="Times New Roman" w:hAnsi="Times New Roman" w:cs="Times New Roman"/>
        </w:rPr>
        <w:t>for</w:t>
      </w:r>
      <w:r w:rsidR="00AA4B91" w:rsidRPr="0095170B">
        <w:rPr>
          <w:rFonts w:ascii="Times New Roman" w:hAnsi="Times New Roman" w:cs="Times New Roman"/>
        </w:rPr>
        <w:t xml:space="preserve"> </w:t>
      </w:r>
      <w:r w:rsidR="00A96102" w:rsidRPr="0095170B">
        <w:rPr>
          <w:rFonts w:ascii="Times New Roman" w:hAnsi="Times New Roman" w:cs="Times New Roman"/>
        </w:rPr>
        <w:t xml:space="preserve">primary stage </w:t>
      </w:r>
      <w:r w:rsidR="00AA4B91" w:rsidRPr="0095170B">
        <w:rPr>
          <w:rFonts w:ascii="Times New Roman" w:hAnsi="Times New Roman" w:cs="Times New Roman"/>
        </w:rPr>
        <w:t>bid</w:t>
      </w:r>
      <w:r w:rsidR="00A96102" w:rsidRPr="0095170B">
        <w:rPr>
          <w:rFonts w:ascii="Times New Roman" w:hAnsi="Times New Roman" w:cs="Times New Roman"/>
        </w:rPr>
        <w:t>ding</w:t>
      </w:r>
      <w:r w:rsidR="00AA4B91" w:rsidRPr="0095170B">
        <w:rPr>
          <w:rFonts w:ascii="Times New Roman" w:hAnsi="Times New Roman" w:cs="Times New Roman"/>
        </w:rPr>
        <w:t>.</w:t>
      </w:r>
    </w:p>
    <w:p w14:paraId="47122FD4" w14:textId="77777777" w:rsidR="00AA4B91" w:rsidRPr="0095170B" w:rsidRDefault="00AA4B91" w:rsidP="00AA4B91">
      <w:pPr>
        <w:rPr>
          <w:rFonts w:ascii="Times New Roman" w:hAnsi="Times New Roman" w:cs="Times New Roman"/>
        </w:rPr>
      </w:pPr>
      <w:r w:rsidRPr="0095170B">
        <w:rPr>
          <w:rFonts w:ascii="Times New Roman" w:hAnsi="Times New Roman" w:cs="Times New Roman"/>
        </w:rPr>
        <w:t>A bidder is entitled to bid in a clock round if the bidder’s eligibility points are not reduced to zero.</w:t>
      </w:r>
    </w:p>
    <w:p w14:paraId="1FC1A724" w14:textId="77777777" w:rsidR="00AA4B91" w:rsidRPr="0095170B" w:rsidRDefault="00AA4B91" w:rsidP="00AA4B91">
      <w:pPr>
        <w:rPr>
          <w:rFonts w:ascii="Times New Roman" w:hAnsi="Times New Roman" w:cs="Times New Roman"/>
        </w:rPr>
      </w:pPr>
      <w:r w:rsidRPr="0095170B">
        <w:rPr>
          <w:rFonts w:ascii="Times New Roman" w:hAnsi="Times New Roman" w:cs="Times New Roman"/>
        </w:rPr>
        <w:t xml:space="preserve">A bidder may not make more than one bid for each product in each clock round. </w:t>
      </w:r>
    </w:p>
    <w:p w14:paraId="6335E2B9" w14:textId="53FF365F" w:rsidR="00AA4B91" w:rsidRPr="0095170B" w:rsidRDefault="00AA4B91" w:rsidP="00AA4B91">
      <w:pPr>
        <w:rPr>
          <w:rFonts w:ascii="Times New Roman" w:hAnsi="Times New Roman" w:cs="Times New Roman"/>
        </w:rPr>
      </w:pPr>
      <w:r w:rsidRPr="0095170B">
        <w:rPr>
          <w:rFonts w:ascii="Times New Roman" w:hAnsi="Times New Roman" w:cs="Times New Roman"/>
        </w:rPr>
        <w:lastRenderedPageBreak/>
        <w:t xml:space="preserve">Except where the auction manager </w:t>
      </w:r>
      <w:r w:rsidR="00E62EF1" w:rsidRPr="0095170B">
        <w:rPr>
          <w:rFonts w:ascii="Times New Roman" w:hAnsi="Times New Roman" w:cs="Times New Roman"/>
        </w:rPr>
        <w:t>permits bids</w:t>
      </w:r>
      <w:r w:rsidRPr="0095170B">
        <w:rPr>
          <w:rFonts w:ascii="Times New Roman" w:hAnsi="Times New Roman" w:cs="Times New Roman"/>
        </w:rPr>
        <w:t xml:space="preserve"> under subsection</w:t>
      </w:r>
      <w:r w:rsidR="00E62EF1" w:rsidRPr="0095170B">
        <w:rPr>
          <w:rFonts w:ascii="Times New Roman" w:hAnsi="Times New Roman" w:cs="Times New Roman"/>
        </w:rPr>
        <w:t>s</w:t>
      </w:r>
      <w:r w:rsidRPr="0095170B">
        <w:rPr>
          <w:rFonts w:ascii="Times New Roman" w:hAnsi="Times New Roman" w:cs="Times New Roman"/>
        </w:rPr>
        <w:t xml:space="preserve"> </w:t>
      </w:r>
      <w:r w:rsidR="001E41A8" w:rsidRPr="0095170B">
        <w:rPr>
          <w:rFonts w:ascii="Times New Roman" w:hAnsi="Times New Roman" w:cs="Times New Roman"/>
        </w:rPr>
        <w:t>54</w:t>
      </w:r>
      <w:r w:rsidRPr="0095170B">
        <w:rPr>
          <w:rFonts w:ascii="Times New Roman" w:hAnsi="Times New Roman" w:cs="Times New Roman"/>
        </w:rPr>
        <w:t xml:space="preserve">(1) or </w:t>
      </w:r>
      <w:r w:rsidR="001E41A8" w:rsidRPr="0095170B">
        <w:rPr>
          <w:rFonts w:ascii="Times New Roman" w:hAnsi="Times New Roman" w:cs="Times New Roman"/>
        </w:rPr>
        <w:t>54</w:t>
      </w:r>
      <w:r w:rsidRPr="0095170B">
        <w:rPr>
          <w:rFonts w:ascii="Times New Roman" w:hAnsi="Times New Roman" w:cs="Times New Roman"/>
        </w:rPr>
        <w:t>(2), a bidder’s bid is taken to have been made in a clock round when the bid has passed data validation checks that are performed by the auction system.</w:t>
      </w:r>
    </w:p>
    <w:p w14:paraId="2547BA76" w14:textId="77777777" w:rsidR="00AA4B91" w:rsidRPr="0095170B" w:rsidRDefault="00AA4B91" w:rsidP="00AA4B91">
      <w:pPr>
        <w:rPr>
          <w:rFonts w:ascii="Times New Roman" w:hAnsi="Times New Roman" w:cs="Times New Roman"/>
        </w:rPr>
      </w:pPr>
      <w:r w:rsidRPr="0095170B">
        <w:rPr>
          <w:rFonts w:ascii="Times New Roman" w:hAnsi="Times New Roman" w:cs="Times New Roman"/>
        </w:rPr>
        <w:t>A bidder may change, delete or replace a bid in the auction system during a clock round as often as desired, subject to the data validation checks that are performed by the auction system. The bid for the lots of a product that will be treated as binding for a bidder is the bid in the auction system at the end time of the clock round.</w:t>
      </w:r>
    </w:p>
    <w:p w14:paraId="4BC8FFE2" w14:textId="77777777" w:rsidR="00AA4B91" w:rsidRPr="0095170B" w:rsidRDefault="00AA4B91" w:rsidP="00753B95">
      <w:pPr>
        <w:spacing w:before="120" w:after="60"/>
        <w:rPr>
          <w:rFonts w:ascii="Times New Roman" w:hAnsi="Times New Roman" w:cs="Times New Roman"/>
          <w:b/>
        </w:rPr>
      </w:pPr>
      <w:r w:rsidRPr="0095170B">
        <w:rPr>
          <w:rFonts w:ascii="Times New Roman" w:hAnsi="Times New Roman" w:cs="Times New Roman"/>
          <w:b/>
        </w:rPr>
        <w:t>Clause 15</w:t>
      </w:r>
      <w:r w:rsidRPr="0095170B">
        <w:rPr>
          <w:rFonts w:ascii="Times New Roman" w:hAnsi="Times New Roman" w:cs="Times New Roman"/>
          <w:b/>
        </w:rPr>
        <w:tab/>
        <w:t>Validity of bids</w:t>
      </w:r>
    </w:p>
    <w:p w14:paraId="790D51B9" w14:textId="213B34F5" w:rsidR="00AA4B91" w:rsidRPr="0095170B" w:rsidRDefault="00D628E3" w:rsidP="00AA4B91">
      <w:pPr>
        <w:rPr>
          <w:rFonts w:ascii="Times New Roman" w:hAnsi="Times New Roman" w:cs="Times New Roman"/>
        </w:rPr>
      </w:pPr>
      <w:r w:rsidRPr="0095170B">
        <w:rPr>
          <w:rFonts w:ascii="Times New Roman" w:hAnsi="Times New Roman" w:cs="Times New Roman"/>
        </w:rPr>
        <w:t>This c</w:t>
      </w:r>
      <w:r w:rsidR="00AA4B91" w:rsidRPr="0095170B">
        <w:rPr>
          <w:rFonts w:ascii="Times New Roman" w:hAnsi="Times New Roman" w:cs="Times New Roman"/>
        </w:rPr>
        <w:t xml:space="preserve">lause </w:t>
      </w:r>
      <w:r w:rsidRPr="0095170B">
        <w:rPr>
          <w:rFonts w:ascii="Times New Roman" w:hAnsi="Times New Roman" w:cs="Times New Roman"/>
        </w:rPr>
        <w:t>outlines</w:t>
      </w:r>
      <w:r w:rsidR="00AA4B91" w:rsidRPr="0095170B">
        <w:rPr>
          <w:rFonts w:ascii="Times New Roman" w:hAnsi="Times New Roman" w:cs="Times New Roman"/>
        </w:rPr>
        <w:t xml:space="preserve"> specific rules in relation to bid validity during the primary stage.</w:t>
      </w:r>
    </w:p>
    <w:p w14:paraId="0F051122" w14:textId="23F9C8A6" w:rsidR="00AA4B91" w:rsidRPr="0095170B" w:rsidRDefault="00AA4B91" w:rsidP="00AA4B91">
      <w:pPr>
        <w:rPr>
          <w:rFonts w:ascii="Times New Roman" w:hAnsi="Times New Roman" w:cs="Times New Roman"/>
        </w:rPr>
      </w:pPr>
      <w:r w:rsidRPr="0095170B">
        <w:rPr>
          <w:rFonts w:ascii="Times New Roman" w:hAnsi="Times New Roman" w:cs="Times New Roman"/>
        </w:rPr>
        <w:t xml:space="preserve">For all bids, a bid in a clock round will only be valid if, except where the auction manager takes steps under subsection </w:t>
      </w:r>
      <w:r w:rsidR="00984283" w:rsidRPr="0095170B">
        <w:rPr>
          <w:rFonts w:ascii="Times New Roman" w:hAnsi="Times New Roman" w:cs="Times New Roman"/>
        </w:rPr>
        <w:t>54</w:t>
      </w:r>
      <w:r w:rsidRPr="0095170B">
        <w:rPr>
          <w:rFonts w:ascii="Times New Roman" w:hAnsi="Times New Roman" w:cs="Times New Roman"/>
        </w:rPr>
        <w:t>(2), the bid is received by the auction system between the start time and the end time of the clock round.</w:t>
      </w:r>
    </w:p>
    <w:p w14:paraId="506F009F" w14:textId="531B6DCC" w:rsidR="00AA4B91" w:rsidRPr="0095170B" w:rsidRDefault="00AA4B91" w:rsidP="00783B82">
      <w:pPr>
        <w:rPr>
          <w:rFonts w:ascii="Times New Roman" w:hAnsi="Times New Roman" w:cs="Times New Roman"/>
        </w:rPr>
      </w:pPr>
      <w:r w:rsidRPr="0095170B">
        <w:rPr>
          <w:rFonts w:ascii="Times New Roman" w:hAnsi="Times New Roman" w:cs="Times New Roman"/>
        </w:rPr>
        <w:t xml:space="preserve">For increase bids for </w:t>
      </w:r>
      <w:r w:rsidR="00496ABA" w:rsidRPr="0095170B">
        <w:rPr>
          <w:rFonts w:ascii="Times New Roman" w:hAnsi="Times New Roman" w:cs="Times New Roman"/>
        </w:rPr>
        <w:t xml:space="preserve">lots of </w:t>
      </w:r>
      <w:r w:rsidRPr="0095170B">
        <w:rPr>
          <w:rFonts w:ascii="Times New Roman" w:hAnsi="Times New Roman" w:cs="Times New Roman"/>
        </w:rPr>
        <w:t>a product in a clock round, the bid will only be valid if all the following circumstances also exist for the bid:</w:t>
      </w:r>
    </w:p>
    <w:p w14:paraId="4D77A13D" w14:textId="4C6BAD1D" w:rsidR="00AA4B91" w:rsidRPr="0095170B" w:rsidRDefault="00AA4B91" w:rsidP="00E3558F">
      <w:pPr>
        <w:pStyle w:val="subsection"/>
        <w:numPr>
          <w:ilvl w:val="0"/>
          <w:numId w:val="37"/>
        </w:numPr>
        <w:spacing w:before="60" w:beforeAutospacing="0" w:after="60" w:afterAutospacing="0" w:line="276" w:lineRule="auto"/>
        <w:ind w:left="714" w:hanging="357"/>
        <w:rPr>
          <w:sz w:val="22"/>
          <w:szCs w:val="22"/>
        </w:rPr>
      </w:pPr>
      <w:r w:rsidRPr="0095170B">
        <w:rPr>
          <w:sz w:val="22"/>
          <w:szCs w:val="22"/>
        </w:rPr>
        <w:t xml:space="preserve">the bid price is </w:t>
      </w:r>
      <w:r w:rsidR="00A537D4" w:rsidRPr="0095170B">
        <w:rPr>
          <w:sz w:val="22"/>
          <w:szCs w:val="22"/>
        </w:rPr>
        <w:t xml:space="preserve">greater than or equal to </w:t>
      </w:r>
      <w:r w:rsidRPr="0095170B">
        <w:rPr>
          <w:sz w:val="22"/>
          <w:szCs w:val="22"/>
        </w:rPr>
        <w:t xml:space="preserve">the opening price and </w:t>
      </w:r>
      <w:r w:rsidR="00A537D4" w:rsidRPr="0095170B">
        <w:rPr>
          <w:sz w:val="22"/>
          <w:szCs w:val="22"/>
        </w:rPr>
        <w:t xml:space="preserve">less than or equal to </w:t>
      </w:r>
      <w:r w:rsidRPr="0095170B">
        <w:rPr>
          <w:sz w:val="22"/>
          <w:szCs w:val="22"/>
        </w:rPr>
        <w:t xml:space="preserve">the clock price for </w:t>
      </w:r>
      <w:r w:rsidR="00496ABA" w:rsidRPr="0095170B">
        <w:rPr>
          <w:sz w:val="22"/>
          <w:szCs w:val="22"/>
        </w:rPr>
        <w:t xml:space="preserve">lots of </w:t>
      </w:r>
      <w:r w:rsidRPr="0095170B">
        <w:rPr>
          <w:sz w:val="22"/>
          <w:szCs w:val="22"/>
        </w:rPr>
        <w:t>the product for the clock round</w:t>
      </w:r>
      <w:r w:rsidR="00496ABA" w:rsidRPr="0095170B">
        <w:rPr>
          <w:sz w:val="22"/>
          <w:szCs w:val="22"/>
        </w:rPr>
        <w:t>;</w:t>
      </w:r>
    </w:p>
    <w:p w14:paraId="017173F6" w14:textId="59DD1929" w:rsidR="00AA4B91" w:rsidRPr="0095170B" w:rsidRDefault="00AA4B91" w:rsidP="00E3558F">
      <w:pPr>
        <w:pStyle w:val="subsection"/>
        <w:numPr>
          <w:ilvl w:val="0"/>
          <w:numId w:val="37"/>
        </w:numPr>
        <w:spacing w:before="60" w:beforeAutospacing="0" w:after="60" w:afterAutospacing="0" w:line="276" w:lineRule="auto"/>
        <w:ind w:left="714" w:hanging="357"/>
        <w:rPr>
          <w:sz w:val="22"/>
          <w:szCs w:val="22"/>
        </w:rPr>
      </w:pPr>
      <w:r w:rsidRPr="0095170B">
        <w:rPr>
          <w:sz w:val="22"/>
          <w:szCs w:val="22"/>
        </w:rPr>
        <w:t>the bid price is a multiple of 100</w:t>
      </w:r>
      <w:r w:rsidR="00496ABA" w:rsidRPr="0095170B">
        <w:rPr>
          <w:sz w:val="22"/>
          <w:szCs w:val="22"/>
        </w:rPr>
        <w:t>;</w:t>
      </w:r>
    </w:p>
    <w:p w14:paraId="787A4CD3" w14:textId="435B58EC" w:rsidR="00AA4B91" w:rsidRPr="0095170B" w:rsidRDefault="00AA4B91" w:rsidP="00E3558F">
      <w:pPr>
        <w:pStyle w:val="subsection"/>
        <w:numPr>
          <w:ilvl w:val="0"/>
          <w:numId w:val="37"/>
        </w:numPr>
        <w:spacing w:before="60" w:beforeAutospacing="0" w:after="60" w:afterAutospacing="0" w:line="276" w:lineRule="auto"/>
        <w:ind w:left="714" w:hanging="357"/>
        <w:rPr>
          <w:sz w:val="22"/>
          <w:szCs w:val="22"/>
        </w:rPr>
      </w:pPr>
      <w:r w:rsidRPr="0095170B">
        <w:rPr>
          <w:sz w:val="22"/>
          <w:szCs w:val="22"/>
        </w:rPr>
        <w:t>the bid, if applied in full, would not exceed the bidder’s allocation limits applicable to the product</w:t>
      </w:r>
      <w:r w:rsidR="00496ABA" w:rsidRPr="0095170B">
        <w:rPr>
          <w:sz w:val="22"/>
          <w:szCs w:val="22"/>
        </w:rPr>
        <w:t xml:space="preserve"> or combined products (in the case of lower band and upper band products);</w:t>
      </w:r>
    </w:p>
    <w:p w14:paraId="30773B28" w14:textId="30BD86F8" w:rsidR="00AA4B91" w:rsidRPr="0095170B" w:rsidRDefault="00AA4B91" w:rsidP="00E3558F">
      <w:pPr>
        <w:pStyle w:val="subsection"/>
        <w:numPr>
          <w:ilvl w:val="0"/>
          <w:numId w:val="37"/>
        </w:numPr>
        <w:spacing w:before="60" w:beforeAutospacing="0" w:after="60" w:afterAutospacing="0" w:line="276" w:lineRule="auto"/>
        <w:ind w:left="714" w:hanging="357"/>
        <w:rPr>
          <w:sz w:val="22"/>
          <w:szCs w:val="22"/>
        </w:rPr>
      </w:pPr>
      <w:r w:rsidRPr="0095170B">
        <w:rPr>
          <w:sz w:val="22"/>
          <w:szCs w:val="22"/>
        </w:rPr>
        <w:t xml:space="preserve">the bid would, if applied in full, not result in the bidder’s posted demand for </w:t>
      </w:r>
      <w:r w:rsidR="00496ABA" w:rsidRPr="0095170B">
        <w:rPr>
          <w:sz w:val="22"/>
          <w:szCs w:val="22"/>
        </w:rPr>
        <w:t xml:space="preserve">lots of </w:t>
      </w:r>
      <w:r w:rsidRPr="0095170B">
        <w:rPr>
          <w:sz w:val="22"/>
          <w:szCs w:val="22"/>
        </w:rPr>
        <w:t>the product being greater than the number of lots available for the product at the auction</w:t>
      </w:r>
      <w:r w:rsidR="00496ABA" w:rsidRPr="0095170B">
        <w:rPr>
          <w:sz w:val="22"/>
          <w:szCs w:val="22"/>
        </w:rPr>
        <w:t>;</w:t>
      </w:r>
    </w:p>
    <w:p w14:paraId="2B7A139D" w14:textId="45A3A9D9" w:rsidR="00CF0ACF" w:rsidRPr="0095170B" w:rsidRDefault="00CF0ACF" w:rsidP="00E3558F">
      <w:pPr>
        <w:pStyle w:val="subsection"/>
        <w:numPr>
          <w:ilvl w:val="0"/>
          <w:numId w:val="37"/>
        </w:numPr>
        <w:spacing w:before="60" w:beforeAutospacing="0" w:after="60" w:afterAutospacing="0" w:line="276" w:lineRule="auto"/>
        <w:ind w:left="714" w:hanging="357"/>
        <w:rPr>
          <w:sz w:val="22"/>
          <w:szCs w:val="22"/>
        </w:rPr>
      </w:pPr>
      <w:r w:rsidRPr="0095170B">
        <w:rPr>
          <w:sz w:val="22"/>
          <w:szCs w:val="22"/>
        </w:rPr>
        <w:t xml:space="preserve">for a bidder that selected a minimum spectrum requirement, if the </w:t>
      </w:r>
      <w:r w:rsidR="00496ABA" w:rsidRPr="0095170B">
        <w:rPr>
          <w:sz w:val="22"/>
          <w:szCs w:val="22"/>
        </w:rPr>
        <w:t xml:space="preserve">number of lots of the bidder’s </w:t>
      </w:r>
      <w:r w:rsidRPr="0095170B">
        <w:rPr>
          <w:sz w:val="22"/>
          <w:szCs w:val="22"/>
        </w:rPr>
        <w:t xml:space="preserve">start demand </w:t>
      </w:r>
      <w:r w:rsidR="00496ABA" w:rsidRPr="0095170B">
        <w:rPr>
          <w:sz w:val="22"/>
          <w:szCs w:val="22"/>
        </w:rPr>
        <w:t xml:space="preserve">for the product </w:t>
      </w:r>
      <w:r w:rsidRPr="0095170B">
        <w:rPr>
          <w:sz w:val="22"/>
          <w:szCs w:val="22"/>
        </w:rPr>
        <w:t xml:space="preserve">in the clock round is zero, the number of lots for the increase bid </w:t>
      </w:r>
      <w:r w:rsidR="00496ABA" w:rsidRPr="0095170B">
        <w:rPr>
          <w:sz w:val="22"/>
          <w:szCs w:val="22"/>
        </w:rPr>
        <w:t xml:space="preserve">of the product </w:t>
      </w:r>
      <w:r w:rsidRPr="0095170B">
        <w:rPr>
          <w:sz w:val="22"/>
          <w:szCs w:val="22"/>
        </w:rPr>
        <w:t>is at least the minimum spectrum requirement</w:t>
      </w:r>
      <w:r w:rsidR="00496ABA" w:rsidRPr="0095170B">
        <w:rPr>
          <w:sz w:val="22"/>
          <w:szCs w:val="22"/>
        </w:rPr>
        <w:t>;</w:t>
      </w:r>
    </w:p>
    <w:p w14:paraId="52D45FDA" w14:textId="764DFE00" w:rsidR="00AA4B91" w:rsidRPr="0095170B" w:rsidRDefault="00AA4B91" w:rsidP="00E3558F">
      <w:pPr>
        <w:pStyle w:val="subsection"/>
        <w:numPr>
          <w:ilvl w:val="0"/>
          <w:numId w:val="37"/>
        </w:numPr>
        <w:spacing w:before="60" w:beforeAutospacing="0" w:after="60" w:afterAutospacing="0" w:line="276" w:lineRule="auto"/>
        <w:ind w:left="714" w:hanging="357"/>
        <w:rPr>
          <w:sz w:val="22"/>
          <w:szCs w:val="22"/>
        </w:rPr>
      </w:pPr>
      <w:r w:rsidRPr="0095170B">
        <w:rPr>
          <w:sz w:val="22"/>
          <w:szCs w:val="22"/>
        </w:rPr>
        <w:t xml:space="preserve">the bid is not part of a bidding activity for a </w:t>
      </w:r>
      <w:r w:rsidR="00496ABA" w:rsidRPr="0095170B">
        <w:rPr>
          <w:sz w:val="22"/>
          <w:szCs w:val="22"/>
        </w:rPr>
        <w:t xml:space="preserve">clock </w:t>
      </w:r>
      <w:r w:rsidRPr="0095170B">
        <w:rPr>
          <w:sz w:val="22"/>
          <w:szCs w:val="22"/>
        </w:rPr>
        <w:t>round that would contravene subclauses 12(2) or 13(3)</w:t>
      </w:r>
      <w:r w:rsidR="00496ABA" w:rsidRPr="0095170B">
        <w:rPr>
          <w:sz w:val="22"/>
          <w:szCs w:val="22"/>
        </w:rPr>
        <w:t xml:space="preserve"> concerning eligibility points</w:t>
      </w:r>
      <w:r w:rsidRPr="0095170B">
        <w:rPr>
          <w:sz w:val="22"/>
          <w:szCs w:val="22"/>
        </w:rPr>
        <w:t>.</w:t>
      </w:r>
    </w:p>
    <w:p w14:paraId="386E0C28" w14:textId="4DF07185" w:rsidR="00AA4B91" w:rsidRPr="0095170B" w:rsidRDefault="00AA4B91" w:rsidP="00783B82">
      <w:pPr>
        <w:rPr>
          <w:rFonts w:ascii="Times New Roman" w:hAnsi="Times New Roman" w:cs="Times New Roman"/>
        </w:rPr>
      </w:pPr>
      <w:r w:rsidRPr="0095170B">
        <w:rPr>
          <w:rFonts w:ascii="Times New Roman" w:hAnsi="Times New Roman" w:cs="Times New Roman"/>
        </w:rPr>
        <w:t xml:space="preserve">For decrease bids for </w:t>
      </w:r>
      <w:r w:rsidR="00496ABA" w:rsidRPr="0095170B">
        <w:rPr>
          <w:rFonts w:ascii="Times New Roman" w:hAnsi="Times New Roman" w:cs="Times New Roman"/>
        </w:rPr>
        <w:t xml:space="preserve">lots of </w:t>
      </w:r>
      <w:r w:rsidRPr="0095170B">
        <w:rPr>
          <w:rFonts w:ascii="Times New Roman" w:hAnsi="Times New Roman" w:cs="Times New Roman"/>
        </w:rPr>
        <w:t>a product in a clock round, the bid will only be valid if all the following circumstances also exist for the bid:</w:t>
      </w:r>
    </w:p>
    <w:p w14:paraId="70D52BD3" w14:textId="36525AEC" w:rsidR="00AA4B91" w:rsidRPr="0095170B" w:rsidRDefault="00AA4B91" w:rsidP="00E3558F">
      <w:pPr>
        <w:pStyle w:val="subsection"/>
        <w:numPr>
          <w:ilvl w:val="0"/>
          <w:numId w:val="38"/>
        </w:numPr>
        <w:spacing w:before="60" w:beforeAutospacing="0" w:after="60" w:afterAutospacing="0" w:line="276" w:lineRule="auto"/>
        <w:ind w:left="714" w:hanging="357"/>
        <w:rPr>
          <w:sz w:val="22"/>
          <w:szCs w:val="22"/>
        </w:rPr>
      </w:pPr>
      <w:r w:rsidRPr="0095170B">
        <w:rPr>
          <w:sz w:val="22"/>
          <w:szCs w:val="22"/>
        </w:rPr>
        <w:t xml:space="preserve">the bid price is </w:t>
      </w:r>
      <w:r w:rsidR="00A537D4" w:rsidRPr="0095170B">
        <w:rPr>
          <w:sz w:val="22"/>
          <w:szCs w:val="22"/>
        </w:rPr>
        <w:t xml:space="preserve">greater than or equal to </w:t>
      </w:r>
      <w:r w:rsidRPr="0095170B">
        <w:rPr>
          <w:sz w:val="22"/>
          <w:szCs w:val="22"/>
        </w:rPr>
        <w:t xml:space="preserve">the opening price and </w:t>
      </w:r>
      <w:r w:rsidR="00A537D4" w:rsidRPr="0095170B">
        <w:rPr>
          <w:sz w:val="22"/>
          <w:szCs w:val="22"/>
        </w:rPr>
        <w:t xml:space="preserve">less than or equal to </w:t>
      </w:r>
      <w:r w:rsidRPr="0095170B">
        <w:rPr>
          <w:sz w:val="22"/>
          <w:szCs w:val="22"/>
        </w:rPr>
        <w:t xml:space="preserve">the clock price for </w:t>
      </w:r>
      <w:r w:rsidR="00496ABA" w:rsidRPr="0095170B">
        <w:rPr>
          <w:sz w:val="22"/>
          <w:szCs w:val="22"/>
        </w:rPr>
        <w:t xml:space="preserve">lots of </w:t>
      </w:r>
      <w:r w:rsidRPr="0095170B">
        <w:rPr>
          <w:sz w:val="22"/>
          <w:szCs w:val="22"/>
        </w:rPr>
        <w:t>the product for the clock round;</w:t>
      </w:r>
    </w:p>
    <w:p w14:paraId="3CFF40ED" w14:textId="77777777" w:rsidR="00AA4B91" w:rsidRPr="0095170B" w:rsidRDefault="00AA4B91" w:rsidP="00E3558F">
      <w:pPr>
        <w:pStyle w:val="subsection"/>
        <w:numPr>
          <w:ilvl w:val="0"/>
          <w:numId w:val="38"/>
        </w:numPr>
        <w:spacing w:before="60" w:beforeAutospacing="0" w:after="60" w:afterAutospacing="0" w:line="276" w:lineRule="auto"/>
        <w:ind w:left="714" w:hanging="357"/>
        <w:rPr>
          <w:sz w:val="22"/>
          <w:szCs w:val="22"/>
        </w:rPr>
      </w:pPr>
      <w:r w:rsidRPr="0095170B">
        <w:rPr>
          <w:sz w:val="22"/>
          <w:szCs w:val="22"/>
        </w:rPr>
        <w:t>the bid price is a multiple of 100;</w:t>
      </w:r>
    </w:p>
    <w:p w14:paraId="276AA6EE" w14:textId="32B7BEBA" w:rsidR="00AA4B91" w:rsidRPr="0095170B" w:rsidRDefault="00AA4B91" w:rsidP="00E3558F">
      <w:pPr>
        <w:pStyle w:val="subsection"/>
        <w:numPr>
          <w:ilvl w:val="0"/>
          <w:numId w:val="38"/>
        </w:numPr>
        <w:spacing w:before="60" w:beforeAutospacing="0" w:after="60" w:afterAutospacing="0" w:line="276" w:lineRule="auto"/>
        <w:ind w:left="714" w:hanging="357"/>
        <w:rPr>
          <w:sz w:val="22"/>
          <w:szCs w:val="22"/>
        </w:rPr>
      </w:pPr>
      <w:r w:rsidRPr="0095170B">
        <w:rPr>
          <w:sz w:val="22"/>
          <w:szCs w:val="22"/>
        </w:rPr>
        <w:t xml:space="preserve">the </w:t>
      </w:r>
      <w:r w:rsidR="005931B4" w:rsidRPr="0095170B">
        <w:rPr>
          <w:sz w:val="22"/>
          <w:szCs w:val="22"/>
        </w:rPr>
        <w:t>difference between:</w:t>
      </w:r>
    </w:p>
    <w:p w14:paraId="159EDECC" w14:textId="196C0ABC" w:rsidR="005931B4" w:rsidRPr="0095170B" w:rsidRDefault="005931B4" w:rsidP="005931B4">
      <w:pPr>
        <w:pStyle w:val="subsection"/>
        <w:numPr>
          <w:ilvl w:val="1"/>
          <w:numId w:val="38"/>
        </w:numPr>
        <w:spacing w:before="60" w:beforeAutospacing="0" w:after="60" w:afterAutospacing="0" w:line="276" w:lineRule="auto"/>
        <w:rPr>
          <w:sz w:val="22"/>
          <w:szCs w:val="22"/>
        </w:rPr>
      </w:pPr>
      <w:r w:rsidRPr="0095170B">
        <w:rPr>
          <w:sz w:val="22"/>
          <w:szCs w:val="22"/>
        </w:rPr>
        <w:t>the number of lots for the bidder’s start demand for the product; and</w:t>
      </w:r>
    </w:p>
    <w:p w14:paraId="60E4A031" w14:textId="649AA1A8" w:rsidR="005931B4" w:rsidRPr="0095170B" w:rsidRDefault="005931B4" w:rsidP="005931B4">
      <w:pPr>
        <w:pStyle w:val="subsection"/>
        <w:numPr>
          <w:ilvl w:val="1"/>
          <w:numId w:val="38"/>
        </w:numPr>
        <w:spacing w:before="60" w:beforeAutospacing="0" w:after="60" w:afterAutospacing="0" w:line="276" w:lineRule="auto"/>
        <w:rPr>
          <w:sz w:val="22"/>
          <w:szCs w:val="22"/>
        </w:rPr>
      </w:pPr>
      <w:r w:rsidRPr="0095170B">
        <w:rPr>
          <w:sz w:val="22"/>
          <w:szCs w:val="22"/>
        </w:rPr>
        <w:t>the number of lots for the bidder’s decrease bid for the product;</w:t>
      </w:r>
    </w:p>
    <w:p w14:paraId="1B388479" w14:textId="7E3A1180" w:rsidR="005931B4" w:rsidRPr="0095170B" w:rsidRDefault="005931B4" w:rsidP="007F53B3">
      <w:pPr>
        <w:pStyle w:val="subsection"/>
        <w:spacing w:before="60" w:beforeAutospacing="0" w:after="60" w:afterAutospacing="0" w:line="276" w:lineRule="auto"/>
        <w:ind w:left="720"/>
        <w:rPr>
          <w:sz w:val="22"/>
          <w:szCs w:val="22"/>
        </w:rPr>
      </w:pPr>
      <w:r w:rsidRPr="0095170B">
        <w:rPr>
          <w:sz w:val="22"/>
          <w:szCs w:val="22"/>
        </w:rPr>
        <w:t>in the clock round is not less than zero;</w:t>
      </w:r>
    </w:p>
    <w:p w14:paraId="745055DE" w14:textId="4E1CB7B1" w:rsidR="00CF0ACF" w:rsidRPr="0095170B" w:rsidRDefault="00CF0ACF" w:rsidP="00E3558F">
      <w:pPr>
        <w:pStyle w:val="subsection"/>
        <w:numPr>
          <w:ilvl w:val="0"/>
          <w:numId w:val="38"/>
        </w:numPr>
        <w:spacing w:before="60" w:beforeAutospacing="0" w:after="60" w:afterAutospacing="0" w:line="276" w:lineRule="auto"/>
        <w:ind w:left="714" w:hanging="357"/>
        <w:rPr>
          <w:sz w:val="22"/>
          <w:szCs w:val="22"/>
        </w:rPr>
      </w:pPr>
      <w:r w:rsidRPr="0095170B">
        <w:rPr>
          <w:sz w:val="22"/>
          <w:szCs w:val="22"/>
        </w:rPr>
        <w:t xml:space="preserve">for a bidder that selected a minimum spectrum requirement, the </w:t>
      </w:r>
      <w:r w:rsidR="00496ABA" w:rsidRPr="0095170B">
        <w:rPr>
          <w:sz w:val="22"/>
          <w:szCs w:val="22"/>
        </w:rPr>
        <w:t xml:space="preserve">number of lots of the bidder’s </w:t>
      </w:r>
      <w:r w:rsidRPr="0095170B">
        <w:rPr>
          <w:sz w:val="22"/>
          <w:szCs w:val="22"/>
        </w:rPr>
        <w:t xml:space="preserve">start demand in the clock round minus the number of lots for the decrease bid </w:t>
      </w:r>
      <w:r w:rsidR="00496ABA" w:rsidRPr="0095170B">
        <w:rPr>
          <w:sz w:val="22"/>
          <w:szCs w:val="22"/>
        </w:rPr>
        <w:t xml:space="preserve">of the product </w:t>
      </w:r>
      <w:r w:rsidRPr="0095170B">
        <w:rPr>
          <w:sz w:val="22"/>
          <w:szCs w:val="22"/>
        </w:rPr>
        <w:t>is either zero or at least the minimum spectrum requirement</w:t>
      </w:r>
      <w:r w:rsidR="005931B4" w:rsidRPr="0095170B">
        <w:rPr>
          <w:sz w:val="22"/>
          <w:szCs w:val="22"/>
        </w:rPr>
        <w:t>;</w:t>
      </w:r>
    </w:p>
    <w:p w14:paraId="36366131" w14:textId="6B074EA9" w:rsidR="00AA4B91" w:rsidRPr="0095170B" w:rsidRDefault="00AA4B91" w:rsidP="00E3558F">
      <w:pPr>
        <w:pStyle w:val="subsection"/>
        <w:numPr>
          <w:ilvl w:val="0"/>
          <w:numId w:val="38"/>
        </w:numPr>
        <w:spacing w:before="60" w:beforeAutospacing="0" w:after="60" w:afterAutospacing="0" w:line="276" w:lineRule="auto"/>
        <w:ind w:left="714" w:hanging="357"/>
        <w:rPr>
          <w:sz w:val="22"/>
          <w:szCs w:val="22"/>
        </w:rPr>
      </w:pPr>
      <w:r w:rsidRPr="0095170B">
        <w:rPr>
          <w:sz w:val="22"/>
          <w:szCs w:val="22"/>
        </w:rPr>
        <w:t>the bid is not part of a bidding activity for a round that would contravene subclauses 12(2) or 13(3)</w:t>
      </w:r>
      <w:r w:rsidR="00496ABA" w:rsidRPr="0095170B">
        <w:rPr>
          <w:sz w:val="22"/>
          <w:szCs w:val="22"/>
        </w:rPr>
        <w:t xml:space="preserve"> concerning eligibility points</w:t>
      </w:r>
      <w:r w:rsidRPr="0095170B">
        <w:rPr>
          <w:sz w:val="22"/>
          <w:szCs w:val="22"/>
        </w:rPr>
        <w:t>.</w:t>
      </w:r>
    </w:p>
    <w:p w14:paraId="5F3B699E" w14:textId="7C2EB1E8" w:rsidR="00AA4B91" w:rsidRPr="0095170B" w:rsidRDefault="00AA4B91" w:rsidP="00AA4B91">
      <w:pPr>
        <w:rPr>
          <w:rFonts w:ascii="Times New Roman" w:hAnsi="Times New Roman" w:cs="Times New Roman"/>
        </w:rPr>
      </w:pPr>
      <w:r w:rsidRPr="0095170B">
        <w:rPr>
          <w:rFonts w:ascii="Times New Roman" w:hAnsi="Times New Roman" w:cs="Times New Roman"/>
        </w:rPr>
        <w:t xml:space="preserve">Subclause (2) provides that if a bidder does not make a bid for </w:t>
      </w:r>
      <w:r w:rsidR="005931B4" w:rsidRPr="0095170B">
        <w:rPr>
          <w:rFonts w:ascii="Times New Roman" w:hAnsi="Times New Roman" w:cs="Times New Roman"/>
        </w:rPr>
        <w:t xml:space="preserve">lots of </w:t>
      </w:r>
      <w:r w:rsidRPr="0095170B">
        <w:rPr>
          <w:rFonts w:ascii="Times New Roman" w:hAnsi="Times New Roman" w:cs="Times New Roman"/>
        </w:rPr>
        <w:t xml:space="preserve">a product, or does not make a valid bid for </w:t>
      </w:r>
      <w:r w:rsidR="005931B4" w:rsidRPr="0095170B">
        <w:rPr>
          <w:rFonts w:ascii="Times New Roman" w:hAnsi="Times New Roman" w:cs="Times New Roman"/>
        </w:rPr>
        <w:t xml:space="preserve">lots of </w:t>
      </w:r>
      <w:r w:rsidRPr="0095170B">
        <w:rPr>
          <w:rFonts w:ascii="Times New Roman" w:hAnsi="Times New Roman" w:cs="Times New Roman"/>
        </w:rPr>
        <w:t xml:space="preserve">a product, during a clock round, the bidder is taken to have </w:t>
      </w:r>
      <w:r w:rsidR="005931B4" w:rsidRPr="0095170B">
        <w:rPr>
          <w:rFonts w:ascii="Times New Roman" w:hAnsi="Times New Roman" w:cs="Times New Roman"/>
        </w:rPr>
        <w:t xml:space="preserve">requested </w:t>
      </w:r>
      <w:r w:rsidRPr="0095170B">
        <w:rPr>
          <w:rFonts w:ascii="Times New Roman" w:hAnsi="Times New Roman" w:cs="Times New Roman"/>
        </w:rPr>
        <w:t xml:space="preserve">a decrease </w:t>
      </w:r>
      <w:r w:rsidRPr="0095170B">
        <w:rPr>
          <w:rFonts w:ascii="Times New Roman" w:hAnsi="Times New Roman" w:cs="Times New Roman"/>
        </w:rPr>
        <w:lastRenderedPageBreak/>
        <w:t xml:space="preserve">bid </w:t>
      </w:r>
      <w:r w:rsidR="005931B4" w:rsidRPr="0095170B">
        <w:rPr>
          <w:rFonts w:ascii="Times New Roman" w:hAnsi="Times New Roman" w:cs="Times New Roman"/>
        </w:rPr>
        <w:t xml:space="preserve">for the number of lots equal to the bidder’s start demand for the lots of the product in that clock round, </w:t>
      </w:r>
      <w:r w:rsidRPr="0095170B">
        <w:rPr>
          <w:rFonts w:ascii="Times New Roman" w:hAnsi="Times New Roman" w:cs="Times New Roman"/>
        </w:rPr>
        <w:t xml:space="preserve">at the opening price for </w:t>
      </w:r>
      <w:r w:rsidR="005931B4" w:rsidRPr="0095170B">
        <w:rPr>
          <w:rFonts w:ascii="Times New Roman" w:hAnsi="Times New Roman" w:cs="Times New Roman"/>
        </w:rPr>
        <w:t xml:space="preserve">the lots of </w:t>
      </w:r>
      <w:r w:rsidRPr="0095170B">
        <w:rPr>
          <w:rFonts w:ascii="Times New Roman" w:hAnsi="Times New Roman" w:cs="Times New Roman"/>
        </w:rPr>
        <w:t>the product for the clock round</w:t>
      </w:r>
      <w:r w:rsidR="005931B4" w:rsidRPr="0095170B">
        <w:rPr>
          <w:rFonts w:ascii="Times New Roman" w:hAnsi="Times New Roman" w:cs="Times New Roman"/>
        </w:rPr>
        <w:t>.</w:t>
      </w:r>
      <w:r w:rsidRPr="0095170B">
        <w:rPr>
          <w:rFonts w:ascii="Times New Roman" w:hAnsi="Times New Roman" w:cs="Times New Roman"/>
        </w:rPr>
        <w:t xml:space="preserve"> </w:t>
      </w:r>
      <w:r w:rsidR="00CD406D" w:rsidRPr="0095170B">
        <w:rPr>
          <w:rFonts w:ascii="Times New Roman" w:hAnsi="Times New Roman" w:cs="Times New Roman"/>
        </w:rPr>
        <w:t>This decrease bid is processed in accordance with clauses 2A and 2C and may be applied in full, applied in part, or rejected.</w:t>
      </w:r>
      <w:r w:rsidR="00537A9F" w:rsidRPr="0095170B">
        <w:rPr>
          <w:rFonts w:ascii="Times New Roman" w:hAnsi="Times New Roman" w:cs="Times New Roman"/>
        </w:rPr>
        <w:t xml:space="preserve"> </w:t>
      </w:r>
      <w:r w:rsidR="005931B4" w:rsidRPr="0095170B">
        <w:rPr>
          <w:rFonts w:ascii="Times New Roman" w:hAnsi="Times New Roman" w:cs="Times New Roman"/>
        </w:rPr>
        <w:t>I</w:t>
      </w:r>
      <w:r w:rsidR="007F53B3" w:rsidRPr="0095170B">
        <w:rPr>
          <w:rFonts w:ascii="Times New Roman" w:hAnsi="Times New Roman" w:cs="Times New Roman"/>
        </w:rPr>
        <w:t>f</w:t>
      </w:r>
      <w:r w:rsidR="005931B4" w:rsidRPr="0095170B">
        <w:rPr>
          <w:rFonts w:ascii="Times New Roman" w:hAnsi="Times New Roman" w:cs="Times New Roman"/>
        </w:rPr>
        <w:t xml:space="preserve"> the decrease bid were applied in full, it would have the effect of reducing the bidder’s posted demand for lots of the product for that clock round to zero. </w:t>
      </w:r>
      <w:r w:rsidRPr="0095170B">
        <w:rPr>
          <w:rFonts w:ascii="Times New Roman" w:hAnsi="Times New Roman" w:cs="Times New Roman"/>
        </w:rPr>
        <w:t xml:space="preserve">Such a bid will </w:t>
      </w:r>
      <w:r w:rsidR="005931B4" w:rsidRPr="0095170B">
        <w:rPr>
          <w:rFonts w:ascii="Times New Roman" w:hAnsi="Times New Roman" w:cs="Times New Roman"/>
        </w:rPr>
        <w:t xml:space="preserve">also </w:t>
      </w:r>
      <w:r w:rsidRPr="0095170B">
        <w:rPr>
          <w:rFonts w:ascii="Times New Roman" w:hAnsi="Times New Roman" w:cs="Times New Roman"/>
        </w:rPr>
        <w:t>have consequences for the bidder’s eligibility points for the next clock round.</w:t>
      </w:r>
      <w:r w:rsidR="007C2DA7" w:rsidRPr="0095170B">
        <w:rPr>
          <w:rFonts w:ascii="Times New Roman" w:hAnsi="Times New Roman" w:cs="Times New Roman"/>
        </w:rPr>
        <w:t xml:space="preserve"> Th</w:t>
      </w:r>
      <w:r w:rsidR="005931B4" w:rsidRPr="0095170B">
        <w:rPr>
          <w:rFonts w:ascii="Times New Roman" w:hAnsi="Times New Roman" w:cs="Times New Roman"/>
        </w:rPr>
        <w:t>e purpose of this</w:t>
      </w:r>
      <w:r w:rsidR="007C2DA7" w:rsidRPr="0095170B">
        <w:rPr>
          <w:rFonts w:ascii="Times New Roman" w:hAnsi="Times New Roman" w:cs="Times New Roman"/>
        </w:rPr>
        <w:t xml:space="preserve"> provision </w:t>
      </w:r>
      <w:r w:rsidR="005931B4" w:rsidRPr="0095170B">
        <w:rPr>
          <w:rFonts w:ascii="Times New Roman" w:hAnsi="Times New Roman" w:cs="Times New Roman"/>
        </w:rPr>
        <w:t>is to ensure</w:t>
      </w:r>
      <w:r w:rsidR="007C2DA7" w:rsidRPr="0095170B">
        <w:rPr>
          <w:rFonts w:ascii="Times New Roman" w:hAnsi="Times New Roman" w:cs="Times New Roman"/>
        </w:rPr>
        <w:t xml:space="preserve"> a bidder’s financial commitment does not increase without their </w:t>
      </w:r>
      <w:r w:rsidR="00747928" w:rsidRPr="0095170B">
        <w:rPr>
          <w:rFonts w:ascii="Times New Roman" w:hAnsi="Times New Roman" w:cs="Times New Roman"/>
        </w:rPr>
        <w:t xml:space="preserve">explicit </w:t>
      </w:r>
      <w:r w:rsidR="007C2DA7" w:rsidRPr="0095170B">
        <w:rPr>
          <w:rFonts w:ascii="Times New Roman" w:hAnsi="Times New Roman" w:cs="Times New Roman"/>
        </w:rPr>
        <w:t>authorisation</w:t>
      </w:r>
      <w:r w:rsidR="005931B4" w:rsidRPr="0095170B">
        <w:rPr>
          <w:rFonts w:ascii="Times New Roman" w:hAnsi="Times New Roman" w:cs="Times New Roman"/>
        </w:rPr>
        <w:t xml:space="preserve">, </w:t>
      </w:r>
      <w:r w:rsidR="009B2432" w:rsidRPr="0095170B">
        <w:rPr>
          <w:rFonts w:ascii="Times New Roman" w:hAnsi="Times New Roman" w:cs="Times New Roman"/>
        </w:rPr>
        <w:t>which</w:t>
      </w:r>
      <w:r w:rsidR="005931B4" w:rsidRPr="0095170B">
        <w:rPr>
          <w:rFonts w:ascii="Times New Roman" w:hAnsi="Times New Roman" w:cs="Times New Roman"/>
        </w:rPr>
        <w:t xml:space="preserve"> </w:t>
      </w:r>
      <w:r w:rsidR="009B2432" w:rsidRPr="0095170B">
        <w:rPr>
          <w:rFonts w:ascii="Times New Roman" w:hAnsi="Times New Roman" w:cs="Times New Roman"/>
        </w:rPr>
        <w:t>may</w:t>
      </w:r>
      <w:r w:rsidR="005931B4" w:rsidRPr="0095170B">
        <w:rPr>
          <w:rFonts w:ascii="Times New Roman" w:hAnsi="Times New Roman" w:cs="Times New Roman"/>
        </w:rPr>
        <w:t xml:space="preserve"> occur if </w:t>
      </w:r>
      <w:r w:rsidR="009B2432" w:rsidRPr="0095170B">
        <w:rPr>
          <w:rFonts w:ascii="Times New Roman" w:hAnsi="Times New Roman" w:cs="Times New Roman"/>
        </w:rPr>
        <w:t>a bidder who does not make a valid bid for lots of a product during a clock round was taken to have requested a maintain bid for the number of lots equal to their posted demand from the previous clock round.</w:t>
      </w:r>
    </w:p>
    <w:p w14:paraId="054FC3EB" w14:textId="77777777" w:rsidR="00AA4B91" w:rsidRPr="0095170B" w:rsidRDefault="00AA4B91" w:rsidP="000664AF">
      <w:pPr>
        <w:keepNext/>
        <w:spacing w:before="280"/>
        <w:rPr>
          <w:rFonts w:ascii="Times New Roman" w:hAnsi="Times New Roman" w:cs="Times New Roman"/>
        </w:rPr>
      </w:pPr>
      <w:bookmarkStart w:id="7" w:name="_Hlk513983737"/>
      <w:r w:rsidRPr="0095170B">
        <w:rPr>
          <w:rFonts w:ascii="Times New Roman" w:hAnsi="Times New Roman" w:cs="Times New Roman"/>
          <w:b/>
        </w:rPr>
        <w:t xml:space="preserve">Part 5–Determining the primary winners and primary prices </w:t>
      </w:r>
    </w:p>
    <w:p w14:paraId="601BC8F7" w14:textId="77777777" w:rsidR="00AA4B91" w:rsidRPr="0095170B" w:rsidRDefault="00AA4B91" w:rsidP="000664AF">
      <w:pPr>
        <w:spacing w:before="120" w:after="60"/>
        <w:rPr>
          <w:rFonts w:ascii="Times New Roman" w:hAnsi="Times New Roman" w:cs="Times New Roman"/>
          <w:b/>
        </w:rPr>
      </w:pPr>
      <w:r w:rsidRPr="0095170B">
        <w:rPr>
          <w:rFonts w:ascii="Times New Roman" w:hAnsi="Times New Roman" w:cs="Times New Roman"/>
          <w:b/>
        </w:rPr>
        <w:t>Clause 16</w:t>
      </w:r>
      <w:r w:rsidRPr="0095170B">
        <w:rPr>
          <w:rFonts w:ascii="Times New Roman" w:hAnsi="Times New Roman" w:cs="Times New Roman"/>
          <w:b/>
        </w:rPr>
        <w:tab/>
        <w:t>End of clock rounds</w:t>
      </w:r>
    </w:p>
    <w:p w14:paraId="24F98738" w14:textId="733334F0" w:rsidR="00AA4B91" w:rsidRPr="0095170B" w:rsidRDefault="00AA4B91" w:rsidP="00AA4B91">
      <w:pPr>
        <w:rPr>
          <w:rFonts w:ascii="Times New Roman" w:hAnsi="Times New Roman" w:cs="Times New Roman"/>
        </w:rPr>
      </w:pPr>
      <w:bookmarkStart w:id="8" w:name="_Ref307924745"/>
      <w:r w:rsidRPr="0095170B">
        <w:rPr>
          <w:rFonts w:ascii="Times New Roman" w:hAnsi="Times New Roman" w:cs="Times New Roman"/>
        </w:rPr>
        <w:t>The clock rounds of the primary stage will end when there is a clock round in which, for every product, the excess demand is not greater than zero for the lots of the product.</w:t>
      </w:r>
      <w:r w:rsidR="00537A9F" w:rsidRPr="0095170B">
        <w:rPr>
          <w:rFonts w:ascii="Times New Roman" w:hAnsi="Times New Roman" w:cs="Times New Roman"/>
        </w:rPr>
        <w:t xml:space="preserve"> </w:t>
      </w:r>
      <w:r w:rsidRPr="0095170B">
        <w:rPr>
          <w:rFonts w:ascii="Times New Roman" w:hAnsi="Times New Roman" w:cs="Times New Roman"/>
        </w:rPr>
        <w:t xml:space="preserve">This will be the </w:t>
      </w:r>
      <w:r w:rsidRPr="0095170B">
        <w:rPr>
          <w:rFonts w:ascii="Times New Roman" w:hAnsi="Times New Roman" w:cs="Times New Roman"/>
          <w:bCs/>
          <w:iCs/>
        </w:rPr>
        <w:t>final clock round</w:t>
      </w:r>
      <w:r w:rsidRPr="0095170B">
        <w:rPr>
          <w:rFonts w:ascii="Times New Roman" w:hAnsi="Times New Roman" w:cs="Times New Roman"/>
        </w:rPr>
        <w:t xml:space="preserve">. At this point, the auction manager will announce to each bidder, using the auction system, that the clock rounds have ended and that the auction will progress </w:t>
      </w:r>
      <w:r w:rsidR="007D1312" w:rsidRPr="0095170B">
        <w:rPr>
          <w:rFonts w:ascii="Times New Roman" w:hAnsi="Times New Roman" w:cs="Times New Roman"/>
        </w:rPr>
        <w:t xml:space="preserve">to </w:t>
      </w:r>
      <w:r w:rsidRPr="0095170B">
        <w:rPr>
          <w:rFonts w:ascii="Times New Roman" w:hAnsi="Times New Roman" w:cs="Times New Roman"/>
        </w:rPr>
        <w:t xml:space="preserve">the </w:t>
      </w:r>
      <w:r w:rsidR="007F53B3" w:rsidRPr="0095170B">
        <w:rPr>
          <w:rFonts w:ascii="Times New Roman" w:hAnsi="Times New Roman" w:cs="Times New Roman"/>
        </w:rPr>
        <w:t xml:space="preserve">secondary stage (if required) or to the </w:t>
      </w:r>
      <w:r w:rsidRPr="0095170B">
        <w:rPr>
          <w:rFonts w:ascii="Times New Roman" w:hAnsi="Times New Roman" w:cs="Times New Roman"/>
        </w:rPr>
        <w:t>assignment stage.</w:t>
      </w:r>
      <w:bookmarkEnd w:id="8"/>
    </w:p>
    <w:p w14:paraId="13C540DE" w14:textId="77777777" w:rsidR="00AA4B91" w:rsidRPr="0095170B" w:rsidRDefault="00AA4B91" w:rsidP="000664AF">
      <w:pPr>
        <w:spacing w:before="120" w:after="60"/>
        <w:rPr>
          <w:rFonts w:ascii="Times New Roman" w:hAnsi="Times New Roman" w:cs="Times New Roman"/>
          <w:b/>
        </w:rPr>
      </w:pPr>
      <w:r w:rsidRPr="0095170B">
        <w:rPr>
          <w:rFonts w:ascii="Times New Roman" w:hAnsi="Times New Roman" w:cs="Times New Roman"/>
          <w:b/>
        </w:rPr>
        <w:t xml:space="preserve">Clause 17 </w:t>
      </w:r>
      <w:r w:rsidRPr="0095170B">
        <w:rPr>
          <w:rFonts w:ascii="Times New Roman" w:hAnsi="Times New Roman" w:cs="Times New Roman"/>
          <w:b/>
        </w:rPr>
        <w:tab/>
        <w:t>Determination of primary winners and primary prices</w:t>
      </w:r>
    </w:p>
    <w:p w14:paraId="374BCBEA" w14:textId="6CBAEE33" w:rsidR="00AA4B91" w:rsidRPr="0095170B" w:rsidRDefault="002E2B20" w:rsidP="00AA4B91">
      <w:pPr>
        <w:rPr>
          <w:rFonts w:ascii="Times New Roman" w:hAnsi="Times New Roman" w:cs="Times New Roman"/>
        </w:rPr>
      </w:pPr>
      <w:r w:rsidRPr="0095170B">
        <w:rPr>
          <w:rFonts w:ascii="Times New Roman" w:hAnsi="Times New Roman" w:cs="Times New Roman"/>
        </w:rPr>
        <w:t>This c</w:t>
      </w:r>
      <w:r w:rsidR="00AA4B91" w:rsidRPr="0095170B">
        <w:rPr>
          <w:rFonts w:ascii="Times New Roman" w:hAnsi="Times New Roman" w:cs="Times New Roman"/>
        </w:rPr>
        <w:t xml:space="preserve">lause sets out how to </w:t>
      </w:r>
      <w:r w:rsidR="00341A0C" w:rsidRPr="0095170B">
        <w:rPr>
          <w:rFonts w:ascii="Times New Roman" w:hAnsi="Times New Roman" w:cs="Times New Roman"/>
        </w:rPr>
        <w:t xml:space="preserve">determine the </w:t>
      </w:r>
      <w:r w:rsidR="00787499" w:rsidRPr="0095170B">
        <w:rPr>
          <w:rFonts w:ascii="Times New Roman" w:hAnsi="Times New Roman" w:cs="Times New Roman"/>
        </w:rPr>
        <w:t>primary winners and the</w:t>
      </w:r>
      <w:r w:rsidR="00AA4B91" w:rsidRPr="0095170B">
        <w:rPr>
          <w:rFonts w:ascii="Times New Roman" w:hAnsi="Times New Roman" w:cs="Times New Roman"/>
        </w:rPr>
        <w:t xml:space="preserve"> </w:t>
      </w:r>
      <w:r w:rsidR="00AA4B91" w:rsidRPr="0095170B">
        <w:rPr>
          <w:rFonts w:ascii="Times New Roman" w:hAnsi="Times New Roman" w:cs="Times New Roman"/>
          <w:bCs/>
          <w:iCs/>
        </w:rPr>
        <w:t>primary price</w:t>
      </w:r>
      <w:r w:rsidR="00AA4B91" w:rsidRPr="0095170B">
        <w:rPr>
          <w:rFonts w:ascii="Times New Roman" w:hAnsi="Times New Roman" w:cs="Times New Roman"/>
        </w:rPr>
        <w:t xml:space="preserve"> </w:t>
      </w:r>
      <w:r w:rsidR="00787499" w:rsidRPr="0095170B">
        <w:rPr>
          <w:rFonts w:ascii="Times New Roman" w:hAnsi="Times New Roman" w:cs="Times New Roman"/>
        </w:rPr>
        <w:t>to be paid by each primary winner</w:t>
      </w:r>
      <w:r w:rsidR="00AA4B91" w:rsidRPr="0095170B">
        <w:rPr>
          <w:rFonts w:ascii="Times New Roman" w:hAnsi="Times New Roman" w:cs="Times New Roman"/>
        </w:rPr>
        <w:t xml:space="preserve">. The primary price is a component of the spectrum access charge imposed in relation to the spectrum licence to be issued to </w:t>
      </w:r>
      <w:r w:rsidR="003E035F" w:rsidRPr="0095170B">
        <w:rPr>
          <w:rFonts w:ascii="Times New Roman" w:hAnsi="Times New Roman" w:cs="Times New Roman"/>
        </w:rPr>
        <w:t>winning</w:t>
      </w:r>
      <w:r w:rsidR="00AA4B91" w:rsidRPr="0095170B">
        <w:rPr>
          <w:rFonts w:ascii="Times New Roman" w:hAnsi="Times New Roman" w:cs="Times New Roman"/>
        </w:rPr>
        <w:t xml:space="preserve"> bidders. </w:t>
      </w:r>
    </w:p>
    <w:p w14:paraId="71DA9B02" w14:textId="2E814685" w:rsidR="00AA4B91" w:rsidRPr="0095170B" w:rsidRDefault="00AA4B91" w:rsidP="00AA4B91">
      <w:pPr>
        <w:rPr>
          <w:rFonts w:ascii="Times New Roman" w:hAnsi="Times New Roman" w:cs="Times New Roman"/>
        </w:rPr>
      </w:pPr>
      <w:r w:rsidRPr="0095170B">
        <w:rPr>
          <w:rFonts w:ascii="Times New Roman" w:hAnsi="Times New Roman" w:cs="Times New Roman"/>
        </w:rPr>
        <w:t xml:space="preserve">If a bidder has a posted demand for one or more lots of a product </w:t>
      </w:r>
      <w:r w:rsidR="00B416B6" w:rsidRPr="0095170B">
        <w:rPr>
          <w:rFonts w:ascii="Times New Roman" w:hAnsi="Times New Roman" w:cs="Times New Roman"/>
        </w:rPr>
        <w:t>as a result of</w:t>
      </w:r>
      <w:r w:rsidRPr="0095170B">
        <w:rPr>
          <w:rFonts w:ascii="Times New Roman" w:hAnsi="Times New Roman" w:cs="Times New Roman"/>
        </w:rPr>
        <w:t xml:space="preserve"> the final clock round, that bidder is a </w:t>
      </w:r>
      <w:r w:rsidRPr="0095170B">
        <w:rPr>
          <w:rFonts w:ascii="Times New Roman" w:hAnsi="Times New Roman" w:cs="Times New Roman"/>
          <w:bCs/>
          <w:iCs/>
        </w:rPr>
        <w:t>primary winner</w:t>
      </w:r>
      <w:r w:rsidRPr="0095170B">
        <w:rPr>
          <w:rFonts w:ascii="Times New Roman" w:hAnsi="Times New Roman" w:cs="Times New Roman"/>
        </w:rPr>
        <w:t xml:space="preserve"> in relation to those lots (</w:t>
      </w:r>
      <w:r w:rsidRPr="0095170B">
        <w:rPr>
          <w:rFonts w:ascii="Times New Roman" w:hAnsi="Times New Roman" w:cs="Times New Roman"/>
          <w:bCs/>
          <w:iCs/>
        </w:rPr>
        <w:t>allocated lots</w:t>
      </w:r>
      <w:r w:rsidRPr="0095170B">
        <w:rPr>
          <w:rFonts w:ascii="Times New Roman" w:hAnsi="Times New Roman" w:cs="Times New Roman"/>
        </w:rPr>
        <w:t>).</w:t>
      </w:r>
    </w:p>
    <w:p w14:paraId="0FFA1764" w14:textId="77777777" w:rsidR="002E2B20" w:rsidRPr="0095170B" w:rsidRDefault="00FC1BAA" w:rsidP="00AA4B91">
      <w:pPr>
        <w:rPr>
          <w:rFonts w:ascii="Times New Roman" w:hAnsi="Times New Roman" w:cs="Times New Roman"/>
        </w:rPr>
      </w:pPr>
      <w:r w:rsidRPr="0095170B">
        <w:rPr>
          <w:rFonts w:ascii="Times New Roman" w:hAnsi="Times New Roman" w:cs="Times New Roman"/>
        </w:rPr>
        <w:t>F</w:t>
      </w:r>
      <w:r w:rsidR="00AA4B91" w:rsidRPr="0095170B">
        <w:rPr>
          <w:rFonts w:ascii="Times New Roman" w:hAnsi="Times New Roman" w:cs="Times New Roman"/>
        </w:rPr>
        <w:t xml:space="preserve">or each such product, </w:t>
      </w:r>
      <w:r w:rsidR="00CF50DD" w:rsidRPr="0095170B">
        <w:rPr>
          <w:rFonts w:ascii="Times New Roman" w:hAnsi="Times New Roman" w:cs="Times New Roman"/>
        </w:rPr>
        <w:t xml:space="preserve">the </w:t>
      </w:r>
      <w:r w:rsidR="00AA4B91" w:rsidRPr="0095170B">
        <w:rPr>
          <w:rFonts w:ascii="Times New Roman" w:hAnsi="Times New Roman" w:cs="Times New Roman"/>
          <w:bCs/>
          <w:iCs/>
        </w:rPr>
        <w:t>total posted price</w:t>
      </w:r>
      <w:r w:rsidR="00AA4B91" w:rsidRPr="0095170B">
        <w:rPr>
          <w:rFonts w:ascii="Times New Roman" w:hAnsi="Times New Roman" w:cs="Times New Roman"/>
        </w:rPr>
        <w:t xml:space="preserve"> for the primary winner is the figure obtained </w:t>
      </w:r>
      <w:r w:rsidR="005B221C" w:rsidRPr="0095170B">
        <w:rPr>
          <w:rFonts w:ascii="Times New Roman" w:hAnsi="Times New Roman" w:cs="Times New Roman"/>
        </w:rPr>
        <w:t>by</w:t>
      </w:r>
      <w:r w:rsidR="00AA4B91" w:rsidRPr="0095170B">
        <w:rPr>
          <w:rFonts w:ascii="Times New Roman" w:hAnsi="Times New Roman" w:cs="Times New Roman"/>
        </w:rPr>
        <w:t xml:space="preserve"> multiplying the </w:t>
      </w:r>
      <w:r w:rsidR="005B221C" w:rsidRPr="0095170B">
        <w:rPr>
          <w:rFonts w:ascii="Times New Roman" w:hAnsi="Times New Roman" w:cs="Times New Roman"/>
        </w:rPr>
        <w:t>posted demand</w:t>
      </w:r>
      <w:r w:rsidR="00AA4B91" w:rsidRPr="0095170B">
        <w:rPr>
          <w:rFonts w:ascii="Times New Roman" w:hAnsi="Times New Roman" w:cs="Times New Roman"/>
        </w:rPr>
        <w:t xml:space="preserve"> for the product by the posted price for the product during the final clock round. </w:t>
      </w:r>
    </w:p>
    <w:p w14:paraId="6A79951C" w14:textId="22456C00" w:rsidR="00AA4B91" w:rsidRPr="0095170B" w:rsidRDefault="00AA4B91" w:rsidP="00AA4B91">
      <w:pPr>
        <w:rPr>
          <w:rFonts w:ascii="Times New Roman" w:hAnsi="Times New Roman" w:cs="Times New Roman"/>
        </w:rPr>
      </w:pPr>
      <w:r w:rsidRPr="0095170B">
        <w:rPr>
          <w:rFonts w:ascii="Times New Roman" w:hAnsi="Times New Roman" w:cs="Times New Roman"/>
        </w:rPr>
        <w:t xml:space="preserve">The </w:t>
      </w:r>
      <w:r w:rsidRPr="0095170B">
        <w:rPr>
          <w:rFonts w:ascii="Times New Roman" w:hAnsi="Times New Roman" w:cs="Times New Roman"/>
          <w:bCs/>
          <w:iCs/>
        </w:rPr>
        <w:t>primary price</w:t>
      </w:r>
      <w:r w:rsidRPr="0095170B">
        <w:rPr>
          <w:rFonts w:ascii="Times New Roman" w:hAnsi="Times New Roman" w:cs="Times New Roman"/>
          <w:b/>
          <w:i/>
        </w:rPr>
        <w:t xml:space="preserve"> </w:t>
      </w:r>
      <w:r w:rsidRPr="0095170B">
        <w:rPr>
          <w:rFonts w:ascii="Times New Roman" w:hAnsi="Times New Roman" w:cs="Times New Roman"/>
        </w:rPr>
        <w:t xml:space="preserve">is the sum of the total posted prices for each product for which the primary winner has </w:t>
      </w:r>
      <w:r w:rsidR="00FC1BAA" w:rsidRPr="0095170B">
        <w:rPr>
          <w:rFonts w:ascii="Times New Roman" w:hAnsi="Times New Roman" w:cs="Times New Roman"/>
        </w:rPr>
        <w:t>allocated</w:t>
      </w:r>
      <w:r w:rsidRPr="0095170B">
        <w:rPr>
          <w:rFonts w:ascii="Times New Roman" w:hAnsi="Times New Roman" w:cs="Times New Roman"/>
        </w:rPr>
        <w:t xml:space="preserve"> lots, rounded to the </w:t>
      </w:r>
      <w:r w:rsidR="00632BAB" w:rsidRPr="0095170B">
        <w:rPr>
          <w:rFonts w:ascii="Times New Roman" w:hAnsi="Times New Roman" w:cs="Times New Roman"/>
        </w:rPr>
        <w:t xml:space="preserve">nearest </w:t>
      </w:r>
      <w:r w:rsidRPr="0095170B">
        <w:rPr>
          <w:rFonts w:ascii="Times New Roman" w:hAnsi="Times New Roman" w:cs="Times New Roman"/>
        </w:rPr>
        <w:t>hundred.</w:t>
      </w:r>
    </w:p>
    <w:p w14:paraId="5C4CF0C9" w14:textId="44B0A24C" w:rsidR="00BD1AD2" w:rsidRPr="0095170B" w:rsidRDefault="00D13E1E" w:rsidP="00AA4B91">
      <w:pPr>
        <w:rPr>
          <w:rFonts w:ascii="Times New Roman" w:hAnsi="Times New Roman" w:cs="Times New Roman"/>
        </w:rPr>
      </w:pPr>
      <w:r w:rsidRPr="0095170B">
        <w:rPr>
          <w:rFonts w:ascii="Times New Roman" w:hAnsi="Times New Roman" w:cs="Times New Roman"/>
        </w:rPr>
        <w:t>C</w:t>
      </w:r>
      <w:r w:rsidR="00D41E70" w:rsidRPr="0095170B">
        <w:rPr>
          <w:rFonts w:ascii="Times New Roman" w:hAnsi="Times New Roman" w:cs="Times New Roman"/>
        </w:rPr>
        <w:t>lause</w:t>
      </w:r>
      <w:r w:rsidRPr="0095170B">
        <w:rPr>
          <w:rFonts w:ascii="Times New Roman" w:hAnsi="Times New Roman" w:cs="Times New Roman"/>
        </w:rPr>
        <w:t xml:space="preserve"> 17</w:t>
      </w:r>
      <w:r w:rsidR="00BD1AD2" w:rsidRPr="0095170B">
        <w:rPr>
          <w:rFonts w:ascii="Times New Roman" w:hAnsi="Times New Roman" w:cs="Times New Roman"/>
        </w:rPr>
        <w:t xml:space="preserve"> relates to the determination of spectrum access charges set under Division 2 of Part 6 of the Determination for the purpose of section 294 of the Act and is therefore disallowable under section 42 of the LA.</w:t>
      </w:r>
    </w:p>
    <w:p w14:paraId="555A36E7" w14:textId="77777777" w:rsidR="00AA4B91" w:rsidRPr="0095170B" w:rsidRDefault="00AA4B91" w:rsidP="008B5FFA">
      <w:pPr>
        <w:keepNext/>
        <w:spacing w:before="280"/>
        <w:rPr>
          <w:rFonts w:ascii="Times New Roman" w:hAnsi="Times New Roman" w:cs="Times New Roman"/>
          <w:b/>
        </w:rPr>
      </w:pPr>
      <w:r w:rsidRPr="0095170B">
        <w:rPr>
          <w:rFonts w:ascii="Times New Roman" w:hAnsi="Times New Roman" w:cs="Times New Roman"/>
          <w:b/>
        </w:rPr>
        <w:t xml:space="preserve">Part 6–Bringing the primary stage to an end </w:t>
      </w:r>
    </w:p>
    <w:p w14:paraId="00F90CB2" w14:textId="77777777" w:rsidR="00AA4B91" w:rsidRPr="0095170B" w:rsidRDefault="00AA4B91" w:rsidP="008B5FFA">
      <w:pPr>
        <w:keepNext/>
        <w:spacing w:before="120" w:after="60"/>
        <w:rPr>
          <w:rFonts w:ascii="Times New Roman" w:hAnsi="Times New Roman" w:cs="Times New Roman"/>
          <w:b/>
        </w:rPr>
      </w:pPr>
      <w:r w:rsidRPr="0095170B">
        <w:rPr>
          <w:rFonts w:ascii="Times New Roman" w:hAnsi="Times New Roman" w:cs="Times New Roman"/>
          <w:b/>
        </w:rPr>
        <w:t>Clause 18</w:t>
      </w:r>
      <w:r w:rsidRPr="0095170B">
        <w:rPr>
          <w:rFonts w:ascii="Times New Roman" w:hAnsi="Times New Roman" w:cs="Times New Roman"/>
          <w:b/>
        </w:rPr>
        <w:tab/>
        <w:t>Results of the primary stage</w:t>
      </w:r>
    </w:p>
    <w:p w14:paraId="6D68B4CB" w14:textId="2A60269D" w:rsidR="00AA4B91" w:rsidRPr="0095170B" w:rsidRDefault="00AA4B91" w:rsidP="00AA4B91">
      <w:pPr>
        <w:rPr>
          <w:rFonts w:ascii="Times New Roman" w:hAnsi="Times New Roman" w:cs="Times New Roman"/>
        </w:rPr>
      </w:pPr>
      <w:r w:rsidRPr="0095170B">
        <w:rPr>
          <w:rFonts w:ascii="Times New Roman" w:hAnsi="Times New Roman" w:cs="Times New Roman"/>
        </w:rPr>
        <w:t>After the primary winners and primary prices are determined, the auction manager must tell each primary winner</w:t>
      </w:r>
      <w:r w:rsidR="00BF24D3" w:rsidRPr="0095170B">
        <w:rPr>
          <w:rFonts w:ascii="Times New Roman" w:hAnsi="Times New Roman" w:cs="Times New Roman"/>
        </w:rPr>
        <w:t>,</w:t>
      </w:r>
      <w:r w:rsidR="008A144E" w:rsidRPr="0095170B">
        <w:rPr>
          <w:rFonts w:ascii="Times New Roman" w:hAnsi="Times New Roman" w:cs="Times New Roman"/>
        </w:rPr>
        <w:t xml:space="preserve"> in writing</w:t>
      </w:r>
      <w:r w:rsidR="00BF24D3" w:rsidRPr="0095170B">
        <w:rPr>
          <w:rFonts w:ascii="Times New Roman" w:hAnsi="Times New Roman" w:cs="Times New Roman"/>
        </w:rPr>
        <w:t>,</w:t>
      </w:r>
      <w:r w:rsidRPr="0095170B">
        <w:rPr>
          <w:rFonts w:ascii="Times New Roman" w:hAnsi="Times New Roman" w:cs="Times New Roman"/>
        </w:rPr>
        <w:t xml:space="preserve"> the total number of lots of each product allocated to the primary winner, the total posted price for </w:t>
      </w:r>
      <w:r w:rsidR="007F53B3" w:rsidRPr="0095170B">
        <w:rPr>
          <w:rFonts w:ascii="Times New Roman" w:hAnsi="Times New Roman" w:cs="Times New Roman"/>
        </w:rPr>
        <w:t xml:space="preserve">the allocated lots of </w:t>
      </w:r>
      <w:r w:rsidRPr="0095170B">
        <w:rPr>
          <w:rFonts w:ascii="Times New Roman" w:hAnsi="Times New Roman" w:cs="Times New Roman"/>
        </w:rPr>
        <w:t xml:space="preserve">each product, and the primary price to be paid by the primary winner. </w:t>
      </w:r>
    </w:p>
    <w:p w14:paraId="64ECCF6C" w14:textId="262861F7" w:rsidR="00AA4B91" w:rsidRPr="0095170B" w:rsidRDefault="00AA4B91" w:rsidP="00AA4B91">
      <w:pPr>
        <w:rPr>
          <w:rFonts w:ascii="Times New Roman" w:hAnsi="Times New Roman" w:cs="Times New Roman"/>
        </w:rPr>
      </w:pPr>
      <w:r w:rsidRPr="0095170B">
        <w:rPr>
          <w:rFonts w:ascii="Times New Roman" w:hAnsi="Times New Roman" w:cs="Times New Roman"/>
        </w:rPr>
        <w:t>After the primary winners and primary prices are determined, the auction manager must tell all bidders</w:t>
      </w:r>
      <w:r w:rsidR="00BF24D3" w:rsidRPr="0095170B">
        <w:rPr>
          <w:rFonts w:ascii="Times New Roman" w:hAnsi="Times New Roman" w:cs="Times New Roman"/>
        </w:rPr>
        <w:t>,</w:t>
      </w:r>
      <w:r w:rsidR="008A144E" w:rsidRPr="0095170B">
        <w:rPr>
          <w:rFonts w:ascii="Times New Roman" w:hAnsi="Times New Roman" w:cs="Times New Roman"/>
        </w:rPr>
        <w:t xml:space="preserve"> in writing</w:t>
      </w:r>
      <w:r w:rsidR="00BF24D3" w:rsidRPr="0095170B">
        <w:rPr>
          <w:rFonts w:ascii="Times New Roman" w:hAnsi="Times New Roman" w:cs="Times New Roman"/>
        </w:rPr>
        <w:t>,</w:t>
      </w:r>
      <w:r w:rsidRPr="0095170B">
        <w:rPr>
          <w:rFonts w:ascii="Times New Roman" w:hAnsi="Times New Roman" w:cs="Times New Roman"/>
        </w:rPr>
        <w:t xml:space="preserve"> the total number of primary winners and the total number of lots of each product that have been allocated to primary winners.</w:t>
      </w:r>
    </w:p>
    <w:p w14:paraId="6BDE5B64" w14:textId="77777777" w:rsidR="00AA4B91" w:rsidRPr="0095170B" w:rsidRDefault="00AA4B91" w:rsidP="008B5FFA">
      <w:pPr>
        <w:keepNext/>
        <w:spacing w:before="120" w:after="60"/>
        <w:rPr>
          <w:rFonts w:ascii="Times New Roman" w:hAnsi="Times New Roman" w:cs="Times New Roman"/>
          <w:b/>
        </w:rPr>
      </w:pPr>
      <w:r w:rsidRPr="0095170B">
        <w:rPr>
          <w:rFonts w:ascii="Times New Roman" w:hAnsi="Times New Roman" w:cs="Times New Roman"/>
          <w:b/>
        </w:rPr>
        <w:lastRenderedPageBreak/>
        <w:t xml:space="preserve">Clause 19 </w:t>
      </w:r>
      <w:r w:rsidRPr="0095170B">
        <w:rPr>
          <w:rFonts w:ascii="Times New Roman" w:hAnsi="Times New Roman" w:cs="Times New Roman"/>
          <w:b/>
        </w:rPr>
        <w:tab/>
        <w:t>End of the primary stage</w:t>
      </w:r>
    </w:p>
    <w:p w14:paraId="4C650084" w14:textId="0481938A" w:rsidR="00AA4B91" w:rsidRPr="0095170B" w:rsidRDefault="00AA4B91" w:rsidP="00AA4B91">
      <w:pPr>
        <w:rPr>
          <w:rFonts w:ascii="Times New Roman" w:eastAsia="Times New Roman" w:hAnsi="Times New Roman" w:cs="Times New Roman"/>
          <w:b/>
          <w:bCs/>
          <w:lang w:eastAsia="en-AU"/>
        </w:rPr>
      </w:pPr>
      <w:r w:rsidRPr="0095170B">
        <w:rPr>
          <w:rFonts w:ascii="Times New Roman" w:hAnsi="Times New Roman" w:cs="Times New Roman"/>
        </w:rPr>
        <w:t>Immediately after the auction manager provides the results in accordance with clause 18, the auction manager must tell each bidder</w:t>
      </w:r>
      <w:r w:rsidR="00BF24D3" w:rsidRPr="0095170B">
        <w:rPr>
          <w:rFonts w:ascii="Times New Roman" w:hAnsi="Times New Roman" w:cs="Times New Roman"/>
        </w:rPr>
        <w:t>, in writing,</w:t>
      </w:r>
      <w:r w:rsidRPr="0095170B">
        <w:rPr>
          <w:rFonts w:ascii="Times New Roman" w:hAnsi="Times New Roman" w:cs="Times New Roman"/>
        </w:rPr>
        <w:t xml:space="preserve"> that the primary stage is completed.</w:t>
      </w:r>
      <w:bookmarkEnd w:id="7"/>
    </w:p>
    <w:p w14:paraId="59D1A516" w14:textId="77777777" w:rsidR="000664AF" w:rsidRPr="0095170B" w:rsidRDefault="000664AF" w:rsidP="000664AF">
      <w:pPr>
        <w:spacing w:before="120" w:after="60"/>
        <w:rPr>
          <w:rFonts w:ascii="Times New Roman" w:hAnsi="Times New Roman" w:cs="Times New Roman"/>
          <w:b/>
        </w:rPr>
      </w:pPr>
      <w:r w:rsidRPr="0095170B">
        <w:rPr>
          <w:rFonts w:ascii="Times New Roman" w:hAnsi="Times New Roman" w:cs="Times New Roman"/>
          <w:b/>
        </w:rPr>
        <w:br w:type="page"/>
      </w:r>
    </w:p>
    <w:p w14:paraId="2C8DA036" w14:textId="23B05BB2" w:rsidR="00CF0ACF" w:rsidRPr="0095170B" w:rsidRDefault="00CF0ACF" w:rsidP="00ED3E44">
      <w:pPr>
        <w:keepNext/>
        <w:spacing w:before="280"/>
        <w:rPr>
          <w:rFonts w:ascii="Times New Roman" w:hAnsi="Times New Roman" w:cs="Times New Roman"/>
          <w:b/>
        </w:rPr>
      </w:pPr>
      <w:r w:rsidRPr="0095170B">
        <w:rPr>
          <w:rFonts w:ascii="Times New Roman" w:hAnsi="Times New Roman" w:cs="Times New Roman"/>
          <w:b/>
        </w:rPr>
        <w:lastRenderedPageBreak/>
        <w:t>SCHEDULE 2—RULES FOR THE SECONDARY STAGE OF THE AUCTION</w:t>
      </w:r>
    </w:p>
    <w:p w14:paraId="504814C1" w14:textId="7441CC44"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95170B">
        <w:rPr>
          <w:rFonts w:ascii="Times New Roman" w:eastAsia="Times New Roman" w:hAnsi="Times New Roman" w:cs="Times New Roman"/>
          <w:color w:val="000000"/>
          <w:lang w:eastAsia="en-AU"/>
        </w:rPr>
        <w:t xml:space="preserve">The secondary stage is required to auction single lots of a product that remain unallocated after the primary stage. That is, a lot will only be offered in the secondary stage if it is the only unallocated lot in that product (residual lot). If no </w:t>
      </w:r>
      <w:r w:rsidR="001900EB" w:rsidRPr="0095170B">
        <w:rPr>
          <w:rFonts w:ascii="Times New Roman" w:eastAsia="Times New Roman" w:hAnsi="Times New Roman" w:cs="Times New Roman"/>
          <w:color w:val="000000"/>
          <w:lang w:eastAsia="en-AU"/>
        </w:rPr>
        <w:t xml:space="preserve">residual </w:t>
      </w:r>
      <w:r w:rsidRPr="0095170B">
        <w:rPr>
          <w:rFonts w:ascii="Times New Roman" w:eastAsia="Times New Roman" w:hAnsi="Times New Roman" w:cs="Times New Roman"/>
          <w:color w:val="000000"/>
          <w:lang w:eastAsia="en-AU"/>
        </w:rPr>
        <w:t>lots remain unallocated from the primary stage</w:t>
      </w:r>
      <w:r w:rsidR="008B5FFA" w:rsidRPr="0095170B">
        <w:rPr>
          <w:rFonts w:ascii="Times New Roman" w:eastAsia="Times New Roman" w:hAnsi="Times New Roman" w:cs="Times New Roman"/>
          <w:color w:val="000000"/>
          <w:lang w:eastAsia="en-AU"/>
        </w:rPr>
        <w:t xml:space="preserve"> or there are no bidders eligible to bid on the </w:t>
      </w:r>
      <w:r w:rsidR="001900EB" w:rsidRPr="0095170B">
        <w:rPr>
          <w:rFonts w:ascii="Times New Roman" w:eastAsia="Times New Roman" w:hAnsi="Times New Roman" w:cs="Times New Roman"/>
          <w:color w:val="000000"/>
          <w:lang w:eastAsia="en-AU"/>
        </w:rPr>
        <w:t xml:space="preserve">residual </w:t>
      </w:r>
      <w:r w:rsidR="008B5FFA" w:rsidRPr="0095170B">
        <w:rPr>
          <w:rFonts w:ascii="Times New Roman" w:eastAsia="Times New Roman" w:hAnsi="Times New Roman" w:cs="Times New Roman"/>
          <w:color w:val="000000"/>
          <w:lang w:eastAsia="en-AU"/>
        </w:rPr>
        <w:t>lots</w:t>
      </w:r>
      <w:r w:rsidRPr="0095170B">
        <w:rPr>
          <w:rFonts w:ascii="Times New Roman" w:eastAsia="Times New Roman" w:hAnsi="Times New Roman" w:cs="Times New Roman"/>
          <w:color w:val="000000"/>
          <w:lang w:eastAsia="en-AU"/>
        </w:rPr>
        <w:t>, the secondary stage is not required. If there are single lots in multiple products to be allocated, then those lots will be allocated simultaneously.</w:t>
      </w:r>
      <w:r w:rsidR="00537A9F" w:rsidRPr="0095170B">
        <w:rPr>
          <w:rFonts w:ascii="Times New Roman" w:eastAsia="Times New Roman" w:hAnsi="Times New Roman" w:cs="Times New Roman"/>
          <w:color w:val="000000"/>
          <w:lang w:eastAsia="en-AU"/>
        </w:rPr>
        <w:t xml:space="preserve"> </w:t>
      </w:r>
    </w:p>
    <w:p w14:paraId="27685739" w14:textId="1B5A83BA" w:rsidR="00BB6FCA" w:rsidRPr="0095170B" w:rsidRDefault="00F9217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 xml:space="preserve">The secondary stage uses a simple clock auction (SCA) format. </w:t>
      </w:r>
      <w:r w:rsidR="00BF3707" w:rsidRPr="00775C37">
        <w:rPr>
          <w:rFonts w:ascii="Times New Roman" w:eastAsia="Times New Roman" w:hAnsi="Times New Roman" w:cs="Times New Roman"/>
          <w:color w:val="000000"/>
          <w:lang w:eastAsia="en-AU"/>
        </w:rPr>
        <w:t xml:space="preserve">The starting prices in the secondary stage are the same as the primary stage. </w:t>
      </w:r>
      <w:r w:rsidR="00CF0ACF" w:rsidRPr="0095170B">
        <w:rPr>
          <w:rFonts w:ascii="Times New Roman" w:eastAsia="Times New Roman" w:hAnsi="Times New Roman" w:cs="Times New Roman"/>
          <w:color w:val="000000"/>
          <w:lang w:eastAsia="en-AU"/>
        </w:rPr>
        <w:t xml:space="preserve">The allocation limits continue to apply in the secondary stage. To minimise strategic bidding, if a bidder has </w:t>
      </w:r>
      <w:r w:rsidR="00BB6FCA" w:rsidRPr="0095170B">
        <w:rPr>
          <w:rFonts w:ascii="Times New Roman" w:eastAsia="Times New Roman" w:hAnsi="Times New Roman" w:cs="Times New Roman"/>
          <w:color w:val="000000"/>
          <w:lang w:eastAsia="en-AU"/>
        </w:rPr>
        <w:t xml:space="preserve">selected an </w:t>
      </w:r>
      <w:r w:rsidR="00CF0ACF" w:rsidRPr="0095170B">
        <w:rPr>
          <w:rFonts w:ascii="Times New Roman" w:eastAsia="Times New Roman" w:hAnsi="Times New Roman" w:cs="Times New Roman"/>
          <w:color w:val="000000"/>
          <w:lang w:eastAsia="en-AU"/>
        </w:rPr>
        <w:t xml:space="preserve">MSR for a product and does not obtain at least that </w:t>
      </w:r>
      <w:r w:rsidR="00BB6FCA" w:rsidRPr="0095170B">
        <w:rPr>
          <w:rFonts w:ascii="Times New Roman" w:eastAsia="Times New Roman" w:hAnsi="Times New Roman" w:cs="Times New Roman"/>
          <w:color w:val="000000"/>
          <w:lang w:eastAsia="en-AU"/>
        </w:rPr>
        <w:t xml:space="preserve">number of lots </w:t>
      </w:r>
      <w:r w:rsidR="00CF0ACF" w:rsidRPr="0095170B">
        <w:rPr>
          <w:rFonts w:ascii="Times New Roman" w:eastAsia="Times New Roman" w:hAnsi="Times New Roman" w:cs="Times New Roman"/>
          <w:color w:val="000000"/>
          <w:lang w:eastAsia="en-AU"/>
        </w:rPr>
        <w:t xml:space="preserve">for that product during the primary stage, they will not be permitted to bid on the residual lot of that product in the secondary stage. </w:t>
      </w:r>
      <w:r w:rsidR="00BB6FCA" w:rsidRPr="0095170B">
        <w:rPr>
          <w:rFonts w:ascii="Times New Roman" w:eastAsia="Times New Roman" w:hAnsi="Times New Roman" w:cs="Times New Roman"/>
          <w:color w:val="000000"/>
          <w:lang w:eastAsia="en-AU"/>
        </w:rPr>
        <w:t>For example, if a</w:t>
      </w:r>
      <w:r w:rsidR="007F53B3" w:rsidRPr="0095170B">
        <w:rPr>
          <w:rFonts w:ascii="Times New Roman" w:eastAsia="Times New Roman" w:hAnsi="Times New Roman" w:cs="Times New Roman"/>
          <w:color w:val="000000"/>
          <w:lang w:eastAsia="en-AU"/>
        </w:rPr>
        <w:t>ny</w:t>
      </w:r>
      <w:r w:rsidR="00BB6FCA" w:rsidRPr="0095170B">
        <w:rPr>
          <w:rFonts w:ascii="Times New Roman" w:eastAsia="Times New Roman" w:hAnsi="Times New Roman" w:cs="Times New Roman"/>
          <w:color w:val="000000"/>
          <w:lang w:eastAsia="en-AU"/>
        </w:rPr>
        <w:t xml:space="preserve"> bidder selects an MSR of 2 lots for the Canberra product and obtains zero lots for Canberra in the primary stage, they are ineligible to bid on any Canberra residual lot in the secondary stage since they would obtain one lot, which is below their minimum </w:t>
      </w:r>
      <w:r w:rsidR="007F53B3" w:rsidRPr="0095170B">
        <w:rPr>
          <w:rFonts w:ascii="Times New Roman" w:eastAsia="Times New Roman" w:hAnsi="Times New Roman" w:cs="Times New Roman"/>
          <w:color w:val="000000"/>
          <w:lang w:eastAsia="en-AU"/>
        </w:rPr>
        <w:t xml:space="preserve">spectrum </w:t>
      </w:r>
      <w:r w:rsidR="00BB6FCA" w:rsidRPr="0095170B">
        <w:rPr>
          <w:rFonts w:ascii="Times New Roman" w:eastAsia="Times New Roman" w:hAnsi="Times New Roman" w:cs="Times New Roman"/>
          <w:color w:val="000000"/>
          <w:lang w:eastAsia="en-AU"/>
        </w:rPr>
        <w:t xml:space="preserve">requirement. </w:t>
      </w:r>
      <w:r w:rsidR="00CF0ACF" w:rsidRPr="0095170B">
        <w:rPr>
          <w:rFonts w:ascii="Times New Roman" w:eastAsia="Times New Roman" w:hAnsi="Times New Roman" w:cs="Times New Roman"/>
          <w:color w:val="000000"/>
          <w:lang w:eastAsia="en-AU"/>
        </w:rPr>
        <w:t xml:space="preserve">This is to </w:t>
      </w:r>
      <w:r w:rsidR="00C16E67" w:rsidRPr="0095170B">
        <w:rPr>
          <w:rFonts w:ascii="Times New Roman" w:eastAsia="Times New Roman" w:hAnsi="Times New Roman" w:cs="Times New Roman"/>
          <w:color w:val="000000"/>
          <w:lang w:eastAsia="en-AU"/>
        </w:rPr>
        <w:t>deter</w:t>
      </w:r>
      <w:r w:rsidR="00CF0ACF" w:rsidRPr="0095170B">
        <w:rPr>
          <w:rFonts w:ascii="Times New Roman" w:eastAsia="Times New Roman" w:hAnsi="Times New Roman" w:cs="Times New Roman"/>
          <w:color w:val="000000"/>
          <w:lang w:eastAsia="en-AU"/>
        </w:rPr>
        <w:t xml:space="preserve"> bidders from reducing demand during the primary stage in order to attempt to obtain an amount of spectrum less than their MSR at a lower price in the secondary stage.</w:t>
      </w:r>
    </w:p>
    <w:p w14:paraId="7851017B" w14:textId="01C96D07"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95170B">
        <w:rPr>
          <w:rFonts w:ascii="Times New Roman" w:eastAsia="Times New Roman" w:hAnsi="Times New Roman" w:cs="Times New Roman"/>
          <w:color w:val="000000"/>
          <w:lang w:eastAsia="en-AU"/>
        </w:rPr>
        <w:t xml:space="preserve">Eligibility points are not applicable to the secondary </w:t>
      </w:r>
      <w:r w:rsidR="00A147AC" w:rsidRPr="0095170B">
        <w:rPr>
          <w:rFonts w:ascii="Times New Roman" w:eastAsia="Times New Roman" w:hAnsi="Times New Roman" w:cs="Times New Roman"/>
          <w:color w:val="000000"/>
          <w:lang w:eastAsia="en-AU"/>
        </w:rPr>
        <w:t>stage since</w:t>
      </w:r>
      <w:r w:rsidRPr="0095170B">
        <w:rPr>
          <w:rFonts w:ascii="Times New Roman" w:eastAsia="Times New Roman" w:hAnsi="Times New Roman" w:cs="Times New Roman"/>
          <w:color w:val="000000"/>
          <w:lang w:eastAsia="en-AU"/>
        </w:rPr>
        <w:t xml:space="preserve"> there is no activity rule or ability to switch demand between products.</w:t>
      </w:r>
    </w:p>
    <w:p w14:paraId="56B2D5ED" w14:textId="77777777" w:rsidR="00CF0ACF" w:rsidRPr="0095170B" w:rsidRDefault="00CF0ACF" w:rsidP="00CF0ACF">
      <w:pPr>
        <w:shd w:val="clear" w:color="auto" w:fill="FFFFFF"/>
        <w:spacing w:before="28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Part 1–Application and interpretation</w:t>
      </w:r>
    </w:p>
    <w:p w14:paraId="25C5C3E2" w14:textId="35DF2AF6" w:rsidR="00CF0ACF" w:rsidRPr="0095170B" w:rsidRDefault="00CF0ACF" w:rsidP="00B80EDD">
      <w:pPr>
        <w:keepNext/>
        <w:spacing w:before="120" w:after="60"/>
        <w:rPr>
          <w:rFonts w:ascii="Times New Roman" w:hAnsi="Times New Roman" w:cs="Times New Roman"/>
          <w:b/>
        </w:rPr>
      </w:pPr>
      <w:r w:rsidRPr="00775C37">
        <w:rPr>
          <w:rFonts w:ascii="Times New Roman" w:hAnsi="Times New Roman" w:cs="Times New Roman"/>
          <w:b/>
        </w:rPr>
        <w:t>Clause 1</w:t>
      </w:r>
      <w:r w:rsidR="000A0298" w:rsidRPr="0095170B">
        <w:rPr>
          <w:rFonts w:ascii="Times New Roman" w:hAnsi="Times New Roman" w:cs="Times New Roman"/>
          <w:b/>
        </w:rPr>
        <w:tab/>
      </w:r>
      <w:r w:rsidRPr="0095170B">
        <w:rPr>
          <w:rFonts w:ascii="Times New Roman" w:hAnsi="Times New Roman" w:cs="Times New Roman"/>
          <w:b/>
        </w:rPr>
        <w:t>Application of Schedule</w:t>
      </w:r>
    </w:p>
    <w:p w14:paraId="2EF88653" w14:textId="232D3F76"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95170B">
        <w:rPr>
          <w:rFonts w:ascii="Times New Roman" w:eastAsia="Times New Roman" w:hAnsi="Times New Roman" w:cs="Times New Roman"/>
          <w:color w:val="000000"/>
          <w:lang w:eastAsia="en-AU"/>
        </w:rPr>
        <w:t xml:space="preserve">This Schedule applies to residual lots, as that term is defined in this clause and explained in the paragraph above, of each product in the </w:t>
      </w:r>
      <w:r w:rsidR="00DB00E7" w:rsidRPr="0095170B">
        <w:rPr>
          <w:rFonts w:ascii="Times New Roman" w:eastAsia="Times New Roman" w:hAnsi="Times New Roman" w:cs="Times New Roman"/>
          <w:color w:val="000000"/>
          <w:lang w:eastAsia="en-AU"/>
        </w:rPr>
        <w:t>26 </w:t>
      </w:r>
      <w:r w:rsidRPr="0095170B">
        <w:rPr>
          <w:rFonts w:ascii="Times New Roman" w:eastAsia="Times New Roman" w:hAnsi="Times New Roman" w:cs="Times New Roman"/>
          <w:color w:val="000000"/>
          <w:lang w:eastAsia="en-AU"/>
        </w:rPr>
        <w:t>GHz band.</w:t>
      </w:r>
    </w:p>
    <w:p w14:paraId="0F45F419" w14:textId="0FA575E7" w:rsidR="00CF0ACF" w:rsidRPr="0095170B" w:rsidRDefault="00CF0ACF" w:rsidP="00ED3E44">
      <w:pPr>
        <w:shd w:val="clear" w:color="auto" w:fill="FFFFFF"/>
        <w:spacing w:before="120" w:after="60" w:line="235" w:lineRule="atLeast"/>
        <w:ind w:left="1418" w:hanging="1418"/>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Clause 1A</w:t>
      </w:r>
      <w:r w:rsidR="00A147AC" w:rsidRPr="0095170B">
        <w:rPr>
          <w:rFonts w:ascii="Times New Roman" w:eastAsia="Times New Roman" w:hAnsi="Times New Roman" w:cs="Times New Roman"/>
          <w:b/>
          <w:bCs/>
          <w:color w:val="000000"/>
          <w:lang w:eastAsia="en-AU"/>
        </w:rPr>
        <w:tab/>
      </w:r>
      <w:r w:rsidRPr="0095170B">
        <w:rPr>
          <w:rFonts w:ascii="Times New Roman" w:eastAsia="Times New Roman" w:hAnsi="Times New Roman" w:cs="Times New Roman"/>
          <w:b/>
          <w:bCs/>
          <w:color w:val="000000"/>
          <w:lang w:eastAsia="en-AU"/>
        </w:rPr>
        <w:t>Bidders to choose between lots</w:t>
      </w:r>
      <w:r w:rsidR="00A147AC" w:rsidRPr="0095170B">
        <w:rPr>
          <w:rFonts w:ascii="Times New Roman" w:eastAsia="Times New Roman" w:hAnsi="Times New Roman" w:cs="Times New Roman"/>
          <w:b/>
          <w:bCs/>
          <w:color w:val="000000"/>
          <w:lang w:eastAsia="en-AU"/>
        </w:rPr>
        <w:t xml:space="preserve"> of a combined product</w:t>
      </w:r>
      <w:r w:rsidRPr="0095170B">
        <w:rPr>
          <w:rFonts w:ascii="Times New Roman" w:eastAsia="Times New Roman" w:hAnsi="Times New Roman" w:cs="Times New Roman"/>
          <w:b/>
          <w:bCs/>
          <w:color w:val="000000"/>
          <w:lang w:eastAsia="en-AU"/>
        </w:rPr>
        <w:t xml:space="preserve">, or </w:t>
      </w:r>
      <w:r w:rsidR="00553FBA" w:rsidRPr="0095170B">
        <w:rPr>
          <w:rFonts w:ascii="Times New Roman" w:eastAsia="Times New Roman" w:hAnsi="Times New Roman" w:cs="Times New Roman"/>
          <w:b/>
          <w:bCs/>
          <w:color w:val="000000"/>
          <w:lang w:eastAsia="en-AU"/>
        </w:rPr>
        <w:t xml:space="preserve">are </w:t>
      </w:r>
      <w:r w:rsidRPr="0095170B">
        <w:rPr>
          <w:rFonts w:ascii="Times New Roman" w:eastAsia="Times New Roman" w:hAnsi="Times New Roman" w:cs="Times New Roman"/>
          <w:b/>
          <w:bCs/>
          <w:color w:val="000000"/>
          <w:lang w:eastAsia="en-AU"/>
        </w:rPr>
        <w:t>not to bid on lots</w:t>
      </w:r>
      <w:r w:rsidR="00A147AC" w:rsidRPr="0095170B">
        <w:rPr>
          <w:rFonts w:ascii="Times New Roman" w:eastAsia="Times New Roman" w:hAnsi="Times New Roman" w:cs="Times New Roman"/>
          <w:b/>
          <w:bCs/>
          <w:color w:val="000000"/>
          <w:lang w:eastAsia="en-AU"/>
        </w:rPr>
        <w:t xml:space="preserve"> of a combined product</w:t>
      </w:r>
    </w:p>
    <w:p w14:paraId="01F96AC5" w14:textId="42AD696A" w:rsidR="00FE0E7D" w:rsidRPr="0095170B" w:rsidRDefault="00FE0E7D"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 xml:space="preserve">This section addresses the special case where a bidder wins one lot </w:t>
      </w:r>
      <w:r w:rsidR="00020294" w:rsidRPr="00775C37">
        <w:rPr>
          <w:rFonts w:ascii="Times New Roman" w:eastAsia="Times New Roman" w:hAnsi="Times New Roman" w:cs="Times New Roman"/>
          <w:color w:val="000000"/>
          <w:lang w:eastAsia="en-AU"/>
        </w:rPr>
        <w:t>less than</w:t>
      </w:r>
      <w:r w:rsidRPr="00775C37">
        <w:rPr>
          <w:rFonts w:ascii="Times New Roman" w:eastAsia="Times New Roman" w:hAnsi="Times New Roman" w:cs="Times New Roman"/>
          <w:color w:val="000000"/>
          <w:lang w:eastAsia="en-AU"/>
        </w:rPr>
        <w:t xml:space="preserve"> the allocation limit in the primary stage for any of the combined products (Greater Perth, Margaret River and Hobart), and wishes to bid on a residual lot offered for that product in the secondary stage. In this case, a bidder </w:t>
      </w:r>
      <w:r w:rsidR="00CF0ACF" w:rsidRPr="0095170B">
        <w:rPr>
          <w:rFonts w:ascii="Times New Roman" w:eastAsia="Times New Roman" w:hAnsi="Times New Roman" w:cs="Times New Roman"/>
          <w:color w:val="000000"/>
          <w:lang w:eastAsia="en-AU"/>
        </w:rPr>
        <w:t>must nominate</w:t>
      </w:r>
      <w:r w:rsidR="00BE7171" w:rsidRPr="0095170B">
        <w:rPr>
          <w:rFonts w:ascii="Times New Roman" w:eastAsia="Times New Roman" w:hAnsi="Times New Roman" w:cs="Times New Roman"/>
          <w:color w:val="000000"/>
          <w:lang w:eastAsia="en-AU"/>
        </w:rPr>
        <w:t xml:space="preserve"> </w:t>
      </w:r>
      <w:r w:rsidR="00CF0ACF" w:rsidRPr="0095170B">
        <w:rPr>
          <w:rFonts w:ascii="Times New Roman" w:eastAsia="Times New Roman" w:hAnsi="Times New Roman" w:cs="Times New Roman"/>
          <w:color w:val="000000"/>
          <w:lang w:eastAsia="en-AU"/>
        </w:rPr>
        <w:t>their preferred product—</w:t>
      </w:r>
      <w:r w:rsidR="007F53B3" w:rsidRPr="0095170B">
        <w:rPr>
          <w:rFonts w:ascii="Times New Roman" w:eastAsia="Times New Roman" w:hAnsi="Times New Roman" w:cs="Times New Roman"/>
          <w:color w:val="000000"/>
          <w:lang w:eastAsia="en-AU"/>
        </w:rPr>
        <w:t xml:space="preserve">Lower </w:t>
      </w:r>
      <w:r w:rsidR="00CF0ACF" w:rsidRPr="0095170B">
        <w:rPr>
          <w:rFonts w:ascii="Times New Roman" w:eastAsia="Times New Roman" w:hAnsi="Times New Roman" w:cs="Times New Roman"/>
          <w:color w:val="000000"/>
          <w:lang w:eastAsia="en-AU"/>
        </w:rPr>
        <w:t xml:space="preserve">or </w:t>
      </w:r>
      <w:r w:rsidR="007F53B3" w:rsidRPr="0095170B">
        <w:rPr>
          <w:rFonts w:ascii="Times New Roman" w:eastAsia="Times New Roman" w:hAnsi="Times New Roman" w:cs="Times New Roman"/>
          <w:color w:val="000000"/>
          <w:lang w:eastAsia="en-AU"/>
        </w:rPr>
        <w:t>Upper</w:t>
      </w:r>
      <w:r w:rsidRPr="0095170B">
        <w:rPr>
          <w:rFonts w:ascii="Times New Roman" w:eastAsia="Times New Roman" w:hAnsi="Times New Roman" w:cs="Times New Roman"/>
          <w:color w:val="000000"/>
          <w:lang w:eastAsia="en-AU"/>
        </w:rPr>
        <w:t>—</w:t>
      </w:r>
      <w:r w:rsidR="00CF0ACF" w:rsidRPr="0095170B">
        <w:rPr>
          <w:rFonts w:ascii="Times New Roman" w:eastAsia="Times New Roman" w:hAnsi="Times New Roman" w:cs="Times New Roman"/>
          <w:color w:val="000000"/>
          <w:lang w:eastAsia="en-AU"/>
        </w:rPr>
        <w:t>on which they wish to bid.</w:t>
      </w:r>
      <w:r w:rsidR="00BE7171" w:rsidRPr="0095170B">
        <w:rPr>
          <w:rFonts w:ascii="Times New Roman" w:eastAsia="Times New Roman" w:hAnsi="Times New Roman" w:cs="Times New Roman"/>
          <w:color w:val="000000"/>
          <w:lang w:eastAsia="en-AU"/>
        </w:rPr>
        <w:t xml:space="preserve"> This must be done in writing before the secondary stage commences.</w:t>
      </w:r>
    </w:p>
    <w:p w14:paraId="067549B5" w14:textId="4CAE14ED" w:rsidR="00FE0E7D" w:rsidRPr="0095170B" w:rsidRDefault="00FE0E7D" w:rsidP="00CF0ACF">
      <w:pPr>
        <w:shd w:val="clear" w:color="auto" w:fill="FFFFFF"/>
        <w:spacing w:line="235" w:lineRule="atLeast"/>
        <w:rPr>
          <w:rFonts w:ascii="Times New Roman" w:eastAsia="Times New Roman" w:hAnsi="Times New Roman" w:cs="Times New Roman"/>
          <w:color w:val="000000"/>
          <w:lang w:eastAsia="en-AU"/>
        </w:rPr>
      </w:pPr>
      <w:r w:rsidRPr="0095170B">
        <w:rPr>
          <w:rFonts w:ascii="Times New Roman" w:eastAsia="Times New Roman" w:hAnsi="Times New Roman" w:cs="Times New Roman"/>
          <w:color w:val="000000"/>
          <w:lang w:eastAsia="en-AU"/>
        </w:rPr>
        <w:t xml:space="preserve">For example, </w:t>
      </w:r>
      <w:r w:rsidR="00305A51" w:rsidRPr="0095170B">
        <w:rPr>
          <w:rFonts w:ascii="Times New Roman" w:eastAsia="Times New Roman" w:hAnsi="Times New Roman" w:cs="Times New Roman"/>
          <w:color w:val="000000"/>
          <w:lang w:eastAsia="en-AU"/>
        </w:rPr>
        <w:t>say</w:t>
      </w:r>
      <w:r w:rsidRPr="0095170B">
        <w:rPr>
          <w:rFonts w:ascii="Times New Roman" w:eastAsia="Times New Roman" w:hAnsi="Times New Roman" w:cs="Times New Roman"/>
          <w:color w:val="000000"/>
          <w:lang w:eastAsia="en-AU"/>
        </w:rPr>
        <w:t xml:space="preserve"> a bidder wins 600 MHz in Hobart-Lower and </w:t>
      </w:r>
      <w:r w:rsidR="00BE7171" w:rsidRPr="0095170B">
        <w:rPr>
          <w:rFonts w:ascii="Times New Roman" w:eastAsia="Times New Roman" w:hAnsi="Times New Roman" w:cs="Times New Roman"/>
          <w:color w:val="000000"/>
          <w:lang w:eastAsia="en-AU"/>
        </w:rPr>
        <w:t>300 MHz in Hobart-Upper in the primary stage</w:t>
      </w:r>
      <w:r w:rsidR="00020294" w:rsidRPr="0095170B">
        <w:rPr>
          <w:rFonts w:ascii="Times New Roman" w:eastAsia="Times New Roman" w:hAnsi="Times New Roman" w:cs="Times New Roman"/>
          <w:color w:val="000000"/>
          <w:lang w:eastAsia="en-AU"/>
        </w:rPr>
        <w:t xml:space="preserve"> and b</w:t>
      </w:r>
      <w:r w:rsidR="00BE7171" w:rsidRPr="0095170B">
        <w:rPr>
          <w:rFonts w:ascii="Times New Roman" w:eastAsia="Times New Roman" w:hAnsi="Times New Roman" w:cs="Times New Roman"/>
          <w:color w:val="000000"/>
          <w:lang w:eastAsia="en-AU"/>
        </w:rPr>
        <w:t xml:space="preserve">oth products have a residual lot offered in the secondary stage. Because of the allocation limit of 1 GHz, the bidder can only bid on either the </w:t>
      </w:r>
      <w:r w:rsidR="007F53B3" w:rsidRPr="0095170B">
        <w:rPr>
          <w:rFonts w:ascii="Times New Roman" w:eastAsia="Times New Roman" w:hAnsi="Times New Roman" w:cs="Times New Roman"/>
          <w:color w:val="000000"/>
          <w:lang w:eastAsia="en-AU"/>
        </w:rPr>
        <w:t>L</w:t>
      </w:r>
      <w:r w:rsidR="00BE7171" w:rsidRPr="0095170B">
        <w:rPr>
          <w:rFonts w:ascii="Times New Roman" w:eastAsia="Times New Roman" w:hAnsi="Times New Roman" w:cs="Times New Roman"/>
          <w:color w:val="000000"/>
          <w:lang w:eastAsia="en-AU"/>
        </w:rPr>
        <w:t xml:space="preserve">ower or </w:t>
      </w:r>
      <w:r w:rsidR="007F53B3" w:rsidRPr="0095170B">
        <w:rPr>
          <w:rFonts w:ascii="Times New Roman" w:eastAsia="Times New Roman" w:hAnsi="Times New Roman" w:cs="Times New Roman"/>
          <w:color w:val="000000"/>
          <w:lang w:eastAsia="en-AU"/>
        </w:rPr>
        <w:t xml:space="preserve">Upper </w:t>
      </w:r>
      <w:r w:rsidR="00BE7171" w:rsidRPr="0095170B">
        <w:rPr>
          <w:rFonts w:ascii="Times New Roman" w:eastAsia="Times New Roman" w:hAnsi="Times New Roman" w:cs="Times New Roman"/>
          <w:color w:val="000000"/>
          <w:lang w:eastAsia="en-AU"/>
        </w:rPr>
        <w:t>product, not both. Before the secondary stage commences, the bidder must nominate which product they will bid on.</w:t>
      </w:r>
    </w:p>
    <w:p w14:paraId="09B223AD" w14:textId="4D6596D9"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95170B">
        <w:rPr>
          <w:rFonts w:ascii="Times New Roman" w:eastAsia="Times New Roman" w:hAnsi="Times New Roman" w:cs="Times New Roman"/>
          <w:color w:val="000000"/>
          <w:lang w:eastAsia="en-AU"/>
        </w:rPr>
        <w:t xml:space="preserve">This is to avoid the situation that could occur if the bidder potentially won a lot in both the </w:t>
      </w:r>
      <w:r w:rsidR="00BE7171" w:rsidRPr="0095170B">
        <w:rPr>
          <w:rFonts w:ascii="Times New Roman" w:eastAsia="Times New Roman" w:hAnsi="Times New Roman" w:cs="Times New Roman"/>
          <w:color w:val="000000"/>
          <w:lang w:eastAsia="en-AU"/>
        </w:rPr>
        <w:t>Hobart-Lower</w:t>
      </w:r>
      <w:r w:rsidRPr="0095170B">
        <w:rPr>
          <w:rFonts w:ascii="Times New Roman" w:eastAsia="Times New Roman" w:hAnsi="Times New Roman" w:cs="Times New Roman"/>
          <w:color w:val="000000"/>
          <w:lang w:eastAsia="en-AU"/>
        </w:rPr>
        <w:t xml:space="preserve"> and </w:t>
      </w:r>
      <w:r w:rsidR="00BE7171" w:rsidRPr="0095170B">
        <w:rPr>
          <w:rFonts w:ascii="Times New Roman" w:eastAsia="Times New Roman" w:hAnsi="Times New Roman" w:cs="Times New Roman"/>
          <w:color w:val="000000"/>
          <w:lang w:eastAsia="en-AU"/>
        </w:rPr>
        <w:t>Hobart-Upper</w:t>
      </w:r>
      <w:r w:rsidRPr="0095170B">
        <w:rPr>
          <w:rFonts w:ascii="Times New Roman" w:eastAsia="Times New Roman" w:hAnsi="Times New Roman" w:cs="Times New Roman"/>
          <w:color w:val="000000"/>
          <w:lang w:eastAsia="en-AU"/>
        </w:rPr>
        <w:t xml:space="preserve"> products (offered simultaneously in the secondary stage), causing them to exceed their allocation limit</w:t>
      </w:r>
      <w:r w:rsidR="007F53B3" w:rsidRPr="0095170B">
        <w:rPr>
          <w:rFonts w:ascii="Times New Roman" w:eastAsia="Times New Roman" w:hAnsi="Times New Roman" w:cs="Times New Roman"/>
          <w:color w:val="000000"/>
          <w:lang w:eastAsia="en-AU"/>
        </w:rPr>
        <w:t>s</w:t>
      </w:r>
      <w:r w:rsidRPr="0095170B">
        <w:rPr>
          <w:rFonts w:ascii="Times New Roman" w:eastAsia="Times New Roman" w:hAnsi="Times New Roman" w:cs="Times New Roman"/>
          <w:color w:val="000000"/>
          <w:lang w:eastAsia="en-AU"/>
        </w:rPr>
        <w:t>. If the bidder does not make a nomination, they may not bid for either residual lot in either product.</w:t>
      </w:r>
      <w:r w:rsidR="00537A9F" w:rsidRPr="0095170B">
        <w:rPr>
          <w:rFonts w:ascii="Times New Roman" w:eastAsia="Times New Roman" w:hAnsi="Times New Roman" w:cs="Times New Roman"/>
          <w:color w:val="000000"/>
          <w:lang w:eastAsia="en-AU"/>
        </w:rPr>
        <w:t xml:space="preserve"> </w:t>
      </w:r>
    </w:p>
    <w:p w14:paraId="120F46FE" w14:textId="2353E2BA" w:rsidR="00CF0ACF" w:rsidRPr="0095170B" w:rsidRDefault="00CF0ACF" w:rsidP="00CF0ACF">
      <w:pPr>
        <w:shd w:val="clear" w:color="auto" w:fill="FFFFFF"/>
        <w:spacing w:line="240" w:lineRule="auto"/>
        <w:rPr>
          <w:rFonts w:ascii="Times New Roman" w:eastAsia="Times New Roman" w:hAnsi="Times New Roman" w:cs="Times New Roman"/>
          <w:color w:val="000000"/>
          <w:lang w:eastAsia="en-AU"/>
        </w:rPr>
      </w:pPr>
      <w:r w:rsidRPr="0095170B">
        <w:rPr>
          <w:rFonts w:ascii="Times New Roman" w:eastAsia="Times New Roman" w:hAnsi="Times New Roman" w:cs="Times New Roman"/>
          <w:color w:val="000000"/>
          <w:lang w:eastAsia="en-AU"/>
        </w:rPr>
        <w:t xml:space="preserve">This schedule makes any bid on a single lot of </w:t>
      </w:r>
      <w:r w:rsidR="00BE7171" w:rsidRPr="0095170B">
        <w:rPr>
          <w:rFonts w:ascii="Times New Roman" w:eastAsia="Times New Roman" w:hAnsi="Times New Roman" w:cs="Times New Roman"/>
          <w:color w:val="000000"/>
          <w:lang w:eastAsia="en-AU"/>
        </w:rPr>
        <w:t xml:space="preserve">a </w:t>
      </w:r>
      <w:r w:rsidRPr="0095170B">
        <w:rPr>
          <w:rFonts w:ascii="Times New Roman" w:eastAsia="Times New Roman" w:hAnsi="Times New Roman" w:cs="Times New Roman"/>
          <w:color w:val="000000"/>
          <w:lang w:eastAsia="en-AU"/>
        </w:rPr>
        <w:t xml:space="preserve">lower band product or </w:t>
      </w:r>
      <w:r w:rsidR="00BE7171" w:rsidRPr="0095170B">
        <w:rPr>
          <w:rFonts w:ascii="Times New Roman" w:eastAsia="Times New Roman" w:hAnsi="Times New Roman" w:cs="Times New Roman"/>
          <w:color w:val="000000"/>
          <w:lang w:eastAsia="en-AU"/>
        </w:rPr>
        <w:t xml:space="preserve">a related </w:t>
      </w:r>
      <w:r w:rsidRPr="0095170B">
        <w:rPr>
          <w:rFonts w:ascii="Times New Roman" w:eastAsia="Times New Roman" w:hAnsi="Times New Roman" w:cs="Times New Roman"/>
          <w:color w:val="000000"/>
          <w:lang w:eastAsia="en-AU"/>
        </w:rPr>
        <w:t xml:space="preserve">upper band product invalid if it would exceed the bidder’s allocation limits applicable to the </w:t>
      </w:r>
      <w:r w:rsidR="00BE7171" w:rsidRPr="0095170B">
        <w:rPr>
          <w:rFonts w:ascii="Times New Roman" w:eastAsia="Times New Roman" w:hAnsi="Times New Roman" w:cs="Times New Roman"/>
          <w:color w:val="000000"/>
          <w:lang w:eastAsia="en-AU"/>
        </w:rPr>
        <w:t>relevant</w:t>
      </w:r>
      <w:r w:rsidRPr="0095170B">
        <w:rPr>
          <w:rFonts w:ascii="Times New Roman" w:eastAsia="Times New Roman" w:hAnsi="Times New Roman" w:cs="Times New Roman"/>
          <w:color w:val="000000"/>
          <w:lang w:eastAsia="en-AU"/>
        </w:rPr>
        <w:t xml:space="preserve"> combined products.</w:t>
      </w:r>
    </w:p>
    <w:p w14:paraId="6F233904" w14:textId="3BE62D7E" w:rsidR="00CF0ACF" w:rsidRPr="0095170B" w:rsidRDefault="00CF0ACF" w:rsidP="00CF0ACF">
      <w:pPr>
        <w:shd w:val="clear" w:color="auto" w:fill="FFFFFF"/>
        <w:spacing w:before="120" w:after="6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Clause 2</w:t>
      </w:r>
      <w:r w:rsidR="000A0298" w:rsidRPr="00775C37">
        <w:rPr>
          <w:rFonts w:ascii="Times New Roman" w:eastAsia="Times New Roman" w:hAnsi="Times New Roman" w:cs="Times New Roman"/>
          <w:b/>
          <w:bCs/>
          <w:color w:val="000000"/>
          <w:lang w:eastAsia="en-AU"/>
        </w:rPr>
        <w:tab/>
      </w:r>
      <w:r w:rsidRPr="00775C37">
        <w:rPr>
          <w:rFonts w:ascii="Times New Roman" w:eastAsia="Times New Roman" w:hAnsi="Times New Roman" w:cs="Times New Roman"/>
          <w:b/>
          <w:bCs/>
          <w:color w:val="000000"/>
          <w:lang w:eastAsia="en-AU"/>
        </w:rPr>
        <w:t>Interpretation</w:t>
      </w:r>
    </w:p>
    <w:p w14:paraId="354F37E1" w14:textId="19928A70" w:rsidR="00CF0ACF" w:rsidRPr="0095170B" w:rsidRDefault="00CF0ACF" w:rsidP="00CF0ACF">
      <w:pPr>
        <w:shd w:val="clear" w:color="auto" w:fill="FFFFFF"/>
        <w:spacing w:after="12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 xml:space="preserve">This clause defines a number of key terms used throughout Schedule 2. </w:t>
      </w:r>
      <w:r w:rsidR="00CE73D7" w:rsidRPr="00775C37">
        <w:rPr>
          <w:rFonts w:ascii="Times New Roman" w:eastAsia="Times New Roman" w:hAnsi="Times New Roman" w:cs="Times New Roman"/>
          <w:color w:val="000000"/>
          <w:lang w:eastAsia="en-AU"/>
        </w:rPr>
        <w:t xml:space="preserve">It </w:t>
      </w:r>
      <w:r w:rsidRPr="00775C37">
        <w:rPr>
          <w:rFonts w:ascii="Times New Roman" w:eastAsia="Times New Roman" w:hAnsi="Times New Roman" w:cs="Times New Roman"/>
          <w:color w:val="000000"/>
          <w:lang w:eastAsia="en-AU"/>
        </w:rPr>
        <w:t>also outlines which lots are subject</w:t>
      </w:r>
      <w:r w:rsidRPr="0095170B">
        <w:rPr>
          <w:rFonts w:ascii="Times New Roman" w:eastAsia="Times New Roman" w:hAnsi="Times New Roman" w:cs="Times New Roman"/>
          <w:color w:val="000000"/>
          <w:lang w:eastAsia="en-AU"/>
        </w:rPr>
        <w:t xml:space="preserve"> to the minimum spectrum requirement test and the requirements to meet that test. A lot meets the minimum spectrum requirement test for a bidder if either of the following applies:</w:t>
      </w:r>
    </w:p>
    <w:p w14:paraId="3B1F7C18" w14:textId="370349D4" w:rsidR="00CF0ACF" w:rsidRPr="00775C37" w:rsidRDefault="00CF0ACF" w:rsidP="00B80EDD">
      <w:pPr>
        <w:pStyle w:val="ListParagraph"/>
        <w:numPr>
          <w:ilvl w:val="0"/>
          <w:numId w:val="59"/>
        </w:numPr>
        <w:shd w:val="clear" w:color="auto" w:fill="FFFFFF"/>
        <w:spacing w:before="60" w:after="60" w:line="257" w:lineRule="atLeast"/>
        <w:rPr>
          <w:color w:val="000000"/>
          <w:sz w:val="22"/>
          <w:szCs w:val="22"/>
        </w:rPr>
      </w:pPr>
      <w:r w:rsidRPr="00775C37">
        <w:rPr>
          <w:color w:val="000000"/>
          <w:sz w:val="22"/>
          <w:szCs w:val="22"/>
        </w:rPr>
        <w:t>the bidder did not select a minimum spectrum requirement for the lots of that product; or</w:t>
      </w:r>
    </w:p>
    <w:p w14:paraId="41E877E4" w14:textId="5EB721BF" w:rsidR="00CF0ACF" w:rsidRPr="0095170B" w:rsidRDefault="00CF0ACF" w:rsidP="00B80EDD">
      <w:pPr>
        <w:pStyle w:val="ListParagraph"/>
        <w:numPr>
          <w:ilvl w:val="0"/>
          <w:numId w:val="59"/>
        </w:numPr>
        <w:shd w:val="clear" w:color="auto" w:fill="FFFFFF"/>
        <w:spacing w:before="60" w:after="60" w:line="257" w:lineRule="atLeast"/>
        <w:rPr>
          <w:color w:val="000000"/>
          <w:sz w:val="22"/>
          <w:szCs w:val="22"/>
        </w:rPr>
      </w:pPr>
      <w:r w:rsidRPr="0095170B">
        <w:rPr>
          <w:color w:val="000000"/>
          <w:sz w:val="22"/>
          <w:szCs w:val="22"/>
        </w:rPr>
        <w:lastRenderedPageBreak/>
        <w:t>if the bidder selected a minimum spectrum requirement for the lots of that product – the bidder was allocated in the primary stage at least the number of lots of that product equal to the minimum spectrum requirement.</w:t>
      </w:r>
    </w:p>
    <w:p w14:paraId="0E4C3122" w14:textId="77777777" w:rsidR="00CF0ACF" w:rsidRPr="0095170B" w:rsidRDefault="00CF0ACF" w:rsidP="00ED3E44">
      <w:pPr>
        <w:keepNext/>
        <w:shd w:val="clear" w:color="auto" w:fill="FFFFFF"/>
        <w:spacing w:before="280" w:line="235" w:lineRule="atLeast"/>
        <w:rPr>
          <w:rFonts w:ascii="Times New Roman" w:eastAsia="Times New Roman" w:hAnsi="Times New Roman" w:cs="Times New Roman"/>
          <w:color w:val="000000"/>
          <w:lang w:eastAsia="en-AU"/>
        </w:rPr>
      </w:pPr>
      <w:r w:rsidRPr="0095170B">
        <w:rPr>
          <w:rFonts w:ascii="Times New Roman" w:eastAsia="Times New Roman" w:hAnsi="Times New Roman" w:cs="Times New Roman"/>
          <w:b/>
          <w:bCs/>
          <w:color w:val="000000"/>
          <w:lang w:eastAsia="en-AU"/>
        </w:rPr>
        <w:t>Part 2–Arrangements for secondary stage</w:t>
      </w:r>
    </w:p>
    <w:p w14:paraId="1C05ADE2" w14:textId="32967EB2" w:rsidR="00CF0ACF" w:rsidRPr="0095170B" w:rsidRDefault="00CF0ACF" w:rsidP="00ED3E44">
      <w:pPr>
        <w:keepNext/>
        <w:shd w:val="clear" w:color="auto" w:fill="FFFFFF"/>
        <w:spacing w:before="120" w:after="6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Clause 3</w:t>
      </w:r>
      <w:r w:rsidR="000A0298" w:rsidRPr="00775C37">
        <w:rPr>
          <w:rFonts w:ascii="Times New Roman" w:eastAsia="Times New Roman" w:hAnsi="Times New Roman" w:cs="Times New Roman"/>
          <w:b/>
          <w:bCs/>
          <w:color w:val="000000"/>
          <w:lang w:eastAsia="en-AU"/>
        </w:rPr>
        <w:tab/>
      </w:r>
      <w:r w:rsidRPr="00775C37">
        <w:rPr>
          <w:rFonts w:ascii="Times New Roman" w:eastAsia="Times New Roman" w:hAnsi="Times New Roman" w:cs="Times New Roman"/>
          <w:b/>
          <w:bCs/>
          <w:color w:val="000000"/>
          <w:lang w:eastAsia="en-AU"/>
        </w:rPr>
        <w:t>Schedule for rounds of the secondary stage and setting bid increment percentage</w:t>
      </w:r>
    </w:p>
    <w:p w14:paraId="3B87FC82" w14:textId="52873221" w:rsidR="00901586" w:rsidRPr="0095170B" w:rsidRDefault="00466016"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This clause</w:t>
      </w:r>
      <w:r w:rsidR="00CF0ACF" w:rsidRPr="00775C37">
        <w:rPr>
          <w:rFonts w:ascii="Times New Roman" w:eastAsia="Times New Roman" w:hAnsi="Times New Roman" w:cs="Times New Roman"/>
          <w:color w:val="000000"/>
          <w:lang w:eastAsia="en-AU"/>
        </w:rPr>
        <w:t xml:space="preserve"> provides for scheduling rounds of the </w:t>
      </w:r>
      <w:r w:rsidRPr="00775C37">
        <w:rPr>
          <w:rFonts w:ascii="Times New Roman" w:eastAsia="Times New Roman" w:hAnsi="Times New Roman" w:cs="Times New Roman"/>
          <w:color w:val="000000"/>
          <w:lang w:eastAsia="en-AU"/>
        </w:rPr>
        <w:t>secondary stage</w:t>
      </w:r>
      <w:r w:rsidR="00901586" w:rsidRPr="00775C37">
        <w:rPr>
          <w:rFonts w:ascii="Times New Roman" w:eastAsia="Times New Roman" w:hAnsi="Times New Roman" w:cs="Times New Roman"/>
          <w:color w:val="000000"/>
          <w:lang w:eastAsia="en-AU"/>
        </w:rPr>
        <w:t xml:space="preserve"> and setting the bid increment percentage</w:t>
      </w:r>
      <w:r w:rsidR="00CF0ACF" w:rsidRPr="0095170B">
        <w:rPr>
          <w:rFonts w:ascii="Times New Roman" w:eastAsia="Times New Roman" w:hAnsi="Times New Roman" w:cs="Times New Roman"/>
          <w:color w:val="000000"/>
          <w:lang w:eastAsia="en-AU"/>
        </w:rPr>
        <w:t xml:space="preserve">. </w:t>
      </w:r>
    </w:p>
    <w:p w14:paraId="20EC8A59" w14:textId="3FFC5681"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95170B">
        <w:rPr>
          <w:rFonts w:ascii="Times New Roman" w:eastAsia="Times New Roman" w:hAnsi="Times New Roman" w:cs="Times New Roman"/>
          <w:color w:val="000000"/>
          <w:lang w:eastAsia="en-AU"/>
        </w:rPr>
        <w:t xml:space="preserve">There must be at least </w:t>
      </w:r>
      <w:r w:rsidR="00466016" w:rsidRPr="0095170B">
        <w:rPr>
          <w:rFonts w:ascii="Times New Roman" w:eastAsia="Times New Roman" w:hAnsi="Times New Roman" w:cs="Times New Roman"/>
          <w:color w:val="000000"/>
          <w:lang w:eastAsia="en-AU"/>
        </w:rPr>
        <w:t>24 hours</w:t>
      </w:r>
      <w:r w:rsidRPr="0095170B">
        <w:rPr>
          <w:rFonts w:ascii="Times New Roman" w:eastAsia="Times New Roman" w:hAnsi="Times New Roman" w:cs="Times New Roman"/>
          <w:color w:val="000000"/>
          <w:lang w:eastAsia="en-AU"/>
        </w:rPr>
        <w:t xml:space="preserve"> between the final clock round of the primary stage and the first round of the secondary stage. Rounds must only occur on a working day (as defined in subsection 4(1)) and will start and finish between 9 am and 5 pm</w:t>
      </w:r>
      <w:r w:rsidR="001E2A46" w:rsidRPr="0095170B">
        <w:rPr>
          <w:rFonts w:ascii="Times New Roman" w:eastAsia="Times New Roman" w:hAnsi="Times New Roman" w:cs="Times New Roman"/>
          <w:color w:val="000000"/>
          <w:lang w:eastAsia="en-AU"/>
        </w:rPr>
        <w:t>, other than a recess day</w:t>
      </w:r>
      <w:r w:rsidRPr="0095170B">
        <w:rPr>
          <w:rFonts w:ascii="Times New Roman" w:eastAsia="Times New Roman" w:hAnsi="Times New Roman" w:cs="Times New Roman"/>
          <w:color w:val="000000"/>
          <w:lang w:eastAsia="en-AU"/>
        </w:rPr>
        <w:t>. The scheduling of the rounds between those times is at the auction manager’s discretion. There is no minimum or maximum duration for each round, nor for the interval between rounds. There is no upper or lower limit on the number of rounds that can be held on any day.</w:t>
      </w:r>
    </w:p>
    <w:p w14:paraId="2D844A9B" w14:textId="4E8F66C8"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All bidders will be notified via the auction system of the anticipated schedule of rounds for a given day</w:t>
      </w:r>
      <w:r w:rsidR="001E2A46" w:rsidRPr="0095170B">
        <w:rPr>
          <w:rFonts w:ascii="Times New Roman" w:eastAsia="Times New Roman" w:hAnsi="Times New Roman" w:cs="Times New Roman"/>
          <w:color w:val="000000"/>
          <w:lang w:eastAsia="en-AU"/>
        </w:rPr>
        <w:t>,</w:t>
      </w:r>
      <w:r w:rsidRPr="0095170B">
        <w:rPr>
          <w:rFonts w:ascii="Times New Roman" w:eastAsia="Times New Roman" w:hAnsi="Times New Roman" w:cs="Times New Roman"/>
          <w:color w:val="000000"/>
          <w:lang w:eastAsia="en-AU"/>
        </w:rPr>
        <w:t xml:space="preserve"> a minimum of one hour before the first round of the day.</w:t>
      </w:r>
      <w:r w:rsidR="00537A9F" w:rsidRPr="0095170B">
        <w:rPr>
          <w:rFonts w:ascii="Times New Roman" w:eastAsia="Times New Roman" w:hAnsi="Times New Roman" w:cs="Times New Roman"/>
          <w:color w:val="000000"/>
          <w:lang w:eastAsia="en-AU"/>
        </w:rPr>
        <w:t xml:space="preserve"> </w:t>
      </w:r>
      <w:r w:rsidRPr="0095170B">
        <w:rPr>
          <w:rFonts w:ascii="Times New Roman" w:eastAsia="Times New Roman" w:hAnsi="Times New Roman" w:cs="Times New Roman"/>
          <w:color w:val="000000"/>
          <w:lang w:eastAsia="en-AU"/>
        </w:rPr>
        <w:t>This clause also allows the auction manager to alter the schedule of rounds.</w:t>
      </w:r>
      <w:r w:rsidR="00537A9F" w:rsidRPr="0095170B">
        <w:rPr>
          <w:rFonts w:ascii="Times New Roman" w:eastAsia="Times New Roman" w:hAnsi="Times New Roman" w:cs="Times New Roman"/>
          <w:color w:val="000000"/>
          <w:lang w:eastAsia="en-AU"/>
        </w:rPr>
        <w:t xml:space="preserve"> </w:t>
      </w:r>
      <w:r w:rsidRPr="0095170B">
        <w:rPr>
          <w:rFonts w:ascii="Times New Roman" w:eastAsia="Times New Roman" w:hAnsi="Times New Roman" w:cs="Times New Roman"/>
          <w:color w:val="000000"/>
          <w:lang w:eastAsia="en-AU"/>
        </w:rPr>
        <w:t>However, if this occurs, the auction manager must inform bidders of the change as soon as practicable.</w:t>
      </w:r>
    </w:p>
    <w:p w14:paraId="472EE0B8" w14:textId="77AF1A79"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 xml:space="preserve">Before the first round of the secondary stage, the </w:t>
      </w:r>
      <w:r w:rsidR="00901586" w:rsidRPr="00775C37">
        <w:rPr>
          <w:rFonts w:ascii="Times New Roman" w:eastAsia="Times New Roman" w:hAnsi="Times New Roman" w:cs="Times New Roman"/>
          <w:color w:val="000000"/>
          <w:lang w:eastAsia="en-AU"/>
        </w:rPr>
        <w:t>auction manager</w:t>
      </w:r>
      <w:r w:rsidRPr="00775C37">
        <w:rPr>
          <w:rFonts w:ascii="Times New Roman" w:eastAsia="Times New Roman" w:hAnsi="Times New Roman" w:cs="Times New Roman"/>
          <w:color w:val="000000"/>
          <w:lang w:eastAsia="en-AU"/>
        </w:rPr>
        <w:t xml:space="preserve"> must set the bid increment p</w:t>
      </w:r>
      <w:r w:rsidRPr="0095170B">
        <w:rPr>
          <w:rFonts w:ascii="Times New Roman" w:eastAsia="Times New Roman" w:hAnsi="Times New Roman" w:cs="Times New Roman"/>
          <w:color w:val="000000"/>
          <w:lang w:eastAsia="en-AU"/>
        </w:rPr>
        <w:t>ercentage for each residual lot as a percentage of the starting price for the lot in the first round of the secondary stage, and of the specified price for the lot in any other round of the secondary stage.</w:t>
      </w:r>
      <w:r w:rsidR="00537A9F" w:rsidRPr="0095170B">
        <w:rPr>
          <w:rFonts w:ascii="Times New Roman" w:eastAsia="Times New Roman" w:hAnsi="Times New Roman" w:cs="Times New Roman"/>
          <w:color w:val="000000"/>
          <w:lang w:eastAsia="en-AU"/>
        </w:rPr>
        <w:t xml:space="preserve"> </w:t>
      </w:r>
      <w:r w:rsidRPr="0095170B">
        <w:rPr>
          <w:rFonts w:ascii="Times New Roman" w:eastAsia="Times New Roman" w:hAnsi="Times New Roman" w:cs="Times New Roman"/>
          <w:color w:val="000000"/>
          <w:lang w:eastAsia="en-AU"/>
        </w:rPr>
        <w:t xml:space="preserve">This bid increment percentage affects the minimum bid that can be made by a bidder for a lot in a round, if the bidder wishes to make bids in later rounds. The </w:t>
      </w:r>
      <w:r w:rsidR="00901586" w:rsidRPr="0095170B">
        <w:rPr>
          <w:rFonts w:ascii="Times New Roman" w:eastAsia="Times New Roman" w:hAnsi="Times New Roman" w:cs="Times New Roman"/>
          <w:color w:val="000000"/>
          <w:lang w:eastAsia="en-AU"/>
        </w:rPr>
        <w:t>auction manager</w:t>
      </w:r>
      <w:r w:rsidRPr="0095170B">
        <w:rPr>
          <w:rFonts w:ascii="Times New Roman" w:eastAsia="Times New Roman" w:hAnsi="Times New Roman" w:cs="Times New Roman"/>
          <w:color w:val="000000"/>
          <w:lang w:eastAsia="en-AU"/>
        </w:rPr>
        <w:t xml:space="preserve"> must notify the bid increment percentage to all bidders before the first round of the secondary stage.</w:t>
      </w:r>
      <w:r w:rsidR="00537A9F" w:rsidRPr="0095170B">
        <w:rPr>
          <w:rFonts w:ascii="Times New Roman" w:eastAsia="Times New Roman" w:hAnsi="Times New Roman" w:cs="Times New Roman"/>
          <w:color w:val="000000"/>
          <w:lang w:eastAsia="en-AU"/>
        </w:rPr>
        <w:t xml:space="preserve"> </w:t>
      </w:r>
      <w:r w:rsidRPr="0095170B">
        <w:rPr>
          <w:rFonts w:ascii="Times New Roman" w:eastAsia="Times New Roman" w:hAnsi="Times New Roman" w:cs="Times New Roman"/>
          <w:color w:val="000000"/>
          <w:lang w:eastAsia="en-AU"/>
        </w:rPr>
        <w:t>The bid increment percentage may vary between lots and may vary between rounds.</w:t>
      </w:r>
    </w:p>
    <w:p w14:paraId="6C6FC676" w14:textId="35CBC0B8" w:rsidR="00CF0ACF" w:rsidRPr="0095170B" w:rsidRDefault="00CF0ACF" w:rsidP="00CF0ACF">
      <w:pPr>
        <w:shd w:val="clear" w:color="auto" w:fill="FFFFFF"/>
        <w:spacing w:before="120" w:after="6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Clause 4</w:t>
      </w:r>
      <w:r w:rsidR="000A0298" w:rsidRPr="00775C37">
        <w:rPr>
          <w:rFonts w:ascii="Times New Roman" w:eastAsia="Times New Roman" w:hAnsi="Times New Roman" w:cs="Times New Roman"/>
          <w:b/>
          <w:bCs/>
          <w:color w:val="000000"/>
          <w:lang w:eastAsia="en-AU"/>
        </w:rPr>
        <w:tab/>
      </w:r>
      <w:r w:rsidRPr="00775C37">
        <w:rPr>
          <w:rFonts w:ascii="Times New Roman" w:eastAsia="Times New Roman" w:hAnsi="Times New Roman" w:cs="Times New Roman"/>
          <w:b/>
          <w:bCs/>
          <w:color w:val="000000"/>
          <w:lang w:eastAsia="en-AU"/>
        </w:rPr>
        <w:t>Rounds of the secondary stage</w:t>
      </w:r>
    </w:p>
    <w:p w14:paraId="171D91FC" w14:textId="77777777"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Each residual lot is available for bidding in the first round of the secondary stage, and in each subsequent round of the secondary stage until the final round for bids on that lot.</w:t>
      </w:r>
    </w:p>
    <w:p w14:paraId="6476206D" w14:textId="0837E21B"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During a round of the secondary stage, and subject to Schedule</w:t>
      </w:r>
      <w:r w:rsidR="00305441" w:rsidRPr="00775C37">
        <w:rPr>
          <w:rFonts w:ascii="Times New Roman" w:eastAsia="Times New Roman" w:hAnsi="Times New Roman" w:cs="Times New Roman"/>
          <w:color w:val="000000"/>
          <w:lang w:eastAsia="en-AU"/>
        </w:rPr>
        <w:t xml:space="preserve"> 2</w:t>
      </w:r>
      <w:r w:rsidRPr="00775C37">
        <w:rPr>
          <w:rFonts w:ascii="Times New Roman" w:eastAsia="Times New Roman" w:hAnsi="Times New Roman" w:cs="Times New Roman"/>
          <w:color w:val="000000"/>
          <w:lang w:eastAsia="en-AU"/>
        </w:rPr>
        <w:t>, each bidder for the round may make a bid on each lot that is available for bidding during that round</w:t>
      </w:r>
      <w:r w:rsidRPr="0095170B">
        <w:rPr>
          <w:rFonts w:ascii="Times New Roman" w:eastAsia="Times New Roman" w:hAnsi="Times New Roman" w:cs="Times New Roman"/>
          <w:color w:val="000000"/>
          <w:lang w:eastAsia="en-AU"/>
        </w:rPr>
        <w:t xml:space="preserve"> and </w:t>
      </w:r>
      <w:r w:rsidR="00ED3C1A" w:rsidRPr="0095170B">
        <w:rPr>
          <w:rFonts w:ascii="Times New Roman" w:eastAsia="Times New Roman" w:hAnsi="Times New Roman" w:cs="Times New Roman"/>
          <w:color w:val="000000"/>
          <w:lang w:eastAsia="en-AU"/>
        </w:rPr>
        <w:t xml:space="preserve">that </w:t>
      </w:r>
      <w:r w:rsidRPr="0095170B">
        <w:rPr>
          <w:rFonts w:ascii="Times New Roman" w:eastAsia="Times New Roman" w:hAnsi="Times New Roman" w:cs="Times New Roman"/>
          <w:color w:val="000000"/>
          <w:lang w:eastAsia="en-AU"/>
        </w:rPr>
        <w:t>meets the minimum spectrum requirement test for the bidder.</w:t>
      </w:r>
      <w:r w:rsidR="00537A9F" w:rsidRPr="0095170B">
        <w:rPr>
          <w:rFonts w:ascii="Times New Roman" w:eastAsia="Times New Roman" w:hAnsi="Times New Roman" w:cs="Times New Roman"/>
          <w:color w:val="000000"/>
          <w:lang w:eastAsia="en-AU"/>
        </w:rPr>
        <w:t xml:space="preserve"> </w:t>
      </w:r>
      <w:r w:rsidRPr="0095170B">
        <w:rPr>
          <w:rFonts w:ascii="Times New Roman" w:eastAsia="Times New Roman" w:hAnsi="Times New Roman" w:cs="Times New Roman"/>
          <w:color w:val="000000"/>
          <w:lang w:eastAsia="en-AU"/>
        </w:rPr>
        <w:t>All lots available for bidding will be on offer simultaneously.</w:t>
      </w:r>
    </w:p>
    <w:p w14:paraId="22C6D210" w14:textId="62E9CE31" w:rsidR="00CF0ACF" w:rsidRPr="0095170B" w:rsidRDefault="00305441"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A</w:t>
      </w:r>
      <w:r w:rsidR="00CF0ACF" w:rsidRPr="00775C37">
        <w:rPr>
          <w:rFonts w:ascii="Times New Roman" w:eastAsia="Times New Roman" w:hAnsi="Times New Roman" w:cs="Times New Roman"/>
          <w:color w:val="000000"/>
          <w:lang w:eastAsia="en-AU"/>
        </w:rPr>
        <w:t xml:space="preserve"> bidder cannot participate in bidding for a residual lot of a product if allocation of that lot to the bidder would exceed the bidder’s allocation limits.</w:t>
      </w:r>
      <w:r w:rsidR="00537A9F" w:rsidRPr="0095170B">
        <w:rPr>
          <w:rFonts w:ascii="Times New Roman" w:eastAsia="Times New Roman" w:hAnsi="Times New Roman" w:cs="Times New Roman"/>
          <w:color w:val="000000"/>
          <w:lang w:eastAsia="en-AU"/>
        </w:rPr>
        <w:t xml:space="preserve"> </w:t>
      </w:r>
      <w:r w:rsidR="00CF0ACF" w:rsidRPr="0095170B">
        <w:rPr>
          <w:rFonts w:ascii="Times New Roman" w:eastAsia="Times New Roman" w:hAnsi="Times New Roman" w:cs="Times New Roman"/>
          <w:color w:val="000000"/>
          <w:lang w:eastAsia="en-AU"/>
        </w:rPr>
        <w:t>Eligibility points are not required to bid in the secondary stage.</w:t>
      </w:r>
    </w:p>
    <w:p w14:paraId="407568D5" w14:textId="6AE875C0" w:rsidR="00CF0ACF" w:rsidRPr="0095170B" w:rsidRDefault="00CF0ACF" w:rsidP="00CF0ACF">
      <w:pPr>
        <w:shd w:val="clear" w:color="auto" w:fill="FFFFFF"/>
        <w:spacing w:before="120" w:after="6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Clause 5</w:t>
      </w:r>
      <w:r w:rsidR="000A0298" w:rsidRPr="00775C37">
        <w:rPr>
          <w:rFonts w:ascii="Times New Roman" w:eastAsia="Times New Roman" w:hAnsi="Times New Roman" w:cs="Times New Roman"/>
          <w:b/>
          <w:bCs/>
          <w:color w:val="000000"/>
          <w:lang w:eastAsia="en-AU"/>
        </w:rPr>
        <w:tab/>
      </w:r>
      <w:r w:rsidRPr="00775C37">
        <w:rPr>
          <w:rFonts w:ascii="Times New Roman" w:eastAsia="Times New Roman" w:hAnsi="Times New Roman" w:cs="Times New Roman"/>
          <w:b/>
          <w:bCs/>
          <w:color w:val="000000"/>
          <w:lang w:eastAsia="en-AU"/>
        </w:rPr>
        <w:t>Information available during rounds of the secondary stage</w:t>
      </w:r>
    </w:p>
    <w:p w14:paraId="734395FB" w14:textId="0750D5C4" w:rsidR="00CF0ACF" w:rsidRPr="0095170B" w:rsidRDefault="00CF0ACF" w:rsidP="00CF0ACF">
      <w:pPr>
        <w:shd w:val="clear" w:color="auto" w:fill="FFFFFF"/>
        <w:spacing w:after="12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 xml:space="preserve">Before each round starts, the auction manager must use the auction system to inform each bidder of the start </w:t>
      </w:r>
      <w:r w:rsidR="001E2A46" w:rsidRPr="0095170B">
        <w:rPr>
          <w:rFonts w:ascii="Times New Roman" w:eastAsia="Times New Roman" w:hAnsi="Times New Roman" w:cs="Times New Roman"/>
          <w:color w:val="000000"/>
          <w:lang w:eastAsia="en-AU"/>
        </w:rPr>
        <w:t xml:space="preserve">time </w:t>
      </w:r>
      <w:r w:rsidRPr="0095170B">
        <w:rPr>
          <w:rFonts w:ascii="Times New Roman" w:eastAsia="Times New Roman" w:hAnsi="Times New Roman" w:cs="Times New Roman"/>
          <w:color w:val="000000"/>
          <w:lang w:eastAsia="en-AU"/>
        </w:rPr>
        <w:t xml:space="preserve">and end time of the round. For each residual lot available for bidding in that round that meets the minimum spectrum requirement test for the bidder and on which the bidder may make a bid, the </w:t>
      </w:r>
      <w:r w:rsidR="004511C8" w:rsidRPr="0095170B">
        <w:rPr>
          <w:rFonts w:ascii="Times New Roman" w:eastAsia="Times New Roman" w:hAnsi="Times New Roman" w:cs="Times New Roman"/>
          <w:color w:val="000000"/>
          <w:lang w:eastAsia="en-AU"/>
        </w:rPr>
        <w:t>auction manager</w:t>
      </w:r>
      <w:r w:rsidRPr="0095170B">
        <w:rPr>
          <w:rFonts w:ascii="Times New Roman" w:eastAsia="Times New Roman" w:hAnsi="Times New Roman" w:cs="Times New Roman"/>
          <w:color w:val="000000"/>
          <w:lang w:eastAsia="en-AU"/>
        </w:rPr>
        <w:t xml:space="preserve"> will </w:t>
      </w:r>
      <w:r w:rsidR="00ED3E44" w:rsidRPr="0095170B">
        <w:rPr>
          <w:rFonts w:ascii="Times New Roman" w:eastAsia="Times New Roman" w:hAnsi="Times New Roman" w:cs="Times New Roman"/>
          <w:color w:val="000000"/>
          <w:lang w:eastAsia="en-AU"/>
        </w:rPr>
        <w:t>provide</w:t>
      </w:r>
      <w:r w:rsidRPr="0095170B">
        <w:rPr>
          <w:rFonts w:ascii="Times New Roman" w:eastAsia="Times New Roman" w:hAnsi="Times New Roman" w:cs="Times New Roman"/>
          <w:color w:val="000000"/>
          <w:lang w:eastAsia="en-AU"/>
        </w:rPr>
        <w:t xml:space="preserve"> the following information:</w:t>
      </w:r>
    </w:p>
    <w:p w14:paraId="02DDBFE3" w14:textId="02F7590E" w:rsidR="00CF0ACF" w:rsidRPr="00775C37" w:rsidRDefault="00CF0ACF" w:rsidP="00B80EDD">
      <w:pPr>
        <w:pStyle w:val="ListParagraph"/>
        <w:numPr>
          <w:ilvl w:val="0"/>
          <w:numId w:val="49"/>
        </w:numPr>
        <w:shd w:val="clear" w:color="auto" w:fill="FFFFFF"/>
        <w:spacing w:before="60" w:after="60" w:line="276" w:lineRule="atLeast"/>
        <w:rPr>
          <w:color w:val="000000"/>
          <w:sz w:val="22"/>
          <w:szCs w:val="22"/>
        </w:rPr>
      </w:pPr>
      <w:r w:rsidRPr="00775C37">
        <w:rPr>
          <w:color w:val="000000"/>
          <w:sz w:val="22"/>
          <w:szCs w:val="22"/>
        </w:rPr>
        <w:t>the specified price that will apply to the lot in the round;</w:t>
      </w:r>
    </w:p>
    <w:p w14:paraId="10172B21" w14:textId="78B76E5D" w:rsidR="00CF0ACF" w:rsidRPr="0095170B" w:rsidRDefault="00CF0ACF" w:rsidP="00B80EDD">
      <w:pPr>
        <w:pStyle w:val="ListParagraph"/>
        <w:numPr>
          <w:ilvl w:val="0"/>
          <w:numId w:val="49"/>
        </w:numPr>
        <w:shd w:val="clear" w:color="auto" w:fill="FFFFFF"/>
        <w:spacing w:before="60" w:after="60" w:line="276" w:lineRule="atLeast"/>
        <w:rPr>
          <w:color w:val="000000"/>
          <w:sz w:val="22"/>
          <w:szCs w:val="22"/>
        </w:rPr>
      </w:pPr>
      <w:r w:rsidRPr="0095170B">
        <w:rPr>
          <w:color w:val="000000"/>
          <w:sz w:val="22"/>
          <w:szCs w:val="22"/>
        </w:rPr>
        <w:t>the starting price for the lot for the first round of the secondary stage;</w:t>
      </w:r>
    </w:p>
    <w:p w14:paraId="63DE454A" w14:textId="39ED49DE" w:rsidR="00CF0ACF" w:rsidRPr="0095170B" w:rsidRDefault="00CF0ACF" w:rsidP="00B80EDD">
      <w:pPr>
        <w:pStyle w:val="ListParagraph"/>
        <w:numPr>
          <w:ilvl w:val="0"/>
          <w:numId w:val="49"/>
        </w:numPr>
        <w:shd w:val="clear" w:color="auto" w:fill="FFFFFF"/>
        <w:spacing w:before="60" w:after="60" w:line="276" w:lineRule="atLeast"/>
        <w:rPr>
          <w:color w:val="000000"/>
          <w:sz w:val="22"/>
          <w:szCs w:val="22"/>
        </w:rPr>
      </w:pPr>
      <w:r w:rsidRPr="0095170B">
        <w:rPr>
          <w:color w:val="000000"/>
          <w:sz w:val="22"/>
          <w:szCs w:val="22"/>
        </w:rPr>
        <w:t>for each round other than the first round of the secondary stage – the specified price that applied to that lot in the previous round of the secondary stage;</w:t>
      </w:r>
    </w:p>
    <w:p w14:paraId="6115107B" w14:textId="67B22D48" w:rsidR="00CF0ACF" w:rsidRPr="0095170B" w:rsidRDefault="00CF0ACF" w:rsidP="00B80EDD">
      <w:pPr>
        <w:pStyle w:val="ListParagraph"/>
        <w:numPr>
          <w:ilvl w:val="0"/>
          <w:numId w:val="49"/>
        </w:numPr>
        <w:shd w:val="clear" w:color="auto" w:fill="FFFFFF"/>
        <w:spacing w:before="60" w:after="60" w:line="276" w:lineRule="atLeast"/>
        <w:rPr>
          <w:color w:val="000000"/>
          <w:sz w:val="22"/>
          <w:szCs w:val="22"/>
        </w:rPr>
      </w:pPr>
      <w:r w:rsidRPr="0095170B">
        <w:rPr>
          <w:color w:val="000000"/>
          <w:sz w:val="22"/>
          <w:szCs w:val="22"/>
        </w:rPr>
        <w:t xml:space="preserve">the total number of bidders for whom the lot meets the minimum spectrum requirement </w:t>
      </w:r>
      <w:r w:rsidR="00F5441E" w:rsidRPr="0095170B">
        <w:rPr>
          <w:color w:val="000000"/>
          <w:sz w:val="22"/>
          <w:szCs w:val="22"/>
        </w:rPr>
        <w:t xml:space="preserve">test </w:t>
      </w:r>
      <w:r w:rsidRPr="0095170B">
        <w:rPr>
          <w:color w:val="000000"/>
          <w:sz w:val="22"/>
          <w:szCs w:val="22"/>
        </w:rPr>
        <w:t>and</w:t>
      </w:r>
      <w:r w:rsidR="003337D7" w:rsidRPr="0095170B">
        <w:rPr>
          <w:color w:val="000000"/>
          <w:sz w:val="22"/>
          <w:szCs w:val="22"/>
        </w:rPr>
        <w:t xml:space="preserve"> for whom</w:t>
      </w:r>
      <w:r w:rsidRPr="0095170B">
        <w:rPr>
          <w:color w:val="000000"/>
          <w:sz w:val="22"/>
          <w:szCs w:val="22"/>
        </w:rPr>
        <w:t xml:space="preserve"> the allocation of the lot as a unit of product would not exceed the </w:t>
      </w:r>
      <w:r w:rsidR="00ED3E44" w:rsidRPr="0095170B">
        <w:rPr>
          <w:color w:val="000000"/>
          <w:sz w:val="22"/>
          <w:szCs w:val="22"/>
        </w:rPr>
        <w:t>bidder’s</w:t>
      </w:r>
      <w:r w:rsidRPr="0095170B">
        <w:rPr>
          <w:color w:val="000000"/>
          <w:sz w:val="22"/>
          <w:szCs w:val="22"/>
        </w:rPr>
        <w:t xml:space="preserve"> allocation limits</w:t>
      </w:r>
      <w:r w:rsidR="001E2A46" w:rsidRPr="0095170B">
        <w:rPr>
          <w:color w:val="000000"/>
          <w:sz w:val="22"/>
          <w:szCs w:val="22"/>
        </w:rPr>
        <w:t>;</w:t>
      </w:r>
      <w:r w:rsidRPr="0095170B">
        <w:rPr>
          <w:color w:val="000000"/>
          <w:sz w:val="22"/>
          <w:szCs w:val="22"/>
        </w:rPr>
        <w:t> </w:t>
      </w:r>
    </w:p>
    <w:p w14:paraId="00262E68" w14:textId="5AEDD14B" w:rsidR="00CF0ACF" w:rsidRPr="0095170B" w:rsidRDefault="00CF0ACF" w:rsidP="00B80EDD">
      <w:pPr>
        <w:pStyle w:val="ListParagraph"/>
        <w:numPr>
          <w:ilvl w:val="0"/>
          <w:numId w:val="49"/>
        </w:numPr>
        <w:shd w:val="clear" w:color="auto" w:fill="FFFFFF"/>
        <w:spacing w:before="60" w:after="60" w:line="276" w:lineRule="atLeast"/>
        <w:rPr>
          <w:color w:val="000000"/>
          <w:sz w:val="22"/>
          <w:szCs w:val="22"/>
        </w:rPr>
      </w:pPr>
      <w:r w:rsidRPr="0095170B">
        <w:rPr>
          <w:color w:val="000000"/>
          <w:sz w:val="22"/>
          <w:szCs w:val="22"/>
        </w:rPr>
        <w:lastRenderedPageBreak/>
        <w:t>any other information the auction manager considers necessary or convenient to conduct the secondary stage of the auction.</w:t>
      </w:r>
    </w:p>
    <w:p w14:paraId="53CEF896" w14:textId="77777777" w:rsidR="00CF0ACF" w:rsidRPr="0095170B" w:rsidRDefault="00CF0ACF" w:rsidP="00CF0ACF">
      <w:pPr>
        <w:shd w:val="clear" w:color="auto" w:fill="FFFFFF"/>
        <w:spacing w:after="120" w:line="235" w:lineRule="atLeast"/>
        <w:rPr>
          <w:rFonts w:ascii="Times New Roman" w:eastAsia="Times New Roman" w:hAnsi="Times New Roman" w:cs="Times New Roman"/>
          <w:color w:val="000000"/>
          <w:lang w:eastAsia="en-AU"/>
        </w:rPr>
      </w:pPr>
      <w:r w:rsidRPr="0095170B">
        <w:rPr>
          <w:rFonts w:ascii="Times New Roman" w:eastAsia="Times New Roman" w:hAnsi="Times New Roman" w:cs="Times New Roman"/>
          <w:color w:val="000000"/>
          <w:lang w:eastAsia="en-AU"/>
        </w:rPr>
        <w:t>After each round of the secondary stage, the auction manager must provide the following information to each bidder for that round, using the auction system:</w:t>
      </w:r>
    </w:p>
    <w:p w14:paraId="46238429" w14:textId="702BF009" w:rsidR="00CF0ACF" w:rsidRPr="00775C37" w:rsidRDefault="00CF0ACF" w:rsidP="00B80EDD">
      <w:pPr>
        <w:pStyle w:val="ListParagraph"/>
        <w:numPr>
          <w:ilvl w:val="0"/>
          <w:numId w:val="50"/>
        </w:numPr>
        <w:shd w:val="clear" w:color="auto" w:fill="FFFFFF"/>
        <w:spacing w:before="60" w:after="60" w:line="257" w:lineRule="atLeast"/>
        <w:rPr>
          <w:color w:val="000000"/>
          <w:sz w:val="22"/>
          <w:szCs w:val="22"/>
        </w:rPr>
      </w:pPr>
      <w:r w:rsidRPr="00775C37">
        <w:rPr>
          <w:color w:val="000000"/>
          <w:sz w:val="22"/>
          <w:szCs w:val="22"/>
        </w:rPr>
        <w:t>the bids made by the bidder during the round (if any);</w:t>
      </w:r>
    </w:p>
    <w:p w14:paraId="5B91EFCF" w14:textId="6799EE3F" w:rsidR="00CF0ACF" w:rsidRPr="0095170B" w:rsidRDefault="00CF0ACF" w:rsidP="00B80EDD">
      <w:pPr>
        <w:pStyle w:val="ListParagraph"/>
        <w:numPr>
          <w:ilvl w:val="0"/>
          <w:numId w:val="50"/>
        </w:numPr>
        <w:shd w:val="clear" w:color="auto" w:fill="FFFFFF"/>
        <w:spacing w:before="60" w:after="60" w:line="257" w:lineRule="atLeast"/>
        <w:rPr>
          <w:color w:val="000000"/>
          <w:sz w:val="22"/>
          <w:szCs w:val="22"/>
        </w:rPr>
      </w:pPr>
      <w:r w:rsidRPr="0095170B">
        <w:rPr>
          <w:color w:val="000000"/>
          <w:sz w:val="22"/>
          <w:szCs w:val="22"/>
        </w:rPr>
        <w:t>if, as a result of the round, the bidder is the secondary winner for a lot - the secondary price for that lot;</w:t>
      </w:r>
    </w:p>
    <w:p w14:paraId="08A9CD04" w14:textId="638A9432" w:rsidR="00CF0ACF" w:rsidRPr="0095170B" w:rsidRDefault="00CF0ACF" w:rsidP="00B80EDD">
      <w:pPr>
        <w:pStyle w:val="ListParagraph"/>
        <w:numPr>
          <w:ilvl w:val="0"/>
          <w:numId w:val="50"/>
        </w:numPr>
        <w:shd w:val="clear" w:color="auto" w:fill="FFFFFF"/>
        <w:spacing w:before="60" w:after="60" w:line="257" w:lineRule="atLeast"/>
        <w:rPr>
          <w:color w:val="000000"/>
          <w:sz w:val="22"/>
          <w:szCs w:val="22"/>
        </w:rPr>
      </w:pPr>
      <w:r w:rsidRPr="0095170B">
        <w:rPr>
          <w:color w:val="000000"/>
          <w:sz w:val="22"/>
          <w:szCs w:val="22"/>
        </w:rPr>
        <w:t xml:space="preserve">for each lot available for bidding by that bidder in that round </w:t>
      </w:r>
      <w:r w:rsidR="006D5E9D" w:rsidRPr="0095170B">
        <w:rPr>
          <w:color w:val="000000"/>
          <w:sz w:val="22"/>
          <w:szCs w:val="22"/>
        </w:rPr>
        <w:t xml:space="preserve">that meets the minimum spectrum requirement test for the bidder and on which the bidder may make a bid </w:t>
      </w:r>
      <w:r w:rsidRPr="0095170B">
        <w:rPr>
          <w:color w:val="000000"/>
          <w:sz w:val="22"/>
          <w:szCs w:val="22"/>
        </w:rPr>
        <w:t>- the number of bidders remaining in the secondary stage of the auction for that lot after the end of the round; and</w:t>
      </w:r>
    </w:p>
    <w:p w14:paraId="752ACCBF" w14:textId="4E720CE9" w:rsidR="00CF0ACF" w:rsidRPr="0095170B" w:rsidRDefault="00CF0ACF" w:rsidP="00B80EDD">
      <w:pPr>
        <w:pStyle w:val="ListParagraph"/>
        <w:numPr>
          <w:ilvl w:val="0"/>
          <w:numId w:val="50"/>
        </w:numPr>
        <w:shd w:val="clear" w:color="auto" w:fill="FFFFFF"/>
        <w:spacing w:before="60" w:after="60" w:line="257" w:lineRule="atLeast"/>
        <w:rPr>
          <w:color w:val="000000"/>
          <w:sz w:val="22"/>
          <w:szCs w:val="22"/>
        </w:rPr>
      </w:pPr>
      <w:r w:rsidRPr="0095170B">
        <w:rPr>
          <w:color w:val="000000"/>
          <w:sz w:val="22"/>
          <w:szCs w:val="22"/>
        </w:rPr>
        <w:t>any other information the auction manager considers necessary or convenient to conduct the secondary stage of the auction.</w:t>
      </w:r>
    </w:p>
    <w:p w14:paraId="05FDA15E" w14:textId="119C8EC7"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95170B">
        <w:rPr>
          <w:rFonts w:ascii="Times New Roman" w:eastAsia="Times New Roman" w:hAnsi="Times New Roman" w:cs="Times New Roman"/>
          <w:color w:val="000000"/>
          <w:lang w:eastAsia="en-AU"/>
        </w:rPr>
        <w:t xml:space="preserve">The </w:t>
      </w:r>
      <w:r w:rsidR="004511C8" w:rsidRPr="0095170B">
        <w:rPr>
          <w:rFonts w:ascii="Times New Roman" w:eastAsia="Times New Roman" w:hAnsi="Times New Roman" w:cs="Times New Roman"/>
          <w:color w:val="000000"/>
          <w:lang w:eastAsia="en-AU"/>
        </w:rPr>
        <w:t>auction manager</w:t>
      </w:r>
      <w:r w:rsidRPr="0095170B">
        <w:rPr>
          <w:rFonts w:ascii="Times New Roman" w:eastAsia="Times New Roman" w:hAnsi="Times New Roman" w:cs="Times New Roman"/>
          <w:color w:val="000000"/>
          <w:lang w:eastAsia="en-AU"/>
        </w:rPr>
        <w:t xml:space="preserve"> </w:t>
      </w:r>
      <w:r w:rsidR="00ED3E44" w:rsidRPr="0095170B">
        <w:rPr>
          <w:rFonts w:ascii="Times New Roman" w:eastAsia="Times New Roman" w:hAnsi="Times New Roman" w:cs="Times New Roman"/>
          <w:color w:val="000000"/>
          <w:lang w:eastAsia="en-AU"/>
        </w:rPr>
        <w:t xml:space="preserve">is </w:t>
      </w:r>
      <w:r w:rsidRPr="0095170B">
        <w:rPr>
          <w:rFonts w:ascii="Times New Roman" w:eastAsia="Times New Roman" w:hAnsi="Times New Roman" w:cs="Times New Roman"/>
          <w:color w:val="000000"/>
          <w:lang w:eastAsia="en-AU"/>
        </w:rPr>
        <w:t xml:space="preserve">not prevented from providing </w:t>
      </w:r>
      <w:r w:rsidR="00F53022" w:rsidRPr="0095170B">
        <w:rPr>
          <w:rFonts w:ascii="Times New Roman" w:eastAsia="Times New Roman" w:hAnsi="Times New Roman" w:cs="Times New Roman"/>
          <w:color w:val="000000"/>
          <w:lang w:eastAsia="en-AU"/>
        </w:rPr>
        <w:t>the above</w:t>
      </w:r>
      <w:r w:rsidRPr="0095170B">
        <w:rPr>
          <w:rFonts w:ascii="Times New Roman" w:eastAsia="Times New Roman" w:hAnsi="Times New Roman" w:cs="Times New Roman"/>
          <w:color w:val="000000"/>
          <w:lang w:eastAsia="en-AU"/>
        </w:rPr>
        <w:t xml:space="preserve"> information to other bidders at any time during the secondary stage.</w:t>
      </w:r>
    </w:p>
    <w:p w14:paraId="6E244EDD" w14:textId="08662907" w:rsidR="00CF0ACF" w:rsidRPr="0095170B" w:rsidRDefault="00CF0ACF" w:rsidP="00CF0ACF">
      <w:pPr>
        <w:shd w:val="clear" w:color="auto" w:fill="FFFFFF"/>
        <w:spacing w:before="120" w:after="6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Clause 6</w:t>
      </w:r>
      <w:r w:rsidR="00D46BD2" w:rsidRPr="00775C37">
        <w:rPr>
          <w:rFonts w:ascii="Times New Roman" w:eastAsia="Times New Roman" w:hAnsi="Times New Roman" w:cs="Times New Roman"/>
          <w:b/>
          <w:bCs/>
          <w:color w:val="000000"/>
          <w:lang w:eastAsia="en-AU"/>
        </w:rPr>
        <w:tab/>
      </w:r>
      <w:r w:rsidRPr="00775C37">
        <w:rPr>
          <w:rFonts w:ascii="Times New Roman" w:eastAsia="Times New Roman" w:hAnsi="Times New Roman" w:cs="Times New Roman"/>
          <w:b/>
          <w:bCs/>
          <w:color w:val="000000"/>
          <w:lang w:eastAsia="en-AU"/>
        </w:rPr>
        <w:t>Recess days</w:t>
      </w:r>
    </w:p>
    <w:p w14:paraId="01F26B93" w14:textId="17DEC1C6"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This clause provides that the auction manager may declare a day to be a recess day (whether or not the day is a workin</w:t>
      </w:r>
      <w:r w:rsidRPr="0095170B">
        <w:rPr>
          <w:rFonts w:ascii="Times New Roman" w:eastAsia="Times New Roman" w:hAnsi="Times New Roman" w:cs="Times New Roman"/>
          <w:color w:val="000000"/>
          <w:lang w:eastAsia="en-AU"/>
        </w:rPr>
        <w:t>g day).</w:t>
      </w:r>
      <w:r w:rsidR="00537A9F" w:rsidRPr="0095170B">
        <w:rPr>
          <w:rFonts w:ascii="Times New Roman" w:eastAsia="Times New Roman" w:hAnsi="Times New Roman" w:cs="Times New Roman"/>
          <w:color w:val="000000"/>
          <w:lang w:eastAsia="en-AU"/>
        </w:rPr>
        <w:t xml:space="preserve"> </w:t>
      </w:r>
      <w:r w:rsidRPr="0095170B">
        <w:rPr>
          <w:rFonts w:ascii="Times New Roman" w:eastAsia="Times New Roman" w:hAnsi="Times New Roman" w:cs="Times New Roman"/>
          <w:color w:val="000000"/>
          <w:lang w:eastAsia="en-AU"/>
        </w:rPr>
        <w:t>Before the auction manager declares a recess day, the auction manager must give bidders an opportunity to comment on the proposed declaration and take into account any comments received.</w:t>
      </w:r>
      <w:r w:rsidR="00537A9F" w:rsidRPr="0095170B">
        <w:rPr>
          <w:rFonts w:ascii="Times New Roman" w:eastAsia="Times New Roman" w:hAnsi="Times New Roman" w:cs="Times New Roman"/>
          <w:color w:val="000000"/>
          <w:lang w:eastAsia="en-AU"/>
        </w:rPr>
        <w:t xml:space="preserve"> </w:t>
      </w:r>
      <w:r w:rsidRPr="0095170B">
        <w:rPr>
          <w:rFonts w:ascii="Times New Roman" w:eastAsia="Times New Roman" w:hAnsi="Times New Roman" w:cs="Times New Roman"/>
          <w:color w:val="000000"/>
          <w:lang w:eastAsia="en-AU"/>
        </w:rPr>
        <w:t>If the auction manager declares a recess day the auction manager must inform all bidders of this decision.</w:t>
      </w:r>
    </w:p>
    <w:p w14:paraId="4C15A079" w14:textId="77777777" w:rsidR="00CF0ACF" w:rsidRPr="0095170B" w:rsidRDefault="00CF0ACF" w:rsidP="00CF0ACF">
      <w:pPr>
        <w:shd w:val="clear" w:color="auto" w:fill="FFFFFF"/>
        <w:spacing w:before="28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Part 3–Bidding in the secondary stage</w:t>
      </w:r>
    </w:p>
    <w:p w14:paraId="74BA1307" w14:textId="57BC7523" w:rsidR="00CF0ACF" w:rsidRPr="0095170B" w:rsidRDefault="00CF0ACF" w:rsidP="00CF0ACF">
      <w:pPr>
        <w:shd w:val="clear" w:color="auto" w:fill="FFFFFF"/>
        <w:spacing w:before="120" w:after="6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Clause 7</w:t>
      </w:r>
      <w:r w:rsidR="00D46BD2" w:rsidRPr="00775C37">
        <w:rPr>
          <w:rFonts w:ascii="Times New Roman" w:eastAsia="Times New Roman" w:hAnsi="Times New Roman" w:cs="Times New Roman"/>
          <w:b/>
          <w:bCs/>
          <w:color w:val="000000"/>
          <w:lang w:eastAsia="en-AU"/>
        </w:rPr>
        <w:tab/>
      </w:r>
      <w:r w:rsidRPr="00775C37">
        <w:rPr>
          <w:rFonts w:ascii="Times New Roman" w:eastAsia="Times New Roman" w:hAnsi="Times New Roman" w:cs="Times New Roman"/>
          <w:b/>
          <w:bCs/>
          <w:color w:val="000000"/>
          <w:lang w:eastAsia="en-AU"/>
        </w:rPr>
        <w:t>When bidder cannot make a bid on a lot</w:t>
      </w:r>
    </w:p>
    <w:p w14:paraId="2178F8EB" w14:textId="6A0AE1B0" w:rsidR="00CF0ACF" w:rsidRPr="0095170B" w:rsidRDefault="00057865"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In the</w:t>
      </w:r>
      <w:r w:rsidR="00CF0ACF" w:rsidRPr="00775C37">
        <w:rPr>
          <w:rFonts w:ascii="Times New Roman" w:eastAsia="Times New Roman" w:hAnsi="Times New Roman" w:cs="Times New Roman"/>
          <w:color w:val="000000"/>
          <w:lang w:eastAsia="en-AU"/>
        </w:rPr>
        <w:t xml:space="preserve"> SCA </w:t>
      </w:r>
      <w:r w:rsidRPr="00775C37">
        <w:rPr>
          <w:rFonts w:ascii="Times New Roman" w:eastAsia="Times New Roman" w:hAnsi="Times New Roman" w:cs="Times New Roman"/>
          <w:color w:val="000000"/>
          <w:lang w:eastAsia="en-AU"/>
        </w:rPr>
        <w:t>format,</w:t>
      </w:r>
      <w:r w:rsidR="00CF0ACF" w:rsidRPr="00775C37">
        <w:rPr>
          <w:rFonts w:ascii="Times New Roman" w:eastAsia="Times New Roman" w:hAnsi="Times New Roman" w:cs="Times New Roman"/>
          <w:color w:val="000000"/>
          <w:lang w:eastAsia="en-AU"/>
        </w:rPr>
        <w:t xml:space="preserve"> bidders can make a continue bid or an exit bid. A continue bid in a round is a bid equal to or greater than the specified price for the lot for th</w:t>
      </w:r>
      <w:r w:rsidR="00CF0ACF" w:rsidRPr="0095170B">
        <w:rPr>
          <w:rFonts w:ascii="Times New Roman" w:eastAsia="Times New Roman" w:hAnsi="Times New Roman" w:cs="Times New Roman"/>
          <w:color w:val="000000"/>
          <w:lang w:eastAsia="en-AU"/>
        </w:rPr>
        <w:t>e round. An exit bid in a round is a bid equal to or greater than the specified price for the lot for the previous round (or starting price for the lot in the first round), but less than the specified price for the lot in that round. </w:t>
      </w:r>
    </w:p>
    <w:p w14:paraId="38F20F23" w14:textId="77777777"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If, in a round of the secondary stage a bidder does not make a bid on a lot, or a bidder is an exit bidder in the circumstances se</w:t>
      </w:r>
      <w:r w:rsidRPr="0095170B">
        <w:rPr>
          <w:rFonts w:ascii="Times New Roman" w:eastAsia="Times New Roman" w:hAnsi="Times New Roman" w:cs="Times New Roman"/>
          <w:color w:val="000000"/>
          <w:lang w:eastAsia="en-AU"/>
        </w:rPr>
        <w:t>t out in clause 13 in relation to a lot, the bidder cannot make a bid on that lot in any subsequent round of the secondary stage.</w:t>
      </w:r>
    </w:p>
    <w:p w14:paraId="393B7B4C" w14:textId="73E69FFF" w:rsidR="00CF0ACF" w:rsidRPr="0095170B" w:rsidRDefault="00CF0ACF" w:rsidP="00CF0ACF">
      <w:pPr>
        <w:shd w:val="clear" w:color="auto" w:fill="FFFFFF"/>
        <w:spacing w:before="120" w:after="6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Clause 8</w:t>
      </w:r>
      <w:r w:rsidR="00D46BD2" w:rsidRPr="00775C37">
        <w:rPr>
          <w:rFonts w:ascii="Times New Roman" w:eastAsia="Times New Roman" w:hAnsi="Times New Roman" w:cs="Times New Roman"/>
          <w:b/>
          <w:bCs/>
          <w:color w:val="000000"/>
          <w:lang w:eastAsia="en-AU"/>
        </w:rPr>
        <w:tab/>
      </w:r>
      <w:r w:rsidRPr="00775C37">
        <w:rPr>
          <w:rFonts w:ascii="Times New Roman" w:eastAsia="Times New Roman" w:hAnsi="Times New Roman" w:cs="Times New Roman"/>
          <w:b/>
          <w:bCs/>
          <w:color w:val="000000"/>
          <w:lang w:eastAsia="en-AU"/>
        </w:rPr>
        <w:t>Starting price and specified price</w:t>
      </w:r>
    </w:p>
    <w:p w14:paraId="39F5D452" w14:textId="384388C9"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This clause provides that a bid below the starting price on a lot will not be accepted.</w:t>
      </w:r>
      <w:r w:rsidR="00057865" w:rsidRPr="00775C37">
        <w:rPr>
          <w:rFonts w:ascii="Times New Roman" w:eastAsia="Times New Roman" w:hAnsi="Times New Roman" w:cs="Times New Roman"/>
          <w:color w:val="000000"/>
          <w:lang w:eastAsia="en-AU"/>
        </w:rPr>
        <w:t xml:space="preserve"> The starting prices for residual lots are the same as </w:t>
      </w:r>
      <w:r w:rsidR="001E2A46" w:rsidRPr="00775C37">
        <w:rPr>
          <w:rFonts w:ascii="Times New Roman" w:eastAsia="Times New Roman" w:hAnsi="Times New Roman" w:cs="Times New Roman"/>
          <w:color w:val="000000"/>
          <w:lang w:eastAsia="en-AU"/>
        </w:rPr>
        <w:t xml:space="preserve">for lots </w:t>
      </w:r>
      <w:r w:rsidR="00057865" w:rsidRPr="0095170B">
        <w:rPr>
          <w:rFonts w:ascii="Times New Roman" w:eastAsia="Times New Roman" w:hAnsi="Times New Roman" w:cs="Times New Roman"/>
          <w:color w:val="000000"/>
          <w:lang w:eastAsia="en-AU"/>
        </w:rPr>
        <w:t>in the primary stage.</w:t>
      </w:r>
    </w:p>
    <w:p w14:paraId="26DF3318" w14:textId="5B60C595"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 xml:space="preserve">This clause also explains how the specified price for each lot is to be calculated in </w:t>
      </w:r>
      <w:r w:rsidR="001E2A46" w:rsidRPr="00775C37">
        <w:rPr>
          <w:rFonts w:ascii="Times New Roman" w:eastAsia="Times New Roman" w:hAnsi="Times New Roman" w:cs="Times New Roman"/>
          <w:color w:val="000000"/>
          <w:lang w:eastAsia="en-AU"/>
        </w:rPr>
        <w:t xml:space="preserve">a </w:t>
      </w:r>
      <w:r w:rsidRPr="0095170B">
        <w:rPr>
          <w:rFonts w:ascii="Times New Roman" w:eastAsia="Times New Roman" w:hAnsi="Times New Roman" w:cs="Times New Roman"/>
          <w:color w:val="000000"/>
          <w:lang w:eastAsia="en-AU"/>
        </w:rPr>
        <w:t>round of the secondary stage of the auction.</w:t>
      </w:r>
      <w:r w:rsidR="00537A9F" w:rsidRPr="0095170B">
        <w:rPr>
          <w:rFonts w:ascii="Times New Roman" w:eastAsia="Times New Roman" w:hAnsi="Times New Roman" w:cs="Times New Roman"/>
          <w:color w:val="000000"/>
          <w:lang w:eastAsia="en-AU"/>
        </w:rPr>
        <w:t xml:space="preserve"> </w:t>
      </w:r>
      <w:r w:rsidRPr="0095170B">
        <w:rPr>
          <w:rFonts w:ascii="Times New Roman" w:eastAsia="Times New Roman" w:hAnsi="Times New Roman" w:cs="Times New Roman"/>
          <w:color w:val="000000"/>
          <w:lang w:eastAsia="en-AU"/>
        </w:rPr>
        <w:t>The specified price for a lot in the first round is the sum of the starting price for the lot and the bid increment percentage for the lot multiplied by that starting price, rounded up to the next hundred. The specified price for a lot in any other round of the secondary stage is the sum of the specified price for the lot in the previous round of the secondary stage and the bid increment percentage for that lot multiplied by that specified price, rounded up to the next hundred.</w:t>
      </w:r>
      <w:r w:rsidR="00537A9F" w:rsidRPr="0095170B">
        <w:rPr>
          <w:rFonts w:ascii="Times New Roman" w:eastAsia="Times New Roman" w:hAnsi="Times New Roman" w:cs="Times New Roman"/>
          <w:color w:val="000000"/>
          <w:lang w:eastAsia="en-AU"/>
        </w:rPr>
        <w:t xml:space="preserve"> </w:t>
      </w:r>
      <w:r w:rsidRPr="0095170B">
        <w:rPr>
          <w:rFonts w:ascii="Times New Roman" w:eastAsia="Times New Roman" w:hAnsi="Times New Roman" w:cs="Times New Roman"/>
          <w:color w:val="000000"/>
          <w:lang w:eastAsia="en-AU"/>
        </w:rPr>
        <w:t>If a round is the final round for bids on a lot, there is no specified price for the lot in any later round of the auction.</w:t>
      </w:r>
    </w:p>
    <w:p w14:paraId="5BB7E95F" w14:textId="15521CE4" w:rsidR="00CF0ACF" w:rsidRPr="0095170B" w:rsidRDefault="00CF0ACF" w:rsidP="00CF0ACF">
      <w:pPr>
        <w:shd w:val="clear" w:color="auto" w:fill="FFFFFF"/>
        <w:spacing w:before="120" w:after="6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Clause 9</w:t>
      </w:r>
      <w:r w:rsidR="00D46BD2" w:rsidRPr="00775C37">
        <w:rPr>
          <w:rFonts w:ascii="Times New Roman" w:eastAsia="Times New Roman" w:hAnsi="Times New Roman" w:cs="Times New Roman"/>
          <w:b/>
          <w:bCs/>
          <w:color w:val="000000"/>
          <w:lang w:eastAsia="en-AU"/>
        </w:rPr>
        <w:tab/>
      </w:r>
      <w:r w:rsidRPr="00775C37">
        <w:rPr>
          <w:rFonts w:ascii="Times New Roman" w:eastAsia="Times New Roman" w:hAnsi="Times New Roman" w:cs="Times New Roman"/>
          <w:b/>
          <w:bCs/>
          <w:color w:val="000000"/>
          <w:lang w:eastAsia="en-AU"/>
        </w:rPr>
        <w:t>Changing bid increment percentage</w:t>
      </w:r>
    </w:p>
    <w:p w14:paraId="3980D08E" w14:textId="4ACB4E5C"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 xml:space="preserve">This clause provides that the auction manager may, at any time during the auction, change the bid increment percentage set under </w:t>
      </w:r>
      <w:r w:rsidR="001E2A46" w:rsidRPr="0095170B">
        <w:rPr>
          <w:rFonts w:ascii="Times New Roman" w:eastAsia="Times New Roman" w:hAnsi="Times New Roman" w:cs="Times New Roman"/>
          <w:color w:val="000000"/>
          <w:lang w:eastAsia="en-AU"/>
        </w:rPr>
        <w:t>subc</w:t>
      </w:r>
      <w:r w:rsidRPr="0095170B">
        <w:rPr>
          <w:rFonts w:ascii="Times New Roman" w:eastAsia="Times New Roman" w:hAnsi="Times New Roman" w:cs="Times New Roman"/>
          <w:color w:val="000000"/>
          <w:lang w:eastAsia="en-AU"/>
        </w:rPr>
        <w:t>lause 3</w:t>
      </w:r>
      <w:r w:rsidR="001E2A46" w:rsidRPr="0095170B">
        <w:rPr>
          <w:rFonts w:ascii="Times New Roman" w:eastAsia="Times New Roman" w:hAnsi="Times New Roman" w:cs="Times New Roman"/>
          <w:color w:val="000000"/>
          <w:lang w:eastAsia="en-AU"/>
        </w:rPr>
        <w:t>(7)</w:t>
      </w:r>
      <w:r w:rsidRPr="0095170B">
        <w:rPr>
          <w:rFonts w:ascii="Times New Roman" w:eastAsia="Times New Roman" w:hAnsi="Times New Roman" w:cs="Times New Roman"/>
          <w:color w:val="000000"/>
          <w:lang w:eastAsia="en-AU"/>
        </w:rPr>
        <w:t xml:space="preserve"> of this Schedule, to vary the specified price on a lot in </w:t>
      </w:r>
      <w:r w:rsidRPr="0095170B">
        <w:rPr>
          <w:rFonts w:ascii="Times New Roman" w:eastAsia="Times New Roman" w:hAnsi="Times New Roman" w:cs="Times New Roman"/>
          <w:color w:val="000000"/>
          <w:lang w:eastAsia="en-AU"/>
        </w:rPr>
        <w:lastRenderedPageBreak/>
        <w:t>future rounds.</w:t>
      </w:r>
      <w:r w:rsidR="00537A9F" w:rsidRPr="0095170B">
        <w:rPr>
          <w:rFonts w:ascii="Times New Roman" w:eastAsia="Times New Roman" w:hAnsi="Times New Roman" w:cs="Times New Roman"/>
          <w:color w:val="000000"/>
          <w:lang w:eastAsia="en-AU"/>
        </w:rPr>
        <w:t xml:space="preserve"> </w:t>
      </w:r>
      <w:r w:rsidRPr="0095170B">
        <w:rPr>
          <w:rFonts w:ascii="Times New Roman" w:eastAsia="Times New Roman" w:hAnsi="Times New Roman" w:cs="Times New Roman"/>
          <w:color w:val="000000"/>
          <w:lang w:eastAsia="en-AU"/>
        </w:rPr>
        <w:t>Adjusting the level of these bid increment</w:t>
      </w:r>
      <w:r w:rsidR="001E2A46" w:rsidRPr="0095170B">
        <w:rPr>
          <w:rFonts w:ascii="Times New Roman" w:eastAsia="Times New Roman" w:hAnsi="Times New Roman" w:cs="Times New Roman"/>
          <w:color w:val="000000"/>
          <w:lang w:eastAsia="en-AU"/>
        </w:rPr>
        <w:t xml:space="preserve"> percentage</w:t>
      </w:r>
      <w:r w:rsidRPr="0095170B">
        <w:rPr>
          <w:rFonts w:ascii="Times New Roman" w:eastAsia="Times New Roman" w:hAnsi="Times New Roman" w:cs="Times New Roman"/>
          <w:color w:val="000000"/>
          <w:lang w:eastAsia="en-AU"/>
        </w:rPr>
        <w:t>s may be used to influence the speed at which the auction progresses.</w:t>
      </w:r>
    </w:p>
    <w:p w14:paraId="1DCDB8C5" w14:textId="2FC4292F"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Before making any change, the auction manager must tell bidders of the proposed change, ask bidders for their comments on the proposal within the time (being not less than one hour) set by the auction manager, and take into account any comments received on the proposal.</w:t>
      </w:r>
      <w:r w:rsidR="00537A9F" w:rsidRPr="0095170B">
        <w:rPr>
          <w:rFonts w:ascii="Times New Roman" w:eastAsia="Times New Roman" w:hAnsi="Times New Roman" w:cs="Times New Roman"/>
          <w:color w:val="000000"/>
          <w:lang w:eastAsia="en-AU"/>
        </w:rPr>
        <w:t xml:space="preserve"> </w:t>
      </w:r>
      <w:r w:rsidRPr="0095170B">
        <w:rPr>
          <w:rFonts w:ascii="Times New Roman" w:eastAsia="Times New Roman" w:hAnsi="Times New Roman" w:cs="Times New Roman"/>
          <w:color w:val="000000"/>
          <w:lang w:eastAsia="en-AU"/>
        </w:rPr>
        <w:t>The auction manager must notify all bidders of the change before the round when the change takes effect.</w:t>
      </w:r>
    </w:p>
    <w:p w14:paraId="78362798" w14:textId="136CAE7E" w:rsidR="00CF0ACF" w:rsidRPr="0095170B" w:rsidRDefault="00CF0ACF" w:rsidP="00CF0ACF">
      <w:pPr>
        <w:shd w:val="clear" w:color="auto" w:fill="FFFFFF"/>
        <w:spacing w:before="120" w:after="6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Clause 10</w:t>
      </w:r>
      <w:r w:rsidR="00D46BD2" w:rsidRPr="00775C37">
        <w:rPr>
          <w:rFonts w:ascii="Times New Roman" w:eastAsia="Times New Roman" w:hAnsi="Times New Roman" w:cs="Times New Roman"/>
          <w:b/>
          <w:bCs/>
          <w:color w:val="000000"/>
          <w:lang w:eastAsia="en-AU"/>
        </w:rPr>
        <w:tab/>
      </w:r>
      <w:r w:rsidRPr="00775C37">
        <w:rPr>
          <w:rFonts w:ascii="Times New Roman" w:eastAsia="Times New Roman" w:hAnsi="Times New Roman" w:cs="Times New Roman"/>
          <w:b/>
          <w:bCs/>
          <w:color w:val="000000"/>
          <w:lang w:eastAsia="en-AU"/>
        </w:rPr>
        <w:t>General rules about bidding</w:t>
      </w:r>
    </w:p>
    <w:p w14:paraId="5099DDBD" w14:textId="3E1E2942"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A bidder may only make a bid on a lot if the lot meets the minimum spectrum requirement test for the bidder and may only make a bid that is valid in accordan</w:t>
      </w:r>
      <w:r w:rsidRPr="0095170B">
        <w:rPr>
          <w:rFonts w:ascii="Times New Roman" w:eastAsia="Times New Roman" w:hAnsi="Times New Roman" w:cs="Times New Roman"/>
          <w:color w:val="000000"/>
          <w:lang w:eastAsia="en-AU"/>
        </w:rPr>
        <w:t>ce with clause 12 and must not make a bid on a lot if clause 7 or 13 provide</w:t>
      </w:r>
      <w:r w:rsidR="00732668" w:rsidRPr="0095170B">
        <w:rPr>
          <w:rFonts w:ascii="Times New Roman" w:eastAsia="Times New Roman" w:hAnsi="Times New Roman" w:cs="Times New Roman"/>
          <w:color w:val="000000"/>
          <w:lang w:eastAsia="en-AU"/>
        </w:rPr>
        <w:t>s</w:t>
      </w:r>
      <w:r w:rsidRPr="0095170B">
        <w:rPr>
          <w:rFonts w:ascii="Times New Roman" w:eastAsia="Times New Roman" w:hAnsi="Times New Roman" w:cs="Times New Roman"/>
          <w:color w:val="000000"/>
          <w:lang w:eastAsia="en-AU"/>
        </w:rPr>
        <w:t xml:space="preserve"> that the bidder cannot make a bid on the lot.</w:t>
      </w:r>
    </w:p>
    <w:p w14:paraId="39DC8EAD" w14:textId="0750FFF2"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A bid is taken to have been made when the bidder’s bid for a round of the auction has passed data validation checks that are perfor</w:t>
      </w:r>
      <w:r w:rsidRPr="0095170B">
        <w:rPr>
          <w:rFonts w:ascii="Times New Roman" w:eastAsia="Times New Roman" w:hAnsi="Times New Roman" w:cs="Times New Roman"/>
          <w:color w:val="000000"/>
          <w:lang w:eastAsia="en-AU"/>
        </w:rPr>
        <w:t xml:space="preserve">med by the auction system, subject to subsections </w:t>
      </w:r>
      <w:r w:rsidR="00827096" w:rsidRPr="0095170B">
        <w:rPr>
          <w:rFonts w:ascii="Times New Roman" w:eastAsia="Times New Roman" w:hAnsi="Times New Roman" w:cs="Times New Roman"/>
          <w:color w:val="000000"/>
          <w:lang w:eastAsia="en-AU"/>
        </w:rPr>
        <w:t>54</w:t>
      </w:r>
      <w:r w:rsidRPr="0095170B">
        <w:rPr>
          <w:rFonts w:ascii="Times New Roman" w:eastAsia="Times New Roman" w:hAnsi="Times New Roman" w:cs="Times New Roman"/>
          <w:color w:val="000000"/>
          <w:lang w:eastAsia="en-AU"/>
        </w:rPr>
        <w:t xml:space="preserve">(1) and </w:t>
      </w:r>
      <w:r w:rsidR="00827096" w:rsidRPr="0095170B">
        <w:rPr>
          <w:rFonts w:ascii="Times New Roman" w:eastAsia="Times New Roman" w:hAnsi="Times New Roman" w:cs="Times New Roman"/>
          <w:color w:val="000000"/>
          <w:lang w:eastAsia="en-AU"/>
        </w:rPr>
        <w:t>54</w:t>
      </w:r>
      <w:r w:rsidRPr="0095170B">
        <w:rPr>
          <w:rFonts w:ascii="Times New Roman" w:eastAsia="Times New Roman" w:hAnsi="Times New Roman" w:cs="Times New Roman"/>
          <w:color w:val="000000"/>
          <w:lang w:eastAsia="en-AU"/>
        </w:rPr>
        <w:t>(2) (which allow the auction manager to accept bids by a method other than the auction system and accept bids after the round has closed</w:t>
      </w:r>
      <w:r w:rsidR="00732668" w:rsidRPr="0095170B">
        <w:rPr>
          <w:rFonts w:ascii="Times New Roman" w:eastAsia="Times New Roman" w:hAnsi="Times New Roman" w:cs="Times New Roman"/>
          <w:color w:val="000000"/>
          <w:lang w:eastAsia="en-AU"/>
        </w:rPr>
        <w:t>,</w:t>
      </w:r>
      <w:r w:rsidRPr="0095170B">
        <w:rPr>
          <w:rFonts w:ascii="Times New Roman" w:eastAsia="Times New Roman" w:hAnsi="Times New Roman" w:cs="Times New Roman"/>
          <w:color w:val="000000"/>
          <w:lang w:eastAsia="en-AU"/>
        </w:rPr>
        <w:t xml:space="preserve"> in certain circumstances).</w:t>
      </w:r>
    </w:p>
    <w:p w14:paraId="5D5A55B8" w14:textId="4B6ED703"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A bidder may change, delete or replace a bid in the auction system as often as desired during a round in the secondary stage, subject to the data validation checks that are performed by the auction system.</w:t>
      </w:r>
      <w:r w:rsidR="00537A9F" w:rsidRPr="0095170B">
        <w:rPr>
          <w:rFonts w:ascii="Times New Roman" w:eastAsia="Times New Roman" w:hAnsi="Times New Roman" w:cs="Times New Roman"/>
          <w:color w:val="000000"/>
          <w:lang w:eastAsia="en-AU"/>
        </w:rPr>
        <w:t xml:space="preserve"> </w:t>
      </w:r>
      <w:r w:rsidRPr="0095170B">
        <w:rPr>
          <w:rFonts w:ascii="Times New Roman" w:eastAsia="Times New Roman" w:hAnsi="Times New Roman" w:cs="Times New Roman"/>
          <w:color w:val="000000"/>
          <w:lang w:eastAsia="en-AU"/>
        </w:rPr>
        <w:t>The bid that will be treated as binding for a bidder is the bid in the auction system at the end time of a round.</w:t>
      </w:r>
    </w:p>
    <w:p w14:paraId="6D9749A2" w14:textId="763B739D" w:rsidR="00CF0ACF" w:rsidRPr="0095170B" w:rsidRDefault="00CF0ACF" w:rsidP="00CF0ACF">
      <w:pPr>
        <w:shd w:val="clear" w:color="auto" w:fill="FFFFFF"/>
        <w:spacing w:before="120" w:after="6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Clause 11</w:t>
      </w:r>
      <w:r w:rsidR="00D46BD2" w:rsidRPr="00775C37">
        <w:rPr>
          <w:rFonts w:ascii="Times New Roman" w:eastAsia="Times New Roman" w:hAnsi="Times New Roman" w:cs="Times New Roman"/>
          <w:b/>
          <w:bCs/>
          <w:color w:val="000000"/>
          <w:lang w:eastAsia="en-AU"/>
        </w:rPr>
        <w:tab/>
      </w:r>
      <w:r w:rsidRPr="00775C37">
        <w:rPr>
          <w:rFonts w:ascii="Times New Roman" w:eastAsia="Times New Roman" w:hAnsi="Times New Roman" w:cs="Times New Roman"/>
          <w:b/>
          <w:bCs/>
          <w:color w:val="000000"/>
          <w:lang w:eastAsia="en-AU"/>
        </w:rPr>
        <w:t>Continue bid made at or greater than specified price</w:t>
      </w:r>
    </w:p>
    <w:p w14:paraId="5FF0CB3A" w14:textId="6238D29F"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As mentioned above, bidders are allowed to bid above the specified price for the lot in a round in the secondary stage.</w:t>
      </w:r>
      <w:r w:rsidR="00537A9F" w:rsidRPr="0095170B">
        <w:rPr>
          <w:rFonts w:ascii="Times New Roman" w:eastAsia="Times New Roman" w:hAnsi="Times New Roman" w:cs="Times New Roman"/>
          <w:color w:val="000000"/>
          <w:lang w:eastAsia="en-AU"/>
        </w:rPr>
        <w:t xml:space="preserve"> </w:t>
      </w:r>
      <w:r w:rsidRPr="0095170B">
        <w:rPr>
          <w:rFonts w:ascii="Times New Roman" w:eastAsia="Times New Roman" w:hAnsi="Times New Roman" w:cs="Times New Roman"/>
          <w:color w:val="000000"/>
          <w:lang w:eastAsia="en-AU"/>
        </w:rPr>
        <w:t>A bidder may make a continue bid on a lot in a round of the auction (the relevant round) that is for an amount (the advance price) that is equal to or greater than the specified price for the lot in the relevant round.</w:t>
      </w:r>
      <w:r w:rsidR="00537A9F" w:rsidRPr="0095170B">
        <w:rPr>
          <w:rFonts w:ascii="Times New Roman" w:eastAsia="Times New Roman" w:hAnsi="Times New Roman" w:cs="Times New Roman"/>
          <w:color w:val="000000"/>
          <w:lang w:eastAsia="en-AU"/>
        </w:rPr>
        <w:t xml:space="preserve"> </w:t>
      </w:r>
      <w:r w:rsidRPr="0095170B">
        <w:rPr>
          <w:rFonts w:ascii="Times New Roman" w:eastAsia="Times New Roman" w:hAnsi="Times New Roman" w:cs="Times New Roman"/>
          <w:color w:val="000000"/>
          <w:lang w:eastAsia="en-AU"/>
        </w:rPr>
        <w:t>This continue bid will constitute, in any round after the relevant round where the advance price is greater than or equal to the specified price for the lot in that round, a continue bid made on that lot in that round.</w:t>
      </w:r>
      <w:r w:rsidR="00537A9F" w:rsidRPr="0095170B">
        <w:rPr>
          <w:rFonts w:ascii="Times New Roman" w:eastAsia="Times New Roman" w:hAnsi="Times New Roman" w:cs="Times New Roman"/>
          <w:color w:val="000000"/>
          <w:lang w:eastAsia="en-AU"/>
        </w:rPr>
        <w:t xml:space="preserve"> </w:t>
      </w:r>
      <w:r w:rsidRPr="0095170B">
        <w:rPr>
          <w:rFonts w:ascii="Times New Roman" w:eastAsia="Times New Roman" w:hAnsi="Times New Roman" w:cs="Times New Roman"/>
          <w:color w:val="000000"/>
          <w:lang w:eastAsia="en-AU"/>
        </w:rPr>
        <w:t>This bid will also, in the first round after the relevant round in which the advance price is less than the specified price for the lot in that round, constitute an exit bid made on that lot in that round.</w:t>
      </w:r>
    </w:p>
    <w:p w14:paraId="33B1682E" w14:textId="38F4FB59"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For example, consider a lot with a starting price of $100,000, and a bid increment percentage of 10%.</w:t>
      </w:r>
      <w:r w:rsidR="00537A9F" w:rsidRPr="00775C37">
        <w:rPr>
          <w:rFonts w:ascii="Times New Roman" w:eastAsia="Times New Roman" w:hAnsi="Times New Roman" w:cs="Times New Roman"/>
          <w:color w:val="000000"/>
          <w:lang w:eastAsia="en-AU"/>
        </w:rPr>
        <w:t xml:space="preserve"> </w:t>
      </w:r>
      <w:r w:rsidRPr="00775C37">
        <w:rPr>
          <w:rFonts w:ascii="Times New Roman" w:eastAsia="Times New Roman" w:hAnsi="Times New Roman" w:cs="Times New Roman"/>
          <w:color w:val="000000"/>
          <w:lang w:eastAsia="en-AU"/>
        </w:rPr>
        <w:t>In the round N, a bidder makes a bid of $130,000 (advance price continue bid).</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93"/>
        <w:gridCol w:w="2097"/>
        <w:gridCol w:w="2280"/>
        <w:gridCol w:w="3556"/>
      </w:tblGrid>
      <w:tr w:rsidR="00CF0ACF" w:rsidRPr="0095170B" w14:paraId="118413EB" w14:textId="77777777" w:rsidTr="00CF0ACF">
        <w:trPr>
          <w:tblHeader/>
        </w:trPr>
        <w:tc>
          <w:tcPr>
            <w:tcW w:w="600" w:type="pct"/>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37F68D12" w14:textId="77777777" w:rsidR="00CF0ACF" w:rsidRPr="0095170B" w:rsidRDefault="00CF0ACF" w:rsidP="00CF0ACF">
            <w:pPr>
              <w:spacing w:line="240" w:lineRule="auto"/>
              <w:rPr>
                <w:rFonts w:ascii="Times New Roman" w:eastAsia="Times New Roman" w:hAnsi="Times New Roman" w:cs="Times New Roman"/>
                <w:color w:val="000000"/>
                <w:lang w:eastAsia="en-AU"/>
              </w:rPr>
            </w:pPr>
            <w:r w:rsidRPr="00775C37">
              <w:rPr>
                <w:rFonts w:ascii="Times New Roman" w:eastAsia="Times New Roman" w:hAnsi="Times New Roman" w:cs="Times New Roman"/>
                <w:i/>
                <w:iCs/>
                <w:color w:val="000000"/>
                <w:lang w:eastAsia="en-AU"/>
              </w:rPr>
              <w:t>Round</w:t>
            </w:r>
          </w:p>
        </w:tc>
        <w:tc>
          <w:tcPr>
            <w:tcW w:w="1150" w:type="pct"/>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088EB5A6" w14:textId="77777777" w:rsidR="00CF0ACF" w:rsidRPr="0095170B" w:rsidRDefault="00CF0ACF" w:rsidP="00CF0ACF">
            <w:pPr>
              <w:spacing w:line="240" w:lineRule="auto"/>
              <w:rPr>
                <w:rFonts w:ascii="Times New Roman" w:eastAsia="Times New Roman" w:hAnsi="Times New Roman" w:cs="Times New Roman"/>
                <w:color w:val="000000"/>
                <w:lang w:eastAsia="en-AU"/>
              </w:rPr>
            </w:pPr>
            <w:r w:rsidRPr="00775C37">
              <w:rPr>
                <w:rFonts w:ascii="Times New Roman" w:eastAsia="Times New Roman" w:hAnsi="Times New Roman" w:cs="Times New Roman"/>
                <w:i/>
                <w:iCs/>
                <w:color w:val="000000"/>
                <w:lang w:eastAsia="en-AU"/>
              </w:rPr>
              <w:t>Specified price for the previous round, or starting price for the first round</w:t>
            </w:r>
          </w:p>
        </w:tc>
        <w:tc>
          <w:tcPr>
            <w:tcW w:w="1250" w:type="pct"/>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65DB4711" w14:textId="77777777" w:rsidR="00CF0ACF" w:rsidRPr="0095170B" w:rsidRDefault="00CF0ACF" w:rsidP="00CF0ACF">
            <w:pPr>
              <w:spacing w:line="240" w:lineRule="auto"/>
              <w:rPr>
                <w:rFonts w:ascii="Times New Roman" w:eastAsia="Times New Roman" w:hAnsi="Times New Roman" w:cs="Times New Roman"/>
                <w:color w:val="000000"/>
                <w:lang w:eastAsia="en-AU"/>
              </w:rPr>
            </w:pPr>
            <w:r w:rsidRPr="00775C37">
              <w:rPr>
                <w:rFonts w:ascii="Times New Roman" w:eastAsia="Times New Roman" w:hAnsi="Times New Roman" w:cs="Times New Roman"/>
                <w:i/>
                <w:iCs/>
                <w:color w:val="000000"/>
                <w:lang w:eastAsia="en-AU"/>
              </w:rPr>
              <w:t>Specified price for the round</w:t>
            </w:r>
          </w:p>
        </w:tc>
        <w:tc>
          <w:tcPr>
            <w:tcW w:w="1950" w:type="pct"/>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284245FF" w14:textId="77777777" w:rsidR="00CF0ACF" w:rsidRPr="0095170B" w:rsidRDefault="00CF0ACF" w:rsidP="00CF0ACF">
            <w:pPr>
              <w:spacing w:line="240" w:lineRule="auto"/>
              <w:rPr>
                <w:rFonts w:ascii="Times New Roman" w:eastAsia="Times New Roman" w:hAnsi="Times New Roman" w:cs="Times New Roman"/>
                <w:color w:val="000000"/>
                <w:lang w:eastAsia="en-AU"/>
              </w:rPr>
            </w:pPr>
            <w:r w:rsidRPr="00775C37">
              <w:rPr>
                <w:rFonts w:ascii="Times New Roman" w:eastAsia="Times New Roman" w:hAnsi="Times New Roman" w:cs="Times New Roman"/>
                <w:i/>
                <w:iCs/>
                <w:color w:val="000000"/>
                <w:lang w:eastAsia="en-AU"/>
              </w:rPr>
              <w:t>An advance price continue bid in the first round of $130,000 is taken to be…</w:t>
            </w:r>
          </w:p>
        </w:tc>
      </w:tr>
      <w:tr w:rsidR="00CF0ACF" w:rsidRPr="0095170B" w14:paraId="27E33CE3" w14:textId="77777777" w:rsidTr="00CF0ACF">
        <w:tc>
          <w:tcPr>
            <w:tcW w:w="6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2FCCE67" w14:textId="77777777" w:rsidR="00CF0ACF" w:rsidRPr="0095170B" w:rsidRDefault="00CF0ACF" w:rsidP="00CF0ACF">
            <w:pPr>
              <w:spacing w:line="240" w:lineRule="auto"/>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N</w:t>
            </w:r>
          </w:p>
        </w:tc>
        <w:tc>
          <w:tcPr>
            <w:tcW w:w="11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7870975" w14:textId="77777777" w:rsidR="00CF0ACF" w:rsidRPr="0095170B" w:rsidRDefault="00CF0ACF" w:rsidP="00CF0ACF">
            <w:pPr>
              <w:spacing w:line="240" w:lineRule="auto"/>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$100,000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2827E48" w14:textId="77777777" w:rsidR="00CF0ACF" w:rsidRPr="0095170B" w:rsidRDefault="00CF0ACF" w:rsidP="00CF0ACF">
            <w:pPr>
              <w:spacing w:line="240" w:lineRule="auto"/>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$110,000</w:t>
            </w:r>
          </w:p>
        </w:tc>
        <w:tc>
          <w:tcPr>
            <w:tcW w:w="1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3337383" w14:textId="77777777" w:rsidR="00CF0ACF" w:rsidRPr="0095170B" w:rsidRDefault="00CF0ACF" w:rsidP="00CF0ACF">
            <w:pPr>
              <w:spacing w:line="240" w:lineRule="auto"/>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A continue bid, being greater than $110,000</w:t>
            </w:r>
          </w:p>
        </w:tc>
      </w:tr>
      <w:tr w:rsidR="00CF0ACF" w:rsidRPr="0095170B" w14:paraId="56BDE5C3" w14:textId="77777777" w:rsidTr="00CF0ACF">
        <w:tc>
          <w:tcPr>
            <w:tcW w:w="6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3A39134" w14:textId="77777777" w:rsidR="00CF0ACF" w:rsidRPr="0095170B" w:rsidRDefault="00CF0ACF" w:rsidP="00CF0ACF">
            <w:pPr>
              <w:spacing w:line="240" w:lineRule="auto"/>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N+1</w:t>
            </w:r>
          </w:p>
        </w:tc>
        <w:tc>
          <w:tcPr>
            <w:tcW w:w="11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5064F55" w14:textId="77777777" w:rsidR="00CF0ACF" w:rsidRPr="0095170B" w:rsidRDefault="00CF0ACF" w:rsidP="00CF0ACF">
            <w:pPr>
              <w:spacing w:line="240" w:lineRule="auto"/>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$110,000</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E1E48BF" w14:textId="77777777" w:rsidR="00CF0ACF" w:rsidRPr="0095170B" w:rsidRDefault="00CF0ACF" w:rsidP="00CF0ACF">
            <w:pPr>
              <w:spacing w:line="240" w:lineRule="auto"/>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$121,000</w:t>
            </w:r>
          </w:p>
        </w:tc>
        <w:tc>
          <w:tcPr>
            <w:tcW w:w="1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AD98B33" w14:textId="77777777" w:rsidR="00CF0ACF" w:rsidRPr="0095170B" w:rsidRDefault="00CF0ACF" w:rsidP="00CF0ACF">
            <w:pPr>
              <w:spacing w:line="240" w:lineRule="auto"/>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A continue bid, being greater than $121,000</w:t>
            </w:r>
          </w:p>
        </w:tc>
      </w:tr>
      <w:tr w:rsidR="00CF0ACF" w:rsidRPr="0095170B" w14:paraId="2F603980" w14:textId="77777777" w:rsidTr="00CF0ACF">
        <w:tc>
          <w:tcPr>
            <w:tcW w:w="60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4E24598F" w14:textId="77777777" w:rsidR="00CF0ACF" w:rsidRPr="0095170B" w:rsidRDefault="00CF0ACF" w:rsidP="00CF0ACF">
            <w:pPr>
              <w:spacing w:line="240" w:lineRule="auto"/>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N+2</w:t>
            </w:r>
          </w:p>
        </w:tc>
        <w:tc>
          <w:tcPr>
            <w:tcW w:w="11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638C961E" w14:textId="77777777" w:rsidR="00CF0ACF" w:rsidRPr="0095170B" w:rsidRDefault="00CF0ACF" w:rsidP="00CF0ACF">
            <w:pPr>
              <w:spacing w:line="240" w:lineRule="auto"/>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$121,000</w:t>
            </w:r>
          </w:p>
        </w:tc>
        <w:tc>
          <w:tcPr>
            <w:tcW w:w="12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2367EE91" w14:textId="77777777" w:rsidR="00CF0ACF" w:rsidRPr="0095170B" w:rsidRDefault="00CF0ACF" w:rsidP="00CF0ACF">
            <w:pPr>
              <w:spacing w:line="240" w:lineRule="auto"/>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$133,100</w:t>
            </w:r>
          </w:p>
        </w:tc>
        <w:tc>
          <w:tcPr>
            <w:tcW w:w="19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6537F934" w14:textId="77777777" w:rsidR="00CF0ACF" w:rsidRPr="0095170B" w:rsidRDefault="00CF0ACF" w:rsidP="00CF0ACF">
            <w:pPr>
              <w:spacing w:line="240" w:lineRule="auto"/>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An exit bid, being greater than $121,000 but less than $133,100.</w:t>
            </w:r>
          </w:p>
        </w:tc>
      </w:tr>
    </w:tbl>
    <w:p w14:paraId="198AB5C6" w14:textId="77777777" w:rsidR="00CF0ACF" w:rsidRPr="0095170B" w:rsidRDefault="00CF0ACF" w:rsidP="00CF0ACF">
      <w:pPr>
        <w:shd w:val="clear" w:color="auto" w:fill="FFFFFF"/>
        <w:spacing w:before="12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However, a bidder may, in any subsequent round after making the advance price continue bid, make a contrary bid that takes the place of the bid deemed to be made.</w:t>
      </w:r>
    </w:p>
    <w:p w14:paraId="796C3156" w14:textId="295B5A27" w:rsidR="00CF0ACF" w:rsidRPr="0095170B" w:rsidRDefault="00CF0ACF" w:rsidP="00CF0ACF">
      <w:pPr>
        <w:shd w:val="clear" w:color="auto" w:fill="FFFFFF"/>
        <w:spacing w:before="120" w:after="6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Clause 12</w:t>
      </w:r>
      <w:r w:rsidR="00D46BD2" w:rsidRPr="00775C37">
        <w:rPr>
          <w:rFonts w:ascii="Times New Roman" w:eastAsia="Times New Roman" w:hAnsi="Times New Roman" w:cs="Times New Roman"/>
          <w:b/>
          <w:bCs/>
          <w:color w:val="000000"/>
          <w:lang w:eastAsia="en-AU"/>
        </w:rPr>
        <w:tab/>
      </w:r>
      <w:r w:rsidRPr="00775C37">
        <w:rPr>
          <w:rFonts w:ascii="Times New Roman" w:eastAsia="Times New Roman" w:hAnsi="Times New Roman" w:cs="Times New Roman"/>
          <w:b/>
          <w:bCs/>
          <w:color w:val="000000"/>
          <w:lang w:eastAsia="en-AU"/>
        </w:rPr>
        <w:t>Validity of bids</w:t>
      </w:r>
    </w:p>
    <w:p w14:paraId="46ADAA3A" w14:textId="309E5553" w:rsidR="00CF0ACF" w:rsidRPr="00775C37" w:rsidRDefault="00CF0ACF" w:rsidP="00CF0ACF">
      <w:pPr>
        <w:shd w:val="clear" w:color="auto" w:fill="FFFFFF"/>
        <w:spacing w:line="240" w:lineRule="auto"/>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This clause prescribes the requirements for a bid in the secondary stage to be valid.</w:t>
      </w:r>
      <w:r w:rsidR="00537A9F" w:rsidRPr="00775C37">
        <w:rPr>
          <w:rFonts w:ascii="Times New Roman" w:eastAsia="Times New Roman" w:hAnsi="Times New Roman" w:cs="Times New Roman"/>
          <w:color w:val="000000"/>
          <w:lang w:eastAsia="en-AU"/>
        </w:rPr>
        <w:t xml:space="preserve"> </w:t>
      </w:r>
    </w:p>
    <w:p w14:paraId="0F6841D3" w14:textId="037D12F3" w:rsidR="00CF0ACF" w:rsidRPr="0095170B" w:rsidRDefault="00CF0ACF" w:rsidP="00CF0ACF">
      <w:pPr>
        <w:shd w:val="clear" w:color="auto" w:fill="FFFFFF"/>
        <w:spacing w:line="240" w:lineRule="auto"/>
        <w:rPr>
          <w:rFonts w:ascii="Times New Roman" w:eastAsia="Times New Roman" w:hAnsi="Times New Roman" w:cs="Times New Roman"/>
          <w:color w:val="000000"/>
          <w:lang w:eastAsia="en-AU"/>
        </w:rPr>
      </w:pPr>
      <w:r w:rsidRPr="0095170B">
        <w:rPr>
          <w:rFonts w:ascii="Times New Roman" w:eastAsia="Times New Roman" w:hAnsi="Times New Roman" w:cs="Times New Roman"/>
          <w:color w:val="000000"/>
          <w:lang w:eastAsia="en-AU"/>
        </w:rPr>
        <w:t>A bid in a round of the secondary stage is valid if all of the criteria listed in clause</w:t>
      </w:r>
      <w:r w:rsidR="00E84D48" w:rsidRPr="0095170B">
        <w:rPr>
          <w:rFonts w:ascii="Times New Roman" w:eastAsia="Times New Roman" w:hAnsi="Times New Roman" w:cs="Times New Roman"/>
          <w:color w:val="000000"/>
          <w:lang w:eastAsia="en-AU"/>
        </w:rPr>
        <w:t xml:space="preserve"> 12</w:t>
      </w:r>
      <w:r w:rsidRPr="0095170B">
        <w:rPr>
          <w:rFonts w:ascii="Times New Roman" w:eastAsia="Times New Roman" w:hAnsi="Times New Roman" w:cs="Times New Roman"/>
          <w:color w:val="000000"/>
          <w:lang w:eastAsia="en-AU"/>
        </w:rPr>
        <w:t xml:space="preserve"> apply to the bid. Th</w:t>
      </w:r>
      <w:r w:rsidR="00E84D48" w:rsidRPr="0095170B">
        <w:rPr>
          <w:rFonts w:ascii="Times New Roman" w:eastAsia="Times New Roman" w:hAnsi="Times New Roman" w:cs="Times New Roman"/>
          <w:color w:val="000000"/>
          <w:lang w:eastAsia="en-AU"/>
        </w:rPr>
        <w:t>ese</w:t>
      </w:r>
      <w:r w:rsidRPr="0095170B">
        <w:rPr>
          <w:rFonts w:ascii="Times New Roman" w:eastAsia="Times New Roman" w:hAnsi="Times New Roman" w:cs="Times New Roman"/>
          <w:color w:val="000000"/>
          <w:lang w:eastAsia="en-AU"/>
        </w:rPr>
        <w:t xml:space="preserve"> criteria include a requirement that the bid for each product (</w:t>
      </w:r>
      <w:r w:rsidR="00F5349B" w:rsidRPr="0095170B">
        <w:rPr>
          <w:rFonts w:ascii="Times New Roman" w:eastAsia="Times New Roman" w:hAnsi="Times New Roman" w:cs="Times New Roman"/>
          <w:color w:val="000000"/>
          <w:lang w:eastAsia="en-AU"/>
        </w:rPr>
        <w:t xml:space="preserve">for both the combined products and </w:t>
      </w:r>
      <w:r w:rsidR="00F5349B" w:rsidRPr="0095170B">
        <w:rPr>
          <w:rFonts w:ascii="Times New Roman" w:eastAsia="Times New Roman" w:hAnsi="Times New Roman" w:cs="Times New Roman"/>
          <w:color w:val="000000"/>
          <w:lang w:eastAsia="en-AU"/>
        </w:rPr>
        <w:lastRenderedPageBreak/>
        <w:t>other products</w:t>
      </w:r>
      <w:r w:rsidRPr="0095170B">
        <w:rPr>
          <w:rFonts w:ascii="Times New Roman" w:eastAsia="Times New Roman" w:hAnsi="Times New Roman" w:cs="Times New Roman"/>
          <w:color w:val="000000"/>
          <w:lang w:eastAsia="en-AU"/>
        </w:rPr>
        <w:t>), would not cause the bidder to exceed the bidder’s allocation limits, taking into account the size of the lot and the total size of the lots of the product, or combined products, allocated to the bidder in the primary stage.</w:t>
      </w:r>
    </w:p>
    <w:p w14:paraId="2DB1EB75" w14:textId="453C0BBF" w:rsidR="00CF0ACF" w:rsidRPr="0095170B" w:rsidRDefault="00CF0ACF" w:rsidP="00ED3E44">
      <w:pPr>
        <w:keepNext/>
        <w:shd w:val="clear" w:color="auto" w:fill="FFFFFF"/>
        <w:spacing w:before="120" w:after="60" w:line="235" w:lineRule="atLeast"/>
        <w:rPr>
          <w:rFonts w:ascii="Times New Roman" w:eastAsia="Times New Roman" w:hAnsi="Times New Roman" w:cs="Times New Roman"/>
          <w:color w:val="000000"/>
          <w:lang w:eastAsia="en-AU"/>
        </w:rPr>
      </w:pPr>
      <w:r w:rsidRPr="0095170B">
        <w:rPr>
          <w:rFonts w:ascii="Times New Roman" w:eastAsia="Times New Roman" w:hAnsi="Times New Roman" w:cs="Times New Roman"/>
          <w:b/>
          <w:bCs/>
          <w:color w:val="000000"/>
          <w:lang w:eastAsia="en-AU"/>
        </w:rPr>
        <w:t>Clause 13</w:t>
      </w:r>
      <w:r w:rsidR="00D46BD2" w:rsidRPr="0095170B">
        <w:rPr>
          <w:rFonts w:ascii="Times New Roman" w:eastAsia="Times New Roman" w:hAnsi="Times New Roman" w:cs="Times New Roman"/>
          <w:b/>
          <w:bCs/>
          <w:color w:val="000000"/>
          <w:lang w:eastAsia="en-AU"/>
        </w:rPr>
        <w:tab/>
      </w:r>
      <w:r w:rsidRPr="0095170B">
        <w:rPr>
          <w:rFonts w:ascii="Times New Roman" w:eastAsia="Times New Roman" w:hAnsi="Times New Roman" w:cs="Times New Roman"/>
          <w:b/>
          <w:bCs/>
          <w:color w:val="000000"/>
          <w:lang w:eastAsia="en-AU"/>
        </w:rPr>
        <w:t>Exit bids – exclusion from further participation</w:t>
      </w:r>
    </w:p>
    <w:p w14:paraId="1DA2BD00" w14:textId="2743EA70"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If, in a round of the secondary stage, a bidder</w:t>
      </w:r>
      <w:r w:rsidR="00AD2D35" w:rsidRPr="00775C37">
        <w:rPr>
          <w:rFonts w:ascii="Times New Roman" w:eastAsia="Times New Roman" w:hAnsi="Times New Roman" w:cs="Times New Roman"/>
          <w:color w:val="000000"/>
          <w:lang w:eastAsia="en-AU"/>
        </w:rPr>
        <w:t xml:space="preserve"> (the exit bidder)</w:t>
      </w:r>
      <w:r w:rsidRPr="00775C37">
        <w:rPr>
          <w:rFonts w:ascii="Times New Roman" w:eastAsia="Times New Roman" w:hAnsi="Times New Roman" w:cs="Times New Roman"/>
          <w:color w:val="000000"/>
          <w:lang w:eastAsia="en-AU"/>
        </w:rPr>
        <w:t xml:space="preserve"> makes an exit bid on a lot and </w:t>
      </w:r>
      <w:r w:rsidR="00453C14" w:rsidRPr="0095170B">
        <w:rPr>
          <w:rFonts w:ascii="Times New Roman" w:eastAsia="Times New Roman" w:hAnsi="Times New Roman" w:cs="Times New Roman"/>
          <w:color w:val="000000"/>
          <w:lang w:eastAsia="en-AU"/>
        </w:rPr>
        <w:t>2</w:t>
      </w:r>
      <w:r w:rsidRPr="0095170B">
        <w:rPr>
          <w:rFonts w:ascii="Times New Roman" w:eastAsia="Times New Roman" w:hAnsi="Times New Roman" w:cs="Times New Roman"/>
          <w:color w:val="000000"/>
          <w:lang w:eastAsia="en-AU"/>
        </w:rPr>
        <w:t xml:space="preserve"> or more bidders make a continue bid for the lot, the exit bidder cannot make any bid on the lot in any subsequent round of the secondary stage.</w:t>
      </w:r>
    </w:p>
    <w:p w14:paraId="07396625" w14:textId="77777777" w:rsidR="00CF0ACF" w:rsidRPr="0095170B" w:rsidRDefault="00CF0ACF" w:rsidP="00CF0ACF">
      <w:pPr>
        <w:shd w:val="clear" w:color="auto" w:fill="FFFFFF"/>
        <w:spacing w:before="28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Part 4–Determining the secondary winners and secondary prices</w:t>
      </w:r>
    </w:p>
    <w:p w14:paraId="4010554F" w14:textId="069F57E7" w:rsidR="00CF0ACF" w:rsidRPr="0095170B" w:rsidRDefault="00CF0ACF" w:rsidP="00CF0ACF">
      <w:pPr>
        <w:shd w:val="clear" w:color="auto" w:fill="FFFFFF"/>
        <w:spacing w:before="120" w:after="60" w:line="235" w:lineRule="atLeast"/>
        <w:ind w:left="1440" w:hanging="1440"/>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Clause 14</w:t>
      </w:r>
      <w:r w:rsidR="00DF40E8" w:rsidRPr="0095170B">
        <w:rPr>
          <w:rFonts w:ascii="Times New Roman" w:eastAsia="Times New Roman" w:hAnsi="Times New Roman" w:cs="Times New Roman"/>
          <w:b/>
          <w:bCs/>
          <w:color w:val="000000"/>
          <w:lang w:eastAsia="en-AU"/>
        </w:rPr>
        <w:tab/>
      </w:r>
      <w:r w:rsidRPr="0095170B">
        <w:rPr>
          <w:rFonts w:ascii="Times New Roman" w:eastAsia="Times New Roman" w:hAnsi="Times New Roman" w:cs="Times New Roman"/>
          <w:b/>
          <w:bCs/>
          <w:color w:val="000000"/>
          <w:lang w:eastAsia="en-AU"/>
        </w:rPr>
        <w:t>Final round for bids on a lot, final round of the secondary stage, and final high bid</w:t>
      </w:r>
    </w:p>
    <w:p w14:paraId="4DA5968F" w14:textId="77777777"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This clause sets out the rules for determining when bidding on a lot ends, the identity of the winning bidder and the final high bid.</w:t>
      </w:r>
    </w:p>
    <w:p w14:paraId="648DC423" w14:textId="77777777" w:rsidR="00CF0ACF" w:rsidRPr="0095170B" w:rsidRDefault="00CF0ACF" w:rsidP="00CF0ACF">
      <w:pPr>
        <w:shd w:val="clear" w:color="auto" w:fill="FFFFFF"/>
        <w:spacing w:after="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The final round for bids on a</w:t>
      </w:r>
      <w:r w:rsidRPr="00775C37">
        <w:rPr>
          <w:rFonts w:ascii="Times New Roman" w:eastAsia="Times New Roman" w:hAnsi="Times New Roman" w:cs="Times New Roman"/>
          <w:b/>
          <w:bCs/>
          <w:color w:val="000000"/>
          <w:lang w:eastAsia="en-AU"/>
        </w:rPr>
        <w:t xml:space="preserve"> </w:t>
      </w:r>
      <w:r w:rsidRPr="00775C37">
        <w:rPr>
          <w:rFonts w:ascii="Times New Roman" w:eastAsia="Times New Roman" w:hAnsi="Times New Roman" w:cs="Times New Roman"/>
          <w:color w:val="000000"/>
          <w:lang w:eastAsia="en-AU"/>
        </w:rPr>
        <w:t>lot</w:t>
      </w:r>
      <w:r w:rsidRPr="0095170B">
        <w:rPr>
          <w:rFonts w:ascii="Times New Roman" w:eastAsia="Times New Roman" w:hAnsi="Times New Roman" w:cs="Times New Roman"/>
          <w:color w:val="000000"/>
          <w:lang w:eastAsia="en-AU"/>
        </w:rPr>
        <w:t> is the first round where:</w:t>
      </w:r>
    </w:p>
    <w:p w14:paraId="2DAA6AE7" w14:textId="6DB34E2A" w:rsidR="00CF0ACF" w:rsidRPr="00775C37" w:rsidRDefault="00CF0ACF" w:rsidP="00B80EDD">
      <w:pPr>
        <w:pStyle w:val="ListParagraph"/>
        <w:numPr>
          <w:ilvl w:val="0"/>
          <w:numId w:val="51"/>
        </w:numPr>
        <w:shd w:val="clear" w:color="auto" w:fill="FFFFFF"/>
        <w:spacing w:before="60" w:after="60" w:line="276" w:lineRule="atLeast"/>
        <w:rPr>
          <w:color w:val="000000"/>
          <w:sz w:val="22"/>
          <w:szCs w:val="22"/>
        </w:rPr>
      </w:pPr>
      <w:r w:rsidRPr="00775C37">
        <w:rPr>
          <w:color w:val="000000"/>
          <w:sz w:val="22"/>
          <w:szCs w:val="22"/>
        </w:rPr>
        <w:t>there is only one bid made for the lot; or</w:t>
      </w:r>
    </w:p>
    <w:p w14:paraId="7DD3E0E1" w14:textId="019B6950" w:rsidR="00CF0ACF" w:rsidRPr="0095170B" w:rsidRDefault="00CF0ACF" w:rsidP="00B80EDD">
      <w:pPr>
        <w:pStyle w:val="ListParagraph"/>
        <w:numPr>
          <w:ilvl w:val="0"/>
          <w:numId w:val="51"/>
        </w:numPr>
        <w:shd w:val="clear" w:color="auto" w:fill="FFFFFF"/>
        <w:spacing w:before="60" w:after="60" w:line="276" w:lineRule="atLeast"/>
        <w:rPr>
          <w:color w:val="000000"/>
          <w:sz w:val="22"/>
          <w:szCs w:val="22"/>
        </w:rPr>
      </w:pPr>
      <w:r w:rsidRPr="0095170B">
        <w:rPr>
          <w:color w:val="000000"/>
          <w:sz w:val="22"/>
          <w:szCs w:val="22"/>
        </w:rPr>
        <w:t>one or more exit bids, and no more than one continue bid, are made for the lot; or</w:t>
      </w:r>
    </w:p>
    <w:p w14:paraId="44670416" w14:textId="72681074" w:rsidR="00CF0ACF" w:rsidRPr="0095170B" w:rsidRDefault="00CF0ACF" w:rsidP="00B80EDD">
      <w:pPr>
        <w:pStyle w:val="ListParagraph"/>
        <w:numPr>
          <w:ilvl w:val="0"/>
          <w:numId w:val="51"/>
        </w:numPr>
        <w:shd w:val="clear" w:color="auto" w:fill="FFFFFF"/>
        <w:spacing w:before="60" w:after="60" w:line="276" w:lineRule="atLeast"/>
        <w:rPr>
          <w:color w:val="000000"/>
          <w:sz w:val="22"/>
          <w:szCs w:val="22"/>
        </w:rPr>
      </w:pPr>
      <w:r w:rsidRPr="0095170B">
        <w:rPr>
          <w:color w:val="000000"/>
          <w:sz w:val="22"/>
          <w:szCs w:val="22"/>
        </w:rPr>
        <w:t>no bids are made for the lot. </w:t>
      </w:r>
    </w:p>
    <w:p w14:paraId="3F148CA5" w14:textId="1D4C16EC"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95170B">
        <w:rPr>
          <w:rFonts w:ascii="Times New Roman" w:eastAsia="Times New Roman" w:hAnsi="Times New Roman" w:cs="Times New Roman"/>
          <w:color w:val="000000"/>
          <w:lang w:eastAsia="en-AU"/>
        </w:rPr>
        <w:t xml:space="preserve">If </w:t>
      </w:r>
      <w:r w:rsidR="00453C14" w:rsidRPr="0095170B">
        <w:rPr>
          <w:rFonts w:ascii="Times New Roman" w:eastAsia="Times New Roman" w:hAnsi="Times New Roman" w:cs="Times New Roman"/>
          <w:color w:val="000000"/>
          <w:lang w:eastAsia="en-AU"/>
        </w:rPr>
        <w:t>2</w:t>
      </w:r>
      <w:r w:rsidRPr="0095170B">
        <w:rPr>
          <w:rFonts w:ascii="Times New Roman" w:eastAsia="Times New Roman" w:hAnsi="Times New Roman" w:cs="Times New Roman"/>
          <w:color w:val="000000"/>
          <w:lang w:eastAsia="en-AU"/>
        </w:rPr>
        <w:t xml:space="preserve"> or more continue bids are made for the lot during a round, there will be at least one further round for that lot.</w:t>
      </w:r>
    </w:p>
    <w:p w14:paraId="126468D1" w14:textId="0B181B0D"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The secondary stage ends when, for each lot of a product in the stage, the final round for bids on a lot has occurred (the final round of the secondary stage).</w:t>
      </w:r>
      <w:r w:rsidR="00537A9F" w:rsidRPr="0095170B">
        <w:rPr>
          <w:rFonts w:ascii="Times New Roman" w:eastAsia="Times New Roman" w:hAnsi="Times New Roman" w:cs="Times New Roman"/>
          <w:color w:val="000000"/>
          <w:lang w:eastAsia="en-AU"/>
        </w:rPr>
        <w:t xml:space="preserve"> </w:t>
      </w:r>
    </w:p>
    <w:p w14:paraId="3115C95B" w14:textId="4A4D012D"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The final high bid</w:t>
      </w:r>
      <w:r w:rsidRPr="00775C37">
        <w:rPr>
          <w:rFonts w:ascii="Times New Roman" w:eastAsia="Times New Roman" w:hAnsi="Times New Roman" w:cs="Times New Roman"/>
          <w:b/>
          <w:bCs/>
          <w:color w:val="000000"/>
          <w:lang w:eastAsia="en-AU"/>
        </w:rPr>
        <w:t> </w:t>
      </w:r>
      <w:r w:rsidRPr="00775C37">
        <w:rPr>
          <w:rFonts w:ascii="Times New Roman" w:eastAsia="Times New Roman" w:hAnsi="Times New Roman" w:cs="Times New Roman"/>
          <w:color w:val="000000"/>
          <w:lang w:eastAsia="en-AU"/>
        </w:rPr>
        <w:t>is the bid that wins the lot</w:t>
      </w:r>
      <w:r w:rsidR="001E2A46" w:rsidRPr="0095170B">
        <w:rPr>
          <w:rFonts w:ascii="Times New Roman" w:eastAsia="Times New Roman" w:hAnsi="Times New Roman" w:cs="Times New Roman"/>
          <w:color w:val="000000"/>
          <w:lang w:eastAsia="en-AU"/>
        </w:rPr>
        <w:t>.</w:t>
      </w:r>
      <w:r w:rsidR="0042126D" w:rsidRPr="0095170B">
        <w:rPr>
          <w:rFonts w:ascii="Times New Roman" w:eastAsia="Times New Roman" w:hAnsi="Times New Roman" w:cs="Times New Roman"/>
          <w:color w:val="000000"/>
          <w:lang w:eastAsia="en-AU"/>
        </w:rPr>
        <w:t xml:space="preserve"> </w:t>
      </w:r>
      <w:r w:rsidR="001E2A46" w:rsidRPr="0095170B">
        <w:rPr>
          <w:rFonts w:ascii="Times New Roman" w:eastAsia="Times New Roman" w:hAnsi="Times New Roman" w:cs="Times New Roman"/>
          <w:color w:val="000000"/>
          <w:lang w:eastAsia="en-AU"/>
        </w:rPr>
        <w:t xml:space="preserve">The final high bid </w:t>
      </w:r>
      <w:r w:rsidRPr="0095170B">
        <w:rPr>
          <w:rFonts w:ascii="Times New Roman" w:eastAsia="Times New Roman" w:hAnsi="Times New Roman" w:cs="Times New Roman"/>
          <w:color w:val="000000"/>
          <w:lang w:eastAsia="en-AU"/>
        </w:rPr>
        <w:t xml:space="preserve">for </w:t>
      </w:r>
      <w:r w:rsidR="001E2A46" w:rsidRPr="0095170B">
        <w:rPr>
          <w:rFonts w:ascii="Times New Roman" w:eastAsia="Times New Roman" w:hAnsi="Times New Roman" w:cs="Times New Roman"/>
          <w:color w:val="000000"/>
          <w:lang w:eastAsia="en-AU"/>
        </w:rPr>
        <w:t xml:space="preserve">a </w:t>
      </w:r>
      <w:r w:rsidRPr="0095170B">
        <w:rPr>
          <w:rFonts w:ascii="Times New Roman" w:eastAsia="Times New Roman" w:hAnsi="Times New Roman" w:cs="Times New Roman"/>
          <w:color w:val="000000"/>
          <w:lang w:eastAsia="en-AU"/>
        </w:rPr>
        <w:t>lot in the secondary stage is whichever of the following applies:</w:t>
      </w:r>
    </w:p>
    <w:p w14:paraId="480AB046" w14:textId="77777777" w:rsidR="0042126D" w:rsidRPr="00775C37" w:rsidRDefault="0042126D" w:rsidP="0042126D">
      <w:pPr>
        <w:pStyle w:val="ListParagraph"/>
        <w:numPr>
          <w:ilvl w:val="0"/>
          <w:numId w:val="61"/>
        </w:numPr>
        <w:shd w:val="clear" w:color="auto" w:fill="FFFFFF"/>
        <w:spacing w:line="276" w:lineRule="atLeast"/>
        <w:ind w:left="720"/>
        <w:rPr>
          <w:color w:val="000000"/>
          <w:sz w:val="22"/>
          <w:szCs w:val="22"/>
        </w:rPr>
      </w:pPr>
      <w:r w:rsidRPr="00775C37">
        <w:rPr>
          <w:color w:val="000000"/>
          <w:sz w:val="22"/>
          <w:szCs w:val="22"/>
        </w:rPr>
        <w:t xml:space="preserve">if one bid was made on the lot in the final round for the lot – that bid is the final high bid; </w:t>
      </w:r>
    </w:p>
    <w:p w14:paraId="5D193CC7" w14:textId="77777777" w:rsidR="0042126D" w:rsidRPr="0095170B" w:rsidRDefault="0042126D" w:rsidP="0042126D">
      <w:pPr>
        <w:pStyle w:val="ListParagraph"/>
        <w:numPr>
          <w:ilvl w:val="0"/>
          <w:numId w:val="61"/>
        </w:numPr>
        <w:shd w:val="clear" w:color="auto" w:fill="FFFFFF"/>
        <w:spacing w:line="276" w:lineRule="atLeast"/>
        <w:ind w:left="720"/>
        <w:rPr>
          <w:color w:val="000000"/>
          <w:sz w:val="22"/>
          <w:szCs w:val="22"/>
        </w:rPr>
      </w:pPr>
      <w:r w:rsidRPr="0095170B">
        <w:rPr>
          <w:color w:val="000000"/>
          <w:sz w:val="22"/>
          <w:szCs w:val="22"/>
        </w:rPr>
        <w:t xml:space="preserve">if one continue bid was made on the lot in the final round for the lot (regardless of how many exit bids were made in that round) – that continue bid is the final high bid; </w:t>
      </w:r>
    </w:p>
    <w:p w14:paraId="2C3D85D8" w14:textId="77777777" w:rsidR="0042126D" w:rsidRPr="0095170B" w:rsidRDefault="0042126D" w:rsidP="0042126D">
      <w:pPr>
        <w:pStyle w:val="ListParagraph"/>
        <w:numPr>
          <w:ilvl w:val="0"/>
          <w:numId w:val="61"/>
        </w:numPr>
        <w:shd w:val="clear" w:color="auto" w:fill="FFFFFF"/>
        <w:spacing w:line="276" w:lineRule="atLeast"/>
        <w:ind w:left="720"/>
        <w:rPr>
          <w:color w:val="000000"/>
          <w:sz w:val="22"/>
          <w:szCs w:val="22"/>
        </w:rPr>
      </w:pPr>
      <w:r w:rsidRPr="0095170B">
        <w:rPr>
          <w:color w:val="000000"/>
          <w:sz w:val="22"/>
          <w:szCs w:val="22"/>
        </w:rPr>
        <w:t>if all of the following apply:</w:t>
      </w:r>
    </w:p>
    <w:p w14:paraId="4F448A5B" w14:textId="77777777" w:rsidR="0042126D" w:rsidRPr="0095170B" w:rsidRDefault="0042126D" w:rsidP="0042126D">
      <w:pPr>
        <w:pStyle w:val="ListParagraph"/>
        <w:numPr>
          <w:ilvl w:val="1"/>
          <w:numId w:val="61"/>
        </w:numPr>
        <w:shd w:val="clear" w:color="auto" w:fill="FFFFFF"/>
        <w:spacing w:line="276" w:lineRule="atLeast"/>
        <w:ind w:left="1276" w:hanging="567"/>
        <w:rPr>
          <w:color w:val="000000"/>
          <w:sz w:val="22"/>
          <w:szCs w:val="22"/>
        </w:rPr>
      </w:pPr>
      <w:r w:rsidRPr="0095170B">
        <w:rPr>
          <w:color w:val="000000"/>
          <w:sz w:val="22"/>
          <w:szCs w:val="22"/>
        </w:rPr>
        <w:t>no continue bid was made on the lot in the final round for bids on the lot; and</w:t>
      </w:r>
    </w:p>
    <w:p w14:paraId="137CAB90" w14:textId="73859577" w:rsidR="0042126D" w:rsidRPr="0095170B" w:rsidRDefault="0042126D" w:rsidP="0042126D">
      <w:pPr>
        <w:pStyle w:val="ListParagraph"/>
        <w:numPr>
          <w:ilvl w:val="1"/>
          <w:numId w:val="61"/>
        </w:numPr>
        <w:shd w:val="clear" w:color="auto" w:fill="FFFFFF"/>
        <w:spacing w:line="276" w:lineRule="atLeast"/>
        <w:ind w:left="1276" w:hanging="567"/>
        <w:rPr>
          <w:color w:val="000000"/>
          <w:sz w:val="22"/>
          <w:szCs w:val="22"/>
        </w:rPr>
      </w:pPr>
      <w:r w:rsidRPr="0095170B">
        <w:rPr>
          <w:color w:val="000000"/>
          <w:sz w:val="22"/>
          <w:szCs w:val="22"/>
        </w:rPr>
        <w:t>2 or more exit bids were made on the lot in the final round for the lot; and</w:t>
      </w:r>
    </w:p>
    <w:p w14:paraId="30CE795F" w14:textId="77777777" w:rsidR="0042126D" w:rsidRPr="0095170B" w:rsidRDefault="0042126D" w:rsidP="0042126D">
      <w:pPr>
        <w:pStyle w:val="ListParagraph"/>
        <w:numPr>
          <w:ilvl w:val="1"/>
          <w:numId w:val="61"/>
        </w:numPr>
        <w:shd w:val="clear" w:color="auto" w:fill="FFFFFF"/>
        <w:spacing w:beforeAutospacing="0" w:after="0" w:afterAutospacing="0" w:line="276" w:lineRule="atLeast"/>
        <w:ind w:left="1276" w:hanging="567"/>
        <w:rPr>
          <w:color w:val="000000"/>
          <w:sz w:val="22"/>
          <w:szCs w:val="22"/>
        </w:rPr>
      </w:pPr>
      <w:r w:rsidRPr="0095170B">
        <w:rPr>
          <w:color w:val="000000"/>
          <w:sz w:val="22"/>
          <w:szCs w:val="22"/>
        </w:rPr>
        <w:t>one of those exit bids (the high exit bid) was greater than each of the other exit bids;</w:t>
      </w:r>
    </w:p>
    <w:p w14:paraId="7C1304FA" w14:textId="77777777" w:rsidR="0042126D" w:rsidRPr="0095170B" w:rsidRDefault="0042126D" w:rsidP="0042126D">
      <w:pPr>
        <w:shd w:val="clear" w:color="auto" w:fill="FFFFFF"/>
        <w:spacing w:after="60" w:line="276" w:lineRule="atLeast"/>
        <w:ind w:left="720"/>
        <w:rPr>
          <w:rFonts w:ascii="Times New Roman" w:hAnsi="Times New Roman" w:cs="Times New Roman"/>
          <w:color w:val="000000"/>
        </w:rPr>
      </w:pPr>
      <w:r w:rsidRPr="0095170B">
        <w:rPr>
          <w:rFonts w:ascii="Times New Roman" w:hAnsi="Times New Roman" w:cs="Times New Roman"/>
          <w:color w:val="000000"/>
        </w:rPr>
        <w:t> – the high exit bid;</w:t>
      </w:r>
    </w:p>
    <w:p w14:paraId="00B2F85D" w14:textId="77777777" w:rsidR="0042126D" w:rsidRPr="0095170B" w:rsidRDefault="0042126D" w:rsidP="0042126D">
      <w:pPr>
        <w:pStyle w:val="ListParagraph"/>
        <w:numPr>
          <w:ilvl w:val="0"/>
          <w:numId w:val="61"/>
        </w:numPr>
        <w:shd w:val="clear" w:color="auto" w:fill="FFFFFF"/>
        <w:spacing w:before="0" w:beforeAutospacing="0" w:afterAutospacing="0" w:line="276" w:lineRule="atLeast"/>
        <w:ind w:left="714" w:hanging="357"/>
        <w:rPr>
          <w:color w:val="000000"/>
          <w:sz w:val="22"/>
          <w:szCs w:val="22"/>
        </w:rPr>
      </w:pPr>
      <w:r w:rsidRPr="0095170B">
        <w:rPr>
          <w:color w:val="000000"/>
          <w:sz w:val="22"/>
          <w:szCs w:val="22"/>
        </w:rPr>
        <w:t>the bid selected through the tiebreaker process set out in clause 15.</w:t>
      </w:r>
    </w:p>
    <w:p w14:paraId="67D52C2F" w14:textId="549BFFEF"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95170B">
        <w:rPr>
          <w:rFonts w:ascii="Times New Roman" w:eastAsia="Times New Roman" w:hAnsi="Times New Roman" w:cs="Times New Roman"/>
          <w:color w:val="000000"/>
          <w:lang w:eastAsia="en-AU"/>
        </w:rPr>
        <w:t>That is, generally speaking, the highest bid made on the lot will be the final high bid for the lot.</w:t>
      </w:r>
      <w:r w:rsidR="00537A9F" w:rsidRPr="0095170B">
        <w:rPr>
          <w:rFonts w:ascii="Times New Roman" w:eastAsia="Times New Roman" w:hAnsi="Times New Roman" w:cs="Times New Roman"/>
          <w:color w:val="000000"/>
          <w:lang w:eastAsia="en-AU"/>
        </w:rPr>
        <w:t xml:space="preserve"> </w:t>
      </w:r>
      <w:r w:rsidRPr="0095170B">
        <w:rPr>
          <w:rFonts w:ascii="Times New Roman" w:eastAsia="Times New Roman" w:hAnsi="Times New Roman" w:cs="Times New Roman"/>
          <w:color w:val="000000"/>
          <w:lang w:eastAsia="en-AU"/>
        </w:rPr>
        <w:t xml:space="preserve">However, in the circumstance where no continue bid is made on the lot in the final round and there are </w:t>
      </w:r>
      <w:r w:rsidR="00453C14" w:rsidRPr="0095170B">
        <w:rPr>
          <w:rFonts w:ascii="Times New Roman" w:eastAsia="Times New Roman" w:hAnsi="Times New Roman" w:cs="Times New Roman"/>
          <w:color w:val="000000"/>
          <w:lang w:eastAsia="en-AU"/>
        </w:rPr>
        <w:t>2</w:t>
      </w:r>
      <w:r w:rsidRPr="0095170B">
        <w:rPr>
          <w:rFonts w:ascii="Times New Roman" w:eastAsia="Times New Roman" w:hAnsi="Times New Roman" w:cs="Times New Roman"/>
          <w:color w:val="000000"/>
          <w:lang w:eastAsia="en-AU"/>
        </w:rPr>
        <w:t xml:space="preserve"> or more exit bids that are equal and higher than any other exit bid, the final high bid for the lot is worked out in accordance with clause 15.</w:t>
      </w:r>
    </w:p>
    <w:p w14:paraId="780CE901" w14:textId="77777777"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An exit bid may have been a continue bid in a previous round of the secondary stage, in accordance with clause 11.</w:t>
      </w:r>
    </w:p>
    <w:p w14:paraId="2253B4B7" w14:textId="02AA41ED"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Subject to subclause 15(2)</w:t>
      </w:r>
      <w:r w:rsidR="0042126D" w:rsidRPr="00775C37">
        <w:rPr>
          <w:rFonts w:ascii="Times New Roman" w:eastAsia="Times New Roman" w:hAnsi="Times New Roman" w:cs="Times New Roman"/>
          <w:color w:val="000000"/>
          <w:lang w:eastAsia="en-AU"/>
        </w:rPr>
        <w:t>,</w:t>
      </w:r>
      <w:r w:rsidRPr="00775C37">
        <w:rPr>
          <w:rFonts w:ascii="Times New Roman" w:eastAsia="Times New Roman" w:hAnsi="Times New Roman" w:cs="Times New Roman"/>
          <w:color w:val="000000"/>
          <w:lang w:eastAsia="en-AU"/>
        </w:rPr>
        <w:t xml:space="preserve"> the bidder who made the final high bid for a lot is the secondary winner</w:t>
      </w:r>
      <w:r w:rsidRPr="0095170B">
        <w:rPr>
          <w:rFonts w:ascii="Times New Roman" w:eastAsia="Times New Roman" w:hAnsi="Times New Roman" w:cs="Times New Roman"/>
          <w:color w:val="000000"/>
          <w:lang w:eastAsia="en-AU"/>
        </w:rPr>
        <w:t> for that lot.</w:t>
      </w:r>
      <w:r w:rsidR="00537A9F" w:rsidRPr="0095170B">
        <w:rPr>
          <w:rFonts w:ascii="Times New Roman" w:eastAsia="Times New Roman" w:hAnsi="Times New Roman" w:cs="Times New Roman"/>
          <w:color w:val="000000"/>
          <w:lang w:eastAsia="en-AU"/>
        </w:rPr>
        <w:t xml:space="preserve"> </w:t>
      </w:r>
      <w:r w:rsidRPr="0095170B">
        <w:rPr>
          <w:rFonts w:ascii="Times New Roman" w:eastAsia="Times New Roman" w:hAnsi="Times New Roman" w:cs="Times New Roman"/>
          <w:color w:val="000000"/>
          <w:lang w:eastAsia="en-AU"/>
        </w:rPr>
        <w:t>However</w:t>
      </w:r>
      <w:r w:rsidR="002D2082" w:rsidRPr="0095170B">
        <w:rPr>
          <w:rFonts w:ascii="Times New Roman" w:eastAsia="Times New Roman" w:hAnsi="Times New Roman" w:cs="Times New Roman"/>
          <w:color w:val="000000"/>
          <w:lang w:eastAsia="en-AU"/>
        </w:rPr>
        <w:t>,</w:t>
      </w:r>
      <w:r w:rsidRPr="0095170B">
        <w:rPr>
          <w:rFonts w:ascii="Times New Roman" w:eastAsia="Times New Roman" w:hAnsi="Times New Roman" w:cs="Times New Roman"/>
          <w:color w:val="000000"/>
          <w:lang w:eastAsia="en-AU"/>
        </w:rPr>
        <w:t xml:space="preserve"> if there is no bid by any bidder in the first round for a lot, bidders are not considered to have entered an exit bid at the starting price (</w:t>
      </w:r>
      <w:r w:rsidR="009D373A" w:rsidRPr="0095170B">
        <w:rPr>
          <w:rFonts w:ascii="Times New Roman" w:eastAsia="Times New Roman" w:hAnsi="Times New Roman" w:cs="Times New Roman"/>
          <w:color w:val="000000"/>
          <w:lang w:eastAsia="en-AU"/>
        </w:rPr>
        <w:t>so</w:t>
      </w:r>
      <w:r w:rsidR="00525880" w:rsidRPr="0095170B">
        <w:rPr>
          <w:rFonts w:ascii="Times New Roman" w:eastAsia="Times New Roman" w:hAnsi="Times New Roman" w:cs="Times New Roman"/>
          <w:color w:val="000000"/>
          <w:lang w:eastAsia="en-AU"/>
        </w:rPr>
        <w:t xml:space="preserve"> no bid is taken to </w:t>
      </w:r>
      <w:r w:rsidR="00E53751" w:rsidRPr="0095170B">
        <w:rPr>
          <w:rFonts w:ascii="Times New Roman" w:eastAsia="Times New Roman" w:hAnsi="Times New Roman" w:cs="Times New Roman"/>
          <w:color w:val="000000"/>
          <w:lang w:eastAsia="en-AU"/>
        </w:rPr>
        <w:t>have been made under the</w:t>
      </w:r>
      <w:r w:rsidRPr="0095170B">
        <w:rPr>
          <w:rFonts w:ascii="Times New Roman" w:eastAsia="Times New Roman" w:hAnsi="Times New Roman" w:cs="Times New Roman"/>
          <w:color w:val="000000"/>
          <w:lang w:eastAsia="en-AU"/>
        </w:rPr>
        <w:t xml:space="preserve"> definition of a bid </w:t>
      </w:r>
      <w:r w:rsidR="0042126D" w:rsidRPr="0095170B">
        <w:rPr>
          <w:rFonts w:ascii="Times New Roman" w:eastAsia="Times New Roman" w:hAnsi="Times New Roman" w:cs="Times New Roman"/>
          <w:color w:val="000000"/>
          <w:lang w:eastAsia="en-AU"/>
        </w:rPr>
        <w:t>in subclause 2(1)</w:t>
      </w:r>
      <w:r w:rsidRPr="0095170B">
        <w:rPr>
          <w:rFonts w:ascii="Times New Roman" w:eastAsia="Times New Roman" w:hAnsi="Times New Roman" w:cs="Times New Roman"/>
          <w:color w:val="000000"/>
          <w:lang w:eastAsia="en-AU"/>
        </w:rPr>
        <w:t xml:space="preserve">), and </w:t>
      </w:r>
      <w:r w:rsidR="003A171F" w:rsidRPr="0095170B">
        <w:rPr>
          <w:rFonts w:ascii="Times New Roman" w:eastAsia="Times New Roman" w:hAnsi="Times New Roman" w:cs="Times New Roman"/>
          <w:color w:val="000000"/>
          <w:lang w:eastAsia="en-AU"/>
        </w:rPr>
        <w:t>accordingly</w:t>
      </w:r>
      <w:r w:rsidRPr="0095170B">
        <w:rPr>
          <w:rFonts w:ascii="Times New Roman" w:eastAsia="Times New Roman" w:hAnsi="Times New Roman" w:cs="Times New Roman"/>
          <w:color w:val="000000"/>
          <w:lang w:eastAsia="en-AU"/>
        </w:rPr>
        <w:t xml:space="preserve"> there will be no final high bid in that case (and, therefore, there is no winning bidder for that lot).</w:t>
      </w:r>
    </w:p>
    <w:p w14:paraId="004892F2" w14:textId="126086D1" w:rsidR="00CF0ACF" w:rsidRPr="0095170B" w:rsidRDefault="00CF0ACF" w:rsidP="00B80EDD">
      <w:pPr>
        <w:keepNext/>
        <w:shd w:val="clear" w:color="auto" w:fill="FFFFFF"/>
        <w:spacing w:before="120" w:after="6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lastRenderedPageBreak/>
        <w:t>Clause 15</w:t>
      </w:r>
      <w:r w:rsidR="003D1A62" w:rsidRPr="00775C37">
        <w:rPr>
          <w:rFonts w:ascii="Times New Roman" w:eastAsia="Times New Roman" w:hAnsi="Times New Roman" w:cs="Times New Roman"/>
          <w:b/>
          <w:bCs/>
          <w:color w:val="000000"/>
          <w:lang w:eastAsia="en-AU"/>
        </w:rPr>
        <w:tab/>
      </w:r>
      <w:r w:rsidRPr="00775C37">
        <w:rPr>
          <w:rFonts w:ascii="Times New Roman" w:eastAsia="Times New Roman" w:hAnsi="Times New Roman" w:cs="Times New Roman"/>
          <w:b/>
          <w:bCs/>
          <w:color w:val="000000"/>
          <w:lang w:eastAsia="en-AU"/>
        </w:rPr>
        <w:t>Tiebreaker for a lot</w:t>
      </w:r>
    </w:p>
    <w:p w14:paraId="7B3A05CF" w14:textId="58AFD15A" w:rsidR="00CF0ACF" w:rsidRPr="0095170B" w:rsidRDefault="00CF0ACF" w:rsidP="00CF0ACF">
      <w:pPr>
        <w:shd w:val="clear" w:color="auto" w:fill="FFFFFF"/>
        <w:spacing w:after="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 xml:space="preserve">This clause applies in relation to a lot if, during the final round for bids on a lot, no continue bid was made on the lot, </w:t>
      </w:r>
      <w:r w:rsidR="0042126D" w:rsidRPr="00775C37">
        <w:rPr>
          <w:rFonts w:ascii="Times New Roman" w:eastAsia="Times New Roman" w:hAnsi="Times New Roman" w:cs="Times New Roman"/>
          <w:color w:val="000000"/>
          <w:lang w:eastAsia="en-AU"/>
        </w:rPr>
        <w:t xml:space="preserve">and </w:t>
      </w:r>
      <w:r w:rsidR="00453C14" w:rsidRPr="00775C37">
        <w:rPr>
          <w:rFonts w:ascii="Times New Roman" w:eastAsia="Times New Roman" w:hAnsi="Times New Roman" w:cs="Times New Roman"/>
          <w:color w:val="000000"/>
          <w:lang w:eastAsia="en-AU"/>
        </w:rPr>
        <w:t>2</w:t>
      </w:r>
      <w:r w:rsidRPr="0095170B">
        <w:rPr>
          <w:rFonts w:ascii="Times New Roman" w:eastAsia="Times New Roman" w:hAnsi="Times New Roman" w:cs="Times New Roman"/>
          <w:color w:val="000000"/>
          <w:lang w:eastAsia="en-AU"/>
        </w:rPr>
        <w:t xml:space="preserve"> or more exit bids were made on the lot, and of those exit bids:</w:t>
      </w:r>
    </w:p>
    <w:p w14:paraId="7BFDC35E" w14:textId="347CDD2B" w:rsidR="00CF0ACF" w:rsidRPr="00775C37" w:rsidRDefault="00453C14" w:rsidP="00B80EDD">
      <w:pPr>
        <w:pStyle w:val="ListParagraph"/>
        <w:numPr>
          <w:ilvl w:val="0"/>
          <w:numId w:val="53"/>
        </w:numPr>
        <w:shd w:val="clear" w:color="auto" w:fill="FFFFFF"/>
        <w:spacing w:before="60" w:after="60" w:line="276" w:lineRule="atLeast"/>
        <w:rPr>
          <w:color w:val="000000"/>
          <w:sz w:val="22"/>
          <w:szCs w:val="22"/>
        </w:rPr>
      </w:pPr>
      <w:r w:rsidRPr="00775C37">
        <w:rPr>
          <w:color w:val="000000"/>
          <w:sz w:val="22"/>
          <w:szCs w:val="22"/>
        </w:rPr>
        <w:t>2</w:t>
      </w:r>
      <w:r w:rsidR="00CF0ACF" w:rsidRPr="00775C37">
        <w:rPr>
          <w:color w:val="000000"/>
          <w:sz w:val="22"/>
          <w:szCs w:val="22"/>
        </w:rPr>
        <w:t xml:space="preserve"> or more of those exit bids were equal (the tied exit bids); and</w:t>
      </w:r>
    </w:p>
    <w:p w14:paraId="513CEE66" w14:textId="1247F4A7" w:rsidR="00CF0ACF" w:rsidRPr="0095170B" w:rsidRDefault="00CF0ACF" w:rsidP="00B80EDD">
      <w:pPr>
        <w:pStyle w:val="ListParagraph"/>
        <w:numPr>
          <w:ilvl w:val="0"/>
          <w:numId w:val="53"/>
        </w:numPr>
        <w:shd w:val="clear" w:color="auto" w:fill="FFFFFF"/>
        <w:spacing w:before="60" w:after="60" w:line="276" w:lineRule="atLeast"/>
        <w:rPr>
          <w:color w:val="000000"/>
          <w:sz w:val="22"/>
          <w:szCs w:val="22"/>
        </w:rPr>
      </w:pPr>
      <w:r w:rsidRPr="0095170B">
        <w:rPr>
          <w:color w:val="000000"/>
          <w:sz w:val="22"/>
          <w:szCs w:val="22"/>
        </w:rPr>
        <w:t>the tied exit bids were greater than each other exit bid made in the final round.</w:t>
      </w:r>
    </w:p>
    <w:p w14:paraId="2992A5A2" w14:textId="77777777"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95170B">
        <w:rPr>
          <w:rFonts w:ascii="Times New Roman" w:eastAsia="Times New Roman" w:hAnsi="Times New Roman" w:cs="Times New Roman"/>
          <w:color w:val="000000"/>
          <w:lang w:eastAsia="en-AU"/>
        </w:rPr>
        <w:t>Where this clause applies, the secondary winner for the lot will be selected from the bidders who made the tied exit bids by pseudorandom selection which must be conducted before the next round of the secondary stage (if any). </w:t>
      </w:r>
    </w:p>
    <w:p w14:paraId="79E904E0" w14:textId="6BFF42A3"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For the purposes of paragraph 14(3)(d) of Schedule</w:t>
      </w:r>
      <w:r w:rsidR="00473DF0" w:rsidRPr="00775C37">
        <w:rPr>
          <w:rFonts w:ascii="Times New Roman" w:eastAsia="Times New Roman" w:hAnsi="Times New Roman" w:cs="Times New Roman"/>
          <w:color w:val="000000"/>
          <w:lang w:eastAsia="en-AU"/>
        </w:rPr>
        <w:t xml:space="preserve"> 2</w:t>
      </w:r>
      <w:r w:rsidRPr="0095170B">
        <w:rPr>
          <w:rFonts w:ascii="Times New Roman" w:eastAsia="Times New Roman" w:hAnsi="Times New Roman" w:cs="Times New Roman"/>
          <w:color w:val="000000"/>
          <w:lang w:eastAsia="en-AU"/>
        </w:rPr>
        <w:t>, the final high bid on the lot is the amount of the last bid made by the secondary winner. This will be the amount of the tied exit bids.</w:t>
      </w:r>
    </w:p>
    <w:p w14:paraId="7B6CFB16" w14:textId="77777777" w:rsidR="00CF0ACF" w:rsidRPr="0095170B" w:rsidRDefault="00CF0ACF" w:rsidP="00CF0ACF">
      <w:pPr>
        <w:shd w:val="clear" w:color="auto" w:fill="FFFFFF"/>
        <w:spacing w:before="280" w:after="12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Part 5–Bringing the secondary stage to an end</w:t>
      </w:r>
    </w:p>
    <w:p w14:paraId="1EE9629F" w14:textId="6D815C31" w:rsidR="00CF0ACF" w:rsidRPr="0095170B" w:rsidRDefault="00CF0ACF" w:rsidP="00CF0ACF">
      <w:pPr>
        <w:shd w:val="clear" w:color="auto" w:fill="FFFFFF"/>
        <w:spacing w:before="120" w:after="6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Clause 16</w:t>
      </w:r>
      <w:r w:rsidR="003D1A62" w:rsidRPr="00775C37">
        <w:rPr>
          <w:rFonts w:ascii="Times New Roman" w:eastAsia="Times New Roman" w:hAnsi="Times New Roman" w:cs="Times New Roman"/>
          <w:b/>
          <w:bCs/>
          <w:color w:val="000000"/>
          <w:lang w:eastAsia="en-AU"/>
        </w:rPr>
        <w:tab/>
      </w:r>
      <w:r w:rsidRPr="00775C37">
        <w:rPr>
          <w:rFonts w:ascii="Times New Roman" w:eastAsia="Times New Roman" w:hAnsi="Times New Roman" w:cs="Times New Roman"/>
          <w:b/>
          <w:bCs/>
          <w:color w:val="000000"/>
          <w:lang w:eastAsia="en-AU"/>
        </w:rPr>
        <w:t>End of rounds of the secondary stage</w:t>
      </w:r>
    </w:p>
    <w:p w14:paraId="7A792954" w14:textId="77777777" w:rsidR="00CF0ACF" w:rsidRPr="0095170B" w:rsidRDefault="00CF0ACF" w:rsidP="00CF0ACF">
      <w:pPr>
        <w:shd w:val="clear" w:color="auto" w:fill="FFFFFF"/>
        <w:spacing w:after="12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The rounds of the secondary stage will end immediately after either: </w:t>
      </w:r>
    </w:p>
    <w:p w14:paraId="7D038894" w14:textId="77777777" w:rsidR="0042126D" w:rsidRPr="00775C37" w:rsidRDefault="0042126D" w:rsidP="00457779">
      <w:pPr>
        <w:pStyle w:val="ListParagraph"/>
        <w:numPr>
          <w:ilvl w:val="0"/>
          <w:numId w:val="54"/>
        </w:numPr>
        <w:shd w:val="clear" w:color="auto" w:fill="FFFFFF"/>
        <w:spacing w:before="0" w:beforeAutospacing="0" w:line="253" w:lineRule="atLeast"/>
        <w:ind w:left="714" w:hanging="357"/>
        <w:rPr>
          <w:color w:val="000000"/>
          <w:sz w:val="22"/>
          <w:szCs w:val="22"/>
        </w:rPr>
      </w:pPr>
      <w:r w:rsidRPr="00775C37">
        <w:rPr>
          <w:color w:val="000000"/>
          <w:sz w:val="22"/>
          <w:szCs w:val="22"/>
        </w:rPr>
        <w:t>if:</w:t>
      </w:r>
    </w:p>
    <w:p w14:paraId="0B9B9F90" w14:textId="77777777" w:rsidR="0042126D" w:rsidRPr="0095170B" w:rsidRDefault="0042126D" w:rsidP="005A502C">
      <w:pPr>
        <w:pStyle w:val="ListParagraph"/>
        <w:numPr>
          <w:ilvl w:val="1"/>
          <w:numId w:val="54"/>
        </w:numPr>
        <w:shd w:val="clear" w:color="auto" w:fill="FFFFFF"/>
        <w:spacing w:line="253" w:lineRule="atLeast"/>
        <w:rPr>
          <w:color w:val="000000"/>
          <w:sz w:val="22"/>
          <w:szCs w:val="22"/>
        </w:rPr>
      </w:pPr>
      <w:r w:rsidRPr="0095170B">
        <w:rPr>
          <w:color w:val="000000"/>
          <w:sz w:val="22"/>
          <w:szCs w:val="22"/>
        </w:rPr>
        <w:t>clause 15 applies in relation to a lot; and</w:t>
      </w:r>
    </w:p>
    <w:p w14:paraId="6C450C49" w14:textId="77777777" w:rsidR="0042126D" w:rsidRPr="0095170B" w:rsidRDefault="0042126D" w:rsidP="005A502C">
      <w:pPr>
        <w:pStyle w:val="ListParagraph"/>
        <w:numPr>
          <w:ilvl w:val="1"/>
          <w:numId w:val="54"/>
        </w:numPr>
        <w:shd w:val="clear" w:color="auto" w:fill="FFFFFF"/>
        <w:spacing w:line="253" w:lineRule="atLeast"/>
        <w:rPr>
          <w:color w:val="000000"/>
          <w:sz w:val="22"/>
          <w:szCs w:val="22"/>
        </w:rPr>
      </w:pPr>
      <w:r w:rsidRPr="0095170B">
        <w:rPr>
          <w:color w:val="000000"/>
          <w:sz w:val="22"/>
          <w:szCs w:val="22"/>
        </w:rPr>
        <w:t>for each other lot either:</w:t>
      </w:r>
    </w:p>
    <w:p w14:paraId="2FF53678" w14:textId="77777777" w:rsidR="0042126D" w:rsidRPr="0095170B" w:rsidRDefault="0042126D" w:rsidP="00457779">
      <w:pPr>
        <w:pStyle w:val="ListParagraph"/>
        <w:numPr>
          <w:ilvl w:val="2"/>
          <w:numId w:val="54"/>
        </w:numPr>
        <w:shd w:val="clear" w:color="auto" w:fill="FFFFFF"/>
        <w:spacing w:line="253" w:lineRule="atLeast"/>
        <w:ind w:left="1843" w:hanging="425"/>
        <w:rPr>
          <w:color w:val="000000"/>
          <w:sz w:val="22"/>
          <w:szCs w:val="22"/>
        </w:rPr>
      </w:pPr>
      <w:r w:rsidRPr="0095170B">
        <w:rPr>
          <w:color w:val="000000"/>
          <w:sz w:val="22"/>
          <w:szCs w:val="22"/>
        </w:rPr>
        <w:t>there is a secondary winner for the lot; or</w:t>
      </w:r>
    </w:p>
    <w:p w14:paraId="6D376D70" w14:textId="77777777" w:rsidR="0042126D" w:rsidRPr="0095170B" w:rsidRDefault="0042126D" w:rsidP="00457779">
      <w:pPr>
        <w:pStyle w:val="ListParagraph"/>
        <w:numPr>
          <w:ilvl w:val="2"/>
          <w:numId w:val="54"/>
        </w:numPr>
        <w:shd w:val="clear" w:color="auto" w:fill="FFFFFF"/>
        <w:spacing w:after="0" w:afterAutospacing="0" w:line="253" w:lineRule="atLeast"/>
        <w:ind w:left="1843" w:hanging="425"/>
        <w:rPr>
          <w:color w:val="000000"/>
          <w:sz w:val="22"/>
          <w:szCs w:val="22"/>
        </w:rPr>
      </w:pPr>
      <w:r w:rsidRPr="0095170B">
        <w:rPr>
          <w:color w:val="000000"/>
          <w:sz w:val="22"/>
          <w:szCs w:val="22"/>
        </w:rPr>
        <w:t>there were no bids on the lot in the first round of the secondary stage; </w:t>
      </w:r>
    </w:p>
    <w:p w14:paraId="026E4559" w14:textId="458FFCA8" w:rsidR="0042126D" w:rsidRPr="0095170B" w:rsidRDefault="0042126D" w:rsidP="0042126D">
      <w:pPr>
        <w:shd w:val="clear" w:color="auto" w:fill="FFFFFF"/>
        <w:spacing w:before="60" w:after="60" w:line="253" w:lineRule="atLeast"/>
        <w:ind w:left="426"/>
        <w:rPr>
          <w:rFonts w:ascii="Times New Roman" w:hAnsi="Times New Roman" w:cs="Times New Roman"/>
          <w:color w:val="000000"/>
        </w:rPr>
      </w:pPr>
      <w:r w:rsidRPr="0095170B">
        <w:rPr>
          <w:rFonts w:ascii="Times New Roman" w:hAnsi="Times New Roman" w:cs="Times New Roman"/>
          <w:color w:val="000000"/>
        </w:rPr>
        <w:t>the pseudorandom selection mentioned in subclause 15(2) occurs;</w:t>
      </w:r>
      <w:r w:rsidR="003360FA" w:rsidRPr="0095170B">
        <w:rPr>
          <w:rFonts w:ascii="Times New Roman" w:hAnsi="Times New Roman" w:cs="Times New Roman"/>
          <w:color w:val="000000"/>
        </w:rPr>
        <w:t xml:space="preserve"> or</w:t>
      </w:r>
    </w:p>
    <w:p w14:paraId="5B670AEC" w14:textId="77777777" w:rsidR="0042126D" w:rsidRPr="0095170B" w:rsidRDefault="0042126D" w:rsidP="0042126D">
      <w:pPr>
        <w:pStyle w:val="ListParagraph"/>
        <w:numPr>
          <w:ilvl w:val="0"/>
          <w:numId w:val="54"/>
        </w:numPr>
        <w:shd w:val="clear" w:color="auto" w:fill="FFFFFF"/>
        <w:spacing w:before="0" w:beforeAutospacing="0" w:afterAutospacing="0" w:line="253" w:lineRule="atLeast"/>
        <w:rPr>
          <w:color w:val="000000"/>
          <w:sz w:val="22"/>
          <w:szCs w:val="22"/>
        </w:rPr>
      </w:pPr>
      <w:r w:rsidRPr="0095170B">
        <w:rPr>
          <w:color w:val="000000"/>
          <w:sz w:val="22"/>
          <w:szCs w:val="22"/>
        </w:rPr>
        <w:t>in any other case – the final round of the secondary stage.</w:t>
      </w:r>
    </w:p>
    <w:p w14:paraId="43E98167" w14:textId="389A700A"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95170B">
        <w:rPr>
          <w:rFonts w:ascii="Times New Roman" w:eastAsia="Times New Roman" w:hAnsi="Times New Roman" w:cs="Times New Roman"/>
          <w:color w:val="000000"/>
          <w:lang w:eastAsia="en-AU"/>
        </w:rPr>
        <w:t>After the round</w:t>
      </w:r>
      <w:r w:rsidR="0042126D" w:rsidRPr="0095170B">
        <w:rPr>
          <w:rFonts w:ascii="Times New Roman" w:eastAsia="Times New Roman" w:hAnsi="Times New Roman" w:cs="Times New Roman"/>
          <w:color w:val="000000"/>
          <w:lang w:eastAsia="en-AU"/>
        </w:rPr>
        <w:t>s</w:t>
      </w:r>
      <w:r w:rsidRPr="0095170B">
        <w:rPr>
          <w:rFonts w:ascii="Times New Roman" w:eastAsia="Times New Roman" w:hAnsi="Times New Roman" w:cs="Times New Roman"/>
          <w:color w:val="000000"/>
          <w:lang w:eastAsia="en-AU"/>
        </w:rPr>
        <w:t xml:space="preserve"> of the secondary stage end, the auction manager must tell each bidder, using the auction system, that the rounds of the secondary stage have ended and that the auction will progress to the assignment stage.</w:t>
      </w:r>
    </w:p>
    <w:p w14:paraId="701615FF" w14:textId="3D02DD7B" w:rsidR="00CF0ACF" w:rsidRPr="0095170B" w:rsidRDefault="00CF0ACF" w:rsidP="00CF0ACF">
      <w:pPr>
        <w:shd w:val="clear" w:color="auto" w:fill="FFFFFF"/>
        <w:spacing w:before="120" w:after="60" w:line="235" w:lineRule="atLeast"/>
        <w:rPr>
          <w:rFonts w:ascii="Times New Roman" w:eastAsia="Times New Roman" w:hAnsi="Times New Roman" w:cs="Times New Roman"/>
          <w:color w:val="000000"/>
          <w:lang w:eastAsia="en-AU"/>
        </w:rPr>
      </w:pPr>
      <w:bookmarkStart w:id="9" w:name="_Toc338428011"/>
      <w:r w:rsidRPr="00775C37">
        <w:rPr>
          <w:rFonts w:ascii="Times New Roman" w:eastAsia="Times New Roman" w:hAnsi="Times New Roman" w:cs="Times New Roman"/>
          <w:b/>
          <w:bCs/>
          <w:color w:val="000000"/>
          <w:lang w:eastAsia="en-AU"/>
        </w:rPr>
        <w:t>Clause 17</w:t>
      </w:r>
      <w:r w:rsidR="00384F63" w:rsidRPr="00775C37">
        <w:rPr>
          <w:rFonts w:ascii="Times New Roman" w:eastAsia="Times New Roman" w:hAnsi="Times New Roman" w:cs="Times New Roman"/>
          <w:b/>
          <w:bCs/>
          <w:color w:val="000000"/>
          <w:lang w:eastAsia="en-AU"/>
        </w:rPr>
        <w:tab/>
      </w:r>
      <w:r w:rsidRPr="00775C37">
        <w:rPr>
          <w:rFonts w:ascii="Times New Roman" w:eastAsia="Times New Roman" w:hAnsi="Times New Roman" w:cs="Times New Roman"/>
          <w:b/>
          <w:bCs/>
          <w:color w:val="000000"/>
          <w:lang w:eastAsia="en-AU"/>
        </w:rPr>
        <w:t>Determination of secondary winners and secondary prices</w:t>
      </w:r>
      <w:bookmarkEnd w:id="9"/>
    </w:p>
    <w:p w14:paraId="0D058E80" w14:textId="7517026A" w:rsidR="00CF0ACF" w:rsidRPr="0095170B" w:rsidRDefault="005B1648" w:rsidP="00CF0ACF">
      <w:pPr>
        <w:shd w:val="clear" w:color="auto" w:fill="FFFFFF"/>
        <w:spacing w:line="260" w:lineRule="atLeast"/>
        <w:jc w:val="both"/>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Subject to subclause 15(2), a</w:t>
      </w:r>
      <w:r w:rsidR="00CF0ACF" w:rsidRPr="00775C37">
        <w:rPr>
          <w:rFonts w:ascii="Times New Roman" w:eastAsia="Times New Roman" w:hAnsi="Times New Roman" w:cs="Times New Roman"/>
          <w:color w:val="000000"/>
          <w:lang w:eastAsia="en-AU"/>
        </w:rPr>
        <w:t> bidder who has the final high bid for a lot (the </w:t>
      </w:r>
      <w:r w:rsidR="00CF0ACF" w:rsidRPr="0095170B">
        <w:rPr>
          <w:rFonts w:ascii="Times New Roman" w:eastAsia="Times New Roman" w:hAnsi="Times New Roman" w:cs="Times New Roman"/>
          <w:color w:val="000000"/>
          <w:lang w:eastAsia="en-AU"/>
        </w:rPr>
        <w:t>allocated lot), in accordance with subclause 14(4), as a result of the final round for bids on a lot in the secondary stage is a secondary winner in the secondary stage for the lot of the product.</w:t>
      </w:r>
    </w:p>
    <w:p w14:paraId="29386EC3" w14:textId="77777777" w:rsidR="00CF0ACF" w:rsidRPr="0095170B" w:rsidRDefault="00CF0ACF" w:rsidP="00CF0ACF">
      <w:pPr>
        <w:shd w:val="clear" w:color="auto" w:fill="FFFFFF"/>
        <w:spacing w:before="180" w:after="0" w:line="260" w:lineRule="atLeast"/>
        <w:jc w:val="both"/>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The residual price for an allocated lot of a product in the secondary stage is an amount equal to:</w:t>
      </w:r>
    </w:p>
    <w:p w14:paraId="74FDF365" w14:textId="038D9CB9" w:rsidR="00CF0ACF" w:rsidRPr="00775C37" w:rsidRDefault="00CF0ACF" w:rsidP="00B80EDD">
      <w:pPr>
        <w:pStyle w:val="ListParagraph"/>
        <w:numPr>
          <w:ilvl w:val="0"/>
          <w:numId w:val="55"/>
        </w:numPr>
        <w:shd w:val="clear" w:color="auto" w:fill="FFFFFF"/>
        <w:spacing w:before="60" w:after="60" w:line="260" w:lineRule="atLeast"/>
        <w:jc w:val="both"/>
        <w:rPr>
          <w:color w:val="000000"/>
          <w:sz w:val="22"/>
          <w:szCs w:val="22"/>
        </w:rPr>
      </w:pPr>
      <w:r w:rsidRPr="00775C37">
        <w:rPr>
          <w:color w:val="000000"/>
          <w:sz w:val="22"/>
          <w:szCs w:val="22"/>
        </w:rPr>
        <w:t>if there is only one bid on the lot – the starting price for the lot; or</w:t>
      </w:r>
    </w:p>
    <w:p w14:paraId="4D6F719C" w14:textId="12B240AC" w:rsidR="00CF0ACF" w:rsidRPr="0095170B" w:rsidRDefault="00CF0ACF" w:rsidP="00B80EDD">
      <w:pPr>
        <w:pStyle w:val="ListParagraph"/>
        <w:numPr>
          <w:ilvl w:val="0"/>
          <w:numId w:val="55"/>
        </w:numPr>
        <w:shd w:val="clear" w:color="auto" w:fill="FFFFFF"/>
        <w:spacing w:before="60" w:after="60" w:line="260" w:lineRule="atLeast"/>
        <w:jc w:val="both"/>
        <w:rPr>
          <w:color w:val="000000"/>
          <w:sz w:val="22"/>
          <w:szCs w:val="22"/>
        </w:rPr>
      </w:pPr>
      <w:r w:rsidRPr="0095170B">
        <w:rPr>
          <w:color w:val="000000"/>
          <w:sz w:val="22"/>
          <w:szCs w:val="22"/>
        </w:rPr>
        <w:t>if there is more than one bid on the lot – the highest bid made for the lot by any bidder, during any round of the secondary stage, other than the final high bid.</w:t>
      </w:r>
    </w:p>
    <w:p w14:paraId="47665AB1" w14:textId="4998FAFA" w:rsidR="00CF0ACF" w:rsidRPr="0095170B" w:rsidRDefault="00CF0ACF" w:rsidP="00CF0ACF">
      <w:pPr>
        <w:shd w:val="clear" w:color="auto" w:fill="FFFFFF"/>
        <w:spacing w:line="260" w:lineRule="atLeast"/>
        <w:jc w:val="both"/>
        <w:rPr>
          <w:rFonts w:ascii="Times New Roman" w:eastAsia="Times New Roman" w:hAnsi="Times New Roman" w:cs="Times New Roman"/>
          <w:color w:val="000000"/>
          <w:lang w:eastAsia="en-AU"/>
        </w:rPr>
      </w:pPr>
      <w:r w:rsidRPr="0095170B">
        <w:rPr>
          <w:rFonts w:ascii="Times New Roman" w:eastAsia="Times New Roman" w:hAnsi="Times New Roman" w:cs="Times New Roman"/>
          <w:color w:val="000000"/>
          <w:lang w:eastAsia="en-AU"/>
        </w:rPr>
        <w:t>The secondary price (rounded up to the next hundred dollars) to be paid by a secondary winner for all the allocated lots of each product of the secondary winner is the sum of all the secondary winner’s residual prices.</w:t>
      </w:r>
    </w:p>
    <w:p w14:paraId="0CE12656" w14:textId="7078EAB4" w:rsidR="00EB5995" w:rsidRPr="0095170B" w:rsidRDefault="00EB5995" w:rsidP="00CF0ACF">
      <w:pPr>
        <w:shd w:val="clear" w:color="auto" w:fill="FFFFFF"/>
        <w:spacing w:line="260" w:lineRule="atLeast"/>
        <w:jc w:val="both"/>
        <w:rPr>
          <w:rFonts w:ascii="Times New Roman" w:eastAsia="Times New Roman" w:hAnsi="Times New Roman" w:cs="Times New Roman"/>
          <w:color w:val="000000"/>
          <w:lang w:eastAsia="en-AU"/>
        </w:rPr>
      </w:pPr>
      <w:r w:rsidRPr="0095170B">
        <w:rPr>
          <w:rFonts w:ascii="Times New Roman" w:eastAsia="Times New Roman" w:hAnsi="Times New Roman" w:cs="Times New Roman"/>
          <w:color w:val="000000"/>
          <w:lang w:eastAsia="en-AU"/>
        </w:rPr>
        <w:t>Clause 17 relates to the determination of spectrum access charges set under Division 2 of Part 6 of the Determination for the purpose of section 294 of the Act and is therefore disallowable under section 42 of the LA. </w:t>
      </w:r>
    </w:p>
    <w:p w14:paraId="3CB21D28" w14:textId="5B67D2AF" w:rsidR="00CF0ACF" w:rsidRPr="0095170B" w:rsidRDefault="00CF0ACF" w:rsidP="00CF0ACF">
      <w:pPr>
        <w:shd w:val="clear" w:color="auto" w:fill="FFFFFF"/>
        <w:spacing w:before="120" w:after="60" w:line="260" w:lineRule="atLeast"/>
        <w:ind w:left="1418" w:hanging="1418"/>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Clause 18</w:t>
      </w:r>
      <w:r w:rsidR="00384F63" w:rsidRPr="00775C37">
        <w:rPr>
          <w:rFonts w:ascii="Times New Roman" w:eastAsia="Times New Roman" w:hAnsi="Times New Roman" w:cs="Times New Roman"/>
          <w:b/>
          <w:bCs/>
          <w:color w:val="000000"/>
          <w:lang w:eastAsia="en-AU"/>
        </w:rPr>
        <w:tab/>
      </w:r>
      <w:r w:rsidRPr="00775C37">
        <w:rPr>
          <w:rFonts w:ascii="Times New Roman" w:eastAsia="Times New Roman" w:hAnsi="Times New Roman" w:cs="Times New Roman"/>
          <w:b/>
          <w:bCs/>
          <w:color w:val="000000"/>
          <w:lang w:eastAsia="en-AU"/>
        </w:rPr>
        <w:t>Results of the secondary stage</w:t>
      </w:r>
    </w:p>
    <w:p w14:paraId="18154DBE" w14:textId="57FA04DF"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After the secondary winners and secondary prices are determined, the auction manager must tell each secondary winner, using the auction system</w:t>
      </w:r>
      <w:r w:rsidR="00121D80" w:rsidRPr="0095170B">
        <w:rPr>
          <w:rFonts w:ascii="Times New Roman" w:eastAsia="Times New Roman" w:hAnsi="Times New Roman" w:cs="Times New Roman"/>
          <w:color w:val="000000"/>
          <w:lang w:eastAsia="en-AU"/>
        </w:rPr>
        <w:t>,</w:t>
      </w:r>
      <w:r w:rsidRPr="0095170B">
        <w:rPr>
          <w:rFonts w:ascii="Times New Roman" w:eastAsia="Times New Roman" w:hAnsi="Times New Roman" w:cs="Times New Roman"/>
          <w:color w:val="000000"/>
          <w:lang w:eastAsia="en-AU"/>
        </w:rPr>
        <w:t xml:space="preserve"> the lots of each product allocated to the secondary winner</w:t>
      </w:r>
      <w:r w:rsidR="00121D80" w:rsidRPr="0095170B">
        <w:rPr>
          <w:rFonts w:ascii="Times New Roman" w:eastAsia="Times New Roman" w:hAnsi="Times New Roman" w:cs="Times New Roman"/>
          <w:color w:val="000000"/>
          <w:lang w:eastAsia="en-AU"/>
        </w:rPr>
        <w:t xml:space="preserve">, </w:t>
      </w:r>
      <w:r w:rsidRPr="0095170B">
        <w:rPr>
          <w:rFonts w:ascii="Times New Roman" w:eastAsia="Times New Roman" w:hAnsi="Times New Roman" w:cs="Times New Roman"/>
          <w:color w:val="000000"/>
          <w:lang w:eastAsia="en-AU"/>
        </w:rPr>
        <w:t>the residual price for the allocated lot of each product and the secondary price to be paid by the secondary winner for all allocated lots.</w:t>
      </w:r>
    </w:p>
    <w:p w14:paraId="04542D12" w14:textId="60F2EF13"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lastRenderedPageBreak/>
        <w:t>After the secondary winners and secondary prices are determined, the auction manager must tell all bidders (in the primary stage and secondary stage) the total number of se</w:t>
      </w:r>
      <w:r w:rsidRPr="0095170B">
        <w:rPr>
          <w:rFonts w:ascii="Times New Roman" w:eastAsia="Times New Roman" w:hAnsi="Times New Roman" w:cs="Times New Roman"/>
          <w:color w:val="000000"/>
          <w:lang w:eastAsia="en-AU"/>
        </w:rPr>
        <w:t xml:space="preserve">condary winners and </w:t>
      </w:r>
      <w:r w:rsidR="0042126D" w:rsidRPr="0095170B">
        <w:rPr>
          <w:rFonts w:ascii="Times New Roman" w:eastAsia="Times New Roman" w:hAnsi="Times New Roman" w:cs="Times New Roman"/>
          <w:color w:val="000000"/>
          <w:lang w:eastAsia="en-AU"/>
        </w:rPr>
        <w:t>the</w:t>
      </w:r>
      <w:r w:rsidRPr="0095170B">
        <w:rPr>
          <w:rFonts w:ascii="Times New Roman" w:eastAsia="Times New Roman" w:hAnsi="Times New Roman" w:cs="Times New Roman"/>
          <w:color w:val="000000"/>
          <w:lang w:eastAsia="en-AU"/>
        </w:rPr>
        <w:t xml:space="preserve"> product </w:t>
      </w:r>
      <w:r w:rsidR="0042126D" w:rsidRPr="0095170B">
        <w:rPr>
          <w:rFonts w:ascii="Times New Roman" w:eastAsia="Times New Roman" w:hAnsi="Times New Roman" w:cs="Times New Roman"/>
          <w:color w:val="000000"/>
          <w:lang w:eastAsia="en-AU"/>
        </w:rPr>
        <w:t xml:space="preserve">to which the lot belongs, for each lot </w:t>
      </w:r>
      <w:r w:rsidRPr="0095170B">
        <w:rPr>
          <w:rFonts w:ascii="Times New Roman" w:eastAsia="Times New Roman" w:hAnsi="Times New Roman" w:cs="Times New Roman"/>
          <w:color w:val="000000"/>
          <w:lang w:eastAsia="en-AU"/>
        </w:rPr>
        <w:t xml:space="preserve">allocated to </w:t>
      </w:r>
      <w:r w:rsidR="0042126D" w:rsidRPr="0095170B">
        <w:rPr>
          <w:rFonts w:ascii="Times New Roman" w:eastAsia="Times New Roman" w:hAnsi="Times New Roman" w:cs="Times New Roman"/>
          <w:color w:val="000000"/>
          <w:lang w:eastAsia="en-AU"/>
        </w:rPr>
        <w:t xml:space="preserve">a </w:t>
      </w:r>
      <w:r w:rsidRPr="0095170B">
        <w:rPr>
          <w:rFonts w:ascii="Times New Roman" w:eastAsia="Times New Roman" w:hAnsi="Times New Roman" w:cs="Times New Roman"/>
          <w:color w:val="000000"/>
          <w:lang w:eastAsia="en-AU"/>
        </w:rPr>
        <w:t>secondary winner.</w:t>
      </w:r>
    </w:p>
    <w:p w14:paraId="2C51C41D" w14:textId="2D99C43E" w:rsidR="00CF0ACF" w:rsidRPr="0095170B" w:rsidRDefault="00CF0ACF" w:rsidP="00CF0ACF">
      <w:pPr>
        <w:shd w:val="clear" w:color="auto" w:fill="FFFFFF"/>
        <w:spacing w:before="120" w:after="60"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b/>
          <w:bCs/>
          <w:color w:val="000000"/>
          <w:lang w:eastAsia="en-AU"/>
        </w:rPr>
        <w:t>Clause 19</w:t>
      </w:r>
      <w:r w:rsidR="00384F63" w:rsidRPr="00775C37">
        <w:rPr>
          <w:rFonts w:ascii="Times New Roman" w:eastAsia="Times New Roman" w:hAnsi="Times New Roman" w:cs="Times New Roman"/>
          <w:b/>
          <w:bCs/>
          <w:color w:val="000000"/>
          <w:lang w:eastAsia="en-AU"/>
        </w:rPr>
        <w:tab/>
      </w:r>
      <w:r w:rsidRPr="00775C37">
        <w:rPr>
          <w:rFonts w:ascii="Times New Roman" w:eastAsia="Times New Roman" w:hAnsi="Times New Roman" w:cs="Times New Roman"/>
          <w:b/>
          <w:bCs/>
          <w:color w:val="000000"/>
          <w:lang w:eastAsia="en-AU"/>
        </w:rPr>
        <w:t>End of the secondary stage</w:t>
      </w:r>
    </w:p>
    <w:p w14:paraId="57DD4554" w14:textId="77777777"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 xml:space="preserve">The auction manager must tell each primary winner and each secondary winner, the sum of the primary price and </w:t>
      </w:r>
      <w:r w:rsidRPr="0095170B">
        <w:rPr>
          <w:rFonts w:ascii="Times New Roman" w:eastAsia="Times New Roman" w:hAnsi="Times New Roman" w:cs="Times New Roman"/>
          <w:color w:val="000000"/>
          <w:lang w:eastAsia="en-AU"/>
        </w:rPr>
        <w:t>the secondary price for all the allocated lots, in the primary stage or secondary stage, of each product of that winner.</w:t>
      </w:r>
    </w:p>
    <w:p w14:paraId="5EB99B94" w14:textId="77777777" w:rsidR="00CF0ACF" w:rsidRPr="0095170B" w:rsidRDefault="00CF0ACF" w:rsidP="00CF0ACF">
      <w:pPr>
        <w:shd w:val="clear" w:color="auto" w:fill="FFFFFF"/>
        <w:spacing w:line="235" w:lineRule="atLeast"/>
        <w:rPr>
          <w:rFonts w:ascii="Times New Roman" w:eastAsia="Times New Roman" w:hAnsi="Times New Roman" w:cs="Times New Roman"/>
          <w:color w:val="000000"/>
          <w:lang w:eastAsia="en-AU"/>
        </w:rPr>
      </w:pPr>
      <w:r w:rsidRPr="00775C37">
        <w:rPr>
          <w:rFonts w:ascii="Times New Roman" w:eastAsia="Times New Roman" w:hAnsi="Times New Roman" w:cs="Times New Roman"/>
          <w:color w:val="000000"/>
          <w:lang w:eastAsia="en-AU"/>
        </w:rPr>
        <w:t>Immediately after the auction manager provides the results in accordance with subclauses 18(1) and 18(2), the auction manager must tell each bidder that the secondary stage is completed.</w:t>
      </w:r>
    </w:p>
    <w:p w14:paraId="71B9020B" w14:textId="77777777" w:rsidR="00CF0ACF" w:rsidRPr="00775C37" w:rsidRDefault="00CF0ACF">
      <w:pPr>
        <w:rPr>
          <w:rFonts w:ascii="Times New Roman" w:hAnsi="Times New Roman" w:cs="Times New Roman"/>
          <w:b/>
        </w:rPr>
      </w:pPr>
      <w:r w:rsidRPr="00775C37">
        <w:rPr>
          <w:rFonts w:ascii="Times New Roman" w:hAnsi="Times New Roman" w:cs="Times New Roman"/>
          <w:b/>
        </w:rPr>
        <w:br w:type="page"/>
      </w:r>
    </w:p>
    <w:p w14:paraId="09A387B8" w14:textId="783E3A1A" w:rsidR="00E171DA" w:rsidRPr="0095170B" w:rsidRDefault="00DD7155" w:rsidP="00DD7155">
      <w:pPr>
        <w:keepNext/>
        <w:spacing w:before="280"/>
        <w:rPr>
          <w:rFonts w:ascii="Times New Roman" w:hAnsi="Times New Roman" w:cs="Times New Roman"/>
          <w:b/>
        </w:rPr>
      </w:pPr>
      <w:r w:rsidRPr="0095170B">
        <w:rPr>
          <w:rFonts w:ascii="Times New Roman" w:hAnsi="Times New Roman" w:cs="Times New Roman"/>
          <w:b/>
        </w:rPr>
        <w:lastRenderedPageBreak/>
        <w:t xml:space="preserve">SCHEDULE </w:t>
      </w:r>
      <w:r w:rsidR="00CF0ACF" w:rsidRPr="0095170B">
        <w:rPr>
          <w:rFonts w:ascii="Times New Roman" w:hAnsi="Times New Roman" w:cs="Times New Roman"/>
          <w:b/>
        </w:rPr>
        <w:t>3</w:t>
      </w:r>
      <w:r w:rsidRPr="0095170B">
        <w:rPr>
          <w:rFonts w:ascii="Times New Roman" w:hAnsi="Times New Roman" w:cs="Times New Roman"/>
          <w:b/>
        </w:rPr>
        <w:t>—RULES FOR THE ASSIGNMENT STAGE OF THE AUCTION</w:t>
      </w:r>
    </w:p>
    <w:p w14:paraId="619A4242" w14:textId="77777777" w:rsidR="00E171DA" w:rsidRPr="0095170B" w:rsidRDefault="00E171DA" w:rsidP="001F15CA">
      <w:pPr>
        <w:spacing w:before="280"/>
        <w:rPr>
          <w:rFonts w:ascii="Times New Roman" w:hAnsi="Times New Roman" w:cs="Times New Roman"/>
          <w:b/>
        </w:rPr>
      </w:pPr>
      <w:r w:rsidRPr="0095170B">
        <w:rPr>
          <w:rFonts w:ascii="Times New Roman" w:hAnsi="Times New Roman" w:cs="Times New Roman"/>
          <w:b/>
        </w:rPr>
        <w:t xml:space="preserve">Part 1–Application and </w:t>
      </w:r>
      <w:r w:rsidR="00F039FA" w:rsidRPr="0095170B">
        <w:rPr>
          <w:rFonts w:ascii="Times New Roman" w:hAnsi="Times New Roman" w:cs="Times New Roman"/>
          <w:b/>
        </w:rPr>
        <w:t>i</w:t>
      </w:r>
      <w:r w:rsidRPr="0095170B">
        <w:rPr>
          <w:rFonts w:ascii="Times New Roman" w:hAnsi="Times New Roman" w:cs="Times New Roman"/>
          <w:b/>
        </w:rPr>
        <w:t xml:space="preserve">nterpretation </w:t>
      </w:r>
    </w:p>
    <w:p w14:paraId="75ECC274" w14:textId="77E9123A" w:rsidR="00E171DA" w:rsidRPr="0095170B" w:rsidRDefault="00E171DA" w:rsidP="00E171DA">
      <w:pPr>
        <w:rPr>
          <w:rFonts w:ascii="Times New Roman" w:hAnsi="Times New Roman" w:cs="Times New Roman"/>
        </w:rPr>
      </w:pPr>
      <w:r w:rsidRPr="0095170B">
        <w:rPr>
          <w:rFonts w:ascii="Times New Roman" w:hAnsi="Times New Roman" w:cs="Times New Roman"/>
        </w:rPr>
        <w:t>The assignment stage is used to a</w:t>
      </w:r>
      <w:r w:rsidR="00F039FA" w:rsidRPr="0095170B">
        <w:rPr>
          <w:rFonts w:ascii="Times New Roman" w:hAnsi="Times New Roman" w:cs="Times New Roman"/>
        </w:rPr>
        <w:t>llocate</w:t>
      </w:r>
      <w:r w:rsidRPr="0095170B">
        <w:rPr>
          <w:rFonts w:ascii="Times New Roman" w:hAnsi="Times New Roman" w:cs="Times New Roman"/>
        </w:rPr>
        <w:t xml:space="preserve"> specific frequencies to the winners of generic lots identified at the completion of the primary </w:t>
      </w:r>
      <w:r w:rsidR="00121D80" w:rsidRPr="0095170B">
        <w:rPr>
          <w:rFonts w:ascii="Times New Roman" w:hAnsi="Times New Roman" w:cs="Times New Roman"/>
        </w:rPr>
        <w:t xml:space="preserve">stage </w:t>
      </w:r>
      <w:r w:rsidRPr="0095170B">
        <w:rPr>
          <w:rFonts w:ascii="Times New Roman" w:hAnsi="Times New Roman" w:cs="Times New Roman"/>
        </w:rPr>
        <w:t>and secondary stage.</w:t>
      </w:r>
    </w:p>
    <w:p w14:paraId="16ECCC3C" w14:textId="77777777" w:rsidR="00E171DA" w:rsidRPr="0095170B" w:rsidRDefault="00E171DA" w:rsidP="00FA12DA">
      <w:pPr>
        <w:spacing w:before="120" w:after="60"/>
        <w:rPr>
          <w:rFonts w:ascii="Times New Roman" w:hAnsi="Times New Roman" w:cs="Times New Roman"/>
          <w:b/>
        </w:rPr>
      </w:pPr>
      <w:r w:rsidRPr="0095170B">
        <w:rPr>
          <w:rFonts w:ascii="Times New Roman" w:hAnsi="Times New Roman" w:cs="Times New Roman"/>
          <w:b/>
        </w:rPr>
        <w:t>Clause 1</w:t>
      </w:r>
      <w:r w:rsidRPr="0095170B">
        <w:rPr>
          <w:rFonts w:ascii="Times New Roman" w:hAnsi="Times New Roman" w:cs="Times New Roman"/>
          <w:b/>
        </w:rPr>
        <w:tab/>
        <w:t xml:space="preserve">Application of Schedule </w:t>
      </w:r>
    </w:p>
    <w:p w14:paraId="1563E973" w14:textId="2FA78A7C" w:rsidR="00E171DA" w:rsidRPr="0095170B" w:rsidRDefault="00E171DA" w:rsidP="00E171DA">
      <w:pPr>
        <w:rPr>
          <w:rFonts w:ascii="Times New Roman" w:hAnsi="Times New Roman" w:cs="Times New Roman"/>
        </w:rPr>
      </w:pPr>
      <w:r w:rsidRPr="0095170B">
        <w:rPr>
          <w:rFonts w:ascii="Times New Roman" w:hAnsi="Times New Roman" w:cs="Times New Roman"/>
        </w:rPr>
        <w:t xml:space="preserve">Schedule </w:t>
      </w:r>
      <w:r w:rsidR="00046FBD" w:rsidRPr="0095170B">
        <w:rPr>
          <w:rFonts w:ascii="Times New Roman" w:hAnsi="Times New Roman" w:cs="Times New Roman"/>
        </w:rPr>
        <w:t xml:space="preserve">3 </w:t>
      </w:r>
      <w:r w:rsidRPr="0095170B">
        <w:rPr>
          <w:rFonts w:ascii="Times New Roman" w:hAnsi="Times New Roman" w:cs="Times New Roman"/>
        </w:rPr>
        <w:t>applies to the lots of each product allocated to a bidder in the primary stage</w:t>
      </w:r>
      <w:r w:rsidR="00E806AA" w:rsidRPr="0095170B">
        <w:rPr>
          <w:rFonts w:ascii="Times New Roman" w:hAnsi="Times New Roman" w:cs="Times New Roman"/>
        </w:rPr>
        <w:t xml:space="preserve"> or secondary stage</w:t>
      </w:r>
      <w:r w:rsidRPr="0095170B">
        <w:rPr>
          <w:rFonts w:ascii="Times New Roman" w:hAnsi="Times New Roman" w:cs="Times New Roman"/>
        </w:rPr>
        <w:t>.</w:t>
      </w:r>
    </w:p>
    <w:p w14:paraId="34FF977A" w14:textId="77777777" w:rsidR="00E171DA" w:rsidRPr="0095170B" w:rsidRDefault="00E171DA" w:rsidP="00FA12DA">
      <w:pPr>
        <w:spacing w:before="120" w:after="60"/>
        <w:rPr>
          <w:rFonts w:ascii="Times New Roman" w:hAnsi="Times New Roman" w:cs="Times New Roman"/>
          <w:b/>
        </w:rPr>
      </w:pPr>
      <w:r w:rsidRPr="0095170B">
        <w:rPr>
          <w:rFonts w:ascii="Times New Roman" w:hAnsi="Times New Roman" w:cs="Times New Roman"/>
          <w:b/>
        </w:rPr>
        <w:t>Clause 2</w:t>
      </w:r>
      <w:r w:rsidRPr="0095170B">
        <w:rPr>
          <w:rFonts w:ascii="Times New Roman" w:hAnsi="Times New Roman" w:cs="Times New Roman"/>
          <w:b/>
        </w:rPr>
        <w:tab/>
        <w:t xml:space="preserve">Interpretation </w:t>
      </w:r>
    </w:p>
    <w:p w14:paraId="4C62EDB9" w14:textId="3D8AC7C4" w:rsidR="00E171DA" w:rsidRPr="0095170B" w:rsidRDefault="00E171DA" w:rsidP="00E171DA">
      <w:pPr>
        <w:rPr>
          <w:rFonts w:ascii="Times New Roman" w:hAnsi="Times New Roman" w:cs="Times New Roman"/>
        </w:rPr>
      </w:pPr>
      <w:r w:rsidRPr="0095170B">
        <w:rPr>
          <w:rFonts w:ascii="Times New Roman" w:hAnsi="Times New Roman" w:cs="Times New Roman"/>
        </w:rPr>
        <w:t xml:space="preserve">This clause defines a number of key terms used throughout Schedule </w:t>
      </w:r>
      <w:r w:rsidR="00FE1653" w:rsidRPr="0095170B">
        <w:rPr>
          <w:rFonts w:ascii="Times New Roman" w:hAnsi="Times New Roman" w:cs="Times New Roman"/>
        </w:rPr>
        <w:t>3</w:t>
      </w:r>
      <w:r w:rsidRPr="0095170B">
        <w:rPr>
          <w:rFonts w:ascii="Times New Roman" w:hAnsi="Times New Roman" w:cs="Times New Roman"/>
        </w:rPr>
        <w:t xml:space="preserve">. </w:t>
      </w:r>
    </w:p>
    <w:p w14:paraId="0A46BA36" w14:textId="77777777" w:rsidR="00E171DA" w:rsidRPr="0095170B" w:rsidRDefault="00E171DA" w:rsidP="00E171DA">
      <w:pPr>
        <w:spacing w:before="280"/>
        <w:rPr>
          <w:rFonts w:ascii="Times New Roman" w:hAnsi="Times New Roman" w:cs="Times New Roman"/>
          <w:b/>
        </w:rPr>
      </w:pPr>
      <w:r w:rsidRPr="0095170B">
        <w:rPr>
          <w:rFonts w:ascii="Times New Roman" w:hAnsi="Times New Roman" w:cs="Times New Roman"/>
          <w:b/>
        </w:rPr>
        <w:t>Part 2–Arrangements for assignment stage</w:t>
      </w:r>
    </w:p>
    <w:p w14:paraId="56626196" w14:textId="77777777" w:rsidR="00E171DA" w:rsidRPr="0095170B" w:rsidRDefault="00E171DA" w:rsidP="00FA12DA">
      <w:pPr>
        <w:spacing w:before="120" w:after="60"/>
        <w:rPr>
          <w:rFonts w:ascii="Times New Roman" w:hAnsi="Times New Roman" w:cs="Times New Roman"/>
          <w:b/>
        </w:rPr>
      </w:pPr>
      <w:r w:rsidRPr="0095170B">
        <w:rPr>
          <w:rFonts w:ascii="Times New Roman" w:hAnsi="Times New Roman" w:cs="Times New Roman"/>
          <w:b/>
        </w:rPr>
        <w:t>Clause 3</w:t>
      </w:r>
      <w:r w:rsidRPr="0095170B">
        <w:rPr>
          <w:rFonts w:ascii="Times New Roman" w:hAnsi="Times New Roman" w:cs="Times New Roman"/>
          <w:b/>
        </w:rPr>
        <w:tab/>
        <w:t>Schedule for assignment rounds</w:t>
      </w:r>
      <w:r w:rsidR="009E2A8B" w:rsidRPr="0095170B">
        <w:rPr>
          <w:rFonts w:ascii="Times New Roman" w:hAnsi="Times New Roman" w:cs="Times New Roman"/>
          <w:b/>
        </w:rPr>
        <w:t xml:space="preserve"> of the assignment stage</w:t>
      </w:r>
    </w:p>
    <w:p w14:paraId="1746ABA2" w14:textId="236B1FC7" w:rsidR="00E171DA" w:rsidRPr="0095170B" w:rsidRDefault="00E171DA" w:rsidP="00E171DA">
      <w:pPr>
        <w:rPr>
          <w:rFonts w:ascii="Times New Roman" w:hAnsi="Times New Roman" w:cs="Times New Roman"/>
        </w:rPr>
      </w:pPr>
      <w:r w:rsidRPr="0095170B">
        <w:rPr>
          <w:rFonts w:ascii="Times New Roman" w:hAnsi="Times New Roman" w:cs="Times New Roman"/>
        </w:rPr>
        <w:t>Th</w:t>
      </w:r>
      <w:r w:rsidR="0054666D" w:rsidRPr="0095170B">
        <w:rPr>
          <w:rFonts w:ascii="Times New Roman" w:hAnsi="Times New Roman" w:cs="Times New Roman"/>
        </w:rPr>
        <w:t>is</w:t>
      </w:r>
      <w:r w:rsidRPr="0095170B">
        <w:rPr>
          <w:rFonts w:ascii="Times New Roman" w:hAnsi="Times New Roman" w:cs="Times New Roman"/>
        </w:rPr>
        <w:t xml:space="preserve"> clause set</w:t>
      </w:r>
      <w:r w:rsidR="0054666D" w:rsidRPr="0095170B">
        <w:rPr>
          <w:rFonts w:ascii="Times New Roman" w:hAnsi="Times New Roman" w:cs="Times New Roman"/>
        </w:rPr>
        <w:t>s</w:t>
      </w:r>
      <w:r w:rsidRPr="0095170B">
        <w:rPr>
          <w:rFonts w:ascii="Times New Roman" w:hAnsi="Times New Roman" w:cs="Times New Roman"/>
        </w:rPr>
        <w:t xml:space="preserve"> out </w:t>
      </w:r>
      <w:r w:rsidR="00201991" w:rsidRPr="0095170B">
        <w:rPr>
          <w:rFonts w:ascii="Times New Roman" w:hAnsi="Times New Roman" w:cs="Times New Roman"/>
        </w:rPr>
        <w:t>the scheduling arrangements and how products may be ordered and grouped for assignment rounds.</w:t>
      </w:r>
    </w:p>
    <w:p w14:paraId="0D332E29" w14:textId="50935C6E" w:rsidR="00E171DA" w:rsidRPr="0095170B" w:rsidRDefault="00E171DA" w:rsidP="00E171DA">
      <w:pPr>
        <w:rPr>
          <w:rFonts w:ascii="Times New Roman" w:hAnsi="Times New Roman" w:cs="Times New Roman"/>
        </w:rPr>
      </w:pPr>
      <w:r w:rsidRPr="0095170B">
        <w:rPr>
          <w:rFonts w:ascii="Times New Roman" w:hAnsi="Times New Roman" w:cs="Times New Roman"/>
        </w:rPr>
        <w:t>After the completion of the primary stage</w:t>
      </w:r>
      <w:r w:rsidR="00E806AA" w:rsidRPr="0095170B">
        <w:rPr>
          <w:rFonts w:ascii="Times New Roman" w:hAnsi="Times New Roman" w:cs="Times New Roman"/>
        </w:rPr>
        <w:t xml:space="preserve"> and secondary stage (if any)</w:t>
      </w:r>
      <w:r w:rsidRPr="0095170B">
        <w:rPr>
          <w:rFonts w:ascii="Times New Roman" w:hAnsi="Times New Roman" w:cs="Times New Roman"/>
        </w:rPr>
        <w:t>, the auction manager must announce the anticipated start time and end time of each assignment round and the product or products that will be the subject of each assignment round.</w:t>
      </w:r>
    </w:p>
    <w:p w14:paraId="7F7E993B" w14:textId="4978874B" w:rsidR="00E171DA" w:rsidRPr="0095170B" w:rsidRDefault="009E2A8B" w:rsidP="00E171DA">
      <w:pPr>
        <w:rPr>
          <w:rFonts w:ascii="Times New Roman" w:hAnsi="Times New Roman" w:cs="Times New Roman"/>
        </w:rPr>
      </w:pPr>
      <w:r w:rsidRPr="0095170B">
        <w:rPr>
          <w:rFonts w:ascii="Times New Roman" w:hAnsi="Times New Roman" w:cs="Times New Roman"/>
        </w:rPr>
        <w:t>The first a</w:t>
      </w:r>
      <w:r w:rsidR="00E171DA" w:rsidRPr="0095170B">
        <w:rPr>
          <w:rFonts w:ascii="Times New Roman" w:hAnsi="Times New Roman" w:cs="Times New Roman"/>
        </w:rPr>
        <w:t xml:space="preserve">ssignment round will not begin until at least </w:t>
      </w:r>
      <w:r w:rsidR="00005D32" w:rsidRPr="0095170B">
        <w:rPr>
          <w:rFonts w:ascii="Times New Roman" w:hAnsi="Times New Roman" w:cs="Times New Roman"/>
        </w:rPr>
        <w:t>24 hours</w:t>
      </w:r>
      <w:r w:rsidR="00E171DA" w:rsidRPr="0095170B">
        <w:rPr>
          <w:rFonts w:ascii="Times New Roman" w:hAnsi="Times New Roman" w:cs="Times New Roman"/>
        </w:rPr>
        <w:t xml:space="preserve"> after the end of the primary stage</w:t>
      </w:r>
      <w:r w:rsidR="00831903" w:rsidRPr="0095170B">
        <w:rPr>
          <w:rFonts w:ascii="Times New Roman" w:hAnsi="Times New Roman" w:cs="Times New Roman"/>
        </w:rPr>
        <w:t xml:space="preserve"> </w:t>
      </w:r>
      <w:r w:rsidR="00B55F25" w:rsidRPr="0095170B">
        <w:rPr>
          <w:rFonts w:ascii="Times New Roman" w:hAnsi="Times New Roman" w:cs="Times New Roman"/>
        </w:rPr>
        <w:t>and</w:t>
      </w:r>
      <w:r w:rsidR="00831903" w:rsidRPr="0095170B">
        <w:rPr>
          <w:rFonts w:ascii="Times New Roman" w:hAnsi="Times New Roman" w:cs="Times New Roman"/>
        </w:rPr>
        <w:t xml:space="preserve"> secondary stage (if any)</w:t>
      </w:r>
      <w:r w:rsidR="00E171DA" w:rsidRPr="0095170B">
        <w:rPr>
          <w:rFonts w:ascii="Times New Roman" w:hAnsi="Times New Roman" w:cs="Times New Roman"/>
        </w:rPr>
        <w:t xml:space="preserve">. Assignment rounds must be held between 9 am and 5 pm on working days. </w:t>
      </w:r>
    </w:p>
    <w:p w14:paraId="36C9716F" w14:textId="116B3C71" w:rsidR="00E171DA" w:rsidRPr="0095170B" w:rsidRDefault="004423F3" w:rsidP="00E171DA">
      <w:pPr>
        <w:rPr>
          <w:rFonts w:ascii="Times New Roman" w:hAnsi="Times New Roman" w:cs="Times New Roman"/>
        </w:rPr>
      </w:pPr>
      <w:r w:rsidRPr="0095170B">
        <w:rPr>
          <w:rFonts w:ascii="Times New Roman" w:hAnsi="Times New Roman" w:cs="Times New Roman"/>
        </w:rPr>
        <w:t xml:space="preserve">The auction manager will announce to all bidders the anticipated schedule of assignment rounds for a day at least one hour before the start time of the first assignment round for that day. </w:t>
      </w:r>
      <w:r w:rsidR="00E171DA" w:rsidRPr="0095170B">
        <w:rPr>
          <w:rFonts w:ascii="Times New Roman" w:hAnsi="Times New Roman" w:cs="Times New Roman"/>
        </w:rPr>
        <w:t xml:space="preserve">The auction manager has discretion over the scheduling and duration of the assignment rounds, the number of rounds per day, and the products that will be assigned in each round. </w:t>
      </w:r>
    </w:p>
    <w:p w14:paraId="691172AF" w14:textId="5894C443" w:rsidR="00E171DA" w:rsidRPr="0095170B" w:rsidRDefault="00453C14" w:rsidP="00E171DA">
      <w:pPr>
        <w:rPr>
          <w:rFonts w:ascii="Times New Roman" w:hAnsi="Times New Roman" w:cs="Times New Roman"/>
        </w:rPr>
      </w:pPr>
      <w:r w:rsidRPr="0095170B">
        <w:rPr>
          <w:rFonts w:ascii="Times New Roman" w:hAnsi="Times New Roman" w:cs="Times New Roman"/>
        </w:rPr>
        <w:t>Two</w:t>
      </w:r>
      <w:r w:rsidR="00E171DA" w:rsidRPr="0095170B">
        <w:rPr>
          <w:rFonts w:ascii="Times New Roman" w:hAnsi="Times New Roman" w:cs="Times New Roman"/>
        </w:rPr>
        <w:t xml:space="preserve"> or more products may be the subject of a given assignment round. A product must not be the subject of more than one assignment round</w:t>
      </w:r>
      <w:r w:rsidR="00046FBD" w:rsidRPr="0095170B">
        <w:rPr>
          <w:rFonts w:ascii="Times New Roman" w:hAnsi="Times New Roman" w:cs="Times New Roman"/>
        </w:rPr>
        <w:t>.</w:t>
      </w:r>
    </w:p>
    <w:p w14:paraId="5D6988BA" w14:textId="77777777" w:rsidR="004728B3" w:rsidRPr="0095170B" w:rsidRDefault="004728B3" w:rsidP="00783B82">
      <w:pPr>
        <w:pStyle w:val="ScheduleHeading"/>
        <w:spacing w:before="280" w:after="160" w:line="259" w:lineRule="auto"/>
        <w:rPr>
          <w:rFonts w:ascii="Times New Roman" w:hAnsi="Times New Roman"/>
          <w:sz w:val="22"/>
          <w:szCs w:val="22"/>
        </w:rPr>
      </w:pPr>
      <w:r w:rsidRPr="0095170B">
        <w:rPr>
          <w:rStyle w:val="CharSectno"/>
          <w:rFonts w:ascii="Times New Roman" w:hAnsi="Times New Roman"/>
          <w:sz w:val="22"/>
          <w:szCs w:val="22"/>
        </w:rPr>
        <w:t>Part 3</w:t>
      </w:r>
      <w:r w:rsidRPr="0095170B">
        <w:rPr>
          <w:rFonts w:ascii="Times New Roman" w:hAnsi="Times New Roman"/>
          <w:sz w:val="22"/>
          <w:szCs w:val="22"/>
        </w:rPr>
        <w:t>—Bidding in the assignment stage</w:t>
      </w:r>
    </w:p>
    <w:p w14:paraId="34AF29A7" w14:textId="77777777" w:rsidR="00E171DA" w:rsidRPr="0095170B" w:rsidRDefault="00E171DA" w:rsidP="00FA12DA">
      <w:pPr>
        <w:spacing w:before="120" w:after="60"/>
        <w:rPr>
          <w:rFonts w:ascii="Times New Roman" w:hAnsi="Times New Roman" w:cs="Times New Roman"/>
          <w:b/>
        </w:rPr>
      </w:pPr>
      <w:r w:rsidRPr="0095170B">
        <w:rPr>
          <w:rFonts w:ascii="Times New Roman" w:hAnsi="Times New Roman" w:cs="Times New Roman"/>
          <w:b/>
        </w:rPr>
        <w:t>Clause 4</w:t>
      </w:r>
      <w:r w:rsidRPr="0095170B">
        <w:rPr>
          <w:rFonts w:ascii="Times New Roman" w:hAnsi="Times New Roman" w:cs="Times New Roman"/>
          <w:b/>
        </w:rPr>
        <w:tab/>
        <w:t>Frequency range options in assignment rounds</w:t>
      </w:r>
    </w:p>
    <w:p w14:paraId="3EDDBC97" w14:textId="68229AFC" w:rsidR="00E171DA" w:rsidRPr="0095170B" w:rsidRDefault="00E171DA" w:rsidP="00E171DA">
      <w:pPr>
        <w:rPr>
          <w:rFonts w:ascii="Times New Roman" w:hAnsi="Times New Roman" w:cs="Times New Roman"/>
        </w:rPr>
      </w:pPr>
      <w:r w:rsidRPr="0095170B">
        <w:rPr>
          <w:rFonts w:ascii="Times New Roman" w:hAnsi="Times New Roman" w:cs="Times New Roman"/>
        </w:rPr>
        <w:t xml:space="preserve">This </w:t>
      </w:r>
      <w:r w:rsidR="00BB6C2D" w:rsidRPr="0095170B">
        <w:rPr>
          <w:rFonts w:ascii="Times New Roman" w:hAnsi="Times New Roman" w:cs="Times New Roman"/>
        </w:rPr>
        <w:t>clause</w:t>
      </w:r>
      <w:r w:rsidRPr="0095170B">
        <w:rPr>
          <w:rFonts w:ascii="Times New Roman" w:hAnsi="Times New Roman" w:cs="Times New Roman"/>
        </w:rPr>
        <w:t xml:space="preserve"> explains how the set of frequency range options available to bidders for lots won in the </w:t>
      </w:r>
      <w:r w:rsidR="00BB6C2D" w:rsidRPr="0095170B">
        <w:rPr>
          <w:rFonts w:ascii="Times New Roman" w:hAnsi="Times New Roman" w:cs="Times New Roman"/>
        </w:rPr>
        <w:t>primary</w:t>
      </w:r>
      <w:r w:rsidRPr="0095170B">
        <w:rPr>
          <w:rFonts w:ascii="Times New Roman" w:hAnsi="Times New Roman" w:cs="Times New Roman"/>
        </w:rPr>
        <w:t xml:space="preserve"> stage </w:t>
      </w:r>
      <w:r w:rsidR="00E806AA" w:rsidRPr="0095170B">
        <w:rPr>
          <w:rFonts w:ascii="Times New Roman" w:hAnsi="Times New Roman" w:cs="Times New Roman"/>
        </w:rPr>
        <w:t xml:space="preserve">or secondary stage </w:t>
      </w:r>
      <w:r w:rsidRPr="0095170B">
        <w:rPr>
          <w:rFonts w:ascii="Times New Roman" w:hAnsi="Times New Roman" w:cs="Times New Roman"/>
        </w:rPr>
        <w:t xml:space="preserve">will be determined. </w:t>
      </w:r>
      <w:r w:rsidR="00BB6C2D" w:rsidRPr="0095170B">
        <w:rPr>
          <w:rFonts w:ascii="Times New Roman" w:hAnsi="Times New Roman" w:cs="Times New Roman"/>
        </w:rPr>
        <w:t>It</w:t>
      </w:r>
      <w:r w:rsidRPr="0095170B">
        <w:rPr>
          <w:rFonts w:ascii="Times New Roman" w:hAnsi="Times New Roman" w:cs="Times New Roman"/>
        </w:rPr>
        <w:t xml:space="preserve"> also specif</w:t>
      </w:r>
      <w:r w:rsidR="00BB6C2D" w:rsidRPr="0095170B">
        <w:rPr>
          <w:rFonts w:ascii="Times New Roman" w:hAnsi="Times New Roman" w:cs="Times New Roman"/>
        </w:rPr>
        <w:t>ies</w:t>
      </w:r>
      <w:r w:rsidRPr="0095170B">
        <w:rPr>
          <w:rFonts w:ascii="Times New Roman" w:hAnsi="Times New Roman" w:cs="Times New Roman"/>
        </w:rPr>
        <w:t xml:space="preserve"> who is entitled to bid in the assignment stage and </w:t>
      </w:r>
      <w:r w:rsidR="000D184E" w:rsidRPr="0095170B">
        <w:rPr>
          <w:rFonts w:ascii="Times New Roman" w:hAnsi="Times New Roman" w:cs="Times New Roman"/>
        </w:rPr>
        <w:t xml:space="preserve">the </w:t>
      </w:r>
      <w:r w:rsidRPr="0095170B">
        <w:rPr>
          <w:rFonts w:ascii="Times New Roman" w:hAnsi="Times New Roman" w:cs="Times New Roman"/>
        </w:rPr>
        <w:t xml:space="preserve">information </w:t>
      </w:r>
      <w:r w:rsidR="00BC70EA" w:rsidRPr="0095170B">
        <w:rPr>
          <w:rFonts w:ascii="Times New Roman" w:hAnsi="Times New Roman" w:cs="Times New Roman"/>
        </w:rPr>
        <w:t xml:space="preserve">about frequency range options </w:t>
      </w:r>
      <w:r w:rsidRPr="0095170B">
        <w:rPr>
          <w:rFonts w:ascii="Times New Roman" w:hAnsi="Times New Roman" w:cs="Times New Roman"/>
        </w:rPr>
        <w:t>that must be provided to bidders.</w:t>
      </w:r>
    </w:p>
    <w:p w14:paraId="5B98CD49" w14:textId="1491598A" w:rsidR="00E171DA" w:rsidRPr="0095170B" w:rsidRDefault="00E171DA" w:rsidP="00E171DA">
      <w:pPr>
        <w:rPr>
          <w:rFonts w:ascii="Times New Roman" w:hAnsi="Times New Roman" w:cs="Times New Roman"/>
        </w:rPr>
      </w:pPr>
      <w:r w:rsidRPr="0095170B">
        <w:rPr>
          <w:rFonts w:ascii="Times New Roman" w:hAnsi="Times New Roman" w:cs="Times New Roman"/>
        </w:rPr>
        <w:t xml:space="preserve">Only bidders who have won at least one lot of </w:t>
      </w:r>
      <w:r w:rsidR="00E806AA" w:rsidRPr="0095170B">
        <w:rPr>
          <w:rFonts w:ascii="Times New Roman" w:hAnsi="Times New Roman" w:cs="Times New Roman"/>
        </w:rPr>
        <w:t xml:space="preserve">a </w:t>
      </w:r>
      <w:r w:rsidRPr="0095170B">
        <w:rPr>
          <w:rFonts w:ascii="Times New Roman" w:hAnsi="Times New Roman" w:cs="Times New Roman"/>
        </w:rPr>
        <w:t xml:space="preserve">product in the primary stage </w:t>
      </w:r>
      <w:r w:rsidR="009C444C" w:rsidRPr="0095170B">
        <w:rPr>
          <w:rFonts w:ascii="Times New Roman" w:hAnsi="Times New Roman" w:cs="Times New Roman"/>
        </w:rPr>
        <w:t xml:space="preserve">or secondary </w:t>
      </w:r>
      <w:r w:rsidR="00ED3E44" w:rsidRPr="0095170B">
        <w:rPr>
          <w:rFonts w:ascii="Times New Roman" w:hAnsi="Times New Roman" w:cs="Times New Roman"/>
        </w:rPr>
        <w:t xml:space="preserve">stage </w:t>
      </w:r>
      <w:r w:rsidRPr="0095170B">
        <w:rPr>
          <w:rFonts w:ascii="Times New Roman" w:hAnsi="Times New Roman" w:cs="Times New Roman"/>
        </w:rPr>
        <w:t xml:space="preserve">are eligible to bid in the assignment round for </w:t>
      </w:r>
      <w:r w:rsidR="00E806AA" w:rsidRPr="0095170B">
        <w:rPr>
          <w:rFonts w:ascii="Times New Roman" w:hAnsi="Times New Roman" w:cs="Times New Roman"/>
        </w:rPr>
        <w:t xml:space="preserve">the </w:t>
      </w:r>
      <w:r w:rsidRPr="0095170B">
        <w:rPr>
          <w:rFonts w:ascii="Times New Roman" w:hAnsi="Times New Roman" w:cs="Times New Roman"/>
        </w:rPr>
        <w:t xml:space="preserve">product. </w:t>
      </w:r>
    </w:p>
    <w:p w14:paraId="2C7C5F03" w14:textId="2724D15C" w:rsidR="004728B3" w:rsidRPr="0095170B" w:rsidRDefault="004728B3" w:rsidP="00616C98">
      <w:pPr>
        <w:pStyle w:val="Schedulepara"/>
        <w:spacing w:before="0" w:after="160" w:line="259" w:lineRule="auto"/>
        <w:ind w:left="0" w:firstLine="0"/>
        <w:jc w:val="left"/>
        <w:rPr>
          <w:sz w:val="22"/>
          <w:szCs w:val="22"/>
        </w:rPr>
      </w:pPr>
      <w:r w:rsidRPr="0095170B">
        <w:rPr>
          <w:sz w:val="22"/>
          <w:szCs w:val="22"/>
        </w:rPr>
        <w:t xml:space="preserve">Subject to </w:t>
      </w:r>
      <w:r w:rsidR="007A2FB1" w:rsidRPr="0095170B">
        <w:rPr>
          <w:sz w:val="22"/>
          <w:szCs w:val="22"/>
        </w:rPr>
        <w:t>subclauses (3) and (4)</w:t>
      </w:r>
      <w:r w:rsidRPr="0095170B">
        <w:rPr>
          <w:sz w:val="22"/>
          <w:szCs w:val="22"/>
        </w:rPr>
        <w:t xml:space="preserve">, for each product, </w:t>
      </w:r>
      <w:r w:rsidR="00E806AA" w:rsidRPr="0095170B">
        <w:rPr>
          <w:sz w:val="22"/>
          <w:szCs w:val="22"/>
        </w:rPr>
        <w:t xml:space="preserve">under subclause (2) </w:t>
      </w:r>
      <w:r w:rsidRPr="0095170B">
        <w:rPr>
          <w:sz w:val="22"/>
          <w:szCs w:val="22"/>
        </w:rPr>
        <w:t>the auction manager must determine a list of frequency range options available to each bidder so that the frequency range included within each option for a bidder is a contiguous frequency range corresponding in bandwidth to the total size of the lots of the product that the bidder was allocated in the primary stage</w:t>
      </w:r>
      <w:r w:rsidR="00E806AA" w:rsidRPr="0095170B">
        <w:rPr>
          <w:sz w:val="22"/>
          <w:szCs w:val="22"/>
        </w:rPr>
        <w:t xml:space="preserve"> or secondary stage</w:t>
      </w:r>
      <w:r w:rsidRPr="0095170B">
        <w:rPr>
          <w:sz w:val="22"/>
          <w:szCs w:val="22"/>
        </w:rPr>
        <w:t>.</w:t>
      </w:r>
      <w:r w:rsidR="00537A9F" w:rsidRPr="0095170B">
        <w:rPr>
          <w:sz w:val="22"/>
          <w:szCs w:val="22"/>
        </w:rPr>
        <w:t xml:space="preserve"> </w:t>
      </w:r>
      <w:r w:rsidRPr="0095170B">
        <w:rPr>
          <w:sz w:val="22"/>
          <w:szCs w:val="22"/>
        </w:rPr>
        <w:t>For each option</w:t>
      </w:r>
      <w:r w:rsidR="00367BFA" w:rsidRPr="0095170B">
        <w:rPr>
          <w:sz w:val="22"/>
          <w:szCs w:val="22"/>
        </w:rPr>
        <w:t xml:space="preserve"> determined by the auction manager, t</w:t>
      </w:r>
      <w:r w:rsidRPr="0095170B">
        <w:rPr>
          <w:sz w:val="22"/>
          <w:szCs w:val="22"/>
        </w:rPr>
        <w:t xml:space="preserve">here </w:t>
      </w:r>
      <w:r w:rsidR="00367BFA" w:rsidRPr="0095170B">
        <w:rPr>
          <w:sz w:val="22"/>
          <w:szCs w:val="22"/>
        </w:rPr>
        <w:t xml:space="preserve">must </w:t>
      </w:r>
      <w:r w:rsidRPr="0095170B">
        <w:rPr>
          <w:sz w:val="22"/>
          <w:szCs w:val="22"/>
        </w:rPr>
        <w:t xml:space="preserve">also exist at least one frequency range option for every other bidder so that each bidder’s frequency range complies with </w:t>
      </w:r>
      <w:r w:rsidR="00452DB9" w:rsidRPr="0095170B">
        <w:rPr>
          <w:sz w:val="22"/>
          <w:szCs w:val="22"/>
        </w:rPr>
        <w:t xml:space="preserve">the contiguity </w:t>
      </w:r>
      <w:r w:rsidR="00E806AA" w:rsidRPr="0095170B">
        <w:rPr>
          <w:sz w:val="22"/>
          <w:szCs w:val="22"/>
        </w:rPr>
        <w:t>requirement for a</w:t>
      </w:r>
      <w:r w:rsidR="00452DB9" w:rsidRPr="0095170B">
        <w:rPr>
          <w:sz w:val="22"/>
          <w:szCs w:val="22"/>
        </w:rPr>
        <w:t xml:space="preserve"> frequency range </w:t>
      </w:r>
      <w:r w:rsidRPr="0095170B">
        <w:rPr>
          <w:sz w:val="22"/>
          <w:szCs w:val="22"/>
        </w:rPr>
        <w:t>and</w:t>
      </w:r>
      <w:r w:rsidR="00452DB9" w:rsidRPr="0095170B">
        <w:rPr>
          <w:sz w:val="22"/>
          <w:szCs w:val="22"/>
        </w:rPr>
        <w:t xml:space="preserve"> </w:t>
      </w:r>
      <w:r w:rsidRPr="0095170B">
        <w:rPr>
          <w:sz w:val="22"/>
          <w:szCs w:val="22"/>
        </w:rPr>
        <w:t>none of the frequency ranges overlap.</w:t>
      </w:r>
    </w:p>
    <w:p w14:paraId="3A55BEEC" w14:textId="5FAA4E14" w:rsidR="00E171DA" w:rsidRPr="0095170B" w:rsidRDefault="00E171DA" w:rsidP="00616C98">
      <w:pPr>
        <w:pStyle w:val="Schedulepara"/>
        <w:spacing w:before="0" w:after="160" w:line="259" w:lineRule="auto"/>
        <w:ind w:left="0" w:firstLine="0"/>
        <w:jc w:val="left"/>
        <w:rPr>
          <w:sz w:val="22"/>
          <w:szCs w:val="22"/>
        </w:rPr>
      </w:pPr>
      <w:r w:rsidRPr="0095170B">
        <w:rPr>
          <w:sz w:val="22"/>
          <w:szCs w:val="22"/>
        </w:rPr>
        <w:tab/>
        <w:t>If some lots of a product were not allocated in the primary stage</w:t>
      </w:r>
      <w:r w:rsidR="009C444C" w:rsidRPr="0095170B">
        <w:rPr>
          <w:sz w:val="22"/>
          <w:szCs w:val="22"/>
        </w:rPr>
        <w:t xml:space="preserve"> or secondary stage</w:t>
      </w:r>
      <w:r w:rsidRPr="0095170B">
        <w:rPr>
          <w:sz w:val="22"/>
          <w:szCs w:val="22"/>
        </w:rPr>
        <w:t xml:space="preserve">, the auction manager must, in determining the frequency range options available to each bidder, ensure that the </w:t>
      </w:r>
      <w:r w:rsidRPr="0095170B">
        <w:rPr>
          <w:sz w:val="22"/>
          <w:szCs w:val="22"/>
        </w:rPr>
        <w:lastRenderedPageBreak/>
        <w:t xml:space="preserve">frequency range assigned to the unallocated lots will be a contiguous frequency range corresponding in bandwidth to the total size of the unallocated lots and adjacent to the frequency </w:t>
      </w:r>
      <w:r w:rsidR="00BC70EA" w:rsidRPr="0095170B">
        <w:rPr>
          <w:sz w:val="22"/>
          <w:szCs w:val="22"/>
        </w:rPr>
        <w:t>27.5 GHz</w:t>
      </w:r>
      <w:r w:rsidR="000A72DE" w:rsidRPr="0095170B">
        <w:rPr>
          <w:sz w:val="22"/>
          <w:szCs w:val="22"/>
        </w:rPr>
        <w:t xml:space="preserve"> (except in the case of the lower band</w:t>
      </w:r>
      <w:r w:rsidR="00DD0E12" w:rsidRPr="0095170B">
        <w:rPr>
          <w:sz w:val="22"/>
          <w:szCs w:val="22"/>
        </w:rPr>
        <w:t xml:space="preserve"> products)</w:t>
      </w:r>
      <w:r w:rsidR="00367BFA" w:rsidRPr="0095170B">
        <w:rPr>
          <w:sz w:val="22"/>
          <w:szCs w:val="22"/>
        </w:rPr>
        <w:t>.</w:t>
      </w:r>
    </w:p>
    <w:p w14:paraId="23AC7892" w14:textId="56895722" w:rsidR="009C444C" w:rsidRPr="0095170B" w:rsidRDefault="009C444C" w:rsidP="00BC70EA">
      <w:pPr>
        <w:pStyle w:val="Schedulepara"/>
        <w:spacing w:before="0" w:after="160" w:line="259" w:lineRule="auto"/>
        <w:ind w:left="0" w:firstLine="0"/>
        <w:jc w:val="left"/>
        <w:rPr>
          <w:sz w:val="22"/>
          <w:szCs w:val="22"/>
        </w:rPr>
      </w:pPr>
      <w:r w:rsidRPr="0095170B">
        <w:rPr>
          <w:sz w:val="22"/>
          <w:szCs w:val="22"/>
        </w:rPr>
        <w:t xml:space="preserve">If a bidder wins lots in both an upper band product and a related lower band product, the auction manager </w:t>
      </w:r>
      <w:r w:rsidR="00D80805" w:rsidRPr="0095170B">
        <w:rPr>
          <w:sz w:val="22"/>
          <w:szCs w:val="22"/>
        </w:rPr>
        <w:t>must determine the frequency range options</w:t>
      </w:r>
      <w:r w:rsidRPr="0095170B">
        <w:rPr>
          <w:sz w:val="22"/>
          <w:szCs w:val="22"/>
        </w:rPr>
        <w:t xml:space="preserve"> according to the following rules:</w:t>
      </w:r>
    </w:p>
    <w:p w14:paraId="0E9FF564" w14:textId="3F0EC453" w:rsidR="009C444C" w:rsidRPr="0095170B" w:rsidRDefault="009C444C" w:rsidP="00E3558F">
      <w:pPr>
        <w:pStyle w:val="Schedulepara"/>
        <w:numPr>
          <w:ilvl w:val="0"/>
          <w:numId w:val="41"/>
        </w:numPr>
        <w:spacing w:before="0" w:after="160" w:line="259" w:lineRule="auto"/>
        <w:jc w:val="left"/>
        <w:rPr>
          <w:sz w:val="22"/>
          <w:szCs w:val="22"/>
        </w:rPr>
      </w:pPr>
      <w:r w:rsidRPr="0095170B">
        <w:rPr>
          <w:sz w:val="22"/>
          <w:szCs w:val="22"/>
        </w:rPr>
        <w:t xml:space="preserve">if only one bidder wins lower band and upper band lots, that bidder </w:t>
      </w:r>
      <w:r w:rsidR="00E806AA" w:rsidRPr="0095170B">
        <w:rPr>
          <w:sz w:val="22"/>
          <w:szCs w:val="22"/>
        </w:rPr>
        <w:t>will have</w:t>
      </w:r>
      <w:r w:rsidRPr="0095170B">
        <w:rPr>
          <w:sz w:val="22"/>
          <w:szCs w:val="22"/>
        </w:rPr>
        <w:t xml:space="preserve"> a contiguous frequency range</w:t>
      </w:r>
      <w:r w:rsidR="00E806AA" w:rsidRPr="0095170B">
        <w:rPr>
          <w:sz w:val="22"/>
          <w:szCs w:val="22"/>
        </w:rPr>
        <w:t xml:space="preserve"> assigned for all those allocated lots;</w:t>
      </w:r>
    </w:p>
    <w:p w14:paraId="25414D19" w14:textId="4116E107" w:rsidR="009C444C" w:rsidRPr="0095170B" w:rsidRDefault="009C444C" w:rsidP="00E3558F">
      <w:pPr>
        <w:pStyle w:val="Schedulepara"/>
        <w:numPr>
          <w:ilvl w:val="0"/>
          <w:numId w:val="41"/>
        </w:numPr>
        <w:spacing w:before="0" w:after="160" w:line="259" w:lineRule="auto"/>
        <w:jc w:val="left"/>
        <w:rPr>
          <w:sz w:val="22"/>
          <w:szCs w:val="22"/>
        </w:rPr>
      </w:pPr>
      <w:r w:rsidRPr="0095170B">
        <w:rPr>
          <w:sz w:val="22"/>
          <w:szCs w:val="22"/>
        </w:rPr>
        <w:t xml:space="preserve">if </w:t>
      </w:r>
      <w:r w:rsidR="00453C14" w:rsidRPr="0095170B">
        <w:rPr>
          <w:sz w:val="22"/>
          <w:szCs w:val="22"/>
        </w:rPr>
        <w:t>2</w:t>
      </w:r>
      <w:r w:rsidRPr="0095170B">
        <w:rPr>
          <w:sz w:val="22"/>
          <w:szCs w:val="22"/>
        </w:rPr>
        <w:t xml:space="preserve"> or more bidders win lower band and upper band lots, the bidder with the most lots </w:t>
      </w:r>
      <w:r w:rsidR="00E806AA" w:rsidRPr="0095170B">
        <w:rPr>
          <w:sz w:val="22"/>
          <w:szCs w:val="22"/>
        </w:rPr>
        <w:t xml:space="preserve">in total will have </w:t>
      </w:r>
      <w:r w:rsidRPr="0095170B">
        <w:rPr>
          <w:sz w:val="22"/>
          <w:szCs w:val="22"/>
        </w:rPr>
        <w:t>a contiguous frequency range</w:t>
      </w:r>
      <w:r w:rsidR="00E806AA" w:rsidRPr="0095170B">
        <w:rPr>
          <w:sz w:val="22"/>
          <w:szCs w:val="22"/>
        </w:rPr>
        <w:t xml:space="preserve"> assigned to all those allocated lots;</w:t>
      </w:r>
    </w:p>
    <w:p w14:paraId="3BB0AC08" w14:textId="5B2971C0" w:rsidR="009C444C" w:rsidRPr="0095170B" w:rsidRDefault="009C444C" w:rsidP="00E3558F">
      <w:pPr>
        <w:pStyle w:val="Schedulepara"/>
        <w:numPr>
          <w:ilvl w:val="0"/>
          <w:numId w:val="41"/>
        </w:numPr>
        <w:spacing w:before="0" w:after="160" w:line="259" w:lineRule="auto"/>
        <w:jc w:val="left"/>
        <w:rPr>
          <w:sz w:val="22"/>
          <w:szCs w:val="22"/>
        </w:rPr>
      </w:pPr>
      <w:r w:rsidRPr="0095170B">
        <w:rPr>
          <w:sz w:val="22"/>
          <w:szCs w:val="22"/>
        </w:rPr>
        <w:t xml:space="preserve">if </w:t>
      </w:r>
      <w:r w:rsidR="00453C14" w:rsidRPr="0095170B">
        <w:rPr>
          <w:sz w:val="22"/>
          <w:szCs w:val="22"/>
        </w:rPr>
        <w:t>2</w:t>
      </w:r>
      <w:r w:rsidRPr="0095170B">
        <w:rPr>
          <w:sz w:val="22"/>
          <w:szCs w:val="22"/>
        </w:rPr>
        <w:t xml:space="preserve"> or more bidders win the same total number of lower band and upper band lots, the bidder with the most upper band lots </w:t>
      </w:r>
      <w:r w:rsidR="00E806AA" w:rsidRPr="0095170B">
        <w:rPr>
          <w:sz w:val="22"/>
          <w:szCs w:val="22"/>
        </w:rPr>
        <w:t>will have</w:t>
      </w:r>
      <w:r w:rsidRPr="0095170B">
        <w:rPr>
          <w:sz w:val="22"/>
          <w:szCs w:val="22"/>
        </w:rPr>
        <w:t xml:space="preserve"> a contiguous frequency range</w:t>
      </w:r>
      <w:r w:rsidR="00E806AA" w:rsidRPr="0095170B">
        <w:rPr>
          <w:sz w:val="22"/>
          <w:szCs w:val="22"/>
        </w:rPr>
        <w:t xml:space="preserve"> assigned to all those allocated lots;</w:t>
      </w:r>
    </w:p>
    <w:p w14:paraId="79DC725B" w14:textId="6DE08AA4" w:rsidR="009C444C" w:rsidRPr="0095170B" w:rsidRDefault="009C444C" w:rsidP="00E3558F">
      <w:pPr>
        <w:pStyle w:val="Schedulepara"/>
        <w:numPr>
          <w:ilvl w:val="0"/>
          <w:numId w:val="41"/>
        </w:numPr>
        <w:spacing w:before="0" w:after="160" w:line="259" w:lineRule="auto"/>
        <w:jc w:val="left"/>
        <w:rPr>
          <w:sz w:val="22"/>
          <w:szCs w:val="22"/>
        </w:rPr>
      </w:pPr>
      <w:r w:rsidRPr="0095170B">
        <w:rPr>
          <w:sz w:val="22"/>
          <w:szCs w:val="22"/>
        </w:rPr>
        <w:t xml:space="preserve">if </w:t>
      </w:r>
      <w:r w:rsidR="00453C14" w:rsidRPr="0095170B">
        <w:rPr>
          <w:sz w:val="22"/>
          <w:szCs w:val="22"/>
        </w:rPr>
        <w:t>2</w:t>
      </w:r>
      <w:r w:rsidRPr="0095170B">
        <w:rPr>
          <w:sz w:val="22"/>
          <w:szCs w:val="22"/>
        </w:rPr>
        <w:t xml:space="preserve"> or more bidders win the same number of both lower band and upper band lots, they become the subject of an assignment round</w:t>
      </w:r>
      <w:r w:rsidR="00FF49C3" w:rsidRPr="0095170B">
        <w:rPr>
          <w:sz w:val="22"/>
          <w:szCs w:val="22"/>
        </w:rPr>
        <w:t xml:space="preserve">, </w:t>
      </w:r>
      <w:r w:rsidR="00013609" w:rsidRPr="0095170B">
        <w:rPr>
          <w:sz w:val="22"/>
          <w:szCs w:val="22"/>
        </w:rPr>
        <w:t>and while each of the lower band and the upper band will have a contiguous frequency range</w:t>
      </w:r>
      <w:r w:rsidR="008B4D53" w:rsidRPr="0095170B">
        <w:rPr>
          <w:sz w:val="22"/>
          <w:szCs w:val="22"/>
        </w:rPr>
        <w:t xml:space="preserve"> assigned to the allocated lots, those frequency ranges may not be adjacent to each other</w:t>
      </w:r>
      <w:r w:rsidRPr="0095170B">
        <w:rPr>
          <w:sz w:val="22"/>
          <w:szCs w:val="22"/>
        </w:rPr>
        <w:t>.</w:t>
      </w:r>
    </w:p>
    <w:p w14:paraId="50065405" w14:textId="251E9EAA" w:rsidR="00E171DA" w:rsidRPr="0095170B" w:rsidRDefault="00E171DA" w:rsidP="00BC70EA">
      <w:pPr>
        <w:pStyle w:val="Schedulepara"/>
        <w:spacing w:before="0" w:after="160" w:line="259" w:lineRule="auto"/>
        <w:ind w:left="0" w:firstLine="0"/>
        <w:jc w:val="left"/>
        <w:rPr>
          <w:sz w:val="22"/>
          <w:szCs w:val="22"/>
        </w:rPr>
      </w:pPr>
      <w:r w:rsidRPr="0095170B">
        <w:rPr>
          <w:sz w:val="22"/>
          <w:szCs w:val="22"/>
        </w:rPr>
        <w:t xml:space="preserve">If a bidder is participating in a given assignment round for more than one product, the auction manager may determine frequency range options available to the bidder that deal with the products as a group, providing the requirements of </w:t>
      </w:r>
      <w:r w:rsidR="00E84D73" w:rsidRPr="0095170B">
        <w:rPr>
          <w:sz w:val="22"/>
          <w:szCs w:val="22"/>
        </w:rPr>
        <w:t>the clause</w:t>
      </w:r>
      <w:r w:rsidRPr="0095170B">
        <w:rPr>
          <w:sz w:val="22"/>
          <w:szCs w:val="22"/>
        </w:rPr>
        <w:t xml:space="preserve"> are met for each individual product in the group</w:t>
      </w:r>
      <w:r w:rsidR="00367BFA" w:rsidRPr="0095170B">
        <w:rPr>
          <w:sz w:val="22"/>
          <w:szCs w:val="22"/>
        </w:rPr>
        <w:t>.</w:t>
      </w:r>
      <w:r w:rsidR="00BC70EA" w:rsidRPr="0095170B">
        <w:rPr>
          <w:sz w:val="22"/>
          <w:szCs w:val="22"/>
        </w:rPr>
        <w:t xml:space="preserve"> </w:t>
      </w:r>
      <w:r w:rsidRPr="0095170B">
        <w:rPr>
          <w:sz w:val="22"/>
          <w:szCs w:val="22"/>
        </w:rPr>
        <w:t>Offering frequency range options to a group of products is intended to</w:t>
      </w:r>
      <w:r w:rsidR="002257CC" w:rsidRPr="0095170B">
        <w:rPr>
          <w:sz w:val="22"/>
          <w:szCs w:val="22"/>
        </w:rPr>
        <w:t xml:space="preserve"> enable</w:t>
      </w:r>
      <w:r w:rsidRPr="0095170B">
        <w:rPr>
          <w:sz w:val="22"/>
          <w:szCs w:val="22"/>
        </w:rPr>
        <w:t xml:space="preserve"> bidders</w:t>
      </w:r>
      <w:r w:rsidR="002257CC" w:rsidRPr="0095170B">
        <w:rPr>
          <w:sz w:val="22"/>
          <w:szCs w:val="22"/>
        </w:rPr>
        <w:t xml:space="preserve"> to obtain common</w:t>
      </w:r>
      <w:r w:rsidRPr="0095170B">
        <w:rPr>
          <w:sz w:val="22"/>
          <w:szCs w:val="22"/>
        </w:rPr>
        <w:t xml:space="preserve"> frequency ranges</w:t>
      </w:r>
      <w:r w:rsidR="002257CC" w:rsidRPr="0095170B">
        <w:rPr>
          <w:sz w:val="22"/>
          <w:szCs w:val="22"/>
        </w:rPr>
        <w:t xml:space="preserve"> across different areas, if they so desire. This</w:t>
      </w:r>
      <w:r w:rsidRPr="0095170B">
        <w:rPr>
          <w:sz w:val="22"/>
          <w:szCs w:val="22"/>
        </w:rPr>
        <w:t xml:space="preserve"> </w:t>
      </w:r>
      <w:r w:rsidR="002257CC" w:rsidRPr="0095170B">
        <w:rPr>
          <w:sz w:val="22"/>
          <w:szCs w:val="22"/>
        </w:rPr>
        <w:t xml:space="preserve">may </w:t>
      </w:r>
      <w:r w:rsidRPr="0095170B">
        <w:rPr>
          <w:sz w:val="22"/>
          <w:szCs w:val="22"/>
        </w:rPr>
        <w:t>facilitate the efficient use of spectrum by licensees.</w:t>
      </w:r>
    </w:p>
    <w:p w14:paraId="29ABCE00" w14:textId="77777777" w:rsidR="007F632E" w:rsidRPr="0095170B" w:rsidRDefault="007F632E" w:rsidP="007F632E">
      <w:pPr>
        <w:rPr>
          <w:rFonts w:ascii="Times New Roman" w:hAnsi="Times New Roman" w:cs="Times New Roman"/>
        </w:rPr>
      </w:pPr>
      <w:r w:rsidRPr="0095170B">
        <w:rPr>
          <w:rFonts w:ascii="Times New Roman" w:hAnsi="Times New Roman" w:cs="Times New Roman"/>
        </w:rPr>
        <w:t>At least 24 hours before the start of the first assignment round, the auction manager must provide each bidder in the assignment stage with the list of frequency range options available to the bidder in each of the assignment rounds.</w:t>
      </w:r>
    </w:p>
    <w:p w14:paraId="1DD22EF7" w14:textId="77777777" w:rsidR="00E171DA" w:rsidRPr="0095170B" w:rsidRDefault="00E171DA" w:rsidP="001F15CA">
      <w:pPr>
        <w:spacing w:before="120" w:after="60"/>
        <w:rPr>
          <w:rFonts w:ascii="Times New Roman" w:hAnsi="Times New Roman" w:cs="Times New Roman"/>
          <w:b/>
        </w:rPr>
      </w:pPr>
      <w:r w:rsidRPr="0095170B">
        <w:rPr>
          <w:rFonts w:ascii="Times New Roman" w:hAnsi="Times New Roman" w:cs="Times New Roman"/>
          <w:b/>
        </w:rPr>
        <w:t>Clause 5</w:t>
      </w:r>
      <w:r w:rsidRPr="0095170B">
        <w:rPr>
          <w:rFonts w:ascii="Times New Roman" w:hAnsi="Times New Roman" w:cs="Times New Roman"/>
          <w:b/>
        </w:rPr>
        <w:tab/>
        <w:t>Assignment bids</w:t>
      </w:r>
    </w:p>
    <w:p w14:paraId="236089D5" w14:textId="768720F7" w:rsidR="00E171DA" w:rsidRPr="0095170B" w:rsidRDefault="004F7019" w:rsidP="001F15CA">
      <w:pPr>
        <w:rPr>
          <w:rFonts w:ascii="Times New Roman" w:hAnsi="Times New Roman" w:cs="Times New Roman"/>
        </w:rPr>
      </w:pPr>
      <w:r w:rsidRPr="0095170B">
        <w:rPr>
          <w:rFonts w:ascii="Times New Roman" w:hAnsi="Times New Roman" w:cs="Times New Roman"/>
        </w:rPr>
        <w:t>This</w:t>
      </w:r>
      <w:r w:rsidR="00E171DA" w:rsidRPr="0095170B">
        <w:rPr>
          <w:rFonts w:ascii="Times New Roman" w:hAnsi="Times New Roman" w:cs="Times New Roman"/>
        </w:rPr>
        <w:t xml:space="preserve"> clause describe</w:t>
      </w:r>
      <w:r w:rsidRPr="0095170B">
        <w:rPr>
          <w:rFonts w:ascii="Times New Roman" w:hAnsi="Times New Roman" w:cs="Times New Roman"/>
        </w:rPr>
        <w:t>s</w:t>
      </w:r>
      <w:r w:rsidR="00E171DA" w:rsidRPr="0095170B">
        <w:rPr>
          <w:rFonts w:ascii="Times New Roman" w:hAnsi="Times New Roman" w:cs="Times New Roman"/>
        </w:rPr>
        <w:t xml:space="preserve"> what an assignment bid consists of, </w:t>
      </w:r>
      <w:r w:rsidRPr="0095170B">
        <w:rPr>
          <w:rFonts w:ascii="Times New Roman" w:hAnsi="Times New Roman" w:cs="Times New Roman"/>
        </w:rPr>
        <w:t>how</w:t>
      </w:r>
      <w:r w:rsidR="00E171DA" w:rsidRPr="0095170B">
        <w:rPr>
          <w:rFonts w:ascii="Times New Roman" w:hAnsi="Times New Roman" w:cs="Times New Roman"/>
        </w:rPr>
        <w:t xml:space="preserve"> a bidder </w:t>
      </w:r>
      <w:r w:rsidRPr="0095170B">
        <w:rPr>
          <w:rFonts w:ascii="Times New Roman" w:hAnsi="Times New Roman" w:cs="Times New Roman"/>
        </w:rPr>
        <w:t>may</w:t>
      </w:r>
      <w:r w:rsidR="00E171DA" w:rsidRPr="0095170B">
        <w:rPr>
          <w:rFonts w:ascii="Times New Roman" w:hAnsi="Times New Roman" w:cs="Times New Roman"/>
        </w:rPr>
        <w:t xml:space="preserve"> bid, how a bid can be changed during an assignment round and which bids </w:t>
      </w:r>
      <w:r w:rsidR="007A2FB1" w:rsidRPr="0095170B">
        <w:rPr>
          <w:rFonts w:ascii="Times New Roman" w:hAnsi="Times New Roman" w:cs="Times New Roman"/>
        </w:rPr>
        <w:t>are</w:t>
      </w:r>
      <w:r w:rsidR="00E171DA" w:rsidRPr="0095170B">
        <w:rPr>
          <w:rFonts w:ascii="Times New Roman" w:hAnsi="Times New Roman" w:cs="Times New Roman"/>
        </w:rPr>
        <w:t xml:space="preserve"> considered binding.</w:t>
      </w:r>
    </w:p>
    <w:p w14:paraId="49946A86" w14:textId="77777777" w:rsidR="00E171DA" w:rsidRPr="0095170B" w:rsidRDefault="00E171DA" w:rsidP="001F15CA">
      <w:pPr>
        <w:rPr>
          <w:rFonts w:ascii="Times New Roman" w:hAnsi="Times New Roman" w:cs="Times New Roman"/>
        </w:rPr>
      </w:pPr>
      <w:r w:rsidRPr="0095170B">
        <w:rPr>
          <w:rFonts w:ascii="Times New Roman" w:hAnsi="Times New Roman" w:cs="Times New Roman"/>
        </w:rPr>
        <w:t xml:space="preserve">An </w:t>
      </w:r>
      <w:r w:rsidRPr="0095170B">
        <w:rPr>
          <w:rFonts w:ascii="Times New Roman" w:hAnsi="Times New Roman" w:cs="Times New Roman"/>
          <w:bCs/>
        </w:rPr>
        <w:t>assignment bid</w:t>
      </w:r>
      <w:r w:rsidRPr="0095170B">
        <w:rPr>
          <w:rFonts w:ascii="Times New Roman" w:hAnsi="Times New Roman" w:cs="Times New Roman"/>
        </w:rPr>
        <w:t xml:space="preserve"> consists of the frequency range option that is being bid for and a bid price for the frequency range option that is a multiple of one hundred.</w:t>
      </w:r>
    </w:p>
    <w:p w14:paraId="5DC76EB8" w14:textId="3C8BBC87" w:rsidR="00367BFA" w:rsidRPr="0095170B" w:rsidRDefault="00E171DA" w:rsidP="001F15CA">
      <w:pPr>
        <w:pStyle w:val="Schedulepara"/>
        <w:spacing w:before="0" w:after="160" w:line="259" w:lineRule="auto"/>
        <w:ind w:left="0" w:firstLine="0"/>
        <w:jc w:val="left"/>
        <w:rPr>
          <w:sz w:val="22"/>
          <w:szCs w:val="22"/>
        </w:rPr>
      </w:pPr>
      <w:r w:rsidRPr="0095170B">
        <w:rPr>
          <w:sz w:val="22"/>
          <w:szCs w:val="22"/>
        </w:rPr>
        <w:t xml:space="preserve">A bidder may only submit a bid for a frequency range option in the assignment round that </w:t>
      </w:r>
      <w:r w:rsidR="00367BFA" w:rsidRPr="0095170B">
        <w:rPr>
          <w:sz w:val="22"/>
          <w:szCs w:val="22"/>
        </w:rPr>
        <w:t>has been provided to them by the auction manager.</w:t>
      </w:r>
      <w:r w:rsidRPr="0095170B">
        <w:rPr>
          <w:sz w:val="22"/>
          <w:szCs w:val="22"/>
        </w:rPr>
        <w:t xml:space="preserve"> Bidders can bid on more than one frequency range option within a round, showing their order of preference by the amounts bid. However, bidders are not obliged to place a bid in any assignment round. </w:t>
      </w:r>
    </w:p>
    <w:p w14:paraId="46EF7318" w14:textId="77777777" w:rsidR="00367BFA" w:rsidRPr="0095170B" w:rsidRDefault="00367BFA" w:rsidP="001F15CA">
      <w:pPr>
        <w:rPr>
          <w:rFonts w:ascii="Times New Roman" w:hAnsi="Times New Roman" w:cs="Times New Roman"/>
        </w:rPr>
      </w:pPr>
      <w:r w:rsidRPr="0095170B">
        <w:rPr>
          <w:rFonts w:ascii="Times New Roman" w:hAnsi="Times New Roman" w:cs="Times New Roman"/>
        </w:rPr>
        <w:t>A bidder can change, delete or replace an assignment bid during an assignment round as often as desired, subject to the data validation checks that are performed by the auction system. The assignment bid that will be treated as binding for a bidder is the assignment bid in the auction system at the end time of the assignment round.</w:t>
      </w:r>
    </w:p>
    <w:p w14:paraId="6B1F28EC" w14:textId="5F3B81A5" w:rsidR="00E171DA" w:rsidRPr="0095170B" w:rsidRDefault="00E806AA" w:rsidP="009E3F7D">
      <w:pPr>
        <w:rPr>
          <w:rFonts w:ascii="Times New Roman" w:hAnsi="Times New Roman" w:cs="Times New Roman"/>
        </w:rPr>
      </w:pPr>
      <w:r w:rsidRPr="0095170B">
        <w:rPr>
          <w:rFonts w:ascii="Times New Roman" w:hAnsi="Times New Roman" w:cs="Times New Roman"/>
        </w:rPr>
        <w:t>Subclause (5) provide</w:t>
      </w:r>
      <w:r w:rsidR="00211EB9" w:rsidRPr="0095170B">
        <w:rPr>
          <w:rFonts w:ascii="Times New Roman" w:hAnsi="Times New Roman" w:cs="Times New Roman"/>
        </w:rPr>
        <w:t>s</w:t>
      </w:r>
      <w:r w:rsidRPr="0095170B">
        <w:rPr>
          <w:rFonts w:ascii="Times New Roman" w:hAnsi="Times New Roman" w:cs="Times New Roman"/>
        </w:rPr>
        <w:t xml:space="preserve"> that w</w:t>
      </w:r>
      <w:r w:rsidR="002257CC" w:rsidRPr="0095170B">
        <w:rPr>
          <w:rFonts w:ascii="Times New Roman" w:hAnsi="Times New Roman" w:cs="Times New Roman"/>
        </w:rPr>
        <w:t xml:space="preserve">here </w:t>
      </w:r>
      <w:r w:rsidR="00DA51DE" w:rsidRPr="0095170B">
        <w:rPr>
          <w:rFonts w:ascii="Times New Roman" w:hAnsi="Times New Roman" w:cs="Times New Roman"/>
        </w:rPr>
        <w:t xml:space="preserve">there is no valid </w:t>
      </w:r>
      <w:r w:rsidR="002257CC" w:rsidRPr="0095170B">
        <w:rPr>
          <w:rFonts w:ascii="Times New Roman" w:hAnsi="Times New Roman" w:cs="Times New Roman"/>
        </w:rPr>
        <w:t xml:space="preserve">bid for a frequency range option, it is taken to </w:t>
      </w:r>
      <w:r w:rsidR="00506F60" w:rsidRPr="0095170B">
        <w:rPr>
          <w:rFonts w:ascii="Times New Roman" w:hAnsi="Times New Roman" w:cs="Times New Roman"/>
        </w:rPr>
        <w:t>have</w:t>
      </w:r>
      <w:r w:rsidR="002257CC" w:rsidRPr="0095170B">
        <w:rPr>
          <w:rFonts w:ascii="Times New Roman" w:hAnsi="Times New Roman" w:cs="Times New Roman"/>
        </w:rPr>
        <w:t xml:space="preserve"> a</w:t>
      </w:r>
      <w:r w:rsidRPr="0095170B">
        <w:rPr>
          <w:rFonts w:ascii="Times New Roman" w:hAnsi="Times New Roman" w:cs="Times New Roman"/>
        </w:rPr>
        <w:t>n assignment</w:t>
      </w:r>
      <w:r w:rsidR="002257CC" w:rsidRPr="0095170B">
        <w:rPr>
          <w:rFonts w:ascii="Times New Roman" w:hAnsi="Times New Roman" w:cs="Times New Roman"/>
        </w:rPr>
        <w:t xml:space="preserve"> bid </w:t>
      </w:r>
      <w:r w:rsidRPr="0095170B">
        <w:rPr>
          <w:rFonts w:ascii="Times New Roman" w:hAnsi="Times New Roman" w:cs="Times New Roman"/>
        </w:rPr>
        <w:t xml:space="preserve">with a bid price </w:t>
      </w:r>
      <w:r w:rsidR="00783B82" w:rsidRPr="0095170B">
        <w:rPr>
          <w:rFonts w:ascii="Times New Roman" w:hAnsi="Times New Roman" w:cs="Times New Roman"/>
        </w:rPr>
        <w:t>of zero</w:t>
      </w:r>
      <w:r w:rsidR="002257CC" w:rsidRPr="0095170B">
        <w:rPr>
          <w:rFonts w:ascii="Times New Roman" w:hAnsi="Times New Roman" w:cs="Times New Roman"/>
        </w:rPr>
        <w:t xml:space="preserve"> dollars.</w:t>
      </w:r>
      <w:r w:rsidRPr="0095170B">
        <w:rPr>
          <w:rFonts w:ascii="Times New Roman" w:hAnsi="Times New Roman" w:cs="Times New Roman"/>
        </w:rPr>
        <w:t xml:space="preserve"> </w:t>
      </w:r>
      <w:r w:rsidR="00E913AD" w:rsidRPr="0095170B">
        <w:rPr>
          <w:rFonts w:ascii="Times New Roman" w:hAnsi="Times New Roman" w:cs="Times New Roman"/>
        </w:rPr>
        <w:t>Subclause (6) provides that i</w:t>
      </w:r>
      <w:r w:rsidRPr="0095170B">
        <w:rPr>
          <w:rFonts w:ascii="Times New Roman" w:hAnsi="Times New Roman" w:cs="Times New Roman"/>
        </w:rPr>
        <w:t>f a bidder does not submit any assignment bid, the bidder is taken to have bid zero dollars for every frequency range option.</w:t>
      </w:r>
    </w:p>
    <w:p w14:paraId="2571D155" w14:textId="77777777" w:rsidR="00E171DA" w:rsidRPr="0095170B" w:rsidRDefault="00E171DA" w:rsidP="00E806AA">
      <w:pPr>
        <w:keepNext/>
        <w:spacing w:before="120" w:after="60"/>
        <w:rPr>
          <w:rFonts w:ascii="Times New Roman" w:hAnsi="Times New Roman" w:cs="Times New Roman"/>
          <w:b/>
        </w:rPr>
      </w:pPr>
      <w:r w:rsidRPr="0095170B">
        <w:rPr>
          <w:rFonts w:ascii="Times New Roman" w:hAnsi="Times New Roman" w:cs="Times New Roman"/>
          <w:b/>
        </w:rPr>
        <w:lastRenderedPageBreak/>
        <w:t>Clause 6</w:t>
      </w:r>
      <w:r w:rsidRPr="0095170B">
        <w:rPr>
          <w:rFonts w:ascii="Times New Roman" w:hAnsi="Times New Roman" w:cs="Times New Roman"/>
          <w:b/>
        </w:rPr>
        <w:tab/>
        <w:t>Validity of assignment bids</w:t>
      </w:r>
    </w:p>
    <w:p w14:paraId="1A787D6D" w14:textId="61CB3A42" w:rsidR="00E171DA" w:rsidRPr="0095170B" w:rsidRDefault="00E171DA" w:rsidP="00E171DA">
      <w:pPr>
        <w:rPr>
          <w:rFonts w:ascii="Times New Roman" w:hAnsi="Times New Roman" w:cs="Times New Roman"/>
        </w:rPr>
      </w:pPr>
      <w:r w:rsidRPr="0095170B">
        <w:rPr>
          <w:rFonts w:ascii="Times New Roman" w:hAnsi="Times New Roman" w:cs="Times New Roman"/>
        </w:rPr>
        <w:t xml:space="preserve">This </w:t>
      </w:r>
      <w:r w:rsidR="008101C8" w:rsidRPr="0095170B">
        <w:rPr>
          <w:rFonts w:ascii="Times New Roman" w:hAnsi="Times New Roman" w:cs="Times New Roman"/>
        </w:rPr>
        <w:t>clause</w:t>
      </w:r>
      <w:r w:rsidRPr="0095170B">
        <w:rPr>
          <w:rFonts w:ascii="Times New Roman" w:hAnsi="Times New Roman" w:cs="Times New Roman"/>
        </w:rPr>
        <w:t xml:space="preserve"> sets out the conditions for valid bids during the assignment rounds that will be considered in determining winning assignment bids.</w:t>
      </w:r>
    </w:p>
    <w:p w14:paraId="0028798F" w14:textId="6E8B8358" w:rsidR="00AC3F8E" w:rsidRPr="0095170B" w:rsidRDefault="00E171DA" w:rsidP="00E171DA">
      <w:pPr>
        <w:rPr>
          <w:rFonts w:ascii="Times New Roman" w:hAnsi="Times New Roman" w:cs="Times New Roman"/>
        </w:rPr>
      </w:pPr>
      <w:r w:rsidRPr="0095170B">
        <w:rPr>
          <w:rFonts w:ascii="Times New Roman" w:hAnsi="Times New Roman" w:cs="Times New Roman"/>
        </w:rPr>
        <w:t>To be valid, an assignment bid</w:t>
      </w:r>
      <w:r w:rsidR="00AC3F8E" w:rsidRPr="0095170B">
        <w:rPr>
          <w:rFonts w:ascii="Times New Roman" w:hAnsi="Times New Roman" w:cs="Times New Roman"/>
        </w:rPr>
        <w:t xml:space="preserve"> must</w:t>
      </w:r>
      <w:r w:rsidR="002257CC" w:rsidRPr="0095170B">
        <w:rPr>
          <w:rFonts w:ascii="Times New Roman" w:hAnsi="Times New Roman" w:cs="Times New Roman"/>
        </w:rPr>
        <w:t xml:space="preserve"> be</w:t>
      </w:r>
      <w:r w:rsidR="00AC3F8E" w:rsidRPr="0095170B">
        <w:rPr>
          <w:rFonts w:ascii="Times New Roman" w:hAnsi="Times New Roman" w:cs="Times New Roman"/>
        </w:rPr>
        <w:t>:</w:t>
      </w:r>
    </w:p>
    <w:p w14:paraId="741B6C44" w14:textId="578B1FA3" w:rsidR="00AC3F8E" w:rsidRPr="0095170B" w:rsidRDefault="00E171DA" w:rsidP="00E3558F">
      <w:pPr>
        <w:pStyle w:val="subsection"/>
        <w:numPr>
          <w:ilvl w:val="0"/>
          <w:numId w:val="38"/>
        </w:numPr>
        <w:spacing w:before="60" w:beforeAutospacing="0" w:after="60" w:afterAutospacing="0" w:line="276" w:lineRule="auto"/>
        <w:ind w:left="714" w:hanging="357"/>
        <w:rPr>
          <w:sz w:val="22"/>
          <w:szCs w:val="22"/>
        </w:rPr>
      </w:pPr>
      <w:r w:rsidRPr="0095170B">
        <w:rPr>
          <w:sz w:val="22"/>
          <w:szCs w:val="22"/>
        </w:rPr>
        <w:t xml:space="preserve">received between the start </w:t>
      </w:r>
      <w:r w:rsidR="00E806AA" w:rsidRPr="0095170B">
        <w:rPr>
          <w:sz w:val="22"/>
          <w:szCs w:val="22"/>
        </w:rPr>
        <w:t xml:space="preserve">time </w:t>
      </w:r>
      <w:r w:rsidRPr="0095170B">
        <w:rPr>
          <w:sz w:val="22"/>
          <w:szCs w:val="22"/>
        </w:rPr>
        <w:t xml:space="preserve">and end time of the assignment round for the product or group of products, </w:t>
      </w:r>
      <w:r w:rsidR="00AC3F8E" w:rsidRPr="0095170B">
        <w:rPr>
          <w:sz w:val="22"/>
          <w:szCs w:val="22"/>
        </w:rPr>
        <w:t>except where subsection 54(2) applies</w:t>
      </w:r>
      <w:r w:rsidR="00E806AA" w:rsidRPr="0095170B">
        <w:rPr>
          <w:sz w:val="22"/>
          <w:szCs w:val="22"/>
        </w:rPr>
        <w:t>;</w:t>
      </w:r>
    </w:p>
    <w:p w14:paraId="2A1387BE" w14:textId="62F7791F" w:rsidR="00AC3F8E" w:rsidRPr="0095170B" w:rsidRDefault="00E171DA" w:rsidP="00E3558F">
      <w:pPr>
        <w:pStyle w:val="subsection"/>
        <w:numPr>
          <w:ilvl w:val="0"/>
          <w:numId w:val="38"/>
        </w:numPr>
        <w:spacing w:before="60" w:beforeAutospacing="0" w:after="60" w:afterAutospacing="0" w:line="276" w:lineRule="auto"/>
        <w:ind w:left="714" w:hanging="357"/>
        <w:rPr>
          <w:sz w:val="22"/>
          <w:szCs w:val="22"/>
        </w:rPr>
      </w:pPr>
      <w:r w:rsidRPr="0095170B">
        <w:rPr>
          <w:sz w:val="22"/>
          <w:szCs w:val="22"/>
        </w:rPr>
        <w:t>for a frequency range option made available to the bidder</w:t>
      </w:r>
      <w:r w:rsidR="00E806AA" w:rsidRPr="0095170B">
        <w:rPr>
          <w:sz w:val="22"/>
          <w:szCs w:val="22"/>
        </w:rPr>
        <w:t>;</w:t>
      </w:r>
    </w:p>
    <w:p w14:paraId="1B708662" w14:textId="43DCC5A9" w:rsidR="00E171DA" w:rsidRPr="0095170B" w:rsidRDefault="00AC3F8E" w:rsidP="00E3558F">
      <w:pPr>
        <w:pStyle w:val="subsection"/>
        <w:numPr>
          <w:ilvl w:val="0"/>
          <w:numId w:val="38"/>
        </w:numPr>
        <w:spacing w:before="60" w:beforeAutospacing="0" w:after="60" w:afterAutospacing="0" w:line="276" w:lineRule="auto"/>
        <w:ind w:left="714" w:hanging="357"/>
        <w:rPr>
          <w:sz w:val="22"/>
          <w:szCs w:val="22"/>
        </w:rPr>
      </w:pPr>
      <w:r w:rsidRPr="0095170B">
        <w:rPr>
          <w:sz w:val="22"/>
          <w:szCs w:val="22"/>
        </w:rPr>
        <w:t>for an</w:t>
      </w:r>
      <w:r w:rsidR="00E171DA" w:rsidRPr="0095170B">
        <w:rPr>
          <w:sz w:val="22"/>
          <w:szCs w:val="22"/>
        </w:rPr>
        <w:t xml:space="preserve"> amount </w:t>
      </w:r>
      <w:r w:rsidRPr="0095170B">
        <w:rPr>
          <w:sz w:val="22"/>
          <w:szCs w:val="22"/>
        </w:rPr>
        <w:t>that is</w:t>
      </w:r>
      <w:r w:rsidR="00367BFA" w:rsidRPr="0095170B">
        <w:rPr>
          <w:sz w:val="22"/>
          <w:szCs w:val="22"/>
        </w:rPr>
        <w:t xml:space="preserve"> </w:t>
      </w:r>
      <w:r w:rsidR="00E171DA" w:rsidRPr="0095170B">
        <w:rPr>
          <w:sz w:val="22"/>
          <w:szCs w:val="22"/>
        </w:rPr>
        <w:t>a multiple of one hundred.</w:t>
      </w:r>
    </w:p>
    <w:p w14:paraId="46E01187" w14:textId="4F69DD47" w:rsidR="00E171DA" w:rsidRPr="0095170B" w:rsidRDefault="00E171DA" w:rsidP="00E171DA">
      <w:pPr>
        <w:spacing w:before="280"/>
        <w:rPr>
          <w:rFonts w:ascii="Times New Roman" w:hAnsi="Times New Roman" w:cs="Times New Roman"/>
          <w:b/>
        </w:rPr>
      </w:pPr>
      <w:r w:rsidRPr="0095170B">
        <w:rPr>
          <w:rFonts w:ascii="Times New Roman" w:hAnsi="Times New Roman" w:cs="Times New Roman"/>
          <w:b/>
        </w:rPr>
        <w:t xml:space="preserve">Part 4–Determining winning assignment bids and </w:t>
      </w:r>
      <w:r w:rsidR="00751454" w:rsidRPr="0095170B">
        <w:rPr>
          <w:rFonts w:ascii="Times New Roman" w:hAnsi="Times New Roman" w:cs="Times New Roman"/>
          <w:b/>
        </w:rPr>
        <w:t xml:space="preserve">assignment </w:t>
      </w:r>
      <w:r w:rsidRPr="0095170B">
        <w:rPr>
          <w:rFonts w:ascii="Times New Roman" w:hAnsi="Times New Roman" w:cs="Times New Roman"/>
          <w:b/>
        </w:rPr>
        <w:t>prices</w:t>
      </w:r>
    </w:p>
    <w:p w14:paraId="1D0D3D2A" w14:textId="77777777" w:rsidR="00E171DA" w:rsidRPr="0095170B" w:rsidRDefault="00E171DA" w:rsidP="009E3F7D">
      <w:pPr>
        <w:spacing w:before="120" w:after="60"/>
        <w:rPr>
          <w:rFonts w:ascii="Times New Roman" w:hAnsi="Times New Roman" w:cs="Times New Roman"/>
          <w:b/>
        </w:rPr>
      </w:pPr>
      <w:r w:rsidRPr="0095170B">
        <w:rPr>
          <w:rFonts w:ascii="Times New Roman" w:hAnsi="Times New Roman" w:cs="Times New Roman"/>
          <w:b/>
        </w:rPr>
        <w:t>Clause 7</w:t>
      </w:r>
      <w:r w:rsidRPr="0095170B">
        <w:rPr>
          <w:rFonts w:ascii="Times New Roman" w:hAnsi="Times New Roman" w:cs="Times New Roman"/>
          <w:b/>
        </w:rPr>
        <w:tab/>
        <w:t>Determination of winning assignment bids</w:t>
      </w:r>
    </w:p>
    <w:p w14:paraId="444B8C54" w14:textId="77777777" w:rsidR="00DF7A9E" w:rsidRPr="0095170B" w:rsidRDefault="00E171DA" w:rsidP="00807D3C">
      <w:pPr>
        <w:rPr>
          <w:rFonts w:ascii="Times New Roman" w:hAnsi="Times New Roman" w:cs="Times New Roman"/>
        </w:rPr>
      </w:pPr>
      <w:r w:rsidRPr="0095170B">
        <w:rPr>
          <w:rFonts w:ascii="Times New Roman" w:hAnsi="Times New Roman" w:cs="Times New Roman"/>
        </w:rPr>
        <w:t xml:space="preserve">This </w:t>
      </w:r>
      <w:r w:rsidR="00002029" w:rsidRPr="0095170B">
        <w:rPr>
          <w:rFonts w:ascii="Times New Roman" w:hAnsi="Times New Roman" w:cs="Times New Roman"/>
        </w:rPr>
        <w:t>clause</w:t>
      </w:r>
      <w:r w:rsidRPr="0095170B">
        <w:rPr>
          <w:rFonts w:ascii="Times New Roman" w:hAnsi="Times New Roman" w:cs="Times New Roman"/>
        </w:rPr>
        <w:t xml:space="preserve"> explains the rules for </w:t>
      </w:r>
      <w:r w:rsidR="00DF7A9E" w:rsidRPr="0095170B">
        <w:rPr>
          <w:rFonts w:ascii="Times New Roman" w:hAnsi="Times New Roman" w:cs="Times New Roman"/>
        </w:rPr>
        <w:t>determining</w:t>
      </w:r>
      <w:r w:rsidRPr="0095170B">
        <w:rPr>
          <w:rFonts w:ascii="Times New Roman" w:hAnsi="Times New Roman" w:cs="Times New Roman"/>
        </w:rPr>
        <w:t xml:space="preserve"> the winning assignment stage bids.</w:t>
      </w:r>
      <w:r w:rsidR="00002029" w:rsidRPr="0095170B">
        <w:rPr>
          <w:rFonts w:ascii="Times New Roman" w:hAnsi="Times New Roman" w:cs="Times New Roman"/>
        </w:rPr>
        <w:t xml:space="preserve"> </w:t>
      </w:r>
    </w:p>
    <w:p w14:paraId="5D2B1235" w14:textId="29E4A99C" w:rsidR="00807D3C" w:rsidRPr="0095170B" w:rsidRDefault="00E171DA" w:rsidP="00807D3C">
      <w:pPr>
        <w:rPr>
          <w:rFonts w:ascii="Times New Roman" w:hAnsi="Times New Roman" w:cs="Times New Roman"/>
        </w:rPr>
      </w:pPr>
      <w:r w:rsidRPr="0095170B">
        <w:rPr>
          <w:rFonts w:ascii="Times New Roman" w:hAnsi="Times New Roman" w:cs="Times New Roman"/>
        </w:rPr>
        <w:t>After the assignment round has ended, the auction manager must determine the winning assignment bids for each product or group of products</w:t>
      </w:r>
      <w:r w:rsidR="00807D3C" w:rsidRPr="0095170B">
        <w:rPr>
          <w:rFonts w:ascii="Times New Roman" w:hAnsi="Times New Roman" w:cs="Times New Roman"/>
        </w:rPr>
        <w:t xml:space="preserve"> and tell each winning assignment round bidder its winning assignment bid. </w:t>
      </w:r>
    </w:p>
    <w:p w14:paraId="5866583D" w14:textId="69E971F0" w:rsidR="00E171DA" w:rsidRPr="0095170B" w:rsidRDefault="00E171DA" w:rsidP="00783B82">
      <w:pPr>
        <w:rPr>
          <w:rFonts w:ascii="Times New Roman" w:hAnsi="Times New Roman" w:cs="Times New Roman"/>
        </w:rPr>
      </w:pPr>
      <w:r w:rsidRPr="0095170B">
        <w:rPr>
          <w:rFonts w:ascii="Times New Roman" w:hAnsi="Times New Roman" w:cs="Times New Roman"/>
        </w:rPr>
        <w:t xml:space="preserve">The conditions that the set of winning </w:t>
      </w:r>
      <w:r w:rsidR="005A7323" w:rsidRPr="0095170B">
        <w:rPr>
          <w:rFonts w:ascii="Times New Roman" w:hAnsi="Times New Roman" w:cs="Times New Roman"/>
        </w:rPr>
        <w:t xml:space="preserve">assignment </w:t>
      </w:r>
      <w:r w:rsidRPr="0095170B">
        <w:rPr>
          <w:rFonts w:ascii="Times New Roman" w:hAnsi="Times New Roman" w:cs="Times New Roman"/>
        </w:rPr>
        <w:t>bids must meet</w:t>
      </w:r>
      <w:r w:rsidR="000E2782" w:rsidRPr="0095170B">
        <w:rPr>
          <w:rFonts w:ascii="Times New Roman" w:hAnsi="Times New Roman" w:cs="Times New Roman"/>
        </w:rPr>
        <w:t xml:space="preserve"> are</w:t>
      </w:r>
      <w:r w:rsidRPr="0095170B">
        <w:rPr>
          <w:rFonts w:ascii="Times New Roman" w:hAnsi="Times New Roman" w:cs="Times New Roman"/>
        </w:rPr>
        <w:t xml:space="preserve"> the following: </w:t>
      </w:r>
    </w:p>
    <w:p w14:paraId="695405F5" w14:textId="77777777" w:rsidR="00E171DA" w:rsidRPr="0095170B" w:rsidRDefault="00E171DA" w:rsidP="00E3558F">
      <w:pPr>
        <w:pStyle w:val="P1"/>
        <w:keepLines w:val="0"/>
        <w:numPr>
          <w:ilvl w:val="0"/>
          <w:numId w:val="35"/>
        </w:numPr>
        <w:tabs>
          <w:tab w:val="clear" w:pos="1191"/>
        </w:tabs>
        <w:spacing w:after="60" w:line="276" w:lineRule="auto"/>
        <w:ind w:left="850" w:hanging="493"/>
        <w:rPr>
          <w:sz w:val="22"/>
          <w:szCs w:val="22"/>
        </w:rPr>
      </w:pPr>
      <w:r w:rsidRPr="0095170B">
        <w:rPr>
          <w:sz w:val="22"/>
          <w:szCs w:val="22"/>
        </w:rPr>
        <w:t>exactly one assignment bid (whether a submitted assignment bid or an assignment bid of zero dollars taken to have been made under subclause 5(5) or 5(6)) is selected from each bidder; and</w:t>
      </w:r>
    </w:p>
    <w:p w14:paraId="57757420" w14:textId="77777777" w:rsidR="00E171DA" w:rsidRPr="0095170B" w:rsidRDefault="00E171DA" w:rsidP="00E3558F">
      <w:pPr>
        <w:pStyle w:val="P1"/>
        <w:keepLines w:val="0"/>
        <w:numPr>
          <w:ilvl w:val="0"/>
          <w:numId w:val="35"/>
        </w:numPr>
        <w:tabs>
          <w:tab w:val="clear" w:pos="1191"/>
          <w:tab w:val="right" w:pos="142"/>
        </w:tabs>
        <w:spacing w:after="60" w:line="276" w:lineRule="auto"/>
        <w:ind w:left="850" w:hanging="493"/>
        <w:rPr>
          <w:sz w:val="22"/>
          <w:szCs w:val="22"/>
        </w:rPr>
      </w:pPr>
      <w:r w:rsidRPr="0095170B">
        <w:rPr>
          <w:sz w:val="22"/>
          <w:szCs w:val="22"/>
        </w:rPr>
        <w:t>the frequency ranges included in any pair of winning assignment bids for a product or group of products do not overlap; and</w:t>
      </w:r>
    </w:p>
    <w:p w14:paraId="4FF4CD96" w14:textId="7ED3EB7C" w:rsidR="00E171DA" w:rsidRPr="0095170B" w:rsidRDefault="00E171DA" w:rsidP="00E3558F">
      <w:pPr>
        <w:pStyle w:val="P1"/>
        <w:keepLines w:val="0"/>
        <w:numPr>
          <w:ilvl w:val="0"/>
          <w:numId w:val="35"/>
        </w:numPr>
        <w:tabs>
          <w:tab w:val="clear" w:pos="1191"/>
          <w:tab w:val="right" w:pos="142"/>
        </w:tabs>
        <w:spacing w:after="60" w:line="276" w:lineRule="auto"/>
        <w:ind w:left="850" w:hanging="493"/>
        <w:rPr>
          <w:sz w:val="22"/>
          <w:szCs w:val="22"/>
        </w:rPr>
      </w:pPr>
      <w:r w:rsidRPr="0095170B">
        <w:rPr>
          <w:sz w:val="22"/>
          <w:szCs w:val="22"/>
        </w:rPr>
        <w:t>if relevant, the frequency range of any unallocated lots of a product is assigned in accordance with subclause 4(3); and</w:t>
      </w:r>
    </w:p>
    <w:p w14:paraId="04CF406E" w14:textId="2F4611E3" w:rsidR="00EF4E56" w:rsidRPr="0095170B" w:rsidRDefault="00EF4E56" w:rsidP="00E3558F">
      <w:pPr>
        <w:pStyle w:val="P1"/>
        <w:keepLines w:val="0"/>
        <w:numPr>
          <w:ilvl w:val="0"/>
          <w:numId w:val="35"/>
        </w:numPr>
        <w:tabs>
          <w:tab w:val="clear" w:pos="1191"/>
          <w:tab w:val="right" w:pos="142"/>
        </w:tabs>
        <w:spacing w:after="60" w:line="276" w:lineRule="auto"/>
        <w:ind w:left="850" w:hanging="493"/>
        <w:rPr>
          <w:sz w:val="22"/>
          <w:szCs w:val="22"/>
        </w:rPr>
      </w:pPr>
      <w:r w:rsidRPr="0095170B">
        <w:rPr>
          <w:sz w:val="22"/>
          <w:szCs w:val="22"/>
        </w:rPr>
        <w:t>if relevant, subclause 4(4) is applied</w:t>
      </w:r>
      <w:r w:rsidR="005A7323" w:rsidRPr="0095170B">
        <w:rPr>
          <w:sz w:val="22"/>
          <w:szCs w:val="22"/>
        </w:rPr>
        <w:t>.</w:t>
      </w:r>
    </w:p>
    <w:p w14:paraId="43F8BAF0" w14:textId="0649DE4E" w:rsidR="00080692" w:rsidRPr="0095170B" w:rsidRDefault="00E171DA" w:rsidP="00080692">
      <w:pPr>
        <w:pStyle w:val="Schedulepara"/>
        <w:spacing w:before="0" w:after="160"/>
        <w:ind w:left="0" w:firstLine="0"/>
        <w:rPr>
          <w:sz w:val="22"/>
          <w:szCs w:val="22"/>
        </w:rPr>
      </w:pPr>
      <w:r w:rsidRPr="0095170B">
        <w:rPr>
          <w:sz w:val="22"/>
          <w:szCs w:val="22"/>
        </w:rPr>
        <w:t>Subject to (a)-(</w:t>
      </w:r>
      <w:r w:rsidR="005A7323" w:rsidRPr="0095170B">
        <w:rPr>
          <w:sz w:val="22"/>
          <w:szCs w:val="22"/>
        </w:rPr>
        <w:t>d</w:t>
      </w:r>
      <w:r w:rsidRPr="0095170B">
        <w:rPr>
          <w:sz w:val="22"/>
          <w:szCs w:val="22"/>
        </w:rPr>
        <w:t>) above, the assignment bids selected must maximise the sum of the assignment bid prices. The auction system will use a computerised pseudorandom selection process to determine winning bids if more than one combination of bids meet the above criteria.</w:t>
      </w:r>
    </w:p>
    <w:p w14:paraId="2E0971F1" w14:textId="29FB0201" w:rsidR="000653DB" w:rsidRPr="0095170B" w:rsidRDefault="000653DB" w:rsidP="000653DB">
      <w:pPr>
        <w:rPr>
          <w:rFonts w:ascii="Times New Roman" w:hAnsi="Times New Roman" w:cs="Times New Roman"/>
        </w:rPr>
      </w:pPr>
      <w:r w:rsidRPr="0095170B">
        <w:rPr>
          <w:rFonts w:ascii="Times New Roman" w:hAnsi="Times New Roman" w:cs="Times New Roman"/>
        </w:rPr>
        <w:t>Clause 7 relates to the determination of spectrum access charges set under Division 2 of Part 6 of the Determination for the purpose of section 294 of the Act and is therefore disallowable under section 42 of the LA.</w:t>
      </w:r>
    </w:p>
    <w:p w14:paraId="79D45E13" w14:textId="77777777" w:rsidR="00E171DA" w:rsidRPr="0095170B" w:rsidRDefault="00E171DA" w:rsidP="00080692">
      <w:pPr>
        <w:spacing w:before="120" w:after="60"/>
        <w:rPr>
          <w:rFonts w:ascii="Times New Roman" w:hAnsi="Times New Roman" w:cs="Times New Roman"/>
        </w:rPr>
      </w:pPr>
      <w:r w:rsidRPr="0095170B">
        <w:rPr>
          <w:rFonts w:ascii="Times New Roman" w:hAnsi="Times New Roman" w:cs="Times New Roman"/>
          <w:b/>
        </w:rPr>
        <w:t>Clause 8</w:t>
      </w:r>
      <w:r w:rsidRPr="0095170B">
        <w:rPr>
          <w:rFonts w:ascii="Times New Roman" w:hAnsi="Times New Roman" w:cs="Times New Roman"/>
          <w:b/>
        </w:rPr>
        <w:tab/>
        <w:t>Determination of assignment prices</w:t>
      </w:r>
    </w:p>
    <w:p w14:paraId="00C6C9E4" w14:textId="77777777" w:rsidR="003F212C" w:rsidRPr="0095170B" w:rsidRDefault="00E171DA" w:rsidP="00E171DA">
      <w:pPr>
        <w:rPr>
          <w:rFonts w:ascii="Times New Roman" w:hAnsi="Times New Roman" w:cs="Times New Roman"/>
        </w:rPr>
      </w:pPr>
      <w:r w:rsidRPr="0095170B">
        <w:rPr>
          <w:rFonts w:ascii="Times New Roman" w:hAnsi="Times New Roman" w:cs="Times New Roman"/>
        </w:rPr>
        <w:t>This clause explains how the price of each winning assignment stage bid is calculated in each round.</w:t>
      </w:r>
    </w:p>
    <w:p w14:paraId="64A4073C" w14:textId="77777777" w:rsidR="00585F1A" w:rsidRPr="0095170B" w:rsidRDefault="00E171DA" w:rsidP="00E171DA">
      <w:pPr>
        <w:rPr>
          <w:rFonts w:ascii="Times New Roman" w:hAnsi="Times New Roman" w:cs="Times New Roman"/>
        </w:rPr>
      </w:pPr>
      <w:r w:rsidRPr="0095170B">
        <w:rPr>
          <w:rFonts w:ascii="Times New Roman" w:hAnsi="Times New Roman" w:cs="Times New Roman"/>
        </w:rPr>
        <w:t>The auction manager must determine the assignment price for each winning bid in an assignment round</w:t>
      </w:r>
      <w:r w:rsidR="003F212C" w:rsidRPr="0095170B">
        <w:rPr>
          <w:rFonts w:ascii="Times New Roman" w:hAnsi="Times New Roman" w:cs="Times New Roman"/>
        </w:rPr>
        <w:t xml:space="preserve"> and tell each winning assignment round bidder its winning assignment price</w:t>
      </w:r>
      <w:r w:rsidR="00585F1A" w:rsidRPr="0095170B">
        <w:rPr>
          <w:rFonts w:ascii="Times New Roman" w:hAnsi="Times New Roman" w:cs="Times New Roman"/>
        </w:rPr>
        <w:t xml:space="preserve"> for the frequency range</w:t>
      </w:r>
      <w:r w:rsidR="003F212C" w:rsidRPr="0095170B">
        <w:rPr>
          <w:rFonts w:ascii="Times New Roman" w:hAnsi="Times New Roman" w:cs="Times New Roman"/>
        </w:rPr>
        <w:t>.</w:t>
      </w:r>
      <w:r w:rsidRPr="0095170B">
        <w:rPr>
          <w:rFonts w:ascii="Times New Roman" w:hAnsi="Times New Roman" w:cs="Times New Roman"/>
        </w:rPr>
        <w:t xml:space="preserve"> </w:t>
      </w:r>
    </w:p>
    <w:p w14:paraId="5AC83C2D" w14:textId="11A7924B" w:rsidR="00E171DA" w:rsidRPr="0095170B" w:rsidRDefault="00E171DA" w:rsidP="00E171DA">
      <w:pPr>
        <w:rPr>
          <w:rFonts w:ascii="Times New Roman" w:hAnsi="Times New Roman" w:cs="Times New Roman"/>
        </w:rPr>
      </w:pPr>
      <w:r w:rsidRPr="0095170B">
        <w:rPr>
          <w:rFonts w:ascii="Times New Roman" w:hAnsi="Times New Roman" w:cs="Times New Roman"/>
        </w:rPr>
        <w:t>The assignment price in a round will be zero if there is only one bidder in that round. For a round with more than one bidder</w:t>
      </w:r>
      <w:r w:rsidR="003F212C" w:rsidRPr="0095170B">
        <w:rPr>
          <w:rFonts w:ascii="Times New Roman" w:hAnsi="Times New Roman" w:cs="Times New Roman"/>
        </w:rPr>
        <w:t>,</w:t>
      </w:r>
      <w:r w:rsidRPr="0095170B">
        <w:rPr>
          <w:rFonts w:ascii="Times New Roman" w:hAnsi="Times New Roman" w:cs="Times New Roman"/>
        </w:rPr>
        <w:t xml:space="preserve"> the assignment price for each bid in the winning combination of assignment bids may be zero but can be no more than the assignment bid price.</w:t>
      </w:r>
    </w:p>
    <w:p w14:paraId="4EB96D1A" w14:textId="77777777" w:rsidR="00E171DA" w:rsidRPr="0095170B" w:rsidRDefault="00E171DA" w:rsidP="00783B82">
      <w:pPr>
        <w:rPr>
          <w:rFonts w:ascii="Times New Roman" w:hAnsi="Times New Roman" w:cs="Times New Roman"/>
        </w:rPr>
      </w:pPr>
      <w:r w:rsidRPr="0095170B">
        <w:rPr>
          <w:rFonts w:ascii="Times New Roman" w:hAnsi="Times New Roman" w:cs="Times New Roman"/>
        </w:rPr>
        <w:t>Subject to the constraint that the assignment price must be no more than the assignment bid price, a set of assignment prices in the assignment round must be selected so that:</w:t>
      </w:r>
    </w:p>
    <w:p w14:paraId="3A9B67B8" w14:textId="77777777" w:rsidR="00E171DA" w:rsidRPr="0095170B" w:rsidRDefault="00E171DA" w:rsidP="00E3558F">
      <w:pPr>
        <w:pStyle w:val="ListParagraph"/>
        <w:numPr>
          <w:ilvl w:val="0"/>
          <w:numId w:val="36"/>
        </w:numPr>
        <w:shd w:val="clear" w:color="auto" w:fill="FFFFFF"/>
        <w:spacing w:before="60" w:beforeAutospacing="0" w:after="60" w:afterAutospacing="0" w:line="276" w:lineRule="auto"/>
        <w:ind w:left="850" w:hanging="493"/>
        <w:rPr>
          <w:snapToGrid w:val="0"/>
          <w:sz w:val="22"/>
          <w:szCs w:val="22"/>
        </w:rPr>
      </w:pPr>
      <w:r w:rsidRPr="0095170B">
        <w:rPr>
          <w:snapToGrid w:val="0"/>
          <w:sz w:val="22"/>
          <w:szCs w:val="22"/>
        </w:rPr>
        <w:lastRenderedPageBreak/>
        <w:t>there is no alternative bidder, or group of bidders, who (based on their assignment bids) would pay more than any winning assignment round bidder or group of winning assignment round bidders; and</w:t>
      </w:r>
    </w:p>
    <w:p w14:paraId="76E6DF8C" w14:textId="77777777" w:rsidR="00E171DA" w:rsidRPr="0095170B" w:rsidRDefault="00E171DA" w:rsidP="00E3558F">
      <w:pPr>
        <w:pStyle w:val="ListParagraph"/>
        <w:numPr>
          <w:ilvl w:val="0"/>
          <w:numId w:val="36"/>
        </w:numPr>
        <w:shd w:val="clear" w:color="auto" w:fill="FFFFFF"/>
        <w:spacing w:before="60" w:beforeAutospacing="0" w:after="60" w:afterAutospacing="0" w:line="276" w:lineRule="auto"/>
        <w:ind w:left="850" w:hanging="493"/>
        <w:rPr>
          <w:snapToGrid w:val="0"/>
          <w:sz w:val="22"/>
          <w:szCs w:val="22"/>
        </w:rPr>
      </w:pPr>
      <w:r w:rsidRPr="0095170B">
        <w:rPr>
          <w:snapToGrid w:val="0"/>
          <w:sz w:val="22"/>
          <w:szCs w:val="22"/>
        </w:rPr>
        <w:t>if more than one set of assignment prices satisfies paragraph (a)—the sum of the assignment prices is also minimised; and</w:t>
      </w:r>
    </w:p>
    <w:p w14:paraId="121AF8AC" w14:textId="7A846A2D" w:rsidR="00E171DA" w:rsidRPr="0095170B" w:rsidRDefault="00E171DA" w:rsidP="00E3558F">
      <w:pPr>
        <w:pStyle w:val="ListParagraph"/>
        <w:numPr>
          <w:ilvl w:val="0"/>
          <w:numId w:val="36"/>
        </w:numPr>
        <w:shd w:val="clear" w:color="auto" w:fill="FFFFFF"/>
        <w:spacing w:before="60" w:beforeAutospacing="0" w:after="60" w:afterAutospacing="0" w:line="276" w:lineRule="auto"/>
        <w:ind w:left="850" w:hanging="493"/>
        <w:rPr>
          <w:snapToGrid w:val="0"/>
          <w:sz w:val="22"/>
          <w:szCs w:val="22"/>
        </w:rPr>
      </w:pPr>
      <w:r w:rsidRPr="0095170B">
        <w:rPr>
          <w:snapToGrid w:val="0"/>
          <w:sz w:val="22"/>
          <w:szCs w:val="22"/>
        </w:rPr>
        <w:t>if more than one set of assignment prices satisfies paragraphs (a) and (b)</w:t>
      </w:r>
      <w:r w:rsidR="001E1926" w:rsidRPr="0095170B">
        <w:rPr>
          <w:snapToGrid w:val="0"/>
          <w:sz w:val="22"/>
          <w:szCs w:val="22"/>
        </w:rPr>
        <w:t>—</w:t>
      </w:r>
      <w:r w:rsidRPr="0095170B">
        <w:rPr>
          <w:snapToGrid w:val="0"/>
          <w:sz w:val="22"/>
          <w:szCs w:val="22"/>
        </w:rPr>
        <w:t>it is the solution to the formula listed in subclause (6)</w:t>
      </w:r>
      <w:r w:rsidR="00367BFA" w:rsidRPr="0095170B">
        <w:rPr>
          <w:snapToGrid w:val="0"/>
          <w:sz w:val="22"/>
          <w:szCs w:val="22"/>
        </w:rPr>
        <w:t>,</w:t>
      </w:r>
      <w:r w:rsidRPr="0095170B">
        <w:rPr>
          <w:snapToGrid w:val="0"/>
          <w:sz w:val="22"/>
          <w:szCs w:val="22"/>
        </w:rPr>
        <w:t xml:space="preserve"> which appl</w:t>
      </w:r>
      <w:r w:rsidR="00367BFA" w:rsidRPr="0095170B">
        <w:rPr>
          <w:snapToGrid w:val="0"/>
          <w:sz w:val="22"/>
          <w:szCs w:val="22"/>
        </w:rPr>
        <w:t>ies</w:t>
      </w:r>
      <w:r w:rsidRPr="0095170B">
        <w:rPr>
          <w:snapToGrid w:val="0"/>
          <w:sz w:val="22"/>
          <w:szCs w:val="22"/>
        </w:rPr>
        <w:t xml:space="preserve"> a weighted Nearest–Vickrey–Core pricing rule.</w:t>
      </w:r>
    </w:p>
    <w:p w14:paraId="2FC286DF" w14:textId="038F5FA1" w:rsidR="00E171DA" w:rsidRPr="0095170B" w:rsidRDefault="00E171DA" w:rsidP="00E171DA">
      <w:pPr>
        <w:rPr>
          <w:rFonts w:ascii="Times New Roman" w:hAnsi="Times New Roman" w:cs="Times New Roman"/>
        </w:rPr>
      </w:pPr>
      <w:r w:rsidRPr="0095170B">
        <w:rPr>
          <w:rFonts w:ascii="Times New Roman" w:hAnsi="Times New Roman" w:cs="Times New Roman"/>
        </w:rPr>
        <w:t>Under the weighted Nearest–Vickrey–Core pricing rule</w:t>
      </w:r>
      <w:r w:rsidR="00C2684D" w:rsidRPr="0095170B">
        <w:rPr>
          <w:rFonts w:ascii="Times New Roman" w:hAnsi="Times New Roman" w:cs="Times New Roman"/>
        </w:rPr>
        <w:t>,</w:t>
      </w:r>
      <w:r w:rsidRPr="0095170B">
        <w:rPr>
          <w:rFonts w:ascii="Times New Roman" w:hAnsi="Times New Roman" w:cs="Times New Roman"/>
        </w:rPr>
        <w:t xml:space="preserve"> the bidder pays a price less than </w:t>
      </w:r>
      <w:r w:rsidR="005E6720" w:rsidRPr="0095170B">
        <w:rPr>
          <w:rFonts w:ascii="Times New Roman" w:hAnsi="Times New Roman" w:cs="Times New Roman"/>
        </w:rPr>
        <w:t xml:space="preserve">or equal to </w:t>
      </w:r>
      <w:r w:rsidRPr="0095170B">
        <w:rPr>
          <w:rFonts w:ascii="Times New Roman" w:hAnsi="Times New Roman" w:cs="Times New Roman"/>
        </w:rPr>
        <w:t>its bid price. There are a number of steps to determine this price. First, the Vickrey price for each bidder is calculated. The Vickrey price is calculated by taking the winning bidder’s assignment bid price, and subtracting the difference between the highest value combination of assignment bids and the highest value package combination of assignment bids that can be formed without the winning bidder. If no other bidder or group of bidders has offered a bid price higher than the Vickrey price, then it is the valid assignment price. If not, the price must be raised from the Vickrey price to satisfy that condition. When this price adjustment is required for a number of bidders</w:t>
      </w:r>
      <w:r w:rsidR="00C2684D" w:rsidRPr="0095170B">
        <w:rPr>
          <w:rFonts w:ascii="Times New Roman" w:hAnsi="Times New Roman" w:cs="Times New Roman"/>
        </w:rPr>
        <w:t>,</w:t>
      </w:r>
      <w:r w:rsidRPr="0095170B">
        <w:rPr>
          <w:rFonts w:ascii="Times New Roman" w:hAnsi="Times New Roman" w:cs="Times New Roman"/>
        </w:rPr>
        <w:t xml:space="preserve"> the price increase is shared between bidders proportional to the </w:t>
      </w:r>
      <w:r w:rsidR="005A7323" w:rsidRPr="0095170B">
        <w:rPr>
          <w:rFonts w:ascii="Times New Roman" w:hAnsi="Times New Roman" w:cs="Times New Roman"/>
        </w:rPr>
        <w:t xml:space="preserve">starting </w:t>
      </w:r>
      <w:r w:rsidRPr="0095170B">
        <w:rPr>
          <w:rFonts w:ascii="Times New Roman" w:hAnsi="Times New Roman" w:cs="Times New Roman"/>
        </w:rPr>
        <w:t xml:space="preserve">prices of their winning </w:t>
      </w:r>
      <w:r w:rsidR="00A903DD" w:rsidRPr="0095170B">
        <w:rPr>
          <w:rFonts w:ascii="Times New Roman" w:hAnsi="Times New Roman" w:cs="Times New Roman"/>
        </w:rPr>
        <w:t>lots</w:t>
      </w:r>
      <w:r w:rsidRPr="0095170B">
        <w:rPr>
          <w:rFonts w:ascii="Times New Roman" w:hAnsi="Times New Roman" w:cs="Times New Roman"/>
        </w:rPr>
        <w:t>.</w:t>
      </w:r>
    </w:p>
    <w:p w14:paraId="4D6EDB96" w14:textId="77777777" w:rsidR="001E1926" w:rsidRPr="0095170B" w:rsidRDefault="001E1926" w:rsidP="001E1926">
      <w:pPr>
        <w:rPr>
          <w:rFonts w:ascii="Times New Roman" w:eastAsia="Times New Roman" w:hAnsi="Times New Roman" w:cs="Times New Roman"/>
          <w:lang w:eastAsia="en-AU"/>
        </w:rPr>
      </w:pPr>
      <w:bookmarkStart w:id="10" w:name="_Hlk47702505"/>
      <w:r w:rsidRPr="0095170B">
        <w:rPr>
          <w:rFonts w:ascii="Times New Roman" w:eastAsia="Times New Roman" w:hAnsi="Times New Roman" w:cs="Times New Roman"/>
          <w:lang w:eastAsia="en-AU"/>
        </w:rPr>
        <w:t>As a result, the weighted Nearest–Vickrey–Core pricing rule chooses a minimum price for each bidder such that:</w:t>
      </w:r>
    </w:p>
    <w:p w14:paraId="30EAE56E" w14:textId="3328075C" w:rsidR="001E1926" w:rsidRPr="0095170B" w:rsidRDefault="001E1926" w:rsidP="00E3558F">
      <w:pPr>
        <w:pStyle w:val="ListParagraph"/>
        <w:numPr>
          <w:ilvl w:val="0"/>
          <w:numId w:val="40"/>
        </w:numPr>
        <w:shd w:val="clear" w:color="auto" w:fill="FFFFFF"/>
        <w:spacing w:before="60" w:beforeAutospacing="0" w:after="60" w:afterAutospacing="0" w:line="276" w:lineRule="auto"/>
        <w:rPr>
          <w:snapToGrid w:val="0"/>
          <w:sz w:val="22"/>
          <w:szCs w:val="22"/>
        </w:rPr>
      </w:pPr>
      <w:r w:rsidRPr="0095170B">
        <w:rPr>
          <w:snapToGrid w:val="0"/>
          <w:sz w:val="22"/>
          <w:szCs w:val="22"/>
        </w:rPr>
        <w:t>every bidder is satisfied—in the sense that no bidders bid more (relative to the pricing) for the assignment of an alternative frequency range option;</w:t>
      </w:r>
      <w:r w:rsidR="005A7323" w:rsidRPr="0095170B">
        <w:rPr>
          <w:snapToGrid w:val="0"/>
          <w:sz w:val="22"/>
          <w:szCs w:val="22"/>
        </w:rPr>
        <w:t xml:space="preserve"> and</w:t>
      </w:r>
    </w:p>
    <w:p w14:paraId="45A8CBAD" w14:textId="07531924" w:rsidR="001E1926" w:rsidRPr="0095170B" w:rsidRDefault="001E1926" w:rsidP="00E3558F">
      <w:pPr>
        <w:pStyle w:val="ListParagraph"/>
        <w:numPr>
          <w:ilvl w:val="0"/>
          <w:numId w:val="40"/>
        </w:numPr>
        <w:shd w:val="clear" w:color="auto" w:fill="FFFFFF"/>
        <w:spacing w:before="60" w:beforeAutospacing="0" w:after="60" w:afterAutospacing="0" w:line="276" w:lineRule="auto"/>
        <w:rPr>
          <w:snapToGrid w:val="0"/>
          <w:sz w:val="22"/>
          <w:szCs w:val="22"/>
        </w:rPr>
      </w:pPr>
      <w:r w:rsidRPr="00775C37">
        <w:rPr>
          <w:snapToGrid w:val="0"/>
          <w:sz w:val="22"/>
          <w:szCs w:val="22"/>
        </w:rPr>
        <w:t>prices are adjusted proportionally—bidders who win more blocks have their prices increased more to satisfy (a)</w:t>
      </w:r>
      <w:r w:rsidRPr="0095170B">
        <w:rPr>
          <w:snapToGrid w:val="0"/>
          <w:sz w:val="22"/>
          <w:szCs w:val="22"/>
        </w:rPr>
        <w:t>; and</w:t>
      </w:r>
    </w:p>
    <w:p w14:paraId="60F24DC0" w14:textId="3908A9B4" w:rsidR="001E1926" w:rsidRPr="0095170B" w:rsidRDefault="001E1926" w:rsidP="00E3558F">
      <w:pPr>
        <w:pStyle w:val="ListParagraph"/>
        <w:numPr>
          <w:ilvl w:val="0"/>
          <w:numId w:val="40"/>
        </w:numPr>
        <w:shd w:val="clear" w:color="auto" w:fill="FFFFFF"/>
        <w:spacing w:before="60" w:beforeAutospacing="0" w:after="60" w:afterAutospacing="0" w:line="276" w:lineRule="auto"/>
        <w:rPr>
          <w:snapToGrid w:val="0"/>
          <w:sz w:val="22"/>
          <w:szCs w:val="22"/>
        </w:rPr>
      </w:pPr>
      <w:r w:rsidRPr="0095170B">
        <w:rPr>
          <w:snapToGrid w:val="0"/>
          <w:sz w:val="22"/>
          <w:szCs w:val="22"/>
        </w:rPr>
        <w:t xml:space="preserve">the bid price is respected— the price of a bid serves as a ceiling on proportional adjustment </w:t>
      </w:r>
      <w:r w:rsidR="00817286" w:rsidRPr="0095170B">
        <w:rPr>
          <w:snapToGrid w:val="0"/>
          <w:sz w:val="22"/>
          <w:szCs w:val="22"/>
        </w:rPr>
        <w:t xml:space="preserve">in </w:t>
      </w:r>
      <w:r w:rsidRPr="0095170B">
        <w:rPr>
          <w:snapToGrid w:val="0"/>
          <w:sz w:val="22"/>
          <w:szCs w:val="22"/>
        </w:rPr>
        <w:t>(b).</w:t>
      </w:r>
      <w:r w:rsidR="00537A9F" w:rsidRPr="0095170B">
        <w:rPr>
          <w:snapToGrid w:val="0"/>
          <w:sz w:val="22"/>
          <w:szCs w:val="22"/>
        </w:rPr>
        <w:t xml:space="preserve"> </w:t>
      </w:r>
      <w:r w:rsidRPr="0095170B">
        <w:rPr>
          <w:snapToGrid w:val="0"/>
          <w:sz w:val="22"/>
          <w:szCs w:val="22"/>
        </w:rPr>
        <w:t xml:space="preserve">The remainder falls proportionally on other bidders. </w:t>
      </w:r>
    </w:p>
    <w:bookmarkEnd w:id="10"/>
    <w:p w14:paraId="47C30F98" w14:textId="0A995677" w:rsidR="00E171DA" w:rsidRPr="0095170B" w:rsidRDefault="00E171DA" w:rsidP="009E3F7D">
      <w:pPr>
        <w:pStyle w:val="Schedulepara"/>
        <w:spacing w:before="0" w:after="160"/>
        <w:ind w:left="0" w:firstLine="0"/>
        <w:rPr>
          <w:sz w:val="22"/>
          <w:szCs w:val="22"/>
        </w:rPr>
      </w:pPr>
      <w:r w:rsidRPr="0095170B">
        <w:rPr>
          <w:sz w:val="22"/>
          <w:szCs w:val="22"/>
        </w:rPr>
        <w:t xml:space="preserve">A bidder who has assignment prices for winning assignment bids in an assignment round is an assignment winner. </w:t>
      </w:r>
      <w:r w:rsidRPr="0095170B">
        <w:rPr>
          <w:sz w:val="22"/>
          <w:szCs w:val="22"/>
        </w:rPr>
        <w:tab/>
      </w:r>
    </w:p>
    <w:p w14:paraId="213A1269" w14:textId="62503ECD" w:rsidR="00E171DA" w:rsidRPr="0095170B" w:rsidRDefault="00E171DA" w:rsidP="009E3F7D">
      <w:pPr>
        <w:pStyle w:val="Schedulepara"/>
        <w:spacing w:before="0" w:after="160"/>
        <w:ind w:left="0" w:firstLine="0"/>
        <w:rPr>
          <w:sz w:val="22"/>
          <w:szCs w:val="22"/>
        </w:rPr>
      </w:pPr>
      <w:r w:rsidRPr="0095170B">
        <w:rPr>
          <w:sz w:val="22"/>
          <w:szCs w:val="22"/>
        </w:rPr>
        <w:tab/>
      </w:r>
      <w:r w:rsidR="00895BC7" w:rsidRPr="0095170B">
        <w:rPr>
          <w:sz w:val="22"/>
          <w:szCs w:val="22"/>
        </w:rPr>
        <w:t>T</w:t>
      </w:r>
      <w:r w:rsidRPr="0095170B">
        <w:rPr>
          <w:sz w:val="22"/>
          <w:szCs w:val="22"/>
        </w:rPr>
        <w:t>he total assignment price, to be paid by the assignment winner, is an amount equal to the sum of the assignment prices.</w:t>
      </w:r>
    </w:p>
    <w:p w14:paraId="4BE117F7" w14:textId="76C0F611" w:rsidR="00E171DA" w:rsidRPr="0095170B" w:rsidRDefault="00E171DA" w:rsidP="009E3F7D">
      <w:pPr>
        <w:rPr>
          <w:rFonts w:ascii="Times New Roman" w:hAnsi="Times New Roman" w:cs="Times New Roman"/>
        </w:rPr>
      </w:pPr>
      <w:r w:rsidRPr="0095170B">
        <w:rPr>
          <w:rFonts w:ascii="Times New Roman" w:hAnsi="Times New Roman" w:cs="Times New Roman"/>
        </w:rPr>
        <w:t xml:space="preserve">Assignment prices will be rounded to the </w:t>
      </w:r>
      <w:r w:rsidR="005D58A2" w:rsidRPr="0095170B">
        <w:rPr>
          <w:rFonts w:ascii="Times New Roman" w:hAnsi="Times New Roman" w:cs="Times New Roman"/>
        </w:rPr>
        <w:t>nearest</w:t>
      </w:r>
      <w:r w:rsidRPr="0095170B">
        <w:rPr>
          <w:rFonts w:ascii="Times New Roman" w:hAnsi="Times New Roman" w:cs="Times New Roman"/>
        </w:rPr>
        <w:t xml:space="preserve"> hundred dollars.</w:t>
      </w:r>
    </w:p>
    <w:p w14:paraId="63ACD638" w14:textId="61EFE765" w:rsidR="00223661" w:rsidRPr="0095170B" w:rsidRDefault="003A762F" w:rsidP="009E3F7D">
      <w:pPr>
        <w:rPr>
          <w:rFonts w:ascii="Times New Roman" w:hAnsi="Times New Roman" w:cs="Times New Roman"/>
        </w:rPr>
      </w:pPr>
      <w:r w:rsidRPr="0095170B">
        <w:rPr>
          <w:rFonts w:ascii="Times New Roman" w:hAnsi="Times New Roman" w:cs="Times New Roman"/>
        </w:rPr>
        <w:t>C</w:t>
      </w:r>
      <w:r w:rsidR="004C5362" w:rsidRPr="0095170B">
        <w:rPr>
          <w:rFonts w:ascii="Times New Roman" w:hAnsi="Times New Roman" w:cs="Times New Roman"/>
        </w:rPr>
        <w:t>lause</w:t>
      </w:r>
      <w:r w:rsidRPr="0095170B">
        <w:rPr>
          <w:rFonts w:ascii="Times New Roman" w:hAnsi="Times New Roman" w:cs="Times New Roman"/>
        </w:rPr>
        <w:t xml:space="preserve"> 8</w:t>
      </w:r>
      <w:r w:rsidR="004C5362" w:rsidRPr="0095170B">
        <w:rPr>
          <w:rFonts w:ascii="Times New Roman" w:hAnsi="Times New Roman" w:cs="Times New Roman"/>
        </w:rPr>
        <w:t xml:space="preserve"> relates to the determination of spectrum access charges set under Division 2 of Part 6 of the Determination for the purpose of section 294 of the Act and is therefore disallowable under section 42 of the LA.</w:t>
      </w:r>
    </w:p>
    <w:p w14:paraId="1561460F" w14:textId="77777777" w:rsidR="00E171DA" w:rsidRPr="0095170B" w:rsidRDefault="00E171DA" w:rsidP="00E171DA">
      <w:pPr>
        <w:spacing w:before="280"/>
        <w:rPr>
          <w:rFonts w:ascii="Times New Roman" w:hAnsi="Times New Roman" w:cs="Times New Roman"/>
          <w:b/>
        </w:rPr>
      </w:pPr>
      <w:r w:rsidRPr="0095170B">
        <w:rPr>
          <w:rFonts w:ascii="Times New Roman" w:hAnsi="Times New Roman" w:cs="Times New Roman"/>
          <w:b/>
        </w:rPr>
        <w:t>Part 5 –Bringing the assignment stage to an end</w:t>
      </w:r>
    </w:p>
    <w:p w14:paraId="4FC9736E" w14:textId="77777777" w:rsidR="00E171DA" w:rsidRPr="0095170B" w:rsidRDefault="00E171DA" w:rsidP="009E3F7D">
      <w:pPr>
        <w:spacing w:before="120" w:after="60"/>
        <w:rPr>
          <w:rFonts w:ascii="Times New Roman" w:hAnsi="Times New Roman" w:cs="Times New Roman"/>
          <w:b/>
        </w:rPr>
      </w:pPr>
      <w:r w:rsidRPr="0095170B">
        <w:rPr>
          <w:rFonts w:ascii="Times New Roman" w:hAnsi="Times New Roman" w:cs="Times New Roman"/>
          <w:b/>
        </w:rPr>
        <w:t>Clause 9</w:t>
      </w:r>
      <w:r w:rsidRPr="0095170B">
        <w:rPr>
          <w:rFonts w:ascii="Times New Roman" w:hAnsi="Times New Roman" w:cs="Times New Roman"/>
          <w:b/>
        </w:rPr>
        <w:tab/>
        <w:t>Results of the assignment stage</w:t>
      </w:r>
    </w:p>
    <w:p w14:paraId="7E5E35D3" w14:textId="5C311B77" w:rsidR="00E171DA" w:rsidRPr="0095170B" w:rsidRDefault="00E171DA" w:rsidP="00E171DA">
      <w:pPr>
        <w:rPr>
          <w:rFonts w:ascii="Times New Roman" w:hAnsi="Times New Roman" w:cs="Times New Roman"/>
        </w:rPr>
      </w:pPr>
      <w:r w:rsidRPr="0095170B">
        <w:rPr>
          <w:rFonts w:ascii="Times New Roman" w:hAnsi="Times New Roman" w:cs="Times New Roman"/>
        </w:rPr>
        <w:t xml:space="preserve">After the end of all assignment rounds, the auction manager must tell each winning assignment round bidder the frequency ranges assigned to lots of a product allocated to the bidder in the primary stage </w:t>
      </w:r>
      <w:r w:rsidR="005A7323" w:rsidRPr="0095170B">
        <w:rPr>
          <w:rFonts w:ascii="Times New Roman" w:hAnsi="Times New Roman" w:cs="Times New Roman"/>
        </w:rPr>
        <w:t xml:space="preserve">or secondary stage, </w:t>
      </w:r>
      <w:r w:rsidRPr="0095170B">
        <w:rPr>
          <w:rFonts w:ascii="Times New Roman" w:hAnsi="Times New Roman" w:cs="Times New Roman"/>
        </w:rPr>
        <w:t>and any assignment price for the frequency ranges assigned.</w:t>
      </w:r>
    </w:p>
    <w:p w14:paraId="7F43CAF2" w14:textId="77777777" w:rsidR="00E171DA" w:rsidRPr="0095170B" w:rsidRDefault="00E171DA" w:rsidP="009E3F7D">
      <w:pPr>
        <w:spacing w:before="120" w:after="60"/>
        <w:rPr>
          <w:rFonts w:ascii="Times New Roman" w:hAnsi="Times New Roman" w:cs="Times New Roman"/>
          <w:b/>
        </w:rPr>
      </w:pPr>
      <w:r w:rsidRPr="0095170B">
        <w:rPr>
          <w:rFonts w:ascii="Times New Roman" w:hAnsi="Times New Roman" w:cs="Times New Roman"/>
          <w:b/>
        </w:rPr>
        <w:t>Clause 10</w:t>
      </w:r>
      <w:r w:rsidRPr="0095170B">
        <w:rPr>
          <w:rFonts w:ascii="Times New Roman" w:hAnsi="Times New Roman" w:cs="Times New Roman"/>
          <w:b/>
        </w:rPr>
        <w:tab/>
        <w:t>End of the assignment stage</w:t>
      </w:r>
    </w:p>
    <w:p w14:paraId="66CDAA4F" w14:textId="77777777" w:rsidR="00E171DA" w:rsidRPr="0095170B" w:rsidRDefault="00E171DA" w:rsidP="00E171DA">
      <w:pPr>
        <w:rPr>
          <w:rFonts w:ascii="Times New Roman" w:hAnsi="Times New Roman" w:cs="Times New Roman"/>
        </w:rPr>
      </w:pPr>
      <w:r w:rsidRPr="0095170B">
        <w:rPr>
          <w:rFonts w:ascii="Times New Roman" w:hAnsi="Times New Roman" w:cs="Times New Roman"/>
        </w:rPr>
        <w:t>The assignment stage is complete when the auction manager has notified all bidders of the results of every assignment round.</w:t>
      </w:r>
    </w:p>
    <w:p w14:paraId="7B0B9766" w14:textId="77777777" w:rsidR="008A3000" w:rsidRPr="0095170B" w:rsidRDefault="008A3000" w:rsidP="00E171DA">
      <w:pPr>
        <w:rPr>
          <w:rFonts w:ascii="Times New Roman" w:hAnsi="Times New Roman" w:cs="Times New Roman"/>
        </w:rPr>
      </w:pPr>
    </w:p>
    <w:p w14:paraId="34AF8F98" w14:textId="535802DF" w:rsidR="00B07F0F" w:rsidRPr="0095170B" w:rsidRDefault="00B07F0F" w:rsidP="00B07F0F">
      <w:pPr>
        <w:keepNext/>
        <w:spacing w:before="280"/>
        <w:rPr>
          <w:rFonts w:ascii="Times New Roman" w:hAnsi="Times New Roman" w:cs="Times New Roman"/>
          <w:b/>
        </w:rPr>
      </w:pPr>
      <w:r w:rsidRPr="0095170B">
        <w:rPr>
          <w:rFonts w:ascii="Times New Roman" w:hAnsi="Times New Roman" w:cs="Times New Roman"/>
          <w:b/>
        </w:rPr>
        <w:lastRenderedPageBreak/>
        <w:t>SCHEDULE 4—PAYMENT OF BALANCE OF THE WINNING PRICE</w:t>
      </w:r>
      <w:r w:rsidR="005A7323" w:rsidRPr="0095170B">
        <w:rPr>
          <w:rFonts w:ascii="Times New Roman" w:hAnsi="Times New Roman" w:cs="Times New Roman"/>
          <w:b/>
        </w:rPr>
        <w:t xml:space="preserve"> GREATER THAN ZERO AND ISSUE OF SPECTRUM LICENCES</w:t>
      </w:r>
    </w:p>
    <w:p w14:paraId="2347ADBD" w14:textId="3B4624D7" w:rsidR="000566C3" w:rsidRPr="0095170B" w:rsidRDefault="003A762F" w:rsidP="000566C3">
      <w:pPr>
        <w:rPr>
          <w:rFonts w:ascii="Times New Roman" w:hAnsi="Times New Roman" w:cs="Times New Roman"/>
        </w:rPr>
      </w:pPr>
      <w:r w:rsidRPr="0095170B">
        <w:rPr>
          <w:rFonts w:ascii="Times New Roman" w:hAnsi="Times New Roman" w:cs="Times New Roman"/>
        </w:rPr>
        <w:t>Schedule 4</w:t>
      </w:r>
      <w:r w:rsidR="000566C3" w:rsidRPr="0095170B">
        <w:rPr>
          <w:rFonts w:ascii="Times New Roman" w:hAnsi="Times New Roman" w:cs="Times New Roman"/>
        </w:rPr>
        <w:t xml:space="preserve"> relates to the determination of spectrum access charges set under Division 2 of Part 6 of the Determination for the purpose of section 294 of the Act and is therefore disallowable under section 42 of the LA.</w:t>
      </w:r>
    </w:p>
    <w:p w14:paraId="55625163" w14:textId="01293AD1" w:rsidR="00B07F0F" w:rsidRPr="0095170B" w:rsidRDefault="00B07F0F" w:rsidP="00B07F0F">
      <w:pPr>
        <w:spacing w:before="280"/>
        <w:rPr>
          <w:rFonts w:ascii="Times New Roman" w:hAnsi="Times New Roman" w:cs="Times New Roman"/>
          <w:b/>
        </w:rPr>
      </w:pPr>
      <w:r w:rsidRPr="0095170B">
        <w:rPr>
          <w:rFonts w:ascii="Times New Roman" w:hAnsi="Times New Roman" w:cs="Times New Roman"/>
          <w:b/>
        </w:rPr>
        <w:t>Part 1—Application and interpretation</w:t>
      </w:r>
    </w:p>
    <w:p w14:paraId="784A6FD5" w14:textId="42D4C047" w:rsidR="00F861EC" w:rsidRPr="0095170B" w:rsidRDefault="00F861EC" w:rsidP="00F861EC">
      <w:pPr>
        <w:keepNext/>
        <w:spacing w:before="280"/>
        <w:rPr>
          <w:rFonts w:ascii="Times New Roman" w:hAnsi="Times New Roman" w:cs="Times New Roman"/>
          <w:bCs/>
        </w:rPr>
      </w:pPr>
      <w:r w:rsidRPr="0095170B">
        <w:rPr>
          <w:rFonts w:ascii="Times New Roman" w:hAnsi="Times New Roman" w:cs="Times New Roman"/>
          <w:bCs/>
        </w:rPr>
        <w:t xml:space="preserve">Schedule 4 describes how winning bidders </w:t>
      </w:r>
      <w:r w:rsidR="005A7323" w:rsidRPr="0095170B">
        <w:rPr>
          <w:rFonts w:ascii="Times New Roman" w:hAnsi="Times New Roman" w:cs="Times New Roman"/>
          <w:bCs/>
        </w:rPr>
        <w:t xml:space="preserve">can </w:t>
      </w:r>
      <w:r w:rsidRPr="0095170B">
        <w:rPr>
          <w:rFonts w:ascii="Times New Roman" w:hAnsi="Times New Roman" w:cs="Times New Roman"/>
          <w:bCs/>
        </w:rPr>
        <w:t>pay the winning price for the spectrum won at auction</w:t>
      </w:r>
      <w:r w:rsidR="008D2CFB" w:rsidRPr="0095170B">
        <w:rPr>
          <w:rFonts w:ascii="Times New Roman" w:hAnsi="Times New Roman" w:cs="Times New Roman"/>
          <w:bCs/>
        </w:rPr>
        <w:t>; that</w:t>
      </w:r>
      <w:r w:rsidR="005A7323" w:rsidRPr="0095170B">
        <w:rPr>
          <w:rFonts w:ascii="Times New Roman" w:hAnsi="Times New Roman" w:cs="Times New Roman"/>
          <w:bCs/>
        </w:rPr>
        <w:t xml:space="preserve"> is, how they can pay the spectrum access charge for a spectrum licence. </w:t>
      </w:r>
      <w:r w:rsidR="007D4BD3" w:rsidRPr="0095170B">
        <w:rPr>
          <w:rFonts w:ascii="Times New Roman" w:hAnsi="Times New Roman" w:cs="Times New Roman"/>
          <w:bCs/>
        </w:rPr>
        <w:t xml:space="preserve">Section 67 </w:t>
      </w:r>
      <w:r w:rsidR="005A7323" w:rsidRPr="0095170B">
        <w:rPr>
          <w:rFonts w:ascii="Times New Roman" w:hAnsi="Times New Roman" w:cs="Times New Roman"/>
          <w:bCs/>
        </w:rPr>
        <w:t xml:space="preserve">of the Determination </w:t>
      </w:r>
      <w:r w:rsidR="007D4BD3" w:rsidRPr="0095170B">
        <w:rPr>
          <w:rFonts w:ascii="Times New Roman" w:hAnsi="Times New Roman" w:cs="Times New Roman"/>
          <w:bCs/>
        </w:rPr>
        <w:t xml:space="preserve">addresses licence issue where the balance of the winning price for a winning bidder is less than or equal to zero. </w:t>
      </w:r>
      <w:r w:rsidR="005A7323" w:rsidRPr="0095170B">
        <w:rPr>
          <w:rFonts w:ascii="Times New Roman" w:hAnsi="Times New Roman" w:cs="Times New Roman"/>
          <w:bCs/>
        </w:rPr>
        <w:t xml:space="preserve">Section 68 of the Determination, using </w:t>
      </w:r>
      <w:r w:rsidR="007D4BD3" w:rsidRPr="0095170B">
        <w:rPr>
          <w:rFonts w:ascii="Times New Roman" w:hAnsi="Times New Roman" w:cs="Times New Roman"/>
          <w:bCs/>
        </w:rPr>
        <w:t>Schedule</w:t>
      </w:r>
      <w:r w:rsidR="007213B1" w:rsidRPr="0095170B">
        <w:rPr>
          <w:rFonts w:ascii="Times New Roman" w:hAnsi="Times New Roman" w:cs="Times New Roman"/>
          <w:bCs/>
        </w:rPr>
        <w:t xml:space="preserve"> 4</w:t>
      </w:r>
      <w:r w:rsidR="005A7323" w:rsidRPr="0095170B">
        <w:rPr>
          <w:rFonts w:ascii="Times New Roman" w:hAnsi="Times New Roman" w:cs="Times New Roman"/>
          <w:bCs/>
        </w:rPr>
        <w:t>,</w:t>
      </w:r>
      <w:r w:rsidR="007D4BD3" w:rsidRPr="0095170B">
        <w:rPr>
          <w:rFonts w:ascii="Times New Roman" w:hAnsi="Times New Roman" w:cs="Times New Roman"/>
          <w:bCs/>
        </w:rPr>
        <w:t xml:space="preserve"> addresses licence issue where the balance of the winning price is greater than zero. </w:t>
      </w:r>
      <w:r w:rsidR="005A7323" w:rsidRPr="0095170B">
        <w:rPr>
          <w:rFonts w:ascii="Times New Roman" w:hAnsi="Times New Roman" w:cs="Times New Roman"/>
          <w:bCs/>
        </w:rPr>
        <w:t xml:space="preserve">Schedule </w:t>
      </w:r>
      <w:r w:rsidR="00B4630B" w:rsidRPr="0095170B">
        <w:rPr>
          <w:rFonts w:ascii="Times New Roman" w:hAnsi="Times New Roman" w:cs="Times New Roman"/>
          <w:bCs/>
        </w:rPr>
        <w:t xml:space="preserve">4 </w:t>
      </w:r>
      <w:r w:rsidRPr="0095170B">
        <w:rPr>
          <w:rFonts w:ascii="Times New Roman" w:hAnsi="Times New Roman" w:cs="Times New Roman"/>
          <w:bCs/>
        </w:rPr>
        <w:t xml:space="preserve">provides </w:t>
      </w:r>
      <w:r w:rsidR="00453C14" w:rsidRPr="0095170B">
        <w:rPr>
          <w:rFonts w:ascii="Times New Roman" w:hAnsi="Times New Roman" w:cs="Times New Roman"/>
          <w:bCs/>
        </w:rPr>
        <w:t>2</w:t>
      </w:r>
      <w:r w:rsidRPr="0095170B">
        <w:rPr>
          <w:rFonts w:ascii="Times New Roman" w:hAnsi="Times New Roman" w:cs="Times New Roman"/>
          <w:bCs/>
        </w:rPr>
        <w:t xml:space="preserve"> options—a full upfront payment or </w:t>
      </w:r>
      <w:r w:rsidR="00786720" w:rsidRPr="0095170B">
        <w:rPr>
          <w:rFonts w:ascii="Times New Roman" w:hAnsi="Times New Roman" w:cs="Times New Roman"/>
          <w:bCs/>
        </w:rPr>
        <w:t>5</w:t>
      </w:r>
      <w:r w:rsidRPr="0095170B">
        <w:rPr>
          <w:rFonts w:ascii="Times New Roman" w:hAnsi="Times New Roman" w:cs="Times New Roman"/>
          <w:bCs/>
        </w:rPr>
        <w:t xml:space="preserve"> annual instalment payments. The</w:t>
      </w:r>
      <w:r w:rsidR="005A7323" w:rsidRPr="0095170B">
        <w:rPr>
          <w:rFonts w:ascii="Times New Roman" w:hAnsi="Times New Roman" w:cs="Times New Roman"/>
          <w:bCs/>
        </w:rPr>
        <w:t>se</w:t>
      </w:r>
      <w:r w:rsidRPr="0095170B">
        <w:rPr>
          <w:rFonts w:ascii="Times New Roman" w:hAnsi="Times New Roman" w:cs="Times New Roman"/>
          <w:bCs/>
        </w:rPr>
        <w:t xml:space="preserve"> option</w:t>
      </w:r>
      <w:r w:rsidR="005A7323" w:rsidRPr="0095170B">
        <w:rPr>
          <w:rFonts w:ascii="Times New Roman" w:hAnsi="Times New Roman" w:cs="Times New Roman"/>
          <w:bCs/>
        </w:rPr>
        <w:t>s</w:t>
      </w:r>
      <w:r w:rsidRPr="0095170B">
        <w:rPr>
          <w:rFonts w:ascii="Times New Roman" w:hAnsi="Times New Roman" w:cs="Times New Roman"/>
          <w:bCs/>
        </w:rPr>
        <w:t xml:space="preserve"> implement the </w:t>
      </w:r>
      <w:r w:rsidR="00402852" w:rsidRPr="0095170B">
        <w:rPr>
          <w:rFonts w:ascii="Times New Roman" w:hAnsi="Times New Roman" w:cs="Times New Roman"/>
          <w:bCs/>
        </w:rPr>
        <w:t>spectrum access</w:t>
      </w:r>
      <w:r w:rsidRPr="0095170B">
        <w:rPr>
          <w:rFonts w:ascii="Times New Roman" w:hAnsi="Times New Roman" w:cs="Times New Roman"/>
          <w:bCs/>
        </w:rPr>
        <w:t xml:space="preserve"> charges direction.</w:t>
      </w:r>
    </w:p>
    <w:p w14:paraId="284B52BD" w14:textId="4043840F" w:rsidR="00B07F0F" w:rsidRPr="0095170B" w:rsidRDefault="00B07F0F" w:rsidP="00B07F0F">
      <w:pPr>
        <w:spacing w:before="120" w:after="60"/>
        <w:rPr>
          <w:rFonts w:ascii="Times New Roman" w:hAnsi="Times New Roman" w:cs="Times New Roman"/>
          <w:b/>
        </w:rPr>
      </w:pPr>
      <w:r w:rsidRPr="0095170B">
        <w:rPr>
          <w:rFonts w:ascii="Times New Roman" w:hAnsi="Times New Roman" w:cs="Times New Roman"/>
          <w:b/>
        </w:rPr>
        <w:t>Clause 1</w:t>
      </w:r>
      <w:r w:rsidRPr="0095170B">
        <w:rPr>
          <w:rFonts w:ascii="Times New Roman" w:hAnsi="Times New Roman" w:cs="Times New Roman"/>
          <w:b/>
        </w:rPr>
        <w:tab/>
        <w:t>Application of Schedule</w:t>
      </w:r>
    </w:p>
    <w:p w14:paraId="586F5DC0" w14:textId="76E13F6D" w:rsidR="00736EAC" w:rsidRPr="0095170B" w:rsidRDefault="00B07F0F" w:rsidP="00FE1653">
      <w:pPr>
        <w:rPr>
          <w:rFonts w:ascii="Times New Roman" w:hAnsi="Times New Roman" w:cs="Times New Roman"/>
        </w:rPr>
      </w:pPr>
      <w:r w:rsidRPr="0095170B">
        <w:rPr>
          <w:rFonts w:ascii="Times New Roman" w:hAnsi="Times New Roman" w:cs="Times New Roman"/>
        </w:rPr>
        <w:t xml:space="preserve">Schedule </w:t>
      </w:r>
      <w:r w:rsidR="00B4630B" w:rsidRPr="0095170B">
        <w:rPr>
          <w:rFonts w:ascii="Times New Roman" w:hAnsi="Times New Roman" w:cs="Times New Roman"/>
        </w:rPr>
        <w:t xml:space="preserve">4 </w:t>
      </w:r>
      <w:r w:rsidRPr="0095170B">
        <w:rPr>
          <w:rFonts w:ascii="Times New Roman" w:hAnsi="Times New Roman" w:cs="Times New Roman"/>
        </w:rPr>
        <w:t>applies to the payment of the balance of the winning price by a winning bidder if it is greater than zero.</w:t>
      </w:r>
    </w:p>
    <w:p w14:paraId="20C29133" w14:textId="77777777" w:rsidR="00FE1653" w:rsidRPr="0095170B" w:rsidRDefault="00FE1653" w:rsidP="00FE1653">
      <w:pPr>
        <w:spacing w:before="120" w:after="60"/>
        <w:rPr>
          <w:rFonts w:ascii="Times New Roman" w:hAnsi="Times New Roman" w:cs="Times New Roman"/>
          <w:b/>
        </w:rPr>
      </w:pPr>
      <w:r w:rsidRPr="0095170B">
        <w:rPr>
          <w:rFonts w:ascii="Times New Roman" w:hAnsi="Times New Roman" w:cs="Times New Roman"/>
          <w:b/>
        </w:rPr>
        <w:t>Clause 2</w:t>
      </w:r>
      <w:r w:rsidRPr="0095170B">
        <w:rPr>
          <w:rFonts w:ascii="Times New Roman" w:hAnsi="Times New Roman" w:cs="Times New Roman"/>
          <w:b/>
        </w:rPr>
        <w:tab/>
        <w:t xml:space="preserve">Interpretation </w:t>
      </w:r>
    </w:p>
    <w:p w14:paraId="63491316" w14:textId="3A4B3E6C" w:rsidR="00FE1653" w:rsidRPr="0095170B" w:rsidRDefault="00FE1653" w:rsidP="00FE1653">
      <w:pPr>
        <w:rPr>
          <w:rFonts w:ascii="Times New Roman" w:hAnsi="Times New Roman" w:cs="Times New Roman"/>
        </w:rPr>
      </w:pPr>
      <w:r w:rsidRPr="0095170B">
        <w:rPr>
          <w:rFonts w:ascii="Times New Roman" w:hAnsi="Times New Roman" w:cs="Times New Roman"/>
        </w:rPr>
        <w:t xml:space="preserve">This clause </w:t>
      </w:r>
      <w:r w:rsidR="00A5279D" w:rsidRPr="0095170B">
        <w:rPr>
          <w:rFonts w:ascii="Times New Roman" w:hAnsi="Times New Roman" w:cs="Times New Roman"/>
        </w:rPr>
        <w:t xml:space="preserve">clarifies the term </w:t>
      </w:r>
      <w:r w:rsidR="00B4630B" w:rsidRPr="0095170B">
        <w:rPr>
          <w:rFonts w:ascii="Times New Roman" w:hAnsi="Times New Roman" w:cs="Times New Roman"/>
        </w:rPr>
        <w:t>“</w:t>
      </w:r>
      <w:r w:rsidR="00A5279D" w:rsidRPr="0095170B">
        <w:rPr>
          <w:rFonts w:ascii="Times New Roman" w:hAnsi="Times New Roman" w:cs="Times New Roman"/>
        </w:rPr>
        <w:t>winning bidder</w:t>
      </w:r>
      <w:r w:rsidR="00B4630B" w:rsidRPr="0095170B">
        <w:rPr>
          <w:rFonts w:ascii="Times New Roman" w:hAnsi="Times New Roman" w:cs="Times New Roman"/>
        </w:rPr>
        <w:t>”</w:t>
      </w:r>
      <w:r w:rsidR="00A5279D" w:rsidRPr="0095170B">
        <w:rPr>
          <w:rFonts w:ascii="Times New Roman" w:hAnsi="Times New Roman" w:cs="Times New Roman"/>
        </w:rPr>
        <w:t xml:space="preserve"> as it applies to Schedule</w:t>
      </w:r>
      <w:r w:rsidR="00896747" w:rsidRPr="0095170B">
        <w:rPr>
          <w:rFonts w:ascii="Times New Roman" w:hAnsi="Times New Roman" w:cs="Times New Roman"/>
        </w:rPr>
        <w:t xml:space="preserve"> 4</w:t>
      </w:r>
      <w:r w:rsidRPr="0095170B">
        <w:rPr>
          <w:rFonts w:ascii="Times New Roman" w:hAnsi="Times New Roman" w:cs="Times New Roman"/>
        </w:rPr>
        <w:t xml:space="preserve">. </w:t>
      </w:r>
    </w:p>
    <w:p w14:paraId="49D58E58" w14:textId="01E5DFE8" w:rsidR="00FE1653" w:rsidRPr="0095170B" w:rsidRDefault="00791DC0" w:rsidP="00791DC0">
      <w:pPr>
        <w:spacing w:before="280"/>
        <w:rPr>
          <w:rFonts w:ascii="Times New Roman" w:hAnsi="Times New Roman" w:cs="Times New Roman"/>
          <w:b/>
        </w:rPr>
      </w:pPr>
      <w:r w:rsidRPr="0095170B">
        <w:rPr>
          <w:rFonts w:ascii="Times New Roman" w:hAnsi="Times New Roman" w:cs="Times New Roman"/>
          <w:b/>
        </w:rPr>
        <w:t>Part 2—Election of winning bidder for payment of winning price</w:t>
      </w:r>
    </w:p>
    <w:p w14:paraId="772B1B05" w14:textId="38883656" w:rsidR="00615CB6" w:rsidRPr="0095170B" w:rsidRDefault="00615CB6" w:rsidP="00615CB6">
      <w:pPr>
        <w:spacing w:before="120" w:after="60"/>
        <w:rPr>
          <w:rFonts w:ascii="Times New Roman" w:hAnsi="Times New Roman" w:cs="Times New Roman"/>
          <w:b/>
        </w:rPr>
      </w:pPr>
      <w:r w:rsidRPr="0095170B">
        <w:rPr>
          <w:rFonts w:ascii="Times New Roman" w:hAnsi="Times New Roman" w:cs="Times New Roman"/>
          <w:b/>
        </w:rPr>
        <w:t>Clause 3</w:t>
      </w:r>
      <w:r w:rsidRPr="0095170B">
        <w:rPr>
          <w:rFonts w:ascii="Times New Roman" w:hAnsi="Times New Roman" w:cs="Times New Roman"/>
          <w:b/>
        </w:rPr>
        <w:tab/>
        <w:t>Payment of balance of the winning price</w:t>
      </w:r>
    </w:p>
    <w:p w14:paraId="632B5161" w14:textId="6AE82E5C" w:rsidR="004C193E" w:rsidRPr="0095170B" w:rsidRDefault="007D4BD3" w:rsidP="00374689">
      <w:pPr>
        <w:spacing w:before="280"/>
        <w:rPr>
          <w:rFonts w:ascii="Times New Roman" w:hAnsi="Times New Roman" w:cs="Times New Roman"/>
          <w:b/>
        </w:rPr>
      </w:pPr>
      <w:r w:rsidRPr="0095170B">
        <w:rPr>
          <w:rFonts w:ascii="Times New Roman" w:hAnsi="Times New Roman" w:cs="Times New Roman"/>
          <w:bCs/>
        </w:rPr>
        <w:t>T</w:t>
      </w:r>
      <w:r w:rsidR="00C17E05" w:rsidRPr="0095170B">
        <w:rPr>
          <w:rFonts w:ascii="Times New Roman" w:hAnsi="Times New Roman" w:cs="Times New Roman"/>
          <w:bCs/>
        </w:rPr>
        <w:t>his clause outlines the actions</w:t>
      </w:r>
      <w:r w:rsidR="004C193E" w:rsidRPr="0095170B">
        <w:rPr>
          <w:rFonts w:ascii="Times New Roman" w:hAnsi="Times New Roman" w:cs="Times New Roman"/>
          <w:bCs/>
        </w:rPr>
        <w:t>:</w:t>
      </w:r>
    </w:p>
    <w:p w14:paraId="6D90650E" w14:textId="0A63433E" w:rsidR="004C193E" w:rsidRPr="0095170B" w:rsidRDefault="00C17E05" w:rsidP="00E3558F">
      <w:pPr>
        <w:pStyle w:val="ListParagraph"/>
        <w:numPr>
          <w:ilvl w:val="0"/>
          <w:numId w:val="43"/>
        </w:numPr>
        <w:spacing w:before="120" w:after="60"/>
        <w:rPr>
          <w:bCs/>
          <w:sz w:val="22"/>
          <w:szCs w:val="22"/>
        </w:rPr>
      </w:pPr>
      <w:r w:rsidRPr="0095170B">
        <w:rPr>
          <w:bCs/>
          <w:sz w:val="22"/>
          <w:szCs w:val="22"/>
        </w:rPr>
        <w:t>the ACMA must take to notify winning bidders of their payment options</w:t>
      </w:r>
      <w:r w:rsidR="005A7323" w:rsidRPr="0095170B">
        <w:rPr>
          <w:bCs/>
          <w:sz w:val="22"/>
          <w:szCs w:val="22"/>
        </w:rPr>
        <w:t>;</w:t>
      </w:r>
      <w:r w:rsidRPr="0095170B">
        <w:rPr>
          <w:bCs/>
          <w:sz w:val="22"/>
          <w:szCs w:val="22"/>
        </w:rPr>
        <w:t xml:space="preserve"> </w:t>
      </w:r>
    </w:p>
    <w:p w14:paraId="5C995D2E" w14:textId="2AE9A1D3" w:rsidR="00615CB6" w:rsidRPr="0095170B" w:rsidRDefault="00C17E05" w:rsidP="00E3558F">
      <w:pPr>
        <w:pStyle w:val="ListParagraph"/>
        <w:numPr>
          <w:ilvl w:val="0"/>
          <w:numId w:val="43"/>
        </w:numPr>
        <w:spacing w:before="120" w:after="60"/>
        <w:rPr>
          <w:bCs/>
          <w:sz w:val="22"/>
          <w:szCs w:val="22"/>
        </w:rPr>
      </w:pPr>
      <w:r w:rsidRPr="0095170B">
        <w:rPr>
          <w:bCs/>
          <w:sz w:val="22"/>
          <w:szCs w:val="22"/>
        </w:rPr>
        <w:t xml:space="preserve">winning bidders must take </w:t>
      </w:r>
      <w:r w:rsidR="00F861EC" w:rsidRPr="0095170B">
        <w:rPr>
          <w:bCs/>
          <w:sz w:val="22"/>
          <w:szCs w:val="22"/>
        </w:rPr>
        <w:t>to pay their winning price</w:t>
      </w:r>
      <w:r w:rsidR="005A7323" w:rsidRPr="0095170B">
        <w:rPr>
          <w:bCs/>
          <w:sz w:val="22"/>
          <w:szCs w:val="22"/>
        </w:rPr>
        <w:t xml:space="preserve"> in full (i.e. to pay the balance of their winning price in one sum), or to pay their winning price in instalments</w:t>
      </w:r>
      <w:r w:rsidR="004C193E" w:rsidRPr="0095170B">
        <w:rPr>
          <w:bCs/>
          <w:sz w:val="22"/>
          <w:szCs w:val="22"/>
        </w:rPr>
        <w:t>, in order</w:t>
      </w:r>
      <w:r w:rsidR="00F861EC" w:rsidRPr="0095170B">
        <w:rPr>
          <w:bCs/>
          <w:sz w:val="22"/>
          <w:szCs w:val="22"/>
        </w:rPr>
        <w:t xml:space="preserve"> to be issued a </w:t>
      </w:r>
      <w:r w:rsidR="00DA76BD" w:rsidRPr="0095170B">
        <w:rPr>
          <w:bCs/>
          <w:sz w:val="22"/>
          <w:szCs w:val="22"/>
        </w:rPr>
        <w:t xml:space="preserve">spectrum </w:t>
      </w:r>
      <w:r w:rsidR="00F861EC" w:rsidRPr="0095170B">
        <w:rPr>
          <w:bCs/>
          <w:sz w:val="22"/>
          <w:szCs w:val="22"/>
        </w:rPr>
        <w:t>licence.</w:t>
      </w:r>
    </w:p>
    <w:p w14:paraId="6ACB7E5A" w14:textId="5FF1E66E" w:rsidR="00615CB6" w:rsidRPr="0095170B" w:rsidRDefault="005720A0" w:rsidP="004C193E">
      <w:pPr>
        <w:spacing w:before="280"/>
        <w:rPr>
          <w:rFonts w:ascii="Times New Roman" w:hAnsi="Times New Roman" w:cs="Times New Roman"/>
          <w:bCs/>
        </w:rPr>
      </w:pPr>
      <w:r w:rsidRPr="0095170B">
        <w:rPr>
          <w:rFonts w:ascii="Times New Roman" w:hAnsi="Times New Roman" w:cs="Times New Roman"/>
          <w:bCs/>
        </w:rPr>
        <w:t xml:space="preserve">First, the ACMA must notify the bidder of its winning price, the balance of the winning price taking into account any eligibility payments, the payment options and deadlines, and a deadline for choosing </w:t>
      </w:r>
      <w:r w:rsidR="005A7323" w:rsidRPr="0095170B">
        <w:rPr>
          <w:rFonts w:ascii="Times New Roman" w:hAnsi="Times New Roman" w:cs="Times New Roman"/>
          <w:bCs/>
        </w:rPr>
        <w:t xml:space="preserve">the bidder’s </w:t>
      </w:r>
      <w:r w:rsidRPr="0095170B">
        <w:rPr>
          <w:rFonts w:ascii="Times New Roman" w:hAnsi="Times New Roman" w:cs="Times New Roman"/>
          <w:bCs/>
        </w:rPr>
        <w:t xml:space="preserve">payment option. This deadline must be at least 10 </w:t>
      </w:r>
      <w:r w:rsidR="005A7323" w:rsidRPr="0095170B">
        <w:rPr>
          <w:rFonts w:ascii="Times New Roman" w:hAnsi="Times New Roman" w:cs="Times New Roman"/>
          <w:bCs/>
        </w:rPr>
        <w:t xml:space="preserve">working </w:t>
      </w:r>
      <w:r w:rsidRPr="0095170B">
        <w:rPr>
          <w:rFonts w:ascii="Times New Roman" w:hAnsi="Times New Roman" w:cs="Times New Roman"/>
          <w:bCs/>
        </w:rPr>
        <w:t xml:space="preserve">days after the date of the notice. </w:t>
      </w:r>
    </w:p>
    <w:p w14:paraId="5220E039" w14:textId="49DA57FF" w:rsidR="005720A0" w:rsidRPr="0095170B" w:rsidRDefault="00AB6E97" w:rsidP="004C193E">
      <w:pPr>
        <w:spacing w:before="280"/>
        <w:rPr>
          <w:rFonts w:ascii="Times New Roman" w:hAnsi="Times New Roman" w:cs="Times New Roman"/>
          <w:bCs/>
        </w:rPr>
      </w:pPr>
      <w:r w:rsidRPr="0095170B">
        <w:rPr>
          <w:rFonts w:ascii="Times New Roman" w:hAnsi="Times New Roman" w:cs="Times New Roman"/>
          <w:bCs/>
        </w:rPr>
        <w:t xml:space="preserve">If the bidder elects to pay the winning price in full, </w:t>
      </w:r>
      <w:r w:rsidR="00772E0B" w:rsidRPr="0095170B">
        <w:rPr>
          <w:rFonts w:ascii="Times New Roman" w:hAnsi="Times New Roman" w:cs="Times New Roman"/>
          <w:bCs/>
        </w:rPr>
        <w:t>the ACMA confirms that election and informs the bidder of the deadline to p</w:t>
      </w:r>
      <w:r w:rsidR="00FB3F32" w:rsidRPr="0095170B">
        <w:rPr>
          <w:rFonts w:ascii="Times New Roman" w:hAnsi="Times New Roman" w:cs="Times New Roman"/>
          <w:bCs/>
        </w:rPr>
        <w:t>ay the balance of the winning price.</w:t>
      </w:r>
    </w:p>
    <w:p w14:paraId="586E9D9D" w14:textId="4B0A39BC" w:rsidR="00FB3F32" w:rsidRPr="0095170B" w:rsidRDefault="00FB3F32">
      <w:pPr>
        <w:spacing w:before="280"/>
        <w:rPr>
          <w:rFonts w:ascii="Times New Roman" w:hAnsi="Times New Roman" w:cs="Times New Roman"/>
          <w:bCs/>
        </w:rPr>
      </w:pPr>
      <w:r w:rsidRPr="0095170B">
        <w:rPr>
          <w:rFonts w:ascii="Times New Roman" w:hAnsi="Times New Roman" w:cs="Times New Roman"/>
          <w:bCs/>
        </w:rPr>
        <w:t xml:space="preserve">If the bidder elects to pay the </w:t>
      </w:r>
      <w:r w:rsidR="00DA76BD" w:rsidRPr="0095170B">
        <w:rPr>
          <w:rFonts w:ascii="Times New Roman" w:hAnsi="Times New Roman" w:cs="Times New Roman"/>
          <w:bCs/>
        </w:rPr>
        <w:t xml:space="preserve">winning price in instalments, </w:t>
      </w:r>
      <w:r w:rsidR="00251D4D" w:rsidRPr="0095170B">
        <w:rPr>
          <w:rFonts w:ascii="Times New Roman" w:hAnsi="Times New Roman" w:cs="Times New Roman"/>
          <w:bCs/>
        </w:rPr>
        <w:t>the ACMA confirms th</w:t>
      </w:r>
      <w:r w:rsidR="005A7323" w:rsidRPr="0095170B">
        <w:rPr>
          <w:rFonts w:ascii="Times New Roman" w:hAnsi="Times New Roman" w:cs="Times New Roman"/>
          <w:bCs/>
        </w:rPr>
        <w:t>at</w:t>
      </w:r>
      <w:r w:rsidR="00251D4D" w:rsidRPr="0095170B">
        <w:rPr>
          <w:rFonts w:ascii="Times New Roman" w:hAnsi="Times New Roman" w:cs="Times New Roman"/>
          <w:bCs/>
        </w:rPr>
        <w:t xml:space="preserve"> election and informs the bidder that it must pay the instalment amounts in accordance with clause 4, and provide a bank guarantee as described in the </w:t>
      </w:r>
      <w:r w:rsidR="003E084C" w:rsidRPr="0095170B">
        <w:rPr>
          <w:rFonts w:ascii="Times New Roman" w:hAnsi="Times New Roman" w:cs="Times New Roman"/>
          <w:bCs/>
        </w:rPr>
        <w:t>M</w:t>
      </w:r>
      <w:r w:rsidR="00251D4D" w:rsidRPr="0095170B">
        <w:rPr>
          <w:rFonts w:ascii="Times New Roman" w:hAnsi="Times New Roman" w:cs="Times New Roman"/>
          <w:bCs/>
        </w:rPr>
        <w:t xml:space="preserve">arketing </w:t>
      </w:r>
      <w:r w:rsidR="003E084C" w:rsidRPr="0095170B">
        <w:rPr>
          <w:rFonts w:ascii="Times New Roman" w:hAnsi="Times New Roman" w:cs="Times New Roman"/>
          <w:bCs/>
        </w:rPr>
        <w:t>P</w:t>
      </w:r>
      <w:r w:rsidR="00251D4D" w:rsidRPr="0095170B">
        <w:rPr>
          <w:rFonts w:ascii="Times New Roman" w:hAnsi="Times New Roman" w:cs="Times New Roman"/>
          <w:bCs/>
        </w:rPr>
        <w:t xml:space="preserve">lan. This implements </w:t>
      </w:r>
      <w:r w:rsidR="00174A12" w:rsidRPr="0095170B">
        <w:rPr>
          <w:rFonts w:ascii="Times New Roman" w:hAnsi="Times New Roman" w:cs="Times New Roman"/>
          <w:bCs/>
        </w:rPr>
        <w:t>section</w:t>
      </w:r>
      <w:r w:rsidR="00251D4D" w:rsidRPr="0095170B">
        <w:rPr>
          <w:rFonts w:ascii="Times New Roman" w:hAnsi="Times New Roman" w:cs="Times New Roman"/>
          <w:bCs/>
        </w:rPr>
        <w:t xml:space="preserve"> 6 of the </w:t>
      </w:r>
      <w:r w:rsidR="00402852" w:rsidRPr="0095170B">
        <w:rPr>
          <w:rFonts w:ascii="Times New Roman" w:hAnsi="Times New Roman" w:cs="Times New Roman"/>
          <w:bCs/>
        </w:rPr>
        <w:t>spectrum access</w:t>
      </w:r>
      <w:r w:rsidR="00251D4D" w:rsidRPr="0095170B">
        <w:rPr>
          <w:rFonts w:ascii="Times New Roman" w:hAnsi="Times New Roman" w:cs="Times New Roman"/>
          <w:bCs/>
        </w:rPr>
        <w:t xml:space="preserve"> charges direction. The purpose of the bank guarantee is explained in that </w:t>
      </w:r>
      <w:r w:rsidR="005A7323" w:rsidRPr="0095170B">
        <w:rPr>
          <w:rFonts w:ascii="Times New Roman" w:hAnsi="Times New Roman" w:cs="Times New Roman"/>
          <w:bCs/>
        </w:rPr>
        <w:t xml:space="preserve">direction </w:t>
      </w:r>
      <w:r w:rsidR="00251D4D" w:rsidRPr="0095170B">
        <w:rPr>
          <w:rFonts w:ascii="Times New Roman" w:hAnsi="Times New Roman" w:cs="Times New Roman"/>
          <w:bCs/>
        </w:rPr>
        <w:t xml:space="preserve">and its explanatory statement. </w:t>
      </w:r>
    </w:p>
    <w:p w14:paraId="7109F619" w14:textId="1C595A4B" w:rsidR="00251D4D" w:rsidRPr="0095170B" w:rsidRDefault="008D6DE6">
      <w:pPr>
        <w:spacing w:before="280"/>
        <w:rPr>
          <w:rFonts w:ascii="Times New Roman" w:hAnsi="Times New Roman" w:cs="Times New Roman"/>
          <w:bCs/>
        </w:rPr>
      </w:pPr>
      <w:r w:rsidRPr="0095170B">
        <w:rPr>
          <w:rFonts w:ascii="Times New Roman" w:hAnsi="Times New Roman" w:cs="Times New Roman"/>
          <w:bCs/>
        </w:rPr>
        <w:t xml:space="preserve">If the notice contains a material error, subclauses (4) and (5) provide that the ACMA must give the winning </w:t>
      </w:r>
      <w:r w:rsidR="00221690" w:rsidRPr="0095170B">
        <w:rPr>
          <w:rFonts w:ascii="Times New Roman" w:hAnsi="Times New Roman" w:cs="Times New Roman"/>
          <w:bCs/>
        </w:rPr>
        <w:t xml:space="preserve">bidder a revised notice, with a revised deadline for the payment election </w:t>
      </w:r>
      <w:r w:rsidR="002A7BAD" w:rsidRPr="0095170B">
        <w:rPr>
          <w:rFonts w:ascii="Times New Roman" w:hAnsi="Times New Roman" w:cs="Times New Roman"/>
          <w:bCs/>
        </w:rPr>
        <w:t>not later than</w:t>
      </w:r>
      <w:r w:rsidR="00221690" w:rsidRPr="0095170B">
        <w:rPr>
          <w:rFonts w:ascii="Times New Roman" w:hAnsi="Times New Roman" w:cs="Times New Roman"/>
          <w:bCs/>
        </w:rPr>
        <w:t xml:space="preserve"> </w:t>
      </w:r>
      <w:r w:rsidR="008D1895" w:rsidRPr="0095170B">
        <w:rPr>
          <w:rFonts w:ascii="Times New Roman" w:hAnsi="Times New Roman" w:cs="Times New Roman"/>
          <w:bCs/>
        </w:rPr>
        <w:t xml:space="preserve">10 </w:t>
      </w:r>
      <w:r w:rsidR="005A7323" w:rsidRPr="0095170B">
        <w:rPr>
          <w:rFonts w:ascii="Times New Roman" w:hAnsi="Times New Roman" w:cs="Times New Roman"/>
          <w:bCs/>
        </w:rPr>
        <w:t xml:space="preserve">working </w:t>
      </w:r>
      <w:r w:rsidR="00221690" w:rsidRPr="0095170B">
        <w:rPr>
          <w:rFonts w:ascii="Times New Roman" w:hAnsi="Times New Roman" w:cs="Times New Roman"/>
          <w:bCs/>
        </w:rPr>
        <w:t>days after the date of the revised notice.</w:t>
      </w:r>
    </w:p>
    <w:p w14:paraId="180B3FE7" w14:textId="470F778A" w:rsidR="00221690" w:rsidRPr="0095170B" w:rsidRDefault="003A47A2">
      <w:pPr>
        <w:spacing w:before="280"/>
        <w:rPr>
          <w:rFonts w:ascii="Times New Roman" w:hAnsi="Times New Roman" w:cs="Times New Roman"/>
          <w:bCs/>
        </w:rPr>
      </w:pPr>
      <w:r w:rsidRPr="0095170B">
        <w:rPr>
          <w:rFonts w:ascii="Times New Roman" w:hAnsi="Times New Roman" w:cs="Times New Roman"/>
          <w:bCs/>
        </w:rPr>
        <w:lastRenderedPageBreak/>
        <w:t>Subclause (6) provides that</w:t>
      </w:r>
      <w:r w:rsidR="00D20026" w:rsidRPr="0095170B">
        <w:rPr>
          <w:rFonts w:ascii="Times New Roman" w:hAnsi="Times New Roman" w:cs="Times New Roman"/>
          <w:bCs/>
        </w:rPr>
        <w:t xml:space="preserve"> </w:t>
      </w:r>
      <w:r w:rsidRPr="0095170B">
        <w:rPr>
          <w:rFonts w:ascii="Times New Roman" w:hAnsi="Times New Roman" w:cs="Times New Roman"/>
          <w:bCs/>
        </w:rPr>
        <w:t xml:space="preserve">a </w:t>
      </w:r>
      <w:r w:rsidR="00D20026" w:rsidRPr="0095170B">
        <w:rPr>
          <w:rFonts w:ascii="Times New Roman" w:hAnsi="Times New Roman" w:cs="Times New Roman"/>
          <w:bCs/>
        </w:rPr>
        <w:t xml:space="preserve">winning bidder </w:t>
      </w:r>
      <w:r w:rsidRPr="0095170B">
        <w:rPr>
          <w:rFonts w:ascii="Times New Roman" w:hAnsi="Times New Roman" w:cs="Times New Roman"/>
          <w:bCs/>
        </w:rPr>
        <w:t xml:space="preserve">who </w:t>
      </w:r>
      <w:r w:rsidR="00D20026" w:rsidRPr="0095170B">
        <w:rPr>
          <w:rFonts w:ascii="Times New Roman" w:hAnsi="Times New Roman" w:cs="Times New Roman"/>
          <w:bCs/>
        </w:rPr>
        <w:t>does not give written notice of its payment option by the relevant deadline is taken to have elected to pay the winning price in full.</w:t>
      </w:r>
    </w:p>
    <w:p w14:paraId="2E5AFB6F" w14:textId="7A13C69D" w:rsidR="00817F09" w:rsidRPr="0095170B" w:rsidRDefault="00817F09" w:rsidP="00817F09">
      <w:pPr>
        <w:spacing w:before="280"/>
        <w:rPr>
          <w:rFonts w:ascii="Times New Roman" w:hAnsi="Times New Roman" w:cs="Times New Roman"/>
          <w:bCs/>
        </w:rPr>
      </w:pPr>
      <w:r w:rsidRPr="0095170B">
        <w:rPr>
          <w:rFonts w:ascii="Times New Roman" w:hAnsi="Times New Roman" w:cs="Times New Roman"/>
          <w:bCs/>
        </w:rPr>
        <w:t>Under paragraph 62(2) of the Act, the ACMA must issue a spectrum licence to the person to whom it is allocated if the person</w:t>
      </w:r>
      <w:r w:rsidR="00616D08" w:rsidRPr="0095170B">
        <w:rPr>
          <w:rFonts w:ascii="Times New Roman" w:hAnsi="Times New Roman" w:cs="Times New Roman"/>
          <w:bCs/>
        </w:rPr>
        <w:t>:</w:t>
      </w:r>
    </w:p>
    <w:p w14:paraId="195AAD31" w14:textId="7E95ECEA" w:rsidR="00817F09" w:rsidRPr="0095170B" w:rsidRDefault="00817F09" w:rsidP="00E3558F">
      <w:pPr>
        <w:pStyle w:val="ListParagraph"/>
        <w:numPr>
          <w:ilvl w:val="0"/>
          <w:numId w:val="44"/>
        </w:numPr>
        <w:spacing w:before="280"/>
        <w:rPr>
          <w:bCs/>
          <w:sz w:val="22"/>
          <w:szCs w:val="22"/>
        </w:rPr>
      </w:pPr>
      <w:r w:rsidRPr="0095170B">
        <w:rPr>
          <w:bCs/>
          <w:sz w:val="22"/>
          <w:szCs w:val="22"/>
        </w:rPr>
        <w:t>pays to the ACMA the spectrum access charge for issuing the licence; or</w:t>
      </w:r>
    </w:p>
    <w:p w14:paraId="2F8CDE78" w14:textId="2695D1B9" w:rsidR="00D20026" w:rsidRPr="0095170B" w:rsidRDefault="00817F09" w:rsidP="00E3558F">
      <w:pPr>
        <w:pStyle w:val="ListParagraph"/>
        <w:numPr>
          <w:ilvl w:val="0"/>
          <w:numId w:val="44"/>
        </w:numPr>
        <w:spacing w:before="280"/>
        <w:rPr>
          <w:bCs/>
          <w:sz w:val="22"/>
          <w:szCs w:val="22"/>
        </w:rPr>
      </w:pPr>
      <w:r w:rsidRPr="0095170B">
        <w:rPr>
          <w:bCs/>
          <w:sz w:val="22"/>
          <w:szCs w:val="22"/>
        </w:rPr>
        <w:t>reaches an agreement with the ACMA for the payment of that spectrum access charge.</w:t>
      </w:r>
    </w:p>
    <w:p w14:paraId="5C9B7375" w14:textId="1FC994EF" w:rsidR="00830ED8" w:rsidRPr="0095170B" w:rsidRDefault="00830ED8" w:rsidP="00830ED8">
      <w:pPr>
        <w:spacing w:before="280"/>
        <w:rPr>
          <w:rFonts w:ascii="Times New Roman" w:hAnsi="Times New Roman" w:cs="Times New Roman"/>
          <w:bCs/>
        </w:rPr>
      </w:pPr>
      <w:r w:rsidRPr="0095170B">
        <w:rPr>
          <w:rFonts w:ascii="Times New Roman" w:hAnsi="Times New Roman" w:cs="Times New Roman"/>
          <w:bCs/>
        </w:rPr>
        <w:t>In the case where the winning bidder elects to pay the winning price in instalments, they are not paying the spectrum access charge in full, and hence must reach agreement with the ACMA for the payment of the spectrum access charge.</w:t>
      </w:r>
    </w:p>
    <w:p w14:paraId="1363636D" w14:textId="67458651" w:rsidR="00830ED8" w:rsidRPr="0095170B" w:rsidRDefault="00830ED8" w:rsidP="00830ED8">
      <w:pPr>
        <w:spacing w:before="280"/>
        <w:rPr>
          <w:rFonts w:ascii="Times New Roman" w:hAnsi="Times New Roman" w:cs="Times New Roman"/>
          <w:bCs/>
        </w:rPr>
      </w:pPr>
      <w:r w:rsidRPr="0095170B">
        <w:rPr>
          <w:rFonts w:ascii="Times New Roman" w:hAnsi="Times New Roman" w:cs="Times New Roman"/>
          <w:bCs/>
        </w:rPr>
        <w:t>Subclause (7) requires a winning bidder to provide a bank guarantee as a precondition to reaching agreement with the ACMA under paragraph 62(2)(b) of the Act.</w:t>
      </w:r>
    </w:p>
    <w:p w14:paraId="713EB1B5" w14:textId="651AC81E" w:rsidR="00830ED8" w:rsidRPr="0095170B" w:rsidRDefault="006E0B47" w:rsidP="00830ED8">
      <w:pPr>
        <w:spacing w:before="280"/>
        <w:rPr>
          <w:rFonts w:ascii="Times New Roman" w:hAnsi="Times New Roman" w:cs="Times New Roman"/>
          <w:bCs/>
        </w:rPr>
      </w:pPr>
      <w:r w:rsidRPr="0095170B">
        <w:rPr>
          <w:rFonts w:ascii="Times New Roman" w:hAnsi="Times New Roman" w:cs="Times New Roman"/>
          <w:bCs/>
        </w:rPr>
        <w:t>Subclause (8) provides that if a spectrum licence is issued to a winning bidder in accordance with subclause 5(2), none of the instalment payments are refundable in any circumstances.</w:t>
      </w:r>
    </w:p>
    <w:p w14:paraId="4F7C230E" w14:textId="39DCCA04" w:rsidR="006E0B47" w:rsidRPr="0095170B" w:rsidRDefault="00DB7BEC" w:rsidP="00830ED8">
      <w:pPr>
        <w:spacing w:before="280"/>
        <w:rPr>
          <w:rFonts w:ascii="Times New Roman" w:hAnsi="Times New Roman" w:cs="Times New Roman"/>
          <w:bCs/>
        </w:rPr>
      </w:pPr>
      <w:r w:rsidRPr="0095170B">
        <w:rPr>
          <w:rFonts w:ascii="Times New Roman" w:hAnsi="Times New Roman" w:cs="Times New Roman"/>
          <w:bCs/>
        </w:rPr>
        <w:t xml:space="preserve">Under subclause (9), </w:t>
      </w:r>
      <w:r w:rsidR="006E0B47" w:rsidRPr="0095170B">
        <w:rPr>
          <w:rFonts w:ascii="Times New Roman" w:hAnsi="Times New Roman" w:cs="Times New Roman"/>
          <w:bCs/>
        </w:rPr>
        <w:t xml:space="preserve">a winning bidder </w:t>
      </w:r>
      <w:r w:rsidRPr="0095170B">
        <w:rPr>
          <w:rFonts w:ascii="Times New Roman" w:hAnsi="Times New Roman" w:cs="Times New Roman"/>
          <w:bCs/>
        </w:rPr>
        <w:t xml:space="preserve">who </w:t>
      </w:r>
      <w:r w:rsidR="006E0B47" w:rsidRPr="0095170B">
        <w:rPr>
          <w:rFonts w:ascii="Times New Roman" w:hAnsi="Times New Roman" w:cs="Times New Roman"/>
          <w:bCs/>
        </w:rPr>
        <w:t>gives a bank guarantee to the ACMA by email</w:t>
      </w:r>
      <w:r w:rsidRPr="0095170B">
        <w:rPr>
          <w:rFonts w:ascii="Times New Roman" w:hAnsi="Times New Roman" w:cs="Times New Roman"/>
          <w:bCs/>
        </w:rPr>
        <w:t xml:space="preserve"> </w:t>
      </w:r>
      <w:r w:rsidR="006E0B47" w:rsidRPr="0095170B">
        <w:rPr>
          <w:rFonts w:ascii="Times New Roman" w:hAnsi="Times New Roman" w:cs="Times New Roman"/>
          <w:bCs/>
        </w:rPr>
        <w:t xml:space="preserve">must provide the original document within </w:t>
      </w:r>
      <w:r w:rsidR="00BA63E0" w:rsidRPr="0095170B">
        <w:rPr>
          <w:rFonts w:ascii="Times New Roman" w:hAnsi="Times New Roman" w:cs="Times New Roman"/>
          <w:bCs/>
        </w:rPr>
        <w:t>3</w:t>
      </w:r>
      <w:r w:rsidR="006E0B47" w:rsidRPr="0095170B">
        <w:rPr>
          <w:rFonts w:ascii="Times New Roman" w:hAnsi="Times New Roman" w:cs="Times New Roman"/>
          <w:bCs/>
        </w:rPr>
        <w:t xml:space="preserve"> working days, unless a later time is agreed by the ACMA.</w:t>
      </w:r>
      <w:r w:rsidR="00537A9F" w:rsidRPr="0095170B">
        <w:rPr>
          <w:rFonts w:ascii="Times New Roman" w:hAnsi="Times New Roman" w:cs="Times New Roman"/>
          <w:bCs/>
        </w:rPr>
        <w:t xml:space="preserve"> </w:t>
      </w:r>
    </w:p>
    <w:p w14:paraId="160C16E9" w14:textId="7CDE4300" w:rsidR="00FA4AFC" w:rsidRPr="0095170B" w:rsidRDefault="00122506" w:rsidP="00830ED8">
      <w:pPr>
        <w:spacing w:before="280"/>
        <w:rPr>
          <w:rFonts w:ascii="Times New Roman" w:hAnsi="Times New Roman" w:cs="Times New Roman"/>
          <w:b/>
        </w:rPr>
      </w:pPr>
      <w:r w:rsidRPr="0095170B">
        <w:rPr>
          <w:rFonts w:ascii="Times New Roman" w:hAnsi="Times New Roman" w:cs="Times New Roman"/>
          <w:b/>
        </w:rPr>
        <w:t>Clause 4</w:t>
      </w:r>
      <w:r w:rsidRPr="0095170B">
        <w:rPr>
          <w:rFonts w:ascii="Times New Roman" w:hAnsi="Times New Roman" w:cs="Times New Roman"/>
          <w:b/>
        </w:rPr>
        <w:tab/>
        <w:t>Terms of payment by instalments</w:t>
      </w:r>
    </w:p>
    <w:p w14:paraId="1BBC5B1B" w14:textId="2821D59E" w:rsidR="00122506" w:rsidRPr="0095170B" w:rsidRDefault="0095264F" w:rsidP="00830ED8">
      <w:pPr>
        <w:spacing w:before="280"/>
        <w:rPr>
          <w:rFonts w:ascii="Times New Roman" w:hAnsi="Times New Roman" w:cs="Times New Roman"/>
          <w:bCs/>
        </w:rPr>
      </w:pPr>
      <w:r w:rsidRPr="0095170B">
        <w:rPr>
          <w:rFonts w:ascii="Times New Roman" w:hAnsi="Times New Roman" w:cs="Times New Roman"/>
          <w:bCs/>
        </w:rPr>
        <w:t>This c</w:t>
      </w:r>
      <w:r w:rsidR="00174A12" w:rsidRPr="0095170B">
        <w:rPr>
          <w:rFonts w:ascii="Times New Roman" w:hAnsi="Times New Roman" w:cs="Times New Roman"/>
          <w:bCs/>
        </w:rPr>
        <w:t>lause sets out the terms for instalment payments</w:t>
      </w:r>
      <w:r w:rsidR="002802FF" w:rsidRPr="0095170B">
        <w:rPr>
          <w:rFonts w:ascii="Times New Roman" w:hAnsi="Times New Roman" w:cs="Times New Roman"/>
          <w:bCs/>
        </w:rPr>
        <w:t xml:space="preserve"> and</w:t>
      </w:r>
      <w:r w:rsidR="00174A12" w:rsidRPr="0095170B">
        <w:rPr>
          <w:rFonts w:ascii="Times New Roman" w:hAnsi="Times New Roman" w:cs="Times New Roman"/>
          <w:bCs/>
        </w:rPr>
        <w:t xml:space="preserve"> implements subsections 5(3)-(6) of the </w:t>
      </w:r>
      <w:r w:rsidR="00402852" w:rsidRPr="0095170B">
        <w:rPr>
          <w:rFonts w:ascii="Times New Roman" w:hAnsi="Times New Roman" w:cs="Times New Roman"/>
          <w:bCs/>
        </w:rPr>
        <w:t>spectrum access</w:t>
      </w:r>
      <w:r w:rsidR="00174A12" w:rsidRPr="0095170B">
        <w:rPr>
          <w:rFonts w:ascii="Times New Roman" w:hAnsi="Times New Roman" w:cs="Times New Roman"/>
          <w:bCs/>
        </w:rPr>
        <w:t xml:space="preserve"> charges direction. Further details about the purpose and implementation </w:t>
      </w:r>
      <w:r w:rsidR="0023436A" w:rsidRPr="0095170B">
        <w:rPr>
          <w:rFonts w:ascii="Times New Roman" w:hAnsi="Times New Roman" w:cs="Times New Roman"/>
          <w:bCs/>
        </w:rPr>
        <w:t xml:space="preserve">of these provisions can be found in the </w:t>
      </w:r>
      <w:r w:rsidR="00402852" w:rsidRPr="0095170B">
        <w:rPr>
          <w:rFonts w:ascii="Times New Roman" w:hAnsi="Times New Roman" w:cs="Times New Roman"/>
          <w:bCs/>
        </w:rPr>
        <w:t>spectrum access</w:t>
      </w:r>
      <w:r w:rsidR="0023436A" w:rsidRPr="0095170B">
        <w:rPr>
          <w:rFonts w:ascii="Times New Roman" w:hAnsi="Times New Roman" w:cs="Times New Roman"/>
          <w:bCs/>
        </w:rPr>
        <w:t xml:space="preserve"> charges direction and its explanatory statement.</w:t>
      </w:r>
    </w:p>
    <w:p w14:paraId="530CC49F" w14:textId="6E242A56" w:rsidR="0023436A" w:rsidRPr="0095170B" w:rsidRDefault="00DA2133" w:rsidP="00830ED8">
      <w:pPr>
        <w:spacing w:before="280"/>
        <w:rPr>
          <w:rFonts w:ascii="Times New Roman" w:hAnsi="Times New Roman" w:cs="Times New Roman"/>
          <w:bCs/>
        </w:rPr>
      </w:pPr>
      <w:r w:rsidRPr="0095170B">
        <w:rPr>
          <w:rFonts w:ascii="Times New Roman" w:hAnsi="Times New Roman" w:cs="Times New Roman"/>
          <w:bCs/>
        </w:rPr>
        <w:t xml:space="preserve">If a winning bidder elects to pay in instalments, it must make </w:t>
      </w:r>
      <w:r w:rsidR="00786720" w:rsidRPr="0095170B">
        <w:rPr>
          <w:rFonts w:ascii="Times New Roman" w:hAnsi="Times New Roman" w:cs="Times New Roman"/>
          <w:bCs/>
        </w:rPr>
        <w:t>5</w:t>
      </w:r>
      <w:r w:rsidRPr="0095170B">
        <w:rPr>
          <w:rFonts w:ascii="Times New Roman" w:hAnsi="Times New Roman" w:cs="Times New Roman"/>
          <w:bCs/>
        </w:rPr>
        <w:t xml:space="preserve"> equal instalment payments of 20.32% of the winning price. The first instalment minus any eligibility payment must be paid prior to the issue of a spectrum licence.</w:t>
      </w:r>
    </w:p>
    <w:p w14:paraId="0F34051D" w14:textId="45060759" w:rsidR="00DA2133" w:rsidRPr="0095170B" w:rsidRDefault="00DA2133" w:rsidP="00830ED8">
      <w:pPr>
        <w:spacing w:before="280"/>
        <w:rPr>
          <w:rFonts w:ascii="Times New Roman" w:hAnsi="Times New Roman" w:cs="Times New Roman"/>
          <w:bCs/>
        </w:rPr>
      </w:pPr>
      <w:r w:rsidRPr="0095170B">
        <w:rPr>
          <w:rFonts w:ascii="Times New Roman" w:hAnsi="Times New Roman" w:cs="Times New Roman"/>
          <w:bCs/>
        </w:rPr>
        <w:t xml:space="preserve">The second, third, fourth and fifth instalment payments are </w:t>
      </w:r>
      <w:r w:rsidR="00FA4AFC" w:rsidRPr="0095170B">
        <w:rPr>
          <w:rFonts w:ascii="Times New Roman" w:hAnsi="Times New Roman" w:cs="Times New Roman"/>
          <w:bCs/>
        </w:rPr>
        <w:t>paid</w:t>
      </w:r>
      <w:r w:rsidRPr="0095170B">
        <w:rPr>
          <w:rFonts w:ascii="Times New Roman" w:hAnsi="Times New Roman" w:cs="Times New Roman"/>
          <w:bCs/>
        </w:rPr>
        <w:t xml:space="preserve"> on an annual basis to the ACMA. The second instalment is paid</w:t>
      </w:r>
      <w:r w:rsidR="00274467" w:rsidRPr="0095170B">
        <w:rPr>
          <w:rFonts w:ascii="Times New Roman" w:hAnsi="Times New Roman" w:cs="Times New Roman"/>
          <w:bCs/>
        </w:rPr>
        <w:t>:</w:t>
      </w:r>
    </w:p>
    <w:p w14:paraId="3E433C6D" w14:textId="546D445F" w:rsidR="00274467" w:rsidRPr="0095170B" w:rsidRDefault="00274467" w:rsidP="00E3558F">
      <w:pPr>
        <w:pStyle w:val="ListParagraph"/>
        <w:numPr>
          <w:ilvl w:val="0"/>
          <w:numId w:val="45"/>
        </w:numPr>
        <w:spacing w:before="280"/>
        <w:rPr>
          <w:bCs/>
          <w:sz w:val="22"/>
          <w:szCs w:val="22"/>
        </w:rPr>
      </w:pPr>
      <w:r w:rsidRPr="0095170B">
        <w:rPr>
          <w:bCs/>
          <w:sz w:val="22"/>
          <w:szCs w:val="22"/>
        </w:rPr>
        <w:t xml:space="preserve">if the date </w:t>
      </w:r>
      <w:r w:rsidR="00451714" w:rsidRPr="0095170B">
        <w:rPr>
          <w:bCs/>
          <w:sz w:val="22"/>
          <w:szCs w:val="22"/>
        </w:rPr>
        <w:t>on which</w:t>
      </w:r>
      <w:r w:rsidRPr="0095170B">
        <w:rPr>
          <w:bCs/>
          <w:sz w:val="22"/>
          <w:szCs w:val="22"/>
        </w:rPr>
        <w:t xml:space="preserve"> the spectrum licence </w:t>
      </w:r>
      <w:r w:rsidR="00FA5D31" w:rsidRPr="0095170B">
        <w:rPr>
          <w:bCs/>
          <w:sz w:val="22"/>
          <w:szCs w:val="22"/>
        </w:rPr>
        <w:t xml:space="preserve">comes into force </w:t>
      </w:r>
      <w:r w:rsidRPr="0095170B">
        <w:rPr>
          <w:bCs/>
          <w:sz w:val="22"/>
          <w:szCs w:val="22"/>
        </w:rPr>
        <w:t>is the same as the date of issue, 12 months from that date</w:t>
      </w:r>
      <w:r w:rsidR="005A7323" w:rsidRPr="0095170B">
        <w:rPr>
          <w:bCs/>
          <w:sz w:val="22"/>
          <w:szCs w:val="22"/>
        </w:rPr>
        <w:t>;</w:t>
      </w:r>
    </w:p>
    <w:p w14:paraId="44D91A3E" w14:textId="5AD03371" w:rsidR="00274467" w:rsidRPr="0095170B" w:rsidRDefault="00274467" w:rsidP="00E3558F">
      <w:pPr>
        <w:pStyle w:val="ListParagraph"/>
        <w:numPr>
          <w:ilvl w:val="0"/>
          <w:numId w:val="45"/>
        </w:numPr>
        <w:spacing w:before="280"/>
        <w:rPr>
          <w:bCs/>
          <w:sz w:val="22"/>
          <w:szCs w:val="22"/>
        </w:rPr>
      </w:pPr>
      <w:r w:rsidRPr="0095170B">
        <w:rPr>
          <w:bCs/>
          <w:sz w:val="22"/>
          <w:szCs w:val="22"/>
        </w:rPr>
        <w:t xml:space="preserve">if the date </w:t>
      </w:r>
      <w:r w:rsidR="00A30E4C" w:rsidRPr="0095170B">
        <w:rPr>
          <w:bCs/>
          <w:sz w:val="22"/>
          <w:szCs w:val="22"/>
        </w:rPr>
        <w:t>on which</w:t>
      </w:r>
      <w:r w:rsidRPr="0095170B">
        <w:rPr>
          <w:bCs/>
          <w:sz w:val="22"/>
          <w:szCs w:val="22"/>
        </w:rPr>
        <w:t xml:space="preserve"> of the spectrum licence </w:t>
      </w:r>
      <w:r w:rsidR="00A30E4C" w:rsidRPr="0095170B">
        <w:rPr>
          <w:bCs/>
          <w:sz w:val="22"/>
          <w:szCs w:val="22"/>
        </w:rPr>
        <w:t xml:space="preserve">comes into force </w:t>
      </w:r>
      <w:r w:rsidRPr="0095170B">
        <w:rPr>
          <w:bCs/>
          <w:sz w:val="22"/>
          <w:szCs w:val="22"/>
        </w:rPr>
        <w:t xml:space="preserve">is after the date of issue, a day no earlier than 12 months after the date of issue and no later than 12 months after the </w:t>
      </w:r>
      <w:r w:rsidR="00432FEF" w:rsidRPr="0095170B">
        <w:rPr>
          <w:bCs/>
          <w:sz w:val="22"/>
          <w:szCs w:val="22"/>
        </w:rPr>
        <w:t>licence comes into force</w:t>
      </w:r>
      <w:r w:rsidRPr="0095170B">
        <w:rPr>
          <w:bCs/>
          <w:sz w:val="22"/>
          <w:szCs w:val="22"/>
        </w:rPr>
        <w:t>.</w:t>
      </w:r>
    </w:p>
    <w:p w14:paraId="055889ED" w14:textId="201B9FF8" w:rsidR="00FA4AFC" w:rsidRPr="0095170B" w:rsidRDefault="00FA4AFC" w:rsidP="00661B52">
      <w:pPr>
        <w:spacing w:before="280"/>
        <w:rPr>
          <w:rFonts w:ascii="Times New Roman" w:hAnsi="Times New Roman" w:cs="Times New Roman"/>
          <w:bCs/>
        </w:rPr>
      </w:pPr>
      <w:r w:rsidRPr="0095170B">
        <w:rPr>
          <w:rFonts w:ascii="Times New Roman" w:hAnsi="Times New Roman" w:cs="Times New Roman"/>
          <w:bCs/>
        </w:rPr>
        <w:t>The third, fourth and fifth instalments are paid on the first, second and third anniversaries respectively of the second instalment payment.</w:t>
      </w:r>
    </w:p>
    <w:p w14:paraId="5ED4A164" w14:textId="114C29C8" w:rsidR="00D85B08" w:rsidRPr="0095170B" w:rsidRDefault="00D85B08" w:rsidP="00661B52">
      <w:pPr>
        <w:spacing w:before="280"/>
        <w:rPr>
          <w:rFonts w:ascii="Times New Roman" w:hAnsi="Times New Roman" w:cs="Times New Roman"/>
          <w:bCs/>
        </w:rPr>
      </w:pPr>
      <w:r w:rsidRPr="0095170B">
        <w:rPr>
          <w:rFonts w:ascii="Times New Roman" w:hAnsi="Times New Roman" w:cs="Times New Roman"/>
          <w:bCs/>
        </w:rPr>
        <w:t>If a bidder has made an eligibility payment which exceeds the amount of their first instalment, any remainder will be deducted from the second instalment. If necessary, any further remainders will be deducted from subsequent instalments.</w:t>
      </w:r>
    </w:p>
    <w:p w14:paraId="04CFCADC" w14:textId="77777777" w:rsidR="006842A5" w:rsidRDefault="006842A5">
      <w:pPr>
        <w:rPr>
          <w:rFonts w:ascii="Times New Roman" w:hAnsi="Times New Roman" w:cs="Times New Roman"/>
          <w:b/>
        </w:rPr>
      </w:pPr>
      <w:r>
        <w:rPr>
          <w:rFonts w:ascii="Times New Roman" w:hAnsi="Times New Roman" w:cs="Times New Roman"/>
          <w:b/>
        </w:rPr>
        <w:br w:type="page"/>
      </w:r>
    </w:p>
    <w:p w14:paraId="62484360" w14:textId="00277568" w:rsidR="00585AC1" w:rsidRPr="0095170B" w:rsidRDefault="00585AC1" w:rsidP="00585AC1">
      <w:pPr>
        <w:spacing w:before="280"/>
        <w:rPr>
          <w:rFonts w:ascii="Times New Roman" w:hAnsi="Times New Roman" w:cs="Times New Roman"/>
          <w:b/>
        </w:rPr>
      </w:pPr>
      <w:r w:rsidRPr="0095170B">
        <w:rPr>
          <w:rFonts w:ascii="Times New Roman" w:hAnsi="Times New Roman" w:cs="Times New Roman"/>
          <w:b/>
        </w:rPr>
        <w:lastRenderedPageBreak/>
        <w:t>Part 3—Issue of spectrum licences</w:t>
      </w:r>
    </w:p>
    <w:p w14:paraId="1D34B55F" w14:textId="1B18BDC9" w:rsidR="00FA4AFC" w:rsidRPr="0095170B" w:rsidRDefault="00FA4AFC" w:rsidP="00FA4AFC">
      <w:pPr>
        <w:spacing w:before="280"/>
        <w:rPr>
          <w:rFonts w:ascii="Times New Roman" w:hAnsi="Times New Roman" w:cs="Times New Roman"/>
          <w:b/>
        </w:rPr>
      </w:pPr>
      <w:r w:rsidRPr="0095170B">
        <w:rPr>
          <w:rFonts w:ascii="Times New Roman" w:hAnsi="Times New Roman" w:cs="Times New Roman"/>
          <w:b/>
        </w:rPr>
        <w:t>Clause 5</w:t>
      </w:r>
      <w:r w:rsidRPr="0095170B">
        <w:rPr>
          <w:rFonts w:ascii="Times New Roman" w:hAnsi="Times New Roman" w:cs="Times New Roman"/>
          <w:b/>
        </w:rPr>
        <w:tab/>
        <w:t>Issue of spectrum licence</w:t>
      </w:r>
    </w:p>
    <w:p w14:paraId="15F3FAAC" w14:textId="7EB86843" w:rsidR="00FA4AFC" w:rsidRPr="0095170B" w:rsidRDefault="0095264F" w:rsidP="00FA4AFC">
      <w:pPr>
        <w:spacing w:before="280"/>
        <w:rPr>
          <w:rFonts w:ascii="Times New Roman" w:hAnsi="Times New Roman" w:cs="Times New Roman"/>
          <w:bCs/>
        </w:rPr>
      </w:pPr>
      <w:r w:rsidRPr="0095170B">
        <w:rPr>
          <w:rFonts w:ascii="Times New Roman" w:hAnsi="Times New Roman" w:cs="Times New Roman"/>
          <w:bCs/>
        </w:rPr>
        <w:t>This c</w:t>
      </w:r>
      <w:r w:rsidR="00FA4AFC" w:rsidRPr="0095170B">
        <w:rPr>
          <w:rFonts w:ascii="Times New Roman" w:hAnsi="Times New Roman" w:cs="Times New Roman"/>
          <w:bCs/>
        </w:rPr>
        <w:t>lause specifies when the winning bidder is entitled to be issued a spectrum licence for the spectrum allocated to them at auction.</w:t>
      </w:r>
    </w:p>
    <w:p w14:paraId="537486B9" w14:textId="7521266F" w:rsidR="00FA4AFC" w:rsidRPr="0095170B" w:rsidRDefault="00FA4AFC" w:rsidP="00FA4AFC">
      <w:pPr>
        <w:spacing w:before="280"/>
        <w:rPr>
          <w:rFonts w:ascii="Times New Roman" w:hAnsi="Times New Roman" w:cs="Times New Roman"/>
          <w:bCs/>
        </w:rPr>
      </w:pPr>
      <w:r w:rsidRPr="0095170B">
        <w:rPr>
          <w:rFonts w:ascii="Times New Roman" w:hAnsi="Times New Roman" w:cs="Times New Roman"/>
          <w:bCs/>
        </w:rPr>
        <w:t xml:space="preserve">If the winning bidder elects to pay the winning price in full, it must pay the balance of the winning price in accordance with subclause 3(2) to be issued a spectrum licence for the spectrum allocated to </w:t>
      </w:r>
      <w:r w:rsidR="005A7323" w:rsidRPr="0095170B">
        <w:rPr>
          <w:rFonts w:ascii="Times New Roman" w:hAnsi="Times New Roman" w:cs="Times New Roman"/>
          <w:bCs/>
        </w:rPr>
        <w:t xml:space="preserve">the bidder </w:t>
      </w:r>
      <w:r w:rsidRPr="0095170B">
        <w:rPr>
          <w:rFonts w:ascii="Times New Roman" w:hAnsi="Times New Roman" w:cs="Times New Roman"/>
          <w:bCs/>
        </w:rPr>
        <w:t>at auction.</w:t>
      </w:r>
    </w:p>
    <w:p w14:paraId="016D10A4" w14:textId="13CC5747" w:rsidR="00174A12" w:rsidRPr="0095170B" w:rsidRDefault="00FA4AFC" w:rsidP="00830ED8">
      <w:pPr>
        <w:spacing w:before="280"/>
        <w:rPr>
          <w:rFonts w:ascii="Times New Roman" w:hAnsi="Times New Roman" w:cs="Times New Roman"/>
          <w:bCs/>
        </w:rPr>
      </w:pPr>
      <w:r w:rsidRPr="0095170B">
        <w:rPr>
          <w:rFonts w:ascii="Times New Roman" w:hAnsi="Times New Roman" w:cs="Times New Roman"/>
          <w:bCs/>
        </w:rPr>
        <w:t xml:space="preserve">If the winning bidder elects to pay the winning price in instalments, </w:t>
      </w:r>
      <w:r w:rsidR="001A4DFF" w:rsidRPr="0095170B">
        <w:rPr>
          <w:rFonts w:ascii="Times New Roman" w:hAnsi="Times New Roman" w:cs="Times New Roman"/>
          <w:bCs/>
        </w:rPr>
        <w:t>it must pay the first instalment in accordance with subclause 4(2) and give the ACMA a bank guarantee in accordance with subclause 3(</w:t>
      </w:r>
      <w:r w:rsidR="00862F8D" w:rsidRPr="0095170B">
        <w:rPr>
          <w:rFonts w:ascii="Times New Roman" w:hAnsi="Times New Roman" w:cs="Times New Roman"/>
          <w:bCs/>
        </w:rPr>
        <w:t>3</w:t>
      </w:r>
      <w:r w:rsidR="001A4DFF" w:rsidRPr="0095170B">
        <w:rPr>
          <w:rFonts w:ascii="Times New Roman" w:hAnsi="Times New Roman" w:cs="Times New Roman"/>
          <w:bCs/>
        </w:rPr>
        <w:t>)</w:t>
      </w:r>
      <w:r w:rsidR="005A7323" w:rsidRPr="0095170B">
        <w:rPr>
          <w:rFonts w:ascii="Times New Roman" w:hAnsi="Times New Roman" w:cs="Times New Roman"/>
          <w:bCs/>
        </w:rPr>
        <w:t>,</w:t>
      </w:r>
      <w:r w:rsidR="001A4DFF" w:rsidRPr="0095170B">
        <w:rPr>
          <w:rFonts w:ascii="Times New Roman" w:hAnsi="Times New Roman" w:cs="Times New Roman"/>
          <w:bCs/>
        </w:rPr>
        <w:t xml:space="preserve"> to be issued a spectrum licence for the spectrum allocated to </w:t>
      </w:r>
      <w:r w:rsidR="005A7323" w:rsidRPr="0095170B">
        <w:rPr>
          <w:rFonts w:ascii="Times New Roman" w:hAnsi="Times New Roman" w:cs="Times New Roman"/>
          <w:bCs/>
        </w:rPr>
        <w:t xml:space="preserve">the bidder </w:t>
      </w:r>
      <w:r w:rsidR="001A4DFF" w:rsidRPr="0095170B">
        <w:rPr>
          <w:rFonts w:ascii="Times New Roman" w:hAnsi="Times New Roman" w:cs="Times New Roman"/>
          <w:bCs/>
        </w:rPr>
        <w:t>at auction.</w:t>
      </w:r>
    </w:p>
    <w:p w14:paraId="505E3D35" w14:textId="5BC35900" w:rsidR="001C0CCC" w:rsidRPr="0095170B" w:rsidRDefault="001C0CCC" w:rsidP="001C0CCC">
      <w:pPr>
        <w:spacing w:before="280"/>
        <w:rPr>
          <w:rFonts w:ascii="Times New Roman" w:hAnsi="Times New Roman" w:cs="Times New Roman"/>
          <w:b/>
        </w:rPr>
      </w:pPr>
      <w:r w:rsidRPr="0095170B">
        <w:rPr>
          <w:rFonts w:ascii="Times New Roman" w:hAnsi="Times New Roman" w:cs="Times New Roman"/>
          <w:b/>
        </w:rPr>
        <w:t>Clause 6</w:t>
      </w:r>
      <w:r w:rsidRPr="0095170B">
        <w:rPr>
          <w:rFonts w:ascii="Times New Roman" w:hAnsi="Times New Roman" w:cs="Times New Roman"/>
          <w:b/>
        </w:rPr>
        <w:tab/>
        <w:t>Default</w:t>
      </w:r>
    </w:p>
    <w:p w14:paraId="4CF21968" w14:textId="78DD3BD6" w:rsidR="00725EF8" w:rsidRPr="0095170B" w:rsidRDefault="0095264F" w:rsidP="0095264F">
      <w:pPr>
        <w:spacing w:before="280"/>
        <w:rPr>
          <w:rFonts w:ascii="Times New Roman" w:hAnsi="Times New Roman" w:cs="Times New Roman"/>
          <w:bCs/>
        </w:rPr>
      </w:pPr>
      <w:r w:rsidRPr="0095170B">
        <w:rPr>
          <w:rFonts w:ascii="Times New Roman" w:hAnsi="Times New Roman" w:cs="Times New Roman"/>
          <w:bCs/>
        </w:rPr>
        <w:t>This clause specifies the consequences of winning bidders not paying the spectrum access charge for the spectrum allocated to them at auction.</w:t>
      </w:r>
    </w:p>
    <w:p w14:paraId="5A4D7A59" w14:textId="43B293CE" w:rsidR="0095264F" w:rsidRPr="0095170B" w:rsidRDefault="007A52F9" w:rsidP="0095264F">
      <w:pPr>
        <w:spacing w:before="280"/>
        <w:rPr>
          <w:rFonts w:ascii="Times New Roman" w:hAnsi="Times New Roman" w:cs="Times New Roman"/>
          <w:bCs/>
        </w:rPr>
      </w:pPr>
      <w:r w:rsidRPr="0095170B">
        <w:rPr>
          <w:rFonts w:ascii="Times New Roman" w:hAnsi="Times New Roman" w:cs="Times New Roman"/>
          <w:bCs/>
        </w:rPr>
        <w:t>If</w:t>
      </w:r>
      <w:r w:rsidR="00924E16" w:rsidRPr="0095170B">
        <w:rPr>
          <w:rFonts w:ascii="Times New Roman" w:hAnsi="Times New Roman" w:cs="Times New Roman"/>
          <w:bCs/>
        </w:rPr>
        <w:t xml:space="preserve"> a winning bidder does not pay the spectrum access charge</w:t>
      </w:r>
      <w:r w:rsidR="005A7323" w:rsidRPr="0095170B">
        <w:rPr>
          <w:rFonts w:ascii="Times New Roman" w:hAnsi="Times New Roman" w:cs="Times New Roman"/>
          <w:bCs/>
        </w:rPr>
        <w:t xml:space="preserve"> according to the bidder’s payment option</w:t>
      </w:r>
      <w:r w:rsidR="00924E16" w:rsidRPr="0095170B">
        <w:rPr>
          <w:rFonts w:ascii="Times New Roman" w:hAnsi="Times New Roman" w:cs="Times New Roman"/>
          <w:bCs/>
        </w:rPr>
        <w:t>:</w:t>
      </w:r>
    </w:p>
    <w:p w14:paraId="06667982" w14:textId="34C01CF4" w:rsidR="00924E16" w:rsidRPr="0095170B" w:rsidRDefault="00924E16" w:rsidP="00E3558F">
      <w:pPr>
        <w:pStyle w:val="ListParagraph"/>
        <w:numPr>
          <w:ilvl w:val="0"/>
          <w:numId w:val="46"/>
        </w:numPr>
        <w:spacing w:before="280"/>
        <w:rPr>
          <w:bCs/>
          <w:sz w:val="22"/>
          <w:szCs w:val="22"/>
        </w:rPr>
      </w:pPr>
      <w:r w:rsidRPr="0095170B">
        <w:rPr>
          <w:bCs/>
          <w:sz w:val="22"/>
          <w:szCs w:val="22"/>
        </w:rPr>
        <w:t>no spectrum licence</w:t>
      </w:r>
      <w:r w:rsidR="007A52F9" w:rsidRPr="0095170B">
        <w:rPr>
          <w:bCs/>
          <w:sz w:val="22"/>
          <w:szCs w:val="22"/>
        </w:rPr>
        <w:t xml:space="preserve"> is allocated to </w:t>
      </w:r>
      <w:r w:rsidR="005A7323" w:rsidRPr="0095170B">
        <w:rPr>
          <w:bCs/>
          <w:sz w:val="22"/>
          <w:szCs w:val="22"/>
        </w:rPr>
        <w:t>the bidder;</w:t>
      </w:r>
    </w:p>
    <w:p w14:paraId="4C5A6EE5" w14:textId="6323FEAF" w:rsidR="007A52F9" w:rsidRPr="0095170B" w:rsidRDefault="007A52F9" w:rsidP="00E3558F">
      <w:pPr>
        <w:pStyle w:val="ListParagraph"/>
        <w:numPr>
          <w:ilvl w:val="0"/>
          <w:numId w:val="46"/>
        </w:numPr>
        <w:spacing w:before="280"/>
        <w:rPr>
          <w:bCs/>
          <w:sz w:val="22"/>
          <w:szCs w:val="22"/>
        </w:rPr>
      </w:pPr>
      <w:r w:rsidRPr="0095170B">
        <w:rPr>
          <w:bCs/>
          <w:sz w:val="22"/>
          <w:szCs w:val="22"/>
        </w:rPr>
        <w:t>allocation of spectrum licences to other bidders is not affected</w:t>
      </w:r>
      <w:r w:rsidR="005A7323" w:rsidRPr="0095170B">
        <w:rPr>
          <w:bCs/>
          <w:sz w:val="22"/>
          <w:szCs w:val="22"/>
        </w:rPr>
        <w:t>;</w:t>
      </w:r>
    </w:p>
    <w:p w14:paraId="1D7817B9" w14:textId="461027AD" w:rsidR="007A52F9" w:rsidRPr="0095170B" w:rsidRDefault="007A52F9" w:rsidP="00E3558F">
      <w:pPr>
        <w:pStyle w:val="ListParagraph"/>
        <w:numPr>
          <w:ilvl w:val="0"/>
          <w:numId w:val="46"/>
        </w:numPr>
        <w:spacing w:before="280"/>
        <w:rPr>
          <w:bCs/>
          <w:sz w:val="22"/>
          <w:szCs w:val="22"/>
        </w:rPr>
      </w:pPr>
      <w:r w:rsidRPr="0095170B">
        <w:rPr>
          <w:bCs/>
          <w:sz w:val="22"/>
          <w:szCs w:val="22"/>
        </w:rPr>
        <w:t>the spectrum that would have been included in the spectrum licence allocated to the bidder is treated as unallocated under section 70</w:t>
      </w:r>
      <w:r w:rsidR="00165381" w:rsidRPr="0095170B">
        <w:rPr>
          <w:bCs/>
          <w:sz w:val="22"/>
          <w:szCs w:val="22"/>
        </w:rPr>
        <w:t>.</w:t>
      </w:r>
    </w:p>
    <w:p w14:paraId="3111C570" w14:textId="48B5DA1F" w:rsidR="007A52F9" w:rsidRPr="0095170B" w:rsidRDefault="007A52F9" w:rsidP="007A52F9">
      <w:pPr>
        <w:spacing w:before="280"/>
        <w:rPr>
          <w:rFonts w:ascii="Times New Roman" w:hAnsi="Times New Roman" w:cs="Times New Roman"/>
          <w:bCs/>
        </w:rPr>
      </w:pPr>
      <w:r w:rsidRPr="0095170B">
        <w:rPr>
          <w:rFonts w:ascii="Times New Roman" w:hAnsi="Times New Roman" w:cs="Times New Roman"/>
          <w:bCs/>
        </w:rPr>
        <w:t>These provisions apply to both:</w:t>
      </w:r>
    </w:p>
    <w:p w14:paraId="037DA33E" w14:textId="65C631A8" w:rsidR="007A52F9" w:rsidRPr="0095170B" w:rsidRDefault="00E3558F" w:rsidP="00E3558F">
      <w:pPr>
        <w:pStyle w:val="ListParagraph"/>
        <w:numPr>
          <w:ilvl w:val="0"/>
          <w:numId w:val="47"/>
        </w:numPr>
        <w:spacing w:before="280"/>
        <w:rPr>
          <w:bCs/>
          <w:sz w:val="22"/>
          <w:szCs w:val="22"/>
        </w:rPr>
      </w:pPr>
      <w:r w:rsidRPr="0095170B">
        <w:rPr>
          <w:bCs/>
          <w:sz w:val="22"/>
          <w:szCs w:val="22"/>
        </w:rPr>
        <w:t xml:space="preserve">a </w:t>
      </w:r>
      <w:r w:rsidR="007A52F9" w:rsidRPr="0095170B">
        <w:rPr>
          <w:bCs/>
          <w:sz w:val="22"/>
          <w:szCs w:val="22"/>
        </w:rPr>
        <w:t>winning bidder who elect</w:t>
      </w:r>
      <w:r w:rsidRPr="0095170B">
        <w:rPr>
          <w:bCs/>
          <w:sz w:val="22"/>
          <w:szCs w:val="22"/>
        </w:rPr>
        <w:t>s</w:t>
      </w:r>
      <w:r w:rsidR="007A52F9" w:rsidRPr="0095170B">
        <w:rPr>
          <w:bCs/>
          <w:sz w:val="22"/>
          <w:szCs w:val="22"/>
        </w:rPr>
        <w:t xml:space="preserve"> to pay the winning price in full and do</w:t>
      </w:r>
      <w:r w:rsidRPr="0095170B">
        <w:rPr>
          <w:bCs/>
          <w:sz w:val="22"/>
          <w:szCs w:val="22"/>
        </w:rPr>
        <w:t>es</w:t>
      </w:r>
      <w:r w:rsidR="007A52F9" w:rsidRPr="0095170B">
        <w:rPr>
          <w:bCs/>
          <w:sz w:val="22"/>
          <w:szCs w:val="22"/>
        </w:rPr>
        <w:t xml:space="preserve"> not pay the balance of the winning price in accordance with </w:t>
      </w:r>
      <w:r w:rsidRPr="0095170B">
        <w:rPr>
          <w:bCs/>
          <w:sz w:val="22"/>
          <w:szCs w:val="22"/>
        </w:rPr>
        <w:t>subclause 3(2); and</w:t>
      </w:r>
    </w:p>
    <w:p w14:paraId="5030DAE9" w14:textId="74CEF4FB" w:rsidR="00E3558F" w:rsidRPr="0095170B" w:rsidRDefault="00E3558F" w:rsidP="00E3558F">
      <w:pPr>
        <w:pStyle w:val="ListParagraph"/>
        <w:numPr>
          <w:ilvl w:val="0"/>
          <w:numId w:val="47"/>
        </w:numPr>
        <w:spacing w:before="280"/>
        <w:rPr>
          <w:bCs/>
          <w:sz w:val="22"/>
          <w:szCs w:val="22"/>
        </w:rPr>
      </w:pPr>
      <w:r w:rsidRPr="0095170B">
        <w:rPr>
          <w:bCs/>
          <w:sz w:val="22"/>
          <w:szCs w:val="22"/>
        </w:rPr>
        <w:t>a winning bidder who elects to pay the winning price in instalments and</w:t>
      </w:r>
      <w:r w:rsidR="00F91A97" w:rsidRPr="0095170B">
        <w:rPr>
          <w:bCs/>
          <w:sz w:val="22"/>
          <w:szCs w:val="22"/>
        </w:rPr>
        <w:t xml:space="preserve"> either or both</w:t>
      </w:r>
      <w:r w:rsidR="00165381" w:rsidRPr="0095170B">
        <w:rPr>
          <w:bCs/>
          <w:sz w:val="22"/>
          <w:szCs w:val="22"/>
        </w:rPr>
        <w:t>:</w:t>
      </w:r>
      <w:r w:rsidRPr="0095170B">
        <w:rPr>
          <w:bCs/>
          <w:sz w:val="22"/>
          <w:szCs w:val="22"/>
        </w:rPr>
        <w:t xml:space="preserve"> </w:t>
      </w:r>
    </w:p>
    <w:p w14:paraId="1F7F403C" w14:textId="3A612F01" w:rsidR="00E3558F" w:rsidRPr="0095170B" w:rsidRDefault="00E3558F" w:rsidP="00E3558F">
      <w:pPr>
        <w:pStyle w:val="ListParagraph"/>
        <w:numPr>
          <w:ilvl w:val="1"/>
          <w:numId w:val="47"/>
        </w:numPr>
        <w:spacing w:before="280"/>
        <w:rPr>
          <w:bCs/>
          <w:sz w:val="22"/>
          <w:szCs w:val="22"/>
        </w:rPr>
      </w:pPr>
      <w:r w:rsidRPr="0095170B">
        <w:rPr>
          <w:bCs/>
          <w:sz w:val="22"/>
          <w:szCs w:val="22"/>
        </w:rPr>
        <w:t>does not pay the first instalment in accordance with subclause 4(2); or</w:t>
      </w:r>
    </w:p>
    <w:p w14:paraId="4F26DB5F" w14:textId="3D55027E" w:rsidR="00E3558F" w:rsidRPr="0095170B" w:rsidRDefault="00E3558F" w:rsidP="00E3558F">
      <w:pPr>
        <w:pStyle w:val="ListParagraph"/>
        <w:numPr>
          <w:ilvl w:val="1"/>
          <w:numId w:val="47"/>
        </w:numPr>
        <w:spacing w:before="280"/>
        <w:rPr>
          <w:bCs/>
          <w:sz w:val="22"/>
          <w:szCs w:val="22"/>
        </w:rPr>
      </w:pPr>
      <w:r w:rsidRPr="0095170B">
        <w:rPr>
          <w:bCs/>
          <w:sz w:val="22"/>
          <w:szCs w:val="22"/>
        </w:rPr>
        <w:t>does not give the ACMA a bank guarantee in accordance with subclause 3(</w:t>
      </w:r>
      <w:r w:rsidR="00862F8D" w:rsidRPr="0095170B">
        <w:rPr>
          <w:bCs/>
          <w:sz w:val="22"/>
          <w:szCs w:val="22"/>
        </w:rPr>
        <w:t>3</w:t>
      </w:r>
      <w:r w:rsidRPr="0095170B">
        <w:rPr>
          <w:bCs/>
          <w:sz w:val="22"/>
          <w:szCs w:val="22"/>
        </w:rPr>
        <w:t>).</w:t>
      </w:r>
    </w:p>
    <w:p w14:paraId="3CC0BB49" w14:textId="33ABB976" w:rsidR="00E66C1F" w:rsidRPr="0095170B" w:rsidRDefault="00E66C1F" w:rsidP="00B80EDD">
      <w:pPr>
        <w:spacing w:before="280"/>
        <w:rPr>
          <w:rFonts w:ascii="Times New Roman" w:hAnsi="Times New Roman" w:cs="Times New Roman"/>
          <w:bCs/>
        </w:rPr>
      </w:pPr>
      <w:r w:rsidRPr="0095170B">
        <w:rPr>
          <w:rFonts w:ascii="Times New Roman" w:hAnsi="Times New Roman" w:cs="Times New Roman"/>
          <w:bCs/>
        </w:rPr>
        <w:t xml:space="preserve">Section 15 of the </w:t>
      </w:r>
      <w:r w:rsidR="003E084C" w:rsidRPr="0095170B">
        <w:rPr>
          <w:rFonts w:ascii="Times New Roman" w:hAnsi="Times New Roman" w:cs="Times New Roman"/>
          <w:bCs/>
        </w:rPr>
        <w:t>M</w:t>
      </w:r>
      <w:r w:rsidRPr="0095170B">
        <w:rPr>
          <w:rFonts w:ascii="Times New Roman" w:hAnsi="Times New Roman" w:cs="Times New Roman"/>
          <w:bCs/>
        </w:rPr>
        <w:t xml:space="preserve">arketing </w:t>
      </w:r>
      <w:r w:rsidR="003E084C" w:rsidRPr="0095170B">
        <w:rPr>
          <w:rFonts w:ascii="Times New Roman" w:hAnsi="Times New Roman" w:cs="Times New Roman"/>
          <w:bCs/>
        </w:rPr>
        <w:t>P</w:t>
      </w:r>
      <w:r w:rsidRPr="0095170B">
        <w:rPr>
          <w:rFonts w:ascii="Times New Roman" w:hAnsi="Times New Roman" w:cs="Times New Roman"/>
          <w:bCs/>
        </w:rPr>
        <w:t xml:space="preserve">lan further provides that any spectrum licence issued to a winning bidder who </w:t>
      </w:r>
      <w:r w:rsidR="002578C4" w:rsidRPr="0095170B">
        <w:rPr>
          <w:rFonts w:ascii="Times New Roman" w:hAnsi="Times New Roman" w:cs="Times New Roman"/>
          <w:bCs/>
        </w:rPr>
        <w:t>elects to pay</w:t>
      </w:r>
      <w:r w:rsidRPr="0095170B">
        <w:rPr>
          <w:rFonts w:ascii="Times New Roman" w:hAnsi="Times New Roman" w:cs="Times New Roman"/>
          <w:bCs/>
        </w:rPr>
        <w:t xml:space="preserve"> their winning price in instalments will contain a licence condition that requires the licensee to provide a bank guarantee to secure </w:t>
      </w:r>
      <w:r w:rsidR="0073587D" w:rsidRPr="0095170B">
        <w:rPr>
          <w:rFonts w:ascii="Times New Roman" w:hAnsi="Times New Roman" w:cs="Times New Roman"/>
          <w:bCs/>
        </w:rPr>
        <w:t>5% of the</w:t>
      </w:r>
      <w:r w:rsidRPr="0095170B">
        <w:rPr>
          <w:rFonts w:ascii="Times New Roman" w:hAnsi="Times New Roman" w:cs="Times New Roman"/>
          <w:bCs/>
        </w:rPr>
        <w:t xml:space="preserve"> outstanding </w:t>
      </w:r>
      <w:r w:rsidR="003B23CF" w:rsidRPr="0095170B">
        <w:rPr>
          <w:rFonts w:ascii="Times New Roman" w:hAnsi="Times New Roman" w:cs="Times New Roman"/>
          <w:bCs/>
        </w:rPr>
        <w:t>amount still owing at any point in time for</w:t>
      </w:r>
      <w:r w:rsidRPr="0095170B">
        <w:rPr>
          <w:rFonts w:ascii="Times New Roman" w:hAnsi="Times New Roman" w:cs="Times New Roman"/>
          <w:bCs/>
        </w:rPr>
        <w:t xml:space="preserve"> the spectrum access charge.</w:t>
      </w:r>
    </w:p>
    <w:p w14:paraId="117B447E" w14:textId="77777777" w:rsidR="00E3558F" w:rsidRPr="0095170B" w:rsidRDefault="00E3558F" w:rsidP="00C6020E">
      <w:pPr>
        <w:spacing w:before="280"/>
        <w:rPr>
          <w:rFonts w:ascii="Times New Roman" w:hAnsi="Times New Roman" w:cs="Times New Roman"/>
          <w:bCs/>
        </w:rPr>
      </w:pPr>
    </w:p>
    <w:sectPr w:rsidR="00E3558F" w:rsidRPr="0095170B">
      <w:headerReference w:type="even" r:id="rId16"/>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E2815" w14:textId="77777777" w:rsidR="003A604E" w:rsidRDefault="003A604E">
      <w:pPr>
        <w:spacing w:after="0" w:line="240" w:lineRule="auto"/>
      </w:pPr>
      <w:r>
        <w:separator/>
      </w:r>
    </w:p>
  </w:endnote>
  <w:endnote w:type="continuationSeparator" w:id="0">
    <w:p w14:paraId="21478D7E" w14:textId="77777777" w:rsidR="003A604E" w:rsidRDefault="003A604E">
      <w:pPr>
        <w:spacing w:after="0" w:line="240" w:lineRule="auto"/>
      </w:pPr>
      <w:r>
        <w:continuationSeparator/>
      </w:r>
    </w:p>
  </w:endnote>
  <w:endnote w:type="continuationNotice" w:id="1">
    <w:p w14:paraId="516F2B52" w14:textId="77777777" w:rsidR="003A604E" w:rsidRDefault="003A6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C65F0" w14:textId="77777777" w:rsidR="003A604E" w:rsidRPr="00733AA1" w:rsidRDefault="003A604E" w:rsidP="00C81D80">
    <w:pPr>
      <w:pBdr>
        <w:top w:val="single" w:sz="4" w:space="1" w:color="auto"/>
      </w:pBdr>
      <w:spacing w:after="0" w:line="240" w:lineRule="auto"/>
      <w:jc w:val="center"/>
      <w:rPr>
        <w:rFonts w:ascii="Times New Roman" w:hAnsi="Times New Roman" w:cs="Times New Roman"/>
        <w:sz w:val="18"/>
      </w:rPr>
    </w:pPr>
    <w:r w:rsidRPr="00733AA1">
      <w:rPr>
        <w:rFonts w:ascii="Times New Roman" w:hAnsi="Times New Roman" w:cs="Times New Roman"/>
        <w:sz w:val="18"/>
      </w:rPr>
      <w:t xml:space="preserve">Explanatory statement to the </w:t>
    </w:r>
  </w:p>
  <w:p w14:paraId="6F6F84A5" w14:textId="1BCF10F1" w:rsidR="003A604E" w:rsidRPr="00733AA1" w:rsidRDefault="003A604E" w:rsidP="00C81D80">
    <w:pPr>
      <w:spacing w:after="0" w:line="240" w:lineRule="auto"/>
      <w:jc w:val="center"/>
      <w:rPr>
        <w:rFonts w:ascii="Times New Roman" w:eastAsia="Times New Roman" w:hAnsi="Times New Roman" w:cs="Times New Roman"/>
        <w:sz w:val="20"/>
        <w:szCs w:val="24"/>
        <w:lang w:val="en-US" w:eastAsia="en-AU"/>
      </w:rPr>
    </w:pPr>
    <w:r w:rsidRPr="00733AA1">
      <w:rPr>
        <w:rFonts w:ascii="Times New Roman" w:hAnsi="Times New Roman" w:cs="Times New Roman"/>
        <w:i/>
        <w:sz w:val="18"/>
      </w:rPr>
      <w:t xml:space="preserve">Radiocommunications (Spectrum Licence Allocation – </w:t>
    </w:r>
    <w:r>
      <w:rPr>
        <w:rFonts w:ascii="Times New Roman" w:hAnsi="Times New Roman" w:cs="Times New Roman"/>
        <w:i/>
        <w:sz w:val="18"/>
      </w:rPr>
      <w:t>26</w:t>
    </w:r>
    <w:r w:rsidRPr="00733AA1">
      <w:rPr>
        <w:rFonts w:ascii="Times New Roman" w:hAnsi="Times New Roman" w:cs="Times New Roman"/>
        <w:i/>
        <w:sz w:val="18"/>
      </w:rPr>
      <w:t xml:space="preserve"> GHz Band) Determination </w:t>
    </w:r>
    <w:r>
      <w:rPr>
        <w:rFonts w:ascii="Times New Roman" w:hAnsi="Times New Roman" w:cs="Times New Roman"/>
        <w:i/>
        <w:sz w:val="18"/>
      </w:rPr>
      <w:t>2020</w:t>
    </w:r>
  </w:p>
  <w:p w14:paraId="2440B3B1" w14:textId="77777777" w:rsidR="003A604E" w:rsidRPr="00733AA1" w:rsidRDefault="003A604E" w:rsidP="00C81D80">
    <w:pPr>
      <w:pStyle w:val="Footer"/>
      <w:jc w:val="right"/>
      <w:rPr>
        <w:sz w:val="18"/>
      </w:rPr>
    </w:pPr>
    <w:r w:rsidRPr="00733AA1">
      <w:rPr>
        <w:sz w:val="18"/>
      </w:rPr>
      <w:fldChar w:fldCharType="begin"/>
    </w:r>
    <w:r w:rsidRPr="00733AA1">
      <w:rPr>
        <w:sz w:val="18"/>
      </w:rPr>
      <w:instrText xml:space="preserve"> PAGE   \* MERGEFORMAT </w:instrText>
    </w:r>
    <w:r w:rsidRPr="00733AA1">
      <w:rPr>
        <w:sz w:val="18"/>
      </w:rPr>
      <w:fldChar w:fldCharType="separate"/>
    </w:r>
    <w:r>
      <w:rPr>
        <w:noProof/>
        <w:sz w:val="18"/>
      </w:rPr>
      <w:t>1</w:t>
    </w:r>
    <w:r w:rsidRPr="00733AA1">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C1CA6" w14:textId="77777777" w:rsidR="003A604E" w:rsidRDefault="003A604E">
      <w:pPr>
        <w:spacing w:after="0" w:line="240" w:lineRule="auto"/>
      </w:pPr>
      <w:r>
        <w:separator/>
      </w:r>
    </w:p>
  </w:footnote>
  <w:footnote w:type="continuationSeparator" w:id="0">
    <w:p w14:paraId="04D08B98" w14:textId="77777777" w:rsidR="003A604E" w:rsidRDefault="003A604E">
      <w:pPr>
        <w:spacing w:after="0" w:line="240" w:lineRule="auto"/>
      </w:pPr>
      <w:r>
        <w:continuationSeparator/>
      </w:r>
    </w:p>
  </w:footnote>
  <w:footnote w:type="continuationNotice" w:id="1">
    <w:p w14:paraId="30F2B746" w14:textId="77777777" w:rsidR="003A604E" w:rsidRDefault="003A60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35651" w14:textId="77777777" w:rsidR="003A604E" w:rsidRDefault="00BF799C">
    <w:pPr>
      <w:pStyle w:val="Header"/>
    </w:pPr>
    <w:r>
      <w:rPr>
        <w:noProof/>
      </w:rPr>
      <w:pict w14:anchorId="3A522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59.8pt;height:76.3pt;rotation:315;z-index:-251658752;mso-position-horizontal:center;mso-position-horizontal-relative:margin;mso-position-vertical:center;mso-position-vertical-relative:margin" o:allowincell="f" fillcolor="silver" stroked="f">
          <v:fill opacity=".5"/>
          <v:textpath style="font-family:&quot;Calibri&quot;;font-size:1pt" string="Wed 25 July LSD commen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7F185" w14:textId="0626C8AF" w:rsidR="003A604E" w:rsidRDefault="003A6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FB859F6"/>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08F2271"/>
    <w:multiLevelType w:val="hybridMultilevel"/>
    <w:tmpl w:val="0F3E2BCC"/>
    <w:lvl w:ilvl="0" w:tplc="DA547D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C24EAF"/>
    <w:multiLevelType w:val="hybridMultilevel"/>
    <w:tmpl w:val="14E8594E"/>
    <w:lvl w:ilvl="0" w:tplc="58A87E9E">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8435D2"/>
    <w:multiLevelType w:val="multilevel"/>
    <w:tmpl w:val="6E985040"/>
    <w:lvl w:ilvl="0">
      <w:start w:val="1"/>
      <w:numFmt w:val="decimal"/>
      <w:pStyle w:val="Level1"/>
      <w:lvlText w:val="%1."/>
      <w:lvlJc w:val="left"/>
      <w:pPr>
        <w:tabs>
          <w:tab w:val="num" w:pos="567"/>
        </w:tabs>
        <w:ind w:left="567" w:hanging="567"/>
      </w:pPr>
      <w:rPr>
        <w:rFonts w:cs="Times New Roman" w:hint="default"/>
      </w:rPr>
    </w:lvl>
    <w:lvl w:ilvl="1">
      <w:start w:val="1"/>
      <w:numFmt w:val="lowerLetter"/>
      <w:pStyle w:val="Level2"/>
      <w:lvlText w:val="(%2)"/>
      <w:lvlJc w:val="left"/>
      <w:pPr>
        <w:tabs>
          <w:tab w:val="num" w:pos="1440"/>
        </w:tabs>
        <w:ind w:left="1440" w:hanging="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42D662D"/>
    <w:multiLevelType w:val="hybridMultilevel"/>
    <w:tmpl w:val="10D40F54"/>
    <w:lvl w:ilvl="0" w:tplc="17461A80">
      <w:start w:val="1"/>
      <w:numFmt w:val="bullet"/>
      <w:lvlText w:val="˃"/>
      <w:lvlJc w:val="left"/>
      <w:pPr>
        <w:ind w:left="1571" w:hanging="360"/>
      </w:pPr>
      <w:rPr>
        <w:rFonts w:ascii="Courier New" w:hAnsi="Courier New" w:hint="default"/>
      </w:rPr>
    </w:lvl>
    <w:lvl w:ilvl="1" w:tplc="B8C63C6E">
      <w:start w:val="2"/>
      <w:numFmt w:val="bullet"/>
      <w:lvlText w:val=""/>
      <w:lvlJc w:val="left"/>
      <w:pPr>
        <w:ind w:left="2291" w:hanging="360"/>
      </w:pPr>
      <w:rPr>
        <w:rFonts w:ascii="Wingdings" w:eastAsia="Times New Roman" w:hAnsi="Wingdings" w:cs="Times New Roman" w:hint="default"/>
      </w:r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04846E4E"/>
    <w:multiLevelType w:val="hybridMultilevel"/>
    <w:tmpl w:val="DFDCA0C6"/>
    <w:lvl w:ilvl="0" w:tplc="DA547D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4F4BFB"/>
    <w:multiLevelType w:val="hybridMultilevel"/>
    <w:tmpl w:val="32D228D0"/>
    <w:lvl w:ilvl="0" w:tplc="117036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4835B2"/>
    <w:multiLevelType w:val="hybridMultilevel"/>
    <w:tmpl w:val="D3A636D6"/>
    <w:lvl w:ilvl="0" w:tplc="6148761A">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09B50DDB"/>
    <w:multiLevelType w:val="hybridMultilevel"/>
    <w:tmpl w:val="78C80E50"/>
    <w:lvl w:ilvl="0" w:tplc="DA547D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0EB3097B"/>
    <w:multiLevelType w:val="hybridMultilevel"/>
    <w:tmpl w:val="DABAC8CC"/>
    <w:lvl w:ilvl="0" w:tplc="6148761A">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14A41904"/>
    <w:multiLevelType w:val="hybridMultilevel"/>
    <w:tmpl w:val="E99ED9B2"/>
    <w:lvl w:ilvl="0" w:tplc="17461A80">
      <w:start w:val="1"/>
      <w:numFmt w:val="bullet"/>
      <w:lvlText w:val="˃"/>
      <w:lvlJc w:val="left"/>
      <w:pPr>
        <w:ind w:left="6855" w:hanging="360"/>
      </w:pPr>
      <w:rPr>
        <w:rFonts w:ascii="Courier New" w:hAnsi="Courier New" w:hint="default"/>
      </w:rPr>
    </w:lvl>
    <w:lvl w:ilvl="1" w:tplc="0C090003" w:tentative="1">
      <w:start w:val="1"/>
      <w:numFmt w:val="bullet"/>
      <w:lvlText w:val="o"/>
      <w:lvlJc w:val="left"/>
      <w:pPr>
        <w:ind w:left="7575" w:hanging="360"/>
      </w:pPr>
      <w:rPr>
        <w:rFonts w:ascii="Courier New" w:hAnsi="Courier New" w:cs="Courier New" w:hint="default"/>
      </w:rPr>
    </w:lvl>
    <w:lvl w:ilvl="2" w:tplc="0C090005" w:tentative="1">
      <w:start w:val="1"/>
      <w:numFmt w:val="bullet"/>
      <w:lvlText w:val=""/>
      <w:lvlJc w:val="left"/>
      <w:pPr>
        <w:ind w:left="8295" w:hanging="360"/>
      </w:pPr>
      <w:rPr>
        <w:rFonts w:ascii="Wingdings" w:hAnsi="Wingdings" w:hint="default"/>
      </w:rPr>
    </w:lvl>
    <w:lvl w:ilvl="3" w:tplc="0C090001" w:tentative="1">
      <w:start w:val="1"/>
      <w:numFmt w:val="bullet"/>
      <w:lvlText w:val=""/>
      <w:lvlJc w:val="left"/>
      <w:pPr>
        <w:ind w:left="9015" w:hanging="360"/>
      </w:pPr>
      <w:rPr>
        <w:rFonts w:ascii="Symbol" w:hAnsi="Symbol" w:hint="default"/>
      </w:rPr>
    </w:lvl>
    <w:lvl w:ilvl="4" w:tplc="0C090003" w:tentative="1">
      <w:start w:val="1"/>
      <w:numFmt w:val="bullet"/>
      <w:lvlText w:val="o"/>
      <w:lvlJc w:val="left"/>
      <w:pPr>
        <w:ind w:left="9735" w:hanging="360"/>
      </w:pPr>
      <w:rPr>
        <w:rFonts w:ascii="Courier New" w:hAnsi="Courier New" w:cs="Courier New" w:hint="default"/>
      </w:rPr>
    </w:lvl>
    <w:lvl w:ilvl="5" w:tplc="0C090005" w:tentative="1">
      <w:start w:val="1"/>
      <w:numFmt w:val="bullet"/>
      <w:lvlText w:val=""/>
      <w:lvlJc w:val="left"/>
      <w:pPr>
        <w:ind w:left="10455" w:hanging="360"/>
      </w:pPr>
      <w:rPr>
        <w:rFonts w:ascii="Wingdings" w:hAnsi="Wingdings" w:hint="default"/>
      </w:rPr>
    </w:lvl>
    <w:lvl w:ilvl="6" w:tplc="0C090001" w:tentative="1">
      <w:start w:val="1"/>
      <w:numFmt w:val="bullet"/>
      <w:lvlText w:val=""/>
      <w:lvlJc w:val="left"/>
      <w:pPr>
        <w:ind w:left="11175" w:hanging="360"/>
      </w:pPr>
      <w:rPr>
        <w:rFonts w:ascii="Symbol" w:hAnsi="Symbol" w:hint="default"/>
      </w:rPr>
    </w:lvl>
    <w:lvl w:ilvl="7" w:tplc="0C090003" w:tentative="1">
      <w:start w:val="1"/>
      <w:numFmt w:val="bullet"/>
      <w:lvlText w:val="o"/>
      <w:lvlJc w:val="left"/>
      <w:pPr>
        <w:ind w:left="11895" w:hanging="360"/>
      </w:pPr>
      <w:rPr>
        <w:rFonts w:ascii="Courier New" w:hAnsi="Courier New" w:cs="Courier New" w:hint="default"/>
      </w:rPr>
    </w:lvl>
    <w:lvl w:ilvl="8" w:tplc="0C090005" w:tentative="1">
      <w:start w:val="1"/>
      <w:numFmt w:val="bullet"/>
      <w:lvlText w:val=""/>
      <w:lvlJc w:val="left"/>
      <w:pPr>
        <w:ind w:left="12615" w:hanging="360"/>
      </w:pPr>
      <w:rPr>
        <w:rFonts w:ascii="Wingdings" w:hAnsi="Wingdings" w:hint="default"/>
      </w:rPr>
    </w:lvl>
  </w:abstractNum>
  <w:abstractNum w:abstractNumId="12" w15:restartNumberingAfterBreak="0">
    <w:nsid w:val="1665670B"/>
    <w:multiLevelType w:val="hybridMultilevel"/>
    <w:tmpl w:val="CF544E0E"/>
    <w:lvl w:ilvl="0" w:tplc="6148761A">
      <w:start w:val="1"/>
      <w:numFmt w:val="lowerLetter"/>
      <w:lvlText w:val="(%1)"/>
      <w:lvlJc w:val="left"/>
      <w:pPr>
        <w:ind w:left="1650" w:hanging="360"/>
      </w:pPr>
      <w:rPr>
        <w:rFonts w:hint="default"/>
      </w:rPr>
    </w:lvl>
    <w:lvl w:ilvl="1" w:tplc="0C090019">
      <w:start w:val="1"/>
      <w:numFmt w:val="lowerLetter"/>
      <w:lvlText w:val="%2."/>
      <w:lvlJc w:val="left"/>
      <w:pPr>
        <w:ind w:left="2370" w:hanging="360"/>
      </w:pPr>
    </w:lvl>
    <w:lvl w:ilvl="2" w:tplc="0C09001B">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13"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2E27F9F"/>
    <w:multiLevelType w:val="hybridMultilevel"/>
    <w:tmpl w:val="56E4C1EE"/>
    <w:lvl w:ilvl="0" w:tplc="0C090017">
      <w:start w:val="1"/>
      <w:numFmt w:val="lowerLetter"/>
      <w:lvlText w:val="%1)"/>
      <w:lvlJc w:val="left"/>
      <w:pPr>
        <w:ind w:left="720" w:hanging="360"/>
      </w:pPr>
    </w:lvl>
    <w:lvl w:ilvl="1" w:tplc="A386C622">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60617A"/>
    <w:multiLevelType w:val="hybridMultilevel"/>
    <w:tmpl w:val="6054DE8C"/>
    <w:lvl w:ilvl="0" w:tplc="6148761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606335"/>
    <w:multiLevelType w:val="hybridMultilevel"/>
    <w:tmpl w:val="5DFABD42"/>
    <w:lvl w:ilvl="0" w:tplc="DA547D5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74E17"/>
    <w:multiLevelType w:val="hybridMultilevel"/>
    <w:tmpl w:val="3C3E9F9E"/>
    <w:lvl w:ilvl="0" w:tplc="DA547D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12542B"/>
    <w:multiLevelType w:val="hybridMultilevel"/>
    <w:tmpl w:val="8F46D5D8"/>
    <w:lvl w:ilvl="0" w:tplc="DA547D5A">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57111C"/>
    <w:multiLevelType w:val="hybridMultilevel"/>
    <w:tmpl w:val="D43240A2"/>
    <w:lvl w:ilvl="0" w:tplc="6148761A">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D51C7"/>
    <w:multiLevelType w:val="hybridMultilevel"/>
    <w:tmpl w:val="2BAE4078"/>
    <w:lvl w:ilvl="0" w:tplc="17461A80">
      <w:start w:val="1"/>
      <w:numFmt w:val="bullet"/>
      <w:lvlText w:val="˃"/>
      <w:lvlJc w:val="left"/>
      <w:pPr>
        <w:ind w:left="786" w:hanging="360"/>
      </w:pPr>
      <w:rPr>
        <w:rFonts w:ascii="Courier New" w:hAnsi="Courier New"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2" w15:restartNumberingAfterBreak="0">
    <w:nsid w:val="29985C33"/>
    <w:multiLevelType w:val="hybridMultilevel"/>
    <w:tmpl w:val="A392921A"/>
    <w:lvl w:ilvl="0" w:tplc="1FD23E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9A3111B"/>
    <w:multiLevelType w:val="hybridMultilevel"/>
    <w:tmpl w:val="CC2063AC"/>
    <w:lvl w:ilvl="0" w:tplc="17461A80">
      <w:start w:val="1"/>
      <w:numFmt w:val="bullet"/>
      <w:lvlText w:val="˃"/>
      <w:lvlJc w:val="left"/>
      <w:pPr>
        <w:ind w:left="786" w:hanging="360"/>
      </w:pPr>
      <w:rPr>
        <w:rFonts w:ascii="Courier New" w:hAnsi="Courier New"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4" w15:restartNumberingAfterBreak="0">
    <w:nsid w:val="2E971669"/>
    <w:multiLevelType w:val="hybridMultilevel"/>
    <w:tmpl w:val="F32C825A"/>
    <w:lvl w:ilvl="0" w:tplc="DA547D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260E49"/>
    <w:multiLevelType w:val="hybridMultilevel"/>
    <w:tmpl w:val="6054DE8C"/>
    <w:lvl w:ilvl="0" w:tplc="6148761A">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15:restartNumberingAfterBreak="0">
    <w:nsid w:val="2FA76870"/>
    <w:multiLevelType w:val="hybridMultilevel"/>
    <w:tmpl w:val="BD44713C"/>
    <w:lvl w:ilvl="0" w:tplc="6148761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0655A8F"/>
    <w:multiLevelType w:val="hybridMultilevel"/>
    <w:tmpl w:val="3056D6CC"/>
    <w:lvl w:ilvl="0" w:tplc="11703638">
      <w:start w:val="1"/>
      <w:numFmt w:val="lowerLetter"/>
      <w:lvlText w:val="(%1)"/>
      <w:lvlJc w:val="left"/>
      <w:pPr>
        <w:ind w:left="1440" w:hanging="360"/>
      </w:pPr>
      <w:rPr>
        <w:rFonts w:hint="default"/>
      </w:rPr>
    </w:lvl>
    <w:lvl w:ilvl="1" w:tplc="34B0AFFE">
      <w:start w:val="1"/>
      <w:numFmt w:val="lowerRoman"/>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33A57493"/>
    <w:multiLevelType w:val="hybridMultilevel"/>
    <w:tmpl w:val="D3A636D6"/>
    <w:lvl w:ilvl="0" w:tplc="6148761A">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9" w15:restartNumberingAfterBreak="0">
    <w:nsid w:val="3BD81AE2"/>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30" w15:restartNumberingAfterBreak="0">
    <w:nsid w:val="3F55566A"/>
    <w:multiLevelType w:val="hybridMultilevel"/>
    <w:tmpl w:val="F4A86218"/>
    <w:lvl w:ilvl="0" w:tplc="17461A80">
      <w:start w:val="1"/>
      <w:numFmt w:val="bullet"/>
      <w:lvlText w:val="˃"/>
      <w:lvlJc w:val="left"/>
      <w:pPr>
        <w:ind w:left="720" w:hanging="360"/>
      </w:pPr>
      <w:rPr>
        <w:rFonts w:ascii="Courier New" w:hAnsi="Courier New" w:hint="default"/>
      </w:rPr>
    </w:lvl>
    <w:lvl w:ilvl="1" w:tplc="17461A80">
      <w:start w:val="1"/>
      <w:numFmt w:val="bullet"/>
      <w:lvlText w:val="˃"/>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4B05B63"/>
    <w:multiLevelType w:val="hybridMultilevel"/>
    <w:tmpl w:val="65A00AA0"/>
    <w:lvl w:ilvl="0" w:tplc="6148761A">
      <w:start w:val="1"/>
      <w:numFmt w:val="lowerLetter"/>
      <w:lvlText w:val="(%1)"/>
      <w:lvlJc w:val="left"/>
      <w:pPr>
        <w:ind w:left="1512" w:hanging="360"/>
      </w:pPr>
      <w:rPr>
        <w:rFonts w:hint="default"/>
      </w:rPr>
    </w:lvl>
    <w:lvl w:ilvl="1" w:tplc="0C090019">
      <w:start w:val="1"/>
      <w:numFmt w:val="lowerLetter"/>
      <w:lvlText w:val="%2."/>
      <w:lvlJc w:val="left"/>
      <w:pPr>
        <w:ind w:left="2232" w:hanging="360"/>
      </w:pPr>
    </w:lvl>
    <w:lvl w:ilvl="2" w:tplc="0C09001B">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32" w15:restartNumberingAfterBreak="0">
    <w:nsid w:val="495756F1"/>
    <w:multiLevelType w:val="hybridMultilevel"/>
    <w:tmpl w:val="48EE48AC"/>
    <w:lvl w:ilvl="0" w:tplc="D3AAE154">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287138"/>
    <w:multiLevelType w:val="hybridMultilevel"/>
    <w:tmpl w:val="849A8464"/>
    <w:lvl w:ilvl="0" w:tplc="17461A80">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4E17FA"/>
    <w:multiLevelType w:val="hybridMultilevel"/>
    <w:tmpl w:val="0E10BC62"/>
    <w:lvl w:ilvl="0" w:tplc="17461A80">
      <w:start w:val="1"/>
      <w:numFmt w:val="bullet"/>
      <w:lvlText w:val="˃"/>
      <w:lvlJc w:val="left"/>
      <w:pPr>
        <w:ind w:left="783" w:hanging="360"/>
      </w:pPr>
      <w:rPr>
        <w:rFonts w:ascii="Courier New" w:hAnsi="Courier New"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5" w15:restartNumberingAfterBreak="0">
    <w:nsid w:val="50AA5754"/>
    <w:multiLevelType w:val="hybridMultilevel"/>
    <w:tmpl w:val="18F023D8"/>
    <w:lvl w:ilvl="0" w:tplc="117036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1E3273A"/>
    <w:multiLevelType w:val="hybridMultilevel"/>
    <w:tmpl w:val="3D5E8A16"/>
    <w:lvl w:ilvl="0" w:tplc="17461A80">
      <w:start w:val="1"/>
      <w:numFmt w:val="bullet"/>
      <w:lvlText w:val="˃"/>
      <w:lvlJc w:val="left"/>
      <w:pPr>
        <w:ind w:left="2912" w:hanging="360"/>
      </w:pPr>
      <w:rPr>
        <w:rFonts w:ascii="Courier New" w:hAnsi="Courier New" w:hint="default"/>
      </w:rPr>
    </w:lvl>
    <w:lvl w:ilvl="1" w:tplc="0C090003">
      <w:start w:val="1"/>
      <w:numFmt w:val="bullet"/>
      <w:lvlText w:val="o"/>
      <w:lvlJc w:val="left"/>
      <w:pPr>
        <w:ind w:left="1506" w:hanging="360"/>
      </w:pPr>
      <w:rPr>
        <w:rFonts w:ascii="Courier New" w:hAnsi="Courier New" w:cs="Courier New" w:hint="default"/>
      </w:rPr>
    </w:lvl>
    <w:lvl w:ilvl="2" w:tplc="0C090005">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7" w15:restartNumberingAfterBreak="0">
    <w:nsid w:val="52EB57C5"/>
    <w:multiLevelType w:val="hybridMultilevel"/>
    <w:tmpl w:val="F5B60AD2"/>
    <w:lvl w:ilvl="0" w:tplc="614876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5ED1BDF"/>
    <w:multiLevelType w:val="hybridMultilevel"/>
    <w:tmpl w:val="D43240A2"/>
    <w:lvl w:ilvl="0" w:tplc="6148761A">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577A322D"/>
    <w:multiLevelType w:val="hybridMultilevel"/>
    <w:tmpl w:val="534053B6"/>
    <w:lvl w:ilvl="0" w:tplc="DA547D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7EE7B8D"/>
    <w:multiLevelType w:val="hybridMultilevel"/>
    <w:tmpl w:val="D43240A2"/>
    <w:lvl w:ilvl="0" w:tplc="6148761A">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57FE06F4"/>
    <w:multiLevelType w:val="hybridMultilevel"/>
    <w:tmpl w:val="D55A5764"/>
    <w:lvl w:ilvl="0" w:tplc="17461A8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9043571"/>
    <w:multiLevelType w:val="hybridMultilevel"/>
    <w:tmpl w:val="E1BC9F62"/>
    <w:lvl w:ilvl="0" w:tplc="DA547D5A">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3" w15:restartNumberingAfterBreak="0">
    <w:nsid w:val="607D60FB"/>
    <w:multiLevelType w:val="hybridMultilevel"/>
    <w:tmpl w:val="D43240A2"/>
    <w:lvl w:ilvl="0" w:tplc="6148761A">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65071478"/>
    <w:multiLevelType w:val="hybridMultilevel"/>
    <w:tmpl w:val="ACCEF0FA"/>
    <w:lvl w:ilvl="0" w:tplc="58764092">
      <w:start w:val="1"/>
      <w:numFmt w:val="decimal"/>
      <w:pStyle w:val="ACMAFigureHeader"/>
      <w:lvlText w:val="Figure %1: "/>
      <w:lvlJc w:val="left"/>
      <w:pPr>
        <w:tabs>
          <w:tab w:val="num" w:pos="1021"/>
        </w:tabs>
        <w:ind w:left="1021" w:hanging="1021"/>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057FE7"/>
    <w:multiLevelType w:val="hybridMultilevel"/>
    <w:tmpl w:val="27020446"/>
    <w:lvl w:ilvl="0" w:tplc="17461A8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74B7223"/>
    <w:multiLevelType w:val="hybridMultilevel"/>
    <w:tmpl w:val="6054DE8C"/>
    <w:lvl w:ilvl="0" w:tplc="6148761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AFE5E12"/>
    <w:multiLevelType w:val="hybridMultilevel"/>
    <w:tmpl w:val="641A9E24"/>
    <w:lvl w:ilvl="0" w:tplc="6148761A">
      <w:start w:val="1"/>
      <w:numFmt w:val="lowerLetter"/>
      <w:lvlText w:val="(%1)"/>
      <w:lvlJc w:val="left"/>
      <w:pPr>
        <w:ind w:left="3749" w:hanging="360"/>
      </w:pPr>
      <w:rPr>
        <w:rFonts w:hint="default"/>
      </w:rPr>
    </w:lvl>
    <w:lvl w:ilvl="1" w:tplc="B8C63C6E">
      <w:start w:val="2"/>
      <w:numFmt w:val="bullet"/>
      <w:lvlText w:val=""/>
      <w:lvlJc w:val="left"/>
      <w:pPr>
        <w:ind w:left="4469" w:hanging="360"/>
      </w:pPr>
      <w:rPr>
        <w:rFonts w:ascii="Wingdings" w:eastAsia="Times New Roman" w:hAnsi="Wingdings" w:cs="Times New Roman" w:hint="default"/>
      </w:rPr>
    </w:lvl>
    <w:lvl w:ilvl="2" w:tplc="1FD23EC6">
      <w:start w:val="1"/>
      <w:numFmt w:val="lowerLetter"/>
      <w:lvlText w:val="(%3)"/>
      <w:lvlJc w:val="left"/>
      <w:pPr>
        <w:ind w:left="5369" w:hanging="360"/>
      </w:pPr>
      <w:rPr>
        <w:rFonts w:hint="default"/>
      </w:rPr>
    </w:lvl>
    <w:lvl w:ilvl="3" w:tplc="0C09000F" w:tentative="1">
      <w:start w:val="1"/>
      <w:numFmt w:val="decimal"/>
      <w:lvlText w:val="%4."/>
      <w:lvlJc w:val="left"/>
      <w:pPr>
        <w:ind w:left="5909" w:hanging="360"/>
      </w:pPr>
    </w:lvl>
    <w:lvl w:ilvl="4" w:tplc="0C090019" w:tentative="1">
      <w:start w:val="1"/>
      <w:numFmt w:val="lowerLetter"/>
      <w:lvlText w:val="%5."/>
      <w:lvlJc w:val="left"/>
      <w:pPr>
        <w:ind w:left="6629" w:hanging="360"/>
      </w:pPr>
    </w:lvl>
    <w:lvl w:ilvl="5" w:tplc="0C09001B" w:tentative="1">
      <w:start w:val="1"/>
      <w:numFmt w:val="lowerRoman"/>
      <w:lvlText w:val="%6."/>
      <w:lvlJc w:val="right"/>
      <w:pPr>
        <w:ind w:left="7349" w:hanging="180"/>
      </w:pPr>
    </w:lvl>
    <w:lvl w:ilvl="6" w:tplc="0C09000F" w:tentative="1">
      <w:start w:val="1"/>
      <w:numFmt w:val="decimal"/>
      <w:lvlText w:val="%7."/>
      <w:lvlJc w:val="left"/>
      <w:pPr>
        <w:ind w:left="8069" w:hanging="360"/>
      </w:pPr>
    </w:lvl>
    <w:lvl w:ilvl="7" w:tplc="0C090019" w:tentative="1">
      <w:start w:val="1"/>
      <w:numFmt w:val="lowerLetter"/>
      <w:lvlText w:val="%8."/>
      <w:lvlJc w:val="left"/>
      <w:pPr>
        <w:ind w:left="8789" w:hanging="360"/>
      </w:pPr>
    </w:lvl>
    <w:lvl w:ilvl="8" w:tplc="0C09001B" w:tentative="1">
      <w:start w:val="1"/>
      <w:numFmt w:val="lowerRoman"/>
      <w:lvlText w:val="%9."/>
      <w:lvlJc w:val="right"/>
      <w:pPr>
        <w:ind w:left="9509" w:hanging="180"/>
      </w:pPr>
    </w:lvl>
  </w:abstractNum>
  <w:abstractNum w:abstractNumId="48" w15:restartNumberingAfterBreak="0">
    <w:nsid w:val="6BF90D34"/>
    <w:multiLevelType w:val="hybridMultilevel"/>
    <w:tmpl w:val="6054DE8C"/>
    <w:lvl w:ilvl="0" w:tplc="6148761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E306AFA"/>
    <w:multiLevelType w:val="hybridMultilevel"/>
    <w:tmpl w:val="AC803B86"/>
    <w:lvl w:ilvl="0" w:tplc="6148761A">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0" w15:restartNumberingAfterBreak="0">
    <w:nsid w:val="6FA260C1"/>
    <w:multiLevelType w:val="hybridMultilevel"/>
    <w:tmpl w:val="3E2A29C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0DA258E"/>
    <w:multiLevelType w:val="hybridMultilevel"/>
    <w:tmpl w:val="F55E9FE0"/>
    <w:lvl w:ilvl="0" w:tplc="6148761A">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2" w15:restartNumberingAfterBreak="0">
    <w:nsid w:val="717A196E"/>
    <w:multiLevelType w:val="hybridMultilevel"/>
    <w:tmpl w:val="04685CFA"/>
    <w:lvl w:ilvl="0" w:tplc="DA547D5A">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46023358">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1EA0187"/>
    <w:multiLevelType w:val="hybridMultilevel"/>
    <w:tmpl w:val="BB14A492"/>
    <w:lvl w:ilvl="0" w:tplc="11703638">
      <w:start w:val="1"/>
      <w:numFmt w:val="lowerLetter"/>
      <w:lvlText w:val="(%1)"/>
      <w:lvlJc w:val="left"/>
      <w:pPr>
        <w:ind w:left="720" w:hanging="360"/>
      </w:pPr>
      <w:rPr>
        <w:rFonts w:hint="default"/>
      </w:rPr>
    </w:lvl>
    <w:lvl w:ilvl="1" w:tplc="34B0AFFE">
      <w:start w:val="1"/>
      <w:numFmt w:val="lowerRoman"/>
      <w:lvlText w:val="(%2)"/>
      <w:lvlJc w:val="lef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7664941"/>
    <w:multiLevelType w:val="hybridMultilevel"/>
    <w:tmpl w:val="1CB81626"/>
    <w:lvl w:ilvl="0" w:tplc="117036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7967FB6"/>
    <w:multiLevelType w:val="hybridMultilevel"/>
    <w:tmpl w:val="7A2C78FC"/>
    <w:lvl w:ilvl="0" w:tplc="DA547D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0B4C74"/>
    <w:multiLevelType w:val="hybridMultilevel"/>
    <w:tmpl w:val="8F4C034C"/>
    <w:lvl w:ilvl="0" w:tplc="A386C622">
      <w:start w:val="1"/>
      <w:numFmt w:val="lowerRoman"/>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57" w15:restartNumberingAfterBreak="0">
    <w:nsid w:val="7B327076"/>
    <w:multiLevelType w:val="hybridMultilevel"/>
    <w:tmpl w:val="83B2B8D0"/>
    <w:lvl w:ilvl="0" w:tplc="117036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E9A3F45"/>
    <w:multiLevelType w:val="hybridMultilevel"/>
    <w:tmpl w:val="085C2E2A"/>
    <w:lvl w:ilvl="0" w:tplc="DA547D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4"/>
  </w:num>
  <w:num w:numId="3">
    <w:abstractNumId w:val="2"/>
  </w:num>
  <w:num w:numId="4">
    <w:abstractNumId w:val="9"/>
  </w:num>
  <w:num w:numId="5">
    <w:abstractNumId w:val="13"/>
  </w:num>
  <w:num w:numId="6">
    <w:abstractNumId w:val="29"/>
  </w:num>
  <w:num w:numId="7">
    <w:abstractNumId w:val="3"/>
  </w:num>
  <w:num w:numId="8">
    <w:abstractNumId w:val="20"/>
  </w:num>
  <w:num w:numId="9">
    <w:abstractNumId w:val="32"/>
  </w:num>
  <w:num w:numId="10">
    <w:abstractNumId w:val="34"/>
  </w:num>
  <w:num w:numId="11">
    <w:abstractNumId w:val="33"/>
  </w:num>
  <w:num w:numId="12">
    <w:abstractNumId w:val="11"/>
  </w:num>
  <w:num w:numId="13">
    <w:abstractNumId w:val="41"/>
  </w:num>
  <w:num w:numId="14">
    <w:abstractNumId w:val="45"/>
  </w:num>
  <w:num w:numId="15">
    <w:abstractNumId w:val="4"/>
  </w:num>
  <w:num w:numId="16">
    <w:abstractNumId w:val="30"/>
  </w:num>
  <w:num w:numId="17">
    <w:abstractNumId w:val="47"/>
  </w:num>
  <w:num w:numId="18">
    <w:abstractNumId w:val="21"/>
  </w:num>
  <w:num w:numId="19">
    <w:abstractNumId w:val="10"/>
  </w:num>
  <w:num w:numId="20">
    <w:abstractNumId w:val="31"/>
  </w:num>
  <w:num w:numId="21">
    <w:abstractNumId w:val="25"/>
  </w:num>
  <w:num w:numId="22">
    <w:abstractNumId w:val="15"/>
  </w:num>
  <w:num w:numId="23">
    <w:abstractNumId w:val="48"/>
  </w:num>
  <w:num w:numId="24">
    <w:abstractNumId w:val="46"/>
  </w:num>
  <w:num w:numId="25">
    <w:abstractNumId w:val="56"/>
  </w:num>
  <w:num w:numId="26">
    <w:abstractNumId w:val="12"/>
  </w:num>
  <w:num w:numId="27">
    <w:abstractNumId w:val="49"/>
  </w:num>
  <w:num w:numId="28">
    <w:abstractNumId w:val="38"/>
  </w:num>
  <w:num w:numId="29">
    <w:abstractNumId w:val="19"/>
  </w:num>
  <w:num w:numId="30">
    <w:abstractNumId w:val="40"/>
  </w:num>
  <w:num w:numId="31">
    <w:abstractNumId w:val="43"/>
  </w:num>
  <w:num w:numId="32">
    <w:abstractNumId w:val="36"/>
  </w:num>
  <w:num w:numId="33">
    <w:abstractNumId w:val="23"/>
  </w:num>
  <w:num w:numId="34">
    <w:abstractNumId w:val="51"/>
  </w:num>
  <w:num w:numId="35">
    <w:abstractNumId w:val="26"/>
  </w:num>
  <w:num w:numId="36">
    <w:abstractNumId w:val="28"/>
  </w:num>
  <w:num w:numId="37">
    <w:abstractNumId w:val="52"/>
  </w:num>
  <w:num w:numId="38">
    <w:abstractNumId w:val="18"/>
  </w:num>
  <w:num w:numId="39">
    <w:abstractNumId w:val="14"/>
  </w:num>
  <w:num w:numId="40">
    <w:abstractNumId w:val="7"/>
  </w:num>
  <w:num w:numId="41">
    <w:abstractNumId w:val="58"/>
  </w:num>
  <w:num w:numId="42">
    <w:abstractNumId w:val="50"/>
  </w:num>
  <w:num w:numId="43">
    <w:abstractNumId w:val="55"/>
  </w:num>
  <w:num w:numId="44">
    <w:abstractNumId w:val="22"/>
  </w:num>
  <w:num w:numId="45">
    <w:abstractNumId w:val="8"/>
  </w:num>
  <w:num w:numId="46">
    <w:abstractNumId w:val="39"/>
  </w:num>
  <w:num w:numId="47">
    <w:abstractNumId w:val="16"/>
  </w:num>
  <w:num w:numId="48">
    <w:abstractNumId w:val="1"/>
  </w:num>
  <w:num w:numId="49">
    <w:abstractNumId w:val="42"/>
  </w:num>
  <w:num w:numId="50">
    <w:abstractNumId w:val="6"/>
  </w:num>
  <w:num w:numId="51">
    <w:abstractNumId w:val="54"/>
  </w:num>
  <w:num w:numId="52">
    <w:abstractNumId w:val="27"/>
  </w:num>
  <w:num w:numId="53">
    <w:abstractNumId w:val="57"/>
  </w:num>
  <w:num w:numId="54">
    <w:abstractNumId w:val="53"/>
  </w:num>
  <w:num w:numId="55">
    <w:abstractNumId w:val="35"/>
  </w:num>
  <w:num w:numId="56">
    <w:abstractNumId w:val="5"/>
  </w:num>
  <w:num w:numId="57">
    <w:abstractNumId w:val="17"/>
  </w:num>
  <w:num w:numId="58">
    <w:abstractNumId w:val="24"/>
  </w:num>
  <w:num w:numId="59">
    <w:abstractNumId w:val="37"/>
  </w:num>
  <w:num w:numId="6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577"/>
    <w:rsid w:val="00002029"/>
    <w:rsid w:val="000035A7"/>
    <w:rsid w:val="00005D32"/>
    <w:rsid w:val="00005D9C"/>
    <w:rsid w:val="00007020"/>
    <w:rsid w:val="00010188"/>
    <w:rsid w:val="00011AA3"/>
    <w:rsid w:val="00013609"/>
    <w:rsid w:val="00014BE5"/>
    <w:rsid w:val="00015927"/>
    <w:rsid w:val="00017EBE"/>
    <w:rsid w:val="00020294"/>
    <w:rsid w:val="000209E1"/>
    <w:rsid w:val="00021A9B"/>
    <w:rsid w:val="000234A1"/>
    <w:rsid w:val="000235A9"/>
    <w:rsid w:val="0002533D"/>
    <w:rsid w:val="00025497"/>
    <w:rsid w:val="0002779F"/>
    <w:rsid w:val="00033A78"/>
    <w:rsid w:val="000349F2"/>
    <w:rsid w:val="00035282"/>
    <w:rsid w:val="00036B66"/>
    <w:rsid w:val="00037263"/>
    <w:rsid w:val="00037522"/>
    <w:rsid w:val="00042CE4"/>
    <w:rsid w:val="000431F9"/>
    <w:rsid w:val="00044281"/>
    <w:rsid w:val="00046FBD"/>
    <w:rsid w:val="0004792B"/>
    <w:rsid w:val="00047BCA"/>
    <w:rsid w:val="000517D5"/>
    <w:rsid w:val="00053FC6"/>
    <w:rsid w:val="000541D7"/>
    <w:rsid w:val="00055CEA"/>
    <w:rsid w:val="0005649F"/>
    <w:rsid w:val="000565AA"/>
    <w:rsid w:val="000566C3"/>
    <w:rsid w:val="000571B7"/>
    <w:rsid w:val="0005735C"/>
    <w:rsid w:val="0005740E"/>
    <w:rsid w:val="00057865"/>
    <w:rsid w:val="000625B5"/>
    <w:rsid w:val="000643DE"/>
    <w:rsid w:val="000653DB"/>
    <w:rsid w:val="000664AF"/>
    <w:rsid w:val="00073288"/>
    <w:rsid w:val="00073BE9"/>
    <w:rsid w:val="0007482E"/>
    <w:rsid w:val="00075D37"/>
    <w:rsid w:val="00077F8C"/>
    <w:rsid w:val="00080692"/>
    <w:rsid w:val="000821D3"/>
    <w:rsid w:val="00085413"/>
    <w:rsid w:val="00087B6F"/>
    <w:rsid w:val="00092C4F"/>
    <w:rsid w:val="00093538"/>
    <w:rsid w:val="000971CB"/>
    <w:rsid w:val="000A0298"/>
    <w:rsid w:val="000A1F76"/>
    <w:rsid w:val="000A2AF8"/>
    <w:rsid w:val="000A34D0"/>
    <w:rsid w:val="000A5BF2"/>
    <w:rsid w:val="000A72DE"/>
    <w:rsid w:val="000A7907"/>
    <w:rsid w:val="000A7E1A"/>
    <w:rsid w:val="000B130F"/>
    <w:rsid w:val="000B1672"/>
    <w:rsid w:val="000B16B6"/>
    <w:rsid w:val="000B1719"/>
    <w:rsid w:val="000B27C1"/>
    <w:rsid w:val="000B7484"/>
    <w:rsid w:val="000C1733"/>
    <w:rsid w:val="000C2E9E"/>
    <w:rsid w:val="000C3501"/>
    <w:rsid w:val="000C3815"/>
    <w:rsid w:val="000C41E2"/>
    <w:rsid w:val="000D17E5"/>
    <w:rsid w:val="000D184E"/>
    <w:rsid w:val="000D4582"/>
    <w:rsid w:val="000D5202"/>
    <w:rsid w:val="000D532D"/>
    <w:rsid w:val="000D579D"/>
    <w:rsid w:val="000D7365"/>
    <w:rsid w:val="000D78FE"/>
    <w:rsid w:val="000D7FAF"/>
    <w:rsid w:val="000E22D6"/>
    <w:rsid w:val="000E2782"/>
    <w:rsid w:val="000E4DDC"/>
    <w:rsid w:val="000E5F32"/>
    <w:rsid w:val="000E626F"/>
    <w:rsid w:val="000E688F"/>
    <w:rsid w:val="000E7525"/>
    <w:rsid w:val="000E7D0D"/>
    <w:rsid w:val="000F0265"/>
    <w:rsid w:val="000F0511"/>
    <w:rsid w:val="000F0918"/>
    <w:rsid w:val="000F1200"/>
    <w:rsid w:val="000F190D"/>
    <w:rsid w:val="000F48CB"/>
    <w:rsid w:val="000F513F"/>
    <w:rsid w:val="000F5450"/>
    <w:rsid w:val="000F60DD"/>
    <w:rsid w:val="00100008"/>
    <w:rsid w:val="00101939"/>
    <w:rsid w:val="00103884"/>
    <w:rsid w:val="00103B42"/>
    <w:rsid w:val="0010661C"/>
    <w:rsid w:val="00107169"/>
    <w:rsid w:val="00107EF3"/>
    <w:rsid w:val="00110D78"/>
    <w:rsid w:val="00110FA3"/>
    <w:rsid w:val="00111A47"/>
    <w:rsid w:val="001133F3"/>
    <w:rsid w:val="00115244"/>
    <w:rsid w:val="00121D80"/>
    <w:rsid w:val="00122397"/>
    <w:rsid w:val="00122506"/>
    <w:rsid w:val="001228F2"/>
    <w:rsid w:val="00123809"/>
    <w:rsid w:val="001262CC"/>
    <w:rsid w:val="00127139"/>
    <w:rsid w:val="001276D3"/>
    <w:rsid w:val="00127754"/>
    <w:rsid w:val="00127C71"/>
    <w:rsid w:val="00130252"/>
    <w:rsid w:val="00132721"/>
    <w:rsid w:val="00132A05"/>
    <w:rsid w:val="0014107C"/>
    <w:rsid w:val="001412FB"/>
    <w:rsid w:val="00141A4B"/>
    <w:rsid w:val="00141F76"/>
    <w:rsid w:val="00142064"/>
    <w:rsid w:val="00142665"/>
    <w:rsid w:val="0014317F"/>
    <w:rsid w:val="00143C4B"/>
    <w:rsid w:val="0014649C"/>
    <w:rsid w:val="001474EF"/>
    <w:rsid w:val="0014798F"/>
    <w:rsid w:val="0015469E"/>
    <w:rsid w:val="00156BFD"/>
    <w:rsid w:val="00156CF7"/>
    <w:rsid w:val="0015786D"/>
    <w:rsid w:val="00160012"/>
    <w:rsid w:val="0016060E"/>
    <w:rsid w:val="00161535"/>
    <w:rsid w:val="00161CAD"/>
    <w:rsid w:val="001626FC"/>
    <w:rsid w:val="0016333D"/>
    <w:rsid w:val="00163603"/>
    <w:rsid w:val="00164F1C"/>
    <w:rsid w:val="00165381"/>
    <w:rsid w:val="00165B08"/>
    <w:rsid w:val="00167887"/>
    <w:rsid w:val="00170C08"/>
    <w:rsid w:val="00171C63"/>
    <w:rsid w:val="001720E4"/>
    <w:rsid w:val="001721CA"/>
    <w:rsid w:val="00172651"/>
    <w:rsid w:val="00172796"/>
    <w:rsid w:val="00173147"/>
    <w:rsid w:val="00174244"/>
    <w:rsid w:val="001742E4"/>
    <w:rsid w:val="00174A12"/>
    <w:rsid w:val="00181444"/>
    <w:rsid w:val="00182187"/>
    <w:rsid w:val="00183F01"/>
    <w:rsid w:val="0018513E"/>
    <w:rsid w:val="00185571"/>
    <w:rsid w:val="001900EB"/>
    <w:rsid w:val="001904C6"/>
    <w:rsid w:val="00190567"/>
    <w:rsid w:val="0019065D"/>
    <w:rsid w:val="00191328"/>
    <w:rsid w:val="00193535"/>
    <w:rsid w:val="0019414B"/>
    <w:rsid w:val="00194C32"/>
    <w:rsid w:val="00195DF5"/>
    <w:rsid w:val="00196420"/>
    <w:rsid w:val="0019690F"/>
    <w:rsid w:val="00197E4E"/>
    <w:rsid w:val="001A4DFF"/>
    <w:rsid w:val="001A6351"/>
    <w:rsid w:val="001B1052"/>
    <w:rsid w:val="001B40CD"/>
    <w:rsid w:val="001B57DA"/>
    <w:rsid w:val="001B6413"/>
    <w:rsid w:val="001B69AF"/>
    <w:rsid w:val="001B74C3"/>
    <w:rsid w:val="001C05CF"/>
    <w:rsid w:val="001C0834"/>
    <w:rsid w:val="001C0CCC"/>
    <w:rsid w:val="001C10BB"/>
    <w:rsid w:val="001C20A1"/>
    <w:rsid w:val="001C31E9"/>
    <w:rsid w:val="001C3704"/>
    <w:rsid w:val="001C5F4D"/>
    <w:rsid w:val="001C6B22"/>
    <w:rsid w:val="001C73DF"/>
    <w:rsid w:val="001D0B7B"/>
    <w:rsid w:val="001D0C40"/>
    <w:rsid w:val="001D297A"/>
    <w:rsid w:val="001D3677"/>
    <w:rsid w:val="001D475B"/>
    <w:rsid w:val="001D4C3F"/>
    <w:rsid w:val="001D55F6"/>
    <w:rsid w:val="001D58F2"/>
    <w:rsid w:val="001D6F74"/>
    <w:rsid w:val="001E0548"/>
    <w:rsid w:val="001E1926"/>
    <w:rsid w:val="001E20B2"/>
    <w:rsid w:val="001E2A46"/>
    <w:rsid w:val="001E3B8A"/>
    <w:rsid w:val="001E41A8"/>
    <w:rsid w:val="001E58FA"/>
    <w:rsid w:val="001E76CF"/>
    <w:rsid w:val="001F15CA"/>
    <w:rsid w:val="001F3A49"/>
    <w:rsid w:val="001F423D"/>
    <w:rsid w:val="001F43C7"/>
    <w:rsid w:val="001F6B3E"/>
    <w:rsid w:val="001F7AAF"/>
    <w:rsid w:val="00201991"/>
    <w:rsid w:val="002021B5"/>
    <w:rsid w:val="0020240D"/>
    <w:rsid w:val="0020269A"/>
    <w:rsid w:val="00202DBE"/>
    <w:rsid w:val="002039A0"/>
    <w:rsid w:val="002041EC"/>
    <w:rsid w:val="002045F7"/>
    <w:rsid w:val="00204A33"/>
    <w:rsid w:val="00204EDE"/>
    <w:rsid w:val="002063D9"/>
    <w:rsid w:val="00206F07"/>
    <w:rsid w:val="00207AB3"/>
    <w:rsid w:val="00207AEF"/>
    <w:rsid w:val="00207EBC"/>
    <w:rsid w:val="0021038D"/>
    <w:rsid w:val="00211EB9"/>
    <w:rsid w:val="002140FF"/>
    <w:rsid w:val="00220B62"/>
    <w:rsid w:val="00221690"/>
    <w:rsid w:val="002235C8"/>
    <w:rsid w:val="00223661"/>
    <w:rsid w:val="002237B9"/>
    <w:rsid w:val="00223E1A"/>
    <w:rsid w:val="00224F48"/>
    <w:rsid w:val="002251E2"/>
    <w:rsid w:val="002257CC"/>
    <w:rsid w:val="00226677"/>
    <w:rsid w:val="00226CE2"/>
    <w:rsid w:val="002274E1"/>
    <w:rsid w:val="00230AC8"/>
    <w:rsid w:val="002310AE"/>
    <w:rsid w:val="00231C72"/>
    <w:rsid w:val="0023312A"/>
    <w:rsid w:val="002339B5"/>
    <w:rsid w:val="0023436A"/>
    <w:rsid w:val="002358BA"/>
    <w:rsid w:val="00236353"/>
    <w:rsid w:val="00237462"/>
    <w:rsid w:val="00237E4A"/>
    <w:rsid w:val="00241D98"/>
    <w:rsid w:val="002428E5"/>
    <w:rsid w:val="002439CC"/>
    <w:rsid w:val="00245EC2"/>
    <w:rsid w:val="00246F58"/>
    <w:rsid w:val="00247963"/>
    <w:rsid w:val="00247BFA"/>
    <w:rsid w:val="00251665"/>
    <w:rsid w:val="00251D4D"/>
    <w:rsid w:val="00253E8E"/>
    <w:rsid w:val="0025576A"/>
    <w:rsid w:val="00255885"/>
    <w:rsid w:val="002562DA"/>
    <w:rsid w:val="0025735C"/>
    <w:rsid w:val="002578C4"/>
    <w:rsid w:val="00257E51"/>
    <w:rsid w:val="00257F7B"/>
    <w:rsid w:val="002605E7"/>
    <w:rsid w:val="0026298D"/>
    <w:rsid w:val="00262AE7"/>
    <w:rsid w:val="0026436B"/>
    <w:rsid w:val="00264DB4"/>
    <w:rsid w:val="002651FD"/>
    <w:rsid w:val="00266818"/>
    <w:rsid w:val="0026684A"/>
    <w:rsid w:val="00266CC7"/>
    <w:rsid w:val="00266EC9"/>
    <w:rsid w:val="00267018"/>
    <w:rsid w:val="0026763E"/>
    <w:rsid w:val="00273466"/>
    <w:rsid w:val="00274467"/>
    <w:rsid w:val="00275EDD"/>
    <w:rsid w:val="00276298"/>
    <w:rsid w:val="00277F79"/>
    <w:rsid w:val="002802FF"/>
    <w:rsid w:val="00283A21"/>
    <w:rsid w:val="00285E92"/>
    <w:rsid w:val="0028727E"/>
    <w:rsid w:val="00290B53"/>
    <w:rsid w:val="00291807"/>
    <w:rsid w:val="00291E3C"/>
    <w:rsid w:val="00293134"/>
    <w:rsid w:val="00293B3F"/>
    <w:rsid w:val="0029499E"/>
    <w:rsid w:val="00294B5A"/>
    <w:rsid w:val="00296162"/>
    <w:rsid w:val="00296BA4"/>
    <w:rsid w:val="00296F45"/>
    <w:rsid w:val="00297A3D"/>
    <w:rsid w:val="002A08C3"/>
    <w:rsid w:val="002A24A9"/>
    <w:rsid w:val="002A3B45"/>
    <w:rsid w:val="002A485A"/>
    <w:rsid w:val="002A5397"/>
    <w:rsid w:val="002A7BAD"/>
    <w:rsid w:val="002A7C75"/>
    <w:rsid w:val="002B10C1"/>
    <w:rsid w:val="002B1FB1"/>
    <w:rsid w:val="002B2383"/>
    <w:rsid w:val="002B2D42"/>
    <w:rsid w:val="002B4686"/>
    <w:rsid w:val="002B49BA"/>
    <w:rsid w:val="002B5CD9"/>
    <w:rsid w:val="002B5F55"/>
    <w:rsid w:val="002B652C"/>
    <w:rsid w:val="002C07F9"/>
    <w:rsid w:val="002C14CE"/>
    <w:rsid w:val="002C29A1"/>
    <w:rsid w:val="002C2C3E"/>
    <w:rsid w:val="002C4398"/>
    <w:rsid w:val="002C79D6"/>
    <w:rsid w:val="002D1009"/>
    <w:rsid w:val="002D2082"/>
    <w:rsid w:val="002D284F"/>
    <w:rsid w:val="002D2C6F"/>
    <w:rsid w:val="002D2D16"/>
    <w:rsid w:val="002D4CE4"/>
    <w:rsid w:val="002D5F64"/>
    <w:rsid w:val="002D69FB"/>
    <w:rsid w:val="002D799D"/>
    <w:rsid w:val="002D7F2F"/>
    <w:rsid w:val="002E1DC2"/>
    <w:rsid w:val="002E26A1"/>
    <w:rsid w:val="002E2B20"/>
    <w:rsid w:val="002E2E81"/>
    <w:rsid w:val="002E31AF"/>
    <w:rsid w:val="002E4F77"/>
    <w:rsid w:val="002E7AE3"/>
    <w:rsid w:val="002F027C"/>
    <w:rsid w:val="002F44CA"/>
    <w:rsid w:val="002F4B4F"/>
    <w:rsid w:val="002F6403"/>
    <w:rsid w:val="002F7A8F"/>
    <w:rsid w:val="00305168"/>
    <w:rsid w:val="00305441"/>
    <w:rsid w:val="0030549C"/>
    <w:rsid w:val="00305A51"/>
    <w:rsid w:val="00306EC6"/>
    <w:rsid w:val="003103BE"/>
    <w:rsid w:val="00310F6E"/>
    <w:rsid w:val="0031592B"/>
    <w:rsid w:val="00317223"/>
    <w:rsid w:val="00317C94"/>
    <w:rsid w:val="003207A9"/>
    <w:rsid w:val="00320BD9"/>
    <w:rsid w:val="0032325E"/>
    <w:rsid w:val="00323558"/>
    <w:rsid w:val="003249D0"/>
    <w:rsid w:val="00326A72"/>
    <w:rsid w:val="00330A5C"/>
    <w:rsid w:val="00331B72"/>
    <w:rsid w:val="003337D7"/>
    <w:rsid w:val="00335183"/>
    <w:rsid w:val="003360FA"/>
    <w:rsid w:val="00336EA3"/>
    <w:rsid w:val="003400A0"/>
    <w:rsid w:val="003400AF"/>
    <w:rsid w:val="00341A0C"/>
    <w:rsid w:val="00345768"/>
    <w:rsid w:val="00346778"/>
    <w:rsid w:val="00346998"/>
    <w:rsid w:val="00347CBE"/>
    <w:rsid w:val="00350D89"/>
    <w:rsid w:val="00350F65"/>
    <w:rsid w:val="0035120C"/>
    <w:rsid w:val="00351791"/>
    <w:rsid w:val="00351F97"/>
    <w:rsid w:val="0035258B"/>
    <w:rsid w:val="00353FB0"/>
    <w:rsid w:val="00355280"/>
    <w:rsid w:val="003561DD"/>
    <w:rsid w:val="003566B8"/>
    <w:rsid w:val="00360FB6"/>
    <w:rsid w:val="003615F0"/>
    <w:rsid w:val="00361E13"/>
    <w:rsid w:val="00361F44"/>
    <w:rsid w:val="003641B6"/>
    <w:rsid w:val="00366B3A"/>
    <w:rsid w:val="00367028"/>
    <w:rsid w:val="003671B9"/>
    <w:rsid w:val="00367222"/>
    <w:rsid w:val="003673E5"/>
    <w:rsid w:val="0036760A"/>
    <w:rsid w:val="00367BFA"/>
    <w:rsid w:val="00370463"/>
    <w:rsid w:val="0037098B"/>
    <w:rsid w:val="00370EC8"/>
    <w:rsid w:val="00371088"/>
    <w:rsid w:val="00371705"/>
    <w:rsid w:val="00371E37"/>
    <w:rsid w:val="00372064"/>
    <w:rsid w:val="00373ADC"/>
    <w:rsid w:val="0037465B"/>
    <w:rsid w:val="00374689"/>
    <w:rsid w:val="0037553A"/>
    <w:rsid w:val="00377A29"/>
    <w:rsid w:val="003807E7"/>
    <w:rsid w:val="00381E14"/>
    <w:rsid w:val="00384C38"/>
    <w:rsid w:val="00384F63"/>
    <w:rsid w:val="00387D8E"/>
    <w:rsid w:val="0039050E"/>
    <w:rsid w:val="00391A28"/>
    <w:rsid w:val="00391DA4"/>
    <w:rsid w:val="00392597"/>
    <w:rsid w:val="00394F1B"/>
    <w:rsid w:val="003A171F"/>
    <w:rsid w:val="003A1C46"/>
    <w:rsid w:val="003A24A6"/>
    <w:rsid w:val="003A47A2"/>
    <w:rsid w:val="003A5D32"/>
    <w:rsid w:val="003A604E"/>
    <w:rsid w:val="003A6B1E"/>
    <w:rsid w:val="003A7077"/>
    <w:rsid w:val="003A762F"/>
    <w:rsid w:val="003A77ED"/>
    <w:rsid w:val="003B00C6"/>
    <w:rsid w:val="003B0156"/>
    <w:rsid w:val="003B0ECB"/>
    <w:rsid w:val="003B173D"/>
    <w:rsid w:val="003B23CF"/>
    <w:rsid w:val="003B3041"/>
    <w:rsid w:val="003B3216"/>
    <w:rsid w:val="003B3FFF"/>
    <w:rsid w:val="003B4849"/>
    <w:rsid w:val="003C05AD"/>
    <w:rsid w:val="003C07BA"/>
    <w:rsid w:val="003C0F42"/>
    <w:rsid w:val="003C183B"/>
    <w:rsid w:val="003C18E8"/>
    <w:rsid w:val="003C1C57"/>
    <w:rsid w:val="003C389A"/>
    <w:rsid w:val="003C3F92"/>
    <w:rsid w:val="003C49FA"/>
    <w:rsid w:val="003C585C"/>
    <w:rsid w:val="003C6785"/>
    <w:rsid w:val="003C6A66"/>
    <w:rsid w:val="003C6C04"/>
    <w:rsid w:val="003C701C"/>
    <w:rsid w:val="003C7816"/>
    <w:rsid w:val="003C7E5C"/>
    <w:rsid w:val="003C7E83"/>
    <w:rsid w:val="003D017F"/>
    <w:rsid w:val="003D111D"/>
    <w:rsid w:val="003D1A62"/>
    <w:rsid w:val="003D27B6"/>
    <w:rsid w:val="003D2AF0"/>
    <w:rsid w:val="003D41D5"/>
    <w:rsid w:val="003D4B6D"/>
    <w:rsid w:val="003D5B58"/>
    <w:rsid w:val="003D6863"/>
    <w:rsid w:val="003D72D6"/>
    <w:rsid w:val="003E0299"/>
    <w:rsid w:val="003E035F"/>
    <w:rsid w:val="003E084C"/>
    <w:rsid w:val="003E2B61"/>
    <w:rsid w:val="003E3CDE"/>
    <w:rsid w:val="003E6961"/>
    <w:rsid w:val="003E7EA4"/>
    <w:rsid w:val="003E7F94"/>
    <w:rsid w:val="003F04E6"/>
    <w:rsid w:val="003F05EC"/>
    <w:rsid w:val="003F0987"/>
    <w:rsid w:val="003F0A03"/>
    <w:rsid w:val="003F212C"/>
    <w:rsid w:val="003F53C2"/>
    <w:rsid w:val="003F63D5"/>
    <w:rsid w:val="00400F47"/>
    <w:rsid w:val="00400F54"/>
    <w:rsid w:val="00402852"/>
    <w:rsid w:val="004050B0"/>
    <w:rsid w:val="004054CE"/>
    <w:rsid w:val="00406F6D"/>
    <w:rsid w:val="004106C4"/>
    <w:rsid w:val="00411817"/>
    <w:rsid w:val="00411B1B"/>
    <w:rsid w:val="0041350E"/>
    <w:rsid w:val="0041487A"/>
    <w:rsid w:val="00414962"/>
    <w:rsid w:val="004149A8"/>
    <w:rsid w:val="0042108A"/>
    <w:rsid w:val="0042126D"/>
    <w:rsid w:val="00423280"/>
    <w:rsid w:val="0042730D"/>
    <w:rsid w:val="00430072"/>
    <w:rsid w:val="00430112"/>
    <w:rsid w:val="00431714"/>
    <w:rsid w:val="00431C9B"/>
    <w:rsid w:val="00431E40"/>
    <w:rsid w:val="00432D6C"/>
    <w:rsid w:val="00432FEF"/>
    <w:rsid w:val="00436B3F"/>
    <w:rsid w:val="0043753D"/>
    <w:rsid w:val="0043785F"/>
    <w:rsid w:val="0044115B"/>
    <w:rsid w:val="004423F3"/>
    <w:rsid w:val="00445ADE"/>
    <w:rsid w:val="00445C8D"/>
    <w:rsid w:val="00446B7B"/>
    <w:rsid w:val="004508FD"/>
    <w:rsid w:val="00450D44"/>
    <w:rsid w:val="004511C8"/>
    <w:rsid w:val="00451714"/>
    <w:rsid w:val="004529C3"/>
    <w:rsid w:val="00452CE8"/>
    <w:rsid w:val="00452DB9"/>
    <w:rsid w:val="004533C1"/>
    <w:rsid w:val="00453B59"/>
    <w:rsid w:val="00453C14"/>
    <w:rsid w:val="0045767A"/>
    <w:rsid w:val="00457779"/>
    <w:rsid w:val="00461144"/>
    <w:rsid w:val="00462BC5"/>
    <w:rsid w:val="004639AA"/>
    <w:rsid w:val="0046562D"/>
    <w:rsid w:val="00466016"/>
    <w:rsid w:val="00470109"/>
    <w:rsid w:val="00470700"/>
    <w:rsid w:val="00471CFD"/>
    <w:rsid w:val="004728B3"/>
    <w:rsid w:val="00472CFD"/>
    <w:rsid w:val="00473DF0"/>
    <w:rsid w:val="004750BA"/>
    <w:rsid w:val="00475401"/>
    <w:rsid w:val="00476507"/>
    <w:rsid w:val="00476AC8"/>
    <w:rsid w:val="0047724A"/>
    <w:rsid w:val="00477B89"/>
    <w:rsid w:val="0048038B"/>
    <w:rsid w:val="00482BDE"/>
    <w:rsid w:val="0048367D"/>
    <w:rsid w:val="00483A9E"/>
    <w:rsid w:val="00483FA4"/>
    <w:rsid w:val="00484E8E"/>
    <w:rsid w:val="00485167"/>
    <w:rsid w:val="004902DB"/>
    <w:rsid w:val="004905D2"/>
    <w:rsid w:val="004906F0"/>
    <w:rsid w:val="0049351B"/>
    <w:rsid w:val="004939DA"/>
    <w:rsid w:val="00495B59"/>
    <w:rsid w:val="00495D40"/>
    <w:rsid w:val="00496ABA"/>
    <w:rsid w:val="00496FBC"/>
    <w:rsid w:val="004A1FC4"/>
    <w:rsid w:val="004A201A"/>
    <w:rsid w:val="004A3815"/>
    <w:rsid w:val="004A3DC5"/>
    <w:rsid w:val="004A5821"/>
    <w:rsid w:val="004A5BF5"/>
    <w:rsid w:val="004A6924"/>
    <w:rsid w:val="004B07D5"/>
    <w:rsid w:val="004B409A"/>
    <w:rsid w:val="004B5F2A"/>
    <w:rsid w:val="004B6D3F"/>
    <w:rsid w:val="004C098B"/>
    <w:rsid w:val="004C1307"/>
    <w:rsid w:val="004C193E"/>
    <w:rsid w:val="004C1E77"/>
    <w:rsid w:val="004C2583"/>
    <w:rsid w:val="004C5362"/>
    <w:rsid w:val="004C653E"/>
    <w:rsid w:val="004C72CE"/>
    <w:rsid w:val="004D1269"/>
    <w:rsid w:val="004D276B"/>
    <w:rsid w:val="004D27A7"/>
    <w:rsid w:val="004D2B13"/>
    <w:rsid w:val="004D3695"/>
    <w:rsid w:val="004D4D35"/>
    <w:rsid w:val="004D55BF"/>
    <w:rsid w:val="004D5693"/>
    <w:rsid w:val="004D5F53"/>
    <w:rsid w:val="004D782A"/>
    <w:rsid w:val="004E1A5E"/>
    <w:rsid w:val="004E3F14"/>
    <w:rsid w:val="004E4B2C"/>
    <w:rsid w:val="004E71CD"/>
    <w:rsid w:val="004F160D"/>
    <w:rsid w:val="004F17C5"/>
    <w:rsid w:val="004F3E32"/>
    <w:rsid w:val="004F4427"/>
    <w:rsid w:val="004F45C9"/>
    <w:rsid w:val="004F4684"/>
    <w:rsid w:val="004F4BCC"/>
    <w:rsid w:val="004F60D8"/>
    <w:rsid w:val="004F690A"/>
    <w:rsid w:val="004F7019"/>
    <w:rsid w:val="004F74E4"/>
    <w:rsid w:val="0050061E"/>
    <w:rsid w:val="00500FA1"/>
    <w:rsid w:val="00502208"/>
    <w:rsid w:val="00503B3F"/>
    <w:rsid w:val="00503BEA"/>
    <w:rsid w:val="00505E42"/>
    <w:rsid w:val="00506F60"/>
    <w:rsid w:val="0050731D"/>
    <w:rsid w:val="00510729"/>
    <w:rsid w:val="0051344B"/>
    <w:rsid w:val="00516D90"/>
    <w:rsid w:val="005201B6"/>
    <w:rsid w:val="0052134D"/>
    <w:rsid w:val="005240E9"/>
    <w:rsid w:val="0052494B"/>
    <w:rsid w:val="00524BD8"/>
    <w:rsid w:val="0052566F"/>
    <w:rsid w:val="00525880"/>
    <w:rsid w:val="00525952"/>
    <w:rsid w:val="00526B2A"/>
    <w:rsid w:val="0052705E"/>
    <w:rsid w:val="00530185"/>
    <w:rsid w:val="00530744"/>
    <w:rsid w:val="0053090B"/>
    <w:rsid w:val="00530AF3"/>
    <w:rsid w:val="00531770"/>
    <w:rsid w:val="00532C19"/>
    <w:rsid w:val="00534C65"/>
    <w:rsid w:val="005365A6"/>
    <w:rsid w:val="00537A9F"/>
    <w:rsid w:val="00541F65"/>
    <w:rsid w:val="005426FD"/>
    <w:rsid w:val="00544868"/>
    <w:rsid w:val="00544D9C"/>
    <w:rsid w:val="0054666D"/>
    <w:rsid w:val="00550D63"/>
    <w:rsid w:val="00551284"/>
    <w:rsid w:val="005521C9"/>
    <w:rsid w:val="005526EB"/>
    <w:rsid w:val="00553FBA"/>
    <w:rsid w:val="00554061"/>
    <w:rsid w:val="00554C35"/>
    <w:rsid w:val="005562F9"/>
    <w:rsid w:val="00556516"/>
    <w:rsid w:val="00556720"/>
    <w:rsid w:val="00556BA5"/>
    <w:rsid w:val="00557297"/>
    <w:rsid w:val="005574A9"/>
    <w:rsid w:val="00557C20"/>
    <w:rsid w:val="00560DA9"/>
    <w:rsid w:val="00566E01"/>
    <w:rsid w:val="00567204"/>
    <w:rsid w:val="005674BA"/>
    <w:rsid w:val="00567531"/>
    <w:rsid w:val="00567988"/>
    <w:rsid w:val="00570D1D"/>
    <w:rsid w:val="00571FDB"/>
    <w:rsid w:val="005720A0"/>
    <w:rsid w:val="005731DB"/>
    <w:rsid w:val="00574185"/>
    <w:rsid w:val="00574FE5"/>
    <w:rsid w:val="00580F84"/>
    <w:rsid w:val="00582657"/>
    <w:rsid w:val="00584E2C"/>
    <w:rsid w:val="00585AC1"/>
    <w:rsid w:val="00585F1A"/>
    <w:rsid w:val="00586B6E"/>
    <w:rsid w:val="00587EC0"/>
    <w:rsid w:val="00590097"/>
    <w:rsid w:val="00591669"/>
    <w:rsid w:val="005931B4"/>
    <w:rsid w:val="00593BA5"/>
    <w:rsid w:val="00595188"/>
    <w:rsid w:val="0059669B"/>
    <w:rsid w:val="00597F5A"/>
    <w:rsid w:val="005A046B"/>
    <w:rsid w:val="005A0586"/>
    <w:rsid w:val="005A0E01"/>
    <w:rsid w:val="005A10C2"/>
    <w:rsid w:val="005A1E2B"/>
    <w:rsid w:val="005A2766"/>
    <w:rsid w:val="005A39F7"/>
    <w:rsid w:val="005A43AF"/>
    <w:rsid w:val="005A4483"/>
    <w:rsid w:val="005A47D9"/>
    <w:rsid w:val="005A502C"/>
    <w:rsid w:val="005A7323"/>
    <w:rsid w:val="005A7349"/>
    <w:rsid w:val="005B0DFB"/>
    <w:rsid w:val="005B1648"/>
    <w:rsid w:val="005B1CB2"/>
    <w:rsid w:val="005B221C"/>
    <w:rsid w:val="005B25D6"/>
    <w:rsid w:val="005B2F8B"/>
    <w:rsid w:val="005B3B60"/>
    <w:rsid w:val="005B5838"/>
    <w:rsid w:val="005B6E37"/>
    <w:rsid w:val="005C07D8"/>
    <w:rsid w:val="005C154C"/>
    <w:rsid w:val="005C167F"/>
    <w:rsid w:val="005C5E27"/>
    <w:rsid w:val="005C73C9"/>
    <w:rsid w:val="005D4E6E"/>
    <w:rsid w:val="005D58A2"/>
    <w:rsid w:val="005E047C"/>
    <w:rsid w:val="005E25A8"/>
    <w:rsid w:val="005E30A4"/>
    <w:rsid w:val="005E6720"/>
    <w:rsid w:val="005F1146"/>
    <w:rsid w:val="005F1BC5"/>
    <w:rsid w:val="005F24CD"/>
    <w:rsid w:val="005F3377"/>
    <w:rsid w:val="005F59E0"/>
    <w:rsid w:val="005F5CFF"/>
    <w:rsid w:val="005F7770"/>
    <w:rsid w:val="005F7C70"/>
    <w:rsid w:val="0060535F"/>
    <w:rsid w:val="00610928"/>
    <w:rsid w:val="00612046"/>
    <w:rsid w:val="006122BA"/>
    <w:rsid w:val="0061380F"/>
    <w:rsid w:val="00615454"/>
    <w:rsid w:val="00615CB6"/>
    <w:rsid w:val="00615F5A"/>
    <w:rsid w:val="006168F3"/>
    <w:rsid w:val="00616C98"/>
    <w:rsid w:val="00616D08"/>
    <w:rsid w:val="0062091B"/>
    <w:rsid w:val="00621003"/>
    <w:rsid w:val="00621D82"/>
    <w:rsid w:val="00621EC2"/>
    <w:rsid w:val="0062429B"/>
    <w:rsid w:val="006265FD"/>
    <w:rsid w:val="00626F31"/>
    <w:rsid w:val="00627A5B"/>
    <w:rsid w:val="00627C23"/>
    <w:rsid w:val="00632BAB"/>
    <w:rsid w:val="00632FCA"/>
    <w:rsid w:val="006339E3"/>
    <w:rsid w:val="00633BC2"/>
    <w:rsid w:val="00633F22"/>
    <w:rsid w:val="00637452"/>
    <w:rsid w:val="00641739"/>
    <w:rsid w:val="00641953"/>
    <w:rsid w:val="00641CB4"/>
    <w:rsid w:val="0064203F"/>
    <w:rsid w:val="00642292"/>
    <w:rsid w:val="0064449D"/>
    <w:rsid w:val="006445A8"/>
    <w:rsid w:val="00645C52"/>
    <w:rsid w:val="00646A8A"/>
    <w:rsid w:val="00647AD4"/>
    <w:rsid w:val="00650B90"/>
    <w:rsid w:val="006514DD"/>
    <w:rsid w:val="00651642"/>
    <w:rsid w:val="00651C97"/>
    <w:rsid w:val="006522AE"/>
    <w:rsid w:val="00653524"/>
    <w:rsid w:val="00654FE4"/>
    <w:rsid w:val="0065733C"/>
    <w:rsid w:val="006573C0"/>
    <w:rsid w:val="0065793E"/>
    <w:rsid w:val="0066046E"/>
    <w:rsid w:val="00660CDA"/>
    <w:rsid w:val="00661B52"/>
    <w:rsid w:val="00664A1F"/>
    <w:rsid w:val="006656BE"/>
    <w:rsid w:val="00671597"/>
    <w:rsid w:val="0067298B"/>
    <w:rsid w:val="0067366A"/>
    <w:rsid w:val="0067475C"/>
    <w:rsid w:val="0067518E"/>
    <w:rsid w:val="006752AD"/>
    <w:rsid w:val="00676AF5"/>
    <w:rsid w:val="00676C4F"/>
    <w:rsid w:val="00676ED7"/>
    <w:rsid w:val="00680FFF"/>
    <w:rsid w:val="00682547"/>
    <w:rsid w:val="00682A05"/>
    <w:rsid w:val="006842A5"/>
    <w:rsid w:val="006874B7"/>
    <w:rsid w:val="00687E6E"/>
    <w:rsid w:val="00690998"/>
    <w:rsid w:val="00691BD1"/>
    <w:rsid w:val="00694FFC"/>
    <w:rsid w:val="0069625F"/>
    <w:rsid w:val="006965EB"/>
    <w:rsid w:val="006968CE"/>
    <w:rsid w:val="00697AC6"/>
    <w:rsid w:val="00697F34"/>
    <w:rsid w:val="006A0318"/>
    <w:rsid w:val="006A0D75"/>
    <w:rsid w:val="006A485D"/>
    <w:rsid w:val="006A524F"/>
    <w:rsid w:val="006A568E"/>
    <w:rsid w:val="006A6B4C"/>
    <w:rsid w:val="006A6B76"/>
    <w:rsid w:val="006B0633"/>
    <w:rsid w:val="006B1765"/>
    <w:rsid w:val="006B1817"/>
    <w:rsid w:val="006B2487"/>
    <w:rsid w:val="006B7E6A"/>
    <w:rsid w:val="006C180C"/>
    <w:rsid w:val="006C1A08"/>
    <w:rsid w:val="006C1ADA"/>
    <w:rsid w:val="006C54B2"/>
    <w:rsid w:val="006C7F5B"/>
    <w:rsid w:val="006D0897"/>
    <w:rsid w:val="006D120C"/>
    <w:rsid w:val="006D1C20"/>
    <w:rsid w:val="006D350E"/>
    <w:rsid w:val="006D5BDC"/>
    <w:rsid w:val="006D5E9D"/>
    <w:rsid w:val="006E0B47"/>
    <w:rsid w:val="006E14E6"/>
    <w:rsid w:val="006E2379"/>
    <w:rsid w:val="006E2650"/>
    <w:rsid w:val="006E3338"/>
    <w:rsid w:val="006E4E78"/>
    <w:rsid w:val="006E537F"/>
    <w:rsid w:val="006F189A"/>
    <w:rsid w:val="006F2A65"/>
    <w:rsid w:val="006F38A6"/>
    <w:rsid w:val="006F3D2D"/>
    <w:rsid w:val="006F3DA9"/>
    <w:rsid w:val="006F4EDC"/>
    <w:rsid w:val="006F525E"/>
    <w:rsid w:val="006F60CD"/>
    <w:rsid w:val="0070034A"/>
    <w:rsid w:val="00701465"/>
    <w:rsid w:val="00702D1D"/>
    <w:rsid w:val="00705438"/>
    <w:rsid w:val="00707296"/>
    <w:rsid w:val="007111B4"/>
    <w:rsid w:val="00712B01"/>
    <w:rsid w:val="007138BF"/>
    <w:rsid w:val="00714735"/>
    <w:rsid w:val="00715772"/>
    <w:rsid w:val="00715EEA"/>
    <w:rsid w:val="007208BB"/>
    <w:rsid w:val="00720D6C"/>
    <w:rsid w:val="007213B1"/>
    <w:rsid w:val="0072212C"/>
    <w:rsid w:val="00723AE2"/>
    <w:rsid w:val="00725392"/>
    <w:rsid w:val="00725EF8"/>
    <w:rsid w:val="007263EE"/>
    <w:rsid w:val="00727058"/>
    <w:rsid w:val="0072781F"/>
    <w:rsid w:val="007278F9"/>
    <w:rsid w:val="00727B00"/>
    <w:rsid w:val="00727B22"/>
    <w:rsid w:val="00731272"/>
    <w:rsid w:val="00731EB7"/>
    <w:rsid w:val="0073210E"/>
    <w:rsid w:val="00732668"/>
    <w:rsid w:val="00732DAB"/>
    <w:rsid w:val="0073314E"/>
    <w:rsid w:val="00733AA1"/>
    <w:rsid w:val="00733D5D"/>
    <w:rsid w:val="00733FEF"/>
    <w:rsid w:val="0073587D"/>
    <w:rsid w:val="00736EAC"/>
    <w:rsid w:val="00741892"/>
    <w:rsid w:val="00741C33"/>
    <w:rsid w:val="00747928"/>
    <w:rsid w:val="00747D5F"/>
    <w:rsid w:val="00751454"/>
    <w:rsid w:val="00751E9D"/>
    <w:rsid w:val="00752CF5"/>
    <w:rsid w:val="00752E0C"/>
    <w:rsid w:val="007532C2"/>
    <w:rsid w:val="00753885"/>
    <w:rsid w:val="00753B95"/>
    <w:rsid w:val="00754566"/>
    <w:rsid w:val="007546AE"/>
    <w:rsid w:val="00757CEF"/>
    <w:rsid w:val="00760249"/>
    <w:rsid w:val="00762158"/>
    <w:rsid w:val="00764182"/>
    <w:rsid w:val="00764DA2"/>
    <w:rsid w:val="00766D0E"/>
    <w:rsid w:val="0076779A"/>
    <w:rsid w:val="0076786C"/>
    <w:rsid w:val="007722EA"/>
    <w:rsid w:val="00772E0B"/>
    <w:rsid w:val="00774796"/>
    <w:rsid w:val="00775C37"/>
    <w:rsid w:val="00777272"/>
    <w:rsid w:val="00780218"/>
    <w:rsid w:val="00781B1E"/>
    <w:rsid w:val="00783B82"/>
    <w:rsid w:val="007844AA"/>
    <w:rsid w:val="007856DA"/>
    <w:rsid w:val="0078575B"/>
    <w:rsid w:val="00785A5E"/>
    <w:rsid w:val="00785BA1"/>
    <w:rsid w:val="00786215"/>
    <w:rsid w:val="007864FD"/>
    <w:rsid w:val="00786720"/>
    <w:rsid w:val="00787499"/>
    <w:rsid w:val="0078793A"/>
    <w:rsid w:val="00787DD0"/>
    <w:rsid w:val="0079064F"/>
    <w:rsid w:val="00791DC0"/>
    <w:rsid w:val="007929E0"/>
    <w:rsid w:val="00795365"/>
    <w:rsid w:val="007A2CDB"/>
    <w:rsid w:val="007A2F51"/>
    <w:rsid w:val="007A2FB1"/>
    <w:rsid w:val="007A3002"/>
    <w:rsid w:val="007A4F04"/>
    <w:rsid w:val="007A52F9"/>
    <w:rsid w:val="007A6FBD"/>
    <w:rsid w:val="007B0F86"/>
    <w:rsid w:val="007B1565"/>
    <w:rsid w:val="007B27E8"/>
    <w:rsid w:val="007B2C8F"/>
    <w:rsid w:val="007B2DE1"/>
    <w:rsid w:val="007B4692"/>
    <w:rsid w:val="007B4F49"/>
    <w:rsid w:val="007B5269"/>
    <w:rsid w:val="007B5BF1"/>
    <w:rsid w:val="007C0264"/>
    <w:rsid w:val="007C0C28"/>
    <w:rsid w:val="007C0FE8"/>
    <w:rsid w:val="007C1521"/>
    <w:rsid w:val="007C2DA7"/>
    <w:rsid w:val="007C3142"/>
    <w:rsid w:val="007C61D9"/>
    <w:rsid w:val="007C74BD"/>
    <w:rsid w:val="007C7D49"/>
    <w:rsid w:val="007D1312"/>
    <w:rsid w:val="007D1518"/>
    <w:rsid w:val="007D1F0B"/>
    <w:rsid w:val="007D23BF"/>
    <w:rsid w:val="007D4BD3"/>
    <w:rsid w:val="007D6FD1"/>
    <w:rsid w:val="007D78A4"/>
    <w:rsid w:val="007E023C"/>
    <w:rsid w:val="007E03F1"/>
    <w:rsid w:val="007E0E47"/>
    <w:rsid w:val="007E1D5B"/>
    <w:rsid w:val="007E37DB"/>
    <w:rsid w:val="007E4FC0"/>
    <w:rsid w:val="007E6A88"/>
    <w:rsid w:val="007F1605"/>
    <w:rsid w:val="007F21CF"/>
    <w:rsid w:val="007F2B84"/>
    <w:rsid w:val="007F2D43"/>
    <w:rsid w:val="007F2F2B"/>
    <w:rsid w:val="007F4AAB"/>
    <w:rsid w:val="007F53B3"/>
    <w:rsid w:val="007F630D"/>
    <w:rsid w:val="007F632E"/>
    <w:rsid w:val="007F6B6E"/>
    <w:rsid w:val="007F7D14"/>
    <w:rsid w:val="007F7F1B"/>
    <w:rsid w:val="0080006B"/>
    <w:rsid w:val="008024F2"/>
    <w:rsid w:val="00805126"/>
    <w:rsid w:val="00806CAD"/>
    <w:rsid w:val="00807D3C"/>
    <w:rsid w:val="008101C8"/>
    <w:rsid w:val="00810D69"/>
    <w:rsid w:val="008110DA"/>
    <w:rsid w:val="00811358"/>
    <w:rsid w:val="008157AA"/>
    <w:rsid w:val="00815FCD"/>
    <w:rsid w:val="00816F72"/>
    <w:rsid w:val="00817286"/>
    <w:rsid w:val="00817F09"/>
    <w:rsid w:val="00820B40"/>
    <w:rsid w:val="00820CFE"/>
    <w:rsid w:val="00821A07"/>
    <w:rsid w:val="0082414E"/>
    <w:rsid w:val="008249F2"/>
    <w:rsid w:val="00824BDE"/>
    <w:rsid w:val="00825044"/>
    <w:rsid w:val="00827096"/>
    <w:rsid w:val="00827114"/>
    <w:rsid w:val="008273C4"/>
    <w:rsid w:val="0082790B"/>
    <w:rsid w:val="00827CE5"/>
    <w:rsid w:val="008302D2"/>
    <w:rsid w:val="00830ED8"/>
    <w:rsid w:val="008318C2"/>
    <w:rsid w:val="00831903"/>
    <w:rsid w:val="00833949"/>
    <w:rsid w:val="0083547C"/>
    <w:rsid w:val="00836296"/>
    <w:rsid w:val="008379AD"/>
    <w:rsid w:val="00837ADD"/>
    <w:rsid w:val="00842975"/>
    <w:rsid w:val="00843264"/>
    <w:rsid w:val="008447E3"/>
    <w:rsid w:val="00845F59"/>
    <w:rsid w:val="00846408"/>
    <w:rsid w:val="008508F2"/>
    <w:rsid w:val="00850956"/>
    <w:rsid w:val="00860010"/>
    <w:rsid w:val="008615B4"/>
    <w:rsid w:val="0086163B"/>
    <w:rsid w:val="00862F8D"/>
    <w:rsid w:val="00862F9A"/>
    <w:rsid w:val="00863787"/>
    <w:rsid w:val="00864E3E"/>
    <w:rsid w:val="00864F97"/>
    <w:rsid w:val="00865185"/>
    <w:rsid w:val="008654BE"/>
    <w:rsid w:val="00865FEC"/>
    <w:rsid w:val="00866680"/>
    <w:rsid w:val="008677FC"/>
    <w:rsid w:val="00871F91"/>
    <w:rsid w:val="00872461"/>
    <w:rsid w:val="008735AD"/>
    <w:rsid w:val="00874911"/>
    <w:rsid w:val="00875FCF"/>
    <w:rsid w:val="00877AEF"/>
    <w:rsid w:val="008800FE"/>
    <w:rsid w:val="008827D7"/>
    <w:rsid w:val="00883306"/>
    <w:rsid w:val="00886254"/>
    <w:rsid w:val="0088636D"/>
    <w:rsid w:val="00886BCA"/>
    <w:rsid w:val="00891685"/>
    <w:rsid w:val="00894152"/>
    <w:rsid w:val="00894A5F"/>
    <w:rsid w:val="00895774"/>
    <w:rsid w:val="00895BC7"/>
    <w:rsid w:val="00896747"/>
    <w:rsid w:val="008A144E"/>
    <w:rsid w:val="008A3000"/>
    <w:rsid w:val="008A36A2"/>
    <w:rsid w:val="008A592F"/>
    <w:rsid w:val="008A594A"/>
    <w:rsid w:val="008B0B7D"/>
    <w:rsid w:val="008B0F61"/>
    <w:rsid w:val="008B1E6C"/>
    <w:rsid w:val="008B20EC"/>
    <w:rsid w:val="008B4D53"/>
    <w:rsid w:val="008B5FFA"/>
    <w:rsid w:val="008B60CC"/>
    <w:rsid w:val="008C0F2D"/>
    <w:rsid w:val="008C1F27"/>
    <w:rsid w:val="008C30BC"/>
    <w:rsid w:val="008C31BB"/>
    <w:rsid w:val="008C3DFB"/>
    <w:rsid w:val="008C7E37"/>
    <w:rsid w:val="008D016C"/>
    <w:rsid w:val="008D1895"/>
    <w:rsid w:val="008D2CFB"/>
    <w:rsid w:val="008D325C"/>
    <w:rsid w:val="008D3A0A"/>
    <w:rsid w:val="008D59B4"/>
    <w:rsid w:val="008D6A9B"/>
    <w:rsid w:val="008D6DE6"/>
    <w:rsid w:val="008E3316"/>
    <w:rsid w:val="008E3DF1"/>
    <w:rsid w:val="008E4EE1"/>
    <w:rsid w:val="008E61E3"/>
    <w:rsid w:val="008E74B3"/>
    <w:rsid w:val="008F231E"/>
    <w:rsid w:val="008F582D"/>
    <w:rsid w:val="008F620F"/>
    <w:rsid w:val="009012EB"/>
    <w:rsid w:val="00901586"/>
    <w:rsid w:val="00902AF8"/>
    <w:rsid w:val="00902F36"/>
    <w:rsid w:val="009057DF"/>
    <w:rsid w:val="00906250"/>
    <w:rsid w:val="00907361"/>
    <w:rsid w:val="00907EEA"/>
    <w:rsid w:val="00913AD1"/>
    <w:rsid w:val="00913EE2"/>
    <w:rsid w:val="009140F0"/>
    <w:rsid w:val="0091577B"/>
    <w:rsid w:val="00915A61"/>
    <w:rsid w:val="00915F73"/>
    <w:rsid w:val="00921B50"/>
    <w:rsid w:val="00922A5E"/>
    <w:rsid w:val="00922A74"/>
    <w:rsid w:val="009240B0"/>
    <w:rsid w:val="0092422C"/>
    <w:rsid w:val="00924E16"/>
    <w:rsid w:val="00925A50"/>
    <w:rsid w:val="009311BC"/>
    <w:rsid w:val="00931EB0"/>
    <w:rsid w:val="0093310B"/>
    <w:rsid w:val="009411A7"/>
    <w:rsid w:val="009454C9"/>
    <w:rsid w:val="00947CA2"/>
    <w:rsid w:val="0095088E"/>
    <w:rsid w:val="00950A00"/>
    <w:rsid w:val="0095170B"/>
    <w:rsid w:val="009518A3"/>
    <w:rsid w:val="009519ED"/>
    <w:rsid w:val="00952438"/>
    <w:rsid w:val="0095264F"/>
    <w:rsid w:val="00952DA0"/>
    <w:rsid w:val="00953811"/>
    <w:rsid w:val="00956ACF"/>
    <w:rsid w:val="00960A42"/>
    <w:rsid w:val="00960E2C"/>
    <w:rsid w:val="00961017"/>
    <w:rsid w:val="00964896"/>
    <w:rsid w:val="00967843"/>
    <w:rsid w:val="00967A0F"/>
    <w:rsid w:val="0097071F"/>
    <w:rsid w:val="00972606"/>
    <w:rsid w:val="00974745"/>
    <w:rsid w:val="00975942"/>
    <w:rsid w:val="00976810"/>
    <w:rsid w:val="00977273"/>
    <w:rsid w:val="00980F41"/>
    <w:rsid w:val="00982848"/>
    <w:rsid w:val="009828B6"/>
    <w:rsid w:val="00984283"/>
    <w:rsid w:val="00987683"/>
    <w:rsid w:val="00990524"/>
    <w:rsid w:val="00990813"/>
    <w:rsid w:val="00993273"/>
    <w:rsid w:val="00994A07"/>
    <w:rsid w:val="00994A2F"/>
    <w:rsid w:val="00995C3A"/>
    <w:rsid w:val="00996017"/>
    <w:rsid w:val="0099645D"/>
    <w:rsid w:val="0099678F"/>
    <w:rsid w:val="00996B0E"/>
    <w:rsid w:val="0099708B"/>
    <w:rsid w:val="0099724D"/>
    <w:rsid w:val="00997646"/>
    <w:rsid w:val="009A0AE9"/>
    <w:rsid w:val="009A1C9C"/>
    <w:rsid w:val="009A2499"/>
    <w:rsid w:val="009A41E4"/>
    <w:rsid w:val="009A4BA2"/>
    <w:rsid w:val="009A50C0"/>
    <w:rsid w:val="009A51C5"/>
    <w:rsid w:val="009A5414"/>
    <w:rsid w:val="009A56A2"/>
    <w:rsid w:val="009A60F5"/>
    <w:rsid w:val="009A766B"/>
    <w:rsid w:val="009B2284"/>
    <w:rsid w:val="009B2432"/>
    <w:rsid w:val="009B2707"/>
    <w:rsid w:val="009B4249"/>
    <w:rsid w:val="009B4850"/>
    <w:rsid w:val="009B6670"/>
    <w:rsid w:val="009B6B88"/>
    <w:rsid w:val="009C092D"/>
    <w:rsid w:val="009C3394"/>
    <w:rsid w:val="009C444C"/>
    <w:rsid w:val="009C4EFD"/>
    <w:rsid w:val="009D004F"/>
    <w:rsid w:val="009D211D"/>
    <w:rsid w:val="009D373A"/>
    <w:rsid w:val="009D5422"/>
    <w:rsid w:val="009D7A6F"/>
    <w:rsid w:val="009E0316"/>
    <w:rsid w:val="009E06C1"/>
    <w:rsid w:val="009E0BF5"/>
    <w:rsid w:val="009E10CC"/>
    <w:rsid w:val="009E13F8"/>
    <w:rsid w:val="009E142D"/>
    <w:rsid w:val="009E238D"/>
    <w:rsid w:val="009E2A8B"/>
    <w:rsid w:val="009E3C2F"/>
    <w:rsid w:val="009E3F7D"/>
    <w:rsid w:val="009E4E77"/>
    <w:rsid w:val="009E5213"/>
    <w:rsid w:val="009E5255"/>
    <w:rsid w:val="009E7344"/>
    <w:rsid w:val="009F1377"/>
    <w:rsid w:val="009F3E7B"/>
    <w:rsid w:val="009F4318"/>
    <w:rsid w:val="009F61A2"/>
    <w:rsid w:val="00A007FE"/>
    <w:rsid w:val="00A02239"/>
    <w:rsid w:val="00A042BF"/>
    <w:rsid w:val="00A05422"/>
    <w:rsid w:val="00A074FC"/>
    <w:rsid w:val="00A07C1E"/>
    <w:rsid w:val="00A147AC"/>
    <w:rsid w:val="00A14911"/>
    <w:rsid w:val="00A161C0"/>
    <w:rsid w:val="00A16F6A"/>
    <w:rsid w:val="00A2017C"/>
    <w:rsid w:val="00A2041D"/>
    <w:rsid w:val="00A23797"/>
    <w:rsid w:val="00A24210"/>
    <w:rsid w:val="00A253C0"/>
    <w:rsid w:val="00A25C1C"/>
    <w:rsid w:val="00A30E4C"/>
    <w:rsid w:val="00A319BA"/>
    <w:rsid w:val="00A31E7B"/>
    <w:rsid w:val="00A33416"/>
    <w:rsid w:val="00A33AE2"/>
    <w:rsid w:val="00A3516B"/>
    <w:rsid w:val="00A35ED3"/>
    <w:rsid w:val="00A36046"/>
    <w:rsid w:val="00A36AA5"/>
    <w:rsid w:val="00A42845"/>
    <w:rsid w:val="00A44258"/>
    <w:rsid w:val="00A46E54"/>
    <w:rsid w:val="00A47341"/>
    <w:rsid w:val="00A47875"/>
    <w:rsid w:val="00A5012E"/>
    <w:rsid w:val="00A517E2"/>
    <w:rsid w:val="00A5279D"/>
    <w:rsid w:val="00A52929"/>
    <w:rsid w:val="00A537D4"/>
    <w:rsid w:val="00A54287"/>
    <w:rsid w:val="00A543EC"/>
    <w:rsid w:val="00A54990"/>
    <w:rsid w:val="00A54F8C"/>
    <w:rsid w:val="00A55231"/>
    <w:rsid w:val="00A56033"/>
    <w:rsid w:val="00A5711D"/>
    <w:rsid w:val="00A60003"/>
    <w:rsid w:val="00A60BBF"/>
    <w:rsid w:val="00A610B0"/>
    <w:rsid w:val="00A62B1B"/>
    <w:rsid w:val="00A63EB5"/>
    <w:rsid w:val="00A6450F"/>
    <w:rsid w:val="00A66189"/>
    <w:rsid w:val="00A66FC1"/>
    <w:rsid w:val="00A70ADF"/>
    <w:rsid w:val="00A70DF5"/>
    <w:rsid w:val="00A71497"/>
    <w:rsid w:val="00A732DC"/>
    <w:rsid w:val="00A7334E"/>
    <w:rsid w:val="00A74CA2"/>
    <w:rsid w:val="00A76BB1"/>
    <w:rsid w:val="00A76E47"/>
    <w:rsid w:val="00A83203"/>
    <w:rsid w:val="00A84B91"/>
    <w:rsid w:val="00A857B5"/>
    <w:rsid w:val="00A86739"/>
    <w:rsid w:val="00A86ABB"/>
    <w:rsid w:val="00A871B2"/>
    <w:rsid w:val="00A8725A"/>
    <w:rsid w:val="00A903DD"/>
    <w:rsid w:val="00A93479"/>
    <w:rsid w:val="00A93919"/>
    <w:rsid w:val="00A94F41"/>
    <w:rsid w:val="00A96102"/>
    <w:rsid w:val="00A96492"/>
    <w:rsid w:val="00A96663"/>
    <w:rsid w:val="00A96AB2"/>
    <w:rsid w:val="00A978C0"/>
    <w:rsid w:val="00AA0456"/>
    <w:rsid w:val="00AA0983"/>
    <w:rsid w:val="00AA374D"/>
    <w:rsid w:val="00AA4B91"/>
    <w:rsid w:val="00AA74D9"/>
    <w:rsid w:val="00AB0061"/>
    <w:rsid w:val="00AB2E8D"/>
    <w:rsid w:val="00AB4F66"/>
    <w:rsid w:val="00AB6E97"/>
    <w:rsid w:val="00AC01C1"/>
    <w:rsid w:val="00AC1056"/>
    <w:rsid w:val="00AC1110"/>
    <w:rsid w:val="00AC1372"/>
    <w:rsid w:val="00AC1CA3"/>
    <w:rsid w:val="00AC2A86"/>
    <w:rsid w:val="00AC36A6"/>
    <w:rsid w:val="00AC3F8E"/>
    <w:rsid w:val="00AC6D42"/>
    <w:rsid w:val="00AC7641"/>
    <w:rsid w:val="00AD1CE7"/>
    <w:rsid w:val="00AD22F9"/>
    <w:rsid w:val="00AD2D35"/>
    <w:rsid w:val="00AD3302"/>
    <w:rsid w:val="00AD42F1"/>
    <w:rsid w:val="00AD4A94"/>
    <w:rsid w:val="00AE055F"/>
    <w:rsid w:val="00AE0BFF"/>
    <w:rsid w:val="00AE251A"/>
    <w:rsid w:val="00AE2E70"/>
    <w:rsid w:val="00AE4238"/>
    <w:rsid w:val="00AE4CB9"/>
    <w:rsid w:val="00AE57D4"/>
    <w:rsid w:val="00AE5AD3"/>
    <w:rsid w:val="00AE7508"/>
    <w:rsid w:val="00AF2692"/>
    <w:rsid w:val="00AF4482"/>
    <w:rsid w:val="00AF49DF"/>
    <w:rsid w:val="00AF4A83"/>
    <w:rsid w:val="00AF5CCF"/>
    <w:rsid w:val="00AF6338"/>
    <w:rsid w:val="00AF6900"/>
    <w:rsid w:val="00AF6981"/>
    <w:rsid w:val="00AF7743"/>
    <w:rsid w:val="00AF7891"/>
    <w:rsid w:val="00AF7FFC"/>
    <w:rsid w:val="00B00692"/>
    <w:rsid w:val="00B00D05"/>
    <w:rsid w:val="00B04D68"/>
    <w:rsid w:val="00B05176"/>
    <w:rsid w:val="00B06F6B"/>
    <w:rsid w:val="00B077D8"/>
    <w:rsid w:val="00B078DC"/>
    <w:rsid w:val="00B07F0F"/>
    <w:rsid w:val="00B10601"/>
    <w:rsid w:val="00B11586"/>
    <w:rsid w:val="00B123D7"/>
    <w:rsid w:val="00B128C9"/>
    <w:rsid w:val="00B12C06"/>
    <w:rsid w:val="00B12D6F"/>
    <w:rsid w:val="00B13A41"/>
    <w:rsid w:val="00B15D3A"/>
    <w:rsid w:val="00B163AD"/>
    <w:rsid w:val="00B168FD"/>
    <w:rsid w:val="00B20B30"/>
    <w:rsid w:val="00B20E8E"/>
    <w:rsid w:val="00B211EE"/>
    <w:rsid w:val="00B25A98"/>
    <w:rsid w:val="00B30003"/>
    <w:rsid w:val="00B32F2F"/>
    <w:rsid w:val="00B37680"/>
    <w:rsid w:val="00B416B6"/>
    <w:rsid w:val="00B41ADE"/>
    <w:rsid w:val="00B424F2"/>
    <w:rsid w:val="00B435C0"/>
    <w:rsid w:val="00B435C4"/>
    <w:rsid w:val="00B4448E"/>
    <w:rsid w:val="00B4630B"/>
    <w:rsid w:val="00B47BC4"/>
    <w:rsid w:val="00B5080A"/>
    <w:rsid w:val="00B511BF"/>
    <w:rsid w:val="00B513A9"/>
    <w:rsid w:val="00B51C35"/>
    <w:rsid w:val="00B53257"/>
    <w:rsid w:val="00B53517"/>
    <w:rsid w:val="00B5517F"/>
    <w:rsid w:val="00B5549C"/>
    <w:rsid w:val="00B55F25"/>
    <w:rsid w:val="00B56894"/>
    <w:rsid w:val="00B603F8"/>
    <w:rsid w:val="00B60BEC"/>
    <w:rsid w:val="00B60D18"/>
    <w:rsid w:val="00B618CE"/>
    <w:rsid w:val="00B63B39"/>
    <w:rsid w:val="00B645F9"/>
    <w:rsid w:val="00B64608"/>
    <w:rsid w:val="00B65C83"/>
    <w:rsid w:val="00B6741C"/>
    <w:rsid w:val="00B67D19"/>
    <w:rsid w:val="00B70BB6"/>
    <w:rsid w:val="00B7142C"/>
    <w:rsid w:val="00B7323A"/>
    <w:rsid w:val="00B747D7"/>
    <w:rsid w:val="00B757CF"/>
    <w:rsid w:val="00B76920"/>
    <w:rsid w:val="00B80EDD"/>
    <w:rsid w:val="00B825CC"/>
    <w:rsid w:val="00B82DB3"/>
    <w:rsid w:val="00B857D3"/>
    <w:rsid w:val="00B85BA0"/>
    <w:rsid w:val="00B85DF6"/>
    <w:rsid w:val="00B87351"/>
    <w:rsid w:val="00B87B3E"/>
    <w:rsid w:val="00B90C75"/>
    <w:rsid w:val="00B90CCB"/>
    <w:rsid w:val="00B91577"/>
    <w:rsid w:val="00B94A48"/>
    <w:rsid w:val="00B94FCD"/>
    <w:rsid w:val="00B95509"/>
    <w:rsid w:val="00B96713"/>
    <w:rsid w:val="00BA2D57"/>
    <w:rsid w:val="00BA2E48"/>
    <w:rsid w:val="00BA384A"/>
    <w:rsid w:val="00BA3D75"/>
    <w:rsid w:val="00BA4471"/>
    <w:rsid w:val="00BA63E0"/>
    <w:rsid w:val="00BA7860"/>
    <w:rsid w:val="00BB01D2"/>
    <w:rsid w:val="00BB05BF"/>
    <w:rsid w:val="00BB1E54"/>
    <w:rsid w:val="00BB240B"/>
    <w:rsid w:val="00BB29EE"/>
    <w:rsid w:val="00BB4897"/>
    <w:rsid w:val="00BB5EED"/>
    <w:rsid w:val="00BB6C2D"/>
    <w:rsid w:val="00BB6FCA"/>
    <w:rsid w:val="00BC1106"/>
    <w:rsid w:val="00BC168C"/>
    <w:rsid w:val="00BC1CA2"/>
    <w:rsid w:val="00BC3658"/>
    <w:rsid w:val="00BC548A"/>
    <w:rsid w:val="00BC6285"/>
    <w:rsid w:val="00BC70EA"/>
    <w:rsid w:val="00BD1AD2"/>
    <w:rsid w:val="00BD5778"/>
    <w:rsid w:val="00BD6C79"/>
    <w:rsid w:val="00BE07C0"/>
    <w:rsid w:val="00BE1221"/>
    <w:rsid w:val="00BE2C8A"/>
    <w:rsid w:val="00BE2F33"/>
    <w:rsid w:val="00BE38E3"/>
    <w:rsid w:val="00BE3CEE"/>
    <w:rsid w:val="00BE3EEB"/>
    <w:rsid w:val="00BE575D"/>
    <w:rsid w:val="00BE7171"/>
    <w:rsid w:val="00BF0523"/>
    <w:rsid w:val="00BF1CD2"/>
    <w:rsid w:val="00BF1DA6"/>
    <w:rsid w:val="00BF24D3"/>
    <w:rsid w:val="00BF3278"/>
    <w:rsid w:val="00BF3707"/>
    <w:rsid w:val="00BF69A5"/>
    <w:rsid w:val="00BF72A0"/>
    <w:rsid w:val="00BF799C"/>
    <w:rsid w:val="00C00599"/>
    <w:rsid w:val="00C0378A"/>
    <w:rsid w:val="00C048F5"/>
    <w:rsid w:val="00C06FBF"/>
    <w:rsid w:val="00C1060A"/>
    <w:rsid w:val="00C106EA"/>
    <w:rsid w:val="00C127AC"/>
    <w:rsid w:val="00C12D99"/>
    <w:rsid w:val="00C146E4"/>
    <w:rsid w:val="00C147C7"/>
    <w:rsid w:val="00C15638"/>
    <w:rsid w:val="00C169C3"/>
    <w:rsid w:val="00C16E67"/>
    <w:rsid w:val="00C17E05"/>
    <w:rsid w:val="00C2045D"/>
    <w:rsid w:val="00C24E41"/>
    <w:rsid w:val="00C2521B"/>
    <w:rsid w:val="00C2684D"/>
    <w:rsid w:val="00C301D6"/>
    <w:rsid w:val="00C30E4F"/>
    <w:rsid w:val="00C31130"/>
    <w:rsid w:val="00C31838"/>
    <w:rsid w:val="00C31C46"/>
    <w:rsid w:val="00C31E1C"/>
    <w:rsid w:val="00C32B0E"/>
    <w:rsid w:val="00C33964"/>
    <w:rsid w:val="00C3549E"/>
    <w:rsid w:val="00C358AC"/>
    <w:rsid w:val="00C359DB"/>
    <w:rsid w:val="00C365C0"/>
    <w:rsid w:val="00C365EF"/>
    <w:rsid w:val="00C366ED"/>
    <w:rsid w:val="00C369E4"/>
    <w:rsid w:val="00C40312"/>
    <w:rsid w:val="00C40BD0"/>
    <w:rsid w:val="00C41E46"/>
    <w:rsid w:val="00C42590"/>
    <w:rsid w:val="00C42B8A"/>
    <w:rsid w:val="00C438A3"/>
    <w:rsid w:val="00C43F33"/>
    <w:rsid w:val="00C43FB4"/>
    <w:rsid w:val="00C4496D"/>
    <w:rsid w:val="00C45348"/>
    <w:rsid w:val="00C45C6F"/>
    <w:rsid w:val="00C463C5"/>
    <w:rsid w:val="00C50A7D"/>
    <w:rsid w:val="00C51A4D"/>
    <w:rsid w:val="00C51BBF"/>
    <w:rsid w:val="00C521F8"/>
    <w:rsid w:val="00C56477"/>
    <w:rsid w:val="00C56EBA"/>
    <w:rsid w:val="00C6020E"/>
    <w:rsid w:val="00C61759"/>
    <w:rsid w:val="00C6276D"/>
    <w:rsid w:val="00C631F0"/>
    <w:rsid w:val="00C70E7D"/>
    <w:rsid w:val="00C717B8"/>
    <w:rsid w:val="00C72CF6"/>
    <w:rsid w:val="00C72D8A"/>
    <w:rsid w:val="00C768C9"/>
    <w:rsid w:val="00C773BF"/>
    <w:rsid w:val="00C77ADF"/>
    <w:rsid w:val="00C77AEF"/>
    <w:rsid w:val="00C80625"/>
    <w:rsid w:val="00C80AC7"/>
    <w:rsid w:val="00C80CF3"/>
    <w:rsid w:val="00C8102A"/>
    <w:rsid w:val="00C81425"/>
    <w:rsid w:val="00C81D80"/>
    <w:rsid w:val="00C84244"/>
    <w:rsid w:val="00C847F5"/>
    <w:rsid w:val="00C8573C"/>
    <w:rsid w:val="00C87899"/>
    <w:rsid w:val="00C90F63"/>
    <w:rsid w:val="00C923C2"/>
    <w:rsid w:val="00C926B5"/>
    <w:rsid w:val="00C9279D"/>
    <w:rsid w:val="00C92AFE"/>
    <w:rsid w:val="00C92F45"/>
    <w:rsid w:val="00C97521"/>
    <w:rsid w:val="00C977D8"/>
    <w:rsid w:val="00C978E4"/>
    <w:rsid w:val="00C97967"/>
    <w:rsid w:val="00C97AEC"/>
    <w:rsid w:val="00CA293D"/>
    <w:rsid w:val="00CA424B"/>
    <w:rsid w:val="00CA64D8"/>
    <w:rsid w:val="00CB09D7"/>
    <w:rsid w:val="00CB1F9C"/>
    <w:rsid w:val="00CB229F"/>
    <w:rsid w:val="00CB3206"/>
    <w:rsid w:val="00CB3C29"/>
    <w:rsid w:val="00CB5C2F"/>
    <w:rsid w:val="00CB64BF"/>
    <w:rsid w:val="00CB78BD"/>
    <w:rsid w:val="00CC2876"/>
    <w:rsid w:val="00CC32FF"/>
    <w:rsid w:val="00CC332E"/>
    <w:rsid w:val="00CC4F29"/>
    <w:rsid w:val="00CC4FCF"/>
    <w:rsid w:val="00CD0829"/>
    <w:rsid w:val="00CD0D73"/>
    <w:rsid w:val="00CD406D"/>
    <w:rsid w:val="00CD44AC"/>
    <w:rsid w:val="00CD761E"/>
    <w:rsid w:val="00CE0B72"/>
    <w:rsid w:val="00CE1D7C"/>
    <w:rsid w:val="00CE41AF"/>
    <w:rsid w:val="00CE624F"/>
    <w:rsid w:val="00CE6A86"/>
    <w:rsid w:val="00CE73BD"/>
    <w:rsid w:val="00CE73D7"/>
    <w:rsid w:val="00CE7AC1"/>
    <w:rsid w:val="00CF0ACF"/>
    <w:rsid w:val="00CF20D1"/>
    <w:rsid w:val="00CF4796"/>
    <w:rsid w:val="00CF4A14"/>
    <w:rsid w:val="00CF50DD"/>
    <w:rsid w:val="00CF7710"/>
    <w:rsid w:val="00CF7B0A"/>
    <w:rsid w:val="00D006A4"/>
    <w:rsid w:val="00D00ADD"/>
    <w:rsid w:val="00D00BE5"/>
    <w:rsid w:val="00D0150C"/>
    <w:rsid w:val="00D048AE"/>
    <w:rsid w:val="00D1067A"/>
    <w:rsid w:val="00D10E51"/>
    <w:rsid w:val="00D12FCC"/>
    <w:rsid w:val="00D13C16"/>
    <w:rsid w:val="00D13E1E"/>
    <w:rsid w:val="00D168CF"/>
    <w:rsid w:val="00D17B6C"/>
    <w:rsid w:val="00D17DBC"/>
    <w:rsid w:val="00D20026"/>
    <w:rsid w:val="00D22EA5"/>
    <w:rsid w:val="00D231F2"/>
    <w:rsid w:val="00D260AE"/>
    <w:rsid w:val="00D27BF4"/>
    <w:rsid w:val="00D30A9A"/>
    <w:rsid w:val="00D33742"/>
    <w:rsid w:val="00D343EA"/>
    <w:rsid w:val="00D35643"/>
    <w:rsid w:val="00D369D9"/>
    <w:rsid w:val="00D41E70"/>
    <w:rsid w:val="00D4595F"/>
    <w:rsid w:val="00D460ED"/>
    <w:rsid w:val="00D463A9"/>
    <w:rsid w:val="00D46BD2"/>
    <w:rsid w:val="00D5108C"/>
    <w:rsid w:val="00D525D9"/>
    <w:rsid w:val="00D545EE"/>
    <w:rsid w:val="00D55E28"/>
    <w:rsid w:val="00D61015"/>
    <w:rsid w:val="00D6282F"/>
    <w:rsid w:val="00D628E3"/>
    <w:rsid w:val="00D62A8C"/>
    <w:rsid w:val="00D65B79"/>
    <w:rsid w:val="00D65E21"/>
    <w:rsid w:val="00D703A7"/>
    <w:rsid w:val="00D72D90"/>
    <w:rsid w:val="00D73F7C"/>
    <w:rsid w:val="00D74FCF"/>
    <w:rsid w:val="00D750FC"/>
    <w:rsid w:val="00D76800"/>
    <w:rsid w:val="00D76C2E"/>
    <w:rsid w:val="00D770E8"/>
    <w:rsid w:val="00D80805"/>
    <w:rsid w:val="00D80B19"/>
    <w:rsid w:val="00D819E9"/>
    <w:rsid w:val="00D83CD5"/>
    <w:rsid w:val="00D843FB"/>
    <w:rsid w:val="00D85B08"/>
    <w:rsid w:val="00D85DE3"/>
    <w:rsid w:val="00D86198"/>
    <w:rsid w:val="00D8625F"/>
    <w:rsid w:val="00D8752F"/>
    <w:rsid w:val="00D87CD3"/>
    <w:rsid w:val="00D87DA1"/>
    <w:rsid w:val="00D920B7"/>
    <w:rsid w:val="00D936C4"/>
    <w:rsid w:val="00D95CB2"/>
    <w:rsid w:val="00D95D14"/>
    <w:rsid w:val="00D95E0B"/>
    <w:rsid w:val="00DA0C9B"/>
    <w:rsid w:val="00DA1EEC"/>
    <w:rsid w:val="00DA2133"/>
    <w:rsid w:val="00DA225C"/>
    <w:rsid w:val="00DA2733"/>
    <w:rsid w:val="00DA38BC"/>
    <w:rsid w:val="00DA51DE"/>
    <w:rsid w:val="00DA520C"/>
    <w:rsid w:val="00DA5636"/>
    <w:rsid w:val="00DA5C57"/>
    <w:rsid w:val="00DA5E35"/>
    <w:rsid w:val="00DA76BD"/>
    <w:rsid w:val="00DB00DA"/>
    <w:rsid w:val="00DB00E7"/>
    <w:rsid w:val="00DB050C"/>
    <w:rsid w:val="00DB1D6B"/>
    <w:rsid w:val="00DB5D76"/>
    <w:rsid w:val="00DB5DAA"/>
    <w:rsid w:val="00DB5E02"/>
    <w:rsid w:val="00DB7BEC"/>
    <w:rsid w:val="00DC1297"/>
    <w:rsid w:val="00DC1781"/>
    <w:rsid w:val="00DC5A27"/>
    <w:rsid w:val="00DD0E12"/>
    <w:rsid w:val="00DD2233"/>
    <w:rsid w:val="00DD27E9"/>
    <w:rsid w:val="00DD2B89"/>
    <w:rsid w:val="00DD5B92"/>
    <w:rsid w:val="00DD6C7A"/>
    <w:rsid w:val="00DD7155"/>
    <w:rsid w:val="00DE1335"/>
    <w:rsid w:val="00DE1826"/>
    <w:rsid w:val="00DE2511"/>
    <w:rsid w:val="00DE37CE"/>
    <w:rsid w:val="00DE38AC"/>
    <w:rsid w:val="00DE3A17"/>
    <w:rsid w:val="00DE3D61"/>
    <w:rsid w:val="00DE419C"/>
    <w:rsid w:val="00DE41BA"/>
    <w:rsid w:val="00DE4933"/>
    <w:rsid w:val="00DE6ABA"/>
    <w:rsid w:val="00DF0ECB"/>
    <w:rsid w:val="00DF21B6"/>
    <w:rsid w:val="00DF40E8"/>
    <w:rsid w:val="00DF4239"/>
    <w:rsid w:val="00DF562F"/>
    <w:rsid w:val="00DF590F"/>
    <w:rsid w:val="00DF5FC3"/>
    <w:rsid w:val="00DF6C56"/>
    <w:rsid w:val="00DF73AE"/>
    <w:rsid w:val="00DF7A20"/>
    <w:rsid w:val="00DF7A9E"/>
    <w:rsid w:val="00E0081D"/>
    <w:rsid w:val="00E00964"/>
    <w:rsid w:val="00E012D1"/>
    <w:rsid w:val="00E02AA4"/>
    <w:rsid w:val="00E03909"/>
    <w:rsid w:val="00E050D2"/>
    <w:rsid w:val="00E057D3"/>
    <w:rsid w:val="00E059D7"/>
    <w:rsid w:val="00E0720D"/>
    <w:rsid w:val="00E079DD"/>
    <w:rsid w:val="00E102C1"/>
    <w:rsid w:val="00E12636"/>
    <w:rsid w:val="00E141AC"/>
    <w:rsid w:val="00E144D4"/>
    <w:rsid w:val="00E171DA"/>
    <w:rsid w:val="00E1772D"/>
    <w:rsid w:val="00E20643"/>
    <w:rsid w:val="00E23B79"/>
    <w:rsid w:val="00E253FD"/>
    <w:rsid w:val="00E25502"/>
    <w:rsid w:val="00E25886"/>
    <w:rsid w:val="00E25B55"/>
    <w:rsid w:val="00E27874"/>
    <w:rsid w:val="00E303DA"/>
    <w:rsid w:val="00E3274B"/>
    <w:rsid w:val="00E32949"/>
    <w:rsid w:val="00E3558F"/>
    <w:rsid w:val="00E37B95"/>
    <w:rsid w:val="00E41EE6"/>
    <w:rsid w:val="00E4401A"/>
    <w:rsid w:val="00E44231"/>
    <w:rsid w:val="00E44640"/>
    <w:rsid w:val="00E44A9F"/>
    <w:rsid w:val="00E44D1D"/>
    <w:rsid w:val="00E463F0"/>
    <w:rsid w:val="00E4655A"/>
    <w:rsid w:val="00E50D1F"/>
    <w:rsid w:val="00E50F70"/>
    <w:rsid w:val="00E51C8F"/>
    <w:rsid w:val="00E52609"/>
    <w:rsid w:val="00E53751"/>
    <w:rsid w:val="00E540D5"/>
    <w:rsid w:val="00E55276"/>
    <w:rsid w:val="00E55430"/>
    <w:rsid w:val="00E55535"/>
    <w:rsid w:val="00E557C1"/>
    <w:rsid w:val="00E62EF1"/>
    <w:rsid w:val="00E63FE3"/>
    <w:rsid w:val="00E65A17"/>
    <w:rsid w:val="00E66C1F"/>
    <w:rsid w:val="00E75527"/>
    <w:rsid w:val="00E75657"/>
    <w:rsid w:val="00E76E81"/>
    <w:rsid w:val="00E806AA"/>
    <w:rsid w:val="00E80C26"/>
    <w:rsid w:val="00E8277E"/>
    <w:rsid w:val="00E83B0C"/>
    <w:rsid w:val="00E84D48"/>
    <w:rsid w:val="00E84D73"/>
    <w:rsid w:val="00E866DE"/>
    <w:rsid w:val="00E902BC"/>
    <w:rsid w:val="00E90835"/>
    <w:rsid w:val="00E91344"/>
    <w:rsid w:val="00E913AD"/>
    <w:rsid w:val="00E92B91"/>
    <w:rsid w:val="00E934FA"/>
    <w:rsid w:val="00E976AA"/>
    <w:rsid w:val="00EA02BD"/>
    <w:rsid w:val="00EA0ACA"/>
    <w:rsid w:val="00EA158F"/>
    <w:rsid w:val="00EA2418"/>
    <w:rsid w:val="00EA2E1E"/>
    <w:rsid w:val="00EA3619"/>
    <w:rsid w:val="00EA4368"/>
    <w:rsid w:val="00EA465B"/>
    <w:rsid w:val="00EA5BC2"/>
    <w:rsid w:val="00EA68AD"/>
    <w:rsid w:val="00EA6B56"/>
    <w:rsid w:val="00EB1517"/>
    <w:rsid w:val="00EB1F52"/>
    <w:rsid w:val="00EB2713"/>
    <w:rsid w:val="00EB4918"/>
    <w:rsid w:val="00EB5995"/>
    <w:rsid w:val="00EB780D"/>
    <w:rsid w:val="00EC09E2"/>
    <w:rsid w:val="00EC0AF6"/>
    <w:rsid w:val="00EC38DF"/>
    <w:rsid w:val="00EC3A8D"/>
    <w:rsid w:val="00EC49AA"/>
    <w:rsid w:val="00EC5027"/>
    <w:rsid w:val="00ED2624"/>
    <w:rsid w:val="00ED3C1A"/>
    <w:rsid w:val="00ED3E44"/>
    <w:rsid w:val="00ED4D7F"/>
    <w:rsid w:val="00ED583F"/>
    <w:rsid w:val="00EE091B"/>
    <w:rsid w:val="00EE0E89"/>
    <w:rsid w:val="00EE22F7"/>
    <w:rsid w:val="00EE3F0E"/>
    <w:rsid w:val="00EE5665"/>
    <w:rsid w:val="00EE7421"/>
    <w:rsid w:val="00EE75CA"/>
    <w:rsid w:val="00EE7B60"/>
    <w:rsid w:val="00EF0501"/>
    <w:rsid w:val="00EF236E"/>
    <w:rsid w:val="00EF28EE"/>
    <w:rsid w:val="00EF387A"/>
    <w:rsid w:val="00EF4954"/>
    <w:rsid w:val="00EF4E56"/>
    <w:rsid w:val="00EF5F76"/>
    <w:rsid w:val="00F00AC7"/>
    <w:rsid w:val="00F039FA"/>
    <w:rsid w:val="00F03D05"/>
    <w:rsid w:val="00F07E83"/>
    <w:rsid w:val="00F12C81"/>
    <w:rsid w:val="00F13FF1"/>
    <w:rsid w:val="00F14DAF"/>
    <w:rsid w:val="00F168BA"/>
    <w:rsid w:val="00F200A0"/>
    <w:rsid w:val="00F22FD4"/>
    <w:rsid w:val="00F26EFA"/>
    <w:rsid w:val="00F30BC3"/>
    <w:rsid w:val="00F321DF"/>
    <w:rsid w:val="00F3254A"/>
    <w:rsid w:val="00F3379F"/>
    <w:rsid w:val="00F33B2C"/>
    <w:rsid w:val="00F341BF"/>
    <w:rsid w:val="00F3551F"/>
    <w:rsid w:val="00F424EF"/>
    <w:rsid w:val="00F44A55"/>
    <w:rsid w:val="00F50869"/>
    <w:rsid w:val="00F51BE2"/>
    <w:rsid w:val="00F53022"/>
    <w:rsid w:val="00F53448"/>
    <w:rsid w:val="00F5349B"/>
    <w:rsid w:val="00F5441E"/>
    <w:rsid w:val="00F55EC1"/>
    <w:rsid w:val="00F562E2"/>
    <w:rsid w:val="00F57F68"/>
    <w:rsid w:val="00F63AE5"/>
    <w:rsid w:val="00F63B8A"/>
    <w:rsid w:val="00F64156"/>
    <w:rsid w:val="00F66146"/>
    <w:rsid w:val="00F66396"/>
    <w:rsid w:val="00F669E4"/>
    <w:rsid w:val="00F675A9"/>
    <w:rsid w:val="00F7163F"/>
    <w:rsid w:val="00F7360F"/>
    <w:rsid w:val="00F815EF"/>
    <w:rsid w:val="00F83013"/>
    <w:rsid w:val="00F842EE"/>
    <w:rsid w:val="00F8486E"/>
    <w:rsid w:val="00F85169"/>
    <w:rsid w:val="00F861EC"/>
    <w:rsid w:val="00F86584"/>
    <w:rsid w:val="00F877C8"/>
    <w:rsid w:val="00F9026A"/>
    <w:rsid w:val="00F9158A"/>
    <w:rsid w:val="00F91A97"/>
    <w:rsid w:val="00F9217F"/>
    <w:rsid w:val="00F92551"/>
    <w:rsid w:val="00F92FB6"/>
    <w:rsid w:val="00F954CB"/>
    <w:rsid w:val="00F95C7F"/>
    <w:rsid w:val="00F976C9"/>
    <w:rsid w:val="00FA090E"/>
    <w:rsid w:val="00FA12DA"/>
    <w:rsid w:val="00FA22D3"/>
    <w:rsid w:val="00FA2D57"/>
    <w:rsid w:val="00FA478A"/>
    <w:rsid w:val="00FA4AFC"/>
    <w:rsid w:val="00FA5D10"/>
    <w:rsid w:val="00FA5D31"/>
    <w:rsid w:val="00FA69DD"/>
    <w:rsid w:val="00FA6A08"/>
    <w:rsid w:val="00FA6E50"/>
    <w:rsid w:val="00FB0088"/>
    <w:rsid w:val="00FB0D33"/>
    <w:rsid w:val="00FB14B7"/>
    <w:rsid w:val="00FB261E"/>
    <w:rsid w:val="00FB3F32"/>
    <w:rsid w:val="00FB760C"/>
    <w:rsid w:val="00FC0F9D"/>
    <w:rsid w:val="00FC1B55"/>
    <w:rsid w:val="00FC1BAA"/>
    <w:rsid w:val="00FC3159"/>
    <w:rsid w:val="00FC4E79"/>
    <w:rsid w:val="00FC71F4"/>
    <w:rsid w:val="00FC7248"/>
    <w:rsid w:val="00FD03FE"/>
    <w:rsid w:val="00FD4DD3"/>
    <w:rsid w:val="00FD567B"/>
    <w:rsid w:val="00FD5E8A"/>
    <w:rsid w:val="00FE0E7D"/>
    <w:rsid w:val="00FE1653"/>
    <w:rsid w:val="00FE4EC1"/>
    <w:rsid w:val="00FE6347"/>
    <w:rsid w:val="00FE6D29"/>
    <w:rsid w:val="00FF23FB"/>
    <w:rsid w:val="00FF49C3"/>
    <w:rsid w:val="00FF5893"/>
    <w:rsid w:val="00FF647A"/>
    <w:rsid w:val="00FF7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7687B5"/>
  <w15:chartTrackingRefBased/>
  <w15:docId w15:val="{064A6149-19A4-4077-B898-956868D9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7F630D"/>
    <w:pPr>
      <w:keepNext/>
      <w:keepLines/>
      <w:numPr>
        <w:numId w:val="6"/>
      </w:numPr>
      <w:spacing w:before="240" w:after="0"/>
      <w:ind w:left="0" w:firstLine="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33A78"/>
    <w:pPr>
      <w:keepNext/>
      <w:numPr>
        <w:ilvl w:val="1"/>
        <w:numId w:val="6"/>
      </w:numPr>
      <w:spacing w:before="320" w:after="60" w:line="240" w:lineRule="atLeast"/>
      <w:outlineLvl w:val="1"/>
    </w:pPr>
    <w:rPr>
      <w:rFonts w:ascii="Arial" w:eastAsia="Times New Roman" w:hAnsi="Arial" w:cs="Arial"/>
      <w:b/>
      <w:bCs/>
      <w:iCs/>
      <w:sz w:val="28"/>
      <w:szCs w:val="28"/>
      <w:lang w:eastAsia="en-AU"/>
    </w:rPr>
  </w:style>
  <w:style w:type="paragraph" w:styleId="Heading3">
    <w:name w:val="heading 3"/>
    <w:basedOn w:val="Normal"/>
    <w:next w:val="Normal"/>
    <w:link w:val="Heading3Char"/>
    <w:qFormat/>
    <w:rsid w:val="00033A78"/>
    <w:pPr>
      <w:keepNext/>
      <w:numPr>
        <w:ilvl w:val="2"/>
        <w:numId w:val="6"/>
      </w:numPr>
      <w:spacing w:before="60" w:after="60" w:line="240" w:lineRule="atLeast"/>
      <w:outlineLvl w:val="2"/>
    </w:pPr>
    <w:rPr>
      <w:rFonts w:ascii="Arial" w:eastAsia="Times New Roman" w:hAnsi="Arial" w:cs="Arial"/>
      <w:b/>
      <w:bCs/>
      <w:sz w:val="20"/>
      <w:szCs w:val="26"/>
      <w:lang w:eastAsia="en-AU"/>
    </w:rPr>
  </w:style>
  <w:style w:type="paragraph" w:styleId="Heading4">
    <w:name w:val="heading 4"/>
    <w:basedOn w:val="Normal"/>
    <w:next w:val="Normal"/>
    <w:link w:val="Heading4Char"/>
    <w:qFormat/>
    <w:rsid w:val="007F630D"/>
    <w:pPr>
      <w:keepNext/>
      <w:keepLines/>
      <w:numPr>
        <w:ilvl w:val="3"/>
        <w:numId w:val="6"/>
      </w:numPr>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7F630D"/>
    <w:pPr>
      <w:keepNext/>
      <w:keepLines/>
      <w:numPr>
        <w:ilvl w:val="4"/>
        <w:numId w:val="6"/>
      </w:numPr>
      <w:spacing w:before="40" w:after="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7F630D"/>
    <w:pPr>
      <w:keepNext/>
      <w:keepLines/>
      <w:numPr>
        <w:ilvl w:val="5"/>
        <w:numId w:val="6"/>
      </w:numPr>
      <w:spacing w:before="40" w:after="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7F630D"/>
    <w:pPr>
      <w:keepNext/>
      <w:keepLines/>
      <w:numPr>
        <w:ilvl w:val="6"/>
        <w:numId w:val="6"/>
      </w:numPr>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7F630D"/>
    <w:pPr>
      <w:keepNext/>
      <w:keepLines/>
      <w:numPr>
        <w:ilvl w:val="7"/>
        <w:numId w:val="6"/>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7F630D"/>
    <w:pPr>
      <w:keepNext/>
      <w:keepLines/>
      <w:numPr>
        <w:ilvl w:val="8"/>
        <w:numId w:val="6"/>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B91577"/>
    <w:rPr>
      <w:color w:val="0000FF"/>
      <w:u w:val="single"/>
    </w:rPr>
  </w:style>
  <w:style w:type="paragraph" w:styleId="ListParagraph">
    <w:name w:val="List Paragraph"/>
    <w:basedOn w:val="Normal"/>
    <w:uiPriority w:val="34"/>
    <w:qFormat/>
    <w:rsid w:val="00B9157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mabodytext0">
    <w:name w:val="acmabodytext0"/>
    <w:basedOn w:val="Normal"/>
    <w:rsid w:val="00B9157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rsid w:val="00033A78"/>
    <w:rPr>
      <w:rFonts w:ascii="Arial" w:eastAsia="Times New Roman" w:hAnsi="Arial" w:cs="Arial"/>
      <w:b/>
      <w:bCs/>
      <w:iCs/>
      <w:sz w:val="28"/>
      <w:szCs w:val="28"/>
      <w:lang w:eastAsia="en-AU"/>
    </w:rPr>
  </w:style>
  <w:style w:type="character" w:customStyle="1" w:styleId="Heading3Char">
    <w:name w:val="Heading 3 Char"/>
    <w:basedOn w:val="DefaultParagraphFont"/>
    <w:link w:val="Heading3"/>
    <w:rsid w:val="00033A78"/>
    <w:rPr>
      <w:rFonts w:ascii="Arial" w:eastAsia="Times New Roman" w:hAnsi="Arial" w:cs="Arial"/>
      <w:b/>
      <w:bCs/>
      <w:sz w:val="20"/>
      <w:szCs w:val="26"/>
      <w:lang w:eastAsia="en-AU"/>
    </w:rPr>
  </w:style>
  <w:style w:type="paragraph" w:styleId="ListBullet">
    <w:name w:val="List Bullet"/>
    <w:basedOn w:val="Normal"/>
    <w:link w:val="ListBulletChar"/>
    <w:qFormat/>
    <w:rsid w:val="00033A78"/>
    <w:pPr>
      <w:numPr>
        <w:numId w:val="1"/>
      </w:numPr>
      <w:spacing w:after="80" w:line="240" w:lineRule="atLeast"/>
    </w:pPr>
    <w:rPr>
      <w:rFonts w:ascii="Arial" w:eastAsia="Times New Roman" w:hAnsi="Arial" w:cs="Times New Roman"/>
      <w:sz w:val="20"/>
      <w:szCs w:val="24"/>
      <w:lang w:eastAsia="en-AU"/>
    </w:rPr>
  </w:style>
  <w:style w:type="paragraph" w:customStyle="1" w:styleId="ListBulletLast">
    <w:name w:val="List Bullet Last"/>
    <w:basedOn w:val="ListBullet"/>
    <w:qFormat/>
    <w:rsid w:val="00033A78"/>
    <w:pPr>
      <w:spacing w:after="240"/>
    </w:pPr>
    <w:rPr>
      <w:rFonts w:cs="Arial"/>
    </w:rPr>
  </w:style>
  <w:style w:type="paragraph" w:customStyle="1" w:styleId="ACMASpaceaftertable">
    <w:name w:val="ACMA_Space after table"/>
    <w:basedOn w:val="Normal"/>
    <w:qFormat/>
    <w:rsid w:val="00033A78"/>
    <w:pPr>
      <w:spacing w:after="240" w:line="240" w:lineRule="atLeast"/>
    </w:pPr>
    <w:rPr>
      <w:rFonts w:ascii="Arial" w:eastAsia="Times New Roman" w:hAnsi="Arial" w:cs="Arial"/>
      <w:sz w:val="20"/>
      <w:szCs w:val="24"/>
      <w:lang w:eastAsia="en-AU"/>
    </w:rPr>
  </w:style>
  <w:style w:type="paragraph" w:customStyle="1" w:styleId="ACMAFigureHeader">
    <w:name w:val="ACMA_FigureHeader"/>
    <w:qFormat/>
    <w:rsid w:val="00033A78"/>
    <w:pPr>
      <w:numPr>
        <w:numId w:val="2"/>
      </w:numPr>
      <w:spacing w:line="240" w:lineRule="auto"/>
    </w:pPr>
    <w:rPr>
      <w:rFonts w:ascii="Arial" w:eastAsia="Times New Roman" w:hAnsi="Arial" w:cs="Times New Roman"/>
      <w:b/>
      <w:bCs/>
      <w:color w:val="323232"/>
      <w:sz w:val="20"/>
      <w:szCs w:val="20"/>
      <w:lang w:eastAsia="en-AU"/>
    </w:rPr>
  </w:style>
  <w:style w:type="character" w:customStyle="1" w:styleId="ListBulletChar">
    <w:name w:val="List Bullet Char"/>
    <w:basedOn w:val="DefaultParagraphFont"/>
    <w:link w:val="ListBullet"/>
    <w:rsid w:val="00033A78"/>
    <w:rPr>
      <w:rFonts w:ascii="Arial" w:eastAsia="Times New Roman" w:hAnsi="Arial" w:cs="Times New Roman"/>
      <w:sz w:val="20"/>
      <w:szCs w:val="24"/>
      <w:lang w:eastAsia="en-AU"/>
    </w:rPr>
  </w:style>
  <w:style w:type="character" w:styleId="FollowedHyperlink">
    <w:name w:val="FollowedHyperlink"/>
    <w:basedOn w:val="DefaultParagraphFont"/>
    <w:unhideWhenUsed/>
    <w:rsid w:val="0014798F"/>
    <w:rPr>
      <w:color w:val="954F72" w:themeColor="followedHyperlink"/>
      <w:u w:val="single"/>
    </w:rPr>
  </w:style>
  <w:style w:type="paragraph" w:customStyle="1" w:styleId="ACMABodyText">
    <w:name w:val="ACMA Body Text"/>
    <w:link w:val="ACMABodyTextChar"/>
    <w:uiPriority w:val="99"/>
    <w:qFormat/>
    <w:rsid w:val="00AA74D9"/>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
    <w:name w:val="ACMA Body Text Char"/>
    <w:basedOn w:val="DefaultParagraphFont"/>
    <w:link w:val="ACMABodyText"/>
    <w:uiPriority w:val="99"/>
    <w:rsid w:val="00AA74D9"/>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unhideWhenUsed/>
    <w:rsid w:val="005240E9"/>
    <w:rPr>
      <w:sz w:val="16"/>
      <w:szCs w:val="16"/>
    </w:rPr>
  </w:style>
  <w:style w:type="paragraph" w:styleId="CommentText">
    <w:name w:val="annotation text"/>
    <w:basedOn w:val="Normal"/>
    <w:link w:val="CommentTextChar"/>
    <w:uiPriority w:val="99"/>
    <w:unhideWhenUsed/>
    <w:rsid w:val="005240E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5240E9"/>
    <w:rPr>
      <w:rFonts w:ascii="Times New Roman" w:hAnsi="Times New Roman"/>
      <w:sz w:val="20"/>
      <w:szCs w:val="20"/>
    </w:rPr>
  </w:style>
  <w:style w:type="paragraph" w:styleId="BalloonText">
    <w:name w:val="Balloon Text"/>
    <w:basedOn w:val="Normal"/>
    <w:link w:val="BalloonTextChar"/>
    <w:unhideWhenUsed/>
    <w:rsid w:val="00524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5240E9"/>
    <w:rPr>
      <w:rFonts w:ascii="Segoe UI" w:hAnsi="Segoe UI" w:cs="Segoe UI"/>
      <w:sz w:val="18"/>
      <w:szCs w:val="18"/>
    </w:rPr>
  </w:style>
  <w:style w:type="paragraph" w:customStyle="1" w:styleId="acmabodytext1">
    <w:name w:val="acmabodytext"/>
    <w:basedOn w:val="Normal"/>
    <w:rsid w:val="00C4534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otnoteReference">
    <w:name w:val="footnote reference"/>
    <w:basedOn w:val="DefaultParagraphFont"/>
    <w:unhideWhenUsed/>
    <w:rsid w:val="00C45348"/>
  </w:style>
  <w:style w:type="paragraph" w:customStyle="1" w:styleId="subsection">
    <w:name w:val="subsection"/>
    <w:aliases w:val="ss"/>
    <w:basedOn w:val="Normal"/>
    <w:link w:val="subsectionChar"/>
    <w:rsid w:val="00F9255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1">
    <w:name w:val="R1"/>
    <w:aliases w:val="1. or 1.(1)"/>
    <w:basedOn w:val="Normal"/>
    <w:next w:val="Normal"/>
    <w:rsid w:val="00D750FC"/>
    <w:pPr>
      <w:keepLines/>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paragraph" w:customStyle="1" w:styleId="acmaheading3">
    <w:name w:val="acmaheading3"/>
    <w:basedOn w:val="Normal"/>
    <w:rsid w:val="00D750F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ivisionheadinglevel">
    <w:name w:val="divisionheadinglevel"/>
    <w:basedOn w:val="Normal"/>
    <w:rsid w:val="00350F6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aliases w:val="n"/>
    <w:basedOn w:val="Normal"/>
    <w:link w:val="notetextChar"/>
    <w:rsid w:val="00122397"/>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122397"/>
    <w:rPr>
      <w:rFonts w:ascii="Times New Roman" w:eastAsia="Times New Roman" w:hAnsi="Times New Roman" w:cs="Times New Roman"/>
      <w:sz w:val="18"/>
      <w:szCs w:val="20"/>
      <w:lang w:eastAsia="en-AU"/>
    </w:rPr>
  </w:style>
  <w:style w:type="character" w:customStyle="1" w:styleId="subsectionChar">
    <w:name w:val="subsection Char"/>
    <w:aliases w:val="ss Char"/>
    <w:basedOn w:val="DefaultParagraphFont"/>
    <w:link w:val="subsection"/>
    <w:locked/>
    <w:rsid w:val="00122397"/>
    <w:rPr>
      <w:rFonts w:ascii="Times New Roman" w:eastAsia="Times New Roman" w:hAnsi="Times New Roman" w:cs="Times New Roman"/>
      <w:sz w:val="24"/>
      <w:szCs w:val="24"/>
      <w:lang w:eastAsia="en-AU"/>
    </w:rPr>
  </w:style>
  <w:style w:type="paragraph" w:customStyle="1" w:styleId="P1">
    <w:name w:val="P1"/>
    <w:aliases w:val="(a)"/>
    <w:basedOn w:val="Normal"/>
    <w:rsid w:val="00B60BEC"/>
    <w:pPr>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paragraph" w:customStyle="1" w:styleId="ACMAHeading30">
    <w:name w:val="ACMA Heading 3"/>
    <w:next w:val="ACMABodyText"/>
    <w:uiPriority w:val="99"/>
    <w:rsid w:val="003561DD"/>
    <w:pPr>
      <w:keepNext/>
      <w:tabs>
        <w:tab w:val="left" w:pos="1701"/>
      </w:tabs>
      <w:suppressAutoHyphens/>
      <w:spacing w:before="240" w:after="0" w:line="240" w:lineRule="auto"/>
      <w:outlineLvl w:val="3"/>
    </w:pPr>
    <w:rPr>
      <w:rFonts w:ascii="Arial" w:eastAsia="Times New Roman" w:hAnsi="Arial" w:cs="Arial"/>
      <w:b/>
      <w:sz w:val="20"/>
      <w:szCs w:val="20"/>
      <w:lang w:val="en-US"/>
    </w:rPr>
  </w:style>
  <w:style w:type="paragraph" w:customStyle="1" w:styleId="Divisionheadinglevel0">
    <w:name w:val="Division heading level"/>
    <w:basedOn w:val="ACMAHeading30"/>
    <w:uiPriority w:val="99"/>
    <w:rsid w:val="007844AA"/>
    <w:rPr>
      <w:bCs/>
      <w:sz w:val="22"/>
    </w:rPr>
  </w:style>
  <w:style w:type="paragraph" w:customStyle="1" w:styleId="HR">
    <w:name w:val="HR"/>
    <w:aliases w:val="Regulation Heading"/>
    <w:basedOn w:val="Normal"/>
    <w:next w:val="R1"/>
    <w:rsid w:val="005D4E6E"/>
    <w:pPr>
      <w:keepNext/>
      <w:keepLines/>
      <w:spacing w:before="360" w:after="0" w:line="240" w:lineRule="auto"/>
      <w:ind w:left="964" w:hanging="964"/>
    </w:pPr>
    <w:rPr>
      <w:rFonts w:ascii="Arial" w:eastAsia="Times New Roman" w:hAnsi="Arial" w:cs="Times New Roman"/>
      <w:b/>
      <w:sz w:val="24"/>
      <w:szCs w:val="24"/>
      <w:lang w:eastAsia="en-AU"/>
    </w:rPr>
  </w:style>
  <w:style w:type="paragraph" w:customStyle="1" w:styleId="R2">
    <w:name w:val="R2"/>
    <w:aliases w:val="(2)"/>
    <w:basedOn w:val="Normal"/>
    <w:rsid w:val="005D4E6E"/>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ZR2">
    <w:name w:val="ZR2"/>
    <w:basedOn w:val="R2"/>
    <w:rsid w:val="0048367D"/>
    <w:pPr>
      <w:keepNext/>
    </w:pPr>
  </w:style>
  <w:style w:type="paragraph" w:styleId="CommentSubject">
    <w:name w:val="annotation subject"/>
    <w:basedOn w:val="CommentText"/>
    <w:next w:val="CommentText"/>
    <w:link w:val="CommentSubjectChar"/>
    <w:unhideWhenUsed/>
    <w:rsid w:val="003E6961"/>
    <w:pPr>
      <w:spacing w:after="160"/>
    </w:pPr>
    <w:rPr>
      <w:rFonts w:asciiTheme="minorHAnsi" w:hAnsiTheme="minorHAnsi"/>
      <w:b/>
      <w:bCs/>
    </w:rPr>
  </w:style>
  <w:style w:type="character" w:customStyle="1" w:styleId="CommentSubjectChar">
    <w:name w:val="Comment Subject Char"/>
    <w:basedOn w:val="CommentTextChar"/>
    <w:link w:val="CommentSubject"/>
    <w:rsid w:val="003E6961"/>
    <w:rPr>
      <w:rFonts w:ascii="Times New Roman" w:hAnsi="Times New Roman"/>
      <w:b/>
      <w:bCs/>
      <w:sz w:val="20"/>
      <w:szCs w:val="20"/>
    </w:rPr>
  </w:style>
  <w:style w:type="paragraph" w:customStyle="1" w:styleId="Note">
    <w:name w:val="Note"/>
    <w:basedOn w:val="Normal"/>
    <w:rsid w:val="00994A07"/>
    <w:pPr>
      <w:keepLines/>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ZR1">
    <w:name w:val="ZR1"/>
    <w:basedOn w:val="R1"/>
    <w:rsid w:val="00994A07"/>
    <w:pPr>
      <w:keepNext/>
    </w:pPr>
  </w:style>
  <w:style w:type="character" w:customStyle="1" w:styleId="CharSectno">
    <w:name w:val="CharSectno"/>
    <w:basedOn w:val="DefaultParagraphFont"/>
    <w:qFormat/>
    <w:rsid w:val="00191328"/>
  </w:style>
  <w:style w:type="paragraph" w:customStyle="1" w:styleId="ACMAHeaderEven">
    <w:name w:val="ACMA Header (Even)"/>
    <w:uiPriority w:val="99"/>
    <w:rsid w:val="008447E3"/>
    <w:pPr>
      <w:spacing w:after="0" w:line="240" w:lineRule="auto"/>
    </w:pPr>
    <w:rPr>
      <w:rFonts w:ascii="Times New Roman" w:eastAsia="Times New Roman" w:hAnsi="Times New Roman" w:cs="Times New Roman"/>
      <w:i/>
      <w:sz w:val="20"/>
      <w:szCs w:val="20"/>
      <w:lang w:val="en-US"/>
    </w:rPr>
  </w:style>
  <w:style w:type="paragraph" w:customStyle="1" w:styleId="Partheadinglevel">
    <w:name w:val="Part heading level"/>
    <w:basedOn w:val="Normal"/>
    <w:uiPriority w:val="99"/>
    <w:rsid w:val="003C6785"/>
    <w:pPr>
      <w:keepNext/>
      <w:suppressAutoHyphens/>
      <w:spacing w:before="240" w:after="0" w:line="240" w:lineRule="auto"/>
      <w:outlineLvl w:val="2"/>
    </w:pPr>
    <w:rPr>
      <w:rFonts w:ascii="Arial" w:eastAsia="Times New Roman" w:hAnsi="Arial" w:cs="Times New Roman"/>
      <w:b/>
      <w:bCs/>
      <w:caps/>
      <w:szCs w:val="26"/>
      <w:lang w:val="en-US"/>
    </w:rPr>
  </w:style>
  <w:style w:type="paragraph" w:customStyle="1" w:styleId="ActHead5">
    <w:name w:val="ActHead 5"/>
    <w:aliases w:val="s"/>
    <w:basedOn w:val="Normal"/>
    <w:next w:val="subsection"/>
    <w:qFormat/>
    <w:rsid w:val="00872461"/>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P2">
    <w:name w:val="P2"/>
    <w:aliases w:val="(i)"/>
    <w:basedOn w:val="Normal"/>
    <w:rsid w:val="00CE7AC1"/>
    <w:pPr>
      <w:keepLines/>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lang w:eastAsia="en-AU"/>
    </w:rPr>
  </w:style>
  <w:style w:type="paragraph" w:customStyle="1" w:styleId="ZP1">
    <w:name w:val="ZP1"/>
    <w:basedOn w:val="P1"/>
    <w:rsid w:val="00CE7AC1"/>
    <w:pPr>
      <w:keepNext/>
    </w:pPr>
  </w:style>
  <w:style w:type="paragraph" w:styleId="Footer">
    <w:name w:val="footer"/>
    <w:basedOn w:val="Normal"/>
    <w:link w:val="FooterChar"/>
    <w:qFormat/>
    <w:rsid w:val="00CE7AC1"/>
    <w:pPr>
      <w:tabs>
        <w:tab w:val="center" w:pos="4320"/>
        <w:tab w:val="right" w:pos="8640"/>
      </w:tabs>
      <w:spacing w:after="0" w:line="240" w:lineRule="auto"/>
    </w:pPr>
    <w:rPr>
      <w:rFonts w:ascii="Times New Roman" w:eastAsia="Times New Roman" w:hAnsi="Times New Roman" w:cs="Times New Roman"/>
      <w:sz w:val="24"/>
      <w:szCs w:val="24"/>
      <w:lang w:eastAsia="en-AU"/>
    </w:rPr>
  </w:style>
  <w:style w:type="character" w:customStyle="1" w:styleId="FooterChar">
    <w:name w:val="Footer Char"/>
    <w:basedOn w:val="DefaultParagraphFont"/>
    <w:link w:val="Footer"/>
    <w:rsid w:val="00CE7AC1"/>
    <w:rPr>
      <w:rFonts w:ascii="Times New Roman" w:eastAsia="Times New Roman" w:hAnsi="Times New Roman" w:cs="Times New Roman"/>
      <w:sz w:val="24"/>
      <w:szCs w:val="24"/>
      <w:lang w:eastAsia="en-AU"/>
    </w:rPr>
  </w:style>
  <w:style w:type="character" w:customStyle="1" w:styleId="CharPartText">
    <w:name w:val="CharPartText"/>
    <w:basedOn w:val="DefaultParagraphFont"/>
    <w:qFormat/>
    <w:rsid w:val="00335183"/>
  </w:style>
  <w:style w:type="paragraph" w:customStyle="1" w:styleId="Schedulereference">
    <w:name w:val="Schedule reference"/>
    <w:basedOn w:val="Normal"/>
    <w:next w:val="Normal"/>
    <w:rsid w:val="00335183"/>
    <w:pPr>
      <w:keepNext/>
      <w:keepLines/>
      <w:spacing w:before="60" w:after="0" w:line="200" w:lineRule="exact"/>
      <w:ind w:left="2410"/>
    </w:pPr>
    <w:rPr>
      <w:rFonts w:ascii="Arial" w:eastAsia="Times New Roman" w:hAnsi="Arial" w:cs="Times New Roman"/>
      <w:sz w:val="18"/>
      <w:szCs w:val="24"/>
      <w:lang w:eastAsia="en-AU"/>
    </w:rPr>
  </w:style>
  <w:style w:type="paragraph" w:customStyle="1" w:styleId="paragraph">
    <w:name w:val="paragraph"/>
    <w:aliases w:val="a"/>
    <w:basedOn w:val="Normal"/>
    <w:rsid w:val="0050220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4D3695"/>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ScheduleHeading">
    <w:name w:val="Schedule Heading"/>
    <w:basedOn w:val="Normal"/>
    <w:next w:val="Normal"/>
    <w:rsid w:val="009311BC"/>
    <w:pPr>
      <w:keepNext/>
      <w:keepLines/>
      <w:spacing w:before="360" w:after="0" w:line="240" w:lineRule="auto"/>
      <w:ind w:left="964" w:hanging="964"/>
    </w:pPr>
    <w:rPr>
      <w:rFonts w:ascii="Arial" w:eastAsia="Times New Roman" w:hAnsi="Arial" w:cs="Times New Roman"/>
      <w:b/>
      <w:sz w:val="24"/>
      <w:szCs w:val="24"/>
      <w:lang w:eastAsia="en-AU"/>
    </w:rPr>
  </w:style>
  <w:style w:type="paragraph" w:customStyle="1" w:styleId="Schedulepara">
    <w:name w:val="Schedule para"/>
    <w:basedOn w:val="Normal"/>
    <w:rsid w:val="009311BC"/>
    <w:pPr>
      <w:tabs>
        <w:tab w:val="right" w:pos="567"/>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Schedulepart">
    <w:name w:val="Schedule part"/>
    <w:basedOn w:val="Normal"/>
    <w:rsid w:val="009311BC"/>
    <w:pPr>
      <w:keepNext/>
      <w:keepLines/>
      <w:spacing w:before="360" w:after="0" w:line="240" w:lineRule="auto"/>
      <w:ind w:left="1559" w:hanging="1559"/>
    </w:pPr>
    <w:rPr>
      <w:rFonts w:ascii="Arial" w:eastAsia="Times New Roman" w:hAnsi="Arial" w:cs="Times New Roman"/>
      <w:b/>
      <w:sz w:val="28"/>
      <w:szCs w:val="24"/>
      <w:lang w:eastAsia="en-AU"/>
    </w:rPr>
  </w:style>
  <w:style w:type="character" w:customStyle="1" w:styleId="CharSchText">
    <w:name w:val="CharSchText"/>
    <w:basedOn w:val="DefaultParagraphFont"/>
    <w:rsid w:val="00532C19"/>
  </w:style>
  <w:style w:type="paragraph" w:customStyle="1" w:styleId="Scheduletitle">
    <w:name w:val="Schedule title"/>
    <w:basedOn w:val="Normal"/>
    <w:next w:val="Normal"/>
    <w:rsid w:val="00532C19"/>
    <w:pPr>
      <w:keepNext/>
      <w:keepLines/>
      <w:spacing w:before="480" w:after="0" w:line="240" w:lineRule="auto"/>
      <w:ind w:left="2410" w:hanging="2410"/>
    </w:pPr>
    <w:rPr>
      <w:rFonts w:ascii="Arial" w:eastAsia="Times New Roman" w:hAnsi="Arial" w:cs="Times New Roman"/>
      <w:b/>
      <w:sz w:val="32"/>
      <w:szCs w:val="24"/>
      <w:lang w:eastAsia="en-AU"/>
    </w:rPr>
  </w:style>
  <w:style w:type="character" w:customStyle="1" w:styleId="NormalBoldChar">
    <w:name w:val="Normal Bold Char"/>
    <w:basedOn w:val="DefaultParagraphFont"/>
    <w:link w:val="NormalBold"/>
    <w:locked/>
    <w:rsid w:val="009C3394"/>
    <w:rPr>
      <w:rFonts w:ascii="Times New Roman" w:eastAsia="Times New Roman" w:hAnsi="Times New Roman" w:cs="Arial"/>
      <w:b/>
      <w:sz w:val="24"/>
      <w:lang w:eastAsia="en-AU"/>
    </w:rPr>
  </w:style>
  <w:style w:type="paragraph" w:customStyle="1" w:styleId="NormalBold">
    <w:name w:val="Normal Bold"/>
    <w:basedOn w:val="Normal"/>
    <w:link w:val="NormalBoldChar"/>
    <w:qFormat/>
    <w:rsid w:val="009C3394"/>
    <w:pPr>
      <w:spacing w:after="240" w:line="240" w:lineRule="auto"/>
    </w:pPr>
    <w:rPr>
      <w:rFonts w:ascii="Times New Roman" w:eastAsia="Times New Roman" w:hAnsi="Times New Roman" w:cs="Arial"/>
      <w:b/>
      <w:sz w:val="24"/>
      <w:lang w:eastAsia="en-AU"/>
    </w:rPr>
  </w:style>
  <w:style w:type="character" w:customStyle="1" w:styleId="Heading1Char">
    <w:name w:val="Heading 1 Char"/>
    <w:basedOn w:val="DefaultParagraphFont"/>
    <w:link w:val="Heading1"/>
    <w:rsid w:val="007F630D"/>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rsid w:val="007F630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7F630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7F630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7F630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7F63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7F630D"/>
    <w:rPr>
      <w:rFonts w:asciiTheme="majorHAnsi" w:eastAsiaTheme="majorEastAsia" w:hAnsiTheme="majorHAnsi" w:cstheme="majorBidi"/>
      <w:i/>
      <w:iCs/>
      <w:color w:val="272727" w:themeColor="text1" w:themeTint="D8"/>
      <w:sz w:val="21"/>
      <w:szCs w:val="21"/>
    </w:rPr>
  </w:style>
  <w:style w:type="paragraph" w:customStyle="1" w:styleId="HeaderBoldEven">
    <w:name w:val="HeaderBoldEven"/>
    <w:basedOn w:val="Normal"/>
    <w:rsid w:val="007F630D"/>
    <w:pPr>
      <w:spacing w:before="120" w:after="60" w:line="240" w:lineRule="auto"/>
    </w:pPr>
    <w:rPr>
      <w:rFonts w:ascii="Arial" w:eastAsia="Times New Roman" w:hAnsi="Arial" w:cs="Times New Roman"/>
      <w:b/>
      <w:sz w:val="20"/>
      <w:szCs w:val="24"/>
      <w:lang w:eastAsia="en-AU"/>
    </w:rPr>
  </w:style>
  <w:style w:type="paragraph" w:customStyle="1" w:styleId="HeaderBoldOdd">
    <w:name w:val="HeaderBoldOdd"/>
    <w:basedOn w:val="Normal"/>
    <w:rsid w:val="007F630D"/>
    <w:pPr>
      <w:spacing w:before="120" w:after="60" w:line="240" w:lineRule="auto"/>
      <w:jc w:val="right"/>
    </w:pPr>
    <w:rPr>
      <w:rFonts w:ascii="Arial" w:eastAsia="Times New Roman" w:hAnsi="Arial" w:cs="Times New Roman"/>
      <w:b/>
      <w:sz w:val="20"/>
      <w:szCs w:val="24"/>
      <w:lang w:eastAsia="en-AU"/>
    </w:rPr>
  </w:style>
  <w:style w:type="paragraph" w:customStyle="1" w:styleId="HeaderLiteEven">
    <w:name w:val="HeaderLiteEven"/>
    <w:basedOn w:val="Normal"/>
    <w:rsid w:val="007F630D"/>
    <w:pPr>
      <w:tabs>
        <w:tab w:val="center" w:pos="3969"/>
        <w:tab w:val="right" w:pos="8505"/>
      </w:tabs>
      <w:spacing w:before="60" w:after="0" w:line="240" w:lineRule="auto"/>
    </w:pPr>
    <w:rPr>
      <w:rFonts w:ascii="Arial" w:eastAsia="Times New Roman" w:hAnsi="Arial" w:cs="Times New Roman"/>
      <w:sz w:val="18"/>
      <w:szCs w:val="24"/>
      <w:lang w:eastAsia="en-AU"/>
    </w:rPr>
  </w:style>
  <w:style w:type="paragraph" w:customStyle="1" w:styleId="HeaderContentsPage">
    <w:name w:val="HeaderContents&quot;Page&quot;"/>
    <w:basedOn w:val="Normal"/>
    <w:rsid w:val="007F630D"/>
    <w:pPr>
      <w:spacing w:before="120" w:after="120" w:line="240" w:lineRule="auto"/>
      <w:jc w:val="right"/>
    </w:pPr>
    <w:rPr>
      <w:rFonts w:ascii="Arial" w:eastAsia="Times New Roman" w:hAnsi="Arial" w:cs="Times New Roman"/>
      <w:sz w:val="20"/>
      <w:szCs w:val="24"/>
      <w:lang w:eastAsia="en-AU"/>
    </w:rPr>
  </w:style>
  <w:style w:type="paragraph" w:customStyle="1" w:styleId="HeaderLiteOdd">
    <w:name w:val="HeaderLiteOdd"/>
    <w:basedOn w:val="Normal"/>
    <w:rsid w:val="007F630D"/>
    <w:pPr>
      <w:tabs>
        <w:tab w:val="center" w:pos="3969"/>
        <w:tab w:val="right" w:pos="8505"/>
      </w:tabs>
      <w:spacing w:before="60" w:after="0" w:line="240" w:lineRule="auto"/>
      <w:jc w:val="right"/>
    </w:pPr>
    <w:rPr>
      <w:rFonts w:ascii="Arial" w:eastAsia="Times New Roman" w:hAnsi="Arial" w:cs="Times New Roman"/>
      <w:sz w:val="18"/>
      <w:szCs w:val="24"/>
      <w:lang w:eastAsia="en-AU"/>
    </w:rPr>
  </w:style>
  <w:style w:type="paragraph" w:customStyle="1" w:styleId="FooterDraft">
    <w:name w:val="FooterDraft"/>
    <w:basedOn w:val="Normal"/>
    <w:rsid w:val="007F630D"/>
    <w:pPr>
      <w:spacing w:after="0" w:line="240" w:lineRule="auto"/>
      <w:jc w:val="center"/>
    </w:pPr>
    <w:rPr>
      <w:rFonts w:ascii="Arial" w:eastAsia="Times New Roman" w:hAnsi="Arial" w:cs="Times New Roman"/>
      <w:b/>
      <w:sz w:val="40"/>
      <w:szCs w:val="24"/>
      <w:lang w:eastAsia="en-AU"/>
    </w:rPr>
  </w:style>
  <w:style w:type="paragraph" w:customStyle="1" w:styleId="FooterInfo">
    <w:name w:val="FooterInfo"/>
    <w:basedOn w:val="Normal"/>
    <w:rsid w:val="007F630D"/>
    <w:pPr>
      <w:spacing w:after="0" w:line="240" w:lineRule="auto"/>
    </w:pPr>
    <w:rPr>
      <w:rFonts w:ascii="Arial" w:eastAsia="Times New Roman" w:hAnsi="Arial" w:cs="Times New Roman"/>
      <w:sz w:val="12"/>
      <w:szCs w:val="24"/>
      <w:lang w:eastAsia="en-AU"/>
    </w:rPr>
  </w:style>
  <w:style w:type="numbering" w:styleId="111111">
    <w:name w:val="Outline List 2"/>
    <w:basedOn w:val="NoList"/>
    <w:rsid w:val="007F630D"/>
    <w:pPr>
      <w:numPr>
        <w:numId w:val="5"/>
      </w:numPr>
    </w:pPr>
  </w:style>
  <w:style w:type="numbering" w:styleId="1ai">
    <w:name w:val="Outline List 1"/>
    <w:basedOn w:val="NoList"/>
    <w:rsid w:val="007F630D"/>
    <w:pPr>
      <w:numPr>
        <w:numId w:val="6"/>
      </w:numPr>
    </w:pPr>
  </w:style>
  <w:style w:type="numbering" w:styleId="ArticleSection">
    <w:name w:val="Outline List 3"/>
    <w:basedOn w:val="NoList"/>
    <w:rsid w:val="007F630D"/>
    <w:pPr>
      <w:numPr>
        <w:numId w:val="4"/>
      </w:numPr>
    </w:pPr>
  </w:style>
  <w:style w:type="paragraph" w:styleId="BlockText">
    <w:name w:val="Block Text"/>
    <w:basedOn w:val="Normal"/>
    <w:rsid w:val="007F630D"/>
    <w:pPr>
      <w:spacing w:after="120" w:line="240" w:lineRule="auto"/>
      <w:ind w:left="1440" w:right="1440"/>
    </w:pPr>
    <w:rPr>
      <w:rFonts w:ascii="Times New Roman" w:eastAsia="Times New Roman" w:hAnsi="Times New Roman" w:cs="Times New Roman"/>
      <w:sz w:val="24"/>
      <w:szCs w:val="24"/>
      <w:lang w:eastAsia="en-AU"/>
    </w:rPr>
  </w:style>
  <w:style w:type="paragraph" w:styleId="BodyText">
    <w:name w:val="Body Text"/>
    <w:basedOn w:val="Normal"/>
    <w:link w:val="BodyTextChar"/>
    <w:rsid w:val="007F630D"/>
    <w:pPr>
      <w:spacing w:after="120"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rsid w:val="007F630D"/>
    <w:rPr>
      <w:rFonts w:ascii="Times New Roman" w:eastAsia="Times New Roman" w:hAnsi="Times New Roman" w:cs="Times New Roman"/>
      <w:sz w:val="24"/>
      <w:szCs w:val="24"/>
      <w:lang w:eastAsia="en-AU"/>
    </w:rPr>
  </w:style>
  <w:style w:type="paragraph" w:styleId="BodyText2">
    <w:name w:val="Body Text 2"/>
    <w:basedOn w:val="Normal"/>
    <w:link w:val="BodyText2Char"/>
    <w:rsid w:val="007F630D"/>
    <w:pPr>
      <w:spacing w:after="120" w:line="48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rsid w:val="007F630D"/>
    <w:rPr>
      <w:rFonts w:ascii="Times New Roman" w:eastAsia="Times New Roman" w:hAnsi="Times New Roman" w:cs="Times New Roman"/>
      <w:sz w:val="24"/>
      <w:szCs w:val="24"/>
      <w:lang w:eastAsia="en-AU"/>
    </w:rPr>
  </w:style>
  <w:style w:type="paragraph" w:styleId="BodyText3">
    <w:name w:val="Body Text 3"/>
    <w:basedOn w:val="Normal"/>
    <w:link w:val="BodyText3Char"/>
    <w:rsid w:val="007F630D"/>
    <w:pPr>
      <w:spacing w:after="120" w:line="240" w:lineRule="auto"/>
    </w:pPr>
    <w:rPr>
      <w:rFonts w:ascii="Times New Roman" w:eastAsia="Times New Roman" w:hAnsi="Times New Roman" w:cs="Times New Roman"/>
      <w:sz w:val="16"/>
      <w:szCs w:val="16"/>
      <w:lang w:eastAsia="en-AU"/>
    </w:rPr>
  </w:style>
  <w:style w:type="character" w:customStyle="1" w:styleId="BodyText3Char">
    <w:name w:val="Body Text 3 Char"/>
    <w:basedOn w:val="DefaultParagraphFont"/>
    <w:link w:val="BodyText3"/>
    <w:rsid w:val="007F630D"/>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rsid w:val="007F630D"/>
    <w:pPr>
      <w:ind w:firstLine="210"/>
    </w:pPr>
  </w:style>
  <w:style w:type="character" w:customStyle="1" w:styleId="BodyTextFirstIndentChar">
    <w:name w:val="Body Text First Indent Char"/>
    <w:basedOn w:val="BodyTextChar"/>
    <w:link w:val="BodyTextFirstIndent"/>
    <w:rsid w:val="007F630D"/>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rsid w:val="007F630D"/>
    <w:pPr>
      <w:spacing w:after="120" w:line="240" w:lineRule="auto"/>
      <w:ind w:left="283"/>
    </w:pPr>
    <w:rPr>
      <w:rFonts w:ascii="Times New Roman" w:eastAsia="Times New Roman" w:hAnsi="Times New Roman" w:cs="Times New Roman"/>
      <w:sz w:val="24"/>
      <w:szCs w:val="24"/>
      <w:lang w:eastAsia="en-AU"/>
    </w:rPr>
  </w:style>
  <w:style w:type="character" w:customStyle="1" w:styleId="BodyTextIndentChar">
    <w:name w:val="Body Text Indent Char"/>
    <w:basedOn w:val="DefaultParagraphFont"/>
    <w:link w:val="BodyTextIndent"/>
    <w:rsid w:val="007F630D"/>
    <w:rPr>
      <w:rFonts w:ascii="Times New Roman" w:eastAsia="Times New Roman" w:hAnsi="Times New Roman" w:cs="Times New Roman"/>
      <w:sz w:val="24"/>
      <w:szCs w:val="24"/>
      <w:lang w:eastAsia="en-AU"/>
    </w:rPr>
  </w:style>
  <w:style w:type="paragraph" w:styleId="BodyTextFirstIndent2">
    <w:name w:val="Body Text First Indent 2"/>
    <w:basedOn w:val="BodyTextIndent"/>
    <w:link w:val="BodyTextFirstIndent2Char"/>
    <w:rsid w:val="007F630D"/>
    <w:pPr>
      <w:ind w:firstLine="210"/>
    </w:pPr>
  </w:style>
  <w:style w:type="character" w:customStyle="1" w:styleId="BodyTextFirstIndent2Char">
    <w:name w:val="Body Text First Indent 2 Char"/>
    <w:basedOn w:val="BodyTextIndentChar"/>
    <w:link w:val="BodyTextFirstIndent2"/>
    <w:rsid w:val="007F630D"/>
    <w:rPr>
      <w:rFonts w:ascii="Times New Roman" w:eastAsia="Times New Roman" w:hAnsi="Times New Roman" w:cs="Times New Roman"/>
      <w:sz w:val="24"/>
      <w:szCs w:val="24"/>
      <w:lang w:eastAsia="en-AU"/>
    </w:rPr>
  </w:style>
  <w:style w:type="paragraph" w:styleId="BodyTextIndent2">
    <w:name w:val="Body Text Indent 2"/>
    <w:basedOn w:val="Normal"/>
    <w:link w:val="BodyTextIndent2Char"/>
    <w:rsid w:val="007F630D"/>
    <w:pPr>
      <w:spacing w:after="120" w:line="480" w:lineRule="auto"/>
      <w:ind w:left="283"/>
    </w:pPr>
    <w:rPr>
      <w:rFonts w:ascii="Times New Roman" w:eastAsia="Times New Roman" w:hAnsi="Times New Roman" w:cs="Times New Roman"/>
      <w:sz w:val="24"/>
      <w:szCs w:val="24"/>
      <w:lang w:eastAsia="en-AU"/>
    </w:rPr>
  </w:style>
  <w:style w:type="character" w:customStyle="1" w:styleId="BodyTextIndent2Char">
    <w:name w:val="Body Text Indent 2 Char"/>
    <w:basedOn w:val="DefaultParagraphFont"/>
    <w:link w:val="BodyTextIndent2"/>
    <w:rsid w:val="007F630D"/>
    <w:rPr>
      <w:rFonts w:ascii="Times New Roman" w:eastAsia="Times New Roman" w:hAnsi="Times New Roman" w:cs="Times New Roman"/>
      <w:sz w:val="24"/>
      <w:szCs w:val="24"/>
      <w:lang w:eastAsia="en-AU"/>
    </w:rPr>
  </w:style>
  <w:style w:type="paragraph" w:styleId="BodyTextIndent3">
    <w:name w:val="Body Text Indent 3"/>
    <w:basedOn w:val="Normal"/>
    <w:link w:val="BodyTextIndent3Char"/>
    <w:rsid w:val="007F630D"/>
    <w:pPr>
      <w:spacing w:after="120" w:line="240" w:lineRule="auto"/>
      <w:ind w:left="283"/>
    </w:pPr>
    <w:rPr>
      <w:rFonts w:ascii="Times New Roman" w:eastAsia="Times New Roman" w:hAnsi="Times New Roman" w:cs="Times New Roman"/>
      <w:sz w:val="16"/>
      <w:szCs w:val="16"/>
      <w:lang w:eastAsia="en-AU"/>
    </w:rPr>
  </w:style>
  <w:style w:type="character" w:customStyle="1" w:styleId="BodyTextIndent3Char">
    <w:name w:val="Body Text Indent 3 Char"/>
    <w:basedOn w:val="DefaultParagraphFont"/>
    <w:link w:val="BodyTextIndent3"/>
    <w:rsid w:val="007F630D"/>
    <w:rPr>
      <w:rFonts w:ascii="Times New Roman" w:eastAsia="Times New Roman" w:hAnsi="Times New Roman" w:cs="Times New Roman"/>
      <w:sz w:val="16"/>
      <w:szCs w:val="16"/>
      <w:lang w:eastAsia="en-AU"/>
    </w:rPr>
  </w:style>
  <w:style w:type="paragraph" w:styleId="Closing">
    <w:name w:val="Closing"/>
    <w:basedOn w:val="Normal"/>
    <w:link w:val="ClosingChar"/>
    <w:rsid w:val="007F630D"/>
    <w:pPr>
      <w:spacing w:after="0" w:line="240" w:lineRule="auto"/>
      <w:ind w:left="4252"/>
    </w:pPr>
    <w:rPr>
      <w:rFonts w:ascii="Times New Roman" w:eastAsia="Times New Roman" w:hAnsi="Times New Roman" w:cs="Times New Roman"/>
      <w:sz w:val="24"/>
      <w:szCs w:val="24"/>
      <w:lang w:eastAsia="en-AU"/>
    </w:rPr>
  </w:style>
  <w:style w:type="character" w:customStyle="1" w:styleId="ClosingChar">
    <w:name w:val="Closing Char"/>
    <w:basedOn w:val="DefaultParagraphFont"/>
    <w:link w:val="Closing"/>
    <w:rsid w:val="007F630D"/>
    <w:rPr>
      <w:rFonts w:ascii="Times New Roman" w:eastAsia="Times New Roman" w:hAnsi="Times New Roman" w:cs="Times New Roman"/>
      <w:sz w:val="24"/>
      <w:szCs w:val="24"/>
      <w:lang w:eastAsia="en-AU"/>
    </w:rPr>
  </w:style>
  <w:style w:type="paragraph" w:styleId="Date">
    <w:name w:val="Date"/>
    <w:basedOn w:val="Normal"/>
    <w:next w:val="Normal"/>
    <w:link w:val="DateChar"/>
    <w:rsid w:val="007F630D"/>
    <w:pPr>
      <w:spacing w:after="0" w:line="240" w:lineRule="auto"/>
    </w:pPr>
    <w:rPr>
      <w:rFonts w:ascii="Times New Roman" w:eastAsia="Times New Roman" w:hAnsi="Times New Roman" w:cs="Times New Roman"/>
      <w:sz w:val="24"/>
      <w:szCs w:val="24"/>
      <w:lang w:eastAsia="en-AU"/>
    </w:rPr>
  </w:style>
  <w:style w:type="character" w:customStyle="1" w:styleId="DateChar">
    <w:name w:val="Date Char"/>
    <w:basedOn w:val="DefaultParagraphFont"/>
    <w:link w:val="Date"/>
    <w:rsid w:val="007F630D"/>
    <w:rPr>
      <w:rFonts w:ascii="Times New Roman" w:eastAsia="Times New Roman" w:hAnsi="Times New Roman" w:cs="Times New Roman"/>
      <w:sz w:val="24"/>
      <w:szCs w:val="24"/>
      <w:lang w:eastAsia="en-AU"/>
    </w:rPr>
  </w:style>
  <w:style w:type="paragraph" w:styleId="E-mailSignature">
    <w:name w:val="E-mail Signature"/>
    <w:basedOn w:val="Normal"/>
    <w:link w:val="E-mailSignatureChar"/>
    <w:rsid w:val="007F630D"/>
    <w:pPr>
      <w:spacing w:after="0" w:line="240" w:lineRule="auto"/>
    </w:pPr>
    <w:rPr>
      <w:rFonts w:ascii="Times New Roman" w:eastAsia="Times New Roman" w:hAnsi="Times New Roman" w:cs="Times New Roman"/>
      <w:sz w:val="24"/>
      <w:szCs w:val="24"/>
      <w:lang w:eastAsia="en-AU"/>
    </w:rPr>
  </w:style>
  <w:style w:type="character" w:customStyle="1" w:styleId="E-mailSignatureChar">
    <w:name w:val="E-mail Signature Char"/>
    <w:basedOn w:val="DefaultParagraphFont"/>
    <w:link w:val="E-mailSignature"/>
    <w:rsid w:val="007F630D"/>
    <w:rPr>
      <w:rFonts w:ascii="Times New Roman" w:eastAsia="Times New Roman" w:hAnsi="Times New Roman" w:cs="Times New Roman"/>
      <w:sz w:val="24"/>
      <w:szCs w:val="24"/>
      <w:lang w:eastAsia="en-AU"/>
    </w:rPr>
  </w:style>
  <w:style w:type="character" w:styleId="Emphasis">
    <w:name w:val="Emphasis"/>
    <w:basedOn w:val="DefaultParagraphFont"/>
    <w:qFormat/>
    <w:rsid w:val="007F630D"/>
    <w:rPr>
      <w:i/>
      <w:iCs/>
    </w:rPr>
  </w:style>
  <w:style w:type="paragraph" w:styleId="EnvelopeAddress">
    <w:name w:val="envelope address"/>
    <w:basedOn w:val="Normal"/>
    <w:rsid w:val="007F630D"/>
    <w:pPr>
      <w:framePr w:w="7920" w:h="1980" w:hRule="exact" w:hSpace="180" w:wrap="auto" w:hAnchor="page" w:xAlign="center" w:yAlign="bottom"/>
      <w:spacing w:after="0" w:line="240" w:lineRule="auto"/>
      <w:ind w:left="2880"/>
    </w:pPr>
    <w:rPr>
      <w:rFonts w:ascii="Arial" w:eastAsia="Times New Roman" w:hAnsi="Arial" w:cs="Arial"/>
      <w:sz w:val="24"/>
      <w:szCs w:val="24"/>
      <w:lang w:eastAsia="en-AU"/>
    </w:rPr>
  </w:style>
  <w:style w:type="paragraph" w:styleId="EnvelopeReturn">
    <w:name w:val="envelope return"/>
    <w:basedOn w:val="Normal"/>
    <w:rsid w:val="007F630D"/>
    <w:pPr>
      <w:spacing w:after="0" w:line="240" w:lineRule="auto"/>
    </w:pPr>
    <w:rPr>
      <w:rFonts w:ascii="Arial" w:eastAsia="Times New Roman" w:hAnsi="Arial" w:cs="Arial"/>
      <w:sz w:val="20"/>
      <w:szCs w:val="20"/>
      <w:lang w:eastAsia="en-AU"/>
    </w:rPr>
  </w:style>
  <w:style w:type="paragraph" w:styleId="Header">
    <w:name w:val="header"/>
    <w:basedOn w:val="Normal"/>
    <w:link w:val="HeaderChar"/>
    <w:rsid w:val="007F630D"/>
    <w:pPr>
      <w:tabs>
        <w:tab w:val="center" w:pos="3969"/>
        <w:tab w:val="right" w:pos="8505"/>
      </w:tabs>
      <w:spacing w:after="0" w:line="240" w:lineRule="auto"/>
      <w:jc w:val="both"/>
    </w:pPr>
    <w:rPr>
      <w:rFonts w:ascii="Arial" w:eastAsia="Times New Roman" w:hAnsi="Arial" w:cs="Times New Roman"/>
      <w:sz w:val="16"/>
      <w:szCs w:val="24"/>
      <w:lang w:eastAsia="en-AU"/>
    </w:rPr>
  </w:style>
  <w:style w:type="character" w:customStyle="1" w:styleId="HeaderChar">
    <w:name w:val="Header Char"/>
    <w:basedOn w:val="DefaultParagraphFont"/>
    <w:link w:val="Header"/>
    <w:rsid w:val="007F630D"/>
    <w:rPr>
      <w:rFonts w:ascii="Arial" w:eastAsia="Times New Roman" w:hAnsi="Arial" w:cs="Times New Roman"/>
      <w:sz w:val="16"/>
      <w:szCs w:val="24"/>
      <w:lang w:eastAsia="en-AU"/>
    </w:rPr>
  </w:style>
  <w:style w:type="character" w:styleId="HTMLAcronym">
    <w:name w:val="HTML Acronym"/>
    <w:basedOn w:val="DefaultParagraphFont"/>
    <w:rsid w:val="007F630D"/>
  </w:style>
  <w:style w:type="paragraph" w:styleId="HTMLAddress">
    <w:name w:val="HTML Address"/>
    <w:basedOn w:val="Normal"/>
    <w:link w:val="HTMLAddressChar"/>
    <w:rsid w:val="007F630D"/>
    <w:pPr>
      <w:spacing w:after="0" w:line="240" w:lineRule="auto"/>
    </w:pPr>
    <w:rPr>
      <w:rFonts w:ascii="Times New Roman" w:eastAsia="Times New Roman" w:hAnsi="Times New Roman" w:cs="Times New Roman"/>
      <w:i/>
      <w:iCs/>
      <w:sz w:val="24"/>
      <w:szCs w:val="24"/>
      <w:lang w:eastAsia="en-AU"/>
    </w:rPr>
  </w:style>
  <w:style w:type="character" w:customStyle="1" w:styleId="HTMLAddressChar">
    <w:name w:val="HTML Address Char"/>
    <w:basedOn w:val="DefaultParagraphFont"/>
    <w:link w:val="HTMLAddress"/>
    <w:rsid w:val="007F630D"/>
    <w:rPr>
      <w:rFonts w:ascii="Times New Roman" w:eastAsia="Times New Roman" w:hAnsi="Times New Roman" w:cs="Times New Roman"/>
      <w:i/>
      <w:iCs/>
      <w:sz w:val="24"/>
      <w:szCs w:val="24"/>
      <w:lang w:eastAsia="en-AU"/>
    </w:rPr>
  </w:style>
  <w:style w:type="character" w:styleId="HTMLCite">
    <w:name w:val="HTML Cite"/>
    <w:basedOn w:val="DefaultParagraphFont"/>
    <w:rsid w:val="007F630D"/>
    <w:rPr>
      <w:i/>
      <w:iCs/>
    </w:rPr>
  </w:style>
  <w:style w:type="character" w:styleId="HTMLCode">
    <w:name w:val="HTML Code"/>
    <w:basedOn w:val="DefaultParagraphFont"/>
    <w:rsid w:val="007F630D"/>
    <w:rPr>
      <w:rFonts w:ascii="Courier New" w:hAnsi="Courier New" w:cs="Courier New"/>
      <w:sz w:val="20"/>
      <w:szCs w:val="20"/>
    </w:rPr>
  </w:style>
  <w:style w:type="character" w:styleId="HTMLDefinition">
    <w:name w:val="HTML Definition"/>
    <w:basedOn w:val="DefaultParagraphFont"/>
    <w:rsid w:val="007F630D"/>
    <w:rPr>
      <w:i/>
      <w:iCs/>
    </w:rPr>
  </w:style>
  <w:style w:type="character" w:styleId="HTMLKeyboard">
    <w:name w:val="HTML Keyboard"/>
    <w:basedOn w:val="DefaultParagraphFont"/>
    <w:rsid w:val="007F630D"/>
    <w:rPr>
      <w:rFonts w:ascii="Courier New" w:hAnsi="Courier New" w:cs="Courier New"/>
      <w:sz w:val="20"/>
      <w:szCs w:val="20"/>
    </w:rPr>
  </w:style>
  <w:style w:type="paragraph" w:styleId="HTMLPreformatted">
    <w:name w:val="HTML Preformatted"/>
    <w:basedOn w:val="Normal"/>
    <w:link w:val="HTMLPreformattedChar"/>
    <w:rsid w:val="007F630D"/>
    <w:pPr>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rsid w:val="007F630D"/>
    <w:rPr>
      <w:rFonts w:ascii="Courier New" w:eastAsia="Times New Roman" w:hAnsi="Courier New" w:cs="Courier New"/>
      <w:sz w:val="20"/>
      <w:szCs w:val="20"/>
      <w:lang w:eastAsia="en-AU"/>
    </w:rPr>
  </w:style>
  <w:style w:type="character" w:styleId="HTMLSample">
    <w:name w:val="HTML Sample"/>
    <w:basedOn w:val="DefaultParagraphFont"/>
    <w:rsid w:val="007F630D"/>
    <w:rPr>
      <w:rFonts w:ascii="Courier New" w:hAnsi="Courier New" w:cs="Courier New"/>
    </w:rPr>
  </w:style>
  <w:style w:type="character" w:styleId="HTMLTypewriter">
    <w:name w:val="HTML Typewriter"/>
    <w:basedOn w:val="DefaultParagraphFont"/>
    <w:rsid w:val="007F630D"/>
    <w:rPr>
      <w:rFonts w:ascii="Courier New" w:hAnsi="Courier New" w:cs="Courier New"/>
      <w:sz w:val="20"/>
      <w:szCs w:val="20"/>
    </w:rPr>
  </w:style>
  <w:style w:type="character" w:styleId="HTMLVariable">
    <w:name w:val="HTML Variable"/>
    <w:basedOn w:val="DefaultParagraphFont"/>
    <w:rsid w:val="007F630D"/>
    <w:rPr>
      <w:i/>
      <w:iCs/>
    </w:rPr>
  </w:style>
  <w:style w:type="character" w:styleId="LineNumber">
    <w:name w:val="line number"/>
    <w:basedOn w:val="DefaultParagraphFont"/>
    <w:rsid w:val="007F630D"/>
  </w:style>
  <w:style w:type="paragraph" w:styleId="List">
    <w:name w:val="List"/>
    <w:basedOn w:val="Normal"/>
    <w:rsid w:val="007F630D"/>
    <w:pPr>
      <w:spacing w:after="0" w:line="240" w:lineRule="auto"/>
      <w:ind w:left="283" w:hanging="283"/>
    </w:pPr>
    <w:rPr>
      <w:rFonts w:ascii="Times New Roman" w:eastAsia="Times New Roman" w:hAnsi="Times New Roman" w:cs="Times New Roman"/>
      <w:sz w:val="24"/>
      <w:szCs w:val="24"/>
      <w:lang w:eastAsia="en-AU"/>
    </w:rPr>
  </w:style>
  <w:style w:type="paragraph" w:styleId="List2">
    <w:name w:val="List 2"/>
    <w:basedOn w:val="Normal"/>
    <w:rsid w:val="007F630D"/>
    <w:pPr>
      <w:spacing w:after="0" w:line="240" w:lineRule="auto"/>
      <w:ind w:left="566" w:hanging="283"/>
    </w:pPr>
    <w:rPr>
      <w:rFonts w:ascii="Times New Roman" w:eastAsia="Times New Roman" w:hAnsi="Times New Roman" w:cs="Times New Roman"/>
      <w:sz w:val="24"/>
      <w:szCs w:val="24"/>
      <w:lang w:eastAsia="en-AU"/>
    </w:rPr>
  </w:style>
  <w:style w:type="paragraph" w:styleId="List3">
    <w:name w:val="List 3"/>
    <w:basedOn w:val="Normal"/>
    <w:rsid w:val="007F630D"/>
    <w:pPr>
      <w:spacing w:after="0" w:line="240" w:lineRule="auto"/>
      <w:ind w:left="849" w:hanging="283"/>
    </w:pPr>
    <w:rPr>
      <w:rFonts w:ascii="Times New Roman" w:eastAsia="Times New Roman" w:hAnsi="Times New Roman" w:cs="Times New Roman"/>
      <w:sz w:val="24"/>
      <w:szCs w:val="24"/>
      <w:lang w:eastAsia="en-AU"/>
    </w:rPr>
  </w:style>
  <w:style w:type="paragraph" w:styleId="List4">
    <w:name w:val="List 4"/>
    <w:basedOn w:val="Normal"/>
    <w:rsid w:val="007F630D"/>
    <w:pPr>
      <w:spacing w:after="0" w:line="240" w:lineRule="auto"/>
      <w:ind w:left="1132" w:hanging="283"/>
    </w:pPr>
    <w:rPr>
      <w:rFonts w:ascii="Times New Roman" w:eastAsia="Times New Roman" w:hAnsi="Times New Roman" w:cs="Times New Roman"/>
      <w:sz w:val="24"/>
      <w:szCs w:val="24"/>
      <w:lang w:eastAsia="en-AU"/>
    </w:rPr>
  </w:style>
  <w:style w:type="paragraph" w:styleId="List5">
    <w:name w:val="List 5"/>
    <w:basedOn w:val="Normal"/>
    <w:rsid w:val="007F630D"/>
    <w:pPr>
      <w:spacing w:after="0" w:line="240" w:lineRule="auto"/>
      <w:ind w:left="1415" w:hanging="283"/>
    </w:pPr>
    <w:rPr>
      <w:rFonts w:ascii="Times New Roman" w:eastAsia="Times New Roman" w:hAnsi="Times New Roman" w:cs="Times New Roman"/>
      <w:sz w:val="24"/>
      <w:szCs w:val="24"/>
      <w:lang w:eastAsia="en-AU"/>
    </w:rPr>
  </w:style>
  <w:style w:type="paragraph" w:styleId="ListBullet2">
    <w:name w:val="List Bullet 2"/>
    <w:basedOn w:val="Normal"/>
    <w:autoRedefine/>
    <w:rsid w:val="007F630D"/>
    <w:pPr>
      <w:tabs>
        <w:tab w:val="num" w:pos="643"/>
      </w:tabs>
      <w:spacing w:after="0" w:line="240" w:lineRule="auto"/>
      <w:ind w:left="643" w:hanging="360"/>
    </w:pPr>
    <w:rPr>
      <w:rFonts w:ascii="Times New Roman" w:eastAsia="Times New Roman" w:hAnsi="Times New Roman" w:cs="Times New Roman"/>
      <w:sz w:val="24"/>
      <w:szCs w:val="24"/>
      <w:lang w:eastAsia="en-AU"/>
    </w:rPr>
  </w:style>
  <w:style w:type="paragraph" w:styleId="ListBullet3">
    <w:name w:val="List Bullet 3"/>
    <w:basedOn w:val="Normal"/>
    <w:autoRedefine/>
    <w:rsid w:val="007F630D"/>
    <w:pPr>
      <w:tabs>
        <w:tab w:val="num" w:pos="926"/>
      </w:tabs>
      <w:spacing w:after="0" w:line="240" w:lineRule="auto"/>
      <w:ind w:left="926" w:hanging="360"/>
    </w:pPr>
    <w:rPr>
      <w:rFonts w:ascii="Times New Roman" w:eastAsia="Times New Roman" w:hAnsi="Times New Roman" w:cs="Times New Roman"/>
      <w:sz w:val="24"/>
      <w:szCs w:val="24"/>
      <w:lang w:eastAsia="en-AU"/>
    </w:rPr>
  </w:style>
  <w:style w:type="paragraph" w:styleId="ListBullet4">
    <w:name w:val="List Bullet 4"/>
    <w:basedOn w:val="Normal"/>
    <w:autoRedefine/>
    <w:rsid w:val="007F630D"/>
    <w:pPr>
      <w:tabs>
        <w:tab w:val="num" w:pos="1209"/>
      </w:tabs>
      <w:spacing w:after="0" w:line="240" w:lineRule="auto"/>
      <w:ind w:left="1209" w:hanging="360"/>
    </w:pPr>
    <w:rPr>
      <w:rFonts w:ascii="Times New Roman" w:eastAsia="Times New Roman" w:hAnsi="Times New Roman" w:cs="Times New Roman"/>
      <w:sz w:val="24"/>
      <w:szCs w:val="24"/>
      <w:lang w:eastAsia="en-AU"/>
    </w:rPr>
  </w:style>
  <w:style w:type="paragraph" w:styleId="ListBullet5">
    <w:name w:val="List Bullet 5"/>
    <w:basedOn w:val="Normal"/>
    <w:autoRedefine/>
    <w:rsid w:val="007F630D"/>
    <w:pPr>
      <w:tabs>
        <w:tab w:val="num" w:pos="1492"/>
      </w:tabs>
      <w:spacing w:after="0" w:line="240" w:lineRule="auto"/>
      <w:ind w:left="1492" w:hanging="360"/>
    </w:pPr>
    <w:rPr>
      <w:rFonts w:ascii="Times New Roman" w:eastAsia="Times New Roman" w:hAnsi="Times New Roman" w:cs="Times New Roman"/>
      <w:sz w:val="24"/>
      <w:szCs w:val="24"/>
      <w:lang w:eastAsia="en-AU"/>
    </w:rPr>
  </w:style>
  <w:style w:type="paragraph" w:styleId="ListContinue">
    <w:name w:val="List Continue"/>
    <w:basedOn w:val="Normal"/>
    <w:rsid w:val="007F630D"/>
    <w:pPr>
      <w:spacing w:after="120" w:line="240" w:lineRule="auto"/>
      <w:ind w:left="283"/>
    </w:pPr>
    <w:rPr>
      <w:rFonts w:ascii="Times New Roman" w:eastAsia="Times New Roman" w:hAnsi="Times New Roman" w:cs="Times New Roman"/>
      <w:sz w:val="24"/>
      <w:szCs w:val="24"/>
      <w:lang w:eastAsia="en-AU"/>
    </w:rPr>
  </w:style>
  <w:style w:type="paragraph" w:styleId="ListContinue2">
    <w:name w:val="List Continue 2"/>
    <w:basedOn w:val="Normal"/>
    <w:rsid w:val="007F630D"/>
    <w:pPr>
      <w:spacing w:after="120" w:line="240" w:lineRule="auto"/>
      <w:ind w:left="566"/>
    </w:pPr>
    <w:rPr>
      <w:rFonts w:ascii="Times New Roman" w:eastAsia="Times New Roman" w:hAnsi="Times New Roman" w:cs="Times New Roman"/>
      <w:sz w:val="24"/>
      <w:szCs w:val="24"/>
      <w:lang w:eastAsia="en-AU"/>
    </w:rPr>
  </w:style>
  <w:style w:type="paragraph" w:styleId="ListContinue3">
    <w:name w:val="List Continue 3"/>
    <w:basedOn w:val="Normal"/>
    <w:rsid w:val="007F630D"/>
    <w:pPr>
      <w:spacing w:after="120" w:line="240" w:lineRule="auto"/>
      <w:ind w:left="849"/>
    </w:pPr>
    <w:rPr>
      <w:rFonts w:ascii="Times New Roman" w:eastAsia="Times New Roman" w:hAnsi="Times New Roman" w:cs="Times New Roman"/>
      <w:sz w:val="24"/>
      <w:szCs w:val="24"/>
      <w:lang w:eastAsia="en-AU"/>
    </w:rPr>
  </w:style>
  <w:style w:type="paragraph" w:styleId="ListContinue4">
    <w:name w:val="List Continue 4"/>
    <w:basedOn w:val="Normal"/>
    <w:rsid w:val="007F630D"/>
    <w:pPr>
      <w:spacing w:after="120" w:line="240" w:lineRule="auto"/>
      <w:ind w:left="1132"/>
    </w:pPr>
    <w:rPr>
      <w:rFonts w:ascii="Times New Roman" w:eastAsia="Times New Roman" w:hAnsi="Times New Roman" w:cs="Times New Roman"/>
      <w:sz w:val="24"/>
      <w:szCs w:val="24"/>
      <w:lang w:eastAsia="en-AU"/>
    </w:rPr>
  </w:style>
  <w:style w:type="paragraph" w:styleId="ListContinue5">
    <w:name w:val="List Continue 5"/>
    <w:basedOn w:val="Normal"/>
    <w:rsid w:val="007F630D"/>
    <w:pPr>
      <w:spacing w:after="120" w:line="240" w:lineRule="auto"/>
      <w:ind w:left="1415"/>
    </w:pPr>
    <w:rPr>
      <w:rFonts w:ascii="Times New Roman" w:eastAsia="Times New Roman" w:hAnsi="Times New Roman" w:cs="Times New Roman"/>
      <w:sz w:val="24"/>
      <w:szCs w:val="24"/>
      <w:lang w:eastAsia="en-AU"/>
    </w:rPr>
  </w:style>
  <w:style w:type="paragraph" w:styleId="ListNumber">
    <w:name w:val="List Number"/>
    <w:basedOn w:val="Normal"/>
    <w:rsid w:val="007F630D"/>
    <w:pPr>
      <w:tabs>
        <w:tab w:val="num" w:pos="360"/>
      </w:tabs>
      <w:spacing w:after="0" w:line="240" w:lineRule="auto"/>
      <w:ind w:left="360" w:hanging="360"/>
    </w:pPr>
    <w:rPr>
      <w:rFonts w:ascii="Times New Roman" w:eastAsia="Times New Roman" w:hAnsi="Times New Roman" w:cs="Times New Roman"/>
      <w:sz w:val="24"/>
      <w:szCs w:val="24"/>
      <w:lang w:eastAsia="en-AU"/>
    </w:rPr>
  </w:style>
  <w:style w:type="paragraph" w:styleId="ListNumber2">
    <w:name w:val="List Number 2"/>
    <w:basedOn w:val="Normal"/>
    <w:rsid w:val="007F630D"/>
    <w:pPr>
      <w:tabs>
        <w:tab w:val="num" w:pos="643"/>
      </w:tabs>
      <w:spacing w:after="0" w:line="240" w:lineRule="auto"/>
      <w:ind w:left="643" w:hanging="360"/>
    </w:pPr>
    <w:rPr>
      <w:rFonts w:ascii="Times New Roman" w:eastAsia="Times New Roman" w:hAnsi="Times New Roman" w:cs="Times New Roman"/>
      <w:sz w:val="24"/>
      <w:szCs w:val="24"/>
      <w:lang w:eastAsia="en-AU"/>
    </w:rPr>
  </w:style>
  <w:style w:type="paragraph" w:styleId="ListNumber3">
    <w:name w:val="List Number 3"/>
    <w:basedOn w:val="Normal"/>
    <w:rsid w:val="007F630D"/>
    <w:pPr>
      <w:tabs>
        <w:tab w:val="num" w:pos="926"/>
      </w:tabs>
      <w:spacing w:after="0" w:line="240" w:lineRule="auto"/>
      <w:ind w:left="926" w:hanging="360"/>
    </w:pPr>
    <w:rPr>
      <w:rFonts w:ascii="Times New Roman" w:eastAsia="Times New Roman" w:hAnsi="Times New Roman" w:cs="Times New Roman"/>
      <w:sz w:val="24"/>
      <w:szCs w:val="24"/>
      <w:lang w:eastAsia="en-AU"/>
    </w:rPr>
  </w:style>
  <w:style w:type="paragraph" w:styleId="ListNumber4">
    <w:name w:val="List Number 4"/>
    <w:basedOn w:val="Normal"/>
    <w:rsid w:val="007F630D"/>
    <w:pPr>
      <w:tabs>
        <w:tab w:val="num" w:pos="1209"/>
      </w:tabs>
      <w:spacing w:after="0" w:line="240" w:lineRule="auto"/>
      <w:ind w:left="1209" w:hanging="360"/>
    </w:pPr>
    <w:rPr>
      <w:rFonts w:ascii="Times New Roman" w:eastAsia="Times New Roman" w:hAnsi="Times New Roman" w:cs="Times New Roman"/>
      <w:sz w:val="24"/>
      <w:szCs w:val="24"/>
      <w:lang w:eastAsia="en-AU"/>
    </w:rPr>
  </w:style>
  <w:style w:type="paragraph" w:styleId="ListNumber5">
    <w:name w:val="List Number 5"/>
    <w:basedOn w:val="Normal"/>
    <w:rsid w:val="007F630D"/>
    <w:pPr>
      <w:tabs>
        <w:tab w:val="num" w:pos="1492"/>
      </w:tabs>
      <w:spacing w:after="0" w:line="240" w:lineRule="auto"/>
      <w:ind w:left="1492" w:hanging="360"/>
    </w:pPr>
    <w:rPr>
      <w:rFonts w:ascii="Times New Roman" w:eastAsia="Times New Roman" w:hAnsi="Times New Roman" w:cs="Times New Roman"/>
      <w:sz w:val="24"/>
      <w:szCs w:val="24"/>
      <w:lang w:eastAsia="en-AU"/>
    </w:rPr>
  </w:style>
  <w:style w:type="paragraph" w:styleId="MessageHeader">
    <w:name w:val="Message Header"/>
    <w:basedOn w:val="Normal"/>
    <w:link w:val="MessageHeaderChar"/>
    <w:rsid w:val="007F630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7F630D"/>
    <w:rPr>
      <w:rFonts w:ascii="Arial" w:eastAsia="Times New Roman" w:hAnsi="Arial" w:cs="Arial"/>
      <w:sz w:val="24"/>
      <w:szCs w:val="24"/>
      <w:shd w:val="pct20" w:color="auto" w:fill="auto"/>
      <w:lang w:eastAsia="en-AU"/>
    </w:rPr>
  </w:style>
  <w:style w:type="paragraph" w:styleId="NormalWeb">
    <w:name w:val="Normal (Web)"/>
    <w:basedOn w:val="Normal"/>
    <w:rsid w:val="007F630D"/>
    <w:pPr>
      <w:spacing w:after="0" w:line="240" w:lineRule="auto"/>
    </w:pPr>
    <w:rPr>
      <w:rFonts w:ascii="Times New Roman" w:eastAsia="Times New Roman" w:hAnsi="Times New Roman" w:cs="Times New Roman"/>
      <w:sz w:val="24"/>
      <w:szCs w:val="24"/>
      <w:lang w:eastAsia="en-AU"/>
    </w:rPr>
  </w:style>
  <w:style w:type="paragraph" w:styleId="NormalIndent">
    <w:name w:val="Normal Indent"/>
    <w:basedOn w:val="Normal"/>
    <w:rsid w:val="007F630D"/>
    <w:pPr>
      <w:spacing w:after="0" w:line="240" w:lineRule="auto"/>
      <w:ind w:left="720"/>
    </w:pPr>
    <w:rPr>
      <w:rFonts w:ascii="Times New Roman" w:eastAsia="Times New Roman" w:hAnsi="Times New Roman" w:cs="Times New Roman"/>
      <w:sz w:val="24"/>
      <w:szCs w:val="24"/>
      <w:lang w:eastAsia="en-AU"/>
    </w:rPr>
  </w:style>
  <w:style w:type="paragraph" w:styleId="NoteHeading">
    <w:name w:val="Note Heading"/>
    <w:aliases w:val="HN"/>
    <w:basedOn w:val="Normal"/>
    <w:next w:val="Normal"/>
    <w:link w:val="NoteHeadingChar"/>
    <w:rsid w:val="007F630D"/>
    <w:pPr>
      <w:keepNext/>
      <w:keepLines/>
      <w:pageBreakBefore/>
      <w:tabs>
        <w:tab w:val="left" w:pos="1559"/>
      </w:tabs>
      <w:spacing w:before="120" w:after="0" w:line="240" w:lineRule="atLeast"/>
    </w:pPr>
    <w:rPr>
      <w:rFonts w:ascii="Arial" w:eastAsia="Times New Roman" w:hAnsi="Arial" w:cs="Times New Roman"/>
      <w:b/>
      <w:sz w:val="32"/>
      <w:szCs w:val="24"/>
      <w:lang w:eastAsia="en-AU"/>
    </w:rPr>
  </w:style>
  <w:style w:type="character" w:customStyle="1" w:styleId="NoteHeadingChar">
    <w:name w:val="Note Heading Char"/>
    <w:aliases w:val="HN Char"/>
    <w:basedOn w:val="DefaultParagraphFont"/>
    <w:link w:val="NoteHeading"/>
    <w:rsid w:val="007F630D"/>
    <w:rPr>
      <w:rFonts w:ascii="Arial" w:eastAsia="Times New Roman" w:hAnsi="Arial" w:cs="Times New Roman"/>
      <w:b/>
      <w:sz w:val="32"/>
      <w:szCs w:val="24"/>
      <w:lang w:eastAsia="en-AU"/>
    </w:rPr>
  </w:style>
  <w:style w:type="character" w:styleId="PageNumber">
    <w:name w:val="page number"/>
    <w:basedOn w:val="DefaultParagraphFont"/>
    <w:rsid w:val="007F630D"/>
    <w:rPr>
      <w:rFonts w:ascii="Arial" w:hAnsi="Arial"/>
      <w:sz w:val="22"/>
    </w:rPr>
  </w:style>
  <w:style w:type="paragraph" w:styleId="PlainText">
    <w:name w:val="Plain Text"/>
    <w:basedOn w:val="Normal"/>
    <w:link w:val="PlainTextChar"/>
    <w:rsid w:val="007F630D"/>
    <w:pPr>
      <w:spacing w:after="0" w:line="240" w:lineRule="auto"/>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rsid w:val="007F630D"/>
    <w:rPr>
      <w:rFonts w:ascii="Courier New" w:eastAsia="Times New Roman" w:hAnsi="Courier New" w:cs="Courier New"/>
      <w:sz w:val="20"/>
      <w:szCs w:val="20"/>
      <w:lang w:eastAsia="en-AU"/>
    </w:rPr>
  </w:style>
  <w:style w:type="paragraph" w:styleId="Salutation">
    <w:name w:val="Salutation"/>
    <w:basedOn w:val="Normal"/>
    <w:next w:val="Normal"/>
    <w:link w:val="SalutationChar"/>
    <w:rsid w:val="007F630D"/>
    <w:pPr>
      <w:spacing w:after="0" w:line="240" w:lineRule="auto"/>
    </w:pPr>
    <w:rPr>
      <w:rFonts w:ascii="Times New Roman" w:eastAsia="Times New Roman" w:hAnsi="Times New Roman" w:cs="Times New Roman"/>
      <w:sz w:val="24"/>
      <w:szCs w:val="24"/>
      <w:lang w:eastAsia="en-AU"/>
    </w:rPr>
  </w:style>
  <w:style w:type="character" w:customStyle="1" w:styleId="SalutationChar">
    <w:name w:val="Salutation Char"/>
    <w:basedOn w:val="DefaultParagraphFont"/>
    <w:link w:val="Salutation"/>
    <w:rsid w:val="007F630D"/>
    <w:rPr>
      <w:rFonts w:ascii="Times New Roman" w:eastAsia="Times New Roman" w:hAnsi="Times New Roman" w:cs="Times New Roman"/>
      <w:sz w:val="24"/>
      <w:szCs w:val="24"/>
      <w:lang w:eastAsia="en-AU"/>
    </w:rPr>
  </w:style>
  <w:style w:type="paragraph" w:styleId="Signature">
    <w:name w:val="Signature"/>
    <w:basedOn w:val="Normal"/>
    <w:link w:val="SignatureChar"/>
    <w:rsid w:val="007F630D"/>
    <w:pPr>
      <w:spacing w:after="0" w:line="240" w:lineRule="auto"/>
      <w:ind w:left="4252"/>
    </w:pPr>
    <w:rPr>
      <w:rFonts w:ascii="Times New Roman" w:eastAsia="Times New Roman" w:hAnsi="Times New Roman" w:cs="Times New Roman"/>
      <w:sz w:val="24"/>
      <w:szCs w:val="24"/>
      <w:lang w:eastAsia="en-AU"/>
    </w:rPr>
  </w:style>
  <w:style w:type="character" w:customStyle="1" w:styleId="SignatureChar">
    <w:name w:val="Signature Char"/>
    <w:basedOn w:val="DefaultParagraphFont"/>
    <w:link w:val="Signature"/>
    <w:rsid w:val="007F630D"/>
    <w:rPr>
      <w:rFonts w:ascii="Times New Roman" w:eastAsia="Times New Roman" w:hAnsi="Times New Roman" w:cs="Times New Roman"/>
      <w:sz w:val="24"/>
      <w:szCs w:val="24"/>
      <w:lang w:eastAsia="en-AU"/>
    </w:rPr>
  </w:style>
  <w:style w:type="character" w:styleId="Strong">
    <w:name w:val="Strong"/>
    <w:basedOn w:val="DefaultParagraphFont"/>
    <w:qFormat/>
    <w:rsid w:val="007F630D"/>
    <w:rPr>
      <w:b/>
      <w:bCs/>
    </w:rPr>
  </w:style>
  <w:style w:type="paragraph" w:styleId="Subtitle">
    <w:name w:val="Subtitle"/>
    <w:basedOn w:val="Normal"/>
    <w:link w:val="SubtitleChar"/>
    <w:qFormat/>
    <w:rsid w:val="007F630D"/>
    <w:pPr>
      <w:spacing w:after="60" w:line="240" w:lineRule="auto"/>
      <w:jc w:val="center"/>
      <w:outlineLvl w:val="1"/>
    </w:pPr>
    <w:rPr>
      <w:rFonts w:ascii="Arial" w:eastAsia="Times New Roman" w:hAnsi="Arial" w:cs="Arial"/>
      <w:sz w:val="24"/>
      <w:szCs w:val="24"/>
      <w:lang w:eastAsia="en-AU"/>
    </w:rPr>
  </w:style>
  <w:style w:type="character" w:customStyle="1" w:styleId="SubtitleChar">
    <w:name w:val="Subtitle Char"/>
    <w:basedOn w:val="DefaultParagraphFont"/>
    <w:link w:val="Subtitle"/>
    <w:rsid w:val="007F630D"/>
    <w:rPr>
      <w:rFonts w:ascii="Arial" w:eastAsia="Times New Roman" w:hAnsi="Arial" w:cs="Arial"/>
      <w:sz w:val="24"/>
      <w:szCs w:val="24"/>
      <w:lang w:eastAsia="en-AU"/>
    </w:rPr>
  </w:style>
  <w:style w:type="table" w:styleId="Table3Deffects1">
    <w:name w:val="Table 3D effects 1"/>
    <w:basedOn w:val="TableNormal"/>
    <w:rsid w:val="007F630D"/>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F630D"/>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F630D"/>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F630D"/>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F630D"/>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F630D"/>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F630D"/>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F630D"/>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F630D"/>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F630D"/>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F630D"/>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F630D"/>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F630D"/>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F630D"/>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F630D"/>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F630D"/>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F630D"/>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F630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F630D"/>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F630D"/>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F630D"/>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F630D"/>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F630D"/>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F630D"/>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F630D"/>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F630D"/>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F630D"/>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F630D"/>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F630D"/>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F630D"/>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F630D"/>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F630D"/>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F630D"/>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F630D"/>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F630D"/>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F630D"/>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F630D"/>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F630D"/>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F630D"/>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F630D"/>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F630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F630D"/>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F630D"/>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F630D"/>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7F630D"/>
    <w:pPr>
      <w:spacing w:before="480" w:after="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rsid w:val="007F630D"/>
    <w:rPr>
      <w:rFonts w:ascii="Arial" w:eastAsia="Times New Roman" w:hAnsi="Arial" w:cs="Arial"/>
      <w:b/>
      <w:bCs/>
      <w:sz w:val="40"/>
      <w:szCs w:val="40"/>
      <w:lang w:eastAsia="en-AU"/>
    </w:rPr>
  </w:style>
  <w:style w:type="paragraph" w:customStyle="1" w:styleId="A1">
    <w:name w:val="A1"/>
    <w:aliases w:val="Heading Amendment,1. Amendment"/>
    <w:basedOn w:val="Normal"/>
    <w:next w:val="Normal"/>
    <w:rsid w:val="007F630D"/>
    <w:pPr>
      <w:keepNext/>
      <w:keepLines/>
      <w:spacing w:before="480" w:after="0" w:line="260" w:lineRule="exact"/>
      <w:ind w:left="964" w:hanging="964"/>
    </w:pPr>
    <w:rPr>
      <w:rFonts w:ascii="Arial" w:eastAsia="Times New Roman" w:hAnsi="Arial" w:cs="Times New Roman"/>
      <w:b/>
      <w:sz w:val="24"/>
      <w:szCs w:val="24"/>
      <w:lang w:eastAsia="en-AU"/>
    </w:rPr>
  </w:style>
  <w:style w:type="paragraph" w:customStyle="1" w:styleId="A1S">
    <w:name w:val="A1S"/>
    <w:aliases w:val="1.Schedule Amendment"/>
    <w:basedOn w:val="Normal"/>
    <w:next w:val="A2S"/>
    <w:rsid w:val="007F630D"/>
    <w:pPr>
      <w:keepNext/>
      <w:keepLines/>
      <w:spacing w:before="480" w:after="0" w:line="260" w:lineRule="exact"/>
      <w:ind w:left="964" w:hanging="964"/>
    </w:pPr>
    <w:rPr>
      <w:rFonts w:ascii="Arial" w:eastAsia="Times New Roman" w:hAnsi="Arial" w:cs="Times New Roman"/>
      <w:b/>
      <w:sz w:val="24"/>
      <w:szCs w:val="24"/>
      <w:lang w:eastAsia="en-AU"/>
    </w:rPr>
  </w:style>
  <w:style w:type="paragraph" w:customStyle="1" w:styleId="A2">
    <w:name w:val="A2"/>
    <w:aliases w:val="1.1 amendment,Instruction amendment"/>
    <w:basedOn w:val="Normal"/>
    <w:next w:val="Normal"/>
    <w:rsid w:val="007F630D"/>
    <w:pPr>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paragraph" w:customStyle="1" w:styleId="A2S">
    <w:name w:val="A2S"/>
    <w:aliases w:val="Schedule Inst Amendment"/>
    <w:basedOn w:val="Normal"/>
    <w:next w:val="A3S"/>
    <w:rsid w:val="007F630D"/>
    <w:pPr>
      <w:keepNext/>
      <w:spacing w:before="120" w:after="0" w:line="260" w:lineRule="exact"/>
      <w:ind w:left="964"/>
    </w:pPr>
    <w:rPr>
      <w:rFonts w:ascii="Times New Roman" w:eastAsia="Times New Roman" w:hAnsi="Times New Roman" w:cs="Times New Roman"/>
      <w:i/>
      <w:sz w:val="24"/>
      <w:szCs w:val="24"/>
      <w:lang w:eastAsia="en-AU"/>
    </w:rPr>
  </w:style>
  <w:style w:type="paragraph" w:customStyle="1" w:styleId="A3">
    <w:name w:val="A3"/>
    <w:aliases w:val="1.2 amendment"/>
    <w:basedOn w:val="Normal"/>
    <w:rsid w:val="007F630D"/>
    <w:pPr>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A3S">
    <w:name w:val="A3S"/>
    <w:aliases w:val="Schedule Amendment"/>
    <w:basedOn w:val="Normal"/>
    <w:next w:val="A1S"/>
    <w:rsid w:val="007F630D"/>
    <w:pPr>
      <w:spacing w:before="60" w:after="0" w:line="260" w:lineRule="exact"/>
      <w:ind w:left="1247"/>
      <w:jc w:val="both"/>
    </w:pPr>
    <w:rPr>
      <w:rFonts w:ascii="Times New Roman" w:eastAsia="Times New Roman" w:hAnsi="Times New Roman" w:cs="Times New Roman"/>
      <w:sz w:val="24"/>
      <w:szCs w:val="24"/>
      <w:lang w:eastAsia="en-AU"/>
    </w:rPr>
  </w:style>
  <w:style w:type="paragraph" w:customStyle="1" w:styleId="A4">
    <w:name w:val="A4"/>
    <w:aliases w:val="(a) Amendment"/>
    <w:basedOn w:val="Normal"/>
    <w:rsid w:val="007F630D"/>
    <w:pPr>
      <w:tabs>
        <w:tab w:val="right" w:pos="1247"/>
      </w:tabs>
      <w:spacing w:before="60" w:after="0" w:line="260" w:lineRule="exact"/>
      <w:ind w:left="1531" w:hanging="1531"/>
      <w:jc w:val="both"/>
    </w:pPr>
    <w:rPr>
      <w:rFonts w:ascii="Times New Roman" w:eastAsia="Times New Roman" w:hAnsi="Times New Roman" w:cs="Times New Roman"/>
      <w:sz w:val="24"/>
      <w:szCs w:val="24"/>
      <w:lang w:eastAsia="en-AU"/>
    </w:rPr>
  </w:style>
  <w:style w:type="paragraph" w:customStyle="1" w:styleId="A5">
    <w:name w:val="A5"/>
    <w:aliases w:val="(i) Amendment"/>
    <w:basedOn w:val="Normal"/>
    <w:rsid w:val="007F630D"/>
    <w:pPr>
      <w:tabs>
        <w:tab w:val="right" w:pos="1758"/>
      </w:tabs>
      <w:spacing w:before="60" w:after="0" w:line="260" w:lineRule="exact"/>
      <w:ind w:left="2041" w:hanging="2041"/>
      <w:jc w:val="both"/>
    </w:pPr>
    <w:rPr>
      <w:rFonts w:ascii="Times New Roman" w:eastAsia="Times New Roman" w:hAnsi="Times New Roman" w:cs="Times New Roman"/>
      <w:sz w:val="24"/>
      <w:szCs w:val="24"/>
      <w:lang w:eastAsia="en-AU"/>
    </w:rPr>
  </w:style>
  <w:style w:type="paragraph" w:customStyle="1" w:styleId="AN">
    <w:name w:val="AN"/>
    <w:aliases w:val="Note Amendment"/>
    <w:basedOn w:val="Normal"/>
    <w:next w:val="A1"/>
    <w:rsid w:val="007F630D"/>
    <w:pPr>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ASref">
    <w:name w:val="AS ref"/>
    <w:basedOn w:val="Normal"/>
    <w:next w:val="A1S"/>
    <w:rsid w:val="007F630D"/>
    <w:pPr>
      <w:keepNext/>
      <w:spacing w:before="60" w:after="0" w:line="200" w:lineRule="exact"/>
      <w:ind w:left="2410"/>
    </w:pPr>
    <w:rPr>
      <w:rFonts w:ascii="Arial" w:eastAsia="Times New Roman" w:hAnsi="Arial" w:cs="Times New Roman"/>
      <w:sz w:val="18"/>
      <w:szCs w:val="18"/>
      <w:lang w:eastAsia="en-AU"/>
    </w:rPr>
  </w:style>
  <w:style w:type="paragraph" w:customStyle="1" w:styleId="AS">
    <w:name w:val="AS"/>
    <w:aliases w:val="Schedule title Amendment"/>
    <w:basedOn w:val="Normal"/>
    <w:next w:val="ASref"/>
    <w:rsid w:val="007F630D"/>
    <w:pPr>
      <w:keepNext/>
      <w:keepLines/>
      <w:spacing w:before="480" w:after="0" w:line="240" w:lineRule="auto"/>
      <w:ind w:left="2410" w:hanging="2410"/>
    </w:pPr>
    <w:rPr>
      <w:rFonts w:ascii="Arial" w:eastAsia="Times New Roman" w:hAnsi="Arial" w:cs="Times New Roman"/>
      <w:b/>
      <w:sz w:val="32"/>
      <w:szCs w:val="24"/>
      <w:lang w:eastAsia="en-AU"/>
    </w:rPr>
  </w:style>
  <w:style w:type="paragraph" w:customStyle="1" w:styleId="ASP">
    <w:name w:val="ASP"/>
    <w:aliases w:val="Schedule Part Amendment"/>
    <w:basedOn w:val="Normal"/>
    <w:next w:val="A1S"/>
    <w:rsid w:val="007F630D"/>
    <w:pPr>
      <w:keepNext/>
      <w:keepLines/>
      <w:spacing w:before="360" w:after="0" w:line="240" w:lineRule="auto"/>
      <w:ind w:left="2410" w:hanging="2410"/>
    </w:pPr>
    <w:rPr>
      <w:rFonts w:ascii="Arial" w:eastAsia="Times New Roman" w:hAnsi="Arial" w:cs="Times New Roman"/>
      <w:b/>
      <w:sz w:val="28"/>
      <w:szCs w:val="24"/>
      <w:lang w:eastAsia="en-AU"/>
    </w:rPr>
  </w:style>
  <w:style w:type="paragraph" w:styleId="Caption">
    <w:name w:val="caption"/>
    <w:basedOn w:val="Normal"/>
    <w:next w:val="Normal"/>
    <w:qFormat/>
    <w:rsid w:val="007F630D"/>
    <w:pPr>
      <w:spacing w:before="120" w:after="120" w:line="240" w:lineRule="auto"/>
    </w:pPr>
    <w:rPr>
      <w:rFonts w:ascii="Times New Roman" w:eastAsia="Times New Roman" w:hAnsi="Times New Roman" w:cs="Times New Roman"/>
      <w:b/>
      <w:bCs/>
      <w:sz w:val="20"/>
      <w:szCs w:val="20"/>
      <w:lang w:eastAsia="en-AU"/>
    </w:rPr>
  </w:style>
  <w:style w:type="character" w:customStyle="1" w:styleId="CharAmSchNo">
    <w:name w:val="CharAmSchNo"/>
    <w:basedOn w:val="DefaultParagraphFont"/>
    <w:rsid w:val="007F630D"/>
  </w:style>
  <w:style w:type="character" w:customStyle="1" w:styleId="CharAmSchText">
    <w:name w:val="CharAmSchText"/>
    <w:basedOn w:val="DefaultParagraphFont"/>
    <w:rsid w:val="007F630D"/>
  </w:style>
  <w:style w:type="character" w:customStyle="1" w:styleId="CharChapNo">
    <w:name w:val="CharChapNo"/>
    <w:basedOn w:val="DefaultParagraphFont"/>
    <w:rsid w:val="007F630D"/>
  </w:style>
  <w:style w:type="character" w:customStyle="1" w:styleId="CharChapText">
    <w:name w:val="CharChapText"/>
    <w:basedOn w:val="DefaultParagraphFont"/>
    <w:rsid w:val="007F630D"/>
  </w:style>
  <w:style w:type="character" w:customStyle="1" w:styleId="CharDivNo">
    <w:name w:val="CharDivNo"/>
    <w:basedOn w:val="DefaultParagraphFont"/>
    <w:rsid w:val="007F630D"/>
  </w:style>
  <w:style w:type="character" w:customStyle="1" w:styleId="CharDivText">
    <w:name w:val="CharDivText"/>
    <w:basedOn w:val="DefaultParagraphFont"/>
    <w:rsid w:val="007F630D"/>
  </w:style>
  <w:style w:type="character" w:customStyle="1" w:styleId="CharPartNo">
    <w:name w:val="CharPartNo"/>
    <w:basedOn w:val="DefaultParagraphFont"/>
    <w:rsid w:val="007F630D"/>
  </w:style>
  <w:style w:type="character" w:customStyle="1" w:styleId="CharSchPTNo">
    <w:name w:val="CharSchPTNo"/>
    <w:basedOn w:val="DefaultParagraphFont"/>
    <w:rsid w:val="007F630D"/>
  </w:style>
  <w:style w:type="character" w:customStyle="1" w:styleId="CharSchPTText">
    <w:name w:val="CharSchPTText"/>
    <w:basedOn w:val="DefaultParagraphFont"/>
    <w:rsid w:val="007F630D"/>
  </w:style>
  <w:style w:type="paragraph" w:customStyle="1" w:styleId="ContentsHead">
    <w:name w:val="ContentsHead"/>
    <w:basedOn w:val="Normal"/>
    <w:next w:val="Normal"/>
    <w:rsid w:val="007F630D"/>
    <w:pPr>
      <w:keepNext/>
      <w:keepLines/>
      <w:spacing w:before="240" w:after="240" w:line="240" w:lineRule="auto"/>
    </w:pPr>
    <w:rPr>
      <w:rFonts w:ascii="Arial" w:eastAsia="Times New Roman" w:hAnsi="Arial" w:cs="Times New Roman"/>
      <w:b/>
      <w:sz w:val="28"/>
      <w:szCs w:val="24"/>
      <w:lang w:eastAsia="en-AU"/>
    </w:rPr>
  </w:style>
  <w:style w:type="paragraph" w:customStyle="1" w:styleId="ContentsSectionBreak">
    <w:name w:val="ContentsSectionBreak"/>
    <w:basedOn w:val="Normal"/>
    <w:next w:val="Normal"/>
    <w:rsid w:val="007F630D"/>
    <w:pPr>
      <w:spacing w:after="0" w:line="240" w:lineRule="auto"/>
    </w:pPr>
    <w:rPr>
      <w:rFonts w:ascii="Times New Roman" w:eastAsia="Times New Roman" w:hAnsi="Times New Roman" w:cs="Times New Roman"/>
      <w:sz w:val="24"/>
      <w:szCs w:val="24"/>
      <w:lang w:eastAsia="en-AU"/>
    </w:rPr>
  </w:style>
  <w:style w:type="paragraph" w:customStyle="1" w:styleId="DD">
    <w:name w:val="DD"/>
    <w:aliases w:val="Dictionary Definition"/>
    <w:basedOn w:val="Normal"/>
    <w:rsid w:val="007F630D"/>
    <w:pPr>
      <w:spacing w:before="80" w:after="0" w:line="260" w:lineRule="exact"/>
      <w:jc w:val="both"/>
    </w:pPr>
    <w:rPr>
      <w:rFonts w:ascii="Times New Roman" w:eastAsia="Times New Roman" w:hAnsi="Times New Roman" w:cs="Times New Roman"/>
      <w:sz w:val="24"/>
      <w:szCs w:val="24"/>
      <w:lang w:eastAsia="en-AU"/>
    </w:rPr>
  </w:style>
  <w:style w:type="paragraph" w:customStyle="1" w:styleId="definition">
    <w:name w:val="definition"/>
    <w:basedOn w:val="Normal"/>
    <w:rsid w:val="007F630D"/>
    <w:pPr>
      <w:spacing w:before="80" w:after="0" w:line="260" w:lineRule="exact"/>
      <w:ind w:left="964"/>
      <w:jc w:val="both"/>
    </w:pPr>
    <w:rPr>
      <w:rFonts w:ascii="Times New Roman" w:eastAsia="Times New Roman" w:hAnsi="Times New Roman" w:cs="Times New Roman"/>
      <w:sz w:val="24"/>
      <w:szCs w:val="24"/>
      <w:lang w:eastAsia="en-AU"/>
    </w:rPr>
  </w:style>
  <w:style w:type="paragraph" w:customStyle="1" w:styleId="DictionaryHeading">
    <w:name w:val="Dictionary Heading"/>
    <w:basedOn w:val="Normal"/>
    <w:next w:val="DD"/>
    <w:rsid w:val="007F630D"/>
    <w:pPr>
      <w:keepNext/>
      <w:keepLines/>
      <w:spacing w:before="480" w:after="0" w:line="240" w:lineRule="auto"/>
      <w:ind w:left="2552" w:hanging="2552"/>
    </w:pPr>
    <w:rPr>
      <w:rFonts w:ascii="Arial" w:eastAsia="Times New Roman" w:hAnsi="Arial" w:cs="Times New Roman"/>
      <w:b/>
      <w:sz w:val="32"/>
      <w:szCs w:val="24"/>
      <w:lang w:eastAsia="en-AU"/>
    </w:rPr>
  </w:style>
  <w:style w:type="paragraph" w:customStyle="1" w:styleId="DictionarySectionBreak">
    <w:name w:val="DictionarySectionBreak"/>
    <w:basedOn w:val="Normal"/>
    <w:next w:val="Normal"/>
    <w:rsid w:val="007F630D"/>
    <w:pPr>
      <w:spacing w:after="0" w:line="240" w:lineRule="auto"/>
    </w:pPr>
    <w:rPr>
      <w:rFonts w:ascii="Times New Roman" w:eastAsia="Times New Roman" w:hAnsi="Times New Roman" w:cs="Times New Roman"/>
      <w:sz w:val="24"/>
      <w:szCs w:val="24"/>
      <w:lang w:eastAsia="en-AU"/>
    </w:rPr>
  </w:style>
  <w:style w:type="paragraph" w:customStyle="1" w:styleId="DNote">
    <w:name w:val="DNote"/>
    <w:aliases w:val="DictionaryNote"/>
    <w:basedOn w:val="Normal"/>
    <w:rsid w:val="007F630D"/>
    <w:pPr>
      <w:spacing w:before="120" w:after="0" w:line="220" w:lineRule="exact"/>
      <w:ind w:left="425"/>
      <w:jc w:val="both"/>
    </w:pPr>
    <w:rPr>
      <w:rFonts w:ascii="Times New Roman" w:eastAsia="Times New Roman" w:hAnsi="Times New Roman" w:cs="Times New Roman"/>
      <w:sz w:val="20"/>
      <w:szCs w:val="24"/>
      <w:lang w:eastAsia="en-AU"/>
    </w:rPr>
  </w:style>
  <w:style w:type="paragraph" w:styleId="DocumentMap">
    <w:name w:val="Document Map"/>
    <w:basedOn w:val="Normal"/>
    <w:link w:val="DocumentMapChar"/>
    <w:rsid w:val="007F630D"/>
    <w:pPr>
      <w:shd w:val="clear" w:color="auto" w:fill="000080"/>
      <w:spacing w:after="0" w:line="240" w:lineRule="auto"/>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rsid w:val="007F630D"/>
    <w:rPr>
      <w:rFonts w:ascii="Tahoma" w:eastAsia="Times New Roman" w:hAnsi="Tahoma" w:cs="Tahoma"/>
      <w:sz w:val="24"/>
      <w:szCs w:val="24"/>
      <w:shd w:val="clear" w:color="auto" w:fill="000080"/>
      <w:lang w:eastAsia="en-AU"/>
    </w:rPr>
  </w:style>
  <w:style w:type="paragraph" w:customStyle="1" w:styleId="DP1a">
    <w:name w:val="DP1(a)"/>
    <w:aliases w:val="Dictionary (a)"/>
    <w:basedOn w:val="Normal"/>
    <w:rsid w:val="007F630D"/>
    <w:pPr>
      <w:tabs>
        <w:tab w:val="right" w:pos="709"/>
      </w:tabs>
      <w:spacing w:before="60" w:after="0" w:line="260" w:lineRule="exact"/>
      <w:ind w:left="936" w:hanging="936"/>
      <w:jc w:val="both"/>
    </w:pPr>
    <w:rPr>
      <w:rFonts w:ascii="Times New Roman" w:eastAsia="Times New Roman" w:hAnsi="Times New Roman" w:cs="Times New Roman"/>
      <w:sz w:val="24"/>
      <w:szCs w:val="24"/>
      <w:lang w:eastAsia="en-AU"/>
    </w:rPr>
  </w:style>
  <w:style w:type="paragraph" w:customStyle="1" w:styleId="DP2i">
    <w:name w:val="DP2(i)"/>
    <w:aliases w:val="Dictionary(i)"/>
    <w:basedOn w:val="Normal"/>
    <w:rsid w:val="007F630D"/>
    <w:pPr>
      <w:tabs>
        <w:tab w:val="right" w:pos="1276"/>
      </w:tabs>
      <w:spacing w:before="60" w:after="0" w:line="260" w:lineRule="exact"/>
      <w:ind w:left="1503" w:hanging="1503"/>
      <w:jc w:val="both"/>
    </w:pPr>
    <w:rPr>
      <w:rFonts w:ascii="Times New Roman" w:eastAsia="Times New Roman" w:hAnsi="Times New Roman" w:cs="Times New Roman"/>
      <w:sz w:val="24"/>
      <w:szCs w:val="24"/>
      <w:lang w:eastAsia="en-AU"/>
    </w:rPr>
  </w:style>
  <w:style w:type="character" w:styleId="EndnoteReference">
    <w:name w:val="endnote reference"/>
    <w:basedOn w:val="DefaultParagraphFont"/>
    <w:rsid w:val="007F630D"/>
    <w:rPr>
      <w:vertAlign w:val="superscript"/>
    </w:rPr>
  </w:style>
  <w:style w:type="paragraph" w:styleId="EndnoteText">
    <w:name w:val="endnote text"/>
    <w:basedOn w:val="Normal"/>
    <w:link w:val="EndnoteTextChar"/>
    <w:rsid w:val="007F630D"/>
    <w:pPr>
      <w:spacing w:after="0" w:line="240" w:lineRule="auto"/>
    </w:pPr>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rsid w:val="007F630D"/>
    <w:rPr>
      <w:rFonts w:ascii="Times New Roman" w:eastAsia="Times New Roman" w:hAnsi="Times New Roman" w:cs="Times New Roman"/>
      <w:sz w:val="20"/>
      <w:szCs w:val="20"/>
      <w:lang w:eastAsia="en-AU"/>
    </w:rPr>
  </w:style>
  <w:style w:type="paragraph" w:customStyle="1" w:styleId="ExampleBody">
    <w:name w:val="Example Body"/>
    <w:basedOn w:val="Normal"/>
    <w:rsid w:val="007F630D"/>
    <w:pPr>
      <w:keepLines/>
      <w:spacing w:before="60" w:after="0" w:line="220" w:lineRule="exact"/>
      <w:ind w:left="964"/>
      <w:jc w:val="both"/>
    </w:pPr>
    <w:rPr>
      <w:rFonts w:ascii="Times New Roman" w:eastAsia="Times New Roman" w:hAnsi="Times New Roman" w:cs="Times New Roman"/>
      <w:sz w:val="20"/>
      <w:szCs w:val="24"/>
      <w:lang w:eastAsia="en-AU"/>
    </w:rPr>
  </w:style>
  <w:style w:type="paragraph" w:customStyle="1" w:styleId="ExampleList">
    <w:name w:val="Example List"/>
    <w:basedOn w:val="Normal"/>
    <w:rsid w:val="007F630D"/>
    <w:pPr>
      <w:keepLines/>
      <w:tabs>
        <w:tab w:val="left" w:pos="1247"/>
        <w:tab w:val="left" w:pos="1349"/>
      </w:tabs>
      <w:spacing w:before="60" w:after="0" w:line="220" w:lineRule="exact"/>
      <w:ind w:left="340" w:firstLine="652"/>
      <w:jc w:val="both"/>
    </w:pPr>
    <w:rPr>
      <w:rFonts w:ascii="Times New Roman" w:eastAsia="Times New Roman" w:hAnsi="Times New Roman" w:cs="Times New Roman"/>
      <w:sz w:val="20"/>
      <w:szCs w:val="24"/>
      <w:lang w:eastAsia="en-AU"/>
    </w:rPr>
  </w:style>
  <w:style w:type="paragraph" w:styleId="FootnoteText">
    <w:name w:val="footnote text"/>
    <w:basedOn w:val="Normal"/>
    <w:link w:val="FootnoteTextChar"/>
    <w:rsid w:val="007F630D"/>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rsid w:val="007F630D"/>
    <w:rPr>
      <w:rFonts w:ascii="Times New Roman" w:eastAsia="Times New Roman" w:hAnsi="Times New Roman" w:cs="Times New Roman"/>
      <w:sz w:val="20"/>
      <w:szCs w:val="20"/>
      <w:lang w:eastAsia="en-AU"/>
    </w:rPr>
  </w:style>
  <w:style w:type="paragraph" w:customStyle="1" w:styleId="Formula">
    <w:name w:val="Formula"/>
    <w:basedOn w:val="Normal"/>
    <w:next w:val="Normal"/>
    <w:rsid w:val="007F630D"/>
    <w:pPr>
      <w:spacing w:before="180" w:after="180" w:line="240" w:lineRule="auto"/>
      <w:jc w:val="center"/>
    </w:pPr>
    <w:rPr>
      <w:rFonts w:ascii="Times New Roman" w:eastAsia="Times New Roman" w:hAnsi="Times New Roman" w:cs="Times New Roman"/>
      <w:sz w:val="24"/>
      <w:szCs w:val="24"/>
      <w:lang w:eastAsia="en-AU"/>
    </w:rPr>
  </w:style>
  <w:style w:type="paragraph" w:customStyle="1" w:styleId="HC">
    <w:name w:val="HC"/>
    <w:aliases w:val="Chapter Heading"/>
    <w:basedOn w:val="Normal"/>
    <w:next w:val="Normal"/>
    <w:rsid w:val="007F630D"/>
    <w:pPr>
      <w:keepNext/>
      <w:keepLines/>
      <w:pageBreakBefore/>
      <w:spacing w:before="480" w:after="0" w:line="240" w:lineRule="auto"/>
      <w:ind w:left="2410" w:hanging="2410"/>
    </w:pPr>
    <w:rPr>
      <w:rFonts w:ascii="Arial" w:eastAsia="Times New Roman" w:hAnsi="Arial" w:cs="Times New Roman"/>
      <w:b/>
      <w:sz w:val="40"/>
      <w:szCs w:val="24"/>
      <w:lang w:eastAsia="en-AU"/>
    </w:rPr>
  </w:style>
  <w:style w:type="paragraph" w:customStyle="1" w:styleId="HD">
    <w:name w:val="HD"/>
    <w:aliases w:val="Division Heading"/>
    <w:basedOn w:val="Normal"/>
    <w:next w:val="HR"/>
    <w:rsid w:val="007F630D"/>
    <w:pPr>
      <w:keepNext/>
      <w:keepLines/>
      <w:spacing w:before="360" w:after="0" w:line="240" w:lineRule="auto"/>
      <w:ind w:left="2410" w:hanging="2410"/>
    </w:pPr>
    <w:rPr>
      <w:rFonts w:ascii="Arial" w:eastAsia="Times New Roman" w:hAnsi="Arial" w:cs="Times New Roman"/>
      <w:b/>
      <w:sz w:val="28"/>
      <w:szCs w:val="24"/>
      <w:lang w:eastAsia="en-AU"/>
    </w:rPr>
  </w:style>
  <w:style w:type="paragraph" w:customStyle="1" w:styleId="HE">
    <w:name w:val="HE"/>
    <w:aliases w:val="Example heading"/>
    <w:basedOn w:val="Normal"/>
    <w:next w:val="ExampleBody"/>
    <w:rsid w:val="007F630D"/>
    <w:pPr>
      <w:keepNext/>
      <w:spacing w:before="120" w:after="0" w:line="220" w:lineRule="exact"/>
      <w:ind w:left="964"/>
    </w:pPr>
    <w:rPr>
      <w:rFonts w:ascii="Times New Roman" w:eastAsia="Times New Roman" w:hAnsi="Times New Roman" w:cs="Times New Roman"/>
      <w:i/>
      <w:sz w:val="20"/>
      <w:szCs w:val="24"/>
      <w:lang w:eastAsia="en-AU"/>
    </w:rPr>
  </w:style>
  <w:style w:type="paragraph" w:customStyle="1" w:styleId="HP">
    <w:name w:val="HP"/>
    <w:aliases w:val="Part Heading"/>
    <w:basedOn w:val="Normal"/>
    <w:next w:val="HD"/>
    <w:rsid w:val="007F630D"/>
    <w:pPr>
      <w:keepNext/>
      <w:keepLines/>
      <w:spacing w:before="360" w:after="0" w:line="240" w:lineRule="auto"/>
      <w:ind w:left="2410" w:hanging="2410"/>
    </w:pPr>
    <w:rPr>
      <w:rFonts w:ascii="Arial" w:eastAsia="Times New Roman" w:hAnsi="Arial" w:cs="Times New Roman"/>
      <w:b/>
      <w:sz w:val="32"/>
      <w:szCs w:val="24"/>
      <w:lang w:eastAsia="en-AU"/>
    </w:rPr>
  </w:style>
  <w:style w:type="paragraph" w:customStyle="1" w:styleId="HS">
    <w:name w:val="HS"/>
    <w:aliases w:val="Subdiv Heading"/>
    <w:basedOn w:val="Normal"/>
    <w:next w:val="HR"/>
    <w:rsid w:val="007F630D"/>
    <w:pPr>
      <w:keepNext/>
      <w:keepLines/>
      <w:spacing w:before="360" w:after="0" w:line="240" w:lineRule="auto"/>
      <w:ind w:left="2410" w:hanging="2410"/>
    </w:pPr>
    <w:rPr>
      <w:rFonts w:ascii="Arial" w:eastAsia="Times New Roman" w:hAnsi="Arial" w:cs="Times New Roman"/>
      <w:b/>
      <w:sz w:val="24"/>
      <w:szCs w:val="24"/>
      <w:lang w:eastAsia="en-AU"/>
    </w:rPr>
  </w:style>
  <w:style w:type="paragraph" w:customStyle="1" w:styleId="HSR">
    <w:name w:val="HSR"/>
    <w:aliases w:val="Subregulation Heading"/>
    <w:basedOn w:val="Normal"/>
    <w:next w:val="Normal"/>
    <w:rsid w:val="007F630D"/>
    <w:pPr>
      <w:keepNext/>
      <w:spacing w:before="300" w:after="0" w:line="240" w:lineRule="auto"/>
      <w:ind w:left="964"/>
    </w:pPr>
    <w:rPr>
      <w:rFonts w:ascii="Arial" w:eastAsia="Times New Roman" w:hAnsi="Arial" w:cs="Times New Roman"/>
      <w:i/>
      <w:sz w:val="24"/>
      <w:szCs w:val="24"/>
      <w:lang w:eastAsia="en-AU"/>
    </w:rPr>
  </w:style>
  <w:style w:type="paragraph" w:styleId="Index1">
    <w:name w:val="index 1"/>
    <w:basedOn w:val="Normal"/>
    <w:next w:val="Normal"/>
    <w:autoRedefine/>
    <w:rsid w:val="007F630D"/>
    <w:pPr>
      <w:spacing w:after="0" w:line="240" w:lineRule="auto"/>
      <w:ind w:left="240" w:hanging="240"/>
    </w:pPr>
    <w:rPr>
      <w:rFonts w:ascii="Times New Roman" w:eastAsia="Times New Roman" w:hAnsi="Times New Roman" w:cs="Times New Roman"/>
      <w:sz w:val="24"/>
      <w:szCs w:val="24"/>
      <w:lang w:eastAsia="en-AU"/>
    </w:rPr>
  </w:style>
  <w:style w:type="paragraph" w:styleId="Index2">
    <w:name w:val="index 2"/>
    <w:basedOn w:val="Normal"/>
    <w:next w:val="Normal"/>
    <w:autoRedefine/>
    <w:rsid w:val="007F630D"/>
    <w:pPr>
      <w:spacing w:after="0" w:line="240" w:lineRule="auto"/>
      <w:ind w:left="480" w:hanging="240"/>
    </w:pPr>
    <w:rPr>
      <w:rFonts w:ascii="Times New Roman" w:eastAsia="Times New Roman" w:hAnsi="Times New Roman" w:cs="Times New Roman"/>
      <w:sz w:val="24"/>
      <w:szCs w:val="24"/>
      <w:lang w:eastAsia="en-AU"/>
    </w:rPr>
  </w:style>
  <w:style w:type="paragraph" w:styleId="Index3">
    <w:name w:val="index 3"/>
    <w:basedOn w:val="Normal"/>
    <w:next w:val="Normal"/>
    <w:autoRedefine/>
    <w:rsid w:val="007F630D"/>
    <w:pPr>
      <w:spacing w:after="0" w:line="240" w:lineRule="auto"/>
      <w:ind w:left="720" w:hanging="240"/>
    </w:pPr>
    <w:rPr>
      <w:rFonts w:ascii="Times New Roman" w:eastAsia="Times New Roman" w:hAnsi="Times New Roman" w:cs="Times New Roman"/>
      <w:sz w:val="24"/>
      <w:szCs w:val="24"/>
      <w:lang w:eastAsia="en-AU"/>
    </w:rPr>
  </w:style>
  <w:style w:type="paragraph" w:styleId="Index4">
    <w:name w:val="index 4"/>
    <w:basedOn w:val="Normal"/>
    <w:next w:val="Normal"/>
    <w:autoRedefine/>
    <w:rsid w:val="007F630D"/>
    <w:pPr>
      <w:spacing w:after="0" w:line="240" w:lineRule="auto"/>
      <w:ind w:left="960" w:hanging="240"/>
    </w:pPr>
    <w:rPr>
      <w:rFonts w:ascii="Times New Roman" w:eastAsia="Times New Roman" w:hAnsi="Times New Roman" w:cs="Times New Roman"/>
      <w:sz w:val="24"/>
      <w:szCs w:val="24"/>
      <w:lang w:eastAsia="en-AU"/>
    </w:rPr>
  </w:style>
  <w:style w:type="paragraph" w:styleId="Index5">
    <w:name w:val="index 5"/>
    <w:basedOn w:val="Normal"/>
    <w:next w:val="Normal"/>
    <w:autoRedefine/>
    <w:rsid w:val="007F630D"/>
    <w:pPr>
      <w:spacing w:after="0" w:line="240" w:lineRule="auto"/>
      <w:ind w:left="1200" w:hanging="240"/>
    </w:pPr>
    <w:rPr>
      <w:rFonts w:ascii="Times New Roman" w:eastAsia="Times New Roman" w:hAnsi="Times New Roman" w:cs="Times New Roman"/>
      <w:sz w:val="24"/>
      <w:szCs w:val="24"/>
      <w:lang w:eastAsia="en-AU"/>
    </w:rPr>
  </w:style>
  <w:style w:type="paragraph" w:styleId="Index6">
    <w:name w:val="index 6"/>
    <w:basedOn w:val="Normal"/>
    <w:next w:val="Normal"/>
    <w:autoRedefine/>
    <w:rsid w:val="007F630D"/>
    <w:pPr>
      <w:spacing w:after="0" w:line="240" w:lineRule="auto"/>
      <w:ind w:left="1440" w:hanging="240"/>
    </w:pPr>
    <w:rPr>
      <w:rFonts w:ascii="Times New Roman" w:eastAsia="Times New Roman" w:hAnsi="Times New Roman" w:cs="Times New Roman"/>
      <w:sz w:val="24"/>
      <w:szCs w:val="24"/>
      <w:lang w:eastAsia="en-AU"/>
    </w:rPr>
  </w:style>
  <w:style w:type="paragraph" w:styleId="Index7">
    <w:name w:val="index 7"/>
    <w:basedOn w:val="Normal"/>
    <w:next w:val="Normal"/>
    <w:autoRedefine/>
    <w:rsid w:val="007F630D"/>
    <w:pPr>
      <w:spacing w:after="0" w:line="240" w:lineRule="auto"/>
      <w:ind w:left="1680" w:hanging="240"/>
    </w:pPr>
    <w:rPr>
      <w:rFonts w:ascii="Times New Roman" w:eastAsia="Times New Roman" w:hAnsi="Times New Roman" w:cs="Times New Roman"/>
      <w:sz w:val="24"/>
      <w:szCs w:val="24"/>
      <w:lang w:eastAsia="en-AU"/>
    </w:rPr>
  </w:style>
  <w:style w:type="paragraph" w:styleId="Index8">
    <w:name w:val="index 8"/>
    <w:basedOn w:val="Normal"/>
    <w:next w:val="Normal"/>
    <w:autoRedefine/>
    <w:rsid w:val="007F630D"/>
    <w:pPr>
      <w:spacing w:after="0" w:line="240" w:lineRule="auto"/>
      <w:ind w:left="1920" w:hanging="240"/>
    </w:pPr>
    <w:rPr>
      <w:rFonts w:ascii="Times New Roman" w:eastAsia="Times New Roman" w:hAnsi="Times New Roman" w:cs="Times New Roman"/>
      <w:sz w:val="24"/>
      <w:szCs w:val="24"/>
      <w:lang w:eastAsia="en-AU"/>
    </w:rPr>
  </w:style>
  <w:style w:type="paragraph" w:styleId="Index9">
    <w:name w:val="index 9"/>
    <w:basedOn w:val="Normal"/>
    <w:next w:val="Normal"/>
    <w:autoRedefine/>
    <w:rsid w:val="007F630D"/>
    <w:pPr>
      <w:spacing w:after="0" w:line="240" w:lineRule="auto"/>
      <w:ind w:left="2160" w:hanging="240"/>
    </w:pPr>
    <w:rPr>
      <w:rFonts w:ascii="Times New Roman" w:eastAsia="Times New Roman" w:hAnsi="Times New Roman" w:cs="Times New Roman"/>
      <w:sz w:val="24"/>
      <w:szCs w:val="24"/>
      <w:lang w:eastAsia="en-AU"/>
    </w:rPr>
  </w:style>
  <w:style w:type="paragraph" w:styleId="IndexHeading">
    <w:name w:val="index heading"/>
    <w:basedOn w:val="Normal"/>
    <w:next w:val="Index1"/>
    <w:rsid w:val="007F630D"/>
    <w:pPr>
      <w:spacing w:after="0" w:line="240" w:lineRule="auto"/>
    </w:pPr>
    <w:rPr>
      <w:rFonts w:ascii="Arial" w:eastAsia="Times New Roman" w:hAnsi="Arial" w:cs="Arial"/>
      <w:b/>
      <w:bCs/>
      <w:sz w:val="24"/>
      <w:szCs w:val="24"/>
      <w:lang w:eastAsia="en-AU"/>
    </w:rPr>
  </w:style>
  <w:style w:type="paragraph" w:customStyle="1" w:styleId="Lt">
    <w:name w:val="Lt"/>
    <w:aliases w:val="Long title"/>
    <w:basedOn w:val="Normal"/>
    <w:rsid w:val="007F630D"/>
    <w:pPr>
      <w:spacing w:before="260" w:after="0" w:line="240" w:lineRule="auto"/>
    </w:pPr>
    <w:rPr>
      <w:rFonts w:ascii="Arial" w:eastAsia="Times New Roman" w:hAnsi="Arial" w:cs="Times New Roman"/>
      <w:b/>
      <w:sz w:val="28"/>
      <w:szCs w:val="24"/>
      <w:lang w:eastAsia="en-AU"/>
    </w:rPr>
  </w:style>
  <w:style w:type="paragraph" w:customStyle="1" w:styleId="M1">
    <w:name w:val="M1"/>
    <w:aliases w:val="Modification Heading"/>
    <w:basedOn w:val="Normal"/>
    <w:next w:val="Normal"/>
    <w:rsid w:val="007F630D"/>
    <w:pPr>
      <w:keepNext/>
      <w:spacing w:before="480" w:after="0" w:line="260" w:lineRule="exact"/>
      <w:ind w:left="964" w:hanging="964"/>
    </w:pPr>
    <w:rPr>
      <w:rFonts w:ascii="Arial" w:eastAsia="Times New Roman" w:hAnsi="Arial" w:cs="Times New Roman"/>
      <w:b/>
      <w:sz w:val="24"/>
      <w:szCs w:val="24"/>
      <w:lang w:eastAsia="en-AU"/>
    </w:rPr>
  </w:style>
  <w:style w:type="paragraph" w:customStyle="1" w:styleId="M2">
    <w:name w:val="M2"/>
    <w:aliases w:val="Modification Instruction"/>
    <w:basedOn w:val="Normal"/>
    <w:next w:val="Normal"/>
    <w:rsid w:val="007F630D"/>
    <w:pPr>
      <w:keepNext/>
      <w:spacing w:before="120" w:after="0" w:line="260" w:lineRule="exact"/>
      <w:ind w:left="964"/>
    </w:pPr>
    <w:rPr>
      <w:rFonts w:ascii="Times New Roman" w:eastAsia="Times New Roman" w:hAnsi="Times New Roman" w:cs="Times New Roman"/>
      <w:i/>
      <w:sz w:val="24"/>
      <w:szCs w:val="24"/>
      <w:lang w:eastAsia="en-AU"/>
    </w:rPr>
  </w:style>
  <w:style w:type="paragraph" w:customStyle="1" w:styleId="M3">
    <w:name w:val="M3"/>
    <w:aliases w:val="Modification Text"/>
    <w:basedOn w:val="Normal"/>
    <w:next w:val="M1"/>
    <w:rsid w:val="007F630D"/>
    <w:pPr>
      <w:spacing w:before="60" w:after="0" w:line="260" w:lineRule="exact"/>
      <w:ind w:left="1247"/>
      <w:jc w:val="both"/>
    </w:pPr>
    <w:rPr>
      <w:rFonts w:ascii="Times New Roman" w:eastAsia="Times New Roman" w:hAnsi="Times New Roman" w:cs="Times New Roman"/>
      <w:sz w:val="24"/>
      <w:szCs w:val="24"/>
      <w:lang w:eastAsia="en-AU"/>
    </w:rPr>
  </w:style>
  <w:style w:type="paragraph" w:styleId="MacroText">
    <w:name w:val="macro"/>
    <w:link w:val="MacroTextChar"/>
    <w:rsid w:val="007F630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F630D"/>
    <w:rPr>
      <w:rFonts w:ascii="Courier New" w:eastAsia="Times New Roman" w:hAnsi="Courier New" w:cs="Courier New"/>
      <w:sz w:val="20"/>
      <w:szCs w:val="20"/>
    </w:rPr>
  </w:style>
  <w:style w:type="paragraph" w:customStyle="1" w:styleId="MainBodySectionBreak">
    <w:name w:val="MainBody Section Break"/>
    <w:basedOn w:val="Normal"/>
    <w:next w:val="Normal"/>
    <w:rsid w:val="007F630D"/>
    <w:pPr>
      <w:spacing w:after="0" w:line="240" w:lineRule="auto"/>
    </w:pPr>
    <w:rPr>
      <w:rFonts w:ascii="Times New Roman" w:eastAsia="Times New Roman" w:hAnsi="Times New Roman" w:cs="Times New Roman"/>
      <w:sz w:val="24"/>
      <w:szCs w:val="24"/>
      <w:lang w:eastAsia="en-AU"/>
    </w:rPr>
  </w:style>
  <w:style w:type="paragraph" w:customStyle="1" w:styleId="Maker">
    <w:name w:val="Maker"/>
    <w:basedOn w:val="Normal"/>
    <w:rsid w:val="007F630D"/>
    <w:pPr>
      <w:tabs>
        <w:tab w:val="left" w:pos="3119"/>
      </w:tabs>
      <w:spacing w:after="0" w:line="300" w:lineRule="atLeast"/>
    </w:pPr>
    <w:rPr>
      <w:rFonts w:ascii="Times New Roman" w:eastAsia="Times New Roman" w:hAnsi="Times New Roman" w:cs="Times New Roman"/>
      <w:sz w:val="24"/>
      <w:szCs w:val="24"/>
      <w:lang w:eastAsia="en-AU"/>
    </w:rPr>
  </w:style>
  <w:style w:type="paragraph" w:customStyle="1" w:styleId="MHD">
    <w:name w:val="MHD"/>
    <w:aliases w:val="Mod Division Heading"/>
    <w:basedOn w:val="Normal"/>
    <w:next w:val="Normal"/>
    <w:rsid w:val="007F630D"/>
    <w:pPr>
      <w:keepNext/>
      <w:spacing w:before="360" w:after="0" w:line="240" w:lineRule="auto"/>
      <w:ind w:left="2410" w:hanging="2410"/>
    </w:pPr>
    <w:rPr>
      <w:rFonts w:ascii="Times New Roman" w:eastAsia="Times New Roman" w:hAnsi="Times New Roman" w:cs="Times New Roman"/>
      <w:b/>
      <w:sz w:val="28"/>
      <w:szCs w:val="24"/>
      <w:lang w:eastAsia="en-AU"/>
    </w:rPr>
  </w:style>
  <w:style w:type="paragraph" w:customStyle="1" w:styleId="MHP">
    <w:name w:val="MHP"/>
    <w:aliases w:val="Mod Part Heading"/>
    <w:basedOn w:val="Normal"/>
    <w:next w:val="Normal"/>
    <w:rsid w:val="007F630D"/>
    <w:pPr>
      <w:keepNext/>
      <w:spacing w:before="360" w:after="0" w:line="240" w:lineRule="auto"/>
      <w:ind w:left="2410" w:hanging="2410"/>
    </w:pPr>
    <w:rPr>
      <w:rFonts w:ascii="Times New Roman" w:eastAsia="Times New Roman" w:hAnsi="Times New Roman" w:cs="Times New Roman"/>
      <w:b/>
      <w:sz w:val="32"/>
      <w:szCs w:val="24"/>
      <w:lang w:eastAsia="en-AU"/>
    </w:rPr>
  </w:style>
  <w:style w:type="paragraph" w:customStyle="1" w:styleId="MHR">
    <w:name w:val="MHR"/>
    <w:aliases w:val="Mod Regulation Heading"/>
    <w:basedOn w:val="Normal"/>
    <w:next w:val="Normal"/>
    <w:rsid w:val="007F630D"/>
    <w:pPr>
      <w:keepNext/>
      <w:spacing w:before="360" w:after="0" w:line="240" w:lineRule="auto"/>
      <w:ind w:left="964" w:hanging="964"/>
    </w:pPr>
    <w:rPr>
      <w:rFonts w:ascii="Times New Roman" w:eastAsia="Times New Roman" w:hAnsi="Times New Roman" w:cs="Times New Roman"/>
      <w:b/>
      <w:sz w:val="24"/>
      <w:szCs w:val="24"/>
      <w:lang w:eastAsia="en-AU"/>
    </w:rPr>
  </w:style>
  <w:style w:type="paragraph" w:customStyle="1" w:styleId="MHS">
    <w:name w:val="MHS"/>
    <w:aliases w:val="Mod Subdivision Heading"/>
    <w:basedOn w:val="Normal"/>
    <w:next w:val="MHR"/>
    <w:rsid w:val="007F630D"/>
    <w:pPr>
      <w:keepNext/>
      <w:spacing w:before="360" w:after="0" w:line="240" w:lineRule="auto"/>
      <w:ind w:left="2410" w:hanging="2410"/>
    </w:pPr>
    <w:rPr>
      <w:rFonts w:ascii="Times New Roman" w:eastAsia="Times New Roman" w:hAnsi="Times New Roman" w:cs="Times New Roman"/>
      <w:b/>
      <w:sz w:val="24"/>
      <w:szCs w:val="24"/>
      <w:lang w:eastAsia="en-AU"/>
    </w:rPr>
  </w:style>
  <w:style w:type="paragraph" w:customStyle="1" w:styleId="MHSR">
    <w:name w:val="MHSR"/>
    <w:aliases w:val="Mod Subregulation Heading"/>
    <w:basedOn w:val="Normal"/>
    <w:next w:val="Normal"/>
    <w:rsid w:val="007F630D"/>
    <w:pPr>
      <w:keepNext/>
      <w:spacing w:before="300" w:after="0" w:line="240" w:lineRule="auto"/>
      <w:ind w:left="964" w:hanging="964"/>
    </w:pPr>
    <w:rPr>
      <w:rFonts w:ascii="Times New Roman" w:eastAsia="Times New Roman" w:hAnsi="Times New Roman" w:cs="Times New Roman"/>
      <w:i/>
      <w:sz w:val="24"/>
      <w:szCs w:val="24"/>
      <w:lang w:eastAsia="en-AU"/>
    </w:rPr>
  </w:style>
  <w:style w:type="paragraph" w:customStyle="1" w:styleId="NoteEnd">
    <w:name w:val="Note End"/>
    <w:basedOn w:val="Normal"/>
    <w:rsid w:val="007F630D"/>
    <w:pPr>
      <w:keepLines/>
      <w:spacing w:before="120" w:after="0" w:line="240" w:lineRule="exact"/>
      <w:ind w:left="567" w:hanging="567"/>
      <w:jc w:val="both"/>
    </w:pPr>
    <w:rPr>
      <w:rFonts w:ascii="Times New Roman" w:eastAsia="Times New Roman" w:hAnsi="Times New Roman" w:cs="Times New Roman"/>
      <w:szCs w:val="24"/>
      <w:lang w:eastAsia="en-AU"/>
    </w:rPr>
  </w:style>
  <w:style w:type="paragraph" w:customStyle="1" w:styleId="Notepara">
    <w:name w:val="Note para"/>
    <w:basedOn w:val="Normal"/>
    <w:rsid w:val="007F630D"/>
    <w:pPr>
      <w:keepLines/>
      <w:spacing w:before="60" w:after="0" w:line="220" w:lineRule="exact"/>
      <w:ind w:left="1304" w:hanging="340"/>
      <w:jc w:val="both"/>
    </w:pPr>
    <w:rPr>
      <w:rFonts w:ascii="Times New Roman" w:eastAsia="Times New Roman" w:hAnsi="Times New Roman" w:cs="Times New Roman"/>
      <w:sz w:val="20"/>
      <w:szCs w:val="24"/>
      <w:lang w:eastAsia="en-AU"/>
    </w:rPr>
  </w:style>
  <w:style w:type="paragraph" w:customStyle="1" w:styleId="NotesSectionBreak">
    <w:name w:val="NotesSectionBreak"/>
    <w:basedOn w:val="Normal"/>
    <w:next w:val="Normal"/>
    <w:rsid w:val="007F630D"/>
    <w:pPr>
      <w:spacing w:after="0" w:line="240" w:lineRule="auto"/>
    </w:pPr>
    <w:rPr>
      <w:rFonts w:ascii="Times New Roman" w:eastAsia="Times New Roman" w:hAnsi="Times New Roman" w:cs="Times New Roman"/>
      <w:sz w:val="24"/>
      <w:szCs w:val="24"/>
      <w:lang w:eastAsia="en-AU"/>
    </w:rPr>
  </w:style>
  <w:style w:type="paragraph" w:customStyle="1" w:styleId="P3">
    <w:name w:val="P3"/>
    <w:aliases w:val="(A)"/>
    <w:basedOn w:val="Normal"/>
    <w:rsid w:val="007F630D"/>
    <w:pPr>
      <w:tabs>
        <w:tab w:val="right" w:pos="2410"/>
      </w:tabs>
      <w:spacing w:before="60" w:after="0" w:line="260" w:lineRule="exact"/>
      <w:ind w:left="2693" w:hanging="2693"/>
      <w:jc w:val="both"/>
    </w:pPr>
    <w:rPr>
      <w:rFonts w:ascii="Times New Roman" w:eastAsia="Times New Roman" w:hAnsi="Times New Roman" w:cs="Times New Roman"/>
      <w:sz w:val="24"/>
      <w:szCs w:val="24"/>
      <w:lang w:eastAsia="en-AU"/>
    </w:rPr>
  </w:style>
  <w:style w:type="paragraph" w:customStyle="1" w:styleId="P4">
    <w:name w:val="P4"/>
    <w:aliases w:val="(I)"/>
    <w:basedOn w:val="Normal"/>
    <w:rsid w:val="007F630D"/>
    <w:pPr>
      <w:tabs>
        <w:tab w:val="right" w:pos="3119"/>
      </w:tabs>
      <w:spacing w:before="60" w:after="0" w:line="260" w:lineRule="exact"/>
      <w:ind w:left="3419" w:hanging="3419"/>
      <w:jc w:val="both"/>
    </w:pPr>
    <w:rPr>
      <w:rFonts w:ascii="Times New Roman" w:eastAsia="Times New Roman" w:hAnsi="Times New Roman" w:cs="Times New Roman"/>
      <w:sz w:val="24"/>
      <w:szCs w:val="24"/>
      <w:lang w:eastAsia="en-AU"/>
    </w:rPr>
  </w:style>
  <w:style w:type="paragraph" w:customStyle="1" w:styleId="PageBreak">
    <w:name w:val="PageBreak"/>
    <w:aliases w:val="pb"/>
    <w:basedOn w:val="Normal"/>
    <w:next w:val="Normal"/>
    <w:rsid w:val="007F630D"/>
    <w:pPr>
      <w:spacing w:after="0" w:line="240" w:lineRule="auto"/>
    </w:pPr>
    <w:rPr>
      <w:rFonts w:ascii="Times New Roman" w:eastAsia="Times New Roman" w:hAnsi="Times New Roman" w:cs="Times New Roman"/>
      <w:sz w:val="4"/>
      <w:szCs w:val="2"/>
      <w:lang w:eastAsia="en-AU"/>
    </w:rPr>
  </w:style>
  <w:style w:type="paragraph" w:customStyle="1" w:styleId="Penalty">
    <w:name w:val="Penalty"/>
    <w:basedOn w:val="Normal"/>
    <w:next w:val="Normal"/>
    <w:rsid w:val="007F630D"/>
    <w:pPr>
      <w:spacing w:before="180" w:after="0" w:line="260" w:lineRule="exact"/>
      <w:ind w:left="964"/>
      <w:jc w:val="both"/>
    </w:pPr>
    <w:rPr>
      <w:rFonts w:ascii="Times New Roman" w:eastAsia="Times New Roman" w:hAnsi="Times New Roman" w:cs="Times New Roman"/>
      <w:sz w:val="24"/>
      <w:szCs w:val="24"/>
      <w:lang w:eastAsia="en-AU"/>
    </w:rPr>
  </w:style>
  <w:style w:type="paragraph" w:customStyle="1" w:styleId="Query">
    <w:name w:val="Query"/>
    <w:aliases w:val="QY"/>
    <w:basedOn w:val="Normal"/>
    <w:rsid w:val="007F630D"/>
    <w:pPr>
      <w:spacing w:before="180" w:after="0" w:line="260" w:lineRule="exact"/>
      <w:ind w:left="964" w:hanging="964"/>
      <w:jc w:val="both"/>
    </w:pPr>
    <w:rPr>
      <w:rFonts w:ascii="Times New Roman" w:eastAsia="Times New Roman" w:hAnsi="Times New Roman" w:cs="Times New Roman"/>
      <w:b/>
      <w:i/>
      <w:sz w:val="24"/>
      <w:szCs w:val="24"/>
      <w:lang w:eastAsia="en-AU"/>
    </w:rPr>
  </w:style>
  <w:style w:type="paragraph" w:customStyle="1" w:styleId="Rc">
    <w:name w:val="Rc"/>
    <w:aliases w:val="Rn continued"/>
    <w:basedOn w:val="Normal"/>
    <w:next w:val="R2"/>
    <w:rsid w:val="007F630D"/>
    <w:pPr>
      <w:spacing w:before="60" w:after="0" w:line="260" w:lineRule="exact"/>
      <w:ind w:left="964"/>
      <w:jc w:val="both"/>
    </w:pPr>
    <w:rPr>
      <w:rFonts w:ascii="Times New Roman" w:eastAsia="Times New Roman" w:hAnsi="Times New Roman" w:cs="Times New Roman"/>
      <w:sz w:val="24"/>
      <w:szCs w:val="24"/>
      <w:lang w:eastAsia="en-AU"/>
    </w:rPr>
  </w:style>
  <w:style w:type="paragraph" w:customStyle="1" w:styleId="ReadersGuideSectionBreak">
    <w:name w:val="ReadersGuideSectionBreak"/>
    <w:basedOn w:val="Normal"/>
    <w:next w:val="Normal"/>
    <w:rsid w:val="007F630D"/>
    <w:pPr>
      <w:spacing w:after="0" w:line="240" w:lineRule="auto"/>
    </w:pPr>
    <w:rPr>
      <w:rFonts w:ascii="Times New Roman" w:eastAsia="Times New Roman" w:hAnsi="Times New Roman" w:cs="Times New Roman"/>
      <w:sz w:val="24"/>
      <w:szCs w:val="24"/>
      <w:lang w:eastAsia="en-AU"/>
    </w:rPr>
  </w:style>
  <w:style w:type="paragraph" w:customStyle="1" w:styleId="RGHead">
    <w:name w:val="RGHead"/>
    <w:basedOn w:val="Normal"/>
    <w:next w:val="Normal"/>
    <w:rsid w:val="007F630D"/>
    <w:pPr>
      <w:keepNext/>
      <w:spacing w:before="360" w:after="0" w:line="240" w:lineRule="auto"/>
    </w:pPr>
    <w:rPr>
      <w:rFonts w:ascii="Arial" w:eastAsia="Times New Roman" w:hAnsi="Arial" w:cs="Times New Roman"/>
      <w:b/>
      <w:sz w:val="32"/>
      <w:szCs w:val="24"/>
      <w:lang w:eastAsia="en-AU"/>
    </w:rPr>
  </w:style>
  <w:style w:type="paragraph" w:customStyle="1" w:styleId="RGPara">
    <w:name w:val="RGPara"/>
    <w:aliases w:val="Readers Guide Para"/>
    <w:basedOn w:val="Normal"/>
    <w:rsid w:val="007F630D"/>
    <w:pPr>
      <w:spacing w:before="120" w:after="0" w:line="260" w:lineRule="exact"/>
      <w:jc w:val="both"/>
    </w:pPr>
    <w:rPr>
      <w:rFonts w:ascii="Times New Roman" w:eastAsia="Times New Roman" w:hAnsi="Times New Roman" w:cs="Times New Roman"/>
      <w:sz w:val="24"/>
      <w:szCs w:val="24"/>
      <w:lang w:eastAsia="en-AU"/>
    </w:rPr>
  </w:style>
  <w:style w:type="paragraph" w:customStyle="1" w:styleId="RGPtHd">
    <w:name w:val="RGPtHd"/>
    <w:aliases w:val="Readers Guide PT Heading"/>
    <w:basedOn w:val="Normal"/>
    <w:next w:val="Normal"/>
    <w:rsid w:val="007F630D"/>
    <w:pPr>
      <w:keepNext/>
      <w:spacing w:before="360" w:after="0" w:line="240" w:lineRule="auto"/>
    </w:pPr>
    <w:rPr>
      <w:rFonts w:ascii="Arial" w:eastAsia="Times New Roman" w:hAnsi="Arial" w:cs="Times New Roman"/>
      <w:b/>
      <w:sz w:val="28"/>
      <w:szCs w:val="24"/>
      <w:lang w:eastAsia="en-AU"/>
    </w:rPr>
  </w:style>
  <w:style w:type="paragraph" w:customStyle="1" w:styleId="RGSecHdg">
    <w:name w:val="RGSecHdg"/>
    <w:aliases w:val="Readers Guide Sec Heading"/>
    <w:basedOn w:val="Normal"/>
    <w:next w:val="RGPara"/>
    <w:rsid w:val="007F630D"/>
    <w:pPr>
      <w:keepNext/>
      <w:spacing w:before="360" w:after="0" w:line="240" w:lineRule="auto"/>
      <w:ind w:left="964" w:hanging="964"/>
    </w:pPr>
    <w:rPr>
      <w:rFonts w:ascii="Arial" w:eastAsia="Times New Roman" w:hAnsi="Arial" w:cs="Times New Roman"/>
      <w:b/>
      <w:sz w:val="24"/>
      <w:szCs w:val="24"/>
      <w:lang w:eastAsia="en-AU"/>
    </w:rPr>
  </w:style>
  <w:style w:type="paragraph" w:customStyle="1" w:styleId="LandscapeSectionBreak">
    <w:name w:val="LandscapeSectionBreak"/>
    <w:basedOn w:val="Normal"/>
    <w:next w:val="Normal"/>
    <w:rsid w:val="007F630D"/>
    <w:pPr>
      <w:spacing w:after="0" w:line="240" w:lineRule="auto"/>
    </w:pPr>
    <w:rPr>
      <w:rFonts w:ascii="Times New Roman" w:eastAsia="Times New Roman" w:hAnsi="Times New Roman" w:cs="Times New Roman"/>
      <w:sz w:val="24"/>
      <w:szCs w:val="24"/>
      <w:lang w:eastAsia="en-AU"/>
    </w:rPr>
  </w:style>
  <w:style w:type="paragraph" w:customStyle="1" w:styleId="ScheduleDivision">
    <w:name w:val="Schedule Division"/>
    <w:basedOn w:val="Normal"/>
    <w:next w:val="ScheduleHeading"/>
    <w:rsid w:val="007F630D"/>
    <w:pPr>
      <w:keepNext/>
      <w:keepLines/>
      <w:spacing w:before="360" w:after="0" w:line="240" w:lineRule="auto"/>
      <w:ind w:left="1559" w:hanging="1559"/>
    </w:pPr>
    <w:rPr>
      <w:rFonts w:ascii="Arial" w:eastAsia="Times New Roman" w:hAnsi="Arial" w:cs="Times New Roman"/>
      <w:b/>
      <w:sz w:val="24"/>
      <w:szCs w:val="24"/>
      <w:lang w:eastAsia="en-AU"/>
    </w:rPr>
  </w:style>
  <w:style w:type="character" w:customStyle="1" w:styleId="CharSchNo">
    <w:name w:val="CharSchNo"/>
    <w:basedOn w:val="DefaultParagraphFont"/>
    <w:rsid w:val="007F630D"/>
  </w:style>
  <w:style w:type="paragraph" w:customStyle="1" w:styleId="IntroP1a">
    <w:name w:val="IntroP1(a)"/>
    <w:basedOn w:val="Normal"/>
    <w:rsid w:val="007F630D"/>
    <w:pPr>
      <w:spacing w:before="60" w:after="0" w:line="260" w:lineRule="exact"/>
      <w:ind w:left="454" w:hanging="454"/>
      <w:jc w:val="both"/>
    </w:pPr>
    <w:rPr>
      <w:rFonts w:ascii="Times New Roman" w:eastAsia="Times New Roman" w:hAnsi="Times New Roman" w:cs="Times New Roman"/>
      <w:sz w:val="24"/>
      <w:szCs w:val="24"/>
      <w:lang w:eastAsia="en-AU"/>
    </w:rPr>
  </w:style>
  <w:style w:type="character" w:customStyle="1" w:styleId="CharAmSchPTNo">
    <w:name w:val="CharAmSchPTNo"/>
    <w:basedOn w:val="DefaultParagraphFont"/>
    <w:rsid w:val="007F630D"/>
  </w:style>
  <w:style w:type="character" w:customStyle="1" w:styleId="CharAmSchPTText">
    <w:name w:val="CharAmSchPTText"/>
    <w:basedOn w:val="DefaultParagraphFont"/>
    <w:rsid w:val="007F630D"/>
  </w:style>
  <w:style w:type="paragraph" w:customStyle="1" w:styleId="Footerinfo0">
    <w:name w:val="Footerinfo"/>
    <w:basedOn w:val="Footer"/>
    <w:rsid w:val="007F630D"/>
    <w:pPr>
      <w:tabs>
        <w:tab w:val="clear" w:pos="4320"/>
        <w:tab w:val="clear" w:pos="8640"/>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7F630D"/>
    <w:pPr>
      <w:jc w:val="left"/>
    </w:pPr>
  </w:style>
  <w:style w:type="paragraph" w:customStyle="1" w:styleId="FooterPageOdd">
    <w:name w:val="FooterPageOdd"/>
    <w:basedOn w:val="Footer"/>
    <w:rsid w:val="007F630D"/>
    <w:pPr>
      <w:tabs>
        <w:tab w:val="clear" w:pos="4320"/>
        <w:tab w:val="clear" w:pos="8640"/>
        <w:tab w:val="center" w:pos="3600"/>
        <w:tab w:val="right" w:pos="7201"/>
      </w:tabs>
      <w:spacing w:before="20"/>
      <w:jc w:val="right"/>
    </w:pPr>
    <w:rPr>
      <w:rFonts w:ascii="Arial" w:hAnsi="Arial"/>
      <w:sz w:val="22"/>
      <w:szCs w:val="18"/>
    </w:rPr>
  </w:style>
  <w:style w:type="paragraph" w:customStyle="1" w:styleId="FooterCitation">
    <w:name w:val="FooterCitation"/>
    <w:basedOn w:val="Footer"/>
    <w:rsid w:val="007F630D"/>
    <w:pPr>
      <w:tabs>
        <w:tab w:val="clear" w:pos="4320"/>
        <w:tab w:val="clear" w:pos="8640"/>
        <w:tab w:val="center" w:pos="4153"/>
        <w:tab w:val="right" w:pos="8306"/>
      </w:tabs>
      <w:spacing w:before="20" w:line="240" w:lineRule="exact"/>
      <w:jc w:val="center"/>
    </w:pPr>
    <w:rPr>
      <w:rFonts w:ascii="Arial" w:hAnsi="Arial"/>
      <w:i/>
      <w:sz w:val="18"/>
    </w:rPr>
  </w:style>
  <w:style w:type="paragraph" w:customStyle="1" w:styleId="SchedSectionBreak">
    <w:name w:val="SchedSectionBreak"/>
    <w:basedOn w:val="Normal"/>
    <w:next w:val="Normal"/>
    <w:rsid w:val="007F630D"/>
    <w:pPr>
      <w:spacing w:after="0" w:line="240" w:lineRule="auto"/>
    </w:pPr>
    <w:rPr>
      <w:rFonts w:ascii="Times New Roman" w:eastAsia="Times New Roman" w:hAnsi="Times New Roman" w:cs="Times New Roman"/>
      <w:sz w:val="24"/>
      <w:szCs w:val="24"/>
      <w:lang w:eastAsia="en-AU"/>
    </w:rPr>
  </w:style>
  <w:style w:type="paragraph" w:customStyle="1" w:styleId="Schedulelist">
    <w:name w:val="Schedule list"/>
    <w:basedOn w:val="Normal"/>
    <w:rsid w:val="007F630D"/>
    <w:pPr>
      <w:tabs>
        <w:tab w:val="right" w:pos="1985"/>
      </w:tabs>
      <w:spacing w:before="60" w:after="0" w:line="260" w:lineRule="exact"/>
      <w:ind w:left="454"/>
    </w:pPr>
    <w:rPr>
      <w:rFonts w:ascii="Times New Roman" w:eastAsia="Times New Roman" w:hAnsi="Times New Roman" w:cs="Times New Roman"/>
      <w:sz w:val="24"/>
      <w:szCs w:val="24"/>
      <w:lang w:eastAsia="en-AU"/>
    </w:rPr>
  </w:style>
  <w:style w:type="paragraph" w:customStyle="1" w:styleId="SigningPageBreak">
    <w:name w:val="SigningPageBreak"/>
    <w:basedOn w:val="Normal"/>
    <w:next w:val="Normal"/>
    <w:rsid w:val="007F630D"/>
    <w:pPr>
      <w:spacing w:after="0" w:line="240" w:lineRule="auto"/>
    </w:pPr>
    <w:rPr>
      <w:rFonts w:ascii="Times New Roman" w:eastAsia="Times New Roman" w:hAnsi="Times New Roman" w:cs="Times New Roman"/>
      <w:sz w:val="24"/>
      <w:szCs w:val="24"/>
      <w:lang w:eastAsia="en-AU"/>
    </w:rPr>
  </w:style>
  <w:style w:type="paragraph" w:customStyle="1" w:styleId="SRNo">
    <w:name w:val="SRNo"/>
    <w:basedOn w:val="Normal"/>
    <w:next w:val="Normal"/>
    <w:rsid w:val="007F630D"/>
    <w:pPr>
      <w:pBdr>
        <w:bottom w:val="single" w:sz="4" w:space="3" w:color="auto"/>
      </w:pBdr>
      <w:spacing w:before="480" w:after="0" w:line="240" w:lineRule="auto"/>
    </w:pPr>
    <w:rPr>
      <w:rFonts w:ascii="Arial" w:eastAsia="Times New Roman" w:hAnsi="Arial" w:cs="Times New Roman"/>
      <w:b/>
      <w:sz w:val="24"/>
      <w:szCs w:val="24"/>
      <w:lang w:eastAsia="en-AU"/>
    </w:rPr>
  </w:style>
  <w:style w:type="paragraph" w:styleId="TableofAuthorities">
    <w:name w:val="table of authorities"/>
    <w:basedOn w:val="Normal"/>
    <w:next w:val="Normal"/>
    <w:rsid w:val="007F630D"/>
    <w:pPr>
      <w:spacing w:after="0" w:line="240" w:lineRule="auto"/>
      <w:ind w:left="240" w:hanging="240"/>
    </w:pPr>
    <w:rPr>
      <w:rFonts w:ascii="Times New Roman" w:eastAsia="Times New Roman" w:hAnsi="Times New Roman" w:cs="Times New Roman"/>
      <w:sz w:val="24"/>
      <w:szCs w:val="24"/>
      <w:lang w:eastAsia="en-AU"/>
    </w:rPr>
  </w:style>
  <w:style w:type="paragraph" w:styleId="TableofFigures">
    <w:name w:val="table of figures"/>
    <w:basedOn w:val="Normal"/>
    <w:next w:val="Normal"/>
    <w:rsid w:val="007F630D"/>
    <w:pPr>
      <w:spacing w:after="0" w:line="240" w:lineRule="auto"/>
      <w:ind w:left="480" w:hanging="480"/>
    </w:pPr>
    <w:rPr>
      <w:rFonts w:ascii="Times New Roman" w:eastAsia="Times New Roman" w:hAnsi="Times New Roman" w:cs="Times New Roman"/>
      <w:sz w:val="24"/>
      <w:szCs w:val="24"/>
      <w:lang w:eastAsia="en-AU"/>
    </w:rPr>
  </w:style>
  <w:style w:type="paragraph" w:customStyle="1" w:styleId="TableColHead">
    <w:name w:val="TableColHead"/>
    <w:basedOn w:val="Normal"/>
    <w:rsid w:val="007F630D"/>
    <w:pPr>
      <w:keepNext/>
      <w:spacing w:before="120" w:after="60" w:line="200" w:lineRule="exact"/>
    </w:pPr>
    <w:rPr>
      <w:rFonts w:ascii="Arial" w:eastAsia="Times New Roman" w:hAnsi="Arial" w:cs="Times New Roman"/>
      <w:b/>
      <w:sz w:val="18"/>
      <w:szCs w:val="24"/>
      <w:lang w:eastAsia="en-AU"/>
    </w:rPr>
  </w:style>
  <w:style w:type="table" w:customStyle="1" w:styleId="TableGeneral">
    <w:name w:val="TableGeneral"/>
    <w:basedOn w:val="TableNormal"/>
    <w:rsid w:val="007F630D"/>
    <w:pPr>
      <w:spacing w:before="60" w:after="60" w:line="240" w:lineRule="exact"/>
    </w:pPr>
    <w:rPr>
      <w:rFonts w:ascii="Times New Roman" w:eastAsia="Times New Roman" w:hAnsi="Times New Roman" w:cs="Times New Roman"/>
      <w:szCs w:val="20"/>
      <w:lang w:eastAsia="en-AU"/>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7F630D"/>
    <w:pPr>
      <w:tabs>
        <w:tab w:val="right" w:pos="408"/>
      </w:tabs>
      <w:spacing w:after="60" w:line="240" w:lineRule="exact"/>
      <w:ind w:left="533" w:hanging="533"/>
    </w:pPr>
    <w:rPr>
      <w:rFonts w:ascii="Times New Roman" w:eastAsia="Times New Roman" w:hAnsi="Times New Roman" w:cs="Times New Roman"/>
      <w:szCs w:val="24"/>
      <w:lang w:eastAsia="en-AU"/>
    </w:rPr>
  </w:style>
  <w:style w:type="paragraph" w:customStyle="1" w:styleId="TableP2i">
    <w:name w:val="TableP2(i)"/>
    <w:basedOn w:val="Normal"/>
    <w:rsid w:val="007F630D"/>
    <w:pPr>
      <w:tabs>
        <w:tab w:val="right" w:pos="726"/>
      </w:tabs>
      <w:spacing w:after="60" w:line="240" w:lineRule="exact"/>
      <w:ind w:left="868" w:hanging="868"/>
    </w:pPr>
    <w:rPr>
      <w:rFonts w:ascii="Times New Roman" w:eastAsia="Times New Roman" w:hAnsi="Times New Roman" w:cs="Times New Roman"/>
      <w:szCs w:val="24"/>
      <w:lang w:eastAsia="en-AU"/>
    </w:rPr>
  </w:style>
  <w:style w:type="paragraph" w:customStyle="1" w:styleId="TableText">
    <w:name w:val="TableText"/>
    <w:basedOn w:val="Normal"/>
    <w:rsid w:val="007F630D"/>
    <w:pPr>
      <w:spacing w:before="60" w:after="60" w:line="240" w:lineRule="exact"/>
    </w:pPr>
    <w:rPr>
      <w:rFonts w:ascii="Times New Roman" w:eastAsia="Times New Roman" w:hAnsi="Times New Roman" w:cs="Times New Roman"/>
      <w:szCs w:val="24"/>
      <w:lang w:eastAsia="en-AU"/>
    </w:rPr>
  </w:style>
  <w:style w:type="paragraph" w:styleId="TOAHeading">
    <w:name w:val="toa heading"/>
    <w:basedOn w:val="Normal"/>
    <w:next w:val="Normal"/>
    <w:rsid w:val="007F630D"/>
    <w:pPr>
      <w:spacing w:before="120" w:after="0" w:line="240" w:lineRule="auto"/>
    </w:pPr>
    <w:rPr>
      <w:rFonts w:ascii="Arial" w:eastAsia="Times New Roman" w:hAnsi="Arial" w:cs="Arial"/>
      <w:b/>
      <w:bCs/>
      <w:sz w:val="24"/>
      <w:szCs w:val="24"/>
      <w:lang w:eastAsia="en-AU"/>
    </w:rPr>
  </w:style>
  <w:style w:type="paragraph" w:customStyle="1" w:styleId="TOC">
    <w:name w:val="TOC"/>
    <w:basedOn w:val="Normal"/>
    <w:next w:val="Normal"/>
    <w:rsid w:val="007F630D"/>
    <w:pPr>
      <w:tabs>
        <w:tab w:val="right" w:pos="7088"/>
      </w:tabs>
      <w:spacing w:after="120" w:line="240" w:lineRule="auto"/>
    </w:pPr>
    <w:rPr>
      <w:rFonts w:ascii="Arial" w:eastAsia="Times New Roman" w:hAnsi="Arial" w:cs="Times New Roman"/>
      <w:sz w:val="20"/>
      <w:szCs w:val="24"/>
    </w:rPr>
  </w:style>
  <w:style w:type="paragraph" w:styleId="TOC1">
    <w:name w:val="toc 1"/>
    <w:basedOn w:val="Normal"/>
    <w:next w:val="Normal"/>
    <w:autoRedefine/>
    <w:rsid w:val="007F630D"/>
    <w:pPr>
      <w:keepNext/>
      <w:tabs>
        <w:tab w:val="right" w:pos="8278"/>
      </w:tabs>
      <w:spacing w:before="120" w:after="0" w:line="240" w:lineRule="auto"/>
      <w:ind w:left="1843" w:hanging="1843"/>
    </w:pPr>
    <w:rPr>
      <w:rFonts w:ascii="Arial" w:eastAsia="Times New Roman" w:hAnsi="Arial" w:cs="Times New Roman"/>
      <w:b/>
      <w:sz w:val="24"/>
      <w:szCs w:val="24"/>
    </w:rPr>
  </w:style>
  <w:style w:type="paragraph" w:styleId="TOC2">
    <w:name w:val="toc 2"/>
    <w:basedOn w:val="Normal"/>
    <w:next w:val="Normal"/>
    <w:autoRedefine/>
    <w:uiPriority w:val="39"/>
    <w:rsid w:val="007F630D"/>
    <w:pPr>
      <w:keepNext/>
      <w:tabs>
        <w:tab w:val="right" w:pos="8278"/>
      </w:tabs>
      <w:spacing w:before="240" w:after="120" w:line="240" w:lineRule="auto"/>
      <w:ind w:left="1843" w:right="714" w:hanging="1843"/>
    </w:pPr>
    <w:rPr>
      <w:rFonts w:ascii="Arial" w:eastAsia="Times New Roman" w:hAnsi="Arial" w:cs="Times New Roman"/>
      <w:b/>
      <w:sz w:val="24"/>
      <w:szCs w:val="24"/>
    </w:rPr>
  </w:style>
  <w:style w:type="paragraph" w:styleId="TOC3">
    <w:name w:val="toc 3"/>
    <w:basedOn w:val="Normal"/>
    <w:next w:val="Normal"/>
    <w:autoRedefine/>
    <w:uiPriority w:val="39"/>
    <w:rsid w:val="007F630D"/>
    <w:pPr>
      <w:keepNext/>
      <w:tabs>
        <w:tab w:val="right" w:pos="8278"/>
      </w:tabs>
      <w:spacing w:before="180" w:after="60" w:line="240" w:lineRule="auto"/>
      <w:ind w:left="1843" w:right="714" w:hanging="1843"/>
    </w:pPr>
    <w:rPr>
      <w:rFonts w:ascii="Arial" w:eastAsia="Times New Roman" w:hAnsi="Arial" w:cs="Times New Roman"/>
      <w:b/>
      <w:sz w:val="20"/>
      <w:szCs w:val="24"/>
    </w:rPr>
  </w:style>
  <w:style w:type="paragraph" w:styleId="TOC4">
    <w:name w:val="toc 4"/>
    <w:basedOn w:val="Normal"/>
    <w:next w:val="Normal"/>
    <w:autoRedefine/>
    <w:rsid w:val="007F630D"/>
    <w:pPr>
      <w:keepNext/>
      <w:tabs>
        <w:tab w:val="right" w:pos="8278"/>
      </w:tabs>
      <w:spacing w:before="80" w:after="0" w:line="240" w:lineRule="auto"/>
      <w:ind w:left="1843" w:hanging="1843"/>
    </w:pPr>
    <w:rPr>
      <w:rFonts w:ascii="Arial" w:eastAsia="Times New Roman" w:hAnsi="Arial" w:cs="Times New Roman"/>
      <w:b/>
      <w:sz w:val="18"/>
      <w:szCs w:val="24"/>
    </w:rPr>
  </w:style>
  <w:style w:type="paragraph" w:styleId="TOC5">
    <w:name w:val="toc 5"/>
    <w:basedOn w:val="Normal"/>
    <w:next w:val="Normal"/>
    <w:autoRedefine/>
    <w:uiPriority w:val="39"/>
    <w:rsid w:val="007F630D"/>
    <w:pPr>
      <w:tabs>
        <w:tab w:val="right" w:pos="1559"/>
        <w:tab w:val="right" w:pos="8278"/>
      </w:tabs>
      <w:spacing w:before="40" w:after="0" w:line="240" w:lineRule="auto"/>
      <w:ind w:left="1843" w:right="714" w:hanging="1843"/>
    </w:pPr>
    <w:rPr>
      <w:rFonts w:ascii="Arial" w:eastAsia="Times New Roman" w:hAnsi="Arial" w:cs="Times New Roman"/>
      <w:sz w:val="20"/>
      <w:szCs w:val="24"/>
    </w:rPr>
  </w:style>
  <w:style w:type="paragraph" w:styleId="TOC6">
    <w:name w:val="toc 6"/>
    <w:basedOn w:val="Normal"/>
    <w:next w:val="Normal"/>
    <w:autoRedefine/>
    <w:uiPriority w:val="39"/>
    <w:rsid w:val="007F630D"/>
    <w:pPr>
      <w:keepNext/>
      <w:tabs>
        <w:tab w:val="right" w:pos="8278"/>
      </w:tabs>
      <w:spacing w:before="120" w:after="0" w:line="240" w:lineRule="auto"/>
      <w:ind w:left="1843" w:right="561" w:hanging="1843"/>
    </w:pPr>
    <w:rPr>
      <w:rFonts w:ascii="Arial" w:eastAsia="Times New Roman" w:hAnsi="Arial" w:cs="Times New Roman"/>
      <w:b/>
      <w:sz w:val="20"/>
      <w:szCs w:val="24"/>
    </w:rPr>
  </w:style>
  <w:style w:type="paragraph" w:styleId="TOC7">
    <w:name w:val="toc 7"/>
    <w:basedOn w:val="Normal"/>
    <w:next w:val="Normal"/>
    <w:autoRedefine/>
    <w:rsid w:val="007F630D"/>
    <w:pPr>
      <w:tabs>
        <w:tab w:val="right" w:pos="8278"/>
      </w:tabs>
      <w:spacing w:before="240" w:after="120" w:line="240" w:lineRule="auto"/>
      <w:ind w:left="1134" w:right="714" w:hanging="1134"/>
    </w:pPr>
    <w:rPr>
      <w:rFonts w:ascii="Arial" w:eastAsia="Times New Roman" w:hAnsi="Arial" w:cs="Times New Roman"/>
      <w:b/>
      <w:sz w:val="20"/>
      <w:szCs w:val="24"/>
    </w:rPr>
  </w:style>
  <w:style w:type="paragraph" w:styleId="TOC8">
    <w:name w:val="toc 8"/>
    <w:basedOn w:val="Normal"/>
    <w:next w:val="Normal"/>
    <w:autoRedefine/>
    <w:uiPriority w:val="39"/>
    <w:rsid w:val="007F630D"/>
    <w:pPr>
      <w:tabs>
        <w:tab w:val="right" w:pos="8278"/>
      </w:tabs>
      <w:spacing w:before="60" w:after="0" w:line="240" w:lineRule="auto"/>
      <w:ind w:left="1843" w:right="714" w:hanging="1843"/>
    </w:pPr>
    <w:rPr>
      <w:rFonts w:ascii="Arial" w:eastAsia="Times New Roman" w:hAnsi="Arial" w:cs="Times New Roman"/>
      <w:sz w:val="20"/>
      <w:szCs w:val="24"/>
    </w:rPr>
  </w:style>
  <w:style w:type="paragraph" w:styleId="TOC9">
    <w:name w:val="toc 9"/>
    <w:basedOn w:val="Normal"/>
    <w:next w:val="Normal"/>
    <w:autoRedefine/>
    <w:rsid w:val="007F630D"/>
    <w:pPr>
      <w:tabs>
        <w:tab w:val="right" w:pos="8278"/>
      </w:tabs>
      <w:spacing w:before="240" w:after="120" w:line="240" w:lineRule="auto"/>
    </w:pPr>
    <w:rPr>
      <w:rFonts w:ascii="Arial" w:eastAsia="Times New Roman" w:hAnsi="Arial" w:cs="Times New Roman"/>
      <w:b/>
      <w:sz w:val="20"/>
      <w:szCs w:val="24"/>
    </w:rPr>
  </w:style>
  <w:style w:type="paragraph" w:customStyle="1" w:styleId="IntroP2i">
    <w:name w:val="IntroP2(i)"/>
    <w:basedOn w:val="Normal"/>
    <w:rsid w:val="007F630D"/>
    <w:pPr>
      <w:tabs>
        <w:tab w:val="right" w:pos="709"/>
      </w:tabs>
      <w:spacing w:before="60" w:after="0" w:line="260" w:lineRule="exact"/>
      <w:ind w:left="907" w:hanging="907"/>
      <w:jc w:val="both"/>
    </w:pPr>
    <w:rPr>
      <w:rFonts w:ascii="Times New Roman" w:eastAsia="Times New Roman" w:hAnsi="Times New Roman" w:cs="Times New Roman"/>
      <w:sz w:val="24"/>
      <w:szCs w:val="24"/>
      <w:lang w:eastAsia="en-AU"/>
    </w:rPr>
  </w:style>
  <w:style w:type="paragraph" w:customStyle="1" w:styleId="IntroP3A">
    <w:name w:val="IntroP3(A)"/>
    <w:basedOn w:val="Normal"/>
    <w:rsid w:val="007F630D"/>
    <w:pPr>
      <w:tabs>
        <w:tab w:val="right" w:pos="1276"/>
      </w:tabs>
      <w:spacing w:before="60" w:after="0" w:line="260" w:lineRule="exact"/>
      <w:ind w:left="1503" w:hanging="1503"/>
      <w:jc w:val="both"/>
    </w:pPr>
    <w:rPr>
      <w:rFonts w:ascii="Times New Roman" w:eastAsia="Times New Roman" w:hAnsi="Times New Roman" w:cs="Times New Roman"/>
      <w:sz w:val="24"/>
      <w:szCs w:val="24"/>
      <w:lang w:eastAsia="en-AU"/>
    </w:rPr>
  </w:style>
  <w:style w:type="paragraph" w:customStyle="1" w:styleId="InstructorsNote">
    <w:name w:val="InstructorsNote"/>
    <w:basedOn w:val="Normal"/>
    <w:next w:val="Normal"/>
    <w:rsid w:val="007F630D"/>
    <w:pPr>
      <w:spacing w:before="120" w:after="0" w:line="240" w:lineRule="auto"/>
      <w:ind w:left="958" w:hanging="958"/>
    </w:pPr>
    <w:rPr>
      <w:rFonts w:ascii="Arial" w:eastAsia="Times New Roman" w:hAnsi="Arial" w:cs="Arial"/>
      <w:b/>
      <w:sz w:val="16"/>
      <w:szCs w:val="18"/>
    </w:rPr>
  </w:style>
  <w:style w:type="paragraph" w:customStyle="1" w:styleId="ZA2">
    <w:name w:val="ZA2"/>
    <w:basedOn w:val="A2"/>
    <w:rsid w:val="007F630D"/>
    <w:pPr>
      <w:keepNext/>
    </w:pPr>
  </w:style>
  <w:style w:type="paragraph" w:customStyle="1" w:styleId="ZA3">
    <w:name w:val="ZA3"/>
    <w:basedOn w:val="A3"/>
    <w:rsid w:val="007F630D"/>
    <w:pPr>
      <w:keepNext/>
    </w:pPr>
  </w:style>
  <w:style w:type="paragraph" w:customStyle="1" w:styleId="ZA4">
    <w:name w:val="ZA4"/>
    <w:basedOn w:val="Normal"/>
    <w:next w:val="A4"/>
    <w:rsid w:val="007F630D"/>
    <w:pPr>
      <w:keepNext/>
      <w:tabs>
        <w:tab w:val="right" w:pos="1247"/>
      </w:tabs>
      <w:spacing w:before="60" w:after="0" w:line="260" w:lineRule="exact"/>
      <w:ind w:left="1531" w:hanging="1531"/>
      <w:jc w:val="both"/>
    </w:pPr>
    <w:rPr>
      <w:rFonts w:ascii="Times New Roman" w:eastAsia="Times New Roman" w:hAnsi="Times New Roman" w:cs="Times New Roman"/>
      <w:sz w:val="24"/>
      <w:szCs w:val="24"/>
      <w:lang w:eastAsia="en-AU"/>
    </w:rPr>
  </w:style>
  <w:style w:type="paragraph" w:customStyle="1" w:styleId="ZDD">
    <w:name w:val="ZDD"/>
    <w:aliases w:val="Dict Def"/>
    <w:basedOn w:val="DD"/>
    <w:rsid w:val="007F630D"/>
    <w:pPr>
      <w:keepNext/>
    </w:pPr>
  </w:style>
  <w:style w:type="paragraph" w:customStyle="1" w:styleId="Zdefinition">
    <w:name w:val="Zdefinition"/>
    <w:basedOn w:val="definition"/>
    <w:rsid w:val="007F630D"/>
    <w:pPr>
      <w:keepNext/>
    </w:pPr>
  </w:style>
  <w:style w:type="paragraph" w:customStyle="1" w:styleId="ZDP1">
    <w:name w:val="ZDP1"/>
    <w:basedOn w:val="DP1a"/>
    <w:rsid w:val="007F630D"/>
    <w:pPr>
      <w:keepNext/>
    </w:pPr>
  </w:style>
  <w:style w:type="paragraph" w:customStyle="1" w:styleId="ZExampleBody">
    <w:name w:val="ZExample Body"/>
    <w:basedOn w:val="ExampleBody"/>
    <w:rsid w:val="007F630D"/>
    <w:pPr>
      <w:keepNext/>
    </w:pPr>
  </w:style>
  <w:style w:type="paragraph" w:customStyle="1" w:styleId="ZNote">
    <w:name w:val="ZNote"/>
    <w:basedOn w:val="Note"/>
    <w:rsid w:val="007F630D"/>
    <w:pPr>
      <w:keepNext/>
    </w:pPr>
  </w:style>
  <w:style w:type="paragraph" w:customStyle="1" w:styleId="ZP2">
    <w:name w:val="ZP2"/>
    <w:basedOn w:val="P2"/>
    <w:rsid w:val="007F630D"/>
    <w:pPr>
      <w:keepNext/>
    </w:pPr>
  </w:style>
  <w:style w:type="paragraph" w:customStyle="1" w:styleId="ZP3">
    <w:name w:val="ZP3"/>
    <w:basedOn w:val="P3"/>
    <w:rsid w:val="007F630D"/>
    <w:pPr>
      <w:keepNext/>
    </w:pPr>
  </w:style>
  <w:style w:type="paragraph" w:customStyle="1" w:styleId="ZRcN">
    <w:name w:val="ZRcN"/>
    <w:basedOn w:val="Rc"/>
    <w:rsid w:val="007F630D"/>
    <w:pPr>
      <w:keepNext/>
    </w:pPr>
  </w:style>
  <w:style w:type="character" w:customStyle="1" w:styleId="TitleSuperscript">
    <w:name w:val="TitleSuperscript"/>
    <w:basedOn w:val="DefaultParagraphFont"/>
    <w:rsid w:val="007F630D"/>
    <w:rPr>
      <w:rFonts w:ascii="Arial" w:hAnsi="Arial"/>
      <w:position w:val="6"/>
      <w:sz w:val="24"/>
      <w:szCs w:val="24"/>
      <w:vertAlign w:val="superscript"/>
    </w:rPr>
  </w:style>
  <w:style w:type="paragraph" w:customStyle="1" w:styleId="top1">
    <w:name w:val="top1"/>
    <w:basedOn w:val="Normal"/>
    <w:rsid w:val="007F630D"/>
    <w:pPr>
      <w:keepNext/>
      <w:tabs>
        <w:tab w:val="right" w:pos="7218"/>
      </w:tabs>
      <w:spacing w:before="120" w:after="0" w:line="240" w:lineRule="auto"/>
      <w:ind w:left="2410" w:right="136" w:hanging="1418"/>
    </w:pPr>
    <w:rPr>
      <w:rFonts w:ascii="Arial" w:eastAsia="Times New Roman" w:hAnsi="Arial" w:cs="Times New Roman"/>
      <w:b/>
      <w:sz w:val="18"/>
      <w:szCs w:val="24"/>
    </w:rPr>
  </w:style>
  <w:style w:type="paragraph" w:customStyle="1" w:styleId="top2">
    <w:name w:val="top2"/>
    <w:basedOn w:val="Normal"/>
    <w:rsid w:val="007F630D"/>
    <w:pPr>
      <w:tabs>
        <w:tab w:val="left" w:pos="3686"/>
        <w:tab w:val="right" w:pos="7082"/>
      </w:tabs>
      <w:spacing w:before="80" w:after="0" w:line="240" w:lineRule="auto"/>
      <w:ind w:left="2410" w:hanging="1871"/>
    </w:pPr>
    <w:rPr>
      <w:rFonts w:ascii="Arial" w:eastAsia="Times New Roman" w:hAnsi="Arial" w:cs="Times New Roman"/>
      <w:b/>
      <w:sz w:val="18"/>
      <w:szCs w:val="24"/>
    </w:rPr>
  </w:style>
  <w:style w:type="paragraph" w:customStyle="1" w:styleId="top3">
    <w:name w:val="top3"/>
    <w:basedOn w:val="Normal"/>
    <w:rsid w:val="007F630D"/>
    <w:pPr>
      <w:spacing w:before="80" w:after="0" w:line="240" w:lineRule="auto"/>
      <w:ind w:left="2410" w:hanging="1168"/>
    </w:pPr>
    <w:rPr>
      <w:rFonts w:ascii="Arial" w:eastAsia="Times New Roman" w:hAnsi="Arial" w:cs="Times New Roman"/>
      <w:sz w:val="18"/>
      <w:szCs w:val="24"/>
    </w:rPr>
  </w:style>
  <w:style w:type="paragraph" w:customStyle="1" w:styleId="CHS">
    <w:name w:val="CHS"/>
    <w:aliases w:val="CASA Subdivision Heading"/>
    <w:basedOn w:val="HS"/>
    <w:next w:val="HR"/>
    <w:rsid w:val="007F630D"/>
    <w:rPr>
      <w:b w:val="0"/>
      <w:i/>
    </w:rPr>
  </w:style>
  <w:style w:type="paragraph" w:customStyle="1" w:styleId="Boxpara">
    <w:name w:val="Box para"/>
    <w:basedOn w:val="Normal"/>
    <w:rsid w:val="007F630D"/>
    <w:pPr>
      <w:spacing w:before="180" w:after="0" w:line="240" w:lineRule="auto"/>
      <w:ind w:left="176" w:right="176"/>
    </w:pPr>
    <w:rPr>
      <w:rFonts w:ascii="Arial" w:eastAsia="Times New Roman" w:hAnsi="Arial" w:cs="Times New Roman"/>
      <w:sz w:val="20"/>
      <w:szCs w:val="20"/>
      <w:lang w:eastAsia="en-AU"/>
    </w:rPr>
  </w:style>
  <w:style w:type="paragraph" w:customStyle="1" w:styleId="Level1">
    <w:name w:val="Level 1"/>
    <w:basedOn w:val="Normal"/>
    <w:uiPriority w:val="99"/>
    <w:rsid w:val="007F630D"/>
    <w:pPr>
      <w:numPr>
        <w:numId w:val="7"/>
      </w:numPr>
      <w:tabs>
        <w:tab w:val="left" w:pos="1440"/>
        <w:tab w:val="left" w:pos="2304"/>
      </w:tabs>
      <w:spacing w:after="240" w:line="240" w:lineRule="auto"/>
      <w:jc w:val="both"/>
    </w:pPr>
    <w:rPr>
      <w:rFonts w:ascii="Calibri" w:eastAsia="Times New Roman" w:hAnsi="Calibri" w:cs="Times New Roman"/>
      <w:sz w:val="24"/>
      <w:szCs w:val="24"/>
      <w:lang w:val="en-GB"/>
    </w:rPr>
  </w:style>
  <w:style w:type="paragraph" w:customStyle="1" w:styleId="Level2">
    <w:name w:val="Level 2"/>
    <w:basedOn w:val="Normal"/>
    <w:uiPriority w:val="99"/>
    <w:rsid w:val="007F630D"/>
    <w:pPr>
      <w:numPr>
        <w:ilvl w:val="1"/>
        <w:numId w:val="7"/>
      </w:numPr>
      <w:tabs>
        <w:tab w:val="left" w:pos="2304"/>
      </w:tabs>
      <w:spacing w:after="240" w:line="240" w:lineRule="auto"/>
      <w:jc w:val="both"/>
    </w:pPr>
    <w:rPr>
      <w:rFonts w:ascii="Calibri" w:eastAsia="Times New Roman" w:hAnsi="Calibri" w:cs="Times New Roman"/>
      <w:sz w:val="24"/>
      <w:szCs w:val="24"/>
      <w:lang w:val="en-GB"/>
    </w:rPr>
  </w:style>
  <w:style w:type="paragraph" w:customStyle="1" w:styleId="SubSubheading">
    <w:name w:val="Sub Sub heading"/>
    <w:basedOn w:val="Normal"/>
    <w:qFormat/>
    <w:rsid w:val="007F630D"/>
    <w:pPr>
      <w:keepNext/>
      <w:spacing w:line="240" w:lineRule="auto"/>
    </w:pPr>
    <w:rPr>
      <w:rFonts w:ascii="Calibri" w:eastAsia="Times New Roman" w:hAnsi="Calibri" w:cs="Times New Roman"/>
      <w:color w:val="365F91"/>
      <w:sz w:val="24"/>
      <w:szCs w:val="20"/>
      <w:lang w:val="en-GB" w:eastAsia="en-GB"/>
    </w:rPr>
  </w:style>
  <w:style w:type="paragraph" w:customStyle="1" w:styleId="Scpa">
    <w:name w:val="Sc pa"/>
    <w:basedOn w:val="P1"/>
    <w:rsid w:val="007F630D"/>
  </w:style>
  <w:style w:type="paragraph" w:styleId="Revision">
    <w:name w:val="Revision"/>
    <w:hidden/>
    <w:uiPriority w:val="99"/>
    <w:semiHidden/>
    <w:rsid w:val="007F630D"/>
    <w:pPr>
      <w:spacing w:after="0" w:line="240" w:lineRule="auto"/>
    </w:pPr>
    <w:rPr>
      <w:rFonts w:ascii="Times New Roman" w:eastAsia="Times New Roman" w:hAnsi="Times New Roman" w:cs="Times New Roman"/>
      <w:sz w:val="24"/>
      <w:szCs w:val="24"/>
      <w:lang w:eastAsia="en-AU"/>
    </w:rPr>
  </w:style>
  <w:style w:type="paragraph" w:customStyle="1" w:styleId="TableP1">
    <w:name w:val="Table P1"/>
    <w:basedOn w:val="P1"/>
    <w:rsid w:val="007F630D"/>
  </w:style>
  <w:style w:type="paragraph" w:customStyle="1" w:styleId="Definition0">
    <w:name w:val="Definition"/>
    <w:aliases w:val="dd"/>
    <w:basedOn w:val="Normal"/>
    <w:rsid w:val="007F630D"/>
    <w:pPr>
      <w:spacing w:before="180" w:after="0" w:line="240" w:lineRule="auto"/>
      <w:ind w:left="1134"/>
    </w:pPr>
    <w:rPr>
      <w:rFonts w:ascii="Times New Roman" w:eastAsia="Times New Roman" w:hAnsi="Times New Roman" w:cs="Times New Roman"/>
      <w:szCs w:val="20"/>
      <w:lang w:eastAsia="en-AU"/>
    </w:rPr>
  </w:style>
  <w:style w:type="paragraph" w:customStyle="1" w:styleId="acthead50">
    <w:name w:val="acthead5"/>
    <w:basedOn w:val="Normal"/>
    <w:rsid w:val="007F63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7F630D"/>
  </w:style>
  <w:style w:type="character" w:styleId="PlaceholderText">
    <w:name w:val="Placeholder Text"/>
    <w:basedOn w:val="DefaultParagraphFont"/>
    <w:uiPriority w:val="99"/>
    <w:semiHidden/>
    <w:rsid w:val="007F630D"/>
    <w:rPr>
      <w:color w:val="808080"/>
    </w:rPr>
  </w:style>
  <w:style w:type="paragraph" w:customStyle="1" w:styleId="ACMANumberedList">
    <w:name w:val="ACMA Numbered List"/>
    <w:rsid w:val="00DA2733"/>
    <w:pPr>
      <w:numPr>
        <w:numId w:val="8"/>
      </w:numPr>
      <w:spacing w:before="20" w:after="20" w:line="240" w:lineRule="auto"/>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F51BE2"/>
    <w:rPr>
      <w:color w:val="605E5C"/>
      <w:shd w:val="clear" w:color="auto" w:fill="E1DFDD"/>
    </w:rPr>
  </w:style>
  <w:style w:type="character" w:styleId="UnresolvedMention">
    <w:name w:val="Unresolved Mention"/>
    <w:basedOn w:val="DefaultParagraphFont"/>
    <w:uiPriority w:val="99"/>
    <w:semiHidden/>
    <w:unhideWhenUsed/>
    <w:rsid w:val="001F7AAF"/>
    <w:rPr>
      <w:color w:val="605E5C"/>
      <w:shd w:val="clear" w:color="auto" w:fill="E1DFDD"/>
    </w:rPr>
  </w:style>
  <w:style w:type="paragraph" w:customStyle="1" w:styleId="notetext0">
    <w:name w:val="notetext"/>
    <w:basedOn w:val="Normal"/>
    <w:rsid w:val="00CF0AC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0">
    <w:name w:val="paragraphsub"/>
    <w:basedOn w:val="Normal"/>
    <w:rsid w:val="00CF0AC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hedulepara0">
    <w:name w:val="schedulepara"/>
    <w:basedOn w:val="Normal"/>
    <w:rsid w:val="00CF0AC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073882">
      <w:bodyDiv w:val="1"/>
      <w:marLeft w:val="0"/>
      <w:marRight w:val="0"/>
      <w:marTop w:val="0"/>
      <w:marBottom w:val="0"/>
      <w:divBdr>
        <w:top w:val="none" w:sz="0" w:space="0" w:color="auto"/>
        <w:left w:val="none" w:sz="0" w:space="0" w:color="auto"/>
        <w:bottom w:val="none" w:sz="0" w:space="0" w:color="auto"/>
        <w:right w:val="none" w:sz="0" w:space="0" w:color="auto"/>
      </w:divBdr>
    </w:div>
    <w:div w:id="305474149">
      <w:bodyDiv w:val="1"/>
      <w:marLeft w:val="0"/>
      <w:marRight w:val="0"/>
      <w:marTop w:val="0"/>
      <w:marBottom w:val="0"/>
      <w:divBdr>
        <w:top w:val="none" w:sz="0" w:space="0" w:color="auto"/>
        <w:left w:val="none" w:sz="0" w:space="0" w:color="auto"/>
        <w:bottom w:val="none" w:sz="0" w:space="0" w:color="auto"/>
        <w:right w:val="none" w:sz="0" w:space="0" w:color="auto"/>
      </w:divBdr>
    </w:div>
    <w:div w:id="382828072">
      <w:bodyDiv w:val="1"/>
      <w:marLeft w:val="0"/>
      <w:marRight w:val="0"/>
      <w:marTop w:val="0"/>
      <w:marBottom w:val="0"/>
      <w:divBdr>
        <w:top w:val="none" w:sz="0" w:space="0" w:color="auto"/>
        <w:left w:val="none" w:sz="0" w:space="0" w:color="auto"/>
        <w:bottom w:val="none" w:sz="0" w:space="0" w:color="auto"/>
        <w:right w:val="none" w:sz="0" w:space="0" w:color="auto"/>
      </w:divBdr>
      <w:divsChild>
        <w:div w:id="2020623058">
          <w:marLeft w:val="0"/>
          <w:marRight w:val="0"/>
          <w:marTop w:val="0"/>
          <w:marBottom w:val="0"/>
          <w:divBdr>
            <w:top w:val="none" w:sz="0" w:space="0" w:color="auto"/>
            <w:left w:val="none" w:sz="0" w:space="0" w:color="auto"/>
            <w:bottom w:val="none" w:sz="0" w:space="0" w:color="auto"/>
            <w:right w:val="none" w:sz="0" w:space="0" w:color="auto"/>
          </w:divBdr>
          <w:divsChild>
            <w:div w:id="740106719">
              <w:marLeft w:val="0"/>
              <w:marRight w:val="0"/>
              <w:marTop w:val="0"/>
              <w:marBottom w:val="0"/>
              <w:divBdr>
                <w:top w:val="none" w:sz="0" w:space="0" w:color="auto"/>
                <w:left w:val="none" w:sz="0" w:space="0" w:color="auto"/>
                <w:bottom w:val="none" w:sz="0" w:space="0" w:color="auto"/>
                <w:right w:val="none" w:sz="0" w:space="0" w:color="auto"/>
              </w:divBdr>
              <w:divsChild>
                <w:div w:id="1723477093">
                  <w:marLeft w:val="0"/>
                  <w:marRight w:val="0"/>
                  <w:marTop w:val="0"/>
                  <w:marBottom w:val="0"/>
                  <w:divBdr>
                    <w:top w:val="none" w:sz="0" w:space="0" w:color="auto"/>
                    <w:left w:val="none" w:sz="0" w:space="0" w:color="auto"/>
                    <w:bottom w:val="none" w:sz="0" w:space="0" w:color="auto"/>
                    <w:right w:val="none" w:sz="0" w:space="0" w:color="auto"/>
                  </w:divBdr>
                  <w:divsChild>
                    <w:div w:id="732238482">
                      <w:marLeft w:val="0"/>
                      <w:marRight w:val="0"/>
                      <w:marTop w:val="0"/>
                      <w:marBottom w:val="0"/>
                      <w:divBdr>
                        <w:top w:val="none" w:sz="0" w:space="0" w:color="auto"/>
                        <w:left w:val="none" w:sz="0" w:space="0" w:color="auto"/>
                        <w:bottom w:val="none" w:sz="0" w:space="0" w:color="auto"/>
                        <w:right w:val="none" w:sz="0" w:space="0" w:color="auto"/>
                      </w:divBdr>
                      <w:divsChild>
                        <w:div w:id="20946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208942">
      <w:bodyDiv w:val="1"/>
      <w:marLeft w:val="0"/>
      <w:marRight w:val="0"/>
      <w:marTop w:val="0"/>
      <w:marBottom w:val="0"/>
      <w:divBdr>
        <w:top w:val="none" w:sz="0" w:space="0" w:color="auto"/>
        <w:left w:val="none" w:sz="0" w:space="0" w:color="auto"/>
        <w:bottom w:val="none" w:sz="0" w:space="0" w:color="auto"/>
        <w:right w:val="none" w:sz="0" w:space="0" w:color="auto"/>
      </w:divBdr>
    </w:div>
    <w:div w:id="490944657">
      <w:bodyDiv w:val="1"/>
      <w:marLeft w:val="0"/>
      <w:marRight w:val="0"/>
      <w:marTop w:val="0"/>
      <w:marBottom w:val="0"/>
      <w:divBdr>
        <w:top w:val="none" w:sz="0" w:space="0" w:color="auto"/>
        <w:left w:val="none" w:sz="0" w:space="0" w:color="auto"/>
        <w:bottom w:val="none" w:sz="0" w:space="0" w:color="auto"/>
        <w:right w:val="none" w:sz="0" w:space="0" w:color="auto"/>
      </w:divBdr>
    </w:div>
    <w:div w:id="571623192">
      <w:bodyDiv w:val="1"/>
      <w:marLeft w:val="0"/>
      <w:marRight w:val="0"/>
      <w:marTop w:val="0"/>
      <w:marBottom w:val="0"/>
      <w:divBdr>
        <w:top w:val="none" w:sz="0" w:space="0" w:color="auto"/>
        <w:left w:val="none" w:sz="0" w:space="0" w:color="auto"/>
        <w:bottom w:val="none" w:sz="0" w:space="0" w:color="auto"/>
        <w:right w:val="none" w:sz="0" w:space="0" w:color="auto"/>
      </w:divBdr>
    </w:div>
    <w:div w:id="906381552">
      <w:bodyDiv w:val="1"/>
      <w:marLeft w:val="0"/>
      <w:marRight w:val="0"/>
      <w:marTop w:val="0"/>
      <w:marBottom w:val="0"/>
      <w:divBdr>
        <w:top w:val="none" w:sz="0" w:space="0" w:color="auto"/>
        <w:left w:val="none" w:sz="0" w:space="0" w:color="auto"/>
        <w:bottom w:val="none" w:sz="0" w:space="0" w:color="auto"/>
        <w:right w:val="none" w:sz="0" w:space="0" w:color="auto"/>
      </w:divBdr>
      <w:divsChild>
        <w:div w:id="141125320">
          <w:marLeft w:val="0"/>
          <w:marRight w:val="0"/>
          <w:marTop w:val="0"/>
          <w:marBottom w:val="0"/>
          <w:divBdr>
            <w:top w:val="none" w:sz="0" w:space="0" w:color="auto"/>
            <w:left w:val="none" w:sz="0" w:space="0" w:color="auto"/>
            <w:bottom w:val="none" w:sz="0" w:space="0" w:color="auto"/>
            <w:right w:val="none" w:sz="0" w:space="0" w:color="auto"/>
          </w:divBdr>
          <w:divsChild>
            <w:div w:id="1240090839">
              <w:marLeft w:val="0"/>
              <w:marRight w:val="0"/>
              <w:marTop w:val="0"/>
              <w:marBottom w:val="0"/>
              <w:divBdr>
                <w:top w:val="none" w:sz="0" w:space="0" w:color="auto"/>
                <w:left w:val="none" w:sz="0" w:space="0" w:color="auto"/>
                <w:bottom w:val="none" w:sz="0" w:space="0" w:color="auto"/>
                <w:right w:val="none" w:sz="0" w:space="0" w:color="auto"/>
              </w:divBdr>
              <w:divsChild>
                <w:div w:id="1356151450">
                  <w:marLeft w:val="0"/>
                  <w:marRight w:val="0"/>
                  <w:marTop w:val="0"/>
                  <w:marBottom w:val="0"/>
                  <w:divBdr>
                    <w:top w:val="none" w:sz="0" w:space="0" w:color="auto"/>
                    <w:left w:val="none" w:sz="0" w:space="0" w:color="auto"/>
                    <w:bottom w:val="none" w:sz="0" w:space="0" w:color="auto"/>
                    <w:right w:val="none" w:sz="0" w:space="0" w:color="auto"/>
                  </w:divBdr>
                  <w:divsChild>
                    <w:div w:id="2032028646">
                      <w:marLeft w:val="0"/>
                      <w:marRight w:val="0"/>
                      <w:marTop w:val="0"/>
                      <w:marBottom w:val="0"/>
                      <w:divBdr>
                        <w:top w:val="none" w:sz="0" w:space="0" w:color="auto"/>
                        <w:left w:val="none" w:sz="0" w:space="0" w:color="auto"/>
                        <w:bottom w:val="none" w:sz="0" w:space="0" w:color="auto"/>
                        <w:right w:val="none" w:sz="0" w:space="0" w:color="auto"/>
                      </w:divBdr>
                      <w:divsChild>
                        <w:div w:id="465587709">
                          <w:marLeft w:val="0"/>
                          <w:marRight w:val="0"/>
                          <w:marTop w:val="0"/>
                          <w:marBottom w:val="0"/>
                          <w:divBdr>
                            <w:top w:val="none" w:sz="0" w:space="0" w:color="auto"/>
                            <w:left w:val="none" w:sz="0" w:space="0" w:color="auto"/>
                            <w:bottom w:val="none" w:sz="0" w:space="0" w:color="auto"/>
                            <w:right w:val="none" w:sz="0" w:space="0" w:color="auto"/>
                          </w:divBdr>
                          <w:divsChild>
                            <w:div w:id="588001344">
                              <w:marLeft w:val="0"/>
                              <w:marRight w:val="0"/>
                              <w:marTop w:val="0"/>
                              <w:marBottom w:val="0"/>
                              <w:divBdr>
                                <w:top w:val="none" w:sz="0" w:space="0" w:color="auto"/>
                                <w:left w:val="none" w:sz="0" w:space="0" w:color="auto"/>
                                <w:bottom w:val="none" w:sz="0" w:space="0" w:color="auto"/>
                                <w:right w:val="none" w:sz="0" w:space="0" w:color="auto"/>
                              </w:divBdr>
                              <w:divsChild>
                                <w:div w:id="1764296091">
                                  <w:marLeft w:val="0"/>
                                  <w:marRight w:val="0"/>
                                  <w:marTop w:val="0"/>
                                  <w:marBottom w:val="0"/>
                                  <w:divBdr>
                                    <w:top w:val="none" w:sz="0" w:space="0" w:color="auto"/>
                                    <w:left w:val="none" w:sz="0" w:space="0" w:color="auto"/>
                                    <w:bottom w:val="none" w:sz="0" w:space="0" w:color="auto"/>
                                    <w:right w:val="none" w:sz="0" w:space="0" w:color="auto"/>
                                  </w:divBdr>
                                  <w:divsChild>
                                    <w:div w:id="513107738">
                                      <w:marLeft w:val="0"/>
                                      <w:marRight w:val="0"/>
                                      <w:marTop w:val="0"/>
                                      <w:marBottom w:val="0"/>
                                      <w:divBdr>
                                        <w:top w:val="none" w:sz="0" w:space="0" w:color="auto"/>
                                        <w:left w:val="none" w:sz="0" w:space="0" w:color="auto"/>
                                        <w:bottom w:val="none" w:sz="0" w:space="0" w:color="auto"/>
                                        <w:right w:val="none" w:sz="0" w:space="0" w:color="auto"/>
                                      </w:divBdr>
                                      <w:divsChild>
                                        <w:div w:id="1212965115">
                                          <w:marLeft w:val="0"/>
                                          <w:marRight w:val="0"/>
                                          <w:marTop w:val="0"/>
                                          <w:marBottom w:val="0"/>
                                          <w:divBdr>
                                            <w:top w:val="none" w:sz="0" w:space="0" w:color="auto"/>
                                            <w:left w:val="none" w:sz="0" w:space="0" w:color="auto"/>
                                            <w:bottom w:val="none" w:sz="0" w:space="0" w:color="auto"/>
                                            <w:right w:val="none" w:sz="0" w:space="0" w:color="auto"/>
                                          </w:divBdr>
                                          <w:divsChild>
                                            <w:div w:id="1501500616">
                                              <w:marLeft w:val="0"/>
                                              <w:marRight w:val="0"/>
                                              <w:marTop w:val="0"/>
                                              <w:marBottom w:val="0"/>
                                              <w:divBdr>
                                                <w:top w:val="none" w:sz="0" w:space="0" w:color="auto"/>
                                                <w:left w:val="none" w:sz="0" w:space="0" w:color="auto"/>
                                                <w:bottom w:val="none" w:sz="0" w:space="0" w:color="auto"/>
                                                <w:right w:val="none" w:sz="0" w:space="0" w:color="auto"/>
                                              </w:divBdr>
                                              <w:divsChild>
                                                <w:div w:id="1140002983">
                                                  <w:marLeft w:val="0"/>
                                                  <w:marRight w:val="0"/>
                                                  <w:marTop w:val="0"/>
                                                  <w:marBottom w:val="0"/>
                                                  <w:divBdr>
                                                    <w:top w:val="none" w:sz="0" w:space="0" w:color="auto"/>
                                                    <w:left w:val="none" w:sz="0" w:space="0" w:color="auto"/>
                                                    <w:bottom w:val="none" w:sz="0" w:space="0" w:color="auto"/>
                                                    <w:right w:val="none" w:sz="0" w:space="0" w:color="auto"/>
                                                  </w:divBdr>
                                                  <w:divsChild>
                                                    <w:div w:id="419060611">
                                                      <w:marLeft w:val="0"/>
                                                      <w:marRight w:val="0"/>
                                                      <w:marTop w:val="0"/>
                                                      <w:marBottom w:val="0"/>
                                                      <w:divBdr>
                                                        <w:top w:val="none" w:sz="0" w:space="0" w:color="auto"/>
                                                        <w:left w:val="none" w:sz="0" w:space="0" w:color="auto"/>
                                                        <w:bottom w:val="none" w:sz="0" w:space="0" w:color="auto"/>
                                                        <w:right w:val="none" w:sz="0" w:space="0" w:color="auto"/>
                                                      </w:divBdr>
                                                      <w:divsChild>
                                                        <w:div w:id="38044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0236600">
      <w:bodyDiv w:val="1"/>
      <w:marLeft w:val="0"/>
      <w:marRight w:val="0"/>
      <w:marTop w:val="0"/>
      <w:marBottom w:val="0"/>
      <w:divBdr>
        <w:top w:val="none" w:sz="0" w:space="0" w:color="auto"/>
        <w:left w:val="none" w:sz="0" w:space="0" w:color="auto"/>
        <w:bottom w:val="none" w:sz="0" w:space="0" w:color="auto"/>
        <w:right w:val="none" w:sz="0" w:space="0" w:color="auto"/>
      </w:divBdr>
    </w:div>
    <w:div w:id="1346201814">
      <w:bodyDiv w:val="1"/>
      <w:marLeft w:val="0"/>
      <w:marRight w:val="0"/>
      <w:marTop w:val="0"/>
      <w:marBottom w:val="0"/>
      <w:divBdr>
        <w:top w:val="none" w:sz="0" w:space="0" w:color="auto"/>
        <w:left w:val="none" w:sz="0" w:space="0" w:color="auto"/>
        <w:bottom w:val="none" w:sz="0" w:space="0" w:color="auto"/>
        <w:right w:val="none" w:sz="0" w:space="0" w:color="auto"/>
      </w:divBdr>
      <w:divsChild>
        <w:div w:id="576134798">
          <w:marLeft w:val="0"/>
          <w:marRight w:val="0"/>
          <w:marTop w:val="0"/>
          <w:marBottom w:val="0"/>
          <w:divBdr>
            <w:top w:val="none" w:sz="0" w:space="0" w:color="auto"/>
            <w:left w:val="none" w:sz="0" w:space="0" w:color="auto"/>
            <w:bottom w:val="none" w:sz="0" w:space="0" w:color="auto"/>
            <w:right w:val="none" w:sz="0" w:space="0" w:color="auto"/>
          </w:divBdr>
          <w:divsChild>
            <w:div w:id="1658807047">
              <w:marLeft w:val="0"/>
              <w:marRight w:val="0"/>
              <w:marTop w:val="0"/>
              <w:marBottom w:val="0"/>
              <w:divBdr>
                <w:top w:val="none" w:sz="0" w:space="0" w:color="auto"/>
                <w:left w:val="none" w:sz="0" w:space="0" w:color="auto"/>
                <w:bottom w:val="none" w:sz="0" w:space="0" w:color="auto"/>
                <w:right w:val="none" w:sz="0" w:space="0" w:color="auto"/>
              </w:divBdr>
              <w:divsChild>
                <w:div w:id="527183731">
                  <w:marLeft w:val="0"/>
                  <w:marRight w:val="0"/>
                  <w:marTop w:val="0"/>
                  <w:marBottom w:val="0"/>
                  <w:divBdr>
                    <w:top w:val="none" w:sz="0" w:space="0" w:color="auto"/>
                    <w:left w:val="none" w:sz="0" w:space="0" w:color="auto"/>
                    <w:bottom w:val="none" w:sz="0" w:space="0" w:color="auto"/>
                    <w:right w:val="none" w:sz="0" w:space="0" w:color="auto"/>
                  </w:divBdr>
                  <w:divsChild>
                    <w:div w:id="938416147">
                      <w:marLeft w:val="0"/>
                      <w:marRight w:val="0"/>
                      <w:marTop w:val="0"/>
                      <w:marBottom w:val="0"/>
                      <w:divBdr>
                        <w:top w:val="none" w:sz="0" w:space="0" w:color="auto"/>
                        <w:left w:val="none" w:sz="0" w:space="0" w:color="auto"/>
                        <w:bottom w:val="none" w:sz="0" w:space="0" w:color="auto"/>
                        <w:right w:val="none" w:sz="0" w:space="0" w:color="auto"/>
                      </w:divBdr>
                      <w:divsChild>
                        <w:div w:id="1768230107">
                          <w:marLeft w:val="0"/>
                          <w:marRight w:val="0"/>
                          <w:marTop w:val="0"/>
                          <w:marBottom w:val="0"/>
                          <w:divBdr>
                            <w:top w:val="none" w:sz="0" w:space="0" w:color="auto"/>
                            <w:left w:val="none" w:sz="0" w:space="0" w:color="auto"/>
                            <w:bottom w:val="none" w:sz="0" w:space="0" w:color="auto"/>
                            <w:right w:val="none" w:sz="0" w:space="0" w:color="auto"/>
                          </w:divBdr>
                          <w:divsChild>
                            <w:div w:id="752624351">
                              <w:marLeft w:val="0"/>
                              <w:marRight w:val="0"/>
                              <w:marTop w:val="0"/>
                              <w:marBottom w:val="0"/>
                              <w:divBdr>
                                <w:top w:val="none" w:sz="0" w:space="0" w:color="auto"/>
                                <w:left w:val="none" w:sz="0" w:space="0" w:color="auto"/>
                                <w:bottom w:val="none" w:sz="0" w:space="0" w:color="auto"/>
                                <w:right w:val="none" w:sz="0" w:space="0" w:color="auto"/>
                              </w:divBdr>
                              <w:divsChild>
                                <w:div w:id="2009747189">
                                  <w:marLeft w:val="0"/>
                                  <w:marRight w:val="0"/>
                                  <w:marTop w:val="0"/>
                                  <w:marBottom w:val="0"/>
                                  <w:divBdr>
                                    <w:top w:val="none" w:sz="0" w:space="0" w:color="auto"/>
                                    <w:left w:val="none" w:sz="0" w:space="0" w:color="auto"/>
                                    <w:bottom w:val="none" w:sz="0" w:space="0" w:color="auto"/>
                                    <w:right w:val="none" w:sz="0" w:space="0" w:color="auto"/>
                                  </w:divBdr>
                                  <w:divsChild>
                                    <w:div w:id="1476800495">
                                      <w:marLeft w:val="0"/>
                                      <w:marRight w:val="0"/>
                                      <w:marTop w:val="0"/>
                                      <w:marBottom w:val="0"/>
                                      <w:divBdr>
                                        <w:top w:val="none" w:sz="0" w:space="0" w:color="auto"/>
                                        <w:left w:val="none" w:sz="0" w:space="0" w:color="auto"/>
                                        <w:bottom w:val="none" w:sz="0" w:space="0" w:color="auto"/>
                                        <w:right w:val="none" w:sz="0" w:space="0" w:color="auto"/>
                                      </w:divBdr>
                                      <w:divsChild>
                                        <w:div w:id="1077821143">
                                          <w:marLeft w:val="0"/>
                                          <w:marRight w:val="0"/>
                                          <w:marTop w:val="0"/>
                                          <w:marBottom w:val="0"/>
                                          <w:divBdr>
                                            <w:top w:val="none" w:sz="0" w:space="0" w:color="auto"/>
                                            <w:left w:val="none" w:sz="0" w:space="0" w:color="auto"/>
                                            <w:bottom w:val="none" w:sz="0" w:space="0" w:color="auto"/>
                                            <w:right w:val="none" w:sz="0" w:space="0" w:color="auto"/>
                                          </w:divBdr>
                                          <w:divsChild>
                                            <w:div w:id="920679757">
                                              <w:marLeft w:val="0"/>
                                              <w:marRight w:val="0"/>
                                              <w:marTop w:val="0"/>
                                              <w:marBottom w:val="0"/>
                                              <w:divBdr>
                                                <w:top w:val="none" w:sz="0" w:space="0" w:color="auto"/>
                                                <w:left w:val="none" w:sz="0" w:space="0" w:color="auto"/>
                                                <w:bottom w:val="none" w:sz="0" w:space="0" w:color="auto"/>
                                                <w:right w:val="none" w:sz="0" w:space="0" w:color="auto"/>
                                              </w:divBdr>
                                              <w:divsChild>
                                                <w:div w:id="1643193541">
                                                  <w:marLeft w:val="0"/>
                                                  <w:marRight w:val="0"/>
                                                  <w:marTop w:val="0"/>
                                                  <w:marBottom w:val="0"/>
                                                  <w:divBdr>
                                                    <w:top w:val="none" w:sz="0" w:space="0" w:color="auto"/>
                                                    <w:left w:val="none" w:sz="0" w:space="0" w:color="auto"/>
                                                    <w:bottom w:val="none" w:sz="0" w:space="0" w:color="auto"/>
                                                    <w:right w:val="none" w:sz="0" w:space="0" w:color="auto"/>
                                                  </w:divBdr>
                                                  <w:divsChild>
                                                    <w:div w:id="145324874">
                                                      <w:marLeft w:val="0"/>
                                                      <w:marRight w:val="0"/>
                                                      <w:marTop w:val="0"/>
                                                      <w:marBottom w:val="0"/>
                                                      <w:divBdr>
                                                        <w:top w:val="none" w:sz="0" w:space="0" w:color="auto"/>
                                                        <w:left w:val="none" w:sz="0" w:space="0" w:color="auto"/>
                                                        <w:bottom w:val="none" w:sz="0" w:space="0" w:color="auto"/>
                                                        <w:right w:val="none" w:sz="0" w:space="0" w:color="auto"/>
                                                      </w:divBdr>
                                                      <w:divsChild>
                                                        <w:div w:id="8623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9910744">
      <w:bodyDiv w:val="1"/>
      <w:marLeft w:val="0"/>
      <w:marRight w:val="0"/>
      <w:marTop w:val="0"/>
      <w:marBottom w:val="0"/>
      <w:divBdr>
        <w:top w:val="none" w:sz="0" w:space="0" w:color="auto"/>
        <w:left w:val="none" w:sz="0" w:space="0" w:color="auto"/>
        <w:bottom w:val="none" w:sz="0" w:space="0" w:color="auto"/>
        <w:right w:val="none" w:sz="0" w:space="0" w:color="auto"/>
      </w:divBdr>
      <w:divsChild>
        <w:div w:id="158887586">
          <w:marLeft w:val="0"/>
          <w:marRight w:val="0"/>
          <w:marTop w:val="0"/>
          <w:marBottom w:val="0"/>
          <w:divBdr>
            <w:top w:val="none" w:sz="0" w:space="0" w:color="auto"/>
            <w:left w:val="none" w:sz="0" w:space="0" w:color="auto"/>
            <w:bottom w:val="none" w:sz="0" w:space="0" w:color="auto"/>
            <w:right w:val="none" w:sz="0" w:space="0" w:color="auto"/>
          </w:divBdr>
          <w:divsChild>
            <w:div w:id="2055154664">
              <w:marLeft w:val="0"/>
              <w:marRight w:val="0"/>
              <w:marTop w:val="0"/>
              <w:marBottom w:val="0"/>
              <w:divBdr>
                <w:top w:val="none" w:sz="0" w:space="0" w:color="auto"/>
                <w:left w:val="none" w:sz="0" w:space="0" w:color="auto"/>
                <w:bottom w:val="none" w:sz="0" w:space="0" w:color="auto"/>
                <w:right w:val="none" w:sz="0" w:space="0" w:color="auto"/>
              </w:divBdr>
              <w:divsChild>
                <w:div w:id="687490426">
                  <w:marLeft w:val="0"/>
                  <w:marRight w:val="0"/>
                  <w:marTop w:val="0"/>
                  <w:marBottom w:val="0"/>
                  <w:divBdr>
                    <w:top w:val="none" w:sz="0" w:space="0" w:color="auto"/>
                    <w:left w:val="none" w:sz="0" w:space="0" w:color="auto"/>
                    <w:bottom w:val="none" w:sz="0" w:space="0" w:color="auto"/>
                    <w:right w:val="none" w:sz="0" w:space="0" w:color="auto"/>
                  </w:divBdr>
                  <w:divsChild>
                    <w:div w:id="533272285">
                      <w:marLeft w:val="0"/>
                      <w:marRight w:val="0"/>
                      <w:marTop w:val="0"/>
                      <w:marBottom w:val="0"/>
                      <w:divBdr>
                        <w:top w:val="none" w:sz="0" w:space="0" w:color="auto"/>
                        <w:left w:val="none" w:sz="0" w:space="0" w:color="auto"/>
                        <w:bottom w:val="none" w:sz="0" w:space="0" w:color="auto"/>
                        <w:right w:val="none" w:sz="0" w:space="0" w:color="auto"/>
                      </w:divBdr>
                      <w:divsChild>
                        <w:div w:id="1201671847">
                          <w:marLeft w:val="0"/>
                          <w:marRight w:val="0"/>
                          <w:marTop w:val="0"/>
                          <w:marBottom w:val="0"/>
                          <w:divBdr>
                            <w:top w:val="none" w:sz="0" w:space="0" w:color="auto"/>
                            <w:left w:val="none" w:sz="0" w:space="0" w:color="auto"/>
                            <w:bottom w:val="none" w:sz="0" w:space="0" w:color="auto"/>
                            <w:right w:val="none" w:sz="0" w:space="0" w:color="auto"/>
                          </w:divBdr>
                          <w:divsChild>
                            <w:div w:id="1480613823">
                              <w:marLeft w:val="0"/>
                              <w:marRight w:val="0"/>
                              <w:marTop w:val="0"/>
                              <w:marBottom w:val="0"/>
                              <w:divBdr>
                                <w:top w:val="none" w:sz="0" w:space="0" w:color="auto"/>
                                <w:left w:val="none" w:sz="0" w:space="0" w:color="auto"/>
                                <w:bottom w:val="none" w:sz="0" w:space="0" w:color="auto"/>
                                <w:right w:val="none" w:sz="0" w:space="0" w:color="auto"/>
                              </w:divBdr>
                              <w:divsChild>
                                <w:div w:id="1898858420">
                                  <w:marLeft w:val="0"/>
                                  <w:marRight w:val="0"/>
                                  <w:marTop w:val="0"/>
                                  <w:marBottom w:val="0"/>
                                  <w:divBdr>
                                    <w:top w:val="none" w:sz="0" w:space="0" w:color="auto"/>
                                    <w:left w:val="none" w:sz="0" w:space="0" w:color="auto"/>
                                    <w:bottom w:val="none" w:sz="0" w:space="0" w:color="auto"/>
                                    <w:right w:val="none" w:sz="0" w:space="0" w:color="auto"/>
                                  </w:divBdr>
                                  <w:divsChild>
                                    <w:div w:id="352806889">
                                      <w:marLeft w:val="0"/>
                                      <w:marRight w:val="0"/>
                                      <w:marTop w:val="0"/>
                                      <w:marBottom w:val="0"/>
                                      <w:divBdr>
                                        <w:top w:val="none" w:sz="0" w:space="0" w:color="auto"/>
                                        <w:left w:val="none" w:sz="0" w:space="0" w:color="auto"/>
                                        <w:bottom w:val="none" w:sz="0" w:space="0" w:color="auto"/>
                                        <w:right w:val="none" w:sz="0" w:space="0" w:color="auto"/>
                                      </w:divBdr>
                                      <w:divsChild>
                                        <w:div w:id="177693143">
                                          <w:marLeft w:val="0"/>
                                          <w:marRight w:val="0"/>
                                          <w:marTop w:val="0"/>
                                          <w:marBottom w:val="0"/>
                                          <w:divBdr>
                                            <w:top w:val="none" w:sz="0" w:space="0" w:color="auto"/>
                                            <w:left w:val="none" w:sz="0" w:space="0" w:color="auto"/>
                                            <w:bottom w:val="none" w:sz="0" w:space="0" w:color="auto"/>
                                            <w:right w:val="none" w:sz="0" w:space="0" w:color="auto"/>
                                          </w:divBdr>
                                          <w:divsChild>
                                            <w:div w:id="691034982">
                                              <w:marLeft w:val="0"/>
                                              <w:marRight w:val="0"/>
                                              <w:marTop w:val="0"/>
                                              <w:marBottom w:val="0"/>
                                              <w:divBdr>
                                                <w:top w:val="none" w:sz="0" w:space="0" w:color="auto"/>
                                                <w:left w:val="none" w:sz="0" w:space="0" w:color="auto"/>
                                                <w:bottom w:val="none" w:sz="0" w:space="0" w:color="auto"/>
                                                <w:right w:val="none" w:sz="0" w:space="0" w:color="auto"/>
                                              </w:divBdr>
                                              <w:divsChild>
                                                <w:div w:id="1987735004">
                                                  <w:marLeft w:val="0"/>
                                                  <w:marRight w:val="0"/>
                                                  <w:marTop w:val="0"/>
                                                  <w:marBottom w:val="0"/>
                                                  <w:divBdr>
                                                    <w:top w:val="none" w:sz="0" w:space="0" w:color="auto"/>
                                                    <w:left w:val="none" w:sz="0" w:space="0" w:color="auto"/>
                                                    <w:bottom w:val="none" w:sz="0" w:space="0" w:color="auto"/>
                                                    <w:right w:val="none" w:sz="0" w:space="0" w:color="auto"/>
                                                  </w:divBdr>
                                                  <w:divsChild>
                                                    <w:div w:id="1290011124">
                                                      <w:marLeft w:val="0"/>
                                                      <w:marRight w:val="0"/>
                                                      <w:marTop w:val="0"/>
                                                      <w:marBottom w:val="0"/>
                                                      <w:divBdr>
                                                        <w:top w:val="none" w:sz="0" w:space="0" w:color="auto"/>
                                                        <w:left w:val="none" w:sz="0" w:space="0" w:color="auto"/>
                                                        <w:bottom w:val="none" w:sz="0" w:space="0" w:color="auto"/>
                                                        <w:right w:val="none" w:sz="0" w:space="0" w:color="auto"/>
                                                      </w:divBdr>
                                                      <w:divsChild>
                                                        <w:div w:id="12449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734966">
      <w:bodyDiv w:val="1"/>
      <w:marLeft w:val="0"/>
      <w:marRight w:val="0"/>
      <w:marTop w:val="0"/>
      <w:marBottom w:val="0"/>
      <w:divBdr>
        <w:top w:val="none" w:sz="0" w:space="0" w:color="auto"/>
        <w:left w:val="none" w:sz="0" w:space="0" w:color="auto"/>
        <w:bottom w:val="none" w:sz="0" w:space="0" w:color="auto"/>
        <w:right w:val="none" w:sz="0" w:space="0" w:color="auto"/>
      </w:divBdr>
      <w:divsChild>
        <w:div w:id="299189201">
          <w:marLeft w:val="0"/>
          <w:marRight w:val="0"/>
          <w:marTop w:val="0"/>
          <w:marBottom w:val="0"/>
          <w:divBdr>
            <w:top w:val="none" w:sz="0" w:space="0" w:color="auto"/>
            <w:left w:val="none" w:sz="0" w:space="0" w:color="auto"/>
            <w:bottom w:val="none" w:sz="0" w:space="0" w:color="auto"/>
            <w:right w:val="none" w:sz="0" w:space="0" w:color="auto"/>
          </w:divBdr>
          <w:divsChild>
            <w:div w:id="1879924780">
              <w:marLeft w:val="0"/>
              <w:marRight w:val="0"/>
              <w:marTop w:val="0"/>
              <w:marBottom w:val="0"/>
              <w:divBdr>
                <w:top w:val="none" w:sz="0" w:space="0" w:color="auto"/>
                <w:left w:val="none" w:sz="0" w:space="0" w:color="auto"/>
                <w:bottom w:val="none" w:sz="0" w:space="0" w:color="auto"/>
                <w:right w:val="none" w:sz="0" w:space="0" w:color="auto"/>
              </w:divBdr>
              <w:divsChild>
                <w:div w:id="1298993169">
                  <w:marLeft w:val="0"/>
                  <w:marRight w:val="0"/>
                  <w:marTop w:val="0"/>
                  <w:marBottom w:val="0"/>
                  <w:divBdr>
                    <w:top w:val="none" w:sz="0" w:space="0" w:color="auto"/>
                    <w:left w:val="none" w:sz="0" w:space="0" w:color="auto"/>
                    <w:bottom w:val="none" w:sz="0" w:space="0" w:color="auto"/>
                    <w:right w:val="none" w:sz="0" w:space="0" w:color="auto"/>
                  </w:divBdr>
                  <w:divsChild>
                    <w:div w:id="1909149470">
                      <w:marLeft w:val="0"/>
                      <w:marRight w:val="0"/>
                      <w:marTop w:val="0"/>
                      <w:marBottom w:val="0"/>
                      <w:divBdr>
                        <w:top w:val="none" w:sz="0" w:space="0" w:color="auto"/>
                        <w:left w:val="none" w:sz="0" w:space="0" w:color="auto"/>
                        <w:bottom w:val="none" w:sz="0" w:space="0" w:color="auto"/>
                        <w:right w:val="none" w:sz="0" w:space="0" w:color="auto"/>
                      </w:divBdr>
                      <w:divsChild>
                        <w:div w:id="1252550099">
                          <w:marLeft w:val="0"/>
                          <w:marRight w:val="0"/>
                          <w:marTop w:val="0"/>
                          <w:marBottom w:val="0"/>
                          <w:divBdr>
                            <w:top w:val="none" w:sz="0" w:space="0" w:color="auto"/>
                            <w:left w:val="none" w:sz="0" w:space="0" w:color="auto"/>
                            <w:bottom w:val="none" w:sz="0" w:space="0" w:color="auto"/>
                            <w:right w:val="none" w:sz="0" w:space="0" w:color="auto"/>
                          </w:divBdr>
                          <w:divsChild>
                            <w:div w:id="366873065">
                              <w:marLeft w:val="0"/>
                              <w:marRight w:val="0"/>
                              <w:marTop w:val="0"/>
                              <w:marBottom w:val="0"/>
                              <w:divBdr>
                                <w:top w:val="none" w:sz="0" w:space="0" w:color="auto"/>
                                <w:left w:val="none" w:sz="0" w:space="0" w:color="auto"/>
                                <w:bottom w:val="none" w:sz="0" w:space="0" w:color="auto"/>
                                <w:right w:val="none" w:sz="0" w:space="0" w:color="auto"/>
                              </w:divBdr>
                              <w:divsChild>
                                <w:div w:id="1175847606">
                                  <w:marLeft w:val="0"/>
                                  <w:marRight w:val="0"/>
                                  <w:marTop w:val="0"/>
                                  <w:marBottom w:val="0"/>
                                  <w:divBdr>
                                    <w:top w:val="none" w:sz="0" w:space="0" w:color="auto"/>
                                    <w:left w:val="none" w:sz="0" w:space="0" w:color="auto"/>
                                    <w:bottom w:val="none" w:sz="0" w:space="0" w:color="auto"/>
                                    <w:right w:val="none" w:sz="0" w:space="0" w:color="auto"/>
                                  </w:divBdr>
                                  <w:divsChild>
                                    <w:div w:id="1059593513">
                                      <w:marLeft w:val="0"/>
                                      <w:marRight w:val="0"/>
                                      <w:marTop w:val="0"/>
                                      <w:marBottom w:val="0"/>
                                      <w:divBdr>
                                        <w:top w:val="none" w:sz="0" w:space="0" w:color="auto"/>
                                        <w:left w:val="none" w:sz="0" w:space="0" w:color="auto"/>
                                        <w:bottom w:val="none" w:sz="0" w:space="0" w:color="auto"/>
                                        <w:right w:val="none" w:sz="0" w:space="0" w:color="auto"/>
                                      </w:divBdr>
                                      <w:divsChild>
                                        <w:div w:id="840661983">
                                          <w:marLeft w:val="0"/>
                                          <w:marRight w:val="0"/>
                                          <w:marTop w:val="0"/>
                                          <w:marBottom w:val="0"/>
                                          <w:divBdr>
                                            <w:top w:val="none" w:sz="0" w:space="0" w:color="auto"/>
                                            <w:left w:val="none" w:sz="0" w:space="0" w:color="auto"/>
                                            <w:bottom w:val="none" w:sz="0" w:space="0" w:color="auto"/>
                                            <w:right w:val="none" w:sz="0" w:space="0" w:color="auto"/>
                                          </w:divBdr>
                                          <w:divsChild>
                                            <w:div w:id="20790828">
                                              <w:marLeft w:val="0"/>
                                              <w:marRight w:val="0"/>
                                              <w:marTop w:val="0"/>
                                              <w:marBottom w:val="0"/>
                                              <w:divBdr>
                                                <w:top w:val="none" w:sz="0" w:space="0" w:color="auto"/>
                                                <w:left w:val="none" w:sz="0" w:space="0" w:color="auto"/>
                                                <w:bottom w:val="none" w:sz="0" w:space="0" w:color="auto"/>
                                                <w:right w:val="none" w:sz="0" w:space="0" w:color="auto"/>
                                              </w:divBdr>
                                              <w:divsChild>
                                                <w:div w:id="124082285">
                                                  <w:marLeft w:val="0"/>
                                                  <w:marRight w:val="0"/>
                                                  <w:marTop w:val="0"/>
                                                  <w:marBottom w:val="0"/>
                                                  <w:divBdr>
                                                    <w:top w:val="none" w:sz="0" w:space="0" w:color="auto"/>
                                                    <w:left w:val="none" w:sz="0" w:space="0" w:color="auto"/>
                                                    <w:bottom w:val="none" w:sz="0" w:space="0" w:color="auto"/>
                                                    <w:right w:val="none" w:sz="0" w:space="0" w:color="auto"/>
                                                  </w:divBdr>
                                                  <w:divsChild>
                                                    <w:div w:id="694768092">
                                                      <w:marLeft w:val="0"/>
                                                      <w:marRight w:val="0"/>
                                                      <w:marTop w:val="0"/>
                                                      <w:marBottom w:val="0"/>
                                                      <w:divBdr>
                                                        <w:top w:val="none" w:sz="0" w:space="0" w:color="auto"/>
                                                        <w:left w:val="none" w:sz="0" w:space="0" w:color="auto"/>
                                                        <w:bottom w:val="none" w:sz="0" w:space="0" w:color="auto"/>
                                                        <w:right w:val="none" w:sz="0" w:space="0" w:color="auto"/>
                                                      </w:divBdr>
                                                      <w:divsChild>
                                                        <w:div w:id="1988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7235274">
      <w:bodyDiv w:val="1"/>
      <w:marLeft w:val="0"/>
      <w:marRight w:val="0"/>
      <w:marTop w:val="0"/>
      <w:marBottom w:val="0"/>
      <w:divBdr>
        <w:top w:val="none" w:sz="0" w:space="0" w:color="auto"/>
        <w:left w:val="none" w:sz="0" w:space="0" w:color="auto"/>
        <w:bottom w:val="none" w:sz="0" w:space="0" w:color="auto"/>
        <w:right w:val="none" w:sz="0" w:space="0" w:color="auto"/>
      </w:divBdr>
      <w:divsChild>
        <w:div w:id="1478453061">
          <w:marLeft w:val="0"/>
          <w:marRight w:val="0"/>
          <w:marTop w:val="0"/>
          <w:marBottom w:val="0"/>
          <w:divBdr>
            <w:top w:val="none" w:sz="0" w:space="0" w:color="auto"/>
            <w:left w:val="none" w:sz="0" w:space="0" w:color="auto"/>
            <w:bottom w:val="none" w:sz="0" w:space="0" w:color="auto"/>
            <w:right w:val="none" w:sz="0" w:space="0" w:color="auto"/>
          </w:divBdr>
          <w:divsChild>
            <w:div w:id="1200434992">
              <w:marLeft w:val="0"/>
              <w:marRight w:val="0"/>
              <w:marTop w:val="0"/>
              <w:marBottom w:val="0"/>
              <w:divBdr>
                <w:top w:val="none" w:sz="0" w:space="0" w:color="auto"/>
                <w:left w:val="none" w:sz="0" w:space="0" w:color="auto"/>
                <w:bottom w:val="none" w:sz="0" w:space="0" w:color="auto"/>
                <w:right w:val="none" w:sz="0" w:space="0" w:color="auto"/>
              </w:divBdr>
              <w:divsChild>
                <w:div w:id="550196332">
                  <w:marLeft w:val="0"/>
                  <w:marRight w:val="0"/>
                  <w:marTop w:val="0"/>
                  <w:marBottom w:val="0"/>
                  <w:divBdr>
                    <w:top w:val="none" w:sz="0" w:space="0" w:color="auto"/>
                    <w:left w:val="none" w:sz="0" w:space="0" w:color="auto"/>
                    <w:bottom w:val="none" w:sz="0" w:space="0" w:color="auto"/>
                    <w:right w:val="none" w:sz="0" w:space="0" w:color="auto"/>
                  </w:divBdr>
                  <w:divsChild>
                    <w:div w:id="1646616897">
                      <w:marLeft w:val="0"/>
                      <w:marRight w:val="0"/>
                      <w:marTop w:val="0"/>
                      <w:marBottom w:val="0"/>
                      <w:divBdr>
                        <w:top w:val="none" w:sz="0" w:space="0" w:color="auto"/>
                        <w:left w:val="none" w:sz="0" w:space="0" w:color="auto"/>
                        <w:bottom w:val="none" w:sz="0" w:space="0" w:color="auto"/>
                        <w:right w:val="none" w:sz="0" w:space="0" w:color="auto"/>
                      </w:divBdr>
                      <w:divsChild>
                        <w:div w:id="310983306">
                          <w:marLeft w:val="0"/>
                          <w:marRight w:val="0"/>
                          <w:marTop w:val="0"/>
                          <w:marBottom w:val="0"/>
                          <w:divBdr>
                            <w:top w:val="none" w:sz="0" w:space="0" w:color="auto"/>
                            <w:left w:val="none" w:sz="0" w:space="0" w:color="auto"/>
                            <w:bottom w:val="none" w:sz="0" w:space="0" w:color="auto"/>
                            <w:right w:val="none" w:sz="0" w:space="0" w:color="auto"/>
                          </w:divBdr>
                          <w:divsChild>
                            <w:div w:id="1775440788">
                              <w:marLeft w:val="0"/>
                              <w:marRight w:val="0"/>
                              <w:marTop w:val="0"/>
                              <w:marBottom w:val="0"/>
                              <w:divBdr>
                                <w:top w:val="none" w:sz="0" w:space="0" w:color="auto"/>
                                <w:left w:val="none" w:sz="0" w:space="0" w:color="auto"/>
                                <w:bottom w:val="none" w:sz="0" w:space="0" w:color="auto"/>
                                <w:right w:val="none" w:sz="0" w:space="0" w:color="auto"/>
                              </w:divBdr>
                              <w:divsChild>
                                <w:div w:id="177888225">
                                  <w:marLeft w:val="0"/>
                                  <w:marRight w:val="0"/>
                                  <w:marTop w:val="0"/>
                                  <w:marBottom w:val="0"/>
                                  <w:divBdr>
                                    <w:top w:val="none" w:sz="0" w:space="0" w:color="auto"/>
                                    <w:left w:val="none" w:sz="0" w:space="0" w:color="auto"/>
                                    <w:bottom w:val="none" w:sz="0" w:space="0" w:color="auto"/>
                                    <w:right w:val="none" w:sz="0" w:space="0" w:color="auto"/>
                                  </w:divBdr>
                                  <w:divsChild>
                                    <w:div w:id="1882357375">
                                      <w:marLeft w:val="0"/>
                                      <w:marRight w:val="0"/>
                                      <w:marTop w:val="0"/>
                                      <w:marBottom w:val="0"/>
                                      <w:divBdr>
                                        <w:top w:val="none" w:sz="0" w:space="0" w:color="auto"/>
                                        <w:left w:val="none" w:sz="0" w:space="0" w:color="auto"/>
                                        <w:bottom w:val="none" w:sz="0" w:space="0" w:color="auto"/>
                                        <w:right w:val="none" w:sz="0" w:space="0" w:color="auto"/>
                                      </w:divBdr>
                                      <w:divsChild>
                                        <w:div w:id="1940289397">
                                          <w:marLeft w:val="0"/>
                                          <w:marRight w:val="0"/>
                                          <w:marTop w:val="0"/>
                                          <w:marBottom w:val="0"/>
                                          <w:divBdr>
                                            <w:top w:val="none" w:sz="0" w:space="0" w:color="auto"/>
                                            <w:left w:val="none" w:sz="0" w:space="0" w:color="auto"/>
                                            <w:bottom w:val="none" w:sz="0" w:space="0" w:color="auto"/>
                                            <w:right w:val="none" w:sz="0" w:space="0" w:color="auto"/>
                                          </w:divBdr>
                                          <w:divsChild>
                                            <w:div w:id="562715143">
                                              <w:marLeft w:val="0"/>
                                              <w:marRight w:val="0"/>
                                              <w:marTop w:val="0"/>
                                              <w:marBottom w:val="0"/>
                                              <w:divBdr>
                                                <w:top w:val="none" w:sz="0" w:space="0" w:color="auto"/>
                                                <w:left w:val="none" w:sz="0" w:space="0" w:color="auto"/>
                                                <w:bottom w:val="none" w:sz="0" w:space="0" w:color="auto"/>
                                                <w:right w:val="none" w:sz="0" w:space="0" w:color="auto"/>
                                              </w:divBdr>
                                              <w:divsChild>
                                                <w:div w:id="460657149">
                                                  <w:marLeft w:val="0"/>
                                                  <w:marRight w:val="0"/>
                                                  <w:marTop w:val="0"/>
                                                  <w:marBottom w:val="0"/>
                                                  <w:divBdr>
                                                    <w:top w:val="none" w:sz="0" w:space="0" w:color="auto"/>
                                                    <w:left w:val="none" w:sz="0" w:space="0" w:color="auto"/>
                                                    <w:bottom w:val="none" w:sz="0" w:space="0" w:color="auto"/>
                                                    <w:right w:val="none" w:sz="0" w:space="0" w:color="auto"/>
                                                  </w:divBdr>
                                                  <w:divsChild>
                                                    <w:div w:id="1303346619">
                                                      <w:marLeft w:val="0"/>
                                                      <w:marRight w:val="0"/>
                                                      <w:marTop w:val="0"/>
                                                      <w:marBottom w:val="0"/>
                                                      <w:divBdr>
                                                        <w:top w:val="none" w:sz="0" w:space="0" w:color="auto"/>
                                                        <w:left w:val="none" w:sz="0" w:space="0" w:color="auto"/>
                                                        <w:bottom w:val="none" w:sz="0" w:space="0" w:color="auto"/>
                                                        <w:right w:val="none" w:sz="0" w:space="0" w:color="auto"/>
                                                      </w:divBdr>
                                                      <w:divsChild>
                                                        <w:div w:id="17324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1071557">
      <w:bodyDiv w:val="1"/>
      <w:marLeft w:val="0"/>
      <w:marRight w:val="0"/>
      <w:marTop w:val="0"/>
      <w:marBottom w:val="0"/>
      <w:divBdr>
        <w:top w:val="none" w:sz="0" w:space="0" w:color="auto"/>
        <w:left w:val="none" w:sz="0" w:space="0" w:color="auto"/>
        <w:bottom w:val="none" w:sz="0" w:space="0" w:color="auto"/>
        <w:right w:val="none" w:sz="0" w:space="0" w:color="auto"/>
      </w:divBdr>
    </w:div>
    <w:div w:id="1484197019">
      <w:bodyDiv w:val="1"/>
      <w:marLeft w:val="0"/>
      <w:marRight w:val="0"/>
      <w:marTop w:val="0"/>
      <w:marBottom w:val="0"/>
      <w:divBdr>
        <w:top w:val="none" w:sz="0" w:space="0" w:color="auto"/>
        <w:left w:val="none" w:sz="0" w:space="0" w:color="auto"/>
        <w:bottom w:val="none" w:sz="0" w:space="0" w:color="auto"/>
        <w:right w:val="none" w:sz="0" w:space="0" w:color="auto"/>
      </w:divBdr>
    </w:div>
    <w:div w:id="1684622586">
      <w:bodyDiv w:val="1"/>
      <w:marLeft w:val="0"/>
      <w:marRight w:val="0"/>
      <w:marTop w:val="0"/>
      <w:marBottom w:val="0"/>
      <w:divBdr>
        <w:top w:val="none" w:sz="0" w:space="0" w:color="auto"/>
        <w:left w:val="none" w:sz="0" w:space="0" w:color="auto"/>
        <w:bottom w:val="none" w:sz="0" w:space="0" w:color="auto"/>
        <w:right w:val="none" w:sz="0" w:space="0" w:color="auto"/>
      </w:divBdr>
    </w:div>
    <w:div w:id="1699702637">
      <w:bodyDiv w:val="1"/>
      <w:marLeft w:val="0"/>
      <w:marRight w:val="0"/>
      <w:marTop w:val="0"/>
      <w:marBottom w:val="0"/>
      <w:divBdr>
        <w:top w:val="none" w:sz="0" w:space="0" w:color="auto"/>
        <w:left w:val="none" w:sz="0" w:space="0" w:color="auto"/>
        <w:bottom w:val="none" w:sz="0" w:space="0" w:color="auto"/>
        <w:right w:val="none" w:sz="0" w:space="0" w:color="auto"/>
      </w:divBdr>
    </w:div>
    <w:div w:id="1702390550">
      <w:bodyDiv w:val="1"/>
      <w:marLeft w:val="0"/>
      <w:marRight w:val="0"/>
      <w:marTop w:val="0"/>
      <w:marBottom w:val="0"/>
      <w:divBdr>
        <w:top w:val="none" w:sz="0" w:space="0" w:color="auto"/>
        <w:left w:val="none" w:sz="0" w:space="0" w:color="auto"/>
        <w:bottom w:val="none" w:sz="0" w:space="0" w:color="auto"/>
        <w:right w:val="none" w:sz="0" w:space="0" w:color="auto"/>
      </w:divBdr>
    </w:div>
    <w:div w:id="1733498967">
      <w:bodyDiv w:val="1"/>
      <w:marLeft w:val="0"/>
      <w:marRight w:val="0"/>
      <w:marTop w:val="0"/>
      <w:marBottom w:val="0"/>
      <w:divBdr>
        <w:top w:val="none" w:sz="0" w:space="0" w:color="auto"/>
        <w:left w:val="none" w:sz="0" w:space="0" w:color="auto"/>
        <w:bottom w:val="none" w:sz="0" w:space="0" w:color="auto"/>
        <w:right w:val="none" w:sz="0" w:space="0" w:color="auto"/>
      </w:divBdr>
      <w:divsChild>
        <w:div w:id="26637640">
          <w:marLeft w:val="0"/>
          <w:marRight w:val="0"/>
          <w:marTop w:val="0"/>
          <w:marBottom w:val="0"/>
          <w:divBdr>
            <w:top w:val="none" w:sz="0" w:space="0" w:color="auto"/>
            <w:left w:val="none" w:sz="0" w:space="0" w:color="auto"/>
            <w:bottom w:val="none" w:sz="0" w:space="0" w:color="auto"/>
            <w:right w:val="none" w:sz="0" w:space="0" w:color="auto"/>
          </w:divBdr>
          <w:divsChild>
            <w:div w:id="1181234179">
              <w:marLeft w:val="0"/>
              <w:marRight w:val="0"/>
              <w:marTop w:val="0"/>
              <w:marBottom w:val="0"/>
              <w:divBdr>
                <w:top w:val="none" w:sz="0" w:space="0" w:color="auto"/>
                <w:left w:val="none" w:sz="0" w:space="0" w:color="auto"/>
                <w:bottom w:val="none" w:sz="0" w:space="0" w:color="auto"/>
                <w:right w:val="none" w:sz="0" w:space="0" w:color="auto"/>
              </w:divBdr>
              <w:divsChild>
                <w:div w:id="709455341">
                  <w:marLeft w:val="0"/>
                  <w:marRight w:val="0"/>
                  <w:marTop w:val="0"/>
                  <w:marBottom w:val="0"/>
                  <w:divBdr>
                    <w:top w:val="none" w:sz="0" w:space="0" w:color="auto"/>
                    <w:left w:val="none" w:sz="0" w:space="0" w:color="auto"/>
                    <w:bottom w:val="none" w:sz="0" w:space="0" w:color="auto"/>
                    <w:right w:val="none" w:sz="0" w:space="0" w:color="auto"/>
                  </w:divBdr>
                  <w:divsChild>
                    <w:div w:id="1165125774">
                      <w:marLeft w:val="0"/>
                      <w:marRight w:val="0"/>
                      <w:marTop w:val="0"/>
                      <w:marBottom w:val="0"/>
                      <w:divBdr>
                        <w:top w:val="none" w:sz="0" w:space="0" w:color="auto"/>
                        <w:left w:val="none" w:sz="0" w:space="0" w:color="auto"/>
                        <w:bottom w:val="none" w:sz="0" w:space="0" w:color="auto"/>
                        <w:right w:val="none" w:sz="0" w:space="0" w:color="auto"/>
                      </w:divBdr>
                      <w:divsChild>
                        <w:div w:id="172493456">
                          <w:marLeft w:val="0"/>
                          <w:marRight w:val="0"/>
                          <w:marTop w:val="0"/>
                          <w:marBottom w:val="0"/>
                          <w:divBdr>
                            <w:top w:val="none" w:sz="0" w:space="0" w:color="auto"/>
                            <w:left w:val="none" w:sz="0" w:space="0" w:color="auto"/>
                            <w:bottom w:val="none" w:sz="0" w:space="0" w:color="auto"/>
                            <w:right w:val="none" w:sz="0" w:space="0" w:color="auto"/>
                          </w:divBdr>
                          <w:divsChild>
                            <w:div w:id="1832745369">
                              <w:marLeft w:val="0"/>
                              <w:marRight w:val="0"/>
                              <w:marTop w:val="0"/>
                              <w:marBottom w:val="0"/>
                              <w:divBdr>
                                <w:top w:val="none" w:sz="0" w:space="0" w:color="auto"/>
                                <w:left w:val="none" w:sz="0" w:space="0" w:color="auto"/>
                                <w:bottom w:val="none" w:sz="0" w:space="0" w:color="auto"/>
                                <w:right w:val="none" w:sz="0" w:space="0" w:color="auto"/>
                              </w:divBdr>
                              <w:divsChild>
                                <w:div w:id="863638452">
                                  <w:marLeft w:val="0"/>
                                  <w:marRight w:val="0"/>
                                  <w:marTop w:val="0"/>
                                  <w:marBottom w:val="0"/>
                                  <w:divBdr>
                                    <w:top w:val="none" w:sz="0" w:space="0" w:color="auto"/>
                                    <w:left w:val="none" w:sz="0" w:space="0" w:color="auto"/>
                                    <w:bottom w:val="none" w:sz="0" w:space="0" w:color="auto"/>
                                    <w:right w:val="none" w:sz="0" w:space="0" w:color="auto"/>
                                  </w:divBdr>
                                  <w:divsChild>
                                    <w:div w:id="55787679">
                                      <w:marLeft w:val="0"/>
                                      <w:marRight w:val="0"/>
                                      <w:marTop w:val="0"/>
                                      <w:marBottom w:val="0"/>
                                      <w:divBdr>
                                        <w:top w:val="none" w:sz="0" w:space="0" w:color="auto"/>
                                        <w:left w:val="none" w:sz="0" w:space="0" w:color="auto"/>
                                        <w:bottom w:val="none" w:sz="0" w:space="0" w:color="auto"/>
                                        <w:right w:val="none" w:sz="0" w:space="0" w:color="auto"/>
                                      </w:divBdr>
                                      <w:divsChild>
                                        <w:div w:id="174534889">
                                          <w:marLeft w:val="0"/>
                                          <w:marRight w:val="0"/>
                                          <w:marTop w:val="0"/>
                                          <w:marBottom w:val="0"/>
                                          <w:divBdr>
                                            <w:top w:val="none" w:sz="0" w:space="0" w:color="auto"/>
                                            <w:left w:val="none" w:sz="0" w:space="0" w:color="auto"/>
                                            <w:bottom w:val="none" w:sz="0" w:space="0" w:color="auto"/>
                                            <w:right w:val="none" w:sz="0" w:space="0" w:color="auto"/>
                                          </w:divBdr>
                                          <w:divsChild>
                                            <w:div w:id="617175760">
                                              <w:marLeft w:val="0"/>
                                              <w:marRight w:val="0"/>
                                              <w:marTop w:val="0"/>
                                              <w:marBottom w:val="0"/>
                                              <w:divBdr>
                                                <w:top w:val="none" w:sz="0" w:space="0" w:color="auto"/>
                                                <w:left w:val="none" w:sz="0" w:space="0" w:color="auto"/>
                                                <w:bottom w:val="none" w:sz="0" w:space="0" w:color="auto"/>
                                                <w:right w:val="none" w:sz="0" w:space="0" w:color="auto"/>
                                              </w:divBdr>
                                              <w:divsChild>
                                                <w:div w:id="547650256">
                                                  <w:marLeft w:val="0"/>
                                                  <w:marRight w:val="0"/>
                                                  <w:marTop w:val="0"/>
                                                  <w:marBottom w:val="0"/>
                                                  <w:divBdr>
                                                    <w:top w:val="none" w:sz="0" w:space="0" w:color="auto"/>
                                                    <w:left w:val="none" w:sz="0" w:space="0" w:color="auto"/>
                                                    <w:bottom w:val="none" w:sz="0" w:space="0" w:color="auto"/>
                                                    <w:right w:val="none" w:sz="0" w:space="0" w:color="auto"/>
                                                  </w:divBdr>
                                                  <w:divsChild>
                                                    <w:div w:id="518007501">
                                                      <w:marLeft w:val="0"/>
                                                      <w:marRight w:val="0"/>
                                                      <w:marTop w:val="0"/>
                                                      <w:marBottom w:val="0"/>
                                                      <w:divBdr>
                                                        <w:top w:val="none" w:sz="0" w:space="0" w:color="auto"/>
                                                        <w:left w:val="none" w:sz="0" w:space="0" w:color="auto"/>
                                                        <w:bottom w:val="none" w:sz="0" w:space="0" w:color="auto"/>
                                                        <w:right w:val="none" w:sz="0" w:space="0" w:color="auto"/>
                                                      </w:divBdr>
                                                      <w:divsChild>
                                                        <w:div w:id="2708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sChild>
        <w:div w:id="1060252948">
          <w:marLeft w:val="0"/>
          <w:marRight w:val="0"/>
          <w:marTop w:val="0"/>
          <w:marBottom w:val="0"/>
          <w:divBdr>
            <w:top w:val="none" w:sz="0" w:space="0" w:color="auto"/>
            <w:left w:val="none" w:sz="0" w:space="0" w:color="auto"/>
            <w:bottom w:val="none" w:sz="0" w:space="0" w:color="auto"/>
            <w:right w:val="none" w:sz="0" w:space="0" w:color="auto"/>
          </w:divBdr>
          <w:divsChild>
            <w:div w:id="805708981">
              <w:marLeft w:val="0"/>
              <w:marRight w:val="0"/>
              <w:marTop w:val="0"/>
              <w:marBottom w:val="0"/>
              <w:divBdr>
                <w:top w:val="none" w:sz="0" w:space="0" w:color="auto"/>
                <w:left w:val="none" w:sz="0" w:space="0" w:color="auto"/>
                <w:bottom w:val="none" w:sz="0" w:space="0" w:color="auto"/>
                <w:right w:val="none" w:sz="0" w:space="0" w:color="auto"/>
              </w:divBdr>
              <w:divsChild>
                <w:div w:id="433324937">
                  <w:marLeft w:val="0"/>
                  <w:marRight w:val="0"/>
                  <w:marTop w:val="0"/>
                  <w:marBottom w:val="0"/>
                  <w:divBdr>
                    <w:top w:val="none" w:sz="0" w:space="0" w:color="auto"/>
                    <w:left w:val="none" w:sz="0" w:space="0" w:color="auto"/>
                    <w:bottom w:val="none" w:sz="0" w:space="0" w:color="auto"/>
                    <w:right w:val="none" w:sz="0" w:space="0" w:color="auto"/>
                  </w:divBdr>
                  <w:divsChild>
                    <w:div w:id="2069456377">
                      <w:marLeft w:val="0"/>
                      <w:marRight w:val="0"/>
                      <w:marTop w:val="0"/>
                      <w:marBottom w:val="0"/>
                      <w:divBdr>
                        <w:top w:val="none" w:sz="0" w:space="0" w:color="auto"/>
                        <w:left w:val="none" w:sz="0" w:space="0" w:color="auto"/>
                        <w:bottom w:val="none" w:sz="0" w:space="0" w:color="auto"/>
                        <w:right w:val="none" w:sz="0" w:space="0" w:color="auto"/>
                      </w:divBdr>
                      <w:divsChild>
                        <w:div w:id="526798279">
                          <w:marLeft w:val="0"/>
                          <w:marRight w:val="0"/>
                          <w:marTop w:val="0"/>
                          <w:marBottom w:val="0"/>
                          <w:divBdr>
                            <w:top w:val="none" w:sz="0" w:space="0" w:color="auto"/>
                            <w:left w:val="none" w:sz="0" w:space="0" w:color="auto"/>
                            <w:bottom w:val="none" w:sz="0" w:space="0" w:color="auto"/>
                            <w:right w:val="none" w:sz="0" w:space="0" w:color="auto"/>
                          </w:divBdr>
                          <w:divsChild>
                            <w:div w:id="504133995">
                              <w:marLeft w:val="0"/>
                              <w:marRight w:val="0"/>
                              <w:marTop w:val="0"/>
                              <w:marBottom w:val="0"/>
                              <w:divBdr>
                                <w:top w:val="none" w:sz="0" w:space="0" w:color="auto"/>
                                <w:left w:val="none" w:sz="0" w:space="0" w:color="auto"/>
                                <w:bottom w:val="none" w:sz="0" w:space="0" w:color="auto"/>
                                <w:right w:val="none" w:sz="0" w:space="0" w:color="auto"/>
                              </w:divBdr>
                              <w:divsChild>
                                <w:div w:id="589780352">
                                  <w:marLeft w:val="0"/>
                                  <w:marRight w:val="0"/>
                                  <w:marTop w:val="0"/>
                                  <w:marBottom w:val="0"/>
                                  <w:divBdr>
                                    <w:top w:val="none" w:sz="0" w:space="0" w:color="auto"/>
                                    <w:left w:val="none" w:sz="0" w:space="0" w:color="auto"/>
                                    <w:bottom w:val="none" w:sz="0" w:space="0" w:color="auto"/>
                                    <w:right w:val="none" w:sz="0" w:space="0" w:color="auto"/>
                                  </w:divBdr>
                                  <w:divsChild>
                                    <w:div w:id="417141455">
                                      <w:marLeft w:val="0"/>
                                      <w:marRight w:val="0"/>
                                      <w:marTop w:val="0"/>
                                      <w:marBottom w:val="0"/>
                                      <w:divBdr>
                                        <w:top w:val="none" w:sz="0" w:space="0" w:color="auto"/>
                                        <w:left w:val="none" w:sz="0" w:space="0" w:color="auto"/>
                                        <w:bottom w:val="none" w:sz="0" w:space="0" w:color="auto"/>
                                        <w:right w:val="none" w:sz="0" w:space="0" w:color="auto"/>
                                      </w:divBdr>
                                      <w:divsChild>
                                        <w:div w:id="1013648202">
                                          <w:marLeft w:val="0"/>
                                          <w:marRight w:val="0"/>
                                          <w:marTop w:val="0"/>
                                          <w:marBottom w:val="0"/>
                                          <w:divBdr>
                                            <w:top w:val="none" w:sz="0" w:space="0" w:color="auto"/>
                                            <w:left w:val="none" w:sz="0" w:space="0" w:color="auto"/>
                                            <w:bottom w:val="none" w:sz="0" w:space="0" w:color="auto"/>
                                            <w:right w:val="none" w:sz="0" w:space="0" w:color="auto"/>
                                          </w:divBdr>
                                          <w:divsChild>
                                            <w:div w:id="28192039">
                                              <w:marLeft w:val="0"/>
                                              <w:marRight w:val="0"/>
                                              <w:marTop w:val="0"/>
                                              <w:marBottom w:val="0"/>
                                              <w:divBdr>
                                                <w:top w:val="none" w:sz="0" w:space="0" w:color="auto"/>
                                                <w:left w:val="none" w:sz="0" w:space="0" w:color="auto"/>
                                                <w:bottom w:val="none" w:sz="0" w:space="0" w:color="auto"/>
                                                <w:right w:val="none" w:sz="0" w:space="0" w:color="auto"/>
                                              </w:divBdr>
                                              <w:divsChild>
                                                <w:div w:id="839344538">
                                                  <w:marLeft w:val="0"/>
                                                  <w:marRight w:val="0"/>
                                                  <w:marTop w:val="0"/>
                                                  <w:marBottom w:val="0"/>
                                                  <w:divBdr>
                                                    <w:top w:val="none" w:sz="0" w:space="0" w:color="auto"/>
                                                    <w:left w:val="none" w:sz="0" w:space="0" w:color="auto"/>
                                                    <w:bottom w:val="none" w:sz="0" w:space="0" w:color="auto"/>
                                                    <w:right w:val="none" w:sz="0" w:space="0" w:color="auto"/>
                                                  </w:divBdr>
                                                  <w:divsChild>
                                                    <w:div w:id="810438346">
                                                      <w:marLeft w:val="0"/>
                                                      <w:marRight w:val="0"/>
                                                      <w:marTop w:val="0"/>
                                                      <w:marBottom w:val="0"/>
                                                      <w:divBdr>
                                                        <w:top w:val="none" w:sz="0" w:space="0" w:color="auto"/>
                                                        <w:left w:val="none" w:sz="0" w:space="0" w:color="auto"/>
                                                        <w:bottom w:val="none" w:sz="0" w:space="0" w:color="auto"/>
                                                        <w:right w:val="none" w:sz="0" w:space="0" w:color="auto"/>
                                                      </w:divBdr>
                                                      <w:divsChild>
                                                        <w:div w:id="188837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1643789">
      <w:bodyDiv w:val="1"/>
      <w:marLeft w:val="0"/>
      <w:marRight w:val="0"/>
      <w:marTop w:val="0"/>
      <w:marBottom w:val="0"/>
      <w:divBdr>
        <w:top w:val="none" w:sz="0" w:space="0" w:color="auto"/>
        <w:left w:val="none" w:sz="0" w:space="0" w:color="auto"/>
        <w:bottom w:val="none" w:sz="0" w:space="0" w:color="auto"/>
        <w:right w:val="none" w:sz="0" w:space="0" w:color="auto"/>
      </w:divBdr>
    </w:div>
    <w:div w:id="1916088200">
      <w:bodyDiv w:val="1"/>
      <w:marLeft w:val="0"/>
      <w:marRight w:val="0"/>
      <w:marTop w:val="0"/>
      <w:marBottom w:val="0"/>
      <w:divBdr>
        <w:top w:val="none" w:sz="0" w:space="0" w:color="auto"/>
        <w:left w:val="none" w:sz="0" w:space="0" w:color="auto"/>
        <w:bottom w:val="none" w:sz="0" w:space="0" w:color="auto"/>
        <w:right w:val="none" w:sz="0" w:space="0" w:color="auto"/>
      </w:divBdr>
    </w:div>
    <w:div w:id="2064406136">
      <w:bodyDiv w:val="1"/>
      <w:marLeft w:val="0"/>
      <w:marRight w:val="0"/>
      <w:marTop w:val="0"/>
      <w:marBottom w:val="0"/>
      <w:divBdr>
        <w:top w:val="none" w:sz="0" w:space="0" w:color="auto"/>
        <w:left w:val="none" w:sz="0" w:space="0" w:color="auto"/>
        <w:bottom w:val="none" w:sz="0" w:space="0" w:color="auto"/>
        <w:right w:val="none" w:sz="0" w:space="0" w:color="auto"/>
      </w:divBdr>
      <w:divsChild>
        <w:div w:id="1700472017">
          <w:marLeft w:val="0"/>
          <w:marRight w:val="0"/>
          <w:marTop w:val="0"/>
          <w:marBottom w:val="0"/>
          <w:divBdr>
            <w:top w:val="none" w:sz="0" w:space="0" w:color="auto"/>
            <w:left w:val="none" w:sz="0" w:space="0" w:color="auto"/>
            <w:bottom w:val="none" w:sz="0" w:space="0" w:color="auto"/>
            <w:right w:val="none" w:sz="0" w:space="0" w:color="auto"/>
          </w:divBdr>
          <w:divsChild>
            <w:div w:id="1932620167">
              <w:marLeft w:val="0"/>
              <w:marRight w:val="0"/>
              <w:marTop w:val="0"/>
              <w:marBottom w:val="0"/>
              <w:divBdr>
                <w:top w:val="none" w:sz="0" w:space="0" w:color="auto"/>
                <w:left w:val="none" w:sz="0" w:space="0" w:color="auto"/>
                <w:bottom w:val="none" w:sz="0" w:space="0" w:color="auto"/>
                <w:right w:val="none" w:sz="0" w:space="0" w:color="auto"/>
              </w:divBdr>
              <w:divsChild>
                <w:div w:id="507404868">
                  <w:marLeft w:val="0"/>
                  <w:marRight w:val="0"/>
                  <w:marTop w:val="0"/>
                  <w:marBottom w:val="0"/>
                  <w:divBdr>
                    <w:top w:val="none" w:sz="0" w:space="0" w:color="auto"/>
                    <w:left w:val="none" w:sz="0" w:space="0" w:color="auto"/>
                    <w:bottom w:val="none" w:sz="0" w:space="0" w:color="auto"/>
                    <w:right w:val="none" w:sz="0" w:space="0" w:color="auto"/>
                  </w:divBdr>
                  <w:divsChild>
                    <w:div w:id="954142285">
                      <w:marLeft w:val="0"/>
                      <w:marRight w:val="0"/>
                      <w:marTop w:val="0"/>
                      <w:marBottom w:val="0"/>
                      <w:divBdr>
                        <w:top w:val="none" w:sz="0" w:space="0" w:color="auto"/>
                        <w:left w:val="none" w:sz="0" w:space="0" w:color="auto"/>
                        <w:bottom w:val="none" w:sz="0" w:space="0" w:color="auto"/>
                        <w:right w:val="none" w:sz="0" w:space="0" w:color="auto"/>
                      </w:divBdr>
                      <w:divsChild>
                        <w:div w:id="177893025">
                          <w:marLeft w:val="0"/>
                          <w:marRight w:val="0"/>
                          <w:marTop w:val="0"/>
                          <w:marBottom w:val="0"/>
                          <w:divBdr>
                            <w:top w:val="none" w:sz="0" w:space="0" w:color="auto"/>
                            <w:left w:val="none" w:sz="0" w:space="0" w:color="auto"/>
                            <w:bottom w:val="none" w:sz="0" w:space="0" w:color="auto"/>
                            <w:right w:val="none" w:sz="0" w:space="0" w:color="auto"/>
                          </w:divBdr>
                          <w:divsChild>
                            <w:div w:id="115687772">
                              <w:marLeft w:val="0"/>
                              <w:marRight w:val="0"/>
                              <w:marTop w:val="0"/>
                              <w:marBottom w:val="0"/>
                              <w:divBdr>
                                <w:top w:val="none" w:sz="0" w:space="0" w:color="auto"/>
                                <w:left w:val="none" w:sz="0" w:space="0" w:color="auto"/>
                                <w:bottom w:val="none" w:sz="0" w:space="0" w:color="auto"/>
                                <w:right w:val="none" w:sz="0" w:space="0" w:color="auto"/>
                              </w:divBdr>
                              <w:divsChild>
                                <w:div w:id="281544371">
                                  <w:marLeft w:val="0"/>
                                  <w:marRight w:val="0"/>
                                  <w:marTop w:val="0"/>
                                  <w:marBottom w:val="0"/>
                                  <w:divBdr>
                                    <w:top w:val="none" w:sz="0" w:space="0" w:color="auto"/>
                                    <w:left w:val="none" w:sz="0" w:space="0" w:color="auto"/>
                                    <w:bottom w:val="none" w:sz="0" w:space="0" w:color="auto"/>
                                    <w:right w:val="none" w:sz="0" w:space="0" w:color="auto"/>
                                  </w:divBdr>
                                  <w:divsChild>
                                    <w:div w:id="1942028445">
                                      <w:marLeft w:val="0"/>
                                      <w:marRight w:val="0"/>
                                      <w:marTop w:val="0"/>
                                      <w:marBottom w:val="0"/>
                                      <w:divBdr>
                                        <w:top w:val="none" w:sz="0" w:space="0" w:color="auto"/>
                                        <w:left w:val="none" w:sz="0" w:space="0" w:color="auto"/>
                                        <w:bottom w:val="none" w:sz="0" w:space="0" w:color="auto"/>
                                        <w:right w:val="none" w:sz="0" w:space="0" w:color="auto"/>
                                      </w:divBdr>
                                      <w:divsChild>
                                        <w:div w:id="378938971">
                                          <w:marLeft w:val="0"/>
                                          <w:marRight w:val="0"/>
                                          <w:marTop w:val="0"/>
                                          <w:marBottom w:val="0"/>
                                          <w:divBdr>
                                            <w:top w:val="none" w:sz="0" w:space="0" w:color="auto"/>
                                            <w:left w:val="none" w:sz="0" w:space="0" w:color="auto"/>
                                            <w:bottom w:val="none" w:sz="0" w:space="0" w:color="auto"/>
                                            <w:right w:val="none" w:sz="0" w:space="0" w:color="auto"/>
                                          </w:divBdr>
                                          <w:divsChild>
                                            <w:div w:id="1136794830">
                                              <w:marLeft w:val="0"/>
                                              <w:marRight w:val="0"/>
                                              <w:marTop w:val="0"/>
                                              <w:marBottom w:val="0"/>
                                              <w:divBdr>
                                                <w:top w:val="none" w:sz="0" w:space="0" w:color="auto"/>
                                                <w:left w:val="none" w:sz="0" w:space="0" w:color="auto"/>
                                                <w:bottom w:val="none" w:sz="0" w:space="0" w:color="auto"/>
                                                <w:right w:val="none" w:sz="0" w:space="0" w:color="auto"/>
                                              </w:divBdr>
                                              <w:divsChild>
                                                <w:div w:id="1140460793">
                                                  <w:marLeft w:val="0"/>
                                                  <w:marRight w:val="0"/>
                                                  <w:marTop w:val="0"/>
                                                  <w:marBottom w:val="0"/>
                                                  <w:divBdr>
                                                    <w:top w:val="none" w:sz="0" w:space="0" w:color="auto"/>
                                                    <w:left w:val="none" w:sz="0" w:space="0" w:color="auto"/>
                                                    <w:bottom w:val="none" w:sz="0" w:space="0" w:color="auto"/>
                                                    <w:right w:val="none" w:sz="0" w:space="0" w:color="auto"/>
                                                  </w:divBdr>
                                                  <w:divsChild>
                                                    <w:div w:id="982389239">
                                                      <w:marLeft w:val="0"/>
                                                      <w:marRight w:val="0"/>
                                                      <w:marTop w:val="0"/>
                                                      <w:marBottom w:val="0"/>
                                                      <w:divBdr>
                                                        <w:top w:val="none" w:sz="0" w:space="0" w:color="auto"/>
                                                        <w:left w:val="none" w:sz="0" w:space="0" w:color="auto"/>
                                                        <w:bottom w:val="none" w:sz="0" w:space="0" w:color="auto"/>
                                                        <w:right w:val="none" w:sz="0" w:space="0" w:color="auto"/>
                                                      </w:divBdr>
                                                      <w:divsChild>
                                                        <w:div w:id="11972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46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ma.gov.au/consultations/2020-07/26-ghz-band-spectrum-licence-draft-legislative-instruments-consultation-19202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cma.gov.a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D7C3A4BEB94F9571DF6E5B214B49" ma:contentTypeVersion="0" ma:contentTypeDescription="Create a new document." ma:contentTypeScope="" ma:versionID="8b27767b1fac1ff08ad1ca28d0bf7f85">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3NE2HDV7HD6D-70903741-983</_dlc_DocId>
    <_dlc_DocIdUrl xmlns="1d983eb4-33f7-44b0-aea1-cbdcf0c55136">
      <Url>http://collaboration/organisation/cid/RPB/MSAS/lib/_layouts/15/DocIdRedir.aspx?ID=3NE2HDV7HD6D-70903741-983</Url>
      <Description>3NE2HDV7HD6D-70903741-983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2E341-BB8F-4439-86AE-DF32E23D7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EC0A7-7AA5-48B8-A8F7-19121958A132}">
  <ds:schemaRefs>
    <ds:schemaRef ds:uri="http://schemas.microsoft.com/sharepoint/events"/>
  </ds:schemaRefs>
</ds:datastoreItem>
</file>

<file path=customXml/itemProps3.xml><?xml version="1.0" encoding="utf-8"?>
<ds:datastoreItem xmlns:ds="http://schemas.openxmlformats.org/officeDocument/2006/customXml" ds:itemID="{EB6A19DD-ECBB-45B4-A01C-4B3EF4DEFBC8}">
  <ds:schemaRefs>
    <ds:schemaRef ds:uri="http://schemas.openxmlformats.org/officeDocument/2006/bibliography"/>
  </ds:schemaRefs>
</ds:datastoreItem>
</file>

<file path=customXml/itemProps4.xml><?xml version="1.0" encoding="utf-8"?>
<ds:datastoreItem xmlns:ds="http://schemas.openxmlformats.org/officeDocument/2006/customXml" ds:itemID="{137594CC-F7B1-44E0-9C27-0450B54E5BC6}">
  <ds:schemaRefs>
    <ds:schemaRef ds:uri="http://purl.org/dc/terms/"/>
    <ds:schemaRef ds:uri="http://schemas.openxmlformats.org/package/2006/metadata/core-properties"/>
    <ds:schemaRef ds:uri="1d983eb4-33f7-44b0-aea1-cbdcf0c5513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4E7543A0-CFFC-4B72-ADAD-20BF258F0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55</Pages>
  <Words>25403</Words>
  <Characters>144800</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169864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Vernon</dc:creator>
  <cp:keywords/>
  <dc:description/>
  <cp:lastModifiedBy>Dieter Dambiec</cp:lastModifiedBy>
  <cp:revision>235</cp:revision>
  <cp:lastPrinted>2020-11-03T02:47:00Z</cp:lastPrinted>
  <dcterms:created xsi:type="dcterms:W3CDTF">2020-11-18T04:58:00Z</dcterms:created>
  <dcterms:modified xsi:type="dcterms:W3CDTF">2020-11-19T00:02:00Z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0x010100F087D7C3A4BEB94F9571DF6E5B214B49</vt:lpwstr>
  </property>
  <property fmtid="{D5CDD505-2E9C-101B-9397-08002B2CF9AE}" pid="3" name="_dlc_DocIdItemGuid">
    <vt:lpwstr>9f0c885a-268b-4f51-8d86-239c24aad2b7</vt:lpwstr>
  </property>
</Properties>
</file>