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AB353" w14:textId="77777777" w:rsidR="002416ED" w:rsidRDefault="002416ED" w:rsidP="005D1ABF">
      <w:pPr>
        <w:spacing w:after="0" w:line="240" w:lineRule="auto"/>
        <w:jc w:val="center"/>
        <w:rPr>
          <w:rFonts w:ascii="Times New Roman" w:hAnsi="Times New Roman" w:cs="Times New Roman"/>
          <w:b/>
          <w:caps/>
          <w:sz w:val="24"/>
          <w:szCs w:val="24"/>
          <w:u w:val="single"/>
        </w:rPr>
      </w:pPr>
    </w:p>
    <w:p w14:paraId="4816604D" w14:textId="002658D6" w:rsidR="002B1DB3" w:rsidRPr="005D1ABF" w:rsidRDefault="00D25026" w:rsidP="005D1ABF">
      <w:pPr>
        <w:spacing w:after="0" w:line="240" w:lineRule="auto"/>
        <w:jc w:val="center"/>
        <w:rPr>
          <w:rFonts w:ascii="Times New Roman" w:hAnsi="Times New Roman" w:cs="Times New Roman"/>
          <w:b/>
          <w:caps/>
          <w:sz w:val="24"/>
          <w:szCs w:val="24"/>
          <w:u w:val="single"/>
        </w:rPr>
      </w:pPr>
      <w:r>
        <w:rPr>
          <w:rFonts w:ascii="Times New Roman" w:hAnsi="Times New Roman" w:cs="Times New Roman"/>
          <w:b/>
          <w:caps/>
          <w:sz w:val="24"/>
          <w:szCs w:val="24"/>
          <w:u w:val="single"/>
        </w:rPr>
        <w:t>E</w:t>
      </w:r>
      <w:r w:rsidR="009C080B" w:rsidRPr="005D1ABF">
        <w:rPr>
          <w:rFonts w:ascii="Times New Roman" w:hAnsi="Times New Roman" w:cs="Times New Roman"/>
          <w:b/>
          <w:caps/>
          <w:sz w:val="24"/>
          <w:szCs w:val="24"/>
          <w:u w:val="single"/>
        </w:rPr>
        <w:t>xplanatory Statement</w:t>
      </w:r>
    </w:p>
    <w:p w14:paraId="1D794576" w14:textId="77777777" w:rsidR="005D1ABF" w:rsidRPr="005D1ABF" w:rsidRDefault="005D1ABF" w:rsidP="005D1ABF">
      <w:pPr>
        <w:spacing w:after="0" w:line="240" w:lineRule="auto"/>
        <w:jc w:val="center"/>
        <w:rPr>
          <w:rFonts w:ascii="Times New Roman" w:hAnsi="Times New Roman" w:cs="Times New Roman"/>
          <w:b/>
          <w:caps/>
          <w:sz w:val="24"/>
          <w:szCs w:val="24"/>
          <w:u w:val="single"/>
        </w:rPr>
      </w:pPr>
    </w:p>
    <w:p w14:paraId="506A9163" w14:textId="77777777" w:rsidR="002B1DB3" w:rsidRPr="005D1ABF" w:rsidRDefault="00D25026" w:rsidP="005D1ABF">
      <w:pPr>
        <w:spacing w:after="0" w:line="240" w:lineRule="auto"/>
        <w:jc w:val="center"/>
        <w:rPr>
          <w:rFonts w:ascii="Times New Roman" w:hAnsi="Times New Roman" w:cs="Times New Roman"/>
          <w:color w:val="FF0000"/>
          <w:sz w:val="24"/>
          <w:szCs w:val="24"/>
          <w:u w:val="single"/>
        </w:rPr>
      </w:pPr>
      <w:r w:rsidRPr="005D1ABF">
        <w:rPr>
          <w:rFonts w:ascii="Times New Roman" w:hAnsi="Times New Roman" w:cs="Times New Roman"/>
          <w:sz w:val="24"/>
          <w:szCs w:val="24"/>
          <w:u w:val="single"/>
        </w:rPr>
        <w:t xml:space="preserve">Issued by Authority of the </w:t>
      </w:r>
      <w:r w:rsidR="00470AE8">
        <w:rPr>
          <w:rFonts w:ascii="Times New Roman" w:hAnsi="Times New Roman" w:cs="Times New Roman"/>
          <w:sz w:val="24"/>
          <w:szCs w:val="24"/>
          <w:u w:val="single"/>
        </w:rPr>
        <w:t xml:space="preserve">Minister for </w:t>
      </w:r>
      <w:r w:rsidR="00E31946">
        <w:rPr>
          <w:rFonts w:ascii="Times New Roman" w:hAnsi="Times New Roman" w:cs="Times New Roman"/>
          <w:sz w:val="24"/>
          <w:szCs w:val="24"/>
          <w:u w:val="single"/>
        </w:rPr>
        <w:t>Resources, Water and Northern Australia</w:t>
      </w:r>
    </w:p>
    <w:p w14:paraId="235874C8" w14:textId="77777777" w:rsidR="002B1DB3" w:rsidRPr="005D1ABF" w:rsidRDefault="002B1DB3" w:rsidP="005D1ABF">
      <w:pPr>
        <w:spacing w:after="0" w:line="240" w:lineRule="auto"/>
        <w:jc w:val="center"/>
        <w:rPr>
          <w:rFonts w:ascii="Times New Roman" w:hAnsi="Times New Roman" w:cs="Times New Roman"/>
          <w:sz w:val="24"/>
          <w:szCs w:val="24"/>
        </w:rPr>
      </w:pPr>
    </w:p>
    <w:p w14:paraId="1384F320" w14:textId="77777777" w:rsidR="002B1DB3" w:rsidRPr="00354BE8" w:rsidRDefault="00D25026" w:rsidP="005D1ABF">
      <w:pPr>
        <w:spacing w:after="0" w:line="240" w:lineRule="auto"/>
        <w:jc w:val="center"/>
        <w:rPr>
          <w:rFonts w:ascii="Times New Roman" w:hAnsi="Times New Roman" w:cs="Times New Roman"/>
          <w:i/>
          <w:snapToGrid w:val="0"/>
          <w:sz w:val="24"/>
          <w:szCs w:val="24"/>
        </w:rPr>
      </w:pPr>
      <w:r w:rsidRPr="00354BE8">
        <w:rPr>
          <w:rFonts w:ascii="Times New Roman" w:hAnsi="Times New Roman" w:cs="Times New Roman"/>
          <w:i/>
          <w:snapToGrid w:val="0"/>
          <w:sz w:val="24"/>
          <w:szCs w:val="24"/>
        </w:rPr>
        <w:t xml:space="preserve">Water </w:t>
      </w:r>
      <w:r w:rsidR="00AA037D" w:rsidRPr="005D1ABF">
        <w:rPr>
          <w:rFonts w:ascii="Times New Roman" w:hAnsi="Times New Roman" w:cs="Times New Roman"/>
          <w:i/>
          <w:snapToGrid w:val="0"/>
          <w:sz w:val="24"/>
          <w:szCs w:val="24"/>
        </w:rPr>
        <w:t>Act </w:t>
      </w:r>
      <w:r w:rsidRPr="00354BE8">
        <w:rPr>
          <w:rFonts w:ascii="Times New Roman" w:hAnsi="Times New Roman" w:cs="Times New Roman"/>
          <w:i/>
          <w:snapToGrid w:val="0"/>
          <w:sz w:val="24"/>
          <w:szCs w:val="24"/>
        </w:rPr>
        <w:t>2007</w:t>
      </w:r>
    </w:p>
    <w:p w14:paraId="6E6FDDA0" w14:textId="77777777" w:rsidR="002B1DB3" w:rsidRPr="005D1ABF" w:rsidRDefault="002B1DB3" w:rsidP="005D1ABF">
      <w:pPr>
        <w:spacing w:after="0" w:line="240" w:lineRule="auto"/>
        <w:jc w:val="center"/>
        <w:rPr>
          <w:rFonts w:ascii="Times New Roman" w:hAnsi="Times New Roman" w:cs="Times New Roman"/>
          <w:sz w:val="24"/>
          <w:szCs w:val="24"/>
        </w:rPr>
      </w:pPr>
    </w:p>
    <w:p w14:paraId="54963C82" w14:textId="732F490C" w:rsidR="002B1DB3" w:rsidRDefault="00D25026" w:rsidP="005D1ABF">
      <w:pPr>
        <w:spacing w:after="0" w:line="240" w:lineRule="auto"/>
        <w:jc w:val="center"/>
        <w:rPr>
          <w:rFonts w:ascii="Times New Roman" w:hAnsi="Times New Roman" w:cs="Times New Roman"/>
          <w:i/>
          <w:color w:val="FF0000"/>
          <w:sz w:val="24"/>
          <w:szCs w:val="24"/>
        </w:rPr>
      </w:pPr>
      <w:r w:rsidRPr="00354BE8">
        <w:rPr>
          <w:rFonts w:ascii="Times New Roman" w:hAnsi="Times New Roman" w:cs="Times New Roman"/>
          <w:i/>
          <w:sz w:val="24"/>
          <w:szCs w:val="24"/>
        </w:rPr>
        <w:t>Water</w:t>
      </w:r>
      <w:r>
        <w:rPr>
          <w:rFonts w:ascii="Times New Roman" w:hAnsi="Times New Roman" w:cs="Times New Roman"/>
          <w:i/>
          <w:sz w:val="24"/>
          <w:szCs w:val="24"/>
        </w:rPr>
        <w:t xml:space="preserve"> Amendment (</w:t>
      </w:r>
      <w:r w:rsidR="00DB41F0">
        <w:rPr>
          <w:rFonts w:ascii="Times New Roman" w:hAnsi="Times New Roman" w:cs="Times New Roman"/>
          <w:i/>
          <w:sz w:val="24"/>
          <w:szCs w:val="24"/>
        </w:rPr>
        <w:t>M</w:t>
      </w:r>
      <w:r w:rsidR="00DF1706">
        <w:rPr>
          <w:rFonts w:ascii="Times New Roman" w:hAnsi="Times New Roman" w:cs="Times New Roman"/>
          <w:i/>
          <w:sz w:val="24"/>
          <w:szCs w:val="24"/>
        </w:rPr>
        <w:t xml:space="preserve">inor </w:t>
      </w:r>
      <w:r w:rsidR="00DB41F0">
        <w:rPr>
          <w:rFonts w:ascii="Times New Roman" w:hAnsi="Times New Roman" w:cs="Times New Roman"/>
          <w:i/>
          <w:sz w:val="24"/>
          <w:szCs w:val="24"/>
        </w:rPr>
        <w:t>A</w:t>
      </w:r>
      <w:r w:rsidR="003B19B0">
        <w:rPr>
          <w:rFonts w:ascii="Times New Roman" w:hAnsi="Times New Roman" w:cs="Times New Roman"/>
          <w:i/>
          <w:sz w:val="24"/>
          <w:szCs w:val="24"/>
        </w:rPr>
        <w:t xml:space="preserve">mendments to </w:t>
      </w:r>
      <w:r w:rsidR="00DB41F0">
        <w:rPr>
          <w:rFonts w:ascii="Times New Roman" w:hAnsi="Times New Roman" w:cs="Times New Roman"/>
          <w:i/>
          <w:sz w:val="24"/>
          <w:szCs w:val="24"/>
        </w:rPr>
        <w:t>W</w:t>
      </w:r>
      <w:r w:rsidR="003B19B0">
        <w:rPr>
          <w:rFonts w:ascii="Times New Roman" w:hAnsi="Times New Roman" w:cs="Times New Roman"/>
          <w:i/>
          <w:sz w:val="24"/>
          <w:szCs w:val="24"/>
        </w:rPr>
        <w:t xml:space="preserve">ater </w:t>
      </w:r>
      <w:r w:rsidR="00DB41F0">
        <w:rPr>
          <w:rFonts w:ascii="Times New Roman" w:hAnsi="Times New Roman" w:cs="Times New Roman"/>
          <w:i/>
          <w:sz w:val="24"/>
          <w:szCs w:val="24"/>
        </w:rPr>
        <w:t>R</w:t>
      </w:r>
      <w:r w:rsidR="003B19B0">
        <w:rPr>
          <w:rFonts w:ascii="Times New Roman" w:hAnsi="Times New Roman" w:cs="Times New Roman"/>
          <w:i/>
          <w:sz w:val="24"/>
          <w:szCs w:val="24"/>
        </w:rPr>
        <w:t xml:space="preserve">esource </w:t>
      </w:r>
      <w:r w:rsidR="00DB41F0">
        <w:rPr>
          <w:rFonts w:ascii="Times New Roman" w:hAnsi="Times New Roman" w:cs="Times New Roman"/>
          <w:i/>
          <w:sz w:val="24"/>
          <w:szCs w:val="24"/>
        </w:rPr>
        <w:t>P</w:t>
      </w:r>
      <w:r w:rsidR="003B19B0">
        <w:rPr>
          <w:rFonts w:ascii="Times New Roman" w:hAnsi="Times New Roman" w:cs="Times New Roman"/>
          <w:i/>
          <w:sz w:val="24"/>
          <w:szCs w:val="24"/>
        </w:rPr>
        <w:t>lans</w:t>
      </w:r>
      <w:r>
        <w:rPr>
          <w:rFonts w:ascii="Times New Roman" w:hAnsi="Times New Roman" w:cs="Times New Roman"/>
          <w:i/>
          <w:sz w:val="24"/>
          <w:szCs w:val="24"/>
        </w:rPr>
        <w:t>)</w:t>
      </w:r>
      <w:r w:rsidRPr="00354BE8">
        <w:rPr>
          <w:rFonts w:ascii="Times New Roman" w:hAnsi="Times New Roman" w:cs="Times New Roman"/>
          <w:i/>
          <w:sz w:val="24"/>
          <w:szCs w:val="24"/>
        </w:rPr>
        <w:t xml:space="preserve"> </w:t>
      </w:r>
      <w:r w:rsidR="00AA037D" w:rsidRPr="005D1ABF">
        <w:rPr>
          <w:rFonts w:ascii="Times New Roman" w:hAnsi="Times New Roman" w:cs="Times New Roman"/>
          <w:i/>
          <w:sz w:val="24"/>
          <w:szCs w:val="24"/>
        </w:rPr>
        <w:t>Regulation</w:t>
      </w:r>
      <w:r w:rsidR="00842264">
        <w:rPr>
          <w:rFonts w:ascii="Times New Roman" w:hAnsi="Times New Roman" w:cs="Times New Roman"/>
          <w:i/>
          <w:sz w:val="24"/>
          <w:szCs w:val="24"/>
        </w:rPr>
        <w:t>s</w:t>
      </w:r>
      <w:r w:rsidR="00AA037D" w:rsidRPr="005D1ABF">
        <w:rPr>
          <w:rFonts w:ascii="Times New Roman" w:hAnsi="Times New Roman" w:cs="Times New Roman"/>
          <w:i/>
          <w:sz w:val="24"/>
          <w:szCs w:val="24"/>
        </w:rPr>
        <w:t> </w:t>
      </w:r>
      <w:r w:rsidRPr="005D1ABF">
        <w:rPr>
          <w:rFonts w:ascii="Times New Roman" w:hAnsi="Times New Roman" w:cs="Times New Roman"/>
          <w:i/>
          <w:sz w:val="24"/>
          <w:szCs w:val="24"/>
        </w:rPr>
        <w:t>20</w:t>
      </w:r>
      <w:r w:rsidRPr="00F53C70">
        <w:rPr>
          <w:rFonts w:ascii="Times New Roman" w:hAnsi="Times New Roman" w:cs="Times New Roman"/>
          <w:i/>
          <w:sz w:val="24"/>
          <w:szCs w:val="24"/>
        </w:rPr>
        <w:t>20</w:t>
      </w:r>
    </w:p>
    <w:p w14:paraId="229C2AF5" w14:textId="77777777" w:rsidR="00DC56DD" w:rsidRDefault="00DC56DD" w:rsidP="005D1ABF">
      <w:pPr>
        <w:tabs>
          <w:tab w:val="left" w:pos="1701"/>
          <w:tab w:val="right" w:pos="9072"/>
        </w:tabs>
        <w:spacing w:after="0" w:line="240" w:lineRule="auto"/>
        <w:rPr>
          <w:rFonts w:ascii="Times New Roman" w:eastAsia="Times New Roman" w:hAnsi="Times New Roman" w:cs="Times New Roman"/>
          <w:i/>
          <w:color w:val="FF0000"/>
          <w:sz w:val="24"/>
          <w:szCs w:val="24"/>
        </w:rPr>
      </w:pPr>
    </w:p>
    <w:p w14:paraId="5C28C9C6" w14:textId="77777777" w:rsidR="002B1DB3" w:rsidRPr="00354BE8" w:rsidRDefault="00D25026" w:rsidP="005D1ABF">
      <w:pPr>
        <w:tabs>
          <w:tab w:val="left" w:pos="1701"/>
          <w:tab w:val="right" w:pos="9072"/>
        </w:tabs>
        <w:spacing w:after="0" w:line="240" w:lineRule="auto"/>
        <w:rPr>
          <w:rFonts w:ascii="Times New Roman" w:hAnsi="Times New Roman" w:cs="Times New Roman"/>
          <w:sz w:val="24"/>
          <w:szCs w:val="24"/>
        </w:rPr>
      </w:pPr>
      <w:r w:rsidRPr="00354BE8">
        <w:rPr>
          <w:rFonts w:ascii="Times New Roman" w:hAnsi="Times New Roman" w:cs="Times New Roman"/>
          <w:b/>
          <w:sz w:val="24"/>
          <w:szCs w:val="24"/>
        </w:rPr>
        <w:t>Legislative Authority</w:t>
      </w:r>
    </w:p>
    <w:p w14:paraId="23D1A9CB" w14:textId="77777777" w:rsidR="002B1DB3" w:rsidRPr="00354BE8" w:rsidRDefault="002B1DB3" w:rsidP="005D1ABF">
      <w:pPr>
        <w:tabs>
          <w:tab w:val="right" w:pos="9072"/>
        </w:tabs>
        <w:spacing w:after="0" w:line="240" w:lineRule="auto"/>
        <w:rPr>
          <w:rFonts w:ascii="Times New Roman" w:hAnsi="Times New Roman" w:cs="Times New Roman"/>
          <w:sz w:val="24"/>
          <w:szCs w:val="24"/>
        </w:rPr>
      </w:pPr>
    </w:p>
    <w:p w14:paraId="3D6B83B3" w14:textId="771E2A03" w:rsidR="00E31946" w:rsidRPr="00F53C70" w:rsidRDefault="00D25026" w:rsidP="001C09FB">
      <w:pPr>
        <w:tabs>
          <w:tab w:val="left" w:pos="1701"/>
          <w:tab w:val="right" w:pos="9072"/>
        </w:tabs>
        <w:spacing w:after="0" w:line="240" w:lineRule="auto"/>
        <w:rPr>
          <w:rFonts w:ascii="Times New Roman" w:hAnsi="Times New Roman" w:cs="Times New Roman"/>
          <w:sz w:val="24"/>
        </w:rPr>
      </w:pPr>
      <w:r w:rsidRPr="00354BE8">
        <w:rPr>
          <w:rFonts w:ascii="Times New Roman" w:hAnsi="Times New Roman" w:cs="Times New Roman"/>
          <w:sz w:val="24"/>
        </w:rPr>
        <w:t xml:space="preserve">The </w:t>
      </w:r>
      <w:r w:rsidRPr="00354BE8">
        <w:rPr>
          <w:rFonts w:ascii="Times New Roman" w:hAnsi="Times New Roman" w:cs="Times New Roman"/>
          <w:i/>
          <w:sz w:val="24"/>
        </w:rPr>
        <w:t>Water Act 2007</w:t>
      </w:r>
      <w:r w:rsidRPr="00354BE8">
        <w:rPr>
          <w:rFonts w:ascii="Times New Roman" w:hAnsi="Times New Roman" w:cs="Times New Roman"/>
          <w:sz w:val="24"/>
        </w:rPr>
        <w:t xml:space="preserve"> (the Act) makes provision for the management of the water resources of the Murray-Darling Basin, and for other matters of national interest in relation to water and water information, and for related purposes.</w:t>
      </w:r>
    </w:p>
    <w:p w14:paraId="60A83148" w14:textId="77777777" w:rsidR="00AE55D8" w:rsidRDefault="00AE55D8" w:rsidP="00AE55D8">
      <w:pPr>
        <w:tabs>
          <w:tab w:val="left" w:pos="1701"/>
          <w:tab w:val="right" w:pos="9072"/>
        </w:tabs>
        <w:spacing w:after="0" w:line="240" w:lineRule="auto"/>
        <w:rPr>
          <w:rFonts w:ascii="Times New Roman" w:hAnsi="Times New Roman" w:cs="Times New Roman"/>
          <w:sz w:val="24"/>
        </w:rPr>
      </w:pPr>
    </w:p>
    <w:p w14:paraId="31F47B67" w14:textId="048D8874" w:rsidR="00F24ACA" w:rsidRDefault="000E7FDD" w:rsidP="001C09FB">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S</w:t>
      </w:r>
      <w:r w:rsidR="00842264">
        <w:rPr>
          <w:rFonts w:ascii="Times New Roman" w:hAnsi="Times New Roman" w:cs="Times New Roman"/>
          <w:sz w:val="24"/>
        </w:rPr>
        <w:t>ubs</w:t>
      </w:r>
      <w:r>
        <w:rPr>
          <w:rFonts w:ascii="Times New Roman" w:hAnsi="Times New Roman" w:cs="Times New Roman"/>
          <w:sz w:val="24"/>
        </w:rPr>
        <w:t xml:space="preserve">ection 66(1) of the Act provides that the </w:t>
      </w:r>
      <w:r>
        <w:rPr>
          <w:rFonts w:ascii="Times New Roman" w:hAnsi="Times New Roman" w:cs="Times New Roman"/>
          <w:i/>
          <w:sz w:val="24"/>
        </w:rPr>
        <w:t xml:space="preserve">Water Regulations 2008 </w:t>
      </w:r>
      <w:r>
        <w:rPr>
          <w:rFonts w:ascii="Times New Roman" w:hAnsi="Times New Roman" w:cs="Times New Roman"/>
          <w:sz w:val="24"/>
        </w:rPr>
        <w:t>(the Water Regulations) may provide that a particular kind of minor, or non-substantive, amendment of a water resource plan (WRP) accredited under section 63 is a kind of amendment to which th</w:t>
      </w:r>
      <w:r w:rsidR="00D563E2">
        <w:rPr>
          <w:rFonts w:ascii="Times New Roman" w:hAnsi="Times New Roman" w:cs="Times New Roman"/>
          <w:sz w:val="24"/>
        </w:rPr>
        <w:t>at</w:t>
      </w:r>
      <w:r>
        <w:rPr>
          <w:rFonts w:ascii="Times New Roman" w:hAnsi="Times New Roman" w:cs="Times New Roman"/>
          <w:sz w:val="24"/>
        </w:rPr>
        <w:t xml:space="preserve"> section applies. </w:t>
      </w:r>
      <w:r w:rsidR="00F24ACA">
        <w:rPr>
          <w:rFonts w:ascii="Times New Roman" w:hAnsi="Times New Roman" w:cs="Times New Roman"/>
          <w:sz w:val="24"/>
        </w:rPr>
        <w:t>Subsection 66(2) of the Act provides that if a water resource plan accredited under section 63 is amended, the amendment is of a kind to which this section applies, and the Basin State concerned notifies the</w:t>
      </w:r>
      <w:r w:rsidR="006903CD">
        <w:rPr>
          <w:rFonts w:ascii="Times New Roman" w:hAnsi="Times New Roman" w:cs="Times New Roman"/>
          <w:sz w:val="24"/>
        </w:rPr>
        <w:t xml:space="preserve"> Murray-Darling Basin</w:t>
      </w:r>
      <w:r w:rsidR="00F24ACA">
        <w:rPr>
          <w:rFonts w:ascii="Times New Roman" w:hAnsi="Times New Roman" w:cs="Times New Roman"/>
          <w:sz w:val="24"/>
        </w:rPr>
        <w:t xml:space="preserve"> Authority</w:t>
      </w:r>
      <w:r w:rsidR="006903CD">
        <w:rPr>
          <w:rFonts w:ascii="Times New Roman" w:hAnsi="Times New Roman" w:cs="Times New Roman"/>
          <w:sz w:val="24"/>
        </w:rPr>
        <w:t xml:space="preserve"> (the </w:t>
      </w:r>
      <w:r w:rsidR="00C755DC">
        <w:rPr>
          <w:rFonts w:ascii="Times New Roman" w:hAnsi="Times New Roman" w:cs="Times New Roman"/>
          <w:sz w:val="24"/>
        </w:rPr>
        <w:t>MDBA</w:t>
      </w:r>
      <w:r w:rsidR="006903CD">
        <w:rPr>
          <w:rFonts w:ascii="Times New Roman" w:hAnsi="Times New Roman" w:cs="Times New Roman"/>
          <w:sz w:val="24"/>
        </w:rPr>
        <w:t>)</w:t>
      </w:r>
      <w:r w:rsidR="00F24ACA">
        <w:rPr>
          <w:rFonts w:ascii="Times New Roman" w:hAnsi="Times New Roman" w:cs="Times New Roman"/>
          <w:sz w:val="24"/>
        </w:rPr>
        <w:t xml:space="preserve"> within 14 days after the amendment is made, the amendment is taken to have been accredited under section 65 at the time when the notice is given to the </w:t>
      </w:r>
      <w:r w:rsidR="00C755DC">
        <w:rPr>
          <w:rFonts w:ascii="Times New Roman" w:hAnsi="Times New Roman" w:cs="Times New Roman"/>
          <w:sz w:val="24"/>
        </w:rPr>
        <w:t>MDBA.</w:t>
      </w:r>
      <w:r w:rsidR="00F24ACA">
        <w:rPr>
          <w:rFonts w:ascii="Times New Roman" w:hAnsi="Times New Roman" w:cs="Times New Roman"/>
          <w:sz w:val="24"/>
        </w:rPr>
        <w:t xml:space="preserve"> </w:t>
      </w:r>
    </w:p>
    <w:p w14:paraId="20A3F3EE" w14:textId="77777777" w:rsidR="00F24ACA" w:rsidRDefault="00F24ACA" w:rsidP="001C09FB">
      <w:pPr>
        <w:tabs>
          <w:tab w:val="left" w:pos="1701"/>
          <w:tab w:val="right" w:pos="9072"/>
        </w:tabs>
        <w:spacing w:after="0" w:line="240" w:lineRule="auto"/>
        <w:rPr>
          <w:rFonts w:ascii="Times New Roman" w:hAnsi="Times New Roman" w:cs="Times New Roman"/>
          <w:sz w:val="24"/>
        </w:rPr>
      </w:pPr>
    </w:p>
    <w:p w14:paraId="2F778D65" w14:textId="021B6D84" w:rsidR="00E31946" w:rsidRPr="00F53C70" w:rsidRDefault="00D25026" w:rsidP="001C09FB">
      <w:pPr>
        <w:tabs>
          <w:tab w:val="left" w:pos="1701"/>
          <w:tab w:val="right" w:pos="9072"/>
        </w:tabs>
        <w:spacing w:after="0" w:line="240" w:lineRule="auto"/>
        <w:rPr>
          <w:rFonts w:ascii="Times New Roman" w:hAnsi="Times New Roman" w:cs="Times New Roman"/>
          <w:sz w:val="24"/>
        </w:rPr>
      </w:pPr>
      <w:r w:rsidRPr="00F53C70">
        <w:rPr>
          <w:rFonts w:ascii="Times New Roman" w:hAnsi="Times New Roman" w:cs="Times New Roman"/>
          <w:sz w:val="24"/>
        </w:rPr>
        <w:t xml:space="preserve">The </w:t>
      </w:r>
      <w:r w:rsidRPr="00354BE8">
        <w:rPr>
          <w:rFonts w:ascii="Times New Roman" w:hAnsi="Times New Roman" w:cs="Times New Roman"/>
          <w:i/>
          <w:sz w:val="24"/>
        </w:rPr>
        <w:t>Water Amendment (</w:t>
      </w:r>
      <w:r w:rsidR="00DB41F0">
        <w:rPr>
          <w:rFonts w:ascii="Times New Roman" w:hAnsi="Times New Roman" w:cs="Times New Roman"/>
          <w:i/>
          <w:sz w:val="24"/>
        </w:rPr>
        <w:t>M</w:t>
      </w:r>
      <w:r w:rsidR="003B19B0" w:rsidRPr="003B19B0">
        <w:rPr>
          <w:rFonts w:ascii="Times New Roman" w:hAnsi="Times New Roman" w:cs="Times New Roman"/>
          <w:i/>
          <w:sz w:val="24"/>
        </w:rPr>
        <w:t xml:space="preserve">inor </w:t>
      </w:r>
      <w:r w:rsidR="00DB41F0">
        <w:rPr>
          <w:rFonts w:ascii="Times New Roman" w:hAnsi="Times New Roman" w:cs="Times New Roman"/>
          <w:i/>
          <w:sz w:val="24"/>
        </w:rPr>
        <w:t>A</w:t>
      </w:r>
      <w:r w:rsidR="003B19B0" w:rsidRPr="003B19B0">
        <w:rPr>
          <w:rFonts w:ascii="Times New Roman" w:hAnsi="Times New Roman" w:cs="Times New Roman"/>
          <w:i/>
          <w:sz w:val="24"/>
        </w:rPr>
        <w:t xml:space="preserve">mendments to </w:t>
      </w:r>
      <w:r w:rsidR="00DB41F0">
        <w:rPr>
          <w:rFonts w:ascii="Times New Roman" w:hAnsi="Times New Roman" w:cs="Times New Roman"/>
          <w:i/>
          <w:sz w:val="24"/>
        </w:rPr>
        <w:t>W</w:t>
      </w:r>
      <w:r w:rsidR="003B19B0" w:rsidRPr="003B19B0">
        <w:rPr>
          <w:rFonts w:ascii="Times New Roman" w:hAnsi="Times New Roman" w:cs="Times New Roman"/>
          <w:i/>
          <w:sz w:val="24"/>
        </w:rPr>
        <w:t xml:space="preserve">ater </w:t>
      </w:r>
      <w:r w:rsidR="00DB41F0">
        <w:rPr>
          <w:rFonts w:ascii="Times New Roman" w:hAnsi="Times New Roman" w:cs="Times New Roman"/>
          <w:i/>
          <w:sz w:val="24"/>
        </w:rPr>
        <w:t>R</w:t>
      </w:r>
      <w:r w:rsidR="003B19B0" w:rsidRPr="003B19B0">
        <w:rPr>
          <w:rFonts w:ascii="Times New Roman" w:hAnsi="Times New Roman" w:cs="Times New Roman"/>
          <w:i/>
          <w:sz w:val="24"/>
        </w:rPr>
        <w:t xml:space="preserve">esource </w:t>
      </w:r>
      <w:r w:rsidR="00DB41F0">
        <w:rPr>
          <w:rFonts w:ascii="Times New Roman" w:hAnsi="Times New Roman" w:cs="Times New Roman"/>
          <w:i/>
          <w:sz w:val="24"/>
        </w:rPr>
        <w:t>P</w:t>
      </w:r>
      <w:r w:rsidR="003B19B0" w:rsidRPr="003B19B0">
        <w:rPr>
          <w:rFonts w:ascii="Times New Roman" w:hAnsi="Times New Roman" w:cs="Times New Roman"/>
          <w:i/>
          <w:sz w:val="24"/>
        </w:rPr>
        <w:t>lans</w:t>
      </w:r>
      <w:r w:rsidRPr="00354BE8">
        <w:rPr>
          <w:rFonts w:ascii="Times New Roman" w:hAnsi="Times New Roman" w:cs="Times New Roman"/>
          <w:i/>
          <w:sz w:val="24"/>
        </w:rPr>
        <w:t>) Regulation</w:t>
      </w:r>
      <w:r w:rsidR="00842264">
        <w:rPr>
          <w:rFonts w:ascii="Times New Roman" w:hAnsi="Times New Roman" w:cs="Times New Roman"/>
          <w:i/>
          <w:sz w:val="24"/>
        </w:rPr>
        <w:t>s</w:t>
      </w:r>
      <w:r w:rsidRPr="00354BE8">
        <w:rPr>
          <w:rFonts w:ascii="Times New Roman" w:hAnsi="Times New Roman" w:cs="Times New Roman"/>
          <w:i/>
          <w:sz w:val="24"/>
        </w:rPr>
        <w:t xml:space="preserve"> 2020</w:t>
      </w:r>
      <w:r w:rsidRPr="00F53C70">
        <w:rPr>
          <w:rFonts w:ascii="Times New Roman" w:hAnsi="Times New Roman" w:cs="Times New Roman"/>
          <w:sz w:val="24"/>
        </w:rPr>
        <w:t xml:space="preserve"> (</w:t>
      </w:r>
      <w:r w:rsidR="009107A3">
        <w:rPr>
          <w:rFonts w:ascii="Times New Roman" w:hAnsi="Times New Roman" w:cs="Times New Roman"/>
          <w:sz w:val="24"/>
        </w:rPr>
        <w:t xml:space="preserve">the </w:t>
      </w:r>
      <w:r w:rsidRPr="00F53C70">
        <w:rPr>
          <w:rFonts w:ascii="Times New Roman" w:hAnsi="Times New Roman" w:cs="Times New Roman"/>
          <w:sz w:val="24"/>
        </w:rPr>
        <w:t>Regulation</w:t>
      </w:r>
      <w:r w:rsidR="00842264">
        <w:rPr>
          <w:rFonts w:ascii="Times New Roman" w:hAnsi="Times New Roman" w:cs="Times New Roman"/>
          <w:sz w:val="24"/>
        </w:rPr>
        <w:t>s</w:t>
      </w:r>
      <w:r w:rsidRPr="00F53C70">
        <w:rPr>
          <w:rFonts w:ascii="Times New Roman" w:hAnsi="Times New Roman" w:cs="Times New Roman"/>
          <w:sz w:val="24"/>
        </w:rPr>
        <w:t xml:space="preserve">) </w:t>
      </w:r>
      <w:r w:rsidR="00842264">
        <w:rPr>
          <w:rFonts w:ascii="Times New Roman" w:hAnsi="Times New Roman" w:cs="Times New Roman"/>
          <w:sz w:val="24"/>
        </w:rPr>
        <w:t>are</w:t>
      </w:r>
      <w:r w:rsidRPr="00F53C70">
        <w:rPr>
          <w:rFonts w:ascii="Times New Roman" w:hAnsi="Times New Roman" w:cs="Times New Roman"/>
          <w:sz w:val="24"/>
        </w:rPr>
        <w:t xml:space="preserve"> made </w:t>
      </w:r>
      <w:r w:rsidR="004628C2">
        <w:rPr>
          <w:rFonts w:ascii="Times New Roman" w:hAnsi="Times New Roman" w:cs="Times New Roman"/>
          <w:sz w:val="24"/>
        </w:rPr>
        <w:t>for</w:t>
      </w:r>
      <w:r w:rsidRPr="00F53C70">
        <w:rPr>
          <w:rFonts w:ascii="Times New Roman" w:hAnsi="Times New Roman" w:cs="Times New Roman"/>
          <w:sz w:val="24"/>
        </w:rPr>
        <w:t xml:space="preserve"> s</w:t>
      </w:r>
      <w:r w:rsidR="00D563E2">
        <w:rPr>
          <w:rFonts w:ascii="Times New Roman" w:hAnsi="Times New Roman" w:cs="Times New Roman"/>
          <w:sz w:val="24"/>
        </w:rPr>
        <w:t>ubs</w:t>
      </w:r>
      <w:r w:rsidR="00F53C70" w:rsidRPr="00354BE8">
        <w:rPr>
          <w:rFonts w:ascii="Times New Roman" w:hAnsi="Times New Roman" w:cs="Times New Roman"/>
          <w:sz w:val="24"/>
        </w:rPr>
        <w:t xml:space="preserve">ection </w:t>
      </w:r>
      <w:r w:rsidR="003B19B0">
        <w:rPr>
          <w:rFonts w:ascii="Times New Roman" w:hAnsi="Times New Roman" w:cs="Times New Roman"/>
          <w:sz w:val="24"/>
        </w:rPr>
        <w:t>66</w:t>
      </w:r>
      <w:r w:rsidR="000E7FDD">
        <w:rPr>
          <w:rFonts w:ascii="Times New Roman" w:hAnsi="Times New Roman" w:cs="Times New Roman"/>
          <w:sz w:val="24"/>
        </w:rPr>
        <w:t>(1)</w:t>
      </w:r>
      <w:r w:rsidR="00F53C70" w:rsidRPr="00354BE8">
        <w:rPr>
          <w:rFonts w:ascii="Times New Roman" w:hAnsi="Times New Roman" w:cs="Times New Roman"/>
          <w:sz w:val="24"/>
        </w:rPr>
        <w:t xml:space="preserve"> </w:t>
      </w:r>
      <w:r w:rsidRPr="00F53C70">
        <w:rPr>
          <w:rFonts w:ascii="Times New Roman" w:hAnsi="Times New Roman" w:cs="Times New Roman"/>
          <w:sz w:val="24"/>
        </w:rPr>
        <w:t>of the Act.</w:t>
      </w:r>
      <w:r w:rsidR="000E7FDD">
        <w:rPr>
          <w:rFonts w:ascii="Times New Roman" w:hAnsi="Times New Roman" w:cs="Times New Roman"/>
          <w:sz w:val="24"/>
        </w:rPr>
        <w:t xml:space="preserve"> </w:t>
      </w:r>
    </w:p>
    <w:p w14:paraId="1878274C" w14:textId="77777777" w:rsidR="00E31946" w:rsidRPr="00354BE8" w:rsidRDefault="00E31946" w:rsidP="001C09FB">
      <w:pPr>
        <w:tabs>
          <w:tab w:val="left" w:pos="1701"/>
          <w:tab w:val="right" w:pos="9072"/>
        </w:tabs>
        <w:spacing w:after="0" w:line="240" w:lineRule="auto"/>
        <w:rPr>
          <w:rFonts w:ascii="Times New Roman" w:hAnsi="Times New Roman" w:cs="Times New Roman"/>
          <w:sz w:val="24"/>
        </w:rPr>
      </w:pPr>
    </w:p>
    <w:p w14:paraId="54884CA6" w14:textId="73C3564D" w:rsidR="002B2F82" w:rsidRPr="00F53C70" w:rsidRDefault="00D25026" w:rsidP="004E32F5">
      <w:pPr>
        <w:tabs>
          <w:tab w:val="left" w:pos="1701"/>
          <w:tab w:val="right" w:pos="9072"/>
        </w:tabs>
        <w:spacing w:after="0" w:line="240" w:lineRule="auto"/>
        <w:rPr>
          <w:rFonts w:ascii="Times New Roman" w:hAnsi="Times New Roman" w:cs="Times New Roman"/>
          <w:sz w:val="24"/>
        </w:rPr>
      </w:pPr>
      <w:r w:rsidRPr="00F53C70">
        <w:rPr>
          <w:rFonts w:ascii="Times New Roman" w:hAnsi="Times New Roman" w:cs="Times New Roman"/>
          <w:sz w:val="24"/>
        </w:rPr>
        <w:t>The Regulation</w:t>
      </w:r>
      <w:r w:rsidR="00842264">
        <w:rPr>
          <w:rFonts w:ascii="Times New Roman" w:hAnsi="Times New Roman" w:cs="Times New Roman"/>
          <w:sz w:val="24"/>
        </w:rPr>
        <w:t>s</w:t>
      </w:r>
      <w:r w:rsidRPr="00F53C70">
        <w:rPr>
          <w:rFonts w:ascii="Times New Roman" w:hAnsi="Times New Roman" w:cs="Times New Roman"/>
          <w:sz w:val="24"/>
        </w:rPr>
        <w:t xml:space="preserve"> </w:t>
      </w:r>
      <w:r w:rsidR="003B19B0" w:rsidRPr="00D62C8C">
        <w:rPr>
          <w:rFonts w:ascii="Times New Roman" w:hAnsi="Times New Roman"/>
          <w:sz w:val="24"/>
          <w:szCs w:val="24"/>
        </w:rPr>
        <w:t>detail</w:t>
      </w:r>
      <w:r w:rsidR="004628C2">
        <w:rPr>
          <w:rFonts w:ascii="Times New Roman" w:hAnsi="Times New Roman"/>
          <w:sz w:val="24"/>
          <w:szCs w:val="24"/>
        </w:rPr>
        <w:t xml:space="preserve"> </w:t>
      </w:r>
      <w:r w:rsidR="002C14C6">
        <w:rPr>
          <w:rFonts w:ascii="Times New Roman" w:hAnsi="Times New Roman"/>
          <w:sz w:val="24"/>
          <w:szCs w:val="24"/>
        </w:rPr>
        <w:t xml:space="preserve">the </w:t>
      </w:r>
      <w:proofErr w:type="gramStart"/>
      <w:r w:rsidR="002C14C6">
        <w:rPr>
          <w:rFonts w:ascii="Times New Roman" w:hAnsi="Times New Roman"/>
          <w:sz w:val="24"/>
          <w:szCs w:val="24"/>
        </w:rPr>
        <w:t>particular kinds</w:t>
      </w:r>
      <w:proofErr w:type="gramEnd"/>
      <w:r w:rsidR="002C14C6">
        <w:rPr>
          <w:rFonts w:ascii="Times New Roman" w:hAnsi="Times New Roman"/>
          <w:sz w:val="24"/>
          <w:szCs w:val="24"/>
        </w:rPr>
        <w:t xml:space="preserve"> of </w:t>
      </w:r>
      <w:r w:rsidR="003B19B0" w:rsidRPr="00D62C8C">
        <w:rPr>
          <w:rFonts w:ascii="Times New Roman" w:hAnsi="Times New Roman"/>
          <w:sz w:val="24"/>
          <w:szCs w:val="24"/>
        </w:rPr>
        <w:t>minor or non-substantive amendment</w:t>
      </w:r>
      <w:r w:rsidR="002C14C6">
        <w:rPr>
          <w:rFonts w:ascii="Times New Roman" w:hAnsi="Times New Roman"/>
          <w:sz w:val="24"/>
          <w:szCs w:val="24"/>
        </w:rPr>
        <w:t>s that may be made</w:t>
      </w:r>
      <w:r w:rsidR="003B19B0" w:rsidRPr="00D62C8C">
        <w:rPr>
          <w:rFonts w:ascii="Times New Roman" w:hAnsi="Times New Roman"/>
          <w:sz w:val="24"/>
          <w:szCs w:val="24"/>
        </w:rPr>
        <w:t xml:space="preserve"> to</w:t>
      </w:r>
      <w:r w:rsidR="002C14C6">
        <w:rPr>
          <w:rFonts w:ascii="Times New Roman" w:hAnsi="Times New Roman"/>
          <w:sz w:val="24"/>
          <w:szCs w:val="24"/>
        </w:rPr>
        <w:t xml:space="preserve"> </w:t>
      </w:r>
      <w:r w:rsidR="003B19B0" w:rsidRPr="00D62C8C">
        <w:rPr>
          <w:rFonts w:ascii="Times New Roman" w:hAnsi="Times New Roman"/>
          <w:sz w:val="24"/>
          <w:szCs w:val="24"/>
        </w:rPr>
        <w:t xml:space="preserve">accredited </w:t>
      </w:r>
      <w:r w:rsidR="009F090E">
        <w:rPr>
          <w:rFonts w:ascii="Times New Roman" w:hAnsi="Times New Roman"/>
          <w:sz w:val="24"/>
          <w:szCs w:val="24"/>
        </w:rPr>
        <w:t>WRP</w:t>
      </w:r>
      <w:r w:rsidR="002C14C6">
        <w:rPr>
          <w:rFonts w:ascii="Times New Roman" w:hAnsi="Times New Roman"/>
          <w:sz w:val="24"/>
          <w:szCs w:val="24"/>
        </w:rPr>
        <w:t>s</w:t>
      </w:r>
      <w:r w:rsidR="009F090E">
        <w:rPr>
          <w:rFonts w:ascii="Times New Roman" w:hAnsi="Times New Roman"/>
          <w:sz w:val="24"/>
          <w:szCs w:val="24"/>
        </w:rPr>
        <w:t>.</w:t>
      </w:r>
    </w:p>
    <w:p w14:paraId="0BF1656F" w14:textId="77777777" w:rsidR="002B2F82" w:rsidRDefault="002B2F82" w:rsidP="004E32F5">
      <w:pPr>
        <w:tabs>
          <w:tab w:val="left" w:pos="1701"/>
          <w:tab w:val="right" w:pos="9072"/>
        </w:tabs>
        <w:spacing w:after="0" w:line="240" w:lineRule="auto"/>
        <w:rPr>
          <w:rFonts w:ascii="Times New Roman" w:hAnsi="Times New Roman" w:cs="Times New Roman"/>
          <w:sz w:val="24"/>
        </w:rPr>
      </w:pPr>
    </w:p>
    <w:p w14:paraId="46CD00BB" w14:textId="77777777" w:rsidR="002B1DB3" w:rsidRPr="00354BE8" w:rsidRDefault="00D25026" w:rsidP="005D1ABF">
      <w:pPr>
        <w:tabs>
          <w:tab w:val="left" w:pos="1701"/>
          <w:tab w:val="right" w:pos="9072"/>
        </w:tabs>
        <w:spacing w:after="0" w:line="240" w:lineRule="auto"/>
        <w:rPr>
          <w:rFonts w:ascii="Times New Roman" w:hAnsi="Times New Roman" w:cs="Times New Roman"/>
          <w:b/>
          <w:sz w:val="24"/>
          <w:szCs w:val="24"/>
        </w:rPr>
      </w:pPr>
      <w:r w:rsidRPr="00354BE8">
        <w:rPr>
          <w:rFonts w:ascii="Times New Roman" w:hAnsi="Times New Roman" w:cs="Times New Roman"/>
          <w:b/>
          <w:sz w:val="24"/>
          <w:szCs w:val="24"/>
        </w:rPr>
        <w:t>Purpose</w:t>
      </w:r>
    </w:p>
    <w:p w14:paraId="41A1E29F" w14:textId="77777777" w:rsidR="002B1DB3" w:rsidRPr="00354BE8" w:rsidRDefault="002B1DB3" w:rsidP="005D1ABF">
      <w:pPr>
        <w:tabs>
          <w:tab w:val="right" w:pos="9072"/>
        </w:tabs>
        <w:spacing w:after="0" w:line="240" w:lineRule="auto"/>
        <w:rPr>
          <w:rFonts w:ascii="Times New Roman" w:hAnsi="Times New Roman" w:cs="Times New Roman"/>
          <w:sz w:val="24"/>
          <w:szCs w:val="24"/>
        </w:rPr>
      </w:pPr>
    </w:p>
    <w:p w14:paraId="7D23E01A" w14:textId="2F35F586" w:rsidR="006561A8" w:rsidRDefault="00D25026" w:rsidP="006561A8">
      <w:pPr>
        <w:tabs>
          <w:tab w:val="left" w:pos="1701"/>
          <w:tab w:val="right" w:pos="9072"/>
        </w:tabs>
        <w:spacing w:after="0" w:line="240" w:lineRule="auto"/>
        <w:rPr>
          <w:rFonts w:ascii="Times New Roman" w:hAnsi="Times New Roman"/>
          <w:sz w:val="24"/>
          <w:szCs w:val="24"/>
        </w:rPr>
      </w:pPr>
      <w:r w:rsidRPr="006561A8">
        <w:rPr>
          <w:rFonts w:ascii="Times New Roman" w:hAnsi="Times New Roman"/>
          <w:sz w:val="24"/>
          <w:szCs w:val="24"/>
        </w:rPr>
        <w:t>The purpose of the Regulation</w:t>
      </w:r>
      <w:r w:rsidR="00842264" w:rsidRPr="006561A8">
        <w:rPr>
          <w:rFonts w:ascii="Times New Roman" w:hAnsi="Times New Roman"/>
          <w:sz w:val="24"/>
          <w:szCs w:val="24"/>
        </w:rPr>
        <w:t>s</w:t>
      </w:r>
      <w:r w:rsidRPr="006561A8">
        <w:rPr>
          <w:rFonts w:ascii="Times New Roman" w:hAnsi="Times New Roman"/>
          <w:sz w:val="24"/>
          <w:szCs w:val="24"/>
        </w:rPr>
        <w:t xml:space="preserve"> is to </w:t>
      </w:r>
      <w:r w:rsidR="003B19B0" w:rsidRPr="006561A8">
        <w:rPr>
          <w:rFonts w:ascii="Times New Roman" w:hAnsi="Times New Roman"/>
          <w:sz w:val="24"/>
          <w:szCs w:val="24"/>
        </w:rPr>
        <w:t>allow Basin States to make amendment</w:t>
      </w:r>
      <w:r w:rsidR="009F6FF9" w:rsidRPr="006561A8">
        <w:rPr>
          <w:rFonts w:ascii="Times New Roman" w:hAnsi="Times New Roman"/>
          <w:sz w:val="24"/>
          <w:szCs w:val="24"/>
        </w:rPr>
        <w:t>s</w:t>
      </w:r>
      <w:r w:rsidR="003B19B0" w:rsidRPr="006561A8">
        <w:rPr>
          <w:rFonts w:ascii="Times New Roman" w:hAnsi="Times New Roman"/>
          <w:sz w:val="24"/>
          <w:szCs w:val="24"/>
        </w:rPr>
        <w:t xml:space="preserve"> to their </w:t>
      </w:r>
      <w:r w:rsidR="000E7FDD" w:rsidRPr="006561A8">
        <w:rPr>
          <w:rFonts w:ascii="Times New Roman" w:hAnsi="Times New Roman"/>
          <w:sz w:val="24"/>
          <w:szCs w:val="24"/>
        </w:rPr>
        <w:t xml:space="preserve">accredited </w:t>
      </w:r>
      <w:r w:rsidR="00514FA1" w:rsidRPr="006561A8">
        <w:rPr>
          <w:rFonts w:ascii="Times New Roman" w:hAnsi="Times New Roman"/>
          <w:sz w:val="24"/>
          <w:szCs w:val="24"/>
        </w:rPr>
        <w:t>WRPs</w:t>
      </w:r>
      <w:r w:rsidR="003B19B0" w:rsidRPr="006561A8">
        <w:rPr>
          <w:rFonts w:ascii="Times New Roman" w:hAnsi="Times New Roman"/>
          <w:sz w:val="24"/>
          <w:szCs w:val="24"/>
        </w:rPr>
        <w:t xml:space="preserve"> that fall within the </w:t>
      </w:r>
      <w:proofErr w:type="gramStart"/>
      <w:r w:rsidR="003B19B0" w:rsidRPr="006561A8">
        <w:rPr>
          <w:rFonts w:ascii="Times New Roman" w:hAnsi="Times New Roman"/>
          <w:sz w:val="24"/>
          <w:szCs w:val="24"/>
        </w:rPr>
        <w:t>par</w:t>
      </w:r>
      <w:r w:rsidR="004E633C" w:rsidRPr="006561A8">
        <w:rPr>
          <w:rFonts w:ascii="Times New Roman" w:hAnsi="Times New Roman"/>
          <w:sz w:val="24"/>
          <w:szCs w:val="24"/>
        </w:rPr>
        <w:t>ticular kinds</w:t>
      </w:r>
      <w:proofErr w:type="gramEnd"/>
      <w:r w:rsidR="004E633C" w:rsidRPr="006561A8">
        <w:rPr>
          <w:rFonts w:ascii="Times New Roman" w:hAnsi="Times New Roman"/>
          <w:sz w:val="24"/>
          <w:szCs w:val="24"/>
        </w:rPr>
        <w:t xml:space="preserve"> described in the Regulation</w:t>
      </w:r>
      <w:r w:rsidR="00842264" w:rsidRPr="006561A8">
        <w:rPr>
          <w:rFonts w:ascii="Times New Roman" w:hAnsi="Times New Roman"/>
          <w:sz w:val="24"/>
          <w:szCs w:val="24"/>
        </w:rPr>
        <w:t>s</w:t>
      </w:r>
      <w:r w:rsidR="003B19B0" w:rsidRPr="006561A8">
        <w:rPr>
          <w:rFonts w:ascii="Times New Roman" w:hAnsi="Times New Roman"/>
          <w:sz w:val="24"/>
          <w:szCs w:val="24"/>
        </w:rPr>
        <w:t xml:space="preserve"> as minor or non-substantive</w:t>
      </w:r>
      <w:r w:rsidR="00842264" w:rsidRPr="006561A8">
        <w:rPr>
          <w:rFonts w:ascii="Times New Roman" w:hAnsi="Times New Roman"/>
          <w:sz w:val="24"/>
          <w:szCs w:val="24"/>
        </w:rPr>
        <w:t xml:space="preserve"> amendments</w:t>
      </w:r>
      <w:r w:rsidR="00C55E00" w:rsidRPr="006561A8">
        <w:rPr>
          <w:rFonts w:ascii="Times New Roman" w:hAnsi="Times New Roman"/>
          <w:sz w:val="24"/>
          <w:szCs w:val="24"/>
        </w:rPr>
        <w:t xml:space="preserve"> for the purposes of section 66 of the Act</w:t>
      </w:r>
      <w:r w:rsidR="003B19B0" w:rsidRPr="006561A8">
        <w:rPr>
          <w:rFonts w:ascii="Times New Roman" w:hAnsi="Times New Roman"/>
          <w:sz w:val="24"/>
          <w:szCs w:val="24"/>
        </w:rPr>
        <w:t xml:space="preserve">. </w:t>
      </w:r>
    </w:p>
    <w:p w14:paraId="4418E268" w14:textId="77777777" w:rsidR="006561A8" w:rsidRPr="006561A8" w:rsidRDefault="006561A8" w:rsidP="006561A8">
      <w:pPr>
        <w:tabs>
          <w:tab w:val="left" w:pos="1701"/>
          <w:tab w:val="right" w:pos="9072"/>
        </w:tabs>
        <w:spacing w:after="0" w:line="240" w:lineRule="auto"/>
        <w:rPr>
          <w:rFonts w:ascii="Times New Roman" w:hAnsi="Times New Roman"/>
          <w:sz w:val="24"/>
          <w:szCs w:val="24"/>
        </w:rPr>
      </w:pPr>
    </w:p>
    <w:p w14:paraId="1150252F" w14:textId="77777777" w:rsidR="002B1DB3" w:rsidRPr="006561A8" w:rsidRDefault="00D25026" w:rsidP="005D1ABF">
      <w:pPr>
        <w:tabs>
          <w:tab w:val="left" w:pos="1701"/>
          <w:tab w:val="right" w:pos="9072"/>
        </w:tabs>
        <w:spacing w:after="0" w:line="240" w:lineRule="auto"/>
        <w:rPr>
          <w:rFonts w:ascii="Times New Roman" w:hAnsi="Times New Roman"/>
          <w:b/>
          <w:bCs/>
          <w:sz w:val="24"/>
          <w:szCs w:val="24"/>
        </w:rPr>
      </w:pPr>
      <w:r w:rsidRPr="006561A8">
        <w:rPr>
          <w:rFonts w:ascii="Times New Roman" w:hAnsi="Times New Roman"/>
          <w:b/>
          <w:bCs/>
          <w:sz w:val="24"/>
          <w:szCs w:val="24"/>
        </w:rPr>
        <w:t>Background</w:t>
      </w:r>
    </w:p>
    <w:p w14:paraId="4AAF323F" w14:textId="77777777" w:rsidR="002B1DB3" w:rsidRPr="00354BE8" w:rsidRDefault="002B1DB3" w:rsidP="005D1ABF">
      <w:pPr>
        <w:tabs>
          <w:tab w:val="right" w:pos="9072"/>
        </w:tabs>
        <w:spacing w:after="0" w:line="240" w:lineRule="auto"/>
        <w:rPr>
          <w:rFonts w:ascii="Times New Roman" w:hAnsi="Times New Roman" w:cs="Times New Roman"/>
          <w:sz w:val="24"/>
          <w:szCs w:val="24"/>
        </w:rPr>
      </w:pPr>
    </w:p>
    <w:p w14:paraId="3E27813D" w14:textId="10A44606" w:rsidR="003B19B0" w:rsidRDefault="003B19B0" w:rsidP="000809DF">
      <w:pPr>
        <w:pStyle w:val="ListNumber"/>
      </w:pPr>
      <w:r>
        <w:t xml:space="preserve">Basin States have indicated that they may propose future amendments to </w:t>
      </w:r>
      <w:r w:rsidR="00514FA1">
        <w:t>WRPs</w:t>
      </w:r>
      <w:r>
        <w:t>. The Act sets out the processes for</w:t>
      </w:r>
      <w:r w:rsidR="00842264">
        <w:t xml:space="preserve"> making</w:t>
      </w:r>
      <w:r>
        <w:t xml:space="preserve"> amendments to accredited </w:t>
      </w:r>
      <w:r w:rsidR="00514FA1">
        <w:t>WRPs</w:t>
      </w:r>
      <w:r>
        <w:t>, including a process for</w:t>
      </w:r>
      <w:r w:rsidR="00842264">
        <w:t xml:space="preserve"> making</w:t>
      </w:r>
      <w:r>
        <w:t xml:space="preserve"> minor or non-substantive amendments. </w:t>
      </w:r>
    </w:p>
    <w:p w14:paraId="0C95DFA6" w14:textId="2EFB5D31" w:rsidR="009107A3" w:rsidRDefault="003B19B0" w:rsidP="009107A3">
      <w:pPr>
        <w:tabs>
          <w:tab w:val="right" w:pos="9072"/>
        </w:tabs>
        <w:spacing w:after="0" w:line="240" w:lineRule="auto"/>
        <w:rPr>
          <w:rFonts w:ascii="Times New Roman" w:hAnsi="Times New Roman" w:cs="Times New Roman"/>
          <w:sz w:val="24"/>
          <w:szCs w:val="24"/>
        </w:rPr>
      </w:pPr>
      <w:r w:rsidRPr="003B19B0">
        <w:rPr>
          <w:rFonts w:ascii="Times New Roman" w:hAnsi="Times New Roman"/>
          <w:sz w:val="24"/>
          <w:szCs w:val="24"/>
        </w:rPr>
        <w:t>S</w:t>
      </w:r>
      <w:r w:rsidR="00D563E2">
        <w:rPr>
          <w:rFonts w:ascii="Times New Roman" w:hAnsi="Times New Roman"/>
          <w:sz w:val="24"/>
          <w:szCs w:val="24"/>
        </w:rPr>
        <w:t>ubs</w:t>
      </w:r>
      <w:r w:rsidRPr="003B19B0">
        <w:rPr>
          <w:rFonts w:ascii="Times New Roman" w:hAnsi="Times New Roman"/>
          <w:sz w:val="24"/>
          <w:szCs w:val="24"/>
        </w:rPr>
        <w:t>ection 66(2) of the Act provides a fast-tracked process for Basin States to progress minor or non-substantive amendments</w:t>
      </w:r>
      <w:r w:rsidR="009107A3">
        <w:rPr>
          <w:rFonts w:ascii="Times New Roman" w:hAnsi="Times New Roman"/>
          <w:sz w:val="24"/>
          <w:szCs w:val="24"/>
        </w:rPr>
        <w:t xml:space="preserve"> </w:t>
      </w:r>
      <w:r w:rsidR="003A44CD">
        <w:rPr>
          <w:rFonts w:ascii="Times New Roman" w:hAnsi="Times New Roman"/>
          <w:sz w:val="24"/>
          <w:szCs w:val="24"/>
        </w:rPr>
        <w:t xml:space="preserve">to WRPs </w:t>
      </w:r>
      <w:r w:rsidR="009107A3">
        <w:rPr>
          <w:rFonts w:ascii="Times New Roman" w:hAnsi="Times New Roman"/>
          <w:sz w:val="24"/>
          <w:szCs w:val="24"/>
        </w:rPr>
        <w:t xml:space="preserve">accredited under section 63 of the Act, if the Basin State notifies the </w:t>
      </w:r>
      <w:r w:rsidR="009107A3">
        <w:rPr>
          <w:rFonts w:ascii="Times New Roman" w:hAnsi="Times New Roman" w:cs="Times New Roman"/>
          <w:sz w:val="24"/>
          <w:szCs w:val="24"/>
        </w:rPr>
        <w:t>MDBA within 14 days after the amendment is made. The amendment is taken to be accredited at the time that notice is given.</w:t>
      </w:r>
    </w:p>
    <w:p w14:paraId="6CB198A7" w14:textId="77777777" w:rsidR="009107A3" w:rsidRDefault="009107A3" w:rsidP="009107A3">
      <w:pPr>
        <w:tabs>
          <w:tab w:val="right" w:pos="9072"/>
        </w:tabs>
        <w:spacing w:after="0" w:line="240" w:lineRule="auto"/>
        <w:rPr>
          <w:rFonts w:ascii="Times New Roman" w:hAnsi="Times New Roman" w:cs="Times New Roman"/>
          <w:sz w:val="24"/>
          <w:szCs w:val="24"/>
        </w:rPr>
      </w:pPr>
    </w:p>
    <w:p w14:paraId="743A2518" w14:textId="046FED1F" w:rsidR="009107A3" w:rsidRPr="00966C92" w:rsidRDefault="009107A3" w:rsidP="009107A3">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Subsection 66(3)</w:t>
      </w:r>
      <w:r w:rsidR="006D3CFB">
        <w:rPr>
          <w:rFonts w:ascii="Times New Roman" w:hAnsi="Times New Roman" w:cs="Times New Roman"/>
          <w:sz w:val="24"/>
          <w:szCs w:val="24"/>
        </w:rPr>
        <w:t xml:space="preserve"> of the Act</w:t>
      </w:r>
      <w:r>
        <w:rPr>
          <w:rFonts w:ascii="Times New Roman" w:hAnsi="Times New Roman" w:cs="Times New Roman"/>
          <w:sz w:val="24"/>
          <w:szCs w:val="24"/>
        </w:rPr>
        <w:t xml:space="preserve"> provides for the MDBA to vary, in writing, the notice period. </w:t>
      </w:r>
    </w:p>
    <w:p w14:paraId="30018ECA" w14:textId="77777777" w:rsidR="003B19B0" w:rsidRDefault="003B19B0" w:rsidP="005D1ABF">
      <w:pPr>
        <w:tabs>
          <w:tab w:val="right" w:pos="9072"/>
        </w:tabs>
        <w:spacing w:after="0" w:line="240" w:lineRule="auto"/>
        <w:rPr>
          <w:rFonts w:ascii="Times New Roman" w:hAnsi="Times New Roman"/>
          <w:sz w:val="24"/>
          <w:szCs w:val="24"/>
        </w:rPr>
      </w:pPr>
    </w:p>
    <w:p w14:paraId="46CF971A" w14:textId="77777777" w:rsidR="002B1DB3" w:rsidRPr="00354BE8" w:rsidRDefault="00D25026" w:rsidP="005D1ABF">
      <w:pPr>
        <w:tabs>
          <w:tab w:val="left" w:pos="1701"/>
          <w:tab w:val="right" w:pos="9072"/>
        </w:tabs>
        <w:spacing w:after="0" w:line="240" w:lineRule="auto"/>
        <w:rPr>
          <w:rFonts w:ascii="Times New Roman" w:hAnsi="Times New Roman" w:cs="Times New Roman"/>
          <w:b/>
          <w:sz w:val="24"/>
          <w:szCs w:val="24"/>
        </w:rPr>
      </w:pPr>
      <w:r w:rsidRPr="00354BE8">
        <w:rPr>
          <w:rFonts w:ascii="Times New Roman" w:hAnsi="Times New Roman" w:cs="Times New Roman"/>
          <w:b/>
          <w:sz w:val="24"/>
          <w:szCs w:val="24"/>
        </w:rPr>
        <w:t>Impact and Effect</w:t>
      </w:r>
    </w:p>
    <w:p w14:paraId="24E4915F" w14:textId="77777777" w:rsidR="002B1DB3" w:rsidRPr="00E76AB5" w:rsidRDefault="002B1DB3" w:rsidP="005D1ABF">
      <w:pPr>
        <w:tabs>
          <w:tab w:val="right" w:pos="9072"/>
        </w:tabs>
        <w:spacing w:after="0" w:line="240" w:lineRule="auto"/>
        <w:rPr>
          <w:rFonts w:ascii="Times New Roman" w:hAnsi="Times New Roman" w:cs="Times New Roman"/>
          <w:color w:val="FF0000"/>
          <w:sz w:val="24"/>
          <w:szCs w:val="24"/>
        </w:rPr>
      </w:pPr>
    </w:p>
    <w:p w14:paraId="6FA9A394" w14:textId="7C32E8A7" w:rsidR="003B19B0" w:rsidRDefault="00D25026" w:rsidP="003B19B0">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It is </w:t>
      </w:r>
      <w:r w:rsidR="009C080B">
        <w:rPr>
          <w:rFonts w:ascii="Times New Roman" w:hAnsi="Times New Roman" w:cs="Times New Roman"/>
          <w:sz w:val="24"/>
          <w:szCs w:val="24"/>
        </w:rPr>
        <w:t>not anticipate</w:t>
      </w:r>
      <w:r>
        <w:rPr>
          <w:rFonts w:ascii="Times New Roman" w:hAnsi="Times New Roman" w:cs="Times New Roman"/>
          <w:sz w:val="24"/>
          <w:szCs w:val="24"/>
        </w:rPr>
        <w:t>d that</w:t>
      </w:r>
      <w:r w:rsidR="009C080B">
        <w:rPr>
          <w:rFonts w:ascii="Times New Roman" w:hAnsi="Times New Roman" w:cs="Times New Roman"/>
          <w:sz w:val="24"/>
          <w:szCs w:val="24"/>
        </w:rPr>
        <w:t xml:space="preserve"> the</w:t>
      </w:r>
      <w:r w:rsidR="001A31D0">
        <w:rPr>
          <w:rFonts w:ascii="Times New Roman" w:hAnsi="Times New Roman" w:cs="Times New Roman"/>
          <w:sz w:val="24"/>
          <w:szCs w:val="24"/>
        </w:rPr>
        <w:t xml:space="preserve"> R</w:t>
      </w:r>
      <w:r w:rsidR="009C080B">
        <w:rPr>
          <w:rFonts w:ascii="Times New Roman" w:hAnsi="Times New Roman" w:cs="Times New Roman"/>
          <w:sz w:val="24"/>
          <w:szCs w:val="24"/>
        </w:rPr>
        <w:t>egulation</w:t>
      </w:r>
      <w:r w:rsidR="006D3CFB">
        <w:rPr>
          <w:rFonts w:ascii="Times New Roman" w:hAnsi="Times New Roman" w:cs="Times New Roman"/>
          <w:sz w:val="24"/>
          <w:szCs w:val="24"/>
        </w:rPr>
        <w:t>s</w:t>
      </w:r>
      <w:r w:rsidR="009C080B">
        <w:rPr>
          <w:rFonts w:ascii="Times New Roman" w:hAnsi="Times New Roman" w:cs="Times New Roman"/>
          <w:sz w:val="24"/>
          <w:szCs w:val="24"/>
        </w:rPr>
        <w:t xml:space="preserve"> will have an</w:t>
      </w:r>
      <w:r w:rsidR="00D07884">
        <w:rPr>
          <w:rFonts w:ascii="Times New Roman" w:hAnsi="Times New Roman" w:cs="Times New Roman"/>
          <w:sz w:val="24"/>
          <w:szCs w:val="24"/>
        </w:rPr>
        <w:t>y implications for stakeholders</w:t>
      </w:r>
      <w:r w:rsidR="009C080B">
        <w:rPr>
          <w:rFonts w:ascii="Times New Roman" w:hAnsi="Times New Roman" w:cs="Times New Roman"/>
          <w:sz w:val="24"/>
          <w:szCs w:val="24"/>
        </w:rPr>
        <w:t xml:space="preserve"> as the </w:t>
      </w:r>
      <w:r w:rsidR="006D3CFB">
        <w:rPr>
          <w:rFonts w:ascii="Times New Roman" w:hAnsi="Times New Roman" w:cs="Times New Roman"/>
          <w:sz w:val="24"/>
          <w:szCs w:val="24"/>
        </w:rPr>
        <w:t>R</w:t>
      </w:r>
      <w:r w:rsidR="009C080B">
        <w:rPr>
          <w:rFonts w:ascii="Times New Roman" w:hAnsi="Times New Roman" w:cs="Times New Roman"/>
          <w:sz w:val="24"/>
          <w:szCs w:val="24"/>
        </w:rPr>
        <w:t>egulations are technical in nature</w:t>
      </w:r>
      <w:r w:rsidR="00ED1F62">
        <w:rPr>
          <w:rFonts w:ascii="Times New Roman" w:hAnsi="Times New Roman" w:cs="Times New Roman"/>
          <w:sz w:val="24"/>
          <w:szCs w:val="24"/>
        </w:rPr>
        <w:t xml:space="preserve"> and, by definition, relate to amendments which cannot have a substantive effect on stakeholders.</w:t>
      </w:r>
      <w:r w:rsidR="009C080B">
        <w:rPr>
          <w:rFonts w:ascii="Times New Roman" w:hAnsi="Times New Roman" w:cs="Times New Roman"/>
          <w:sz w:val="24"/>
          <w:szCs w:val="24"/>
        </w:rPr>
        <w:t xml:space="preserve"> </w:t>
      </w:r>
    </w:p>
    <w:p w14:paraId="59F55C33" w14:textId="77777777" w:rsidR="00AE55D8" w:rsidRDefault="00AE55D8" w:rsidP="003B19B0">
      <w:pPr>
        <w:tabs>
          <w:tab w:val="right" w:pos="9072"/>
        </w:tabs>
        <w:spacing w:after="0" w:line="240" w:lineRule="auto"/>
        <w:rPr>
          <w:rFonts w:ascii="Times New Roman" w:hAnsi="Times New Roman" w:cs="Times New Roman"/>
          <w:b/>
          <w:sz w:val="24"/>
          <w:szCs w:val="24"/>
        </w:rPr>
      </w:pPr>
    </w:p>
    <w:p w14:paraId="34DEFF0C" w14:textId="77777777" w:rsidR="002B1DB3" w:rsidRPr="00354BE8" w:rsidRDefault="00D25026" w:rsidP="003B19B0">
      <w:pPr>
        <w:tabs>
          <w:tab w:val="right" w:pos="9072"/>
        </w:tabs>
        <w:spacing w:after="0" w:line="240" w:lineRule="auto"/>
        <w:rPr>
          <w:rFonts w:ascii="Times New Roman" w:hAnsi="Times New Roman" w:cs="Times New Roman"/>
          <w:sz w:val="24"/>
          <w:szCs w:val="24"/>
        </w:rPr>
      </w:pPr>
      <w:r w:rsidRPr="00354BE8">
        <w:rPr>
          <w:rFonts w:ascii="Times New Roman" w:hAnsi="Times New Roman" w:cs="Times New Roman"/>
          <w:b/>
          <w:sz w:val="24"/>
          <w:szCs w:val="24"/>
        </w:rPr>
        <w:t>Consultation</w:t>
      </w:r>
    </w:p>
    <w:p w14:paraId="69EB4620" w14:textId="77777777" w:rsidR="002B1DB3" w:rsidRPr="00E76AB5" w:rsidRDefault="002B1DB3" w:rsidP="005D1ABF">
      <w:pPr>
        <w:tabs>
          <w:tab w:val="left" w:pos="1701"/>
          <w:tab w:val="right" w:pos="9072"/>
        </w:tabs>
        <w:spacing w:after="0" w:line="240" w:lineRule="auto"/>
        <w:rPr>
          <w:rFonts w:ascii="Times New Roman" w:hAnsi="Times New Roman" w:cs="Times New Roman"/>
          <w:color w:val="FF0000"/>
          <w:sz w:val="24"/>
          <w:szCs w:val="24"/>
        </w:rPr>
      </w:pPr>
    </w:p>
    <w:p w14:paraId="01EE2081" w14:textId="1C999965" w:rsidR="009107A3" w:rsidRDefault="009107A3" w:rsidP="009107A3">
      <w:pPr>
        <w:tabs>
          <w:tab w:val="left" w:pos="1701"/>
          <w:tab w:val="right" w:pos="9072"/>
        </w:tabs>
        <w:spacing w:after="0" w:line="240" w:lineRule="auto"/>
        <w:rPr>
          <w:rFonts w:ascii="Times New Roman" w:hAnsi="Times New Roman" w:cs="Times New Roman"/>
          <w:sz w:val="24"/>
          <w:szCs w:val="24"/>
        </w:rPr>
      </w:pPr>
      <w:r w:rsidRPr="003B19B0">
        <w:rPr>
          <w:rFonts w:ascii="Times New Roman" w:hAnsi="Times New Roman" w:cs="Times New Roman"/>
          <w:sz w:val="24"/>
          <w:szCs w:val="24"/>
        </w:rPr>
        <w:t>Basin States have previously been consulted</w:t>
      </w:r>
      <w:r>
        <w:rPr>
          <w:rFonts w:ascii="Times New Roman" w:hAnsi="Times New Roman" w:cs="Times New Roman"/>
          <w:sz w:val="24"/>
          <w:szCs w:val="24"/>
        </w:rPr>
        <w:t xml:space="preserve"> by the Department of Agriculture, Water and the Environment in mid-2020</w:t>
      </w:r>
      <w:r w:rsidRPr="003B19B0">
        <w:rPr>
          <w:rFonts w:ascii="Times New Roman" w:hAnsi="Times New Roman" w:cs="Times New Roman"/>
          <w:sz w:val="24"/>
          <w:szCs w:val="24"/>
        </w:rPr>
        <w:t xml:space="preserve"> on the typical kinds of matters that may be included as minor or non-substantive amendments to </w:t>
      </w:r>
      <w:r w:rsidR="00D563E2">
        <w:rPr>
          <w:rFonts w:ascii="Times New Roman" w:hAnsi="Times New Roman" w:cs="Times New Roman"/>
          <w:sz w:val="24"/>
          <w:szCs w:val="24"/>
        </w:rPr>
        <w:t>WRPs</w:t>
      </w:r>
      <w:r w:rsidRPr="003B19B0">
        <w:rPr>
          <w:rFonts w:ascii="Times New Roman" w:hAnsi="Times New Roman" w:cs="Times New Roman"/>
          <w:sz w:val="24"/>
          <w:szCs w:val="24"/>
        </w:rPr>
        <w:t>.</w:t>
      </w:r>
      <w:r>
        <w:rPr>
          <w:rFonts w:ascii="Times New Roman" w:hAnsi="Times New Roman" w:cs="Times New Roman"/>
          <w:sz w:val="24"/>
          <w:szCs w:val="24"/>
        </w:rPr>
        <w:t xml:space="preserve"> Basin States were provided opportunity to comment on the draft Regulation</w:t>
      </w:r>
      <w:r w:rsidR="006D3CFB">
        <w:rPr>
          <w:rFonts w:ascii="Times New Roman" w:hAnsi="Times New Roman" w:cs="Times New Roman"/>
          <w:sz w:val="24"/>
          <w:szCs w:val="24"/>
        </w:rPr>
        <w:t>s</w:t>
      </w:r>
      <w:r>
        <w:rPr>
          <w:rFonts w:ascii="Times New Roman" w:hAnsi="Times New Roman" w:cs="Times New Roman"/>
          <w:sz w:val="24"/>
          <w:szCs w:val="24"/>
        </w:rPr>
        <w:t>.</w:t>
      </w:r>
      <w:r w:rsidR="00676693">
        <w:rPr>
          <w:rFonts w:ascii="Times New Roman" w:hAnsi="Times New Roman" w:cs="Times New Roman"/>
          <w:sz w:val="24"/>
          <w:szCs w:val="24"/>
        </w:rPr>
        <w:t xml:space="preserve"> No changes were made to the Regulations as a result of the consultation, however Basin States commented on the limited scope of </w:t>
      </w:r>
      <w:r w:rsidR="00AE3E5E">
        <w:rPr>
          <w:rFonts w:ascii="Times New Roman" w:hAnsi="Times New Roman" w:cs="Times New Roman"/>
          <w:sz w:val="24"/>
          <w:szCs w:val="24"/>
        </w:rPr>
        <w:t>section 66 of the Act</w:t>
      </w:r>
      <w:r w:rsidR="00676693">
        <w:rPr>
          <w:rFonts w:ascii="Times New Roman" w:hAnsi="Times New Roman" w:cs="Times New Roman"/>
          <w:sz w:val="24"/>
          <w:szCs w:val="24"/>
        </w:rPr>
        <w:t xml:space="preserve"> regarding the kinds of matters that can be prescribed as minor or non-substantive amendments to </w:t>
      </w:r>
      <w:r w:rsidR="00AE3E5E">
        <w:rPr>
          <w:rFonts w:ascii="Times New Roman" w:hAnsi="Times New Roman" w:cs="Times New Roman"/>
          <w:sz w:val="24"/>
          <w:szCs w:val="24"/>
        </w:rPr>
        <w:t xml:space="preserve">accredited </w:t>
      </w:r>
      <w:r w:rsidR="00676693">
        <w:rPr>
          <w:rFonts w:ascii="Times New Roman" w:hAnsi="Times New Roman" w:cs="Times New Roman"/>
          <w:sz w:val="24"/>
          <w:szCs w:val="24"/>
        </w:rPr>
        <w:t>WRPs</w:t>
      </w:r>
      <w:r w:rsidR="00676693" w:rsidRPr="001F7AED">
        <w:rPr>
          <w:rFonts w:ascii="Times New Roman" w:hAnsi="Times New Roman" w:cs="Times New Roman"/>
          <w:sz w:val="24"/>
          <w:szCs w:val="24"/>
        </w:rPr>
        <w:t>.</w:t>
      </w:r>
      <w:r w:rsidR="00676693">
        <w:rPr>
          <w:rFonts w:ascii="Times New Roman" w:hAnsi="Times New Roman" w:cs="Times New Roman"/>
          <w:sz w:val="24"/>
          <w:szCs w:val="24"/>
        </w:rPr>
        <w:t xml:space="preserve"> The Department of Agriculture, Water and the Environment indicated that the scope of section 66 could be considered in future reviews of the Act.</w:t>
      </w:r>
    </w:p>
    <w:p w14:paraId="2761B767" w14:textId="77777777" w:rsidR="009107A3" w:rsidRDefault="009107A3" w:rsidP="009107A3">
      <w:pPr>
        <w:tabs>
          <w:tab w:val="left" w:pos="1701"/>
          <w:tab w:val="right" w:pos="9072"/>
        </w:tabs>
        <w:spacing w:after="0" w:line="240" w:lineRule="auto"/>
        <w:rPr>
          <w:rFonts w:ascii="Times New Roman" w:hAnsi="Times New Roman" w:cs="Times New Roman"/>
          <w:sz w:val="24"/>
          <w:szCs w:val="24"/>
        </w:rPr>
      </w:pPr>
    </w:p>
    <w:p w14:paraId="6AC5A948" w14:textId="3D7419D4" w:rsidR="009107A3" w:rsidRDefault="009107A3" w:rsidP="009107A3">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It is not anticipated that the Regulation</w:t>
      </w:r>
      <w:r w:rsidR="006D3CFB">
        <w:rPr>
          <w:rFonts w:ascii="Times New Roman" w:hAnsi="Times New Roman" w:cs="Times New Roman"/>
          <w:sz w:val="24"/>
          <w:szCs w:val="24"/>
        </w:rPr>
        <w:t>s</w:t>
      </w:r>
      <w:r>
        <w:rPr>
          <w:rFonts w:ascii="Times New Roman" w:hAnsi="Times New Roman" w:cs="Times New Roman"/>
          <w:sz w:val="24"/>
          <w:szCs w:val="24"/>
        </w:rPr>
        <w:t xml:space="preserve"> will have any implications for stakeholders (water users) as the Regulation</w:t>
      </w:r>
      <w:r w:rsidR="006D3CFB">
        <w:rPr>
          <w:rFonts w:ascii="Times New Roman" w:hAnsi="Times New Roman" w:cs="Times New Roman"/>
          <w:sz w:val="24"/>
          <w:szCs w:val="24"/>
        </w:rPr>
        <w:t>s</w:t>
      </w:r>
      <w:r>
        <w:rPr>
          <w:rFonts w:ascii="Times New Roman" w:hAnsi="Times New Roman" w:cs="Times New Roman"/>
          <w:sz w:val="24"/>
          <w:szCs w:val="24"/>
        </w:rPr>
        <w:t xml:space="preserve"> </w:t>
      </w:r>
      <w:r w:rsidR="006D3CFB">
        <w:rPr>
          <w:rFonts w:ascii="Times New Roman" w:hAnsi="Times New Roman" w:cs="Times New Roman"/>
          <w:sz w:val="24"/>
          <w:szCs w:val="24"/>
        </w:rPr>
        <w:t>will</w:t>
      </w:r>
      <w:r>
        <w:rPr>
          <w:rFonts w:ascii="Times New Roman" w:hAnsi="Times New Roman" w:cs="Times New Roman"/>
          <w:sz w:val="24"/>
          <w:szCs w:val="24"/>
        </w:rPr>
        <w:t xml:space="preserve"> </w:t>
      </w:r>
      <w:r w:rsidR="00D563E2">
        <w:rPr>
          <w:rFonts w:ascii="Times New Roman" w:hAnsi="Times New Roman" w:cs="Times New Roman"/>
          <w:sz w:val="24"/>
          <w:szCs w:val="24"/>
        </w:rPr>
        <w:t xml:space="preserve">facilitate </w:t>
      </w:r>
      <w:r>
        <w:rPr>
          <w:rFonts w:ascii="Times New Roman" w:hAnsi="Times New Roman" w:cs="Times New Roman"/>
          <w:sz w:val="24"/>
          <w:szCs w:val="24"/>
        </w:rPr>
        <w:t xml:space="preserve">the streamlined process provided for by section 66 of the Act </w:t>
      </w:r>
      <w:r w:rsidR="006D3CFB">
        <w:rPr>
          <w:rFonts w:ascii="Times New Roman" w:hAnsi="Times New Roman" w:cs="Times New Roman"/>
          <w:sz w:val="24"/>
          <w:szCs w:val="24"/>
        </w:rPr>
        <w:t>(</w:t>
      </w:r>
      <w:r>
        <w:rPr>
          <w:rFonts w:ascii="Times New Roman" w:hAnsi="Times New Roman" w:cs="Times New Roman"/>
          <w:sz w:val="24"/>
          <w:szCs w:val="24"/>
        </w:rPr>
        <w:t xml:space="preserve">that is, to allow particular kinds of minor or non-substantive amendments to be taken as accredited without involvement of the </w:t>
      </w:r>
      <w:r w:rsidR="00D563E2">
        <w:rPr>
          <w:rFonts w:ascii="Times New Roman" w:hAnsi="Times New Roman" w:cs="Times New Roman"/>
          <w:sz w:val="24"/>
          <w:szCs w:val="24"/>
        </w:rPr>
        <w:t xml:space="preserve">MDBA or the </w:t>
      </w:r>
      <w:r>
        <w:rPr>
          <w:rFonts w:ascii="Times New Roman" w:hAnsi="Times New Roman" w:cs="Times New Roman"/>
          <w:sz w:val="24"/>
          <w:szCs w:val="24"/>
        </w:rPr>
        <w:t>Federal Water Minister</w:t>
      </w:r>
      <w:r w:rsidR="006D3CFB">
        <w:rPr>
          <w:rFonts w:ascii="Times New Roman" w:hAnsi="Times New Roman" w:cs="Times New Roman"/>
          <w:sz w:val="24"/>
          <w:szCs w:val="24"/>
        </w:rPr>
        <w:t>)</w:t>
      </w:r>
      <w:r>
        <w:rPr>
          <w:rFonts w:ascii="Times New Roman" w:hAnsi="Times New Roman" w:cs="Times New Roman"/>
          <w:sz w:val="24"/>
          <w:szCs w:val="24"/>
        </w:rPr>
        <w:t>.</w:t>
      </w:r>
      <w:r w:rsidR="00CA2F07">
        <w:rPr>
          <w:rFonts w:ascii="Times New Roman" w:hAnsi="Times New Roman" w:cs="Times New Roman"/>
          <w:sz w:val="24"/>
          <w:szCs w:val="24"/>
        </w:rPr>
        <w:t xml:space="preserve"> Accordingly, stakeholders were not consulted on the Regulations. </w:t>
      </w:r>
    </w:p>
    <w:p w14:paraId="796EC5E1" w14:textId="29AA407A" w:rsidR="0009010B" w:rsidRDefault="0009010B" w:rsidP="009107A3">
      <w:pPr>
        <w:tabs>
          <w:tab w:val="left" w:pos="1701"/>
          <w:tab w:val="right" w:pos="9072"/>
        </w:tabs>
        <w:spacing w:after="0" w:line="240" w:lineRule="auto"/>
        <w:rPr>
          <w:rFonts w:ascii="Times New Roman" w:hAnsi="Times New Roman" w:cs="Times New Roman"/>
          <w:sz w:val="24"/>
          <w:szCs w:val="24"/>
        </w:rPr>
      </w:pPr>
    </w:p>
    <w:p w14:paraId="037845FE" w14:textId="5F1A81C1" w:rsidR="0009010B" w:rsidRDefault="004418DF" w:rsidP="009107A3">
      <w:pPr>
        <w:tabs>
          <w:tab w:val="left" w:pos="1701"/>
          <w:tab w:val="right" w:pos="9072"/>
        </w:tabs>
        <w:spacing w:after="0" w:line="240" w:lineRule="auto"/>
        <w:rPr>
          <w:rFonts w:ascii="Times New Roman" w:hAnsi="Times New Roman" w:cs="Times New Roman"/>
          <w:sz w:val="24"/>
          <w:szCs w:val="24"/>
        </w:rPr>
      </w:pPr>
      <w:r w:rsidRPr="006561A8">
        <w:rPr>
          <w:rFonts w:ascii="Times New Roman" w:hAnsi="Times New Roman" w:cs="Times New Roman"/>
          <w:sz w:val="24"/>
          <w:szCs w:val="24"/>
        </w:rPr>
        <w:t xml:space="preserve">The purpose of the Regulations is to enable a streamlined process for ensuring ongoing accuracy of WRPs regarding minor or non-substantive matters. </w:t>
      </w:r>
      <w:r w:rsidR="0009010B" w:rsidRPr="006561A8">
        <w:rPr>
          <w:rFonts w:ascii="Times New Roman" w:hAnsi="Times New Roman" w:cs="Times New Roman"/>
          <w:sz w:val="24"/>
          <w:szCs w:val="24"/>
        </w:rPr>
        <w:t>Should Basin States choose to make minor or non-substantive amendments to their accredited WRPs through the Regulations, those amendments</w:t>
      </w:r>
      <w:r w:rsidR="0009010B">
        <w:rPr>
          <w:rFonts w:ascii="Times New Roman" w:hAnsi="Times New Roman" w:cs="Times New Roman"/>
          <w:sz w:val="24"/>
          <w:szCs w:val="24"/>
        </w:rPr>
        <w:t xml:space="preserve"> would be taken to be accredited more quickly than compared to amendments made to accredited WRPs under section 65 of the Act. As this would be the impact of the Regulations for water users, it was deemed by the Department of Agriculture, Water and the Environment that consultation with water users was not necessary.  </w:t>
      </w:r>
    </w:p>
    <w:p w14:paraId="54ABEE6D" w14:textId="77777777" w:rsidR="003B19B0" w:rsidRDefault="003B19B0" w:rsidP="005D1ABF">
      <w:pPr>
        <w:tabs>
          <w:tab w:val="left" w:pos="1701"/>
          <w:tab w:val="right" w:pos="9072"/>
        </w:tabs>
        <w:spacing w:after="0" w:line="240" w:lineRule="auto"/>
        <w:rPr>
          <w:rFonts w:ascii="Times New Roman" w:hAnsi="Times New Roman" w:cs="Times New Roman"/>
          <w:sz w:val="24"/>
          <w:szCs w:val="24"/>
        </w:rPr>
      </w:pPr>
    </w:p>
    <w:p w14:paraId="62E6B432" w14:textId="697EAD2A" w:rsidR="00E661B7" w:rsidRPr="00354BE8" w:rsidRDefault="00C63685" w:rsidP="005D1ABF">
      <w:pPr>
        <w:tabs>
          <w:tab w:val="left" w:pos="1701"/>
          <w:tab w:val="right" w:pos="9072"/>
        </w:tabs>
        <w:spacing w:after="0" w:line="240" w:lineRule="auto"/>
        <w:rPr>
          <w:rFonts w:ascii="Times New Roman" w:hAnsi="Times New Roman" w:cs="Times New Roman"/>
          <w:sz w:val="24"/>
          <w:szCs w:val="24"/>
        </w:rPr>
      </w:pPr>
      <w:r w:rsidRPr="00B32F25">
        <w:rPr>
          <w:rFonts w:ascii="Times New Roman" w:hAnsi="Times New Roman" w:cs="Times New Roman"/>
          <w:sz w:val="24"/>
          <w:szCs w:val="24"/>
        </w:rPr>
        <w:t>The Office of Best Practice Regulation was consulted in th</w:t>
      </w:r>
      <w:r>
        <w:rPr>
          <w:rFonts w:ascii="Times New Roman" w:hAnsi="Times New Roman" w:cs="Times New Roman"/>
          <w:sz w:val="24"/>
          <w:szCs w:val="24"/>
        </w:rPr>
        <w:t>e preparation of the Regulation</w:t>
      </w:r>
      <w:r w:rsidR="006D3CFB">
        <w:rPr>
          <w:rFonts w:ascii="Times New Roman" w:hAnsi="Times New Roman" w:cs="Times New Roman"/>
          <w:sz w:val="24"/>
          <w:szCs w:val="24"/>
        </w:rPr>
        <w:t>s</w:t>
      </w:r>
      <w:r w:rsidRPr="00C63685">
        <w:rPr>
          <w:rFonts w:ascii="Times New Roman" w:hAnsi="Times New Roman" w:cs="Times New Roman"/>
          <w:sz w:val="24"/>
          <w:szCs w:val="24"/>
        </w:rPr>
        <w:t xml:space="preserve"> and consider</w:t>
      </w:r>
      <w:r w:rsidR="006D3CFB">
        <w:rPr>
          <w:rFonts w:ascii="Times New Roman" w:hAnsi="Times New Roman" w:cs="Times New Roman"/>
          <w:sz w:val="24"/>
          <w:szCs w:val="24"/>
        </w:rPr>
        <w:t>ed</w:t>
      </w:r>
      <w:r w:rsidRPr="00C63685">
        <w:rPr>
          <w:rFonts w:ascii="Times New Roman" w:hAnsi="Times New Roman" w:cs="Times New Roman"/>
          <w:sz w:val="24"/>
          <w:szCs w:val="24"/>
        </w:rPr>
        <w:t xml:space="preserve"> that the proposal is unlikely to have a regulatory impact on business, individuals or community organisations</w:t>
      </w:r>
      <w:r w:rsidR="006D3CFB">
        <w:rPr>
          <w:rFonts w:ascii="Times New Roman" w:hAnsi="Times New Roman" w:cs="Times New Roman"/>
          <w:sz w:val="24"/>
          <w:szCs w:val="24"/>
        </w:rPr>
        <w:t>.</w:t>
      </w:r>
      <w:r w:rsidRPr="00C63685">
        <w:rPr>
          <w:rFonts w:ascii="Times New Roman" w:hAnsi="Times New Roman" w:cs="Times New Roman"/>
          <w:sz w:val="24"/>
          <w:szCs w:val="24"/>
        </w:rPr>
        <w:t xml:space="preserve"> </w:t>
      </w:r>
      <w:r w:rsidR="006D3CFB">
        <w:rPr>
          <w:rFonts w:ascii="Times New Roman" w:hAnsi="Times New Roman" w:cs="Times New Roman"/>
          <w:sz w:val="24"/>
          <w:szCs w:val="24"/>
        </w:rPr>
        <w:t>Therefore,</w:t>
      </w:r>
      <w:r w:rsidRPr="00C63685">
        <w:rPr>
          <w:rFonts w:ascii="Times New Roman" w:hAnsi="Times New Roman" w:cs="Times New Roman"/>
          <w:sz w:val="24"/>
          <w:szCs w:val="24"/>
        </w:rPr>
        <w:t xml:space="preserve"> the preparation of a Regulation Impact Statement is not required (OBPR ID: 42605).</w:t>
      </w:r>
      <w:r w:rsidRPr="00354BE8">
        <w:rPr>
          <w:rFonts w:ascii="Times New Roman" w:hAnsi="Times New Roman" w:cs="Times New Roman"/>
          <w:sz w:val="24"/>
          <w:szCs w:val="24"/>
        </w:rPr>
        <w:t xml:space="preserve"> </w:t>
      </w:r>
    </w:p>
    <w:p w14:paraId="479BD1E2" w14:textId="77777777" w:rsidR="002B1DB3" w:rsidRPr="005D1ABF" w:rsidRDefault="002B1DB3" w:rsidP="005D1ABF">
      <w:pPr>
        <w:tabs>
          <w:tab w:val="right" w:pos="9072"/>
        </w:tabs>
        <w:spacing w:after="0" w:line="240" w:lineRule="auto"/>
        <w:rPr>
          <w:rFonts w:ascii="Times New Roman" w:hAnsi="Times New Roman" w:cs="Times New Roman"/>
          <w:sz w:val="24"/>
          <w:szCs w:val="24"/>
        </w:rPr>
      </w:pPr>
    </w:p>
    <w:p w14:paraId="3FCF9E46" w14:textId="77777777" w:rsidR="00E76AB5" w:rsidRPr="00354BE8" w:rsidRDefault="00D25026" w:rsidP="00E76AB5">
      <w:pPr>
        <w:tabs>
          <w:tab w:val="left" w:pos="1701"/>
          <w:tab w:val="right" w:pos="9072"/>
        </w:tabs>
        <w:spacing w:after="0" w:line="240" w:lineRule="auto"/>
        <w:rPr>
          <w:rFonts w:ascii="Times New Roman" w:hAnsi="Times New Roman" w:cs="Times New Roman"/>
          <w:b/>
          <w:sz w:val="24"/>
          <w:szCs w:val="24"/>
        </w:rPr>
      </w:pPr>
      <w:r w:rsidRPr="00354BE8">
        <w:rPr>
          <w:rFonts w:ascii="Times New Roman" w:hAnsi="Times New Roman" w:cs="Times New Roman"/>
          <w:b/>
          <w:sz w:val="24"/>
        </w:rPr>
        <w:t>Details/ Operation</w:t>
      </w:r>
    </w:p>
    <w:p w14:paraId="1AF7AEBC" w14:textId="77777777" w:rsidR="00E76AB5" w:rsidRPr="00AA037D" w:rsidRDefault="00E76AB5" w:rsidP="00E76AB5">
      <w:pPr>
        <w:tabs>
          <w:tab w:val="left" w:pos="1701"/>
          <w:tab w:val="right" w:pos="9072"/>
        </w:tabs>
        <w:spacing w:after="0" w:line="240" w:lineRule="auto"/>
        <w:rPr>
          <w:rFonts w:ascii="Times New Roman" w:hAnsi="Times New Roman" w:cs="Times New Roman"/>
          <w:color w:val="FF0000"/>
          <w:sz w:val="24"/>
          <w:szCs w:val="24"/>
        </w:rPr>
      </w:pPr>
    </w:p>
    <w:p w14:paraId="2AF72AD4" w14:textId="3BC61FBD" w:rsidR="00473C98" w:rsidRPr="00C56064" w:rsidRDefault="00DF5013" w:rsidP="00B32F25">
      <w:pPr>
        <w:tabs>
          <w:tab w:val="left" w:pos="1701"/>
          <w:tab w:val="right" w:pos="9072"/>
        </w:tabs>
        <w:spacing w:after="0" w:line="240" w:lineRule="auto"/>
        <w:rPr>
          <w:rFonts w:ascii="Times New Roman" w:hAnsi="Times New Roman"/>
          <w:sz w:val="24"/>
          <w:szCs w:val="24"/>
        </w:rPr>
      </w:pPr>
      <w:r>
        <w:rPr>
          <w:rFonts w:ascii="Times New Roman" w:hAnsi="Times New Roman"/>
          <w:sz w:val="24"/>
          <w:szCs w:val="24"/>
        </w:rPr>
        <w:t>F</w:t>
      </w:r>
      <w:r w:rsidRPr="00DF5013">
        <w:rPr>
          <w:rFonts w:ascii="Times New Roman" w:hAnsi="Times New Roman"/>
          <w:sz w:val="24"/>
          <w:szCs w:val="24"/>
        </w:rPr>
        <w:t>or the purposes of s</w:t>
      </w:r>
      <w:r w:rsidR="00D563E2">
        <w:rPr>
          <w:rFonts w:ascii="Times New Roman" w:hAnsi="Times New Roman"/>
          <w:sz w:val="24"/>
          <w:szCs w:val="24"/>
        </w:rPr>
        <w:t>ubs</w:t>
      </w:r>
      <w:r w:rsidRPr="00DF5013">
        <w:rPr>
          <w:rFonts w:ascii="Times New Roman" w:hAnsi="Times New Roman"/>
          <w:sz w:val="24"/>
          <w:szCs w:val="24"/>
        </w:rPr>
        <w:t>ection 66(1) of the</w:t>
      </w:r>
      <w:r w:rsidR="00C55E00">
        <w:rPr>
          <w:rFonts w:ascii="Times New Roman" w:hAnsi="Times New Roman"/>
          <w:sz w:val="24"/>
          <w:szCs w:val="24"/>
        </w:rPr>
        <w:t xml:space="preserve"> Act,</w:t>
      </w:r>
      <w:r w:rsidRPr="00DF5013">
        <w:rPr>
          <w:rFonts w:ascii="Times New Roman" w:hAnsi="Times New Roman"/>
          <w:sz w:val="24"/>
          <w:szCs w:val="24"/>
        </w:rPr>
        <w:t xml:space="preserve"> </w:t>
      </w:r>
      <w:r w:rsidR="00C55E00">
        <w:rPr>
          <w:rFonts w:ascii="Times New Roman" w:hAnsi="Times New Roman"/>
          <w:sz w:val="24"/>
          <w:szCs w:val="24"/>
        </w:rPr>
        <w:t>the Regulation</w:t>
      </w:r>
      <w:r w:rsidR="006D3CFB">
        <w:rPr>
          <w:rFonts w:ascii="Times New Roman" w:hAnsi="Times New Roman"/>
          <w:sz w:val="24"/>
          <w:szCs w:val="24"/>
        </w:rPr>
        <w:t>s</w:t>
      </w:r>
      <w:r>
        <w:rPr>
          <w:rFonts w:ascii="Times New Roman" w:hAnsi="Times New Roman"/>
          <w:sz w:val="24"/>
          <w:szCs w:val="24"/>
        </w:rPr>
        <w:t xml:space="preserve"> </w:t>
      </w:r>
      <w:r w:rsidR="00C55E00">
        <w:rPr>
          <w:rFonts w:ascii="Times New Roman" w:hAnsi="Times New Roman"/>
          <w:sz w:val="24"/>
          <w:szCs w:val="24"/>
        </w:rPr>
        <w:t>will</w:t>
      </w:r>
      <w:r w:rsidRPr="00DF5013">
        <w:rPr>
          <w:rFonts w:ascii="Times New Roman" w:hAnsi="Times New Roman"/>
          <w:sz w:val="24"/>
          <w:szCs w:val="24"/>
        </w:rPr>
        <w:t xml:space="preserve"> provide for </w:t>
      </w:r>
      <w:proofErr w:type="gramStart"/>
      <w:r w:rsidRPr="00DF5013">
        <w:rPr>
          <w:rFonts w:ascii="Times New Roman" w:hAnsi="Times New Roman"/>
          <w:sz w:val="24"/>
          <w:szCs w:val="24"/>
        </w:rPr>
        <w:t>particular kinds</w:t>
      </w:r>
      <w:proofErr w:type="gramEnd"/>
      <w:r w:rsidRPr="00DF5013">
        <w:rPr>
          <w:rFonts w:ascii="Times New Roman" w:hAnsi="Times New Roman"/>
          <w:sz w:val="24"/>
          <w:szCs w:val="24"/>
        </w:rPr>
        <w:t xml:space="preserve"> of minor or non-substantive amendments </w:t>
      </w:r>
      <w:r w:rsidR="00C55E00">
        <w:rPr>
          <w:rFonts w:ascii="Times New Roman" w:hAnsi="Times New Roman"/>
          <w:sz w:val="24"/>
          <w:szCs w:val="24"/>
        </w:rPr>
        <w:t xml:space="preserve">that may be made </w:t>
      </w:r>
      <w:r w:rsidRPr="00DF5013">
        <w:rPr>
          <w:rFonts w:ascii="Times New Roman" w:hAnsi="Times New Roman"/>
          <w:sz w:val="24"/>
          <w:szCs w:val="24"/>
        </w:rPr>
        <w:t xml:space="preserve">to </w:t>
      </w:r>
      <w:r w:rsidR="00D563E2">
        <w:rPr>
          <w:rFonts w:ascii="Times New Roman" w:hAnsi="Times New Roman"/>
          <w:sz w:val="24"/>
          <w:szCs w:val="24"/>
        </w:rPr>
        <w:t xml:space="preserve">accredited </w:t>
      </w:r>
      <w:r w:rsidR="00514FA1">
        <w:rPr>
          <w:rFonts w:ascii="Times New Roman" w:hAnsi="Times New Roman"/>
          <w:sz w:val="24"/>
          <w:szCs w:val="24"/>
        </w:rPr>
        <w:t>WRPs.</w:t>
      </w:r>
      <w:r>
        <w:rPr>
          <w:rFonts w:ascii="Times New Roman" w:hAnsi="Times New Roman"/>
          <w:sz w:val="24"/>
          <w:szCs w:val="24"/>
        </w:rPr>
        <w:t xml:space="preserve"> </w:t>
      </w:r>
      <w:r w:rsidR="009107A3">
        <w:rPr>
          <w:rFonts w:ascii="Times New Roman" w:hAnsi="Times New Roman"/>
          <w:sz w:val="24"/>
          <w:szCs w:val="24"/>
        </w:rPr>
        <w:t>The Regulation</w:t>
      </w:r>
      <w:r w:rsidR="006D3CFB">
        <w:rPr>
          <w:rFonts w:ascii="Times New Roman" w:hAnsi="Times New Roman"/>
          <w:sz w:val="24"/>
          <w:szCs w:val="24"/>
        </w:rPr>
        <w:t>s</w:t>
      </w:r>
      <w:r w:rsidR="009107A3">
        <w:rPr>
          <w:rFonts w:ascii="Times New Roman" w:hAnsi="Times New Roman"/>
          <w:sz w:val="24"/>
          <w:szCs w:val="24"/>
        </w:rPr>
        <w:t xml:space="preserve"> will commence </w:t>
      </w:r>
      <w:r w:rsidR="006D3CFB">
        <w:rPr>
          <w:rFonts w:ascii="Times New Roman" w:hAnsi="Times New Roman"/>
          <w:sz w:val="24"/>
          <w:szCs w:val="24"/>
        </w:rPr>
        <w:t>on the day after they are</w:t>
      </w:r>
      <w:r w:rsidR="009107A3">
        <w:rPr>
          <w:rFonts w:ascii="Times New Roman" w:hAnsi="Times New Roman"/>
          <w:sz w:val="24"/>
          <w:szCs w:val="24"/>
        </w:rPr>
        <w:t xml:space="preserve"> registered.  </w:t>
      </w:r>
      <w:r w:rsidR="009107A3" w:rsidRPr="00DF5013">
        <w:rPr>
          <w:rFonts w:ascii="Times New Roman" w:hAnsi="Times New Roman"/>
          <w:sz w:val="24"/>
          <w:szCs w:val="24"/>
        </w:rPr>
        <w:t xml:space="preserve"> </w:t>
      </w:r>
      <w:r w:rsidRPr="00DF5013">
        <w:rPr>
          <w:rFonts w:ascii="Times New Roman" w:hAnsi="Times New Roman"/>
          <w:sz w:val="24"/>
          <w:szCs w:val="24"/>
        </w:rPr>
        <w:t xml:space="preserve"> </w:t>
      </w:r>
    </w:p>
    <w:p w14:paraId="6732DA42" w14:textId="77777777" w:rsidR="00473C98" w:rsidRDefault="00473C98">
      <w:pPr>
        <w:tabs>
          <w:tab w:val="left" w:pos="1701"/>
          <w:tab w:val="right" w:pos="9072"/>
        </w:tabs>
        <w:spacing w:after="0" w:line="240" w:lineRule="auto"/>
        <w:rPr>
          <w:rFonts w:ascii="Times New Roman" w:hAnsi="Times New Roman" w:cs="Times New Roman"/>
          <w:sz w:val="24"/>
          <w:szCs w:val="24"/>
        </w:rPr>
      </w:pPr>
    </w:p>
    <w:p w14:paraId="24EC0E9D" w14:textId="77777777" w:rsidR="00E76AB5" w:rsidRPr="00473C98" w:rsidRDefault="00D25026">
      <w:pPr>
        <w:tabs>
          <w:tab w:val="left" w:pos="1701"/>
          <w:tab w:val="right" w:pos="9072"/>
        </w:tabs>
        <w:spacing w:after="0" w:line="240" w:lineRule="auto"/>
        <w:rPr>
          <w:rFonts w:ascii="Times New Roman" w:hAnsi="Times New Roman" w:cs="Times New Roman"/>
          <w:sz w:val="24"/>
          <w:szCs w:val="24"/>
        </w:rPr>
      </w:pPr>
      <w:r w:rsidRPr="00C56064">
        <w:rPr>
          <w:rFonts w:ascii="Times New Roman" w:hAnsi="Times New Roman" w:cs="Times New Roman"/>
          <w:b/>
          <w:sz w:val="24"/>
        </w:rPr>
        <w:t>Other</w:t>
      </w:r>
    </w:p>
    <w:p w14:paraId="0EF96173" w14:textId="77777777" w:rsidR="001C09FB" w:rsidRPr="00E76AB5" w:rsidRDefault="001C09FB" w:rsidP="00E76AB5">
      <w:pPr>
        <w:tabs>
          <w:tab w:val="left" w:pos="1701"/>
          <w:tab w:val="right" w:pos="9072"/>
        </w:tabs>
        <w:spacing w:after="0" w:line="240" w:lineRule="auto"/>
        <w:rPr>
          <w:rFonts w:ascii="Times New Roman" w:hAnsi="Times New Roman" w:cs="Times New Roman"/>
          <w:sz w:val="24"/>
          <w:szCs w:val="24"/>
        </w:rPr>
      </w:pPr>
    </w:p>
    <w:p w14:paraId="101C260A" w14:textId="3ABC7CB0" w:rsidR="00E76AB5" w:rsidRPr="00E76AB5" w:rsidRDefault="00D25026" w:rsidP="00E76AB5">
      <w:pPr>
        <w:tabs>
          <w:tab w:val="left" w:pos="1701"/>
          <w:tab w:val="right" w:pos="9072"/>
        </w:tabs>
        <w:spacing w:after="0" w:line="240" w:lineRule="auto"/>
        <w:rPr>
          <w:rFonts w:ascii="Times New Roman" w:hAnsi="Times New Roman" w:cs="Times New Roman"/>
          <w:sz w:val="24"/>
          <w:szCs w:val="24"/>
        </w:rPr>
      </w:pPr>
      <w:r w:rsidRPr="00F53C70">
        <w:rPr>
          <w:rFonts w:ascii="Times New Roman" w:hAnsi="Times New Roman" w:cs="Times New Roman"/>
          <w:sz w:val="24"/>
          <w:szCs w:val="24"/>
        </w:rPr>
        <w:t xml:space="preserve">The </w:t>
      </w:r>
      <w:r w:rsidR="001D5C49" w:rsidRPr="00354BE8">
        <w:rPr>
          <w:rFonts w:ascii="Times New Roman" w:hAnsi="Times New Roman" w:cs="Times New Roman"/>
          <w:sz w:val="24"/>
          <w:szCs w:val="24"/>
        </w:rPr>
        <w:t>Regulation</w:t>
      </w:r>
      <w:r w:rsidR="006D3CFB">
        <w:rPr>
          <w:rFonts w:ascii="Times New Roman" w:hAnsi="Times New Roman" w:cs="Times New Roman"/>
          <w:sz w:val="24"/>
          <w:szCs w:val="24"/>
        </w:rPr>
        <w:t>s</w:t>
      </w:r>
      <w:r w:rsidR="001D5C49" w:rsidRPr="00354BE8">
        <w:rPr>
          <w:rFonts w:ascii="Times New Roman" w:hAnsi="Times New Roman" w:cs="Times New Roman"/>
          <w:sz w:val="24"/>
          <w:szCs w:val="24"/>
        </w:rPr>
        <w:t xml:space="preserve"> </w:t>
      </w:r>
      <w:r w:rsidR="006D3CFB">
        <w:rPr>
          <w:rFonts w:ascii="Times New Roman" w:hAnsi="Times New Roman" w:cs="Times New Roman"/>
          <w:sz w:val="24"/>
          <w:szCs w:val="24"/>
        </w:rPr>
        <w:t>are</w:t>
      </w:r>
      <w:r w:rsidR="000725E7">
        <w:rPr>
          <w:rFonts w:ascii="Times New Roman" w:hAnsi="Times New Roman" w:cs="Times New Roman"/>
          <w:sz w:val="24"/>
          <w:szCs w:val="24"/>
        </w:rPr>
        <w:t xml:space="preserve"> compatible</w:t>
      </w:r>
      <w:r w:rsidRPr="00354BE8">
        <w:rPr>
          <w:rFonts w:ascii="Times New Roman" w:hAnsi="Times New Roman" w:cs="Times New Roman"/>
          <w:sz w:val="24"/>
          <w:szCs w:val="24"/>
        </w:rPr>
        <w:t xml:space="preserve"> with the human rights and freedoms recognised or declared under section 3 of the </w:t>
      </w:r>
      <w:r w:rsidRPr="00F53C70">
        <w:rPr>
          <w:rFonts w:ascii="Times New Roman" w:hAnsi="Times New Roman" w:cs="Times New Roman"/>
          <w:i/>
          <w:sz w:val="24"/>
          <w:szCs w:val="24"/>
        </w:rPr>
        <w:t xml:space="preserve">Human </w:t>
      </w:r>
      <w:r w:rsidRPr="00E76AB5">
        <w:rPr>
          <w:rFonts w:ascii="Times New Roman" w:hAnsi="Times New Roman" w:cs="Times New Roman"/>
          <w:i/>
          <w:sz w:val="24"/>
          <w:szCs w:val="24"/>
        </w:rPr>
        <w:t>Rights (Parliamentary Scrutiny) Act 2011.</w:t>
      </w:r>
      <w:r w:rsidRPr="00E76AB5">
        <w:rPr>
          <w:rFonts w:ascii="Times New Roman" w:hAnsi="Times New Roman" w:cs="Times New Roman"/>
          <w:sz w:val="24"/>
          <w:szCs w:val="24"/>
        </w:rPr>
        <w:t xml:space="preserve"> A full statement of compatibility is set out in </w:t>
      </w:r>
      <w:r w:rsidRPr="00E76AB5">
        <w:rPr>
          <w:rFonts w:ascii="Times New Roman" w:hAnsi="Times New Roman" w:cs="Times New Roman"/>
          <w:sz w:val="24"/>
          <w:szCs w:val="24"/>
          <w:u w:val="single"/>
        </w:rPr>
        <w:t>Attachment B</w:t>
      </w:r>
      <w:r w:rsidRPr="00E76AB5">
        <w:rPr>
          <w:rFonts w:ascii="Times New Roman" w:hAnsi="Times New Roman" w:cs="Times New Roman"/>
          <w:sz w:val="24"/>
          <w:szCs w:val="24"/>
        </w:rPr>
        <w:t>.</w:t>
      </w:r>
    </w:p>
    <w:p w14:paraId="22EBF605" w14:textId="77777777" w:rsidR="00E76AB5" w:rsidRPr="00E76AB5" w:rsidRDefault="00E76AB5" w:rsidP="00E76AB5">
      <w:pPr>
        <w:tabs>
          <w:tab w:val="left" w:pos="1701"/>
          <w:tab w:val="right" w:pos="9072"/>
        </w:tabs>
        <w:spacing w:after="0" w:line="240" w:lineRule="auto"/>
        <w:rPr>
          <w:rFonts w:ascii="Times New Roman" w:hAnsi="Times New Roman" w:cs="Times New Roman"/>
          <w:sz w:val="24"/>
          <w:szCs w:val="24"/>
        </w:rPr>
      </w:pPr>
    </w:p>
    <w:p w14:paraId="5149F3FC" w14:textId="6C083C68" w:rsidR="00203AAB" w:rsidRPr="00E76AB5" w:rsidRDefault="00D25026" w:rsidP="00E76AB5">
      <w:pPr>
        <w:tabs>
          <w:tab w:val="left" w:pos="1701"/>
          <w:tab w:val="right" w:pos="9072"/>
        </w:tabs>
        <w:spacing w:after="0" w:line="240" w:lineRule="auto"/>
        <w:rPr>
          <w:rFonts w:ascii="Times New Roman" w:hAnsi="Times New Roman" w:cs="Times New Roman"/>
          <w:sz w:val="24"/>
          <w:szCs w:val="24"/>
        </w:rPr>
      </w:pPr>
      <w:r w:rsidRPr="00F53C70">
        <w:rPr>
          <w:rFonts w:ascii="Times New Roman" w:hAnsi="Times New Roman" w:cs="Times New Roman"/>
          <w:sz w:val="24"/>
          <w:szCs w:val="24"/>
        </w:rPr>
        <w:t xml:space="preserve">The </w:t>
      </w:r>
      <w:r w:rsidRPr="00354BE8">
        <w:rPr>
          <w:rFonts w:ascii="Times New Roman" w:hAnsi="Times New Roman" w:cs="Times New Roman"/>
          <w:sz w:val="24"/>
          <w:szCs w:val="24"/>
        </w:rPr>
        <w:t>Regulation</w:t>
      </w:r>
      <w:r w:rsidR="006D3CFB">
        <w:rPr>
          <w:rFonts w:ascii="Times New Roman" w:hAnsi="Times New Roman" w:cs="Times New Roman"/>
          <w:sz w:val="24"/>
          <w:szCs w:val="24"/>
        </w:rPr>
        <w:t>s</w:t>
      </w:r>
      <w:r w:rsidRPr="00F53C70">
        <w:rPr>
          <w:rFonts w:ascii="Times New Roman" w:hAnsi="Times New Roman" w:cs="Times New Roman"/>
          <w:sz w:val="24"/>
          <w:szCs w:val="24"/>
        </w:rPr>
        <w:t xml:space="preserve"> </w:t>
      </w:r>
      <w:r w:rsidR="006D3CFB">
        <w:rPr>
          <w:rFonts w:ascii="Times New Roman" w:hAnsi="Times New Roman" w:cs="Times New Roman"/>
          <w:sz w:val="24"/>
          <w:szCs w:val="24"/>
        </w:rPr>
        <w:t xml:space="preserve">are </w:t>
      </w:r>
      <w:r w:rsidRPr="00E661B7">
        <w:rPr>
          <w:rFonts w:ascii="Times New Roman" w:hAnsi="Times New Roman" w:cs="Times New Roman"/>
          <w:sz w:val="24"/>
          <w:szCs w:val="24"/>
        </w:rPr>
        <w:t xml:space="preserve">a legislative </w:t>
      </w:r>
      <w:r w:rsidRPr="00E76AB5">
        <w:rPr>
          <w:rFonts w:ascii="Times New Roman" w:hAnsi="Times New Roman" w:cs="Times New Roman"/>
          <w:sz w:val="24"/>
          <w:szCs w:val="24"/>
        </w:rPr>
        <w:t xml:space="preserve">instrument for the purposes of the </w:t>
      </w:r>
      <w:r w:rsidR="000645AB">
        <w:rPr>
          <w:rFonts w:ascii="Times New Roman" w:hAnsi="Times New Roman" w:cs="Times New Roman"/>
          <w:i/>
          <w:sz w:val="24"/>
          <w:szCs w:val="24"/>
        </w:rPr>
        <w:t xml:space="preserve">Legislation </w:t>
      </w:r>
      <w:r w:rsidRPr="00E76AB5">
        <w:rPr>
          <w:rFonts w:ascii="Times New Roman" w:hAnsi="Times New Roman" w:cs="Times New Roman"/>
          <w:i/>
          <w:sz w:val="24"/>
          <w:szCs w:val="24"/>
        </w:rPr>
        <w:t>Act 2003</w:t>
      </w:r>
      <w:r w:rsidRPr="00E76AB5">
        <w:rPr>
          <w:rFonts w:ascii="Times New Roman" w:hAnsi="Times New Roman" w:cs="Times New Roman"/>
          <w:sz w:val="24"/>
          <w:szCs w:val="24"/>
        </w:rPr>
        <w:t>.</w:t>
      </w:r>
    </w:p>
    <w:p w14:paraId="1D21E00B" w14:textId="77777777" w:rsidR="00473C98" w:rsidRDefault="00D25026">
      <w:pPr>
        <w:rPr>
          <w:rFonts w:ascii="Times New Roman" w:eastAsia="Times New Roman" w:hAnsi="Times New Roman" w:cs="Times New Roman"/>
          <w:b/>
          <w:caps/>
          <w:color w:val="000000"/>
          <w:sz w:val="24"/>
          <w:szCs w:val="24"/>
          <w:u w:val="single"/>
        </w:rPr>
      </w:pPr>
      <w:r>
        <w:rPr>
          <w:b/>
          <w:caps/>
          <w:szCs w:val="24"/>
          <w:u w:val="single"/>
        </w:rPr>
        <w:br w:type="page"/>
      </w:r>
    </w:p>
    <w:p w14:paraId="379CC323" w14:textId="77777777" w:rsidR="002B1DB3" w:rsidRPr="005D1ABF" w:rsidRDefault="00D25026" w:rsidP="005D1ABF">
      <w:pPr>
        <w:pStyle w:val="Normal-em"/>
        <w:spacing w:after="0" w:line="240" w:lineRule="auto"/>
        <w:jc w:val="right"/>
        <w:rPr>
          <w:b/>
          <w:caps/>
          <w:szCs w:val="24"/>
          <w:u w:val="single"/>
        </w:rPr>
      </w:pPr>
      <w:r w:rsidRPr="005D1ABF">
        <w:rPr>
          <w:b/>
          <w:caps/>
          <w:szCs w:val="24"/>
          <w:u w:val="single"/>
        </w:rPr>
        <w:lastRenderedPageBreak/>
        <w:t>Attachment</w:t>
      </w:r>
      <w:r w:rsidR="00000F24">
        <w:rPr>
          <w:b/>
          <w:caps/>
          <w:szCs w:val="24"/>
          <w:u w:val="single"/>
        </w:rPr>
        <w:t xml:space="preserve"> A</w:t>
      </w:r>
    </w:p>
    <w:p w14:paraId="13F6F7F3" w14:textId="77777777" w:rsidR="002B1DB3" w:rsidRPr="005D1ABF" w:rsidRDefault="002B1DB3" w:rsidP="005D1ABF">
      <w:pPr>
        <w:pStyle w:val="Normal-em"/>
        <w:spacing w:after="0" w:line="240" w:lineRule="auto"/>
        <w:rPr>
          <w:color w:val="auto"/>
          <w:szCs w:val="24"/>
        </w:rPr>
      </w:pPr>
    </w:p>
    <w:p w14:paraId="0492DDC7" w14:textId="77777777" w:rsidR="002B1DB3" w:rsidRPr="00354BE8" w:rsidRDefault="00D25026" w:rsidP="005D1ABF">
      <w:pPr>
        <w:pStyle w:val="Normal-em"/>
        <w:spacing w:after="0" w:line="240" w:lineRule="auto"/>
        <w:rPr>
          <w:b/>
          <w:i/>
          <w:color w:val="auto"/>
          <w:szCs w:val="24"/>
          <w:u w:val="single"/>
        </w:rPr>
      </w:pPr>
      <w:r w:rsidRPr="005D1ABF">
        <w:rPr>
          <w:b/>
          <w:iCs/>
          <w:color w:val="auto"/>
          <w:szCs w:val="24"/>
          <w:u w:val="single"/>
        </w:rPr>
        <w:t xml:space="preserve">Details of </w:t>
      </w:r>
      <w:r w:rsidRPr="00F53C70">
        <w:rPr>
          <w:b/>
          <w:iCs/>
          <w:color w:val="auto"/>
          <w:szCs w:val="24"/>
          <w:u w:val="single"/>
        </w:rPr>
        <w:t xml:space="preserve">the </w:t>
      </w:r>
      <w:r w:rsidR="00E31946" w:rsidRPr="00354BE8">
        <w:rPr>
          <w:b/>
          <w:i/>
          <w:color w:val="auto"/>
          <w:szCs w:val="24"/>
          <w:u w:val="single"/>
        </w:rPr>
        <w:t>Water Amendment (</w:t>
      </w:r>
      <w:r w:rsidR="00DB41F0">
        <w:rPr>
          <w:b/>
          <w:i/>
          <w:color w:val="auto"/>
          <w:szCs w:val="24"/>
          <w:u w:val="single"/>
        </w:rPr>
        <w:t>M</w:t>
      </w:r>
      <w:r w:rsidR="00DF5013" w:rsidRPr="00DF5013">
        <w:rPr>
          <w:b/>
          <w:i/>
          <w:color w:val="auto"/>
          <w:szCs w:val="24"/>
          <w:u w:val="single"/>
        </w:rPr>
        <w:t xml:space="preserve">inor </w:t>
      </w:r>
      <w:r w:rsidR="00DB41F0">
        <w:rPr>
          <w:b/>
          <w:i/>
          <w:color w:val="auto"/>
          <w:szCs w:val="24"/>
          <w:u w:val="single"/>
        </w:rPr>
        <w:t>A</w:t>
      </w:r>
      <w:r w:rsidR="00DF5013" w:rsidRPr="00DF5013">
        <w:rPr>
          <w:b/>
          <w:i/>
          <w:color w:val="auto"/>
          <w:szCs w:val="24"/>
          <w:u w:val="single"/>
        </w:rPr>
        <w:t xml:space="preserve">mendments to </w:t>
      </w:r>
      <w:r w:rsidR="00DB41F0">
        <w:rPr>
          <w:b/>
          <w:i/>
          <w:color w:val="auto"/>
          <w:szCs w:val="24"/>
          <w:u w:val="single"/>
        </w:rPr>
        <w:t>W</w:t>
      </w:r>
      <w:r w:rsidR="00DF5013" w:rsidRPr="00DF5013">
        <w:rPr>
          <w:b/>
          <w:i/>
          <w:color w:val="auto"/>
          <w:szCs w:val="24"/>
          <w:u w:val="single"/>
        </w:rPr>
        <w:t xml:space="preserve">ater </w:t>
      </w:r>
      <w:r w:rsidR="00DB41F0">
        <w:rPr>
          <w:b/>
          <w:i/>
          <w:color w:val="auto"/>
          <w:szCs w:val="24"/>
          <w:u w:val="single"/>
        </w:rPr>
        <w:t>R</w:t>
      </w:r>
      <w:r w:rsidR="00DF5013" w:rsidRPr="00DF5013">
        <w:rPr>
          <w:b/>
          <w:i/>
          <w:color w:val="auto"/>
          <w:szCs w:val="24"/>
          <w:u w:val="single"/>
        </w:rPr>
        <w:t xml:space="preserve">esource </w:t>
      </w:r>
      <w:r w:rsidR="00DB41F0">
        <w:rPr>
          <w:b/>
          <w:i/>
          <w:color w:val="auto"/>
          <w:szCs w:val="24"/>
          <w:u w:val="single"/>
        </w:rPr>
        <w:t>P</w:t>
      </w:r>
      <w:r w:rsidR="00DF5013" w:rsidRPr="00DF5013">
        <w:rPr>
          <w:b/>
          <w:i/>
          <w:color w:val="auto"/>
          <w:szCs w:val="24"/>
          <w:u w:val="single"/>
        </w:rPr>
        <w:t>lans</w:t>
      </w:r>
      <w:r w:rsidR="00E31946" w:rsidRPr="00354BE8">
        <w:rPr>
          <w:b/>
          <w:i/>
          <w:color w:val="auto"/>
          <w:szCs w:val="24"/>
          <w:u w:val="single"/>
        </w:rPr>
        <w:t>) Regulations 2020</w:t>
      </w:r>
      <w:r w:rsidRPr="00354BE8">
        <w:rPr>
          <w:b/>
          <w:i/>
          <w:color w:val="auto"/>
          <w:szCs w:val="24"/>
          <w:u w:val="single"/>
        </w:rPr>
        <w:t xml:space="preserve"> </w:t>
      </w:r>
    </w:p>
    <w:p w14:paraId="1152CD20" w14:textId="77777777" w:rsidR="00DF3F6E" w:rsidRPr="005D1ABF" w:rsidRDefault="00DF3F6E" w:rsidP="005D1ABF">
      <w:pPr>
        <w:pStyle w:val="Normal-em"/>
        <w:spacing w:after="0" w:line="240" w:lineRule="auto"/>
        <w:rPr>
          <w:color w:val="auto"/>
          <w:szCs w:val="24"/>
        </w:rPr>
      </w:pPr>
    </w:p>
    <w:p w14:paraId="3093F016" w14:textId="77777777" w:rsidR="002B1DB3" w:rsidRPr="005D1ABF" w:rsidRDefault="00D25026" w:rsidP="005D1ABF">
      <w:pPr>
        <w:pStyle w:val="Normal-em"/>
        <w:spacing w:after="0" w:line="240" w:lineRule="auto"/>
        <w:ind w:left="1440" w:hanging="1440"/>
        <w:rPr>
          <w:color w:val="auto"/>
          <w:szCs w:val="24"/>
          <w:u w:val="single"/>
        </w:rPr>
      </w:pPr>
      <w:r w:rsidRPr="005D1ABF">
        <w:rPr>
          <w:color w:val="auto"/>
          <w:szCs w:val="24"/>
          <w:u w:val="single"/>
        </w:rPr>
        <w:t>Section 1 – Name</w:t>
      </w:r>
    </w:p>
    <w:p w14:paraId="366E3CF5" w14:textId="77777777" w:rsidR="002B1DB3" w:rsidRPr="005D1ABF" w:rsidRDefault="002B1DB3" w:rsidP="005D1ABF">
      <w:pPr>
        <w:pStyle w:val="Normal-em"/>
        <w:spacing w:after="0" w:line="240" w:lineRule="auto"/>
        <w:ind w:left="1440" w:hanging="1440"/>
        <w:rPr>
          <w:b/>
          <w:color w:val="auto"/>
          <w:szCs w:val="24"/>
        </w:rPr>
      </w:pPr>
    </w:p>
    <w:p w14:paraId="3E2548FD" w14:textId="369038BA" w:rsidR="002B1DB3" w:rsidRPr="00F53C70" w:rsidRDefault="00D25026" w:rsidP="005D1ABF">
      <w:pPr>
        <w:pStyle w:val="Normal-em"/>
        <w:spacing w:after="0" w:line="240" w:lineRule="auto"/>
        <w:rPr>
          <w:i/>
          <w:iCs/>
          <w:color w:val="auto"/>
          <w:szCs w:val="24"/>
        </w:rPr>
      </w:pPr>
      <w:r w:rsidRPr="00F53C70">
        <w:rPr>
          <w:color w:val="auto"/>
          <w:szCs w:val="24"/>
        </w:rPr>
        <w:t xml:space="preserve">This </w:t>
      </w:r>
      <w:r w:rsidR="00DF3F6E" w:rsidRPr="00F53C70">
        <w:rPr>
          <w:color w:val="auto"/>
          <w:szCs w:val="24"/>
        </w:rPr>
        <w:t>s</w:t>
      </w:r>
      <w:r w:rsidRPr="00F53C70">
        <w:rPr>
          <w:color w:val="auto"/>
          <w:szCs w:val="24"/>
        </w:rPr>
        <w:t xml:space="preserve">ection provides </w:t>
      </w:r>
      <w:r w:rsidR="00DF3F6E" w:rsidRPr="001D5C49">
        <w:rPr>
          <w:color w:val="auto"/>
          <w:szCs w:val="24"/>
        </w:rPr>
        <w:t xml:space="preserve">that the name of the </w:t>
      </w:r>
      <w:r w:rsidR="00E661B7" w:rsidRPr="00354BE8">
        <w:rPr>
          <w:color w:val="auto"/>
          <w:szCs w:val="24"/>
        </w:rPr>
        <w:t>Regulation</w:t>
      </w:r>
      <w:r w:rsidR="006D3CFB">
        <w:rPr>
          <w:color w:val="auto"/>
          <w:szCs w:val="24"/>
        </w:rPr>
        <w:t>s</w:t>
      </w:r>
      <w:r w:rsidR="00DF3F6E" w:rsidRPr="00F53C70">
        <w:rPr>
          <w:color w:val="auto"/>
          <w:szCs w:val="24"/>
        </w:rPr>
        <w:t xml:space="preserve"> is the </w:t>
      </w:r>
      <w:r w:rsidR="00E661B7" w:rsidRPr="00354BE8">
        <w:rPr>
          <w:i/>
          <w:color w:val="auto"/>
          <w:szCs w:val="24"/>
        </w:rPr>
        <w:t>Water Amendment (</w:t>
      </w:r>
      <w:r w:rsidR="00DB41F0">
        <w:rPr>
          <w:i/>
          <w:color w:val="auto"/>
          <w:szCs w:val="24"/>
        </w:rPr>
        <w:t>M</w:t>
      </w:r>
      <w:r w:rsidR="00DF5013" w:rsidRPr="00DF5013">
        <w:rPr>
          <w:i/>
          <w:color w:val="auto"/>
          <w:szCs w:val="24"/>
        </w:rPr>
        <w:t xml:space="preserve">inor </w:t>
      </w:r>
      <w:r w:rsidR="00DB41F0">
        <w:rPr>
          <w:i/>
          <w:color w:val="auto"/>
          <w:szCs w:val="24"/>
        </w:rPr>
        <w:t>A</w:t>
      </w:r>
      <w:r w:rsidR="00DF5013" w:rsidRPr="00DF5013">
        <w:rPr>
          <w:i/>
          <w:color w:val="auto"/>
          <w:szCs w:val="24"/>
        </w:rPr>
        <w:t xml:space="preserve">mendments to </w:t>
      </w:r>
      <w:r w:rsidR="00DB41F0">
        <w:rPr>
          <w:i/>
          <w:color w:val="auto"/>
          <w:szCs w:val="24"/>
        </w:rPr>
        <w:t>W</w:t>
      </w:r>
      <w:r w:rsidR="00DF5013" w:rsidRPr="00DF5013">
        <w:rPr>
          <w:i/>
          <w:color w:val="auto"/>
          <w:szCs w:val="24"/>
        </w:rPr>
        <w:t xml:space="preserve">ater </w:t>
      </w:r>
      <w:r w:rsidR="00DB41F0">
        <w:rPr>
          <w:i/>
          <w:color w:val="auto"/>
          <w:szCs w:val="24"/>
        </w:rPr>
        <w:t>R</w:t>
      </w:r>
      <w:r w:rsidR="00DF5013" w:rsidRPr="00DF5013">
        <w:rPr>
          <w:i/>
          <w:color w:val="auto"/>
          <w:szCs w:val="24"/>
        </w:rPr>
        <w:t xml:space="preserve">esource </w:t>
      </w:r>
      <w:r w:rsidR="00DB41F0">
        <w:rPr>
          <w:i/>
          <w:color w:val="auto"/>
          <w:szCs w:val="24"/>
        </w:rPr>
        <w:t>P</w:t>
      </w:r>
      <w:r w:rsidR="00DF5013" w:rsidRPr="00DF5013">
        <w:rPr>
          <w:i/>
          <w:color w:val="auto"/>
          <w:szCs w:val="24"/>
        </w:rPr>
        <w:t>lans</w:t>
      </w:r>
      <w:r w:rsidR="00E661B7" w:rsidRPr="00354BE8">
        <w:rPr>
          <w:i/>
          <w:color w:val="auto"/>
          <w:szCs w:val="24"/>
        </w:rPr>
        <w:t>) Regulation</w:t>
      </w:r>
      <w:r w:rsidR="006D3CFB">
        <w:rPr>
          <w:i/>
          <w:color w:val="auto"/>
          <w:szCs w:val="24"/>
        </w:rPr>
        <w:t>s</w:t>
      </w:r>
      <w:r w:rsidR="00E661B7" w:rsidRPr="00354BE8">
        <w:rPr>
          <w:i/>
          <w:color w:val="auto"/>
          <w:szCs w:val="24"/>
        </w:rPr>
        <w:t xml:space="preserve"> 2020</w:t>
      </w:r>
      <w:r w:rsidRPr="00F53C70">
        <w:rPr>
          <w:color w:val="auto"/>
          <w:szCs w:val="24"/>
        </w:rPr>
        <w:t>.</w:t>
      </w:r>
    </w:p>
    <w:p w14:paraId="376DDE6A" w14:textId="77777777" w:rsidR="002B1DB3" w:rsidRPr="001D5C49" w:rsidRDefault="002B1DB3" w:rsidP="005D1ABF">
      <w:pPr>
        <w:pStyle w:val="Normal-em"/>
        <w:spacing w:after="0" w:line="240" w:lineRule="auto"/>
        <w:rPr>
          <w:color w:val="auto"/>
          <w:szCs w:val="24"/>
        </w:rPr>
      </w:pPr>
    </w:p>
    <w:p w14:paraId="0CFA4D72" w14:textId="77777777" w:rsidR="002B1DB3" w:rsidRPr="001D5C49" w:rsidRDefault="00D25026" w:rsidP="005D1ABF">
      <w:pPr>
        <w:pStyle w:val="Normal-em"/>
        <w:spacing w:after="0" w:line="240" w:lineRule="auto"/>
        <w:rPr>
          <w:color w:val="auto"/>
          <w:szCs w:val="24"/>
          <w:u w:val="single"/>
        </w:rPr>
      </w:pPr>
      <w:r w:rsidRPr="001D5C49">
        <w:rPr>
          <w:color w:val="auto"/>
          <w:szCs w:val="24"/>
          <w:u w:val="single"/>
        </w:rPr>
        <w:t>Section 2 – Commencement</w:t>
      </w:r>
    </w:p>
    <w:p w14:paraId="7979C615" w14:textId="77777777" w:rsidR="002B1DB3" w:rsidRPr="001D5C49" w:rsidRDefault="002B1DB3" w:rsidP="005D1ABF">
      <w:pPr>
        <w:pStyle w:val="Normal-em"/>
        <w:spacing w:after="0" w:line="240" w:lineRule="auto"/>
        <w:rPr>
          <w:color w:val="auto"/>
          <w:szCs w:val="24"/>
        </w:rPr>
      </w:pPr>
    </w:p>
    <w:p w14:paraId="4FB11242" w14:textId="55DD1B73" w:rsidR="002B1DB3" w:rsidRPr="00F53C70" w:rsidRDefault="00D25026" w:rsidP="005D1ABF">
      <w:pPr>
        <w:pStyle w:val="Normal-em"/>
        <w:spacing w:after="0" w:line="240" w:lineRule="auto"/>
        <w:rPr>
          <w:color w:val="auto"/>
          <w:szCs w:val="24"/>
          <w:highlight w:val="yellow"/>
        </w:rPr>
      </w:pPr>
      <w:r w:rsidRPr="001D5C49">
        <w:rPr>
          <w:color w:val="auto"/>
          <w:szCs w:val="24"/>
        </w:rPr>
        <w:t xml:space="preserve">This section provides for the </w:t>
      </w:r>
      <w:r w:rsidR="00E661B7" w:rsidRPr="00354BE8">
        <w:rPr>
          <w:color w:val="auto"/>
          <w:szCs w:val="24"/>
        </w:rPr>
        <w:t>Regulation</w:t>
      </w:r>
      <w:r w:rsidR="006D3CFB">
        <w:rPr>
          <w:color w:val="auto"/>
          <w:szCs w:val="24"/>
        </w:rPr>
        <w:t>s</w:t>
      </w:r>
      <w:r w:rsidRPr="00F53C70">
        <w:rPr>
          <w:color w:val="auto"/>
          <w:szCs w:val="24"/>
        </w:rPr>
        <w:t xml:space="preserve"> to commence </w:t>
      </w:r>
      <w:r w:rsidR="00DB41F0">
        <w:rPr>
          <w:color w:val="auto"/>
          <w:szCs w:val="24"/>
        </w:rPr>
        <w:t>the day after registration</w:t>
      </w:r>
      <w:r w:rsidRPr="00F53C70">
        <w:rPr>
          <w:color w:val="auto"/>
          <w:szCs w:val="24"/>
        </w:rPr>
        <w:t>.</w:t>
      </w:r>
    </w:p>
    <w:p w14:paraId="571646EA" w14:textId="77777777" w:rsidR="002B1DB3" w:rsidRPr="005D1ABF" w:rsidRDefault="002B1DB3" w:rsidP="005D1ABF">
      <w:pPr>
        <w:pStyle w:val="Normal-em"/>
        <w:spacing w:after="0" w:line="240" w:lineRule="auto"/>
        <w:rPr>
          <w:color w:val="auto"/>
          <w:szCs w:val="24"/>
        </w:rPr>
      </w:pPr>
    </w:p>
    <w:p w14:paraId="0CAB7027" w14:textId="77777777" w:rsidR="002B1DB3" w:rsidRPr="005D1ABF" w:rsidRDefault="00D25026" w:rsidP="005D1ABF">
      <w:pPr>
        <w:pStyle w:val="Normal-em"/>
        <w:spacing w:after="0" w:line="240" w:lineRule="auto"/>
        <w:ind w:left="1440" w:hanging="1440"/>
        <w:rPr>
          <w:color w:val="auto"/>
          <w:szCs w:val="24"/>
          <w:u w:val="single"/>
        </w:rPr>
      </w:pPr>
      <w:r w:rsidRPr="005D1ABF">
        <w:rPr>
          <w:color w:val="auto"/>
          <w:szCs w:val="24"/>
          <w:u w:val="single"/>
        </w:rPr>
        <w:t xml:space="preserve">Section 3 – </w:t>
      </w:r>
      <w:r w:rsidR="00DF3F6E" w:rsidRPr="005D1ABF">
        <w:rPr>
          <w:color w:val="auto"/>
          <w:szCs w:val="24"/>
          <w:u w:val="single"/>
        </w:rPr>
        <w:t xml:space="preserve">Authority </w:t>
      </w:r>
    </w:p>
    <w:p w14:paraId="27FA4649" w14:textId="77777777" w:rsidR="002B1DB3" w:rsidRPr="00F53C70" w:rsidRDefault="002B1DB3" w:rsidP="005D1ABF">
      <w:pPr>
        <w:pStyle w:val="Normal-em"/>
        <w:spacing w:after="0" w:line="240" w:lineRule="auto"/>
        <w:rPr>
          <w:color w:val="auto"/>
          <w:szCs w:val="24"/>
        </w:rPr>
      </w:pPr>
    </w:p>
    <w:p w14:paraId="47672840" w14:textId="13026522" w:rsidR="002B1DB3" w:rsidRPr="005D1ABF" w:rsidRDefault="00D25026" w:rsidP="005D1ABF">
      <w:pPr>
        <w:pStyle w:val="Normal-em"/>
        <w:spacing w:after="0" w:line="240" w:lineRule="auto"/>
        <w:rPr>
          <w:iCs/>
          <w:color w:val="auto"/>
          <w:szCs w:val="24"/>
        </w:rPr>
      </w:pPr>
      <w:r w:rsidRPr="00F53C70">
        <w:rPr>
          <w:color w:val="auto"/>
          <w:szCs w:val="24"/>
        </w:rPr>
        <w:t xml:space="preserve">This section provides </w:t>
      </w:r>
      <w:r w:rsidRPr="001D5C49">
        <w:rPr>
          <w:color w:val="auto"/>
          <w:szCs w:val="24"/>
        </w:rPr>
        <w:t xml:space="preserve">that the </w:t>
      </w:r>
      <w:r w:rsidR="00E661B7" w:rsidRPr="00354BE8">
        <w:rPr>
          <w:color w:val="auto"/>
          <w:szCs w:val="24"/>
        </w:rPr>
        <w:t>Regulation</w:t>
      </w:r>
      <w:r w:rsidR="006D3CFB">
        <w:rPr>
          <w:color w:val="auto"/>
          <w:szCs w:val="24"/>
        </w:rPr>
        <w:t>s</w:t>
      </w:r>
      <w:r w:rsidRPr="00F53C70">
        <w:rPr>
          <w:color w:val="auto"/>
          <w:szCs w:val="24"/>
        </w:rPr>
        <w:t xml:space="preserve"> </w:t>
      </w:r>
      <w:r w:rsidR="006D3CFB">
        <w:rPr>
          <w:color w:val="auto"/>
          <w:szCs w:val="24"/>
        </w:rPr>
        <w:t>are</w:t>
      </w:r>
      <w:r w:rsidRPr="00F53C70">
        <w:rPr>
          <w:color w:val="auto"/>
          <w:szCs w:val="24"/>
        </w:rPr>
        <w:t xml:space="preserve"> made und</w:t>
      </w:r>
      <w:r w:rsidRPr="005D1ABF">
        <w:rPr>
          <w:color w:val="auto"/>
          <w:szCs w:val="24"/>
        </w:rPr>
        <w:t>er the</w:t>
      </w:r>
      <w:r w:rsidR="00B85B59">
        <w:rPr>
          <w:color w:val="auto"/>
          <w:szCs w:val="24"/>
        </w:rPr>
        <w:t xml:space="preserve"> </w:t>
      </w:r>
      <w:r w:rsidR="00B85B59" w:rsidRPr="00163675">
        <w:rPr>
          <w:i/>
          <w:color w:val="auto"/>
          <w:szCs w:val="24"/>
        </w:rPr>
        <w:t>Water Act</w:t>
      </w:r>
      <w:r w:rsidR="009107A3">
        <w:rPr>
          <w:i/>
          <w:color w:val="auto"/>
          <w:szCs w:val="24"/>
        </w:rPr>
        <w:t xml:space="preserve"> 2007 </w:t>
      </w:r>
      <w:r w:rsidR="009107A3">
        <w:rPr>
          <w:color w:val="auto"/>
          <w:szCs w:val="24"/>
        </w:rPr>
        <w:t>(the Act)</w:t>
      </w:r>
      <w:r w:rsidR="00B85B59">
        <w:rPr>
          <w:color w:val="auto"/>
          <w:szCs w:val="24"/>
        </w:rPr>
        <w:t>.</w:t>
      </w:r>
      <w:r w:rsidRPr="005D1ABF">
        <w:rPr>
          <w:color w:val="auto"/>
          <w:szCs w:val="24"/>
        </w:rPr>
        <w:t xml:space="preserve"> </w:t>
      </w:r>
    </w:p>
    <w:p w14:paraId="5B7FEEE6" w14:textId="77777777" w:rsidR="002B1DB3" w:rsidRPr="005D1ABF" w:rsidRDefault="002B1DB3" w:rsidP="005D1ABF">
      <w:pPr>
        <w:pStyle w:val="Normal-em"/>
        <w:spacing w:after="0" w:line="240" w:lineRule="auto"/>
        <w:rPr>
          <w:iCs/>
          <w:color w:val="auto"/>
          <w:szCs w:val="24"/>
        </w:rPr>
      </w:pPr>
    </w:p>
    <w:p w14:paraId="55FCCA9D" w14:textId="77777777" w:rsidR="00DF3F6E" w:rsidRPr="00DB41F0" w:rsidRDefault="00D25026" w:rsidP="005D1ABF">
      <w:pPr>
        <w:pStyle w:val="Normal-em"/>
        <w:spacing w:after="0" w:line="240" w:lineRule="auto"/>
        <w:rPr>
          <w:color w:val="auto"/>
          <w:szCs w:val="24"/>
          <w:u w:val="single"/>
        </w:rPr>
      </w:pPr>
      <w:r w:rsidRPr="00DB41F0">
        <w:rPr>
          <w:color w:val="auto"/>
          <w:szCs w:val="24"/>
          <w:u w:val="single"/>
        </w:rPr>
        <w:t>Section 4 – Schedules</w:t>
      </w:r>
    </w:p>
    <w:p w14:paraId="5DF5D9CD" w14:textId="77777777" w:rsidR="009F6FF9" w:rsidRDefault="009F6FF9" w:rsidP="005D1ABF">
      <w:pPr>
        <w:pStyle w:val="Normal-em"/>
        <w:spacing w:after="0" w:line="240" w:lineRule="auto"/>
        <w:rPr>
          <w:color w:val="auto"/>
          <w:szCs w:val="24"/>
        </w:rPr>
      </w:pPr>
    </w:p>
    <w:p w14:paraId="3BB17579" w14:textId="77777777" w:rsidR="0075605A" w:rsidRPr="00DB41F0" w:rsidRDefault="00DB41F0" w:rsidP="005D1ABF">
      <w:pPr>
        <w:pStyle w:val="Normal-em"/>
        <w:spacing w:after="0" w:line="240" w:lineRule="auto"/>
        <w:rPr>
          <w:color w:val="auto"/>
          <w:szCs w:val="24"/>
        </w:rPr>
      </w:pPr>
      <w:r>
        <w:rPr>
          <w:color w:val="auto"/>
          <w:szCs w:val="24"/>
        </w:rPr>
        <w:t xml:space="preserve">This section provides for each instrument that is specified in Schedule 1 to be amended or repealed. </w:t>
      </w:r>
    </w:p>
    <w:p w14:paraId="21F4814B" w14:textId="77777777" w:rsidR="00DF3F6E" w:rsidRPr="00C63685" w:rsidRDefault="00DF3F6E" w:rsidP="005D1ABF">
      <w:pPr>
        <w:pStyle w:val="Normal-em"/>
        <w:spacing w:after="0" w:line="240" w:lineRule="auto"/>
        <w:rPr>
          <w:color w:val="auto"/>
          <w:szCs w:val="24"/>
          <w:u w:val="single"/>
        </w:rPr>
      </w:pPr>
    </w:p>
    <w:p w14:paraId="3C10E806" w14:textId="77777777" w:rsidR="002B1DB3" w:rsidRPr="003E2F01" w:rsidRDefault="00D25026" w:rsidP="005D1ABF">
      <w:pPr>
        <w:pStyle w:val="Normal-em"/>
        <w:spacing w:after="0" w:line="240" w:lineRule="auto"/>
        <w:rPr>
          <w:i/>
          <w:color w:val="auto"/>
          <w:szCs w:val="24"/>
        </w:rPr>
      </w:pPr>
      <w:r w:rsidRPr="00C63685">
        <w:rPr>
          <w:color w:val="auto"/>
          <w:szCs w:val="24"/>
          <w:u w:val="single"/>
        </w:rPr>
        <w:t>Schedule 1 – Amendments</w:t>
      </w:r>
      <w:r w:rsidR="005501D6" w:rsidRPr="00C63685">
        <w:rPr>
          <w:color w:val="auto"/>
          <w:szCs w:val="24"/>
          <w:u w:val="single"/>
        </w:rPr>
        <w:t xml:space="preserve"> to the </w:t>
      </w:r>
      <w:r w:rsidR="005501D6" w:rsidRPr="00C63685">
        <w:rPr>
          <w:i/>
          <w:color w:val="auto"/>
          <w:szCs w:val="24"/>
          <w:u w:val="single"/>
        </w:rPr>
        <w:t>Water Regulations 2008</w:t>
      </w:r>
    </w:p>
    <w:p w14:paraId="6FA1F67C" w14:textId="77777777" w:rsidR="002B1DB3" w:rsidRPr="003E2F01" w:rsidRDefault="002B1DB3" w:rsidP="005D1ABF">
      <w:pPr>
        <w:pStyle w:val="Normal-em"/>
        <w:spacing w:after="0" w:line="240" w:lineRule="auto"/>
        <w:rPr>
          <w:iCs/>
          <w:color w:val="auto"/>
          <w:szCs w:val="24"/>
        </w:rPr>
      </w:pPr>
    </w:p>
    <w:p w14:paraId="432FC274" w14:textId="77777777" w:rsidR="00F24ACA" w:rsidRDefault="006A666B" w:rsidP="003B4D1B">
      <w:pPr>
        <w:pStyle w:val="Normal-em"/>
        <w:spacing w:after="0" w:line="240" w:lineRule="auto"/>
        <w:rPr>
          <w:b/>
          <w:color w:val="auto"/>
          <w:szCs w:val="24"/>
        </w:rPr>
      </w:pPr>
      <w:r w:rsidRPr="0075605A">
        <w:rPr>
          <w:b/>
          <w:color w:val="auto"/>
          <w:szCs w:val="24"/>
        </w:rPr>
        <w:t>Item 1</w:t>
      </w:r>
      <w:r w:rsidR="00F24ACA">
        <w:rPr>
          <w:b/>
          <w:color w:val="auto"/>
          <w:szCs w:val="24"/>
        </w:rPr>
        <w:t xml:space="preserve"> – After regulation 2.11</w:t>
      </w:r>
    </w:p>
    <w:p w14:paraId="345E1C33" w14:textId="77777777" w:rsidR="00F24ACA" w:rsidRDefault="00F24ACA" w:rsidP="003B4D1B">
      <w:pPr>
        <w:pStyle w:val="Normal-em"/>
        <w:spacing w:after="0" w:line="240" w:lineRule="auto"/>
        <w:rPr>
          <w:b/>
          <w:color w:val="auto"/>
          <w:szCs w:val="24"/>
        </w:rPr>
      </w:pPr>
    </w:p>
    <w:p w14:paraId="3379D7C0" w14:textId="239EC704" w:rsidR="003B4D1B" w:rsidRPr="009F6FF9" w:rsidRDefault="00F24ACA" w:rsidP="003B4D1B">
      <w:pPr>
        <w:pStyle w:val="Normal-em"/>
        <w:spacing w:after="0" w:line="240" w:lineRule="auto"/>
        <w:rPr>
          <w:iCs/>
          <w:color w:val="auto"/>
          <w:szCs w:val="24"/>
        </w:rPr>
      </w:pPr>
      <w:r w:rsidRPr="0009010B">
        <w:rPr>
          <w:bCs/>
          <w:color w:val="auto"/>
          <w:szCs w:val="24"/>
        </w:rPr>
        <w:t>This item</w:t>
      </w:r>
      <w:r w:rsidR="006A666B" w:rsidRPr="0075605A">
        <w:rPr>
          <w:b/>
          <w:color w:val="auto"/>
          <w:szCs w:val="24"/>
        </w:rPr>
        <w:t xml:space="preserve"> </w:t>
      </w:r>
      <w:r w:rsidR="00FF6921">
        <w:rPr>
          <w:color w:val="auto"/>
          <w:szCs w:val="24"/>
        </w:rPr>
        <w:t xml:space="preserve">inserts </w:t>
      </w:r>
      <w:r w:rsidR="009F6FF9" w:rsidRPr="0075605A">
        <w:rPr>
          <w:color w:val="auto"/>
          <w:szCs w:val="24"/>
        </w:rPr>
        <w:t>regulation 2.11A</w:t>
      </w:r>
      <w:r w:rsidR="008D1EEB">
        <w:rPr>
          <w:color w:val="auto"/>
          <w:szCs w:val="24"/>
        </w:rPr>
        <w:t xml:space="preserve"> into the Water Regulations</w:t>
      </w:r>
      <w:r w:rsidR="009F6FF9" w:rsidRPr="0075605A">
        <w:rPr>
          <w:color w:val="auto"/>
          <w:szCs w:val="24"/>
        </w:rPr>
        <w:t xml:space="preserve"> </w:t>
      </w:r>
      <w:r w:rsidR="00FF6921">
        <w:rPr>
          <w:color w:val="auto"/>
          <w:szCs w:val="24"/>
        </w:rPr>
        <w:t>after regulation 2.11</w:t>
      </w:r>
      <w:r w:rsidR="00A00586">
        <w:rPr>
          <w:color w:val="auto"/>
          <w:szCs w:val="24"/>
        </w:rPr>
        <w:t>.</w:t>
      </w:r>
      <w:r w:rsidR="00DC7331">
        <w:rPr>
          <w:color w:val="auto"/>
          <w:szCs w:val="24"/>
        </w:rPr>
        <w:t xml:space="preserve"> </w:t>
      </w:r>
    </w:p>
    <w:p w14:paraId="1EF5793E" w14:textId="1D4597EE" w:rsidR="00A00586" w:rsidRDefault="00A00586" w:rsidP="005D1ABF">
      <w:pPr>
        <w:spacing w:after="0" w:line="240" w:lineRule="auto"/>
        <w:rPr>
          <w:rFonts w:ascii="Times New Roman" w:hAnsi="Times New Roman" w:cs="Times New Roman"/>
          <w:sz w:val="24"/>
          <w:szCs w:val="24"/>
        </w:rPr>
      </w:pPr>
    </w:p>
    <w:p w14:paraId="76167E7A" w14:textId="682F4014" w:rsidR="00A00586" w:rsidRDefault="00A00586"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regulation 2.11A clarifies that the amendments in </w:t>
      </w:r>
      <w:proofErr w:type="spellStart"/>
      <w:r>
        <w:rPr>
          <w:rFonts w:ascii="Times New Roman" w:hAnsi="Times New Roman" w:cs="Times New Roman"/>
          <w:sz w:val="24"/>
          <w:szCs w:val="24"/>
        </w:rPr>
        <w:t>subregulations</w:t>
      </w:r>
      <w:proofErr w:type="spellEnd"/>
      <w:r>
        <w:rPr>
          <w:rFonts w:ascii="Times New Roman" w:hAnsi="Times New Roman" w:cs="Times New Roman"/>
          <w:sz w:val="24"/>
          <w:szCs w:val="24"/>
        </w:rPr>
        <w:t xml:space="preserve"> 2.11A(2) and (4) are the kinds of minor, or non-substantive, amendments of water resource plans</w:t>
      </w:r>
      <w:r w:rsidR="0009010B">
        <w:rPr>
          <w:rFonts w:ascii="Times New Roman" w:hAnsi="Times New Roman" w:cs="Times New Roman"/>
          <w:sz w:val="24"/>
          <w:szCs w:val="24"/>
        </w:rPr>
        <w:t xml:space="preserve"> (WRPs)</w:t>
      </w:r>
      <w:r>
        <w:rPr>
          <w:rFonts w:ascii="Times New Roman" w:hAnsi="Times New Roman" w:cs="Times New Roman"/>
          <w:sz w:val="24"/>
          <w:szCs w:val="24"/>
        </w:rPr>
        <w:t xml:space="preserve"> to which section 66 of the Act applies. That is, they are the minor or non-substantive amendments that are taken to be accredited under section 65 of the Act at the time a Basin State notifies the M</w:t>
      </w:r>
      <w:r w:rsidR="001B177A">
        <w:rPr>
          <w:rFonts w:ascii="Times New Roman" w:hAnsi="Times New Roman" w:cs="Times New Roman"/>
          <w:sz w:val="24"/>
          <w:szCs w:val="24"/>
        </w:rPr>
        <w:t>DBA</w:t>
      </w:r>
      <w:r>
        <w:rPr>
          <w:rFonts w:ascii="Times New Roman" w:hAnsi="Times New Roman" w:cs="Times New Roman"/>
          <w:sz w:val="24"/>
          <w:szCs w:val="24"/>
        </w:rPr>
        <w:t xml:space="preserve"> of the amendment.</w:t>
      </w:r>
    </w:p>
    <w:p w14:paraId="6416B97F" w14:textId="77777777" w:rsidR="00E34D77" w:rsidRDefault="00E34D77" w:rsidP="005D1ABF">
      <w:pPr>
        <w:spacing w:after="0" w:line="240" w:lineRule="auto"/>
        <w:rPr>
          <w:rFonts w:ascii="Times New Roman" w:hAnsi="Times New Roman" w:cs="Times New Roman"/>
          <w:sz w:val="24"/>
          <w:szCs w:val="24"/>
        </w:rPr>
      </w:pPr>
    </w:p>
    <w:p w14:paraId="1CD504EC" w14:textId="56D73805" w:rsidR="00E34D77" w:rsidRDefault="00E34D77"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Minor, or non-substantive, amendments to WRPs in new subsection 2.11A(2) include those that:</w:t>
      </w:r>
    </w:p>
    <w:p w14:paraId="31DAA17C" w14:textId="62351784" w:rsidR="00E34D77" w:rsidRDefault="00E34D77" w:rsidP="00E34D77">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only concern matters of spelling, punctuation, grammar or syntax, or use of conjunctives and disjunctives;</w:t>
      </w:r>
    </w:p>
    <w:p w14:paraId="29D413F2" w14:textId="3B5B97F3" w:rsidR="00E34D77" w:rsidRDefault="00E34D77" w:rsidP="00E34D77">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update references to any law or provision of any law, including a Commonwealth, State or Territory law</w:t>
      </w:r>
      <w:r w:rsidR="008E27E4">
        <w:rPr>
          <w:rFonts w:ascii="Times New Roman" w:hAnsi="Times New Roman" w:cs="Times New Roman"/>
          <w:sz w:val="24"/>
          <w:szCs w:val="24"/>
        </w:rPr>
        <w:t xml:space="preserve"> and references to various other matters (including references to water access entitlements);</w:t>
      </w:r>
    </w:p>
    <w:p w14:paraId="43E115C0" w14:textId="765B2DFB" w:rsidR="008E27E4" w:rsidRDefault="008E27E4" w:rsidP="00E34D77">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change the formatting of a WRP or change the numbering of provisions of, or the order of provisions of, a WRP</w:t>
      </w:r>
    </w:p>
    <w:p w14:paraId="22FFE7C7" w14:textId="68091A19" w:rsidR="008E27E4" w:rsidRDefault="008E27E4" w:rsidP="00E34D77">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affect the format, layout, or printing style of maps that form part of the WRP</w:t>
      </w:r>
      <w:r w:rsidR="00A11B5A">
        <w:rPr>
          <w:rFonts w:ascii="Times New Roman" w:hAnsi="Times New Roman" w:cs="Times New Roman"/>
          <w:sz w:val="24"/>
          <w:szCs w:val="24"/>
        </w:rPr>
        <w:t xml:space="preserve"> (</w:t>
      </w:r>
      <w:r>
        <w:rPr>
          <w:rFonts w:ascii="Times New Roman" w:hAnsi="Times New Roman" w:cs="Times New Roman"/>
          <w:sz w:val="24"/>
          <w:szCs w:val="24"/>
        </w:rPr>
        <w:t>with some specified exceptions</w:t>
      </w:r>
      <w:r w:rsidR="00A11B5A">
        <w:rPr>
          <w:rFonts w:ascii="Times New Roman" w:hAnsi="Times New Roman" w:cs="Times New Roman"/>
          <w:sz w:val="24"/>
          <w:szCs w:val="24"/>
        </w:rPr>
        <w:t>)</w:t>
      </w:r>
    </w:p>
    <w:p w14:paraId="67FED614" w14:textId="6FB3090C" w:rsidR="008E27E4" w:rsidRDefault="008E27E4" w:rsidP="00E34D77">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correct technical errors in WRPs, including errors in references to laws. </w:t>
      </w:r>
    </w:p>
    <w:p w14:paraId="6B33E696" w14:textId="77777777" w:rsidR="00A00586" w:rsidRDefault="00A00586" w:rsidP="005D1ABF">
      <w:pPr>
        <w:spacing w:after="0" w:line="240" w:lineRule="auto"/>
        <w:rPr>
          <w:rFonts w:ascii="Times New Roman" w:hAnsi="Times New Roman" w:cs="Times New Roman"/>
          <w:sz w:val="24"/>
          <w:szCs w:val="24"/>
        </w:rPr>
      </w:pPr>
    </w:p>
    <w:p w14:paraId="284F1A4F" w14:textId="29B63E7D" w:rsidR="00A00586" w:rsidRDefault="003D3D07"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57C03">
        <w:rPr>
          <w:rFonts w:ascii="Times New Roman" w:hAnsi="Times New Roman" w:cs="Times New Roman"/>
          <w:sz w:val="24"/>
          <w:szCs w:val="24"/>
        </w:rPr>
        <w:t>purpose of</w:t>
      </w:r>
      <w:r>
        <w:rPr>
          <w:rFonts w:ascii="Times New Roman" w:hAnsi="Times New Roman" w:cs="Times New Roman"/>
          <w:sz w:val="24"/>
          <w:szCs w:val="24"/>
        </w:rPr>
        <w:t xml:space="preserve"> regulation 2.11A is to support Basin States in making</w:t>
      </w:r>
      <w:r w:rsidR="004C3E55">
        <w:rPr>
          <w:rFonts w:ascii="Times New Roman" w:hAnsi="Times New Roman" w:cs="Times New Roman"/>
          <w:sz w:val="24"/>
          <w:szCs w:val="24"/>
        </w:rPr>
        <w:t xml:space="preserve"> minor or non-substantive</w:t>
      </w:r>
      <w:r>
        <w:rPr>
          <w:rFonts w:ascii="Times New Roman" w:hAnsi="Times New Roman" w:cs="Times New Roman"/>
          <w:sz w:val="24"/>
          <w:szCs w:val="24"/>
        </w:rPr>
        <w:t xml:space="preserve"> </w:t>
      </w:r>
      <w:r w:rsidR="003D0462">
        <w:rPr>
          <w:rFonts w:ascii="Times New Roman" w:hAnsi="Times New Roman" w:cs="Times New Roman"/>
          <w:sz w:val="24"/>
          <w:szCs w:val="24"/>
        </w:rPr>
        <w:t>amendments to</w:t>
      </w:r>
      <w:r>
        <w:rPr>
          <w:rFonts w:ascii="Times New Roman" w:hAnsi="Times New Roman" w:cs="Times New Roman"/>
          <w:sz w:val="24"/>
          <w:szCs w:val="24"/>
        </w:rPr>
        <w:t xml:space="preserve"> </w:t>
      </w:r>
      <w:r w:rsidR="00514FA1">
        <w:rPr>
          <w:rFonts w:ascii="Times New Roman" w:hAnsi="Times New Roman" w:cs="Times New Roman"/>
          <w:sz w:val="24"/>
          <w:szCs w:val="24"/>
        </w:rPr>
        <w:t xml:space="preserve">WRPs </w:t>
      </w:r>
      <w:r>
        <w:rPr>
          <w:rFonts w:ascii="Times New Roman" w:hAnsi="Times New Roman" w:cs="Times New Roman"/>
          <w:sz w:val="24"/>
          <w:szCs w:val="24"/>
        </w:rPr>
        <w:t xml:space="preserve">in a streamlined </w:t>
      </w:r>
      <w:r w:rsidR="004C3E55">
        <w:rPr>
          <w:rFonts w:ascii="Times New Roman" w:hAnsi="Times New Roman" w:cs="Times New Roman"/>
          <w:sz w:val="24"/>
          <w:szCs w:val="24"/>
        </w:rPr>
        <w:t>way</w:t>
      </w:r>
      <w:r w:rsidR="00AF6944">
        <w:rPr>
          <w:rFonts w:ascii="Times New Roman" w:hAnsi="Times New Roman" w:cs="Times New Roman"/>
          <w:sz w:val="24"/>
          <w:szCs w:val="24"/>
        </w:rPr>
        <w:t xml:space="preserve"> </w:t>
      </w:r>
      <w:r w:rsidR="000001C1">
        <w:rPr>
          <w:rFonts w:ascii="Times New Roman" w:hAnsi="Times New Roman" w:cs="Times New Roman"/>
          <w:sz w:val="24"/>
          <w:szCs w:val="24"/>
        </w:rPr>
        <w:t xml:space="preserve">under section 66 </w:t>
      </w:r>
      <w:r w:rsidR="002F133E">
        <w:rPr>
          <w:rFonts w:ascii="Times New Roman" w:hAnsi="Times New Roman" w:cs="Times New Roman"/>
          <w:sz w:val="24"/>
          <w:szCs w:val="24"/>
        </w:rPr>
        <w:t xml:space="preserve">of the </w:t>
      </w:r>
      <w:r w:rsidR="000001C1">
        <w:rPr>
          <w:rFonts w:ascii="Times New Roman" w:hAnsi="Times New Roman" w:cs="Times New Roman"/>
          <w:sz w:val="24"/>
          <w:szCs w:val="24"/>
        </w:rPr>
        <w:t>Water Act</w:t>
      </w:r>
      <w:r w:rsidR="00155737">
        <w:rPr>
          <w:rFonts w:ascii="Times New Roman" w:hAnsi="Times New Roman" w:cs="Times New Roman"/>
          <w:sz w:val="24"/>
          <w:szCs w:val="24"/>
        </w:rPr>
        <w:t xml:space="preserve">, </w:t>
      </w:r>
      <w:r w:rsidR="00155737">
        <w:rPr>
          <w:rFonts w:ascii="Times New Roman" w:hAnsi="Times New Roman" w:cs="Times New Roman"/>
          <w:sz w:val="24"/>
          <w:szCs w:val="24"/>
        </w:rPr>
        <w:lastRenderedPageBreak/>
        <w:t>meaning such changes can be taken to be accredited more quickly as compared to amendments that are made to accredited WRPs under section 65 of the Act</w:t>
      </w:r>
      <w:r w:rsidR="00AF6944">
        <w:rPr>
          <w:rFonts w:ascii="Times New Roman" w:hAnsi="Times New Roman" w:cs="Times New Roman"/>
          <w:sz w:val="24"/>
          <w:szCs w:val="24"/>
        </w:rPr>
        <w:t xml:space="preserve">. </w:t>
      </w:r>
      <w:r w:rsidR="000F385E">
        <w:rPr>
          <w:rFonts w:ascii="Times New Roman" w:hAnsi="Times New Roman" w:cs="Times New Roman"/>
          <w:sz w:val="24"/>
          <w:szCs w:val="24"/>
        </w:rPr>
        <w:t>A streamlined process for making minor, non-substantive amendments WRPs</w:t>
      </w:r>
      <w:r w:rsidR="000001C1">
        <w:rPr>
          <w:rFonts w:ascii="Times New Roman" w:hAnsi="Times New Roman" w:cs="Times New Roman"/>
          <w:sz w:val="24"/>
          <w:szCs w:val="24"/>
        </w:rPr>
        <w:t xml:space="preserve"> </w:t>
      </w:r>
      <w:r w:rsidR="004C3E55">
        <w:rPr>
          <w:rFonts w:ascii="Times New Roman" w:hAnsi="Times New Roman" w:cs="Times New Roman"/>
          <w:sz w:val="24"/>
          <w:szCs w:val="24"/>
        </w:rPr>
        <w:t xml:space="preserve">under these provisions </w:t>
      </w:r>
      <w:r w:rsidR="000F385E">
        <w:rPr>
          <w:rFonts w:ascii="Times New Roman" w:hAnsi="Times New Roman" w:cs="Times New Roman"/>
          <w:sz w:val="24"/>
          <w:szCs w:val="24"/>
        </w:rPr>
        <w:t xml:space="preserve">allows the </w:t>
      </w:r>
      <w:r w:rsidR="001B177A">
        <w:rPr>
          <w:rFonts w:ascii="Times New Roman" w:hAnsi="Times New Roman" w:cs="Times New Roman"/>
          <w:sz w:val="24"/>
          <w:szCs w:val="24"/>
        </w:rPr>
        <w:t>MDBA</w:t>
      </w:r>
      <w:r w:rsidR="000F385E">
        <w:rPr>
          <w:rFonts w:ascii="Times New Roman" w:hAnsi="Times New Roman" w:cs="Times New Roman"/>
          <w:sz w:val="24"/>
          <w:szCs w:val="24"/>
        </w:rPr>
        <w:t xml:space="preserve"> and the Minister to focus on considering and making accreditation decisions about substantive amendments to WRPs, including those that</w:t>
      </w:r>
      <w:r w:rsidR="004C3E55">
        <w:rPr>
          <w:rFonts w:ascii="Times New Roman" w:hAnsi="Times New Roman" w:cs="Times New Roman"/>
          <w:sz w:val="24"/>
          <w:szCs w:val="24"/>
        </w:rPr>
        <w:t xml:space="preserve"> change the substance of WRPs and</w:t>
      </w:r>
      <w:r w:rsidR="000F385E">
        <w:rPr>
          <w:rFonts w:ascii="Times New Roman" w:hAnsi="Times New Roman" w:cs="Times New Roman"/>
          <w:sz w:val="24"/>
          <w:szCs w:val="24"/>
        </w:rPr>
        <w:t xml:space="preserve"> affect rights or obligations</w:t>
      </w:r>
      <w:r w:rsidR="000001C1">
        <w:rPr>
          <w:rFonts w:ascii="Times New Roman" w:hAnsi="Times New Roman" w:cs="Times New Roman"/>
          <w:sz w:val="24"/>
          <w:szCs w:val="24"/>
        </w:rPr>
        <w:t xml:space="preserve"> of stakeholders</w:t>
      </w:r>
      <w:r w:rsidR="000F385E">
        <w:rPr>
          <w:rFonts w:ascii="Times New Roman" w:hAnsi="Times New Roman" w:cs="Times New Roman"/>
          <w:sz w:val="24"/>
          <w:szCs w:val="24"/>
        </w:rPr>
        <w:t>.</w:t>
      </w:r>
    </w:p>
    <w:p w14:paraId="0FA95842" w14:textId="77777777" w:rsidR="00A00586" w:rsidRDefault="00A00586" w:rsidP="005D1ABF">
      <w:pPr>
        <w:spacing w:after="0" w:line="240" w:lineRule="auto"/>
        <w:rPr>
          <w:rFonts w:ascii="Times New Roman" w:hAnsi="Times New Roman" w:cs="Times New Roman"/>
          <w:sz w:val="24"/>
          <w:szCs w:val="24"/>
        </w:rPr>
      </w:pPr>
    </w:p>
    <w:p w14:paraId="3F2DE59A" w14:textId="32BE211B" w:rsidR="009125DB" w:rsidRDefault="00B77CC7"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Subregulation 2.11A(2) provides that this </w:t>
      </w: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applies to </w:t>
      </w:r>
      <w:proofErr w:type="gramStart"/>
      <w:r>
        <w:rPr>
          <w:rFonts w:ascii="Times New Roman" w:hAnsi="Times New Roman" w:cs="Times New Roman"/>
          <w:sz w:val="24"/>
          <w:szCs w:val="24"/>
        </w:rPr>
        <w:t>particular types</w:t>
      </w:r>
      <w:proofErr w:type="gramEnd"/>
      <w:r>
        <w:rPr>
          <w:rFonts w:ascii="Times New Roman" w:hAnsi="Times New Roman" w:cs="Times New Roman"/>
          <w:sz w:val="24"/>
          <w:szCs w:val="24"/>
        </w:rPr>
        <w:t xml:space="preserve"> of amendments. </w:t>
      </w:r>
      <w:r w:rsidR="003D0462">
        <w:rPr>
          <w:rFonts w:ascii="Times New Roman" w:hAnsi="Times New Roman" w:cs="Times New Roman"/>
          <w:sz w:val="24"/>
          <w:szCs w:val="24"/>
        </w:rPr>
        <w:t xml:space="preserve">Whilst many of the </w:t>
      </w:r>
      <w:proofErr w:type="gramStart"/>
      <w:r w:rsidR="003D0462">
        <w:rPr>
          <w:rFonts w:ascii="Times New Roman" w:hAnsi="Times New Roman" w:cs="Times New Roman"/>
          <w:sz w:val="24"/>
          <w:szCs w:val="24"/>
        </w:rPr>
        <w:t>particular types</w:t>
      </w:r>
      <w:proofErr w:type="gramEnd"/>
      <w:r w:rsidR="008841B7">
        <w:rPr>
          <w:rFonts w:ascii="Times New Roman" w:hAnsi="Times New Roman" w:cs="Times New Roman"/>
          <w:sz w:val="24"/>
          <w:szCs w:val="24"/>
        </w:rPr>
        <w:t xml:space="preserve"> of matters</w:t>
      </w:r>
      <w:r w:rsidR="003D0462">
        <w:rPr>
          <w:rFonts w:ascii="Times New Roman" w:hAnsi="Times New Roman" w:cs="Times New Roman"/>
          <w:sz w:val="24"/>
          <w:szCs w:val="24"/>
        </w:rPr>
        <w:t xml:space="preserve"> prescribed</w:t>
      </w:r>
      <w:r w:rsidR="008841B7">
        <w:rPr>
          <w:rFonts w:ascii="Times New Roman" w:hAnsi="Times New Roman" w:cs="Times New Roman"/>
          <w:sz w:val="24"/>
          <w:szCs w:val="24"/>
        </w:rPr>
        <w:t xml:space="preserve"> as minor or non-substantive</w:t>
      </w:r>
      <w:r w:rsidR="003D0462">
        <w:rPr>
          <w:rFonts w:ascii="Times New Roman" w:hAnsi="Times New Roman" w:cs="Times New Roman"/>
          <w:sz w:val="24"/>
          <w:szCs w:val="24"/>
        </w:rPr>
        <w:t xml:space="preserve"> (at paragraphs (a) – (g)</w:t>
      </w:r>
      <w:r w:rsidR="008841B7">
        <w:rPr>
          <w:rFonts w:ascii="Times New Roman" w:hAnsi="Times New Roman" w:cs="Times New Roman"/>
          <w:sz w:val="24"/>
          <w:szCs w:val="24"/>
        </w:rPr>
        <w:t>)</w:t>
      </w:r>
      <w:r w:rsidR="003D0462">
        <w:rPr>
          <w:rFonts w:ascii="Times New Roman" w:hAnsi="Times New Roman" w:cs="Times New Roman"/>
          <w:sz w:val="24"/>
          <w:szCs w:val="24"/>
        </w:rPr>
        <w:t xml:space="preserve"> </w:t>
      </w:r>
      <w:r w:rsidR="008841B7">
        <w:rPr>
          <w:rFonts w:ascii="Times New Roman" w:hAnsi="Times New Roman" w:cs="Times New Roman"/>
          <w:sz w:val="24"/>
          <w:szCs w:val="24"/>
        </w:rPr>
        <w:t>are self-explanatory, some further examples are provided below where appropriate.</w:t>
      </w:r>
    </w:p>
    <w:p w14:paraId="5ECE1C76" w14:textId="77777777" w:rsidR="009125DB" w:rsidRDefault="009125DB" w:rsidP="005D1ABF">
      <w:pPr>
        <w:spacing w:after="0" w:line="240" w:lineRule="auto"/>
        <w:rPr>
          <w:rFonts w:ascii="Times New Roman" w:hAnsi="Times New Roman" w:cs="Times New Roman"/>
          <w:sz w:val="24"/>
          <w:szCs w:val="24"/>
        </w:rPr>
      </w:pPr>
    </w:p>
    <w:p w14:paraId="33955593" w14:textId="3DF9894B" w:rsidR="00B21C46" w:rsidRPr="00777895" w:rsidRDefault="00B21C46" w:rsidP="006561A8">
      <w:pPr>
        <w:spacing w:after="0" w:line="240" w:lineRule="auto"/>
      </w:pPr>
      <w:r w:rsidRPr="006561A8">
        <w:rPr>
          <w:rFonts w:ascii="Times New Roman" w:hAnsi="Times New Roman" w:cs="Times New Roman"/>
          <w:sz w:val="24"/>
          <w:szCs w:val="24"/>
        </w:rPr>
        <w:t xml:space="preserve">Subregulation 2.11A(3) provides that, for the avoidance of doubt, a reference in </w:t>
      </w:r>
      <w:proofErr w:type="spellStart"/>
      <w:r w:rsidRPr="006561A8">
        <w:rPr>
          <w:rFonts w:ascii="Times New Roman" w:hAnsi="Times New Roman" w:cs="Times New Roman"/>
          <w:sz w:val="24"/>
          <w:szCs w:val="24"/>
        </w:rPr>
        <w:t>subregulation</w:t>
      </w:r>
      <w:proofErr w:type="spellEnd"/>
      <w:r w:rsidRPr="006561A8">
        <w:rPr>
          <w:rFonts w:ascii="Times New Roman" w:hAnsi="Times New Roman" w:cs="Times New Roman"/>
          <w:sz w:val="24"/>
          <w:szCs w:val="24"/>
        </w:rPr>
        <w:t xml:space="preserve"> (2) to any law includes a reference to a law of the Commonwealth, a State or Territory. This provision clarifies that ‘laws’ include Commonwealth and Basin State laws. The definition also includes primary legislation and subordinate legislation, for example, statutory water plans and local management plans that have the force of law. This interpretation of ‘laws’ is consistent with how the term is generally used elsewhere in the Act (for example, section 250E) and the Water Regulations (regulation 11A.01).</w:t>
      </w:r>
    </w:p>
    <w:p w14:paraId="0300BD4D" w14:textId="77777777" w:rsidR="00B21C46" w:rsidRPr="006561A8" w:rsidRDefault="00B21C46" w:rsidP="006561A8">
      <w:pPr>
        <w:spacing w:after="0" w:line="240" w:lineRule="auto"/>
      </w:pPr>
    </w:p>
    <w:p w14:paraId="245EE06F" w14:textId="1A60CF98" w:rsidR="00B21C46" w:rsidRDefault="00B21C46" w:rsidP="00014566">
      <w:pPr>
        <w:spacing w:after="0" w:line="240" w:lineRule="auto"/>
        <w:rPr>
          <w:rFonts w:ascii="Times New Roman" w:hAnsi="Times New Roman" w:cs="Times New Roman"/>
          <w:sz w:val="24"/>
          <w:szCs w:val="24"/>
        </w:rPr>
      </w:pPr>
      <w:r w:rsidRPr="006561A8">
        <w:rPr>
          <w:rFonts w:ascii="Times New Roman" w:hAnsi="Times New Roman" w:cs="Times New Roman"/>
          <w:sz w:val="24"/>
          <w:szCs w:val="24"/>
        </w:rPr>
        <w:t xml:space="preserve">Subregulation 2.11A(4) clarifies that that regulation 2.11A applies to amendments that do not alter the substance of the WRP or affect rights or obligations. If the amendment purports to affect the substantive operation of the WRP, it is no longer covered by regulation 2.11A and section 66. An amendment of this nature should be made to a WRP in accordance with section 65 of the Act. </w:t>
      </w:r>
    </w:p>
    <w:p w14:paraId="0F08AB26" w14:textId="77777777" w:rsidR="00014566" w:rsidRPr="00777895" w:rsidRDefault="00014566" w:rsidP="006561A8">
      <w:pPr>
        <w:spacing w:after="0" w:line="240" w:lineRule="auto"/>
      </w:pPr>
    </w:p>
    <w:p w14:paraId="0BEFECE3" w14:textId="3B19204C" w:rsidR="00B21C46" w:rsidRPr="00A45957" w:rsidRDefault="00B21C46" w:rsidP="00B21C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Similarly, </w:t>
      </w:r>
      <w:r w:rsidRPr="006561A8">
        <w:rPr>
          <w:rFonts w:ascii="Times New Roman" w:hAnsi="Times New Roman" w:cs="Times New Roman"/>
          <w:sz w:val="24"/>
          <w:szCs w:val="24"/>
        </w:rPr>
        <w:t>amendments to WRPs that alter the rights and obligations which flow from sections 58 and 59 of the Act are not the kinds of amendments permitted by regulation 2.11A.</w:t>
      </w:r>
      <w:r w:rsidR="00AF7161" w:rsidRPr="006561A8">
        <w:rPr>
          <w:rFonts w:ascii="Times New Roman" w:hAnsi="Times New Roman" w:cs="Times New Roman"/>
          <w:sz w:val="24"/>
          <w:szCs w:val="24"/>
        </w:rPr>
        <w:t xml:space="preserve"> Sections 58 and 59 of the Act require that the Authority, other agencies of the Commonwealth, the Basin Officials Committee and agencies of a Basin State (among others) must perform </w:t>
      </w:r>
      <w:r w:rsidR="002F133E" w:rsidRPr="006561A8">
        <w:rPr>
          <w:rFonts w:ascii="Times New Roman" w:hAnsi="Times New Roman" w:cs="Times New Roman"/>
          <w:sz w:val="24"/>
          <w:szCs w:val="24"/>
        </w:rPr>
        <w:t>their</w:t>
      </w:r>
      <w:r w:rsidR="00AF7161" w:rsidRPr="006561A8">
        <w:rPr>
          <w:rFonts w:ascii="Times New Roman" w:hAnsi="Times New Roman" w:cs="Times New Roman"/>
          <w:sz w:val="24"/>
          <w:szCs w:val="24"/>
        </w:rPr>
        <w:t xml:space="preserve"> functions and act consistently with a WRP for a WRP area. Regulation 2.11A does not permit changes</w:t>
      </w:r>
      <w:r w:rsidR="002F133E" w:rsidRPr="006561A8">
        <w:rPr>
          <w:rFonts w:ascii="Times New Roman" w:hAnsi="Times New Roman" w:cs="Times New Roman"/>
          <w:sz w:val="24"/>
          <w:szCs w:val="24"/>
        </w:rPr>
        <w:t xml:space="preserve"> to</w:t>
      </w:r>
      <w:r w:rsidR="00AF7161" w:rsidRPr="006561A8">
        <w:rPr>
          <w:rFonts w:ascii="Times New Roman" w:hAnsi="Times New Roman" w:cs="Times New Roman"/>
          <w:sz w:val="24"/>
          <w:szCs w:val="24"/>
        </w:rPr>
        <w:t xml:space="preserve"> </w:t>
      </w:r>
      <w:r w:rsidR="002F133E" w:rsidRPr="006561A8">
        <w:rPr>
          <w:rFonts w:ascii="Times New Roman" w:hAnsi="Times New Roman" w:cs="Times New Roman"/>
          <w:sz w:val="24"/>
          <w:szCs w:val="24"/>
        </w:rPr>
        <w:t xml:space="preserve">alter </w:t>
      </w:r>
      <w:r w:rsidR="00AF7161" w:rsidRPr="006561A8">
        <w:rPr>
          <w:rFonts w:ascii="Times New Roman" w:hAnsi="Times New Roman" w:cs="Times New Roman"/>
          <w:sz w:val="24"/>
          <w:szCs w:val="24"/>
        </w:rPr>
        <w:t>these rights or obligations.</w:t>
      </w:r>
    </w:p>
    <w:p w14:paraId="26FB763F" w14:textId="77777777" w:rsidR="00B21C46" w:rsidRPr="006561A8" w:rsidRDefault="00B21C46" w:rsidP="00C63685">
      <w:pPr>
        <w:spacing w:after="0" w:line="240" w:lineRule="auto"/>
        <w:rPr>
          <w:rFonts w:ascii="Times New Roman" w:hAnsi="Times New Roman" w:cs="Times New Roman"/>
          <w:b/>
          <w:bCs/>
          <w:sz w:val="24"/>
          <w:szCs w:val="24"/>
        </w:rPr>
      </w:pPr>
    </w:p>
    <w:p w14:paraId="1E9FB09A" w14:textId="062068E9" w:rsidR="0042369D" w:rsidRPr="006561A8" w:rsidRDefault="0042369D" w:rsidP="00C63685">
      <w:pPr>
        <w:spacing w:after="0" w:line="240" w:lineRule="auto"/>
        <w:rPr>
          <w:rFonts w:ascii="Times New Roman" w:hAnsi="Times New Roman" w:cs="Times New Roman"/>
          <w:b/>
          <w:bCs/>
          <w:i/>
          <w:iCs/>
          <w:sz w:val="24"/>
          <w:szCs w:val="24"/>
        </w:rPr>
      </w:pPr>
      <w:r w:rsidRPr="006561A8">
        <w:rPr>
          <w:rFonts w:ascii="Times New Roman" w:hAnsi="Times New Roman" w:cs="Times New Roman"/>
          <w:b/>
          <w:bCs/>
          <w:i/>
          <w:iCs/>
          <w:sz w:val="24"/>
          <w:szCs w:val="24"/>
        </w:rPr>
        <w:t>Examples of certain minor or non-substantive amendments to WRPs</w:t>
      </w:r>
    </w:p>
    <w:p w14:paraId="0679019A" w14:textId="77777777" w:rsidR="0042369D" w:rsidRDefault="0042369D" w:rsidP="00C63685">
      <w:pPr>
        <w:spacing w:after="0" w:line="240" w:lineRule="auto"/>
        <w:rPr>
          <w:rFonts w:ascii="Times New Roman" w:hAnsi="Times New Roman" w:cs="Times New Roman"/>
          <w:sz w:val="24"/>
          <w:szCs w:val="24"/>
          <w:u w:val="single"/>
        </w:rPr>
      </w:pPr>
    </w:p>
    <w:p w14:paraId="07BA3BC5" w14:textId="6F46B41F" w:rsidR="000E7FDD" w:rsidRPr="00C63685" w:rsidRDefault="0075605A" w:rsidP="006561A8">
      <w:pPr>
        <w:pStyle w:val="ListNumber"/>
        <w:rPr>
          <w:u w:val="single"/>
        </w:rPr>
      </w:pPr>
      <w:r w:rsidRPr="003E2F01">
        <w:rPr>
          <w:u w:val="single"/>
        </w:rPr>
        <w:t>Sub</w:t>
      </w:r>
      <w:r w:rsidR="003E2F01">
        <w:rPr>
          <w:u w:val="single"/>
        </w:rPr>
        <w:t xml:space="preserve">paragraph </w:t>
      </w:r>
      <w:r w:rsidRPr="003E2F01">
        <w:rPr>
          <w:u w:val="single"/>
        </w:rPr>
        <w:t>2</w:t>
      </w:r>
      <w:r>
        <w:rPr>
          <w:u w:val="single"/>
        </w:rPr>
        <w:t>.11A(2)(b)(</w:t>
      </w:r>
      <w:proofErr w:type="spellStart"/>
      <w:r>
        <w:rPr>
          <w:u w:val="single"/>
        </w:rPr>
        <w:t>i</w:t>
      </w:r>
      <w:proofErr w:type="spellEnd"/>
      <w:r>
        <w:rPr>
          <w:u w:val="single"/>
        </w:rPr>
        <w:t>) – u</w:t>
      </w:r>
      <w:r w:rsidR="000E7FDD" w:rsidRPr="00410430">
        <w:rPr>
          <w:u w:val="single"/>
        </w:rPr>
        <w:t>pdating</w:t>
      </w:r>
      <w:r w:rsidR="000E7FDD">
        <w:rPr>
          <w:u w:val="single"/>
        </w:rPr>
        <w:t xml:space="preserve"> a reference to a law</w:t>
      </w:r>
      <w:r>
        <w:rPr>
          <w:u w:val="single"/>
        </w:rPr>
        <w:t>, or a provision of any law</w:t>
      </w:r>
    </w:p>
    <w:p w14:paraId="0B837241" w14:textId="77777777" w:rsidR="006561A8" w:rsidRDefault="00D3488B" w:rsidP="006561A8">
      <w:pPr>
        <w:pStyle w:val="ListNumber"/>
      </w:pPr>
      <w:r w:rsidRPr="006561A8">
        <w:t>An</w:t>
      </w:r>
      <w:r w:rsidR="002F723C" w:rsidRPr="006561A8">
        <w:t xml:space="preserve"> example</w:t>
      </w:r>
      <w:r>
        <w:t xml:space="preserve"> of a minor or non-substantive amendment under subparagraph 2.11A(2)(b)(</w:t>
      </w:r>
      <w:proofErr w:type="spellStart"/>
      <w:r>
        <w:t>i</w:t>
      </w:r>
      <w:proofErr w:type="spellEnd"/>
      <w:r>
        <w:t>)</w:t>
      </w:r>
      <w:r w:rsidR="002F723C" w:rsidRPr="002F723C">
        <w:t xml:space="preserve"> would be </w:t>
      </w:r>
      <w:r w:rsidR="00CF3409" w:rsidRPr="00990770">
        <w:t xml:space="preserve">the title of the </w:t>
      </w:r>
      <w:r w:rsidR="00CF3409" w:rsidRPr="00990770">
        <w:rPr>
          <w:i/>
        </w:rPr>
        <w:t>Basin Plan 2012</w:t>
      </w:r>
      <w:r w:rsidR="00CF3409" w:rsidRPr="00990770">
        <w:t xml:space="preserve"> </w:t>
      </w:r>
      <w:r>
        <w:t>being</w:t>
      </w:r>
      <w:r w:rsidR="00CF3409" w:rsidRPr="00990770">
        <w:t xml:space="preserve"> updated to the </w:t>
      </w:r>
      <w:r w:rsidR="00CF3409" w:rsidRPr="00990770">
        <w:rPr>
          <w:i/>
        </w:rPr>
        <w:t>Murray</w:t>
      </w:r>
      <w:r w:rsidR="00CF3409" w:rsidRPr="00990770">
        <w:t>–</w:t>
      </w:r>
      <w:r w:rsidR="00CF3409" w:rsidRPr="004757F3">
        <w:rPr>
          <w:i/>
        </w:rPr>
        <w:t>Darling Basin Plan 2020</w:t>
      </w:r>
      <w:r>
        <w:rPr>
          <w:i/>
        </w:rPr>
        <w:t>.</w:t>
      </w:r>
      <w:r w:rsidR="00CF3409" w:rsidRPr="000E7FDD">
        <w:t xml:space="preserve"> </w:t>
      </w:r>
      <w:r>
        <w:t xml:space="preserve">In this context, </w:t>
      </w:r>
      <w:r w:rsidR="00CF3409" w:rsidRPr="000E7FDD">
        <w:t xml:space="preserve">all references to the </w:t>
      </w:r>
      <w:r w:rsidR="00CF3409" w:rsidRPr="000E7FDD">
        <w:rPr>
          <w:i/>
        </w:rPr>
        <w:t xml:space="preserve">Basin Plan 2012 </w:t>
      </w:r>
      <w:r w:rsidR="002F723C" w:rsidRPr="000E7FDD">
        <w:t xml:space="preserve">in a </w:t>
      </w:r>
      <w:r w:rsidR="00514FA1">
        <w:t>WRP</w:t>
      </w:r>
      <w:r w:rsidR="002F723C" w:rsidRPr="000E7FDD">
        <w:t xml:space="preserve"> could be</w:t>
      </w:r>
      <w:r w:rsidR="00CF3409" w:rsidRPr="000E7FDD">
        <w:t xml:space="preserve"> updated to </w:t>
      </w:r>
      <w:r w:rsidR="00CF3409" w:rsidRPr="000E7FDD">
        <w:rPr>
          <w:i/>
        </w:rPr>
        <w:t>Murray</w:t>
      </w:r>
      <w:r w:rsidR="00CF3409" w:rsidRPr="000E7FDD">
        <w:t>–</w:t>
      </w:r>
      <w:r w:rsidR="00CF3409" w:rsidRPr="000E7FDD">
        <w:rPr>
          <w:i/>
        </w:rPr>
        <w:t xml:space="preserve">Darling </w:t>
      </w:r>
      <w:r w:rsidR="00CF3409" w:rsidRPr="006561A8">
        <w:rPr>
          <w:i/>
        </w:rPr>
        <w:t>Basin Plan 2020</w:t>
      </w:r>
      <w:r w:rsidR="00AF7161" w:rsidRPr="006561A8">
        <w:rPr>
          <w:iCs/>
        </w:rPr>
        <w:t>,</w:t>
      </w:r>
      <w:r w:rsidR="00CF3409" w:rsidRPr="006561A8">
        <w:rPr>
          <w:i/>
        </w:rPr>
        <w:t xml:space="preserve"> </w:t>
      </w:r>
      <w:r w:rsidR="00FF6921" w:rsidRPr="006561A8">
        <w:t xml:space="preserve">because of </w:t>
      </w:r>
      <w:r w:rsidR="00327712" w:rsidRPr="006561A8">
        <w:t>subparagraph</w:t>
      </w:r>
      <w:r w:rsidR="00CF3409" w:rsidRPr="006561A8">
        <w:t xml:space="preserve"> </w:t>
      </w:r>
      <w:r w:rsidR="002F723C" w:rsidRPr="006561A8">
        <w:t>2.11A(2)(b)(</w:t>
      </w:r>
      <w:proofErr w:type="spellStart"/>
      <w:r w:rsidR="002F723C" w:rsidRPr="006561A8">
        <w:t>i</w:t>
      </w:r>
      <w:proofErr w:type="spellEnd"/>
      <w:r w:rsidR="002F723C" w:rsidRPr="006561A8">
        <w:t>)</w:t>
      </w:r>
      <w:r w:rsidR="00CF3409" w:rsidRPr="006561A8">
        <w:t>.</w:t>
      </w:r>
      <w:r w:rsidR="0080522F" w:rsidRPr="006561A8">
        <w:t xml:space="preserve"> It could also be that changes made to the</w:t>
      </w:r>
      <w:r w:rsidR="00FB633D" w:rsidRPr="006561A8">
        <w:t xml:space="preserve"> </w:t>
      </w:r>
      <w:r w:rsidR="006866DD" w:rsidRPr="006561A8">
        <w:t>provisions</w:t>
      </w:r>
      <w:r w:rsidR="00FB633D" w:rsidRPr="006561A8">
        <w:t xml:space="preserve"> of legislation</w:t>
      </w:r>
      <w:r w:rsidR="00135675" w:rsidRPr="006561A8">
        <w:t xml:space="preserve"> that</w:t>
      </w:r>
      <w:r w:rsidR="0080522F" w:rsidRPr="006561A8">
        <w:t xml:space="preserve"> are not </w:t>
      </w:r>
      <w:r w:rsidR="008B4C40" w:rsidRPr="006561A8">
        <w:t>related to the</w:t>
      </w:r>
      <w:r w:rsidR="006866DD" w:rsidRPr="006561A8">
        <w:t xml:space="preserve"> operation of the</w:t>
      </w:r>
      <w:r w:rsidR="008B4C40" w:rsidRPr="006561A8">
        <w:t xml:space="preserve"> WRP</w:t>
      </w:r>
      <w:r w:rsidR="00514FA1" w:rsidRPr="006561A8">
        <w:t xml:space="preserve"> will </w:t>
      </w:r>
      <w:r w:rsidR="0032482D" w:rsidRPr="006561A8">
        <w:t xml:space="preserve">be considered </w:t>
      </w:r>
      <w:r w:rsidR="00514FA1" w:rsidRPr="006561A8">
        <w:t>minor or non-substantive change</w:t>
      </w:r>
      <w:r w:rsidR="00135675" w:rsidRPr="006561A8">
        <w:t>s</w:t>
      </w:r>
      <w:r w:rsidR="00B130E5" w:rsidRPr="006561A8">
        <w:t xml:space="preserve"> to a WRP</w:t>
      </w:r>
      <w:r w:rsidR="00FF6921" w:rsidRPr="006561A8">
        <w:t xml:space="preserve"> </w:t>
      </w:r>
      <w:r w:rsidR="00135675" w:rsidRPr="006561A8">
        <w:t>for the purposes of subparagraph 2.11A(2)(b)((</w:t>
      </w:r>
      <w:proofErr w:type="spellStart"/>
      <w:r w:rsidR="00135675" w:rsidRPr="006561A8">
        <w:t>i</w:t>
      </w:r>
      <w:proofErr w:type="spellEnd"/>
      <w:r w:rsidR="00135675" w:rsidRPr="006561A8">
        <w:t>).</w:t>
      </w:r>
    </w:p>
    <w:p w14:paraId="7D3202C3" w14:textId="1C3719CC" w:rsidR="00CF3409" w:rsidRPr="006561A8" w:rsidRDefault="006561A8" w:rsidP="006561A8">
      <w:pPr>
        <w:pStyle w:val="ListNumber"/>
      </w:pPr>
      <w:r>
        <w:t>Ho</w:t>
      </w:r>
      <w:r w:rsidR="00CF3409" w:rsidRPr="009F6FF9">
        <w:t>wever if</w:t>
      </w:r>
      <w:r w:rsidR="00B130E5">
        <w:t xml:space="preserve"> </w:t>
      </w:r>
      <w:r w:rsidR="00CF3409" w:rsidRPr="009F6FF9">
        <w:t xml:space="preserve">the </w:t>
      </w:r>
      <w:r w:rsidR="00D3488B">
        <w:t>substance of an</w:t>
      </w:r>
      <w:r w:rsidR="00CF3409" w:rsidRPr="009F6FF9">
        <w:t xml:space="preserve"> instrument</w:t>
      </w:r>
      <w:r w:rsidR="00A45A4C">
        <w:t xml:space="preserve"> that </w:t>
      </w:r>
      <w:r w:rsidR="0032482D">
        <w:t>is referred to in the WRP c</w:t>
      </w:r>
      <w:r w:rsidR="00CF3409">
        <w:t>hanges then that would</w:t>
      </w:r>
      <w:r w:rsidR="006866DD">
        <w:t xml:space="preserve"> likely</w:t>
      </w:r>
      <w:r w:rsidR="00CF3409">
        <w:t xml:space="preserve"> not be considered updating </w:t>
      </w:r>
      <w:r w:rsidR="00CF3409" w:rsidRPr="00C63685">
        <w:rPr>
          <w:i/>
        </w:rPr>
        <w:t>a reference to</w:t>
      </w:r>
      <w:r w:rsidR="00CF3409">
        <w:t xml:space="preserve"> a law, and </w:t>
      </w:r>
      <w:r w:rsidR="002F723C">
        <w:t xml:space="preserve">the </w:t>
      </w:r>
      <w:r w:rsidR="00514FA1">
        <w:t>WRP</w:t>
      </w:r>
      <w:r w:rsidR="002F723C">
        <w:t xml:space="preserve"> </w:t>
      </w:r>
      <w:r w:rsidR="00CF3409">
        <w:t xml:space="preserve">could not be </w:t>
      </w:r>
      <w:r w:rsidR="00CF3409" w:rsidRPr="002F133E">
        <w:t xml:space="preserve">amended </w:t>
      </w:r>
      <w:r w:rsidR="001A453B" w:rsidRPr="002F133E">
        <w:t xml:space="preserve">in accordance with </w:t>
      </w:r>
      <w:r w:rsidR="00327712" w:rsidRPr="002F133E">
        <w:t>subparagraph</w:t>
      </w:r>
      <w:r w:rsidR="002F723C" w:rsidRPr="002F133E">
        <w:t xml:space="preserve"> 2.11A(2)(b)(</w:t>
      </w:r>
      <w:proofErr w:type="spellStart"/>
      <w:r w:rsidR="002F723C" w:rsidRPr="002F133E">
        <w:t>i</w:t>
      </w:r>
      <w:proofErr w:type="spellEnd"/>
      <w:r w:rsidR="002F723C" w:rsidRPr="002F133E">
        <w:t>)</w:t>
      </w:r>
      <w:r w:rsidR="001A453B" w:rsidRPr="002F133E">
        <w:t>.</w:t>
      </w:r>
      <w:r w:rsidR="009107A3" w:rsidRPr="002F133E">
        <w:t xml:space="preserve"> </w:t>
      </w:r>
    </w:p>
    <w:p w14:paraId="02A0E9AE" w14:textId="7934FCFE" w:rsidR="002F723C" w:rsidRPr="00777895" w:rsidRDefault="002F723C" w:rsidP="006561A8">
      <w:pPr>
        <w:spacing w:after="0" w:line="240" w:lineRule="auto"/>
      </w:pPr>
      <w:r w:rsidRPr="006561A8">
        <w:rPr>
          <w:rFonts w:ascii="Times New Roman" w:hAnsi="Times New Roman" w:cs="Times New Roman"/>
          <w:sz w:val="24"/>
          <w:szCs w:val="24"/>
        </w:rPr>
        <w:t>For the avoidance of doubt,</w:t>
      </w:r>
      <w:r w:rsidR="00327712" w:rsidRPr="006561A8">
        <w:rPr>
          <w:rFonts w:ascii="Times New Roman" w:hAnsi="Times New Roman" w:cs="Times New Roman"/>
          <w:sz w:val="24"/>
          <w:szCs w:val="24"/>
        </w:rPr>
        <w:t xml:space="preserve"> subparagraph </w:t>
      </w:r>
      <w:r w:rsidRPr="006561A8">
        <w:rPr>
          <w:rFonts w:ascii="Times New Roman" w:hAnsi="Times New Roman" w:cs="Times New Roman"/>
          <w:sz w:val="24"/>
          <w:szCs w:val="24"/>
        </w:rPr>
        <w:t>2.11A(2)(b)(</w:t>
      </w:r>
      <w:proofErr w:type="spellStart"/>
      <w:r w:rsidRPr="006561A8">
        <w:rPr>
          <w:rFonts w:ascii="Times New Roman" w:hAnsi="Times New Roman" w:cs="Times New Roman"/>
          <w:sz w:val="24"/>
          <w:szCs w:val="24"/>
        </w:rPr>
        <w:t>i</w:t>
      </w:r>
      <w:proofErr w:type="spellEnd"/>
      <w:r w:rsidRPr="006561A8">
        <w:rPr>
          <w:rFonts w:ascii="Times New Roman" w:hAnsi="Times New Roman" w:cs="Times New Roman"/>
          <w:sz w:val="24"/>
          <w:szCs w:val="24"/>
        </w:rPr>
        <w:t>) allow</w:t>
      </w:r>
      <w:r w:rsidR="001A453B" w:rsidRPr="006561A8">
        <w:rPr>
          <w:rFonts w:ascii="Times New Roman" w:hAnsi="Times New Roman" w:cs="Times New Roman"/>
          <w:sz w:val="24"/>
          <w:szCs w:val="24"/>
        </w:rPr>
        <w:t>s</w:t>
      </w:r>
      <w:r w:rsidRPr="006561A8">
        <w:rPr>
          <w:rFonts w:ascii="Times New Roman" w:hAnsi="Times New Roman" w:cs="Times New Roman"/>
          <w:sz w:val="24"/>
          <w:szCs w:val="24"/>
        </w:rPr>
        <w:t xml:space="preserve"> updates</w:t>
      </w:r>
      <w:r w:rsidR="001A453B" w:rsidRPr="006561A8">
        <w:rPr>
          <w:rFonts w:ascii="Times New Roman" w:hAnsi="Times New Roman" w:cs="Times New Roman"/>
          <w:sz w:val="24"/>
          <w:szCs w:val="24"/>
        </w:rPr>
        <w:t xml:space="preserve"> to </w:t>
      </w:r>
      <w:proofErr w:type="gramStart"/>
      <w:r w:rsidRPr="006561A8">
        <w:rPr>
          <w:rFonts w:ascii="Times New Roman" w:hAnsi="Times New Roman" w:cs="Times New Roman"/>
          <w:i/>
          <w:sz w:val="24"/>
          <w:szCs w:val="24"/>
        </w:rPr>
        <w:t>references</w:t>
      </w:r>
      <w:proofErr w:type="gramEnd"/>
      <w:r w:rsidRPr="006561A8">
        <w:rPr>
          <w:rFonts w:ascii="Times New Roman" w:hAnsi="Times New Roman" w:cs="Times New Roman"/>
          <w:i/>
          <w:sz w:val="24"/>
          <w:szCs w:val="24"/>
        </w:rPr>
        <w:t xml:space="preserve"> to</w:t>
      </w:r>
      <w:r w:rsidRPr="006561A8">
        <w:rPr>
          <w:rFonts w:ascii="Times New Roman" w:hAnsi="Times New Roman" w:cs="Times New Roman"/>
          <w:sz w:val="24"/>
          <w:szCs w:val="24"/>
        </w:rPr>
        <w:t xml:space="preserve"> Commonwealth or Basin State laws including primary legislation and subordinate legislation</w:t>
      </w:r>
      <w:r w:rsidR="001A453B" w:rsidRPr="006561A8">
        <w:rPr>
          <w:rFonts w:ascii="Times New Roman" w:hAnsi="Times New Roman" w:cs="Times New Roman"/>
          <w:sz w:val="24"/>
          <w:szCs w:val="24"/>
        </w:rPr>
        <w:t>.</w:t>
      </w:r>
      <w:r w:rsidRPr="006561A8">
        <w:rPr>
          <w:rFonts w:ascii="Times New Roman" w:hAnsi="Times New Roman" w:cs="Times New Roman"/>
          <w:sz w:val="24"/>
          <w:szCs w:val="24"/>
        </w:rPr>
        <w:t xml:space="preserve"> </w:t>
      </w:r>
      <w:r w:rsidR="001A453B" w:rsidRPr="006561A8">
        <w:rPr>
          <w:rFonts w:ascii="Times New Roman" w:hAnsi="Times New Roman" w:cs="Times New Roman"/>
          <w:sz w:val="24"/>
          <w:szCs w:val="24"/>
        </w:rPr>
        <w:t xml:space="preserve"> </w:t>
      </w:r>
      <w:r w:rsidR="001A453B" w:rsidRPr="006561A8">
        <w:rPr>
          <w:rFonts w:ascii="Times New Roman" w:hAnsi="Times New Roman" w:cs="Times New Roman"/>
          <w:sz w:val="24"/>
          <w:szCs w:val="24"/>
        </w:rPr>
        <w:lastRenderedPageBreak/>
        <w:t>For</w:t>
      </w:r>
      <w:r w:rsidRPr="006561A8">
        <w:rPr>
          <w:rFonts w:ascii="Times New Roman" w:hAnsi="Times New Roman" w:cs="Times New Roman"/>
          <w:sz w:val="24"/>
          <w:szCs w:val="24"/>
        </w:rPr>
        <w:t xml:space="preserve"> example</w:t>
      </w:r>
      <w:r w:rsidR="001A453B" w:rsidRPr="006561A8">
        <w:rPr>
          <w:rFonts w:ascii="Times New Roman" w:hAnsi="Times New Roman" w:cs="Times New Roman"/>
          <w:sz w:val="24"/>
          <w:szCs w:val="24"/>
        </w:rPr>
        <w:t>, the provision would allow updates to</w:t>
      </w:r>
      <w:r w:rsidRPr="006561A8">
        <w:rPr>
          <w:rFonts w:ascii="Times New Roman" w:hAnsi="Times New Roman" w:cs="Times New Roman"/>
          <w:sz w:val="24"/>
          <w:szCs w:val="24"/>
        </w:rPr>
        <w:t xml:space="preserve"> statutory water plans and local management plans that have the f</w:t>
      </w:r>
      <w:r w:rsidR="00327712" w:rsidRPr="006561A8">
        <w:rPr>
          <w:rFonts w:ascii="Times New Roman" w:hAnsi="Times New Roman" w:cs="Times New Roman"/>
          <w:sz w:val="24"/>
          <w:szCs w:val="24"/>
        </w:rPr>
        <w:t xml:space="preserve">orce of law (see </w:t>
      </w:r>
      <w:proofErr w:type="spellStart"/>
      <w:r w:rsidR="00327712" w:rsidRPr="006561A8">
        <w:rPr>
          <w:rFonts w:ascii="Times New Roman" w:hAnsi="Times New Roman" w:cs="Times New Roman"/>
          <w:sz w:val="24"/>
          <w:szCs w:val="24"/>
        </w:rPr>
        <w:t>subregulation</w:t>
      </w:r>
      <w:proofErr w:type="spellEnd"/>
      <w:r w:rsidR="00327712" w:rsidRPr="006561A8">
        <w:rPr>
          <w:rFonts w:ascii="Times New Roman" w:hAnsi="Times New Roman" w:cs="Times New Roman"/>
          <w:sz w:val="24"/>
          <w:szCs w:val="24"/>
        </w:rPr>
        <w:t xml:space="preserve"> 2.11A(</w:t>
      </w:r>
      <w:r w:rsidR="003D245E" w:rsidRPr="006561A8">
        <w:rPr>
          <w:rFonts w:ascii="Times New Roman" w:hAnsi="Times New Roman" w:cs="Times New Roman"/>
          <w:sz w:val="24"/>
          <w:szCs w:val="24"/>
        </w:rPr>
        <w:t>3</w:t>
      </w:r>
      <w:r w:rsidR="00327712" w:rsidRPr="006561A8">
        <w:rPr>
          <w:rFonts w:ascii="Times New Roman" w:hAnsi="Times New Roman" w:cs="Times New Roman"/>
          <w:sz w:val="24"/>
          <w:szCs w:val="24"/>
        </w:rPr>
        <w:t>)).</w:t>
      </w:r>
    </w:p>
    <w:p w14:paraId="72316EFB" w14:textId="10CBF330" w:rsidR="0075605A" w:rsidRPr="006561A8" w:rsidRDefault="0075605A" w:rsidP="006561A8">
      <w:pPr>
        <w:spacing w:after="0" w:line="240" w:lineRule="auto"/>
      </w:pPr>
    </w:p>
    <w:p w14:paraId="6D7B8AEB" w14:textId="7899EC12" w:rsidR="0075605A" w:rsidRPr="002F133E" w:rsidRDefault="00327712">
      <w:pPr>
        <w:pStyle w:val="ListNumber"/>
        <w:rPr>
          <w:u w:val="single"/>
        </w:rPr>
      </w:pPr>
      <w:r w:rsidRPr="002F133E">
        <w:rPr>
          <w:u w:val="single"/>
        </w:rPr>
        <w:t>Subparagraph</w:t>
      </w:r>
      <w:r w:rsidR="0075605A" w:rsidRPr="002F133E">
        <w:rPr>
          <w:u w:val="single"/>
        </w:rPr>
        <w:t xml:space="preserve"> 2.11A(2)(b)(ii) – updating a reference to a person, body or other entity, or an office, position, place, document or thing</w:t>
      </w:r>
    </w:p>
    <w:p w14:paraId="178CC2E0" w14:textId="4E95CA78" w:rsidR="00324376" w:rsidRDefault="00324376" w:rsidP="000809DF">
      <w:pPr>
        <w:pStyle w:val="ListNumber"/>
      </w:pPr>
      <w:r w:rsidRPr="002F133E">
        <w:t xml:space="preserve">An </w:t>
      </w:r>
      <w:r w:rsidR="000809DF" w:rsidRPr="002F133E">
        <w:t>example</w:t>
      </w:r>
      <w:r w:rsidR="00697420" w:rsidRPr="002F133E">
        <w:t xml:space="preserve"> of a minor or non-substantive amendment under subparagraph 2.11A(2)(b)(ii)</w:t>
      </w:r>
      <w:r w:rsidR="000809DF" w:rsidRPr="002F133E">
        <w:t xml:space="preserve"> could be </w:t>
      </w:r>
      <w:r w:rsidRPr="002F133E">
        <w:t>a change to the</w:t>
      </w:r>
      <w:r w:rsidR="00697420" w:rsidRPr="002F133E">
        <w:t xml:space="preserve"> title of the</w:t>
      </w:r>
      <w:r w:rsidRPr="002F133E">
        <w:t xml:space="preserve"> position of the</w:t>
      </w:r>
      <w:r w:rsidR="00CF3409" w:rsidRPr="002F133E">
        <w:t xml:space="preserve"> head of a Basin State agency </w:t>
      </w:r>
      <w:r w:rsidRPr="002F133E">
        <w:t>who has</w:t>
      </w:r>
      <w:r w:rsidR="00CF3409" w:rsidRPr="002F133E">
        <w:t xml:space="preserve"> be</w:t>
      </w:r>
      <w:r w:rsidRPr="002F133E">
        <w:t>en</w:t>
      </w:r>
      <w:r w:rsidR="00CF3409" w:rsidRPr="002F133E">
        <w:t xml:space="preserve"> nominated </w:t>
      </w:r>
      <w:r w:rsidR="00CF3409">
        <w:t>to be the person responsible under s</w:t>
      </w:r>
      <w:r w:rsidR="00FD502F">
        <w:t>ection</w:t>
      </w:r>
      <w:r w:rsidR="009107A3">
        <w:t xml:space="preserve"> </w:t>
      </w:r>
      <w:r w:rsidR="00CF3409">
        <w:t xml:space="preserve">10.06 of the </w:t>
      </w:r>
      <w:r w:rsidR="00CF3409">
        <w:rPr>
          <w:i/>
        </w:rPr>
        <w:t>Basin Plan 2012</w:t>
      </w:r>
      <w:r w:rsidR="00697420">
        <w:rPr>
          <w:i/>
        </w:rPr>
        <w:t>.</w:t>
      </w:r>
      <w:r w:rsidR="00014566">
        <w:rPr>
          <w:i/>
        </w:rPr>
        <w:t xml:space="preserve"> </w:t>
      </w:r>
      <w:r w:rsidR="00CF3409">
        <w:t xml:space="preserve">The update to a </w:t>
      </w:r>
      <w:r w:rsidR="00514FA1">
        <w:t>WRP</w:t>
      </w:r>
      <w:r w:rsidR="00CF3409">
        <w:t xml:space="preserve"> to reflect the change </w:t>
      </w:r>
      <w:r w:rsidR="00FD502F">
        <w:t xml:space="preserve">in the </w:t>
      </w:r>
      <w:r w:rsidR="00697420">
        <w:t xml:space="preserve">title of the position </w:t>
      </w:r>
      <w:r w:rsidR="004D1B40">
        <w:t xml:space="preserve">is likely to </w:t>
      </w:r>
      <w:r w:rsidR="003D3D07">
        <w:t>be</w:t>
      </w:r>
      <w:r w:rsidR="00CF3409">
        <w:t xml:space="preserve"> considered a minor or non-substantive</w:t>
      </w:r>
      <w:r w:rsidR="003D3D07">
        <w:t xml:space="preserve"> change</w:t>
      </w:r>
      <w:r w:rsidR="00A1196E">
        <w:t xml:space="preserve"> that comes within this sub-paragraph</w:t>
      </w:r>
      <w:r w:rsidR="003D3D07">
        <w:t>.</w:t>
      </w:r>
      <w:r w:rsidR="004D1B40">
        <w:t xml:space="preserve"> </w:t>
      </w:r>
      <w:r w:rsidR="00697420">
        <w:t>A</w:t>
      </w:r>
      <w:r>
        <w:t xml:space="preserve"> change to the</w:t>
      </w:r>
      <w:r w:rsidR="009107A3">
        <w:t xml:space="preserve"> title of a Basin State agency may also be considered a minor or non-substantive change</w:t>
      </w:r>
      <w:r w:rsidR="00A1196E">
        <w:t xml:space="preserve"> that comes within this sub-paragraph</w:t>
      </w:r>
      <w:r w:rsidR="009107A3">
        <w:t xml:space="preserve">. </w:t>
      </w:r>
    </w:p>
    <w:p w14:paraId="378D5454" w14:textId="5C065A84" w:rsidR="00CF3409" w:rsidRDefault="00697420" w:rsidP="000809DF">
      <w:pPr>
        <w:pStyle w:val="ListNumber"/>
      </w:pPr>
      <w:r>
        <w:t xml:space="preserve">However, if </w:t>
      </w:r>
      <w:r w:rsidR="004D1B40">
        <w:t xml:space="preserve">a </w:t>
      </w:r>
      <w:r>
        <w:t>position</w:t>
      </w:r>
      <w:r w:rsidR="00FB633D">
        <w:t xml:space="preserve"> has substantially changed</w:t>
      </w:r>
      <w:r w:rsidR="000F1459">
        <w:t xml:space="preserve"> </w:t>
      </w:r>
      <w:r w:rsidR="0042369D">
        <w:t xml:space="preserve">(for example, </w:t>
      </w:r>
      <w:r w:rsidR="000F1459">
        <w:t>in relation to the way the function is carried out in terms of the operation of the WRP</w:t>
      </w:r>
      <w:r w:rsidR="0042369D">
        <w:t>)</w:t>
      </w:r>
      <w:r w:rsidR="004D1B40">
        <w:t xml:space="preserve"> </w:t>
      </w:r>
      <w:r w:rsidR="0042369D">
        <w:t xml:space="preserve">this </w:t>
      </w:r>
      <w:r w:rsidR="004D1B40">
        <w:t>is more likely to constitu</w:t>
      </w:r>
      <w:r w:rsidR="00B130E5">
        <w:t>te a substantive change and to</w:t>
      </w:r>
      <w:r w:rsidR="004D1B40">
        <w:t xml:space="preserve"> go beyond what is allowed by</w:t>
      </w:r>
      <w:r w:rsidR="00324376">
        <w:t xml:space="preserve"> subparagraph 2.11A(2)(b)(ii) and by</w:t>
      </w:r>
      <w:r w:rsidR="004D1B40">
        <w:t xml:space="preserve"> section 66</w:t>
      </w:r>
      <w:r w:rsidR="00324376">
        <w:t xml:space="preserve"> of the Act</w:t>
      </w:r>
      <w:r w:rsidR="004D1B40">
        <w:t>.</w:t>
      </w:r>
      <w:r w:rsidR="009107A3">
        <w:t xml:space="preserve"> </w:t>
      </w:r>
    </w:p>
    <w:p w14:paraId="5B6053D1" w14:textId="262565B5" w:rsidR="000E7FDD" w:rsidRPr="000809DF" w:rsidRDefault="00327712" w:rsidP="000809DF">
      <w:pPr>
        <w:pStyle w:val="ListNumber"/>
        <w:rPr>
          <w:u w:val="single"/>
        </w:rPr>
      </w:pPr>
      <w:r w:rsidRPr="000809DF">
        <w:rPr>
          <w:u w:val="single"/>
        </w:rPr>
        <w:t>Paragraph</w:t>
      </w:r>
      <w:r w:rsidR="0075605A" w:rsidRPr="000809DF">
        <w:rPr>
          <w:u w:val="single"/>
        </w:rPr>
        <w:t xml:space="preserve"> 2.11A(2)(f) – Updates affecting the format, layout or printing style of maps that from part of the WRP</w:t>
      </w:r>
      <w:r w:rsidR="000E7FDD" w:rsidRPr="000809DF">
        <w:rPr>
          <w:u w:val="single"/>
        </w:rPr>
        <w:t xml:space="preserve"> </w:t>
      </w:r>
    </w:p>
    <w:p w14:paraId="197C4F2C" w14:textId="5CFB6820" w:rsidR="00A955F0" w:rsidRDefault="000809DF" w:rsidP="000809DF">
      <w:pPr>
        <w:pStyle w:val="ListNumber"/>
      </w:pPr>
      <w:r>
        <w:t>S</w:t>
      </w:r>
      <w:r w:rsidR="00327712">
        <w:t>ubparagraph</w:t>
      </w:r>
      <w:r w:rsidR="0042369D">
        <w:t>s</w:t>
      </w:r>
      <w:r w:rsidR="00990770">
        <w:t xml:space="preserve"> </w:t>
      </w:r>
      <w:r w:rsidR="00990770" w:rsidRPr="006561A8">
        <w:rPr>
          <w:bCs/>
        </w:rPr>
        <w:t>2.11A(2)(f)</w:t>
      </w:r>
      <w:r w:rsidR="00327712" w:rsidRPr="006561A8">
        <w:rPr>
          <w:bCs/>
        </w:rPr>
        <w:t>(</w:t>
      </w:r>
      <w:proofErr w:type="spellStart"/>
      <w:r w:rsidR="00327712" w:rsidRPr="006561A8">
        <w:rPr>
          <w:bCs/>
        </w:rPr>
        <w:t>i</w:t>
      </w:r>
      <w:proofErr w:type="spellEnd"/>
      <w:r w:rsidR="00327712" w:rsidRPr="006561A8">
        <w:rPr>
          <w:bCs/>
        </w:rPr>
        <w:t xml:space="preserve">) </w:t>
      </w:r>
      <w:r w:rsidR="00327712" w:rsidRPr="00777895">
        <w:rPr>
          <w:bCs/>
        </w:rPr>
        <w:t xml:space="preserve">and </w:t>
      </w:r>
      <w:r w:rsidR="00327712" w:rsidRPr="006561A8">
        <w:rPr>
          <w:bCs/>
        </w:rPr>
        <w:t>(ii)</w:t>
      </w:r>
      <w:r w:rsidRPr="006561A8">
        <w:rPr>
          <w:bCs/>
        </w:rPr>
        <w:t xml:space="preserve"> </w:t>
      </w:r>
      <w:r w:rsidR="00A955F0">
        <w:t>ensure that amendments to</w:t>
      </w:r>
      <w:r w:rsidR="0042369D">
        <w:t xml:space="preserve"> a</w:t>
      </w:r>
      <w:r w:rsidR="00A955F0">
        <w:t xml:space="preserve"> WRP to the ways that maps of the WRP area, or SDL resource units in the WRP area are presented, are permitted as minor or non-substantive amendments. </w:t>
      </w:r>
    </w:p>
    <w:p w14:paraId="50F60115" w14:textId="6BB62702" w:rsidR="000E7FDD" w:rsidRDefault="0042369D" w:rsidP="000809DF">
      <w:pPr>
        <w:pStyle w:val="ListNumber"/>
      </w:pPr>
      <w:r>
        <w:t>However,</w:t>
      </w:r>
      <w:r w:rsidR="00A955F0">
        <w:t xml:space="preserve"> amendments</w:t>
      </w:r>
      <w:r>
        <w:t xml:space="preserve"> to WRPs</w:t>
      </w:r>
      <w:r w:rsidR="00A955F0">
        <w:t xml:space="preserve"> that purport to alter such boundaries to the extent that they do not align with the WRP area boundaries and SDL resource unit boundaries</w:t>
      </w:r>
      <w:r w:rsidR="003D245E">
        <w:t xml:space="preserve"> in the WRP as accredited</w:t>
      </w:r>
      <w:r w:rsidR="00A955F0">
        <w:t xml:space="preserve">, </w:t>
      </w:r>
      <w:r w:rsidR="003D245E">
        <w:t xml:space="preserve">are not </w:t>
      </w:r>
      <w:r w:rsidR="00A955F0">
        <w:t xml:space="preserve">minor </w:t>
      </w:r>
      <w:r w:rsidR="004F5523">
        <w:t>or non-</w:t>
      </w:r>
      <w:r w:rsidR="003D245E">
        <w:t xml:space="preserve">substantive </w:t>
      </w:r>
      <w:r w:rsidR="00A955F0">
        <w:t xml:space="preserve">amendments under regulation 2.11A. </w:t>
      </w:r>
    </w:p>
    <w:p w14:paraId="6201C86B" w14:textId="77777777" w:rsidR="002B1DB3" w:rsidRPr="005D1ABF" w:rsidRDefault="00D25026"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br w:type="page"/>
      </w:r>
    </w:p>
    <w:p w14:paraId="7972AE39" w14:textId="77777777" w:rsidR="00000F24" w:rsidRPr="005D1ABF" w:rsidRDefault="00D25026" w:rsidP="00000F24">
      <w:pPr>
        <w:pStyle w:val="Normal-em"/>
        <w:spacing w:after="0" w:line="240" w:lineRule="auto"/>
        <w:jc w:val="right"/>
        <w:rPr>
          <w:b/>
          <w:caps/>
          <w:szCs w:val="24"/>
          <w:u w:val="single"/>
        </w:rPr>
      </w:pPr>
      <w:r w:rsidRPr="005D1ABF">
        <w:rPr>
          <w:b/>
          <w:caps/>
          <w:szCs w:val="24"/>
          <w:u w:val="single"/>
        </w:rPr>
        <w:lastRenderedPageBreak/>
        <w:t>Attachment</w:t>
      </w:r>
      <w:r>
        <w:rPr>
          <w:b/>
          <w:caps/>
          <w:szCs w:val="24"/>
          <w:u w:val="single"/>
        </w:rPr>
        <w:t xml:space="preserve"> B</w:t>
      </w:r>
    </w:p>
    <w:p w14:paraId="3F92BC7D" w14:textId="77777777" w:rsidR="00000F24" w:rsidRDefault="00000F24" w:rsidP="00000F24">
      <w:pPr>
        <w:spacing w:after="0" w:line="240" w:lineRule="auto"/>
        <w:jc w:val="right"/>
        <w:rPr>
          <w:rFonts w:ascii="Times New Roman" w:hAnsi="Times New Roman" w:cs="Times New Roman"/>
          <w:b/>
          <w:sz w:val="24"/>
          <w:szCs w:val="24"/>
        </w:rPr>
      </w:pPr>
    </w:p>
    <w:p w14:paraId="7B55E3F1" w14:textId="27B3505B" w:rsidR="002B1DB3" w:rsidRDefault="00D25026" w:rsidP="005D1AB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251E86D5" w14:textId="77777777" w:rsidR="00842264" w:rsidRPr="005D1ABF" w:rsidRDefault="00842264" w:rsidP="005D1ABF">
      <w:pPr>
        <w:spacing w:after="0" w:line="240" w:lineRule="auto"/>
        <w:jc w:val="center"/>
        <w:rPr>
          <w:rFonts w:ascii="Times New Roman" w:hAnsi="Times New Roman" w:cs="Times New Roman"/>
          <w:b/>
          <w:sz w:val="24"/>
          <w:szCs w:val="24"/>
        </w:rPr>
      </w:pPr>
    </w:p>
    <w:p w14:paraId="2916A145" w14:textId="77777777" w:rsidR="002B1DB3" w:rsidRPr="005D1ABF" w:rsidRDefault="00D25026"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64358C56" w14:textId="77777777" w:rsidR="002B1DB3" w:rsidRPr="005D1ABF" w:rsidRDefault="002B1DB3" w:rsidP="005D1ABF">
      <w:pPr>
        <w:spacing w:after="0" w:line="240" w:lineRule="auto"/>
        <w:jc w:val="center"/>
        <w:rPr>
          <w:rFonts w:ascii="Times New Roman" w:hAnsi="Times New Roman" w:cs="Times New Roman"/>
          <w:sz w:val="24"/>
          <w:szCs w:val="24"/>
        </w:rPr>
      </w:pPr>
    </w:p>
    <w:p w14:paraId="7555A8E3" w14:textId="77777777" w:rsidR="002B1DB3" w:rsidRPr="00354BE8" w:rsidRDefault="00D25026" w:rsidP="005D1ABF">
      <w:pPr>
        <w:spacing w:after="0" w:line="240" w:lineRule="auto"/>
        <w:jc w:val="center"/>
        <w:rPr>
          <w:rFonts w:ascii="Times New Roman" w:hAnsi="Times New Roman" w:cs="Times New Roman"/>
          <w:b/>
          <w:sz w:val="24"/>
          <w:szCs w:val="24"/>
        </w:rPr>
      </w:pPr>
      <w:r w:rsidRPr="00354BE8">
        <w:rPr>
          <w:rFonts w:ascii="Times New Roman" w:hAnsi="Times New Roman" w:cs="Times New Roman"/>
          <w:b/>
          <w:sz w:val="24"/>
          <w:szCs w:val="24"/>
        </w:rPr>
        <w:t>Water Amendment (</w:t>
      </w:r>
      <w:r w:rsidR="00DB41F0">
        <w:rPr>
          <w:rFonts w:ascii="Times New Roman" w:hAnsi="Times New Roman" w:cs="Times New Roman"/>
          <w:b/>
          <w:sz w:val="24"/>
          <w:szCs w:val="24"/>
        </w:rPr>
        <w:t>M</w:t>
      </w:r>
      <w:r w:rsidR="00DF5013" w:rsidRPr="00DF5013">
        <w:rPr>
          <w:rFonts w:ascii="Times New Roman" w:hAnsi="Times New Roman" w:cs="Times New Roman"/>
          <w:b/>
          <w:sz w:val="24"/>
          <w:szCs w:val="24"/>
        </w:rPr>
        <w:t xml:space="preserve">inor </w:t>
      </w:r>
      <w:r w:rsidR="00DB41F0">
        <w:rPr>
          <w:rFonts w:ascii="Times New Roman" w:hAnsi="Times New Roman" w:cs="Times New Roman"/>
          <w:b/>
          <w:sz w:val="24"/>
          <w:szCs w:val="24"/>
        </w:rPr>
        <w:t>A</w:t>
      </w:r>
      <w:r w:rsidR="00DF5013" w:rsidRPr="00DF5013">
        <w:rPr>
          <w:rFonts w:ascii="Times New Roman" w:hAnsi="Times New Roman" w:cs="Times New Roman"/>
          <w:b/>
          <w:sz w:val="24"/>
          <w:szCs w:val="24"/>
        </w:rPr>
        <w:t xml:space="preserve">mendments to </w:t>
      </w:r>
      <w:r w:rsidR="00DB41F0">
        <w:rPr>
          <w:rFonts w:ascii="Times New Roman" w:hAnsi="Times New Roman" w:cs="Times New Roman"/>
          <w:b/>
          <w:sz w:val="24"/>
          <w:szCs w:val="24"/>
        </w:rPr>
        <w:t>W</w:t>
      </w:r>
      <w:r w:rsidR="00DF5013" w:rsidRPr="00DF5013">
        <w:rPr>
          <w:rFonts w:ascii="Times New Roman" w:hAnsi="Times New Roman" w:cs="Times New Roman"/>
          <w:b/>
          <w:sz w:val="24"/>
          <w:szCs w:val="24"/>
        </w:rPr>
        <w:t xml:space="preserve">ater </w:t>
      </w:r>
      <w:r w:rsidR="00DB41F0">
        <w:rPr>
          <w:rFonts w:ascii="Times New Roman" w:hAnsi="Times New Roman" w:cs="Times New Roman"/>
          <w:b/>
          <w:sz w:val="24"/>
          <w:szCs w:val="24"/>
        </w:rPr>
        <w:t>R</w:t>
      </w:r>
      <w:r w:rsidR="00DF5013" w:rsidRPr="00DF5013">
        <w:rPr>
          <w:rFonts w:ascii="Times New Roman" w:hAnsi="Times New Roman" w:cs="Times New Roman"/>
          <w:b/>
          <w:sz w:val="24"/>
          <w:szCs w:val="24"/>
        </w:rPr>
        <w:t xml:space="preserve">esource </w:t>
      </w:r>
      <w:r w:rsidR="00DB41F0">
        <w:rPr>
          <w:rFonts w:ascii="Times New Roman" w:hAnsi="Times New Roman" w:cs="Times New Roman"/>
          <w:b/>
          <w:sz w:val="24"/>
          <w:szCs w:val="24"/>
        </w:rPr>
        <w:t>P</w:t>
      </w:r>
      <w:r w:rsidR="00DF5013" w:rsidRPr="00DF5013">
        <w:rPr>
          <w:rFonts w:ascii="Times New Roman" w:hAnsi="Times New Roman" w:cs="Times New Roman"/>
          <w:b/>
          <w:sz w:val="24"/>
          <w:szCs w:val="24"/>
        </w:rPr>
        <w:t>lans</w:t>
      </w:r>
      <w:r w:rsidRPr="00354BE8">
        <w:rPr>
          <w:rFonts w:ascii="Times New Roman" w:hAnsi="Times New Roman" w:cs="Times New Roman"/>
          <w:b/>
          <w:sz w:val="24"/>
          <w:szCs w:val="24"/>
        </w:rPr>
        <w:t>) Regulations 2020</w:t>
      </w:r>
    </w:p>
    <w:p w14:paraId="723D1103" w14:textId="77777777" w:rsidR="002B1DB3" w:rsidRPr="005D1ABF" w:rsidRDefault="002B1DB3" w:rsidP="00842264">
      <w:pPr>
        <w:spacing w:after="0" w:line="240" w:lineRule="auto"/>
        <w:rPr>
          <w:rFonts w:ascii="Times New Roman" w:hAnsi="Times New Roman" w:cs="Times New Roman"/>
          <w:sz w:val="24"/>
          <w:szCs w:val="24"/>
        </w:rPr>
      </w:pPr>
    </w:p>
    <w:p w14:paraId="2BC2865E" w14:textId="77777777" w:rsidR="002B1DB3" w:rsidRPr="005D1ABF" w:rsidRDefault="00D25026" w:rsidP="00842264">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60A99BBD" w14:textId="77777777" w:rsidR="002B1DB3" w:rsidRPr="005D1ABF" w:rsidRDefault="002B1DB3" w:rsidP="005D1ABF">
      <w:pPr>
        <w:spacing w:after="0" w:line="240" w:lineRule="auto"/>
        <w:rPr>
          <w:rFonts w:ascii="Times New Roman" w:hAnsi="Times New Roman" w:cs="Times New Roman"/>
          <w:sz w:val="24"/>
          <w:szCs w:val="24"/>
        </w:rPr>
      </w:pPr>
    </w:p>
    <w:p w14:paraId="65C88876" w14:textId="620CFCCB" w:rsidR="002B1DB3" w:rsidRDefault="00D25026"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14:paraId="361BBFEB" w14:textId="77777777" w:rsidR="00155737" w:rsidRDefault="00155737" w:rsidP="00D07884">
      <w:pPr>
        <w:spacing w:after="0" w:line="240" w:lineRule="auto"/>
        <w:rPr>
          <w:rFonts w:ascii="Times New Roman" w:hAnsi="Times New Roman" w:cs="Times New Roman"/>
          <w:sz w:val="24"/>
        </w:rPr>
      </w:pPr>
    </w:p>
    <w:p w14:paraId="78A5D82D" w14:textId="431B3AF5" w:rsidR="00D25026" w:rsidRDefault="00D25026" w:rsidP="00D25026">
      <w:pPr>
        <w:spacing w:after="0" w:line="240" w:lineRule="auto"/>
        <w:rPr>
          <w:rFonts w:ascii="Times New Roman" w:hAnsi="Times New Roman" w:cs="Times New Roman"/>
          <w:sz w:val="24"/>
        </w:rPr>
      </w:pPr>
      <w:r w:rsidRPr="00D07884">
        <w:rPr>
          <w:rFonts w:ascii="Times New Roman" w:hAnsi="Times New Roman" w:cs="Times New Roman"/>
          <w:sz w:val="24"/>
        </w:rPr>
        <w:t>The Water Amendment (</w:t>
      </w:r>
      <w:r w:rsidR="00DB41F0">
        <w:rPr>
          <w:rFonts w:ascii="Times New Roman" w:hAnsi="Times New Roman" w:cs="Times New Roman"/>
          <w:sz w:val="24"/>
        </w:rPr>
        <w:t>M</w:t>
      </w:r>
      <w:r w:rsidRPr="00D07884">
        <w:rPr>
          <w:rFonts w:ascii="Times New Roman" w:hAnsi="Times New Roman" w:cs="Times New Roman"/>
          <w:sz w:val="24"/>
        </w:rPr>
        <w:t xml:space="preserve">inor </w:t>
      </w:r>
      <w:r w:rsidR="00DB41F0">
        <w:rPr>
          <w:rFonts w:ascii="Times New Roman" w:hAnsi="Times New Roman" w:cs="Times New Roman"/>
          <w:sz w:val="24"/>
        </w:rPr>
        <w:t>A</w:t>
      </w:r>
      <w:r w:rsidRPr="00D07884">
        <w:rPr>
          <w:rFonts w:ascii="Times New Roman" w:hAnsi="Times New Roman" w:cs="Times New Roman"/>
          <w:sz w:val="24"/>
        </w:rPr>
        <w:t xml:space="preserve">mendments to </w:t>
      </w:r>
      <w:r w:rsidR="00DB41F0">
        <w:rPr>
          <w:rFonts w:ascii="Times New Roman" w:hAnsi="Times New Roman" w:cs="Times New Roman"/>
          <w:sz w:val="24"/>
        </w:rPr>
        <w:t>W</w:t>
      </w:r>
      <w:r w:rsidRPr="00D07884">
        <w:rPr>
          <w:rFonts w:ascii="Times New Roman" w:hAnsi="Times New Roman" w:cs="Times New Roman"/>
          <w:sz w:val="24"/>
        </w:rPr>
        <w:t xml:space="preserve">ater </w:t>
      </w:r>
      <w:r w:rsidR="00DB41F0">
        <w:rPr>
          <w:rFonts w:ascii="Times New Roman" w:hAnsi="Times New Roman" w:cs="Times New Roman"/>
          <w:sz w:val="24"/>
        </w:rPr>
        <w:t>R</w:t>
      </w:r>
      <w:r w:rsidRPr="00D07884">
        <w:rPr>
          <w:rFonts w:ascii="Times New Roman" w:hAnsi="Times New Roman" w:cs="Times New Roman"/>
          <w:sz w:val="24"/>
        </w:rPr>
        <w:t xml:space="preserve">esource </w:t>
      </w:r>
      <w:r w:rsidR="00DB41F0">
        <w:rPr>
          <w:rFonts w:ascii="Times New Roman" w:hAnsi="Times New Roman" w:cs="Times New Roman"/>
          <w:sz w:val="24"/>
        </w:rPr>
        <w:t>P</w:t>
      </w:r>
      <w:r w:rsidRPr="00D07884">
        <w:rPr>
          <w:rFonts w:ascii="Times New Roman" w:hAnsi="Times New Roman" w:cs="Times New Roman"/>
          <w:sz w:val="24"/>
        </w:rPr>
        <w:t>lans) Regulation</w:t>
      </w:r>
      <w:r w:rsidR="00842264">
        <w:rPr>
          <w:rFonts w:ascii="Times New Roman" w:hAnsi="Times New Roman" w:cs="Times New Roman"/>
          <w:sz w:val="24"/>
        </w:rPr>
        <w:t>s</w:t>
      </w:r>
      <w:r w:rsidRPr="00D07884">
        <w:rPr>
          <w:rFonts w:ascii="Times New Roman" w:hAnsi="Times New Roman" w:cs="Times New Roman"/>
          <w:sz w:val="24"/>
        </w:rPr>
        <w:t xml:space="preserve"> </w:t>
      </w:r>
      <w:r w:rsidR="006C4D25">
        <w:rPr>
          <w:rFonts w:ascii="Times New Roman" w:hAnsi="Times New Roman" w:cs="Times New Roman"/>
          <w:sz w:val="24"/>
        </w:rPr>
        <w:t>2020 (</w:t>
      </w:r>
      <w:r w:rsidR="00842264">
        <w:rPr>
          <w:rFonts w:ascii="Times New Roman" w:hAnsi="Times New Roman" w:cs="Times New Roman"/>
          <w:sz w:val="24"/>
        </w:rPr>
        <w:t xml:space="preserve">the </w:t>
      </w:r>
      <w:r w:rsidR="006C4D25">
        <w:rPr>
          <w:rFonts w:ascii="Times New Roman" w:hAnsi="Times New Roman" w:cs="Times New Roman"/>
          <w:sz w:val="24"/>
        </w:rPr>
        <w:t>Regulation</w:t>
      </w:r>
      <w:r w:rsidR="00842264">
        <w:rPr>
          <w:rFonts w:ascii="Times New Roman" w:hAnsi="Times New Roman" w:cs="Times New Roman"/>
          <w:sz w:val="24"/>
        </w:rPr>
        <w:t>s</w:t>
      </w:r>
      <w:r w:rsidR="006C4D25">
        <w:rPr>
          <w:rFonts w:ascii="Times New Roman" w:hAnsi="Times New Roman" w:cs="Times New Roman"/>
          <w:sz w:val="24"/>
        </w:rPr>
        <w:t xml:space="preserve">) </w:t>
      </w:r>
      <w:r w:rsidR="00842264">
        <w:rPr>
          <w:rFonts w:ascii="Times New Roman" w:hAnsi="Times New Roman" w:cs="Times New Roman"/>
          <w:sz w:val="24"/>
        </w:rPr>
        <w:t>are</w:t>
      </w:r>
      <w:r w:rsidR="006C4D25">
        <w:rPr>
          <w:rFonts w:ascii="Times New Roman" w:hAnsi="Times New Roman" w:cs="Times New Roman"/>
          <w:sz w:val="24"/>
        </w:rPr>
        <w:t xml:space="preserve"> made for </w:t>
      </w:r>
      <w:r w:rsidRPr="00D07884">
        <w:rPr>
          <w:rFonts w:ascii="Times New Roman" w:hAnsi="Times New Roman" w:cs="Times New Roman"/>
          <w:sz w:val="24"/>
        </w:rPr>
        <w:t>section 66 of the Act.</w:t>
      </w:r>
    </w:p>
    <w:p w14:paraId="6BC6FDA7" w14:textId="4BFDF1AB" w:rsidR="00155737" w:rsidRDefault="00155737" w:rsidP="00D25026">
      <w:pPr>
        <w:spacing w:after="0" w:line="240" w:lineRule="auto"/>
        <w:rPr>
          <w:rFonts w:ascii="Times New Roman" w:hAnsi="Times New Roman" w:cs="Times New Roman"/>
          <w:sz w:val="24"/>
        </w:rPr>
      </w:pPr>
    </w:p>
    <w:p w14:paraId="234B5336" w14:textId="35D7FA49" w:rsidR="00155737" w:rsidRDefault="00155737" w:rsidP="00155737">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Subsection 66(1) of the </w:t>
      </w:r>
      <w:r>
        <w:rPr>
          <w:rFonts w:ascii="Times New Roman" w:hAnsi="Times New Roman" w:cs="Times New Roman"/>
          <w:i/>
          <w:iCs/>
          <w:sz w:val="24"/>
        </w:rPr>
        <w:t xml:space="preserve">Water Act 2007 </w:t>
      </w:r>
      <w:r>
        <w:rPr>
          <w:rFonts w:ascii="Times New Roman" w:hAnsi="Times New Roman" w:cs="Times New Roman"/>
          <w:sz w:val="24"/>
        </w:rPr>
        <w:t xml:space="preserve">(the Act) provides that the </w:t>
      </w:r>
      <w:r>
        <w:rPr>
          <w:rFonts w:ascii="Times New Roman" w:hAnsi="Times New Roman" w:cs="Times New Roman"/>
          <w:i/>
          <w:sz w:val="24"/>
        </w:rPr>
        <w:t xml:space="preserve">Water Regulations 2008 </w:t>
      </w:r>
      <w:r>
        <w:rPr>
          <w:rFonts w:ascii="Times New Roman" w:hAnsi="Times New Roman" w:cs="Times New Roman"/>
          <w:sz w:val="24"/>
        </w:rPr>
        <w:t xml:space="preserve">may provide that a particular kind of minor, or non-substantive, amendment of a water resource plan (WRP) accredited under section 63 is a kind of amendment to which that section applies. </w:t>
      </w:r>
    </w:p>
    <w:p w14:paraId="39A99B4F" w14:textId="3AB808E8" w:rsidR="00155737" w:rsidRDefault="00155737" w:rsidP="00155737">
      <w:pPr>
        <w:tabs>
          <w:tab w:val="left" w:pos="1701"/>
          <w:tab w:val="right" w:pos="9072"/>
        </w:tabs>
        <w:spacing w:after="0" w:line="240" w:lineRule="auto"/>
        <w:rPr>
          <w:rFonts w:ascii="Times New Roman" w:hAnsi="Times New Roman" w:cs="Times New Roman"/>
          <w:sz w:val="24"/>
        </w:rPr>
      </w:pPr>
    </w:p>
    <w:p w14:paraId="56F44B4B" w14:textId="62249337" w:rsidR="00155737" w:rsidRDefault="00155737" w:rsidP="000809DF">
      <w:pPr>
        <w:pStyle w:val="ListNumber"/>
      </w:pPr>
      <w:r w:rsidRPr="00354BE8">
        <w:t>The Regulation</w:t>
      </w:r>
      <w:r>
        <w:t>s</w:t>
      </w:r>
      <w:r w:rsidRPr="00354BE8">
        <w:t xml:space="preserve"> </w:t>
      </w:r>
      <w:r>
        <w:t xml:space="preserve">prescribe the </w:t>
      </w:r>
      <w:proofErr w:type="gramStart"/>
      <w:r>
        <w:t>particular kinds</w:t>
      </w:r>
      <w:proofErr w:type="gramEnd"/>
      <w:r>
        <w:t xml:space="preserve"> of</w:t>
      </w:r>
      <w:r w:rsidRPr="00B65F34">
        <w:t xml:space="preserve"> minor or non-substantive</w:t>
      </w:r>
      <w:r>
        <w:t xml:space="preserve"> amendments that may be made by Basin States to their accredited WRPs, for the purposes of section 66 of the Act</w:t>
      </w:r>
      <w:r w:rsidRPr="00B65F34">
        <w:t>.</w:t>
      </w:r>
    </w:p>
    <w:p w14:paraId="0D632D1D" w14:textId="77777777" w:rsidR="00D25026" w:rsidRPr="005D1ABF" w:rsidRDefault="00D25026" w:rsidP="00D07884">
      <w:pPr>
        <w:spacing w:after="0" w:line="240" w:lineRule="auto"/>
        <w:rPr>
          <w:rFonts w:ascii="Times New Roman" w:hAnsi="Times New Roman" w:cs="Times New Roman"/>
          <w:sz w:val="24"/>
          <w:szCs w:val="24"/>
        </w:rPr>
      </w:pPr>
    </w:p>
    <w:p w14:paraId="30C66144" w14:textId="7D3A4EF2" w:rsidR="002B1DB3" w:rsidRDefault="00D25026"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40F38703" w14:textId="77777777" w:rsidR="00842264" w:rsidRPr="005D1ABF" w:rsidRDefault="00842264" w:rsidP="005D1ABF">
      <w:pPr>
        <w:spacing w:after="0" w:line="240" w:lineRule="auto"/>
        <w:jc w:val="both"/>
        <w:rPr>
          <w:rFonts w:ascii="Times New Roman" w:hAnsi="Times New Roman" w:cs="Times New Roman"/>
          <w:b/>
          <w:sz w:val="24"/>
          <w:szCs w:val="24"/>
        </w:rPr>
      </w:pPr>
    </w:p>
    <w:p w14:paraId="458E3C3A" w14:textId="77777777" w:rsidR="002B1DB3" w:rsidRPr="005D1ABF" w:rsidRDefault="00D25026"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does not engage any of the applicable rights or freedoms.</w:t>
      </w:r>
    </w:p>
    <w:p w14:paraId="7CA964B1" w14:textId="77777777" w:rsidR="002B1DB3" w:rsidRPr="005D1ABF" w:rsidRDefault="002B1DB3" w:rsidP="005D1ABF">
      <w:pPr>
        <w:spacing w:after="0" w:line="240" w:lineRule="auto"/>
        <w:rPr>
          <w:rFonts w:ascii="Times New Roman" w:hAnsi="Times New Roman" w:cs="Times New Roman"/>
          <w:sz w:val="24"/>
          <w:szCs w:val="24"/>
        </w:rPr>
      </w:pPr>
    </w:p>
    <w:p w14:paraId="0988E286" w14:textId="598F438C" w:rsidR="002B1DB3" w:rsidRDefault="00D25026"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681F3A4F" w14:textId="77777777" w:rsidR="00842264" w:rsidRPr="005D1ABF" w:rsidRDefault="00842264" w:rsidP="005D1ABF">
      <w:pPr>
        <w:spacing w:after="0" w:line="240" w:lineRule="auto"/>
        <w:jc w:val="both"/>
        <w:rPr>
          <w:rFonts w:ascii="Times New Roman" w:hAnsi="Times New Roman" w:cs="Times New Roman"/>
          <w:b/>
          <w:sz w:val="24"/>
          <w:szCs w:val="24"/>
        </w:rPr>
      </w:pPr>
    </w:p>
    <w:p w14:paraId="6366EAD8" w14:textId="77777777" w:rsidR="002B1DB3" w:rsidRPr="005D1ABF" w:rsidRDefault="00D25026"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is compatible with human rights as it does not raise any human rights issues.</w:t>
      </w:r>
    </w:p>
    <w:p w14:paraId="7E4C5B33" w14:textId="77777777" w:rsidR="002B1DB3" w:rsidRPr="005D1ABF" w:rsidRDefault="002B1DB3" w:rsidP="005D1ABF">
      <w:pPr>
        <w:spacing w:after="0" w:line="240" w:lineRule="auto"/>
        <w:rPr>
          <w:rFonts w:ascii="Times New Roman" w:hAnsi="Times New Roman" w:cs="Times New Roman"/>
          <w:sz w:val="24"/>
          <w:szCs w:val="24"/>
        </w:rPr>
      </w:pPr>
    </w:p>
    <w:p w14:paraId="5253A199" w14:textId="77777777" w:rsidR="002B1DB3" w:rsidRPr="005D1ABF" w:rsidRDefault="002B1DB3" w:rsidP="005D1ABF">
      <w:pPr>
        <w:spacing w:after="0" w:line="240" w:lineRule="auto"/>
        <w:rPr>
          <w:rFonts w:ascii="Times New Roman" w:hAnsi="Times New Roman" w:cs="Times New Roman"/>
          <w:sz w:val="24"/>
          <w:szCs w:val="24"/>
        </w:rPr>
      </w:pPr>
    </w:p>
    <w:p w14:paraId="6D6B3DFA" w14:textId="77777777" w:rsidR="00BE6861" w:rsidRPr="005D1ABF" w:rsidRDefault="00D25026" w:rsidP="005D1ABF">
      <w:pPr>
        <w:spacing w:after="0" w:line="240" w:lineRule="auto"/>
        <w:jc w:val="center"/>
        <w:rPr>
          <w:rFonts w:ascii="Times New Roman" w:hAnsi="Times New Roman" w:cs="Times New Roman"/>
          <w:b/>
          <w:bCs/>
          <w:sz w:val="24"/>
          <w:szCs w:val="24"/>
        </w:rPr>
      </w:pPr>
      <w:r w:rsidRPr="005D1ABF">
        <w:rPr>
          <w:rFonts w:ascii="Times New Roman" w:hAnsi="Times New Roman" w:cs="Times New Roman"/>
          <w:b/>
          <w:bCs/>
          <w:sz w:val="24"/>
          <w:szCs w:val="24"/>
        </w:rPr>
        <w:t xml:space="preserve">The Hon. </w:t>
      </w:r>
      <w:r w:rsidR="00E31946">
        <w:rPr>
          <w:rFonts w:ascii="Times New Roman" w:hAnsi="Times New Roman" w:cs="Times New Roman"/>
          <w:b/>
          <w:bCs/>
          <w:sz w:val="24"/>
          <w:szCs w:val="24"/>
        </w:rPr>
        <w:t>Keith Pitt</w:t>
      </w:r>
      <w:r w:rsidRPr="005D1ABF">
        <w:rPr>
          <w:rFonts w:ascii="Times New Roman" w:hAnsi="Times New Roman" w:cs="Times New Roman"/>
          <w:b/>
          <w:bCs/>
          <w:sz w:val="24"/>
          <w:szCs w:val="24"/>
        </w:rPr>
        <w:t xml:space="preserve"> MP</w:t>
      </w:r>
    </w:p>
    <w:p w14:paraId="46358007" w14:textId="77777777" w:rsidR="002B1DB3" w:rsidRPr="005D1ABF" w:rsidRDefault="00D25026" w:rsidP="005D1ABF">
      <w:pPr>
        <w:spacing w:after="0" w:line="240" w:lineRule="auto"/>
        <w:jc w:val="center"/>
        <w:rPr>
          <w:rFonts w:ascii="Times New Roman" w:hAnsi="Times New Roman" w:cs="Times New Roman"/>
          <w:b/>
          <w:bCs/>
          <w:sz w:val="24"/>
          <w:szCs w:val="24"/>
        </w:rPr>
      </w:pPr>
      <w:r w:rsidRPr="005D1ABF">
        <w:rPr>
          <w:rFonts w:ascii="Times New Roman" w:hAnsi="Times New Roman" w:cs="Times New Roman"/>
          <w:b/>
          <w:bCs/>
          <w:sz w:val="24"/>
          <w:szCs w:val="24"/>
        </w:rPr>
        <w:t xml:space="preserve">Minister for </w:t>
      </w:r>
      <w:r w:rsidR="00E31946">
        <w:rPr>
          <w:rFonts w:ascii="Times New Roman" w:hAnsi="Times New Roman" w:cs="Times New Roman"/>
          <w:b/>
          <w:bCs/>
          <w:sz w:val="24"/>
          <w:szCs w:val="24"/>
        </w:rPr>
        <w:t>Resources, Water and Northern Australia</w:t>
      </w:r>
    </w:p>
    <w:p w14:paraId="0D7D6F14" w14:textId="77777777" w:rsidR="002B1DB3" w:rsidRPr="005D1ABF" w:rsidRDefault="002B1DB3" w:rsidP="005D1ABF">
      <w:pPr>
        <w:spacing w:after="0" w:line="240" w:lineRule="auto"/>
        <w:jc w:val="center"/>
        <w:rPr>
          <w:rFonts w:ascii="Times New Roman" w:hAnsi="Times New Roman" w:cs="Times New Roman"/>
          <w:b/>
          <w:bCs/>
          <w:sz w:val="24"/>
          <w:szCs w:val="24"/>
        </w:rPr>
      </w:pPr>
    </w:p>
    <w:p w14:paraId="201B0046" w14:textId="77777777" w:rsidR="005C1AC3" w:rsidRPr="005D1ABF" w:rsidRDefault="005C1AC3" w:rsidP="00354BE8">
      <w:pPr>
        <w:spacing w:after="0" w:line="240" w:lineRule="auto"/>
        <w:rPr>
          <w:rFonts w:ascii="Times New Roman" w:hAnsi="Times New Roman" w:cs="Times New Roman"/>
          <w:sz w:val="24"/>
          <w:szCs w:val="24"/>
        </w:rPr>
      </w:pPr>
    </w:p>
    <w:p w14:paraId="46E64523" w14:textId="77777777" w:rsidR="00FA26FF" w:rsidRPr="005D1ABF" w:rsidRDefault="00FA26FF" w:rsidP="002B1DB3">
      <w:pPr>
        <w:rPr>
          <w:rFonts w:ascii="Times New Roman" w:hAnsi="Times New Roman" w:cs="Times New Roman"/>
          <w:sz w:val="24"/>
          <w:szCs w:val="24"/>
          <w:lang w:val="en-GB"/>
        </w:rPr>
      </w:pPr>
    </w:p>
    <w:sectPr w:rsidR="00FA26FF" w:rsidRPr="005D1ABF" w:rsidSect="001C09FB">
      <w:footerReference w:type="default" r:id="rId8"/>
      <w:footerReference w:type="first" r:id="rId9"/>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72A68" w14:textId="77777777" w:rsidR="00996C90" w:rsidRDefault="00996C90">
      <w:pPr>
        <w:spacing w:after="0" w:line="240" w:lineRule="auto"/>
      </w:pPr>
      <w:r>
        <w:separator/>
      </w:r>
    </w:p>
  </w:endnote>
  <w:endnote w:type="continuationSeparator" w:id="0">
    <w:p w14:paraId="7C120C69" w14:textId="77777777" w:rsidR="00996C90" w:rsidRDefault="0099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9EB33" w14:textId="1B797834" w:rsidR="009F090E" w:rsidRDefault="009F090E" w:rsidP="00273C11">
    <w:pPr>
      <w:pStyle w:val="Footer"/>
      <w:jc w:val="center"/>
      <w:rPr>
        <w:rFonts w:cstheme="minorHAnsi"/>
        <w:sz w:val="18"/>
      </w:rPr>
    </w:pPr>
  </w:p>
  <w:p w14:paraId="1E053697" w14:textId="7B40C7AB" w:rsidR="00316607" w:rsidRPr="00163675" w:rsidRDefault="00316607" w:rsidP="00163675">
    <w:pPr>
      <w:pStyle w:val="Footer"/>
      <w:rPr>
        <w:sz w:val="16"/>
      </w:rPr>
    </w:pPr>
    <w:r>
      <w:rPr>
        <w:sz w:val="16"/>
      </w:rPr>
      <w:fldChar w:fldCharType="begin"/>
    </w:r>
    <w:r>
      <w:rPr>
        <w:sz w:val="16"/>
      </w:rPr>
      <w:instrText xml:space="preserve"> DOCPROPERTY  WSFooter  \* MERGEFORMAT </w:instrText>
    </w:r>
    <w:r>
      <w:rPr>
        <w:sz w:val="16"/>
      </w:rPr>
      <w:fldChar w:fldCharType="separate"/>
    </w:r>
    <w:r w:rsidR="00A26829">
      <w:rPr>
        <w:sz w:val="16"/>
      </w:rPr>
      <w:t>38864028</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29DC2" w14:textId="26C54D9A" w:rsidR="009F090E" w:rsidRDefault="009F090E" w:rsidP="00273C11">
    <w:pPr>
      <w:pStyle w:val="Footer"/>
      <w:jc w:val="center"/>
      <w:rPr>
        <w:rFonts w:cstheme="minorHAnsi"/>
        <w:sz w:val="18"/>
      </w:rPr>
    </w:pPr>
  </w:p>
  <w:p w14:paraId="7A3EDEC4" w14:textId="4391F8F4" w:rsidR="00316607" w:rsidRPr="00163675" w:rsidRDefault="00316607" w:rsidP="00163675">
    <w:pPr>
      <w:pStyle w:val="Footer"/>
      <w:rPr>
        <w:sz w:val="16"/>
      </w:rPr>
    </w:pPr>
    <w:r>
      <w:rPr>
        <w:sz w:val="16"/>
      </w:rPr>
      <w:fldChar w:fldCharType="begin"/>
    </w:r>
    <w:r>
      <w:rPr>
        <w:sz w:val="16"/>
      </w:rPr>
      <w:instrText xml:space="preserve"> DOCPROPERTY  WSFooter  \* MERGEFORMAT </w:instrText>
    </w:r>
    <w:r>
      <w:rPr>
        <w:sz w:val="16"/>
      </w:rPr>
      <w:fldChar w:fldCharType="separate"/>
    </w:r>
    <w:r w:rsidR="00A26829">
      <w:rPr>
        <w:sz w:val="16"/>
      </w:rPr>
      <w:t>38864028</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1ED1B" w14:textId="77777777" w:rsidR="00996C90" w:rsidRDefault="00996C90">
      <w:pPr>
        <w:spacing w:after="0" w:line="240" w:lineRule="auto"/>
      </w:pPr>
      <w:r>
        <w:separator/>
      </w:r>
    </w:p>
  </w:footnote>
  <w:footnote w:type="continuationSeparator" w:id="0">
    <w:p w14:paraId="18C0F1A9" w14:textId="77777777" w:rsidR="00996C90" w:rsidRDefault="00996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3B53"/>
    <w:multiLevelType w:val="hybridMultilevel"/>
    <w:tmpl w:val="618819E6"/>
    <w:lvl w:ilvl="0" w:tplc="662292B6">
      <w:start w:val="1"/>
      <w:numFmt w:val="bullet"/>
      <w:lvlText w:val=""/>
      <w:lvlJc w:val="left"/>
      <w:pPr>
        <w:ind w:left="720" w:hanging="360"/>
      </w:pPr>
      <w:rPr>
        <w:rFonts w:ascii="Symbol" w:hAnsi="Symbol" w:hint="default"/>
      </w:rPr>
    </w:lvl>
    <w:lvl w:ilvl="1" w:tplc="E94C893E">
      <w:start w:val="1"/>
      <w:numFmt w:val="bullet"/>
      <w:lvlText w:val="o"/>
      <w:lvlJc w:val="left"/>
      <w:pPr>
        <w:ind w:left="1440" w:hanging="360"/>
      </w:pPr>
      <w:rPr>
        <w:rFonts w:ascii="Courier New" w:hAnsi="Courier New" w:cs="Courier New" w:hint="default"/>
      </w:rPr>
    </w:lvl>
    <w:lvl w:ilvl="2" w:tplc="74B24E64" w:tentative="1">
      <w:start w:val="1"/>
      <w:numFmt w:val="bullet"/>
      <w:lvlText w:val=""/>
      <w:lvlJc w:val="left"/>
      <w:pPr>
        <w:ind w:left="2160" w:hanging="360"/>
      </w:pPr>
      <w:rPr>
        <w:rFonts w:ascii="Wingdings" w:hAnsi="Wingdings" w:hint="default"/>
      </w:rPr>
    </w:lvl>
    <w:lvl w:ilvl="3" w:tplc="A5901434" w:tentative="1">
      <w:start w:val="1"/>
      <w:numFmt w:val="bullet"/>
      <w:lvlText w:val=""/>
      <w:lvlJc w:val="left"/>
      <w:pPr>
        <w:ind w:left="2880" w:hanging="360"/>
      </w:pPr>
      <w:rPr>
        <w:rFonts w:ascii="Symbol" w:hAnsi="Symbol" w:hint="default"/>
      </w:rPr>
    </w:lvl>
    <w:lvl w:ilvl="4" w:tplc="753E2558" w:tentative="1">
      <w:start w:val="1"/>
      <w:numFmt w:val="bullet"/>
      <w:lvlText w:val="o"/>
      <w:lvlJc w:val="left"/>
      <w:pPr>
        <w:ind w:left="3600" w:hanging="360"/>
      </w:pPr>
      <w:rPr>
        <w:rFonts w:ascii="Courier New" w:hAnsi="Courier New" w:cs="Courier New" w:hint="default"/>
      </w:rPr>
    </w:lvl>
    <w:lvl w:ilvl="5" w:tplc="288E5E3A" w:tentative="1">
      <w:start w:val="1"/>
      <w:numFmt w:val="bullet"/>
      <w:lvlText w:val=""/>
      <w:lvlJc w:val="left"/>
      <w:pPr>
        <w:ind w:left="4320" w:hanging="360"/>
      </w:pPr>
      <w:rPr>
        <w:rFonts w:ascii="Wingdings" w:hAnsi="Wingdings" w:hint="default"/>
      </w:rPr>
    </w:lvl>
    <w:lvl w:ilvl="6" w:tplc="6C4AE0AE" w:tentative="1">
      <w:start w:val="1"/>
      <w:numFmt w:val="bullet"/>
      <w:lvlText w:val=""/>
      <w:lvlJc w:val="left"/>
      <w:pPr>
        <w:ind w:left="5040" w:hanging="360"/>
      </w:pPr>
      <w:rPr>
        <w:rFonts w:ascii="Symbol" w:hAnsi="Symbol" w:hint="default"/>
      </w:rPr>
    </w:lvl>
    <w:lvl w:ilvl="7" w:tplc="0150B382" w:tentative="1">
      <w:start w:val="1"/>
      <w:numFmt w:val="bullet"/>
      <w:lvlText w:val="o"/>
      <w:lvlJc w:val="left"/>
      <w:pPr>
        <w:ind w:left="5760" w:hanging="360"/>
      </w:pPr>
      <w:rPr>
        <w:rFonts w:ascii="Courier New" w:hAnsi="Courier New" w:cs="Courier New" w:hint="default"/>
      </w:rPr>
    </w:lvl>
    <w:lvl w:ilvl="8" w:tplc="28162C4E"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9942258E">
      <w:start w:val="1"/>
      <w:numFmt w:val="lowerLetter"/>
      <w:lvlText w:val="%1)"/>
      <w:lvlJc w:val="left"/>
      <w:pPr>
        <w:ind w:left="720" w:hanging="360"/>
      </w:pPr>
    </w:lvl>
    <w:lvl w:ilvl="1" w:tplc="04DCB6BE" w:tentative="1">
      <w:start w:val="1"/>
      <w:numFmt w:val="lowerLetter"/>
      <w:lvlText w:val="%2."/>
      <w:lvlJc w:val="left"/>
      <w:pPr>
        <w:ind w:left="1440" w:hanging="360"/>
      </w:pPr>
    </w:lvl>
    <w:lvl w:ilvl="2" w:tplc="085AC634" w:tentative="1">
      <w:start w:val="1"/>
      <w:numFmt w:val="lowerRoman"/>
      <w:lvlText w:val="%3."/>
      <w:lvlJc w:val="right"/>
      <w:pPr>
        <w:ind w:left="2160" w:hanging="180"/>
      </w:pPr>
    </w:lvl>
    <w:lvl w:ilvl="3" w:tplc="71D8F14A" w:tentative="1">
      <w:start w:val="1"/>
      <w:numFmt w:val="decimal"/>
      <w:lvlText w:val="%4."/>
      <w:lvlJc w:val="left"/>
      <w:pPr>
        <w:ind w:left="2880" w:hanging="360"/>
      </w:pPr>
    </w:lvl>
    <w:lvl w:ilvl="4" w:tplc="60262AC2" w:tentative="1">
      <w:start w:val="1"/>
      <w:numFmt w:val="lowerLetter"/>
      <w:lvlText w:val="%5."/>
      <w:lvlJc w:val="left"/>
      <w:pPr>
        <w:ind w:left="3600" w:hanging="360"/>
      </w:pPr>
    </w:lvl>
    <w:lvl w:ilvl="5" w:tplc="9D7E542A" w:tentative="1">
      <w:start w:val="1"/>
      <w:numFmt w:val="lowerRoman"/>
      <w:lvlText w:val="%6."/>
      <w:lvlJc w:val="right"/>
      <w:pPr>
        <w:ind w:left="4320" w:hanging="180"/>
      </w:pPr>
    </w:lvl>
    <w:lvl w:ilvl="6" w:tplc="4E300F42" w:tentative="1">
      <w:start w:val="1"/>
      <w:numFmt w:val="decimal"/>
      <w:lvlText w:val="%7."/>
      <w:lvlJc w:val="left"/>
      <w:pPr>
        <w:ind w:left="5040" w:hanging="360"/>
      </w:pPr>
    </w:lvl>
    <w:lvl w:ilvl="7" w:tplc="D3BEAB72" w:tentative="1">
      <w:start w:val="1"/>
      <w:numFmt w:val="lowerLetter"/>
      <w:lvlText w:val="%8."/>
      <w:lvlJc w:val="left"/>
      <w:pPr>
        <w:ind w:left="5760" w:hanging="360"/>
      </w:pPr>
    </w:lvl>
    <w:lvl w:ilvl="8" w:tplc="9F82ED36"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EA8C7B92">
      <w:numFmt w:val="bullet"/>
      <w:lvlText w:val="-"/>
      <w:lvlJc w:val="left"/>
      <w:pPr>
        <w:ind w:left="1080" w:hanging="360"/>
      </w:pPr>
      <w:rPr>
        <w:rFonts w:ascii="Calibri" w:eastAsia="Times New Roman" w:hAnsi="Calibri" w:cs="Calibri" w:hint="default"/>
      </w:rPr>
    </w:lvl>
    <w:lvl w:ilvl="1" w:tplc="368E59C2" w:tentative="1">
      <w:start w:val="1"/>
      <w:numFmt w:val="bullet"/>
      <w:lvlText w:val="o"/>
      <w:lvlJc w:val="left"/>
      <w:pPr>
        <w:ind w:left="1800" w:hanging="360"/>
      </w:pPr>
      <w:rPr>
        <w:rFonts w:ascii="Courier New" w:hAnsi="Courier New" w:cs="Courier New" w:hint="default"/>
      </w:rPr>
    </w:lvl>
    <w:lvl w:ilvl="2" w:tplc="E04EC926" w:tentative="1">
      <w:start w:val="1"/>
      <w:numFmt w:val="bullet"/>
      <w:lvlText w:val=""/>
      <w:lvlJc w:val="left"/>
      <w:pPr>
        <w:ind w:left="2520" w:hanging="360"/>
      </w:pPr>
      <w:rPr>
        <w:rFonts w:ascii="Wingdings" w:hAnsi="Wingdings" w:hint="default"/>
      </w:rPr>
    </w:lvl>
    <w:lvl w:ilvl="3" w:tplc="6F0A76A6" w:tentative="1">
      <w:start w:val="1"/>
      <w:numFmt w:val="bullet"/>
      <w:lvlText w:val=""/>
      <w:lvlJc w:val="left"/>
      <w:pPr>
        <w:ind w:left="3240" w:hanging="360"/>
      </w:pPr>
      <w:rPr>
        <w:rFonts w:ascii="Symbol" w:hAnsi="Symbol" w:hint="default"/>
      </w:rPr>
    </w:lvl>
    <w:lvl w:ilvl="4" w:tplc="2CE47E9C" w:tentative="1">
      <w:start w:val="1"/>
      <w:numFmt w:val="bullet"/>
      <w:lvlText w:val="o"/>
      <w:lvlJc w:val="left"/>
      <w:pPr>
        <w:ind w:left="3960" w:hanging="360"/>
      </w:pPr>
      <w:rPr>
        <w:rFonts w:ascii="Courier New" w:hAnsi="Courier New" w:cs="Courier New" w:hint="default"/>
      </w:rPr>
    </w:lvl>
    <w:lvl w:ilvl="5" w:tplc="B5B08E6A" w:tentative="1">
      <w:start w:val="1"/>
      <w:numFmt w:val="bullet"/>
      <w:lvlText w:val=""/>
      <w:lvlJc w:val="left"/>
      <w:pPr>
        <w:ind w:left="4680" w:hanging="360"/>
      </w:pPr>
      <w:rPr>
        <w:rFonts w:ascii="Wingdings" w:hAnsi="Wingdings" w:hint="default"/>
      </w:rPr>
    </w:lvl>
    <w:lvl w:ilvl="6" w:tplc="ED16E614" w:tentative="1">
      <w:start w:val="1"/>
      <w:numFmt w:val="bullet"/>
      <w:lvlText w:val=""/>
      <w:lvlJc w:val="left"/>
      <w:pPr>
        <w:ind w:left="5400" w:hanging="360"/>
      </w:pPr>
      <w:rPr>
        <w:rFonts w:ascii="Symbol" w:hAnsi="Symbol" w:hint="default"/>
      </w:rPr>
    </w:lvl>
    <w:lvl w:ilvl="7" w:tplc="5478E54E" w:tentative="1">
      <w:start w:val="1"/>
      <w:numFmt w:val="bullet"/>
      <w:lvlText w:val="o"/>
      <w:lvlJc w:val="left"/>
      <w:pPr>
        <w:ind w:left="6120" w:hanging="360"/>
      </w:pPr>
      <w:rPr>
        <w:rFonts w:ascii="Courier New" w:hAnsi="Courier New" w:cs="Courier New" w:hint="default"/>
      </w:rPr>
    </w:lvl>
    <w:lvl w:ilvl="8" w:tplc="6E3665E2" w:tentative="1">
      <w:start w:val="1"/>
      <w:numFmt w:val="bullet"/>
      <w:lvlText w:val=""/>
      <w:lvlJc w:val="left"/>
      <w:pPr>
        <w:ind w:left="6840" w:hanging="360"/>
      </w:pPr>
      <w:rPr>
        <w:rFonts w:ascii="Wingdings" w:hAnsi="Wingdings" w:hint="default"/>
      </w:rPr>
    </w:lvl>
  </w:abstractNum>
  <w:abstractNum w:abstractNumId="3" w15:restartNumberingAfterBreak="0">
    <w:nsid w:val="125D1A62"/>
    <w:multiLevelType w:val="hybridMultilevel"/>
    <w:tmpl w:val="C49E8AFA"/>
    <w:lvl w:ilvl="0" w:tplc="3B1E63D8">
      <w:start w:val="1"/>
      <w:numFmt w:val="bullet"/>
      <w:lvlText w:val=""/>
      <w:lvlJc w:val="left"/>
      <w:pPr>
        <w:ind w:left="720" w:hanging="360"/>
      </w:pPr>
      <w:rPr>
        <w:rFonts w:ascii="Symbol" w:hAnsi="Symbol" w:hint="default"/>
      </w:rPr>
    </w:lvl>
    <w:lvl w:ilvl="1" w:tplc="B74C81AE">
      <w:start w:val="1"/>
      <w:numFmt w:val="bullet"/>
      <w:lvlText w:val="o"/>
      <w:lvlJc w:val="left"/>
      <w:pPr>
        <w:ind w:left="1440" w:hanging="360"/>
      </w:pPr>
      <w:rPr>
        <w:rFonts w:ascii="Courier New" w:hAnsi="Courier New" w:cs="Courier New" w:hint="default"/>
      </w:rPr>
    </w:lvl>
    <w:lvl w:ilvl="2" w:tplc="4DE006B0" w:tentative="1">
      <w:start w:val="1"/>
      <w:numFmt w:val="bullet"/>
      <w:lvlText w:val=""/>
      <w:lvlJc w:val="left"/>
      <w:pPr>
        <w:ind w:left="2160" w:hanging="360"/>
      </w:pPr>
      <w:rPr>
        <w:rFonts w:ascii="Wingdings" w:hAnsi="Wingdings" w:hint="default"/>
      </w:rPr>
    </w:lvl>
    <w:lvl w:ilvl="3" w:tplc="CB2E2AEC" w:tentative="1">
      <w:start w:val="1"/>
      <w:numFmt w:val="bullet"/>
      <w:lvlText w:val=""/>
      <w:lvlJc w:val="left"/>
      <w:pPr>
        <w:ind w:left="2880" w:hanging="360"/>
      </w:pPr>
      <w:rPr>
        <w:rFonts w:ascii="Symbol" w:hAnsi="Symbol" w:hint="default"/>
      </w:rPr>
    </w:lvl>
    <w:lvl w:ilvl="4" w:tplc="FA8A2002" w:tentative="1">
      <w:start w:val="1"/>
      <w:numFmt w:val="bullet"/>
      <w:lvlText w:val="o"/>
      <w:lvlJc w:val="left"/>
      <w:pPr>
        <w:ind w:left="3600" w:hanging="360"/>
      </w:pPr>
      <w:rPr>
        <w:rFonts w:ascii="Courier New" w:hAnsi="Courier New" w:cs="Courier New" w:hint="default"/>
      </w:rPr>
    </w:lvl>
    <w:lvl w:ilvl="5" w:tplc="49C0D62C" w:tentative="1">
      <w:start w:val="1"/>
      <w:numFmt w:val="bullet"/>
      <w:lvlText w:val=""/>
      <w:lvlJc w:val="left"/>
      <w:pPr>
        <w:ind w:left="4320" w:hanging="360"/>
      </w:pPr>
      <w:rPr>
        <w:rFonts w:ascii="Wingdings" w:hAnsi="Wingdings" w:hint="default"/>
      </w:rPr>
    </w:lvl>
    <w:lvl w:ilvl="6" w:tplc="EEA4D36C" w:tentative="1">
      <w:start w:val="1"/>
      <w:numFmt w:val="bullet"/>
      <w:lvlText w:val=""/>
      <w:lvlJc w:val="left"/>
      <w:pPr>
        <w:ind w:left="5040" w:hanging="360"/>
      </w:pPr>
      <w:rPr>
        <w:rFonts w:ascii="Symbol" w:hAnsi="Symbol" w:hint="default"/>
      </w:rPr>
    </w:lvl>
    <w:lvl w:ilvl="7" w:tplc="61627B1E" w:tentative="1">
      <w:start w:val="1"/>
      <w:numFmt w:val="bullet"/>
      <w:lvlText w:val="o"/>
      <w:lvlJc w:val="left"/>
      <w:pPr>
        <w:ind w:left="5760" w:hanging="360"/>
      </w:pPr>
      <w:rPr>
        <w:rFonts w:ascii="Courier New" w:hAnsi="Courier New" w:cs="Courier New" w:hint="default"/>
      </w:rPr>
    </w:lvl>
    <w:lvl w:ilvl="8" w:tplc="98D82966" w:tentative="1">
      <w:start w:val="1"/>
      <w:numFmt w:val="bullet"/>
      <w:lvlText w:val=""/>
      <w:lvlJc w:val="left"/>
      <w:pPr>
        <w:ind w:left="6480" w:hanging="360"/>
      </w:pPr>
      <w:rPr>
        <w:rFonts w:ascii="Wingdings" w:hAnsi="Wingdings" w:hint="default"/>
      </w:rPr>
    </w:lvl>
  </w:abstractNum>
  <w:abstractNum w:abstractNumId="4" w15:restartNumberingAfterBreak="0">
    <w:nsid w:val="15435385"/>
    <w:multiLevelType w:val="hybridMultilevel"/>
    <w:tmpl w:val="B044AD5E"/>
    <w:lvl w:ilvl="0" w:tplc="3B9E7DEA">
      <w:numFmt w:val="bullet"/>
      <w:lvlText w:val="-"/>
      <w:lvlJc w:val="left"/>
      <w:pPr>
        <w:ind w:left="720" w:hanging="360"/>
      </w:pPr>
      <w:rPr>
        <w:rFonts w:ascii="Calibri" w:eastAsia="Times New Roman" w:hAnsi="Calibri" w:cs="Calibri" w:hint="default"/>
      </w:rPr>
    </w:lvl>
    <w:lvl w:ilvl="1" w:tplc="15A6BEE6" w:tentative="1">
      <w:start w:val="1"/>
      <w:numFmt w:val="bullet"/>
      <w:lvlText w:val="o"/>
      <w:lvlJc w:val="left"/>
      <w:pPr>
        <w:ind w:left="1440" w:hanging="360"/>
      </w:pPr>
      <w:rPr>
        <w:rFonts w:ascii="Courier New" w:hAnsi="Courier New" w:cs="Courier New" w:hint="default"/>
      </w:rPr>
    </w:lvl>
    <w:lvl w:ilvl="2" w:tplc="FB3CE154" w:tentative="1">
      <w:start w:val="1"/>
      <w:numFmt w:val="bullet"/>
      <w:lvlText w:val=""/>
      <w:lvlJc w:val="left"/>
      <w:pPr>
        <w:ind w:left="2160" w:hanging="360"/>
      </w:pPr>
      <w:rPr>
        <w:rFonts w:ascii="Wingdings" w:hAnsi="Wingdings" w:hint="default"/>
      </w:rPr>
    </w:lvl>
    <w:lvl w:ilvl="3" w:tplc="E5A46502" w:tentative="1">
      <w:start w:val="1"/>
      <w:numFmt w:val="bullet"/>
      <w:lvlText w:val=""/>
      <w:lvlJc w:val="left"/>
      <w:pPr>
        <w:ind w:left="2880" w:hanging="360"/>
      </w:pPr>
      <w:rPr>
        <w:rFonts w:ascii="Symbol" w:hAnsi="Symbol" w:hint="default"/>
      </w:rPr>
    </w:lvl>
    <w:lvl w:ilvl="4" w:tplc="919A2D50" w:tentative="1">
      <w:start w:val="1"/>
      <w:numFmt w:val="bullet"/>
      <w:lvlText w:val="o"/>
      <w:lvlJc w:val="left"/>
      <w:pPr>
        <w:ind w:left="3600" w:hanging="360"/>
      </w:pPr>
      <w:rPr>
        <w:rFonts w:ascii="Courier New" w:hAnsi="Courier New" w:cs="Courier New" w:hint="default"/>
      </w:rPr>
    </w:lvl>
    <w:lvl w:ilvl="5" w:tplc="C740968E" w:tentative="1">
      <w:start w:val="1"/>
      <w:numFmt w:val="bullet"/>
      <w:lvlText w:val=""/>
      <w:lvlJc w:val="left"/>
      <w:pPr>
        <w:ind w:left="4320" w:hanging="360"/>
      </w:pPr>
      <w:rPr>
        <w:rFonts w:ascii="Wingdings" w:hAnsi="Wingdings" w:hint="default"/>
      </w:rPr>
    </w:lvl>
    <w:lvl w:ilvl="6" w:tplc="610C643C" w:tentative="1">
      <w:start w:val="1"/>
      <w:numFmt w:val="bullet"/>
      <w:lvlText w:val=""/>
      <w:lvlJc w:val="left"/>
      <w:pPr>
        <w:ind w:left="5040" w:hanging="360"/>
      </w:pPr>
      <w:rPr>
        <w:rFonts w:ascii="Symbol" w:hAnsi="Symbol" w:hint="default"/>
      </w:rPr>
    </w:lvl>
    <w:lvl w:ilvl="7" w:tplc="BF4ECE42" w:tentative="1">
      <w:start w:val="1"/>
      <w:numFmt w:val="bullet"/>
      <w:lvlText w:val="o"/>
      <w:lvlJc w:val="left"/>
      <w:pPr>
        <w:ind w:left="5760" w:hanging="360"/>
      </w:pPr>
      <w:rPr>
        <w:rFonts w:ascii="Courier New" w:hAnsi="Courier New" w:cs="Courier New" w:hint="default"/>
      </w:rPr>
    </w:lvl>
    <w:lvl w:ilvl="8" w:tplc="6C10024A" w:tentative="1">
      <w:start w:val="1"/>
      <w:numFmt w:val="bullet"/>
      <w:lvlText w:val=""/>
      <w:lvlJc w:val="left"/>
      <w:pPr>
        <w:ind w:left="6480" w:hanging="360"/>
      </w:pPr>
      <w:rPr>
        <w:rFonts w:ascii="Wingdings" w:hAnsi="Wingdings" w:hint="default"/>
      </w:rPr>
    </w:lvl>
  </w:abstractNum>
  <w:abstractNum w:abstractNumId="5" w15:restartNumberingAfterBreak="0">
    <w:nsid w:val="33905683"/>
    <w:multiLevelType w:val="hybridMultilevel"/>
    <w:tmpl w:val="52ECBE9E"/>
    <w:lvl w:ilvl="0" w:tplc="7C2C1BC6">
      <w:start w:val="1"/>
      <w:numFmt w:val="decimal"/>
      <w:lvlText w:val="%1."/>
      <w:lvlJc w:val="left"/>
      <w:pPr>
        <w:ind w:left="360" w:hanging="360"/>
      </w:pPr>
    </w:lvl>
    <w:lvl w:ilvl="1" w:tplc="D472B5EA">
      <w:start w:val="1"/>
      <w:numFmt w:val="lowerLetter"/>
      <w:lvlText w:val="%2."/>
      <w:lvlJc w:val="left"/>
      <w:pPr>
        <w:ind w:left="1080" w:hanging="360"/>
      </w:pPr>
    </w:lvl>
    <w:lvl w:ilvl="2" w:tplc="7AFECAD6" w:tentative="1">
      <w:start w:val="1"/>
      <w:numFmt w:val="lowerRoman"/>
      <w:lvlText w:val="%3."/>
      <w:lvlJc w:val="right"/>
      <w:pPr>
        <w:ind w:left="1800" w:hanging="180"/>
      </w:pPr>
    </w:lvl>
    <w:lvl w:ilvl="3" w:tplc="23F0171E" w:tentative="1">
      <w:start w:val="1"/>
      <w:numFmt w:val="decimal"/>
      <w:lvlText w:val="%4."/>
      <w:lvlJc w:val="left"/>
      <w:pPr>
        <w:ind w:left="2520" w:hanging="360"/>
      </w:pPr>
    </w:lvl>
    <w:lvl w:ilvl="4" w:tplc="22626F8E" w:tentative="1">
      <w:start w:val="1"/>
      <w:numFmt w:val="lowerLetter"/>
      <w:lvlText w:val="%5."/>
      <w:lvlJc w:val="left"/>
      <w:pPr>
        <w:ind w:left="3240" w:hanging="360"/>
      </w:pPr>
    </w:lvl>
    <w:lvl w:ilvl="5" w:tplc="0220D128" w:tentative="1">
      <w:start w:val="1"/>
      <w:numFmt w:val="lowerRoman"/>
      <w:lvlText w:val="%6."/>
      <w:lvlJc w:val="right"/>
      <w:pPr>
        <w:ind w:left="3960" w:hanging="180"/>
      </w:pPr>
    </w:lvl>
    <w:lvl w:ilvl="6" w:tplc="7A6ADAA4" w:tentative="1">
      <w:start w:val="1"/>
      <w:numFmt w:val="decimal"/>
      <w:lvlText w:val="%7."/>
      <w:lvlJc w:val="left"/>
      <w:pPr>
        <w:ind w:left="4680" w:hanging="360"/>
      </w:pPr>
    </w:lvl>
    <w:lvl w:ilvl="7" w:tplc="85E4E068" w:tentative="1">
      <w:start w:val="1"/>
      <w:numFmt w:val="lowerLetter"/>
      <w:lvlText w:val="%8."/>
      <w:lvlJc w:val="left"/>
      <w:pPr>
        <w:ind w:left="5400" w:hanging="360"/>
      </w:pPr>
    </w:lvl>
    <w:lvl w:ilvl="8" w:tplc="77682AC4" w:tentative="1">
      <w:start w:val="1"/>
      <w:numFmt w:val="lowerRoman"/>
      <w:lvlText w:val="%9."/>
      <w:lvlJc w:val="right"/>
      <w:pPr>
        <w:ind w:left="6120" w:hanging="180"/>
      </w:pPr>
    </w:lvl>
  </w:abstractNum>
  <w:abstractNum w:abstractNumId="6" w15:restartNumberingAfterBreak="0">
    <w:nsid w:val="33EF23F1"/>
    <w:multiLevelType w:val="hybridMultilevel"/>
    <w:tmpl w:val="26C6E114"/>
    <w:lvl w:ilvl="0" w:tplc="F16A2408">
      <w:start w:val="1"/>
      <w:numFmt w:val="bullet"/>
      <w:lvlText w:val=""/>
      <w:lvlJc w:val="left"/>
      <w:pPr>
        <w:ind w:left="720" w:hanging="360"/>
      </w:pPr>
      <w:rPr>
        <w:rFonts w:ascii="Symbol" w:hAnsi="Symbol" w:hint="default"/>
      </w:rPr>
    </w:lvl>
    <w:lvl w:ilvl="1" w:tplc="921C9EF0">
      <w:start w:val="1"/>
      <w:numFmt w:val="bullet"/>
      <w:lvlText w:val="o"/>
      <w:lvlJc w:val="left"/>
      <w:pPr>
        <w:ind w:left="1440" w:hanging="360"/>
      </w:pPr>
      <w:rPr>
        <w:rFonts w:ascii="Courier New" w:hAnsi="Courier New" w:cs="Courier New" w:hint="default"/>
      </w:rPr>
    </w:lvl>
    <w:lvl w:ilvl="2" w:tplc="C89480C4" w:tentative="1">
      <w:start w:val="1"/>
      <w:numFmt w:val="bullet"/>
      <w:lvlText w:val=""/>
      <w:lvlJc w:val="left"/>
      <w:pPr>
        <w:ind w:left="2160" w:hanging="360"/>
      </w:pPr>
      <w:rPr>
        <w:rFonts w:ascii="Wingdings" w:hAnsi="Wingdings" w:hint="default"/>
      </w:rPr>
    </w:lvl>
    <w:lvl w:ilvl="3" w:tplc="4C7801C8" w:tentative="1">
      <w:start w:val="1"/>
      <w:numFmt w:val="bullet"/>
      <w:lvlText w:val=""/>
      <w:lvlJc w:val="left"/>
      <w:pPr>
        <w:ind w:left="2880" w:hanging="360"/>
      </w:pPr>
      <w:rPr>
        <w:rFonts w:ascii="Symbol" w:hAnsi="Symbol" w:hint="default"/>
      </w:rPr>
    </w:lvl>
    <w:lvl w:ilvl="4" w:tplc="C08C57B8" w:tentative="1">
      <w:start w:val="1"/>
      <w:numFmt w:val="bullet"/>
      <w:lvlText w:val="o"/>
      <w:lvlJc w:val="left"/>
      <w:pPr>
        <w:ind w:left="3600" w:hanging="360"/>
      </w:pPr>
      <w:rPr>
        <w:rFonts w:ascii="Courier New" w:hAnsi="Courier New" w:cs="Courier New" w:hint="default"/>
      </w:rPr>
    </w:lvl>
    <w:lvl w:ilvl="5" w:tplc="B0BA4232" w:tentative="1">
      <w:start w:val="1"/>
      <w:numFmt w:val="bullet"/>
      <w:lvlText w:val=""/>
      <w:lvlJc w:val="left"/>
      <w:pPr>
        <w:ind w:left="4320" w:hanging="360"/>
      </w:pPr>
      <w:rPr>
        <w:rFonts w:ascii="Wingdings" w:hAnsi="Wingdings" w:hint="default"/>
      </w:rPr>
    </w:lvl>
    <w:lvl w:ilvl="6" w:tplc="FE6053F6" w:tentative="1">
      <w:start w:val="1"/>
      <w:numFmt w:val="bullet"/>
      <w:lvlText w:val=""/>
      <w:lvlJc w:val="left"/>
      <w:pPr>
        <w:ind w:left="5040" w:hanging="360"/>
      </w:pPr>
      <w:rPr>
        <w:rFonts w:ascii="Symbol" w:hAnsi="Symbol" w:hint="default"/>
      </w:rPr>
    </w:lvl>
    <w:lvl w:ilvl="7" w:tplc="9A60E354" w:tentative="1">
      <w:start w:val="1"/>
      <w:numFmt w:val="bullet"/>
      <w:lvlText w:val="o"/>
      <w:lvlJc w:val="left"/>
      <w:pPr>
        <w:ind w:left="5760" w:hanging="360"/>
      </w:pPr>
      <w:rPr>
        <w:rFonts w:ascii="Courier New" w:hAnsi="Courier New" w:cs="Courier New" w:hint="default"/>
      </w:rPr>
    </w:lvl>
    <w:lvl w:ilvl="8" w:tplc="BB0A195E" w:tentative="1">
      <w:start w:val="1"/>
      <w:numFmt w:val="bullet"/>
      <w:lvlText w:val=""/>
      <w:lvlJc w:val="left"/>
      <w:pPr>
        <w:ind w:left="6480" w:hanging="360"/>
      </w:pPr>
      <w:rPr>
        <w:rFonts w:ascii="Wingdings" w:hAnsi="Wingdings" w:hint="default"/>
      </w:rPr>
    </w:lvl>
  </w:abstractNum>
  <w:abstractNum w:abstractNumId="7" w15:restartNumberingAfterBreak="0">
    <w:nsid w:val="34C40E3B"/>
    <w:multiLevelType w:val="hybridMultilevel"/>
    <w:tmpl w:val="27ECD59E"/>
    <w:lvl w:ilvl="0" w:tplc="27040B9E">
      <w:start w:val="1"/>
      <w:numFmt w:val="lowerLetter"/>
      <w:lvlText w:val="%1)"/>
      <w:lvlJc w:val="left"/>
      <w:pPr>
        <w:ind w:left="1440" w:hanging="360"/>
      </w:pPr>
    </w:lvl>
    <w:lvl w:ilvl="1" w:tplc="05F843B2" w:tentative="1">
      <w:start w:val="1"/>
      <w:numFmt w:val="lowerLetter"/>
      <w:lvlText w:val="%2."/>
      <w:lvlJc w:val="left"/>
      <w:pPr>
        <w:ind w:left="2160" w:hanging="360"/>
      </w:pPr>
    </w:lvl>
    <w:lvl w:ilvl="2" w:tplc="775C7974" w:tentative="1">
      <w:start w:val="1"/>
      <w:numFmt w:val="lowerRoman"/>
      <w:lvlText w:val="%3."/>
      <w:lvlJc w:val="right"/>
      <w:pPr>
        <w:ind w:left="2880" w:hanging="180"/>
      </w:pPr>
    </w:lvl>
    <w:lvl w:ilvl="3" w:tplc="D36EBA3A" w:tentative="1">
      <w:start w:val="1"/>
      <w:numFmt w:val="decimal"/>
      <w:lvlText w:val="%4."/>
      <w:lvlJc w:val="left"/>
      <w:pPr>
        <w:ind w:left="3600" w:hanging="360"/>
      </w:pPr>
    </w:lvl>
    <w:lvl w:ilvl="4" w:tplc="DF984B80" w:tentative="1">
      <w:start w:val="1"/>
      <w:numFmt w:val="lowerLetter"/>
      <w:lvlText w:val="%5."/>
      <w:lvlJc w:val="left"/>
      <w:pPr>
        <w:ind w:left="4320" w:hanging="360"/>
      </w:pPr>
    </w:lvl>
    <w:lvl w:ilvl="5" w:tplc="F9C0C134" w:tentative="1">
      <w:start w:val="1"/>
      <w:numFmt w:val="lowerRoman"/>
      <w:lvlText w:val="%6."/>
      <w:lvlJc w:val="right"/>
      <w:pPr>
        <w:ind w:left="5040" w:hanging="180"/>
      </w:pPr>
    </w:lvl>
    <w:lvl w:ilvl="6" w:tplc="A49EB890" w:tentative="1">
      <w:start w:val="1"/>
      <w:numFmt w:val="decimal"/>
      <w:lvlText w:val="%7."/>
      <w:lvlJc w:val="left"/>
      <w:pPr>
        <w:ind w:left="5760" w:hanging="360"/>
      </w:pPr>
    </w:lvl>
    <w:lvl w:ilvl="7" w:tplc="DF9E6E70" w:tentative="1">
      <w:start w:val="1"/>
      <w:numFmt w:val="lowerLetter"/>
      <w:lvlText w:val="%8."/>
      <w:lvlJc w:val="left"/>
      <w:pPr>
        <w:ind w:left="6480" w:hanging="360"/>
      </w:pPr>
    </w:lvl>
    <w:lvl w:ilvl="8" w:tplc="36921066" w:tentative="1">
      <w:start w:val="1"/>
      <w:numFmt w:val="lowerRoman"/>
      <w:lvlText w:val="%9."/>
      <w:lvlJc w:val="right"/>
      <w:pPr>
        <w:ind w:left="7200" w:hanging="180"/>
      </w:pPr>
    </w:lvl>
  </w:abstractNum>
  <w:abstractNum w:abstractNumId="8" w15:restartNumberingAfterBreak="0">
    <w:nsid w:val="37447087"/>
    <w:multiLevelType w:val="hybridMultilevel"/>
    <w:tmpl w:val="C2386494"/>
    <w:lvl w:ilvl="0" w:tplc="5BC86080">
      <w:start w:val="1"/>
      <w:numFmt w:val="bullet"/>
      <w:pStyle w:val="HB-Table-dotpoint"/>
      <w:lvlText w:val=""/>
      <w:lvlJc w:val="left"/>
      <w:pPr>
        <w:tabs>
          <w:tab w:val="num" w:pos="720"/>
        </w:tabs>
        <w:ind w:left="720" w:hanging="360"/>
      </w:pPr>
      <w:rPr>
        <w:rFonts w:ascii="Symbol" w:hAnsi="Symbol" w:hint="default"/>
        <w:sz w:val="22"/>
        <w:szCs w:val="22"/>
      </w:rPr>
    </w:lvl>
    <w:lvl w:ilvl="1" w:tplc="9DB47790" w:tentative="1">
      <w:start w:val="1"/>
      <w:numFmt w:val="bullet"/>
      <w:lvlText w:val="o"/>
      <w:lvlJc w:val="left"/>
      <w:pPr>
        <w:tabs>
          <w:tab w:val="num" w:pos="1004"/>
        </w:tabs>
        <w:ind w:left="1004" w:hanging="360"/>
      </w:pPr>
      <w:rPr>
        <w:rFonts w:ascii="Courier New" w:hAnsi="Courier New" w:cs="Courier New" w:hint="default"/>
      </w:rPr>
    </w:lvl>
    <w:lvl w:ilvl="2" w:tplc="32DCAEBA" w:tentative="1">
      <w:start w:val="1"/>
      <w:numFmt w:val="bullet"/>
      <w:lvlText w:val=""/>
      <w:lvlJc w:val="left"/>
      <w:pPr>
        <w:tabs>
          <w:tab w:val="num" w:pos="1724"/>
        </w:tabs>
        <w:ind w:left="1724" w:hanging="360"/>
      </w:pPr>
      <w:rPr>
        <w:rFonts w:ascii="Wingdings" w:hAnsi="Wingdings" w:hint="default"/>
      </w:rPr>
    </w:lvl>
    <w:lvl w:ilvl="3" w:tplc="CBFCFC2E" w:tentative="1">
      <w:start w:val="1"/>
      <w:numFmt w:val="bullet"/>
      <w:lvlText w:val=""/>
      <w:lvlJc w:val="left"/>
      <w:pPr>
        <w:tabs>
          <w:tab w:val="num" w:pos="2444"/>
        </w:tabs>
        <w:ind w:left="2444" w:hanging="360"/>
      </w:pPr>
      <w:rPr>
        <w:rFonts w:ascii="Symbol" w:hAnsi="Symbol" w:hint="default"/>
      </w:rPr>
    </w:lvl>
    <w:lvl w:ilvl="4" w:tplc="04860B98" w:tentative="1">
      <w:start w:val="1"/>
      <w:numFmt w:val="bullet"/>
      <w:lvlText w:val="o"/>
      <w:lvlJc w:val="left"/>
      <w:pPr>
        <w:tabs>
          <w:tab w:val="num" w:pos="3164"/>
        </w:tabs>
        <w:ind w:left="3164" w:hanging="360"/>
      </w:pPr>
      <w:rPr>
        <w:rFonts w:ascii="Courier New" w:hAnsi="Courier New" w:cs="Courier New" w:hint="default"/>
      </w:rPr>
    </w:lvl>
    <w:lvl w:ilvl="5" w:tplc="0B68074C" w:tentative="1">
      <w:start w:val="1"/>
      <w:numFmt w:val="bullet"/>
      <w:lvlText w:val=""/>
      <w:lvlJc w:val="left"/>
      <w:pPr>
        <w:tabs>
          <w:tab w:val="num" w:pos="3884"/>
        </w:tabs>
        <w:ind w:left="3884" w:hanging="360"/>
      </w:pPr>
      <w:rPr>
        <w:rFonts w:ascii="Wingdings" w:hAnsi="Wingdings" w:hint="default"/>
      </w:rPr>
    </w:lvl>
    <w:lvl w:ilvl="6" w:tplc="509028AE" w:tentative="1">
      <w:start w:val="1"/>
      <w:numFmt w:val="bullet"/>
      <w:lvlText w:val=""/>
      <w:lvlJc w:val="left"/>
      <w:pPr>
        <w:tabs>
          <w:tab w:val="num" w:pos="4604"/>
        </w:tabs>
        <w:ind w:left="4604" w:hanging="360"/>
      </w:pPr>
      <w:rPr>
        <w:rFonts w:ascii="Symbol" w:hAnsi="Symbol" w:hint="default"/>
      </w:rPr>
    </w:lvl>
    <w:lvl w:ilvl="7" w:tplc="F16C5300" w:tentative="1">
      <w:start w:val="1"/>
      <w:numFmt w:val="bullet"/>
      <w:lvlText w:val="o"/>
      <w:lvlJc w:val="left"/>
      <w:pPr>
        <w:tabs>
          <w:tab w:val="num" w:pos="5324"/>
        </w:tabs>
        <w:ind w:left="5324" w:hanging="360"/>
      </w:pPr>
      <w:rPr>
        <w:rFonts w:ascii="Courier New" w:hAnsi="Courier New" w:cs="Courier New" w:hint="default"/>
      </w:rPr>
    </w:lvl>
    <w:lvl w:ilvl="8" w:tplc="A2EA6D0C" w:tentative="1">
      <w:start w:val="1"/>
      <w:numFmt w:val="bullet"/>
      <w:lvlText w:val=""/>
      <w:lvlJc w:val="left"/>
      <w:pPr>
        <w:tabs>
          <w:tab w:val="num" w:pos="6044"/>
        </w:tabs>
        <w:ind w:left="6044" w:hanging="360"/>
      </w:pPr>
      <w:rPr>
        <w:rFonts w:ascii="Wingdings" w:hAnsi="Wingdings" w:hint="default"/>
      </w:rPr>
    </w:lvl>
  </w:abstractNum>
  <w:abstractNum w:abstractNumId="9" w15:restartNumberingAfterBreak="0">
    <w:nsid w:val="3F0845B0"/>
    <w:multiLevelType w:val="hybridMultilevel"/>
    <w:tmpl w:val="102A813A"/>
    <w:lvl w:ilvl="0" w:tplc="EAC420E6">
      <w:start w:val="1"/>
      <w:numFmt w:val="lowerLetter"/>
      <w:pStyle w:val="HB-Paragraph-alphpoint"/>
      <w:lvlText w:val="(%1)"/>
      <w:lvlJc w:val="left"/>
      <w:pPr>
        <w:tabs>
          <w:tab w:val="num" w:pos="1211"/>
        </w:tabs>
        <w:ind w:left="1211" w:hanging="360"/>
      </w:pPr>
      <w:rPr>
        <w:rFonts w:hint="default"/>
      </w:rPr>
    </w:lvl>
    <w:lvl w:ilvl="1" w:tplc="909400DA" w:tentative="1">
      <w:start w:val="1"/>
      <w:numFmt w:val="lowerLetter"/>
      <w:lvlText w:val="%2."/>
      <w:lvlJc w:val="left"/>
      <w:pPr>
        <w:tabs>
          <w:tab w:val="num" w:pos="2291"/>
        </w:tabs>
        <w:ind w:left="2291" w:hanging="360"/>
      </w:pPr>
    </w:lvl>
    <w:lvl w:ilvl="2" w:tplc="E1B0B48E">
      <w:start w:val="1"/>
      <w:numFmt w:val="lowerRoman"/>
      <w:lvlText w:val="%3."/>
      <w:lvlJc w:val="right"/>
      <w:pPr>
        <w:tabs>
          <w:tab w:val="num" w:pos="3011"/>
        </w:tabs>
        <w:ind w:left="3011" w:hanging="180"/>
      </w:pPr>
    </w:lvl>
    <w:lvl w:ilvl="3" w:tplc="24622C42" w:tentative="1">
      <w:start w:val="1"/>
      <w:numFmt w:val="decimal"/>
      <w:lvlText w:val="%4."/>
      <w:lvlJc w:val="left"/>
      <w:pPr>
        <w:tabs>
          <w:tab w:val="num" w:pos="3731"/>
        </w:tabs>
        <w:ind w:left="3731" w:hanging="360"/>
      </w:pPr>
    </w:lvl>
    <w:lvl w:ilvl="4" w:tplc="5B648F22" w:tentative="1">
      <w:start w:val="1"/>
      <w:numFmt w:val="lowerLetter"/>
      <w:lvlText w:val="%5."/>
      <w:lvlJc w:val="left"/>
      <w:pPr>
        <w:tabs>
          <w:tab w:val="num" w:pos="4451"/>
        </w:tabs>
        <w:ind w:left="4451" w:hanging="360"/>
      </w:pPr>
    </w:lvl>
    <w:lvl w:ilvl="5" w:tplc="81761268" w:tentative="1">
      <w:start w:val="1"/>
      <w:numFmt w:val="lowerRoman"/>
      <w:lvlText w:val="%6."/>
      <w:lvlJc w:val="right"/>
      <w:pPr>
        <w:tabs>
          <w:tab w:val="num" w:pos="5171"/>
        </w:tabs>
        <w:ind w:left="5171" w:hanging="180"/>
      </w:pPr>
    </w:lvl>
    <w:lvl w:ilvl="6" w:tplc="7A3851E8" w:tentative="1">
      <w:start w:val="1"/>
      <w:numFmt w:val="decimal"/>
      <w:lvlText w:val="%7."/>
      <w:lvlJc w:val="left"/>
      <w:pPr>
        <w:tabs>
          <w:tab w:val="num" w:pos="5891"/>
        </w:tabs>
        <w:ind w:left="5891" w:hanging="360"/>
      </w:pPr>
    </w:lvl>
    <w:lvl w:ilvl="7" w:tplc="C572327C" w:tentative="1">
      <w:start w:val="1"/>
      <w:numFmt w:val="lowerLetter"/>
      <w:lvlText w:val="%8."/>
      <w:lvlJc w:val="left"/>
      <w:pPr>
        <w:tabs>
          <w:tab w:val="num" w:pos="6611"/>
        </w:tabs>
        <w:ind w:left="6611" w:hanging="360"/>
      </w:pPr>
    </w:lvl>
    <w:lvl w:ilvl="8" w:tplc="3DAA25E4" w:tentative="1">
      <w:start w:val="1"/>
      <w:numFmt w:val="lowerRoman"/>
      <w:lvlText w:val="%9."/>
      <w:lvlJc w:val="right"/>
      <w:pPr>
        <w:tabs>
          <w:tab w:val="num" w:pos="7331"/>
        </w:tabs>
        <w:ind w:left="7331" w:hanging="180"/>
      </w:pPr>
    </w:lvl>
  </w:abstractNum>
  <w:abstractNum w:abstractNumId="10" w15:restartNumberingAfterBreak="0">
    <w:nsid w:val="41B02C67"/>
    <w:multiLevelType w:val="hybridMultilevel"/>
    <w:tmpl w:val="28ACB950"/>
    <w:lvl w:ilvl="0" w:tplc="E6920D16">
      <w:start w:val="1"/>
      <w:numFmt w:val="bullet"/>
      <w:lvlText w:val=""/>
      <w:lvlJc w:val="left"/>
      <w:pPr>
        <w:ind w:left="720" w:hanging="360"/>
      </w:pPr>
      <w:rPr>
        <w:rFonts w:ascii="Symbol" w:hAnsi="Symbol" w:hint="default"/>
      </w:rPr>
    </w:lvl>
    <w:lvl w:ilvl="1" w:tplc="6BBA569C">
      <w:start w:val="1"/>
      <w:numFmt w:val="lowerLetter"/>
      <w:lvlText w:val="%2)"/>
      <w:lvlJc w:val="left"/>
      <w:pPr>
        <w:ind w:left="1440" w:hanging="360"/>
      </w:pPr>
      <w:rPr>
        <w:rFonts w:hint="default"/>
      </w:rPr>
    </w:lvl>
    <w:lvl w:ilvl="2" w:tplc="284E8408">
      <w:start w:val="1"/>
      <w:numFmt w:val="bullet"/>
      <w:lvlText w:val=""/>
      <w:lvlJc w:val="left"/>
      <w:pPr>
        <w:ind w:left="2160" w:hanging="360"/>
      </w:pPr>
      <w:rPr>
        <w:rFonts w:ascii="Wingdings" w:hAnsi="Wingdings" w:hint="default"/>
      </w:rPr>
    </w:lvl>
    <w:lvl w:ilvl="3" w:tplc="860E699C" w:tentative="1">
      <w:start w:val="1"/>
      <w:numFmt w:val="bullet"/>
      <w:lvlText w:val=""/>
      <w:lvlJc w:val="left"/>
      <w:pPr>
        <w:ind w:left="2880" w:hanging="360"/>
      </w:pPr>
      <w:rPr>
        <w:rFonts w:ascii="Symbol" w:hAnsi="Symbol" w:hint="default"/>
      </w:rPr>
    </w:lvl>
    <w:lvl w:ilvl="4" w:tplc="1F14832C" w:tentative="1">
      <w:start w:val="1"/>
      <w:numFmt w:val="bullet"/>
      <w:lvlText w:val="o"/>
      <w:lvlJc w:val="left"/>
      <w:pPr>
        <w:ind w:left="3600" w:hanging="360"/>
      </w:pPr>
      <w:rPr>
        <w:rFonts w:ascii="Courier New" w:hAnsi="Courier New" w:cs="Courier New" w:hint="default"/>
      </w:rPr>
    </w:lvl>
    <w:lvl w:ilvl="5" w:tplc="D7A4269A" w:tentative="1">
      <w:start w:val="1"/>
      <w:numFmt w:val="bullet"/>
      <w:lvlText w:val=""/>
      <w:lvlJc w:val="left"/>
      <w:pPr>
        <w:ind w:left="4320" w:hanging="360"/>
      </w:pPr>
      <w:rPr>
        <w:rFonts w:ascii="Wingdings" w:hAnsi="Wingdings" w:hint="default"/>
      </w:rPr>
    </w:lvl>
    <w:lvl w:ilvl="6" w:tplc="5A108BA8" w:tentative="1">
      <w:start w:val="1"/>
      <w:numFmt w:val="bullet"/>
      <w:lvlText w:val=""/>
      <w:lvlJc w:val="left"/>
      <w:pPr>
        <w:ind w:left="5040" w:hanging="360"/>
      </w:pPr>
      <w:rPr>
        <w:rFonts w:ascii="Symbol" w:hAnsi="Symbol" w:hint="default"/>
      </w:rPr>
    </w:lvl>
    <w:lvl w:ilvl="7" w:tplc="33B86BAE" w:tentative="1">
      <w:start w:val="1"/>
      <w:numFmt w:val="bullet"/>
      <w:lvlText w:val="o"/>
      <w:lvlJc w:val="left"/>
      <w:pPr>
        <w:ind w:left="5760" w:hanging="360"/>
      </w:pPr>
      <w:rPr>
        <w:rFonts w:ascii="Courier New" w:hAnsi="Courier New" w:cs="Courier New" w:hint="default"/>
      </w:rPr>
    </w:lvl>
    <w:lvl w:ilvl="8" w:tplc="5BB24234" w:tentative="1">
      <w:start w:val="1"/>
      <w:numFmt w:val="bullet"/>
      <w:lvlText w:val=""/>
      <w:lvlJc w:val="left"/>
      <w:pPr>
        <w:ind w:left="6480" w:hanging="360"/>
      </w:pPr>
      <w:rPr>
        <w:rFonts w:ascii="Wingdings" w:hAnsi="Wingdings" w:hint="default"/>
      </w:rPr>
    </w:lvl>
  </w:abstractNum>
  <w:abstractNum w:abstractNumId="11" w15:restartNumberingAfterBreak="0">
    <w:nsid w:val="4452360B"/>
    <w:multiLevelType w:val="hybridMultilevel"/>
    <w:tmpl w:val="0E1A4066"/>
    <w:lvl w:ilvl="0" w:tplc="6E1463D4">
      <w:start w:val="1"/>
      <w:numFmt w:val="lowerLetter"/>
      <w:lvlText w:val="%1)"/>
      <w:lvlJc w:val="left"/>
      <w:pPr>
        <w:ind w:left="1287" w:hanging="360"/>
      </w:pPr>
    </w:lvl>
    <w:lvl w:ilvl="1" w:tplc="10A262AE" w:tentative="1">
      <w:start w:val="1"/>
      <w:numFmt w:val="lowerLetter"/>
      <w:lvlText w:val="%2."/>
      <w:lvlJc w:val="left"/>
      <w:pPr>
        <w:ind w:left="2007" w:hanging="360"/>
      </w:pPr>
    </w:lvl>
    <w:lvl w:ilvl="2" w:tplc="1422B0E0" w:tentative="1">
      <w:start w:val="1"/>
      <w:numFmt w:val="lowerRoman"/>
      <w:lvlText w:val="%3."/>
      <w:lvlJc w:val="right"/>
      <w:pPr>
        <w:ind w:left="2727" w:hanging="180"/>
      </w:pPr>
    </w:lvl>
    <w:lvl w:ilvl="3" w:tplc="124AE3F6" w:tentative="1">
      <w:start w:val="1"/>
      <w:numFmt w:val="decimal"/>
      <w:lvlText w:val="%4."/>
      <w:lvlJc w:val="left"/>
      <w:pPr>
        <w:ind w:left="3447" w:hanging="360"/>
      </w:pPr>
    </w:lvl>
    <w:lvl w:ilvl="4" w:tplc="DEF4C97E" w:tentative="1">
      <w:start w:val="1"/>
      <w:numFmt w:val="lowerLetter"/>
      <w:lvlText w:val="%5."/>
      <w:lvlJc w:val="left"/>
      <w:pPr>
        <w:ind w:left="4167" w:hanging="360"/>
      </w:pPr>
    </w:lvl>
    <w:lvl w:ilvl="5" w:tplc="72489E12" w:tentative="1">
      <w:start w:val="1"/>
      <w:numFmt w:val="lowerRoman"/>
      <w:lvlText w:val="%6."/>
      <w:lvlJc w:val="right"/>
      <w:pPr>
        <w:ind w:left="4887" w:hanging="180"/>
      </w:pPr>
    </w:lvl>
    <w:lvl w:ilvl="6" w:tplc="B776D916" w:tentative="1">
      <w:start w:val="1"/>
      <w:numFmt w:val="decimal"/>
      <w:lvlText w:val="%7."/>
      <w:lvlJc w:val="left"/>
      <w:pPr>
        <w:ind w:left="5607" w:hanging="360"/>
      </w:pPr>
    </w:lvl>
    <w:lvl w:ilvl="7" w:tplc="C706A99A" w:tentative="1">
      <w:start w:val="1"/>
      <w:numFmt w:val="lowerLetter"/>
      <w:lvlText w:val="%8."/>
      <w:lvlJc w:val="left"/>
      <w:pPr>
        <w:ind w:left="6327" w:hanging="360"/>
      </w:pPr>
    </w:lvl>
    <w:lvl w:ilvl="8" w:tplc="EB5CE736" w:tentative="1">
      <w:start w:val="1"/>
      <w:numFmt w:val="lowerRoman"/>
      <w:lvlText w:val="%9."/>
      <w:lvlJc w:val="right"/>
      <w:pPr>
        <w:ind w:left="7047" w:hanging="180"/>
      </w:pPr>
    </w:lvl>
  </w:abstractNum>
  <w:abstractNum w:abstractNumId="12" w15:restartNumberingAfterBreak="0">
    <w:nsid w:val="48873532"/>
    <w:multiLevelType w:val="hybridMultilevel"/>
    <w:tmpl w:val="0DA60FEA"/>
    <w:lvl w:ilvl="0" w:tplc="2C447982">
      <w:start w:val="1"/>
      <w:numFmt w:val="bullet"/>
      <w:lvlText w:val=""/>
      <w:lvlJc w:val="left"/>
      <w:pPr>
        <w:ind w:left="720" w:hanging="360"/>
      </w:pPr>
      <w:rPr>
        <w:rFonts w:ascii="Symbol" w:hAnsi="Symbol" w:hint="default"/>
      </w:rPr>
    </w:lvl>
    <w:lvl w:ilvl="1" w:tplc="E8A814E0" w:tentative="1">
      <w:start w:val="1"/>
      <w:numFmt w:val="bullet"/>
      <w:lvlText w:val="o"/>
      <w:lvlJc w:val="left"/>
      <w:pPr>
        <w:ind w:left="1440" w:hanging="360"/>
      </w:pPr>
      <w:rPr>
        <w:rFonts w:ascii="Courier New" w:hAnsi="Courier New" w:cs="Courier New" w:hint="default"/>
      </w:rPr>
    </w:lvl>
    <w:lvl w:ilvl="2" w:tplc="17AA43CE" w:tentative="1">
      <w:start w:val="1"/>
      <w:numFmt w:val="bullet"/>
      <w:lvlText w:val=""/>
      <w:lvlJc w:val="left"/>
      <w:pPr>
        <w:ind w:left="2160" w:hanging="360"/>
      </w:pPr>
      <w:rPr>
        <w:rFonts w:ascii="Wingdings" w:hAnsi="Wingdings" w:hint="default"/>
      </w:rPr>
    </w:lvl>
    <w:lvl w:ilvl="3" w:tplc="BAE2EDB2" w:tentative="1">
      <w:start w:val="1"/>
      <w:numFmt w:val="bullet"/>
      <w:lvlText w:val=""/>
      <w:lvlJc w:val="left"/>
      <w:pPr>
        <w:ind w:left="2880" w:hanging="360"/>
      </w:pPr>
      <w:rPr>
        <w:rFonts w:ascii="Symbol" w:hAnsi="Symbol" w:hint="default"/>
      </w:rPr>
    </w:lvl>
    <w:lvl w:ilvl="4" w:tplc="8786C9AC" w:tentative="1">
      <w:start w:val="1"/>
      <w:numFmt w:val="bullet"/>
      <w:lvlText w:val="o"/>
      <w:lvlJc w:val="left"/>
      <w:pPr>
        <w:ind w:left="3600" w:hanging="360"/>
      </w:pPr>
      <w:rPr>
        <w:rFonts w:ascii="Courier New" w:hAnsi="Courier New" w:cs="Courier New" w:hint="default"/>
      </w:rPr>
    </w:lvl>
    <w:lvl w:ilvl="5" w:tplc="6EF8A1F6" w:tentative="1">
      <w:start w:val="1"/>
      <w:numFmt w:val="bullet"/>
      <w:lvlText w:val=""/>
      <w:lvlJc w:val="left"/>
      <w:pPr>
        <w:ind w:left="4320" w:hanging="360"/>
      </w:pPr>
      <w:rPr>
        <w:rFonts w:ascii="Wingdings" w:hAnsi="Wingdings" w:hint="default"/>
      </w:rPr>
    </w:lvl>
    <w:lvl w:ilvl="6" w:tplc="E69EBC16" w:tentative="1">
      <w:start w:val="1"/>
      <w:numFmt w:val="bullet"/>
      <w:lvlText w:val=""/>
      <w:lvlJc w:val="left"/>
      <w:pPr>
        <w:ind w:left="5040" w:hanging="360"/>
      </w:pPr>
      <w:rPr>
        <w:rFonts w:ascii="Symbol" w:hAnsi="Symbol" w:hint="default"/>
      </w:rPr>
    </w:lvl>
    <w:lvl w:ilvl="7" w:tplc="1B8C29A8" w:tentative="1">
      <w:start w:val="1"/>
      <w:numFmt w:val="bullet"/>
      <w:lvlText w:val="o"/>
      <w:lvlJc w:val="left"/>
      <w:pPr>
        <w:ind w:left="5760" w:hanging="360"/>
      </w:pPr>
      <w:rPr>
        <w:rFonts w:ascii="Courier New" w:hAnsi="Courier New" w:cs="Courier New" w:hint="default"/>
      </w:rPr>
    </w:lvl>
    <w:lvl w:ilvl="8" w:tplc="67605C0C" w:tentative="1">
      <w:start w:val="1"/>
      <w:numFmt w:val="bullet"/>
      <w:lvlText w:val=""/>
      <w:lvlJc w:val="left"/>
      <w:pPr>
        <w:ind w:left="6480" w:hanging="360"/>
      </w:pPr>
      <w:rPr>
        <w:rFonts w:ascii="Wingdings" w:hAnsi="Wingdings" w:hint="default"/>
      </w:rPr>
    </w:lvl>
  </w:abstractNum>
  <w:abstractNum w:abstractNumId="13" w15:restartNumberingAfterBreak="0">
    <w:nsid w:val="493D5DBB"/>
    <w:multiLevelType w:val="hybridMultilevel"/>
    <w:tmpl w:val="89FE6070"/>
    <w:lvl w:ilvl="0" w:tplc="C3D8E8B0">
      <w:numFmt w:val="bullet"/>
      <w:lvlText w:val="-"/>
      <w:lvlJc w:val="left"/>
      <w:pPr>
        <w:ind w:left="1080" w:hanging="360"/>
      </w:pPr>
      <w:rPr>
        <w:rFonts w:ascii="Calibri" w:eastAsia="Times New Roman" w:hAnsi="Calibri" w:cs="Calibri" w:hint="default"/>
      </w:rPr>
    </w:lvl>
    <w:lvl w:ilvl="1" w:tplc="57027A02">
      <w:start w:val="1"/>
      <w:numFmt w:val="bullet"/>
      <w:lvlText w:val="o"/>
      <w:lvlJc w:val="left"/>
      <w:pPr>
        <w:ind w:left="1800" w:hanging="360"/>
      </w:pPr>
      <w:rPr>
        <w:rFonts w:ascii="Courier New" w:hAnsi="Courier New" w:cs="Courier New" w:hint="default"/>
      </w:rPr>
    </w:lvl>
    <w:lvl w:ilvl="2" w:tplc="F97E016E" w:tentative="1">
      <w:start w:val="1"/>
      <w:numFmt w:val="bullet"/>
      <w:lvlText w:val=""/>
      <w:lvlJc w:val="left"/>
      <w:pPr>
        <w:ind w:left="2520" w:hanging="360"/>
      </w:pPr>
      <w:rPr>
        <w:rFonts w:ascii="Wingdings" w:hAnsi="Wingdings" w:hint="default"/>
      </w:rPr>
    </w:lvl>
    <w:lvl w:ilvl="3" w:tplc="23C47472" w:tentative="1">
      <w:start w:val="1"/>
      <w:numFmt w:val="bullet"/>
      <w:lvlText w:val=""/>
      <w:lvlJc w:val="left"/>
      <w:pPr>
        <w:ind w:left="3240" w:hanging="360"/>
      </w:pPr>
      <w:rPr>
        <w:rFonts w:ascii="Symbol" w:hAnsi="Symbol" w:hint="default"/>
      </w:rPr>
    </w:lvl>
    <w:lvl w:ilvl="4" w:tplc="AE986902" w:tentative="1">
      <w:start w:val="1"/>
      <w:numFmt w:val="bullet"/>
      <w:lvlText w:val="o"/>
      <w:lvlJc w:val="left"/>
      <w:pPr>
        <w:ind w:left="3960" w:hanging="360"/>
      </w:pPr>
      <w:rPr>
        <w:rFonts w:ascii="Courier New" w:hAnsi="Courier New" w:cs="Courier New" w:hint="default"/>
      </w:rPr>
    </w:lvl>
    <w:lvl w:ilvl="5" w:tplc="E3C8FA16" w:tentative="1">
      <w:start w:val="1"/>
      <w:numFmt w:val="bullet"/>
      <w:lvlText w:val=""/>
      <w:lvlJc w:val="left"/>
      <w:pPr>
        <w:ind w:left="4680" w:hanging="360"/>
      </w:pPr>
      <w:rPr>
        <w:rFonts w:ascii="Wingdings" w:hAnsi="Wingdings" w:hint="default"/>
      </w:rPr>
    </w:lvl>
    <w:lvl w:ilvl="6" w:tplc="C19E6A74" w:tentative="1">
      <w:start w:val="1"/>
      <w:numFmt w:val="bullet"/>
      <w:lvlText w:val=""/>
      <w:lvlJc w:val="left"/>
      <w:pPr>
        <w:ind w:left="5400" w:hanging="360"/>
      </w:pPr>
      <w:rPr>
        <w:rFonts w:ascii="Symbol" w:hAnsi="Symbol" w:hint="default"/>
      </w:rPr>
    </w:lvl>
    <w:lvl w:ilvl="7" w:tplc="670E0206" w:tentative="1">
      <w:start w:val="1"/>
      <w:numFmt w:val="bullet"/>
      <w:lvlText w:val="o"/>
      <w:lvlJc w:val="left"/>
      <w:pPr>
        <w:ind w:left="6120" w:hanging="360"/>
      </w:pPr>
      <w:rPr>
        <w:rFonts w:ascii="Courier New" w:hAnsi="Courier New" w:cs="Courier New" w:hint="default"/>
      </w:rPr>
    </w:lvl>
    <w:lvl w:ilvl="8" w:tplc="07105F92" w:tentative="1">
      <w:start w:val="1"/>
      <w:numFmt w:val="bullet"/>
      <w:lvlText w:val=""/>
      <w:lvlJc w:val="left"/>
      <w:pPr>
        <w:ind w:left="6840" w:hanging="360"/>
      </w:pPr>
      <w:rPr>
        <w:rFonts w:ascii="Wingdings" w:hAnsi="Wingdings" w:hint="default"/>
      </w:rPr>
    </w:lvl>
  </w:abstractNum>
  <w:abstractNum w:abstractNumId="14" w15:restartNumberingAfterBreak="0">
    <w:nsid w:val="4DFB6120"/>
    <w:multiLevelType w:val="hybridMultilevel"/>
    <w:tmpl w:val="88CA51D0"/>
    <w:lvl w:ilvl="0" w:tplc="11BA7916">
      <w:start w:val="1"/>
      <w:numFmt w:val="lowerLetter"/>
      <w:lvlText w:val="%1)"/>
      <w:lvlJc w:val="left"/>
      <w:pPr>
        <w:ind w:left="1080" w:hanging="360"/>
      </w:pPr>
    </w:lvl>
    <w:lvl w:ilvl="1" w:tplc="D586F336" w:tentative="1">
      <w:start w:val="1"/>
      <w:numFmt w:val="lowerLetter"/>
      <w:lvlText w:val="%2."/>
      <w:lvlJc w:val="left"/>
      <w:pPr>
        <w:ind w:left="1800" w:hanging="360"/>
      </w:pPr>
    </w:lvl>
    <w:lvl w:ilvl="2" w:tplc="09C08A1C" w:tentative="1">
      <w:start w:val="1"/>
      <w:numFmt w:val="lowerRoman"/>
      <w:lvlText w:val="%3."/>
      <w:lvlJc w:val="right"/>
      <w:pPr>
        <w:ind w:left="2520" w:hanging="180"/>
      </w:pPr>
    </w:lvl>
    <w:lvl w:ilvl="3" w:tplc="D19E11B2" w:tentative="1">
      <w:start w:val="1"/>
      <w:numFmt w:val="decimal"/>
      <w:lvlText w:val="%4."/>
      <w:lvlJc w:val="left"/>
      <w:pPr>
        <w:ind w:left="3240" w:hanging="360"/>
      </w:pPr>
    </w:lvl>
    <w:lvl w:ilvl="4" w:tplc="34BEC128" w:tentative="1">
      <w:start w:val="1"/>
      <w:numFmt w:val="lowerLetter"/>
      <w:lvlText w:val="%5."/>
      <w:lvlJc w:val="left"/>
      <w:pPr>
        <w:ind w:left="3960" w:hanging="360"/>
      </w:pPr>
    </w:lvl>
    <w:lvl w:ilvl="5" w:tplc="B6A089CC" w:tentative="1">
      <w:start w:val="1"/>
      <w:numFmt w:val="lowerRoman"/>
      <w:lvlText w:val="%6."/>
      <w:lvlJc w:val="right"/>
      <w:pPr>
        <w:ind w:left="4680" w:hanging="180"/>
      </w:pPr>
    </w:lvl>
    <w:lvl w:ilvl="6" w:tplc="D69221BA" w:tentative="1">
      <w:start w:val="1"/>
      <w:numFmt w:val="decimal"/>
      <w:lvlText w:val="%7."/>
      <w:lvlJc w:val="left"/>
      <w:pPr>
        <w:ind w:left="5400" w:hanging="360"/>
      </w:pPr>
    </w:lvl>
    <w:lvl w:ilvl="7" w:tplc="1FA20430" w:tentative="1">
      <w:start w:val="1"/>
      <w:numFmt w:val="lowerLetter"/>
      <w:lvlText w:val="%8."/>
      <w:lvlJc w:val="left"/>
      <w:pPr>
        <w:ind w:left="6120" w:hanging="360"/>
      </w:pPr>
    </w:lvl>
    <w:lvl w:ilvl="8" w:tplc="0D88653A" w:tentative="1">
      <w:start w:val="1"/>
      <w:numFmt w:val="lowerRoman"/>
      <w:lvlText w:val="%9."/>
      <w:lvlJc w:val="right"/>
      <w:pPr>
        <w:ind w:left="6840" w:hanging="180"/>
      </w:pPr>
    </w:lvl>
  </w:abstractNum>
  <w:abstractNum w:abstractNumId="15" w15:restartNumberingAfterBreak="0">
    <w:nsid w:val="65456429"/>
    <w:multiLevelType w:val="multilevel"/>
    <w:tmpl w:val="0576E52C"/>
    <w:lvl w:ilvl="0">
      <w:start w:val="1"/>
      <w:numFmt w:val="decimal"/>
      <w:lvlText w:val="%1."/>
      <w:lvlJc w:val="left"/>
      <w:pPr>
        <w:ind w:left="369" w:hanging="369"/>
      </w:pPr>
      <w:rPr>
        <w:rFonts w:ascii="Times New Roman" w:hAnsi="Times New Roman" w:cs="Times New Roman" w:hint="default"/>
        <w:color w:val="auto"/>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6" w15:restartNumberingAfterBreak="0">
    <w:nsid w:val="665A5562"/>
    <w:multiLevelType w:val="hybridMultilevel"/>
    <w:tmpl w:val="C6CE56B0"/>
    <w:lvl w:ilvl="0" w:tplc="63A636BA">
      <w:start w:val="1"/>
      <w:numFmt w:val="bullet"/>
      <w:lvlText w:val=""/>
      <w:lvlJc w:val="left"/>
      <w:pPr>
        <w:ind w:left="720" w:hanging="360"/>
      </w:pPr>
      <w:rPr>
        <w:rFonts w:ascii="Symbol" w:hAnsi="Symbol" w:hint="default"/>
      </w:rPr>
    </w:lvl>
    <w:lvl w:ilvl="1" w:tplc="02FA69F6" w:tentative="1">
      <w:start w:val="1"/>
      <w:numFmt w:val="bullet"/>
      <w:lvlText w:val="o"/>
      <w:lvlJc w:val="left"/>
      <w:pPr>
        <w:ind w:left="1440" w:hanging="360"/>
      </w:pPr>
      <w:rPr>
        <w:rFonts w:ascii="Courier New" w:hAnsi="Courier New" w:cs="Courier New" w:hint="default"/>
      </w:rPr>
    </w:lvl>
    <w:lvl w:ilvl="2" w:tplc="65CE0D58" w:tentative="1">
      <w:start w:val="1"/>
      <w:numFmt w:val="bullet"/>
      <w:lvlText w:val=""/>
      <w:lvlJc w:val="left"/>
      <w:pPr>
        <w:ind w:left="2160" w:hanging="360"/>
      </w:pPr>
      <w:rPr>
        <w:rFonts w:ascii="Wingdings" w:hAnsi="Wingdings" w:hint="default"/>
      </w:rPr>
    </w:lvl>
    <w:lvl w:ilvl="3" w:tplc="438E21F8" w:tentative="1">
      <w:start w:val="1"/>
      <w:numFmt w:val="bullet"/>
      <w:lvlText w:val=""/>
      <w:lvlJc w:val="left"/>
      <w:pPr>
        <w:ind w:left="2880" w:hanging="360"/>
      </w:pPr>
      <w:rPr>
        <w:rFonts w:ascii="Symbol" w:hAnsi="Symbol" w:hint="default"/>
      </w:rPr>
    </w:lvl>
    <w:lvl w:ilvl="4" w:tplc="901C03CA" w:tentative="1">
      <w:start w:val="1"/>
      <w:numFmt w:val="bullet"/>
      <w:lvlText w:val="o"/>
      <w:lvlJc w:val="left"/>
      <w:pPr>
        <w:ind w:left="3600" w:hanging="360"/>
      </w:pPr>
      <w:rPr>
        <w:rFonts w:ascii="Courier New" w:hAnsi="Courier New" w:cs="Courier New" w:hint="default"/>
      </w:rPr>
    </w:lvl>
    <w:lvl w:ilvl="5" w:tplc="958E08FC" w:tentative="1">
      <w:start w:val="1"/>
      <w:numFmt w:val="bullet"/>
      <w:lvlText w:val=""/>
      <w:lvlJc w:val="left"/>
      <w:pPr>
        <w:ind w:left="4320" w:hanging="360"/>
      </w:pPr>
      <w:rPr>
        <w:rFonts w:ascii="Wingdings" w:hAnsi="Wingdings" w:hint="default"/>
      </w:rPr>
    </w:lvl>
    <w:lvl w:ilvl="6" w:tplc="30B4B520" w:tentative="1">
      <w:start w:val="1"/>
      <w:numFmt w:val="bullet"/>
      <w:lvlText w:val=""/>
      <w:lvlJc w:val="left"/>
      <w:pPr>
        <w:ind w:left="5040" w:hanging="360"/>
      </w:pPr>
      <w:rPr>
        <w:rFonts w:ascii="Symbol" w:hAnsi="Symbol" w:hint="default"/>
      </w:rPr>
    </w:lvl>
    <w:lvl w:ilvl="7" w:tplc="24E487FE" w:tentative="1">
      <w:start w:val="1"/>
      <w:numFmt w:val="bullet"/>
      <w:lvlText w:val="o"/>
      <w:lvlJc w:val="left"/>
      <w:pPr>
        <w:ind w:left="5760" w:hanging="360"/>
      </w:pPr>
      <w:rPr>
        <w:rFonts w:ascii="Courier New" w:hAnsi="Courier New" w:cs="Courier New" w:hint="default"/>
      </w:rPr>
    </w:lvl>
    <w:lvl w:ilvl="8" w:tplc="B5527F1A" w:tentative="1">
      <w:start w:val="1"/>
      <w:numFmt w:val="bullet"/>
      <w:lvlText w:val=""/>
      <w:lvlJc w:val="left"/>
      <w:pPr>
        <w:ind w:left="6480" w:hanging="360"/>
      </w:pPr>
      <w:rPr>
        <w:rFonts w:ascii="Wingdings" w:hAnsi="Wingdings" w:hint="default"/>
      </w:rPr>
    </w:lvl>
  </w:abstractNum>
  <w:abstractNum w:abstractNumId="17" w15:restartNumberingAfterBreak="0">
    <w:nsid w:val="76672E1E"/>
    <w:multiLevelType w:val="hybridMultilevel"/>
    <w:tmpl w:val="DAB05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F62B4E"/>
    <w:multiLevelType w:val="hybridMultilevel"/>
    <w:tmpl w:val="0798B35E"/>
    <w:lvl w:ilvl="0" w:tplc="B1B4B93C">
      <w:start w:val="1"/>
      <w:numFmt w:val="bullet"/>
      <w:lvlText w:val=""/>
      <w:lvlJc w:val="left"/>
      <w:pPr>
        <w:ind w:left="720" w:hanging="360"/>
      </w:pPr>
      <w:rPr>
        <w:rFonts w:ascii="Symbol" w:hAnsi="Symbol" w:hint="default"/>
      </w:rPr>
    </w:lvl>
    <w:lvl w:ilvl="1" w:tplc="DFC65446" w:tentative="1">
      <w:start w:val="1"/>
      <w:numFmt w:val="bullet"/>
      <w:lvlText w:val="o"/>
      <w:lvlJc w:val="left"/>
      <w:pPr>
        <w:ind w:left="1440" w:hanging="360"/>
      </w:pPr>
      <w:rPr>
        <w:rFonts w:ascii="Courier New" w:hAnsi="Courier New" w:cs="Courier New" w:hint="default"/>
      </w:rPr>
    </w:lvl>
    <w:lvl w:ilvl="2" w:tplc="66C2A19C" w:tentative="1">
      <w:start w:val="1"/>
      <w:numFmt w:val="bullet"/>
      <w:lvlText w:val=""/>
      <w:lvlJc w:val="left"/>
      <w:pPr>
        <w:ind w:left="2160" w:hanging="360"/>
      </w:pPr>
      <w:rPr>
        <w:rFonts w:ascii="Wingdings" w:hAnsi="Wingdings" w:hint="default"/>
      </w:rPr>
    </w:lvl>
    <w:lvl w:ilvl="3" w:tplc="7638A3BA" w:tentative="1">
      <w:start w:val="1"/>
      <w:numFmt w:val="bullet"/>
      <w:lvlText w:val=""/>
      <w:lvlJc w:val="left"/>
      <w:pPr>
        <w:ind w:left="2880" w:hanging="360"/>
      </w:pPr>
      <w:rPr>
        <w:rFonts w:ascii="Symbol" w:hAnsi="Symbol" w:hint="default"/>
      </w:rPr>
    </w:lvl>
    <w:lvl w:ilvl="4" w:tplc="A2C27226" w:tentative="1">
      <w:start w:val="1"/>
      <w:numFmt w:val="bullet"/>
      <w:lvlText w:val="o"/>
      <w:lvlJc w:val="left"/>
      <w:pPr>
        <w:ind w:left="3600" w:hanging="360"/>
      </w:pPr>
      <w:rPr>
        <w:rFonts w:ascii="Courier New" w:hAnsi="Courier New" w:cs="Courier New" w:hint="default"/>
      </w:rPr>
    </w:lvl>
    <w:lvl w:ilvl="5" w:tplc="7E6EE920" w:tentative="1">
      <w:start w:val="1"/>
      <w:numFmt w:val="bullet"/>
      <w:lvlText w:val=""/>
      <w:lvlJc w:val="left"/>
      <w:pPr>
        <w:ind w:left="4320" w:hanging="360"/>
      </w:pPr>
      <w:rPr>
        <w:rFonts w:ascii="Wingdings" w:hAnsi="Wingdings" w:hint="default"/>
      </w:rPr>
    </w:lvl>
    <w:lvl w:ilvl="6" w:tplc="36583628" w:tentative="1">
      <w:start w:val="1"/>
      <w:numFmt w:val="bullet"/>
      <w:lvlText w:val=""/>
      <w:lvlJc w:val="left"/>
      <w:pPr>
        <w:ind w:left="5040" w:hanging="360"/>
      </w:pPr>
      <w:rPr>
        <w:rFonts w:ascii="Symbol" w:hAnsi="Symbol" w:hint="default"/>
      </w:rPr>
    </w:lvl>
    <w:lvl w:ilvl="7" w:tplc="FA183036" w:tentative="1">
      <w:start w:val="1"/>
      <w:numFmt w:val="bullet"/>
      <w:lvlText w:val="o"/>
      <w:lvlJc w:val="left"/>
      <w:pPr>
        <w:ind w:left="5760" w:hanging="360"/>
      </w:pPr>
      <w:rPr>
        <w:rFonts w:ascii="Courier New" w:hAnsi="Courier New" w:cs="Courier New" w:hint="default"/>
      </w:rPr>
    </w:lvl>
    <w:lvl w:ilvl="8" w:tplc="E4D420D8" w:tentative="1">
      <w:start w:val="1"/>
      <w:numFmt w:val="bullet"/>
      <w:lvlText w:val=""/>
      <w:lvlJc w:val="left"/>
      <w:pPr>
        <w:ind w:left="6480" w:hanging="360"/>
      </w:pPr>
      <w:rPr>
        <w:rFonts w:ascii="Wingdings" w:hAnsi="Wingdings" w:hint="default"/>
      </w:rPr>
    </w:lvl>
  </w:abstractNum>
  <w:abstractNum w:abstractNumId="19"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8"/>
  </w:num>
  <w:num w:numId="2">
    <w:abstractNumId w:val="19"/>
  </w:num>
  <w:num w:numId="3">
    <w:abstractNumId w:val="11"/>
  </w:num>
  <w:num w:numId="4">
    <w:abstractNumId w:val="3"/>
  </w:num>
  <w:num w:numId="5">
    <w:abstractNumId w:val="1"/>
  </w:num>
  <w:num w:numId="6">
    <w:abstractNumId w:val="7"/>
  </w:num>
  <w:num w:numId="7">
    <w:abstractNumId w:val="2"/>
  </w:num>
  <w:num w:numId="8">
    <w:abstractNumId w:val="4"/>
  </w:num>
  <w:num w:numId="9">
    <w:abstractNumId w:val="6"/>
  </w:num>
  <w:num w:numId="10">
    <w:abstractNumId w:val="14"/>
  </w:num>
  <w:num w:numId="11">
    <w:abstractNumId w:val="16"/>
  </w:num>
  <w:num w:numId="12">
    <w:abstractNumId w:val="9"/>
  </w:num>
  <w:num w:numId="13">
    <w:abstractNumId w:val="9"/>
    <w:lvlOverride w:ilvl="0">
      <w:startOverride w:val="1"/>
    </w:lvlOverride>
  </w:num>
  <w:num w:numId="14">
    <w:abstractNumId w:val="0"/>
  </w:num>
  <w:num w:numId="15">
    <w:abstractNumId w:val="13"/>
  </w:num>
  <w:num w:numId="16">
    <w:abstractNumId w:val="18"/>
  </w:num>
  <w:num w:numId="17">
    <w:abstractNumId w:val="12"/>
  </w:num>
  <w:num w:numId="18">
    <w:abstractNumId w:val="10"/>
  </w:num>
  <w:num w:numId="19">
    <w:abstractNumId w:val="5"/>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01C1"/>
    <w:rsid w:val="00000F24"/>
    <w:rsid w:val="00014566"/>
    <w:rsid w:val="000223C5"/>
    <w:rsid w:val="00030690"/>
    <w:rsid w:val="00035636"/>
    <w:rsid w:val="000503F4"/>
    <w:rsid w:val="00056F6D"/>
    <w:rsid w:val="00061753"/>
    <w:rsid w:val="000629B8"/>
    <w:rsid w:val="000645AB"/>
    <w:rsid w:val="000725E7"/>
    <w:rsid w:val="000809DF"/>
    <w:rsid w:val="0009010B"/>
    <w:rsid w:val="00092F2C"/>
    <w:rsid w:val="000962BA"/>
    <w:rsid w:val="000976DB"/>
    <w:rsid w:val="00097DF8"/>
    <w:rsid w:val="000A52A2"/>
    <w:rsid w:val="000A65F6"/>
    <w:rsid w:val="000B129E"/>
    <w:rsid w:val="000B4258"/>
    <w:rsid w:val="000B7192"/>
    <w:rsid w:val="000B725B"/>
    <w:rsid w:val="000C3693"/>
    <w:rsid w:val="000D07B5"/>
    <w:rsid w:val="000D441F"/>
    <w:rsid w:val="000D78D6"/>
    <w:rsid w:val="000E7FDD"/>
    <w:rsid w:val="000F08F2"/>
    <w:rsid w:val="000F1459"/>
    <w:rsid w:val="000F385E"/>
    <w:rsid w:val="000F6C83"/>
    <w:rsid w:val="00102163"/>
    <w:rsid w:val="001125D9"/>
    <w:rsid w:val="00112B7D"/>
    <w:rsid w:val="00113C4E"/>
    <w:rsid w:val="0012062A"/>
    <w:rsid w:val="00127498"/>
    <w:rsid w:val="0012775E"/>
    <w:rsid w:val="001315EF"/>
    <w:rsid w:val="00135675"/>
    <w:rsid w:val="001372D1"/>
    <w:rsid w:val="00144153"/>
    <w:rsid w:val="00146035"/>
    <w:rsid w:val="00151C54"/>
    <w:rsid w:val="00153032"/>
    <w:rsid w:val="00155737"/>
    <w:rsid w:val="00161CE2"/>
    <w:rsid w:val="00163675"/>
    <w:rsid w:val="001669D6"/>
    <w:rsid w:val="001746B7"/>
    <w:rsid w:val="00175BD8"/>
    <w:rsid w:val="00180DEF"/>
    <w:rsid w:val="001813AC"/>
    <w:rsid w:val="0018228A"/>
    <w:rsid w:val="00186A13"/>
    <w:rsid w:val="001A31D0"/>
    <w:rsid w:val="001A453B"/>
    <w:rsid w:val="001A5CE3"/>
    <w:rsid w:val="001B177A"/>
    <w:rsid w:val="001C09FB"/>
    <w:rsid w:val="001D006D"/>
    <w:rsid w:val="001D203A"/>
    <w:rsid w:val="001D5C49"/>
    <w:rsid w:val="001E1A14"/>
    <w:rsid w:val="001E6727"/>
    <w:rsid w:val="001E7322"/>
    <w:rsid w:val="001F47AF"/>
    <w:rsid w:val="001F5A48"/>
    <w:rsid w:val="00203AAB"/>
    <w:rsid w:val="00224D28"/>
    <w:rsid w:val="00231110"/>
    <w:rsid w:val="002416ED"/>
    <w:rsid w:val="00243675"/>
    <w:rsid w:val="002529C1"/>
    <w:rsid w:val="00255837"/>
    <w:rsid w:val="00263EB8"/>
    <w:rsid w:val="00271C2E"/>
    <w:rsid w:val="002737B5"/>
    <w:rsid w:val="00273C11"/>
    <w:rsid w:val="0029727D"/>
    <w:rsid w:val="002A500B"/>
    <w:rsid w:val="002A6789"/>
    <w:rsid w:val="002B1DB3"/>
    <w:rsid w:val="002B2B54"/>
    <w:rsid w:val="002B2F82"/>
    <w:rsid w:val="002B518D"/>
    <w:rsid w:val="002C14C6"/>
    <w:rsid w:val="002D2972"/>
    <w:rsid w:val="002D3CE5"/>
    <w:rsid w:val="002D41BA"/>
    <w:rsid w:val="002F133E"/>
    <w:rsid w:val="002F2474"/>
    <w:rsid w:val="002F2F4C"/>
    <w:rsid w:val="002F723C"/>
    <w:rsid w:val="003015AF"/>
    <w:rsid w:val="003064B1"/>
    <w:rsid w:val="003101BD"/>
    <w:rsid w:val="00316607"/>
    <w:rsid w:val="003228F6"/>
    <w:rsid w:val="00324376"/>
    <w:rsid w:val="0032482D"/>
    <w:rsid w:val="00327712"/>
    <w:rsid w:val="0034135E"/>
    <w:rsid w:val="00354BE8"/>
    <w:rsid w:val="003710C0"/>
    <w:rsid w:val="003869BF"/>
    <w:rsid w:val="003A2479"/>
    <w:rsid w:val="003A44CD"/>
    <w:rsid w:val="003B19B0"/>
    <w:rsid w:val="003B2C84"/>
    <w:rsid w:val="003B4D1B"/>
    <w:rsid w:val="003B68B7"/>
    <w:rsid w:val="003D0462"/>
    <w:rsid w:val="003D052F"/>
    <w:rsid w:val="003D245E"/>
    <w:rsid w:val="003D3D07"/>
    <w:rsid w:val="003D6D6F"/>
    <w:rsid w:val="003E0906"/>
    <w:rsid w:val="003E2F01"/>
    <w:rsid w:val="003E5CA0"/>
    <w:rsid w:val="003F0C79"/>
    <w:rsid w:val="00402F72"/>
    <w:rsid w:val="00410430"/>
    <w:rsid w:val="00415559"/>
    <w:rsid w:val="00417598"/>
    <w:rsid w:val="004223EC"/>
    <w:rsid w:val="0042369D"/>
    <w:rsid w:val="00434895"/>
    <w:rsid w:val="00434AB5"/>
    <w:rsid w:val="004418DF"/>
    <w:rsid w:val="00442785"/>
    <w:rsid w:val="0044613E"/>
    <w:rsid w:val="004565E0"/>
    <w:rsid w:val="004569D9"/>
    <w:rsid w:val="004607B4"/>
    <w:rsid w:val="004607C8"/>
    <w:rsid w:val="00461420"/>
    <w:rsid w:val="004628C2"/>
    <w:rsid w:val="00470AE8"/>
    <w:rsid w:val="00472475"/>
    <w:rsid w:val="00473C98"/>
    <w:rsid w:val="004757F3"/>
    <w:rsid w:val="00483CF0"/>
    <w:rsid w:val="00484221"/>
    <w:rsid w:val="00485C1E"/>
    <w:rsid w:val="004A3A20"/>
    <w:rsid w:val="004B0CC6"/>
    <w:rsid w:val="004B0DD7"/>
    <w:rsid w:val="004C276E"/>
    <w:rsid w:val="004C3E55"/>
    <w:rsid w:val="004C5892"/>
    <w:rsid w:val="004C7C21"/>
    <w:rsid w:val="004D1B40"/>
    <w:rsid w:val="004D257B"/>
    <w:rsid w:val="004E32F5"/>
    <w:rsid w:val="004E583A"/>
    <w:rsid w:val="004E61E8"/>
    <w:rsid w:val="004E633C"/>
    <w:rsid w:val="004F31AF"/>
    <w:rsid w:val="004F5523"/>
    <w:rsid w:val="0050279C"/>
    <w:rsid w:val="00506499"/>
    <w:rsid w:val="00514FA1"/>
    <w:rsid w:val="00521453"/>
    <w:rsid w:val="00524522"/>
    <w:rsid w:val="00543544"/>
    <w:rsid w:val="00547846"/>
    <w:rsid w:val="005501D6"/>
    <w:rsid w:val="005505AB"/>
    <w:rsid w:val="005640C1"/>
    <w:rsid w:val="005664BC"/>
    <w:rsid w:val="00582E28"/>
    <w:rsid w:val="00584C0F"/>
    <w:rsid w:val="005975B5"/>
    <w:rsid w:val="005A1DAF"/>
    <w:rsid w:val="005B6B55"/>
    <w:rsid w:val="005B759C"/>
    <w:rsid w:val="005C1AC3"/>
    <w:rsid w:val="005C7337"/>
    <w:rsid w:val="005D1ABF"/>
    <w:rsid w:val="005D238F"/>
    <w:rsid w:val="005D53EF"/>
    <w:rsid w:val="005E00CB"/>
    <w:rsid w:val="005E205F"/>
    <w:rsid w:val="005E3D4B"/>
    <w:rsid w:val="005F1A85"/>
    <w:rsid w:val="005F4208"/>
    <w:rsid w:val="005F66F2"/>
    <w:rsid w:val="006022C4"/>
    <w:rsid w:val="00621F3F"/>
    <w:rsid w:val="00631F9F"/>
    <w:rsid w:val="006327D8"/>
    <w:rsid w:val="00633472"/>
    <w:rsid w:val="006400BC"/>
    <w:rsid w:val="0064772B"/>
    <w:rsid w:val="00650566"/>
    <w:rsid w:val="00652426"/>
    <w:rsid w:val="00653C57"/>
    <w:rsid w:val="00653C86"/>
    <w:rsid w:val="006553D3"/>
    <w:rsid w:val="006561A8"/>
    <w:rsid w:val="00676693"/>
    <w:rsid w:val="006866DD"/>
    <w:rsid w:val="00690055"/>
    <w:rsid w:val="006903CD"/>
    <w:rsid w:val="0069043A"/>
    <w:rsid w:val="0069511B"/>
    <w:rsid w:val="00697420"/>
    <w:rsid w:val="006A320D"/>
    <w:rsid w:val="006A666B"/>
    <w:rsid w:val="006B7CC1"/>
    <w:rsid w:val="006C4D25"/>
    <w:rsid w:val="006C52B1"/>
    <w:rsid w:val="006D0B6D"/>
    <w:rsid w:val="006D3CFB"/>
    <w:rsid w:val="006D5CF5"/>
    <w:rsid w:val="006E6178"/>
    <w:rsid w:val="00700F91"/>
    <w:rsid w:val="00701A2C"/>
    <w:rsid w:val="00715AFF"/>
    <w:rsid w:val="00720221"/>
    <w:rsid w:val="00720AEC"/>
    <w:rsid w:val="00725DC1"/>
    <w:rsid w:val="00734BCB"/>
    <w:rsid w:val="00735E0D"/>
    <w:rsid w:val="00745BFD"/>
    <w:rsid w:val="0075605A"/>
    <w:rsid w:val="00765FEE"/>
    <w:rsid w:val="00766FA2"/>
    <w:rsid w:val="00767639"/>
    <w:rsid w:val="00767D95"/>
    <w:rsid w:val="00777895"/>
    <w:rsid w:val="00784976"/>
    <w:rsid w:val="00786CA3"/>
    <w:rsid w:val="00793C56"/>
    <w:rsid w:val="00794F9C"/>
    <w:rsid w:val="007B1050"/>
    <w:rsid w:val="007B3C0B"/>
    <w:rsid w:val="007B3C56"/>
    <w:rsid w:val="007C45D8"/>
    <w:rsid w:val="007E3D74"/>
    <w:rsid w:val="007E5558"/>
    <w:rsid w:val="007F21BF"/>
    <w:rsid w:val="0080522F"/>
    <w:rsid w:val="00813B12"/>
    <w:rsid w:val="00817AF6"/>
    <w:rsid w:val="008224BE"/>
    <w:rsid w:val="0082572E"/>
    <w:rsid w:val="008300B9"/>
    <w:rsid w:val="00841053"/>
    <w:rsid w:val="00842264"/>
    <w:rsid w:val="0085100D"/>
    <w:rsid w:val="008520A4"/>
    <w:rsid w:val="00855604"/>
    <w:rsid w:val="00870516"/>
    <w:rsid w:val="00877C5B"/>
    <w:rsid w:val="008841B7"/>
    <w:rsid w:val="00896EBE"/>
    <w:rsid w:val="0089780D"/>
    <w:rsid w:val="008A7C56"/>
    <w:rsid w:val="008B370D"/>
    <w:rsid w:val="008B4C40"/>
    <w:rsid w:val="008B73F3"/>
    <w:rsid w:val="008C1C7B"/>
    <w:rsid w:val="008C3F1D"/>
    <w:rsid w:val="008D1EEB"/>
    <w:rsid w:val="008D29F0"/>
    <w:rsid w:val="008D4378"/>
    <w:rsid w:val="008E27E4"/>
    <w:rsid w:val="008F76A8"/>
    <w:rsid w:val="009003AA"/>
    <w:rsid w:val="00901472"/>
    <w:rsid w:val="00902024"/>
    <w:rsid w:val="009107A3"/>
    <w:rsid w:val="009125DB"/>
    <w:rsid w:val="00912D56"/>
    <w:rsid w:val="009152CA"/>
    <w:rsid w:val="00922C40"/>
    <w:rsid w:val="00937C66"/>
    <w:rsid w:val="00946696"/>
    <w:rsid w:val="0095012C"/>
    <w:rsid w:val="00957C03"/>
    <w:rsid w:val="00961FB9"/>
    <w:rsid w:val="00973468"/>
    <w:rsid w:val="00980F3A"/>
    <w:rsid w:val="00990770"/>
    <w:rsid w:val="009908D6"/>
    <w:rsid w:val="00991475"/>
    <w:rsid w:val="00992814"/>
    <w:rsid w:val="00995D93"/>
    <w:rsid w:val="00996C90"/>
    <w:rsid w:val="009A11A2"/>
    <w:rsid w:val="009A38F6"/>
    <w:rsid w:val="009A4861"/>
    <w:rsid w:val="009A549F"/>
    <w:rsid w:val="009B3BDE"/>
    <w:rsid w:val="009C080B"/>
    <w:rsid w:val="009E61C5"/>
    <w:rsid w:val="009F090E"/>
    <w:rsid w:val="009F6FF9"/>
    <w:rsid w:val="00A00586"/>
    <w:rsid w:val="00A1196E"/>
    <w:rsid w:val="00A11B5A"/>
    <w:rsid w:val="00A11B7D"/>
    <w:rsid w:val="00A178F0"/>
    <w:rsid w:val="00A21DF7"/>
    <w:rsid w:val="00A26829"/>
    <w:rsid w:val="00A351C1"/>
    <w:rsid w:val="00A37FDF"/>
    <w:rsid w:val="00A42162"/>
    <w:rsid w:val="00A426C7"/>
    <w:rsid w:val="00A45957"/>
    <w:rsid w:val="00A45A4C"/>
    <w:rsid w:val="00A629BA"/>
    <w:rsid w:val="00A806A9"/>
    <w:rsid w:val="00A92EDB"/>
    <w:rsid w:val="00A955F0"/>
    <w:rsid w:val="00AA037D"/>
    <w:rsid w:val="00AB1C4E"/>
    <w:rsid w:val="00AD4432"/>
    <w:rsid w:val="00AE3E5E"/>
    <w:rsid w:val="00AE55D8"/>
    <w:rsid w:val="00AF6944"/>
    <w:rsid w:val="00AF7161"/>
    <w:rsid w:val="00B030B7"/>
    <w:rsid w:val="00B130E5"/>
    <w:rsid w:val="00B20EBE"/>
    <w:rsid w:val="00B21C46"/>
    <w:rsid w:val="00B26C7F"/>
    <w:rsid w:val="00B32F25"/>
    <w:rsid w:val="00B35CCA"/>
    <w:rsid w:val="00B37AB7"/>
    <w:rsid w:val="00B452D1"/>
    <w:rsid w:val="00B47E16"/>
    <w:rsid w:val="00B54893"/>
    <w:rsid w:val="00B57443"/>
    <w:rsid w:val="00B65C14"/>
    <w:rsid w:val="00B66DFF"/>
    <w:rsid w:val="00B74ECB"/>
    <w:rsid w:val="00B77CC7"/>
    <w:rsid w:val="00B80A1E"/>
    <w:rsid w:val="00B82EAD"/>
    <w:rsid w:val="00B85B59"/>
    <w:rsid w:val="00BA0B39"/>
    <w:rsid w:val="00BA723E"/>
    <w:rsid w:val="00BB1CAF"/>
    <w:rsid w:val="00BB4AD3"/>
    <w:rsid w:val="00BB4CD3"/>
    <w:rsid w:val="00BB7041"/>
    <w:rsid w:val="00BC12A9"/>
    <w:rsid w:val="00BC6B2F"/>
    <w:rsid w:val="00BD34E3"/>
    <w:rsid w:val="00BD3594"/>
    <w:rsid w:val="00BE6861"/>
    <w:rsid w:val="00BF2A49"/>
    <w:rsid w:val="00BF40A3"/>
    <w:rsid w:val="00C041BF"/>
    <w:rsid w:val="00C06F49"/>
    <w:rsid w:val="00C13767"/>
    <w:rsid w:val="00C142FA"/>
    <w:rsid w:val="00C154F5"/>
    <w:rsid w:val="00C32367"/>
    <w:rsid w:val="00C36CC7"/>
    <w:rsid w:val="00C463C2"/>
    <w:rsid w:val="00C52CC5"/>
    <w:rsid w:val="00C55BA8"/>
    <w:rsid w:val="00C55E00"/>
    <w:rsid w:val="00C56064"/>
    <w:rsid w:val="00C57334"/>
    <w:rsid w:val="00C60EC2"/>
    <w:rsid w:val="00C63685"/>
    <w:rsid w:val="00C755DC"/>
    <w:rsid w:val="00C81402"/>
    <w:rsid w:val="00C87B17"/>
    <w:rsid w:val="00C9474A"/>
    <w:rsid w:val="00CA2F07"/>
    <w:rsid w:val="00CB26E2"/>
    <w:rsid w:val="00CD7150"/>
    <w:rsid w:val="00CE72E2"/>
    <w:rsid w:val="00CE73AE"/>
    <w:rsid w:val="00CF1E27"/>
    <w:rsid w:val="00CF2006"/>
    <w:rsid w:val="00CF3409"/>
    <w:rsid w:val="00CF7161"/>
    <w:rsid w:val="00D0550D"/>
    <w:rsid w:val="00D076DD"/>
    <w:rsid w:val="00D07884"/>
    <w:rsid w:val="00D1180B"/>
    <w:rsid w:val="00D121A6"/>
    <w:rsid w:val="00D1633D"/>
    <w:rsid w:val="00D25026"/>
    <w:rsid w:val="00D302DF"/>
    <w:rsid w:val="00D3488B"/>
    <w:rsid w:val="00D36745"/>
    <w:rsid w:val="00D42FFD"/>
    <w:rsid w:val="00D45E13"/>
    <w:rsid w:val="00D557BA"/>
    <w:rsid w:val="00D563E2"/>
    <w:rsid w:val="00D65DDF"/>
    <w:rsid w:val="00D70F10"/>
    <w:rsid w:val="00D815E1"/>
    <w:rsid w:val="00D93E42"/>
    <w:rsid w:val="00D95AA8"/>
    <w:rsid w:val="00DA2671"/>
    <w:rsid w:val="00DB41F0"/>
    <w:rsid w:val="00DB7E26"/>
    <w:rsid w:val="00DC38D2"/>
    <w:rsid w:val="00DC56DD"/>
    <w:rsid w:val="00DC72D1"/>
    <w:rsid w:val="00DC7331"/>
    <w:rsid w:val="00DD2C31"/>
    <w:rsid w:val="00DE2764"/>
    <w:rsid w:val="00DE455B"/>
    <w:rsid w:val="00DE6B9D"/>
    <w:rsid w:val="00DF1706"/>
    <w:rsid w:val="00DF3F6E"/>
    <w:rsid w:val="00DF5013"/>
    <w:rsid w:val="00E150A2"/>
    <w:rsid w:val="00E16AEB"/>
    <w:rsid w:val="00E17A7C"/>
    <w:rsid w:val="00E27F0E"/>
    <w:rsid w:val="00E31946"/>
    <w:rsid w:val="00E34976"/>
    <w:rsid w:val="00E34D77"/>
    <w:rsid w:val="00E46163"/>
    <w:rsid w:val="00E555F7"/>
    <w:rsid w:val="00E57D7B"/>
    <w:rsid w:val="00E661B7"/>
    <w:rsid w:val="00E70274"/>
    <w:rsid w:val="00E76AB5"/>
    <w:rsid w:val="00E922D3"/>
    <w:rsid w:val="00E9571B"/>
    <w:rsid w:val="00EA7474"/>
    <w:rsid w:val="00EC4AD6"/>
    <w:rsid w:val="00ED1F62"/>
    <w:rsid w:val="00EE0A3F"/>
    <w:rsid w:val="00EE11DC"/>
    <w:rsid w:val="00EF273A"/>
    <w:rsid w:val="00F02663"/>
    <w:rsid w:val="00F11BB3"/>
    <w:rsid w:val="00F12365"/>
    <w:rsid w:val="00F24ACA"/>
    <w:rsid w:val="00F52DA5"/>
    <w:rsid w:val="00F53C70"/>
    <w:rsid w:val="00F7142F"/>
    <w:rsid w:val="00F73212"/>
    <w:rsid w:val="00F74482"/>
    <w:rsid w:val="00F92CB3"/>
    <w:rsid w:val="00F95723"/>
    <w:rsid w:val="00FA26FF"/>
    <w:rsid w:val="00FA30DD"/>
    <w:rsid w:val="00FA65D3"/>
    <w:rsid w:val="00FB4B41"/>
    <w:rsid w:val="00FB633D"/>
    <w:rsid w:val="00FB6789"/>
    <w:rsid w:val="00FD0F44"/>
    <w:rsid w:val="00FD4CF3"/>
    <w:rsid w:val="00FD502F"/>
    <w:rsid w:val="00FE4D40"/>
    <w:rsid w:val="00FE6700"/>
    <w:rsid w:val="00FF69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06D728D"/>
  <w15:docId w15:val="{D2044B87-42F2-48A3-8DAD-5157594D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nhideWhenUsed/>
    <w:rsid w:val="00BB7041"/>
    <w:rPr>
      <w:sz w:val="16"/>
      <w:szCs w:val="16"/>
    </w:rPr>
  </w:style>
  <w:style w:type="paragraph" w:styleId="CommentText">
    <w:name w:val="annotation text"/>
    <w:basedOn w:val="Normal"/>
    <w:link w:val="CommentTextChar"/>
    <w:unhideWhenUsed/>
    <w:rsid w:val="00BB7041"/>
  </w:style>
  <w:style w:type="character" w:customStyle="1" w:styleId="CommentTextChar">
    <w:name w:val="Comment Text Char"/>
    <w:basedOn w:val="DefaultParagraphFont"/>
    <w:link w:val="CommentText"/>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styleId="FootnoteText">
    <w:name w:val="footnote text"/>
    <w:basedOn w:val="Normal"/>
    <w:link w:val="FootnoteTextChar"/>
    <w:uiPriority w:val="99"/>
    <w:semiHidden/>
    <w:unhideWhenUsed/>
    <w:rsid w:val="00F53C70"/>
    <w:pPr>
      <w:spacing w:after="0" w:line="240" w:lineRule="auto"/>
    </w:pPr>
  </w:style>
  <w:style w:type="character" w:customStyle="1" w:styleId="FootnoteTextChar">
    <w:name w:val="Footnote Text Char"/>
    <w:basedOn w:val="DefaultParagraphFont"/>
    <w:link w:val="FootnoteText"/>
    <w:uiPriority w:val="99"/>
    <w:semiHidden/>
    <w:rsid w:val="00F53C70"/>
  </w:style>
  <w:style w:type="character" w:styleId="FootnoteReference">
    <w:name w:val="footnote reference"/>
    <w:basedOn w:val="DefaultParagraphFont"/>
    <w:uiPriority w:val="99"/>
    <w:semiHidden/>
    <w:unhideWhenUsed/>
    <w:rsid w:val="00F53C70"/>
    <w:rPr>
      <w:vertAlign w:val="superscript"/>
    </w:rPr>
  </w:style>
  <w:style w:type="paragraph" w:styleId="ListNumber">
    <w:name w:val="List Number"/>
    <w:basedOn w:val="Normal"/>
    <w:autoRedefine/>
    <w:uiPriority w:val="99"/>
    <w:qFormat/>
    <w:rsid w:val="000809DF"/>
    <w:pPr>
      <w:spacing w:line="240" w:lineRule="auto"/>
    </w:pPr>
    <w:rPr>
      <w:rFonts w:ascii="Times New Roman" w:eastAsia="Calibri" w:hAnsi="Times New Roman" w:cs="Times New Roman"/>
      <w:sz w:val="24"/>
      <w:szCs w:val="24"/>
    </w:rPr>
  </w:style>
  <w:style w:type="paragraph" w:customStyle="1" w:styleId="notedraft">
    <w:name w:val="note(draft)"/>
    <w:aliases w:val="nd"/>
    <w:basedOn w:val="Normal"/>
    <w:rsid w:val="00263EB8"/>
    <w:pPr>
      <w:spacing w:before="240" w:after="0" w:line="240" w:lineRule="auto"/>
      <w:ind w:left="284" w:hanging="284"/>
    </w:pPr>
    <w:rPr>
      <w:rFonts w:ascii="Times New Roman" w:eastAsia="Times New Roman" w:hAnsi="Times New Roman" w:cs="Times New Roman"/>
      <w:i/>
      <w:sz w:val="24"/>
      <w:lang w:eastAsia="en-AU"/>
    </w:rPr>
  </w:style>
  <w:style w:type="paragraph" w:styleId="ListNumber2">
    <w:name w:val="List Number 2"/>
    <w:basedOn w:val="Normal"/>
    <w:uiPriority w:val="99"/>
    <w:rsid w:val="003B19B0"/>
    <w:pPr>
      <w:spacing w:after="200" w:line="276" w:lineRule="auto"/>
      <w:ind w:left="738" w:hanging="369"/>
    </w:pPr>
    <w:rPr>
      <w:rFonts w:ascii="Arial" w:eastAsia="Calibri" w:hAnsi="Arial" w:cs="Times New Roman"/>
      <w:sz w:val="22"/>
      <w:szCs w:val="22"/>
    </w:rPr>
  </w:style>
  <w:style w:type="paragraph" w:styleId="ListNumber3">
    <w:name w:val="List Number 3"/>
    <w:basedOn w:val="Normal"/>
    <w:uiPriority w:val="99"/>
    <w:rsid w:val="003B19B0"/>
    <w:pPr>
      <w:spacing w:after="200" w:line="276" w:lineRule="auto"/>
      <w:ind w:left="1107" w:hanging="369"/>
    </w:pPr>
    <w:rPr>
      <w:rFonts w:ascii="Arial" w:eastAsia="Calibri" w:hAnsi="Arial" w:cs="Times New Roman"/>
      <w:sz w:val="22"/>
      <w:szCs w:val="22"/>
    </w:rPr>
  </w:style>
  <w:style w:type="paragraph" w:styleId="ListNumber4">
    <w:name w:val="List Number 4"/>
    <w:basedOn w:val="Normal"/>
    <w:uiPriority w:val="99"/>
    <w:rsid w:val="003B19B0"/>
    <w:pPr>
      <w:spacing w:after="200" w:line="276" w:lineRule="auto"/>
      <w:ind w:left="1476" w:hanging="369"/>
    </w:pPr>
    <w:rPr>
      <w:rFonts w:ascii="Arial" w:eastAsia="Calibri" w:hAnsi="Arial" w:cs="Times New Roman"/>
      <w:sz w:val="22"/>
      <w:szCs w:val="22"/>
    </w:rPr>
  </w:style>
  <w:style w:type="paragraph" w:styleId="ListNumber5">
    <w:name w:val="List Number 5"/>
    <w:basedOn w:val="Normal"/>
    <w:uiPriority w:val="99"/>
    <w:rsid w:val="003B19B0"/>
    <w:pPr>
      <w:spacing w:after="200" w:line="276" w:lineRule="auto"/>
      <w:ind w:left="1845" w:hanging="369"/>
    </w:pPr>
    <w:rPr>
      <w:rFonts w:ascii="Arial" w:eastAsia="Calibri" w:hAnsi="Arial" w:cs="Times New Roman"/>
      <w:sz w:val="22"/>
      <w:szCs w:val="22"/>
    </w:rPr>
  </w:style>
  <w:style w:type="paragraph" w:customStyle="1" w:styleId="paragraphsub">
    <w:name w:val="paragraph(sub)"/>
    <w:aliases w:val="aa"/>
    <w:basedOn w:val="Normal"/>
    <w:rsid w:val="00CF3409"/>
    <w:pPr>
      <w:tabs>
        <w:tab w:val="right" w:pos="1985"/>
      </w:tabs>
      <w:spacing w:before="40" w:after="0" w:line="240" w:lineRule="auto"/>
      <w:ind w:left="2098" w:hanging="2098"/>
    </w:pPr>
    <w:rPr>
      <w:rFonts w:ascii="Times New Roman" w:eastAsia="Times New Roman" w:hAnsi="Times New Roman" w:cs="Times New Roman"/>
      <w:sz w:val="22"/>
      <w:lang w:eastAsia="en-AU"/>
    </w:rPr>
  </w:style>
  <w:style w:type="paragraph" w:customStyle="1" w:styleId="paragraph">
    <w:name w:val="paragraph"/>
    <w:aliases w:val="a"/>
    <w:basedOn w:val="Normal"/>
    <w:rsid w:val="00CF3409"/>
    <w:pPr>
      <w:tabs>
        <w:tab w:val="right" w:pos="1531"/>
      </w:tabs>
      <w:spacing w:before="40" w:after="0" w:line="240" w:lineRule="auto"/>
      <w:ind w:left="1644" w:hanging="1644"/>
    </w:pPr>
    <w:rPr>
      <w:rFonts w:ascii="Times New Roman" w:eastAsia="Times New Roman" w:hAnsi="Times New Roman" w:cs="Times New Roman"/>
      <w:sz w:val="22"/>
      <w:lang w:eastAsia="en-AU"/>
    </w:rPr>
  </w:style>
  <w:style w:type="paragraph" w:customStyle="1" w:styleId="Default">
    <w:name w:val="Default"/>
    <w:rsid w:val="003E2F01"/>
    <w:pPr>
      <w:autoSpaceDE w:val="0"/>
      <w:autoSpaceDN w:val="0"/>
      <w:adjustRightInd w:val="0"/>
      <w:spacing w:after="0" w:line="240" w:lineRule="auto"/>
    </w:pPr>
    <w:rPr>
      <w:rFonts w:ascii="GillSans Light" w:hAnsi="GillSans Light" w:cs="GillSans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87686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845A9-7506-4723-88BA-8A48455F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2064</Words>
  <Characters>11765</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Clift, Krista</dc:creator>
  <cp:lastModifiedBy>Dernelley, Jane</cp:lastModifiedBy>
  <cp:revision>2</cp:revision>
  <cp:lastPrinted>2020-09-14T06:30:00Z</cp:lastPrinted>
  <dcterms:created xsi:type="dcterms:W3CDTF">2020-09-25T09:31:00Z</dcterms:created>
  <dcterms:modified xsi:type="dcterms:W3CDTF">2020-09-25T09:31:00Z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WSFooter">
    <vt:lpwstr>38864028</vt:lpwstr>
  </property>
</Properties>
</file>