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397052" w14:textId="77777777" w:rsidR="002B1DB3" w:rsidRPr="005D1ABF" w:rsidRDefault="00F67D50" w:rsidP="005D1ABF">
      <w:pPr>
        <w:spacing w:after="0" w:line="240" w:lineRule="auto"/>
        <w:jc w:val="center"/>
        <w:rPr>
          <w:rFonts w:ascii="Times New Roman" w:hAnsi="Times New Roman" w:cs="Times New Roman"/>
          <w:b/>
          <w:caps/>
          <w:sz w:val="24"/>
          <w:szCs w:val="24"/>
          <w:u w:val="single"/>
        </w:rPr>
      </w:pPr>
      <w:r w:rsidRPr="005D1ABF">
        <w:rPr>
          <w:rFonts w:ascii="Times New Roman" w:hAnsi="Times New Roman" w:cs="Times New Roman"/>
          <w:b/>
          <w:caps/>
          <w:sz w:val="24"/>
          <w:szCs w:val="24"/>
          <w:u w:val="single"/>
        </w:rPr>
        <w:t>Explanatory Statement</w:t>
      </w:r>
    </w:p>
    <w:p w14:paraId="0A96DE1F" w14:textId="77777777" w:rsidR="005D1ABF" w:rsidRPr="005C3D43" w:rsidRDefault="005D1ABF" w:rsidP="005D1ABF">
      <w:pPr>
        <w:spacing w:after="0" w:line="240" w:lineRule="auto"/>
        <w:jc w:val="center"/>
        <w:rPr>
          <w:rFonts w:ascii="Times New Roman" w:hAnsi="Times New Roman" w:cs="Times New Roman"/>
          <w:bCs/>
          <w:caps/>
          <w:sz w:val="24"/>
          <w:szCs w:val="24"/>
        </w:rPr>
      </w:pPr>
    </w:p>
    <w:p w14:paraId="58D4070E" w14:textId="77777777" w:rsidR="002B1DB3" w:rsidRPr="00C32CF8" w:rsidRDefault="00F67D50" w:rsidP="005D1ABF">
      <w:pPr>
        <w:spacing w:after="0" w:line="240" w:lineRule="auto"/>
        <w:jc w:val="center"/>
        <w:rPr>
          <w:rFonts w:ascii="Times New Roman" w:hAnsi="Times New Roman" w:cs="Times New Roman"/>
          <w:sz w:val="24"/>
          <w:szCs w:val="24"/>
          <w:u w:val="single"/>
        </w:rPr>
      </w:pPr>
      <w:r w:rsidRPr="005D1ABF">
        <w:rPr>
          <w:rFonts w:ascii="Times New Roman" w:hAnsi="Times New Roman" w:cs="Times New Roman"/>
          <w:sz w:val="24"/>
          <w:szCs w:val="24"/>
          <w:u w:val="single"/>
        </w:rPr>
        <w:t xml:space="preserve">Issued by Authority of the </w:t>
      </w:r>
      <w:r w:rsidR="00470AE8">
        <w:rPr>
          <w:rFonts w:ascii="Times New Roman" w:hAnsi="Times New Roman" w:cs="Times New Roman"/>
          <w:sz w:val="24"/>
          <w:szCs w:val="24"/>
          <w:u w:val="single"/>
        </w:rPr>
        <w:t>Minister for Agriculture</w:t>
      </w:r>
      <w:r w:rsidR="00CA6F6B">
        <w:rPr>
          <w:rFonts w:ascii="Times New Roman" w:hAnsi="Times New Roman" w:cs="Times New Roman"/>
          <w:sz w:val="24"/>
          <w:szCs w:val="24"/>
          <w:u w:val="single"/>
        </w:rPr>
        <w:t xml:space="preserve">, Drought and Emergency </w:t>
      </w:r>
      <w:r w:rsidR="00CA6F6B" w:rsidRPr="00C32CF8">
        <w:rPr>
          <w:rFonts w:ascii="Times New Roman" w:hAnsi="Times New Roman" w:cs="Times New Roman"/>
          <w:sz w:val="24"/>
          <w:szCs w:val="24"/>
          <w:u w:val="single"/>
        </w:rPr>
        <w:t>Management</w:t>
      </w:r>
    </w:p>
    <w:p w14:paraId="591F7BFA" w14:textId="77777777" w:rsidR="002B1DB3" w:rsidRPr="005D1ABF" w:rsidRDefault="002B1DB3" w:rsidP="005D1ABF">
      <w:pPr>
        <w:spacing w:after="0" w:line="240" w:lineRule="auto"/>
        <w:jc w:val="center"/>
        <w:rPr>
          <w:rFonts w:ascii="Times New Roman" w:hAnsi="Times New Roman" w:cs="Times New Roman"/>
          <w:sz w:val="24"/>
          <w:szCs w:val="24"/>
        </w:rPr>
      </w:pPr>
    </w:p>
    <w:p w14:paraId="27E40222" w14:textId="77777777" w:rsidR="002B1DB3" w:rsidRPr="00C32CF8" w:rsidRDefault="00F67D50" w:rsidP="005D1ABF">
      <w:pPr>
        <w:spacing w:after="0" w:line="240" w:lineRule="auto"/>
        <w:jc w:val="center"/>
        <w:rPr>
          <w:rFonts w:ascii="Times New Roman" w:hAnsi="Times New Roman" w:cs="Times New Roman"/>
          <w:i/>
          <w:sz w:val="24"/>
          <w:szCs w:val="24"/>
        </w:rPr>
      </w:pPr>
      <w:r w:rsidRPr="00C32CF8">
        <w:rPr>
          <w:rFonts w:ascii="Times New Roman" w:hAnsi="Times New Roman" w:cs="Times New Roman"/>
          <w:i/>
          <w:sz w:val="24"/>
          <w:szCs w:val="24"/>
        </w:rPr>
        <w:t>Imported Food Control Amendment (Risk Foods) Order 2020</w:t>
      </w:r>
    </w:p>
    <w:p w14:paraId="7132A3CC" w14:textId="77777777" w:rsidR="001C09FB" w:rsidRPr="00C32CF8" w:rsidRDefault="001C09FB" w:rsidP="005D1ABF">
      <w:pPr>
        <w:spacing w:after="0" w:line="240" w:lineRule="auto"/>
        <w:jc w:val="center"/>
        <w:rPr>
          <w:rFonts w:ascii="Times New Roman" w:hAnsi="Times New Roman" w:cs="Times New Roman"/>
          <w:i/>
          <w:sz w:val="24"/>
          <w:szCs w:val="24"/>
        </w:rPr>
      </w:pPr>
    </w:p>
    <w:p w14:paraId="3EC2B3F5" w14:textId="77777777" w:rsidR="002B1DB3" w:rsidRPr="00D000BE" w:rsidRDefault="002B1DB3" w:rsidP="005D1ABF">
      <w:pPr>
        <w:spacing w:after="0" w:line="240" w:lineRule="auto"/>
        <w:contextualSpacing/>
        <w:rPr>
          <w:rFonts w:ascii="Times New Roman" w:hAnsi="Times New Roman" w:cs="Times New Roman"/>
          <w:sz w:val="24"/>
          <w:szCs w:val="24"/>
        </w:rPr>
      </w:pPr>
    </w:p>
    <w:p w14:paraId="4E7E98BE" w14:textId="77777777" w:rsidR="002B1DB3" w:rsidRPr="00D000BE" w:rsidRDefault="00F67D50" w:rsidP="005D1ABF">
      <w:pPr>
        <w:tabs>
          <w:tab w:val="left" w:pos="1701"/>
          <w:tab w:val="right" w:pos="9072"/>
        </w:tabs>
        <w:spacing w:after="0" w:line="240" w:lineRule="auto"/>
        <w:rPr>
          <w:rFonts w:ascii="Times New Roman" w:hAnsi="Times New Roman" w:cs="Times New Roman"/>
          <w:sz w:val="24"/>
          <w:szCs w:val="24"/>
        </w:rPr>
      </w:pPr>
      <w:r w:rsidRPr="00D000BE">
        <w:rPr>
          <w:rFonts w:ascii="Times New Roman" w:hAnsi="Times New Roman" w:cs="Times New Roman"/>
          <w:b/>
          <w:sz w:val="24"/>
          <w:szCs w:val="24"/>
        </w:rPr>
        <w:t>Legislative Authority</w:t>
      </w:r>
    </w:p>
    <w:p w14:paraId="69B68996" w14:textId="77777777" w:rsidR="002B1DB3" w:rsidRPr="00D000BE" w:rsidRDefault="002B1DB3" w:rsidP="005D1ABF">
      <w:pPr>
        <w:tabs>
          <w:tab w:val="right" w:pos="9072"/>
        </w:tabs>
        <w:spacing w:after="0" w:line="240" w:lineRule="auto"/>
        <w:rPr>
          <w:rFonts w:ascii="Times New Roman" w:hAnsi="Times New Roman" w:cs="Times New Roman"/>
          <w:sz w:val="24"/>
          <w:szCs w:val="24"/>
        </w:rPr>
      </w:pPr>
    </w:p>
    <w:p w14:paraId="1AC93428" w14:textId="77777777" w:rsidR="00C32CF8" w:rsidRPr="00013F8F" w:rsidRDefault="00F67D50" w:rsidP="009560CB">
      <w:pPr>
        <w:spacing w:after="0" w:line="240" w:lineRule="auto"/>
        <w:rPr>
          <w:rFonts w:ascii="Times New Roman" w:hAnsi="Times New Roman" w:cs="Times New Roman"/>
          <w:sz w:val="24"/>
          <w:szCs w:val="24"/>
          <w:lang w:eastAsia="en-AU"/>
        </w:rPr>
      </w:pPr>
      <w:r w:rsidRPr="00013F8F">
        <w:rPr>
          <w:rFonts w:ascii="Times New Roman" w:hAnsi="Times New Roman" w:cs="Times New Roman"/>
          <w:sz w:val="24"/>
          <w:szCs w:val="24"/>
          <w:lang w:eastAsia="en-AU"/>
        </w:rPr>
        <w:t xml:space="preserve">The </w:t>
      </w:r>
      <w:r w:rsidRPr="00013F8F">
        <w:rPr>
          <w:rFonts w:ascii="Times New Roman" w:hAnsi="Times New Roman" w:cs="Times New Roman"/>
          <w:i/>
          <w:sz w:val="24"/>
          <w:szCs w:val="24"/>
          <w:lang w:eastAsia="en-AU"/>
        </w:rPr>
        <w:t>Imported Food Control Act 1992</w:t>
      </w:r>
      <w:r w:rsidRPr="00013F8F">
        <w:rPr>
          <w:rFonts w:ascii="Times New Roman" w:hAnsi="Times New Roman" w:cs="Times New Roman"/>
          <w:sz w:val="24"/>
          <w:szCs w:val="24"/>
          <w:lang w:eastAsia="en-AU"/>
        </w:rPr>
        <w:t xml:space="preserve"> (the Act) provides for the </w:t>
      </w:r>
      <w:bookmarkStart w:id="0" w:name="_Hlk46238629"/>
      <w:r w:rsidRPr="00013F8F">
        <w:rPr>
          <w:rFonts w:ascii="Times New Roman" w:hAnsi="Times New Roman" w:cs="Times New Roman"/>
          <w:sz w:val="24"/>
          <w:szCs w:val="24"/>
          <w:lang w:eastAsia="en-AU"/>
        </w:rPr>
        <w:t>compliance of food imported into Australia with Australian food standards and the requirements of public health and safety</w:t>
      </w:r>
      <w:bookmarkEnd w:id="0"/>
      <w:r w:rsidRPr="00013F8F">
        <w:rPr>
          <w:rFonts w:ascii="Times New Roman" w:hAnsi="Times New Roman" w:cs="Times New Roman"/>
          <w:sz w:val="24"/>
          <w:szCs w:val="24"/>
          <w:lang w:eastAsia="en-AU"/>
        </w:rPr>
        <w:t>.</w:t>
      </w:r>
    </w:p>
    <w:p w14:paraId="33E2B541" w14:textId="77777777" w:rsidR="00214546" w:rsidRDefault="00214546" w:rsidP="009560CB">
      <w:pPr>
        <w:spacing w:after="0" w:line="240" w:lineRule="auto"/>
        <w:rPr>
          <w:rFonts w:ascii="Times New Roman" w:hAnsi="Times New Roman" w:cs="Times New Roman"/>
          <w:sz w:val="24"/>
          <w:szCs w:val="24"/>
          <w:lang w:eastAsia="en-AU"/>
        </w:rPr>
      </w:pPr>
    </w:p>
    <w:p w14:paraId="1B504679" w14:textId="77777777" w:rsidR="00C32CF8" w:rsidRDefault="00F67D50" w:rsidP="009560CB">
      <w:pPr>
        <w:spacing w:after="0" w:line="240" w:lineRule="auto"/>
        <w:rPr>
          <w:rFonts w:ascii="Times New Roman" w:hAnsi="Times New Roman" w:cs="Times New Roman"/>
          <w:sz w:val="24"/>
          <w:szCs w:val="24"/>
          <w:lang w:eastAsia="en-AU"/>
        </w:rPr>
      </w:pPr>
      <w:r w:rsidRPr="00013F8F">
        <w:rPr>
          <w:rFonts w:ascii="Times New Roman" w:hAnsi="Times New Roman" w:cs="Times New Roman"/>
          <w:sz w:val="24"/>
          <w:szCs w:val="24"/>
          <w:lang w:eastAsia="en-AU"/>
        </w:rPr>
        <w:t xml:space="preserve">Section 16 of the Act provides that the </w:t>
      </w:r>
      <w:r>
        <w:rPr>
          <w:rFonts w:ascii="Times New Roman" w:hAnsi="Times New Roman" w:cs="Times New Roman"/>
          <w:sz w:val="24"/>
          <w:szCs w:val="24"/>
          <w:lang w:eastAsia="en-AU"/>
        </w:rPr>
        <w:t>Minister</w:t>
      </w:r>
      <w:r w:rsidRPr="00013F8F">
        <w:rPr>
          <w:rFonts w:ascii="Times New Roman" w:hAnsi="Times New Roman" w:cs="Times New Roman"/>
          <w:sz w:val="24"/>
          <w:szCs w:val="24"/>
          <w:lang w:eastAsia="en-AU"/>
        </w:rPr>
        <w:t xml:space="preserve"> may make regulations setting out particulars of a food inspection scheme. These regulations are the </w:t>
      </w:r>
      <w:r w:rsidRPr="00D43AF0">
        <w:rPr>
          <w:rFonts w:ascii="Times New Roman" w:hAnsi="Times New Roman" w:cs="Times New Roman"/>
          <w:i/>
          <w:sz w:val="24"/>
          <w:szCs w:val="24"/>
          <w:lang w:eastAsia="en-AU"/>
        </w:rPr>
        <w:t>Imported Food Control Regulations</w:t>
      </w:r>
      <w:r w:rsidR="00214546">
        <w:rPr>
          <w:rFonts w:ascii="Times New Roman" w:hAnsi="Times New Roman" w:cs="Times New Roman"/>
          <w:i/>
          <w:sz w:val="24"/>
          <w:szCs w:val="24"/>
          <w:lang w:eastAsia="en-AU"/>
        </w:rPr>
        <w:t xml:space="preserve"> </w:t>
      </w:r>
      <w:r w:rsidRPr="00D43AF0">
        <w:rPr>
          <w:rFonts w:ascii="Times New Roman" w:hAnsi="Times New Roman" w:cs="Times New Roman"/>
          <w:i/>
          <w:sz w:val="24"/>
          <w:szCs w:val="24"/>
          <w:lang w:eastAsia="en-AU"/>
        </w:rPr>
        <w:t>2019</w:t>
      </w:r>
      <w:r w:rsidRPr="00013F8F">
        <w:rPr>
          <w:rFonts w:ascii="Times New Roman" w:hAnsi="Times New Roman" w:cs="Times New Roman"/>
          <w:sz w:val="24"/>
          <w:szCs w:val="24"/>
          <w:lang w:eastAsia="en-AU"/>
        </w:rPr>
        <w:t xml:space="preserve"> (the Regulations) and the food inspection scheme </w:t>
      </w:r>
      <w:r>
        <w:rPr>
          <w:rFonts w:ascii="Times New Roman" w:hAnsi="Times New Roman" w:cs="Times New Roman"/>
          <w:sz w:val="24"/>
          <w:szCs w:val="24"/>
          <w:lang w:eastAsia="en-AU"/>
        </w:rPr>
        <w:t xml:space="preserve">referred to </w:t>
      </w:r>
      <w:r w:rsidRPr="00013F8F">
        <w:rPr>
          <w:rFonts w:ascii="Times New Roman" w:hAnsi="Times New Roman" w:cs="Times New Roman"/>
          <w:sz w:val="24"/>
          <w:szCs w:val="24"/>
          <w:lang w:eastAsia="en-AU"/>
        </w:rPr>
        <w:t>as</w:t>
      </w:r>
      <w:r>
        <w:rPr>
          <w:rFonts w:ascii="Times New Roman" w:hAnsi="Times New Roman" w:cs="Times New Roman"/>
          <w:sz w:val="24"/>
          <w:szCs w:val="24"/>
          <w:lang w:eastAsia="en-AU"/>
        </w:rPr>
        <w:t xml:space="preserve"> the</w:t>
      </w:r>
      <w:r w:rsidRPr="00013F8F">
        <w:rPr>
          <w:rFonts w:ascii="Times New Roman" w:hAnsi="Times New Roman" w:cs="Times New Roman"/>
          <w:sz w:val="24"/>
          <w:szCs w:val="24"/>
          <w:lang w:eastAsia="en-AU"/>
        </w:rPr>
        <w:t xml:space="preserve"> Imported Food Inspection Scheme (the Scheme).</w:t>
      </w:r>
      <w:r>
        <w:rPr>
          <w:rFonts w:ascii="Times New Roman" w:hAnsi="Times New Roman" w:cs="Times New Roman"/>
          <w:sz w:val="24"/>
          <w:szCs w:val="24"/>
          <w:lang w:eastAsia="en-AU"/>
        </w:rPr>
        <w:t xml:space="preserve"> The Scheme</w:t>
      </w:r>
      <w:r w:rsidRPr="00013F8F">
        <w:rPr>
          <w:rFonts w:ascii="Times New Roman" w:hAnsi="Times New Roman" w:cs="Times New Roman"/>
          <w:sz w:val="24"/>
          <w:szCs w:val="24"/>
          <w:lang w:eastAsia="en-AU"/>
        </w:rPr>
        <w:t xml:space="preserve"> is applicable to all food to which the Act applies.</w:t>
      </w:r>
    </w:p>
    <w:p w14:paraId="71AC4AD9" w14:textId="77777777" w:rsidR="009560CB" w:rsidRPr="00013F8F" w:rsidRDefault="009560CB" w:rsidP="009560CB">
      <w:pPr>
        <w:spacing w:after="0" w:line="240" w:lineRule="auto"/>
        <w:rPr>
          <w:rFonts w:ascii="Times New Roman" w:hAnsi="Times New Roman" w:cs="Times New Roman"/>
          <w:sz w:val="24"/>
          <w:szCs w:val="24"/>
          <w:lang w:eastAsia="en-AU"/>
        </w:rPr>
      </w:pPr>
    </w:p>
    <w:p w14:paraId="79C05E31" w14:textId="77777777" w:rsidR="00C32CF8" w:rsidRDefault="00F67D50" w:rsidP="009560CB">
      <w:pPr>
        <w:spacing w:after="0" w:line="240" w:lineRule="auto"/>
        <w:rPr>
          <w:rFonts w:ascii="Times New Roman" w:hAnsi="Times New Roman" w:cs="Times New Roman"/>
          <w:sz w:val="24"/>
          <w:szCs w:val="24"/>
          <w:lang w:eastAsia="en-AU"/>
        </w:rPr>
      </w:pPr>
      <w:r w:rsidRPr="00013F8F">
        <w:rPr>
          <w:rFonts w:ascii="Times New Roman" w:hAnsi="Times New Roman" w:cs="Times New Roman"/>
          <w:sz w:val="24"/>
          <w:szCs w:val="24"/>
          <w:lang w:eastAsia="en-AU"/>
        </w:rPr>
        <w:t xml:space="preserve">The following provisions of the Act and Regulations provide authority for the amendments in the </w:t>
      </w:r>
      <w:r w:rsidRPr="000B501E">
        <w:rPr>
          <w:rFonts w:ascii="Times New Roman" w:hAnsi="Times New Roman" w:cs="Times New Roman"/>
          <w:i/>
          <w:iCs/>
          <w:sz w:val="24"/>
          <w:szCs w:val="24"/>
          <w:lang w:eastAsia="en-AU"/>
        </w:rPr>
        <w:t>Imported Food Control Amendment (Risk Foods) Order 2020</w:t>
      </w:r>
      <w:r w:rsidR="00096898">
        <w:rPr>
          <w:rFonts w:ascii="Times New Roman" w:hAnsi="Times New Roman" w:cs="Times New Roman"/>
          <w:sz w:val="24"/>
          <w:szCs w:val="24"/>
          <w:lang w:eastAsia="en-AU"/>
        </w:rPr>
        <w:t xml:space="preserve"> (the Amendment Order)</w:t>
      </w:r>
      <w:r w:rsidRPr="00013F8F">
        <w:rPr>
          <w:rFonts w:ascii="Times New Roman" w:hAnsi="Times New Roman" w:cs="Times New Roman"/>
          <w:sz w:val="24"/>
          <w:szCs w:val="24"/>
          <w:lang w:eastAsia="en-AU"/>
        </w:rPr>
        <w:t>:</w:t>
      </w:r>
    </w:p>
    <w:p w14:paraId="63EA6546" w14:textId="77777777" w:rsidR="009560CB" w:rsidRPr="00013F8F" w:rsidRDefault="009560CB" w:rsidP="009560CB">
      <w:pPr>
        <w:spacing w:after="0" w:line="240" w:lineRule="auto"/>
        <w:rPr>
          <w:rFonts w:ascii="Times New Roman" w:hAnsi="Times New Roman" w:cs="Times New Roman"/>
          <w:sz w:val="24"/>
          <w:szCs w:val="24"/>
        </w:rPr>
      </w:pPr>
    </w:p>
    <w:p w14:paraId="323C28CA" w14:textId="77777777" w:rsidR="00C32CF8" w:rsidRDefault="00F67D50" w:rsidP="009560CB">
      <w:pPr>
        <w:pStyle w:val="Normalnumbered"/>
        <w:numPr>
          <w:ilvl w:val="1"/>
          <w:numId w:val="23"/>
        </w:numPr>
        <w:spacing w:before="0"/>
        <w:ind w:left="720" w:hanging="357"/>
      </w:pPr>
      <w:r>
        <w:t>section</w:t>
      </w:r>
      <w:r w:rsidRPr="00013F8F">
        <w:t xml:space="preserve"> 16(2)(a) of the Act provides that the regulations may empower the Minister, subject to section</w:t>
      </w:r>
      <w:r w:rsidR="00D650B8">
        <w:t> </w:t>
      </w:r>
      <w:r w:rsidRPr="00013F8F">
        <w:t>17</w:t>
      </w:r>
      <w:r>
        <w:t xml:space="preserve"> of the Act</w:t>
      </w:r>
      <w:r w:rsidRPr="00013F8F">
        <w:t>, to make orders identifying food of a particular kind as food of a kind that is required to be inspected, or inspected and analysed, under the Scheme.</w:t>
      </w:r>
    </w:p>
    <w:p w14:paraId="48F5989C" w14:textId="77777777" w:rsidR="009560CB" w:rsidRPr="00013F8F" w:rsidRDefault="009560CB" w:rsidP="005C3D43">
      <w:pPr>
        <w:pStyle w:val="Normalnumbered"/>
        <w:numPr>
          <w:ilvl w:val="0"/>
          <w:numId w:val="0"/>
        </w:numPr>
        <w:spacing w:before="0"/>
      </w:pPr>
    </w:p>
    <w:p w14:paraId="10EC809A" w14:textId="77777777" w:rsidR="009560CB" w:rsidRDefault="00F67D50" w:rsidP="009560CB">
      <w:pPr>
        <w:pStyle w:val="Normalnumbered"/>
        <w:numPr>
          <w:ilvl w:val="1"/>
          <w:numId w:val="23"/>
        </w:numPr>
        <w:spacing w:before="0"/>
        <w:ind w:left="720" w:hanging="357"/>
      </w:pPr>
      <w:r w:rsidRPr="00013F8F">
        <w:t xml:space="preserve">section 17 of the Act provides that the Minister must not make an order for the purposes of </w:t>
      </w:r>
      <w:r>
        <w:t>section</w:t>
      </w:r>
      <w:r w:rsidR="00D650B8">
        <w:t> </w:t>
      </w:r>
      <w:r w:rsidRPr="00013F8F">
        <w:t>16(2)(a) without first consulting Food Standards Australia New Zealand</w:t>
      </w:r>
      <w:r w:rsidR="00EC12D1">
        <w:t xml:space="preserve"> (FSANZ)</w:t>
      </w:r>
      <w:r w:rsidRPr="00013F8F">
        <w:t>.</w:t>
      </w:r>
    </w:p>
    <w:p w14:paraId="5C0E44F2" w14:textId="77777777" w:rsidR="009560CB" w:rsidRDefault="009560CB" w:rsidP="009560CB">
      <w:pPr>
        <w:pStyle w:val="Normalnumbered"/>
        <w:numPr>
          <w:ilvl w:val="0"/>
          <w:numId w:val="0"/>
        </w:numPr>
        <w:spacing w:before="0"/>
      </w:pPr>
    </w:p>
    <w:p w14:paraId="2A77F02D" w14:textId="77777777" w:rsidR="00D000BE" w:rsidRDefault="00F67D50" w:rsidP="009560CB">
      <w:pPr>
        <w:pStyle w:val="Normalnumbered"/>
        <w:numPr>
          <w:ilvl w:val="1"/>
          <w:numId w:val="23"/>
        </w:numPr>
        <w:spacing w:before="0"/>
        <w:ind w:left="720" w:hanging="357"/>
      </w:pPr>
      <w:r>
        <w:t>section 10(b) of the Regulations provides for the Minister to make orders identifying food of particular kinds as food that must be covered by a recognised foreign government certificate.</w:t>
      </w:r>
    </w:p>
    <w:p w14:paraId="5645B647" w14:textId="77777777" w:rsidR="009560CB" w:rsidRDefault="009560CB" w:rsidP="009560CB">
      <w:pPr>
        <w:pStyle w:val="Normalnumbered"/>
        <w:numPr>
          <w:ilvl w:val="0"/>
          <w:numId w:val="0"/>
        </w:numPr>
        <w:spacing w:before="0"/>
      </w:pPr>
    </w:p>
    <w:p w14:paraId="4B6EAA05" w14:textId="77777777" w:rsidR="00D000BE" w:rsidRDefault="00F67D50" w:rsidP="009560CB">
      <w:pPr>
        <w:pStyle w:val="Normalnumbered"/>
        <w:numPr>
          <w:ilvl w:val="1"/>
          <w:numId w:val="23"/>
        </w:numPr>
        <w:spacing w:before="0"/>
        <w:ind w:left="720" w:hanging="357"/>
      </w:pPr>
      <w:r>
        <w:t>Section 10(c) of the Regulations provides for the Minister to make orders identifying food of particular kinds as food that must be covered by a recognised food safety management certificate.</w:t>
      </w:r>
    </w:p>
    <w:p w14:paraId="6F7D4EB1" w14:textId="77777777" w:rsidR="009560CB" w:rsidRPr="00013F8F" w:rsidRDefault="009560CB" w:rsidP="009560CB">
      <w:pPr>
        <w:pStyle w:val="Normalnumbered"/>
        <w:numPr>
          <w:ilvl w:val="0"/>
          <w:numId w:val="0"/>
        </w:numPr>
        <w:spacing w:before="0"/>
      </w:pPr>
    </w:p>
    <w:p w14:paraId="3540C414" w14:textId="77777777" w:rsidR="00C32CF8" w:rsidRDefault="00F67D50" w:rsidP="009560CB">
      <w:pPr>
        <w:pStyle w:val="Normalnumbered"/>
        <w:numPr>
          <w:ilvl w:val="1"/>
          <w:numId w:val="23"/>
        </w:numPr>
        <w:spacing w:before="0"/>
        <w:ind w:left="720" w:hanging="357"/>
      </w:pPr>
      <w:r>
        <w:t xml:space="preserve">section 10(d) </w:t>
      </w:r>
      <w:r w:rsidRPr="00013F8F">
        <w:t xml:space="preserve">of the Regulations provides for the Minister to make orders </w:t>
      </w:r>
      <w:r>
        <w:t>classifying food of particular kinds into particular categories.</w:t>
      </w:r>
    </w:p>
    <w:p w14:paraId="10AEFCC6" w14:textId="77777777" w:rsidR="009560CB" w:rsidRPr="00013F8F" w:rsidRDefault="009560CB" w:rsidP="009560CB">
      <w:pPr>
        <w:pStyle w:val="Normalnumbered"/>
        <w:numPr>
          <w:ilvl w:val="0"/>
          <w:numId w:val="0"/>
        </w:numPr>
        <w:spacing w:before="0"/>
      </w:pPr>
    </w:p>
    <w:p w14:paraId="2423F2AD" w14:textId="09C63D40" w:rsidR="00C32CF8" w:rsidRPr="00013F8F" w:rsidRDefault="00F67D50" w:rsidP="009560CB">
      <w:pPr>
        <w:pStyle w:val="Normalnumbered"/>
        <w:numPr>
          <w:ilvl w:val="1"/>
          <w:numId w:val="23"/>
        </w:numPr>
        <w:spacing w:before="0"/>
        <w:ind w:left="720" w:hanging="357"/>
      </w:pPr>
      <w:r>
        <w:t>section 11 of the Regulations</w:t>
      </w:r>
      <w:r w:rsidRPr="00013F8F">
        <w:t xml:space="preserve"> provides for the Minister</w:t>
      </w:r>
      <w:r w:rsidR="00F76738">
        <w:t>, in an order made under section 10 of the Regulations,</w:t>
      </w:r>
      <w:r w:rsidRPr="00013F8F">
        <w:t xml:space="preserve"> to classify food of a particular kind</w:t>
      </w:r>
      <w:r>
        <w:t xml:space="preserve"> as risk food </w:t>
      </w:r>
      <w:r w:rsidRPr="00B02AEF">
        <w:t>only if Food Standards Australia New Zealand advises the Minister that food of that kind has the potential to pose a high or medium risk to public health</w:t>
      </w:r>
      <w:r>
        <w:t>.</w:t>
      </w:r>
    </w:p>
    <w:p w14:paraId="122199E9" w14:textId="77777777" w:rsidR="002A0592" w:rsidRDefault="00F67D50">
      <w:pPr>
        <w:rPr>
          <w:rFonts w:ascii="Times New Roman" w:hAnsi="Times New Roman" w:cs="Times New Roman"/>
          <w:sz w:val="24"/>
        </w:rPr>
      </w:pPr>
      <w:r>
        <w:rPr>
          <w:rFonts w:ascii="Times New Roman" w:hAnsi="Times New Roman" w:cs="Times New Roman"/>
          <w:sz w:val="24"/>
        </w:rPr>
        <w:br w:type="page"/>
      </w:r>
    </w:p>
    <w:p w14:paraId="2E1A48ED" w14:textId="77777777" w:rsidR="002B1DB3" w:rsidRPr="00D000BE" w:rsidRDefault="00F67D50" w:rsidP="005D1ABF">
      <w:pPr>
        <w:tabs>
          <w:tab w:val="left" w:pos="1701"/>
          <w:tab w:val="right" w:pos="9072"/>
        </w:tabs>
        <w:spacing w:after="0" w:line="240" w:lineRule="auto"/>
        <w:rPr>
          <w:rFonts w:ascii="Times New Roman" w:hAnsi="Times New Roman" w:cs="Times New Roman"/>
          <w:b/>
          <w:sz w:val="24"/>
          <w:szCs w:val="24"/>
        </w:rPr>
      </w:pPr>
      <w:r w:rsidRPr="00D000BE">
        <w:rPr>
          <w:rFonts w:ascii="Times New Roman" w:hAnsi="Times New Roman" w:cs="Times New Roman"/>
          <w:b/>
          <w:sz w:val="24"/>
          <w:szCs w:val="24"/>
        </w:rPr>
        <w:t>Purpose</w:t>
      </w:r>
    </w:p>
    <w:p w14:paraId="416C784D" w14:textId="77777777" w:rsidR="002B1DB3" w:rsidRPr="00D000BE" w:rsidRDefault="002B1DB3" w:rsidP="005D1ABF">
      <w:pPr>
        <w:tabs>
          <w:tab w:val="right" w:pos="9072"/>
        </w:tabs>
        <w:spacing w:after="0" w:line="240" w:lineRule="auto"/>
        <w:rPr>
          <w:rFonts w:ascii="Times New Roman" w:hAnsi="Times New Roman" w:cs="Times New Roman"/>
          <w:sz w:val="24"/>
          <w:szCs w:val="24"/>
        </w:rPr>
      </w:pPr>
    </w:p>
    <w:p w14:paraId="794FF165" w14:textId="136E96D7" w:rsidR="00D000BE" w:rsidRDefault="00F67D50" w:rsidP="005C3D43">
      <w:pPr>
        <w:tabs>
          <w:tab w:val="left" w:pos="1701"/>
          <w:tab w:val="right" w:pos="9072"/>
        </w:tabs>
        <w:spacing w:after="0" w:line="240" w:lineRule="auto"/>
        <w:rPr>
          <w:rFonts w:ascii="Times New Roman" w:hAnsi="Times New Roman" w:cs="Times New Roman"/>
          <w:sz w:val="24"/>
          <w:szCs w:val="24"/>
        </w:rPr>
      </w:pPr>
      <w:r w:rsidRPr="00D000BE">
        <w:rPr>
          <w:rFonts w:ascii="Times New Roman" w:hAnsi="Times New Roman" w:cs="Times New Roman"/>
          <w:sz w:val="24"/>
          <w:szCs w:val="24"/>
        </w:rPr>
        <w:t>The purp</w:t>
      </w:r>
      <w:r w:rsidRPr="00B02AEF">
        <w:rPr>
          <w:rFonts w:ascii="Times New Roman" w:hAnsi="Times New Roman" w:cs="Times New Roman"/>
          <w:sz w:val="24"/>
          <w:szCs w:val="24"/>
        </w:rPr>
        <w:t>ose of the Amendment Order is to</w:t>
      </w:r>
      <w:r w:rsidR="00CC51AB" w:rsidRPr="00CC51AB">
        <w:rPr>
          <w:rFonts w:ascii="Times New Roman" w:hAnsi="Times New Roman" w:cs="Times New Roman"/>
          <w:sz w:val="24"/>
          <w:szCs w:val="24"/>
        </w:rPr>
        <w:t xml:space="preserve"> </w:t>
      </w:r>
      <w:r w:rsidR="009D2574">
        <w:rPr>
          <w:rFonts w:ascii="Times New Roman" w:hAnsi="Times New Roman" w:cs="Times New Roman"/>
          <w:sz w:val="24"/>
          <w:szCs w:val="24"/>
        </w:rPr>
        <w:t>update</w:t>
      </w:r>
      <w:r w:rsidR="00CC51AB" w:rsidRPr="00CC51AB">
        <w:rPr>
          <w:rFonts w:ascii="Times New Roman" w:hAnsi="Times New Roman" w:cs="Times New Roman"/>
          <w:sz w:val="24"/>
          <w:szCs w:val="24"/>
        </w:rPr>
        <w:t xml:space="preserve"> the </w:t>
      </w:r>
      <w:r w:rsidR="00CC51AB" w:rsidRPr="000B501E">
        <w:rPr>
          <w:rFonts w:ascii="Times New Roman" w:hAnsi="Times New Roman" w:cs="Times New Roman"/>
          <w:i/>
          <w:iCs/>
          <w:sz w:val="24"/>
          <w:szCs w:val="24"/>
        </w:rPr>
        <w:t>Imported Food Control Order 2019</w:t>
      </w:r>
      <w:r w:rsidR="00CC51AB" w:rsidRPr="00CC51AB">
        <w:rPr>
          <w:rFonts w:ascii="Times New Roman" w:hAnsi="Times New Roman" w:cs="Times New Roman"/>
          <w:sz w:val="24"/>
          <w:szCs w:val="24"/>
        </w:rPr>
        <w:t xml:space="preserve"> (the </w:t>
      </w:r>
      <w:r w:rsidR="000B501E">
        <w:rPr>
          <w:rFonts w:ascii="Times New Roman" w:hAnsi="Times New Roman" w:cs="Times New Roman"/>
          <w:sz w:val="24"/>
          <w:szCs w:val="24"/>
        </w:rPr>
        <w:t xml:space="preserve">Principal </w:t>
      </w:r>
      <w:r w:rsidR="00CC51AB" w:rsidRPr="00CC51AB">
        <w:rPr>
          <w:rFonts w:ascii="Times New Roman" w:hAnsi="Times New Roman" w:cs="Times New Roman"/>
          <w:sz w:val="24"/>
          <w:szCs w:val="24"/>
        </w:rPr>
        <w:t xml:space="preserve">Order) </w:t>
      </w:r>
      <w:r w:rsidR="009D2574">
        <w:rPr>
          <w:rFonts w:ascii="Times New Roman" w:hAnsi="Times New Roman" w:cs="Times New Roman"/>
          <w:sz w:val="24"/>
          <w:szCs w:val="24"/>
        </w:rPr>
        <w:t>consistent</w:t>
      </w:r>
      <w:r w:rsidR="00CC51AB" w:rsidRPr="00CC51AB">
        <w:rPr>
          <w:rFonts w:ascii="Times New Roman" w:hAnsi="Times New Roman" w:cs="Times New Roman"/>
          <w:sz w:val="24"/>
          <w:szCs w:val="24"/>
        </w:rPr>
        <w:t xml:space="preserve"> with advice</w:t>
      </w:r>
      <w:r w:rsidR="00CC51AB">
        <w:rPr>
          <w:rFonts w:ascii="Times New Roman" w:hAnsi="Times New Roman" w:cs="Times New Roman"/>
          <w:sz w:val="24"/>
          <w:szCs w:val="24"/>
        </w:rPr>
        <w:t xml:space="preserve"> published by FSANZ</w:t>
      </w:r>
      <w:r w:rsidR="00F76738">
        <w:rPr>
          <w:rFonts w:ascii="Times New Roman" w:hAnsi="Times New Roman" w:cs="Times New Roman"/>
          <w:sz w:val="24"/>
          <w:szCs w:val="24"/>
        </w:rPr>
        <w:t xml:space="preserve"> regarding food that has the potential to pose a high or medium risk to public health</w:t>
      </w:r>
      <w:r w:rsidR="00CC51AB" w:rsidRPr="00CC51AB">
        <w:rPr>
          <w:rFonts w:ascii="Times New Roman" w:hAnsi="Times New Roman" w:cs="Times New Roman"/>
          <w:sz w:val="24"/>
          <w:szCs w:val="24"/>
        </w:rPr>
        <w:t>.</w:t>
      </w:r>
    </w:p>
    <w:p w14:paraId="0AEC9E37" w14:textId="77777777" w:rsidR="00D000BE" w:rsidRPr="00D000BE" w:rsidRDefault="00D000BE" w:rsidP="005D1ABF">
      <w:pPr>
        <w:tabs>
          <w:tab w:val="right" w:pos="9072"/>
        </w:tabs>
        <w:spacing w:after="0" w:line="240" w:lineRule="auto"/>
        <w:rPr>
          <w:rFonts w:ascii="Times New Roman" w:hAnsi="Times New Roman" w:cs="Times New Roman"/>
          <w:sz w:val="24"/>
          <w:szCs w:val="24"/>
        </w:rPr>
      </w:pPr>
    </w:p>
    <w:p w14:paraId="327E5476" w14:textId="77777777" w:rsidR="002B1DB3" w:rsidRPr="00CC51AB" w:rsidRDefault="00F67D50" w:rsidP="005D1ABF">
      <w:pPr>
        <w:tabs>
          <w:tab w:val="left" w:pos="1701"/>
          <w:tab w:val="right" w:pos="9072"/>
        </w:tabs>
        <w:spacing w:after="0" w:line="240" w:lineRule="auto"/>
        <w:rPr>
          <w:rFonts w:ascii="Times New Roman" w:hAnsi="Times New Roman" w:cs="Times New Roman"/>
          <w:b/>
          <w:sz w:val="24"/>
          <w:szCs w:val="24"/>
        </w:rPr>
      </w:pPr>
      <w:r w:rsidRPr="00CC51AB">
        <w:rPr>
          <w:rFonts w:ascii="Times New Roman" w:hAnsi="Times New Roman" w:cs="Times New Roman"/>
          <w:b/>
          <w:sz w:val="24"/>
          <w:szCs w:val="24"/>
        </w:rPr>
        <w:t>Background</w:t>
      </w:r>
    </w:p>
    <w:p w14:paraId="337AFA5A" w14:textId="77777777" w:rsidR="002B1DB3" w:rsidRDefault="002B1DB3" w:rsidP="005D1ABF">
      <w:pPr>
        <w:tabs>
          <w:tab w:val="right" w:pos="9072"/>
        </w:tabs>
        <w:spacing w:after="0" w:line="240" w:lineRule="auto"/>
        <w:rPr>
          <w:rFonts w:ascii="Times New Roman" w:hAnsi="Times New Roman" w:cs="Times New Roman"/>
          <w:sz w:val="24"/>
          <w:szCs w:val="24"/>
        </w:rPr>
      </w:pPr>
    </w:p>
    <w:p w14:paraId="0FE30D1D" w14:textId="5BA1EDED" w:rsidR="00CC51AB" w:rsidRPr="00CC51AB" w:rsidRDefault="00F67D50" w:rsidP="005D1ABF">
      <w:pPr>
        <w:tabs>
          <w:tab w:val="right" w:pos="9072"/>
        </w:tabs>
        <w:spacing w:after="0" w:line="240" w:lineRule="auto"/>
        <w:rPr>
          <w:rFonts w:ascii="Times New Roman" w:hAnsi="Times New Roman" w:cs="Times New Roman"/>
          <w:sz w:val="24"/>
          <w:szCs w:val="24"/>
        </w:rPr>
      </w:pPr>
      <w:r w:rsidRPr="00CC51AB">
        <w:rPr>
          <w:rFonts w:ascii="Times New Roman" w:hAnsi="Times New Roman" w:cs="Times New Roman"/>
          <w:sz w:val="24"/>
          <w:szCs w:val="24"/>
        </w:rPr>
        <w:t xml:space="preserve">The Department of Agriculture, Water and the Environment </w:t>
      </w:r>
      <w:r>
        <w:rPr>
          <w:rFonts w:ascii="Times New Roman" w:hAnsi="Times New Roman" w:cs="Times New Roman"/>
          <w:sz w:val="24"/>
          <w:szCs w:val="24"/>
        </w:rPr>
        <w:t>(DAWE)</w:t>
      </w:r>
      <w:r w:rsidRPr="00CC51AB">
        <w:rPr>
          <w:rFonts w:ascii="Times New Roman" w:hAnsi="Times New Roman" w:cs="Times New Roman"/>
          <w:sz w:val="24"/>
          <w:szCs w:val="24"/>
        </w:rPr>
        <w:t xml:space="preserve"> operates </w:t>
      </w:r>
      <w:r w:rsidR="009D2574">
        <w:rPr>
          <w:rFonts w:ascii="Times New Roman" w:hAnsi="Times New Roman" w:cs="Times New Roman"/>
          <w:sz w:val="24"/>
          <w:szCs w:val="24"/>
        </w:rPr>
        <w:t>the</w:t>
      </w:r>
      <w:r w:rsidRPr="00CC51AB">
        <w:rPr>
          <w:rFonts w:ascii="Times New Roman" w:hAnsi="Times New Roman" w:cs="Times New Roman"/>
          <w:sz w:val="24"/>
          <w:szCs w:val="24"/>
        </w:rPr>
        <w:t xml:space="preserve"> Scheme to </w:t>
      </w:r>
      <w:r w:rsidR="00096898">
        <w:rPr>
          <w:rFonts w:ascii="Times New Roman" w:hAnsi="Times New Roman" w:cs="Times New Roman"/>
          <w:sz w:val="24"/>
          <w:szCs w:val="24"/>
        </w:rPr>
        <w:t xml:space="preserve">ensure </w:t>
      </w:r>
      <w:r w:rsidRPr="00CC51AB">
        <w:rPr>
          <w:rFonts w:ascii="Times New Roman" w:hAnsi="Times New Roman" w:cs="Times New Roman"/>
          <w:sz w:val="24"/>
          <w:szCs w:val="24"/>
        </w:rPr>
        <w:t>compliance of food imported into Australia</w:t>
      </w:r>
      <w:r w:rsidR="00096898">
        <w:rPr>
          <w:rFonts w:ascii="Times New Roman" w:hAnsi="Times New Roman" w:cs="Times New Roman"/>
          <w:sz w:val="24"/>
          <w:szCs w:val="24"/>
        </w:rPr>
        <w:t xml:space="preserve"> </w:t>
      </w:r>
      <w:r w:rsidR="00096898" w:rsidRPr="00013F8F">
        <w:rPr>
          <w:rFonts w:ascii="Times New Roman" w:hAnsi="Times New Roman" w:cs="Times New Roman"/>
          <w:sz w:val="24"/>
          <w:szCs w:val="24"/>
          <w:lang w:eastAsia="en-AU"/>
        </w:rPr>
        <w:t>with Australian food standards and the requirements of public health and safety</w:t>
      </w:r>
      <w:r>
        <w:rPr>
          <w:rFonts w:ascii="Times New Roman" w:hAnsi="Times New Roman" w:cs="Times New Roman"/>
          <w:sz w:val="24"/>
          <w:szCs w:val="24"/>
        </w:rPr>
        <w:t>.</w:t>
      </w:r>
      <w:r w:rsidR="009D2574">
        <w:rPr>
          <w:rFonts w:ascii="Times New Roman" w:hAnsi="Times New Roman" w:cs="Times New Roman"/>
          <w:sz w:val="24"/>
          <w:szCs w:val="24"/>
        </w:rPr>
        <w:t xml:space="preserve"> </w:t>
      </w:r>
      <w:r>
        <w:rPr>
          <w:rFonts w:ascii="Times New Roman" w:hAnsi="Times New Roman" w:cs="Times New Roman"/>
          <w:sz w:val="24"/>
          <w:szCs w:val="24"/>
        </w:rPr>
        <w:t xml:space="preserve">FSANZ provides advice to DAWE </w:t>
      </w:r>
      <w:r w:rsidRPr="00CC51AB">
        <w:rPr>
          <w:rFonts w:ascii="Times New Roman" w:hAnsi="Times New Roman" w:cs="Times New Roman"/>
          <w:sz w:val="24"/>
          <w:szCs w:val="24"/>
        </w:rPr>
        <w:t xml:space="preserve">on whether food </w:t>
      </w:r>
      <w:r w:rsidR="00160D18">
        <w:rPr>
          <w:rFonts w:ascii="Times New Roman" w:hAnsi="Times New Roman" w:cs="Times New Roman"/>
          <w:sz w:val="24"/>
          <w:szCs w:val="24"/>
        </w:rPr>
        <w:t xml:space="preserve">has the </w:t>
      </w:r>
      <w:r w:rsidRPr="00CC51AB">
        <w:rPr>
          <w:rFonts w:ascii="Times New Roman" w:hAnsi="Times New Roman" w:cs="Times New Roman"/>
          <w:sz w:val="24"/>
          <w:szCs w:val="24"/>
        </w:rPr>
        <w:t xml:space="preserve">potential </w:t>
      </w:r>
      <w:r w:rsidR="00160D18">
        <w:rPr>
          <w:rFonts w:ascii="Times New Roman" w:hAnsi="Times New Roman" w:cs="Times New Roman"/>
          <w:sz w:val="24"/>
          <w:szCs w:val="24"/>
        </w:rPr>
        <w:t xml:space="preserve">to pose a </w:t>
      </w:r>
      <w:r w:rsidRPr="00CC51AB">
        <w:rPr>
          <w:rFonts w:ascii="Times New Roman" w:hAnsi="Times New Roman" w:cs="Times New Roman"/>
          <w:sz w:val="24"/>
          <w:szCs w:val="24"/>
        </w:rPr>
        <w:t xml:space="preserve">high </w:t>
      </w:r>
      <w:r w:rsidR="00160D18">
        <w:rPr>
          <w:rFonts w:ascii="Times New Roman" w:hAnsi="Times New Roman" w:cs="Times New Roman"/>
          <w:sz w:val="24"/>
          <w:szCs w:val="24"/>
        </w:rPr>
        <w:t xml:space="preserve">or medium </w:t>
      </w:r>
      <w:r w:rsidRPr="00CC51AB">
        <w:rPr>
          <w:rFonts w:ascii="Times New Roman" w:hAnsi="Times New Roman" w:cs="Times New Roman"/>
          <w:sz w:val="24"/>
          <w:szCs w:val="24"/>
        </w:rPr>
        <w:t>risk to public health.</w:t>
      </w:r>
      <w:r>
        <w:rPr>
          <w:rFonts w:ascii="Times New Roman" w:hAnsi="Times New Roman" w:cs="Times New Roman"/>
          <w:sz w:val="24"/>
          <w:szCs w:val="24"/>
        </w:rPr>
        <w:t xml:space="preserve"> </w:t>
      </w:r>
      <w:r w:rsidR="009D2574">
        <w:rPr>
          <w:rFonts w:ascii="Times New Roman" w:hAnsi="Times New Roman" w:cs="Times New Roman"/>
          <w:sz w:val="24"/>
          <w:szCs w:val="24"/>
        </w:rPr>
        <w:t>DAWE</w:t>
      </w:r>
      <w:r w:rsidR="009D2574" w:rsidRPr="009D2574">
        <w:rPr>
          <w:rFonts w:ascii="Times New Roman" w:hAnsi="Times New Roman" w:cs="Times New Roman"/>
          <w:sz w:val="24"/>
          <w:szCs w:val="24"/>
        </w:rPr>
        <w:t xml:space="preserve"> uses this advice to </w:t>
      </w:r>
      <w:r w:rsidR="00096898">
        <w:rPr>
          <w:rFonts w:ascii="Times New Roman" w:hAnsi="Times New Roman" w:cs="Times New Roman"/>
          <w:sz w:val="24"/>
          <w:szCs w:val="24"/>
        </w:rPr>
        <w:t xml:space="preserve">inform administration of </w:t>
      </w:r>
      <w:r w:rsidR="009D2574">
        <w:rPr>
          <w:rFonts w:ascii="Times New Roman" w:hAnsi="Times New Roman" w:cs="Times New Roman"/>
          <w:sz w:val="24"/>
          <w:szCs w:val="24"/>
        </w:rPr>
        <w:t>the Scheme</w:t>
      </w:r>
      <w:r w:rsidR="009D2574" w:rsidRPr="009D2574">
        <w:rPr>
          <w:rFonts w:ascii="Times New Roman" w:hAnsi="Times New Roman" w:cs="Times New Roman"/>
          <w:sz w:val="24"/>
          <w:szCs w:val="24"/>
        </w:rPr>
        <w:t>.</w:t>
      </w:r>
      <w:r w:rsidR="009D2574">
        <w:rPr>
          <w:rFonts w:ascii="Times New Roman" w:hAnsi="Times New Roman" w:cs="Times New Roman"/>
          <w:sz w:val="24"/>
          <w:szCs w:val="24"/>
        </w:rPr>
        <w:t xml:space="preserve"> </w:t>
      </w:r>
      <w:r w:rsidRPr="00CC51AB">
        <w:rPr>
          <w:rFonts w:ascii="Times New Roman" w:hAnsi="Times New Roman" w:cs="Times New Roman"/>
          <w:sz w:val="24"/>
          <w:szCs w:val="24"/>
        </w:rPr>
        <w:t xml:space="preserve">The </w:t>
      </w:r>
      <w:r w:rsidR="009D2574">
        <w:rPr>
          <w:rFonts w:ascii="Times New Roman" w:hAnsi="Times New Roman" w:cs="Times New Roman"/>
          <w:sz w:val="24"/>
          <w:szCs w:val="24"/>
        </w:rPr>
        <w:t xml:space="preserve">Amendment </w:t>
      </w:r>
      <w:r>
        <w:rPr>
          <w:rFonts w:ascii="Times New Roman" w:hAnsi="Times New Roman" w:cs="Times New Roman"/>
          <w:sz w:val="24"/>
          <w:szCs w:val="24"/>
        </w:rPr>
        <w:t xml:space="preserve">Order will </w:t>
      </w:r>
      <w:r w:rsidRPr="00CC51AB">
        <w:rPr>
          <w:rFonts w:ascii="Times New Roman" w:hAnsi="Times New Roman" w:cs="Times New Roman"/>
          <w:sz w:val="24"/>
          <w:szCs w:val="24"/>
        </w:rPr>
        <w:t>ensure</w:t>
      </w:r>
      <w:r>
        <w:rPr>
          <w:rFonts w:ascii="Times New Roman" w:hAnsi="Times New Roman" w:cs="Times New Roman"/>
          <w:sz w:val="24"/>
          <w:szCs w:val="24"/>
        </w:rPr>
        <w:t xml:space="preserve"> tha</w:t>
      </w:r>
      <w:r w:rsidRPr="00CC51AB">
        <w:rPr>
          <w:rFonts w:ascii="Times New Roman" w:hAnsi="Times New Roman" w:cs="Times New Roman"/>
          <w:sz w:val="24"/>
          <w:szCs w:val="24"/>
        </w:rPr>
        <w:t xml:space="preserve">t </w:t>
      </w:r>
      <w:r w:rsidR="00096898">
        <w:rPr>
          <w:rFonts w:ascii="Times New Roman" w:hAnsi="Times New Roman" w:cs="Times New Roman"/>
          <w:sz w:val="24"/>
          <w:szCs w:val="24"/>
        </w:rPr>
        <w:t xml:space="preserve">the classification of food as risk food </w:t>
      </w:r>
      <w:r w:rsidR="00160D18">
        <w:rPr>
          <w:rFonts w:ascii="Times New Roman" w:hAnsi="Times New Roman" w:cs="Times New Roman"/>
          <w:sz w:val="24"/>
          <w:szCs w:val="24"/>
        </w:rPr>
        <w:t xml:space="preserve">for the purposes of the Scheme </w:t>
      </w:r>
      <w:r w:rsidRPr="00CC51AB">
        <w:rPr>
          <w:rFonts w:ascii="Times New Roman" w:hAnsi="Times New Roman" w:cs="Times New Roman"/>
          <w:sz w:val="24"/>
          <w:szCs w:val="24"/>
        </w:rPr>
        <w:t>is consistent with advice</w:t>
      </w:r>
      <w:r w:rsidR="00096898">
        <w:rPr>
          <w:rFonts w:ascii="Times New Roman" w:hAnsi="Times New Roman" w:cs="Times New Roman"/>
          <w:sz w:val="24"/>
          <w:szCs w:val="24"/>
        </w:rPr>
        <w:t xml:space="preserve"> provided by FSANZ</w:t>
      </w:r>
      <w:r w:rsidRPr="00CC51AB">
        <w:rPr>
          <w:rFonts w:ascii="Times New Roman" w:hAnsi="Times New Roman" w:cs="Times New Roman"/>
          <w:sz w:val="24"/>
          <w:szCs w:val="24"/>
        </w:rPr>
        <w:t>.</w:t>
      </w:r>
    </w:p>
    <w:p w14:paraId="147AD0C7" w14:textId="77777777" w:rsidR="002B1DB3" w:rsidRPr="005C3D43" w:rsidRDefault="002B1DB3" w:rsidP="005D1ABF">
      <w:pPr>
        <w:tabs>
          <w:tab w:val="right" w:pos="9072"/>
        </w:tabs>
        <w:spacing w:after="0" w:line="240" w:lineRule="auto"/>
        <w:rPr>
          <w:rFonts w:ascii="Times New Roman" w:hAnsi="Times New Roman" w:cs="Times New Roman"/>
          <w:sz w:val="24"/>
          <w:szCs w:val="24"/>
        </w:rPr>
      </w:pPr>
    </w:p>
    <w:p w14:paraId="46A82175" w14:textId="77777777" w:rsidR="002B1DB3" w:rsidRPr="00825456" w:rsidRDefault="00F67D50" w:rsidP="005D1ABF">
      <w:pPr>
        <w:tabs>
          <w:tab w:val="left" w:pos="1701"/>
          <w:tab w:val="right" w:pos="9072"/>
        </w:tabs>
        <w:spacing w:after="0" w:line="240" w:lineRule="auto"/>
        <w:rPr>
          <w:rFonts w:ascii="Times New Roman" w:hAnsi="Times New Roman" w:cs="Times New Roman"/>
          <w:b/>
          <w:sz w:val="24"/>
          <w:szCs w:val="24"/>
        </w:rPr>
      </w:pPr>
      <w:r w:rsidRPr="00825456">
        <w:rPr>
          <w:rFonts w:ascii="Times New Roman" w:hAnsi="Times New Roman" w:cs="Times New Roman"/>
          <w:b/>
          <w:sz w:val="24"/>
          <w:szCs w:val="24"/>
        </w:rPr>
        <w:t>Impact and Effect</w:t>
      </w:r>
    </w:p>
    <w:p w14:paraId="3B186410" w14:textId="77777777" w:rsidR="002B1DB3" w:rsidRPr="00825456" w:rsidRDefault="002B1DB3" w:rsidP="005D1ABF">
      <w:pPr>
        <w:tabs>
          <w:tab w:val="right" w:pos="9072"/>
        </w:tabs>
        <w:spacing w:after="0" w:line="240" w:lineRule="auto"/>
        <w:rPr>
          <w:rFonts w:ascii="Times New Roman" w:hAnsi="Times New Roman" w:cs="Times New Roman"/>
          <w:sz w:val="24"/>
          <w:szCs w:val="24"/>
        </w:rPr>
      </w:pPr>
    </w:p>
    <w:p w14:paraId="31C39C7F" w14:textId="4303522D" w:rsidR="00445588" w:rsidRDefault="00F67D50" w:rsidP="00445588">
      <w:pPr>
        <w:tabs>
          <w:tab w:val="right" w:pos="9072"/>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The Principal Order identifies and classifies certain kinds of food to which the Act applies as ‘risk food’. </w:t>
      </w:r>
      <w:r w:rsidRPr="00445588">
        <w:rPr>
          <w:rFonts w:ascii="Times New Roman" w:hAnsi="Times New Roman" w:cs="Times New Roman"/>
          <w:bCs/>
          <w:sz w:val="24"/>
          <w:szCs w:val="24"/>
        </w:rPr>
        <w:t>The Amendment Order classifies certain foods as risk food</w:t>
      </w:r>
      <w:r w:rsidRPr="00445588">
        <w:rPr>
          <w:rFonts w:ascii="Times New Roman" w:hAnsi="Times New Roman" w:cs="Times New Roman"/>
          <w:sz w:val="24"/>
          <w:szCs w:val="24"/>
          <w:lang w:val="en-GB"/>
        </w:rPr>
        <w:t xml:space="preserve"> and reclassifies other foods so that they are no</w:t>
      </w:r>
      <w:r w:rsidR="00954796">
        <w:rPr>
          <w:rFonts w:ascii="Times New Roman" w:hAnsi="Times New Roman" w:cs="Times New Roman"/>
          <w:sz w:val="24"/>
          <w:szCs w:val="24"/>
          <w:lang w:val="en-GB"/>
        </w:rPr>
        <w:t xml:space="preserve"> longer</w:t>
      </w:r>
      <w:r w:rsidRPr="00445588">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classified as </w:t>
      </w:r>
      <w:r w:rsidRPr="00445588">
        <w:rPr>
          <w:rFonts w:ascii="Times New Roman" w:hAnsi="Times New Roman" w:cs="Times New Roman"/>
          <w:sz w:val="24"/>
          <w:szCs w:val="24"/>
          <w:lang w:val="en-GB"/>
        </w:rPr>
        <w:t>risk food. This is so these foods can be inspected</w:t>
      </w:r>
      <w:r w:rsidR="00EE4E10">
        <w:rPr>
          <w:rFonts w:ascii="Times New Roman" w:hAnsi="Times New Roman" w:cs="Times New Roman"/>
          <w:sz w:val="24"/>
          <w:szCs w:val="24"/>
          <w:lang w:val="en-GB"/>
        </w:rPr>
        <w:t>, or inspected</w:t>
      </w:r>
      <w:r w:rsidRPr="00445588">
        <w:rPr>
          <w:rFonts w:ascii="Times New Roman" w:hAnsi="Times New Roman" w:cs="Times New Roman"/>
          <w:sz w:val="24"/>
          <w:szCs w:val="24"/>
          <w:lang w:val="en-GB"/>
        </w:rPr>
        <w:t xml:space="preserve"> and analysed</w:t>
      </w:r>
      <w:r w:rsidR="00EE4E10">
        <w:rPr>
          <w:rFonts w:ascii="Times New Roman" w:hAnsi="Times New Roman" w:cs="Times New Roman"/>
          <w:sz w:val="24"/>
          <w:szCs w:val="24"/>
          <w:lang w:val="en-GB"/>
        </w:rPr>
        <w:t xml:space="preserve">, under the Scheme </w:t>
      </w:r>
      <w:r w:rsidRPr="00445588">
        <w:rPr>
          <w:rFonts w:ascii="Times New Roman" w:hAnsi="Times New Roman" w:cs="Times New Roman"/>
          <w:sz w:val="24"/>
          <w:szCs w:val="24"/>
          <w:lang w:val="en-GB"/>
        </w:rPr>
        <w:t>at a rate that is consistent with the risk to public health</w:t>
      </w:r>
      <w:r>
        <w:rPr>
          <w:rFonts w:ascii="Times New Roman" w:hAnsi="Times New Roman" w:cs="Times New Roman"/>
          <w:sz w:val="24"/>
          <w:szCs w:val="24"/>
          <w:lang w:val="en-GB"/>
        </w:rPr>
        <w:t xml:space="preserve"> and safety</w:t>
      </w:r>
      <w:r w:rsidRPr="00445588">
        <w:rPr>
          <w:rFonts w:ascii="Times New Roman" w:hAnsi="Times New Roman" w:cs="Times New Roman"/>
          <w:bCs/>
          <w:sz w:val="24"/>
          <w:szCs w:val="24"/>
        </w:rPr>
        <w:t>.</w:t>
      </w:r>
      <w:r w:rsidR="00EC12D1">
        <w:rPr>
          <w:rFonts w:ascii="Times New Roman" w:hAnsi="Times New Roman" w:cs="Times New Roman"/>
          <w:bCs/>
          <w:sz w:val="24"/>
          <w:szCs w:val="24"/>
        </w:rPr>
        <w:t xml:space="preserve"> The Amendment Order also identifies certain foods that </w:t>
      </w:r>
      <w:r w:rsidR="00EE4E10">
        <w:rPr>
          <w:rFonts w:ascii="Times New Roman" w:hAnsi="Times New Roman" w:cs="Times New Roman"/>
          <w:bCs/>
          <w:sz w:val="24"/>
          <w:szCs w:val="24"/>
        </w:rPr>
        <w:t xml:space="preserve">must be covered by a recognised </w:t>
      </w:r>
      <w:r w:rsidR="00EC12D1">
        <w:rPr>
          <w:rFonts w:ascii="Times New Roman" w:hAnsi="Times New Roman" w:cs="Times New Roman"/>
          <w:bCs/>
          <w:sz w:val="24"/>
          <w:szCs w:val="24"/>
        </w:rPr>
        <w:t xml:space="preserve">foreign government </w:t>
      </w:r>
      <w:r w:rsidR="00EE4E10">
        <w:rPr>
          <w:rFonts w:ascii="Times New Roman" w:hAnsi="Times New Roman" w:cs="Times New Roman"/>
          <w:bCs/>
          <w:sz w:val="24"/>
          <w:szCs w:val="24"/>
        </w:rPr>
        <w:t xml:space="preserve">certificate </w:t>
      </w:r>
      <w:r w:rsidR="00EC12D1">
        <w:rPr>
          <w:rFonts w:ascii="Times New Roman" w:hAnsi="Times New Roman" w:cs="Times New Roman"/>
          <w:bCs/>
          <w:sz w:val="24"/>
          <w:szCs w:val="24"/>
        </w:rPr>
        <w:t xml:space="preserve">and those </w:t>
      </w:r>
      <w:r w:rsidR="00EE4E10">
        <w:rPr>
          <w:rFonts w:ascii="Times New Roman" w:hAnsi="Times New Roman" w:cs="Times New Roman"/>
          <w:bCs/>
          <w:sz w:val="24"/>
          <w:szCs w:val="24"/>
        </w:rPr>
        <w:t xml:space="preserve">that must be covered by a </w:t>
      </w:r>
      <w:r w:rsidR="00EC12D1">
        <w:rPr>
          <w:rFonts w:ascii="Times New Roman" w:hAnsi="Times New Roman" w:cs="Times New Roman"/>
          <w:bCs/>
          <w:sz w:val="24"/>
          <w:szCs w:val="24"/>
        </w:rPr>
        <w:t xml:space="preserve">food safety management certificate. These certificates </w:t>
      </w:r>
      <w:r w:rsidR="00796053">
        <w:rPr>
          <w:rFonts w:ascii="Times New Roman" w:hAnsi="Times New Roman" w:cs="Times New Roman"/>
          <w:bCs/>
          <w:sz w:val="24"/>
          <w:szCs w:val="24"/>
        </w:rPr>
        <w:t xml:space="preserve">provide additional assurance that significant </w:t>
      </w:r>
      <w:r w:rsidR="006C567E">
        <w:rPr>
          <w:rFonts w:ascii="Times New Roman" w:hAnsi="Times New Roman" w:cs="Times New Roman"/>
          <w:bCs/>
          <w:sz w:val="24"/>
          <w:szCs w:val="24"/>
        </w:rPr>
        <w:t xml:space="preserve">risks to public health and safety </w:t>
      </w:r>
      <w:r w:rsidR="00796053">
        <w:rPr>
          <w:rFonts w:ascii="Times New Roman" w:hAnsi="Times New Roman" w:cs="Times New Roman"/>
          <w:bCs/>
          <w:sz w:val="24"/>
          <w:szCs w:val="24"/>
        </w:rPr>
        <w:t xml:space="preserve">are being managed </w:t>
      </w:r>
      <w:r w:rsidR="006C567E">
        <w:rPr>
          <w:rFonts w:ascii="Times New Roman" w:hAnsi="Times New Roman" w:cs="Times New Roman"/>
          <w:bCs/>
          <w:sz w:val="24"/>
          <w:szCs w:val="24"/>
        </w:rPr>
        <w:t xml:space="preserve">for </w:t>
      </w:r>
      <w:r w:rsidR="00796053">
        <w:rPr>
          <w:rFonts w:ascii="Times New Roman" w:hAnsi="Times New Roman" w:cs="Times New Roman"/>
          <w:bCs/>
          <w:sz w:val="24"/>
          <w:szCs w:val="24"/>
        </w:rPr>
        <w:t>foods</w:t>
      </w:r>
      <w:r w:rsidR="006C567E">
        <w:rPr>
          <w:rFonts w:ascii="Times New Roman" w:hAnsi="Times New Roman" w:cs="Times New Roman"/>
          <w:bCs/>
          <w:sz w:val="24"/>
          <w:szCs w:val="24"/>
        </w:rPr>
        <w:t xml:space="preserve"> covered by these certificates</w:t>
      </w:r>
      <w:r w:rsidR="00796053">
        <w:rPr>
          <w:rFonts w:ascii="Times New Roman" w:hAnsi="Times New Roman" w:cs="Times New Roman"/>
          <w:bCs/>
          <w:sz w:val="24"/>
          <w:szCs w:val="24"/>
        </w:rPr>
        <w:t>.</w:t>
      </w:r>
    </w:p>
    <w:p w14:paraId="38577015" w14:textId="77777777" w:rsidR="00796053" w:rsidRDefault="00796053" w:rsidP="00445588">
      <w:pPr>
        <w:tabs>
          <w:tab w:val="right" w:pos="9072"/>
        </w:tabs>
        <w:spacing w:after="0" w:line="240" w:lineRule="auto"/>
        <w:rPr>
          <w:rFonts w:ascii="Times New Roman" w:hAnsi="Times New Roman" w:cs="Times New Roman"/>
          <w:bCs/>
          <w:sz w:val="24"/>
          <w:szCs w:val="24"/>
        </w:rPr>
      </w:pPr>
    </w:p>
    <w:p w14:paraId="0D739519" w14:textId="71745F69" w:rsidR="00796053" w:rsidRPr="0072159E" w:rsidRDefault="00F67D50" w:rsidP="00445588">
      <w:pPr>
        <w:tabs>
          <w:tab w:val="right" w:pos="9072"/>
        </w:tabs>
        <w:spacing w:after="0" w:line="240" w:lineRule="auto"/>
        <w:rPr>
          <w:rFonts w:ascii="Times New Roman" w:hAnsi="Times New Roman" w:cs="Times New Roman"/>
          <w:bCs/>
          <w:sz w:val="24"/>
          <w:szCs w:val="24"/>
          <w:u w:val="single"/>
        </w:rPr>
      </w:pPr>
      <w:r w:rsidRPr="0072159E">
        <w:rPr>
          <w:rFonts w:ascii="Times New Roman" w:hAnsi="Times New Roman" w:cs="Times New Roman"/>
          <w:bCs/>
          <w:sz w:val="24"/>
          <w:szCs w:val="24"/>
          <w:u w:val="single"/>
        </w:rPr>
        <w:t xml:space="preserve">Classification and reclassification of certain </w:t>
      </w:r>
      <w:r w:rsidR="00344053">
        <w:rPr>
          <w:rFonts w:ascii="Times New Roman" w:hAnsi="Times New Roman" w:cs="Times New Roman"/>
          <w:bCs/>
          <w:sz w:val="24"/>
          <w:szCs w:val="24"/>
          <w:u w:val="single"/>
        </w:rPr>
        <w:t xml:space="preserve">kinds of </w:t>
      </w:r>
      <w:r w:rsidRPr="0072159E">
        <w:rPr>
          <w:rFonts w:ascii="Times New Roman" w:hAnsi="Times New Roman" w:cs="Times New Roman"/>
          <w:bCs/>
          <w:sz w:val="24"/>
          <w:szCs w:val="24"/>
          <w:u w:val="single"/>
        </w:rPr>
        <w:t>food</w:t>
      </w:r>
      <w:r w:rsidR="003E7753">
        <w:rPr>
          <w:rFonts w:ascii="Times New Roman" w:hAnsi="Times New Roman" w:cs="Times New Roman"/>
          <w:bCs/>
          <w:sz w:val="24"/>
          <w:szCs w:val="24"/>
          <w:u w:val="single"/>
        </w:rPr>
        <w:t xml:space="preserve"> as risk food</w:t>
      </w:r>
    </w:p>
    <w:p w14:paraId="262B8DCA" w14:textId="77777777" w:rsidR="00445588" w:rsidRPr="00445588" w:rsidRDefault="00445588" w:rsidP="00445588">
      <w:pPr>
        <w:tabs>
          <w:tab w:val="right" w:pos="9072"/>
        </w:tabs>
        <w:spacing w:after="0" w:line="240" w:lineRule="auto"/>
        <w:rPr>
          <w:rFonts w:ascii="Times New Roman" w:hAnsi="Times New Roman" w:cs="Times New Roman"/>
          <w:bCs/>
          <w:sz w:val="24"/>
          <w:szCs w:val="24"/>
        </w:rPr>
      </w:pPr>
    </w:p>
    <w:p w14:paraId="6FEB5094" w14:textId="3BDC0D2E" w:rsidR="009F378C" w:rsidRDefault="00F67D50" w:rsidP="008D13F5">
      <w:pPr>
        <w:tabs>
          <w:tab w:val="right" w:pos="9072"/>
        </w:tabs>
        <w:spacing w:after="0" w:line="240" w:lineRule="auto"/>
        <w:rPr>
          <w:rFonts w:ascii="Times New Roman" w:hAnsi="Times New Roman" w:cs="Times New Roman"/>
          <w:bCs/>
          <w:sz w:val="24"/>
          <w:szCs w:val="24"/>
        </w:rPr>
      </w:pPr>
      <w:r w:rsidRPr="008D13F5">
        <w:rPr>
          <w:rFonts w:ascii="Times New Roman" w:hAnsi="Times New Roman" w:cs="Times New Roman"/>
          <w:bCs/>
          <w:sz w:val="24"/>
          <w:szCs w:val="24"/>
        </w:rPr>
        <w:t xml:space="preserve">Consistent with section 11 of the Regulations, the foods classified as risk food in the </w:t>
      </w:r>
      <w:r>
        <w:rPr>
          <w:rFonts w:ascii="Times New Roman" w:hAnsi="Times New Roman" w:cs="Times New Roman"/>
          <w:bCs/>
          <w:sz w:val="24"/>
          <w:szCs w:val="24"/>
        </w:rPr>
        <w:t>Amendment Order</w:t>
      </w:r>
      <w:r w:rsidRPr="008D13F5">
        <w:rPr>
          <w:rFonts w:ascii="Times New Roman" w:hAnsi="Times New Roman" w:cs="Times New Roman"/>
          <w:bCs/>
          <w:sz w:val="24"/>
          <w:szCs w:val="24"/>
        </w:rPr>
        <w:t xml:space="preserve"> </w:t>
      </w:r>
      <w:r w:rsidR="00F80CB0">
        <w:rPr>
          <w:rFonts w:ascii="Times New Roman" w:hAnsi="Times New Roman" w:cs="Times New Roman"/>
          <w:bCs/>
          <w:sz w:val="24"/>
          <w:szCs w:val="24"/>
        </w:rPr>
        <w:t xml:space="preserve">are </w:t>
      </w:r>
      <w:r w:rsidRPr="008D13F5">
        <w:rPr>
          <w:rFonts w:ascii="Times New Roman" w:hAnsi="Times New Roman" w:cs="Times New Roman"/>
          <w:bCs/>
          <w:sz w:val="24"/>
          <w:szCs w:val="24"/>
        </w:rPr>
        <w:t>food</w:t>
      </w:r>
      <w:r w:rsidR="003E7753">
        <w:rPr>
          <w:rFonts w:ascii="Times New Roman" w:hAnsi="Times New Roman" w:cs="Times New Roman"/>
          <w:bCs/>
          <w:sz w:val="24"/>
          <w:szCs w:val="24"/>
        </w:rPr>
        <w:t>s</w:t>
      </w:r>
      <w:r w:rsidR="00ED6F49">
        <w:rPr>
          <w:rFonts w:ascii="Times New Roman" w:hAnsi="Times New Roman" w:cs="Times New Roman"/>
          <w:bCs/>
          <w:sz w:val="24"/>
          <w:szCs w:val="24"/>
        </w:rPr>
        <w:t xml:space="preserve"> of a kind </w:t>
      </w:r>
      <w:r w:rsidRPr="008D13F5">
        <w:rPr>
          <w:rFonts w:ascii="Times New Roman" w:hAnsi="Times New Roman" w:cs="Times New Roman"/>
          <w:bCs/>
          <w:sz w:val="24"/>
          <w:szCs w:val="24"/>
        </w:rPr>
        <w:t xml:space="preserve">that FSANZ has advised </w:t>
      </w:r>
      <w:r w:rsidR="003E7753" w:rsidRPr="008D13F5">
        <w:rPr>
          <w:rFonts w:ascii="Times New Roman" w:hAnsi="Times New Roman" w:cs="Times New Roman"/>
          <w:bCs/>
          <w:sz w:val="24"/>
          <w:szCs w:val="24"/>
        </w:rPr>
        <w:t>ha</w:t>
      </w:r>
      <w:r w:rsidR="003E7753">
        <w:rPr>
          <w:rFonts w:ascii="Times New Roman" w:hAnsi="Times New Roman" w:cs="Times New Roman"/>
          <w:bCs/>
          <w:sz w:val="24"/>
          <w:szCs w:val="24"/>
        </w:rPr>
        <w:t>ve</w:t>
      </w:r>
      <w:r w:rsidR="003E7753" w:rsidRPr="008D13F5">
        <w:rPr>
          <w:rFonts w:ascii="Times New Roman" w:hAnsi="Times New Roman" w:cs="Times New Roman"/>
          <w:bCs/>
          <w:sz w:val="24"/>
          <w:szCs w:val="24"/>
        </w:rPr>
        <w:t xml:space="preserve"> </w:t>
      </w:r>
      <w:r w:rsidRPr="008D13F5">
        <w:rPr>
          <w:rFonts w:ascii="Times New Roman" w:hAnsi="Times New Roman" w:cs="Times New Roman"/>
          <w:bCs/>
          <w:sz w:val="24"/>
          <w:szCs w:val="24"/>
        </w:rPr>
        <w:t xml:space="preserve">the potential to pose a </w:t>
      </w:r>
      <w:r w:rsidR="00946576">
        <w:rPr>
          <w:rFonts w:ascii="Times New Roman" w:hAnsi="Times New Roman" w:cs="Times New Roman"/>
          <w:bCs/>
          <w:sz w:val="24"/>
          <w:szCs w:val="24"/>
        </w:rPr>
        <w:t>high</w:t>
      </w:r>
      <w:r w:rsidR="00946576" w:rsidRPr="008D13F5">
        <w:rPr>
          <w:rFonts w:ascii="Times New Roman" w:hAnsi="Times New Roman" w:cs="Times New Roman"/>
          <w:bCs/>
          <w:sz w:val="24"/>
          <w:szCs w:val="24"/>
        </w:rPr>
        <w:t xml:space="preserve"> </w:t>
      </w:r>
      <w:r w:rsidRPr="008D13F5">
        <w:rPr>
          <w:rFonts w:ascii="Times New Roman" w:hAnsi="Times New Roman" w:cs="Times New Roman"/>
          <w:bCs/>
          <w:sz w:val="24"/>
          <w:szCs w:val="24"/>
        </w:rPr>
        <w:t xml:space="preserve">or </w:t>
      </w:r>
      <w:r w:rsidR="00946576">
        <w:rPr>
          <w:rFonts w:ascii="Times New Roman" w:hAnsi="Times New Roman" w:cs="Times New Roman"/>
          <w:bCs/>
          <w:sz w:val="24"/>
          <w:szCs w:val="24"/>
        </w:rPr>
        <w:t>medium</w:t>
      </w:r>
      <w:r w:rsidRPr="008D13F5">
        <w:rPr>
          <w:rFonts w:ascii="Times New Roman" w:hAnsi="Times New Roman" w:cs="Times New Roman"/>
          <w:bCs/>
          <w:sz w:val="24"/>
          <w:szCs w:val="24"/>
        </w:rPr>
        <w:t xml:space="preserve"> risk to public health.</w:t>
      </w:r>
    </w:p>
    <w:p w14:paraId="317F2192" w14:textId="77777777" w:rsidR="008D13F5" w:rsidRDefault="008D13F5" w:rsidP="005F2574">
      <w:pPr>
        <w:tabs>
          <w:tab w:val="right" w:pos="9072"/>
        </w:tabs>
        <w:spacing w:after="0" w:line="240" w:lineRule="auto"/>
        <w:rPr>
          <w:rFonts w:ascii="Times New Roman" w:hAnsi="Times New Roman" w:cs="Times New Roman"/>
          <w:bCs/>
          <w:sz w:val="24"/>
          <w:szCs w:val="24"/>
        </w:rPr>
      </w:pPr>
    </w:p>
    <w:p w14:paraId="7537B5C7" w14:textId="59956C99" w:rsidR="008D13F5" w:rsidRPr="00581405" w:rsidRDefault="00F67D50" w:rsidP="008D13F5">
      <w:pPr>
        <w:pStyle w:val="Normal-em"/>
        <w:spacing w:after="0" w:line="240" w:lineRule="auto"/>
        <w:rPr>
          <w:color w:val="auto"/>
          <w:szCs w:val="24"/>
        </w:rPr>
      </w:pPr>
      <w:r w:rsidRPr="00954796">
        <w:rPr>
          <w:bCs/>
          <w:szCs w:val="24"/>
        </w:rPr>
        <w:t xml:space="preserve">The Amendment Order </w:t>
      </w:r>
      <w:r>
        <w:rPr>
          <w:bCs/>
          <w:szCs w:val="24"/>
        </w:rPr>
        <w:t>classifies</w:t>
      </w:r>
      <w:r w:rsidR="00F14E3E">
        <w:rPr>
          <w:bCs/>
          <w:szCs w:val="24"/>
        </w:rPr>
        <w:t xml:space="preserve"> </w:t>
      </w:r>
      <w:r w:rsidR="00005109">
        <w:rPr>
          <w:bCs/>
          <w:szCs w:val="24"/>
        </w:rPr>
        <w:t xml:space="preserve">several </w:t>
      </w:r>
      <w:r w:rsidR="00F80CB0">
        <w:rPr>
          <w:bCs/>
          <w:szCs w:val="24"/>
        </w:rPr>
        <w:t xml:space="preserve">kinds of food as </w:t>
      </w:r>
      <w:r w:rsidR="00F14E3E">
        <w:rPr>
          <w:bCs/>
          <w:szCs w:val="24"/>
        </w:rPr>
        <w:t xml:space="preserve">risk food, </w:t>
      </w:r>
      <w:r w:rsidR="00005109">
        <w:rPr>
          <w:bCs/>
          <w:szCs w:val="24"/>
        </w:rPr>
        <w:t>which are</w:t>
      </w:r>
      <w:r>
        <w:rPr>
          <w:bCs/>
          <w:szCs w:val="24"/>
        </w:rPr>
        <w:t xml:space="preserve"> ‘</w:t>
      </w:r>
      <w:r w:rsidR="00793348">
        <w:rPr>
          <w:bCs/>
          <w:szCs w:val="24"/>
        </w:rPr>
        <w:t>bivalve mollusc products</w:t>
      </w:r>
      <w:r>
        <w:rPr>
          <w:bCs/>
          <w:szCs w:val="24"/>
        </w:rPr>
        <w:t>’</w:t>
      </w:r>
      <w:r w:rsidRPr="00954796">
        <w:rPr>
          <w:bCs/>
          <w:szCs w:val="24"/>
        </w:rPr>
        <w:t>,</w:t>
      </w:r>
      <w:r w:rsidR="009F17DF">
        <w:rPr>
          <w:bCs/>
          <w:szCs w:val="24"/>
        </w:rPr>
        <w:t xml:space="preserve"> ‘crustacean products’,</w:t>
      </w:r>
      <w:r w:rsidRPr="00954796">
        <w:rPr>
          <w:bCs/>
          <w:szCs w:val="24"/>
        </w:rPr>
        <w:t xml:space="preserve"> </w:t>
      </w:r>
      <w:r>
        <w:rPr>
          <w:bCs/>
          <w:szCs w:val="24"/>
        </w:rPr>
        <w:t>‘</w:t>
      </w:r>
      <w:r w:rsidRPr="00954796">
        <w:rPr>
          <w:bCs/>
          <w:szCs w:val="24"/>
        </w:rPr>
        <w:t>berries that are ready</w:t>
      </w:r>
      <w:r>
        <w:rPr>
          <w:bCs/>
          <w:szCs w:val="24"/>
        </w:rPr>
        <w:noBreakHyphen/>
      </w:r>
      <w:r w:rsidRPr="00954796">
        <w:rPr>
          <w:bCs/>
          <w:szCs w:val="24"/>
        </w:rPr>
        <w:t>to</w:t>
      </w:r>
      <w:r>
        <w:rPr>
          <w:bCs/>
          <w:szCs w:val="24"/>
        </w:rPr>
        <w:noBreakHyphen/>
      </w:r>
      <w:r w:rsidRPr="00954796">
        <w:rPr>
          <w:bCs/>
          <w:szCs w:val="24"/>
        </w:rPr>
        <w:t>eat</w:t>
      </w:r>
      <w:r>
        <w:rPr>
          <w:bCs/>
          <w:szCs w:val="24"/>
        </w:rPr>
        <w:t>’</w:t>
      </w:r>
      <w:r w:rsidRPr="00954796">
        <w:rPr>
          <w:bCs/>
          <w:szCs w:val="24"/>
        </w:rPr>
        <w:t xml:space="preserve">, </w:t>
      </w:r>
      <w:r>
        <w:rPr>
          <w:bCs/>
          <w:szCs w:val="24"/>
        </w:rPr>
        <w:t>‘</w:t>
      </w:r>
      <w:r w:rsidRPr="00954796">
        <w:rPr>
          <w:bCs/>
          <w:szCs w:val="24"/>
        </w:rPr>
        <w:t>pomegranate arils that are ready</w:t>
      </w:r>
      <w:r>
        <w:rPr>
          <w:bCs/>
          <w:szCs w:val="24"/>
        </w:rPr>
        <w:noBreakHyphen/>
      </w:r>
      <w:r w:rsidRPr="00954796">
        <w:rPr>
          <w:bCs/>
          <w:szCs w:val="24"/>
        </w:rPr>
        <w:t>to</w:t>
      </w:r>
      <w:r>
        <w:rPr>
          <w:bCs/>
          <w:szCs w:val="24"/>
        </w:rPr>
        <w:noBreakHyphen/>
      </w:r>
      <w:r w:rsidRPr="00954796">
        <w:rPr>
          <w:bCs/>
          <w:szCs w:val="24"/>
        </w:rPr>
        <w:t>eat</w:t>
      </w:r>
      <w:r>
        <w:rPr>
          <w:bCs/>
          <w:szCs w:val="24"/>
        </w:rPr>
        <w:t>’</w:t>
      </w:r>
      <w:r w:rsidRPr="00954796">
        <w:rPr>
          <w:bCs/>
          <w:szCs w:val="24"/>
        </w:rPr>
        <w:t xml:space="preserve">, </w:t>
      </w:r>
      <w:r>
        <w:rPr>
          <w:bCs/>
          <w:szCs w:val="24"/>
        </w:rPr>
        <w:t>‘</w:t>
      </w:r>
      <w:r w:rsidRPr="00954796">
        <w:rPr>
          <w:bCs/>
          <w:szCs w:val="24"/>
        </w:rPr>
        <w:t>poultry that is cooked and is ready</w:t>
      </w:r>
      <w:r>
        <w:rPr>
          <w:bCs/>
          <w:szCs w:val="24"/>
        </w:rPr>
        <w:noBreakHyphen/>
      </w:r>
      <w:r w:rsidRPr="00954796">
        <w:rPr>
          <w:bCs/>
          <w:szCs w:val="24"/>
        </w:rPr>
        <w:t>to</w:t>
      </w:r>
      <w:r>
        <w:rPr>
          <w:bCs/>
          <w:szCs w:val="24"/>
        </w:rPr>
        <w:noBreakHyphen/>
      </w:r>
      <w:r w:rsidRPr="00954796">
        <w:rPr>
          <w:bCs/>
          <w:szCs w:val="24"/>
        </w:rPr>
        <w:t>eat</w:t>
      </w:r>
      <w:r>
        <w:rPr>
          <w:bCs/>
          <w:szCs w:val="24"/>
        </w:rPr>
        <w:t>’</w:t>
      </w:r>
      <w:r w:rsidRPr="00954796">
        <w:rPr>
          <w:bCs/>
          <w:szCs w:val="24"/>
        </w:rPr>
        <w:t xml:space="preserve">, and </w:t>
      </w:r>
      <w:r>
        <w:rPr>
          <w:bCs/>
          <w:szCs w:val="24"/>
        </w:rPr>
        <w:t>‘</w:t>
      </w:r>
      <w:r w:rsidRPr="00954796">
        <w:rPr>
          <w:bCs/>
          <w:szCs w:val="24"/>
        </w:rPr>
        <w:t>prohibited plants and fungi</w:t>
      </w:r>
      <w:r>
        <w:rPr>
          <w:bCs/>
          <w:szCs w:val="24"/>
        </w:rPr>
        <w:t>’.</w:t>
      </w:r>
      <w:r w:rsidR="00005109">
        <w:rPr>
          <w:bCs/>
          <w:szCs w:val="24"/>
        </w:rPr>
        <w:t xml:space="preserve"> </w:t>
      </w:r>
      <w:r w:rsidRPr="00954796">
        <w:rPr>
          <w:bCs/>
          <w:szCs w:val="24"/>
        </w:rPr>
        <w:t xml:space="preserve">Note that poultry meat has been broadened from chicken meat, which is already </w:t>
      </w:r>
      <w:r w:rsidR="00F80CB0">
        <w:rPr>
          <w:bCs/>
          <w:szCs w:val="24"/>
        </w:rPr>
        <w:t xml:space="preserve">classified as </w:t>
      </w:r>
      <w:r w:rsidRPr="00954796">
        <w:rPr>
          <w:bCs/>
          <w:szCs w:val="24"/>
        </w:rPr>
        <w:t>a risk food</w:t>
      </w:r>
      <w:r>
        <w:rPr>
          <w:bCs/>
          <w:szCs w:val="24"/>
        </w:rPr>
        <w:t xml:space="preserve">. </w:t>
      </w:r>
      <w:r w:rsidR="00005109">
        <w:rPr>
          <w:bCs/>
          <w:szCs w:val="24"/>
        </w:rPr>
        <w:t xml:space="preserve">FSANZ has advised that these foods </w:t>
      </w:r>
      <w:r w:rsidR="00005109" w:rsidRPr="00005109">
        <w:rPr>
          <w:bCs/>
          <w:szCs w:val="24"/>
        </w:rPr>
        <w:t>ha</w:t>
      </w:r>
      <w:r w:rsidR="00005109">
        <w:rPr>
          <w:bCs/>
          <w:szCs w:val="24"/>
        </w:rPr>
        <w:t>ve</w:t>
      </w:r>
      <w:r w:rsidR="00005109" w:rsidRPr="00005109">
        <w:rPr>
          <w:bCs/>
          <w:szCs w:val="24"/>
        </w:rPr>
        <w:t xml:space="preserve"> the potential to pose a </w:t>
      </w:r>
      <w:r w:rsidR="00946576">
        <w:rPr>
          <w:bCs/>
          <w:szCs w:val="24"/>
        </w:rPr>
        <w:t>high</w:t>
      </w:r>
      <w:r w:rsidR="00946576" w:rsidRPr="008D13F5">
        <w:rPr>
          <w:bCs/>
          <w:szCs w:val="24"/>
        </w:rPr>
        <w:t xml:space="preserve"> or </w:t>
      </w:r>
      <w:r w:rsidR="00946576">
        <w:rPr>
          <w:bCs/>
          <w:szCs w:val="24"/>
        </w:rPr>
        <w:t>medium</w:t>
      </w:r>
      <w:r w:rsidR="00946576" w:rsidRPr="008D13F5">
        <w:rPr>
          <w:bCs/>
          <w:szCs w:val="24"/>
        </w:rPr>
        <w:t xml:space="preserve"> </w:t>
      </w:r>
      <w:r w:rsidR="00005109" w:rsidRPr="00005109">
        <w:rPr>
          <w:bCs/>
          <w:szCs w:val="24"/>
        </w:rPr>
        <w:t>risk to public health.</w:t>
      </w:r>
      <w:r w:rsidR="00005109">
        <w:rPr>
          <w:bCs/>
          <w:szCs w:val="24"/>
        </w:rPr>
        <w:t xml:space="preserve"> The classification </w:t>
      </w:r>
      <w:r w:rsidR="00C02A4D">
        <w:rPr>
          <w:bCs/>
          <w:szCs w:val="24"/>
        </w:rPr>
        <w:t xml:space="preserve">of these kinds of food </w:t>
      </w:r>
      <w:r w:rsidR="00005109">
        <w:rPr>
          <w:bCs/>
          <w:szCs w:val="24"/>
        </w:rPr>
        <w:t xml:space="preserve">as risk food will impact the </w:t>
      </w:r>
      <w:r w:rsidR="00005109" w:rsidRPr="00954796">
        <w:rPr>
          <w:bCs/>
          <w:szCs w:val="24"/>
        </w:rPr>
        <w:t>rate of inspection and analysis</w:t>
      </w:r>
      <w:r w:rsidR="00005109">
        <w:rPr>
          <w:bCs/>
          <w:szCs w:val="24"/>
        </w:rPr>
        <w:t xml:space="preserve"> for some of these foods (see table 1 of amending item 14 below for the impact of each of these new risk foods)</w:t>
      </w:r>
      <w:r w:rsidR="00005109" w:rsidRPr="00954796">
        <w:rPr>
          <w:bCs/>
          <w:szCs w:val="24"/>
        </w:rPr>
        <w:t>.</w:t>
      </w:r>
    </w:p>
    <w:p w14:paraId="75458807" w14:textId="77777777" w:rsidR="008D13F5" w:rsidRPr="00581405" w:rsidRDefault="008D13F5" w:rsidP="008D13F5">
      <w:pPr>
        <w:pStyle w:val="Normal-em"/>
        <w:spacing w:after="0" w:line="240" w:lineRule="auto"/>
        <w:rPr>
          <w:color w:val="auto"/>
          <w:szCs w:val="24"/>
        </w:rPr>
      </w:pPr>
    </w:p>
    <w:p w14:paraId="078074C0" w14:textId="12887164" w:rsidR="008D13F5" w:rsidRDefault="00F67D50" w:rsidP="008D13F5">
      <w:pPr>
        <w:pStyle w:val="Normal-em"/>
        <w:spacing w:after="0" w:line="240" w:lineRule="auto"/>
        <w:rPr>
          <w:color w:val="auto"/>
          <w:szCs w:val="24"/>
        </w:rPr>
      </w:pPr>
      <w:r w:rsidRPr="00581405">
        <w:rPr>
          <w:color w:val="auto"/>
          <w:szCs w:val="24"/>
        </w:rPr>
        <w:t xml:space="preserve">The Amendment Order </w:t>
      </w:r>
      <w:r w:rsidR="00C02A4D">
        <w:rPr>
          <w:color w:val="auto"/>
          <w:szCs w:val="24"/>
        </w:rPr>
        <w:t xml:space="preserve">has the effect of reclassifying </w:t>
      </w:r>
      <w:r>
        <w:rPr>
          <w:color w:val="auto"/>
          <w:szCs w:val="24"/>
        </w:rPr>
        <w:t>‘</w:t>
      </w:r>
      <w:r w:rsidRPr="00581405">
        <w:rPr>
          <w:color w:val="auto"/>
          <w:szCs w:val="24"/>
        </w:rPr>
        <w:t>coconut</w:t>
      </w:r>
      <w:r w:rsidR="00C02A4D">
        <w:rPr>
          <w:color w:val="auto"/>
          <w:szCs w:val="24"/>
        </w:rPr>
        <w:t xml:space="preserve"> that is dried</w:t>
      </w:r>
      <w:r>
        <w:rPr>
          <w:color w:val="auto"/>
          <w:szCs w:val="24"/>
        </w:rPr>
        <w:t>’ and ‘marinara mix’</w:t>
      </w:r>
      <w:r w:rsidRPr="00581405">
        <w:rPr>
          <w:color w:val="auto"/>
          <w:szCs w:val="24"/>
        </w:rPr>
        <w:t xml:space="preserve"> </w:t>
      </w:r>
      <w:r w:rsidR="00C02A4D">
        <w:rPr>
          <w:color w:val="auto"/>
          <w:szCs w:val="24"/>
        </w:rPr>
        <w:t xml:space="preserve">so that they </w:t>
      </w:r>
      <w:r w:rsidR="00490872">
        <w:rPr>
          <w:color w:val="auto"/>
          <w:szCs w:val="24"/>
        </w:rPr>
        <w:t xml:space="preserve">are </w:t>
      </w:r>
      <w:r w:rsidR="00C02A4D">
        <w:rPr>
          <w:color w:val="auto"/>
          <w:szCs w:val="24"/>
        </w:rPr>
        <w:t xml:space="preserve">no longer classified </w:t>
      </w:r>
      <w:r w:rsidRPr="00581405">
        <w:rPr>
          <w:color w:val="auto"/>
          <w:szCs w:val="24"/>
        </w:rPr>
        <w:t>as risk food</w:t>
      </w:r>
      <w:r w:rsidR="00490872">
        <w:rPr>
          <w:color w:val="auto"/>
          <w:szCs w:val="24"/>
        </w:rPr>
        <w:t>s</w:t>
      </w:r>
      <w:r w:rsidRPr="00581405">
        <w:rPr>
          <w:color w:val="auto"/>
          <w:szCs w:val="24"/>
        </w:rPr>
        <w:t xml:space="preserve">. This results in </w:t>
      </w:r>
      <w:r w:rsidR="00584D94">
        <w:rPr>
          <w:color w:val="auto"/>
          <w:szCs w:val="24"/>
        </w:rPr>
        <w:t xml:space="preserve">the </w:t>
      </w:r>
      <w:r w:rsidRPr="00581405">
        <w:rPr>
          <w:color w:val="auto"/>
          <w:szCs w:val="24"/>
        </w:rPr>
        <w:t>rate of inspection</w:t>
      </w:r>
      <w:r w:rsidR="00584D94">
        <w:rPr>
          <w:color w:val="auto"/>
          <w:szCs w:val="24"/>
        </w:rPr>
        <w:t xml:space="preserve"> </w:t>
      </w:r>
      <w:r w:rsidRPr="00581405">
        <w:rPr>
          <w:color w:val="auto"/>
          <w:szCs w:val="24"/>
        </w:rPr>
        <w:t xml:space="preserve">and analysis being reduced. This reclassification </w:t>
      </w:r>
      <w:r w:rsidR="00584D94">
        <w:rPr>
          <w:color w:val="auto"/>
          <w:szCs w:val="24"/>
        </w:rPr>
        <w:t xml:space="preserve">is based on </w:t>
      </w:r>
      <w:r w:rsidRPr="00581405">
        <w:rPr>
          <w:color w:val="auto"/>
          <w:szCs w:val="24"/>
        </w:rPr>
        <w:t xml:space="preserve">FSANZ </w:t>
      </w:r>
      <w:r w:rsidR="00D62252">
        <w:rPr>
          <w:color w:val="auto"/>
          <w:szCs w:val="24"/>
        </w:rPr>
        <w:t xml:space="preserve">advice </w:t>
      </w:r>
      <w:r w:rsidRPr="00581405">
        <w:rPr>
          <w:color w:val="auto"/>
          <w:szCs w:val="24"/>
        </w:rPr>
        <w:t>that th</w:t>
      </w:r>
      <w:r w:rsidR="00005109">
        <w:rPr>
          <w:color w:val="auto"/>
          <w:szCs w:val="24"/>
        </w:rPr>
        <w:t>ese</w:t>
      </w:r>
      <w:r w:rsidRPr="00581405">
        <w:rPr>
          <w:color w:val="auto"/>
          <w:szCs w:val="24"/>
        </w:rPr>
        <w:t xml:space="preserve"> </w:t>
      </w:r>
      <w:r w:rsidR="00584D94">
        <w:rPr>
          <w:color w:val="auto"/>
          <w:szCs w:val="24"/>
        </w:rPr>
        <w:t xml:space="preserve">kinds of </w:t>
      </w:r>
      <w:r w:rsidRPr="00581405">
        <w:rPr>
          <w:color w:val="auto"/>
          <w:szCs w:val="24"/>
        </w:rPr>
        <w:t>food</w:t>
      </w:r>
      <w:r w:rsidR="00490872">
        <w:rPr>
          <w:color w:val="auto"/>
          <w:szCs w:val="24"/>
        </w:rPr>
        <w:t>s</w:t>
      </w:r>
      <w:r w:rsidRPr="00581405">
        <w:rPr>
          <w:color w:val="auto"/>
          <w:szCs w:val="24"/>
        </w:rPr>
        <w:t xml:space="preserve"> do not have the potential to pose a </w:t>
      </w:r>
      <w:r w:rsidR="00946576">
        <w:rPr>
          <w:bCs/>
          <w:szCs w:val="24"/>
        </w:rPr>
        <w:t>high</w:t>
      </w:r>
      <w:r w:rsidR="00946576" w:rsidRPr="008D13F5">
        <w:rPr>
          <w:bCs/>
          <w:szCs w:val="24"/>
        </w:rPr>
        <w:t xml:space="preserve"> or </w:t>
      </w:r>
      <w:r w:rsidR="00946576">
        <w:rPr>
          <w:bCs/>
          <w:szCs w:val="24"/>
        </w:rPr>
        <w:t>medium</w:t>
      </w:r>
      <w:r w:rsidR="00946576" w:rsidRPr="008D13F5">
        <w:rPr>
          <w:bCs/>
          <w:szCs w:val="24"/>
        </w:rPr>
        <w:t xml:space="preserve"> </w:t>
      </w:r>
      <w:r w:rsidRPr="00581405">
        <w:rPr>
          <w:color w:val="auto"/>
          <w:szCs w:val="24"/>
        </w:rPr>
        <w:t>risk to public health.</w:t>
      </w:r>
    </w:p>
    <w:p w14:paraId="660B9522" w14:textId="77777777" w:rsidR="008D13F5" w:rsidRDefault="008D13F5" w:rsidP="008D13F5">
      <w:pPr>
        <w:pStyle w:val="Normal-em"/>
        <w:spacing w:after="0" w:line="240" w:lineRule="auto"/>
        <w:rPr>
          <w:color w:val="auto"/>
          <w:szCs w:val="24"/>
        </w:rPr>
      </w:pPr>
    </w:p>
    <w:p w14:paraId="656519B5" w14:textId="2BAB4E05" w:rsidR="008D13F5" w:rsidRDefault="00F67D50" w:rsidP="008D13F5">
      <w:pPr>
        <w:pStyle w:val="Normal-em"/>
        <w:spacing w:after="0" w:line="240" w:lineRule="auto"/>
        <w:rPr>
          <w:color w:val="auto"/>
          <w:szCs w:val="24"/>
        </w:rPr>
      </w:pPr>
      <w:r>
        <w:rPr>
          <w:color w:val="auto"/>
          <w:szCs w:val="24"/>
        </w:rPr>
        <w:t xml:space="preserve">The Amendment Order </w:t>
      </w:r>
      <w:r w:rsidR="00832741">
        <w:rPr>
          <w:color w:val="auto"/>
          <w:szCs w:val="24"/>
        </w:rPr>
        <w:t xml:space="preserve">also </w:t>
      </w:r>
      <w:r>
        <w:rPr>
          <w:color w:val="auto"/>
          <w:szCs w:val="24"/>
        </w:rPr>
        <w:t xml:space="preserve">amends the </w:t>
      </w:r>
      <w:r w:rsidR="00CF1914">
        <w:rPr>
          <w:color w:val="auto"/>
          <w:szCs w:val="24"/>
        </w:rPr>
        <w:t xml:space="preserve">definitions </w:t>
      </w:r>
      <w:r>
        <w:rPr>
          <w:color w:val="auto"/>
          <w:szCs w:val="24"/>
        </w:rPr>
        <w:t xml:space="preserve">of some </w:t>
      </w:r>
      <w:r w:rsidR="00584D94">
        <w:rPr>
          <w:color w:val="auto"/>
          <w:szCs w:val="24"/>
        </w:rPr>
        <w:t xml:space="preserve">kinds of food that are currently classified as </w:t>
      </w:r>
      <w:r>
        <w:rPr>
          <w:color w:val="auto"/>
          <w:szCs w:val="24"/>
        </w:rPr>
        <w:t xml:space="preserve">risk food </w:t>
      </w:r>
      <w:r w:rsidR="00D6105A">
        <w:rPr>
          <w:color w:val="auto"/>
          <w:szCs w:val="24"/>
        </w:rPr>
        <w:t xml:space="preserve">to </w:t>
      </w:r>
      <w:r w:rsidR="00584D94">
        <w:rPr>
          <w:color w:val="auto"/>
          <w:szCs w:val="24"/>
        </w:rPr>
        <w:t xml:space="preserve">ensure consistency </w:t>
      </w:r>
      <w:r w:rsidR="00D70077">
        <w:rPr>
          <w:color w:val="auto"/>
          <w:szCs w:val="24"/>
        </w:rPr>
        <w:t>with FSANZ advice.</w:t>
      </w:r>
      <w:r>
        <w:rPr>
          <w:color w:val="auto"/>
          <w:szCs w:val="24"/>
        </w:rPr>
        <w:t xml:space="preserve"> </w:t>
      </w:r>
      <w:r w:rsidR="00D70077">
        <w:rPr>
          <w:color w:val="auto"/>
          <w:szCs w:val="24"/>
        </w:rPr>
        <w:t>Th</w:t>
      </w:r>
      <w:r w:rsidR="00E1249A">
        <w:rPr>
          <w:color w:val="auto"/>
          <w:szCs w:val="24"/>
        </w:rPr>
        <w:t>is</w:t>
      </w:r>
      <w:r w:rsidR="00D70077">
        <w:rPr>
          <w:color w:val="auto"/>
          <w:szCs w:val="24"/>
        </w:rPr>
        <w:t xml:space="preserve"> will avoid unnecessary inspection</w:t>
      </w:r>
      <w:r w:rsidR="00DA4043">
        <w:rPr>
          <w:color w:val="auto"/>
          <w:szCs w:val="24"/>
        </w:rPr>
        <w:t xml:space="preserve"> </w:t>
      </w:r>
      <w:r w:rsidR="00D70077">
        <w:rPr>
          <w:color w:val="auto"/>
          <w:szCs w:val="24"/>
        </w:rPr>
        <w:t>of</w:t>
      </w:r>
      <w:r w:rsidR="00584D94">
        <w:rPr>
          <w:color w:val="auto"/>
          <w:szCs w:val="24"/>
        </w:rPr>
        <w:t xml:space="preserve"> </w:t>
      </w:r>
      <w:r w:rsidR="00D70077">
        <w:rPr>
          <w:color w:val="auto"/>
          <w:szCs w:val="24"/>
        </w:rPr>
        <w:t>food that</w:t>
      </w:r>
      <w:r w:rsidR="00344053">
        <w:rPr>
          <w:color w:val="auto"/>
          <w:szCs w:val="24"/>
        </w:rPr>
        <w:t>, based on advice provided by</w:t>
      </w:r>
      <w:r w:rsidR="00D70077">
        <w:rPr>
          <w:color w:val="auto"/>
          <w:szCs w:val="24"/>
        </w:rPr>
        <w:t xml:space="preserve"> FSANZ</w:t>
      </w:r>
      <w:r w:rsidR="00D62252">
        <w:rPr>
          <w:color w:val="auto"/>
          <w:szCs w:val="24"/>
        </w:rPr>
        <w:t>, does not have</w:t>
      </w:r>
      <w:r w:rsidR="00D62252" w:rsidRPr="00D62252">
        <w:rPr>
          <w:color w:val="auto"/>
          <w:szCs w:val="24"/>
        </w:rPr>
        <w:t xml:space="preserve"> the potential to pose a </w:t>
      </w:r>
      <w:r w:rsidR="00946576">
        <w:rPr>
          <w:bCs/>
          <w:szCs w:val="24"/>
        </w:rPr>
        <w:t>high</w:t>
      </w:r>
      <w:r w:rsidR="00946576" w:rsidRPr="008D13F5">
        <w:rPr>
          <w:bCs/>
          <w:szCs w:val="24"/>
        </w:rPr>
        <w:t xml:space="preserve"> or </w:t>
      </w:r>
      <w:r w:rsidR="00946576">
        <w:rPr>
          <w:bCs/>
          <w:szCs w:val="24"/>
        </w:rPr>
        <w:t>medium</w:t>
      </w:r>
      <w:r w:rsidR="00D62252" w:rsidRPr="00D62252">
        <w:rPr>
          <w:color w:val="auto"/>
          <w:szCs w:val="24"/>
        </w:rPr>
        <w:t xml:space="preserve"> risk to public </w:t>
      </w:r>
      <w:r w:rsidR="00D6105A" w:rsidRPr="00D62252">
        <w:rPr>
          <w:color w:val="auto"/>
          <w:szCs w:val="24"/>
        </w:rPr>
        <w:t>health</w:t>
      </w:r>
      <w:r w:rsidR="00D6105A">
        <w:rPr>
          <w:color w:val="auto"/>
          <w:szCs w:val="24"/>
        </w:rPr>
        <w:t xml:space="preserve"> and</w:t>
      </w:r>
      <w:r w:rsidR="00344053">
        <w:rPr>
          <w:color w:val="auto"/>
          <w:szCs w:val="24"/>
        </w:rPr>
        <w:t>,</w:t>
      </w:r>
      <w:r w:rsidR="00D62252">
        <w:rPr>
          <w:color w:val="auto"/>
          <w:szCs w:val="24"/>
        </w:rPr>
        <w:t xml:space="preserve"> </w:t>
      </w:r>
      <w:r w:rsidR="00D70077">
        <w:rPr>
          <w:color w:val="auto"/>
          <w:szCs w:val="24"/>
        </w:rPr>
        <w:t>therefore</w:t>
      </w:r>
      <w:r w:rsidR="00344053">
        <w:rPr>
          <w:color w:val="auto"/>
          <w:szCs w:val="24"/>
        </w:rPr>
        <w:t>, has not been classified as</w:t>
      </w:r>
      <w:r w:rsidR="00D70077">
        <w:rPr>
          <w:color w:val="auto"/>
          <w:szCs w:val="24"/>
        </w:rPr>
        <w:t xml:space="preserve"> risk food.</w:t>
      </w:r>
    </w:p>
    <w:p w14:paraId="72982538" w14:textId="77777777" w:rsidR="008D13F5" w:rsidRDefault="008D13F5" w:rsidP="005F2574">
      <w:pPr>
        <w:tabs>
          <w:tab w:val="right" w:pos="9072"/>
        </w:tabs>
        <w:spacing w:after="0" w:line="240" w:lineRule="auto"/>
        <w:rPr>
          <w:rFonts w:ascii="Times New Roman" w:hAnsi="Times New Roman" w:cs="Times New Roman"/>
          <w:bCs/>
          <w:sz w:val="24"/>
          <w:szCs w:val="24"/>
        </w:rPr>
      </w:pPr>
    </w:p>
    <w:p w14:paraId="51D8C7D5" w14:textId="4D86074E" w:rsidR="008D13F5" w:rsidRDefault="00F67D50" w:rsidP="005F2574">
      <w:pPr>
        <w:tabs>
          <w:tab w:val="right" w:pos="9072"/>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Amending item 14 of Schedule 1 below details the </w:t>
      </w:r>
      <w:r w:rsidR="00005109">
        <w:rPr>
          <w:rFonts w:ascii="Times New Roman" w:hAnsi="Times New Roman" w:cs="Times New Roman"/>
          <w:bCs/>
          <w:sz w:val="24"/>
          <w:szCs w:val="24"/>
        </w:rPr>
        <w:t>impa</w:t>
      </w:r>
      <w:r>
        <w:rPr>
          <w:rFonts w:ascii="Times New Roman" w:hAnsi="Times New Roman" w:cs="Times New Roman"/>
          <w:bCs/>
          <w:sz w:val="24"/>
          <w:szCs w:val="24"/>
        </w:rPr>
        <w:t xml:space="preserve">ct of classification or reclassification for each </w:t>
      </w:r>
      <w:r w:rsidR="00344053">
        <w:rPr>
          <w:rFonts w:ascii="Times New Roman" w:hAnsi="Times New Roman" w:cs="Times New Roman"/>
          <w:bCs/>
          <w:sz w:val="24"/>
          <w:szCs w:val="24"/>
        </w:rPr>
        <w:t xml:space="preserve">kind of </w:t>
      </w:r>
      <w:r>
        <w:rPr>
          <w:rFonts w:ascii="Times New Roman" w:hAnsi="Times New Roman" w:cs="Times New Roman"/>
          <w:bCs/>
          <w:sz w:val="24"/>
          <w:szCs w:val="24"/>
        </w:rPr>
        <w:t>food</w:t>
      </w:r>
      <w:r w:rsidR="00BC0EC0">
        <w:rPr>
          <w:rFonts w:ascii="Times New Roman" w:hAnsi="Times New Roman" w:cs="Times New Roman"/>
          <w:bCs/>
          <w:sz w:val="24"/>
          <w:szCs w:val="24"/>
        </w:rPr>
        <w:t xml:space="preserve"> </w:t>
      </w:r>
      <w:r w:rsidR="00344053">
        <w:rPr>
          <w:rFonts w:ascii="Times New Roman" w:hAnsi="Times New Roman" w:cs="Times New Roman"/>
          <w:bCs/>
          <w:sz w:val="24"/>
          <w:szCs w:val="24"/>
        </w:rPr>
        <w:t>covered by the Amendment Order</w:t>
      </w:r>
      <w:r>
        <w:rPr>
          <w:rFonts w:ascii="Times New Roman" w:hAnsi="Times New Roman" w:cs="Times New Roman"/>
          <w:bCs/>
          <w:sz w:val="24"/>
          <w:szCs w:val="24"/>
        </w:rPr>
        <w:t>.</w:t>
      </w:r>
    </w:p>
    <w:p w14:paraId="04772534" w14:textId="0216BAE4" w:rsidR="00E1249A" w:rsidRDefault="00E1249A" w:rsidP="0040189D">
      <w:pPr>
        <w:spacing w:after="0"/>
        <w:rPr>
          <w:rFonts w:ascii="Times New Roman" w:hAnsi="Times New Roman" w:cs="Times New Roman"/>
          <w:bCs/>
          <w:sz w:val="24"/>
          <w:szCs w:val="24"/>
          <w:u w:val="single"/>
        </w:rPr>
      </w:pPr>
    </w:p>
    <w:p w14:paraId="69DAE1CD" w14:textId="21089AB9" w:rsidR="00796053" w:rsidRPr="0072159E" w:rsidRDefault="00F67D50" w:rsidP="00445588">
      <w:pPr>
        <w:tabs>
          <w:tab w:val="right" w:pos="9072"/>
        </w:tabs>
        <w:spacing w:after="0" w:line="240" w:lineRule="auto"/>
        <w:rPr>
          <w:rFonts w:ascii="Times New Roman" w:hAnsi="Times New Roman" w:cs="Times New Roman"/>
          <w:bCs/>
          <w:sz w:val="24"/>
          <w:szCs w:val="24"/>
          <w:u w:val="single"/>
        </w:rPr>
      </w:pPr>
      <w:r w:rsidRPr="0072159E">
        <w:rPr>
          <w:rFonts w:ascii="Times New Roman" w:hAnsi="Times New Roman" w:cs="Times New Roman"/>
          <w:bCs/>
          <w:sz w:val="24"/>
          <w:szCs w:val="24"/>
          <w:u w:val="single"/>
        </w:rPr>
        <w:t xml:space="preserve">Foods </w:t>
      </w:r>
      <w:r w:rsidR="00FA50FE">
        <w:rPr>
          <w:rFonts w:ascii="Times New Roman" w:hAnsi="Times New Roman" w:cs="Times New Roman"/>
          <w:bCs/>
          <w:sz w:val="24"/>
          <w:szCs w:val="24"/>
          <w:u w:val="single"/>
        </w:rPr>
        <w:t xml:space="preserve">to be covered by a recognised </w:t>
      </w:r>
      <w:r w:rsidRPr="0072159E">
        <w:rPr>
          <w:rFonts w:ascii="Times New Roman" w:hAnsi="Times New Roman" w:cs="Times New Roman"/>
          <w:bCs/>
          <w:sz w:val="24"/>
          <w:szCs w:val="24"/>
          <w:u w:val="single"/>
        </w:rPr>
        <w:t xml:space="preserve">foreign government </w:t>
      </w:r>
      <w:r w:rsidR="00FA50FE">
        <w:rPr>
          <w:rFonts w:ascii="Times New Roman" w:hAnsi="Times New Roman" w:cs="Times New Roman"/>
          <w:bCs/>
          <w:sz w:val="24"/>
          <w:szCs w:val="24"/>
          <w:u w:val="single"/>
        </w:rPr>
        <w:t>certificate</w:t>
      </w:r>
    </w:p>
    <w:p w14:paraId="0D15723B" w14:textId="77777777" w:rsidR="00796053" w:rsidRDefault="00796053" w:rsidP="00445588">
      <w:pPr>
        <w:tabs>
          <w:tab w:val="right" w:pos="9072"/>
        </w:tabs>
        <w:spacing w:after="0" w:line="240" w:lineRule="auto"/>
        <w:rPr>
          <w:rFonts w:ascii="Times New Roman" w:hAnsi="Times New Roman" w:cs="Times New Roman"/>
          <w:bCs/>
          <w:sz w:val="24"/>
          <w:szCs w:val="24"/>
        </w:rPr>
      </w:pPr>
    </w:p>
    <w:p w14:paraId="0ACC0579" w14:textId="66DD3D78" w:rsidR="0078420B" w:rsidRDefault="00F67D50" w:rsidP="00445588">
      <w:pPr>
        <w:tabs>
          <w:tab w:val="right" w:pos="9072"/>
        </w:tabs>
        <w:spacing w:after="0" w:line="240" w:lineRule="auto"/>
        <w:rPr>
          <w:rFonts w:ascii="Times New Roman" w:hAnsi="Times New Roman" w:cs="Times New Roman"/>
          <w:sz w:val="24"/>
          <w:szCs w:val="24"/>
          <w:lang w:val="en-GB"/>
        </w:rPr>
      </w:pPr>
      <w:r w:rsidRPr="00BE3EC1">
        <w:rPr>
          <w:rFonts w:ascii="Times New Roman" w:hAnsi="Times New Roman" w:cs="Times New Roman"/>
          <w:sz w:val="24"/>
          <w:szCs w:val="24"/>
          <w:lang w:val="en-GB"/>
        </w:rPr>
        <w:t>The Amendment Order requires bivalve molluscs and bivalve mollusc products</w:t>
      </w:r>
      <w:r w:rsidR="00344053">
        <w:rPr>
          <w:rFonts w:ascii="Times New Roman" w:hAnsi="Times New Roman" w:cs="Times New Roman"/>
          <w:sz w:val="24"/>
          <w:szCs w:val="24"/>
          <w:lang w:val="en-GB"/>
        </w:rPr>
        <w:t xml:space="preserve"> to be covered by a recognised foreign government certificate</w:t>
      </w:r>
      <w:r w:rsidR="00435069">
        <w:rPr>
          <w:rFonts w:ascii="Times New Roman" w:hAnsi="Times New Roman" w:cs="Times New Roman"/>
          <w:sz w:val="24"/>
          <w:szCs w:val="24"/>
          <w:lang w:val="en-GB"/>
        </w:rPr>
        <w:t>, excluding those that are both retorted and shelf</w:t>
      </w:r>
      <w:r w:rsidR="00435069">
        <w:rPr>
          <w:rFonts w:ascii="Times New Roman" w:hAnsi="Times New Roman" w:cs="Times New Roman"/>
          <w:sz w:val="24"/>
          <w:szCs w:val="24"/>
          <w:lang w:val="en-GB"/>
        </w:rPr>
        <w:noBreakHyphen/>
        <w:t>stable</w:t>
      </w:r>
      <w:r w:rsidR="00CF1914">
        <w:rPr>
          <w:rFonts w:ascii="Times New Roman" w:hAnsi="Times New Roman" w:cs="Times New Roman"/>
          <w:sz w:val="24"/>
          <w:szCs w:val="24"/>
          <w:lang w:val="en-GB"/>
        </w:rPr>
        <w:t>, or dried</w:t>
      </w:r>
      <w:r w:rsidRPr="00BE3EC1">
        <w:rPr>
          <w:rFonts w:ascii="Times New Roman" w:hAnsi="Times New Roman" w:cs="Times New Roman"/>
          <w:sz w:val="24"/>
          <w:szCs w:val="24"/>
          <w:lang w:val="en-GB"/>
        </w:rPr>
        <w:t xml:space="preserve">. </w:t>
      </w:r>
      <w:r w:rsidRPr="0078420B">
        <w:rPr>
          <w:rFonts w:ascii="Times New Roman" w:hAnsi="Times New Roman" w:cs="Times New Roman"/>
          <w:sz w:val="24"/>
          <w:szCs w:val="24"/>
          <w:lang w:val="en-GB"/>
        </w:rPr>
        <w:t xml:space="preserve">This approach is consistent with FSANZ advice, which noted </w:t>
      </w:r>
      <w:r w:rsidR="00CF1914">
        <w:rPr>
          <w:rFonts w:ascii="Times New Roman" w:hAnsi="Times New Roman" w:cs="Times New Roman"/>
          <w:sz w:val="24"/>
          <w:szCs w:val="24"/>
          <w:lang w:val="en-GB"/>
        </w:rPr>
        <w:t xml:space="preserve">that </w:t>
      </w:r>
      <w:r w:rsidRPr="0078420B">
        <w:rPr>
          <w:rFonts w:ascii="Times New Roman" w:hAnsi="Times New Roman" w:cs="Times New Roman"/>
          <w:sz w:val="24"/>
          <w:szCs w:val="24"/>
          <w:lang w:val="en-GB"/>
        </w:rPr>
        <w:t xml:space="preserve">these foods </w:t>
      </w:r>
      <w:r w:rsidR="00CF1914">
        <w:rPr>
          <w:rFonts w:ascii="Times New Roman" w:hAnsi="Times New Roman" w:cs="Times New Roman"/>
          <w:sz w:val="24"/>
          <w:szCs w:val="24"/>
          <w:lang w:val="en-GB"/>
        </w:rPr>
        <w:t xml:space="preserve">have the </w:t>
      </w:r>
      <w:r w:rsidRPr="0078420B">
        <w:rPr>
          <w:rFonts w:ascii="Times New Roman" w:hAnsi="Times New Roman" w:cs="Times New Roman"/>
          <w:sz w:val="24"/>
          <w:szCs w:val="24"/>
          <w:lang w:val="en-GB"/>
        </w:rPr>
        <w:t xml:space="preserve">potential </w:t>
      </w:r>
      <w:r w:rsidR="00CF1914">
        <w:rPr>
          <w:rFonts w:ascii="Times New Roman" w:hAnsi="Times New Roman" w:cs="Times New Roman"/>
          <w:sz w:val="24"/>
          <w:szCs w:val="24"/>
          <w:lang w:val="en-GB"/>
        </w:rPr>
        <w:t xml:space="preserve">to pose </w:t>
      </w:r>
      <w:r w:rsidR="00946576">
        <w:rPr>
          <w:rFonts w:ascii="Times New Roman" w:hAnsi="Times New Roman" w:cs="Times New Roman"/>
          <w:bCs/>
          <w:sz w:val="24"/>
          <w:szCs w:val="24"/>
        </w:rPr>
        <w:t>high</w:t>
      </w:r>
      <w:r w:rsidR="00946576" w:rsidRPr="008D13F5">
        <w:rPr>
          <w:rFonts w:ascii="Times New Roman" w:hAnsi="Times New Roman" w:cs="Times New Roman"/>
          <w:bCs/>
          <w:sz w:val="24"/>
          <w:szCs w:val="24"/>
        </w:rPr>
        <w:t xml:space="preserve"> or </w:t>
      </w:r>
      <w:r w:rsidR="00946576">
        <w:rPr>
          <w:rFonts w:ascii="Times New Roman" w:hAnsi="Times New Roman" w:cs="Times New Roman"/>
          <w:bCs/>
          <w:sz w:val="24"/>
          <w:szCs w:val="24"/>
        </w:rPr>
        <w:t>medium</w:t>
      </w:r>
      <w:r w:rsidRPr="0078420B">
        <w:rPr>
          <w:rFonts w:ascii="Times New Roman" w:hAnsi="Times New Roman" w:cs="Times New Roman"/>
          <w:sz w:val="24"/>
          <w:szCs w:val="24"/>
          <w:lang w:val="en-GB"/>
        </w:rPr>
        <w:t xml:space="preserve"> risk to public health for the hazards domoic acid, paralytic shellfish toxins (saxitoxins), </w:t>
      </w:r>
      <w:r w:rsidRPr="0078420B">
        <w:rPr>
          <w:rFonts w:ascii="Times New Roman" w:hAnsi="Times New Roman" w:cs="Times New Roman"/>
          <w:i/>
          <w:iCs/>
          <w:sz w:val="24"/>
          <w:szCs w:val="24"/>
          <w:lang w:val="en-GB"/>
        </w:rPr>
        <w:t>Listeria monocytogenes</w:t>
      </w:r>
      <w:r w:rsidRPr="0078420B">
        <w:rPr>
          <w:rFonts w:ascii="Times New Roman" w:hAnsi="Times New Roman" w:cs="Times New Roman"/>
          <w:sz w:val="24"/>
          <w:szCs w:val="24"/>
          <w:lang w:val="en-GB"/>
        </w:rPr>
        <w:t>, hepatitis A virus and noroviruses</w:t>
      </w:r>
      <w:r>
        <w:rPr>
          <w:rFonts w:ascii="Times New Roman" w:hAnsi="Times New Roman" w:cs="Times New Roman"/>
          <w:sz w:val="24"/>
          <w:szCs w:val="24"/>
          <w:lang w:val="en-GB"/>
        </w:rPr>
        <w:t xml:space="preserve">. FSANZ advice also noted that </w:t>
      </w:r>
      <w:r w:rsidRPr="0078420B">
        <w:rPr>
          <w:rFonts w:ascii="Times New Roman" w:hAnsi="Times New Roman" w:cs="Times New Roman"/>
          <w:sz w:val="24"/>
          <w:szCs w:val="24"/>
          <w:lang w:val="en-GB"/>
        </w:rPr>
        <w:t>oversight by the relevant competent authority in the exporting country is required to ensure that through-chain production controls are in place to manage the hazards associated with the growing, harvesting and production</w:t>
      </w:r>
      <w:r w:rsidR="00344053">
        <w:rPr>
          <w:rFonts w:ascii="Times New Roman" w:hAnsi="Times New Roman" w:cs="Times New Roman"/>
          <w:sz w:val="24"/>
          <w:szCs w:val="24"/>
          <w:lang w:val="en-GB"/>
        </w:rPr>
        <w:t xml:space="preserve"> of bivalve molluscs</w:t>
      </w:r>
      <w:r>
        <w:rPr>
          <w:rFonts w:ascii="Times New Roman" w:hAnsi="Times New Roman" w:cs="Times New Roman"/>
          <w:sz w:val="24"/>
          <w:szCs w:val="24"/>
          <w:lang w:val="en-GB"/>
        </w:rPr>
        <w:t xml:space="preserve">. </w:t>
      </w:r>
      <w:r w:rsidRPr="00BE3EC1">
        <w:rPr>
          <w:rFonts w:ascii="Times New Roman" w:hAnsi="Times New Roman" w:cs="Times New Roman"/>
          <w:sz w:val="24"/>
          <w:szCs w:val="24"/>
          <w:lang w:val="en-GB"/>
        </w:rPr>
        <w:t xml:space="preserve">This measure </w:t>
      </w:r>
      <w:r>
        <w:rPr>
          <w:rFonts w:ascii="Times New Roman" w:hAnsi="Times New Roman" w:cs="Times New Roman"/>
          <w:sz w:val="24"/>
          <w:szCs w:val="24"/>
          <w:lang w:val="en-GB"/>
        </w:rPr>
        <w:t xml:space="preserve">also </w:t>
      </w:r>
      <w:r w:rsidRPr="00BE3EC1">
        <w:rPr>
          <w:rFonts w:ascii="Times New Roman" w:hAnsi="Times New Roman" w:cs="Times New Roman"/>
          <w:sz w:val="24"/>
          <w:szCs w:val="24"/>
          <w:lang w:val="en-GB"/>
        </w:rPr>
        <w:t>ensures imported bivalve molluscs must comply with the same through</w:t>
      </w:r>
      <w:r w:rsidR="00435069">
        <w:rPr>
          <w:rFonts w:ascii="Times New Roman" w:hAnsi="Times New Roman" w:cs="Times New Roman"/>
          <w:sz w:val="24"/>
          <w:szCs w:val="24"/>
          <w:lang w:val="en-GB"/>
        </w:rPr>
        <w:noBreakHyphen/>
      </w:r>
      <w:r w:rsidRPr="00BE3EC1">
        <w:rPr>
          <w:rFonts w:ascii="Times New Roman" w:hAnsi="Times New Roman" w:cs="Times New Roman"/>
          <w:sz w:val="24"/>
          <w:szCs w:val="24"/>
          <w:lang w:val="en-GB"/>
        </w:rPr>
        <w:t xml:space="preserve">chain food safety controls as domestically produced bivalve molluscs. </w:t>
      </w:r>
    </w:p>
    <w:p w14:paraId="4FFAA3BC" w14:textId="22694777" w:rsidR="0078420B" w:rsidRDefault="0078420B" w:rsidP="00445588">
      <w:pPr>
        <w:tabs>
          <w:tab w:val="right" w:pos="9072"/>
        </w:tabs>
        <w:spacing w:after="0" w:line="240" w:lineRule="auto"/>
        <w:rPr>
          <w:rFonts w:ascii="Times New Roman" w:hAnsi="Times New Roman" w:cs="Times New Roman"/>
          <w:sz w:val="24"/>
          <w:szCs w:val="24"/>
          <w:lang w:val="en-GB"/>
        </w:rPr>
      </w:pPr>
    </w:p>
    <w:p w14:paraId="3BE7580D" w14:textId="4D904576" w:rsidR="00C77F5F" w:rsidRDefault="00C77F5F" w:rsidP="00445588">
      <w:pPr>
        <w:tabs>
          <w:tab w:val="right" w:pos="9072"/>
        </w:tabs>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Should the</w:t>
      </w:r>
      <w:r w:rsidRPr="00C77F5F">
        <w:rPr>
          <w:rFonts w:ascii="Times New Roman" w:hAnsi="Times New Roman" w:cs="Times New Roman"/>
          <w:sz w:val="24"/>
          <w:szCs w:val="24"/>
          <w:lang w:val="en-GB"/>
        </w:rPr>
        <w:t xml:space="preserve"> relevant government competent authority in </w:t>
      </w:r>
      <w:r>
        <w:rPr>
          <w:rFonts w:ascii="Times New Roman" w:hAnsi="Times New Roman" w:cs="Times New Roman"/>
          <w:sz w:val="24"/>
          <w:szCs w:val="24"/>
          <w:lang w:val="en-GB"/>
        </w:rPr>
        <w:t xml:space="preserve">a </w:t>
      </w:r>
      <w:r w:rsidRPr="00C77F5F">
        <w:rPr>
          <w:rFonts w:ascii="Times New Roman" w:hAnsi="Times New Roman" w:cs="Times New Roman"/>
          <w:sz w:val="24"/>
          <w:szCs w:val="24"/>
          <w:lang w:val="en-GB"/>
        </w:rPr>
        <w:t>countr</w:t>
      </w:r>
      <w:r>
        <w:rPr>
          <w:rFonts w:ascii="Times New Roman" w:hAnsi="Times New Roman" w:cs="Times New Roman"/>
          <w:sz w:val="24"/>
          <w:szCs w:val="24"/>
          <w:lang w:val="en-GB"/>
        </w:rPr>
        <w:t>y</w:t>
      </w:r>
      <w:r w:rsidRPr="00C77F5F">
        <w:rPr>
          <w:rFonts w:ascii="Times New Roman" w:hAnsi="Times New Roman" w:cs="Times New Roman"/>
          <w:sz w:val="24"/>
          <w:szCs w:val="24"/>
          <w:lang w:val="en-GB"/>
        </w:rPr>
        <w:t xml:space="preserve"> want</w:t>
      </w:r>
      <w:r>
        <w:rPr>
          <w:rFonts w:ascii="Times New Roman" w:hAnsi="Times New Roman" w:cs="Times New Roman"/>
          <w:sz w:val="24"/>
          <w:szCs w:val="24"/>
          <w:lang w:val="en-GB"/>
        </w:rPr>
        <w:t xml:space="preserve"> </w:t>
      </w:r>
      <w:r w:rsidRPr="00C77F5F">
        <w:rPr>
          <w:rFonts w:ascii="Times New Roman" w:hAnsi="Times New Roman" w:cs="Times New Roman"/>
          <w:sz w:val="24"/>
          <w:szCs w:val="24"/>
          <w:lang w:val="en-GB"/>
        </w:rPr>
        <w:t xml:space="preserve">to export </w:t>
      </w:r>
      <w:r>
        <w:rPr>
          <w:rFonts w:ascii="Times New Roman" w:hAnsi="Times New Roman" w:cs="Times New Roman"/>
          <w:sz w:val="24"/>
          <w:szCs w:val="24"/>
          <w:lang w:val="en-GB"/>
        </w:rPr>
        <w:t xml:space="preserve">bivalve molluscs and bivalve mollusc products </w:t>
      </w:r>
      <w:r w:rsidRPr="00C77F5F">
        <w:rPr>
          <w:rFonts w:ascii="Times New Roman" w:hAnsi="Times New Roman" w:cs="Times New Roman"/>
          <w:sz w:val="24"/>
          <w:szCs w:val="24"/>
          <w:lang w:val="en-GB"/>
        </w:rPr>
        <w:t>to Australia</w:t>
      </w:r>
      <w:r>
        <w:rPr>
          <w:rFonts w:ascii="Times New Roman" w:hAnsi="Times New Roman" w:cs="Times New Roman"/>
          <w:sz w:val="24"/>
          <w:szCs w:val="24"/>
          <w:lang w:val="en-GB"/>
        </w:rPr>
        <w:t xml:space="preserve"> following commencement of the certification requirements, they</w:t>
      </w:r>
      <w:r w:rsidRPr="00C77F5F">
        <w:rPr>
          <w:rFonts w:ascii="Times New Roman" w:hAnsi="Times New Roman" w:cs="Times New Roman"/>
          <w:sz w:val="24"/>
          <w:szCs w:val="24"/>
          <w:lang w:val="en-GB"/>
        </w:rPr>
        <w:t xml:space="preserve"> can apply for assessment of whether their country’s food regulatory systems provide an equivalent food safety outcome to the systems in Australia. Where an equivalent food safety outcome is demonstrated, </w:t>
      </w:r>
      <w:r>
        <w:rPr>
          <w:rFonts w:ascii="Times New Roman" w:hAnsi="Times New Roman" w:cs="Times New Roman"/>
          <w:sz w:val="24"/>
          <w:szCs w:val="24"/>
          <w:lang w:val="en-GB"/>
        </w:rPr>
        <w:t xml:space="preserve">a recognised foreign government </w:t>
      </w:r>
      <w:r w:rsidRPr="00C77F5F">
        <w:rPr>
          <w:rFonts w:ascii="Times New Roman" w:hAnsi="Times New Roman" w:cs="Times New Roman"/>
          <w:sz w:val="24"/>
          <w:szCs w:val="24"/>
          <w:lang w:val="en-GB"/>
        </w:rPr>
        <w:t>certificat</w:t>
      </w:r>
      <w:r>
        <w:rPr>
          <w:rFonts w:ascii="Times New Roman" w:hAnsi="Times New Roman" w:cs="Times New Roman"/>
          <w:sz w:val="24"/>
          <w:szCs w:val="24"/>
          <w:lang w:val="en-GB"/>
        </w:rPr>
        <w:t>e</w:t>
      </w:r>
      <w:r w:rsidRPr="00C77F5F">
        <w:rPr>
          <w:rFonts w:ascii="Times New Roman" w:hAnsi="Times New Roman" w:cs="Times New Roman"/>
          <w:sz w:val="24"/>
          <w:szCs w:val="24"/>
          <w:lang w:val="en-GB"/>
        </w:rPr>
        <w:t xml:space="preserve"> can be negotiated to ensure that food from the exporting country meets the applicable standards in Australia and does not pose a risk to human health.</w:t>
      </w:r>
      <w:r>
        <w:rPr>
          <w:rFonts w:ascii="Times New Roman" w:hAnsi="Times New Roman" w:cs="Times New Roman"/>
          <w:sz w:val="24"/>
          <w:szCs w:val="24"/>
          <w:lang w:val="en-GB"/>
        </w:rPr>
        <w:t xml:space="preserve"> T</w:t>
      </w:r>
      <w:r w:rsidRPr="00C77F5F">
        <w:rPr>
          <w:rFonts w:ascii="Times New Roman" w:hAnsi="Times New Roman" w:cs="Times New Roman"/>
          <w:sz w:val="24"/>
          <w:szCs w:val="24"/>
          <w:lang w:val="en-GB"/>
        </w:rPr>
        <w:t xml:space="preserve">he assessment </w:t>
      </w:r>
      <w:r>
        <w:rPr>
          <w:rFonts w:ascii="Times New Roman" w:hAnsi="Times New Roman" w:cs="Times New Roman"/>
          <w:sz w:val="24"/>
          <w:szCs w:val="24"/>
          <w:lang w:val="en-GB"/>
        </w:rPr>
        <w:t xml:space="preserve">and negotiation of certification is undertaken </w:t>
      </w:r>
      <w:r w:rsidRPr="00C77F5F">
        <w:rPr>
          <w:rFonts w:ascii="Times New Roman" w:hAnsi="Times New Roman" w:cs="Times New Roman"/>
          <w:sz w:val="24"/>
          <w:szCs w:val="24"/>
          <w:lang w:val="en-GB"/>
        </w:rPr>
        <w:t xml:space="preserve">in accordance with Codex Alimentarius </w:t>
      </w:r>
      <w:r w:rsidRPr="00BE3EC1">
        <w:rPr>
          <w:rFonts w:ascii="Times New Roman" w:hAnsi="Times New Roman" w:cs="Times New Roman"/>
          <w:sz w:val="24"/>
          <w:szCs w:val="24"/>
          <w:lang w:val="en-GB"/>
        </w:rPr>
        <w:t>Commission</w:t>
      </w:r>
      <w:r w:rsidRPr="00C77F5F">
        <w:rPr>
          <w:rFonts w:ascii="Times New Roman" w:hAnsi="Times New Roman" w:cs="Times New Roman"/>
          <w:sz w:val="24"/>
          <w:szCs w:val="24"/>
          <w:lang w:val="en-GB"/>
        </w:rPr>
        <w:t xml:space="preserve"> </w:t>
      </w:r>
      <w:r>
        <w:rPr>
          <w:rFonts w:ascii="Times New Roman" w:hAnsi="Times New Roman" w:cs="Times New Roman"/>
          <w:sz w:val="24"/>
          <w:szCs w:val="24"/>
          <w:lang w:val="en-GB"/>
        </w:rPr>
        <w:t>g</w:t>
      </w:r>
      <w:r w:rsidRPr="00C77F5F">
        <w:rPr>
          <w:rFonts w:ascii="Times New Roman" w:hAnsi="Times New Roman" w:cs="Times New Roman"/>
          <w:sz w:val="24"/>
          <w:szCs w:val="24"/>
          <w:lang w:val="en-GB"/>
        </w:rPr>
        <w:t>uidelines</w:t>
      </w:r>
      <w:r>
        <w:rPr>
          <w:rFonts w:ascii="Times New Roman" w:hAnsi="Times New Roman" w:cs="Times New Roman"/>
          <w:sz w:val="24"/>
          <w:szCs w:val="24"/>
          <w:lang w:val="en-GB"/>
        </w:rPr>
        <w:t>.</w:t>
      </w:r>
    </w:p>
    <w:p w14:paraId="6E127DAF" w14:textId="77777777" w:rsidR="00C77F5F" w:rsidRDefault="00C77F5F" w:rsidP="00445588">
      <w:pPr>
        <w:tabs>
          <w:tab w:val="right" w:pos="9072"/>
        </w:tabs>
        <w:spacing w:after="0" w:line="240" w:lineRule="auto"/>
        <w:rPr>
          <w:rFonts w:ascii="Times New Roman" w:hAnsi="Times New Roman" w:cs="Times New Roman"/>
          <w:sz w:val="24"/>
          <w:szCs w:val="24"/>
          <w:lang w:val="en-GB"/>
        </w:rPr>
      </w:pPr>
    </w:p>
    <w:p w14:paraId="5D6846A6" w14:textId="772155BA" w:rsidR="00445588" w:rsidRDefault="00F67D50" w:rsidP="00445588">
      <w:pPr>
        <w:tabs>
          <w:tab w:val="right" w:pos="9072"/>
        </w:tabs>
        <w:spacing w:after="0" w:line="240" w:lineRule="auto"/>
        <w:rPr>
          <w:rFonts w:ascii="Times New Roman" w:hAnsi="Times New Roman" w:cs="Times New Roman"/>
          <w:sz w:val="24"/>
          <w:szCs w:val="24"/>
          <w:lang w:val="en-GB"/>
        </w:rPr>
      </w:pPr>
      <w:r w:rsidRPr="00BE3EC1">
        <w:rPr>
          <w:rFonts w:ascii="Times New Roman" w:hAnsi="Times New Roman" w:cs="Times New Roman"/>
          <w:sz w:val="24"/>
          <w:szCs w:val="24"/>
          <w:lang w:val="en-GB"/>
        </w:rPr>
        <w:t xml:space="preserve">The Amendment Order provides that this </w:t>
      </w:r>
      <w:r w:rsidR="00FA50FE">
        <w:rPr>
          <w:rFonts w:ascii="Times New Roman" w:hAnsi="Times New Roman" w:cs="Times New Roman"/>
          <w:sz w:val="24"/>
          <w:szCs w:val="24"/>
          <w:lang w:val="en-GB"/>
        </w:rPr>
        <w:t xml:space="preserve">requirement </w:t>
      </w:r>
      <w:r w:rsidRPr="00BE3EC1">
        <w:rPr>
          <w:rFonts w:ascii="Times New Roman" w:hAnsi="Times New Roman" w:cs="Times New Roman"/>
          <w:sz w:val="24"/>
          <w:szCs w:val="24"/>
          <w:lang w:val="en-GB"/>
        </w:rPr>
        <w:t>does not apply until 2</w:t>
      </w:r>
      <w:r w:rsidR="00954796" w:rsidRPr="00BE3EC1">
        <w:rPr>
          <w:rFonts w:ascii="Times New Roman" w:hAnsi="Times New Roman" w:cs="Times New Roman"/>
          <w:sz w:val="24"/>
          <w:szCs w:val="24"/>
          <w:lang w:val="en-GB"/>
        </w:rPr>
        <w:t>4</w:t>
      </w:r>
      <w:r w:rsidR="00D650B8">
        <w:rPr>
          <w:rFonts w:ascii="Times New Roman" w:hAnsi="Times New Roman" w:cs="Times New Roman"/>
          <w:sz w:val="24"/>
          <w:szCs w:val="24"/>
          <w:lang w:val="en-GB"/>
        </w:rPr>
        <w:t> </w:t>
      </w:r>
      <w:r w:rsidRPr="00BE3EC1">
        <w:rPr>
          <w:rFonts w:ascii="Times New Roman" w:hAnsi="Times New Roman" w:cs="Times New Roman"/>
          <w:sz w:val="24"/>
          <w:szCs w:val="24"/>
          <w:lang w:val="en-GB"/>
        </w:rPr>
        <w:t>months after the Amendment Order commences. This is to allow sufficient time to negotiate certification arrangements with the governments of exporting countries, and therefore minimise impacts on existing trade in bivalve molluscs and bivalve mollusc products.</w:t>
      </w:r>
      <w:r w:rsidR="00E42222">
        <w:rPr>
          <w:rFonts w:ascii="Times New Roman" w:hAnsi="Times New Roman" w:cs="Times New Roman"/>
          <w:sz w:val="24"/>
          <w:szCs w:val="24"/>
          <w:lang w:val="en-GB"/>
        </w:rPr>
        <w:t xml:space="preserve"> </w:t>
      </w:r>
      <w:r w:rsidR="00CC5DB0">
        <w:rPr>
          <w:rFonts w:ascii="Times New Roman" w:hAnsi="Times New Roman" w:cs="Times New Roman"/>
          <w:sz w:val="24"/>
          <w:szCs w:val="24"/>
          <w:lang w:val="en-GB"/>
        </w:rPr>
        <w:t>In the intervening</w:t>
      </w:r>
      <w:r w:rsidR="00E42222">
        <w:rPr>
          <w:rFonts w:ascii="Times New Roman" w:hAnsi="Times New Roman" w:cs="Times New Roman"/>
          <w:sz w:val="24"/>
          <w:szCs w:val="24"/>
          <w:lang w:val="en-GB"/>
        </w:rPr>
        <w:t xml:space="preserve"> period, </w:t>
      </w:r>
      <w:r w:rsidR="00163E04">
        <w:rPr>
          <w:rFonts w:ascii="Times New Roman" w:hAnsi="Times New Roman" w:cs="Times New Roman"/>
          <w:sz w:val="24"/>
          <w:szCs w:val="24"/>
          <w:lang w:val="en-GB"/>
        </w:rPr>
        <w:t xml:space="preserve">analytical testing for </w:t>
      </w:r>
      <w:r w:rsidR="00163E04" w:rsidRPr="00163E04">
        <w:rPr>
          <w:rFonts w:ascii="Times New Roman" w:hAnsi="Times New Roman" w:cs="Times New Roman"/>
          <w:sz w:val="24"/>
          <w:szCs w:val="24"/>
          <w:lang w:val="en-GB"/>
        </w:rPr>
        <w:t xml:space="preserve">domoic acid, paralytic shellfish toxins (saxitoxins), </w:t>
      </w:r>
      <w:r w:rsidR="00163E04" w:rsidRPr="00163E04">
        <w:rPr>
          <w:rFonts w:ascii="Times New Roman" w:hAnsi="Times New Roman" w:cs="Times New Roman"/>
          <w:i/>
          <w:iCs/>
          <w:sz w:val="24"/>
          <w:szCs w:val="24"/>
          <w:lang w:val="en-GB"/>
        </w:rPr>
        <w:t>Listeria monocytogenes</w:t>
      </w:r>
      <w:r w:rsidR="00163E04">
        <w:rPr>
          <w:rFonts w:ascii="Times New Roman" w:hAnsi="Times New Roman" w:cs="Times New Roman"/>
          <w:sz w:val="24"/>
          <w:szCs w:val="24"/>
          <w:lang w:val="en-GB"/>
        </w:rPr>
        <w:t xml:space="preserve"> and</w:t>
      </w:r>
      <w:r w:rsidR="00163E04" w:rsidRPr="00163E04">
        <w:rPr>
          <w:rFonts w:ascii="Times New Roman" w:hAnsi="Times New Roman" w:cs="Times New Roman"/>
          <w:sz w:val="24"/>
          <w:szCs w:val="24"/>
          <w:lang w:val="en-GB"/>
        </w:rPr>
        <w:t xml:space="preserve"> </w:t>
      </w:r>
      <w:r w:rsidR="00163E04" w:rsidRPr="00163E04">
        <w:rPr>
          <w:rFonts w:ascii="Times New Roman" w:hAnsi="Times New Roman" w:cs="Times New Roman"/>
          <w:i/>
          <w:iCs/>
          <w:sz w:val="24"/>
          <w:szCs w:val="24"/>
          <w:lang w:val="en-GB"/>
        </w:rPr>
        <w:t>Escherichia coli</w:t>
      </w:r>
      <w:r w:rsidR="00163E04">
        <w:rPr>
          <w:rFonts w:ascii="Times New Roman" w:hAnsi="Times New Roman" w:cs="Times New Roman"/>
          <w:sz w:val="24"/>
          <w:szCs w:val="24"/>
          <w:lang w:val="en-GB"/>
        </w:rPr>
        <w:t xml:space="preserve"> (hygiene process indicator for </w:t>
      </w:r>
      <w:r w:rsidR="00163E04" w:rsidRPr="00163E04">
        <w:rPr>
          <w:rFonts w:ascii="Times New Roman" w:hAnsi="Times New Roman" w:cs="Times New Roman"/>
          <w:sz w:val="24"/>
          <w:szCs w:val="24"/>
          <w:lang w:val="en-GB"/>
        </w:rPr>
        <w:t>hepatitis A virus and noroviruses</w:t>
      </w:r>
      <w:r w:rsidR="00163E04">
        <w:rPr>
          <w:rFonts w:ascii="Times New Roman" w:hAnsi="Times New Roman" w:cs="Times New Roman"/>
          <w:sz w:val="24"/>
          <w:szCs w:val="24"/>
          <w:lang w:val="en-GB"/>
        </w:rPr>
        <w:t>)</w:t>
      </w:r>
      <w:r w:rsidR="00E42222">
        <w:rPr>
          <w:rFonts w:ascii="Times New Roman" w:hAnsi="Times New Roman" w:cs="Times New Roman"/>
          <w:sz w:val="24"/>
          <w:szCs w:val="24"/>
          <w:lang w:val="en-GB"/>
        </w:rPr>
        <w:t xml:space="preserve"> will apply to </w:t>
      </w:r>
      <w:r w:rsidR="00D4669D">
        <w:rPr>
          <w:rFonts w:ascii="Times New Roman" w:hAnsi="Times New Roman" w:cs="Times New Roman"/>
          <w:sz w:val="24"/>
          <w:szCs w:val="24"/>
          <w:lang w:val="en-GB"/>
        </w:rPr>
        <w:t>these foods at the rate of 5% of consignments</w:t>
      </w:r>
      <w:r w:rsidR="00E42222">
        <w:rPr>
          <w:rFonts w:ascii="Times New Roman" w:hAnsi="Times New Roman" w:cs="Times New Roman"/>
          <w:sz w:val="24"/>
          <w:szCs w:val="24"/>
          <w:lang w:val="en-GB"/>
        </w:rPr>
        <w:t>.</w:t>
      </w:r>
    </w:p>
    <w:p w14:paraId="046B48F7" w14:textId="77777777" w:rsidR="00954796" w:rsidRDefault="00954796" w:rsidP="00445588">
      <w:pPr>
        <w:tabs>
          <w:tab w:val="right" w:pos="9072"/>
        </w:tabs>
        <w:spacing w:after="0" w:line="240" w:lineRule="auto"/>
        <w:rPr>
          <w:rFonts w:ascii="Times New Roman" w:hAnsi="Times New Roman" w:cs="Times New Roman"/>
          <w:sz w:val="24"/>
          <w:szCs w:val="24"/>
          <w:lang w:val="en-GB"/>
        </w:rPr>
      </w:pPr>
    </w:p>
    <w:p w14:paraId="22DAEC78" w14:textId="1FA00801" w:rsidR="00796053" w:rsidRPr="0072159E" w:rsidRDefault="00F67D50" w:rsidP="00445588">
      <w:pPr>
        <w:tabs>
          <w:tab w:val="right" w:pos="9072"/>
        </w:tabs>
        <w:spacing w:after="0" w:line="240" w:lineRule="auto"/>
        <w:rPr>
          <w:rFonts w:ascii="Times New Roman" w:hAnsi="Times New Roman" w:cs="Times New Roman"/>
          <w:sz w:val="24"/>
          <w:szCs w:val="24"/>
          <w:u w:val="single"/>
          <w:lang w:val="en-GB"/>
        </w:rPr>
      </w:pPr>
      <w:r w:rsidRPr="0072159E">
        <w:rPr>
          <w:rFonts w:ascii="Times New Roman" w:hAnsi="Times New Roman" w:cs="Times New Roman"/>
          <w:sz w:val="24"/>
          <w:szCs w:val="24"/>
          <w:u w:val="single"/>
          <w:lang w:val="en-GB"/>
        </w:rPr>
        <w:t xml:space="preserve">Foods </w:t>
      </w:r>
      <w:r w:rsidR="00FA50FE">
        <w:rPr>
          <w:rFonts w:ascii="Times New Roman" w:hAnsi="Times New Roman" w:cs="Times New Roman"/>
          <w:sz w:val="24"/>
          <w:szCs w:val="24"/>
          <w:u w:val="single"/>
          <w:lang w:val="en-GB"/>
        </w:rPr>
        <w:t xml:space="preserve">to be covered by a recognised </w:t>
      </w:r>
      <w:r w:rsidRPr="0072159E">
        <w:rPr>
          <w:rFonts w:ascii="Times New Roman" w:hAnsi="Times New Roman" w:cs="Times New Roman"/>
          <w:sz w:val="24"/>
          <w:szCs w:val="24"/>
          <w:u w:val="single"/>
          <w:lang w:val="en-GB"/>
        </w:rPr>
        <w:t>fo</w:t>
      </w:r>
      <w:r w:rsidR="00D26762">
        <w:rPr>
          <w:rFonts w:ascii="Times New Roman" w:hAnsi="Times New Roman" w:cs="Times New Roman"/>
          <w:sz w:val="24"/>
          <w:szCs w:val="24"/>
          <w:u w:val="single"/>
          <w:lang w:val="en-GB"/>
        </w:rPr>
        <w:t>od</w:t>
      </w:r>
      <w:r w:rsidRPr="0072159E">
        <w:rPr>
          <w:rFonts w:ascii="Times New Roman" w:hAnsi="Times New Roman" w:cs="Times New Roman"/>
          <w:sz w:val="24"/>
          <w:szCs w:val="24"/>
          <w:u w:val="single"/>
          <w:lang w:val="en-GB"/>
        </w:rPr>
        <w:t xml:space="preserve"> </w:t>
      </w:r>
      <w:r w:rsidR="00D26762">
        <w:rPr>
          <w:rFonts w:ascii="Times New Roman" w:hAnsi="Times New Roman" w:cs="Times New Roman"/>
          <w:sz w:val="24"/>
          <w:szCs w:val="24"/>
          <w:u w:val="single"/>
          <w:lang w:val="en-GB"/>
        </w:rPr>
        <w:t xml:space="preserve">safety management </w:t>
      </w:r>
      <w:r w:rsidR="00FA50FE">
        <w:rPr>
          <w:rFonts w:ascii="Times New Roman" w:hAnsi="Times New Roman" w:cs="Times New Roman"/>
          <w:sz w:val="24"/>
          <w:szCs w:val="24"/>
          <w:u w:val="single"/>
          <w:lang w:val="en-GB"/>
        </w:rPr>
        <w:t>certificate</w:t>
      </w:r>
    </w:p>
    <w:p w14:paraId="43AE8F09" w14:textId="77777777" w:rsidR="00796053" w:rsidRPr="00BE3EC1" w:rsidRDefault="00796053" w:rsidP="00445588">
      <w:pPr>
        <w:tabs>
          <w:tab w:val="right" w:pos="9072"/>
        </w:tabs>
        <w:spacing w:after="0" w:line="240" w:lineRule="auto"/>
        <w:rPr>
          <w:rFonts w:ascii="Times New Roman" w:hAnsi="Times New Roman" w:cs="Times New Roman"/>
          <w:sz w:val="24"/>
          <w:szCs w:val="24"/>
          <w:lang w:val="en-GB"/>
        </w:rPr>
      </w:pPr>
    </w:p>
    <w:p w14:paraId="1AB22523" w14:textId="3DFC8C7A" w:rsidR="00796053" w:rsidRDefault="00F67D50" w:rsidP="00445588">
      <w:pPr>
        <w:tabs>
          <w:tab w:val="right" w:pos="9072"/>
        </w:tabs>
        <w:spacing w:after="0" w:line="240" w:lineRule="auto"/>
        <w:rPr>
          <w:rFonts w:ascii="Times New Roman" w:hAnsi="Times New Roman" w:cs="Times New Roman"/>
          <w:sz w:val="24"/>
          <w:szCs w:val="24"/>
          <w:lang w:val="en-GB"/>
        </w:rPr>
      </w:pPr>
      <w:r w:rsidRPr="00BE3EC1">
        <w:rPr>
          <w:rFonts w:ascii="Times New Roman" w:hAnsi="Times New Roman" w:cs="Times New Roman"/>
          <w:sz w:val="24"/>
          <w:szCs w:val="24"/>
          <w:lang w:val="en-GB"/>
        </w:rPr>
        <w:t>The Amendment Order require</w:t>
      </w:r>
      <w:r w:rsidR="009147E2" w:rsidRPr="00BE3EC1">
        <w:rPr>
          <w:rFonts w:ascii="Times New Roman" w:hAnsi="Times New Roman" w:cs="Times New Roman"/>
          <w:sz w:val="24"/>
          <w:szCs w:val="24"/>
          <w:lang w:val="en-GB"/>
        </w:rPr>
        <w:t>s that berries that are ready</w:t>
      </w:r>
      <w:r w:rsidR="00401697">
        <w:rPr>
          <w:rFonts w:ascii="Times New Roman" w:hAnsi="Times New Roman" w:cs="Times New Roman"/>
          <w:sz w:val="24"/>
          <w:szCs w:val="24"/>
          <w:lang w:val="en-GB"/>
        </w:rPr>
        <w:noBreakHyphen/>
      </w:r>
      <w:r w:rsidR="009147E2" w:rsidRPr="00BE3EC1">
        <w:rPr>
          <w:rFonts w:ascii="Times New Roman" w:hAnsi="Times New Roman" w:cs="Times New Roman"/>
          <w:sz w:val="24"/>
          <w:szCs w:val="24"/>
          <w:lang w:val="en-GB"/>
        </w:rPr>
        <w:t>to</w:t>
      </w:r>
      <w:r w:rsidR="00401697">
        <w:rPr>
          <w:rFonts w:ascii="Times New Roman" w:hAnsi="Times New Roman" w:cs="Times New Roman"/>
          <w:sz w:val="24"/>
          <w:szCs w:val="24"/>
          <w:lang w:val="en-GB"/>
        </w:rPr>
        <w:noBreakHyphen/>
      </w:r>
      <w:r w:rsidR="009147E2" w:rsidRPr="00BE3EC1">
        <w:rPr>
          <w:rFonts w:ascii="Times New Roman" w:hAnsi="Times New Roman" w:cs="Times New Roman"/>
          <w:sz w:val="24"/>
          <w:szCs w:val="24"/>
          <w:lang w:val="en-GB"/>
        </w:rPr>
        <w:t>eat and pomegranate arils</w:t>
      </w:r>
      <w:r w:rsidR="00FA50FE">
        <w:rPr>
          <w:rFonts w:ascii="Times New Roman" w:hAnsi="Times New Roman" w:cs="Times New Roman"/>
          <w:sz w:val="24"/>
          <w:szCs w:val="24"/>
          <w:lang w:val="en-GB"/>
        </w:rPr>
        <w:t>, and pomegranate seeds,</w:t>
      </w:r>
      <w:r w:rsidR="009147E2" w:rsidRPr="00BE3EC1">
        <w:rPr>
          <w:rFonts w:ascii="Times New Roman" w:hAnsi="Times New Roman" w:cs="Times New Roman"/>
          <w:sz w:val="24"/>
          <w:szCs w:val="24"/>
          <w:lang w:val="en-GB"/>
        </w:rPr>
        <w:t xml:space="preserve"> that are ready</w:t>
      </w:r>
      <w:r w:rsidR="00401697">
        <w:rPr>
          <w:rFonts w:ascii="Times New Roman" w:hAnsi="Times New Roman" w:cs="Times New Roman"/>
          <w:sz w:val="24"/>
          <w:szCs w:val="24"/>
          <w:lang w:val="en-GB"/>
        </w:rPr>
        <w:noBreakHyphen/>
      </w:r>
      <w:r w:rsidR="009147E2" w:rsidRPr="00BE3EC1">
        <w:rPr>
          <w:rFonts w:ascii="Times New Roman" w:hAnsi="Times New Roman" w:cs="Times New Roman"/>
          <w:sz w:val="24"/>
          <w:szCs w:val="24"/>
          <w:lang w:val="en-GB"/>
        </w:rPr>
        <w:t>to</w:t>
      </w:r>
      <w:r w:rsidR="00401697">
        <w:rPr>
          <w:rFonts w:ascii="Times New Roman" w:hAnsi="Times New Roman" w:cs="Times New Roman"/>
          <w:sz w:val="24"/>
          <w:szCs w:val="24"/>
          <w:lang w:val="en-GB"/>
        </w:rPr>
        <w:noBreakHyphen/>
      </w:r>
      <w:r w:rsidR="009147E2" w:rsidRPr="00BE3EC1">
        <w:rPr>
          <w:rFonts w:ascii="Times New Roman" w:hAnsi="Times New Roman" w:cs="Times New Roman"/>
          <w:sz w:val="24"/>
          <w:szCs w:val="24"/>
          <w:lang w:val="en-GB"/>
        </w:rPr>
        <w:t>eat must be covered by a</w:t>
      </w:r>
      <w:r w:rsidRPr="00BE3EC1">
        <w:rPr>
          <w:rFonts w:ascii="Times New Roman" w:hAnsi="Times New Roman" w:cs="Times New Roman"/>
          <w:sz w:val="24"/>
          <w:szCs w:val="24"/>
          <w:lang w:val="en-GB"/>
        </w:rPr>
        <w:t xml:space="preserve"> recognised food safety management certificate</w:t>
      </w:r>
      <w:r w:rsidR="009147E2" w:rsidRPr="00BE3EC1">
        <w:rPr>
          <w:rFonts w:ascii="Times New Roman" w:hAnsi="Times New Roman" w:cs="Times New Roman"/>
          <w:sz w:val="24"/>
          <w:szCs w:val="24"/>
          <w:lang w:val="en-GB"/>
        </w:rPr>
        <w:t xml:space="preserve">. </w:t>
      </w:r>
      <w:r w:rsidR="00726CD9">
        <w:rPr>
          <w:rFonts w:ascii="Times New Roman" w:hAnsi="Times New Roman" w:cs="Times New Roman"/>
          <w:sz w:val="24"/>
          <w:szCs w:val="24"/>
          <w:lang w:val="en-GB"/>
        </w:rPr>
        <w:t xml:space="preserve">This approach is consistent with FSANZ advice, which noted </w:t>
      </w:r>
      <w:r w:rsidR="00324C0E">
        <w:rPr>
          <w:rFonts w:ascii="Times New Roman" w:hAnsi="Times New Roman" w:cs="Times New Roman"/>
          <w:sz w:val="24"/>
          <w:szCs w:val="24"/>
          <w:lang w:val="en-GB"/>
        </w:rPr>
        <w:t xml:space="preserve">that </w:t>
      </w:r>
      <w:r w:rsidR="00726CD9" w:rsidRPr="00726CD9">
        <w:rPr>
          <w:rFonts w:ascii="Times New Roman" w:hAnsi="Times New Roman" w:cs="Times New Roman"/>
          <w:sz w:val="24"/>
          <w:szCs w:val="24"/>
          <w:lang w:val="en-GB"/>
        </w:rPr>
        <w:t xml:space="preserve">these </w:t>
      </w:r>
      <w:r w:rsidR="00FA50FE">
        <w:rPr>
          <w:rFonts w:ascii="Times New Roman" w:hAnsi="Times New Roman" w:cs="Times New Roman"/>
          <w:sz w:val="24"/>
          <w:szCs w:val="24"/>
          <w:lang w:val="en-GB"/>
        </w:rPr>
        <w:t xml:space="preserve">kinds of </w:t>
      </w:r>
      <w:r w:rsidR="00726CD9" w:rsidRPr="00726CD9">
        <w:rPr>
          <w:rFonts w:ascii="Times New Roman" w:hAnsi="Times New Roman" w:cs="Times New Roman"/>
          <w:sz w:val="24"/>
          <w:szCs w:val="24"/>
          <w:lang w:val="en-GB"/>
        </w:rPr>
        <w:t>food</w:t>
      </w:r>
      <w:r w:rsidR="00490872">
        <w:rPr>
          <w:rFonts w:ascii="Times New Roman" w:hAnsi="Times New Roman" w:cs="Times New Roman"/>
          <w:sz w:val="24"/>
          <w:szCs w:val="24"/>
          <w:lang w:val="en-GB"/>
        </w:rPr>
        <w:t>s</w:t>
      </w:r>
      <w:r w:rsidR="00726CD9" w:rsidRPr="00726CD9">
        <w:rPr>
          <w:rFonts w:ascii="Times New Roman" w:hAnsi="Times New Roman" w:cs="Times New Roman"/>
          <w:sz w:val="24"/>
          <w:szCs w:val="24"/>
          <w:lang w:val="en-GB"/>
        </w:rPr>
        <w:t xml:space="preserve"> </w:t>
      </w:r>
      <w:r w:rsidR="00EF130B">
        <w:rPr>
          <w:rFonts w:ascii="Times New Roman" w:hAnsi="Times New Roman" w:cs="Times New Roman"/>
          <w:sz w:val="24"/>
          <w:szCs w:val="24"/>
          <w:lang w:val="en-GB"/>
        </w:rPr>
        <w:t xml:space="preserve">have the </w:t>
      </w:r>
      <w:r w:rsidR="00726CD9" w:rsidRPr="00726CD9">
        <w:rPr>
          <w:rFonts w:ascii="Times New Roman" w:hAnsi="Times New Roman" w:cs="Times New Roman"/>
          <w:sz w:val="24"/>
          <w:szCs w:val="24"/>
          <w:lang w:val="en-GB"/>
        </w:rPr>
        <w:t xml:space="preserve">potential </w:t>
      </w:r>
      <w:r w:rsidR="00EF130B">
        <w:rPr>
          <w:rFonts w:ascii="Times New Roman" w:hAnsi="Times New Roman" w:cs="Times New Roman"/>
          <w:sz w:val="24"/>
          <w:szCs w:val="24"/>
          <w:lang w:val="en-GB"/>
        </w:rPr>
        <w:t xml:space="preserve">to pose a </w:t>
      </w:r>
      <w:r w:rsidR="00946576">
        <w:rPr>
          <w:rFonts w:ascii="Times New Roman" w:hAnsi="Times New Roman" w:cs="Times New Roman"/>
          <w:bCs/>
          <w:sz w:val="24"/>
          <w:szCs w:val="24"/>
        </w:rPr>
        <w:t>high</w:t>
      </w:r>
      <w:r w:rsidR="00946576" w:rsidRPr="008D13F5">
        <w:rPr>
          <w:rFonts w:ascii="Times New Roman" w:hAnsi="Times New Roman" w:cs="Times New Roman"/>
          <w:bCs/>
          <w:sz w:val="24"/>
          <w:szCs w:val="24"/>
        </w:rPr>
        <w:t xml:space="preserve"> or </w:t>
      </w:r>
      <w:r w:rsidR="00946576">
        <w:rPr>
          <w:rFonts w:ascii="Times New Roman" w:hAnsi="Times New Roman" w:cs="Times New Roman"/>
          <w:bCs/>
          <w:sz w:val="24"/>
          <w:szCs w:val="24"/>
        </w:rPr>
        <w:t>medium</w:t>
      </w:r>
      <w:r w:rsidR="00726CD9" w:rsidRPr="00726CD9">
        <w:rPr>
          <w:rFonts w:ascii="Times New Roman" w:hAnsi="Times New Roman" w:cs="Times New Roman"/>
          <w:sz w:val="24"/>
          <w:szCs w:val="24"/>
          <w:lang w:val="en-GB"/>
        </w:rPr>
        <w:t xml:space="preserve"> risk to public health and that the hazards associated with these foods need to be </w:t>
      </w:r>
      <w:r w:rsidR="00324C0E">
        <w:rPr>
          <w:rFonts w:ascii="Times New Roman" w:hAnsi="Times New Roman" w:cs="Times New Roman"/>
          <w:sz w:val="24"/>
          <w:szCs w:val="24"/>
          <w:lang w:val="en-GB"/>
        </w:rPr>
        <w:t xml:space="preserve">effectively managed by </w:t>
      </w:r>
      <w:r w:rsidR="00726CD9" w:rsidRPr="00726CD9">
        <w:rPr>
          <w:rFonts w:ascii="Times New Roman" w:hAnsi="Times New Roman" w:cs="Times New Roman"/>
          <w:sz w:val="24"/>
          <w:szCs w:val="24"/>
          <w:lang w:val="en-GB"/>
        </w:rPr>
        <w:t>through</w:t>
      </w:r>
      <w:r w:rsidR="00324C0E">
        <w:rPr>
          <w:rFonts w:ascii="Times New Roman" w:hAnsi="Times New Roman" w:cs="Times New Roman"/>
          <w:sz w:val="24"/>
          <w:szCs w:val="24"/>
          <w:lang w:val="en-GB"/>
        </w:rPr>
        <w:t xml:space="preserve">-chain production controls, including assurances about </w:t>
      </w:r>
      <w:r w:rsidR="00726CD9" w:rsidRPr="00726CD9">
        <w:rPr>
          <w:rFonts w:ascii="Times New Roman" w:hAnsi="Times New Roman" w:cs="Times New Roman"/>
          <w:sz w:val="24"/>
          <w:szCs w:val="24"/>
          <w:lang w:val="en-GB"/>
        </w:rPr>
        <w:t>primary production and processing.</w:t>
      </w:r>
    </w:p>
    <w:p w14:paraId="3F477386" w14:textId="77777777" w:rsidR="00796053" w:rsidRDefault="00796053" w:rsidP="00445588">
      <w:pPr>
        <w:tabs>
          <w:tab w:val="right" w:pos="9072"/>
        </w:tabs>
        <w:spacing w:after="0" w:line="240" w:lineRule="auto"/>
        <w:rPr>
          <w:rFonts w:ascii="Times New Roman" w:hAnsi="Times New Roman" w:cs="Times New Roman"/>
          <w:sz w:val="24"/>
          <w:szCs w:val="24"/>
          <w:lang w:val="en-GB"/>
        </w:rPr>
      </w:pPr>
    </w:p>
    <w:p w14:paraId="3327C448" w14:textId="7ED2B57C" w:rsidR="00954796" w:rsidRDefault="00F67D50" w:rsidP="00445588">
      <w:pPr>
        <w:tabs>
          <w:tab w:val="right" w:pos="9072"/>
        </w:tabs>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A food safety management </w:t>
      </w:r>
      <w:r w:rsidR="009147E2" w:rsidRPr="00BE3EC1">
        <w:rPr>
          <w:rFonts w:ascii="Times New Roman" w:hAnsi="Times New Roman" w:cs="Times New Roman"/>
          <w:sz w:val="24"/>
          <w:szCs w:val="24"/>
          <w:lang w:val="en-GB"/>
        </w:rPr>
        <w:t>certificate</w:t>
      </w:r>
      <w:r w:rsidRPr="00BE3EC1">
        <w:rPr>
          <w:rFonts w:ascii="Times New Roman" w:hAnsi="Times New Roman" w:cs="Times New Roman"/>
          <w:sz w:val="24"/>
          <w:szCs w:val="24"/>
          <w:lang w:val="en-GB"/>
        </w:rPr>
        <w:t xml:space="preserve"> demonstrates that a food producer operates a food safety management system consistent with internationally agreed food safety principles known as Hazard Analysis and Critical Control Point (HACCP), as set by the Codex Alimentarius Commission.</w:t>
      </w:r>
      <w:r w:rsidR="009147E2" w:rsidRPr="00BE3EC1">
        <w:rPr>
          <w:rFonts w:ascii="Times New Roman" w:hAnsi="Times New Roman" w:cs="Times New Roman"/>
          <w:sz w:val="24"/>
          <w:szCs w:val="24"/>
          <w:lang w:val="en-GB"/>
        </w:rPr>
        <w:t xml:space="preserve"> The Amendment Order provides that this </w:t>
      </w:r>
      <w:r>
        <w:rPr>
          <w:rFonts w:ascii="Times New Roman" w:hAnsi="Times New Roman" w:cs="Times New Roman"/>
          <w:sz w:val="24"/>
          <w:szCs w:val="24"/>
          <w:lang w:val="en-GB"/>
        </w:rPr>
        <w:t xml:space="preserve">requirement </w:t>
      </w:r>
      <w:r w:rsidR="009147E2" w:rsidRPr="00BE3EC1">
        <w:rPr>
          <w:rFonts w:ascii="Times New Roman" w:hAnsi="Times New Roman" w:cs="Times New Roman"/>
          <w:sz w:val="24"/>
          <w:szCs w:val="24"/>
          <w:lang w:val="en-GB"/>
        </w:rPr>
        <w:t>does not apply until 24</w:t>
      </w:r>
      <w:r w:rsidR="00D650B8">
        <w:rPr>
          <w:rFonts w:ascii="Times New Roman" w:hAnsi="Times New Roman" w:cs="Times New Roman"/>
          <w:sz w:val="24"/>
          <w:szCs w:val="24"/>
          <w:lang w:val="en-GB"/>
        </w:rPr>
        <w:t> </w:t>
      </w:r>
      <w:r w:rsidR="009147E2" w:rsidRPr="00BE3EC1">
        <w:rPr>
          <w:rFonts w:ascii="Times New Roman" w:hAnsi="Times New Roman" w:cs="Times New Roman"/>
          <w:sz w:val="24"/>
          <w:szCs w:val="24"/>
          <w:lang w:val="en-GB"/>
        </w:rPr>
        <w:t xml:space="preserve">months after the Amendment Order commences. This is to allow sufficient time for importers to obtain </w:t>
      </w:r>
      <w:r>
        <w:rPr>
          <w:rFonts w:ascii="Times New Roman" w:hAnsi="Times New Roman" w:cs="Times New Roman"/>
          <w:sz w:val="24"/>
          <w:szCs w:val="24"/>
          <w:lang w:val="en-GB"/>
        </w:rPr>
        <w:t xml:space="preserve">a </w:t>
      </w:r>
      <w:r w:rsidR="009147E2" w:rsidRPr="00BE3EC1">
        <w:rPr>
          <w:rFonts w:ascii="Times New Roman" w:hAnsi="Times New Roman" w:cs="Times New Roman"/>
          <w:sz w:val="24"/>
          <w:szCs w:val="24"/>
          <w:lang w:val="en-GB"/>
        </w:rPr>
        <w:t xml:space="preserve">recognised </w:t>
      </w:r>
      <w:r>
        <w:rPr>
          <w:rFonts w:ascii="Times New Roman" w:hAnsi="Times New Roman" w:cs="Times New Roman"/>
          <w:sz w:val="24"/>
          <w:szCs w:val="24"/>
          <w:lang w:val="en-GB"/>
        </w:rPr>
        <w:t xml:space="preserve">food safety management certificate </w:t>
      </w:r>
      <w:r w:rsidR="009147E2" w:rsidRPr="00BE3EC1">
        <w:rPr>
          <w:rFonts w:ascii="Times New Roman" w:hAnsi="Times New Roman" w:cs="Times New Roman"/>
          <w:sz w:val="24"/>
          <w:szCs w:val="24"/>
          <w:lang w:val="en-GB"/>
        </w:rPr>
        <w:t>from producers, and therefore minimise impacts on existing trade.</w:t>
      </w:r>
      <w:r w:rsidR="00E42222">
        <w:rPr>
          <w:rFonts w:ascii="Times New Roman" w:hAnsi="Times New Roman" w:cs="Times New Roman"/>
          <w:sz w:val="24"/>
          <w:szCs w:val="24"/>
          <w:lang w:val="en-GB"/>
        </w:rPr>
        <w:t xml:space="preserve"> During </w:t>
      </w:r>
      <w:r w:rsidR="00CC5DB0">
        <w:rPr>
          <w:rFonts w:ascii="Times New Roman" w:hAnsi="Times New Roman" w:cs="Times New Roman"/>
          <w:sz w:val="24"/>
          <w:szCs w:val="24"/>
          <w:lang w:val="en-GB"/>
        </w:rPr>
        <w:t xml:space="preserve">the intervening </w:t>
      </w:r>
      <w:r w:rsidR="00E42222">
        <w:rPr>
          <w:rFonts w:ascii="Times New Roman" w:hAnsi="Times New Roman" w:cs="Times New Roman"/>
          <w:sz w:val="24"/>
          <w:szCs w:val="24"/>
          <w:lang w:val="en-GB"/>
        </w:rPr>
        <w:t xml:space="preserve">period, </w:t>
      </w:r>
      <w:r w:rsidR="00163E04">
        <w:rPr>
          <w:rFonts w:ascii="Times New Roman" w:hAnsi="Times New Roman" w:cs="Times New Roman"/>
          <w:sz w:val="24"/>
          <w:szCs w:val="24"/>
          <w:lang w:val="en-GB"/>
        </w:rPr>
        <w:t xml:space="preserve">analytical testing for </w:t>
      </w:r>
      <w:r w:rsidR="00163E04" w:rsidRPr="00163E04">
        <w:rPr>
          <w:rFonts w:ascii="Times New Roman" w:hAnsi="Times New Roman" w:cs="Times New Roman"/>
          <w:i/>
          <w:iCs/>
          <w:sz w:val="24"/>
          <w:szCs w:val="24"/>
          <w:lang w:val="en-GB"/>
        </w:rPr>
        <w:t>Escherichia coli</w:t>
      </w:r>
      <w:r w:rsidR="00163E04">
        <w:rPr>
          <w:rFonts w:ascii="Times New Roman" w:hAnsi="Times New Roman" w:cs="Times New Roman"/>
          <w:sz w:val="24"/>
          <w:szCs w:val="24"/>
          <w:lang w:val="en-GB"/>
        </w:rPr>
        <w:t xml:space="preserve"> (hygiene process indicator for </w:t>
      </w:r>
      <w:r w:rsidR="00163E04" w:rsidRPr="00163E04">
        <w:rPr>
          <w:rFonts w:ascii="Times New Roman" w:hAnsi="Times New Roman" w:cs="Times New Roman"/>
          <w:sz w:val="24"/>
          <w:szCs w:val="24"/>
          <w:lang w:val="en-GB"/>
        </w:rPr>
        <w:t>hepatitis A virus</w:t>
      </w:r>
      <w:r w:rsidR="00163E04">
        <w:rPr>
          <w:rFonts w:ascii="Times New Roman" w:hAnsi="Times New Roman" w:cs="Times New Roman"/>
          <w:sz w:val="24"/>
          <w:szCs w:val="24"/>
          <w:lang w:val="en-GB"/>
        </w:rPr>
        <w:t>)</w:t>
      </w:r>
      <w:r w:rsidR="00163E04" w:rsidRPr="00163E04">
        <w:rPr>
          <w:rFonts w:ascii="Times New Roman" w:hAnsi="Times New Roman" w:cs="Times New Roman"/>
          <w:sz w:val="24"/>
          <w:szCs w:val="24"/>
          <w:lang w:val="en-GB"/>
        </w:rPr>
        <w:t xml:space="preserve"> </w:t>
      </w:r>
      <w:r w:rsidR="00E42222">
        <w:rPr>
          <w:rFonts w:ascii="Times New Roman" w:hAnsi="Times New Roman" w:cs="Times New Roman"/>
          <w:sz w:val="24"/>
          <w:szCs w:val="24"/>
          <w:lang w:val="en-GB"/>
        </w:rPr>
        <w:t>will apply to these foods at the rate of 5% of consignment</w:t>
      </w:r>
      <w:r w:rsidR="00963D60">
        <w:rPr>
          <w:rFonts w:ascii="Times New Roman" w:hAnsi="Times New Roman" w:cs="Times New Roman"/>
          <w:sz w:val="24"/>
          <w:szCs w:val="24"/>
          <w:lang w:val="en-GB"/>
        </w:rPr>
        <w:t>s</w:t>
      </w:r>
      <w:r w:rsidR="00E42222">
        <w:rPr>
          <w:rFonts w:ascii="Times New Roman" w:hAnsi="Times New Roman" w:cs="Times New Roman"/>
          <w:sz w:val="24"/>
          <w:szCs w:val="24"/>
          <w:lang w:val="en-GB"/>
        </w:rPr>
        <w:t>.</w:t>
      </w:r>
    </w:p>
    <w:p w14:paraId="17A1C784" w14:textId="77777777" w:rsidR="00F90E9B" w:rsidRPr="00BE3EC1" w:rsidRDefault="00F90E9B" w:rsidP="00445588">
      <w:pPr>
        <w:tabs>
          <w:tab w:val="right" w:pos="9072"/>
        </w:tabs>
        <w:spacing w:after="0" w:line="240" w:lineRule="auto"/>
        <w:rPr>
          <w:rFonts w:ascii="Times New Roman" w:hAnsi="Times New Roman" w:cs="Times New Roman"/>
          <w:sz w:val="24"/>
          <w:szCs w:val="24"/>
          <w:lang w:val="en-GB"/>
        </w:rPr>
      </w:pPr>
    </w:p>
    <w:p w14:paraId="346FBFC3" w14:textId="77777777" w:rsidR="002B1DB3" w:rsidRPr="00825456" w:rsidRDefault="00F67D50" w:rsidP="005D1ABF">
      <w:pPr>
        <w:tabs>
          <w:tab w:val="left" w:pos="1701"/>
          <w:tab w:val="right" w:pos="9072"/>
        </w:tabs>
        <w:spacing w:after="0" w:line="240" w:lineRule="auto"/>
        <w:rPr>
          <w:rFonts w:ascii="Times New Roman" w:hAnsi="Times New Roman" w:cs="Times New Roman"/>
          <w:sz w:val="24"/>
          <w:szCs w:val="24"/>
        </w:rPr>
      </w:pPr>
      <w:r w:rsidRPr="00825456">
        <w:rPr>
          <w:rFonts w:ascii="Times New Roman" w:hAnsi="Times New Roman" w:cs="Times New Roman"/>
          <w:b/>
          <w:sz w:val="24"/>
          <w:szCs w:val="24"/>
        </w:rPr>
        <w:t>Consultation</w:t>
      </w:r>
    </w:p>
    <w:p w14:paraId="3E1C6725" w14:textId="77777777" w:rsidR="002B1DB3" w:rsidRPr="005C3D43" w:rsidRDefault="002B1DB3" w:rsidP="005D1ABF">
      <w:pPr>
        <w:tabs>
          <w:tab w:val="left" w:pos="1701"/>
          <w:tab w:val="right" w:pos="9072"/>
        </w:tabs>
        <w:spacing w:after="0" w:line="240" w:lineRule="auto"/>
        <w:rPr>
          <w:rFonts w:ascii="Times New Roman" w:hAnsi="Times New Roman" w:cs="Times New Roman"/>
          <w:sz w:val="24"/>
          <w:szCs w:val="24"/>
        </w:rPr>
      </w:pPr>
    </w:p>
    <w:p w14:paraId="62ADBEF8" w14:textId="77777777" w:rsidR="0080500C" w:rsidRDefault="00F67D50" w:rsidP="005D1ABF">
      <w:pPr>
        <w:tabs>
          <w:tab w:val="left" w:pos="1701"/>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May 2017, the department publicly consulted on a paper, </w:t>
      </w:r>
      <w:r w:rsidRPr="00247410">
        <w:rPr>
          <w:rFonts w:ascii="Times New Roman" w:hAnsi="Times New Roman" w:cs="Times New Roman"/>
          <w:i/>
          <w:iCs/>
          <w:sz w:val="24"/>
          <w:szCs w:val="24"/>
        </w:rPr>
        <w:t>Proposals for changes to the inspection and analysis of imported food</w:t>
      </w:r>
      <w:r>
        <w:rPr>
          <w:rFonts w:ascii="Times New Roman" w:hAnsi="Times New Roman" w:cs="Times New Roman"/>
          <w:sz w:val="24"/>
          <w:szCs w:val="24"/>
        </w:rPr>
        <w:t xml:space="preserve">. </w:t>
      </w:r>
      <w:r w:rsidRPr="00247410">
        <w:rPr>
          <w:rFonts w:ascii="Times New Roman" w:hAnsi="Times New Roman" w:cs="Times New Roman"/>
          <w:sz w:val="24"/>
          <w:szCs w:val="24"/>
        </w:rPr>
        <w:t>Th</w:t>
      </w:r>
      <w:r>
        <w:rPr>
          <w:rFonts w:ascii="Times New Roman" w:hAnsi="Times New Roman" w:cs="Times New Roman"/>
          <w:sz w:val="24"/>
          <w:szCs w:val="24"/>
        </w:rPr>
        <w:t>e</w:t>
      </w:r>
      <w:r w:rsidRPr="00247410">
        <w:rPr>
          <w:rFonts w:ascii="Times New Roman" w:hAnsi="Times New Roman" w:cs="Times New Roman"/>
          <w:sz w:val="24"/>
          <w:szCs w:val="24"/>
        </w:rPr>
        <w:t xml:space="preserve"> paper outlined a number of changes to foods</w:t>
      </w:r>
      <w:r w:rsidR="00DB66CE">
        <w:rPr>
          <w:rFonts w:ascii="Times New Roman" w:hAnsi="Times New Roman" w:cs="Times New Roman"/>
          <w:sz w:val="24"/>
          <w:szCs w:val="24"/>
        </w:rPr>
        <w:t xml:space="preserve"> </w:t>
      </w:r>
      <w:r w:rsidRPr="00247410">
        <w:rPr>
          <w:rFonts w:ascii="Times New Roman" w:hAnsi="Times New Roman" w:cs="Times New Roman"/>
          <w:sz w:val="24"/>
          <w:szCs w:val="24"/>
        </w:rPr>
        <w:t>classified as risk food</w:t>
      </w:r>
      <w:r>
        <w:rPr>
          <w:rFonts w:ascii="Times New Roman" w:hAnsi="Times New Roman" w:cs="Times New Roman"/>
          <w:sz w:val="24"/>
          <w:szCs w:val="24"/>
        </w:rPr>
        <w:t>, including that</w:t>
      </w:r>
      <w:r w:rsidRPr="00247410">
        <w:rPr>
          <w:rFonts w:ascii="Times New Roman" w:hAnsi="Times New Roman" w:cs="Times New Roman"/>
          <w:sz w:val="24"/>
          <w:szCs w:val="24"/>
        </w:rPr>
        <w:t xml:space="preserve"> impor</w:t>
      </w:r>
      <w:r>
        <w:rPr>
          <w:rFonts w:ascii="Times New Roman" w:hAnsi="Times New Roman" w:cs="Times New Roman"/>
          <w:sz w:val="24"/>
          <w:szCs w:val="24"/>
        </w:rPr>
        <w:t>ts</w:t>
      </w:r>
      <w:r w:rsidRPr="00247410">
        <w:rPr>
          <w:rFonts w:ascii="Times New Roman" w:hAnsi="Times New Roman" w:cs="Times New Roman"/>
          <w:sz w:val="24"/>
          <w:szCs w:val="24"/>
        </w:rPr>
        <w:t xml:space="preserve"> of bivalve </w:t>
      </w:r>
      <w:r>
        <w:rPr>
          <w:rFonts w:ascii="Times New Roman" w:hAnsi="Times New Roman" w:cs="Times New Roman"/>
          <w:sz w:val="24"/>
          <w:szCs w:val="24"/>
        </w:rPr>
        <w:t xml:space="preserve">molluscs </w:t>
      </w:r>
      <w:r w:rsidRPr="00247410">
        <w:rPr>
          <w:rFonts w:ascii="Times New Roman" w:hAnsi="Times New Roman" w:cs="Times New Roman"/>
          <w:sz w:val="24"/>
          <w:szCs w:val="24"/>
        </w:rPr>
        <w:t>and bivalve mollusc products</w:t>
      </w:r>
      <w:r>
        <w:rPr>
          <w:rFonts w:ascii="Times New Roman" w:hAnsi="Times New Roman" w:cs="Times New Roman"/>
          <w:sz w:val="24"/>
          <w:szCs w:val="24"/>
        </w:rPr>
        <w:t xml:space="preserve"> must be </w:t>
      </w:r>
      <w:r w:rsidRPr="00247410">
        <w:rPr>
          <w:rFonts w:ascii="Times New Roman" w:hAnsi="Times New Roman" w:cs="Times New Roman"/>
          <w:sz w:val="24"/>
          <w:szCs w:val="24"/>
        </w:rPr>
        <w:t xml:space="preserve">covered by a </w:t>
      </w:r>
      <w:r w:rsidR="00083D64">
        <w:rPr>
          <w:rFonts w:ascii="Times New Roman" w:hAnsi="Times New Roman" w:cs="Times New Roman"/>
          <w:sz w:val="24"/>
          <w:szCs w:val="24"/>
        </w:rPr>
        <w:t xml:space="preserve">recognised </w:t>
      </w:r>
      <w:r w:rsidR="00BE3EC1">
        <w:rPr>
          <w:rFonts w:ascii="Times New Roman" w:hAnsi="Times New Roman" w:cs="Times New Roman"/>
          <w:sz w:val="24"/>
          <w:szCs w:val="24"/>
        </w:rPr>
        <w:t xml:space="preserve">foreign </w:t>
      </w:r>
      <w:r w:rsidRPr="00247410">
        <w:rPr>
          <w:rFonts w:ascii="Times New Roman" w:hAnsi="Times New Roman" w:cs="Times New Roman"/>
          <w:sz w:val="24"/>
          <w:szCs w:val="24"/>
        </w:rPr>
        <w:t>government certificate.</w:t>
      </w:r>
      <w:r>
        <w:rPr>
          <w:rFonts w:ascii="Times New Roman" w:hAnsi="Times New Roman" w:cs="Times New Roman"/>
          <w:sz w:val="24"/>
          <w:szCs w:val="24"/>
        </w:rPr>
        <w:t xml:space="preserve"> </w:t>
      </w:r>
      <w:r w:rsidR="00BE3EC1">
        <w:rPr>
          <w:rFonts w:ascii="Times New Roman" w:hAnsi="Times New Roman" w:cs="Times New Roman"/>
          <w:sz w:val="24"/>
          <w:szCs w:val="24"/>
        </w:rPr>
        <w:t xml:space="preserve">The </w:t>
      </w:r>
      <w:r w:rsidR="00BE3EC1" w:rsidRPr="00BE3EC1">
        <w:rPr>
          <w:rFonts w:ascii="Times New Roman" w:hAnsi="Times New Roman" w:cs="Times New Roman"/>
          <w:sz w:val="24"/>
          <w:szCs w:val="24"/>
        </w:rPr>
        <w:t xml:space="preserve">World Trade Organization </w:t>
      </w:r>
      <w:r w:rsidR="00BE3EC1">
        <w:rPr>
          <w:rFonts w:ascii="Times New Roman" w:hAnsi="Times New Roman" w:cs="Times New Roman"/>
          <w:sz w:val="24"/>
          <w:szCs w:val="24"/>
        </w:rPr>
        <w:t>(WTO) was notified of the consultation.</w:t>
      </w:r>
      <w:r w:rsidR="00832741">
        <w:rPr>
          <w:rFonts w:ascii="Times New Roman" w:hAnsi="Times New Roman" w:cs="Times New Roman"/>
          <w:sz w:val="24"/>
          <w:szCs w:val="24"/>
        </w:rPr>
        <w:t xml:space="preserve"> </w:t>
      </w:r>
    </w:p>
    <w:p w14:paraId="3E8429B4" w14:textId="77777777" w:rsidR="0080500C" w:rsidRDefault="0080500C" w:rsidP="005D1ABF">
      <w:pPr>
        <w:tabs>
          <w:tab w:val="left" w:pos="1701"/>
          <w:tab w:val="right" w:pos="9072"/>
        </w:tabs>
        <w:spacing w:after="0" w:line="240" w:lineRule="auto"/>
        <w:rPr>
          <w:rFonts w:ascii="Times New Roman" w:hAnsi="Times New Roman" w:cs="Times New Roman"/>
          <w:sz w:val="24"/>
          <w:szCs w:val="24"/>
        </w:rPr>
      </w:pPr>
    </w:p>
    <w:p w14:paraId="6F40B0A9" w14:textId="67727768" w:rsidR="00247410" w:rsidRDefault="00F67D50" w:rsidP="005D1ABF">
      <w:pPr>
        <w:tabs>
          <w:tab w:val="left" w:pos="1701"/>
          <w:tab w:val="right" w:pos="9072"/>
        </w:tabs>
        <w:spacing w:after="0" w:line="240" w:lineRule="auto"/>
        <w:rPr>
          <w:rFonts w:ascii="Times New Roman" w:hAnsi="Times New Roman" w:cs="Times New Roman"/>
          <w:sz w:val="24"/>
          <w:szCs w:val="24"/>
        </w:rPr>
      </w:pPr>
      <w:r w:rsidRPr="00832741">
        <w:rPr>
          <w:rFonts w:ascii="Times New Roman" w:hAnsi="Times New Roman" w:cs="Times New Roman"/>
          <w:sz w:val="24"/>
          <w:szCs w:val="24"/>
        </w:rPr>
        <w:t>In response to the consultation process, the department received five submissions</w:t>
      </w:r>
      <w:r w:rsidR="00D35633">
        <w:rPr>
          <w:rFonts w:ascii="Times New Roman" w:hAnsi="Times New Roman" w:cs="Times New Roman"/>
          <w:sz w:val="24"/>
          <w:szCs w:val="24"/>
        </w:rPr>
        <w:t>.</w:t>
      </w:r>
      <w:r>
        <w:rPr>
          <w:rFonts w:ascii="Times New Roman" w:hAnsi="Times New Roman" w:cs="Times New Roman"/>
          <w:sz w:val="24"/>
          <w:szCs w:val="24"/>
        </w:rPr>
        <w:t xml:space="preserve"> </w:t>
      </w:r>
      <w:r w:rsidRPr="00832741">
        <w:rPr>
          <w:rFonts w:ascii="Times New Roman" w:hAnsi="Times New Roman" w:cs="Times New Roman"/>
          <w:sz w:val="24"/>
          <w:szCs w:val="24"/>
        </w:rPr>
        <w:t>Submitters generally supported the changes being</w:t>
      </w:r>
      <w:r>
        <w:rPr>
          <w:rFonts w:ascii="Times New Roman" w:hAnsi="Times New Roman" w:cs="Times New Roman"/>
          <w:sz w:val="24"/>
          <w:szCs w:val="24"/>
        </w:rPr>
        <w:t xml:space="preserve"> </w:t>
      </w:r>
      <w:r w:rsidRPr="00832741">
        <w:rPr>
          <w:rFonts w:ascii="Times New Roman" w:hAnsi="Times New Roman" w:cs="Times New Roman"/>
          <w:sz w:val="24"/>
          <w:szCs w:val="24"/>
        </w:rPr>
        <w:t xml:space="preserve">recommended. However, </w:t>
      </w:r>
      <w:r w:rsidR="00D35633">
        <w:rPr>
          <w:rFonts w:ascii="Times New Roman" w:hAnsi="Times New Roman" w:cs="Times New Roman"/>
          <w:sz w:val="24"/>
          <w:szCs w:val="24"/>
        </w:rPr>
        <w:t xml:space="preserve">some submitters </w:t>
      </w:r>
      <w:r w:rsidRPr="00832741">
        <w:rPr>
          <w:rFonts w:ascii="Times New Roman" w:hAnsi="Times New Roman" w:cs="Times New Roman"/>
          <w:sz w:val="24"/>
          <w:szCs w:val="24"/>
        </w:rPr>
        <w:t xml:space="preserve">sought further clarification of the scope of bivalve molluscs and bivalve mollusc products that </w:t>
      </w:r>
      <w:r w:rsidR="001A07DC">
        <w:rPr>
          <w:rFonts w:ascii="Times New Roman" w:hAnsi="Times New Roman" w:cs="Times New Roman"/>
          <w:sz w:val="24"/>
          <w:szCs w:val="24"/>
        </w:rPr>
        <w:t>must be covered by a</w:t>
      </w:r>
      <w:r w:rsidRPr="00832741">
        <w:rPr>
          <w:rFonts w:ascii="Times New Roman" w:hAnsi="Times New Roman" w:cs="Times New Roman"/>
          <w:sz w:val="24"/>
          <w:szCs w:val="24"/>
        </w:rPr>
        <w:t xml:space="preserve"> </w:t>
      </w:r>
      <w:r w:rsidR="00F27C02">
        <w:rPr>
          <w:rFonts w:ascii="Times New Roman" w:hAnsi="Times New Roman" w:cs="Times New Roman"/>
          <w:sz w:val="24"/>
          <w:szCs w:val="24"/>
        </w:rPr>
        <w:t>recognised foreign</w:t>
      </w:r>
      <w:r w:rsidRPr="00832741">
        <w:rPr>
          <w:rFonts w:ascii="Times New Roman" w:hAnsi="Times New Roman" w:cs="Times New Roman"/>
          <w:sz w:val="24"/>
          <w:szCs w:val="24"/>
        </w:rPr>
        <w:t xml:space="preserve"> government certification and detail of the certification requirements.</w:t>
      </w:r>
    </w:p>
    <w:p w14:paraId="1FC62E2B" w14:textId="77777777" w:rsidR="00247410" w:rsidRDefault="00247410" w:rsidP="005D1ABF">
      <w:pPr>
        <w:tabs>
          <w:tab w:val="left" w:pos="1701"/>
          <w:tab w:val="right" w:pos="9072"/>
        </w:tabs>
        <w:spacing w:after="0" w:line="240" w:lineRule="auto"/>
        <w:rPr>
          <w:rFonts w:ascii="Times New Roman" w:hAnsi="Times New Roman" w:cs="Times New Roman"/>
          <w:sz w:val="24"/>
          <w:szCs w:val="24"/>
        </w:rPr>
      </w:pPr>
    </w:p>
    <w:p w14:paraId="045FB4BC" w14:textId="357E041F" w:rsidR="003F7016" w:rsidRDefault="00F67D50" w:rsidP="005D1ABF">
      <w:pPr>
        <w:tabs>
          <w:tab w:val="left" w:pos="1701"/>
          <w:tab w:val="right" w:pos="9072"/>
        </w:tabs>
        <w:spacing w:after="0" w:line="240" w:lineRule="auto"/>
        <w:rPr>
          <w:rFonts w:ascii="Times New Roman" w:hAnsi="Times New Roman" w:cs="Times New Roman"/>
          <w:sz w:val="24"/>
          <w:szCs w:val="24"/>
        </w:rPr>
      </w:pPr>
      <w:r w:rsidRPr="00832741">
        <w:rPr>
          <w:rFonts w:ascii="Times New Roman" w:hAnsi="Times New Roman" w:cs="Times New Roman"/>
          <w:sz w:val="24"/>
          <w:szCs w:val="24"/>
        </w:rPr>
        <w:t>Having regard to the comments received</w:t>
      </w:r>
      <w:r>
        <w:rPr>
          <w:rFonts w:ascii="Times New Roman" w:hAnsi="Times New Roman" w:cs="Times New Roman"/>
          <w:sz w:val="24"/>
          <w:szCs w:val="24"/>
        </w:rPr>
        <w:t>,</w:t>
      </w:r>
      <w:r w:rsidRPr="00832741">
        <w:rPr>
          <w:rFonts w:ascii="Times New Roman" w:hAnsi="Times New Roman" w:cs="Times New Roman"/>
          <w:sz w:val="24"/>
          <w:szCs w:val="24"/>
        </w:rPr>
        <w:t xml:space="preserve"> </w:t>
      </w:r>
      <w:r>
        <w:rPr>
          <w:rFonts w:ascii="Times New Roman" w:hAnsi="Times New Roman" w:cs="Times New Roman"/>
          <w:sz w:val="24"/>
          <w:szCs w:val="24"/>
        </w:rPr>
        <w:t>a</w:t>
      </w:r>
      <w:r w:rsidR="00247410" w:rsidRPr="00247410">
        <w:rPr>
          <w:rFonts w:ascii="Times New Roman" w:hAnsi="Times New Roman" w:cs="Times New Roman"/>
          <w:sz w:val="24"/>
          <w:szCs w:val="24"/>
        </w:rPr>
        <w:t xml:space="preserve"> second consultation paper was published </w:t>
      </w:r>
      <w:r w:rsidR="00247410">
        <w:rPr>
          <w:rFonts w:ascii="Times New Roman" w:hAnsi="Times New Roman" w:cs="Times New Roman"/>
          <w:sz w:val="24"/>
          <w:szCs w:val="24"/>
        </w:rPr>
        <w:t>in</w:t>
      </w:r>
      <w:r w:rsidR="00247410" w:rsidRPr="00247410">
        <w:rPr>
          <w:rFonts w:ascii="Times New Roman" w:hAnsi="Times New Roman" w:cs="Times New Roman"/>
          <w:sz w:val="24"/>
          <w:szCs w:val="24"/>
        </w:rPr>
        <w:t xml:space="preserve"> December</w:t>
      </w:r>
      <w:r w:rsidR="00D650B8">
        <w:rPr>
          <w:rFonts w:ascii="Times New Roman" w:hAnsi="Times New Roman" w:cs="Times New Roman"/>
          <w:sz w:val="24"/>
          <w:szCs w:val="24"/>
        </w:rPr>
        <w:t> </w:t>
      </w:r>
      <w:r w:rsidR="00247410" w:rsidRPr="00247410">
        <w:rPr>
          <w:rFonts w:ascii="Times New Roman" w:hAnsi="Times New Roman" w:cs="Times New Roman"/>
          <w:sz w:val="24"/>
          <w:szCs w:val="24"/>
        </w:rPr>
        <w:t>2018 provid</w:t>
      </w:r>
      <w:r w:rsidR="00247410">
        <w:rPr>
          <w:rFonts w:ascii="Times New Roman" w:hAnsi="Times New Roman" w:cs="Times New Roman"/>
          <w:sz w:val="24"/>
          <w:szCs w:val="24"/>
        </w:rPr>
        <w:t>ing additional</w:t>
      </w:r>
      <w:r w:rsidR="00247410" w:rsidRPr="00247410">
        <w:rPr>
          <w:rFonts w:ascii="Times New Roman" w:hAnsi="Times New Roman" w:cs="Times New Roman"/>
          <w:sz w:val="24"/>
          <w:szCs w:val="24"/>
        </w:rPr>
        <w:t xml:space="preserve"> detail on</w:t>
      </w:r>
      <w:r>
        <w:rPr>
          <w:rFonts w:ascii="Times New Roman" w:hAnsi="Times New Roman" w:cs="Times New Roman"/>
          <w:sz w:val="24"/>
          <w:szCs w:val="24"/>
        </w:rPr>
        <w:t>:</w:t>
      </w:r>
    </w:p>
    <w:p w14:paraId="3E70E35E" w14:textId="77777777" w:rsidR="003F7016" w:rsidRDefault="003F7016" w:rsidP="005D1ABF">
      <w:pPr>
        <w:tabs>
          <w:tab w:val="left" w:pos="1701"/>
          <w:tab w:val="right" w:pos="9072"/>
        </w:tabs>
        <w:spacing w:after="0" w:line="240" w:lineRule="auto"/>
        <w:rPr>
          <w:rFonts w:ascii="Times New Roman" w:hAnsi="Times New Roman" w:cs="Times New Roman"/>
          <w:sz w:val="24"/>
          <w:szCs w:val="24"/>
        </w:rPr>
      </w:pPr>
    </w:p>
    <w:p w14:paraId="4FB320F6" w14:textId="5386CB15" w:rsidR="003F7016" w:rsidRDefault="00F67D50" w:rsidP="003F7016">
      <w:pPr>
        <w:pStyle w:val="Normalnumbered"/>
        <w:numPr>
          <w:ilvl w:val="1"/>
          <w:numId w:val="23"/>
        </w:numPr>
        <w:spacing w:before="0"/>
        <w:ind w:left="720" w:hanging="357"/>
      </w:pPr>
      <w:r w:rsidRPr="003F7016">
        <w:t xml:space="preserve">the scope of bivalve molluscs and bivalve mollusc products required to be covered by </w:t>
      </w:r>
      <w:r w:rsidR="001A07DC" w:rsidRPr="003F7016">
        <w:t xml:space="preserve">a </w:t>
      </w:r>
      <w:r w:rsidR="00083D64" w:rsidRPr="003F7016">
        <w:t xml:space="preserve">recognised </w:t>
      </w:r>
      <w:r w:rsidR="00214546" w:rsidRPr="003F7016">
        <w:t xml:space="preserve">foreign </w:t>
      </w:r>
      <w:r w:rsidRPr="003F7016">
        <w:t xml:space="preserve">government </w:t>
      </w:r>
      <w:r w:rsidR="001A07DC" w:rsidRPr="003F7016">
        <w:t>certificate</w:t>
      </w:r>
      <w:r w:rsidR="00963D60">
        <w:t>;</w:t>
      </w:r>
    </w:p>
    <w:p w14:paraId="3A1FFB80" w14:textId="4FE5DC2B" w:rsidR="003F7016" w:rsidRDefault="00F67D50" w:rsidP="006266A1">
      <w:pPr>
        <w:pStyle w:val="Normalnumbered"/>
        <w:numPr>
          <w:ilvl w:val="0"/>
          <w:numId w:val="0"/>
        </w:numPr>
        <w:spacing w:before="0"/>
      </w:pPr>
      <w:r w:rsidRPr="003F7016">
        <w:t xml:space="preserve"> </w:t>
      </w:r>
    </w:p>
    <w:p w14:paraId="6C9E4871" w14:textId="71C4CEAC" w:rsidR="003F7016" w:rsidRDefault="00F67D50" w:rsidP="003F7016">
      <w:pPr>
        <w:pStyle w:val="Normalnumbered"/>
        <w:numPr>
          <w:ilvl w:val="1"/>
          <w:numId w:val="23"/>
        </w:numPr>
        <w:spacing w:before="0"/>
        <w:ind w:left="720" w:hanging="357"/>
      </w:pPr>
      <w:r>
        <w:t>t</w:t>
      </w:r>
      <w:r w:rsidR="00247410" w:rsidRPr="003F7016">
        <w:t>he requirements</w:t>
      </w:r>
      <w:r w:rsidR="001B493D" w:rsidRPr="003F7016">
        <w:t xml:space="preserve"> </w:t>
      </w:r>
      <w:r w:rsidRPr="003F7016">
        <w:t>an exporting country must be able to demonstrate and have assessed by the department in order for a recognised foreign government certificate to be negotiated</w:t>
      </w:r>
      <w:r w:rsidR="00963D60">
        <w:t>;</w:t>
      </w:r>
    </w:p>
    <w:p w14:paraId="6F45F911" w14:textId="77777777" w:rsidR="003F7016" w:rsidRDefault="003F7016" w:rsidP="006266A1">
      <w:pPr>
        <w:pStyle w:val="Normalnumbered"/>
        <w:numPr>
          <w:ilvl w:val="0"/>
          <w:numId w:val="0"/>
        </w:numPr>
        <w:spacing w:before="0"/>
      </w:pPr>
    </w:p>
    <w:p w14:paraId="6FC7A0C4" w14:textId="24E9DA7C" w:rsidR="003F7016" w:rsidRDefault="00F67D50" w:rsidP="003F7016">
      <w:pPr>
        <w:pStyle w:val="Normalnumbered"/>
        <w:numPr>
          <w:ilvl w:val="1"/>
          <w:numId w:val="23"/>
        </w:numPr>
        <w:spacing w:before="0"/>
        <w:ind w:left="720" w:hanging="357"/>
      </w:pPr>
      <w:r w:rsidRPr="003F7016">
        <w:t>hazards required to be managed</w:t>
      </w:r>
      <w:r w:rsidR="00963D60">
        <w:t>; and</w:t>
      </w:r>
    </w:p>
    <w:p w14:paraId="56E5E5E2" w14:textId="77777777" w:rsidR="003F7016" w:rsidRDefault="003F7016" w:rsidP="006266A1">
      <w:pPr>
        <w:pStyle w:val="Normalnumbered"/>
        <w:numPr>
          <w:ilvl w:val="0"/>
          <w:numId w:val="0"/>
        </w:numPr>
        <w:spacing w:before="0"/>
      </w:pPr>
    </w:p>
    <w:p w14:paraId="089F21DA" w14:textId="525818A4" w:rsidR="003F7016" w:rsidRDefault="00C44CE3" w:rsidP="003F7016">
      <w:pPr>
        <w:pStyle w:val="Normalnumbered"/>
        <w:numPr>
          <w:ilvl w:val="1"/>
          <w:numId w:val="23"/>
        </w:numPr>
        <w:spacing w:before="0"/>
        <w:ind w:left="720" w:hanging="357"/>
      </w:pPr>
      <w:r w:rsidRPr="003F7016">
        <w:t>the rate of inspection, or inspection and analysis</w:t>
      </w:r>
      <w:r w:rsidR="00963D60">
        <w:t>,</w:t>
      </w:r>
      <w:r w:rsidRPr="003F7016">
        <w:t xml:space="preserve"> and the tests that apply to </w:t>
      </w:r>
      <w:r w:rsidR="00F67D50" w:rsidRPr="003F7016">
        <w:t>verif</w:t>
      </w:r>
      <w:r w:rsidRPr="003F7016">
        <w:t xml:space="preserve">y the effectiveness of the </w:t>
      </w:r>
      <w:r w:rsidR="00963D60">
        <w:t xml:space="preserve">foreign government </w:t>
      </w:r>
      <w:r w:rsidRPr="003F7016">
        <w:t>certification arrangement</w:t>
      </w:r>
      <w:r w:rsidR="00F67D50" w:rsidRPr="003F7016">
        <w:t xml:space="preserve">. </w:t>
      </w:r>
    </w:p>
    <w:p w14:paraId="5BE25693" w14:textId="77777777" w:rsidR="003F7016" w:rsidRDefault="003F7016" w:rsidP="006266A1">
      <w:pPr>
        <w:pStyle w:val="ListParagraph"/>
      </w:pPr>
    </w:p>
    <w:p w14:paraId="10E5FB52" w14:textId="4063C50F" w:rsidR="00247410" w:rsidRPr="003F7016" w:rsidRDefault="00F67D50" w:rsidP="003F7016">
      <w:pPr>
        <w:tabs>
          <w:tab w:val="left" w:pos="1701"/>
          <w:tab w:val="right" w:pos="9072"/>
        </w:tabs>
        <w:spacing w:after="0" w:line="240" w:lineRule="auto"/>
        <w:rPr>
          <w:rFonts w:ascii="Times New Roman" w:hAnsi="Times New Roman" w:cs="Times New Roman"/>
          <w:sz w:val="24"/>
          <w:szCs w:val="24"/>
        </w:rPr>
      </w:pPr>
      <w:r w:rsidRPr="003F7016">
        <w:rPr>
          <w:rFonts w:ascii="Times New Roman" w:hAnsi="Times New Roman" w:cs="Times New Roman"/>
          <w:sz w:val="24"/>
          <w:szCs w:val="24"/>
        </w:rPr>
        <w:t>The department received five submissions on the second consultation</w:t>
      </w:r>
      <w:r w:rsidR="00963D60">
        <w:rPr>
          <w:rFonts w:ascii="Times New Roman" w:hAnsi="Times New Roman" w:cs="Times New Roman"/>
          <w:sz w:val="24"/>
          <w:szCs w:val="24"/>
        </w:rPr>
        <w:t xml:space="preserve"> paper</w:t>
      </w:r>
      <w:r w:rsidRPr="003F7016">
        <w:rPr>
          <w:rFonts w:ascii="Times New Roman" w:hAnsi="Times New Roman" w:cs="Times New Roman"/>
          <w:sz w:val="24"/>
          <w:szCs w:val="24"/>
        </w:rPr>
        <w:t>, which were generally supportive of the changes</w:t>
      </w:r>
      <w:r w:rsidR="005511CB" w:rsidRPr="003F7016">
        <w:rPr>
          <w:rFonts w:ascii="Times New Roman" w:hAnsi="Times New Roman" w:cs="Times New Roman"/>
          <w:sz w:val="24"/>
          <w:szCs w:val="24"/>
        </w:rPr>
        <w:t xml:space="preserve"> but there was a request for the implementation period to be extended to obtain </w:t>
      </w:r>
      <w:r w:rsidR="00963D60">
        <w:rPr>
          <w:rFonts w:ascii="Times New Roman" w:hAnsi="Times New Roman" w:cs="Times New Roman"/>
          <w:sz w:val="24"/>
          <w:szCs w:val="24"/>
        </w:rPr>
        <w:t xml:space="preserve">foreign government </w:t>
      </w:r>
      <w:r w:rsidR="005511CB" w:rsidRPr="003F7016">
        <w:rPr>
          <w:rFonts w:ascii="Times New Roman" w:hAnsi="Times New Roman" w:cs="Times New Roman"/>
          <w:sz w:val="24"/>
          <w:szCs w:val="24"/>
        </w:rPr>
        <w:t>certification. The commencement date for this requirement has therefore been extended from 12 to 24 months</w:t>
      </w:r>
      <w:r w:rsidRPr="003F7016">
        <w:rPr>
          <w:rFonts w:ascii="Times New Roman" w:hAnsi="Times New Roman" w:cs="Times New Roman"/>
          <w:sz w:val="24"/>
          <w:szCs w:val="24"/>
        </w:rPr>
        <w:t>.</w:t>
      </w:r>
      <w:r w:rsidR="00010DF2" w:rsidRPr="003F7016">
        <w:rPr>
          <w:rFonts w:ascii="Times New Roman" w:hAnsi="Times New Roman" w:cs="Times New Roman"/>
          <w:sz w:val="24"/>
          <w:szCs w:val="24"/>
        </w:rPr>
        <w:t xml:space="preserve"> </w:t>
      </w:r>
      <w:r w:rsidR="00BE3EC1" w:rsidRPr="003F7016">
        <w:rPr>
          <w:rFonts w:ascii="Times New Roman" w:hAnsi="Times New Roman" w:cs="Times New Roman"/>
          <w:sz w:val="24"/>
          <w:szCs w:val="24"/>
        </w:rPr>
        <w:t>The WTO was notified of</w:t>
      </w:r>
      <w:r w:rsidRPr="003F7016">
        <w:rPr>
          <w:rFonts w:ascii="Times New Roman" w:hAnsi="Times New Roman" w:cs="Times New Roman"/>
          <w:sz w:val="24"/>
          <w:szCs w:val="24"/>
        </w:rPr>
        <w:t xml:space="preserve"> the consultation.</w:t>
      </w:r>
    </w:p>
    <w:p w14:paraId="61E72824" w14:textId="77777777" w:rsidR="00247410" w:rsidRDefault="00247410" w:rsidP="005D1ABF">
      <w:pPr>
        <w:tabs>
          <w:tab w:val="left" w:pos="1701"/>
          <w:tab w:val="right" w:pos="9072"/>
        </w:tabs>
        <w:spacing w:after="0" w:line="240" w:lineRule="auto"/>
        <w:rPr>
          <w:rFonts w:ascii="Times New Roman" w:hAnsi="Times New Roman" w:cs="Times New Roman"/>
          <w:sz w:val="24"/>
          <w:szCs w:val="24"/>
        </w:rPr>
      </w:pPr>
    </w:p>
    <w:p w14:paraId="7BFBE57C" w14:textId="3436DEB2" w:rsidR="00247410" w:rsidRDefault="00F67D50" w:rsidP="005D1ABF">
      <w:pPr>
        <w:tabs>
          <w:tab w:val="left" w:pos="1701"/>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In addition to public consultation</w:t>
      </w:r>
      <w:r w:rsidRPr="00825456">
        <w:rPr>
          <w:rFonts w:ascii="Times New Roman" w:hAnsi="Times New Roman" w:cs="Times New Roman"/>
          <w:sz w:val="24"/>
          <w:szCs w:val="24"/>
        </w:rPr>
        <w:t>,</w:t>
      </w:r>
      <w:r>
        <w:rPr>
          <w:rFonts w:ascii="Times New Roman" w:hAnsi="Times New Roman" w:cs="Times New Roman"/>
          <w:sz w:val="24"/>
          <w:szCs w:val="24"/>
        </w:rPr>
        <w:t xml:space="preserve"> industry was consulted about the Amendment Order through </w:t>
      </w:r>
      <w:r w:rsidRPr="00825456">
        <w:rPr>
          <w:rFonts w:ascii="Times New Roman" w:hAnsi="Times New Roman" w:cs="Times New Roman"/>
          <w:sz w:val="24"/>
          <w:szCs w:val="24"/>
        </w:rPr>
        <w:t xml:space="preserve">the Imported Food Consultative Committee (IFCC). The IFCC is comprised of industry representatives, including the Australian Food and Grocery Council, the Food and Beverage Importers Association, Seafood Importers’ Association and the </w:t>
      </w:r>
      <w:r w:rsidR="00214546" w:rsidRPr="00214546">
        <w:rPr>
          <w:rFonts w:ascii="Times New Roman" w:hAnsi="Times New Roman" w:cs="Times New Roman"/>
          <w:sz w:val="24"/>
          <w:szCs w:val="24"/>
        </w:rPr>
        <w:t>Australian Horticultural Exporters' and Importers' Association</w:t>
      </w:r>
      <w:r w:rsidRPr="00825456">
        <w:rPr>
          <w:rFonts w:ascii="Times New Roman" w:hAnsi="Times New Roman" w:cs="Times New Roman"/>
          <w:sz w:val="24"/>
          <w:szCs w:val="24"/>
        </w:rPr>
        <w:t>.</w:t>
      </w:r>
    </w:p>
    <w:p w14:paraId="099FC248" w14:textId="77777777" w:rsidR="00825456" w:rsidRDefault="00825456" w:rsidP="005D1ABF">
      <w:pPr>
        <w:tabs>
          <w:tab w:val="left" w:pos="1701"/>
          <w:tab w:val="right" w:pos="9072"/>
        </w:tabs>
        <w:spacing w:after="0" w:line="240" w:lineRule="auto"/>
        <w:rPr>
          <w:rFonts w:ascii="Times New Roman" w:hAnsi="Times New Roman" w:cs="Times New Roman"/>
          <w:sz w:val="24"/>
          <w:szCs w:val="24"/>
        </w:rPr>
      </w:pPr>
    </w:p>
    <w:p w14:paraId="50ECFDED" w14:textId="380A3246" w:rsidR="00825456" w:rsidRPr="005C3D43" w:rsidRDefault="00F67D50" w:rsidP="005D1ABF">
      <w:pPr>
        <w:tabs>
          <w:tab w:val="left" w:pos="1701"/>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On</w:t>
      </w:r>
      <w:r w:rsidRPr="0059187F">
        <w:rPr>
          <w:rFonts w:ascii="Times New Roman" w:hAnsi="Times New Roman" w:cs="Times New Roman"/>
          <w:sz w:val="24"/>
          <w:szCs w:val="24"/>
        </w:rPr>
        <w:t xml:space="preserve"> </w:t>
      </w:r>
      <w:r w:rsidR="0059187F" w:rsidRPr="0059187F">
        <w:rPr>
          <w:rFonts w:ascii="Times New Roman" w:hAnsi="Times New Roman" w:cs="Times New Roman"/>
          <w:sz w:val="24"/>
          <w:szCs w:val="24"/>
        </w:rPr>
        <w:t>16 July</w:t>
      </w:r>
      <w:r w:rsidRPr="0059187F">
        <w:rPr>
          <w:rFonts w:ascii="Times New Roman" w:hAnsi="Times New Roman" w:cs="Times New Roman"/>
          <w:sz w:val="24"/>
          <w:szCs w:val="24"/>
        </w:rPr>
        <w:t xml:space="preserve"> </w:t>
      </w:r>
      <w:r>
        <w:rPr>
          <w:rFonts w:ascii="Times New Roman" w:hAnsi="Times New Roman" w:cs="Times New Roman"/>
          <w:sz w:val="24"/>
          <w:szCs w:val="24"/>
        </w:rPr>
        <w:t>2020, the Minister consulted with FSANZ as required by section</w:t>
      </w:r>
      <w:r w:rsidR="00D650B8">
        <w:rPr>
          <w:rFonts w:ascii="Times New Roman" w:hAnsi="Times New Roman" w:cs="Times New Roman"/>
          <w:sz w:val="24"/>
          <w:szCs w:val="24"/>
        </w:rPr>
        <w:t> </w:t>
      </w:r>
      <w:r>
        <w:rPr>
          <w:rFonts w:ascii="Times New Roman" w:hAnsi="Times New Roman" w:cs="Times New Roman"/>
          <w:sz w:val="24"/>
          <w:szCs w:val="24"/>
        </w:rPr>
        <w:t>17 of the</w:t>
      </w:r>
      <w:r w:rsidR="00DB66CE">
        <w:rPr>
          <w:rFonts w:ascii="Times New Roman" w:hAnsi="Times New Roman" w:cs="Times New Roman"/>
          <w:sz w:val="24"/>
          <w:szCs w:val="24"/>
        </w:rPr>
        <w:t> </w:t>
      </w:r>
      <w:r>
        <w:rPr>
          <w:rFonts w:ascii="Times New Roman" w:hAnsi="Times New Roman" w:cs="Times New Roman"/>
          <w:sz w:val="24"/>
          <w:szCs w:val="24"/>
        </w:rPr>
        <w:t xml:space="preserve">Act. FSANZ noted it has no objection to the </w:t>
      </w:r>
      <w:r w:rsidR="00E57046">
        <w:rPr>
          <w:rFonts w:ascii="Times New Roman" w:hAnsi="Times New Roman" w:cs="Times New Roman"/>
          <w:sz w:val="24"/>
          <w:szCs w:val="24"/>
        </w:rPr>
        <w:t>Amendment Order</w:t>
      </w:r>
      <w:r>
        <w:rPr>
          <w:rFonts w:ascii="Times New Roman" w:hAnsi="Times New Roman" w:cs="Times New Roman"/>
          <w:sz w:val="24"/>
          <w:szCs w:val="24"/>
        </w:rPr>
        <w:t>.</w:t>
      </w:r>
    </w:p>
    <w:p w14:paraId="2ED648A9" w14:textId="77777777" w:rsidR="00825456" w:rsidRPr="00825456" w:rsidRDefault="00825456" w:rsidP="005D1ABF">
      <w:pPr>
        <w:tabs>
          <w:tab w:val="left" w:pos="1701"/>
          <w:tab w:val="right" w:pos="9072"/>
        </w:tabs>
        <w:spacing w:after="0" w:line="240" w:lineRule="auto"/>
        <w:rPr>
          <w:rFonts w:ascii="Times New Roman" w:hAnsi="Times New Roman" w:cs="Times New Roman"/>
          <w:sz w:val="24"/>
          <w:szCs w:val="24"/>
        </w:rPr>
      </w:pPr>
    </w:p>
    <w:p w14:paraId="6DAE53E2" w14:textId="77777777" w:rsidR="001D338C" w:rsidRPr="00825456" w:rsidRDefault="00F67D50" w:rsidP="005D1ABF">
      <w:pPr>
        <w:tabs>
          <w:tab w:val="left" w:pos="1701"/>
          <w:tab w:val="right" w:pos="9072"/>
        </w:tabs>
        <w:spacing w:after="0" w:line="240" w:lineRule="auto"/>
        <w:rPr>
          <w:rFonts w:ascii="Times New Roman" w:hAnsi="Times New Roman" w:cs="Times New Roman"/>
          <w:sz w:val="24"/>
          <w:szCs w:val="24"/>
        </w:rPr>
      </w:pPr>
      <w:r w:rsidRPr="00825456">
        <w:rPr>
          <w:rFonts w:ascii="Times New Roman" w:hAnsi="Times New Roman" w:cs="Times New Roman"/>
          <w:sz w:val="24"/>
          <w:szCs w:val="24"/>
        </w:rPr>
        <w:t>The Office of Best Practice Regulation (OBPR) has assessed the preliminary assessment on the regulatory impact of the proposed legislative changes. OBPR has determined that a Regulatory Impact Statement is not required (OBPR ID25804 refers).</w:t>
      </w:r>
    </w:p>
    <w:p w14:paraId="53D4F2CC" w14:textId="77777777" w:rsidR="002B1DB3" w:rsidRPr="005D1ABF" w:rsidRDefault="002B1DB3" w:rsidP="005D1ABF">
      <w:pPr>
        <w:tabs>
          <w:tab w:val="right" w:pos="9072"/>
        </w:tabs>
        <w:spacing w:after="0" w:line="240" w:lineRule="auto"/>
        <w:rPr>
          <w:rFonts w:ascii="Times New Roman" w:hAnsi="Times New Roman" w:cs="Times New Roman"/>
          <w:sz w:val="24"/>
          <w:szCs w:val="24"/>
        </w:rPr>
      </w:pPr>
    </w:p>
    <w:p w14:paraId="2B7352F4" w14:textId="77777777" w:rsidR="00E76AB5" w:rsidRPr="009D2574" w:rsidRDefault="00F67D50" w:rsidP="00E76AB5">
      <w:pPr>
        <w:tabs>
          <w:tab w:val="left" w:pos="1701"/>
          <w:tab w:val="right" w:pos="9072"/>
        </w:tabs>
        <w:spacing w:after="0" w:line="240" w:lineRule="auto"/>
        <w:rPr>
          <w:rFonts w:ascii="Times New Roman" w:hAnsi="Times New Roman" w:cs="Times New Roman"/>
          <w:b/>
          <w:sz w:val="24"/>
        </w:rPr>
      </w:pPr>
      <w:r w:rsidRPr="009D2574">
        <w:rPr>
          <w:rFonts w:ascii="Times New Roman" w:hAnsi="Times New Roman" w:cs="Times New Roman"/>
          <w:b/>
          <w:sz w:val="24"/>
        </w:rPr>
        <w:t>Details/ Operation</w:t>
      </w:r>
    </w:p>
    <w:p w14:paraId="02422220" w14:textId="77777777" w:rsidR="00E76AB5" w:rsidRPr="009D2574" w:rsidRDefault="00E76AB5" w:rsidP="00E76AB5">
      <w:pPr>
        <w:tabs>
          <w:tab w:val="left" w:pos="1701"/>
          <w:tab w:val="right" w:pos="9072"/>
        </w:tabs>
        <w:spacing w:after="0" w:line="240" w:lineRule="auto"/>
        <w:rPr>
          <w:rFonts w:ascii="Times New Roman" w:hAnsi="Times New Roman" w:cs="Times New Roman"/>
          <w:sz w:val="24"/>
        </w:rPr>
      </w:pPr>
    </w:p>
    <w:p w14:paraId="3E23E40A" w14:textId="77777777" w:rsidR="009D2574" w:rsidRPr="009D2574" w:rsidRDefault="00F67D50" w:rsidP="009D2574">
      <w:pPr>
        <w:tabs>
          <w:tab w:val="left" w:pos="1701"/>
          <w:tab w:val="right" w:pos="9072"/>
        </w:tabs>
        <w:spacing w:after="0" w:line="240" w:lineRule="auto"/>
        <w:rPr>
          <w:rFonts w:ascii="Times New Roman" w:hAnsi="Times New Roman" w:cs="Times New Roman"/>
          <w:sz w:val="24"/>
          <w:szCs w:val="24"/>
        </w:rPr>
      </w:pPr>
      <w:r w:rsidRPr="009D2574">
        <w:rPr>
          <w:rFonts w:ascii="Times New Roman" w:hAnsi="Times New Roman" w:cs="Times New Roman"/>
          <w:sz w:val="24"/>
          <w:szCs w:val="24"/>
        </w:rPr>
        <w:t xml:space="preserve">Details of the Amendment Order are set out in </w:t>
      </w:r>
      <w:r w:rsidRPr="009D2574">
        <w:rPr>
          <w:rFonts w:ascii="Times New Roman" w:hAnsi="Times New Roman" w:cs="Times New Roman"/>
          <w:sz w:val="24"/>
          <w:szCs w:val="24"/>
          <w:u w:val="single"/>
        </w:rPr>
        <w:t>Attachment</w:t>
      </w:r>
      <w:r w:rsidR="00D650B8">
        <w:rPr>
          <w:rFonts w:ascii="Times New Roman" w:hAnsi="Times New Roman" w:cs="Times New Roman"/>
          <w:sz w:val="24"/>
          <w:szCs w:val="24"/>
          <w:u w:val="single"/>
        </w:rPr>
        <w:t> </w:t>
      </w:r>
      <w:r w:rsidRPr="009D2574">
        <w:rPr>
          <w:rFonts w:ascii="Times New Roman" w:hAnsi="Times New Roman" w:cs="Times New Roman"/>
          <w:sz w:val="24"/>
          <w:szCs w:val="24"/>
          <w:u w:val="single"/>
        </w:rPr>
        <w:t>A</w:t>
      </w:r>
      <w:r w:rsidRPr="009D2574">
        <w:rPr>
          <w:rFonts w:ascii="Times New Roman" w:hAnsi="Times New Roman" w:cs="Times New Roman"/>
          <w:sz w:val="24"/>
          <w:szCs w:val="24"/>
        </w:rPr>
        <w:t>.</w:t>
      </w:r>
    </w:p>
    <w:p w14:paraId="01F0393E" w14:textId="77777777" w:rsidR="00B66DFF" w:rsidRPr="009D2574" w:rsidRDefault="00B66DFF" w:rsidP="005D1ABF">
      <w:pPr>
        <w:tabs>
          <w:tab w:val="left" w:pos="1701"/>
          <w:tab w:val="right" w:pos="9072"/>
        </w:tabs>
        <w:spacing w:after="0" w:line="240" w:lineRule="auto"/>
        <w:rPr>
          <w:rFonts w:ascii="Times New Roman" w:hAnsi="Times New Roman" w:cs="Times New Roman"/>
          <w:sz w:val="24"/>
          <w:szCs w:val="24"/>
        </w:rPr>
      </w:pPr>
    </w:p>
    <w:p w14:paraId="77D0AF53" w14:textId="2B1050F4" w:rsidR="00E76AB5" w:rsidRDefault="00F67D50" w:rsidP="005D1ABF">
      <w:pPr>
        <w:tabs>
          <w:tab w:val="left" w:pos="1701"/>
          <w:tab w:val="right" w:pos="9072"/>
        </w:tabs>
        <w:spacing w:after="0" w:line="240" w:lineRule="auto"/>
        <w:rPr>
          <w:rFonts w:ascii="Times New Roman" w:hAnsi="Times New Roman" w:cs="Times New Roman"/>
          <w:b/>
          <w:sz w:val="24"/>
          <w:szCs w:val="24"/>
        </w:rPr>
      </w:pPr>
      <w:r w:rsidRPr="009D2574">
        <w:rPr>
          <w:rFonts w:ascii="Times New Roman" w:hAnsi="Times New Roman" w:cs="Times New Roman"/>
          <w:b/>
          <w:sz w:val="24"/>
          <w:szCs w:val="24"/>
        </w:rPr>
        <w:t>Other</w:t>
      </w:r>
    </w:p>
    <w:p w14:paraId="2BFE7DA1" w14:textId="77777777" w:rsidR="00490872" w:rsidRPr="009D2574" w:rsidRDefault="00490872" w:rsidP="005D1ABF">
      <w:pPr>
        <w:tabs>
          <w:tab w:val="left" w:pos="1701"/>
          <w:tab w:val="right" w:pos="9072"/>
        </w:tabs>
        <w:spacing w:after="0" w:line="240" w:lineRule="auto"/>
        <w:rPr>
          <w:rFonts w:ascii="Times New Roman" w:hAnsi="Times New Roman" w:cs="Times New Roman"/>
          <w:sz w:val="24"/>
          <w:szCs w:val="24"/>
        </w:rPr>
      </w:pPr>
    </w:p>
    <w:p w14:paraId="1BE2FF04" w14:textId="5C3AE624" w:rsidR="001C09FB" w:rsidRDefault="00233DD8" w:rsidP="00E76AB5">
      <w:pPr>
        <w:tabs>
          <w:tab w:val="left" w:pos="1701"/>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The Amendment Order</w:t>
      </w:r>
      <w:r w:rsidRPr="00233DD8">
        <w:rPr>
          <w:rFonts w:ascii="Times New Roman" w:hAnsi="Times New Roman" w:cs="Times New Roman"/>
          <w:sz w:val="24"/>
          <w:szCs w:val="24"/>
        </w:rPr>
        <w:t xml:space="preserve"> references the </w:t>
      </w:r>
      <w:r>
        <w:rPr>
          <w:rFonts w:ascii="Times New Roman" w:hAnsi="Times New Roman" w:cs="Times New Roman"/>
          <w:sz w:val="24"/>
          <w:szCs w:val="24"/>
        </w:rPr>
        <w:t>Australia New Zealand Food Standards Code</w:t>
      </w:r>
      <w:r w:rsidR="0070356A">
        <w:rPr>
          <w:rFonts w:ascii="Times New Roman" w:hAnsi="Times New Roman" w:cs="Times New Roman"/>
          <w:sz w:val="24"/>
          <w:szCs w:val="24"/>
        </w:rPr>
        <w:t>,</w:t>
      </w:r>
      <w:r w:rsidRPr="00233DD8">
        <w:rPr>
          <w:rFonts w:ascii="Times New Roman" w:hAnsi="Times New Roman" w:cs="Times New Roman"/>
          <w:sz w:val="24"/>
          <w:szCs w:val="24"/>
        </w:rPr>
        <w:t xml:space="preserve"> its standards and schedules</w:t>
      </w:r>
      <w:r w:rsidR="0070356A">
        <w:rPr>
          <w:rFonts w:ascii="Times New Roman" w:hAnsi="Times New Roman" w:cs="Times New Roman"/>
          <w:sz w:val="24"/>
          <w:szCs w:val="24"/>
        </w:rPr>
        <w:t>, and FSANZ risk advice on imported food</w:t>
      </w:r>
      <w:r>
        <w:rPr>
          <w:rFonts w:ascii="Times New Roman" w:hAnsi="Times New Roman" w:cs="Times New Roman"/>
          <w:sz w:val="24"/>
          <w:szCs w:val="24"/>
        </w:rPr>
        <w:t>.</w:t>
      </w:r>
      <w:r w:rsidRPr="00233DD8">
        <w:rPr>
          <w:rFonts w:ascii="Times New Roman" w:hAnsi="Times New Roman" w:cs="Times New Roman"/>
          <w:sz w:val="24"/>
          <w:szCs w:val="24"/>
        </w:rPr>
        <w:t xml:space="preserve"> </w:t>
      </w:r>
      <w:r>
        <w:rPr>
          <w:rFonts w:ascii="Times New Roman" w:hAnsi="Times New Roman" w:cs="Times New Roman"/>
          <w:sz w:val="24"/>
          <w:szCs w:val="24"/>
        </w:rPr>
        <w:t>T</w:t>
      </w:r>
      <w:r w:rsidRPr="00233DD8">
        <w:rPr>
          <w:rFonts w:ascii="Times New Roman" w:hAnsi="Times New Roman" w:cs="Times New Roman"/>
          <w:sz w:val="24"/>
          <w:szCs w:val="24"/>
        </w:rPr>
        <w:t xml:space="preserve">hese can be accessed without charge at www.foodstandards.gov.au.  </w:t>
      </w:r>
    </w:p>
    <w:p w14:paraId="69D70A16" w14:textId="77777777" w:rsidR="00233DD8" w:rsidRPr="009D2574" w:rsidRDefault="00233DD8" w:rsidP="00E76AB5">
      <w:pPr>
        <w:tabs>
          <w:tab w:val="left" w:pos="1701"/>
          <w:tab w:val="right" w:pos="9072"/>
        </w:tabs>
        <w:spacing w:after="0" w:line="240" w:lineRule="auto"/>
        <w:rPr>
          <w:rFonts w:ascii="Times New Roman" w:hAnsi="Times New Roman" w:cs="Times New Roman"/>
          <w:sz w:val="24"/>
          <w:szCs w:val="24"/>
        </w:rPr>
      </w:pPr>
    </w:p>
    <w:p w14:paraId="6E5DEA3B" w14:textId="77777777" w:rsidR="00E76AB5" w:rsidRPr="009D2574" w:rsidRDefault="00F67D50" w:rsidP="00E76AB5">
      <w:pPr>
        <w:tabs>
          <w:tab w:val="left" w:pos="1701"/>
          <w:tab w:val="right" w:pos="9072"/>
        </w:tabs>
        <w:spacing w:after="0" w:line="240" w:lineRule="auto"/>
        <w:rPr>
          <w:rFonts w:ascii="Times New Roman" w:hAnsi="Times New Roman" w:cs="Times New Roman"/>
          <w:sz w:val="24"/>
          <w:szCs w:val="24"/>
        </w:rPr>
      </w:pPr>
      <w:r w:rsidRPr="009D2574">
        <w:rPr>
          <w:rFonts w:ascii="Times New Roman" w:hAnsi="Times New Roman" w:cs="Times New Roman"/>
          <w:sz w:val="24"/>
          <w:szCs w:val="24"/>
        </w:rPr>
        <w:t>The</w:t>
      </w:r>
      <w:r w:rsidRPr="00214546">
        <w:rPr>
          <w:rFonts w:ascii="Times New Roman" w:hAnsi="Times New Roman" w:cs="Times New Roman"/>
          <w:sz w:val="24"/>
          <w:szCs w:val="24"/>
        </w:rPr>
        <w:t xml:space="preserve"> </w:t>
      </w:r>
      <w:r w:rsidR="00214546" w:rsidRPr="00214546">
        <w:rPr>
          <w:rFonts w:ascii="Times New Roman" w:hAnsi="Times New Roman" w:cs="Times New Roman"/>
          <w:sz w:val="24"/>
          <w:szCs w:val="24"/>
        </w:rPr>
        <w:t>Amendment Order</w:t>
      </w:r>
      <w:r w:rsidR="003A3A60" w:rsidRPr="009D2574">
        <w:rPr>
          <w:rFonts w:ascii="Times New Roman" w:hAnsi="Times New Roman" w:cs="Times New Roman"/>
          <w:sz w:val="24"/>
          <w:szCs w:val="24"/>
        </w:rPr>
        <w:t xml:space="preserve"> is compatible</w:t>
      </w:r>
      <w:r w:rsidRPr="009D2574">
        <w:rPr>
          <w:rFonts w:ascii="Times New Roman" w:hAnsi="Times New Roman" w:cs="Times New Roman"/>
          <w:sz w:val="24"/>
          <w:szCs w:val="24"/>
        </w:rPr>
        <w:t xml:space="preserve"> with the human rights and freedoms recognised or declared under section</w:t>
      </w:r>
      <w:r w:rsidR="00D650B8">
        <w:rPr>
          <w:rFonts w:ascii="Times New Roman" w:hAnsi="Times New Roman" w:cs="Times New Roman"/>
          <w:sz w:val="24"/>
          <w:szCs w:val="24"/>
        </w:rPr>
        <w:t> </w:t>
      </w:r>
      <w:r w:rsidRPr="009D2574">
        <w:rPr>
          <w:rFonts w:ascii="Times New Roman" w:hAnsi="Times New Roman" w:cs="Times New Roman"/>
          <w:sz w:val="24"/>
          <w:szCs w:val="24"/>
        </w:rPr>
        <w:t xml:space="preserve">3 of the </w:t>
      </w:r>
      <w:r w:rsidRPr="009D2574">
        <w:rPr>
          <w:rFonts w:ascii="Times New Roman" w:hAnsi="Times New Roman" w:cs="Times New Roman"/>
          <w:i/>
          <w:sz w:val="24"/>
          <w:szCs w:val="24"/>
        </w:rPr>
        <w:t>Human Rights (Parliamentary Scrutiny) Act 2011.</w:t>
      </w:r>
      <w:r w:rsidRPr="009D2574">
        <w:rPr>
          <w:rFonts w:ascii="Times New Roman" w:hAnsi="Times New Roman" w:cs="Times New Roman"/>
          <w:sz w:val="24"/>
          <w:szCs w:val="24"/>
        </w:rPr>
        <w:t xml:space="preserve"> A full statement of compatibility is set out in </w:t>
      </w:r>
      <w:r w:rsidRPr="009D2574">
        <w:rPr>
          <w:rFonts w:ascii="Times New Roman" w:hAnsi="Times New Roman" w:cs="Times New Roman"/>
          <w:sz w:val="24"/>
          <w:szCs w:val="24"/>
          <w:u w:val="single"/>
        </w:rPr>
        <w:t>Attachment</w:t>
      </w:r>
      <w:r w:rsidR="00D650B8">
        <w:rPr>
          <w:rFonts w:ascii="Times New Roman" w:hAnsi="Times New Roman" w:cs="Times New Roman"/>
          <w:sz w:val="24"/>
          <w:szCs w:val="24"/>
          <w:u w:val="single"/>
        </w:rPr>
        <w:t> </w:t>
      </w:r>
      <w:r w:rsidRPr="009D2574">
        <w:rPr>
          <w:rFonts w:ascii="Times New Roman" w:hAnsi="Times New Roman" w:cs="Times New Roman"/>
          <w:sz w:val="24"/>
          <w:szCs w:val="24"/>
          <w:u w:val="single"/>
        </w:rPr>
        <w:t>B</w:t>
      </w:r>
      <w:r w:rsidRPr="009D2574">
        <w:rPr>
          <w:rFonts w:ascii="Times New Roman" w:hAnsi="Times New Roman" w:cs="Times New Roman"/>
          <w:sz w:val="24"/>
          <w:szCs w:val="24"/>
        </w:rPr>
        <w:t>.</w:t>
      </w:r>
    </w:p>
    <w:p w14:paraId="23EFD8F7" w14:textId="77777777" w:rsidR="00E76AB5" w:rsidRPr="009D2574" w:rsidRDefault="00E76AB5" w:rsidP="00E76AB5">
      <w:pPr>
        <w:tabs>
          <w:tab w:val="left" w:pos="1701"/>
          <w:tab w:val="right" w:pos="9072"/>
        </w:tabs>
        <w:spacing w:after="0" w:line="240" w:lineRule="auto"/>
        <w:rPr>
          <w:rFonts w:ascii="Times New Roman" w:hAnsi="Times New Roman" w:cs="Times New Roman"/>
          <w:sz w:val="24"/>
          <w:szCs w:val="24"/>
        </w:rPr>
      </w:pPr>
    </w:p>
    <w:p w14:paraId="43633533" w14:textId="77777777" w:rsidR="00203AAB" w:rsidRPr="009D2574" w:rsidRDefault="00F67D50" w:rsidP="00E76AB5">
      <w:pPr>
        <w:tabs>
          <w:tab w:val="left" w:pos="1701"/>
          <w:tab w:val="right" w:pos="9072"/>
        </w:tabs>
        <w:spacing w:after="0" w:line="240" w:lineRule="auto"/>
        <w:rPr>
          <w:rFonts w:ascii="Times New Roman" w:hAnsi="Times New Roman" w:cs="Times New Roman"/>
          <w:sz w:val="24"/>
          <w:szCs w:val="24"/>
        </w:rPr>
      </w:pPr>
      <w:r w:rsidRPr="009D2574">
        <w:rPr>
          <w:rFonts w:ascii="Times New Roman" w:hAnsi="Times New Roman" w:cs="Times New Roman"/>
          <w:sz w:val="24"/>
          <w:szCs w:val="24"/>
        </w:rPr>
        <w:t xml:space="preserve">The </w:t>
      </w:r>
      <w:r w:rsidR="00214546" w:rsidRPr="00214546">
        <w:rPr>
          <w:rFonts w:ascii="Times New Roman" w:hAnsi="Times New Roman" w:cs="Times New Roman"/>
          <w:sz w:val="24"/>
          <w:szCs w:val="24"/>
        </w:rPr>
        <w:t>Amendment Order</w:t>
      </w:r>
      <w:r w:rsidR="00214546" w:rsidRPr="009D2574">
        <w:rPr>
          <w:rFonts w:ascii="Times New Roman" w:hAnsi="Times New Roman" w:cs="Times New Roman"/>
          <w:sz w:val="24"/>
          <w:szCs w:val="24"/>
        </w:rPr>
        <w:t xml:space="preserve"> </w:t>
      </w:r>
      <w:r w:rsidR="00D45E13" w:rsidRPr="009D2574">
        <w:rPr>
          <w:rFonts w:ascii="Times New Roman" w:hAnsi="Times New Roman" w:cs="Times New Roman"/>
          <w:sz w:val="24"/>
          <w:szCs w:val="24"/>
        </w:rPr>
        <w:t xml:space="preserve">is </w:t>
      </w:r>
      <w:r w:rsidRPr="009D2574">
        <w:rPr>
          <w:rFonts w:ascii="Times New Roman" w:hAnsi="Times New Roman" w:cs="Times New Roman"/>
          <w:sz w:val="24"/>
          <w:szCs w:val="24"/>
        </w:rPr>
        <w:t xml:space="preserve">a legislative instrument for the purposes of the </w:t>
      </w:r>
      <w:r w:rsidR="000645AB" w:rsidRPr="009D2574">
        <w:rPr>
          <w:rFonts w:ascii="Times New Roman" w:hAnsi="Times New Roman" w:cs="Times New Roman"/>
          <w:i/>
          <w:sz w:val="24"/>
          <w:szCs w:val="24"/>
        </w:rPr>
        <w:t xml:space="preserve">Legislation </w:t>
      </w:r>
      <w:r w:rsidRPr="009D2574">
        <w:rPr>
          <w:rFonts w:ascii="Times New Roman" w:hAnsi="Times New Roman" w:cs="Times New Roman"/>
          <w:i/>
          <w:sz w:val="24"/>
          <w:szCs w:val="24"/>
        </w:rPr>
        <w:t>Act 2003</w:t>
      </w:r>
      <w:r w:rsidRPr="009D2574">
        <w:rPr>
          <w:rFonts w:ascii="Times New Roman" w:hAnsi="Times New Roman" w:cs="Times New Roman"/>
          <w:sz w:val="24"/>
          <w:szCs w:val="24"/>
        </w:rPr>
        <w:t>.</w:t>
      </w:r>
    </w:p>
    <w:p w14:paraId="4FFCCB94" w14:textId="77777777" w:rsidR="00E76AB5" w:rsidRDefault="00F67D50" w:rsidP="00E76AB5">
      <w:pPr>
        <w:pStyle w:val="Normal-em"/>
        <w:spacing w:after="0" w:line="240" w:lineRule="auto"/>
        <w:rPr>
          <w:b/>
          <w:caps/>
          <w:szCs w:val="24"/>
          <w:u w:val="single"/>
        </w:rPr>
      </w:pPr>
      <w:r>
        <w:rPr>
          <w:b/>
          <w:caps/>
          <w:szCs w:val="24"/>
          <w:u w:val="single"/>
        </w:rPr>
        <w:br w:type="page"/>
      </w:r>
    </w:p>
    <w:p w14:paraId="301AD5BE" w14:textId="77777777" w:rsidR="002B1DB3" w:rsidRPr="005D1ABF" w:rsidRDefault="00F67D50" w:rsidP="005D1ABF">
      <w:pPr>
        <w:pStyle w:val="Normal-em"/>
        <w:spacing w:after="0" w:line="240" w:lineRule="auto"/>
        <w:jc w:val="right"/>
        <w:rPr>
          <w:b/>
          <w:caps/>
          <w:szCs w:val="24"/>
          <w:u w:val="single"/>
        </w:rPr>
      </w:pPr>
      <w:r w:rsidRPr="005D1ABF">
        <w:rPr>
          <w:b/>
          <w:caps/>
          <w:szCs w:val="24"/>
          <w:u w:val="single"/>
        </w:rPr>
        <w:t>Attachment</w:t>
      </w:r>
      <w:r w:rsidR="00BE3EC1">
        <w:rPr>
          <w:b/>
          <w:caps/>
          <w:szCs w:val="24"/>
          <w:u w:val="single"/>
        </w:rPr>
        <w:t xml:space="preserve"> A</w:t>
      </w:r>
    </w:p>
    <w:p w14:paraId="10869FDC" w14:textId="77777777" w:rsidR="002B1DB3" w:rsidRPr="005D1ABF" w:rsidRDefault="002B1DB3" w:rsidP="005D1ABF">
      <w:pPr>
        <w:pStyle w:val="Normal-em"/>
        <w:spacing w:after="0" w:line="240" w:lineRule="auto"/>
        <w:rPr>
          <w:color w:val="auto"/>
          <w:szCs w:val="24"/>
        </w:rPr>
      </w:pPr>
    </w:p>
    <w:p w14:paraId="17AF797D" w14:textId="77777777" w:rsidR="002B1DB3" w:rsidRPr="00F8304D" w:rsidRDefault="00F67D50" w:rsidP="005D1ABF">
      <w:pPr>
        <w:pStyle w:val="Normal-em"/>
        <w:spacing w:after="0" w:line="240" w:lineRule="auto"/>
        <w:rPr>
          <w:b/>
          <w:iCs/>
          <w:color w:val="auto"/>
          <w:szCs w:val="24"/>
          <w:u w:val="single"/>
        </w:rPr>
      </w:pPr>
      <w:r w:rsidRPr="005D1ABF">
        <w:rPr>
          <w:b/>
          <w:iCs/>
          <w:color w:val="auto"/>
          <w:szCs w:val="24"/>
          <w:u w:val="single"/>
        </w:rPr>
        <w:t xml:space="preserve">Details of the </w:t>
      </w:r>
      <w:r w:rsidR="00DB66CE">
        <w:rPr>
          <w:b/>
          <w:iCs/>
          <w:color w:val="auto"/>
          <w:szCs w:val="24"/>
          <w:u w:val="single"/>
        </w:rPr>
        <w:t xml:space="preserve">Imported Food Control Amendment (Risk Foods) Order </w:t>
      </w:r>
      <w:r w:rsidR="00DB66CE" w:rsidRPr="00F8304D">
        <w:rPr>
          <w:b/>
          <w:iCs/>
          <w:color w:val="auto"/>
          <w:szCs w:val="24"/>
          <w:u w:val="single"/>
        </w:rPr>
        <w:t>2019</w:t>
      </w:r>
    </w:p>
    <w:p w14:paraId="41D47D96" w14:textId="77777777" w:rsidR="00DF3F6E" w:rsidRPr="005D1ABF" w:rsidRDefault="00DF3F6E" w:rsidP="005D1ABF">
      <w:pPr>
        <w:pStyle w:val="Normal-em"/>
        <w:spacing w:after="0" w:line="240" w:lineRule="auto"/>
        <w:rPr>
          <w:color w:val="auto"/>
          <w:szCs w:val="24"/>
        </w:rPr>
      </w:pPr>
    </w:p>
    <w:p w14:paraId="0FE2C0C8" w14:textId="77777777" w:rsidR="002B1DB3" w:rsidRPr="005D1ABF" w:rsidRDefault="00F67D50" w:rsidP="005D1ABF">
      <w:pPr>
        <w:pStyle w:val="Normal-em"/>
        <w:spacing w:after="0" w:line="240" w:lineRule="auto"/>
        <w:ind w:left="1440" w:hanging="1440"/>
        <w:rPr>
          <w:color w:val="auto"/>
          <w:szCs w:val="24"/>
          <w:u w:val="single"/>
        </w:rPr>
      </w:pPr>
      <w:r w:rsidRPr="005D1ABF">
        <w:rPr>
          <w:color w:val="auto"/>
          <w:szCs w:val="24"/>
          <w:u w:val="single"/>
        </w:rPr>
        <w:t>Section 1 – Name</w:t>
      </w:r>
    </w:p>
    <w:p w14:paraId="090A719B" w14:textId="77777777" w:rsidR="002B1DB3" w:rsidRPr="005C3D43" w:rsidRDefault="002B1DB3" w:rsidP="005D1ABF">
      <w:pPr>
        <w:pStyle w:val="Normal-em"/>
        <w:spacing w:after="0" w:line="240" w:lineRule="auto"/>
        <w:ind w:left="1440" w:hanging="1440"/>
        <w:rPr>
          <w:bCs/>
          <w:color w:val="auto"/>
          <w:szCs w:val="24"/>
        </w:rPr>
      </w:pPr>
    </w:p>
    <w:p w14:paraId="70B4FC94" w14:textId="77777777" w:rsidR="002B1DB3" w:rsidRPr="005D1ABF" w:rsidRDefault="00F67D50" w:rsidP="005D1ABF">
      <w:pPr>
        <w:pStyle w:val="Normal-em"/>
        <w:spacing w:after="0" w:line="240" w:lineRule="auto"/>
        <w:rPr>
          <w:i/>
          <w:iCs/>
          <w:color w:val="auto"/>
          <w:szCs w:val="24"/>
        </w:rPr>
      </w:pPr>
      <w:r w:rsidRPr="005D1ABF">
        <w:rPr>
          <w:color w:val="auto"/>
          <w:szCs w:val="24"/>
        </w:rPr>
        <w:t xml:space="preserve">This </w:t>
      </w:r>
      <w:r w:rsidR="00DF3F6E" w:rsidRPr="005D1ABF">
        <w:rPr>
          <w:color w:val="auto"/>
          <w:szCs w:val="24"/>
        </w:rPr>
        <w:t>s</w:t>
      </w:r>
      <w:r w:rsidRPr="005D1ABF">
        <w:rPr>
          <w:color w:val="auto"/>
          <w:szCs w:val="24"/>
        </w:rPr>
        <w:t xml:space="preserve">ection provides </w:t>
      </w:r>
      <w:r w:rsidR="00DF3F6E" w:rsidRPr="005D1ABF">
        <w:rPr>
          <w:color w:val="auto"/>
          <w:szCs w:val="24"/>
        </w:rPr>
        <w:t xml:space="preserve">that the name of the </w:t>
      </w:r>
      <w:r w:rsidR="00BF6C09">
        <w:rPr>
          <w:color w:val="auto"/>
          <w:szCs w:val="24"/>
        </w:rPr>
        <w:t>Amendment Order</w:t>
      </w:r>
      <w:r w:rsidR="00DF3F6E" w:rsidRPr="005D1ABF">
        <w:rPr>
          <w:color w:val="auto"/>
          <w:szCs w:val="24"/>
        </w:rPr>
        <w:t xml:space="preserve"> is the </w:t>
      </w:r>
      <w:r w:rsidR="00BF6C09" w:rsidRPr="000240AA">
        <w:rPr>
          <w:i/>
          <w:iCs/>
          <w:color w:val="auto"/>
          <w:szCs w:val="24"/>
        </w:rPr>
        <w:t>Imported Food Control Amendment (Risk Foods) Order 2020</w:t>
      </w:r>
      <w:r w:rsidRPr="005D1ABF">
        <w:rPr>
          <w:color w:val="auto"/>
          <w:szCs w:val="24"/>
        </w:rPr>
        <w:t>.</w:t>
      </w:r>
    </w:p>
    <w:p w14:paraId="6A4ABF96" w14:textId="77777777" w:rsidR="002B1DB3" w:rsidRPr="005D1ABF" w:rsidRDefault="002B1DB3" w:rsidP="005D1ABF">
      <w:pPr>
        <w:pStyle w:val="Normal-em"/>
        <w:spacing w:after="0" w:line="240" w:lineRule="auto"/>
        <w:rPr>
          <w:color w:val="auto"/>
          <w:szCs w:val="24"/>
        </w:rPr>
      </w:pPr>
    </w:p>
    <w:p w14:paraId="50A4C737" w14:textId="77777777" w:rsidR="002B1DB3" w:rsidRPr="005D1ABF" w:rsidRDefault="00F67D50" w:rsidP="005D1ABF">
      <w:pPr>
        <w:pStyle w:val="Normal-em"/>
        <w:spacing w:after="0" w:line="240" w:lineRule="auto"/>
        <w:rPr>
          <w:color w:val="auto"/>
          <w:szCs w:val="24"/>
          <w:u w:val="single"/>
        </w:rPr>
      </w:pPr>
      <w:r w:rsidRPr="005D1ABF">
        <w:rPr>
          <w:color w:val="auto"/>
          <w:szCs w:val="24"/>
          <w:u w:val="single"/>
        </w:rPr>
        <w:t>Section 2 – Commencement</w:t>
      </w:r>
    </w:p>
    <w:p w14:paraId="5C7B6E22" w14:textId="77777777" w:rsidR="002B1DB3" w:rsidRPr="005D1ABF" w:rsidRDefault="002B1DB3" w:rsidP="005D1ABF">
      <w:pPr>
        <w:pStyle w:val="Normal-em"/>
        <w:spacing w:after="0" w:line="240" w:lineRule="auto"/>
        <w:rPr>
          <w:color w:val="auto"/>
          <w:szCs w:val="24"/>
        </w:rPr>
      </w:pPr>
    </w:p>
    <w:p w14:paraId="063CF070" w14:textId="77777777" w:rsidR="002B1DB3" w:rsidRPr="005D1ABF" w:rsidRDefault="00F67D50" w:rsidP="005D1ABF">
      <w:pPr>
        <w:pStyle w:val="Normal-em"/>
        <w:spacing w:after="0" w:line="240" w:lineRule="auto"/>
        <w:rPr>
          <w:color w:val="auto"/>
          <w:szCs w:val="24"/>
          <w:highlight w:val="yellow"/>
        </w:rPr>
      </w:pPr>
      <w:r w:rsidRPr="005D1ABF">
        <w:rPr>
          <w:color w:val="auto"/>
          <w:szCs w:val="24"/>
        </w:rPr>
        <w:t xml:space="preserve">This section provides for the </w:t>
      </w:r>
      <w:r w:rsidR="00BF6C09">
        <w:rPr>
          <w:color w:val="auto"/>
          <w:szCs w:val="24"/>
        </w:rPr>
        <w:t>Amendment Order, excluding Schedule</w:t>
      </w:r>
      <w:r w:rsidR="00D650B8">
        <w:rPr>
          <w:color w:val="auto"/>
          <w:szCs w:val="24"/>
        </w:rPr>
        <w:t> </w:t>
      </w:r>
      <w:r w:rsidR="00BF6C09">
        <w:rPr>
          <w:color w:val="auto"/>
          <w:szCs w:val="24"/>
        </w:rPr>
        <w:t>2,</w:t>
      </w:r>
      <w:r w:rsidRPr="005D1ABF">
        <w:rPr>
          <w:color w:val="auto"/>
          <w:szCs w:val="24"/>
        </w:rPr>
        <w:t xml:space="preserve"> to commence on</w:t>
      </w:r>
      <w:r w:rsidR="00BF6C09">
        <w:rPr>
          <w:color w:val="auto"/>
          <w:szCs w:val="24"/>
        </w:rPr>
        <w:t xml:space="preserve"> the day after the Amendment Order is registered</w:t>
      </w:r>
      <w:r w:rsidRPr="005D1ABF">
        <w:rPr>
          <w:color w:val="auto"/>
          <w:szCs w:val="24"/>
        </w:rPr>
        <w:t>.</w:t>
      </w:r>
      <w:r w:rsidR="00BF6C09">
        <w:rPr>
          <w:color w:val="auto"/>
          <w:szCs w:val="24"/>
        </w:rPr>
        <w:t xml:space="preserve"> Schedule</w:t>
      </w:r>
      <w:r w:rsidR="00D650B8">
        <w:rPr>
          <w:color w:val="auto"/>
          <w:szCs w:val="24"/>
        </w:rPr>
        <w:t> </w:t>
      </w:r>
      <w:r w:rsidR="00BF6C09">
        <w:rPr>
          <w:color w:val="auto"/>
          <w:szCs w:val="24"/>
        </w:rPr>
        <w:t>2 is to commence the day after the end of the period of 24 months beginning on the day the Amendment Order is registered.</w:t>
      </w:r>
    </w:p>
    <w:p w14:paraId="6AE0A33F" w14:textId="77777777" w:rsidR="002B1DB3" w:rsidRPr="005D1ABF" w:rsidRDefault="002B1DB3" w:rsidP="005D1ABF">
      <w:pPr>
        <w:pStyle w:val="Normal-em"/>
        <w:spacing w:after="0" w:line="240" w:lineRule="auto"/>
        <w:rPr>
          <w:color w:val="auto"/>
          <w:szCs w:val="24"/>
        </w:rPr>
      </w:pPr>
    </w:p>
    <w:p w14:paraId="46E38852" w14:textId="77777777" w:rsidR="002B1DB3" w:rsidRPr="005D1ABF" w:rsidRDefault="00F67D50" w:rsidP="005D1ABF">
      <w:pPr>
        <w:pStyle w:val="Normal-em"/>
        <w:spacing w:after="0" w:line="240" w:lineRule="auto"/>
        <w:ind w:left="1440" w:hanging="1440"/>
        <w:rPr>
          <w:color w:val="auto"/>
          <w:szCs w:val="24"/>
          <w:u w:val="single"/>
        </w:rPr>
      </w:pPr>
      <w:r w:rsidRPr="005D1ABF">
        <w:rPr>
          <w:color w:val="auto"/>
          <w:szCs w:val="24"/>
          <w:u w:val="single"/>
        </w:rPr>
        <w:t xml:space="preserve">Section 3 – </w:t>
      </w:r>
      <w:r w:rsidR="00DF3F6E" w:rsidRPr="005D1ABF">
        <w:rPr>
          <w:color w:val="auto"/>
          <w:szCs w:val="24"/>
          <w:u w:val="single"/>
        </w:rPr>
        <w:t xml:space="preserve">Authority </w:t>
      </w:r>
    </w:p>
    <w:p w14:paraId="21F182F0" w14:textId="77777777" w:rsidR="002B1DB3" w:rsidRPr="005D1ABF" w:rsidRDefault="002B1DB3" w:rsidP="005D1ABF">
      <w:pPr>
        <w:pStyle w:val="Normal-em"/>
        <w:spacing w:after="0" w:line="240" w:lineRule="auto"/>
        <w:rPr>
          <w:color w:val="auto"/>
          <w:szCs w:val="24"/>
        </w:rPr>
      </w:pPr>
    </w:p>
    <w:p w14:paraId="49390029" w14:textId="77777777" w:rsidR="002B1DB3" w:rsidRPr="005D1ABF" w:rsidRDefault="00F67D50" w:rsidP="005D1ABF">
      <w:pPr>
        <w:pStyle w:val="Normal-em"/>
        <w:spacing w:after="0" w:line="240" w:lineRule="auto"/>
        <w:rPr>
          <w:iCs/>
          <w:color w:val="auto"/>
          <w:szCs w:val="24"/>
        </w:rPr>
      </w:pPr>
      <w:r w:rsidRPr="005D1ABF">
        <w:rPr>
          <w:color w:val="auto"/>
          <w:szCs w:val="24"/>
        </w:rPr>
        <w:t xml:space="preserve">This section provides that the </w:t>
      </w:r>
      <w:r w:rsidR="00BF6C09">
        <w:rPr>
          <w:color w:val="auto"/>
          <w:szCs w:val="24"/>
        </w:rPr>
        <w:t>Amendment Order</w:t>
      </w:r>
      <w:r w:rsidRPr="005D1ABF">
        <w:rPr>
          <w:color w:val="auto"/>
          <w:szCs w:val="24"/>
        </w:rPr>
        <w:t xml:space="preserve"> is made under </w:t>
      </w:r>
      <w:r w:rsidR="00BF6C09">
        <w:rPr>
          <w:color w:val="auto"/>
          <w:szCs w:val="24"/>
        </w:rPr>
        <w:t>section</w:t>
      </w:r>
      <w:r w:rsidR="00D650B8">
        <w:rPr>
          <w:color w:val="auto"/>
          <w:szCs w:val="24"/>
        </w:rPr>
        <w:t> </w:t>
      </w:r>
      <w:r w:rsidR="00BF6C09">
        <w:rPr>
          <w:color w:val="auto"/>
          <w:szCs w:val="24"/>
        </w:rPr>
        <w:t xml:space="preserve">10 of </w:t>
      </w:r>
      <w:r w:rsidRPr="005D1ABF">
        <w:rPr>
          <w:color w:val="auto"/>
          <w:szCs w:val="24"/>
        </w:rPr>
        <w:t xml:space="preserve">the </w:t>
      </w:r>
      <w:r w:rsidR="00BF6C09" w:rsidRPr="000B501E">
        <w:rPr>
          <w:i/>
          <w:iCs/>
          <w:color w:val="auto"/>
          <w:szCs w:val="24"/>
        </w:rPr>
        <w:t>Imported Food Control Regulations 2019</w:t>
      </w:r>
      <w:r w:rsidRPr="005D1ABF">
        <w:rPr>
          <w:color w:val="auto"/>
          <w:szCs w:val="24"/>
        </w:rPr>
        <w:t>.</w:t>
      </w:r>
    </w:p>
    <w:p w14:paraId="2AC80FF8" w14:textId="77777777" w:rsidR="002B1DB3" w:rsidRPr="005D1ABF" w:rsidRDefault="002B1DB3" w:rsidP="005D1ABF">
      <w:pPr>
        <w:pStyle w:val="Normal-em"/>
        <w:spacing w:after="0" w:line="240" w:lineRule="auto"/>
        <w:rPr>
          <w:iCs/>
          <w:color w:val="auto"/>
          <w:szCs w:val="24"/>
        </w:rPr>
      </w:pPr>
    </w:p>
    <w:p w14:paraId="58196639" w14:textId="77777777" w:rsidR="00DF3F6E" w:rsidRPr="005D1ABF" w:rsidRDefault="00F67D50" w:rsidP="005D1ABF">
      <w:pPr>
        <w:pStyle w:val="Normal-em"/>
        <w:spacing w:after="0" w:line="240" w:lineRule="auto"/>
        <w:rPr>
          <w:color w:val="auto"/>
          <w:szCs w:val="24"/>
          <w:u w:val="single"/>
        </w:rPr>
      </w:pPr>
      <w:r w:rsidRPr="005D1ABF">
        <w:rPr>
          <w:color w:val="auto"/>
          <w:szCs w:val="24"/>
          <w:u w:val="single"/>
        </w:rPr>
        <w:t>Section 4 – Schedules</w:t>
      </w:r>
    </w:p>
    <w:p w14:paraId="61737D56" w14:textId="77777777" w:rsidR="00DF3F6E" w:rsidRPr="005D1ABF" w:rsidRDefault="00DF3F6E" w:rsidP="005D1ABF">
      <w:pPr>
        <w:pStyle w:val="Normal-em"/>
        <w:spacing w:after="0" w:line="240" w:lineRule="auto"/>
        <w:rPr>
          <w:color w:val="auto"/>
          <w:szCs w:val="24"/>
        </w:rPr>
      </w:pPr>
    </w:p>
    <w:p w14:paraId="269C23E9" w14:textId="77777777" w:rsidR="00DF3F6E" w:rsidRPr="005D1ABF" w:rsidRDefault="00F67D50" w:rsidP="005D1ABF">
      <w:pPr>
        <w:pStyle w:val="Normal-em"/>
        <w:spacing w:after="0" w:line="240" w:lineRule="auto"/>
        <w:rPr>
          <w:color w:val="auto"/>
          <w:szCs w:val="24"/>
        </w:rPr>
      </w:pPr>
      <w:r w:rsidRPr="005D1ABF">
        <w:rPr>
          <w:color w:val="auto"/>
          <w:szCs w:val="24"/>
        </w:rPr>
        <w:t xml:space="preserve">This section provides that the </w:t>
      </w:r>
      <w:r w:rsidR="00BF6C09" w:rsidRPr="000B501E">
        <w:rPr>
          <w:i/>
          <w:iCs/>
          <w:color w:val="auto"/>
          <w:szCs w:val="24"/>
        </w:rPr>
        <w:t>Imported Food Control Order 2019</w:t>
      </w:r>
      <w:r w:rsidRPr="00BF6C09">
        <w:rPr>
          <w:color w:val="auto"/>
          <w:szCs w:val="24"/>
        </w:rPr>
        <w:t xml:space="preserve"> </w:t>
      </w:r>
      <w:r w:rsidR="000B501E">
        <w:rPr>
          <w:color w:val="auto"/>
          <w:szCs w:val="24"/>
        </w:rPr>
        <w:t xml:space="preserve">(the Principal Order) </w:t>
      </w:r>
      <w:r w:rsidRPr="005D1ABF">
        <w:rPr>
          <w:color w:val="auto"/>
          <w:szCs w:val="24"/>
        </w:rPr>
        <w:t>is amended as set out i</w:t>
      </w:r>
      <w:r w:rsidRPr="00BF6C09">
        <w:rPr>
          <w:color w:val="auto"/>
          <w:szCs w:val="24"/>
        </w:rPr>
        <w:t>n</w:t>
      </w:r>
      <w:r w:rsidR="00BF6C09" w:rsidRPr="00BF6C09">
        <w:rPr>
          <w:color w:val="auto"/>
          <w:szCs w:val="24"/>
        </w:rPr>
        <w:t xml:space="preserve"> the Schedule</w:t>
      </w:r>
      <w:r w:rsidR="000B501E">
        <w:rPr>
          <w:color w:val="auto"/>
          <w:szCs w:val="24"/>
        </w:rPr>
        <w:t>s</w:t>
      </w:r>
      <w:r w:rsidRPr="005D1ABF">
        <w:rPr>
          <w:color w:val="auto"/>
          <w:szCs w:val="24"/>
        </w:rPr>
        <w:t>.</w:t>
      </w:r>
    </w:p>
    <w:p w14:paraId="4F1A690D" w14:textId="77777777" w:rsidR="00DF3F6E" w:rsidRPr="005D1ABF" w:rsidRDefault="00DF3F6E" w:rsidP="005D1ABF">
      <w:pPr>
        <w:pStyle w:val="Normal-em"/>
        <w:spacing w:after="0" w:line="240" w:lineRule="auto"/>
        <w:rPr>
          <w:color w:val="auto"/>
          <w:szCs w:val="24"/>
          <w:u w:val="single"/>
        </w:rPr>
      </w:pPr>
    </w:p>
    <w:p w14:paraId="433CF588" w14:textId="77777777" w:rsidR="002B1DB3" w:rsidRDefault="00F67D50" w:rsidP="005D1ABF">
      <w:pPr>
        <w:pStyle w:val="Normal-em"/>
        <w:spacing w:after="0" w:line="240" w:lineRule="auto"/>
        <w:rPr>
          <w:color w:val="auto"/>
          <w:szCs w:val="24"/>
          <w:u w:val="single"/>
        </w:rPr>
      </w:pPr>
      <w:r w:rsidRPr="005D1ABF">
        <w:rPr>
          <w:color w:val="auto"/>
          <w:szCs w:val="24"/>
          <w:u w:val="single"/>
        </w:rPr>
        <w:t>Schedule 1 – Amendments</w:t>
      </w:r>
      <w:r w:rsidR="000B501E">
        <w:rPr>
          <w:color w:val="auto"/>
          <w:szCs w:val="24"/>
          <w:u w:val="single"/>
        </w:rPr>
        <w:t xml:space="preserve"> commencing day after registration</w:t>
      </w:r>
    </w:p>
    <w:p w14:paraId="14A44C22" w14:textId="77777777" w:rsidR="00D42973" w:rsidRPr="00D42973" w:rsidRDefault="00D42973" w:rsidP="005D1ABF">
      <w:pPr>
        <w:pStyle w:val="Normal-em"/>
        <w:spacing w:after="0" w:line="240" w:lineRule="auto"/>
        <w:rPr>
          <w:color w:val="auto"/>
          <w:szCs w:val="24"/>
        </w:rPr>
      </w:pPr>
    </w:p>
    <w:p w14:paraId="7E097323" w14:textId="77777777" w:rsidR="008271F6" w:rsidRPr="000B501E" w:rsidRDefault="00F67D50" w:rsidP="005D1ABF">
      <w:pPr>
        <w:pStyle w:val="Normal-em"/>
        <w:spacing w:after="0" w:line="240" w:lineRule="auto"/>
        <w:rPr>
          <w:b/>
          <w:bCs/>
          <w:i/>
          <w:iCs/>
          <w:color w:val="auto"/>
          <w:szCs w:val="24"/>
        </w:rPr>
      </w:pPr>
      <w:r w:rsidRPr="000B501E">
        <w:rPr>
          <w:b/>
          <w:bCs/>
          <w:i/>
          <w:iCs/>
          <w:color w:val="auto"/>
          <w:szCs w:val="24"/>
        </w:rPr>
        <w:t>Imported Food Control Order 2019</w:t>
      </w:r>
    </w:p>
    <w:p w14:paraId="4B930E29" w14:textId="3D49180D" w:rsidR="002B1DB3" w:rsidRDefault="002B1DB3" w:rsidP="005D1ABF">
      <w:pPr>
        <w:pStyle w:val="Normal-em"/>
        <w:spacing w:after="0" w:line="240" w:lineRule="auto"/>
        <w:rPr>
          <w:iCs/>
          <w:color w:val="auto"/>
          <w:szCs w:val="24"/>
        </w:rPr>
      </w:pPr>
    </w:p>
    <w:p w14:paraId="382C7B1F" w14:textId="651562BA" w:rsidR="00B04BE9" w:rsidRDefault="00F67D50" w:rsidP="005D1ABF">
      <w:pPr>
        <w:pStyle w:val="Normal-em"/>
        <w:spacing w:after="0" w:line="240" w:lineRule="auto"/>
        <w:rPr>
          <w:iCs/>
          <w:color w:val="auto"/>
          <w:szCs w:val="24"/>
        </w:rPr>
      </w:pPr>
      <w:r>
        <w:rPr>
          <w:szCs w:val="24"/>
        </w:rPr>
        <w:t>Set out below is an explanation of the changes made to the Principal Order by the Amending Order.</w:t>
      </w:r>
    </w:p>
    <w:p w14:paraId="1FBBFAA6" w14:textId="77777777" w:rsidR="00B04BE9" w:rsidRPr="005D1ABF" w:rsidRDefault="00B04BE9" w:rsidP="005D1ABF">
      <w:pPr>
        <w:pStyle w:val="Normal-em"/>
        <w:spacing w:after="0" w:line="240" w:lineRule="auto"/>
        <w:rPr>
          <w:iCs/>
          <w:color w:val="auto"/>
          <w:szCs w:val="24"/>
        </w:rPr>
      </w:pPr>
    </w:p>
    <w:p w14:paraId="63930BE4" w14:textId="6243A6D3" w:rsidR="007B052D" w:rsidRPr="0040189D" w:rsidRDefault="00F67D50" w:rsidP="005D1ABF">
      <w:pPr>
        <w:pStyle w:val="Normal-em"/>
        <w:spacing w:after="0" w:line="240" w:lineRule="auto"/>
        <w:rPr>
          <w:b/>
          <w:bCs/>
          <w:szCs w:val="24"/>
        </w:rPr>
      </w:pPr>
      <w:r w:rsidRPr="005D1ABF">
        <w:rPr>
          <w:b/>
          <w:szCs w:val="24"/>
        </w:rPr>
        <w:t>Item 1</w:t>
      </w:r>
      <w:r w:rsidRPr="005D1ABF">
        <w:rPr>
          <w:szCs w:val="24"/>
        </w:rPr>
        <w:t xml:space="preserve"> </w:t>
      </w:r>
      <w:r w:rsidR="00A85C79">
        <w:rPr>
          <w:b/>
          <w:bCs/>
          <w:szCs w:val="24"/>
        </w:rPr>
        <w:t>Section 4 (note 1 to the heading)</w:t>
      </w:r>
    </w:p>
    <w:p w14:paraId="1B3C113B" w14:textId="77777777" w:rsidR="007B052D" w:rsidRDefault="007B052D" w:rsidP="005D1ABF">
      <w:pPr>
        <w:pStyle w:val="Normal-em"/>
        <w:spacing w:after="0" w:line="240" w:lineRule="auto"/>
        <w:rPr>
          <w:szCs w:val="24"/>
        </w:rPr>
      </w:pPr>
    </w:p>
    <w:p w14:paraId="6A6DD162" w14:textId="77777777" w:rsidR="002B1DB3" w:rsidRPr="005D1ABF" w:rsidRDefault="00F67D50" w:rsidP="005D1ABF">
      <w:pPr>
        <w:pStyle w:val="Normal-em"/>
        <w:spacing w:after="0" w:line="240" w:lineRule="auto"/>
        <w:rPr>
          <w:iCs/>
          <w:color w:val="auto"/>
          <w:szCs w:val="24"/>
        </w:rPr>
      </w:pPr>
      <w:r>
        <w:rPr>
          <w:szCs w:val="24"/>
        </w:rPr>
        <w:t xml:space="preserve">This item </w:t>
      </w:r>
      <w:r w:rsidRPr="005D1ABF">
        <w:rPr>
          <w:szCs w:val="24"/>
        </w:rPr>
        <w:t>inserts</w:t>
      </w:r>
      <w:r w:rsidR="00003835">
        <w:rPr>
          <w:szCs w:val="24"/>
        </w:rPr>
        <w:t xml:space="preserve"> “the following” after “including” in note</w:t>
      </w:r>
      <w:r w:rsidR="00D650B8">
        <w:rPr>
          <w:szCs w:val="24"/>
        </w:rPr>
        <w:t> </w:t>
      </w:r>
      <w:r w:rsidR="00003835">
        <w:rPr>
          <w:szCs w:val="24"/>
        </w:rPr>
        <w:t>1 to the heading of section</w:t>
      </w:r>
      <w:r w:rsidR="00D650B8">
        <w:rPr>
          <w:szCs w:val="24"/>
        </w:rPr>
        <w:t> </w:t>
      </w:r>
      <w:r w:rsidR="00003835">
        <w:rPr>
          <w:szCs w:val="24"/>
        </w:rPr>
        <w:t>4</w:t>
      </w:r>
      <w:r w:rsidR="00AE3C3D">
        <w:rPr>
          <w:szCs w:val="24"/>
        </w:rPr>
        <w:t xml:space="preserve"> as an editorial amendment</w:t>
      </w:r>
      <w:r w:rsidRPr="005D1ABF">
        <w:rPr>
          <w:color w:val="auto"/>
          <w:szCs w:val="24"/>
        </w:rPr>
        <w:t>.</w:t>
      </w:r>
      <w:r w:rsidR="000240AA">
        <w:rPr>
          <w:color w:val="auto"/>
          <w:szCs w:val="24"/>
        </w:rPr>
        <w:t xml:space="preserve"> </w:t>
      </w:r>
      <w:r w:rsidR="000240AA">
        <w:rPr>
          <w:shd w:val="clear" w:color="auto" w:fill="FFFFFF"/>
        </w:rPr>
        <w:t>The insertion reflects modern drafting practices.</w:t>
      </w:r>
    </w:p>
    <w:p w14:paraId="12068B59" w14:textId="77777777" w:rsidR="002B1DB3" w:rsidRPr="005D1ABF" w:rsidRDefault="002B1DB3" w:rsidP="005D1ABF">
      <w:pPr>
        <w:spacing w:after="0" w:line="240" w:lineRule="auto"/>
        <w:rPr>
          <w:rFonts w:ascii="Times New Roman" w:hAnsi="Times New Roman" w:cs="Times New Roman"/>
          <w:sz w:val="24"/>
          <w:szCs w:val="24"/>
        </w:rPr>
      </w:pPr>
    </w:p>
    <w:p w14:paraId="201C9AA5" w14:textId="0F52C1EE" w:rsidR="007B052D" w:rsidRDefault="00F67D50" w:rsidP="005D1ABF">
      <w:pPr>
        <w:pStyle w:val="Normal-em"/>
        <w:spacing w:after="0" w:line="240" w:lineRule="auto"/>
        <w:rPr>
          <w:b/>
          <w:szCs w:val="24"/>
        </w:rPr>
      </w:pPr>
      <w:r w:rsidRPr="005D1ABF">
        <w:rPr>
          <w:b/>
          <w:szCs w:val="24"/>
        </w:rPr>
        <w:t xml:space="preserve">Item 2 </w:t>
      </w:r>
      <w:r w:rsidR="00C44CE3">
        <w:rPr>
          <w:b/>
          <w:szCs w:val="24"/>
        </w:rPr>
        <w:t>Section 4 (paragraph(c) of note 1 to the heading)</w:t>
      </w:r>
    </w:p>
    <w:p w14:paraId="04656018" w14:textId="77777777" w:rsidR="007B052D" w:rsidRPr="005C3D43" w:rsidRDefault="007B052D" w:rsidP="005D1ABF">
      <w:pPr>
        <w:pStyle w:val="Normal-em"/>
        <w:spacing w:after="0" w:line="240" w:lineRule="auto"/>
        <w:rPr>
          <w:bCs/>
          <w:szCs w:val="24"/>
        </w:rPr>
      </w:pPr>
    </w:p>
    <w:p w14:paraId="40243C61" w14:textId="77777777" w:rsidR="002B1DB3" w:rsidRDefault="00F67D50" w:rsidP="005D1ABF">
      <w:pPr>
        <w:pStyle w:val="Normal-em"/>
        <w:spacing w:after="0" w:line="240" w:lineRule="auto"/>
        <w:rPr>
          <w:color w:val="auto"/>
          <w:szCs w:val="24"/>
        </w:rPr>
      </w:pPr>
      <w:r>
        <w:rPr>
          <w:szCs w:val="24"/>
        </w:rPr>
        <w:t xml:space="preserve">This item </w:t>
      </w:r>
      <w:r w:rsidR="00DC33DD">
        <w:rPr>
          <w:szCs w:val="24"/>
        </w:rPr>
        <w:t>repeals</w:t>
      </w:r>
      <w:r w:rsidR="00003835">
        <w:rPr>
          <w:szCs w:val="24"/>
        </w:rPr>
        <w:t xml:space="preserve"> paragraph (c) of note</w:t>
      </w:r>
      <w:r w:rsidR="00D650B8">
        <w:rPr>
          <w:szCs w:val="24"/>
        </w:rPr>
        <w:t> </w:t>
      </w:r>
      <w:r w:rsidR="00003835">
        <w:rPr>
          <w:szCs w:val="24"/>
        </w:rPr>
        <w:t>1 to the heading of section</w:t>
      </w:r>
      <w:r w:rsidR="00D650B8">
        <w:rPr>
          <w:szCs w:val="24"/>
        </w:rPr>
        <w:t> </w:t>
      </w:r>
      <w:r w:rsidR="00003835">
        <w:rPr>
          <w:szCs w:val="24"/>
        </w:rPr>
        <w:t xml:space="preserve">4, and substitutes to include </w:t>
      </w:r>
      <w:r w:rsidR="00003835" w:rsidRPr="00003835">
        <w:rPr>
          <w:szCs w:val="24"/>
        </w:rPr>
        <w:t>recognised food safety management certificate</w:t>
      </w:r>
      <w:r w:rsidR="00003835">
        <w:rPr>
          <w:szCs w:val="24"/>
        </w:rPr>
        <w:t xml:space="preserve"> </w:t>
      </w:r>
      <w:r w:rsidR="00C268A6">
        <w:rPr>
          <w:szCs w:val="24"/>
        </w:rPr>
        <w:t xml:space="preserve">and recognised foreign government certificate </w:t>
      </w:r>
      <w:r w:rsidR="00003835">
        <w:rPr>
          <w:szCs w:val="24"/>
        </w:rPr>
        <w:t xml:space="preserve">as an expression used in the </w:t>
      </w:r>
      <w:r w:rsidR="00223D33">
        <w:rPr>
          <w:szCs w:val="24"/>
        </w:rPr>
        <w:t>Principal Order</w:t>
      </w:r>
      <w:r w:rsidR="00003835">
        <w:rPr>
          <w:szCs w:val="24"/>
        </w:rPr>
        <w:t xml:space="preserve"> that is defined in the </w:t>
      </w:r>
      <w:r w:rsidR="00003835" w:rsidRPr="00003835">
        <w:rPr>
          <w:i/>
          <w:iCs/>
          <w:szCs w:val="24"/>
        </w:rPr>
        <w:t>Imported Food Control Act 1992</w:t>
      </w:r>
      <w:r w:rsidR="00003835">
        <w:rPr>
          <w:szCs w:val="24"/>
        </w:rPr>
        <w:t>.</w:t>
      </w:r>
    </w:p>
    <w:p w14:paraId="492D2FE7" w14:textId="77777777" w:rsidR="00003835" w:rsidRDefault="00003835" w:rsidP="005D1ABF">
      <w:pPr>
        <w:pStyle w:val="Normal-em"/>
        <w:spacing w:after="0" w:line="240" w:lineRule="auto"/>
        <w:rPr>
          <w:color w:val="auto"/>
          <w:szCs w:val="24"/>
        </w:rPr>
      </w:pPr>
    </w:p>
    <w:p w14:paraId="65938283" w14:textId="0AB11563" w:rsidR="00003835" w:rsidRDefault="00F67D50" w:rsidP="00003835">
      <w:pPr>
        <w:pStyle w:val="Normal-em"/>
        <w:spacing w:after="0" w:line="240" w:lineRule="auto"/>
        <w:rPr>
          <w:b/>
          <w:szCs w:val="24"/>
        </w:rPr>
      </w:pPr>
      <w:r w:rsidRPr="005D1ABF">
        <w:rPr>
          <w:b/>
          <w:szCs w:val="24"/>
        </w:rPr>
        <w:t xml:space="preserve">Item </w:t>
      </w:r>
      <w:r>
        <w:rPr>
          <w:b/>
          <w:szCs w:val="24"/>
        </w:rPr>
        <w:t>3</w:t>
      </w:r>
      <w:r w:rsidRPr="005D1ABF">
        <w:rPr>
          <w:b/>
          <w:szCs w:val="24"/>
        </w:rPr>
        <w:t xml:space="preserve"> </w:t>
      </w:r>
      <w:r w:rsidR="00C44CE3" w:rsidRPr="00C44CE3">
        <w:rPr>
          <w:b/>
          <w:szCs w:val="24"/>
        </w:rPr>
        <w:t>Section 4 (note 2 to the heading)</w:t>
      </w:r>
    </w:p>
    <w:p w14:paraId="6702D45F" w14:textId="77777777" w:rsidR="00003835" w:rsidRPr="005C3D43" w:rsidRDefault="00003835" w:rsidP="00003835">
      <w:pPr>
        <w:pStyle w:val="Normal-em"/>
        <w:spacing w:after="0" w:line="240" w:lineRule="auto"/>
        <w:rPr>
          <w:bCs/>
          <w:szCs w:val="24"/>
        </w:rPr>
      </w:pPr>
    </w:p>
    <w:p w14:paraId="729A3938" w14:textId="7F8C4873" w:rsidR="00003835" w:rsidRPr="005D1ABF" w:rsidRDefault="00F67D50" w:rsidP="00003835">
      <w:pPr>
        <w:pStyle w:val="Normal-em"/>
        <w:spacing w:after="0" w:line="240" w:lineRule="auto"/>
        <w:rPr>
          <w:iCs/>
          <w:color w:val="auto"/>
          <w:szCs w:val="24"/>
        </w:rPr>
      </w:pPr>
      <w:r w:rsidRPr="00055E37">
        <w:rPr>
          <w:szCs w:val="24"/>
        </w:rPr>
        <w:t>This item inserts “the following” after “including” in note</w:t>
      </w:r>
      <w:r w:rsidR="00D650B8">
        <w:rPr>
          <w:szCs w:val="24"/>
        </w:rPr>
        <w:t> </w:t>
      </w:r>
      <w:r>
        <w:rPr>
          <w:szCs w:val="24"/>
        </w:rPr>
        <w:t>2</w:t>
      </w:r>
      <w:r w:rsidRPr="00055E37">
        <w:rPr>
          <w:szCs w:val="24"/>
        </w:rPr>
        <w:t xml:space="preserve"> to the heading of section</w:t>
      </w:r>
      <w:r w:rsidR="00D650B8">
        <w:rPr>
          <w:szCs w:val="24"/>
        </w:rPr>
        <w:t> </w:t>
      </w:r>
      <w:r w:rsidRPr="00055E37">
        <w:rPr>
          <w:szCs w:val="24"/>
        </w:rPr>
        <w:t>4</w:t>
      </w:r>
      <w:r w:rsidR="00AE3C3D">
        <w:rPr>
          <w:szCs w:val="24"/>
        </w:rPr>
        <w:t xml:space="preserve"> as a</w:t>
      </w:r>
      <w:r w:rsidR="00557588">
        <w:rPr>
          <w:szCs w:val="24"/>
        </w:rPr>
        <w:t>n</w:t>
      </w:r>
      <w:r w:rsidR="00AE3C3D">
        <w:rPr>
          <w:szCs w:val="24"/>
        </w:rPr>
        <w:t xml:space="preserve"> editorial amendment</w:t>
      </w:r>
      <w:r w:rsidRPr="00055E37">
        <w:rPr>
          <w:szCs w:val="24"/>
        </w:rPr>
        <w:t>.</w:t>
      </w:r>
      <w:r w:rsidR="000240AA" w:rsidRPr="000240AA">
        <w:rPr>
          <w:shd w:val="clear" w:color="auto" w:fill="FFFFFF"/>
        </w:rPr>
        <w:t xml:space="preserve"> </w:t>
      </w:r>
      <w:r w:rsidR="000240AA">
        <w:rPr>
          <w:shd w:val="clear" w:color="auto" w:fill="FFFFFF"/>
        </w:rPr>
        <w:t xml:space="preserve">The insertion reflects </w:t>
      </w:r>
      <w:r w:rsidR="0040189D">
        <w:rPr>
          <w:shd w:val="clear" w:color="auto" w:fill="FFFFFF"/>
        </w:rPr>
        <w:t xml:space="preserve">changes in </w:t>
      </w:r>
      <w:r w:rsidR="000240AA">
        <w:rPr>
          <w:shd w:val="clear" w:color="auto" w:fill="FFFFFF"/>
        </w:rPr>
        <w:t>drafting practices.</w:t>
      </w:r>
    </w:p>
    <w:p w14:paraId="21920B16" w14:textId="77777777" w:rsidR="00003835" w:rsidRDefault="00003835" w:rsidP="005D1ABF">
      <w:pPr>
        <w:pStyle w:val="Normal-em"/>
        <w:spacing w:after="0" w:line="240" w:lineRule="auto"/>
        <w:rPr>
          <w:iCs/>
          <w:color w:val="auto"/>
          <w:szCs w:val="24"/>
        </w:rPr>
      </w:pPr>
    </w:p>
    <w:p w14:paraId="7AC01AA3" w14:textId="3E51B7D8" w:rsidR="00003835" w:rsidRDefault="00F67D50" w:rsidP="00003835">
      <w:pPr>
        <w:pStyle w:val="Normal-em"/>
        <w:spacing w:after="0" w:line="240" w:lineRule="auto"/>
        <w:rPr>
          <w:b/>
          <w:szCs w:val="24"/>
        </w:rPr>
      </w:pPr>
      <w:r w:rsidRPr="005D1ABF">
        <w:rPr>
          <w:b/>
          <w:szCs w:val="24"/>
        </w:rPr>
        <w:t xml:space="preserve">Item </w:t>
      </w:r>
      <w:r>
        <w:rPr>
          <w:b/>
          <w:szCs w:val="24"/>
        </w:rPr>
        <w:t>4</w:t>
      </w:r>
      <w:r w:rsidRPr="005D1ABF">
        <w:rPr>
          <w:b/>
          <w:szCs w:val="24"/>
        </w:rPr>
        <w:t xml:space="preserve"> </w:t>
      </w:r>
      <w:r w:rsidR="00C44CE3" w:rsidRPr="00C44CE3">
        <w:rPr>
          <w:b/>
          <w:szCs w:val="24"/>
        </w:rPr>
        <w:t>Section 4 (definition of beef)</w:t>
      </w:r>
    </w:p>
    <w:p w14:paraId="36CAE2A4" w14:textId="77777777" w:rsidR="00003835" w:rsidRPr="005C3D43" w:rsidRDefault="00003835" w:rsidP="00003835">
      <w:pPr>
        <w:pStyle w:val="Normal-em"/>
        <w:spacing w:after="0" w:line="240" w:lineRule="auto"/>
        <w:rPr>
          <w:bCs/>
          <w:szCs w:val="24"/>
        </w:rPr>
      </w:pPr>
    </w:p>
    <w:p w14:paraId="20657822" w14:textId="77777777" w:rsidR="00003835" w:rsidRPr="005D1ABF" w:rsidRDefault="00F67D50" w:rsidP="00003835">
      <w:pPr>
        <w:pStyle w:val="Normal-em"/>
        <w:spacing w:after="0" w:line="240" w:lineRule="auto"/>
        <w:rPr>
          <w:iCs/>
          <w:color w:val="auto"/>
          <w:szCs w:val="24"/>
        </w:rPr>
      </w:pPr>
      <w:r>
        <w:rPr>
          <w:szCs w:val="24"/>
        </w:rPr>
        <w:t xml:space="preserve">This item </w:t>
      </w:r>
      <w:r w:rsidR="00223D33">
        <w:rPr>
          <w:szCs w:val="24"/>
        </w:rPr>
        <w:t>omits “cattle” from</w:t>
      </w:r>
      <w:r w:rsidRPr="00055E37">
        <w:rPr>
          <w:szCs w:val="24"/>
        </w:rPr>
        <w:t xml:space="preserve"> the definition of beef </w:t>
      </w:r>
      <w:r w:rsidR="00604A4E">
        <w:rPr>
          <w:szCs w:val="24"/>
        </w:rPr>
        <w:t>in section</w:t>
      </w:r>
      <w:r w:rsidR="00D650B8">
        <w:rPr>
          <w:szCs w:val="24"/>
        </w:rPr>
        <w:t> </w:t>
      </w:r>
      <w:r w:rsidR="00604A4E">
        <w:rPr>
          <w:szCs w:val="24"/>
        </w:rPr>
        <w:t xml:space="preserve">4 </w:t>
      </w:r>
      <w:r w:rsidR="00223D33">
        <w:rPr>
          <w:szCs w:val="24"/>
        </w:rPr>
        <w:t>and substitutes</w:t>
      </w:r>
      <w:r w:rsidRPr="00055E37">
        <w:rPr>
          <w:szCs w:val="24"/>
        </w:rPr>
        <w:t xml:space="preserve"> that it extends to </w:t>
      </w:r>
      <w:r w:rsidR="00223D33">
        <w:rPr>
          <w:szCs w:val="24"/>
        </w:rPr>
        <w:t>“an</w:t>
      </w:r>
      <w:r w:rsidRPr="00055E37">
        <w:rPr>
          <w:szCs w:val="24"/>
        </w:rPr>
        <w:t xml:space="preserve"> animals of the subfamily </w:t>
      </w:r>
      <w:r w:rsidR="000240AA" w:rsidRPr="000240AA">
        <w:rPr>
          <w:i/>
          <w:iCs/>
          <w:szCs w:val="24"/>
        </w:rPr>
        <w:t>b</w:t>
      </w:r>
      <w:r w:rsidRPr="000240AA">
        <w:rPr>
          <w:i/>
          <w:iCs/>
          <w:szCs w:val="24"/>
        </w:rPr>
        <w:t>ovinae</w:t>
      </w:r>
      <w:r w:rsidR="00223D33">
        <w:rPr>
          <w:szCs w:val="24"/>
        </w:rPr>
        <w:t>”</w:t>
      </w:r>
      <w:r w:rsidRPr="00055E37">
        <w:rPr>
          <w:szCs w:val="24"/>
        </w:rPr>
        <w:t xml:space="preserve"> and therefore </w:t>
      </w:r>
      <w:r w:rsidR="00223D33">
        <w:rPr>
          <w:szCs w:val="24"/>
        </w:rPr>
        <w:t xml:space="preserve">also </w:t>
      </w:r>
      <w:r w:rsidRPr="00055E37">
        <w:rPr>
          <w:szCs w:val="24"/>
        </w:rPr>
        <w:t>includes buffaloes and bison. This amendment aligns the Principal Order with Standard</w:t>
      </w:r>
      <w:r w:rsidR="00D650B8">
        <w:rPr>
          <w:szCs w:val="24"/>
        </w:rPr>
        <w:t> </w:t>
      </w:r>
      <w:r w:rsidRPr="00055E37">
        <w:rPr>
          <w:szCs w:val="24"/>
        </w:rPr>
        <w:t>2.2.1</w:t>
      </w:r>
      <w:r w:rsidR="00AE3C3D">
        <w:rPr>
          <w:szCs w:val="24"/>
        </w:rPr>
        <w:t xml:space="preserve"> </w:t>
      </w:r>
      <w:r w:rsidR="00223D33">
        <w:rPr>
          <w:szCs w:val="24"/>
        </w:rPr>
        <w:t>–</w:t>
      </w:r>
      <w:r w:rsidR="00AE3C3D">
        <w:rPr>
          <w:szCs w:val="24"/>
        </w:rPr>
        <w:t xml:space="preserve"> </w:t>
      </w:r>
      <w:r w:rsidRPr="00055E37">
        <w:rPr>
          <w:szCs w:val="24"/>
        </w:rPr>
        <w:t xml:space="preserve">Meat and meat products of the </w:t>
      </w:r>
      <w:r w:rsidR="00C802EE">
        <w:rPr>
          <w:iCs/>
          <w:color w:val="auto"/>
          <w:szCs w:val="24"/>
        </w:rPr>
        <w:t>Australia New Zealand Food Standards Code (</w:t>
      </w:r>
      <w:r w:rsidRPr="00055E37">
        <w:rPr>
          <w:szCs w:val="24"/>
        </w:rPr>
        <w:t>Code</w:t>
      </w:r>
      <w:r w:rsidR="00C802EE">
        <w:rPr>
          <w:szCs w:val="24"/>
        </w:rPr>
        <w:t>)</w:t>
      </w:r>
      <w:r w:rsidRPr="00055E37">
        <w:rPr>
          <w:szCs w:val="24"/>
        </w:rPr>
        <w:t xml:space="preserve">. While the definition extends the definition of beef to include buffaloes and bison, the amendment is not expected to affect existing trade in </w:t>
      </w:r>
      <w:r w:rsidR="00557588">
        <w:rPr>
          <w:szCs w:val="24"/>
        </w:rPr>
        <w:t xml:space="preserve">beef and </w:t>
      </w:r>
      <w:r w:rsidRPr="00055E37">
        <w:rPr>
          <w:szCs w:val="24"/>
        </w:rPr>
        <w:t>beef products.</w:t>
      </w:r>
    </w:p>
    <w:p w14:paraId="6FBE7FEC" w14:textId="77777777" w:rsidR="00604A4E" w:rsidRDefault="00604A4E" w:rsidP="005D1ABF">
      <w:pPr>
        <w:pStyle w:val="Normal-em"/>
        <w:spacing w:after="0" w:line="240" w:lineRule="auto"/>
        <w:rPr>
          <w:iCs/>
          <w:color w:val="auto"/>
          <w:szCs w:val="24"/>
        </w:rPr>
      </w:pPr>
    </w:p>
    <w:p w14:paraId="7A3E7D30" w14:textId="3CEF9592" w:rsidR="00003835" w:rsidRDefault="00F67D50" w:rsidP="00003835">
      <w:pPr>
        <w:pStyle w:val="Normal-em"/>
        <w:spacing w:after="0" w:line="240" w:lineRule="auto"/>
        <w:rPr>
          <w:b/>
          <w:szCs w:val="24"/>
        </w:rPr>
      </w:pPr>
      <w:r w:rsidRPr="005D1ABF">
        <w:rPr>
          <w:b/>
          <w:szCs w:val="24"/>
        </w:rPr>
        <w:t xml:space="preserve">Item </w:t>
      </w:r>
      <w:r>
        <w:rPr>
          <w:b/>
          <w:szCs w:val="24"/>
        </w:rPr>
        <w:t>5</w:t>
      </w:r>
      <w:r w:rsidRPr="005D1ABF">
        <w:rPr>
          <w:b/>
          <w:szCs w:val="24"/>
        </w:rPr>
        <w:t xml:space="preserve"> </w:t>
      </w:r>
      <w:r w:rsidR="00C44CE3" w:rsidRPr="00C44CE3">
        <w:rPr>
          <w:b/>
          <w:szCs w:val="24"/>
        </w:rPr>
        <w:t>Section 4 (at the end of the definition of beef)</w:t>
      </w:r>
    </w:p>
    <w:p w14:paraId="4A558F66" w14:textId="77777777" w:rsidR="00003835" w:rsidRPr="005C3D43" w:rsidRDefault="00003835" w:rsidP="00003835">
      <w:pPr>
        <w:pStyle w:val="Normal-em"/>
        <w:spacing w:after="0" w:line="240" w:lineRule="auto"/>
        <w:rPr>
          <w:bCs/>
          <w:szCs w:val="24"/>
        </w:rPr>
      </w:pPr>
    </w:p>
    <w:p w14:paraId="4F6B2AB9" w14:textId="77777777" w:rsidR="00003835" w:rsidRPr="005D1ABF" w:rsidRDefault="00F67D50" w:rsidP="00003835">
      <w:pPr>
        <w:pStyle w:val="Normal-em"/>
        <w:spacing w:after="0" w:line="240" w:lineRule="auto"/>
        <w:rPr>
          <w:iCs/>
          <w:color w:val="auto"/>
          <w:szCs w:val="24"/>
        </w:rPr>
      </w:pPr>
      <w:r>
        <w:rPr>
          <w:szCs w:val="24"/>
        </w:rPr>
        <w:t>This item i</w:t>
      </w:r>
      <w:r w:rsidRPr="00223D33">
        <w:rPr>
          <w:szCs w:val="24"/>
        </w:rPr>
        <w:t xml:space="preserve">nserts a note </w:t>
      </w:r>
      <w:r>
        <w:rPr>
          <w:szCs w:val="24"/>
        </w:rPr>
        <w:t xml:space="preserve">at the end of the definition of beef </w:t>
      </w:r>
      <w:r w:rsidR="00604A4E">
        <w:rPr>
          <w:szCs w:val="24"/>
        </w:rPr>
        <w:t>in section</w:t>
      </w:r>
      <w:r w:rsidR="00D650B8">
        <w:rPr>
          <w:szCs w:val="24"/>
        </w:rPr>
        <w:t> </w:t>
      </w:r>
      <w:r w:rsidR="00604A4E">
        <w:rPr>
          <w:szCs w:val="24"/>
        </w:rPr>
        <w:t xml:space="preserve">4 </w:t>
      </w:r>
      <w:r w:rsidRPr="00223D33">
        <w:rPr>
          <w:szCs w:val="24"/>
        </w:rPr>
        <w:t xml:space="preserve">to provide further information about animals in the subfamily </w:t>
      </w:r>
      <w:r w:rsidR="000240AA" w:rsidRPr="000240AA">
        <w:rPr>
          <w:i/>
          <w:iCs/>
          <w:szCs w:val="24"/>
        </w:rPr>
        <w:t>b</w:t>
      </w:r>
      <w:r w:rsidRPr="000240AA">
        <w:rPr>
          <w:i/>
          <w:iCs/>
          <w:szCs w:val="24"/>
        </w:rPr>
        <w:t>ovinae</w:t>
      </w:r>
      <w:r w:rsidRPr="00223D33">
        <w:rPr>
          <w:szCs w:val="24"/>
        </w:rPr>
        <w:t>.</w:t>
      </w:r>
    </w:p>
    <w:p w14:paraId="5D52DFE9" w14:textId="77777777" w:rsidR="00003835" w:rsidRDefault="00003835" w:rsidP="005D1ABF">
      <w:pPr>
        <w:pStyle w:val="Normal-em"/>
        <w:spacing w:after="0" w:line="240" w:lineRule="auto"/>
        <w:rPr>
          <w:iCs/>
          <w:color w:val="auto"/>
          <w:szCs w:val="24"/>
        </w:rPr>
      </w:pPr>
    </w:p>
    <w:p w14:paraId="4F64CC47" w14:textId="61354D40" w:rsidR="00003835" w:rsidRDefault="00F67D50" w:rsidP="00003835">
      <w:pPr>
        <w:pStyle w:val="Normal-em"/>
        <w:spacing w:after="0" w:line="240" w:lineRule="auto"/>
        <w:rPr>
          <w:b/>
          <w:szCs w:val="24"/>
        </w:rPr>
      </w:pPr>
      <w:r w:rsidRPr="005D1ABF">
        <w:rPr>
          <w:b/>
          <w:szCs w:val="24"/>
        </w:rPr>
        <w:t xml:space="preserve">Item </w:t>
      </w:r>
      <w:r>
        <w:rPr>
          <w:b/>
          <w:szCs w:val="24"/>
        </w:rPr>
        <w:t>6</w:t>
      </w:r>
      <w:r w:rsidRPr="005D1ABF">
        <w:rPr>
          <w:b/>
          <w:szCs w:val="24"/>
        </w:rPr>
        <w:t xml:space="preserve"> </w:t>
      </w:r>
      <w:r w:rsidR="00C44CE3" w:rsidRPr="00C44CE3">
        <w:rPr>
          <w:b/>
          <w:szCs w:val="24"/>
        </w:rPr>
        <w:t>Section 4</w:t>
      </w:r>
    </w:p>
    <w:p w14:paraId="68FDA971" w14:textId="77777777" w:rsidR="00003835" w:rsidRPr="005C3D43" w:rsidRDefault="00003835" w:rsidP="00003835">
      <w:pPr>
        <w:pStyle w:val="Normal-em"/>
        <w:spacing w:after="0" w:line="240" w:lineRule="auto"/>
        <w:rPr>
          <w:bCs/>
          <w:szCs w:val="24"/>
        </w:rPr>
      </w:pPr>
    </w:p>
    <w:p w14:paraId="665A323C" w14:textId="77777777" w:rsidR="00003835" w:rsidRPr="00604A4E" w:rsidRDefault="00F67D50" w:rsidP="00003835">
      <w:pPr>
        <w:pStyle w:val="Normal-em"/>
        <w:spacing w:after="0" w:line="240" w:lineRule="auto"/>
        <w:rPr>
          <w:szCs w:val="24"/>
        </w:rPr>
      </w:pPr>
      <w:r>
        <w:rPr>
          <w:szCs w:val="24"/>
        </w:rPr>
        <w:t xml:space="preserve">This item </w:t>
      </w:r>
      <w:r w:rsidRPr="005D1ABF">
        <w:rPr>
          <w:szCs w:val="24"/>
        </w:rPr>
        <w:t>inserts</w:t>
      </w:r>
      <w:r w:rsidR="00A4721F">
        <w:rPr>
          <w:szCs w:val="24"/>
        </w:rPr>
        <w:t xml:space="preserve"> definitions </w:t>
      </w:r>
      <w:r w:rsidR="00604A4E">
        <w:rPr>
          <w:szCs w:val="24"/>
        </w:rPr>
        <w:t>in section</w:t>
      </w:r>
      <w:r w:rsidR="00D650B8">
        <w:rPr>
          <w:szCs w:val="24"/>
        </w:rPr>
        <w:t> </w:t>
      </w:r>
      <w:r w:rsidR="00604A4E">
        <w:rPr>
          <w:szCs w:val="24"/>
        </w:rPr>
        <w:t xml:space="preserve">4 </w:t>
      </w:r>
      <w:r w:rsidR="00A4721F">
        <w:rPr>
          <w:szCs w:val="24"/>
        </w:rPr>
        <w:t xml:space="preserve">for </w:t>
      </w:r>
      <w:r w:rsidR="00520E5A">
        <w:rPr>
          <w:szCs w:val="24"/>
        </w:rPr>
        <w:t>‘</w:t>
      </w:r>
      <w:r w:rsidR="00A4721F">
        <w:rPr>
          <w:szCs w:val="24"/>
        </w:rPr>
        <w:t>hermetically sealed container</w:t>
      </w:r>
      <w:r w:rsidR="00520E5A">
        <w:rPr>
          <w:szCs w:val="24"/>
        </w:rPr>
        <w:t>’</w:t>
      </w:r>
      <w:r w:rsidR="00A4721F">
        <w:rPr>
          <w:szCs w:val="24"/>
        </w:rPr>
        <w:t xml:space="preserve">, </w:t>
      </w:r>
      <w:r w:rsidR="00520E5A">
        <w:rPr>
          <w:szCs w:val="24"/>
        </w:rPr>
        <w:t>‘</w:t>
      </w:r>
      <w:r w:rsidR="00A4721F">
        <w:rPr>
          <w:szCs w:val="24"/>
        </w:rPr>
        <w:t>poultry</w:t>
      </w:r>
      <w:r w:rsidR="00520E5A">
        <w:rPr>
          <w:szCs w:val="24"/>
        </w:rPr>
        <w:t>’</w:t>
      </w:r>
      <w:r w:rsidR="00A4721F">
        <w:rPr>
          <w:szCs w:val="24"/>
        </w:rPr>
        <w:t xml:space="preserve">, </w:t>
      </w:r>
      <w:r w:rsidR="00520E5A">
        <w:rPr>
          <w:szCs w:val="24"/>
        </w:rPr>
        <w:t>‘</w:t>
      </w:r>
      <w:r w:rsidR="00A4721F">
        <w:rPr>
          <w:szCs w:val="24"/>
        </w:rPr>
        <w:t>poultry meat</w:t>
      </w:r>
      <w:r w:rsidR="00520E5A">
        <w:rPr>
          <w:szCs w:val="24"/>
        </w:rPr>
        <w:t>’</w:t>
      </w:r>
      <w:r w:rsidR="00A4721F">
        <w:rPr>
          <w:szCs w:val="24"/>
        </w:rPr>
        <w:t xml:space="preserve">, </w:t>
      </w:r>
      <w:r w:rsidR="00520E5A">
        <w:rPr>
          <w:szCs w:val="24"/>
        </w:rPr>
        <w:t>‘</w:t>
      </w:r>
      <w:r w:rsidR="00A4721F">
        <w:rPr>
          <w:szCs w:val="24"/>
        </w:rPr>
        <w:t>processed meat</w:t>
      </w:r>
      <w:r w:rsidR="00520E5A">
        <w:rPr>
          <w:szCs w:val="24"/>
        </w:rPr>
        <w:t>’</w:t>
      </w:r>
      <w:r w:rsidR="00A4721F">
        <w:rPr>
          <w:szCs w:val="24"/>
        </w:rPr>
        <w:t xml:space="preserve">, </w:t>
      </w:r>
      <w:r w:rsidR="00520E5A">
        <w:rPr>
          <w:szCs w:val="24"/>
        </w:rPr>
        <w:t>‘</w:t>
      </w:r>
      <w:r w:rsidR="00A4721F">
        <w:rPr>
          <w:szCs w:val="24"/>
        </w:rPr>
        <w:t>prohibited plants and fungi</w:t>
      </w:r>
      <w:r w:rsidR="00520E5A">
        <w:rPr>
          <w:szCs w:val="24"/>
        </w:rPr>
        <w:t>’</w:t>
      </w:r>
      <w:r w:rsidR="00A4721F">
        <w:rPr>
          <w:szCs w:val="24"/>
        </w:rPr>
        <w:t xml:space="preserve"> and </w:t>
      </w:r>
      <w:r w:rsidR="00520E5A">
        <w:rPr>
          <w:szCs w:val="24"/>
        </w:rPr>
        <w:t>‘</w:t>
      </w:r>
      <w:r w:rsidR="00A4721F">
        <w:rPr>
          <w:szCs w:val="24"/>
        </w:rPr>
        <w:t>raw milk cheese</w:t>
      </w:r>
      <w:r w:rsidR="00520E5A">
        <w:rPr>
          <w:szCs w:val="24"/>
        </w:rPr>
        <w:t>’</w:t>
      </w:r>
      <w:r w:rsidRPr="005D1ABF">
        <w:rPr>
          <w:color w:val="auto"/>
          <w:szCs w:val="24"/>
        </w:rPr>
        <w:t>.</w:t>
      </w:r>
    </w:p>
    <w:p w14:paraId="2D460E00" w14:textId="77777777" w:rsidR="00F44DAA" w:rsidRDefault="00F44DAA" w:rsidP="00003835">
      <w:pPr>
        <w:pStyle w:val="Normal-em"/>
        <w:spacing w:after="0" w:line="240" w:lineRule="auto"/>
        <w:rPr>
          <w:color w:val="auto"/>
          <w:szCs w:val="24"/>
        </w:rPr>
      </w:pPr>
    </w:p>
    <w:p w14:paraId="7393E68C" w14:textId="5DC6AB03" w:rsidR="00F44DAA" w:rsidRDefault="00F67D50" w:rsidP="00003835">
      <w:pPr>
        <w:pStyle w:val="Normal-em"/>
        <w:spacing w:after="0" w:line="240" w:lineRule="auto"/>
        <w:rPr>
          <w:szCs w:val="24"/>
        </w:rPr>
      </w:pPr>
      <w:r>
        <w:rPr>
          <w:color w:val="auto"/>
          <w:szCs w:val="24"/>
        </w:rPr>
        <w:t xml:space="preserve">The definition for </w:t>
      </w:r>
      <w:r>
        <w:rPr>
          <w:szCs w:val="24"/>
        </w:rPr>
        <w:t>hermetically sealed container</w:t>
      </w:r>
      <w:r w:rsidR="00FD0C54">
        <w:rPr>
          <w:szCs w:val="24"/>
        </w:rPr>
        <w:t xml:space="preserve"> </w:t>
      </w:r>
      <w:r w:rsidR="00557588">
        <w:rPr>
          <w:szCs w:val="24"/>
        </w:rPr>
        <w:t xml:space="preserve">is included to clarify the </w:t>
      </w:r>
      <w:r w:rsidR="00C268A6">
        <w:rPr>
          <w:szCs w:val="24"/>
        </w:rPr>
        <w:t xml:space="preserve">meaning of the terms </w:t>
      </w:r>
      <w:r w:rsidR="00557588">
        <w:rPr>
          <w:szCs w:val="24"/>
        </w:rPr>
        <w:t>“retorted” and “shelf</w:t>
      </w:r>
      <w:r w:rsidR="00435069">
        <w:rPr>
          <w:szCs w:val="24"/>
        </w:rPr>
        <w:noBreakHyphen/>
      </w:r>
      <w:r w:rsidR="00557588">
        <w:rPr>
          <w:szCs w:val="24"/>
        </w:rPr>
        <w:t>stable”.</w:t>
      </w:r>
    </w:p>
    <w:p w14:paraId="0C006CD1" w14:textId="77777777" w:rsidR="00FD0C54" w:rsidRDefault="00FD0C54" w:rsidP="00003835">
      <w:pPr>
        <w:pStyle w:val="Normal-em"/>
        <w:spacing w:after="0" w:line="240" w:lineRule="auto"/>
        <w:rPr>
          <w:szCs w:val="24"/>
        </w:rPr>
      </w:pPr>
    </w:p>
    <w:p w14:paraId="075B4D65" w14:textId="367F74A0" w:rsidR="00832024" w:rsidRDefault="00F67D50" w:rsidP="00003835">
      <w:pPr>
        <w:pStyle w:val="Normal-em"/>
        <w:spacing w:after="0" w:line="240" w:lineRule="auto"/>
        <w:rPr>
          <w:szCs w:val="24"/>
        </w:rPr>
      </w:pPr>
      <w:r w:rsidRPr="00520E5A">
        <w:rPr>
          <w:iCs/>
          <w:color w:val="auto"/>
          <w:szCs w:val="24"/>
        </w:rPr>
        <w:t xml:space="preserve">The definition of </w:t>
      </w:r>
      <w:r>
        <w:rPr>
          <w:iCs/>
          <w:color w:val="auto"/>
          <w:szCs w:val="24"/>
        </w:rPr>
        <w:t>poultry</w:t>
      </w:r>
      <w:r w:rsidRPr="00520E5A">
        <w:rPr>
          <w:iCs/>
          <w:color w:val="auto"/>
          <w:szCs w:val="24"/>
        </w:rPr>
        <w:t xml:space="preserve"> is included </w:t>
      </w:r>
      <w:r w:rsidR="0098787E">
        <w:rPr>
          <w:iCs/>
          <w:color w:val="auto"/>
          <w:szCs w:val="24"/>
        </w:rPr>
        <w:t>to clarify what kinds of animals are considered poultry</w:t>
      </w:r>
      <w:r w:rsidR="001B493D">
        <w:rPr>
          <w:iCs/>
          <w:color w:val="auto"/>
          <w:szCs w:val="24"/>
        </w:rPr>
        <w:t>, and therefore whether a food of a particular kind is a risk food</w:t>
      </w:r>
      <w:r w:rsidRPr="00520E5A">
        <w:rPr>
          <w:iCs/>
          <w:color w:val="auto"/>
          <w:szCs w:val="24"/>
        </w:rPr>
        <w:t>.</w:t>
      </w:r>
    </w:p>
    <w:p w14:paraId="54B4C966" w14:textId="77777777" w:rsidR="00832024" w:rsidRDefault="00832024" w:rsidP="00003835">
      <w:pPr>
        <w:pStyle w:val="Normal-em"/>
        <w:spacing w:after="0" w:line="240" w:lineRule="auto"/>
        <w:rPr>
          <w:szCs w:val="24"/>
        </w:rPr>
      </w:pPr>
    </w:p>
    <w:p w14:paraId="369F2040" w14:textId="78DAA0FE" w:rsidR="00FD0C54" w:rsidRDefault="00F67D50" w:rsidP="00003835">
      <w:pPr>
        <w:pStyle w:val="Normal-em"/>
        <w:spacing w:after="0" w:line="240" w:lineRule="auto"/>
        <w:rPr>
          <w:iCs/>
          <w:color w:val="auto"/>
          <w:szCs w:val="24"/>
        </w:rPr>
      </w:pPr>
      <w:r w:rsidRPr="00520E5A">
        <w:rPr>
          <w:iCs/>
          <w:color w:val="auto"/>
          <w:szCs w:val="24"/>
        </w:rPr>
        <w:t xml:space="preserve">The definition of </w:t>
      </w:r>
      <w:r>
        <w:rPr>
          <w:iCs/>
          <w:color w:val="auto"/>
          <w:szCs w:val="24"/>
        </w:rPr>
        <w:t>poultry meat</w:t>
      </w:r>
      <w:r w:rsidRPr="00520E5A">
        <w:rPr>
          <w:iCs/>
          <w:color w:val="auto"/>
          <w:szCs w:val="24"/>
        </w:rPr>
        <w:t xml:space="preserve"> is included because </w:t>
      </w:r>
      <w:r w:rsidR="00D35F68">
        <w:rPr>
          <w:iCs/>
          <w:color w:val="auto"/>
          <w:szCs w:val="24"/>
        </w:rPr>
        <w:t xml:space="preserve">it is classified as </w:t>
      </w:r>
      <w:r w:rsidRPr="00520E5A">
        <w:rPr>
          <w:iCs/>
          <w:color w:val="auto"/>
          <w:szCs w:val="24"/>
        </w:rPr>
        <w:t>risk food</w:t>
      </w:r>
      <w:r w:rsidR="00D35F68">
        <w:rPr>
          <w:iCs/>
          <w:color w:val="auto"/>
          <w:szCs w:val="24"/>
        </w:rPr>
        <w:t xml:space="preserve"> under the Amendment Order</w:t>
      </w:r>
      <w:r w:rsidRPr="00520E5A">
        <w:rPr>
          <w:iCs/>
          <w:color w:val="auto"/>
          <w:szCs w:val="24"/>
        </w:rPr>
        <w:t>.</w:t>
      </w:r>
      <w:r>
        <w:rPr>
          <w:iCs/>
          <w:color w:val="auto"/>
          <w:szCs w:val="24"/>
        </w:rPr>
        <w:t xml:space="preserve"> </w:t>
      </w:r>
      <w:r>
        <w:rPr>
          <w:szCs w:val="24"/>
        </w:rPr>
        <w:t>The definition for poultry meat aligns</w:t>
      </w:r>
      <w:r w:rsidRPr="00832024">
        <w:rPr>
          <w:iCs/>
          <w:color w:val="auto"/>
          <w:szCs w:val="24"/>
        </w:rPr>
        <w:t xml:space="preserve"> </w:t>
      </w:r>
      <w:r w:rsidRPr="00F44DAA">
        <w:rPr>
          <w:iCs/>
          <w:color w:val="auto"/>
          <w:szCs w:val="24"/>
        </w:rPr>
        <w:t xml:space="preserve">imported food legislation </w:t>
      </w:r>
      <w:r>
        <w:rPr>
          <w:iCs/>
          <w:color w:val="auto"/>
          <w:szCs w:val="24"/>
        </w:rPr>
        <w:t>with Standard</w:t>
      </w:r>
      <w:r w:rsidR="00D650B8">
        <w:rPr>
          <w:iCs/>
          <w:color w:val="auto"/>
          <w:szCs w:val="24"/>
        </w:rPr>
        <w:t> </w:t>
      </w:r>
      <w:r>
        <w:rPr>
          <w:iCs/>
          <w:color w:val="auto"/>
          <w:szCs w:val="24"/>
        </w:rPr>
        <w:t>4.2.2</w:t>
      </w:r>
      <w:r w:rsidR="00281C60">
        <w:rPr>
          <w:iCs/>
          <w:color w:val="auto"/>
          <w:szCs w:val="24"/>
        </w:rPr>
        <w:t xml:space="preserve"> </w:t>
      </w:r>
      <w:r>
        <w:rPr>
          <w:iCs/>
          <w:color w:val="auto"/>
          <w:szCs w:val="24"/>
        </w:rPr>
        <w:t>–</w:t>
      </w:r>
      <w:r w:rsidR="00281C60">
        <w:rPr>
          <w:iCs/>
          <w:color w:val="auto"/>
          <w:szCs w:val="24"/>
        </w:rPr>
        <w:t xml:space="preserve"> </w:t>
      </w:r>
      <w:r>
        <w:rPr>
          <w:iCs/>
          <w:color w:val="auto"/>
          <w:szCs w:val="24"/>
        </w:rPr>
        <w:t>Primary Production and Processing Standard for Poultry Meat</w:t>
      </w:r>
      <w:r w:rsidR="00DA2060">
        <w:rPr>
          <w:iCs/>
          <w:color w:val="auto"/>
          <w:szCs w:val="24"/>
        </w:rPr>
        <w:t>,</w:t>
      </w:r>
      <w:r>
        <w:rPr>
          <w:iCs/>
          <w:color w:val="auto"/>
          <w:szCs w:val="24"/>
        </w:rPr>
        <w:t xml:space="preserve"> </w:t>
      </w:r>
      <w:r w:rsidR="0072159E">
        <w:rPr>
          <w:iCs/>
          <w:color w:val="auto"/>
          <w:szCs w:val="24"/>
        </w:rPr>
        <w:t>of</w:t>
      </w:r>
      <w:r>
        <w:rPr>
          <w:iCs/>
          <w:color w:val="auto"/>
          <w:szCs w:val="24"/>
        </w:rPr>
        <w:t xml:space="preserve"> the Code.</w:t>
      </w:r>
    </w:p>
    <w:p w14:paraId="11A51B0F" w14:textId="77777777" w:rsidR="00520E5A" w:rsidRDefault="00520E5A" w:rsidP="00003835">
      <w:pPr>
        <w:pStyle w:val="Normal-em"/>
        <w:spacing w:after="0" w:line="240" w:lineRule="auto"/>
        <w:rPr>
          <w:iCs/>
          <w:color w:val="auto"/>
          <w:szCs w:val="24"/>
        </w:rPr>
      </w:pPr>
    </w:p>
    <w:p w14:paraId="060BBFD5" w14:textId="3C608F3E" w:rsidR="00520E5A" w:rsidRDefault="00F67D50" w:rsidP="00003835">
      <w:pPr>
        <w:pStyle w:val="Normal-em"/>
        <w:spacing w:after="0" w:line="240" w:lineRule="auto"/>
        <w:rPr>
          <w:iCs/>
          <w:color w:val="auto"/>
          <w:szCs w:val="24"/>
        </w:rPr>
      </w:pPr>
      <w:r>
        <w:rPr>
          <w:szCs w:val="24"/>
        </w:rPr>
        <w:t xml:space="preserve">The definition </w:t>
      </w:r>
      <w:r w:rsidR="00815BF2">
        <w:rPr>
          <w:szCs w:val="24"/>
        </w:rPr>
        <w:t>of</w:t>
      </w:r>
      <w:r>
        <w:rPr>
          <w:szCs w:val="24"/>
        </w:rPr>
        <w:t xml:space="preserve"> processed meat replaces the </w:t>
      </w:r>
      <w:r w:rsidR="00C41F24">
        <w:rPr>
          <w:szCs w:val="24"/>
        </w:rPr>
        <w:t xml:space="preserve">reference in the Principal Order to </w:t>
      </w:r>
      <w:r>
        <w:rPr>
          <w:szCs w:val="24"/>
        </w:rPr>
        <w:t xml:space="preserve">‘manufactured meat’ </w:t>
      </w:r>
      <w:r w:rsidR="00815BF2">
        <w:rPr>
          <w:szCs w:val="24"/>
        </w:rPr>
        <w:t>to</w:t>
      </w:r>
      <w:r>
        <w:rPr>
          <w:szCs w:val="24"/>
        </w:rPr>
        <w:t xml:space="preserve"> align</w:t>
      </w:r>
      <w:r w:rsidRPr="00832024">
        <w:rPr>
          <w:iCs/>
          <w:color w:val="auto"/>
          <w:szCs w:val="24"/>
        </w:rPr>
        <w:t xml:space="preserve"> </w:t>
      </w:r>
      <w:r w:rsidRPr="00F44DAA">
        <w:rPr>
          <w:iCs/>
          <w:color w:val="auto"/>
          <w:szCs w:val="24"/>
        </w:rPr>
        <w:t xml:space="preserve">imported food legislation </w:t>
      </w:r>
      <w:r>
        <w:rPr>
          <w:iCs/>
          <w:color w:val="auto"/>
          <w:szCs w:val="24"/>
        </w:rPr>
        <w:t>with Standard</w:t>
      </w:r>
      <w:r w:rsidR="00D650B8">
        <w:rPr>
          <w:iCs/>
          <w:color w:val="auto"/>
          <w:szCs w:val="24"/>
        </w:rPr>
        <w:t> </w:t>
      </w:r>
      <w:r>
        <w:rPr>
          <w:iCs/>
          <w:color w:val="auto"/>
          <w:szCs w:val="24"/>
        </w:rPr>
        <w:t>1.1.2</w:t>
      </w:r>
      <w:r w:rsidR="00281C60">
        <w:rPr>
          <w:iCs/>
          <w:color w:val="auto"/>
          <w:szCs w:val="24"/>
        </w:rPr>
        <w:t xml:space="preserve"> </w:t>
      </w:r>
      <w:r>
        <w:rPr>
          <w:iCs/>
          <w:color w:val="auto"/>
          <w:szCs w:val="24"/>
        </w:rPr>
        <w:t>–</w:t>
      </w:r>
      <w:r w:rsidRPr="00520E5A">
        <w:t xml:space="preserve"> </w:t>
      </w:r>
      <w:r w:rsidRPr="00520E5A">
        <w:rPr>
          <w:iCs/>
          <w:color w:val="auto"/>
          <w:szCs w:val="24"/>
        </w:rPr>
        <w:t>Definitions used throughout the Code</w:t>
      </w:r>
      <w:r w:rsidR="00DA2060">
        <w:rPr>
          <w:iCs/>
          <w:color w:val="auto"/>
          <w:szCs w:val="24"/>
        </w:rPr>
        <w:t>,</w:t>
      </w:r>
      <w:r>
        <w:rPr>
          <w:iCs/>
          <w:color w:val="auto"/>
          <w:szCs w:val="24"/>
        </w:rPr>
        <w:t xml:space="preserve"> with</w:t>
      </w:r>
      <w:r w:rsidR="00815BF2">
        <w:rPr>
          <w:iCs/>
          <w:color w:val="auto"/>
          <w:szCs w:val="24"/>
        </w:rPr>
        <w:t>in</w:t>
      </w:r>
      <w:r>
        <w:rPr>
          <w:iCs/>
          <w:color w:val="auto"/>
          <w:szCs w:val="24"/>
        </w:rPr>
        <w:t xml:space="preserve"> the Code</w:t>
      </w:r>
      <w:r w:rsidR="00815BF2">
        <w:rPr>
          <w:iCs/>
          <w:color w:val="auto"/>
          <w:szCs w:val="24"/>
        </w:rPr>
        <w:t xml:space="preserve"> and </w:t>
      </w:r>
      <w:r w:rsidR="00A373A9">
        <w:rPr>
          <w:iCs/>
          <w:color w:val="auto"/>
          <w:szCs w:val="24"/>
        </w:rPr>
        <w:t>reflects</w:t>
      </w:r>
      <w:r w:rsidR="00815BF2">
        <w:rPr>
          <w:iCs/>
          <w:color w:val="auto"/>
          <w:szCs w:val="24"/>
        </w:rPr>
        <w:t xml:space="preserve"> risk statement</w:t>
      </w:r>
      <w:r w:rsidR="00A373A9">
        <w:rPr>
          <w:iCs/>
          <w:color w:val="auto"/>
          <w:szCs w:val="24"/>
        </w:rPr>
        <w:t>s</w:t>
      </w:r>
      <w:r w:rsidR="00815BF2">
        <w:rPr>
          <w:iCs/>
          <w:color w:val="auto"/>
          <w:szCs w:val="24"/>
        </w:rPr>
        <w:t xml:space="preserve"> provided by FSANZ for ready</w:t>
      </w:r>
      <w:r w:rsidR="00401697">
        <w:rPr>
          <w:iCs/>
          <w:color w:val="auto"/>
          <w:szCs w:val="24"/>
        </w:rPr>
        <w:noBreakHyphen/>
      </w:r>
      <w:r w:rsidR="00815BF2">
        <w:rPr>
          <w:iCs/>
          <w:color w:val="auto"/>
          <w:szCs w:val="24"/>
        </w:rPr>
        <w:t>to</w:t>
      </w:r>
      <w:r w:rsidR="00401697">
        <w:rPr>
          <w:iCs/>
          <w:color w:val="auto"/>
          <w:szCs w:val="24"/>
        </w:rPr>
        <w:noBreakHyphen/>
      </w:r>
      <w:r w:rsidR="00815BF2">
        <w:rPr>
          <w:iCs/>
          <w:color w:val="auto"/>
          <w:szCs w:val="24"/>
        </w:rPr>
        <w:t>eat cooked and processed meat products</w:t>
      </w:r>
      <w:r>
        <w:rPr>
          <w:iCs/>
          <w:color w:val="auto"/>
          <w:szCs w:val="24"/>
        </w:rPr>
        <w:t>.</w:t>
      </w:r>
    </w:p>
    <w:p w14:paraId="0BCAF665" w14:textId="77777777" w:rsidR="00815BF2" w:rsidRDefault="00815BF2" w:rsidP="00003835">
      <w:pPr>
        <w:pStyle w:val="Normal-em"/>
        <w:spacing w:after="0" w:line="240" w:lineRule="auto"/>
        <w:rPr>
          <w:iCs/>
          <w:color w:val="auto"/>
          <w:szCs w:val="24"/>
        </w:rPr>
      </w:pPr>
    </w:p>
    <w:p w14:paraId="045B3405" w14:textId="5F6402FB" w:rsidR="00815BF2" w:rsidRDefault="00F67D50" w:rsidP="00003835">
      <w:pPr>
        <w:pStyle w:val="Normal-em"/>
        <w:spacing w:after="0" w:line="240" w:lineRule="auto"/>
        <w:rPr>
          <w:iCs/>
          <w:color w:val="auto"/>
          <w:szCs w:val="24"/>
        </w:rPr>
      </w:pPr>
      <w:r w:rsidRPr="00815BF2">
        <w:rPr>
          <w:iCs/>
          <w:color w:val="auto"/>
          <w:szCs w:val="24"/>
        </w:rPr>
        <w:t xml:space="preserve">The definition of prohibited plants and fungi is included because </w:t>
      </w:r>
      <w:r w:rsidR="00C41F24">
        <w:rPr>
          <w:iCs/>
          <w:color w:val="auto"/>
          <w:szCs w:val="24"/>
        </w:rPr>
        <w:t xml:space="preserve">they are classified as </w:t>
      </w:r>
      <w:r w:rsidRPr="00815BF2">
        <w:rPr>
          <w:iCs/>
          <w:color w:val="auto"/>
          <w:szCs w:val="24"/>
        </w:rPr>
        <w:t>risk food</w:t>
      </w:r>
      <w:r w:rsidR="00C41F24">
        <w:rPr>
          <w:iCs/>
          <w:color w:val="auto"/>
          <w:szCs w:val="24"/>
        </w:rPr>
        <w:t xml:space="preserve"> under the Amendment Order</w:t>
      </w:r>
      <w:r w:rsidRPr="00815BF2">
        <w:rPr>
          <w:iCs/>
          <w:color w:val="auto"/>
          <w:szCs w:val="24"/>
        </w:rPr>
        <w:t xml:space="preserve">. The definition specifies these prohibited plants and fungi are the same as those </w:t>
      </w:r>
      <w:r>
        <w:rPr>
          <w:iCs/>
          <w:color w:val="auto"/>
          <w:szCs w:val="24"/>
        </w:rPr>
        <w:t>specifi</w:t>
      </w:r>
      <w:r w:rsidRPr="00815BF2">
        <w:rPr>
          <w:iCs/>
          <w:color w:val="auto"/>
          <w:szCs w:val="24"/>
        </w:rPr>
        <w:t>ed in Schedule</w:t>
      </w:r>
      <w:r w:rsidR="00D650B8">
        <w:rPr>
          <w:iCs/>
          <w:color w:val="auto"/>
          <w:szCs w:val="24"/>
        </w:rPr>
        <w:t> </w:t>
      </w:r>
      <w:r w:rsidRPr="00815BF2">
        <w:rPr>
          <w:iCs/>
          <w:color w:val="auto"/>
          <w:szCs w:val="24"/>
        </w:rPr>
        <w:t>23 –</w:t>
      </w:r>
      <w:r w:rsidR="00281C60">
        <w:rPr>
          <w:iCs/>
          <w:color w:val="auto"/>
          <w:szCs w:val="24"/>
        </w:rPr>
        <w:t xml:space="preserve"> </w:t>
      </w:r>
      <w:r w:rsidRPr="00815BF2">
        <w:rPr>
          <w:iCs/>
          <w:color w:val="auto"/>
          <w:szCs w:val="24"/>
        </w:rPr>
        <w:t>Prohibited plants and fungi</w:t>
      </w:r>
      <w:r w:rsidR="00DA2060">
        <w:rPr>
          <w:iCs/>
          <w:color w:val="auto"/>
          <w:szCs w:val="24"/>
        </w:rPr>
        <w:t>,</w:t>
      </w:r>
      <w:r w:rsidRPr="00815BF2">
        <w:rPr>
          <w:iCs/>
          <w:color w:val="auto"/>
          <w:szCs w:val="24"/>
        </w:rPr>
        <w:t xml:space="preserve"> </w:t>
      </w:r>
      <w:r w:rsidR="0072159E">
        <w:rPr>
          <w:iCs/>
          <w:color w:val="auto"/>
          <w:szCs w:val="24"/>
        </w:rPr>
        <w:t xml:space="preserve">of </w:t>
      </w:r>
      <w:r w:rsidRPr="00815BF2">
        <w:rPr>
          <w:iCs/>
          <w:color w:val="auto"/>
          <w:szCs w:val="24"/>
        </w:rPr>
        <w:t xml:space="preserve">the Code, </w:t>
      </w:r>
      <w:r>
        <w:rPr>
          <w:iCs/>
          <w:color w:val="auto"/>
          <w:szCs w:val="24"/>
        </w:rPr>
        <w:t>as in force at the commencement of this definition. Prohibited plants and fungi specified in Schedule</w:t>
      </w:r>
      <w:r w:rsidR="00D650B8">
        <w:rPr>
          <w:iCs/>
          <w:color w:val="auto"/>
          <w:szCs w:val="24"/>
        </w:rPr>
        <w:t> </w:t>
      </w:r>
      <w:r>
        <w:rPr>
          <w:iCs/>
          <w:color w:val="auto"/>
          <w:szCs w:val="24"/>
        </w:rPr>
        <w:t>23 of the Code</w:t>
      </w:r>
      <w:r w:rsidRPr="00815BF2">
        <w:rPr>
          <w:iCs/>
          <w:color w:val="auto"/>
          <w:szCs w:val="24"/>
        </w:rPr>
        <w:t xml:space="preserve"> are prohibited from sale for human consumption.</w:t>
      </w:r>
    </w:p>
    <w:p w14:paraId="39E7678D" w14:textId="77777777" w:rsidR="00815BF2" w:rsidRDefault="00815BF2" w:rsidP="00003835">
      <w:pPr>
        <w:pStyle w:val="Normal-em"/>
        <w:spacing w:after="0" w:line="240" w:lineRule="auto"/>
        <w:rPr>
          <w:iCs/>
          <w:color w:val="auto"/>
          <w:szCs w:val="24"/>
        </w:rPr>
      </w:pPr>
    </w:p>
    <w:p w14:paraId="7D7C6DDA" w14:textId="1AD33FA3" w:rsidR="00815BF2" w:rsidRDefault="00F67D50" w:rsidP="00281C60">
      <w:pPr>
        <w:pStyle w:val="Normal-em"/>
        <w:spacing w:after="0" w:line="240" w:lineRule="auto"/>
        <w:rPr>
          <w:iCs/>
          <w:color w:val="auto"/>
          <w:szCs w:val="24"/>
        </w:rPr>
      </w:pPr>
      <w:r w:rsidRPr="00815BF2">
        <w:rPr>
          <w:iCs/>
          <w:color w:val="auto"/>
          <w:szCs w:val="24"/>
        </w:rPr>
        <w:t xml:space="preserve">The definition of </w:t>
      </w:r>
      <w:r>
        <w:rPr>
          <w:iCs/>
          <w:color w:val="auto"/>
          <w:szCs w:val="24"/>
        </w:rPr>
        <w:t xml:space="preserve">raw milk cheese </w:t>
      </w:r>
      <w:r w:rsidR="000A7406">
        <w:rPr>
          <w:iCs/>
          <w:color w:val="auto"/>
          <w:szCs w:val="24"/>
        </w:rPr>
        <w:t xml:space="preserve">is included to </w:t>
      </w:r>
      <w:r>
        <w:rPr>
          <w:iCs/>
          <w:color w:val="auto"/>
          <w:szCs w:val="24"/>
        </w:rPr>
        <w:t xml:space="preserve">align </w:t>
      </w:r>
      <w:r w:rsidR="00281C60">
        <w:rPr>
          <w:iCs/>
          <w:color w:val="auto"/>
          <w:szCs w:val="24"/>
        </w:rPr>
        <w:t xml:space="preserve">the definition for </w:t>
      </w:r>
      <w:r w:rsidR="00645600">
        <w:rPr>
          <w:iCs/>
          <w:color w:val="auto"/>
          <w:szCs w:val="24"/>
        </w:rPr>
        <w:t xml:space="preserve">this kind of food, which is classified as </w:t>
      </w:r>
      <w:r w:rsidR="00281C60">
        <w:rPr>
          <w:iCs/>
          <w:color w:val="auto"/>
          <w:szCs w:val="24"/>
        </w:rPr>
        <w:t xml:space="preserve">risk food </w:t>
      </w:r>
      <w:r w:rsidR="00645600">
        <w:rPr>
          <w:iCs/>
          <w:color w:val="auto"/>
          <w:szCs w:val="24"/>
        </w:rPr>
        <w:t xml:space="preserve">under the Principal Order, </w:t>
      </w:r>
      <w:r w:rsidR="00281C60" w:rsidRPr="00281C60">
        <w:rPr>
          <w:iCs/>
          <w:color w:val="auto"/>
          <w:szCs w:val="24"/>
        </w:rPr>
        <w:t>with subclause</w:t>
      </w:r>
      <w:r w:rsidR="00D650B8">
        <w:rPr>
          <w:iCs/>
          <w:color w:val="auto"/>
          <w:szCs w:val="24"/>
        </w:rPr>
        <w:t> </w:t>
      </w:r>
      <w:r w:rsidR="00281C60" w:rsidRPr="00281C60">
        <w:rPr>
          <w:iCs/>
          <w:color w:val="auto"/>
          <w:szCs w:val="24"/>
        </w:rPr>
        <w:t>16(1)</w:t>
      </w:r>
      <w:r w:rsidR="00281C60">
        <w:rPr>
          <w:iCs/>
          <w:color w:val="auto"/>
          <w:szCs w:val="24"/>
        </w:rPr>
        <w:t xml:space="preserve"> </w:t>
      </w:r>
      <w:r w:rsidR="00281C60" w:rsidRPr="00281C60">
        <w:rPr>
          <w:iCs/>
          <w:color w:val="auto"/>
          <w:szCs w:val="24"/>
        </w:rPr>
        <w:t>or (2), or paragraph 16(3)(a), of Standard</w:t>
      </w:r>
      <w:r w:rsidR="00D650B8">
        <w:rPr>
          <w:iCs/>
          <w:color w:val="auto"/>
          <w:szCs w:val="24"/>
        </w:rPr>
        <w:t> </w:t>
      </w:r>
      <w:r w:rsidR="00281C60" w:rsidRPr="00281C60">
        <w:rPr>
          <w:iCs/>
          <w:color w:val="auto"/>
          <w:szCs w:val="24"/>
        </w:rPr>
        <w:t xml:space="preserve">4.2.4 </w:t>
      </w:r>
      <w:r w:rsidR="00281C60">
        <w:rPr>
          <w:iCs/>
          <w:color w:val="auto"/>
          <w:szCs w:val="24"/>
        </w:rPr>
        <w:t xml:space="preserve">– </w:t>
      </w:r>
      <w:r w:rsidR="00281C60" w:rsidRPr="00281C60">
        <w:rPr>
          <w:iCs/>
          <w:color w:val="auto"/>
          <w:szCs w:val="24"/>
        </w:rPr>
        <w:t>Primary Production and</w:t>
      </w:r>
      <w:r w:rsidR="005C3D43">
        <w:rPr>
          <w:iCs/>
          <w:color w:val="auto"/>
          <w:szCs w:val="24"/>
        </w:rPr>
        <w:t xml:space="preserve"> </w:t>
      </w:r>
      <w:r w:rsidR="00281C60" w:rsidRPr="00281C60">
        <w:rPr>
          <w:iCs/>
          <w:color w:val="auto"/>
          <w:szCs w:val="24"/>
        </w:rPr>
        <w:t>Processing Standard for Dairy Products</w:t>
      </w:r>
      <w:r w:rsidR="00DA2060">
        <w:rPr>
          <w:iCs/>
          <w:color w:val="auto"/>
          <w:szCs w:val="24"/>
        </w:rPr>
        <w:t>,</w:t>
      </w:r>
      <w:r w:rsidR="00281C60" w:rsidRPr="00281C60">
        <w:rPr>
          <w:iCs/>
          <w:color w:val="auto"/>
          <w:szCs w:val="24"/>
        </w:rPr>
        <w:t xml:space="preserve"> of the</w:t>
      </w:r>
      <w:r w:rsidR="00281C60">
        <w:rPr>
          <w:iCs/>
          <w:color w:val="auto"/>
          <w:szCs w:val="24"/>
        </w:rPr>
        <w:t xml:space="preserve"> Code</w:t>
      </w:r>
      <w:r w:rsidR="00281C60" w:rsidRPr="00281C60">
        <w:rPr>
          <w:iCs/>
          <w:color w:val="auto"/>
          <w:szCs w:val="24"/>
        </w:rPr>
        <w:t>, as in force at the commencement of this definition</w:t>
      </w:r>
      <w:r w:rsidRPr="00815BF2">
        <w:rPr>
          <w:iCs/>
          <w:color w:val="auto"/>
          <w:szCs w:val="24"/>
        </w:rPr>
        <w:t>.</w:t>
      </w:r>
    </w:p>
    <w:p w14:paraId="298F3809" w14:textId="77777777" w:rsidR="00520E5A" w:rsidRDefault="00520E5A" w:rsidP="00003835">
      <w:pPr>
        <w:pStyle w:val="Normal-em"/>
        <w:spacing w:after="0" w:line="240" w:lineRule="auto"/>
        <w:rPr>
          <w:iCs/>
          <w:color w:val="auto"/>
          <w:szCs w:val="24"/>
        </w:rPr>
      </w:pPr>
    </w:p>
    <w:p w14:paraId="2F8E0EBE" w14:textId="6CD8172B" w:rsidR="002A0592" w:rsidRDefault="00F67D50" w:rsidP="003F7016">
      <w:pPr>
        <w:pStyle w:val="Normal-em"/>
        <w:spacing w:after="0" w:line="240" w:lineRule="auto"/>
        <w:rPr>
          <w:iCs/>
          <w:color w:val="auto"/>
          <w:szCs w:val="24"/>
        </w:rPr>
      </w:pPr>
      <w:r w:rsidRPr="00520E5A">
        <w:rPr>
          <w:iCs/>
          <w:color w:val="auto"/>
          <w:szCs w:val="24"/>
        </w:rPr>
        <w:t xml:space="preserve">The </w:t>
      </w:r>
      <w:r>
        <w:rPr>
          <w:iCs/>
          <w:color w:val="auto"/>
          <w:szCs w:val="24"/>
        </w:rPr>
        <w:t>alignment of</w:t>
      </w:r>
      <w:r w:rsidRPr="00520E5A">
        <w:rPr>
          <w:iCs/>
          <w:color w:val="auto"/>
          <w:szCs w:val="24"/>
        </w:rPr>
        <w:t xml:space="preserve"> </w:t>
      </w:r>
      <w:r w:rsidR="00645600">
        <w:rPr>
          <w:iCs/>
          <w:color w:val="auto"/>
          <w:szCs w:val="24"/>
        </w:rPr>
        <w:t>definitions for</w:t>
      </w:r>
      <w:r w:rsidRPr="00520E5A">
        <w:rPr>
          <w:iCs/>
          <w:color w:val="auto"/>
          <w:szCs w:val="24"/>
        </w:rPr>
        <w:t xml:space="preserve"> </w:t>
      </w:r>
      <w:r>
        <w:rPr>
          <w:szCs w:val="24"/>
        </w:rPr>
        <w:t>hermetically sealed container, poultry, poultry meat, processed meat, prohibited plants and fungi and raw milk cheese</w:t>
      </w:r>
      <w:r w:rsidRPr="00520E5A">
        <w:rPr>
          <w:iCs/>
          <w:color w:val="auto"/>
          <w:szCs w:val="24"/>
        </w:rPr>
        <w:t xml:space="preserve"> under both imported food and biosecurity</w:t>
      </w:r>
      <w:r>
        <w:rPr>
          <w:iCs/>
          <w:color w:val="auto"/>
          <w:szCs w:val="24"/>
        </w:rPr>
        <w:t xml:space="preserve"> and export</w:t>
      </w:r>
      <w:r w:rsidRPr="00520E5A">
        <w:rPr>
          <w:iCs/>
          <w:color w:val="auto"/>
          <w:szCs w:val="24"/>
        </w:rPr>
        <w:t xml:space="preserve"> legislation</w:t>
      </w:r>
      <w:r>
        <w:rPr>
          <w:iCs/>
          <w:color w:val="auto"/>
          <w:szCs w:val="24"/>
        </w:rPr>
        <w:t>, as well as the Code,</w:t>
      </w:r>
      <w:r w:rsidRPr="00520E5A">
        <w:rPr>
          <w:iCs/>
          <w:color w:val="auto"/>
          <w:szCs w:val="24"/>
        </w:rPr>
        <w:t xml:space="preserve"> </w:t>
      </w:r>
      <w:r w:rsidR="00DA2060">
        <w:rPr>
          <w:iCs/>
          <w:color w:val="auto"/>
          <w:szCs w:val="24"/>
        </w:rPr>
        <w:t>provides for consistency with relevant legislation.</w:t>
      </w:r>
    </w:p>
    <w:p w14:paraId="38FDB24D" w14:textId="77777777" w:rsidR="003F7016" w:rsidRDefault="003F7016" w:rsidP="003F7016">
      <w:pPr>
        <w:pStyle w:val="Normal-em"/>
        <w:spacing w:after="0" w:line="240" w:lineRule="auto"/>
        <w:rPr>
          <w:iCs/>
          <w:szCs w:val="24"/>
        </w:rPr>
      </w:pPr>
    </w:p>
    <w:p w14:paraId="77D86410" w14:textId="0618CDFD" w:rsidR="00003835" w:rsidRDefault="00F67D50" w:rsidP="00003835">
      <w:pPr>
        <w:pStyle w:val="Normal-em"/>
        <w:spacing w:after="0" w:line="240" w:lineRule="auto"/>
        <w:rPr>
          <w:b/>
          <w:szCs w:val="24"/>
        </w:rPr>
      </w:pPr>
      <w:r w:rsidRPr="005D1ABF">
        <w:rPr>
          <w:b/>
          <w:szCs w:val="24"/>
        </w:rPr>
        <w:t xml:space="preserve">Item </w:t>
      </w:r>
      <w:r>
        <w:rPr>
          <w:b/>
          <w:szCs w:val="24"/>
        </w:rPr>
        <w:t>7</w:t>
      </w:r>
      <w:r w:rsidRPr="005D1ABF">
        <w:rPr>
          <w:b/>
          <w:szCs w:val="24"/>
        </w:rPr>
        <w:t xml:space="preserve"> </w:t>
      </w:r>
      <w:r w:rsidR="00C44CE3" w:rsidRPr="00C44CE3">
        <w:rPr>
          <w:b/>
          <w:szCs w:val="24"/>
        </w:rPr>
        <w:t>Section 4 (definition of ready-to-eat)</w:t>
      </w:r>
    </w:p>
    <w:p w14:paraId="4383C03C" w14:textId="77777777" w:rsidR="00281C60" w:rsidRDefault="00281C60" w:rsidP="00003835">
      <w:pPr>
        <w:pStyle w:val="Normal-em"/>
        <w:spacing w:after="0" w:line="240" w:lineRule="auto"/>
        <w:rPr>
          <w:szCs w:val="24"/>
        </w:rPr>
      </w:pPr>
    </w:p>
    <w:p w14:paraId="3072928B" w14:textId="3FBCCB8E" w:rsidR="00003835" w:rsidRPr="005D1ABF" w:rsidRDefault="00F67D50" w:rsidP="00003835">
      <w:pPr>
        <w:pStyle w:val="Normal-em"/>
        <w:spacing w:after="0" w:line="240" w:lineRule="auto"/>
        <w:rPr>
          <w:iCs/>
          <w:color w:val="auto"/>
          <w:szCs w:val="24"/>
        </w:rPr>
      </w:pPr>
      <w:r>
        <w:rPr>
          <w:szCs w:val="24"/>
        </w:rPr>
        <w:t xml:space="preserve">This item </w:t>
      </w:r>
      <w:r w:rsidR="00281C60">
        <w:rPr>
          <w:szCs w:val="24"/>
        </w:rPr>
        <w:t>repeals the definition for ‘ready</w:t>
      </w:r>
      <w:r w:rsidR="00401697">
        <w:rPr>
          <w:szCs w:val="24"/>
        </w:rPr>
        <w:noBreakHyphen/>
      </w:r>
      <w:r w:rsidR="00281C60">
        <w:rPr>
          <w:szCs w:val="24"/>
        </w:rPr>
        <w:t>to</w:t>
      </w:r>
      <w:r w:rsidR="00401697">
        <w:rPr>
          <w:szCs w:val="24"/>
        </w:rPr>
        <w:noBreakHyphen/>
      </w:r>
      <w:r w:rsidR="00281C60">
        <w:rPr>
          <w:szCs w:val="24"/>
        </w:rPr>
        <w:t xml:space="preserve">eat’ </w:t>
      </w:r>
      <w:r w:rsidR="00281C60">
        <w:t xml:space="preserve">in </w:t>
      </w:r>
      <w:r w:rsidR="00DC33DD">
        <w:t xml:space="preserve">section 4 of </w:t>
      </w:r>
      <w:r w:rsidR="00281C60">
        <w:t>the Principal Order</w:t>
      </w:r>
      <w:r w:rsidR="00281C60" w:rsidRPr="005D1ABF">
        <w:rPr>
          <w:szCs w:val="24"/>
        </w:rPr>
        <w:t xml:space="preserve"> </w:t>
      </w:r>
      <w:r w:rsidR="00281C60">
        <w:rPr>
          <w:szCs w:val="24"/>
        </w:rPr>
        <w:t xml:space="preserve">and </w:t>
      </w:r>
      <w:r w:rsidRPr="005D1ABF">
        <w:rPr>
          <w:szCs w:val="24"/>
        </w:rPr>
        <w:t>inserts</w:t>
      </w:r>
      <w:r w:rsidR="00281C60">
        <w:rPr>
          <w:szCs w:val="24"/>
        </w:rPr>
        <w:t xml:space="preserve"> </w:t>
      </w:r>
      <w:r w:rsidR="00281C60" w:rsidRPr="00281C60">
        <w:rPr>
          <w:szCs w:val="24"/>
        </w:rPr>
        <w:t xml:space="preserve">provisions to </w:t>
      </w:r>
      <w:r w:rsidR="001938AD">
        <w:rPr>
          <w:szCs w:val="24"/>
        </w:rPr>
        <w:t xml:space="preserve">explain </w:t>
      </w:r>
      <w:r w:rsidR="00281C60" w:rsidRPr="00281C60">
        <w:rPr>
          <w:szCs w:val="24"/>
        </w:rPr>
        <w:t xml:space="preserve">the </w:t>
      </w:r>
      <w:r w:rsidR="001938AD">
        <w:rPr>
          <w:szCs w:val="24"/>
        </w:rPr>
        <w:t xml:space="preserve">meaning of </w:t>
      </w:r>
      <w:r w:rsidR="00281C60">
        <w:rPr>
          <w:szCs w:val="24"/>
        </w:rPr>
        <w:t>‘ready</w:t>
      </w:r>
      <w:r w:rsidR="00401697">
        <w:rPr>
          <w:szCs w:val="24"/>
        </w:rPr>
        <w:noBreakHyphen/>
      </w:r>
      <w:r w:rsidR="00281C60">
        <w:rPr>
          <w:szCs w:val="24"/>
        </w:rPr>
        <w:t>to</w:t>
      </w:r>
      <w:r w:rsidR="00401697">
        <w:rPr>
          <w:szCs w:val="24"/>
        </w:rPr>
        <w:noBreakHyphen/>
      </w:r>
      <w:r w:rsidR="00281C60">
        <w:rPr>
          <w:szCs w:val="24"/>
        </w:rPr>
        <w:t>eat’</w:t>
      </w:r>
      <w:r w:rsidR="00281C60" w:rsidRPr="00281C60">
        <w:rPr>
          <w:szCs w:val="24"/>
        </w:rPr>
        <w:t xml:space="preserve"> (see </w:t>
      </w:r>
      <w:r w:rsidR="005549B4">
        <w:rPr>
          <w:szCs w:val="24"/>
        </w:rPr>
        <w:t>a</w:t>
      </w:r>
      <w:r w:rsidR="00281C60" w:rsidRPr="00281C60">
        <w:rPr>
          <w:szCs w:val="24"/>
        </w:rPr>
        <w:t>mending item</w:t>
      </w:r>
      <w:r w:rsidR="00D650B8">
        <w:rPr>
          <w:szCs w:val="24"/>
        </w:rPr>
        <w:t> </w:t>
      </w:r>
      <w:r w:rsidR="00281C60">
        <w:rPr>
          <w:szCs w:val="24"/>
        </w:rPr>
        <w:t>9</w:t>
      </w:r>
      <w:r w:rsidR="00B8449E" w:rsidRPr="00B8449E">
        <w:rPr>
          <w:iCs/>
          <w:color w:val="auto"/>
          <w:szCs w:val="24"/>
        </w:rPr>
        <w:t xml:space="preserve"> </w:t>
      </w:r>
      <w:r w:rsidR="00B8449E">
        <w:rPr>
          <w:iCs/>
          <w:color w:val="auto"/>
          <w:szCs w:val="24"/>
        </w:rPr>
        <w:t>in Schedule 1</w:t>
      </w:r>
      <w:r w:rsidR="00281C60" w:rsidRPr="00281C60">
        <w:rPr>
          <w:szCs w:val="24"/>
        </w:rPr>
        <w:t>)</w:t>
      </w:r>
      <w:r w:rsidRPr="005D1ABF">
        <w:rPr>
          <w:color w:val="auto"/>
          <w:szCs w:val="24"/>
        </w:rPr>
        <w:t>.</w:t>
      </w:r>
    </w:p>
    <w:p w14:paraId="366CA2AF" w14:textId="77777777" w:rsidR="00003835" w:rsidRDefault="00003835" w:rsidP="005D1ABF">
      <w:pPr>
        <w:pStyle w:val="Normal-em"/>
        <w:spacing w:after="0" w:line="240" w:lineRule="auto"/>
        <w:rPr>
          <w:iCs/>
          <w:color w:val="auto"/>
          <w:szCs w:val="24"/>
        </w:rPr>
      </w:pPr>
    </w:p>
    <w:p w14:paraId="00A9D24B" w14:textId="50D79FFB" w:rsidR="00003835" w:rsidRDefault="00F67D50" w:rsidP="00003835">
      <w:pPr>
        <w:pStyle w:val="Normal-em"/>
        <w:spacing w:after="0" w:line="240" w:lineRule="auto"/>
        <w:rPr>
          <w:b/>
          <w:szCs w:val="24"/>
        </w:rPr>
      </w:pPr>
      <w:r w:rsidRPr="005D1ABF">
        <w:rPr>
          <w:b/>
          <w:szCs w:val="24"/>
        </w:rPr>
        <w:t xml:space="preserve">Item </w:t>
      </w:r>
      <w:r>
        <w:rPr>
          <w:b/>
          <w:szCs w:val="24"/>
        </w:rPr>
        <w:t>8</w:t>
      </w:r>
      <w:r w:rsidRPr="005D1ABF">
        <w:rPr>
          <w:b/>
          <w:szCs w:val="24"/>
        </w:rPr>
        <w:t xml:space="preserve"> </w:t>
      </w:r>
      <w:r w:rsidR="00C44CE3" w:rsidRPr="00C44CE3">
        <w:rPr>
          <w:b/>
          <w:szCs w:val="24"/>
        </w:rPr>
        <w:t>Section 4</w:t>
      </w:r>
    </w:p>
    <w:p w14:paraId="0DF53C00" w14:textId="77777777" w:rsidR="00003835" w:rsidRPr="005C3D43" w:rsidRDefault="00003835" w:rsidP="00003835">
      <w:pPr>
        <w:pStyle w:val="Normal-em"/>
        <w:spacing w:after="0" w:line="240" w:lineRule="auto"/>
        <w:rPr>
          <w:bCs/>
          <w:szCs w:val="24"/>
        </w:rPr>
      </w:pPr>
    </w:p>
    <w:p w14:paraId="140B7AAF" w14:textId="691A20C5" w:rsidR="00003835" w:rsidRPr="005D1ABF" w:rsidRDefault="00F67D50" w:rsidP="00003835">
      <w:pPr>
        <w:pStyle w:val="Normal-em"/>
        <w:spacing w:after="0" w:line="240" w:lineRule="auto"/>
        <w:rPr>
          <w:iCs/>
          <w:color w:val="auto"/>
          <w:szCs w:val="24"/>
        </w:rPr>
      </w:pPr>
      <w:r>
        <w:rPr>
          <w:szCs w:val="24"/>
        </w:rPr>
        <w:t xml:space="preserve">This item </w:t>
      </w:r>
      <w:r w:rsidRPr="005D1ABF">
        <w:rPr>
          <w:szCs w:val="24"/>
        </w:rPr>
        <w:t>inserts</w:t>
      </w:r>
      <w:r w:rsidR="00281C60">
        <w:rPr>
          <w:szCs w:val="24"/>
        </w:rPr>
        <w:t xml:space="preserve"> </w:t>
      </w:r>
      <w:r w:rsidR="00281C60" w:rsidRPr="00281C60">
        <w:rPr>
          <w:szCs w:val="24"/>
        </w:rPr>
        <w:t xml:space="preserve">provisions </w:t>
      </w:r>
      <w:r w:rsidR="001938AD">
        <w:rPr>
          <w:szCs w:val="24"/>
        </w:rPr>
        <w:t xml:space="preserve">after </w:t>
      </w:r>
      <w:r w:rsidR="00DC33DD">
        <w:rPr>
          <w:szCs w:val="24"/>
        </w:rPr>
        <w:t>section</w:t>
      </w:r>
      <w:r w:rsidR="00D650B8">
        <w:rPr>
          <w:szCs w:val="24"/>
        </w:rPr>
        <w:t> </w:t>
      </w:r>
      <w:r w:rsidR="00DC33DD">
        <w:rPr>
          <w:szCs w:val="24"/>
        </w:rPr>
        <w:t xml:space="preserve">4 </w:t>
      </w:r>
      <w:r w:rsidR="00281C60" w:rsidRPr="00281C60">
        <w:rPr>
          <w:szCs w:val="24"/>
        </w:rPr>
        <w:t xml:space="preserve">to </w:t>
      </w:r>
      <w:r w:rsidR="001938AD">
        <w:rPr>
          <w:szCs w:val="24"/>
        </w:rPr>
        <w:t>explain the meaning</w:t>
      </w:r>
      <w:r w:rsidR="00436398">
        <w:rPr>
          <w:szCs w:val="24"/>
        </w:rPr>
        <w:t>s</w:t>
      </w:r>
      <w:r w:rsidR="001938AD">
        <w:rPr>
          <w:szCs w:val="24"/>
        </w:rPr>
        <w:t xml:space="preserve"> of </w:t>
      </w:r>
      <w:r w:rsidR="00281C60">
        <w:rPr>
          <w:szCs w:val="24"/>
        </w:rPr>
        <w:t>‘retorted’ and ‘shelf</w:t>
      </w:r>
      <w:r w:rsidR="00435069">
        <w:rPr>
          <w:szCs w:val="24"/>
        </w:rPr>
        <w:noBreakHyphen/>
      </w:r>
      <w:r w:rsidR="00281C60">
        <w:rPr>
          <w:szCs w:val="24"/>
        </w:rPr>
        <w:t>stable’</w:t>
      </w:r>
      <w:r w:rsidR="00281C60" w:rsidRPr="00281C60">
        <w:rPr>
          <w:szCs w:val="24"/>
        </w:rPr>
        <w:t xml:space="preserve"> (see </w:t>
      </w:r>
      <w:r w:rsidR="005549B4">
        <w:rPr>
          <w:szCs w:val="24"/>
        </w:rPr>
        <w:t>a</w:t>
      </w:r>
      <w:r w:rsidR="00281C60" w:rsidRPr="00281C60">
        <w:rPr>
          <w:szCs w:val="24"/>
        </w:rPr>
        <w:t>mending item</w:t>
      </w:r>
      <w:r w:rsidR="00D650B8">
        <w:rPr>
          <w:szCs w:val="24"/>
        </w:rPr>
        <w:t> </w:t>
      </w:r>
      <w:r w:rsidR="00281C60">
        <w:rPr>
          <w:szCs w:val="24"/>
        </w:rPr>
        <w:t>9</w:t>
      </w:r>
      <w:r w:rsidR="00B8449E">
        <w:rPr>
          <w:szCs w:val="24"/>
        </w:rPr>
        <w:t xml:space="preserve"> </w:t>
      </w:r>
      <w:r w:rsidR="00B8449E">
        <w:rPr>
          <w:iCs/>
          <w:color w:val="auto"/>
          <w:szCs w:val="24"/>
        </w:rPr>
        <w:t>in Schedule 1</w:t>
      </w:r>
      <w:r w:rsidR="00281C60" w:rsidRPr="00281C60">
        <w:rPr>
          <w:szCs w:val="24"/>
        </w:rPr>
        <w:t>)</w:t>
      </w:r>
      <w:r w:rsidRPr="005D1ABF">
        <w:rPr>
          <w:color w:val="auto"/>
          <w:szCs w:val="24"/>
        </w:rPr>
        <w:t>.</w:t>
      </w:r>
    </w:p>
    <w:p w14:paraId="176E50C6" w14:textId="77777777" w:rsidR="00003835" w:rsidRDefault="00003835" w:rsidP="005D1ABF">
      <w:pPr>
        <w:pStyle w:val="Normal-em"/>
        <w:spacing w:after="0" w:line="240" w:lineRule="auto"/>
        <w:rPr>
          <w:iCs/>
          <w:color w:val="auto"/>
          <w:szCs w:val="24"/>
        </w:rPr>
      </w:pPr>
    </w:p>
    <w:p w14:paraId="7E1D78CE" w14:textId="6628B620" w:rsidR="00003835" w:rsidRDefault="00F67D50" w:rsidP="00003835">
      <w:pPr>
        <w:pStyle w:val="Normal-em"/>
        <w:spacing w:after="0" w:line="240" w:lineRule="auto"/>
        <w:rPr>
          <w:b/>
          <w:szCs w:val="24"/>
        </w:rPr>
      </w:pPr>
      <w:r w:rsidRPr="00350073">
        <w:rPr>
          <w:b/>
          <w:szCs w:val="24"/>
        </w:rPr>
        <w:t>Item 9</w:t>
      </w:r>
      <w:r w:rsidRPr="005D1ABF">
        <w:rPr>
          <w:b/>
          <w:szCs w:val="24"/>
        </w:rPr>
        <w:t xml:space="preserve"> </w:t>
      </w:r>
      <w:r w:rsidR="00C44CE3" w:rsidRPr="00C44CE3">
        <w:rPr>
          <w:b/>
          <w:szCs w:val="24"/>
        </w:rPr>
        <w:t>After section 4</w:t>
      </w:r>
    </w:p>
    <w:p w14:paraId="4BB07A39" w14:textId="77777777" w:rsidR="00003835" w:rsidRPr="005C3D43" w:rsidRDefault="00003835" w:rsidP="00003835">
      <w:pPr>
        <w:pStyle w:val="Normal-em"/>
        <w:spacing w:after="0" w:line="240" w:lineRule="auto"/>
        <w:rPr>
          <w:bCs/>
          <w:szCs w:val="24"/>
        </w:rPr>
      </w:pPr>
    </w:p>
    <w:p w14:paraId="4C4DB6D8" w14:textId="08C8FA88" w:rsidR="00604A4E" w:rsidRDefault="00F67D50" w:rsidP="00F44DAA">
      <w:pPr>
        <w:pStyle w:val="Normal-em"/>
        <w:spacing w:after="0" w:line="240" w:lineRule="auto"/>
        <w:rPr>
          <w:szCs w:val="24"/>
        </w:rPr>
      </w:pPr>
      <w:r>
        <w:rPr>
          <w:szCs w:val="24"/>
        </w:rPr>
        <w:t xml:space="preserve">This item </w:t>
      </w:r>
      <w:r w:rsidRPr="005D1ABF">
        <w:rPr>
          <w:szCs w:val="24"/>
        </w:rPr>
        <w:t>inserts</w:t>
      </w:r>
      <w:r>
        <w:rPr>
          <w:szCs w:val="24"/>
        </w:rPr>
        <w:t xml:space="preserve"> </w:t>
      </w:r>
      <w:r w:rsidR="001938AD">
        <w:rPr>
          <w:szCs w:val="24"/>
        </w:rPr>
        <w:t xml:space="preserve">provisions after </w:t>
      </w:r>
      <w:r w:rsidR="00DC33DD">
        <w:rPr>
          <w:szCs w:val="24"/>
        </w:rPr>
        <w:t>section</w:t>
      </w:r>
      <w:r w:rsidR="00D650B8">
        <w:rPr>
          <w:szCs w:val="24"/>
        </w:rPr>
        <w:t> </w:t>
      </w:r>
      <w:r w:rsidR="00DC33DD">
        <w:rPr>
          <w:szCs w:val="24"/>
        </w:rPr>
        <w:t xml:space="preserve">4 </w:t>
      </w:r>
      <w:r w:rsidR="001938AD">
        <w:rPr>
          <w:szCs w:val="24"/>
        </w:rPr>
        <w:t>to explain the meaning</w:t>
      </w:r>
      <w:r w:rsidR="00436398">
        <w:rPr>
          <w:szCs w:val="24"/>
        </w:rPr>
        <w:t>s</w:t>
      </w:r>
      <w:r w:rsidR="001938AD">
        <w:rPr>
          <w:szCs w:val="24"/>
        </w:rPr>
        <w:t xml:space="preserve"> of </w:t>
      </w:r>
      <w:r>
        <w:rPr>
          <w:szCs w:val="24"/>
        </w:rPr>
        <w:t>‘ready</w:t>
      </w:r>
      <w:r w:rsidR="00401697">
        <w:rPr>
          <w:szCs w:val="24"/>
        </w:rPr>
        <w:noBreakHyphen/>
      </w:r>
      <w:r>
        <w:rPr>
          <w:szCs w:val="24"/>
        </w:rPr>
        <w:t>to</w:t>
      </w:r>
      <w:r w:rsidR="00401697">
        <w:rPr>
          <w:szCs w:val="24"/>
        </w:rPr>
        <w:noBreakHyphen/>
      </w:r>
      <w:r>
        <w:rPr>
          <w:szCs w:val="24"/>
        </w:rPr>
        <w:t>eat’, ‘retorted’ and ‘shelf</w:t>
      </w:r>
      <w:r w:rsidR="00435069">
        <w:rPr>
          <w:szCs w:val="24"/>
        </w:rPr>
        <w:noBreakHyphen/>
      </w:r>
      <w:r>
        <w:rPr>
          <w:szCs w:val="24"/>
        </w:rPr>
        <w:t>stable’</w:t>
      </w:r>
      <w:r w:rsidRPr="005D1ABF">
        <w:rPr>
          <w:color w:val="auto"/>
          <w:szCs w:val="24"/>
        </w:rPr>
        <w:t>.</w:t>
      </w:r>
    </w:p>
    <w:p w14:paraId="5C6C6A03" w14:textId="77777777" w:rsidR="00604A4E" w:rsidRDefault="00604A4E" w:rsidP="00F44DAA">
      <w:pPr>
        <w:pStyle w:val="Normal-em"/>
        <w:spacing w:after="0" w:line="240" w:lineRule="auto"/>
        <w:rPr>
          <w:szCs w:val="24"/>
        </w:rPr>
      </w:pPr>
    </w:p>
    <w:p w14:paraId="462BE45C" w14:textId="503D6B2F" w:rsidR="00281C60" w:rsidRDefault="00F67D50" w:rsidP="00F44DAA">
      <w:pPr>
        <w:pStyle w:val="Normal-em"/>
        <w:spacing w:after="0" w:line="240" w:lineRule="auto"/>
        <w:rPr>
          <w:iCs/>
          <w:color w:val="auto"/>
          <w:szCs w:val="24"/>
        </w:rPr>
      </w:pPr>
      <w:r>
        <w:rPr>
          <w:szCs w:val="24"/>
        </w:rPr>
        <w:t>Th</w:t>
      </w:r>
      <w:r w:rsidR="00E939E2">
        <w:rPr>
          <w:szCs w:val="24"/>
        </w:rPr>
        <w:t xml:space="preserve">e explanation of the meaning of </w:t>
      </w:r>
      <w:r w:rsidR="00E939E2">
        <w:rPr>
          <w:iCs/>
          <w:color w:val="auto"/>
          <w:szCs w:val="24"/>
        </w:rPr>
        <w:t>‘</w:t>
      </w:r>
      <w:r w:rsidRPr="00281C60">
        <w:rPr>
          <w:iCs/>
          <w:color w:val="auto"/>
          <w:szCs w:val="24"/>
        </w:rPr>
        <w:t>ready</w:t>
      </w:r>
      <w:r w:rsidR="00401697">
        <w:rPr>
          <w:iCs/>
          <w:color w:val="auto"/>
          <w:szCs w:val="24"/>
        </w:rPr>
        <w:noBreakHyphen/>
      </w:r>
      <w:r w:rsidRPr="00281C60">
        <w:rPr>
          <w:iCs/>
          <w:color w:val="auto"/>
          <w:szCs w:val="24"/>
        </w:rPr>
        <w:t>to</w:t>
      </w:r>
      <w:r w:rsidR="00401697">
        <w:rPr>
          <w:iCs/>
          <w:color w:val="auto"/>
          <w:szCs w:val="24"/>
        </w:rPr>
        <w:noBreakHyphen/>
      </w:r>
      <w:r w:rsidRPr="00281C60">
        <w:rPr>
          <w:iCs/>
          <w:color w:val="auto"/>
          <w:szCs w:val="24"/>
        </w:rPr>
        <w:t>eat</w:t>
      </w:r>
      <w:r w:rsidR="00E939E2">
        <w:rPr>
          <w:iCs/>
          <w:color w:val="auto"/>
          <w:szCs w:val="24"/>
        </w:rPr>
        <w:t>’</w:t>
      </w:r>
      <w:r>
        <w:rPr>
          <w:iCs/>
          <w:color w:val="auto"/>
          <w:szCs w:val="24"/>
        </w:rPr>
        <w:t xml:space="preserve"> </w:t>
      </w:r>
      <w:r w:rsidR="00DC33DD">
        <w:rPr>
          <w:iCs/>
          <w:color w:val="auto"/>
          <w:szCs w:val="24"/>
        </w:rPr>
        <w:t>in new section</w:t>
      </w:r>
      <w:r w:rsidR="00D650B8">
        <w:rPr>
          <w:iCs/>
          <w:color w:val="auto"/>
          <w:szCs w:val="24"/>
        </w:rPr>
        <w:t> </w:t>
      </w:r>
      <w:r w:rsidR="00DC33DD">
        <w:rPr>
          <w:iCs/>
          <w:color w:val="auto"/>
          <w:szCs w:val="24"/>
        </w:rPr>
        <w:t xml:space="preserve">4A </w:t>
      </w:r>
      <w:r>
        <w:rPr>
          <w:iCs/>
          <w:color w:val="auto"/>
          <w:szCs w:val="24"/>
        </w:rPr>
        <w:t xml:space="preserve">(see </w:t>
      </w:r>
      <w:r w:rsidR="005549B4">
        <w:rPr>
          <w:iCs/>
          <w:color w:val="auto"/>
          <w:szCs w:val="24"/>
        </w:rPr>
        <w:t>a</w:t>
      </w:r>
      <w:r>
        <w:rPr>
          <w:iCs/>
          <w:color w:val="auto"/>
          <w:szCs w:val="24"/>
        </w:rPr>
        <w:t>mending item</w:t>
      </w:r>
      <w:r w:rsidR="00D650B8">
        <w:rPr>
          <w:iCs/>
          <w:color w:val="auto"/>
          <w:szCs w:val="24"/>
        </w:rPr>
        <w:t> </w:t>
      </w:r>
      <w:r w:rsidR="00604A4E">
        <w:rPr>
          <w:iCs/>
          <w:color w:val="auto"/>
          <w:szCs w:val="24"/>
        </w:rPr>
        <w:t>7</w:t>
      </w:r>
      <w:r w:rsidR="00904C13">
        <w:rPr>
          <w:iCs/>
          <w:color w:val="auto"/>
          <w:szCs w:val="24"/>
        </w:rPr>
        <w:t xml:space="preserve"> in Schedule 1 </w:t>
      </w:r>
      <w:r w:rsidR="00604A4E">
        <w:rPr>
          <w:iCs/>
          <w:color w:val="auto"/>
          <w:szCs w:val="24"/>
        </w:rPr>
        <w:t>for repeal of current definition in the Principal Order)</w:t>
      </w:r>
      <w:r w:rsidRPr="00281C60">
        <w:rPr>
          <w:iCs/>
          <w:color w:val="auto"/>
          <w:szCs w:val="24"/>
        </w:rPr>
        <w:t xml:space="preserve"> clarif</w:t>
      </w:r>
      <w:r w:rsidR="00604A4E">
        <w:rPr>
          <w:iCs/>
          <w:color w:val="auto"/>
          <w:szCs w:val="24"/>
        </w:rPr>
        <w:t>ies</w:t>
      </w:r>
      <w:r w:rsidRPr="00281C60">
        <w:rPr>
          <w:iCs/>
          <w:color w:val="auto"/>
          <w:szCs w:val="24"/>
        </w:rPr>
        <w:t xml:space="preserve"> that </w:t>
      </w:r>
      <w:r w:rsidR="00604A4E">
        <w:rPr>
          <w:iCs/>
          <w:color w:val="auto"/>
          <w:szCs w:val="24"/>
        </w:rPr>
        <w:t xml:space="preserve">food is not ordinarily consumed in the same state as that in which it is sold if, before it is consumed, it requires further processing (such as cooking) in order to reduce any pathogenic microorganisms potentially present in the food to safe levels. </w:t>
      </w:r>
      <w:r w:rsidRPr="00281C60">
        <w:rPr>
          <w:iCs/>
          <w:color w:val="auto"/>
          <w:szCs w:val="24"/>
        </w:rPr>
        <w:t>It is unnecessary to inspect</w:t>
      </w:r>
      <w:r w:rsidR="00E939E2">
        <w:rPr>
          <w:iCs/>
          <w:color w:val="auto"/>
          <w:szCs w:val="24"/>
        </w:rPr>
        <w:t>, or inspect</w:t>
      </w:r>
      <w:r w:rsidRPr="00281C60">
        <w:rPr>
          <w:iCs/>
          <w:color w:val="auto"/>
          <w:szCs w:val="24"/>
        </w:rPr>
        <w:t xml:space="preserve"> and analyse</w:t>
      </w:r>
      <w:r w:rsidR="00E939E2">
        <w:rPr>
          <w:iCs/>
          <w:color w:val="auto"/>
          <w:szCs w:val="24"/>
        </w:rPr>
        <w:t>,</w:t>
      </w:r>
      <w:r w:rsidRPr="00281C60">
        <w:rPr>
          <w:iCs/>
          <w:color w:val="auto"/>
          <w:szCs w:val="24"/>
        </w:rPr>
        <w:t xml:space="preserve"> foods for pathogenic microorganisms if they are going to be further processed and this processing will reduce the levels of the microorganism to a safe level. </w:t>
      </w:r>
      <w:r w:rsidR="000D5ABD">
        <w:rPr>
          <w:iCs/>
          <w:color w:val="auto"/>
          <w:szCs w:val="24"/>
        </w:rPr>
        <w:t>T</w:t>
      </w:r>
      <w:r w:rsidR="000D5ABD">
        <w:t>he meaning of ‘ready-to-eat’ is consistent with FSANZ advice regarding the kind of food that has the potential to pose a high or medium risk to public health</w:t>
      </w:r>
      <w:r w:rsidRPr="00281C60">
        <w:rPr>
          <w:iCs/>
          <w:color w:val="auto"/>
          <w:szCs w:val="24"/>
        </w:rPr>
        <w:t>.</w:t>
      </w:r>
    </w:p>
    <w:p w14:paraId="1CE46D26" w14:textId="77777777" w:rsidR="00281C60" w:rsidRDefault="00281C60" w:rsidP="00F44DAA">
      <w:pPr>
        <w:pStyle w:val="Normal-em"/>
        <w:spacing w:after="0" w:line="240" w:lineRule="auto"/>
        <w:rPr>
          <w:iCs/>
          <w:color w:val="auto"/>
          <w:szCs w:val="24"/>
        </w:rPr>
      </w:pPr>
    </w:p>
    <w:p w14:paraId="023C087A" w14:textId="358A5EEB" w:rsidR="00DA2060" w:rsidRDefault="00F67D50" w:rsidP="00F44DAA">
      <w:pPr>
        <w:pStyle w:val="Normal-em"/>
        <w:spacing w:after="0" w:line="240" w:lineRule="auto"/>
        <w:rPr>
          <w:iCs/>
          <w:color w:val="auto"/>
          <w:szCs w:val="24"/>
        </w:rPr>
      </w:pPr>
      <w:r w:rsidRPr="00F44DAA">
        <w:rPr>
          <w:iCs/>
          <w:color w:val="auto"/>
          <w:szCs w:val="24"/>
        </w:rPr>
        <w:t xml:space="preserve">The </w:t>
      </w:r>
      <w:r w:rsidR="00E939E2">
        <w:rPr>
          <w:iCs/>
          <w:color w:val="auto"/>
          <w:szCs w:val="24"/>
        </w:rPr>
        <w:t xml:space="preserve">explanation of the meaning of </w:t>
      </w:r>
      <w:bookmarkStart w:id="1" w:name="_Hlk49418453"/>
      <w:r w:rsidR="00E939E2">
        <w:rPr>
          <w:iCs/>
          <w:color w:val="auto"/>
          <w:szCs w:val="24"/>
        </w:rPr>
        <w:t>‘</w:t>
      </w:r>
      <w:r w:rsidR="00604A4E">
        <w:rPr>
          <w:iCs/>
          <w:color w:val="auto"/>
          <w:szCs w:val="24"/>
        </w:rPr>
        <w:t>retorted</w:t>
      </w:r>
      <w:r w:rsidR="00E939E2">
        <w:rPr>
          <w:iCs/>
          <w:color w:val="auto"/>
          <w:szCs w:val="24"/>
        </w:rPr>
        <w:t>’</w:t>
      </w:r>
      <w:r w:rsidR="00604A4E">
        <w:rPr>
          <w:iCs/>
          <w:color w:val="auto"/>
          <w:szCs w:val="24"/>
        </w:rPr>
        <w:t xml:space="preserve"> and </w:t>
      </w:r>
      <w:r w:rsidR="00E939E2">
        <w:rPr>
          <w:iCs/>
          <w:color w:val="auto"/>
          <w:szCs w:val="24"/>
        </w:rPr>
        <w:t>‘</w:t>
      </w:r>
      <w:r w:rsidR="00604A4E">
        <w:rPr>
          <w:iCs/>
          <w:color w:val="auto"/>
          <w:szCs w:val="24"/>
        </w:rPr>
        <w:t>shelf</w:t>
      </w:r>
      <w:r w:rsidR="00435069">
        <w:rPr>
          <w:iCs/>
          <w:color w:val="auto"/>
          <w:szCs w:val="24"/>
        </w:rPr>
        <w:noBreakHyphen/>
      </w:r>
      <w:r w:rsidR="00604A4E">
        <w:rPr>
          <w:iCs/>
          <w:color w:val="auto"/>
          <w:szCs w:val="24"/>
        </w:rPr>
        <w:t>stable</w:t>
      </w:r>
      <w:r w:rsidR="00E939E2">
        <w:rPr>
          <w:iCs/>
          <w:color w:val="auto"/>
          <w:szCs w:val="24"/>
        </w:rPr>
        <w:t>’</w:t>
      </w:r>
      <w:r w:rsidR="00DC33DD">
        <w:rPr>
          <w:iCs/>
          <w:color w:val="auto"/>
          <w:szCs w:val="24"/>
        </w:rPr>
        <w:t>, in new sections</w:t>
      </w:r>
      <w:r w:rsidR="005C3D43">
        <w:rPr>
          <w:iCs/>
          <w:color w:val="auto"/>
          <w:szCs w:val="24"/>
        </w:rPr>
        <w:t> </w:t>
      </w:r>
      <w:r w:rsidR="00DC33DD">
        <w:rPr>
          <w:iCs/>
          <w:color w:val="auto"/>
          <w:szCs w:val="24"/>
        </w:rPr>
        <w:t>4B and section</w:t>
      </w:r>
      <w:r w:rsidR="005C3D43">
        <w:rPr>
          <w:iCs/>
          <w:color w:val="auto"/>
          <w:szCs w:val="24"/>
        </w:rPr>
        <w:t> </w:t>
      </w:r>
      <w:r w:rsidR="00DC33DD">
        <w:rPr>
          <w:iCs/>
          <w:color w:val="auto"/>
          <w:szCs w:val="24"/>
        </w:rPr>
        <w:t>4C respectively,</w:t>
      </w:r>
      <w:r w:rsidR="00604A4E">
        <w:rPr>
          <w:iCs/>
          <w:color w:val="auto"/>
          <w:szCs w:val="24"/>
        </w:rPr>
        <w:t xml:space="preserve"> </w:t>
      </w:r>
      <w:r w:rsidRPr="00F44DAA">
        <w:rPr>
          <w:iCs/>
          <w:color w:val="auto"/>
          <w:szCs w:val="24"/>
        </w:rPr>
        <w:t>align imported food legislation with biosecurity legislation</w:t>
      </w:r>
      <w:r w:rsidR="00350073">
        <w:rPr>
          <w:iCs/>
          <w:color w:val="auto"/>
          <w:szCs w:val="24"/>
        </w:rPr>
        <w:t xml:space="preserve">, </w:t>
      </w:r>
      <w:r w:rsidR="00350073">
        <w:rPr>
          <w:szCs w:val="24"/>
        </w:rPr>
        <w:t xml:space="preserve">specifically the </w:t>
      </w:r>
      <w:r w:rsidR="00350073" w:rsidRPr="00490872">
        <w:rPr>
          <w:i/>
          <w:iCs/>
          <w:szCs w:val="24"/>
        </w:rPr>
        <w:t>Biosecurity (Prohibited and Conditionally Non‑prohibited Goods) Determination 2016</w:t>
      </w:r>
      <w:r w:rsidR="00350073">
        <w:rPr>
          <w:szCs w:val="24"/>
        </w:rPr>
        <w:t>,</w:t>
      </w:r>
      <w:r w:rsidRPr="00F44DAA">
        <w:rPr>
          <w:iCs/>
          <w:color w:val="auto"/>
          <w:szCs w:val="24"/>
        </w:rPr>
        <w:t xml:space="preserve"> </w:t>
      </w:r>
      <w:bookmarkEnd w:id="1"/>
      <w:r w:rsidR="007203F5">
        <w:rPr>
          <w:iCs/>
          <w:color w:val="auto"/>
          <w:szCs w:val="24"/>
        </w:rPr>
        <w:t xml:space="preserve">and </w:t>
      </w:r>
      <w:r w:rsidRPr="00F44DAA">
        <w:rPr>
          <w:iCs/>
          <w:color w:val="auto"/>
          <w:szCs w:val="24"/>
        </w:rPr>
        <w:t xml:space="preserve">replace the </w:t>
      </w:r>
      <w:r w:rsidR="00E939E2">
        <w:rPr>
          <w:iCs/>
          <w:color w:val="auto"/>
          <w:szCs w:val="24"/>
        </w:rPr>
        <w:t xml:space="preserve">reference to </w:t>
      </w:r>
      <w:r w:rsidRPr="00F44DAA">
        <w:rPr>
          <w:iCs/>
          <w:color w:val="auto"/>
          <w:szCs w:val="24"/>
        </w:rPr>
        <w:t>‘canned’ in the Principal Order</w:t>
      </w:r>
      <w:r w:rsidR="00E939E2">
        <w:rPr>
          <w:iCs/>
          <w:color w:val="auto"/>
          <w:szCs w:val="24"/>
        </w:rPr>
        <w:t>, which is ambiguous</w:t>
      </w:r>
      <w:r w:rsidRPr="00F44DAA">
        <w:rPr>
          <w:iCs/>
          <w:color w:val="auto"/>
          <w:szCs w:val="24"/>
        </w:rPr>
        <w:t>.</w:t>
      </w:r>
    </w:p>
    <w:p w14:paraId="541DD03D" w14:textId="77777777" w:rsidR="00DA2060" w:rsidRDefault="00DA2060" w:rsidP="00F44DAA">
      <w:pPr>
        <w:pStyle w:val="Normal-em"/>
        <w:spacing w:after="0" w:line="240" w:lineRule="auto"/>
        <w:rPr>
          <w:iCs/>
          <w:color w:val="auto"/>
          <w:szCs w:val="24"/>
        </w:rPr>
      </w:pPr>
    </w:p>
    <w:p w14:paraId="16CA9C8A" w14:textId="62FC62BE" w:rsidR="00F44DAA" w:rsidRPr="005D1ABF" w:rsidRDefault="00F67D50" w:rsidP="00F44DAA">
      <w:pPr>
        <w:pStyle w:val="Normal-em"/>
        <w:spacing w:after="0" w:line="240" w:lineRule="auto"/>
        <w:rPr>
          <w:iCs/>
          <w:color w:val="auto"/>
          <w:szCs w:val="24"/>
        </w:rPr>
      </w:pPr>
      <w:r w:rsidRPr="00F44DAA">
        <w:rPr>
          <w:iCs/>
          <w:color w:val="auto"/>
          <w:szCs w:val="24"/>
        </w:rPr>
        <w:t>Food can be packaged in a ‘can’ but may not have been retorted and may not be shelf</w:t>
      </w:r>
      <w:r w:rsidR="00435069">
        <w:rPr>
          <w:iCs/>
          <w:color w:val="auto"/>
          <w:szCs w:val="24"/>
        </w:rPr>
        <w:noBreakHyphen/>
      </w:r>
      <w:r w:rsidRPr="00F44DAA">
        <w:rPr>
          <w:iCs/>
          <w:color w:val="auto"/>
          <w:szCs w:val="24"/>
        </w:rPr>
        <w:t>stable. In addition, food can also be retorted and shelf</w:t>
      </w:r>
      <w:r w:rsidR="00435069">
        <w:rPr>
          <w:iCs/>
          <w:color w:val="auto"/>
          <w:szCs w:val="24"/>
        </w:rPr>
        <w:noBreakHyphen/>
      </w:r>
      <w:r w:rsidRPr="00F44DAA">
        <w:rPr>
          <w:iCs/>
          <w:color w:val="auto"/>
          <w:szCs w:val="24"/>
        </w:rPr>
        <w:t>stable but not be in a ‘can’, for example food in a retort pouch. Risk foods sometimes exclude food that is both retorted and shelf</w:t>
      </w:r>
      <w:r w:rsidR="00435069">
        <w:rPr>
          <w:iCs/>
          <w:color w:val="auto"/>
          <w:szCs w:val="24"/>
        </w:rPr>
        <w:noBreakHyphen/>
      </w:r>
      <w:r w:rsidRPr="00F44DAA">
        <w:rPr>
          <w:iCs/>
          <w:color w:val="auto"/>
          <w:szCs w:val="24"/>
        </w:rPr>
        <w:t>stable</w:t>
      </w:r>
      <w:r w:rsidR="000D5ABD">
        <w:rPr>
          <w:iCs/>
          <w:color w:val="auto"/>
          <w:szCs w:val="24"/>
        </w:rPr>
        <w:t xml:space="preserve"> </w:t>
      </w:r>
      <w:r w:rsidR="004B0335">
        <w:rPr>
          <w:iCs/>
          <w:color w:val="auto"/>
          <w:szCs w:val="24"/>
        </w:rPr>
        <w:t>where</w:t>
      </w:r>
      <w:r w:rsidR="000D5ABD">
        <w:rPr>
          <w:iCs/>
          <w:color w:val="auto"/>
          <w:szCs w:val="24"/>
        </w:rPr>
        <w:t xml:space="preserve"> the processing has mitigated the hazard(s) of concern</w:t>
      </w:r>
      <w:r w:rsidRPr="00F44DAA">
        <w:rPr>
          <w:iCs/>
          <w:color w:val="auto"/>
          <w:szCs w:val="24"/>
        </w:rPr>
        <w:t xml:space="preserve">. This is </w:t>
      </w:r>
      <w:r w:rsidR="000D5ABD">
        <w:rPr>
          <w:iCs/>
          <w:color w:val="auto"/>
          <w:szCs w:val="24"/>
        </w:rPr>
        <w:t>consistent with</w:t>
      </w:r>
      <w:r w:rsidR="000D5ABD" w:rsidRPr="00F44DAA">
        <w:rPr>
          <w:iCs/>
          <w:color w:val="auto"/>
          <w:szCs w:val="24"/>
        </w:rPr>
        <w:t xml:space="preserve"> </w:t>
      </w:r>
      <w:r w:rsidRPr="00F44DAA">
        <w:rPr>
          <w:iCs/>
          <w:color w:val="auto"/>
          <w:szCs w:val="24"/>
        </w:rPr>
        <w:t>FSANZ advi</w:t>
      </w:r>
      <w:r w:rsidR="000D5ABD">
        <w:rPr>
          <w:iCs/>
          <w:color w:val="auto"/>
          <w:szCs w:val="24"/>
        </w:rPr>
        <w:t>c</w:t>
      </w:r>
      <w:r w:rsidRPr="00F44DAA">
        <w:rPr>
          <w:iCs/>
          <w:color w:val="auto"/>
          <w:szCs w:val="24"/>
        </w:rPr>
        <w:t xml:space="preserve">e that </w:t>
      </w:r>
      <w:r w:rsidR="004B0335">
        <w:rPr>
          <w:iCs/>
          <w:color w:val="auto"/>
          <w:szCs w:val="24"/>
        </w:rPr>
        <w:t>such</w:t>
      </w:r>
      <w:r w:rsidR="004B0335" w:rsidRPr="00F44DAA">
        <w:rPr>
          <w:iCs/>
          <w:color w:val="auto"/>
          <w:szCs w:val="24"/>
        </w:rPr>
        <w:t xml:space="preserve"> </w:t>
      </w:r>
      <w:r w:rsidRPr="00F44DAA">
        <w:rPr>
          <w:iCs/>
          <w:color w:val="auto"/>
          <w:szCs w:val="24"/>
        </w:rPr>
        <w:t>foods</w:t>
      </w:r>
      <w:r w:rsidR="000D5ABD">
        <w:rPr>
          <w:iCs/>
          <w:color w:val="auto"/>
          <w:szCs w:val="24"/>
        </w:rPr>
        <w:t xml:space="preserve">, </w:t>
      </w:r>
      <w:r w:rsidR="004B0335">
        <w:rPr>
          <w:iCs/>
          <w:color w:val="auto"/>
          <w:szCs w:val="24"/>
        </w:rPr>
        <w:t xml:space="preserve">which are </w:t>
      </w:r>
      <w:r w:rsidR="000D5ABD">
        <w:rPr>
          <w:iCs/>
          <w:color w:val="auto"/>
          <w:szCs w:val="24"/>
        </w:rPr>
        <w:t>both retorted and shelf</w:t>
      </w:r>
      <w:r w:rsidR="000D5ABD">
        <w:rPr>
          <w:iCs/>
          <w:color w:val="auto"/>
          <w:szCs w:val="24"/>
        </w:rPr>
        <w:noBreakHyphen/>
        <w:t>stable,</w:t>
      </w:r>
      <w:r w:rsidRPr="00F44DAA">
        <w:rPr>
          <w:iCs/>
          <w:color w:val="auto"/>
          <w:szCs w:val="24"/>
        </w:rPr>
        <w:t xml:space="preserve"> do not pose a </w:t>
      </w:r>
      <w:r w:rsidR="00946576">
        <w:rPr>
          <w:bCs/>
          <w:szCs w:val="24"/>
        </w:rPr>
        <w:t>high</w:t>
      </w:r>
      <w:r w:rsidR="00946576" w:rsidRPr="008D13F5">
        <w:rPr>
          <w:bCs/>
          <w:szCs w:val="24"/>
        </w:rPr>
        <w:t xml:space="preserve"> or </w:t>
      </w:r>
      <w:r w:rsidR="00946576">
        <w:rPr>
          <w:bCs/>
          <w:szCs w:val="24"/>
        </w:rPr>
        <w:t>medium</w:t>
      </w:r>
      <w:r w:rsidR="00946576" w:rsidRPr="008D13F5">
        <w:rPr>
          <w:bCs/>
          <w:szCs w:val="24"/>
        </w:rPr>
        <w:t xml:space="preserve"> </w:t>
      </w:r>
      <w:r w:rsidRPr="00F44DAA">
        <w:rPr>
          <w:iCs/>
          <w:color w:val="auto"/>
          <w:szCs w:val="24"/>
        </w:rPr>
        <w:t>risk to public health.</w:t>
      </w:r>
    </w:p>
    <w:p w14:paraId="75E42595" w14:textId="77777777" w:rsidR="00003835" w:rsidRDefault="00003835" w:rsidP="005D1ABF">
      <w:pPr>
        <w:pStyle w:val="Normal-em"/>
        <w:spacing w:after="0" w:line="240" w:lineRule="auto"/>
        <w:rPr>
          <w:iCs/>
          <w:color w:val="auto"/>
          <w:szCs w:val="24"/>
        </w:rPr>
      </w:pPr>
    </w:p>
    <w:p w14:paraId="4C82C1F6" w14:textId="5736BE37" w:rsidR="00003835" w:rsidRDefault="00F67D50" w:rsidP="00003835">
      <w:pPr>
        <w:pStyle w:val="Normal-em"/>
        <w:spacing w:after="0" w:line="240" w:lineRule="auto"/>
        <w:rPr>
          <w:b/>
          <w:szCs w:val="24"/>
        </w:rPr>
      </w:pPr>
      <w:r w:rsidRPr="005D1ABF">
        <w:rPr>
          <w:b/>
          <w:szCs w:val="24"/>
        </w:rPr>
        <w:t xml:space="preserve">Item </w:t>
      </w:r>
      <w:r>
        <w:rPr>
          <w:b/>
          <w:szCs w:val="24"/>
        </w:rPr>
        <w:t>10</w:t>
      </w:r>
      <w:r w:rsidRPr="005D1ABF">
        <w:rPr>
          <w:b/>
          <w:szCs w:val="24"/>
        </w:rPr>
        <w:t xml:space="preserve"> </w:t>
      </w:r>
      <w:r w:rsidR="00C44CE3" w:rsidRPr="00C44CE3">
        <w:rPr>
          <w:b/>
          <w:szCs w:val="24"/>
        </w:rPr>
        <w:t>Subsections 5(1) and (3)</w:t>
      </w:r>
    </w:p>
    <w:p w14:paraId="4F57C585" w14:textId="77777777" w:rsidR="00003835" w:rsidRPr="005C3D43" w:rsidRDefault="00003835" w:rsidP="00003835">
      <w:pPr>
        <w:pStyle w:val="Normal-em"/>
        <w:spacing w:after="0" w:line="240" w:lineRule="auto"/>
        <w:rPr>
          <w:bCs/>
          <w:szCs w:val="24"/>
        </w:rPr>
      </w:pPr>
    </w:p>
    <w:p w14:paraId="75416045" w14:textId="77777777" w:rsidR="00DC33DD" w:rsidRDefault="00F67D50" w:rsidP="00DC33DD">
      <w:pPr>
        <w:pStyle w:val="Normal-em"/>
        <w:spacing w:after="0" w:line="240" w:lineRule="auto"/>
        <w:rPr>
          <w:color w:val="auto"/>
          <w:szCs w:val="24"/>
        </w:rPr>
      </w:pPr>
      <w:r>
        <w:rPr>
          <w:szCs w:val="24"/>
        </w:rPr>
        <w:t>This item omits ‘mentioned’ in subsections</w:t>
      </w:r>
      <w:r w:rsidR="005C3D43">
        <w:rPr>
          <w:szCs w:val="24"/>
        </w:rPr>
        <w:t> </w:t>
      </w:r>
      <w:r>
        <w:rPr>
          <w:szCs w:val="24"/>
        </w:rPr>
        <w:t>5(1) and (3), and substitutes to include ‘described in an item of the table’.</w:t>
      </w:r>
      <w:r w:rsidR="000468EF">
        <w:rPr>
          <w:szCs w:val="24"/>
        </w:rPr>
        <w:t xml:space="preserve"> </w:t>
      </w:r>
      <w:r w:rsidR="000468EF">
        <w:rPr>
          <w:shd w:val="clear" w:color="auto" w:fill="FFFFFF"/>
        </w:rPr>
        <w:t>The insertion reflects modern drafting practices.</w:t>
      </w:r>
    </w:p>
    <w:p w14:paraId="681738EA" w14:textId="77777777" w:rsidR="00003835" w:rsidRDefault="00003835" w:rsidP="005D1ABF">
      <w:pPr>
        <w:pStyle w:val="Normal-em"/>
        <w:spacing w:after="0" w:line="240" w:lineRule="auto"/>
        <w:rPr>
          <w:iCs/>
          <w:color w:val="auto"/>
          <w:szCs w:val="24"/>
        </w:rPr>
      </w:pPr>
    </w:p>
    <w:p w14:paraId="5DEF60F7" w14:textId="03B0E7A7" w:rsidR="00003835" w:rsidRDefault="00F67D50" w:rsidP="00003835">
      <w:pPr>
        <w:pStyle w:val="Normal-em"/>
        <w:spacing w:after="0" w:line="240" w:lineRule="auto"/>
        <w:rPr>
          <w:b/>
          <w:szCs w:val="24"/>
        </w:rPr>
      </w:pPr>
      <w:r w:rsidRPr="005D1ABF">
        <w:rPr>
          <w:b/>
          <w:szCs w:val="24"/>
        </w:rPr>
        <w:t xml:space="preserve">Item </w:t>
      </w:r>
      <w:r>
        <w:rPr>
          <w:b/>
          <w:szCs w:val="24"/>
        </w:rPr>
        <w:t>11</w:t>
      </w:r>
      <w:r w:rsidR="00C44CE3">
        <w:rPr>
          <w:b/>
          <w:szCs w:val="24"/>
        </w:rPr>
        <w:t xml:space="preserve"> </w:t>
      </w:r>
      <w:r w:rsidR="00C44CE3" w:rsidRPr="00C44CE3">
        <w:rPr>
          <w:b/>
          <w:szCs w:val="24"/>
        </w:rPr>
        <w:t>Subsection 6(1)</w:t>
      </w:r>
    </w:p>
    <w:p w14:paraId="4367DC84" w14:textId="77777777" w:rsidR="00003835" w:rsidRPr="005C3D43" w:rsidRDefault="00003835" w:rsidP="00003835">
      <w:pPr>
        <w:pStyle w:val="Normal-em"/>
        <w:spacing w:after="0" w:line="240" w:lineRule="auto"/>
        <w:rPr>
          <w:bCs/>
          <w:szCs w:val="24"/>
        </w:rPr>
      </w:pPr>
    </w:p>
    <w:p w14:paraId="0283864E" w14:textId="18683A96" w:rsidR="00DC33DD" w:rsidRPr="00D650B8" w:rsidRDefault="00F67D50" w:rsidP="00DC33DD">
      <w:pPr>
        <w:pStyle w:val="Normal-em"/>
        <w:spacing w:after="0" w:line="240" w:lineRule="auto"/>
        <w:rPr>
          <w:szCs w:val="24"/>
        </w:rPr>
      </w:pPr>
      <w:r>
        <w:rPr>
          <w:szCs w:val="24"/>
        </w:rPr>
        <w:t>This item omits ‘mentioned in any of items 1, 2, 5, 13 and 25’ in subsection</w:t>
      </w:r>
      <w:r w:rsidR="005C3D43">
        <w:rPr>
          <w:szCs w:val="24"/>
        </w:rPr>
        <w:t> </w:t>
      </w:r>
      <w:r>
        <w:rPr>
          <w:szCs w:val="24"/>
        </w:rPr>
        <w:t>6(1), and substitutes to include ‘described in item 1, 2, 7 or 23’.</w:t>
      </w:r>
      <w:r w:rsidR="000468EF">
        <w:rPr>
          <w:szCs w:val="24"/>
        </w:rPr>
        <w:t xml:space="preserve"> The amendment reflects the reordering of </w:t>
      </w:r>
      <w:r w:rsidR="00276B34">
        <w:rPr>
          <w:szCs w:val="24"/>
        </w:rPr>
        <w:t xml:space="preserve">the kinds of food that are classified as </w:t>
      </w:r>
      <w:r w:rsidR="000468EF">
        <w:rPr>
          <w:szCs w:val="24"/>
        </w:rPr>
        <w:t xml:space="preserve">risk food in the new table in </w:t>
      </w:r>
      <w:r w:rsidR="00350073">
        <w:rPr>
          <w:szCs w:val="24"/>
        </w:rPr>
        <w:t>c</w:t>
      </w:r>
      <w:r w:rsidR="000468EF">
        <w:rPr>
          <w:szCs w:val="24"/>
        </w:rPr>
        <w:t>lause</w:t>
      </w:r>
      <w:r w:rsidR="005C3D43">
        <w:rPr>
          <w:szCs w:val="24"/>
        </w:rPr>
        <w:t> </w:t>
      </w:r>
      <w:r w:rsidR="000468EF">
        <w:rPr>
          <w:szCs w:val="24"/>
        </w:rPr>
        <w:t>1 of Schedule</w:t>
      </w:r>
      <w:r w:rsidR="005C3D43">
        <w:rPr>
          <w:szCs w:val="24"/>
        </w:rPr>
        <w:t> </w:t>
      </w:r>
      <w:r w:rsidR="000468EF">
        <w:rPr>
          <w:szCs w:val="24"/>
        </w:rPr>
        <w:t xml:space="preserve">1 (see </w:t>
      </w:r>
      <w:r w:rsidR="005549B4">
        <w:rPr>
          <w:szCs w:val="24"/>
        </w:rPr>
        <w:t>a</w:t>
      </w:r>
      <w:r w:rsidR="000468EF">
        <w:rPr>
          <w:szCs w:val="24"/>
        </w:rPr>
        <w:t>mending item</w:t>
      </w:r>
      <w:r w:rsidR="005C3D43">
        <w:rPr>
          <w:szCs w:val="24"/>
        </w:rPr>
        <w:t> </w:t>
      </w:r>
      <w:r w:rsidR="000468EF">
        <w:rPr>
          <w:szCs w:val="24"/>
        </w:rPr>
        <w:t>14</w:t>
      </w:r>
      <w:r w:rsidR="00B8449E">
        <w:rPr>
          <w:szCs w:val="24"/>
        </w:rPr>
        <w:t xml:space="preserve"> </w:t>
      </w:r>
      <w:r w:rsidR="00B8449E">
        <w:rPr>
          <w:iCs/>
          <w:color w:val="auto"/>
          <w:szCs w:val="24"/>
        </w:rPr>
        <w:t>in Schedule 1</w:t>
      </w:r>
      <w:r w:rsidR="000468EF">
        <w:rPr>
          <w:szCs w:val="24"/>
        </w:rPr>
        <w:t xml:space="preserve">), and </w:t>
      </w:r>
      <w:r w:rsidR="000468EF" w:rsidRPr="000468EF">
        <w:rPr>
          <w:szCs w:val="24"/>
        </w:rPr>
        <w:t>w</w:t>
      </w:r>
      <w:r w:rsidR="00D650B8">
        <w:rPr>
          <w:szCs w:val="24"/>
        </w:rPr>
        <w:t>ill</w:t>
      </w:r>
      <w:r w:rsidR="000468EF" w:rsidRPr="000468EF">
        <w:rPr>
          <w:szCs w:val="24"/>
        </w:rPr>
        <w:t xml:space="preserve"> not result in any impact on the </w:t>
      </w:r>
      <w:r w:rsidR="000468EF">
        <w:rPr>
          <w:szCs w:val="24"/>
        </w:rPr>
        <w:t xml:space="preserve">risk </w:t>
      </w:r>
      <w:r w:rsidR="000468EF" w:rsidRPr="000468EF">
        <w:rPr>
          <w:szCs w:val="24"/>
        </w:rPr>
        <w:t>food</w:t>
      </w:r>
      <w:r w:rsidR="000468EF">
        <w:rPr>
          <w:szCs w:val="24"/>
        </w:rPr>
        <w:t>s</w:t>
      </w:r>
      <w:r w:rsidR="000468EF" w:rsidRPr="000468EF">
        <w:rPr>
          <w:szCs w:val="24"/>
        </w:rPr>
        <w:t xml:space="preserve"> that </w:t>
      </w:r>
      <w:r w:rsidR="000468EF">
        <w:rPr>
          <w:szCs w:val="24"/>
        </w:rPr>
        <w:t xml:space="preserve">must be covered by </w:t>
      </w:r>
      <w:r w:rsidR="00C71042">
        <w:rPr>
          <w:szCs w:val="24"/>
        </w:rPr>
        <w:t xml:space="preserve">a </w:t>
      </w:r>
      <w:r w:rsidR="000468EF">
        <w:rPr>
          <w:szCs w:val="24"/>
        </w:rPr>
        <w:t>recognised foreign government certifica</w:t>
      </w:r>
      <w:r w:rsidR="00C71042">
        <w:rPr>
          <w:szCs w:val="24"/>
        </w:rPr>
        <w:t>te</w:t>
      </w:r>
      <w:r w:rsidR="000468EF">
        <w:rPr>
          <w:szCs w:val="24"/>
        </w:rPr>
        <w:t>.</w:t>
      </w:r>
    </w:p>
    <w:p w14:paraId="0AC4035B" w14:textId="6CC8B43A" w:rsidR="00003835" w:rsidRDefault="00F67D50" w:rsidP="00003835">
      <w:pPr>
        <w:pStyle w:val="Normal-em"/>
        <w:spacing w:after="0" w:line="240" w:lineRule="auto"/>
        <w:rPr>
          <w:b/>
          <w:szCs w:val="24"/>
        </w:rPr>
      </w:pPr>
      <w:r w:rsidRPr="00CA0E00">
        <w:rPr>
          <w:b/>
          <w:szCs w:val="24"/>
        </w:rPr>
        <w:t>Item 12</w:t>
      </w:r>
      <w:r w:rsidR="00C44CE3">
        <w:rPr>
          <w:b/>
          <w:szCs w:val="24"/>
        </w:rPr>
        <w:t xml:space="preserve"> </w:t>
      </w:r>
      <w:r w:rsidR="00C44CE3" w:rsidRPr="00C44CE3">
        <w:rPr>
          <w:b/>
          <w:szCs w:val="24"/>
        </w:rPr>
        <w:t>Subsection 6(2)</w:t>
      </w:r>
    </w:p>
    <w:p w14:paraId="1CC16333" w14:textId="77777777" w:rsidR="00003835" w:rsidRPr="005C3D43" w:rsidRDefault="00003835" w:rsidP="00003835">
      <w:pPr>
        <w:pStyle w:val="Normal-em"/>
        <w:spacing w:after="0" w:line="240" w:lineRule="auto"/>
        <w:rPr>
          <w:bCs/>
          <w:szCs w:val="24"/>
        </w:rPr>
      </w:pPr>
    </w:p>
    <w:p w14:paraId="42075B48" w14:textId="17C5A9EF" w:rsidR="002A0592" w:rsidRDefault="00F67D50" w:rsidP="00C71042">
      <w:pPr>
        <w:pStyle w:val="Normal-em"/>
        <w:spacing w:after="0" w:line="240" w:lineRule="auto"/>
        <w:rPr>
          <w:szCs w:val="24"/>
        </w:rPr>
      </w:pPr>
      <w:r>
        <w:rPr>
          <w:szCs w:val="24"/>
        </w:rPr>
        <w:t>This item omits ‘mentioned in item 1 or 2’ in subsection</w:t>
      </w:r>
      <w:r w:rsidR="005C3D43">
        <w:rPr>
          <w:szCs w:val="24"/>
        </w:rPr>
        <w:t> </w:t>
      </w:r>
      <w:r>
        <w:rPr>
          <w:szCs w:val="24"/>
        </w:rPr>
        <w:t>6(2), and substitutes to include ‘described in item</w:t>
      </w:r>
      <w:r w:rsidR="005C3D43">
        <w:rPr>
          <w:szCs w:val="24"/>
        </w:rPr>
        <w:t> </w:t>
      </w:r>
      <w:r>
        <w:rPr>
          <w:szCs w:val="24"/>
        </w:rPr>
        <w:t>1’.</w:t>
      </w:r>
      <w:r w:rsidR="00C71042" w:rsidRPr="00C71042">
        <w:rPr>
          <w:szCs w:val="24"/>
        </w:rPr>
        <w:t xml:space="preserve"> </w:t>
      </w:r>
      <w:r w:rsidR="00C71042">
        <w:rPr>
          <w:szCs w:val="24"/>
        </w:rPr>
        <w:t xml:space="preserve">The amendment </w:t>
      </w:r>
      <w:r w:rsidR="007203F5">
        <w:rPr>
          <w:szCs w:val="24"/>
        </w:rPr>
        <w:t xml:space="preserve">combines the references to </w:t>
      </w:r>
      <w:r w:rsidR="00EB4A76">
        <w:rPr>
          <w:szCs w:val="24"/>
        </w:rPr>
        <w:t>‘</w:t>
      </w:r>
      <w:r w:rsidR="00C71042">
        <w:rPr>
          <w:szCs w:val="24"/>
        </w:rPr>
        <w:t>beef</w:t>
      </w:r>
      <w:r w:rsidR="00EB4A76">
        <w:rPr>
          <w:szCs w:val="24"/>
        </w:rPr>
        <w:t>’</w:t>
      </w:r>
      <w:r w:rsidR="007203F5">
        <w:rPr>
          <w:szCs w:val="24"/>
        </w:rPr>
        <w:t xml:space="preserve"> </w:t>
      </w:r>
      <w:r w:rsidR="00C71042">
        <w:rPr>
          <w:szCs w:val="24"/>
        </w:rPr>
        <w:t xml:space="preserve">and </w:t>
      </w:r>
      <w:r w:rsidR="00EB4A76">
        <w:rPr>
          <w:szCs w:val="24"/>
        </w:rPr>
        <w:t>‘</w:t>
      </w:r>
      <w:r w:rsidR="00C71042">
        <w:rPr>
          <w:szCs w:val="24"/>
        </w:rPr>
        <w:t>beef products</w:t>
      </w:r>
      <w:r w:rsidR="00EB4A76">
        <w:rPr>
          <w:szCs w:val="24"/>
        </w:rPr>
        <w:t>’</w:t>
      </w:r>
      <w:r w:rsidR="007203F5">
        <w:rPr>
          <w:szCs w:val="24"/>
        </w:rPr>
        <w:t xml:space="preserve"> with a single reference to </w:t>
      </w:r>
      <w:r w:rsidR="00EB4A76">
        <w:rPr>
          <w:szCs w:val="24"/>
        </w:rPr>
        <w:t>‘</w:t>
      </w:r>
      <w:r w:rsidR="00C71042">
        <w:rPr>
          <w:szCs w:val="24"/>
        </w:rPr>
        <w:t>beef and beef products</w:t>
      </w:r>
      <w:r w:rsidR="00EB4A76">
        <w:rPr>
          <w:szCs w:val="24"/>
        </w:rPr>
        <w:t xml:space="preserve">’ </w:t>
      </w:r>
      <w:r w:rsidR="00C71042">
        <w:rPr>
          <w:szCs w:val="24"/>
        </w:rPr>
        <w:t xml:space="preserve">in the new table in </w:t>
      </w:r>
      <w:r w:rsidR="00350073">
        <w:rPr>
          <w:szCs w:val="24"/>
        </w:rPr>
        <w:t>c</w:t>
      </w:r>
      <w:r w:rsidR="00C71042">
        <w:rPr>
          <w:szCs w:val="24"/>
        </w:rPr>
        <w:t>lause</w:t>
      </w:r>
      <w:r w:rsidR="005C3D43">
        <w:rPr>
          <w:szCs w:val="24"/>
        </w:rPr>
        <w:t> </w:t>
      </w:r>
      <w:r w:rsidR="00C71042">
        <w:rPr>
          <w:szCs w:val="24"/>
        </w:rPr>
        <w:t>1 of Schedule</w:t>
      </w:r>
      <w:r w:rsidR="005C3D43">
        <w:rPr>
          <w:szCs w:val="24"/>
        </w:rPr>
        <w:t> </w:t>
      </w:r>
      <w:r w:rsidR="00C71042">
        <w:rPr>
          <w:szCs w:val="24"/>
        </w:rPr>
        <w:t xml:space="preserve">1 (see </w:t>
      </w:r>
      <w:r w:rsidR="005549B4">
        <w:rPr>
          <w:szCs w:val="24"/>
        </w:rPr>
        <w:t>a</w:t>
      </w:r>
      <w:r w:rsidR="00C71042">
        <w:rPr>
          <w:szCs w:val="24"/>
        </w:rPr>
        <w:t>mending item</w:t>
      </w:r>
      <w:r w:rsidR="005C3D43">
        <w:rPr>
          <w:szCs w:val="24"/>
        </w:rPr>
        <w:t> </w:t>
      </w:r>
      <w:r w:rsidR="00C71042">
        <w:rPr>
          <w:szCs w:val="24"/>
        </w:rPr>
        <w:t>14</w:t>
      </w:r>
      <w:r w:rsidR="00B8449E">
        <w:rPr>
          <w:szCs w:val="24"/>
        </w:rPr>
        <w:t xml:space="preserve"> </w:t>
      </w:r>
      <w:r w:rsidR="00B8449E">
        <w:rPr>
          <w:iCs/>
          <w:color w:val="auto"/>
          <w:szCs w:val="24"/>
        </w:rPr>
        <w:t>in Schedule 1</w:t>
      </w:r>
      <w:r w:rsidR="00C71042">
        <w:rPr>
          <w:szCs w:val="24"/>
        </w:rPr>
        <w:t xml:space="preserve">), and </w:t>
      </w:r>
      <w:r w:rsidR="00D650B8">
        <w:rPr>
          <w:szCs w:val="24"/>
        </w:rPr>
        <w:t>will</w:t>
      </w:r>
      <w:r w:rsidR="00C71042" w:rsidRPr="000468EF">
        <w:rPr>
          <w:szCs w:val="24"/>
        </w:rPr>
        <w:t xml:space="preserve"> not result in any impact on</w:t>
      </w:r>
      <w:r w:rsidR="00C71042">
        <w:rPr>
          <w:szCs w:val="24"/>
        </w:rPr>
        <w:t xml:space="preserve"> New Zealand product that must be covered by a recognised foreign government certificate.</w:t>
      </w:r>
    </w:p>
    <w:p w14:paraId="2F45B9DA" w14:textId="77777777" w:rsidR="00C71042" w:rsidRDefault="00C71042" w:rsidP="00C71042">
      <w:pPr>
        <w:pStyle w:val="Normal-em"/>
        <w:spacing w:after="0" w:line="240" w:lineRule="auto"/>
        <w:rPr>
          <w:iCs/>
          <w:szCs w:val="24"/>
        </w:rPr>
      </w:pPr>
    </w:p>
    <w:p w14:paraId="20F7B684" w14:textId="4247DBD8" w:rsidR="00003835" w:rsidRDefault="00F67D50" w:rsidP="00003835">
      <w:pPr>
        <w:pStyle w:val="Normal-em"/>
        <w:spacing w:after="0" w:line="240" w:lineRule="auto"/>
        <w:rPr>
          <w:b/>
          <w:szCs w:val="24"/>
        </w:rPr>
      </w:pPr>
      <w:r w:rsidRPr="008B01AD">
        <w:rPr>
          <w:b/>
          <w:szCs w:val="24"/>
        </w:rPr>
        <w:t>Item 13</w:t>
      </w:r>
      <w:r w:rsidR="00C44CE3">
        <w:rPr>
          <w:b/>
          <w:szCs w:val="24"/>
        </w:rPr>
        <w:t xml:space="preserve"> </w:t>
      </w:r>
      <w:r w:rsidR="00C44CE3" w:rsidRPr="00C44CE3">
        <w:rPr>
          <w:b/>
          <w:szCs w:val="24"/>
        </w:rPr>
        <w:t>Schedule 1 (note to Schedule heading)</w:t>
      </w:r>
    </w:p>
    <w:p w14:paraId="5A21A305" w14:textId="77777777" w:rsidR="00003835" w:rsidRPr="005C3D43" w:rsidRDefault="00003835" w:rsidP="00003835">
      <w:pPr>
        <w:pStyle w:val="Normal-em"/>
        <w:spacing w:after="0" w:line="240" w:lineRule="auto"/>
        <w:rPr>
          <w:bCs/>
          <w:szCs w:val="24"/>
        </w:rPr>
      </w:pPr>
    </w:p>
    <w:p w14:paraId="5777D214" w14:textId="341D0C9D" w:rsidR="00003835" w:rsidRPr="005D1ABF" w:rsidRDefault="00F67D50" w:rsidP="00003835">
      <w:pPr>
        <w:pStyle w:val="Normal-em"/>
        <w:spacing w:after="0" w:line="240" w:lineRule="auto"/>
        <w:rPr>
          <w:iCs/>
          <w:color w:val="auto"/>
          <w:szCs w:val="24"/>
        </w:rPr>
      </w:pPr>
      <w:r>
        <w:rPr>
          <w:szCs w:val="24"/>
        </w:rPr>
        <w:t>This item</w:t>
      </w:r>
      <w:r w:rsidR="00DC33DD">
        <w:rPr>
          <w:szCs w:val="24"/>
        </w:rPr>
        <w:t xml:space="preserve"> repeals the note to the Schedule heading for Schedule</w:t>
      </w:r>
      <w:r w:rsidR="005C3D43">
        <w:rPr>
          <w:szCs w:val="24"/>
        </w:rPr>
        <w:t> </w:t>
      </w:r>
      <w:r w:rsidR="00DC33DD">
        <w:rPr>
          <w:szCs w:val="24"/>
        </w:rPr>
        <w:t>1, and substitutes to include a note to ‘See subsections</w:t>
      </w:r>
      <w:r w:rsidR="005C3D43">
        <w:rPr>
          <w:szCs w:val="24"/>
        </w:rPr>
        <w:t> </w:t>
      </w:r>
      <w:r w:rsidR="00DC33DD">
        <w:rPr>
          <w:szCs w:val="24"/>
        </w:rPr>
        <w:t>5(1) and 6(1)</w:t>
      </w:r>
      <w:r w:rsidR="00DF6B0A">
        <w:rPr>
          <w:szCs w:val="24"/>
        </w:rPr>
        <w:t>’</w:t>
      </w:r>
      <w:r w:rsidRPr="005D1ABF">
        <w:rPr>
          <w:color w:val="auto"/>
          <w:szCs w:val="24"/>
        </w:rPr>
        <w:t>.</w:t>
      </w:r>
      <w:r w:rsidR="00947377">
        <w:rPr>
          <w:color w:val="auto"/>
          <w:szCs w:val="24"/>
        </w:rPr>
        <w:t xml:space="preserve"> </w:t>
      </w:r>
      <w:r w:rsidR="00947377">
        <w:rPr>
          <w:shd w:val="clear" w:color="auto" w:fill="FFFFFF"/>
        </w:rPr>
        <w:t xml:space="preserve">The insertion reflects modern drafting practices </w:t>
      </w:r>
      <w:r w:rsidR="00947377" w:rsidRPr="00947377">
        <w:rPr>
          <w:shd w:val="clear" w:color="auto" w:fill="FFFFFF"/>
        </w:rPr>
        <w:t>and</w:t>
      </w:r>
      <w:r w:rsidR="008B01AD">
        <w:rPr>
          <w:shd w:val="clear" w:color="auto" w:fill="FFFFFF"/>
        </w:rPr>
        <w:t xml:space="preserve"> </w:t>
      </w:r>
      <w:r w:rsidR="00947377" w:rsidRPr="00947377">
        <w:rPr>
          <w:shd w:val="clear" w:color="auto" w:fill="FFFFFF"/>
        </w:rPr>
        <w:t>include</w:t>
      </w:r>
      <w:r w:rsidR="008B01AD">
        <w:rPr>
          <w:shd w:val="clear" w:color="auto" w:fill="FFFFFF"/>
        </w:rPr>
        <w:t>s</w:t>
      </w:r>
      <w:r w:rsidR="00947377" w:rsidRPr="00947377">
        <w:rPr>
          <w:shd w:val="clear" w:color="auto" w:fill="FFFFFF"/>
        </w:rPr>
        <w:t xml:space="preserve"> a reference to 6(1)</w:t>
      </w:r>
      <w:r w:rsidR="00947377">
        <w:rPr>
          <w:shd w:val="clear" w:color="auto" w:fill="FFFFFF"/>
        </w:rPr>
        <w:t>.</w:t>
      </w:r>
    </w:p>
    <w:p w14:paraId="2AC32C3F" w14:textId="77777777" w:rsidR="00003835" w:rsidRDefault="00003835" w:rsidP="005D1ABF">
      <w:pPr>
        <w:pStyle w:val="Normal-em"/>
        <w:spacing w:after="0" w:line="240" w:lineRule="auto"/>
        <w:rPr>
          <w:iCs/>
          <w:color w:val="auto"/>
          <w:szCs w:val="24"/>
        </w:rPr>
      </w:pPr>
    </w:p>
    <w:p w14:paraId="1C8544B5" w14:textId="4C8F35BB" w:rsidR="00003835" w:rsidRDefault="00F67D50" w:rsidP="00003835">
      <w:pPr>
        <w:pStyle w:val="Normal-em"/>
        <w:spacing w:after="0" w:line="240" w:lineRule="auto"/>
        <w:rPr>
          <w:b/>
          <w:szCs w:val="24"/>
        </w:rPr>
      </w:pPr>
      <w:r w:rsidRPr="005D1ABF">
        <w:rPr>
          <w:b/>
          <w:szCs w:val="24"/>
        </w:rPr>
        <w:t xml:space="preserve">Item </w:t>
      </w:r>
      <w:r>
        <w:rPr>
          <w:b/>
          <w:szCs w:val="24"/>
        </w:rPr>
        <w:t>14</w:t>
      </w:r>
      <w:r w:rsidR="00C44CE3">
        <w:rPr>
          <w:b/>
          <w:szCs w:val="24"/>
        </w:rPr>
        <w:t xml:space="preserve"> </w:t>
      </w:r>
      <w:r w:rsidR="00C44CE3" w:rsidRPr="00C44CE3">
        <w:rPr>
          <w:b/>
          <w:szCs w:val="24"/>
        </w:rPr>
        <w:t>Clause 1 of Schedule 1 (table)</w:t>
      </w:r>
    </w:p>
    <w:p w14:paraId="3FA982BC" w14:textId="77777777" w:rsidR="00003835" w:rsidRPr="005C3D43" w:rsidRDefault="00003835" w:rsidP="00003835">
      <w:pPr>
        <w:pStyle w:val="Normal-em"/>
        <w:spacing w:after="0" w:line="240" w:lineRule="auto"/>
        <w:rPr>
          <w:bCs/>
          <w:szCs w:val="24"/>
        </w:rPr>
      </w:pPr>
    </w:p>
    <w:p w14:paraId="65093BDD" w14:textId="66B047FF" w:rsidR="00CB11C6" w:rsidRDefault="00F67D50" w:rsidP="00581405">
      <w:pPr>
        <w:pStyle w:val="Normal-em"/>
        <w:spacing w:after="0" w:line="240" w:lineRule="auto"/>
        <w:rPr>
          <w:color w:val="auto"/>
          <w:szCs w:val="24"/>
        </w:rPr>
      </w:pPr>
      <w:r>
        <w:rPr>
          <w:szCs w:val="24"/>
        </w:rPr>
        <w:t>This item</w:t>
      </w:r>
      <w:r w:rsidR="00DC33DD">
        <w:rPr>
          <w:szCs w:val="24"/>
        </w:rPr>
        <w:t xml:space="preserve"> repeals the table in </w:t>
      </w:r>
      <w:r w:rsidR="00350073">
        <w:rPr>
          <w:szCs w:val="24"/>
        </w:rPr>
        <w:t>c</w:t>
      </w:r>
      <w:r w:rsidR="00DC33DD">
        <w:rPr>
          <w:szCs w:val="24"/>
        </w:rPr>
        <w:t>lause</w:t>
      </w:r>
      <w:r w:rsidR="005C3D43">
        <w:rPr>
          <w:szCs w:val="24"/>
        </w:rPr>
        <w:t> </w:t>
      </w:r>
      <w:r w:rsidR="00DC33DD">
        <w:rPr>
          <w:szCs w:val="24"/>
        </w:rPr>
        <w:t>1 of Schedule</w:t>
      </w:r>
      <w:r w:rsidR="005C3D43">
        <w:rPr>
          <w:szCs w:val="24"/>
        </w:rPr>
        <w:t> </w:t>
      </w:r>
      <w:r w:rsidR="00DC33DD">
        <w:rPr>
          <w:szCs w:val="24"/>
        </w:rPr>
        <w:t>1</w:t>
      </w:r>
      <w:r w:rsidR="00581405">
        <w:rPr>
          <w:szCs w:val="24"/>
        </w:rPr>
        <w:t xml:space="preserve"> and substitutes to include a table with a revised list of </w:t>
      </w:r>
      <w:r w:rsidR="00276B34">
        <w:rPr>
          <w:szCs w:val="24"/>
        </w:rPr>
        <w:t xml:space="preserve">the kinds of food that have been classified as </w:t>
      </w:r>
      <w:r w:rsidR="00581405">
        <w:rPr>
          <w:szCs w:val="24"/>
        </w:rPr>
        <w:t>risk food</w:t>
      </w:r>
      <w:r w:rsidRPr="005D1ABF">
        <w:rPr>
          <w:color w:val="auto"/>
          <w:szCs w:val="24"/>
        </w:rPr>
        <w:t>.</w:t>
      </w:r>
      <w:r w:rsidR="00581405">
        <w:rPr>
          <w:color w:val="auto"/>
          <w:szCs w:val="24"/>
        </w:rPr>
        <w:t xml:space="preserve"> </w:t>
      </w:r>
      <w:r w:rsidR="00581405" w:rsidRPr="00581405">
        <w:rPr>
          <w:color w:val="auto"/>
          <w:szCs w:val="24"/>
        </w:rPr>
        <w:t xml:space="preserve">Consistent with </w:t>
      </w:r>
      <w:r w:rsidR="006838AC">
        <w:rPr>
          <w:color w:val="auto"/>
          <w:szCs w:val="24"/>
        </w:rPr>
        <w:t>section</w:t>
      </w:r>
      <w:r w:rsidR="005C3D43">
        <w:rPr>
          <w:color w:val="auto"/>
          <w:szCs w:val="24"/>
        </w:rPr>
        <w:t> </w:t>
      </w:r>
      <w:r w:rsidR="00A022B2">
        <w:rPr>
          <w:color w:val="auto"/>
          <w:szCs w:val="24"/>
        </w:rPr>
        <w:t>11</w:t>
      </w:r>
      <w:r w:rsidR="00581405" w:rsidRPr="00581405">
        <w:rPr>
          <w:color w:val="auto"/>
          <w:szCs w:val="24"/>
        </w:rPr>
        <w:t xml:space="preserve"> of the </w:t>
      </w:r>
      <w:r w:rsidR="00581405" w:rsidRPr="006838AC">
        <w:rPr>
          <w:color w:val="auto"/>
          <w:szCs w:val="24"/>
        </w:rPr>
        <w:t>Regulations</w:t>
      </w:r>
      <w:r w:rsidR="00391CA8">
        <w:rPr>
          <w:color w:val="auto"/>
          <w:szCs w:val="24"/>
        </w:rPr>
        <w:t>,</w:t>
      </w:r>
      <w:r w:rsidR="00581405" w:rsidRPr="006838AC">
        <w:rPr>
          <w:color w:val="auto"/>
          <w:szCs w:val="24"/>
        </w:rPr>
        <w:t xml:space="preserve"> </w:t>
      </w:r>
      <w:r w:rsidR="00581405" w:rsidRPr="00581405">
        <w:rPr>
          <w:color w:val="auto"/>
          <w:szCs w:val="24"/>
        </w:rPr>
        <w:t xml:space="preserve">the </w:t>
      </w:r>
      <w:r w:rsidR="00DA53CC">
        <w:rPr>
          <w:color w:val="auto"/>
          <w:szCs w:val="24"/>
        </w:rPr>
        <w:t xml:space="preserve">kinds of </w:t>
      </w:r>
      <w:r w:rsidR="00581405" w:rsidRPr="00581405">
        <w:rPr>
          <w:color w:val="auto"/>
          <w:szCs w:val="24"/>
        </w:rPr>
        <w:t xml:space="preserve">food classified as risk food in the new table reflect the foods that FSANZ has advised have the potential to pose a </w:t>
      </w:r>
      <w:r w:rsidR="00946576">
        <w:rPr>
          <w:bCs/>
          <w:szCs w:val="24"/>
        </w:rPr>
        <w:t>high</w:t>
      </w:r>
      <w:r w:rsidR="00946576" w:rsidRPr="008D13F5">
        <w:rPr>
          <w:bCs/>
          <w:szCs w:val="24"/>
        </w:rPr>
        <w:t xml:space="preserve"> or </w:t>
      </w:r>
      <w:r w:rsidR="00946576">
        <w:rPr>
          <w:bCs/>
          <w:szCs w:val="24"/>
        </w:rPr>
        <w:t>medium</w:t>
      </w:r>
      <w:r w:rsidR="00581405" w:rsidRPr="00581405">
        <w:rPr>
          <w:color w:val="auto"/>
          <w:szCs w:val="24"/>
        </w:rPr>
        <w:t xml:space="preserve"> risk to public health.</w:t>
      </w:r>
      <w:r w:rsidR="00B369D8">
        <w:rPr>
          <w:color w:val="auto"/>
          <w:szCs w:val="24"/>
        </w:rPr>
        <w:t xml:space="preserve"> </w:t>
      </w:r>
      <w:r w:rsidR="00DC188C">
        <w:rPr>
          <w:color w:val="auto"/>
          <w:szCs w:val="24"/>
        </w:rPr>
        <w:t xml:space="preserve">See Table 1 for detail of changes and impact for each </w:t>
      </w:r>
      <w:r w:rsidR="00DA53CC">
        <w:rPr>
          <w:color w:val="auto"/>
          <w:szCs w:val="24"/>
        </w:rPr>
        <w:t xml:space="preserve">kind of </w:t>
      </w:r>
      <w:r w:rsidR="00DC188C">
        <w:rPr>
          <w:color w:val="auto"/>
          <w:szCs w:val="24"/>
        </w:rPr>
        <w:t>risk food</w:t>
      </w:r>
      <w:r w:rsidR="003A380E">
        <w:rPr>
          <w:color w:val="auto"/>
          <w:szCs w:val="24"/>
        </w:rPr>
        <w:t xml:space="preserve"> </w:t>
      </w:r>
      <w:r w:rsidR="00DA53CC">
        <w:rPr>
          <w:color w:val="auto"/>
          <w:szCs w:val="24"/>
        </w:rPr>
        <w:t xml:space="preserve">for which the classification </w:t>
      </w:r>
      <w:r w:rsidR="003A380E">
        <w:rPr>
          <w:color w:val="auto"/>
          <w:szCs w:val="24"/>
        </w:rPr>
        <w:t>has changed</w:t>
      </w:r>
      <w:r w:rsidR="00DC188C">
        <w:rPr>
          <w:color w:val="auto"/>
          <w:szCs w:val="24"/>
        </w:rPr>
        <w:t xml:space="preserve">. </w:t>
      </w:r>
      <w:r w:rsidR="00B369D8">
        <w:rPr>
          <w:szCs w:val="24"/>
        </w:rPr>
        <w:t>See the I</w:t>
      </w:r>
      <w:r w:rsidR="00EB4A76">
        <w:rPr>
          <w:szCs w:val="24"/>
        </w:rPr>
        <w:t>mpact</w:t>
      </w:r>
      <w:r w:rsidR="00B369D8">
        <w:rPr>
          <w:szCs w:val="24"/>
        </w:rPr>
        <w:t xml:space="preserve"> and Effect section </w:t>
      </w:r>
      <w:r w:rsidR="00FE22AE">
        <w:rPr>
          <w:szCs w:val="24"/>
        </w:rPr>
        <w:t xml:space="preserve">above </w:t>
      </w:r>
      <w:r w:rsidR="00B369D8">
        <w:rPr>
          <w:szCs w:val="24"/>
        </w:rPr>
        <w:t xml:space="preserve">for a summary of the </w:t>
      </w:r>
      <w:r w:rsidR="00B369D8" w:rsidRPr="007203F5">
        <w:rPr>
          <w:szCs w:val="24"/>
        </w:rPr>
        <w:t xml:space="preserve">classification and reclassification of </w:t>
      </w:r>
      <w:r w:rsidR="007203F5" w:rsidRPr="00EB4A76">
        <w:rPr>
          <w:szCs w:val="24"/>
        </w:rPr>
        <w:t xml:space="preserve">food as </w:t>
      </w:r>
      <w:r w:rsidR="00B369D8" w:rsidRPr="007203F5">
        <w:rPr>
          <w:szCs w:val="24"/>
        </w:rPr>
        <w:t>risk food</w:t>
      </w:r>
      <w:r w:rsidR="00B369D8" w:rsidRPr="00AD70B7">
        <w:rPr>
          <w:szCs w:val="24"/>
        </w:rPr>
        <w:t>.</w:t>
      </w:r>
      <w:r w:rsidR="003A380E" w:rsidRPr="00AD70B7">
        <w:rPr>
          <w:szCs w:val="24"/>
        </w:rPr>
        <w:t xml:space="preserve"> </w:t>
      </w:r>
      <w:r w:rsidRPr="00AD70B7">
        <w:rPr>
          <w:color w:val="auto"/>
          <w:szCs w:val="24"/>
        </w:rPr>
        <w:t xml:space="preserve">A number of </w:t>
      </w:r>
      <w:r w:rsidR="007203F5" w:rsidRPr="00AD70B7">
        <w:rPr>
          <w:color w:val="auto"/>
          <w:szCs w:val="24"/>
        </w:rPr>
        <w:t>food</w:t>
      </w:r>
      <w:r w:rsidR="007203F5">
        <w:rPr>
          <w:color w:val="auto"/>
          <w:szCs w:val="24"/>
        </w:rPr>
        <w:t>s</w:t>
      </w:r>
      <w:r w:rsidR="007203F5" w:rsidRPr="007203F5">
        <w:rPr>
          <w:color w:val="auto"/>
          <w:szCs w:val="24"/>
        </w:rPr>
        <w:t xml:space="preserve"> that are c</w:t>
      </w:r>
      <w:r w:rsidR="007203F5" w:rsidRPr="00AD70B7">
        <w:rPr>
          <w:color w:val="auto"/>
          <w:szCs w:val="24"/>
        </w:rPr>
        <w:t xml:space="preserve">urrently classified as </w:t>
      </w:r>
      <w:r w:rsidRPr="00AD70B7">
        <w:rPr>
          <w:color w:val="auto"/>
          <w:szCs w:val="24"/>
        </w:rPr>
        <w:t>risk food</w:t>
      </w:r>
      <w:r>
        <w:rPr>
          <w:color w:val="auto"/>
          <w:szCs w:val="24"/>
        </w:rPr>
        <w:t xml:space="preserve"> </w:t>
      </w:r>
      <w:r w:rsidR="007203F5">
        <w:rPr>
          <w:color w:val="auto"/>
          <w:szCs w:val="24"/>
        </w:rPr>
        <w:t xml:space="preserve">in the Principal Order </w:t>
      </w:r>
      <w:r>
        <w:rPr>
          <w:color w:val="auto"/>
          <w:szCs w:val="24"/>
        </w:rPr>
        <w:t>have been reordered</w:t>
      </w:r>
      <w:r w:rsidR="008D13F5">
        <w:rPr>
          <w:color w:val="auto"/>
          <w:szCs w:val="24"/>
        </w:rPr>
        <w:t xml:space="preserve"> according to food category to improve readability.</w:t>
      </w:r>
    </w:p>
    <w:p w14:paraId="2E4A77C2" w14:textId="77777777" w:rsidR="00F90E9B" w:rsidRDefault="00F90E9B" w:rsidP="00581405">
      <w:pPr>
        <w:pStyle w:val="Normal-em"/>
        <w:spacing w:after="0" w:line="240" w:lineRule="auto"/>
        <w:rPr>
          <w:color w:val="auto"/>
          <w:szCs w:val="24"/>
        </w:rPr>
      </w:pPr>
    </w:p>
    <w:p w14:paraId="79E12B95" w14:textId="77777777" w:rsidR="00BA1735" w:rsidRDefault="00F67D50" w:rsidP="005D1ABF">
      <w:pPr>
        <w:pStyle w:val="Normal-em"/>
        <w:spacing w:after="0" w:line="240" w:lineRule="auto"/>
        <w:rPr>
          <w:iCs/>
          <w:color w:val="auto"/>
          <w:szCs w:val="24"/>
        </w:rPr>
      </w:pPr>
      <w:r w:rsidRPr="0035503F">
        <w:rPr>
          <w:iCs/>
          <w:color w:val="auto"/>
          <w:szCs w:val="24"/>
        </w:rPr>
        <w:t>This item also inserts a note that a number of items in the table are also relevant for the purposes of subsection</w:t>
      </w:r>
      <w:r w:rsidR="005C3D43" w:rsidRPr="0035503F">
        <w:rPr>
          <w:iCs/>
          <w:color w:val="auto"/>
          <w:szCs w:val="24"/>
        </w:rPr>
        <w:t> </w:t>
      </w:r>
      <w:r w:rsidRPr="0035503F">
        <w:rPr>
          <w:iCs/>
          <w:color w:val="auto"/>
          <w:szCs w:val="24"/>
        </w:rPr>
        <w:t>6(1).</w:t>
      </w:r>
    </w:p>
    <w:p w14:paraId="4E51F8BA" w14:textId="77777777" w:rsidR="0035503F" w:rsidRDefault="0035503F" w:rsidP="005D1ABF">
      <w:pPr>
        <w:pStyle w:val="Normal-em"/>
        <w:spacing w:after="0" w:line="240" w:lineRule="auto"/>
        <w:rPr>
          <w:iCs/>
          <w:color w:val="auto"/>
          <w:szCs w:val="24"/>
        </w:rPr>
      </w:pPr>
    </w:p>
    <w:p w14:paraId="39BFCC51" w14:textId="04CC0278" w:rsidR="0035503F" w:rsidRDefault="00F67D50" w:rsidP="0035503F">
      <w:pPr>
        <w:pStyle w:val="Caption"/>
        <w:keepNext/>
      </w:pPr>
      <w:r>
        <w:t xml:space="preserve">Table </w:t>
      </w:r>
      <w:r w:rsidR="006266A1">
        <w:fldChar w:fldCharType="begin"/>
      </w:r>
      <w:r>
        <w:instrText xml:space="preserve"> SEQ Table \* ARABIC </w:instrText>
      </w:r>
      <w:r w:rsidR="006266A1">
        <w:fldChar w:fldCharType="separate"/>
      </w:r>
      <w:r>
        <w:t>1</w:t>
      </w:r>
      <w:r w:rsidR="006266A1">
        <w:rPr>
          <w:noProof/>
        </w:rPr>
        <w:fldChar w:fldCharType="end"/>
      </w:r>
      <w:r>
        <w:t xml:space="preserve"> </w:t>
      </w:r>
      <w:r w:rsidR="00925647" w:rsidRPr="00925647">
        <w:t>Impact</w:t>
      </w:r>
      <w:r w:rsidRPr="000A407A">
        <w:t xml:space="preserve"> of risk food classifications in the Amendment Order</w:t>
      </w:r>
    </w:p>
    <w:tbl>
      <w:tblPr>
        <w:tblStyle w:val="TableGrid"/>
        <w:tblW w:w="0" w:type="auto"/>
        <w:tblLook w:val="04A0" w:firstRow="1" w:lastRow="0" w:firstColumn="1" w:lastColumn="0" w:noHBand="0" w:noVBand="1"/>
      </w:tblPr>
      <w:tblGrid>
        <w:gridCol w:w="846"/>
        <w:gridCol w:w="3402"/>
        <w:gridCol w:w="4813"/>
      </w:tblGrid>
      <w:tr w:rsidR="0018045C" w14:paraId="6A164F54" w14:textId="77777777" w:rsidTr="003C3A10">
        <w:trPr>
          <w:tblHeader/>
        </w:trPr>
        <w:tc>
          <w:tcPr>
            <w:tcW w:w="846" w:type="dxa"/>
          </w:tcPr>
          <w:p w14:paraId="0E0E039D" w14:textId="77777777" w:rsidR="0035503F" w:rsidRPr="00103ED4" w:rsidRDefault="00F67D50" w:rsidP="005D1ABF">
            <w:pPr>
              <w:pStyle w:val="Normal-em"/>
              <w:spacing w:after="0" w:line="240" w:lineRule="auto"/>
              <w:rPr>
                <w:b/>
                <w:bCs/>
                <w:iCs/>
                <w:color w:val="auto"/>
                <w:szCs w:val="24"/>
              </w:rPr>
            </w:pPr>
            <w:r w:rsidRPr="00103ED4">
              <w:rPr>
                <w:b/>
                <w:bCs/>
                <w:iCs/>
                <w:color w:val="auto"/>
                <w:szCs w:val="24"/>
              </w:rPr>
              <w:t>Table item</w:t>
            </w:r>
          </w:p>
        </w:tc>
        <w:tc>
          <w:tcPr>
            <w:tcW w:w="3402" w:type="dxa"/>
          </w:tcPr>
          <w:p w14:paraId="4AAD5CC0" w14:textId="77777777" w:rsidR="0035503F" w:rsidRPr="00103ED4" w:rsidRDefault="00F67D50" w:rsidP="005D1ABF">
            <w:pPr>
              <w:pStyle w:val="Normal-em"/>
              <w:spacing w:after="0" w:line="240" w:lineRule="auto"/>
              <w:rPr>
                <w:b/>
                <w:bCs/>
                <w:iCs/>
                <w:color w:val="auto"/>
                <w:szCs w:val="24"/>
              </w:rPr>
            </w:pPr>
            <w:r w:rsidRPr="00103ED4">
              <w:rPr>
                <w:b/>
                <w:bCs/>
                <w:iCs/>
                <w:color w:val="auto"/>
                <w:szCs w:val="24"/>
              </w:rPr>
              <w:t>Food</w:t>
            </w:r>
          </w:p>
        </w:tc>
        <w:tc>
          <w:tcPr>
            <w:tcW w:w="4813" w:type="dxa"/>
          </w:tcPr>
          <w:p w14:paraId="77CC0CDC" w14:textId="77777777" w:rsidR="0035503F" w:rsidRPr="00103ED4" w:rsidRDefault="00F67D50" w:rsidP="005D1ABF">
            <w:pPr>
              <w:pStyle w:val="Normal-em"/>
              <w:spacing w:after="0" w:line="240" w:lineRule="auto"/>
              <w:rPr>
                <w:b/>
                <w:bCs/>
                <w:iCs/>
                <w:color w:val="auto"/>
                <w:szCs w:val="24"/>
              </w:rPr>
            </w:pPr>
            <w:r w:rsidRPr="00103ED4">
              <w:rPr>
                <w:b/>
                <w:bCs/>
                <w:iCs/>
                <w:color w:val="auto"/>
                <w:szCs w:val="24"/>
              </w:rPr>
              <w:t>Impact</w:t>
            </w:r>
          </w:p>
        </w:tc>
      </w:tr>
      <w:tr w:rsidR="0070356A" w14:paraId="0CD0EBEE" w14:textId="77777777" w:rsidTr="003C3A10">
        <w:tc>
          <w:tcPr>
            <w:tcW w:w="9061" w:type="dxa"/>
            <w:gridSpan w:val="3"/>
          </w:tcPr>
          <w:p w14:paraId="448A6852" w14:textId="498CDD64" w:rsidR="0070356A" w:rsidRPr="00103ED4" w:rsidRDefault="004043C5" w:rsidP="005D1ABF">
            <w:pPr>
              <w:pStyle w:val="Normal-em"/>
              <w:spacing w:after="0" w:line="240" w:lineRule="auto"/>
              <w:rPr>
                <w:b/>
                <w:bCs/>
                <w:iCs/>
                <w:color w:val="auto"/>
                <w:szCs w:val="24"/>
              </w:rPr>
            </w:pPr>
            <w:r w:rsidRPr="00103ED4">
              <w:rPr>
                <w:b/>
                <w:bCs/>
                <w:iCs/>
                <w:color w:val="auto"/>
                <w:szCs w:val="24"/>
              </w:rPr>
              <w:t>Animal and animal products</w:t>
            </w:r>
          </w:p>
        </w:tc>
      </w:tr>
      <w:tr w:rsidR="0018045C" w14:paraId="67744397" w14:textId="77777777" w:rsidTr="003C3A10">
        <w:tc>
          <w:tcPr>
            <w:tcW w:w="846" w:type="dxa"/>
          </w:tcPr>
          <w:p w14:paraId="74EE29A5" w14:textId="77777777" w:rsidR="0035503F" w:rsidRPr="00103ED4" w:rsidRDefault="00F67D50" w:rsidP="005D1ABF">
            <w:pPr>
              <w:pStyle w:val="Normal-em"/>
              <w:spacing w:after="0" w:line="240" w:lineRule="auto"/>
              <w:rPr>
                <w:iCs/>
                <w:color w:val="auto"/>
                <w:szCs w:val="24"/>
              </w:rPr>
            </w:pPr>
            <w:r w:rsidRPr="00103ED4">
              <w:rPr>
                <w:iCs/>
                <w:color w:val="auto"/>
                <w:szCs w:val="24"/>
              </w:rPr>
              <w:t>1</w:t>
            </w:r>
          </w:p>
        </w:tc>
        <w:tc>
          <w:tcPr>
            <w:tcW w:w="3402" w:type="dxa"/>
          </w:tcPr>
          <w:p w14:paraId="6FC0A0DD" w14:textId="77777777" w:rsidR="0035503F" w:rsidRPr="00103ED4" w:rsidRDefault="00F67D50" w:rsidP="005D1ABF">
            <w:pPr>
              <w:pStyle w:val="Normal-em"/>
              <w:spacing w:after="0" w:line="240" w:lineRule="auto"/>
              <w:rPr>
                <w:iCs/>
                <w:color w:val="auto"/>
                <w:szCs w:val="24"/>
              </w:rPr>
            </w:pPr>
            <w:r w:rsidRPr="00103ED4">
              <w:rPr>
                <w:iCs/>
                <w:color w:val="auto"/>
                <w:szCs w:val="24"/>
              </w:rPr>
              <w:t>Beef and beef products</w:t>
            </w:r>
          </w:p>
        </w:tc>
        <w:tc>
          <w:tcPr>
            <w:tcW w:w="4813" w:type="dxa"/>
          </w:tcPr>
          <w:p w14:paraId="4BE83D4A" w14:textId="77777777" w:rsidR="00F64367" w:rsidRPr="00103ED4" w:rsidRDefault="00F67D50" w:rsidP="005D1ABF">
            <w:pPr>
              <w:pStyle w:val="Normal-em"/>
              <w:spacing w:after="0" w:line="240" w:lineRule="auto"/>
              <w:rPr>
                <w:iCs/>
                <w:color w:val="auto"/>
                <w:szCs w:val="24"/>
              </w:rPr>
            </w:pPr>
            <w:r w:rsidRPr="00103ED4">
              <w:rPr>
                <w:iCs/>
                <w:color w:val="auto"/>
                <w:szCs w:val="24"/>
              </w:rPr>
              <w:t>Table item number</w:t>
            </w:r>
            <w:r w:rsidR="006B2030" w:rsidRPr="00103ED4">
              <w:rPr>
                <w:iCs/>
                <w:color w:val="auto"/>
                <w:szCs w:val="24"/>
              </w:rPr>
              <w:t>(s)</w:t>
            </w:r>
            <w:r w:rsidRPr="00103ED4">
              <w:rPr>
                <w:iCs/>
                <w:color w:val="auto"/>
                <w:szCs w:val="24"/>
              </w:rPr>
              <w:t xml:space="preserve"> in Principal Order</w:t>
            </w:r>
            <w:r w:rsidR="00FE22AE" w:rsidRPr="00103ED4">
              <w:rPr>
                <w:iCs/>
                <w:color w:val="auto"/>
                <w:szCs w:val="24"/>
              </w:rPr>
              <w:t xml:space="preserve">: </w:t>
            </w:r>
            <w:r w:rsidRPr="00103ED4">
              <w:rPr>
                <w:iCs/>
                <w:color w:val="auto"/>
                <w:szCs w:val="24"/>
              </w:rPr>
              <w:t>1 &amp; 2</w:t>
            </w:r>
          </w:p>
          <w:p w14:paraId="2784153A" w14:textId="77777777" w:rsidR="00F64367" w:rsidRPr="00103ED4" w:rsidRDefault="00F64367" w:rsidP="005D1ABF">
            <w:pPr>
              <w:pStyle w:val="Normal-em"/>
              <w:spacing w:after="0" w:line="240" w:lineRule="auto"/>
              <w:rPr>
                <w:iCs/>
                <w:color w:val="auto"/>
                <w:szCs w:val="24"/>
              </w:rPr>
            </w:pPr>
          </w:p>
          <w:p w14:paraId="112F27A4" w14:textId="77777777" w:rsidR="00A31EEA" w:rsidRPr="00103ED4" w:rsidRDefault="00F67D50" w:rsidP="005D1ABF">
            <w:pPr>
              <w:pStyle w:val="Normal-em"/>
              <w:spacing w:after="0" w:line="240" w:lineRule="auto"/>
              <w:rPr>
                <w:iCs/>
                <w:color w:val="auto"/>
                <w:szCs w:val="24"/>
              </w:rPr>
            </w:pPr>
            <w:r w:rsidRPr="00103ED4">
              <w:rPr>
                <w:iCs/>
                <w:szCs w:val="24"/>
              </w:rPr>
              <w:t xml:space="preserve">Change: </w:t>
            </w:r>
            <w:r w:rsidR="00F54A72" w:rsidRPr="00103ED4">
              <w:rPr>
                <w:iCs/>
                <w:color w:val="auto"/>
                <w:szCs w:val="24"/>
              </w:rPr>
              <w:t xml:space="preserve">The definition of ‘beef’ </w:t>
            </w:r>
            <w:r w:rsidRPr="00103ED4">
              <w:rPr>
                <w:iCs/>
                <w:color w:val="auto"/>
                <w:szCs w:val="24"/>
              </w:rPr>
              <w:t>has been broadened to include</w:t>
            </w:r>
            <w:r w:rsidR="00F54A72" w:rsidRPr="00103ED4">
              <w:rPr>
                <w:iCs/>
                <w:color w:val="auto"/>
                <w:szCs w:val="24"/>
              </w:rPr>
              <w:t xml:space="preserve"> all animals of the subfamily </w:t>
            </w:r>
            <w:r w:rsidR="00F55343" w:rsidRPr="00103ED4">
              <w:rPr>
                <w:i/>
                <w:color w:val="auto"/>
                <w:szCs w:val="24"/>
              </w:rPr>
              <w:t>b</w:t>
            </w:r>
            <w:r w:rsidR="00F54A72" w:rsidRPr="00103ED4">
              <w:rPr>
                <w:i/>
                <w:color w:val="auto"/>
                <w:szCs w:val="24"/>
              </w:rPr>
              <w:t>ovinae</w:t>
            </w:r>
            <w:r w:rsidRPr="00103ED4">
              <w:rPr>
                <w:iCs/>
                <w:color w:val="auto"/>
                <w:szCs w:val="24"/>
              </w:rPr>
              <w:t>,</w:t>
            </w:r>
            <w:r w:rsidR="00B369D8" w:rsidRPr="00103ED4">
              <w:rPr>
                <w:iCs/>
                <w:color w:val="auto"/>
                <w:szCs w:val="24"/>
              </w:rPr>
              <w:t xml:space="preserve"> </w:t>
            </w:r>
            <w:r w:rsidRPr="00103ED4">
              <w:rPr>
                <w:iCs/>
                <w:color w:val="auto"/>
                <w:szCs w:val="24"/>
              </w:rPr>
              <w:t xml:space="preserve">and therefore also includes buffaloes and bison </w:t>
            </w:r>
            <w:r w:rsidR="00B369D8" w:rsidRPr="00103ED4">
              <w:rPr>
                <w:iCs/>
                <w:color w:val="auto"/>
                <w:szCs w:val="24"/>
              </w:rPr>
              <w:t>(see amending item 4 of Schedule 1)</w:t>
            </w:r>
            <w:r w:rsidR="00F54A72" w:rsidRPr="00103ED4">
              <w:rPr>
                <w:iCs/>
                <w:color w:val="auto"/>
                <w:szCs w:val="24"/>
              </w:rPr>
              <w:t xml:space="preserve">. </w:t>
            </w:r>
          </w:p>
          <w:p w14:paraId="591082B0" w14:textId="77777777" w:rsidR="00A31EEA" w:rsidRPr="00103ED4" w:rsidRDefault="00A31EEA" w:rsidP="005D1ABF">
            <w:pPr>
              <w:pStyle w:val="Normal-em"/>
              <w:spacing w:after="0" w:line="240" w:lineRule="auto"/>
              <w:rPr>
                <w:iCs/>
                <w:color w:val="auto"/>
                <w:szCs w:val="24"/>
              </w:rPr>
            </w:pPr>
          </w:p>
          <w:p w14:paraId="6972780C" w14:textId="7FB6768B" w:rsidR="008E4299" w:rsidRPr="00103ED4" w:rsidRDefault="00F67D50" w:rsidP="005D1ABF">
            <w:pPr>
              <w:pStyle w:val="Normal-em"/>
              <w:spacing w:after="0" w:line="240" w:lineRule="auto"/>
              <w:rPr>
                <w:iCs/>
                <w:color w:val="auto"/>
                <w:szCs w:val="24"/>
              </w:rPr>
            </w:pPr>
            <w:r w:rsidRPr="00103ED4">
              <w:rPr>
                <w:iCs/>
                <w:szCs w:val="24"/>
              </w:rPr>
              <w:t>Impa</w:t>
            </w:r>
            <w:r w:rsidR="00FE22AE" w:rsidRPr="00103ED4">
              <w:rPr>
                <w:iCs/>
                <w:szCs w:val="24"/>
              </w:rPr>
              <w:t xml:space="preserve">ct: </w:t>
            </w:r>
            <w:r w:rsidR="00EA2732" w:rsidRPr="00103ED4">
              <w:rPr>
                <w:iCs/>
                <w:szCs w:val="24"/>
              </w:rPr>
              <w:t xml:space="preserve">For the purposes of managing biosecurity risk under </w:t>
            </w:r>
            <w:r w:rsidR="00B30FFA" w:rsidRPr="00103ED4">
              <w:rPr>
                <w:iCs/>
                <w:szCs w:val="24"/>
              </w:rPr>
              <w:t xml:space="preserve">the </w:t>
            </w:r>
            <w:r w:rsidR="00B30FFA" w:rsidRPr="00103ED4">
              <w:rPr>
                <w:i/>
                <w:szCs w:val="24"/>
              </w:rPr>
              <w:t>Biosecurity Act 2015</w:t>
            </w:r>
            <w:r w:rsidR="00B30FFA" w:rsidRPr="00103ED4">
              <w:rPr>
                <w:iCs/>
                <w:szCs w:val="24"/>
              </w:rPr>
              <w:t>,</w:t>
            </w:r>
            <w:r w:rsidR="00335D8B" w:rsidRPr="00103ED4">
              <w:rPr>
                <w:iCs/>
                <w:szCs w:val="24"/>
              </w:rPr>
              <w:t xml:space="preserve"> </w:t>
            </w:r>
            <w:r w:rsidR="00B85425" w:rsidRPr="00103ED4">
              <w:rPr>
                <w:iCs/>
                <w:szCs w:val="24"/>
              </w:rPr>
              <w:t>a</w:t>
            </w:r>
            <w:r w:rsidR="008C2F5E" w:rsidRPr="00103ED4">
              <w:rPr>
                <w:iCs/>
                <w:szCs w:val="24"/>
              </w:rPr>
              <w:t xml:space="preserve">n import policy has only been developed for </w:t>
            </w:r>
            <w:r w:rsidR="009E0186" w:rsidRPr="00103ED4">
              <w:rPr>
                <w:iCs/>
                <w:szCs w:val="24"/>
              </w:rPr>
              <w:t xml:space="preserve">importation of </w:t>
            </w:r>
            <w:r w:rsidR="00F63C19" w:rsidRPr="00103ED4">
              <w:rPr>
                <w:iCs/>
                <w:szCs w:val="24"/>
              </w:rPr>
              <w:t>unretorted bison meat</w:t>
            </w:r>
            <w:r w:rsidR="009E0186" w:rsidRPr="00103ED4">
              <w:rPr>
                <w:iCs/>
                <w:szCs w:val="24"/>
              </w:rPr>
              <w:t>, which means that</w:t>
            </w:r>
            <w:r w:rsidR="00F63C19" w:rsidRPr="00103ED4">
              <w:rPr>
                <w:iCs/>
                <w:szCs w:val="24"/>
              </w:rPr>
              <w:t xml:space="preserve"> </w:t>
            </w:r>
            <w:r w:rsidR="009E0186" w:rsidRPr="00103ED4">
              <w:rPr>
                <w:iCs/>
                <w:szCs w:val="24"/>
              </w:rPr>
              <w:t xml:space="preserve">importation </w:t>
            </w:r>
            <w:r w:rsidR="00DF46C1" w:rsidRPr="00103ED4">
              <w:rPr>
                <w:iCs/>
                <w:szCs w:val="24"/>
              </w:rPr>
              <w:t xml:space="preserve">of this type of food </w:t>
            </w:r>
            <w:r w:rsidR="00F63C19" w:rsidRPr="00103ED4">
              <w:rPr>
                <w:iCs/>
                <w:szCs w:val="24"/>
              </w:rPr>
              <w:t>is only permitted from one country</w:t>
            </w:r>
            <w:r w:rsidR="008C2F5E" w:rsidRPr="00103ED4">
              <w:rPr>
                <w:iCs/>
                <w:szCs w:val="24"/>
              </w:rPr>
              <w:t xml:space="preserve">. </w:t>
            </w:r>
            <w:r w:rsidR="00DF46C1" w:rsidRPr="00103ED4">
              <w:rPr>
                <w:iCs/>
                <w:szCs w:val="24"/>
              </w:rPr>
              <w:t xml:space="preserve">Unretorted </w:t>
            </w:r>
            <w:r w:rsidR="00335D8B" w:rsidRPr="00103ED4">
              <w:rPr>
                <w:iCs/>
                <w:szCs w:val="24"/>
              </w:rPr>
              <w:t xml:space="preserve">buffalo cannot </w:t>
            </w:r>
            <w:r w:rsidR="009E0186" w:rsidRPr="00103ED4">
              <w:rPr>
                <w:iCs/>
                <w:szCs w:val="24"/>
              </w:rPr>
              <w:t xml:space="preserve">presently </w:t>
            </w:r>
            <w:r w:rsidR="00335D8B" w:rsidRPr="00103ED4">
              <w:rPr>
                <w:iCs/>
                <w:szCs w:val="24"/>
              </w:rPr>
              <w:t>be imported</w:t>
            </w:r>
            <w:r w:rsidR="00F63C19" w:rsidRPr="00103ED4">
              <w:rPr>
                <w:iCs/>
                <w:szCs w:val="24"/>
              </w:rPr>
              <w:t xml:space="preserve"> into Australia</w:t>
            </w:r>
            <w:r w:rsidR="00335D8B" w:rsidRPr="00103ED4">
              <w:rPr>
                <w:iCs/>
                <w:szCs w:val="24"/>
              </w:rPr>
              <w:t xml:space="preserve">. </w:t>
            </w:r>
            <w:r w:rsidR="008C2F5E" w:rsidRPr="00103ED4">
              <w:rPr>
                <w:iCs/>
                <w:color w:val="auto"/>
                <w:szCs w:val="24"/>
              </w:rPr>
              <w:t>As such</w:t>
            </w:r>
            <w:r w:rsidR="00A31EEA" w:rsidRPr="00103ED4">
              <w:rPr>
                <w:iCs/>
                <w:color w:val="auto"/>
                <w:szCs w:val="24"/>
              </w:rPr>
              <w:t xml:space="preserve">, the </w:t>
            </w:r>
            <w:r w:rsidR="00F54A72" w:rsidRPr="00103ED4">
              <w:rPr>
                <w:iCs/>
                <w:szCs w:val="24"/>
              </w:rPr>
              <w:t xml:space="preserve">change </w:t>
            </w:r>
            <w:r w:rsidR="00B369D8" w:rsidRPr="00103ED4">
              <w:rPr>
                <w:iCs/>
                <w:szCs w:val="24"/>
              </w:rPr>
              <w:t>is not expected to</w:t>
            </w:r>
            <w:r w:rsidR="00F54A72" w:rsidRPr="00103ED4">
              <w:rPr>
                <w:iCs/>
                <w:szCs w:val="24"/>
              </w:rPr>
              <w:t xml:space="preserve"> impact </w:t>
            </w:r>
            <w:r w:rsidRPr="00103ED4">
              <w:rPr>
                <w:iCs/>
                <w:szCs w:val="24"/>
              </w:rPr>
              <w:t xml:space="preserve">the </w:t>
            </w:r>
            <w:r w:rsidR="00F54A72" w:rsidRPr="00103ED4">
              <w:rPr>
                <w:iCs/>
                <w:szCs w:val="24"/>
              </w:rPr>
              <w:t>inspect</w:t>
            </w:r>
            <w:r w:rsidRPr="00103ED4">
              <w:rPr>
                <w:iCs/>
                <w:szCs w:val="24"/>
              </w:rPr>
              <w:t>ion</w:t>
            </w:r>
            <w:r w:rsidR="00F54A72" w:rsidRPr="00103ED4">
              <w:rPr>
                <w:iCs/>
                <w:szCs w:val="24"/>
              </w:rPr>
              <w:t xml:space="preserve"> and analys</w:t>
            </w:r>
            <w:r w:rsidRPr="00103ED4">
              <w:rPr>
                <w:iCs/>
                <w:szCs w:val="24"/>
              </w:rPr>
              <w:t xml:space="preserve">is of this </w:t>
            </w:r>
            <w:r w:rsidR="006713AC" w:rsidRPr="00103ED4">
              <w:rPr>
                <w:iCs/>
                <w:szCs w:val="24"/>
              </w:rPr>
              <w:t xml:space="preserve">kind of </w:t>
            </w:r>
            <w:r w:rsidRPr="00103ED4">
              <w:rPr>
                <w:iCs/>
                <w:szCs w:val="24"/>
              </w:rPr>
              <w:t>food</w:t>
            </w:r>
            <w:r w:rsidR="00DA4043" w:rsidRPr="00103ED4">
              <w:rPr>
                <w:iCs/>
                <w:szCs w:val="24"/>
              </w:rPr>
              <w:t xml:space="preserve"> under the Scheme</w:t>
            </w:r>
            <w:r w:rsidR="009E0186" w:rsidRPr="00103ED4">
              <w:rPr>
                <w:iCs/>
                <w:szCs w:val="24"/>
              </w:rPr>
              <w:t xml:space="preserve"> because of the limited importation of these foods into Australia</w:t>
            </w:r>
            <w:r w:rsidR="00F54A72" w:rsidRPr="00103ED4">
              <w:rPr>
                <w:iCs/>
                <w:szCs w:val="24"/>
              </w:rPr>
              <w:t>.</w:t>
            </w:r>
          </w:p>
        </w:tc>
      </w:tr>
      <w:tr w:rsidR="0018045C" w14:paraId="18264572" w14:textId="77777777" w:rsidTr="003C3A10">
        <w:tc>
          <w:tcPr>
            <w:tcW w:w="846" w:type="dxa"/>
          </w:tcPr>
          <w:p w14:paraId="7251F2E3" w14:textId="77777777" w:rsidR="0035503F" w:rsidRPr="00103ED4" w:rsidRDefault="00F67D50" w:rsidP="005D1ABF">
            <w:pPr>
              <w:pStyle w:val="Normal-em"/>
              <w:spacing w:after="0" w:line="240" w:lineRule="auto"/>
              <w:rPr>
                <w:iCs/>
                <w:color w:val="auto"/>
                <w:szCs w:val="24"/>
              </w:rPr>
            </w:pPr>
            <w:r w:rsidRPr="00103ED4">
              <w:rPr>
                <w:iCs/>
                <w:color w:val="auto"/>
                <w:szCs w:val="24"/>
              </w:rPr>
              <w:t>2</w:t>
            </w:r>
          </w:p>
        </w:tc>
        <w:tc>
          <w:tcPr>
            <w:tcW w:w="3402" w:type="dxa"/>
          </w:tcPr>
          <w:p w14:paraId="4CDFD20B" w14:textId="77777777" w:rsidR="00296DD1" w:rsidRPr="00103ED4" w:rsidRDefault="00F67D50" w:rsidP="00296DD1">
            <w:pPr>
              <w:pStyle w:val="Normal-em"/>
              <w:spacing w:after="0" w:line="240" w:lineRule="auto"/>
              <w:rPr>
                <w:iCs/>
                <w:color w:val="auto"/>
                <w:szCs w:val="24"/>
              </w:rPr>
            </w:pPr>
            <w:r w:rsidRPr="00103ED4">
              <w:rPr>
                <w:iCs/>
                <w:color w:val="auto"/>
                <w:szCs w:val="24"/>
              </w:rPr>
              <w:t>Meat of the following kinds that is ready</w:t>
            </w:r>
            <w:r w:rsidRPr="00103ED4">
              <w:rPr>
                <w:iCs/>
                <w:color w:val="auto"/>
                <w:szCs w:val="24"/>
              </w:rPr>
              <w:noBreakHyphen/>
              <w:t>to</w:t>
            </w:r>
            <w:r w:rsidRPr="00103ED4">
              <w:rPr>
                <w:iCs/>
                <w:color w:val="auto"/>
                <w:szCs w:val="24"/>
              </w:rPr>
              <w:noBreakHyphen/>
              <w:t>eat:</w:t>
            </w:r>
          </w:p>
          <w:p w14:paraId="4189D945" w14:textId="77777777" w:rsidR="00296DD1" w:rsidRPr="00103ED4" w:rsidRDefault="00F67D50" w:rsidP="00296DD1">
            <w:pPr>
              <w:pStyle w:val="Normal-em"/>
              <w:numPr>
                <w:ilvl w:val="0"/>
                <w:numId w:val="30"/>
              </w:numPr>
              <w:spacing w:after="0" w:line="240" w:lineRule="auto"/>
              <w:rPr>
                <w:iCs/>
                <w:color w:val="auto"/>
                <w:szCs w:val="24"/>
              </w:rPr>
            </w:pPr>
            <w:r w:rsidRPr="00103ED4">
              <w:rPr>
                <w:iCs/>
                <w:color w:val="auto"/>
                <w:szCs w:val="24"/>
              </w:rPr>
              <w:t>uncooked dried meat;</w:t>
            </w:r>
          </w:p>
          <w:p w14:paraId="60610DC5" w14:textId="77777777" w:rsidR="00296DD1" w:rsidRPr="00103ED4" w:rsidRDefault="00F67D50" w:rsidP="00296DD1">
            <w:pPr>
              <w:pStyle w:val="Normal-em"/>
              <w:numPr>
                <w:ilvl w:val="0"/>
                <w:numId w:val="30"/>
              </w:numPr>
              <w:spacing w:after="0" w:line="240" w:lineRule="auto"/>
              <w:rPr>
                <w:iCs/>
                <w:color w:val="auto"/>
                <w:szCs w:val="24"/>
              </w:rPr>
            </w:pPr>
            <w:r w:rsidRPr="00103ED4">
              <w:rPr>
                <w:iCs/>
                <w:color w:val="auto"/>
                <w:szCs w:val="24"/>
              </w:rPr>
              <w:t>uncooked sausages;</w:t>
            </w:r>
          </w:p>
          <w:p w14:paraId="065A3961" w14:textId="77777777" w:rsidR="0035503F" w:rsidRPr="00103ED4" w:rsidRDefault="00F67D50" w:rsidP="00296DD1">
            <w:pPr>
              <w:pStyle w:val="Normal-em"/>
              <w:numPr>
                <w:ilvl w:val="0"/>
                <w:numId w:val="30"/>
              </w:numPr>
              <w:spacing w:after="0" w:line="240" w:lineRule="auto"/>
              <w:rPr>
                <w:iCs/>
                <w:color w:val="auto"/>
                <w:szCs w:val="24"/>
              </w:rPr>
            </w:pPr>
            <w:r w:rsidRPr="00103ED4">
              <w:rPr>
                <w:iCs/>
                <w:color w:val="auto"/>
                <w:szCs w:val="24"/>
              </w:rPr>
              <w:t>uncooked spreadable sausages</w:t>
            </w:r>
          </w:p>
        </w:tc>
        <w:tc>
          <w:tcPr>
            <w:tcW w:w="4813" w:type="dxa"/>
          </w:tcPr>
          <w:p w14:paraId="4E57E68D" w14:textId="77777777" w:rsidR="00F64367" w:rsidRPr="00103ED4" w:rsidRDefault="00F67D50" w:rsidP="008E4299">
            <w:pPr>
              <w:pStyle w:val="Normal-em"/>
              <w:spacing w:after="0" w:line="240" w:lineRule="auto"/>
              <w:rPr>
                <w:iCs/>
                <w:color w:val="auto"/>
                <w:szCs w:val="24"/>
                <w:u w:val="single"/>
              </w:rPr>
            </w:pPr>
            <w:r w:rsidRPr="00103ED4">
              <w:rPr>
                <w:iCs/>
                <w:color w:val="auto"/>
                <w:szCs w:val="24"/>
              </w:rPr>
              <w:t>Table item number(s) in Principal Order</w:t>
            </w:r>
            <w:r w:rsidR="00FE22AE" w:rsidRPr="00103ED4">
              <w:rPr>
                <w:iCs/>
                <w:color w:val="auto"/>
                <w:szCs w:val="24"/>
              </w:rPr>
              <w:t xml:space="preserve">: </w:t>
            </w:r>
            <w:r w:rsidR="00FA44C7" w:rsidRPr="00103ED4">
              <w:rPr>
                <w:iCs/>
                <w:color w:val="auto"/>
                <w:szCs w:val="24"/>
              </w:rPr>
              <w:t>13</w:t>
            </w:r>
          </w:p>
          <w:p w14:paraId="1D347E6D" w14:textId="77777777" w:rsidR="006B2030" w:rsidRPr="00103ED4" w:rsidRDefault="006B2030" w:rsidP="008E4299">
            <w:pPr>
              <w:pStyle w:val="Normal-em"/>
              <w:spacing w:after="0" w:line="240" w:lineRule="auto"/>
              <w:rPr>
                <w:iCs/>
                <w:color w:val="auto"/>
                <w:szCs w:val="24"/>
              </w:rPr>
            </w:pPr>
          </w:p>
          <w:p w14:paraId="01E2CEDA" w14:textId="737A1D99" w:rsidR="00FE22AE" w:rsidRPr="00103ED4" w:rsidRDefault="00F67D50" w:rsidP="008E4299">
            <w:pPr>
              <w:pStyle w:val="Normal-em"/>
              <w:spacing w:after="0" w:line="240" w:lineRule="auto"/>
              <w:rPr>
                <w:iCs/>
                <w:color w:val="auto"/>
                <w:szCs w:val="24"/>
              </w:rPr>
            </w:pPr>
            <w:r w:rsidRPr="00103ED4">
              <w:rPr>
                <w:iCs/>
                <w:color w:val="auto"/>
                <w:szCs w:val="24"/>
              </w:rPr>
              <w:t xml:space="preserve">Change: </w:t>
            </w:r>
            <w:r w:rsidR="00FA44C7" w:rsidRPr="00103ED4">
              <w:rPr>
                <w:iCs/>
                <w:color w:val="auto"/>
                <w:szCs w:val="24"/>
              </w:rPr>
              <w:t>The description of this risk food has been updated for consistency with other risk foods</w:t>
            </w:r>
            <w:r w:rsidR="00B30FFA" w:rsidRPr="00103ED4">
              <w:rPr>
                <w:iCs/>
                <w:color w:val="auto"/>
                <w:szCs w:val="24"/>
              </w:rPr>
              <w:t xml:space="preserve">, </w:t>
            </w:r>
            <w:r w:rsidR="009E0186" w:rsidRPr="00103ED4">
              <w:rPr>
                <w:iCs/>
                <w:color w:val="auto"/>
                <w:szCs w:val="24"/>
              </w:rPr>
              <w:t xml:space="preserve">where the </w:t>
            </w:r>
            <w:r w:rsidR="00B30FFA" w:rsidRPr="00103ED4">
              <w:rPr>
                <w:iCs/>
                <w:color w:val="auto"/>
                <w:szCs w:val="24"/>
              </w:rPr>
              <w:t xml:space="preserve">characteristics of the food </w:t>
            </w:r>
            <w:r w:rsidR="009E0186" w:rsidRPr="00103ED4">
              <w:rPr>
                <w:iCs/>
                <w:color w:val="auto"/>
                <w:szCs w:val="24"/>
              </w:rPr>
              <w:t xml:space="preserve">(such as </w:t>
            </w:r>
            <w:r w:rsidR="003C3A10" w:rsidRPr="00103ED4">
              <w:rPr>
                <w:iCs/>
                <w:color w:val="auto"/>
                <w:szCs w:val="24"/>
              </w:rPr>
              <w:t>‘</w:t>
            </w:r>
            <w:r w:rsidR="009E0186" w:rsidRPr="00103ED4">
              <w:rPr>
                <w:iCs/>
                <w:color w:val="auto"/>
                <w:szCs w:val="24"/>
              </w:rPr>
              <w:t>uncooked</w:t>
            </w:r>
            <w:r w:rsidR="003C3A10" w:rsidRPr="00103ED4">
              <w:rPr>
                <w:iCs/>
                <w:color w:val="auto"/>
                <w:szCs w:val="24"/>
              </w:rPr>
              <w:t>’</w:t>
            </w:r>
            <w:r w:rsidR="009E0186" w:rsidRPr="00103ED4">
              <w:rPr>
                <w:iCs/>
                <w:color w:val="auto"/>
                <w:szCs w:val="24"/>
              </w:rPr>
              <w:t xml:space="preserve"> and </w:t>
            </w:r>
            <w:r w:rsidR="003C3A10" w:rsidRPr="00103ED4">
              <w:rPr>
                <w:iCs/>
                <w:color w:val="auto"/>
                <w:szCs w:val="24"/>
              </w:rPr>
              <w:t>‘</w:t>
            </w:r>
            <w:r w:rsidR="009E0186" w:rsidRPr="00103ED4">
              <w:rPr>
                <w:iCs/>
                <w:color w:val="auto"/>
                <w:szCs w:val="24"/>
              </w:rPr>
              <w:t>dried</w:t>
            </w:r>
            <w:r w:rsidR="003C3A10" w:rsidRPr="00103ED4">
              <w:rPr>
                <w:iCs/>
                <w:color w:val="auto"/>
                <w:szCs w:val="24"/>
              </w:rPr>
              <w:t>’</w:t>
            </w:r>
            <w:r w:rsidR="009E0186" w:rsidRPr="00103ED4">
              <w:rPr>
                <w:iCs/>
                <w:color w:val="auto"/>
                <w:szCs w:val="24"/>
              </w:rPr>
              <w:t xml:space="preserve">) are combined with </w:t>
            </w:r>
            <w:r w:rsidR="00B30FFA" w:rsidRPr="00103ED4">
              <w:rPr>
                <w:iCs/>
                <w:color w:val="auto"/>
                <w:szCs w:val="24"/>
              </w:rPr>
              <w:t>the food type (</w:t>
            </w:r>
            <w:r w:rsidR="009E0186" w:rsidRPr="00103ED4">
              <w:rPr>
                <w:iCs/>
                <w:color w:val="auto"/>
                <w:szCs w:val="24"/>
              </w:rPr>
              <w:t xml:space="preserve">such as </w:t>
            </w:r>
            <w:r w:rsidR="003C3A10" w:rsidRPr="00103ED4">
              <w:rPr>
                <w:iCs/>
                <w:color w:val="auto"/>
                <w:szCs w:val="24"/>
              </w:rPr>
              <w:t>‘</w:t>
            </w:r>
            <w:r w:rsidR="009E0186" w:rsidRPr="00103ED4">
              <w:rPr>
                <w:iCs/>
                <w:color w:val="auto"/>
                <w:szCs w:val="24"/>
              </w:rPr>
              <w:t>meat</w:t>
            </w:r>
            <w:r w:rsidR="003C3A10" w:rsidRPr="00103ED4">
              <w:rPr>
                <w:iCs/>
                <w:color w:val="auto"/>
                <w:szCs w:val="24"/>
              </w:rPr>
              <w:t>’</w:t>
            </w:r>
            <w:r w:rsidR="00B30FFA" w:rsidRPr="00103ED4">
              <w:rPr>
                <w:iCs/>
                <w:color w:val="auto"/>
                <w:szCs w:val="24"/>
              </w:rPr>
              <w:t>)</w:t>
            </w:r>
            <w:r w:rsidR="00FA44C7" w:rsidRPr="00103ED4">
              <w:rPr>
                <w:iCs/>
                <w:color w:val="auto"/>
                <w:szCs w:val="24"/>
              </w:rPr>
              <w:t xml:space="preserve">. </w:t>
            </w:r>
            <w:r w:rsidR="00925647" w:rsidRPr="00103ED4">
              <w:rPr>
                <w:iCs/>
                <w:color w:val="auto"/>
                <w:szCs w:val="24"/>
              </w:rPr>
              <w:t>The scope of food has not changed.</w:t>
            </w:r>
          </w:p>
          <w:p w14:paraId="75263DF6" w14:textId="77777777" w:rsidR="00FE22AE" w:rsidRPr="00103ED4" w:rsidRDefault="00FE22AE" w:rsidP="008E4299">
            <w:pPr>
              <w:pStyle w:val="Normal-em"/>
              <w:spacing w:after="0" w:line="240" w:lineRule="auto"/>
              <w:rPr>
                <w:iCs/>
                <w:color w:val="auto"/>
                <w:szCs w:val="24"/>
              </w:rPr>
            </w:pPr>
          </w:p>
          <w:p w14:paraId="5723EC1F" w14:textId="77777777" w:rsidR="0035503F" w:rsidRPr="00103ED4" w:rsidRDefault="00F67D50" w:rsidP="008E4299">
            <w:pPr>
              <w:pStyle w:val="Normal-em"/>
              <w:spacing w:after="0" w:line="240" w:lineRule="auto"/>
              <w:rPr>
                <w:iCs/>
                <w:color w:val="auto"/>
                <w:szCs w:val="24"/>
              </w:rPr>
            </w:pPr>
            <w:r w:rsidRPr="00103ED4">
              <w:rPr>
                <w:iCs/>
                <w:szCs w:val="24"/>
              </w:rPr>
              <w:t xml:space="preserve">Impact: </w:t>
            </w:r>
            <w:r w:rsidRPr="00103ED4">
              <w:rPr>
                <w:iCs/>
                <w:color w:val="auto"/>
                <w:szCs w:val="24"/>
              </w:rPr>
              <w:t xml:space="preserve">There </w:t>
            </w:r>
            <w:r w:rsidR="007710FC" w:rsidRPr="00103ED4">
              <w:rPr>
                <w:iCs/>
                <w:color w:val="auto"/>
                <w:szCs w:val="24"/>
              </w:rPr>
              <w:t>will be</w:t>
            </w:r>
            <w:r w:rsidRPr="00103ED4">
              <w:rPr>
                <w:iCs/>
                <w:color w:val="auto"/>
                <w:szCs w:val="24"/>
              </w:rPr>
              <w:t xml:space="preserve"> no impact to the inspection and analysis of th</w:t>
            </w:r>
            <w:r w:rsidR="009574BD" w:rsidRPr="00103ED4">
              <w:rPr>
                <w:iCs/>
                <w:color w:val="auto"/>
                <w:szCs w:val="24"/>
              </w:rPr>
              <w:t>is</w:t>
            </w:r>
            <w:r w:rsidRPr="00103ED4">
              <w:rPr>
                <w:iCs/>
                <w:color w:val="auto"/>
                <w:szCs w:val="24"/>
              </w:rPr>
              <w:t xml:space="preserve"> </w:t>
            </w:r>
            <w:r w:rsidR="00DA4043" w:rsidRPr="00103ED4">
              <w:rPr>
                <w:iCs/>
                <w:color w:val="auto"/>
                <w:szCs w:val="24"/>
              </w:rPr>
              <w:t xml:space="preserve">kind of </w:t>
            </w:r>
            <w:r w:rsidRPr="00103ED4">
              <w:rPr>
                <w:iCs/>
                <w:color w:val="auto"/>
                <w:szCs w:val="24"/>
              </w:rPr>
              <w:t>food</w:t>
            </w:r>
            <w:r w:rsidR="00DA4043" w:rsidRPr="00103ED4">
              <w:rPr>
                <w:iCs/>
                <w:color w:val="auto"/>
                <w:szCs w:val="24"/>
              </w:rPr>
              <w:t xml:space="preserve"> under the Scheme</w:t>
            </w:r>
            <w:r w:rsidRPr="00103ED4">
              <w:rPr>
                <w:iCs/>
                <w:color w:val="auto"/>
                <w:szCs w:val="24"/>
              </w:rPr>
              <w:t>.</w:t>
            </w:r>
          </w:p>
        </w:tc>
      </w:tr>
      <w:tr w:rsidR="0018045C" w14:paraId="20506A83" w14:textId="77777777" w:rsidTr="003C3A10">
        <w:tc>
          <w:tcPr>
            <w:tcW w:w="846" w:type="dxa"/>
          </w:tcPr>
          <w:p w14:paraId="0F42D446" w14:textId="77777777" w:rsidR="0035503F" w:rsidRPr="00103ED4" w:rsidRDefault="00F67D50" w:rsidP="005D1ABF">
            <w:pPr>
              <w:pStyle w:val="Normal-em"/>
              <w:spacing w:after="0" w:line="240" w:lineRule="auto"/>
              <w:rPr>
                <w:iCs/>
                <w:color w:val="auto"/>
                <w:szCs w:val="24"/>
              </w:rPr>
            </w:pPr>
            <w:r w:rsidRPr="00103ED4">
              <w:rPr>
                <w:iCs/>
                <w:color w:val="auto"/>
                <w:szCs w:val="24"/>
              </w:rPr>
              <w:t>3</w:t>
            </w:r>
          </w:p>
        </w:tc>
        <w:tc>
          <w:tcPr>
            <w:tcW w:w="3402" w:type="dxa"/>
          </w:tcPr>
          <w:p w14:paraId="11D63B34" w14:textId="77777777" w:rsidR="00296DD1" w:rsidRPr="00103ED4" w:rsidRDefault="00F67D50" w:rsidP="00296DD1">
            <w:pPr>
              <w:pStyle w:val="Normal-em"/>
              <w:spacing w:after="0" w:line="240" w:lineRule="auto"/>
              <w:rPr>
                <w:iCs/>
                <w:color w:val="auto"/>
                <w:szCs w:val="24"/>
              </w:rPr>
            </w:pPr>
            <w:r w:rsidRPr="00103ED4">
              <w:rPr>
                <w:iCs/>
                <w:color w:val="auto"/>
                <w:szCs w:val="24"/>
              </w:rPr>
              <w:t>Processed meat that is cooked and ready</w:t>
            </w:r>
            <w:r w:rsidRPr="00103ED4">
              <w:rPr>
                <w:iCs/>
                <w:color w:val="auto"/>
                <w:szCs w:val="24"/>
              </w:rPr>
              <w:noBreakHyphen/>
              <w:t>to</w:t>
            </w:r>
            <w:r w:rsidRPr="00103ED4">
              <w:rPr>
                <w:iCs/>
                <w:color w:val="auto"/>
                <w:szCs w:val="24"/>
              </w:rPr>
              <w:noBreakHyphen/>
              <w:t>eat, but is not:</w:t>
            </w:r>
          </w:p>
          <w:p w14:paraId="62A9EF17" w14:textId="77777777" w:rsidR="00296DD1" w:rsidRPr="00103ED4" w:rsidRDefault="00F67D50" w:rsidP="00296DD1">
            <w:pPr>
              <w:pStyle w:val="Normal-em"/>
              <w:numPr>
                <w:ilvl w:val="0"/>
                <w:numId w:val="31"/>
              </w:numPr>
              <w:spacing w:after="0" w:line="240" w:lineRule="auto"/>
              <w:rPr>
                <w:iCs/>
                <w:color w:val="auto"/>
                <w:szCs w:val="24"/>
              </w:rPr>
            </w:pPr>
            <w:r w:rsidRPr="00103ED4">
              <w:rPr>
                <w:iCs/>
                <w:color w:val="auto"/>
                <w:szCs w:val="24"/>
              </w:rPr>
              <w:t>both retorted and shelf</w:t>
            </w:r>
            <w:r w:rsidRPr="00103ED4">
              <w:rPr>
                <w:iCs/>
                <w:color w:val="auto"/>
                <w:szCs w:val="24"/>
              </w:rPr>
              <w:noBreakHyphen/>
              <w:t>stable; or</w:t>
            </w:r>
          </w:p>
          <w:p w14:paraId="2C461DD9" w14:textId="77777777" w:rsidR="0035503F" w:rsidRPr="00103ED4" w:rsidRDefault="00F67D50" w:rsidP="00296DD1">
            <w:pPr>
              <w:pStyle w:val="Normal-em"/>
              <w:numPr>
                <w:ilvl w:val="0"/>
                <w:numId w:val="31"/>
              </w:numPr>
              <w:spacing w:after="0" w:line="240" w:lineRule="auto"/>
              <w:rPr>
                <w:iCs/>
                <w:color w:val="auto"/>
                <w:szCs w:val="24"/>
              </w:rPr>
            </w:pPr>
            <w:r w:rsidRPr="00103ED4">
              <w:rPr>
                <w:iCs/>
                <w:color w:val="auto"/>
                <w:szCs w:val="24"/>
              </w:rPr>
              <w:t>dried</w:t>
            </w:r>
          </w:p>
        </w:tc>
        <w:tc>
          <w:tcPr>
            <w:tcW w:w="4813" w:type="dxa"/>
          </w:tcPr>
          <w:p w14:paraId="18F3D52B" w14:textId="77777777" w:rsidR="00F64367" w:rsidRPr="00103ED4" w:rsidRDefault="00F67D50" w:rsidP="008E4299">
            <w:pPr>
              <w:pStyle w:val="Normal-em"/>
              <w:spacing w:after="0" w:line="240" w:lineRule="auto"/>
              <w:rPr>
                <w:iCs/>
                <w:color w:val="auto"/>
                <w:szCs w:val="24"/>
              </w:rPr>
            </w:pPr>
            <w:r w:rsidRPr="00103ED4">
              <w:rPr>
                <w:iCs/>
                <w:szCs w:val="24"/>
              </w:rPr>
              <w:t>Table item number</w:t>
            </w:r>
            <w:r w:rsidR="006B2030" w:rsidRPr="00103ED4">
              <w:rPr>
                <w:iCs/>
                <w:szCs w:val="24"/>
              </w:rPr>
              <w:t>(s)</w:t>
            </w:r>
            <w:r w:rsidRPr="00103ED4">
              <w:rPr>
                <w:iCs/>
                <w:szCs w:val="24"/>
              </w:rPr>
              <w:t xml:space="preserve"> in Principal Order</w:t>
            </w:r>
            <w:r w:rsidR="00FE22AE" w:rsidRPr="00103ED4">
              <w:rPr>
                <w:iCs/>
                <w:szCs w:val="24"/>
              </w:rPr>
              <w:t>:</w:t>
            </w:r>
            <w:r w:rsidR="00FE22AE" w:rsidRPr="00103ED4">
              <w:rPr>
                <w:iCs/>
                <w:color w:val="auto"/>
                <w:szCs w:val="24"/>
              </w:rPr>
              <w:t xml:space="preserve"> </w:t>
            </w:r>
            <w:r w:rsidR="008E4299" w:rsidRPr="00103ED4">
              <w:rPr>
                <w:iCs/>
                <w:color w:val="auto"/>
                <w:szCs w:val="24"/>
              </w:rPr>
              <w:t>12</w:t>
            </w:r>
          </w:p>
          <w:p w14:paraId="5D458319" w14:textId="77777777" w:rsidR="00F64367" w:rsidRPr="00103ED4" w:rsidRDefault="00F64367" w:rsidP="008E4299">
            <w:pPr>
              <w:pStyle w:val="Normal-em"/>
              <w:spacing w:after="0" w:line="240" w:lineRule="auto"/>
              <w:rPr>
                <w:iCs/>
                <w:color w:val="auto"/>
                <w:szCs w:val="24"/>
              </w:rPr>
            </w:pPr>
          </w:p>
          <w:p w14:paraId="4EC343ED" w14:textId="77777777" w:rsidR="00F64367" w:rsidRPr="00103ED4" w:rsidRDefault="00F67D50" w:rsidP="008E4299">
            <w:pPr>
              <w:pStyle w:val="Normal-em"/>
              <w:spacing w:after="0" w:line="240" w:lineRule="auto"/>
              <w:rPr>
                <w:iCs/>
                <w:color w:val="auto"/>
                <w:szCs w:val="24"/>
              </w:rPr>
            </w:pPr>
            <w:r w:rsidRPr="00103ED4">
              <w:rPr>
                <w:iCs/>
                <w:color w:val="auto"/>
                <w:szCs w:val="24"/>
              </w:rPr>
              <w:t xml:space="preserve">Change: </w:t>
            </w:r>
            <w:r w:rsidR="008E4299" w:rsidRPr="00103ED4">
              <w:rPr>
                <w:iCs/>
                <w:color w:val="auto"/>
                <w:szCs w:val="24"/>
              </w:rPr>
              <w:t xml:space="preserve">The term “manufactured meat” has been </w:t>
            </w:r>
            <w:r w:rsidR="00672243" w:rsidRPr="00103ED4">
              <w:rPr>
                <w:iCs/>
                <w:color w:val="auto"/>
                <w:szCs w:val="24"/>
              </w:rPr>
              <w:t>substituted</w:t>
            </w:r>
            <w:r w:rsidR="008E4299" w:rsidRPr="00103ED4">
              <w:rPr>
                <w:iCs/>
                <w:color w:val="auto"/>
                <w:szCs w:val="24"/>
              </w:rPr>
              <w:t xml:space="preserve"> with “processed meat” (see amending item 6 of Schedule 1). </w:t>
            </w:r>
          </w:p>
          <w:p w14:paraId="3411BFE1" w14:textId="77777777" w:rsidR="00F64367" w:rsidRPr="00103ED4" w:rsidRDefault="00F64367" w:rsidP="008E4299">
            <w:pPr>
              <w:pStyle w:val="Normal-em"/>
              <w:spacing w:after="0" w:line="240" w:lineRule="auto"/>
              <w:rPr>
                <w:iCs/>
                <w:color w:val="auto"/>
                <w:szCs w:val="24"/>
              </w:rPr>
            </w:pPr>
          </w:p>
          <w:p w14:paraId="27FAD9FB" w14:textId="4E61C247" w:rsidR="00F64367" w:rsidRPr="00103ED4" w:rsidRDefault="00F67D50" w:rsidP="008E4299">
            <w:pPr>
              <w:pStyle w:val="Normal-em"/>
              <w:spacing w:after="0" w:line="240" w:lineRule="auto"/>
              <w:rPr>
                <w:iCs/>
                <w:color w:val="auto"/>
                <w:szCs w:val="24"/>
              </w:rPr>
            </w:pPr>
            <w:r w:rsidRPr="00103ED4">
              <w:rPr>
                <w:iCs/>
                <w:color w:val="auto"/>
                <w:szCs w:val="24"/>
              </w:rPr>
              <w:t xml:space="preserve">The description has also been </w:t>
            </w:r>
            <w:r w:rsidR="00F65096" w:rsidRPr="00103ED4">
              <w:rPr>
                <w:iCs/>
                <w:color w:val="auto"/>
                <w:szCs w:val="24"/>
              </w:rPr>
              <w:t xml:space="preserve">amended </w:t>
            </w:r>
            <w:r w:rsidR="008E1942" w:rsidRPr="00103ED4">
              <w:rPr>
                <w:iCs/>
                <w:color w:val="auto"/>
                <w:szCs w:val="24"/>
              </w:rPr>
              <w:t xml:space="preserve">to reduce the scope of food that is </w:t>
            </w:r>
            <w:r w:rsidR="00F65096" w:rsidRPr="00103ED4">
              <w:rPr>
                <w:iCs/>
                <w:color w:val="auto"/>
                <w:szCs w:val="24"/>
              </w:rPr>
              <w:t xml:space="preserve">classified as </w:t>
            </w:r>
            <w:r w:rsidR="008E1942" w:rsidRPr="00103ED4">
              <w:rPr>
                <w:iCs/>
                <w:color w:val="auto"/>
                <w:szCs w:val="24"/>
              </w:rPr>
              <w:t xml:space="preserve">risk food </w:t>
            </w:r>
            <w:r w:rsidRPr="00103ED4">
              <w:rPr>
                <w:iCs/>
                <w:color w:val="auto"/>
                <w:szCs w:val="24"/>
              </w:rPr>
              <w:t>consisten</w:t>
            </w:r>
            <w:r w:rsidR="008E1942" w:rsidRPr="00103ED4">
              <w:rPr>
                <w:iCs/>
                <w:color w:val="auto"/>
                <w:szCs w:val="24"/>
              </w:rPr>
              <w:t xml:space="preserve">t </w:t>
            </w:r>
            <w:r w:rsidRPr="00103ED4">
              <w:rPr>
                <w:iCs/>
                <w:color w:val="auto"/>
                <w:szCs w:val="24"/>
              </w:rPr>
              <w:t xml:space="preserve">with </w:t>
            </w:r>
            <w:r w:rsidR="008E1942" w:rsidRPr="00103ED4">
              <w:rPr>
                <w:iCs/>
                <w:color w:val="auto"/>
                <w:szCs w:val="24"/>
              </w:rPr>
              <w:t>FSANZ advice</w:t>
            </w:r>
            <w:r w:rsidRPr="00103ED4">
              <w:rPr>
                <w:iCs/>
                <w:color w:val="auto"/>
                <w:szCs w:val="24"/>
              </w:rPr>
              <w:t>.</w:t>
            </w:r>
            <w:r w:rsidR="00A31EEA" w:rsidRPr="00103ED4">
              <w:rPr>
                <w:iCs/>
                <w:color w:val="auto"/>
                <w:szCs w:val="24"/>
              </w:rPr>
              <w:t xml:space="preserve"> </w:t>
            </w:r>
            <w:r w:rsidR="00925647" w:rsidRPr="00103ED4">
              <w:rPr>
                <w:iCs/>
                <w:color w:val="auto"/>
                <w:szCs w:val="24"/>
              </w:rPr>
              <w:t xml:space="preserve">Food of this </w:t>
            </w:r>
            <w:r w:rsidR="00DA4043" w:rsidRPr="00103ED4">
              <w:rPr>
                <w:iCs/>
                <w:color w:val="auto"/>
                <w:szCs w:val="24"/>
              </w:rPr>
              <w:t xml:space="preserve">kind </w:t>
            </w:r>
            <w:r w:rsidR="00925647" w:rsidRPr="00103ED4">
              <w:rPr>
                <w:iCs/>
                <w:color w:val="auto"/>
                <w:szCs w:val="24"/>
              </w:rPr>
              <w:t>that is both retorted and shelf-stable will no longer be classified as risk food.</w:t>
            </w:r>
          </w:p>
          <w:p w14:paraId="5D893159" w14:textId="77777777" w:rsidR="00F64367" w:rsidRPr="00103ED4" w:rsidRDefault="00F64367" w:rsidP="008E4299">
            <w:pPr>
              <w:pStyle w:val="Normal-em"/>
              <w:spacing w:after="0" w:line="240" w:lineRule="auto"/>
              <w:rPr>
                <w:iCs/>
                <w:color w:val="auto"/>
                <w:szCs w:val="24"/>
              </w:rPr>
            </w:pPr>
          </w:p>
          <w:p w14:paraId="733701E4" w14:textId="77777777" w:rsidR="0035503F" w:rsidRPr="00103ED4" w:rsidRDefault="00F67D50" w:rsidP="008E4299">
            <w:pPr>
              <w:pStyle w:val="Normal-em"/>
              <w:spacing w:after="0" w:line="240" w:lineRule="auto"/>
              <w:rPr>
                <w:iCs/>
                <w:color w:val="auto"/>
                <w:szCs w:val="24"/>
              </w:rPr>
            </w:pPr>
            <w:r w:rsidRPr="00103ED4">
              <w:rPr>
                <w:iCs/>
                <w:szCs w:val="24"/>
              </w:rPr>
              <w:t>Impact</w:t>
            </w:r>
            <w:r w:rsidR="00FE22AE" w:rsidRPr="00103ED4">
              <w:rPr>
                <w:iCs/>
                <w:color w:val="auto"/>
                <w:szCs w:val="24"/>
              </w:rPr>
              <w:t xml:space="preserve">: </w:t>
            </w:r>
            <w:r w:rsidR="00C61F46" w:rsidRPr="00103ED4">
              <w:rPr>
                <w:iCs/>
                <w:color w:val="auto"/>
                <w:szCs w:val="24"/>
              </w:rPr>
              <w:t>Th</w:t>
            </w:r>
            <w:r w:rsidR="00F64367" w:rsidRPr="00103ED4">
              <w:rPr>
                <w:iCs/>
                <w:color w:val="auto"/>
                <w:szCs w:val="24"/>
              </w:rPr>
              <w:t>ese changes</w:t>
            </w:r>
            <w:r w:rsidR="00A31EEA" w:rsidRPr="00103ED4">
              <w:rPr>
                <w:iCs/>
                <w:color w:val="auto"/>
                <w:szCs w:val="24"/>
              </w:rPr>
              <w:t xml:space="preserve"> </w:t>
            </w:r>
            <w:r w:rsidR="004760D7" w:rsidRPr="00103ED4">
              <w:rPr>
                <w:iCs/>
                <w:color w:val="auto"/>
                <w:szCs w:val="24"/>
              </w:rPr>
              <w:t xml:space="preserve">are consistent with the current </w:t>
            </w:r>
            <w:r w:rsidR="00DA4043" w:rsidRPr="00103ED4">
              <w:rPr>
                <w:iCs/>
                <w:color w:val="auto"/>
                <w:szCs w:val="24"/>
              </w:rPr>
              <w:t xml:space="preserve">arrangements for </w:t>
            </w:r>
            <w:r w:rsidR="00A31EEA" w:rsidRPr="00103ED4">
              <w:rPr>
                <w:iCs/>
                <w:color w:val="auto"/>
                <w:szCs w:val="24"/>
              </w:rPr>
              <w:t>inspection and analysis of th</w:t>
            </w:r>
            <w:r w:rsidR="003A380E" w:rsidRPr="00103ED4">
              <w:rPr>
                <w:iCs/>
                <w:color w:val="auto"/>
                <w:szCs w:val="24"/>
              </w:rPr>
              <w:t>is</w:t>
            </w:r>
            <w:r w:rsidR="00A31EEA" w:rsidRPr="00103ED4">
              <w:rPr>
                <w:iCs/>
                <w:color w:val="auto"/>
                <w:szCs w:val="24"/>
              </w:rPr>
              <w:t xml:space="preserve"> food</w:t>
            </w:r>
            <w:r w:rsidR="00DA4043" w:rsidRPr="00103ED4">
              <w:rPr>
                <w:iCs/>
                <w:color w:val="auto"/>
                <w:szCs w:val="24"/>
              </w:rPr>
              <w:t xml:space="preserve"> under the Scheme and</w:t>
            </w:r>
            <w:r w:rsidR="004760D7" w:rsidRPr="00103ED4">
              <w:rPr>
                <w:iCs/>
                <w:color w:val="auto"/>
                <w:szCs w:val="24"/>
              </w:rPr>
              <w:t>, therefore</w:t>
            </w:r>
            <w:r w:rsidR="00DA4043" w:rsidRPr="00103ED4">
              <w:rPr>
                <w:iCs/>
                <w:color w:val="auto"/>
                <w:szCs w:val="24"/>
              </w:rPr>
              <w:t>,</w:t>
            </w:r>
            <w:r w:rsidR="004760D7" w:rsidRPr="00103ED4">
              <w:rPr>
                <w:iCs/>
                <w:color w:val="auto"/>
                <w:szCs w:val="24"/>
              </w:rPr>
              <w:t xml:space="preserve"> there will be no impact</w:t>
            </w:r>
            <w:r w:rsidR="00A31EEA" w:rsidRPr="00103ED4">
              <w:rPr>
                <w:iCs/>
                <w:color w:val="auto"/>
                <w:szCs w:val="24"/>
              </w:rPr>
              <w:t>.</w:t>
            </w:r>
          </w:p>
        </w:tc>
      </w:tr>
      <w:tr w:rsidR="0018045C" w14:paraId="309B92EE" w14:textId="77777777" w:rsidTr="003C3A10">
        <w:tc>
          <w:tcPr>
            <w:tcW w:w="846" w:type="dxa"/>
          </w:tcPr>
          <w:p w14:paraId="4812DF9B" w14:textId="77777777" w:rsidR="0035503F" w:rsidRPr="00103ED4" w:rsidRDefault="00F67D50" w:rsidP="005D1ABF">
            <w:pPr>
              <w:pStyle w:val="Normal-em"/>
              <w:spacing w:after="0" w:line="240" w:lineRule="auto"/>
              <w:rPr>
                <w:iCs/>
                <w:color w:val="auto"/>
                <w:szCs w:val="24"/>
              </w:rPr>
            </w:pPr>
            <w:r w:rsidRPr="00103ED4">
              <w:rPr>
                <w:iCs/>
                <w:color w:val="auto"/>
                <w:szCs w:val="24"/>
              </w:rPr>
              <w:t>4</w:t>
            </w:r>
          </w:p>
        </w:tc>
        <w:tc>
          <w:tcPr>
            <w:tcW w:w="3402" w:type="dxa"/>
          </w:tcPr>
          <w:p w14:paraId="17192A1B" w14:textId="77777777" w:rsidR="0035503F" w:rsidRPr="00103ED4" w:rsidRDefault="00F67D50" w:rsidP="005D1ABF">
            <w:pPr>
              <w:pStyle w:val="Normal-em"/>
              <w:spacing w:after="0" w:line="240" w:lineRule="auto"/>
              <w:rPr>
                <w:iCs/>
                <w:color w:val="auto"/>
                <w:szCs w:val="24"/>
              </w:rPr>
            </w:pPr>
            <w:r w:rsidRPr="00103ED4">
              <w:rPr>
                <w:iCs/>
                <w:color w:val="auto"/>
                <w:szCs w:val="24"/>
              </w:rPr>
              <w:t>Poultry meat that is cooked and ready</w:t>
            </w:r>
            <w:r w:rsidRPr="00103ED4">
              <w:rPr>
                <w:iCs/>
                <w:color w:val="auto"/>
                <w:szCs w:val="24"/>
              </w:rPr>
              <w:noBreakHyphen/>
              <w:t>to</w:t>
            </w:r>
            <w:r w:rsidRPr="00103ED4">
              <w:rPr>
                <w:iCs/>
                <w:color w:val="auto"/>
                <w:szCs w:val="24"/>
              </w:rPr>
              <w:noBreakHyphen/>
              <w:t>eat, but is not both retorted and shelf</w:t>
            </w:r>
            <w:r w:rsidRPr="00103ED4">
              <w:rPr>
                <w:iCs/>
                <w:color w:val="auto"/>
                <w:szCs w:val="24"/>
              </w:rPr>
              <w:noBreakHyphen/>
              <w:t>stable</w:t>
            </w:r>
          </w:p>
        </w:tc>
        <w:tc>
          <w:tcPr>
            <w:tcW w:w="4813" w:type="dxa"/>
          </w:tcPr>
          <w:p w14:paraId="3B711DC2" w14:textId="77777777" w:rsidR="00F64367" w:rsidRPr="00103ED4" w:rsidRDefault="00F67D50" w:rsidP="005D1ABF">
            <w:pPr>
              <w:pStyle w:val="Normal-em"/>
              <w:spacing w:after="0" w:line="240" w:lineRule="auto"/>
              <w:rPr>
                <w:bCs/>
                <w:szCs w:val="24"/>
              </w:rPr>
            </w:pPr>
            <w:r w:rsidRPr="00103ED4">
              <w:rPr>
                <w:iCs/>
                <w:color w:val="auto"/>
                <w:szCs w:val="24"/>
              </w:rPr>
              <w:t>Table item number</w:t>
            </w:r>
            <w:r w:rsidR="006B2030" w:rsidRPr="00103ED4">
              <w:rPr>
                <w:iCs/>
                <w:color w:val="auto"/>
                <w:szCs w:val="24"/>
              </w:rPr>
              <w:t>(s)</w:t>
            </w:r>
            <w:r w:rsidRPr="00103ED4">
              <w:rPr>
                <w:iCs/>
                <w:color w:val="auto"/>
                <w:szCs w:val="24"/>
              </w:rPr>
              <w:t xml:space="preserve"> in Principal Order:</w:t>
            </w:r>
            <w:r w:rsidR="006B2030" w:rsidRPr="00103ED4">
              <w:rPr>
                <w:iCs/>
                <w:color w:val="auto"/>
                <w:szCs w:val="24"/>
              </w:rPr>
              <w:t xml:space="preserve"> 6</w:t>
            </w:r>
          </w:p>
          <w:p w14:paraId="7D8F6E0B" w14:textId="77777777" w:rsidR="00F64367" w:rsidRPr="00103ED4" w:rsidRDefault="00F64367" w:rsidP="005D1ABF">
            <w:pPr>
              <w:pStyle w:val="Normal-em"/>
              <w:spacing w:after="0" w:line="240" w:lineRule="auto"/>
              <w:rPr>
                <w:bCs/>
                <w:szCs w:val="24"/>
              </w:rPr>
            </w:pPr>
          </w:p>
          <w:p w14:paraId="027DA2A5" w14:textId="5373743A" w:rsidR="00FE22AE" w:rsidRPr="00103ED4" w:rsidRDefault="00F67D50" w:rsidP="005D1ABF">
            <w:pPr>
              <w:pStyle w:val="Normal-em"/>
              <w:spacing w:after="0" w:line="240" w:lineRule="auto"/>
              <w:rPr>
                <w:iCs/>
                <w:color w:val="auto"/>
                <w:szCs w:val="24"/>
              </w:rPr>
            </w:pPr>
            <w:r w:rsidRPr="00103ED4">
              <w:rPr>
                <w:bCs/>
                <w:szCs w:val="24"/>
              </w:rPr>
              <w:t xml:space="preserve">Change: </w:t>
            </w:r>
            <w:r w:rsidR="00003D4E" w:rsidRPr="00103ED4">
              <w:rPr>
                <w:bCs/>
                <w:szCs w:val="24"/>
              </w:rPr>
              <w:t xml:space="preserve">This </w:t>
            </w:r>
            <w:r w:rsidR="00DA4043" w:rsidRPr="00103ED4">
              <w:rPr>
                <w:bCs/>
                <w:szCs w:val="24"/>
              </w:rPr>
              <w:t xml:space="preserve">description of the </w:t>
            </w:r>
            <w:r w:rsidR="00003D4E" w:rsidRPr="00103ED4">
              <w:rPr>
                <w:bCs/>
                <w:szCs w:val="24"/>
              </w:rPr>
              <w:t xml:space="preserve">risk food </w:t>
            </w:r>
            <w:r w:rsidR="00DA4043" w:rsidRPr="00103ED4">
              <w:rPr>
                <w:bCs/>
                <w:szCs w:val="24"/>
              </w:rPr>
              <w:t xml:space="preserve">has been broadened from </w:t>
            </w:r>
            <w:r w:rsidR="00003D4E" w:rsidRPr="00103ED4">
              <w:rPr>
                <w:bCs/>
                <w:szCs w:val="24"/>
              </w:rPr>
              <w:t>“Cooked chicken meat that is ready‑to‑eat, but is not canned” (see table item 6 in Schedule 1 of the Principal Order) to</w:t>
            </w:r>
            <w:r w:rsidR="00AC1D4F" w:rsidRPr="00103ED4">
              <w:rPr>
                <w:bCs/>
                <w:szCs w:val="24"/>
              </w:rPr>
              <w:t xml:space="preserve"> </w:t>
            </w:r>
            <w:r w:rsidR="00E468ED" w:rsidRPr="00103ED4">
              <w:rPr>
                <w:bCs/>
                <w:szCs w:val="24"/>
              </w:rPr>
              <w:t>“</w:t>
            </w:r>
            <w:r w:rsidR="00003D4E" w:rsidRPr="00103ED4">
              <w:rPr>
                <w:bCs/>
                <w:szCs w:val="24"/>
              </w:rPr>
              <w:t>poultry meat that is cooked and ready</w:t>
            </w:r>
            <w:r w:rsidR="00E468ED" w:rsidRPr="00103ED4">
              <w:rPr>
                <w:bCs/>
                <w:szCs w:val="24"/>
              </w:rPr>
              <w:noBreakHyphen/>
            </w:r>
            <w:r w:rsidR="00003D4E" w:rsidRPr="00103ED4">
              <w:rPr>
                <w:bCs/>
                <w:szCs w:val="24"/>
              </w:rPr>
              <w:t>to</w:t>
            </w:r>
            <w:r w:rsidR="00E468ED" w:rsidRPr="00103ED4">
              <w:rPr>
                <w:bCs/>
                <w:szCs w:val="24"/>
              </w:rPr>
              <w:noBreakHyphen/>
            </w:r>
            <w:r w:rsidR="00003D4E" w:rsidRPr="00103ED4">
              <w:rPr>
                <w:bCs/>
                <w:szCs w:val="24"/>
              </w:rPr>
              <w:t>eat, but is not both retorted and shelf</w:t>
            </w:r>
            <w:r w:rsidR="00E468ED" w:rsidRPr="00103ED4">
              <w:rPr>
                <w:bCs/>
                <w:szCs w:val="24"/>
              </w:rPr>
              <w:noBreakHyphen/>
            </w:r>
            <w:r w:rsidR="00003D4E" w:rsidRPr="00103ED4">
              <w:rPr>
                <w:bCs/>
                <w:szCs w:val="24"/>
              </w:rPr>
              <w:t>stable</w:t>
            </w:r>
            <w:r w:rsidR="00E468ED" w:rsidRPr="00103ED4">
              <w:rPr>
                <w:bCs/>
                <w:szCs w:val="24"/>
              </w:rPr>
              <w:t>”</w:t>
            </w:r>
            <w:r w:rsidR="00003D4E" w:rsidRPr="00103ED4">
              <w:rPr>
                <w:bCs/>
                <w:szCs w:val="24"/>
              </w:rPr>
              <w:t xml:space="preserve">. </w:t>
            </w:r>
            <w:r w:rsidR="00003D4E" w:rsidRPr="00103ED4">
              <w:rPr>
                <w:iCs/>
                <w:color w:val="auto"/>
                <w:szCs w:val="24"/>
              </w:rPr>
              <w:t>This is consistent with FSANZ</w:t>
            </w:r>
            <w:r w:rsidR="00672243" w:rsidRPr="00103ED4">
              <w:rPr>
                <w:iCs/>
                <w:color w:val="auto"/>
                <w:szCs w:val="24"/>
              </w:rPr>
              <w:t xml:space="preserve"> </w:t>
            </w:r>
            <w:r w:rsidR="00A31EEA" w:rsidRPr="00103ED4">
              <w:rPr>
                <w:iCs/>
                <w:color w:val="auto"/>
                <w:szCs w:val="24"/>
              </w:rPr>
              <w:t xml:space="preserve">advice </w:t>
            </w:r>
            <w:r w:rsidR="00672243" w:rsidRPr="00103ED4">
              <w:rPr>
                <w:iCs/>
                <w:color w:val="auto"/>
                <w:szCs w:val="24"/>
              </w:rPr>
              <w:t xml:space="preserve">that </w:t>
            </w:r>
            <w:r w:rsidR="00AC1D4F" w:rsidRPr="00103ED4">
              <w:rPr>
                <w:iCs/>
                <w:color w:val="auto"/>
                <w:szCs w:val="24"/>
              </w:rPr>
              <w:t>all poultry meat of this kind</w:t>
            </w:r>
            <w:r w:rsidR="00672243" w:rsidRPr="00103ED4">
              <w:rPr>
                <w:iCs/>
                <w:color w:val="auto"/>
                <w:szCs w:val="24"/>
              </w:rPr>
              <w:t xml:space="preserve"> ha</w:t>
            </w:r>
            <w:r w:rsidR="00AC1D4F" w:rsidRPr="00103ED4">
              <w:rPr>
                <w:iCs/>
                <w:color w:val="auto"/>
                <w:szCs w:val="24"/>
              </w:rPr>
              <w:t>s</w:t>
            </w:r>
            <w:r w:rsidR="00672243" w:rsidRPr="00103ED4">
              <w:rPr>
                <w:iCs/>
                <w:color w:val="auto"/>
                <w:szCs w:val="24"/>
              </w:rPr>
              <w:t xml:space="preserve"> the potential to pose a </w:t>
            </w:r>
            <w:r w:rsidR="00946576" w:rsidRPr="00103ED4">
              <w:rPr>
                <w:bCs/>
                <w:szCs w:val="24"/>
              </w:rPr>
              <w:t xml:space="preserve">high or medium </w:t>
            </w:r>
            <w:r w:rsidR="00672243" w:rsidRPr="00103ED4">
              <w:rPr>
                <w:iCs/>
                <w:color w:val="auto"/>
                <w:szCs w:val="24"/>
              </w:rPr>
              <w:t>risk to public health</w:t>
            </w:r>
            <w:r w:rsidR="00E468ED" w:rsidRPr="00103ED4">
              <w:rPr>
                <w:iCs/>
                <w:color w:val="auto"/>
                <w:szCs w:val="24"/>
              </w:rPr>
              <w:t xml:space="preserve">. </w:t>
            </w:r>
          </w:p>
          <w:p w14:paraId="28D55727" w14:textId="77777777" w:rsidR="00FE22AE" w:rsidRPr="00103ED4" w:rsidRDefault="00FE22AE" w:rsidP="005D1ABF">
            <w:pPr>
              <w:pStyle w:val="Normal-em"/>
              <w:spacing w:after="0" w:line="240" w:lineRule="auto"/>
              <w:rPr>
                <w:iCs/>
                <w:color w:val="auto"/>
                <w:szCs w:val="24"/>
              </w:rPr>
            </w:pPr>
          </w:p>
          <w:p w14:paraId="1B7D4A64" w14:textId="332EC635" w:rsidR="00003D4E" w:rsidRPr="00103ED4" w:rsidRDefault="00F67D50" w:rsidP="005D1ABF">
            <w:pPr>
              <w:pStyle w:val="Normal-em"/>
              <w:spacing w:after="0" w:line="240" w:lineRule="auto"/>
              <w:rPr>
                <w:bCs/>
                <w:szCs w:val="24"/>
              </w:rPr>
            </w:pPr>
            <w:r w:rsidRPr="00103ED4">
              <w:rPr>
                <w:iCs/>
                <w:szCs w:val="24"/>
              </w:rPr>
              <w:t>Impact</w:t>
            </w:r>
            <w:r w:rsidR="00FE22AE" w:rsidRPr="00103ED4">
              <w:rPr>
                <w:iCs/>
                <w:color w:val="auto"/>
                <w:szCs w:val="24"/>
              </w:rPr>
              <w:t xml:space="preserve">: </w:t>
            </w:r>
            <w:r w:rsidR="00E468ED" w:rsidRPr="00103ED4">
              <w:rPr>
                <w:iCs/>
                <w:color w:val="auto"/>
                <w:szCs w:val="24"/>
              </w:rPr>
              <w:t>Th</w:t>
            </w:r>
            <w:r w:rsidR="00C61F46" w:rsidRPr="00103ED4">
              <w:rPr>
                <w:iCs/>
                <w:color w:val="auto"/>
                <w:szCs w:val="24"/>
              </w:rPr>
              <w:t>is</w:t>
            </w:r>
            <w:r w:rsidR="00E468ED" w:rsidRPr="00103ED4">
              <w:rPr>
                <w:iCs/>
                <w:color w:val="auto"/>
                <w:szCs w:val="24"/>
              </w:rPr>
              <w:t xml:space="preserve"> will </w:t>
            </w:r>
            <w:r w:rsidRPr="00103ED4">
              <w:rPr>
                <w:iCs/>
                <w:color w:val="auto"/>
                <w:szCs w:val="24"/>
              </w:rPr>
              <w:t xml:space="preserve">increase the inspection and analysis </w:t>
            </w:r>
            <w:r w:rsidR="00DA4043" w:rsidRPr="00103ED4">
              <w:rPr>
                <w:iCs/>
                <w:color w:val="auto"/>
                <w:szCs w:val="24"/>
              </w:rPr>
              <w:t xml:space="preserve">under the Scheme </w:t>
            </w:r>
            <w:r w:rsidR="00C61F46" w:rsidRPr="00103ED4">
              <w:rPr>
                <w:iCs/>
                <w:color w:val="auto"/>
                <w:szCs w:val="24"/>
              </w:rPr>
              <w:t>of poultry meat that is not chicken, e.g. duck meat</w:t>
            </w:r>
            <w:r w:rsidRPr="00103ED4">
              <w:rPr>
                <w:iCs/>
                <w:color w:val="auto"/>
                <w:szCs w:val="24"/>
              </w:rPr>
              <w:t>.</w:t>
            </w:r>
          </w:p>
        </w:tc>
      </w:tr>
      <w:tr w:rsidR="0018045C" w14:paraId="52F6BE05" w14:textId="77777777" w:rsidTr="003C3A10">
        <w:tc>
          <w:tcPr>
            <w:tcW w:w="846" w:type="dxa"/>
          </w:tcPr>
          <w:p w14:paraId="5B607B91" w14:textId="77777777" w:rsidR="0035503F" w:rsidRPr="00103ED4" w:rsidRDefault="00F67D50" w:rsidP="005D1ABF">
            <w:pPr>
              <w:pStyle w:val="Normal-em"/>
              <w:spacing w:after="0" w:line="240" w:lineRule="auto"/>
              <w:rPr>
                <w:iCs/>
                <w:color w:val="auto"/>
                <w:szCs w:val="24"/>
              </w:rPr>
            </w:pPr>
            <w:r w:rsidRPr="00103ED4">
              <w:rPr>
                <w:iCs/>
                <w:color w:val="auto"/>
                <w:szCs w:val="24"/>
              </w:rPr>
              <w:t>5</w:t>
            </w:r>
          </w:p>
        </w:tc>
        <w:tc>
          <w:tcPr>
            <w:tcW w:w="3402" w:type="dxa"/>
          </w:tcPr>
          <w:p w14:paraId="1F7151FA" w14:textId="77777777" w:rsidR="0035503F" w:rsidRPr="00103ED4" w:rsidRDefault="00F67D50" w:rsidP="00296DD1">
            <w:pPr>
              <w:pStyle w:val="Normal-em"/>
              <w:spacing w:after="0" w:line="240" w:lineRule="auto"/>
              <w:rPr>
                <w:iCs/>
                <w:color w:val="auto"/>
                <w:szCs w:val="24"/>
              </w:rPr>
            </w:pPr>
            <w:r w:rsidRPr="00103ED4">
              <w:rPr>
                <w:iCs/>
                <w:color w:val="auto"/>
                <w:szCs w:val="24"/>
              </w:rPr>
              <w:t>Poultry paté and poultry livers that are cooked and ready</w:t>
            </w:r>
            <w:r w:rsidRPr="00103ED4">
              <w:rPr>
                <w:iCs/>
                <w:color w:val="auto"/>
                <w:szCs w:val="24"/>
              </w:rPr>
              <w:noBreakHyphen/>
              <w:t>to</w:t>
            </w:r>
            <w:r w:rsidRPr="00103ED4">
              <w:rPr>
                <w:iCs/>
                <w:color w:val="auto"/>
                <w:szCs w:val="24"/>
              </w:rPr>
              <w:noBreakHyphen/>
              <w:t>eat, but are not both retorted and shelf</w:t>
            </w:r>
            <w:r w:rsidRPr="00103ED4">
              <w:rPr>
                <w:iCs/>
                <w:color w:val="auto"/>
                <w:szCs w:val="24"/>
              </w:rPr>
              <w:noBreakHyphen/>
              <w:t>stable</w:t>
            </w:r>
          </w:p>
        </w:tc>
        <w:tc>
          <w:tcPr>
            <w:tcW w:w="4813" w:type="dxa"/>
          </w:tcPr>
          <w:p w14:paraId="5962B7AA" w14:textId="77777777" w:rsidR="006B2030" w:rsidRPr="00103ED4" w:rsidRDefault="00F67D50" w:rsidP="005D1ABF">
            <w:pPr>
              <w:pStyle w:val="Normal-em"/>
              <w:spacing w:after="0" w:line="240" w:lineRule="auto"/>
              <w:rPr>
                <w:iCs/>
                <w:color w:val="auto"/>
                <w:szCs w:val="24"/>
              </w:rPr>
            </w:pPr>
            <w:r w:rsidRPr="00103ED4">
              <w:rPr>
                <w:iCs/>
                <w:color w:val="auto"/>
                <w:szCs w:val="24"/>
              </w:rPr>
              <w:t xml:space="preserve">Table item number(s) in Principal Order: </w:t>
            </w:r>
            <w:r w:rsidR="0046613F" w:rsidRPr="00103ED4">
              <w:rPr>
                <w:iCs/>
                <w:color w:val="auto"/>
                <w:szCs w:val="24"/>
              </w:rPr>
              <w:t>22</w:t>
            </w:r>
          </w:p>
          <w:p w14:paraId="3B2CD86A" w14:textId="77777777" w:rsidR="006B2030" w:rsidRPr="00103ED4" w:rsidRDefault="006B2030" w:rsidP="005D1ABF">
            <w:pPr>
              <w:pStyle w:val="Normal-em"/>
              <w:spacing w:after="0" w:line="240" w:lineRule="auto"/>
              <w:rPr>
                <w:iCs/>
                <w:color w:val="auto"/>
                <w:szCs w:val="24"/>
              </w:rPr>
            </w:pPr>
          </w:p>
          <w:p w14:paraId="42772450" w14:textId="5D457C83" w:rsidR="004760D7" w:rsidRPr="00103ED4" w:rsidRDefault="00F67D50" w:rsidP="004760D7">
            <w:pPr>
              <w:pStyle w:val="Normal-em"/>
              <w:spacing w:after="0" w:line="240" w:lineRule="auto"/>
              <w:rPr>
                <w:iCs/>
                <w:color w:val="auto"/>
                <w:szCs w:val="24"/>
              </w:rPr>
            </w:pPr>
            <w:r w:rsidRPr="00103ED4">
              <w:rPr>
                <w:iCs/>
                <w:color w:val="auto"/>
                <w:szCs w:val="24"/>
              </w:rPr>
              <w:t>Change: The description of this risk food has been updated for consistency with other risk foods</w:t>
            </w:r>
            <w:r w:rsidR="00395EEF" w:rsidRPr="00103ED4">
              <w:rPr>
                <w:iCs/>
                <w:color w:val="auto"/>
                <w:szCs w:val="24"/>
              </w:rPr>
              <w:t xml:space="preserve">, </w:t>
            </w:r>
            <w:r w:rsidR="002E4817" w:rsidRPr="00103ED4">
              <w:rPr>
                <w:iCs/>
                <w:color w:val="auto"/>
                <w:szCs w:val="24"/>
              </w:rPr>
              <w:t xml:space="preserve">where the </w:t>
            </w:r>
            <w:r w:rsidR="00395EEF" w:rsidRPr="00103ED4">
              <w:rPr>
                <w:iCs/>
                <w:color w:val="auto"/>
                <w:szCs w:val="24"/>
              </w:rPr>
              <w:t xml:space="preserve">characteristics of the food </w:t>
            </w:r>
            <w:r w:rsidR="002E4817" w:rsidRPr="00103ED4">
              <w:rPr>
                <w:iCs/>
                <w:color w:val="auto"/>
                <w:szCs w:val="24"/>
              </w:rPr>
              <w:t xml:space="preserve">(such as </w:t>
            </w:r>
            <w:r w:rsidR="003C3A10" w:rsidRPr="00103ED4">
              <w:rPr>
                <w:iCs/>
                <w:color w:val="auto"/>
                <w:szCs w:val="24"/>
              </w:rPr>
              <w:t>‘</w:t>
            </w:r>
            <w:r w:rsidR="002E4817" w:rsidRPr="00103ED4">
              <w:rPr>
                <w:iCs/>
                <w:color w:val="auto"/>
                <w:szCs w:val="24"/>
              </w:rPr>
              <w:t>cooked</w:t>
            </w:r>
            <w:r w:rsidR="003C3A10" w:rsidRPr="00103ED4">
              <w:rPr>
                <w:iCs/>
                <w:color w:val="auto"/>
                <w:szCs w:val="24"/>
              </w:rPr>
              <w:t>’</w:t>
            </w:r>
            <w:r w:rsidR="002E4817" w:rsidRPr="00103ED4">
              <w:rPr>
                <w:iCs/>
                <w:color w:val="auto"/>
                <w:szCs w:val="24"/>
              </w:rPr>
              <w:t xml:space="preserve"> and </w:t>
            </w:r>
            <w:r w:rsidR="003C3A10" w:rsidRPr="00103ED4">
              <w:rPr>
                <w:iCs/>
                <w:color w:val="auto"/>
                <w:szCs w:val="24"/>
              </w:rPr>
              <w:t>‘</w:t>
            </w:r>
            <w:r w:rsidR="002E4817" w:rsidRPr="00103ED4">
              <w:rPr>
                <w:iCs/>
                <w:color w:val="auto"/>
                <w:szCs w:val="24"/>
              </w:rPr>
              <w:t>ready-to-eat</w:t>
            </w:r>
            <w:r w:rsidR="003C3A10" w:rsidRPr="00103ED4">
              <w:rPr>
                <w:iCs/>
                <w:color w:val="auto"/>
                <w:szCs w:val="24"/>
              </w:rPr>
              <w:t>’</w:t>
            </w:r>
            <w:r w:rsidR="002E4817" w:rsidRPr="00103ED4">
              <w:rPr>
                <w:iCs/>
                <w:color w:val="auto"/>
                <w:szCs w:val="24"/>
              </w:rPr>
              <w:t xml:space="preserve">) are combined with </w:t>
            </w:r>
            <w:r w:rsidR="00395EEF" w:rsidRPr="00103ED4">
              <w:rPr>
                <w:iCs/>
                <w:color w:val="auto"/>
                <w:szCs w:val="24"/>
              </w:rPr>
              <w:t>the food type (</w:t>
            </w:r>
            <w:r w:rsidR="002E4817" w:rsidRPr="00103ED4">
              <w:rPr>
                <w:iCs/>
                <w:color w:val="auto"/>
                <w:szCs w:val="24"/>
              </w:rPr>
              <w:t xml:space="preserve">such as </w:t>
            </w:r>
            <w:r w:rsidR="003C3A10" w:rsidRPr="00103ED4">
              <w:rPr>
                <w:iCs/>
                <w:color w:val="auto"/>
                <w:szCs w:val="24"/>
              </w:rPr>
              <w:t>‘</w:t>
            </w:r>
            <w:r w:rsidR="002E4817" w:rsidRPr="00103ED4">
              <w:rPr>
                <w:iCs/>
                <w:color w:val="auto"/>
                <w:szCs w:val="24"/>
              </w:rPr>
              <w:t>poultry livers</w:t>
            </w:r>
            <w:r w:rsidR="003C3A10" w:rsidRPr="00103ED4">
              <w:rPr>
                <w:iCs/>
                <w:color w:val="auto"/>
                <w:szCs w:val="24"/>
              </w:rPr>
              <w:t>’</w:t>
            </w:r>
            <w:r w:rsidR="00395EEF" w:rsidRPr="00103ED4">
              <w:rPr>
                <w:iCs/>
                <w:color w:val="auto"/>
                <w:szCs w:val="24"/>
              </w:rPr>
              <w:t>)</w:t>
            </w:r>
            <w:r w:rsidRPr="00103ED4">
              <w:rPr>
                <w:iCs/>
                <w:color w:val="auto"/>
                <w:szCs w:val="24"/>
              </w:rPr>
              <w:t>. The scope of food has not changed.</w:t>
            </w:r>
          </w:p>
          <w:p w14:paraId="6FB8E7AD" w14:textId="77777777" w:rsidR="004760D7" w:rsidRPr="00103ED4" w:rsidRDefault="004760D7" w:rsidP="004760D7">
            <w:pPr>
              <w:pStyle w:val="Normal-em"/>
              <w:spacing w:after="0" w:line="240" w:lineRule="auto"/>
              <w:rPr>
                <w:iCs/>
                <w:color w:val="auto"/>
                <w:szCs w:val="24"/>
              </w:rPr>
            </w:pPr>
          </w:p>
          <w:p w14:paraId="239CD727" w14:textId="77777777" w:rsidR="0035503F" w:rsidRPr="00103ED4" w:rsidRDefault="00F67D50" w:rsidP="004760D7">
            <w:pPr>
              <w:pStyle w:val="Normal-em"/>
              <w:spacing w:after="0" w:line="240" w:lineRule="auto"/>
              <w:rPr>
                <w:iCs/>
                <w:color w:val="auto"/>
                <w:szCs w:val="24"/>
              </w:rPr>
            </w:pPr>
            <w:r w:rsidRPr="00103ED4">
              <w:rPr>
                <w:iCs/>
                <w:szCs w:val="24"/>
              </w:rPr>
              <w:t xml:space="preserve">Impact: </w:t>
            </w:r>
            <w:r w:rsidRPr="00103ED4">
              <w:rPr>
                <w:iCs/>
                <w:color w:val="auto"/>
                <w:szCs w:val="24"/>
              </w:rPr>
              <w:t>There</w:t>
            </w:r>
            <w:r w:rsidR="007710FC" w:rsidRPr="00103ED4">
              <w:rPr>
                <w:iCs/>
                <w:color w:val="auto"/>
                <w:szCs w:val="24"/>
              </w:rPr>
              <w:t xml:space="preserve"> will be</w:t>
            </w:r>
            <w:r w:rsidRPr="00103ED4">
              <w:rPr>
                <w:iCs/>
                <w:color w:val="auto"/>
                <w:szCs w:val="24"/>
              </w:rPr>
              <w:t xml:space="preserve"> no impact to the inspection and analysis of th</w:t>
            </w:r>
            <w:r w:rsidR="003A380E" w:rsidRPr="00103ED4">
              <w:rPr>
                <w:iCs/>
                <w:color w:val="auto"/>
                <w:szCs w:val="24"/>
              </w:rPr>
              <w:t>is</w:t>
            </w:r>
            <w:r w:rsidRPr="00103ED4">
              <w:rPr>
                <w:iCs/>
                <w:color w:val="auto"/>
                <w:szCs w:val="24"/>
              </w:rPr>
              <w:t xml:space="preserve"> food.</w:t>
            </w:r>
          </w:p>
        </w:tc>
      </w:tr>
      <w:tr w:rsidR="0018045C" w14:paraId="5C55CC77" w14:textId="77777777" w:rsidTr="003C3A10">
        <w:tc>
          <w:tcPr>
            <w:tcW w:w="846" w:type="dxa"/>
          </w:tcPr>
          <w:p w14:paraId="75664C57" w14:textId="2C8ACA92" w:rsidR="004E4E33" w:rsidRPr="00103ED4" w:rsidRDefault="00F67D50" w:rsidP="005D1ABF">
            <w:pPr>
              <w:pStyle w:val="Normal-em"/>
              <w:spacing w:after="0" w:line="240" w:lineRule="auto"/>
              <w:rPr>
                <w:iCs/>
                <w:color w:val="auto"/>
                <w:szCs w:val="24"/>
              </w:rPr>
            </w:pPr>
            <w:r w:rsidRPr="00103ED4">
              <w:rPr>
                <w:iCs/>
                <w:color w:val="auto"/>
                <w:szCs w:val="24"/>
              </w:rPr>
              <w:t>6</w:t>
            </w:r>
          </w:p>
        </w:tc>
        <w:tc>
          <w:tcPr>
            <w:tcW w:w="3402" w:type="dxa"/>
          </w:tcPr>
          <w:p w14:paraId="708B9CD0" w14:textId="7D13DCD2" w:rsidR="004E4E33" w:rsidRPr="00103ED4" w:rsidRDefault="00F67D50" w:rsidP="00296DD1">
            <w:pPr>
              <w:pStyle w:val="Normal-em"/>
              <w:spacing w:after="0" w:line="240" w:lineRule="auto"/>
              <w:rPr>
                <w:iCs/>
                <w:color w:val="auto"/>
                <w:szCs w:val="24"/>
              </w:rPr>
            </w:pPr>
            <w:r w:rsidRPr="00103ED4">
              <w:rPr>
                <w:iCs/>
                <w:color w:val="auto"/>
                <w:szCs w:val="24"/>
              </w:rPr>
              <w:t xml:space="preserve">Cheese in which growth of </w:t>
            </w:r>
            <w:r w:rsidRPr="00103ED4">
              <w:rPr>
                <w:i/>
                <w:color w:val="auto"/>
                <w:szCs w:val="24"/>
              </w:rPr>
              <w:t>Listeria monocytogenes</w:t>
            </w:r>
            <w:r w:rsidRPr="00103ED4">
              <w:rPr>
                <w:iCs/>
                <w:color w:val="auto"/>
                <w:szCs w:val="24"/>
              </w:rPr>
              <w:t xml:space="preserve"> can occur</w:t>
            </w:r>
          </w:p>
        </w:tc>
        <w:tc>
          <w:tcPr>
            <w:tcW w:w="4813" w:type="dxa"/>
          </w:tcPr>
          <w:p w14:paraId="4A8F244B" w14:textId="53A47A33" w:rsidR="00395EEF" w:rsidRPr="00103ED4" w:rsidRDefault="00F67D50" w:rsidP="00395EEF">
            <w:pPr>
              <w:pStyle w:val="Normal-em"/>
              <w:spacing w:after="0" w:line="240" w:lineRule="auto"/>
              <w:rPr>
                <w:iCs/>
                <w:color w:val="auto"/>
                <w:szCs w:val="24"/>
              </w:rPr>
            </w:pPr>
            <w:r w:rsidRPr="00103ED4">
              <w:rPr>
                <w:iCs/>
                <w:color w:val="auto"/>
                <w:szCs w:val="24"/>
              </w:rPr>
              <w:t>Table item number(s) in Principal Order: 4</w:t>
            </w:r>
          </w:p>
          <w:p w14:paraId="70702D25" w14:textId="77777777" w:rsidR="00395EEF" w:rsidRPr="00103ED4" w:rsidRDefault="00395EEF" w:rsidP="00395EEF">
            <w:pPr>
              <w:pStyle w:val="Normal-em"/>
              <w:spacing w:after="0" w:line="240" w:lineRule="auto"/>
              <w:rPr>
                <w:iCs/>
                <w:color w:val="auto"/>
                <w:szCs w:val="24"/>
              </w:rPr>
            </w:pPr>
          </w:p>
          <w:p w14:paraId="1A80C926" w14:textId="4169B6DB" w:rsidR="00395EEF" w:rsidRPr="00103ED4" w:rsidRDefault="00F67D50" w:rsidP="00395EEF">
            <w:pPr>
              <w:pStyle w:val="Normal-em"/>
              <w:spacing w:after="0" w:line="240" w:lineRule="auto"/>
              <w:rPr>
                <w:iCs/>
                <w:color w:val="auto"/>
                <w:szCs w:val="24"/>
              </w:rPr>
            </w:pPr>
            <w:r w:rsidRPr="00103ED4">
              <w:rPr>
                <w:iCs/>
                <w:color w:val="auto"/>
                <w:szCs w:val="24"/>
              </w:rPr>
              <w:t>Change: There is no change to this risk food.</w:t>
            </w:r>
          </w:p>
          <w:p w14:paraId="59B16F13" w14:textId="77777777" w:rsidR="00395EEF" w:rsidRPr="00103ED4" w:rsidRDefault="00395EEF" w:rsidP="00395EEF">
            <w:pPr>
              <w:pStyle w:val="Normal-em"/>
              <w:spacing w:after="0" w:line="240" w:lineRule="auto"/>
              <w:rPr>
                <w:iCs/>
                <w:color w:val="auto"/>
                <w:szCs w:val="24"/>
              </w:rPr>
            </w:pPr>
          </w:p>
          <w:p w14:paraId="370BD777" w14:textId="3D9C0A92" w:rsidR="004E4E33" w:rsidRPr="00103ED4" w:rsidRDefault="00F67D50" w:rsidP="00395EEF">
            <w:pPr>
              <w:pStyle w:val="Normal-em"/>
              <w:spacing w:after="0" w:line="240" w:lineRule="auto"/>
              <w:rPr>
                <w:iCs/>
                <w:color w:val="auto"/>
                <w:szCs w:val="24"/>
              </w:rPr>
            </w:pPr>
            <w:r w:rsidRPr="00103ED4">
              <w:rPr>
                <w:iCs/>
                <w:szCs w:val="24"/>
              </w:rPr>
              <w:t>Impact: No impact.</w:t>
            </w:r>
          </w:p>
        </w:tc>
      </w:tr>
      <w:tr w:rsidR="0018045C" w14:paraId="5359DB1E" w14:textId="77777777" w:rsidTr="003C3A10">
        <w:tc>
          <w:tcPr>
            <w:tcW w:w="846" w:type="dxa"/>
          </w:tcPr>
          <w:p w14:paraId="5EE4B143" w14:textId="77777777" w:rsidR="0035503F" w:rsidRPr="00103ED4" w:rsidRDefault="00F67D50" w:rsidP="005D1ABF">
            <w:pPr>
              <w:pStyle w:val="Normal-em"/>
              <w:spacing w:after="0" w:line="240" w:lineRule="auto"/>
              <w:rPr>
                <w:iCs/>
                <w:color w:val="auto"/>
                <w:szCs w:val="24"/>
              </w:rPr>
            </w:pPr>
            <w:r w:rsidRPr="00103ED4">
              <w:rPr>
                <w:iCs/>
                <w:color w:val="auto"/>
                <w:szCs w:val="24"/>
              </w:rPr>
              <w:t>7</w:t>
            </w:r>
          </w:p>
        </w:tc>
        <w:tc>
          <w:tcPr>
            <w:tcW w:w="3402" w:type="dxa"/>
          </w:tcPr>
          <w:p w14:paraId="06714351" w14:textId="77777777" w:rsidR="0035503F" w:rsidRPr="00103ED4" w:rsidRDefault="00F67D50" w:rsidP="005D1ABF">
            <w:pPr>
              <w:pStyle w:val="Normal-em"/>
              <w:spacing w:after="0" w:line="240" w:lineRule="auto"/>
              <w:rPr>
                <w:iCs/>
                <w:color w:val="auto"/>
                <w:szCs w:val="24"/>
              </w:rPr>
            </w:pPr>
            <w:r w:rsidRPr="00103ED4">
              <w:rPr>
                <w:iCs/>
                <w:color w:val="auto"/>
                <w:szCs w:val="24"/>
              </w:rPr>
              <w:t>Raw milk cheese</w:t>
            </w:r>
          </w:p>
        </w:tc>
        <w:tc>
          <w:tcPr>
            <w:tcW w:w="4813" w:type="dxa"/>
          </w:tcPr>
          <w:p w14:paraId="42302416" w14:textId="77777777" w:rsidR="006B2030" w:rsidRPr="00103ED4" w:rsidRDefault="00F67D50" w:rsidP="005D1ABF">
            <w:pPr>
              <w:pStyle w:val="Normal-em"/>
              <w:spacing w:after="0" w:line="240" w:lineRule="auto"/>
              <w:rPr>
                <w:iCs/>
                <w:color w:val="auto"/>
                <w:szCs w:val="24"/>
              </w:rPr>
            </w:pPr>
            <w:r w:rsidRPr="00103ED4">
              <w:rPr>
                <w:iCs/>
                <w:color w:val="auto"/>
                <w:szCs w:val="24"/>
              </w:rPr>
              <w:t>Table item number(s) in Principal Order:</w:t>
            </w:r>
            <w:r w:rsidR="00C61F46" w:rsidRPr="00103ED4">
              <w:rPr>
                <w:iCs/>
                <w:color w:val="auto"/>
                <w:szCs w:val="24"/>
              </w:rPr>
              <w:t> 5</w:t>
            </w:r>
          </w:p>
          <w:p w14:paraId="4BE53988" w14:textId="77777777" w:rsidR="006B2030" w:rsidRPr="00103ED4" w:rsidRDefault="006B2030" w:rsidP="005D1ABF">
            <w:pPr>
              <w:pStyle w:val="Normal-em"/>
              <w:spacing w:after="0" w:line="240" w:lineRule="auto"/>
              <w:rPr>
                <w:iCs/>
                <w:color w:val="auto"/>
                <w:szCs w:val="24"/>
              </w:rPr>
            </w:pPr>
          </w:p>
          <w:p w14:paraId="33DCF292" w14:textId="77777777" w:rsidR="00D0343A" w:rsidRPr="00103ED4" w:rsidRDefault="00F67D50" w:rsidP="005D1ABF">
            <w:pPr>
              <w:pStyle w:val="Normal-em"/>
              <w:spacing w:after="0" w:line="240" w:lineRule="auto"/>
              <w:rPr>
                <w:iCs/>
                <w:color w:val="auto"/>
                <w:szCs w:val="24"/>
              </w:rPr>
            </w:pPr>
            <w:r w:rsidRPr="00103ED4">
              <w:rPr>
                <w:iCs/>
                <w:color w:val="auto"/>
                <w:szCs w:val="24"/>
              </w:rPr>
              <w:t xml:space="preserve">Change: </w:t>
            </w:r>
            <w:r w:rsidR="00D6105A" w:rsidRPr="00103ED4">
              <w:rPr>
                <w:iCs/>
                <w:color w:val="auto"/>
                <w:szCs w:val="24"/>
              </w:rPr>
              <w:t xml:space="preserve">There is no change to the description of this risk food. </w:t>
            </w:r>
            <w:r w:rsidR="005D5284" w:rsidRPr="00103ED4">
              <w:rPr>
                <w:iCs/>
                <w:color w:val="auto"/>
                <w:szCs w:val="24"/>
              </w:rPr>
              <w:t xml:space="preserve">A definition for raw milk cheese </w:t>
            </w:r>
            <w:r w:rsidR="00D6105A" w:rsidRPr="00103ED4">
              <w:rPr>
                <w:iCs/>
                <w:color w:val="auto"/>
                <w:szCs w:val="24"/>
              </w:rPr>
              <w:t>will be</w:t>
            </w:r>
            <w:r w:rsidR="005D5284" w:rsidRPr="00103ED4">
              <w:rPr>
                <w:iCs/>
                <w:color w:val="auto"/>
                <w:szCs w:val="24"/>
              </w:rPr>
              <w:t xml:space="preserve"> included to align with the Code (see amending item 6 in Schedule 1).</w:t>
            </w:r>
            <w:r w:rsidR="00C61F46" w:rsidRPr="00103ED4">
              <w:rPr>
                <w:iCs/>
                <w:color w:val="auto"/>
                <w:szCs w:val="24"/>
              </w:rPr>
              <w:t xml:space="preserve"> </w:t>
            </w:r>
          </w:p>
          <w:p w14:paraId="3E528E8D" w14:textId="77777777" w:rsidR="00D0343A" w:rsidRPr="00103ED4" w:rsidRDefault="00D0343A" w:rsidP="005D1ABF">
            <w:pPr>
              <w:pStyle w:val="Normal-em"/>
              <w:spacing w:after="0" w:line="240" w:lineRule="auto"/>
              <w:rPr>
                <w:iCs/>
                <w:color w:val="auto"/>
                <w:szCs w:val="24"/>
              </w:rPr>
            </w:pPr>
          </w:p>
          <w:p w14:paraId="003383F4" w14:textId="77777777" w:rsidR="0035503F" w:rsidRPr="00103ED4" w:rsidRDefault="00F67D50" w:rsidP="005D1ABF">
            <w:pPr>
              <w:pStyle w:val="Normal-em"/>
              <w:spacing w:after="0" w:line="240" w:lineRule="auto"/>
              <w:rPr>
                <w:iCs/>
                <w:color w:val="auto"/>
                <w:szCs w:val="24"/>
              </w:rPr>
            </w:pPr>
            <w:r w:rsidRPr="00103ED4">
              <w:rPr>
                <w:iCs/>
                <w:szCs w:val="24"/>
              </w:rPr>
              <w:t xml:space="preserve">Impact: </w:t>
            </w:r>
            <w:r w:rsidRPr="00103ED4">
              <w:rPr>
                <w:iCs/>
                <w:color w:val="auto"/>
                <w:szCs w:val="24"/>
              </w:rPr>
              <w:t xml:space="preserve">There </w:t>
            </w:r>
            <w:r w:rsidR="007710FC" w:rsidRPr="00103ED4">
              <w:rPr>
                <w:iCs/>
                <w:color w:val="auto"/>
                <w:szCs w:val="24"/>
              </w:rPr>
              <w:t>will be</w:t>
            </w:r>
            <w:r w:rsidRPr="00103ED4">
              <w:rPr>
                <w:iCs/>
                <w:color w:val="auto"/>
                <w:szCs w:val="24"/>
              </w:rPr>
              <w:t xml:space="preserve"> no impact to the inspection and analysis of th</w:t>
            </w:r>
            <w:r w:rsidR="003A380E" w:rsidRPr="00103ED4">
              <w:rPr>
                <w:iCs/>
                <w:color w:val="auto"/>
                <w:szCs w:val="24"/>
              </w:rPr>
              <w:t>is</w:t>
            </w:r>
            <w:r w:rsidRPr="00103ED4">
              <w:rPr>
                <w:iCs/>
                <w:color w:val="auto"/>
                <w:szCs w:val="24"/>
              </w:rPr>
              <w:t xml:space="preserve"> food</w:t>
            </w:r>
            <w:r w:rsidR="00DA4043" w:rsidRPr="00103ED4">
              <w:rPr>
                <w:iCs/>
                <w:color w:val="auto"/>
                <w:szCs w:val="24"/>
              </w:rPr>
              <w:t xml:space="preserve"> under the Scheme</w:t>
            </w:r>
            <w:r w:rsidRPr="00103ED4">
              <w:rPr>
                <w:iCs/>
                <w:color w:val="auto"/>
                <w:szCs w:val="24"/>
              </w:rPr>
              <w:t>.</w:t>
            </w:r>
          </w:p>
        </w:tc>
      </w:tr>
      <w:tr w:rsidR="0018045C" w14:paraId="28F7FD53" w14:textId="77777777" w:rsidTr="003C3A10">
        <w:tc>
          <w:tcPr>
            <w:tcW w:w="846" w:type="dxa"/>
          </w:tcPr>
          <w:p w14:paraId="3937DF93" w14:textId="77777777" w:rsidR="0035503F" w:rsidRPr="00103ED4" w:rsidRDefault="00F67D50" w:rsidP="005D1ABF">
            <w:pPr>
              <w:pStyle w:val="Normal-em"/>
              <w:spacing w:after="0" w:line="240" w:lineRule="auto"/>
              <w:rPr>
                <w:iCs/>
                <w:color w:val="auto"/>
                <w:szCs w:val="24"/>
              </w:rPr>
            </w:pPr>
            <w:r w:rsidRPr="00103ED4">
              <w:rPr>
                <w:iCs/>
                <w:color w:val="auto"/>
                <w:szCs w:val="24"/>
              </w:rPr>
              <w:t>8</w:t>
            </w:r>
          </w:p>
        </w:tc>
        <w:tc>
          <w:tcPr>
            <w:tcW w:w="3402" w:type="dxa"/>
          </w:tcPr>
          <w:p w14:paraId="2F88CBD1" w14:textId="77777777" w:rsidR="00296DD1" w:rsidRPr="00103ED4" w:rsidRDefault="00F67D50" w:rsidP="00296DD1">
            <w:pPr>
              <w:pStyle w:val="Normal-em"/>
              <w:spacing w:after="0" w:line="240" w:lineRule="auto"/>
              <w:rPr>
                <w:iCs/>
                <w:color w:val="auto"/>
                <w:szCs w:val="24"/>
              </w:rPr>
            </w:pPr>
            <w:r w:rsidRPr="00103ED4">
              <w:rPr>
                <w:iCs/>
                <w:color w:val="auto"/>
                <w:szCs w:val="24"/>
              </w:rPr>
              <w:t>Crustaceans and crustacean products that are cooked and ready</w:t>
            </w:r>
            <w:r w:rsidRPr="00103ED4">
              <w:rPr>
                <w:iCs/>
                <w:color w:val="auto"/>
                <w:szCs w:val="24"/>
              </w:rPr>
              <w:noBreakHyphen/>
              <w:t>to</w:t>
            </w:r>
            <w:r w:rsidRPr="00103ED4">
              <w:rPr>
                <w:iCs/>
                <w:color w:val="auto"/>
                <w:szCs w:val="24"/>
              </w:rPr>
              <w:noBreakHyphen/>
              <w:t>eat, but are not:</w:t>
            </w:r>
          </w:p>
          <w:p w14:paraId="2DFFDA5B" w14:textId="77777777" w:rsidR="00296DD1" w:rsidRPr="00103ED4" w:rsidRDefault="00F67D50" w:rsidP="00296DD1">
            <w:pPr>
              <w:pStyle w:val="Normal-em"/>
              <w:numPr>
                <w:ilvl w:val="0"/>
                <w:numId w:val="32"/>
              </w:numPr>
              <w:spacing w:after="0" w:line="240" w:lineRule="auto"/>
              <w:rPr>
                <w:iCs/>
                <w:color w:val="auto"/>
                <w:szCs w:val="24"/>
              </w:rPr>
            </w:pPr>
            <w:r w:rsidRPr="00103ED4">
              <w:rPr>
                <w:iCs/>
                <w:color w:val="auto"/>
                <w:szCs w:val="24"/>
              </w:rPr>
              <w:t>both retorted and shelf</w:t>
            </w:r>
            <w:r w:rsidRPr="00103ED4">
              <w:rPr>
                <w:iCs/>
                <w:color w:val="auto"/>
                <w:szCs w:val="24"/>
              </w:rPr>
              <w:noBreakHyphen/>
              <w:t>stable; or</w:t>
            </w:r>
          </w:p>
          <w:p w14:paraId="4B68AF32" w14:textId="77777777" w:rsidR="0035503F" w:rsidRPr="00103ED4" w:rsidRDefault="00F67D50" w:rsidP="00296DD1">
            <w:pPr>
              <w:pStyle w:val="Normal-em"/>
              <w:numPr>
                <w:ilvl w:val="0"/>
                <w:numId w:val="32"/>
              </w:numPr>
              <w:spacing w:after="0" w:line="240" w:lineRule="auto"/>
              <w:rPr>
                <w:iCs/>
                <w:color w:val="auto"/>
                <w:szCs w:val="24"/>
              </w:rPr>
            </w:pPr>
            <w:r w:rsidRPr="00103ED4">
              <w:rPr>
                <w:iCs/>
                <w:color w:val="auto"/>
                <w:szCs w:val="24"/>
              </w:rPr>
              <w:t>dried</w:t>
            </w:r>
          </w:p>
        </w:tc>
        <w:tc>
          <w:tcPr>
            <w:tcW w:w="4813" w:type="dxa"/>
          </w:tcPr>
          <w:p w14:paraId="0A15FEB6" w14:textId="77777777" w:rsidR="006B2030" w:rsidRPr="00103ED4" w:rsidRDefault="00F67D50" w:rsidP="005549B4">
            <w:pPr>
              <w:pStyle w:val="Normal-em"/>
              <w:spacing w:after="0" w:line="240" w:lineRule="auto"/>
              <w:rPr>
                <w:iCs/>
                <w:color w:val="auto"/>
                <w:szCs w:val="24"/>
              </w:rPr>
            </w:pPr>
            <w:r w:rsidRPr="00103ED4">
              <w:rPr>
                <w:iCs/>
                <w:color w:val="auto"/>
                <w:szCs w:val="24"/>
              </w:rPr>
              <w:t>Table item number(s) in Principal Order:</w:t>
            </w:r>
            <w:r w:rsidR="00C61F46" w:rsidRPr="00103ED4">
              <w:rPr>
                <w:iCs/>
                <w:color w:val="auto"/>
                <w:szCs w:val="24"/>
              </w:rPr>
              <w:t> 8</w:t>
            </w:r>
          </w:p>
          <w:p w14:paraId="08D95507" w14:textId="77777777" w:rsidR="006B2030" w:rsidRPr="00103ED4" w:rsidRDefault="006B2030" w:rsidP="005549B4">
            <w:pPr>
              <w:pStyle w:val="Normal-em"/>
              <w:spacing w:after="0" w:line="240" w:lineRule="auto"/>
              <w:rPr>
                <w:iCs/>
                <w:color w:val="auto"/>
                <w:szCs w:val="24"/>
              </w:rPr>
            </w:pPr>
          </w:p>
          <w:p w14:paraId="149F96E8" w14:textId="637D5F0E" w:rsidR="004760D7" w:rsidRPr="00103ED4" w:rsidRDefault="00F67D50" w:rsidP="004760D7">
            <w:pPr>
              <w:pStyle w:val="Normal-em"/>
              <w:spacing w:after="0" w:line="240" w:lineRule="auto"/>
              <w:rPr>
                <w:iCs/>
                <w:color w:val="auto"/>
                <w:szCs w:val="24"/>
              </w:rPr>
            </w:pPr>
            <w:r w:rsidRPr="00103ED4">
              <w:rPr>
                <w:iCs/>
                <w:color w:val="auto"/>
                <w:szCs w:val="24"/>
              </w:rPr>
              <w:t xml:space="preserve">Change: The description has been </w:t>
            </w:r>
            <w:r w:rsidR="00DA4043" w:rsidRPr="00103ED4">
              <w:rPr>
                <w:iCs/>
                <w:color w:val="auto"/>
                <w:szCs w:val="24"/>
              </w:rPr>
              <w:t>amended to expand</w:t>
            </w:r>
            <w:r w:rsidRPr="00103ED4">
              <w:rPr>
                <w:iCs/>
                <w:color w:val="auto"/>
                <w:szCs w:val="24"/>
              </w:rPr>
              <w:t xml:space="preserve"> the scope of food that is risk food </w:t>
            </w:r>
            <w:r w:rsidR="00101188" w:rsidRPr="00103ED4">
              <w:rPr>
                <w:iCs/>
                <w:color w:val="auto"/>
                <w:szCs w:val="24"/>
              </w:rPr>
              <w:t xml:space="preserve">to include cooked crustacean products </w:t>
            </w:r>
            <w:r w:rsidRPr="00103ED4">
              <w:rPr>
                <w:iCs/>
                <w:color w:val="auto"/>
                <w:szCs w:val="24"/>
              </w:rPr>
              <w:t xml:space="preserve">consistent with FSANZ advice. </w:t>
            </w:r>
            <w:r w:rsidR="00921CB4" w:rsidRPr="00103ED4">
              <w:rPr>
                <w:iCs/>
                <w:color w:val="auto"/>
                <w:szCs w:val="24"/>
              </w:rPr>
              <w:t xml:space="preserve">Cooked crustaceans </w:t>
            </w:r>
            <w:r w:rsidRPr="00103ED4">
              <w:rPr>
                <w:iCs/>
                <w:color w:val="auto"/>
                <w:szCs w:val="24"/>
              </w:rPr>
              <w:t xml:space="preserve">that </w:t>
            </w:r>
            <w:r w:rsidR="00921CB4" w:rsidRPr="00103ED4">
              <w:rPr>
                <w:iCs/>
                <w:color w:val="auto"/>
                <w:szCs w:val="24"/>
              </w:rPr>
              <w:t>are dried or not ready-to-eat</w:t>
            </w:r>
            <w:r w:rsidRPr="00103ED4">
              <w:rPr>
                <w:iCs/>
                <w:color w:val="auto"/>
                <w:szCs w:val="24"/>
              </w:rPr>
              <w:t xml:space="preserve"> will no longer be classified as risk food. </w:t>
            </w:r>
          </w:p>
          <w:p w14:paraId="496CFFF2" w14:textId="77777777" w:rsidR="00D0343A" w:rsidRPr="00103ED4" w:rsidRDefault="00D0343A" w:rsidP="005549B4">
            <w:pPr>
              <w:pStyle w:val="Normal-em"/>
              <w:spacing w:after="0" w:line="240" w:lineRule="auto"/>
              <w:rPr>
                <w:iCs/>
                <w:color w:val="auto"/>
                <w:szCs w:val="24"/>
              </w:rPr>
            </w:pPr>
          </w:p>
          <w:p w14:paraId="75A3D38F" w14:textId="685946C3" w:rsidR="0035503F" w:rsidRPr="00103ED4" w:rsidRDefault="00F67D50" w:rsidP="005549B4">
            <w:pPr>
              <w:pStyle w:val="Normal-em"/>
              <w:spacing w:after="0" w:line="240" w:lineRule="auto"/>
              <w:rPr>
                <w:iCs/>
                <w:color w:val="auto"/>
                <w:szCs w:val="24"/>
              </w:rPr>
            </w:pPr>
            <w:r w:rsidRPr="00103ED4">
              <w:rPr>
                <w:iCs/>
                <w:szCs w:val="24"/>
              </w:rPr>
              <w:t>Impact</w:t>
            </w:r>
            <w:r w:rsidR="00D0343A" w:rsidRPr="00103ED4">
              <w:rPr>
                <w:iCs/>
                <w:color w:val="auto"/>
                <w:szCs w:val="24"/>
              </w:rPr>
              <w:t xml:space="preserve">: </w:t>
            </w:r>
            <w:r w:rsidRPr="00103ED4">
              <w:rPr>
                <w:iCs/>
                <w:color w:val="auto"/>
                <w:szCs w:val="24"/>
              </w:rPr>
              <w:t>These changes are consistent with the current inspection and analysis of th</w:t>
            </w:r>
            <w:r w:rsidR="003A380E" w:rsidRPr="00103ED4">
              <w:rPr>
                <w:iCs/>
                <w:color w:val="auto"/>
                <w:szCs w:val="24"/>
              </w:rPr>
              <w:t>is</w:t>
            </w:r>
            <w:r w:rsidRPr="00103ED4">
              <w:rPr>
                <w:iCs/>
                <w:color w:val="auto"/>
                <w:szCs w:val="24"/>
              </w:rPr>
              <w:t xml:space="preserve"> food</w:t>
            </w:r>
            <w:r w:rsidR="00817B60" w:rsidRPr="00103ED4">
              <w:rPr>
                <w:iCs/>
                <w:color w:val="auto"/>
                <w:szCs w:val="24"/>
              </w:rPr>
              <w:t xml:space="preserve"> under the Scheme and</w:t>
            </w:r>
            <w:r w:rsidRPr="00103ED4">
              <w:rPr>
                <w:iCs/>
                <w:color w:val="auto"/>
                <w:szCs w:val="24"/>
              </w:rPr>
              <w:t>, therefore</w:t>
            </w:r>
            <w:r w:rsidR="00817B60" w:rsidRPr="00103ED4">
              <w:rPr>
                <w:iCs/>
                <w:color w:val="auto"/>
                <w:szCs w:val="24"/>
              </w:rPr>
              <w:t>,</w:t>
            </w:r>
            <w:r w:rsidRPr="00103ED4">
              <w:rPr>
                <w:iCs/>
                <w:color w:val="auto"/>
                <w:szCs w:val="24"/>
              </w:rPr>
              <w:t xml:space="preserve"> there will be no impact.</w:t>
            </w:r>
          </w:p>
        </w:tc>
      </w:tr>
      <w:tr w:rsidR="0018045C" w14:paraId="29139C2C" w14:textId="77777777" w:rsidTr="003C3A10">
        <w:tc>
          <w:tcPr>
            <w:tcW w:w="846" w:type="dxa"/>
          </w:tcPr>
          <w:p w14:paraId="1EA1551E" w14:textId="6E69E3FF" w:rsidR="004E4E33" w:rsidRPr="00103ED4" w:rsidRDefault="00F67D50" w:rsidP="005D1ABF">
            <w:pPr>
              <w:pStyle w:val="Normal-em"/>
              <w:spacing w:after="0" w:line="240" w:lineRule="auto"/>
              <w:rPr>
                <w:iCs/>
                <w:color w:val="auto"/>
                <w:szCs w:val="24"/>
              </w:rPr>
            </w:pPr>
            <w:r w:rsidRPr="00103ED4">
              <w:rPr>
                <w:iCs/>
                <w:color w:val="auto"/>
                <w:szCs w:val="24"/>
              </w:rPr>
              <w:t>9</w:t>
            </w:r>
          </w:p>
        </w:tc>
        <w:tc>
          <w:tcPr>
            <w:tcW w:w="3402" w:type="dxa"/>
          </w:tcPr>
          <w:p w14:paraId="09CA599E" w14:textId="77777777" w:rsidR="00602B2A" w:rsidRPr="00103ED4" w:rsidRDefault="00F67D50" w:rsidP="00602B2A">
            <w:pPr>
              <w:pStyle w:val="Normal-em"/>
              <w:spacing w:after="0" w:line="240" w:lineRule="auto"/>
              <w:rPr>
                <w:iCs/>
                <w:color w:val="auto"/>
                <w:szCs w:val="24"/>
              </w:rPr>
            </w:pPr>
            <w:r w:rsidRPr="00103ED4">
              <w:rPr>
                <w:iCs/>
                <w:color w:val="auto"/>
                <w:szCs w:val="24"/>
              </w:rPr>
              <w:t>Fish of the following kinds:</w:t>
            </w:r>
          </w:p>
          <w:p w14:paraId="32DCC9A8" w14:textId="2BF951D9" w:rsidR="00602B2A" w:rsidRPr="00103ED4" w:rsidRDefault="00F67D50" w:rsidP="00602B2A">
            <w:pPr>
              <w:pStyle w:val="Normal-em"/>
              <w:numPr>
                <w:ilvl w:val="0"/>
                <w:numId w:val="44"/>
              </w:numPr>
              <w:spacing w:after="0" w:line="240" w:lineRule="auto"/>
              <w:rPr>
                <w:iCs/>
                <w:color w:val="auto"/>
                <w:szCs w:val="24"/>
              </w:rPr>
            </w:pPr>
            <w:r w:rsidRPr="00103ED4">
              <w:rPr>
                <w:iCs/>
                <w:color w:val="auto"/>
                <w:szCs w:val="24"/>
              </w:rPr>
              <w:t xml:space="preserve">all fish in the family </w:t>
            </w:r>
            <w:r w:rsidRPr="00103ED4">
              <w:rPr>
                <w:i/>
                <w:color w:val="auto"/>
                <w:szCs w:val="24"/>
              </w:rPr>
              <w:t>Carangidae</w:t>
            </w:r>
            <w:r w:rsidRPr="00103ED4">
              <w:rPr>
                <w:iCs/>
                <w:color w:val="auto"/>
                <w:szCs w:val="24"/>
              </w:rPr>
              <w:t>;</w:t>
            </w:r>
          </w:p>
          <w:p w14:paraId="5B3101E7" w14:textId="6B6FC12B" w:rsidR="00602B2A" w:rsidRPr="00103ED4" w:rsidRDefault="00F67D50" w:rsidP="00602B2A">
            <w:pPr>
              <w:pStyle w:val="Normal-em"/>
              <w:numPr>
                <w:ilvl w:val="0"/>
                <w:numId w:val="44"/>
              </w:numPr>
              <w:spacing w:after="0" w:line="240" w:lineRule="auto"/>
              <w:rPr>
                <w:iCs/>
                <w:color w:val="auto"/>
                <w:szCs w:val="24"/>
              </w:rPr>
            </w:pPr>
            <w:r w:rsidRPr="00103ED4">
              <w:rPr>
                <w:iCs/>
                <w:color w:val="auto"/>
                <w:szCs w:val="24"/>
              </w:rPr>
              <w:t xml:space="preserve">all fish in the family </w:t>
            </w:r>
            <w:r w:rsidRPr="00103ED4">
              <w:rPr>
                <w:i/>
                <w:color w:val="auto"/>
                <w:szCs w:val="24"/>
              </w:rPr>
              <w:t>Clupeidae</w:t>
            </w:r>
            <w:r w:rsidRPr="00103ED4">
              <w:rPr>
                <w:iCs/>
                <w:color w:val="auto"/>
                <w:szCs w:val="24"/>
              </w:rPr>
              <w:t>;</w:t>
            </w:r>
          </w:p>
          <w:p w14:paraId="0222ECE3" w14:textId="39527D5E" w:rsidR="00602B2A" w:rsidRPr="00103ED4" w:rsidRDefault="00F67D50" w:rsidP="00602B2A">
            <w:pPr>
              <w:pStyle w:val="Normal-em"/>
              <w:numPr>
                <w:ilvl w:val="0"/>
                <w:numId w:val="44"/>
              </w:numPr>
              <w:spacing w:after="0" w:line="240" w:lineRule="auto"/>
              <w:rPr>
                <w:iCs/>
                <w:color w:val="auto"/>
                <w:szCs w:val="24"/>
              </w:rPr>
            </w:pPr>
            <w:r w:rsidRPr="00103ED4">
              <w:rPr>
                <w:iCs/>
                <w:color w:val="auto"/>
                <w:szCs w:val="24"/>
              </w:rPr>
              <w:t xml:space="preserve">all fish in the family </w:t>
            </w:r>
            <w:r w:rsidRPr="00103ED4">
              <w:rPr>
                <w:i/>
                <w:color w:val="auto"/>
                <w:szCs w:val="24"/>
              </w:rPr>
              <w:t>Coryphaenidae</w:t>
            </w:r>
            <w:r w:rsidRPr="00103ED4">
              <w:rPr>
                <w:iCs/>
                <w:color w:val="auto"/>
                <w:szCs w:val="24"/>
              </w:rPr>
              <w:t>;</w:t>
            </w:r>
          </w:p>
          <w:p w14:paraId="10E67E82" w14:textId="2CA0449C" w:rsidR="00602B2A" w:rsidRPr="00103ED4" w:rsidRDefault="00F67D50" w:rsidP="00602B2A">
            <w:pPr>
              <w:pStyle w:val="Normal-em"/>
              <w:numPr>
                <w:ilvl w:val="0"/>
                <w:numId w:val="44"/>
              </w:numPr>
              <w:spacing w:after="0" w:line="240" w:lineRule="auto"/>
              <w:rPr>
                <w:iCs/>
                <w:color w:val="auto"/>
                <w:szCs w:val="24"/>
              </w:rPr>
            </w:pPr>
            <w:r w:rsidRPr="00103ED4">
              <w:rPr>
                <w:iCs/>
                <w:color w:val="auto"/>
                <w:szCs w:val="24"/>
              </w:rPr>
              <w:t xml:space="preserve">all fish in the family </w:t>
            </w:r>
            <w:r w:rsidRPr="00103ED4">
              <w:rPr>
                <w:i/>
                <w:color w:val="auto"/>
                <w:szCs w:val="24"/>
              </w:rPr>
              <w:t>Engraulidae</w:t>
            </w:r>
            <w:r w:rsidRPr="00103ED4">
              <w:rPr>
                <w:iCs/>
                <w:color w:val="auto"/>
                <w:szCs w:val="24"/>
              </w:rPr>
              <w:t>;</w:t>
            </w:r>
          </w:p>
          <w:p w14:paraId="759003FD" w14:textId="1B74D6C3" w:rsidR="00602B2A" w:rsidRPr="00103ED4" w:rsidRDefault="00F67D50" w:rsidP="00602B2A">
            <w:pPr>
              <w:pStyle w:val="Normal-em"/>
              <w:numPr>
                <w:ilvl w:val="0"/>
                <w:numId w:val="44"/>
              </w:numPr>
              <w:spacing w:after="0" w:line="240" w:lineRule="auto"/>
              <w:rPr>
                <w:iCs/>
                <w:color w:val="auto"/>
                <w:szCs w:val="24"/>
              </w:rPr>
            </w:pPr>
            <w:r w:rsidRPr="00103ED4">
              <w:rPr>
                <w:iCs/>
                <w:color w:val="auto"/>
                <w:szCs w:val="24"/>
              </w:rPr>
              <w:t xml:space="preserve">all fish in the family </w:t>
            </w:r>
            <w:r w:rsidRPr="00103ED4">
              <w:rPr>
                <w:i/>
                <w:color w:val="auto"/>
                <w:szCs w:val="24"/>
              </w:rPr>
              <w:t>Pomatomidae</w:t>
            </w:r>
            <w:r w:rsidRPr="00103ED4">
              <w:rPr>
                <w:iCs/>
                <w:color w:val="auto"/>
                <w:szCs w:val="24"/>
              </w:rPr>
              <w:t>;</w:t>
            </w:r>
          </w:p>
          <w:p w14:paraId="30F5EBAF" w14:textId="6C5FB241" w:rsidR="00602B2A" w:rsidRPr="00103ED4" w:rsidRDefault="00F67D50" w:rsidP="00602B2A">
            <w:pPr>
              <w:pStyle w:val="Normal-em"/>
              <w:numPr>
                <w:ilvl w:val="0"/>
                <w:numId w:val="44"/>
              </w:numPr>
              <w:spacing w:after="0" w:line="240" w:lineRule="auto"/>
              <w:rPr>
                <w:iCs/>
                <w:color w:val="auto"/>
                <w:szCs w:val="24"/>
              </w:rPr>
            </w:pPr>
            <w:r w:rsidRPr="00103ED4">
              <w:rPr>
                <w:iCs/>
                <w:color w:val="auto"/>
                <w:szCs w:val="24"/>
              </w:rPr>
              <w:t xml:space="preserve">all fish in the family </w:t>
            </w:r>
            <w:r w:rsidRPr="00103ED4">
              <w:rPr>
                <w:i/>
                <w:color w:val="auto"/>
                <w:szCs w:val="24"/>
              </w:rPr>
              <w:t>Scomberesocidae</w:t>
            </w:r>
            <w:r w:rsidRPr="00103ED4">
              <w:rPr>
                <w:iCs/>
                <w:color w:val="auto"/>
                <w:szCs w:val="24"/>
              </w:rPr>
              <w:t>;</w:t>
            </w:r>
          </w:p>
          <w:p w14:paraId="2E4B30E6" w14:textId="655F6C44" w:rsidR="004E4E33" w:rsidRPr="00103ED4" w:rsidRDefault="00F67D50" w:rsidP="00602B2A">
            <w:pPr>
              <w:pStyle w:val="Normal-em"/>
              <w:numPr>
                <w:ilvl w:val="0"/>
                <w:numId w:val="44"/>
              </w:numPr>
              <w:spacing w:after="0" w:line="240" w:lineRule="auto"/>
              <w:rPr>
                <w:iCs/>
                <w:color w:val="auto"/>
                <w:szCs w:val="24"/>
              </w:rPr>
            </w:pPr>
            <w:r w:rsidRPr="00103ED4">
              <w:rPr>
                <w:iCs/>
                <w:color w:val="auto"/>
                <w:szCs w:val="24"/>
              </w:rPr>
              <w:t xml:space="preserve">(g) all fish in the family </w:t>
            </w:r>
            <w:r w:rsidRPr="00103ED4">
              <w:rPr>
                <w:i/>
                <w:color w:val="auto"/>
                <w:szCs w:val="24"/>
              </w:rPr>
              <w:t>Scombridae</w:t>
            </w:r>
          </w:p>
        </w:tc>
        <w:tc>
          <w:tcPr>
            <w:tcW w:w="4813" w:type="dxa"/>
          </w:tcPr>
          <w:p w14:paraId="710E8690" w14:textId="1F8F3F4C" w:rsidR="00395EEF" w:rsidRPr="00103ED4" w:rsidRDefault="00F67D50" w:rsidP="00395EEF">
            <w:pPr>
              <w:pStyle w:val="Normal-em"/>
              <w:spacing w:after="0" w:line="240" w:lineRule="auto"/>
              <w:rPr>
                <w:iCs/>
                <w:color w:val="auto"/>
                <w:szCs w:val="24"/>
              </w:rPr>
            </w:pPr>
            <w:r w:rsidRPr="00103ED4">
              <w:rPr>
                <w:iCs/>
                <w:color w:val="auto"/>
                <w:szCs w:val="24"/>
              </w:rPr>
              <w:t>Table item number(s) in Principal Order: 9</w:t>
            </w:r>
          </w:p>
          <w:p w14:paraId="554D39AC" w14:textId="77777777" w:rsidR="00395EEF" w:rsidRPr="00103ED4" w:rsidRDefault="00395EEF" w:rsidP="00395EEF">
            <w:pPr>
              <w:pStyle w:val="Normal-em"/>
              <w:spacing w:after="0" w:line="240" w:lineRule="auto"/>
              <w:rPr>
                <w:iCs/>
                <w:color w:val="auto"/>
                <w:szCs w:val="24"/>
              </w:rPr>
            </w:pPr>
          </w:p>
          <w:p w14:paraId="17C6179D" w14:textId="77777777" w:rsidR="00395EEF" w:rsidRPr="00103ED4" w:rsidRDefault="00F67D50" w:rsidP="00395EEF">
            <w:pPr>
              <w:pStyle w:val="Normal-em"/>
              <w:spacing w:after="0" w:line="240" w:lineRule="auto"/>
              <w:rPr>
                <w:iCs/>
                <w:color w:val="auto"/>
                <w:szCs w:val="24"/>
              </w:rPr>
            </w:pPr>
            <w:r w:rsidRPr="00103ED4">
              <w:rPr>
                <w:iCs/>
                <w:color w:val="auto"/>
                <w:szCs w:val="24"/>
              </w:rPr>
              <w:t>Change: There is no change to this risk food.</w:t>
            </w:r>
          </w:p>
          <w:p w14:paraId="25849AF7" w14:textId="77777777" w:rsidR="00395EEF" w:rsidRPr="00103ED4" w:rsidRDefault="00395EEF" w:rsidP="00395EEF">
            <w:pPr>
              <w:pStyle w:val="Normal-em"/>
              <w:spacing w:after="0" w:line="240" w:lineRule="auto"/>
              <w:rPr>
                <w:iCs/>
                <w:color w:val="auto"/>
                <w:szCs w:val="24"/>
              </w:rPr>
            </w:pPr>
          </w:p>
          <w:p w14:paraId="159FA898" w14:textId="6B39B2DA" w:rsidR="004E4E33" w:rsidRPr="00103ED4" w:rsidRDefault="00F67D50" w:rsidP="00395EEF">
            <w:pPr>
              <w:pStyle w:val="Normal-em"/>
              <w:spacing w:after="0" w:line="240" w:lineRule="auto"/>
              <w:rPr>
                <w:iCs/>
                <w:color w:val="auto"/>
                <w:szCs w:val="24"/>
              </w:rPr>
            </w:pPr>
            <w:r w:rsidRPr="00103ED4">
              <w:rPr>
                <w:iCs/>
                <w:szCs w:val="24"/>
              </w:rPr>
              <w:t>Impact: No impact.</w:t>
            </w:r>
          </w:p>
        </w:tc>
      </w:tr>
      <w:tr w:rsidR="0018045C" w14:paraId="1A8A3A57" w14:textId="77777777" w:rsidTr="003C3A10">
        <w:tc>
          <w:tcPr>
            <w:tcW w:w="846" w:type="dxa"/>
          </w:tcPr>
          <w:p w14:paraId="2DEBC7DF" w14:textId="7A6EA9DB" w:rsidR="004E4E33" w:rsidRPr="00103ED4" w:rsidRDefault="00F67D50" w:rsidP="005D1ABF">
            <w:pPr>
              <w:pStyle w:val="Normal-em"/>
              <w:spacing w:after="0" w:line="240" w:lineRule="auto"/>
              <w:rPr>
                <w:iCs/>
                <w:color w:val="auto"/>
                <w:szCs w:val="24"/>
              </w:rPr>
            </w:pPr>
            <w:r w:rsidRPr="00103ED4">
              <w:rPr>
                <w:iCs/>
                <w:color w:val="auto"/>
                <w:szCs w:val="24"/>
              </w:rPr>
              <w:t>10</w:t>
            </w:r>
          </w:p>
        </w:tc>
        <w:tc>
          <w:tcPr>
            <w:tcW w:w="3402" w:type="dxa"/>
          </w:tcPr>
          <w:p w14:paraId="495F9313" w14:textId="224D3DB6" w:rsidR="004E4E33" w:rsidRPr="00103ED4" w:rsidRDefault="00F67D50" w:rsidP="00296DD1">
            <w:pPr>
              <w:pStyle w:val="Normal-em"/>
              <w:spacing w:after="0" w:line="240" w:lineRule="auto"/>
              <w:rPr>
                <w:iCs/>
                <w:color w:val="auto"/>
                <w:szCs w:val="24"/>
              </w:rPr>
            </w:pPr>
            <w:r w:rsidRPr="00103ED4">
              <w:rPr>
                <w:iCs/>
                <w:color w:val="auto"/>
                <w:szCs w:val="24"/>
              </w:rPr>
              <w:t>Fish products that contain more than 300 grams per kilogram of all or any of the kinds of fish in the families mentioned in item 9</w:t>
            </w:r>
          </w:p>
        </w:tc>
        <w:tc>
          <w:tcPr>
            <w:tcW w:w="4813" w:type="dxa"/>
          </w:tcPr>
          <w:p w14:paraId="41D3C320" w14:textId="45935BAB" w:rsidR="00395EEF" w:rsidRPr="00103ED4" w:rsidRDefault="00F67D50" w:rsidP="00395EEF">
            <w:pPr>
              <w:pStyle w:val="Normal-em"/>
              <w:spacing w:after="0" w:line="240" w:lineRule="auto"/>
              <w:rPr>
                <w:iCs/>
                <w:color w:val="auto"/>
                <w:szCs w:val="24"/>
              </w:rPr>
            </w:pPr>
            <w:r w:rsidRPr="00103ED4">
              <w:rPr>
                <w:iCs/>
                <w:color w:val="auto"/>
                <w:szCs w:val="24"/>
              </w:rPr>
              <w:t xml:space="preserve">Table item number(s) in Principal Order: </w:t>
            </w:r>
            <w:r w:rsidR="00EF501A" w:rsidRPr="00103ED4">
              <w:rPr>
                <w:iCs/>
                <w:color w:val="auto"/>
                <w:szCs w:val="24"/>
              </w:rPr>
              <w:t>10</w:t>
            </w:r>
          </w:p>
          <w:p w14:paraId="73F1799D" w14:textId="77777777" w:rsidR="00395EEF" w:rsidRPr="00103ED4" w:rsidRDefault="00395EEF" w:rsidP="00395EEF">
            <w:pPr>
              <w:pStyle w:val="Normal-em"/>
              <w:spacing w:after="0" w:line="240" w:lineRule="auto"/>
              <w:rPr>
                <w:iCs/>
                <w:color w:val="auto"/>
                <w:szCs w:val="24"/>
              </w:rPr>
            </w:pPr>
          </w:p>
          <w:p w14:paraId="5B41D308" w14:textId="77777777" w:rsidR="00395EEF" w:rsidRPr="00103ED4" w:rsidRDefault="00F67D50" w:rsidP="00395EEF">
            <w:pPr>
              <w:pStyle w:val="Normal-em"/>
              <w:spacing w:after="0" w:line="240" w:lineRule="auto"/>
              <w:rPr>
                <w:iCs/>
                <w:color w:val="auto"/>
                <w:szCs w:val="24"/>
              </w:rPr>
            </w:pPr>
            <w:r w:rsidRPr="00103ED4">
              <w:rPr>
                <w:iCs/>
                <w:color w:val="auto"/>
                <w:szCs w:val="24"/>
              </w:rPr>
              <w:t>Change: There is no change to this risk food.</w:t>
            </w:r>
          </w:p>
          <w:p w14:paraId="0749D1A5" w14:textId="77777777" w:rsidR="00395EEF" w:rsidRPr="00103ED4" w:rsidRDefault="00395EEF" w:rsidP="00395EEF">
            <w:pPr>
              <w:pStyle w:val="Normal-em"/>
              <w:spacing w:after="0" w:line="240" w:lineRule="auto"/>
              <w:rPr>
                <w:iCs/>
                <w:color w:val="auto"/>
                <w:szCs w:val="24"/>
              </w:rPr>
            </w:pPr>
          </w:p>
          <w:p w14:paraId="729A0A4E" w14:textId="35FC6475" w:rsidR="004E4E33" w:rsidRPr="00103ED4" w:rsidRDefault="00F67D50" w:rsidP="00395EEF">
            <w:pPr>
              <w:pStyle w:val="Normal-em"/>
              <w:spacing w:after="0" w:line="240" w:lineRule="auto"/>
              <w:rPr>
                <w:iCs/>
                <w:color w:val="auto"/>
                <w:szCs w:val="24"/>
              </w:rPr>
            </w:pPr>
            <w:r w:rsidRPr="00103ED4">
              <w:rPr>
                <w:iCs/>
                <w:szCs w:val="24"/>
              </w:rPr>
              <w:t>Impact: No impact.</w:t>
            </w:r>
          </w:p>
        </w:tc>
      </w:tr>
      <w:tr w:rsidR="0018045C" w14:paraId="1F22332B" w14:textId="77777777" w:rsidTr="003C3A10">
        <w:tc>
          <w:tcPr>
            <w:tcW w:w="846" w:type="dxa"/>
          </w:tcPr>
          <w:p w14:paraId="4CBE340A" w14:textId="77777777" w:rsidR="0035503F" w:rsidRPr="00103ED4" w:rsidRDefault="00F67D50" w:rsidP="005D1ABF">
            <w:pPr>
              <w:pStyle w:val="Normal-em"/>
              <w:spacing w:after="0" w:line="240" w:lineRule="auto"/>
              <w:rPr>
                <w:iCs/>
                <w:color w:val="auto"/>
                <w:szCs w:val="24"/>
              </w:rPr>
            </w:pPr>
            <w:r w:rsidRPr="00103ED4">
              <w:rPr>
                <w:iCs/>
                <w:color w:val="auto"/>
                <w:szCs w:val="24"/>
              </w:rPr>
              <w:t>11</w:t>
            </w:r>
          </w:p>
        </w:tc>
        <w:tc>
          <w:tcPr>
            <w:tcW w:w="3402" w:type="dxa"/>
          </w:tcPr>
          <w:p w14:paraId="37DF4A23" w14:textId="77777777" w:rsidR="0035503F" w:rsidRPr="00103ED4" w:rsidRDefault="00F67D50" w:rsidP="005D1ABF">
            <w:pPr>
              <w:pStyle w:val="Normal-em"/>
              <w:spacing w:after="0" w:line="240" w:lineRule="auto"/>
              <w:rPr>
                <w:iCs/>
                <w:color w:val="auto"/>
                <w:szCs w:val="24"/>
              </w:rPr>
            </w:pPr>
            <w:r w:rsidRPr="00103ED4">
              <w:t>Finfish that is ready</w:t>
            </w:r>
            <w:r w:rsidR="00613C0A" w:rsidRPr="00103ED4">
              <w:noBreakHyphen/>
            </w:r>
            <w:r w:rsidRPr="00103ED4">
              <w:t>to</w:t>
            </w:r>
            <w:r w:rsidR="00613C0A" w:rsidRPr="00103ED4">
              <w:noBreakHyphen/>
            </w:r>
            <w:r w:rsidRPr="00103ED4">
              <w:t>eat</w:t>
            </w:r>
          </w:p>
        </w:tc>
        <w:tc>
          <w:tcPr>
            <w:tcW w:w="4813" w:type="dxa"/>
          </w:tcPr>
          <w:p w14:paraId="0C2BE6C7" w14:textId="77777777" w:rsidR="006B2030" w:rsidRPr="00103ED4" w:rsidRDefault="00F67D50" w:rsidP="005D1ABF">
            <w:pPr>
              <w:pStyle w:val="Normal-em"/>
              <w:spacing w:after="0" w:line="240" w:lineRule="auto"/>
              <w:rPr>
                <w:iCs/>
                <w:color w:val="auto"/>
                <w:szCs w:val="24"/>
              </w:rPr>
            </w:pPr>
            <w:r w:rsidRPr="00103ED4">
              <w:rPr>
                <w:iCs/>
                <w:color w:val="auto"/>
                <w:szCs w:val="24"/>
              </w:rPr>
              <w:t xml:space="preserve">Table item number(s) in Principal Order: </w:t>
            </w:r>
            <w:r w:rsidR="0046613F" w:rsidRPr="00103ED4">
              <w:rPr>
                <w:iCs/>
                <w:color w:val="auto"/>
                <w:szCs w:val="24"/>
              </w:rPr>
              <w:t>1</w:t>
            </w:r>
            <w:r w:rsidR="009F1062" w:rsidRPr="00103ED4">
              <w:rPr>
                <w:iCs/>
                <w:color w:val="auto"/>
                <w:szCs w:val="24"/>
              </w:rPr>
              <w:t>1</w:t>
            </w:r>
          </w:p>
          <w:p w14:paraId="0B410D67" w14:textId="77777777" w:rsidR="006B2030" w:rsidRPr="00103ED4" w:rsidRDefault="006B2030" w:rsidP="005D1ABF">
            <w:pPr>
              <w:pStyle w:val="Normal-em"/>
              <w:spacing w:after="0" w:line="240" w:lineRule="auto"/>
              <w:rPr>
                <w:iCs/>
                <w:color w:val="auto"/>
                <w:szCs w:val="24"/>
              </w:rPr>
            </w:pPr>
          </w:p>
          <w:p w14:paraId="59ABE93B" w14:textId="7CF49A4B" w:rsidR="00921CB4" w:rsidRPr="00103ED4" w:rsidRDefault="00F67D50" w:rsidP="00921CB4">
            <w:pPr>
              <w:pStyle w:val="Normal-em"/>
              <w:spacing w:after="0" w:line="240" w:lineRule="auto"/>
              <w:rPr>
                <w:iCs/>
                <w:color w:val="auto"/>
                <w:szCs w:val="24"/>
              </w:rPr>
            </w:pPr>
            <w:r w:rsidRPr="00103ED4">
              <w:rPr>
                <w:iCs/>
                <w:color w:val="auto"/>
                <w:szCs w:val="24"/>
              </w:rPr>
              <w:t>Change: The description of this risk food has been updated for consistency with other risk foods</w:t>
            </w:r>
            <w:r w:rsidR="00395EEF" w:rsidRPr="00103ED4">
              <w:rPr>
                <w:iCs/>
                <w:color w:val="auto"/>
                <w:szCs w:val="24"/>
              </w:rPr>
              <w:t xml:space="preserve">, </w:t>
            </w:r>
            <w:r w:rsidR="002E4817" w:rsidRPr="00103ED4">
              <w:rPr>
                <w:iCs/>
                <w:color w:val="auto"/>
                <w:szCs w:val="24"/>
              </w:rPr>
              <w:t xml:space="preserve">where the </w:t>
            </w:r>
            <w:r w:rsidR="00395EEF" w:rsidRPr="00103ED4">
              <w:rPr>
                <w:iCs/>
                <w:color w:val="auto"/>
                <w:szCs w:val="24"/>
              </w:rPr>
              <w:t xml:space="preserve">characteristics of the food </w:t>
            </w:r>
            <w:r w:rsidR="002E4817" w:rsidRPr="00103ED4">
              <w:rPr>
                <w:iCs/>
                <w:color w:val="auto"/>
                <w:szCs w:val="24"/>
              </w:rPr>
              <w:t>(</w:t>
            </w:r>
            <w:r w:rsidR="003C3A10" w:rsidRPr="00103ED4">
              <w:rPr>
                <w:iCs/>
                <w:color w:val="auto"/>
                <w:szCs w:val="24"/>
              </w:rPr>
              <w:t>‘</w:t>
            </w:r>
            <w:r w:rsidR="002E4817" w:rsidRPr="00103ED4">
              <w:rPr>
                <w:iCs/>
                <w:color w:val="auto"/>
                <w:szCs w:val="24"/>
              </w:rPr>
              <w:t>ready-to-eat</w:t>
            </w:r>
            <w:r w:rsidR="003C3A10" w:rsidRPr="00103ED4">
              <w:rPr>
                <w:iCs/>
                <w:color w:val="auto"/>
                <w:szCs w:val="24"/>
              </w:rPr>
              <w:t>’</w:t>
            </w:r>
            <w:r w:rsidR="002E4817" w:rsidRPr="00103ED4">
              <w:rPr>
                <w:iCs/>
                <w:color w:val="auto"/>
                <w:szCs w:val="24"/>
              </w:rPr>
              <w:t xml:space="preserve">) are combined with </w:t>
            </w:r>
            <w:r w:rsidR="00395EEF" w:rsidRPr="00103ED4">
              <w:rPr>
                <w:iCs/>
                <w:color w:val="auto"/>
                <w:szCs w:val="24"/>
              </w:rPr>
              <w:t>food type (</w:t>
            </w:r>
            <w:r w:rsidR="003C3A10" w:rsidRPr="00103ED4">
              <w:rPr>
                <w:iCs/>
                <w:color w:val="auto"/>
                <w:szCs w:val="24"/>
              </w:rPr>
              <w:t>‘</w:t>
            </w:r>
            <w:r w:rsidR="002E4817" w:rsidRPr="00103ED4">
              <w:rPr>
                <w:iCs/>
                <w:color w:val="auto"/>
                <w:szCs w:val="24"/>
              </w:rPr>
              <w:t>finfish</w:t>
            </w:r>
            <w:r w:rsidR="003C3A10" w:rsidRPr="00103ED4">
              <w:rPr>
                <w:iCs/>
                <w:color w:val="auto"/>
                <w:szCs w:val="24"/>
              </w:rPr>
              <w:t>’</w:t>
            </w:r>
            <w:r w:rsidR="00395EEF" w:rsidRPr="00103ED4">
              <w:rPr>
                <w:iCs/>
                <w:color w:val="auto"/>
                <w:szCs w:val="24"/>
              </w:rPr>
              <w:t>)</w:t>
            </w:r>
            <w:r w:rsidRPr="00103ED4">
              <w:rPr>
                <w:iCs/>
                <w:color w:val="auto"/>
                <w:szCs w:val="24"/>
              </w:rPr>
              <w:t>. The scope of food has not changed.</w:t>
            </w:r>
          </w:p>
          <w:p w14:paraId="331F5AD8" w14:textId="77777777" w:rsidR="00921CB4" w:rsidRPr="00103ED4" w:rsidRDefault="00921CB4" w:rsidP="00921CB4">
            <w:pPr>
              <w:pStyle w:val="Normal-em"/>
              <w:spacing w:after="0" w:line="240" w:lineRule="auto"/>
              <w:rPr>
                <w:iCs/>
                <w:color w:val="auto"/>
                <w:szCs w:val="24"/>
              </w:rPr>
            </w:pPr>
          </w:p>
          <w:p w14:paraId="54ECE536" w14:textId="77777777" w:rsidR="0035503F" w:rsidRPr="00103ED4" w:rsidRDefault="00F67D50" w:rsidP="00921CB4">
            <w:pPr>
              <w:pStyle w:val="Normal-em"/>
              <w:spacing w:after="0" w:line="240" w:lineRule="auto"/>
              <w:rPr>
                <w:iCs/>
                <w:color w:val="auto"/>
                <w:szCs w:val="24"/>
              </w:rPr>
            </w:pPr>
            <w:r w:rsidRPr="00103ED4">
              <w:rPr>
                <w:iCs/>
                <w:szCs w:val="24"/>
              </w:rPr>
              <w:t xml:space="preserve">Impact: </w:t>
            </w:r>
            <w:r w:rsidRPr="00103ED4">
              <w:rPr>
                <w:iCs/>
                <w:color w:val="auto"/>
                <w:szCs w:val="24"/>
              </w:rPr>
              <w:t xml:space="preserve">There </w:t>
            </w:r>
            <w:r w:rsidR="007710FC" w:rsidRPr="00103ED4">
              <w:rPr>
                <w:iCs/>
                <w:color w:val="auto"/>
                <w:szCs w:val="24"/>
              </w:rPr>
              <w:t>will be</w:t>
            </w:r>
            <w:r w:rsidRPr="00103ED4">
              <w:rPr>
                <w:iCs/>
                <w:color w:val="auto"/>
                <w:szCs w:val="24"/>
              </w:rPr>
              <w:t xml:space="preserve"> no impact to the inspection and analysis of th</w:t>
            </w:r>
            <w:r w:rsidR="003A380E" w:rsidRPr="00103ED4">
              <w:rPr>
                <w:iCs/>
                <w:color w:val="auto"/>
                <w:szCs w:val="24"/>
              </w:rPr>
              <w:t>is</w:t>
            </w:r>
            <w:r w:rsidRPr="00103ED4">
              <w:rPr>
                <w:iCs/>
                <w:color w:val="auto"/>
                <w:szCs w:val="24"/>
              </w:rPr>
              <w:t xml:space="preserve"> food</w:t>
            </w:r>
            <w:r w:rsidR="00817B60" w:rsidRPr="00103ED4">
              <w:rPr>
                <w:iCs/>
                <w:color w:val="auto"/>
                <w:szCs w:val="24"/>
              </w:rPr>
              <w:t xml:space="preserve"> under the Scheme</w:t>
            </w:r>
            <w:r w:rsidRPr="00103ED4">
              <w:rPr>
                <w:iCs/>
                <w:color w:val="auto"/>
                <w:szCs w:val="24"/>
              </w:rPr>
              <w:t>.</w:t>
            </w:r>
          </w:p>
        </w:tc>
      </w:tr>
      <w:tr w:rsidR="0018045C" w14:paraId="7642238D" w14:textId="77777777" w:rsidTr="003C3A10">
        <w:tc>
          <w:tcPr>
            <w:tcW w:w="846" w:type="dxa"/>
          </w:tcPr>
          <w:p w14:paraId="7E11B755" w14:textId="77777777" w:rsidR="0035503F" w:rsidRPr="00103ED4" w:rsidRDefault="00F67D50" w:rsidP="005D1ABF">
            <w:pPr>
              <w:pStyle w:val="Normal-em"/>
              <w:spacing w:after="0" w:line="240" w:lineRule="auto"/>
              <w:rPr>
                <w:iCs/>
                <w:color w:val="auto"/>
                <w:szCs w:val="24"/>
              </w:rPr>
            </w:pPr>
            <w:r w:rsidRPr="00103ED4">
              <w:rPr>
                <w:iCs/>
                <w:color w:val="auto"/>
                <w:szCs w:val="24"/>
              </w:rPr>
              <w:t>12</w:t>
            </w:r>
          </w:p>
        </w:tc>
        <w:tc>
          <w:tcPr>
            <w:tcW w:w="3402" w:type="dxa"/>
          </w:tcPr>
          <w:p w14:paraId="08B3395C" w14:textId="77777777" w:rsidR="0035503F" w:rsidRPr="00103ED4" w:rsidRDefault="00F67D50" w:rsidP="005D1ABF">
            <w:pPr>
              <w:pStyle w:val="Normal-em"/>
              <w:spacing w:after="0" w:line="240" w:lineRule="auto"/>
              <w:rPr>
                <w:iCs/>
                <w:color w:val="auto"/>
                <w:szCs w:val="24"/>
              </w:rPr>
            </w:pPr>
            <w:r w:rsidRPr="00103ED4">
              <w:rPr>
                <w:iCs/>
                <w:color w:val="auto"/>
                <w:szCs w:val="24"/>
              </w:rPr>
              <w:t>Bivalve molluscs and bivalve mollusc products</w:t>
            </w:r>
          </w:p>
        </w:tc>
        <w:tc>
          <w:tcPr>
            <w:tcW w:w="4813" w:type="dxa"/>
          </w:tcPr>
          <w:p w14:paraId="5EAC2D1A" w14:textId="77777777" w:rsidR="006B2030" w:rsidRPr="00103ED4" w:rsidRDefault="00F67D50" w:rsidP="005D1ABF">
            <w:pPr>
              <w:pStyle w:val="Normal-em"/>
              <w:spacing w:after="0" w:line="240" w:lineRule="auto"/>
              <w:rPr>
                <w:iCs/>
                <w:color w:val="auto"/>
                <w:szCs w:val="24"/>
              </w:rPr>
            </w:pPr>
            <w:r w:rsidRPr="00103ED4">
              <w:rPr>
                <w:iCs/>
                <w:color w:val="auto"/>
                <w:szCs w:val="24"/>
              </w:rPr>
              <w:t>Table item number(s) in Principal Order:</w:t>
            </w:r>
            <w:r w:rsidR="004021D9" w:rsidRPr="00103ED4">
              <w:rPr>
                <w:iCs/>
                <w:color w:val="auto"/>
                <w:szCs w:val="24"/>
              </w:rPr>
              <w:t> 1</w:t>
            </w:r>
            <w:r w:rsidR="00CC4728" w:rsidRPr="00103ED4">
              <w:rPr>
                <w:iCs/>
                <w:color w:val="auto"/>
                <w:szCs w:val="24"/>
              </w:rPr>
              <w:t>5</w:t>
            </w:r>
          </w:p>
          <w:p w14:paraId="0E4B1E82" w14:textId="77777777" w:rsidR="006B2030" w:rsidRPr="00103ED4" w:rsidRDefault="006B2030" w:rsidP="005D1ABF">
            <w:pPr>
              <w:pStyle w:val="Normal-em"/>
              <w:spacing w:after="0" w:line="240" w:lineRule="auto"/>
              <w:rPr>
                <w:iCs/>
                <w:color w:val="auto"/>
                <w:szCs w:val="24"/>
              </w:rPr>
            </w:pPr>
          </w:p>
          <w:p w14:paraId="72DE0F74" w14:textId="77777777" w:rsidR="00FD504C" w:rsidRPr="00103ED4" w:rsidRDefault="00F67D50" w:rsidP="005D1ABF">
            <w:pPr>
              <w:pStyle w:val="Normal-em"/>
              <w:spacing w:after="0" w:line="240" w:lineRule="auto"/>
              <w:rPr>
                <w:iCs/>
                <w:color w:val="auto"/>
                <w:szCs w:val="24"/>
              </w:rPr>
            </w:pPr>
            <w:r w:rsidRPr="00103ED4">
              <w:rPr>
                <w:iCs/>
                <w:color w:val="auto"/>
                <w:szCs w:val="24"/>
              </w:rPr>
              <w:t xml:space="preserve">Change: The </w:t>
            </w:r>
            <w:r w:rsidR="00CC4728" w:rsidRPr="00103ED4">
              <w:rPr>
                <w:iCs/>
                <w:color w:val="auto"/>
                <w:szCs w:val="24"/>
              </w:rPr>
              <w:t>risk food has been re</w:t>
            </w:r>
            <w:r w:rsidRPr="00103ED4">
              <w:rPr>
                <w:iCs/>
                <w:color w:val="auto"/>
                <w:szCs w:val="24"/>
              </w:rPr>
              <w:t>classifi</w:t>
            </w:r>
            <w:r w:rsidR="00CC4728" w:rsidRPr="00103ED4">
              <w:rPr>
                <w:iCs/>
                <w:color w:val="auto"/>
                <w:szCs w:val="24"/>
              </w:rPr>
              <w:t>ed</w:t>
            </w:r>
            <w:r w:rsidRPr="00103ED4">
              <w:rPr>
                <w:iCs/>
                <w:color w:val="auto"/>
                <w:szCs w:val="24"/>
              </w:rPr>
              <w:t xml:space="preserve"> to clarify that </w:t>
            </w:r>
            <w:r w:rsidR="000A6914" w:rsidRPr="00103ED4">
              <w:rPr>
                <w:iCs/>
                <w:color w:val="auto"/>
                <w:szCs w:val="24"/>
              </w:rPr>
              <w:t xml:space="preserve">bivalve mollusc products (food containing </w:t>
            </w:r>
            <w:r w:rsidRPr="00103ED4">
              <w:rPr>
                <w:iCs/>
                <w:color w:val="auto"/>
                <w:szCs w:val="24"/>
              </w:rPr>
              <w:t>bivalve mollusc</w:t>
            </w:r>
            <w:r w:rsidR="000A6914" w:rsidRPr="00103ED4">
              <w:rPr>
                <w:iCs/>
                <w:color w:val="auto"/>
                <w:szCs w:val="24"/>
              </w:rPr>
              <w:t>s)</w:t>
            </w:r>
            <w:r w:rsidRPr="00103ED4">
              <w:rPr>
                <w:iCs/>
                <w:color w:val="auto"/>
                <w:szCs w:val="24"/>
              </w:rPr>
              <w:t xml:space="preserve"> are </w:t>
            </w:r>
            <w:r w:rsidR="000A6914" w:rsidRPr="00103ED4">
              <w:rPr>
                <w:iCs/>
                <w:color w:val="auto"/>
                <w:szCs w:val="24"/>
              </w:rPr>
              <w:t xml:space="preserve">also </w:t>
            </w:r>
            <w:r w:rsidRPr="00103ED4">
              <w:rPr>
                <w:iCs/>
                <w:color w:val="auto"/>
                <w:szCs w:val="24"/>
              </w:rPr>
              <w:t>risk foods</w:t>
            </w:r>
            <w:r w:rsidR="000A6914" w:rsidRPr="00103ED4">
              <w:rPr>
                <w:iCs/>
                <w:color w:val="auto"/>
                <w:szCs w:val="24"/>
              </w:rPr>
              <w:t xml:space="preserve">, </w:t>
            </w:r>
            <w:r w:rsidRPr="00103ED4">
              <w:rPr>
                <w:iCs/>
                <w:color w:val="auto"/>
                <w:szCs w:val="24"/>
              </w:rPr>
              <w:t xml:space="preserve">consistent with </w:t>
            </w:r>
            <w:r w:rsidR="000A6914" w:rsidRPr="00103ED4">
              <w:rPr>
                <w:iCs/>
                <w:color w:val="auto"/>
                <w:szCs w:val="24"/>
              </w:rPr>
              <w:t>FSANZ</w:t>
            </w:r>
            <w:r w:rsidRPr="00103ED4">
              <w:rPr>
                <w:iCs/>
                <w:color w:val="auto"/>
                <w:szCs w:val="24"/>
              </w:rPr>
              <w:t xml:space="preserve"> advice.</w:t>
            </w:r>
          </w:p>
          <w:p w14:paraId="4C03D81D" w14:textId="77777777" w:rsidR="00921CB4" w:rsidRPr="00103ED4" w:rsidRDefault="00921CB4" w:rsidP="005D1ABF">
            <w:pPr>
              <w:pStyle w:val="Normal-em"/>
              <w:spacing w:after="0" w:line="240" w:lineRule="auto"/>
              <w:rPr>
                <w:iCs/>
                <w:color w:val="auto"/>
                <w:szCs w:val="24"/>
              </w:rPr>
            </w:pPr>
          </w:p>
          <w:p w14:paraId="4A86BDDB" w14:textId="77777777" w:rsidR="005D5284" w:rsidRPr="00103ED4" w:rsidRDefault="00F67D50" w:rsidP="005D1ABF">
            <w:pPr>
              <w:pStyle w:val="Normal-em"/>
              <w:spacing w:after="0" w:line="240" w:lineRule="auto"/>
              <w:rPr>
                <w:iCs/>
                <w:color w:val="auto"/>
                <w:szCs w:val="24"/>
              </w:rPr>
            </w:pPr>
            <w:r w:rsidRPr="00103ED4">
              <w:rPr>
                <w:iCs/>
                <w:color w:val="auto"/>
                <w:szCs w:val="24"/>
              </w:rPr>
              <w:t xml:space="preserve">Following a 24-month transition period, bivalve molluscs and bivalve mollusc products, </w:t>
            </w:r>
            <w:r w:rsidR="000D21A2" w:rsidRPr="00103ED4">
              <w:rPr>
                <w:szCs w:val="24"/>
                <w:lang w:val="en-GB"/>
              </w:rPr>
              <w:t>excluding those that are dried or both retorted and shelf</w:t>
            </w:r>
            <w:r w:rsidR="000D21A2" w:rsidRPr="00103ED4">
              <w:rPr>
                <w:szCs w:val="24"/>
                <w:lang w:val="en-GB"/>
              </w:rPr>
              <w:noBreakHyphen/>
              <w:t xml:space="preserve">stable, </w:t>
            </w:r>
            <w:r w:rsidR="000D21A2" w:rsidRPr="00103ED4">
              <w:rPr>
                <w:iCs/>
                <w:color w:val="auto"/>
                <w:szCs w:val="24"/>
              </w:rPr>
              <w:t>must be covered by a recognised foreign government certificate. (s</w:t>
            </w:r>
            <w:r w:rsidRPr="00103ED4">
              <w:rPr>
                <w:iCs/>
                <w:color w:val="auto"/>
                <w:szCs w:val="24"/>
              </w:rPr>
              <w:t>ee amending items 2 and 3 of Schedule 2</w:t>
            </w:r>
            <w:r w:rsidR="000D21A2" w:rsidRPr="00103ED4">
              <w:rPr>
                <w:iCs/>
                <w:color w:val="auto"/>
                <w:szCs w:val="24"/>
              </w:rPr>
              <w:t>).</w:t>
            </w:r>
          </w:p>
          <w:p w14:paraId="2E2E54EC" w14:textId="77777777" w:rsidR="00D0343A" w:rsidRPr="00103ED4" w:rsidRDefault="00D0343A" w:rsidP="005D1ABF">
            <w:pPr>
              <w:pStyle w:val="Normal-em"/>
              <w:spacing w:after="0" w:line="240" w:lineRule="auto"/>
              <w:rPr>
                <w:iCs/>
                <w:color w:val="auto"/>
                <w:szCs w:val="24"/>
              </w:rPr>
            </w:pPr>
          </w:p>
          <w:p w14:paraId="427CBDD2" w14:textId="30E5C3EF" w:rsidR="005400CE" w:rsidRPr="00103ED4" w:rsidRDefault="00F67D50" w:rsidP="005D1ABF">
            <w:pPr>
              <w:pStyle w:val="Normal-em"/>
              <w:spacing w:after="0" w:line="240" w:lineRule="auto"/>
              <w:rPr>
                <w:iCs/>
                <w:color w:val="auto"/>
                <w:szCs w:val="24"/>
              </w:rPr>
            </w:pPr>
            <w:r w:rsidRPr="00103ED4">
              <w:rPr>
                <w:iCs/>
                <w:szCs w:val="24"/>
              </w:rPr>
              <w:t>Impact</w:t>
            </w:r>
            <w:r w:rsidR="00D0343A" w:rsidRPr="00103ED4">
              <w:rPr>
                <w:iCs/>
                <w:color w:val="auto"/>
                <w:szCs w:val="24"/>
              </w:rPr>
              <w:t xml:space="preserve">: </w:t>
            </w:r>
            <w:r w:rsidR="00D6105A" w:rsidRPr="00103ED4">
              <w:rPr>
                <w:iCs/>
                <w:color w:val="auto"/>
                <w:szCs w:val="24"/>
              </w:rPr>
              <w:t>The clarification that bivalve mollusc products are risk food is c</w:t>
            </w:r>
            <w:r w:rsidR="000D21A2" w:rsidRPr="00103ED4">
              <w:rPr>
                <w:iCs/>
                <w:color w:val="auto"/>
                <w:szCs w:val="24"/>
              </w:rPr>
              <w:t>onsistent with the current inspection and analysis of th</w:t>
            </w:r>
            <w:r w:rsidR="003A380E" w:rsidRPr="00103ED4">
              <w:rPr>
                <w:iCs/>
                <w:color w:val="auto"/>
                <w:szCs w:val="24"/>
              </w:rPr>
              <w:t>is</w:t>
            </w:r>
            <w:r w:rsidR="000D21A2" w:rsidRPr="00103ED4">
              <w:rPr>
                <w:iCs/>
                <w:color w:val="auto"/>
                <w:szCs w:val="24"/>
              </w:rPr>
              <w:t xml:space="preserve"> food</w:t>
            </w:r>
            <w:r w:rsidR="007825E4" w:rsidRPr="00103ED4">
              <w:rPr>
                <w:iCs/>
                <w:color w:val="auto"/>
                <w:szCs w:val="24"/>
              </w:rPr>
              <w:t xml:space="preserve"> as marinara mix</w:t>
            </w:r>
            <w:r w:rsidR="00163E04" w:rsidRPr="00103ED4">
              <w:rPr>
                <w:iCs/>
                <w:color w:val="auto"/>
                <w:szCs w:val="24"/>
              </w:rPr>
              <w:t>, which may contain</w:t>
            </w:r>
            <w:r w:rsidR="00162376" w:rsidRPr="00103ED4">
              <w:rPr>
                <w:iCs/>
                <w:color w:val="auto"/>
                <w:szCs w:val="24"/>
              </w:rPr>
              <w:t xml:space="preserve"> bivalve molluscs</w:t>
            </w:r>
            <w:r w:rsidR="00163E04" w:rsidRPr="00103ED4">
              <w:rPr>
                <w:iCs/>
                <w:color w:val="auto"/>
                <w:szCs w:val="24"/>
              </w:rPr>
              <w:t>,</w:t>
            </w:r>
            <w:r w:rsidR="007825E4" w:rsidRPr="00103ED4">
              <w:rPr>
                <w:iCs/>
                <w:color w:val="auto"/>
                <w:szCs w:val="24"/>
              </w:rPr>
              <w:t xml:space="preserve"> </w:t>
            </w:r>
            <w:r w:rsidR="00CD2AD3" w:rsidRPr="00103ED4">
              <w:rPr>
                <w:iCs/>
                <w:color w:val="auto"/>
                <w:szCs w:val="24"/>
              </w:rPr>
              <w:t>was classified as a risk food (see Impact and Effect section)</w:t>
            </w:r>
            <w:r w:rsidR="000D21A2" w:rsidRPr="00103ED4">
              <w:rPr>
                <w:iCs/>
                <w:color w:val="auto"/>
                <w:szCs w:val="24"/>
              </w:rPr>
              <w:t xml:space="preserve">, </w:t>
            </w:r>
            <w:r w:rsidR="00D6105A" w:rsidRPr="00103ED4">
              <w:rPr>
                <w:iCs/>
                <w:color w:val="auto"/>
                <w:szCs w:val="24"/>
              </w:rPr>
              <w:t xml:space="preserve">therefore </w:t>
            </w:r>
            <w:r w:rsidR="000D21A2" w:rsidRPr="00103ED4">
              <w:rPr>
                <w:iCs/>
                <w:color w:val="auto"/>
                <w:szCs w:val="24"/>
              </w:rPr>
              <w:t>there will be no impact.</w:t>
            </w:r>
            <w:r w:rsidR="00C964E1" w:rsidRPr="00103ED4">
              <w:rPr>
                <w:iCs/>
                <w:color w:val="auto"/>
                <w:szCs w:val="24"/>
              </w:rPr>
              <w:t xml:space="preserve"> </w:t>
            </w:r>
          </w:p>
          <w:p w14:paraId="468B0432" w14:textId="77777777" w:rsidR="005400CE" w:rsidRPr="00103ED4" w:rsidRDefault="005400CE" w:rsidP="005D1ABF">
            <w:pPr>
              <w:pStyle w:val="Normal-em"/>
              <w:spacing w:after="0" w:line="240" w:lineRule="auto"/>
              <w:rPr>
                <w:iCs/>
                <w:color w:val="auto"/>
                <w:szCs w:val="24"/>
              </w:rPr>
            </w:pPr>
          </w:p>
          <w:p w14:paraId="5E2CC303" w14:textId="75A00E42" w:rsidR="00D0343A" w:rsidRPr="00103ED4" w:rsidRDefault="00F67D50" w:rsidP="005D1ABF">
            <w:pPr>
              <w:pStyle w:val="Normal-em"/>
              <w:spacing w:after="0" w:line="240" w:lineRule="auto"/>
              <w:rPr>
                <w:iCs/>
                <w:color w:val="auto"/>
                <w:szCs w:val="24"/>
              </w:rPr>
            </w:pPr>
            <w:r w:rsidRPr="00103ED4">
              <w:rPr>
                <w:iCs/>
                <w:color w:val="auto"/>
                <w:szCs w:val="24"/>
              </w:rPr>
              <w:t xml:space="preserve">See amending item 2 of Schedule 2 below for the impact </w:t>
            </w:r>
            <w:r w:rsidR="00E1271C" w:rsidRPr="00103ED4">
              <w:rPr>
                <w:iCs/>
                <w:color w:val="auto"/>
                <w:szCs w:val="24"/>
              </w:rPr>
              <w:t xml:space="preserve">of </w:t>
            </w:r>
            <w:r w:rsidR="005400CE" w:rsidRPr="00103ED4">
              <w:rPr>
                <w:iCs/>
                <w:color w:val="auto"/>
                <w:szCs w:val="24"/>
              </w:rPr>
              <w:t xml:space="preserve">the requirement for </w:t>
            </w:r>
            <w:r w:rsidR="00E1271C" w:rsidRPr="00103ED4">
              <w:rPr>
                <w:iCs/>
                <w:color w:val="auto"/>
                <w:szCs w:val="24"/>
              </w:rPr>
              <w:t xml:space="preserve">this risk food to be covered by a recognised </w:t>
            </w:r>
            <w:r w:rsidR="005400CE" w:rsidRPr="00103ED4">
              <w:rPr>
                <w:iCs/>
                <w:color w:val="auto"/>
                <w:szCs w:val="24"/>
              </w:rPr>
              <w:t xml:space="preserve">foreign government </w:t>
            </w:r>
            <w:r w:rsidR="00E1271C" w:rsidRPr="00103ED4">
              <w:rPr>
                <w:iCs/>
                <w:color w:val="auto"/>
                <w:szCs w:val="24"/>
              </w:rPr>
              <w:t>certificate</w:t>
            </w:r>
            <w:r w:rsidR="005400CE" w:rsidRPr="00103ED4">
              <w:rPr>
                <w:iCs/>
                <w:color w:val="auto"/>
                <w:szCs w:val="24"/>
              </w:rPr>
              <w:t>.</w:t>
            </w:r>
          </w:p>
        </w:tc>
      </w:tr>
      <w:tr w:rsidR="0070356A" w14:paraId="54CDEF55" w14:textId="77777777" w:rsidTr="003C3A10">
        <w:tc>
          <w:tcPr>
            <w:tcW w:w="9061" w:type="dxa"/>
            <w:gridSpan w:val="3"/>
          </w:tcPr>
          <w:p w14:paraId="00018167" w14:textId="51367441" w:rsidR="0070356A" w:rsidRPr="00103ED4" w:rsidRDefault="0070356A" w:rsidP="005D1ABF">
            <w:pPr>
              <w:pStyle w:val="Normal-em"/>
              <w:spacing w:after="0" w:line="240" w:lineRule="auto"/>
              <w:rPr>
                <w:b/>
                <w:bCs/>
                <w:iCs/>
                <w:color w:val="auto"/>
                <w:szCs w:val="24"/>
              </w:rPr>
            </w:pPr>
            <w:r w:rsidRPr="00103ED4">
              <w:rPr>
                <w:b/>
                <w:bCs/>
                <w:iCs/>
                <w:color w:val="auto"/>
                <w:szCs w:val="24"/>
              </w:rPr>
              <w:t>Plants and plant products</w:t>
            </w:r>
          </w:p>
        </w:tc>
      </w:tr>
      <w:tr w:rsidR="0018045C" w14:paraId="6CF67044" w14:textId="77777777" w:rsidTr="000356CB">
        <w:tc>
          <w:tcPr>
            <w:tcW w:w="846" w:type="dxa"/>
          </w:tcPr>
          <w:p w14:paraId="625AD3C7" w14:textId="77777777" w:rsidR="0035503F" w:rsidRPr="00103ED4" w:rsidRDefault="00F67D50" w:rsidP="005D1ABF">
            <w:pPr>
              <w:pStyle w:val="Normal-em"/>
              <w:spacing w:after="0" w:line="240" w:lineRule="auto"/>
              <w:rPr>
                <w:iCs/>
                <w:color w:val="auto"/>
                <w:szCs w:val="24"/>
              </w:rPr>
            </w:pPr>
            <w:r w:rsidRPr="00103ED4">
              <w:rPr>
                <w:iCs/>
                <w:color w:val="auto"/>
                <w:szCs w:val="24"/>
              </w:rPr>
              <w:t>13</w:t>
            </w:r>
          </w:p>
        </w:tc>
        <w:tc>
          <w:tcPr>
            <w:tcW w:w="3402" w:type="dxa"/>
          </w:tcPr>
          <w:p w14:paraId="517B675D" w14:textId="77777777" w:rsidR="0035503F" w:rsidRPr="00103ED4" w:rsidRDefault="00F67D50" w:rsidP="005D1ABF">
            <w:pPr>
              <w:pStyle w:val="Normal-em"/>
              <w:spacing w:after="0" w:line="240" w:lineRule="auto"/>
              <w:rPr>
                <w:iCs/>
                <w:color w:val="auto"/>
                <w:szCs w:val="24"/>
              </w:rPr>
            </w:pPr>
            <w:r w:rsidRPr="00103ED4">
              <w:rPr>
                <w:iCs/>
                <w:color w:val="auto"/>
                <w:szCs w:val="24"/>
              </w:rPr>
              <w:t xml:space="preserve">Brown seaweed in the </w:t>
            </w:r>
            <w:r w:rsidRPr="00103ED4">
              <w:rPr>
                <w:i/>
                <w:color w:val="auto"/>
                <w:szCs w:val="24"/>
              </w:rPr>
              <w:t xml:space="preserve">Phaeophyceae </w:t>
            </w:r>
            <w:r w:rsidRPr="00103ED4">
              <w:rPr>
                <w:iCs/>
                <w:color w:val="auto"/>
                <w:szCs w:val="24"/>
              </w:rPr>
              <w:t>class</w:t>
            </w:r>
          </w:p>
        </w:tc>
        <w:tc>
          <w:tcPr>
            <w:tcW w:w="4813" w:type="dxa"/>
          </w:tcPr>
          <w:p w14:paraId="06392E1C" w14:textId="77777777" w:rsidR="006B2030" w:rsidRPr="00103ED4" w:rsidRDefault="00F67D50" w:rsidP="005D1ABF">
            <w:pPr>
              <w:pStyle w:val="Normal-em"/>
              <w:spacing w:after="0" w:line="240" w:lineRule="auto"/>
              <w:rPr>
                <w:iCs/>
                <w:color w:val="auto"/>
                <w:szCs w:val="24"/>
              </w:rPr>
            </w:pPr>
            <w:r w:rsidRPr="00103ED4">
              <w:rPr>
                <w:iCs/>
                <w:color w:val="auto"/>
                <w:szCs w:val="24"/>
              </w:rPr>
              <w:t>Table item number(s) in Principal Order:</w:t>
            </w:r>
            <w:r w:rsidR="000A6914" w:rsidRPr="00103ED4">
              <w:rPr>
                <w:iCs/>
                <w:color w:val="auto"/>
                <w:szCs w:val="24"/>
              </w:rPr>
              <w:t> 23</w:t>
            </w:r>
          </w:p>
          <w:p w14:paraId="5AAA9B0C" w14:textId="77777777" w:rsidR="006B2030" w:rsidRPr="00103ED4" w:rsidRDefault="006B2030" w:rsidP="005D1ABF">
            <w:pPr>
              <w:pStyle w:val="Normal-em"/>
              <w:spacing w:after="0" w:line="240" w:lineRule="auto"/>
              <w:rPr>
                <w:iCs/>
                <w:color w:val="auto"/>
                <w:szCs w:val="24"/>
              </w:rPr>
            </w:pPr>
          </w:p>
          <w:p w14:paraId="5E0B0202" w14:textId="77777777" w:rsidR="00D0343A" w:rsidRPr="00103ED4" w:rsidRDefault="00F67D50" w:rsidP="005D1ABF">
            <w:pPr>
              <w:pStyle w:val="Normal-em"/>
              <w:spacing w:after="0" w:line="240" w:lineRule="auto"/>
              <w:rPr>
                <w:iCs/>
                <w:color w:val="auto"/>
                <w:szCs w:val="24"/>
              </w:rPr>
            </w:pPr>
            <w:r w:rsidRPr="00103ED4">
              <w:rPr>
                <w:iCs/>
                <w:color w:val="auto"/>
                <w:szCs w:val="24"/>
              </w:rPr>
              <w:t xml:space="preserve">Change: </w:t>
            </w:r>
            <w:r w:rsidR="00FD504C" w:rsidRPr="00103ED4">
              <w:rPr>
                <w:iCs/>
                <w:color w:val="auto"/>
                <w:szCs w:val="24"/>
              </w:rPr>
              <w:t xml:space="preserve">The </w:t>
            </w:r>
            <w:r w:rsidR="00FB0040" w:rsidRPr="00103ED4">
              <w:rPr>
                <w:iCs/>
                <w:color w:val="auto"/>
                <w:szCs w:val="24"/>
              </w:rPr>
              <w:t xml:space="preserve">description of this risk food has been amended to </w:t>
            </w:r>
            <w:r w:rsidR="00FD504C" w:rsidRPr="00103ED4">
              <w:rPr>
                <w:iCs/>
                <w:color w:val="auto"/>
                <w:szCs w:val="24"/>
              </w:rPr>
              <w:t>clarif</w:t>
            </w:r>
            <w:r w:rsidR="00FB0040" w:rsidRPr="00103ED4">
              <w:rPr>
                <w:iCs/>
                <w:color w:val="auto"/>
                <w:szCs w:val="24"/>
              </w:rPr>
              <w:t>y</w:t>
            </w:r>
            <w:r w:rsidR="00FD504C" w:rsidRPr="00103ED4">
              <w:rPr>
                <w:iCs/>
                <w:color w:val="auto"/>
                <w:szCs w:val="24"/>
              </w:rPr>
              <w:t xml:space="preserve"> </w:t>
            </w:r>
            <w:r w:rsidR="00CC4728" w:rsidRPr="00103ED4">
              <w:rPr>
                <w:iCs/>
                <w:color w:val="auto"/>
                <w:szCs w:val="24"/>
              </w:rPr>
              <w:t>that only</w:t>
            </w:r>
            <w:r w:rsidR="003A380E" w:rsidRPr="00103ED4">
              <w:rPr>
                <w:iCs/>
                <w:color w:val="auto"/>
                <w:szCs w:val="24"/>
              </w:rPr>
              <w:t xml:space="preserve"> brown</w:t>
            </w:r>
            <w:r w:rsidR="00CC4728" w:rsidRPr="00103ED4">
              <w:rPr>
                <w:iCs/>
                <w:color w:val="auto"/>
                <w:szCs w:val="24"/>
              </w:rPr>
              <w:t xml:space="preserve"> </w:t>
            </w:r>
            <w:r w:rsidR="00FD504C" w:rsidRPr="00103ED4">
              <w:rPr>
                <w:iCs/>
                <w:color w:val="auto"/>
                <w:szCs w:val="24"/>
              </w:rPr>
              <w:t xml:space="preserve">seaweed </w:t>
            </w:r>
            <w:r w:rsidR="00CC4728" w:rsidRPr="00103ED4">
              <w:rPr>
                <w:iCs/>
                <w:color w:val="auto"/>
                <w:szCs w:val="24"/>
              </w:rPr>
              <w:t xml:space="preserve">of the </w:t>
            </w:r>
            <w:r w:rsidR="00CC4728" w:rsidRPr="00103ED4">
              <w:rPr>
                <w:i/>
                <w:color w:val="auto"/>
                <w:szCs w:val="24"/>
              </w:rPr>
              <w:t xml:space="preserve">Phaeophyceae </w:t>
            </w:r>
            <w:r w:rsidR="00CC4728" w:rsidRPr="00103ED4">
              <w:rPr>
                <w:iCs/>
                <w:color w:val="auto"/>
                <w:szCs w:val="24"/>
              </w:rPr>
              <w:t xml:space="preserve">class is risk food, </w:t>
            </w:r>
            <w:r w:rsidR="007017F6" w:rsidRPr="00103ED4">
              <w:rPr>
                <w:iCs/>
                <w:color w:val="auto"/>
                <w:szCs w:val="24"/>
              </w:rPr>
              <w:t xml:space="preserve">consistent with </w:t>
            </w:r>
            <w:r w:rsidR="00CC4728" w:rsidRPr="00103ED4">
              <w:rPr>
                <w:iCs/>
                <w:color w:val="auto"/>
                <w:szCs w:val="24"/>
              </w:rPr>
              <w:t>FSANZ a</w:t>
            </w:r>
            <w:r w:rsidR="007017F6" w:rsidRPr="00103ED4">
              <w:rPr>
                <w:iCs/>
                <w:color w:val="auto"/>
                <w:szCs w:val="24"/>
              </w:rPr>
              <w:t>dvice</w:t>
            </w:r>
            <w:r w:rsidR="00FD504C" w:rsidRPr="00103ED4">
              <w:rPr>
                <w:iCs/>
                <w:color w:val="auto"/>
                <w:szCs w:val="24"/>
              </w:rPr>
              <w:t>.</w:t>
            </w:r>
          </w:p>
          <w:p w14:paraId="67590115" w14:textId="77777777" w:rsidR="00D0343A" w:rsidRPr="00103ED4" w:rsidRDefault="00D0343A" w:rsidP="005D1ABF">
            <w:pPr>
              <w:pStyle w:val="Normal-em"/>
              <w:spacing w:after="0" w:line="240" w:lineRule="auto"/>
              <w:rPr>
                <w:iCs/>
                <w:color w:val="auto"/>
                <w:szCs w:val="24"/>
              </w:rPr>
            </w:pPr>
          </w:p>
          <w:p w14:paraId="5C8B7438" w14:textId="77777777" w:rsidR="00FD504C" w:rsidRPr="00103ED4" w:rsidRDefault="00F67D50" w:rsidP="005D1ABF">
            <w:pPr>
              <w:pStyle w:val="Normal-em"/>
              <w:spacing w:after="0" w:line="240" w:lineRule="auto"/>
              <w:rPr>
                <w:iCs/>
                <w:color w:val="auto"/>
                <w:szCs w:val="24"/>
              </w:rPr>
            </w:pPr>
            <w:r w:rsidRPr="00103ED4">
              <w:rPr>
                <w:iCs/>
                <w:szCs w:val="24"/>
              </w:rPr>
              <w:t>Impact</w:t>
            </w:r>
            <w:r w:rsidR="00D0343A" w:rsidRPr="00103ED4">
              <w:rPr>
                <w:iCs/>
                <w:color w:val="auto"/>
                <w:szCs w:val="24"/>
              </w:rPr>
              <w:t xml:space="preserve">: </w:t>
            </w:r>
            <w:r w:rsidR="00D30BE2" w:rsidRPr="00103ED4">
              <w:rPr>
                <w:iCs/>
                <w:color w:val="auto"/>
                <w:szCs w:val="24"/>
              </w:rPr>
              <w:t>The change is consistent with the current inspection and analysis of th</w:t>
            </w:r>
            <w:r w:rsidR="003A380E" w:rsidRPr="00103ED4">
              <w:rPr>
                <w:iCs/>
                <w:color w:val="auto"/>
                <w:szCs w:val="24"/>
              </w:rPr>
              <w:t>is</w:t>
            </w:r>
            <w:r w:rsidR="00D30BE2" w:rsidRPr="00103ED4">
              <w:rPr>
                <w:iCs/>
                <w:color w:val="auto"/>
                <w:szCs w:val="24"/>
              </w:rPr>
              <w:t xml:space="preserve"> food</w:t>
            </w:r>
            <w:r w:rsidR="00E10EF2" w:rsidRPr="00103ED4">
              <w:rPr>
                <w:iCs/>
                <w:color w:val="auto"/>
                <w:szCs w:val="24"/>
              </w:rPr>
              <w:t xml:space="preserve"> under the Scheme and</w:t>
            </w:r>
            <w:r w:rsidR="00D30BE2" w:rsidRPr="00103ED4">
              <w:rPr>
                <w:iCs/>
                <w:color w:val="auto"/>
                <w:szCs w:val="24"/>
              </w:rPr>
              <w:t>, therefore</w:t>
            </w:r>
            <w:r w:rsidR="00E10EF2" w:rsidRPr="00103ED4">
              <w:rPr>
                <w:iCs/>
                <w:color w:val="auto"/>
                <w:szCs w:val="24"/>
              </w:rPr>
              <w:t>,</w:t>
            </w:r>
            <w:r w:rsidR="00D30BE2" w:rsidRPr="00103ED4">
              <w:rPr>
                <w:iCs/>
                <w:color w:val="auto"/>
                <w:szCs w:val="24"/>
              </w:rPr>
              <w:t xml:space="preserve"> there will be no impact.</w:t>
            </w:r>
          </w:p>
        </w:tc>
      </w:tr>
      <w:tr w:rsidR="0018045C" w14:paraId="109FF06B" w14:textId="77777777" w:rsidTr="000356CB">
        <w:tc>
          <w:tcPr>
            <w:tcW w:w="846" w:type="dxa"/>
          </w:tcPr>
          <w:p w14:paraId="453DDE6F" w14:textId="77777777" w:rsidR="0035503F" w:rsidRPr="00103ED4" w:rsidRDefault="00F67D50" w:rsidP="005D1ABF">
            <w:pPr>
              <w:pStyle w:val="Normal-em"/>
              <w:spacing w:after="0" w:line="240" w:lineRule="auto"/>
              <w:rPr>
                <w:iCs/>
                <w:color w:val="auto"/>
                <w:szCs w:val="24"/>
              </w:rPr>
            </w:pPr>
            <w:r w:rsidRPr="00103ED4">
              <w:rPr>
                <w:iCs/>
                <w:color w:val="auto"/>
                <w:szCs w:val="24"/>
              </w:rPr>
              <w:t>14</w:t>
            </w:r>
            <w:r w:rsidR="0098167E" w:rsidRPr="00103ED4">
              <w:rPr>
                <w:iCs/>
                <w:color w:val="auto"/>
                <w:szCs w:val="24"/>
              </w:rPr>
              <w:t xml:space="preserve"> and 15</w:t>
            </w:r>
          </w:p>
        </w:tc>
        <w:tc>
          <w:tcPr>
            <w:tcW w:w="3402" w:type="dxa"/>
          </w:tcPr>
          <w:p w14:paraId="718B1A5E" w14:textId="77777777" w:rsidR="00296DD1" w:rsidRPr="00103ED4" w:rsidRDefault="00F67D50" w:rsidP="00296DD1">
            <w:pPr>
              <w:pStyle w:val="Normal-em"/>
              <w:spacing w:after="0" w:line="240" w:lineRule="auto"/>
              <w:rPr>
                <w:iCs/>
                <w:szCs w:val="24"/>
              </w:rPr>
            </w:pPr>
            <w:r w:rsidRPr="00103ED4">
              <w:rPr>
                <w:iCs/>
                <w:szCs w:val="24"/>
              </w:rPr>
              <w:t>Food and food products of the following kinds:</w:t>
            </w:r>
          </w:p>
          <w:p w14:paraId="007F8462" w14:textId="77777777" w:rsidR="00296DD1" w:rsidRPr="00103ED4" w:rsidRDefault="00F67D50" w:rsidP="00296DD1">
            <w:pPr>
              <w:pStyle w:val="Normal-em"/>
              <w:numPr>
                <w:ilvl w:val="0"/>
                <w:numId w:val="34"/>
              </w:numPr>
              <w:spacing w:after="0" w:line="240" w:lineRule="auto"/>
              <w:rPr>
                <w:iCs/>
                <w:szCs w:val="24"/>
              </w:rPr>
            </w:pPr>
            <w:r w:rsidRPr="00103ED4">
              <w:rPr>
                <w:iCs/>
                <w:szCs w:val="24"/>
              </w:rPr>
              <w:t>peanuts;</w:t>
            </w:r>
          </w:p>
          <w:p w14:paraId="37065D5F" w14:textId="77777777" w:rsidR="00296DD1" w:rsidRPr="00103ED4" w:rsidRDefault="00F67D50" w:rsidP="00296DD1">
            <w:pPr>
              <w:pStyle w:val="Normal-em"/>
              <w:numPr>
                <w:ilvl w:val="0"/>
                <w:numId w:val="34"/>
              </w:numPr>
              <w:spacing w:after="0" w:line="240" w:lineRule="auto"/>
              <w:rPr>
                <w:iCs/>
                <w:szCs w:val="24"/>
              </w:rPr>
            </w:pPr>
            <w:r w:rsidRPr="00103ED4">
              <w:rPr>
                <w:iCs/>
                <w:szCs w:val="24"/>
              </w:rPr>
              <w:t>pistachios;</w:t>
            </w:r>
          </w:p>
          <w:p w14:paraId="0A38E114" w14:textId="77777777" w:rsidR="0035503F" w:rsidRPr="00103ED4" w:rsidRDefault="00F67D50" w:rsidP="00296DD1">
            <w:pPr>
              <w:pStyle w:val="Normal-em"/>
              <w:numPr>
                <w:ilvl w:val="0"/>
                <w:numId w:val="34"/>
              </w:numPr>
              <w:spacing w:after="0" w:line="240" w:lineRule="auto"/>
              <w:rPr>
                <w:iCs/>
                <w:szCs w:val="24"/>
              </w:rPr>
            </w:pPr>
            <w:r w:rsidRPr="00103ED4">
              <w:rPr>
                <w:iCs/>
                <w:color w:val="auto"/>
                <w:szCs w:val="24"/>
              </w:rPr>
              <w:t>peanut products other than peanut oil;</w:t>
            </w:r>
          </w:p>
          <w:p w14:paraId="431F79DB" w14:textId="77777777" w:rsidR="00296DD1" w:rsidRPr="00103ED4" w:rsidRDefault="00F67D50" w:rsidP="00296DD1">
            <w:pPr>
              <w:pStyle w:val="Normal-em"/>
              <w:numPr>
                <w:ilvl w:val="0"/>
                <w:numId w:val="34"/>
              </w:numPr>
              <w:spacing w:after="0" w:line="240" w:lineRule="auto"/>
              <w:rPr>
                <w:iCs/>
                <w:szCs w:val="24"/>
              </w:rPr>
            </w:pPr>
            <w:r w:rsidRPr="00103ED4">
              <w:rPr>
                <w:iCs/>
                <w:szCs w:val="24"/>
              </w:rPr>
              <w:t>pistachio products other than pistachio oil</w:t>
            </w:r>
          </w:p>
        </w:tc>
        <w:tc>
          <w:tcPr>
            <w:tcW w:w="4813" w:type="dxa"/>
          </w:tcPr>
          <w:p w14:paraId="2992AC3D" w14:textId="77777777" w:rsidR="006B2030" w:rsidRPr="00103ED4" w:rsidRDefault="00F67D50" w:rsidP="005D1ABF">
            <w:pPr>
              <w:pStyle w:val="Normal-em"/>
              <w:spacing w:after="0" w:line="240" w:lineRule="auto"/>
              <w:rPr>
                <w:iCs/>
                <w:color w:val="auto"/>
                <w:szCs w:val="24"/>
              </w:rPr>
            </w:pPr>
            <w:r w:rsidRPr="00103ED4">
              <w:rPr>
                <w:iCs/>
                <w:color w:val="auto"/>
                <w:szCs w:val="24"/>
              </w:rPr>
              <w:t>Table item number(s) in Principal Order: 17, 18, 20 and 21</w:t>
            </w:r>
          </w:p>
          <w:p w14:paraId="7AE6664A" w14:textId="77777777" w:rsidR="006B2030" w:rsidRPr="00103ED4" w:rsidRDefault="006B2030" w:rsidP="005D1ABF">
            <w:pPr>
              <w:pStyle w:val="Normal-em"/>
              <w:spacing w:after="0" w:line="240" w:lineRule="auto"/>
              <w:rPr>
                <w:iCs/>
                <w:color w:val="auto"/>
                <w:szCs w:val="24"/>
              </w:rPr>
            </w:pPr>
          </w:p>
          <w:p w14:paraId="73EF25AF" w14:textId="77777777" w:rsidR="0098167E" w:rsidRPr="00103ED4" w:rsidRDefault="00F67D50" w:rsidP="005D1ABF">
            <w:pPr>
              <w:pStyle w:val="Normal-em"/>
              <w:spacing w:after="0" w:line="240" w:lineRule="auto"/>
              <w:rPr>
                <w:iCs/>
                <w:color w:val="auto"/>
                <w:szCs w:val="24"/>
              </w:rPr>
            </w:pPr>
            <w:r w:rsidRPr="00103ED4">
              <w:rPr>
                <w:iCs/>
                <w:color w:val="auto"/>
                <w:szCs w:val="24"/>
              </w:rPr>
              <w:t xml:space="preserve">Change: </w:t>
            </w:r>
            <w:r w:rsidR="00FE76BF" w:rsidRPr="00103ED4">
              <w:rPr>
                <w:iCs/>
                <w:color w:val="auto"/>
                <w:szCs w:val="24"/>
              </w:rPr>
              <w:t xml:space="preserve">The description has been </w:t>
            </w:r>
            <w:r w:rsidR="00D30BE2" w:rsidRPr="00103ED4">
              <w:rPr>
                <w:iCs/>
                <w:color w:val="auto"/>
                <w:szCs w:val="24"/>
              </w:rPr>
              <w:t xml:space="preserve">combined and </w:t>
            </w:r>
            <w:r w:rsidR="00FE76BF" w:rsidRPr="00103ED4">
              <w:rPr>
                <w:iCs/>
                <w:color w:val="auto"/>
                <w:szCs w:val="24"/>
              </w:rPr>
              <w:t>updated to</w:t>
            </w:r>
            <w:r w:rsidR="006D7103" w:rsidRPr="00103ED4">
              <w:rPr>
                <w:iCs/>
                <w:color w:val="auto"/>
                <w:szCs w:val="24"/>
              </w:rPr>
              <w:t xml:space="preserve"> reduce</w:t>
            </w:r>
            <w:r w:rsidR="00FE76BF" w:rsidRPr="00103ED4">
              <w:rPr>
                <w:iCs/>
                <w:color w:val="auto"/>
                <w:szCs w:val="24"/>
              </w:rPr>
              <w:t xml:space="preserve"> the scope of food that is risk food</w:t>
            </w:r>
            <w:r w:rsidR="003A380E" w:rsidRPr="00103ED4">
              <w:rPr>
                <w:iCs/>
                <w:color w:val="auto"/>
                <w:szCs w:val="24"/>
              </w:rPr>
              <w:t>,</w:t>
            </w:r>
            <w:r w:rsidR="00FE76BF" w:rsidRPr="00103ED4">
              <w:rPr>
                <w:iCs/>
                <w:color w:val="auto"/>
                <w:szCs w:val="24"/>
              </w:rPr>
              <w:t xml:space="preserve"> consistent with FSANZ advice.</w:t>
            </w:r>
            <w:r w:rsidR="006D7103" w:rsidRPr="00103ED4">
              <w:rPr>
                <w:iCs/>
                <w:color w:val="auto"/>
                <w:szCs w:val="24"/>
              </w:rPr>
              <w:t xml:space="preserve"> Peanut or pistachio oil will no longer be </w:t>
            </w:r>
            <w:r w:rsidR="003A380E" w:rsidRPr="00103ED4">
              <w:rPr>
                <w:iCs/>
                <w:color w:val="auto"/>
                <w:szCs w:val="24"/>
              </w:rPr>
              <w:t xml:space="preserve">a </w:t>
            </w:r>
            <w:r w:rsidR="006D7103" w:rsidRPr="00103ED4">
              <w:rPr>
                <w:iCs/>
                <w:color w:val="auto"/>
                <w:szCs w:val="24"/>
              </w:rPr>
              <w:t>risk food.</w:t>
            </w:r>
            <w:r w:rsidRPr="00103ED4">
              <w:rPr>
                <w:iCs/>
                <w:color w:val="auto"/>
                <w:szCs w:val="24"/>
              </w:rPr>
              <w:t xml:space="preserve"> </w:t>
            </w:r>
          </w:p>
          <w:p w14:paraId="38858DB5" w14:textId="77777777" w:rsidR="0098167E" w:rsidRPr="00103ED4" w:rsidRDefault="0098167E" w:rsidP="005D1ABF">
            <w:pPr>
              <w:pStyle w:val="Normal-em"/>
              <w:spacing w:after="0" w:line="240" w:lineRule="auto"/>
              <w:rPr>
                <w:iCs/>
                <w:color w:val="auto"/>
                <w:szCs w:val="24"/>
              </w:rPr>
            </w:pPr>
          </w:p>
          <w:p w14:paraId="769A1837" w14:textId="77777777" w:rsidR="00D0343A" w:rsidRPr="00103ED4" w:rsidRDefault="00F67D50" w:rsidP="005D1ABF">
            <w:pPr>
              <w:pStyle w:val="Normal-em"/>
              <w:spacing w:after="0" w:line="240" w:lineRule="auto"/>
              <w:rPr>
                <w:iCs/>
                <w:color w:val="auto"/>
                <w:szCs w:val="24"/>
              </w:rPr>
            </w:pPr>
            <w:r w:rsidRPr="00103ED4">
              <w:rPr>
                <w:iCs/>
                <w:szCs w:val="24"/>
              </w:rPr>
              <w:t>Impact</w:t>
            </w:r>
            <w:r w:rsidRPr="00103ED4">
              <w:rPr>
                <w:iCs/>
                <w:color w:val="auto"/>
                <w:szCs w:val="24"/>
              </w:rPr>
              <w:t xml:space="preserve">: </w:t>
            </w:r>
            <w:r w:rsidR="006D7103" w:rsidRPr="00103ED4">
              <w:rPr>
                <w:iCs/>
                <w:color w:val="auto"/>
                <w:szCs w:val="24"/>
              </w:rPr>
              <w:t>Th</w:t>
            </w:r>
            <w:r w:rsidR="00D30BE2" w:rsidRPr="00103ED4">
              <w:rPr>
                <w:iCs/>
                <w:color w:val="auto"/>
                <w:szCs w:val="24"/>
              </w:rPr>
              <w:t>ese changes are</w:t>
            </w:r>
            <w:r w:rsidR="006D7103" w:rsidRPr="00103ED4">
              <w:rPr>
                <w:iCs/>
                <w:color w:val="auto"/>
                <w:szCs w:val="24"/>
              </w:rPr>
              <w:t xml:space="preserve"> consistent with the current inspection and analysis of th</w:t>
            </w:r>
            <w:r w:rsidR="003A380E" w:rsidRPr="00103ED4">
              <w:rPr>
                <w:iCs/>
                <w:color w:val="auto"/>
                <w:szCs w:val="24"/>
              </w:rPr>
              <w:t>is</w:t>
            </w:r>
            <w:r w:rsidR="006D7103" w:rsidRPr="00103ED4">
              <w:rPr>
                <w:iCs/>
                <w:color w:val="auto"/>
                <w:szCs w:val="24"/>
              </w:rPr>
              <w:t xml:space="preserve"> food</w:t>
            </w:r>
            <w:r w:rsidR="00E10EF2" w:rsidRPr="00103ED4">
              <w:rPr>
                <w:iCs/>
                <w:color w:val="auto"/>
                <w:szCs w:val="24"/>
              </w:rPr>
              <w:t xml:space="preserve"> under the Scheme and</w:t>
            </w:r>
            <w:r w:rsidR="006D7103" w:rsidRPr="00103ED4">
              <w:rPr>
                <w:iCs/>
                <w:color w:val="auto"/>
                <w:szCs w:val="24"/>
              </w:rPr>
              <w:t>, therefore</w:t>
            </w:r>
            <w:r w:rsidR="00E10EF2" w:rsidRPr="00103ED4">
              <w:rPr>
                <w:iCs/>
                <w:color w:val="auto"/>
                <w:szCs w:val="24"/>
              </w:rPr>
              <w:t>,</w:t>
            </w:r>
            <w:r w:rsidR="006D7103" w:rsidRPr="00103ED4">
              <w:rPr>
                <w:iCs/>
                <w:color w:val="auto"/>
                <w:szCs w:val="24"/>
              </w:rPr>
              <w:t xml:space="preserve"> there will be no impact.</w:t>
            </w:r>
          </w:p>
        </w:tc>
      </w:tr>
      <w:tr w:rsidR="0018045C" w14:paraId="52A5437C" w14:textId="77777777" w:rsidTr="000356CB">
        <w:tc>
          <w:tcPr>
            <w:tcW w:w="846" w:type="dxa"/>
          </w:tcPr>
          <w:p w14:paraId="62D6E4DA" w14:textId="77777777" w:rsidR="0035503F" w:rsidRPr="00103ED4" w:rsidRDefault="00F67D50" w:rsidP="005D1ABF">
            <w:pPr>
              <w:pStyle w:val="Normal-em"/>
              <w:spacing w:after="0" w:line="240" w:lineRule="auto"/>
              <w:rPr>
                <w:iCs/>
                <w:color w:val="auto"/>
                <w:szCs w:val="24"/>
              </w:rPr>
            </w:pPr>
            <w:r w:rsidRPr="00103ED4">
              <w:rPr>
                <w:iCs/>
                <w:color w:val="auto"/>
                <w:szCs w:val="24"/>
              </w:rPr>
              <w:t>16</w:t>
            </w:r>
          </w:p>
        </w:tc>
        <w:tc>
          <w:tcPr>
            <w:tcW w:w="3402" w:type="dxa"/>
          </w:tcPr>
          <w:p w14:paraId="691670EF" w14:textId="77777777" w:rsidR="00296DD1" w:rsidRPr="00103ED4" w:rsidRDefault="00F67D50" w:rsidP="00296DD1">
            <w:pPr>
              <w:pStyle w:val="Normal-em"/>
              <w:spacing w:after="0" w:line="240" w:lineRule="auto"/>
              <w:rPr>
                <w:iCs/>
                <w:color w:val="auto"/>
                <w:szCs w:val="24"/>
              </w:rPr>
            </w:pPr>
            <w:r w:rsidRPr="00103ED4">
              <w:rPr>
                <w:iCs/>
                <w:color w:val="auto"/>
                <w:szCs w:val="24"/>
              </w:rPr>
              <w:t>Sesame seeds and sesame seed products of the following kinds:</w:t>
            </w:r>
          </w:p>
          <w:p w14:paraId="1CF776B0" w14:textId="77777777" w:rsidR="00296DD1" w:rsidRPr="00103ED4" w:rsidRDefault="00F67D50" w:rsidP="00296DD1">
            <w:pPr>
              <w:pStyle w:val="Normal-em"/>
              <w:numPr>
                <w:ilvl w:val="0"/>
                <w:numId w:val="35"/>
              </w:numPr>
              <w:spacing w:after="0" w:line="240" w:lineRule="auto"/>
              <w:rPr>
                <w:iCs/>
                <w:color w:val="auto"/>
                <w:szCs w:val="24"/>
              </w:rPr>
            </w:pPr>
            <w:r w:rsidRPr="00103ED4">
              <w:rPr>
                <w:iCs/>
                <w:color w:val="auto"/>
                <w:szCs w:val="24"/>
              </w:rPr>
              <w:t>sesame seeds that are ready</w:t>
            </w:r>
            <w:r w:rsidR="00613C0A" w:rsidRPr="00103ED4">
              <w:rPr>
                <w:iCs/>
                <w:color w:val="auto"/>
                <w:szCs w:val="24"/>
              </w:rPr>
              <w:noBreakHyphen/>
            </w:r>
            <w:r w:rsidRPr="00103ED4">
              <w:rPr>
                <w:iCs/>
                <w:color w:val="auto"/>
                <w:szCs w:val="24"/>
              </w:rPr>
              <w:t>to</w:t>
            </w:r>
            <w:r w:rsidR="00613C0A" w:rsidRPr="00103ED4">
              <w:rPr>
                <w:iCs/>
                <w:color w:val="auto"/>
                <w:szCs w:val="24"/>
              </w:rPr>
              <w:noBreakHyphen/>
            </w:r>
            <w:r w:rsidRPr="00103ED4">
              <w:rPr>
                <w:iCs/>
                <w:color w:val="auto"/>
                <w:szCs w:val="24"/>
              </w:rPr>
              <w:t>eat;</w:t>
            </w:r>
          </w:p>
          <w:p w14:paraId="5C910D0F" w14:textId="77777777" w:rsidR="00296DD1" w:rsidRPr="00103ED4" w:rsidRDefault="00F67D50" w:rsidP="00296DD1">
            <w:pPr>
              <w:pStyle w:val="Normal-em"/>
              <w:numPr>
                <w:ilvl w:val="0"/>
                <w:numId w:val="35"/>
              </w:numPr>
              <w:spacing w:after="0" w:line="240" w:lineRule="auto"/>
              <w:rPr>
                <w:iCs/>
                <w:color w:val="auto"/>
                <w:szCs w:val="24"/>
              </w:rPr>
            </w:pPr>
            <w:r w:rsidRPr="00103ED4">
              <w:rPr>
                <w:iCs/>
                <w:color w:val="auto"/>
                <w:szCs w:val="24"/>
              </w:rPr>
              <w:t>sesame seed products (other than sesame oil) that are ready</w:t>
            </w:r>
            <w:r w:rsidR="00613C0A" w:rsidRPr="00103ED4">
              <w:rPr>
                <w:iCs/>
                <w:color w:val="auto"/>
                <w:szCs w:val="24"/>
              </w:rPr>
              <w:noBreakHyphen/>
            </w:r>
            <w:r w:rsidRPr="00103ED4">
              <w:rPr>
                <w:iCs/>
                <w:color w:val="auto"/>
                <w:szCs w:val="24"/>
              </w:rPr>
              <w:t>to</w:t>
            </w:r>
            <w:r w:rsidR="00613C0A" w:rsidRPr="00103ED4">
              <w:rPr>
                <w:iCs/>
                <w:color w:val="auto"/>
                <w:szCs w:val="24"/>
              </w:rPr>
              <w:noBreakHyphen/>
            </w:r>
            <w:r w:rsidRPr="00103ED4">
              <w:rPr>
                <w:iCs/>
                <w:color w:val="auto"/>
                <w:szCs w:val="24"/>
              </w:rPr>
              <w:t>eat, but are not:</w:t>
            </w:r>
          </w:p>
          <w:p w14:paraId="43AEF175" w14:textId="77777777" w:rsidR="00296DD1" w:rsidRPr="00103ED4" w:rsidRDefault="00F67D50" w:rsidP="00296DD1">
            <w:pPr>
              <w:pStyle w:val="Normal-em"/>
              <w:numPr>
                <w:ilvl w:val="1"/>
                <w:numId w:val="35"/>
              </w:numPr>
              <w:spacing w:after="0" w:line="240" w:lineRule="auto"/>
              <w:ind w:left="714" w:hanging="357"/>
              <w:rPr>
                <w:iCs/>
                <w:color w:val="auto"/>
                <w:szCs w:val="24"/>
              </w:rPr>
            </w:pPr>
            <w:r w:rsidRPr="00103ED4">
              <w:rPr>
                <w:iCs/>
                <w:color w:val="auto"/>
                <w:szCs w:val="24"/>
              </w:rPr>
              <w:t>both retorted and shelf</w:t>
            </w:r>
            <w:r w:rsidRPr="00103ED4">
              <w:rPr>
                <w:iCs/>
                <w:color w:val="auto"/>
                <w:szCs w:val="24"/>
              </w:rPr>
              <w:noBreakHyphen/>
              <w:t>stable; or</w:t>
            </w:r>
          </w:p>
          <w:p w14:paraId="2971FCC2" w14:textId="77777777" w:rsidR="0035503F" w:rsidRPr="00103ED4" w:rsidRDefault="00F67D50" w:rsidP="00296DD1">
            <w:pPr>
              <w:pStyle w:val="Normal-em"/>
              <w:numPr>
                <w:ilvl w:val="1"/>
                <w:numId w:val="35"/>
              </w:numPr>
              <w:spacing w:after="0" w:line="240" w:lineRule="auto"/>
              <w:ind w:left="714" w:hanging="357"/>
              <w:rPr>
                <w:iCs/>
                <w:color w:val="auto"/>
                <w:szCs w:val="24"/>
              </w:rPr>
            </w:pPr>
            <w:r w:rsidRPr="00103ED4">
              <w:rPr>
                <w:iCs/>
                <w:color w:val="auto"/>
                <w:szCs w:val="24"/>
              </w:rPr>
              <w:t>cooked or baked</w:t>
            </w:r>
          </w:p>
        </w:tc>
        <w:tc>
          <w:tcPr>
            <w:tcW w:w="4813" w:type="dxa"/>
          </w:tcPr>
          <w:p w14:paraId="14FA5D7F" w14:textId="77777777" w:rsidR="006B2030" w:rsidRPr="00103ED4" w:rsidRDefault="00F67D50" w:rsidP="002A1D21">
            <w:pPr>
              <w:pStyle w:val="Normal-em"/>
              <w:spacing w:after="0" w:line="240" w:lineRule="auto"/>
              <w:rPr>
                <w:iCs/>
                <w:color w:val="auto"/>
                <w:szCs w:val="24"/>
              </w:rPr>
            </w:pPr>
            <w:r w:rsidRPr="00103ED4">
              <w:rPr>
                <w:iCs/>
                <w:color w:val="auto"/>
                <w:szCs w:val="24"/>
              </w:rPr>
              <w:t>Table item number(s) in Principal Order: 24</w:t>
            </w:r>
          </w:p>
          <w:p w14:paraId="63E17B65" w14:textId="77777777" w:rsidR="006B2030" w:rsidRPr="00103ED4" w:rsidRDefault="006B2030" w:rsidP="002A1D21">
            <w:pPr>
              <w:pStyle w:val="Normal-em"/>
              <w:spacing w:after="0" w:line="240" w:lineRule="auto"/>
              <w:rPr>
                <w:iCs/>
                <w:color w:val="auto"/>
                <w:szCs w:val="24"/>
              </w:rPr>
            </w:pPr>
          </w:p>
          <w:p w14:paraId="5C47BC9D" w14:textId="77777777" w:rsidR="0035503F" w:rsidRPr="00103ED4" w:rsidRDefault="00F67D50" w:rsidP="002A1D21">
            <w:pPr>
              <w:pStyle w:val="Normal-em"/>
              <w:spacing w:after="0" w:line="240" w:lineRule="auto"/>
              <w:rPr>
                <w:iCs/>
                <w:color w:val="auto"/>
                <w:szCs w:val="24"/>
              </w:rPr>
            </w:pPr>
            <w:r w:rsidRPr="00103ED4">
              <w:rPr>
                <w:iCs/>
                <w:color w:val="auto"/>
                <w:szCs w:val="24"/>
              </w:rPr>
              <w:t xml:space="preserve">Change: </w:t>
            </w:r>
            <w:r w:rsidR="006D7103" w:rsidRPr="00103ED4">
              <w:rPr>
                <w:iCs/>
                <w:color w:val="auto"/>
                <w:szCs w:val="24"/>
              </w:rPr>
              <w:t>The description has been updated to reduce the scope of food that is risk food consistent with FSANZ advice. Sesame seeds that are not ready-to-eat</w:t>
            </w:r>
            <w:r w:rsidR="00FD734A" w:rsidRPr="00103ED4">
              <w:rPr>
                <w:iCs/>
                <w:color w:val="auto"/>
                <w:szCs w:val="24"/>
              </w:rPr>
              <w:t xml:space="preserve"> will be no longer risk foods. S</w:t>
            </w:r>
            <w:r w:rsidR="006D7103" w:rsidRPr="00103ED4">
              <w:rPr>
                <w:iCs/>
                <w:color w:val="auto"/>
                <w:szCs w:val="24"/>
              </w:rPr>
              <w:t>esame seed products that are</w:t>
            </w:r>
            <w:r w:rsidR="00FD734A" w:rsidRPr="00103ED4">
              <w:rPr>
                <w:iCs/>
                <w:color w:val="auto"/>
                <w:szCs w:val="24"/>
              </w:rPr>
              <w:t xml:space="preserve"> not ready-to eat, or are</w:t>
            </w:r>
            <w:r w:rsidR="006D7103" w:rsidRPr="00103ED4">
              <w:rPr>
                <w:iCs/>
                <w:color w:val="auto"/>
                <w:szCs w:val="24"/>
              </w:rPr>
              <w:t xml:space="preserve"> both retorted and shelf-stable</w:t>
            </w:r>
            <w:r w:rsidR="00FD734A" w:rsidRPr="00103ED4">
              <w:rPr>
                <w:iCs/>
                <w:color w:val="auto"/>
                <w:szCs w:val="24"/>
              </w:rPr>
              <w:t>,</w:t>
            </w:r>
            <w:r w:rsidR="00D30BE2" w:rsidRPr="00103ED4">
              <w:rPr>
                <w:iCs/>
                <w:color w:val="auto"/>
                <w:szCs w:val="24"/>
              </w:rPr>
              <w:t xml:space="preserve"> </w:t>
            </w:r>
            <w:r w:rsidR="00010DF2" w:rsidRPr="00103ED4">
              <w:rPr>
                <w:iCs/>
                <w:color w:val="auto"/>
                <w:szCs w:val="24"/>
              </w:rPr>
              <w:t>or are</w:t>
            </w:r>
            <w:r w:rsidR="00FD734A" w:rsidRPr="00103ED4">
              <w:rPr>
                <w:iCs/>
                <w:color w:val="auto"/>
                <w:szCs w:val="24"/>
              </w:rPr>
              <w:t xml:space="preserve"> cooked or baked,</w:t>
            </w:r>
            <w:r w:rsidR="006D7103" w:rsidRPr="00103ED4">
              <w:rPr>
                <w:iCs/>
                <w:color w:val="auto"/>
                <w:szCs w:val="24"/>
              </w:rPr>
              <w:t xml:space="preserve"> or </w:t>
            </w:r>
            <w:r w:rsidR="00D30BE2" w:rsidRPr="00103ED4">
              <w:rPr>
                <w:iCs/>
                <w:color w:val="auto"/>
                <w:szCs w:val="24"/>
              </w:rPr>
              <w:t>is</w:t>
            </w:r>
            <w:r w:rsidR="00FD734A" w:rsidRPr="00103ED4">
              <w:rPr>
                <w:iCs/>
                <w:color w:val="auto"/>
                <w:szCs w:val="24"/>
              </w:rPr>
              <w:t xml:space="preserve"> </w:t>
            </w:r>
            <w:r w:rsidR="006D7103" w:rsidRPr="00103ED4">
              <w:rPr>
                <w:iCs/>
                <w:color w:val="auto"/>
                <w:szCs w:val="24"/>
              </w:rPr>
              <w:t>sesame oil</w:t>
            </w:r>
            <w:r w:rsidR="00FD734A" w:rsidRPr="00103ED4">
              <w:rPr>
                <w:iCs/>
                <w:color w:val="auto"/>
                <w:szCs w:val="24"/>
              </w:rPr>
              <w:t xml:space="preserve"> will no longer be risk food.</w:t>
            </w:r>
          </w:p>
          <w:p w14:paraId="471BB497" w14:textId="77777777" w:rsidR="00D0343A" w:rsidRPr="00103ED4" w:rsidRDefault="00D0343A" w:rsidP="002A1D21">
            <w:pPr>
              <w:pStyle w:val="Normal-em"/>
              <w:spacing w:after="0" w:line="240" w:lineRule="auto"/>
              <w:rPr>
                <w:iCs/>
                <w:color w:val="auto"/>
                <w:szCs w:val="24"/>
              </w:rPr>
            </w:pPr>
          </w:p>
          <w:p w14:paraId="0CEBF1BB" w14:textId="77777777" w:rsidR="00D0343A" w:rsidRPr="00103ED4" w:rsidRDefault="00F67D50" w:rsidP="002A1D21">
            <w:pPr>
              <w:pStyle w:val="Normal-em"/>
              <w:spacing w:after="0" w:line="240" w:lineRule="auto"/>
              <w:rPr>
                <w:iCs/>
                <w:color w:val="auto"/>
                <w:szCs w:val="24"/>
              </w:rPr>
            </w:pPr>
            <w:r w:rsidRPr="00103ED4">
              <w:rPr>
                <w:iCs/>
                <w:szCs w:val="24"/>
              </w:rPr>
              <w:t>Impact</w:t>
            </w:r>
            <w:r w:rsidRPr="00103ED4">
              <w:rPr>
                <w:iCs/>
                <w:color w:val="auto"/>
                <w:szCs w:val="24"/>
              </w:rPr>
              <w:t xml:space="preserve">: </w:t>
            </w:r>
            <w:r w:rsidR="006D7103" w:rsidRPr="00103ED4">
              <w:rPr>
                <w:iCs/>
                <w:color w:val="auto"/>
                <w:szCs w:val="24"/>
              </w:rPr>
              <w:t>These changes are consistent with the current inspection and analysis of th</w:t>
            </w:r>
            <w:r w:rsidR="003A380E" w:rsidRPr="00103ED4">
              <w:rPr>
                <w:iCs/>
                <w:color w:val="auto"/>
                <w:szCs w:val="24"/>
              </w:rPr>
              <w:t>is</w:t>
            </w:r>
            <w:r w:rsidR="006D7103" w:rsidRPr="00103ED4">
              <w:rPr>
                <w:iCs/>
                <w:color w:val="auto"/>
                <w:szCs w:val="24"/>
              </w:rPr>
              <w:t xml:space="preserve"> food</w:t>
            </w:r>
            <w:r w:rsidR="00E1271C" w:rsidRPr="00103ED4">
              <w:rPr>
                <w:iCs/>
                <w:color w:val="auto"/>
                <w:szCs w:val="24"/>
              </w:rPr>
              <w:t xml:space="preserve"> under the Scheme and</w:t>
            </w:r>
            <w:r w:rsidR="006D7103" w:rsidRPr="00103ED4">
              <w:rPr>
                <w:iCs/>
                <w:color w:val="auto"/>
                <w:szCs w:val="24"/>
              </w:rPr>
              <w:t>, therefore</w:t>
            </w:r>
            <w:r w:rsidR="00E1271C" w:rsidRPr="00103ED4">
              <w:rPr>
                <w:iCs/>
                <w:color w:val="auto"/>
                <w:szCs w:val="24"/>
              </w:rPr>
              <w:t>,</w:t>
            </w:r>
            <w:r w:rsidR="006D7103" w:rsidRPr="00103ED4">
              <w:rPr>
                <w:iCs/>
                <w:color w:val="auto"/>
                <w:szCs w:val="24"/>
              </w:rPr>
              <w:t xml:space="preserve"> there will be no impact.</w:t>
            </w:r>
          </w:p>
        </w:tc>
      </w:tr>
      <w:tr w:rsidR="0018045C" w14:paraId="0F691F09" w14:textId="77777777" w:rsidTr="000356CB">
        <w:tc>
          <w:tcPr>
            <w:tcW w:w="846" w:type="dxa"/>
          </w:tcPr>
          <w:p w14:paraId="291AE0DD" w14:textId="77777777" w:rsidR="0035503F" w:rsidRPr="00103ED4" w:rsidRDefault="00F67D50" w:rsidP="005D1ABF">
            <w:pPr>
              <w:pStyle w:val="Normal-em"/>
              <w:spacing w:after="0" w:line="240" w:lineRule="auto"/>
              <w:rPr>
                <w:iCs/>
                <w:color w:val="auto"/>
                <w:szCs w:val="24"/>
              </w:rPr>
            </w:pPr>
            <w:r w:rsidRPr="00103ED4">
              <w:rPr>
                <w:iCs/>
                <w:color w:val="auto"/>
                <w:szCs w:val="24"/>
              </w:rPr>
              <w:t>17</w:t>
            </w:r>
          </w:p>
        </w:tc>
        <w:tc>
          <w:tcPr>
            <w:tcW w:w="3402" w:type="dxa"/>
          </w:tcPr>
          <w:p w14:paraId="07313895" w14:textId="77777777" w:rsidR="0035503F" w:rsidRPr="00103ED4" w:rsidRDefault="00F67D50" w:rsidP="005D1ABF">
            <w:pPr>
              <w:pStyle w:val="Normal-em"/>
              <w:spacing w:after="0" w:line="240" w:lineRule="auto"/>
              <w:rPr>
                <w:iCs/>
                <w:color w:val="auto"/>
                <w:szCs w:val="24"/>
              </w:rPr>
            </w:pPr>
            <w:r w:rsidRPr="00103ED4">
              <w:rPr>
                <w:iCs/>
                <w:color w:val="auto"/>
                <w:szCs w:val="24"/>
              </w:rPr>
              <w:t>Berries that are ready-to-eat</w:t>
            </w:r>
          </w:p>
        </w:tc>
        <w:tc>
          <w:tcPr>
            <w:tcW w:w="4813" w:type="dxa"/>
          </w:tcPr>
          <w:p w14:paraId="06546BBF" w14:textId="77777777" w:rsidR="006B2030" w:rsidRPr="00103ED4" w:rsidRDefault="00F67D50" w:rsidP="002A1D21">
            <w:pPr>
              <w:pStyle w:val="Normal-em"/>
              <w:spacing w:after="0" w:line="240" w:lineRule="auto"/>
              <w:rPr>
                <w:iCs/>
                <w:color w:val="auto"/>
                <w:szCs w:val="24"/>
              </w:rPr>
            </w:pPr>
            <w:r w:rsidRPr="00103ED4">
              <w:rPr>
                <w:iCs/>
                <w:color w:val="auto"/>
                <w:szCs w:val="24"/>
              </w:rPr>
              <w:t>Table item number(s) in Principal Order: N/A</w:t>
            </w:r>
          </w:p>
          <w:p w14:paraId="6FB63A07" w14:textId="77777777" w:rsidR="006B2030" w:rsidRPr="00103ED4" w:rsidRDefault="006B2030" w:rsidP="002A1D21">
            <w:pPr>
              <w:pStyle w:val="Normal-em"/>
              <w:spacing w:after="0" w:line="240" w:lineRule="auto"/>
              <w:rPr>
                <w:iCs/>
                <w:color w:val="auto"/>
                <w:szCs w:val="24"/>
              </w:rPr>
            </w:pPr>
          </w:p>
          <w:p w14:paraId="3CDD0EDC" w14:textId="77777777" w:rsidR="002A1D21" w:rsidRPr="00103ED4" w:rsidRDefault="00F67D50" w:rsidP="002A1D21">
            <w:pPr>
              <w:pStyle w:val="Normal-em"/>
              <w:spacing w:after="0" w:line="240" w:lineRule="auto"/>
              <w:rPr>
                <w:iCs/>
                <w:color w:val="auto"/>
                <w:szCs w:val="24"/>
              </w:rPr>
            </w:pPr>
            <w:r w:rsidRPr="00103ED4">
              <w:rPr>
                <w:iCs/>
                <w:color w:val="auto"/>
                <w:szCs w:val="24"/>
              </w:rPr>
              <w:t xml:space="preserve">Change: </w:t>
            </w:r>
            <w:r w:rsidR="00CA73E1" w:rsidRPr="00103ED4">
              <w:rPr>
                <w:iCs/>
                <w:color w:val="auto"/>
                <w:szCs w:val="24"/>
              </w:rPr>
              <w:t xml:space="preserve">Berries that are ready-to-eat </w:t>
            </w:r>
            <w:r w:rsidR="00375B86" w:rsidRPr="00103ED4">
              <w:rPr>
                <w:iCs/>
                <w:color w:val="auto"/>
                <w:szCs w:val="24"/>
              </w:rPr>
              <w:t>will be classified as risk food</w:t>
            </w:r>
            <w:r w:rsidR="007710FC" w:rsidRPr="00103ED4">
              <w:rPr>
                <w:iCs/>
                <w:color w:val="auto"/>
                <w:szCs w:val="24"/>
              </w:rPr>
              <w:t>, consistent with FSANZ advice</w:t>
            </w:r>
            <w:r w:rsidR="00375B86" w:rsidRPr="00103ED4">
              <w:rPr>
                <w:iCs/>
                <w:color w:val="auto"/>
                <w:szCs w:val="24"/>
              </w:rPr>
              <w:t>.</w:t>
            </w:r>
          </w:p>
          <w:p w14:paraId="078FF28E" w14:textId="77777777" w:rsidR="002A1D21" w:rsidRPr="00103ED4" w:rsidRDefault="002A1D21" w:rsidP="005D1ABF">
            <w:pPr>
              <w:pStyle w:val="Normal-em"/>
              <w:spacing w:after="0" w:line="240" w:lineRule="auto"/>
              <w:rPr>
                <w:iCs/>
                <w:color w:val="auto"/>
                <w:szCs w:val="24"/>
              </w:rPr>
            </w:pPr>
          </w:p>
          <w:p w14:paraId="3858E2E4" w14:textId="77777777" w:rsidR="00FD734A" w:rsidRPr="00103ED4" w:rsidRDefault="00F67D50" w:rsidP="005D1ABF">
            <w:pPr>
              <w:pStyle w:val="Normal-em"/>
              <w:spacing w:after="0" w:line="240" w:lineRule="auto"/>
              <w:rPr>
                <w:iCs/>
                <w:color w:val="auto"/>
                <w:szCs w:val="24"/>
              </w:rPr>
            </w:pPr>
            <w:r w:rsidRPr="00103ED4">
              <w:rPr>
                <w:iCs/>
                <w:color w:val="auto"/>
                <w:szCs w:val="24"/>
              </w:rPr>
              <w:t>Following a 24-month transition period, th</w:t>
            </w:r>
            <w:r w:rsidR="003A380E" w:rsidRPr="00103ED4">
              <w:rPr>
                <w:iCs/>
                <w:color w:val="auto"/>
                <w:szCs w:val="24"/>
              </w:rPr>
              <w:t>is</w:t>
            </w:r>
            <w:r w:rsidRPr="00103ED4">
              <w:rPr>
                <w:iCs/>
                <w:color w:val="auto"/>
                <w:szCs w:val="24"/>
              </w:rPr>
              <w:t xml:space="preserve"> food</w:t>
            </w:r>
            <w:r w:rsidRPr="00103ED4">
              <w:rPr>
                <w:szCs w:val="24"/>
                <w:lang w:val="en-GB"/>
              </w:rPr>
              <w:t xml:space="preserve"> </w:t>
            </w:r>
            <w:r w:rsidRPr="00103ED4">
              <w:rPr>
                <w:iCs/>
                <w:color w:val="auto"/>
                <w:szCs w:val="24"/>
              </w:rPr>
              <w:t xml:space="preserve">must be covered by a recognised food safety management certificate (see </w:t>
            </w:r>
            <w:r w:rsidR="005549B4" w:rsidRPr="00103ED4">
              <w:rPr>
                <w:iCs/>
                <w:color w:val="auto"/>
                <w:szCs w:val="24"/>
              </w:rPr>
              <w:t>a</w:t>
            </w:r>
            <w:r w:rsidR="002A1D21" w:rsidRPr="00103ED4">
              <w:rPr>
                <w:iCs/>
                <w:color w:val="auto"/>
                <w:szCs w:val="24"/>
              </w:rPr>
              <w:t>mending item 4</w:t>
            </w:r>
            <w:r w:rsidR="007017F6" w:rsidRPr="00103ED4">
              <w:rPr>
                <w:iCs/>
                <w:color w:val="auto"/>
                <w:szCs w:val="24"/>
              </w:rPr>
              <w:t> </w:t>
            </w:r>
            <w:r w:rsidR="002A1D21" w:rsidRPr="00103ED4">
              <w:rPr>
                <w:iCs/>
                <w:color w:val="auto"/>
                <w:szCs w:val="24"/>
              </w:rPr>
              <w:t>of Schedule</w:t>
            </w:r>
            <w:r w:rsidR="007017F6" w:rsidRPr="00103ED4">
              <w:rPr>
                <w:iCs/>
                <w:color w:val="auto"/>
                <w:szCs w:val="24"/>
              </w:rPr>
              <w:t> </w:t>
            </w:r>
            <w:r w:rsidR="002A1D21" w:rsidRPr="00103ED4">
              <w:rPr>
                <w:iCs/>
                <w:color w:val="auto"/>
                <w:szCs w:val="24"/>
              </w:rPr>
              <w:t>2</w:t>
            </w:r>
            <w:r w:rsidRPr="00103ED4">
              <w:rPr>
                <w:iCs/>
                <w:color w:val="auto"/>
                <w:szCs w:val="24"/>
              </w:rPr>
              <w:t>).</w:t>
            </w:r>
            <w:r w:rsidR="002A1D21" w:rsidRPr="00103ED4">
              <w:rPr>
                <w:iCs/>
                <w:color w:val="auto"/>
                <w:szCs w:val="24"/>
              </w:rPr>
              <w:t xml:space="preserve"> </w:t>
            </w:r>
          </w:p>
          <w:p w14:paraId="45050C3C" w14:textId="77777777" w:rsidR="00D0343A" w:rsidRPr="00103ED4" w:rsidRDefault="00D0343A" w:rsidP="005D1ABF">
            <w:pPr>
              <w:pStyle w:val="Normal-em"/>
              <w:spacing w:after="0" w:line="240" w:lineRule="auto"/>
              <w:rPr>
                <w:iCs/>
                <w:color w:val="auto"/>
                <w:szCs w:val="24"/>
              </w:rPr>
            </w:pPr>
          </w:p>
          <w:p w14:paraId="6DB3379B" w14:textId="4F6006E8" w:rsidR="00D0343A" w:rsidRPr="00103ED4" w:rsidRDefault="00F67D50" w:rsidP="005D1ABF">
            <w:pPr>
              <w:pStyle w:val="Normal-em"/>
              <w:spacing w:after="0" w:line="240" w:lineRule="auto"/>
              <w:rPr>
                <w:iCs/>
                <w:color w:val="auto"/>
                <w:szCs w:val="24"/>
              </w:rPr>
            </w:pPr>
            <w:r w:rsidRPr="00103ED4">
              <w:rPr>
                <w:iCs/>
                <w:szCs w:val="24"/>
              </w:rPr>
              <w:t>Impact</w:t>
            </w:r>
            <w:r w:rsidRPr="00103ED4">
              <w:rPr>
                <w:iCs/>
                <w:color w:val="auto"/>
                <w:szCs w:val="24"/>
              </w:rPr>
              <w:t xml:space="preserve">: </w:t>
            </w:r>
            <w:r w:rsidR="00FD734A" w:rsidRPr="00103ED4">
              <w:rPr>
                <w:iCs/>
                <w:color w:val="auto"/>
                <w:szCs w:val="24"/>
              </w:rPr>
              <w:t xml:space="preserve">See amending item 4 of Schedule 2 below for the impacts </w:t>
            </w:r>
            <w:r w:rsidR="00E1271C" w:rsidRPr="00103ED4">
              <w:rPr>
                <w:iCs/>
                <w:color w:val="auto"/>
                <w:szCs w:val="24"/>
              </w:rPr>
              <w:t xml:space="preserve">of </w:t>
            </w:r>
            <w:r w:rsidR="00FD734A" w:rsidRPr="00103ED4">
              <w:rPr>
                <w:iCs/>
                <w:color w:val="auto"/>
                <w:szCs w:val="24"/>
              </w:rPr>
              <w:t xml:space="preserve">the requirement for </w:t>
            </w:r>
            <w:r w:rsidR="00E1271C" w:rsidRPr="00103ED4">
              <w:rPr>
                <w:iCs/>
                <w:color w:val="auto"/>
                <w:szCs w:val="24"/>
              </w:rPr>
              <w:t xml:space="preserve">this risk to be covered by a recognised </w:t>
            </w:r>
            <w:r w:rsidR="00FD734A" w:rsidRPr="00103ED4">
              <w:rPr>
                <w:iCs/>
                <w:color w:val="auto"/>
                <w:szCs w:val="24"/>
              </w:rPr>
              <w:t xml:space="preserve">food safety management </w:t>
            </w:r>
            <w:r w:rsidR="00E1271C" w:rsidRPr="00103ED4">
              <w:rPr>
                <w:iCs/>
                <w:color w:val="auto"/>
                <w:szCs w:val="24"/>
              </w:rPr>
              <w:t>certificate</w:t>
            </w:r>
            <w:r w:rsidR="00FD734A" w:rsidRPr="00103ED4">
              <w:rPr>
                <w:iCs/>
                <w:color w:val="auto"/>
                <w:szCs w:val="24"/>
              </w:rPr>
              <w:t>.</w:t>
            </w:r>
          </w:p>
        </w:tc>
      </w:tr>
      <w:tr w:rsidR="0018045C" w14:paraId="1F914374" w14:textId="77777777" w:rsidTr="000356CB">
        <w:tc>
          <w:tcPr>
            <w:tcW w:w="846" w:type="dxa"/>
          </w:tcPr>
          <w:p w14:paraId="4ED85B22" w14:textId="77777777" w:rsidR="0035503F" w:rsidRPr="00103ED4" w:rsidRDefault="00F67D50" w:rsidP="005D1ABF">
            <w:pPr>
              <w:pStyle w:val="Normal-em"/>
              <w:spacing w:after="0" w:line="240" w:lineRule="auto"/>
              <w:rPr>
                <w:iCs/>
                <w:color w:val="auto"/>
                <w:szCs w:val="24"/>
              </w:rPr>
            </w:pPr>
            <w:r w:rsidRPr="00103ED4">
              <w:rPr>
                <w:iCs/>
                <w:color w:val="auto"/>
                <w:szCs w:val="24"/>
              </w:rPr>
              <w:t>18</w:t>
            </w:r>
          </w:p>
        </w:tc>
        <w:tc>
          <w:tcPr>
            <w:tcW w:w="3402" w:type="dxa"/>
          </w:tcPr>
          <w:p w14:paraId="5D2D1066" w14:textId="77777777" w:rsidR="0035503F" w:rsidRPr="00103ED4" w:rsidRDefault="00F67D50" w:rsidP="005D1ABF">
            <w:pPr>
              <w:pStyle w:val="Normal-em"/>
              <w:spacing w:after="0" w:line="240" w:lineRule="auto"/>
              <w:rPr>
                <w:iCs/>
                <w:color w:val="auto"/>
                <w:szCs w:val="24"/>
              </w:rPr>
            </w:pPr>
            <w:r w:rsidRPr="00103ED4">
              <w:rPr>
                <w:iCs/>
                <w:color w:val="auto"/>
                <w:szCs w:val="24"/>
              </w:rPr>
              <w:t>Pomegranate arils, and pomegranate seeds, that are ready</w:t>
            </w:r>
            <w:r w:rsidRPr="00103ED4">
              <w:rPr>
                <w:iCs/>
                <w:color w:val="auto"/>
                <w:szCs w:val="24"/>
              </w:rPr>
              <w:noBreakHyphen/>
              <w:t>to</w:t>
            </w:r>
            <w:r w:rsidRPr="00103ED4">
              <w:rPr>
                <w:iCs/>
                <w:color w:val="auto"/>
                <w:szCs w:val="24"/>
              </w:rPr>
              <w:noBreakHyphen/>
              <w:t>eat</w:t>
            </w:r>
          </w:p>
        </w:tc>
        <w:tc>
          <w:tcPr>
            <w:tcW w:w="4813" w:type="dxa"/>
          </w:tcPr>
          <w:p w14:paraId="24DB0C39" w14:textId="77777777" w:rsidR="006B2030" w:rsidRPr="00103ED4" w:rsidRDefault="00F67D50" w:rsidP="006B2030">
            <w:pPr>
              <w:pStyle w:val="Normal-em"/>
              <w:spacing w:after="0" w:line="240" w:lineRule="auto"/>
              <w:rPr>
                <w:iCs/>
                <w:color w:val="auto"/>
                <w:szCs w:val="24"/>
              </w:rPr>
            </w:pPr>
            <w:r w:rsidRPr="00103ED4">
              <w:rPr>
                <w:iCs/>
                <w:color w:val="auto"/>
                <w:szCs w:val="24"/>
              </w:rPr>
              <w:t>Table item number(s) in Principal Order: N/A</w:t>
            </w:r>
          </w:p>
          <w:p w14:paraId="0270A128" w14:textId="77777777" w:rsidR="006B2030" w:rsidRPr="00103ED4" w:rsidRDefault="006B2030" w:rsidP="005D1ABF">
            <w:pPr>
              <w:pStyle w:val="Normal-em"/>
              <w:spacing w:after="0" w:line="240" w:lineRule="auto"/>
              <w:rPr>
                <w:iCs/>
                <w:color w:val="auto"/>
                <w:szCs w:val="24"/>
              </w:rPr>
            </w:pPr>
          </w:p>
          <w:p w14:paraId="35E322B8" w14:textId="77777777" w:rsidR="00CA73E1" w:rsidRPr="00103ED4" w:rsidRDefault="00F67D50" w:rsidP="00CA73E1">
            <w:pPr>
              <w:pStyle w:val="Normal-em"/>
              <w:spacing w:after="0" w:line="240" w:lineRule="auto"/>
              <w:rPr>
                <w:iCs/>
                <w:color w:val="auto"/>
                <w:szCs w:val="24"/>
              </w:rPr>
            </w:pPr>
            <w:r w:rsidRPr="00103ED4">
              <w:rPr>
                <w:iCs/>
                <w:color w:val="auto"/>
                <w:szCs w:val="24"/>
              </w:rPr>
              <w:t>Change: Pomegranate arils, and pomegranate seeds, that are ready</w:t>
            </w:r>
            <w:r w:rsidRPr="00103ED4">
              <w:rPr>
                <w:iCs/>
                <w:color w:val="auto"/>
                <w:szCs w:val="24"/>
              </w:rPr>
              <w:noBreakHyphen/>
              <w:t>to</w:t>
            </w:r>
            <w:r w:rsidRPr="00103ED4">
              <w:rPr>
                <w:iCs/>
                <w:color w:val="auto"/>
                <w:szCs w:val="24"/>
              </w:rPr>
              <w:noBreakHyphen/>
              <w:t>eat will be classified as risk food</w:t>
            </w:r>
            <w:r w:rsidR="007710FC" w:rsidRPr="00103ED4">
              <w:rPr>
                <w:iCs/>
                <w:color w:val="auto"/>
                <w:szCs w:val="24"/>
              </w:rPr>
              <w:t>, consistent with FSANZ advice</w:t>
            </w:r>
            <w:r w:rsidRPr="00103ED4">
              <w:rPr>
                <w:iCs/>
                <w:color w:val="auto"/>
                <w:szCs w:val="24"/>
              </w:rPr>
              <w:t>.</w:t>
            </w:r>
          </w:p>
          <w:p w14:paraId="65B7C69C" w14:textId="77777777" w:rsidR="00CA73E1" w:rsidRPr="00103ED4" w:rsidRDefault="00CA73E1" w:rsidP="00CA73E1">
            <w:pPr>
              <w:pStyle w:val="Normal-em"/>
              <w:spacing w:after="0" w:line="240" w:lineRule="auto"/>
              <w:rPr>
                <w:iCs/>
                <w:color w:val="auto"/>
                <w:szCs w:val="24"/>
              </w:rPr>
            </w:pPr>
          </w:p>
          <w:p w14:paraId="564B3061" w14:textId="77777777" w:rsidR="00CA73E1" w:rsidRPr="00103ED4" w:rsidRDefault="00F67D50" w:rsidP="00CA73E1">
            <w:pPr>
              <w:pStyle w:val="Normal-em"/>
              <w:spacing w:after="0" w:line="240" w:lineRule="auto"/>
              <w:rPr>
                <w:iCs/>
                <w:color w:val="auto"/>
                <w:szCs w:val="24"/>
              </w:rPr>
            </w:pPr>
            <w:r w:rsidRPr="00103ED4">
              <w:rPr>
                <w:iCs/>
                <w:color w:val="auto"/>
                <w:szCs w:val="24"/>
              </w:rPr>
              <w:t>Following a 24-month transition period, th</w:t>
            </w:r>
            <w:r w:rsidR="003A380E" w:rsidRPr="00103ED4">
              <w:rPr>
                <w:iCs/>
                <w:color w:val="auto"/>
                <w:szCs w:val="24"/>
              </w:rPr>
              <w:t xml:space="preserve">is </w:t>
            </w:r>
            <w:r w:rsidRPr="00103ED4">
              <w:rPr>
                <w:iCs/>
                <w:color w:val="auto"/>
                <w:szCs w:val="24"/>
              </w:rPr>
              <w:t>food</w:t>
            </w:r>
            <w:r w:rsidRPr="00103ED4">
              <w:rPr>
                <w:szCs w:val="24"/>
                <w:lang w:val="en-GB"/>
              </w:rPr>
              <w:t xml:space="preserve"> </w:t>
            </w:r>
            <w:r w:rsidRPr="00103ED4">
              <w:rPr>
                <w:iCs/>
                <w:color w:val="auto"/>
                <w:szCs w:val="24"/>
              </w:rPr>
              <w:t xml:space="preserve">must be covered by a recognised food safety management certificate (see amending item 4 of Schedule 2). </w:t>
            </w:r>
          </w:p>
          <w:p w14:paraId="1D8BCDAF" w14:textId="77777777" w:rsidR="00CA73E1" w:rsidRPr="00103ED4" w:rsidRDefault="00CA73E1" w:rsidP="00CA73E1">
            <w:pPr>
              <w:pStyle w:val="Normal-em"/>
              <w:spacing w:after="0" w:line="240" w:lineRule="auto"/>
              <w:rPr>
                <w:iCs/>
                <w:color w:val="auto"/>
                <w:szCs w:val="24"/>
              </w:rPr>
            </w:pPr>
          </w:p>
          <w:p w14:paraId="175E8140" w14:textId="3CF53AD3" w:rsidR="00375B86" w:rsidRPr="00103ED4" w:rsidRDefault="00F67D50" w:rsidP="005D1ABF">
            <w:pPr>
              <w:pStyle w:val="Normal-em"/>
              <w:spacing w:after="0" w:line="240" w:lineRule="auto"/>
              <w:rPr>
                <w:iCs/>
                <w:color w:val="auto"/>
                <w:szCs w:val="24"/>
              </w:rPr>
            </w:pPr>
            <w:r w:rsidRPr="00103ED4">
              <w:rPr>
                <w:iCs/>
                <w:szCs w:val="24"/>
              </w:rPr>
              <w:t>Impact</w:t>
            </w:r>
            <w:r w:rsidRPr="00103ED4">
              <w:rPr>
                <w:iCs/>
                <w:color w:val="auto"/>
                <w:szCs w:val="24"/>
              </w:rPr>
              <w:t>: See amending item 4 of Schedule 2 below for the impact</w:t>
            </w:r>
            <w:r w:rsidR="00E1271C" w:rsidRPr="00103ED4">
              <w:rPr>
                <w:iCs/>
                <w:color w:val="auto"/>
                <w:szCs w:val="24"/>
              </w:rPr>
              <w:t xml:space="preserve"> of </w:t>
            </w:r>
            <w:r w:rsidRPr="00103ED4">
              <w:rPr>
                <w:iCs/>
                <w:color w:val="auto"/>
                <w:szCs w:val="24"/>
              </w:rPr>
              <w:t xml:space="preserve">the requirement for </w:t>
            </w:r>
            <w:r w:rsidR="00E1271C" w:rsidRPr="00103ED4">
              <w:rPr>
                <w:iCs/>
                <w:color w:val="auto"/>
                <w:szCs w:val="24"/>
              </w:rPr>
              <w:t xml:space="preserve">this risk food to be covered by a recognised </w:t>
            </w:r>
            <w:r w:rsidRPr="00103ED4">
              <w:rPr>
                <w:iCs/>
                <w:color w:val="auto"/>
                <w:szCs w:val="24"/>
              </w:rPr>
              <w:t xml:space="preserve">food safety management </w:t>
            </w:r>
            <w:r w:rsidR="00E1271C" w:rsidRPr="00103ED4">
              <w:rPr>
                <w:iCs/>
                <w:color w:val="auto"/>
                <w:szCs w:val="24"/>
              </w:rPr>
              <w:t>certificate</w:t>
            </w:r>
            <w:r w:rsidRPr="00103ED4">
              <w:rPr>
                <w:iCs/>
                <w:color w:val="auto"/>
                <w:szCs w:val="24"/>
              </w:rPr>
              <w:t>.</w:t>
            </w:r>
          </w:p>
        </w:tc>
      </w:tr>
      <w:tr w:rsidR="0018045C" w14:paraId="7A370327" w14:textId="77777777" w:rsidTr="000356CB">
        <w:tc>
          <w:tcPr>
            <w:tcW w:w="846" w:type="dxa"/>
          </w:tcPr>
          <w:p w14:paraId="75A8A8E0" w14:textId="67E5E362" w:rsidR="004E4E33" w:rsidRPr="00103ED4" w:rsidRDefault="00F67D50" w:rsidP="005D1ABF">
            <w:pPr>
              <w:pStyle w:val="Normal-em"/>
              <w:spacing w:after="0" w:line="240" w:lineRule="auto"/>
              <w:rPr>
                <w:iCs/>
                <w:color w:val="auto"/>
                <w:szCs w:val="24"/>
              </w:rPr>
            </w:pPr>
            <w:r w:rsidRPr="00103ED4">
              <w:rPr>
                <w:iCs/>
                <w:color w:val="auto"/>
                <w:szCs w:val="24"/>
              </w:rPr>
              <w:t>19</w:t>
            </w:r>
          </w:p>
        </w:tc>
        <w:tc>
          <w:tcPr>
            <w:tcW w:w="3402" w:type="dxa"/>
          </w:tcPr>
          <w:p w14:paraId="62639CF3" w14:textId="45F7F707" w:rsidR="004E4E33" w:rsidRPr="00103ED4" w:rsidRDefault="00F67D50" w:rsidP="005D1ABF">
            <w:pPr>
              <w:pStyle w:val="Normal-em"/>
              <w:spacing w:after="0" w:line="240" w:lineRule="auto"/>
              <w:rPr>
                <w:iCs/>
                <w:color w:val="auto"/>
                <w:szCs w:val="24"/>
              </w:rPr>
            </w:pPr>
            <w:r w:rsidRPr="00103ED4">
              <w:rPr>
                <w:iCs/>
                <w:color w:val="auto"/>
                <w:szCs w:val="24"/>
              </w:rPr>
              <w:t>Paprika that is dried</w:t>
            </w:r>
          </w:p>
        </w:tc>
        <w:tc>
          <w:tcPr>
            <w:tcW w:w="4813" w:type="dxa"/>
          </w:tcPr>
          <w:p w14:paraId="680ED4FA" w14:textId="7E6D7240" w:rsidR="00395EEF" w:rsidRPr="00103ED4" w:rsidRDefault="00F67D50" w:rsidP="00395EEF">
            <w:pPr>
              <w:pStyle w:val="Normal-em"/>
              <w:spacing w:after="0" w:line="240" w:lineRule="auto"/>
              <w:rPr>
                <w:iCs/>
                <w:color w:val="auto"/>
                <w:szCs w:val="24"/>
              </w:rPr>
            </w:pPr>
            <w:r w:rsidRPr="00103ED4">
              <w:rPr>
                <w:iCs/>
                <w:color w:val="auto"/>
                <w:szCs w:val="24"/>
              </w:rPr>
              <w:t xml:space="preserve">Table item number(s) in Principal Order: </w:t>
            </w:r>
            <w:r w:rsidR="00EF501A" w:rsidRPr="00103ED4">
              <w:rPr>
                <w:iCs/>
                <w:color w:val="auto"/>
                <w:szCs w:val="24"/>
              </w:rPr>
              <w:t>16</w:t>
            </w:r>
          </w:p>
          <w:p w14:paraId="1C0D648C" w14:textId="77777777" w:rsidR="00395EEF" w:rsidRPr="00103ED4" w:rsidRDefault="00395EEF" w:rsidP="00395EEF">
            <w:pPr>
              <w:pStyle w:val="Normal-em"/>
              <w:spacing w:after="0" w:line="240" w:lineRule="auto"/>
              <w:rPr>
                <w:iCs/>
                <w:color w:val="auto"/>
                <w:szCs w:val="24"/>
              </w:rPr>
            </w:pPr>
          </w:p>
          <w:p w14:paraId="79446E34" w14:textId="77777777" w:rsidR="00EF501A" w:rsidRPr="00103ED4" w:rsidRDefault="00F67D50" w:rsidP="00EF501A">
            <w:pPr>
              <w:pStyle w:val="Normal-em"/>
              <w:spacing w:after="0" w:line="240" w:lineRule="auto"/>
              <w:rPr>
                <w:iCs/>
                <w:color w:val="auto"/>
                <w:szCs w:val="24"/>
              </w:rPr>
            </w:pPr>
            <w:r w:rsidRPr="00103ED4">
              <w:rPr>
                <w:iCs/>
                <w:color w:val="auto"/>
                <w:szCs w:val="24"/>
              </w:rPr>
              <w:t>Change: There is no change to this risk food.</w:t>
            </w:r>
          </w:p>
          <w:p w14:paraId="5144B421" w14:textId="77777777" w:rsidR="00EF501A" w:rsidRPr="00103ED4" w:rsidRDefault="00EF501A" w:rsidP="00EF501A">
            <w:pPr>
              <w:pStyle w:val="Normal-em"/>
              <w:spacing w:after="0" w:line="240" w:lineRule="auto"/>
              <w:rPr>
                <w:iCs/>
                <w:color w:val="auto"/>
                <w:szCs w:val="24"/>
              </w:rPr>
            </w:pPr>
          </w:p>
          <w:p w14:paraId="2288EE9F" w14:textId="53BF3DEA" w:rsidR="004E4E33" w:rsidRPr="00103ED4" w:rsidRDefault="00F67D50" w:rsidP="00EF501A">
            <w:pPr>
              <w:pStyle w:val="Normal-em"/>
              <w:spacing w:after="0" w:line="240" w:lineRule="auto"/>
              <w:rPr>
                <w:iCs/>
                <w:color w:val="auto"/>
                <w:szCs w:val="24"/>
              </w:rPr>
            </w:pPr>
            <w:r w:rsidRPr="00103ED4">
              <w:rPr>
                <w:iCs/>
                <w:szCs w:val="24"/>
              </w:rPr>
              <w:t>Impact: No impact.</w:t>
            </w:r>
          </w:p>
        </w:tc>
      </w:tr>
      <w:tr w:rsidR="0018045C" w14:paraId="481E1F9A" w14:textId="77777777" w:rsidTr="000356CB">
        <w:tc>
          <w:tcPr>
            <w:tcW w:w="846" w:type="dxa"/>
          </w:tcPr>
          <w:p w14:paraId="1A7BE669" w14:textId="495EDB3D" w:rsidR="004E4E33" w:rsidRPr="00103ED4" w:rsidRDefault="00F67D50" w:rsidP="005D1ABF">
            <w:pPr>
              <w:pStyle w:val="Normal-em"/>
              <w:spacing w:after="0" w:line="240" w:lineRule="auto"/>
              <w:rPr>
                <w:iCs/>
                <w:color w:val="auto"/>
                <w:szCs w:val="24"/>
              </w:rPr>
            </w:pPr>
            <w:r w:rsidRPr="00103ED4">
              <w:rPr>
                <w:iCs/>
                <w:color w:val="auto"/>
                <w:szCs w:val="24"/>
              </w:rPr>
              <w:t>20</w:t>
            </w:r>
          </w:p>
        </w:tc>
        <w:tc>
          <w:tcPr>
            <w:tcW w:w="3402" w:type="dxa"/>
          </w:tcPr>
          <w:p w14:paraId="1E431500" w14:textId="797885B6" w:rsidR="004E4E33" w:rsidRPr="00103ED4" w:rsidRDefault="00F67D50" w:rsidP="005D1ABF">
            <w:pPr>
              <w:pStyle w:val="Normal-em"/>
              <w:spacing w:after="0" w:line="240" w:lineRule="auto"/>
              <w:rPr>
                <w:iCs/>
                <w:color w:val="auto"/>
                <w:szCs w:val="24"/>
              </w:rPr>
            </w:pPr>
            <w:r w:rsidRPr="00103ED4">
              <w:rPr>
                <w:iCs/>
                <w:color w:val="auto"/>
                <w:szCs w:val="24"/>
              </w:rPr>
              <w:t>Pepper that is dried</w:t>
            </w:r>
          </w:p>
        </w:tc>
        <w:tc>
          <w:tcPr>
            <w:tcW w:w="4813" w:type="dxa"/>
          </w:tcPr>
          <w:p w14:paraId="2318C5E6" w14:textId="0C2261C6" w:rsidR="00395EEF" w:rsidRPr="00103ED4" w:rsidRDefault="00F67D50" w:rsidP="00395EEF">
            <w:pPr>
              <w:pStyle w:val="Normal-em"/>
              <w:spacing w:after="0" w:line="240" w:lineRule="auto"/>
              <w:rPr>
                <w:iCs/>
                <w:color w:val="auto"/>
                <w:szCs w:val="24"/>
              </w:rPr>
            </w:pPr>
            <w:r w:rsidRPr="00103ED4">
              <w:rPr>
                <w:iCs/>
                <w:color w:val="auto"/>
                <w:szCs w:val="24"/>
              </w:rPr>
              <w:t xml:space="preserve">Table item number(s) in Principal Order: </w:t>
            </w:r>
            <w:r w:rsidR="00EF501A" w:rsidRPr="00103ED4">
              <w:rPr>
                <w:iCs/>
                <w:color w:val="auto"/>
                <w:szCs w:val="24"/>
              </w:rPr>
              <w:t>19</w:t>
            </w:r>
          </w:p>
          <w:p w14:paraId="086CD9A1" w14:textId="77777777" w:rsidR="00395EEF" w:rsidRPr="00103ED4" w:rsidRDefault="00395EEF" w:rsidP="00395EEF">
            <w:pPr>
              <w:pStyle w:val="Normal-em"/>
              <w:spacing w:after="0" w:line="240" w:lineRule="auto"/>
              <w:rPr>
                <w:iCs/>
                <w:color w:val="auto"/>
                <w:szCs w:val="24"/>
              </w:rPr>
            </w:pPr>
          </w:p>
          <w:p w14:paraId="35E48357" w14:textId="77777777" w:rsidR="00EF501A" w:rsidRPr="00103ED4" w:rsidRDefault="00F67D50" w:rsidP="00EF501A">
            <w:pPr>
              <w:pStyle w:val="Normal-em"/>
              <w:spacing w:after="0" w:line="240" w:lineRule="auto"/>
              <w:rPr>
                <w:iCs/>
                <w:color w:val="auto"/>
                <w:szCs w:val="24"/>
              </w:rPr>
            </w:pPr>
            <w:r w:rsidRPr="00103ED4">
              <w:rPr>
                <w:iCs/>
                <w:color w:val="auto"/>
                <w:szCs w:val="24"/>
              </w:rPr>
              <w:t>Change: There is no change to this risk food.</w:t>
            </w:r>
          </w:p>
          <w:p w14:paraId="1A8F7ABF" w14:textId="77777777" w:rsidR="00EF501A" w:rsidRPr="00103ED4" w:rsidRDefault="00EF501A" w:rsidP="00EF501A">
            <w:pPr>
              <w:pStyle w:val="Normal-em"/>
              <w:spacing w:after="0" w:line="240" w:lineRule="auto"/>
              <w:rPr>
                <w:iCs/>
                <w:color w:val="auto"/>
                <w:szCs w:val="24"/>
              </w:rPr>
            </w:pPr>
          </w:p>
          <w:p w14:paraId="0E896616" w14:textId="0D64B892" w:rsidR="004E4E33" w:rsidRPr="00103ED4" w:rsidRDefault="00F67D50" w:rsidP="00EF501A">
            <w:pPr>
              <w:pStyle w:val="Normal-em"/>
              <w:spacing w:after="0" w:line="240" w:lineRule="auto"/>
              <w:rPr>
                <w:iCs/>
                <w:color w:val="auto"/>
                <w:szCs w:val="24"/>
              </w:rPr>
            </w:pPr>
            <w:r w:rsidRPr="00103ED4">
              <w:rPr>
                <w:iCs/>
                <w:szCs w:val="24"/>
              </w:rPr>
              <w:t>Impact: No impact.</w:t>
            </w:r>
          </w:p>
        </w:tc>
      </w:tr>
      <w:tr w:rsidR="0018045C" w14:paraId="5B098056" w14:textId="77777777" w:rsidTr="000356CB">
        <w:tc>
          <w:tcPr>
            <w:tcW w:w="846" w:type="dxa"/>
          </w:tcPr>
          <w:p w14:paraId="22D56C65" w14:textId="77777777" w:rsidR="0035503F" w:rsidRPr="00103ED4" w:rsidRDefault="00F67D50" w:rsidP="005D1ABF">
            <w:pPr>
              <w:pStyle w:val="Normal-em"/>
              <w:spacing w:after="0" w:line="240" w:lineRule="auto"/>
              <w:rPr>
                <w:iCs/>
                <w:color w:val="auto"/>
                <w:szCs w:val="24"/>
              </w:rPr>
            </w:pPr>
            <w:r w:rsidRPr="00103ED4">
              <w:rPr>
                <w:iCs/>
                <w:color w:val="auto"/>
                <w:szCs w:val="24"/>
              </w:rPr>
              <w:t>21</w:t>
            </w:r>
          </w:p>
        </w:tc>
        <w:tc>
          <w:tcPr>
            <w:tcW w:w="3402" w:type="dxa"/>
          </w:tcPr>
          <w:p w14:paraId="70AC1B75" w14:textId="77777777" w:rsidR="0035503F" w:rsidRPr="00103ED4" w:rsidRDefault="00F67D50" w:rsidP="005D1ABF">
            <w:pPr>
              <w:pStyle w:val="Normal-em"/>
              <w:spacing w:after="0" w:line="240" w:lineRule="auto"/>
              <w:rPr>
                <w:iCs/>
                <w:color w:val="auto"/>
                <w:szCs w:val="24"/>
              </w:rPr>
            </w:pPr>
            <w:r w:rsidRPr="00103ED4">
              <w:rPr>
                <w:iCs/>
                <w:color w:val="auto"/>
                <w:szCs w:val="24"/>
              </w:rPr>
              <w:t>Prohibited plants and fungi</w:t>
            </w:r>
          </w:p>
        </w:tc>
        <w:tc>
          <w:tcPr>
            <w:tcW w:w="4813" w:type="dxa"/>
          </w:tcPr>
          <w:p w14:paraId="15A63D42" w14:textId="77777777" w:rsidR="006B2030" w:rsidRPr="00103ED4" w:rsidRDefault="00F67D50" w:rsidP="006B2030">
            <w:pPr>
              <w:pStyle w:val="Normal-em"/>
              <w:spacing w:after="0" w:line="240" w:lineRule="auto"/>
              <w:rPr>
                <w:iCs/>
                <w:color w:val="auto"/>
                <w:szCs w:val="24"/>
              </w:rPr>
            </w:pPr>
            <w:r w:rsidRPr="00103ED4">
              <w:rPr>
                <w:iCs/>
                <w:color w:val="auto"/>
                <w:szCs w:val="24"/>
              </w:rPr>
              <w:t>Table item number(s) in Principal Order: N/A</w:t>
            </w:r>
          </w:p>
          <w:p w14:paraId="2588DA3B" w14:textId="77777777" w:rsidR="006B2030" w:rsidRPr="00103ED4" w:rsidRDefault="006B2030" w:rsidP="005D1ABF">
            <w:pPr>
              <w:pStyle w:val="Normal-em"/>
              <w:spacing w:after="0" w:line="240" w:lineRule="auto"/>
              <w:rPr>
                <w:iCs/>
                <w:color w:val="auto"/>
                <w:szCs w:val="24"/>
              </w:rPr>
            </w:pPr>
          </w:p>
          <w:p w14:paraId="0E28C754" w14:textId="77777777" w:rsidR="00D0343A" w:rsidRPr="00103ED4" w:rsidRDefault="00F67D50" w:rsidP="005D1ABF">
            <w:pPr>
              <w:pStyle w:val="Normal-em"/>
              <w:spacing w:after="0" w:line="240" w:lineRule="auto"/>
              <w:rPr>
                <w:iCs/>
                <w:color w:val="auto"/>
                <w:szCs w:val="24"/>
              </w:rPr>
            </w:pPr>
            <w:r w:rsidRPr="00103ED4">
              <w:rPr>
                <w:iCs/>
                <w:color w:val="auto"/>
                <w:szCs w:val="24"/>
              </w:rPr>
              <w:t>Change: P</w:t>
            </w:r>
            <w:r w:rsidR="00375B86" w:rsidRPr="00103ED4">
              <w:rPr>
                <w:iCs/>
                <w:color w:val="auto"/>
                <w:szCs w:val="24"/>
              </w:rPr>
              <w:t xml:space="preserve">rohibited plants and fungi in Schedule 23 of the Code </w:t>
            </w:r>
            <w:r w:rsidR="007710FC" w:rsidRPr="00103ED4">
              <w:rPr>
                <w:iCs/>
                <w:color w:val="auto"/>
                <w:szCs w:val="24"/>
              </w:rPr>
              <w:t>will be classified as</w:t>
            </w:r>
            <w:r w:rsidR="00375B86" w:rsidRPr="00103ED4">
              <w:rPr>
                <w:iCs/>
                <w:color w:val="auto"/>
                <w:szCs w:val="24"/>
              </w:rPr>
              <w:t xml:space="preserve"> risk food. </w:t>
            </w:r>
          </w:p>
          <w:p w14:paraId="4D739657" w14:textId="77777777" w:rsidR="00D0343A" w:rsidRPr="00103ED4" w:rsidRDefault="00D0343A" w:rsidP="005D1ABF">
            <w:pPr>
              <w:pStyle w:val="Normal-em"/>
              <w:spacing w:after="0" w:line="240" w:lineRule="auto"/>
              <w:rPr>
                <w:iCs/>
                <w:color w:val="auto"/>
                <w:szCs w:val="24"/>
              </w:rPr>
            </w:pPr>
          </w:p>
          <w:p w14:paraId="665B639E" w14:textId="73B4A7B5" w:rsidR="0035503F" w:rsidRPr="00103ED4" w:rsidRDefault="00F67D50" w:rsidP="005D1ABF">
            <w:pPr>
              <w:pStyle w:val="Normal-em"/>
              <w:spacing w:after="0" w:line="240" w:lineRule="auto"/>
              <w:rPr>
                <w:iCs/>
                <w:color w:val="auto"/>
                <w:szCs w:val="24"/>
              </w:rPr>
            </w:pPr>
            <w:r w:rsidRPr="00103ED4">
              <w:rPr>
                <w:iCs/>
                <w:szCs w:val="24"/>
              </w:rPr>
              <w:t>Impact</w:t>
            </w:r>
            <w:r w:rsidR="00D0343A" w:rsidRPr="00103ED4">
              <w:rPr>
                <w:iCs/>
                <w:color w:val="auto"/>
                <w:szCs w:val="24"/>
              </w:rPr>
              <w:t xml:space="preserve">: </w:t>
            </w:r>
            <w:r w:rsidR="00375B86" w:rsidRPr="00103ED4">
              <w:rPr>
                <w:iCs/>
                <w:color w:val="auto"/>
                <w:szCs w:val="24"/>
              </w:rPr>
              <w:t xml:space="preserve">This classification represents an increase in the inspection and analysis of these foods </w:t>
            </w:r>
            <w:r w:rsidR="00E1271C" w:rsidRPr="00103ED4">
              <w:rPr>
                <w:iCs/>
                <w:color w:val="auto"/>
                <w:szCs w:val="24"/>
              </w:rPr>
              <w:t xml:space="preserve">under the Scheme </w:t>
            </w:r>
            <w:r w:rsidR="00375B86" w:rsidRPr="00103ED4">
              <w:rPr>
                <w:iCs/>
                <w:color w:val="auto"/>
                <w:szCs w:val="24"/>
              </w:rPr>
              <w:t>to reflect that the</w:t>
            </w:r>
            <w:r w:rsidR="003A380E" w:rsidRPr="00103ED4">
              <w:rPr>
                <w:iCs/>
                <w:color w:val="auto"/>
                <w:szCs w:val="24"/>
              </w:rPr>
              <w:t>y</w:t>
            </w:r>
            <w:r w:rsidR="00375B86" w:rsidRPr="00103ED4">
              <w:rPr>
                <w:iCs/>
                <w:color w:val="auto"/>
                <w:szCs w:val="24"/>
              </w:rPr>
              <w:t xml:space="preserve"> have the potential to pose a </w:t>
            </w:r>
            <w:r w:rsidR="00946576" w:rsidRPr="00103ED4">
              <w:rPr>
                <w:bCs/>
                <w:szCs w:val="24"/>
              </w:rPr>
              <w:t>high or medium</w:t>
            </w:r>
            <w:r w:rsidR="00375B86" w:rsidRPr="00103ED4">
              <w:rPr>
                <w:iCs/>
                <w:color w:val="auto"/>
                <w:szCs w:val="24"/>
              </w:rPr>
              <w:t xml:space="preserve"> risk to public health</w:t>
            </w:r>
            <w:r w:rsidR="00E1271C" w:rsidRPr="00103ED4">
              <w:rPr>
                <w:iCs/>
                <w:color w:val="auto"/>
                <w:szCs w:val="24"/>
              </w:rPr>
              <w:t>, based on FSANZ advice</w:t>
            </w:r>
            <w:r w:rsidR="00375B86" w:rsidRPr="00103ED4">
              <w:rPr>
                <w:iCs/>
                <w:color w:val="auto"/>
                <w:szCs w:val="24"/>
              </w:rPr>
              <w:t>. These foods are not currently permitted for sale for human consumption under food legislation and so the only practical effect of the classification w</w:t>
            </w:r>
            <w:r w:rsidR="00C027FD" w:rsidRPr="00103ED4">
              <w:rPr>
                <w:iCs/>
                <w:color w:val="auto"/>
                <w:szCs w:val="24"/>
              </w:rPr>
              <w:t>ill</w:t>
            </w:r>
            <w:r w:rsidR="00375B86" w:rsidRPr="00103ED4">
              <w:rPr>
                <w:iCs/>
                <w:color w:val="auto"/>
                <w:szCs w:val="24"/>
              </w:rPr>
              <w:t xml:space="preserve"> be to improve the department’s ability to detect these foods when they are imported.</w:t>
            </w:r>
          </w:p>
        </w:tc>
      </w:tr>
      <w:tr w:rsidR="0018045C" w14:paraId="2E3C9D0B" w14:textId="77777777" w:rsidTr="000356CB">
        <w:tc>
          <w:tcPr>
            <w:tcW w:w="846" w:type="dxa"/>
          </w:tcPr>
          <w:p w14:paraId="7E9F00FE" w14:textId="4FC25372" w:rsidR="004E4E33" w:rsidRPr="00103ED4" w:rsidRDefault="00F67D50" w:rsidP="005D1ABF">
            <w:pPr>
              <w:pStyle w:val="Normal-em"/>
              <w:spacing w:after="0" w:line="240" w:lineRule="auto"/>
              <w:rPr>
                <w:iCs/>
                <w:color w:val="auto"/>
                <w:szCs w:val="24"/>
              </w:rPr>
            </w:pPr>
            <w:r w:rsidRPr="00103ED4">
              <w:rPr>
                <w:iCs/>
                <w:color w:val="auto"/>
                <w:szCs w:val="24"/>
              </w:rPr>
              <w:t>22</w:t>
            </w:r>
          </w:p>
        </w:tc>
        <w:tc>
          <w:tcPr>
            <w:tcW w:w="3402" w:type="dxa"/>
          </w:tcPr>
          <w:p w14:paraId="34F61C77" w14:textId="34922FE3" w:rsidR="004E4E33" w:rsidRPr="00103ED4" w:rsidRDefault="00F67D50" w:rsidP="005D1ABF">
            <w:pPr>
              <w:pStyle w:val="Normal-em"/>
              <w:spacing w:after="0" w:line="240" w:lineRule="auto"/>
              <w:rPr>
                <w:iCs/>
                <w:color w:val="auto"/>
                <w:szCs w:val="24"/>
              </w:rPr>
            </w:pPr>
            <w:r w:rsidRPr="00103ED4">
              <w:rPr>
                <w:iCs/>
                <w:color w:val="auto"/>
                <w:szCs w:val="24"/>
              </w:rPr>
              <w:t>Cassava chips that are ready-to-eat</w:t>
            </w:r>
          </w:p>
        </w:tc>
        <w:tc>
          <w:tcPr>
            <w:tcW w:w="4813" w:type="dxa"/>
          </w:tcPr>
          <w:p w14:paraId="3FED57FC" w14:textId="2A1DCE8A" w:rsidR="00395EEF" w:rsidRPr="00103ED4" w:rsidRDefault="00F67D50" w:rsidP="00395EEF">
            <w:pPr>
              <w:pStyle w:val="Normal-em"/>
              <w:spacing w:after="0" w:line="240" w:lineRule="auto"/>
              <w:rPr>
                <w:iCs/>
                <w:color w:val="auto"/>
                <w:szCs w:val="24"/>
              </w:rPr>
            </w:pPr>
            <w:r w:rsidRPr="00103ED4">
              <w:rPr>
                <w:iCs/>
                <w:color w:val="auto"/>
                <w:szCs w:val="24"/>
              </w:rPr>
              <w:t xml:space="preserve">Table item number(s) in Principal Order: </w:t>
            </w:r>
            <w:r w:rsidR="00EF501A" w:rsidRPr="00103ED4">
              <w:rPr>
                <w:iCs/>
                <w:color w:val="auto"/>
                <w:szCs w:val="24"/>
              </w:rPr>
              <w:t>3</w:t>
            </w:r>
          </w:p>
          <w:p w14:paraId="0F552475" w14:textId="77777777" w:rsidR="00395EEF" w:rsidRPr="00103ED4" w:rsidRDefault="00395EEF" w:rsidP="00395EEF">
            <w:pPr>
              <w:pStyle w:val="Normal-em"/>
              <w:spacing w:after="0" w:line="240" w:lineRule="auto"/>
              <w:rPr>
                <w:iCs/>
                <w:color w:val="auto"/>
                <w:szCs w:val="24"/>
              </w:rPr>
            </w:pPr>
          </w:p>
          <w:p w14:paraId="199D28D1" w14:textId="77777777" w:rsidR="00EF501A" w:rsidRPr="00103ED4" w:rsidRDefault="00F67D50" w:rsidP="00EF501A">
            <w:pPr>
              <w:pStyle w:val="Normal-em"/>
              <w:spacing w:after="0" w:line="240" w:lineRule="auto"/>
              <w:rPr>
                <w:iCs/>
                <w:color w:val="auto"/>
                <w:szCs w:val="24"/>
              </w:rPr>
            </w:pPr>
            <w:r w:rsidRPr="00103ED4">
              <w:rPr>
                <w:iCs/>
                <w:color w:val="auto"/>
                <w:szCs w:val="24"/>
              </w:rPr>
              <w:t>Change: There is no change to this risk food.</w:t>
            </w:r>
          </w:p>
          <w:p w14:paraId="3D33A587" w14:textId="77777777" w:rsidR="00EF501A" w:rsidRPr="00103ED4" w:rsidRDefault="00EF501A" w:rsidP="00EF501A">
            <w:pPr>
              <w:pStyle w:val="Normal-em"/>
              <w:spacing w:after="0" w:line="240" w:lineRule="auto"/>
              <w:rPr>
                <w:iCs/>
                <w:color w:val="auto"/>
                <w:szCs w:val="24"/>
              </w:rPr>
            </w:pPr>
          </w:p>
          <w:p w14:paraId="60AED560" w14:textId="01621073" w:rsidR="004E4E33" w:rsidRPr="00103ED4" w:rsidRDefault="00F67D50" w:rsidP="00EF501A">
            <w:pPr>
              <w:pStyle w:val="Normal-em"/>
              <w:spacing w:after="0" w:line="240" w:lineRule="auto"/>
              <w:rPr>
                <w:iCs/>
                <w:color w:val="auto"/>
                <w:szCs w:val="24"/>
              </w:rPr>
            </w:pPr>
            <w:r w:rsidRPr="00103ED4">
              <w:rPr>
                <w:iCs/>
                <w:szCs w:val="24"/>
              </w:rPr>
              <w:t>Impact: No impact.</w:t>
            </w:r>
          </w:p>
        </w:tc>
      </w:tr>
      <w:tr w:rsidR="0070356A" w14:paraId="050B8E39" w14:textId="77777777" w:rsidTr="003C3A10">
        <w:tc>
          <w:tcPr>
            <w:tcW w:w="9061" w:type="dxa"/>
            <w:gridSpan w:val="3"/>
          </w:tcPr>
          <w:p w14:paraId="6DA599D6" w14:textId="644813C9" w:rsidR="0070356A" w:rsidRPr="00103ED4" w:rsidRDefault="0070356A" w:rsidP="00395EEF">
            <w:pPr>
              <w:pStyle w:val="Normal-em"/>
              <w:spacing w:after="0" w:line="240" w:lineRule="auto"/>
              <w:rPr>
                <w:b/>
                <w:bCs/>
                <w:iCs/>
                <w:color w:val="auto"/>
                <w:szCs w:val="24"/>
              </w:rPr>
            </w:pPr>
            <w:r w:rsidRPr="00103ED4">
              <w:rPr>
                <w:b/>
                <w:bCs/>
                <w:iCs/>
                <w:color w:val="auto"/>
                <w:szCs w:val="24"/>
              </w:rPr>
              <w:t>Other</w:t>
            </w:r>
          </w:p>
        </w:tc>
      </w:tr>
      <w:tr w:rsidR="0018045C" w14:paraId="157A6235" w14:textId="77777777" w:rsidTr="000356CB">
        <w:tc>
          <w:tcPr>
            <w:tcW w:w="846" w:type="dxa"/>
          </w:tcPr>
          <w:p w14:paraId="603E1877" w14:textId="7D0EFBF6" w:rsidR="004E4E33" w:rsidRPr="00103ED4" w:rsidRDefault="00F67D50" w:rsidP="005D1ABF">
            <w:pPr>
              <w:pStyle w:val="Normal-em"/>
              <w:spacing w:after="0" w:line="240" w:lineRule="auto"/>
              <w:rPr>
                <w:iCs/>
                <w:color w:val="auto"/>
                <w:szCs w:val="24"/>
              </w:rPr>
            </w:pPr>
            <w:r w:rsidRPr="00103ED4">
              <w:rPr>
                <w:iCs/>
                <w:color w:val="auto"/>
                <w:szCs w:val="24"/>
              </w:rPr>
              <w:t>23</w:t>
            </w:r>
          </w:p>
        </w:tc>
        <w:tc>
          <w:tcPr>
            <w:tcW w:w="3402" w:type="dxa"/>
          </w:tcPr>
          <w:p w14:paraId="493D78C1" w14:textId="1C08CB64" w:rsidR="004E4E33" w:rsidRPr="00103ED4" w:rsidRDefault="00F67D50" w:rsidP="005D1ABF">
            <w:pPr>
              <w:pStyle w:val="Normal-em"/>
              <w:spacing w:after="0" w:line="240" w:lineRule="auto"/>
              <w:rPr>
                <w:iCs/>
                <w:color w:val="auto"/>
                <w:szCs w:val="24"/>
              </w:rPr>
            </w:pPr>
            <w:r w:rsidRPr="00103ED4">
              <w:rPr>
                <w:iCs/>
                <w:color w:val="auto"/>
                <w:szCs w:val="24"/>
              </w:rPr>
              <w:t>Human milk and human milk products</w:t>
            </w:r>
          </w:p>
        </w:tc>
        <w:tc>
          <w:tcPr>
            <w:tcW w:w="4813" w:type="dxa"/>
          </w:tcPr>
          <w:p w14:paraId="1157645F" w14:textId="5AC9AC79" w:rsidR="00395EEF" w:rsidRPr="00103ED4" w:rsidRDefault="00F67D50" w:rsidP="00395EEF">
            <w:pPr>
              <w:pStyle w:val="Normal-em"/>
              <w:spacing w:after="0" w:line="240" w:lineRule="auto"/>
              <w:rPr>
                <w:iCs/>
                <w:color w:val="auto"/>
                <w:szCs w:val="24"/>
              </w:rPr>
            </w:pPr>
            <w:r w:rsidRPr="00103ED4">
              <w:rPr>
                <w:iCs/>
                <w:color w:val="auto"/>
                <w:szCs w:val="24"/>
              </w:rPr>
              <w:t xml:space="preserve">Table item number(s) in Principal Order: </w:t>
            </w:r>
            <w:r w:rsidR="00EF501A" w:rsidRPr="00103ED4">
              <w:rPr>
                <w:iCs/>
                <w:color w:val="auto"/>
                <w:szCs w:val="24"/>
              </w:rPr>
              <w:t>25</w:t>
            </w:r>
          </w:p>
          <w:p w14:paraId="60B2578B" w14:textId="77777777" w:rsidR="00395EEF" w:rsidRPr="00103ED4" w:rsidRDefault="00395EEF" w:rsidP="00395EEF">
            <w:pPr>
              <w:pStyle w:val="Normal-em"/>
              <w:spacing w:after="0" w:line="240" w:lineRule="auto"/>
              <w:rPr>
                <w:iCs/>
                <w:color w:val="auto"/>
                <w:szCs w:val="24"/>
              </w:rPr>
            </w:pPr>
          </w:p>
          <w:p w14:paraId="556A5D2A" w14:textId="77777777" w:rsidR="00EF501A" w:rsidRPr="00103ED4" w:rsidRDefault="00F67D50" w:rsidP="00EF501A">
            <w:pPr>
              <w:pStyle w:val="Normal-em"/>
              <w:spacing w:after="0" w:line="240" w:lineRule="auto"/>
              <w:rPr>
                <w:iCs/>
                <w:color w:val="auto"/>
                <w:szCs w:val="24"/>
              </w:rPr>
            </w:pPr>
            <w:r w:rsidRPr="00103ED4">
              <w:rPr>
                <w:iCs/>
                <w:color w:val="auto"/>
                <w:szCs w:val="24"/>
              </w:rPr>
              <w:t>Change: There is no change to this risk food.</w:t>
            </w:r>
          </w:p>
          <w:p w14:paraId="6C84F058" w14:textId="77777777" w:rsidR="00EF501A" w:rsidRPr="00103ED4" w:rsidRDefault="00EF501A" w:rsidP="00EF501A">
            <w:pPr>
              <w:pStyle w:val="Normal-em"/>
              <w:spacing w:after="0" w:line="240" w:lineRule="auto"/>
              <w:rPr>
                <w:iCs/>
                <w:color w:val="auto"/>
                <w:szCs w:val="24"/>
              </w:rPr>
            </w:pPr>
          </w:p>
          <w:p w14:paraId="564E50B0" w14:textId="430559E1" w:rsidR="004E4E33" w:rsidRPr="00103ED4" w:rsidRDefault="00F67D50" w:rsidP="00EF501A">
            <w:pPr>
              <w:pStyle w:val="Normal-em"/>
              <w:spacing w:after="0" w:line="240" w:lineRule="auto"/>
              <w:rPr>
                <w:iCs/>
                <w:color w:val="auto"/>
                <w:szCs w:val="24"/>
              </w:rPr>
            </w:pPr>
            <w:r w:rsidRPr="00103ED4">
              <w:rPr>
                <w:iCs/>
                <w:szCs w:val="24"/>
              </w:rPr>
              <w:t>Impact: No impact.</w:t>
            </w:r>
          </w:p>
        </w:tc>
      </w:tr>
      <w:tr w:rsidR="0018045C" w14:paraId="2315F20F" w14:textId="77777777" w:rsidTr="000356CB">
        <w:tc>
          <w:tcPr>
            <w:tcW w:w="846" w:type="dxa"/>
          </w:tcPr>
          <w:p w14:paraId="7FE6E36E" w14:textId="3C86EFF0" w:rsidR="004E4E33" w:rsidRPr="00103ED4" w:rsidRDefault="00F67D50" w:rsidP="005D1ABF">
            <w:pPr>
              <w:pStyle w:val="Normal-em"/>
              <w:spacing w:after="0" w:line="240" w:lineRule="auto"/>
              <w:rPr>
                <w:iCs/>
                <w:color w:val="auto"/>
                <w:szCs w:val="24"/>
              </w:rPr>
            </w:pPr>
            <w:r w:rsidRPr="00103ED4">
              <w:rPr>
                <w:iCs/>
                <w:color w:val="auto"/>
                <w:szCs w:val="24"/>
              </w:rPr>
              <w:t>24</w:t>
            </w:r>
          </w:p>
        </w:tc>
        <w:tc>
          <w:tcPr>
            <w:tcW w:w="3402" w:type="dxa"/>
          </w:tcPr>
          <w:p w14:paraId="587C57DC" w14:textId="77777777" w:rsidR="00602B2A" w:rsidRPr="00103ED4" w:rsidRDefault="00F67D50" w:rsidP="00602B2A">
            <w:pPr>
              <w:pStyle w:val="Normal-em"/>
              <w:spacing w:after="0" w:line="240" w:lineRule="auto"/>
              <w:rPr>
                <w:iCs/>
                <w:color w:val="auto"/>
                <w:szCs w:val="24"/>
              </w:rPr>
            </w:pPr>
            <w:r w:rsidRPr="00103ED4">
              <w:rPr>
                <w:iCs/>
                <w:color w:val="auto"/>
                <w:szCs w:val="24"/>
              </w:rPr>
              <w:t>Food in which caffeine is present at a concentration of:</w:t>
            </w:r>
          </w:p>
          <w:p w14:paraId="3543803E" w14:textId="6D0DC635" w:rsidR="00602B2A" w:rsidRPr="00103ED4" w:rsidRDefault="00F67D50" w:rsidP="00602B2A">
            <w:pPr>
              <w:pStyle w:val="Normal-em"/>
              <w:numPr>
                <w:ilvl w:val="0"/>
                <w:numId w:val="42"/>
              </w:numPr>
              <w:spacing w:after="0" w:line="240" w:lineRule="auto"/>
              <w:rPr>
                <w:iCs/>
                <w:color w:val="auto"/>
                <w:szCs w:val="24"/>
              </w:rPr>
            </w:pPr>
            <w:r w:rsidRPr="00103ED4">
              <w:rPr>
                <w:iCs/>
                <w:color w:val="auto"/>
                <w:szCs w:val="24"/>
              </w:rPr>
              <w:t>5% or greater, if the food is a solid or semi-solid food; or</w:t>
            </w:r>
          </w:p>
          <w:p w14:paraId="57AFE06E" w14:textId="799BA4E2" w:rsidR="004E4E33" w:rsidRPr="00103ED4" w:rsidRDefault="00F67D50" w:rsidP="00602B2A">
            <w:pPr>
              <w:pStyle w:val="Normal-em"/>
              <w:numPr>
                <w:ilvl w:val="0"/>
                <w:numId w:val="42"/>
              </w:numPr>
              <w:spacing w:after="0" w:line="240" w:lineRule="auto"/>
              <w:rPr>
                <w:iCs/>
                <w:color w:val="auto"/>
                <w:szCs w:val="24"/>
              </w:rPr>
            </w:pPr>
            <w:r w:rsidRPr="00103ED4">
              <w:rPr>
                <w:iCs/>
                <w:color w:val="auto"/>
                <w:szCs w:val="24"/>
              </w:rPr>
              <w:t>(b) 1% or greater, if the food is a liquid food</w:t>
            </w:r>
          </w:p>
        </w:tc>
        <w:tc>
          <w:tcPr>
            <w:tcW w:w="4813" w:type="dxa"/>
          </w:tcPr>
          <w:p w14:paraId="43542EA2" w14:textId="01314E8B" w:rsidR="00395EEF" w:rsidRPr="00103ED4" w:rsidRDefault="00F67D50" w:rsidP="00395EEF">
            <w:pPr>
              <w:pStyle w:val="Normal-em"/>
              <w:spacing w:after="0" w:line="240" w:lineRule="auto"/>
              <w:rPr>
                <w:iCs/>
                <w:color w:val="auto"/>
                <w:szCs w:val="24"/>
              </w:rPr>
            </w:pPr>
            <w:r w:rsidRPr="00103ED4">
              <w:rPr>
                <w:iCs/>
                <w:color w:val="auto"/>
                <w:szCs w:val="24"/>
              </w:rPr>
              <w:t xml:space="preserve">Table item number(s) in Principal Order: </w:t>
            </w:r>
            <w:r w:rsidR="00EF501A" w:rsidRPr="00103ED4">
              <w:rPr>
                <w:iCs/>
                <w:color w:val="auto"/>
                <w:szCs w:val="24"/>
              </w:rPr>
              <w:t>26</w:t>
            </w:r>
          </w:p>
          <w:p w14:paraId="0F8DC8AF" w14:textId="77777777" w:rsidR="00395EEF" w:rsidRPr="00103ED4" w:rsidRDefault="00395EEF" w:rsidP="00395EEF">
            <w:pPr>
              <w:pStyle w:val="Normal-em"/>
              <w:spacing w:after="0" w:line="240" w:lineRule="auto"/>
              <w:rPr>
                <w:iCs/>
                <w:color w:val="auto"/>
                <w:szCs w:val="24"/>
              </w:rPr>
            </w:pPr>
          </w:p>
          <w:p w14:paraId="7DFEA7A0" w14:textId="77777777" w:rsidR="00EF501A" w:rsidRPr="00103ED4" w:rsidRDefault="00F67D50" w:rsidP="00EF501A">
            <w:pPr>
              <w:pStyle w:val="Normal-em"/>
              <w:spacing w:after="0" w:line="240" w:lineRule="auto"/>
              <w:rPr>
                <w:iCs/>
                <w:color w:val="auto"/>
                <w:szCs w:val="24"/>
              </w:rPr>
            </w:pPr>
            <w:r w:rsidRPr="00103ED4">
              <w:rPr>
                <w:iCs/>
                <w:color w:val="auto"/>
                <w:szCs w:val="24"/>
              </w:rPr>
              <w:t>Change: There is no change to this risk food.</w:t>
            </w:r>
          </w:p>
          <w:p w14:paraId="2D71A601" w14:textId="77777777" w:rsidR="00EF501A" w:rsidRPr="00103ED4" w:rsidRDefault="00EF501A" w:rsidP="00EF501A">
            <w:pPr>
              <w:pStyle w:val="Normal-em"/>
              <w:spacing w:after="0" w:line="240" w:lineRule="auto"/>
              <w:rPr>
                <w:iCs/>
                <w:color w:val="auto"/>
                <w:szCs w:val="24"/>
              </w:rPr>
            </w:pPr>
          </w:p>
          <w:p w14:paraId="1141C457" w14:textId="7BFA4F19" w:rsidR="004E4E33" w:rsidRPr="00103ED4" w:rsidRDefault="00F67D50" w:rsidP="00EF501A">
            <w:pPr>
              <w:pStyle w:val="Normal-em"/>
              <w:spacing w:after="0" w:line="240" w:lineRule="auto"/>
              <w:rPr>
                <w:iCs/>
                <w:color w:val="auto"/>
                <w:szCs w:val="24"/>
              </w:rPr>
            </w:pPr>
            <w:r w:rsidRPr="00103ED4">
              <w:rPr>
                <w:iCs/>
                <w:szCs w:val="24"/>
              </w:rPr>
              <w:t>Impact: No impact.</w:t>
            </w:r>
          </w:p>
        </w:tc>
      </w:tr>
    </w:tbl>
    <w:p w14:paraId="42B248B5" w14:textId="77777777" w:rsidR="00D30BE2" w:rsidRDefault="00F67D50">
      <w:pPr>
        <w:rPr>
          <w:rFonts w:ascii="Times New Roman" w:eastAsia="Times New Roman" w:hAnsi="Times New Roman" w:cs="Times New Roman"/>
          <w:b/>
          <w:color w:val="000000"/>
          <w:sz w:val="24"/>
          <w:szCs w:val="24"/>
        </w:rPr>
      </w:pPr>
      <w:r>
        <w:rPr>
          <w:b/>
          <w:szCs w:val="24"/>
        </w:rPr>
        <w:br w:type="page"/>
      </w:r>
    </w:p>
    <w:p w14:paraId="4C9C2078" w14:textId="26B7E68F" w:rsidR="00003835" w:rsidRDefault="00F67D50" w:rsidP="00003835">
      <w:pPr>
        <w:pStyle w:val="Normal-em"/>
        <w:spacing w:after="0" w:line="240" w:lineRule="auto"/>
        <w:rPr>
          <w:b/>
          <w:szCs w:val="24"/>
        </w:rPr>
      </w:pPr>
      <w:r w:rsidRPr="005D1ABF">
        <w:rPr>
          <w:b/>
          <w:szCs w:val="24"/>
        </w:rPr>
        <w:t xml:space="preserve">Item </w:t>
      </w:r>
      <w:r>
        <w:rPr>
          <w:b/>
          <w:szCs w:val="24"/>
        </w:rPr>
        <w:t>15</w:t>
      </w:r>
      <w:r w:rsidR="00C44CE3">
        <w:rPr>
          <w:b/>
          <w:szCs w:val="24"/>
        </w:rPr>
        <w:t xml:space="preserve"> </w:t>
      </w:r>
      <w:r w:rsidR="00C44CE3" w:rsidRPr="00C44CE3">
        <w:rPr>
          <w:b/>
          <w:szCs w:val="24"/>
        </w:rPr>
        <w:t>Schedule 2 (note to Schedule heading)</w:t>
      </w:r>
    </w:p>
    <w:p w14:paraId="1C9677D5" w14:textId="77777777" w:rsidR="00003835" w:rsidRPr="005C3D43" w:rsidRDefault="00003835" w:rsidP="00003835">
      <w:pPr>
        <w:pStyle w:val="Normal-em"/>
        <w:spacing w:after="0" w:line="240" w:lineRule="auto"/>
        <w:rPr>
          <w:bCs/>
          <w:szCs w:val="24"/>
        </w:rPr>
      </w:pPr>
    </w:p>
    <w:p w14:paraId="537FF0DB" w14:textId="77777777" w:rsidR="00BA1735" w:rsidRPr="005D1ABF" w:rsidRDefault="00F67D50" w:rsidP="00BA1735">
      <w:pPr>
        <w:pStyle w:val="Normal-em"/>
        <w:spacing w:after="0" w:line="240" w:lineRule="auto"/>
        <w:rPr>
          <w:iCs/>
          <w:color w:val="auto"/>
          <w:szCs w:val="24"/>
        </w:rPr>
      </w:pPr>
      <w:r>
        <w:rPr>
          <w:szCs w:val="24"/>
        </w:rPr>
        <w:t>This item repeals the note to the Schedule heading for Schedule</w:t>
      </w:r>
      <w:r w:rsidR="005C3D43">
        <w:rPr>
          <w:szCs w:val="24"/>
        </w:rPr>
        <w:t> </w:t>
      </w:r>
      <w:r>
        <w:rPr>
          <w:szCs w:val="24"/>
        </w:rPr>
        <w:t>2, and substitutes to include a note to ‘See subsections</w:t>
      </w:r>
      <w:r w:rsidR="005C3D43">
        <w:rPr>
          <w:szCs w:val="24"/>
        </w:rPr>
        <w:t> </w:t>
      </w:r>
      <w:r>
        <w:rPr>
          <w:szCs w:val="24"/>
        </w:rPr>
        <w:t>5(3) and 6(2)</w:t>
      </w:r>
      <w:r w:rsidR="00E10EF2">
        <w:rPr>
          <w:szCs w:val="24"/>
        </w:rPr>
        <w:t>’</w:t>
      </w:r>
      <w:r w:rsidRPr="005D1ABF">
        <w:rPr>
          <w:color w:val="auto"/>
          <w:szCs w:val="24"/>
        </w:rPr>
        <w:t>.</w:t>
      </w:r>
      <w:r w:rsidR="00A373A9">
        <w:rPr>
          <w:color w:val="auto"/>
          <w:szCs w:val="24"/>
        </w:rPr>
        <w:t xml:space="preserve"> </w:t>
      </w:r>
      <w:r w:rsidR="008B01AD" w:rsidRPr="008B01AD">
        <w:rPr>
          <w:color w:val="auto"/>
          <w:szCs w:val="24"/>
        </w:rPr>
        <w:t xml:space="preserve">The insertion reflects modern drafting practices and includes a reference to </w:t>
      </w:r>
      <w:r w:rsidR="00A373A9">
        <w:rPr>
          <w:color w:val="auto"/>
          <w:szCs w:val="24"/>
        </w:rPr>
        <w:t>subsection</w:t>
      </w:r>
      <w:r w:rsidR="005C3D43">
        <w:rPr>
          <w:color w:val="auto"/>
          <w:szCs w:val="24"/>
        </w:rPr>
        <w:t> </w:t>
      </w:r>
      <w:r w:rsidR="00A373A9">
        <w:rPr>
          <w:color w:val="auto"/>
          <w:szCs w:val="24"/>
        </w:rPr>
        <w:t>6(2) for New Zealand product that must be covered by a recognised foreign government certificate.</w:t>
      </w:r>
    </w:p>
    <w:p w14:paraId="6E47F086" w14:textId="77777777" w:rsidR="00003835" w:rsidRDefault="00003835" w:rsidP="005D1ABF">
      <w:pPr>
        <w:pStyle w:val="Normal-em"/>
        <w:spacing w:after="0" w:line="240" w:lineRule="auto"/>
        <w:rPr>
          <w:iCs/>
          <w:color w:val="auto"/>
          <w:szCs w:val="24"/>
        </w:rPr>
      </w:pPr>
    </w:p>
    <w:p w14:paraId="58E34541" w14:textId="72D93A0F" w:rsidR="00003835" w:rsidRDefault="00F67D50" w:rsidP="00003835">
      <w:pPr>
        <w:pStyle w:val="Normal-em"/>
        <w:spacing w:after="0" w:line="240" w:lineRule="auto"/>
        <w:rPr>
          <w:b/>
          <w:szCs w:val="24"/>
        </w:rPr>
      </w:pPr>
      <w:r w:rsidRPr="005D1ABF">
        <w:rPr>
          <w:b/>
          <w:szCs w:val="24"/>
        </w:rPr>
        <w:t xml:space="preserve">Item </w:t>
      </w:r>
      <w:r>
        <w:rPr>
          <w:b/>
          <w:szCs w:val="24"/>
        </w:rPr>
        <w:t>16</w:t>
      </w:r>
      <w:r w:rsidR="00C44CE3">
        <w:rPr>
          <w:b/>
          <w:szCs w:val="24"/>
        </w:rPr>
        <w:t xml:space="preserve"> </w:t>
      </w:r>
      <w:r w:rsidR="00C44CE3" w:rsidRPr="00C44CE3">
        <w:rPr>
          <w:b/>
          <w:szCs w:val="24"/>
        </w:rPr>
        <w:t>At the end of clause 1 of Schedule 2</w:t>
      </w:r>
    </w:p>
    <w:p w14:paraId="21E4C321" w14:textId="77777777" w:rsidR="00003835" w:rsidRPr="005C3D43" w:rsidRDefault="00003835" w:rsidP="00003835">
      <w:pPr>
        <w:pStyle w:val="Normal-em"/>
        <w:spacing w:after="0" w:line="240" w:lineRule="auto"/>
        <w:rPr>
          <w:bCs/>
          <w:szCs w:val="24"/>
        </w:rPr>
      </w:pPr>
    </w:p>
    <w:p w14:paraId="601E8DC5" w14:textId="77777777" w:rsidR="00003835" w:rsidRPr="005D1ABF" w:rsidRDefault="00F67D50" w:rsidP="00003835">
      <w:pPr>
        <w:pStyle w:val="Normal-em"/>
        <w:spacing w:after="0" w:line="240" w:lineRule="auto"/>
        <w:rPr>
          <w:iCs/>
          <w:color w:val="auto"/>
          <w:szCs w:val="24"/>
        </w:rPr>
      </w:pPr>
      <w:r w:rsidRPr="001924C0">
        <w:rPr>
          <w:szCs w:val="24"/>
        </w:rPr>
        <w:t>This item inserts</w:t>
      </w:r>
      <w:r w:rsidR="00BA1735" w:rsidRPr="001924C0">
        <w:rPr>
          <w:szCs w:val="24"/>
        </w:rPr>
        <w:t xml:space="preserve"> a note at the end of clause</w:t>
      </w:r>
      <w:r w:rsidR="005C3D43" w:rsidRPr="001924C0">
        <w:rPr>
          <w:szCs w:val="24"/>
        </w:rPr>
        <w:t> </w:t>
      </w:r>
      <w:r w:rsidR="00BA1735" w:rsidRPr="001924C0">
        <w:rPr>
          <w:szCs w:val="24"/>
        </w:rPr>
        <w:t>1 of Schedule</w:t>
      </w:r>
      <w:r w:rsidR="005C3D43" w:rsidRPr="001924C0">
        <w:rPr>
          <w:szCs w:val="24"/>
        </w:rPr>
        <w:t> </w:t>
      </w:r>
      <w:r w:rsidR="00BA1735" w:rsidRPr="001924C0">
        <w:rPr>
          <w:szCs w:val="24"/>
        </w:rPr>
        <w:t xml:space="preserve">2 </w:t>
      </w:r>
      <w:r w:rsidR="008B01AD">
        <w:rPr>
          <w:szCs w:val="24"/>
        </w:rPr>
        <w:t xml:space="preserve">to advise </w:t>
      </w:r>
      <w:r w:rsidR="00BA1735" w:rsidRPr="001924C0">
        <w:rPr>
          <w:iCs/>
          <w:color w:val="auto"/>
          <w:szCs w:val="24"/>
        </w:rPr>
        <w:t>that a number of items in the table are also relevant for the purposes of subsection</w:t>
      </w:r>
      <w:r w:rsidR="005C3D43" w:rsidRPr="001924C0">
        <w:rPr>
          <w:iCs/>
          <w:color w:val="auto"/>
          <w:szCs w:val="24"/>
        </w:rPr>
        <w:t> </w:t>
      </w:r>
      <w:r w:rsidR="00BA1735" w:rsidRPr="001924C0">
        <w:rPr>
          <w:iCs/>
          <w:color w:val="auto"/>
          <w:szCs w:val="24"/>
        </w:rPr>
        <w:t>6(2)</w:t>
      </w:r>
      <w:r w:rsidRPr="001924C0">
        <w:rPr>
          <w:color w:val="auto"/>
          <w:szCs w:val="24"/>
        </w:rPr>
        <w:t>.</w:t>
      </w:r>
    </w:p>
    <w:p w14:paraId="0F31B508" w14:textId="77777777" w:rsidR="00003835" w:rsidRDefault="00003835" w:rsidP="005D1ABF">
      <w:pPr>
        <w:pStyle w:val="Normal-em"/>
        <w:spacing w:after="0" w:line="240" w:lineRule="auto"/>
        <w:rPr>
          <w:iCs/>
          <w:color w:val="auto"/>
          <w:szCs w:val="24"/>
        </w:rPr>
      </w:pPr>
    </w:p>
    <w:p w14:paraId="00FAAE0E" w14:textId="598EFE58" w:rsidR="00003835" w:rsidRDefault="00F67D50" w:rsidP="00003835">
      <w:pPr>
        <w:pStyle w:val="Normal-em"/>
        <w:spacing w:after="0" w:line="240" w:lineRule="auto"/>
        <w:rPr>
          <w:b/>
          <w:szCs w:val="24"/>
        </w:rPr>
      </w:pPr>
      <w:r w:rsidRPr="005D1ABF">
        <w:rPr>
          <w:b/>
          <w:szCs w:val="24"/>
        </w:rPr>
        <w:t xml:space="preserve">Item </w:t>
      </w:r>
      <w:r>
        <w:rPr>
          <w:b/>
          <w:szCs w:val="24"/>
        </w:rPr>
        <w:t>17</w:t>
      </w:r>
      <w:r w:rsidR="00C44CE3">
        <w:rPr>
          <w:b/>
          <w:szCs w:val="24"/>
        </w:rPr>
        <w:t xml:space="preserve"> </w:t>
      </w:r>
      <w:r w:rsidR="00C44CE3" w:rsidRPr="00C44CE3">
        <w:rPr>
          <w:b/>
          <w:szCs w:val="24"/>
        </w:rPr>
        <w:t>Clause 1 of Schedule 2 (table items 1 to 4)</w:t>
      </w:r>
    </w:p>
    <w:p w14:paraId="3517F840" w14:textId="6424C420" w:rsidR="006266A1" w:rsidRDefault="006266A1" w:rsidP="00D650B8">
      <w:pPr>
        <w:pStyle w:val="Normal-em"/>
        <w:spacing w:after="0" w:line="240" w:lineRule="auto"/>
        <w:rPr>
          <w:iCs/>
          <w:color w:val="auto"/>
          <w:szCs w:val="24"/>
        </w:rPr>
      </w:pPr>
    </w:p>
    <w:p w14:paraId="2CDC3796" w14:textId="3F895EDA" w:rsidR="006266A1" w:rsidRDefault="00F67D50" w:rsidP="00D650B8">
      <w:pPr>
        <w:pStyle w:val="Normal-em"/>
        <w:spacing w:after="0" w:line="240" w:lineRule="auto"/>
        <w:rPr>
          <w:szCs w:val="24"/>
        </w:rPr>
      </w:pPr>
      <w:r>
        <w:rPr>
          <w:szCs w:val="24"/>
        </w:rPr>
        <w:t>This item repeals the table in clause 1 of Schedule 2, and substitutes to include a table with a revised list of the kinds of food that have been classified as risk food that is New Zealand Product</w:t>
      </w:r>
      <w:r w:rsidRPr="005D1ABF">
        <w:rPr>
          <w:color w:val="auto"/>
          <w:szCs w:val="24"/>
        </w:rPr>
        <w:t>.</w:t>
      </w:r>
      <w:r>
        <w:rPr>
          <w:color w:val="auto"/>
          <w:szCs w:val="24"/>
        </w:rPr>
        <w:t xml:space="preserve"> </w:t>
      </w:r>
      <w:r w:rsidRPr="00581405">
        <w:rPr>
          <w:color w:val="auto"/>
          <w:szCs w:val="24"/>
        </w:rPr>
        <w:t xml:space="preserve">Consistent with </w:t>
      </w:r>
      <w:r>
        <w:rPr>
          <w:color w:val="auto"/>
          <w:szCs w:val="24"/>
        </w:rPr>
        <w:t>section 11</w:t>
      </w:r>
      <w:r w:rsidRPr="00581405">
        <w:rPr>
          <w:color w:val="auto"/>
          <w:szCs w:val="24"/>
        </w:rPr>
        <w:t xml:space="preserve"> of the </w:t>
      </w:r>
      <w:r w:rsidRPr="006838AC">
        <w:rPr>
          <w:color w:val="auto"/>
          <w:szCs w:val="24"/>
        </w:rPr>
        <w:t>Regulations</w:t>
      </w:r>
      <w:r>
        <w:rPr>
          <w:color w:val="auto"/>
          <w:szCs w:val="24"/>
        </w:rPr>
        <w:t>,</w:t>
      </w:r>
      <w:r w:rsidRPr="006838AC">
        <w:rPr>
          <w:color w:val="auto"/>
          <w:szCs w:val="24"/>
        </w:rPr>
        <w:t xml:space="preserve"> </w:t>
      </w:r>
      <w:r w:rsidRPr="00581405">
        <w:rPr>
          <w:color w:val="auto"/>
          <w:szCs w:val="24"/>
        </w:rPr>
        <w:t xml:space="preserve">the </w:t>
      </w:r>
      <w:r>
        <w:rPr>
          <w:color w:val="auto"/>
          <w:szCs w:val="24"/>
        </w:rPr>
        <w:t xml:space="preserve">kinds of </w:t>
      </w:r>
      <w:r w:rsidRPr="00581405">
        <w:rPr>
          <w:color w:val="auto"/>
          <w:szCs w:val="24"/>
        </w:rPr>
        <w:t xml:space="preserve">food classified as risk food in the new table reflect the foods that FSANZ has advised have the potential to pose a </w:t>
      </w:r>
      <w:r w:rsidR="00946576">
        <w:rPr>
          <w:bCs/>
          <w:szCs w:val="24"/>
        </w:rPr>
        <w:t>high</w:t>
      </w:r>
      <w:r w:rsidR="00946576" w:rsidRPr="008D13F5">
        <w:rPr>
          <w:bCs/>
          <w:szCs w:val="24"/>
        </w:rPr>
        <w:t xml:space="preserve"> or </w:t>
      </w:r>
      <w:r w:rsidR="00946576">
        <w:rPr>
          <w:bCs/>
          <w:szCs w:val="24"/>
        </w:rPr>
        <w:t>medium</w:t>
      </w:r>
      <w:r w:rsidR="00946576" w:rsidRPr="008D13F5">
        <w:rPr>
          <w:bCs/>
          <w:szCs w:val="24"/>
        </w:rPr>
        <w:t xml:space="preserve"> </w:t>
      </w:r>
      <w:r w:rsidRPr="00581405">
        <w:rPr>
          <w:color w:val="auto"/>
          <w:szCs w:val="24"/>
        </w:rPr>
        <w:t>risk to public health.</w:t>
      </w:r>
      <w:r>
        <w:rPr>
          <w:color w:val="auto"/>
          <w:szCs w:val="24"/>
        </w:rPr>
        <w:t xml:space="preserve"> See Table 2 for detail of changes and impact for each kind of risk food for which the classification has changed. </w:t>
      </w:r>
      <w:r>
        <w:rPr>
          <w:szCs w:val="24"/>
        </w:rPr>
        <w:t xml:space="preserve">See the Impact and Effect section above for a summary of the </w:t>
      </w:r>
      <w:r w:rsidRPr="007203F5">
        <w:rPr>
          <w:szCs w:val="24"/>
        </w:rPr>
        <w:t xml:space="preserve">classification and reclassification of </w:t>
      </w:r>
      <w:r w:rsidRPr="00EB4A76">
        <w:rPr>
          <w:szCs w:val="24"/>
        </w:rPr>
        <w:t xml:space="preserve">food as </w:t>
      </w:r>
      <w:r w:rsidRPr="007203F5">
        <w:rPr>
          <w:szCs w:val="24"/>
        </w:rPr>
        <w:t>risk food</w:t>
      </w:r>
      <w:r w:rsidRPr="00AD70B7">
        <w:rPr>
          <w:szCs w:val="24"/>
        </w:rPr>
        <w:t>.</w:t>
      </w:r>
    </w:p>
    <w:p w14:paraId="10BE4706" w14:textId="77777777" w:rsidR="006266A1" w:rsidRDefault="006266A1" w:rsidP="00D650B8">
      <w:pPr>
        <w:pStyle w:val="Normal-em"/>
        <w:spacing w:after="0" w:line="240" w:lineRule="auto"/>
        <w:rPr>
          <w:szCs w:val="24"/>
        </w:rPr>
      </w:pPr>
    </w:p>
    <w:p w14:paraId="1EF902EB" w14:textId="38E0C554" w:rsidR="006266A1" w:rsidRDefault="00F67D50" w:rsidP="009A4CF1">
      <w:pPr>
        <w:pStyle w:val="Caption"/>
        <w:keepNext/>
      </w:pPr>
      <w:r>
        <w:t xml:space="preserve">Table </w:t>
      </w:r>
      <w:r w:rsidR="00103ED4">
        <w:fldChar w:fldCharType="begin"/>
      </w:r>
      <w:r w:rsidR="00103ED4">
        <w:instrText xml:space="preserve"> SEQ Table \* ARABIC </w:instrText>
      </w:r>
      <w:r w:rsidR="00103ED4">
        <w:fldChar w:fldCharType="separate"/>
      </w:r>
      <w:r>
        <w:t>2</w:t>
      </w:r>
      <w:r w:rsidR="00103ED4">
        <w:fldChar w:fldCharType="end"/>
      </w:r>
      <w:r>
        <w:t xml:space="preserve"> </w:t>
      </w:r>
      <w:r w:rsidRPr="00B60DDF">
        <w:t>I</w:t>
      </w:r>
      <w:r>
        <w:t>mpact of risk food that is New Zealand product</w:t>
      </w:r>
      <w:r w:rsidR="009A4CF1">
        <w:t xml:space="preserve"> classification in the Amendment order</w:t>
      </w:r>
    </w:p>
    <w:tbl>
      <w:tblPr>
        <w:tblStyle w:val="TableGrid"/>
        <w:tblW w:w="0" w:type="auto"/>
        <w:tblLook w:val="04A0" w:firstRow="1" w:lastRow="0" w:firstColumn="1" w:lastColumn="0" w:noHBand="0" w:noVBand="1"/>
      </w:tblPr>
      <w:tblGrid>
        <w:gridCol w:w="846"/>
        <w:gridCol w:w="3402"/>
        <w:gridCol w:w="4813"/>
      </w:tblGrid>
      <w:tr w:rsidR="0018045C" w14:paraId="635C7F73" w14:textId="77777777" w:rsidTr="006266A1">
        <w:trPr>
          <w:cantSplit/>
          <w:tblHeader/>
        </w:trPr>
        <w:tc>
          <w:tcPr>
            <w:tcW w:w="846" w:type="dxa"/>
          </w:tcPr>
          <w:p w14:paraId="17A9F4EA" w14:textId="77777777" w:rsidR="006266A1" w:rsidRPr="0035503F" w:rsidRDefault="00F67D50" w:rsidP="006266A1">
            <w:pPr>
              <w:pStyle w:val="Normal-em"/>
              <w:spacing w:after="0" w:line="240" w:lineRule="auto"/>
              <w:rPr>
                <w:b/>
                <w:bCs/>
                <w:iCs/>
                <w:color w:val="auto"/>
                <w:szCs w:val="24"/>
              </w:rPr>
            </w:pPr>
            <w:r w:rsidRPr="0035503F">
              <w:rPr>
                <w:b/>
                <w:bCs/>
                <w:iCs/>
                <w:color w:val="auto"/>
                <w:szCs w:val="24"/>
              </w:rPr>
              <w:t>Table item</w:t>
            </w:r>
          </w:p>
        </w:tc>
        <w:tc>
          <w:tcPr>
            <w:tcW w:w="3402" w:type="dxa"/>
          </w:tcPr>
          <w:p w14:paraId="6E256FF9" w14:textId="77777777" w:rsidR="006266A1" w:rsidRPr="0035503F" w:rsidRDefault="00F67D50" w:rsidP="006266A1">
            <w:pPr>
              <w:pStyle w:val="Normal-em"/>
              <w:spacing w:after="0" w:line="240" w:lineRule="auto"/>
              <w:rPr>
                <w:b/>
                <w:bCs/>
                <w:iCs/>
                <w:color w:val="auto"/>
                <w:szCs w:val="24"/>
              </w:rPr>
            </w:pPr>
            <w:r w:rsidRPr="0035503F">
              <w:rPr>
                <w:b/>
                <w:bCs/>
                <w:iCs/>
                <w:color w:val="auto"/>
                <w:szCs w:val="24"/>
              </w:rPr>
              <w:t>Food</w:t>
            </w:r>
          </w:p>
        </w:tc>
        <w:tc>
          <w:tcPr>
            <w:tcW w:w="4813" w:type="dxa"/>
          </w:tcPr>
          <w:p w14:paraId="2D45A1CA" w14:textId="77777777" w:rsidR="006266A1" w:rsidRPr="0035503F" w:rsidRDefault="00F67D50" w:rsidP="006266A1">
            <w:pPr>
              <w:pStyle w:val="Normal-em"/>
              <w:spacing w:after="0" w:line="240" w:lineRule="auto"/>
              <w:rPr>
                <w:b/>
                <w:bCs/>
                <w:iCs/>
                <w:color w:val="auto"/>
                <w:szCs w:val="24"/>
              </w:rPr>
            </w:pPr>
            <w:r>
              <w:rPr>
                <w:b/>
                <w:bCs/>
                <w:iCs/>
                <w:color w:val="auto"/>
                <w:szCs w:val="24"/>
              </w:rPr>
              <w:t>Impa</w:t>
            </w:r>
            <w:r w:rsidRPr="0035503F">
              <w:rPr>
                <w:b/>
                <w:bCs/>
                <w:iCs/>
                <w:color w:val="auto"/>
                <w:szCs w:val="24"/>
              </w:rPr>
              <w:t>ct</w:t>
            </w:r>
          </w:p>
        </w:tc>
      </w:tr>
      <w:tr w:rsidR="0018045C" w14:paraId="0998842F" w14:textId="77777777" w:rsidTr="006266A1">
        <w:trPr>
          <w:cantSplit/>
        </w:trPr>
        <w:tc>
          <w:tcPr>
            <w:tcW w:w="846" w:type="dxa"/>
          </w:tcPr>
          <w:p w14:paraId="6E923A0A" w14:textId="77777777" w:rsidR="006266A1" w:rsidRDefault="00F67D50" w:rsidP="006266A1">
            <w:pPr>
              <w:pStyle w:val="Normal-em"/>
              <w:spacing w:after="0" w:line="240" w:lineRule="auto"/>
              <w:rPr>
                <w:iCs/>
                <w:color w:val="auto"/>
                <w:szCs w:val="24"/>
              </w:rPr>
            </w:pPr>
            <w:r>
              <w:rPr>
                <w:iCs/>
                <w:color w:val="auto"/>
                <w:szCs w:val="24"/>
              </w:rPr>
              <w:t>1</w:t>
            </w:r>
          </w:p>
        </w:tc>
        <w:tc>
          <w:tcPr>
            <w:tcW w:w="3402" w:type="dxa"/>
          </w:tcPr>
          <w:p w14:paraId="7AC9749C" w14:textId="77777777" w:rsidR="006266A1" w:rsidRDefault="00F67D50" w:rsidP="006266A1">
            <w:pPr>
              <w:pStyle w:val="Normal-em"/>
              <w:spacing w:after="0" w:line="240" w:lineRule="auto"/>
              <w:rPr>
                <w:iCs/>
                <w:color w:val="auto"/>
                <w:szCs w:val="24"/>
              </w:rPr>
            </w:pPr>
            <w:r w:rsidRPr="00296DD1">
              <w:rPr>
                <w:iCs/>
                <w:color w:val="auto"/>
                <w:szCs w:val="24"/>
              </w:rPr>
              <w:t>Beef and beef products</w:t>
            </w:r>
          </w:p>
        </w:tc>
        <w:tc>
          <w:tcPr>
            <w:tcW w:w="4813" w:type="dxa"/>
          </w:tcPr>
          <w:p w14:paraId="1D8B82EE" w14:textId="77777777" w:rsidR="006266A1" w:rsidRDefault="00F67D50" w:rsidP="006266A1">
            <w:pPr>
              <w:pStyle w:val="Normal-em"/>
              <w:spacing w:after="0" w:line="240" w:lineRule="auto"/>
              <w:rPr>
                <w:iCs/>
                <w:color w:val="auto"/>
                <w:szCs w:val="24"/>
              </w:rPr>
            </w:pPr>
            <w:r w:rsidRPr="00FE22AE">
              <w:rPr>
                <w:iCs/>
                <w:color w:val="auto"/>
                <w:szCs w:val="24"/>
              </w:rPr>
              <w:t>Table item number(s) in Principal Order</w:t>
            </w:r>
            <w:r w:rsidRPr="00AE641C">
              <w:rPr>
                <w:iCs/>
                <w:color w:val="auto"/>
                <w:szCs w:val="24"/>
              </w:rPr>
              <w:t xml:space="preserve">: </w:t>
            </w:r>
            <w:r>
              <w:rPr>
                <w:iCs/>
                <w:color w:val="auto"/>
                <w:szCs w:val="24"/>
              </w:rPr>
              <w:t>1 &amp; 2</w:t>
            </w:r>
          </w:p>
          <w:p w14:paraId="0C2A9A7D" w14:textId="77777777" w:rsidR="006266A1" w:rsidRDefault="006266A1" w:rsidP="006266A1">
            <w:pPr>
              <w:pStyle w:val="Normal-em"/>
              <w:spacing w:after="0" w:line="240" w:lineRule="auto"/>
              <w:rPr>
                <w:iCs/>
                <w:color w:val="auto"/>
                <w:szCs w:val="24"/>
              </w:rPr>
            </w:pPr>
          </w:p>
          <w:p w14:paraId="59755F76" w14:textId="77777777" w:rsidR="006266A1" w:rsidRDefault="00F67D50" w:rsidP="006266A1">
            <w:pPr>
              <w:pStyle w:val="Normal-em"/>
              <w:spacing w:after="0" w:line="240" w:lineRule="auto"/>
              <w:rPr>
                <w:iCs/>
                <w:color w:val="auto"/>
                <w:szCs w:val="24"/>
              </w:rPr>
            </w:pPr>
            <w:r w:rsidRPr="00FE22AE">
              <w:rPr>
                <w:iCs/>
                <w:szCs w:val="24"/>
              </w:rPr>
              <w:t>Change</w:t>
            </w:r>
            <w:r w:rsidRPr="00AE641C">
              <w:rPr>
                <w:iCs/>
                <w:szCs w:val="24"/>
              </w:rPr>
              <w:t xml:space="preserve">: </w:t>
            </w:r>
            <w:r w:rsidRPr="00FE22AE">
              <w:rPr>
                <w:iCs/>
                <w:color w:val="auto"/>
                <w:szCs w:val="24"/>
              </w:rPr>
              <w:t>T</w:t>
            </w:r>
            <w:r w:rsidRPr="00F54A72">
              <w:rPr>
                <w:iCs/>
                <w:color w:val="auto"/>
                <w:szCs w:val="24"/>
              </w:rPr>
              <w:t xml:space="preserve">he definition of ‘beef’ </w:t>
            </w:r>
            <w:r>
              <w:rPr>
                <w:iCs/>
                <w:color w:val="auto"/>
                <w:szCs w:val="24"/>
              </w:rPr>
              <w:t>has been broadened to include</w:t>
            </w:r>
            <w:r w:rsidRPr="00F54A72">
              <w:rPr>
                <w:iCs/>
                <w:color w:val="auto"/>
                <w:szCs w:val="24"/>
              </w:rPr>
              <w:t xml:space="preserve"> all animals of the subfamily </w:t>
            </w:r>
            <w:r w:rsidRPr="00F55343">
              <w:rPr>
                <w:i/>
                <w:color w:val="auto"/>
                <w:szCs w:val="24"/>
              </w:rPr>
              <w:t>bovinae</w:t>
            </w:r>
            <w:r>
              <w:rPr>
                <w:iCs/>
                <w:color w:val="auto"/>
                <w:szCs w:val="24"/>
              </w:rPr>
              <w:t xml:space="preserve">, </w:t>
            </w:r>
            <w:r w:rsidRPr="00A31EEA">
              <w:rPr>
                <w:iCs/>
                <w:color w:val="auto"/>
                <w:szCs w:val="24"/>
              </w:rPr>
              <w:t xml:space="preserve">and therefore also includes buffaloes and bison </w:t>
            </w:r>
            <w:r w:rsidRPr="00F54A72">
              <w:rPr>
                <w:iCs/>
                <w:color w:val="auto"/>
                <w:szCs w:val="24"/>
              </w:rPr>
              <w:t>(</w:t>
            </w:r>
            <w:r>
              <w:rPr>
                <w:iCs/>
                <w:color w:val="auto"/>
                <w:szCs w:val="24"/>
              </w:rPr>
              <w:t xml:space="preserve">see </w:t>
            </w:r>
            <w:r w:rsidRPr="00F54A72">
              <w:rPr>
                <w:iCs/>
                <w:color w:val="auto"/>
                <w:szCs w:val="24"/>
              </w:rPr>
              <w:t xml:space="preserve">amending item </w:t>
            </w:r>
            <w:r>
              <w:rPr>
                <w:iCs/>
                <w:color w:val="auto"/>
                <w:szCs w:val="24"/>
              </w:rPr>
              <w:t>4 of Schedule 1</w:t>
            </w:r>
            <w:r w:rsidRPr="00B369D8">
              <w:rPr>
                <w:iCs/>
                <w:color w:val="auto"/>
                <w:szCs w:val="24"/>
              </w:rPr>
              <w:t xml:space="preserve">). </w:t>
            </w:r>
          </w:p>
          <w:p w14:paraId="06DC1899" w14:textId="77777777" w:rsidR="006266A1" w:rsidRDefault="006266A1" w:rsidP="006266A1">
            <w:pPr>
              <w:pStyle w:val="Normal-em"/>
              <w:spacing w:after="0" w:line="240" w:lineRule="auto"/>
              <w:rPr>
                <w:iCs/>
                <w:color w:val="auto"/>
                <w:szCs w:val="24"/>
              </w:rPr>
            </w:pPr>
          </w:p>
          <w:p w14:paraId="44A85A2F" w14:textId="4458BF79" w:rsidR="006266A1" w:rsidRDefault="00F67D50" w:rsidP="006266A1">
            <w:pPr>
              <w:pStyle w:val="Normal-em"/>
              <w:spacing w:after="0" w:line="240" w:lineRule="auto"/>
              <w:rPr>
                <w:iCs/>
                <w:color w:val="auto"/>
                <w:szCs w:val="24"/>
              </w:rPr>
            </w:pPr>
            <w:r>
              <w:rPr>
                <w:iCs/>
                <w:szCs w:val="24"/>
              </w:rPr>
              <w:t>Impa</w:t>
            </w:r>
            <w:r w:rsidRPr="00FE22AE">
              <w:rPr>
                <w:iCs/>
                <w:szCs w:val="24"/>
              </w:rPr>
              <w:t>ct</w:t>
            </w:r>
            <w:r w:rsidRPr="00AE641C">
              <w:rPr>
                <w:iCs/>
                <w:szCs w:val="24"/>
              </w:rPr>
              <w:t xml:space="preserve">: </w:t>
            </w:r>
            <w:r w:rsidR="002F2448">
              <w:rPr>
                <w:iCs/>
                <w:szCs w:val="24"/>
              </w:rPr>
              <w:t>T</w:t>
            </w:r>
            <w:r w:rsidR="002F2448" w:rsidRPr="002F2448">
              <w:rPr>
                <w:iCs/>
                <w:szCs w:val="24"/>
              </w:rPr>
              <w:t xml:space="preserve">he change is not expected to impact the inspection and analysis of this kind of food under the Scheme because of the limited importation of these foods </w:t>
            </w:r>
            <w:r w:rsidR="002F2448">
              <w:rPr>
                <w:iCs/>
                <w:szCs w:val="24"/>
              </w:rPr>
              <w:t>from New Zealand</w:t>
            </w:r>
            <w:r w:rsidR="002F2448" w:rsidRPr="002F2448">
              <w:rPr>
                <w:iCs/>
                <w:szCs w:val="24"/>
              </w:rPr>
              <w:t>.</w:t>
            </w:r>
            <w:r w:rsidR="002F2448" w:rsidDel="002F2448">
              <w:rPr>
                <w:rStyle w:val="CommentReference"/>
                <w:rFonts w:asciiTheme="minorHAnsi" w:eastAsiaTheme="minorEastAsia" w:hAnsiTheme="minorHAnsi" w:cstheme="minorBidi"/>
                <w:color w:val="auto"/>
              </w:rPr>
              <w:t xml:space="preserve"> </w:t>
            </w:r>
          </w:p>
        </w:tc>
      </w:tr>
      <w:tr w:rsidR="0018045C" w14:paraId="3CC0D1B3" w14:textId="77777777" w:rsidTr="006266A1">
        <w:trPr>
          <w:cantSplit/>
        </w:trPr>
        <w:tc>
          <w:tcPr>
            <w:tcW w:w="846" w:type="dxa"/>
          </w:tcPr>
          <w:p w14:paraId="3B13C103" w14:textId="77777777" w:rsidR="006266A1" w:rsidRDefault="00F67D50" w:rsidP="006266A1">
            <w:pPr>
              <w:pStyle w:val="Normal-em"/>
              <w:spacing w:after="0" w:line="240" w:lineRule="auto"/>
              <w:rPr>
                <w:iCs/>
                <w:color w:val="auto"/>
                <w:szCs w:val="24"/>
              </w:rPr>
            </w:pPr>
            <w:r>
              <w:rPr>
                <w:iCs/>
                <w:color w:val="auto"/>
                <w:szCs w:val="24"/>
              </w:rPr>
              <w:t>2</w:t>
            </w:r>
          </w:p>
        </w:tc>
        <w:tc>
          <w:tcPr>
            <w:tcW w:w="3402" w:type="dxa"/>
          </w:tcPr>
          <w:p w14:paraId="17A7ECC5" w14:textId="5DBB59F1" w:rsidR="006266A1" w:rsidRPr="00296DD1" w:rsidRDefault="00F67D50" w:rsidP="009A4CF1">
            <w:pPr>
              <w:pStyle w:val="Normal-em"/>
              <w:spacing w:after="0" w:line="240" w:lineRule="auto"/>
              <w:rPr>
                <w:iCs/>
                <w:color w:val="auto"/>
                <w:szCs w:val="24"/>
              </w:rPr>
            </w:pPr>
            <w:r w:rsidRPr="009A4CF1">
              <w:rPr>
                <w:iCs/>
                <w:color w:val="auto"/>
                <w:szCs w:val="24"/>
              </w:rPr>
              <w:t xml:space="preserve">Brown seaweed in the </w:t>
            </w:r>
            <w:r w:rsidRPr="009A4CF1">
              <w:rPr>
                <w:i/>
                <w:color w:val="auto"/>
                <w:szCs w:val="24"/>
              </w:rPr>
              <w:t>Phaeophyceae</w:t>
            </w:r>
            <w:r w:rsidRPr="009A4CF1">
              <w:rPr>
                <w:iCs/>
                <w:color w:val="auto"/>
                <w:szCs w:val="24"/>
              </w:rPr>
              <w:t xml:space="preserve"> class</w:t>
            </w:r>
          </w:p>
        </w:tc>
        <w:tc>
          <w:tcPr>
            <w:tcW w:w="4813" w:type="dxa"/>
          </w:tcPr>
          <w:p w14:paraId="20331244" w14:textId="00209CAC" w:rsidR="006266A1" w:rsidRPr="00AE641C" w:rsidRDefault="00F67D50" w:rsidP="006266A1">
            <w:pPr>
              <w:pStyle w:val="Normal-em"/>
              <w:spacing w:after="0" w:line="240" w:lineRule="auto"/>
              <w:rPr>
                <w:iCs/>
                <w:color w:val="auto"/>
                <w:szCs w:val="24"/>
                <w:u w:val="single"/>
              </w:rPr>
            </w:pPr>
            <w:r w:rsidRPr="00FE22AE">
              <w:rPr>
                <w:iCs/>
                <w:color w:val="auto"/>
                <w:szCs w:val="24"/>
              </w:rPr>
              <w:t>Table item number(s) in Principal Order</w:t>
            </w:r>
            <w:r w:rsidRPr="00AE641C">
              <w:rPr>
                <w:iCs/>
                <w:color w:val="auto"/>
                <w:szCs w:val="24"/>
              </w:rPr>
              <w:t xml:space="preserve">: </w:t>
            </w:r>
            <w:r w:rsidR="009A4CF1">
              <w:rPr>
                <w:iCs/>
                <w:color w:val="auto"/>
                <w:szCs w:val="24"/>
              </w:rPr>
              <w:t>4</w:t>
            </w:r>
          </w:p>
          <w:p w14:paraId="6250863B" w14:textId="77777777" w:rsidR="006266A1" w:rsidRDefault="006266A1" w:rsidP="006266A1">
            <w:pPr>
              <w:pStyle w:val="Normal-em"/>
              <w:spacing w:after="0" w:line="240" w:lineRule="auto"/>
              <w:rPr>
                <w:iCs/>
                <w:color w:val="auto"/>
                <w:szCs w:val="24"/>
              </w:rPr>
            </w:pPr>
          </w:p>
          <w:p w14:paraId="065278C1" w14:textId="77777777" w:rsidR="009A4CF1" w:rsidRDefault="00F67D50" w:rsidP="009A4CF1">
            <w:pPr>
              <w:pStyle w:val="Normal-em"/>
              <w:spacing w:after="0" w:line="240" w:lineRule="auto"/>
              <w:rPr>
                <w:iCs/>
                <w:color w:val="auto"/>
                <w:szCs w:val="24"/>
              </w:rPr>
            </w:pPr>
            <w:r>
              <w:rPr>
                <w:iCs/>
                <w:color w:val="auto"/>
                <w:szCs w:val="24"/>
              </w:rPr>
              <w:t xml:space="preserve">Change: </w:t>
            </w:r>
            <w:r w:rsidRPr="00FD504C">
              <w:rPr>
                <w:iCs/>
                <w:color w:val="auto"/>
                <w:szCs w:val="24"/>
              </w:rPr>
              <w:t xml:space="preserve">The </w:t>
            </w:r>
            <w:r>
              <w:rPr>
                <w:iCs/>
                <w:color w:val="auto"/>
                <w:szCs w:val="24"/>
              </w:rPr>
              <w:t>description of this risk food has been amended to</w:t>
            </w:r>
            <w:r w:rsidRPr="00FD504C">
              <w:rPr>
                <w:iCs/>
                <w:color w:val="auto"/>
                <w:szCs w:val="24"/>
              </w:rPr>
              <w:t xml:space="preserve"> clarif</w:t>
            </w:r>
            <w:r>
              <w:rPr>
                <w:iCs/>
                <w:color w:val="auto"/>
                <w:szCs w:val="24"/>
              </w:rPr>
              <w:t>y</w:t>
            </w:r>
            <w:r w:rsidRPr="00FD504C">
              <w:rPr>
                <w:iCs/>
                <w:color w:val="auto"/>
                <w:szCs w:val="24"/>
              </w:rPr>
              <w:t xml:space="preserve"> </w:t>
            </w:r>
            <w:r>
              <w:rPr>
                <w:iCs/>
                <w:color w:val="auto"/>
                <w:szCs w:val="24"/>
              </w:rPr>
              <w:t xml:space="preserve">that only brown </w:t>
            </w:r>
            <w:r w:rsidRPr="00FD504C">
              <w:rPr>
                <w:iCs/>
                <w:color w:val="auto"/>
                <w:szCs w:val="24"/>
              </w:rPr>
              <w:t xml:space="preserve">seaweed </w:t>
            </w:r>
            <w:r>
              <w:rPr>
                <w:iCs/>
                <w:color w:val="auto"/>
                <w:szCs w:val="24"/>
              </w:rPr>
              <w:t xml:space="preserve">of the </w:t>
            </w:r>
            <w:r w:rsidRPr="00296DD1">
              <w:rPr>
                <w:i/>
                <w:color w:val="auto"/>
                <w:szCs w:val="24"/>
              </w:rPr>
              <w:t xml:space="preserve">Phaeophyceae </w:t>
            </w:r>
            <w:r w:rsidRPr="00296DD1">
              <w:rPr>
                <w:iCs/>
                <w:color w:val="auto"/>
                <w:szCs w:val="24"/>
              </w:rPr>
              <w:t>class</w:t>
            </w:r>
            <w:r w:rsidRPr="00FD504C">
              <w:rPr>
                <w:iCs/>
                <w:color w:val="auto"/>
                <w:szCs w:val="24"/>
              </w:rPr>
              <w:t xml:space="preserve"> </w:t>
            </w:r>
            <w:r>
              <w:rPr>
                <w:iCs/>
                <w:color w:val="auto"/>
                <w:szCs w:val="24"/>
              </w:rPr>
              <w:t>is risk food, consistent with FSANZ advice</w:t>
            </w:r>
            <w:r w:rsidRPr="00FD504C">
              <w:rPr>
                <w:iCs/>
                <w:color w:val="auto"/>
                <w:szCs w:val="24"/>
              </w:rPr>
              <w:t>.</w:t>
            </w:r>
          </w:p>
          <w:p w14:paraId="24EF4621" w14:textId="77777777" w:rsidR="009A4CF1" w:rsidRDefault="009A4CF1" w:rsidP="009A4CF1">
            <w:pPr>
              <w:pStyle w:val="Normal-em"/>
              <w:spacing w:after="0" w:line="240" w:lineRule="auto"/>
              <w:rPr>
                <w:iCs/>
                <w:color w:val="auto"/>
                <w:szCs w:val="24"/>
              </w:rPr>
            </w:pPr>
          </w:p>
          <w:p w14:paraId="326DE396" w14:textId="0A621471" w:rsidR="006266A1" w:rsidRDefault="00F67D50" w:rsidP="009A4CF1">
            <w:pPr>
              <w:pStyle w:val="Normal-em"/>
              <w:spacing w:after="0" w:line="240" w:lineRule="auto"/>
              <w:rPr>
                <w:iCs/>
                <w:color w:val="auto"/>
                <w:szCs w:val="24"/>
              </w:rPr>
            </w:pPr>
            <w:r>
              <w:rPr>
                <w:iCs/>
                <w:szCs w:val="24"/>
              </w:rPr>
              <w:t>Impa</w:t>
            </w:r>
            <w:r w:rsidRPr="00FE22AE">
              <w:rPr>
                <w:iCs/>
                <w:szCs w:val="24"/>
              </w:rPr>
              <w:t>ct</w:t>
            </w:r>
            <w:r>
              <w:rPr>
                <w:iCs/>
                <w:color w:val="auto"/>
                <w:szCs w:val="24"/>
              </w:rPr>
              <w:t>: The change is consistent with the current inspection and analysis of this food under the Scheme and, therefore, there will be no impact.</w:t>
            </w:r>
          </w:p>
        </w:tc>
      </w:tr>
      <w:tr w:rsidR="0018045C" w14:paraId="3BFE5A9C" w14:textId="77777777" w:rsidTr="006266A1">
        <w:trPr>
          <w:cantSplit/>
        </w:trPr>
        <w:tc>
          <w:tcPr>
            <w:tcW w:w="846" w:type="dxa"/>
          </w:tcPr>
          <w:p w14:paraId="4C39A28F" w14:textId="77777777" w:rsidR="006266A1" w:rsidRDefault="00F67D50" w:rsidP="006266A1">
            <w:pPr>
              <w:pStyle w:val="Normal-em"/>
              <w:spacing w:after="0" w:line="240" w:lineRule="auto"/>
              <w:rPr>
                <w:iCs/>
                <w:color w:val="auto"/>
                <w:szCs w:val="24"/>
              </w:rPr>
            </w:pPr>
            <w:r>
              <w:rPr>
                <w:iCs/>
                <w:color w:val="auto"/>
                <w:szCs w:val="24"/>
              </w:rPr>
              <w:t>3</w:t>
            </w:r>
          </w:p>
        </w:tc>
        <w:tc>
          <w:tcPr>
            <w:tcW w:w="3402" w:type="dxa"/>
          </w:tcPr>
          <w:p w14:paraId="0C110476" w14:textId="449E6EB6" w:rsidR="006266A1" w:rsidRPr="00296DD1" w:rsidRDefault="00F67D50" w:rsidP="009A4CF1">
            <w:pPr>
              <w:pStyle w:val="Normal-em"/>
              <w:spacing w:after="0" w:line="240" w:lineRule="auto"/>
              <w:rPr>
                <w:iCs/>
                <w:color w:val="auto"/>
                <w:szCs w:val="24"/>
              </w:rPr>
            </w:pPr>
            <w:r w:rsidRPr="009A4CF1">
              <w:rPr>
                <w:iCs/>
                <w:color w:val="auto"/>
                <w:szCs w:val="24"/>
              </w:rPr>
              <w:t>Cassava chips that are ready-to-eat</w:t>
            </w:r>
          </w:p>
        </w:tc>
        <w:tc>
          <w:tcPr>
            <w:tcW w:w="4813" w:type="dxa"/>
          </w:tcPr>
          <w:p w14:paraId="49E57611" w14:textId="77777777" w:rsidR="009A4CF1" w:rsidRDefault="00F67D50" w:rsidP="009A4CF1">
            <w:pPr>
              <w:pStyle w:val="Normal-em"/>
              <w:spacing w:after="0" w:line="240" w:lineRule="auto"/>
              <w:rPr>
                <w:iCs/>
                <w:color w:val="auto"/>
                <w:szCs w:val="24"/>
              </w:rPr>
            </w:pPr>
            <w:r>
              <w:rPr>
                <w:iCs/>
                <w:color w:val="auto"/>
                <w:szCs w:val="24"/>
              </w:rPr>
              <w:t>Table item number(s) in Principal Order: 3</w:t>
            </w:r>
          </w:p>
          <w:p w14:paraId="02EF3602" w14:textId="77777777" w:rsidR="009A4CF1" w:rsidRDefault="009A4CF1" w:rsidP="009A4CF1">
            <w:pPr>
              <w:pStyle w:val="Normal-em"/>
              <w:spacing w:after="0" w:line="240" w:lineRule="auto"/>
              <w:rPr>
                <w:iCs/>
                <w:color w:val="auto"/>
                <w:szCs w:val="24"/>
              </w:rPr>
            </w:pPr>
          </w:p>
          <w:p w14:paraId="2DF7974F" w14:textId="77777777" w:rsidR="009A4CF1" w:rsidRDefault="00F67D50" w:rsidP="009A4CF1">
            <w:pPr>
              <w:pStyle w:val="Normal-em"/>
              <w:spacing w:after="0" w:line="240" w:lineRule="auto"/>
              <w:rPr>
                <w:iCs/>
                <w:color w:val="auto"/>
                <w:szCs w:val="24"/>
              </w:rPr>
            </w:pPr>
            <w:r w:rsidRPr="00AE641C">
              <w:rPr>
                <w:iCs/>
                <w:color w:val="auto"/>
                <w:szCs w:val="24"/>
              </w:rPr>
              <w:t xml:space="preserve">Change: </w:t>
            </w:r>
            <w:r>
              <w:rPr>
                <w:iCs/>
                <w:color w:val="auto"/>
                <w:szCs w:val="24"/>
              </w:rPr>
              <w:t>There is no change to this risk food.</w:t>
            </w:r>
          </w:p>
          <w:p w14:paraId="0E748E77" w14:textId="77777777" w:rsidR="009A4CF1" w:rsidRDefault="009A4CF1" w:rsidP="009A4CF1">
            <w:pPr>
              <w:pStyle w:val="Normal-em"/>
              <w:spacing w:after="0" w:line="240" w:lineRule="auto"/>
              <w:rPr>
                <w:iCs/>
                <w:color w:val="auto"/>
                <w:szCs w:val="24"/>
              </w:rPr>
            </w:pPr>
          </w:p>
          <w:p w14:paraId="21B1C5CF" w14:textId="288A30C4" w:rsidR="006266A1" w:rsidRDefault="00F67D50" w:rsidP="009A4CF1">
            <w:pPr>
              <w:pStyle w:val="Normal-em"/>
              <w:spacing w:after="0" w:line="240" w:lineRule="auto"/>
              <w:rPr>
                <w:iCs/>
                <w:color w:val="auto"/>
                <w:szCs w:val="24"/>
              </w:rPr>
            </w:pPr>
            <w:r>
              <w:rPr>
                <w:iCs/>
                <w:szCs w:val="24"/>
              </w:rPr>
              <w:t>Impa</w:t>
            </w:r>
            <w:r w:rsidRPr="00FE22AE">
              <w:rPr>
                <w:iCs/>
                <w:szCs w:val="24"/>
              </w:rPr>
              <w:t>ct</w:t>
            </w:r>
            <w:r w:rsidRPr="00AE641C">
              <w:rPr>
                <w:iCs/>
                <w:szCs w:val="24"/>
              </w:rPr>
              <w:t xml:space="preserve">: </w:t>
            </w:r>
            <w:r>
              <w:rPr>
                <w:iCs/>
                <w:szCs w:val="24"/>
              </w:rPr>
              <w:t>No impact.</w:t>
            </w:r>
          </w:p>
        </w:tc>
      </w:tr>
    </w:tbl>
    <w:p w14:paraId="6124FE0F" w14:textId="77777777" w:rsidR="00D650B8" w:rsidRDefault="00D650B8" w:rsidP="00D650B8">
      <w:pPr>
        <w:pStyle w:val="Normal-em"/>
        <w:spacing w:after="0" w:line="240" w:lineRule="auto"/>
        <w:rPr>
          <w:iCs/>
          <w:szCs w:val="24"/>
        </w:rPr>
      </w:pPr>
    </w:p>
    <w:p w14:paraId="63337FBB" w14:textId="77777777" w:rsidR="00003835" w:rsidRDefault="00F67D50" w:rsidP="00003835">
      <w:pPr>
        <w:pStyle w:val="Normal-em"/>
        <w:spacing w:after="0" w:line="240" w:lineRule="auto"/>
        <w:rPr>
          <w:color w:val="auto"/>
          <w:szCs w:val="24"/>
          <w:u w:val="single"/>
        </w:rPr>
      </w:pPr>
      <w:r w:rsidRPr="005D1ABF">
        <w:rPr>
          <w:color w:val="auto"/>
          <w:szCs w:val="24"/>
          <w:u w:val="single"/>
        </w:rPr>
        <w:t xml:space="preserve">Schedule </w:t>
      </w:r>
      <w:r>
        <w:rPr>
          <w:color w:val="auto"/>
          <w:szCs w:val="24"/>
          <w:u w:val="single"/>
        </w:rPr>
        <w:t>2</w:t>
      </w:r>
      <w:r w:rsidRPr="005D1ABF">
        <w:rPr>
          <w:color w:val="auto"/>
          <w:szCs w:val="24"/>
          <w:u w:val="single"/>
        </w:rPr>
        <w:t xml:space="preserve"> – Amendments</w:t>
      </w:r>
      <w:r>
        <w:rPr>
          <w:color w:val="auto"/>
          <w:szCs w:val="24"/>
          <w:u w:val="single"/>
        </w:rPr>
        <w:t xml:space="preserve"> commencing 24 months after registration</w:t>
      </w:r>
    </w:p>
    <w:p w14:paraId="49B8138E" w14:textId="77777777" w:rsidR="005C3D43" w:rsidRPr="005C3D43" w:rsidRDefault="005C3D43" w:rsidP="00003835">
      <w:pPr>
        <w:pStyle w:val="Normal-em"/>
        <w:spacing w:after="0" w:line="240" w:lineRule="auto"/>
        <w:rPr>
          <w:color w:val="auto"/>
          <w:szCs w:val="24"/>
        </w:rPr>
      </w:pPr>
    </w:p>
    <w:p w14:paraId="35D31AA2" w14:textId="77777777" w:rsidR="00003835" w:rsidRDefault="00F67D50" w:rsidP="00003835">
      <w:pPr>
        <w:pStyle w:val="Normal-em"/>
        <w:spacing w:after="0" w:line="240" w:lineRule="auto"/>
        <w:rPr>
          <w:b/>
          <w:bCs/>
          <w:i/>
          <w:iCs/>
          <w:color w:val="auto"/>
          <w:szCs w:val="24"/>
        </w:rPr>
      </w:pPr>
      <w:r w:rsidRPr="000B501E">
        <w:rPr>
          <w:b/>
          <w:bCs/>
          <w:i/>
          <w:iCs/>
          <w:color w:val="auto"/>
          <w:szCs w:val="24"/>
        </w:rPr>
        <w:t>Imported Food Control Order 2019</w:t>
      </w:r>
    </w:p>
    <w:p w14:paraId="7EB18FD7" w14:textId="77777777" w:rsidR="00585359" w:rsidRPr="000B501E" w:rsidRDefault="00585359" w:rsidP="00585359">
      <w:pPr>
        <w:spacing w:after="0"/>
      </w:pPr>
    </w:p>
    <w:p w14:paraId="748CFA64" w14:textId="77777777" w:rsidR="009534BC" w:rsidRDefault="009534BC" w:rsidP="009534BC">
      <w:pPr>
        <w:pStyle w:val="Normal-em"/>
        <w:spacing w:after="0" w:line="240" w:lineRule="auto"/>
        <w:rPr>
          <w:iCs/>
          <w:color w:val="auto"/>
          <w:szCs w:val="24"/>
        </w:rPr>
      </w:pPr>
      <w:r>
        <w:rPr>
          <w:szCs w:val="24"/>
        </w:rPr>
        <w:t>Set out below is an explanation of the changes made to the Principal Order by the Amending Order.</w:t>
      </w:r>
    </w:p>
    <w:p w14:paraId="7C9B2480" w14:textId="77777777" w:rsidR="009534BC" w:rsidRDefault="009534BC" w:rsidP="00003835">
      <w:pPr>
        <w:pStyle w:val="Normal-em"/>
        <w:spacing w:after="0" w:line="240" w:lineRule="auto"/>
        <w:rPr>
          <w:b/>
          <w:szCs w:val="24"/>
        </w:rPr>
      </w:pPr>
    </w:p>
    <w:p w14:paraId="7CE826E2" w14:textId="2EAF0283" w:rsidR="00003835" w:rsidRDefault="00F67D50" w:rsidP="00003835">
      <w:pPr>
        <w:pStyle w:val="Normal-em"/>
        <w:spacing w:after="0" w:line="240" w:lineRule="auto"/>
        <w:rPr>
          <w:szCs w:val="24"/>
        </w:rPr>
      </w:pPr>
      <w:r w:rsidRPr="005D1ABF">
        <w:rPr>
          <w:b/>
          <w:szCs w:val="24"/>
        </w:rPr>
        <w:t>Item 1</w:t>
      </w:r>
      <w:r w:rsidRPr="00C44CE3">
        <w:rPr>
          <w:b/>
          <w:bCs/>
          <w:szCs w:val="24"/>
        </w:rPr>
        <w:t xml:space="preserve"> </w:t>
      </w:r>
      <w:r w:rsidR="00C44CE3" w:rsidRPr="00C44CE3">
        <w:rPr>
          <w:b/>
          <w:bCs/>
          <w:szCs w:val="24"/>
        </w:rPr>
        <w:t>Subsection 6(1)</w:t>
      </w:r>
    </w:p>
    <w:p w14:paraId="7128AF00" w14:textId="77777777" w:rsidR="00003835" w:rsidRDefault="00003835" w:rsidP="00003835">
      <w:pPr>
        <w:pStyle w:val="Normal-em"/>
        <w:spacing w:after="0" w:line="240" w:lineRule="auto"/>
        <w:rPr>
          <w:szCs w:val="24"/>
        </w:rPr>
      </w:pPr>
    </w:p>
    <w:p w14:paraId="40CE796D" w14:textId="7A088470" w:rsidR="00003835" w:rsidRDefault="00F67D50" w:rsidP="00003835">
      <w:pPr>
        <w:pStyle w:val="Normal-em"/>
        <w:spacing w:after="0" w:line="240" w:lineRule="auto"/>
        <w:rPr>
          <w:color w:val="auto"/>
          <w:szCs w:val="24"/>
        </w:rPr>
      </w:pPr>
      <w:r>
        <w:rPr>
          <w:szCs w:val="24"/>
        </w:rPr>
        <w:t>This item omits</w:t>
      </w:r>
      <w:r w:rsidR="00A145DF">
        <w:rPr>
          <w:szCs w:val="24"/>
        </w:rPr>
        <w:t xml:space="preserve"> “Food” and substitutes to include “Subject to subsection</w:t>
      </w:r>
      <w:r w:rsidR="005C3D43">
        <w:rPr>
          <w:szCs w:val="24"/>
        </w:rPr>
        <w:t> </w:t>
      </w:r>
      <w:r w:rsidR="00A145DF">
        <w:rPr>
          <w:szCs w:val="24"/>
        </w:rPr>
        <w:t>(1A), food”</w:t>
      </w:r>
      <w:r w:rsidR="007A157C">
        <w:rPr>
          <w:szCs w:val="24"/>
        </w:rPr>
        <w:t xml:space="preserve"> in subsection</w:t>
      </w:r>
      <w:r w:rsidR="005C3D43">
        <w:rPr>
          <w:szCs w:val="24"/>
        </w:rPr>
        <w:t> </w:t>
      </w:r>
      <w:r w:rsidR="007A157C">
        <w:rPr>
          <w:szCs w:val="24"/>
        </w:rPr>
        <w:t xml:space="preserve">6(1) of </w:t>
      </w:r>
      <w:r w:rsidR="00402A0C">
        <w:rPr>
          <w:szCs w:val="24"/>
        </w:rPr>
        <w:t>the Principal Order</w:t>
      </w:r>
      <w:r w:rsidR="009D3BB2">
        <w:rPr>
          <w:color w:val="auto"/>
          <w:szCs w:val="24"/>
        </w:rPr>
        <w:t xml:space="preserve"> (see </w:t>
      </w:r>
      <w:r w:rsidR="005549B4">
        <w:rPr>
          <w:color w:val="auto"/>
          <w:szCs w:val="24"/>
        </w:rPr>
        <w:t>a</w:t>
      </w:r>
      <w:r w:rsidR="009D3BB2">
        <w:rPr>
          <w:color w:val="auto"/>
          <w:szCs w:val="24"/>
        </w:rPr>
        <w:t xml:space="preserve">mending item 3 </w:t>
      </w:r>
      <w:r w:rsidR="00B8449E">
        <w:rPr>
          <w:color w:val="auto"/>
          <w:szCs w:val="24"/>
        </w:rPr>
        <w:t>in</w:t>
      </w:r>
      <w:r w:rsidR="009D3BB2">
        <w:rPr>
          <w:color w:val="auto"/>
          <w:szCs w:val="24"/>
        </w:rPr>
        <w:t xml:space="preserve"> Schedule 2)</w:t>
      </w:r>
      <w:r w:rsidR="006E063E">
        <w:rPr>
          <w:color w:val="auto"/>
          <w:szCs w:val="24"/>
        </w:rPr>
        <w:t>.</w:t>
      </w:r>
    </w:p>
    <w:p w14:paraId="4C153020" w14:textId="77777777" w:rsidR="00003835" w:rsidRPr="005D1ABF" w:rsidRDefault="00003835" w:rsidP="00003835">
      <w:pPr>
        <w:spacing w:after="0" w:line="240" w:lineRule="auto"/>
        <w:rPr>
          <w:rFonts w:ascii="Times New Roman" w:hAnsi="Times New Roman" w:cs="Times New Roman"/>
          <w:sz w:val="24"/>
          <w:szCs w:val="24"/>
        </w:rPr>
      </w:pPr>
    </w:p>
    <w:p w14:paraId="63E41A2F" w14:textId="72AB7BF1" w:rsidR="00003835" w:rsidRDefault="00F67D50" w:rsidP="00003835">
      <w:pPr>
        <w:pStyle w:val="Normal-em"/>
        <w:spacing w:after="0" w:line="240" w:lineRule="auto"/>
        <w:rPr>
          <w:b/>
          <w:szCs w:val="24"/>
        </w:rPr>
      </w:pPr>
      <w:r w:rsidRPr="005D1ABF">
        <w:rPr>
          <w:b/>
          <w:szCs w:val="24"/>
        </w:rPr>
        <w:t xml:space="preserve">Item 2 </w:t>
      </w:r>
      <w:r w:rsidR="00C44CE3" w:rsidRPr="00C44CE3">
        <w:rPr>
          <w:b/>
          <w:szCs w:val="24"/>
        </w:rPr>
        <w:t>Subsection 6(1)</w:t>
      </w:r>
    </w:p>
    <w:p w14:paraId="40CD5FC1" w14:textId="77777777" w:rsidR="00003835" w:rsidRPr="005C3D43" w:rsidRDefault="00003835" w:rsidP="009560CB">
      <w:pPr>
        <w:pStyle w:val="Normal-em"/>
        <w:spacing w:after="0" w:line="240" w:lineRule="auto"/>
        <w:rPr>
          <w:bCs/>
          <w:szCs w:val="24"/>
        </w:rPr>
      </w:pPr>
    </w:p>
    <w:p w14:paraId="4AFEC891" w14:textId="5DCE0F06" w:rsidR="004048F3" w:rsidRDefault="00F67D50" w:rsidP="009560CB">
      <w:pPr>
        <w:pStyle w:val="Normal-em"/>
        <w:spacing w:after="0" w:line="240" w:lineRule="auto"/>
        <w:rPr>
          <w:szCs w:val="24"/>
        </w:rPr>
      </w:pPr>
      <w:r>
        <w:rPr>
          <w:szCs w:val="24"/>
        </w:rPr>
        <w:t>Subsection 10(b)</w:t>
      </w:r>
      <w:r w:rsidRPr="006838AC">
        <w:rPr>
          <w:szCs w:val="24"/>
        </w:rPr>
        <w:t xml:space="preserve"> of the </w:t>
      </w:r>
      <w:r>
        <w:rPr>
          <w:szCs w:val="24"/>
        </w:rPr>
        <w:t>R</w:t>
      </w:r>
      <w:r w:rsidRPr="006838AC">
        <w:rPr>
          <w:szCs w:val="24"/>
        </w:rPr>
        <w:t xml:space="preserve">egulations provides for the Minister to make orders identifying food of a particular kind that must be covered by a recognised foreign government certificate. </w:t>
      </w:r>
    </w:p>
    <w:p w14:paraId="4AA95927" w14:textId="77777777" w:rsidR="004048F3" w:rsidRDefault="004048F3" w:rsidP="009560CB">
      <w:pPr>
        <w:pStyle w:val="Normal-em"/>
        <w:spacing w:after="0" w:line="240" w:lineRule="auto"/>
        <w:rPr>
          <w:szCs w:val="24"/>
        </w:rPr>
      </w:pPr>
    </w:p>
    <w:p w14:paraId="21DF516C" w14:textId="128C1E62" w:rsidR="006838AC" w:rsidRPr="006838AC" w:rsidRDefault="00F67D50" w:rsidP="009560CB">
      <w:pPr>
        <w:pStyle w:val="Normal-em"/>
        <w:spacing w:after="0" w:line="240" w:lineRule="auto"/>
        <w:rPr>
          <w:szCs w:val="24"/>
        </w:rPr>
      </w:pPr>
      <w:r>
        <w:rPr>
          <w:szCs w:val="24"/>
        </w:rPr>
        <w:t>This item omits</w:t>
      </w:r>
      <w:r w:rsidR="00A145DF">
        <w:rPr>
          <w:szCs w:val="24"/>
        </w:rPr>
        <w:t xml:space="preserve"> “</w:t>
      </w:r>
      <w:r w:rsidR="00A145DF" w:rsidRPr="006E063E">
        <w:rPr>
          <w:szCs w:val="24"/>
        </w:rPr>
        <w:t>7 or 23”</w:t>
      </w:r>
      <w:r w:rsidR="00A145DF">
        <w:rPr>
          <w:szCs w:val="24"/>
        </w:rPr>
        <w:t xml:space="preserve"> and substitutes to include “7, 12 or 23”</w:t>
      </w:r>
      <w:r w:rsidR="007A157C">
        <w:rPr>
          <w:szCs w:val="24"/>
        </w:rPr>
        <w:t xml:space="preserve"> in subsection</w:t>
      </w:r>
      <w:r w:rsidR="005C3D43">
        <w:rPr>
          <w:szCs w:val="24"/>
        </w:rPr>
        <w:t> </w:t>
      </w:r>
      <w:r w:rsidR="007A157C">
        <w:rPr>
          <w:szCs w:val="24"/>
        </w:rPr>
        <w:t xml:space="preserve">6(1) of </w:t>
      </w:r>
      <w:r w:rsidR="00402A0C">
        <w:rPr>
          <w:szCs w:val="24"/>
        </w:rPr>
        <w:t>the Principal Order</w:t>
      </w:r>
      <w:r w:rsidRPr="005D1ABF">
        <w:rPr>
          <w:color w:val="auto"/>
          <w:szCs w:val="24"/>
        </w:rPr>
        <w:t>.</w:t>
      </w:r>
      <w:r>
        <w:rPr>
          <w:color w:val="auto"/>
          <w:szCs w:val="24"/>
        </w:rPr>
        <w:t xml:space="preserve"> </w:t>
      </w:r>
      <w:r>
        <w:rPr>
          <w:szCs w:val="24"/>
        </w:rPr>
        <w:t>The item</w:t>
      </w:r>
      <w:r w:rsidRPr="006838AC">
        <w:rPr>
          <w:szCs w:val="24"/>
        </w:rPr>
        <w:t xml:space="preserve"> provide</w:t>
      </w:r>
      <w:r>
        <w:rPr>
          <w:szCs w:val="24"/>
        </w:rPr>
        <w:t>s</w:t>
      </w:r>
      <w:r w:rsidRPr="006838AC">
        <w:rPr>
          <w:szCs w:val="24"/>
        </w:rPr>
        <w:t xml:space="preserve"> that bivalve molluscs and bivalve mollusc products are risk foods that </w:t>
      </w:r>
      <w:r w:rsidR="00A919B1">
        <w:rPr>
          <w:szCs w:val="24"/>
        </w:rPr>
        <w:t>must be covered by a</w:t>
      </w:r>
      <w:r w:rsidR="00A919B1" w:rsidRPr="006838AC">
        <w:rPr>
          <w:szCs w:val="24"/>
        </w:rPr>
        <w:t xml:space="preserve"> </w:t>
      </w:r>
      <w:r w:rsidR="00083D64">
        <w:rPr>
          <w:szCs w:val="24"/>
        </w:rPr>
        <w:t xml:space="preserve">recognised </w:t>
      </w:r>
      <w:r w:rsidRPr="006838AC">
        <w:rPr>
          <w:szCs w:val="24"/>
        </w:rPr>
        <w:t xml:space="preserve">foreign government </w:t>
      </w:r>
      <w:r w:rsidR="00A919B1">
        <w:rPr>
          <w:szCs w:val="24"/>
        </w:rPr>
        <w:t>certificate</w:t>
      </w:r>
      <w:r w:rsidR="00A919B1" w:rsidRPr="006838AC">
        <w:rPr>
          <w:szCs w:val="24"/>
        </w:rPr>
        <w:t xml:space="preserve"> </w:t>
      </w:r>
      <w:r w:rsidR="009D3BB2">
        <w:rPr>
          <w:szCs w:val="24"/>
        </w:rPr>
        <w:t xml:space="preserve">(see </w:t>
      </w:r>
      <w:r w:rsidR="005549B4">
        <w:rPr>
          <w:szCs w:val="24"/>
        </w:rPr>
        <w:t>a</w:t>
      </w:r>
      <w:r w:rsidR="009D3BB2">
        <w:rPr>
          <w:szCs w:val="24"/>
        </w:rPr>
        <w:t xml:space="preserve">mending item </w:t>
      </w:r>
      <w:r w:rsidR="00B06634">
        <w:rPr>
          <w:szCs w:val="24"/>
        </w:rPr>
        <w:t>3</w:t>
      </w:r>
      <w:r w:rsidR="009D3BB2">
        <w:rPr>
          <w:szCs w:val="24"/>
        </w:rPr>
        <w:t xml:space="preserve"> of Schedule 2 for exclusions)</w:t>
      </w:r>
      <w:r w:rsidRPr="006838AC">
        <w:rPr>
          <w:szCs w:val="24"/>
        </w:rPr>
        <w:t>. Section</w:t>
      </w:r>
      <w:r w:rsidR="005C3D43">
        <w:rPr>
          <w:szCs w:val="24"/>
        </w:rPr>
        <w:t> </w:t>
      </w:r>
      <w:r w:rsidRPr="006838AC">
        <w:rPr>
          <w:szCs w:val="24"/>
        </w:rPr>
        <w:t xml:space="preserve">18 of the Act provides for the Secretary to determine that a certificate issued by an instrumentality of a foreign government </w:t>
      </w:r>
      <w:r w:rsidR="00402A0C">
        <w:rPr>
          <w:szCs w:val="24"/>
        </w:rPr>
        <w:t xml:space="preserve">stating that food of a specified kind meets applicable standards and does not pose a risk to human health </w:t>
      </w:r>
      <w:r w:rsidRPr="006838AC">
        <w:rPr>
          <w:szCs w:val="24"/>
        </w:rPr>
        <w:t xml:space="preserve">is a recognised foreign government certificate. This kind of </w:t>
      </w:r>
      <w:r w:rsidR="00A919B1">
        <w:rPr>
          <w:szCs w:val="24"/>
        </w:rPr>
        <w:t>certificate</w:t>
      </w:r>
      <w:r w:rsidR="00A919B1" w:rsidRPr="006838AC">
        <w:rPr>
          <w:szCs w:val="24"/>
        </w:rPr>
        <w:t xml:space="preserve"> </w:t>
      </w:r>
      <w:r w:rsidRPr="006838AC">
        <w:rPr>
          <w:szCs w:val="24"/>
        </w:rPr>
        <w:t xml:space="preserve">is regularly used by importing countries to </w:t>
      </w:r>
      <w:r w:rsidR="00EB4A76">
        <w:rPr>
          <w:szCs w:val="24"/>
        </w:rPr>
        <w:t>verify</w:t>
      </w:r>
      <w:r w:rsidRPr="006838AC">
        <w:rPr>
          <w:szCs w:val="24"/>
        </w:rPr>
        <w:t xml:space="preserve"> </w:t>
      </w:r>
      <w:r w:rsidR="00FD21AC">
        <w:rPr>
          <w:szCs w:val="24"/>
        </w:rPr>
        <w:t xml:space="preserve">that </w:t>
      </w:r>
      <w:r w:rsidRPr="006838AC">
        <w:rPr>
          <w:szCs w:val="24"/>
        </w:rPr>
        <w:t>certain requirements have been observed in the production of the food in an exporting country.</w:t>
      </w:r>
    </w:p>
    <w:p w14:paraId="0F435BB4" w14:textId="77777777" w:rsidR="006838AC" w:rsidRPr="006838AC" w:rsidRDefault="006838AC" w:rsidP="009560CB">
      <w:pPr>
        <w:pStyle w:val="Normal-em"/>
        <w:spacing w:after="0" w:line="240" w:lineRule="auto"/>
        <w:rPr>
          <w:szCs w:val="24"/>
        </w:rPr>
      </w:pPr>
    </w:p>
    <w:p w14:paraId="2621B619" w14:textId="7BC24FF5" w:rsidR="006838AC" w:rsidRPr="006838AC" w:rsidRDefault="00F67D50" w:rsidP="009560CB">
      <w:pPr>
        <w:pStyle w:val="Normal-em"/>
        <w:spacing w:after="0" w:line="240" w:lineRule="auto"/>
        <w:rPr>
          <w:szCs w:val="24"/>
        </w:rPr>
      </w:pPr>
      <w:r w:rsidRPr="006838AC">
        <w:rPr>
          <w:szCs w:val="24"/>
        </w:rPr>
        <w:t>The amendment is necessary because:</w:t>
      </w:r>
    </w:p>
    <w:p w14:paraId="7653AF46" w14:textId="77777777" w:rsidR="006838AC" w:rsidRPr="006838AC" w:rsidRDefault="006838AC" w:rsidP="009560CB">
      <w:pPr>
        <w:pStyle w:val="Normal-em"/>
        <w:spacing w:after="0" w:line="240" w:lineRule="auto"/>
        <w:rPr>
          <w:szCs w:val="24"/>
        </w:rPr>
      </w:pPr>
    </w:p>
    <w:p w14:paraId="03781A9A" w14:textId="63156C37" w:rsidR="006838AC" w:rsidRDefault="00F67D50" w:rsidP="009560CB">
      <w:pPr>
        <w:pStyle w:val="Normal-em"/>
        <w:numPr>
          <w:ilvl w:val="1"/>
          <w:numId w:val="26"/>
        </w:numPr>
        <w:spacing w:after="0" w:line="240" w:lineRule="auto"/>
        <w:ind w:left="720" w:hanging="357"/>
        <w:rPr>
          <w:szCs w:val="24"/>
        </w:rPr>
      </w:pPr>
      <w:r w:rsidRPr="006838AC">
        <w:rPr>
          <w:szCs w:val="24"/>
        </w:rPr>
        <w:t xml:space="preserve">FSANZ risk statements advise that bivalve molluscs </w:t>
      </w:r>
      <w:r w:rsidR="00FD21AC">
        <w:rPr>
          <w:szCs w:val="24"/>
        </w:rPr>
        <w:t xml:space="preserve">have the potential to </w:t>
      </w:r>
      <w:r>
        <w:rPr>
          <w:szCs w:val="24"/>
        </w:rPr>
        <w:t xml:space="preserve">pose a </w:t>
      </w:r>
      <w:r w:rsidR="00946576">
        <w:rPr>
          <w:bCs/>
          <w:szCs w:val="24"/>
        </w:rPr>
        <w:t>high</w:t>
      </w:r>
      <w:r w:rsidR="00946576" w:rsidRPr="008D13F5">
        <w:rPr>
          <w:bCs/>
          <w:szCs w:val="24"/>
        </w:rPr>
        <w:t xml:space="preserve"> or </w:t>
      </w:r>
      <w:r w:rsidR="00946576">
        <w:rPr>
          <w:bCs/>
          <w:szCs w:val="24"/>
        </w:rPr>
        <w:t>medium</w:t>
      </w:r>
      <w:r w:rsidR="00946576" w:rsidRPr="008D13F5">
        <w:rPr>
          <w:bCs/>
          <w:szCs w:val="24"/>
        </w:rPr>
        <w:t xml:space="preserve"> </w:t>
      </w:r>
      <w:r w:rsidRPr="006838AC">
        <w:rPr>
          <w:szCs w:val="24"/>
        </w:rPr>
        <w:t>risk to public health for the biotoxins, paralytic shellfish poison and domoic acid and for the microorganism</w:t>
      </w:r>
      <w:r>
        <w:rPr>
          <w:szCs w:val="24"/>
        </w:rPr>
        <w:t>s</w:t>
      </w:r>
      <w:r w:rsidRPr="006838AC">
        <w:rPr>
          <w:szCs w:val="24"/>
        </w:rPr>
        <w:t xml:space="preserve"> </w:t>
      </w:r>
      <w:r w:rsidRPr="006838AC">
        <w:rPr>
          <w:i/>
          <w:szCs w:val="24"/>
        </w:rPr>
        <w:t>Listeria monocytogenes</w:t>
      </w:r>
      <w:r>
        <w:rPr>
          <w:iCs/>
          <w:szCs w:val="24"/>
        </w:rPr>
        <w:t>, hepatitis A and norovirus</w:t>
      </w:r>
      <w:r w:rsidRPr="006838AC">
        <w:rPr>
          <w:szCs w:val="24"/>
        </w:rPr>
        <w:t>; and</w:t>
      </w:r>
    </w:p>
    <w:p w14:paraId="31A13753" w14:textId="77777777" w:rsidR="009560CB" w:rsidRPr="006838AC" w:rsidRDefault="009560CB" w:rsidP="009560CB">
      <w:pPr>
        <w:pStyle w:val="Normal-em"/>
        <w:spacing w:after="0" w:line="240" w:lineRule="auto"/>
        <w:ind w:left="720"/>
        <w:rPr>
          <w:szCs w:val="24"/>
        </w:rPr>
      </w:pPr>
    </w:p>
    <w:p w14:paraId="10D43988" w14:textId="6189521D" w:rsidR="006838AC" w:rsidRDefault="00F67D50" w:rsidP="009560CB">
      <w:pPr>
        <w:pStyle w:val="Normal-em"/>
        <w:numPr>
          <w:ilvl w:val="1"/>
          <w:numId w:val="26"/>
        </w:numPr>
        <w:spacing w:after="0" w:line="240" w:lineRule="auto"/>
        <w:ind w:left="720" w:hanging="357"/>
        <w:rPr>
          <w:szCs w:val="24"/>
        </w:rPr>
      </w:pPr>
      <w:r>
        <w:rPr>
          <w:szCs w:val="24"/>
        </w:rPr>
        <w:t>t</w:t>
      </w:r>
      <w:r w:rsidRPr="006838AC">
        <w:rPr>
          <w:szCs w:val="24"/>
        </w:rPr>
        <w:t>hrough</w:t>
      </w:r>
      <w:r w:rsidR="00435069">
        <w:rPr>
          <w:szCs w:val="24"/>
        </w:rPr>
        <w:noBreakHyphen/>
      </w:r>
      <w:r w:rsidRPr="006838AC">
        <w:rPr>
          <w:szCs w:val="24"/>
        </w:rPr>
        <w:t xml:space="preserve">chain production controls, including assurances about the quality of water in production areas, are necessary to ensure that these hazards are effectively </w:t>
      </w:r>
      <w:r w:rsidR="00741DE5" w:rsidRPr="006838AC">
        <w:rPr>
          <w:szCs w:val="24"/>
        </w:rPr>
        <w:t>managed,</w:t>
      </w:r>
      <w:r w:rsidRPr="006838AC">
        <w:rPr>
          <w:szCs w:val="24"/>
        </w:rPr>
        <w:t xml:space="preserve"> and that bivalve molluscs </w:t>
      </w:r>
      <w:r w:rsidR="00B06634">
        <w:rPr>
          <w:szCs w:val="24"/>
        </w:rPr>
        <w:t xml:space="preserve">and bivalve mollusc products </w:t>
      </w:r>
      <w:r w:rsidRPr="006838AC">
        <w:rPr>
          <w:szCs w:val="24"/>
        </w:rPr>
        <w:t xml:space="preserve">are safe for human consumption; </w:t>
      </w:r>
      <w:r w:rsidR="005B3C16">
        <w:rPr>
          <w:szCs w:val="24"/>
        </w:rPr>
        <w:t>and</w:t>
      </w:r>
    </w:p>
    <w:p w14:paraId="38AFC9BC" w14:textId="77777777" w:rsidR="009560CB" w:rsidRPr="006838AC" w:rsidRDefault="009560CB" w:rsidP="009560CB">
      <w:pPr>
        <w:pStyle w:val="Normal-em"/>
        <w:spacing w:after="0" w:line="240" w:lineRule="auto"/>
        <w:rPr>
          <w:szCs w:val="24"/>
        </w:rPr>
      </w:pPr>
    </w:p>
    <w:p w14:paraId="4ADAF508" w14:textId="6EC0FE88" w:rsidR="006838AC" w:rsidRPr="006838AC" w:rsidRDefault="00F67D50" w:rsidP="009560CB">
      <w:pPr>
        <w:pStyle w:val="Normal-em"/>
        <w:numPr>
          <w:ilvl w:val="1"/>
          <w:numId w:val="26"/>
        </w:numPr>
        <w:spacing w:after="0" w:line="240" w:lineRule="auto"/>
        <w:ind w:left="720" w:hanging="357"/>
        <w:rPr>
          <w:szCs w:val="24"/>
        </w:rPr>
      </w:pPr>
      <w:r w:rsidRPr="006838AC">
        <w:rPr>
          <w:szCs w:val="24"/>
        </w:rPr>
        <w:t xml:space="preserve">consistent regulation of </w:t>
      </w:r>
      <w:r w:rsidR="00AD70B7">
        <w:rPr>
          <w:szCs w:val="24"/>
        </w:rPr>
        <w:t xml:space="preserve">the production of </w:t>
      </w:r>
      <w:r w:rsidRPr="006838AC">
        <w:rPr>
          <w:szCs w:val="24"/>
        </w:rPr>
        <w:t xml:space="preserve">imported and domestic bivalve molluscs is required. </w:t>
      </w:r>
      <w:r w:rsidR="0032669D">
        <w:rPr>
          <w:szCs w:val="24"/>
        </w:rPr>
        <w:t xml:space="preserve">Domestic producers must comply with </w:t>
      </w:r>
      <w:r w:rsidRPr="006838AC">
        <w:rPr>
          <w:szCs w:val="24"/>
        </w:rPr>
        <w:t>through</w:t>
      </w:r>
      <w:r w:rsidR="00435069">
        <w:rPr>
          <w:szCs w:val="24"/>
        </w:rPr>
        <w:noBreakHyphen/>
      </w:r>
      <w:r w:rsidRPr="006838AC">
        <w:rPr>
          <w:szCs w:val="24"/>
        </w:rPr>
        <w:t>chain food safety controls specified in Standard</w:t>
      </w:r>
      <w:r w:rsidR="005C3D43">
        <w:rPr>
          <w:szCs w:val="24"/>
        </w:rPr>
        <w:t> </w:t>
      </w:r>
      <w:r w:rsidRPr="006838AC">
        <w:rPr>
          <w:szCs w:val="24"/>
        </w:rPr>
        <w:t>4.2.1 – Primary Production and Processing Standard for Seafood of the Code</w:t>
      </w:r>
      <w:r w:rsidR="0072159E">
        <w:rPr>
          <w:szCs w:val="24"/>
        </w:rPr>
        <w:t>.</w:t>
      </w:r>
    </w:p>
    <w:p w14:paraId="4CF7158A" w14:textId="77777777" w:rsidR="006838AC" w:rsidRPr="006838AC" w:rsidRDefault="006838AC" w:rsidP="009560CB">
      <w:pPr>
        <w:pStyle w:val="Normal-em"/>
        <w:spacing w:after="0" w:line="240" w:lineRule="auto"/>
        <w:rPr>
          <w:szCs w:val="24"/>
        </w:rPr>
      </w:pPr>
    </w:p>
    <w:p w14:paraId="3E021C9C" w14:textId="6A5A1543" w:rsidR="006838AC" w:rsidRPr="006838AC" w:rsidRDefault="00F67D50" w:rsidP="009560CB">
      <w:pPr>
        <w:pStyle w:val="Normal-em"/>
        <w:spacing w:after="0" w:line="240" w:lineRule="auto"/>
        <w:rPr>
          <w:szCs w:val="24"/>
        </w:rPr>
      </w:pPr>
      <w:r w:rsidRPr="006838AC">
        <w:rPr>
          <w:szCs w:val="24"/>
        </w:rPr>
        <w:t>The amendment to sub</w:t>
      </w:r>
      <w:r w:rsidR="009D3BB2">
        <w:rPr>
          <w:szCs w:val="24"/>
        </w:rPr>
        <w:t>section</w:t>
      </w:r>
      <w:r w:rsidR="005C3D43">
        <w:rPr>
          <w:szCs w:val="24"/>
        </w:rPr>
        <w:t> </w:t>
      </w:r>
      <w:r>
        <w:rPr>
          <w:szCs w:val="24"/>
        </w:rPr>
        <w:t>6</w:t>
      </w:r>
      <w:r w:rsidRPr="006838AC">
        <w:rPr>
          <w:szCs w:val="24"/>
        </w:rPr>
        <w:t>(1) w</w:t>
      </w:r>
      <w:r w:rsidR="00D650B8">
        <w:rPr>
          <w:szCs w:val="24"/>
        </w:rPr>
        <w:t>ill</w:t>
      </w:r>
      <w:r w:rsidRPr="006838AC">
        <w:rPr>
          <w:szCs w:val="24"/>
        </w:rPr>
        <w:t xml:space="preserve"> mean that </w:t>
      </w:r>
      <w:r w:rsidR="00FD21AC">
        <w:rPr>
          <w:szCs w:val="24"/>
        </w:rPr>
        <w:t xml:space="preserve">the requirement for </w:t>
      </w:r>
      <w:r w:rsidR="00AD70B7">
        <w:rPr>
          <w:szCs w:val="24"/>
        </w:rPr>
        <w:t xml:space="preserve">risk food to be covered by </w:t>
      </w:r>
      <w:r w:rsidR="00FD21AC">
        <w:rPr>
          <w:szCs w:val="24"/>
        </w:rPr>
        <w:t xml:space="preserve">a </w:t>
      </w:r>
      <w:r w:rsidR="00AD70B7">
        <w:rPr>
          <w:szCs w:val="24"/>
        </w:rPr>
        <w:t xml:space="preserve">recognised </w:t>
      </w:r>
      <w:r w:rsidR="00FD21AC">
        <w:rPr>
          <w:szCs w:val="24"/>
        </w:rPr>
        <w:t xml:space="preserve">foreign government certificate </w:t>
      </w:r>
      <w:r w:rsidRPr="006838AC">
        <w:rPr>
          <w:szCs w:val="24"/>
        </w:rPr>
        <w:t xml:space="preserve">does not apply to New Zealand product and so the requirement for </w:t>
      </w:r>
      <w:r w:rsidR="002E1D7A">
        <w:rPr>
          <w:szCs w:val="24"/>
        </w:rPr>
        <w:t xml:space="preserve">a </w:t>
      </w:r>
      <w:r w:rsidRPr="006838AC">
        <w:rPr>
          <w:szCs w:val="24"/>
        </w:rPr>
        <w:t xml:space="preserve">recognised foreign government </w:t>
      </w:r>
      <w:r w:rsidR="002E1D7A">
        <w:rPr>
          <w:szCs w:val="24"/>
        </w:rPr>
        <w:t>certificate</w:t>
      </w:r>
      <w:r w:rsidR="002E1D7A" w:rsidRPr="006838AC">
        <w:rPr>
          <w:szCs w:val="24"/>
        </w:rPr>
        <w:t xml:space="preserve"> </w:t>
      </w:r>
      <w:r w:rsidRPr="006838AC">
        <w:rPr>
          <w:szCs w:val="24"/>
        </w:rPr>
        <w:t xml:space="preserve">does not apply to bivalve molluscs or bivalve mollusc products produced in or imported </w:t>
      </w:r>
      <w:r w:rsidR="002E1D7A">
        <w:rPr>
          <w:szCs w:val="24"/>
        </w:rPr>
        <w:t xml:space="preserve">from </w:t>
      </w:r>
      <w:r w:rsidRPr="006838AC">
        <w:rPr>
          <w:szCs w:val="24"/>
        </w:rPr>
        <w:t>New Zealand.</w:t>
      </w:r>
    </w:p>
    <w:p w14:paraId="72105F77" w14:textId="77777777" w:rsidR="006838AC" w:rsidRPr="006838AC" w:rsidRDefault="006838AC" w:rsidP="009560CB">
      <w:pPr>
        <w:pStyle w:val="Normal-em"/>
        <w:spacing w:after="0" w:line="240" w:lineRule="auto"/>
        <w:rPr>
          <w:szCs w:val="24"/>
        </w:rPr>
      </w:pPr>
    </w:p>
    <w:p w14:paraId="792B4D6A" w14:textId="160B7D14" w:rsidR="006838AC" w:rsidRDefault="00F67D50" w:rsidP="009560CB">
      <w:pPr>
        <w:pStyle w:val="Normal-em"/>
        <w:spacing w:after="0" w:line="240" w:lineRule="auto"/>
        <w:rPr>
          <w:szCs w:val="24"/>
        </w:rPr>
      </w:pPr>
      <w:r w:rsidRPr="006838AC">
        <w:rPr>
          <w:szCs w:val="24"/>
        </w:rPr>
        <w:t>The effect of the amendment w</w:t>
      </w:r>
      <w:r w:rsidR="00D650B8">
        <w:rPr>
          <w:szCs w:val="24"/>
        </w:rPr>
        <w:t>ill</w:t>
      </w:r>
      <w:r w:rsidRPr="006838AC">
        <w:rPr>
          <w:szCs w:val="24"/>
        </w:rPr>
        <w:t xml:space="preserve"> prevent bivalve molluscs and bivalve mollusc products being imported into Australia unless they </w:t>
      </w:r>
      <w:r w:rsidR="002E1D7A">
        <w:rPr>
          <w:szCs w:val="24"/>
        </w:rPr>
        <w:t xml:space="preserve">are </w:t>
      </w:r>
      <w:r w:rsidRPr="006838AC">
        <w:rPr>
          <w:szCs w:val="24"/>
        </w:rPr>
        <w:t xml:space="preserve">covered by </w:t>
      </w:r>
      <w:r w:rsidR="002E1D7A">
        <w:rPr>
          <w:szCs w:val="24"/>
        </w:rPr>
        <w:t xml:space="preserve">a </w:t>
      </w:r>
      <w:r w:rsidR="00AD70B7">
        <w:rPr>
          <w:szCs w:val="24"/>
        </w:rPr>
        <w:t xml:space="preserve">recognised </w:t>
      </w:r>
      <w:r w:rsidR="002E1D7A">
        <w:rPr>
          <w:szCs w:val="24"/>
        </w:rPr>
        <w:t xml:space="preserve">foreign government certificate </w:t>
      </w:r>
      <w:r w:rsidRPr="006838AC">
        <w:rPr>
          <w:szCs w:val="24"/>
        </w:rPr>
        <w:t xml:space="preserve">that Australia </w:t>
      </w:r>
      <w:r w:rsidR="00AD3402" w:rsidRPr="006838AC">
        <w:rPr>
          <w:szCs w:val="24"/>
        </w:rPr>
        <w:t>ha</w:t>
      </w:r>
      <w:r w:rsidR="00AD3402">
        <w:rPr>
          <w:szCs w:val="24"/>
        </w:rPr>
        <w:t>s</w:t>
      </w:r>
      <w:r w:rsidR="00AD3402" w:rsidRPr="006838AC">
        <w:rPr>
          <w:szCs w:val="24"/>
        </w:rPr>
        <w:t xml:space="preserve"> </w:t>
      </w:r>
      <w:r w:rsidRPr="006838AC">
        <w:rPr>
          <w:szCs w:val="24"/>
        </w:rPr>
        <w:t>negotiated with the exporting country</w:t>
      </w:r>
      <w:r w:rsidR="002E1D7A">
        <w:rPr>
          <w:szCs w:val="24"/>
        </w:rPr>
        <w:t xml:space="preserve"> or they are New Zealand product</w:t>
      </w:r>
      <w:r w:rsidRPr="006838AC">
        <w:rPr>
          <w:szCs w:val="24"/>
        </w:rPr>
        <w:t>. The amendment w</w:t>
      </w:r>
      <w:r w:rsidR="00D650B8">
        <w:rPr>
          <w:szCs w:val="24"/>
        </w:rPr>
        <w:t>ill</w:t>
      </w:r>
      <w:r w:rsidRPr="006838AC">
        <w:rPr>
          <w:szCs w:val="24"/>
        </w:rPr>
        <w:t xml:space="preserve"> not apply until 2</w:t>
      </w:r>
      <w:r w:rsidR="007A5AC2">
        <w:rPr>
          <w:szCs w:val="24"/>
        </w:rPr>
        <w:t>4</w:t>
      </w:r>
      <w:r w:rsidR="00D650B8">
        <w:rPr>
          <w:szCs w:val="24"/>
        </w:rPr>
        <w:t> </w:t>
      </w:r>
      <w:r w:rsidRPr="006838AC">
        <w:rPr>
          <w:szCs w:val="24"/>
        </w:rPr>
        <w:t xml:space="preserve">months after commencement of the Amendment Order to minimise impacts on trade by allowing </w:t>
      </w:r>
      <w:r w:rsidR="00AD3402">
        <w:rPr>
          <w:szCs w:val="24"/>
        </w:rPr>
        <w:t xml:space="preserve">sufficient time </w:t>
      </w:r>
      <w:r w:rsidRPr="006838AC">
        <w:rPr>
          <w:szCs w:val="24"/>
        </w:rPr>
        <w:t xml:space="preserve">to negotiate </w:t>
      </w:r>
      <w:r w:rsidR="002E1D7A">
        <w:rPr>
          <w:szCs w:val="24"/>
        </w:rPr>
        <w:t xml:space="preserve">a </w:t>
      </w:r>
      <w:r w:rsidR="00AD70B7">
        <w:rPr>
          <w:szCs w:val="24"/>
        </w:rPr>
        <w:t xml:space="preserve">recognised </w:t>
      </w:r>
      <w:r w:rsidR="002E1D7A">
        <w:rPr>
          <w:szCs w:val="24"/>
        </w:rPr>
        <w:t xml:space="preserve">foreign government certificate </w:t>
      </w:r>
      <w:r w:rsidRPr="006838AC">
        <w:rPr>
          <w:szCs w:val="24"/>
        </w:rPr>
        <w:t xml:space="preserve">with exporting countries. Exporting countries already certify exports of bivalve molluscs to other countries and it is expected that the requirement for </w:t>
      </w:r>
      <w:r w:rsidR="00AD70B7">
        <w:rPr>
          <w:szCs w:val="24"/>
        </w:rPr>
        <w:t>a recognised foreign government certificate</w:t>
      </w:r>
      <w:r w:rsidR="00AD70B7" w:rsidRPr="006838AC">
        <w:rPr>
          <w:szCs w:val="24"/>
        </w:rPr>
        <w:t xml:space="preserve"> </w:t>
      </w:r>
      <w:r w:rsidRPr="006838AC">
        <w:rPr>
          <w:szCs w:val="24"/>
        </w:rPr>
        <w:t>can be implemented with minimal impact on existing trade.</w:t>
      </w:r>
    </w:p>
    <w:p w14:paraId="0D45DF03" w14:textId="77777777" w:rsidR="005C3D43" w:rsidRPr="006838AC" w:rsidRDefault="005C3D43" w:rsidP="009560CB">
      <w:pPr>
        <w:pStyle w:val="Normal-em"/>
        <w:spacing w:after="0" w:line="240" w:lineRule="auto"/>
        <w:rPr>
          <w:szCs w:val="24"/>
        </w:rPr>
      </w:pPr>
    </w:p>
    <w:p w14:paraId="4C89212C" w14:textId="64AE0EF7" w:rsidR="00003835" w:rsidRDefault="00F67D50" w:rsidP="00003835">
      <w:pPr>
        <w:pStyle w:val="Normal-em"/>
        <w:spacing w:after="0" w:line="240" w:lineRule="auto"/>
        <w:rPr>
          <w:b/>
          <w:szCs w:val="24"/>
        </w:rPr>
      </w:pPr>
      <w:r w:rsidRPr="005D1ABF">
        <w:rPr>
          <w:b/>
          <w:szCs w:val="24"/>
        </w:rPr>
        <w:t xml:space="preserve">Item </w:t>
      </w:r>
      <w:r>
        <w:rPr>
          <w:b/>
          <w:szCs w:val="24"/>
        </w:rPr>
        <w:t>3</w:t>
      </w:r>
      <w:r w:rsidR="00C44CE3">
        <w:rPr>
          <w:b/>
          <w:szCs w:val="24"/>
        </w:rPr>
        <w:t xml:space="preserve"> </w:t>
      </w:r>
      <w:r w:rsidR="00C44CE3" w:rsidRPr="00C44CE3">
        <w:rPr>
          <w:b/>
          <w:szCs w:val="24"/>
        </w:rPr>
        <w:t>After subsection 6(1)</w:t>
      </w:r>
    </w:p>
    <w:p w14:paraId="43CA7FD5" w14:textId="77777777" w:rsidR="00003835" w:rsidRPr="005C3D43" w:rsidRDefault="00003835" w:rsidP="00003835">
      <w:pPr>
        <w:pStyle w:val="Normal-em"/>
        <w:spacing w:after="0" w:line="240" w:lineRule="auto"/>
        <w:rPr>
          <w:bCs/>
          <w:szCs w:val="24"/>
        </w:rPr>
      </w:pPr>
    </w:p>
    <w:p w14:paraId="4A96E8F8" w14:textId="68948329" w:rsidR="00003835" w:rsidRPr="005D1ABF" w:rsidRDefault="00F67D50" w:rsidP="00003835">
      <w:pPr>
        <w:pStyle w:val="Normal-em"/>
        <w:spacing w:after="0" w:line="240" w:lineRule="auto"/>
        <w:rPr>
          <w:iCs/>
          <w:color w:val="auto"/>
          <w:szCs w:val="24"/>
        </w:rPr>
      </w:pPr>
      <w:r>
        <w:rPr>
          <w:szCs w:val="24"/>
        </w:rPr>
        <w:t xml:space="preserve">This item </w:t>
      </w:r>
      <w:r w:rsidRPr="005D1ABF">
        <w:rPr>
          <w:szCs w:val="24"/>
        </w:rPr>
        <w:t>inserts</w:t>
      </w:r>
      <w:r w:rsidR="00A145DF">
        <w:rPr>
          <w:szCs w:val="24"/>
        </w:rPr>
        <w:t xml:space="preserve"> subsection</w:t>
      </w:r>
      <w:r w:rsidR="005C3D43">
        <w:rPr>
          <w:szCs w:val="24"/>
        </w:rPr>
        <w:t> </w:t>
      </w:r>
      <w:r w:rsidR="00A145DF">
        <w:rPr>
          <w:szCs w:val="24"/>
        </w:rPr>
        <w:t>(1A) after subsection</w:t>
      </w:r>
      <w:r w:rsidR="005C3D43">
        <w:rPr>
          <w:szCs w:val="24"/>
        </w:rPr>
        <w:t> </w:t>
      </w:r>
      <w:r w:rsidR="00A145DF">
        <w:rPr>
          <w:szCs w:val="24"/>
        </w:rPr>
        <w:t>6(1) to provide that subsection</w:t>
      </w:r>
      <w:r w:rsidR="005C3D43">
        <w:rPr>
          <w:szCs w:val="24"/>
        </w:rPr>
        <w:t> </w:t>
      </w:r>
      <w:r w:rsidR="00A145DF">
        <w:rPr>
          <w:szCs w:val="24"/>
        </w:rPr>
        <w:t>(1)</w:t>
      </w:r>
      <w:r w:rsidR="00B06634">
        <w:rPr>
          <w:szCs w:val="24"/>
        </w:rPr>
        <w:t xml:space="preserve">, which </w:t>
      </w:r>
      <w:r w:rsidR="00B04BE9">
        <w:rPr>
          <w:szCs w:val="24"/>
        </w:rPr>
        <w:t xml:space="preserve">refers to </w:t>
      </w:r>
      <w:r w:rsidR="00B06634">
        <w:rPr>
          <w:szCs w:val="24"/>
        </w:rPr>
        <w:t xml:space="preserve">food </w:t>
      </w:r>
      <w:r w:rsidR="00B04BE9">
        <w:rPr>
          <w:szCs w:val="24"/>
        </w:rPr>
        <w:t xml:space="preserve">of a kind </w:t>
      </w:r>
      <w:r w:rsidR="00B06634">
        <w:rPr>
          <w:szCs w:val="24"/>
        </w:rPr>
        <w:t xml:space="preserve">that must be covered by a recognised foreign government </w:t>
      </w:r>
      <w:r w:rsidR="00B04BE9">
        <w:rPr>
          <w:szCs w:val="24"/>
        </w:rPr>
        <w:t>certificate</w:t>
      </w:r>
      <w:r w:rsidR="00B06634">
        <w:rPr>
          <w:szCs w:val="24"/>
        </w:rPr>
        <w:t>,</w:t>
      </w:r>
      <w:r w:rsidR="00A145DF">
        <w:rPr>
          <w:szCs w:val="24"/>
        </w:rPr>
        <w:t xml:space="preserve"> does not apply to bivalve molluscs and bivalve mollusc products that are both retorted and shelf</w:t>
      </w:r>
      <w:r w:rsidR="00435069">
        <w:rPr>
          <w:szCs w:val="24"/>
        </w:rPr>
        <w:noBreakHyphen/>
      </w:r>
      <w:r w:rsidR="00A145DF">
        <w:rPr>
          <w:szCs w:val="24"/>
        </w:rPr>
        <w:t>stable, or dried</w:t>
      </w:r>
      <w:r w:rsidRPr="005D1ABF">
        <w:rPr>
          <w:color w:val="auto"/>
          <w:szCs w:val="24"/>
        </w:rPr>
        <w:t>.</w:t>
      </w:r>
    </w:p>
    <w:p w14:paraId="1A743CBA" w14:textId="77777777" w:rsidR="00003835" w:rsidRDefault="00003835" w:rsidP="00003835">
      <w:pPr>
        <w:pStyle w:val="Normal-em"/>
        <w:spacing w:after="0" w:line="240" w:lineRule="auto"/>
        <w:rPr>
          <w:iCs/>
          <w:color w:val="auto"/>
          <w:szCs w:val="24"/>
        </w:rPr>
      </w:pPr>
    </w:p>
    <w:p w14:paraId="784A5BBF" w14:textId="45080B94" w:rsidR="00003835" w:rsidRDefault="00F67D50" w:rsidP="00003835">
      <w:pPr>
        <w:pStyle w:val="Normal-em"/>
        <w:spacing w:after="0" w:line="240" w:lineRule="auto"/>
        <w:rPr>
          <w:b/>
          <w:szCs w:val="24"/>
        </w:rPr>
      </w:pPr>
      <w:r w:rsidRPr="005D1ABF">
        <w:rPr>
          <w:b/>
          <w:szCs w:val="24"/>
        </w:rPr>
        <w:t xml:space="preserve">Item </w:t>
      </w:r>
      <w:r>
        <w:rPr>
          <w:b/>
          <w:szCs w:val="24"/>
        </w:rPr>
        <w:t>4</w:t>
      </w:r>
      <w:r w:rsidR="00C44CE3">
        <w:rPr>
          <w:b/>
          <w:szCs w:val="24"/>
        </w:rPr>
        <w:t xml:space="preserve"> </w:t>
      </w:r>
      <w:r w:rsidR="00C44CE3" w:rsidRPr="00C44CE3">
        <w:rPr>
          <w:b/>
          <w:szCs w:val="24"/>
        </w:rPr>
        <w:t>After section 6</w:t>
      </w:r>
    </w:p>
    <w:p w14:paraId="57AEA6B8" w14:textId="77777777" w:rsidR="00003835" w:rsidRPr="005C3D43" w:rsidRDefault="00003835" w:rsidP="009560CB">
      <w:pPr>
        <w:pStyle w:val="Normal-em"/>
        <w:spacing w:after="0" w:line="240" w:lineRule="auto"/>
        <w:rPr>
          <w:bCs/>
          <w:szCs w:val="24"/>
        </w:rPr>
      </w:pPr>
    </w:p>
    <w:p w14:paraId="623ED641" w14:textId="4A9F6D78" w:rsidR="00911E30" w:rsidRPr="006838AC" w:rsidRDefault="00F67D50" w:rsidP="009560CB">
      <w:pPr>
        <w:pStyle w:val="Normal-em"/>
        <w:spacing w:after="0" w:line="240" w:lineRule="auto"/>
        <w:rPr>
          <w:szCs w:val="24"/>
        </w:rPr>
      </w:pPr>
      <w:r>
        <w:rPr>
          <w:szCs w:val="24"/>
        </w:rPr>
        <w:t xml:space="preserve">This item </w:t>
      </w:r>
      <w:r w:rsidRPr="005D1ABF">
        <w:rPr>
          <w:szCs w:val="24"/>
        </w:rPr>
        <w:t>inserts</w:t>
      </w:r>
      <w:r w:rsidR="007A157C">
        <w:rPr>
          <w:szCs w:val="24"/>
        </w:rPr>
        <w:t xml:space="preserve"> a new section</w:t>
      </w:r>
      <w:r w:rsidR="005C3D43">
        <w:rPr>
          <w:szCs w:val="24"/>
        </w:rPr>
        <w:t> </w:t>
      </w:r>
      <w:r w:rsidR="007A157C">
        <w:rPr>
          <w:szCs w:val="24"/>
        </w:rPr>
        <w:t>7 after section</w:t>
      </w:r>
      <w:r w:rsidR="005C3D43">
        <w:rPr>
          <w:szCs w:val="24"/>
        </w:rPr>
        <w:t> </w:t>
      </w:r>
      <w:r w:rsidR="007A157C">
        <w:rPr>
          <w:szCs w:val="24"/>
        </w:rPr>
        <w:t>6 of Schedule</w:t>
      </w:r>
      <w:r w:rsidR="005C3D43">
        <w:rPr>
          <w:szCs w:val="24"/>
        </w:rPr>
        <w:t> </w:t>
      </w:r>
      <w:r w:rsidR="007A157C">
        <w:rPr>
          <w:szCs w:val="24"/>
        </w:rPr>
        <w:t>1</w:t>
      </w:r>
      <w:r w:rsidRPr="005D1ABF">
        <w:rPr>
          <w:color w:val="auto"/>
          <w:szCs w:val="24"/>
        </w:rPr>
        <w:t>.</w:t>
      </w:r>
      <w:r>
        <w:rPr>
          <w:color w:val="auto"/>
          <w:szCs w:val="24"/>
        </w:rPr>
        <w:t xml:space="preserve"> </w:t>
      </w:r>
      <w:r>
        <w:rPr>
          <w:szCs w:val="24"/>
        </w:rPr>
        <w:t>The item</w:t>
      </w:r>
      <w:r w:rsidRPr="006838AC">
        <w:rPr>
          <w:szCs w:val="24"/>
        </w:rPr>
        <w:t xml:space="preserve"> provide</w:t>
      </w:r>
      <w:r>
        <w:rPr>
          <w:szCs w:val="24"/>
        </w:rPr>
        <w:t>s</w:t>
      </w:r>
      <w:r w:rsidRPr="006838AC">
        <w:rPr>
          <w:szCs w:val="24"/>
        </w:rPr>
        <w:t xml:space="preserve"> that </w:t>
      </w:r>
      <w:r>
        <w:rPr>
          <w:szCs w:val="24"/>
        </w:rPr>
        <w:t>berries that are ready</w:t>
      </w:r>
      <w:r w:rsidR="00401697">
        <w:rPr>
          <w:szCs w:val="24"/>
        </w:rPr>
        <w:noBreakHyphen/>
      </w:r>
      <w:r>
        <w:rPr>
          <w:szCs w:val="24"/>
        </w:rPr>
        <w:t>to</w:t>
      </w:r>
      <w:r w:rsidR="00401697">
        <w:rPr>
          <w:szCs w:val="24"/>
        </w:rPr>
        <w:noBreakHyphen/>
      </w:r>
      <w:r>
        <w:rPr>
          <w:szCs w:val="24"/>
        </w:rPr>
        <w:t>eat and pomegranate arils, and pomegranate seeds, that are ready</w:t>
      </w:r>
      <w:r w:rsidR="00401697">
        <w:rPr>
          <w:szCs w:val="24"/>
        </w:rPr>
        <w:noBreakHyphen/>
      </w:r>
      <w:r>
        <w:rPr>
          <w:szCs w:val="24"/>
        </w:rPr>
        <w:t>to</w:t>
      </w:r>
      <w:r w:rsidR="00401697">
        <w:rPr>
          <w:szCs w:val="24"/>
        </w:rPr>
        <w:noBreakHyphen/>
      </w:r>
      <w:r>
        <w:rPr>
          <w:szCs w:val="24"/>
        </w:rPr>
        <w:t>eat</w:t>
      </w:r>
      <w:r w:rsidRPr="006838AC">
        <w:rPr>
          <w:szCs w:val="24"/>
        </w:rPr>
        <w:t xml:space="preserve"> are </w:t>
      </w:r>
      <w:r w:rsidR="00653332">
        <w:rPr>
          <w:szCs w:val="24"/>
        </w:rPr>
        <w:t xml:space="preserve">foods classified as </w:t>
      </w:r>
      <w:r w:rsidRPr="006838AC">
        <w:rPr>
          <w:szCs w:val="24"/>
        </w:rPr>
        <w:t xml:space="preserve">risk food that </w:t>
      </w:r>
      <w:r>
        <w:rPr>
          <w:szCs w:val="24"/>
        </w:rPr>
        <w:t>must be covered by a recognised food safety management certificate</w:t>
      </w:r>
      <w:r w:rsidRPr="006838AC">
        <w:rPr>
          <w:szCs w:val="24"/>
        </w:rPr>
        <w:t xml:space="preserve"> to be imported. This </w:t>
      </w:r>
      <w:r>
        <w:rPr>
          <w:szCs w:val="24"/>
        </w:rPr>
        <w:t xml:space="preserve">is the first </w:t>
      </w:r>
      <w:r w:rsidR="00D91ACB">
        <w:rPr>
          <w:szCs w:val="24"/>
        </w:rPr>
        <w:t>instance</w:t>
      </w:r>
      <w:r>
        <w:rPr>
          <w:szCs w:val="24"/>
        </w:rPr>
        <w:t xml:space="preserve"> that </w:t>
      </w:r>
      <w:r w:rsidR="005B3C16">
        <w:rPr>
          <w:szCs w:val="24"/>
        </w:rPr>
        <w:t>a food safety management certificate</w:t>
      </w:r>
      <w:r w:rsidRPr="006838AC">
        <w:rPr>
          <w:szCs w:val="24"/>
        </w:rPr>
        <w:t xml:space="preserve"> </w:t>
      </w:r>
      <w:r>
        <w:rPr>
          <w:szCs w:val="24"/>
        </w:rPr>
        <w:t>has been required for a food</w:t>
      </w:r>
      <w:r w:rsidR="005B3C16">
        <w:rPr>
          <w:szCs w:val="24"/>
        </w:rPr>
        <w:t>,</w:t>
      </w:r>
      <w:r>
        <w:rPr>
          <w:szCs w:val="24"/>
        </w:rPr>
        <w:t xml:space="preserve"> </w:t>
      </w:r>
      <w:r w:rsidRPr="006838AC">
        <w:rPr>
          <w:szCs w:val="24"/>
        </w:rPr>
        <w:t xml:space="preserve">to ensure certain requirements have been </w:t>
      </w:r>
      <w:r>
        <w:rPr>
          <w:szCs w:val="24"/>
        </w:rPr>
        <w:t>met by producers</w:t>
      </w:r>
      <w:r w:rsidRPr="006838AC">
        <w:rPr>
          <w:szCs w:val="24"/>
        </w:rPr>
        <w:t xml:space="preserve"> in the production of the food in an exporting country.</w:t>
      </w:r>
      <w:r w:rsidR="00653332">
        <w:rPr>
          <w:szCs w:val="24"/>
        </w:rPr>
        <w:t xml:space="preserve"> </w:t>
      </w:r>
      <w:r w:rsidR="00653332" w:rsidRPr="006838AC">
        <w:rPr>
          <w:szCs w:val="24"/>
        </w:rPr>
        <w:t>Section</w:t>
      </w:r>
      <w:r w:rsidR="00653332">
        <w:rPr>
          <w:szCs w:val="24"/>
        </w:rPr>
        <w:t> </w:t>
      </w:r>
      <w:r w:rsidR="00653332" w:rsidRPr="006838AC">
        <w:rPr>
          <w:szCs w:val="24"/>
        </w:rPr>
        <w:t>18</w:t>
      </w:r>
      <w:r w:rsidR="00653332">
        <w:rPr>
          <w:szCs w:val="24"/>
        </w:rPr>
        <w:t>A</w:t>
      </w:r>
      <w:r w:rsidR="00653332" w:rsidRPr="006838AC">
        <w:rPr>
          <w:szCs w:val="24"/>
        </w:rPr>
        <w:t xml:space="preserve"> of the Act provides for the Secretary to determine that</w:t>
      </w:r>
      <w:r w:rsidR="00653332">
        <w:rPr>
          <w:szCs w:val="24"/>
        </w:rPr>
        <w:t>,</w:t>
      </w:r>
      <w:r w:rsidR="00653332" w:rsidRPr="006838AC">
        <w:rPr>
          <w:szCs w:val="24"/>
        </w:rPr>
        <w:t xml:space="preserve"> </w:t>
      </w:r>
      <w:r w:rsidR="00653332">
        <w:rPr>
          <w:szCs w:val="24"/>
        </w:rPr>
        <w:t>for a food of a specified kind, a specified certificate issued by a specified person or specified body is a recognised food safety management certificate</w:t>
      </w:r>
      <w:r w:rsidR="00653332" w:rsidRPr="006838AC">
        <w:rPr>
          <w:szCs w:val="24"/>
        </w:rPr>
        <w:t>.</w:t>
      </w:r>
    </w:p>
    <w:p w14:paraId="1FAE6DA8" w14:textId="77777777" w:rsidR="00911E30" w:rsidRPr="006838AC" w:rsidRDefault="00911E30" w:rsidP="009560CB">
      <w:pPr>
        <w:pStyle w:val="Normal-em"/>
        <w:spacing w:after="0" w:line="240" w:lineRule="auto"/>
        <w:rPr>
          <w:szCs w:val="24"/>
        </w:rPr>
      </w:pPr>
    </w:p>
    <w:p w14:paraId="01B18B0B" w14:textId="2923CC83" w:rsidR="00911E30" w:rsidRPr="006838AC" w:rsidRDefault="00F67D50" w:rsidP="009560CB">
      <w:pPr>
        <w:pStyle w:val="Normal-em"/>
        <w:spacing w:after="0" w:line="240" w:lineRule="auto"/>
        <w:rPr>
          <w:szCs w:val="24"/>
        </w:rPr>
      </w:pPr>
      <w:r>
        <w:rPr>
          <w:szCs w:val="24"/>
        </w:rPr>
        <w:t>Subsection</w:t>
      </w:r>
      <w:r w:rsidR="005C3D43">
        <w:rPr>
          <w:szCs w:val="24"/>
        </w:rPr>
        <w:t> </w:t>
      </w:r>
      <w:r>
        <w:rPr>
          <w:szCs w:val="24"/>
        </w:rPr>
        <w:t>10(</w:t>
      </w:r>
      <w:r w:rsidR="005B3C16">
        <w:rPr>
          <w:szCs w:val="24"/>
        </w:rPr>
        <w:t>c</w:t>
      </w:r>
      <w:r>
        <w:rPr>
          <w:szCs w:val="24"/>
        </w:rPr>
        <w:t>)</w:t>
      </w:r>
      <w:r w:rsidRPr="006838AC">
        <w:rPr>
          <w:szCs w:val="24"/>
        </w:rPr>
        <w:t xml:space="preserve"> of the </w:t>
      </w:r>
      <w:r>
        <w:rPr>
          <w:szCs w:val="24"/>
        </w:rPr>
        <w:t>R</w:t>
      </w:r>
      <w:r w:rsidRPr="006838AC">
        <w:rPr>
          <w:szCs w:val="24"/>
        </w:rPr>
        <w:t xml:space="preserve">egulations provides for the Minister to make orders identifying food of a particular kind that must be covered by a </w:t>
      </w:r>
      <w:r w:rsidR="005B3C16">
        <w:rPr>
          <w:szCs w:val="24"/>
        </w:rPr>
        <w:t>food safety management</w:t>
      </w:r>
      <w:r w:rsidRPr="006838AC">
        <w:rPr>
          <w:szCs w:val="24"/>
        </w:rPr>
        <w:t xml:space="preserve"> certificate. </w:t>
      </w:r>
      <w:r w:rsidR="0014457C">
        <w:rPr>
          <w:szCs w:val="24"/>
        </w:rPr>
        <w:t xml:space="preserve">Under </w:t>
      </w:r>
      <w:r w:rsidRPr="006838AC">
        <w:rPr>
          <w:szCs w:val="24"/>
        </w:rPr>
        <w:t xml:space="preserve">this authority, the </w:t>
      </w:r>
      <w:r w:rsidR="005B3C16">
        <w:rPr>
          <w:szCs w:val="24"/>
        </w:rPr>
        <w:t>insertion of</w:t>
      </w:r>
      <w:r w:rsidRPr="006838AC">
        <w:rPr>
          <w:szCs w:val="24"/>
        </w:rPr>
        <w:t xml:space="preserve"> </w:t>
      </w:r>
      <w:r>
        <w:rPr>
          <w:szCs w:val="24"/>
        </w:rPr>
        <w:t>section</w:t>
      </w:r>
      <w:r w:rsidR="005C3D43">
        <w:rPr>
          <w:szCs w:val="24"/>
        </w:rPr>
        <w:t> </w:t>
      </w:r>
      <w:r w:rsidR="005B3C16">
        <w:rPr>
          <w:szCs w:val="24"/>
        </w:rPr>
        <w:t>7</w:t>
      </w:r>
      <w:r w:rsidRPr="006838AC">
        <w:rPr>
          <w:szCs w:val="24"/>
        </w:rPr>
        <w:t xml:space="preserve"> w</w:t>
      </w:r>
      <w:r w:rsidR="00D650B8">
        <w:rPr>
          <w:szCs w:val="24"/>
        </w:rPr>
        <w:t>ill</w:t>
      </w:r>
      <w:r w:rsidRPr="006838AC">
        <w:rPr>
          <w:szCs w:val="24"/>
        </w:rPr>
        <w:t xml:space="preserve"> require </w:t>
      </w:r>
      <w:r w:rsidR="005B3C16">
        <w:rPr>
          <w:szCs w:val="24"/>
        </w:rPr>
        <w:t>food safety management</w:t>
      </w:r>
      <w:r w:rsidRPr="006838AC">
        <w:rPr>
          <w:szCs w:val="24"/>
        </w:rPr>
        <w:t xml:space="preserve"> certification for </w:t>
      </w:r>
      <w:r w:rsidR="005B3C16">
        <w:rPr>
          <w:szCs w:val="24"/>
        </w:rPr>
        <w:t>berries that are ready</w:t>
      </w:r>
      <w:r w:rsidR="00401697">
        <w:rPr>
          <w:szCs w:val="24"/>
        </w:rPr>
        <w:noBreakHyphen/>
      </w:r>
      <w:r w:rsidR="005B3C16">
        <w:rPr>
          <w:szCs w:val="24"/>
        </w:rPr>
        <w:t>to</w:t>
      </w:r>
      <w:r w:rsidR="00401697">
        <w:rPr>
          <w:szCs w:val="24"/>
        </w:rPr>
        <w:noBreakHyphen/>
      </w:r>
      <w:r w:rsidR="005B3C16">
        <w:rPr>
          <w:szCs w:val="24"/>
        </w:rPr>
        <w:t>eat and pomegranate arils, and pomegranate seeds, that are ready</w:t>
      </w:r>
      <w:r w:rsidR="00401697">
        <w:rPr>
          <w:szCs w:val="24"/>
        </w:rPr>
        <w:noBreakHyphen/>
      </w:r>
      <w:r w:rsidR="005B3C16">
        <w:rPr>
          <w:szCs w:val="24"/>
        </w:rPr>
        <w:t>to</w:t>
      </w:r>
      <w:r w:rsidR="00401697">
        <w:rPr>
          <w:szCs w:val="24"/>
        </w:rPr>
        <w:noBreakHyphen/>
      </w:r>
      <w:r w:rsidR="005B3C16">
        <w:rPr>
          <w:szCs w:val="24"/>
        </w:rPr>
        <w:t>eat</w:t>
      </w:r>
      <w:r w:rsidRPr="006838AC">
        <w:rPr>
          <w:szCs w:val="24"/>
        </w:rPr>
        <w:t>. The amendment is necessary because:</w:t>
      </w:r>
    </w:p>
    <w:p w14:paraId="132FE3A4" w14:textId="77777777" w:rsidR="00911E30" w:rsidRPr="006838AC" w:rsidRDefault="00911E30" w:rsidP="009560CB">
      <w:pPr>
        <w:pStyle w:val="Normal-em"/>
        <w:spacing w:after="0" w:line="240" w:lineRule="auto"/>
        <w:rPr>
          <w:szCs w:val="24"/>
        </w:rPr>
      </w:pPr>
    </w:p>
    <w:p w14:paraId="2F3CB85D" w14:textId="46377528" w:rsidR="00911E30" w:rsidRDefault="00F67D50" w:rsidP="009560CB">
      <w:pPr>
        <w:pStyle w:val="Normal-em"/>
        <w:numPr>
          <w:ilvl w:val="0"/>
          <w:numId w:val="27"/>
        </w:numPr>
        <w:spacing w:after="0" w:line="240" w:lineRule="auto"/>
        <w:ind w:left="720" w:hanging="357"/>
        <w:rPr>
          <w:szCs w:val="24"/>
        </w:rPr>
      </w:pPr>
      <w:r w:rsidRPr="006838AC">
        <w:rPr>
          <w:szCs w:val="24"/>
        </w:rPr>
        <w:t xml:space="preserve">FSANZ </w:t>
      </w:r>
      <w:r w:rsidR="0014457C">
        <w:rPr>
          <w:szCs w:val="24"/>
        </w:rPr>
        <w:t xml:space="preserve">has </w:t>
      </w:r>
      <w:r w:rsidRPr="006838AC">
        <w:rPr>
          <w:szCs w:val="24"/>
        </w:rPr>
        <w:t>advise</w:t>
      </w:r>
      <w:r w:rsidR="0014457C">
        <w:rPr>
          <w:szCs w:val="24"/>
        </w:rPr>
        <w:t>d</w:t>
      </w:r>
      <w:r w:rsidRPr="006838AC">
        <w:rPr>
          <w:szCs w:val="24"/>
        </w:rPr>
        <w:t xml:space="preserve"> that </w:t>
      </w:r>
      <w:r w:rsidR="005B3C16" w:rsidRPr="005B3C16">
        <w:rPr>
          <w:szCs w:val="24"/>
        </w:rPr>
        <w:t>berries that are ready</w:t>
      </w:r>
      <w:r w:rsidR="00401697">
        <w:rPr>
          <w:szCs w:val="24"/>
        </w:rPr>
        <w:noBreakHyphen/>
      </w:r>
      <w:r w:rsidR="005B3C16" w:rsidRPr="005B3C16">
        <w:rPr>
          <w:szCs w:val="24"/>
        </w:rPr>
        <w:t>to</w:t>
      </w:r>
      <w:r w:rsidR="00401697">
        <w:rPr>
          <w:szCs w:val="24"/>
        </w:rPr>
        <w:noBreakHyphen/>
      </w:r>
      <w:r w:rsidR="005B3C16" w:rsidRPr="005B3C16">
        <w:rPr>
          <w:szCs w:val="24"/>
        </w:rPr>
        <w:t>eat and pomegranate arils, and pomegranate seeds, that are ready</w:t>
      </w:r>
      <w:r w:rsidR="00401697">
        <w:rPr>
          <w:szCs w:val="24"/>
        </w:rPr>
        <w:noBreakHyphen/>
      </w:r>
      <w:r w:rsidR="005B3C16" w:rsidRPr="005B3C16">
        <w:rPr>
          <w:szCs w:val="24"/>
        </w:rPr>
        <w:t>to</w:t>
      </w:r>
      <w:r w:rsidR="00401697">
        <w:rPr>
          <w:szCs w:val="24"/>
        </w:rPr>
        <w:noBreakHyphen/>
      </w:r>
      <w:r w:rsidR="005B3C16" w:rsidRPr="005B3C16">
        <w:rPr>
          <w:szCs w:val="24"/>
        </w:rPr>
        <w:t>eat</w:t>
      </w:r>
      <w:r w:rsidRPr="006838AC">
        <w:rPr>
          <w:szCs w:val="24"/>
        </w:rPr>
        <w:t xml:space="preserve"> </w:t>
      </w:r>
      <w:r>
        <w:rPr>
          <w:szCs w:val="24"/>
        </w:rPr>
        <w:t>pose a potential</w:t>
      </w:r>
      <w:r w:rsidRPr="006838AC">
        <w:rPr>
          <w:szCs w:val="24"/>
        </w:rPr>
        <w:t xml:space="preserve"> a </w:t>
      </w:r>
      <w:r w:rsidR="00946576">
        <w:rPr>
          <w:bCs/>
          <w:szCs w:val="24"/>
        </w:rPr>
        <w:t>high</w:t>
      </w:r>
      <w:r w:rsidR="00946576" w:rsidRPr="008D13F5">
        <w:rPr>
          <w:bCs/>
          <w:szCs w:val="24"/>
        </w:rPr>
        <w:t xml:space="preserve"> or </w:t>
      </w:r>
      <w:r w:rsidR="00946576">
        <w:rPr>
          <w:bCs/>
          <w:szCs w:val="24"/>
        </w:rPr>
        <w:t>medium</w:t>
      </w:r>
      <w:r w:rsidRPr="006838AC">
        <w:rPr>
          <w:szCs w:val="24"/>
        </w:rPr>
        <w:t xml:space="preserve"> risk to public health for </w:t>
      </w:r>
      <w:r>
        <w:rPr>
          <w:iCs/>
          <w:szCs w:val="24"/>
        </w:rPr>
        <w:t>hepatitis A</w:t>
      </w:r>
      <w:r w:rsidRPr="006838AC">
        <w:rPr>
          <w:szCs w:val="24"/>
        </w:rPr>
        <w:t>; and</w:t>
      </w:r>
    </w:p>
    <w:p w14:paraId="47799197" w14:textId="77777777" w:rsidR="009560CB" w:rsidRPr="006838AC" w:rsidRDefault="009560CB" w:rsidP="009560CB">
      <w:pPr>
        <w:pStyle w:val="Normal-em"/>
        <w:spacing w:after="0" w:line="240" w:lineRule="auto"/>
        <w:ind w:left="720"/>
        <w:rPr>
          <w:szCs w:val="24"/>
        </w:rPr>
      </w:pPr>
    </w:p>
    <w:p w14:paraId="1DD3247A" w14:textId="03EB51D2" w:rsidR="009560CB" w:rsidRDefault="00F67D50" w:rsidP="009560CB">
      <w:pPr>
        <w:pStyle w:val="ListParagraph"/>
        <w:numPr>
          <w:ilvl w:val="0"/>
          <w:numId w:val="27"/>
        </w:numPr>
        <w:spacing w:after="0" w:line="240" w:lineRule="auto"/>
        <w:ind w:left="720" w:hanging="357"/>
        <w:rPr>
          <w:rFonts w:ascii="Times New Roman" w:eastAsia="Times New Roman" w:hAnsi="Times New Roman" w:cs="Times New Roman"/>
          <w:color w:val="000000"/>
          <w:sz w:val="24"/>
          <w:szCs w:val="24"/>
        </w:rPr>
      </w:pPr>
      <w:r w:rsidRPr="005B3C16">
        <w:rPr>
          <w:rFonts w:ascii="Times New Roman" w:eastAsia="Times New Roman" w:hAnsi="Times New Roman" w:cs="Times New Roman"/>
          <w:color w:val="000000"/>
          <w:sz w:val="24"/>
          <w:szCs w:val="24"/>
        </w:rPr>
        <w:t xml:space="preserve">analytical testing cannot provide an acceptable level of assurance that </w:t>
      </w:r>
      <w:r w:rsidR="000151F1">
        <w:rPr>
          <w:rFonts w:ascii="Times New Roman" w:eastAsia="Times New Roman" w:hAnsi="Times New Roman" w:cs="Times New Roman"/>
          <w:color w:val="000000"/>
          <w:sz w:val="24"/>
          <w:szCs w:val="24"/>
        </w:rPr>
        <w:t>hepatitis A</w:t>
      </w:r>
      <w:r w:rsidRPr="005B3C16">
        <w:rPr>
          <w:rFonts w:ascii="Times New Roman" w:eastAsia="Times New Roman" w:hAnsi="Times New Roman" w:cs="Times New Roman"/>
          <w:color w:val="000000"/>
          <w:sz w:val="24"/>
          <w:szCs w:val="24"/>
        </w:rPr>
        <w:t xml:space="preserve"> is not present because of sampling limitations and/or the lack of a reliable </w:t>
      </w:r>
      <w:r w:rsidR="000151F1">
        <w:rPr>
          <w:rFonts w:ascii="Times New Roman" w:eastAsia="Times New Roman" w:hAnsi="Times New Roman" w:cs="Times New Roman"/>
          <w:color w:val="000000"/>
          <w:sz w:val="24"/>
          <w:szCs w:val="24"/>
        </w:rPr>
        <w:t xml:space="preserve">testing </w:t>
      </w:r>
      <w:r w:rsidRPr="005B3C16">
        <w:rPr>
          <w:rFonts w:ascii="Times New Roman" w:eastAsia="Times New Roman" w:hAnsi="Times New Roman" w:cs="Times New Roman"/>
          <w:color w:val="000000"/>
          <w:sz w:val="24"/>
          <w:szCs w:val="24"/>
        </w:rPr>
        <w:t>method</w:t>
      </w:r>
      <w:r>
        <w:rPr>
          <w:rFonts w:ascii="Times New Roman" w:eastAsia="Times New Roman" w:hAnsi="Times New Roman" w:cs="Times New Roman"/>
          <w:color w:val="000000"/>
          <w:sz w:val="24"/>
          <w:szCs w:val="24"/>
        </w:rPr>
        <w:t>; and</w:t>
      </w:r>
    </w:p>
    <w:p w14:paraId="482B0EE6" w14:textId="77777777" w:rsidR="009560CB" w:rsidRPr="009560CB" w:rsidRDefault="009560CB" w:rsidP="009560CB">
      <w:pPr>
        <w:spacing w:after="0" w:line="240" w:lineRule="auto"/>
        <w:rPr>
          <w:rFonts w:ascii="Times New Roman" w:eastAsia="Times New Roman" w:hAnsi="Times New Roman" w:cs="Times New Roman"/>
          <w:color w:val="000000"/>
          <w:sz w:val="24"/>
          <w:szCs w:val="24"/>
        </w:rPr>
      </w:pPr>
    </w:p>
    <w:p w14:paraId="36E75856" w14:textId="277D9259" w:rsidR="00911E30" w:rsidRPr="005B3C16" w:rsidRDefault="00F67D50" w:rsidP="009560CB">
      <w:pPr>
        <w:pStyle w:val="ListParagraph"/>
        <w:numPr>
          <w:ilvl w:val="0"/>
          <w:numId w:val="27"/>
        </w:numPr>
        <w:spacing w:after="0" w:line="240" w:lineRule="auto"/>
        <w:ind w:left="720" w:hanging="357"/>
        <w:rPr>
          <w:rFonts w:ascii="Times New Roman" w:eastAsia="Times New Roman" w:hAnsi="Times New Roman" w:cs="Times New Roman"/>
          <w:color w:val="000000"/>
          <w:sz w:val="24"/>
          <w:szCs w:val="24"/>
        </w:rPr>
      </w:pPr>
      <w:r w:rsidRPr="005B3C16">
        <w:rPr>
          <w:rFonts w:ascii="Times New Roman" w:eastAsia="Times New Roman" w:hAnsi="Times New Roman" w:cs="Times New Roman"/>
          <w:color w:val="000000"/>
          <w:sz w:val="24"/>
          <w:szCs w:val="24"/>
        </w:rPr>
        <w:t xml:space="preserve">there are no processing steps that will eliminate </w:t>
      </w:r>
      <w:r w:rsidR="000151F1">
        <w:rPr>
          <w:rFonts w:ascii="Times New Roman" w:eastAsia="Times New Roman" w:hAnsi="Times New Roman" w:cs="Times New Roman"/>
          <w:color w:val="000000"/>
          <w:sz w:val="24"/>
          <w:szCs w:val="24"/>
        </w:rPr>
        <w:t>hepatitis A</w:t>
      </w:r>
      <w:r w:rsidRPr="005B3C16">
        <w:rPr>
          <w:rFonts w:ascii="Times New Roman" w:eastAsia="Times New Roman" w:hAnsi="Times New Roman" w:cs="Times New Roman"/>
          <w:color w:val="000000"/>
          <w:sz w:val="24"/>
          <w:szCs w:val="24"/>
        </w:rPr>
        <w:t xml:space="preserve"> and management of the hazard must be ensured through implementing appropriate controls during the production and processing of the food</w:t>
      </w:r>
      <w:r>
        <w:rPr>
          <w:rFonts w:eastAsia="Times New Roman"/>
          <w:szCs w:val="24"/>
        </w:rPr>
        <w:t>.</w:t>
      </w:r>
    </w:p>
    <w:p w14:paraId="6434995B" w14:textId="77777777" w:rsidR="00911E30" w:rsidRPr="006838AC" w:rsidRDefault="00911E30" w:rsidP="009560CB">
      <w:pPr>
        <w:pStyle w:val="Normal-em"/>
        <w:spacing w:after="0" w:line="240" w:lineRule="auto"/>
        <w:rPr>
          <w:szCs w:val="24"/>
        </w:rPr>
      </w:pPr>
    </w:p>
    <w:p w14:paraId="50EC2827" w14:textId="6B4C82BB" w:rsidR="00911E30" w:rsidRPr="006838AC" w:rsidRDefault="00F67D50" w:rsidP="009560CB">
      <w:pPr>
        <w:pStyle w:val="Normal-em"/>
        <w:spacing w:after="0" w:line="240" w:lineRule="auto"/>
        <w:rPr>
          <w:szCs w:val="24"/>
        </w:rPr>
      </w:pPr>
      <w:r>
        <w:rPr>
          <w:szCs w:val="24"/>
        </w:rPr>
        <w:t>S</w:t>
      </w:r>
      <w:r w:rsidR="005B3C16">
        <w:rPr>
          <w:szCs w:val="24"/>
        </w:rPr>
        <w:t>ection</w:t>
      </w:r>
      <w:r w:rsidR="00D650B8">
        <w:rPr>
          <w:szCs w:val="24"/>
        </w:rPr>
        <w:t> </w:t>
      </w:r>
      <w:r w:rsidR="005B3C16">
        <w:rPr>
          <w:szCs w:val="24"/>
        </w:rPr>
        <w:t xml:space="preserve">7 </w:t>
      </w:r>
      <w:r w:rsidRPr="006838AC">
        <w:rPr>
          <w:szCs w:val="24"/>
        </w:rPr>
        <w:t xml:space="preserve">does not apply to New Zealand product and so the requirement for </w:t>
      </w:r>
      <w:r w:rsidR="005B3C16">
        <w:rPr>
          <w:szCs w:val="24"/>
        </w:rPr>
        <w:t xml:space="preserve">food </w:t>
      </w:r>
      <w:r>
        <w:rPr>
          <w:szCs w:val="24"/>
        </w:rPr>
        <w:t xml:space="preserve">to be covered by a </w:t>
      </w:r>
      <w:r w:rsidR="00970E50">
        <w:rPr>
          <w:szCs w:val="24"/>
        </w:rPr>
        <w:t xml:space="preserve">recognised </w:t>
      </w:r>
      <w:r w:rsidR="005B3C16">
        <w:rPr>
          <w:szCs w:val="24"/>
        </w:rPr>
        <w:t>safety management</w:t>
      </w:r>
      <w:r w:rsidRPr="006838AC">
        <w:rPr>
          <w:szCs w:val="24"/>
        </w:rPr>
        <w:t xml:space="preserve"> </w:t>
      </w:r>
      <w:r>
        <w:rPr>
          <w:szCs w:val="24"/>
        </w:rPr>
        <w:t>certificate</w:t>
      </w:r>
      <w:r w:rsidRPr="006838AC">
        <w:rPr>
          <w:szCs w:val="24"/>
        </w:rPr>
        <w:t xml:space="preserve"> does not apply to </w:t>
      </w:r>
      <w:r w:rsidR="005B3C16">
        <w:rPr>
          <w:szCs w:val="24"/>
        </w:rPr>
        <w:t>berries that are ready</w:t>
      </w:r>
      <w:r w:rsidR="00401697">
        <w:rPr>
          <w:szCs w:val="24"/>
        </w:rPr>
        <w:noBreakHyphen/>
      </w:r>
      <w:r w:rsidR="005B3C16">
        <w:rPr>
          <w:szCs w:val="24"/>
        </w:rPr>
        <w:t>to</w:t>
      </w:r>
      <w:r w:rsidR="00401697">
        <w:rPr>
          <w:szCs w:val="24"/>
        </w:rPr>
        <w:noBreakHyphen/>
      </w:r>
      <w:r w:rsidR="005B3C16">
        <w:rPr>
          <w:szCs w:val="24"/>
        </w:rPr>
        <w:t>eat and pomegranate arils, and pomegranate seeds, that are ready</w:t>
      </w:r>
      <w:r w:rsidR="00401697">
        <w:rPr>
          <w:szCs w:val="24"/>
        </w:rPr>
        <w:noBreakHyphen/>
      </w:r>
      <w:r w:rsidR="005B3C16">
        <w:rPr>
          <w:szCs w:val="24"/>
        </w:rPr>
        <w:t>to</w:t>
      </w:r>
      <w:r w:rsidR="00401697">
        <w:rPr>
          <w:szCs w:val="24"/>
        </w:rPr>
        <w:noBreakHyphen/>
      </w:r>
      <w:r w:rsidR="005B3C16">
        <w:rPr>
          <w:szCs w:val="24"/>
        </w:rPr>
        <w:t>eat</w:t>
      </w:r>
      <w:r w:rsidR="005B3C16" w:rsidRPr="006838AC">
        <w:rPr>
          <w:szCs w:val="24"/>
        </w:rPr>
        <w:t xml:space="preserve"> </w:t>
      </w:r>
      <w:r w:rsidRPr="006838AC">
        <w:rPr>
          <w:szCs w:val="24"/>
        </w:rPr>
        <w:t xml:space="preserve">produced in </w:t>
      </w:r>
      <w:r w:rsidR="002E1D7A">
        <w:rPr>
          <w:szCs w:val="24"/>
        </w:rPr>
        <w:t xml:space="preserve">and </w:t>
      </w:r>
      <w:r w:rsidRPr="006838AC">
        <w:rPr>
          <w:szCs w:val="24"/>
        </w:rPr>
        <w:t xml:space="preserve">imported </w:t>
      </w:r>
      <w:r w:rsidR="002E1D7A">
        <w:rPr>
          <w:szCs w:val="24"/>
        </w:rPr>
        <w:t xml:space="preserve">from </w:t>
      </w:r>
      <w:r w:rsidRPr="006838AC">
        <w:rPr>
          <w:szCs w:val="24"/>
        </w:rPr>
        <w:t>New Zealand.</w:t>
      </w:r>
    </w:p>
    <w:p w14:paraId="0ECD2FD2" w14:textId="77777777" w:rsidR="00911E30" w:rsidRPr="006838AC" w:rsidRDefault="00911E30" w:rsidP="009560CB">
      <w:pPr>
        <w:pStyle w:val="Normal-em"/>
        <w:spacing w:after="0" w:line="240" w:lineRule="auto"/>
        <w:rPr>
          <w:szCs w:val="24"/>
        </w:rPr>
      </w:pPr>
    </w:p>
    <w:p w14:paraId="70B041FC" w14:textId="71401D5E" w:rsidR="00911E30" w:rsidRPr="006838AC" w:rsidRDefault="00F67D50" w:rsidP="009560CB">
      <w:pPr>
        <w:pStyle w:val="Normal-em"/>
        <w:spacing w:after="0" w:line="240" w:lineRule="auto"/>
        <w:rPr>
          <w:szCs w:val="24"/>
        </w:rPr>
      </w:pPr>
      <w:r w:rsidRPr="006838AC">
        <w:rPr>
          <w:szCs w:val="24"/>
        </w:rPr>
        <w:t xml:space="preserve">The effect of the amendment </w:t>
      </w:r>
      <w:r w:rsidR="00D650B8">
        <w:rPr>
          <w:szCs w:val="24"/>
        </w:rPr>
        <w:t>will</w:t>
      </w:r>
      <w:r w:rsidRPr="006838AC">
        <w:rPr>
          <w:szCs w:val="24"/>
        </w:rPr>
        <w:t xml:space="preserve"> </w:t>
      </w:r>
      <w:r w:rsidR="00984DBC">
        <w:rPr>
          <w:szCs w:val="24"/>
        </w:rPr>
        <w:t xml:space="preserve">be to </w:t>
      </w:r>
      <w:r w:rsidRPr="006838AC">
        <w:rPr>
          <w:szCs w:val="24"/>
        </w:rPr>
        <w:t xml:space="preserve">prevent </w:t>
      </w:r>
      <w:r w:rsidR="005B3C16">
        <w:rPr>
          <w:szCs w:val="24"/>
        </w:rPr>
        <w:t>berries that are ready</w:t>
      </w:r>
      <w:r w:rsidR="00401697">
        <w:rPr>
          <w:szCs w:val="24"/>
        </w:rPr>
        <w:noBreakHyphen/>
      </w:r>
      <w:r w:rsidR="005B3C16">
        <w:rPr>
          <w:szCs w:val="24"/>
        </w:rPr>
        <w:t>to</w:t>
      </w:r>
      <w:r w:rsidR="00401697">
        <w:rPr>
          <w:szCs w:val="24"/>
        </w:rPr>
        <w:noBreakHyphen/>
      </w:r>
      <w:r w:rsidR="005B3C16">
        <w:rPr>
          <w:szCs w:val="24"/>
        </w:rPr>
        <w:t>eat and pomegranate arils, and pomegranate seeds, that are ready</w:t>
      </w:r>
      <w:r w:rsidR="00401697">
        <w:rPr>
          <w:szCs w:val="24"/>
        </w:rPr>
        <w:noBreakHyphen/>
      </w:r>
      <w:r w:rsidR="005B3C16">
        <w:rPr>
          <w:szCs w:val="24"/>
        </w:rPr>
        <w:t>to</w:t>
      </w:r>
      <w:r w:rsidR="00401697">
        <w:rPr>
          <w:szCs w:val="24"/>
        </w:rPr>
        <w:noBreakHyphen/>
      </w:r>
      <w:r w:rsidR="005B3C16">
        <w:rPr>
          <w:szCs w:val="24"/>
        </w:rPr>
        <w:t>eat</w:t>
      </w:r>
      <w:r w:rsidR="005B3C16" w:rsidRPr="006838AC">
        <w:rPr>
          <w:szCs w:val="24"/>
        </w:rPr>
        <w:t xml:space="preserve"> </w:t>
      </w:r>
      <w:r w:rsidRPr="006838AC">
        <w:rPr>
          <w:szCs w:val="24"/>
        </w:rPr>
        <w:t xml:space="preserve">products being imported into Australia unless they </w:t>
      </w:r>
      <w:r w:rsidR="00984DBC">
        <w:rPr>
          <w:szCs w:val="24"/>
        </w:rPr>
        <w:t>are</w:t>
      </w:r>
      <w:r w:rsidR="00984DBC" w:rsidRPr="006838AC">
        <w:rPr>
          <w:szCs w:val="24"/>
        </w:rPr>
        <w:t xml:space="preserve"> </w:t>
      </w:r>
      <w:r w:rsidRPr="006838AC">
        <w:rPr>
          <w:szCs w:val="24"/>
        </w:rPr>
        <w:t xml:space="preserve">covered by </w:t>
      </w:r>
      <w:r w:rsidR="005B3C16">
        <w:rPr>
          <w:szCs w:val="24"/>
        </w:rPr>
        <w:t xml:space="preserve">a </w:t>
      </w:r>
      <w:r w:rsidR="00970E50">
        <w:rPr>
          <w:szCs w:val="24"/>
        </w:rPr>
        <w:t xml:space="preserve">recognised </w:t>
      </w:r>
      <w:r w:rsidR="005B3C16">
        <w:rPr>
          <w:szCs w:val="24"/>
        </w:rPr>
        <w:t>food safety management certificate</w:t>
      </w:r>
      <w:r w:rsidR="00402A0C">
        <w:rPr>
          <w:szCs w:val="24"/>
        </w:rPr>
        <w:t xml:space="preserve"> or they are New Zealand product</w:t>
      </w:r>
      <w:r w:rsidRPr="006838AC">
        <w:rPr>
          <w:szCs w:val="24"/>
        </w:rPr>
        <w:t>. The amendment w</w:t>
      </w:r>
      <w:r w:rsidR="00D650B8">
        <w:rPr>
          <w:szCs w:val="24"/>
        </w:rPr>
        <w:t>ill</w:t>
      </w:r>
      <w:r w:rsidRPr="006838AC">
        <w:rPr>
          <w:szCs w:val="24"/>
        </w:rPr>
        <w:t xml:space="preserve"> not apply until 2</w:t>
      </w:r>
      <w:r>
        <w:rPr>
          <w:szCs w:val="24"/>
        </w:rPr>
        <w:t>4</w:t>
      </w:r>
      <w:r w:rsidR="00D650B8">
        <w:rPr>
          <w:szCs w:val="24"/>
        </w:rPr>
        <w:t> </w:t>
      </w:r>
      <w:r w:rsidRPr="006838AC">
        <w:rPr>
          <w:szCs w:val="24"/>
        </w:rPr>
        <w:t xml:space="preserve">months after commencement of the Amendment Order to minimise impacts on trade by allowing </w:t>
      </w:r>
      <w:r w:rsidR="00AD3402">
        <w:rPr>
          <w:szCs w:val="24"/>
        </w:rPr>
        <w:t>sufficient</w:t>
      </w:r>
      <w:r w:rsidRPr="006838AC">
        <w:rPr>
          <w:szCs w:val="24"/>
        </w:rPr>
        <w:t xml:space="preserve"> time </w:t>
      </w:r>
      <w:r w:rsidR="005B3C16">
        <w:rPr>
          <w:szCs w:val="24"/>
        </w:rPr>
        <w:t xml:space="preserve">for producers to obtain a recognised </w:t>
      </w:r>
      <w:r w:rsidR="00984DBC">
        <w:rPr>
          <w:szCs w:val="24"/>
        </w:rPr>
        <w:t xml:space="preserve">food safety management </w:t>
      </w:r>
      <w:r w:rsidR="005B3C16">
        <w:rPr>
          <w:szCs w:val="24"/>
        </w:rPr>
        <w:t>certificate, if required</w:t>
      </w:r>
      <w:r w:rsidRPr="006838AC">
        <w:rPr>
          <w:szCs w:val="24"/>
        </w:rPr>
        <w:t>.</w:t>
      </w:r>
    </w:p>
    <w:p w14:paraId="34E05151" w14:textId="77777777" w:rsidR="002A0592" w:rsidRDefault="002A0592" w:rsidP="00D91ACB">
      <w:pPr>
        <w:spacing w:after="0"/>
        <w:rPr>
          <w:rFonts w:ascii="Times New Roman" w:eastAsia="Times New Roman" w:hAnsi="Times New Roman" w:cs="Times New Roman"/>
          <w:iCs/>
          <w:sz w:val="24"/>
          <w:szCs w:val="24"/>
        </w:rPr>
      </w:pPr>
    </w:p>
    <w:p w14:paraId="1C9C5224" w14:textId="6F6902A0" w:rsidR="00003835" w:rsidRDefault="00F67D50" w:rsidP="00003835">
      <w:pPr>
        <w:pStyle w:val="Normal-em"/>
        <w:spacing w:after="0" w:line="240" w:lineRule="auto"/>
        <w:rPr>
          <w:b/>
          <w:szCs w:val="24"/>
        </w:rPr>
      </w:pPr>
      <w:r w:rsidRPr="00FC4078">
        <w:rPr>
          <w:b/>
          <w:szCs w:val="24"/>
        </w:rPr>
        <w:t xml:space="preserve">Item 5 </w:t>
      </w:r>
      <w:r w:rsidR="00C44CE3" w:rsidRPr="00C44CE3">
        <w:rPr>
          <w:b/>
          <w:szCs w:val="24"/>
        </w:rPr>
        <w:t>Schedule 1 (note to Schedule heading)</w:t>
      </w:r>
    </w:p>
    <w:p w14:paraId="3407EE05" w14:textId="77777777" w:rsidR="00003835" w:rsidRPr="005C3D43" w:rsidRDefault="00003835" w:rsidP="00003835">
      <w:pPr>
        <w:pStyle w:val="Normal-em"/>
        <w:spacing w:after="0" w:line="240" w:lineRule="auto"/>
        <w:rPr>
          <w:bCs/>
          <w:szCs w:val="24"/>
        </w:rPr>
      </w:pPr>
    </w:p>
    <w:p w14:paraId="2F42FF79" w14:textId="127F74BF" w:rsidR="005C3D43" w:rsidRDefault="00F67D50" w:rsidP="00003835">
      <w:pPr>
        <w:pStyle w:val="Normal-em"/>
        <w:spacing w:after="0" w:line="240" w:lineRule="auto"/>
        <w:rPr>
          <w:color w:val="auto"/>
          <w:szCs w:val="24"/>
        </w:rPr>
      </w:pPr>
      <w:r>
        <w:rPr>
          <w:szCs w:val="24"/>
        </w:rPr>
        <w:t>This item repeals the note to the Schedule heading of Schedule</w:t>
      </w:r>
      <w:r w:rsidR="00D650B8">
        <w:rPr>
          <w:szCs w:val="24"/>
        </w:rPr>
        <w:t> </w:t>
      </w:r>
      <w:r>
        <w:rPr>
          <w:szCs w:val="24"/>
        </w:rPr>
        <w:t>1 and substitutes to include “See subsections 5(1) and 6(1) and section</w:t>
      </w:r>
      <w:r w:rsidR="00D650B8">
        <w:rPr>
          <w:szCs w:val="24"/>
        </w:rPr>
        <w:t> </w:t>
      </w:r>
      <w:r>
        <w:rPr>
          <w:szCs w:val="24"/>
        </w:rPr>
        <w:t>7”</w:t>
      </w:r>
      <w:r w:rsidR="008B01AD" w:rsidRPr="008B01AD">
        <w:t xml:space="preserve"> </w:t>
      </w:r>
      <w:r w:rsidR="008B01AD">
        <w:t xml:space="preserve">to advise of the new section 7 in Schedule </w:t>
      </w:r>
      <w:r w:rsidR="00BB19A0">
        <w:t>2</w:t>
      </w:r>
      <w:r w:rsidR="008B01AD">
        <w:t xml:space="preserve"> (see amending item 4 of Schedule 2)</w:t>
      </w:r>
      <w:r w:rsidRPr="005D1ABF">
        <w:rPr>
          <w:color w:val="auto"/>
          <w:szCs w:val="24"/>
        </w:rPr>
        <w:t>.</w:t>
      </w:r>
    </w:p>
    <w:p w14:paraId="384F8DA3" w14:textId="77777777" w:rsidR="005C3D43" w:rsidRDefault="00F67D50">
      <w:pPr>
        <w:rPr>
          <w:rFonts w:ascii="Times New Roman" w:eastAsia="Times New Roman" w:hAnsi="Times New Roman" w:cs="Times New Roman"/>
          <w:sz w:val="24"/>
          <w:szCs w:val="24"/>
        </w:rPr>
      </w:pPr>
      <w:r>
        <w:rPr>
          <w:szCs w:val="24"/>
        </w:rPr>
        <w:br w:type="page"/>
      </w:r>
    </w:p>
    <w:p w14:paraId="5EF98765" w14:textId="77777777" w:rsidR="002B1DB3" w:rsidRDefault="00F67D50" w:rsidP="005D1ABF">
      <w:pPr>
        <w:spacing w:after="0" w:line="240" w:lineRule="auto"/>
        <w:jc w:val="center"/>
        <w:rPr>
          <w:rFonts w:ascii="Times New Roman" w:hAnsi="Times New Roman" w:cs="Times New Roman"/>
          <w:b/>
          <w:sz w:val="24"/>
          <w:szCs w:val="24"/>
        </w:rPr>
      </w:pPr>
      <w:r w:rsidRPr="005D1ABF">
        <w:rPr>
          <w:rFonts w:ascii="Times New Roman" w:hAnsi="Times New Roman" w:cs="Times New Roman"/>
          <w:b/>
          <w:sz w:val="24"/>
          <w:szCs w:val="24"/>
        </w:rPr>
        <w:t>Statement of Compatibility with Human Rights</w:t>
      </w:r>
    </w:p>
    <w:p w14:paraId="25CC1E16" w14:textId="77777777" w:rsidR="002C177A" w:rsidRPr="005C3D43" w:rsidRDefault="002C177A" w:rsidP="005D1ABF">
      <w:pPr>
        <w:spacing w:after="0" w:line="240" w:lineRule="auto"/>
        <w:jc w:val="center"/>
        <w:rPr>
          <w:rFonts w:ascii="Times New Roman" w:hAnsi="Times New Roman" w:cs="Times New Roman"/>
          <w:bCs/>
          <w:sz w:val="24"/>
          <w:szCs w:val="24"/>
        </w:rPr>
      </w:pPr>
    </w:p>
    <w:p w14:paraId="22AAF727" w14:textId="77777777" w:rsidR="002B1DB3" w:rsidRPr="005D1ABF" w:rsidRDefault="00F67D50" w:rsidP="005D1ABF">
      <w:pPr>
        <w:spacing w:after="0" w:line="240" w:lineRule="auto"/>
        <w:jc w:val="center"/>
        <w:rPr>
          <w:rFonts w:ascii="Times New Roman" w:hAnsi="Times New Roman" w:cs="Times New Roman"/>
          <w:sz w:val="24"/>
          <w:szCs w:val="24"/>
        </w:rPr>
      </w:pPr>
      <w:r w:rsidRPr="005D1ABF">
        <w:rPr>
          <w:rFonts w:ascii="Times New Roman" w:hAnsi="Times New Roman" w:cs="Times New Roman"/>
          <w:i/>
          <w:sz w:val="24"/>
          <w:szCs w:val="24"/>
        </w:rPr>
        <w:t>Prepared in accordance with Part 3 of the Human Rights (Parliamentary Scrutiny) Act 2011</w:t>
      </w:r>
    </w:p>
    <w:p w14:paraId="13D85FBF" w14:textId="77777777" w:rsidR="002B1DB3" w:rsidRPr="005D1ABF" w:rsidRDefault="002B1DB3" w:rsidP="005D1ABF">
      <w:pPr>
        <w:spacing w:after="0" w:line="240" w:lineRule="auto"/>
        <w:jc w:val="center"/>
        <w:rPr>
          <w:rFonts w:ascii="Times New Roman" w:hAnsi="Times New Roman" w:cs="Times New Roman"/>
          <w:sz w:val="24"/>
          <w:szCs w:val="24"/>
        </w:rPr>
      </w:pPr>
    </w:p>
    <w:p w14:paraId="6EDDEE49" w14:textId="77777777" w:rsidR="002B1DB3" w:rsidRPr="005C3D43" w:rsidRDefault="00F67D50" w:rsidP="005D1ABF">
      <w:pPr>
        <w:spacing w:after="0" w:line="240" w:lineRule="auto"/>
        <w:jc w:val="center"/>
        <w:rPr>
          <w:rFonts w:ascii="Times New Roman" w:hAnsi="Times New Roman" w:cs="Times New Roman"/>
          <w:b/>
          <w:sz w:val="24"/>
          <w:szCs w:val="24"/>
        </w:rPr>
      </w:pPr>
      <w:r w:rsidRPr="004E21A7">
        <w:rPr>
          <w:rFonts w:ascii="Times New Roman" w:hAnsi="Times New Roman" w:cs="Times New Roman"/>
          <w:b/>
          <w:sz w:val="24"/>
          <w:szCs w:val="24"/>
        </w:rPr>
        <w:t>Imported Food Control Amendment (Risk Foods) Order 2020</w:t>
      </w:r>
    </w:p>
    <w:p w14:paraId="530B66CC" w14:textId="77777777" w:rsidR="002B1DB3" w:rsidRPr="005D1ABF" w:rsidRDefault="002B1DB3" w:rsidP="005D1ABF">
      <w:pPr>
        <w:spacing w:after="0" w:line="240" w:lineRule="auto"/>
        <w:jc w:val="center"/>
        <w:rPr>
          <w:rFonts w:ascii="Times New Roman" w:hAnsi="Times New Roman" w:cs="Times New Roman"/>
          <w:sz w:val="24"/>
          <w:szCs w:val="24"/>
        </w:rPr>
      </w:pPr>
    </w:p>
    <w:p w14:paraId="777378BF" w14:textId="77777777" w:rsidR="002B1DB3" w:rsidRPr="005D1ABF" w:rsidRDefault="00F67D50" w:rsidP="002C177A">
      <w:pPr>
        <w:spacing w:after="0" w:line="240" w:lineRule="auto"/>
        <w:rPr>
          <w:rFonts w:ascii="Times New Roman" w:hAnsi="Times New Roman" w:cs="Times New Roman"/>
          <w:sz w:val="24"/>
          <w:szCs w:val="24"/>
        </w:rPr>
      </w:pPr>
      <w:r w:rsidRPr="005D1ABF">
        <w:rPr>
          <w:rFonts w:ascii="Times New Roman" w:hAnsi="Times New Roman" w:cs="Times New Roman"/>
          <w:sz w:val="24"/>
          <w:szCs w:val="24"/>
        </w:rPr>
        <w:t xml:space="preserve">This </w:t>
      </w:r>
      <w:r w:rsidR="00D91ACB">
        <w:rPr>
          <w:rFonts w:ascii="Times New Roman" w:hAnsi="Times New Roman" w:cs="Times New Roman"/>
          <w:sz w:val="24"/>
          <w:szCs w:val="24"/>
        </w:rPr>
        <w:t xml:space="preserve">Amendment Order </w:t>
      </w:r>
      <w:r w:rsidRPr="005D1ABF">
        <w:rPr>
          <w:rFonts w:ascii="Times New Roman" w:hAnsi="Times New Roman" w:cs="Times New Roman"/>
          <w:sz w:val="24"/>
          <w:szCs w:val="24"/>
        </w:rPr>
        <w:t>is compatible with the human rights and freedoms recognised or declared in the international instruments listed in section</w:t>
      </w:r>
      <w:r w:rsidR="00D650B8">
        <w:rPr>
          <w:rFonts w:ascii="Times New Roman" w:hAnsi="Times New Roman" w:cs="Times New Roman"/>
          <w:sz w:val="24"/>
          <w:szCs w:val="24"/>
        </w:rPr>
        <w:t> </w:t>
      </w:r>
      <w:r w:rsidRPr="005D1ABF">
        <w:rPr>
          <w:rFonts w:ascii="Times New Roman" w:hAnsi="Times New Roman" w:cs="Times New Roman"/>
          <w:sz w:val="24"/>
          <w:szCs w:val="24"/>
        </w:rPr>
        <w:t xml:space="preserve">3 of the </w:t>
      </w:r>
      <w:r w:rsidRPr="005D1ABF">
        <w:rPr>
          <w:rFonts w:ascii="Times New Roman" w:hAnsi="Times New Roman" w:cs="Times New Roman"/>
          <w:i/>
          <w:sz w:val="24"/>
          <w:szCs w:val="24"/>
        </w:rPr>
        <w:t>Human Rights (Parliamentary Scrutiny) Act 2011</w:t>
      </w:r>
      <w:r w:rsidRPr="005D1ABF">
        <w:rPr>
          <w:rFonts w:ascii="Times New Roman" w:hAnsi="Times New Roman" w:cs="Times New Roman"/>
          <w:sz w:val="24"/>
          <w:szCs w:val="24"/>
        </w:rPr>
        <w:t>.</w:t>
      </w:r>
    </w:p>
    <w:p w14:paraId="23EC3305" w14:textId="77777777" w:rsidR="002B1DB3" w:rsidRPr="005D1ABF" w:rsidRDefault="002B1DB3" w:rsidP="005D1ABF">
      <w:pPr>
        <w:spacing w:after="0" w:line="240" w:lineRule="auto"/>
        <w:rPr>
          <w:rFonts w:ascii="Times New Roman" w:hAnsi="Times New Roman" w:cs="Times New Roman"/>
          <w:sz w:val="24"/>
          <w:szCs w:val="24"/>
        </w:rPr>
      </w:pPr>
    </w:p>
    <w:p w14:paraId="376E1591" w14:textId="77777777" w:rsidR="002B1DB3" w:rsidRPr="005D1ABF" w:rsidRDefault="00F67D50" w:rsidP="005D1ABF">
      <w:pPr>
        <w:spacing w:after="0" w:line="240" w:lineRule="auto"/>
        <w:jc w:val="both"/>
        <w:rPr>
          <w:rFonts w:ascii="Times New Roman" w:hAnsi="Times New Roman" w:cs="Times New Roman"/>
          <w:b/>
          <w:sz w:val="24"/>
          <w:szCs w:val="24"/>
        </w:rPr>
      </w:pPr>
      <w:r w:rsidRPr="005D1ABF">
        <w:rPr>
          <w:rFonts w:ascii="Times New Roman" w:hAnsi="Times New Roman" w:cs="Times New Roman"/>
          <w:b/>
          <w:sz w:val="24"/>
          <w:szCs w:val="24"/>
        </w:rPr>
        <w:t>Overview of the Legislative Instrument</w:t>
      </w:r>
    </w:p>
    <w:p w14:paraId="153E31D9" w14:textId="77777777" w:rsidR="002B1DB3" w:rsidRPr="005361C1" w:rsidRDefault="002B1DB3" w:rsidP="005D1ABF">
      <w:pPr>
        <w:spacing w:after="0" w:line="240" w:lineRule="auto"/>
        <w:rPr>
          <w:rFonts w:ascii="Times New Roman" w:hAnsi="Times New Roman" w:cs="Times New Roman"/>
          <w:sz w:val="24"/>
          <w:szCs w:val="24"/>
        </w:rPr>
      </w:pPr>
    </w:p>
    <w:p w14:paraId="0E0B00F7" w14:textId="77777777" w:rsidR="005361C1" w:rsidRPr="005361C1" w:rsidRDefault="00F67D50" w:rsidP="005361C1">
      <w:pPr>
        <w:spacing w:after="0" w:line="240" w:lineRule="auto"/>
        <w:rPr>
          <w:rFonts w:ascii="Times New Roman" w:hAnsi="Times New Roman" w:cs="Times New Roman"/>
          <w:sz w:val="24"/>
          <w:szCs w:val="24"/>
        </w:rPr>
      </w:pPr>
      <w:r w:rsidRPr="005361C1">
        <w:rPr>
          <w:rFonts w:ascii="Times New Roman" w:hAnsi="Times New Roman" w:cs="Times New Roman"/>
          <w:sz w:val="24"/>
          <w:szCs w:val="24"/>
        </w:rPr>
        <w:t xml:space="preserve">The </w:t>
      </w:r>
      <w:r w:rsidRPr="005361C1">
        <w:rPr>
          <w:rFonts w:ascii="Times New Roman" w:hAnsi="Times New Roman" w:cs="Times New Roman"/>
          <w:i/>
          <w:sz w:val="24"/>
          <w:szCs w:val="24"/>
        </w:rPr>
        <w:t xml:space="preserve">Imported Food Control Amendment (Risk Foods) Order </w:t>
      </w:r>
      <w:r>
        <w:rPr>
          <w:rFonts w:ascii="Times New Roman" w:hAnsi="Times New Roman" w:cs="Times New Roman"/>
          <w:i/>
          <w:sz w:val="24"/>
          <w:szCs w:val="24"/>
        </w:rPr>
        <w:t>2020</w:t>
      </w:r>
      <w:r w:rsidRPr="005361C1">
        <w:rPr>
          <w:rFonts w:ascii="Times New Roman" w:hAnsi="Times New Roman" w:cs="Times New Roman"/>
          <w:i/>
          <w:sz w:val="24"/>
          <w:szCs w:val="24"/>
        </w:rPr>
        <w:t xml:space="preserve"> </w:t>
      </w:r>
      <w:r w:rsidRPr="005361C1">
        <w:rPr>
          <w:rFonts w:ascii="Times New Roman" w:hAnsi="Times New Roman" w:cs="Times New Roman"/>
          <w:sz w:val="24"/>
          <w:szCs w:val="24"/>
        </w:rPr>
        <w:t>(the Amendment Order):</w:t>
      </w:r>
    </w:p>
    <w:p w14:paraId="5730C0DF" w14:textId="77777777" w:rsidR="005361C1" w:rsidRPr="005361C1" w:rsidRDefault="005361C1" w:rsidP="005361C1">
      <w:pPr>
        <w:spacing w:after="0" w:line="240" w:lineRule="auto"/>
        <w:rPr>
          <w:rFonts w:ascii="Times New Roman" w:hAnsi="Times New Roman" w:cs="Times New Roman"/>
          <w:sz w:val="24"/>
          <w:szCs w:val="24"/>
        </w:rPr>
      </w:pPr>
    </w:p>
    <w:p w14:paraId="04640D3F" w14:textId="3B831F27" w:rsidR="005361C1" w:rsidRDefault="00F67D50" w:rsidP="005361C1">
      <w:pPr>
        <w:numPr>
          <w:ilvl w:val="0"/>
          <w:numId w:val="28"/>
        </w:numPr>
        <w:spacing w:after="0" w:line="240" w:lineRule="auto"/>
        <w:ind w:left="720" w:hanging="357"/>
        <w:rPr>
          <w:rFonts w:ascii="Times New Roman" w:hAnsi="Times New Roman" w:cs="Times New Roman"/>
          <w:sz w:val="24"/>
          <w:szCs w:val="24"/>
          <w:lang w:val="en-US"/>
        </w:rPr>
      </w:pPr>
      <w:r w:rsidRPr="005361C1">
        <w:rPr>
          <w:rFonts w:ascii="Times New Roman" w:hAnsi="Times New Roman" w:cs="Times New Roman"/>
          <w:sz w:val="24"/>
          <w:szCs w:val="24"/>
          <w:lang w:val="en-US"/>
        </w:rPr>
        <w:t xml:space="preserve">classifies or reclassifies </w:t>
      </w:r>
      <w:proofErr w:type="gramStart"/>
      <w:r w:rsidRPr="005361C1">
        <w:rPr>
          <w:rFonts w:ascii="Times New Roman" w:hAnsi="Times New Roman" w:cs="Times New Roman"/>
          <w:sz w:val="24"/>
          <w:szCs w:val="24"/>
          <w:lang w:val="en-US"/>
        </w:rPr>
        <w:t>particular kinds</w:t>
      </w:r>
      <w:proofErr w:type="gramEnd"/>
      <w:r w:rsidRPr="005361C1">
        <w:rPr>
          <w:rFonts w:ascii="Times New Roman" w:hAnsi="Times New Roman" w:cs="Times New Roman"/>
          <w:sz w:val="24"/>
          <w:szCs w:val="24"/>
          <w:lang w:val="en-US"/>
        </w:rPr>
        <w:t xml:space="preserve"> of food as risk food, so that these foods can be inspected and analysed at a rate that is consistent with the risk to public health; and</w:t>
      </w:r>
    </w:p>
    <w:p w14:paraId="0D5CE263" w14:textId="77777777" w:rsidR="005361C1" w:rsidRPr="005361C1" w:rsidRDefault="005361C1" w:rsidP="005361C1">
      <w:pPr>
        <w:spacing w:after="0" w:line="240" w:lineRule="auto"/>
        <w:ind w:left="720"/>
        <w:rPr>
          <w:rFonts w:ascii="Times New Roman" w:hAnsi="Times New Roman" w:cs="Times New Roman"/>
          <w:sz w:val="24"/>
          <w:szCs w:val="24"/>
          <w:lang w:val="en-US"/>
        </w:rPr>
      </w:pPr>
    </w:p>
    <w:p w14:paraId="3F65A1CB" w14:textId="77777777" w:rsidR="005361C1" w:rsidRPr="008E1EBE" w:rsidRDefault="00F67D50" w:rsidP="008E1EBE">
      <w:pPr>
        <w:numPr>
          <w:ilvl w:val="0"/>
          <w:numId w:val="28"/>
        </w:numPr>
        <w:spacing w:after="0" w:line="240" w:lineRule="auto"/>
        <w:ind w:left="720" w:hanging="357"/>
        <w:rPr>
          <w:rFonts w:ascii="Times New Roman" w:hAnsi="Times New Roman" w:cs="Times New Roman"/>
          <w:sz w:val="24"/>
          <w:szCs w:val="24"/>
          <w:lang w:val="en-US"/>
        </w:rPr>
      </w:pPr>
      <w:r w:rsidRPr="005361C1">
        <w:rPr>
          <w:rFonts w:ascii="Times New Roman" w:hAnsi="Times New Roman" w:cs="Times New Roman"/>
          <w:sz w:val="24"/>
          <w:szCs w:val="24"/>
          <w:lang w:val="en-US"/>
        </w:rPr>
        <w:t>identifies bivalve molluscs and bivalve mollusc products</w:t>
      </w:r>
      <w:r w:rsidRPr="008E1EBE">
        <w:rPr>
          <w:rFonts w:ascii="Times New Roman" w:hAnsi="Times New Roman" w:cs="Times New Roman"/>
          <w:sz w:val="24"/>
          <w:szCs w:val="24"/>
          <w:lang w:val="en-US"/>
        </w:rPr>
        <w:t>, excluding those that are dried or both retorted and shelf</w:t>
      </w:r>
      <w:r w:rsidR="00435069">
        <w:rPr>
          <w:rFonts w:ascii="Times New Roman" w:hAnsi="Times New Roman" w:cs="Times New Roman"/>
          <w:sz w:val="24"/>
          <w:szCs w:val="24"/>
          <w:lang w:val="en-US"/>
        </w:rPr>
        <w:noBreakHyphen/>
      </w:r>
      <w:r w:rsidRPr="008E1EBE">
        <w:rPr>
          <w:rFonts w:ascii="Times New Roman" w:hAnsi="Times New Roman" w:cs="Times New Roman"/>
          <w:sz w:val="24"/>
          <w:szCs w:val="24"/>
          <w:lang w:val="en-US"/>
        </w:rPr>
        <w:t>stable</w:t>
      </w:r>
      <w:r w:rsidR="00D91ACB">
        <w:rPr>
          <w:rFonts w:ascii="Times New Roman" w:hAnsi="Times New Roman" w:cs="Times New Roman"/>
          <w:sz w:val="24"/>
          <w:szCs w:val="24"/>
          <w:lang w:val="en-US"/>
        </w:rPr>
        <w:t>,</w:t>
      </w:r>
      <w:r w:rsidRPr="008E1EBE">
        <w:rPr>
          <w:rFonts w:ascii="Times New Roman" w:hAnsi="Times New Roman" w:cs="Times New Roman"/>
          <w:sz w:val="24"/>
          <w:szCs w:val="24"/>
          <w:lang w:val="en-US"/>
        </w:rPr>
        <w:t xml:space="preserve"> </w:t>
      </w:r>
      <w:r w:rsidRPr="005361C1">
        <w:rPr>
          <w:rFonts w:ascii="Times New Roman" w:hAnsi="Times New Roman" w:cs="Times New Roman"/>
          <w:sz w:val="24"/>
          <w:szCs w:val="24"/>
          <w:lang w:val="en-US"/>
        </w:rPr>
        <w:t xml:space="preserve">as kinds of risk food that must be covered by a recognised foreign government certificate, so that </w:t>
      </w:r>
      <w:r w:rsidR="00AD70B7">
        <w:rPr>
          <w:rFonts w:ascii="Times New Roman" w:hAnsi="Times New Roman" w:cs="Times New Roman"/>
          <w:sz w:val="24"/>
          <w:szCs w:val="24"/>
          <w:lang w:val="en-US"/>
        </w:rPr>
        <w:t xml:space="preserve">there is </w:t>
      </w:r>
      <w:r w:rsidRPr="005361C1">
        <w:rPr>
          <w:rFonts w:ascii="Times New Roman" w:hAnsi="Times New Roman" w:cs="Times New Roman"/>
          <w:sz w:val="24"/>
          <w:szCs w:val="24"/>
          <w:lang w:val="en-US"/>
        </w:rPr>
        <w:t xml:space="preserve">evidence </w:t>
      </w:r>
      <w:r w:rsidR="008E1EBE" w:rsidRPr="008E1EBE">
        <w:rPr>
          <w:rFonts w:ascii="Times New Roman" w:hAnsi="Times New Roman" w:cs="Times New Roman"/>
          <w:sz w:val="24"/>
          <w:szCs w:val="24"/>
          <w:lang w:val="en-US"/>
        </w:rPr>
        <w:t>that through</w:t>
      </w:r>
      <w:r w:rsidR="00435069">
        <w:rPr>
          <w:rFonts w:ascii="Times New Roman" w:hAnsi="Times New Roman" w:cs="Times New Roman"/>
          <w:sz w:val="24"/>
          <w:szCs w:val="24"/>
          <w:lang w:val="en-US"/>
        </w:rPr>
        <w:noBreakHyphen/>
      </w:r>
      <w:r w:rsidR="008E1EBE" w:rsidRPr="008E1EBE">
        <w:rPr>
          <w:rFonts w:ascii="Times New Roman" w:hAnsi="Times New Roman" w:cs="Times New Roman"/>
          <w:sz w:val="24"/>
          <w:szCs w:val="24"/>
          <w:lang w:val="en-US"/>
        </w:rPr>
        <w:t>chain production controls are in place to manage the hazards associated with the</w:t>
      </w:r>
      <w:r w:rsidR="008E1EBE">
        <w:rPr>
          <w:rFonts w:ascii="Times New Roman" w:hAnsi="Times New Roman" w:cs="Times New Roman"/>
          <w:sz w:val="24"/>
          <w:szCs w:val="24"/>
          <w:lang w:val="en-US"/>
        </w:rPr>
        <w:t xml:space="preserve"> </w:t>
      </w:r>
      <w:r w:rsidR="008E1EBE" w:rsidRPr="008E1EBE">
        <w:rPr>
          <w:rFonts w:ascii="Times New Roman" w:hAnsi="Times New Roman" w:cs="Times New Roman"/>
          <w:sz w:val="24"/>
          <w:szCs w:val="24"/>
          <w:lang w:val="en-US"/>
        </w:rPr>
        <w:t>growing, harvesting and production</w:t>
      </w:r>
      <w:r w:rsidR="00D91ACB">
        <w:rPr>
          <w:rFonts w:ascii="Times New Roman" w:hAnsi="Times New Roman" w:cs="Times New Roman"/>
          <w:sz w:val="24"/>
          <w:szCs w:val="24"/>
          <w:lang w:val="en-US"/>
        </w:rPr>
        <w:t xml:space="preserve"> of these foods</w:t>
      </w:r>
      <w:r w:rsidRPr="008E1EBE">
        <w:rPr>
          <w:rFonts w:ascii="Times New Roman" w:hAnsi="Times New Roman" w:cs="Times New Roman"/>
          <w:sz w:val="24"/>
          <w:szCs w:val="24"/>
          <w:lang w:val="en-US"/>
        </w:rPr>
        <w:t>;</w:t>
      </w:r>
      <w:r w:rsidR="008E1EBE">
        <w:rPr>
          <w:rFonts w:ascii="Times New Roman" w:hAnsi="Times New Roman" w:cs="Times New Roman"/>
          <w:sz w:val="24"/>
          <w:szCs w:val="24"/>
          <w:lang w:val="en-US"/>
        </w:rPr>
        <w:t xml:space="preserve"> and</w:t>
      </w:r>
    </w:p>
    <w:p w14:paraId="38FCBA92" w14:textId="77777777" w:rsidR="005361C1" w:rsidRDefault="005361C1" w:rsidP="00A4614E">
      <w:pPr>
        <w:pStyle w:val="ListParagraph"/>
        <w:spacing w:after="0"/>
        <w:rPr>
          <w:rFonts w:ascii="Times New Roman" w:hAnsi="Times New Roman" w:cs="Times New Roman"/>
          <w:sz w:val="24"/>
          <w:szCs w:val="24"/>
          <w:lang w:val="en-US"/>
        </w:rPr>
      </w:pPr>
    </w:p>
    <w:p w14:paraId="528E3400" w14:textId="48CFDD25" w:rsidR="005361C1" w:rsidRPr="005361C1" w:rsidRDefault="00F67D50" w:rsidP="005361C1">
      <w:pPr>
        <w:numPr>
          <w:ilvl w:val="0"/>
          <w:numId w:val="28"/>
        </w:numPr>
        <w:spacing w:after="0" w:line="240" w:lineRule="auto"/>
        <w:ind w:left="720" w:hanging="357"/>
        <w:rPr>
          <w:rFonts w:ascii="Times New Roman" w:hAnsi="Times New Roman" w:cs="Times New Roman"/>
          <w:sz w:val="24"/>
          <w:szCs w:val="24"/>
          <w:lang w:val="en-US"/>
        </w:rPr>
      </w:pPr>
      <w:r>
        <w:rPr>
          <w:rFonts w:ascii="Times New Roman" w:hAnsi="Times New Roman" w:cs="Times New Roman"/>
          <w:sz w:val="24"/>
          <w:szCs w:val="24"/>
          <w:lang w:val="en-US"/>
        </w:rPr>
        <w:t>identifies berries that are ready</w:t>
      </w:r>
      <w:r w:rsidR="00401697">
        <w:rPr>
          <w:rFonts w:ascii="Times New Roman" w:hAnsi="Times New Roman" w:cs="Times New Roman"/>
          <w:sz w:val="24"/>
          <w:szCs w:val="24"/>
          <w:lang w:val="en-US"/>
        </w:rPr>
        <w:noBreakHyphen/>
      </w:r>
      <w:r>
        <w:rPr>
          <w:rFonts w:ascii="Times New Roman" w:hAnsi="Times New Roman" w:cs="Times New Roman"/>
          <w:sz w:val="24"/>
          <w:szCs w:val="24"/>
          <w:lang w:val="en-US"/>
        </w:rPr>
        <w:t>to</w:t>
      </w:r>
      <w:r w:rsidR="00401697">
        <w:rPr>
          <w:rFonts w:ascii="Times New Roman" w:hAnsi="Times New Roman" w:cs="Times New Roman"/>
          <w:sz w:val="24"/>
          <w:szCs w:val="24"/>
          <w:lang w:val="en-US"/>
        </w:rPr>
        <w:noBreakHyphen/>
      </w:r>
      <w:r>
        <w:rPr>
          <w:rFonts w:ascii="Times New Roman" w:hAnsi="Times New Roman" w:cs="Times New Roman"/>
          <w:sz w:val="24"/>
          <w:szCs w:val="24"/>
          <w:lang w:val="en-US"/>
        </w:rPr>
        <w:t xml:space="preserve">eat and </w:t>
      </w:r>
      <w:r w:rsidRPr="005361C1">
        <w:rPr>
          <w:rFonts w:ascii="Times New Roman" w:hAnsi="Times New Roman" w:cs="Times New Roman"/>
          <w:sz w:val="24"/>
          <w:szCs w:val="24"/>
          <w:lang w:val="en-US"/>
        </w:rPr>
        <w:t>pomegranate arils, and pomegranate seeds, that are ready</w:t>
      </w:r>
      <w:r w:rsidR="00401697">
        <w:rPr>
          <w:rFonts w:ascii="Times New Roman" w:hAnsi="Times New Roman" w:cs="Times New Roman"/>
          <w:sz w:val="24"/>
          <w:szCs w:val="24"/>
          <w:lang w:val="en-US"/>
        </w:rPr>
        <w:noBreakHyphen/>
      </w:r>
      <w:r w:rsidRPr="005361C1">
        <w:rPr>
          <w:rFonts w:ascii="Times New Roman" w:hAnsi="Times New Roman" w:cs="Times New Roman"/>
          <w:sz w:val="24"/>
          <w:szCs w:val="24"/>
          <w:lang w:val="en-US"/>
        </w:rPr>
        <w:t>to</w:t>
      </w:r>
      <w:r w:rsidR="00401697">
        <w:rPr>
          <w:rFonts w:ascii="Times New Roman" w:hAnsi="Times New Roman" w:cs="Times New Roman"/>
          <w:sz w:val="24"/>
          <w:szCs w:val="24"/>
          <w:lang w:val="en-US"/>
        </w:rPr>
        <w:noBreakHyphen/>
      </w:r>
      <w:r w:rsidRPr="005361C1">
        <w:rPr>
          <w:rFonts w:ascii="Times New Roman" w:hAnsi="Times New Roman" w:cs="Times New Roman"/>
          <w:sz w:val="24"/>
          <w:szCs w:val="24"/>
          <w:lang w:val="en-US"/>
        </w:rPr>
        <w:t>eat</w:t>
      </w:r>
      <w:r>
        <w:rPr>
          <w:rFonts w:ascii="Times New Roman" w:hAnsi="Times New Roman" w:cs="Times New Roman"/>
          <w:sz w:val="24"/>
          <w:szCs w:val="24"/>
          <w:lang w:val="en-US"/>
        </w:rPr>
        <w:t xml:space="preserve"> as kinds of risk food that must be covered by a recognised food safety management certificate</w:t>
      </w:r>
      <w:r w:rsidR="00D91AC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D91ACB">
        <w:rPr>
          <w:rFonts w:ascii="Times New Roman" w:hAnsi="Times New Roman" w:cs="Times New Roman"/>
          <w:sz w:val="24"/>
          <w:szCs w:val="24"/>
          <w:lang w:val="en-US"/>
        </w:rPr>
        <w:t>T</w:t>
      </w:r>
      <w:r>
        <w:rPr>
          <w:rFonts w:ascii="Times New Roman" w:hAnsi="Times New Roman" w:cs="Times New Roman"/>
          <w:sz w:val="24"/>
          <w:szCs w:val="24"/>
          <w:lang w:val="en-US"/>
        </w:rPr>
        <w:t>h</w:t>
      </w:r>
      <w:r w:rsidR="00D91ACB">
        <w:rPr>
          <w:rFonts w:ascii="Times New Roman" w:hAnsi="Times New Roman" w:cs="Times New Roman"/>
          <w:sz w:val="24"/>
          <w:szCs w:val="24"/>
          <w:lang w:val="en-US"/>
        </w:rPr>
        <w:t>is will provide</w:t>
      </w:r>
      <w:r>
        <w:rPr>
          <w:rFonts w:ascii="Times New Roman" w:hAnsi="Times New Roman" w:cs="Times New Roman"/>
          <w:sz w:val="24"/>
          <w:szCs w:val="24"/>
          <w:lang w:val="en-US"/>
        </w:rPr>
        <w:t xml:space="preserve"> evidence </w:t>
      </w:r>
      <w:r w:rsidRPr="005361C1">
        <w:rPr>
          <w:rFonts w:ascii="Times New Roman" w:hAnsi="Times New Roman" w:cs="Times New Roman"/>
          <w:sz w:val="24"/>
          <w:szCs w:val="24"/>
          <w:lang w:val="en-US"/>
        </w:rPr>
        <w:t xml:space="preserve">that the </w:t>
      </w:r>
      <w:r w:rsidR="00D91ACB">
        <w:rPr>
          <w:rFonts w:ascii="Times New Roman" w:hAnsi="Times New Roman" w:cs="Times New Roman"/>
          <w:sz w:val="24"/>
          <w:szCs w:val="24"/>
          <w:lang w:val="en-US"/>
        </w:rPr>
        <w:t xml:space="preserve">food </w:t>
      </w:r>
      <w:r w:rsidRPr="005361C1">
        <w:rPr>
          <w:rFonts w:ascii="Times New Roman" w:hAnsi="Times New Roman" w:cs="Times New Roman"/>
          <w:sz w:val="24"/>
          <w:szCs w:val="24"/>
          <w:lang w:val="en-US"/>
        </w:rPr>
        <w:t>producer</w:t>
      </w:r>
      <w:r w:rsidR="00D91ACB">
        <w:rPr>
          <w:rFonts w:ascii="Times New Roman" w:hAnsi="Times New Roman" w:cs="Times New Roman"/>
          <w:sz w:val="24"/>
          <w:szCs w:val="24"/>
          <w:lang w:val="en-US"/>
        </w:rPr>
        <w:t xml:space="preserve"> </w:t>
      </w:r>
      <w:r w:rsidR="00D91ACB" w:rsidRPr="00D91ACB">
        <w:rPr>
          <w:rFonts w:ascii="Times New Roman" w:hAnsi="Times New Roman" w:cs="Times New Roman"/>
          <w:sz w:val="24"/>
          <w:szCs w:val="24"/>
          <w:lang w:val="en-US"/>
        </w:rPr>
        <w:t xml:space="preserve">operates a food safety management system consistent with </w:t>
      </w:r>
      <w:r w:rsidR="008E1EBE" w:rsidRPr="008E1EBE">
        <w:rPr>
          <w:rFonts w:ascii="Times New Roman" w:hAnsi="Times New Roman" w:cs="Times New Roman"/>
          <w:sz w:val="24"/>
          <w:szCs w:val="24"/>
          <w:lang w:val="en-US"/>
        </w:rPr>
        <w:t>Hazard Analysis and Critical Control Point</w:t>
      </w:r>
      <w:r w:rsidR="00170A40">
        <w:rPr>
          <w:rFonts w:ascii="Times New Roman" w:hAnsi="Times New Roman" w:cs="Times New Roman"/>
          <w:sz w:val="24"/>
          <w:szCs w:val="24"/>
          <w:lang w:val="en-US"/>
        </w:rPr>
        <w:t xml:space="preserve"> principles</w:t>
      </w:r>
      <w:r w:rsidR="00D91ACB">
        <w:rPr>
          <w:rFonts w:ascii="Times New Roman" w:hAnsi="Times New Roman" w:cs="Times New Roman"/>
          <w:sz w:val="24"/>
          <w:szCs w:val="24"/>
          <w:lang w:val="en-US"/>
        </w:rPr>
        <w:t xml:space="preserve">, </w:t>
      </w:r>
      <w:r w:rsidR="00D91ACB" w:rsidRPr="00BE3EC1">
        <w:rPr>
          <w:rFonts w:ascii="Times New Roman" w:hAnsi="Times New Roman" w:cs="Times New Roman"/>
          <w:sz w:val="24"/>
          <w:szCs w:val="24"/>
          <w:lang w:val="en-GB"/>
        </w:rPr>
        <w:t>as set by the Codex Alimentarius Commission</w:t>
      </w:r>
      <w:r w:rsidR="00D91ACB">
        <w:rPr>
          <w:rFonts w:ascii="Times New Roman" w:hAnsi="Times New Roman" w:cs="Times New Roman"/>
          <w:sz w:val="24"/>
          <w:szCs w:val="24"/>
          <w:lang w:val="en-GB"/>
        </w:rPr>
        <w:t>,</w:t>
      </w:r>
      <w:r w:rsidRPr="005361C1">
        <w:rPr>
          <w:rFonts w:ascii="Times New Roman" w:hAnsi="Times New Roman" w:cs="Times New Roman"/>
          <w:sz w:val="24"/>
          <w:szCs w:val="24"/>
          <w:lang w:val="en-US"/>
        </w:rPr>
        <w:t xml:space="preserve"> </w:t>
      </w:r>
      <w:r w:rsidR="00FA122C">
        <w:rPr>
          <w:rFonts w:ascii="Times New Roman" w:hAnsi="Times New Roman" w:cs="Times New Roman"/>
          <w:sz w:val="24"/>
          <w:szCs w:val="24"/>
          <w:lang w:val="en-US"/>
        </w:rPr>
        <w:t>which</w:t>
      </w:r>
      <w:r w:rsidR="00FA122C" w:rsidRPr="005361C1">
        <w:rPr>
          <w:rFonts w:ascii="Times New Roman" w:hAnsi="Times New Roman" w:cs="Times New Roman"/>
          <w:sz w:val="24"/>
          <w:szCs w:val="24"/>
          <w:lang w:val="en-US"/>
        </w:rPr>
        <w:t xml:space="preserve"> </w:t>
      </w:r>
      <w:r w:rsidRPr="005361C1">
        <w:rPr>
          <w:rFonts w:ascii="Times New Roman" w:hAnsi="Times New Roman" w:cs="Times New Roman"/>
          <w:sz w:val="24"/>
          <w:szCs w:val="24"/>
          <w:lang w:val="en-US"/>
        </w:rPr>
        <w:t>identifies and controls food safety hazards that may arise during the production</w:t>
      </w:r>
      <w:r w:rsidR="00170A40">
        <w:rPr>
          <w:rFonts w:ascii="Times New Roman" w:hAnsi="Times New Roman" w:cs="Times New Roman"/>
          <w:sz w:val="24"/>
          <w:szCs w:val="24"/>
          <w:lang w:val="en-US"/>
        </w:rPr>
        <w:t xml:space="preserve"> and</w:t>
      </w:r>
      <w:r w:rsidRPr="005361C1">
        <w:rPr>
          <w:rFonts w:ascii="Times New Roman" w:hAnsi="Times New Roman" w:cs="Times New Roman"/>
          <w:sz w:val="24"/>
          <w:szCs w:val="24"/>
          <w:lang w:val="en-US"/>
        </w:rPr>
        <w:t xml:space="preserve"> processing of the</w:t>
      </w:r>
      <w:r w:rsidR="00D91ACB">
        <w:rPr>
          <w:rFonts w:ascii="Times New Roman" w:hAnsi="Times New Roman" w:cs="Times New Roman"/>
          <w:sz w:val="24"/>
          <w:szCs w:val="24"/>
          <w:lang w:val="en-US"/>
        </w:rPr>
        <w:t>se</w:t>
      </w:r>
      <w:r w:rsidRPr="005361C1">
        <w:rPr>
          <w:rFonts w:ascii="Times New Roman" w:hAnsi="Times New Roman" w:cs="Times New Roman"/>
          <w:sz w:val="24"/>
          <w:szCs w:val="24"/>
          <w:lang w:val="en-US"/>
        </w:rPr>
        <w:t xml:space="preserve"> food</w:t>
      </w:r>
      <w:r w:rsidR="00D91ACB">
        <w:rPr>
          <w:rFonts w:ascii="Times New Roman" w:hAnsi="Times New Roman" w:cs="Times New Roman"/>
          <w:sz w:val="24"/>
          <w:szCs w:val="24"/>
          <w:lang w:val="en-US"/>
        </w:rPr>
        <w:t>s</w:t>
      </w:r>
      <w:r w:rsidRPr="005361C1">
        <w:rPr>
          <w:rFonts w:ascii="Times New Roman" w:hAnsi="Times New Roman" w:cs="Times New Roman"/>
          <w:sz w:val="24"/>
          <w:szCs w:val="24"/>
          <w:lang w:val="en-US"/>
        </w:rPr>
        <w:t>.</w:t>
      </w:r>
    </w:p>
    <w:p w14:paraId="346DD059" w14:textId="77777777" w:rsidR="002B1DB3" w:rsidRPr="005D1ABF" w:rsidRDefault="002B1DB3" w:rsidP="005D1ABF">
      <w:pPr>
        <w:spacing w:after="0" w:line="240" w:lineRule="auto"/>
        <w:rPr>
          <w:rFonts w:ascii="Times New Roman" w:hAnsi="Times New Roman" w:cs="Times New Roman"/>
          <w:sz w:val="24"/>
          <w:szCs w:val="24"/>
        </w:rPr>
      </w:pPr>
    </w:p>
    <w:p w14:paraId="73DEB2D5" w14:textId="77777777" w:rsidR="002B1DB3" w:rsidRDefault="00F67D50" w:rsidP="005D1ABF">
      <w:pPr>
        <w:spacing w:after="0" w:line="240" w:lineRule="auto"/>
        <w:jc w:val="both"/>
        <w:rPr>
          <w:rFonts w:ascii="Times New Roman" w:hAnsi="Times New Roman" w:cs="Times New Roman"/>
          <w:b/>
          <w:sz w:val="24"/>
          <w:szCs w:val="24"/>
        </w:rPr>
      </w:pPr>
      <w:r w:rsidRPr="005D1ABF">
        <w:rPr>
          <w:rFonts w:ascii="Times New Roman" w:hAnsi="Times New Roman" w:cs="Times New Roman"/>
          <w:b/>
          <w:sz w:val="24"/>
          <w:szCs w:val="24"/>
        </w:rPr>
        <w:t>Human rights implications</w:t>
      </w:r>
    </w:p>
    <w:p w14:paraId="417F80AD" w14:textId="77777777" w:rsidR="007B052D" w:rsidRPr="005C3D43" w:rsidRDefault="007B052D" w:rsidP="005D1ABF">
      <w:pPr>
        <w:spacing w:after="0" w:line="240" w:lineRule="auto"/>
        <w:jc w:val="both"/>
        <w:rPr>
          <w:rFonts w:ascii="Times New Roman" w:hAnsi="Times New Roman" w:cs="Times New Roman"/>
          <w:bCs/>
          <w:sz w:val="24"/>
          <w:szCs w:val="24"/>
        </w:rPr>
      </w:pPr>
    </w:p>
    <w:p w14:paraId="53784AE2" w14:textId="77777777" w:rsidR="00446735" w:rsidRPr="00446735" w:rsidRDefault="00F67D50" w:rsidP="00446735">
      <w:pPr>
        <w:spacing w:after="0" w:line="240" w:lineRule="auto"/>
        <w:rPr>
          <w:rFonts w:ascii="Times New Roman" w:hAnsi="Times New Roman" w:cs="Times New Roman"/>
          <w:sz w:val="24"/>
          <w:szCs w:val="24"/>
        </w:rPr>
      </w:pPr>
      <w:r w:rsidRPr="00D67088">
        <w:rPr>
          <w:rFonts w:ascii="Times New Roman" w:hAnsi="Times New Roman" w:cs="Times New Roman"/>
          <w:sz w:val="24"/>
          <w:szCs w:val="24"/>
        </w:rPr>
        <w:t>Th</w:t>
      </w:r>
      <w:r w:rsidR="000240AA">
        <w:rPr>
          <w:rFonts w:ascii="Times New Roman" w:hAnsi="Times New Roman" w:cs="Times New Roman"/>
          <w:sz w:val="24"/>
          <w:szCs w:val="24"/>
        </w:rPr>
        <w:t xml:space="preserve">e Amendment Order </w:t>
      </w:r>
      <w:r w:rsidRPr="00D67088">
        <w:rPr>
          <w:rFonts w:ascii="Times New Roman" w:hAnsi="Times New Roman" w:cs="Times New Roman"/>
          <w:sz w:val="24"/>
          <w:szCs w:val="24"/>
        </w:rPr>
        <w:t xml:space="preserve">engages </w:t>
      </w:r>
      <w:r w:rsidRPr="00446735">
        <w:rPr>
          <w:rFonts w:ascii="Times New Roman" w:hAnsi="Times New Roman" w:cs="Times New Roman"/>
          <w:sz w:val="24"/>
          <w:szCs w:val="24"/>
        </w:rPr>
        <w:t>the right to health (Article</w:t>
      </w:r>
      <w:r w:rsidR="00D650B8">
        <w:rPr>
          <w:rFonts w:ascii="Times New Roman" w:hAnsi="Times New Roman" w:cs="Times New Roman"/>
          <w:sz w:val="24"/>
          <w:szCs w:val="24"/>
        </w:rPr>
        <w:t> </w:t>
      </w:r>
      <w:r w:rsidRPr="00446735">
        <w:rPr>
          <w:rFonts w:ascii="Times New Roman" w:hAnsi="Times New Roman" w:cs="Times New Roman"/>
          <w:sz w:val="24"/>
          <w:szCs w:val="24"/>
        </w:rPr>
        <w:t>12) in the International Covenant on Economic, Social and Cultural Rights (ICESCR). Article</w:t>
      </w:r>
      <w:r w:rsidR="00D650B8">
        <w:rPr>
          <w:rFonts w:ascii="Times New Roman" w:hAnsi="Times New Roman" w:cs="Times New Roman"/>
          <w:sz w:val="24"/>
          <w:szCs w:val="24"/>
        </w:rPr>
        <w:t> </w:t>
      </w:r>
      <w:r w:rsidRPr="00446735">
        <w:rPr>
          <w:rFonts w:ascii="Times New Roman" w:hAnsi="Times New Roman" w:cs="Times New Roman"/>
          <w:sz w:val="24"/>
          <w:szCs w:val="24"/>
        </w:rPr>
        <w:t>12 of the ICESCR promotes the right of all individuals to enjoy the highest attainable standards of physical and mental health.</w:t>
      </w:r>
    </w:p>
    <w:p w14:paraId="48DD985E" w14:textId="77777777" w:rsidR="00446735" w:rsidRPr="00446735" w:rsidRDefault="00446735" w:rsidP="00446735">
      <w:pPr>
        <w:spacing w:after="0" w:line="240" w:lineRule="auto"/>
        <w:rPr>
          <w:rFonts w:ascii="Times New Roman" w:hAnsi="Times New Roman" w:cs="Times New Roman"/>
          <w:sz w:val="24"/>
          <w:szCs w:val="24"/>
        </w:rPr>
      </w:pPr>
    </w:p>
    <w:p w14:paraId="782B26EF" w14:textId="77777777" w:rsidR="00446735" w:rsidRDefault="00F67D50" w:rsidP="00446735">
      <w:pPr>
        <w:spacing w:after="0" w:line="240" w:lineRule="auto"/>
        <w:rPr>
          <w:rFonts w:ascii="Times New Roman" w:hAnsi="Times New Roman" w:cs="Times New Roman"/>
          <w:sz w:val="24"/>
          <w:szCs w:val="24"/>
        </w:rPr>
      </w:pPr>
      <w:r w:rsidRPr="00446735">
        <w:rPr>
          <w:rFonts w:ascii="Times New Roman" w:hAnsi="Times New Roman" w:cs="Times New Roman"/>
          <w:sz w:val="24"/>
          <w:szCs w:val="24"/>
        </w:rPr>
        <w:t xml:space="preserve">In its </w:t>
      </w:r>
      <w:r w:rsidRPr="00446735">
        <w:rPr>
          <w:rFonts w:ascii="Times New Roman" w:hAnsi="Times New Roman" w:cs="Times New Roman"/>
          <w:i/>
          <w:sz w:val="24"/>
          <w:szCs w:val="24"/>
        </w:rPr>
        <w:t>General Comment No. 14: The Right to the Highest Attainable Standard of Health (Art. 12) </w:t>
      </w:r>
      <w:r w:rsidRPr="00446735">
        <w:rPr>
          <w:rFonts w:ascii="Times New Roman" w:hAnsi="Times New Roman" w:cs="Times New Roman"/>
          <w:sz w:val="24"/>
          <w:szCs w:val="24"/>
        </w:rPr>
        <w:t>(2000) (General Comment No 14), the United Nations Committee on Economic, Social and Cultural Rights (UNCESCR) stated that health is a ‘fundamental human right indispensable for the exercise of other human rights’, and that the right to health is not the right to be healthy, but rather a right to a system of health protection that provides equal opportunity for people to enjoy the highest attainable level of health. That document further states that health is defined as an inclusive right, extending not only to timely and appropriate health care, but also to the underlying determinants of health, which includes access to an adequate supply of safe food.</w:t>
      </w:r>
    </w:p>
    <w:p w14:paraId="2A81A865" w14:textId="77777777" w:rsidR="00446735" w:rsidRPr="00446735" w:rsidRDefault="00446735" w:rsidP="00446735">
      <w:pPr>
        <w:spacing w:after="0" w:line="240" w:lineRule="auto"/>
        <w:rPr>
          <w:rFonts w:ascii="Times New Roman" w:hAnsi="Times New Roman" w:cs="Times New Roman"/>
          <w:sz w:val="24"/>
          <w:szCs w:val="24"/>
        </w:rPr>
      </w:pPr>
    </w:p>
    <w:p w14:paraId="4B25F10C" w14:textId="77777777" w:rsidR="00446735" w:rsidRPr="00446735" w:rsidRDefault="00F67D50" w:rsidP="00446735">
      <w:pPr>
        <w:spacing w:after="0" w:line="240" w:lineRule="auto"/>
        <w:rPr>
          <w:rFonts w:ascii="Times New Roman" w:hAnsi="Times New Roman" w:cs="Times New Roman"/>
          <w:sz w:val="24"/>
          <w:szCs w:val="24"/>
        </w:rPr>
      </w:pPr>
      <w:r w:rsidRPr="00446735">
        <w:rPr>
          <w:rFonts w:ascii="Times New Roman" w:hAnsi="Times New Roman" w:cs="Times New Roman"/>
          <w:sz w:val="24"/>
          <w:szCs w:val="24"/>
        </w:rPr>
        <w:t xml:space="preserve">Article 4 of the ICESCR provides that countries may subject economic, social and cultural rights—such as the right to health—only to such limitations ‘as are determined by law in so far as this may be compatible with the nature of these rights and solely for the purpose of promoting general welfare in a democratic society’. The United Nations Committee has stated that such limitations must be </w:t>
      </w:r>
      <w:r w:rsidR="00D91ACB" w:rsidRPr="00446735">
        <w:rPr>
          <w:rFonts w:ascii="Times New Roman" w:hAnsi="Times New Roman" w:cs="Times New Roman"/>
          <w:sz w:val="24"/>
          <w:szCs w:val="24"/>
        </w:rPr>
        <w:t>proportionate and</w:t>
      </w:r>
      <w:r w:rsidRPr="00446735">
        <w:rPr>
          <w:rFonts w:ascii="Times New Roman" w:hAnsi="Times New Roman" w:cs="Times New Roman"/>
          <w:sz w:val="24"/>
          <w:szCs w:val="24"/>
        </w:rPr>
        <w:t xml:space="preserve"> must be the least restrictive alternative where several types of limitations are available. Further, where such limitations are permitted, they should be of limited duration and should be subject to review.</w:t>
      </w:r>
    </w:p>
    <w:p w14:paraId="099D48B5" w14:textId="77777777" w:rsidR="00446735" w:rsidRDefault="00446735" w:rsidP="00446735">
      <w:pPr>
        <w:spacing w:after="0" w:line="240" w:lineRule="auto"/>
        <w:rPr>
          <w:rFonts w:ascii="Times New Roman" w:hAnsi="Times New Roman" w:cs="Times New Roman"/>
          <w:sz w:val="24"/>
          <w:szCs w:val="24"/>
        </w:rPr>
      </w:pPr>
    </w:p>
    <w:p w14:paraId="71FAF814" w14:textId="5B91D404" w:rsidR="00446735" w:rsidRDefault="00F67D50" w:rsidP="00446735">
      <w:pPr>
        <w:spacing w:after="0" w:line="240" w:lineRule="auto"/>
        <w:rPr>
          <w:rFonts w:ascii="Times New Roman" w:hAnsi="Times New Roman" w:cs="Times New Roman"/>
          <w:sz w:val="24"/>
          <w:szCs w:val="24"/>
        </w:rPr>
      </w:pPr>
      <w:r w:rsidRPr="00446735">
        <w:rPr>
          <w:rFonts w:ascii="Times New Roman" w:hAnsi="Times New Roman" w:cs="Times New Roman"/>
          <w:sz w:val="24"/>
          <w:szCs w:val="24"/>
        </w:rPr>
        <w:t>Following a review conducted by Food Standards Australia New Zealand</w:t>
      </w:r>
      <w:r w:rsidR="00970E50">
        <w:rPr>
          <w:rFonts w:ascii="Times New Roman" w:hAnsi="Times New Roman" w:cs="Times New Roman"/>
          <w:sz w:val="24"/>
          <w:szCs w:val="24"/>
        </w:rPr>
        <w:t xml:space="preserve"> (FSANZ)</w:t>
      </w:r>
      <w:r w:rsidRPr="00446735">
        <w:rPr>
          <w:rFonts w:ascii="Times New Roman" w:hAnsi="Times New Roman" w:cs="Times New Roman"/>
          <w:sz w:val="24"/>
          <w:szCs w:val="24"/>
        </w:rPr>
        <w:t>, the Amendment Order classifies and reclassifies particular kinds of food as risk food, so that these foods can be inspected and analysed for relevant hazards at a rate that is consistent with the risk to public health.</w:t>
      </w:r>
    </w:p>
    <w:p w14:paraId="440C1D8A" w14:textId="77777777" w:rsidR="00446735" w:rsidRPr="00446735" w:rsidRDefault="00446735" w:rsidP="00446735">
      <w:pPr>
        <w:spacing w:after="0" w:line="240" w:lineRule="auto"/>
        <w:rPr>
          <w:rFonts w:ascii="Times New Roman" w:hAnsi="Times New Roman" w:cs="Times New Roman"/>
          <w:sz w:val="24"/>
          <w:szCs w:val="24"/>
        </w:rPr>
      </w:pPr>
    </w:p>
    <w:p w14:paraId="1FD5FDCB" w14:textId="77777777" w:rsidR="00446735" w:rsidRPr="00446735" w:rsidRDefault="00F67D50" w:rsidP="00446735">
      <w:pPr>
        <w:spacing w:after="0" w:line="240" w:lineRule="auto"/>
        <w:rPr>
          <w:rFonts w:ascii="Times New Roman" w:hAnsi="Times New Roman" w:cs="Times New Roman"/>
          <w:sz w:val="24"/>
          <w:szCs w:val="24"/>
        </w:rPr>
      </w:pPr>
      <w:r w:rsidRPr="00446735">
        <w:rPr>
          <w:rFonts w:ascii="Times New Roman" w:hAnsi="Times New Roman" w:cs="Times New Roman"/>
          <w:sz w:val="24"/>
          <w:szCs w:val="24"/>
        </w:rPr>
        <w:t>Th</w:t>
      </w:r>
      <w:r w:rsidR="00416FEA">
        <w:rPr>
          <w:rFonts w:ascii="Times New Roman" w:hAnsi="Times New Roman" w:cs="Times New Roman"/>
          <w:sz w:val="24"/>
          <w:szCs w:val="24"/>
        </w:rPr>
        <w:t>e</w:t>
      </w:r>
      <w:r w:rsidRPr="00446735">
        <w:rPr>
          <w:rFonts w:ascii="Times New Roman" w:hAnsi="Times New Roman" w:cs="Times New Roman"/>
          <w:sz w:val="24"/>
          <w:szCs w:val="24"/>
        </w:rPr>
        <w:t xml:space="preserve"> </w:t>
      </w:r>
      <w:r w:rsidR="000240AA">
        <w:rPr>
          <w:rFonts w:ascii="Times New Roman" w:hAnsi="Times New Roman" w:cs="Times New Roman"/>
          <w:sz w:val="24"/>
          <w:szCs w:val="24"/>
        </w:rPr>
        <w:t xml:space="preserve">Amendment Order </w:t>
      </w:r>
      <w:r w:rsidRPr="00446735">
        <w:rPr>
          <w:rFonts w:ascii="Times New Roman" w:hAnsi="Times New Roman" w:cs="Times New Roman"/>
          <w:sz w:val="24"/>
          <w:szCs w:val="24"/>
        </w:rPr>
        <w:t>therefore engages and promotes the right to health in Article</w:t>
      </w:r>
      <w:r w:rsidR="00D650B8">
        <w:rPr>
          <w:rFonts w:ascii="Times New Roman" w:hAnsi="Times New Roman" w:cs="Times New Roman"/>
          <w:sz w:val="24"/>
          <w:szCs w:val="24"/>
        </w:rPr>
        <w:t> </w:t>
      </w:r>
      <w:r w:rsidRPr="00446735">
        <w:rPr>
          <w:rFonts w:ascii="Times New Roman" w:hAnsi="Times New Roman" w:cs="Times New Roman"/>
          <w:sz w:val="24"/>
          <w:szCs w:val="24"/>
        </w:rPr>
        <w:t>12 of the ICESCR by providing for:</w:t>
      </w:r>
    </w:p>
    <w:p w14:paraId="6F76133C" w14:textId="77777777" w:rsidR="00446735" w:rsidRPr="00446735" w:rsidRDefault="00446735" w:rsidP="00446735">
      <w:pPr>
        <w:spacing w:after="0" w:line="240" w:lineRule="auto"/>
        <w:rPr>
          <w:rFonts w:ascii="Times New Roman" w:hAnsi="Times New Roman" w:cs="Times New Roman"/>
          <w:sz w:val="24"/>
          <w:szCs w:val="24"/>
        </w:rPr>
      </w:pPr>
    </w:p>
    <w:p w14:paraId="1FCCD15F" w14:textId="109540D6" w:rsidR="00446735" w:rsidRPr="00446735" w:rsidRDefault="00F67D50" w:rsidP="00446735">
      <w:pPr>
        <w:numPr>
          <w:ilvl w:val="0"/>
          <w:numId w:val="29"/>
        </w:numPr>
        <w:spacing w:after="0" w:line="240" w:lineRule="auto"/>
        <w:rPr>
          <w:rFonts w:ascii="Times New Roman" w:hAnsi="Times New Roman" w:cs="Times New Roman"/>
          <w:sz w:val="24"/>
          <w:szCs w:val="24"/>
        </w:rPr>
      </w:pPr>
      <w:r w:rsidRPr="00446735">
        <w:rPr>
          <w:rFonts w:ascii="Times New Roman" w:hAnsi="Times New Roman" w:cs="Times New Roman"/>
          <w:sz w:val="24"/>
          <w:szCs w:val="24"/>
        </w:rPr>
        <w:t xml:space="preserve">the inspection and analysis of foods to </w:t>
      </w:r>
      <w:r w:rsidR="00970E50">
        <w:rPr>
          <w:rFonts w:ascii="Times New Roman" w:hAnsi="Times New Roman" w:cs="Times New Roman"/>
          <w:sz w:val="24"/>
          <w:szCs w:val="24"/>
        </w:rPr>
        <w:t>ensure compliance of food imported into Australia with Australian food standards and the requirements of public health and safety</w:t>
      </w:r>
      <w:r w:rsidRPr="00446735">
        <w:rPr>
          <w:rFonts w:ascii="Times New Roman" w:hAnsi="Times New Roman" w:cs="Times New Roman"/>
          <w:sz w:val="24"/>
          <w:szCs w:val="24"/>
        </w:rPr>
        <w:t xml:space="preserve">, </w:t>
      </w:r>
      <w:r w:rsidR="00970E50">
        <w:rPr>
          <w:rFonts w:ascii="Times New Roman" w:hAnsi="Times New Roman" w:cs="Times New Roman"/>
          <w:sz w:val="24"/>
          <w:szCs w:val="24"/>
        </w:rPr>
        <w:t xml:space="preserve">based on </w:t>
      </w:r>
      <w:r w:rsidR="00F60DD9">
        <w:rPr>
          <w:rFonts w:ascii="Times New Roman" w:hAnsi="Times New Roman" w:cs="Times New Roman"/>
          <w:sz w:val="24"/>
          <w:szCs w:val="24"/>
        </w:rPr>
        <w:t>advice from FSANZ about</w:t>
      </w:r>
      <w:r w:rsidRPr="00446735">
        <w:rPr>
          <w:rFonts w:ascii="Times New Roman" w:hAnsi="Times New Roman" w:cs="Times New Roman"/>
          <w:sz w:val="24"/>
          <w:szCs w:val="24"/>
        </w:rPr>
        <w:t xml:space="preserve"> the potential to pose a </w:t>
      </w:r>
      <w:r w:rsidR="00946576">
        <w:rPr>
          <w:rFonts w:ascii="Times New Roman" w:hAnsi="Times New Roman" w:cs="Times New Roman"/>
          <w:bCs/>
          <w:sz w:val="24"/>
          <w:szCs w:val="24"/>
        </w:rPr>
        <w:t>high</w:t>
      </w:r>
      <w:r w:rsidR="00946576" w:rsidRPr="008D13F5">
        <w:rPr>
          <w:rFonts w:ascii="Times New Roman" w:hAnsi="Times New Roman" w:cs="Times New Roman"/>
          <w:bCs/>
          <w:sz w:val="24"/>
          <w:szCs w:val="24"/>
        </w:rPr>
        <w:t xml:space="preserve"> or </w:t>
      </w:r>
      <w:r w:rsidR="00946576">
        <w:rPr>
          <w:rFonts w:ascii="Times New Roman" w:hAnsi="Times New Roman" w:cs="Times New Roman"/>
          <w:bCs/>
          <w:sz w:val="24"/>
          <w:szCs w:val="24"/>
        </w:rPr>
        <w:t>medium</w:t>
      </w:r>
      <w:r w:rsidR="00946576" w:rsidRPr="008D13F5">
        <w:rPr>
          <w:rFonts w:ascii="Times New Roman" w:hAnsi="Times New Roman" w:cs="Times New Roman"/>
          <w:bCs/>
          <w:sz w:val="24"/>
          <w:szCs w:val="24"/>
        </w:rPr>
        <w:t xml:space="preserve"> </w:t>
      </w:r>
      <w:r w:rsidRPr="00446735">
        <w:rPr>
          <w:rFonts w:ascii="Times New Roman" w:hAnsi="Times New Roman" w:cs="Times New Roman"/>
          <w:sz w:val="24"/>
          <w:szCs w:val="24"/>
        </w:rPr>
        <w:t xml:space="preserve">risk to public health; </w:t>
      </w:r>
    </w:p>
    <w:p w14:paraId="0F88E4A2" w14:textId="77777777" w:rsidR="00446735" w:rsidRPr="00446735" w:rsidRDefault="00446735" w:rsidP="00446735">
      <w:pPr>
        <w:spacing w:after="0" w:line="240" w:lineRule="auto"/>
        <w:rPr>
          <w:rFonts w:ascii="Times New Roman" w:hAnsi="Times New Roman" w:cs="Times New Roman"/>
          <w:sz w:val="24"/>
          <w:szCs w:val="24"/>
        </w:rPr>
      </w:pPr>
    </w:p>
    <w:p w14:paraId="11B7DA65" w14:textId="45EAB6EC" w:rsidR="00446735" w:rsidRDefault="00F67D50" w:rsidP="00446735">
      <w:pPr>
        <w:numPr>
          <w:ilvl w:val="0"/>
          <w:numId w:val="29"/>
        </w:numPr>
        <w:spacing w:after="0" w:line="240" w:lineRule="auto"/>
        <w:rPr>
          <w:rFonts w:ascii="Times New Roman" w:hAnsi="Times New Roman" w:cs="Times New Roman"/>
          <w:sz w:val="24"/>
          <w:szCs w:val="24"/>
        </w:rPr>
      </w:pPr>
      <w:r w:rsidRPr="00446735">
        <w:rPr>
          <w:rFonts w:ascii="Times New Roman" w:hAnsi="Times New Roman" w:cs="Times New Roman"/>
          <w:sz w:val="24"/>
          <w:szCs w:val="24"/>
        </w:rPr>
        <w:t>requiring</w:t>
      </w:r>
      <w:r>
        <w:rPr>
          <w:rFonts w:ascii="Times New Roman" w:hAnsi="Times New Roman" w:cs="Times New Roman"/>
          <w:sz w:val="24"/>
          <w:szCs w:val="24"/>
        </w:rPr>
        <w:t xml:space="preserve"> </w:t>
      </w:r>
      <w:r w:rsidR="00970E50">
        <w:rPr>
          <w:rFonts w:ascii="Times New Roman" w:hAnsi="Times New Roman" w:cs="Times New Roman"/>
          <w:sz w:val="24"/>
          <w:szCs w:val="24"/>
        </w:rPr>
        <w:t xml:space="preserve">a </w:t>
      </w:r>
      <w:r w:rsidR="00083D64">
        <w:rPr>
          <w:rFonts w:ascii="Times New Roman" w:hAnsi="Times New Roman" w:cs="Times New Roman"/>
          <w:sz w:val="24"/>
          <w:szCs w:val="24"/>
        </w:rPr>
        <w:t xml:space="preserve">recognised </w:t>
      </w:r>
      <w:r>
        <w:rPr>
          <w:rFonts w:ascii="Times New Roman" w:hAnsi="Times New Roman" w:cs="Times New Roman"/>
          <w:sz w:val="24"/>
          <w:szCs w:val="24"/>
        </w:rPr>
        <w:t>foreign government</w:t>
      </w:r>
      <w:r w:rsidRPr="00446735">
        <w:rPr>
          <w:rFonts w:ascii="Times New Roman" w:hAnsi="Times New Roman" w:cs="Times New Roman"/>
          <w:sz w:val="24"/>
          <w:szCs w:val="24"/>
        </w:rPr>
        <w:t xml:space="preserve"> </w:t>
      </w:r>
      <w:r w:rsidR="00970E50">
        <w:rPr>
          <w:rFonts w:ascii="Times New Roman" w:hAnsi="Times New Roman" w:cs="Times New Roman"/>
          <w:sz w:val="24"/>
          <w:szCs w:val="24"/>
        </w:rPr>
        <w:t>certificate</w:t>
      </w:r>
      <w:r w:rsidR="00970E50" w:rsidRPr="00446735">
        <w:rPr>
          <w:rFonts w:ascii="Times New Roman" w:hAnsi="Times New Roman" w:cs="Times New Roman"/>
          <w:sz w:val="24"/>
          <w:szCs w:val="24"/>
        </w:rPr>
        <w:t xml:space="preserve"> </w:t>
      </w:r>
      <w:r w:rsidRPr="00446735">
        <w:rPr>
          <w:rFonts w:ascii="Times New Roman" w:hAnsi="Times New Roman" w:cs="Times New Roman"/>
          <w:sz w:val="24"/>
          <w:szCs w:val="24"/>
        </w:rPr>
        <w:t>for bivalve molluscs and bivalve mollusc</w:t>
      </w:r>
      <w:r w:rsidR="00BB19A0">
        <w:rPr>
          <w:rFonts w:ascii="Times New Roman" w:hAnsi="Times New Roman" w:cs="Times New Roman"/>
          <w:sz w:val="24"/>
          <w:szCs w:val="24"/>
        </w:rPr>
        <w:t xml:space="preserve"> products</w:t>
      </w:r>
      <w:r w:rsidR="00F50BF6">
        <w:rPr>
          <w:rFonts w:ascii="Times New Roman" w:hAnsi="Times New Roman" w:cs="Times New Roman"/>
          <w:sz w:val="24"/>
          <w:szCs w:val="24"/>
        </w:rPr>
        <w:t>, excluding those that are dried or both retorted and shelf</w:t>
      </w:r>
      <w:r w:rsidR="00F50BF6">
        <w:rPr>
          <w:rFonts w:ascii="Times New Roman" w:hAnsi="Times New Roman" w:cs="Times New Roman"/>
          <w:sz w:val="24"/>
          <w:szCs w:val="24"/>
        </w:rPr>
        <w:noBreakHyphen/>
        <w:t>stable,</w:t>
      </w:r>
      <w:r w:rsidRPr="00446735">
        <w:rPr>
          <w:rFonts w:ascii="Times New Roman" w:hAnsi="Times New Roman" w:cs="Times New Roman"/>
          <w:sz w:val="24"/>
          <w:szCs w:val="24"/>
        </w:rPr>
        <w:t xml:space="preserve"> </w:t>
      </w:r>
      <w:r w:rsidR="00AD3402">
        <w:rPr>
          <w:rFonts w:ascii="Times New Roman" w:hAnsi="Times New Roman" w:cs="Times New Roman"/>
          <w:sz w:val="24"/>
          <w:szCs w:val="24"/>
        </w:rPr>
        <w:t>to provide additional assurance on the safety of these foods</w:t>
      </w:r>
      <w:r w:rsidR="00BB19A0">
        <w:rPr>
          <w:rFonts w:ascii="Times New Roman" w:hAnsi="Times New Roman" w:cs="Times New Roman"/>
          <w:sz w:val="24"/>
          <w:szCs w:val="24"/>
        </w:rPr>
        <w:t>; and</w:t>
      </w:r>
    </w:p>
    <w:p w14:paraId="5542095D" w14:textId="77777777" w:rsidR="00446735" w:rsidRPr="00D91ACB" w:rsidRDefault="00446735" w:rsidP="00D91ACB">
      <w:pPr>
        <w:spacing w:after="0"/>
        <w:rPr>
          <w:rFonts w:ascii="Times New Roman" w:hAnsi="Times New Roman" w:cs="Times New Roman"/>
          <w:sz w:val="24"/>
          <w:szCs w:val="24"/>
        </w:rPr>
      </w:pPr>
    </w:p>
    <w:p w14:paraId="616E2939" w14:textId="5E41E87F" w:rsidR="00A4614E" w:rsidRDefault="00F67D50" w:rsidP="00A4614E">
      <w:pPr>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requiring </w:t>
      </w:r>
      <w:r w:rsidR="00F60DD9">
        <w:rPr>
          <w:rFonts w:ascii="Times New Roman" w:hAnsi="Times New Roman" w:cs="Times New Roman"/>
          <w:sz w:val="24"/>
          <w:szCs w:val="24"/>
        </w:rPr>
        <w:t xml:space="preserve">a </w:t>
      </w:r>
      <w:r>
        <w:rPr>
          <w:rFonts w:ascii="Times New Roman" w:hAnsi="Times New Roman" w:cs="Times New Roman"/>
          <w:sz w:val="24"/>
          <w:szCs w:val="24"/>
        </w:rPr>
        <w:t xml:space="preserve">recognised food safety management </w:t>
      </w:r>
      <w:r w:rsidR="00F60DD9">
        <w:rPr>
          <w:rFonts w:ascii="Times New Roman" w:hAnsi="Times New Roman" w:cs="Times New Roman"/>
          <w:sz w:val="24"/>
          <w:szCs w:val="24"/>
        </w:rPr>
        <w:t xml:space="preserve">certificate </w:t>
      </w:r>
      <w:r>
        <w:rPr>
          <w:rFonts w:ascii="Times New Roman" w:hAnsi="Times New Roman" w:cs="Times New Roman"/>
          <w:sz w:val="24"/>
          <w:szCs w:val="24"/>
          <w:lang w:val="en-US"/>
        </w:rPr>
        <w:t>for berries that are ready</w:t>
      </w:r>
      <w:r w:rsidR="00401697">
        <w:rPr>
          <w:rFonts w:ascii="Times New Roman" w:hAnsi="Times New Roman" w:cs="Times New Roman"/>
          <w:sz w:val="24"/>
          <w:szCs w:val="24"/>
          <w:lang w:val="en-US"/>
        </w:rPr>
        <w:noBreakHyphen/>
      </w:r>
      <w:r>
        <w:rPr>
          <w:rFonts w:ascii="Times New Roman" w:hAnsi="Times New Roman" w:cs="Times New Roman"/>
          <w:sz w:val="24"/>
          <w:szCs w:val="24"/>
          <w:lang w:val="en-US"/>
        </w:rPr>
        <w:t>to</w:t>
      </w:r>
      <w:r w:rsidR="00401697">
        <w:rPr>
          <w:rFonts w:ascii="Times New Roman" w:hAnsi="Times New Roman" w:cs="Times New Roman"/>
          <w:sz w:val="24"/>
          <w:szCs w:val="24"/>
          <w:lang w:val="en-US"/>
        </w:rPr>
        <w:noBreakHyphen/>
        <w:t>e</w:t>
      </w:r>
      <w:r>
        <w:rPr>
          <w:rFonts w:ascii="Times New Roman" w:hAnsi="Times New Roman" w:cs="Times New Roman"/>
          <w:sz w:val="24"/>
          <w:szCs w:val="24"/>
          <w:lang w:val="en-US"/>
        </w:rPr>
        <w:t xml:space="preserve">at and </w:t>
      </w:r>
      <w:r w:rsidRPr="005361C1">
        <w:rPr>
          <w:rFonts w:ascii="Times New Roman" w:hAnsi="Times New Roman" w:cs="Times New Roman"/>
          <w:sz w:val="24"/>
          <w:szCs w:val="24"/>
          <w:lang w:val="en-US"/>
        </w:rPr>
        <w:t>pomegranate arils, and pomegranate seeds, that are ready</w:t>
      </w:r>
      <w:r w:rsidR="00401697">
        <w:rPr>
          <w:rFonts w:ascii="Times New Roman" w:hAnsi="Times New Roman" w:cs="Times New Roman"/>
          <w:sz w:val="24"/>
          <w:szCs w:val="24"/>
          <w:lang w:val="en-US"/>
        </w:rPr>
        <w:noBreakHyphen/>
      </w:r>
      <w:r w:rsidRPr="005361C1">
        <w:rPr>
          <w:rFonts w:ascii="Times New Roman" w:hAnsi="Times New Roman" w:cs="Times New Roman"/>
          <w:sz w:val="24"/>
          <w:szCs w:val="24"/>
          <w:lang w:val="en-US"/>
        </w:rPr>
        <w:t>to</w:t>
      </w:r>
      <w:r w:rsidR="00401697">
        <w:rPr>
          <w:rFonts w:ascii="Times New Roman" w:hAnsi="Times New Roman" w:cs="Times New Roman"/>
          <w:sz w:val="24"/>
          <w:szCs w:val="24"/>
          <w:lang w:val="en-US"/>
        </w:rPr>
        <w:noBreakHyphen/>
      </w:r>
      <w:r w:rsidRPr="005361C1">
        <w:rPr>
          <w:rFonts w:ascii="Times New Roman" w:hAnsi="Times New Roman" w:cs="Times New Roman"/>
          <w:sz w:val="24"/>
          <w:szCs w:val="24"/>
          <w:lang w:val="en-US"/>
        </w:rPr>
        <w:t>eat</w:t>
      </w:r>
      <w:r>
        <w:rPr>
          <w:rFonts w:ascii="Times New Roman" w:hAnsi="Times New Roman" w:cs="Times New Roman"/>
          <w:sz w:val="24"/>
          <w:szCs w:val="24"/>
          <w:lang w:val="en-US"/>
        </w:rPr>
        <w:t xml:space="preserve"> </w:t>
      </w:r>
      <w:r w:rsidR="00AD3402">
        <w:rPr>
          <w:rFonts w:ascii="Times New Roman" w:hAnsi="Times New Roman" w:cs="Times New Roman"/>
          <w:sz w:val="24"/>
          <w:szCs w:val="24"/>
          <w:lang w:val="en-US"/>
        </w:rPr>
        <w:t>to provide additional assurance on the safety of these foods</w:t>
      </w:r>
      <w:r>
        <w:rPr>
          <w:rFonts w:ascii="Times New Roman" w:hAnsi="Times New Roman" w:cs="Times New Roman"/>
          <w:sz w:val="24"/>
          <w:szCs w:val="24"/>
          <w:lang w:val="en-US"/>
        </w:rPr>
        <w:t>.</w:t>
      </w:r>
    </w:p>
    <w:p w14:paraId="5A3053E3" w14:textId="77777777" w:rsidR="00A4614E" w:rsidRPr="00A4614E" w:rsidRDefault="00A4614E" w:rsidP="00A4614E">
      <w:pPr>
        <w:spacing w:after="0" w:line="240" w:lineRule="auto"/>
        <w:rPr>
          <w:rFonts w:ascii="Times New Roman" w:hAnsi="Times New Roman" w:cs="Times New Roman"/>
          <w:sz w:val="24"/>
          <w:szCs w:val="24"/>
        </w:rPr>
      </w:pPr>
    </w:p>
    <w:p w14:paraId="0B0EFFB0" w14:textId="77777777" w:rsidR="002B1DB3" w:rsidRPr="00A4614E" w:rsidRDefault="00F67D50" w:rsidP="00A4614E">
      <w:pPr>
        <w:spacing w:after="0" w:line="240" w:lineRule="auto"/>
        <w:rPr>
          <w:rFonts w:ascii="Times New Roman" w:hAnsi="Times New Roman" w:cs="Times New Roman"/>
          <w:b/>
          <w:sz w:val="24"/>
          <w:szCs w:val="24"/>
        </w:rPr>
      </w:pPr>
      <w:r w:rsidRPr="00A4614E">
        <w:rPr>
          <w:rFonts w:ascii="Times New Roman" w:hAnsi="Times New Roman" w:cs="Times New Roman"/>
          <w:b/>
          <w:sz w:val="24"/>
          <w:szCs w:val="24"/>
        </w:rPr>
        <w:t>Conclusion</w:t>
      </w:r>
    </w:p>
    <w:p w14:paraId="5973BCB5" w14:textId="77777777" w:rsidR="00390CCA" w:rsidRDefault="00390CCA" w:rsidP="005D1ABF">
      <w:pPr>
        <w:spacing w:after="0" w:line="240" w:lineRule="auto"/>
        <w:rPr>
          <w:rFonts w:ascii="Times New Roman" w:hAnsi="Times New Roman" w:cs="Times New Roman"/>
          <w:sz w:val="24"/>
          <w:szCs w:val="24"/>
        </w:rPr>
      </w:pPr>
    </w:p>
    <w:p w14:paraId="481B4751" w14:textId="77777777" w:rsidR="00390CCA" w:rsidRDefault="00F67D50" w:rsidP="00A4614E">
      <w:pPr>
        <w:spacing w:after="0" w:line="240" w:lineRule="auto"/>
        <w:rPr>
          <w:rFonts w:ascii="Times New Roman" w:hAnsi="Times New Roman"/>
          <w:sz w:val="24"/>
          <w:szCs w:val="24"/>
        </w:rPr>
      </w:pPr>
      <w:r>
        <w:rPr>
          <w:rFonts w:ascii="Times New Roman" w:hAnsi="Times New Roman"/>
          <w:sz w:val="24"/>
          <w:szCs w:val="24"/>
        </w:rPr>
        <w:t xml:space="preserve">The </w:t>
      </w:r>
      <w:r w:rsidR="000240AA">
        <w:rPr>
          <w:rFonts w:ascii="Times New Roman" w:hAnsi="Times New Roman" w:cs="Times New Roman"/>
          <w:sz w:val="24"/>
          <w:szCs w:val="24"/>
        </w:rPr>
        <w:t xml:space="preserve">Amendment Order </w:t>
      </w:r>
      <w:r>
        <w:rPr>
          <w:rFonts w:ascii="Times New Roman" w:hAnsi="Times New Roman"/>
          <w:sz w:val="24"/>
          <w:szCs w:val="24"/>
        </w:rPr>
        <w:t xml:space="preserve">is compatible with human rights because </w:t>
      </w:r>
      <w:r w:rsidR="00A4614E" w:rsidRPr="00A4614E">
        <w:rPr>
          <w:rFonts w:ascii="Times New Roman" w:hAnsi="Times New Roman"/>
          <w:sz w:val="24"/>
          <w:szCs w:val="24"/>
        </w:rPr>
        <w:t>it is promoting the right to health through controlling substances and microorganisms in food so that food is safe for human consumption.</w:t>
      </w:r>
    </w:p>
    <w:p w14:paraId="598BC6EA" w14:textId="77777777" w:rsidR="00390CCA" w:rsidRPr="005D1ABF" w:rsidRDefault="00390CCA" w:rsidP="005D1ABF">
      <w:pPr>
        <w:spacing w:after="0" w:line="240" w:lineRule="auto"/>
        <w:rPr>
          <w:rFonts w:ascii="Times New Roman" w:hAnsi="Times New Roman" w:cs="Times New Roman"/>
          <w:sz w:val="24"/>
          <w:szCs w:val="24"/>
        </w:rPr>
      </w:pPr>
    </w:p>
    <w:p w14:paraId="625AECB3" w14:textId="77777777" w:rsidR="002B1DB3" w:rsidRPr="005D1ABF" w:rsidRDefault="002B1DB3" w:rsidP="005D1ABF">
      <w:pPr>
        <w:spacing w:after="0" w:line="240" w:lineRule="auto"/>
        <w:rPr>
          <w:rFonts w:ascii="Times New Roman" w:hAnsi="Times New Roman" w:cs="Times New Roman"/>
          <w:sz w:val="24"/>
          <w:szCs w:val="24"/>
        </w:rPr>
      </w:pPr>
    </w:p>
    <w:p w14:paraId="55378C3B" w14:textId="77777777" w:rsidR="00BE6861" w:rsidRPr="005C3D43" w:rsidRDefault="00BE6861" w:rsidP="004E21A7">
      <w:pPr>
        <w:spacing w:after="0" w:line="240" w:lineRule="auto"/>
        <w:rPr>
          <w:rFonts w:ascii="Times New Roman" w:hAnsi="Times New Roman" w:cs="Times New Roman"/>
          <w:sz w:val="24"/>
          <w:szCs w:val="24"/>
        </w:rPr>
      </w:pPr>
    </w:p>
    <w:p w14:paraId="4F0BA147" w14:textId="77777777" w:rsidR="003F2B62" w:rsidRPr="003F2B62" w:rsidRDefault="00F67D50" w:rsidP="003F2B62">
      <w:pPr>
        <w:spacing w:after="0" w:line="240" w:lineRule="auto"/>
        <w:jc w:val="center"/>
        <w:rPr>
          <w:rFonts w:ascii="Times New Roman" w:hAnsi="Times New Roman" w:cs="Times New Roman"/>
          <w:b/>
          <w:bCs/>
          <w:sz w:val="24"/>
          <w:szCs w:val="24"/>
        </w:rPr>
      </w:pPr>
      <w:r w:rsidRPr="003F2B62">
        <w:rPr>
          <w:rFonts w:ascii="Times New Roman" w:hAnsi="Times New Roman" w:cs="Times New Roman"/>
          <w:b/>
          <w:bCs/>
          <w:sz w:val="24"/>
          <w:szCs w:val="24"/>
        </w:rPr>
        <w:t>The Hon. David Littleproud MP</w:t>
      </w:r>
    </w:p>
    <w:p w14:paraId="0C370593" w14:textId="77777777" w:rsidR="00FA26FF" w:rsidRPr="004E21A7" w:rsidRDefault="00F67D50" w:rsidP="004E21A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Minister for </w:t>
      </w:r>
      <w:r w:rsidR="00CB5929">
        <w:rPr>
          <w:rFonts w:ascii="Times New Roman" w:hAnsi="Times New Roman" w:cs="Times New Roman"/>
          <w:b/>
          <w:bCs/>
          <w:sz w:val="24"/>
          <w:szCs w:val="24"/>
        </w:rPr>
        <w:t xml:space="preserve">Agriculture, Drought </w:t>
      </w:r>
      <w:r w:rsidR="003F2B62">
        <w:rPr>
          <w:rFonts w:ascii="Times New Roman" w:hAnsi="Times New Roman" w:cs="Times New Roman"/>
          <w:b/>
          <w:bCs/>
          <w:sz w:val="24"/>
          <w:szCs w:val="24"/>
        </w:rPr>
        <w:t>and Emergency Management</w:t>
      </w:r>
    </w:p>
    <w:sectPr w:rsidR="00FA26FF" w:rsidRPr="004E21A7" w:rsidSect="001C09FB">
      <w:footerReference w:type="default" r:id="rId8"/>
      <w:pgSz w:w="11907" w:h="16840" w:code="9"/>
      <w:pgMar w:top="1418" w:right="1418" w:bottom="1418" w:left="1418" w:header="284" w:footer="31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620112" w14:textId="77777777" w:rsidR="00490872" w:rsidRDefault="00490872">
      <w:pPr>
        <w:spacing w:after="0" w:line="240" w:lineRule="auto"/>
      </w:pPr>
      <w:r>
        <w:separator/>
      </w:r>
    </w:p>
  </w:endnote>
  <w:endnote w:type="continuationSeparator" w:id="0">
    <w:p w14:paraId="619356A9" w14:textId="77777777" w:rsidR="00490872" w:rsidRDefault="00490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9910204"/>
      <w:docPartObj>
        <w:docPartGallery w:val="Page Numbers (Bottom of Page)"/>
        <w:docPartUnique/>
      </w:docPartObj>
    </w:sdtPr>
    <w:sdtEndPr>
      <w:rPr>
        <w:rFonts w:ascii="Times New Roman" w:hAnsi="Times New Roman" w:cs="Times New Roman"/>
        <w:noProof/>
        <w:sz w:val="22"/>
        <w:szCs w:val="22"/>
      </w:rPr>
    </w:sdtEndPr>
    <w:sdtContent>
      <w:p w14:paraId="30E65A75" w14:textId="77777777" w:rsidR="00490872" w:rsidRPr="00D650B8" w:rsidRDefault="00490872">
        <w:pPr>
          <w:pStyle w:val="Footer"/>
          <w:jc w:val="center"/>
          <w:rPr>
            <w:rFonts w:ascii="Times New Roman" w:hAnsi="Times New Roman" w:cs="Times New Roman"/>
            <w:sz w:val="22"/>
            <w:szCs w:val="22"/>
          </w:rPr>
        </w:pPr>
        <w:r w:rsidRPr="00D650B8">
          <w:rPr>
            <w:rFonts w:ascii="Times New Roman" w:hAnsi="Times New Roman" w:cs="Times New Roman"/>
            <w:sz w:val="22"/>
            <w:szCs w:val="22"/>
          </w:rPr>
          <w:fldChar w:fldCharType="begin"/>
        </w:r>
        <w:r w:rsidRPr="00D650B8">
          <w:rPr>
            <w:rFonts w:ascii="Times New Roman" w:hAnsi="Times New Roman" w:cs="Times New Roman"/>
            <w:sz w:val="22"/>
            <w:szCs w:val="22"/>
          </w:rPr>
          <w:instrText xml:space="preserve"> PAGE   \* MERGEFORMAT </w:instrText>
        </w:r>
        <w:r w:rsidRPr="00D650B8">
          <w:rPr>
            <w:rFonts w:ascii="Times New Roman" w:hAnsi="Times New Roman" w:cs="Times New Roman"/>
            <w:sz w:val="22"/>
            <w:szCs w:val="22"/>
          </w:rPr>
          <w:fldChar w:fldCharType="separate"/>
        </w:r>
        <w:r>
          <w:rPr>
            <w:rFonts w:ascii="Times New Roman" w:hAnsi="Times New Roman" w:cs="Times New Roman"/>
            <w:noProof/>
            <w:sz w:val="22"/>
            <w:szCs w:val="22"/>
          </w:rPr>
          <w:t>23</w:t>
        </w:r>
        <w:r w:rsidRPr="00D650B8">
          <w:rPr>
            <w:rFonts w:ascii="Times New Roman" w:hAnsi="Times New Roman" w:cs="Times New Roman"/>
            <w:noProof/>
            <w:sz w:val="22"/>
            <w:szCs w:val="22"/>
          </w:rPr>
          <w:fldChar w:fldCharType="end"/>
        </w:r>
      </w:p>
    </w:sdtContent>
  </w:sdt>
  <w:p w14:paraId="1028FFAB" w14:textId="77777777" w:rsidR="00490872" w:rsidRPr="00273C11" w:rsidRDefault="00490872" w:rsidP="00273C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D68EDA" w14:textId="77777777" w:rsidR="00490872" w:rsidRDefault="00490872">
      <w:pPr>
        <w:spacing w:after="0" w:line="240" w:lineRule="auto"/>
      </w:pPr>
      <w:r>
        <w:separator/>
      </w:r>
    </w:p>
  </w:footnote>
  <w:footnote w:type="continuationSeparator" w:id="0">
    <w:p w14:paraId="5D640D3F" w14:textId="77777777" w:rsidR="00490872" w:rsidRDefault="004908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13B53"/>
    <w:multiLevelType w:val="hybridMultilevel"/>
    <w:tmpl w:val="618819E6"/>
    <w:lvl w:ilvl="0" w:tplc="209ECB26">
      <w:start w:val="1"/>
      <w:numFmt w:val="bullet"/>
      <w:lvlText w:val=""/>
      <w:lvlJc w:val="left"/>
      <w:pPr>
        <w:ind w:left="720" w:hanging="360"/>
      </w:pPr>
      <w:rPr>
        <w:rFonts w:ascii="Symbol" w:hAnsi="Symbol" w:hint="default"/>
      </w:rPr>
    </w:lvl>
    <w:lvl w:ilvl="1" w:tplc="F5B242B0">
      <w:start w:val="1"/>
      <w:numFmt w:val="bullet"/>
      <w:lvlText w:val="o"/>
      <w:lvlJc w:val="left"/>
      <w:pPr>
        <w:ind w:left="1440" w:hanging="360"/>
      </w:pPr>
      <w:rPr>
        <w:rFonts w:ascii="Courier New" w:hAnsi="Courier New" w:cs="Courier New" w:hint="default"/>
      </w:rPr>
    </w:lvl>
    <w:lvl w:ilvl="2" w:tplc="D820E500" w:tentative="1">
      <w:start w:val="1"/>
      <w:numFmt w:val="bullet"/>
      <w:lvlText w:val=""/>
      <w:lvlJc w:val="left"/>
      <w:pPr>
        <w:ind w:left="2160" w:hanging="360"/>
      </w:pPr>
      <w:rPr>
        <w:rFonts w:ascii="Wingdings" w:hAnsi="Wingdings" w:hint="default"/>
      </w:rPr>
    </w:lvl>
    <w:lvl w:ilvl="3" w:tplc="C274754A" w:tentative="1">
      <w:start w:val="1"/>
      <w:numFmt w:val="bullet"/>
      <w:lvlText w:val=""/>
      <w:lvlJc w:val="left"/>
      <w:pPr>
        <w:ind w:left="2880" w:hanging="360"/>
      </w:pPr>
      <w:rPr>
        <w:rFonts w:ascii="Symbol" w:hAnsi="Symbol" w:hint="default"/>
      </w:rPr>
    </w:lvl>
    <w:lvl w:ilvl="4" w:tplc="0D062400" w:tentative="1">
      <w:start w:val="1"/>
      <w:numFmt w:val="bullet"/>
      <w:lvlText w:val="o"/>
      <w:lvlJc w:val="left"/>
      <w:pPr>
        <w:ind w:left="3600" w:hanging="360"/>
      </w:pPr>
      <w:rPr>
        <w:rFonts w:ascii="Courier New" w:hAnsi="Courier New" w:cs="Courier New" w:hint="default"/>
      </w:rPr>
    </w:lvl>
    <w:lvl w:ilvl="5" w:tplc="699E30C8" w:tentative="1">
      <w:start w:val="1"/>
      <w:numFmt w:val="bullet"/>
      <w:lvlText w:val=""/>
      <w:lvlJc w:val="left"/>
      <w:pPr>
        <w:ind w:left="4320" w:hanging="360"/>
      </w:pPr>
      <w:rPr>
        <w:rFonts w:ascii="Wingdings" w:hAnsi="Wingdings" w:hint="default"/>
      </w:rPr>
    </w:lvl>
    <w:lvl w:ilvl="6" w:tplc="BEB6DB5E" w:tentative="1">
      <w:start w:val="1"/>
      <w:numFmt w:val="bullet"/>
      <w:lvlText w:val=""/>
      <w:lvlJc w:val="left"/>
      <w:pPr>
        <w:ind w:left="5040" w:hanging="360"/>
      </w:pPr>
      <w:rPr>
        <w:rFonts w:ascii="Symbol" w:hAnsi="Symbol" w:hint="default"/>
      </w:rPr>
    </w:lvl>
    <w:lvl w:ilvl="7" w:tplc="4788B676" w:tentative="1">
      <w:start w:val="1"/>
      <w:numFmt w:val="bullet"/>
      <w:lvlText w:val="o"/>
      <w:lvlJc w:val="left"/>
      <w:pPr>
        <w:ind w:left="5760" w:hanging="360"/>
      </w:pPr>
      <w:rPr>
        <w:rFonts w:ascii="Courier New" w:hAnsi="Courier New" w:cs="Courier New" w:hint="default"/>
      </w:rPr>
    </w:lvl>
    <w:lvl w:ilvl="8" w:tplc="67047932" w:tentative="1">
      <w:start w:val="1"/>
      <w:numFmt w:val="bullet"/>
      <w:lvlText w:val=""/>
      <w:lvlJc w:val="left"/>
      <w:pPr>
        <w:ind w:left="6480" w:hanging="360"/>
      </w:pPr>
      <w:rPr>
        <w:rFonts w:ascii="Wingdings" w:hAnsi="Wingdings" w:hint="default"/>
      </w:rPr>
    </w:lvl>
  </w:abstractNum>
  <w:abstractNum w:abstractNumId="1" w15:restartNumberingAfterBreak="0">
    <w:nsid w:val="06DA16E8"/>
    <w:multiLevelType w:val="hybridMultilevel"/>
    <w:tmpl w:val="03E25B06"/>
    <w:lvl w:ilvl="0" w:tplc="D6981EDA">
      <w:start w:val="1"/>
      <w:numFmt w:val="bullet"/>
      <w:lvlText w:val=""/>
      <w:lvlJc w:val="left"/>
      <w:pPr>
        <w:ind w:left="360" w:hanging="360"/>
      </w:pPr>
      <w:rPr>
        <w:rFonts w:ascii="Symbol" w:hAnsi="Symbol" w:hint="default"/>
      </w:rPr>
    </w:lvl>
    <w:lvl w:ilvl="1" w:tplc="F9B4381A" w:tentative="1">
      <w:start w:val="1"/>
      <w:numFmt w:val="bullet"/>
      <w:lvlText w:val="o"/>
      <w:lvlJc w:val="left"/>
      <w:pPr>
        <w:ind w:left="1080" w:hanging="360"/>
      </w:pPr>
      <w:rPr>
        <w:rFonts w:ascii="Courier New" w:hAnsi="Courier New" w:cs="Courier New" w:hint="default"/>
      </w:rPr>
    </w:lvl>
    <w:lvl w:ilvl="2" w:tplc="A6FA77A8" w:tentative="1">
      <w:start w:val="1"/>
      <w:numFmt w:val="bullet"/>
      <w:lvlText w:val=""/>
      <w:lvlJc w:val="left"/>
      <w:pPr>
        <w:ind w:left="1800" w:hanging="360"/>
      </w:pPr>
      <w:rPr>
        <w:rFonts w:ascii="Wingdings" w:hAnsi="Wingdings" w:hint="default"/>
      </w:rPr>
    </w:lvl>
    <w:lvl w:ilvl="3" w:tplc="CA9AF878" w:tentative="1">
      <w:start w:val="1"/>
      <w:numFmt w:val="bullet"/>
      <w:lvlText w:val=""/>
      <w:lvlJc w:val="left"/>
      <w:pPr>
        <w:ind w:left="2520" w:hanging="360"/>
      </w:pPr>
      <w:rPr>
        <w:rFonts w:ascii="Symbol" w:hAnsi="Symbol" w:hint="default"/>
      </w:rPr>
    </w:lvl>
    <w:lvl w:ilvl="4" w:tplc="ABC2BBA0" w:tentative="1">
      <w:start w:val="1"/>
      <w:numFmt w:val="bullet"/>
      <w:lvlText w:val="o"/>
      <w:lvlJc w:val="left"/>
      <w:pPr>
        <w:ind w:left="3240" w:hanging="360"/>
      </w:pPr>
      <w:rPr>
        <w:rFonts w:ascii="Courier New" w:hAnsi="Courier New" w:cs="Courier New" w:hint="default"/>
      </w:rPr>
    </w:lvl>
    <w:lvl w:ilvl="5" w:tplc="948ADF2C" w:tentative="1">
      <w:start w:val="1"/>
      <w:numFmt w:val="bullet"/>
      <w:lvlText w:val=""/>
      <w:lvlJc w:val="left"/>
      <w:pPr>
        <w:ind w:left="3960" w:hanging="360"/>
      </w:pPr>
      <w:rPr>
        <w:rFonts w:ascii="Wingdings" w:hAnsi="Wingdings" w:hint="default"/>
      </w:rPr>
    </w:lvl>
    <w:lvl w:ilvl="6" w:tplc="40CE86D8" w:tentative="1">
      <w:start w:val="1"/>
      <w:numFmt w:val="bullet"/>
      <w:lvlText w:val=""/>
      <w:lvlJc w:val="left"/>
      <w:pPr>
        <w:ind w:left="4680" w:hanging="360"/>
      </w:pPr>
      <w:rPr>
        <w:rFonts w:ascii="Symbol" w:hAnsi="Symbol" w:hint="default"/>
      </w:rPr>
    </w:lvl>
    <w:lvl w:ilvl="7" w:tplc="996A20C4" w:tentative="1">
      <w:start w:val="1"/>
      <w:numFmt w:val="bullet"/>
      <w:lvlText w:val="o"/>
      <w:lvlJc w:val="left"/>
      <w:pPr>
        <w:ind w:left="5400" w:hanging="360"/>
      </w:pPr>
      <w:rPr>
        <w:rFonts w:ascii="Courier New" w:hAnsi="Courier New" w:cs="Courier New" w:hint="default"/>
      </w:rPr>
    </w:lvl>
    <w:lvl w:ilvl="8" w:tplc="80BE7B72" w:tentative="1">
      <w:start w:val="1"/>
      <w:numFmt w:val="bullet"/>
      <w:lvlText w:val=""/>
      <w:lvlJc w:val="left"/>
      <w:pPr>
        <w:ind w:left="6120" w:hanging="360"/>
      </w:pPr>
      <w:rPr>
        <w:rFonts w:ascii="Wingdings" w:hAnsi="Wingdings" w:hint="default"/>
      </w:rPr>
    </w:lvl>
  </w:abstractNum>
  <w:abstractNum w:abstractNumId="2" w15:restartNumberingAfterBreak="0">
    <w:nsid w:val="0904056F"/>
    <w:multiLevelType w:val="hybridMultilevel"/>
    <w:tmpl w:val="533483E8"/>
    <w:lvl w:ilvl="0" w:tplc="1EBA07A8">
      <w:start w:val="1"/>
      <w:numFmt w:val="lowerLetter"/>
      <w:lvlText w:val="%1)"/>
      <w:lvlJc w:val="left"/>
      <w:pPr>
        <w:ind w:left="720" w:hanging="360"/>
      </w:pPr>
    </w:lvl>
    <w:lvl w:ilvl="1" w:tplc="2F4AAA6A" w:tentative="1">
      <w:start w:val="1"/>
      <w:numFmt w:val="lowerLetter"/>
      <w:lvlText w:val="%2."/>
      <w:lvlJc w:val="left"/>
      <w:pPr>
        <w:ind w:left="1440" w:hanging="360"/>
      </w:pPr>
    </w:lvl>
    <w:lvl w:ilvl="2" w:tplc="3B76AA66" w:tentative="1">
      <w:start w:val="1"/>
      <w:numFmt w:val="lowerRoman"/>
      <w:lvlText w:val="%3."/>
      <w:lvlJc w:val="right"/>
      <w:pPr>
        <w:ind w:left="2160" w:hanging="180"/>
      </w:pPr>
    </w:lvl>
    <w:lvl w:ilvl="3" w:tplc="AAFC3240" w:tentative="1">
      <w:start w:val="1"/>
      <w:numFmt w:val="decimal"/>
      <w:lvlText w:val="%4."/>
      <w:lvlJc w:val="left"/>
      <w:pPr>
        <w:ind w:left="2880" w:hanging="360"/>
      </w:pPr>
    </w:lvl>
    <w:lvl w:ilvl="4" w:tplc="098EF220" w:tentative="1">
      <w:start w:val="1"/>
      <w:numFmt w:val="lowerLetter"/>
      <w:lvlText w:val="%5."/>
      <w:lvlJc w:val="left"/>
      <w:pPr>
        <w:ind w:left="3600" w:hanging="360"/>
      </w:pPr>
    </w:lvl>
    <w:lvl w:ilvl="5" w:tplc="536A68C8" w:tentative="1">
      <w:start w:val="1"/>
      <w:numFmt w:val="lowerRoman"/>
      <w:lvlText w:val="%6."/>
      <w:lvlJc w:val="right"/>
      <w:pPr>
        <w:ind w:left="4320" w:hanging="180"/>
      </w:pPr>
    </w:lvl>
    <w:lvl w:ilvl="6" w:tplc="62560F36" w:tentative="1">
      <w:start w:val="1"/>
      <w:numFmt w:val="decimal"/>
      <w:lvlText w:val="%7."/>
      <w:lvlJc w:val="left"/>
      <w:pPr>
        <w:ind w:left="5040" w:hanging="360"/>
      </w:pPr>
    </w:lvl>
    <w:lvl w:ilvl="7" w:tplc="D144A168" w:tentative="1">
      <w:start w:val="1"/>
      <w:numFmt w:val="lowerLetter"/>
      <w:lvlText w:val="%8."/>
      <w:lvlJc w:val="left"/>
      <w:pPr>
        <w:ind w:left="5760" w:hanging="360"/>
      </w:pPr>
    </w:lvl>
    <w:lvl w:ilvl="8" w:tplc="C2664B12" w:tentative="1">
      <w:start w:val="1"/>
      <w:numFmt w:val="lowerRoman"/>
      <w:lvlText w:val="%9."/>
      <w:lvlJc w:val="right"/>
      <w:pPr>
        <w:ind w:left="6480" w:hanging="180"/>
      </w:pPr>
    </w:lvl>
  </w:abstractNum>
  <w:abstractNum w:abstractNumId="3" w15:restartNumberingAfterBreak="0">
    <w:nsid w:val="0B0207E7"/>
    <w:multiLevelType w:val="hybridMultilevel"/>
    <w:tmpl w:val="967460BA"/>
    <w:lvl w:ilvl="0" w:tplc="39A87292">
      <w:numFmt w:val="bullet"/>
      <w:lvlText w:val="-"/>
      <w:lvlJc w:val="left"/>
      <w:pPr>
        <w:ind w:left="1080" w:hanging="360"/>
      </w:pPr>
      <w:rPr>
        <w:rFonts w:ascii="Calibri" w:eastAsia="Times New Roman" w:hAnsi="Calibri" w:cs="Calibri" w:hint="default"/>
      </w:rPr>
    </w:lvl>
    <w:lvl w:ilvl="1" w:tplc="EFC63B74" w:tentative="1">
      <w:start w:val="1"/>
      <w:numFmt w:val="bullet"/>
      <w:lvlText w:val="o"/>
      <w:lvlJc w:val="left"/>
      <w:pPr>
        <w:ind w:left="1800" w:hanging="360"/>
      </w:pPr>
      <w:rPr>
        <w:rFonts w:ascii="Courier New" w:hAnsi="Courier New" w:cs="Courier New" w:hint="default"/>
      </w:rPr>
    </w:lvl>
    <w:lvl w:ilvl="2" w:tplc="5F06D224" w:tentative="1">
      <w:start w:val="1"/>
      <w:numFmt w:val="bullet"/>
      <w:lvlText w:val=""/>
      <w:lvlJc w:val="left"/>
      <w:pPr>
        <w:ind w:left="2520" w:hanging="360"/>
      </w:pPr>
      <w:rPr>
        <w:rFonts w:ascii="Wingdings" w:hAnsi="Wingdings" w:hint="default"/>
      </w:rPr>
    </w:lvl>
    <w:lvl w:ilvl="3" w:tplc="401CF220" w:tentative="1">
      <w:start w:val="1"/>
      <w:numFmt w:val="bullet"/>
      <w:lvlText w:val=""/>
      <w:lvlJc w:val="left"/>
      <w:pPr>
        <w:ind w:left="3240" w:hanging="360"/>
      </w:pPr>
      <w:rPr>
        <w:rFonts w:ascii="Symbol" w:hAnsi="Symbol" w:hint="default"/>
      </w:rPr>
    </w:lvl>
    <w:lvl w:ilvl="4" w:tplc="7908A8D4" w:tentative="1">
      <w:start w:val="1"/>
      <w:numFmt w:val="bullet"/>
      <w:lvlText w:val="o"/>
      <w:lvlJc w:val="left"/>
      <w:pPr>
        <w:ind w:left="3960" w:hanging="360"/>
      </w:pPr>
      <w:rPr>
        <w:rFonts w:ascii="Courier New" w:hAnsi="Courier New" w:cs="Courier New" w:hint="default"/>
      </w:rPr>
    </w:lvl>
    <w:lvl w:ilvl="5" w:tplc="6AE40340" w:tentative="1">
      <w:start w:val="1"/>
      <w:numFmt w:val="bullet"/>
      <w:lvlText w:val=""/>
      <w:lvlJc w:val="left"/>
      <w:pPr>
        <w:ind w:left="4680" w:hanging="360"/>
      </w:pPr>
      <w:rPr>
        <w:rFonts w:ascii="Wingdings" w:hAnsi="Wingdings" w:hint="default"/>
      </w:rPr>
    </w:lvl>
    <w:lvl w:ilvl="6" w:tplc="ED2A1E74" w:tentative="1">
      <w:start w:val="1"/>
      <w:numFmt w:val="bullet"/>
      <w:lvlText w:val=""/>
      <w:lvlJc w:val="left"/>
      <w:pPr>
        <w:ind w:left="5400" w:hanging="360"/>
      </w:pPr>
      <w:rPr>
        <w:rFonts w:ascii="Symbol" w:hAnsi="Symbol" w:hint="default"/>
      </w:rPr>
    </w:lvl>
    <w:lvl w:ilvl="7" w:tplc="D222F012" w:tentative="1">
      <w:start w:val="1"/>
      <w:numFmt w:val="bullet"/>
      <w:lvlText w:val="o"/>
      <w:lvlJc w:val="left"/>
      <w:pPr>
        <w:ind w:left="6120" w:hanging="360"/>
      </w:pPr>
      <w:rPr>
        <w:rFonts w:ascii="Courier New" w:hAnsi="Courier New" w:cs="Courier New" w:hint="default"/>
      </w:rPr>
    </w:lvl>
    <w:lvl w:ilvl="8" w:tplc="9788C692" w:tentative="1">
      <w:start w:val="1"/>
      <w:numFmt w:val="bullet"/>
      <w:lvlText w:val=""/>
      <w:lvlJc w:val="left"/>
      <w:pPr>
        <w:ind w:left="6840" w:hanging="360"/>
      </w:pPr>
      <w:rPr>
        <w:rFonts w:ascii="Wingdings" w:hAnsi="Wingdings" w:hint="default"/>
      </w:rPr>
    </w:lvl>
  </w:abstractNum>
  <w:abstractNum w:abstractNumId="4" w15:restartNumberingAfterBreak="0">
    <w:nsid w:val="0D911CBF"/>
    <w:multiLevelType w:val="hybridMultilevel"/>
    <w:tmpl w:val="EA4E59DE"/>
    <w:lvl w:ilvl="0" w:tplc="3E12A9CA">
      <w:start w:val="1"/>
      <w:numFmt w:val="bullet"/>
      <w:lvlText w:val=""/>
      <w:lvlJc w:val="left"/>
      <w:pPr>
        <w:ind w:left="360" w:hanging="360"/>
      </w:pPr>
      <w:rPr>
        <w:rFonts w:ascii="Symbol" w:hAnsi="Symbol" w:hint="default"/>
      </w:rPr>
    </w:lvl>
    <w:lvl w:ilvl="1" w:tplc="24DEE05E" w:tentative="1">
      <w:start w:val="1"/>
      <w:numFmt w:val="bullet"/>
      <w:lvlText w:val="o"/>
      <w:lvlJc w:val="left"/>
      <w:pPr>
        <w:ind w:left="1080" w:hanging="360"/>
      </w:pPr>
      <w:rPr>
        <w:rFonts w:ascii="Courier New" w:hAnsi="Courier New" w:cs="Courier New" w:hint="default"/>
      </w:rPr>
    </w:lvl>
    <w:lvl w:ilvl="2" w:tplc="0D48C922" w:tentative="1">
      <w:start w:val="1"/>
      <w:numFmt w:val="bullet"/>
      <w:lvlText w:val=""/>
      <w:lvlJc w:val="left"/>
      <w:pPr>
        <w:ind w:left="1800" w:hanging="360"/>
      </w:pPr>
      <w:rPr>
        <w:rFonts w:ascii="Wingdings" w:hAnsi="Wingdings" w:hint="default"/>
      </w:rPr>
    </w:lvl>
    <w:lvl w:ilvl="3" w:tplc="B4CA3B98" w:tentative="1">
      <w:start w:val="1"/>
      <w:numFmt w:val="bullet"/>
      <w:lvlText w:val=""/>
      <w:lvlJc w:val="left"/>
      <w:pPr>
        <w:ind w:left="2520" w:hanging="360"/>
      </w:pPr>
      <w:rPr>
        <w:rFonts w:ascii="Symbol" w:hAnsi="Symbol" w:hint="default"/>
      </w:rPr>
    </w:lvl>
    <w:lvl w:ilvl="4" w:tplc="B846E53C" w:tentative="1">
      <w:start w:val="1"/>
      <w:numFmt w:val="bullet"/>
      <w:lvlText w:val="o"/>
      <w:lvlJc w:val="left"/>
      <w:pPr>
        <w:ind w:left="3240" w:hanging="360"/>
      </w:pPr>
      <w:rPr>
        <w:rFonts w:ascii="Courier New" w:hAnsi="Courier New" w:cs="Courier New" w:hint="default"/>
      </w:rPr>
    </w:lvl>
    <w:lvl w:ilvl="5" w:tplc="F2506DFA" w:tentative="1">
      <w:start w:val="1"/>
      <w:numFmt w:val="bullet"/>
      <w:lvlText w:val=""/>
      <w:lvlJc w:val="left"/>
      <w:pPr>
        <w:ind w:left="3960" w:hanging="360"/>
      </w:pPr>
      <w:rPr>
        <w:rFonts w:ascii="Wingdings" w:hAnsi="Wingdings" w:hint="default"/>
      </w:rPr>
    </w:lvl>
    <w:lvl w:ilvl="6" w:tplc="7A08F42E" w:tentative="1">
      <w:start w:val="1"/>
      <w:numFmt w:val="bullet"/>
      <w:lvlText w:val=""/>
      <w:lvlJc w:val="left"/>
      <w:pPr>
        <w:ind w:left="4680" w:hanging="360"/>
      </w:pPr>
      <w:rPr>
        <w:rFonts w:ascii="Symbol" w:hAnsi="Symbol" w:hint="default"/>
      </w:rPr>
    </w:lvl>
    <w:lvl w:ilvl="7" w:tplc="2D207B24" w:tentative="1">
      <w:start w:val="1"/>
      <w:numFmt w:val="bullet"/>
      <w:lvlText w:val="o"/>
      <w:lvlJc w:val="left"/>
      <w:pPr>
        <w:ind w:left="5400" w:hanging="360"/>
      </w:pPr>
      <w:rPr>
        <w:rFonts w:ascii="Courier New" w:hAnsi="Courier New" w:cs="Courier New" w:hint="default"/>
      </w:rPr>
    </w:lvl>
    <w:lvl w:ilvl="8" w:tplc="9D08D924" w:tentative="1">
      <w:start w:val="1"/>
      <w:numFmt w:val="bullet"/>
      <w:lvlText w:val=""/>
      <w:lvlJc w:val="left"/>
      <w:pPr>
        <w:ind w:left="6120" w:hanging="360"/>
      </w:pPr>
      <w:rPr>
        <w:rFonts w:ascii="Wingdings" w:hAnsi="Wingdings" w:hint="default"/>
      </w:rPr>
    </w:lvl>
  </w:abstractNum>
  <w:abstractNum w:abstractNumId="5" w15:restartNumberingAfterBreak="0">
    <w:nsid w:val="11D95A5E"/>
    <w:multiLevelType w:val="hybridMultilevel"/>
    <w:tmpl w:val="11BE0E88"/>
    <w:lvl w:ilvl="0" w:tplc="82FEB136">
      <w:start w:val="1"/>
      <w:numFmt w:val="bullet"/>
      <w:lvlText w:val=""/>
      <w:lvlJc w:val="left"/>
      <w:pPr>
        <w:ind w:left="720" w:hanging="360"/>
      </w:pPr>
      <w:rPr>
        <w:rFonts w:ascii="Symbol" w:hAnsi="Symbol" w:hint="default"/>
      </w:rPr>
    </w:lvl>
    <w:lvl w:ilvl="1" w:tplc="0BBCAE04">
      <w:start w:val="1"/>
      <w:numFmt w:val="bullet"/>
      <w:lvlText w:val="o"/>
      <w:lvlJc w:val="left"/>
      <w:pPr>
        <w:ind w:left="1440" w:hanging="360"/>
      </w:pPr>
      <w:rPr>
        <w:rFonts w:ascii="Courier New" w:hAnsi="Courier New" w:cs="Courier New" w:hint="default"/>
      </w:rPr>
    </w:lvl>
    <w:lvl w:ilvl="2" w:tplc="49E8D4DA">
      <w:start w:val="1"/>
      <w:numFmt w:val="bullet"/>
      <w:lvlText w:val=""/>
      <w:lvlJc w:val="left"/>
      <w:pPr>
        <w:ind w:left="2160" w:hanging="360"/>
      </w:pPr>
      <w:rPr>
        <w:rFonts w:ascii="Wingdings" w:hAnsi="Wingdings" w:hint="default"/>
      </w:rPr>
    </w:lvl>
    <w:lvl w:ilvl="3" w:tplc="2EBADACC">
      <w:start w:val="1"/>
      <w:numFmt w:val="bullet"/>
      <w:lvlText w:val=""/>
      <w:lvlJc w:val="left"/>
      <w:pPr>
        <w:ind w:left="2880" w:hanging="360"/>
      </w:pPr>
      <w:rPr>
        <w:rFonts w:ascii="Symbol" w:hAnsi="Symbol" w:hint="default"/>
      </w:rPr>
    </w:lvl>
    <w:lvl w:ilvl="4" w:tplc="650AB7E0">
      <w:start w:val="1"/>
      <w:numFmt w:val="bullet"/>
      <w:lvlText w:val="o"/>
      <w:lvlJc w:val="left"/>
      <w:pPr>
        <w:ind w:left="3600" w:hanging="360"/>
      </w:pPr>
      <w:rPr>
        <w:rFonts w:ascii="Courier New" w:hAnsi="Courier New" w:cs="Courier New" w:hint="default"/>
      </w:rPr>
    </w:lvl>
    <w:lvl w:ilvl="5" w:tplc="9154AB9A">
      <w:start w:val="1"/>
      <w:numFmt w:val="bullet"/>
      <w:lvlText w:val=""/>
      <w:lvlJc w:val="left"/>
      <w:pPr>
        <w:ind w:left="4320" w:hanging="360"/>
      </w:pPr>
      <w:rPr>
        <w:rFonts w:ascii="Wingdings" w:hAnsi="Wingdings" w:hint="default"/>
      </w:rPr>
    </w:lvl>
    <w:lvl w:ilvl="6" w:tplc="E70EB5B4">
      <w:start w:val="1"/>
      <w:numFmt w:val="bullet"/>
      <w:lvlText w:val=""/>
      <w:lvlJc w:val="left"/>
      <w:pPr>
        <w:ind w:left="5040" w:hanging="360"/>
      </w:pPr>
      <w:rPr>
        <w:rFonts w:ascii="Symbol" w:hAnsi="Symbol" w:hint="default"/>
      </w:rPr>
    </w:lvl>
    <w:lvl w:ilvl="7" w:tplc="6D98FB0A">
      <w:start w:val="1"/>
      <w:numFmt w:val="bullet"/>
      <w:lvlText w:val="o"/>
      <w:lvlJc w:val="left"/>
      <w:pPr>
        <w:ind w:left="5760" w:hanging="360"/>
      </w:pPr>
      <w:rPr>
        <w:rFonts w:ascii="Courier New" w:hAnsi="Courier New" w:cs="Courier New" w:hint="default"/>
      </w:rPr>
    </w:lvl>
    <w:lvl w:ilvl="8" w:tplc="303AA47E">
      <w:start w:val="1"/>
      <w:numFmt w:val="bullet"/>
      <w:lvlText w:val=""/>
      <w:lvlJc w:val="left"/>
      <w:pPr>
        <w:ind w:left="6480" w:hanging="360"/>
      </w:pPr>
      <w:rPr>
        <w:rFonts w:ascii="Wingdings" w:hAnsi="Wingdings" w:hint="default"/>
      </w:rPr>
    </w:lvl>
  </w:abstractNum>
  <w:abstractNum w:abstractNumId="6" w15:restartNumberingAfterBreak="0">
    <w:nsid w:val="125D1A62"/>
    <w:multiLevelType w:val="hybridMultilevel"/>
    <w:tmpl w:val="C49E8AFA"/>
    <w:lvl w:ilvl="0" w:tplc="68DC1C98">
      <w:start w:val="1"/>
      <w:numFmt w:val="bullet"/>
      <w:lvlText w:val=""/>
      <w:lvlJc w:val="left"/>
      <w:pPr>
        <w:ind w:left="720" w:hanging="360"/>
      </w:pPr>
      <w:rPr>
        <w:rFonts w:ascii="Symbol" w:hAnsi="Symbol" w:hint="default"/>
      </w:rPr>
    </w:lvl>
    <w:lvl w:ilvl="1" w:tplc="743E12FC">
      <w:start w:val="1"/>
      <w:numFmt w:val="bullet"/>
      <w:lvlText w:val="o"/>
      <w:lvlJc w:val="left"/>
      <w:pPr>
        <w:ind w:left="1440" w:hanging="360"/>
      </w:pPr>
      <w:rPr>
        <w:rFonts w:ascii="Courier New" w:hAnsi="Courier New" w:cs="Courier New" w:hint="default"/>
      </w:rPr>
    </w:lvl>
    <w:lvl w:ilvl="2" w:tplc="93C46322" w:tentative="1">
      <w:start w:val="1"/>
      <w:numFmt w:val="bullet"/>
      <w:lvlText w:val=""/>
      <w:lvlJc w:val="left"/>
      <w:pPr>
        <w:ind w:left="2160" w:hanging="360"/>
      </w:pPr>
      <w:rPr>
        <w:rFonts w:ascii="Wingdings" w:hAnsi="Wingdings" w:hint="default"/>
      </w:rPr>
    </w:lvl>
    <w:lvl w:ilvl="3" w:tplc="7ADE21F8" w:tentative="1">
      <w:start w:val="1"/>
      <w:numFmt w:val="bullet"/>
      <w:lvlText w:val=""/>
      <w:lvlJc w:val="left"/>
      <w:pPr>
        <w:ind w:left="2880" w:hanging="360"/>
      </w:pPr>
      <w:rPr>
        <w:rFonts w:ascii="Symbol" w:hAnsi="Symbol" w:hint="default"/>
      </w:rPr>
    </w:lvl>
    <w:lvl w:ilvl="4" w:tplc="A55E7D1A" w:tentative="1">
      <w:start w:val="1"/>
      <w:numFmt w:val="bullet"/>
      <w:lvlText w:val="o"/>
      <w:lvlJc w:val="left"/>
      <w:pPr>
        <w:ind w:left="3600" w:hanging="360"/>
      </w:pPr>
      <w:rPr>
        <w:rFonts w:ascii="Courier New" w:hAnsi="Courier New" w:cs="Courier New" w:hint="default"/>
      </w:rPr>
    </w:lvl>
    <w:lvl w:ilvl="5" w:tplc="D59C42EC" w:tentative="1">
      <w:start w:val="1"/>
      <w:numFmt w:val="bullet"/>
      <w:lvlText w:val=""/>
      <w:lvlJc w:val="left"/>
      <w:pPr>
        <w:ind w:left="4320" w:hanging="360"/>
      </w:pPr>
      <w:rPr>
        <w:rFonts w:ascii="Wingdings" w:hAnsi="Wingdings" w:hint="default"/>
      </w:rPr>
    </w:lvl>
    <w:lvl w:ilvl="6" w:tplc="AA366616" w:tentative="1">
      <w:start w:val="1"/>
      <w:numFmt w:val="bullet"/>
      <w:lvlText w:val=""/>
      <w:lvlJc w:val="left"/>
      <w:pPr>
        <w:ind w:left="5040" w:hanging="360"/>
      </w:pPr>
      <w:rPr>
        <w:rFonts w:ascii="Symbol" w:hAnsi="Symbol" w:hint="default"/>
      </w:rPr>
    </w:lvl>
    <w:lvl w:ilvl="7" w:tplc="D1AE7A24" w:tentative="1">
      <w:start w:val="1"/>
      <w:numFmt w:val="bullet"/>
      <w:lvlText w:val="o"/>
      <w:lvlJc w:val="left"/>
      <w:pPr>
        <w:ind w:left="5760" w:hanging="360"/>
      </w:pPr>
      <w:rPr>
        <w:rFonts w:ascii="Courier New" w:hAnsi="Courier New" w:cs="Courier New" w:hint="default"/>
      </w:rPr>
    </w:lvl>
    <w:lvl w:ilvl="8" w:tplc="420C4834" w:tentative="1">
      <w:start w:val="1"/>
      <w:numFmt w:val="bullet"/>
      <w:lvlText w:val=""/>
      <w:lvlJc w:val="left"/>
      <w:pPr>
        <w:ind w:left="6480" w:hanging="360"/>
      </w:pPr>
      <w:rPr>
        <w:rFonts w:ascii="Wingdings" w:hAnsi="Wingdings" w:hint="default"/>
      </w:rPr>
    </w:lvl>
  </w:abstractNum>
  <w:abstractNum w:abstractNumId="7" w15:restartNumberingAfterBreak="0">
    <w:nsid w:val="14053AF6"/>
    <w:multiLevelType w:val="hybridMultilevel"/>
    <w:tmpl w:val="53987826"/>
    <w:lvl w:ilvl="0" w:tplc="AC42E802">
      <w:start w:val="1"/>
      <w:numFmt w:val="bullet"/>
      <w:lvlText w:val="o"/>
      <w:lvlJc w:val="left"/>
      <w:pPr>
        <w:ind w:left="1440" w:hanging="360"/>
      </w:pPr>
      <w:rPr>
        <w:rFonts w:ascii="Courier New" w:hAnsi="Courier New" w:cs="Courier New" w:hint="default"/>
      </w:rPr>
    </w:lvl>
    <w:lvl w:ilvl="1" w:tplc="360CFB98" w:tentative="1">
      <w:start w:val="1"/>
      <w:numFmt w:val="bullet"/>
      <w:lvlText w:val="o"/>
      <w:lvlJc w:val="left"/>
      <w:pPr>
        <w:ind w:left="2160" w:hanging="360"/>
      </w:pPr>
      <w:rPr>
        <w:rFonts w:ascii="Courier New" w:hAnsi="Courier New" w:cs="Courier New" w:hint="default"/>
      </w:rPr>
    </w:lvl>
    <w:lvl w:ilvl="2" w:tplc="82E62EFC" w:tentative="1">
      <w:start w:val="1"/>
      <w:numFmt w:val="bullet"/>
      <w:lvlText w:val=""/>
      <w:lvlJc w:val="left"/>
      <w:pPr>
        <w:ind w:left="2880" w:hanging="360"/>
      </w:pPr>
      <w:rPr>
        <w:rFonts w:ascii="Wingdings" w:hAnsi="Wingdings" w:hint="default"/>
      </w:rPr>
    </w:lvl>
    <w:lvl w:ilvl="3" w:tplc="082858D2" w:tentative="1">
      <w:start w:val="1"/>
      <w:numFmt w:val="bullet"/>
      <w:lvlText w:val=""/>
      <w:lvlJc w:val="left"/>
      <w:pPr>
        <w:ind w:left="3600" w:hanging="360"/>
      </w:pPr>
      <w:rPr>
        <w:rFonts w:ascii="Symbol" w:hAnsi="Symbol" w:hint="default"/>
      </w:rPr>
    </w:lvl>
    <w:lvl w:ilvl="4" w:tplc="D31A4BCC" w:tentative="1">
      <w:start w:val="1"/>
      <w:numFmt w:val="bullet"/>
      <w:lvlText w:val="o"/>
      <w:lvlJc w:val="left"/>
      <w:pPr>
        <w:ind w:left="4320" w:hanging="360"/>
      </w:pPr>
      <w:rPr>
        <w:rFonts w:ascii="Courier New" w:hAnsi="Courier New" w:cs="Courier New" w:hint="default"/>
      </w:rPr>
    </w:lvl>
    <w:lvl w:ilvl="5" w:tplc="2FCE47B0" w:tentative="1">
      <w:start w:val="1"/>
      <w:numFmt w:val="bullet"/>
      <w:lvlText w:val=""/>
      <w:lvlJc w:val="left"/>
      <w:pPr>
        <w:ind w:left="5040" w:hanging="360"/>
      </w:pPr>
      <w:rPr>
        <w:rFonts w:ascii="Wingdings" w:hAnsi="Wingdings" w:hint="default"/>
      </w:rPr>
    </w:lvl>
    <w:lvl w:ilvl="6" w:tplc="C1148C78" w:tentative="1">
      <w:start w:val="1"/>
      <w:numFmt w:val="bullet"/>
      <w:lvlText w:val=""/>
      <w:lvlJc w:val="left"/>
      <w:pPr>
        <w:ind w:left="5760" w:hanging="360"/>
      </w:pPr>
      <w:rPr>
        <w:rFonts w:ascii="Symbol" w:hAnsi="Symbol" w:hint="default"/>
      </w:rPr>
    </w:lvl>
    <w:lvl w:ilvl="7" w:tplc="5BF8C57C" w:tentative="1">
      <w:start w:val="1"/>
      <w:numFmt w:val="bullet"/>
      <w:lvlText w:val="o"/>
      <w:lvlJc w:val="left"/>
      <w:pPr>
        <w:ind w:left="6480" w:hanging="360"/>
      </w:pPr>
      <w:rPr>
        <w:rFonts w:ascii="Courier New" w:hAnsi="Courier New" w:cs="Courier New" w:hint="default"/>
      </w:rPr>
    </w:lvl>
    <w:lvl w:ilvl="8" w:tplc="ACAA99D0" w:tentative="1">
      <w:start w:val="1"/>
      <w:numFmt w:val="bullet"/>
      <w:lvlText w:val=""/>
      <w:lvlJc w:val="left"/>
      <w:pPr>
        <w:ind w:left="7200" w:hanging="360"/>
      </w:pPr>
      <w:rPr>
        <w:rFonts w:ascii="Wingdings" w:hAnsi="Wingdings" w:hint="default"/>
      </w:rPr>
    </w:lvl>
  </w:abstractNum>
  <w:abstractNum w:abstractNumId="8" w15:restartNumberingAfterBreak="0">
    <w:nsid w:val="15435385"/>
    <w:multiLevelType w:val="hybridMultilevel"/>
    <w:tmpl w:val="B044AD5E"/>
    <w:lvl w:ilvl="0" w:tplc="8F24DCE4">
      <w:numFmt w:val="bullet"/>
      <w:lvlText w:val="-"/>
      <w:lvlJc w:val="left"/>
      <w:pPr>
        <w:ind w:left="720" w:hanging="360"/>
      </w:pPr>
      <w:rPr>
        <w:rFonts w:ascii="Calibri" w:eastAsia="Times New Roman" w:hAnsi="Calibri" w:cs="Calibri" w:hint="default"/>
      </w:rPr>
    </w:lvl>
    <w:lvl w:ilvl="1" w:tplc="A29479F4" w:tentative="1">
      <w:start w:val="1"/>
      <w:numFmt w:val="bullet"/>
      <w:lvlText w:val="o"/>
      <w:lvlJc w:val="left"/>
      <w:pPr>
        <w:ind w:left="1440" w:hanging="360"/>
      </w:pPr>
      <w:rPr>
        <w:rFonts w:ascii="Courier New" w:hAnsi="Courier New" w:cs="Courier New" w:hint="default"/>
      </w:rPr>
    </w:lvl>
    <w:lvl w:ilvl="2" w:tplc="1F7AFA20" w:tentative="1">
      <w:start w:val="1"/>
      <w:numFmt w:val="bullet"/>
      <w:lvlText w:val=""/>
      <w:lvlJc w:val="left"/>
      <w:pPr>
        <w:ind w:left="2160" w:hanging="360"/>
      </w:pPr>
      <w:rPr>
        <w:rFonts w:ascii="Wingdings" w:hAnsi="Wingdings" w:hint="default"/>
      </w:rPr>
    </w:lvl>
    <w:lvl w:ilvl="3" w:tplc="65F2685A" w:tentative="1">
      <w:start w:val="1"/>
      <w:numFmt w:val="bullet"/>
      <w:lvlText w:val=""/>
      <w:lvlJc w:val="left"/>
      <w:pPr>
        <w:ind w:left="2880" w:hanging="360"/>
      </w:pPr>
      <w:rPr>
        <w:rFonts w:ascii="Symbol" w:hAnsi="Symbol" w:hint="default"/>
      </w:rPr>
    </w:lvl>
    <w:lvl w:ilvl="4" w:tplc="BE48440C" w:tentative="1">
      <w:start w:val="1"/>
      <w:numFmt w:val="bullet"/>
      <w:lvlText w:val="o"/>
      <w:lvlJc w:val="left"/>
      <w:pPr>
        <w:ind w:left="3600" w:hanging="360"/>
      </w:pPr>
      <w:rPr>
        <w:rFonts w:ascii="Courier New" w:hAnsi="Courier New" w:cs="Courier New" w:hint="default"/>
      </w:rPr>
    </w:lvl>
    <w:lvl w:ilvl="5" w:tplc="128AB2DA" w:tentative="1">
      <w:start w:val="1"/>
      <w:numFmt w:val="bullet"/>
      <w:lvlText w:val=""/>
      <w:lvlJc w:val="left"/>
      <w:pPr>
        <w:ind w:left="4320" w:hanging="360"/>
      </w:pPr>
      <w:rPr>
        <w:rFonts w:ascii="Wingdings" w:hAnsi="Wingdings" w:hint="default"/>
      </w:rPr>
    </w:lvl>
    <w:lvl w:ilvl="6" w:tplc="F3E2E89A" w:tentative="1">
      <w:start w:val="1"/>
      <w:numFmt w:val="bullet"/>
      <w:lvlText w:val=""/>
      <w:lvlJc w:val="left"/>
      <w:pPr>
        <w:ind w:left="5040" w:hanging="360"/>
      </w:pPr>
      <w:rPr>
        <w:rFonts w:ascii="Symbol" w:hAnsi="Symbol" w:hint="default"/>
      </w:rPr>
    </w:lvl>
    <w:lvl w:ilvl="7" w:tplc="EADA5C36" w:tentative="1">
      <w:start w:val="1"/>
      <w:numFmt w:val="bullet"/>
      <w:lvlText w:val="o"/>
      <w:lvlJc w:val="left"/>
      <w:pPr>
        <w:ind w:left="5760" w:hanging="360"/>
      </w:pPr>
      <w:rPr>
        <w:rFonts w:ascii="Courier New" w:hAnsi="Courier New" w:cs="Courier New" w:hint="default"/>
      </w:rPr>
    </w:lvl>
    <w:lvl w:ilvl="8" w:tplc="F3943768" w:tentative="1">
      <w:start w:val="1"/>
      <w:numFmt w:val="bullet"/>
      <w:lvlText w:val=""/>
      <w:lvlJc w:val="left"/>
      <w:pPr>
        <w:ind w:left="6480" w:hanging="360"/>
      </w:pPr>
      <w:rPr>
        <w:rFonts w:ascii="Wingdings" w:hAnsi="Wingdings" w:hint="default"/>
      </w:rPr>
    </w:lvl>
  </w:abstractNum>
  <w:abstractNum w:abstractNumId="9" w15:restartNumberingAfterBreak="0">
    <w:nsid w:val="16C53D45"/>
    <w:multiLevelType w:val="hybridMultilevel"/>
    <w:tmpl w:val="7FE8517E"/>
    <w:lvl w:ilvl="0" w:tplc="22E2C0A8">
      <w:start w:val="1"/>
      <w:numFmt w:val="lowerLetter"/>
      <w:lvlText w:val="(%1)"/>
      <w:lvlJc w:val="left"/>
      <w:pPr>
        <w:ind w:left="720" w:hanging="360"/>
      </w:pPr>
      <w:rPr>
        <w:rFonts w:hint="default"/>
      </w:rPr>
    </w:lvl>
    <w:lvl w:ilvl="1" w:tplc="6762B444" w:tentative="1">
      <w:start w:val="1"/>
      <w:numFmt w:val="lowerLetter"/>
      <w:lvlText w:val="%2."/>
      <w:lvlJc w:val="left"/>
      <w:pPr>
        <w:ind w:left="1440" w:hanging="360"/>
      </w:pPr>
    </w:lvl>
    <w:lvl w:ilvl="2" w:tplc="43DCCC64" w:tentative="1">
      <w:start w:val="1"/>
      <w:numFmt w:val="lowerRoman"/>
      <w:lvlText w:val="%3."/>
      <w:lvlJc w:val="right"/>
      <w:pPr>
        <w:ind w:left="2160" w:hanging="180"/>
      </w:pPr>
    </w:lvl>
    <w:lvl w:ilvl="3" w:tplc="981262EC" w:tentative="1">
      <w:start w:val="1"/>
      <w:numFmt w:val="decimal"/>
      <w:lvlText w:val="%4."/>
      <w:lvlJc w:val="left"/>
      <w:pPr>
        <w:ind w:left="2880" w:hanging="360"/>
      </w:pPr>
    </w:lvl>
    <w:lvl w:ilvl="4" w:tplc="721AEDB6" w:tentative="1">
      <w:start w:val="1"/>
      <w:numFmt w:val="lowerLetter"/>
      <w:lvlText w:val="%5."/>
      <w:lvlJc w:val="left"/>
      <w:pPr>
        <w:ind w:left="3600" w:hanging="360"/>
      </w:pPr>
    </w:lvl>
    <w:lvl w:ilvl="5" w:tplc="F6D6F9F0" w:tentative="1">
      <w:start w:val="1"/>
      <w:numFmt w:val="lowerRoman"/>
      <w:lvlText w:val="%6."/>
      <w:lvlJc w:val="right"/>
      <w:pPr>
        <w:ind w:left="4320" w:hanging="180"/>
      </w:pPr>
    </w:lvl>
    <w:lvl w:ilvl="6" w:tplc="34CE2EEA" w:tentative="1">
      <w:start w:val="1"/>
      <w:numFmt w:val="decimal"/>
      <w:lvlText w:val="%7."/>
      <w:lvlJc w:val="left"/>
      <w:pPr>
        <w:ind w:left="5040" w:hanging="360"/>
      </w:pPr>
    </w:lvl>
    <w:lvl w:ilvl="7" w:tplc="29D07CCA" w:tentative="1">
      <w:start w:val="1"/>
      <w:numFmt w:val="lowerLetter"/>
      <w:lvlText w:val="%8."/>
      <w:lvlJc w:val="left"/>
      <w:pPr>
        <w:ind w:left="5760" w:hanging="360"/>
      </w:pPr>
    </w:lvl>
    <w:lvl w:ilvl="8" w:tplc="CA9C518C" w:tentative="1">
      <w:start w:val="1"/>
      <w:numFmt w:val="lowerRoman"/>
      <w:lvlText w:val="%9."/>
      <w:lvlJc w:val="right"/>
      <w:pPr>
        <w:ind w:left="6480" w:hanging="180"/>
      </w:pPr>
    </w:lvl>
  </w:abstractNum>
  <w:abstractNum w:abstractNumId="10" w15:restartNumberingAfterBreak="0">
    <w:nsid w:val="19BB59C4"/>
    <w:multiLevelType w:val="hybridMultilevel"/>
    <w:tmpl w:val="08A6104A"/>
    <w:lvl w:ilvl="0" w:tplc="DE028EE6">
      <w:start w:val="1"/>
      <w:numFmt w:val="decimal"/>
      <w:lvlText w:val="%1."/>
      <w:lvlJc w:val="left"/>
      <w:pPr>
        <w:ind w:left="644" w:hanging="360"/>
      </w:pPr>
      <w:rPr>
        <w:rFonts w:ascii="Times New Roman" w:hAnsi="Times New Roman" w:cs="Times New Roman" w:hint="default"/>
        <w:b w:val="0"/>
        <w:i w:val="0"/>
        <w:sz w:val="24"/>
        <w:szCs w:val="24"/>
      </w:rPr>
    </w:lvl>
    <w:lvl w:ilvl="1" w:tplc="84FA01F6">
      <w:start w:val="1"/>
      <w:numFmt w:val="lowerLetter"/>
      <w:lvlText w:val="%2)"/>
      <w:lvlJc w:val="left"/>
      <w:pPr>
        <w:ind w:left="1080" w:hanging="360"/>
      </w:pPr>
      <w:rPr>
        <w:rFonts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AACA860" w:tentative="1">
      <w:start w:val="1"/>
      <w:numFmt w:val="lowerRoman"/>
      <w:lvlText w:val="%3."/>
      <w:lvlJc w:val="right"/>
      <w:pPr>
        <w:ind w:left="1800" w:hanging="180"/>
      </w:pPr>
    </w:lvl>
    <w:lvl w:ilvl="3" w:tplc="E95287EE" w:tentative="1">
      <w:start w:val="1"/>
      <w:numFmt w:val="decimal"/>
      <w:lvlText w:val="%4."/>
      <w:lvlJc w:val="left"/>
      <w:pPr>
        <w:ind w:left="2520" w:hanging="360"/>
      </w:pPr>
    </w:lvl>
    <w:lvl w:ilvl="4" w:tplc="286AF146" w:tentative="1">
      <w:start w:val="1"/>
      <w:numFmt w:val="lowerLetter"/>
      <w:lvlText w:val="%5."/>
      <w:lvlJc w:val="left"/>
      <w:pPr>
        <w:ind w:left="3240" w:hanging="360"/>
      </w:pPr>
    </w:lvl>
    <w:lvl w:ilvl="5" w:tplc="C85E434E" w:tentative="1">
      <w:start w:val="1"/>
      <w:numFmt w:val="lowerRoman"/>
      <w:lvlText w:val="%6."/>
      <w:lvlJc w:val="right"/>
      <w:pPr>
        <w:ind w:left="3960" w:hanging="180"/>
      </w:pPr>
    </w:lvl>
    <w:lvl w:ilvl="6" w:tplc="60480544" w:tentative="1">
      <w:start w:val="1"/>
      <w:numFmt w:val="decimal"/>
      <w:lvlText w:val="%7."/>
      <w:lvlJc w:val="left"/>
      <w:pPr>
        <w:ind w:left="4680" w:hanging="360"/>
      </w:pPr>
    </w:lvl>
    <w:lvl w:ilvl="7" w:tplc="5B924DEA" w:tentative="1">
      <w:start w:val="1"/>
      <w:numFmt w:val="lowerLetter"/>
      <w:lvlText w:val="%8."/>
      <w:lvlJc w:val="left"/>
      <w:pPr>
        <w:ind w:left="5400" w:hanging="360"/>
      </w:pPr>
    </w:lvl>
    <w:lvl w:ilvl="8" w:tplc="656EC866" w:tentative="1">
      <w:start w:val="1"/>
      <w:numFmt w:val="lowerRoman"/>
      <w:lvlText w:val="%9."/>
      <w:lvlJc w:val="right"/>
      <w:pPr>
        <w:ind w:left="6120" w:hanging="180"/>
      </w:pPr>
    </w:lvl>
  </w:abstractNum>
  <w:abstractNum w:abstractNumId="11" w15:restartNumberingAfterBreak="0">
    <w:nsid w:val="2A497129"/>
    <w:multiLevelType w:val="hybridMultilevel"/>
    <w:tmpl w:val="1A06B966"/>
    <w:lvl w:ilvl="0" w:tplc="DDE66816">
      <w:start w:val="1"/>
      <w:numFmt w:val="lowerLetter"/>
      <w:lvlText w:val="%1)"/>
      <w:lvlJc w:val="left"/>
      <w:pPr>
        <w:ind w:left="360" w:hanging="360"/>
      </w:pPr>
    </w:lvl>
    <w:lvl w:ilvl="1" w:tplc="A0206122" w:tentative="1">
      <w:start w:val="1"/>
      <w:numFmt w:val="lowerLetter"/>
      <w:lvlText w:val="%2."/>
      <w:lvlJc w:val="left"/>
      <w:pPr>
        <w:ind w:left="1080" w:hanging="360"/>
      </w:pPr>
    </w:lvl>
    <w:lvl w:ilvl="2" w:tplc="B3CE7452" w:tentative="1">
      <w:start w:val="1"/>
      <w:numFmt w:val="lowerRoman"/>
      <w:lvlText w:val="%3."/>
      <w:lvlJc w:val="right"/>
      <w:pPr>
        <w:ind w:left="1800" w:hanging="180"/>
      </w:pPr>
    </w:lvl>
    <w:lvl w:ilvl="3" w:tplc="D2968106" w:tentative="1">
      <w:start w:val="1"/>
      <w:numFmt w:val="decimal"/>
      <w:lvlText w:val="%4."/>
      <w:lvlJc w:val="left"/>
      <w:pPr>
        <w:ind w:left="2520" w:hanging="360"/>
      </w:pPr>
    </w:lvl>
    <w:lvl w:ilvl="4" w:tplc="37C8807A" w:tentative="1">
      <w:start w:val="1"/>
      <w:numFmt w:val="lowerLetter"/>
      <w:lvlText w:val="%5."/>
      <w:lvlJc w:val="left"/>
      <w:pPr>
        <w:ind w:left="3240" w:hanging="360"/>
      </w:pPr>
    </w:lvl>
    <w:lvl w:ilvl="5" w:tplc="474448E8" w:tentative="1">
      <w:start w:val="1"/>
      <w:numFmt w:val="lowerRoman"/>
      <w:lvlText w:val="%6."/>
      <w:lvlJc w:val="right"/>
      <w:pPr>
        <w:ind w:left="3960" w:hanging="180"/>
      </w:pPr>
    </w:lvl>
    <w:lvl w:ilvl="6" w:tplc="6868D87E" w:tentative="1">
      <w:start w:val="1"/>
      <w:numFmt w:val="decimal"/>
      <w:lvlText w:val="%7."/>
      <w:lvlJc w:val="left"/>
      <w:pPr>
        <w:ind w:left="4680" w:hanging="360"/>
      </w:pPr>
    </w:lvl>
    <w:lvl w:ilvl="7" w:tplc="1416DEDA" w:tentative="1">
      <w:start w:val="1"/>
      <w:numFmt w:val="lowerLetter"/>
      <w:lvlText w:val="%8."/>
      <w:lvlJc w:val="left"/>
      <w:pPr>
        <w:ind w:left="5400" w:hanging="360"/>
      </w:pPr>
    </w:lvl>
    <w:lvl w:ilvl="8" w:tplc="FD3C7F22" w:tentative="1">
      <w:start w:val="1"/>
      <w:numFmt w:val="lowerRoman"/>
      <w:lvlText w:val="%9."/>
      <w:lvlJc w:val="right"/>
      <w:pPr>
        <w:ind w:left="6120" w:hanging="180"/>
      </w:pPr>
    </w:lvl>
  </w:abstractNum>
  <w:abstractNum w:abstractNumId="12" w15:restartNumberingAfterBreak="0">
    <w:nsid w:val="2BD0050A"/>
    <w:multiLevelType w:val="hybridMultilevel"/>
    <w:tmpl w:val="E3362B72"/>
    <w:lvl w:ilvl="0" w:tplc="6EFC553C">
      <w:start w:val="1"/>
      <w:numFmt w:val="lowerLetter"/>
      <w:lvlText w:val="%1."/>
      <w:lvlJc w:val="left"/>
      <w:pPr>
        <w:ind w:left="1080" w:hanging="360"/>
      </w:pPr>
    </w:lvl>
    <w:lvl w:ilvl="1" w:tplc="51549A60" w:tentative="1">
      <w:start w:val="1"/>
      <w:numFmt w:val="lowerLetter"/>
      <w:lvlText w:val="%2."/>
      <w:lvlJc w:val="left"/>
      <w:pPr>
        <w:ind w:left="1800" w:hanging="360"/>
      </w:pPr>
    </w:lvl>
    <w:lvl w:ilvl="2" w:tplc="E050E8C8" w:tentative="1">
      <w:start w:val="1"/>
      <w:numFmt w:val="lowerRoman"/>
      <w:lvlText w:val="%3."/>
      <w:lvlJc w:val="right"/>
      <w:pPr>
        <w:ind w:left="2520" w:hanging="180"/>
      </w:pPr>
    </w:lvl>
    <w:lvl w:ilvl="3" w:tplc="F490CC70" w:tentative="1">
      <w:start w:val="1"/>
      <w:numFmt w:val="decimal"/>
      <w:lvlText w:val="%4."/>
      <w:lvlJc w:val="left"/>
      <w:pPr>
        <w:ind w:left="3240" w:hanging="360"/>
      </w:pPr>
    </w:lvl>
    <w:lvl w:ilvl="4" w:tplc="7E2A95EA" w:tentative="1">
      <w:start w:val="1"/>
      <w:numFmt w:val="lowerLetter"/>
      <w:lvlText w:val="%5."/>
      <w:lvlJc w:val="left"/>
      <w:pPr>
        <w:ind w:left="3960" w:hanging="360"/>
      </w:pPr>
    </w:lvl>
    <w:lvl w:ilvl="5" w:tplc="9CAE28E4" w:tentative="1">
      <w:start w:val="1"/>
      <w:numFmt w:val="lowerRoman"/>
      <w:lvlText w:val="%6."/>
      <w:lvlJc w:val="right"/>
      <w:pPr>
        <w:ind w:left="4680" w:hanging="180"/>
      </w:pPr>
    </w:lvl>
    <w:lvl w:ilvl="6" w:tplc="0DC2328A" w:tentative="1">
      <w:start w:val="1"/>
      <w:numFmt w:val="decimal"/>
      <w:lvlText w:val="%7."/>
      <w:lvlJc w:val="left"/>
      <w:pPr>
        <w:ind w:left="5400" w:hanging="360"/>
      </w:pPr>
    </w:lvl>
    <w:lvl w:ilvl="7" w:tplc="67F450F6" w:tentative="1">
      <w:start w:val="1"/>
      <w:numFmt w:val="lowerLetter"/>
      <w:lvlText w:val="%8."/>
      <w:lvlJc w:val="left"/>
      <w:pPr>
        <w:ind w:left="6120" w:hanging="360"/>
      </w:pPr>
    </w:lvl>
    <w:lvl w:ilvl="8" w:tplc="3CD047C8" w:tentative="1">
      <w:start w:val="1"/>
      <w:numFmt w:val="lowerRoman"/>
      <w:lvlText w:val="%9."/>
      <w:lvlJc w:val="right"/>
      <w:pPr>
        <w:ind w:left="6840" w:hanging="180"/>
      </w:pPr>
    </w:lvl>
  </w:abstractNum>
  <w:abstractNum w:abstractNumId="13" w15:restartNumberingAfterBreak="0">
    <w:nsid w:val="32692390"/>
    <w:multiLevelType w:val="hybridMultilevel"/>
    <w:tmpl w:val="FB9AE2A4"/>
    <w:lvl w:ilvl="0" w:tplc="59D822CA">
      <w:start w:val="1"/>
      <w:numFmt w:val="lowerLetter"/>
      <w:lvlText w:val="%1)"/>
      <w:lvlJc w:val="left"/>
      <w:pPr>
        <w:ind w:left="360" w:hanging="360"/>
      </w:pPr>
    </w:lvl>
    <w:lvl w:ilvl="1" w:tplc="2884D702" w:tentative="1">
      <w:start w:val="1"/>
      <w:numFmt w:val="lowerLetter"/>
      <w:lvlText w:val="%2."/>
      <w:lvlJc w:val="left"/>
      <w:pPr>
        <w:ind w:left="1080" w:hanging="360"/>
      </w:pPr>
    </w:lvl>
    <w:lvl w:ilvl="2" w:tplc="ED7E9528" w:tentative="1">
      <w:start w:val="1"/>
      <w:numFmt w:val="lowerRoman"/>
      <w:lvlText w:val="%3."/>
      <w:lvlJc w:val="right"/>
      <w:pPr>
        <w:ind w:left="1800" w:hanging="180"/>
      </w:pPr>
    </w:lvl>
    <w:lvl w:ilvl="3" w:tplc="B61CFE7A" w:tentative="1">
      <w:start w:val="1"/>
      <w:numFmt w:val="decimal"/>
      <w:lvlText w:val="%4."/>
      <w:lvlJc w:val="left"/>
      <w:pPr>
        <w:ind w:left="2520" w:hanging="360"/>
      </w:pPr>
    </w:lvl>
    <w:lvl w:ilvl="4" w:tplc="183E6D6E" w:tentative="1">
      <w:start w:val="1"/>
      <w:numFmt w:val="lowerLetter"/>
      <w:lvlText w:val="%5."/>
      <w:lvlJc w:val="left"/>
      <w:pPr>
        <w:ind w:left="3240" w:hanging="360"/>
      </w:pPr>
    </w:lvl>
    <w:lvl w:ilvl="5" w:tplc="6F3CB0D6" w:tentative="1">
      <w:start w:val="1"/>
      <w:numFmt w:val="lowerRoman"/>
      <w:lvlText w:val="%6."/>
      <w:lvlJc w:val="right"/>
      <w:pPr>
        <w:ind w:left="3960" w:hanging="180"/>
      </w:pPr>
    </w:lvl>
    <w:lvl w:ilvl="6" w:tplc="B930EDE0" w:tentative="1">
      <w:start w:val="1"/>
      <w:numFmt w:val="decimal"/>
      <w:lvlText w:val="%7."/>
      <w:lvlJc w:val="left"/>
      <w:pPr>
        <w:ind w:left="4680" w:hanging="360"/>
      </w:pPr>
    </w:lvl>
    <w:lvl w:ilvl="7" w:tplc="467A4ADC" w:tentative="1">
      <w:start w:val="1"/>
      <w:numFmt w:val="lowerLetter"/>
      <w:lvlText w:val="%8."/>
      <w:lvlJc w:val="left"/>
      <w:pPr>
        <w:ind w:left="5400" w:hanging="360"/>
      </w:pPr>
    </w:lvl>
    <w:lvl w:ilvl="8" w:tplc="4AFCFE8E" w:tentative="1">
      <w:start w:val="1"/>
      <w:numFmt w:val="lowerRoman"/>
      <w:lvlText w:val="%9."/>
      <w:lvlJc w:val="right"/>
      <w:pPr>
        <w:ind w:left="6120" w:hanging="180"/>
      </w:pPr>
    </w:lvl>
  </w:abstractNum>
  <w:abstractNum w:abstractNumId="14" w15:restartNumberingAfterBreak="0">
    <w:nsid w:val="33EF23F1"/>
    <w:multiLevelType w:val="hybridMultilevel"/>
    <w:tmpl w:val="26C6E114"/>
    <w:lvl w:ilvl="0" w:tplc="9E28F7C0">
      <w:start w:val="1"/>
      <w:numFmt w:val="bullet"/>
      <w:lvlText w:val=""/>
      <w:lvlJc w:val="left"/>
      <w:pPr>
        <w:ind w:left="720" w:hanging="360"/>
      </w:pPr>
      <w:rPr>
        <w:rFonts w:ascii="Symbol" w:hAnsi="Symbol" w:hint="default"/>
      </w:rPr>
    </w:lvl>
    <w:lvl w:ilvl="1" w:tplc="096CECDC">
      <w:start w:val="1"/>
      <w:numFmt w:val="bullet"/>
      <w:lvlText w:val="o"/>
      <w:lvlJc w:val="left"/>
      <w:pPr>
        <w:ind w:left="1440" w:hanging="360"/>
      </w:pPr>
      <w:rPr>
        <w:rFonts w:ascii="Courier New" w:hAnsi="Courier New" w:cs="Courier New" w:hint="default"/>
      </w:rPr>
    </w:lvl>
    <w:lvl w:ilvl="2" w:tplc="32A8E3B8" w:tentative="1">
      <w:start w:val="1"/>
      <w:numFmt w:val="bullet"/>
      <w:lvlText w:val=""/>
      <w:lvlJc w:val="left"/>
      <w:pPr>
        <w:ind w:left="2160" w:hanging="360"/>
      </w:pPr>
      <w:rPr>
        <w:rFonts w:ascii="Wingdings" w:hAnsi="Wingdings" w:hint="default"/>
      </w:rPr>
    </w:lvl>
    <w:lvl w:ilvl="3" w:tplc="C34A6D06" w:tentative="1">
      <w:start w:val="1"/>
      <w:numFmt w:val="bullet"/>
      <w:lvlText w:val=""/>
      <w:lvlJc w:val="left"/>
      <w:pPr>
        <w:ind w:left="2880" w:hanging="360"/>
      </w:pPr>
      <w:rPr>
        <w:rFonts w:ascii="Symbol" w:hAnsi="Symbol" w:hint="default"/>
      </w:rPr>
    </w:lvl>
    <w:lvl w:ilvl="4" w:tplc="E812881A" w:tentative="1">
      <w:start w:val="1"/>
      <w:numFmt w:val="bullet"/>
      <w:lvlText w:val="o"/>
      <w:lvlJc w:val="left"/>
      <w:pPr>
        <w:ind w:left="3600" w:hanging="360"/>
      </w:pPr>
      <w:rPr>
        <w:rFonts w:ascii="Courier New" w:hAnsi="Courier New" w:cs="Courier New" w:hint="default"/>
      </w:rPr>
    </w:lvl>
    <w:lvl w:ilvl="5" w:tplc="AFA49E2A" w:tentative="1">
      <w:start w:val="1"/>
      <w:numFmt w:val="bullet"/>
      <w:lvlText w:val=""/>
      <w:lvlJc w:val="left"/>
      <w:pPr>
        <w:ind w:left="4320" w:hanging="360"/>
      </w:pPr>
      <w:rPr>
        <w:rFonts w:ascii="Wingdings" w:hAnsi="Wingdings" w:hint="default"/>
      </w:rPr>
    </w:lvl>
    <w:lvl w:ilvl="6" w:tplc="2A44DDBC" w:tentative="1">
      <w:start w:val="1"/>
      <w:numFmt w:val="bullet"/>
      <w:lvlText w:val=""/>
      <w:lvlJc w:val="left"/>
      <w:pPr>
        <w:ind w:left="5040" w:hanging="360"/>
      </w:pPr>
      <w:rPr>
        <w:rFonts w:ascii="Symbol" w:hAnsi="Symbol" w:hint="default"/>
      </w:rPr>
    </w:lvl>
    <w:lvl w:ilvl="7" w:tplc="F7F8ACB8" w:tentative="1">
      <w:start w:val="1"/>
      <w:numFmt w:val="bullet"/>
      <w:lvlText w:val="o"/>
      <w:lvlJc w:val="left"/>
      <w:pPr>
        <w:ind w:left="5760" w:hanging="360"/>
      </w:pPr>
      <w:rPr>
        <w:rFonts w:ascii="Courier New" w:hAnsi="Courier New" w:cs="Courier New" w:hint="default"/>
      </w:rPr>
    </w:lvl>
    <w:lvl w:ilvl="8" w:tplc="C068D65E" w:tentative="1">
      <w:start w:val="1"/>
      <w:numFmt w:val="bullet"/>
      <w:lvlText w:val=""/>
      <w:lvlJc w:val="left"/>
      <w:pPr>
        <w:ind w:left="6480" w:hanging="360"/>
      </w:pPr>
      <w:rPr>
        <w:rFonts w:ascii="Wingdings" w:hAnsi="Wingdings" w:hint="default"/>
      </w:rPr>
    </w:lvl>
  </w:abstractNum>
  <w:abstractNum w:abstractNumId="15" w15:restartNumberingAfterBreak="0">
    <w:nsid w:val="34C40E3B"/>
    <w:multiLevelType w:val="hybridMultilevel"/>
    <w:tmpl w:val="27ECD59E"/>
    <w:lvl w:ilvl="0" w:tplc="47CE0334">
      <w:start w:val="1"/>
      <w:numFmt w:val="lowerLetter"/>
      <w:lvlText w:val="%1)"/>
      <w:lvlJc w:val="left"/>
      <w:pPr>
        <w:ind w:left="1440" w:hanging="360"/>
      </w:pPr>
    </w:lvl>
    <w:lvl w:ilvl="1" w:tplc="3C40B85E" w:tentative="1">
      <w:start w:val="1"/>
      <w:numFmt w:val="lowerLetter"/>
      <w:lvlText w:val="%2."/>
      <w:lvlJc w:val="left"/>
      <w:pPr>
        <w:ind w:left="2160" w:hanging="360"/>
      </w:pPr>
    </w:lvl>
    <w:lvl w:ilvl="2" w:tplc="6CCEB684" w:tentative="1">
      <w:start w:val="1"/>
      <w:numFmt w:val="lowerRoman"/>
      <w:lvlText w:val="%3."/>
      <w:lvlJc w:val="right"/>
      <w:pPr>
        <w:ind w:left="2880" w:hanging="180"/>
      </w:pPr>
    </w:lvl>
    <w:lvl w:ilvl="3" w:tplc="8B08160E" w:tentative="1">
      <w:start w:val="1"/>
      <w:numFmt w:val="decimal"/>
      <w:lvlText w:val="%4."/>
      <w:lvlJc w:val="left"/>
      <w:pPr>
        <w:ind w:left="3600" w:hanging="360"/>
      </w:pPr>
    </w:lvl>
    <w:lvl w:ilvl="4" w:tplc="8B98BB08" w:tentative="1">
      <w:start w:val="1"/>
      <w:numFmt w:val="lowerLetter"/>
      <w:lvlText w:val="%5."/>
      <w:lvlJc w:val="left"/>
      <w:pPr>
        <w:ind w:left="4320" w:hanging="360"/>
      </w:pPr>
    </w:lvl>
    <w:lvl w:ilvl="5" w:tplc="DA883B9A" w:tentative="1">
      <w:start w:val="1"/>
      <w:numFmt w:val="lowerRoman"/>
      <w:lvlText w:val="%6."/>
      <w:lvlJc w:val="right"/>
      <w:pPr>
        <w:ind w:left="5040" w:hanging="180"/>
      </w:pPr>
    </w:lvl>
    <w:lvl w:ilvl="6" w:tplc="D3505D7E" w:tentative="1">
      <w:start w:val="1"/>
      <w:numFmt w:val="decimal"/>
      <w:lvlText w:val="%7."/>
      <w:lvlJc w:val="left"/>
      <w:pPr>
        <w:ind w:left="5760" w:hanging="360"/>
      </w:pPr>
    </w:lvl>
    <w:lvl w:ilvl="7" w:tplc="23060E3C" w:tentative="1">
      <w:start w:val="1"/>
      <w:numFmt w:val="lowerLetter"/>
      <w:lvlText w:val="%8."/>
      <w:lvlJc w:val="left"/>
      <w:pPr>
        <w:ind w:left="6480" w:hanging="360"/>
      </w:pPr>
    </w:lvl>
    <w:lvl w:ilvl="8" w:tplc="993E563E" w:tentative="1">
      <w:start w:val="1"/>
      <w:numFmt w:val="lowerRoman"/>
      <w:lvlText w:val="%9."/>
      <w:lvlJc w:val="right"/>
      <w:pPr>
        <w:ind w:left="7200" w:hanging="180"/>
      </w:pPr>
    </w:lvl>
  </w:abstractNum>
  <w:abstractNum w:abstractNumId="16" w15:restartNumberingAfterBreak="0">
    <w:nsid w:val="34CD4912"/>
    <w:multiLevelType w:val="hybridMultilevel"/>
    <w:tmpl w:val="055CDC46"/>
    <w:lvl w:ilvl="0" w:tplc="D702FDBE">
      <w:start w:val="1"/>
      <w:numFmt w:val="bullet"/>
      <w:lvlText w:val=""/>
      <w:lvlJc w:val="left"/>
      <w:pPr>
        <w:ind w:left="720" w:hanging="360"/>
      </w:pPr>
      <w:rPr>
        <w:rFonts w:ascii="Symbol" w:hAnsi="Symbol" w:hint="default"/>
      </w:rPr>
    </w:lvl>
    <w:lvl w:ilvl="1" w:tplc="0B2CFB90" w:tentative="1">
      <w:start w:val="1"/>
      <w:numFmt w:val="bullet"/>
      <w:lvlText w:val="o"/>
      <w:lvlJc w:val="left"/>
      <w:pPr>
        <w:ind w:left="1440" w:hanging="360"/>
      </w:pPr>
      <w:rPr>
        <w:rFonts w:ascii="Courier New" w:hAnsi="Courier New" w:cs="Courier New" w:hint="default"/>
      </w:rPr>
    </w:lvl>
    <w:lvl w:ilvl="2" w:tplc="4AC60434" w:tentative="1">
      <w:start w:val="1"/>
      <w:numFmt w:val="bullet"/>
      <w:lvlText w:val=""/>
      <w:lvlJc w:val="left"/>
      <w:pPr>
        <w:ind w:left="2160" w:hanging="360"/>
      </w:pPr>
      <w:rPr>
        <w:rFonts w:ascii="Wingdings" w:hAnsi="Wingdings" w:hint="default"/>
      </w:rPr>
    </w:lvl>
    <w:lvl w:ilvl="3" w:tplc="8A7084E4" w:tentative="1">
      <w:start w:val="1"/>
      <w:numFmt w:val="bullet"/>
      <w:lvlText w:val=""/>
      <w:lvlJc w:val="left"/>
      <w:pPr>
        <w:ind w:left="2880" w:hanging="360"/>
      </w:pPr>
      <w:rPr>
        <w:rFonts w:ascii="Symbol" w:hAnsi="Symbol" w:hint="default"/>
      </w:rPr>
    </w:lvl>
    <w:lvl w:ilvl="4" w:tplc="852C53FA" w:tentative="1">
      <w:start w:val="1"/>
      <w:numFmt w:val="bullet"/>
      <w:lvlText w:val="o"/>
      <w:lvlJc w:val="left"/>
      <w:pPr>
        <w:ind w:left="3600" w:hanging="360"/>
      </w:pPr>
      <w:rPr>
        <w:rFonts w:ascii="Courier New" w:hAnsi="Courier New" w:cs="Courier New" w:hint="default"/>
      </w:rPr>
    </w:lvl>
    <w:lvl w:ilvl="5" w:tplc="191ED8CC" w:tentative="1">
      <w:start w:val="1"/>
      <w:numFmt w:val="bullet"/>
      <w:lvlText w:val=""/>
      <w:lvlJc w:val="left"/>
      <w:pPr>
        <w:ind w:left="4320" w:hanging="360"/>
      </w:pPr>
      <w:rPr>
        <w:rFonts w:ascii="Wingdings" w:hAnsi="Wingdings" w:hint="default"/>
      </w:rPr>
    </w:lvl>
    <w:lvl w:ilvl="6" w:tplc="AACCDB24" w:tentative="1">
      <w:start w:val="1"/>
      <w:numFmt w:val="bullet"/>
      <w:lvlText w:val=""/>
      <w:lvlJc w:val="left"/>
      <w:pPr>
        <w:ind w:left="5040" w:hanging="360"/>
      </w:pPr>
      <w:rPr>
        <w:rFonts w:ascii="Symbol" w:hAnsi="Symbol" w:hint="default"/>
      </w:rPr>
    </w:lvl>
    <w:lvl w:ilvl="7" w:tplc="79D8C1F8" w:tentative="1">
      <w:start w:val="1"/>
      <w:numFmt w:val="bullet"/>
      <w:lvlText w:val="o"/>
      <w:lvlJc w:val="left"/>
      <w:pPr>
        <w:ind w:left="5760" w:hanging="360"/>
      </w:pPr>
      <w:rPr>
        <w:rFonts w:ascii="Courier New" w:hAnsi="Courier New" w:cs="Courier New" w:hint="default"/>
      </w:rPr>
    </w:lvl>
    <w:lvl w:ilvl="8" w:tplc="EFEA6C58" w:tentative="1">
      <w:start w:val="1"/>
      <w:numFmt w:val="bullet"/>
      <w:lvlText w:val=""/>
      <w:lvlJc w:val="left"/>
      <w:pPr>
        <w:ind w:left="6480" w:hanging="360"/>
      </w:pPr>
      <w:rPr>
        <w:rFonts w:ascii="Wingdings" w:hAnsi="Wingdings" w:hint="default"/>
      </w:rPr>
    </w:lvl>
  </w:abstractNum>
  <w:abstractNum w:abstractNumId="17" w15:restartNumberingAfterBreak="0">
    <w:nsid w:val="364B2846"/>
    <w:multiLevelType w:val="hybridMultilevel"/>
    <w:tmpl w:val="83B09E66"/>
    <w:lvl w:ilvl="0" w:tplc="4C1EA480">
      <w:start w:val="1"/>
      <w:numFmt w:val="decimal"/>
      <w:lvlText w:val="%1."/>
      <w:lvlJc w:val="left"/>
      <w:pPr>
        <w:ind w:left="644" w:hanging="360"/>
      </w:pPr>
      <w:rPr>
        <w:rFonts w:ascii="Times New Roman" w:hAnsi="Times New Roman" w:cs="Times New Roman" w:hint="default"/>
        <w:b w:val="0"/>
        <w:i w:val="0"/>
        <w:sz w:val="24"/>
        <w:szCs w:val="24"/>
      </w:rPr>
    </w:lvl>
    <w:lvl w:ilvl="1" w:tplc="4064CD54">
      <w:start w:val="1"/>
      <w:numFmt w:val="bullet"/>
      <w:lvlText w:val=""/>
      <w:lvlJc w:val="left"/>
      <w:pPr>
        <w:ind w:left="502" w:hanging="360"/>
      </w:pPr>
      <w:rPr>
        <w:rFonts w:ascii="Symbol" w:hAnsi="Symbol"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D9CF08A" w:tentative="1">
      <w:start w:val="1"/>
      <w:numFmt w:val="lowerRoman"/>
      <w:lvlText w:val="%3."/>
      <w:lvlJc w:val="right"/>
      <w:pPr>
        <w:ind w:left="1800" w:hanging="180"/>
      </w:pPr>
    </w:lvl>
    <w:lvl w:ilvl="3" w:tplc="8074622E" w:tentative="1">
      <w:start w:val="1"/>
      <w:numFmt w:val="decimal"/>
      <w:lvlText w:val="%4."/>
      <w:lvlJc w:val="left"/>
      <w:pPr>
        <w:ind w:left="2520" w:hanging="360"/>
      </w:pPr>
    </w:lvl>
    <w:lvl w:ilvl="4" w:tplc="EB7C8EE4" w:tentative="1">
      <w:start w:val="1"/>
      <w:numFmt w:val="lowerLetter"/>
      <w:lvlText w:val="%5."/>
      <w:lvlJc w:val="left"/>
      <w:pPr>
        <w:ind w:left="3240" w:hanging="360"/>
      </w:pPr>
    </w:lvl>
    <w:lvl w:ilvl="5" w:tplc="5378BE18" w:tentative="1">
      <w:start w:val="1"/>
      <w:numFmt w:val="lowerRoman"/>
      <w:lvlText w:val="%6."/>
      <w:lvlJc w:val="right"/>
      <w:pPr>
        <w:ind w:left="3960" w:hanging="180"/>
      </w:pPr>
    </w:lvl>
    <w:lvl w:ilvl="6" w:tplc="1B308050" w:tentative="1">
      <w:start w:val="1"/>
      <w:numFmt w:val="decimal"/>
      <w:lvlText w:val="%7."/>
      <w:lvlJc w:val="left"/>
      <w:pPr>
        <w:ind w:left="4680" w:hanging="360"/>
      </w:pPr>
    </w:lvl>
    <w:lvl w:ilvl="7" w:tplc="E60E3E8E" w:tentative="1">
      <w:start w:val="1"/>
      <w:numFmt w:val="lowerLetter"/>
      <w:lvlText w:val="%8."/>
      <w:lvlJc w:val="left"/>
      <w:pPr>
        <w:ind w:left="5400" w:hanging="360"/>
      </w:pPr>
    </w:lvl>
    <w:lvl w:ilvl="8" w:tplc="4038F13C" w:tentative="1">
      <w:start w:val="1"/>
      <w:numFmt w:val="lowerRoman"/>
      <w:lvlText w:val="%9."/>
      <w:lvlJc w:val="right"/>
      <w:pPr>
        <w:ind w:left="6120" w:hanging="180"/>
      </w:pPr>
    </w:lvl>
  </w:abstractNum>
  <w:abstractNum w:abstractNumId="18" w15:restartNumberingAfterBreak="0">
    <w:nsid w:val="36A06341"/>
    <w:multiLevelType w:val="hybridMultilevel"/>
    <w:tmpl w:val="0772175C"/>
    <w:lvl w:ilvl="0" w:tplc="9E468702">
      <w:start w:val="1"/>
      <w:numFmt w:val="lowerLetter"/>
      <w:lvlText w:val="%1)"/>
      <w:lvlJc w:val="left"/>
      <w:pPr>
        <w:ind w:left="360" w:hanging="360"/>
      </w:pPr>
    </w:lvl>
    <w:lvl w:ilvl="1" w:tplc="F3D03DF8" w:tentative="1">
      <w:start w:val="1"/>
      <w:numFmt w:val="lowerLetter"/>
      <w:lvlText w:val="%2."/>
      <w:lvlJc w:val="left"/>
      <w:pPr>
        <w:ind w:left="1080" w:hanging="360"/>
      </w:pPr>
    </w:lvl>
    <w:lvl w:ilvl="2" w:tplc="C1AC9408" w:tentative="1">
      <w:start w:val="1"/>
      <w:numFmt w:val="lowerRoman"/>
      <w:lvlText w:val="%3."/>
      <w:lvlJc w:val="right"/>
      <w:pPr>
        <w:ind w:left="1800" w:hanging="180"/>
      </w:pPr>
    </w:lvl>
    <w:lvl w:ilvl="3" w:tplc="712415EC" w:tentative="1">
      <w:start w:val="1"/>
      <w:numFmt w:val="decimal"/>
      <w:lvlText w:val="%4."/>
      <w:lvlJc w:val="left"/>
      <w:pPr>
        <w:ind w:left="2520" w:hanging="360"/>
      </w:pPr>
    </w:lvl>
    <w:lvl w:ilvl="4" w:tplc="6D862950" w:tentative="1">
      <w:start w:val="1"/>
      <w:numFmt w:val="lowerLetter"/>
      <w:lvlText w:val="%5."/>
      <w:lvlJc w:val="left"/>
      <w:pPr>
        <w:ind w:left="3240" w:hanging="360"/>
      </w:pPr>
    </w:lvl>
    <w:lvl w:ilvl="5" w:tplc="6316C184" w:tentative="1">
      <w:start w:val="1"/>
      <w:numFmt w:val="lowerRoman"/>
      <w:lvlText w:val="%6."/>
      <w:lvlJc w:val="right"/>
      <w:pPr>
        <w:ind w:left="3960" w:hanging="180"/>
      </w:pPr>
    </w:lvl>
    <w:lvl w:ilvl="6" w:tplc="763C4860" w:tentative="1">
      <w:start w:val="1"/>
      <w:numFmt w:val="decimal"/>
      <w:lvlText w:val="%7."/>
      <w:lvlJc w:val="left"/>
      <w:pPr>
        <w:ind w:left="4680" w:hanging="360"/>
      </w:pPr>
    </w:lvl>
    <w:lvl w:ilvl="7" w:tplc="EADC8A90" w:tentative="1">
      <w:start w:val="1"/>
      <w:numFmt w:val="lowerLetter"/>
      <w:lvlText w:val="%8."/>
      <w:lvlJc w:val="left"/>
      <w:pPr>
        <w:ind w:left="5400" w:hanging="360"/>
      </w:pPr>
    </w:lvl>
    <w:lvl w:ilvl="8" w:tplc="60A64806" w:tentative="1">
      <w:start w:val="1"/>
      <w:numFmt w:val="lowerRoman"/>
      <w:lvlText w:val="%9."/>
      <w:lvlJc w:val="right"/>
      <w:pPr>
        <w:ind w:left="6120" w:hanging="180"/>
      </w:pPr>
    </w:lvl>
  </w:abstractNum>
  <w:abstractNum w:abstractNumId="19" w15:restartNumberingAfterBreak="0">
    <w:nsid w:val="36ED5C34"/>
    <w:multiLevelType w:val="hybridMultilevel"/>
    <w:tmpl w:val="15D86FFC"/>
    <w:lvl w:ilvl="0" w:tplc="7FC6313A">
      <w:start w:val="1"/>
      <w:numFmt w:val="bullet"/>
      <w:lvlText w:val=""/>
      <w:lvlJc w:val="left"/>
      <w:pPr>
        <w:ind w:left="720" w:hanging="360"/>
      </w:pPr>
      <w:rPr>
        <w:rFonts w:ascii="Symbol" w:hAnsi="Symbol" w:hint="default"/>
      </w:rPr>
    </w:lvl>
    <w:lvl w:ilvl="1" w:tplc="EDB001C4" w:tentative="1">
      <w:start w:val="1"/>
      <w:numFmt w:val="bullet"/>
      <w:lvlText w:val="o"/>
      <w:lvlJc w:val="left"/>
      <w:pPr>
        <w:ind w:left="1440" w:hanging="360"/>
      </w:pPr>
      <w:rPr>
        <w:rFonts w:ascii="Courier New" w:hAnsi="Courier New" w:cs="Courier New" w:hint="default"/>
      </w:rPr>
    </w:lvl>
    <w:lvl w:ilvl="2" w:tplc="0D1A1D1C" w:tentative="1">
      <w:start w:val="1"/>
      <w:numFmt w:val="bullet"/>
      <w:lvlText w:val=""/>
      <w:lvlJc w:val="left"/>
      <w:pPr>
        <w:ind w:left="2160" w:hanging="360"/>
      </w:pPr>
      <w:rPr>
        <w:rFonts w:ascii="Wingdings" w:hAnsi="Wingdings" w:hint="default"/>
      </w:rPr>
    </w:lvl>
    <w:lvl w:ilvl="3" w:tplc="2FEA99B6" w:tentative="1">
      <w:start w:val="1"/>
      <w:numFmt w:val="bullet"/>
      <w:lvlText w:val=""/>
      <w:lvlJc w:val="left"/>
      <w:pPr>
        <w:ind w:left="2880" w:hanging="360"/>
      </w:pPr>
      <w:rPr>
        <w:rFonts w:ascii="Symbol" w:hAnsi="Symbol" w:hint="default"/>
      </w:rPr>
    </w:lvl>
    <w:lvl w:ilvl="4" w:tplc="60946302" w:tentative="1">
      <w:start w:val="1"/>
      <w:numFmt w:val="bullet"/>
      <w:lvlText w:val="o"/>
      <w:lvlJc w:val="left"/>
      <w:pPr>
        <w:ind w:left="3600" w:hanging="360"/>
      </w:pPr>
      <w:rPr>
        <w:rFonts w:ascii="Courier New" w:hAnsi="Courier New" w:cs="Courier New" w:hint="default"/>
      </w:rPr>
    </w:lvl>
    <w:lvl w:ilvl="5" w:tplc="D2ACB3AA" w:tentative="1">
      <w:start w:val="1"/>
      <w:numFmt w:val="bullet"/>
      <w:lvlText w:val=""/>
      <w:lvlJc w:val="left"/>
      <w:pPr>
        <w:ind w:left="4320" w:hanging="360"/>
      </w:pPr>
      <w:rPr>
        <w:rFonts w:ascii="Wingdings" w:hAnsi="Wingdings" w:hint="default"/>
      </w:rPr>
    </w:lvl>
    <w:lvl w:ilvl="6" w:tplc="FB28B862" w:tentative="1">
      <w:start w:val="1"/>
      <w:numFmt w:val="bullet"/>
      <w:lvlText w:val=""/>
      <w:lvlJc w:val="left"/>
      <w:pPr>
        <w:ind w:left="5040" w:hanging="360"/>
      </w:pPr>
      <w:rPr>
        <w:rFonts w:ascii="Symbol" w:hAnsi="Symbol" w:hint="default"/>
      </w:rPr>
    </w:lvl>
    <w:lvl w:ilvl="7" w:tplc="350433A2" w:tentative="1">
      <w:start w:val="1"/>
      <w:numFmt w:val="bullet"/>
      <w:lvlText w:val="o"/>
      <w:lvlJc w:val="left"/>
      <w:pPr>
        <w:ind w:left="5760" w:hanging="360"/>
      </w:pPr>
      <w:rPr>
        <w:rFonts w:ascii="Courier New" w:hAnsi="Courier New" w:cs="Courier New" w:hint="default"/>
      </w:rPr>
    </w:lvl>
    <w:lvl w:ilvl="8" w:tplc="246CB5D2" w:tentative="1">
      <w:start w:val="1"/>
      <w:numFmt w:val="bullet"/>
      <w:lvlText w:val=""/>
      <w:lvlJc w:val="left"/>
      <w:pPr>
        <w:ind w:left="6480" w:hanging="360"/>
      </w:pPr>
      <w:rPr>
        <w:rFonts w:ascii="Wingdings" w:hAnsi="Wingdings" w:hint="default"/>
      </w:rPr>
    </w:lvl>
  </w:abstractNum>
  <w:abstractNum w:abstractNumId="20" w15:restartNumberingAfterBreak="0">
    <w:nsid w:val="37447087"/>
    <w:multiLevelType w:val="hybridMultilevel"/>
    <w:tmpl w:val="C2386494"/>
    <w:lvl w:ilvl="0" w:tplc="FA44CCD0">
      <w:start w:val="1"/>
      <w:numFmt w:val="bullet"/>
      <w:pStyle w:val="HB-Table-dotpoint"/>
      <w:lvlText w:val=""/>
      <w:lvlJc w:val="left"/>
      <w:pPr>
        <w:tabs>
          <w:tab w:val="num" w:pos="720"/>
        </w:tabs>
        <w:ind w:left="720" w:hanging="360"/>
      </w:pPr>
      <w:rPr>
        <w:rFonts w:ascii="Symbol" w:hAnsi="Symbol" w:hint="default"/>
        <w:sz w:val="22"/>
        <w:szCs w:val="22"/>
      </w:rPr>
    </w:lvl>
    <w:lvl w:ilvl="1" w:tplc="D26890A4" w:tentative="1">
      <w:start w:val="1"/>
      <w:numFmt w:val="bullet"/>
      <w:lvlText w:val="o"/>
      <w:lvlJc w:val="left"/>
      <w:pPr>
        <w:tabs>
          <w:tab w:val="num" w:pos="1004"/>
        </w:tabs>
        <w:ind w:left="1004" w:hanging="360"/>
      </w:pPr>
      <w:rPr>
        <w:rFonts w:ascii="Courier New" w:hAnsi="Courier New" w:cs="Courier New" w:hint="default"/>
      </w:rPr>
    </w:lvl>
    <w:lvl w:ilvl="2" w:tplc="64DE1A16" w:tentative="1">
      <w:start w:val="1"/>
      <w:numFmt w:val="bullet"/>
      <w:lvlText w:val=""/>
      <w:lvlJc w:val="left"/>
      <w:pPr>
        <w:tabs>
          <w:tab w:val="num" w:pos="1724"/>
        </w:tabs>
        <w:ind w:left="1724" w:hanging="360"/>
      </w:pPr>
      <w:rPr>
        <w:rFonts w:ascii="Wingdings" w:hAnsi="Wingdings" w:hint="default"/>
      </w:rPr>
    </w:lvl>
    <w:lvl w:ilvl="3" w:tplc="28F6EA26" w:tentative="1">
      <w:start w:val="1"/>
      <w:numFmt w:val="bullet"/>
      <w:lvlText w:val=""/>
      <w:lvlJc w:val="left"/>
      <w:pPr>
        <w:tabs>
          <w:tab w:val="num" w:pos="2444"/>
        </w:tabs>
        <w:ind w:left="2444" w:hanging="360"/>
      </w:pPr>
      <w:rPr>
        <w:rFonts w:ascii="Symbol" w:hAnsi="Symbol" w:hint="default"/>
      </w:rPr>
    </w:lvl>
    <w:lvl w:ilvl="4" w:tplc="5F7A2F02" w:tentative="1">
      <w:start w:val="1"/>
      <w:numFmt w:val="bullet"/>
      <w:lvlText w:val="o"/>
      <w:lvlJc w:val="left"/>
      <w:pPr>
        <w:tabs>
          <w:tab w:val="num" w:pos="3164"/>
        </w:tabs>
        <w:ind w:left="3164" w:hanging="360"/>
      </w:pPr>
      <w:rPr>
        <w:rFonts w:ascii="Courier New" w:hAnsi="Courier New" w:cs="Courier New" w:hint="default"/>
      </w:rPr>
    </w:lvl>
    <w:lvl w:ilvl="5" w:tplc="AF74A644" w:tentative="1">
      <w:start w:val="1"/>
      <w:numFmt w:val="bullet"/>
      <w:lvlText w:val=""/>
      <w:lvlJc w:val="left"/>
      <w:pPr>
        <w:tabs>
          <w:tab w:val="num" w:pos="3884"/>
        </w:tabs>
        <w:ind w:left="3884" w:hanging="360"/>
      </w:pPr>
      <w:rPr>
        <w:rFonts w:ascii="Wingdings" w:hAnsi="Wingdings" w:hint="default"/>
      </w:rPr>
    </w:lvl>
    <w:lvl w:ilvl="6" w:tplc="FE1E583C" w:tentative="1">
      <w:start w:val="1"/>
      <w:numFmt w:val="bullet"/>
      <w:lvlText w:val=""/>
      <w:lvlJc w:val="left"/>
      <w:pPr>
        <w:tabs>
          <w:tab w:val="num" w:pos="4604"/>
        </w:tabs>
        <w:ind w:left="4604" w:hanging="360"/>
      </w:pPr>
      <w:rPr>
        <w:rFonts w:ascii="Symbol" w:hAnsi="Symbol" w:hint="default"/>
      </w:rPr>
    </w:lvl>
    <w:lvl w:ilvl="7" w:tplc="70F8727C" w:tentative="1">
      <w:start w:val="1"/>
      <w:numFmt w:val="bullet"/>
      <w:lvlText w:val="o"/>
      <w:lvlJc w:val="left"/>
      <w:pPr>
        <w:tabs>
          <w:tab w:val="num" w:pos="5324"/>
        </w:tabs>
        <w:ind w:left="5324" w:hanging="360"/>
      </w:pPr>
      <w:rPr>
        <w:rFonts w:ascii="Courier New" w:hAnsi="Courier New" w:cs="Courier New" w:hint="default"/>
      </w:rPr>
    </w:lvl>
    <w:lvl w:ilvl="8" w:tplc="654223F4" w:tentative="1">
      <w:start w:val="1"/>
      <w:numFmt w:val="bullet"/>
      <w:lvlText w:val=""/>
      <w:lvlJc w:val="left"/>
      <w:pPr>
        <w:tabs>
          <w:tab w:val="num" w:pos="6044"/>
        </w:tabs>
        <w:ind w:left="6044" w:hanging="360"/>
      </w:pPr>
      <w:rPr>
        <w:rFonts w:ascii="Wingdings" w:hAnsi="Wingdings" w:hint="default"/>
      </w:rPr>
    </w:lvl>
  </w:abstractNum>
  <w:abstractNum w:abstractNumId="21" w15:restartNumberingAfterBreak="0">
    <w:nsid w:val="377833E8"/>
    <w:multiLevelType w:val="hybridMultilevel"/>
    <w:tmpl w:val="BCFEE666"/>
    <w:lvl w:ilvl="0" w:tplc="854C4C2A">
      <w:start w:val="1"/>
      <w:numFmt w:val="decimal"/>
      <w:pStyle w:val="Normalnumbered"/>
      <w:lvlText w:val="%1."/>
      <w:lvlJc w:val="left"/>
      <w:pPr>
        <w:ind w:left="644" w:hanging="360"/>
      </w:pPr>
      <w:rPr>
        <w:rFonts w:ascii="Times New Roman" w:hAnsi="Times New Roman" w:cs="Times New Roman" w:hint="default"/>
        <w:b w:val="0"/>
        <w:i w:val="0"/>
        <w:sz w:val="24"/>
        <w:szCs w:val="24"/>
      </w:rPr>
    </w:lvl>
    <w:lvl w:ilvl="1" w:tplc="5B16CD36">
      <w:start w:val="1"/>
      <w:numFmt w:val="lowerLetter"/>
      <w:lvlText w:val="%2."/>
      <w:lvlJc w:val="left"/>
      <w:pPr>
        <w:ind w:left="1080" w:hanging="360"/>
      </w:pPr>
      <w:rPr>
        <w:rFonts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D68C724" w:tentative="1">
      <w:start w:val="1"/>
      <w:numFmt w:val="lowerRoman"/>
      <w:lvlText w:val="%3."/>
      <w:lvlJc w:val="right"/>
      <w:pPr>
        <w:ind w:left="1800" w:hanging="180"/>
      </w:pPr>
    </w:lvl>
    <w:lvl w:ilvl="3" w:tplc="24D66846" w:tentative="1">
      <w:start w:val="1"/>
      <w:numFmt w:val="decimal"/>
      <w:lvlText w:val="%4."/>
      <w:lvlJc w:val="left"/>
      <w:pPr>
        <w:ind w:left="2520" w:hanging="360"/>
      </w:pPr>
    </w:lvl>
    <w:lvl w:ilvl="4" w:tplc="CFF8088E" w:tentative="1">
      <w:start w:val="1"/>
      <w:numFmt w:val="lowerLetter"/>
      <w:lvlText w:val="%5."/>
      <w:lvlJc w:val="left"/>
      <w:pPr>
        <w:ind w:left="3240" w:hanging="360"/>
      </w:pPr>
    </w:lvl>
    <w:lvl w:ilvl="5" w:tplc="858EFE30" w:tentative="1">
      <w:start w:val="1"/>
      <w:numFmt w:val="lowerRoman"/>
      <w:lvlText w:val="%6."/>
      <w:lvlJc w:val="right"/>
      <w:pPr>
        <w:ind w:left="3960" w:hanging="180"/>
      </w:pPr>
    </w:lvl>
    <w:lvl w:ilvl="6" w:tplc="43DA62DE" w:tentative="1">
      <w:start w:val="1"/>
      <w:numFmt w:val="decimal"/>
      <w:lvlText w:val="%7."/>
      <w:lvlJc w:val="left"/>
      <w:pPr>
        <w:ind w:left="4680" w:hanging="360"/>
      </w:pPr>
    </w:lvl>
    <w:lvl w:ilvl="7" w:tplc="61E4E532" w:tentative="1">
      <w:start w:val="1"/>
      <w:numFmt w:val="lowerLetter"/>
      <w:lvlText w:val="%8."/>
      <w:lvlJc w:val="left"/>
      <w:pPr>
        <w:ind w:left="5400" w:hanging="360"/>
      </w:pPr>
    </w:lvl>
    <w:lvl w:ilvl="8" w:tplc="3E0495C4" w:tentative="1">
      <w:start w:val="1"/>
      <w:numFmt w:val="lowerRoman"/>
      <w:lvlText w:val="%9."/>
      <w:lvlJc w:val="right"/>
      <w:pPr>
        <w:ind w:left="6120" w:hanging="180"/>
      </w:pPr>
    </w:lvl>
  </w:abstractNum>
  <w:abstractNum w:abstractNumId="22" w15:restartNumberingAfterBreak="0">
    <w:nsid w:val="3CAA7693"/>
    <w:multiLevelType w:val="hybridMultilevel"/>
    <w:tmpl w:val="94565448"/>
    <w:lvl w:ilvl="0" w:tplc="729AEB3E">
      <w:start w:val="1"/>
      <w:numFmt w:val="lowerLetter"/>
      <w:lvlText w:val="%1)"/>
      <w:lvlJc w:val="left"/>
      <w:pPr>
        <w:ind w:left="360" w:hanging="360"/>
      </w:pPr>
    </w:lvl>
    <w:lvl w:ilvl="1" w:tplc="40D8E932" w:tentative="1">
      <w:start w:val="1"/>
      <w:numFmt w:val="lowerLetter"/>
      <w:lvlText w:val="%2."/>
      <w:lvlJc w:val="left"/>
      <w:pPr>
        <w:ind w:left="1080" w:hanging="360"/>
      </w:pPr>
    </w:lvl>
    <w:lvl w:ilvl="2" w:tplc="CB7836FA" w:tentative="1">
      <w:start w:val="1"/>
      <w:numFmt w:val="lowerRoman"/>
      <w:lvlText w:val="%3."/>
      <w:lvlJc w:val="right"/>
      <w:pPr>
        <w:ind w:left="1800" w:hanging="180"/>
      </w:pPr>
    </w:lvl>
    <w:lvl w:ilvl="3" w:tplc="75B877AE" w:tentative="1">
      <w:start w:val="1"/>
      <w:numFmt w:val="decimal"/>
      <w:lvlText w:val="%4."/>
      <w:lvlJc w:val="left"/>
      <w:pPr>
        <w:ind w:left="2520" w:hanging="360"/>
      </w:pPr>
    </w:lvl>
    <w:lvl w:ilvl="4" w:tplc="E0E08B82" w:tentative="1">
      <w:start w:val="1"/>
      <w:numFmt w:val="lowerLetter"/>
      <w:lvlText w:val="%5."/>
      <w:lvlJc w:val="left"/>
      <w:pPr>
        <w:ind w:left="3240" w:hanging="360"/>
      </w:pPr>
    </w:lvl>
    <w:lvl w:ilvl="5" w:tplc="882A5BE8" w:tentative="1">
      <w:start w:val="1"/>
      <w:numFmt w:val="lowerRoman"/>
      <w:lvlText w:val="%6."/>
      <w:lvlJc w:val="right"/>
      <w:pPr>
        <w:ind w:left="3960" w:hanging="180"/>
      </w:pPr>
    </w:lvl>
    <w:lvl w:ilvl="6" w:tplc="3CD63D0A" w:tentative="1">
      <w:start w:val="1"/>
      <w:numFmt w:val="decimal"/>
      <w:lvlText w:val="%7."/>
      <w:lvlJc w:val="left"/>
      <w:pPr>
        <w:ind w:left="4680" w:hanging="360"/>
      </w:pPr>
    </w:lvl>
    <w:lvl w:ilvl="7" w:tplc="2DD256D2" w:tentative="1">
      <w:start w:val="1"/>
      <w:numFmt w:val="lowerLetter"/>
      <w:lvlText w:val="%8."/>
      <w:lvlJc w:val="left"/>
      <w:pPr>
        <w:ind w:left="5400" w:hanging="360"/>
      </w:pPr>
    </w:lvl>
    <w:lvl w:ilvl="8" w:tplc="3EE41BAE" w:tentative="1">
      <w:start w:val="1"/>
      <w:numFmt w:val="lowerRoman"/>
      <w:lvlText w:val="%9."/>
      <w:lvlJc w:val="right"/>
      <w:pPr>
        <w:ind w:left="6120" w:hanging="180"/>
      </w:pPr>
    </w:lvl>
  </w:abstractNum>
  <w:abstractNum w:abstractNumId="23" w15:restartNumberingAfterBreak="0">
    <w:nsid w:val="3F0845B0"/>
    <w:multiLevelType w:val="hybridMultilevel"/>
    <w:tmpl w:val="102A813A"/>
    <w:lvl w:ilvl="0" w:tplc="E9060C40">
      <w:start w:val="1"/>
      <w:numFmt w:val="lowerLetter"/>
      <w:pStyle w:val="HB-Paragraph-alphpoint"/>
      <w:lvlText w:val="(%1)"/>
      <w:lvlJc w:val="left"/>
      <w:pPr>
        <w:tabs>
          <w:tab w:val="num" w:pos="1211"/>
        </w:tabs>
        <w:ind w:left="1211" w:hanging="360"/>
      </w:pPr>
      <w:rPr>
        <w:rFonts w:hint="default"/>
      </w:rPr>
    </w:lvl>
    <w:lvl w:ilvl="1" w:tplc="76EEEBF2" w:tentative="1">
      <w:start w:val="1"/>
      <w:numFmt w:val="lowerLetter"/>
      <w:lvlText w:val="%2."/>
      <w:lvlJc w:val="left"/>
      <w:pPr>
        <w:tabs>
          <w:tab w:val="num" w:pos="2291"/>
        </w:tabs>
        <w:ind w:left="2291" w:hanging="360"/>
      </w:pPr>
    </w:lvl>
    <w:lvl w:ilvl="2" w:tplc="228A79D8">
      <w:start w:val="1"/>
      <w:numFmt w:val="lowerRoman"/>
      <w:lvlText w:val="%3."/>
      <w:lvlJc w:val="right"/>
      <w:pPr>
        <w:tabs>
          <w:tab w:val="num" w:pos="3011"/>
        </w:tabs>
        <w:ind w:left="3011" w:hanging="180"/>
      </w:pPr>
    </w:lvl>
    <w:lvl w:ilvl="3" w:tplc="E41C8798" w:tentative="1">
      <w:start w:val="1"/>
      <w:numFmt w:val="decimal"/>
      <w:lvlText w:val="%4."/>
      <w:lvlJc w:val="left"/>
      <w:pPr>
        <w:tabs>
          <w:tab w:val="num" w:pos="3731"/>
        </w:tabs>
        <w:ind w:left="3731" w:hanging="360"/>
      </w:pPr>
    </w:lvl>
    <w:lvl w:ilvl="4" w:tplc="409CFF1E" w:tentative="1">
      <w:start w:val="1"/>
      <w:numFmt w:val="lowerLetter"/>
      <w:lvlText w:val="%5."/>
      <w:lvlJc w:val="left"/>
      <w:pPr>
        <w:tabs>
          <w:tab w:val="num" w:pos="4451"/>
        </w:tabs>
        <w:ind w:left="4451" w:hanging="360"/>
      </w:pPr>
    </w:lvl>
    <w:lvl w:ilvl="5" w:tplc="EA7092D6" w:tentative="1">
      <w:start w:val="1"/>
      <w:numFmt w:val="lowerRoman"/>
      <w:lvlText w:val="%6."/>
      <w:lvlJc w:val="right"/>
      <w:pPr>
        <w:tabs>
          <w:tab w:val="num" w:pos="5171"/>
        </w:tabs>
        <w:ind w:left="5171" w:hanging="180"/>
      </w:pPr>
    </w:lvl>
    <w:lvl w:ilvl="6" w:tplc="A0348816" w:tentative="1">
      <w:start w:val="1"/>
      <w:numFmt w:val="decimal"/>
      <w:lvlText w:val="%7."/>
      <w:lvlJc w:val="left"/>
      <w:pPr>
        <w:tabs>
          <w:tab w:val="num" w:pos="5891"/>
        </w:tabs>
        <w:ind w:left="5891" w:hanging="360"/>
      </w:pPr>
    </w:lvl>
    <w:lvl w:ilvl="7" w:tplc="4EA44568" w:tentative="1">
      <w:start w:val="1"/>
      <w:numFmt w:val="lowerLetter"/>
      <w:lvlText w:val="%8."/>
      <w:lvlJc w:val="left"/>
      <w:pPr>
        <w:tabs>
          <w:tab w:val="num" w:pos="6611"/>
        </w:tabs>
        <w:ind w:left="6611" w:hanging="360"/>
      </w:pPr>
    </w:lvl>
    <w:lvl w:ilvl="8" w:tplc="12EC52D4" w:tentative="1">
      <w:start w:val="1"/>
      <w:numFmt w:val="lowerRoman"/>
      <w:lvlText w:val="%9."/>
      <w:lvlJc w:val="right"/>
      <w:pPr>
        <w:tabs>
          <w:tab w:val="num" w:pos="7331"/>
        </w:tabs>
        <w:ind w:left="7331" w:hanging="180"/>
      </w:pPr>
    </w:lvl>
  </w:abstractNum>
  <w:abstractNum w:abstractNumId="24" w15:restartNumberingAfterBreak="0">
    <w:nsid w:val="41B02C67"/>
    <w:multiLevelType w:val="hybridMultilevel"/>
    <w:tmpl w:val="28ACB950"/>
    <w:lvl w:ilvl="0" w:tplc="49B28FA4">
      <w:start w:val="1"/>
      <w:numFmt w:val="bullet"/>
      <w:lvlText w:val=""/>
      <w:lvlJc w:val="left"/>
      <w:pPr>
        <w:ind w:left="720" w:hanging="360"/>
      </w:pPr>
      <w:rPr>
        <w:rFonts w:ascii="Symbol" w:hAnsi="Symbol" w:hint="default"/>
      </w:rPr>
    </w:lvl>
    <w:lvl w:ilvl="1" w:tplc="2FA42362">
      <w:start w:val="1"/>
      <w:numFmt w:val="lowerLetter"/>
      <w:lvlText w:val="%2)"/>
      <w:lvlJc w:val="left"/>
      <w:pPr>
        <w:ind w:left="1440" w:hanging="360"/>
      </w:pPr>
      <w:rPr>
        <w:rFonts w:hint="default"/>
      </w:rPr>
    </w:lvl>
    <w:lvl w:ilvl="2" w:tplc="C3263AD4">
      <w:start w:val="1"/>
      <w:numFmt w:val="bullet"/>
      <w:lvlText w:val=""/>
      <w:lvlJc w:val="left"/>
      <w:pPr>
        <w:ind w:left="2160" w:hanging="360"/>
      </w:pPr>
      <w:rPr>
        <w:rFonts w:ascii="Wingdings" w:hAnsi="Wingdings" w:hint="default"/>
      </w:rPr>
    </w:lvl>
    <w:lvl w:ilvl="3" w:tplc="2FCE7256" w:tentative="1">
      <w:start w:val="1"/>
      <w:numFmt w:val="bullet"/>
      <w:lvlText w:val=""/>
      <w:lvlJc w:val="left"/>
      <w:pPr>
        <w:ind w:left="2880" w:hanging="360"/>
      </w:pPr>
      <w:rPr>
        <w:rFonts w:ascii="Symbol" w:hAnsi="Symbol" w:hint="default"/>
      </w:rPr>
    </w:lvl>
    <w:lvl w:ilvl="4" w:tplc="AB3C879A" w:tentative="1">
      <w:start w:val="1"/>
      <w:numFmt w:val="bullet"/>
      <w:lvlText w:val="o"/>
      <w:lvlJc w:val="left"/>
      <w:pPr>
        <w:ind w:left="3600" w:hanging="360"/>
      </w:pPr>
      <w:rPr>
        <w:rFonts w:ascii="Courier New" w:hAnsi="Courier New" w:cs="Courier New" w:hint="default"/>
      </w:rPr>
    </w:lvl>
    <w:lvl w:ilvl="5" w:tplc="B4909034" w:tentative="1">
      <w:start w:val="1"/>
      <w:numFmt w:val="bullet"/>
      <w:lvlText w:val=""/>
      <w:lvlJc w:val="left"/>
      <w:pPr>
        <w:ind w:left="4320" w:hanging="360"/>
      </w:pPr>
      <w:rPr>
        <w:rFonts w:ascii="Wingdings" w:hAnsi="Wingdings" w:hint="default"/>
      </w:rPr>
    </w:lvl>
    <w:lvl w:ilvl="6" w:tplc="95986438" w:tentative="1">
      <w:start w:val="1"/>
      <w:numFmt w:val="bullet"/>
      <w:lvlText w:val=""/>
      <w:lvlJc w:val="left"/>
      <w:pPr>
        <w:ind w:left="5040" w:hanging="360"/>
      </w:pPr>
      <w:rPr>
        <w:rFonts w:ascii="Symbol" w:hAnsi="Symbol" w:hint="default"/>
      </w:rPr>
    </w:lvl>
    <w:lvl w:ilvl="7" w:tplc="542209B4" w:tentative="1">
      <w:start w:val="1"/>
      <w:numFmt w:val="bullet"/>
      <w:lvlText w:val="o"/>
      <w:lvlJc w:val="left"/>
      <w:pPr>
        <w:ind w:left="5760" w:hanging="360"/>
      </w:pPr>
      <w:rPr>
        <w:rFonts w:ascii="Courier New" w:hAnsi="Courier New" w:cs="Courier New" w:hint="default"/>
      </w:rPr>
    </w:lvl>
    <w:lvl w:ilvl="8" w:tplc="B300B74A" w:tentative="1">
      <w:start w:val="1"/>
      <w:numFmt w:val="bullet"/>
      <w:lvlText w:val=""/>
      <w:lvlJc w:val="left"/>
      <w:pPr>
        <w:ind w:left="6480" w:hanging="360"/>
      </w:pPr>
      <w:rPr>
        <w:rFonts w:ascii="Wingdings" w:hAnsi="Wingdings" w:hint="default"/>
      </w:rPr>
    </w:lvl>
  </w:abstractNum>
  <w:abstractNum w:abstractNumId="25" w15:restartNumberingAfterBreak="0">
    <w:nsid w:val="42335649"/>
    <w:multiLevelType w:val="hybridMultilevel"/>
    <w:tmpl w:val="4A8A2606"/>
    <w:lvl w:ilvl="0" w:tplc="6F5468E2">
      <w:start w:val="1"/>
      <w:numFmt w:val="bullet"/>
      <w:lvlText w:val=""/>
      <w:lvlJc w:val="left"/>
      <w:pPr>
        <w:ind w:left="720" w:hanging="360"/>
      </w:pPr>
      <w:rPr>
        <w:rFonts w:ascii="Symbol" w:hAnsi="Symbol" w:hint="default"/>
      </w:rPr>
    </w:lvl>
    <w:lvl w:ilvl="1" w:tplc="FE46601E" w:tentative="1">
      <w:start w:val="1"/>
      <w:numFmt w:val="bullet"/>
      <w:lvlText w:val="o"/>
      <w:lvlJc w:val="left"/>
      <w:pPr>
        <w:ind w:left="1440" w:hanging="360"/>
      </w:pPr>
      <w:rPr>
        <w:rFonts w:ascii="Courier New" w:hAnsi="Courier New" w:cs="Courier New" w:hint="default"/>
      </w:rPr>
    </w:lvl>
    <w:lvl w:ilvl="2" w:tplc="F4167704" w:tentative="1">
      <w:start w:val="1"/>
      <w:numFmt w:val="bullet"/>
      <w:lvlText w:val=""/>
      <w:lvlJc w:val="left"/>
      <w:pPr>
        <w:ind w:left="2160" w:hanging="360"/>
      </w:pPr>
      <w:rPr>
        <w:rFonts w:ascii="Wingdings" w:hAnsi="Wingdings" w:hint="default"/>
      </w:rPr>
    </w:lvl>
    <w:lvl w:ilvl="3" w:tplc="66E01304" w:tentative="1">
      <w:start w:val="1"/>
      <w:numFmt w:val="bullet"/>
      <w:lvlText w:val=""/>
      <w:lvlJc w:val="left"/>
      <w:pPr>
        <w:ind w:left="2880" w:hanging="360"/>
      </w:pPr>
      <w:rPr>
        <w:rFonts w:ascii="Symbol" w:hAnsi="Symbol" w:hint="default"/>
      </w:rPr>
    </w:lvl>
    <w:lvl w:ilvl="4" w:tplc="C16E34F2" w:tentative="1">
      <w:start w:val="1"/>
      <w:numFmt w:val="bullet"/>
      <w:lvlText w:val="o"/>
      <w:lvlJc w:val="left"/>
      <w:pPr>
        <w:ind w:left="3600" w:hanging="360"/>
      </w:pPr>
      <w:rPr>
        <w:rFonts w:ascii="Courier New" w:hAnsi="Courier New" w:cs="Courier New" w:hint="default"/>
      </w:rPr>
    </w:lvl>
    <w:lvl w:ilvl="5" w:tplc="8340D338" w:tentative="1">
      <w:start w:val="1"/>
      <w:numFmt w:val="bullet"/>
      <w:lvlText w:val=""/>
      <w:lvlJc w:val="left"/>
      <w:pPr>
        <w:ind w:left="4320" w:hanging="360"/>
      </w:pPr>
      <w:rPr>
        <w:rFonts w:ascii="Wingdings" w:hAnsi="Wingdings" w:hint="default"/>
      </w:rPr>
    </w:lvl>
    <w:lvl w:ilvl="6" w:tplc="B670905A" w:tentative="1">
      <w:start w:val="1"/>
      <w:numFmt w:val="bullet"/>
      <w:lvlText w:val=""/>
      <w:lvlJc w:val="left"/>
      <w:pPr>
        <w:ind w:left="5040" w:hanging="360"/>
      </w:pPr>
      <w:rPr>
        <w:rFonts w:ascii="Symbol" w:hAnsi="Symbol" w:hint="default"/>
      </w:rPr>
    </w:lvl>
    <w:lvl w:ilvl="7" w:tplc="749621B8" w:tentative="1">
      <w:start w:val="1"/>
      <w:numFmt w:val="bullet"/>
      <w:lvlText w:val="o"/>
      <w:lvlJc w:val="left"/>
      <w:pPr>
        <w:ind w:left="5760" w:hanging="360"/>
      </w:pPr>
      <w:rPr>
        <w:rFonts w:ascii="Courier New" w:hAnsi="Courier New" w:cs="Courier New" w:hint="default"/>
      </w:rPr>
    </w:lvl>
    <w:lvl w:ilvl="8" w:tplc="FFF0629E" w:tentative="1">
      <w:start w:val="1"/>
      <w:numFmt w:val="bullet"/>
      <w:lvlText w:val=""/>
      <w:lvlJc w:val="left"/>
      <w:pPr>
        <w:ind w:left="6480" w:hanging="360"/>
      </w:pPr>
      <w:rPr>
        <w:rFonts w:ascii="Wingdings" w:hAnsi="Wingdings" w:hint="default"/>
      </w:rPr>
    </w:lvl>
  </w:abstractNum>
  <w:abstractNum w:abstractNumId="26" w15:restartNumberingAfterBreak="0">
    <w:nsid w:val="43140BF5"/>
    <w:multiLevelType w:val="hybridMultilevel"/>
    <w:tmpl w:val="CEA4E866"/>
    <w:lvl w:ilvl="0" w:tplc="80AEFB28">
      <w:start w:val="1"/>
      <w:numFmt w:val="lowerLetter"/>
      <w:lvlText w:val="%1)"/>
      <w:lvlJc w:val="left"/>
      <w:pPr>
        <w:ind w:left="360" w:hanging="360"/>
      </w:pPr>
    </w:lvl>
    <w:lvl w:ilvl="1" w:tplc="C2C81BA0" w:tentative="1">
      <w:start w:val="1"/>
      <w:numFmt w:val="lowerLetter"/>
      <w:lvlText w:val="%2."/>
      <w:lvlJc w:val="left"/>
      <w:pPr>
        <w:ind w:left="1080" w:hanging="360"/>
      </w:pPr>
    </w:lvl>
    <w:lvl w:ilvl="2" w:tplc="095EBD66" w:tentative="1">
      <w:start w:val="1"/>
      <w:numFmt w:val="lowerRoman"/>
      <w:lvlText w:val="%3."/>
      <w:lvlJc w:val="right"/>
      <w:pPr>
        <w:ind w:left="1800" w:hanging="180"/>
      </w:pPr>
    </w:lvl>
    <w:lvl w:ilvl="3" w:tplc="93C43CF0" w:tentative="1">
      <w:start w:val="1"/>
      <w:numFmt w:val="decimal"/>
      <w:lvlText w:val="%4."/>
      <w:lvlJc w:val="left"/>
      <w:pPr>
        <w:ind w:left="2520" w:hanging="360"/>
      </w:pPr>
    </w:lvl>
    <w:lvl w:ilvl="4" w:tplc="53622D74" w:tentative="1">
      <w:start w:val="1"/>
      <w:numFmt w:val="lowerLetter"/>
      <w:lvlText w:val="%5."/>
      <w:lvlJc w:val="left"/>
      <w:pPr>
        <w:ind w:left="3240" w:hanging="360"/>
      </w:pPr>
    </w:lvl>
    <w:lvl w:ilvl="5" w:tplc="0A082C36" w:tentative="1">
      <w:start w:val="1"/>
      <w:numFmt w:val="lowerRoman"/>
      <w:lvlText w:val="%6."/>
      <w:lvlJc w:val="right"/>
      <w:pPr>
        <w:ind w:left="3960" w:hanging="180"/>
      </w:pPr>
    </w:lvl>
    <w:lvl w:ilvl="6" w:tplc="7C2E4CFC" w:tentative="1">
      <w:start w:val="1"/>
      <w:numFmt w:val="decimal"/>
      <w:lvlText w:val="%7."/>
      <w:lvlJc w:val="left"/>
      <w:pPr>
        <w:ind w:left="4680" w:hanging="360"/>
      </w:pPr>
    </w:lvl>
    <w:lvl w:ilvl="7" w:tplc="C9740F1C" w:tentative="1">
      <w:start w:val="1"/>
      <w:numFmt w:val="lowerLetter"/>
      <w:lvlText w:val="%8."/>
      <w:lvlJc w:val="left"/>
      <w:pPr>
        <w:ind w:left="5400" w:hanging="360"/>
      </w:pPr>
    </w:lvl>
    <w:lvl w:ilvl="8" w:tplc="1C96170A" w:tentative="1">
      <w:start w:val="1"/>
      <w:numFmt w:val="lowerRoman"/>
      <w:lvlText w:val="%9."/>
      <w:lvlJc w:val="right"/>
      <w:pPr>
        <w:ind w:left="6120" w:hanging="180"/>
      </w:pPr>
    </w:lvl>
  </w:abstractNum>
  <w:abstractNum w:abstractNumId="27" w15:restartNumberingAfterBreak="0">
    <w:nsid w:val="4452360B"/>
    <w:multiLevelType w:val="hybridMultilevel"/>
    <w:tmpl w:val="0E1A4066"/>
    <w:lvl w:ilvl="0" w:tplc="5AD07354">
      <w:start w:val="1"/>
      <w:numFmt w:val="lowerLetter"/>
      <w:lvlText w:val="%1)"/>
      <w:lvlJc w:val="left"/>
      <w:pPr>
        <w:ind w:left="1287" w:hanging="360"/>
      </w:pPr>
    </w:lvl>
    <w:lvl w:ilvl="1" w:tplc="DC38F324" w:tentative="1">
      <w:start w:val="1"/>
      <w:numFmt w:val="lowerLetter"/>
      <w:lvlText w:val="%2."/>
      <w:lvlJc w:val="left"/>
      <w:pPr>
        <w:ind w:left="2007" w:hanging="360"/>
      </w:pPr>
    </w:lvl>
    <w:lvl w:ilvl="2" w:tplc="4B24FEEE" w:tentative="1">
      <w:start w:val="1"/>
      <w:numFmt w:val="lowerRoman"/>
      <w:lvlText w:val="%3."/>
      <w:lvlJc w:val="right"/>
      <w:pPr>
        <w:ind w:left="2727" w:hanging="180"/>
      </w:pPr>
    </w:lvl>
    <w:lvl w:ilvl="3" w:tplc="9CA6057E" w:tentative="1">
      <w:start w:val="1"/>
      <w:numFmt w:val="decimal"/>
      <w:lvlText w:val="%4."/>
      <w:lvlJc w:val="left"/>
      <w:pPr>
        <w:ind w:left="3447" w:hanging="360"/>
      </w:pPr>
    </w:lvl>
    <w:lvl w:ilvl="4" w:tplc="00AAD2D4" w:tentative="1">
      <w:start w:val="1"/>
      <w:numFmt w:val="lowerLetter"/>
      <w:lvlText w:val="%5."/>
      <w:lvlJc w:val="left"/>
      <w:pPr>
        <w:ind w:left="4167" w:hanging="360"/>
      </w:pPr>
    </w:lvl>
    <w:lvl w:ilvl="5" w:tplc="A87E7906" w:tentative="1">
      <w:start w:val="1"/>
      <w:numFmt w:val="lowerRoman"/>
      <w:lvlText w:val="%6."/>
      <w:lvlJc w:val="right"/>
      <w:pPr>
        <w:ind w:left="4887" w:hanging="180"/>
      </w:pPr>
    </w:lvl>
    <w:lvl w:ilvl="6" w:tplc="6FE8B8E8" w:tentative="1">
      <w:start w:val="1"/>
      <w:numFmt w:val="decimal"/>
      <w:lvlText w:val="%7."/>
      <w:lvlJc w:val="left"/>
      <w:pPr>
        <w:ind w:left="5607" w:hanging="360"/>
      </w:pPr>
    </w:lvl>
    <w:lvl w:ilvl="7" w:tplc="10D04B5A" w:tentative="1">
      <w:start w:val="1"/>
      <w:numFmt w:val="lowerLetter"/>
      <w:lvlText w:val="%8."/>
      <w:lvlJc w:val="left"/>
      <w:pPr>
        <w:ind w:left="6327" w:hanging="360"/>
      </w:pPr>
    </w:lvl>
    <w:lvl w:ilvl="8" w:tplc="50428378" w:tentative="1">
      <w:start w:val="1"/>
      <w:numFmt w:val="lowerRoman"/>
      <w:lvlText w:val="%9."/>
      <w:lvlJc w:val="right"/>
      <w:pPr>
        <w:ind w:left="7047" w:hanging="180"/>
      </w:pPr>
    </w:lvl>
  </w:abstractNum>
  <w:abstractNum w:abstractNumId="28" w15:restartNumberingAfterBreak="0">
    <w:nsid w:val="44791236"/>
    <w:multiLevelType w:val="hybridMultilevel"/>
    <w:tmpl w:val="81AE5A0A"/>
    <w:lvl w:ilvl="0" w:tplc="84261F78">
      <w:start w:val="1"/>
      <w:numFmt w:val="lowerLetter"/>
      <w:lvlText w:val="(%1)"/>
      <w:lvlJc w:val="left"/>
      <w:pPr>
        <w:ind w:left="720" w:hanging="360"/>
      </w:pPr>
      <w:rPr>
        <w:rFonts w:hint="default"/>
      </w:rPr>
    </w:lvl>
    <w:lvl w:ilvl="1" w:tplc="85767580" w:tentative="1">
      <w:start w:val="1"/>
      <w:numFmt w:val="lowerLetter"/>
      <w:lvlText w:val="%2."/>
      <w:lvlJc w:val="left"/>
      <w:pPr>
        <w:ind w:left="1440" w:hanging="360"/>
      </w:pPr>
    </w:lvl>
    <w:lvl w:ilvl="2" w:tplc="24B8E860" w:tentative="1">
      <w:start w:val="1"/>
      <w:numFmt w:val="lowerRoman"/>
      <w:lvlText w:val="%3."/>
      <w:lvlJc w:val="right"/>
      <w:pPr>
        <w:ind w:left="2160" w:hanging="180"/>
      </w:pPr>
    </w:lvl>
    <w:lvl w:ilvl="3" w:tplc="4D7E3A58" w:tentative="1">
      <w:start w:val="1"/>
      <w:numFmt w:val="decimal"/>
      <w:lvlText w:val="%4."/>
      <w:lvlJc w:val="left"/>
      <w:pPr>
        <w:ind w:left="2880" w:hanging="360"/>
      </w:pPr>
    </w:lvl>
    <w:lvl w:ilvl="4" w:tplc="B01EDFFA" w:tentative="1">
      <w:start w:val="1"/>
      <w:numFmt w:val="lowerLetter"/>
      <w:lvlText w:val="%5."/>
      <w:lvlJc w:val="left"/>
      <w:pPr>
        <w:ind w:left="3600" w:hanging="360"/>
      </w:pPr>
    </w:lvl>
    <w:lvl w:ilvl="5" w:tplc="2C40182A" w:tentative="1">
      <w:start w:val="1"/>
      <w:numFmt w:val="lowerRoman"/>
      <w:lvlText w:val="%6."/>
      <w:lvlJc w:val="right"/>
      <w:pPr>
        <w:ind w:left="4320" w:hanging="180"/>
      </w:pPr>
    </w:lvl>
    <w:lvl w:ilvl="6" w:tplc="7102DE16" w:tentative="1">
      <w:start w:val="1"/>
      <w:numFmt w:val="decimal"/>
      <w:lvlText w:val="%7."/>
      <w:lvlJc w:val="left"/>
      <w:pPr>
        <w:ind w:left="5040" w:hanging="360"/>
      </w:pPr>
    </w:lvl>
    <w:lvl w:ilvl="7" w:tplc="AB7A191A" w:tentative="1">
      <w:start w:val="1"/>
      <w:numFmt w:val="lowerLetter"/>
      <w:lvlText w:val="%8."/>
      <w:lvlJc w:val="left"/>
      <w:pPr>
        <w:ind w:left="5760" w:hanging="360"/>
      </w:pPr>
    </w:lvl>
    <w:lvl w:ilvl="8" w:tplc="61D24D02" w:tentative="1">
      <w:start w:val="1"/>
      <w:numFmt w:val="lowerRoman"/>
      <w:lvlText w:val="%9."/>
      <w:lvlJc w:val="right"/>
      <w:pPr>
        <w:ind w:left="6480" w:hanging="180"/>
      </w:pPr>
    </w:lvl>
  </w:abstractNum>
  <w:abstractNum w:abstractNumId="29" w15:restartNumberingAfterBreak="0">
    <w:nsid w:val="48873532"/>
    <w:multiLevelType w:val="hybridMultilevel"/>
    <w:tmpl w:val="0DA60FEA"/>
    <w:lvl w:ilvl="0" w:tplc="92CACC2C">
      <w:start w:val="1"/>
      <w:numFmt w:val="bullet"/>
      <w:lvlText w:val=""/>
      <w:lvlJc w:val="left"/>
      <w:pPr>
        <w:ind w:left="720" w:hanging="360"/>
      </w:pPr>
      <w:rPr>
        <w:rFonts w:ascii="Symbol" w:hAnsi="Symbol" w:hint="default"/>
      </w:rPr>
    </w:lvl>
    <w:lvl w:ilvl="1" w:tplc="5DBA1E68" w:tentative="1">
      <w:start w:val="1"/>
      <w:numFmt w:val="bullet"/>
      <w:lvlText w:val="o"/>
      <w:lvlJc w:val="left"/>
      <w:pPr>
        <w:ind w:left="1440" w:hanging="360"/>
      </w:pPr>
      <w:rPr>
        <w:rFonts w:ascii="Courier New" w:hAnsi="Courier New" w:cs="Courier New" w:hint="default"/>
      </w:rPr>
    </w:lvl>
    <w:lvl w:ilvl="2" w:tplc="EB244932" w:tentative="1">
      <w:start w:val="1"/>
      <w:numFmt w:val="bullet"/>
      <w:lvlText w:val=""/>
      <w:lvlJc w:val="left"/>
      <w:pPr>
        <w:ind w:left="2160" w:hanging="360"/>
      </w:pPr>
      <w:rPr>
        <w:rFonts w:ascii="Wingdings" w:hAnsi="Wingdings" w:hint="default"/>
      </w:rPr>
    </w:lvl>
    <w:lvl w:ilvl="3" w:tplc="60D2E53A" w:tentative="1">
      <w:start w:val="1"/>
      <w:numFmt w:val="bullet"/>
      <w:lvlText w:val=""/>
      <w:lvlJc w:val="left"/>
      <w:pPr>
        <w:ind w:left="2880" w:hanging="360"/>
      </w:pPr>
      <w:rPr>
        <w:rFonts w:ascii="Symbol" w:hAnsi="Symbol" w:hint="default"/>
      </w:rPr>
    </w:lvl>
    <w:lvl w:ilvl="4" w:tplc="60AC3642" w:tentative="1">
      <w:start w:val="1"/>
      <w:numFmt w:val="bullet"/>
      <w:lvlText w:val="o"/>
      <w:lvlJc w:val="left"/>
      <w:pPr>
        <w:ind w:left="3600" w:hanging="360"/>
      </w:pPr>
      <w:rPr>
        <w:rFonts w:ascii="Courier New" w:hAnsi="Courier New" w:cs="Courier New" w:hint="default"/>
      </w:rPr>
    </w:lvl>
    <w:lvl w:ilvl="5" w:tplc="0D2E1E8C" w:tentative="1">
      <w:start w:val="1"/>
      <w:numFmt w:val="bullet"/>
      <w:lvlText w:val=""/>
      <w:lvlJc w:val="left"/>
      <w:pPr>
        <w:ind w:left="4320" w:hanging="360"/>
      </w:pPr>
      <w:rPr>
        <w:rFonts w:ascii="Wingdings" w:hAnsi="Wingdings" w:hint="default"/>
      </w:rPr>
    </w:lvl>
    <w:lvl w:ilvl="6" w:tplc="405C7DB0" w:tentative="1">
      <w:start w:val="1"/>
      <w:numFmt w:val="bullet"/>
      <w:lvlText w:val=""/>
      <w:lvlJc w:val="left"/>
      <w:pPr>
        <w:ind w:left="5040" w:hanging="360"/>
      </w:pPr>
      <w:rPr>
        <w:rFonts w:ascii="Symbol" w:hAnsi="Symbol" w:hint="default"/>
      </w:rPr>
    </w:lvl>
    <w:lvl w:ilvl="7" w:tplc="3BAA325E" w:tentative="1">
      <w:start w:val="1"/>
      <w:numFmt w:val="bullet"/>
      <w:lvlText w:val="o"/>
      <w:lvlJc w:val="left"/>
      <w:pPr>
        <w:ind w:left="5760" w:hanging="360"/>
      </w:pPr>
      <w:rPr>
        <w:rFonts w:ascii="Courier New" w:hAnsi="Courier New" w:cs="Courier New" w:hint="default"/>
      </w:rPr>
    </w:lvl>
    <w:lvl w:ilvl="8" w:tplc="B590CEC8" w:tentative="1">
      <w:start w:val="1"/>
      <w:numFmt w:val="bullet"/>
      <w:lvlText w:val=""/>
      <w:lvlJc w:val="left"/>
      <w:pPr>
        <w:ind w:left="6480" w:hanging="360"/>
      </w:pPr>
      <w:rPr>
        <w:rFonts w:ascii="Wingdings" w:hAnsi="Wingdings" w:hint="default"/>
      </w:rPr>
    </w:lvl>
  </w:abstractNum>
  <w:abstractNum w:abstractNumId="30" w15:restartNumberingAfterBreak="0">
    <w:nsid w:val="493D5DBB"/>
    <w:multiLevelType w:val="hybridMultilevel"/>
    <w:tmpl w:val="89FE6070"/>
    <w:lvl w:ilvl="0" w:tplc="A5DC6E24">
      <w:numFmt w:val="bullet"/>
      <w:lvlText w:val="-"/>
      <w:lvlJc w:val="left"/>
      <w:pPr>
        <w:ind w:left="1080" w:hanging="360"/>
      </w:pPr>
      <w:rPr>
        <w:rFonts w:ascii="Calibri" w:eastAsia="Times New Roman" w:hAnsi="Calibri" w:cs="Calibri" w:hint="default"/>
      </w:rPr>
    </w:lvl>
    <w:lvl w:ilvl="1" w:tplc="F6108EA6">
      <w:start w:val="1"/>
      <w:numFmt w:val="bullet"/>
      <w:lvlText w:val="o"/>
      <w:lvlJc w:val="left"/>
      <w:pPr>
        <w:ind w:left="1800" w:hanging="360"/>
      </w:pPr>
      <w:rPr>
        <w:rFonts w:ascii="Courier New" w:hAnsi="Courier New" w:cs="Courier New" w:hint="default"/>
      </w:rPr>
    </w:lvl>
    <w:lvl w:ilvl="2" w:tplc="EEB8950E" w:tentative="1">
      <w:start w:val="1"/>
      <w:numFmt w:val="bullet"/>
      <w:lvlText w:val=""/>
      <w:lvlJc w:val="left"/>
      <w:pPr>
        <w:ind w:left="2520" w:hanging="360"/>
      </w:pPr>
      <w:rPr>
        <w:rFonts w:ascii="Wingdings" w:hAnsi="Wingdings" w:hint="default"/>
      </w:rPr>
    </w:lvl>
    <w:lvl w:ilvl="3" w:tplc="DDB06D52" w:tentative="1">
      <w:start w:val="1"/>
      <w:numFmt w:val="bullet"/>
      <w:lvlText w:val=""/>
      <w:lvlJc w:val="left"/>
      <w:pPr>
        <w:ind w:left="3240" w:hanging="360"/>
      </w:pPr>
      <w:rPr>
        <w:rFonts w:ascii="Symbol" w:hAnsi="Symbol" w:hint="default"/>
      </w:rPr>
    </w:lvl>
    <w:lvl w:ilvl="4" w:tplc="815C079C" w:tentative="1">
      <w:start w:val="1"/>
      <w:numFmt w:val="bullet"/>
      <w:lvlText w:val="o"/>
      <w:lvlJc w:val="left"/>
      <w:pPr>
        <w:ind w:left="3960" w:hanging="360"/>
      </w:pPr>
      <w:rPr>
        <w:rFonts w:ascii="Courier New" w:hAnsi="Courier New" w:cs="Courier New" w:hint="default"/>
      </w:rPr>
    </w:lvl>
    <w:lvl w:ilvl="5" w:tplc="526C9178" w:tentative="1">
      <w:start w:val="1"/>
      <w:numFmt w:val="bullet"/>
      <w:lvlText w:val=""/>
      <w:lvlJc w:val="left"/>
      <w:pPr>
        <w:ind w:left="4680" w:hanging="360"/>
      </w:pPr>
      <w:rPr>
        <w:rFonts w:ascii="Wingdings" w:hAnsi="Wingdings" w:hint="default"/>
      </w:rPr>
    </w:lvl>
    <w:lvl w:ilvl="6" w:tplc="48C0409C" w:tentative="1">
      <w:start w:val="1"/>
      <w:numFmt w:val="bullet"/>
      <w:lvlText w:val=""/>
      <w:lvlJc w:val="left"/>
      <w:pPr>
        <w:ind w:left="5400" w:hanging="360"/>
      </w:pPr>
      <w:rPr>
        <w:rFonts w:ascii="Symbol" w:hAnsi="Symbol" w:hint="default"/>
      </w:rPr>
    </w:lvl>
    <w:lvl w:ilvl="7" w:tplc="2996BAE2" w:tentative="1">
      <w:start w:val="1"/>
      <w:numFmt w:val="bullet"/>
      <w:lvlText w:val="o"/>
      <w:lvlJc w:val="left"/>
      <w:pPr>
        <w:ind w:left="6120" w:hanging="360"/>
      </w:pPr>
      <w:rPr>
        <w:rFonts w:ascii="Courier New" w:hAnsi="Courier New" w:cs="Courier New" w:hint="default"/>
      </w:rPr>
    </w:lvl>
    <w:lvl w:ilvl="8" w:tplc="1740635A" w:tentative="1">
      <w:start w:val="1"/>
      <w:numFmt w:val="bullet"/>
      <w:lvlText w:val=""/>
      <w:lvlJc w:val="left"/>
      <w:pPr>
        <w:ind w:left="6840" w:hanging="360"/>
      </w:pPr>
      <w:rPr>
        <w:rFonts w:ascii="Wingdings" w:hAnsi="Wingdings" w:hint="default"/>
      </w:rPr>
    </w:lvl>
  </w:abstractNum>
  <w:abstractNum w:abstractNumId="31" w15:restartNumberingAfterBreak="0">
    <w:nsid w:val="49D07516"/>
    <w:multiLevelType w:val="hybridMultilevel"/>
    <w:tmpl w:val="20909378"/>
    <w:lvl w:ilvl="0" w:tplc="8620E03E">
      <w:start w:val="1"/>
      <w:numFmt w:val="bullet"/>
      <w:lvlText w:val=""/>
      <w:lvlJc w:val="left"/>
      <w:pPr>
        <w:ind w:left="1837" w:hanging="360"/>
      </w:pPr>
      <w:rPr>
        <w:rFonts w:ascii="Symbol" w:hAnsi="Symbol" w:hint="default"/>
      </w:rPr>
    </w:lvl>
    <w:lvl w:ilvl="1" w:tplc="3CD668CE" w:tentative="1">
      <w:start w:val="1"/>
      <w:numFmt w:val="bullet"/>
      <w:lvlText w:val="o"/>
      <w:lvlJc w:val="left"/>
      <w:pPr>
        <w:ind w:left="2557" w:hanging="360"/>
      </w:pPr>
      <w:rPr>
        <w:rFonts w:ascii="Courier New" w:hAnsi="Courier New" w:cs="Courier New" w:hint="default"/>
      </w:rPr>
    </w:lvl>
    <w:lvl w:ilvl="2" w:tplc="48AE96E8" w:tentative="1">
      <w:start w:val="1"/>
      <w:numFmt w:val="bullet"/>
      <w:lvlText w:val=""/>
      <w:lvlJc w:val="left"/>
      <w:pPr>
        <w:ind w:left="3277" w:hanging="360"/>
      </w:pPr>
      <w:rPr>
        <w:rFonts w:ascii="Wingdings" w:hAnsi="Wingdings" w:hint="default"/>
      </w:rPr>
    </w:lvl>
    <w:lvl w:ilvl="3" w:tplc="AD5E7FE2" w:tentative="1">
      <w:start w:val="1"/>
      <w:numFmt w:val="bullet"/>
      <w:lvlText w:val=""/>
      <w:lvlJc w:val="left"/>
      <w:pPr>
        <w:ind w:left="3997" w:hanging="360"/>
      </w:pPr>
      <w:rPr>
        <w:rFonts w:ascii="Symbol" w:hAnsi="Symbol" w:hint="default"/>
      </w:rPr>
    </w:lvl>
    <w:lvl w:ilvl="4" w:tplc="70A4CA28" w:tentative="1">
      <w:start w:val="1"/>
      <w:numFmt w:val="bullet"/>
      <w:lvlText w:val="o"/>
      <w:lvlJc w:val="left"/>
      <w:pPr>
        <w:ind w:left="4717" w:hanging="360"/>
      </w:pPr>
      <w:rPr>
        <w:rFonts w:ascii="Courier New" w:hAnsi="Courier New" w:cs="Courier New" w:hint="default"/>
      </w:rPr>
    </w:lvl>
    <w:lvl w:ilvl="5" w:tplc="DC6E02F0" w:tentative="1">
      <w:start w:val="1"/>
      <w:numFmt w:val="bullet"/>
      <w:lvlText w:val=""/>
      <w:lvlJc w:val="left"/>
      <w:pPr>
        <w:ind w:left="5437" w:hanging="360"/>
      </w:pPr>
      <w:rPr>
        <w:rFonts w:ascii="Wingdings" w:hAnsi="Wingdings" w:hint="default"/>
      </w:rPr>
    </w:lvl>
    <w:lvl w:ilvl="6" w:tplc="1B2E2E6A" w:tentative="1">
      <w:start w:val="1"/>
      <w:numFmt w:val="bullet"/>
      <w:lvlText w:val=""/>
      <w:lvlJc w:val="left"/>
      <w:pPr>
        <w:ind w:left="6157" w:hanging="360"/>
      </w:pPr>
      <w:rPr>
        <w:rFonts w:ascii="Symbol" w:hAnsi="Symbol" w:hint="default"/>
      </w:rPr>
    </w:lvl>
    <w:lvl w:ilvl="7" w:tplc="1BFE41A6" w:tentative="1">
      <w:start w:val="1"/>
      <w:numFmt w:val="bullet"/>
      <w:lvlText w:val="o"/>
      <w:lvlJc w:val="left"/>
      <w:pPr>
        <w:ind w:left="6877" w:hanging="360"/>
      </w:pPr>
      <w:rPr>
        <w:rFonts w:ascii="Courier New" w:hAnsi="Courier New" w:cs="Courier New" w:hint="default"/>
      </w:rPr>
    </w:lvl>
    <w:lvl w:ilvl="8" w:tplc="E8C6A768" w:tentative="1">
      <w:start w:val="1"/>
      <w:numFmt w:val="bullet"/>
      <w:lvlText w:val=""/>
      <w:lvlJc w:val="left"/>
      <w:pPr>
        <w:ind w:left="7597" w:hanging="360"/>
      </w:pPr>
      <w:rPr>
        <w:rFonts w:ascii="Wingdings" w:hAnsi="Wingdings" w:hint="default"/>
      </w:rPr>
    </w:lvl>
  </w:abstractNum>
  <w:abstractNum w:abstractNumId="32" w15:restartNumberingAfterBreak="0">
    <w:nsid w:val="4DFB6120"/>
    <w:multiLevelType w:val="hybridMultilevel"/>
    <w:tmpl w:val="88CA51D0"/>
    <w:lvl w:ilvl="0" w:tplc="41BC242E">
      <w:start w:val="1"/>
      <w:numFmt w:val="lowerLetter"/>
      <w:lvlText w:val="%1)"/>
      <w:lvlJc w:val="left"/>
      <w:pPr>
        <w:ind w:left="1080" w:hanging="360"/>
      </w:pPr>
    </w:lvl>
    <w:lvl w:ilvl="1" w:tplc="3F46C6FA" w:tentative="1">
      <w:start w:val="1"/>
      <w:numFmt w:val="lowerLetter"/>
      <w:lvlText w:val="%2."/>
      <w:lvlJc w:val="left"/>
      <w:pPr>
        <w:ind w:left="1800" w:hanging="360"/>
      </w:pPr>
    </w:lvl>
    <w:lvl w:ilvl="2" w:tplc="028E5EC8" w:tentative="1">
      <w:start w:val="1"/>
      <w:numFmt w:val="lowerRoman"/>
      <w:lvlText w:val="%3."/>
      <w:lvlJc w:val="right"/>
      <w:pPr>
        <w:ind w:left="2520" w:hanging="180"/>
      </w:pPr>
    </w:lvl>
    <w:lvl w:ilvl="3" w:tplc="870A31FA" w:tentative="1">
      <w:start w:val="1"/>
      <w:numFmt w:val="decimal"/>
      <w:lvlText w:val="%4."/>
      <w:lvlJc w:val="left"/>
      <w:pPr>
        <w:ind w:left="3240" w:hanging="360"/>
      </w:pPr>
    </w:lvl>
    <w:lvl w:ilvl="4" w:tplc="A84AB16C" w:tentative="1">
      <w:start w:val="1"/>
      <w:numFmt w:val="lowerLetter"/>
      <w:lvlText w:val="%5."/>
      <w:lvlJc w:val="left"/>
      <w:pPr>
        <w:ind w:left="3960" w:hanging="360"/>
      </w:pPr>
    </w:lvl>
    <w:lvl w:ilvl="5" w:tplc="08BC592E" w:tentative="1">
      <w:start w:val="1"/>
      <w:numFmt w:val="lowerRoman"/>
      <w:lvlText w:val="%6."/>
      <w:lvlJc w:val="right"/>
      <w:pPr>
        <w:ind w:left="4680" w:hanging="180"/>
      </w:pPr>
    </w:lvl>
    <w:lvl w:ilvl="6" w:tplc="9F9CB62C" w:tentative="1">
      <w:start w:val="1"/>
      <w:numFmt w:val="decimal"/>
      <w:lvlText w:val="%7."/>
      <w:lvlJc w:val="left"/>
      <w:pPr>
        <w:ind w:left="5400" w:hanging="360"/>
      </w:pPr>
    </w:lvl>
    <w:lvl w:ilvl="7" w:tplc="27265AD4" w:tentative="1">
      <w:start w:val="1"/>
      <w:numFmt w:val="lowerLetter"/>
      <w:lvlText w:val="%8."/>
      <w:lvlJc w:val="left"/>
      <w:pPr>
        <w:ind w:left="6120" w:hanging="360"/>
      </w:pPr>
    </w:lvl>
    <w:lvl w:ilvl="8" w:tplc="012441CE" w:tentative="1">
      <w:start w:val="1"/>
      <w:numFmt w:val="lowerRoman"/>
      <w:lvlText w:val="%9."/>
      <w:lvlJc w:val="right"/>
      <w:pPr>
        <w:ind w:left="6840" w:hanging="180"/>
      </w:pPr>
    </w:lvl>
  </w:abstractNum>
  <w:abstractNum w:abstractNumId="33" w15:restartNumberingAfterBreak="0">
    <w:nsid w:val="51A62122"/>
    <w:multiLevelType w:val="hybridMultilevel"/>
    <w:tmpl w:val="93FEE67A"/>
    <w:lvl w:ilvl="0" w:tplc="560ED1D2">
      <w:start w:val="1"/>
      <w:numFmt w:val="lowerLetter"/>
      <w:lvlText w:val="%1)"/>
      <w:lvlJc w:val="left"/>
      <w:pPr>
        <w:ind w:left="360" w:hanging="360"/>
      </w:pPr>
    </w:lvl>
    <w:lvl w:ilvl="1" w:tplc="24C8667E" w:tentative="1">
      <w:start w:val="1"/>
      <w:numFmt w:val="lowerLetter"/>
      <w:lvlText w:val="%2."/>
      <w:lvlJc w:val="left"/>
      <w:pPr>
        <w:ind w:left="1080" w:hanging="360"/>
      </w:pPr>
    </w:lvl>
    <w:lvl w:ilvl="2" w:tplc="572ED680" w:tentative="1">
      <w:start w:val="1"/>
      <w:numFmt w:val="lowerRoman"/>
      <w:lvlText w:val="%3."/>
      <w:lvlJc w:val="right"/>
      <w:pPr>
        <w:ind w:left="1800" w:hanging="180"/>
      </w:pPr>
    </w:lvl>
    <w:lvl w:ilvl="3" w:tplc="656C5CEE" w:tentative="1">
      <w:start w:val="1"/>
      <w:numFmt w:val="decimal"/>
      <w:lvlText w:val="%4."/>
      <w:lvlJc w:val="left"/>
      <w:pPr>
        <w:ind w:left="2520" w:hanging="360"/>
      </w:pPr>
    </w:lvl>
    <w:lvl w:ilvl="4" w:tplc="9FF607CE" w:tentative="1">
      <w:start w:val="1"/>
      <w:numFmt w:val="lowerLetter"/>
      <w:lvlText w:val="%5."/>
      <w:lvlJc w:val="left"/>
      <w:pPr>
        <w:ind w:left="3240" w:hanging="360"/>
      </w:pPr>
    </w:lvl>
    <w:lvl w:ilvl="5" w:tplc="A9C0D282" w:tentative="1">
      <w:start w:val="1"/>
      <w:numFmt w:val="lowerRoman"/>
      <w:lvlText w:val="%6."/>
      <w:lvlJc w:val="right"/>
      <w:pPr>
        <w:ind w:left="3960" w:hanging="180"/>
      </w:pPr>
    </w:lvl>
    <w:lvl w:ilvl="6" w:tplc="749CE928" w:tentative="1">
      <w:start w:val="1"/>
      <w:numFmt w:val="decimal"/>
      <w:lvlText w:val="%7."/>
      <w:lvlJc w:val="left"/>
      <w:pPr>
        <w:ind w:left="4680" w:hanging="360"/>
      </w:pPr>
    </w:lvl>
    <w:lvl w:ilvl="7" w:tplc="40AC546C" w:tentative="1">
      <w:start w:val="1"/>
      <w:numFmt w:val="lowerLetter"/>
      <w:lvlText w:val="%8."/>
      <w:lvlJc w:val="left"/>
      <w:pPr>
        <w:ind w:left="5400" w:hanging="360"/>
      </w:pPr>
    </w:lvl>
    <w:lvl w:ilvl="8" w:tplc="26AA8EDA" w:tentative="1">
      <w:start w:val="1"/>
      <w:numFmt w:val="lowerRoman"/>
      <w:lvlText w:val="%9."/>
      <w:lvlJc w:val="right"/>
      <w:pPr>
        <w:ind w:left="6120" w:hanging="180"/>
      </w:pPr>
    </w:lvl>
  </w:abstractNum>
  <w:abstractNum w:abstractNumId="34" w15:restartNumberingAfterBreak="0">
    <w:nsid w:val="5F6027D9"/>
    <w:multiLevelType w:val="hybridMultilevel"/>
    <w:tmpl w:val="DB5866A0"/>
    <w:lvl w:ilvl="0" w:tplc="B7501FF2">
      <w:start w:val="1"/>
      <w:numFmt w:val="lowerLetter"/>
      <w:lvlText w:val="%1)"/>
      <w:lvlJc w:val="left"/>
      <w:pPr>
        <w:ind w:left="360" w:hanging="360"/>
      </w:pPr>
    </w:lvl>
    <w:lvl w:ilvl="1" w:tplc="D24682EC" w:tentative="1">
      <w:start w:val="1"/>
      <w:numFmt w:val="lowerLetter"/>
      <w:lvlText w:val="%2."/>
      <w:lvlJc w:val="left"/>
      <w:pPr>
        <w:ind w:left="1080" w:hanging="360"/>
      </w:pPr>
    </w:lvl>
    <w:lvl w:ilvl="2" w:tplc="0B82C9C0" w:tentative="1">
      <w:start w:val="1"/>
      <w:numFmt w:val="lowerRoman"/>
      <w:lvlText w:val="%3."/>
      <w:lvlJc w:val="right"/>
      <w:pPr>
        <w:ind w:left="1800" w:hanging="180"/>
      </w:pPr>
    </w:lvl>
    <w:lvl w:ilvl="3" w:tplc="6CEE7FBC" w:tentative="1">
      <w:start w:val="1"/>
      <w:numFmt w:val="decimal"/>
      <w:lvlText w:val="%4."/>
      <w:lvlJc w:val="left"/>
      <w:pPr>
        <w:ind w:left="2520" w:hanging="360"/>
      </w:pPr>
    </w:lvl>
    <w:lvl w:ilvl="4" w:tplc="D8D61C00" w:tentative="1">
      <w:start w:val="1"/>
      <w:numFmt w:val="lowerLetter"/>
      <w:lvlText w:val="%5."/>
      <w:lvlJc w:val="left"/>
      <w:pPr>
        <w:ind w:left="3240" w:hanging="360"/>
      </w:pPr>
    </w:lvl>
    <w:lvl w:ilvl="5" w:tplc="9E4C6C82" w:tentative="1">
      <w:start w:val="1"/>
      <w:numFmt w:val="lowerRoman"/>
      <w:lvlText w:val="%6."/>
      <w:lvlJc w:val="right"/>
      <w:pPr>
        <w:ind w:left="3960" w:hanging="180"/>
      </w:pPr>
    </w:lvl>
    <w:lvl w:ilvl="6" w:tplc="302ED94C" w:tentative="1">
      <w:start w:val="1"/>
      <w:numFmt w:val="decimal"/>
      <w:lvlText w:val="%7."/>
      <w:lvlJc w:val="left"/>
      <w:pPr>
        <w:ind w:left="4680" w:hanging="360"/>
      </w:pPr>
    </w:lvl>
    <w:lvl w:ilvl="7" w:tplc="F55EA260" w:tentative="1">
      <w:start w:val="1"/>
      <w:numFmt w:val="lowerLetter"/>
      <w:lvlText w:val="%8."/>
      <w:lvlJc w:val="left"/>
      <w:pPr>
        <w:ind w:left="5400" w:hanging="360"/>
      </w:pPr>
    </w:lvl>
    <w:lvl w:ilvl="8" w:tplc="E1AAC73C" w:tentative="1">
      <w:start w:val="1"/>
      <w:numFmt w:val="lowerRoman"/>
      <w:lvlText w:val="%9."/>
      <w:lvlJc w:val="right"/>
      <w:pPr>
        <w:ind w:left="6120" w:hanging="180"/>
      </w:pPr>
    </w:lvl>
  </w:abstractNum>
  <w:abstractNum w:abstractNumId="35" w15:restartNumberingAfterBreak="0">
    <w:nsid w:val="6381148F"/>
    <w:multiLevelType w:val="hybridMultilevel"/>
    <w:tmpl w:val="904A0026"/>
    <w:lvl w:ilvl="0" w:tplc="8E6C381C">
      <w:start w:val="1"/>
      <w:numFmt w:val="lowerLetter"/>
      <w:lvlText w:val="%1)"/>
      <w:lvlJc w:val="left"/>
      <w:pPr>
        <w:ind w:left="1353" w:hanging="360"/>
      </w:pPr>
    </w:lvl>
    <w:lvl w:ilvl="1" w:tplc="0682EA16">
      <w:start w:val="1"/>
      <w:numFmt w:val="lowerLetter"/>
      <w:lvlText w:val="%2."/>
      <w:lvlJc w:val="left"/>
      <w:pPr>
        <w:ind w:left="2073" w:hanging="360"/>
      </w:pPr>
    </w:lvl>
    <w:lvl w:ilvl="2" w:tplc="F13E9A8A">
      <w:start w:val="1"/>
      <w:numFmt w:val="lowerRoman"/>
      <w:lvlText w:val="%3."/>
      <w:lvlJc w:val="right"/>
      <w:pPr>
        <w:ind w:left="2793" w:hanging="180"/>
      </w:pPr>
    </w:lvl>
    <w:lvl w:ilvl="3" w:tplc="2EA0140A">
      <w:start w:val="1"/>
      <w:numFmt w:val="decimal"/>
      <w:lvlText w:val="%4."/>
      <w:lvlJc w:val="left"/>
      <w:pPr>
        <w:ind w:left="3513" w:hanging="360"/>
      </w:pPr>
    </w:lvl>
    <w:lvl w:ilvl="4" w:tplc="40683EA0">
      <w:start w:val="1"/>
      <w:numFmt w:val="lowerLetter"/>
      <w:lvlText w:val="%5."/>
      <w:lvlJc w:val="left"/>
      <w:pPr>
        <w:ind w:left="4233" w:hanging="360"/>
      </w:pPr>
    </w:lvl>
    <w:lvl w:ilvl="5" w:tplc="0BF8A990">
      <w:start w:val="1"/>
      <w:numFmt w:val="lowerRoman"/>
      <w:lvlText w:val="%6."/>
      <w:lvlJc w:val="right"/>
      <w:pPr>
        <w:ind w:left="4953" w:hanging="180"/>
      </w:pPr>
    </w:lvl>
    <w:lvl w:ilvl="6" w:tplc="73CA7834">
      <w:start w:val="1"/>
      <w:numFmt w:val="decimal"/>
      <w:lvlText w:val="%7."/>
      <w:lvlJc w:val="left"/>
      <w:pPr>
        <w:ind w:left="5673" w:hanging="360"/>
      </w:pPr>
    </w:lvl>
    <w:lvl w:ilvl="7" w:tplc="E532381A">
      <w:start w:val="1"/>
      <w:numFmt w:val="lowerLetter"/>
      <w:lvlText w:val="%8."/>
      <w:lvlJc w:val="left"/>
      <w:pPr>
        <w:ind w:left="6393" w:hanging="360"/>
      </w:pPr>
    </w:lvl>
    <w:lvl w:ilvl="8" w:tplc="A4BADBC6">
      <w:start w:val="1"/>
      <w:numFmt w:val="lowerRoman"/>
      <w:lvlText w:val="%9."/>
      <w:lvlJc w:val="right"/>
      <w:pPr>
        <w:ind w:left="7113" w:hanging="180"/>
      </w:pPr>
    </w:lvl>
  </w:abstractNum>
  <w:abstractNum w:abstractNumId="36" w15:restartNumberingAfterBreak="0">
    <w:nsid w:val="64EB66F7"/>
    <w:multiLevelType w:val="hybridMultilevel"/>
    <w:tmpl w:val="38AA2128"/>
    <w:lvl w:ilvl="0" w:tplc="A0B0F26C">
      <w:start w:val="1"/>
      <w:numFmt w:val="lowerLetter"/>
      <w:lvlText w:val="%1)"/>
      <w:lvlJc w:val="left"/>
      <w:pPr>
        <w:ind w:left="360" w:hanging="360"/>
      </w:pPr>
    </w:lvl>
    <w:lvl w:ilvl="1" w:tplc="CFC65898">
      <w:start w:val="1"/>
      <w:numFmt w:val="lowerRoman"/>
      <w:lvlText w:val="%2)"/>
      <w:lvlJc w:val="left"/>
      <w:pPr>
        <w:ind w:left="1080" w:hanging="360"/>
      </w:pPr>
      <w:rPr>
        <w:rFonts w:hint="default"/>
      </w:rPr>
    </w:lvl>
    <w:lvl w:ilvl="2" w:tplc="53B25CCA" w:tentative="1">
      <w:start w:val="1"/>
      <w:numFmt w:val="lowerRoman"/>
      <w:lvlText w:val="%3."/>
      <w:lvlJc w:val="right"/>
      <w:pPr>
        <w:ind w:left="1800" w:hanging="180"/>
      </w:pPr>
    </w:lvl>
    <w:lvl w:ilvl="3" w:tplc="4ECC6238" w:tentative="1">
      <w:start w:val="1"/>
      <w:numFmt w:val="decimal"/>
      <w:lvlText w:val="%4."/>
      <w:lvlJc w:val="left"/>
      <w:pPr>
        <w:ind w:left="2520" w:hanging="360"/>
      </w:pPr>
    </w:lvl>
    <w:lvl w:ilvl="4" w:tplc="792CFEBA" w:tentative="1">
      <w:start w:val="1"/>
      <w:numFmt w:val="lowerLetter"/>
      <w:lvlText w:val="%5."/>
      <w:lvlJc w:val="left"/>
      <w:pPr>
        <w:ind w:left="3240" w:hanging="360"/>
      </w:pPr>
    </w:lvl>
    <w:lvl w:ilvl="5" w:tplc="E6EEE03E" w:tentative="1">
      <w:start w:val="1"/>
      <w:numFmt w:val="lowerRoman"/>
      <w:lvlText w:val="%6."/>
      <w:lvlJc w:val="right"/>
      <w:pPr>
        <w:ind w:left="3960" w:hanging="180"/>
      </w:pPr>
    </w:lvl>
    <w:lvl w:ilvl="6" w:tplc="32403630" w:tentative="1">
      <w:start w:val="1"/>
      <w:numFmt w:val="decimal"/>
      <w:lvlText w:val="%7."/>
      <w:lvlJc w:val="left"/>
      <w:pPr>
        <w:ind w:left="4680" w:hanging="360"/>
      </w:pPr>
    </w:lvl>
    <w:lvl w:ilvl="7" w:tplc="2BF0F7EA" w:tentative="1">
      <w:start w:val="1"/>
      <w:numFmt w:val="lowerLetter"/>
      <w:lvlText w:val="%8."/>
      <w:lvlJc w:val="left"/>
      <w:pPr>
        <w:ind w:left="5400" w:hanging="360"/>
      </w:pPr>
    </w:lvl>
    <w:lvl w:ilvl="8" w:tplc="4E045B0E" w:tentative="1">
      <w:start w:val="1"/>
      <w:numFmt w:val="lowerRoman"/>
      <w:lvlText w:val="%9."/>
      <w:lvlJc w:val="right"/>
      <w:pPr>
        <w:ind w:left="6120" w:hanging="180"/>
      </w:pPr>
    </w:lvl>
  </w:abstractNum>
  <w:abstractNum w:abstractNumId="37" w15:restartNumberingAfterBreak="0">
    <w:nsid w:val="665A5562"/>
    <w:multiLevelType w:val="hybridMultilevel"/>
    <w:tmpl w:val="C6CE56B0"/>
    <w:lvl w:ilvl="0" w:tplc="00923D6C">
      <w:start w:val="1"/>
      <w:numFmt w:val="bullet"/>
      <w:lvlText w:val=""/>
      <w:lvlJc w:val="left"/>
      <w:pPr>
        <w:ind w:left="720" w:hanging="360"/>
      </w:pPr>
      <w:rPr>
        <w:rFonts w:ascii="Symbol" w:hAnsi="Symbol" w:hint="default"/>
      </w:rPr>
    </w:lvl>
    <w:lvl w:ilvl="1" w:tplc="C37025AA" w:tentative="1">
      <w:start w:val="1"/>
      <w:numFmt w:val="bullet"/>
      <w:lvlText w:val="o"/>
      <w:lvlJc w:val="left"/>
      <w:pPr>
        <w:ind w:left="1440" w:hanging="360"/>
      </w:pPr>
      <w:rPr>
        <w:rFonts w:ascii="Courier New" w:hAnsi="Courier New" w:cs="Courier New" w:hint="default"/>
      </w:rPr>
    </w:lvl>
    <w:lvl w:ilvl="2" w:tplc="66706A7E" w:tentative="1">
      <w:start w:val="1"/>
      <w:numFmt w:val="bullet"/>
      <w:lvlText w:val=""/>
      <w:lvlJc w:val="left"/>
      <w:pPr>
        <w:ind w:left="2160" w:hanging="360"/>
      </w:pPr>
      <w:rPr>
        <w:rFonts w:ascii="Wingdings" w:hAnsi="Wingdings" w:hint="default"/>
      </w:rPr>
    </w:lvl>
    <w:lvl w:ilvl="3" w:tplc="F34A081A" w:tentative="1">
      <w:start w:val="1"/>
      <w:numFmt w:val="bullet"/>
      <w:lvlText w:val=""/>
      <w:lvlJc w:val="left"/>
      <w:pPr>
        <w:ind w:left="2880" w:hanging="360"/>
      </w:pPr>
      <w:rPr>
        <w:rFonts w:ascii="Symbol" w:hAnsi="Symbol" w:hint="default"/>
      </w:rPr>
    </w:lvl>
    <w:lvl w:ilvl="4" w:tplc="0BF03C18" w:tentative="1">
      <w:start w:val="1"/>
      <w:numFmt w:val="bullet"/>
      <w:lvlText w:val="o"/>
      <w:lvlJc w:val="left"/>
      <w:pPr>
        <w:ind w:left="3600" w:hanging="360"/>
      </w:pPr>
      <w:rPr>
        <w:rFonts w:ascii="Courier New" w:hAnsi="Courier New" w:cs="Courier New" w:hint="default"/>
      </w:rPr>
    </w:lvl>
    <w:lvl w:ilvl="5" w:tplc="B0F05ACC" w:tentative="1">
      <w:start w:val="1"/>
      <w:numFmt w:val="bullet"/>
      <w:lvlText w:val=""/>
      <w:lvlJc w:val="left"/>
      <w:pPr>
        <w:ind w:left="4320" w:hanging="360"/>
      </w:pPr>
      <w:rPr>
        <w:rFonts w:ascii="Wingdings" w:hAnsi="Wingdings" w:hint="default"/>
      </w:rPr>
    </w:lvl>
    <w:lvl w:ilvl="6" w:tplc="9BB042E8" w:tentative="1">
      <w:start w:val="1"/>
      <w:numFmt w:val="bullet"/>
      <w:lvlText w:val=""/>
      <w:lvlJc w:val="left"/>
      <w:pPr>
        <w:ind w:left="5040" w:hanging="360"/>
      </w:pPr>
      <w:rPr>
        <w:rFonts w:ascii="Symbol" w:hAnsi="Symbol" w:hint="default"/>
      </w:rPr>
    </w:lvl>
    <w:lvl w:ilvl="7" w:tplc="36748FD4" w:tentative="1">
      <w:start w:val="1"/>
      <w:numFmt w:val="bullet"/>
      <w:lvlText w:val="o"/>
      <w:lvlJc w:val="left"/>
      <w:pPr>
        <w:ind w:left="5760" w:hanging="360"/>
      </w:pPr>
      <w:rPr>
        <w:rFonts w:ascii="Courier New" w:hAnsi="Courier New" w:cs="Courier New" w:hint="default"/>
      </w:rPr>
    </w:lvl>
    <w:lvl w:ilvl="8" w:tplc="2FB8174E" w:tentative="1">
      <w:start w:val="1"/>
      <w:numFmt w:val="bullet"/>
      <w:lvlText w:val=""/>
      <w:lvlJc w:val="left"/>
      <w:pPr>
        <w:ind w:left="6480" w:hanging="360"/>
      </w:pPr>
      <w:rPr>
        <w:rFonts w:ascii="Wingdings" w:hAnsi="Wingdings" w:hint="default"/>
      </w:rPr>
    </w:lvl>
  </w:abstractNum>
  <w:abstractNum w:abstractNumId="38" w15:restartNumberingAfterBreak="0">
    <w:nsid w:val="69FB0DB8"/>
    <w:multiLevelType w:val="hybridMultilevel"/>
    <w:tmpl w:val="F1A6F04A"/>
    <w:lvl w:ilvl="0" w:tplc="ED0A1854">
      <w:start w:val="1"/>
      <w:numFmt w:val="lowerLetter"/>
      <w:lvlText w:val="%1)"/>
      <w:lvlJc w:val="left"/>
      <w:pPr>
        <w:ind w:left="1080" w:hanging="360"/>
      </w:pPr>
    </w:lvl>
    <w:lvl w:ilvl="1" w:tplc="A1745F22" w:tentative="1">
      <w:start w:val="1"/>
      <w:numFmt w:val="lowerLetter"/>
      <w:lvlText w:val="%2."/>
      <w:lvlJc w:val="left"/>
      <w:pPr>
        <w:ind w:left="1800" w:hanging="360"/>
      </w:pPr>
    </w:lvl>
    <w:lvl w:ilvl="2" w:tplc="35543614" w:tentative="1">
      <w:start w:val="1"/>
      <w:numFmt w:val="lowerRoman"/>
      <w:lvlText w:val="%3."/>
      <w:lvlJc w:val="right"/>
      <w:pPr>
        <w:ind w:left="2520" w:hanging="180"/>
      </w:pPr>
    </w:lvl>
    <w:lvl w:ilvl="3" w:tplc="EC90F8D0" w:tentative="1">
      <w:start w:val="1"/>
      <w:numFmt w:val="decimal"/>
      <w:lvlText w:val="%4."/>
      <w:lvlJc w:val="left"/>
      <w:pPr>
        <w:ind w:left="3240" w:hanging="360"/>
      </w:pPr>
    </w:lvl>
    <w:lvl w:ilvl="4" w:tplc="D6109FC2" w:tentative="1">
      <w:start w:val="1"/>
      <w:numFmt w:val="lowerLetter"/>
      <w:lvlText w:val="%5."/>
      <w:lvlJc w:val="left"/>
      <w:pPr>
        <w:ind w:left="3960" w:hanging="360"/>
      </w:pPr>
    </w:lvl>
    <w:lvl w:ilvl="5" w:tplc="40ECFB56" w:tentative="1">
      <w:start w:val="1"/>
      <w:numFmt w:val="lowerRoman"/>
      <w:lvlText w:val="%6."/>
      <w:lvlJc w:val="right"/>
      <w:pPr>
        <w:ind w:left="4680" w:hanging="180"/>
      </w:pPr>
    </w:lvl>
    <w:lvl w:ilvl="6" w:tplc="C5409B64" w:tentative="1">
      <w:start w:val="1"/>
      <w:numFmt w:val="decimal"/>
      <w:lvlText w:val="%7."/>
      <w:lvlJc w:val="left"/>
      <w:pPr>
        <w:ind w:left="5400" w:hanging="360"/>
      </w:pPr>
    </w:lvl>
    <w:lvl w:ilvl="7" w:tplc="BD062A9C" w:tentative="1">
      <w:start w:val="1"/>
      <w:numFmt w:val="lowerLetter"/>
      <w:lvlText w:val="%8."/>
      <w:lvlJc w:val="left"/>
      <w:pPr>
        <w:ind w:left="6120" w:hanging="360"/>
      </w:pPr>
    </w:lvl>
    <w:lvl w:ilvl="8" w:tplc="F104EEF0" w:tentative="1">
      <w:start w:val="1"/>
      <w:numFmt w:val="lowerRoman"/>
      <w:lvlText w:val="%9."/>
      <w:lvlJc w:val="right"/>
      <w:pPr>
        <w:ind w:left="6840" w:hanging="180"/>
      </w:pPr>
    </w:lvl>
  </w:abstractNum>
  <w:abstractNum w:abstractNumId="39" w15:restartNumberingAfterBreak="0">
    <w:nsid w:val="74FF2C29"/>
    <w:multiLevelType w:val="hybridMultilevel"/>
    <w:tmpl w:val="9460BA62"/>
    <w:lvl w:ilvl="0" w:tplc="BCC8E72C">
      <w:start w:val="1"/>
      <w:numFmt w:val="lowerLetter"/>
      <w:lvlText w:val="%1)"/>
      <w:lvlJc w:val="left"/>
      <w:pPr>
        <w:ind w:left="360" w:hanging="360"/>
      </w:pPr>
    </w:lvl>
    <w:lvl w:ilvl="1" w:tplc="4ACCD62A" w:tentative="1">
      <w:start w:val="1"/>
      <w:numFmt w:val="lowerLetter"/>
      <w:lvlText w:val="%2."/>
      <w:lvlJc w:val="left"/>
      <w:pPr>
        <w:ind w:left="1080" w:hanging="360"/>
      </w:pPr>
    </w:lvl>
    <w:lvl w:ilvl="2" w:tplc="92A65CFA" w:tentative="1">
      <w:start w:val="1"/>
      <w:numFmt w:val="lowerRoman"/>
      <w:lvlText w:val="%3."/>
      <w:lvlJc w:val="right"/>
      <w:pPr>
        <w:ind w:left="1800" w:hanging="180"/>
      </w:pPr>
    </w:lvl>
    <w:lvl w:ilvl="3" w:tplc="42541660" w:tentative="1">
      <w:start w:val="1"/>
      <w:numFmt w:val="decimal"/>
      <w:lvlText w:val="%4."/>
      <w:lvlJc w:val="left"/>
      <w:pPr>
        <w:ind w:left="2520" w:hanging="360"/>
      </w:pPr>
    </w:lvl>
    <w:lvl w:ilvl="4" w:tplc="CA40A434" w:tentative="1">
      <w:start w:val="1"/>
      <w:numFmt w:val="lowerLetter"/>
      <w:lvlText w:val="%5."/>
      <w:lvlJc w:val="left"/>
      <w:pPr>
        <w:ind w:left="3240" w:hanging="360"/>
      </w:pPr>
    </w:lvl>
    <w:lvl w:ilvl="5" w:tplc="C700E2FA" w:tentative="1">
      <w:start w:val="1"/>
      <w:numFmt w:val="lowerRoman"/>
      <w:lvlText w:val="%6."/>
      <w:lvlJc w:val="right"/>
      <w:pPr>
        <w:ind w:left="3960" w:hanging="180"/>
      </w:pPr>
    </w:lvl>
    <w:lvl w:ilvl="6" w:tplc="3564C876" w:tentative="1">
      <w:start w:val="1"/>
      <w:numFmt w:val="decimal"/>
      <w:lvlText w:val="%7."/>
      <w:lvlJc w:val="left"/>
      <w:pPr>
        <w:ind w:left="4680" w:hanging="360"/>
      </w:pPr>
    </w:lvl>
    <w:lvl w:ilvl="7" w:tplc="D9C60F68" w:tentative="1">
      <w:start w:val="1"/>
      <w:numFmt w:val="lowerLetter"/>
      <w:lvlText w:val="%8."/>
      <w:lvlJc w:val="left"/>
      <w:pPr>
        <w:ind w:left="5400" w:hanging="360"/>
      </w:pPr>
    </w:lvl>
    <w:lvl w:ilvl="8" w:tplc="8AD0DF68" w:tentative="1">
      <w:start w:val="1"/>
      <w:numFmt w:val="lowerRoman"/>
      <w:lvlText w:val="%9."/>
      <w:lvlJc w:val="right"/>
      <w:pPr>
        <w:ind w:left="6120" w:hanging="180"/>
      </w:pPr>
    </w:lvl>
  </w:abstractNum>
  <w:abstractNum w:abstractNumId="40" w15:restartNumberingAfterBreak="0">
    <w:nsid w:val="7CF62B4E"/>
    <w:multiLevelType w:val="hybridMultilevel"/>
    <w:tmpl w:val="0798B35E"/>
    <w:lvl w:ilvl="0" w:tplc="400EA2BA">
      <w:start w:val="1"/>
      <w:numFmt w:val="bullet"/>
      <w:lvlText w:val=""/>
      <w:lvlJc w:val="left"/>
      <w:pPr>
        <w:ind w:left="720" w:hanging="360"/>
      </w:pPr>
      <w:rPr>
        <w:rFonts w:ascii="Symbol" w:hAnsi="Symbol" w:hint="default"/>
      </w:rPr>
    </w:lvl>
    <w:lvl w:ilvl="1" w:tplc="4120B6FC" w:tentative="1">
      <w:start w:val="1"/>
      <w:numFmt w:val="bullet"/>
      <w:lvlText w:val="o"/>
      <w:lvlJc w:val="left"/>
      <w:pPr>
        <w:ind w:left="1440" w:hanging="360"/>
      </w:pPr>
      <w:rPr>
        <w:rFonts w:ascii="Courier New" w:hAnsi="Courier New" w:cs="Courier New" w:hint="default"/>
      </w:rPr>
    </w:lvl>
    <w:lvl w:ilvl="2" w:tplc="4E7EC722" w:tentative="1">
      <w:start w:val="1"/>
      <w:numFmt w:val="bullet"/>
      <w:lvlText w:val=""/>
      <w:lvlJc w:val="left"/>
      <w:pPr>
        <w:ind w:left="2160" w:hanging="360"/>
      </w:pPr>
      <w:rPr>
        <w:rFonts w:ascii="Wingdings" w:hAnsi="Wingdings" w:hint="default"/>
      </w:rPr>
    </w:lvl>
    <w:lvl w:ilvl="3" w:tplc="1F266CCA" w:tentative="1">
      <w:start w:val="1"/>
      <w:numFmt w:val="bullet"/>
      <w:lvlText w:val=""/>
      <w:lvlJc w:val="left"/>
      <w:pPr>
        <w:ind w:left="2880" w:hanging="360"/>
      </w:pPr>
      <w:rPr>
        <w:rFonts w:ascii="Symbol" w:hAnsi="Symbol" w:hint="default"/>
      </w:rPr>
    </w:lvl>
    <w:lvl w:ilvl="4" w:tplc="E182FC2A" w:tentative="1">
      <w:start w:val="1"/>
      <w:numFmt w:val="bullet"/>
      <w:lvlText w:val="o"/>
      <w:lvlJc w:val="left"/>
      <w:pPr>
        <w:ind w:left="3600" w:hanging="360"/>
      </w:pPr>
      <w:rPr>
        <w:rFonts w:ascii="Courier New" w:hAnsi="Courier New" w:cs="Courier New" w:hint="default"/>
      </w:rPr>
    </w:lvl>
    <w:lvl w:ilvl="5" w:tplc="7A2A1DD0" w:tentative="1">
      <w:start w:val="1"/>
      <w:numFmt w:val="bullet"/>
      <w:lvlText w:val=""/>
      <w:lvlJc w:val="left"/>
      <w:pPr>
        <w:ind w:left="4320" w:hanging="360"/>
      </w:pPr>
      <w:rPr>
        <w:rFonts w:ascii="Wingdings" w:hAnsi="Wingdings" w:hint="default"/>
      </w:rPr>
    </w:lvl>
    <w:lvl w:ilvl="6" w:tplc="245086E2" w:tentative="1">
      <w:start w:val="1"/>
      <w:numFmt w:val="bullet"/>
      <w:lvlText w:val=""/>
      <w:lvlJc w:val="left"/>
      <w:pPr>
        <w:ind w:left="5040" w:hanging="360"/>
      </w:pPr>
      <w:rPr>
        <w:rFonts w:ascii="Symbol" w:hAnsi="Symbol" w:hint="default"/>
      </w:rPr>
    </w:lvl>
    <w:lvl w:ilvl="7" w:tplc="09EE6184" w:tentative="1">
      <w:start w:val="1"/>
      <w:numFmt w:val="bullet"/>
      <w:lvlText w:val="o"/>
      <w:lvlJc w:val="left"/>
      <w:pPr>
        <w:ind w:left="5760" w:hanging="360"/>
      </w:pPr>
      <w:rPr>
        <w:rFonts w:ascii="Courier New" w:hAnsi="Courier New" w:cs="Courier New" w:hint="default"/>
      </w:rPr>
    </w:lvl>
    <w:lvl w:ilvl="8" w:tplc="636A6920" w:tentative="1">
      <w:start w:val="1"/>
      <w:numFmt w:val="bullet"/>
      <w:lvlText w:val=""/>
      <w:lvlJc w:val="left"/>
      <w:pPr>
        <w:ind w:left="6480" w:hanging="360"/>
      </w:pPr>
      <w:rPr>
        <w:rFonts w:ascii="Wingdings" w:hAnsi="Wingdings" w:hint="default"/>
      </w:rPr>
    </w:lvl>
  </w:abstractNum>
  <w:abstractNum w:abstractNumId="41" w15:restartNumberingAfterBreak="0">
    <w:nsid w:val="7D0B6AE8"/>
    <w:multiLevelType w:val="hybridMultilevel"/>
    <w:tmpl w:val="CB4CC8E0"/>
    <w:lvl w:ilvl="0" w:tplc="130C2BE4">
      <w:numFmt w:val="bullet"/>
      <w:lvlText w:val="-"/>
      <w:lvlJc w:val="left"/>
      <w:pPr>
        <w:ind w:left="720" w:hanging="360"/>
      </w:pPr>
      <w:rPr>
        <w:rFonts w:ascii="Cambria" w:eastAsiaTheme="minorEastAsia" w:hAnsi="Cambria" w:cstheme="minorBidi" w:hint="default"/>
      </w:rPr>
    </w:lvl>
    <w:lvl w:ilvl="1" w:tplc="515A5120" w:tentative="1">
      <w:start w:val="1"/>
      <w:numFmt w:val="bullet"/>
      <w:lvlText w:val="o"/>
      <w:lvlJc w:val="left"/>
      <w:pPr>
        <w:ind w:left="1440" w:hanging="360"/>
      </w:pPr>
      <w:rPr>
        <w:rFonts w:ascii="Courier New" w:hAnsi="Courier New" w:cs="Courier New" w:hint="default"/>
      </w:rPr>
    </w:lvl>
    <w:lvl w:ilvl="2" w:tplc="AC7A4A26" w:tentative="1">
      <w:start w:val="1"/>
      <w:numFmt w:val="bullet"/>
      <w:lvlText w:val=""/>
      <w:lvlJc w:val="left"/>
      <w:pPr>
        <w:ind w:left="2160" w:hanging="360"/>
      </w:pPr>
      <w:rPr>
        <w:rFonts w:ascii="Wingdings" w:hAnsi="Wingdings" w:hint="default"/>
      </w:rPr>
    </w:lvl>
    <w:lvl w:ilvl="3" w:tplc="110C677C" w:tentative="1">
      <w:start w:val="1"/>
      <w:numFmt w:val="bullet"/>
      <w:lvlText w:val=""/>
      <w:lvlJc w:val="left"/>
      <w:pPr>
        <w:ind w:left="2880" w:hanging="360"/>
      </w:pPr>
      <w:rPr>
        <w:rFonts w:ascii="Symbol" w:hAnsi="Symbol" w:hint="default"/>
      </w:rPr>
    </w:lvl>
    <w:lvl w:ilvl="4" w:tplc="616E2AA6" w:tentative="1">
      <w:start w:val="1"/>
      <w:numFmt w:val="bullet"/>
      <w:lvlText w:val="o"/>
      <w:lvlJc w:val="left"/>
      <w:pPr>
        <w:ind w:left="3600" w:hanging="360"/>
      </w:pPr>
      <w:rPr>
        <w:rFonts w:ascii="Courier New" w:hAnsi="Courier New" w:cs="Courier New" w:hint="default"/>
      </w:rPr>
    </w:lvl>
    <w:lvl w:ilvl="5" w:tplc="AF586B70" w:tentative="1">
      <w:start w:val="1"/>
      <w:numFmt w:val="bullet"/>
      <w:lvlText w:val=""/>
      <w:lvlJc w:val="left"/>
      <w:pPr>
        <w:ind w:left="4320" w:hanging="360"/>
      </w:pPr>
      <w:rPr>
        <w:rFonts w:ascii="Wingdings" w:hAnsi="Wingdings" w:hint="default"/>
      </w:rPr>
    </w:lvl>
    <w:lvl w:ilvl="6" w:tplc="1A569742" w:tentative="1">
      <w:start w:val="1"/>
      <w:numFmt w:val="bullet"/>
      <w:lvlText w:val=""/>
      <w:lvlJc w:val="left"/>
      <w:pPr>
        <w:ind w:left="5040" w:hanging="360"/>
      </w:pPr>
      <w:rPr>
        <w:rFonts w:ascii="Symbol" w:hAnsi="Symbol" w:hint="default"/>
      </w:rPr>
    </w:lvl>
    <w:lvl w:ilvl="7" w:tplc="55701D56" w:tentative="1">
      <w:start w:val="1"/>
      <w:numFmt w:val="bullet"/>
      <w:lvlText w:val="o"/>
      <w:lvlJc w:val="left"/>
      <w:pPr>
        <w:ind w:left="5760" w:hanging="360"/>
      </w:pPr>
      <w:rPr>
        <w:rFonts w:ascii="Courier New" w:hAnsi="Courier New" w:cs="Courier New" w:hint="default"/>
      </w:rPr>
    </w:lvl>
    <w:lvl w:ilvl="8" w:tplc="E974CCDA" w:tentative="1">
      <w:start w:val="1"/>
      <w:numFmt w:val="bullet"/>
      <w:lvlText w:val=""/>
      <w:lvlJc w:val="left"/>
      <w:pPr>
        <w:ind w:left="6480" w:hanging="360"/>
      </w:pPr>
      <w:rPr>
        <w:rFonts w:ascii="Wingdings" w:hAnsi="Wingdings" w:hint="default"/>
      </w:rPr>
    </w:lvl>
  </w:abstractNum>
  <w:abstractNum w:abstractNumId="42"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num w:numId="1">
    <w:abstractNumId w:val="20"/>
  </w:num>
  <w:num w:numId="2">
    <w:abstractNumId w:val="42"/>
  </w:num>
  <w:num w:numId="3">
    <w:abstractNumId w:val="27"/>
  </w:num>
  <w:num w:numId="4">
    <w:abstractNumId w:val="6"/>
  </w:num>
  <w:num w:numId="5">
    <w:abstractNumId w:val="2"/>
  </w:num>
  <w:num w:numId="6">
    <w:abstractNumId w:val="15"/>
  </w:num>
  <w:num w:numId="7">
    <w:abstractNumId w:val="3"/>
  </w:num>
  <w:num w:numId="8">
    <w:abstractNumId w:val="8"/>
  </w:num>
  <w:num w:numId="9">
    <w:abstractNumId w:val="14"/>
  </w:num>
  <w:num w:numId="10">
    <w:abstractNumId w:val="32"/>
  </w:num>
  <w:num w:numId="11">
    <w:abstractNumId w:val="37"/>
  </w:num>
  <w:num w:numId="12">
    <w:abstractNumId w:val="23"/>
  </w:num>
  <w:num w:numId="13">
    <w:abstractNumId w:val="23"/>
    <w:lvlOverride w:ilvl="0">
      <w:startOverride w:val="1"/>
    </w:lvlOverride>
  </w:num>
  <w:num w:numId="14">
    <w:abstractNumId w:val="0"/>
  </w:num>
  <w:num w:numId="15">
    <w:abstractNumId w:val="30"/>
  </w:num>
  <w:num w:numId="16">
    <w:abstractNumId w:val="40"/>
  </w:num>
  <w:num w:numId="17">
    <w:abstractNumId w:val="29"/>
  </w:num>
  <w:num w:numId="18">
    <w:abstractNumId w:val="24"/>
  </w:num>
  <w:num w:numId="19">
    <w:abstractNumId w:val="7"/>
  </w:num>
  <w:num w:numId="20">
    <w:abstractNumId w:val="5"/>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7"/>
  </w:num>
  <w:num w:numId="24">
    <w:abstractNumId w:val="25"/>
  </w:num>
  <w:num w:numId="25">
    <w:abstractNumId w:val="12"/>
  </w:num>
  <w:num w:numId="26">
    <w:abstractNumId w:val="10"/>
  </w:num>
  <w:num w:numId="27">
    <w:abstractNumId w:val="38"/>
  </w:num>
  <w:num w:numId="28">
    <w:abstractNumId w:val="31"/>
  </w:num>
  <w:num w:numId="29">
    <w:abstractNumId w:val="19"/>
  </w:num>
  <w:num w:numId="30">
    <w:abstractNumId w:val="34"/>
  </w:num>
  <w:num w:numId="31">
    <w:abstractNumId w:val="22"/>
  </w:num>
  <w:num w:numId="32">
    <w:abstractNumId w:val="33"/>
  </w:num>
  <w:num w:numId="33">
    <w:abstractNumId w:val="26"/>
  </w:num>
  <w:num w:numId="34">
    <w:abstractNumId w:val="18"/>
  </w:num>
  <w:num w:numId="35">
    <w:abstractNumId w:val="36"/>
  </w:num>
  <w:num w:numId="36">
    <w:abstractNumId w:val="11"/>
  </w:num>
  <w:num w:numId="37">
    <w:abstractNumId w:val="1"/>
  </w:num>
  <w:num w:numId="38">
    <w:abstractNumId w:val="16"/>
  </w:num>
  <w:num w:numId="39">
    <w:abstractNumId w:val="41"/>
  </w:num>
  <w:num w:numId="40">
    <w:abstractNumId w:val="4"/>
  </w:num>
  <w:num w:numId="41">
    <w:abstractNumId w:val="21"/>
  </w:num>
  <w:num w:numId="42">
    <w:abstractNumId w:val="39"/>
  </w:num>
  <w:num w:numId="43">
    <w:abstractNumId w:val="28"/>
  </w:num>
  <w:num w:numId="44">
    <w:abstractNumId w:val="13"/>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C14"/>
    <w:rsid w:val="00003835"/>
    <w:rsid w:val="00003D4E"/>
    <w:rsid w:val="00005109"/>
    <w:rsid w:val="00010DF2"/>
    <w:rsid w:val="00013F8F"/>
    <w:rsid w:val="000151F1"/>
    <w:rsid w:val="000223C5"/>
    <w:rsid w:val="000240AA"/>
    <w:rsid w:val="0003073B"/>
    <w:rsid w:val="00033F06"/>
    <w:rsid w:val="00035636"/>
    <w:rsid w:val="000356CB"/>
    <w:rsid w:val="0003776B"/>
    <w:rsid w:val="00041E3E"/>
    <w:rsid w:val="000468EF"/>
    <w:rsid w:val="000503F4"/>
    <w:rsid w:val="000549DB"/>
    <w:rsid w:val="00055E37"/>
    <w:rsid w:val="000629B8"/>
    <w:rsid w:val="000645AB"/>
    <w:rsid w:val="00074229"/>
    <w:rsid w:val="00083D64"/>
    <w:rsid w:val="000906D8"/>
    <w:rsid w:val="00092F2C"/>
    <w:rsid w:val="000962BA"/>
    <w:rsid w:val="00096898"/>
    <w:rsid w:val="000976DB"/>
    <w:rsid w:val="000A407A"/>
    <w:rsid w:val="000A52A2"/>
    <w:rsid w:val="000A65F6"/>
    <w:rsid w:val="000A6914"/>
    <w:rsid w:val="000A7406"/>
    <w:rsid w:val="000B129E"/>
    <w:rsid w:val="000B501E"/>
    <w:rsid w:val="000C0276"/>
    <w:rsid w:val="000C3693"/>
    <w:rsid w:val="000D07B5"/>
    <w:rsid w:val="000D21A2"/>
    <w:rsid w:val="000D56F4"/>
    <w:rsid w:val="000D5ABD"/>
    <w:rsid w:val="000D78D6"/>
    <w:rsid w:val="000F08F2"/>
    <w:rsid w:val="000F7694"/>
    <w:rsid w:val="00101188"/>
    <w:rsid w:val="00102163"/>
    <w:rsid w:val="00103ED4"/>
    <w:rsid w:val="001125D9"/>
    <w:rsid w:val="00113C4E"/>
    <w:rsid w:val="0012062A"/>
    <w:rsid w:val="00127498"/>
    <w:rsid w:val="0012775E"/>
    <w:rsid w:val="001372D1"/>
    <w:rsid w:val="0014457C"/>
    <w:rsid w:val="00151C54"/>
    <w:rsid w:val="00153032"/>
    <w:rsid w:val="00155159"/>
    <w:rsid w:val="00160D18"/>
    <w:rsid w:val="00161CE2"/>
    <w:rsid w:val="00162376"/>
    <w:rsid w:val="001633AC"/>
    <w:rsid w:val="00163E04"/>
    <w:rsid w:val="001669D6"/>
    <w:rsid w:val="00170A40"/>
    <w:rsid w:val="001746B7"/>
    <w:rsid w:val="00175BD8"/>
    <w:rsid w:val="0018045C"/>
    <w:rsid w:val="00180DEF"/>
    <w:rsid w:val="001813AC"/>
    <w:rsid w:val="0018228A"/>
    <w:rsid w:val="001924C0"/>
    <w:rsid w:val="001938AD"/>
    <w:rsid w:val="001A07DC"/>
    <w:rsid w:val="001A4B2C"/>
    <w:rsid w:val="001A5CE3"/>
    <w:rsid w:val="001B493D"/>
    <w:rsid w:val="001B698A"/>
    <w:rsid w:val="001C09FB"/>
    <w:rsid w:val="001D006D"/>
    <w:rsid w:val="001D338C"/>
    <w:rsid w:val="001E1A14"/>
    <w:rsid w:val="001E6727"/>
    <w:rsid w:val="001F47AF"/>
    <w:rsid w:val="001F5A48"/>
    <w:rsid w:val="001F6C69"/>
    <w:rsid w:val="00203AAB"/>
    <w:rsid w:val="00214546"/>
    <w:rsid w:val="00223D33"/>
    <w:rsid w:val="00224D28"/>
    <w:rsid w:val="00233DD8"/>
    <w:rsid w:val="00247410"/>
    <w:rsid w:val="002675B0"/>
    <w:rsid w:val="00271C2E"/>
    <w:rsid w:val="002737B5"/>
    <w:rsid w:val="00273C11"/>
    <w:rsid w:val="00276B34"/>
    <w:rsid w:val="00281C60"/>
    <w:rsid w:val="002848EA"/>
    <w:rsid w:val="00291DD3"/>
    <w:rsid w:val="00296DD1"/>
    <w:rsid w:val="0029727D"/>
    <w:rsid w:val="002A0592"/>
    <w:rsid w:val="002A1D21"/>
    <w:rsid w:val="002A500B"/>
    <w:rsid w:val="002A6FF2"/>
    <w:rsid w:val="002B1DB3"/>
    <w:rsid w:val="002B2B54"/>
    <w:rsid w:val="002C177A"/>
    <w:rsid w:val="002D2972"/>
    <w:rsid w:val="002D3CE5"/>
    <w:rsid w:val="002D41BA"/>
    <w:rsid w:val="002E1D7A"/>
    <w:rsid w:val="002E2E74"/>
    <w:rsid w:val="002E4817"/>
    <w:rsid w:val="002F2448"/>
    <w:rsid w:val="002F2F4C"/>
    <w:rsid w:val="003015AF"/>
    <w:rsid w:val="003064B1"/>
    <w:rsid w:val="003228F6"/>
    <w:rsid w:val="00324C0E"/>
    <w:rsid w:val="0032669D"/>
    <w:rsid w:val="00326D9D"/>
    <w:rsid w:val="00335D8B"/>
    <w:rsid w:val="003376BA"/>
    <w:rsid w:val="00344053"/>
    <w:rsid w:val="0034613E"/>
    <w:rsid w:val="00350073"/>
    <w:rsid w:val="0035503F"/>
    <w:rsid w:val="003710C0"/>
    <w:rsid w:val="00375B86"/>
    <w:rsid w:val="003869BF"/>
    <w:rsid w:val="00387B76"/>
    <w:rsid w:val="00390CCA"/>
    <w:rsid w:val="0039127F"/>
    <w:rsid w:val="00391CA8"/>
    <w:rsid w:val="003931D0"/>
    <w:rsid w:val="00395EEF"/>
    <w:rsid w:val="003A2479"/>
    <w:rsid w:val="003A2695"/>
    <w:rsid w:val="003A380E"/>
    <w:rsid w:val="003A3A60"/>
    <w:rsid w:val="003B3811"/>
    <w:rsid w:val="003C1DEE"/>
    <w:rsid w:val="003C3A10"/>
    <w:rsid w:val="003D6D6F"/>
    <w:rsid w:val="003E0906"/>
    <w:rsid w:val="003E5CA0"/>
    <w:rsid w:val="003E7753"/>
    <w:rsid w:val="003F2B62"/>
    <w:rsid w:val="003F7016"/>
    <w:rsid w:val="00401697"/>
    <w:rsid w:val="0040189D"/>
    <w:rsid w:val="004021D9"/>
    <w:rsid w:val="00402A0C"/>
    <w:rsid w:val="00402F72"/>
    <w:rsid w:val="004043C5"/>
    <w:rsid w:val="004048F3"/>
    <w:rsid w:val="0040710F"/>
    <w:rsid w:val="00410CC9"/>
    <w:rsid w:val="00416FEA"/>
    <w:rsid w:val="00417598"/>
    <w:rsid w:val="004223EC"/>
    <w:rsid w:val="00435069"/>
    <w:rsid w:val="00436398"/>
    <w:rsid w:val="00442785"/>
    <w:rsid w:val="00445588"/>
    <w:rsid w:val="00446735"/>
    <w:rsid w:val="004565E0"/>
    <w:rsid w:val="004607C8"/>
    <w:rsid w:val="00461420"/>
    <w:rsid w:val="0046613F"/>
    <w:rsid w:val="00470AE8"/>
    <w:rsid w:val="00472716"/>
    <w:rsid w:val="004760D7"/>
    <w:rsid w:val="00483CF0"/>
    <w:rsid w:val="00485C1E"/>
    <w:rsid w:val="00490872"/>
    <w:rsid w:val="00492778"/>
    <w:rsid w:val="004A3A20"/>
    <w:rsid w:val="004B0335"/>
    <w:rsid w:val="004B0DD7"/>
    <w:rsid w:val="004B14D6"/>
    <w:rsid w:val="004C276E"/>
    <w:rsid w:val="004C5892"/>
    <w:rsid w:val="004D257B"/>
    <w:rsid w:val="004D5F41"/>
    <w:rsid w:val="004E21A7"/>
    <w:rsid w:val="004E4E33"/>
    <w:rsid w:val="004E5E21"/>
    <w:rsid w:val="004E6468"/>
    <w:rsid w:val="0050279C"/>
    <w:rsid w:val="00517C80"/>
    <w:rsid w:val="00520E5A"/>
    <w:rsid w:val="00521955"/>
    <w:rsid w:val="00524522"/>
    <w:rsid w:val="005361C1"/>
    <w:rsid w:val="005400CE"/>
    <w:rsid w:val="00543544"/>
    <w:rsid w:val="00543F39"/>
    <w:rsid w:val="00547846"/>
    <w:rsid w:val="005505AB"/>
    <w:rsid w:val="005511CB"/>
    <w:rsid w:val="005549B4"/>
    <w:rsid w:val="00557588"/>
    <w:rsid w:val="005664BC"/>
    <w:rsid w:val="00572C90"/>
    <w:rsid w:val="00581405"/>
    <w:rsid w:val="00582E28"/>
    <w:rsid w:val="00584D94"/>
    <w:rsid w:val="00585359"/>
    <w:rsid w:val="00587EB9"/>
    <w:rsid w:val="005902E8"/>
    <w:rsid w:val="0059187F"/>
    <w:rsid w:val="005A0AB8"/>
    <w:rsid w:val="005B0205"/>
    <w:rsid w:val="005B3C16"/>
    <w:rsid w:val="005B6B55"/>
    <w:rsid w:val="005B7015"/>
    <w:rsid w:val="005B759C"/>
    <w:rsid w:val="005C1AC3"/>
    <w:rsid w:val="005C1E08"/>
    <w:rsid w:val="005C3D43"/>
    <w:rsid w:val="005C7337"/>
    <w:rsid w:val="005D1ABF"/>
    <w:rsid w:val="005D4711"/>
    <w:rsid w:val="005D5284"/>
    <w:rsid w:val="005D53EF"/>
    <w:rsid w:val="005E3D4B"/>
    <w:rsid w:val="005F2574"/>
    <w:rsid w:val="005F66F2"/>
    <w:rsid w:val="006022C4"/>
    <w:rsid w:val="00602B2A"/>
    <w:rsid w:val="00604A4E"/>
    <w:rsid w:val="00613C0A"/>
    <w:rsid w:val="006168F9"/>
    <w:rsid w:val="00621264"/>
    <w:rsid w:val="006266A1"/>
    <w:rsid w:val="00626C1B"/>
    <w:rsid w:val="006327D8"/>
    <w:rsid w:val="00633472"/>
    <w:rsid w:val="006400BC"/>
    <w:rsid w:val="00645600"/>
    <w:rsid w:val="0064772B"/>
    <w:rsid w:val="00650566"/>
    <w:rsid w:val="00652426"/>
    <w:rsid w:val="00653332"/>
    <w:rsid w:val="00653C86"/>
    <w:rsid w:val="006553D3"/>
    <w:rsid w:val="0066150D"/>
    <w:rsid w:val="006713AC"/>
    <w:rsid w:val="00671C89"/>
    <w:rsid w:val="00672243"/>
    <w:rsid w:val="0068080D"/>
    <w:rsid w:val="00681FEE"/>
    <w:rsid w:val="006838AC"/>
    <w:rsid w:val="00690055"/>
    <w:rsid w:val="006A253A"/>
    <w:rsid w:val="006A320D"/>
    <w:rsid w:val="006B0929"/>
    <w:rsid w:val="006B0FEB"/>
    <w:rsid w:val="006B1049"/>
    <w:rsid w:val="006B2030"/>
    <w:rsid w:val="006C567E"/>
    <w:rsid w:val="006C7A6C"/>
    <w:rsid w:val="006D7103"/>
    <w:rsid w:val="006E063E"/>
    <w:rsid w:val="006E6178"/>
    <w:rsid w:val="006E7CA2"/>
    <w:rsid w:val="00700F91"/>
    <w:rsid w:val="007017F6"/>
    <w:rsid w:val="0070356A"/>
    <w:rsid w:val="007203F5"/>
    <w:rsid w:val="00720AEC"/>
    <w:rsid w:val="0072159E"/>
    <w:rsid w:val="00725DC1"/>
    <w:rsid w:val="00726CD9"/>
    <w:rsid w:val="007343D8"/>
    <w:rsid w:val="00734BCB"/>
    <w:rsid w:val="00741DE5"/>
    <w:rsid w:val="00745BFD"/>
    <w:rsid w:val="00767639"/>
    <w:rsid w:val="00767D95"/>
    <w:rsid w:val="007710FC"/>
    <w:rsid w:val="007825E4"/>
    <w:rsid w:val="0078420B"/>
    <w:rsid w:val="00784976"/>
    <w:rsid w:val="0079199F"/>
    <w:rsid w:val="00791BA8"/>
    <w:rsid w:val="00793348"/>
    <w:rsid w:val="00794C10"/>
    <w:rsid w:val="00794F9C"/>
    <w:rsid w:val="00796053"/>
    <w:rsid w:val="007A157C"/>
    <w:rsid w:val="007A5AC2"/>
    <w:rsid w:val="007B052D"/>
    <w:rsid w:val="007B3C0B"/>
    <w:rsid w:val="007B3C56"/>
    <w:rsid w:val="007C45D8"/>
    <w:rsid w:val="007E3EC4"/>
    <w:rsid w:val="007F21BF"/>
    <w:rsid w:val="007F6ECF"/>
    <w:rsid w:val="00801D27"/>
    <w:rsid w:val="0080500C"/>
    <w:rsid w:val="00812C87"/>
    <w:rsid w:val="00813B12"/>
    <w:rsid w:val="00815BF2"/>
    <w:rsid w:val="00817B60"/>
    <w:rsid w:val="008224BE"/>
    <w:rsid w:val="00823503"/>
    <w:rsid w:val="00825456"/>
    <w:rsid w:val="0082572E"/>
    <w:rsid w:val="008271F6"/>
    <w:rsid w:val="008300B9"/>
    <w:rsid w:val="00832024"/>
    <w:rsid w:val="00832741"/>
    <w:rsid w:val="00837946"/>
    <w:rsid w:val="00841053"/>
    <w:rsid w:val="0085100D"/>
    <w:rsid w:val="008515F7"/>
    <w:rsid w:val="00870516"/>
    <w:rsid w:val="00877C5B"/>
    <w:rsid w:val="008853DD"/>
    <w:rsid w:val="0088771F"/>
    <w:rsid w:val="00896EBE"/>
    <w:rsid w:val="0089780D"/>
    <w:rsid w:val="008B01AD"/>
    <w:rsid w:val="008B10F7"/>
    <w:rsid w:val="008B370D"/>
    <w:rsid w:val="008B73F3"/>
    <w:rsid w:val="008C0B4C"/>
    <w:rsid w:val="008C1C7B"/>
    <w:rsid w:val="008C2F5E"/>
    <w:rsid w:val="008C3F1D"/>
    <w:rsid w:val="008C4F79"/>
    <w:rsid w:val="008D13F5"/>
    <w:rsid w:val="008D29F0"/>
    <w:rsid w:val="008D4378"/>
    <w:rsid w:val="008E1942"/>
    <w:rsid w:val="008E1EBE"/>
    <w:rsid w:val="008E4299"/>
    <w:rsid w:val="00904C13"/>
    <w:rsid w:val="00911E30"/>
    <w:rsid w:val="009147E2"/>
    <w:rsid w:val="009152CA"/>
    <w:rsid w:val="00921CB4"/>
    <w:rsid w:val="00922C40"/>
    <w:rsid w:val="009254EE"/>
    <w:rsid w:val="00925647"/>
    <w:rsid w:val="00946576"/>
    <w:rsid w:val="00947377"/>
    <w:rsid w:val="009534BC"/>
    <w:rsid w:val="00954796"/>
    <w:rsid w:val="009560CB"/>
    <w:rsid w:val="009574BD"/>
    <w:rsid w:val="00961FB9"/>
    <w:rsid w:val="00963D60"/>
    <w:rsid w:val="00970E50"/>
    <w:rsid w:val="00972837"/>
    <w:rsid w:val="00973468"/>
    <w:rsid w:val="009745A5"/>
    <w:rsid w:val="0098167E"/>
    <w:rsid w:val="00984DBC"/>
    <w:rsid w:val="0098787E"/>
    <w:rsid w:val="009908D6"/>
    <w:rsid w:val="00992814"/>
    <w:rsid w:val="00995D93"/>
    <w:rsid w:val="009A11A2"/>
    <w:rsid w:val="009A2F1E"/>
    <w:rsid w:val="009A38F6"/>
    <w:rsid w:val="009A4CF1"/>
    <w:rsid w:val="009B3BDE"/>
    <w:rsid w:val="009C23DE"/>
    <w:rsid w:val="009C2A38"/>
    <w:rsid w:val="009C5DC3"/>
    <w:rsid w:val="009D2574"/>
    <w:rsid w:val="009D3BB2"/>
    <w:rsid w:val="009E0186"/>
    <w:rsid w:val="009E61C5"/>
    <w:rsid w:val="009F1062"/>
    <w:rsid w:val="009F17DF"/>
    <w:rsid w:val="009F27CB"/>
    <w:rsid w:val="009F378C"/>
    <w:rsid w:val="00A022B2"/>
    <w:rsid w:val="00A03F14"/>
    <w:rsid w:val="00A145DF"/>
    <w:rsid w:val="00A278E0"/>
    <w:rsid w:val="00A31EEA"/>
    <w:rsid w:val="00A351C1"/>
    <w:rsid w:val="00A36A8F"/>
    <w:rsid w:val="00A373A9"/>
    <w:rsid w:val="00A37FDF"/>
    <w:rsid w:val="00A411AF"/>
    <w:rsid w:val="00A426C7"/>
    <w:rsid w:val="00A45326"/>
    <w:rsid w:val="00A4614E"/>
    <w:rsid w:val="00A4721F"/>
    <w:rsid w:val="00A629BA"/>
    <w:rsid w:val="00A802A1"/>
    <w:rsid w:val="00A806A9"/>
    <w:rsid w:val="00A85C79"/>
    <w:rsid w:val="00A87A8B"/>
    <w:rsid w:val="00A919B1"/>
    <w:rsid w:val="00A92EDB"/>
    <w:rsid w:val="00A9358B"/>
    <w:rsid w:val="00AC1D4F"/>
    <w:rsid w:val="00AD3402"/>
    <w:rsid w:val="00AD4432"/>
    <w:rsid w:val="00AD70B7"/>
    <w:rsid w:val="00AE3C3D"/>
    <w:rsid w:val="00AE641C"/>
    <w:rsid w:val="00AF51FE"/>
    <w:rsid w:val="00B02AEF"/>
    <w:rsid w:val="00B030B7"/>
    <w:rsid w:val="00B04BE9"/>
    <w:rsid w:val="00B06634"/>
    <w:rsid w:val="00B20EBE"/>
    <w:rsid w:val="00B26C7F"/>
    <w:rsid w:val="00B30FFA"/>
    <w:rsid w:val="00B369D8"/>
    <w:rsid w:val="00B37AB7"/>
    <w:rsid w:val="00B452D1"/>
    <w:rsid w:val="00B57443"/>
    <w:rsid w:val="00B60DDF"/>
    <w:rsid w:val="00B65C14"/>
    <w:rsid w:val="00B66DFF"/>
    <w:rsid w:val="00B67B62"/>
    <w:rsid w:val="00B75E6B"/>
    <w:rsid w:val="00B80A1E"/>
    <w:rsid w:val="00B8449E"/>
    <w:rsid w:val="00B85425"/>
    <w:rsid w:val="00BA0B39"/>
    <w:rsid w:val="00BA1735"/>
    <w:rsid w:val="00BB19A0"/>
    <w:rsid w:val="00BB4AD3"/>
    <w:rsid w:val="00BB4CD3"/>
    <w:rsid w:val="00BB7041"/>
    <w:rsid w:val="00BC0EC0"/>
    <w:rsid w:val="00BC12A9"/>
    <w:rsid w:val="00BC6B2F"/>
    <w:rsid w:val="00BD34E3"/>
    <w:rsid w:val="00BD3594"/>
    <w:rsid w:val="00BE3EC1"/>
    <w:rsid w:val="00BE6861"/>
    <w:rsid w:val="00BF6C09"/>
    <w:rsid w:val="00C027FD"/>
    <w:rsid w:val="00C02A4D"/>
    <w:rsid w:val="00C04686"/>
    <w:rsid w:val="00C06F49"/>
    <w:rsid w:val="00C142FA"/>
    <w:rsid w:val="00C154F5"/>
    <w:rsid w:val="00C268A6"/>
    <w:rsid w:val="00C32367"/>
    <w:rsid w:val="00C32CF8"/>
    <w:rsid w:val="00C36CC7"/>
    <w:rsid w:val="00C41F24"/>
    <w:rsid w:val="00C44CE3"/>
    <w:rsid w:val="00C4623B"/>
    <w:rsid w:val="00C463C2"/>
    <w:rsid w:val="00C52CC5"/>
    <w:rsid w:val="00C55BA8"/>
    <w:rsid w:val="00C57334"/>
    <w:rsid w:val="00C61F46"/>
    <w:rsid w:val="00C71042"/>
    <w:rsid w:val="00C77F5F"/>
    <w:rsid w:val="00C802EE"/>
    <w:rsid w:val="00C81402"/>
    <w:rsid w:val="00C9474A"/>
    <w:rsid w:val="00C964E1"/>
    <w:rsid w:val="00CA0E00"/>
    <w:rsid w:val="00CA6C33"/>
    <w:rsid w:val="00CA6F6B"/>
    <w:rsid w:val="00CA73E1"/>
    <w:rsid w:val="00CB11C6"/>
    <w:rsid w:val="00CB26E2"/>
    <w:rsid w:val="00CB2733"/>
    <w:rsid w:val="00CB5929"/>
    <w:rsid w:val="00CC4728"/>
    <w:rsid w:val="00CC51AB"/>
    <w:rsid w:val="00CC5DB0"/>
    <w:rsid w:val="00CD2AD3"/>
    <w:rsid w:val="00CD7150"/>
    <w:rsid w:val="00CE72E2"/>
    <w:rsid w:val="00CE73AE"/>
    <w:rsid w:val="00CF1914"/>
    <w:rsid w:val="00CF1E27"/>
    <w:rsid w:val="00CF2006"/>
    <w:rsid w:val="00CF7161"/>
    <w:rsid w:val="00D000BE"/>
    <w:rsid w:val="00D02E3D"/>
    <w:rsid w:val="00D0343A"/>
    <w:rsid w:val="00D0550D"/>
    <w:rsid w:val="00D076DD"/>
    <w:rsid w:val="00D121A6"/>
    <w:rsid w:val="00D13038"/>
    <w:rsid w:val="00D26762"/>
    <w:rsid w:val="00D30BE2"/>
    <w:rsid w:val="00D35633"/>
    <w:rsid w:val="00D35F68"/>
    <w:rsid w:val="00D42973"/>
    <w:rsid w:val="00D43AF0"/>
    <w:rsid w:val="00D44ED7"/>
    <w:rsid w:val="00D45E13"/>
    <w:rsid w:val="00D4669D"/>
    <w:rsid w:val="00D557BA"/>
    <w:rsid w:val="00D6105A"/>
    <w:rsid w:val="00D62252"/>
    <w:rsid w:val="00D650B8"/>
    <w:rsid w:val="00D67088"/>
    <w:rsid w:val="00D70077"/>
    <w:rsid w:val="00D70F10"/>
    <w:rsid w:val="00D91ACB"/>
    <w:rsid w:val="00D93E42"/>
    <w:rsid w:val="00DA2060"/>
    <w:rsid w:val="00DA2671"/>
    <w:rsid w:val="00DA4043"/>
    <w:rsid w:val="00DA53CC"/>
    <w:rsid w:val="00DA6802"/>
    <w:rsid w:val="00DB66CE"/>
    <w:rsid w:val="00DC188C"/>
    <w:rsid w:val="00DC33DD"/>
    <w:rsid w:val="00DD2C31"/>
    <w:rsid w:val="00DE2764"/>
    <w:rsid w:val="00DE6B9D"/>
    <w:rsid w:val="00DF3F6E"/>
    <w:rsid w:val="00DF46C1"/>
    <w:rsid w:val="00DF6B0A"/>
    <w:rsid w:val="00E03360"/>
    <w:rsid w:val="00E10EF2"/>
    <w:rsid w:val="00E1249A"/>
    <w:rsid w:val="00E1271C"/>
    <w:rsid w:val="00E14B41"/>
    <w:rsid w:val="00E17A7C"/>
    <w:rsid w:val="00E34976"/>
    <w:rsid w:val="00E42222"/>
    <w:rsid w:val="00E468ED"/>
    <w:rsid w:val="00E510A0"/>
    <w:rsid w:val="00E552D3"/>
    <w:rsid w:val="00E555F7"/>
    <w:rsid w:val="00E57046"/>
    <w:rsid w:val="00E57D7B"/>
    <w:rsid w:val="00E70274"/>
    <w:rsid w:val="00E75D6E"/>
    <w:rsid w:val="00E76AB5"/>
    <w:rsid w:val="00E922D3"/>
    <w:rsid w:val="00E939E2"/>
    <w:rsid w:val="00E9571B"/>
    <w:rsid w:val="00EA2732"/>
    <w:rsid w:val="00EA7474"/>
    <w:rsid w:val="00EB4A76"/>
    <w:rsid w:val="00EB5475"/>
    <w:rsid w:val="00EC12D1"/>
    <w:rsid w:val="00EC4AD6"/>
    <w:rsid w:val="00ED6F49"/>
    <w:rsid w:val="00EE0A3F"/>
    <w:rsid w:val="00EE4E10"/>
    <w:rsid w:val="00EF130B"/>
    <w:rsid w:val="00EF501A"/>
    <w:rsid w:val="00F11BB3"/>
    <w:rsid w:val="00F12365"/>
    <w:rsid w:val="00F14E3E"/>
    <w:rsid w:val="00F17724"/>
    <w:rsid w:val="00F27C02"/>
    <w:rsid w:val="00F44DAA"/>
    <w:rsid w:val="00F50BF6"/>
    <w:rsid w:val="00F54A72"/>
    <w:rsid w:val="00F55343"/>
    <w:rsid w:val="00F60DD9"/>
    <w:rsid w:val="00F63C19"/>
    <w:rsid w:val="00F64367"/>
    <w:rsid w:val="00F65096"/>
    <w:rsid w:val="00F67D50"/>
    <w:rsid w:val="00F76738"/>
    <w:rsid w:val="00F80CB0"/>
    <w:rsid w:val="00F825BC"/>
    <w:rsid w:val="00F8304D"/>
    <w:rsid w:val="00F90E9B"/>
    <w:rsid w:val="00F95723"/>
    <w:rsid w:val="00FA122C"/>
    <w:rsid w:val="00FA26FF"/>
    <w:rsid w:val="00FA44C7"/>
    <w:rsid w:val="00FA50FE"/>
    <w:rsid w:val="00FA65D3"/>
    <w:rsid w:val="00FB0040"/>
    <w:rsid w:val="00FB39B2"/>
    <w:rsid w:val="00FB4B41"/>
    <w:rsid w:val="00FC4078"/>
    <w:rsid w:val="00FD0C54"/>
    <w:rsid w:val="00FD21AC"/>
    <w:rsid w:val="00FD504C"/>
    <w:rsid w:val="00FD734A"/>
    <w:rsid w:val="00FE22AE"/>
    <w:rsid w:val="00FE4D40"/>
    <w:rsid w:val="00FE76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442B0F"/>
  <w15:docId w15:val="{4F4C1582-89CE-4AB5-9FA6-5FBFDAD7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72E"/>
  </w:style>
  <w:style w:type="paragraph" w:styleId="Heading1">
    <w:name w:val="heading 1"/>
    <w:basedOn w:val="Normal"/>
    <w:next w:val="Normal"/>
    <w:link w:val="Heading1Char"/>
    <w:uiPriority w:val="9"/>
    <w:qFormat/>
    <w:rsid w:val="0082572E"/>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2572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82572E"/>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82572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2572E"/>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82572E"/>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82572E"/>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82572E"/>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82572E"/>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F2F4C"/>
    <w:pPr>
      <w:tabs>
        <w:tab w:val="center" w:pos="4320"/>
        <w:tab w:val="right" w:pos="8640"/>
      </w:tabs>
    </w:pPr>
    <w:rPr>
      <w:sz w:val="19"/>
    </w:rPr>
  </w:style>
  <w:style w:type="character" w:customStyle="1" w:styleId="HeaderChar">
    <w:name w:val="Header Char"/>
    <w:basedOn w:val="DefaultParagraphFont"/>
    <w:link w:val="Header"/>
    <w:uiPriority w:val="99"/>
    <w:semiHidden/>
    <w:rsid w:val="000C3693"/>
    <w:rPr>
      <w:sz w:val="19"/>
    </w:rPr>
  </w:style>
  <w:style w:type="paragraph" w:styleId="Footer">
    <w:name w:val="footer"/>
    <w:basedOn w:val="Normal"/>
    <w:link w:val="FooterChar"/>
    <w:uiPriority w:val="99"/>
    <w:rsid w:val="0029727D"/>
    <w:pPr>
      <w:tabs>
        <w:tab w:val="center" w:pos="4320"/>
        <w:tab w:val="right" w:pos="8640"/>
      </w:tabs>
    </w:pPr>
    <w:rPr>
      <w:sz w:val="19"/>
    </w:rPr>
  </w:style>
  <w:style w:type="character" w:customStyle="1" w:styleId="FooterChar">
    <w:name w:val="Footer Char"/>
    <w:basedOn w:val="DefaultParagraphFont"/>
    <w:link w:val="Footer"/>
    <w:uiPriority w:val="99"/>
    <w:rsid w:val="000C3693"/>
    <w:rPr>
      <w:sz w:val="19"/>
    </w:rPr>
  </w:style>
  <w:style w:type="paragraph" w:styleId="BalloonText">
    <w:name w:val="Balloon Text"/>
    <w:basedOn w:val="Normal"/>
    <w:link w:val="BalloonTextChar"/>
    <w:uiPriority w:val="99"/>
    <w:semiHidden/>
    <w:unhideWhenUsed/>
    <w:rsid w:val="00151C54"/>
    <w:rPr>
      <w:rFonts w:ascii="Lucida Grande" w:hAnsi="Lucida Grande"/>
      <w:sz w:val="18"/>
      <w:szCs w:val="18"/>
    </w:rPr>
  </w:style>
  <w:style w:type="character" w:customStyle="1" w:styleId="BalloonTextChar">
    <w:name w:val="Balloon Text Char"/>
    <w:basedOn w:val="DefaultParagraphFont"/>
    <w:link w:val="BalloonText"/>
    <w:uiPriority w:val="99"/>
    <w:semiHidden/>
    <w:rsid w:val="00151C54"/>
    <w:rPr>
      <w:rFonts w:ascii="Lucida Grande" w:hAnsi="Lucida Grande"/>
      <w:sz w:val="18"/>
      <w:szCs w:val="18"/>
    </w:rPr>
  </w:style>
  <w:style w:type="character" w:styleId="CommentReference">
    <w:name w:val="annotation reference"/>
    <w:basedOn w:val="DefaultParagraphFont"/>
    <w:uiPriority w:val="99"/>
    <w:semiHidden/>
    <w:unhideWhenUsed/>
    <w:rsid w:val="00BB7041"/>
    <w:rPr>
      <w:sz w:val="16"/>
      <w:szCs w:val="16"/>
    </w:rPr>
  </w:style>
  <w:style w:type="paragraph" w:styleId="CommentText">
    <w:name w:val="annotation text"/>
    <w:basedOn w:val="Normal"/>
    <w:link w:val="CommentTextChar"/>
    <w:uiPriority w:val="99"/>
    <w:semiHidden/>
    <w:unhideWhenUsed/>
    <w:rsid w:val="00BB7041"/>
  </w:style>
  <w:style w:type="character" w:customStyle="1" w:styleId="CommentTextChar">
    <w:name w:val="Comment Text Char"/>
    <w:basedOn w:val="DefaultParagraphFont"/>
    <w:link w:val="CommentText"/>
    <w:uiPriority w:val="99"/>
    <w:semiHidden/>
    <w:rsid w:val="00BB7041"/>
    <w:rPr>
      <w:sz w:val="20"/>
      <w:szCs w:val="20"/>
    </w:rPr>
  </w:style>
  <w:style w:type="paragraph" w:styleId="CommentSubject">
    <w:name w:val="annotation subject"/>
    <w:basedOn w:val="CommentText"/>
    <w:next w:val="CommentText"/>
    <w:link w:val="CommentSubjectChar"/>
    <w:uiPriority w:val="99"/>
    <w:semiHidden/>
    <w:unhideWhenUsed/>
    <w:rsid w:val="00BB7041"/>
    <w:rPr>
      <w:b/>
      <w:bCs/>
    </w:rPr>
  </w:style>
  <w:style w:type="character" w:customStyle="1" w:styleId="CommentSubjectChar">
    <w:name w:val="Comment Subject Char"/>
    <w:basedOn w:val="CommentTextChar"/>
    <w:link w:val="CommentSubject"/>
    <w:uiPriority w:val="99"/>
    <w:semiHidden/>
    <w:rsid w:val="00BB7041"/>
    <w:rPr>
      <w:b/>
      <w:bCs/>
      <w:sz w:val="20"/>
      <w:szCs w:val="20"/>
    </w:rPr>
  </w:style>
  <w:style w:type="paragraph" w:styleId="Revision">
    <w:name w:val="Revision"/>
    <w:hidden/>
    <w:uiPriority w:val="99"/>
    <w:semiHidden/>
    <w:rsid w:val="00BB7041"/>
  </w:style>
  <w:style w:type="table" w:styleId="TableGrid">
    <w:name w:val="Table Grid"/>
    <w:basedOn w:val="TableNormal"/>
    <w:uiPriority w:val="59"/>
    <w:rsid w:val="00AD4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rsid w:val="00C142FA"/>
    <w:rPr>
      <w:rFonts w:asciiTheme="majorHAnsi" w:hAnsiTheme="majorHAnsi"/>
      <w:sz w:val="16"/>
    </w:rPr>
  </w:style>
  <w:style w:type="paragraph" w:customStyle="1" w:styleId="Normal-em">
    <w:name w:val="Normal-em"/>
    <w:basedOn w:val="Normal"/>
    <w:rsid w:val="00FA26FF"/>
    <w:rPr>
      <w:rFonts w:ascii="Times New Roman" w:eastAsia="Times New Roman" w:hAnsi="Times New Roman" w:cs="Times New Roman"/>
      <w:color w:val="000000"/>
      <w:sz w:val="24"/>
    </w:rPr>
  </w:style>
  <w:style w:type="paragraph" w:customStyle="1" w:styleId="HB-Table-dotpoint">
    <w:name w:val="HB - Table - dot point"/>
    <w:basedOn w:val="Normal"/>
    <w:rsid w:val="00FA26FF"/>
    <w:pPr>
      <w:numPr>
        <w:numId w:val="1"/>
      </w:numPr>
      <w:tabs>
        <w:tab w:val="clear" w:pos="720"/>
        <w:tab w:val="num" w:pos="567"/>
      </w:tabs>
      <w:spacing w:before="120"/>
      <w:ind w:left="567" w:hanging="425"/>
    </w:pPr>
    <w:rPr>
      <w:rFonts w:ascii="Times New Roman" w:eastAsia="Times New Roman" w:hAnsi="Times New Roman" w:cs="Times New Roman"/>
      <w:sz w:val="24"/>
      <w:lang w:eastAsia="en-AU"/>
    </w:rPr>
  </w:style>
  <w:style w:type="paragraph" w:customStyle="1" w:styleId="HB-Table-Subpoint">
    <w:name w:val="HB - Table - Subpoint"/>
    <w:basedOn w:val="Normal"/>
    <w:rsid w:val="00FA26FF"/>
    <w:pPr>
      <w:numPr>
        <w:numId w:val="2"/>
      </w:numPr>
      <w:tabs>
        <w:tab w:val="clear" w:pos="360"/>
        <w:tab w:val="num" w:pos="993"/>
      </w:tabs>
      <w:spacing w:before="60" w:after="60"/>
      <w:ind w:left="993" w:hanging="426"/>
    </w:pPr>
    <w:rPr>
      <w:rFonts w:ascii="Times New Roman" w:eastAsia="Times New Roman" w:hAnsi="Times New Roman" w:cs="Times New Roman"/>
      <w:sz w:val="24"/>
      <w:lang w:eastAsia="en-AU"/>
    </w:rPr>
  </w:style>
  <w:style w:type="paragraph" w:styleId="ListParagraph">
    <w:name w:val="List Paragraph"/>
    <w:basedOn w:val="Normal"/>
    <w:uiPriority w:val="34"/>
    <w:qFormat/>
    <w:rsid w:val="00FA26FF"/>
    <w:pPr>
      <w:ind w:left="720"/>
      <w:contextualSpacing/>
    </w:pPr>
  </w:style>
  <w:style w:type="character" w:styleId="Hyperlink">
    <w:name w:val="Hyperlink"/>
    <w:basedOn w:val="DefaultParagraphFont"/>
    <w:uiPriority w:val="99"/>
    <w:unhideWhenUsed/>
    <w:rsid w:val="00FA26FF"/>
    <w:rPr>
      <w:color w:val="0000FF" w:themeColor="hyperlink"/>
      <w:u w:val="single"/>
    </w:rPr>
  </w:style>
  <w:style w:type="paragraph" w:customStyle="1" w:styleId="HB-Paragraph-alphpoint">
    <w:name w:val="HB - Paragraph - alph point"/>
    <w:basedOn w:val="Normal"/>
    <w:rsid w:val="002B1DB3"/>
    <w:pPr>
      <w:numPr>
        <w:numId w:val="12"/>
      </w:numPr>
      <w:spacing w:before="120"/>
    </w:pPr>
    <w:rPr>
      <w:rFonts w:ascii="Times New Roman" w:eastAsia="Times New Roman" w:hAnsi="Times New Roman" w:cs="Times New Roman"/>
      <w:sz w:val="24"/>
      <w:lang w:eastAsia="en-AU"/>
    </w:rPr>
  </w:style>
  <w:style w:type="paragraph" w:styleId="Title">
    <w:name w:val="Title"/>
    <w:basedOn w:val="Normal"/>
    <w:next w:val="Normal"/>
    <w:link w:val="TitleChar"/>
    <w:uiPriority w:val="10"/>
    <w:qFormat/>
    <w:rsid w:val="0082572E"/>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82572E"/>
    <w:rPr>
      <w:rFonts w:asciiTheme="majorHAnsi" w:eastAsiaTheme="majorEastAsia" w:hAnsiTheme="majorHAnsi" w:cstheme="majorBidi"/>
      <w:color w:val="4F81BD" w:themeColor="accent1"/>
      <w:spacing w:val="-10"/>
      <w:sz w:val="56"/>
      <w:szCs w:val="56"/>
    </w:rPr>
  </w:style>
  <w:style w:type="character" w:customStyle="1" w:styleId="Heading1Char">
    <w:name w:val="Heading 1 Char"/>
    <w:basedOn w:val="DefaultParagraphFont"/>
    <w:link w:val="Heading1"/>
    <w:uiPriority w:val="9"/>
    <w:rsid w:val="0082572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2572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82572E"/>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82572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2572E"/>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82572E"/>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82572E"/>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82572E"/>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82572E"/>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unhideWhenUsed/>
    <w:qFormat/>
    <w:rsid w:val="0082572E"/>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82572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2572E"/>
    <w:rPr>
      <w:rFonts w:asciiTheme="majorHAnsi" w:eastAsiaTheme="majorEastAsia" w:hAnsiTheme="majorHAnsi" w:cstheme="majorBidi"/>
      <w:sz w:val="24"/>
      <w:szCs w:val="24"/>
    </w:rPr>
  </w:style>
  <w:style w:type="character" w:styleId="Strong">
    <w:name w:val="Strong"/>
    <w:basedOn w:val="DefaultParagraphFont"/>
    <w:uiPriority w:val="22"/>
    <w:qFormat/>
    <w:rsid w:val="0082572E"/>
    <w:rPr>
      <w:b/>
      <w:bCs/>
    </w:rPr>
  </w:style>
  <w:style w:type="character" w:styleId="Emphasis">
    <w:name w:val="Emphasis"/>
    <w:basedOn w:val="DefaultParagraphFont"/>
    <w:uiPriority w:val="20"/>
    <w:qFormat/>
    <w:rsid w:val="0082572E"/>
    <w:rPr>
      <w:i/>
      <w:iCs/>
    </w:rPr>
  </w:style>
  <w:style w:type="paragraph" w:styleId="NoSpacing">
    <w:name w:val="No Spacing"/>
    <w:uiPriority w:val="1"/>
    <w:qFormat/>
    <w:rsid w:val="0082572E"/>
    <w:pPr>
      <w:spacing w:after="0" w:line="240" w:lineRule="auto"/>
    </w:pPr>
  </w:style>
  <w:style w:type="paragraph" w:styleId="Quote">
    <w:name w:val="Quote"/>
    <w:basedOn w:val="Normal"/>
    <w:next w:val="Normal"/>
    <w:link w:val="QuoteChar"/>
    <w:uiPriority w:val="29"/>
    <w:qFormat/>
    <w:rsid w:val="0082572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2572E"/>
    <w:rPr>
      <w:i/>
      <w:iCs/>
      <w:color w:val="404040" w:themeColor="text1" w:themeTint="BF"/>
    </w:rPr>
  </w:style>
  <w:style w:type="paragraph" w:styleId="IntenseQuote">
    <w:name w:val="Intense Quote"/>
    <w:basedOn w:val="Normal"/>
    <w:next w:val="Normal"/>
    <w:link w:val="IntenseQuoteChar"/>
    <w:uiPriority w:val="30"/>
    <w:qFormat/>
    <w:rsid w:val="0082572E"/>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82572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82572E"/>
    <w:rPr>
      <w:i/>
      <w:iCs/>
      <w:color w:val="404040" w:themeColor="text1" w:themeTint="BF"/>
    </w:rPr>
  </w:style>
  <w:style w:type="character" w:styleId="IntenseEmphasis">
    <w:name w:val="Intense Emphasis"/>
    <w:basedOn w:val="DefaultParagraphFont"/>
    <w:uiPriority w:val="21"/>
    <w:qFormat/>
    <w:rsid w:val="0082572E"/>
    <w:rPr>
      <w:b/>
      <w:bCs/>
      <w:i/>
      <w:iCs/>
    </w:rPr>
  </w:style>
  <w:style w:type="character" w:styleId="SubtleReference">
    <w:name w:val="Subtle Reference"/>
    <w:basedOn w:val="DefaultParagraphFont"/>
    <w:uiPriority w:val="31"/>
    <w:qFormat/>
    <w:rsid w:val="0082572E"/>
    <w:rPr>
      <w:smallCaps/>
      <w:color w:val="404040" w:themeColor="text1" w:themeTint="BF"/>
      <w:u w:val="single" w:color="7F7F7F"/>
    </w:rPr>
  </w:style>
  <w:style w:type="character" w:styleId="IntenseReference">
    <w:name w:val="Intense Reference"/>
    <w:basedOn w:val="DefaultParagraphFont"/>
    <w:uiPriority w:val="32"/>
    <w:qFormat/>
    <w:rsid w:val="0082572E"/>
    <w:rPr>
      <w:b/>
      <w:bCs/>
      <w:smallCaps/>
      <w:spacing w:val="5"/>
      <w:u w:val="single"/>
    </w:rPr>
  </w:style>
  <w:style w:type="character" w:styleId="BookTitle">
    <w:name w:val="Book Title"/>
    <w:basedOn w:val="DefaultParagraphFont"/>
    <w:uiPriority w:val="33"/>
    <w:qFormat/>
    <w:rsid w:val="0082572E"/>
    <w:rPr>
      <w:b/>
      <w:bCs/>
      <w:smallCaps/>
    </w:rPr>
  </w:style>
  <w:style w:type="paragraph" w:styleId="TOCHeading">
    <w:name w:val="TOC Heading"/>
    <w:basedOn w:val="Heading1"/>
    <w:next w:val="Normal"/>
    <w:uiPriority w:val="39"/>
    <w:semiHidden/>
    <w:unhideWhenUsed/>
    <w:qFormat/>
    <w:rsid w:val="0082572E"/>
    <w:pPr>
      <w:outlineLvl w:val="9"/>
    </w:pPr>
  </w:style>
  <w:style w:type="character" w:styleId="FollowedHyperlink">
    <w:name w:val="FollowedHyperlink"/>
    <w:basedOn w:val="DefaultParagraphFont"/>
    <w:uiPriority w:val="99"/>
    <w:semiHidden/>
    <w:unhideWhenUsed/>
    <w:rsid w:val="00E552D3"/>
    <w:rPr>
      <w:color w:val="800080" w:themeColor="followedHyperlink"/>
      <w:u w:val="single"/>
    </w:rPr>
  </w:style>
  <w:style w:type="paragraph" w:customStyle="1" w:styleId="Normalnumbered">
    <w:name w:val="Normal (numbered)"/>
    <w:basedOn w:val="ListParagraph"/>
    <w:link w:val="NormalnumberedChar"/>
    <w:qFormat/>
    <w:rsid w:val="00C32CF8"/>
    <w:pPr>
      <w:numPr>
        <w:numId w:val="22"/>
      </w:numPr>
      <w:spacing w:before="120" w:after="0" w:line="240" w:lineRule="auto"/>
      <w:contextualSpacing w:val="0"/>
    </w:pPr>
    <w:rPr>
      <w:rFonts w:ascii="Times New Roman" w:eastAsia="Times New Roman" w:hAnsi="Times New Roman" w:cs="Times New Roman"/>
      <w:sz w:val="24"/>
      <w:szCs w:val="24"/>
      <w:lang w:eastAsia="en-AU"/>
    </w:rPr>
  </w:style>
  <w:style w:type="character" w:customStyle="1" w:styleId="NormalnumberedChar">
    <w:name w:val="Normal (numbered) Char"/>
    <w:basedOn w:val="DefaultParagraphFont"/>
    <w:link w:val="Normalnumbered"/>
    <w:rsid w:val="00C32CF8"/>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5549B4"/>
    <w:rPr>
      <w:color w:val="605E5C"/>
      <w:shd w:val="clear" w:color="auto" w:fill="E1DFDD"/>
    </w:rPr>
  </w:style>
  <w:style w:type="character" w:customStyle="1" w:styleId="UnresolvedMention2">
    <w:name w:val="Unresolved Mention2"/>
    <w:basedOn w:val="DefaultParagraphFont"/>
    <w:uiPriority w:val="99"/>
    <w:semiHidden/>
    <w:unhideWhenUsed/>
    <w:rsid w:val="001B493D"/>
    <w:rPr>
      <w:color w:val="605E5C"/>
      <w:shd w:val="clear" w:color="auto" w:fill="E1DFDD"/>
    </w:rPr>
  </w:style>
  <w:style w:type="character" w:styleId="UnresolvedMention">
    <w:name w:val="Unresolved Mention"/>
    <w:basedOn w:val="DefaultParagraphFont"/>
    <w:uiPriority w:val="99"/>
    <w:rsid w:val="007343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B1A78-A516-49AC-9079-E5C2008EC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6882</Words>
  <Characters>39233</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Sousa, Dariel</dc:creator>
  <cp:lastModifiedBy>Dernelley, Jane</cp:lastModifiedBy>
  <cp:revision>3</cp:revision>
  <cp:lastPrinted>1899-12-31T13:00:00Z</cp:lastPrinted>
  <dcterms:created xsi:type="dcterms:W3CDTF">2020-10-22T02:43:00Z</dcterms:created>
  <dcterms:modified xsi:type="dcterms:W3CDTF">2020-11-09T00:00:00Z</dcterms:modified>
</cp:coreProperties>
</file>