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B7B7C" w:rsidRDefault="00193461" w:rsidP="0020300C">
      <w:pPr>
        <w:rPr>
          <w:sz w:val="28"/>
        </w:rPr>
      </w:pPr>
      <w:r w:rsidRPr="00FB7B7C">
        <w:rPr>
          <w:noProof/>
          <w:lang w:eastAsia="en-AU"/>
        </w:rPr>
        <w:drawing>
          <wp:inline distT="0" distB="0" distL="0" distR="0" wp14:anchorId="2016CE0D" wp14:editId="25EB8D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B7B7C" w:rsidRDefault="0048364F" w:rsidP="0048364F">
      <w:pPr>
        <w:rPr>
          <w:sz w:val="19"/>
        </w:rPr>
      </w:pPr>
    </w:p>
    <w:p w:rsidR="0048364F" w:rsidRPr="00FB7B7C" w:rsidRDefault="006B59F2" w:rsidP="0048364F">
      <w:pPr>
        <w:pStyle w:val="ShortT"/>
      </w:pPr>
      <w:r w:rsidRPr="00FB7B7C">
        <w:t>Southern Bluefin Tuna Fishery Management Amendment (Recreational Fishing) Plan 2020</w:t>
      </w:r>
    </w:p>
    <w:p w:rsidR="00104ECC" w:rsidRPr="00FB7B7C" w:rsidRDefault="00104ECC" w:rsidP="008E4315">
      <w:pPr>
        <w:pStyle w:val="SignCoverPageStart"/>
        <w:rPr>
          <w:szCs w:val="22"/>
        </w:rPr>
      </w:pPr>
      <w:r w:rsidRPr="00FB7B7C">
        <w:rPr>
          <w:szCs w:val="22"/>
        </w:rPr>
        <w:t>The Australian Fisheries Management Authority makes the following plan.</w:t>
      </w:r>
    </w:p>
    <w:p w:rsidR="00104ECC" w:rsidRPr="00FB7B7C" w:rsidRDefault="00104ECC" w:rsidP="00104ECC">
      <w:pPr>
        <w:keepNext/>
        <w:spacing w:before="300" w:line="240" w:lineRule="atLeast"/>
        <w:ind w:right="397"/>
        <w:jc w:val="both"/>
        <w:rPr>
          <w:szCs w:val="22"/>
        </w:rPr>
      </w:pPr>
      <w:r w:rsidRPr="00FB7B7C">
        <w:rPr>
          <w:szCs w:val="22"/>
        </w:rPr>
        <w:t>Dated</w:t>
      </w:r>
      <w:r w:rsidR="00027285">
        <w:rPr>
          <w:szCs w:val="22"/>
        </w:rPr>
        <w:t xml:space="preserve"> </w:t>
      </w:r>
      <w:bookmarkStart w:id="0" w:name="BKCheck15B_1"/>
      <w:bookmarkEnd w:id="0"/>
      <w:r w:rsidRPr="00FB7B7C">
        <w:rPr>
          <w:szCs w:val="22"/>
        </w:rPr>
        <w:fldChar w:fldCharType="begin"/>
      </w:r>
      <w:r w:rsidRPr="00FB7B7C">
        <w:rPr>
          <w:szCs w:val="22"/>
        </w:rPr>
        <w:instrText xml:space="preserve"> DOCPROPERTY  DateMade </w:instrText>
      </w:r>
      <w:r w:rsidRPr="00FB7B7C">
        <w:rPr>
          <w:szCs w:val="22"/>
        </w:rPr>
        <w:fldChar w:fldCharType="separate"/>
      </w:r>
      <w:r w:rsidR="00027285">
        <w:rPr>
          <w:szCs w:val="22"/>
        </w:rPr>
        <w:t>23 September 2020</w:t>
      </w:r>
      <w:r w:rsidRPr="00FB7B7C">
        <w:rPr>
          <w:szCs w:val="22"/>
        </w:rPr>
        <w:fldChar w:fldCharType="end"/>
      </w:r>
    </w:p>
    <w:p w:rsidR="006F6235" w:rsidRPr="00FB7B7C" w:rsidRDefault="00BA0008" w:rsidP="00104EC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B7B7C">
        <w:rPr>
          <w:szCs w:val="22"/>
        </w:rPr>
        <w:t>Wez Norris</w:t>
      </w:r>
      <w:r w:rsidRPr="00FB7B7C">
        <w:rPr>
          <w:szCs w:val="22"/>
        </w:rPr>
        <w:br/>
        <w:t>Chief Executive Officer</w:t>
      </w:r>
      <w:r w:rsidR="00DC1064" w:rsidRPr="00FB7B7C">
        <w:rPr>
          <w:szCs w:val="22"/>
        </w:rPr>
        <w:br/>
      </w:r>
      <w:r w:rsidR="008C2C90" w:rsidRPr="00FB7B7C">
        <w:rPr>
          <w:szCs w:val="22"/>
        </w:rPr>
        <w:t xml:space="preserve">for the Commissioners of the </w:t>
      </w:r>
      <w:r w:rsidR="00EB2CAD" w:rsidRPr="00FB7B7C">
        <w:rPr>
          <w:szCs w:val="22"/>
        </w:rPr>
        <w:t>Australian Fisheries Management Authority</w:t>
      </w:r>
    </w:p>
    <w:p w:rsidR="00104ECC" w:rsidRPr="00FB7B7C" w:rsidRDefault="00104EC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B7B7C">
        <w:rPr>
          <w:szCs w:val="22"/>
        </w:rPr>
        <w:t>A</w:t>
      </w:r>
      <w:r w:rsidR="00670C49" w:rsidRPr="00FB7B7C">
        <w:rPr>
          <w:szCs w:val="22"/>
        </w:rPr>
        <w:t>ccepted</w:t>
      </w:r>
      <w:r w:rsidR="00027285">
        <w:rPr>
          <w:szCs w:val="22"/>
        </w:rPr>
        <w:t xml:space="preserve"> 13 October 2020</w:t>
      </w:r>
    </w:p>
    <w:p w:rsidR="00104ECC" w:rsidRPr="00FB7B7C" w:rsidRDefault="00104EC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B7B7C">
        <w:rPr>
          <w:szCs w:val="22"/>
        </w:rPr>
        <w:t>Jonathon Duniam</w:t>
      </w:r>
    </w:p>
    <w:p w:rsidR="00104ECC" w:rsidRPr="00FB7B7C" w:rsidRDefault="00104ECC" w:rsidP="008E4315">
      <w:pPr>
        <w:pStyle w:val="SignCoverPageEnd"/>
        <w:rPr>
          <w:szCs w:val="22"/>
        </w:rPr>
      </w:pPr>
      <w:r w:rsidRPr="00FB7B7C">
        <w:rPr>
          <w:szCs w:val="22"/>
        </w:rPr>
        <w:t>Assistant Minister for Forestry and Fisheries</w:t>
      </w:r>
      <w:r w:rsidRPr="00FB7B7C">
        <w:rPr>
          <w:szCs w:val="22"/>
        </w:rPr>
        <w:br/>
        <w:t>Parliamentary Secretary to the Minister for Agriculture, Drought and Emergency Management</w:t>
      </w:r>
    </w:p>
    <w:p w:rsidR="00104ECC" w:rsidRPr="00FB7B7C" w:rsidRDefault="00104ECC" w:rsidP="008E4315"/>
    <w:p w:rsidR="0048364F" w:rsidRPr="00FB6A5F" w:rsidRDefault="0048364F" w:rsidP="0048364F">
      <w:pPr>
        <w:pStyle w:val="Header"/>
        <w:tabs>
          <w:tab w:val="clear" w:pos="4150"/>
          <w:tab w:val="clear" w:pos="8307"/>
        </w:tabs>
      </w:pPr>
      <w:r w:rsidRPr="00FB6A5F">
        <w:rPr>
          <w:rStyle w:val="CharAmSchNo"/>
        </w:rPr>
        <w:t xml:space="preserve"> </w:t>
      </w:r>
      <w:r w:rsidRPr="00FB6A5F">
        <w:rPr>
          <w:rStyle w:val="CharAmSchText"/>
        </w:rPr>
        <w:t xml:space="preserve"> </w:t>
      </w:r>
    </w:p>
    <w:p w:rsidR="0048364F" w:rsidRPr="00FB6A5F" w:rsidRDefault="0048364F" w:rsidP="0048364F">
      <w:pPr>
        <w:pStyle w:val="Header"/>
        <w:tabs>
          <w:tab w:val="clear" w:pos="4150"/>
          <w:tab w:val="clear" w:pos="8307"/>
        </w:tabs>
      </w:pPr>
      <w:r w:rsidRPr="00FB6A5F">
        <w:rPr>
          <w:rStyle w:val="CharAmPartNo"/>
        </w:rPr>
        <w:t xml:space="preserve"> </w:t>
      </w:r>
      <w:r w:rsidRPr="00FB6A5F">
        <w:rPr>
          <w:rStyle w:val="CharAmPartText"/>
        </w:rPr>
        <w:t xml:space="preserve"> </w:t>
      </w:r>
    </w:p>
    <w:p w:rsidR="0048364F" w:rsidRPr="00FB7B7C" w:rsidRDefault="0048364F" w:rsidP="0048364F">
      <w:pPr>
        <w:sectPr w:rsidR="0048364F" w:rsidRPr="00FB7B7C" w:rsidSect="009317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B7B7C" w:rsidRDefault="0048364F" w:rsidP="00714C78">
      <w:pPr>
        <w:rPr>
          <w:sz w:val="36"/>
        </w:rPr>
      </w:pPr>
      <w:r w:rsidRPr="00FB7B7C">
        <w:rPr>
          <w:sz w:val="36"/>
        </w:rPr>
        <w:lastRenderedPageBreak/>
        <w:t>Contents</w:t>
      </w:r>
    </w:p>
    <w:bookmarkStart w:id="1" w:name="BKCheck15B_3"/>
    <w:bookmarkEnd w:id="1"/>
    <w:p w:rsidR="00FB7B7C" w:rsidRDefault="00FB7B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B7B7C">
        <w:rPr>
          <w:noProof/>
        </w:rPr>
        <w:tab/>
      </w:r>
      <w:r w:rsidRPr="00FB7B7C">
        <w:rPr>
          <w:noProof/>
        </w:rPr>
        <w:fldChar w:fldCharType="begin"/>
      </w:r>
      <w:r w:rsidRPr="00FB7B7C">
        <w:rPr>
          <w:noProof/>
        </w:rPr>
        <w:instrText xml:space="preserve"> PAGEREF _Toc51310292 \h </w:instrText>
      </w:r>
      <w:r w:rsidRPr="00FB7B7C">
        <w:rPr>
          <w:noProof/>
        </w:rPr>
      </w:r>
      <w:r w:rsidRPr="00FB7B7C">
        <w:rPr>
          <w:noProof/>
        </w:rPr>
        <w:fldChar w:fldCharType="separate"/>
      </w:r>
      <w:r w:rsidR="00027285">
        <w:rPr>
          <w:noProof/>
        </w:rPr>
        <w:t>1</w:t>
      </w:r>
      <w:r w:rsidRPr="00FB7B7C">
        <w:rPr>
          <w:noProof/>
        </w:rPr>
        <w:fldChar w:fldCharType="end"/>
      </w:r>
    </w:p>
    <w:p w:rsidR="00FB7B7C" w:rsidRDefault="00FB7B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B7B7C">
        <w:rPr>
          <w:noProof/>
        </w:rPr>
        <w:tab/>
      </w:r>
      <w:r w:rsidRPr="00FB7B7C">
        <w:rPr>
          <w:noProof/>
        </w:rPr>
        <w:fldChar w:fldCharType="begin"/>
      </w:r>
      <w:r w:rsidRPr="00FB7B7C">
        <w:rPr>
          <w:noProof/>
        </w:rPr>
        <w:instrText xml:space="preserve"> PAGEREF _Toc51310293 \h </w:instrText>
      </w:r>
      <w:r w:rsidRPr="00FB7B7C">
        <w:rPr>
          <w:noProof/>
        </w:rPr>
      </w:r>
      <w:r w:rsidRPr="00FB7B7C">
        <w:rPr>
          <w:noProof/>
        </w:rPr>
        <w:fldChar w:fldCharType="separate"/>
      </w:r>
      <w:r w:rsidR="00027285">
        <w:rPr>
          <w:noProof/>
        </w:rPr>
        <w:t>1</w:t>
      </w:r>
      <w:r w:rsidRPr="00FB7B7C">
        <w:rPr>
          <w:noProof/>
        </w:rPr>
        <w:fldChar w:fldCharType="end"/>
      </w:r>
    </w:p>
    <w:p w:rsidR="00FB7B7C" w:rsidRDefault="00FB7B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B7B7C">
        <w:rPr>
          <w:noProof/>
        </w:rPr>
        <w:tab/>
      </w:r>
      <w:r w:rsidRPr="00FB7B7C">
        <w:rPr>
          <w:noProof/>
        </w:rPr>
        <w:fldChar w:fldCharType="begin"/>
      </w:r>
      <w:r w:rsidRPr="00FB7B7C">
        <w:rPr>
          <w:noProof/>
        </w:rPr>
        <w:instrText xml:space="preserve"> PAGEREF _Toc51310294 \h </w:instrText>
      </w:r>
      <w:r w:rsidRPr="00FB7B7C">
        <w:rPr>
          <w:noProof/>
        </w:rPr>
      </w:r>
      <w:r w:rsidRPr="00FB7B7C">
        <w:rPr>
          <w:noProof/>
        </w:rPr>
        <w:fldChar w:fldCharType="separate"/>
      </w:r>
      <w:r w:rsidR="00027285">
        <w:rPr>
          <w:noProof/>
        </w:rPr>
        <w:t>1</w:t>
      </w:r>
      <w:r w:rsidRPr="00FB7B7C">
        <w:rPr>
          <w:noProof/>
        </w:rPr>
        <w:fldChar w:fldCharType="end"/>
      </w:r>
    </w:p>
    <w:p w:rsidR="00FB7B7C" w:rsidRDefault="00FB7B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B7B7C">
        <w:rPr>
          <w:noProof/>
        </w:rPr>
        <w:tab/>
      </w:r>
      <w:r w:rsidRPr="00FB7B7C">
        <w:rPr>
          <w:noProof/>
        </w:rPr>
        <w:fldChar w:fldCharType="begin"/>
      </w:r>
      <w:r w:rsidRPr="00FB7B7C">
        <w:rPr>
          <w:noProof/>
        </w:rPr>
        <w:instrText xml:space="preserve"> PAGEREF _Toc51310295 \h </w:instrText>
      </w:r>
      <w:r w:rsidRPr="00FB7B7C">
        <w:rPr>
          <w:noProof/>
        </w:rPr>
      </w:r>
      <w:r w:rsidRPr="00FB7B7C">
        <w:rPr>
          <w:noProof/>
        </w:rPr>
        <w:fldChar w:fldCharType="separate"/>
      </w:r>
      <w:r w:rsidR="00027285">
        <w:rPr>
          <w:noProof/>
        </w:rPr>
        <w:t>1</w:t>
      </w:r>
      <w:r w:rsidRPr="00FB7B7C">
        <w:rPr>
          <w:noProof/>
        </w:rPr>
        <w:fldChar w:fldCharType="end"/>
      </w:r>
    </w:p>
    <w:p w:rsidR="00FB7B7C" w:rsidRDefault="00FB7B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B7B7C">
        <w:rPr>
          <w:b w:val="0"/>
          <w:noProof/>
          <w:sz w:val="18"/>
        </w:rPr>
        <w:tab/>
      </w:r>
      <w:r w:rsidRPr="00FB7B7C">
        <w:rPr>
          <w:b w:val="0"/>
          <w:noProof/>
          <w:sz w:val="18"/>
        </w:rPr>
        <w:fldChar w:fldCharType="begin"/>
      </w:r>
      <w:r w:rsidRPr="00FB7B7C">
        <w:rPr>
          <w:b w:val="0"/>
          <w:noProof/>
          <w:sz w:val="18"/>
        </w:rPr>
        <w:instrText xml:space="preserve"> PAGEREF _Toc51310296 \h </w:instrText>
      </w:r>
      <w:r w:rsidRPr="00FB7B7C">
        <w:rPr>
          <w:b w:val="0"/>
          <w:noProof/>
          <w:sz w:val="18"/>
        </w:rPr>
      </w:r>
      <w:r w:rsidRPr="00FB7B7C">
        <w:rPr>
          <w:b w:val="0"/>
          <w:noProof/>
          <w:sz w:val="18"/>
        </w:rPr>
        <w:fldChar w:fldCharType="separate"/>
      </w:r>
      <w:r w:rsidR="00027285">
        <w:rPr>
          <w:b w:val="0"/>
          <w:noProof/>
          <w:sz w:val="18"/>
        </w:rPr>
        <w:t>2</w:t>
      </w:r>
      <w:r w:rsidRPr="00FB7B7C">
        <w:rPr>
          <w:b w:val="0"/>
          <w:noProof/>
          <w:sz w:val="18"/>
        </w:rPr>
        <w:fldChar w:fldCharType="end"/>
      </w:r>
    </w:p>
    <w:p w:rsidR="00FB7B7C" w:rsidRDefault="00FB7B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Southern Bluefin Tuna Fishery Management Plan 1995</w:t>
      </w:r>
      <w:r w:rsidRPr="00FB7B7C">
        <w:rPr>
          <w:i w:val="0"/>
          <w:noProof/>
          <w:sz w:val="18"/>
        </w:rPr>
        <w:tab/>
      </w:r>
      <w:r w:rsidRPr="00FB7B7C">
        <w:rPr>
          <w:i w:val="0"/>
          <w:noProof/>
          <w:sz w:val="18"/>
        </w:rPr>
        <w:fldChar w:fldCharType="begin"/>
      </w:r>
      <w:r w:rsidRPr="00FB7B7C">
        <w:rPr>
          <w:i w:val="0"/>
          <w:noProof/>
          <w:sz w:val="18"/>
        </w:rPr>
        <w:instrText xml:space="preserve"> PAGEREF _Toc51310297 \h </w:instrText>
      </w:r>
      <w:r w:rsidRPr="00FB7B7C">
        <w:rPr>
          <w:i w:val="0"/>
          <w:noProof/>
          <w:sz w:val="18"/>
        </w:rPr>
      </w:r>
      <w:r w:rsidRPr="00FB7B7C">
        <w:rPr>
          <w:i w:val="0"/>
          <w:noProof/>
          <w:sz w:val="18"/>
        </w:rPr>
        <w:fldChar w:fldCharType="separate"/>
      </w:r>
      <w:r w:rsidR="00027285">
        <w:rPr>
          <w:i w:val="0"/>
          <w:noProof/>
          <w:sz w:val="18"/>
        </w:rPr>
        <w:t>2</w:t>
      </w:r>
      <w:r w:rsidRPr="00FB7B7C">
        <w:rPr>
          <w:i w:val="0"/>
          <w:noProof/>
          <w:sz w:val="18"/>
        </w:rPr>
        <w:fldChar w:fldCharType="end"/>
      </w:r>
    </w:p>
    <w:p w:rsidR="0048364F" w:rsidRPr="00FB7B7C" w:rsidRDefault="00FB7B7C" w:rsidP="0048364F">
      <w:r>
        <w:fldChar w:fldCharType="end"/>
      </w:r>
    </w:p>
    <w:p w:rsidR="0048364F" w:rsidRPr="00FB7B7C" w:rsidRDefault="0048364F" w:rsidP="0048364F">
      <w:pPr>
        <w:sectPr w:rsidR="0048364F" w:rsidRPr="00FB7B7C" w:rsidSect="009317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B7B7C" w:rsidRDefault="0048364F" w:rsidP="0048364F">
      <w:pPr>
        <w:pStyle w:val="ActHead5"/>
      </w:pPr>
      <w:bookmarkStart w:id="2" w:name="_Toc51310292"/>
      <w:r w:rsidRPr="00FB6A5F">
        <w:rPr>
          <w:rStyle w:val="CharSectno"/>
        </w:rPr>
        <w:lastRenderedPageBreak/>
        <w:t>1</w:t>
      </w:r>
      <w:r w:rsidRPr="00FB7B7C">
        <w:t xml:space="preserve">  </w:t>
      </w:r>
      <w:r w:rsidR="004F676E" w:rsidRPr="00FB7B7C">
        <w:t>Name</w:t>
      </w:r>
      <w:bookmarkEnd w:id="2"/>
    </w:p>
    <w:p w:rsidR="0048364F" w:rsidRPr="00FB7B7C" w:rsidRDefault="0048364F" w:rsidP="0048364F">
      <w:pPr>
        <w:pStyle w:val="subsection"/>
      </w:pPr>
      <w:r w:rsidRPr="00FB7B7C">
        <w:tab/>
      </w:r>
      <w:r w:rsidRPr="00FB7B7C">
        <w:tab/>
      </w:r>
      <w:r w:rsidR="006B59F2" w:rsidRPr="00FB7B7C">
        <w:t>This instrument is</w:t>
      </w:r>
      <w:r w:rsidRPr="00FB7B7C">
        <w:t xml:space="preserve"> the </w:t>
      </w:r>
      <w:bookmarkStart w:id="3" w:name="BKCheck15B_4"/>
      <w:bookmarkEnd w:id="3"/>
      <w:r w:rsidR="00414ADE" w:rsidRPr="00FB7B7C">
        <w:rPr>
          <w:i/>
        </w:rPr>
        <w:fldChar w:fldCharType="begin"/>
      </w:r>
      <w:r w:rsidR="00414ADE" w:rsidRPr="00FB7B7C">
        <w:rPr>
          <w:i/>
        </w:rPr>
        <w:instrText xml:space="preserve"> STYLEREF  ShortT </w:instrText>
      </w:r>
      <w:r w:rsidR="00414ADE" w:rsidRPr="00FB7B7C">
        <w:rPr>
          <w:i/>
        </w:rPr>
        <w:fldChar w:fldCharType="separate"/>
      </w:r>
      <w:r w:rsidR="00027285">
        <w:rPr>
          <w:i/>
          <w:noProof/>
        </w:rPr>
        <w:t>Southern Bluefin Tuna Fishery Management Amendment (Recreational Fishing) Plan 2020</w:t>
      </w:r>
      <w:r w:rsidR="00414ADE" w:rsidRPr="00FB7B7C">
        <w:rPr>
          <w:i/>
        </w:rPr>
        <w:fldChar w:fldCharType="end"/>
      </w:r>
      <w:r w:rsidRPr="00FB7B7C">
        <w:t>.</w:t>
      </w:r>
    </w:p>
    <w:p w:rsidR="004F676E" w:rsidRPr="00FB7B7C" w:rsidRDefault="0048364F" w:rsidP="005452CC">
      <w:pPr>
        <w:pStyle w:val="ActHead5"/>
      </w:pPr>
      <w:bookmarkStart w:id="4" w:name="_Toc51310293"/>
      <w:r w:rsidRPr="00FB6A5F">
        <w:rPr>
          <w:rStyle w:val="CharSectno"/>
        </w:rPr>
        <w:t>2</w:t>
      </w:r>
      <w:r w:rsidRPr="00FB7B7C">
        <w:t xml:space="preserve">  Commencement</w:t>
      </w:r>
      <w:bookmarkEnd w:id="4"/>
    </w:p>
    <w:p w:rsidR="005452CC" w:rsidRPr="00FB7B7C" w:rsidRDefault="005452CC" w:rsidP="00593449">
      <w:pPr>
        <w:pStyle w:val="subsection"/>
      </w:pPr>
      <w:r w:rsidRPr="00FB7B7C">
        <w:tab/>
        <w:t>(1)</w:t>
      </w:r>
      <w:r w:rsidRPr="00FB7B7C">
        <w:tab/>
        <w:t xml:space="preserve">Each provision of </w:t>
      </w:r>
      <w:r w:rsidR="006B59F2" w:rsidRPr="00FB7B7C">
        <w:t>this instrument</w:t>
      </w:r>
      <w:r w:rsidRPr="00FB7B7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B7B7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B7B7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Commencement information</w:t>
            </w:r>
          </w:p>
        </w:tc>
      </w:tr>
      <w:tr w:rsidR="005452CC" w:rsidRPr="00FB7B7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Column 3</w:t>
            </w:r>
          </w:p>
        </w:tc>
      </w:tr>
      <w:tr w:rsidR="005452CC" w:rsidRPr="00FB7B7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B7B7C" w:rsidRDefault="005452CC" w:rsidP="00612709">
            <w:pPr>
              <w:pStyle w:val="TableHeading"/>
            </w:pPr>
            <w:r w:rsidRPr="00FB7B7C">
              <w:t>Date/Details</w:t>
            </w:r>
          </w:p>
        </w:tc>
      </w:tr>
      <w:tr w:rsidR="005452CC" w:rsidRPr="00FB7B7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B7B7C" w:rsidRDefault="005452CC" w:rsidP="00AD7252">
            <w:pPr>
              <w:pStyle w:val="Tabletext"/>
            </w:pPr>
            <w:r w:rsidRPr="00FB7B7C">
              <w:t xml:space="preserve">1.  </w:t>
            </w:r>
            <w:r w:rsidR="00AD7252" w:rsidRPr="00FB7B7C">
              <w:t xml:space="preserve">The whole of </w:t>
            </w:r>
            <w:r w:rsidR="006B59F2" w:rsidRPr="00FB7B7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B7B7C" w:rsidRDefault="005452CC" w:rsidP="005452CC">
            <w:pPr>
              <w:pStyle w:val="Tabletext"/>
            </w:pPr>
            <w:r w:rsidRPr="00FB7B7C">
              <w:t xml:space="preserve">The day after </w:t>
            </w:r>
            <w:r w:rsidR="006B59F2" w:rsidRPr="00FB7B7C">
              <w:t>this instrument is</w:t>
            </w:r>
            <w:r w:rsidRPr="00FB7B7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B7B7C" w:rsidRDefault="0030026E">
            <w:pPr>
              <w:pStyle w:val="Tabletext"/>
            </w:pPr>
            <w:r>
              <w:t>20 October 2020</w:t>
            </w:r>
            <w:bookmarkStart w:id="5" w:name="_GoBack"/>
            <w:bookmarkEnd w:id="5"/>
          </w:p>
        </w:tc>
      </w:tr>
    </w:tbl>
    <w:p w:rsidR="005452CC" w:rsidRPr="00FB7B7C" w:rsidRDefault="005452CC" w:rsidP="00D21F74">
      <w:pPr>
        <w:pStyle w:val="notetext"/>
      </w:pPr>
      <w:r w:rsidRPr="00FB7B7C">
        <w:rPr>
          <w:snapToGrid w:val="0"/>
          <w:lang w:eastAsia="en-US"/>
        </w:rPr>
        <w:t>Note:</w:t>
      </w:r>
      <w:r w:rsidRPr="00FB7B7C">
        <w:rPr>
          <w:snapToGrid w:val="0"/>
          <w:lang w:eastAsia="en-US"/>
        </w:rPr>
        <w:tab/>
        <w:t xml:space="preserve">This table relates only to the provisions of </w:t>
      </w:r>
      <w:r w:rsidR="006B59F2" w:rsidRPr="00FB7B7C">
        <w:rPr>
          <w:snapToGrid w:val="0"/>
          <w:lang w:eastAsia="en-US"/>
        </w:rPr>
        <w:t>this instrument</w:t>
      </w:r>
      <w:r w:rsidRPr="00FB7B7C">
        <w:t xml:space="preserve"> </w:t>
      </w:r>
      <w:r w:rsidRPr="00FB7B7C">
        <w:rPr>
          <w:snapToGrid w:val="0"/>
          <w:lang w:eastAsia="en-US"/>
        </w:rPr>
        <w:t xml:space="preserve">as originally made. It will not be amended to deal with any later amendments of </w:t>
      </w:r>
      <w:r w:rsidR="006B59F2" w:rsidRPr="00FB7B7C">
        <w:rPr>
          <w:snapToGrid w:val="0"/>
          <w:lang w:eastAsia="en-US"/>
        </w:rPr>
        <w:t>this instrument</w:t>
      </w:r>
      <w:r w:rsidRPr="00FB7B7C">
        <w:rPr>
          <w:snapToGrid w:val="0"/>
          <w:lang w:eastAsia="en-US"/>
        </w:rPr>
        <w:t>.</w:t>
      </w:r>
    </w:p>
    <w:p w:rsidR="005452CC" w:rsidRPr="00FB7B7C" w:rsidRDefault="005452CC" w:rsidP="004F676E">
      <w:pPr>
        <w:pStyle w:val="subsection"/>
      </w:pPr>
      <w:r w:rsidRPr="00FB7B7C">
        <w:tab/>
        <w:t>(2)</w:t>
      </w:r>
      <w:r w:rsidRPr="00FB7B7C">
        <w:tab/>
        <w:t xml:space="preserve">Any information in column 3 of the table is not part of </w:t>
      </w:r>
      <w:r w:rsidR="006B59F2" w:rsidRPr="00FB7B7C">
        <w:t>this instrument</w:t>
      </w:r>
      <w:r w:rsidRPr="00FB7B7C">
        <w:t xml:space="preserve">. Information may be inserted in this column, or information in it may be edited, in any published version of </w:t>
      </w:r>
      <w:r w:rsidR="006B59F2" w:rsidRPr="00FB7B7C">
        <w:t>this instrument</w:t>
      </w:r>
      <w:r w:rsidRPr="00FB7B7C">
        <w:t>.</w:t>
      </w:r>
    </w:p>
    <w:p w:rsidR="00BF6650" w:rsidRPr="00FB7B7C" w:rsidRDefault="00BF6650" w:rsidP="00BF6650">
      <w:pPr>
        <w:pStyle w:val="ActHead5"/>
      </w:pPr>
      <w:bookmarkStart w:id="6" w:name="_Toc51310294"/>
      <w:r w:rsidRPr="00FB6A5F">
        <w:rPr>
          <w:rStyle w:val="CharSectno"/>
        </w:rPr>
        <w:t>3</w:t>
      </w:r>
      <w:r w:rsidRPr="00FB7B7C">
        <w:t xml:space="preserve">  Authority</w:t>
      </w:r>
      <w:bookmarkEnd w:id="6"/>
    </w:p>
    <w:p w:rsidR="00BF6650" w:rsidRPr="00FB7B7C" w:rsidRDefault="00BF6650" w:rsidP="00BF6650">
      <w:pPr>
        <w:pStyle w:val="subsection"/>
      </w:pPr>
      <w:r w:rsidRPr="00FB7B7C">
        <w:tab/>
      </w:r>
      <w:r w:rsidRPr="00FB7B7C">
        <w:tab/>
      </w:r>
      <w:r w:rsidR="006B59F2" w:rsidRPr="00FB7B7C">
        <w:t>This instrument is</w:t>
      </w:r>
      <w:r w:rsidRPr="00FB7B7C">
        <w:t xml:space="preserve"> made under</w:t>
      </w:r>
      <w:r w:rsidR="00774B9E" w:rsidRPr="00FB7B7C">
        <w:t xml:space="preserve"> section</w:t>
      </w:r>
      <w:r w:rsidR="00093266" w:rsidRPr="00FB7B7C">
        <w:t> </w:t>
      </w:r>
      <w:r w:rsidR="00774B9E" w:rsidRPr="00FB7B7C">
        <w:t>20 of</w:t>
      </w:r>
      <w:r w:rsidRPr="00FB7B7C">
        <w:t xml:space="preserve"> the </w:t>
      </w:r>
      <w:r w:rsidR="006B59F2" w:rsidRPr="00FB7B7C">
        <w:rPr>
          <w:i/>
        </w:rPr>
        <w:t>Fisheries Management Act 1991</w:t>
      </w:r>
      <w:r w:rsidR="00546FA3" w:rsidRPr="00FB7B7C">
        <w:rPr>
          <w:i/>
        </w:rPr>
        <w:t>.</w:t>
      </w:r>
    </w:p>
    <w:p w:rsidR="00557C7A" w:rsidRPr="00FB7B7C" w:rsidRDefault="00BF6650" w:rsidP="00557C7A">
      <w:pPr>
        <w:pStyle w:val="ActHead5"/>
      </w:pPr>
      <w:bookmarkStart w:id="7" w:name="_Toc51310295"/>
      <w:r w:rsidRPr="00FB6A5F">
        <w:rPr>
          <w:rStyle w:val="CharSectno"/>
        </w:rPr>
        <w:t>4</w:t>
      </w:r>
      <w:r w:rsidR="00557C7A" w:rsidRPr="00FB7B7C">
        <w:t xml:space="preserve">  </w:t>
      </w:r>
      <w:r w:rsidR="00083F48" w:rsidRPr="00FB7B7C">
        <w:t>Schedules</w:t>
      </w:r>
      <w:bookmarkEnd w:id="7"/>
    </w:p>
    <w:p w:rsidR="00557C7A" w:rsidRPr="00FB7B7C" w:rsidRDefault="00557C7A" w:rsidP="00557C7A">
      <w:pPr>
        <w:pStyle w:val="subsection"/>
      </w:pPr>
      <w:r w:rsidRPr="00FB7B7C">
        <w:tab/>
      </w:r>
      <w:r w:rsidRPr="00FB7B7C">
        <w:tab/>
      </w:r>
      <w:r w:rsidR="00083F48" w:rsidRPr="00FB7B7C">
        <w:t xml:space="preserve">Each </w:t>
      </w:r>
      <w:r w:rsidR="00160BD7" w:rsidRPr="00FB7B7C">
        <w:t>instrument</w:t>
      </w:r>
      <w:r w:rsidR="00083F48" w:rsidRPr="00FB7B7C">
        <w:t xml:space="preserve"> that is specified in a Schedule to </w:t>
      </w:r>
      <w:r w:rsidR="006B59F2" w:rsidRPr="00FB7B7C">
        <w:t>this instrument</w:t>
      </w:r>
      <w:r w:rsidR="00083F48" w:rsidRPr="00FB7B7C">
        <w:t xml:space="preserve"> is amended or repealed as set out in the applicable items in the Schedule concerned, and any other item in a Schedule to </w:t>
      </w:r>
      <w:r w:rsidR="006B59F2" w:rsidRPr="00FB7B7C">
        <w:t>this instrument</w:t>
      </w:r>
      <w:r w:rsidR="00083F48" w:rsidRPr="00FB7B7C">
        <w:t xml:space="preserve"> has effect according to its terms.</w:t>
      </w:r>
    </w:p>
    <w:p w:rsidR="0048364F" w:rsidRPr="00FB7B7C" w:rsidRDefault="0048364F" w:rsidP="009C5989">
      <w:pPr>
        <w:pStyle w:val="ActHead6"/>
        <w:pageBreakBefore/>
      </w:pPr>
      <w:bookmarkStart w:id="8" w:name="_Toc51310296"/>
      <w:bookmarkStart w:id="9" w:name="opcAmSched"/>
      <w:bookmarkStart w:id="10" w:name="opcCurrentFind"/>
      <w:r w:rsidRPr="00FB6A5F">
        <w:rPr>
          <w:rStyle w:val="CharAmSchNo"/>
        </w:rPr>
        <w:lastRenderedPageBreak/>
        <w:t>Schedule</w:t>
      </w:r>
      <w:r w:rsidR="00093266" w:rsidRPr="00FB6A5F">
        <w:rPr>
          <w:rStyle w:val="CharAmSchNo"/>
        </w:rPr>
        <w:t> </w:t>
      </w:r>
      <w:r w:rsidRPr="00FB6A5F">
        <w:rPr>
          <w:rStyle w:val="CharAmSchNo"/>
        </w:rPr>
        <w:t>1</w:t>
      </w:r>
      <w:r w:rsidRPr="00FB7B7C">
        <w:t>—</w:t>
      </w:r>
      <w:r w:rsidR="00460499" w:rsidRPr="00FB6A5F">
        <w:rPr>
          <w:rStyle w:val="CharAmSchText"/>
        </w:rPr>
        <w:t>Amendments</w:t>
      </w:r>
      <w:bookmarkEnd w:id="8"/>
    </w:p>
    <w:bookmarkEnd w:id="9"/>
    <w:bookmarkEnd w:id="10"/>
    <w:p w:rsidR="0004044E" w:rsidRPr="00FB6A5F" w:rsidRDefault="0004044E" w:rsidP="0004044E">
      <w:pPr>
        <w:pStyle w:val="Header"/>
      </w:pPr>
      <w:r w:rsidRPr="00FB6A5F">
        <w:rPr>
          <w:rStyle w:val="CharAmPartNo"/>
        </w:rPr>
        <w:t xml:space="preserve"> </w:t>
      </w:r>
      <w:r w:rsidRPr="00FB6A5F">
        <w:rPr>
          <w:rStyle w:val="CharAmPartText"/>
        </w:rPr>
        <w:t xml:space="preserve"> </w:t>
      </w:r>
    </w:p>
    <w:p w:rsidR="0084172C" w:rsidRPr="00FB7B7C" w:rsidRDefault="00013053" w:rsidP="00EA0D36">
      <w:pPr>
        <w:pStyle w:val="ActHead9"/>
      </w:pPr>
      <w:bookmarkStart w:id="11" w:name="_Toc51310297"/>
      <w:r w:rsidRPr="00FB7B7C">
        <w:t>Southern Bluefin Tuna Fishery Management Plan 1995</w:t>
      </w:r>
      <w:bookmarkEnd w:id="11"/>
    </w:p>
    <w:p w:rsidR="00015F34" w:rsidRPr="00FB7B7C" w:rsidRDefault="000F7C2A" w:rsidP="00015F34">
      <w:pPr>
        <w:pStyle w:val="ItemHead"/>
      </w:pPr>
      <w:r w:rsidRPr="00FB7B7C">
        <w:t>1</w:t>
      </w:r>
      <w:r w:rsidR="00015F34" w:rsidRPr="00FB7B7C">
        <w:t xml:space="preserve">  </w:t>
      </w:r>
      <w:r w:rsidR="005242C4" w:rsidRPr="00FB7B7C">
        <w:t>Sub</w:t>
      </w:r>
      <w:r w:rsidR="00F677A3" w:rsidRPr="00FB7B7C">
        <w:t>clause</w:t>
      </w:r>
      <w:r w:rsidR="00093266" w:rsidRPr="00FB7B7C">
        <w:t> </w:t>
      </w:r>
      <w:r w:rsidR="00F677A3" w:rsidRPr="00FB7B7C">
        <w:t>3.2</w:t>
      </w:r>
    </w:p>
    <w:p w:rsidR="002F0FEB" w:rsidRPr="00FB7B7C" w:rsidRDefault="00F677A3" w:rsidP="00DB20FA">
      <w:pPr>
        <w:pStyle w:val="Item"/>
      </w:pPr>
      <w:r w:rsidRPr="00FB7B7C">
        <w:t>Omit all the words after “AFZ”.</w:t>
      </w:r>
    </w:p>
    <w:p w:rsidR="00661449" w:rsidRPr="00FB7B7C" w:rsidRDefault="000F7C2A" w:rsidP="00661449">
      <w:pPr>
        <w:pStyle w:val="ItemHead"/>
      </w:pPr>
      <w:r w:rsidRPr="00FB7B7C">
        <w:t>2</w:t>
      </w:r>
      <w:r w:rsidR="00661449" w:rsidRPr="00FB7B7C">
        <w:t xml:space="preserve">  Clause</w:t>
      </w:r>
      <w:r w:rsidR="00093266" w:rsidRPr="00FB7B7C">
        <w:t> </w:t>
      </w:r>
      <w:r w:rsidR="00661449" w:rsidRPr="00FB7B7C">
        <w:t>6A</w:t>
      </w:r>
    </w:p>
    <w:p w:rsidR="00661449" w:rsidRPr="00FB7B7C" w:rsidRDefault="00661449" w:rsidP="00661449">
      <w:pPr>
        <w:pStyle w:val="Item"/>
      </w:pPr>
      <w:r w:rsidRPr="00FB7B7C">
        <w:t>Omit “20%”, substitute “30%”.</w:t>
      </w:r>
    </w:p>
    <w:p w:rsidR="00700AC0" w:rsidRPr="00FB7B7C" w:rsidRDefault="000F7C2A" w:rsidP="00700AC0">
      <w:pPr>
        <w:pStyle w:val="ItemHead"/>
      </w:pPr>
      <w:r w:rsidRPr="00FB7B7C">
        <w:t>3</w:t>
      </w:r>
      <w:r w:rsidR="00700AC0" w:rsidRPr="00FB7B7C">
        <w:t xml:space="preserve">  Subclause</w:t>
      </w:r>
      <w:r w:rsidR="00093266" w:rsidRPr="00FB7B7C">
        <w:t> </w:t>
      </w:r>
      <w:r w:rsidR="00700AC0" w:rsidRPr="00FB7B7C">
        <w:t>15.7 (note 5)</w:t>
      </w:r>
    </w:p>
    <w:p w:rsidR="00700AC0" w:rsidRPr="00FB7B7C" w:rsidRDefault="008C2C90" w:rsidP="00700AC0">
      <w:pPr>
        <w:pStyle w:val="Item"/>
      </w:pPr>
      <w:r w:rsidRPr="00FB7B7C">
        <w:t>Omit all the words after “the particulars</w:t>
      </w:r>
      <w:r w:rsidR="00815176" w:rsidRPr="00FB7B7C">
        <w:t>”, substitute “required by subsection</w:t>
      </w:r>
      <w:r w:rsidR="00093266" w:rsidRPr="00FB7B7C">
        <w:t> </w:t>
      </w:r>
      <w:r w:rsidR="00815176" w:rsidRPr="00FB7B7C">
        <w:t>45(1) of the Act”.</w:t>
      </w:r>
    </w:p>
    <w:p w:rsidR="003B6195" w:rsidRPr="00FB7B7C" w:rsidRDefault="000F7C2A" w:rsidP="003B6195">
      <w:pPr>
        <w:pStyle w:val="ItemHead"/>
      </w:pPr>
      <w:r w:rsidRPr="00FB7B7C">
        <w:t>4</w:t>
      </w:r>
      <w:r w:rsidR="003B6195" w:rsidRPr="00FB7B7C">
        <w:t xml:space="preserve">  Subclause</w:t>
      </w:r>
      <w:r w:rsidR="00093266" w:rsidRPr="00FB7B7C">
        <w:t> </w:t>
      </w:r>
      <w:r w:rsidR="003B6195" w:rsidRPr="00FB7B7C">
        <w:t>17.2</w:t>
      </w:r>
    </w:p>
    <w:p w:rsidR="003B6195" w:rsidRPr="00FB7B7C" w:rsidRDefault="003B6195" w:rsidP="003B6195">
      <w:pPr>
        <w:pStyle w:val="Item"/>
      </w:pPr>
      <w:r w:rsidRPr="00FB7B7C">
        <w:t>After “does not exceed”, insert “95 per cent of”.</w:t>
      </w:r>
    </w:p>
    <w:p w:rsidR="00833D85" w:rsidRPr="00FB7B7C" w:rsidRDefault="000F7C2A" w:rsidP="00833D85">
      <w:pPr>
        <w:pStyle w:val="ItemHead"/>
      </w:pPr>
      <w:r w:rsidRPr="00FB7B7C">
        <w:t>5</w:t>
      </w:r>
      <w:r w:rsidR="00833D85" w:rsidRPr="00FB7B7C">
        <w:t xml:space="preserve">  Subclause</w:t>
      </w:r>
      <w:r w:rsidR="00093266" w:rsidRPr="00FB7B7C">
        <w:t> </w:t>
      </w:r>
      <w:r w:rsidR="00833D85" w:rsidRPr="00FB7B7C">
        <w:t>17.5</w:t>
      </w:r>
    </w:p>
    <w:p w:rsidR="00833D85" w:rsidRPr="00FB7B7C" w:rsidRDefault="00833D85" w:rsidP="00833D85">
      <w:pPr>
        <w:pStyle w:val="Item"/>
      </w:pPr>
      <w:r w:rsidRPr="00FB7B7C">
        <w:t>Repeal the subclause.</w:t>
      </w:r>
    </w:p>
    <w:p w:rsidR="001D0467" w:rsidRPr="00FB7B7C" w:rsidRDefault="000F7C2A" w:rsidP="001D0467">
      <w:pPr>
        <w:pStyle w:val="ItemHead"/>
      </w:pPr>
      <w:r w:rsidRPr="00FB7B7C">
        <w:t>6</w:t>
      </w:r>
      <w:r w:rsidR="001D0467" w:rsidRPr="00FB7B7C">
        <w:t xml:space="preserve">  Subclause</w:t>
      </w:r>
      <w:r w:rsidR="00093266" w:rsidRPr="00FB7B7C">
        <w:t> </w:t>
      </w:r>
      <w:r w:rsidR="001D0467" w:rsidRPr="00FB7B7C">
        <w:t>17.6</w:t>
      </w:r>
    </w:p>
    <w:p w:rsidR="001D0467" w:rsidRPr="00FB7B7C" w:rsidRDefault="001D0467" w:rsidP="001D0467">
      <w:pPr>
        <w:pStyle w:val="Item"/>
      </w:pPr>
      <w:r w:rsidRPr="00FB7B7C">
        <w:t>Omit “</w:t>
      </w:r>
      <w:r w:rsidRPr="00FB7B7C">
        <w:rPr>
          <w:color w:val="000000"/>
          <w:szCs w:val="22"/>
          <w:shd w:val="clear" w:color="auto" w:fill="FFFFFF"/>
        </w:rPr>
        <w:t>to be an amount that does not exceed the national catch allocation determined for the previous season”.</w:t>
      </w:r>
    </w:p>
    <w:p w:rsidR="00833D85" w:rsidRPr="00FB7B7C" w:rsidRDefault="000F7C2A" w:rsidP="00833D85">
      <w:pPr>
        <w:pStyle w:val="ItemHead"/>
      </w:pPr>
      <w:r w:rsidRPr="00FB7B7C">
        <w:t>7</w:t>
      </w:r>
      <w:r w:rsidR="00833D85" w:rsidRPr="00FB7B7C">
        <w:t xml:space="preserve">  After subclause</w:t>
      </w:r>
      <w:r w:rsidR="00093266" w:rsidRPr="00FB7B7C">
        <w:t> </w:t>
      </w:r>
      <w:r w:rsidR="00833D85" w:rsidRPr="00FB7B7C">
        <w:t>17</w:t>
      </w:r>
      <w:bookmarkStart w:id="12" w:name="BK_S3P2L18C22"/>
      <w:bookmarkEnd w:id="12"/>
      <w:r w:rsidR="001D0467" w:rsidRPr="00FB7B7C">
        <w:t>.6</w:t>
      </w:r>
    </w:p>
    <w:p w:rsidR="001D0467" w:rsidRPr="00FB7B7C" w:rsidRDefault="001D0467" w:rsidP="001D0467">
      <w:pPr>
        <w:pStyle w:val="Item"/>
      </w:pPr>
      <w:r w:rsidRPr="00FB7B7C">
        <w:t>Insert:</w:t>
      </w:r>
    </w:p>
    <w:p w:rsidR="00833D85" w:rsidRPr="00FB7B7C" w:rsidRDefault="00833D85" w:rsidP="00833D85">
      <w:pPr>
        <w:pStyle w:val="subsection"/>
        <w:rPr>
          <w:shd w:val="clear" w:color="auto" w:fill="FFFFFF"/>
        </w:rPr>
      </w:pPr>
      <w:r w:rsidRPr="00FB7B7C">
        <w:rPr>
          <w:shd w:val="clear" w:color="auto" w:fill="FFFFFF"/>
        </w:rPr>
        <w:tab/>
        <w:t>17.</w:t>
      </w:r>
      <w:r w:rsidR="001D0467" w:rsidRPr="00FB7B7C">
        <w:rPr>
          <w:shd w:val="clear" w:color="auto" w:fill="FFFFFF"/>
        </w:rPr>
        <w:t>6A</w:t>
      </w:r>
      <w:r w:rsidRPr="00FB7B7C">
        <w:rPr>
          <w:shd w:val="clear" w:color="auto" w:fill="FFFFFF"/>
        </w:rPr>
        <w:tab/>
        <w:t>An allocation determined for a season under subclause</w:t>
      </w:r>
      <w:r w:rsidR="00093266" w:rsidRPr="00FB7B7C">
        <w:rPr>
          <w:shd w:val="clear" w:color="auto" w:fill="FFFFFF"/>
        </w:rPr>
        <w:t> </w:t>
      </w:r>
      <w:r w:rsidRPr="00FB7B7C">
        <w:rPr>
          <w:shd w:val="clear" w:color="auto" w:fill="FFFFFF"/>
        </w:rPr>
        <w:t>17</w:t>
      </w:r>
      <w:bookmarkStart w:id="13" w:name="BK_S3P2L20C64"/>
      <w:bookmarkEnd w:id="13"/>
      <w:r w:rsidRPr="00FB7B7C">
        <w:rPr>
          <w:shd w:val="clear" w:color="auto" w:fill="FFFFFF"/>
        </w:rPr>
        <w:t>.4 or 17.6</w:t>
      </w:r>
      <w:r w:rsidR="001D0467" w:rsidRPr="00FB7B7C">
        <w:rPr>
          <w:shd w:val="clear" w:color="auto" w:fill="FFFFFF"/>
        </w:rPr>
        <w:t xml:space="preserve"> </w:t>
      </w:r>
      <w:r w:rsidRPr="00FB7B7C">
        <w:rPr>
          <w:shd w:val="clear" w:color="auto" w:fill="FFFFFF"/>
        </w:rPr>
        <w:t>must not exceed:</w:t>
      </w:r>
    </w:p>
    <w:p w:rsidR="00833D85" w:rsidRPr="00FB7B7C" w:rsidRDefault="00833D85" w:rsidP="00833D85">
      <w:pPr>
        <w:pStyle w:val="paragraph"/>
        <w:rPr>
          <w:shd w:val="clear" w:color="auto" w:fill="FFFFFF"/>
        </w:rPr>
      </w:pPr>
      <w:r w:rsidRPr="00FB7B7C">
        <w:rPr>
          <w:shd w:val="clear" w:color="auto" w:fill="FFFFFF"/>
        </w:rPr>
        <w:tab/>
        <w:t>(a)</w:t>
      </w:r>
      <w:r w:rsidRPr="00FB7B7C">
        <w:rPr>
          <w:shd w:val="clear" w:color="auto" w:fill="FFFFFF"/>
        </w:rPr>
        <w:tab/>
        <w:t>if the allocation is for the season commencing on 1</w:t>
      </w:r>
      <w:r w:rsidR="00093266" w:rsidRPr="00FB7B7C">
        <w:rPr>
          <w:shd w:val="clear" w:color="auto" w:fill="FFFFFF"/>
        </w:rPr>
        <w:t> </w:t>
      </w:r>
      <w:r w:rsidRPr="00FB7B7C">
        <w:rPr>
          <w:shd w:val="clear" w:color="auto" w:fill="FFFFFF"/>
        </w:rPr>
        <w:t>December 2020—95 per cent of Australia’s national catch allocation determined by AFMA for the previous season; or</w:t>
      </w:r>
    </w:p>
    <w:p w:rsidR="00833D85" w:rsidRPr="00FB7B7C" w:rsidRDefault="00833D85" w:rsidP="00833D85">
      <w:pPr>
        <w:pStyle w:val="paragraph"/>
        <w:rPr>
          <w:shd w:val="clear" w:color="auto" w:fill="FFFFFF"/>
        </w:rPr>
      </w:pPr>
      <w:r w:rsidRPr="00FB7B7C">
        <w:rPr>
          <w:shd w:val="clear" w:color="auto" w:fill="FFFFFF"/>
        </w:rPr>
        <w:tab/>
        <w:t>(b)</w:t>
      </w:r>
      <w:r w:rsidRPr="00FB7B7C">
        <w:rPr>
          <w:shd w:val="clear" w:color="auto" w:fill="FFFFFF"/>
        </w:rPr>
        <w:tab/>
        <w:t>in any other case—Australia’s national catch allocation determined by AFMA for the previous season.</w:t>
      </w:r>
    </w:p>
    <w:p w:rsidR="00833D85" w:rsidRPr="00FB7B7C" w:rsidRDefault="000F7C2A" w:rsidP="00833D85">
      <w:pPr>
        <w:pStyle w:val="ItemHead"/>
      </w:pPr>
      <w:r w:rsidRPr="00FB7B7C">
        <w:t>8</w:t>
      </w:r>
      <w:r w:rsidR="00932A12" w:rsidRPr="00FB7B7C">
        <w:t xml:space="preserve">  Subclause</w:t>
      </w:r>
      <w:r w:rsidR="00093266" w:rsidRPr="00FB7B7C">
        <w:t> </w:t>
      </w:r>
      <w:r w:rsidR="00932A12" w:rsidRPr="00FB7B7C">
        <w:t>17.7</w:t>
      </w:r>
    </w:p>
    <w:p w:rsidR="00833D85" w:rsidRPr="00FB7B7C" w:rsidRDefault="00932A12" w:rsidP="00932A12">
      <w:pPr>
        <w:pStyle w:val="Item"/>
      </w:pPr>
      <w:r w:rsidRPr="00FB7B7C">
        <w:t>After “does not exceed” (wherever occurring), insert “95 per cent of”.</w:t>
      </w:r>
    </w:p>
    <w:p w:rsidR="00F8473F" w:rsidRPr="00FB7B7C" w:rsidRDefault="000F7C2A" w:rsidP="00F8473F">
      <w:pPr>
        <w:pStyle w:val="ItemHead"/>
      </w:pPr>
      <w:r w:rsidRPr="00FB7B7C">
        <w:t>9</w:t>
      </w:r>
      <w:r w:rsidR="00F8473F" w:rsidRPr="00FB7B7C">
        <w:t xml:space="preserve">  </w:t>
      </w:r>
      <w:r w:rsidR="00FB7B7C">
        <w:t>Paragraph 2</w:t>
      </w:r>
      <w:r w:rsidR="00F8473F" w:rsidRPr="00FB7B7C">
        <w:t>4.11(a)</w:t>
      </w:r>
    </w:p>
    <w:p w:rsidR="00F8473F" w:rsidRPr="00FB7B7C" w:rsidRDefault="00F8473F" w:rsidP="00F8473F">
      <w:pPr>
        <w:pStyle w:val="Item"/>
      </w:pPr>
      <w:r w:rsidRPr="00FB7B7C">
        <w:t>Repeal the paragraph, substitute:</w:t>
      </w:r>
    </w:p>
    <w:p w:rsidR="00F8473F" w:rsidRPr="00FB7B7C" w:rsidRDefault="00F8473F" w:rsidP="00F8473F">
      <w:pPr>
        <w:pStyle w:val="paragraph"/>
      </w:pPr>
      <w:r w:rsidRPr="00FB7B7C">
        <w:tab/>
        <w:t>(a)</w:t>
      </w:r>
      <w:r w:rsidRPr="00FB7B7C">
        <w:tab/>
        <w:t xml:space="preserve">the </w:t>
      </w:r>
      <w:r w:rsidRPr="00FB7B7C">
        <w:rPr>
          <w:i/>
        </w:rPr>
        <w:t>Fisheries Management Regulations</w:t>
      </w:r>
      <w:r w:rsidR="00093266" w:rsidRPr="00FB7B7C">
        <w:rPr>
          <w:i/>
        </w:rPr>
        <w:t> </w:t>
      </w:r>
      <w:r w:rsidRPr="00FB7B7C">
        <w:rPr>
          <w:i/>
        </w:rPr>
        <w:t>2019</w:t>
      </w:r>
      <w:r w:rsidRPr="00FB7B7C">
        <w:t>; and</w:t>
      </w:r>
    </w:p>
    <w:p w:rsidR="00B963F9" w:rsidRPr="00FB7B7C" w:rsidRDefault="000F7C2A" w:rsidP="00B963F9">
      <w:pPr>
        <w:pStyle w:val="ItemHead"/>
      </w:pPr>
      <w:r w:rsidRPr="00FB7B7C">
        <w:t>10</w:t>
      </w:r>
      <w:r w:rsidR="00B963F9" w:rsidRPr="00FB7B7C">
        <w:t xml:space="preserve">  </w:t>
      </w:r>
      <w:r w:rsidR="00FB7B7C">
        <w:t>Paragraph 2</w:t>
      </w:r>
      <w:r w:rsidR="00B963F9" w:rsidRPr="00FB7B7C">
        <w:t>5.5(a)</w:t>
      </w:r>
    </w:p>
    <w:p w:rsidR="00B963F9" w:rsidRPr="00FB7B7C" w:rsidRDefault="00B963F9" w:rsidP="00B963F9">
      <w:pPr>
        <w:pStyle w:val="Item"/>
      </w:pPr>
      <w:r w:rsidRPr="00FB7B7C">
        <w:t>Repeal the paragraph, substitute:</w:t>
      </w:r>
    </w:p>
    <w:p w:rsidR="00B963F9" w:rsidRPr="00FB7B7C" w:rsidRDefault="00023AE7" w:rsidP="00B963F9">
      <w:pPr>
        <w:pStyle w:val="paragraph"/>
      </w:pPr>
      <w:r w:rsidRPr="00FB7B7C">
        <w:tab/>
      </w:r>
      <w:r w:rsidR="00B963F9" w:rsidRPr="00FB7B7C">
        <w:t>(a)</w:t>
      </w:r>
      <w:r w:rsidR="00B963F9" w:rsidRPr="00FB7B7C">
        <w:tab/>
        <w:t xml:space="preserve">the </w:t>
      </w:r>
      <w:r w:rsidR="00B963F9" w:rsidRPr="00FB7B7C">
        <w:rPr>
          <w:i/>
        </w:rPr>
        <w:t>Fisheries Management Regulations</w:t>
      </w:r>
      <w:r w:rsidR="00093266" w:rsidRPr="00FB7B7C">
        <w:rPr>
          <w:i/>
        </w:rPr>
        <w:t> </w:t>
      </w:r>
      <w:r w:rsidR="00B963F9" w:rsidRPr="00FB7B7C">
        <w:rPr>
          <w:i/>
        </w:rPr>
        <w:t>2019</w:t>
      </w:r>
      <w:r w:rsidR="00B963F9" w:rsidRPr="00FB7B7C">
        <w:t>; and</w:t>
      </w:r>
    </w:p>
    <w:p w:rsidR="0025266B" w:rsidRPr="00FB7B7C" w:rsidRDefault="000F7C2A" w:rsidP="0025266B">
      <w:pPr>
        <w:pStyle w:val="ItemHead"/>
      </w:pPr>
      <w:r w:rsidRPr="00FB7B7C">
        <w:t>11</w:t>
      </w:r>
      <w:r w:rsidR="0025266B" w:rsidRPr="00FB7B7C">
        <w:t xml:space="preserve">  </w:t>
      </w:r>
      <w:r w:rsidR="00FB7B7C">
        <w:t>Paragraph 2</w:t>
      </w:r>
      <w:r w:rsidR="0025266B" w:rsidRPr="00FB7B7C">
        <w:t>6.4(a)</w:t>
      </w:r>
    </w:p>
    <w:p w:rsidR="0025266B" w:rsidRPr="00FB7B7C" w:rsidRDefault="0025266B" w:rsidP="0025266B">
      <w:pPr>
        <w:pStyle w:val="Item"/>
      </w:pPr>
      <w:r w:rsidRPr="00FB7B7C">
        <w:t>Repeal the paragraph, substitute:</w:t>
      </w:r>
    </w:p>
    <w:p w:rsidR="00015F34" w:rsidRPr="00FB7B7C" w:rsidRDefault="0025266B" w:rsidP="000C3811">
      <w:pPr>
        <w:pStyle w:val="paragraph"/>
      </w:pPr>
      <w:r w:rsidRPr="00FB7B7C">
        <w:lastRenderedPageBreak/>
        <w:tab/>
        <w:t>(a)</w:t>
      </w:r>
      <w:r w:rsidRPr="00FB7B7C">
        <w:tab/>
        <w:t xml:space="preserve">the </w:t>
      </w:r>
      <w:r w:rsidRPr="00FB7B7C">
        <w:rPr>
          <w:i/>
        </w:rPr>
        <w:t>Fisheries Management Regulations</w:t>
      </w:r>
      <w:r w:rsidR="00093266" w:rsidRPr="00FB7B7C">
        <w:rPr>
          <w:i/>
        </w:rPr>
        <w:t> </w:t>
      </w:r>
      <w:r w:rsidRPr="00FB7B7C">
        <w:rPr>
          <w:i/>
        </w:rPr>
        <w:t>2019</w:t>
      </w:r>
      <w:r w:rsidRPr="00FB7B7C">
        <w:t>; and</w:t>
      </w:r>
    </w:p>
    <w:sectPr w:rsidR="00015F34" w:rsidRPr="00FB7B7C" w:rsidSect="009317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F2" w:rsidRDefault="006B59F2" w:rsidP="0048364F">
      <w:pPr>
        <w:spacing w:line="240" w:lineRule="auto"/>
      </w:pPr>
      <w:r>
        <w:separator/>
      </w:r>
    </w:p>
  </w:endnote>
  <w:endnote w:type="continuationSeparator" w:id="0">
    <w:p w:rsidR="006B59F2" w:rsidRDefault="006B59F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31744" w:rsidRDefault="00931744" w:rsidP="009317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1744">
      <w:rPr>
        <w:i/>
        <w:sz w:val="18"/>
      </w:rPr>
      <w:t>OPC64700 -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31744" w:rsidRDefault="00931744" w:rsidP="009317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1744">
      <w:rPr>
        <w:i/>
        <w:sz w:val="18"/>
      </w:rPr>
      <w:t>OPC64700 -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B6A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728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85">
            <w:rPr>
              <w:i/>
              <w:sz w:val="18"/>
            </w:rPr>
            <w:t>Southern Bluefin Tuna Fishery Management Amendment (Recreational Fishing) Plan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B6A5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85">
            <w:rPr>
              <w:i/>
              <w:sz w:val="18"/>
            </w:rPr>
            <w:t>Southern Bluefin Tuna Fishery Management Amendment (Recreational Fishing) Plan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02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B6A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02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85">
            <w:rPr>
              <w:i/>
              <w:sz w:val="18"/>
            </w:rPr>
            <w:t>Southern Bluefin Tuna Fishery Management Amendment (Recreational Fishing) Plan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85">
            <w:rPr>
              <w:i/>
              <w:sz w:val="18"/>
            </w:rPr>
            <w:t>Southern Bluefin Tuna Fishery Management Amendment (Recreational Fishing) Plan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02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85">
            <w:rPr>
              <w:i/>
              <w:sz w:val="18"/>
            </w:rPr>
            <w:t>Southern Bluefin Tuna Fishery Management Amendment (Recreational Fishing) Plan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72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31744" w:rsidRDefault="00931744" w:rsidP="00931744">
    <w:pPr>
      <w:rPr>
        <w:rFonts w:cs="Times New Roman"/>
        <w:i/>
        <w:sz w:val="18"/>
      </w:rPr>
    </w:pPr>
    <w:r w:rsidRPr="00931744">
      <w:rPr>
        <w:rFonts w:cs="Times New Roman"/>
        <w:i/>
        <w:sz w:val="18"/>
      </w:rPr>
      <w:t>OPC64700 -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F2" w:rsidRDefault="006B59F2" w:rsidP="0048364F">
      <w:pPr>
        <w:spacing w:line="240" w:lineRule="auto"/>
      </w:pPr>
      <w:r>
        <w:separator/>
      </w:r>
    </w:p>
  </w:footnote>
  <w:footnote w:type="continuationSeparator" w:id="0">
    <w:p w:rsidR="006B59F2" w:rsidRDefault="006B59F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0026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0026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F2"/>
    <w:rsid w:val="00000263"/>
    <w:rsid w:val="000113BC"/>
    <w:rsid w:val="00013053"/>
    <w:rsid w:val="000136AF"/>
    <w:rsid w:val="00015F34"/>
    <w:rsid w:val="00023AE7"/>
    <w:rsid w:val="00027285"/>
    <w:rsid w:val="00032659"/>
    <w:rsid w:val="00036A53"/>
    <w:rsid w:val="0004044E"/>
    <w:rsid w:val="00046F47"/>
    <w:rsid w:val="0005120E"/>
    <w:rsid w:val="00051A4F"/>
    <w:rsid w:val="00054577"/>
    <w:rsid w:val="000614BF"/>
    <w:rsid w:val="00061759"/>
    <w:rsid w:val="0007169C"/>
    <w:rsid w:val="00077593"/>
    <w:rsid w:val="00083F48"/>
    <w:rsid w:val="00093266"/>
    <w:rsid w:val="000A0F89"/>
    <w:rsid w:val="000A260C"/>
    <w:rsid w:val="000A73E3"/>
    <w:rsid w:val="000A7DF9"/>
    <w:rsid w:val="000C3811"/>
    <w:rsid w:val="000D05EF"/>
    <w:rsid w:val="000D3995"/>
    <w:rsid w:val="000D5485"/>
    <w:rsid w:val="000F21C1"/>
    <w:rsid w:val="000F7C2A"/>
    <w:rsid w:val="00104ECC"/>
    <w:rsid w:val="00105D72"/>
    <w:rsid w:val="0010745C"/>
    <w:rsid w:val="001159B3"/>
    <w:rsid w:val="00117277"/>
    <w:rsid w:val="0013037C"/>
    <w:rsid w:val="00140638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467"/>
    <w:rsid w:val="001E0A8D"/>
    <w:rsid w:val="001E3590"/>
    <w:rsid w:val="001E7407"/>
    <w:rsid w:val="00201D27"/>
    <w:rsid w:val="0020300C"/>
    <w:rsid w:val="00220A0C"/>
    <w:rsid w:val="00223E4A"/>
    <w:rsid w:val="002302EA"/>
    <w:rsid w:val="0023534B"/>
    <w:rsid w:val="00240749"/>
    <w:rsid w:val="002468D7"/>
    <w:rsid w:val="0025266B"/>
    <w:rsid w:val="00256EA5"/>
    <w:rsid w:val="00285CDD"/>
    <w:rsid w:val="00291167"/>
    <w:rsid w:val="00293515"/>
    <w:rsid w:val="00297ECB"/>
    <w:rsid w:val="002B0824"/>
    <w:rsid w:val="002C152A"/>
    <w:rsid w:val="002D043A"/>
    <w:rsid w:val="002F0FEB"/>
    <w:rsid w:val="0030026E"/>
    <w:rsid w:val="0031713F"/>
    <w:rsid w:val="00321913"/>
    <w:rsid w:val="003234E9"/>
    <w:rsid w:val="00324EE6"/>
    <w:rsid w:val="00326D99"/>
    <w:rsid w:val="003316DC"/>
    <w:rsid w:val="00332E0D"/>
    <w:rsid w:val="003415D3"/>
    <w:rsid w:val="00346335"/>
    <w:rsid w:val="00352B0F"/>
    <w:rsid w:val="003561B0"/>
    <w:rsid w:val="003563F3"/>
    <w:rsid w:val="00367960"/>
    <w:rsid w:val="003A15AC"/>
    <w:rsid w:val="003A56EB"/>
    <w:rsid w:val="003B0627"/>
    <w:rsid w:val="003B6195"/>
    <w:rsid w:val="003C5F2B"/>
    <w:rsid w:val="003D0BFE"/>
    <w:rsid w:val="003D5700"/>
    <w:rsid w:val="003D7E54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1414"/>
    <w:rsid w:val="00460499"/>
    <w:rsid w:val="00462835"/>
    <w:rsid w:val="00474835"/>
    <w:rsid w:val="004819C7"/>
    <w:rsid w:val="0048364F"/>
    <w:rsid w:val="00490F2E"/>
    <w:rsid w:val="00496DB3"/>
    <w:rsid w:val="00496F97"/>
    <w:rsid w:val="004A0C9C"/>
    <w:rsid w:val="004A53EA"/>
    <w:rsid w:val="004B7F93"/>
    <w:rsid w:val="004E43A3"/>
    <w:rsid w:val="004F1FAC"/>
    <w:rsid w:val="004F676E"/>
    <w:rsid w:val="00516B8D"/>
    <w:rsid w:val="005242C4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49FD"/>
    <w:rsid w:val="00566C3F"/>
    <w:rsid w:val="0057724D"/>
    <w:rsid w:val="00581211"/>
    <w:rsid w:val="00584811"/>
    <w:rsid w:val="00590E3E"/>
    <w:rsid w:val="00593AA6"/>
    <w:rsid w:val="00594161"/>
    <w:rsid w:val="00594749"/>
    <w:rsid w:val="005A0E6D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218F"/>
    <w:rsid w:val="00613EAD"/>
    <w:rsid w:val="006158AC"/>
    <w:rsid w:val="00640402"/>
    <w:rsid w:val="00640F78"/>
    <w:rsid w:val="00646E7B"/>
    <w:rsid w:val="006504D5"/>
    <w:rsid w:val="00655D6A"/>
    <w:rsid w:val="00656DE9"/>
    <w:rsid w:val="00661449"/>
    <w:rsid w:val="00670C49"/>
    <w:rsid w:val="00677CC2"/>
    <w:rsid w:val="00685F42"/>
    <w:rsid w:val="006866A1"/>
    <w:rsid w:val="0069207B"/>
    <w:rsid w:val="006A4309"/>
    <w:rsid w:val="006B0E55"/>
    <w:rsid w:val="006B59F2"/>
    <w:rsid w:val="006B7006"/>
    <w:rsid w:val="006C0AA7"/>
    <w:rsid w:val="006C7F8C"/>
    <w:rsid w:val="006D7AB9"/>
    <w:rsid w:val="006F6235"/>
    <w:rsid w:val="00700AC0"/>
    <w:rsid w:val="00700B2C"/>
    <w:rsid w:val="007056F0"/>
    <w:rsid w:val="00713084"/>
    <w:rsid w:val="00714C78"/>
    <w:rsid w:val="00720FC2"/>
    <w:rsid w:val="00731E00"/>
    <w:rsid w:val="00732E9D"/>
    <w:rsid w:val="0073491A"/>
    <w:rsid w:val="007440B7"/>
    <w:rsid w:val="00747993"/>
    <w:rsid w:val="007634AD"/>
    <w:rsid w:val="007715C9"/>
    <w:rsid w:val="00771DCC"/>
    <w:rsid w:val="00774B9E"/>
    <w:rsid w:val="00774EDD"/>
    <w:rsid w:val="007757EC"/>
    <w:rsid w:val="007804B5"/>
    <w:rsid w:val="007A115D"/>
    <w:rsid w:val="007A35E6"/>
    <w:rsid w:val="007A6863"/>
    <w:rsid w:val="007D45C1"/>
    <w:rsid w:val="007E7D4A"/>
    <w:rsid w:val="007F48ED"/>
    <w:rsid w:val="007F7947"/>
    <w:rsid w:val="00812F45"/>
    <w:rsid w:val="00815176"/>
    <w:rsid w:val="00826F20"/>
    <w:rsid w:val="00833D85"/>
    <w:rsid w:val="0084172C"/>
    <w:rsid w:val="00856A31"/>
    <w:rsid w:val="008579A1"/>
    <w:rsid w:val="008754D0"/>
    <w:rsid w:val="00877D48"/>
    <w:rsid w:val="008816F0"/>
    <w:rsid w:val="0088345B"/>
    <w:rsid w:val="0089004F"/>
    <w:rsid w:val="008A16A5"/>
    <w:rsid w:val="008B7047"/>
    <w:rsid w:val="008C2B5D"/>
    <w:rsid w:val="008C2C90"/>
    <w:rsid w:val="008D0EE0"/>
    <w:rsid w:val="008D5B99"/>
    <w:rsid w:val="008D7195"/>
    <w:rsid w:val="008D7A27"/>
    <w:rsid w:val="008E4702"/>
    <w:rsid w:val="008E69AA"/>
    <w:rsid w:val="008F4F1C"/>
    <w:rsid w:val="009175AF"/>
    <w:rsid w:val="00922764"/>
    <w:rsid w:val="0092321E"/>
    <w:rsid w:val="00931744"/>
    <w:rsid w:val="00932377"/>
    <w:rsid w:val="00932A12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262F2"/>
    <w:rsid w:val="00A27AA7"/>
    <w:rsid w:val="00A4169B"/>
    <w:rsid w:val="00A441AE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1EDF"/>
    <w:rsid w:val="00B52663"/>
    <w:rsid w:val="00B56DCB"/>
    <w:rsid w:val="00B770D2"/>
    <w:rsid w:val="00B963F9"/>
    <w:rsid w:val="00BA000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1E68"/>
    <w:rsid w:val="00C264A7"/>
    <w:rsid w:val="00C42BF8"/>
    <w:rsid w:val="00C460AE"/>
    <w:rsid w:val="00C50043"/>
    <w:rsid w:val="00C50A0F"/>
    <w:rsid w:val="00C74A71"/>
    <w:rsid w:val="00C7573B"/>
    <w:rsid w:val="00C76CF3"/>
    <w:rsid w:val="00CA7844"/>
    <w:rsid w:val="00CB58EF"/>
    <w:rsid w:val="00CE7D64"/>
    <w:rsid w:val="00CF0BB2"/>
    <w:rsid w:val="00D1206E"/>
    <w:rsid w:val="00D132D7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599"/>
    <w:rsid w:val="00D83EB9"/>
    <w:rsid w:val="00D95891"/>
    <w:rsid w:val="00DA7F6C"/>
    <w:rsid w:val="00DB20FA"/>
    <w:rsid w:val="00DB5CB4"/>
    <w:rsid w:val="00DC1064"/>
    <w:rsid w:val="00DE149E"/>
    <w:rsid w:val="00E05704"/>
    <w:rsid w:val="00E12F1A"/>
    <w:rsid w:val="00E15561"/>
    <w:rsid w:val="00E21CFB"/>
    <w:rsid w:val="00E22935"/>
    <w:rsid w:val="00E42A5D"/>
    <w:rsid w:val="00E54292"/>
    <w:rsid w:val="00E60191"/>
    <w:rsid w:val="00E74DC7"/>
    <w:rsid w:val="00E87699"/>
    <w:rsid w:val="00E9266E"/>
    <w:rsid w:val="00E92E27"/>
    <w:rsid w:val="00E9586B"/>
    <w:rsid w:val="00E97334"/>
    <w:rsid w:val="00EA0D36"/>
    <w:rsid w:val="00EB2CAD"/>
    <w:rsid w:val="00ED315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3"/>
    <w:rsid w:val="00F677A9"/>
    <w:rsid w:val="00F723BD"/>
    <w:rsid w:val="00F732EA"/>
    <w:rsid w:val="00F8206C"/>
    <w:rsid w:val="00F8473F"/>
    <w:rsid w:val="00F84CF5"/>
    <w:rsid w:val="00F8612E"/>
    <w:rsid w:val="00FA420B"/>
    <w:rsid w:val="00FB6A5F"/>
    <w:rsid w:val="00FB7B7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7B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B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B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7B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B7B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7B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7B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B7B7C"/>
  </w:style>
  <w:style w:type="paragraph" w:customStyle="1" w:styleId="OPCParaBase">
    <w:name w:val="OPCParaBase"/>
    <w:qFormat/>
    <w:rsid w:val="00FB7B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B7B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B7B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B7B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B7B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B7B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B7B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B7B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B7B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B7B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B7B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B7B7C"/>
  </w:style>
  <w:style w:type="paragraph" w:customStyle="1" w:styleId="Blocks">
    <w:name w:val="Blocks"/>
    <w:aliases w:val="bb"/>
    <w:basedOn w:val="OPCParaBase"/>
    <w:qFormat/>
    <w:rsid w:val="00FB7B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B7B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B7B7C"/>
    <w:rPr>
      <w:i/>
    </w:rPr>
  </w:style>
  <w:style w:type="paragraph" w:customStyle="1" w:styleId="BoxList">
    <w:name w:val="BoxList"/>
    <w:aliases w:val="bl"/>
    <w:basedOn w:val="BoxText"/>
    <w:qFormat/>
    <w:rsid w:val="00FB7B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B7B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B7B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B7B7C"/>
    <w:pPr>
      <w:ind w:left="1985" w:hanging="851"/>
    </w:pPr>
  </w:style>
  <w:style w:type="character" w:customStyle="1" w:styleId="CharAmPartNo">
    <w:name w:val="CharAmPartNo"/>
    <w:basedOn w:val="OPCCharBase"/>
    <w:qFormat/>
    <w:rsid w:val="00FB7B7C"/>
  </w:style>
  <w:style w:type="character" w:customStyle="1" w:styleId="CharAmPartText">
    <w:name w:val="CharAmPartText"/>
    <w:basedOn w:val="OPCCharBase"/>
    <w:qFormat/>
    <w:rsid w:val="00FB7B7C"/>
  </w:style>
  <w:style w:type="character" w:customStyle="1" w:styleId="CharAmSchNo">
    <w:name w:val="CharAmSchNo"/>
    <w:basedOn w:val="OPCCharBase"/>
    <w:qFormat/>
    <w:rsid w:val="00FB7B7C"/>
  </w:style>
  <w:style w:type="character" w:customStyle="1" w:styleId="CharAmSchText">
    <w:name w:val="CharAmSchText"/>
    <w:basedOn w:val="OPCCharBase"/>
    <w:qFormat/>
    <w:rsid w:val="00FB7B7C"/>
  </w:style>
  <w:style w:type="character" w:customStyle="1" w:styleId="CharBoldItalic">
    <w:name w:val="CharBoldItalic"/>
    <w:basedOn w:val="OPCCharBase"/>
    <w:uiPriority w:val="1"/>
    <w:qFormat/>
    <w:rsid w:val="00FB7B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B7B7C"/>
  </w:style>
  <w:style w:type="character" w:customStyle="1" w:styleId="CharChapText">
    <w:name w:val="CharChapText"/>
    <w:basedOn w:val="OPCCharBase"/>
    <w:uiPriority w:val="1"/>
    <w:qFormat/>
    <w:rsid w:val="00FB7B7C"/>
  </w:style>
  <w:style w:type="character" w:customStyle="1" w:styleId="CharDivNo">
    <w:name w:val="CharDivNo"/>
    <w:basedOn w:val="OPCCharBase"/>
    <w:uiPriority w:val="1"/>
    <w:qFormat/>
    <w:rsid w:val="00FB7B7C"/>
  </w:style>
  <w:style w:type="character" w:customStyle="1" w:styleId="CharDivText">
    <w:name w:val="CharDivText"/>
    <w:basedOn w:val="OPCCharBase"/>
    <w:uiPriority w:val="1"/>
    <w:qFormat/>
    <w:rsid w:val="00FB7B7C"/>
  </w:style>
  <w:style w:type="character" w:customStyle="1" w:styleId="CharItalic">
    <w:name w:val="CharItalic"/>
    <w:basedOn w:val="OPCCharBase"/>
    <w:uiPriority w:val="1"/>
    <w:qFormat/>
    <w:rsid w:val="00FB7B7C"/>
    <w:rPr>
      <w:i/>
    </w:rPr>
  </w:style>
  <w:style w:type="character" w:customStyle="1" w:styleId="CharPartNo">
    <w:name w:val="CharPartNo"/>
    <w:basedOn w:val="OPCCharBase"/>
    <w:uiPriority w:val="1"/>
    <w:qFormat/>
    <w:rsid w:val="00FB7B7C"/>
  </w:style>
  <w:style w:type="character" w:customStyle="1" w:styleId="CharPartText">
    <w:name w:val="CharPartText"/>
    <w:basedOn w:val="OPCCharBase"/>
    <w:uiPriority w:val="1"/>
    <w:qFormat/>
    <w:rsid w:val="00FB7B7C"/>
  </w:style>
  <w:style w:type="character" w:customStyle="1" w:styleId="CharSectno">
    <w:name w:val="CharSectno"/>
    <w:basedOn w:val="OPCCharBase"/>
    <w:qFormat/>
    <w:rsid w:val="00FB7B7C"/>
  </w:style>
  <w:style w:type="character" w:customStyle="1" w:styleId="CharSubdNo">
    <w:name w:val="CharSubdNo"/>
    <w:basedOn w:val="OPCCharBase"/>
    <w:uiPriority w:val="1"/>
    <w:qFormat/>
    <w:rsid w:val="00FB7B7C"/>
  </w:style>
  <w:style w:type="character" w:customStyle="1" w:styleId="CharSubdText">
    <w:name w:val="CharSubdText"/>
    <w:basedOn w:val="OPCCharBase"/>
    <w:uiPriority w:val="1"/>
    <w:qFormat/>
    <w:rsid w:val="00FB7B7C"/>
  </w:style>
  <w:style w:type="paragraph" w:customStyle="1" w:styleId="CTA--">
    <w:name w:val="CTA --"/>
    <w:basedOn w:val="OPCParaBase"/>
    <w:next w:val="Normal"/>
    <w:rsid w:val="00FB7B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B7B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B7B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B7B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B7B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B7B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B7B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B7B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B7B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B7B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B7B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B7B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B7B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B7B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B7B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B7B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B7B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B7B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B7B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B7B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B7B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B7B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B7B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B7B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B7B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B7B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B7B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B7B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B7B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B7B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B7B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B7B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B7B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B7B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B7B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B7B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B7B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B7B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B7B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B7B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B7B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B7B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B7B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B7B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B7B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B7B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B7B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B7B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B7B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B7B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B7B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B7B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B7B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B7B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B7B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B7B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B7B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B7B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B7B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B7B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B7B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B7B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B7B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B7B7C"/>
    <w:rPr>
      <w:sz w:val="16"/>
    </w:rPr>
  </w:style>
  <w:style w:type="table" w:customStyle="1" w:styleId="CFlag">
    <w:name w:val="CFlag"/>
    <w:basedOn w:val="TableNormal"/>
    <w:uiPriority w:val="99"/>
    <w:rsid w:val="00FB7B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B7B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7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B7B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B7B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B7B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B7B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B7B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B7B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B7B7C"/>
    <w:pPr>
      <w:spacing w:before="120"/>
    </w:pPr>
  </w:style>
  <w:style w:type="paragraph" w:customStyle="1" w:styleId="CompiledActNo">
    <w:name w:val="CompiledActNo"/>
    <w:basedOn w:val="OPCParaBase"/>
    <w:next w:val="Normal"/>
    <w:rsid w:val="00FB7B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B7B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B7B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B7B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B7B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B7B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B7B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B7B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B7B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B7B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B7B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B7B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B7B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B7B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B7B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B7B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B7B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B7B7C"/>
  </w:style>
  <w:style w:type="character" w:customStyle="1" w:styleId="CharSubPartNoCASA">
    <w:name w:val="CharSubPartNo(CASA)"/>
    <w:basedOn w:val="OPCCharBase"/>
    <w:uiPriority w:val="1"/>
    <w:rsid w:val="00FB7B7C"/>
  </w:style>
  <w:style w:type="paragraph" w:customStyle="1" w:styleId="ENoteTTIndentHeadingSub">
    <w:name w:val="ENoteTTIndentHeadingSub"/>
    <w:aliases w:val="enTTHis"/>
    <w:basedOn w:val="OPCParaBase"/>
    <w:rsid w:val="00FB7B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B7B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B7B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B7B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B7B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7B7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B7B7C"/>
    <w:rPr>
      <w:sz w:val="22"/>
    </w:rPr>
  </w:style>
  <w:style w:type="paragraph" w:customStyle="1" w:styleId="SOTextNote">
    <w:name w:val="SO TextNote"/>
    <w:aliases w:val="sont"/>
    <w:basedOn w:val="SOText"/>
    <w:qFormat/>
    <w:rsid w:val="00FB7B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B7B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B7B7C"/>
    <w:rPr>
      <w:sz w:val="22"/>
    </w:rPr>
  </w:style>
  <w:style w:type="paragraph" w:customStyle="1" w:styleId="FileName">
    <w:name w:val="FileName"/>
    <w:basedOn w:val="Normal"/>
    <w:rsid w:val="00FB7B7C"/>
  </w:style>
  <w:style w:type="paragraph" w:customStyle="1" w:styleId="TableHeading">
    <w:name w:val="TableHeading"/>
    <w:aliases w:val="th"/>
    <w:basedOn w:val="OPCParaBase"/>
    <w:next w:val="Tabletext"/>
    <w:rsid w:val="00FB7B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B7B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B7B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B7B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B7B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B7B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B7B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B7B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B7B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B7B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B7B7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7B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7B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7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7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7B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B7B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7B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B7B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B7B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B7B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B7B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B7B7C"/>
  </w:style>
  <w:style w:type="character" w:customStyle="1" w:styleId="charlegsubtitle1">
    <w:name w:val="charlegsubtitle1"/>
    <w:basedOn w:val="DefaultParagraphFont"/>
    <w:rsid w:val="00FB7B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B7B7C"/>
    <w:pPr>
      <w:ind w:left="240" w:hanging="240"/>
    </w:pPr>
  </w:style>
  <w:style w:type="paragraph" w:styleId="Index2">
    <w:name w:val="index 2"/>
    <w:basedOn w:val="Normal"/>
    <w:next w:val="Normal"/>
    <w:autoRedefine/>
    <w:rsid w:val="00FB7B7C"/>
    <w:pPr>
      <w:ind w:left="480" w:hanging="240"/>
    </w:pPr>
  </w:style>
  <w:style w:type="paragraph" w:styleId="Index3">
    <w:name w:val="index 3"/>
    <w:basedOn w:val="Normal"/>
    <w:next w:val="Normal"/>
    <w:autoRedefine/>
    <w:rsid w:val="00FB7B7C"/>
    <w:pPr>
      <w:ind w:left="720" w:hanging="240"/>
    </w:pPr>
  </w:style>
  <w:style w:type="paragraph" w:styleId="Index4">
    <w:name w:val="index 4"/>
    <w:basedOn w:val="Normal"/>
    <w:next w:val="Normal"/>
    <w:autoRedefine/>
    <w:rsid w:val="00FB7B7C"/>
    <w:pPr>
      <w:ind w:left="960" w:hanging="240"/>
    </w:pPr>
  </w:style>
  <w:style w:type="paragraph" w:styleId="Index5">
    <w:name w:val="index 5"/>
    <w:basedOn w:val="Normal"/>
    <w:next w:val="Normal"/>
    <w:autoRedefine/>
    <w:rsid w:val="00FB7B7C"/>
    <w:pPr>
      <w:ind w:left="1200" w:hanging="240"/>
    </w:pPr>
  </w:style>
  <w:style w:type="paragraph" w:styleId="Index6">
    <w:name w:val="index 6"/>
    <w:basedOn w:val="Normal"/>
    <w:next w:val="Normal"/>
    <w:autoRedefine/>
    <w:rsid w:val="00FB7B7C"/>
    <w:pPr>
      <w:ind w:left="1440" w:hanging="240"/>
    </w:pPr>
  </w:style>
  <w:style w:type="paragraph" w:styleId="Index7">
    <w:name w:val="index 7"/>
    <w:basedOn w:val="Normal"/>
    <w:next w:val="Normal"/>
    <w:autoRedefine/>
    <w:rsid w:val="00FB7B7C"/>
    <w:pPr>
      <w:ind w:left="1680" w:hanging="240"/>
    </w:pPr>
  </w:style>
  <w:style w:type="paragraph" w:styleId="Index8">
    <w:name w:val="index 8"/>
    <w:basedOn w:val="Normal"/>
    <w:next w:val="Normal"/>
    <w:autoRedefine/>
    <w:rsid w:val="00FB7B7C"/>
    <w:pPr>
      <w:ind w:left="1920" w:hanging="240"/>
    </w:pPr>
  </w:style>
  <w:style w:type="paragraph" w:styleId="Index9">
    <w:name w:val="index 9"/>
    <w:basedOn w:val="Normal"/>
    <w:next w:val="Normal"/>
    <w:autoRedefine/>
    <w:rsid w:val="00FB7B7C"/>
    <w:pPr>
      <w:ind w:left="2160" w:hanging="240"/>
    </w:pPr>
  </w:style>
  <w:style w:type="paragraph" w:styleId="NormalIndent">
    <w:name w:val="Normal Indent"/>
    <w:basedOn w:val="Normal"/>
    <w:rsid w:val="00FB7B7C"/>
    <w:pPr>
      <w:ind w:left="720"/>
    </w:pPr>
  </w:style>
  <w:style w:type="paragraph" w:styleId="FootnoteText">
    <w:name w:val="footnote text"/>
    <w:basedOn w:val="Normal"/>
    <w:link w:val="FootnoteTextChar"/>
    <w:rsid w:val="00FB7B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B7B7C"/>
  </w:style>
  <w:style w:type="paragraph" w:styleId="CommentText">
    <w:name w:val="annotation text"/>
    <w:basedOn w:val="Normal"/>
    <w:link w:val="CommentTextChar"/>
    <w:rsid w:val="00FB7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B7C"/>
  </w:style>
  <w:style w:type="paragraph" w:styleId="IndexHeading">
    <w:name w:val="index heading"/>
    <w:basedOn w:val="Normal"/>
    <w:next w:val="Index1"/>
    <w:rsid w:val="00FB7B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B7B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B7B7C"/>
    <w:pPr>
      <w:ind w:left="480" w:hanging="480"/>
    </w:pPr>
  </w:style>
  <w:style w:type="paragraph" w:styleId="EnvelopeAddress">
    <w:name w:val="envelope address"/>
    <w:basedOn w:val="Normal"/>
    <w:rsid w:val="00FB7B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B7B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B7B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B7B7C"/>
    <w:rPr>
      <w:sz w:val="16"/>
      <w:szCs w:val="16"/>
    </w:rPr>
  </w:style>
  <w:style w:type="character" w:styleId="PageNumber">
    <w:name w:val="page number"/>
    <w:basedOn w:val="DefaultParagraphFont"/>
    <w:rsid w:val="00FB7B7C"/>
  </w:style>
  <w:style w:type="character" w:styleId="EndnoteReference">
    <w:name w:val="endnote reference"/>
    <w:basedOn w:val="DefaultParagraphFont"/>
    <w:rsid w:val="00FB7B7C"/>
    <w:rPr>
      <w:vertAlign w:val="superscript"/>
    </w:rPr>
  </w:style>
  <w:style w:type="paragraph" w:styleId="EndnoteText">
    <w:name w:val="endnote text"/>
    <w:basedOn w:val="Normal"/>
    <w:link w:val="EndnoteTextChar"/>
    <w:rsid w:val="00FB7B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B7B7C"/>
  </w:style>
  <w:style w:type="paragraph" w:styleId="TableofAuthorities">
    <w:name w:val="table of authorities"/>
    <w:basedOn w:val="Normal"/>
    <w:next w:val="Normal"/>
    <w:rsid w:val="00FB7B7C"/>
    <w:pPr>
      <w:ind w:left="240" w:hanging="240"/>
    </w:pPr>
  </w:style>
  <w:style w:type="paragraph" w:styleId="MacroText">
    <w:name w:val="macro"/>
    <w:link w:val="MacroTextChar"/>
    <w:rsid w:val="00FB7B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B7B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B7B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B7B7C"/>
    <w:pPr>
      <w:ind w:left="283" w:hanging="283"/>
    </w:pPr>
  </w:style>
  <w:style w:type="paragraph" w:styleId="ListBullet">
    <w:name w:val="List Bullet"/>
    <w:basedOn w:val="Normal"/>
    <w:autoRedefine/>
    <w:rsid w:val="00FB7B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B7B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B7B7C"/>
    <w:pPr>
      <w:ind w:left="566" w:hanging="283"/>
    </w:pPr>
  </w:style>
  <w:style w:type="paragraph" w:styleId="List3">
    <w:name w:val="List 3"/>
    <w:basedOn w:val="Normal"/>
    <w:rsid w:val="00FB7B7C"/>
    <w:pPr>
      <w:ind w:left="849" w:hanging="283"/>
    </w:pPr>
  </w:style>
  <w:style w:type="paragraph" w:styleId="List4">
    <w:name w:val="List 4"/>
    <w:basedOn w:val="Normal"/>
    <w:rsid w:val="00FB7B7C"/>
    <w:pPr>
      <w:ind w:left="1132" w:hanging="283"/>
    </w:pPr>
  </w:style>
  <w:style w:type="paragraph" w:styleId="List5">
    <w:name w:val="List 5"/>
    <w:basedOn w:val="Normal"/>
    <w:rsid w:val="00FB7B7C"/>
    <w:pPr>
      <w:ind w:left="1415" w:hanging="283"/>
    </w:pPr>
  </w:style>
  <w:style w:type="paragraph" w:styleId="ListBullet2">
    <w:name w:val="List Bullet 2"/>
    <w:basedOn w:val="Normal"/>
    <w:autoRedefine/>
    <w:rsid w:val="00FB7B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B7B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B7B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B7B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B7B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B7B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B7B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B7B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B7B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B7B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B7B7C"/>
    <w:pPr>
      <w:ind w:left="4252"/>
    </w:pPr>
  </w:style>
  <w:style w:type="character" w:customStyle="1" w:styleId="ClosingChar">
    <w:name w:val="Closing Char"/>
    <w:basedOn w:val="DefaultParagraphFont"/>
    <w:link w:val="Closing"/>
    <w:rsid w:val="00FB7B7C"/>
    <w:rPr>
      <w:sz w:val="22"/>
    </w:rPr>
  </w:style>
  <w:style w:type="paragraph" w:styleId="Signature">
    <w:name w:val="Signature"/>
    <w:basedOn w:val="Normal"/>
    <w:link w:val="SignatureChar"/>
    <w:rsid w:val="00FB7B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B7B7C"/>
    <w:rPr>
      <w:sz w:val="22"/>
    </w:rPr>
  </w:style>
  <w:style w:type="paragraph" w:styleId="BodyText">
    <w:name w:val="Body Text"/>
    <w:basedOn w:val="Normal"/>
    <w:link w:val="BodyTextChar"/>
    <w:rsid w:val="00FB7B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7B7C"/>
    <w:rPr>
      <w:sz w:val="22"/>
    </w:rPr>
  </w:style>
  <w:style w:type="paragraph" w:styleId="BodyTextIndent">
    <w:name w:val="Body Text Indent"/>
    <w:basedOn w:val="Normal"/>
    <w:link w:val="BodyTextIndentChar"/>
    <w:rsid w:val="00FB7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B7B7C"/>
    <w:rPr>
      <w:sz w:val="22"/>
    </w:rPr>
  </w:style>
  <w:style w:type="paragraph" w:styleId="ListContinue">
    <w:name w:val="List Continue"/>
    <w:basedOn w:val="Normal"/>
    <w:rsid w:val="00FB7B7C"/>
    <w:pPr>
      <w:spacing w:after="120"/>
      <w:ind w:left="283"/>
    </w:pPr>
  </w:style>
  <w:style w:type="paragraph" w:styleId="ListContinue2">
    <w:name w:val="List Continue 2"/>
    <w:basedOn w:val="Normal"/>
    <w:rsid w:val="00FB7B7C"/>
    <w:pPr>
      <w:spacing w:after="120"/>
      <w:ind w:left="566"/>
    </w:pPr>
  </w:style>
  <w:style w:type="paragraph" w:styleId="ListContinue3">
    <w:name w:val="List Continue 3"/>
    <w:basedOn w:val="Normal"/>
    <w:rsid w:val="00FB7B7C"/>
    <w:pPr>
      <w:spacing w:after="120"/>
      <w:ind w:left="849"/>
    </w:pPr>
  </w:style>
  <w:style w:type="paragraph" w:styleId="ListContinue4">
    <w:name w:val="List Continue 4"/>
    <w:basedOn w:val="Normal"/>
    <w:rsid w:val="00FB7B7C"/>
    <w:pPr>
      <w:spacing w:after="120"/>
      <w:ind w:left="1132"/>
    </w:pPr>
  </w:style>
  <w:style w:type="paragraph" w:styleId="ListContinue5">
    <w:name w:val="List Continue 5"/>
    <w:basedOn w:val="Normal"/>
    <w:rsid w:val="00FB7B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B7B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B7B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B7B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B7B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B7B7C"/>
  </w:style>
  <w:style w:type="character" w:customStyle="1" w:styleId="SalutationChar">
    <w:name w:val="Salutation Char"/>
    <w:basedOn w:val="DefaultParagraphFont"/>
    <w:link w:val="Salutation"/>
    <w:rsid w:val="00FB7B7C"/>
    <w:rPr>
      <w:sz w:val="22"/>
    </w:rPr>
  </w:style>
  <w:style w:type="paragraph" w:styleId="Date">
    <w:name w:val="Date"/>
    <w:basedOn w:val="Normal"/>
    <w:next w:val="Normal"/>
    <w:link w:val="DateChar"/>
    <w:rsid w:val="00FB7B7C"/>
  </w:style>
  <w:style w:type="character" w:customStyle="1" w:styleId="DateChar">
    <w:name w:val="Date Char"/>
    <w:basedOn w:val="DefaultParagraphFont"/>
    <w:link w:val="Date"/>
    <w:rsid w:val="00FB7B7C"/>
    <w:rPr>
      <w:sz w:val="22"/>
    </w:rPr>
  </w:style>
  <w:style w:type="paragraph" w:styleId="BodyTextFirstIndent">
    <w:name w:val="Body Text First Indent"/>
    <w:basedOn w:val="BodyText"/>
    <w:link w:val="BodyTextFirstIndentChar"/>
    <w:rsid w:val="00FB7B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B7B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B7B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B7B7C"/>
    <w:rPr>
      <w:sz w:val="22"/>
    </w:rPr>
  </w:style>
  <w:style w:type="paragraph" w:styleId="BodyText2">
    <w:name w:val="Body Text 2"/>
    <w:basedOn w:val="Normal"/>
    <w:link w:val="BodyText2Char"/>
    <w:rsid w:val="00FB7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7B7C"/>
    <w:rPr>
      <w:sz w:val="22"/>
    </w:rPr>
  </w:style>
  <w:style w:type="paragraph" w:styleId="BodyText3">
    <w:name w:val="Body Text 3"/>
    <w:basedOn w:val="Normal"/>
    <w:link w:val="BodyText3Char"/>
    <w:rsid w:val="00FB7B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7B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B7B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B7B7C"/>
    <w:rPr>
      <w:sz w:val="22"/>
    </w:rPr>
  </w:style>
  <w:style w:type="paragraph" w:styleId="BodyTextIndent3">
    <w:name w:val="Body Text Indent 3"/>
    <w:basedOn w:val="Normal"/>
    <w:link w:val="BodyTextIndent3Char"/>
    <w:rsid w:val="00FB7B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B7B7C"/>
    <w:rPr>
      <w:sz w:val="16"/>
      <w:szCs w:val="16"/>
    </w:rPr>
  </w:style>
  <w:style w:type="paragraph" w:styleId="BlockText">
    <w:name w:val="Block Text"/>
    <w:basedOn w:val="Normal"/>
    <w:rsid w:val="00FB7B7C"/>
    <w:pPr>
      <w:spacing w:after="120"/>
      <w:ind w:left="1440" w:right="1440"/>
    </w:pPr>
  </w:style>
  <w:style w:type="character" w:styleId="Hyperlink">
    <w:name w:val="Hyperlink"/>
    <w:basedOn w:val="DefaultParagraphFont"/>
    <w:rsid w:val="00FB7B7C"/>
    <w:rPr>
      <w:color w:val="0000FF"/>
      <w:u w:val="single"/>
    </w:rPr>
  </w:style>
  <w:style w:type="character" w:styleId="FollowedHyperlink">
    <w:name w:val="FollowedHyperlink"/>
    <w:basedOn w:val="DefaultParagraphFont"/>
    <w:rsid w:val="00FB7B7C"/>
    <w:rPr>
      <w:color w:val="800080"/>
      <w:u w:val="single"/>
    </w:rPr>
  </w:style>
  <w:style w:type="character" w:styleId="Strong">
    <w:name w:val="Strong"/>
    <w:basedOn w:val="DefaultParagraphFont"/>
    <w:qFormat/>
    <w:rsid w:val="00FB7B7C"/>
    <w:rPr>
      <w:b/>
      <w:bCs/>
    </w:rPr>
  </w:style>
  <w:style w:type="character" w:styleId="Emphasis">
    <w:name w:val="Emphasis"/>
    <w:basedOn w:val="DefaultParagraphFont"/>
    <w:qFormat/>
    <w:rsid w:val="00FB7B7C"/>
    <w:rPr>
      <w:i/>
      <w:iCs/>
    </w:rPr>
  </w:style>
  <w:style w:type="paragraph" w:styleId="DocumentMap">
    <w:name w:val="Document Map"/>
    <w:basedOn w:val="Normal"/>
    <w:link w:val="DocumentMapChar"/>
    <w:rsid w:val="00FB7B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B7B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B7B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B7B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B7B7C"/>
  </w:style>
  <w:style w:type="character" w:customStyle="1" w:styleId="E-mailSignatureChar">
    <w:name w:val="E-mail Signature Char"/>
    <w:basedOn w:val="DefaultParagraphFont"/>
    <w:link w:val="E-mailSignature"/>
    <w:rsid w:val="00FB7B7C"/>
    <w:rPr>
      <w:sz w:val="22"/>
    </w:rPr>
  </w:style>
  <w:style w:type="paragraph" w:styleId="NormalWeb">
    <w:name w:val="Normal (Web)"/>
    <w:basedOn w:val="Normal"/>
    <w:rsid w:val="00FB7B7C"/>
  </w:style>
  <w:style w:type="character" w:styleId="HTMLAcronym">
    <w:name w:val="HTML Acronym"/>
    <w:basedOn w:val="DefaultParagraphFont"/>
    <w:rsid w:val="00FB7B7C"/>
  </w:style>
  <w:style w:type="paragraph" w:styleId="HTMLAddress">
    <w:name w:val="HTML Address"/>
    <w:basedOn w:val="Normal"/>
    <w:link w:val="HTMLAddressChar"/>
    <w:rsid w:val="00FB7B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B7B7C"/>
    <w:rPr>
      <w:i/>
      <w:iCs/>
      <w:sz w:val="22"/>
    </w:rPr>
  </w:style>
  <w:style w:type="character" w:styleId="HTMLCite">
    <w:name w:val="HTML Cite"/>
    <w:basedOn w:val="DefaultParagraphFont"/>
    <w:rsid w:val="00FB7B7C"/>
    <w:rPr>
      <w:i/>
      <w:iCs/>
    </w:rPr>
  </w:style>
  <w:style w:type="character" w:styleId="HTMLCode">
    <w:name w:val="HTML Code"/>
    <w:basedOn w:val="DefaultParagraphFont"/>
    <w:rsid w:val="00FB7B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B7B7C"/>
    <w:rPr>
      <w:i/>
      <w:iCs/>
    </w:rPr>
  </w:style>
  <w:style w:type="character" w:styleId="HTMLKeyboard">
    <w:name w:val="HTML Keyboard"/>
    <w:basedOn w:val="DefaultParagraphFont"/>
    <w:rsid w:val="00FB7B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B7B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B7B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B7B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B7B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B7B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B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B7C"/>
    <w:rPr>
      <w:b/>
      <w:bCs/>
    </w:rPr>
  </w:style>
  <w:style w:type="numbering" w:styleId="1ai">
    <w:name w:val="Outline List 1"/>
    <w:basedOn w:val="NoList"/>
    <w:rsid w:val="00FB7B7C"/>
    <w:pPr>
      <w:numPr>
        <w:numId w:val="14"/>
      </w:numPr>
    </w:pPr>
  </w:style>
  <w:style w:type="numbering" w:styleId="111111">
    <w:name w:val="Outline List 2"/>
    <w:basedOn w:val="NoList"/>
    <w:rsid w:val="00FB7B7C"/>
    <w:pPr>
      <w:numPr>
        <w:numId w:val="15"/>
      </w:numPr>
    </w:pPr>
  </w:style>
  <w:style w:type="numbering" w:styleId="ArticleSection">
    <w:name w:val="Outline List 3"/>
    <w:basedOn w:val="NoList"/>
    <w:rsid w:val="00FB7B7C"/>
    <w:pPr>
      <w:numPr>
        <w:numId w:val="17"/>
      </w:numPr>
    </w:pPr>
  </w:style>
  <w:style w:type="table" w:styleId="TableSimple1">
    <w:name w:val="Table Simple 1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B7B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B7B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B7B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B7B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7B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B7B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B7B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B7B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B7B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B7B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B7B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B7B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B7B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B7B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B7B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B7B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B7B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B7B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B7B7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7B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B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B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7B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B7B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7B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7B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B7B7C"/>
  </w:style>
  <w:style w:type="paragraph" w:customStyle="1" w:styleId="OPCParaBase">
    <w:name w:val="OPCParaBase"/>
    <w:qFormat/>
    <w:rsid w:val="00FB7B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B7B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B7B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B7B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B7B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B7B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B7B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B7B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B7B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B7B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B7B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B7B7C"/>
  </w:style>
  <w:style w:type="paragraph" w:customStyle="1" w:styleId="Blocks">
    <w:name w:val="Blocks"/>
    <w:aliases w:val="bb"/>
    <w:basedOn w:val="OPCParaBase"/>
    <w:qFormat/>
    <w:rsid w:val="00FB7B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B7B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B7B7C"/>
    <w:rPr>
      <w:i/>
    </w:rPr>
  </w:style>
  <w:style w:type="paragraph" w:customStyle="1" w:styleId="BoxList">
    <w:name w:val="BoxList"/>
    <w:aliases w:val="bl"/>
    <w:basedOn w:val="BoxText"/>
    <w:qFormat/>
    <w:rsid w:val="00FB7B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B7B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B7B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B7B7C"/>
    <w:pPr>
      <w:ind w:left="1985" w:hanging="851"/>
    </w:pPr>
  </w:style>
  <w:style w:type="character" w:customStyle="1" w:styleId="CharAmPartNo">
    <w:name w:val="CharAmPartNo"/>
    <w:basedOn w:val="OPCCharBase"/>
    <w:qFormat/>
    <w:rsid w:val="00FB7B7C"/>
  </w:style>
  <w:style w:type="character" w:customStyle="1" w:styleId="CharAmPartText">
    <w:name w:val="CharAmPartText"/>
    <w:basedOn w:val="OPCCharBase"/>
    <w:qFormat/>
    <w:rsid w:val="00FB7B7C"/>
  </w:style>
  <w:style w:type="character" w:customStyle="1" w:styleId="CharAmSchNo">
    <w:name w:val="CharAmSchNo"/>
    <w:basedOn w:val="OPCCharBase"/>
    <w:qFormat/>
    <w:rsid w:val="00FB7B7C"/>
  </w:style>
  <w:style w:type="character" w:customStyle="1" w:styleId="CharAmSchText">
    <w:name w:val="CharAmSchText"/>
    <w:basedOn w:val="OPCCharBase"/>
    <w:qFormat/>
    <w:rsid w:val="00FB7B7C"/>
  </w:style>
  <w:style w:type="character" w:customStyle="1" w:styleId="CharBoldItalic">
    <w:name w:val="CharBoldItalic"/>
    <w:basedOn w:val="OPCCharBase"/>
    <w:uiPriority w:val="1"/>
    <w:qFormat/>
    <w:rsid w:val="00FB7B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B7B7C"/>
  </w:style>
  <w:style w:type="character" w:customStyle="1" w:styleId="CharChapText">
    <w:name w:val="CharChapText"/>
    <w:basedOn w:val="OPCCharBase"/>
    <w:uiPriority w:val="1"/>
    <w:qFormat/>
    <w:rsid w:val="00FB7B7C"/>
  </w:style>
  <w:style w:type="character" w:customStyle="1" w:styleId="CharDivNo">
    <w:name w:val="CharDivNo"/>
    <w:basedOn w:val="OPCCharBase"/>
    <w:uiPriority w:val="1"/>
    <w:qFormat/>
    <w:rsid w:val="00FB7B7C"/>
  </w:style>
  <w:style w:type="character" w:customStyle="1" w:styleId="CharDivText">
    <w:name w:val="CharDivText"/>
    <w:basedOn w:val="OPCCharBase"/>
    <w:uiPriority w:val="1"/>
    <w:qFormat/>
    <w:rsid w:val="00FB7B7C"/>
  </w:style>
  <w:style w:type="character" w:customStyle="1" w:styleId="CharItalic">
    <w:name w:val="CharItalic"/>
    <w:basedOn w:val="OPCCharBase"/>
    <w:uiPriority w:val="1"/>
    <w:qFormat/>
    <w:rsid w:val="00FB7B7C"/>
    <w:rPr>
      <w:i/>
    </w:rPr>
  </w:style>
  <w:style w:type="character" w:customStyle="1" w:styleId="CharPartNo">
    <w:name w:val="CharPartNo"/>
    <w:basedOn w:val="OPCCharBase"/>
    <w:uiPriority w:val="1"/>
    <w:qFormat/>
    <w:rsid w:val="00FB7B7C"/>
  </w:style>
  <w:style w:type="character" w:customStyle="1" w:styleId="CharPartText">
    <w:name w:val="CharPartText"/>
    <w:basedOn w:val="OPCCharBase"/>
    <w:uiPriority w:val="1"/>
    <w:qFormat/>
    <w:rsid w:val="00FB7B7C"/>
  </w:style>
  <w:style w:type="character" w:customStyle="1" w:styleId="CharSectno">
    <w:name w:val="CharSectno"/>
    <w:basedOn w:val="OPCCharBase"/>
    <w:qFormat/>
    <w:rsid w:val="00FB7B7C"/>
  </w:style>
  <w:style w:type="character" w:customStyle="1" w:styleId="CharSubdNo">
    <w:name w:val="CharSubdNo"/>
    <w:basedOn w:val="OPCCharBase"/>
    <w:uiPriority w:val="1"/>
    <w:qFormat/>
    <w:rsid w:val="00FB7B7C"/>
  </w:style>
  <w:style w:type="character" w:customStyle="1" w:styleId="CharSubdText">
    <w:name w:val="CharSubdText"/>
    <w:basedOn w:val="OPCCharBase"/>
    <w:uiPriority w:val="1"/>
    <w:qFormat/>
    <w:rsid w:val="00FB7B7C"/>
  </w:style>
  <w:style w:type="paragraph" w:customStyle="1" w:styleId="CTA--">
    <w:name w:val="CTA --"/>
    <w:basedOn w:val="OPCParaBase"/>
    <w:next w:val="Normal"/>
    <w:rsid w:val="00FB7B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B7B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B7B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B7B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B7B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B7B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B7B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B7B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B7B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B7B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B7B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B7B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B7B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B7B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B7B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B7B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B7B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B7B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B7B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B7B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B7B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B7B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B7B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B7B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B7B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B7B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B7B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B7B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B7B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B7B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B7B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B7B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B7B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B7B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B7B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B7B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B7B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B7B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B7B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B7B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B7B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B7B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B7B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B7B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B7B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B7B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B7B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B7B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B7B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B7B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B7B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B7B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B7B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B7B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B7B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B7B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B7B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B7B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B7B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B7B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B7B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B7B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B7B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B7B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B7B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B7B7C"/>
    <w:rPr>
      <w:sz w:val="16"/>
    </w:rPr>
  </w:style>
  <w:style w:type="table" w:customStyle="1" w:styleId="CFlag">
    <w:name w:val="CFlag"/>
    <w:basedOn w:val="TableNormal"/>
    <w:uiPriority w:val="99"/>
    <w:rsid w:val="00FB7B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B7B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7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B7B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B7B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B7B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B7B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B7B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B7B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B7B7C"/>
    <w:pPr>
      <w:spacing w:before="120"/>
    </w:pPr>
  </w:style>
  <w:style w:type="paragraph" w:customStyle="1" w:styleId="CompiledActNo">
    <w:name w:val="CompiledActNo"/>
    <w:basedOn w:val="OPCParaBase"/>
    <w:next w:val="Normal"/>
    <w:rsid w:val="00FB7B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B7B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B7B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B7B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B7B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B7B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B7B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B7B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B7B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B7B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B7B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B7B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B7B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B7B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B7B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B7B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B7B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B7B7C"/>
  </w:style>
  <w:style w:type="character" w:customStyle="1" w:styleId="CharSubPartNoCASA">
    <w:name w:val="CharSubPartNo(CASA)"/>
    <w:basedOn w:val="OPCCharBase"/>
    <w:uiPriority w:val="1"/>
    <w:rsid w:val="00FB7B7C"/>
  </w:style>
  <w:style w:type="paragraph" w:customStyle="1" w:styleId="ENoteTTIndentHeadingSub">
    <w:name w:val="ENoteTTIndentHeadingSub"/>
    <w:aliases w:val="enTTHis"/>
    <w:basedOn w:val="OPCParaBase"/>
    <w:rsid w:val="00FB7B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B7B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B7B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B7B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B7B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7B7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B7B7C"/>
    <w:rPr>
      <w:sz w:val="22"/>
    </w:rPr>
  </w:style>
  <w:style w:type="paragraph" w:customStyle="1" w:styleId="SOTextNote">
    <w:name w:val="SO TextNote"/>
    <w:aliases w:val="sont"/>
    <w:basedOn w:val="SOText"/>
    <w:qFormat/>
    <w:rsid w:val="00FB7B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B7B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B7B7C"/>
    <w:rPr>
      <w:sz w:val="22"/>
    </w:rPr>
  </w:style>
  <w:style w:type="paragraph" w:customStyle="1" w:styleId="FileName">
    <w:name w:val="FileName"/>
    <w:basedOn w:val="Normal"/>
    <w:rsid w:val="00FB7B7C"/>
  </w:style>
  <w:style w:type="paragraph" w:customStyle="1" w:styleId="TableHeading">
    <w:name w:val="TableHeading"/>
    <w:aliases w:val="th"/>
    <w:basedOn w:val="OPCParaBase"/>
    <w:next w:val="Tabletext"/>
    <w:rsid w:val="00FB7B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B7B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B7B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B7B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B7B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B7B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B7B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B7B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B7B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B7B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B7B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B7B7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7B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7B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7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7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7B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B7B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7B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B7B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B7B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B7B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B7B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B7B7C"/>
  </w:style>
  <w:style w:type="character" w:customStyle="1" w:styleId="charlegsubtitle1">
    <w:name w:val="charlegsubtitle1"/>
    <w:basedOn w:val="DefaultParagraphFont"/>
    <w:rsid w:val="00FB7B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B7B7C"/>
    <w:pPr>
      <w:ind w:left="240" w:hanging="240"/>
    </w:pPr>
  </w:style>
  <w:style w:type="paragraph" w:styleId="Index2">
    <w:name w:val="index 2"/>
    <w:basedOn w:val="Normal"/>
    <w:next w:val="Normal"/>
    <w:autoRedefine/>
    <w:rsid w:val="00FB7B7C"/>
    <w:pPr>
      <w:ind w:left="480" w:hanging="240"/>
    </w:pPr>
  </w:style>
  <w:style w:type="paragraph" w:styleId="Index3">
    <w:name w:val="index 3"/>
    <w:basedOn w:val="Normal"/>
    <w:next w:val="Normal"/>
    <w:autoRedefine/>
    <w:rsid w:val="00FB7B7C"/>
    <w:pPr>
      <w:ind w:left="720" w:hanging="240"/>
    </w:pPr>
  </w:style>
  <w:style w:type="paragraph" w:styleId="Index4">
    <w:name w:val="index 4"/>
    <w:basedOn w:val="Normal"/>
    <w:next w:val="Normal"/>
    <w:autoRedefine/>
    <w:rsid w:val="00FB7B7C"/>
    <w:pPr>
      <w:ind w:left="960" w:hanging="240"/>
    </w:pPr>
  </w:style>
  <w:style w:type="paragraph" w:styleId="Index5">
    <w:name w:val="index 5"/>
    <w:basedOn w:val="Normal"/>
    <w:next w:val="Normal"/>
    <w:autoRedefine/>
    <w:rsid w:val="00FB7B7C"/>
    <w:pPr>
      <w:ind w:left="1200" w:hanging="240"/>
    </w:pPr>
  </w:style>
  <w:style w:type="paragraph" w:styleId="Index6">
    <w:name w:val="index 6"/>
    <w:basedOn w:val="Normal"/>
    <w:next w:val="Normal"/>
    <w:autoRedefine/>
    <w:rsid w:val="00FB7B7C"/>
    <w:pPr>
      <w:ind w:left="1440" w:hanging="240"/>
    </w:pPr>
  </w:style>
  <w:style w:type="paragraph" w:styleId="Index7">
    <w:name w:val="index 7"/>
    <w:basedOn w:val="Normal"/>
    <w:next w:val="Normal"/>
    <w:autoRedefine/>
    <w:rsid w:val="00FB7B7C"/>
    <w:pPr>
      <w:ind w:left="1680" w:hanging="240"/>
    </w:pPr>
  </w:style>
  <w:style w:type="paragraph" w:styleId="Index8">
    <w:name w:val="index 8"/>
    <w:basedOn w:val="Normal"/>
    <w:next w:val="Normal"/>
    <w:autoRedefine/>
    <w:rsid w:val="00FB7B7C"/>
    <w:pPr>
      <w:ind w:left="1920" w:hanging="240"/>
    </w:pPr>
  </w:style>
  <w:style w:type="paragraph" w:styleId="Index9">
    <w:name w:val="index 9"/>
    <w:basedOn w:val="Normal"/>
    <w:next w:val="Normal"/>
    <w:autoRedefine/>
    <w:rsid w:val="00FB7B7C"/>
    <w:pPr>
      <w:ind w:left="2160" w:hanging="240"/>
    </w:pPr>
  </w:style>
  <w:style w:type="paragraph" w:styleId="NormalIndent">
    <w:name w:val="Normal Indent"/>
    <w:basedOn w:val="Normal"/>
    <w:rsid w:val="00FB7B7C"/>
    <w:pPr>
      <w:ind w:left="720"/>
    </w:pPr>
  </w:style>
  <w:style w:type="paragraph" w:styleId="FootnoteText">
    <w:name w:val="footnote text"/>
    <w:basedOn w:val="Normal"/>
    <w:link w:val="FootnoteTextChar"/>
    <w:rsid w:val="00FB7B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B7B7C"/>
  </w:style>
  <w:style w:type="paragraph" w:styleId="CommentText">
    <w:name w:val="annotation text"/>
    <w:basedOn w:val="Normal"/>
    <w:link w:val="CommentTextChar"/>
    <w:rsid w:val="00FB7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B7C"/>
  </w:style>
  <w:style w:type="paragraph" w:styleId="IndexHeading">
    <w:name w:val="index heading"/>
    <w:basedOn w:val="Normal"/>
    <w:next w:val="Index1"/>
    <w:rsid w:val="00FB7B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B7B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B7B7C"/>
    <w:pPr>
      <w:ind w:left="480" w:hanging="480"/>
    </w:pPr>
  </w:style>
  <w:style w:type="paragraph" w:styleId="EnvelopeAddress">
    <w:name w:val="envelope address"/>
    <w:basedOn w:val="Normal"/>
    <w:rsid w:val="00FB7B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B7B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B7B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B7B7C"/>
    <w:rPr>
      <w:sz w:val="16"/>
      <w:szCs w:val="16"/>
    </w:rPr>
  </w:style>
  <w:style w:type="character" w:styleId="PageNumber">
    <w:name w:val="page number"/>
    <w:basedOn w:val="DefaultParagraphFont"/>
    <w:rsid w:val="00FB7B7C"/>
  </w:style>
  <w:style w:type="character" w:styleId="EndnoteReference">
    <w:name w:val="endnote reference"/>
    <w:basedOn w:val="DefaultParagraphFont"/>
    <w:rsid w:val="00FB7B7C"/>
    <w:rPr>
      <w:vertAlign w:val="superscript"/>
    </w:rPr>
  </w:style>
  <w:style w:type="paragraph" w:styleId="EndnoteText">
    <w:name w:val="endnote text"/>
    <w:basedOn w:val="Normal"/>
    <w:link w:val="EndnoteTextChar"/>
    <w:rsid w:val="00FB7B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B7B7C"/>
  </w:style>
  <w:style w:type="paragraph" w:styleId="TableofAuthorities">
    <w:name w:val="table of authorities"/>
    <w:basedOn w:val="Normal"/>
    <w:next w:val="Normal"/>
    <w:rsid w:val="00FB7B7C"/>
    <w:pPr>
      <w:ind w:left="240" w:hanging="240"/>
    </w:pPr>
  </w:style>
  <w:style w:type="paragraph" w:styleId="MacroText">
    <w:name w:val="macro"/>
    <w:link w:val="MacroTextChar"/>
    <w:rsid w:val="00FB7B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B7B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B7B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B7B7C"/>
    <w:pPr>
      <w:ind w:left="283" w:hanging="283"/>
    </w:pPr>
  </w:style>
  <w:style w:type="paragraph" w:styleId="ListBullet">
    <w:name w:val="List Bullet"/>
    <w:basedOn w:val="Normal"/>
    <w:autoRedefine/>
    <w:rsid w:val="00FB7B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B7B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B7B7C"/>
    <w:pPr>
      <w:ind w:left="566" w:hanging="283"/>
    </w:pPr>
  </w:style>
  <w:style w:type="paragraph" w:styleId="List3">
    <w:name w:val="List 3"/>
    <w:basedOn w:val="Normal"/>
    <w:rsid w:val="00FB7B7C"/>
    <w:pPr>
      <w:ind w:left="849" w:hanging="283"/>
    </w:pPr>
  </w:style>
  <w:style w:type="paragraph" w:styleId="List4">
    <w:name w:val="List 4"/>
    <w:basedOn w:val="Normal"/>
    <w:rsid w:val="00FB7B7C"/>
    <w:pPr>
      <w:ind w:left="1132" w:hanging="283"/>
    </w:pPr>
  </w:style>
  <w:style w:type="paragraph" w:styleId="List5">
    <w:name w:val="List 5"/>
    <w:basedOn w:val="Normal"/>
    <w:rsid w:val="00FB7B7C"/>
    <w:pPr>
      <w:ind w:left="1415" w:hanging="283"/>
    </w:pPr>
  </w:style>
  <w:style w:type="paragraph" w:styleId="ListBullet2">
    <w:name w:val="List Bullet 2"/>
    <w:basedOn w:val="Normal"/>
    <w:autoRedefine/>
    <w:rsid w:val="00FB7B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B7B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B7B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B7B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B7B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B7B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B7B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B7B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B7B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B7B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B7B7C"/>
    <w:pPr>
      <w:ind w:left="4252"/>
    </w:pPr>
  </w:style>
  <w:style w:type="character" w:customStyle="1" w:styleId="ClosingChar">
    <w:name w:val="Closing Char"/>
    <w:basedOn w:val="DefaultParagraphFont"/>
    <w:link w:val="Closing"/>
    <w:rsid w:val="00FB7B7C"/>
    <w:rPr>
      <w:sz w:val="22"/>
    </w:rPr>
  </w:style>
  <w:style w:type="paragraph" w:styleId="Signature">
    <w:name w:val="Signature"/>
    <w:basedOn w:val="Normal"/>
    <w:link w:val="SignatureChar"/>
    <w:rsid w:val="00FB7B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B7B7C"/>
    <w:rPr>
      <w:sz w:val="22"/>
    </w:rPr>
  </w:style>
  <w:style w:type="paragraph" w:styleId="BodyText">
    <w:name w:val="Body Text"/>
    <w:basedOn w:val="Normal"/>
    <w:link w:val="BodyTextChar"/>
    <w:rsid w:val="00FB7B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7B7C"/>
    <w:rPr>
      <w:sz w:val="22"/>
    </w:rPr>
  </w:style>
  <w:style w:type="paragraph" w:styleId="BodyTextIndent">
    <w:name w:val="Body Text Indent"/>
    <w:basedOn w:val="Normal"/>
    <w:link w:val="BodyTextIndentChar"/>
    <w:rsid w:val="00FB7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B7B7C"/>
    <w:rPr>
      <w:sz w:val="22"/>
    </w:rPr>
  </w:style>
  <w:style w:type="paragraph" w:styleId="ListContinue">
    <w:name w:val="List Continue"/>
    <w:basedOn w:val="Normal"/>
    <w:rsid w:val="00FB7B7C"/>
    <w:pPr>
      <w:spacing w:after="120"/>
      <w:ind w:left="283"/>
    </w:pPr>
  </w:style>
  <w:style w:type="paragraph" w:styleId="ListContinue2">
    <w:name w:val="List Continue 2"/>
    <w:basedOn w:val="Normal"/>
    <w:rsid w:val="00FB7B7C"/>
    <w:pPr>
      <w:spacing w:after="120"/>
      <w:ind w:left="566"/>
    </w:pPr>
  </w:style>
  <w:style w:type="paragraph" w:styleId="ListContinue3">
    <w:name w:val="List Continue 3"/>
    <w:basedOn w:val="Normal"/>
    <w:rsid w:val="00FB7B7C"/>
    <w:pPr>
      <w:spacing w:after="120"/>
      <w:ind w:left="849"/>
    </w:pPr>
  </w:style>
  <w:style w:type="paragraph" w:styleId="ListContinue4">
    <w:name w:val="List Continue 4"/>
    <w:basedOn w:val="Normal"/>
    <w:rsid w:val="00FB7B7C"/>
    <w:pPr>
      <w:spacing w:after="120"/>
      <w:ind w:left="1132"/>
    </w:pPr>
  </w:style>
  <w:style w:type="paragraph" w:styleId="ListContinue5">
    <w:name w:val="List Continue 5"/>
    <w:basedOn w:val="Normal"/>
    <w:rsid w:val="00FB7B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B7B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B7B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B7B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B7B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B7B7C"/>
  </w:style>
  <w:style w:type="character" w:customStyle="1" w:styleId="SalutationChar">
    <w:name w:val="Salutation Char"/>
    <w:basedOn w:val="DefaultParagraphFont"/>
    <w:link w:val="Salutation"/>
    <w:rsid w:val="00FB7B7C"/>
    <w:rPr>
      <w:sz w:val="22"/>
    </w:rPr>
  </w:style>
  <w:style w:type="paragraph" w:styleId="Date">
    <w:name w:val="Date"/>
    <w:basedOn w:val="Normal"/>
    <w:next w:val="Normal"/>
    <w:link w:val="DateChar"/>
    <w:rsid w:val="00FB7B7C"/>
  </w:style>
  <w:style w:type="character" w:customStyle="1" w:styleId="DateChar">
    <w:name w:val="Date Char"/>
    <w:basedOn w:val="DefaultParagraphFont"/>
    <w:link w:val="Date"/>
    <w:rsid w:val="00FB7B7C"/>
    <w:rPr>
      <w:sz w:val="22"/>
    </w:rPr>
  </w:style>
  <w:style w:type="paragraph" w:styleId="BodyTextFirstIndent">
    <w:name w:val="Body Text First Indent"/>
    <w:basedOn w:val="BodyText"/>
    <w:link w:val="BodyTextFirstIndentChar"/>
    <w:rsid w:val="00FB7B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B7B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B7B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B7B7C"/>
    <w:rPr>
      <w:sz w:val="22"/>
    </w:rPr>
  </w:style>
  <w:style w:type="paragraph" w:styleId="BodyText2">
    <w:name w:val="Body Text 2"/>
    <w:basedOn w:val="Normal"/>
    <w:link w:val="BodyText2Char"/>
    <w:rsid w:val="00FB7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7B7C"/>
    <w:rPr>
      <w:sz w:val="22"/>
    </w:rPr>
  </w:style>
  <w:style w:type="paragraph" w:styleId="BodyText3">
    <w:name w:val="Body Text 3"/>
    <w:basedOn w:val="Normal"/>
    <w:link w:val="BodyText3Char"/>
    <w:rsid w:val="00FB7B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7B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B7B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B7B7C"/>
    <w:rPr>
      <w:sz w:val="22"/>
    </w:rPr>
  </w:style>
  <w:style w:type="paragraph" w:styleId="BodyTextIndent3">
    <w:name w:val="Body Text Indent 3"/>
    <w:basedOn w:val="Normal"/>
    <w:link w:val="BodyTextIndent3Char"/>
    <w:rsid w:val="00FB7B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B7B7C"/>
    <w:rPr>
      <w:sz w:val="16"/>
      <w:szCs w:val="16"/>
    </w:rPr>
  </w:style>
  <w:style w:type="paragraph" w:styleId="BlockText">
    <w:name w:val="Block Text"/>
    <w:basedOn w:val="Normal"/>
    <w:rsid w:val="00FB7B7C"/>
    <w:pPr>
      <w:spacing w:after="120"/>
      <w:ind w:left="1440" w:right="1440"/>
    </w:pPr>
  </w:style>
  <w:style w:type="character" w:styleId="Hyperlink">
    <w:name w:val="Hyperlink"/>
    <w:basedOn w:val="DefaultParagraphFont"/>
    <w:rsid w:val="00FB7B7C"/>
    <w:rPr>
      <w:color w:val="0000FF"/>
      <w:u w:val="single"/>
    </w:rPr>
  </w:style>
  <w:style w:type="character" w:styleId="FollowedHyperlink">
    <w:name w:val="FollowedHyperlink"/>
    <w:basedOn w:val="DefaultParagraphFont"/>
    <w:rsid w:val="00FB7B7C"/>
    <w:rPr>
      <w:color w:val="800080"/>
      <w:u w:val="single"/>
    </w:rPr>
  </w:style>
  <w:style w:type="character" w:styleId="Strong">
    <w:name w:val="Strong"/>
    <w:basedOn w:val="DefaultParagraphFont"/>
    <w:qFormat/>
    <w:rsid w:val="00FB7B7C"/>
    <w:rPr>
      <w:b/>
      <w:bCs/>
    </w:rPr>
  </w:style>
  <w:style w:type="character" w:styleId="Emphasis">
    <w:name w:val="Emphasis"/>
    <w:basedOn w:val="DefaultParagraphFont"/>
    <w:qFormat/>
    <w:rsid w:val="00FB7B7C"/>
    <w:rPr>
      <w:i/>
      <w:iCs/>
    </w:rPr>
  </w:style>
  <w:style w:type="paragraph" w:styleId="DocumentMap">
    <w:name w:val="Document Map"/>
    <w:basedOn w:val="Normal"/>
    <w:link w:val="DocumentMapChar"/>
    <w:rsid w:val="00FB7B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B7B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B7B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B7B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B7B7C"/>
  </w:style>
  <w:style w:type="character" w:customStyle="1" w:styleId="E-mailSignatureChar">
    <w:name w:val="E-mail Signature Char"/>
    <w:basedOn w:val="DefaultParagraphFont"/>
    <w:link w:val="E-mailSignature"/>
    <w:rsid w:val="00FB7B7C"/>
    <w:rPr>
      <w:sz w:val="22"/>
    </w:rPr>
  </w:style>
  <w:style w:type="paragraph" w:styleId="NormalWeb">
    <w:name w:val="Normal (Web)"/>
    <w:basedOn w:val="Normal"/>
    <w:rsid w:val="00FB7B7C"/>
  </w:style>
  <w:style w:type="character" w:styleId="HTMLAcronym">
    <w:name w:val="HTML Acronym"/>
    <w:basedOn w:val="DefaultParagraphFont"/>
    <w:rsid w:val="00FB7B7C"/>
  </w:style>
  <w:style w:type="paragraph" w:styleId="HTMLAddress">
    <w:name w:val="HTML Address"/>
    <w:basedOn w:val="Normal"/>
    <w:link w:val="HTMLAddressChar"/>
    <w:rsid w:val="00FB7B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B7B7C"/>
    <w:rPr>
      <w:i/>
      <w:iCs/>
      <w:sz w:val="22"/>
    </w:rPr>
  </w:style>
  <w:style w:type="character" w:styleId="HTMLCite">
    <w:name w:val="HTML Cite"/>
    <w:basedOn w:val="DefaultParagraphFont"/>
    <w:rsid w:val="00FB7B7C"/>
    <w:rPr>
      <w:i/>
      <w:iCs/>
    </w:rPr>
  </w:style>
  <w:style w:type="character" w:styleId="HTMLCode">
    <w:name w:val="HTML Code"/>
    <w:basedOn w:val="DefaultParagraphFont"/>
    <w:rsid w:val="00FB7B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B7B7C"/>
    <w:rPr>
      <w:i/>
      <w:iCs/>
    </w:rPr>
  </w:style>
  <w:style w:type="character" w:styleId="HTMLKeyboard">
    <w:name w:val="HTML Keyboard"/>
    <w:basedOn w:val="DefaultParagraphFont"/>
    <w:rsid w:val="00FB7B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B7B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B7B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B7B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B7B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B7B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B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B7C"/>
    <w:rPr>
      <w:b/>
      <w:bCs/>
    </w:rPr>
  </w:style>
  <w:style w:type="numbering" w:styleId="1ai">
    <w:name w:val="Outline List 1"/>
    <w:basedOn w:val="NoList"/>
    <w:rsid w:val="00FB7B7C"/>
    <w:pPr>
      <w:numPr>
        <w:numId w:val="14"/>
      </w:numPr>
    </w:pPr>
  </w:style>
  <w:style w:type="numbering" w:styleId="111111">
    <w:name w:val="Outline List 2"/>
    <w:basedOn w:val="NoList"/>
    <w:rsid w:val="00FB7B7C"/>
    <w:pPr>
      <w:numPr>
        <w:numId w:val="15"/>
      </w:numPr>
    </w:pPr>
  </w:style>
  <w:style w:type="numbering" w:styleId="ArticleSection">
    <w:name w:val="Outline List 3"/>
    <w:basedOn w:val="NoList"/>
    <w:rsid w:val="00FB7B7C"/>
    <w:pPr>
      <w:numPr>
        <w:numId w:val="17"/>
      </w:numPr>
    </w:pPr>
  </w:style>
  <w:style w:type="table" w:styleId="TableSimple1">
    <w:name w:val="Table Simple 1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B7B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B7B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B7B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B7B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7B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B7B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B7B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B7B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B7B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B7B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B7B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B7B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B7B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B7B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B7B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B7B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B7B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B7B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B7B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B7B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B7B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B7B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B7B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B7B7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515</Words>
  <Characters>2942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2020-10-15T22:30:00Z</dcterms:created>
  <dcterms:modified xsi:type="dcterms:W3CDTF">2020-10-15T22:31:00Z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Southern Bluefin Tuna Fishery Management Amendment (Recreational Fishing) Plan 2020</vt:lpwstr>
  </property>
  <property fmtid="{D5CDD505-2E9C-101B-9397-08002B2CF9AE}" pid="4" name="Class">
    <vt:lpwstr>Plan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OPC64700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23 September 2020</vt:lpwstr>
  </property>
</Properties>
</file>