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487C5" w14:textId="77777777" w:rsidR="003D6201" w:rsidRPr="006F0854" w:rsidRDefault="003D6201" w:rsidP="00693405">
      <w:pPr>
        <w:shd w:val="clear" w:color="auto" w:fill="FFFFFF"/>
        <w:spacing w:after="120" w:line="240" w:lineRule="auto"/>
        <w:jc w:val="center"/>
        <w:rPr>
          <w:rFonts w:ascii="Times New Roman" w:eastAsia="Times New Roman" w:hAnsi="Times New Roman" w:cs="Times New Roman"/>
          <w:b/>
          <w:sz w:val="24"/>
          <w:szCs w:val="24"/>
          <w:lang w:eastAsia="en-AU"/>
        </w:rPr>
      </w:pPr>
      <w:r w:rsidRPr="006F0854">
        <w:rPr>
          <w:rFonts w:ascii="Times New Roman" w:eastAsia="Times New Roman" w:hAnsi="Times New Roman" w:cs="Times New Roman"/>
          <w:b/>
          <w:sz w:val="24"/>
          <w:szCs w:val="24"/>
          <w:lang w:eastAsia="en-AU"/>
        </w:rPr>
        <w:t>EXPLANATORY STATEMENT</w:t>
      </w:r>
    </w:p>
    <w:p w14:paraId="70C98CDF" w14:textId="5442D129" w:rsidR="001B286A" w:rsidRPr="006F0854" w:rsidRDefault="001B286A" w:rsidP="00693405">
      <w:pPr>
        <w:spacing w:after="120" w:line="240" w:lineRule="auto"/>
        <w:jc w:val="center"/>
        <w:rPr>
          <w:rFonts w:ascii="Times New Roman" w:hAnsi="Times New Roman" w:cs="Times New Roman"/>
          <w:i/>
          <w:sz w:val="24"/>
          <w:szCs w:val="24"/>
        </w:rPr>
      </w:pPr>
      <w:r w:rsidRPr="006F0854">
        <w:rPr>
          <w:rFonts w:ascii="Times New Roman" w:hAnsi="Times New Roman" w:cs="Times New Roman"/>
          <w:i/>
          <w:sz w:val="24"/>
          <w:szCs w:val="24"/>
        </w:rPr>
        <w:t xml:space="preserve">Safety, Rehabilitation and Compensation </w:t>
      </w:r>
      <w:r w:rsidR="008742D9">
        <w:rPr>
          <w:rFonts w:ascii="Times New Roman" w:hAnsi="Times New Roman" w:cs="Times New Roman"/>
          <w:i/>
          <w:sz w:val="24"/>
          <w:szCs w:val="24"/>
        </w:rPr>
        <w:t xml:space="preserve">(Defence-related Claims) </w:t>
      </w:r>
      <w:r w:rsidRPr="006F0854">
        <w:rPr>
          <w:rFonts w:ascii="Times New Roman" w:hAnsi="Times New Roman" w:cs="Times New Roman"/>
          <w:i/>
          <w:sz w:val="24"/>
          <w:szCs w:val="24"/>
        </w:rPr>
        <w:t>Act 1988</w:t>
      </w:r>
    </w:p>
    <w:p w14:paraId="7F2E2DF6" w14:textId="7EB34C9E" w:rsidR="001B286A" w:rsidRPr="006F0854" w:rsidRDefault="001B286A" w:rsidP="00693405">
      <w:pPr>
        <w:spacing w:after="120" w:line="240" w:lineRule="auto"/>
        <w:jc w:val="center"/>
        <w:rPr>
          <w:rFonts w:ascii="Times New Roman" w:hAnsi="Times New Roman" w:cs="Times New Roman"/>
          <w:sz w:val="24"/>
          <w:szCs w:val="24"/>
        </w:rPr>
      </w:pPr>
      <w:r w:rsidRPr="006F0854">
        <w:rPr>
          <w:rFonts w:ascii="Times New Roman" w:hAnsi="Times New Roman" w:cs="Times New Roman"/>
          <w:sz w:val="24"/>
          <w:szCs w:val="24"/>
        </w:rPr>
        <w:t xml:space="preserve">Issued by the Minister for </w:t>
      </w:r>
      <w:r w:rsidR="008742D9">
        <w:rPr>
          <w:rFonts w:ascii="Times New Roman" w:hAnsi="Times New Roman" w:cs="Times New Roman"/>
          <w:sz w:val="24"/>
          <w:szCs w:val="24"/>
        </w:rPr>
        <w:t>Veterans’ Affairs</w:t>
      </w:r>
    </w:p>
    <w:p w14:paraId="43690173" w14:textId="471D03D0" w:rsidR="005B31BA" w:rsidRDefault="002215D7" w:rsidP="00693405">
      <w:pPr>
        <w:spacing w:after="120" w:line="240" w:lineRule="auto"/>
        <w:jc w:val="center"/>
        <w:rPr>
          <w:rFonts w:ascii="Times New Roman" w:eastAsia="Times New Roman" w:hAnsi="Times New Roman" w:cs="Times New Roman"/>
          <w:b/>
          <w:i/>
          <w:sz w:val="24"/>
          <w:szCs w:val="24"/>
          <w:lang w:eastAsia="en-AU"/>
        </w:rPr>
      </w:pPr>
      <w:r w:rsidRPr="002813B6">
        <w:rPr>
          <w:rFonts w:ascii="Times New Roman" w:eastAsia="Times New Roman" w:hAnsi="Times New Roman" w:cs="Times New Roman"/>
          <w:b/>
          <w:i/>
          <w:sz w:val="24"/>
          <w:szCs w:val="24"/>
          <w:lang w:eastAsia="en-AU"/>
        </w:rPr>
        <w:t>Safety, Rehabilitation and Compensation</w:t>
      </w:r>
      <w:r w:rsidR="008742D9" w:rsidRPr="002813B6">
        <w:rPr>
          <w:rFonts w:ascii="Times New Roman" w:eastAsia="Times New Roman" w:hAnsi="Times New Roman" w:cs="Times New Roman"/>
          <w:b/>
          <w:i/>
          <w:sz w:val="24"/>
          <w:szCs w:val="24"/>
          <w:lang w:eastAsia="en-AU"/>
        </w:rPr>
        <w:t xml:space="preserve"> (Defence-related Claims)</w:t>
      </w:r>
      <w:r w:rsidR="001B286A" w:rsidRPr="002813B6">
        <w:rPr>
          <w:rFonts w:ascii="Times New Roman" w:eastAsia="Times New Roman" w:hAnsi="Times New Roman" w:cs="Times New Roman"/>
          <w:b/>
          <w:i/>
          <w:sz w:val="24"/>
          <w:szCs w:val="24"/>
          <w:lang w:eastAsia="en-AU"/>
        </w:rPr>
        <w:br/>
      </w:r>
      <w:r w:rsidRPr="002813B6">
        <w:rPr>
          <w:rFonts w:ascii="Times New Roman" w:eastAsia="Times New Roman" w:hAnsi="Times New Roman" w:cs="Times New Roman"/>
          <w:b/>
          <w:i/>
          <w:sz w:val="24"/>
          <w:szCs w:val="24"/>
          <w:lang w:eastAsia="en-AU"/>
        </w:rPr>
        <w:t>(Specified Law</w:t>
      </w:r>
      <w:r w:rsidR="00FE336E" w:rsidRPr="002813B6">
        <w:rPr>
          <w:rFonts w:ascii="Times New Roman" w:eastAsia="Times New Roman" w:hAnsi="Times New Roman" w:cs="Times New Roman"/>
          <w:b/>
          <w:i/>
          <w:sz w:val="24"/>
          <w:szCs w:val="24"/>
          <w:lang w:eastAsia="en-AU"/>
        </w:rPr>
        <w:t>s</w:t>
      </w:r>
      <w:r w:rsidRPr="002813B6">
        <w:rPr>
          <w:rFonts w:ascii="Times New Roman" w:eastAsia="Times New Roman" w:hAnsi="Times New Roman" w:cs="Times New Roman"/>
          <w:b/>
          <w:i/>
          <w:sz w:val="24"/>
          <w:szCs w:val="24"/>
          <w:lang w:eastAsia="en-AU"/>
        </w:rPr>
        <w:t>)</w:t>
      </w:r>
      <w:r w:rsidR="008742D9" w:rsidRPr="002813B6">
        <w:rPr>
          <w:rFonts w:ascii="Times New Roman" w:eastAsia="Times New Roman" w:hAnsi="Times New Roman" w:cs="Times New Roman"/>
          <w:b/>
          <w:i/>
          <w:sz w:val="24"/>
          <w:szCs w:val="24"/>
          <w:lang w:eastAsia="en-AU"/>
        </w:rPr>
        <w:t xml:space="preserve"> </w:t>
      </w:r>
      <w:r w:rsidR="00F57D7A" w:rsidRPr="002813B6">
        <w:rPr>
          <w:rFonts w:ascii="Times New Roman" w:eastAsia="Times New Roman" w:hAnsi="Times New Roman" w:cs="Times New Roman"/>
          <w:b/>
          <w:i/>
          <w:sz w:val="24"/>
          <w:szCs w:val="24"/>
          <w:lang w:eastAsia="en-AU"/>
        </w:rPr>
        <w:t>Declaration 20</w:t>
      </w:r>
      <w:r w:rsidR="008742D9" w:rsidRPr="002813B6">
        <w:rPr>
          <w:rFonts w:ascii="Times New Roman" w:eastAsia="Times New Roman" w:hAnsi="Times New Roman" w:cs="Times New Roman"/>
          <w:b/>
          <w:i/>
          <w:sz w:val="24"/>
          <w:szCs w:val="24"/>
          <w:lang w:eastAsia="en-AU"/>
        </w:rPr>
        <w:t>20</w:t>
      </w:r>
    </w:p>
    <w:p w14:paraId="3F282325" w14:textId="77777777" w:rsidR="005B31BA" w:rsidRDefault="005B31BA" w:rsidP="00693405">
      <w:pPr>
        <w:spacing w:after="120" w:line="240" w:lineRule="auto"/>
        <w:jc w:val="center"/>
        <w:rPr>
          <w:rFonts w:ascii="Times New Roman" w:eastAsia="Times New Roman" w:hAnsi="Times New Roman" w:cs="Times New Roman"/>
          <w:b/>
          <w:i/>
          <w:sz w:val="24"/>
          <w:szCs w:val="24"/>
          <w:lang w:eastAsia="en-AU"/>
        </w:rPr>
      </w:pPr>
    </w:p>
    <w:p w14:paraId="70FD7922" w14:textId="77777777" w:rsidR="005B31BA" w:rsidRPr="005B31BA" w:rsidRDefault="005B31BA" w:rsidP="005B31BA">
      <w:pPr>
        <w:spacing w:after="0" w:line="240" w:lineRule="auto"/>
        <w:rPr>
          <w:rFonts w:ascii="Times New Roman" w:eastAsia="Times New Roman" w:hAnsi="Times New Roman" w:cs="Times New Roman"/>
          <w:b/>
          <w:color w:val="000000"/>
          <w:sz w:val="24"/>
          <w:szCs w:val="24"/>
          <w:lang w:eastAsia="en-AU"/>
        </w:rPr>
      </w:pPr>
      <w:r w:rsidRPr="005B31BA">
        <w:rPr>
          <w:rFonts w:ascii="Times New Roman" w:eastAsia="Times New Roman" w:hAnsi="Times New Roman" w:cs="Times New Roman"/>
          <w:b/>
          <w:color w:val="000000"/>
          <w:sz w:val="24"/>
          <w:szCs w:val="24"/>
          <w:lang w:eastAsia="en-AU"/>
        </w:rPr>
        <w:t>EMPOWERING PROVISION</w:t>
      </w:r>
    </w:p>
    <w:p w14:paraId="34B66E00" w14:textId="039C2C5B" w:rsidR="005B31BA" w:rsidRPr="005B31BA" w:rsidRDefault="00364281" w:rsidP="005B31BA">
      <w:pPr>
        <w:spacing w:after="240" w:line="240" w:lineRule="auto"/>
        <w:rPr>
          <w:rFonts w:ascii="Times New Roman" w:eastAsia="Times New Roman" w:hAnsi="Times New Roman" w:cs="Times New Roman"/>
          <w:sz w:val="24"/>
          <w:szCs w:val="24"/>
          <w:lang w:eastAsia="en-AU"/>
        </w:rPr>
      </w:pPr>
      <w:r w:rsidRPr="002813B6">
        <w:rPr>
          <w:rFonts w:ascii="Times New Roman" w:eastAsia="Times New Roman" w:hAnsi="Times New Roman" w:cs="Times New Roman"/>
          <w:b/>
          <w:i/>
          <w:sz w:val="24"/>
          <w:szCs w:val="24"/>
          <w:lang w:eastAsia="en-AU"/>
        </w:rPr>
        <w:br/>
      </w:r>
      <w:r w:rsidR="005B31BA" w:rsidRPr="005B31BA">
        <w:rPr>
          <w:rFonts w:ascii="Times New Roman" w:eastAsia="Times New Roman" w:hAnsi="Times New Roman" w:cs="Times New Roman"/>
          <w:sz w:val="24"/>
          <w:szCs w:val="24"/>
          <w:lang w:val="en-GB" w:eastAsia="en-AU"/>
        </w:rPr>
        <w:t>Subsection </w:t>
      </w:r>
      <w:r w:rsidR="005B31BA">
        <w:rPr>
          <w:rFonts w:ascii="Times New Roman" w:eastAsia="Times New Roman" w:hAnsi="Times New Roman" w:cs="Times New Roman"/>
          <w:sz w:val="24"/>
          <w:szCs w:val="24"/>
          <w:lang w:val="en-GB" w:eastAsia="en-AU"/>
        </w:rPr>
        <w:t>119</w:t>
      </w:r>
      <w:r w:rsidR="005B31BA" w:rsidRPr="005B31BA">
        <w:rPr>
          <w:rFonts w:ascii="Times New Roman" w:eastAsia="Times New Roman" w:hAnsi="Times New Roman" w:cs="Times New Roman"/>
          <w:sz w:val="24"/>
          <w:szCs w:val="24"/>
          <w:lang w:val="en-GB" w:eastAsia="en-AU"/>
        </w:rPr>
        <w:t>(</w:t>
      </w:r>
      <w:r w:rsidR="005B31BA">
        <w:rPr>
          <w:rFonts w:ascii="Times New Roman" w:eastAsia="Times New Roman" w:hAnsi="Times New Roman" w:cs="Times New Roman"/>
          <w:sz w:val="24"/>
          <w:szCs w:val="24"/>
          <w:lang w:val="en-GB" w:eastAsia="en-AU"/>
        </w:rPr>
        <w:t>7</w:t>
      </w:r>
      <w:r w:rsidR="005B31BA" w:rsidRPr="005B31BA">
        <w:rPr>
          <w:rFonts w:ascii="Times New Roman" w:eastAsia="Times New Roman" w:hAnsi="Times New Roman" w:cs="Times New Roman"/>
          <w:sz w:val="24"/>
          <w:szCs w:val="24"/>
          <w:lang w:val="en-GB" w:eastAsia="en-AU"/>
        </w:rPr>
        <w:t xml:space="preserve">) of the </w:t>
      </w:r>
      <w:r w:rsidR="005B31BA" w:rsidRPr="005B31BA">
        <w:rPr>
          <w:rFonts w:ascii="Times New Roman" w:eastAsia="Times New Roman" w:hAnsi="Times New Roman" w:cs="Times New Roman"/>
          <w:i/>
          <w:sz w:val="24"/>
          <w:szCs w:val="24"/>
          <w:lang w:eastAsia="en-AU"/>
        </w:rPr>
        <w:t>Safety, Rehabilitation and Compensation (Defence-related Claims) Act 1988</w:t>
      </w:r>
      <w:r w:rsidR="005B31BA" w:rsidRPr="005B31BA">
        <w:rPr>
          <w:rFonts w:ascii="Times New Roman" w:eastAsia="Times New Roman" w:hAnsi="Times New Roman" w:cs="Times New Roman"/>
          <w:sz w:val="24"/>
          <w:szCs w:val="24"/>
          <w:lang w:eastAsia="en-AU"/>
        </w:rPr>
        <w:t xml:space="preserve"> (the DRCA).</w:t>
      </w:r>
    </w:p>
    <w:p w14:paraId="205DE25B" w14:textId="77777777" w:rsidR="005B31BA" w:rsidRPr="005B31BA" w:rsidRDefault="005B31BA" w:rsidP="005B31BA">
      <w:pPr>
        <w:spacing w:after="240" w:line="240" w:lineRule="auto"/>
        <w:rPr>
          <w:rFonts w:ascii="Times New Roman" w:eastAsia="Times New Roman" w:hAnsi="Times New Roman" w:cs="Times New Roman"/>
          <w:b/>
          <w:color w:val="000000"/>
          <w:sz w:val="24"/>
          <w:szCs w:val="24"/>
          <w:lang w:eastAsia="en-AU"/>
        </w:rPr>
      </w:pPr>
      <w:r w:rsidRPr="005B31BA">
        <w:rPr>
          <w:rFonts w:ascii="Times New Roman" w:eastAsia="Times New Roman" w:hAnsi="Times New Roman" w:cs="Times New Roman"/>
          <w:b/>
          <w:color w:val="000000"/>
          <w:sz w:val="24"/>
          <w:szCs w:val="24"/>
          <w:lang w:eastAsia="en-AU"/>
        </w:rPr>
        <w:t>PURPOSE</w:t>
      </w:r>
    </w:p>
    <w:p w14:paraId="661B6CB8" w14:textId="2305E361" w:rsidR="001B286A" w:rsidRDefault="001B286A"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 xml:space="preserve">The </w:t>
      </w:r>
      <w:r w:rsidR="008742D9" w:rsidRPr="005B31BA">
        <w:rPr>
          <w:rFonts w:ascii="Times New Roman" w:eastAsia="Calibri" w:hAnsi="Times New Roman" w:cs="Times New Roman"/>
          <w:sz w:val="24"/>
          <w:szCs w:val="24"/>
        </w:rPr>
        <w:t>D</w:t>
      </w:r>
      <w:r w:rsidRPr="005B31BA">
        <w:rPr>
          <w:rFonts w:ascii="Times New Roman" w:eastAsia="Calibri" w:hAnsi="Times New Roman" w:cs="Times New Roman"/>
          <w:sz w:val="24"/>
          <w:szCs w:val="24"/>
        </w:rPr>
        <w:t xml:space="preserve">RCA </w:t>
      </w:r>
      <w:r w:rsidR="002813B6" w:rsidRPr="005B31BA">
        <w:rPr>
          <w:rFonts w:ascii="Times New Roman" w:eastAsia="Calibri" w:hAnsi="Times New Roman" w:cs="Times New Roman"/>
          <w:sz w:val="24"/>
          <w:szCs w:val="24"/>
        </w:rPr>
        <w:t>is the compensation legislation that applies to current and former members of the Australian Defence Force (ADF) with conditions linked to service prior to 1 July 2004.</w:t>
      </w:r>
    </w:p>
    <w:p w14:paraId="5C30A87B" w14:textId="100EC0D8" w:rsidR="009F78E2" w:rsidRDefault="0075701C" w:rsidP="0075701C">
      <w:pPr>
        <w:spacing w:after="120" w:line="240" w:lineRule="auto"/>
        <w:rPr>
          <w:rFonts w:ascii="Times New Roman" w:eastAsia="Calibri" w:hAnsi="Times New Roman" w:cs="Times New Roman"/>
          <w:sz w:val="24"/>
          <w:szCs w:val="24"/>
        </w:rPr>
      </w:pPr>
      <w:r w:rsidRPr="0075701C">
        <w:rPr>
          <w:rFonts w:ascii="Times New Roman" w:eastAsia="Calibri" w:hAnsi="Times New Roman" w:cs="Times New Roman"/>
          <w:sz w:val="24"/>
          <w:szCs w:val="24"/>
        </w:rPr>
        <w:t>Th</w:t>
      </w:r>
      <w:r>
        <w:rPr>
          <w:rFonts w:ascii="Times New Roman" w:eastAsia="Calibri" w:hAnsi="Times New Roman" w:cs="Times New Roman"/>
          <w:sz w:val="24"/>
          <w:szCs w:val="24"/>
        </w:rPr>
        <w:t>e</w:t>
      </w:r>
      <w:r w:rsidRPr="0075701C">
        <w:rPr>
          <w:rFonts w:ascii="Times New Roman" w:eastAsia="Calibri" w:hAnsi="Times New Roman" w:cs="Times New Roman"/>
          <w:sz w:val="24"/>
          <w:szCs w:val="24"/>
        </w:rPr>
        <w:t xml:space="preserve"> DRCA </w:t>
      </w:r>
      <w:r>
        <w:rPr>
          <w:rFonts w:ascii="Times New Roman" w:eastAsia="Calibri" w:hAnsi="Times New Roman" w:cs="Times New Roman"/>
          <w:sz w:val="24"/>
          <w:szCs w:val="24"/>
        </w:rPr>
        <w:t xml:space="preserve">was created by the </w:t>
      </w:r>
      <w:r w:rsidR="009F78E2" w:rsidRPr="009F78E2">
        <w:rPr>
          <w:rFonts w:ascii="Times New Roman" w:eastAsia="Calibri" w:hAnsi="Times New Roman" w:cs="Times New Roman"/>
          <w:i/>
          <w:sz w:val="24"/>
          <w:szCs w:val="24"/>
        </w:rPr>
        <w:t>Safety, Rehabilitation and Compensation Legislation Amendment (Defence Force) Act 2017</w:t>
      </w:r>
      <w:r w:rsidR="009F78E2">
        <w:rPr>
          <w:rFonts w:ascii="Times New Roman" w:eastAsia="Calibri" w:hAnsi="Times New Roman" w:cs="Times New Roman"/>
          <w:i/>
          <w:sz w:val="24"/>
          <w:szCs w:val="24"/>
        </w:rPr>
        <w:t xml:space="preserve"> </w:t>
      </w:r>
      <w:r w:rsidRPr="0075701C">
        <w:rPr>
          <w:rFonts w:ascii="Times New Roman" w:eastAsia="Calibri" w:hAnsi="Times New Roman" w:cs="Times New Roman"/>
          <w:sz w:val="24"/>
          <w:szCs w:val="24"/>
        </w:rPr>
        <w:t xml:space="preserve">as a re-enacted version of the </w:t>
      </w:r>
      <w:r w:rsidR="009F78E2" w:rsidRPr="009F78E2">
        <w:rPr>
          <w:rFonts w:ascii="Times New Roman" w:eastAsia="Calibri" w:hAnsi="Times New Roman" w:cs="Times New Roman"/>
          <w:i/>
          <w:sz w:val="24"/>
          <w:szCs w:val="24"/>
        </w:rPr>
        <w:t>Safety, Rehabilitation and Compensation Act 1988</w:t>
      </w:r>
      <w:r w:rsidR="009F78E2" w:rsidRPr="009F78E2">
        <w:rPr>
          <w:rFonts w:ascii="Times New Roman" w:eastAsia="Calibri" w:hAnsi="Times New Roman" w:cs="Times New Roman"/>
          <w:sz w:val="24"/>
          <w:szCs w:val="24"/>
        </w:rPr>
        <w:t xml:space="preserve"> </w:t>
      </w:r>
      <w:r w:rsidR="009F78E2">
        <w:rPr>
          <w:rFonts w:ascii="Times New Roman" w:eastAsia="Calibri" w:hAnsi="Times New Roman" w:cs="Times New Roman"/>
          <w:sz w:val="24"/>
          <w:szCs w:val="24"/>
        </w:rPr>
        <w:t xml:space="preserve">(the </w:t>
      </w:r>
      <w:r w:rsidRPr="0075701C">
        <w:rPr>
          <w:rFonts w:ascii="Times New Roman" w:eastAsia="Calibri" w:hAnsi="Times New Roman" w:cs="Times New Roman"/>
          <w:sz w:val="24"/>
          <w:szCs w:val="24"/>
        </w:rPr>
        <w:t>SRCA</w:t>
      </w:r>
      <w:r w:rsidR="009F78E2">
        <w:rPr>
          <w:rFonts w:ascii="Times New Roman" w:eastAsia="Calibri" w:hAnsi="Times New Roman" w:cs="Times New Roman"/>
          <w:sz w:val="24"/>
          <w:szCs w:val="24"/>
        </w:rPr>
        <w:t>)</w:t>
      </w:r>
      <w:r w:rsidRPr="0075701C">
        <w:rPr>
          <w:rFonts w:ascii="Times New Roman" w:eastAsia="Calibri" w:hAnsi="Times New Roman" w:cs="Times New Roman"/>
          <w:sz w:val="24"/>
          <w:szCs w:val="24"/>
        </w:rPr>
        <w:t xml:space="preserve"> modified to apply only to members of the </w:t>
      </w:r>
      <w:r w:rsidR="009F78E2">
        <w:rPr>
          <w:rFonts w:ascii="Times New Roman" w:eastAsia="Calibri" w:hAnsi="Times New Roman" w:cs="Times New Roman"/>
          <w:sz w:val="24"/>
          <w:szCs w:val="24"/>
        </w:rPr>
        <w:t xml:space="preserve">ADF and their dependants. </w:t>
      </w:r>
    </w:p>
    <w:p w14:paraId="6A5F4B5E" w14:textId="1339059B" w:rsidR="009F78E2" w:rsidRPr="009F78E2" w:rsidRDefault="0075701C" w:rsidP="009F78E2">
      <w:pPr>
        <w:spacing w:after="120" w:line="240" w:lineRule="auto"/>
        <w:rPr>
          <w:rFonts w:ascii="Times New Roman" w:eastAsia="Calibri" w:hAnsi="Times New Roman" w:cs="Times New Roman"/>
          <w:sz w:val="24"/>
          <w:szCs w:val="24"/>
        </w:rPr>
      </w:pPr>
      <w:r w:rsidRPr="0075701C">
        <w:rPr>
          <w:rFonts w:ascii="Times New Roman" w:eastAsia="Calibri" w:hAnsi="Times New Roman" w:cs="Times New Roman"/>
          <w:sz w:val="24"/>
          <w:szCs w:val="24"/>
        </w:rPr>
        <w:t>The DRCA commenced on 12 October 2017</w:t>
      </w:r>
      <w:r w:rsidR="009F78E2">
        <w:rPr>
          <w:rFonts w:ascii="Times New Roman" w:eastAsia="Calibri" w:hAnsi="Times New Roman" w:cs="Times New Roman"/>
          <w:sz w:val="24"/>
          <w:szCs w:val="24"/>
        </w:rPr>
        <w:t xml:space="preserve"> and from th</w:t>
      </w:r>
      <w:r w:rsidR="00B11236">
        <w:rPr>
          <w:rFonts w:ascii="Times New Roman" w:eastAsia="Calibri" w:hAnsi="Times New Roman" w:cs="Times New Roman"/>
          <w:sz w:val="24"/>
          <w:szCs w:val="24"/>
        </w:rPr>
        <w:t>en</w:t>
      </w:r>
      <w:r w:rsidR="009F78E2" w:rsidRPr="009F78E2">
        <w:rPr>
          <w:rFonts w:ascii="Times New Roman" w:eastAsia="Calibri" w:hAnsi="Times New Roman" w:cs="Times New Roman"/>
          <w:sz w:val="24"/>
          <w:szCs w:val="24"/>
        </w:rPr>
        <w:t xml:space="preserve"> claims that would have previously been considered under the provisions of the SRCA have been considered under the DRCA. </w:t>
      </w:r>
    </w:p>
    <w:p w14:paraId="514931DB" w14:textId="403B67B0" w:rsidR="002813B6" w:rsidRPr="005B31BA" w:rsidRDefault="002813B6"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 xml:space="preserve">Compensation is payable under the DRCA for injuries, diseases or deaths that </w:t>
      </w:r>
      <w:r w:rsidR="00B11236">
        <w:rPr>
          <w:rFonts w:ascii="Times New Roman" w:eastAsia="Calibri" w:hAnsi="Times New Roman" w:cs="Times New Roman"/>
          <w:sz w:val="24"/>
          <w:szCs w:val="24"/>
        </w:rPr>
        <w:t>can be</w:t>
      </w:r>
      <w:r w:rsidRPr="005B31BA">
        <w:rPr>
          <w:rFonts w:ascii="Times New Roman" w:eastAsia="Calibri" w:hAnsi="Times New Roman" w:cs="Times New Roman"/>
          <w:sz w:val="24"/>
          <w:szCs w:val="24"/>
        </w:rPr>
        <w:t xml:space="preserve"> linked to most peacetime ADF service between 3 January 1949 and 30 June 2004 as well as hazardous and peacekeeping service during the same period. </w:t>
      </w:r>
    </w:p>
    <w:p w14:paraId="0878D895" w14:textId="1A97EC19" w:rsidR="002813B6" w:rsidRPr="005B31BA" w:rsidRDefault="002813B6"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The DRCA also covers certain periods of operational service between 7 April 1994 and 30 June 2004, including warlike and non-warlike service.</w:t>
      </w:r>
    </w:p>
    <w:p w14:paraId="4526B6FE" w14:textId="42AF7652" w:rsidR="00C9220A" w:rsidRPr="005B31BA" w:rsidRDefault="002813B6"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 xml:space="preserve">Under </w:t>
      </w:r>
      <w:r w:rsidR="001B286A" w:rsidRPr="005B31BA">
        <w:rPr>
          <w:rFonts w:ascii="Times New Roman" w:eastAsia="Calibri" w:hAnsi="Times New Roman" w:cs="Times New Roman"/>
          <w:sz w:val="24"/>
          <w:szCs w:val="24"/>
        </w:rPr>
        <w:t xml:space="preserve">the </w:t>
      </w:r>
      <w:r w:rsidR="008742D9" w:rsidRPr="005B31BA">
        <w:rPr>
          <w:rFonts w:ascii="Times New Roman" w:eastAsia="Calibri" w:hAnsi="Times New Roman" w:cs="Times New Roman"/>
          <w:sz w:val="24"/>
          <w:szCs w:val="24"/>
        </w:rPr>
        <w:t>DRCA</w:t>
      </w:r>
      <w:r w:rsidR="00E6143B" w:rsidRPr="005B31BA">
        <w:rPr>
          <w:rFonts w:ascii="Times New Roman" w:eastAsia="Calibri" w:hAnsi="Times New Roman" w:cs="Times New Roman"/>
          <w:sz w:val="24"/>
          <w:szCs w:val="24"/>
        </w:rPr>
        <w:t xml:space="preserve">, </w:t>
      </w:r>
      <w:r w:rsidR="001B286A" w:rsidRPr="005B31BA">
        <w:rPr>
          <w:rFonts w:ascii="Times New Roman" w:eastAsia="Calibri" w:hAnsi="Times New Roman" w:cs="Times New Roman"/>
          <w:sz w:val="24"/>
          <w:szCs w:val="24"/>
        </w:rPr>
        <w:t xml:space="preserve">liability to make compensation payments arises in respect of </w:t>
      </w:r>
      <w:r w:rsidR="00C9220A" w:rsidRPr="005B31BA">
        <w:rPr>
          <w:rFonts w:ascii="Times New Roman" w:eastAsia="Calibri" w:hAnsi="Times New Roman" w:cs="Times New Roman"/>
          <w:sz w:val="24"/>
          <w:szCs w:val="24"/>
        </w:rPr>
        <w:t>the following:</w:t>
      </w:r>
    </w:p>
    <w:p w14:paraId="79471A8B" w14:textId="66AE6E4D" w:rsidR="001B286A" w:rsidRPr="005B31BA" w:rsidRDefault="001B286A" w:rsidP="005B31BA">
      <w:pPr>
        <w:pStyle w:val="ListParagraph"/>
        <w:numPr>
          <w:ilvl w:val="0"/>
          <w:numId w:val="7"/>
        </w:numPr>
        <w:spacing w:after="120"/>
        <w:ind w:left="714" w:hanging="357"/>
        <w:rPr>
          <w:rFonts w:ascii="Times New Roman" w:eastAsia="Calibri" w:hAnsi="Times New Roman" w:cs="Times New Roman"/>
          <w:sz w:val="24"/>
          <w:szCs w:val="24"/>
        </w:rPr>
      </w:pPr>
      <w:r w:rsidRPr="005B31BA">
        <w:rPr>
          <w:rFonts w:ascii="Times New Roman" w:eastAsia="Calibri" w:hAnsi="Times New Roman" w:cs="Times New Roman"/>
          <w:sz w:val="24"/>
          <w:szCs w:val="24"/>
        </w:rPr>
        <w:t>an ‘injury’ suffered by a</w:t>
      </w:r>
      <w:r w:rsidR="002813B6" w:rsidRPr="005B31BA">
        <w:rPr>
          <w:rFonts w:ascii="Times New Roman" w:eastAsia="Calibri" w:hAnsi="Times New Roman" w:cs="Times New Roman"/>
          <w:sz w:val="24"/>
          <w:szCs w:val="24"/>
        </w:rPr>
        <w:t xml:space="preserve"> member of the ADF </w:t>
      </w:r>
      <w:r w:rsidR="00C9220A" w:rsidRPr="005B31BA">
        <w:rPr>
          <w:rFonts w:ascii="Times New Roman" w:eastAsia="Calibri" w:hAnsi="Times New Roman" w:cs="Times New Roman"/>
          <w:sz w:val="24"/>
          <w:szCs w:val="24"/>
        </w:rPr>
        <w:t>if that ‘injury’ results in death, incapacity for work or impairment (subsection 14(1))</w:t>
      </w:r>
      <w:r w:rsidR="003E2287" w:rsidRPr="005B31BA">
        <w:rPr>
          <w:rFonts w:ascii="Times New Roman" w:eastAsia="Calibri" w:hAnsi="Times New Roman" w:cs="Times New Roman"/>
          <w:sz w:val="24"/>
          <w:szCs w:val="24"/>
        </w:rPr>
        <w:t>;</w:t>
      </w:r>
      <w:r w:rsidR="00C9220A" w:rsidRPr="005B31BA">
        <w:rPr>
          <w:rFonts w:ascii="Times New Roman" w:eastAsia="Calibri" w:hAnsi="Times New Roman" w:cs="Times New Roman"/>
          <w:sz w:val="24"/>
          <w:szCs w:val="24"/>
        </w:rPr>
        <w:t xml:space="preserve"> </w:t>
      </w:r>
      <w:r w:rsidR="00C9220A" w:rsidRPr="005B31BA">
        <w:rPr>
          <w:rFonts w:ascii="Times New Roman" w:eastAsia="Times New Roman" w:hAnsi="Times New Roman" w:cs="Times New Roman"/>
          <w:sz w:val="24"/>
          <w:szCs w:val="24"/>
          <w:lang w:eastAsia="en-AU"/>
        </w:rPr>
        <w:t>medical treatment</w:t>
      </w:r>
      <w:r w:rsidR="00214C04" w:rsidRPr="005B31BA">
        <w:rPr>
          <w:rFonts w:ascii="Times New Roman" w:eastAsia="Times New Roman" w:hAnsi="Times New Roman" w:cs="Times New Roman"/>
          <w:sz w:val="24"/>
          <w:szCs w:val="24"/>
          <w:lang w:eastAsia="en-AU"/>
        </w:rPr>
        <w:t xml:space="preserve"> that</w:t>
      </w:r>
      <w:r w:rsidR="00C9220A" w:rsidRPr="005B31BA">
        <w:rPr>
          <w:rFonts w:ascii="Times New Roman" w:eastAsia="Times New Roman" w:hAnsi="Times New Roman" w:cs="Times New Roman"/>
          <w:sz w:val="24"/>
          <w:szCs w:val="24"/>
          <w:lang w:eastAsia="en-AU"/>
        </w:rPr>
        <w:t xml:space="preserve"> is obtained in relation to </w:t>
      </w:r>
      <w:r w:rsidR="00AC65D0" w:rsidRPr="005B31BA">
        <w:rPr>
          <w:rFonts w:ascii="Times New Roman" w:eastAsia="Times New Roman" w:hAnsi="Times New Roman" w:cs="Times New Roman"/>
          <w:sz w:val="24"/>
          <w:szCs w:val="24"/>
          <w:lang w:eastAsia="en-AU"/>
        </w:rPr>
        <w:t>that</w:t>
      </w:r>
      <w:r w:rsidR="00C9220A" w:rsidRPr="005B31BA">
        <w:rPr>
          <w:rFonts w:ascii="Times New Roman" w:eastAsia="Times New Roman" w:hAnsi="Times New Roman" w:cs="Times New Roman"/>
          <w:sz w:val="24"/>
          <w:szCs w:val="24"/>
          <w:lang w:eastAsia="en-AU"/>
        </w:rPr>
        <w:t xml:space="preserve"> ‘injury’ </w:t>
      </w:r>
      <w:r w:rsidR="00C9220A" w:rsidRPr="005B31BA">
        <w:rPr>
          <w:rFonts w:ascii="Times New Roman" w:eastAsia="Calibri" w:hAnsi="Times New Roman" w:cs="Times New Roman"/>
          <w:sz w:val="24"/>
          <w:szCs w:val="24"/>
        </w:rPr>
        <w:t>(</w:t>
      </w:r>
      <w:r w:rsidR="00AE347D" w:rsidRPr="005B31BA">
        <w:rPr>
          <w:rFonts w:ascii="Times New Roman" w:eastAsia="Calibri" w:hAnsi="Times New Roman" w:cs="Times New Roman"/>
          <w:sz w:val="24"/>
          <w:szCs w:val="24"/>
        </w:rPr>
        <w:t>subsection</w:t>
      </w:r>
      <w:r w:rsidR="00C9220A" w:rsidRPr="005B31BA">
        <w:rPr>
          <w:rFonts w:ascii="Times New Roman" w:eastAsia="Calibri" w:hAnsi="Times New Roman" w:cs="Times New Roman"/>
          <w:sz w:val="24"/>
          <w:szCs w:val="24"/>
        </w:rPr>
        <w:t>s 16(1) and 16(2)</w:t>
      </w:r>
      <w:r w:rsidR="00AE347D" w:rsidRPr="005B31BA">
        <w:rPr>
          <w:rFonts w:ascii="Times New Roman" w:eastAsia="Calibri" w:hAnsi="Times New Roman" w:cs="Times New Roman"/>
          <w:sz w:val="24"/>
          <w:szCs w:val="24"/>
        </w:rPr>
        <w:t>)</w:t>
      </w:r>
      <w:r w:rsidR="003E2287" w:rsidRPr="005B31BA">
        <w:rPr>
          <w:rFonts w:ascii="Times New Roman" w:eastAsia="Calibri" w:hAnsi="Times New Roman" w:cs="Times New Roman"/>
          <w:sz w:val="24"/>
          <w:szCs w:val="24"/>
        </w:rPr>
        <w:t>;</w:t>
      </w:r>
      <w:r w:rsidR="00DE5A1E" w:rsidRPr="005B31BA">
        <w:rPr>
          <w:rFonts w:ascii="Times New Roman" w:eastAsia="Calibri" w:hAnsi="Times New Roman" w:cs="Times New Roman"/>
          <w:sz w:val="24"/>
          <w:szCs w:val="24"/>
        </w:rPr>
        <w:t xml:space="preserve"> </w:t>
      </w:r>
      <w:r w:rsidR="004C576B" w:rsidRPr="005B31BA">
        <w:rPr>
          <w:rFonts w:ascii="Times New Roman" w:eastAsia="Calibri" w:hAnsi="Times New Roman" w:cs="Times New Roman"/>
          <w:sz w:val="24"/>
          <w:szCs w:val="24"/>
        </w:rPr>
        <w:t xml:space="preserve">household services or attendant care services </w:t>
      </w:r>
      <w:r w:rsidR="00214C04" w:rsidRPr="005B31BA">
        <w:rPr>
          <w:rFonts w:ascii="Times New Roman" w:eastAsia="Calibri" w:hAnsi="Times New Roman" w:cs="Times New Roman"/>
          <w:sz w:val="24"/>
          <w:szCs w:val="24"/>
        </w:rPr>
        <w:t xml:space="preserve">obtained </w:t>
      </w:r>
      <w:r w:rsidR="004C576B" w:rsidRPr="005B31BA">
        <w:rPr>
          <w:rFonts w:ascii="Times New Roman" w:eastAsia="Calibri" w:hAnsi="Times New Roman" w:cs="Times New Roman"/>
          <w:sz w:val="24"/>
          <w:szCs w:val="24"/>
        </w:rPr>
        <w:t>as a result of that injury (sections 29 and 29A); or</w:t>
      </w:r>
    </w:p>
    <w:p w14:paraId="37D23265" w14:textId="77777777" w:rsidR="00C9220A" w:rsidRPr="005B31BA" w:rsidRDefault="00C9220A" w:rsidP="005B31BA">
      <w:pPr>
        <w:pStyle w:val="ListParagraph"/>
        <w:numPr>
          <w:ilvl w:val="0"/>
          <w:numId w:val="7"/>
        </w:numPr>
        <w:spacing w:after="120"/>
        <w:rPr>
          <w:rFonts w:ascii="Times New Roman" w:eastAsia="Calibri" w:hAnsi="Times New Roman" w:cs="Times New Roman"/>
          <w:sz w:val="24"/>
          <w:szCs w:val="24"/>
        </w:rPr>
      </w:pPr>
      <w:r w:rsidRPr="005B31BA">
        <w:rPr>
          <w:rFonts w:ascii="Times New Roman" w:eastAsia="Calibri" w:hAnsi="Times New Roman" w:cs="Times New Roman"/>
          <w:sz w:val="24"/>
          <w:szCs w:val="24"/>
        </w:rPr>
        <w:t>loss of, or damage to, ‘property used by an employee’ (subsections 4(1) and 15(1)).</w:t>
      </w:r>
    </w:p>
    <w:p w14:paraId="15E415C0" w14:textId="4C4ACDE8" w:rsidR="00AE347D" w:rsidRDefault="009F6F09"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 xml:space="preserve">If </w:t>
      </w:r>
      <w:r w:rsidR="00AE347D" w:rsidRPr="005B31BA">
        <w:rPr>
          <w:rFonts w:ascii="Times New Roman" w:eastAsia="Calibri" w:hAnsi="Times New Roman" w:cs="Times New Roman"/>
          <w:sz w:val="24"/>
          <w:szCs w:val="24"/>
        </w:rPr>
        <w:t>compensation is payable</w:t>
      </w:r>
      <w:r w:rsidRPr="005B31BA">
        <w:rPr>
          <w:rFonts w:ascii="Times New Roman" w:eastAsia="Calibri" w:hAnsi="Times New Roman" w:cs="Times New Roman"/>
          <w:sz w:val="24"/>
          <w:szCs w:val="24"/>
        </w:rPr>
        <w:t xml:space="preserve"> </w:t>
      </w:r>
      <w:r w:rsidR="00AC65D0" w:rsidRPr="005B31BA">
        <w:rPr>
          <w:rFonts w:ascii="Times New Roman" w:eastAsia="Calibri" w:hAnsi="Times New Roman" w:cs="Times New Roman"/>
          <w:sz w:val="24"/>
          <w:szCs w:val="24"/>
        </w:rPr>
        <w:t xml:space="preserve">under the </w:t>
      </w:r>
      <w:r w:rsidR="008742D9" w:rsidRPr="005B31BA">
        <w:rPr>
          <w:rFonts w:ascii="Times New Roman" w:eastAsia="Calibri" w:hAnsi="Times New Roman" w:cs="Times New Roman"/>
          <w:sz w:val="24"/>
          <w:szCs w:val="24"/>
        </w:rPr>
        <w:t>DRCA</w:t>
      </w:r>
      <w:r w:rsidR="00AF61AF" w:rsidRPr="005B31BA">
        <w:rPr>
          <w:rFonts w:ascii="Times New Roman" w:eastAsia="Calibri" w:hAnsi="Times New Roman" w:cs="Times New Roman"/>
          <w:sz w:val="24"/>
          <w:szCs w:val="24"/>
        </w:rPr>
        <w:t xml:space="preserve">, </w:t>
      </w:r>
      <w:r w:rsidRPr="005B31BA">
        <w:rPr>
          <w:rFonts w:ascii="Times New Roman" w:eastAsia="Calibri" w:hAnsi="Times New Roman" w:cs="Times New Roman"/>
          <w:sz w:val="24"/>
          <w:szCs w:val="24"/>
        </w:rPr>
        <w:t xml:space="preserve">some or all of that compensation </w:t>
      </w:r>
      <w:r w:rsidR="00AF61AF" w:rsidRPr="005B31BA">
        <w:rPr>
          <w:rFonts w:ascii="Times New Roman" w:eastAsia="Calibri" w:hAnsi="Times New Roman" w:cs="Times New Roman"/>
          <w:sz w:val="24"/>
          <w:szCs w:val="24"/>
        </w:rPr>
        <w:t>may have to be repaid</w:t>
      </w:r>
      <w:r w:rsidRPr="005B31BA">
        <w:rPr>
          <w:rFonts w:ascii="Times New Roman" w:eastAsia="Calibri" w:hAnsi="Times New Roman" w:cs="Times New Roman"/>
          <w:sz w:val="24"/>
          <w:szCs w:val="24"/>
        </w:rPr>
        <w:t>, or offset against other compensation payments</w:t>
      </w:r>
      <w:r w:rsidR="00AF61AF" w:rsidRPr="005B31BA">
        <w:rPr>
          <w:rFonts w:ascii="Times New Roman" w:eastAsia="Calibri" w:hAnsi="Times New Roman" w:cs="Times New Roman"/>
          <w:sz w:val="24"/>
          <w:szCs w:val="24"/>
        </w:rPr>
        <w:t>, in certain circumstances.</w:t>
      </w:r>
    </w:p>
    <w:p w14:paraId="56A219F3" w14:textId="77777777" w:rsidR="005B31BA" w:rsidRPr="005B31BA" w:rsidRDefault="005B31BA" w:rsidP="005B31BA">
      <w:pPr>
        <w:spacing w:after="120" w:line="240" w:lineRule="auto"/>
        <w:rPr>
          <w:rFonts w:ascii="Times New Roman" w:eastAsia="Calibri" w:hAnsi="Times New Roman" w:cs="Times New Roman"/>
          <w:sz w:val="24"/>
          <w:szCs w:val="24"/>
          <w:u w:val="single"/>
        </w:rPr>
      </w:pPr>
      <w:r w:rsidRPr="005B31BA">
        <w:rPr>
          <w:rFonts w:ascii="Times New Roman" w:eastAsia="Calibri" w:hAnsi="Times New Roman" w:cs="Times New Roman"/>
          <w:sz w:val="24"/>
          <w:szCs w:val="24"/>
          <w:u w:val="single"/>
        </w:rPr>
        <w:t>Purpose and effect of section 119 of the DRCA</w:t>
      </w:r>
    </w:p>
    <w:p w14:paraId="23CA68B4" w14:textId="77777777" w:rsidR="005B31BA" w:rsidRPr="005B31BA" w:rsidRDefault="005B31BA"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 xml:space="preserve">The purpose of section 119 is to prevent members or their dependants from receiving both compensation under the DRCA and ‘State compensation’ in prescribed circumstances. </w:t>
      </w:r>
    </w:p>
    <w:p w14:paraId="271F8AAC" w14:textId="04349CC0" w:rsidR="005B31BA" w:rsidRPr="005B31BA" w:rsidRDefault="005B31BA"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t xml:space="preserve">‘State compensation’ means compensation recoverable under a law of a State or Territory that provides for the payment of compensation (other than workers’ compensation, which is covered by section 118 of the DRCA) and is declared by the Minister by legislative instrument to be a ‘specified law’ for the purposes of the DRCA </w:t>
      </w:r>
      <w:r w:rsidR="002F44EB">
        <w:rPr>
          <w:rFonts w:ascii="Times New Roman" w:eastAsia="Calibri" w:hAnsi="Times New Roman" w:cs="Times New Roman"/>
          <w:sz w:val="24"/>
          <w:szCs w:val="24"/>
        </w:rPr>
        <w:t xml:space="preserve">under </w:t>
      </w:r>
      <w:r w:rsidRPr="005B31BA">
        <w:rPr>
          <w:rFonts w:ascii="Times New Roman" w:eastAsia="Calibri" w:hAnsi="Times New Roman" w:cs="Times New Roman"/>
          <w:sz w:val="24"/>
          <w:szCs w:val="24"/>
        </w:rPr>
        <w:t>subsection 119(7).</w:t>
      </w:r>
    </w:p>
    <w:p w14:paraId="0017B4B1" w14:textId="77777777" w:rsidR="005B31BA" w:rsidRPr="005B31BA" w:rsidRDefault="005B31BA" w:rsidP="005B31BA">
      <w:pPr>
        <w:spacing w:after="120" w:line="240" w:lineRule="auto"/>
        <w:rPr>
          <w:rFonts w:ascii="Times New Roman" w:eastAsia="Calibri" w:hAnsi="Times New Roman" w:cs="Times New Roman"/>
          <w:sz w:val="24"/>
          <w:szCs w:val="24"/>
        </w:rPr>
      </w:pPr>
      <w:r w:rsidRPr="005B31BA">
        <w:rPr>
          <w:rFonts w:ascii="Times New Roman" w:eastAsia="Calibri" w:hAnsi="Times New Roman" w:cs="Times New Roman"/>
          <w:sz w:val="24"/>
          <w:szCs w:val="24"/>
        </w:rPr>
        <w:lastRenderedPageBreak/>
        <w:t xml:space="preserve">The proposed instrument (Instrument 2020 No. M27), the </w:t>
      </w:r>
      <w:r w:rsidRPr="005B31BA">
        <w:rPr>
          <w:rFonts w:ascii="Times New Roman" w:eastAsia="Calibri" w:hAnsi="Times New Roman" w:cs="Times New Roman"/>
          <w:i/>
          <w:sz w:val="24"/>
          <w:szCs w:val="24"/>
        </w:rPr>
        <w:t>Safety, Rehabilitation and Compensation (Defence-related Claims) (Specified Laws) Declaration 2020</w:t>
      </w:r>
      <w:r w:rsidRPr="005B31BA">
        <w:rPr>
          <w:rFonts w:ascii="Times New Roman" w:eastAsia="Calibri" w:hAnsi="Times New Roman" w:cs="Times New Roman"/>
          <w:sz w:val="24"/>
          <w:szCs w:val="24"/>
        </w:rPr>
        <w:t xml:space="preserve"> declares a list of State and Territory laws which are ‘specified laws’ for the purposes of section 119 of the DRCA.  </w:t>
      </w:r>
    </w:p>
    <w:p w14:paraId="6A231E0B" w14:textId="3FBE6890" w:rsidR="009F6F09" w:rsidRPr="005B31BA" w:rsidRDefault="009F78E2" w:rsidP="002F44EB">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sidR="009F6F09" w:rsidRPr="005B31BA">
        <w:rPr>
          <w:rFonts w:ascii="Times New Roman" w:eastAsia="Times New Roman" w:hAnsi="Times New Roman" w:cs="Times New Roman"/>
          <w:sz w:val="24"/>
          <w:szCs w:val="24"/>
          <w:lang w:eastAsia="en-AU"/>
        </w:rPr>
        <w:t xml:space="preserve">ompensation must be repaid or offset in accordance with section 119 </w:t>
      </w:r>
      <w:r w:rsidR="002E3AD2">
        <w:rPr>
          <w:rFonts w:ascii="Times New Roman" w:eastAsia="Times New Roman" w:hAnsi="Times New Roman" w:cs="Times New Roman"/>
          <w:sz w:val="24"/>
          <w:szCs w:val="24"/>
          <w:lang w:eastAsia="en-AU"/>
        </w:rPr>
        <w:t xml:space="preserve">of the DRCA </w:t>
      </w:r>
      <w:r w:rsidR="009F6F09" w:rsidRPr="005B31BA">
        <w:rPr>
          <w:rFonts w:ascii="Times New Roman" w:eastAsia="Times New Roman" w:hAnsi="Times New Roman" w:cs="Times New Roman"/>
          <w:sz w:val="24"/>
          <w:szCs w:val="24"/>
          <w:lang w:eastAsia="en-AU"/>
        </w:rPr>
        <w:t>if:</w:t>
      </w:r>
    </w:p>
    <w:p w14:paraId="60448E25" w14:textId="2B8B8E3B" w:rsidR="009F6F09" w:rsidRPr="005B31BA" w:rsidRDefault="009F6F09" w:rsidP="005B31BA">
      <w:pPr>
        <w:pStyle w:val="ListParagraph"/>
        <w:numPr>
          <w:ilvl w:val="0"/>
          <w:numId w:val="8"/>
        </w:numPr>
        <w:spacing w:after="120"/>
        <w:ind w:left="714" w:hanging="357"/>
        <w:rPr>
          <w:rFonts w:ascii="Times New Roman" w:eastAsia="Times New Roman" w:hAnsi="Times New Roman" w:cs="Times New Roman"/>
          <w:sz w:val="24"/>
          <w:szCs w:val="24"/>
          <w:lang w:eastAsia="en-AU"/>
        </w:rPr>
      </w:pPr>
      <w:r w:rsidRPr="005B31BA">
        <w:rPr>
          <w:rFonts w:ascii="Times New Roman" w:eastAsia="Times New Roman" w:hAnsi="Times New Roman" w:cs="Times New Roman"/>
          <w:sz w:val="24"/>
          <w:szCs w:val="24"/>
          <w:lang w:eastAsia="en-AU"/>
        </w:rPr>
        <w:t>a</w:t>
      </w:r>
      <w:r w:rsidR="008742D9" w:rsidRPr="005B31BA">
        <w:rPr>
          <w:rFonts w:ascii="Times New Roman" w:eastAsia="Times New Roman" w:hAnsi="Times New Roman" w:cs="Times New Roman"/>
          <w:sz w:val="24"/>
          <w:szCs w:val="24"/>
          <w:lang w:eastAsia="en-AU"/>
        </w:rPr>
        <w:t xml:space="preserve"> member</w:t>
      </w:r>
      <w:r w:rsidRPr="005B31BA">
        <w:rPr>
          <w:rFonts w:ascii="Times New Roman" w:eastAsia="Times New Roman" w:hAnsi="Times New Roman" w:cs="Times New Roman"/>
          <w:sz w:val="24"/>
          <w:szCs w:val="24"/>
          <w:lang w:eastAsia="en-AU"/>
        </w:rPr>
        <w:t xml:space="preserve"> recovers </w:t>
      </w:r>
      <w:r w:rsidR="00AC65D0" w:rsidRPr="005B31BA">
        <w:rPr>
          <w:rFonts w:ascii="Times New Roman" w:eastAsia="Times New Roman" w:hAnsi="Times New Roman" w:cs="Times New Roman"/>
          <w:sz w:val="24"/>
          <w:szCs w:val="24"/>
          <w:lang w:eastAsia="en-AU"/>
        </w:rPr>
        <w:t>‘State compensation’</w:t>
      </w:r>
      <w:r w:rsidRPr="005B31BA">
        <w:rPr>
          <w:rFonts w:ascii="Times New Roman" w:eastAsia="Times New Roman" w:hAnsi="Times New Roman" w:cs="Times New Roman"/>
          <w:sz w:val="24"/>
          <w:szCs w:val="24"/>
          <w:lang w:eastAsia="en-AU"/>
        </w:rPr>
        <w:t xml:space="preserve"> in respect of an </w:t>
      </w:r>
      <w:r w:rsidR="00AC65D0" w:rsidRPr="005B31BA">
        <w:rPr>
          <w:rFonts w:ascii="Times New Roman" w:eastAsia="Times New Roman" w:hAnsi="Times New Roman" w:cs="Times New Roman"/>
          <w:sz w:val="24"/>
          <w:szCs w:val="24"/>
          <w:lang w:eastAsia="en-AU"/>
        </w:rPr>
        <w:t>‘</w:t>
      </w:r>
      <w:r w:rsidRPr="005B31BA">
        <w:rPr>
          <w:rFonts w:ascii="Times New Roman" w:eastAsia="Times New Roman" w:hAnsi="Times New Roman" w:cs="Times New Roman"/>
          <w:sz w:val="24"/>
          <w:szCs w:val="24"/>
          <w:lang w:eastAsia="en-AU"/>
        </w:rPr>
        <w:t>injury</w:t>
      </w:r>
      <w:r w:rsidR="00AC65D0" w:rsidRPr="005B31BA">
        <w:rPr>
          <w:rFonts w:ascii="Times New Roman" w:eastAsia="Times New Roman" w:hAnsi="Times New Roman" w:cs="Times New Roman"/>
          <w:sz w:val="24"/>
          <w:szCs w:val="24"/>
          <w:lang w:eastAsia="en-AU"/>
        </w:rPr>
        <w:t>’</w:t>
      </w:r>
      <w:r w:rsidRPr="005B31BA">
        <w:rPr>
          <w:rFonts w:ascii="Times New Roman" w:eastAsia="Times New Roman" w:hAnsi="Times New Roman" w:cs="Times New Roman"/>
          <w:sz w:val="24"/>
          <w:szCs w:val="24"/>
          <w:lang w:eastAsia="en-AU"/>
        </w:rPr>
        <w:t xml:space="preserve"> or the loss of, or damage to, </w:t>
      </w:r>
      <w:r w:rsidR="00AC65D0" w:rsidRPr="005B31BA">
        <w:rPr>
          <w:rFonts w:ascii="Times New Roman" w:eastAsia="Times New Roman" w:hAnsi="Times New Roman" w:cs="Times New Roman"/>
          <w:sz w:val="24"/>
          <w:szCs w:val="24"/>
          <w:lang w:eastAsia="en-AU"/>
        </w:rPr>
        <w:t>‘</w:t>
      </w:r>
      <w:r w:rsidR="002813B6" w:rsidRPr="005B31BA">
        <w:rPr>
          <w:rFonts w:ascii="Times New Roman" w:eastAsia="Times New Roman" w:hAnsi="Times New Roman" w:cs="Times New Roman"/>
          <w:sz w:val="24"/>
          <w:szCs w:val="24"/>
          <w:lang w:eastAsia="en-AU"/>
        </w:rPr>
        <w:t>property used by the member</w:t>
      </w:r>
      <w:r w:rsidR="00AC65D0" w:rsidRPr="005B31BA">
        <w:rPr>
          <w:rFonts w:ascii="Times New Roman" w:eastAsia="Times New Roman" w:hAnsi="Times New Roman" w:cs="Times New Roman"/>
          <w:sz w:val="24"/>
          <w:szCs w:val="24"/>
          <w:lang w:eastAsia="en-AU"/>
        </w:rPr>
        <w:t>’</w:t>
      </w:r>
      <w:r w:rsidRPr="005B31BA">
        <w:rPr>
          <w:rFonts w:ascii="Times New Roman" w:eastAsia="Times New Roman" w:hAnsi="Times New Roman" w:cs="Times New Roman"/>
          <w:sz w:val="24"/>
          <w:szCs w:val="24"/>
          <w:lang w:eastAsia="en-AU"/>
        </w:rPr>
        <w:t>; or</w:t>
      </w:r>
    </w:p>
    <w:p w14:paraId="410E0ED6" w14:textId="407DDC8E" w:rsidR="009F6F09" w:rsidRPr="005B31BA" w:rsidRDefault="00AC65D0" w:rsidP="005B31BA">
      <w:pPr>
        <w:pStyle w:val="ListParagraph"/>
        <w:numPr>
          <w:ilvl w:val="0"/>
          <w:numId w:val="8"/>
        </w:numPr>
        <w:spacing w:after="120"/>
        <w:rPr>
          <w:rFonts w:ascii="Times New Roman" w:eastAsia="Times New Roman" w:hAnsi="Times New Roman" w:cs="Times New Roman"/>
          <w:sz w:val="24"/>
          <w:szCs w:val="24"/>
          <w:lang w:eastAsia="en-AU"/>
        </w:rPr>
      </w:pPr>
      <w:r w:rsidRPr="005B31BA">
        <w:rPr>
          <w:rFonts w:ascii="Times New Roman" w:eastAsia="Times New Roman" w:hAnsi="Times New Roman" w:cs="Times New Roman"/>
          <w:sz w:val="24"/>
          <w:szCs w:val="24"/>
          <w:lang w:eastAsia="en-AU"/>
        </w:rPr>
        <w:t xml:space="preserve">‘State </w:t>
      </w:r>
      <w:r w:rsidR="009F6F09" w:rsidRPr="005B31BA">
        <w:rPr>
          <w:rFonts w:ascii="Times New Roman" w:eastAsia="Times New Roman" w:hAnsi="Times New Roman" w:cs="Times New Roman"/>
          <w:sz w:val="24"/>
          <w:szCs w:val="24"/>
          <w:lang w:eastAsia="en-AU"/>
        </w:rPr>
        <w:t>compensation</w:t>
      </w:r>
      <w:r w:rsidRPr="005B31BA">
        <w:rPr>
          <w:rFonts w:ascii="Times New Roman" w:eastAsia="Times New Roman" w:hAnsi="Times New Roman" w:cs="Times New Roman"/>
          <w:sz w:val="24"/>
          <w:szCs w:val="24"/>
          <w:lang w:eastAsia="en-AU"/>
        </w:rPr>
        <w:t>’</w:t>
      </w:r>
      <w:r w:rsidR="009F6F09" w:rsidRPr="005B31BA">
        <w:rPr>
          <w:rFonts w:ascii="Times New Roman" w:eastAsia="Times New Roman" w:hAnsi="Times New Roman" w:cs="Times New Roman"/>
          <w:sz w:val="24"/>
          <w:szCs w:val="24"/>
          <w:lang w:eastAsia="en-AU"/>
        </w:rPr>
        <w:t xml:space="preserve"> is recovered by, or for the benefit of, a dependant of a deceased </w:t>
      </w:r>
      <w:r w:rsidR="008742D9" w:rsidRPr="005B31BA">
        <w:rPr>
          <w:rFonts w:ascii="Times New Roman" w:eastAsia="Times New Roman" w:hAnsi="Times New Roman" w:cs="Times New Roman"/>
          <w:sz w:val="24"/>
          <w:szCs w:val="24"/>
          <w:lang w:eastAsia="en-AU"/>
        </w:rPr>
        <w:t>member</w:t>
      </w:r>
      <w:r w:rsidRPr="005B31BA">
        <w:rPr>
          <w:rFonts w:ascii="Times New Roman" w:eastAsia="Times New Roman" w:hAnsi="Times New Roman" w:cs="Times New Roman"/>
          <w:sz w:val="24"/>
          <w:szCs w:val="24"/>
          <w:lang w:eastAsia="en-AU"/>
        </w:rPr>
        <w:t>.</w:t>
      </w:r>
    </w:p>
    <w:p w14:paraId="03BB9CD9" w14:textId="767E39A2" w:rsidR="002F44EB" w:rsidRPr="002F44EB" w:rsidRDefault="002F44EB" w:rsidP="002F44EB">
      <w:pPr>
        <w:spacing w:after="120" w:line="240" w:lineRule="auto"/>
        <w:rPr>
          <w:rFonts w:ascii="Times New Roman" w:eastAsia="Times New Roman" w:hAnsi="Times New Roman" w:cs="Times New Roman"/>
          <w:sz w:val="24"/>
          <w:szCs w:val="24"/>
          <w:lang w:eastAsia="en-AU"/>
        </w:rPr>
      </w:pPr>
      <w:r w:rsidRPr="002F44EB">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proposed</w:t>
      </w:r>
      <w:r w:rsidRPr="002F44EB">
        <w:rPr>
          <w:rFonts w:ascii="Times New Roman" w:eastAsia="Times New Roman" w:hAnsi="Times New Roman" w:cs="Times New Roman"/>
          <w:sz w:val="24"/>
          <w:szCs w:val="24"/>
          <w:lang w:eastAsia="en-AU"/>
        </w:rPr>
        <w:t xml:space="preserve"> instrument replaces the </w:t>
      </w:r>
      <w:r w:rsidRPr="002F44EB">
        <w:rPr>
          <w:rFonts w:ascii="Times New Roman" w:eastAsia="Times New Roman" w:hAnsi="Times New Roman" w:cs="Times New Roman"/>
          <w:i/>
          <w:sz w:val="24"/>
          <w:szCs w:val="24"/>
          <w:lang w:eastAsia="en-AU"/>
        </w:rPr>
        <w:t xml:space="preserve">Safety, Rehabilitation and Compensation (Specified Laws) Declaration 2017 </w:t>
      </w:r>
      <w:r>
        <w:rPr>
          <w:rFonts w:ascii="Times New Roman" w:eastAsia="Times New Roman" w:hAnsi="Times New Roman" w:cs="Times New Roman"/>
          <w:b/>
          <w:sz w:val="24"/>
          <w:szCs w:val="24"/>
          <w:lang w:eastAsia="en-AU"/>
        </w:rPr>
        <w:t>[</w:t>
      </w:r>
      <w:r w:rsidRPr="002F44EB">
        <w:rPr>
          <w:rFonts w:ascii="Times New Roman" w:eastAsia="Times New Roman" w:hAnsi="Times New Roman" w:cs="Times New Roman"/>
          <w:sz w:val="24"/>
          <w:szCs w:val="24"/>
          <w:lang w:eastAsia="en-AU"/>
        </w:rPr>
        <w:t>F20</w:t>
      </w:r>
      <w:r>
        <w:rPr>
          <w:rFonts w:ascii="Times New Roman" w:eastAsia="Times New Roman" w:hAnsi="Times New Roman" w:cs="Times New Roman"/>
          <w:sz w:val="24"/>
          <w:szCs w:val="24"/>
          <w:lang w:eastAsia="en-AU"/>
        </w:rPr>
        <w:t>17L01212]</w:t>
      </w:r>
      <w:r w:rsidRPr="002F44EB">
        <w:rPr>
          <w:rFonts w:ascii="Times New Roman" w:eastAsia="Times New Roman" w:hAnsi="Times New Roman" w:cs="Times New Roman"/>
          <w:sz w:val="24"/>
          <w:szCs w:val="24"/>
          <w:lang w:eastAsia="en-AU"/>
        </w:rPr>
        <w:t xml:space="preserve"> made under </w:t>
      </w:r>
      <w:r>
        <w:rPr>
          <w:rFonts w:ascii="Times New Roman" w:eastAsia="Times New Roman" w:hAnsi="Times New Roman" w:cs="Times New Roman"/>
          <w:sz w:val="24"/>
          <w:szCs w:val="24"/>
          <w:lang w:eastAsia="en-AU"/>
        </w:rPr>
        <w:t>sub</w:t>
      </w:r>
      <w:r w:rsidRPr="002F44EB">
        <w:rPr>
          <w:rFonts w:ascii="Times New Roman" w:eastAsia="Times New Roman" w:hAnsi="Times New Roman" w:cs="Times New Roman"/>
          <w:sz w:val="24"/>
          <w:szCs w:val="24"/>
          <w:lang w:eastAsia="en-AU"/>
        </w:rPr>
        <w:t xml:space="preserve">section </w:t>
      </w:r>
      <w:r>
        <w:rPr>
          <w:rFonts w:ascii="Times New Roman" w:eastAsia="Times New Roman" w:hAnsi="Times New Roman" w:cs="Times New Roman"/>
          <w:sz w:val="24"/>
          <w:szCs w:val="24"/>
          <w:lang w:eastAsia="en-AU"/>
        </w:rPr>
        <w:t xml:space="preserve">119(7) </w:t>
      </w:r>
      <w:r w:rsidRPr="002F44EB">
        <w:rPr>
          <w:rFonts w:ascii="Times New Roman" w:eastAsia="Times New Roman" w:hAnsi="Times New Roman" w:cs="Times New Roman"/>
          <w:sz w:val="24"/>
          <w:szCs w:val="24"/>
          <w:lang w:eastAsia="en-AU"/>
        </w:rPr>
        <w:t xml:space="preserve">of the SRCA. </w:t>
      </w:r>
    </w:p>
    <w:p w14:paraId="50C2F60E" w14:textId="77777777" w:rsidR="0075701C" w:rsidRDefault="0075701C" w:rsidP="002F44EB">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SRCA declaration</w:t>
      </w:r>
      <w:r w:rsidR="002F44EB" w:rsidRPr="002F44EB">
        <w:rPr>
          <w:rFonts w:ascii="Times New Roman" w:eastAsia="Times New Roman" w:hAnsi="Times New Roman" w:cs="Times New Roman"/>
          <w:sz w:val="24"/>
          <w:szCs w:val="24"/>
          <w:lang w:eastAsia="en-AU"/>
        </w:rPr>
        <w:t xml:space="preserve"> was carried over as a legislative instrument in force under the DRCA by virtue of transitional provisions in the </w:t>
      </w:r>
      <w:r w:rsidR="002F44EB" w:rsidRPr="0075701C">
        <w:rPr>
          <w:rFonts w:ascii="Times New Roman" w:eastAsia="Times New Roman" w:hAnsi="Times New Roman" w:cs="Times New Roman"/>
          <w:i/>
          <w:sz w:val="24"/>
          <w:szCs w:val="24"/>
          <w:lang w:eastAsia="en-AU"/>
        </w:rPr>
        <w:t>Safety, Rehabilitation and Compensation Legislation Amendment (Defence Force) Act 2017</w:t>
      </w:r>
      <w:r w:rsidR="002F44EB" w:rsidRPr="002F44EB">
        <w:rPr>
          <w:rFonts w:ascii="Times New Roman" w:eastAsia="Times New Roman" w:hAnsi="Times New Roman" w:cs="Times New Roman"/>
          <w:sz w:val="24"/>
          <w:szCs w:val="24"/>
          <w:lang w:eastAsia="en-AU"/>
        </w:rPr>
        <w:t xml:space="preserve">. </w:t>
      </w:r>
    </w:p>
    <w:p w14:paraId="4F7CE80E" w14:textId="7DD2D3F0" w:rsidR="0075701C" w:rsidRPr="002F44EB" w:rsidRDefault="0075701C" w:rsidP="0075701C">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SRCA instruments that were carried over for the purposes of the DRCA were in effect ‘frozen’ in that amendments to the SRCA instruments that have been made subsequent to the enactment of the DRCA are not applicable to th</w:t>
      </w:r>
      <w:r w:rsidR="009F78E2">
        <w:rPr>
          <w:rFonts w:ascii="Times New Roman" w:eastAsia="Times New Roman" w:hAnsi="Times New Roman" w:cs="Times New Roman"/>
          <w:sz w:val="24"/>
          <w:szCs w:val="24"/>
          <w:lang w:eastAsia="en-AU"/>
        </w:rPr>
        <w:t>os</w:t>
      </w:r>
      <w:r>
        <w:rPr>
          <w:rFonts w:ascii="Times New Roman" w:eastAsia="Times New Roman" w:hAnsi="Times New Roman" w:cs="Times New Roman"/>
          <w:sz w:val="24"/>
          <w:szCs w:val="24"/>
          <w:lang w:eastAsia="en-AU"/>
        </w:rPr>
        <w:t>e SRCA instruments that have been carried over for the purposes of the DRCA.</w:t>
      </w:r>
    </w:p>
    <w:p w14:paraId="497AEF9D" w14:textId="1F114ADF" w:rsidR="009E378F" w:rsidRDefault="00D02EFC" w:rsidP="00693405">
      <w:pPr>
        <w:spacing w:after="12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 xml:space="preserve">The need to remake the </w:t>
      </w:r>
      <w:r w:rsidRPr="002F44EB">
        <w:rPr>
          <w:rFonts w:ascii="Times New Roman" w:eastAsia="Times New Roman" w:hAnsi="Times New Roman" w:cs="Times New Roman"/>
          <w:i/>
          <w:sz w:val="24"/>
          <w:szCs w:val="24"/>
          <w:lang w:eastAsia="en-AU"/>
        </w:rPr>
        <w:t>Safety, Rehabilitation and Compensation (Specified Laws) Declaration 2017</w:t>
      </w:r>
      <w:r>
        <w:rPr>
          <w:rFonts w:ascii="Times New Roman" w:eastAsia="Times New Roman" w:hAnsi="Times New Roman" w:cs="Times New Roman"/>
          <w:i/>
          <w:sz w:val="24"/>
          <w:szCs w:val="24"/>
          <w:lang w:eastAsia="en-AU"/>
        </w:rPr>
        <w:t xml:space="preserve"> </w:t>
      </w:r>
      <w:r w:rsidR="003045A1" w:rsidRPr="003045A1">
        <w:rPr>
          <w:rFonts w:ascii="Times New Roman" w:eastAsia="Times New Roman" w:hAnsi="Times New Roman" w:cs="Times New Roman"/>
          <w:sz w:val="24"/>
          <w:szCs w:val="24"/>
          <w:lang w:eastAsia="en-AU"/>
        </w:rPr>
        <w:t>for the DRCA</w:t>
      </w:r>
      <w:r w:rsidR="003045A1">
        <w:rPr>
          <w:rFonts w:ascii="Times New Roman" w:eastAsia="Times New Roman" w:hAnsi="Times New Roman" w:cs="Times New Roman"/>
          <w:i/>
          <w:sz w:val="24"/>
          <w:szCs w:val="24"/>
          <w:lang w:eastAsia="en-AU"/>
        </w:rPr>
        <w:t xml:space="preserve"> </w:t>
      </w:r>
      <w:r w:rsidRPr="00D02EFC">
        <w:rPr>
          <w:rFonts w:ascii="Times New Roman" w:eastAsia="Times New Roman" w:hAnsi="Times New Roman" w:cs="Times New Roman"/>
          <w:sz w:val="24"/>
          <w:szCs w:val="24"/>
          <w:lang w:eastAsia="en-AU"/>
        </w:rPr>
        <w:t xml:space="preserve">has arisen </w:t>
      </w:r>
      <w:r w:rsidR="003045A1">
        <w:rPr>
          <w:rFonts w:ascii="Times New Roman" w:eastAsia="Times New Roman" w:hAnsi="Times New Roman" w:cs="Times New Roman"/>
          <w:sz w:val="24"/>
          <w:szCs w:val="24"/>
          <w:lang w:eastAsia="en-AU"/>
        </w:rPr>
        <w:t xml:space="preserve">because </w:t>
      </w:r>
      <w:r w:rsidRPr="00D02EFC">
        <w:rPr>
          <w:rFonts w:ascii="Times New Roman" w:eastAsia="Times New Roman" w:hAnsi="Times New Roman" w:cs="Times New Roman"/>
          <w:sz w:val="24"/>
          <w:szCs w:val="24"/>
          <w:lang w:eastAsia="en-AU"/>
        </w:rPr>
        <w:t>f</w:t>
      </w:r>
      <w:r w:rsidR="009F78E2" w:rsidRPr="009F78E2">
        <w:rPr>
          <w:rFonts w:ascii="Times New Roman" w:eastAsia="Times New Roman" w:hAnsi="Times New Roman" w:cs="Times New Roman"/>
          <w:sz w:val="24"/>
          <w:szCs w:val="24"/>
          <w:lang w:eastAsia="en-AU"/>
        </w:rPr>
        <w:t>or the purposes of the SRCA</w:t>
      </w:r>
      <w:r w:rsidR="009F78E2">
        <w:rPr>
          <w:rFonts w:ascii="Times New Roman" w:eastAsia="Times New Roman" w:hAnsi="Times New Roman" w:cs="Times New Roman"/>
          <w:sz w:val="24"/>
          <w:szCs w:val="24"/>
          <w:lang w:eastAsia="en-AU"/>
        </w:rPr>
        <w:t>,</w:t>
      </w:r>
      <w:r w:rsidR="009F78E2" w:rsidRPr="009F78E2">
        <w:rPr>
          <w:rFonts w:ascii="Times New Roman" w:eastAsia="Times New Roman" w:hAnsi="Times New Roman" w:cs="Times New Roman"/>
          <w:sz w:val="24"/>
          <w:szCs w:val="24"/>
          <w:lang w:eastAsia="en-AU"/>
        </w:rPr>
        <w:t xml:space="preserve"> th</w:t>
      </w:r>
      <w:r>
        <w:rPr>
          <w:rFonts w:ascii="Times New Roman" w:eastAsia="Times New Roman" w:hAnsi="Times New Roman" w:cs="Times New Roman"/>
          <w:sz w:val="24"/>
          <w:szCs w:val="24"/>
          <w:lang w:eastAsia="en-AU"/>
        </w:rPr>
        <w:t>at instrument wa</w:t>
      </w:r>
      <w:r w:rsidR="009F78E2" w:rsidRPr="009F78E2">
        <w:rPr>
          <w:rFonts w:ascii="Times New Roman" w:eastAsia="Times New Roman" w:hAnsi="Times New Roman" w:cs="Times New Roman"/>
          <w:sz w:val="24"/>
          <w:szCs w:val="24"/>
          <w:lang w:eastAsia="en-AU"/>
        </w:rPr>
        <w:t>s amended by the</w:t>
      </w:r>
      <w:r w:rsidR="009F78E2" w:rsidRPr="009F78E2">
        <w:rPr>
          <w:rFonts w:ascii="Times New Roman" w:eastAsia="Times New Roman" w:hAnsi="Times New Roman" w:cs="Times New Roman"/>
          <w:i/>
          <w:sz w:val="24"/>
          <w:szCs w:val="24"/>
          <w:lang w:eastAsia="en-AU"/>
        </w:rPr>
        <w:t xml:space="preserve"> </w:t>
      </w:r>
      <w:r w:rsidR="00262DB2" w:rsidRPr="009F78E2">
        <w:rPr>
          <w:rFonts w:ascii="Times New Roman" w:eastAsia="Times New Roman" w:hAnsi="Times New Roman" w:cs="Times New Roman"/>
          <w:i/>
          <w:sz w:val="24"/>
          <w:szCs w:val="24"/>
          <w:lang w:eastAsia="en-AU"/>
        </w:rPr>
        <w:t>Safety, Rehabilitation and Compensation (Specified Laws)</w:t>
      </w:r>
      <w:r w:rsidR="004453E0" w:rsidRPr="009F78E2">
        <w:rPr>
          <w:rFonts w:ascii="Times New Roman" w:eastAsia="Times New Roman" w:hAnsi="Times New Roman" w:cs="Times New Roman"/>
          <w:i/>
          <w:sz w:val="24"/>
          <w:szCs w:val="24"/>
          <w:lang w:eastAsia="en-AU"/>
        </w:rPr>
        <w:t xml:space="preserve"> Amendment</w:t>
      </w:r>
      <w:r w:rsidR="00262DB2" w:rsidRPr="009F78E2">
        <w:rPr>
          <w:rFonts w:ascii="Times New Roman" w:eastAsia="Times New Roman" w:hAnsi="Times New Roman" w:cs="Times New Roman"/>
          <w:i/>
          <w:sz w:val="24"/>
          <w:szCs w:val="24"/>
          <w:lang w:eastAsia="en-AU"/>
        </w:rPr>
        <w:t xml:space="preserve"> Declaration </w:t>
      </w:r>
      <w:r w:rsidR="004453E0" w:rsidRPr="009F78E2">
        <w:rPr>
          <w:rFonts w:ascii="Times New Roman" w:eastAsia="Times New Roman" w:hAnsi="Times New Roman" w:cs="Times New Roman"/>
          <w:i/>
          <w:sz w:val="24"/>
          <w:szCs w:val="24"/>
          <w:lang w:eastAsia="en-AU"/>
        </w:rPr>
        <w:t>201</w:t>
      </w:r>
      <w:r w:rsidR="0086709B" w:rsidRPr="009F78E2">
        <w:rPr>
          <w:rFonts w:ascii="Times New Roman" w:eastAsia="Times New Roman" w:hAnsi="Times New Roman" w:cs="Times New Roman"/>
          <w:i/>
          <w:sz w:val="24"/>
          <w:szCs w:val="24"/>
          <w:lang w:eastAsia="en-AU"/>
        </w:rPr>
        <w:t>9</w:t>
      </w:r>
      <w:r w:rsidR="009F78E2">
        <w:rPr>
          <w:rFonts w:ascii="Times New Roman" w:eastAsia="Times New Roman" w:hAnsi="Times New Roman" w:cs="Times New Roman"/>
          <w:i/>
          <w:sz w:val="24"/>
          <w:szCs w:val="24"/>
          <w:lang w:eastAsia="en-AU"/>
        </w:rPr>
        <w:t xml:space="preserve"> </w:t>
      </w:r>
      <w:r w:rsidR="009F78E2" w:rsidRPr="009F78E2">
        <w:rPr>
          <w:rFonts w:ascii="Times New Roman" w:eastAsia="Times New Roman" w:hAnsi="Times New Roman" w:cs="Times New Roman"/>
          <w:sz w:val="24"/>
          <w:szCs w:val="24"/>
          <w:lang w:eastAsia="en-AU"/>
        </w:rPr>
        <w:t>[F2019L00304</w:t>
      </w:r>
      <w:r w:rsidR="009F78E2">
        <w:rPr>
          <w:rFonts w:ascii="Times New Roman" w:eastAsia="Times New Roman" w:hAnsi="Times New Roman" w:cs="Times New Roman"/>
          <w:sz w:val="24"/>
          <w:szCs w:val="24"/>
          <w:lang w:eastAsia="en-AU"/>
        </w:rPr>
        <w:t xml:space="preserve">] to </w:t>
      </w:r>
      <w:r w:rsidR="009E378F" w:rsidRPr="006F0854">
        <w:rPr>
          <w:rFonts w:ascii="Times New Roman" w:eastAsia="Times New Roman" w:hAnsi="Times New Roman" w:cs="Times New Roman"/>
          <w:sz w:val="24"/>
          <w:szCs w:val="24"/>
          <w:lang w:eastAsia="en-AU"/>
        </w:rPr>
        <w:t xml:space="preserve">add </w:t>
      </w:r>
      <w:r w:rsidR="009E378F" w:rsidRPr="006F0854">
        <w:rPr>
          <w:rFonts w:ascii="Times New Roman" w:eastAsia="Times New Roman" w:hAnsi="Times New Roman" w:cs="Times New Roman"/>
          <w:bCs/>
          <w:sz w:val="24"/>
          <w:szCs w:val="24"/>
          <w:lang w:eastAsia="en-AU"/>
        </w:rPr>
        <w:t xml:space="preserve">the </w:t>
      </w:r>
      <w:r w:rsidR="009E378F" w:rsidRPr="006F0854">
        <w:rPr>
          <w:rFonts w:ascii="Times New Roman" w:eastAsia="Times New Roman" w:hAnsi="Times New Roman" w:cs="Times New Roman"/>
          <w:i/>
          <w:sz w:val="24"/>
          <w:szCs w:val="24"/>
          <w:lang w:eastAsia="en-AU"/>
        </w:rPr>
        <w:t>Motor Accident Injuries Act 2017</w:t>
      </w:r>
      <w:r w:rsidR="009E378F" w:rsidRPr="006F0854">
        <w:rPr>
          <w:rFonts w:ascii="Times New Roman" w:eastAsia="Times New Roman" w:hAnsi="Times New Roman" w:cs="Times New Roman"/>
          <w:sz w:val="24"/>
          <w:szCs w:val="24"/>
          <w:lang w:eastAsia="en-AU"/>
        </w:rPr>
        <w:t xml:space="preserve"> (NSW) to the list of specified laws</w:t>
      </w:r>
      <w:r w:rsidR="00D92550">
        <w:rPr>
          <w:rFonts w:ascii="Times New Roman" w:eastAsia="Times New Roman" w:hAnsi="Times New Roman" w:cs="Times New Roman"/>
          <w:sz w:val="24"/>
          <w:szCs w:val="24"/>
          <w:lang w:eastAsia="en-AU"/>
        </w:rPr>
        <w:t xml:space="preserve"> in the </w:t>
      </w:r>
      <w:r w:rsidR="00D92550" w:rsidRPr="006F0854">
        <w:rPr>
          <w:rFonts w:ascii="Times New Roman" w:eastAsia="Times New Roman" w:hAnsi="Times New Roman" w:cs="Times New Roman"/>
          <w:sz w:val="24"/>
          <w:szCs w:val="24"/>
          <w:lang w:eastAsia="en-AU"/>
        </w:rPr>
        <w:t>Declaration</w:t>
      </w:r>
      <w:r w:rsidR="00D92550" w:rsidRPr="004809DA">
        <w:rPr>
          <w:rFonts w:ascii="Times New Roman" w:eastAsia="Times New Roman" w:hAnsi="Times New Roman" w:cs="Times New Roman"/>
          <w:i/>
          <w:sz w:val="24"/>
          <w:szCs w:val="24"/>
          <w:lang w:eastAsia="en-AU"/>
        </w:rPr>
        <w:t xml:space="preserve"> </w:t>
      </w:r>
      <w:r w:rsidR="00CA4EAB" w:rsidRPr="006F0854">
        <w:rPr>
          <w:rFonts w:ascii="Times New Roman" w:eastAsia="Times New Roman" w:hAnsi="Times New Roman" w:cs="Times New Roman"/>
          <w:sz w:val="24"/>
          <w:szCs w:val="24"/>
          <w:lang w:eastAsia="en-AU"/>
        </w:rPr>
        <w:t xml:space="preserve">as </w:t>
      </w:r>
      <w:r w:rsidR="009F78E2">
        <w:rPr>
          <w:rFonts w:ascii="Times New Roman" w:eastAsia="Times New Roman" w:hAnsi="Times New Roman" w:cs="Times New Roman"/>
          <w:sz w:val="24"/>
          <w:szCs w:val="24"/>
          <w:lang w:eastAsia="en-AU"/>
        </w:rPr>
        <w:t>set out i</w:t>
      </w:r>
      <w:r w:rsidR="00CA4EAB" w:rsidRPr="006F0854">
        <w:rPr>
          <w:rFonts w:ascii="Times New Roman" w:eastAsia="Times New Roman" w:hAnsi="Times New Roman" w:cs="Times New Roman"/>
          <w:sz w:val="24"/>
          <w:szCs w:val="24"/>
          <w:lang w:eastAsia="en-AU"/>
        </w:rPr>
        <w:t>n Schedule 1</w:t>
      </w:r>
      <w:r w:rsidR="009F78E2">
        <w:rPr>
          <w:rFonts w:ascii="Times New Roman" w:eastAsia="Times New Roman" w:hAnsi="Times New Roman" w:cs="Times New Roman"/>
          <w:sz w:val="24"/>
          <w:szCs w:val="24"/>
          <w:lang w:eastAsia="en-AU"/>
        </w:rPr>
        <w:t xml:space="preserve"> of the Declaration</w:t>
      </w:r>
      <w:r w:rsidR="002E3AD2">
        <w:rPr>
          <w:rFonts w:ascii="Times New Roman" w:eastAsia="Times New Roman" w:hAnsi="Times New Roman" w:cs="Times New Roman"/>
          <w:sz w:val="24"/>
          <w:szCs w:val="24"/>
          <w:lang w:eastAsia="en-AU"/>
        </w:rPr>
        <w:t>.</w:t>
      </w:r>
    </w:p>
    <w:p w14:paraId="34E60C7B" w14:textId="166D7A9F" w:rsidR="00B93E76" w:rsidRPr="00B93E76" w:rsidRDefault="00B93E76" w:rsidP="00B93E76">
      <w:pPr>
        <w:spacing w:after="12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T</w:t>
      </w:r>
      <w:r w:rsidRPr="00B93E76">
        <w:rPr>
          <w:rFonts w:ascii="Times New Roman" w:eastAsia="Times New Roman" w:hAnsi="Times New Roman" w:cs="Times New Roman"/>
          <w:sz w:val="24"/>
          <w:szCs w:val="24"/>
          <w:lang w:eastAsia="en-AU"/>
        </w:rPr>
        <w:t xml:space="preserve">he </w:t>
      </w:r>
      <w:r w:rsidRPr="00B93E76">
        <w:rPr>
          <w:rFonts w:ascii="Times New Roman" w:eastAsia="Times New Roman" w:hAnsi="Times New Roman" w:cs="Times New Roman"/>
          <w:i/>
          <w:sz w:val="24"/>
          <w:szCs w:val="24"/>
          <w:lang w:eastAsia="en-AU"/>
        </w:rPr>
        <w:t xml:space="preserve">Safety, Rehabilitation and Compensation (Specified Laws) Declaration 2017 </w:t>
      </w:r>
      <w:r w:rsidRPr="00B93E76">
        <w:rPr>
          <w:rFonts w:ascii="Times New Roman" w:eastAsia="Times New Roman" w:hAnsi="Times New Roman" w:cs="Times New Roman"/>
          <w:sz w:val="24"/>
          <w:szCs w:val="24"/>
          <w:lang w:eastAsia="en-AU"/>
        </w:rPr>
        <w:t xml:space="preserve">was </w:t>
      </w:r>
      <w:r>
        <w:rPr>
          <w:rFonts w:ascii="Times New Roman" w:eastAsia="Times New Roman" w:hAnsi="Times New Roman" w:cs="Times New Roman"/>
          <w:sz w:val="24"/>
          <w:szCs w:val="24"/>
          <w:lang w:eastAsia="en-AU"/>
        </w:rPr>
        <w:t xml:space="preserve">further </w:t>
      </w:r>
      <w:r w:rsidRPr="00B93E76">
        <w:rPr>
          <w:rFonts w:ascii="Times New Roman" w:eastAsia="Times New Roman" w:hAnsi="Times New Roman" w:cs="Times New Roman"/>
          <w:sz w:val="24"/>
          <w:szCs w:val="24"/>
          <w:lang w:eastAsia="en-AU"/>
        </w:rPr>
        <w:t>amended by the</w:t>
      </w:r>
      <w:r w:rsidRPr="00B93E76">
        <w:rPr>
          <w:rFonts w:ascii="Times New Roman" w:eastAsia="Times New Roman" w:hAnsi="Times New Roman" w:cs="Times New Roman"/>
          <w:i/>
          <w:sz w:val="24"/>
          <w:szCs w:val="24"/>
          <w:lang w:eastAsia="en-AU"/>
        </w:rPr>
        <w:t xml:space="preserve"> Safety, Rehabilitation and Compensation (Specified Laws) Amendment Declaration 20</w:t>
      </w:r>
      <w:r>
        <w:rPr>
          <w:rFonts w:ascii="Times New Roman" w:eastAsia="Times New Roman" w:hAnsi="Times New Roman" w:cs="Times New Roman"/>
          <w:i/>
          <w:sz w:val="24"/>
          <w:szCs w:val="24"/>
          <w:lang w:eastAsia="en-AU"/>
        </w:rPr>
        <w:t>20</w:t>
      </w:r>
      <w:r w:rsidRPr="00B93E76">
        <w:rPr>
          <w:rFonts w:ascii="Times New Roman" w:eastAsia="Times New Roman" w:hAnsi="Times New Roman" w:cs="Times New Roman"/>
          <w:i/>
          <w:sz w:val="24"/>
          <w:szCs w:val="24"/>
          <w:lang w:eastAsia="en-AU"/>
        </w:rPr>
        <w:t xml:space="preserve"> </w:t>
      </w:r>
      <w:r w:rsidRPr="00B93E76">
        <w:rPr>
          <w:rFonts w:ascii="Times New Roman" w:eastAsia="Times New Roman" w:hAnsi="Times New Roman" w:cs="Times New Roman"/>
          <w:sz w:val="24"/>
          <w:szCs w:val="24"/>
          <w:lang w:eastAsia="en-AU"/>
        </w:rPr>
        <w:t xml:space="preserve">[F2020L01126] to add </w:t>
      </w:r>
      <w:r w:rsidRPr="00B93E76">
        <w:rPr>
          <w:rFonts w:ascii="Times New Roman" w:eastAsia="Times New Roman" w:hAnsi="Times New Roman" w:cs="Times New Roman"/>
          <w:bCs/>
          <w:sz w:val="24"/>
          <w:szCs w:val="24"/>
          <w:lang w:eastAsia="en-AU"/>
        </w:rPr>
        <w:t xml:space="preserve">the </w:t>
      </w:r>
      <w:r w:rsidRPr="00B93E76">
        <w:rPr>
          <w:rFonts w:ascii="Times New Roman" w:eastAsia="Times New Roman" w:hAnsi="Times New Roman" w:cs="Times New Roman"/>
          <w:i/>
          <w:sz w:val="24"/>
          <w:szCs w:val="24"/>
          <w:lang w:eastAsia="en-AU"/>
        </w:rPr>
        <w:t>Motor Accident Injuries Act 201</w:t>
      </w:r>
      <w:r>
        <w:rPr>
          <w:rFonts w:ascii="Times New Roman" w:eastAsia="Times New Roman" w:hAnsi="Times New Roman" w:cs="Times New Roman"/>
          <w:i/>
          <w:sz w:val="24"/>
          <w:szCs w:val="24"/>
          <w:lang w:eastAsia="en-AU"/>
        </w:rPr>
        <w:t>9</w:t>
      </w:r>
      <w:r>
        <w:rPr>
          <w:rFonts w:ascii="Times New Roman" w:eastAsia="Times New Roman" w:hAnsi="Times New Roman" w:cs="Times New Roman"/>
          <w:sz w:val="24"/>
          <w:szCs w:val="24"/>
          <w:lang w:eastAsia="en-AU"/>
        </w:rPr>
        <w:t xml:space="preserve"> (ACT</w:t>
      </w:r>
      <w:r w:rsidRPr="00B93E76">
        <w:rPr>
          <w:rFonts w:ascii="Times New Roman" w:eastAsia="Times New Roman" w:hAnsi="Times New Roman" w:cs="Times New Roman"/>
          <w:sz w:val="24"/>
          <w:szCs w:val="24"/>
          <w:lang w:eastAsia="en-AU"/>
        </w:rPr>
        <w:t>) to the list of specified laws in the Declaration</w:t>
      </w:r>
      <w:r w:rsidRPr="00B93E76">
        <w:rPr>
          <w:rFonts w:ascii="Times New Roman" w:eastAsia="Times New Roman" w:hAnsi="Times New Roman" w:cs="Times New Roman"/>
          <w:i/>
          <w:sz w:val="24"/>
          <w:szCs w:val="24"/>
          <w:lang w:eastAsia="en-AU"/>
        </w:rPr>
        <w:t xml:space="preserve"> </w:t>
      </w:r>
      <w:r w:rsidRPr="00B93E76">
        <w:rPr>
          <w:rFonts w:ascii="Times New Roman" w:eastAsia="Times New Roman" w:hAnsi="Times New Roman" w:cs="Times New Roman"/>
          <w:sz w:val="24"/>
          <w:szCs w:val="24"/>
          <w:lang w:eastAsia="en-AU"/>
        </w:rPr>
        <w:t>as set out in Schedule 1 of the Declaration.</w:t>
      </w:r>
      <w:r w:rsidRPr="00B93E76">
        <w:rPr>
          <w:rFonts w:ascii="Times New Roman" w:eastAsia="Times New Roman" w:hAnsi="Times New Roman" w:cs="Times New Roman"/>
          <w:bCs/>
          <w:sz w:val="24"/>
          <w:szCs w:val="24"/>
          <w:lang w:eastAsia="en-AU"/>
        </w:rPr>
        <w:t xml:space="preserve"> </w:t>
      </w:r>
    </w:p>
    <w:p w14:paraId="090D22D2" w14:textId="12F1405A" w:rsidR="009E378F" w:rsidRPr="006F0854" w:rsidRDefault="00D02EFC" w:rsidP="00693405">
      <w:pPr>
        <w:spacing w:after="120" w:line="240" w:lineRule="auto"/>
        <w:rPr>
          <w:rFonts w:ascii="Times New Roman" w:eastAsia="Times New Roman" w:hAnsi="Times New Roman" w:cs="Times New Roman"/>
          <w:sz w:val="24"/>
          <w:szCs w:val="24"/>
          <w:lang w:eastAsia="en-AU"/>
        </w:rPr>
      </w:pPr>
      <w:r>
        <w:rPr>
          <w:rFonts w:ascii="Times New Roman" w:eastAsia="Calibri" w:hAnsi="Times New Roman" w:cs="Times New Roman"/>
          <w:sz w:val="24"/>
          <w:szCs w:val="24"/>
        </w:rPr>
        <w:t>The power to remake the instrument is provided u</w:t>
      </w:r>
      <w:r w:rsidR="009E378F" w:rsidRPr="009E378F">
        <w:rPr>
          <w:rFonts w:ascii="Times New Roman" w:eastAsia="Calibri" w:hAnsi="Times New Roman" w:cs="Times New Roman"/>
          <w:sz w:val="24"/>
          <w:szCs w:val="24"/>
        </w:rPr>
        <w:t xml:space="preserve">nder subsection 33(3) of the </w:t>
      </w:r>
      <w:r w:rsidR="009E378F" w:rsidRPr="006F0854">
        <w:rPr>
          <w:rFonts w:ascii="Times New Roman" w:eastAsia="Calibri" w:hAnsi="Times New Roman" w:cs="Times New Roman"/>
          <w:i/>
          <w:sz w:val="24"/>
          <w:szCs w:val="24"/>
        </w:rPr>
        <w:t>Acts Interpretation Act 1901</w:t>
      </w:r>
      <w:r w:rsidR="009E378F" w:rsidRPr="009E378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provides that </w:t>
      </w:r>
      <w:r w:rsidR="009E378F" w:rsidRPr="009E378F">
        <w:rPr>
          <w:rFonts w:ascii="Times New Roman" w:eastAsia="Calibri" w:hAnsi="Times New Roman" w:cs="Times New Roman"/>
          <w:sz w:val="24"/>
          <w:szCs w:val="24"/>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C205078" w14:textId="389366C8" w:rsidR="009E378F" w:rsidRPr="00D46AAD" w:rsidRDefault="009E378F" w:rsidP="009E378F">
      <w:pPr>
        <w:spacing w:after="120" w:line="240" w:lineRule="auto"/>
        <w:rPr>
          <w:rFonts w:ascii="Times New Roman" w:eastAsia="Times New Roman" w:hAnsi="Times New Roman" w:cs="Times New Roman"/>
          <w:sz w:val="24"/>
          <w:szCs w:val="24"/>
          <w:lang w:eastAsia="en-AU"/>
        </w:rPr>
      </w:pPr>
      <w:r w:rsidRPr="00D46AAD">
        <w:rPr>
          <w:rFonts w:ascii="Times New Roman" w:eastAsia="Times New Roman" w:hAnsi="Times New Roman" w:cs="Times New Roman"/>
          <w:sz w:val="24"/>
          <w:szCs w:val="24"/>
          <w:lang w:eastAsia="en-AU"/>
        </w:rPr>
        <w:t xml:space="preserve">This instrument is a legislative instrument for the purposes of the </w:t>
      </w:r>
      <w:r w:rsidRPr="00D46AAD">
        <w:rPr>
          <w:rFonts w:ascii="Times New Roman" w:eastAsia="Times New Roman" w:hAnsi="Times New Roman" w:cs="Times New Roman"/>
          <w:i/>
          <w:sz w:val="24"/>
          <w:szCs w:val="24"/>
          <w:lang w:eastAsia="en-AU"/>
        </w:rPr>
        <w:t>Legislation Act 2003</w:t>
      </w:r>
      <w:r w:rsidRPr="00D46AAD">
        <w:rPr>
          <w:rFonts w:ascii="Times New Roman" w:eastAsia="Times New Roman" w:hAnsi="Times New Roman" w:cs="Times New Roman"/>
          <w:sz w:val="24"/>
          <w:szCs w:val="24"/>
          <w:lang w:eastAsia="en-AU"/>
        </w:rPr>
        <w:t xml:space="preserve">. </w:t>
      </w:r>
    </w:p>
    <w:p w14:paraId="196EF6D8" w14:textId="7CB7C1BC" w:rsidR="00E0373E" w:rsidRDefault="00D02EFC" w:rsidP="00693405">
      <w:pPr>
        <w:spacing w:after="120" w:line="240" w:lineRule="auto"/>
        <w:rPr>
          <w:rFonts w:ascii="Times New Roman" w:eastAsia="Times New Roman" w:hAnsi="Times New Roman" w:cs="Times New Roman"/>
          <w:b/>
          <w:sz w:val="24"/>
          <w:szCs w:val="24"/>
          <w:lang w:eastAsia="en-AU"/>
        </w:rPr>
      </w:pPr>
      <w:r w:rsidRPr="006F0854">
        <w:rPr>
          <w:rFonts w:ascii="Times New Roman" w:eastAsia="Times New Roman" w:hAnsi="Times New Roman" w:cs="Times New Roman"/>
          <w:b/>
          <w:sz w:val="24"/>
          <w:szCs w:val="24"/>
          <w:lang w:eastAsia="en-AU"/>
        </w:rPr>
        <w:t>CONSULTATION</w:t>
      </w:r>
    </w:p>
    <w:p w14:paraId="31FB1A88" w14:textId="4D94F14A" w:rsidR="00D02EFC" w:rsidRDefault="009F78E2" w:rsidP="009F78E2">
      <w:pPr>
        <w:spacing w:after="120" w:line="240" w:lineRule="auto"/>
        <w:rPr>
          <w:rFonts w:ascii="Times New Roman" w:eastAsia="Times New Roman" w:hAnsi="Times New Roman" w:cs="Times New Roman"/>
          <w:sz w:val="24"/>
          <w:szCs w:val="24"/>
          <w:lang w:eastAsia="en-AU"/>
        </w:rPr>
      </w:pPr>
      <w:r w:rsidRPr="009F78E2">
        <w:rPr>
          <w:rFonts w:ascii="Times New Roman" w:eastAsia="Times New Roman" w:hAnsi="Times New Roman" w:cs="Times New Roman"/>
          <w:sz w:val="24"/>
          <w:szCs w:val="24"/>
          <w:lang w:eastAsia="en-AU"/>
        </w:rPr>
        <w:t xml:space="preserve">Consultation </w:t>
      </w:r>
      <w:r w:rsidR="00D02EFC">
        <w:rPr>
          <w:rFonts w:ascii="Times New Roman" w:eastAsia="Times New Roman" w:hAnsi="Times New Roman" w:cs="Times New Roman"/>
          <w:sz w:val="24"/>
          <w:szCs w:val="24"/>
          <w:lang w:eastAsia="en-AU"/>
        </w:rPr>
        <w:t xml:space="preserve">in remaking the </w:t>
      </w:r>
      <w:r w:rsidR="00B11236">
        <w:rPr>
          <w:rFonts w:ascii="Times New Roman" w:eastAsia="Times New Roman" w:hAnsi="Times New Roman" w:cs="Times New Roman"/>
          <w:sz w:val="24"/>
          <w:szCs w:val="24"/>
          <w:lang w:eastAsia="en-AU"/>
        </w:rPr>
        <w:t xml:space="preserve">equivalent </w:t>
      </w:r>
      <w:r w:rsidR="00D02EFC">
        <w:rPr>
          <w:rFonts w:ascii="Times New Roman" w:eastAsia="Times New Roman" w:hAnsi="Times New Roman" w:cs="Times New Roman"/>
          <w:sz w:val="24"/>
          <w:szCs w:val="24"/>
          <w:lang w:eastAsia="en-AU"/>
        </w:rPr>
        <w:t xml:space="preserve">SRCA instrument </w:t>
      </w:r>
      <w:r w:rsidR="00B11236">
        <w:rPr>
          <w:rFonts w:ascii="Times New Roman" w:eastAsia="Times New Roman" w:hAnsi="Times New Roman" w:cs="Times New Roman"/>
          <w:sz w:val="24"/>
          <w:szCs w:val="24"/>
          <w:lang w:eastAsia="en-AU"/>
        </w:rPr>
        <w:t xml:space="preserve">as a DRCA instrument </w:t>
      </w:r>
      <w:r w:rsidRPr="009F78E2">
        <w:rPr>
          <w:rFonts w:ascii="Times New Roman" w:eastAsia="Times New Roman" w:hAnsi="Times New Roman" w:cs="Times New Roman"/>
          <w:sz w:val="24"/>
          <w:szCs w:val="24"/>
          <w:lang w:eastAsia="en-AU"/>
        </w:rPr>
        <w:t xml:space="preserve">was undertaken with the </w:t>
      </w:r>
      <w:r>
        <w:rPr>
          <w:rFonts w:ascii="Times New Roman" w:eastAsia="Times New Roman" w:hAnsi="Times New Roman" w:cs="Times New Roman"/>
          <w:sz w:val="24"/>
          <w:szCs w:val="24"/>
          <w:lang w:eastAsia="en-AU"/>
        </w:rPr>
        <w:t>Attorney-General’s Department</w:t>
      </w:r>
      <w:r w:rsidR="00D02EFC">
        <w:rPr>
          <w:rFonts w:ascii="Times New Roman" w:eastAsia="Times New Roman" w:hAnsi="Times New Roman" w:cs="Times New Roman"/>
          <w:sz w:val="24"/>
          <w:szCs w:val="24"/>
          <w:lang w:eastAsia="en-AU"/>
        </w:rPr>
        <w:t xml:space="preserve"> who now have administrative responsibility for </w:t>
      </w:r>
      <w:r w:rsidR="00B11236">
        <w:rPr>
          <w:rFonts w:ascii="Times New Roman" w:eastAsia="Times New Roman" w:hAnsi="Times New Roman" w:cs="Times New Roman"/>
          <w:sz w:val="24"/>
          <w:szCs w:val="24"/>
          <w:lang w:eastAsia="en-AU"/>
        </w:rPr>
        <w:t xml:space="preserve">the </w:t>
      </w:r>
      <w:r w:rsidR="00D02EFC">
        <w:rPr>
          <w:rFonts w:ascii="Times New Roman" w:eastAsia="Times New Roman" w:hAnsi="Times New Roman" w:cs="Times New Roman"/>
          <w:sz w:val="24"/>
          <w:szCs w:val="24"/>
          <w:lang w:eastAsia="en-AU"/>
        </w:rPr>
        <w:t>SRCA instruments</w:t>
      </w:r>
      <w:r w:rsidR="003045A1">
        <w:rPr>
          <w:rFonts w:ascii="Times New Roman" w:eastAsia="Times New Roman" w:hAnsi="Times New Roman" w:cs="Times New Roman"/>
          <w:sz w:val="24"/>
          <w:szCs w:val="24"/>
          <w:lang w:eastAsia="en-AU"/>
        </w:rPr>
        <w:t xml:space="preserve"> and who were responsible for the 2020 amendments to the </w:t>
      </w:r>
      <w:r w:rsidR="003045A1" w:rsidRPr="003045A1">
        <w:rPr>
          <w:rFonts w:ascii="Times New Roman" w:eastAsia="Times New Roman" w:hAnsi="Times New Roman" w:cs="Times New Roman"/>
          <w:i/>
          <w:sz w:val="24"/>
          <w:szCs w:val="24"/>
          <w:lang w:eastAsia="en-AU"/>
        </w:rPr>
        <w:t>Safety, Rehabilitation and Compensation (Specified Laws) Declaration 2017</w:t>
      </w:r>
      <w:r w:rsidR="003045A1">
        <w:rPr>
          <w:rFonts w:ascii="Times New Roman" w:eastAsia="Times New Roman" w:hAnsi="Times New Roman" w:cs="Times New Roman"/>
          <w:i/>
          <w:sz w:val="24"/>
          <w:szCs w:val="24"/>
          <w:lang w:eastAsia="en-AU"/>
        </w:rPr>
        <w:t>.</w:t>
      </w:r>
    </w:p>
    <w:p w14:paraId="774FE35C" w14:textId="2F77DC19" w:rsidR="00D02EFC" w:rsidRDefault="00C6736B" w:rsidP="009F78E2">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remade instrument includes the 2019 </w:t>
      </w:r>
      <w:r w:rsidR="003045A1">
        <w:rPr>
          <w:rFonts w:ascii="Times New Roman" w:eastAsia="Times New Roman" w:hAnsi="Times New Roman" w:cs="Times New Roman"/>
          <w:sz w:val="24"/>
          <w:szCs w:val="24"/>
          <w:lang w:eastAsia="en-AU"/>
        </w:rPr>
        <w:t xml:space="preserve">and 2020 </w:t>
      </w:r>
      <w:r>
        <w:rPr>
          <w:rFonts w:ascii="Times New Roman" w:eastAsia="Times New Roman" w:hAnsi="Times New Roman" w:cs="Times New Roman"/>
          <w:sz w:val="24"/>
          <w:szCs w:val="24"/>
          <w:lang w:eastAsia="en-AU"/>
        </w:rPr>
        <w:t xml:space="preserve">amendments to the </w:t>
      </w:r>
      <w:r w:rsidRPr="00C6736B">
        <w:rPr>
          <w:rFonts w:ascii="Times New Roman" w:eastAsia="Times New Roman" w:hAnsi="Times New Roman" w:cs="Times New Roman"/>
          <w:i/>
          <w:sz w:val="24"/>
          <w:szCs w:val="24"/>
          <w:lang w:eastAsia="en-AU"/>
        </w:rPr>
        <w:t>Safety, Rehabilitation and Compensation (Specified Laws) Declaration 2017</w:t>
      </w:r>
      <w:r>
        <w:rPr>
          <w:rFonts w:ascii="Times New Roman" w:eastAsia="Times New Roman" w:hAnsi="Times New Roman" w:cs="Times New Roman"/>
          <w:i/>
          <w:sz w:val="24"/>
          <w:szCs w:val="24"/>
          <w:lang w:eastAsia="en-AU"/>
        </w:rPr>
        <w:t xml:space="preserve">. </w:t>
      </w:r>
      <w:r w:rsidR="00D02EFC">
        <w:rPr>
          <w:rFonts w:ascii="Times New Roman" w:eastAsia="Times New Roman" w:hAnsi="Times New Roman" w:cs="Times New Roman"/>
          <w:sz w:val="24"/>
          <w:szCs w:val="24"/>
          <w:lang w:eastAsia="en-AU"/>
        </w:rPr>
        <w:t>At the time</w:t>
      </w:r>
      <w:r w:rsidR="003045A1">
        <w:rPr>
          <w:rFonts w:ascii="Times New Roman" w:eastAsia="Times New Roman" w:hAnsi="Times New Roman" w:cs="Times New Roman"/>
          <w:sz w:val="24"/>
          <w:szCs w:val="24"/>
          <w:lang w:eastAsia="en-AU"/>
        </w:rPr>
        <w:t xml:space="preserve"> the 2019</w:t>
      </w:r>
      <w:r w:rsidR="00D02EFC">
        <w:rPr>
          <w:rFonts w:ascii="Times New Roman" w:eastAsia="Times New Roman" w:hAnsi="Times New Roman" w:cs="Times New Roman"/>
          <w:sz w:val="24"/>
          <w:szCs w:val="24"/>
          <w:lang w:eastAsia="en-AU"/>
        </w:rPr>
        <w:t xml:space="preserve"> amendments were made to the </w:t>
      </w:r>
      <w:r w:rsidR="00D02EFC" w:rsidRPr="009F78E2">
        <w:rPr>
          <w:rFonts w:ascii="Times New Roman" w:eastAsia="Times New Roman" w:hAnsi="Times New Roman" w:cs="Times New Roman"/>
          <w:i/>
          <w:sz w:val="24"/>
          <w:szCs w:val="24"/>
          <w:lang w:eastAsia="en-AU"/>
        </w:rPr>
        <w:t>Safety, Rehabilitation and Compensation (Specified Laws) Declaration 2017</w:t>
      </w:r>
      <w:r w:rsidR="00D02EFC">
        <w:rPr>
          <w:rFonts w:ascii="Times New Roman" w:eastAsia="Times New Roman" w:hAnsi="Times New Roman" w:cs="Times New Roman"/>
          <w:sz w:val="24"/>
          <w:szCs w:val="24"/>
          <w:lang w:eastAsia="en-AU"/>
        </w:rPr>
        <w:t xml:space="preserve"> the Department of Jobs and Small Business was responsible for the instrument.</w:t>
      </w:r>
    </w:p>
    <w:p w14:paraId="391D182D" w14:textId="1DB16119" w:rsidR="00D02EFC" w:rsidRDefault="00C6736B" w:rsidP="00D02EFC">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making that instrument t</w:t>
      </w:r>
      <w:r w:rsidR="009F78E2" w:rsidRPr="009F78E2">
        <w:rPr>
          <w:rFonts w:ascii="Times New Roman" w:eastAsia="Times New Roman" w:hAnsi="Times New Roman" w:cs="Times New Roman"/>
          <w:sz w:val="24"/>
          <w:szCs w:val="24"/>
          <w:lang w:eastAsia="en-AU"/>
        </w:rPr>
        <w:t>ha</w:t>
      </w:r>
      <w:r w:rsidR="00D02EFC">
        <w:rPr>
          <w:rFonts w:ascii="Times New Roman" w:eastAsia="Times New Roman" w:hAnsi="Times New Roman" w:cs="Times New Roman"/>
          <w:sz w:val="24"/>
          <w:szCs w:val="24"/>
          <w:lang w:eastAsia="en-AU"/>
        </w:rPr>
        <w:t xml:space="preserve">t Department advised that they consulted with </w:t>
      </w:r>
      <w:r w:rsidR="00D02EFC" w:rsidRPr="00D02EFC">
        <w:rPr>
          <w:rFonts w:ascii="Times New Roman" w:eastAsia="Times New Roman" w:hAnsi="Times New Roman" w:cs="Times New Roman"/>
          <w:sz w:val="24"/>
          <w:szCs w:val="24"/>
          <w:lang w:eastAsia="en-AU"/>
        </w:rPr>
        <w:t xml:space="preserve">employer and employee representatives, Comcare </w:t>
      </w:r>
      <w:bookmarkStart w:id="0" w:name="_GoBack"/>
      <w:bookmarkEnd w:id="0"/>
      <w:r w:rsidR="00D02EFC" w:rsidRPr="00D02EFC">
        <w:rPr>
          <w:rFonts w:ascii="Times New Roman" w:eastAsia="Times New Roman" w:hAnsi="Times New Roman" w:cs="Times New Roman"/>
          <w:sz w:val="24"/>
          <w:szCs w:val="24"/>
          <w:lang w:eastAsia="en-AU"/>
        </w:rPr>
        <w:t xml:space="preserve">and the Department of Veterans’ Affairs. </w:t>
      </w:r>
    </w:p>
    <w:p w14:paraId="38E6B1CE" w14:textId="5AB97105" w:rsidR="00C6736B" w:rsidRDefault="00C6736B" w:rsidP="00D02EFC">
      <w:pPr>
        <w:spacing w:after="120" w:line="240" w:lineRule="auto"/>
        <w:rPr>
          <w:rFonts w:ascii="Times New Roman" w:eastAsia="Times New Roman" w:hAnsi="Times New Roman" w:cs="Times New Roman"/>
          <w:sz w:val="24"/>
          <w:szCs w:val="24"/>
          <w:lang w:eastAsia="en-AU"/>
        </w:rPr>
      </w:pPr>
    </w:p>
    <w:p w14:paraId="536EF6AD" w14:textId="77777777" w:rsidR="00C6736B" w:rsidRDefault="00C6736B" w:rsidP="00D02EFC">
      <w:pPr>
        <w:spacing w:after="120" w:line="240" w:lineRule="auto"/>
        <w:rPr>
          <w:rFonts w:ascii="Times New Roman" w:eastAsia="Times New Roman" w:hAnsi="Times New Roman" w:cs="Times New Roman"/>
          <w:sz w:val="24"/>
          <w:szCs w:val="24"/>
          <w:lang w:eastAsia="en-AU"/>
        </w:rPr>
        <w:sectPr w:rsidR="00C6736B" w:rsidSect="00693405">
          <w:footerReference w:type="default" r:id="rId11"/>
          <w:pgSz w:w="11906" w:h="16838"/>
          <w:pgMar w:top="1440" w:right="1440" w:bottom="1440" w:left="1440" w:header="709" w:footer="709" w:gutter="0"/>
          <w:cols w:space="708"/>
          <w:docGrid w:linePitch="360"/>
        </w:sectPr>
      </w:pPr>
    </w:p>
    <w:p w14:paraId="6B714358" w14:textId="335D77D5" w:rsidR="00CA4EAB" w:rsidRPr="008E48E4" w:rsidRDefault="00D02EFC" w:rsidP="009E378F">
      <w:pPr>
        <w:spacing w:after="120" w:line="240" w:lineRule="auto"/>
        <w:rPr>
          <w:rFonts w:ascii="Times New Roman" w:hAnsi="Times New Roman" w:cs="Times New Roman"/>
          <w:b/>
          <w:sz w:val="24"/>
          <w:szCs w:val="24"/>
        </w:rPr>
      </w:pPr>
      <w:r w:rsidRPr="008E48E4">
        <w:rPr>
          <w:rFonts w:ascii="Times New Roman" w:hAnsi="Times New Roman" w:cs="Times New Roman"/>
          <w:b/>
          <w:sz w:val="24"/>
          <w:szCs w:val="24"/>
        </w:rPr>
        <w:t>REGULATION IMPACT STATEMENT</w:t>
      </w:r>
    </w:p>
    <w:p w14:paraId="51008C44" w14:textId="1206C6AF" w:rsidR="00554C2D" w:rsidRDefault="00D02EFC" w:rsidP="0069340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 making the 2019 amendments </w:t>
      </w:r>
      <w:r w:rsidR="00C6736B">
        <w:rPr>
          <w:rFonts w:ascii="Times New Roman" w:hAnsi="Times New Roman" w:cs="Times New Roman"/>
          <w:sz w:val="24"/>
          <w:szCs w:val="24"/>
        </w:rPr>
        <w:t xml:space="preserve">to the </w:t>
      </w:r>
      <w:r w:rsidR="00C6736B" w:rsidRPr="00C6736B">
        <w:rPr>
          <w:rFonts w:ascii="Times New Roman" w:hAnsi="Times New Roman" w:cs="Times New Roman"/>
          <w:i/>
          <w:sz w:val="24"/>
          <w:szCs w:val="24"/>
        </w:rPr>
        <w:t>Safety, Rehabilitation and Compensation (Specified Laws) Declaration 2017</w:t>
      </w:r>
      <w:r w:rsidR="00C6736B">
        <w:rPr>
          <w:rFonts w:ascii="Times New Roman" w:hAnsi="Times New Roman" w:cs="Times New Roman"/>
          <w:sz w:val="24"/>
          <w:szCs w:val="24"/>
        </w:rPr>
        <w:t xml:space="preserve"> </w:t>
      </w:r>
      <w:r>
        <w:rPr>
          <w:rFonts w:ascii="Times New Roman" w:hAnsi="Times New Roman" w:cs="Times New Roman"/>
          <w:sz w:val="24"/>
          <w:szCs w:val="24"/>
        </w:rPr>
        <w:t>the Department of Jobs and Small Business advised that the Offic</w:t>
      </w:r>
      <w:r w:rsidR="009E378F" w:rsidRPr="008E48E4">
        <w:rPr>
          <w:rFonts w:ascii="Times New Roman" w:hAnsi="Times New Roman" w:cs="Times New Roman"/>
          <w:sz w:val="24"/>
          <w:szCs w:val="24"/>
        </w:rPr>
        <w:t>e of Best Practice Regulation ha</w:t>
      </w:r>
      <w:r>
        <w:rPr>
          <w:rFonts w:ascii="Times New Roman" w:hAnsi="Times New Roman" w:cs="Times New Roman"/>
          <w:sz w:val="24"/>
          <w:szCs w:val="24"/>
        </w:rPr>
        <w:t>d</w:t>
      </w:r>
      <w:r w:rsidR="009E378F" w:rsidRPr="008E48E4">
        <w:rPr>
          <w:rFonts w:ascii="Times New Roman" w:hAnsi="Times New Roman" w:cs="Times New Roman"/>
          <w:sz w:val="24"/>
          <w:szCs w:val="24"/>
        </w:rPr>
        <w:t xml:space="preserve"> </w:t>
      </w:r>
      <w:r w:rsidR="009E378F">
        <w:rPr>
          <w:rFonts w:ascii="Times New Roman" w:hAnsi="Times New Roman" w:cs="Times New Roman"/>
          <w:sz w:val="24"/>
          <w:szCs w:val="24"/>
        </w:rPr>
        <w:t>confirmed</w:t>
      </w:r>
      <w:r w:rsidR="009E378F" w:rsidRPr="008E48E4">
        <w:rPr>
          <w:rFonts w:ascii="Times New Roman" w:hAnsi="Times New Roman" w:cs="Times New Roman"/>
          <w:sz w:val="24"/>
          <w:szCs w:val="24"/>
        </w:rPr>
        <w:t xml:space="preserve"> that </w:t>
      </w:r>
      <w:r w:rsidR="009E378F">
        <w:rPr>
          <w:rFonts w:ascii="Times New Roman" w:hAnsi="Times New Roman" w:cs="Times New Roman"/>
          <w:sz w:val="24"/>
          <w:szCs w:val="24"/>
        </w:rPr>
        <w:t>a</w:t>
      </w:r>
      <w:r w:rsidR="009E378F" w:rsidRPr="008E48E4">
        <w:rPr>
          <w:rFonts w:ascii="Times New Roman" w:hAnsi="Times New Roman" w:cs="Times New Roman"/>
          <w:sz w:val="24"/>
          <w:szCs w:val="24"/>
        </w:rPr>
        <w:t xml:space="preserve"> Regulation Impact Statement </w:t>
      </w:r>
      <w:r>
        <w:rPr>
          <w:rFonts w:ascii="Times New Roman" w:hAnsi="Times New Roman" w:cs="Times New Roman"/>
          <w:sz w:val="24"/>
          <w:szCs w:val="24"/>
        </w:rPr>
        <w:t>was</w:t>
      </w:r>
      <w:r w:rsidR="009E378F" w:rsidRPr="008E48E4">
        <w:rPr>
          <w:rFonts w:ascii="Times New Roman" w:hAnsi="Times New Roman" w:cs="Times New Roman"/>
          <w:sz w:val="24"/>
          <w:szCs w:val="24"/>
        </w:rPr>
        <w:t xml:space="preserve"> </w:t>
      </w:r>
      <w:r w:rsidR="009E378F">
        <w:rPr>
          <w:rFonts w:ascii="Times New Roman" w:hAnsi="Times New Roman" w:cs="Times New Roman"/>
          <w:sz w:val="24"/>
          <w:szCs w:val="24"/>
        </w:rPr>
        <w:t xml:space="preserve">not </w:t>
      </w:r>
      <w:r w:rsidR="009E378F" w:rsidRPr="008E48E4">
        <w:rPr>
          <w:rFonts w:ascii="Times New Roman" w:hAnsi="Times New Roman" w:cs="Times New Roman"/>
          <w:sz w:val="24"/>
          <w:szCs w:val="24"/>
        </w:rPr>
        <w:t>required (</w:t>
      </w:r>
      <w:r w:rsidR="009E378F">
        <w:rPr>
          <w:rFonts w:ascii="Times New Roman" w:hAnsi="Times New Roman" w:cs="Times New Roman"/>
          <w:sz w:val="24"/>
          <w:szCs w:val="24"/>
        </w:rPr>
        <w:t xml:space="preserve">OBPR </w:t>
      </w:r>
      <w:r w:rsidR="009E378F" w:rsidRPr="008E48E4">
        <w:rPr>
          <w:rFonts w:ascii="Times New Roman" w:hAnsi="Times New Roman" w:cs="Times New Roman"/>
          <w:sz w:val="24"/>
          <w:szCs w:val="24"/>
        </w:rPr>
        <w:t xml:space="preserve">ID </w:t>
      </w:r>
      <w:r w:rsidR="009E378F" w:rsidRPr="008E48E4">
        <w:rPr>
          <w:rFonts w:ascii="Times New Roman" w:eastAsia="Times New Roman" w:hAnsi="Times New Roman" w:cs="Times New Roman"/>
          <w:sz w:val="24"/>
          <w:szCs w:val="24"/>
          <w:lang w:eastAsia="en-AU"/>
        </w:rPr>
        <w:t>23941</w:t>
      </w:r>
      <w:r w:rsidR="009E378F" w:rsidRPr="008E48E4">
        <w:rPr>
          <w:rFonts w:ascii="Times New Roman" w:hAnsi="Times New Roman" w:cs="Times New Roman"/>
          <w:sz w:val="24"/>
          <w:szCs w:val="24"/>
        </w:rPr>
        <w:t xml:space="preserve">). </w:t>
      </w:r>
    </w:p>
    <w:p w14:paraId="2900EB9C" w14:textId="702B02AE" w:rsidR="003045A1" w:rsidRPr="006F0854" w:rsidRDefault="003045A1" w:rsidP="00693405">
      <w:pPr>
        <w:spacing w:after="120" w:line="240" w:lineRule="auto"/>
        <w:rPr>
          <w:rFonts w:ascii="Times New Roman" w:eastAsia="Times New Roman" w:hAnsi="Times New Roman" w:cs="Times New Roman"/>
          <w:sz w:val="24"/>
          <w:szCs w:val="24"/>
          <w:lang w:eastAsia="en-AU"/>
        </w:rPr>
      </w:pPr>
      <w:r w:rsidRPr="003045A1">
        <w:rPr>
          <w:rFonts w:ascii="Times New Roman" w:eastAsia="Times New Roman" w:hAnsi="Times New Roman" w:cs="Times New Roman"/>
          <w:sz w:val="24"/>
          <w:szCs w:val="24"/>
          <w:lang w:eastAsia="en-AU"/>
        </w:rPr>
        <w:t xml:space="preserve">The Office of Best Practice Regulation was </w:t>
      </w:r>
      <w:r>
        <w:rPr>
          <w:rFonts w:ascii="Times New Roman" w:eastAsia="Times New Roman" w:hAnsi="Times New Roman" w:cs="Times New Roman"/>
          <w:sz w:val="24"/>
          <w:szCs w:val="24"/>
          <w:lang w:eastAsia="en-AU"/>
        </w:rPr>
        <w:t xml:space="preserve">also </w:t>
      </w:r>
      <w:r w:rsidRPr="003045A1">
        <w:rPr>
          <w:rFonts w:ascii="Times New Roman" w:eastAsia="Times New Roman" w:hAnsi="Times New Roman" w:cs="Times New Roman"/>
          <w:sz w:val="24"/>
          <w:szCs w:val="24"/>
          <w:lang w:eastAsia="en-AU"/>
        </w:rPr>
        <w:t xml:space="preserve">consulted </w:t>
      </w:r>
      <w:r>
        <w:rPr>
          <w:rFonts w:ascii="Times New Roman" w:eastAsia="Times New Roman" w:hAnsi="Times New Roman" w:cs="Times New Roman"/>
          <w:sz w:val="24"/>
          <w:szCs w:val="24"/>
          <w:lang w:eastAsia="en-AU"/>
        </w:rPr>
        <w:t xml:space="preserve">by the Attorney-General’s Department for the purposes of making the 2020 </w:t>
      </w:r>
      <w:r w:rsidRPr="003045A1">
        <w:rPr>
          <w:rFonts w:ascii="Times New Roman" w:eastAsia="Times New Roman" w:hAnsi="Times New Roman" w:cs="Times New Roman"/>
          <w:sz w:val="24"/>
          <w:szCs w:val="24"/>
          <w:lang w:eastAsia="en-AU"/>
        </w:rPr>
        <w:t xml:space="preserve">amendments to the </w:t>
      </w:r>
      <w:r w:rsidRPr="003045A1">
        <w:rPr>
          <w:rFonts w:ascii="Times New Roman" w:eastAsia="Times New Roman" w:hAnsi="Times New Roman" w:cs="Times New Roman"/>
          <w:i/>
          <w:sz w:val="24"/>
          <w:szCs w:val="24"/>
          <w:lang w:eastAsia="en-AU"/>
        </w:rPr>
        <w:t>Safety, Rehabilitation and Compensation (Specified Laws) Declaration 2017</w:t>
      </w:r>
      <w:r>
        <w:rPr>
          <w:rFonts w:ascii="Times New Roman" w:eastAsia="Times New Roman" w:hAnsi="Times New Roman" w:cs="Times New Roman"/>
          <w:i/>
          <w:sz w:val="24"/>
          <w:szCs w:val="24"/>
          <w:lang w:eastAsia="en-AU"/>
        </w:rPr>
        <w:t xml:space="preserve"> </w:t>
      </w:r>
      <w:r w:rsidRPr="003045A1">
        <w:rPr>
          <w:rFonts w:ascii="Times New Roman" w:eastAsia="Times New Roman" w:hAnsi="Times New Roman" w:cs="Times New Roman"/>
          <w:sz w:val="24"/>
          <w:szCs w:val="24"/>
          <w:lang w:eastAsia="en-AU"/>
        </w:rPr>
        <w:t xml:space="preserve">and </w:t>
      </w:r>
      <w:r>
        <w:rPr>
          <w:rFonts w:ascii="Times New Roman" w:eastAsia="Times New Roman" w:hAnsi="Times New Roman" w:cs="Times New Roman"/>
          <w:sz w:val="24"/>
          <w:szCs w:val="24"/>
          <w:lang w:eastAsia="en-AU"/>
        </w:rPr>
        <w:t xml:space="preserve">they </w:t>
      </w:r>
      <w:r w:rsidRPr="003045A1">
        <w:rPr>
          <w:rFonts w:ascii="Times New Roman" w:eastAsia="Times New Roman" w:hAnsi="Times New Roman" w:cs="Times New Roman"/>
          <w:sz w:val="24"/>
          <w:szCs w:val="24"/>
          <w:lang w:eastAsia="en-AU"/>
        </w:rPr>
        <w:t xml:space="preserve">indicated that a Regulation Impact Statement </w:t>
      </w:r>
      <w:r>
        <w:rPr>
          <w:rFonts w:ascii="Times New Roman" w:eastAsia="Times New Roman" w:hAnsi="Times New Roman" w:cs="Times New Roman"/>
          <w:sz w:val="24"/>
          <w:szCs w:val="24"/>
          <w:lang w:eastAsia="en-AU"/>
        </w:rPr>
        <w:t>was</w:t>
      </w:r>
      <w:r w:rsidRPr="003045A1">
        <w:rPr>
          <w:rFonts w:ascii="Times New Roman" w:eastAsia="Times New Roman" w:hAnsi="Times New Roman" w:cs="Times New Roman"/>
          <w:sz w:val="24"/>
          <w:szCs w:val="24"/>
          <w:lang w:eastAsia="en-AU"/>
        </w:rPr>
        <w:t xml:space="preserve"> not required (OBPR ID: 42774).</w:t>
      </w:r>
    </w:p>
    <w:p w14:paraId="19404E1D" w14:textId="77777777" w:rsidR="009F60D9" w:rsidRPr="009F60D9" w:rsidRDefault="009F60D9" w:rsidP="009F60D9">
      <w:pPr>
        <w:keepNext/>
        <w:spacing w:after="240" w:line="240" w:lineRule="auto"/>
        <w:outlineLvl w:val="0"/>
        <w:rPr>
          <w:rFonts w:ascii="Times New Roman" w:eastAsia="Times New Roman" w:hAnsi="Times New Roman" w:cs="Times New Roman"/>
          <w:b/>
          <w:color w:val="000000"/>
          <w:sz w:val="24"/>
          <w:szCs w:val="24"/>
          <w:lang w:eastAsia="en-AU"/>
        </w:rPr>
      </w:pPr>
      <w:r w:rsidRPr="009F60D9">
        <w:rPr>
          <w:rFonts w:ascii="Times New Roman" w:eastAsia="Times New Roman" w:hAnsi="Times New Roman" w:cs="Times New Roman"/>
          <w:b/>
          <w:color w:val="000000"/>
          <w:sz w:val="24"/>
          <w:szCs w:val="24"/>
          <w:lang w:eastAsia="en-AU"/>
        </w:rPr>
        <w:t>DOCUMENTS INCORPORATED-BY-REFERENCE</w:t>
      </w:r>
    </w:p>
    <w:p w14:paraId="53016CF3" w14:textId="77777777" w:rsidR="009F60D9" w:rsidRPr="009F60D9" w:rsidRDefault="009F60D9" w:rsidP="009F60D9">
      <w:pPr>
        <w:spacing w:after="240" w:line="240" w:lineRule="auto"/>
        <w:rPr>
          <w:rFonts w:ascii="Times New Roman" w:eastAsia="Times New Roman" w:hAnsi="Times New Roman" w:cs="Times New Roman"/>
          <w:color w:val="000000"/>
          <w:sz w:val="24"/>
          <w:szCs w:val="24"/>
          <w:lang w:eastAsia="en-AU"/>
        </w:rPr>
      </w:pPr>
      <w:r w:rsidRPr="009F60D9">
        <w:rPr>
          <w:rFonts w:ascii="Times New Roman" w:eastAsia="Times New Roman" w:hAnsi="Times New Roman" w:cs="Times New Roman"/>
          <w:color w:val="000000"/>
          <w:sz w:val="24"/>
          <w:szCs w:val="24"/>
          <w:lang w:eastAsia="en-AU"/>
        </w:rPr>
        <w:t>No.</w:t>
      </w:r>
    </w:p>
    <w:p w14:paraId="78BD8BE1" w14:textId="77777777" w:rsidR="009F60D9" w:rsidRPr="009F60D9" w:rsidRDefault="009F60D9" w:rsidP="009F60D9">
      <w:pPr>
        <w:spacing w:after="240" w:line="240" w:lineRule="auto"/>
        <w:rPr>
          <w:rFonts w:ascii="Times New Roman" w:eastAsia="Times New Roman" w:hAnsi="Times New Roman" w:cs="Times New Roman"/>
          <w:b/>
          <w:color w:val="000000"/>
          <w:sz w:val="24"/>
          <w:szCs w:val="24"/>
          <w:lang w:eastAsia="en-AU"/>
        </w:rPr>
      </w:pPr>
      <w:r w:rsidRPr="009F60D9">
        <w:rPr>
          <w:rFonts w:ascii="Times New Roman" w:eastAsia="Times New Roman" w:hAnsi="Times New Roman" w:cs="Times New Roman"/>
          <w:b/>
          <w:color w:val="000000"/>
          <w:sz w:val="24"/>
          <w:szCs w:val="24"/>
          <w:lang w:eastAsia="en-AU"/>
        </w:rPr>
        <w:t>FURTHER EXPLANATION</w:t>
      </w:r>
    </w:p>
    <w:p w14:paraId="1AAC1C45" w14:textId="77777777" w:rsidR="009F60D9" w:rsidRPr="009F60D9" w:rsidRDefault="009F60D9" w:rsidP="009F60D9">
      <w:pPr>
        <w:spacing w:after="0" w:line="240" w:lineRule="auto"/>
        <w:rPr>
          <w:rFonts w:ascii="Times New Roman" w:eastAsia="Times New Roman" w:hAnsi="Times New Roman" w:cs="Times New Roman"/>
          <w:color w:val="000000"/>
          <w:sz w:val="24"/>
          <w:szCs w:val="24"/>
          <w:lang w:eastAsia="en-AU"/>
        </w:rPr>
      </w:pPr>
      <w:r w:rsidRPr="009F60D9">
        <w:rPr>
          <w:rFonts w:ascii="Times New Roman" w:eastAsia="Times New Roman" w:hAnsi="Times New Roman" w:cs="Times New Roman"/>
          <w:color w:val="000000"/>
          <w:sz w:val="24"/>
          <w:szCs w:val="24"/>
          <w:lang w:eastAsia="en-AU"/>
        </w:rPr>
        <w:t>Attachment A.</w:t>
      </w:r>
    </w:p>
    <w:p w14:paraId="5AE2952F" w14:textId="1689F865" w:rsidR="00D02EFC" w:rsidRDefault="00D02EFC" w:rsidP="00693405">
      <w:pPr>
        <w:spacing w:after="120" w:line="240" w:lineRule="auto"/>
        <w:rPr>
          <w:rFonts w:ascii="Times New Roman" w:eastAsia="Times New Roman" w:hAnsi="Times New Roman" w:cs="Times New Roman"/>
          <w:sz w:val="24"/>
          <w:szCs w:val="24"/>
          <w:lang w:eastAsia="en-AU"/>
        </w:rPr>
      </w:pPr>
    </w:p>
    <w:p w14:paraId="460B0758" w14:textId="77777777" w:rsidR="009F60D9" w:rsidRDefault="009F60D9" w:rsidP="00693405">
      <w:pPr>
        <w:spacing w:after="120" w:line="240" w:lineRule="auto"/>
        <w:rPr>
          <w:rFonts w:ascii="Times New Roman" w:eastAsia="Times New Roman" w:hAnsi="Times New Roman" w:cs="Times New Roman"/>
          <w:sz w:val="24"/>
          <w:szCs w:val="24"/>
          <w:lang w:eastAsia="en-AU"/>
        </w:rPr>
        <w:sectPr w:rsidR="009F60D9" w:rsidSect="00693405">
          <w:pgSz w:w="11906" w:h="16838"/>
          <w:pgMar w:top="1440" w:right="1440" w:bottom="1440" w:left="1440" w:header="709" w:footer="709" w:gutter="0"/>
          <w:cols w:space="708"/>
          <w:docGrid w:linePitch="360"/>
        </w:sectPr>
      </w:pPr>
    </w:p>
    <w:p w14:paraId="3DC8E7F9" w14:textId="03D69A1A" w:rsidR="00467ACD" w:rsidRPr="006F0854" w:rsidRDefault="00467ACD" w:rsidP="00693405">
      <w:pPr>
        <w:spacing w:after="120" w:line="240" w:lineRule="auto"/>
        <w:rPr>
          <w:rFonts w:ascii="Times New Roman" w:eastAsia="Times New Roman" w:hAnsi="Times New Roman" w:cs="Times New Roman"/>
          <w:sz w:val="24"/>
          <w:szCs w:val="24"/>
          <w:lang w:eastAsia="en-AU"/>
        </w:rPr>
      </w:pPr>
    </w:p>
    <w:p w14:paraId="5F7812BF" w14:textId="60758B45" w:rsidR="002215D7" w:rsidRPr="006F0854" w:rsidRDefault="00CA4EAB" w:rsidP="006F0854">
      <w:pPr>
        <w:spacing w:after="120" w:line="240" w:lineRule="auto"/>
        <w:jc w:val="right"/>
        <w:rPr>
          <w:rFonts w:ascii="Times New Roman" w:eastAsia="Times New Roman" w:hAnsi="Times New Roman" w:cs="Times New Roman"/>
          <w:sz w:val="24"/>
          <w:szCs w:val="24"/>
          <w:u w:val="single"/>
          <w:lang w:eastAsia="en-AU"/>
        </w:rPr>
      </w:pPr>
      <w:r w:rsidRPr="006F0854">
        <w:rPr>
          <w:rFonts w:ascii="Times New Roman" w:eastAsia="Times New Roman" w:hAnsi="Times New Roman" w:cs="Times New Roman"/>
          <w:sz w:val="24"/>
          <w:szCs w:val="24"/>
          <w:u w:val="single"/>
          <w:lang w:eastAsia="en-AU"/>
        </w:rPr>
        <w:t>Attachment A</w:t>
      </w:r>
    </w:p>
    <w:p w14:paraId="52E6B7BD" w14:textId="40A7A21E" w:rsidR="00B11236" w:rsidRPr="00B11236" w:rsidRDefault="00B11236" w:rsidP="00B11236">
      <w:pPr>
        <w:spacing w:after="220" w:line="240" w:lineRule="auto"/>
        <w:rPr>
          <w:rFonts w:ascii="Times New Roman" w:hAnsi="Times New Roman" w:cs="Times New Roman"/>
          <w:b/>
          <w:i/>
          <w:sz w:val="24"/>
          <w:szCs w:val="24"/>
        </w:rPr>
      </w:pPr>
      <w:r w:rsidRPr="00B11236">
        <w:rPr>
          <w:rFonts w:ascii="Times New Roman" w:hAnsi="Times New Roman" w:cs="Times New Roman"/>
          <w:b/>
          <w:i/>
          <w:sz w:val="24"/>
          <w:szCs w:val="24"/>
        </w:rPr>
        <w:t>Safety, Rehabilitation and Compensation (Defence-related Claims)</w:t>
      </w:r>
      <w:r>
        <w:rPr>
          <w:rFonts w:ascii="Times New Roman" w:hAnsi="Times New Roman" w:cs="Times New Roman"/>
          <w:b/>
          <w:i/>
          <w:sz w:val="24"/>
          <w:szCs w:val="24"/>
        </w:rPr>
        <w:t xml:space="preserve"> </w:t>
      </w:r>
      <w:r w:rsidRPr="00B11236">
        <w:rPr>
          <w:rFonts w:ascii="Times New Roman" w:hAnsi="Times New Roman" w:cs="Times New Roman"/>
          <w:b/>
          <w:i/>
          <w:sz w:val="24"/>
          <w:szCs w:val="24"/>
        </w:rPr>
        <w:t>(Specified Laws) Declaration 2020</w:t>
      </w:r>
    </w:p>
    <w:p w14:paraId="1A091E0C" w14:textId="77777777" w:rsidR="00B11236" w:rsidRPr="009F60D9" w:rsidRDefault="00B11236" w:rsidP="00B11236">
      <w:pPr>
        <w:spacing w:after="220" w:line="240" w:lineRule="auto"/>
        <w:rPr>
          <w:rFonts w:ascii="Times New Roman" w:hAnsi="Times New Roman" w:cs="Times New Roman"/>
          <w:sz w:val="24"/>
          <w:szCs w:val="24"/>
          <w:u w:val="single"/>
        </w:rPr>
      </w:pPr>
      <w:r w:rsidRPr="009F60D9">
        <w:rPr>
          <w:rFonts w:ascii="Times New Roman" w:hAnsi="Times New Roman" w:cs="Times New Roman"/>
          <w:sz w:val="24"/>
          <w:szCs w:val="24"/>
          <w:u w:val="single"/>
        </w:rPr>
        <w:t>Section 1</w:t>
      </w:r>
    </w:p>
    <w:p w14:paraId="6AD26A41" w14:textId="0263D5EE" w:rsidR="00B11236" w:rsidRPr="009F60D9" w:rsidRDefault="00B11236" w:rsidP="00B11236">
      <w:pPr>
        <w:spacing w:after="220" w:line="240" w:lineRule="auto"/>
        <w:rPr>
          <w:rFonts w:ascii="Times New Roman" w:hAnsi="Times New Roman" w:cs="Times New Roman"/>
          <w:i/>
          <w:sz w:val="24"/>
          <w:szCs w:val="24"/>
        </w:rPr>
      </w:pPr>
      <w:r w:rsidRPr="009F60D9">
        <w:rPr>
          <w:rFonts w:ascii="Times New Roman" w:hAnsi="Times New Roman" w:cs="Times New Roman"/>
          <w:sz w:val="24"/>
          <w:szCs w:val="24"/>
        </w:rPr>
        <w:t xml:space="preserve">This section provides that the name of the instrument is the </w:t>
      </w:r>
      <w:r w:rsidR="009F60D9" w:rsidRPr="009F60D9">
        <w:rPr>
          <w:rFonts w:ascii="Times New Roman" w:hAnsi="Times New Roman" w:cs="Times New Roman"/>
          <w:i/>
          <w:sz w:val="24"/>
          <w:szCs w:val="24"/>
        </w:rPr>
        <w:t>Safety, Rehabilitation and Compensation (Defence-related Claims) (Specified Laws) Declaration 2020.</w:t>
      </w:r>
    </w:p>
    <w:p w14:paraId="25432CC9" w14:textId="77777777" w:rsidR="00B11236" w:rsidRPr="009F60D9" w:rsidRDefault="00B11236" w:rsidP="00B11236">
      <w:pPr>
        <w:spacing w:after="220" w:line="240" w:lineRule="auto"/>
        <w:rPr>
          <w:rFonts w:ascii="Times New Roman" w:hAnsi="Times New Roman" w:cs="Times New Roman"/>
          <w:sz w:val="24"/>
          <w:szCs w:val="24"/>
          <w:u w:val="single"/>
        </w:rPr>
      </w:pPr>
      <w:r w:rsidRPr="009F60D9">
        <w:rPr>
          <w:rFonts w:ascii="Times New Roman" w:hAnsi="Times New Roman" w:cs="Times New Roman"/>
          <w:sz w:val="24"/>
          <w:szCs w:val="24"/>
          <w:u w:val="single"/>
        </w:rPr>
        <w:t>Section 2</w:t>
      </w:r>
    </w:p>
    <w:p w14:paraId="1D19E786" w14:textId="4A9AEA70" w:rsidR="00B11236" w:rsidRPr="009F60D9" w:rsidRDefault="00B11236" w:rsidP="00B11236">
      <w:pPr>
        <w:spacing w:after="220" w:line="240" w:lineRule="auto"/>
        <w:rPr>
          <w:rFonts w:ascii="Times New Roman" w:hAnsi="Times New Roman" w:cs="Times New Roman"/>
          <w:sz w:val="24"/>
          <w:szCs w:val="24"/>
        </w:rPr>
      </w:pPr>
      <w:r w:rsidRPr="009F60D9">
        <w:rPr>
          <w:rFonts w:ascii="Times New Roman" w:hAnsi="Times New Roman" w:cs="Times New Roman"/>
          <w:sz w:val="24"/>
          <w:szCs w:val="24"/>
        </w:rPr>
        <w:t>This instrument commence</w:t>
      </w:r>
      <w:r w:rsidR="009F60D9">
        <w:rPr>
          <w:rFonts w:ascii="Times New Roman" w:hAnsi="Times New Roman" w:cs="Times New Roman"/>
          <w:sz w:val="24"/>
          <w:szCs w:val="24"/>
        </w:rPr>
        <w:t xml:space="preserve">s </w:t>
      </w:r>
      <w:r w:rsidRPr="009F60D9">
        <w:rPr>
          <w:rFonts w:ascii="Times New Roman" w:hAnsi="Times New Roman" w:cs="Times New Roman"/>
          <w:sz w:val="24"/>
          <w:szCs w:val="24"/>
        </w:rPr>
        <w:t xml:space="preserve">on </w:t>
      </w:r>
      <w:r w:rsidR="009F60D9">
        <w:rPr>
          <w:rFonts w:ascii="Times New Roman" w:hAnsi="Times New Roman" w:cs="Times New Roman"/>
          <w:sz w:val="24"/>
          <w:szCs w:val="24"/>
        </w:rPr>
        <w:t>the day after it is registered on the Federal Register  of Legislation.</w:t>
      </w:r>
      <w:r w:rsidRPr="009F60D9">
        <w:rPr>
          <w:rFonts w:ascii="Times New Roman" w:hAnsi="Times New Roman" w:cs="Times New Roman"/>
          <w:sz w:val="24"/>
          <w:szCs w:val="24"/>
        </w:rPr>
        <w:t xml:space="preserve"> </w:t>
      </w:r>
    </w:p>
    <w:p w14:paraId="05D3C49E" w14:textId="77777777" w:rsidR="00B11236" w:rsidRPr="009F60D9" w:rsidRDefault="00B11236" w:rsidP="00B11236">
      <w:pPr>
        <w:spacing w:after="220" w:line="240" w:lineRule="auto"/>
        <w:rPr>
          <w:rFonts w:ascii="Times New Roman" w:hAnsi="Times New Roman" w:cs="Times New Roman"/>
          <w:sz w:val="24"/>
          <w:szCs w:val="24"/>
          <w:u w:val="single"/>
        </w:rPr>
      </w:pPr>
      <w:r w:rsidRPr="009F60D9">
        <w:rPr>
          <w:rFonts w:ascii="Times New Roman" w:hAnsi="Times New Roman" w:cs="Times New Roman"/>
          <w:sz w:val="24"/>
          <w:szCs w:val="24"/>
          <w:u w:val="single"/>
        </w:rPr>
        <w:t>Section 3</w:t>
      </w:r>
    </w:p>
    <w:p w14:paraId="282A9912" w14:textId="009862A0" w:rsidR="00B11236" w:rsidRPr="009F60D9" w:rsidRDefault="00B11236" w:rsidP="00B11236">
      <w:pPr>
        <w:spacing w:after="220" w:line="240" w:lineRule="auto"/>
        <w:rPr>
          <w:rFonts w:ascii="Times New Roman" w:hAnsi="Times New Roman" w:cs="Times New Roman"/>
          <w:sz w:val="24"/>
          <w:szCs w:val="24"/>
        </w:rPr>
      </w:pPr>
      <w:r w:rsidRPr="009F60D9">
        <w:rPr>
          <w:rFonts w:ascii="Times New Roman" w:hAnsi="Times New Roman" w:cs="Times New Roman"/>
          <w:sz w:val="24"/>
          <w:szCs w:val="24"/>
        </w:rPr>
        <w:t>This instrument</w:t>
      </w:r>
      <w:r w:rsidR="009F60D9">
        <w:rPr>
          <w:rFonts w:ascii="Times New Roman" w:hAnsi="Times New Roman" w:cs="Times New Roman"/>
          <w:sz w:val="24"/>
          <w:szCs w:val="24"/>
        </w:rPr>
        <w:t xml:space="preserve"> is made under </w:t>
      </w:r>
      <w:r w:rsidRPr="009F60D9">
        <w:rPr>
          <w:rFonts w:ascii="Times New Roman" w:hAnsi="Times New Roman" w:cs="Times New Roman"/>
          <w:sz w:val="24"/>
          <w:szCs w:val="24"/>
          <w:lang w:val="en-GB"/>
        </w:rPr>
        <w:t>subsection </w:t>
      </w:r>
      <w:r w:rsidR="009F60D9">
        <w:rPr>
          <w:rFonts w:ascii="Times New Roman" w:hAnsi="Times New Roman" w:cs="Times New Roman"/>
          <w:sz w:val="24"/>
          <w:szCs w:val="24"/>
          <w:lang w:val="en-GB"/>
        </w:rPr>
        <w:t>119</w:t>
      </w:r>
      <w:r w:rsidRPr="009F60D9">
        <w:rPr>
          <w:rFonts w:ascii="Times New Roman" w:hAnsi="Times New Roman" w:cs="Times New Roman"/>
          <w:sz w:val="24"/>
          <w:szCs w:val="24"/>
          <w:lang w:val="en-GB"/>
        </w:rPr>
        <w:t>(</w:t>
      </w:r>
      <w:r w:rsidR="009F60D9">
        <w:rPr>
          <w:rFonts w:ascii="Times New Roman" w:hAnsi="Times New Roman" w:cs="Times New Roman"/>
          <w:sz w:val="24"/>
          <w:szCs w:val="24"/>
          <w:lang w:val="en-GB"/>
        </w:rPr>
        <w:t>7</w:t>
      </w:r>
      <w:r w:rsidRPr="009F60D9">
        <w:rPr>
          <w:rFonts w:ascii="Times New Roman" w:hAnsi="Times New Roman" w:cs="Times New Roman"/>
          <w:sz w:val="24"/>
          <w:szCs w:val="24"/>
          <w:lang w:val="en-GB"/>
        </w:rPr>
        <w:t xml:space="preserve">) of the </w:t>
      </w:r>
      <w:r w:rsidRPr="009F60D9">
        <w:rPr>
          <w:rFonts w:ascii="Times New Roman" w:hAnsi="Times New Roman" w:cs="Times New Roman"/>
          <w:i/>
          <w:sz w:val="24"/>
          <w:szCs w:val="24"/>
        </w:rPr>
        <w:t>Safety, Rehabilitation and Compensation (Defence-related Claims) Act 1988</w:t>
      </w:r>
      <w:r w:rsidRPr="009F60D9">
        <w:rPr>
          <w:rFonts w:ascii="Times New Roman" w:hAnsi="Times New Roman" w:cs="Times New Roman"/>
          <w:sz w:val="24"/>
          <w:szCs w:val="24"/>
        </w:rPr>
        <w:t>.</w:t>
      </w:r>
    </w:p>
    <w:p w14:paraId="61B3FAA0" w14:textId="77777777" w:rsidR="00B11236" w:rsidRPr="009F60D9" w:rsidRDefault="00B11236" w:rsidP="00B11236">
      <w:pPr>
        <w:spacing w:after="220" w:line="240" w:lineRule="auto"/>
        <w:rPr>
          <w:rFonts w:ascii="Times New Roman" w:hAnsi="Times New Roman" w:cs="Times New Roman"/>
          <w:sz w:val="24"/>
          <w:szCs w:val="24"/>
          <w:u w:val="single"/>
        </w:rPr>
      </w:pPr>
      <w:r w:rsidRPr="009F60D9">
        <w:rPr>
          <w:rFonts w:ascii="Times New Roman" w:hAnsi="Times New Roman" w:cs="Times New Roman"/>
          <w:sz w:val="24"/>
          <w:szCs w:val="24"/>
          <w:u w:val="single"/>
        </w:rPr>
        <w:t>Section 4</w:t>
      </w:r>
    </w:p>
    <w:p w14:paraId="50A2AF54" w14:textId="51E1D1E8" w:rsidR="00B11236" w:rsidRPr="009F60D9" w:rsidRDefault="00B11236" w:rsidP="00B11236">
      <w:pPr>
        <w:spacing w:after="220" w:line="240" w:lineRule="auto"/>
        <w:rPr>
          <w:rFonts w:ascii="Times New Roman" w:hAnsi="Times New Roman" w:cs="Times New Roman"/>
          <w:sz w:val="24"/>
          <w:szCs w:val="24"/>
        </w:rPr>
      </w:pPr>
      <w:r w:rsidRPr="009F60D9">
        <w:rPr>
          <w:rFonts w:ascii="Times New Roman" w:hAnsi="Times New Roman" w:cs="Times New Roman"/>
          <w:sz w:val="24"/>
          <w:szCs w:val="24"/>
        </w:rPr>
        <w:t xml:space="preserve">This section repeals the </w:t>
      </w:r>
      <w:r w:rsidRPr="009F60D9">
        <w:rPr>
          <w:rFonts w:ascii="Times New Roman" w:hAnsi="Times New Roman" w:cs="Times New Roman"/>
          <w:i/>
          <w:sz w:val="24"/>
          <w:szCs w:val="24"/>
        </w:rPr>
        <w:t xml:space="preserve">Safety, Rehabilitation and Compensation Act </w:t>
      </w:r>
      <w:r w:rsidR="009F60D9">
        <w:rPr>
          <w:rFonts w:ascii="Times New Roman" w:hAnsi="Times New Roman" w:cs="Times New Roman"/>
          <w:i/>
          <w:sz w:val="24"/>
          <w:szCs w:val="24"/>
        </w:rPr>
        <w:t>(</w:t>
      </w:r>
      <w:r w:rsidR="009F60D9" w:rsidRPr="009F60D9">
        <w:rPr>
          <w:rFonts w:ascii="Times New Roman" w:hAnsi="Times New Roman" w:cs="Times New Roman"/>
          <w:i/>
          <w:sz w:val="24"/>
          <w:szCs w:val="24"/>
        </w:rPr>
        <w:t>Specified Laws) Declaration 20</w:t>
      </w:r>
      <w:r w:rsidR="009F60D9">
        <w:rPr>
          <w:rFonts w:ascii="Times New Roman" w:hAnsi="Times New Roman" w:cs="Times New Roman"/>
          <w:i/>
          <w:sz w:val="24"/>
          <w:szCs w:val="24"/>
        </w:rPr>
        <w:t xml:space="preserve">17 </w:t>
      </w:r>
      <w:r w:rsidRPr="009F60D9">
        <w:rPr>
          <w:rFonts w:ascii="Times New Roman" w:hAnsi="Times New Roman" w:cs="Times New Roman"/>
          <w:sz w:val="24"/>
          <w:szCs w:val="24"/>
        </w:rPr>
        <w:t xml:space="preserve">in force for the purposes of the DRCA. </w:t>
      </w:r>
    </w:p>
    <w:p w14:paraId="38BAEB24" w14:textId="16ABE34B" w:rsidR="00B11236" w:rsidRPr="009F60D9" w:rsidRDefault="00B11236" w:rsidP="00B11236">
      <w:pPr>
        <w:spacing w:after="220" w:line="240" w:lineRule="auto"/>
        <w:rPr>
          <w:rFonts w:ascii="Times New Roman" w:hAnsi="Times New Roman" w:cs="Times New Roman"/>
          <w:i/>
          <w:sz w:val="24"/>
          <w:szCs w:val="24"/>
        </w:rPr>
      </w:pPr>
      <w:r w:rsidRPr="009F60D9">
        <w:rPr>
          <w:rFonts w:ascii="Times New Roman" w:hAnsi="Times New Roman" w:cs="Times New Roman"/>
          <w:sz w:val="24"/>
          <w:szCs w:val="24"/>
        </w:rPr>
        <w:t xml:space="preserve">The note to the section advises that the </w:t>
      </w:r>
      <w:r w:rsidR="009F60D9" w:rsidRPr="009F60D9">
        <w:rPr>
          <w:rFonts w:ascii="Times New Roman" w:hAnsi="Times New Roman" w:cs="Times New Roman"/>
          <w:i/>
          <w:sz w:val="24"/>
          <w:szCs w:val="24"/>
        </w:rPr>
        <w:t>Safety, Rehabilitation and Compensation Act (Specified Laws) Declaration 2017</w:t>
      </w:r>
      <w:r w:rsidR="009F60D9">
        <w:rPr>
          <w:rFonts w:ascii="Times New Roman" w:hAnsi="Times New Roman" w:cs="Times New Roman"/>
          <w:i/>
          <w:sz w:val="24"/>
          <w:szCs w:val="24"/>
        </w:rPr>
        <w:t xml:space="preserve"> </w:t>
      </w:r>
      <w:r w:rsidRPr="009F60D9">
        <w:rPr>
          <w:rFonts w:ascii="Times New Roman" w:hAnsi="Times New Roman" w:cs="Times New Roman"/>
          <w:sz w:val="24"/>
          <w:szCs w:val="24"/>
        </w:rPr>
        <w:t xml:space="preserve">was in force for the purposes of the DRCA because of item 63 of Schedule 1 to the </w:t>
      </w:r>
      <w:r w:rsidRPr="009F60D9">
        <w:rPr>
          <w:rFonts w:ascii="Times New Roman" w:hAnsi="Times New Roman" w:cs="Times New Roman"/>
          <w:i/>
          <w:sz w:val="24"/>
          <w:szCs w:val="24"/>
        </w:rPr>
        <w:t>Safety, Rehabilitation and Compensation Legislation Amendment (Defence Force) Act 2017.</w:t>
      </w:r>
    </w:p>
    <w:p w14:paraId="04CD577B" w14:textId="217E71F8" w:rsidR="00B11236" w:rsidRPr="009F60D9" w:rsidRDefault="00B11236" w:rsidP="00B11236">
      <w:pPr>
        <w:spacing w:after="220" w:line="240" w:lineRule="auto"/>
        <w:rPr>
          <w:rFonts w:ascii="Times New Roman" w:hAnsi="Times New Roman" w:cs="Times New Roman"/>
          <w:i/>
          <w:sz w:val="24"/>
          <w:szCs w:val="24"/>
        </w:rPr>
      </w:pPr>
      <w:r w:rsidRPr="009F60D9">
        <w:rPr>
          <w:rFonts w:ascii="Times New Roman" w:hAnsi="Times New Roman" w:cs="Times New Roman"/>
          <w:sz w:val="24"/>
          <w:szCs w:val="24"/>
        </w:rPr>
        <w:t xml:space="preserve">This instrument will have no impact on the </w:t>
      </w:r>
      <w:r w:rsidR="009F60D9" w:rsidRPr="009F60D9">
        <w:rPr>
          <w:rFonts w:ascii="Times New Roman" w:hAnsi="Times New Roman" w:cs="Times New Roman"/>
          <w:i/>
          <w:sz w:val="24"/>
          <w:szCs w:val="24"/>
        </w:rPr>
        <w:t>Safety, Rehabilitation and Compensation Act (Specified Laws) Declaration 2017</w:t>
      </w:r>
      <w:r w:rsidR="009F60D9">
        <w:rPr>
          <w:rFonts w:ascii="Times New Roman" w:hAnsi="Times New Roman" w:cs="Times New Roman"/>
          <w:i/>
          <w:sz w:val="24"/>
          <w:szCs w:val="24"/>
        </w:rPr>
        <w:t xml:space="preserve"> </w:t>
      </w:r>
      <w:r w:rsidRPr="009F60D9">
        <w:rPr>
          <w:rFonts w:ascii="Times New Roman" w:hAnsi="Times New Roman" w:cs="Times New Roman"/>
          <w:sz w:val="24"/>
          <w:szCs w:val="24"/>
        </w:rPr>
        <w:t xml:space="preserve">in force under the </w:t>
      </w:r>
      <w:r w:rsidRPr="009F60D9">
        <w:rPr>
          <w:rFonts w:ascii="Times New Roman" w:hAnsi="Times New Roman" w:cs="Times New Roman"/>
          <w:i/>
          <w:sz w:val="24"/>
          <w:szCs w:val="24"/>
        </w:rPr>
        <w:t>Safety, Rehabilit</w:t>
      </w:r>
      <w:r w:rsidR="009F60D9">
        <w:rPr>
          <w:rFonts w:ascii="Times New Roman" w:hAnsi="Times New Roman" w:cs="Times New Roman"/>
          <w:i/>
          <w:sz w:val="24"/>
          <w:szCs w:val="24"/>
        </w:rPr>
        <w:t>ation and Compensation Act 1988</w:t>
      </w:r>
      <w:r w:rsidRPr="009F60D9">
        <w:rPr>
          <w:rFonts w:ascii="Times New Roman" w:hAnsi="Times New Roman" w:cs="Times New Roman"/>
          <w:i/>
          <w:sz w:val="24"/>
          <w:szCs w:val="24"/>
        </w:rPr>
        <w:t xml:space="preserve">. </w:t>
      </w:r>
      <w:r w:rsidR="009F60D9">
        <w:rPr>
          <w:rFonts w:ascii="Times New Roman" w:hAnsi="Times New Roman" w:cs="Times New Roman"/>
          <w:i/>
          <w:sz w:val="24"/>
          <w:szCs w:val="24"/>
        </w:rPr>
        <w:t xml:space="preserve"> </w:t>
      </w:r>
      <w:r w:rsidRPr="009F60D9">
        <w:rPr>
          <w:rFonts w:ascii="Times New Roman" w:hAnsi="Times New Roman" w:cs="Times New Roman"/>
          <w:sz w:val="24"/>
          <w:szCs w:val="24"/>
        </w:rPr>
        <w:t>Th</w:t>
      </w:r>
      <w:r w:rsidR="009F60D9">
        <w:rPr>
          <w:rFonts w:ascii="Times New Roman" w:hAnsi="Times New Roman" w:cs="Times New Roman"/>
          <w:sz w:val="24"/>
          <w:szCs w:val="24"/>
        </w:rPr>
        <w:t>at declaration w</w:t>
      </w:r>
      <w:r w:rsidRPr="009F60D9">
        <w:rPr>
          <w:rFonts w:ascii="Times New Roman" w:hAnsi="Times New Roman" w:cs="Times New Roman"/>
          <w:sz w:val="24"/>
          <w:szCs w:val="24"/>
        </w:rPr>
        <w:t>ill continue in force until its sunset date of 1 </w:t>
      </w:r>
      <w:r w:rsidR="009F60D9">
        <w:rPr>
          <w:rFonts w:ascii="Times New Roman" w:hAnsi="Times New Roman" w:cs="Times New Roman"/>
          <w:sz w:val="24"/>
          <w:szCs w:val="24"/>
        </w:rPr>
        <w:t xml:space="preserve">October </w:t>
      </w:r>
      <w:r w:rsidRPr="009F60D9">
        <w:rPr>
          <w:rFonts w:ascii="Times New Roman" w:hAnsi="Times New Roman" w:cs="Times New Roman"/>
          <w:sz w:val="24"/>
          <w:szCs w:val="24"/>
        </w:rPr>
        <w:t>20</w:t>
      </w:r>
      <w:r w:rsidR="009F60D9">
        <w:rPr>
          <w:rFonts w:ascii="Times New Roman" w:hAnsi="Times New Roman" w:cs="Times New Roman"/>
          <w:sz w:val="24"/>
          <w:szCs w:val="24"/>
        </w:rPr>
        <w:t>27</w:t>
      </w:r>
      <w:r w:rsidRPr="009F60D9">
        <w:rPr>
          <w:rFonts w:ascii="Times New Roman" w:hAnsi="Times New Roman" w:cs="Times New Roman"/>
          <w:sz w:val="24"/>
          <w:szCs w:val="24"/>
        </w:rPr>
        <w:t xml:space="preserve"> or until earlier repealed. </w:t>
      </w:r>
    </w:p>
    <w:p w14:paraId="5902C0AC" w14:textId="74E24559" w:rsidR="00B11236" w:rsidRDefault="00B11236" w:rsidP="00B11236">
      <w:pPr>
        <w:spacing w:after="220" w:line="240" w:lineRule="auto"/>
        <w:rPr>
          <w:rFonts w:ascii="Times New Roman" w:hAnsi="Times New Roman" w:cs="Times New Roman"/>
          <w:sz w:val="24"/>
          <w:szCs w:val="24"/>
          <w:lang w:val="en-GB"/>
        </w:rPr>
      </w:pPr>
      <w:r w:rsidRPr="009F60D9">
        <w:rPr>
          <w:rFonts w:ascii="Times New Roman" w:hAnsi="Times New Roman" w:cs="Times New Roman"/>
          <w:sz w:val="24"/>
          <w:szCs w:val="24"/>
          <w:lang w:val="en-GB"/>
        </w:rPr>
        <w:t xml:space="preserve">The authority for this repeal provision is subsection 33(3) of the </w:t>
      </w:r>
      <w:r w:rsidRPr="009F60D9">
        <w:rPr>
          <w:rFonts w:ascii="Times New Roman" w:hAnsi="Times New Roman" w:cs="Times New Roman"/>
          <w:i/>
          <w:sz w:val="24"/>
          <w:szCs w:val="24"/>
          <w:lang w:val="en-GB"/>
        </w:rPr>
        <w:t>Acts Interpretation Act 1901</w:t>
      </w:r>
      <w:r w:rsidRPr="009F60D9">
        <w:rPr>
          <w:rFonts w:ascii="Times New Roman" w:hAnsi="Times New Roman" w:cs="Times New Roman"/>
          <w:sz w:val="24"/>
          <w:szCs w:val="24"/>
          <w:lang w:val="en-GB"/>
        </w:rPr>
        <w:t>.</w:t>
      </w:r>
    </w:p>
    <w:p w14:paraId="371C5D5F" w14:textId="0F3798C3" w:rsidR="0022366D" w:rsidRPr="0022366D" w:rsidRDefault="0022366D" w:rsidP="0022366D">
      <w:pPr>
        <w:spacing w:after="220" w:line="240" w:lineRule="auto"/>
        <w:rPr>
          <w:rFonts w:ascii="Times New Roman" w:hAnsi="Times New Roman" w:cs="Times New Roman"/>
          <w:sz w:val="24"/>
          <w:szCs w:val="24"/>
          <w:u w:val="single"/>
        </w:rPr>
      </w:pPr>
      <w:r w:rsidRPr="0022366D">
        <w:rPr>
          <w:rFonts w:ascii="Times New Roman" w:hAnsi="Times New Roman" w:cs="Times New Roman"/>
          <w:sz w:val="24"/>
          <w:szCs w:val="24"/>
          <w:u w:val="single"/>
        </w:rPr>
        <w:t xml:space="preserve">Section </w:t>
      </w:r>
      <w:r>
        <w:rPr>
          <w:rFonts w:ascii="Times New Roman" w:hAnsi="Times New Roman" w:cs="Times New Roman"/>
          <w:sz w:val="24"/>
          <w:szCs w:val="24"/>
          <w:u w:val="single"/>
        </w:rPr>
        <w:t>5</w:t>
      </w:r>
    </w:p>
    <w:p w14:paraId="40EAABB4" w14:textId="6943F29A" w:rsidR="00147356" w:rsidRDefault="00147356" w:rsidP="00B11236">
      <w:pPr>
        <w:spacing w:after="220" w:line="240" w:lineRule="auto"/>
        <w:rPr>
          <w:rFonts w:ascii="Times New Roman" w:hAnsi="Times New Roman" w:cs="Times New Roman"/>
          <w:sz w:val="24"/>
          <w:szCs w:val="24"/>
        </w:rPr>
      </w:pPr>
      <w:r>
        <w:rPr>
          <w:rFonts w:ascii="Times New Roman" w:hAnsi="Times New Roman" w:cs="Times New Roman"/>
          <w:sz w:val="24"/>
          <w:szCs w:val="24"/>
          <w:lang w:val="en-GB"/>
        </w:rPr>
        <w:t xml:space="preserve">This section provides that for the purposes of subsection 119(7) of the DRCA, a law of a State or a Territory that is </w:t>
      </w:r>
      <w:r w:rsidRPr="00147356">
        <w:rPr>
          <w:rFonts w:ascii="Times New Roman" w:hAnsi="Times New Roman" w:cs="Times New Roman"/>
          <w:sz w:val="24"/>
          <w:szCs w:val="24"/>
        </w:rPr>
        <w:t xml:space="preserve">specified </w:t>
      </w:r>
      <w:r>
        <w:rPr>
          <w:rFonts w:ascii="Times New Roman" w:hAnsi="Times New Roman" w:cs="Times New Roman"/>
          <w:sz w:val="24"/>
          <w:szCs w:val="24"/>
        </w:rPr>
        <w:t xml:space="preserve">in </w:t>
      </w:r>
      <w:r w:rsidR="00AA5D1F">
        <w:rPr>
          <w:rFonts w:ascii="Times New Roman" w:hAnsi="Times New Roman" w:cs="Times New Roman"/>
          <w:sz w:val="24"/>
          <w:szCs w:val="24"/>
        </w:rPr>
        <w:t xml:space="preserve">the </w:t>
      </w:r>
      <w:r>
        <w:rPr>
          <w:rFonts w:ascii="Times New Roman" w:hAnsi="Times New Roman" w:cs="Times New Roman"/>
          <w:sz w:val="24"/>
          <w:szCs w:val="24"/>
        </w:rPr>
        <w:t xml:space="preserve">Schedule </w:t>
      </w:r>
      <w:r w:rsidR="00AA5D1F">
        <w:rPr>
          <w:rFonts w:ascii="Times New Roman" w:hAnsi="Times New Roman" w:cs="Times New Roman"/>
          <w:sz w:val="24"/>
          <w:szCs w:val="24"/>
        </w:rPr>
        <w:t>to</w:t>
      </w:r>
      <w:r>
        <w:rPr>
          <w:rFonts w:ascii="Times New Roman" w:hAnsi="Times New Roman" w:cs="Times New Roman"/>
          <w:sz w:val="24"/>
          <w:szCs w:val="24"/>
        </w:rPr>
        <w:t xml:space="preserve"> the instrument, is a specified law for the purposes of the DRCA.</w:t>
      </w:r>
    </w:p>
    <w:p w14:paraId="71E61394" w14:textId="690601B3" w:rsidR="00147356" w:rsidRDefault="00147356" w:rsidP="00B11236">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The specified laws listed in </w:t>
      </w:r>
      <w:r w:rsidR="00AA5D1F">
        <w:rPr>
          <w:rFonts w:ascii="Times New Roman" w:hAnsi="Times New Roman" w:cs="Times New Roman"/>
          <w:sz w:val="24"/>
          <w:szCs w:val="24"/>
        </w:rPr>
        <w:t xml:space="preserve">the </w:t>
      </w:r>
      <w:r>
        <w:rPr>
          <w:rFonts w:ascii="Times New Roman" w:hAnsi="Times New Roman" w:cs="Times New Roman"/>
          <w:sz w:val="24"/>
          <w:szCs w:val="24"/>
        </w:rPr>
        <w:t>Schedule are</w:t>
      </w:r>
      <w:r w:rsidRPr="00147356">
        <w:rPr>
          <w:rFonts w:ascii="Times New Roman" w:hAnsi="Times New Roman" w:cs="Times New Roman"/>
          <w:sz w:val="24"/>
          <w:szCs w:val="24"/>
        </w:rPr>
        <w:t xml:space="preserve"> laws </w:t>
      </w:r>
      <w:r>
        <w:rPr>
          <w:rFonts w:ascii="Times New Roman" w:hAnsi="Times New Roman" w:cs="Times New Roman"/>
          <w:sz w:val="24"/>
          <w:szCs w:val="24"/>
        </w:rPr>
        <w:t xml:space="preserve">applicable to the provision of </w:t>
      </w:r>
      <w:r w:rsidRPr="00147356">
        <w:rPr>
          <w:rFonts w:ascii="Times New Roman" w:hAnsi="Times New Roman" w:cs="Times New Roman"/>
          <w:sz w:val="24"/>
          <w:szCs w:val="24"/>
        </w:rPr>
        <w:t>victims of crime compensation</w:t>
      </w:r>
      <w:r>
        <w:rPr>
          <w:rFonts w:ascii="Times New Roman" w:hAnsi="Times New Roman" w:cs="Times New Roman"/>
          <w:sz w:val="24"/>
          <w:szCs w:val="24"/>
        </w:rPr>
        <w:t xml:space="preserve">, </w:t>
      </w:r>
      <w:r w:rsidRPr="00147356">
        <w:rPr>
          <w:rFonts w:ascii="Times New Roman" w:hAnsi="Times New Roman" w:cs="Times New Roman"/>
          <w:sz w:val="24"/>
          <w:szCs w:val="24"/>
        </w:rPr>
        <w:t>transport injury compensation</w:t>
      </w:r>
      <w:r>
        <w:rPr>
          <w:rFonts w:ascii="Times New Roman" w:hAnsi="Times New Roman" w:cs="Times New Roman"/>
          <w:sz w:val="24"/>
          <w:szCs w:val="24"/>
        </w:rPr>
        <w:t xml:space="preserve"> and other forms of compensation</w:t>
      </w:r>
      <w:r w:rsidRPr="00147356">
        <w:rPr>
          <w:rFonts w:ascii="Times New Roman" w:hAnsi="Times New Roman" w:cs="Times New Roman"/>
          <w:sz w:val="24"/>
          <w:szCs w:val="24"/>
        </w:rPr>
        <w:t>.</w:t>
      </w:r>
    </w:p>
    <w:p w14:paraId="278B5A59" w14:textId="626574CC" w:rsidR="0022366D" w:rsidRPr="009F60D9" w:rsidRDefault="00147356" w:rsidP="00B11236">
      <w:pPr>
        <w:spacing w:after="220" w:line="240" w:lineRule="auto"/>
        <w:rPr>
          <w:rFonts w:ascii="Times New Roman" w:hAnsi="Times New Roman" w:cs="Times New Roman"/>
          <w:sz w:val="24"/>
          <w:szCs w:val="24"/>
          <w:lang w:val="en-GB"/>
        </w:rPr>
      </w:pPr>
      <w:r w:rsidRPr="00147356">
        <w:rPr>
          <w:rFonts w:ascii="Times New Roman" w:hAnsi="Times New Roman" w:cs="Times New Roman"/>
          <w:sz w:val="24"/>
          <w:szCs w:val="24"/>
        </w:rPr>
        <w:t>Specifying these laws means that if a</w:t>
      </w:r>
      <w:r>
        <w:rPr>
          <w:rFonts w:ascii="Times New Roman" w:hAnsi="Times New Roman" w:cs="Times New Roman"/>
          <w:sz w:val="24"/>
          <w:szCs w:val="24"/>
        </w:rPr>
        <w:t xml:space="preserve"> member</w:t>
      </w:r>
      <w:r w:rsidRPr="00147356">
        <w:rPr>
          <w:rFonts w:ascii="Times New Roman" w:hAnsi="Times New Roman" w:cs="Times New Roman"/>
          <w:sz w:val="24"/>
          <w:szCs w:val="24"/>
        </w:rPr>
        <w:t xml:space="preserve"> receives compensation for the injury</w:t>
      </w:r>
      <w:r>
        <w:rPr>
          <w:rFonts w:ascii="Times New Roman" w:hAnsi="Times New Roman" w:cs="Times New Roman"/>
          <w:sz w:val="24"/>
          <w:szCs w:val="24"/>
        </w:rPr>
        <w:t xml:space="preserve"> under the DRCA</w:t>
      </w:r>
      <w:r w:rsidR="003045A1">
        <w:rPr>
          <w:rFonts w:ascii="Times New Roman" w:hAnsi="Times New Roman" w:cs="Times New Roman"/>
          <w:sz w:val="24"/>
          <w:szCs w:val="24"/>
        </w:rPr>
        <w:t>,</w:t>
      </w:r>
      <w:r w:rsidRPr="00147356">
        <w:rPr>
          <w:rFonts w:ascii="Times New Roman" w:hAnsi="Times New Roman" w:cs="Times New Roman"/>
          <w:sz w:val="24"/>
          <w:szCs w:val="24"/>
        </w:rPr>
        <w:t xml:space="preserve"> then any payment under these laws that are for the same injury may be recovered or offset. If the </w:t>
      </w:r>
      <w:r>
        <w:rPr>
          <w:rFonts w:ascii="Times New Roman" w:hAnsi="Times New Roman" w:cs="Times New Roman"/>
          <w:sz w:val="24"/>
          <w:szCs w:val="24"/>
        </w:rPr>
        <w:t>member</w:t>
      </w:r>
      <w:r w:rsidRPr="00147356">
        <w:rPr>
          <w:rFonts w:ascii="Times New Roman" w:hAnsi="Times New Roman" w:cs="Times New Roman"/>
          <w:sz w:val="24"/>
          <w:szCs w:val="24"/>
        </w:rPr>
        <w:t xml:space="preserve"> establishes that the payment under a specified law was for an injury, loss or damage that did not relate to a loss for which compensation was payable</w:t>
      </w:r>
      <w:r>
        <w:rPr>
          <w:rFonts w:ascii="Times New Roman" w:hAnsi="Times New Roman" w:cs="Times New Roman"/>
          <w:sz w:val="24"/>
          <w:szCs w:val="24"/>
        </w:rPr>
        <w:t xml:space="preserve"> under the DRCA</w:t>
      </w:r>
      <w:r w:rsidRPr="00147356">
        <w:rPr>
          <w:rFonts w:ascii="Times New Roman" w:hAnsi="Times New Roman" w:cs="Times New Roman"/>
          <w:sz w:val="24"/>
          <w:szCs w:val="24"/>
        </w:rPr>
        <w:t>, then there will be no offset or recovery.</w:t>
      </w:r>
    </w:p>
    <w:p w14:paraId="3CB03116" w14:textId="0D193074" w:rsidR="0022366D" w:rsidRPr="00843051" w:rsidRDefault="00AA5D1F" w:rsidP="0022366D">
      <w:pPr>
        <w:spacing w:after="220" w:line="240" w:lineRule="auto"/>
        <w:rPr>
          <w:rFonts w:ascii="Times New Roman" w:hAnsi="Times New Roman" w:cs="Times New Roman"/>
          <w:sz w:val="24"/>
          <w:szCs w:val="24"/>
          <w:u w:val="single"/>
        </w:rPr>
      </w:pPr>
      <w:r>
        <w:rPr>
          <w:rFonts w:ascii="Times New Roman" w:hAnsi="Times New Roman" w:cs="Times New Roman"/>
          <w:bCs/>
          <w:sz w:val="24"/>
          <w:szCs w:val="24"/>
          <w:u w:val="single"/>
        </w:rPr>
        <w:t>Schedule</w:t>
      </w:r>
      <w:r w:rsidR="0022366D" w:rsidRPr="00843051">
        <w:rPr>
          <w:rFonts w:ascii="Times New Roman" w:hAnsi="Times New Roman" w:cs="Times New Roman"/>
          <w:bCs/>
          <w:sz w:val="24"/>
          <w:szCs w:val="24"/>
          <w:u w:val="single"/>
        </w:rPr>
        <w:t>—</w:t>
      </w:r>
      <w:r w:rsidR="00147356" w:rsidRPr="00843051">
        <w:rPr>
          <w:rFonts w:ascii="Times New Roman" w:hAnsi="Times New Roman" w:cs="Times New Roman"/>
          <w:bCs/>
          <w:sz w:val="24"/>
          <w:szCs w:val="24"/>
          <w:u w:val="single"/>
        </w:rPr>
        <w:t>Declaration</w:t>
      </w:r>
    </w:p>
    <w:p w14:paraId="48388F1D" w14:textId="7B9A5473" w:rsidR="0022366D" w:rsidRPr="0022366D" w:rsidRDefault="00AA5D1F" w:rsidP="0084305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2366D" w:rsidRPr="0022366D">
        <w:rPr>
          <w:rFonts w:ascii="Times New Roman" w:hAnsi="Times New Roman" w:cs="Times New Roman"/>
          <w:sz w:val="24"/>
          <w:szCs w:val="24"/>
        </w:rPr>
        <w:t xml:space="preserve">Schedule </w:t>
      </w:r>
      <w:r>
        <w:rPr>
          <w:rFonts w:ascii="Times New Roman" w:hAnsi="Times New Roman" w:cs="Times New Roman"/>
          <w:sz w:val="24"/>
          <w:szCs w:val="24"/>
        </w:rPr>
        <w:t>to</w:t>
      </w:r>
      <w:r w:rsidR="0022366D" w:rsidRPr="0022366D">
        <w:rPr>
          <w:rFonts w:ascii="Times New Roman" w:hAnsi="Times New Roman" w:cs="Times New Roman"/>
          <w:sz w:val="24"/>
          <w:szCs w:val="24"/>
        </w:rPr>
        <w:t xml:space="preserve"> the </w:t>
      </w:r>
      <w:r w:rsidR="00147356" w:rsidRPr="00147356">
        <w:rPr>
          <w:rFonts w:ascii="Times New Roman" w:hAnsi="Times New Roman" w:cs="Times New Roman"/>
          <w:i/>
          <w:sz w:val="24"/>
          <w:szCs w:val="24"/>
        </w:rPr>
        <w:t>Safety, Rehabilitation and Compensation Act (Specified Laws) Declaration 20</w:t>
      </w:r>
      <w:r w:rsidR="003045A1">
        <w:rPr>
          <w:rFonts w:ascii="Times New Roman" w:hAnsi="Times New Roman" w:cs="Times New Roman"/>
          <w:i/>
          <w:sz w:val="24"/>
          <w:szCs w:val="24"/>
        </w:rPr>
        <w:t>20</w:t>
      </w:r>
      <w:r w:rsidR="00843051">
        <w:rPr>
          <w:rFonts w:ascii="Times New Roman" w:hAnsi="Times New Roman" w:cs="Times New Roman"/>
          <w:sz w:val="24"/>
          <w:szCs w:val="24"/>
        </w:rPr>
        <w:t xml:space="preserve"> lists </w:t>
      </w:r>
      <w:r w:rsidR="0022366D" w:rsidRPr="00147356">
        <w:rPr>
          <w:rFonts w:ascii="Times New Roman" w:hAnsi="Times New Roman" w:cs="Times New Roman"/>
          <w:sz w:val="24"/>
          <w:szCs w:val="24"/>
        </w:rPr>
        <w:t>State and Territory laws under which compensation is recoverable for injury, or los</w:t>
      </w:r>
      <w:r w:rsidR="00843051">
        <w:rPr>
          <w:rFonts w:ascii="Times New Roman" w:hAnsi="Times New Roman" w:cs="Times New Roman"/>
          <w:sz w:val="24"/>
          <w:szCs w:val="24"/>
        </w:rPr>
        <w:t>s or damage to certain property.</w:t>
      </w:r>
    </w:p>
    <w:p w14:paraId="4285BAA7" w14:textId="77777777" w:rsidR="00B11236" w:rsidRDefault="00B11236" w:rsidP="00CA4EAB">
      <w:pPr>
        <w:spacing w:after="220" w:line="240" w:lineRule="auto"/>
        <w:rPr>
          <w:rFonts w:ascii="Times New Roman" w:hAnsi="Times New Roman" w:cs="Times New Roman"/>
          <w:b/>
          <w:sz w:val="24"/>
          <w:szCs w:val="24"/>
        </w:rPr>
      </w:pPr>
    </w:p>
    <w:p w14:paraId="57A8DBE4" w14:textId="77777777" w:rsidR="00CA4EAB" w:rsidRPr="006F0854" w:rsidRDefault="00CA4EAB" w:rsidP="00693405">
      <w:pPr>
        <w:spacing w:after="120" w:line="240" w:lineRule="auto"/>
        <w:rPr>
          <w:rFonts w:ascii="Times New Roman" w:eastAsia="Times New Roman" w:hAnsi="Times New Roman" w:cs="Times New Roman"/>
          <w:sz w:val="24"/>
          <w:szCs w:val="24"/>
          <w:lang w:eastAsia="en-AU"/>
        </w:rPr>
        <w:sectPr w:rsidR="00CA4EAB" w:rsidRPr="006F0854" w:rsidSect="00693405">
          <w:pgSz w:w="11906" w:h="16838"/>
          <w:pgMar w:top="1440" w:right="1440" w:bottom="1440" w:left="1440" w:header="709" w:footer="709" w:gutter="0"/>
          <w:cols w:space="708"/>
          <w:docGrid w:linePitch="360"/>
        </w:sectPr>
      </w:pPr>
    </w:p>
    <w:p w14:paraId="1C741AAE" w14:textId="77777777" w:rsidR="002215D7" w:rsidRPr="006F0854" w:rsidRDefault="002215D7" w:rsidP="00693405">
      <w:pPr>
        <w:keepNext/>
        <w:pageBreakBefore/>
        <w:spacing w:after="120" w:line="240" w:lineRule="auto"/>
        <w:jc w:val="center"/>
        <w:rPr>
          <w:rFonts w:ascii="Times New Roman" w:eastAsia="Times New Roman" w:hAnsi="Times New Roman" w:cs="Times New Roman"/>
          <w:sz w:val="24"/>
          <w:szCs w:val="24"/>
          <w:lang w:eastAsia="en-AU"/>
        </w:rPr>
      </w:pPr>
      <w:r w:rsidRPr="006F0854">
        <w:rPr>
          <w:rFonts w:ascii="Times New Roman" w:eastAsia="Times New Roman" w:hAnsi="Times New Roman" w:cs="Times New Roman"/>
          <w:b/>
          <w:bCs/>
          <w:sz w:val="24"/>
          <w:szCs w:val="24"/>
          <w:lang w:eastAsia="en-AU"/>
        </w:rPr>
        <w:t>Statement of Compatibility with Human Rights</w:t>
      </w:r>
    </w:p>
    <w:p w14:paraId="2D305144" w14:textId="77777777" w:rsidR="002215D7" w:rsidRPr="006F0854" w:rsidRDefault="002215D7" w:rsidP="00693405">
      <w:pPr>
        <w:spacing w:after="120" w:line="240" w:lineRule="auto"/>
        <w:jc w:val="center"/>
        <w:rPr>
          <w:rFonts w:ascii="Times New Roman" w:eastAsia="Times New Roman" w:hAnsi="Times New Roman" w:cs="Times New Roman"/>
          <w:sz w:val="24"/>
          <w:szCs w:val="24"/>
          <w:lang w:eastAsia="en-AU"/>
        </w:rPr>
      </w:pPr>
      <w:r w:rsidRPr="006F0854">
        <w:rPr>
          <w:rFonts w:ascii="Times New Roman" w:eastAsia="Times New Roman" w:hAnsi="Times New Roman" w:cs="Times New Roman"/>
          <w:i/>
          <w:iCs/>
          <w:sz w:val="24"/>
          <w:szCs w:val="24"/>
          <w:lang w:eastAsia="en-AU"/>
        </w:rPr>
        <w:t>Prepared in accordance with Part 3 of the Human Rights (Parliamentary Scrutiny) Act 2011</w:t>
      </w:r>
    </w:p>
    <w:p w14:paraId="3E1E0D60" w14:textId="77777777" w:rsidR="00893DA3" w:rsidRPr="00893DA3" w:rsidRDefault="00893DA3" w:rsidP="00893DA3">
      <w:pPr>
        <w:spacing w:after="120" w:line="240" w:lineRule="auto"/>
        <w:rPr>
          <w:rFonts w:ascii="Times New Roman" w:eastAsia="Times New Roman" w:hAnsi="Times New Roman" w:cs="Times New Roman"/>
          <w:b/>
          <w:i/>
          <w:sz w:val="24"/>
          <w:szCs w:val="24"/>
          <w:lang w:eastAsia="en-AU"/>
        </w:rPr>
      </w:pPr>
      <w:r w:rsidRPr="00893DA3">
        <w:rPr>
          <w:rFonts w:ascii="Times New Roman" w:eastAsia="Times New Roman" w:hAnsi="Times New Roman" w:cs="Times New Roman"/>
          <w:b/>
          <w:i/>
          <w:sz w:val="24"/>
          <w:szCs w:val="24"/>
          <w:lang w:eastAsia="en-AU"/>
        </w:rPr>
        <w:t>Safety, Rehabilitation and Compensation (Defence-related Claims) (Specified Laws) Declaration 2020</w:t>
      </w:r>
    </w:p>
    <w:p w14:paraId="7012AB32" w14:textId="77777777" w:rsidR="002215D7" w:rsidRPr="006F0854" w:rsidRDefault="002215D7" w:rsidP="00693405">
      <w:pPr>
        <w:spacing w:after="120" w:line="240" w:lineRule="auto"/>
        <w:rPr>
          <w:rFonts w:ascii="Times New Roman" w:eastAsia="Times New Roman" w:hAnsi="Times New Roman" w:cs="Times New Roman"/>
          <w:sz w:val="24"/>
          <w:szCs w:val="24"/>
          <w:lang w:eastAsia="en-AU"/>
        </w:rPr>
      </w:pPr>
      <w:r w:rsidRPr="006F0854">
        <w:rPr>
          <w:rFonts w:ascii="Times New Roman" w:eastAsia="Times New Roman" w:hAnsi="Times New Roman" w:cs="Times New Roman"/>
          <w:sz w:val="24"/>
          <w:szCs w:val="24"/>
          <w:lang w:eastAsia="en-AU"/>
        </w:rPr>
        <w:t xml:space="preserve">This </w:t>
      </w:r>
      <w:r w:rsidR="00B00FB2" w:rsidRPr="006F0854">
        <w:rPr>
          <w:rFonts w:ascii="Times New Roman" w:eastAsia="Times New Roman" w:hAnsi="Times New Roman" w:cs="Times New Roman"/>
          <w:sz w:val="24"/>
          <w:szCs w:val="24"/>
          <w:lang w:eastAsia="en-AU"/>
        </w:rPr>
        <w:t>l</w:t>
      </w:r>
      <w:r w:rsidRPr="006F0854">
        <w:rPr>
          <w:rFonts w:ascii="Times New Roman" w:eastAsia="Times New Roman" w:hAnsi="Times New Roman" w:cs="Times New Roman"/>
          <w:sz w:val="24"/>
          <w:szCs w:val="24"/>
          <w:lang w:eastAsia="en-AU"/>
        </w:rPr>
        <w:t xml:space="preserve">egislative </w:t>
      </w:r>
      <w:r w:rsidR="00B00FB2" w:rsidRPr="006F0854">
        <w:rPr>
          <w:rFonts w:ascii="Times New Roman" w:eastAsia="Times New Roman" w:hAnsi="Times New Roman" w:cs="Times New Roman"/>
          <w:sz w:val="24"/>
          <w:szCs w:val="24"/>
          <w:lang w:eastAsia="en-AU"/>
        </w:rPr>
        <w:t>i</w:t>
      </w:r>
      <w:r w:rsidRPr="006F0854">
        <w:rPr>
          <w:rFonts w:ascii="Times New Roman" w:eastAsia="Times New Roman" w:hAnsi="Times New Roman" w:cs="Times New Roman"/>
          <w:sz w:val="24"/>
          <w:szCs w:val="24"/>
          <w:lang w:eastAsia="en-AU"/>
        </w:rPr>
        <w:t xml:space="preserve">nstrument is compatible with the human rights and freedoms recognised or declared by the international instruments listed in section 3 of the </w:t>
      </w:r>
      <w:r w:rsidRPr="006F0854">
        <w:rPr>
          <w:rFonts w:ascii="Times New Roman" w:eastAsia="Times New Roman" w:hAnsi="Times New Roman" w:cs="Times New Roman"/>
          <w:i/>
          <w:iCs/>
          <w:sz w:val="24"/>
          <w:szCs w:val="24"/>
          <w:lang w:eastAsia="en-AU"/>
        </w:rPr>
        <w:t>Human Rights (Parliamentary Scrutiny) Act 2011</w:t>
      </w:r>
      <w:r w:rsidRPr="006F0854">
        <w:rPr>
          <w:rFonts w:ascii="Times New Roman" w:eastAsia="Times New Roman" w:hAnsi="Times New Roman" w:cs="Times New Roman"/>
          <w:sz w:val="24"/>
          <w:szCs w:val="24"/>
          <w:lang w:eastAsia="en-AU"/>
        </w:rPr>
        <w:t>.</w:t>
      </w:r>
    </w:p>
    <w:p w14:paraId="173E998C" w14:textId="77777777" w:rsidR="002215D7" w:rsidRPr="006F0854" w:rsidRDefault="002215D7" w:rsidP="00693405">
      <w:pPr>
        <w:spacing w:after="120" w:line="240" w:lineRule="auto"/>
        <w:rPr>
          <w:rFonts w:ascii="Times New Roman" w:eastAsia="Times New Roman" w:hAnsi="Times New Roman" w:cs="Times New Roman"/>
          <w:b/>
          <w:bCs/>
          <w:sz w:val="24"/>
          <w:szCs w:val="24"/>
          <w:lang w:eastAsia="en-AU"/>
        </w:rPr>
      </w:pPr>
      <w:r w:rsidRPr="006F0854">
        <w:rPr>
          <w:rFonts w:ascii="Times New Roman" w:eastAsia="Times New Roman" w:hAnsi="Times New Roman" w:cs="Times New Roman"/>
          <w:b/>
          <w:bCs/>
          <w:sz w:val="24"/>
          <w:szCs w:val="24"/>
          <w:lang w:eastAsia="en-AU"/>
        </w:rPr>
        <w:t xml:space="preserve">Overview of the </w:t>
      </w:r>
      <w:r w:rsidR="00B00FB2" w:rsidRPr="006F0854">
        <w:rPr>
          <w:rFonts w:ascii="Times New Roman" w:eastAsia="Times New Roman" w:hAnsi="Times New Roman" w:cs="Times New Roman"/>
          <w:b/>
          <w:bCs/>
          <w:sz w:val="24"/>
          <w:szCs w:val="24"/>
          <w:lang w:eastAsia="en-AU"/>
        </w:rPr>
        <w:t>l</w:t>
      </w:r>
      <w:r w:rsidRPr="006F0854">
        <w:rPr>
          <w:rFonts w:ascii="Times New Roman" w:eastAsia="Times New Roman" w:hAnsi="Times New Roman" w:cs="Times New Roman"/>
          <w:b/>
          <w:bCs/>
          <w:sz w:val="24"/>
          <w:szCs w:val="24"/>
          <w:lang w:eastAsia="en-AU"/>
        </w:rPr>
        <w:t xml:space="preserve">egislative </w:t>
      </w:r>
      <w:r w:rsidR="00B00FB2" w:rsidRPr="006F0854">
        <w:rPr>
          <w:rFonts w:ascii="Times New Roman" w:eastAsia="Times New Roman" w:hAnsi="Times New Roman" w:cs="Times New Roman"/>
          <w:b/>
          <w:bCs/>
          <w:sz w:val="24"/>
          <w:szCs w:val="24"/>
          <w:lang w:eastAsia="en-AU"/>
        </w:rPr>
        <w:t>i</w:t>
      </w:r>
      <w:r w:rsidRPr="006F0854">
        <w:rPr>
          <w:rFonts w:ascii="Times New Roman" w:eastAsia="Times New Roman" w:hAnsi="Times New Roman" w:cs="Times New Roman"/>
          <w:b/>
          <w:bCs/>
          <w:sz w:val="24"/>
          <w:szCs w:val="24"/>
          <w:lang w:eastAsia="en-AU"/>
        </w:rPr>
        <w:t>nstrument</w:t>
      </w:r>
    </w:p>
    <w:p w14:paraId="1916AE71" w14:textId="246F82FC" w:rsidR="00893DA3" w:rsidRPr="00893DA3" w:rsidRDefault="00C256DF" w:rsidP="00893DA3">
      <w:pPr>
        <w:spacing w:after="120" w:line="240" w:lineRule="auto"/>
        <w:rPr>
          <w:rFonts w:ascii="Times New Roman" w:eastAsia="Calibri" w:hAnsi="Times New Roman" w:cs="Times New Roman"/>
          <w:sz w:val="24"/>
          <w:szCs w:val="24"/>
        </w:rPr>
      </w:pPr>
      <w:r w:rsidRPr="006F0854">
        <w:rPr>
          <w:rFonts w:ascii="Times New Roman" w:eastAsia="Calibri" w:hAnsi="Times New Roman" w:cs="Times New Roman"/>
          <w:sz w:val="24"/>
          <w:szCs w:val="24"/>
        </w:rPr>
        <w:t xml:space="preserve">The </w:t>
      </w:r>
      <w:r w:rsidRPr="006F0854">
        <w:rPr>
          <w:rFonts w:ascii="Times New Roman" w:eastAsia="Calibri" w:hAnsi="Times New Roman" w:cs="Times New Roman"/>
          <w:i/>
          <w:sz w:val="24"/>
          <w:szCs w:val="24"/>
        </w:rPr>
        <w:t xml:space="preserve">Safety, Rehabilitation and Compensation </w:t>
      </w:r>
      <w:r w:rsidR="00893DA3">
        <w:rPr>
          <w:rFonts w:ascii="Times New Roman" w:eastAsia="Calibri" w:hAnsi="Times New Roman" w:cs="Times New Roman"/>
          <w:i/>
          <w:sz w:val="24"/>
          <w:szCs w:val="24"/>
        </w:rPr>
        <w:t xml:space="preserve">(Defence-related Claims) </w:t>
      </w:r>
      <w:r w:rsidRPr="006F0854">
        <w:rPr>
          <w:rFonts w:ascii="Times New Roman" w:eastAsia="Calibri" w:hAnsi="Times New Roman" w:cs="Times New Roman"/>
          <w:i/>
          <w:sz w:val="24"/>
          <w:szCs w:val="24"/>
        </w:rPr>
        <w:t>Act 1988</w:t>
      </w:r>
      <w:r w:rsidRPr="006F0854">
        <w:rPr>
          <w:rFonts w:ascii="Times New Roman" w:eastAsia="Calibri" w:hAnsi="Times New Roman" w:cs="Times New Roman"/>
          <w:sz w:val="24"/>
          <w:szCs w:val="24"/>
        </w:rPr>
        <w:t xml:space="preserve"> (</w:t>
      </w:r>
      <w:r w:rsidR="00893DA3">
        <w:rPr>
          <w:rFonts w:ascii="Times New Roman" w:eastAsia="Calibri" w:hAnsi="Times New Roman" w:cs="Times New Roman"/>
          <w:sz w:val="24"/>
          <w:szCs w:val="24"/>
        </w:rPr>
        <w:t>DRCA</w:t>
      </w:r>
      <w:r w:rsidRPr="006F0854">
        <w:rPr>
          <w:rFonts w:ascii="Times New Roman" w:eastAsia="Calibri" w:hAnsi="Times New Roman" w:cs="Times New Roman"/>
          <w:sz w:val="24"/>
          <w:szCs w:val="24"/>
        </w:rPr>
        <w:t xml:space="preserve">) </w:t>
      </w:r>
      <w:r w:rsidR="00893DA3">
        <w:rPr>
          <w:rFonts w:ascii="Times New Roman" w:eastAsia="Calibri" w:hAnsi="Times New Roman" w:cs="Times New Roman"/>
          <w:sz w:val="24"/>
          <w:szCs w:val="24"/>
        </w:rPr>
        <w:t xml:space="preserve">is </w:t>
      </w:r>
      <w:r w:rsidR="00893DA3" w:rsidRPr="00893DA3">
        <w:rPr>
          <w:rFonts w:ascii="Times New Roman" w:eastAsia="Calibri" w:hAnsi="Times New Roman" w:cs="Times New Roman"/>
          <w:sz w:val="24"/>
          <w:szCs w:val="24"/>
        </w:rPr>
        <w:t xml:space="preserve">the compensation legislation </w:t>
      </w:r>
      <w:r w:rsidR="00893DA3">
        <w:rPr>
          <w:rFonts w:ascii="Times New Roman" w:eastAsia="Calibri" w:hAnsi="Times New Roman" w:cs="Times New Roman"/>
          <w:sz w:val="24"/>
          <w:szCs w:val="24"/>
        </w:rPr>
        <w:t xml:space="preserve">applicable </w:t>
      </w:r>
      <w:r w:rsidR="00893DA3" w:rsidRPr="00893DA3">
        <w:rPr>
          <w:rFonts w:ascii="Times New Roman" w:eastAsia="Calibri" w:hAnsi="Times New Roman" w:cs="Times New Roman"/>
          <w:sz w:val="24"/>
          <w:szCs w:val="24"/>
        </w:rPr>
        <w:t>to current and former members of the Australian Defence Force (ADF) with conditions linked to service prior to 1 July 2004.</w:t>
      </w:r>
    </w:p>
    <w:p w14:paraId="37BF4833" w14:textId="2172DF2D" w:rsidR="000A7885" w:rsidRPr="006F0854" w:rsidRDefault="001F277B" w:rsidP="000A7885">
      <w:pPr>
        <w:spacing w:after="120" w:line="240" w:lineRule="auto"/>
        <w:rPr>
          <w:rFonts w:ascii="Times New Roman" w:eastAsia="Times New Roman" w:hAnsi="Times New Roman" w:cs="Times New Roman"/>
          <w:sz w:val="24"/>
          <w:szCs w:val="24"/>
          <w:lang w:eastAsia="en-AU"/>
        </w:rPr>
      </w:pPr>
      <w:r w:rsidRPr="006F0854">
        <w:rPr>
          <w:rFonts w:ascii="Times New Roman" w:eastAsia="Times New Roman" w:hAnsi="Times New Roman" w:cs="Times New Roman"/>
          <w:bCs/>
          <w:sz w:val="24"/>
          <w:szCs w:val="24"/>
          <w:lang w:eastAsia="en-AU"/>
        </w:rPr>
        <w:t xml:space="preserve">This legislative instrument </w:t>
      </w:r>
      <w:r w:rsidR="00893DA3">
        <w:rPr>
          <w:rFonts w:ascii="Times New Roman" w:eastAsia="Times New Roman" w:hAnsi="Times New Roman" w:cs="Times New Roman"/>
          <w:bCs/>
          <w:sz w:val="24"/>
          <w:szCs w:val="24"/>
          <w:lang w:eastAsia="en-AU"/>
        </w:rPr>
        <w:t xml:space="preserve">replaces the instrument referred to as </w:t>
      </w:r>
      <w:r w:rsidR="0086709B" w:rsidRPr="006F0854">
        <w:rPr>
          <w:rFonts w:ascii="Times New Roman" w:eastAsia="Times New Roman" w:hAnsi="Times New Roman" w:cs="Times New Roman"/>
          <w:bCs/>
          <w:sz w:val="24"/>
          <w:szCs w:val="24"/>
          <w:lang w:eastAsia="en-AU"/>
        </w:rPr>
        <w:t xml:space="preserve">the </w:t>
      </w:r>
      <w:r w:rsidR="0086709B" w:rsidRPr="006F0854">
        <w:rPr>
          <w:rFonts w:ascii="Times New Roman" w:eastAsia="Times New Roman" w:hAnsi="Times New Roman" w:cs="Times New Roman"/>
          <w:i/>
          <w:sz w:val="24"/>
          <w:szCs w:val="24"/>
          <w:lang w:eastAsia="en-AU"/>
        </w:rPr>
        <w:t>Safety, Rehabilitation and Compensation (Specified Laws) Declaration 2017</w:t>
      </w:r>
      <w:r w:rsidR="00FB0F07" w:rsidRPr="006F0854">
        <w:rPr>
          <w:rFonts w:ascii="Times New Roman" w:eastAsia="Times New Roman" w:hAnsi="Times New Roman" w:cs="Times New Roman"/>
          <w:bCs/>
          <w:sz w:val="24"/>
          <w:szCs w:val="24"/>
          <w:lang w:eastAsia="en-AU"/>
        </w:rPr>
        <w:t xml:space="preserve"> </w:t>
      </w:r>
      <w:r w:rsidR="00893DA3">
        <w:rPr>
          <w:rFonts w:ascii="Times New Roman" w:eastAsia="Times New Roman" w:hAnsi="Times New Roman" w:cs="Times New Roman"/>
          <w:bCs/>
          <w:sz w:val="24"/>
          <w:szCs w:val="24"/>
          <w:lang w:eastAsia="en-AU"/>
        </w:rPr>
        <w:t>which has been applicable for the purposes of the DRCA since its enactment on 12 October 2017.</w:t>
      </w:r>
    </w:p>
    <w:p w14:paraId="190469C2" w14:textId="0B2F827A" w:rsidR="000A7885" w:rsidRDefault="000A7885" w:rsidP="000A7885">
      <w:pPr>
        <w:spacing w:after="120" w:line="240" w:lineRule="auto"/>
        <w:rPr>
          <w:rFonts w:ascii="Times New Roman" w:eastAsia="Times New Roman" w:hAnsi="Times New Roman" w:cs="Times New Roman"/>
          <w:sz w:val="24"/>
          <w:szCs w:val="24"/>
          <w:lang w:eastAsia="en-AU"/>
        </w:rPr>
      </w:pPr>
      <w:r w:rsidRPr="006F0854">
        <w:rPr>
          <w:rFonts w:ascii="Times New Roman" w:eastAsia="Times New Roman" w:hAnsi="Times New Roman" w:cs="Times New Roman"/>
          <w:sz w:val="24"/>
          <w:szCs w:val="24"/>
          <w:lang w:eastAsia="en-AU"/>
        </w:rPr>
        <w:t xml:space="preserve">The purpose of </w:t>
      </w:r>
      <w:r w:rsidR="00893DA3">
        <w:rPr>
          <w:rFonts w:ascii="Times New Roman" w:eastAsia="Times New Roman" w:hAnsi="Times New Roman" w:cs="Times New Roman"/>
          <w:sz w:val="24"/>
          <w:szCs w:val="24"/>
          <w:lang w:eastAsia="en-AU"/>
        </w:rPr>
        <w:t xml:space="preserve">both the existing and the proposed </w:t>
      </w:r>
      <w:r w:rsidRPr="006F0854">
        <w:rPr>
          <w:rFonts w:ascii="Times New Roman" w:eastAsia="Times New Roman" w:hAnsi="Times New Roman" w:cs="Times New Roman"/>
          <w:sz w:val="24"/>
          <w:szCs w:val="24"/>
          <w:lang w:eastAsia="en-AU"/>
        </w:rPr>
        <w:t xml:space="preserve">instrument is to prevent the double receipt of compensation under the </w:t>
      </w:r>
      <w:r w:rsidR="00893DA3">
        <w:rPr>
          <w:rFonts w:ascii="Times New Roman" w:eastAsia="Times New Roman" w:hAnsi="Times New Roman" w:cs="Times New Roman"/>
          <w:sz w:val="24"/>
          <w:szCs w:val="24"/>
          <w:lang w:eastAsia="en-AU"/>
        </w:rPr>
        <w:t>DRCA</w:t>
      </w:r>
      <w:r w:rsidRPr="006F0854">
        <w:rPr>
          <w:rFonts w:ascii="Times New Roman" w:eastAsia="Times New Roman" w:hAnsi="Times New Roman" w:cs="Times New Roman"/>
          <w:sz w:val="24"/>
          <w:szCs w:val="24"/>
          <w:lang w:eastAsia="en-AU"/>
        </w:rPr>
        <w:t xml:space="preserve"> and a State or Territory law. A person will not be able to receive compensation in respect of the same injury, loss or damage under both the </w:t>
      </w:r>
      <w:r w:rsidR="00893DA3">
        <w:rPr>
          <w:rFonts w:ascii="Times New Roman" w:eastAsia="Times New Roman" w:hAnsi="Times New Roman" w:cs="Times New Roman"/>
          <w:sz w:val="24"/>
          <w:szCs w:val="24"/>
          <w:lang w:eastAsia="en-AU"/>
        </w:rPr>
        <w:t>DRCA</w:t>
      </w:r>
      <w:r w:rsidRPr="006F0854">
        <w:rPr>
          <w:rFonts w:ascii="Times New Roman" w:eastAsia="Times New Roman" w:hAnsi="Times New Roman" w:cs="Times New Roman"/>
          <w:sz w:val="24"/>
          <w:szCs w:val="24"/>
          <w:lang w:eastAsia="en-AU"/>
        </w:rPr>
        <w:t xml:space="preserve"> and </w:t>
      </w:r>
      <w:r w:rsidR="00893DA3">
        <w:rPr>
          <w:rFonts w:ascii="Times New Roman" w:eastAsia="Times New Roman" w:hAnsi="Times New Roman" w:cs="Times New Roman"/>
          <w:sz w:val="24"/>
          <w:szCs w:val="24"/>
          <w:lang w:eastAsia="en-AU"/>
        </w:rPr>
        <w:t>one of the specified laws listed in Schedule 1 of the proposed instrument</w:t>
      </w:r>
      <w:r w:rsidRPr="006F0854">
        <w:rPr>
          <w:rFonts w:ascii="Times New Roman" w:eastAsia="Times New Roman" w:hAnsi="Times New Roman" w:cs="Times New Roman"/>
          <w:sz w:val="24"/>
          <w:szCs w:val="24"/>
          <w:lang w:eastAsia="en-AU"/>
        </w:rPr>
        <w:t>.</w:t>
      </w:r>
    </w:p>
    <w:p w14:paraId="2478B2A0" w14:textId="77777777" w:rsidR="002215D7" w:rsidRPr="006F0854" w:rsidRDefault="002215D7" w:rsidP="00693405">
      <w:pPr>
        <w:spacing w:after="120" w:line="240" w:lineRule="auto"/>
        <w:rPr>
          <w:rFonts w:ascii="Times New Roman" w:eastAsia="Times New Roman" w:hAnsi="Times New Roman" w:cs="Times New Roman"/>
          <w:sz w:val="24"/>
          <w:szCs w:val="24"/>
          <w:lang w:eastAsia="en-AU"/>
        </w:rPr>
      </w:pPr>
      <w:r w:rsidRPr="006F0854">
        <w:rPr>
          <w:rFonts w:ascii="Times New Roman" w:eastAsia="Times New Roman" w:hAnsi="Times New Roman" w:cs="Times New Roman"/>
          <w:b/>
          <w:bCs/>
          <w:sz w:val="24"/>
          <w:szCs w:val="24"/>
          <w:lang w:eastAsia="en-AU"/>
        </w:rPr>
        <w:t>Human rights implications</w:t>
      </w:r>
    </w:p>
    <w:p w14:paraId="456958CD" w14:textId="77777777" w:rsidR="002215D7" w:rsidRPr="006F0854" w:rsidRDefault="002215D7" w:rsidP="00693405">
      <w:pPr>
        <w:spacing w:after="120" w:line="240" w:lineRule="auto"/>
        <w:outlineLvl w:val="2"/>
        <w:rPr>
          <w:rFonts w:ascii="Times New Roman" w:eastAsia="Times New Roman" w:hAnsi="Times New Roman" w:cs="Times New Roman"/>
          <w:bCs/>
          <w:sz w:val="24"/>
          <w:szCs w:val="24"/>
          <w:lang w:eastAsia="en-AU"/>
        </w:rPr>
      </w:pPr>
      <w:r w:rsidRPr="006F0854">
        <w:rPr>
          <w:rFonts w:ascii="Times New Roman" w:eastAsia="Times New Roman" w:hAnsi="Times New Roman" w:cs="Times New Roman"/>
          <w:bCs/>
          <w:sz w:val="24"/>
          <w:szCs w:val="24"/>
          <w:lang w:eastAsia="en-AU"/>
        </w:rPr>
        <w:t xml:space="preserve">Article 9 of the </w:t>
      </w:r>
      <w:r w:rsidRPr="006F0854">
        <w:rPr>
          <w:rFonts w:ascii="Times New Roman" w:eastAsia="Times New Roman" w:hAnsi="Times New Roman" w:cs="Times New Roman"/>
          <w:bCs/>
          <w:i/>
          <w:sz w:val="24"/>
          <w:szCs w:val="24"/>
          <w:lang w:eastAsia="en-AU"/>
        </w:rPr>
        <w:t>International Covenant on Economic, Social and Cultural Rights</w:t>
      </w:r>
      <w:r w:rsidRPr="006F0854">
        <w:rPr>
          <w:rFonts w:ascii="Times New Roman" w:eastAsia="Times New Roman" w:hAnsi="Times New Roman" w:cs="Times New Roman"/>
          <w:bCs/>
          <w:sz w:val="24"/>
          <w:szCs w:val="24"/>
          <w:lang w:eastAsia="en-AU"/>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sidRPr="006F0854">
        <w:rPr>
          <w:rFonts w:ascii="Times New Roman" w:eastAsia="Times New Roman" w:hAnsi="Times New Roman" w:cs="Times New Roman"/>
          <w:bCs/>
          <w:sz w:val="24"/>
          <w:szCs w:val="24"/>
          <w:vertAlign w:val="superscript"/>
          <w:lang w:eastAsia="en-AU"/>
        </w:rPr>
        <w:footnoteReference w:customMarkFollows="1" w:id="1"/>
        <w:t>1</w:t>
      </w:r>
      <w:r w:rsidRPr="006F0854">
        <w:rPr>
          <w:rFonts w:ascii="Times New Roman" w:eastAsia="Times New Roman" w:hAnsi="Times New Roman" w:cs="Times New Roman"/>
          <w:bCs/>
          <w:sz w:val="24"/>
          <w:szCs w:val="24"/>
          <w:lang w:eastAsia="en-AU"/>
        </w:rPr>
        <w:t xml:space="preserve"> Workers’ compensation is analogous to social insurance in that it provides payment of wages and medical costs to employees for injuries occurring as a result of their employment. </w:t>
      </w:r>
    </w:p>
    <w:p w14:paraId="75807E8C" w14:textId="5121FB3F" w:rsidR="00C6721C" w:rsidRPr="006F0854" w:rsidRDefault="005C3C9F" w:rsidP="00693405">
      <w:pPr>
        <w:spacing w:after="120" w:line="240" w:lineRule="auto"/>
        <w:rPr>
          <w:rFonts w:ascii="Times New Roman" w:hAnsi="Times New Roman" w:cs="Times New Roman"/>
          <w:sz w:val="24"/>
          <w:szCs w:val="24"/>
        </w:rPr>
      </w:pPr>
      <w:r w:rsidRPr="006F0854">
        <w:rPr>
          <w:rFonts w:ascii="Times New Roman" w:hAnsi="Times New Roman" w:cs="Times New Roman"/>
          <w:sz w:val="24"/>
          <w:szCs w:val="24"/>
        </w:rPr>
        <w:t xml:space="preserve">The </w:t>
      </w:r>
      <w:r w:rsidR="00893DA3">
        <w:rPr>
          <w:rFonts w:ascii="Times New Roman" w:hAnsi="Times New Roman" w:cs="Times New Roman"/>
          <w:sz w:val="24"/>
          <w:szCs w:val="24"/>
        </w:rPr>
        <w:t>DRCA</w:t>
      </w:r>
      <w:r w:rsidRPr="006F0854">
        <w:rPr>
          <w:rFonts w:ascii="Times New Roman" w:hAnsi="Times New Roman" w:cs="Times New Roman"/>
          <w:sz w:val="24"/>
          <w:szCs w:val="24"/>
        </w:rPr>
        <w:t xml:space="preserve"> operates to ensure a</w:t>
      </w:r>
      <w:r w:rsidR="00893DA3">
        <w:rPr>
          <w:rFonts w:ascii="Times New Roman" w:hAnsi="Times New Roman" w:cs="Times New Roman"/>
          <w:sz w:val="24"/>
          <w:szCs w:val="24"/>
        </w:rPr>
        <w:t xml:space="preserve"> member of the ADF </w:t>
      </w:r>
      <w:r w:rsidRPr="006F0854">
        <w:rPr>
          <w:rFonts w:ascii="Times New Roman" w:hAnsi="Times New Roman" w:cs="Times New Roman"/>
          <w:sz w:val="24"/>
          <w:szCs w:val="24"/>
        </w:rPr>
        <w:t>(or a dependant of a</w:t>
      </w:r>
      <w:r w:rsidR="00893DA3">
        <w:rPr>
          <w:rFonts w:ascii="Times New Roman" w:hAnsi="Times New Roman" w:cs="Times New Roman"/>
          <w:sz w:val="24"/>
          <w:szCs w:val="24"/>
        </w:rPr>
        <w:t xml:space="preserve"> member</w:t>
      </w:r>
      <w:r w:rsidRPr="006F0854">
        <w:rPr>
          <w:rFonts w:ascii="Times New Roman" w:hAnsi="Times New Roman" w:cs="Times New Roman"/>
          <w:sz w:val="24"/>
          <w:szCs w:val="24"/>
        </w:rPr>
        <w:t xml:space="preserve">) is compensated for loss they suffer due to an injury, or the loss of, or damage to, </w:t>
      </w:r>
      <w:r w:rsidR="00760C73" w:rsidRPr="006F0854">
        <w:rPr>
          <w:rFonts w:ascii="Times New Roman" w:hAnsi="Times New Roman" w:cs="Times New Roman"/>
          <w:sz w:val="24"/>
          <w:szCs w:val="24"/>
        </w:rPr>
        <w:t xml:space="preserve">certain </w:t>
      </w:r>
      <w:r w:rsidRPr="006F0854">
        <w:rPr>
          <w:rFonts w:ascii="Times New Roman" w:hAnsi="Times New Roman" w:cs="Times New Roman"/>
          <w:sz w:val="24"/>
          <w:szCs w:val="24"/>
        </w:rPr>
        <w:t xml:space="preserve">property used by the </w:t>
      </w:r>
      <w:r w:rsidR="00893DA3">
        <w:rPr>
          <w:rFonts w:ascii="Times New Roman" w:hAnsi="Times New Roman" w:cs="Times New Roman"/>
          <w:sz w:val="24"/>
          <w:szCs w:val="24"/>
        </w:rPr>
        <w:t>member</w:t>
      </w:r>
      <w:r w:rsidRPr="006F0854">
        <w:rPr>
          <w:rFonts w:ascii="Times New Roman" w:hAnsi="Times New Roman" w:cs="Times New Roman"/>
          <w:sz w:val="24"/>
          <w:szCs w:val="24"/>
        </w:rPr>
        <w:t xml:space="preserve">. </w:t>
      </w:r>
    </w:p>
    <w:p w14:paraId="5D83A509" w14:textId="7E1D9130" w:rsidR="00C6721C" w:rsidRPr="006F0854" w:rsidRDefault="00C6721C" w:rsidP="00693405">
      <w:pPr>
        <w:spacing w:after="120" w:line="240" w:lineRule="auto"/>
        <w:rPr>
          <w:rFonts w:ascii="Times New Roman" w:hAnsi="Times New Roman" w:cs="Times New Roman"/>
          <w:sz w:val="24"/>
          <w:szCs w:val="24"/>
        </w:rPr>
      </w:pPr>
      <w:r w:rsidRPr="006F0854">
        <w:rPr>
          <w:rFonts w:ascii="Times New Roman" w:hAnsi="Times New Roman" w:cs="Times New Roman"/>
          <w:sz w:val="24"/>
          <w:szCs w:val="24"/>
        </w:rPr>
        <w:t xml:space="preserve">A </w:t>
      </w:r>
      <w:r w:rsidR="00893DA3">
        <w:rPr>
          <w:rFonts w:ascii="Times New Roman" w:hAnsi="Times New Roman" w:cs="Times New Roman"/>
          <w:sz w:val="24"/>
          <w:szCs w:val="24"/>
        </w:rPr>
        <w:t>member</w:t>
      </w:r>
      <w:r w:rsidRPr="006F0854">
        <w:rPr>
          <w:rFonts w:ascii="Times New Roman" w:hAnsi="Times New Roman" w:cs="Times New Roman"/>
          <w:sz w:val="24"/>
          <w:szCs w:val="24"/>
        </w:rPr>
        <w:t xml:space="preserve"> (or </w:t>
      </w:r>
      <w:r w:rsidR="00760C73" w:rsidRPr="006F0854">
        <w:rPr>
          <w:rFonts w:ascii="Times New Roman" w:hAnsi="Times New Roman" w:cs="Times New Roman"/>
          <w:sz w:val="24"/>
          <w:szCs w:val="24"/>
        </w:rPr>
        <w:t xml:space="preserve">the </w:t>
      </w:r>
      <w:r w:rsidRPr="006F0854">
        <w:rPr>
          <w:rFonts w:ascii="Times New Roman" w:hAnsi="Times New Roman" w:cs="Times New Roman"/>
          <w:sz w:val="24"/>
          <w:szCs w:val="24"/>
        </w:rPr>
        <w:t>dependant of a</w:t>
      </w:r>
      <w:r w:rsidR="00893DA3">
        <w:rPr>
          <w:rFonts w:ascii="Times New Roman" w:hAnsi="Times New Roman" w:cs="Times New Roman"/>
          <w:sz w:val="24"/>
          <w:szCs w:val="24"/>
        </w:rPr>
        <w:t xml:space="preserve"> member</w:t>
      </w:r>
      <w:r w:rsidRPr="006F0854">
        <w:rPr>
          <w:rFonts w:ascii="Times New Roman" w:hAnsi="Times New Roman" w:cs="Times New Roman"/>
          <w:sz w:val="24"/>
          <w:szCs w:val="24"/>
        </w:rPr>
        <w:t xml:space="preserve">) who chooses to recover an amount of compensation under a specified law will </w:t>
      </w:r>
      <w:r w:rsidR="00760C73" w:rsidRPr="006F0854">
        <w:rPr>
          <w:rFonts w:ascii="Times New Roman" w:hAnsi="Times New Roman" w:cs="Times New Roman"/>
          <w:sz w:val="24"/>
          <w:szCs w:val="24"/>
        </w:rPr>
        <w:t xml:space="preserve">still </w:t>
      </w:r>
      <w:r w:rsidRPr="006F0854">
        <w:rPr>
          <w:rFonts w:ascii="Times New Roman" w:hAnsi="Times New Roman" w:cs="Times New Roman"/>
          <w:sz w:val="24"/>
          <w:szCs w:val="24"/>
        </w:rPr>
        <w:t xml:space="preserve">be entitled to </w:t>
      </w:r>
      <w:r w:rsidR="00760C73" w:rsidRPr="006F0854">
        <w:rPr>
          <w:rFonts w:ascii="Times New Roman" w:hAnsi="Times New Roman" w:cs="Times New Roman"/>
          <w:sz w:val="24"/>
          <w:szCs w:val="24"/>
        </w:rPr>
        <w:t xml:space="preserve">receive an amount of compensation at least equal to the amount that is payable under </w:t>
      </w:r>
      <w:r w:rsidRPr="006F0854">
        <w:rPr>
          <w:rFonts w:ascii="Times New Roman" w:hAnsi="Times New Roman" w:cs="Times New Roman"/>
          <w:sz w:val="24"/>
          <w:szCs w:val="24"/>
        </w:rPr>
        <w:t xml:space="preserve">the </w:t>
      </w:r>
      <w:r w:rsidR="00893DA3">
        <w:rPr>
          <w:rFonts w:ascii="Times New Roman" w:hAnsi="Times New Roman" w:cs="Times New Roman"/>
          <w:sz w:val="24"/>
          <w:szCs w:val="24"/>
        </w:rPr>
        <w:t>DRCA</w:t>
      </w:r>
      <w:r w:rsidRPr="006F0854">
        <w:rPr>
          <w:rFonts w:ascii="Times New Roman" w:hAnsi="Times New Roman" w:cs="Times New Roman"/>
          <w:sz w:val="24"/>
          <w:szCs w:val="24"/>
        </w:rPr>
        <w:t xml:space="preserve">. </w:t>
      </w:r>
    </w:p>
    <w:p w14:paraId="1E5F44EE" w14:textId="680330FF" w:rsidR="004C576B" w:rsidRPr="006F0854" w:rsidRDefault="005C3C9F" w:rsidP="00693405">
      <w:pPr>
        <w:spacing w:after="120" w:line="240" w:lineRule="auto"/>
        <w:rPr>
          <w:rFonts w:ascii="Times New Roman" w:hAnsi="Times New Roman" w:cs="Times New Roman"/>
          <w:sz w:val="24"/>
          <w:szCs w:val="24"/>
        </w:rPr>
      </w:pPr>
      <w:r w:rsidRPr="006F0854">
        <w:rPr>
          <w:rFonts w:ascii="Times New Roman" w:hAnsi="Times New Roman" w:cs="Times New Roman"/>
          <w:sz w:val="24"/>
          <w:szCs w:val="24"/>
        </w:rPr>
        <w:t xml:space="preserve">Section 119 of the </w:t>
      </w:r>
      <w:r w:rsidR="00893DA3">
        <w:rPr>
          <w:rFonts w:ascii="Times New Roman" w:hAnsi="Times New Roman" w:cs="Times New Roman"/>
          <w:sz w:val="24"/>
          <w:szCs w:val="24"/>
        </w:rPr>
        <w:t>DRCA</w:t>
      </w:r>
      <w:r w:rsidRPr="006F0854">
        <w:rPr>
          <w:rFonts w:ascii="Times New Roman" w:hAnsi="Times New Roman" w:cs="Times New Roman"/>
          <w:sz w:val="24"/>
          <w:szCs w:val="24"/>
        </w:rPr>
        <w:t xml:space="preserve"> and this legislative instrument operate to ensure that a</w:t>
      </w:r>
      <w:r w:rsidR="00893DA3">
        <w:rPr>
          <w:rFonts w:ascii="Times New Roman" w:hAnsi="Times New Roman" w:cs="Times New Roman"/>
          <w:sz w:val="24"/>
          <w:szCs w:val="24"/>
        </w:rPr>
        <w:t xml:space="preserve"> member</w:t>
      </w:r>
      <w:r w:rsidRPr="006F0854">
        <w:rPr>
          <w:rFonts w:ascii="Times New Roman" w:hAnsi="Times New Roman" w:cs="Times New Roman"/>
          <w:sz w:val="24"/>
          <w:szCs w:val="24"/>
        </w:rPr>
        <w:t xml:space="preserve"> (or </w:t>
      </w:r>
      <w:r w:rsidR="00760C73" w:rsidRPr="006F0854">
        <w:rPr>
          <w:rFonts w:ascii="Times New Roman" w:hAnsi="Times New Roman" w:cs="Times New Roman"/>
          <w:sz w:val="24"/>
          <w:szCs w:val="24"/>
        </w:rPr>
        <w:t xml:space="preserve">the </w:t>
      </w:r>
      <w:r w:rsidRPr="006F0854">
        <w:rPr>
          <w:rFonts w:ascii="Times New Roman" w:hAnsi="Times New Roman" w:cs="Times New Roman"/>
          <w:sz w:val="24"/>
          <w:szCs w:val="24"/>
        </w:rPr>
        <w:t>dependant of a</w:t>
      </w:r>
      <w:r w:rsidR="00893DA3">
        <w:rPr>
          <w:rFonts w:ascii="Times New Roman" w:hAnsi="Times New Roman" w:cs="Times New Roman"/>
          <w:sz w:val="24"/>
          <w:szCs w:val="24"/>
        </w:rPr>
        <w:t xml:space="preserve"> member</w:t>
      </w:r>
      <w:r w:rsidRPr="006F0854">
        <w:rPr>
          <w:rFonts w:ascii="Times New Roman" w:hAnsi="Times New Roman" w:cs="Times New Roman"/>
          <w:sz w:val="24"/>
          <w:szCs w:val="24"/>
        </w:rPr>
        <w:t xml:space="preserve">) cannot ‘double dip’ by being compensated twice under two different laws for </w:t>
      </w:r>
      <w:r w:rsidR="00760C73" w:rsidRPr="006F0854">
        <w:rPr>
          <w:rFonts w:ascii="Times New Roman" w:hAnsi="Times New Roman" w:cs="Times New Roman"/>
          <w:sz w:val="24"/>
          <w:szCs w:val="24"/>
        </w:rPr>
        <w:t xml:space="preserve">the same </w:t>
      </w:r>
      <w:r w:rsidRPr="006F0854">
        <w:rPr>
          <w:rFonts w:ascii="Times New Roman" w:hAnsi="Times New Roman" w:cs="Times New Roman"/>
          <w:sz w:val="24"/>
          <w:szCs w:val="24"/>
        </w:rPr>
        <w:t>injury</w:t>
      </w:r>
      <w:r w:rsidR="00760C73" w:rsidRPr="006F0854">
        <w:rPr>
          <w:rFonts w:ascii="Times New Roman" w:hAnsi="Times New Roman" w:cs="Times New Roman"/>
          <w:sz w:val="24"/>
          <w:szCs w:val="24"/>
        </w:rPr>
        <w:t>, or loss or damage to certain property</w:t>
      </w:r>
      <w:r w:rsidRPr="006F0854">
        <w:rPr>
          <w:rFonts w:ascii="Times New Roman" w:hAnsi="Times New Roman" w:cs="Times New Roman"/>
          <w:sz w:val="24"/>
          <w:szCs w:val="24"/>
        </w:rPr>
        <w:t>.</w:t>
      </w:r>
    </w:p>
    <w:p w14:paraId="47E41F33" w14:textId="77777777" w:rsidR="002215D7" w:rsidRPr="006F0854" w:rsidRDefault="002215D7" w:rsidP="00693405">
      <w:pPr>
        <w:spacing w:after="120" w:line="240" w:lineRule="auto"/>
        <w:rPr>
          <w:rFonts w:ascii="Times New Roman" w:eastAsia="Times New Roman" w:hAnsi="Times New Roman" w:cs="Times New Roman"/>
          <w:sz w:val="24"/>
          <w:szCs w:val="24"/>
          <w:lang w:eastAsia="en-AU"/>
        </w:rPr>
      </w:pPr>
      <w:r w:rsidRPr="006F0854">
        <w:rPr>
          <w:rFonts w:ascii="Times New Roman" w:eastAsia="Times New Roman" w:hAnsi="Times New Roman" w:cs="Times New Roman"/>
          <w:b/>
          <w:bCs/>
          <w:sz w:val="24"/>
          <w:szCs w:val="24"/>
          <w:lang w:eastAsia="en-AU"/>
        </w:rPr>
        <w:t>Conclusion</w:t>
      </w:r>
    </w:p>
    <w:p w14:paraId="158DBEF9" w14:textId="77777777" w:rsidR="002215D7" w:rsidRPr="006F0854" w:rsidRDefault="002215D7" w:rsidP="00693405">
      <w:pPr>
        <w:spacing w:after="120" w:line="240" w:lineRule="auto"/>
        <w:rPr>
          <w:rFonts w:ascii="Times New Roman" w:hAnsi="Times New Roman"/>
          <w:sz w:val="24"/>
          <w:szCs w:val="24"/>
        </w:rPr>
      </w:pPr>
      <w:r w:rsidRPr="006F0854">
        <w:rPr>
          <w:rFonts w:ascii="Times New Roman" w:hAnsi="Times New Roman"/>
          <w:sz w:val="24"/>
          <w:szCs w:val="24"/>
        </w:rPr>
        <w:t>The</w:t>
      </w:r>
      <w:r w:rsidR="00FE336E" w:rsidRPr="006F0854">
        <w:rPr>
          <w:rFonts w:ascii="Times New Roman" w:hAnsi="Times New Roman"/>
          <w:sz w:val="24"/>
          <w:szCs w:val="24"/>
        </w:rPr>
        <w:t xml:space="preserve"> legislative i</w:t>
      </w:r>
      <w:r w:rsidRPr="006F0854">
        <w:rPr>
          <w:rFonts w:ascii="Times New Roman" w:hAnsi="Times New Roman"/>
          <w:sz w:val="24"/>
          <w:szCs w:val="24"/>
        </w:rPr>
        <w:t>nstrument is compatible with human rights because it does not negatively impact on human rights.</w:t>
      </w:r>
    </w:p>
    <w:p w14:paraId="79E408F5" w14:textId="0CB9FED6" w:rsidR="002215D7" w:rsidRPr="006F0854" w:rsidRDefault="00364281" w:rsidP="00693405">
      <w:pPr>
        <w:spacing w:after="120" w:line="240" w:lineRule="auto"/>
        <w:jc w:val="center"/>
        <w:rPr>
          <w:rFonts w:ascii="Times New Roman" w:eastAsia="Times New Roman" w:hAnsi="Times New Roman" w:cs="Times New Roman"/>
          <w:sz w:val="24"/>
          <w:szCs w:val="24"/>
          <w:lang w:eastAsia="en-AU"/>
        </w:rPr>
      </w:pPr>
      <w:r w:rsidRPr="006F0854">
        <w:rPr>
          <w:rFonts w:ascii="Times New Roman" w:eastAsia="Times New Roman" w:hAnsi="Times New Roman" w:cs="Times New Roman"/>
          <w:b/>
          <w:bCs/>
          <w:sz w:val="24"/>
          <w:szCs w:val="24"/>
          <w:lang w:eastAsia="en-AU"/>
        </w:rPr>
        <w:br/>
      </w:r>
      <w:r w:rsidR="00893DA3">
        <w:rPr>
          <w:rFonts w:ascii="Times New Roman" w:eastAsia="Times New Roman" w:hAnsi="Times New Roman" w:cs="Times New Roman"/>
          <w:b/>
          <w:bCs/>
          <w:sz w:val="24"/>
          <w:szCs w:val="24"/>
          <w:lang w:eastAsia="en-AU"/>
        </w:rPr>
        <w:t>Darren Chester</w:t>
      </w:r>
    </w:p>
    <w:p w14:paraId="3C38892E" w14:textId="49464293" w:rsidR="00023D5E" w:rsidRPr="006F0854" w:rsidRDefault="000A7885" w:rsidP="00693405">
      <w:pPr>
        <w:spacing w:after="120" w:line="240" w:lineRule="auto"/>
        <w:jc w:val="center"/>
        <w:rPr>
          <w:sz w:val="24"/>
          <w:szCs w:val="24"/>
        </w:rPr>
      </w:pPr>
      <w:r w:rsidRPr="006F0854">
        <w:rPr>
          <w:rFonts w:ascii="Times New Roman" w:eastAsia="Times New Roman" w:hAnsi="Times New Roman" w:cs="Times New Roman"/>
          <w:bCs/>
          <w:sz w:val="24"/>
          <w:szCs w:val="24"/>
          <w:lang w:eastAsia="en-AU"/>
        </w:rPr>
        <w:t xml:space="preserve">Minister for </w:t>
      </w:r>
      <w:r w:rsidR="00893DA3">
        <w:rPr>
          <w:rFonts w:ascii="Times New Roman" w:eastAsia="Times New Roman" w:hAnsi="Times New Roman" w:cs="Times New Roman"/>
          <w:bCs/>
          <w:sz w:val="24"/>
          <w:szCs w:val="24"/>
          <w:lang w:eastAsia="en-AU"/>
        </w:rPr>
        <w:t>Veterans’ Affairs</w:t>
      </w:r>
    </w:p>
    <w:sectPr w:rsidR="00023D5E" w:rsidRPr="006F0854" w:rsidSect="00F65A7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607C9" w14:textId="77777777" w:rsidR="002215D7" w:rsidRDefault="002215D7" w:rsidP="002215D7">
      <w:pPr>
        <w:spacing w:after="0" w:line="240" w:lineRule="auto"/>
      </w:pPr>
      <w:r>
        <w:separator/>
      </w:r>
    </w:p>
  </w:endnote>
  <w:endnote w:type="continuationSeparator" w:id="0">
    <w:p w14:paraId="56658F26" w14:textId="77777777" w:rsidR="002215D7" w:rsidRDefault="002215D7" w:rsidP="0022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085916"/>
      <w:docPartObj>
        <w:docPartGallery w:val="Page Numbers (Bottom of Page)"/>
        <w:docPartUnique/>
      </w:docPartObj>
    </w:sdtPr>
    <w:sdtEndPr>
      <w:rPr>
        <w:noProof/>
      </w:rPr>
    </w:sdtEndPr>
    <w:sdtContent>
      <w:p w14:paraId="1DDC038F" w14:textId="7AB527CA" w:rsidR="006F0854" w:rsidRDefault="006F0854">
        <w:pPr>
          <w:pStyle w:val="Footer"/>
          <w:jc w:val="center"/>
        </w:pPr>
        <w:r>
          <w:fldChar w:fldCharType="begin"/>
        </w:r>
        <w:r>
          <w:instrText xml:space="preserve"> PAGE   \* MERGEFORMAT </w:instrText>
        </w:r>
        <w:r>
          <w:fldChar w:fldCharType="separate"/>
        </w:r>
        <w:r w:rsidR="00FE5BAE">
          <w:rPr>
            <w:noProof/>
          </w:rPr>
          <w:t>7</w:t>
        </w:r>
        <w:r>
          <w:rPr>
            <w:noProof/>
          </w:rPr>
          <w:fldChar w:fldCharType="end"/>
        </w:r>
      </w:p>
    </w:sdtContent>
  </w:sdt>
  <w:p w14:paraId="3BF754B2" w14:textId="77777777" w:rsidR="006F0854" w:rsidRDefault="006F0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F1E6B" w14:textId="77777777" w:rsidR="002215D7" w:rsidRDefault="002215D7" w:rsidP="002215D7">
      <w:pPr>
        <w:spacing w:after="0" w:line="240" w:lineRule="auto"/>
      </w:pPr>
      <w:r>
        <w:separator/>
      </w:r>
    </w:p>
  </w:footnote>
  <w:footnote w:type="continuationSeparator" w:id="0">
    <w:p w14:paraId="72061E0C" w14:textId="77777777" w:rsidR="002215D7" w:rsidRDefault="002215D7" w:rsidP="002215D7">
      <w:pPr>
        <w:spacing w:after="0" w:line="240" w:lineRule="auto"/>
      </w:pPr>
      <w:r>
        <w:continuationSeparator/>
      </w:r>
    </w:p>
  </w:footnote>
  <w:footnote w:id="1">
    <w:p w14:paraId="2F439C78" w14:textId="77777777" w:rsidR="002215D7" w:rsidRDefault="002215D7" w:rsidP="002215D7">
      <w:pPr>
        <w:pStyle w:val="FootnoteText"/>
      </w:pPr>
      <w:r>
        <w:rPr>
          <w:rStyle w:val="FootnoteReference"/>
        </w:rPr>
        <w:t>1</w:t>
      </w:r>
      <w:r>
        <w:t xml:space="preserve"> Committee on Economic, Social and Cultural Rights, </w:t>
      </w:r>
      <w:r>
        <w:rPr>
          <w:i/>
        </w:rPr>
        <w:t>General Comment 19: The Right to Social Security (art. 9)</w:t>
      </w:r>
      <w: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476D"/>
    <w:multiLevelType w:val="hybridMultilevel"/>
    <w:tmpl w:val="C16CEF72"/>
    <w:lvl w:ilvl="0" w:tplc="3A9E1DC0">
      <w:start w:val="11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116F8"/>
    <w:multiLevelType w:val="hybridMultilevel"/>
    <w:tmpl w:val="BE1CC2E8"/>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2A09EF"/>
    <w:multiLevelType w:val="hybridMultilevel"/>
    <w:tmpl w:val="A4C0D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056B8F"/>
    <w:multiLevelType w:val="hybridMultilevel"/>
    <w:tmpl w:val="1682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1C398A"/>
    <w:multiLevelType w:val="hybridMultilevel"/>
    <w:tmpl w:val="675E1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4C2D04"/>
    <w:multiLevelType w:val="hybridMultilevel"/>
    <w:tmpl w:val="41BC29C4"/>
    <w:lvl w:ilvl="0" w:tplc="3A9E1DC0">
      <w:start w:val="11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712200"/>
    <w:multiLevelType w:val="hybridMultilevel"/>
    <w:tmpl w:val="1F00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EE44ED"/>
    <w:multiLevelType w:val="hybridMultilevel"/>
    <w:tmpl w:val="E912D4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7A834875"/>
    <w:multiLevelType w:val="multilevel"/>
    <w:tmpl w:val="0EAAF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8"/>
  </w:num>
  <w:num w:numId="4">
    <w:abstractNumId w:val="0"/>
  </w:num>
  <w:num w:numId="5">
    <w:abstractNumId w:val="5"/>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AU"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31"/>
    <w:rsid w:val="0000514D"/>
    <w:rsid w:val="00071C80"/>
    <w:rsid w:val="000A7885"/>
    <w:rsid w:val="000C3C99"/>
    <w:rsid w:val="000F4D87"/>
    <w:rsid w:val="001105EE"/>
    <w:rsid w:val="00113B24"/>
    <w:rsid w:val="00147356"/>
    <w:rsid w:val="00163798"/>
    <w:rsid w:val="00166A60"/>
    <w:rsid w:val="00191CAB"/>
    <w:rsid w:val="001A7991"/>
    <w:rsid w:val="001B286A"/>
    <w:rsid w:val="001D7ED8"/>
    <w:rsid w:val="001F236A"/>
    <w:rsid w:val="001F277B"/>
    <w:rsid w:val="00214C04"/>
    <w:rsid w:val="002215D7"/>
    <w:rsid w:val="0022366D"/>
    <w:rsid w:val="00224365"/>
    <w:rsid w:val="00262DB2"/>
    <w:rsid w:val="00277E61"/>
    <w:rsid w:val="002813B6"/>
    <w:rsid w:val="002C3BA4"/>
    <w:rsid w:val="002D063E"/>
    <w:rsid w:val="002D7768"/>
    <w:rsid w:val="002E3AD2"/>
    <w:rsid w:val="002E3CD1"/>
    <w:rsid w:val="002F44EB"/>
    <w:rsid w:val="003045A1"/>
    <w:rsid w:val="00304DAC"/>
    <w:rsid w:val="00364281"/>
    <w:rsid w:val="00394952"/>
    <w:rsid w:val="00396BC5"/>
    <w:rsid w:val="003B32CD"/>
    <w:rsid w:val="003C7EB3"/>
    <w:rsid w:val="003D6201"/>
    <w:rsid w:val="003E2287"/>
    <w:rsid w:val="00404131"/>
    <w:rsid w:val="00430E5A"/>
    <w:rsid w:val="00443D61"/>
    <w:rsid w:val="004453E0"/>
    <w:rsid w:val="0046079B"/>
    <w:rsid w:val="00467ACD"/>
    <w:rsid w:val="00474D47"/>
    <w:rsid w:val="004A33DE"/>
    <w:rsid w:val="004C576B"/>
    <w:rsid w:val="004E3029"/>
    <w:rsid w:val="00524F4C"/>
    <w:rsid w:val="00525D64"/>
    <w:rsid w:val="005336ED"/>
    <w:rsid w:val="00537490"/>
    <w:rsid w:val="00554C2D"/>
    <w:rsid w:val="00590048"/>
    <w:rsid w:val="005A511F"/>
    <w:rsid w:val="005B31BA"/>
    <w:rsid w:val="005C3C9F"/>
    <w:rsid w:val="00612E0F"/>
    <w:rsid w:val="0065251C"/>
    <w:rsid w:val="00656612"/>
    <w:rsid w:val="00693405"/>
    <w:rsid w:val="006F0854"/>
    <w:rsid w:val="0073655F"/>
    <w:rsid w:val="00750BBF"/>
    <w:rsid w:val="0075701C"/>
    <w:rsid w:val="00760C73"/>
    <w:rsid w:val="007F14E1"/>
    <w:rsid w:val="008404E9"/>
    <w:rsid w:val="00843051"/>
    <w:rsid w:val="0085187D"/>
    <w:rsid w:val="00853A81"/>
    <w:rsid w:val="00861BC6"/>
    <w:rsid w:val="0086709B"/>
    <w:rsid w:val="008742D9"/>
    <w:rsid w:val="00886B41"/>
    <w:rsid w:val="00890AFA"/>
    <w:rsid w:val="00893DA3"/>
    <w:rsid w:val="008976F2"/>
    <w:rsid w:val="008D4399"/>
    <w:rsid w:val="00910F92"/>
    <w:rsid w:val="00924674"/>
    <w:rsid w:val="00943898"/>
    <w:rsid w:val="00984263"/>
    <w:rsid w:val="0098589A"/>
    <w:rsid w:val="009C0118"/>
    <w:rsid w:val="009C1750"/>
    <w:rsid w:val="009E0BA9"/>
    <w:rsid w:val="009E378F"/>
    <w:rsid w:val="009F60D9"/>
    <w:rsid w:val="009F6F09"/>
    <w:rsid w:val="009F78E2"/>
    <w:rsid w:val="00A138E9"/>
    <w:rsid w:val="00A312F1"/>
    <w:rsid w:val="00A54442"/>
    <w:rsid w:val="00A6322A"/>
    <w:rsid w:val="00A8254D"/>
    <w:rsid w:val="00AA1538"/>
    <w:rsid w:val="00AA2F9B"/>
    <w:rsid w:val="00AA3DBE"/>
    <w:rsid w:val="00AA5D1F"/>
    <w:rsid w:val="00AB3848"/>
    <w:rsid w:val="00AC65D0"/>
    <w:rsid w:val="00AE347D"/>
    <w:rsid w:val="00AF61AF"/>
    <w:rsid w:val="00B00FB2"/>
    <w:rsid w:val="00B11236"/>
    <w:rsid w:val="00B35246"/>
    <w:rsid w:val="00B36126"/>
    <w:rsid w:val="00B71A97"/>
    <w:rsid w:val="00B83A08"/>
    <w:rsid w:val="00B93E76"/>
    <w:rsid w:val="00BB4158"/>
    <w:rsid w:val="00BD3DFF"/>
    <w:rsid w:val="00BE7C23"/>
    <w:rsid w:val="00C256DF"/>
    <w:rsid w:val="00C366A9"/>
    <w:rsid w:val="00C478A5"/>
    <w:rsid w:val="00C51B05"/>
    <w:rsid w:val="00C56670"/>
    <w:rsid w:val="00C6721C"/>
    <w:rsid w:val="00C6736B"/>
    <w:rsid w:val="00C82F27"/>
    <w:rsid w:val="00C9220A"/>
    <w:rsid w:val="00C9647F"/>
    <w:rsid w:val="00CA4EAB"/>
    <w:rsid w:val="00D02EFC"/>
    <w:rsid w:val="00D3422F"/>
    <w:rsid w:val="00D90B56"/>
    <w:rsid w:val="00D92550"/>
    <w:rsid w:val="00DE5A1E"/>
    <w:rsid w:val="00E0373E"/>
    <w:rsid w:val="00E11619"/>
    <w:rsid w:val="00E137FA"/>
    <w:rsid w:val="00E226C0"/>
    <w:rsid w:val="00E31199"/>
    <w:rsid w:val="00E31BF8"/>
    <w:rsid w:val="00E6143B"/>
    <w:rsid w:val="00F0305B"/>
    <w:rsid w:val="00F07A6F"/>
    <w:rsid w:val="00F20866"/>
    <w:rsid w:val="00F37D53"/>
    <w:rsid w:val="00F52E10"/>
    <w:rsid w:val="00F57D7A"/>
    <w:rsid w:val="00F65A77"/>
    <w:rsid w:val="00FB0F07"/>
    <w:rsid w:val="00FE336E"/>
    <w:rsid w:val="00FE5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B623"/>
  <w15:docId w15:val="{4AF8EB31-76AB-46FF-A92D-DD932C1E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041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404131"/>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5661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8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41"/>
    <w:rPr>
      <w:rFonts w:ascii="Tahoma" w:hAnsi="Tahoma" w:cs="Tahoma"/>
      <w:sz w:val="16"/>
      <w:szCs w:val="16"/>
    </w:rPr>
  </w:style>
  <w:style w:type="character" w:styleId="CommentReference">
    <w:name w:val="annotation reference"/>
    <w:basedOn w:val="DefaultParagraphFont"/>
    <w:uiPriority w:val="99"/>
    <w:semiHidden/>
    <w:unhideWhenUsed/>
    <w:rsid w:val="005A511F"/>
    <w:rPr>
      <w:sz w:val="16"/>
      <w:szCs w:val="16"/>
    </w:rPr>
  </w:style>
  <w:style w:type="paragraph" w:styleId="CommentText">
    <w:name w:val="annotation text"/>
    <w:basedOn w:val="Normal"/>
    <w:link w:val="CommentTextChar"/>
    <w:uiPriority w:val="99"/>
    <w:semiHidden/>
    <w:unhideWhenUsed/>
    <w:rsid w:val="005A511F"/>
    <w:pPr>
      <w:spacing w:line="240" w:lineRule="auto"/>
    </w:pPr>
    <w:rPr>
      <w:sz w:val="20"/>
      <w:szCs w:val="20"/>
    </w:rPr>
  </w:style>
  <w:style w:type="character" w:customStyle="1" w:styleId="CommentTextChar">
    <w:name w:val="Comment Text Char"/>
    <w:basedOn w:val="DefaultParagraphFont"/>
    <w:link w:val="CommentText"/>
    <w:uiPriority w:val="99"/>
    <w:semiHidden/>
    <w:rsid w:val="005A511F"/>
    <w:rPr>
      <w:sz w:val="20"/>
      <w:szCs w:val="20"/>
    </w:rPr>
  </w:style>
  <w:style w:type="paragraph" w:styleId="CommentSubject">
    <w:name w:val="annotation subject"/>
    <w:basedOn w:val="CommentText"/>
    <w:next w:val="CommentText"/>
    <w:link w:val="CommentSubjectChar"/>
    <w:uiPriority w:val="99"/>
    <w:semiHidden/>
    <w:unhideWhenUsed/>
    <w:rsid w:val="005A511F"/>
    <w:rPr>
      <w:b/>
      <w:bCs/>
    </w:rPr>
  </w:style>
  <w:style w:type="character" w:customStyle="1" w:styleId="CommentSubjectChar">
    <w:name w:val="Comment Subject Char"/>
    <w:basedOn w:val="CommentTextChar"/>
    <w:link w:val="CommentSubject"/>
    <w:uiPriority w:val="99"/>
    <w:semiHidden/>
    <w:rsid w:val="005A511F"/>
    <w:rPr>
      <w:b/>
      <w:bCs/>
      <w:sz w:val="20"/>
      <w:szCs w:val="20"/>
    </w:rPr>
  </w:style>
  <w:style w:type="paragraph" w:customStyle="1" w:styleId="itemtextbullet">
    <w:name w:val="itemtextbullet"/>
    <w:basedOn w:val="Normal"/>
    <w:rsid w:val="008976F2"/>
    <w:pPr>
      <w:spacing w:before="180" w:after="180" w:line="240" w:lineRule="auto"/>
    </w:pPr>
    <w:rPr>
      <w:rFonts w:ascii="Times New Roman" w:eastAsia="Times New Roman" w:hAnsi="Times New Roman" w:cs="Times New Roman"/>
      <w:color w:val="444444"/>
      <w:sz w:val="24"/>
      <w:szCs w:val="24"/>
      <w:lang w:eastAsia="en-AU"/>
    </w:rPr>
  </w:style>
  <w:style w:type="paragraph" w:styleId="FootnoteText">
    <w:name w:val="footnote text"/>
    <w:basedOn w:val="Normal"/>
    <w:link w:val="FootnoteTextChar"/>
    <w:semiHidden/>
    <w:unhideWhenUsed/>
    <w:rsid w:val="002215D7"/>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2215D7"/>
    <w:rPr>
      <w:rFonts w:ascii="Times New Roman" w:eastAsia="Times New Roman" w:hAnsi="Times New Roman" w:cs="Times New Roman"/>
      <w:sz w:val="20"/>
      <w:szCs w:val="20"/>
      <w:lang w:eastAsia="en-AU"/>
    </w:rPr>
  </w:style>
  <w:style w:type="character" w:styleId="FootnoteReference">
    <w:name w:val="footnote reference"/>
    <w:semiHidden/>
    <w:unhideWhenUsed/>
    <w:rsid w:val="002215D7"/>
    <w:rPr>
      <w:vertAlign w:val="superscript"/>
    </w:rPr>
  </w:style>
  <w:style w:type="character" w:styleId="Hyperlink">
    <w:name w:val="Hyperlink"/>
    <w:basedOn w:val="DefaultParagraphFont"/>
    <w:uiPriority w:val="99"/>
    <w:unhideWhenUsed/>
    <w:rsid w:val="00DE5A1E"/>
    <w:rPr>
      <w:color w:val="0000FF" w:themeColor="hyperlink"/>
      <w:u w:val="single"/>
    </w:rPr>
  </w:style>
  <w:style w:type="paragraph" w:styleId="Header">
    <w:name w:val="header"/>
    <w:basedOn w:val="Normal"/>
    <w:link w:val="HeaderChar"/>
    <w:uiPriority w:val="99"/>
    <w:unhideWhenUsed/>
    <w:rsid w:val="006F0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854"/>
  </w:style>
  <w:style w:type="paragraph" w:styleId="Footer">
    <w:name w:val="footer"/>
    <w:basedOn w:val="Normal"/>
    <w:link w:val="FooterChar"/>
    <w:uiPriority w:val="99"/>
    <w:unhideWhenUsed/>
    <w:rsid w:val="006F0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3410">
      <w:bodyDiv w:val="1"/>
      <w:marLeft w:val="0"/>
      <w:marRight w:val="0"/>
      <w:marTop w:val="0"/>
      <w:marBottom w:val="0"/>
      <w:divBdr>
        <w:top w:val="none" w:sz="0" w:space="0" w:color="auto"/>
        <w:left w:val="none" w:sz="0" w:space="0" w:color="auto"/>
        <w:bottom w:val="none" w:sz="0" w:space="0" w:color="auto"/>
        <w:right w:val="none" w:sz="0" w:space="0" w:color="auto"/>
      </w:divBdr>
    </w:div>
    <w:div w:id="714541832">
      <w:bodyDiv w:val="1"/>
      <w:marLeft w:val="0"/>
      <w:marRight w:val="0"/>
      <w:marTop w:val="0"/>
      <w:marBottom w:val="0"/>
      <w:divBdr>
        <w:top w:val="none" w:sz="0" w:space="0" w:color="auto"/>
        <w:left w:val="none" w:sz="0" w:space="0" w:color="auto"/>
        <w:bottom w:val="none" w:sz="0" w:space="0" w:color="auto"/>
        <w:right w:val="none" w:sz="0" w:space="0" w:color="auto"/>
      </w:divBdr>
      <w:divsChild>
        <w:div w:id="1971935513">
          <w:marLeft w:val="0"/>
          <w:marRight w:val="0"/>
          <w:marTop w:val="0"/>
          <w:marBottom w:val="0"/>
          <w:divBdr>
            <w:top w:val="none" w:sz="0" w:space="0" w:color="auto"/>
            <w:left w:val="none" w:sz="0" w:space="0" w:color="auto"/>
            <w:bottom w:val="none" w:sz="0" w:space="0" w:color="auto"/>
            <w:right w:val="none" w:sz="0" w:space="0" w:color="auto"/>
          </w:divBdr>
          <w:divsChild>
            <w:div w:id="1579168081">
              <w:marLeft w:val="0"/>
              <w:marRight w:val="0"/>
              <w:marTop w:val="0"/>
              <w:marBottom w:val="0"/>
              <w:divBdr>
                <w:top w:val="none" w:sz="0" w:space="0" w:color="auto"/>
                <w:left w:val="none" w:sz="0" w:space="0" w:color="auto"/>
                <w:bottom w:val="none" w:sz="0" w:space="0" w:color="auto"/>
                <w:right w:val="none" w:sz="0" w:space="0" w:color="auto"/>
              </w:divBdr>
              <w:divsChild>
                <w:div w:id="1219315589">
                  <w:marLeft w:val="0"/>
                  <w:marRight w:val="0"/>
                  <w:marTop w:val="0"/>
                  <w:marBottom w:val="0"/>
                  <w:divBdr>
                    <w:top w:val="none" w:sz="0" w:space="0" w:color="auto"/>
                    <w:left w:val="none" w:sz="0" w:space="0" w:color="auto"/>
                    <w:bottom w:val="none" w:sz="0" w:space="0" w:color="auto"/>
                    <w:right w:val="none" w:sz="0" w:space="0" w:color="auto"/>
                  </w:divBdr>
                  <w:divsChild>
                    <w:div w:id="2076004720">
                      <w:marLeft w:val="0"/>
                      <w:marRight w:val="0"/>
                      <w:marTop w:val="0"/>
                      <w:marBottom w:val="0"/>
                      <w:divBdr>
                        <w:top w:val="none" w:sz="0" w:space="0" w:color="auto"/>
                        <w:left w:val="none" w:sz="0" w:space="0" w:color="auto"/>
                        <w:bottom w:val="none" w:sz="0" w:space="0" w:color="auto"/>
                        <w:right w:val="none" w:sz="0" w:space="0" w:color="auto"/>
                      </w:divBdr>
                      <w:divsChild>
                        <w:div w:id="1759130347">
                          <w:marLeft w:val="0"/>
                          <w:marRight w:val="0"/>
                          <w:marTop w:val="0"/>
                          <w:marBottom w:val="0"/>
                          <w:divBdr>
                            <w:top w:val="none" w:sz="0" w:space="0" w:color="auto"/>
                            <w:left w:val="none" w:sz="0" w:space="0" w:color="auto"/>
                            <w:bottom w:val="none" w:sz="0" w:space="0" w:color="auto"/>
                            <w:right w:val="none" w:sz="0" w:space="0" w:color="auto"/>
                          </w:divBdr>
                          <w:divsChild>
                            <w:div w:id="669716404">
                              <w:marLeft w:val="0"/>
                              <w:marRight w:val="0"/>
                              <w:marTop w:val="0"/>
                              <w:marBottom w:val="0"/>
                              <w:divBdr>
                                <w:top w:val="none" w:sz="0" w:space="0" w:color="auto"/>
                                <w:left w:val="none" w:sz="0" w:space="0" w:color="auto"/>
                                <w:bottom w:val="none" w:sz="0" w:space="0" w:color="auto"/>
                                <w:right w:val="none" w:sz="0" w:space="0" w:color="auto"/>
                              </w:divBdr>
                              <w:divsChild>
                                <w:div w:id="1781072920">
                                  <w:marLeft w:val="0"/>
                                  <w:marRight w:val="0"/>
                                  <w:marTop w:val="0"/>
                                  <w:marBottom w:val="0"/>
                                  <w:divBdr>
                                    <w:top w:val="none" w:sz="0" w:space="0" w:color="auto"/>
                                    <w:left w:val="none" w:sz="0" w:space="0" w:color="auto"/>
                                    <w:bottom w:val="none" w:sz="0" w:space="0" w:color="auto"/>
                                    <w:right w:val="none" w:sz="0" w:space="0" w:color="auto"/>
                                  </w:divBdr>
                                  <w:divsChild>
                                    <w:div w:id="123427045">
                                      <w:marLeft w:val="0"/>
                                      <w:marRight w:val="0"/>
                                      <w:marTop w:val="0"/>
                                      <w:marBottom w:val="0"/>
                                      <w:divBdr>
                                        <w:top w:val="none" w:sz="0" w:space="0" w:color="auto"/>
                                        <w:left w:val="none" w:sz="0" w:space="0" w:color="auto"/>
                                        <w:bottom w:val="none" w:sz="0" w:space="0" w:color="auto"/>
                                        <w:right w:val="none" w:sz="0" w:space="0" w:color="auto"/>
                                      </w:divBdr>
                                      <w:divsChild>
                                        <w:div w:id="1857688170">
                                          <w:marLeft w:val="0"/>
                                          <w:marRight w:val="0"/>
                                          <w:marTop w:val="0"/>
                                          <w:marBottom w:val="0"/>
                                          <w:divBdr>
                                            <w:top w:val="none" w:sz="0" w:space="0" w:color="auto"/>
                                            <w:left w:val="none" w:sz="0" w:space="0" w:color="auto"/>
                                            <w:bottom w:val="none" w:sz="0" w:space="0" w:color="auto"/>
                                            <w:right w:val="none" w:sz="0" w:space="0" w:color="auto"/>
                                          </w:divBdr>
                                          <w:divsChild>
                                            <w:div w:id="954557923">
                                              <w:marLeft w:val="0"/>
                                              <w:marRight w:val="0"/>
                                              <w:marTop w:val="0"/>
                                              <w:marBottom w:val="0"/>
                                              <w:divBdr>
                                                <w:top w:val="none" w:sz="0" w:space="0" w:color="auto"/>
                                                <w:left w:val="none" w:sz="0" w:space="0" w:color="auto"/>
                                                <w:bottom w:val="none" w:sz="0" w:space="0" w:color="auto"/>
                                                <w:right w:val="none" w:sz="0" w:space="0" w:color="auto"/>
                                              </w:divBdr>
                                              <w:divsChild>
                                                <w:div w:id="2100440912">
                                                  <w:marLeft w:val="0"/>
                                                  <w:marRight w:val="0"/>
                                                  <w:marTop w:val="0"/>
                                                  <w:marBottom w:val="0"/>
                                                  <w:divBdr>
                                                    <w:top w:val="none" w:sz="0" w:space="0" w:color="auto"/>
                                                    <w:left w:val="none" w:sz="0" w:space="0" w:color="auto"/>
                                                    <w:bottom w:val="none" w:sz="0" w:space="0" w:color="auto"/>
                                                    <w:right w:val="none" w:sz="0" w:space="0" w:color="auto"/>
                                                  </w:divBdr>
                                                  <w:divsChild>
                                                    <w:div w:id="321467862">
                                                      <w:marLeft w:val="0"/>
                                                      <w:marRight w:val="0"/>
                                                      <w:marTop w:val="0"/>
                                                      <w:marBottom w:val="0"/>
                                                      <w:divBdr>
                                                        <w:top w:val="none" w:sz="0" w:space="0" w:color="auto"/>
                                                        <w:left w:val="none" w:sz="0" w:space="0" w:color="auto"/>
                                                        <w:bottom w:val="none" w:sz="0" w:space="0" w:color="auto"/>
                                                        <w:right w:val="none" w:sz="0" w:space="0" w:color="auto"/>
                                                      </w:divBdr>
                                                      <w:divsChild>
                                                        <w:div w:id="961808652">
                                                          <w:marLeft w:val="0"/>
                                                          <w:marRight w:val="0"/>
                                                          <w:marTop w:val="0"/>
                                                          <w:marBottom w:val="0"/>
                                                          <w:divBdr>
                                                            <w:top w:val="none" w:sz="0" w:space="0" w:color="auto"/>
                                                            <w:left w:val="none" w:sz="0" w:space="0" w:color="auto"/>
                                                            <w:bottom w:val="none" w:sz="0" w:space="0" w:color="auto"/>
                                                            <w:right w:val="none" w:sz="0" w:space="0" w:color="auto"/>
                                                          </w:divBdr>
                                                          <w:divsChild>
                                                            <w:div w:id="1947734459">
                                                              <w:marLeft w:val="0"/>
                                                              <w:marRight w:val="0"/>
                                                              <w:marTop w:val="0"/>
                                                              <w:marBottom w:val="0"/>
                                                              <w:divBdr>
                                                                <w:top w:val="none" w:sz="0" w:space="0" w:color="auto"/>
                                                                <w:left w:val="none" w:sz="0" w:space="0" w:color="auto"/>
                                                                <w:bottom w:val="single" w:sz="8" w:space="1" w:color="auto"/>
                                                                <w:right w:val="none" w:sz="0" w:space="0" w:color="auto"/>
                                                              </w:divBdr>
                                                            </w:div>
                                                            <w:div w:id="808286655">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1245285">
      <w:bodyDiv w:val="1"/>
      <w:marLeft w:val="0"/>
      <w:marRight w:val="0"/>
      <w:marTop w:val="0"/>
      <w:marBottom w:val="0"/>
      <w:divBdr>
        <w:top w:val="none" w:sz="0" w:space="0" w:color="auto"/>
        <w:left w:val="none" w:sz="0" w:space="0" w:color="auto"/>
        <w:bottom w:val="none" w:sz="0" w:space="0" w:color="auto"/>
        <w:right w:val="none" w:sz="0" w:space="0" w:color="auto"/>
      </w:divBdr>
    </w:div>
    <w:div w:id="859858725">
      <w:bodyDiv w:val="1"/>
      <w:marLeft w:val="0"/>
      <w:marRight w:val="0"/>
      <w:marTop w:val="0"/>
      <w:marBottom w:val="0"/>
      <w:divBdr>
        <w:top w:val="none" w:sz="0" w:space="0" w:color="auto"/>
        <w:left w:val="none" w:sz="0" w:space="0" w:color="auto"/>
        <w:bottom w:val="none" w:sz="0" w:space="0" w:color="auto"/>
        <w:right w:val="none" w:sz="0" w:space="0" w:color="auto"/>
      </w:divBdr>
    </w:div>
    <w:div w:id="1097293244">
      <w:bodyDiv w:val="1"/>
      <w:marLeft w:val="0"/>
      <w:marRight w:val="0"/>
      <w:marTop w:val="0"/>
      <w:marBottom w:val="0"/>
      <w:divBdr>
        <w:top w:val="none" w:sz="0" w:space="0" w:color="auto"/>
        <w:left w:val="none" w:sz="0" w:space="0" w:color="auto"/>
        <w:bottom w:val="none" w:sz="0" w:space="0" w:color="auto"/>
        <w:right w:val="none" w:sz="0" w:space="0" w:color="auto"/>
      </w:divBdr>
    </w:div>
    <w:div w:id="1321227498">
      <w:bodyDiv w:val="1"/>
      <w:marLeft w:val="0"/>
      <w:marRight w:val="0"/>
      <w:marTop w:val="0"/>
      <w:marBottom w:val="0"/>
      <w:divBdr>
        <w:top w:val="none" w:sz="0" w:space="0" w:color="auto"/>
        <w:left w:val="none" w:sz="0" w:space="0" w:color="auto"/>
        <w:bottom w:val="none" w:sz="0" w:space="0" w:color="auto"/>
        <w:right w:val="none" w:sz="0" w:space="0" w:color="auto"/>
      </w:divBdr>
    </w:div>
    <w:div w:id="1472748623">
      <w:bodyDiv w:val="1"/>
      <w:marLeft w:val="0"/>
      <w:marRight w:val="0"/>
      <w:marTop w:val="0"/>
      <w:marBottom w:val="0"/>
      <w:divBdr>
        <w:top w:val="none" w:sz="0" w:space="0" w:color="auto"/>
        <w:left w:val="none" w:sz="0" w:space="0" w:color="auto"/>
        <w:bottom w:val="none" w:sz="0" w:space="0" w:color="auto"/>
        <w:right w:val="none" w:sz="0" w:space="0" w:color="auto"/>
      </w:divBdr>
    </w:div>
    <w:div w:id="1744713651">
      <w:bodyDiv w:val="1"/>
      <w:marLeft w:val="0"/>
      <w:marRight w:val="0"/>
      <w:marTop w:val="0"/>
      <w:marBottom w:val="0"/>
      <w:divBdr>
        <w:top w:val="none" w:sz="0" w:space="0" w:color="auto"/>
        <w:left w:val="none" w:sz="0" w:space="0" w:color="auto"/>
        <w:bottom w:val="none" w:sz="0" w:space="0" w:color="auto"/>
        <w:right w:val="none" w:sz="0" w:space="0" w:color="auto"/>
      </w:divBdr>
    </w:div>
    <w:div w:id="1866557825">
      <w:bodyDiv w:val="1"/>
      <w:marLeft w:val="0"/>
      <w:marRight w:val="0"/>
      <w:marTop w:val="0"/>
      <w:marBottom w:val="0"/>
      <w:divBdr>
        <w:top w:val="none" w:sz="0" w:space="0" w:color="auto"/>
        <w:left w:val="none" w:sz="0" w:space="0" w:color="auto"/>
        <w:bottom w:val="none" w:sz="0" w:space="0" w:color="auto"/>
        <w:right w:val="none" w:sz="0" w:space="0" w:color="auto"/>
      </w:divBdr>
    </w:div>
    <w:div w:id="1995596883">
      <w:bodyDiv w:val="1"/>
      <w:marLeft w:val="0"/>
      <w:marRight w:val="0"/>
      <w:marTop w:val="0"/>
      <w:marBottom w:val="0"/>
      <w:divBdr>
        <w:top w:val="none" w:sz="0" w:space="0" w:color="auto"/>
        <w:left w:val="none" w:sz="0" w:space="0" w:color="auto"/>
        <w:bottom w:val="none" w:sz="0" w:space="0" w:color="auto"/>
        <w:right w:val="none" w:sz="0" w:space="0" w:color="auto"/>
      </w:divBdr>
      <w:divsChild>
        <w:div w:id="1955938215">
          <w:marLeft w:val="0"/>
          <w:marRight w:val="0"/>
          <w:marTop w:val="0"/>
          <w:marBottom w:val="0"/>
          <w:divBdr>
            <w:top w:val="none" w:sz="0" w:space="0" w:color="auto"/>
            <w:left w:val="none" w:sz="0" w:space="0" w:color="auto"/>
            <w:bottom w:val="none" w:sz="0" w:space="0" w:color="auto"/>
            <w:right w:val="none" w:sz="0" w:space="0" w:color="auto"/>
          </w:divBdr>
          <w:divsChild>
            <w:div w:id="344744566">
              <w:marLeft w:val="0"/>
              <w:marRight w:val="0"/>
              <w:marTop w:val="0"/>
              <w:marBottom w:val="0"/>
              <w:divBdr>
                <w:top w:val="none" w:sz="0" w:space="0" w:color="auto"/>
                <w:left w:val="none" w:sz="0" w:space="0" w:color="auto"/>
                <w:bottom w:val="none" w:sz="0" w:space="0" w:color="auto"/>
                <w:right w:val="none" w:sz="0" w:space="0" w:color="auto"/>
              </w:divBdr>
              <w:divsChild>
                <w:div w:id="1283683820">
                  <w:marLeft w:val="0"/>
                  <w:marRight w:val="0"/>
                  <w:marTop w:val="0"/>
                  <w:marBottom w:val="0"/>
                  <w:divBdr>
                    <w:top w:val="none" w:sz="0" w:space="0" w:color="auto"/>
                    <w:left w:val="none" w:sz="0" w:space="0" w:color="auto"/>
                    <w:bottom w:val="none" w:sz="0" w:space="0" w:color="auto"/>
                    <w:right w:val="none" w:sz="0" w:space="0" w:color="auto"/>
                  </w:divBdr>
                  <w:divsChild>
                    <w:div w:id="1837838802">
                      <w:marLeft w:val="0"/>
                      <w:marRight w:val="0"/>
                      <w:marTop w:val="0"/>
                      <w:marBottom w:val="0"/>
                      <w:divBdr>
                        <w:top w:val="none" w:sz="0" w:space="0" w:color="auto"/>
                        <w:left w:val="none" w:sz="0" w:space="0" w:color="auto"/>
                        <w:bottom w:val="none" w:sz="0" w:space="0" w:color="auto"/>
                        <w:right w:val="none" w:sz="0" w:space="0" w:color="auto"/>
                      </w:divBdr>
                      <w:divsChild>
                        <w:div w:id="878205658">
                          <w:marLeft w:val="0"/>
                          <w:marRight w:val="0"/>
                          <w:marTop w:val="0"/>
                          <w:marBottom w:val="0"/>
                          <w:divBdr>
                            <w:top w:val="none" w:sz="0" w:space="0" w:color="auto"/>
                            <w:left w:val="none" w:sz="0" w:space="0" w:color="auto"/>
                            <w:bottom w:val="none" w:sz="0" w:space="0" w:color="auto"/>
                            <w:right w:val="none" w:sz="0" w:space="0" w:color="auto"/>
                          </w:divBdr>
                          <w:divsChild>
                            <w:div w:id="627122637">
                              <w:marLeft w:val="0"/>
                              <w:marRight w:val="0"/>
                              <w:marTop w:val="0"/>
                              <w:marBottom w:val="0"/>
                              <w:divBdr>
                                <w:top w:val="none" w:sz="0" w:space="0" w:color="auto"/>
                                <w:left w:val="none" w:sz="0" w:space="0" w:color="auto"/>
                                <w:bottom w:val="none" w:sz="0" w:space="0" w:color="auto"/>
                                <w:right w:val="none" w:sz="0" w:space="0" w:color="auto"/>
                              </w:divBdr>
                              <w:divsChild>
                                <w:div w:id="1941180331">
                                  <w:marLeft w:val="0"/>
                                  <w:marRight w:val="0"/>
                                  <w:marTop w:val="0"/>
                                  <w:marBottom w:val="0"/>
                                  <w:divBdr>
                                    <w:top w:val="none" w:sz="0" w:space="0" w:color="auto"/>
                                    <w:left w:val="none" w:sz="0" w:space="0" w:color="auto"/>
                                    <w:bottom w:val="none" w:sz="0" w:space="0" w:color="auto"/>
                                    <w:right w:val="none" w:sz="0" w:space="0" w:color="auto"/>
                                  </w:divBdr>
                                  <w:divsChild>
                                    <w:div w:id="361785488">
                                      <w:marLeft w:val="0"/>
                                      <w:marRight w:val="0"/>
                                      <w:marTop w:val="0"/>
                                      <w:marBottom w:val="0"/>
                                      <w:divBdr>
                                        <w:top w:val="none" w:sz="0" w:space="0" w:color="auto"/>
                                        <w:left w:val="none" w:sz="0" w:space="0" w:color="auto"/>
                                        <w:bottom w:val="none" w:sz="0" w:space="0" w:color="auto"/>
                                        <w:right w:val="none" w:sz="0" w:space="0" w:color="auto"/>
                                      </w:divBdr>
                                      <w:divsChild>
                                        <w:div w:id="886644482">
                                          <w:marLeft w:val="0"/>
                                          <w:marRight w:val="0"/>
                                          <w:marTop w:val="0"/>
                                          <w:marBottom w:val="0"/>
                                          <w:divBdr>
                                            <w:top w:val="none" w:sz="0" w:space="0" w:color="auto"/>
                                            <w:left w:val="none" w:sz="0" w:space="0" w:color="auto"/>
                                            <w:bottom w:val="none" w:sz="0" w:space="0" w:color="auto"/>
                                            <w:right w:val="none" w:sz="0" w:space="0" w:color="auto"/>
                                          </w:divBdr>
                                          <w:divsChild>
                                            <w:div w:id="140075990">
                                              <w:marLeft w:val="0"/>
                                              <w:marRight w:val="0"/>
                                              <w:marTop w:val="0"/>
                                              <w:marBottom w:val="0"/>
                                              <w:divBdr>
                                                <w:top w:val="none" w:sz="0" w:space="0" w:color="auto"/>
                                                <w:left w:val="none" w:sz="0" w:space="0" w:color="auto"/>
                                                <w:bottom w:val="none" w:sz="0" w:space="0" w:color="auto"/>
                                                <w:right w:val="none" w:sz="0" w:space="0" w:color="auto"/>
                                              </w:divBdr>
                                              <w:divsChild>
                                                <w:div w:id="1842163318">
                                                  <w:marLeft w:val="0"/>
                                                  <w:marRight w:val="0"/>
                                                  <w:marTop w:val="0"/>
                                                  <w:marBottom w:val="0"/>
                                                  <w:divBdr>
                                                    <w:top w:val="none" w:sz="0" w:space="0" w:color="auto"/>
                                                    <w:left w:val="none" w:sz="0" w:space="0" w:color="auto"/>
                                                    <w:bottom w:val="none" w:sz="0" w:space="0" w:color="auto"/>
                                                    <w:right w:val="none" w:sz="0" w:space="0" w:color="auto"/>
                                                  </w:divBdr>
                                                  <w:divsChild>
                                                    <w:div w:id="1680540194">
                                                      <w:marLeft w:val="0"/>
                                                      <w:marRight w:val="0"/>
                                                      <w:marTop w:val="0"/>
                                                      <w:marBottom w:val="0"/>
                                                      <w:divBdr>
                                                        <w:top w:val="none" w:sz="0" w:space="0" w:color="auto"/>
                                                        <w:left w:val="none" w:sz="0" w:space="0" w:color="auto"/>
                                                        <w:bottom w:val="none" w:sz="0" w:space="0" w:color="auto"/>
                                                        <w:right w:val="none" w:sz="0" w:space="0" w:color="auto"/>
                                                      </w:divBdr>
                                                      <w:divsChild>
                                                        <w:div w:id="15811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469330">
      <w:bodyDiv w:val="1"/>
      <w:marLeft w:val="0"/>
      <w:marRight w:val="0"/>
      <w:marTop w:val="0"/>
      <w:marBottom w:val="0"/>
      <w:divBdr>
        <w:top w:val="none" w:sz="0" w:space="0" w:color="auto"/>
        <w:left w:val="none" w:sz="0" w:space="0" w:color="auto"/>
        <w:bottom w:val="none" w:sz="0" w:space="0" w:color="auto"/>
        <w:right w:val="none" w:sz="0" w:space="0" w:color="auto"/>
      </w:divBdr>
    </w:div>
    <w:div w:id="2090494455">
      <w:bodyDiv w:val="1"/>
      <w:marLeft w:val="0"/>
      <w:marRight w:val="0"/>
      <w:marTop w:val="0"/>
      <w:marBottom w:val="0"/>
      <w:divBdr>
        <w:top w:val="none" w:sz="0" w:space="0" w:color="auto"/>
        <w:left w:val="none" w:sz="0" w:space="0" w:color="auto"/>
        <w:bottom w:val="none" w:sz="0" w:space="0" w:color="auto"/>
        <w:right w:val="none" w:sz="0" w:space="0" w:color="auto"/>
      </w:divBdr>
      <w:divsChild>
        <w:div w:id="1811022271">
          <w:marLeft w:val="0"/>
          <w:marRight w:val="0"/>
          <w:marTop w:val="0"/>
          <w:marBottom w:val="0"/>
          <w:divBdr>
            <w:top w:val="single" w:sz="6" w:space="8" w:color="B8B8B8"/>
            <w:left w:val="none" w:sz="0" w:space="0" w:color="auto"/>
            <w:bottom w:val="none" w:sz="0" w:space="0" w:color="auto"/>
            <w:right w:val="none" w:sz="0" w:space="0" w:color="auto"/>
          </w:divBdr>
          <w:divsChild>
            <w:div w:id="800348492">
              <w:marLeft w:val="2"/>
              <w:marRight w:val="2"/>
              <w:marTop w:val="0"/>
              <w:marBottom w:val="0"/>
              <w:divBdr>
                <w:top w:val="single" w:sz="6" w:space="8" w:color="CDCCD4"/>
                <w:left w:val="single" w:sz="6" w:space="8" w:color="CDCCD4"/>
                <w:bottom w:val="single" w:sz="6" w:space="8" w:color="CDCCD4"/>
                <w:right w:val="single" w:sz="6" w:space="4" w:color="CDCCD4"/>
              </w:divBdr>
              <w:divsChild>
                <w:div w:id="1743521974">
                  <w:marLeft w:val="0"/>
                  <w:marRight w:val="0"/>
                  <w:marTop w:val="75"/>
                  <w:marBottom w:val="75"/>
                  <w:divBdr>
                    <w:top w:val="single" w:sz="6" w:space="8" w:color="CCCCD4"/>
                    <w:left w:val="single" w:sz="6" w:space="8" w:color="CCCCD4"/>
                    <w:bottom w:val="single" w:sz="6" w:space="8" w:color="CCCCD4"/>
                    <w:right w:val="single" w:sz="6" w:space="8" w:color="CCCCD4"/>
                  </w:divBdr>
                  <w:divsChild>
                    <w:div w:id="13195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2D41645-6BEA-4B54-8B0E-A854907939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7C8BE1603D25F4D9ADF6A07DFA1BE5A" ma:contentTypeVersion="" ma:contentTypeDescription="PDMS Document Site Content Type" ma:contentTypeScope="" ma:versionID="98c5bc89a0832376a84960391a9ad95c">
  <xsd:schema xmlns:xsd="http://www.w3.org/2001/XMLSchema" xmlns:xs="http://www.w3.org/2001/XMLSchema" xmlns:p="http://schemas.microsoft.com/office/2006/metadata/properties" xmlns:ns2="32D41645-6BEA-4B54-8B0E-A85490793948" targetNamespace="http://schemas.microsoft.com/office/2006/metadata/properties" ma:root="true" ma:fieldsID="4d28dab0d9ada2745e70bc89ea96542a" ns2:_="">
    <xsd:import namespace="32D41645-6BEA-4B54-8B0E-A8549079394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1645-6BEA-4B54-8B0E-A8549079394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EE07-3354-4914-8263-14C865883A62}">
  <ds:schemaRefs>
    <ds:schemaRef ds:uri="http://schemas.microsoft.com/sharepoint/v3/contenttype/forms"/>
  </ds:schemaRefs>
</ds:datastoreItem>
</file>

<file path=customXml/itemProps2.xml><?xml version="1.0" encoding="utf-8"?>
<ds:datastoreItem xmlns:ds="http://schemas.openxmlformats.org/officeDocument/2006/customXml" ds:itemID="{E1919A7B-F418-403D-834D-5E6C33ADDBA0}">
  <ds:schemaRefs>
    <ds:schemaRef ds:uri="http://purl.org/dc/dcmitype/"/>
    <ds:schemaRef ds:uri="http://schemas.microsoft.com/office/infopath/2007/PartnerControls"/>
    <ds:schemaRef ds:uri="32D41645-6BEA-4B54-8B0E-A8549079394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FD48EAB-B58A-4310-9AFE-DF115CD6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1645-6BEA-4B54-8B0E-A85490793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B08E7-DEC9-427F-81FB-EDC33672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MASON,Ben</dc:creator>
  <cp:lastModifiedBy>Downey, Michael</cp:lastModifiedBy>
  <cp:revision>2</cp:revision>
  <dcterms:created xsi:type="dcterms:W3CDTF">2020-09-30T00:36:00Z</dcterms:created>
  <dcterms:modified xsi:type="dcterms:W3CDTF">2020-09-30T00:36:00Z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0x010100266966F133664895A6EE3632470D45F50077C8BE1603D25F4D9ADF6A07DFA1BE5A</vt:lpwstr>
  </property>
</Properties>
</file>