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65AA2" w14:textId="77777777" w:rsidR="00297A80" w:rsidRPr="005306EE" w:rsidRDefault="00297A80" w:rsidP="005306EE">
      <w:pPr>
        <w:jc w:val="center"/>
        <w:rPr>
          <w:rFonts w:ascii="Arial" w:hAnsi="Arial" w:cs="Arial"/>
          <w:b/>
          <w:sz w:val="24"/>
          <w:u w:val="single"/>
        </w:rPr>
      </w:pPr>
      <w:r w:rsidRPr="00297A80">
        <w:rPr>
          <w:rFonts w:ascii="Arial" w:hAnsi="Arial" w:cs="Arial"/>
          <w:b/>
          <w:sz w:val="24"/>
          <w:u w:val="single"/>
        </w:rPr>
        <w:t>EXPLANATORY STATEMENT</w:t>
      </w:r>
    </w:p>
    <w:p w14:paraId="153FE906" w14:textId="77777777" w:rsidR="00297A80" w:rsidRDefault="00297A80" w:rsidP="00297A80">
      <w:pPr>
        <w:jc w:val="center"/>
        <w:rPr>
          <w:rFonts w:ascii="Arial" w:hAnsi="Arial" w:cs="Arial"/>
        </w:rPr>
      </w:pPr>
      <w:r>
        <w:rPr>
          <w:rFonts w:ascii="Arial" w:hAnsi="Arial" w:cs="Arial"/>
        </w:rPr>
        <w:t xml:space="preserve">Issued by the Australian Maritime Safety Authority </w:t>
      </w:r>
    </w:p>
    <w:p w14:paraId="4FDB3B6F" w14:textId="77777777" w:rsidR="00297A80" w:rsidRDefault="00297A80" w:rsidP="005306EE">
      <w:pPr>
        <w:rPr>
          <w:rFonts w:ascii="Arial" w:hAnsi="Arial" w:cs="Arial"/>
        </w:rPr>
      </w:pPr>
    </w:p>
    <w:p w14:paraId="2883EA44" w14:textId="77777777" w:rsidR="00297A80" w:rsidRDefault="00297A80" w:rsidP="00297A80">
      <w:pPr>
        <w:jc w:val="center"/>
        <w:rPr>
          <w:rFonts w:ascii="Arial" w:hAnsi="Arial" w:cs="Arial"/>
          <w:i/>
        </w:rPr>
      </w:pPr>
      <w:r>
        <w:rPr>
          <w:rFonts w:ascii="Arial" w:hAnsi="Arial" w:cs="Arial"/>
          <w:i/>
        </w:rPr>
        <w:t>Environment Protection and Biodiversity Conservation Act 1999</w:t>
      </w:r>
    </w:p>
    <w:p w14:paraId="67BEFD7B" w14:textId="72068474" w:rsidR="00297A80" w:rsidRDefault="00297A80" w:rsidP="00297A80">
      <w:pPr>
        <w:jc w:val="center"/>
        <w:rPr>
          <w:rFonts w:ascii="Arial" w:hAnsi="Arial" w:cs="Arial"/>
          <w:i/>
        </w:rPr>
      </w:pPr>
      <w:r>
        <w:rPr>
          <w:rFonts w:ascii="Arial" w:hAnsi="Arial" w:cs="Arial"/>
          <w:i/>
        </w:rPr>
        <w:t>Cape Byron Lighthouse Heritage Management Plan</w:t>
      </w:r>
      <w:r w:rsidR="001A2442">
        <w:rPr>
          <w:rFonts w:ascii="Arial" w:hAnsi="Arial" w:cs="Arial"/>
          <w:i/>
        </w:rPr>
        <w:t xml:space="preserve"> 2020</w:t>
      </w:r>
      <w:r w:rsidR="008653ED">
        <w:rPr>
          <w:rFonts w:ascii="Arial" w:hAnsi="Arial" w:cs="Arial"/>
          <w:i/>
        </w:rPr>
        <w:t xml:space="preserve"> </w:t>
      </w:r>
    </w:p>
    <w:p w14:paraId="6368562D" w14:textId="34BEF5CF" w:rsidR="008653ED" w:rsidRDefault="008653ED" w:rsidP="00EF2624">
      <w:pPr>
        <w:jc w:val="both"/>
        <w:rPr>
          <w:rFonts w:ascii="Arial" w:hAnsi="Arial" w:cs="Arial"/>
        </w:rPr>
      </w:pPr>
    </w:p>
    <w:p w14:paraId="7CA711A1" w14:textId="2897CA02" w:rsidR="00847780" w:rsidRDefault="00847780" w:rsidP="00EF2624">
      <w:pPr>
        <w:jc w:val="both"/>
        <w:rPr>
          <w:rFonts w:ascii="Arial" w:hAnsi="Arial" w:cs="Arial"/>
          <w:b/>
        </w:rPr>
      </w:pPr>
      <w:r>
        <w:rPr>
          <w:rFonts w:ascii="Arial" w:hAnsi="Arial" w:cs="Arial"/>
          <w:b/>
        </w:rPr>
        <w:t>Cape Byron Lighthouse</w:t>
      </w:r>
    </w:p>
    <w:p w14:paraId="5CCA7754" w14:textId="0CD71F2F" w:rsidR="00847780" w:rsidRPr="00847780" w:rsidRDefault="00847780" w:rsidP="00847780">
      <w:pPr>
        <w:autoSpaceDE w:val="0"/>
        <w:autoSpaceDN w:val="0"/>
        <w:adjustRightInd w:val="0"/>
        <w:spacing w:after="120" w:line="240" w:lineRule="auto"/>
        <w:jc w:val="both"/>
        <w:rPr>
          <w:rFonts w:ascii="Arial" w:hAnsi="Arial" w:cs="Arial"/>
          <w:szCs w:val="20"/>
        </w:rPr>
      </w:pPr>
      <w:r>
        <w:rPr>
          <w:rFonts w:ascii="Arial" w:hAnsi="Arial" w:cs="Arial"/>
          <w:szCs w:val="20"/>
        </w:rPr>
        <w:t xml:space="preserve">Built </w:t>
      </w:r>
      <w:r w:rsidRPr="00297A80">
        <w:rPr>
          <w:rFonts w:ascii="Arial" w:hAnsi="Arial" w:cs="Arial"/>
          <w:szCs w:val="20"/>
        </w:rPr>
        <w:t>in 1901, the C</w:t>
      </w:r>
      <w:r>
        <w:rPr>
          <w:rFonts w:ascii="Arial" w:hAnsi="Arial" w:cs="Arial"/>
          <w:szCs w:val="20"/>
        </w:rPr>
        <w:t xml:space="preserve">ape Byron Lighthouse was one of </w:t>
      </w:r>
      <w:r w:rsidRPr="00297A80">
        <w:rPr>
          <w:rFonts w:ascii="Arial" w:hAnsi="Arial" w:cs="Arial"/>
          <w:szCs w:val="20"/>
        </w:rPr>
        <w:t>the last lightstations to make up the ‘highway of</w:t>
      </w:r>
      <w:r>
        <w:rPr>
          <w:rFonts w:ascii="Arial" w:hAnsi="Arial" w:cs="Arial"/>
          <w:szCs w:val="20"/>
        </w:rPr>
        <w:t xml:space="preserve"> </w:t>
      </w:r>
      <w:r w:rsidRPr="00297A80">
        <w:rPr>
          <w:rFonts w:ascii="Arial" w:hAnsi="Arial" w:cs="Arial"/>
          <w:szCs w:val="20"/>
        </w:rPr>
        <w:t>lights’ illuminating</w:t>
      </w:r>
      <w:r>
        <w:rPr>
          <w:rFonts w:ascii="Arial" w:hAnsi="Arial" w:cs="Arial"/>
          <w:szCs w:val="20"/>
        </w:rPr>
        <w:t xml:space="preserve"> the New South Wales coastline. It is significant for its </w:t>
      </w:r>
      <w:r w:rsidRPr="00297A80">
        <w:rPr>
          <w:rFonts w:ascii="Arial" w:hAnsi="Arial" w:cs="Arial"/>
          <w:szCs w:val="20"/>
        </w:rPr>
        <w:t xml:space="preserve">contribution to the establishment of marine </w:t>
      </w:r>
      <w:r>
        <w:rPr>
          <w:rFonts w:ascii="Arial" w:hAnsi="Arial" w:cs="Arial"/>
          <w:szCs w:val="20"/>
        </w:rPr>
        <w:t>a</w:t>
      </w:r>
      <w:r w:rsidRPr="00297A80">
        <w:rPr>
          <w:rFonts w:ascii="Arial" w:hAnsi="Arial" w:cs="Arial"/>
          <w:szCs w:val="20"/>
        </w:rPr>
        <w:t>ids</w:t>
      </w:r>
      <w:r>
        <w:rPr>
          <w:rFonts w:ascii="Arial" w:hAnsi="Arial" w:cs="Arial"/>
          <w:szCs w:val="20"/>
        </w:rPr>
        <w:t xml:space="preserve"> </w:t>
      </w:r>
      <w:r w:rsidRPr="00297A80">
        <w:rPr>
          <w:rFonts w:ascii="Arial" w:hAnsi="Arial" w:cs="Arial"/>
          <w:szCs w:val="20"/>
        </w:rPr>
        <w:t xml:space="preserve">to </w:t>
      </w:r>
      <w:r>
        <w:rPr>
          <w:rFonts w:ascii="Arial" w:hAnsi="Arial" w:cs="Arial"/>
          <w:szCs w:val="20"/>
        </w:rPr>
        <w:t>n</w:t>
      </w:r>
      <w:r w:rsidRPr="00297A80">
        <w:rPr>
          <w:rFonts w:ascii="Arial" w:hAnsi="Arial" w:cs="Arial"/>
          <w:szCs w:val="20"/>
        </w:rPr>
        <w:t>avigation along the New South Wales</w:t>
      </w:r>
      <w:r>
        <w:rPr>
          <w:rFonts w:ascii="Arial" w:hAnsi="Arial" w:cs="Arial"/>
          <w:szCs w:val="20"/>
        </w:rPr>
        <w:t xml:space="preserve"> </w:t>
      </w:r>
      <w:r w:rsidRPr="00297A80">
        <w:rPr>
          <w:rFonts w:ascii="Arial" w:hAnsi="Arial" w:cs="Arial"/>
          <w:szCs w:val="20"/>
        </w:rPr>
        <w:t xml:space="preserve">coast, </w:t>
      </w:r>
      <w:r>
        <w:rPr>
          <w:rFonts w:ascii="Arial" w:hAnsi="Arial" w:cs="Arial"/>
          <w:szCs w:val="20"/>
        </w:rPr>
        <w:t xml:space="preserve">and for </w:t>
      </w:r>
      <w:r w:rsidRPr="00297A80">
        <w:rPr>
          <w:rFonts w:ascii="Arial" w:hAnsi="Arial" w:cs="Arial"/>
          <w:szCs w:val="20"/>
        </w:rPr>
        <w:t>the rarity of its Henry-</w:t>
      </w:r>
      <w:proofErr w:type="spellStart"/>
      <w:r w:rsidRPr="00297A80">
        <w:rPr>
          <w:rFonts w:ascii="Arial" w:hAnsi="Arial" w:cs="Arial"/>
          <w:szCs w:val="20"/>
        </w:rPr>
        <w:t>Lepaute</w:t>
      </w:r>
      <w:proofErr w:type="spellEnd"/>
      <w:r w:rsidRPr="00297A80">
        <w:rPr>
          <w:rFonts w:ascii="Arial" w:hAnsi="Arial" w:cs="Arial"/>
          <w:szCs w:val="20"/>
        </w:rPr>
        <w:t xml:space="preserve"> optic</w:t>
      </w:r>
      <w:r>
        <w:rPr>
          <w:rFonts w:ascii="Arial" w:hAnsi="Arial" w:cs="Arial"/>
          <w:szCs w:val="20"/>
        </w:rPr>
        <w:t>, being the only one of its kind in operation within Australia. The Lighthouse is also recognised for i</w:t>
      </w:r>
      <w:r w:rsidRPr="00297A80">
        <w:rPr>
          <w:rFonts w:ascii="Arial" w:hAnsi="Arial" w:cs="Arial"/>
          <w:szCs w:val="20"/>
        </w:rPr>
        <w:t>ts</w:t>
      </w:r>
      <w:r>
        <w:rPr>
          <w:rFonts w:ascii="Arial" w:hAnsi="Arial" w:cs="Arial"/>
          <w:szCs w:val="20"/>
        </w:rPr>
        <w:t xml:space="preserve"> </w:t>
      </w:r>
      <w:r w:rsidRPr="00297A80">
        <w:rPr>
          <w:rFonts w:ascii="Arial" w:hAnsi="Arial" w:cs="Arial"/>
          <w:szCs w:val="20"/>
        </w:rPr>
        <w:t>aesthetic characteristics, unique technical features</w:t>
      </w:r>
      <w:r>
        <w:rPr>
          <w:rFonts w:ascii="Arial" w:hAnsi="Arial" w:cs="Arial"/>
          <w:szCs w:val="20"/>
        </w:rPr>
        <w:t xml:space="preserve"> including its </w:t>
      </w:r>
      <w:r w:rsidRPr="00E23EDE">
        <w:rPr>
          <w:rFonts w:ascii="Arial" w:hAnsi="Arial" w:cs="Arial"/>
          <w:szCs w:val="20"/>
        </w:rPr>
        <w:t>concrete block construction</w:t>
      </w:r>
      <w:r>
        <w:rPr>
          <w:rFonts w:ascii="Arial" w:hAnsi="Arial" w:cs="Arial"/>
          <w:szCs w:val="20"/>
        </w:rPr>
        <w:t xml:space="preserve">, and its significant social value with large numbers of tourists visiting each year. </w:t>
      </w:r>
    </w:p>
    <w:p w14:paraId="7E4A5F38" w14:textId="77777777" w:rsidR="00847780" w:rsidRDefault="00847780" w:rsidP="00847780">
      <w:pPr>
        <w:autoSpaceDE w:val="0"/>
        <w:autoSpaceDN w:val="0"/>
        <w:adjustRightInd w:val="0"/>
        <w:spacing w:after="0" w:line="240" w:lineRule="auto"/>
        <w:jc w:val="both"/>
        <w:rPr>
          <w:rFonts w:ascii="Arial" w:hAnsi="Arial" w:cs="Arial"/>
          <w:szCs w:val="20"/>
        </w:rPr>
      </w:pPr>
      <w:r>
        <w:rPr>
          <w:rFonts w:ascii="Arial" w:hAnsi="Arial" w:cs="Arial"/>
          <w:szCs w:val="20"/>
        </w:rPr>
        <w:t xml:space="preserve">The Lighthouse was included on the Commonwealth Heritage List in 2004 for its cultural significance. This listing recognises the cultural values of the place, which relate to processes, rarity, characteristic, technical and social values. </w:t>
      </w:r>
    </w:p>
    <w:p w14:paraId="07E1D8E4" w14:textId="77777777" w:rsidR="00847780" w:rsidRDefault="00847780" w:rsidP="00EF2624">
      <w:pPr>
        <w:jc w:val="both"/>
        <w:rPr>
          <w:rFonts w:ascii="Arial" w:hAnsi="Arial" w:cs="Arial"/>
          <w:b/>
        </w:rPr>
      </w:pPr>
    </w:p>
    <w:p w14:paraId="1CE8CA89" w14:textId="305C3783" w:rsidR="008653ED" w:rsidRPr="008653ED" w:rsidRDefault="008653ED" w:rsidP="00EF2624">
      <w:pPr>
        <w:jc w:val="both"/>
        <w:rPr>
          <w:rFonts w:ascii="Arial" w:hAnsi="Arial" w:cs="Arial"/>
          <w:b/>
        </w:rPr>
      </w:pPr>
      <w:r w:rsidRPr="008653ED">
        <w:rPr>
          <w:rFonts w:ascii="Arial" w:hAnsi="Arial" w:cs="Arial"/>
          <w:b/>
        </w:rPr>
        <w:t>Overview of the Legislative Instrument</w:t>
      </w:r>
    </w:p>
    <w:p w14:paraId="250F3C2A" w14:textId="3374F384" w:rsidR="00297A80" w:rsidRDefault="00297A80" w:rsidP="00EF2624">
      <w:pPr>
        <w:jc w:val="both"/>
        <w:rPr>
          <w:rFonts w:ascii="Arial" w:hAnsi="Arial" w:cs="Arial"/>
        </w:rPr>
      </w:pPr>
      <w:r w:rsidRPr="00297A80">
        <w:rPr>
          <w:rFonts w:ascii="Arial" w:hAnsi="Arial" w:cs="Arial"/>
        </w:rPr>
        <w:t xml:space="preserve">Section 341S of the </w:t>
      </w:r>
      <w:r w:rsidRPr="008653ED">
        <w:rPr>
          <w:rFonts w:ascii="Arial" w:hAnsi="Arial" w:cs="Arial"/>
          <w:i/>
        </w:rPr>
        <w:t>Environment Protection and Biodiversity Conservation Act 1999</w:t>
      </w:r>
      <w:r w:rsidRPr="00297A80">
        <w:rPr>
          <w:rFonts w:ascii="Arial" w:hAnsi="Arial" w:cs="Arial"/>
        </w:rPr>
        <w:t xml:space="preserve"> (EPBC Act) requires </w:t>
      </w:r>
      <w:r w:rsidR="00414B74">
        <w:rPr>
          <w:rFonts w:ascii="Arial" w:hAnsi="Arial" w:cs="Arial"/>
        </w:rPr>
        <w:t>that the</w:t>
      </w:r>
      <w:r w:rsidRPr="00297A80">
        <w:rPr>
          <w:rFonts w:ascii="Arial" w:hAnsi="Arial" w:cs="Arial"/>
        </w:rPr>
        <w:t xml:space="preserve"> Commonwealth Agency</w:t>
      </w:r>
      <w:r w:rsidR="008653ED">
        <w:rPr>
          <w:rFonts w:ascii="Arial" w:hAnsi="Arial" w:cs="Arial"/>
        </w:rPr>
        <w:t xml:space="preserve"> </w:t>
      </w:r>
      <w:r w:rsidR="008653ED" w:rsidRPr="008653ED">
        <w:rPr>
          <w:rFonts w:ascii="Arial" w:hAnsi="Arial" w:cs="Arial"/>
        </w:rPr>
        <w:t>that owns or controls a Commonwealth Heritage place must make a written management plan to provide for the protection and management of the values of the Commonwealth Heritage place.</w:t>
      </w:r>
      <w:r w:rsidR="008653ED">
        <w:rPr>
          <w:rFonts w:ascii="Arial" w:hAnsi="Arial" w:cs="Arial"/>
        </w:rPr>
        <w:t xml:space="preserve"> </w:t>
      </w:r>
      <w:r w:rsidR="008653ED" w:rsidRPr="008653ED">
        <w:rPr>
          <w:rFonts w:ascii="Arial" w:hAnsi="Arial" w:cs="Arial"/>
        </w:rPr>
        <w:t>This management plan</w:t>
      </w:r>
      <w:r w:rsidR="00414B74">
        <w:rPr>
          <w:rFonts w:ascii="Arial" w:hAnsi="Arial" w:cs="Arial"/>
        </w:rPr>
        <w:t>, the</w:t>
      </w:r>
      <w:r w:rsidR="008653ED" w:rsidRPr="008653ED">
        <w:rPr>
          <w:rFonts w:ascii="Arial" w:hAnsi="Arial" w:cs="Arial"/>
        </w:rPr>
        <w:t xml:space="preserve"> </w:t>
      </w:r>
      <w:r w:rsidR="00BA7BB5" w:rsidRPr="00BA7BB5">
        <w:rPr>
          <w:rFonts w:ascii="Arial" w:hAnsi="Arial" w:cs="Arial"/>
        </w:rPr>
        <w:t>Cape Byron Lighthouse Heritage Management Plan</w:t>
      </w:r>
      <w:r w:rsidR="00414B74">
        <w:rPr>
          <w:rFonts w:ascii="Arial" w:hAnsi="Arial" w:cs="Arial"/>
        </w:rPr>
        <w:t xml:space="preserve"> (the Plan),</w:t>
      </w:r>
      <w:r w:rsidR="00BA7BB5" w:rsidRPr="00BA7BB5">
        <w:rPr>
          <w:rFonts w:ascii="Arial" w:hAnsi="Arial" w:cs="Arial"/>
        </w:rPr>
        <w:t xml:space="preserve"> </w:t>
      </w:r>
      <w:r w:rsidR="008653ED" w:rsidRPr="008653ED">
        <w:rPr>
          <w:rFonts w:ascii="Arial" w:hAnsi="Arial" w:cs="Arial"/>
        </w:rPr>
        <w:t xml:space="preserve">provides such a framework for </w:t>
      </w:r>
      <w:r w:rsidR="008653ED">
        <w:rPr>
          <w:rFonts w:ascii="Arial" w:hAnsi="Arial" w:cs="Arial"/>
        </w:rPr>
        <w:t>the Cape Byron Lighthouse.</w:t>
      </w:r>
    </w:p>
    <w:p w14:paraId="037F70FE" w14:textId="3C85EFCF" w:rsidR="00E23EDE" w:rsidRPr="001A2442" w:rsidRDefault="00297A80" w:rsidP="001A2442">
      <w:pPr>
        <w:spacing w:after="240"/>
        <w:jc w:val="both"/>
        <w:rPr>
          <w:rFonts w:ascii="Arial" w:hAnsi="Arial" w:cs="Arial"/>
        </w:rPr>
      </w:pPr>
      <w:r>
        <w:rPr>
          <w:rFonts w:ascii="Arial" w:hAnsi="Arial" w:cs="Arial"/>
        </w:rPr>
        <w:t>The Plan provide</w:t>
      </w:r>
      <w:r w:rsidR="006B44FF">
        <w:rPr>
          <w:rFonts w:ascii="Arial" w:hAnsi="Arial" w:cs="Arial"/>
        </w:rPr>
        <w:t>s</w:t>
      </w:r>
      <w:r>
        <w:rPr>
          <w:rFonts w:ascii="Arial" w:hAnsi="Arial" w:cs="Arial"/>
        </w:rPr>
        <w:t xml:space="preserve"> for the future management of the Cape Byron Lighthouse by </w:t>
      </w:r>
      <w:r w:rsidR="008653ED">
        <w:rPr>
          <w:rFonts w:ascii="Arial" w:hAnsi="Arial" w:cs="Arial"/>
        </w:rPr>
        <w:t xml:space="preserve">the </w:t>
      </w:r>
      <w:r>
        <w:rPr>
          <w:rFonts w:ascii="Arial" w:hAnsi="Arial" w:cs="Arial"/>
        </w:rPr>
        <w:t>A</w:t>
      </w:r>
      <w:r w:rsidR="008653ED">
        <w:rPr>
          <w:rFonts w:ascii="Arial" w:hAnsi="Arial" w:cs="Arial"/>
        </w:rPr>
        <w:t xml:space="preserve">ustralian </w:t>
      </w:r>
      <w:r>
        <w:rPr>
          <w:rFonts w:ascii="Arial" w:hAnsi="Arial" w:cs="Arial"/>
        </w:rPr>
        <w:t>M</w:t>
      </w:r>
      <w:r w:rsidR="008653ED">
        <w:rPr>
          <w:rFonts w:ascii="Arial" w:hAnsi="Arial" w:cs="Arial"/>
        </w:rPr>
        <w:t xml:space="preserve">aritime </w:t>
      </w:r>
      <w:r>
        <w:rPr>
          <w:rFonts w:ascii="Arial" w:hAnsi="Arial" w:cs="Arial"/>
        </w:rPr>
        <w:t>S</w:t>
      </w:r>
      <w:r w:rsidR="008653ED">
        <w:rPr>
          <w:rFonts w:ascii="Arial" w:hAnsi="Arial" w:cs="Arial"/>
        </w:rPr>
        <w:t xml:space="preserve">afety </w:t>
      </w:r>
      <w:r>
        <w:rPr>
          <w:rFonts w:ascii="Arial" w:hAnsi="Arial" w:cs="Arial"/>
        </w:rPr>
        <w:t>A</w:t>
      </w:r>
      <w:r w:rsidR="008653ED">
        <w:rPr>
          <w:rFonts w:ascii="Arial" w:hAnsi="Arial" w:cs="Arial"/>
        </w:rPr>
        <w:t>uthority (AMSA)</w:t>
      </w:r>
      <w:r>
        <w:rPr>
          <w:rFonts w:ascii="Arial" w:hAnsi="Arial" w:cs="Arial"/>
        </w:rPr>
        <w:t xml:space="preserve">, with the objective of identifying, protecting, conserving, presenting and transmitting </w:t>
      </w:r>
      <w:r w:rsidR="006B44FF">
        <w:rPr>
          <w:rFonts w:ascii="Arial" w:hAnsi="Arial" w:cs="Arial"/>
        </w:rPr>
        <w:t xml:space="preserve">its </w:t>
      </w:r>
      <w:r>
        <w:rPr>
          <w:rFonts w:ascii="Arial" w:hAnsi="Arial" w:cs="Arial"/>
        </w:rPr>
        <w:t xml:space="preserve">Commonwealth </w:t>
      </w:r>
      <w:r w:rsidR="006B44FF">
        <w:rPr>
          <w:rFonts w:ascii="Arial" w:hAnsi="Arial" w:cs="Arial"/>
        </w:rPr>
        <w:t>h</w:t>
      </w:r>
      <w:r>
        <w:rPr>
          <w:rFonts w:ascii="Arial" w:hAnsi="Arial" w:cs="Arial"/>
        </w:rPr>
        <w:t>eritage values. The Plan contains a detailed description of the history and cultural significance of the Lighthouse, as well as its physical elements and condition. Importantly, the Plan sets out the operational requirements for the management of the Lighthouse, heritage management policies that guide the management and protection of the Commonwealth heritage values of the Lighthouse and plans for AMSA to implement such operation requirements and policies.</w:t>
      </w:r>
    </w:p>
    <w:p w14:paraId="6F14703E" w14:textId="76539A8F" w:rsidR="00847780" w:rsidRDefault="00847780" w:rsidP="00EF2624">
      <w:pPr>
        <w:autoSpaceDE w:val="0"/>
        <w:autoSpaceDN w:val="0"/>
        <w:adjustRightInd w:val="0"/>
        <w:spacing w:after="0" w:line="240" w:lineRule="auto"/>
        <w:jc w:val="both"/>
        <w:rPr>
          <w:rFonts w:ascii="Arial" w:hAnsi="Arial" w:cs="Arial"/>
          <w:szCs w:val="20"/>
        </w:rPr>
      </w:pPr>
      <w:r w:rsidRPr="00847780">
        <w:rPr>
          <w:rFonts w:ascii="Arial" w:hAnsi="Arial" w:cs="Arial"/>
          <w:color w:val="000000"/>
          <w:shd w:val="clear" w:color="auto" w:fill="FFFFFF"/>
        </w:rPr>
        <w:t>The management plan addresses all matters prescribed by Schedule 7A of the </w:t>
      </w:r>
      <w:r w:rsidRPr="00847780">
        <w:rPr>
          <w:rFonts w:ascii="Arial" w:hAnsi="Arial" w:cs="Arial"/>
          <w:i/>
          <w:iCs/>
          <w:color w:val="000000"/>
          <w:shd w:val="clear" w:color="auto" w:fill="FFFFFF"/>
        </w:rPr>
        <w:t>Environment Protection and Biodiversity Conservation Regulations 2000</w:t>
      </w:r>
      <w:r w:rsidRPr="00847780">
        <w:rPr>
          <w:rFonts w:ascii="Arial" w:hAnsi="Arial" w:cs="Arial"/>
          <w:color w:val="000000"/>
          <w:shd w:val="clear" w:color="auto" w:fill="FFFFFF"/>
        </w:rPr>
        <w:t> and is not inconsistent with the Commonwealth Heritage Management Principles</w:t>
      </w:r>
      <w:r w:rsidR="00A9000B">
        <w:rPr>
          <w:rFonts w:ascii="Arial" w:hAnsi="Arial" w:cs="Arial"/>
          <w:color w:val="000000"/>
          <w:shd w:val="clear" w:color="auto" w:fill="FFFFFF"/>
        </w:rPr>
        <w:t xml:space="preserve"> </w:t>
      </w:r>
      <w:r w:rsidR="00A9000B" w:rsidRPr="00E23EDE">
        <w:rPr>
          <w:rFonts w:ascii="Arial" w:hAnsi="Arial" w:cs="Arial"/>
          <w:szCs w:val="20"/>
        </w:rPr>
        <w:t>in Schedule 7B</w:t>
      </w:r>
      <w:r w:rsidR="00A9000B">
        <w:rPr>
          <w:rFonts w:ascii="Arial" w:hAnsi="Arial" w:cs="Arial"/>
          <w:szCs w:val="20"/>
        </w:rPr>
        <w:t xml:space="preserve"> of those regulations.</w:t>
      </w:r>
    </w:p>
    <w:p w14:paraId="005D5FEE" w14:textId="77777777" w:rsidR="00A9000B" w:rsidRPr="00C865F9" w:rsidRDefault="00A9000B" w:rsidP="00EF2624">
      <w:pPr>
        <w:autoSpaceDE w:val="0"/>
        <w:autoSpaceDN w:val="0"/>
        <w:adjustRightInd w:val="0"/>
        <w:spacing w:after="0" w:line="240" w:lineRule="auto"/>
        <w:jc w:val="both"/>
        <w:rPr>
          <w:rFonts w:ascii="Arial" w:hAnsi="Arial" w:cs="Arial"/>
          <w:color w:val="000000"/>
          <w:shd w:val="clear" w:color="auto" w:fill="FFFFFF"/>
        </w:rPr>
      </w:pPr>
    </w:p>
    <w:p w14:paraId="20210B67" w14:textId="32BAE8C7" w:rsidR="00E23EDE" w:rsidRDefault="00E23EDE" w:rsidP="00EF2624">
      <w:pPr>
        <w:autoSpaceDE w:val="0"/>
        <w:autoSpaceDN w:val="0"/>
        <w:adjustRightInd w:val="0"/>
        <w:spacing w:after="0" w:line="240" w:lineRule="auto"/>
        <w:jc w:val="both"/>
        <w:rPr>
          <w:rFonts w:ascii="Arial" w:hAnsi="Arial" w:cs="Arial"/>
          <w:szCs w:val="20"/>
        </w:rPr>
      </w:pPr>
    </w:p>
    <w:p w14:paraId="7641D753" w14:textId="38D9DB42" w:rsidR="00E23EDE" w:rsidRPr="00BA7BB5" w:rsidRDefault="00E23EDE" w:rsidP="00BA7BB5">
      <w:pPr>
        <w:autoSpaceDE w:val="0"/>
        <w:autoSpaceDN w:val="0"/>
        <w:adjustRightInd w:val="0"/>
        <w:spacing w:after="120" w:line="240" w:lineRule="auto"/>
        <w:jc w:val="both"/>
        <w:rPr>
          <w:rFonts w:ascii="Arial" w:hAnsi="Arial" w:cs="Arial"/>
          <w:b/>
          <w:szCs w:val="20"/>
        </w:rPr>
      </w:pPr>
      <w:r>
        <w:rPr>
          <w:rFonts w:ascii="Arial" w:hAnsi="Arial" w:cs="Arial"/>
          <w:b/>
          <w:szCs w:val="20"/>
        </w:rPr>
        <w:t>Consultation</w:t>
      </w:r>
    </w:p>
    <w:p w14:paraId="5BDA0778" w14:textId="7B62796D" w:rsidR="000532A0" w:rsidRPr="000532A0" w:rsidRDefault="00BA7BB5" w:rsidP="00414B74">
      <w:pPr>
        <w:autoSpaceDE w:val="0"/>
        <w:autoSpaceDN w:val="0"/>
        <w:adjustRightInd w:val="0"/>
        <w:spacing w:after="0" w:line="240" w:lineRule="auto"/>
        <w:jc w:val="both"/>
        <w:rPr>
          <w:rFonts w:ascii="Arial" w:hAnsi="Arial" w:cs="Arial"/>
          <w:szCs w:val="20"/>
        </w:rPr>
      </w:pPr>
      <w:r>
        <w:rPr>
          <w:rFonts w:ascii="Arial" w:hAnsi="Arial" w:cs="Arial"/>
          <w:szCs w:val="20"/>
        </w:rPr>
        <w:t xml:space="preserve">On </w:t>
      </w:r>
      <w:r w:rsidR="00E23EDE">
        <w:rPr>
          <w:rFonts w:ascii="Arial" w:hAnsi="Arial" w:cs="Arial"/>
          <w:szCs w:val="20"/>
        </w:rPr>
        <w:t>18</w:t>
      </w:r>
      <w:r w:rsidR="00E23EDE" w:rsidRPr="00E23EDE">
        <w:rPr>
          <w:rFonts w:ascii="Arial" w:hAnsi="Arial" w:cs="Arial"/>
          <w:szCs w:val="20"/>
        </w:rPr>
        <w:t xml:space="preserve"> </w:t>
      </w:r>
      <w:r w:rsidR="00E23EDE">
        <w:rPr>
          <w:rFonts w:ascii="Arial" w:hAnsi="Arial" w:cs="Arial"/>
          <w:szCs w:val="20"/>
        </w:rPr>
        <w:t>September</w:t>
      </w:r>
      <w:r w:rsidR="00E23EDE" w:rsidRPr="00E23EDE">
        <w:rPr>
          <w:rFonts w:ascii="Arial" w:hAnsi="Arial" w:cs="Arial"/>
          <w:szCs w:val="20"/>
        </w:rPr>
        <w:t xml:space="preserve"> 201</w:t>
      </w:r>
      <w:r w:rsidR="00E23EDE">
        <w:rPr>
          <w:rFonts w:ascii="Arial" w:hAnsi="Arial" w:cs="Arial"/>
          <w:szCs w:val="20"/>
        </w:rPr>
        <w:t>9</w:t>
      </w:r>
      <w:r w:rsidR="00E23EDE" w:rsidRPr="00E23EDE">
        <w:rPr>
          <w:rFonts w:ascii="Arial" w:hAnsi="Arial" w:cs="Arial"/>
          <w:szCs w:val="20"/>
        </w:rPr>
        <w:t xml:space="preserve"> notices of the draft Plan were published in </w:t>
      </w:r>
      <w:r w:rsidR="009347FB">
        <w:rPr>
          <w:rFonts w:ascii="Arial" w:hAnsi="Arial" w:cs="Arial"/>
          <w:szCs w:val="20"/>
        </w:rPr>
        <w:t>T</w:t>
      </w:r>
      <w:r w:rsidR="00E23EDE" w:rsidRPr="00E23EDE">
        <w:rPr>
          <w:rFonts w:ascii="Arial" w:hAnsi="Arial" w:cs="Arial"/>
          <w:szCs w:val="20"/>
        </w:rPr>
        <w:t xml:space="preserve">he </w:t>
      </w:r>
      <w:r w:rsidR="00E23EDE">
        <w:rPr>
          <w:rFonts w:ascii="Arial" w:hAnsi="Arial" w:cs="Arial"/>
          <w:szCs w:val="20"/>
        </w:rPr>
        <w:t xml:space="preserve">Australian </w:t>
      </w:r>
      <w:r w:rsidR="006B44FF">
        <w:rPr>
          <w:rFonts w:ascii="Arial" w:hAnsi="Arial" w:cs="Arial"/>
          <w:szCs w:val="20"/>
        </w:rPr>
        <w:t>n</w:t>
      </w:r>
      <w:r w:rsidR="00E23EDE">
        <w:rPr>
          <w:rFonts w:ascii="Arial" w:hAnsi="Arial" w:cs="Arial"/>
          <w:szCs w:val="20"/>
        </w:rPr>
        <w:t>ewspaper and on AMSA’</w:t>
      </w:r>
      <w:r w:rsidR="00E23EDE" w:rsidRPr="00E23EDE">
        <w:rPr>
          <w:rFonts w:ascii="Arial" w:hAnsi="Arial" w:cs="Arial"/>
          <w:szCs w:val="20"/>
        </w:rPr>
        <w:t>s public website.</w:t>
      </w:r>
      <w:r w:rsidR="009A32D8">
        <w:rPr>
          <w:rFonts w:ascii="Arial" w:hAnsi="Arial" w:cs="Arial"/>
          <w:szCs w:val="20"/>
        </w:rPr>
        <w:t xml:space="preserve"> A copy of the draft Plan was published on AMSA’s website.</w:t>
      </w:r>
      <w:r w:rsidR="00E23EDE" w:rsidRPr="00E23EDE">
        <w:rPr>
          <w:rFonts w:ascii="Arial" w:hAnsi="Arial" w:cs="Arial"/>
          <w:szCs w:val="20"/>
        </w:rPr>
        <w:t xml:space="preserve"> </w:t>
      </w:r>
      <w:r w:rsidR="009A32D8">
        <w:rPr>
          <w:rFonts w:ascii="Arial" w:hAnsi="Arial" w:cs="Arial"/>
          <w:szCs w:val="20"/>
        </w:rPr>
        <w:t xml:space="preserve"> </w:t>
      </w:r>
      <w:r w:rsidR="009A32D8" w:rsidRPr="009A32D8">
        <w:rPr>
          <w:rFonts w:ascii="Arial" w:hAnsi="Arial" w:cs="Arial"/>
          <w:szCs w:val="20"/>
        </w:rPr>
        <w:t>The public consultation period closed on 7 October 2019.</w:t>
      </w:r>
      <w:r w:rsidR="00DD71CB">
        <w:rPr>
          <w:rFonts w:ascii="Arial" w:hAnsi="Arial" w:cs="Arial"/>
          <w:szCs w:val="20"/>
        </w:rPr>
        <w:t xml:space="preserve"> No submissions were received. </w:t>
      </w:r>
      <w:r w:rsidR="000532A0" w:rsidRPr="00287EE0">
        <w:rPr>
          <w:rFonts w:ascii="Arial" w:hAnsi="Arial" w:cs="Arial"/>
          <w:szCs w:val="20"/>
        </w:rPr>
        <w:t>AMSA also consulted NSW National Parks a</w:t>
      </w:r>
      <w:r w:rsidR="001A2442">
        <w:rPr>
          <w:rFonts w:ascii="Arial" w:hAnsi="Arial" w:cs="Arial"/>
          <w:szCs w:val="20"/>
        </w:rPr>
        <w:t xml:space="preserve">nd Wildlife Service, the </w:t>
      </w:r>
      <w:proofErr w:type="spellStart"/>
      <w:r w:rsidR="001A2442" w:rsidRPr="001A2442">
        <w:rPr>
          <w:rFonts w:ascii="Arial" w:hAnsi="Arial" w:cs="Arial"/>
          <w:szCs w:val="20"/>
        </w:rPr>
        <w:t>Bundjalung</w:t>
      </w:r>
      <w:proofErr w:type="spellEnd"/>
      <w:r w:rsidR="001A2442" w:rsidRPr="001A2442">
        <w:rPr>
          <w:rFonts w:ascii="Arial" w:hAnsi="Arial" w:cs="Arial"/>
          <w:szCs w:val="20"/>
        </w:rPr>
        <w:t xml:space="preserve"> of Byron Bay </w:t>
      </w:r>
      <w:proofErr w:type="spellStart"/>
      <w:r w:rsidR="001A2442" w:rsidRPr="001A2442">
        <w:rPr>
          <w:rFonts w:ascii="Arial" w:hAnsi="Arial" w:cs="Arial"/>
          <w:szCs w:val="20"/>
        </w:rPr>
        <w:lastRenderedPageBreak/>
        <w:t>Arakwal</w:t>
      </w:r>
      <w:proofErr w:type="spellEnd"/>
      <w:r w:rsidR="001A2442" w:rsidRPr="001A2442">
        <w:rPr>
          <w:rFonts w:ascii="Arial" w:hAnsi="Arial" w:cs="Arial"/>
          <w:szCs w:val="20"/>
        </w:rPr>
        <w:t xml:space="preserve"> People</w:t>
      </w:r>
      <w:r w:rsidR="000532A0" w:rsidRPr="00287EE0">
        <w:rPr>
          <w:rFonts w:ascii="Arial" w:hAnsi="Arial" w:cs="Arial"/>
          <w:szCs w:val="20"/>
        </w:rPr>
        <w:t>, and the Commonwealth Heritage Team within the Department of the Environment and Energy</w:t>
      </w:r>
      <w:r w:rsidR="00DD71CB">
        <w:rPr>
          <w:rFonts w:ascii="Arial" w:hAnsi="Arial" w:cs="Arial"/>
          <w:szCs w:val="20"/>
        </w:rPr>
        <w:t xml:space="preserve"> on a draft of the Plan.</w:t>
      </w:r>
      <w:r w:rsidR="00A37EFB">
        <w:rPr>
          <w:rFonts w:ascii="Calibri" w:hAnsi="Calibri"/>
          <w:color w:val="000000"/>
          <w:shd w:val="clear" w:color="auto" w:fill="FFFFFF"/>
        </w:rPr>
        <w:t> </w:t>
      </w:r>
    </w:p>
    <w:p w14:paraId="2E46593B" w14:textId="77777777" w:rsidR="000532A0" w:rsidRDefault="000532A0" w:rsidP="00414B74">
      <w:pPr>
        <w:autoSpaceDE w:val="0"/>
        <w:autoSpaceDN w:val="0"/>
        <w:adjustRightInd w:val="0"/>
        <w:spacing w:after="0" w:line="240" w:lineRule="auto"/>
        <w:jc w:val="both"/>
        <w:rPr>
          <w:rFonts w:ascii="Arial" w:hAnsi="Arial" w:cs="Arial"/>
          <w:szCs w:val="20"/>
        </w:rPr>
      </w:pPr>
    </w:p>
    <w:p w14:paraId="476EADF5" w14:textId="1247BE49" w:rsidR="008B020E" w:rsidRDefault="008B020E" w:rsidP="00414B74">
      <w:pPr>
        <w:autoSpaceDE w:val="0"/>
        <w:autoSpaceDN w:val="0"/>
        <w:adjustRightInd w:val="0"/>
        <w:spacing w:after="0" w:line="240" w:lineRule="auto"/>
        <w:jc w:val="both"/>
        <w:rPr>
          <w:rFonts w:ascii="Arial" w:hAnsi="Arial" w:cs="Arial"/>
          <w:szCs w:val="20"/>
        </w:rPr>
      </w:pPr>
      <w:r w:rsidRPr="008B020E">
        <w:rPr>
          <w:rFonts w:ascii="Arial" w:hAnsi="Arial" w:cs="Arial"/>
          <w:szCs w:val="20"/>
        </w:rPr>
        <w:t xml:space="preserve">In accordance with paragraph 341S (6) (a) of the EPBC Act, the Minister for Sustainability, Environment, Water, Population and Communities was asked for advice on the proposed Plan. On </w:t>
      </w:r>
      <w:r>
        <w:rPr>
          <w:rFonts w:ascii="Arial" w:hAnsi="Arial" w:cs="Arial"/>
          <w:szCs w:val="20"/>
        </w:rPr>
        <w:t>6 April</w:t>
      </w:r>
      <w:r w:rsidRPr="008B020E">
        <w:rPr>
          <w:rFonts w:ascii="Arial" w:hAnsi="Arial" w:cs="Arial"/>
          <w:szCs w:val="20"/>
        </w:rPr>
        <w:t xml:space="preserve"> 2</w:t>
      </w:r>
      <w:r>
        <w:rPr>
          <w:rFonts w:ascii="Arial" w:hAnsi="Arial" w:cs="Arial"/>
          <w:szCs w:val="20"/>
        </w:rPr>
        <w:t>020</w:t>
      </w:r>
      <w:r w:rsidRPr="008B020E">
        <w:rPr>
          <w:rFonts w:ascii="Arial" w:hAnsi="Arial" w:cs="Arial"/>
          <w:szCs w:val="20"/>
        </w:rPr>
        <w:t>, the Minister's delegate confirmed that the Plan complied with the requirements of the EPBC Act and the Commonwealth Heritage management principles.</w:t>
      </w:r>
    </w:p>
    <w:p w14:paraId="7C146BDD" w14:textId="77777777" w:rsidR="008B020E" w:rsidRDefault="008B020E" w:rsidP="00414B74">
      <w:pPr>
        <w:autoSpaceDE w:val="0"/>
        <w:autoSpaceDN w:val="0"/>
        <w:adjustRightInd w:val="0"/>
        <w:spacing w:after="0" w:line="240" w:lineRule="auto"/>
        <w:jc w:val="both"/>
        <w:rPr>
          <w:rFonts w:ascii="Arial" w:hAnsi="Arial" w:cs="Arial"/>
          <w:szCs w:val="20"/>
        </w:rPr>
      </w:pPr>
    </w:p>
    <w:p w14:paraId="367AF1A6" w14:textId="045F7DB1" w:rsidR="008B020E" w:rsidRDefault="004F39FA" w:rsidP="00414B74">
      <w:pPr>
        <w:autoSpaceDE w:val="0"/>
        <w:autoSpaceDN w:val="0"/>
        <w:adjustRightInd w:val="0"/>
        <w:spacing w:after="0" w:line="240" w:lineRule="auto"/>
        <w:jc w:val="both"/>
        <w:rPr>
          <w:rFonts w:ascii="Arial" w:hAnsi="Arial" w:cs="Arial"/>
          <w:szCs w:val="20"/>
        </w:rPr>
      </w:pPr>
      <w:r>
        <w:rPr>
          <w:rFonts w:ascii="Arial" w:hAnsi="Arial" w:cs="Arial"/>
          <w:szCs w:val="20"/>
        </w:rPr>
        <w:t>The Plan</w:t>
      </w:r>
      <w:r w:rsidR="008B020E">
        <w:rPr>
          <w:rFonts w:ascii="Arial" w:hAnsi="Arial" w:cs="Arial"/>
          <w:szCs w:val="20"/>
        </w:rPr>
        <w:t xml:space="preserve"> was approved by </w:t>
      </w:r>
      <w:r w:rsidR="008B020E" w:rsidRPr="000532A0">
        <w:rPr>
          <w:rFonts w:ascii="Arial" w:hAnsi="Arial" w:cs="Arial"/>
          <w:szCs w:val="20"/>
        </w:rPr>
        <w:t xml:space="preserve">AMSA </w:t>
      </w:r>
      <w:r w:rsidR="008B020E" w:rsidRPr="004E091C">
        <w:rPr>
          <w:rFonts w:ascii="Arial" w:hAnsi="Arial" w:cs="Arial"/>
          <w:szCs w:val="20"/>
        </w:rPr>
        <w:t xml:space="preserve">on </w:t>
      </w:r>
      <w:r w:rsidR="004E091C" w:rsidRPr="004E091C">
        <w:rPr>
          <w:rFonts w:ascii="Arial" w:hAnsi="Arial" w:cs="Arial"/>
          <w:szCs w:val="20"/>
        </w:rPr>
        <w:t>4</w:t>
      </w:r>
      <w:r w:rsidR="003243D5" w:rsidRPr="004E091C">
        <w:rPr>
          <w:rFonts w:ascii="Arial" w:hAnsi="Arial" w:cs="Arial"/>
          <w:szCs w:val="20"/>
        </w:rPr>
        <w:t xml:space="preserve"> September</w:t>
      </w:r>
      <w:r w:rsidR="003C6FC9" w:rsidRPr="004E091C">
        <w:rPr>
          <w:rFonts w:ascii="Arial" w:hAnsi="Arial" w:cs="Arial"/>
          <w:szCs w:val="20"/>
        </w:rPr>
        <w:t xml:space="preserve"> </w:t>
      </w:r>
      <w:r w:rsidR="005306EE" w:rsidRPr="004E091C">
        <w:rPr>
          <w:rFonts w:ascii="Arial" w:hAnsi="Arial" w:cs="Arial"/>
          <w:szCs w:val="20"/>
        </w:rPr>
        <w:t>2020.</w:t>
      </w:r>
    </w:p>
    <w:p w14:paraId="25954A98" w14:textId="77777777" w:rsidR="008B020E" w:rsidRDefault="008B020E" w:rsidP="00414B74">
      <w:pPr>
        <w:autoSpaceDE w:val="0"/>
        <w:autoSpaceDN w:val="0"/>
        <w:adjustRightInd w:val="0"/>
        <w:spacing w:after="0" w:line="240" w:lineRule="auto"/>
        <w:jc w:val="both"/>
        <w:rPr>
          <w:rFonts w:ascii="Arial" w:hAnsi="Arial" w:cs="Arial"/>
          <w:szCs w:val="20"/>
        </w:rPr>
      </w:pPr>
    </w:p>
    <w:p w14:paraId="3735145F" w14:textId="77777777" w:rsidR="00BA7BB5" w:rsidRDefault="00BA7BB5" w:rsidP="00414B74">
      <w:pPr>
        <w:autoSpaceDE w:val="0"/>
        <w:autoSpaceDN w:val="0"/>
        <w:adjustRightInd w:val="0"/>
        <w:spacing w:after="0" w:line="240" w:lineRule="auto"/>
        <w:jc w:val="both"/>
        <w:rPr>
          <w:rFonts w:ascii="Arial" w:hAnsi="Arial" w:cs="Arial"/>
          <w:szCs w:val="20"/>
        </w:rPr>
      </w:pPr>
    </w:p>
    <w:p w14:paraId="5AD1EE8B" w14:textId="77777777" w:rsidR="00BA7BB5" w:rsidRPr="00BA7BB5" w:rsidRDefault="00BA7BB5" w:rsidP="00414B74">
      <w:pPr>
        <w:shd w:val="clear" w:color="auto" w:fill="FFFFFF"/>
        <w:spacing w:after="120" w:line="240" w:lineRule="auto"/>
        <w:jc w:val="both"/>
        <w:rPr>
          <w:rFonts w:ascii="Arial" w:eastAsia="Times New Roman" w:hAnsi="Arial" w:cs="Arial"/>
          <w:color w:val="000000"/>
          <w:lang w:eastAsia="en-AU"/>
        </w:rPr>
      </w:pPr>
      <w:r w:rsidRPr="00BA7BB5">
        <w:rPr>
          <w:rFonts w:ascii="Arial" w:eastAsia="Times New Roman" w:hAnsi="Arial" w:cs="Arial"/>
          <w:b/>
          <w:bCs/>
          <w:color w:val="000000"/>
          <w:lang w:eastAsia="en-AU"/>
        </w:rPr>
        <w:t>Period of operation</w:t>
      </w:r>
    </w:p>
    <w:p w14:paraId="2BD1C0E6" w14:textId="48736734" w:rsidR="008B020E" w:rsidRDefault="008B020E" w:rsidP="00414B74">
      <w:pPr>
        <w:autoSpaceDE w:val="0"/>
        <w:autoSpaceDN w:val="0"/>
        <w:adjustRightInd w:val="0"/>
        <w:spacing w:after="0" w:line="240" w:lineRule="auto"/>
        <w:jc w:val="both"/>
        <w:rPr>
          <w:rFonts w:ascii="Arial" w:hAnsi="Arial" w:cs="Arial"/>
          <w:szCs w:val="20"/>
        </w:rPr>
      </w:pPr>
      <w:r w:rsidRPr="00BA7BB5">
        <w:rPr>
          <w:rFonts w:ascii="Arial" w:hAnsi="Arial" w:cs="Arial"/>
          <w:szCs w:val="20"/>
        </w:rPr>
        <w:t xml:space="preserve">The </w:t>
      </w:r>
      <w:r w:rsidR="00BA7BB5" w:rsidRPr="00BA7BB5">
        <w:rPr>
          <w:rFonts w:ascii="Arial" w:hAnsi="Arial" w:cs="Arial"/>
        </w:rPr>
        <w:t xml:space="preserve">Cape Byron Lighthouse Heritage Management </w:t>
      </w:r>
      <w:r w:rsidRPr="008B020E">
        <w:rPr>
          <w:rFonts w:ascii="Arial" w:hAnsi="Arial" w:cs="Arial"/>
          <w:szCs w:val="20"/>
        </w:rPr>
        <w:t xml:space="preserve">Plan is a legislative instrument for the purposes of the </w:t>
      </w:r>
      <w:r w:rsidRPr="00BA7BB5">
        <w:rPr>
          <w:rFonts w:ascii="Arial" w:hAnsi="Arial" w:cs="Arial"/>
          <w:i/>
          <w:szCs w:val="20"/>
        </w:rPr>
        <w:t>Legislative Instruments Act 2003</w:t>
      </w:r>
      <w:r w:rsidR="00BA7BB5">
        <w:rPr>
          <w:rFonts w:ascii="Arial" w:hAnsi="Arial" w:cs="Arial"/>
          <w:i/>
          <w:szCs w:val="20"/>
        </w:rPr>
        <w:t xml:space="preserve"> </w:t>
      </w:r>
      <w:r w:rsidR="002E3D03">
        <w:rPr>
          <w:rFonts w:ascii="Arial" w:hAnsi="Arial" w:cs="Arial"/>
          <w:szCs w:val="20"/>
        </w:rPr>
        <w:t>and</w:t>
      </w:r>
      <w:r w:rsidR="00BA7BB5">
        <w:rPr>
          <w:rFonts w:ascii="Arial" w:hAnsi="Arial" w:cs="Arial"/>
          <w:szCs w:val="20"/>
        </w:rPr>
        <w:t xml:space="preserve"> </w:t>
      </w:r>
      <w:r w:rsidRPr="008B020E">
        <w:rPr>
          <w:rFonts w:ascii="Arial" w:hAnsi="Arial" w:cs="Arial"/>
          <w:szCs w:val="20"/>
        </w:rPr>
        <w:t>commence</w:t>
      </w:r>
      <w:r w:rsidR="00BA7BB5">
        <w:rPr>
          <w:rFonts w:ascii="Arial" w:hAnsi="Arial" w:cs="Arial"/>
          <w:szCs w:val="20"/>
        </w:rPr>
        <w:t>s</w:t>
      </w:r>
      <w:r w:rsidRPr="008B020E">
        <w:rPr>
          <w:rFonts w:ascii="Arial" w:hAnsi="Arial" w:cs="Arial"/>
          <w:szCs w:val="20"/>
        </w:rPr>
        <w:t xml:space="preserve"> on the day after it is registered</w:t>
      </w:r>
      <w:r>
        <w:rPr>
          <w:rFonts w:ascii="Arial" w:hAnsi="Arial" w:cs="Arial"/>
          <w:szCs w:val="20"/>
        </w:rPr>
        <w:t xml:space="preserve"> on the Federal Register of </w:t>
      </w:r>
      <w:r w:rsidRPr="008B020E">
        <w:rPr>
          <w:rFonts w:ascii="Arial" w:hAnsi="Arial" w:cs="Arial"/>
          <w:szCs w:val="20"/>
        </w:rPr>
        <w:t xml:space="preserve">Legislative Instruments.  </w:t>
      </w:r>
    </w:p>
    <w:p w14:paraId="2B0D83AA" w14:textId="77777777" w:rsidR="00BA7BB5" w:rsidRDefault="00BA7BB5" w:rsidP="00414B74">
      <w:pPr>
        <w:autoSpaceDE w:val="0"/>
        <w:autoSpaceDN w:val="0"/>
        <w:adjustRightInd w:val="0"/>
        <w:spacing w:after="0" w:line="240" w:lineRule="auto"/>
        <w:jc w:val="both"/>
        <w:rPr>
          <w:rFonts w:ascii="Arial" w:hAnsi="Arial" w:cs="Arial"/>
          <w:szCs w:val="20"/>
        </w:rPr>
      </w:pPr>
    </w:p>
    <w:p w14:paraId="601E37C9" w14:textId="77777777" w:rsidR="00BA7BB5" w:rsidRPr="00BA7BB5" w:rsidRDefault="00BA7BB5" w:rsidP="00414B74">
      <w:pPr>
        <w:shd w:val="clear" w:color="auto" w:fill="FFFFFF"/>
        <w:spacing w:after="0" w:line="240" w:lineRule="auto"/>
        <w:jc w:val="both"/>
        <w:rPr>
          <w:rFonts w:ascii="Arial" w:eastAsia="Times New Roman" w:hAnsi="Arial" w:cs="Arial"/>
          <w:color w:val="000000"/>
          <w:lang w:eastAsia="en-AU"/>
        </w:rPr>
      </w:pPr>
      <w:r w:rsidRPr="00BA7BB5">
        <w:rPr>
          <w:rFonts w:ascii="Arial" w:eastAsia="Times New Roman" w:hAnsi="Arial" w:cs="Arial"/>
          <w:color w:val="000000"/>
          <w:lang w:eastAsia="en-AU"/>
        </w:rPr>
        <w:t>In accordance with section 341X of the </w:t>
      </w:r>
      <w:r w:rsidRPr="00BA7BB5">
        <w:rPr>
          <w:rFonts w:ascii="Arial" w:eastAsia="Times New Roman" w:hAnsi="Arial" w:cs="Arial"/>
          <w:i/>
          <w:iCs/>
          <w:color w:val="000000"/>
          <w:lang w:eastAsia="en-AU"/>
        </w:rPr>
        <w:t>Environment Protection and Biodiversity Conservation Act 1999 </w:t>
      </w:r>
      <w:r w:rsidRPr="00BA7BB5">
        <w:rPr>
          <w:rFonts w:ascii="Arial" w:eastAsia="Times New Roman" w:hAnsi="Arial" w:cs="Arial"/>
          <w:color w:val="000000"/>
          <w:lang w:eastAsia="en-AU"/>
        </w:rPr>
        <w:t>a review must be carried out within five years of the management plan being made.</w:t>
      </w:r>
    </w:p>
    <w:p w14:paraId="54A885B4" w14:textId="77777777" w:rsidR="00BA7BB5" w:rsidRDefault="00BA7BB5" w:rsidP="00414B74">
      <w:pPr>
        <w:autoSpaceDE w:val="0"/>
        <w:autoSpaceDN w:val="0"/>
        <w:adjustRightInd w:val="0"/>
        <w:spacing w:after="0" w:line="240" w:lineRule="auto"/>
        <w:jc w:val="both"/>
        <w:rPr>
          <w:rFonts w:ascii="Arial" w:hAnsi="Arial" w:cs="Arial"/>
          <w:szCs w:val="20"/>
        </w:rPr>
      </w:pPr>
    </w:p>
    <w:p w14:paraId="28E1F0BA" w14:textId="7CA83EE4" w:rsidR="008B020E" w:rsidRPr="00A37EFB" w:rsidRDefault="008B020E" w:rsidP="00414B74">
      <w:pPr>
        <w:autoSpaceDE w:val="0"/>
        <w:autoSpaceDN w:val="0"/>
        <w:adjustRightInd w:val="0"/>
        <w:spacing w:after="0" w:line="240" w:lineRule="auto"/>
        <w:jc w:val="both"/>
        <w:rPr>
          <w:rFonts w:ascii="Arial" w:hAnsi="Arial" w:cs="Arial"/>
          <w:szCs w:val="20"/>
        </w:rPr>
      </w:pPr>
    </w:p>
    <w:p w14:paraId="47553AAF" w14:textId="77777777" w:rsidR="00A37EFB" w:rsidRPr="00A37EFB" w:rsidRDefault="00A37EFB" w:rsidP="00414B74">
      <w:pPr>
        <w:shd w:val="clear" w:color="auto" w:fill="FFFFFF"/>
        <w:spacing w:after="120" w:line="240" w:lineRule="auto"/>
        <w:jc w:val="both"/>
        <w:rPr>
          <w:rFonts w:ascii="Arial" w:eastAsia="Times New Roman" w:hAnsi="Arial" w:cs="Arial"/>
          <w:color w:val="000000"/>
          <w:lang w:eastAsia="en-AU"/>
        </w:rPr>
      </w:pPr>
      <w:r w:rsidRPr="00A37EFB">
        <w:rPr>
          <w:rFonts w:ascii="Arial" w:eastAsia="Times New Roman" w:hAnsi="Arial" w:cs="Arial"/>
          <w:b/>
          <w:bCs/>
          <w:color w:val="000000"/>
          <w:lang w:eastAsia="en-AU"/>
        </w:rPr>
        <w:t>Regulation impact statement</w:t>
      </w:r>
    </w:p>
    <w:p w14:paraId="2BB9196D" w14:textId="31B19E4B" w:rsidR="00A37EFB" w:rsidRPr="00A37EFB" w:rsidRDefault="003243D5" w:rsidP="00414B74">
      <w:pPr>
        <w:shd w:val="clear" w:color="auto" w:fill="FFFFFF"/>
        <w:spacing w:after="0" w:line="240" w:lineRule="auto"/>
        <w:jc w:val="both"/>
        <w:rPr>
          <w:rFonts w:ascii="Arial" w:eastAsia="Times New Roman" w:hAnsi="Arial" w:cs="Arial"/>
          <w:color w:val="000000"/>
          <w:lang w:eastAsia="en-AU"/>
        </w:rPr>
      </w:pPr>
      <w:r w:rsidRPr="003243D5">
        <w:rPr>
          <w:rFonts w:ascii="Arial" w:eastAsia="Times New Roman" w:hAnsi="Arial" w:cs="Arial"/>
          <w:color w:val="000000"/>
          <w:lang w:eastAsia="en-AU"/>
        </w:rPr>
        <w:t>The Office of Best Practice Regulation (OBPR) considers that the changes made by the Cape Byron Heritage Management Plan 2020 have regulatory impacts of a minor or machinery nature and no regulation impact statement is required. The OBPR reference number is 42955.</w:t>
      </w:r>
    </w:p>
    <w:p w14:paraId="6C9DCCCE" w14:textId="44FB958D" w:rsidR="00A37EFB" w:rsidRDefault="00A37EFB" w:rsidP="00A37EFB">
      <w:pPr>
        <w:shd w:val="clear" w:color="auto" w:fill="FFFFFF"/>
        <w:spacing w:after="0" w:line="240" w:lineRule="auto"/>
        <w:rPr>
          <w:rFonts w:ascii="Arial" w:eastAsia="Times New Roman" w:hAnsi="Arial" w:cs="Arial"/>
          <w:color w:val="000000"/>
          <w:lang w:eastAsia="en-AU"/>
        </w:rPr>
      </w:pPr>
    </w:p>
    <w:p w14:paraId="02A51B04" w14:textId="52809D2E" w:rsidR="00A37EFB" w:rsidRDefault="00A37EFB" w:rsidP="00A37EFB">
      <w:pPr>
        <w:shd w:val="clear" w:color="auto" w:fill="FFFFFF"/>
        <w:spacing w:after="0" w:line="240" w:lineRule="auto"/>
        <w:rPr>
          <w:rFonts w:ascii="Arial" w:eastAsia="Times New Roman" w:hAnsi="Arial" w:cs="Arial"/>
          <w:color w:val="000000"/>
          <w:lang w:eastAsia="en-AU"/>
        </w:rPr>
      </w:pPr>
    </w:p>
    <w:p w14:paraId="2B1ADEDB" w14:textId="09F92DA9" w:rsidR="00A37EFB" w:rsidRDefault="00A37EFB" w:rsidP="00A37EFB">
      <w:pPr>
        <w:shd w:val="clear" w:color="auto" w:fill="FFFFFF"/>
        <w:spacing w:after="0" w:line="240" w:lineRule="auto"/>
        <w:rPr>
          <w:rFonts w:ascii="Arial" w:eastAsia="Times New Roman" w:hAnsi="Arial" w:cs="Arial"/>
          <w:noProof/>
          <w:color w:val="000000"/>
          <w:lang w:eastAsia="en-AU"/>
        </w:rPr>
      </w:pPr>
    </w:p>
    <w:p w14:paraId="375956E1" w14:textId="77777777" w:rsidR="00234420" w:rsidRDefault="00234420" w:rsidP="00A37EFB">
      <w:pPr>
        <w:shd w:val="clear" w:color="auto" w:fill="FFFFFF"/>
        <w:spacing w:after="0" w:line="240" w:lineRule="auto"/>
        <w:rPr>
          <w:rFonts w:ascii="Arial" w:eastAsia="Times New Roman" w:hAnsi="Arial" w:cs="Arial"/>
          <w:color w:val="000000"/>
          <w:lang w:eastAsia="en-AU"/>
        </w:rPr>
      </w:pPr>
    </w:p>
    <w:p w14:paraId="52B78C3E" w14:textId="77777777" w:rsidR="00A37EFB" w:rsidRPr="002E3D03" w:rsidRDefault="00A37EFB" w:rsidP="00A37EFB">
      <w:pPr>
        <w:shd w:val="clear" w:color="auto" w:fill="FFFFFF"/>
        <w:spacing w:after="0" w:line="240" w:lineRule="auto"/>
        <w:rPr>
          <w:rFonts w:ascii="Arial" w:eastAsia="Times New Roman" w:hAnsi="Arial" w:cs="Arial"/>
          <w:color w:val="000000"/>
          <w:lang w:eastAsia="en-AU"/>
        </w:rPr>
      </w:pPr>
    </w:p>
    <w:p w14:paraId="7CC6EFA5" w14:textId="039C04AD" w:rsidR="00A37EFB" w:rsidRPr="002E3D03" w:rsidRDefault="00A37EFB" w:rsidP="00A37EFB">
      <w:pPr>
        <w:shd w:val="clear" w:color="auto" w:fill="FFFFFF"/>
        <w:spacing w:after="0" w:line="240" w:lineRule="auto"/>
        <w:rPr>
          <w:rFonts w:ascii="Arial" w:eastAsia="Times New Roman" w:hAnsi="Arial" w:cs="Arial"/>
          <w:color w:val="000000"/>
          <w:lang w:eastAsia="en-AU"/>
        </w:rPr>
      </w:pPr>
      <w:r w:rsidRPr="002E3D03">
        <w:rPr>
          <w:rFonts w:ascii="Arial" w:eastAsia="Times New Roman" w:hAnsi="Arial" w:cs="Arial"/>
          <w:b/>
          <w:bCs/>
          <w:color w:val="000000"/>
          <w:sz w:val="24"/>
          <w:szCs w:val="24"/>
          <w:lang w:eastAsia="en-AU"/>
        </w:rPr>
        <w:t xml:space="preserve">Michael Kinley </w:t>
      </w:r>
      <w:r w:rsidRPr="002E3D03">
        <w:rPr>
          <w:rFonts w:ascii="Arial" w:eastAsia="Times New Roman" w:hAnsi="Arial" w:cs="Arial"/>
          <w:b/>
          <w:bCs/>
          <w:color w:val="000000"/>
          <w:sz w:val="24"/>
          <w:szCs w:val="24"/>
          <w:lang w:eastAsia="en-AU"/>
        </w:rPr>
        <w:br/>
        <w:t>Chief Executive Officer</w:t>
      </w:r>
    </w:p>
    <w:p w14:paraId="76E49409" w14:textId="53C1E0FE" w:rsidR="00A37EFB" w:rsidRPr="002E3D03" w:rsidRDefault="00A37EFB" w:rsidP="00A37EFB">
      <w:pPr>
        <w:shd w:val="clear" w:color="auto" w:fill="FFFFFF"/>
        <w:spacing w:after="0" w:line="240" w:lineRule="auto"/>
        <w:rPr>
          <w:rFonts w:ascii="Arial" w:eastAsia="Times New Roman" w:hAnsi="Arial" w:cs="Arial"/>
          <w:color w:val="000000"/>
          <w:lang w:eastAsia="en-AU"/>
        </w:rPr>
      </w:pPr>
      <w:r w:rsidRPr="002E3D03">
        <w:rPr>
          <w:rFonts w:ascii="Arial" w:eastAsia="Times New Roman" w:hAnsi="Arial" w:cs="Arial"/>
          <w:b/>
          <w:bCs/>
          <w:color w:val="000000"/>
          <w:sz w:val="24"/>
          <w:szCs w:val="24"/>
          <w:lang w:eastAsia="en-AU"/>
        </w:rPr>
        <w:t>Australian Maritime Safety Authority</w:t>
      </w:r>
    </w:p>
    <w:p w14:paraId="3A100A4A" w14:textId="6EE4BAF1" w:rsidR="00A37EFB" w:rsidRPr="002E3D03" w:rsidRDefault="008630C1" w:rsidP="00A37EFB">
      <w:pPr>
        <w:shd w:val="clear" w:color="auto" w:fill="FFFFFF"/>
        <w:spacing w:after="0" w:line="240" w:lineRule="auto"/>
        <w:rPr>
          <w:rFonts w:ascii="Arial" w:eastAsia="Times New Roman" w:hAnsi="Arial" w:cs="Arial"/>
          <w:color w:val="000000"/>
          <w:lang w:eastAsia="en-AU"/>
        </w:rPr>
      </w:pPr>
      <w:r>
        <w:rPr>
          <w:rFonts w:ascii="Arial" w:eastAsia="Times New Roman" w:hAnsi="Arial" w:cs="Arial"/>
          <w:b/>
          <w:bCs/>
          <w:color w:val="000000"/>
          <w:sz w:val="24"/>
          <w:szCs w:val="24"/>
          <w:lang w:eastAsia="en-AU"/>
        </w:rPr>
        <w:t xml:space="preserve">4 </w:t>
      </w:r>
      <w:r w:rsidR="003243D5">
        <w:rPr>
          <w:rFonts w:ascii="Arial" w:eastAsia="Times New Roman" w:hAnsi="Arial" w:cs="Arial"/>
          <w:b/>
          <w:bCs/>
          <w:color w:val="000000"/>
          <w:sz w:val="24"/>
          <w:szCs w:val="24"/>
          <w:lang w:eastAsia="en-AU"/>
        </w:rPr>
        <w:t>September</w:t>
      </w:r>
      <w:r w:rsidR="00A37EFB" w:rsidRPr="002E3D03">
        <w:rPr>
          <w:rFonts w:ascii="Arial" w:eastAsia="Times New Roman" w:hAnsi="Arial" w:cs="Arial"/>
          <w:b/>
          <w:bCs/>
          <w:color w:val="000000"/>
          <w:sz w:val="24"/>
          <w:szCs w:val="24"/>
          <w:lang w:eastAsia="en-AU"/>
        </w:rPr>
        <w:t xml:space="preserve"> 2020</w:t>
      </w:r>
    </w:p>
    <w:p w14:paraId="14679DD0" w14:textId="77777777" w:rsidR="00A37EFB" w:rsidRPr="00A37EFB" w:rsidRDefault="00A37EFB" w:rsidP="00A37EFB">
      <w:pPr>
        <w:shd w:val="clear" w:color="auto" w:fill="FFFFFF"/>
        <w:spacing w:after="0" w:line="240" w:lineRule="auto"/>
        <w:rPr>
          <w:rFonts w:ascii="Calibri" w:eastAsia="Times New Roman" w:hAnsi="Calibri" w:cs="Times New Roman"/>
          <w:color w:val="000000"/>
          <w:lang w:eastAsia="en-AU"/>
        </w:rPr>
      </w:pPr>
      <w:r w:rsidRPr="00A37EFB">
        <w:rPr>
          <w:rFonts w:ascii="Calibri" w:eastAsia="Times New Roman" w:hAnsi="Calibri" w:cs="Times New Roman"/>
          <w:color w:val="000000"/>
          <w:lang w:eastAsia="en-AU"/>
        </w:rPr>
        <w:t> </w:t>
      </w:r>
    </w:p>
    <w:p w14:paraId="5D81B9F2" w14:textId="77777777" w:rsidR="00A37EFB" w:rsidRDefault="00A37EFB" w:rsidP="00EF2624">
      <w:pPr>
        <w:autoSpaceDE w:val="0"/>
        <w:autoSpaceDN w:val="0"/>
        <w:adjustRightInd w:val="0"/>
        <w:spacing w:after="0" w:line="240" w:lineRule="auto"/>
        <w:jc w:val="both"/>
        <w:rPr>
          <w:rFonts w:ascii="Arial" w:hAnsi="Arial" w:cs="Arial"/>
          <w:szCs w:val="20"/>
        </w:rPr>
      </w:pPr>
    </w:p>
    <w:p w14:paraId="3A3180D8" w14:textId="77777777" w:rsidR="00DD71CB" w:rsidRDefault="00DD71CB" w:rsidP="00EF2624">
      <w:pPr>
        <w:autoSpaceDE w:val="0"/>
        <w:autoSpaceDN w:val="0"/>
        <w:adjustRightInd w:val="0"/>
        <w:spacing w:after="0" w:line="240" w:lineRule="auto"/>
        <w:jc w:val="both"/>
        <w:rPr>
          <w:rFonts w:ascii="Arial" w:hAnsi="Arial" w:cs="Arial"/>
          <w:b/>
          <w:szCs w:val="20"/>
        </w:rPr>
      </w:pPr>
    </w:p>
    <w:p w14:paraId="44430EB1" w14:textId="77777777" w:rsidR="00DD71CB" w:rsidRDefault="00DD71CB" w:rsidP="00EF2624">
      <w:pPr>
        <w:autoSpaceDE w:val="0"/>
        <w:autoSpaceDN w:val="0"/>
        <w:adjustRightInd w:val="0"/>
        <w:spacing w:after="0" w:line="240" w:lineRule="auto"/>
        <w:jc w:val="both"/>
        <w:rPr>
          <w:rFonts w:ascii="Arial" w:hAnsi="Arial" w:cs="Arial"/>
          <w:b/>
          <w:szCs w:val="20"/>
        </w:rPr>
      </w:pPr>
    </w:p>
    <w:p w14:paraId="65CBA092" w14:textId="77777777" w:rsidR="00DD71CB" w:rsidRDefault="00DD71CB" w:rsidP="00EF2624">
      <w:pPr>
        <w:autoSpaceDE w:val="0"/>
        <w:autoSpaceDN w:val="0"/>
        <w:adjustRightInd w:val="0"/>
        <w:spacing w:after="0" w:line="240" w:lineRule="auto"/>
        <w:jc w:val="both"/>
        <w:rPr>
          <w:rFonts w:ascii="Arial" w:hAnsi="Arial" w:cs="Arial"/>
          <w:b/>
          <w:szCs w:val="20"/>
        </w:rPr>
      </w:pPr>
    </w:p>
    <w:p w14:paraId="5DE18E0C" w14:textId="5D94BCB3" w:rsidR="00DD71CB" w:rsidRDefault="00DD71CB" w:rsidP="00EF2624">
      <w:pPr>
        <w:autoSpaceDE w:val="0"/>
        <w:autoSpaceDN w:val="0"/>
        <w:adjustRightInd w:val="0"/>
        <w:spacing w:after="0" w:line="240" w:lineRule="auto"/>
        <w:jc w:val="both"/>
        <w:rPr>
          <w:rFonts w:ascii="Arial" w:hAnsi="Arial" w:cs="Arial"/>
          <w:b/>
          <w:szCs w:val="20"/>
        </w:rPr>
      </w:pPr>
      <w:bookmarkStart w:id="0" w:name="_GoBack"/>
      <w:bookmarkEnd w:id="0"/>
    </w:p>
    <w:p w14:paraId="7E9981AC" w14:textId="77777777" w:rsidR="00DD71CB" w:rsidRDefault="00DD71CB" w:rsidP="00EF2624">
      <w:pPr>
        <w:autoSpaceDE w:val="0"/>
        <w:autoSpaceDN w:val="0"/>
        <w:adjustRightInd w:val="0"/>
        <w:spacing w:after="0" w:line="240" w:lineRule="auto"/>
        <w:jc w:val="both"/>
        <w:rPr>
          <w:rFonts w:ascii="Arial" w:hAnsi="Arial" w:cs="Arial"/>
          <w:b/>
          <w:szCs w:val="20"/>
        </w:rPr>
      </w:pPr>
    </w:p>
    <w:p w14:paraId="163E1354" w14:textId="33890D96" w:rsidR="00DD71CB" w:rsidRDefault="00DD71CB" w:rsidP="00EF2624">
      <w:pPr>
        <w:autoSpaceDE w:val="0"/>
        <w:autoSpaceDN w:val="0"/>
        <w:adjustRightInd w:val="0"/>
        <w:spacing w:after="0" w:line="240" w:lineRule="auto"/>
        <w:jc w:val="both"/>
        <w:rPr>
          <w:rFonts w:ascii="Arial" w:hAnsi="Arial" w:cs="Arial"/>
          <w:b/>
          <w:szCs w:val="20"/>
        </w:rPr>
      </w:pPr>
    </w:p>
    <w:p w14:paraId="2BDB0444" w14:textId="7CE7EC8F" w:rsidR="002E3D03" w:rsidRDefault="002E3D03" w:rsidP="00EF2624">
      <w:pPr>
        <w:autoSpaceDE w:val="0"/>
        <w:autoSpaceDN w:val="0"/>
        <w:adjustRightInd w:val="0"/>
        <w:spacing w:after="0" w:line="240" w:lineRule="auto"/>
        <w:jc w:val="both"/>
        <w:rPr>
          <w:rFonts w:ascii="Arial" w:hAnsi="Arial" w:cs="Arial"/>
          <w:b/>
          <w:szCs w:val="20"/>
        </w:rPr>
      </w:pPr>
    </w:p>
    <w:p w14:paraId="686B201C" w14:textId="031C32B9" w:rsidR="002E3D03" w:rsidRDefault="002E3D03" w:rsidP="00EF2624">
      <w:pPr>
        <w:autoSpaceDE w:val="0"/>
        <w:autoSpaceDN w:val="0"/>
        <w:adjustRightInd w:val="0"/>
        <w:spacing w:after="0" w:line="240" w:lineRule="auto"/>
        <w:jc w:val="both"/>
        <w:rPr>
          <w:rFonts w:ascii="Arial" w:hAnsi="Arial" w:cs="Arial"/>
          <w:b/>
          <w:szCs w:val="20"/>
        </w:rPr>
      </w:pPr>
    </w:p>
    <w:p w14:paraId="6BD28FC9" w14:textId="3D0D60B4" w:rsidR="002E3D03" w:rsidRDefault="002E3D03" w:rsidP="00EF2624">
      <w:pPr>
        <w:autoSpaceDE w:val="0"/>
        <w:autoSpaceDN w:val="0"/>
        <w:adjustRightInd w:val="0"/>
        <w:spacing w:after="0" w:line="240" w:lineRule="auto"/>
        <w:jc w:val="both"/>
        <w:rPr>
          <w:rFonts w:ascii="Arial" w:hAnsi="Arial" w:cs="Arial"/>
          <w:b/>
          <w:szCs w:val="20"/>
        </w:rPr>
      </w:pPr>
    </w:p>
    <w:p w14:paraId="4543B2C8" w14:textId="2F442443" w:rsidR="002E3D03" w:rsidRDefault="002E3D03">
      <w:pPr>
        <w:rPr>
          <w:rFonts w:ascii="Arial" w:hAnsi="Arial" w:cs="Arial"/>
          <w:b/>
          <w:szCs w:val="20"/>
        </w:rPr>
      </w:pPr>
      <w:r>
        <w:rPr>
          <w:rFonts w:ascii="Arial" w:hAnsi="Arial" w:cs="Arial"/>
          <w:b/>
          <w:szCs w:val="20"/>
        </w:rPr>
        <w:br w:type="page"/>
      </w:r>
    </w:p>
    <w:p w14:paraId="642FFACD" w14:textId="77777777" w:rsidR="002E3D03" w:rsidRDefault="002E3D03" w:rsidP="00EF2624">
      <w:pPr>
        <w:autoSpaceDE w:val="0"/>
        <w:autoSpaceDN w:val="0"/>
        <w:adjustRightInd w:val="0"/>
        <w:spacing w:after="0" w:line="240" w:lineRule="auto"/>
        <w:jc w:val="both"/>
        <w:rPr>
          <w:rFonts w:ascii="Arial" w:hAnsi="Arial" w:cs="Arial"/>
          <w:b/>
          <w:szCs w:val="20"/>
        </w:rPr>
      </w:pPr>
    </w:p>
    <w:p w14:paraId="64EAECA8" w14:textId="77777777" w:rsidR="00DD71CB" w:rsidRDefault="00DD71CB" w:rsidP="00EF2624">
      <w:pPr>
        <w:autoSpaceDE w:val="0"/>
        <w:autoSpaceDN w:val="0"/>
        <w:adjustRightInd w:val="0"/>
        <w:spacing w:after="0" w:line="240" w:lineRule="auto"/>
        <w:jc w:val="both"/>
        <w:rPr>
          <w:rFonts w:ascii="Arial" w:hAnsi="Arial" w:cs="Arial"/>
          <w:b/>
          <w:szCs w:val="20"/>
        </w:rPr>
      </w:pPr>
    </w:p>
    <w:p w14:paraId="7EDCD9BF" w14:textId="4948970B" w:rsidR="008B020E" w:rsidRDefault="008B020E" w:rsidP="00DD71CB">
      <w:pPr>
        <w:autoSpaceDE w:val="0"/>
        <w:autoSpaceDN w:val="0"/>
        <w:adjustRightInd w:val="0"/>
        <w:spacing w:after="0" w:line="240" w:lineRule="auto"/>
        <w:jc w:val="center"/>
        <w:rPr>
          <w:rFonts w:ascii="Arial" w:hAnsi="Arial" w:cs="Arial"/>
          <w:b/>
          <w:szCs w:val="20"/>
        </w:rPr>
      </w:pPr>
      <w:r w:rsidRPr="008B020E">
        <w:rPr>
          <w:rFonts w:ascii="Arial" w:hAnsi="Arial" w:cs="Arial"/>
          <w:b/>
          <w:szCs w:val="20"/>
        </w:rPr>
        <w:t>Statement of Compatibility with Human Rights</w:t>
      </w:r>
    </w:p>
    <w:p w14:paraId="00D765EE" w14:textId="77777777" w:rsidR="00A37EFB" w:rsidRDefault="00A37EFB" w:rsidP="00DD71CB">
      <w:pPr>
        <w:autoSpaceDE w:val="0"/>
        <w:autoSpaceDN w:val="0"/>
        <w:adjustRightInd w:val="0"/>
        <w:spacing w:after="0" w:line="240" w:lineRule="auto"/>
        <w:jc w:val="center"/>
        <w:rPr>
          <w:rFonts w:ascii="Arial" w:hAnsi="Arial" w:cs="Arial"/>
          <w:b/>
          <w:szCs w:val="20"/>
        </w:rPr>
      </w:pPr>
    </w:p>
    <w:p w14:paraId="799A6DD8" w14:textId="77777777" w:rsidR="008B020E" w:rsidRPr="008B020E" w:rsidRDefault="008B020E" w:rsidP="00EF2624">
      <w:pPr>
        <w:autoSpaceDE w:val="0"/>
        <w:autoSpaceDN w:val="0"/>
        <w:adjustRightInd w:val="0"/>
        <w:spacing w:after="0" w:line="240" w:lineRule="auto"/>
        <w:jc w:val="both"/>
        <w:rPr>
          <w:rFonts w:ascii="Arial" w:hAnsi="Arial" w:cs="Arial"/>
          <w:b/>
          <w:szCs w:val="20"/>
        </w:rPr>
      </w:pPr>
    </w:p>
    <w:p w14:paraId="3474E23E" w14:textId="1820F206" w:rsidR="008B020E" w:rsidRPr="008B020E" w:rsidRDefault="008B020E" w:rsidP="00EF2624">
      <w:pPr>
        <w:autoSpaceDE w:val="0"/>
        <w:autoSpaceDN w:val="0"/>
        <w:adjustRightInd w:val="0"/>
        <w:spacing w:after="0" w:line="240" w:lineRule="auto"/>
        <w:jc w:val="both"/>
        <w:rPr>
          <w:rFonts w:ascii="Arial" w:hAnsi="Arial" w:cs="Arial"/>
          <w:szCs w:val="20"/>
        </w:rPr>
      </w:pPr>
      <w:r w:rsidRPr="008B020E">
        <w:rPr>
          <w:rFonts w:ascii="Arial" w:hAnsi="Arial" w:cs="Arial"/>
          <w:szCs w:val="20"/>
        </w:rPr>
        <w:t xml:space="preserve">Prepared in accordance with Part 3 of the </w:t>
      </w:r>
      <w:r w:rsidRPr="00DD71CB">
        <w:rPr>
          <w:rFonts w:ascii="Arial" w:hAnsi="Arial" w:cs="Arial"/>
          <w:i/>
          <w:szCs w:val="20"/>
        </w:rPr>
        <w:t>Human Rights (Parliamentary Scrutiny) Act 2011</w:t>
      </w:r>
      <w:r w:rsidRPr="008B020E">
        <w:rPr>
          <w:rFonts w:ascii="Arial" w:hAnsi="Arial" w:cs="Arial"/>
          <w:szCs w:val="20"/>
        </w:rPr>
        <w:t>.</w:t>
      </w:r>
    </w:p>
    <w:p w14:paraId="4AF87CA4" w14:textId="77777777" w:rsidR="00DD71CB" w:rsidRDefault="00DD71CB" w:rsidP="00EF2624">
      <w:pPr>
        <w:autoSpaceDE w:val="0"/>
        <w:autoSpaceDN w:val="0"/>
        <w:adjustRightInd w:val="0"/>
        <w:spacing w:after="0" w:line="240" w:lineRule="auto"/>
        <w:jc w:val="both"/>
        <w:rPr>
          <w:rFonts w:ascii="Arial" w:hAnsi="Arial" w:cs="Arial"/>
          <w:szCs w:val="20"/>
        </w:rPr>
      </w:pPr>
    </w:p>
    <w:p w14:paraId="36915584" w14:textId="4025D8A4" w:rsidR="00DD71CB" w:rsidRPr="00DD71CB" w:rsidRDefault="00DD71CB" w:rsidP="00DD71CB">
      <w:pPr>
        <w:spacing w:after="120" w:line="240" w:lineRule="auto"/>
        <w:rPr>
          <w:rFonts w:ascii="Arial" w:hAnsi="Arial" w:cs="Arial"/>
          <w:b/>
        </w:rPr>
      </w:pPr>
      <w:r w:rsidRPr="00DD71CB">
        <w:rPr>
          <w:rFonts w:ascii="Arial" w:hAnsi="Arial" w:cs="Arial"/>
          <w:b/>
        </w:rPr>
        <w:t xml:space="preserve">Cape Byron Lighthouse Heritage Management Plan 2020-2025 </w:t>
      </w:r>
    </w:p>
    <w:p w14:paraId="008A7FA6" w14:textId="77777777" w:rsidR="00DD71CB" w:rsidRPr="00DD71CB" w:rsidRDefault="00DD71CB" w:rsidP="00DD71CB">
      <w:pPr>
        <w:shd w:val="clear" w:color="auto" w:fill="FFFFFF"/>
        <w:spacing w:after="0" w:line="240" w:lineRule="auto"/>
        <w:rPr>
          <w:rFonts w:ascii="Arial" w:eastAsia="Times New Roman" w:hAnsi="Arial" w:cs="Arial"/>
          <w:color w:val="000000"/>
          <w:lang w:eastAsia="en-AU"/>
        </w:rPr>
      </w:pPr>
      <w:r w:rsidRPr="00DD71CB">
        <w:rPr>
          <w:rFonts w:ascii="Arial" w:eastAsia="Times New Roman" w:hAnsi="Arial" w:cs="Arial"/>
          <w:color w:val="000000"/>
          <w:lang w:eastAsia="en-AU"/>
        </w:rPr>
        <w:t>This Legislative Instrument is compatible with the human rights and freedoms recognised or declared in the international instruments listed in section 3 of the </w:t>
      </w:r>
      <w:r w:rsidRPr="00DD71CB">
        <w:rPr>
          <w:rFonts w:ascii="Arial" w:eastAsia="Times New Roman" w:hAnsi="Arial" w:cs="Arial"/>
          <w:i/>
          <w:iCs/>
          <w:color w:val="000000"/>
          <w:lang w:eastAsia="en-AU"/>
        </w:rPr>
        <w:t>Human Rights (Parliamentary Scrutiny) Act 2011</w:t>
      </w:r>
      <w:r w:rsidRPr="00DD71CB">
        <w:rPr>
          <w:rFonts w:ascii="Arial" w:eastAsia="Times New Roman" w:hAnsi="Arial" w:cs="Arial"/>
          <w:color w:val="000000"/>
          <w:lang w:eastAsia="en-AU"/>
        </w:rPr>
        <w:t>.</w:t>
      </w:r>
    </w:p>
    <w:p w14:paraId="2716A320" w14:textId="1A67DCE5" w:rsidR="00DD71CB" w:rsidRDefault="00DD71CB" w:rsidP="00EF2624">
      <w:pPr>
        <w:autoSpaceDE w:val="0"/>
        <w:autoSpaceDN w:val="0"/>
        <w:adjustRightInd w:val="0"/>
        <w:spacing w:after="0" w:line="240" w:lineRule="auto"/>
        <w:jc w:val="both"/>
        <w:rPr>
          <w:rFonts w:ascii="Arial" w:hAnsi="Arial" w:cs="Arial"/>
          <w:szCs w:val="20"/>
        </w:rPr>
      </w:pPr>
    </w:p>
    <w:p w14:paraId="3FDAA428" w14:textId="7BD63956" w:rsidR="00DD71CB" w:rsidRPr="00DD71CB" w:rsidRDefault="00DD71CB" w:rsidP="00DD71CB">
      <w:pPr>
        <w:autoSpaceDE w:val="0"/>
        <w:autoSpaceDN w:val="0"/>
        <w:adjustRightInd w:val="0"/>
        <w:spacing w:after="120" w:line="240" w:lineRule="auto"/>
        <w:jc w:val="both"/>
        <w:rPr>
          <w:rFonts w:ascii="Arial" w:hAnsi="Arial" w:cs="Arial"/>
          <w:b/>
          <w:bCs/>
          <w:color w:val="000000"/>
          <w:shd w:val="clear" w:color="auto" w:fill="FFFFFF"/>
        </w:rPr>
      </w:pPr>
      <w:r w:rsidRPr="00DD71CB">
        <w:rPr>
          <w:rFonts w:ascii="Arial" w:hAnsi="Arial" w:cs="Arial"/>
          <w:b/>
          <w:bCs/>
          <w:color w:val="000000"/>
          <w:shd w:val="clear" w:color="auto" w:fill="FFFFFF"/>
        </w:rPr>
        <w:t>Overview of the Legislative Instrument</w:t>
      </w:r>
    </w:p>
    <w:p w14:paraId="35DD116B" w14:textId="77777777" w:rsidR="00DD71CB" w:rsidRDefault="00DD71CB" w:rsidP="00DD71CB">
      <w:pPr>
        <w:jc w:val="both"/>
        <w:rPr>
          <w:rFonts w:ascii="Arial" w:hAnsi="Arial" w:cs="Arial"/>
        </w:rPr>
      </w:pPr>
      <w:r w:rsidRPr="00297A80">
        <w:rPr>
          <w:rFonts w:ascii="Arial" w:hAnsi="Arial" w:cs="Arial"/>
        </w:rPr>
        <w:t xml:space="preserve">Section 341S of the </w:t>
      </w:r>
      <w:r w:rsidRPr="008653ED">
        <w:rPr>
          <w:rFonts w:ascii="Arial" w:hAnsi="Arial" w:cs="Arial"/>
          <w:i/>
        </w:rPr>
        <w:t xml:space="preserve">Environment Protection and Biodiversity Conservation Act </w:t>
      </w:r>
      <w:proofErr w:type="gramStart"/>
      <w:r w:rsidRPr="008653ED">
        <w:rPr>
          <w:rFonts w:ascii="Arial" w:hAnsi="Arial" w:cs="Arial"/>
          <w:i/>
        </w:rPr>
        <w:t>1999</w:t>
      </w:r>
      <w:r w:rsidRPr="00297A80">
        <w:rPr>
          <w:rFonts w:ascii="Arial" w:hAnsi="Arial" w:cs="Arial"/>
        </w:rPr>
        <w:t xml:space="preserve">  requires</w:t>
      </w:r>
      <w:proofErr w:type="gramEnd"/>
      <w:r w:rsidRPr="00297A80">
        <w:rPr>
          <w:rFonts w:ascii="Arial" w:hAnsi="Arial" w:cs="Arial"/>
        </w:rPr>
        <w:t xml:space="preserve"> </w:t>
      </w:r>
      <w:r>
        <w:rPr>
          <w:rFonts w:ascii="Arial" w:hAnsi="Arial" w:cs="Arial"/>
        </w:rPr>
        <w:t xml:space="preserve">that the </w:t>
      </w:r>
      <w:r w:rsidRPr="00297A80">
        <w:rPr>
          <w:rFonts w:ascii="Arial" w:hAnsi="Arial" w:cs="Arial"/>
        </w:rPr>
        <w:t xml:space="preserve"> Commonwealth Agency</w:t>
      </w:r>
      <w:r>
        <w:rPr>
          <w:rFonts w:ascii="Arial" w:hAnsi="Arial" w:cs="Arial"/>
        </w:rPr>
        <w:t xml:space="preserve"> </w:t>
      </w:r>
      <w:r w:rsidRPr="008653ED">
        <w:rPr>
          <w:rFonts w:ascii="Arial" w:hAnsi="Arial" w:cs="Arial"/>
        </w:rPr>
        <w:t>that owns or controls a Commonwealth Heritage place must make a written management plan to provide for the protection and management of the values of the Commonwealth Heritage place.</w:t>
      </w:r>
      <w:r>
        <w:rPr>
          <w:rFonts w:ascii="Arial" w:hAnsi="Arial" w:cs="Arial"/>
        </w:rPr>
        <w:t xml:space="preserve"> </w:t>
      </w:r>
      <w:r w:rsidRPr="008653ED">
        <w:rPr>
          <w:rFonts w:ascii="Arial" w:hAnsi="Arial" w:cs="Arial"/>
        </w:rPr>
        <w:t>This management plan</w:t>
      </w:r>
      <w:r>
        <w:rPr>
          <w:rFonts w:ascii="Arial" w:hAnsi="Arial" w:cs="Arial"/>
        </w:rPr>
        <w:t xml:space="preserve">, the </w:t>
      </w:r>
      <w:r w:rsidRPr="00BA7BB5">
        <w:rPr>
          <w:rFonts w:ascii="Arial" w:hAnsi="Arial" w:cs="Arial"/>
        </w:rPr>
        <w:t>Cape Byron Lighthouse Heritage Management Plan</w:t>
      </w:r>
      <w:r>
        <w:rPr>
          <w:rFonts w:ascii="Arial" w:hAnsi="Arial" w:cs="Arial"/>
        </w:rPr>
        <w:t xml:space="preserve"> (the Plan), </w:t>
      </w:r>
      <w:r w:rsidRPr="008653ED">
        <w:rPr>
          <w:rFonts w:ascii="Arial" w:hAnsi="Arial" w:cs="Arial"/>
        </w:rPr>
        <w:t xml:space="preserve">provides such a framework for </w:t>
      </w:r>
      <w:r>
        <w:rPr>
          <w:rFonts w:ascii="Arial" w:hAnsi="Arial" w:cs="Arial"/>
        </w:rPr>
        <w:t xml:space="preserve">the Cape Byron Lighthouse. </w:t>
      </w:r>
    </w:p>
    <w:p w14:paraId="2FBD41DD" w14:textId="4BBBA6E4" w:rsidR="008B020E" w:rsidRPr="002E3D03" w:rsidRDefault="00DD71CB" w:rsidP="002E3D03">
      <w:pPr>
        <w:jc w:val="both"/>
        <w:rPr>
          <w:rFonts w:ascii="Arial" w:hAnsi="Arial" w:cs="Arial"/>
        </w:rPr>
      </w:pPr>
      <w:r>
        <w:rPr>
          <w:rFonts w:ascii="Arial" w:hAnsi="Arial" w:cs="Arial"/>
        </w:rPr>
        <w:t xml:space="preserve">The Plan provides for the future management of the Cape Byron Lighthouse by the Australian Maritime Safety Authority (AMSA), with the objective of identifying, protecting, conserving, presenting and transmitting its Commonwealth heritage values. </w:t>
      </w:r>
    </w:p>
    <w:p w14:paraId="4E853FC7" w14:textId="77777777" w:rsidR="002E3D03" w:rsidRDefault="002E3D03" w:rsidP="00EF2624">
      <w:pPr>
        <w:autoSpaceDE w:val="0"/>
        <w:autoSpaceDN w:val="0"/>
        <w:adjustRightInd w:val="0"/>
        <w:spacing w:after="0" w:line="240" w:lineRule="auto"/>
        <w:jc w:val="both"/>
        <w:rPr>
          <w:rFonts w:ascii="Arial" w:eastAsia="Times New Roman" w:hAnsi="Arial" w:cs="Arial"/>
          <w:b/>
          <w:bCs/>
          <w:color w:val="000000"/>
          <w:lang w:eastAsia="en-AU"/>
        </w:rPr>
      </w:pPr>
    </w:p>
    <w:p w14:paraId="139E1747" w14:textId="677354B3" w:rsidR="002E3D03" w:rsidRDefault="00DD71CB" w:rsidP="00EF2624">
      <w:pPr>
        <w:autoSpaceDE w:val="0"/>
        <w:autoSpaceDN w:val="0"/>
        <w:adjustRightInd w:val="0"/>
        <w:spacing w:after="0" w:line="240" w:lineRule="auto"/>
        <w:jc w:val="both"/>
        <w:rPr>
          <w:rFonts w:ascii="Arial" w:eastAsia="Times New Roman" w:hAnsi="Arial" w:cs="Arial"/>
          <w:b/>
          <w:bCs/>
          <w:color w:val="000000"/>
          <w:lang w:eastAsia="en-AU"/>
        </w:rPr>
      </w:pPr>
      <w:r w:rsidRPr="00DD71CB">
        <w:rPr>
          <w:rFonts w:ascii="Arial" w:eastAsia="Times New Roman" w:hAnsi="Arial" w:cs="Arial"/>
          <w:b/>
          <w:bCs/>
          <w:color w:val="000000"/>
          <w:lang w:eastAsia="en-AU"/>
        </w:rPr>
        <w:t xml:space="preserve">Human rights implications </w:t>
      </w:r>
    </w:p>
    <w:p w14:paraId="0A9481CC" w14:textId="03EF6FBB" w:rsidR="008B020E" w:rsidRPr="008B020E" w:rsidRDefault="008B020E" w:rsidP="00EF2624">
      <w:pPr>
        <w:autoSpaceDE w:val="0"/>
        <w:autoSpaceDN w:val="0"/>
        <w:adjustRightInd w:val="0"/>
        <w:spacing w:after="0" w:line="240" w:lineRule="auto"/>
        <w:jc w:val="both"/>
        <w:rPr>
          <w:rFonts w:ascii="Arial" w:hAnsi="Arial" w:cs="Arial"/>
          <w:szCs w:val="20"/>
        </w:rPr>
      </w:pPr>
      <w:r w:rsidRPr="008B020E">
        <w:rPr>
          <w:rFonts w:ascii="Arial" w:hAnsi="Arial" w:cs="Arial"/>
          <w:szCs w:val="20"/>
        </w:rPr>
        <w:t>Th</w:t>
      </w:r>
      <w:r w:rsidR="002E3D03">
        <w:rPr>
          <w:rFonts w:ascii="Arial" w:hAnsi="Arial" w:cs="Arial"/>
          <w:szCs w:val="20"/>
        </w:rPr>
        <w:t>is legislative</w:t>
      </w:r>
      <w:r w:rsidRPr="008B020E">
        <w:rPr>
          <w:rFonts w:ascii="Arial" w:hAnsi="Arial" w:cs="Arial"/>
          <w:szCs w:val="20"/>
        </w:rPr>
        <w:t xml:space="preserve"> does not engage any of the applicable rights or freedoms.</w:t>
      </w:r>
    </w:p>
    <w:p w14:paraId="7E441FA9" w14:textId="77777777" w:rsidR="008B020E" w:rsidRDefault="008B020E" w:rsidP="00EF2624">
      <w:pPr>
        <w:autoSpaceDE w:val="0"/>
        <w:autoSpaceDN w:val="0"/>
        <w:adjustRightInd w:val="0"/>
        <w:spacing w:after="0" w:line="240" w:lineRule="auto"/>
        <w:jc w:val="both"/>
        <w:rPr>
          <w:rFonts w:ascii="Arial" w:hAnsi="Arial" w:cs="Arial"/>
          <w:szCs w:val="20"/>
        </w:rPr>
      </w:pPr>
    </w:p>
    <w:p w14:paraId="577876A6" w14:textId="2860A2FF" w:rsidR="00DD71CB" w:rsidRPr="00DD71CB" w:rsidRDefault="00DD71CB" w:rsidP="00DD71CB">
      <w:pPr>
        <w:shd w:val="clear" w:color="auto" w:fill="FFFFFF"/>
        <w:spacing w:after="120" w:line="240" w:lineRule="auto"/>
        <w:rPr>
          <w:rFonts w:ascii="Arial" w:eastAsia="Times New Roman" w:hAnsi="Arial" w:cs="Arial"/>
          <w:color w:val="000000"/>
          <w:lang w:eastAsia="en-AU"/>
        </w:rPr>
      </w:pPr>
      <w:r w:rsidRPr="00DD71CB">
        <w:rPr>
          <w:rFonts w:ascii="Arial" w:eastAsia="Times New Roman" w:hAnsi="Arial" w:cs="Arial"/>
          <w:b/>
          <w:bCs/>
          <w:color w:val="000000"/>
          <w:lang w:eastAsia="en-AU"/>
        </w:rPr>
        <w:t>Conclusion</w:t>
      </w:r>
    </w:p>
    <w:p w14:paraId="118BC07F" w14:textId="06D876CB" w:rsidR="008B020E" w:rsidRDefault="008B020E" w:rsidP="000532A0">
      <w:pPr>
        <w:autoSpaceDE w:val="0"/>
        <w:autoSpaceDN w:val="0"/>
        <w:adjustRightInd w:val="0"/>
        <w:spacing w:after="0" w:line="240" w:lineRule="auto"/>
        <w:jc w:val="both"/>
        <w:rPr>
          <w:rFonts w:ascii="Arial" w:hAnsi="Arial" w:cs="Arial"/>
          <w:szCs w:val="20"/>
        </w:rPr>
      </w:pPr>
      <w:r w:rsidRPr="008B020E">
        <w:rPr>
          <w:rFonts w:ascii="Arial" w:hAnsi="Arial" w:cs="Arial"/>
          <w:szCs w:val="20"/>
        </w:rPr>
        <w:t>Th</w:t>
      </w:r>
      <w:r w:rsidR="002E3D03">
        <w:rPr>
          <w:rFonts w:ascii="Arial" w:hAnsi="Arial" w:cs="Arial"/>
          <w:szCs w:val="20"/>
        </w:rPr>
        <w:t>is legislative instrument</w:t>
      </w:r>
      <w:r w:rsidRPr="008B020E">
        <w:rPr>
          <w:rFonts w:ascii="Arial" w:hAnsi="Arial" w:cs="Arial"/>
          <w:szCs w:val="20"/>
        </w:rPr>
        <w:t xml:space="preserve"> is compatible with human rights as it does not raise any human rights issues.</w:t>
      </w:r>
    </w:p>
    <w:p w14:paraId="5F157D38" w14:textId="1CF1381D" w:rsidR="00A37EFB" w:rsidRDefault="00A37EFB" w:rsidP="000532A0">
      <w:pPr>
        <w:autoSpaceDE w:val="0"/>
        <w:autoSpaceDN w:val="0"/>
        <w:adjustRightInd w:val="0"/>
        <w:spacing w:after="0" w:line="240" w:lineRule="auto"/>
        <w:jc w:val="both"/>
        <w:rPr>
          <w:rFonts w:ascii="Arial" w:hAnsi="Arial" w:cs="Arial"/>
          <w:szCs w:val="20"/>
        </w:rPr>
      </w:pPr>
    </w:p>
    <w:p w14:paraId="6D0260DD" w14:textId="5D4F5F24" w:rsidR="00A37EFB" w:rsidRDefault="00A37EFB" w:rsidP="000532A0">
      <w:pPr>
        <w:autoSpaceDE w:val="0"/>
        <w:autoSpaceDN w:val="0"/>
        <w:adjustRightInd w:val="0"/>
        <w:spacing w:after="0" w:line="240" w:lineRule="auto"/>
        <w:jc w:val="both"/>
        <w:rPr>
          <w:rFonts w:ascii="Arial" w:hAnsi="Arial" w:cs="Arial"/>
          <w:szCs w:val="20"/>
        </w:rPr>
      </w:pPr>
    </w:p>
    <w:p w14:paraId="4901D4A6" w14:textId="138BB090" w:rsidR="00A37EFB" w:rsidRDefault="00A37EFB" w:rsidP="000532A0">
      <w:pPr>
        <w:autoSpaceDE w:val="0"/>
        <w:autoSpaceDN w:val="0"/>
        <w:adjustRightInd w:val="0"/>
        <w:spacing w:after="0" w:line="240" w:lineRule="auto"/>
        <w:jc w:val="both"/>
        <w:rPr>
          <w:rFonts w:ascii="Arial" w:hAnsi="Arial" w:cs="Arial"/>
          <w:szCs w:val="20"/>
        </w:rPr>
      </w:pPr>
    </w:p>
    <w:p w14:paraId="71014F17" w14:textId="01DD3A16" w:rsidR="00A37EFB" w:rsidRDefault="00A37EFB" w:rsidP="000532A0">
      <w:pPr>
        <w:autoSpaceDE w:val="0"/>
        <w:autoSpaceDN w:val="0"/>
        <w:adjustRightInd w:val="0"/>
        <w:spacing w:after="0" w:line="240" w:lineRule="auto"/>
        <w:jc w:val="both"/>
        <w:rPr>
          <w:rFonts w:ascii="Arial" w:eastAsia="Times New Roman" w:hAnsi="Arial" w:cs="Arial"/>
          <w:noProof/>
          <w:color w:val="000000"/>
          <w:lang w:eastAsia="en-AU"/>
        </w:rPr>
      </w:pPr>
    </w:p>
    <w:p w14:paraId="1F0A13B8" w14:textId="46952669" w:rsidR="00234420" w:rsidRDefault="00234420" w:rsidP="000532A0">
      <w:pPr>
        <w:autoSpaceDE w:val="0"/>
        <w:autoSpaceDN w:val="0"/>
        <w:adjustRightInd w:val="0"/>
        <w:spacing w:after="0" w:line="240" w:lineRule="auto"/>
        <w:jc w:val="both"/>
        <w:rPr>
          <w:rFonts w:ascii="Arial" w:eastAsia="Times New Roman" w:hAnsi="Arial" w:cs="Arial"/>
          <w:noProof/>
          <w:color w:val="000000"/>
          <w:lang w:eastAsia="en-AU"/>
        </w:rPr>
      </w:pPr>
    </w:p>
    <w:p w14:paraId="62EF71C5" w14:textId="77777777" w:rsidR="00234420" w:rsidRDefault="00234420" w:rsidP="000532A0">
      <w:pPr>
        <w:autoSpaceDE w:val="0"/>
        <w:autoSpaceDN w:val="0"/>
        <w:adjustRightInd w:val="0"/>
        <w:spacing w:after="0" w:line="240" w:lineRule="auto"/>
        <w:jc w:val="both"/>
        <w:rPr>
          <w:rFonts w:ascii="Arial" w:hAnsi="Arial" w:cs="Arial"/>
          <w:szCs w:val="20"/>
        </w:rPr>
      </w:pPr>
    </w:p>
    <w:p w14:paraId="47BB7989" w14:textId="77777777" w:rsidR="00A37EFB" w:rsidRPr="0087670D" w:rsidRDefault="00A37EFB" w:rsidP="00A37EFB">
      <w:pPr>
        <w:shd w:val="clear" w:color="auto" w:fill="FFFFFF"/>
        <w:spacing w:after="0" w:line="240" w:lineRule="auto"/>
        <w:rPr>
          <w:rFonts w:ascii="Arial" w:eastAsia="Times New Roman" w:hAnsi="Arial" w:cs="Arial"/>
          <w:color w:val="000000"/>
          <w:lang w:eastAsia="en-AU"/>
        </w:rPr>
      </w:pPr>
      <w:r w:rsidRPr="0087670D">
        <w:rPr>
          <w:rFonts w:ascii="Arial" w:eastAsia="Times New Roman" w:hAnsi="Arial" w:cs="Arial"/>
          <w:b/>
          <w:bCs/>
          <w:color w:val="000000"/>
          <w:sz w:val="24"/>
          <w:szCs w:val="24"/>
          <w:lang w:eastAsia="en-AU"/>
        </w:rPr>
        <w:t xml:space="preserve">Michael Kinley </w:t>
      </w:r>
      <w:r w:rsidRPr="0087670D">
        <w:rPr>
          <w:rFonts w:ascii="Arial" w:eastAsia="Times New Roman" w:hAnsi="Arial" w:cs="Arial"/>
          <w:b/>
          <w:bCs/>
          <w:color w:val="000000"/>
          <w:sz w:val="24"/>
          <w:szCs w:val="24"/>
          <w:lang w:eastAsia="en-AU"/>
        </w:rPr>
        <w:br/>
        <w:t>Chief Executive Officer</w:t>
      </w:r>
    </w:p>
    <w:p w14:paraId="7E324A9E" w14:textId="77777777" w:rsidR="00A37EFB" w:rsidRPr="0087670D" w:rsidRDefault="00A37EFB" w:rsidP="00A37EFB">
      <w:pPr>
        <w:shd w:val="clear" w:color="auto" w:fill="FFFFFF"/>
        <w:spacing w:after="0" w:line="240" w:lineRule="auto"/>
        <w:rPr>
          <w:rFonts w:ascii="Arial" w:eastAsia="Times New Roman" w:hAnsi="Arial" w:cs="Arial"/>
          <w:color w:val="000000"/>
          <w:lang w:eastAsia="en-AU"/>
        </w:rPr>
      </w:pPr>
      <w:r w:rsidRPr="0087670D">
        <w:rPr>
          <w:rFonts w:ascii="Arial" w:eastAsia="Times New Roman" w:hAnsi="Arial" w:cs="Arial"/>
          <w:b/>
          <w:bCs/>
          <w:color w:val="000000"/>
          <w:sz w:val="24"/>
          <w:szCs w:val="24"/>
          <w:lang w:eastAsia="en-AU"/>
        </w:rPr>
        <w:t>Australian Maritime Safety Authority</w:t>
      </w:r>
    </w:p>
    <w:p w14:paraId="6A658509" w14:textId="4639DEF6" w:rsidR="00A37EFB" w:rsidRPr="0087670D" w:rsidRDefault="008630C1" w:rsidP="00A37EFB">
      <w:pPr>
        <w:shd w:val="clear" w:color="auto" w:fill="FFFFFF"/>
        <w:spacing w:after="0" w:line="240" w:lineRule="auto"/>
        <w:rPr>
          <w:rFonts w:ascii="Arial" w:eastAsia="Times New Roman" w:hAnsi="Arial" w:cs="Arial"/>
          <w:color w:val="000000"/>
          <w:lang w:eastAsia="en-AU"/>
        </w:rPr>
      </w:pPr>
      <w:r>
        <w:rPr>
          <w:rFonts w:ascii="Arial" w:eastAsia="Times New Roman" w:hAnsi="Arial" w:cs="Arial"/>
          <w:b/>
          <w:bCs/>
          <w:color w:val="000000"/>
          <w:sz w:val="24"/>
          <w:szCs w:val="24"/>
          <w:lang w:eastAsia="en-AU"/>
        </w:rPr>
        <w:t xml:space="preserve">4 </w:t>
      </w:r>
      <w:r w:rsidR="003243D5">
        <w:rPr>
          <w:rFonts w:ascii="Arial" w:eastAsia="Times New Roman" w:hAnsi="Arial" w:cs="Arial"/>
          <w:b/>
          <w:bCs/>
          <w:color w:val="000000"/>
          <w:sz w:val="24"/>
          <w:szCs w:val="24"/>
          <w:lang w:eastAsia="en-AU"/>
        </w:rPr>
        <w:t>September</w:t>
      </w:r>
      <w:r w:rsidR="00A37EFB" w:rsidRPr="0087670D">
        <w:rPr>
          <w:rFonts w:ascii="Arial" w:eastAsia="Times New Roman" w:hAnsi="Arial" w:cs="Arial"/>
          <w:b/>
          <w:bCs/>
          <w:color w:val="000000"/>
          <w:sz w:val="24"/>
          <w:szCs w:val="24"/>
          <w:lang w:eastAsia="en-AU"/>
        </w:rPr>
        <w:t xml:space="preserve"> 2020</w:t>
      </w:r>
    </w:p>
    <w:p w14:paraId="53AD8B00" w14:textId="77777777" w:rsidR="00A37EFB" w:rsidRPr="00A37EFB" w:rsidRDefault="00A37EFB" w:rsidP="00A37EFB">
      <w:pPr>
        <w:shd w:val="clear" w:color="auto" w:fill="FFFFFF"/>
        <w:spacing w:after="0" w:line="240" w:lineRule="auto"/>
        <w:rPr>
          <w:rFonts w:ascii="Calibri" w:eastAsia="Times New Roman" w:hAnsi="Calibri" w:cs="Times New Roman"/>
          <w:color w:val="000000"/>
          <w:lang w:eastAsia="en-AU"/>
        </w:rPr>
      </w:pPr>
      <w:r w:rsidRPr="00A37EFB">
        <w:rPr>
          <w:rFonts w:ascii="Calibri" w:eastAsia="Times New Roman" w:hAnsi="Calibri" w:cs="Times New Roman"/>
          <w:color w:val="000000"/>
          <w:lang w:eastAsia="en-AU"/>
        </w:rPr>
        <w:t> </w:t>
      </w:r>
    </w:p>
    <w:p w14:paraId="23BB7ECE" w14:textId="77777777" w:rsidR="00A37EFB" w:rsidRPr="005306EE" w:rsidRDefault="00A37EFB" w:rsidP="000532A0">
      <w:pPr>
        <w:autoSpaceDE w:val="0"/>
        <w:autoSpaceDN w:val="0"/>
        <w:adjustRightInd w:val="0"/>
        <w:spacing w:after="0" w:line="240" w:lineRule="auto"/>
        <w:jc w:val="both"/>
        <w:rPr>
          <w:rFonts w:ascii="Arial" w:hAnsi="Arial" w:cs="Arial"/>
          <w:szCs w:val="20"/>
        </w:rPr>
      </w:pPr>
    </w:p>
    <w:sectPr w:rsidR="00A37EFB" w:rsidRPr="005306E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F06D6" w14:textId="77777777" w:rsidR="000A3BD0" w:rsidRDefault="000A3BD0" w:rsidP="00DD71CB">
      <w:pPr>
        <w:spacing w:after="0" w:line="240" w:lineRule="auto"/>
      </w:pPr>
      <w:r>
        <w:separator/>
      </w:r>
    </w:p>
  </w:endnote>
  <w:endnote w:type="continuationSeparator" w:id="0">
    <w:p w14:paraId="094E8374" w14:textId="77777777" w:rsidR="000A3BD0" w:rsidRDefault="000A3BD0" w:rsidP="00DD7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1681726"/>
      <w:docPartObj>
        <w:docPartGallery w:val="Page Numbers (Bottom of Page)"/>
        <w:docPartUnique/>
      </w:docPartObj>
    </w:sdtPr>
    <w:sdtEndPr>
      <w:rPr>
        <w:noProof/>
      </w:rPr>
    </w:sdtEndPr>
    <w:sdtContent>
      <w:p w14:paraId="72B5B24D" w14:textId="5C77BCDD" w:rsidR="00DD71CB" w:rsidRDefault="00DD71CB">
        <w:pPr>
          <w:pStyle w:val="Footer"/>
          <w:jc w:val="right"/>
        </w:pPr>
        <w:r>
          <w:fldChar w:fldCharType="begin"/>
        </w:r>
        <w:r>
          <w:instrText xml:space="preserve"> PAGE   \* MERGEFORMAT </w:instrText>
        </w:r>
        <w:r>
          <w:fldChar w:fldCharType="separate"/>
        </w:r>
        <w:r w:rsidR="008630C1">
          <w:rPr>
            <w:noProof/>
          </w:rPr>
          <w:t>3</w:t>
        </w:r>
        <w:r>
          <w:rPr>
            <w:noProof/>
          </w:rPr>
          <w:fldChar w:fldCharType="end"/>
        </w:r>
      </w:p>
    </w:sdtContent>
  </w:sdt>
  <w:p w14:paraId="54F8A017" w14:textId="77777777" w:rsidR="00DD71CB" w:rsidRDefault="00DD7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F48BF" w14:textId="77777777" w:rsidR="000A3BD0" w:rsidRDefault="000A3BD0" w:rsidP="00DD71CB">
      <w:pPr>
        <w:spacing w:after="0" w:line="240" w:lineRule="auto"/>
      </w:pPr>
      <w:r>
        <w:separator/>
      </w:r>
    </w:p>
  </w:footnote>
  <w:footnote w:type="continuationSeparator" w:id="0">
    <w:p w14:paraId="7C520812" w14:textId="77777777" w:rsidR="000A3BD0" w:rsidRDefault="000A3BD0" w:rsidP="00DD71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F6876"/>
    <w:multiLevelType w:val="hybridMultilevel"/>
    <w:tmpl w:val="A7C495E0"/>
    <w:lvl w:ilvl="0" w:tplc="131EB30E">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107233"/>
    <w:multiLevelType w:val="multilevel"/>
    <w:tmpl w:val="F4CE3FCE"/>
    <w:lvl w:ilvl="0">
      <w:start w:val="1"/>
      <w:numFmt w:val="decimal"/>
      <w:lvlText w:val="%1."/>
      <w:lvlJc w:val="left"/>
      <w:pPr>
        <w:ind w:left="360" w:hanging="360"/>
      </w:pPr>
      <w:rPr>
        <w:rFonts w:ascii="Arial" w:hAnsi="Arial" w:cs="Arial" w:hint="default"/>
        <w:b w:val="0"/>
        <w:sz w:val="22"/>
        <w:szCs w:val="22"/>
      </w:rPr>
    </w:lvl>
    <w:lvl w:ilvl="1">
      <w:start w:val="1"/>
      <w:numFmt w:val="lowerLetter"/>
      <w:lvlText w:val="%2."/>
      <w:lvlJc w:val="left"/>
      <w:pPr>
        <w:ind w:left="720" w:hanging="360"/>
      </w:pPr>
      <w:rPr>
        <w:rFonts w:ascii="Arial" w:hAnsi="Arial" w:cs="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E612FFA"/>
    <w:multiLevelType w:val="hybridMultilevel"/>
    <w:tmpl w:val="AFD04062"/>
    <w:lvl w:ilvl="0" w:tplc="131EB30E">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A80"/>
    <w:rsid w:val="000532A0"/>
    <w:rsid w:val="000A3BD0"/>
    <w:rsid w:val="000C6BA3"/>
    <w:rsid w:val="001A2442"/>
    <w:rsid w:val="001C07AF"/>
    <w:rsid w:val="00234420"/>
    <w:rsid w:val="00287EE0"/>
    <w:rsid w:val="00297A80"/>
    <w:rsid w:val="002E33F6"/>
    <w:rsid w:val="002E3D03"/>
    <w:rsid w:val="003243D5"/>
    <w:rsid w:val="003C6FC9"/>
    <w:rsid w:val="003D1CF1"/>
    <w:rsid w:val="00414B74"/>
    <w:rsid w:val="004E091C"/>
    <w:rsid w:val="004F39FA"/>
    <w:rsid w:val="005306EE"/>
    <w:rsid w:val="0055319D"/>
    <w:rsid w:val="005A13DE"/>
    <w:rsid w:val="0066506A"/>
    <w:rsid w:val="00667032"/>
    <w:rsid w:val="006B44FF"/>
    <w:rsid w:val="006C4468"/>
    <w:rsid w:val="00772DBF"/>
    <w:rsid w:val="007D0901"/>
    <w:rsid w:val="007D47DF"/>
    <w:rsid w:val="007D5BE9"/>
    <w:rsid w:val="007F6861"/>
    <w:rsid w:val="00847780"/>
    <w:rsid w:val="008630C1"/>
    <w:rsid w:val="008653ED"/>
    <w:rsid w:val="008A3665"/>
    <w:rsid w:val="008B020E"/>
    <w:rsid w:val="009347FB"/>
    <w:rsid w:val="00967BA5"/>
    <w:rsid w:val="00995913"/>
    <w:rsid w:val="009A32D8"/>
    <w:rsid w:val="00A37EFB"/>
    <w:rsid w:val="00A9000B"/>
    <w:rsid w:val="00B2467A"/>
    <w:rsid w:val="00B40349"/>
    <w:rsid w:val="00BA7BB5"/>
    <w:rsid w:val="00C865F9"/>
    <w:rsid w:val="00CF3C98"/>
    <w:rsid w:val="00DD71CB"/>
    <w:rsid w:val="00E23EDE"/>
    <w:rsid w:val="00EF2624"/>
    <w:rsid w:val="00EF41F7"/>
    <w:rsid w:val="00F00243"/>
    <w:rsid w:val="00FD07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6389D"/>
  <w15:chartTrackingRefBased/>
  <w15:docId w15:val="{1C8B65F3-BB90-45C8-87E8-26DB3BB4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CV text,Table text,F5 List Paragraph,Dot pt,List Paragraph111,Medium Grid 1 - Accent 21,Numbered Paragraph,List Paragraph2,Bulleted Para,NFP GP Bulleted List,FooterText,numbered,列出段落,列出段落1,DDM Gen Text"/>
    <w:basedOn w:val="Normal"/>
    <w:link w:val="ListParagraphChar"/>
    <w:uiPriority w:val="34"/>
    <w:qFormat/>
    <w:rsid w:val="00E23EDE"/>
    <w:pPr>
      <w:ind w:left="720"/>
      <w:contextualSpacing/>
    </w:pPr>
  </w:style>
  <w:style w:type="character" w:styleId="CommentReference">
    <w:name w:val="annotation reference"/>
    <w:basedOn w:val="DefaultParagraphFont"/>
    <w:uiPriority w:val="99"/>
    <w:semiHidden/>
    <w:unhideWhenUsed/>
    <w:rsid w:val="006B44FF"/>
    <w:rPr>
      <w:sz w:val="16"/>
      <w:szCs w:val="16"/>
    </w:rPr>
  </w:style>
  <w:style w:type="paragraph" w:styleId="CommentText">
    <w:name w:val="annotation text"/>
    <w:basedOn w:val="Normal"/>
    <w:link w:val="CommentTextChar"/>
    <w:uiPriority w:val="99"/>
    <w:semiHidden/>
    <w:unhideWhenUsed/>
    <w:rsid w:val="006B44FF"/>
    <w:pPr>
      <w:spacing w:line="240" w:lineRule="auto"/>
    </w:pPr>
    <w:rPr>
      <w:sz w:val="20"/>
      <w:szCs w:val="20"/>
    </w:rPr>
  </w:style>
  <w:style w:type="character" w:customStyle="1" w:styleId="CommentTextChar">
    <w:name w:val="Comment Text Char"/>
    <w:basedOn w:val="DefaultParagraphFont"/>
    <w:link w:val="CommentText"/>
    <w:uiPriority w:val="99"/>
    <w:semiHidden/>
    <w:rsid w:val="006B44FF"/>
    <w:rPr>
      <w:sz w:val="20"/>
      <w:szCs w:val="20"/>
    </w:rPr>
  </w:style>
  <w:style w:type="paragraph" w:styleId="CommentSubject">
    <w:name w:val="annotation subject"/>
    <w:basedOn w:val="CommentText"/>
    <w:next w:val="CommentText"/>
    <w:link w:val="CommentSubjectChar"/>
    <w:uiPriority w:val="99"/>
    <w:semiHidden/>
    <w:unhideWhenUsed/>
    <w:rsid w:val="006B44FF"/>
    <w:rPr>
      <w:b/>
      <w:bCs/>
    </w:rPr>
  </w:style>
  <w:style w:type="character" w:customStyle="1" w:styleId="CommentSubjectChar">
    <w:name w:val="Comment Subject Char"/>
    <w:basedOn w:val="CommentTextChar"/>
    <w:link w:val="CommentSubject"/>
    <w:uiPriority w:val="99"/>
    <w:semiHidden/>
    <w:rsid w:val="006B44FF"/>
    <w:rPr>
      <w:b/>
      <w:bCs/>
      <w:sz w:val="20"/>
      <w:szCs w:val="20"/>
    </w:rPr>
  </w:style>
  <w:style w:type="paragraph" w:styleId="BalloonText">
    <w:name w:val="Balloon Text"/>
    <w:basedOn w:val="Normal"/>
    <w:link w:val="BalloonTextChar"/>
    <w:uiPriority w:val="99"/>
    <w:semiHidden/>
    <w:unhideWhenUsed/>
    <w:rsid w:val="006B44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4FF"/>
    <w:rPr>
      <w:rFonts w:ascii="Segoe UI" w:hAnsi="Segoe UI" w:cs="Segoe UI"/>
      <w:sz w:val="18"/>
      <w:szCs w:val="18"/>
    </w:rPr>
  </w:style>
  <w:style w:type="character" w:customStyle="1" w:styleId="ListParagraphChar">
    <w:name w:val="List Paragraph Char"/>
    <w:aliases w:val="List Paragraph1 Char,Recommendation Char,L Char,CV text Char,Table text Char,F5 List Paragraph Char,Dot pt Char,List Paragraph111 Char,Medium Grid 1 - Accent 21 Char,Numbered Paragraph Char,List Paragraph2 Char,Bulleted Para Char"/>
    <w:link w:val="ListParagraph"/>
    <w:uiPriority w:val="34"/>
    <w:locked/>
    <w:rsid w:val="000532A0"/>
  </w:style>
  <w:style w:type="character" w:styleId="Hyperlink">
    <w:name w:val="Hyperlink"/>
    <w:basedOn w:val="DefaultParagraphFont"/>
    <w:uiPriority w:val="99"/>
    <w:semiHidden/>
    <w:unhideWhenUsed/>
    <w:rsid w:val="00C865F9"/>
    <w:rPr>
      <w:color w:val="0000FF"/>
      <w:u w:val="single"/>
    </w:rPr>
  </w:style>
  <w:style w:type="paragraph" w:styleId="Header">
    <w:name w:val="header"/>
    <w:basedOn w:val="Normal"/>
    <w:link w:val="HeaderChar"/>
    <w:uiPriority w:val="99"/>
    <w:unhideWhenUsed/>
    <w:rsid w:val="00DD71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1CB"/>
  </w:style>
  <w:style w:type="paragraph" w:styleId="Footer">
    <w:name w:val="footer"/>
    <w:basedOn w:val="Normal"/>
    <w:link w:val="FooterChar"/>
    <w:uiPriority w:val="99"/>
    <w:unhideWhenUsed/>
    <w:rsid w:val="00DD71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00514">
      <w:bodyDiv w:val="1"/>
      <w:marLeft w:val="0"/>
      <w:marRight w:val="0"/>
      <w:marTop w:val="0"/>
      <w:marBottom w:val="0"/>
      <w:divBdr>
        <w:top w:val="none" w:sz="0" w:space="0" w:color="auto"/>
        <w:left w:val="none" w:sz="0" w:space="0" w:color="auto"/>
        <w:bottom w:val="none" w:sz="0" w:space="0" w:color="auto"/>
        <w:right w:val="none" w:sz="0" w:space="0" w:color="auto"/>
      </w:divBdr>
    </w:div>
    <w:div w:id="255749330">
      <w:bodyDiv w:val="1"/>
      <w:marLeft w:val="0"/>
      <w:marRight w:val="0"/>
      <w:marTop w:val="0"/>
      <w:marBottom w:val="0"/>
      <w:divBdr>
        <w:top w:val="none" w:sz="0" w:space="0" w:color="auto"/>
        <w:left w:val="none" w:sz="0" w:space="0" w:color="auto"/>
        <w:bottom w:val="none" w:sz="0" w:space="0" w:color="auto"/>
        <w:right w:val="none" w:sz="0" w:space="0" w:color="auto"/>
      </w:divBdr>
    </w:div>
    <w:div w:id="303125049">
      <w:bodyDiv w:val="1"/>
      <w:marLeft w:val="0"/>
      <w:marRight w:val="0"/>
      <w:marTop w:val="0"/>
      <w:marBottom w:val="0"/>
      <w:divBdr>
        <w:top w:val="none" w:sz="0" w:space="0" w:color="auto"/>
        <w:left w:val="none" w:sz="0" w:space="0" w:color="auto"/>
        <w:bottom w:val="none" w:sz="0" w:space="0" w:color="auto"/>
        <w:right w:val="none" w:sz="0" w:space="0" w:color="auto"/>
      </w:divBdr>
    </w:div>
    <w:div w:id="765922668">
      <w:bodyDiv w:val="1"/>
      <w:marLeft w:val="0"/>
      <w:marRight w:val="0"/>
      <w:marTop w:val="0"/>
      <w:marBottom w:val="0"/>
      <w:divBdr>
        <w:top w:val="none" w:sz="0" w:space="0" w:color="auto"/>
        <w:left w:val="none" w:sz="0" w:space="0" w:color="auto"/>
        <w:bottom w:val="none" w:sz="0" w:space="0" w:color="auto"/>
        <w:right w:val="none" w:sz="0" w:space="0" w:color="auto"/>
      </w:divBdr>
    </w:div>
    <w:div w:id="156579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54B0E19D939D4F9848FB5853D7854E" ma:contentTypeVersion="10" ma:contentTypeDescription="Create a new document." ma:contentTypeScope="" ma:versionID="1789a6c5d7b090aeaf500b615427e534">
  <xsd:schema xmlns:xsd="http://www.w3.org/2001/XMLSchema" xmlns:xs="http://www.w3.org/2001/XMLSchema" xmlns:p="http://schemas.microsoft.com/office/2006/metadata/properties" xmlns:ns3="dcd719b6-4c6d-4ff8-9cdb-9ea11cdd56ee" xmlns:ns4="83be74f5-6dd1-41a7-8ed6-ff02f8a23aa7" targetNamespace="http://schemas.microsoft.com/office/2006/metadata/properties" ma:root="true" ma:fieldsID="d05529276264f40729c9a876c1f6f786" ns3:_="" ns4:_="">
    <xsd:import namespace="dcd719b6-4c6d-4ff8-9cdb-9ea11cdd56ee"/>
    <xsd:import namespace="83be74f5-6dd1-41a7-8ed6-ff02f8a23a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719b6-4c6d-4ff8-9cdb-9ea11cdd5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be74f5-6dd1-41a7-8ed6-ff02f8a23aa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F1A558-1D64-4B9F-A807-F32414D4F08B}">
  <ds:schemaRefs>
    <ds:schemaRef ds:uri="http://schemas.microsoft.com/sharepoint/v3/contenttype/forms"/>
  </ds:schemaRefs>
</ds:datastoreItem>
</file>

<file path=customXml/itemProps2.xml><?xml version="1.0" encoding="utf-8"?>
<ds:datastoreItem xmlns:ds="http://schemas.openxmlformats.org/officeDocument/2006/customXml" ds:itemID="{DA5741A8-3E0A-481A-ADD8-8AAD8A886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719b6-4c6d-4ff8-9cdb-9ea11cdd56ee"/>
    <ds:schemaRef ds:uri="83be74f5-6dd1-41a7-8ed6-ff02f8a23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D2DB47-6298-44DB-9C88-CC768B3CC7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Australian Maritime Safety Authority</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Lakshman, Sarah-Jane</dc:creator>
  <cp:keywords/>
  <dc:description/>
  <cp:lastModifiedBy>Chamtaprieo, Shontelle</cp:lastModifiedBy>
  <cp:revision>3</cp:revision>
  <dcterms:created xsi:type="dcterms:W3CDTF">2020-09-21T04:57:00Z</dcterms:created>
  <dcterms:modified xsi:type="dcterms:W3CDTF">2020-09-21T04:58:00Z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0x0101006E54B0E19D939D4F9848FB5853D7854E</vt:lpwstr>
  </property>
</Properties>
</file>