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DD9D6" w14:textId="77777777" w:rsidR="00F328DA" w:rsidRPr="0076658B" w:rsidRDefault="002533F0" w:rsidP="00B712FC">
      <w:pPr>
        <w:spacing w:before="0" w:after="120"/>
        <w:ind w:right="91"/>
        <w:jc w:val="center"/>
        <w:rPr>
          <w:rFonts w:ascii="Arial" w:hAnsi="Arial" w:cs="Arial"/>
          <w:b/>
          <w:szCs w:val="24"/>
          <w:u w:val="single"/>
        </w:rPr>
      </w:pPr>
      <w:r w:rsidRPr="0076658B">
        <w:rPr>
          <w:rFonts w:ascii="Arial" w:hAnsi="Arial" w:cs="Arial"/>
          <w:b/>
          <w:szCs w:val="24"/>
          <w:u w:val="single"/>
        </w:rPr>
        <w:t>EXPLANATORY STATEMENT</w:t>
      </w:r>
      <w:r w:rsidR="00B54C30" w:rsidRPr="0076658B">
        <w:rPr>
          <w:rFonts w:ascii="Arial" w:hAnsi="Arial" w:cs="Arial"/>
          <w:b/>
          <w:szCs w:val="24"/>
          <w:u w:val="single"/>
        </w:rPr>
        <w:t xml:space="preserve"> </w:t>
      </w:r>
    </w:p>
    <w:p w14:paraId="253AB173" w14:textId="77777777" w:rsidR="00EE2BCB" w:rsidRPr="003B0D3F" w:rsidRDefault="00EE2BCB" w:rsidP="00B712FC">
      <w:pPr>
        <w:spacing w:before="0"/>
        <w:ind w:right="91"/>
        <w:jc w:val="center"/>
        <w:rPr>
          <w:rFonts w:ascii="Arial" w:hAnsi="Arial" w:cs="Arial"/>
          <w:szCs w:val="24"/>
        </w:rPr>
      </w:pPr>
    </w:p>
    <w:p w14:paraId="57B63FEC" w14:textId="14E8FD36" w:rsidR="00966756" w:rsidRPr="0076658B" w:rsidRDefault="004A64D5" w:rsidP="00B712FC">
      <w:pPr>
        <w:spacing w:before="0"/>
        <w:ind w:right="91"/>
        <w:jc w:val="center"/>
        <w:rPr>
          <w:rFonts w:ascii="Arial" w:hAnsi="Arial" w:cs="Arial"/>
          <w:i/>
          <w:szCs w:val="24"/>
        </w:rPr>
      </w:pPr>
      <w:r w:rsidRPr="0076658B">
        <w:rPr>
          <w:rFonts w:ascii="Arial" w:hAnsi="Arial" w:cs="Arial"/>
          <w:i/>
          <w:szCs w:val="24"/>
        </w:rPr>
        <w:t>Social Security (Administration) Act 1999</w:t>
      </w:r>
    </w:p>
    <w:p w14:paraId="135F1D8E" w14:textId="38FC83AE" w:rsidR="002533F0" w:rsidRPr="0076658B" w:rsidRDefault="007E510B" w:rsidP="00B712FC">
      <w:pPr>
        <w:spacing w:before="0"/>
        <w:ind w:right="91"/>
        <w:jc w:val="center"/>
        <w:rPr>
          <w:rFonts w:ascii="Arial" w:hAnsi="Arial" w:cs="Arial"/>
          <w:i/>
          <w:szCs w:val="24"/>
        </w:rPr>
      </w:pPr>
      <w:r w:rsidRPr="007E510B">
        <w:rPr>
          <w:rFonts w:ascii="Arial" w:hAnsi="Arial" w:cs="Arial"/>
          <w:i/>
          <w:szCs w:val="24"/>
        </w:rPr>
        <w:t>Social Security (Administration) (</w:t>
      </w:r>
      <w:r w:rsidR="001F5DF4">
        <w:rPr>
          <w:rFonts w:ascii="Arial" w:hAnsi="Arial" w:cs="Arial"/>
          <w:i/>
          <w:szCs w:val="24"/>
        </w:rPr>
        <w:t>Classes of Exempt Welfare Payment Recipients) Specification 2020</w:t>
      </w:r>
    </w:p>
    <w:p w14:paraId="401855DB" w14:textId="3F2695C0" w:rsidR="007126EA" w:rsidRPr="0076658B" w:rsidRDefault="00DE6F22" w:rsidP="00976AA0">
      <w:pPr>
        <w:jc w:val="both"/>
        <w:rPr>
          <w:rStyle w:val="BookTitle"/>
          <w:rFonts w:ascii="Arial" w:hAnsi="Arial" w:cs="Arial"/>
          <w:b/>
          <w:i w:val="0"/>
          <w:iCs w:val="0"/>
          <w:smallCaps w:val="0"/>
          <w:spacing w:val="0"/>
          <w:szCs w:val="24"/>
        </w:rPr>
      </w:pPr>
      <w:r w:rsidRPr="0076658B">
        <w:rPr>
          <w:rStyle w:val="BookTitle"/>
          <w:rFonts w:ascii="Arial" w:hAnsi="Arial" w:cs="Arial"/>
          <w:b/>
          <w:i w:val="0"/>
          <w:iCs w:val="0"/>
          <w:smallCaps w:val="0"/>
          <w:spacing w:val="0"/>
          <w:szCs w:val="24"/>
        </w:rPr>
        <w:t>Purpose</w:t>
      </w:r>
    </w:p>
    <w:p w14:paraId="169471A9" w14:textId="56DD2BBF" w:rsidR="007126EA" w:rsidRPr="00DB2392" w:rsidRDefault="00601468" w:rsidP="001F5DF4">
      <w:pPr>
        <w:rPr>
          <w:rStyle w:val="BookTitle"/>
          <w:rFonts w:ascii="Arial" w:hAnsi="Arial" w:cs="Arial"/>
          <w:i w:val="0"/>
          <w:iCs w:val="0"/>
          <w:smallCaps w:val="0"/>
          <w:spacing w:val="0"/>
        </w:rPr>
      </w:pPr>
      <w:r w:rsidRPr="0076658B">
        <w:rPr>
          <w:rStyle w:val="BookTitle"/>
          <w:rFonts w:ascii="Arial" w:hAnsi="Arial" w:cs="Arial"/>
          <w:i w:val="0"/>
          <w:iCs w:val="0"/>
          <w:smallCaps w:val="0"/>
          <w:spacing w:val="0"/>
        </w:rPr>
        <w:t xml:space="preserve">The purpose of the </w:t>
      </w:r>
      <w:r w:rsidR="00EC24FF" w:rsidRPr="00EC24FF">
        <w:rPr>
          <w:rStyle w:val="BookTitle"/>
          <w:rFonts w:ascii="Arial" w:hAnsi="Arial" w:cs="Arial"/>
          <w:iCs w:val="0"/>
          <w:smallCaps w:val="0"/>
          <w:spacing w:val="0"/>
        </w:rPr>
        <w:t xml:space="preserve">Social Security (Administration) (Classes of Exempt Welfare Payment Recipients) Specification 2020 </w:t>
      </w:r>
      <w:r w:rsidR="00CA67A4" w:rsidRPr="0076658B">
        <w:rPr>
          <w:rStyle w:val="BookTitle"/>
          <w:rFonts w:ascii="Arial" w:hAnsi="Arial" w:cs="Arial"/>
          <w:i w:val="0"/>
          <w:iCs w:val="0"/>
          <w:smallCaps w:val="0"/>
          <w:spacing w:val="0"/>
        </w:rPr>
        <w:t>(th</w:t>
      </w:r>
      <w:r w:rsidR="00FB5401">
        <w:rPr>
          <w:rStyle w:val="BookTitle"/>
          <w:rFonts w:ascii="Arial" w:hAnsi="Arial" w:cs="Arial"/>
          <w:i w:val="0"/>
          <w:iCs w:val="0"/>
          <w:smallCaps w:val="0"/>
          <w:spacing w:val="0"/>
        </w:rPr>
        <w:t>is</w:t>
      </w:r>
      <w:r w:rsidR="006449BC" w:rsidRPr="0076658B">
        <w:rPr>
          <w:rStyle w:val="BookTitle"/>
          <w:rFonts w:ascii="Arial" w:hAnsi="Arial" w:cs="Arial"/>
          <w:i w:val="0"/>
          <w:iCs w:val="0"/>
          <w:smallCaps w:val="0"/>
          <w:spacing w:val="0"/>
        </w:rPr>
        <w:t> </w:t>
      </w:r>
      <w:r w:rsidR="00CA67A4" w:rsidRPr="0076658B">
        <w:rPr>
          <w:rStyle w:val="BookTitle"/>
          <w:rFonts w:ascii="Arial" w:hAnsi="Arial" w:cs="Arial"/>
          <w:i w:val="0"/>
          <w:iCs w:val="0"/>
          <w:smallCaps w:val="0"/>
          <w:spacing w:val="0"/>
        </w:rPr>
        <w:t xml:space="preserve">instrument) </w:t>
      </w:r>
      <w:r w:rsidRPr="0076658B">
        <w:rPr>
          <w:rStyle w:val="BookTitle"/>
          <w:rFonts w:ascii="Arial" w:hAnsi="Arial" w:cs="Arial"/>
          <w:i w:val="0"/>
          <w:iCs w:val="0"/>
          <w:smallCaps w:val="0"/>
          <w:spacing w:val="0"/>
        </w:rPr>
        <w:t xml:space="preserve">is to </w:t>
      </w:r>
      <w:r w:rsidR="00FC1206">
        <w:rPr>
          <w:rStyle w:val="BookTitle"/>
          <w:rFonts w:ascii="Arial" w:hAnsi="Arial" w:cs="Arial"/>
          <w:i w:val="0"/>
          <w:iCs w:val="0"/>
          <w:smallCaps w:val="0"/>
          <w:spacing w:val="0"/>
        </w:rPr>
        <w:t>specify</w:t>
      </w:r>
      <w:r w:rsidR="00804AB8">
        <w:rPr>
          <w:rStyle w:val="BookTitle"/>
          <w:rFonts w:ascii="Arial" w:hAnsi="Arial" w:cs="Arial"/>
          <w:i w:val="0"/>
          <w:iCs w:val="0"/>
          <w:smallCaps w:val="0"/>
          <w:spacing w:val="0"/>
        </w:rPr>
        <w:t xml:space="preserve"> classes of persons to be exempt welfare payment recipient</w:t>
      </w:r>
      <w:r w:rsidR="0050104A">
        <w:rPr>
          <w:rStyle w:val="BookTitle"/>
          <w:rFonts w:ascii="Arial" w:hAnsi="Arial" w:cs="Arial"/>
          <w:i w:val="0"/>
          <w:iCs w:val="0"/>
          <w:smallCaps w:val="0"/>
          <w:spacing w:val="0"/>
        </w:rPr>
        <w:t>s</w:t>
      </w:r>
      <w:r w:rsidR="00804AB8">
        <w:rPr>
          <w:rStyle w:val="BookTitle"/>
          <w:rFonts w:ascii="Arial" w:hAnsi="Arial" w:cs="Arial"/>
          <w:i w:val="0"/>
          <w:iCs w:val="0"/>
          <w:smallCaps w:val="0"/>
          <w:spacing w:val="0"/>
        </w:rPr>
        <w:t xml:space="preserve"> for the purposes of </w:t>
      </w:r>
      <w:r w:rsidR="0050104A">
        <w:rPr>
          <w:rStyle w:val="BookTitle"/>
          <w:rFonts w:ascii="Arial" w:hAnsi="Arial" w:cs="Arial"/>
          <w:i w:val="0"/>
          <w:iCs w:val="0"/>
          <w:smallCaps w:val="0"/>
          <w:spacing w:val="0"/>
        </w:rPr>
        <w:t>section </w:t>
      </w:r>
      <w:r w:rsidR="00804AB8">
        <w:rPr>
          <w:rStyle w:val="BookTitle"/>
          <w:rFonts w:ascii="Arial" w:hAnsi="Arial" w:cs="Arial"/>
          <w:i w:val="0"/>
          <w:iCs w:val="0"/>
          <w:smallCaps w:val="0"/>
          <w:spacing w:val="0"/>
        </w:rPr>
        <w:t xml:space="preserve">123UGB of the </w:t>
      </w:r>
      <w:r w:rsidR="00DB2392">
        <w:rPr>
          <w:rStyle w:val="BookTitle"/>
          <w:rFonts w:ascii="Arial" w:hAnsi="Arial" w:cs="Arial"/>
          <w:iCs w:val="0"/>
          <w:smallCaps w:val="0"/>
          <w:spacing w:val="0"/>
        </w:rPr>
        <w:t xml:space="preserve">Social Security (Administration) Act 1999 </w:t>
      </w:r>
      <w:r w:rsidR="00DB2392">
        <w:rPr>
          <w:rStyle w:val="BookTitle"/>
          <w:rFonts w:ascii="Arial" w:hAnsi="Arial" w:cs="Arial"/>
          <w:i w:val="0"/>
          <w:iCs w:val="0"/>
          <w:smallCaps w:val="0"/>
          <w:spacing w:val="0"/>
        </w:rPr>
        <w:t>(the Act).</w:t>
      </w:r>
    </w:p>
    <w:p w14:paraId="4CC24E08" w14:textId="4F83C5BC" w:rsidR="007126EA" w:rsidRPr="007126EA" w:rsidRDefault="007126EA" w:rsidP="001F5DF4">
      <w:pPr>
        <w:rPr>
          <w:rStyle w:val="BookTitle"/>
          <w:rFonts w:ascii="Arial" w:hAnsi="Arial" w:cs="Arial"/>
          <w:i w:val="0"/>
          <w:iCs w:val="0"/>
          <w:smallCaps w:val="0"/>
          <w:spacing w:val="0"/>
        </w:rPr>
      </w:pPr>
      <w:r>
        <w:rPr>
          <w:rStyle w:val="BookTitle"/>
          <w:rFonts w:ascii="Arial" w:hAnsi="Arial" w:cs="Arial"/>
          <w:i w:val="0"/>
          <w:iCs w:val="0"/>
          <w:smallCaps w:val="0"/>
          <w:spacing w:val="0"/>
        </w:rPr>
        <w:t xml:space="preserve">This instrument repeals and replaces </w:t>
      </w:r>
      <w:r w:rsidR="009B0279">
        <w:rPr>
          <w:rStyle w:val="BookTitle"/>
          <w:rFonts w:ascii="Arial" w:hAnsi="Arial" w:cs="Arial"/>
          <w:i w:val="0"/>
          <w:iCs w:val="0"/>
          <w:smallCaps w:val="0"/>
          <w:spacing w:val="0"/>
        </w:rPr>
        <w:t xml:space="preserve">the </w:t>
      </w:r>
      <w:r w:rsidR="00804AB8" w:rsidRPr="001F5DF4">
        <w:rPr>
          <w:rStyle w:val="BookTitle"/>
          <w:rFonts w:ascii="Arial" w:hAnsi="Arial" w:cs="Arial"/>
          <w:iCs w:val="0"/>
          <w:smallCaps w:val="0"/>
          <w:spacing w:val="0"/>
          <w:szCs w:val="24"/>
        </w:rPr>
        <w:t>Social Security (Administration) (Classes of Exempt Welfare Payment Recipients) Specification 20</w:t>
      </w:r>
      <w:r w:rsidR="00804AB8">
        <w:rPr>
          <w:rStyle w:val="BookTitle"/>
          <w:rFonts w:ascii="Arial" w:hAnsi="Arial" w:cs="Arial"/>
          <w:iCs w:val="0"/>
          <w:smallCaps w:val="0"/>
          <w:spacing w:val="0"/>
          <w:szCs w:val="24"/>
        </w:rPr>
        <w:t>1</w:t>
      </w:r>
      <w:r w:rsidR="00804AB8" w:rsidRPr="001F5DF4">
        <w:rPr>
          <w:rStyle w:val="BookTitle"/>
          <w:rFonts w:ascii="Arial" w:hAnsi="Arial" w:cs="Arial"/>
          <w:iCs w:val="0"/>
          <w:smallCaps w:val="0"/>
          <w:spacing w:val="0"/>
          <w:szCs w:val="24"/>
        </w:rPr>
        <w:t>0</w:t>
      </w:r>
      <w:r w:rsidR="00804AB8">
        <w:rPr>
          <w:rStyle w:val="BookTitle"/>
          <w:rFonts w:ascii="Arial" w:hAnsi="Arial" w:cs="Arial"/>
          <w:i w:val="0"/>
          <w:iCs w:val="0"/>
          <w:smallCaps w:val="0"/>
          <w:spacing w:val="0"/>
        </w:rPr>
        <w:t xml:space="preserve"> </w:t>
      </w:r>
      <w:r w:rsidR="00A9539F">
        <w:rPr>
          <w:rStyle w:val="BookTitle"/>
          <w:rFonts w:ascii="Arial" w:hAnsi="Arial" w:cs="Arial"/>
          <w:i w:val="0"/>
          <w:iCs w:val="0"/>
          <w:smallCaps w:val="0"/>
          <w:spacing w:val="0"/>
        </w:rPr>
        <w:t xml:space="preserve">(the 2010 instrument) </w:t>
      </w:r>
      <w:r>
        <w:rPr>
          <w:rStyle w:val="BookTitle"/>
          <w:rFonts w:ascii="Arial" w:hAnsi="Arial" w:cs="Arial"/>
          <w:i w:val="0"/>
          <w:iCs w:val="0"/>
          <w:smallCaps w:val="0"/>
          <w:spacing w:val="0"/>
        </w:rPr>
        <w:t xml:space="preserve">which </w:t>
      </w:r>
      <w:r w:rsidR="002F554C">
        <w:rPr>
          <w:rStyle w:val="BookTitle"/>
          <w:rFonts w:ascii="Arial" w:hAnsi="Arial" w:cs="Arial"/>
          <w:i w:val="0"/>
          <w:iCs w:val="0"/>
          <w:smallCaps w:val="0"/>
          <w:spacing w:val="0"/>
        </w:rPr>
        <w:t xml:space="preserve">would </w:t>
      </w:r>
      <w:r>
        <w:rPr>
          <w:rStyle w:val="BookTitle"/>
          <w:rFonts w:ascii="Arial" w:hAnsi="Arial" w:cs="Arial"/>
          <w:i w:val="0"/>
          <w:iCs w:val="0"/>
          <w:smallCaps w:val="0"/>
          <w:spacing w:val="0"/>
        </w:rPr>
        <w:t>sunset on</w:t>
      </w:r>
      <w:r w:rsidR="009B0279">
        <w:rPr>
          <w:rStyle w:val="BookTitle"/>
          <w:rFonts w:ascii="Arial" w:hAnsi="Arial" w:cs="Arial"/>
          <w:i w:val="0"/>
          <w:iCs w:val="0"/>
          <w:smallCaps w:val="0"/>
          <w:spacing w:val="0"/>
        </w:rPr>
        <w:t> </w:t>
      </w:r>
      <w:r>
        <w:rPr>
          <w:rStyle w:val="BookTitle"/>
          <w:rFonts w:ascii="Arial" w:hAnsi="Arial" w:cs="Arial"/>
          <w:i w:val="0"/>
          <w:iCs w:val="0"/>
          <w:smallCaps w:val="0"/>
          <w:spacing w:val="0"/>
        </w:rPr>
        <w:t>1</w:t>
      </w:r>
      <w:r w:rsidR="009B0279">
        <w:rPr>
          <w:rStyle w:val="BookTitle"/>
          <w:rFonts w:ascii="Arial" w:hAnsi="Arial" w:cs="Arial"/>
          <w:i w:val="0"/>
          <w:iCs w:val="0"/>
          <w:smallCaps w:val="0"/>
          <w:spacing w:val="0"/>
        </w:rPr>
        <w:t> </w:t>
      </w:r>
      <w:r>
        <w:rPr>
          <w:rStyle w:val="BookTitle"/>
          <w:rFonts w:ascii="Arial" w:hAnsi="Arial" w:cs="Arial"/>
          <w:i w:val="0"/>
          <w:iCs w:val="0"/>
          <w:smallCaps w:val="0"/>
          <w:spacing w:val="0"/>
        </w:rPr>
        <w:t>October 2020</w:t>
      </w:r>
      <w:r w:rsidR="002F554C">
        <w:rPr>
          <w:rStyle w:val="BookTitle"/>
          <w:rFonts w:ascii="Arial" w:hAnsi="Arial" w:cs="Arial"/>
          <w:i w:val="0"/>
          <w:iCs w:val="0"/>
          <w:smallCaps w:val="0"/>
          <w:spacing w:val="0"/>
        </w:rPr>
        <w:t xml:space="preserve"> unless repealed before that date</w:t>
      </w:r>
      <w:r w:rsidR="008C43FC">
        <w:rPr>
          <w:rStyle w:val="BookTitle"/>
          <w:rFonts w:ascii="Arial" w:hAnsi="Arial" w:cs="Arial"/>
          <w:i w:val="0"/>
          <w:iCs w:val="0"/>
          <w:smallCaps w:val="0"/>
          <w:spacing w:val="0"/>
        </w:rPr>
        <w:t>.</w:t>
      </w:r>
    </w:p>
    <w:p w14:paraId="16EC6B2A" w14:textId="39F60039" w:rsidR="0099692D" w:rsidRPr="00F3770D" w:rsidRDefault="0015134A" w:rsidP="001F5DF4">
      <w:pPr>
        <w:rPr>
          <w:rStyle w:val="BookTitle"/>
          <w:rFonts w:ascii="Arial" w:hAnsi="Arial" w:cs="Arial"/>
          <w:b/>
          <w:i w:val="0"/>
          <w:iCs w:val="0"/>
          <w:smallCaps w:val="0"/>
          <w:spacing w:val="0"/>
          <w:szCs w:val="24"/>
        </w:rPr>
      </w:pPr>
      <w:r w:rsidRPr="005C0271">
        <w:rPr>
          <w:rStyle w:val="BookTitle"/>
          <w:rFonts w:ascii="Arial" w:hAnsi="Arial" w:cs="Arial"/>
          <w:b/>
          <w:i w:val="0"/>
          <w:iCs w:val="0"/>
          <w:smallCaps w:val="0"/>
          <w:spacing w:val="0"/>
          <w:szCs w:val="24"/>
        </w:rPr>
        <w:t>Background</w:t>
      </w:r>
    </w:p>
    <w:p w14:paraId="458004F1" w14:textId="77777777" w:rsidR="008076A9" w:rsidRPr="004D76D7" w:rsidRDefault="008076A9" w:rsidP="008076A9">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Part 3B of the Act establishes income management as a measure that supports income support recipients with budgeting assistance and ensures they, and their families and children, have access to essentials such as food, housing, electricity and education. </w:t>
      </w:r>
    </w:p>
    <w:p w14:paraId="12527F8F" w14:textId="26ABF1C7" w:rsidR="00804AB8" w:rsidRDefault="00321FB3" w:rsidP="001F5DF4">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Subdivision BB of Division 2 of Part 3B of the Act provides exemptions for people who</w:t>
      </w:r>
      <w:r w:rsidR="00701CA8">
        <w:rPr>
          <w:rStyle w:val="BookTitle"/>
          <w:rFonts w:ascii="Arial" w:hAnsi="Arial" w:cs="Arial"/>
          <w:i w:val="0"/>
          <w:iCs w:val="0"/>
          <w:smallCaps w:val="0"/>
          <w:spacing w:val="0"/>
          <w:szCs w:val="24"/>
        </w:rPr>
        <w:t xml:space="preserve"> would otherwise</w:t>
      </w:r>
      <w:r>
        <w:rPr>
          <w:rStyle w:val="BookTitle"/>
          <w:rFonts w:ascii="Arial" w:hAnsi="Arial" w:cs="Arial"/>
          <w:i w:val="0"/>
          <w:iCs w:val="0"/>
          <w:smallCaps w:val="0"/>
          <w:spacing w:val="0"/>
          <w:szCs w:val="24"/>
        </w:rPr>
        <w:t xml:space="preserve"> become subject to income management under the disengaged youth and</w:t>
      </w:r>
      <w:r w:rsidR="0050104A">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long-term wel</w:t>
      </w:r>
      <w:r w:rsidR="00D40B1C">
        <w:rPr>
          <w:rStyle w:val="BookTitle"/>
          <w:rFonts w:ascii="Arial" w:hAnsi="Arial" w:cs="Arial"/>
          <w:i w:val="0"/>
          <w:iCs w:val="0"/>
          <w:smallCaps w:val="0"/>
          <w:spacing w:val="0"/>
          <w:szCs w:val="24"/>
        </w:rPr>
        <w:t>fare payment recipient measures</w:t>
      </w:r>
      <w:r w:rsidR="00432381">
        <w:rPr>
          <w:rStyle w:val="BookTitle"/>
          <w:rFonts w:ascii="Arial" w:hAnsi="Arial" w:cs="Arial"/>
          <w:i w:val="0"/>
          <w:iCs w:val="0"/>
          <w:smallCaps w:val="0"/>
          <w:spacing w:val="0"/>
          <w:szCs w:val="24"/>
        </w:rPr>
        <w:t xml:space="preserve"> in section</w:t>
      </w:r>
      <w:r w:rsidR="00743B93">
        <w:rPr>
          <w:rStyle w:val="BookTitle"/>
          <w:rFonts w:ascii="Arial" w:hAnsi="Arial" w:cs="Arial"/>
          <w:i w:val="0"/>
          <w:iCs w:val="0"/>
          <w:smallCaps w:val="0"/>
          <w:spacing w:val="0"/>
          <w:szCs w:val="24"/>
        </w:rPr>
        <w:t>s</w:t>
      </w:r>
      <w:r w:rsidR="00432381">
        <w:rPr>
          <w:rStyle w:val="BookTitle"/>
          <w:rFonts w:ascii="Arial" w:hAnsi="Arial" w:cs="Arial"/>
          <w:i w:val="0"/>
          <w:iCs w:val="0"/>
          <w:smallCaps w:val="0"/>
          <w:spacing w:val="0"/>
          <w:szCs w:val="24"/>
        </w:rPr>
        <w:t xml:space="preserve"> 123UCB and 123UCC of the Act.</w:t>
      </w:r>
    </w:p>
    <w:p w14:paraId="76425CA5" w14:textId="567C332F" w:rsidR="00804AB8" w:rsidRDefault="00804AB8" w:rsidP="001F5DF4">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Subsection 123UGB(1) </w:t>
      </w:r>
      <w:r w:rsidR="00D40B1C">
        <w:rPr>
          <w:rStyle w:val="BookTitle"/>
          <w:rFonts w:ascii="Arial" w:hAnsi="Arial" w:cs="Arial"/>
          <w:i w:val="0"/>
          <w:iCs w:val="0"/>
          <w:smallCaps w:val="0"/>
          <w:spacing w:val="0"/>
          <w:szCs w:val="24"/>
        </w:rPr>
        <w:t xml:space="preserve">of the Act </w:t>
      </w:r>
      <w:r w:rsidR="00FC1206">
        <w:rPr>
          <w:rStyle w:val="BookTitle"/>
          <w:rFonts w:ascii="Arial" w:hAnsi="Arial" w:cs="Arial"/>
          <w:i w:val="0"/>
          <w:iCs w:val="0"/>
          <w:smallCaps w:val="0"/>
          <w:spacing w:val="0"/>
          <w:szCs w:val="24"/>
        </w:rPr>
        <w:t>provides that the Secretary may determine that a person is an exempt welfare payment recipient if he or she is satisfied that the person is included in a class of persons specified in a legislative instrument made by the Minister.</w:t>
      </w:r>
      <w:r w:rsidR="00C363C6">
        <w:rPr>
          <w:rStyle w:val="BookTitle"/>
          <w:rFonts w:ascii="Arial" w:hAnsi="Arial" w:cs="Arial"/>
          <w:i w:val="0"/>
          <w:iCs w:val="0"/>
          <w:smallCaps w:val="0"/>
          <w:spacing w:val="0"/>
          <w:szCs w:val="24"/>
        </w:rPr>
        <w:t xml:space="preserve">  If the Secretary so determines, the </w:t>
      </w:r>
      <w:r w:rsidR="00C363C6" w:rsidRPr="00FC1206">
        <w:rPr>
          <w:rStyle w:val="BookTitle"/>
          <w:rFonts w:ascii="Arial" w:hAnsi="Arial" w:cs="Arial"/>
          <w:i w:val="0"/>
          <w:iCs w:val="0"/>
          <w:smallCaps w:val="0"/>
          <w:spacing w:val="0"/>
          <w:szCs w:val="24"/>
        </w:rPr>
        <w:t>person will be exempt f</w:t>
      </w:r>
      <w:r w:rsidR="00C363C6">
        <w:rPr>
          <w:rStyle w:val="BookTitle"/>
          <w:rFonts w:ascii="Arial" w:hAnsi="Arial" w:cs="Arial"/>
          <w:i w:val="0"/>
          <w:iCs w:val="0"/>
          <w:smallCaps w:val="0"/>
          <w:spacing w:val="0"/>
          <w:szCs w:val="24"/>
        </w:rPr>
        <w:t xml:space="preserve">rom income management under the </w:t>
      </w:r>
      <w:r w:rsidR="00C363C6" w:rsidRPr="00FC1206">
        <w:rPr>
          <w:rStyle w:val="BookTitle"/>
          <w:rFonts w:ascii="Arial" w:hAnsi="Arial" w:cs="Arial"/>
          <w:i w:val="0"/>
          <w:iCs w:val="0"/>
          <w:smallCaps w:val="0"/>
          <w:spacing w:val="0"/>
          <w:szCs w:val="24"/>
        </w:rPr>
        <w:t>disengaged youth and long</w:t>
      </w:r>
      <w:r w:rsidR="00C363C6">
        <w:rPr>
          <w:rStyle w:val="BookTitle"/>
          <w:rFonts w:ascii="Arial" w:hAnsi="Arial" w:cs="Arial"/>
          <w:i w:val="0"/>
          <w:iCs w:val="0"/>
          <w:smallCaps w:val="0"/>
          <w:spacing w:val="0"/>
          <w:szCs w:val="24"/>
        </w:rPr>
        <w:t xml:space="preserve">-term welfare payment recipient </w:t>
      </w:r>
      <w:r w:rsidR="00C363C6" w:rsidRPr="00FC1206">
        <w:rPr>
          <w:rStyle w:val="BookTitle"/>
          <w:rFonts w:ascii="Arial" w:hAnsi="Arial" w:cs="Arial"/>
          <w:i w:val="0"/>
          <w:iCs w:val="0"/>
          <w:smallCaps w:val="0"/>
          <w:spacing w:val="0"/>
          <w:szCs w:val="24"/>
        </w:rPr>
        <w:t>measure</w:t>
      </w:r>
      <w:r w:rsidR="00C363C6">
        <w:rPr>
          <w:rStyle w:val="BookTitle"/>
          <w:rFonts w:ascii="Arial" w:hAnsi="Arial" w:cs="Arial"/>
          <w:i w:val="0"/>
          <w:iCs w:val="0"/>
          <w:smallCaps w:val="0"/>
          <w:spacing w:val="0"/>
          <w:szCs w:val="24"/>
        </w:rPr>
        <w:t>s</w:t>
      </w:r>
      <w:r w:rsidR="00C363C6" w:rsidRPr="00FC1206">
        <w:rPr>
          <w:rStyle w:val="BookTitle"/>
          <w:rFonts w:ascii="Arial" w:hAnsi="Arial" w:cs="Arial"/>
          <w:i w:val="0"/>
          <w:iCs w:val="0"/>
          <w:smallCaps w:val="0"/>
          <w:spacing w:val="0"/>
          <w:szCs w:val="24"/>
        </w:rPr>
        <w:t xml:space="preserve"> (as applicable).</w:t>
      </w:r>
    </w:p>
    <w:p w14:paraId="5A1495FC" w14:textId="5515EF15" w:rsidR="00FC1206" w:rsidRDefault="00FC1206" w:rsidP="001F5DF4">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Subsection 123UGB(2) of the Act provides the Minister</w:t>
      </w:r>
      <w:r w:rsidR="00C363C6">
        <w:rPr>
          <w:rStyle w:val="BookTitle"/>
          <w:rFonts w:ascii="Arial" w:hAnsi="Arial" w:cs="Arial"/>
          <w:i w:val="0"/>
          <w:iCs w:val="0"/>
          <w:smallCaps w:val="0"/>
          <w:spacing w:val="0"/>
          <w:szCs w:val="24"/>
        </w:rPr>
        <w:t xml:space="preserve"> with the power to make a legislative instrument</w:t>
      </w:r>
      <w:r>
        <w:rPr>
          <w:rStyle w:val="BookTitle"/>
          <w:rFonts w:ascii="Arial" w:hAnsi="Arial" w:cs="Arial"/>
          <w:i w:val="0"/>
          <w:iCs w:val="0"/>
          <w:smallCaps w:val="0"/>
          <w:spacing w:val="0"/>
          <w:szCs w:val="24"/>
        </w:rPr>
        <w:t xml:space="preserve"> specify</w:t>
      </w:r>
      <w:r w:rsidR="00C363C6">
        <w:rPr>
          <w:rStyle w:val="BookTitle"/>
          <w:rFonts w:ascii="Arial" w:hAnsi="Arial" w:cs="Arial"/>
          <w:i w:val="0"/>
          <w:iCs w:val="0"/>
          <w:smallCaps w:val="0"/>
          <w:spacing w:val="0"/>
          <w:szCs w:val="24"/>
        </w:rPr>
        <w:t>ing</w:t>
      </w:r>
      <w:r>
        <w:rPr>
          <w:rStyle w:val="BookTitle"/>
          <w:rFonts w:ascii="Arial" w:hAnsi="Arial" w:cs="Arial"/>
          <w:i w:val="0"/>
          <w:iCs w:val="0"/>
          <w:smallCaps w:val="0"/>
          <w:spacing w:val="0"/>
          <w:szCs w:val="24"/>
        </w:rPr>
        <w:t xml:space="preserve"> a class of persons to be exempt welfare payment recipients.</w:t>
      </w:r>
    </w:p>
    <w:p w14:paraId="2930BF90" w14:textId="7DBB87ED" w:rsidR="00A52E1D" w:rsidRPr="00FC1206" w:rsidRDefault="00A52E1D" w:rsidP="00FC1206">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instrument specifies that certain </w:t>
      </w:r>
      <w:r w:rsidR="006A5065">
        <w:rPr>
          <w:rStyle w:val="BookTitle"/>
          <w:rFonts w:ascii="Arial" w:hAnsi="Arial" w:cs="Arial"/>
          <w:i w:val="0"/>
          <w:iCs w:val="0"/>
          <w:smallCaps w:val="0"/>
          <w:spacing w:val="0"/>
          <w:szCs w:val="24"/>
        </w:rPr>
        <w:t>persons receiving</w:t>
      </w:r>
      <w:r>
        <w:rPr>
          <w:rStyle w:val="BookTitle"/>
          <w:rFonts w:ascii="Arial" w:hAnsi="Arial" w:cs="Arial"/>
          <w:i w:val="0"/>
          <w:iCs w:val="0"/>
          <w:smallCaps w:val="0"/>
          <w:spacing w:val="0"/>
          <w:szCs w:val="24"/>
        </w:rPr>
        <w:t xml:space="preserve"> </w:t>
      </w:r>
      <w:r w:rsidR="006A5065">
        <w:rPr>
          <w:rStyle w:val="BookTitle"/>
          <w:rFonts w:ascii="Arial" w:hAnsi="Arial" w:cs="Arial"/>
          <w:i w:val="0"/>
          <w:iCs w:val="0"/>
          <w:smallCaps w:val="0"/>
          <w:spacing w:val="0"/>
          <w:szCs w:val="24"/>
        </w:rPr>
        <w:t>special benefit are exempt welfare payment recipients for the purposes of section 123UGB of th</w:t>
      </w:r>
      <w:r w:rsidR="00354022">
        <w:rPr>
          <w:rStyle w:val="BookTitle"/>
          <w:rFonts w:ascii="Arial" w:hAnsi="Arial" w:cs="Arial"/>
          <w:i w:val="0"/>
          <w:iCs w:val="0"/>
          <w:smallCaps w:val="0"/>
          <w:spacing w:val="0"/>
          <w:szCs w:val="24"/>
        </w:rPr>
        <w:t>e Act.</w:t>
      </w:r>
    </w:p>
    <w:p w14:paraId="7B9B0A71" w14:textId="09DF7B2A" w:rsidR="0055782C" w:rsidRPr="00E4386E" w:rsidRDefault="0055782C" w:rsidP="001F5DF4">
      <w:pPr>
        <w:rPr>
          <w:rStyle w:val="BookTitle"/>
          <w:rFonts w:ascii="Arial" w:hAnsi="Arial" w:cs="Arial"/>
          <w:i w:val="0"/>
          <w:iCs w:val="0"/>
          <w:smallCaps w:val="0"/>
          <w:spacing w:val="0"/>
          <w:szCs w:val="24"/>
        </w:rPr>
      </w:pPr>
      <w:r w:rsidRPr="00097605">
        <w:rPr>
          <w:rStyle w:val="BookTitle"/>
          <w:rFonts w:ascii="Arial" w:hAnsi="Arial" w:cs="Arial"/>
          <w:iCs w:val="0"/>
          <w:smallCaps w:val="0"/>
          <w:spacing w:val="0"/>
          <w:szCs w:val="24"/>
          <w:u w:val="single"/>
        </w:rPr>
        <w:t>Repeal</w:t>
      </w:r>
    </w:p>
    <w:p w14:paraId="29C1AB54" w14:textId="0D45978D" w:rsidR="00002A41" w:rsidRDefault="008C75D2" w:rsidP="001F5DF4">
      <w:pPr>
        <w:rPr>
          <w:rStyle w:val="BookTitle"/>
          <w:rFonts w:ascii="Arial" w:hAnsi="Arial" w:cs="Arial"/>
          <w:i w:val="0"/>
          <w:iCs w:val="0"/>
          <w:smallCaps w:val="0"/>
          <w:spacing w:val="0"/>
          <w:szCs w:val="24"/>
        </w:rPr>
      </w:pPr>
      <w:r w:rsidRPr="00823B56">
        <w:rPr>
          <w:rStyle w:val="BookTitle"/>
          <w:rFonts w:ascii="Arial" w:hAnsi="Arial" w:cs="Arial"/>
          <w:i w:val="0"/>
          <w:iCs w:val="0"/>
          <w:smallCaps w:val="0"/>
          <w:spacing w:val="0"/>
          <w:szCs w:val="24"/>
        </w:rPr>
        <w:t>T</w:t>
      </w:r>
      <w:r w:rsidR="00002A41" w:rsidRPr="00823B56">
        <w:rPr>
          <w:rStyle w:val="BookTitle"/>
          <w:rFonts w:ascii="Arial" w:hAnsi="Arial" w:cs="Arial"/>
          <w:i w:val="0"/>
          <w:iCs w:val="0"/>
          <w:smallCaps w:val="0"/>
          <w:spacing w:val="0"/>
          <w:szCs w:val="24"/>
        </w:rPr>
        <w:t xml:space="preserve">his instrument </w:t>
      </w:r>
      <w:r w:rsidRPr="00823B56">
        <w:rPr>
          <w:rStyle w:val="BookTitle"/>
          <w:rFonts w:ascii="Arial" w:hAnsi="Arial" w:cs="Arial"/>
          <w:i w:val="0"/>
          <w:iCs w:val="0"/>
          <w:smallCaps w:val="0"/>
          <w:spacing w:val="0"/>
          <w:szCs w:val="24"/>
        </w:rPr>
        <w:t>repeals</w:t>
      </w:r>
      <w:r w:rsidR="00002A41" w:rsidRPr="00823B56">
        <w:rPr>
          <w:rStyle w:val="BookTitle"/>
          <w:rFonts w:ascii="Arial" w:hAnsi="Arial" w:cs="Arial"/>
          <w:i w:val="0"/>
          <w:iCs w:val="0"/>
          <w:smallCaps w:val="0"/>
          <w:spacing w:val="0"/>
          <w:szCs w:val="24"/>
        </w:rPr>
        <w:t xml:space="preserve"> </w:t>
      </w:r>
      <w:r w:rsidR="000F5F3A" w:rsidRPr="00823B56">
        <w:rPr>
          <w:rStyle w:val="BookTitle"/>
          <w:rFonts w:ascii="Arial" w:hAnsi="Arial" w:cs="Arial"/>
          <w:i w:val="0"/>
          <w:iCs w:val="0"/>
          <w:smallCaps w:val="0"/>
          <w:spacing w:val="0"/>
          <w:szCs w:val="24"/>
        </w:rPr>
        <w:t>the</w:t>
      </w:r>
      <w:r w:rsidR="000F5F3A" w:rsidRPr="007903F4">
        <w:rPr>
          <w:rStyle w:val="BookTitle"/>
          <w:rFonts w:ascii="Arial" w:hAnsi="Arial" w:cs="Arial"/>
          <w:i w:val="0"/>
          <w:iCs w:val="0"/>
          <w:smallCaps w:val="0"/>
          <w:spacing w:val="0"/>
          <w:szCs w:val="24"/>
        </w:rPr>
        <w:t xml:space="preserve"> </w:t>
      </w:r>
      <w:r w:rsidR="00D40B1C">
        <w:rPr>
          <w:rStyle w:val="BookTitle"/>
          <w:rFonts w:ascii="Arial" w:hAnsi="Arial" w:cs="Arial"/>
          <w:i w:val="0"/>
          <w:iCs w:val="0"/>
          <w:smallCaps w:val="0"/>
          <w:spacing w:val="0"/>
          <w:szCs w:val="24"/>
        </w:rPr>
        <w:t>2010 instrument</w:t>
      </w:r>
      <w:r w:rsidR="00097605">
        <w:rPr>
          <w:rStyle w:val="BookTitle"/>
          <w:rFonts w:ascii="Arial" w:hAnsi="Arial" w:cs="Arial"/>
          <w:i w:val="0"/>
          <w:iCs w:val="0"/>
          <w:smallCaps w:val="0"/>
          <w:spacing w:val="0"/>
          <w:szCs w:val="24"/>
        </w:rPr>
        <w:t xml:space="preserve"> which </w:t>
      </w:r>
      <w:r w:rsidR="002F554C">
        <w:rPr>
          <w:rStyle w:val="BookTitle"/>
          <w:rFonts w:ascii="Arial" w:hAnsi="Arial" w:cs="Arial"/>
          <w:i w:val="0"/>
          <w:iCs w:val="0"/>
          <w:smallCaps w:val="0"/>
          <w:spacing w:val="0"/>
          <w:szCs w:val="24"/>
        </w:rPr>
        <w:t xml:space="preserve">would otherwise </w:t>
      </w:r>
      <w:r w:rsidR="00097605">
        <w:rPr>
          <w:rStyle w:val="BookTitle"/>
          <w:rFonts w:ascii="Arial" w:hAnsi="Arial" w:cs="Arial"/>
          <w:i w:val="0"/>
          <w:iCs w:val="0"/>
          <w:smallCaps w:val="0"/>
          <w:spacing w:val="0"/>
          <w:szCs w:val="24"/>
        </w:rPr>
        <w:t xml:space="preserve">sunset </w:t>
      </w:r>
      <w:r w:rsidR="002F554C">
        <w:rPr>
          <w:rStyle w:val="BookTitle"/>
          <w:rFonts w:ascii="Arial" w:hAnsi="Arial" w:cs="Arial"/>
          <w:i w:val="0"/>
          <w:iCs w:val="0"/>
          <w:smallCaps w:val="0"/>
          <w:spacing w:val="0"/>
          <w:szCs w:val="24"/>
        </w:rPr>
        <w:br/>
      </w:r>
      <w:r w:rsidR="00EC75BB">
        <w:rPr>
          <w:rStyle w:val="BookTitle"/>
          <w:rFonts w:ascii="Arial" w:hAnsi="Arial" w:cs="Arial"/>
          <w:i w:val="0"/>
          <w:iCs w:val="0"/>
          <w:smallCaps w:val="0"/>
          <w:spacing w:val="0"/>
          <w:szCs w:val="24"/>
        </w:rPr>
        <w:t>on 1 October 2020</w:t>
      </w:r>
      <w:r w:rsidR="00097605">
        <w:rPr>
          <w:rStyle w:val="BookTitle"/>
          <w:rFonts w:ascii="Arial" w:hAnsi="Arial" w:cs="Arial"/>
          <w:i w:val="0"/>
          <w:iCs w:val="0"/>
          <w:smallCaps w:val="0"/>
          <w:spacing w:val="0"/>
          <w:szCs w:val="24"/>
        </w:rPr>
        <w:t xml:space="preserve">.  </w:t>
      </w:r>
      <w:r w:rsidR="000F5F3A" w:rsidRPr="007903F4">
        <w:rPr>
          <w:rStyle w:val="BookTitle"/>
          <w:rFonts w:ascii="Arial" w:hAnsi="Arial" w:cs="Arial"/>
          <w:i w:val="0"/>
          <w:iCs w:val="0"/>
          <w:smallCaps w:val="0"/>
          <w:spacing w:val="0"/>
          <w:szCs w:val="24"/>
        </w:rPr>
        <w:t>This</w:t>
      </w:r>
      <w:r w:rsidR="0059773B">
        <w:rPr>
          <w:rStyle w:val="BookTitle"/>
          <w:rFonts w:ascii="Arial" w:hAnsi="Arial" w:cs="Arial"/>
          <w:i w:val="0"/>
          <w:iCs w:val="0"/>
          <w:smallCaps w:val="0"/>
          <w:spacing w:val="0"/>
          <w:szCs w:val="24"/>
        </w:rPr>
        <w:t> </w:t>
      </w:r>
      <w:r w:rsidR="000F5F3A" w:rsidRPr="007903F4">
        <w:rPr>
          <w:rStyle w:val="BookTitle"/>
          <w:rFonts w:ascii="Arial" w:hAnsi="Arial" w:cs="Arial"/>
          <w:i w:val="0"/>
          <w:iCs w:val="0"/>
          <w:smallCaps w:val="0"/>
          <w:spacing w:val="0"/>
          <w:szCs w:val="24"/>
        </w:rPr>
        <w:t xml:space="preserve">instrument is </w:t>
      </w:r>
      <w:r w:rsidR="00B03341">
        <w:rPr>
          <w:rStyle w:val="BookTitle"/>
          <w:rFonts w:ascii="Arial" w:hAnsi="Arial" w:cs="Arial"/>
          <w:i w:val="0"/>
          <w:iCs w:val="0"/>
          <w:smallCaps w:val="0"/>
          <w:spacing w:val="0"/>
          <w:szCs w:val="24"/>
        </w:rPr>
        <w:t xml:space="preserve">in </w:t>
      </w:r>
      <w:r w:rsidR="000F5F3A" w:rsidRPr="007903F4">
        <w:rPr>
          <w:rStyle w:val="BookTitle"/>
          <w:rFonts w:ascii="Arial" w:hAnsi="Arial" w:cs="Arial"/>
          <w:i w:val="0"/>
          <w:iCs w:val="0"/>
          <w:smallCaps w:val="0"/>
          <w:spacing w:val="0"/>
          <w:szCs w:val="24"/>
        </w:rPr>
        <w:t xml:space="preserve">substantially the same terms </w:t>
      </w:r>
      <w:r w:rsidR="00002A41" w:rsidRPr="007903F4">
        <w:rPr>
          <w:rStyle w:val="BookTitle"/>
          <w:rFonts w:ascii="Arial" w:hAnsi="Arial" w:cs="Arial"/>
          <w:i w:val="0"/>
          <w:iCs w:val="0"/>
          <w:smallCaps w:val="0"/>
          <w:spacing w:val="0"/>
          <w:szCs w:val="24"/>
        </w:rPr>
        <w:t>as,</w:t>
      </w:r>
      <w:r w:rsidR="006449BC">
        <w:rPr>
          <w:rStyle w:val="BookTitle"/>
          <w:rFonts w:ascii="Arial" w:hAnsi="Arial" w:cs="Arial"/>
          <w:i w:val="0"/>
          <w:iCs w:val="0"/>
          <w:smallCaps w:val="0"/>
          <w:spacing w:val="0"/>
          <w:szCs w:val="24"/>
        </w:rPr>
        <w:t> </w:t>
      </w:r>
      <w:r w:rsidR="00002A41" w:rsidRPr="007903F4">
        <w:rPr>
          <w:rStyle w:val="BookTitle"/>
          <w:rFonts w:ascii="Arial" w:hAnsi="Arial" w:cs="Arial"/>
          <w:i w:val="0"/>
          <w:iCs w:val="0"/>
          <w:smallCaps w:val="0"/>
          <w:spacing w:val="0"/>
          <w:szCs w:val="24"/>
        </w:rPr>
        <w:t xml:space="preserve">and </w:t>
      </w:r>
      <w:r w:rsidR="00BB1B66" w:rsidRPr="007903F4">
        <w:rPr>
          <w:rStyle w:val="BookTitle"/>
          <w:rFonts w:ascii="Arial" w:hAnsi="Arial" w:cs="Arial"/>
          <w:i w:val="0"/>
          <w:iCs w:val="0"/>
          <w:smallCaps w:val="0"/>
          <w:spacing w:val="0"/>
          <w:szCs w:val="24"/>
        </w:rPr>
        <w:t>will replace</w:t>
      </w:r>
      <w:r w:rsidR="00002A41" w:rsidRPr="007903F4">
        <w:rPr>
          <w:rStyle w:val="BookTitle"/>
          <w:rFonts w:ascii="Arial" w:hAnsi="Arial" w:cs="Arial"/>
          <w:i w:val="0"/>
          <w:iCs w:val="0"/>
          <w:smallCaps w:val="0"/>
          <w:spacing w:val="0"/>
          <w:szCs w:val="24"/>
        </w:rPr>
        <w:t xml:space="preserve">, the </w:t>
      </w:r>
      <w:r w:rsidR="00BB1B66" w:rsidRPr="007903F4">
        <w:rPr>
          <w:rStyle w:val="BookTitle"/>
          <w:rFonts w:ascii="Arial" w:hAnsi="Arial" w:cs="Arial"/>
          <w:i w:val="0"/>
          <w:iCs w:val="0"/>
          <w:smallCaps w:val="0"/>
          <w:spacing w:val="0"/>
          <w:szCs w:val="24"/>
        </w:rPr>
        <w:t>2010</w:t>
      </w:r>
      <w:r w:rsidR="00002A41" w:rsidRPr="007903F4">
        <w:rPr>
          <w:rStyle w:val="BookTitle"/>
          <w:rFonts w:ascii="Arial" w:hAnsi="Arial" w:cs="Arial"/>
          <w:i w:val="0"/>
          <w:iCs w:val="0"/>
          <w:smallCaps w:val="0"/>
          <w:spacing w:val="0"/>
          <w:szCs w:val="24"/>
        </w:rPr>
        <w:t xml:space="preserve"> </w:t>
      </w:r>
      <w:r w:rsidR="00D40B1C">
        <w:rPr>
          <w:rStyle w:val="BookTitle"/>
          <w:rFonts w:ascii="Arial" w:hAnsi="Arial" w:cs="Arial"/>
          <w:i w:val="0"/>
          <w:iCs w:val="0"/>
          <w:smallCaps w:val="0"/>
          <w:spacing w:val="0"/>
          <w:szCs w:val="24"/>
        </w:rPr>
        <w:t xml:space="preserve">instrument </w:t>
      </w:r>
      <w:r w:rsidR="00EC75BB">
        <w:rPr>
          <w:rStyle w:val="BookTitle"/>
          <w:rFonts w:ascii="Arial" w:hAnsi="Arial" w:cs="Arial"/>
          <w:i w:val="0"/>
          <w:iCs w:val="0"/>
          <w:smallCaps w:val="0"/>
          <w:spacing w:val="0"/>
          <w:szCs w:val="24"/>
        </w:rPr>
        <w:t>on its repeal</w:t>
      </w:r>
      <w:r w:rsidR="002F554C">
        <w:rPr>
          <w:rStyle w:val="BookTitle"/>
          <w:rFonts w:ascii="Arial" w:hAnsi="Arial" w:cs="Arial"/>
          <w:i w:val="0"/>
          <w:iCs w:val="0"/>
          <w:smallCaps w:val="0"/>
          <w:spacing w:val="0"/>
          <w:szCs w:val="24"/>
        </w:rPr>
        <w:t>.</w:t>
      </w:r>
    </w:p>
    <w:p w14:paraId="44C79A7E" w14:textId="77777777" w:rsidR="0059773B" w:rsidRDefault="0059773B" w:rsidP="001F5DF4">
      <w:pPr>
        <w:keepNext/>
        <w:keepLines/>
        <w:rPr>
          <w:rStyle w:val="BookTitle"/>
          <w:rFonts w:ascii="Arial" w:hAnsi="Arial" w:cs="Arial"/>
          <w:iCs w:val="0"/>
          <w:smallCaps w:val="0"/>
          <w:spacing w:val="0"/>
          <w:szCs w:val="24"/>
          <w:u w:val="single"/>
        </w:rPr>
      </w:pPr>
      <w:r>
        <w:rPr>
          <w:rStyle w:val="BookTitle"/>
          <w:rFonts w:ascii="Arial" w:hAnsi="Arial" w:cs="Arial"/>
          <w:iCs w:val="0"/>
          <w:smallCaps w:val="0"/>
          <w:spacing w:val="0"/>
          <w:szCs w:val="24"/>
          <w:u w:val="single"/>
        </w:rPr>
        <w:lastRenderedPageBreak/>
        <w:t>Authority</w:t>
      </w:r>
    </w:p>
    <w:p w14:paraId="387EBFE5" w14:textId="41D3BAB7" w:rsidR="0059773B" w:rsidRDefault="0059773B" w:rsidP="001F5DF4">
      <w:pPr>
        <w:keepNext/>
        <w:keepLines/>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This instrument is made under t</w:t>
      </w:r>
      <w:r w:rsidR="00FC1206">
        <w:rPr>
          <w:rStyle w:val="BookTitle"/>
          <w:rFonts w:ascii="Arial" w:hAnsi="Arial" w:cs="Arial"/>
          <w:i w:val="0"/>
          <w:iCs w:val="0"/>
          <w:smallCaps w:val="0"/>
          <w:spacing w:val="0"/>
          <w:szCs w:val="24"/>
        </w:rPr>
        <w:t>he authority of subsection 123UGB(2)</w:t>
      </w:r>
      <w:r>
        <w:rPr>
          <w:rStyle w:val="BookTitle"/>
          <w:rFonts w:ascii="Arial" w:hAnsi="Arial" w:cs="Arial"/>
          <w:i w:val="0"/>
          <w:iCs w:val="0"/>
          <w:smallCaps w:val="0"/>
          <w:spacing w:val="0"/>
          <w:szCs w:val="24"/>
        </w:rPr>
        <w:t xml:space="preserve"> of the Act and</w:t>
      </w:r>
      <w:r w:rsidRPr="00321FB3">
        <w:rPr>
          <w:rStyle w:val="BookTitle"/>
          <w:rFonts w:ascii="Arial" w:hAnsi="Arial" w:cs="Arial"/>
          <w:i w:val="0"/>
          <w:iCs w:val="0"/>
          <w:smallCaps w:val="0"/>
          <w:spacing w:val="0"/>
          <w:szCs w:val="24"/>
        </w:rPr>
        <w:t xml:space="preserve"> </w:t>
      </w:r>
      <w:r w:rsidR="00FC1206">
        <w:rPr>
          <w:rStyle w:val="BookTitle"/>
          <w:rFonts w:ascii="Arial" w:hAnsi="Arial" w:cs="Arial"/>
          <w:i w:val="0"/>
          <w:iCs w:val="0"/>
          <w:smallCaps w:val="0"/>
          <w:spacing w:val="0"/>
          <w:szCs w:val="24"/>
        </w:rPr>
        <w:t>specifies the class of persons who are exempt welfare payment recipients for the purposes of section 123UGB of the Act.</w:t>
      </w:r>
    </w:p>
    <w:p w14:paraId="12B52CB7" w14:textId="77777777" w:rsidR="00002A41" w:rsidRDefault="00002A41" w:rsidP="001F5DF4">
      <w:pPr>
        <w:keepNext/>
        <w:keepLines/>
        <w:rPr>
          <w:rFonts w:ascii="Arial" w:hAnsi="Arial" w:cs="Arial"/>
          <w:szCs w:val="24"/>
        </w:rPr>
      </w:pPr>
      <w:r w:rsidRPr="000506E8">
        <w:rPr>
          <w:rFonts w:ascii="Arial" w:hAnsi="Arial" w:cs="Arial"/>
          <w:szCs w:val="24"/>
        </w:rPr>
        <w:t xml:space="preserve">Under subsection 33(3) of the </w:t>
      </w:r>
      <w:r w:rsidRPr="000506E8">
        <w:rPr>
          <w:rFonts w:ascii="Arial" w:hAnsi="Arial" w:cs="Arial"/>
          <w:i/>
          <w:iCs/>
          <w:szCs w:val="24"/>
        </w:rPr>
        <w:t>Acts Interpretation Act 1901</w:t>
      </w:r>
      <w:r w:rsidRPr="000506E8">
        <w:rPr>
          <w:rFonts w:ascii="Arial" w:hAnsi="Arial" w:cs="Arial"/>
          <w:szCs w:val="24"/>
        </w:rPr>
        <w:t>, where an Act confers a</w:t>
      </w:r>
      <w:r>
        <w:rPr>
          <w:rFonts w:ascii="Arial" w:hAnsi="Arial" w:cs="Arial"/>
          <w:szCs w:val="24"/>
        </w:rPr>
        <w:t> </w:t>
      </w:r>
      <w:r w:rsidRPr="000506E8">
        <w:rPr>
          <w:rFonts w:ascii="Arial" w:hAnsi="Arial" w:cs="Arial"/>
          <w:szCs w:val="24"/>
        </w:rPr>
        <w:t>power to make, grant or issue any instrument of a legislative or administrative character (including rules, regulations or by-laws), the power is construed as including a power exercisable in the like manner and subject to the like conditions (if any) to</w:t>
      </w:r>
      <w:r>
        <w:rPr>
          <w:rFonts w:ascii="Arial" w:hAnsi="Arial" w:cs="Arial"/>
          <w:szCs w:val="24"/>
        </w:rPr>
        <w:t> </w:t>
      </w:r>
      <w:r w:rsidRPr="000506E8">
        <w:rPr>
          <w:rFonts w:ascii="Arial" w:hAnsi="Arial" w:cs="Arial"/>
          <w:szCs w:val="24"/>
        </w:rPr>
        <w:t>repeal, rescind, revoke, amend, or vary any such instrument</w:t>
      </w:r>
      <w:r>
        <w:rPr>
          <w:rFonts w:ascii="Arial" w:hAnsi="Arial" w:cs="Arial"/>
          <w:szCs w:val="24"/>
        </w:rPr>
        <w:t>.</w:t>
      </w:r>
    </w:p>
    <w:p w14:paraId="1F88FFA8" w14:textId="72AEC4AF" w:rsidR="00BE052A" w:rsidRPr="00BA1446" w:rsidRDefault="00002A41" w:rsidP="001F5DF4">
      <w:pPr>
        <w:rPr>
          <w:rFonts w:ascii="Arial" w:hAnsi="Arial" w:cs="Arial"/>
          <w:szCs w:val="24"/>
        </w:rPr>
      </w:pPr>
      <w:r>
        <w:rPr>
          <w:rFonts w:ascii="Arial" w:hAnsi="Arial" w:cs="Arial"/>
          <w:szCs w:val="24"/>
        </w:rPr>
        <w:t xml:space="preserve">This instrument is a legislative instrument for the purposes of the </w:t>
      </w:r>
      <w:r>
        <w:rPr>
          <w:rFonts w:ascii="Arial" w:hAnsi="Arial" w:cs="Arial"/>
          <w:i/>
          <w:szCs w:val="24"/>
        </w:rPr>
        <w:t>Legislation Act</w:t>
      </w:r>
      <w:r w:rsidR="00112F61">
        <w:rPr>
          <w:rFonts w:ascii="Arial" w:hAnsi="Arial" w:cs="Arial"/>
          <w:i/>
          <w:szCs w:val="24"/>
        </w:rPr>
        <w:t> </w:t>
      </w:r>
      <w:r>
        <w:rPr>
          <w:rFonts w:ascii="Arial" w:hAnsi="Arial" w:cs="Arial"/>
          <w:i/>
          <w:szCs w:val="24"/>
        </w:rPr>
        <w:t>2003.</w:t>
      </w:r>
      <w:r w:rsidR="0059773B" w:rsidRPr="0059773B">
        <w:rPr>
          <w:rFonts w:ascii="Arial" w:hAnsi="Arial" w:cs="Arial"/>
          <w:szCs w:val="24"/>
        </w:rPr>
        <w:t xml:space="preserve"> </w:t>
      </w:r>
      <w:r w:rsidR="0059773B">
        <w:rPr>
          <w:rFonts w:ascii="Arial" w:hAnsi="Arial" w:cs="Arial"/>
          <w:szCs w:val="24"/>
        </w:rPr>
        <w:t>This instrument is disallowable.</w:t>
      </w:r>
    </w:p>
    <w:p w14:paraId="0F53C56A" w14:textId="77777777" w:rsidR="000B4130" w:rsidRPr="00BC76EB" w:rsidRDefault="000B4130" w:rsidP="001F5DF4">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14:paraId="1BC925B6" w14:textId="1217D47A" w:rsidR="002C2252" w:rsidRPr="00BC76EB" w:rsidRDefault="007403B4" w:rsidP="001F5DF4">
      <w:pPr>
        <w:rPr>
          <w:rStyle w:val="BookTitle"/>
          <w:rFonts w:ascii="Arial" w:hAnsi="Arial" w:cs="Arial"/>
          <w:i w:val="0"/>
          <w:iCs w:val="0"/>
          <w:smallCaps w:val="0"/>
          <w:color w:val="0070C0"/>
          <w:spacing w:val="0"/>
          <w:szCs w:val="24"/>
        </w:rPr>
      </w:pPr>
      <w:r>
        <w:rPr>
          <w:rStyle w:val="BookTitle"/>
          <w:rFonts w:ascii="Arial" w:hAnsi="Arial" w:cs="Arial"/>
          <w:i w:val="0"/>
          <w:iCs w:val="0"/>
          <w:smallCaps w:val="0"/>
          <w:spacing w:val="0"/>
          <w:szCs w:val="24"/>
        </w:rPr>
        <w:t xml:space="preserve">This </w:t>
      </w:r>
      <w:r w:rsidR="005860D8">
        <w:rPr>
          <w:rStyle w:val="BookTitle"/>
          <w:rFonts w:ascii="Arial" w:hAnsi="Arial" w:cs="Arial"/>
          <w:i w:val="0"/>
          <w:iCs w:val="0"/>
          <w:smallCaps w:val="0"/>
          <w:spacing w:val="0"/>
          <w:szCs w:val="24"/>
        </w:rPr>
        <w:t>i</w:t>
      </w:r>
      <w:r w:rsidR="00122184">
        <w:rPr>
          <w:rStyle w:val="BookTitle"/>
          <w:rFonts w:ascii="Arial" w:hAnsi="Arial" w:cs="Arial"/>
          <w:i w:val="0"/>
          <w:iCs w:val="0"/>
          <w:smallCaps w:val="0"/>
          <w:spacing w:val="0"/>
          <w:szCs w:val="24"/>
        </w:rPr>
        <w:t xml:space="preserve">nstrument </w:t>
      </w:r>
      <w:r w:rsidR="00EE2BCB">
        <w:rPr>
          <w:rStyle w:val="BookTitle"/>
          <w:rFonts w:ascii="Arial" w:hAnsi="Arial" w:cs="Arial"/>
          <w:i w:val="0"/>
          <w:iCs w:val="0"/>
          <w:smallCaps w:val="0"/>
          <w:spacing w:val="0"/>
          <w:szCs w:val="24"/>
        </w:rPr>
        <w:t xml:space="preserve">commences </w:t>
      </w:r>
      <w:r w:rsidR="00267C0F">
        <w:rPr>
          <w:rStyle w:val="BookTitle"/>
          <w:rFonts w:ascii="Arial" w:hAnsi="Arial" w:cs="Arial"/>
          <w:i w:val="0"/>
          <w:iCs w:val="0"/>
          <w:smallCaps w:val="0"/>
          <w:spacing w:val="0"/>
          <w:szCs w:val="24"/>
        </w:rPr>
        <w:t xml:space="preserve">the day after it is registered </w:t>
      </w:r>
      <w:r w:rsidR="00EE2BCB">
        <w:rPr>
          <w:rStyle w:val="BookTitle"/>
          <w:rFonts w:ascii="Arial" w:hAnsi="Arial" w:cs="Arial"/>
          <w:i w:val="0"/>
          <w:iCs w:val="0"/>
          <w:smallCaps w:val="0"/>
          <w:spacing w:val="0"/>
          <w:szCs w:val="24"/>
        </w:rPr>
        <w:t>on</w:t>
      </w:r>
      <w:r w:rsidR="00267C0F">
        <w:rPr>
          <w:rStyle w:val="BookTitle"/>
          <w:rFonts w:ascii="Arial" w:hAnsi="Arial" w:cs="Arial"/>
          <w:i w:val="0"/>
          <w:iCs w:val="0"/>
          <w:smallCaps w:val="0"/>
          <w:spacing w:val="0"/>
          <w:szCs w:val="24"/>
        </w:rPr>
        <w:t xml:space="preserve"> the Federal Register of</w:t>
      </w:r>
      <w:r w:rsidR="00795C35">
        <w:t> </w:t>
      </w:r>
      <w:r w:rsidR="00267C0F">
        <w:rPr>
          <w:rStyle w:val="BookTitle"/>
          <w:rFonts w:ascii="Arial" w:hAnsi="Arial" w:cs="Arial"/>
          <w:i w:val="0"/>
          <w:iCs w:val="0"/>
          <w:smallCaps w:val="0"/>
          <w:spacing w:val="0"/>
          <w:szCs w:val="24"/>
        </w:rPr>
        <w:t>Legislation</w:t>
      </w:r>
      <w:r w:rsidR="006512A6">
        <w:rPr>
          <w:rStyle w:val="BookTitle"/>
          <w:rFonts w:ascii="Arial" w:hAnsi="Arial" w:cs="Arial"/>
          <w:i w:val="0"/>
          <w:iCs w:val="0"/>
          <w:smallCaps w:val="0"/>
          <w:spacing w:val="0"/>
          <w:szCs w:val="24"/>
        </w:rPr>
        <w:t>.</w:t>
      </w:r>
    </w:p>
    <w:p w14:paraId="3A4C55AC" w14:textId="3A01F6AA" w:rsidR="00CA227E" w:rsidRPr="00DD2298" w:rsidRDefault="006A6D51" w:rsidP="001F5DF4">
      <w:pPr>
        <w:rPr>
          <w:rStyle w:val="BookTitle"/>
          <w:rFonts w:ascii="Arial" w:hAnsi="Arial" w:cs="Arial"/>
          <w:b/>
          <w:i w:val="0"/>
          <w:iCs w:val="0"/>
          <w:smallCaps w:val="0"/>
          <w:spacing w:val="0"/>
          <w:szCs w:val="24"/>
        </w:rPr>
      </w:pPr>
      <w:r w:rsidRPr="00DD2298">
        <w:rPr>
          <w:rStyle w:val="BookTitle"/>
          <w:rFonts w:ascii="Arial" w:hAnsi="Arial" w:cs="Arial"/>
          <w:b/>
          <w:i w:val="0"/>
          <w:iCs w:val="0"/>
          <w:smallCaps w:val="0"/>
          <w:spacing w:val="0"/>
          <w:szCs w:val="24"/>
        </w:rPr>
        <w:t>Consultation</w:t>
      </w:r>
    </w:p>
    <w:p w14:paraId="796D9C21" w14:textId="77777777" w:rsidR="00A850B9" w:rsidRDefault="00A850B9" w:rsidP="00A850B9">
      <w:pPr>
        <w:spacing w:line="276" w:lineRule="auto"/>
        <w:rPr>
          <w:rFonts w:ascii="Arial" w:hAnsi="Arial" w:cs="Arial"/>
          <w:bCs/>
        </w:rPr>
      </w:pPr>
      <w:r>
        <w:rPr>
          <w:rFonts w:ascii="Arial" w:hAnsi="Arial" w:cs="Arial"/>
          <w:bCs/>
        </w:rPr>
        <w:t xml:space="preserve">Consultation with Services Australia, the National Indigenous Australians Agency and the Northern Territory Government has determined that the 2010 instrument was operating effectively and that there was no need for a </w:t>
      </w:r>
      <w:r w:rsidRPr="000B23D1">
        <w:rPr>
          <w:rFonts w:ascii="Arial" w:hAnsi="Arial" w:cs="Arial"/>
          <w:bCs/>
        </w:rPr>
        <w:t>change in policy</w:t>
      </w:r>
      <w:r>
        <w:rPr>
          <w:rFonts w:ascii="Arial" w:hAnsi="Arial" w:cs="Arial"/>
          <w:bCs/>
          <w:i/>
        </w:rPr>
        <w:t xml:space="preserve">. </w:t>
      </w:r>
      <w:r>
        <w:rPr>
          <w:rFonts w:ascii="Arial" w:hAnsi="Arial" w:cs="Arial"/>
          <w:bCs/>
        </w:rPr>
        <w:t xml:space="preserve"> </w:t>
      </w:r>
    </w:p>
    <w:p w14:paraId="7D0B9618" w14:textId="77777777" w:rsidR="00A850B9" w:rsidRPr="002E2050" w:rsidRDefault="00A850B9" w:rsidP="00A850B9">
      <w:pPr>
        <w:spacing w:line="276" w:lineRule="auto"/>
        <w:rPr>
          <w:rFonts w:ascii="Arial" w:hAnsi="Arial" w:cs="Arial"/>
          <w:bCs/>
        </w:rPr>
      </w:pPr>
      <w:r>
        <w:rPr>
          <w:rFonts w:ascii="Arial" w:hAnsi="Arial" w:cs="Arial"/>
        </w:rPr>
        <w:t>In late 2019 and early 2020, the Department of Social Services engaged with communities and stakeholders in the Northern Territory on the proposed transition from income management to the Cashless Debit Card.  This included 74 community visits and 92 meetings with stakeholders and local organisations.</w:t>
      </w:r>
      <w:r w:rsidRPr="002E2050">
        <w:rPr>
          <w:rFonts w:ascii="Arial" w:hAnsi="Arial" w:cs="Arial"/>
          <w:bCs/>
        </w:rPr>
        <w:t xml:space="preserve"> </w:t>
      </w:r>
    </w:p>
    <w:p w14:paraId="1E60520C" w14:textId="709F2003" w:rsidR="00A850B9" w:rsidRDefault="00A850B9" w:rsidP="00A850B9">
      <w:pPr>
        <w:spacing w:after="240"/>
        <w:rPr>
          <w:rFonts w:ascii="Arial" w:hAnsi="Arial" w:cs="Arial"/>
          <w:bCs/>
        </w:rPr>
      </w:pPr>
      <w:r>
        <w:rPr>
          <w:rFonts w:ascii="Arial" w:hAnsi="Arial" w:cs="Arial"/>
          <w:bCs/>
        </w:rPr>
        <w:t xml:space="preserve">As part of this engagement, the department discussed current income management policy settings with </w:t>
      </w:r>
      <w:r w:rsidR="00C80229">
        <w:rPr>
          <w:rFonts w:ascii="Arial" w:hAnsi="Arial" w:cs="Arial"/>
          <w:bCs/>
        </w:rPr>
        <w:t>community</w:t>
      </w:r>
      <w:r w:rsidR="00AB4CEC">
        <w:rPr>
          <w:rFonts w:ascii="Arial" w:hAnsi="Arial" w:cs="Arial"/>
          <w:bCs/>
        </w:rPr>
        <w:t xml:space="preserve"> members and stakeholders</w:t>
      </w:r>
      <w:r>
        <w:rPr>
          <w:rFonts w:ascii="Arial" w:hAnsi="Arial" w:cs="Arial"/>
          <w:bCs/>
        </w:rPr>
        <w:t>.</w:t>
      </w:r>
    </w:p>
    <w:p w14:paraId="1644EBCE" w14:textId="7FCE09F1" w:rsidR="00171F22" w:rsidRDefault="002329E1" w:rsidP="00A850B9">
      <w:pPr>
        <w:spacing w:after="240"/>
        <w:rPr>
          <w:rFonts w:ascii="Arial" w:hAnsi="Arial" w:cs="Arial"/>
          <w:b/>
          <w:szCs w:val="24"/>
        </w:rPr>
      </w:pPr>
      <w:r w:rsidRPr="00DD2298">
        <w:rPr>
          <w:rFonts w:ascii="Arial" w:hAnsi="Arial" w:cs="Arial"/>
          <w:b/>
          <w:szCs w:val="24"/>
        </w:rPr>
        <w:t>Regulat</w:t>
      </w:r>
      <w:r w:rsidR="00D459E0" w:rsidRPr="00DD2298">
        <w:rPr>
          <w:rFonts w:ascii="Arial" w:hAnsi="Arial" w:cs="Arial"/>
          <w:b/>
          <w:szCs w:val="24"/>
        </w:rPr>
        <w:t>ion</w:t>
      </w:r>
      <w:r w:rsidRPr="00DD2298">
        <w:rPr>
          <w:rFonts w:ascii="Arial" w:hAnsi="Arial" w:cs="Arial"/>
          <w:b/>
          <w:szCs w:val="24"/>
        </w:rPr>
        <w:t xml:space="preserve"> Impact </w:t>
      </w:r>
      <w:r w:rsidR="00D459E0" w:rsidRPr="00DD2298">
        <w:rPr>
          <w:rFonts w:ascii="Arial" w:hAnsi="Arial" w:cs="Arial"/>
          <w:b/>
          <w:szCs w:val="24"/>
        </w:rPr>
        <w:t>Statement</w:t>
      </w:r>
      <w:r w:rsidR="00F52853" w:rsidRPr="00DD2298">
        <w:rPr>
          <w:rFonts w:ascii="Arial" w:hAnsi="Arial" w:cs="Arial"/>
          <w:b/>
          <w:szCs w:val="24"/>
        </w:rPr>
        <w:t xml:space="preserve"> </w:t>
      </w:r>
    </w:p>
    <w:p w14:paraId="5455ADC7" w14:textId="6B6A6488" w:rsidR="00DC4AC3" w:rsidRPr="00DC4AC3" w:rsidRDefault="008C01E8" w:rsidP="00DC4AC3">
      <w:pPr>
        <w:spacing w:after="240" w:line="276" w:lineRule="auto"/>
        <w:jc w:val="both"/>
        <w:rPr>
          <w:rFonts w:ascii="Arial" w:hAnsi="Arial" w:cs="Arial"/>
          <w:bCs/>
        </w:rPr>
      </w:pPr>
      <w:r w:rsidRPr="008C01E8">
        <w:rPr>
          <w:rFonts w:ascii="Arial" w:hAnsi="Arial" w:cs="Arial"/>
          <w:bCs/>
        </w:rPr>
        <w:t>This instrume</w:t>
      </w:r>
      <w:r w:rsidR="002F554C">
        <w:rPr>
          <w:rFonts w:ascii="Arial" w:hAnsi="Arial" w:cs="Arial"/>
          <w:bCs/>
        </w:rPr>
        <w:t>nt does not require a Regulation</w:t>
      </w:r>
      <w:r w:rsidRPr="008C01E8">
        <w:rPr>
          <w:rFonts w:ascii="Arial" w:hAnsi="Arial" w:cs="Arial"/>
          <w:bCs/>
        </w:rPr>
        <w:t xml:space="preserve"> Impact Statement (OBPR Reference ID: </w:t>
      </w:r>
      <w:r w:rsidR="00520518">
        <w:rPr>
          <w:rFonts w:ascii="Arial" w:hAnsi="Arial" w:cs="Arial"/>
          <w:bCs/>
        </w:rPr>
        <w:t>42974)</w:t>
      </w:r>
      <w:r w:rsidR="00DC4AC3">
        <w:rPr>
          <w:rFonts w:ascii="Arial" w:hAnsi="Arial" w:cs="Arial"/>
          <w:bCs/>
          <w:i/>
        </w:rPr>
        <w:t>.</w:t>
      </w:r>
      <w:r w:rsidR="00DC4AC3" w:rsidRPr="00DC4AC3">
        <w:rPr>
          <w:rFonts w:ascii="Arial" w:hAnsi="Arial" w:cs="Arial"/>
          <w:bCs/>
        </w:rPr>
        <w:t xml:space="preserve"> </w:t>
      </w:r>
      <w:r w:rsidR="00977D4B">
        <w:rPr>
          <w:rFonts w:ascii="Arial" w:hAnsi="Arial" w:cs="Arial"/>
          <w:bCs/>
          <w:szCs w:val="24"/>
        </w:rPr>
        <w:t>The instrument is not regulatory in nature, will not impact on business activity and will have no, or minimal, compliance costs or competition impact.</w:t>
      </w:r>
    </w:p>
    <w:p w14:paraId="36AFD43B" w14:textId="4522CFF7" w:rsidR="006A6D51" w:rsidRPr="005A2276" w:rsidRDefault="006A6D51" w:rsidP="005A2276">
      <w:pPr>
        <w:spacing w:after="240" w:line="276" w:lineRule="auto"/>
        <w:jc w:val="both"/>
        <w:rPr>
          <w:rStyle w:val="BookTitle"/>
          <w:rFonts w:ascii="Arial" w:hAnsi="Arial" w:cs="Arial"/>
          <w:bCs/>
          <w:i w:val="0"/>
          <w:iCs w:val="0"/>
          <w:smallCaps w:val="0"/>
          <w:spacing w:val="0"/>
        </w:rPr>
      </w:pPr>
      <w:r w:rsidRPr="00BC76EB">
        <w:rPr>
          <w:rStyle w:val="BookTitle"/>
          <w:rFonts w:ascii="Arial" w:hAnsi="Arial" w:cs="Arial"/>
          <w:b/>
          <w:i w:val="0"/>
          <w:iCs w:val="0"/>
          <w:smallCaps w:val="0"/>
          <w:spacing w:val="0"/>
          <w:szCs w:val="24"/>
        </w:rPr>
        <w:t>Explanation of the provisions</w:t>
      </w:r>
    </w:p>
    <w:p w14:paraId="126DA863" w14:textId="00EA630D" w:rsidR="006512A6" w:rsidRPr="00032EBF" w:rsidRDefault="006512A6" w:rsidP="001F5DF4">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1 </w:t>
      </w:r>
      <w:r>
        <w:rPr>
          <w:rStyle w:val="BookTitle"/>
          <w:rFonts w:ascii="Arial" w:hAnsi="Arial" w:cs="Arial"/>
          <w:i w:val="0"/>
          <w:iCs w:val="0"/>
          <w:smallCaps w:val="0"/>
          <w:spacing w:val="0"/>
          <w:szCs w:val="24"/>
        </w:rPr>
        <w:t xml:space="preserve">provides </w:t>
      </w:r>
      <w:r w:rsidR="005860D8">
        <w:rPr>
          <w:rStyle w:val="BookTitle"/>
          <w:rFonts w:ascii="Arial" w:hAnsi="Arial" w:cs="Arial"/>
          <w:i w:val="0"/>
          <w:iCs w:val="0"/>
          <w:smallCaps w:val="0"/>
          <w:spacing w:val="0"/>
          <w:szCs w:val="24"/>
        </w:rPr>
        <w:t xml:space="preserve">that the name of </w:t>
      </w:r>
      <w:r w:rsidR="007403B4">
        <w:rPr>
          <w:rStyle w:val="BookTitle"/>
          <w:rFonts w:ascii="Arial" w:hAnsi="Arial" w:cs="Arial"/>
          <w:i w:val="0"/>
          <w:iCs w:val="0"/>
          <w:smallCaps w:val="0"/>
          <w:spacing w:val="0"/>
          <w:szCs w:val="24"/>
        </w:rPr>
        <w:t xml:space="preserve">this </w:t>
      </w:r>
      <w:r w:rsidR="005860D8">
        <w:rPr>
          <w:rStyle w:val="BookTitle"/>
          <w:rFonts w:ascii="Arial" w:hAnsi="Arial" w:cs="Arial"/>
          <w:i w:val="0"/>
          <w:iCs w:val="0"/>
          <w:smallCaps w:val="0"/>
          <w:spacing w:val="0"/>
          <w:szCs w:val="24"/>
        </w:rPr>
        <w:t xml:space="preserve">instrument is </w:t>
      </w:r>
      <w:r>
        <w:rPr>
          <w:rStyle w:val="BookTitle"/>
          <w:rFonts w:ascii="Arial" w:hAnsi="Arial" w:cs="Arial"/>
          <w:i w:val="0"/>
          <w:iCs w:val="0"/>
          <w:smallCaps w:val="0"/>
          <w:spacing w:val="0"/>
          <w:szCs w:val="24"/>
        </w:rPr>
        <w:t xml:space="preserve">the </w:t>
      </w:r>
      <w:r w:rsidR="001F5DF4" w:rsidRPr="001F5DF4">
        <w:rPr>
          <w:rStyle w:val="BookTitle"/>
          <w:rFonts w:ascii="Arial" w:hAnsi="Arial" w:cs="Arial"/>
          <w:iCs w:val="0"/>
          <w:smallCaps w:val="0"/>
          <w:spacing w:val="0"/>
          <w:szCs w:val="24"/>
        </w:rPr>
        <w:t xml:space="preserve">Social Security (Administration) (Classes of Exempt Welfare Payment Recipients) </w:t>
      </w:r>
      <w:r w:rsidR="0050104A" w:rsidRPr="001F5DF4">
        <w:rPr>
          <w:rStyle w:val="BookTitle"/>
          <w:rFonts w:ascii="Arial" w:hAnsi="Arial" w:cs="Arial"/>
          <w:iCs w:val="0"/>
          <w:smallCaps w:val="0"/>
          <w:spacing w:val="0"/>
          <w:szCs w:val="24"/>
        </w:rPr>
        <w:t>Specification</w:t>
      </w:r>
      <w:r w:rsidR="0050104A">
        <w:rPr>
          <w:rStyle w:val="BookTitle"/>
          <w:rFonts w:ascii="Arial" w:hAnsi="Arial" w:cs="Arial"/>
          <w:iCs w:val="0"/>
          <w:smallCaps w:val="0"/>
          <w:spacing w:val="0"/>
          <w:szCs w:val="24"/>
        </w:rPr>
        <w:t> </w:t>
      </w:r>
      <w:r w:rsidR="001F5DF4" w:rsidRPr="001F5DF4">
        <w:rPr>
          <w:rStyle w:val="BookTitle"/>
          <w:rFonts w:ascii="Arial" w:hAnsi="Arial" w:cs="Arial"/>
          <w:iCs w:val="0"/>
          <w:smallCaps w:val="0"/>
          <w:spacing w:val="0"/>
          <w:szCs w:val="24"/>
        </w:rPr>
        <w:t>2020</w:t>
      </w:r>
      <w:r w:rsidR="001F5DF4">
        <w:rPr>
          <w:rStyle w:val="BookTitle"/>
          <w:rFonts w:ascii="Arial" w:hAnsi="Arial" w:cs="Arial"/>
          <w:iCs w:val="0"/>
          <w:smallCaps w:val="0"/>
          <w:spacing w:val="0"/>
          <w:szCs w:val="24"/>
        </w:rPr>
        <w:t>.</w:t>
      </w:r>
    </w:p>
    <w:p w14:paraId="13E1A659" w14:textId="4170023A" w:rsidR="006512A6" w:rsidRDefault="006512A6" w:rsidP="001F5DF4">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Section 2</w:t>
      </w:r>
      <w:r>
        <w:rPr>
          <w:rStyle w:val="BookTitle"/>
          <w:rFonts w:ascii="Arial" w:hAnsi="Arial" w:cs="Arial"/>
          <w:i w:val="0"/>
          <w:iCs w:val="0"/>
          <w:smallCaps w:val="0"/>
          <w:spacing w:val="0"/>
          <w:szCs w:val="24"/>
        </w:rPr>
        <w:t xml:space="preserve"> provides that this </w:t>
      </w:r>
      <w:r w:rsidR="00122184">
        <w:rPr>
          <w:rStyle w:val="BookTitle"/>
          <w:rFonts w:ascii="Arial" w:hAnsi="Arial" w:cs="Arial"/>
          <w:i w:val="0"/>
          <w:iCs w:val="0"/>
          <w:smallCaps w:val="0"/>
          <w:spacing w:val="0"/>
          <w:szCs w:val="24"/>
        </w:rPr>
        <w:t xml:space="preserve">instrument </w:t>
      </w:r>
      <w:r>
        <w:rPr>
          <w:rStyle w:val="BookTitle"/>
          <w:rFonts w:ascii="Arial" w:hAnsi="Arial" w:cs="Arial"/>
          <w:i w:val="0"/>
          <w:iCs w:val="0"/>
          <w:smallCaps w:val="0"/>
          <w:spacing w:val="0"/>
          <w:szCs w:val="24"/>
        </w:rPr>
        <w:t>commences on the day after this instrument is</w:t>
      </w:r>
      <w:r w:rsidR="00795C35">
        <w:rPr>
          <w:rStyle w:val="BookTitle"/>
          <w:rFonts w:ascii="Arial" w:hAnsi="Arial" w:cs="Arial"/>
          <w:i w:val="0"/>
          <w:iCs w:val="0"/>
          <w:smallCaps w:val="0"/>
          <w:spacing w:val="0"/>
          <w:szCs w:val="24"/>
        </w:rPr>
        <w:t> </w:t>
      </w:r>
      <w:r w:rsidR="008E145B">
        <w:rPr>
          <w:rStyle w:val="BookTitle"/>
          <w:rFonts w:ascii="Arial" w:hAnsi="Arial" w:cs="Arial"/>
          <w:i w:val="0"/>
          <w:iCs w:val="0"/>
          <w:smallCaps w:val="0"/>
          <w:spacing w:val="0"/>
          <w:szCs w:val="24"/>
        </w:rPr>
        <w:t>registered on the Federal Register of Legislation</w:t>
      </w:r>
      <w:r>
        <w:rPr>
          <w:rStyle w:val="BookTitle"/>
          <w:rFonts w:ascii="Arial" w:hAnsi="Arial" w:cs="Arial"/>
          <w:i w:val="0"/>
          <w:iCs w:val="0"/>
          <w:smallCaps w:val="0"/>
          <w:spacing w:val="0"/>
          <w:szCs w:val="24"/>
        </w:rPr>
        <w:t>.</w:t>
      </w:r>
    </w:p>
    <w:p w14:paraId="52B769A4" w14:textId="4EB70118" w:rsidR="006512A6" w:rsidRDefault="006512A6" w:rsidP="001F5DF4">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lastRenderedPageBreak/>
        <w:t>Section 3</w:t>
      </w:r>
      <w:r>
        <w:rPr>
          <w:rStyle w:val="BookTitle"/>
          <w:rFonts w:ascii="Arial" w:hAnsi="Arial" w:cs="Arial"/>
          <w:i w:val="0"/>
          <w:iCs w:val="0"/>
          <w:smallCaps w:val="0"/>
          <w:spacing w:val="0"/>
          <w:szCs w:val="24"/>
        </w:rPr>
        <w:t xml:space="preserve"> provides that the authority for making </w:t>
      </w:r>
      <w:r w:rsidR="007403B4">
        <w:rPr>
          <w:rStyle w:val="BookTitle"/>
          <w:rFonts w:ascii="Arial" w:hAnsi="Arial" w:cs="Arial"/>
          <w:i w:val="0"/>
          <w:iCs w:val="0"/>
          <w:smallCaps w:val="0"/>
          <w:spacing w:val="0"/>
          <w:szCs w:val="24"/>
        </w:rPr>
        <w:t xml:space="preserve">this </w:t>
      </w:r>
      <w:r w:rsidR="00661DD7">
        <w:rPr>
          <w:rStyle w:val="BookTitle"/>
          <w:rFonts w:ascii="Arial" w:hAnsi="Arial" w:cs="Arial"/>
          <w:i w:val="0"/>
          <w:iCs w:val="0"/>
          <w:smallCaps w:val="0"/>
          <w:spacing w:val="0"/>
          <w:szCs w:val="24"/>
        </w:rPr>
        <w:t xml:space="preserve">instrument </w:t>
      </w:r>
      <w:r>
        <w:rPr>
          <w:rStyle w:val="BookTitle"/>
          <w:rFonts w:ascii="Arial" w:hAnsi="Arial" w:cs="Arial"/>
          <w:i w:val="0"/>
          <w:iCs w:val="0"/>
          <w:smallCaps w:val="0"/>
          <w:spacing w:val="0"/>
          <w:szCs w:val="24"/>
        </w:rPr>
        <w:t>is</w:t>
      </w:r>
      <w:r w:rsidR="00661DD7">
        <w:rPr>
          <w:rStyle w:val="BookTitle"/>
          <w:rFonts w:ascii="Arial" w:hAnsi="Arial" w:cs="Arial"/>
          <w:i w:val="0"/>
          <w:iCs w:val="0"/>
          <w:smallCaps w:val="0"/>
          <w:spacing w:val="0"/>
          <w:szCs w:val="24"/>
        </w:rPr>
        <w:t xml:space="preserve"> </w:t>
      </w:r>
      <w:r w:rsidR="0050104A">
        <w:rPr>
          <w:rStyle w:val="BookTitle"/>
          <w:rFonts w:ascii="Arial" w:hAnsi="Arial" w:cs="Arial"/>
          <w:i w:val="0"/>
          <w:iCs w:val="0"/>
          <w:smallCaps w:val="0"/>
          <w:spacing w:val="0"/>
          <w:szCs w:val="24"/>
        </w:rPr>
        <w:t>subsection </w:t>
      </w:r>
      <w:r w:rsidR="001F5DF4">
        <w:rPr>
          <w:rStyle w:val="BookTitle"/>
          <w:rFonts w:ascii="Arial" w:hAnsi="Arial" w:cs="Arial"/>
          <w:i w:val="0"/>
          <w:iCs w:val="0"/>
          <w:smallCaps w:val="0"/>
          <w:spacing w:val="0"/>
          <w:szCs w:val="24"/>
        </w:rPr>
        <w:t>123UGB</w:t>
      </w:r>
      <w:r w:rsidR="00E76B29">
        <w:rPr>
          <w:rStyle w:val="BookTitle"/>
          <w:rFonts w:ascii="Arial" w:hAnsi="Arial" w:cs="Arial"/>
          <w:i w:val="0"/>
          <w:iCs w:val="0"/>
          <w:smallCaps w:val="0"/>
          <w:spacing w:val="0"/>
          <w:szCs w:val="24"/>
        </w:rPr>
        <w:t>(</w:t>
      </w:r>
      <w:r w:rsidR="001F5DF4">
        <w:rPr>
          <w:rStyle w:val="BookTitle"/>
          <w:rFonts w:ascii="Arial" w:hAnsi="Arial" w:cs="Arial"/>
          <w:i w:val="0"/>
          <w:iCs w:val="0"/>
          <w:smallCaps w:val="0"/>
          <w:spacing w:val="0"/>
          <w:szCs w:val="24"/>
        </w:rPr>
        <w:t>2</w:t>
      </w:r>
      <w:r w:rsidR="00E76B29">
        <w:rPr>
          <w:rStyle w:val="BookTitle"/>
          <w:rFonts w:ascii="Arial" w:hAnsi="Arial" w:cs="Arial"/>
          <w:i w:val="0"/>
          <w:iCs w:val="0"/>
          <w:smallCaps w:val="0"/>
          <w:spacing w:val="0"/>
          <w:szCs w:val="24"/>
        </w:rPr>
        <w:t>) of the Act.</w:t>
      </w:r>
    </w:p>
    <w:p w14:paraId="1755BEC2" w14:textId="564D3ED0" w:rsidR="00606CBB" w:rsidRDefault="006512A6" w:rsidP="001F5DF4">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4 </w:t>
      </w:r>
      <w:r>
        <w:rPr>
          <w:rStyle w:val="BookTitle"/>
          <w:rFonts w:ascii="Arial" w:hAnsi="Arial" w:cs="Arial"/>
          <w:i w:val="0"/>
          <w:iCs w:val="0"/>
          <w:smallCaps w:val="0"/>
          <w:spacing w:val="0"/>
          <w:szCs w:val="24"/>
        </w:rPr>
        <w:t xml:space="preserve">contains definitions of certain terms used in </w:t>
      </w:r>
      <w:r w:rsidR="007403B4">
        <w:rPr>
          <w:rStyle w:val="BookTitle"/>
          <w:rFonts w:ascii="Arial" w:hAnsi="Arial" w:cs="Arial"/>
          <w:i w:val="0"/>
          <w:iCs w:val="0"/>
          <w:smallCaps w:val="0"/>
          <w:spacing w:val="0"/>
          <w:szCs w:val="24"/>
        </w:rPr>
        <w:t xml:space="preserve">this </w:t>
      </w:r>
      <w:r w:rsidR="00122184">
        <w:rPr>
          <w:rStyle w:val="BookTitle"/>
          <w:rFonts w:ascii="Arial" w:hAnsi="Arial" w:cs="Arial"/>
          <w:i w:val="0"/>
          <w:iCs w:val="0"/>
          <w:smallCaps w:val="0"/>
          <w:spacing w:val="0"/>
          <w:szCs w:val="24"/>
        </w:rPr>
        <w:t>instrument</w:t>
      </w:r>
      <w:r>
        <w:rPr>
          <w:rStyle w:val="BookTitle"/>
          <w:rFonts w:ascii="Arial" w:hAnsi="Arial" w:cs="Arial"/>
          <w:i w:val="0"/>
          <w:iCs w:val="0"/>
          <w:smallCaps w:val="0"/>
          <w:spacing w:val="0"/>
          <w:szCs w:val="24"/>
        </w:rPr>
        <w:t>.</w:t>
      </w:r>
    </w:p>
    <w:p w14:paraId="07E914BA" w14:textId="014D8E39" w:rsidR="00A52E1D" w:rsidRDefault="00A52E1D" w:rsidP="001F5DF4">
      <w:pPr>
        <w:rPr>
          <w:rStyle w:val="BookTitle"/>
          <w:rFonts w:ascii="Arial" w:hAnsi="Arial" w:cs="Arial"/>
          <w:iCs w:val="0"/>
          <w:smallCaps w:val="0"/>
          <w:spacing w:val="0"/>
          <w:szCs w:val="24"/>
        </w:rPr>
      </w:pPr>
      <w:r>
        <w:rPr>
          <w:rStyle w:val="BookTitle"/>
          <w:rFonts w:ascii="Arial" w:hAnsi="Arial" w:cs="Arial"/>
          <w:i w:val="0"/>
          <w:iCs w:val="0"/>
          <w:smallCaps w:val="0"/>
          <w:spacing w:val="0"/>
          <w:szCs w:val="24"/>
        </w:rPr>
        <w:t xml:space="preserve">The note </w:t>
      </w:r>
      <w:r w:rsidR="003B1938">
        <w:rPr>
          <w:rStyle w:val="BookTitle"/>
          <w:rFonts w:ascii="Arial" w:hAnsi="Arial" w:cs="Arial"/>
          <w:i w:val="0"/>
          <w:iCs w:val="0"/>
          <w:smallCaps w:val="0"/>
          <w:spacing w:val="0"/>
          <w:szCs w:val="24"/>
        </w:rPr>
        <w:t xml:space="preserve">to </w:t>
      </w:r>
      <w:r>
        <w:rPr>
          <w:rStyle w:val="BookTitle"/>
          <w:rFonts w:ascii="Arial" w:hAnsi="Arial" w:cs="Arial"/>
          <w:i w:val="0"/>
          <w:iCs w:val="0"/>
          <w:smallCaps w:val="0"/>
          <w:spacing w:val="0"/>
          <w:szCs w:val="24"/>
        </w:rPr>
        <w:t xml:space="preserve">this section indicates that the following terms are defined in the </w:t>
      </w:r>
      <w:r>
        <w:rPr>
          <w:rStyle w:val="BookTitle"/>
          <w:rFonts w:ascii="Arial" w:hAnsi="Arial" w:cs="Arial"/>
          <w:iCs w:val="0"/>
          <w:smallCaps w:val="0"/>
          <w:spacing w:val="0"/>
          <w:szCs w:val="24"/>
        </w:rPr>
        <w:t>Social Security Act 1991</w:t>
      </w:r>
      <w:r w:rsidR="0078164C">
        <w:rPr>
          <w:rStyle w:val="BookTitle"/>
          <w:rFonts w:ascii="Arial" w:hAnsi="Arial" w:cs="Arial"/>
          <w:iCs w:val="0"/>
          <w:smallCaps w:val="0"/>
          <w:spacing w:val="0"/>
          <w:szCs w:val="24"/>
        </w:rPr>
        <w:t xml:space="preserve"> </w:t>
      </w:r>
      <w:r w:rsidR="0078164C">
        <w:rPr>
          <w:rStyle w:val="BookTitle"/>
          <w:rFonts w:ascii="Arial" w:hAnsi="Arial" w:cs="Arial"/>
          <w:i w:val="0"/>
          <w:iCs w:val="0"/>
          <w:smallCaps w:val="0"/>
          <w:spacing w:val="0"/>
          <w:szCs w:val="24"/>
        </w:rPr>
        <w:t>(the Social Security Act)</w:t>
      </w:r>
      <w:r>
        <w:rPr>
          <w:rStyle w:val="BookTitle"/>
          <w:rFonts w:ascii="Arial" w:hAnsi="Arial" w:cs="Arial"/>
          <w:iCs w:val="0"/>
          <w:smallCaps w:val="0"/>
          <w:spacing w:val="0"/>
          <w:szCs w:val="24"/>
        </w:rPr>
        <w:t>:</w:t>
      </w:r>
    </w:p>
    <w:p w14:paraId="153F9D0C" w14:textId="50908EE0" w:rsidR="00A52E1D" w:rsidRPr="00A52E1D" w:rsidRDefault="00A52E1D" w:rsidP="00A52E1D">
      <w:pPr>
        <w:pStyle w:val="ListBullet"/>
        <w:numPr>
          <w:ilvl w:val="0"/>
          <w:numId w:val="34"/>
        </w:numPr>
        <w:rPr>
          <w:rStyle w:val="BookTitle"/>
          <w:rFonts w:ascii="Arial" w:hAnsi="Arial" w:cs="Arial"/>
          <w:iCs w:val="0"/>
          <w:smallCaps w:val="0"/>
          <w:spacing w:val="0"/>
          <w:szCs w:val="24"/>
        </w:rPr>
      </w:pPr>
      <w:r>
        <w:rPr>
          <w:rStyle w:val="BookTitle"/>
          <w:rFonts w:ascii="Arial" w:hAnsi="Arial" w:cs="Arial"/>
          <w:b/>
          <w:iCs w:val="0"/>
          <w:smallCaps w:val="0"/>
          <w:spacing w:val="0"/>
          <w:szCs w:val="24"/>
        </w:rPr>
        <w:t>nominated visa holder;</w:t>
      </w:r>
    </w:p>
    <w:p w14:paraId="418268A1" w14:textId="3B0995C8" w:rsidR="00A52E1D" w:rsidRPr="00A52E1D" w:rsidRDefault="00A52E1D" w:rsidP="00A52E1D">
      <w:pPr>
        <w:pStyle w:val="ListBullet"/>
        <w:numPr>
          <w:ilvl w:val="0"/>
          <w:numId w:val="34"/>
        </w:numPr>
        <w:rPr>
          <w:rStyle w:val="BookTitle"/>
          <w:rFonts w:ascii="Arial" w:hAnsi="Arial" w:cs="Arial"/>
          <w:iCs w:val="0"/>
          <w:smallCaps w:val="0"/>
          <w:spacing w:val="0"/>
          <w:szCs w:val="24"/>
        </w:rPr>
      </w:pPr>
      <w:r>
        <w:rPr>
          <w:rStyle w:val="BookTitle"/>
          <w:rFonts w:ascii="Arial" w:hAnsi="Arial" w:cs="Arial"/>
          <w:b/>
          <w:iCs w:val="0"/>
          <w:smallCaps w:val="0"/>
          <w:spacing w:val="0"/>
          <w:szCs w:val="24"/>
        </w:rPr>
        <w:t>principal carer;</w:t>
      </w:r>
    </w:p>
    <w:p w14:paraId="139788D7" w14:textId="11022823" w:rsidR="00A52E1D" w:rsidRPr="00A52E1D" w:rsidRDefault="00A52E1D" w:rsidP="00A52E1D">
      <w:pPr>
        <w:pStyle w:val="ListBullet"/>
        <w:numPr>
          <w:ilvl w:val="0"/>
          <w:numId w:val="34"/>
        </w:numPr>
        <w:rPr>
          <w:rStyle w:val="BookTitle"/>
          <w:rFonts w:ascii="Arial" w:hAnsi="Arial" w:cs="Arial"/>
          <w:iCs w:val="0"/>
          <w:smallCaps w:val="0"/>
          <w:spacing w:val="0"/>
          <w:szCs w:val="24"/>
        </w:rPr>
      </w:pPr>
      <w:r>
        <w:rPr>
          <w:rStyle w:val="BookTitle"/>
          <w:rFonts w:ascii="Arial" w:hAnsi="Arial" w:cs="Arial"/>
          <w:b/>
          <w:iCs w:val="0"/>
          <w:smallCaps w:val="0"/>
          <w:spacing w:val="0"/>
          <w:szCs w:val="24"/>
        </w:rPr>
        <w:t xml:space="preserve">receiving; </w:t>
      </w:r>
      <w:r>
        <w:rPr>
          <w:rStyle w:val="BookTitle"/>
          <w:rFonts w:ascii="Arial" w:hAnsi="Arial" w:cs="Arial"/>
          <w:i w:val="0"/>
          <w:iCs w:val="0"/>
          <w:smallCaps w:val="0"/>
          <w:spacing w:val="0"/>
          <w:szCs w:val="24"/>
        </w:rPr>
        <w:t>and</w:t>
      </w:r>
    </w:p>
    <w:p w14:paraId="72016132" w14:textId="3833400C" w:rsidR="00A52E1D" w:rsidRPr="00A52E1D" w:rsidRDefault="00A52E1D" w:rsidP="00A52E1D">
      <w:pPr>
        <w:pStyle w:val="ListBullet"/>
        <w:numPr>
          <w:ilvl w:val="0"/>
          <w:numId w:val="34"/>
        </w:numPr>
        <w:rPr>
          <w:rStyle w:val="BookTitle"/>
          <w:rFonts w:ascii="Arial" w:hAnsi="Arial" w:cs="Arial"/>
          <w:iCs w:val="0"/>
          <w:smallCaps w:val="0"/>
          <w:spacing w:val="0"/>
          <w:szCs w:val="24"/>
        </w:rPr>
      </w:pPr>
      <w:r>
        <w:rPr>
          <w:rStyle w:val="BookTitle"/>
          <w:rFonts w:ascii="Arial" w:hAnsi="Arial" w:cs="Arial"/>
          <w:b/>
          <w:iCs w:val="0"/>
          <w:smallCaps w:val="0"/>
          <w:spacing w:val="0"/>
          <w:szCs w:val="24"/>
        </w:rPr>
        <w:t>special benefit.</w:t>
      </w:r>
    </w:p>
    <w:p w14:paraId="0EB16CCB" w14:textId="0AECE952" w:rsidR="003B1938" w:rsidRPr="003B1938" w:rsidRDefault="003B1938" w:rsidP="00EC24FF">
      <w:pPr>
        <w:rPr>
          <w:rStyle w:val="BookTitle"/>
          <w:rFonts w:ascii="Arial" w:hAnsi="Arial" w:cs="Arial"/>
          <w:b/>
          <w:i w:val="0"/>
          <w:iCs w:val="0"/>
          <w:smallCaps w:val="0"/>
          <w:spacing w:val="0"/>
          <w:szCs w:val="24"/>
        </w:rPr>
      </w:pPr>
      <w:r w:rsidRPr="00FB0901">
        <w:rPr>
          <w:rStyle w:val="BookTitle"/>
          <w:rFonts w:ascii="Arial" w:hAnsi="Arial" w:cs="Arial"/>
          <w:b/>
          <w:iCs w:val="0"/>
          <w:smallCaps w:val="0"/>
          <w:spacing w:val="0"/>
          <w:szCs w:val="24"/>
        </w:rPr>
        <w:t>Act</w:t>
      </w:r>
      <w:r>
        <w:rPr>
          <w:rStyle w:val="BookTitle"/>
          <w:rFonts w:ascii="Arial" w:hAnsi="Arial" w:cs="Arial"/>
          <w:iCs w:val="0"/>
          <w:smallCaps w:val="0"/>
          <w:spacing w:val="0"/>
          <w:szCs w:val="24"/>
        </w:rPr>
        <w:t xml:space="preserve"> </w:t>
      </w:r>
      <w:r w:rsidRPr="00FB0901">
        <w:rPr>
          <w:rStyle w:val="BookTitle"/>
          <w:rFonts w:ascii="Arial" w:hAnsi="Arial" w:cs="Arial"/>
          <w:i w:val="0"/>
          <w:iCs w:val="0"/>
          <w:smallCaps w:val="0"/>
          <w:spacing w:val="0"/>
          <w:szCs w:val="24"/>
        </w:rPr>
        <w:t xml:space="preserve">means the </w:t>
      </w:r>
      <w:r w:rsidRPr="00FB0901">
        <w:rPr>
          <w:rStyle w:val="BookTitle"/>
          <w:rFonts w:ascii="Arial" w:hAnsi="Arial" w:cs="Arial"/>
          <w:iCs w:val="0"/>
          <w:smallCaps w:val="0"/>
          <w:spacing w:val="0"/>
          <w:szCs w:val="24"/>
        </w:rPr>
        <w:t>Social Security (Administration) Act 1999</w:t>
      </w:r>
      <w:r>
        <w:rPr>
          <w:rStyle w:val="BookTitle"/>
          <w:rFonts w:ascii="Arial" w:hAnsi="Arial" w:cs="Arial"/>
          <w:i w:val="0"/>
          <w:iCs w:val="0"/>
          <w:smallCaps w:val="0"/>
          <w:spacing w:val="0"/>
          <w:szCs w:val="24"/>
        </w:rPr>
        <w:t>.</w:t>
      </w:r>
    </w:p>
    <w:p w14:paraId="7C9519FB" w14:textId="7EF6F4CC" w:rsidR="00EC24FF" w:rsidRPr="00097605" w:rsidRDefault="00EC24FF" w:rsidP="00EC24FF">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5 </w:t>
      </w:r>
      <w:r w:rsidR="003B1938">
        <w:rPr>
          <w:rStyle w:val="BookTitle"/>
          <w:rFonts w:ascii="Arial" w:hAnsi="Arial" w:cs="Arial"/>
          <w:i w:val="0"/>
          <w:iCs w:val="0"/>
          <w:smallCaps w:val="0"/>
          <w:spacing w:val="0"/>
          <w:szCs w:val="24"/>
        </w:rPr>
        <w:t xml:space="preserve">provides that Schedule 1 </w:t>
      </w:r>
      <w:r>
        <w:rPr>
          <w:rStyle w:val="BookTitle"/>
          <w:rFonts w:ascii="Arial" w:hAnsi="Arial" w:cs="Arial"/>
          <w:i w:val="0"/>
          <w:iCs w:val="0"/>
          <w:smallCaps w:val="0"/>
          <w:spacing w:val="0"/>
          <w:szCs w:val="24"/>
        </w:rPr>
        <w:t>repeal</w:t>
      </w:r>
      <w:r w:rsidR="003B1938">
        <w:rPr>
          <w:rStyle w:val="BookTitle"/>
          <w:rFonts w:ascii="Arial" w:hAnsi="Arial" w:cs="Arial"/>
          <w:i w:val="0"/>
          <w:iCs w:val="0"/>
          <w:smallCaps w:val="0"/>
          <w:spacing w:val="0"/>
          <w:szCs w:val="24"/>
        </w:rPr>
        <w:t>s</w:t>
      </w:r>
      <w:r>
        <w:rPr>
          <w:rStyle w:val="BookTitle"/>
          <w:rFonts w:ascii="Arial" w:hAnsi="Arial" w:cs="Arial"/>
          <w:i w:val="0"/>
          <w:iCs w:val="0"/>
          <w:smallCaps w:val="0"/>
          <w:spacing w:val="0"/>
          <w:szCs w:val="24"/>
        </w:rPr>
        <w:t xml:space="preserve"> the </w:t>
      </w:r>
      <w:r w:rsidR="00804AB8" w:rsidRPr="001F5DF4">
        <w:rPr>
          <w:rStyle w:val="BookTitle"/>
          <w:rFonts w:ascii="Arial" w:hAnsi="Arial" w:cs="Arial"/>
          <w:iCs w:val="0"/>
          <w:smallCaps w:val="0"/>
          <w:spacing w:val="0"/>
          <w:szCs w:val="24"/>
        </w:rPr>
        <w:t>Social Security (Administration) (Classes of Exempt Welfare Payment Recipients) Specification 20</w:t>
      </w:r>
      <w:r w:rsidR="00804AB8">
        <w:rPr>
          <w:rStyle w:val="BookTitle"/>
          <w:rFonts w:ascii="Arial" w:hAnsi="Arial" w:cs="Arial"/>
          <w:iCs w:val="0"/>
          <w:smallCaps w:val="0"/>
          <w:spacing w:val="0"/>
          <w:szCs w:val="24"/>
        </w:rPr>
        <w:t>1</w:t>
      </w:r>
      <w:r w:rsidR="00804AB8" w:rsidRPr="001F5DF4">
        <w:rPr>
          <w:rStyle w:val="BookTitle"/>
          <w:rFonts w:ascii="Arial" w:hAnsi="Arial" w:cs="Arial"/>
          <w:iCs w:val="0"/>
          <w:smallCaps w:val="0"/>
          <w:spacing w:val="0"/>
          <w:szCs w:val="24"/>
        </w:rPr>
        <w:t>0</w:t>
      </w:r>
      <w:r>
        <w:rPr>
          <w:rStyle w:val="BookTitle"/>
          <w:rFonts w:ascii="Arial" w:hAnsi="Arial" w:cs="Arial"/>
          <w:i w:val="0"/>
          <w:iCs w:val="0"/>
          <w:smallCaps w:val="0"/>
          <w:spacing w:val="0"/>
          <w:szCs w:val="24"/>
        </w:rPr>
        <w:t>.</w:t>
      </w:r>
    </w:p>
    <w:p w14:paraId="6A351A56" w14:textId="5D958104" w:rsidR="00966A39" w:rsidRPr="00966A39" w:rsidRDefault="00966A39" w:rsidP="00EC24FF">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6 </w:t>
      </w:r>
      <w:r>
        <w:rPr>
          <w:rStyle w:val="BookTitle"/>
          <w:rFonts w:ascii="Arial" w:hAnsi="Arial" w:cs="Arial"/>
          <w:i w:val="0"/>
          <w:iCs w:val="0"/>
          <w:smallCaps w:val="0"/>
          <w:spacing w:val="0"/>
          <w:szCs w:val="24"/>
        </w:rPr>
        <w:t>specifies the classes of persons who are exempt welfare payment recipients for the purposes of section 123UGB of the Act.</w:t>
      </w:r>
    </w:p>
    <w:p w14:paraId="74DF3C43" w14:textId="2840FB8E" w:rsidR="00EC24FF" w:rsidRDefault="00EC24FF" w:rsidP="00EC24F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Paragraph 6(a) </w:t>
      </w:r>
      <w:r w:rsidRPr="00EC24FF">
        <w:rPr>
          <w:rStyle w:val="BookTitle"/>
          <w:rFonts w:ascii="Arial" w:hAnsi="Arial" w:cs="Arial"/>
          <w:i w:val="0"/>
          <w:iCs w:val="0"/>
          <w:smallCaps w:val="0"/>
          <w:spacing w:val="0"/>
          <w:szCs w:val="24"/>
        </w:rPr>
        <w:t>refers</w:t>
      </w:r>
      <w:r>
        <w:rPr>
          <w:rStyle w:val="BookTitle"/>
          <w:rFonts w:ascii="Arial" w:hAnsi="Arial" w:cs="Arial"/>
          <w:i w:val="0"/>
          <w:iCs w:val="0"/>
          <w:smallCaps w:val="0"/>
          <w:spacing w:val="0"/>
          <w:szCs w:val="24"/>
        </w:rPr>
        <w:t xml:space="preserve"> to a class of persons who are, </w:t>
      </w:r>
      <w:r w:rsidR="00744C23">
        <w:rPr>
          <w:rStyle w:val="BookTitle"/>
          <w:rFonts w:ascii="Arial" w:hAnsi="Arial" w:cs="Arial"/>
          <w:i w:val="0"/>
          <w:iCs w:val="0"/>
          <w:smallCaps w:val="0"/>
          <w:spacing w:val="0"/>
          <w:szCs w:val="24"/>
        </w:rPr>
        <w:t>among</w:t>
      </w:r>
      <w:r w:rsidRPr="00EC24FF">
        <w:rPr>
          <w:rStyle w:val="BookTitle"/>
          <w:rFonts w:ascii="Arial" w:hAnsi="Arial" w:cs="Arial"/>
          <w:i w:val="0"/>
          <w:iCs w:val="0"/>
          <w:smallCaps w:val="0"/>
          <w:spacing w:val="0"/>
          <w:szCs w:val="24"/>
        </w:rPr>
        <w:t xml:space="preserve"> other things, receiving special benefit.</w:t>
      </w:r>
      <w:r>
        <w:rPr>
          <w:rStyle w:val="BookTitle"/>
          <w:rFonts w:ascii="Arial" w:hAnsi="Arial" w:cs="Arial"/>
          <w:i w:val="0"/>
          <w:iCs w:val="0"/>
          <w:smallCaps w:val="0"/>
          <w:spacing w:val="0"/>
          <w:szCs w:val="24"/>
        </w:rPr>
        <w:t xml:space="preserve"> </w:t>
      </w:r>
      <w:r w:rsidR="00744C23">
        <w:rPr>
          <w:rStyle w:val="BookTitle"/>
          <w:rFonts w:ascii="Arial" w:hAnsi="Arial" w:cs="Arial"/>
          <w:i w:val="0"/>
          <w:iCs w:val="0"/>
          <w:smallCaps w:val="0"/>
          <w:spacing w:val="0"/>
          <w:szCs w:val="24"/>
        </w:rPr>
        <w:t>The disengaged youth and long-term welfare p</w:t>
      </w:r>
      <w:r w:rsidR="005B101C">
        <w:rPr>
          <w:rStyle w:val="BookTitle"/>
          <w:rFonts w:ascii="Arial" w:hAnsi="Arial" w:cs="Arial"/>
          <w:i w:val="0"/>
          <w:iCs w:val="0"/>
          <w:smallCaps w:val="0"/>
          <w:spacing w:val="0"/>
          <w:szCs w:val="24"/>
        </w:rPr>
        <w:t xml:space="preserve">ayment recipient measures cover persons who receive ‘category E welfare </w:t>
      </w:r>
      <w:r w:rsidR="005B101C" w:rsidRPr="00EC24FF">
        <w:rPr>
          <w:rStyle w:val="BookTitle"/>
          <w:rFonts w:ascii="Arial" w:hAnsi="Arial" w:cs="Arial"/>
          <w:i w:val="0"/>
          <w:iCs w:val="0"/>
          <w:smallCaps w:val="0"/>
          <w:spacing w:val="0"/>
          <w:szCs w:val="24"/>
        </w:rPr>
        <w:t>payme</w:t>
      </w:r>
      <w:r w:rsidR="005B101C">
        <w:rPr>
          <w:rStyle w:val="BookTitle"/>
          <w:rFonts w:ascii="Arial" w:hAnsi="Arial" w:cs="Arial"/>
          <w:i w:val="0"/>
          <w:iCs w:val="0"/>
          <w:smallCaps w:val="0"/>
          <w:spacing w:val="0"/>
          <w:szCs w:val="24"/>
        </w:rPr>
        <w:t>nt’</w:t>
      </w:r>
      <w:r w:rsidR="00744C23">
        <w:rPr>
          <w:rStyle w:val="BookTitle"/>
          <w:rFonts w:ascii="Arial" w:hAnsi="Arial" w:cs="Arial"/>
          <w:i w:val="0"/>
          <w:iCs w:val="0"/>
          <w:smallCaps w:val="0"/>
          <w:spacing w:val="0"/>
          <w:szCs w:val="24"/>
        </w:rPr>
        <w:t xml:space="preserve">. </w:t>
      </w:r>
      <w:r w:rsidRPr="00EC24FF">
        <w:rPr>
          <w:rStyle w:val="BookTitle"/>
          <w:rFonts w:ascii="Arial" w:hAnsi="Arial" w:cs="Arial"/>
          <w:i w:val="0"/>
          <w:iCs w:val="0"/>
          <w:smallCaps w:val="0"/>
          <w:spacing w:val="0"/>
          <w:szCs w:val="24"/>
        </w:rPr>
        <w:t>The term ‘category E</w:t>
      </w:r>
      <w:r>
        <w:rPr>
          <w:rStyle w:val="BookTitle"/>
          <w:rFonts w:ascii="Arial" w:hAnsi="Arial" w:cs="Arial"/>
          <w:i w:val="0"/>
          <w:iCs w:val="0"/>
          <w:smallCaps w:val="0"/>
          <w:spacing w:val="0"/>
          <w:szCs w:val="24"/>
        </w:rPr>
        <w:t xml:space="preserve"> welfare payment’ is defined in </w:t>
      </w:r>
      <w:r w:rsidRPr="00EC24FF">
        <w:rPr>
          <w:rStyle w:val="BookTitle"/>
          <w:rFonts w:ascii="Arial" w:hAnsi="Arial" w:cs="Arial"/>
          <w:i w:val="0"/>
          <w:iCs w:val="0"/>
          <w:smallCaps w:val="0"/>
          <w:spacing w:val="0"/>
          <w:szCs w:val="24"/>
        </w:rPr>
        <w:t>section 123TC of the A</w:t>
      </w:r>
      <w:r w:rsidR="00966A39">
        <w:rPr>
          <w:rStyle w:val="BookTitle"/>
          <w:rFonts w:ascii="Arial" w:hAnsi="Arial" w:cs="Arial"/>
          <w:i w:val="0"/>
          <w:iCs w:val="0"/>
          <w:smallCaps w:val="0"/>
          <w:spacing w:val="0"/>
          <w:szCs w:val="24"/>
        </w:rPr>
        <w:t xml:space="preserve">ct </w:t>
      </w:r>
      <w:r w:rsidR="005B101C">
        <w:rPr>
          <w:rStyle w:val="BookTitle"/>
          <w:rFonts w:ascii="Arial" w:hAnsi="Arial" w:cs="Arial"/>
          <w:i w:val="0"/>
          <w:iCs w:val="0"/>
          <w:smallCaps w:val="0"/>
          <w:spacing w:val="0"/>
          <w:szCs w:val="24"/>
        </w:rPr>
        <w:t>and</w:t>
      </w:r>
      <w:r w:rsidR="00966A39">
        <w:rPr>
          <w:rStyle w:val="BookTitle"/>
          <w:rFonts w:ascii="Arial" w:hAnsi="Arial" w:cs="Arial"/>
          <w:i w:val="0"/>
          <w:iCs w:val="0"/>
          <w:smallCaps w:val="0"/>
          <w:spacing w:val="0"/>
          <w:szCs w:val="24"/>
        </w:rPr>
        <w:t xml:space="preserve"> </w:t>
      </w:r>
      <w:r w:rsidR="006A5065">
        <w:rPr>
          <w:rStyle w:val="BookTitle"/>
          <w:rFonts w:ascii="Arial" w:hAnsi="Arial" w:cs="Arial"/>
          <w:i w:val="0"/>
          <w:iCs w:val="0"/>
          <w:smallCaps w:val="0"/>
          <w:spacing w:val="0"/>
          <w:szCs w:val="24"/>
        </w:rPr>
        <w:t xml:space="preserve">among other payments, </w:t>
      </w:r>
      <w:r w:rsidR="005B101C">
        <w:rPr>
          <w:rStyle w:val="BookTitle"/>
          <w:rFonts w:ascii="Arial" w:hAnsi="Arial" w:cs="Arial"/>
          <w:i w:val="0"/>
          <w:iCs w:val="0"/>
          <w:smallCaps w:val="0"/>
          <w:spacing w:val="0"/>
          <w:szCs w:val="24"/>
        </w:rPr>
        <w:t>includes</w:t>
      </w:r>
      <w:r w:rsidR="00966A39">
        <w:rPr>
          <w:rStyle w:val="BookTitle"/>
          <w:rFonts w:ascii="Arial" w:hAnsi="Arial" w:cs="Arial"/>
          <w:i w:val="0"/>
          <w:iCs w:val="0"/>
          <w:smallCaps w:val="0"/>
          <w:spacing w:val="0"/>
          <w:szCs w:val="24"/>
        </w:rPr>
        <w:t xml:space="preserve"> special benefit</w:t>
      </w:r>
      <w:r w:rsidR="00744C23">
        <w:rPr>
          <w:rStyle w:val="BookTitle"/>
          <w:rFonts w:ascii="Arial" w:hAnsi="Arial" w:cs="Arial"/>
          <w:i w:val="0"/>
          <w:iCs w:val="0"/>
          <w:smallCaps w:val="0"/>
          <w:spacing w:val="0"/>
          <w:szCs w:val="24"/>
        </w:rPr>
        <w:t>.</w:t>
      </w:r>
    </w:p>
    <w:p w14:paraId="142D2768" w14:textId="666B324A" w:rsidR="00EC24FF" w:rsidRDefault="005B101C" w:rsidP="00EC24FF">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main characteristics of ‘</w:t>
      </w:r>
      <w:r w:rsidR="00EC24FF" w:rsidRPr="00EC24FF">
        <w:rPr>
          <w:rStyle w:val="BookTitle"/>
          <w:rFonts w:ascii="Arial" w:hAnsi="Arial" w:cs="Arial"/>
          <w:i w:val="0"/>
          <w:iCs w:val="0"/>
          <w:smallCaps w:val="0"/>
          <w:spacing w:val="0"/>
          <w:szCs w:val="24"/>
        </w:rPr>
        <w:t>category E welfare payments</w:t>
      </w:r>
      <w:r>
        <w:rPr>
          <w:rStyle w:val="BookTitle"/>
          <w:rFonts w:ascii="Arial" w:hAnsi="Arial" w:cs="Arial"/>
          <w:i w:val="0"/>
          <w:iCs w:val="0"/>
          <w:smallCaps w:val="0"/>
          <w:spacing w:val="0"/>
          <w:szCs w:val="24"/>
        </w:rPr>
        <w:t>’</w:t>
      </w:r>
      <w:r w:rsidR="00EC24FF" w:rsidRPr="00EC24FF">
        <w:rPr>
          <w:rStyle w:val="BookTitle"/>
          <w:rFonts w:ascii="Arial" w:hAnsi="Arial" w:cs="Arial"/>
          <w:i w:val="0"/>
          <w:iCs w:val="0"/>
          <w:smallCaps w:val="0"/>
          <w:spacing w:val="0"/>
          <w:szCs w:val="24"/>
        </w:rPr>
        <w:t xml:space="preserve"> are that</w:t>
      </w:r>
      <w:r w:rsidR="00EC24FF">
        <w:rPr>
          <w:rStyle w:val="BookTitle"/>
          <w:rFonts w:ascii="Arial" w:hAnsi="Arial" w:cs="Arial"/>
          <w:i w:val="0"/>
          <w:iCs w:val="0"/>
          <w:smallCaps w:val="0"/>
          <w:spacing w:val="0"/>
          <w:szCs w:val="24"/>
        </w:rPr>
        <w:t xml:space="preserve"> </w:t>
      </w:r>
      <w:r w:rsidR="00EC24FF" w:rsidRPr="00EC24FF">
        <w:rPr>
          <w:rStyle w:val="BookTitle"/>
          <w:rFonts w:ascii="Arial" w:hAnsi="Arial" w:cs="Arial"/>
          <w:i w:val="0"/>
          <w:iCs w:val="0"/>
          <w:smallCaps w:val="0"/>
          <w:spacing w:val="0"/>
          <w:szCs w:val="24"/>
        </w:rPr>
        <w:t xml:space="preserve">they attract participation requirements under the </w:t>
      </w:r>
      <w:r w:rsidR="00B63173">
        <w:rPr>
          <w:rStyle w:val="BookTitle"/>
          <w:rFonts w:ascii="Arial" w:hAnsi="Arial" w:cs="Arial"/>
          <w:i w:val="0"/>
          <w:iCs w:val="0"/>
          <w:smallCaps w:val="0"/>
          <w:spacing w:val="0"/>
          <w:szCs w:val="24"/>
        </w:rPr>
        <w:t>Social Security Act</w:t>
      </w:r>
      <w:r w:rsidR="00EC24FF" w:rsidRPr="00EC24FF">
        <w:rPr>
          <w:rStyle w:val="BookTitle"/>
          <w:rFonts w:ascii="Arial" w:hAnsi="Arial" w:cs="Arial"/>
          <w:i w:val="0"/>
          <w:iCs w:val="0"/>
          <w:smallCaps w:val="0"/>
          <w:spacing w:val="0"/>
          <w:szCs w:val="24"/>
        </w:rPr>
        <w:t>.</w:t>
      </w:r>
      <w:r w:rsidR="00EC24FF">
        <w:rPr>
          <w:rStyle w:val="BookTitle"/>
          <w:rFonts w:ascii="Arial" w:hAnsi="Arial" w:cs="Arial"/>
          <w:i w:val="0"/>
          <w:iCs w:val="0"/>
          <w:smallCaps w:val="0"/>
          <w:spacing w:val="0"/>
          <w:szCs w:val="24"/>
        </w:rPr>
        <w:t xml:space="preserve"> </w:t>
      </w:r>
      <w:r w:rsidR="00EC24FF" w:rsidRPr="00EC24FF">
        <w:rPr>
          <w:rStyle w:val="BookTitle"/>
          <w:rFonts w:ascii="Arial" w:hAnsi="Arial" w:cs="Arial"/>
          <w:i w:val="0"/>
          <w:iCs w:val="0"/>
          <w:smallCaps w:val="0"/>
          <w:spacing w:val="0"/>
          <w:szCs w:val="24"/>
        </w:rPr>
        <w:t>However, some people who are receiving special benefit will</w:t>
      </w:r>
      <w:r w:rsidR="00EC24FF">
        <w:rPr>
          <w:rStyle w:val="BookTitle"/>
          <w:rFonts w:ascii="Arial" w:hAnsi="Arial" w:cs="Arial"/>
          <w:i w:val="0"/>
          <w:iCs w:val="0"/>
          <w:smallCaps w:val="0"/>
          <w:spacing w:val="0"/>
          <w:szCs w:val="24"/>
        </w:rPr>
        <w:t xml:space="preserve"> </w:t>
      </w:r>
      <w:r w:rsidR="006C6EF4">
        <w:rPr>
          <w:rStyle w:val="BookTitle"/>
          <w:rFonts w:ascii="Arial" w:hAnsi="Arial" w:cs="Arial"/>
          <w:i w:val="0"/>
          <w:iCs w:val="0"/>
          <w:smallCaps w:val="0"/>
          <w:spacing w:val="0"/>
          <w:szCs w:val="24"/>
        </w:rPr>
        <w:t xml:space="preserve">not </w:t>
      </w:r>
      <w:r w:rsidR="00EC24FF" w:rsidRPr="00EC24FF">
        <w:rPr>
          <w:rStyle w:val="BookTitle"/>
          <w:rFonts w:ascii="Arial" w:hAnsi="Arial" w:cs="Arial"/>
          <w:i w:val="0"/>
          <w:iCs w:val="0"/>
          <w:smallCaps w:val="0"/>
          <w:spacing w:val="0"/>
          <w:szCs w:val="24"/>
        </w:rPr>
        <w:t>att</w:t>
      </w:r>
      <w:r w:rsidR="00432381">
        <w:rPr>
          <w:rStyle w:val="BookTitle"/>
          <w:rFonts w:ascii="Arial" w:hAnsi="Arial" w:cs="Arial"/>
          <w:i w:val="0"/>
          <w:iCs w:val="0"/>
          <w:smallCaps w:val="0"/>
          <w:spacing w:val="0"/>
          <w:szCs w:val="24"/>
        </w:rPr>
        <w:t xml:space="preserve">ract participation requirements </w:t>
      </w:r>
      <w:r w:rsidR="005D3B7D">
        <w:rPr>
          <w:rStyle w:val="BookTitle"/>
          <w:rFonts w:ascii="Arial" w:hAnsi="Arial" w:cs="Arial"/>
          <w:i w:val="0"/>
          <w:iCs w:val="0"/>
          <w:smallCaps w:val="0"/>
          <w:spacing w:val="0"/>
          <w:szCs w:val="24"/>
        </w:rPr>
        <w:t xml:space="preserve">under </w:t>
      </w:r>
      <w:r w:rsidR="00B63173">
        <w:rPr>
          <w:rStyle w:val="BookTitle"/>
          <w:rFonts w:ascii="Arial" w:hAnsi="Arial" w:cs="Arial"/>
          <w:i w:val="0"/>
          <w:iCs w:val="0"/>
          <w:smallCaps w:val="0"/>
          <w:spacing w:val="0"/>
          <w:szCs w:val="24"/>
        </w:rPr>
        <w:t>the Social Security Act</w:t>
      </w:r>
      <w:r w:rsidR="005D3B7D">
        <w:rPr>
          <w:rStyle w:val="BookTitle"/>
          <w:rFonts w:ascii="Arial" w:hAnsi="Arial" w:cs="Arial"/>
          <w:i w:val="0"/>
          <w:iCs w:val="0"/>
          <w:smallCaps w:val="0"/>
          <w:spacing w:val="0"/>
          <w:szCs w:val="24"/>
        </w:rPr>
        <w:t xml:space="preserve">, </w:t>
      </w:r>
      <w:r w:rsidR="00432381">
        <w:rPr>
          <w:rStyle w:val="BookTitle"/>
          <w:rFonts w:ascii="Arial" w:hAnsi="Arial" w:cs="Arial"/>
          <w:i w:val="0"/>
          <w:iCs w:val="0"/>
          <w:smallCaps w:val="0"/>
          <w:spacing w:val="0"/>
          <w:szCs w:val="24"/>
        </w:rPr>
        <w:t xml:space="preserve">and </w:t>
      </w:r>
      <w:r w:rsidR="005D3B7D">
        <w:rPr>
          <w:rStyle w:val="BookTitle"/>
          <w:rFonts w:ascii="Arial" w:hAnsi="Arial" w:cs="Arial"/>
          <w:i w:val="0"/>
          <w:iCs w:val="0"/>
          <w:smallCaps w:val="0"/>
          <w:spacing w:val="0"/>
          <w:szCs w:val="24"/>
        </w:rPr>
        <w:t xml:space="preserve">therefore </w:t>
      </w:r>
      <w:r w:rsidR="00432381">
        <w:rPr>
          <w:rStyle w:val="BookTitle"/>
          <w:rFonts w:ascii="Arial" w:hAnsi="Arial" w:cs="Arial"/>
          <w:i w:val="0"/>
          <w:iCs w:val="0"/>
          <w:smallCaps w:val="0"/>
          <w:spacing w:val="0"/>
          <w:szCs w:val="24"/>
        </w:rPr>
        <w:t>should not be subject</w:t>
      </w:r>
      <w:r>
        <w:rPr>
          <w:rStyle w:val="BookTitle"/>
          <w:rFonts w:ascii="Arial" w:hAnsi="Arial" w:cs="Arial"/>
          <w:i w:val="0"/>
          <w:iCs w:val="0"/>
          <w:smallCaps w:val="0"/>
          <w:spacing w:val="0"/>
          <w:szCs w:val="24"/>
        </w:rPr>
        <w:t xml:space="preserve"> to</w:t>
      </w:r>
      <w:r w:rsidR="00432381">
        <w:rPr>
          <w:rStyle w:val="BookTitle"/>
          <w:rFonts w:ascii="Arial" w:hAnsi="Arial" w:cs="Arial"/>
          <w:i w:val="0"/>
          <w:iCs w:val="0"/>
          <w:smallCaps w:val="0"/>
          <w:spacing w:val="0"/>
          <w:szCs w:val="24"/>
        </w:rPr>
        <w:t xml:space="preserve"> income management for disengaged youth and long-term welfare payment recipient measures</w:t>
      </w:r>
      <w:r>
        <w:rPr>
          <w:rStyle w:val="BookTitle"/>
          <w:rFonts w:ascii="Arial" w:hAnsi="Arial" w:cs="Arial"/>
          <w:i w:val="0"/>
          <w:iCs w:val="0"/>
          <w:smallCaps w:val="0"/>
          <w:spacing w:val="0"/>
          <w:szCs w:val="24"/>
        </w:rPr>
        <w:t>.</w:t>
      </w:r>
      <w:r w:rsidR="00127F68">
        <w:rPr>
          <w:rStyle w:val="BookTitle"/>
          <w:rFonts w:ascii="Arial" w:hAnsi="Arial" w:cs="Arial"/>
          <w:i w:val="0"/>
          <w:iCs w:val="0"/>
          <w:smallCaps w:val="0"/>
          <w:spacing w:val="0"/>
          <w:szCs w:val="24"/>
        </w:rPr>
        <w:t xml:space="preserve"> </w:t>
      </w:r>
    </w:p>
    <w:p w14:paraId="54A75CEA" w14:textId="0A0E9E5F" w:rsidR="00EC256E" w:rsidRDefault="00EC24FF" w:rsidP="00EC24FF">
      <w:pPr>
        <w:rPr>
          <w:rStyle w:val="BookTitle"/>
          <w:rFonts w:ascii="Arial" w:hAnsi="Arial" w:cs="Arial"/>
          <w:i w:val="0"/>
          <w:iCs w:val="0"/>
          <w:smallCaps w:val="0"/>
          <w:spacing w:val="0"/>
          <w:szCs w:val="24"/>
        </w:rPr>
      </w:pPr>
      <w:r w:rsidRPr="00EC24FF">
        <w:rPr>
          <w:rStyle w:val="BookTitle"/>
          <w:rFonts w:ascii="Arial" w:hAnsi="Arial" w:cs="Arial"/>
          <w:i w:val="0"/>
          <w:iCs w:val="0"/>
          <w:smallCaps w:val="0"/>
          <w:spacing w:val="0"/>
          <w:szCs w:val="24"/>
        </w:rPr>
        <w:t>To ensure that the income management measures apply consistently</w:t>
      </w:r>
      <w:r>
        <w:rPr>
          <w:rStyle w:val="BookTitle"/>
          <w:rFonts w:ascii="Arial" w:hAnsi="Arial" w:cs="Arial"/>
          <w:i w:val="0"/>
          <w:iCs w:val="0"/>
          <w:smallCaps w:val="0"/>
          <w:spacing w:val="0"/>
          <w:szCs w:val="24"/>
        </w:rPr>
        <w:t xml:space="preserve"> </w:t>
      </w:r>
      <w:r w:rsidRPr="00EC24FF">
        <w:rPr>
          <w:rStyle w:val="BookTitle"/>
          <w:rFonts w:ascii="Arial" w:hAnsi="Arial" w:cs="Arial"/>
          <w:i w:val="0"/>
          <w:iCs w:val="0"/>
          <w:smallCaps w:val="0"/>
          <w:spacing w:val="0"/>
          <w:szCs w:val="24"/>
        </w:rPr>
        <w:t>across welfare payme</w:t>
      </w:r>
      <w:r w:rsidR="002F554C">
        <w:rPr>
          <w:rStyle w:val="BookTitle"/>
          <w:rFonts w:ascii="Arial" w:hAnsi="Arial" w:cs="Arial"/>
          <w:i w:val="0"/>
          <w:iCs w:val="0"/>
          <w:smallCaps w:val="0"/>
          <w:spacing w:val="0"/>
          <w:szCs w:val="24"/>
        </w:rPr>
        <w:t>nt recipient groups, paragraph 6</w:t>
      </w:r>
      <w:r w:rsidRPr="00EC24FF">
        <w:rPr>
          <w:rStyle w:val="BookTitle"/>
          <w:rFonts w:ascii="Arial" w:hAnsi="Arial" w:cs="Arial"/>
          <w:i w:val="0"/>
          <w:iCs w:val="0"/>
          <w:smallCaps w:val="0"/>
          <w:spacing w:val="0"/>
          <w:szCs w:val="24"/>
        </w:rPr>
        <w:t xml:space="preserve">(a) of this </w:t>
      </w:r>
      <w:r w:rsidR="00966A39">
        <w:rPr>
          <w:rStyle w:val="BookTitle"/>
          <w:rFonts w:ascii="Arial" w:hAnsi="Arial" w:cs="Arial"/>
          <w:i w:val="0"/>
          <w:iCs w:val="0"/>
          <w:smallCaps w:val="0"/>
          <w:spacing w:val="0"/>
          <w:szCs w:val="24"/>
        </w:rPr>
        <w:t xml:space="preserve">instrument </w:t>
      </w:r>
      <w:r w:rsidRPr="00EC24FF">
        <w:rPr>
          <w:rStyle w:val="BookTitle"/>
          <w:rFonts w:ascii="Arial" w:hAnsi="Arial" w:cs="Arial"/>
          <w:i w:val="0"/>
          <w:iCs w:val="0"/>
          <w:smallCaps w:val="0"/>
          <w:spacing w:val="0"/>
          <w:szCs w:val="24"/>
        </w:rPr>
        <w:t>exempts the class of special benefit recipients who do not attract participation</w:t>
      </w:r>
      <w:r>
        <w:rPr>
          <w:rStyle w:val="BookTitle"/>
          <w:rFonts w:ascii="Arial" w:hAnsi="Arial" w:cs="Arial"/>
          <w:i w:val="0"/>
          <w:iCs w:val="0"/>
          <w:smallCaps w:val="0"/>
          <w:spacing w:val="0"/>
          <w:szCs w:val="24"/>
        </w:rPr>
        <w:t xml:space="preserve"> </w:t>
      </w:r>
      <w:r w:rsidR="006C6EF4">
        <w:rPr>
          <w:rStyle w:val="BookTitle"/>
          <w:rFonts w:ascii="Arial" w:hAnsi="Arial" w:cs="Arial"/>
          <w:i w:val="0"/>
          <w:iCs w:val="0"/>
          <w:smallCaps w:val="0"/>
          <w:spacing w:val="0"/>
          <w:szCs w:val="24"/>
        </w:rPr>
        <w:t>requirements</w:t>
      </w:r>
      <w:r w:rsidR="00701CA8">
        <w:rPr>
          <w:rStyle w:val="BookTitle"/>
          <w:rFonts w:ascii="Arial" w:hAnsi="Arial" w:cs="Arial"/>
          <w:i w:val="0"/>
          <w:iCs w:val="0"/>
          <w:smallCaps w:val="0"/>
          <w:spacing w:val="0"/>
          <w:szCs w:val="24"/>
        </w:rPr>
        <w:t>.</w:t>
      </w:r>
      <w:r w:rsidR="005D3B7D">
        <w:rPr>
          <w:rStyle w:val="BookTitle"/>
          <w:rFonts w:ascii="Arial" w:hAnsi="Arial" w:cs="Arial"/>
          <w:i w:val="0"/>
          <w:iCs w:val="0"/>
          <w:smallCaps w:val="0"/>
          <w:spacing w:val="0"/>
          <w:szCs w:val="24"/>
        </w:rPr>
        <w:t xml:space="preserve"> </w:t>
      </w:r>
      <w:r w:rsidR="006C6EF4">
        <w:rPr>
          <w:rStyle w:val="BookTitle"/>
          <w:rFonts w:ascii="Arial" w:hAnsi="Arial" w:cs="Arial"/>
          <w:i w:val="0"/>
          <w:iCs w:val="0"/>
          <w:smallCaps w:val="0"/>
          <w:spacing w:val="0"/>
          <w:szCs w:val="24"/>
        </w:rPr>
        <w:t xml:space="preserve">This includes </w:t>
      </w:r>
      <w:r w:rsidR="008076A9">
        <w:rPr>
          <w:rStyle w:val="BookTitle"/>
          <w:rFonts w:ascii="Arial" w:hAnsi="Arial" w:cs="Arial"/>
          <w:i w:val="0"/>
          <w:iCs w:val="0"/>
          <w:smallCaps w:val="0"/>
          <w:spacing w:val="0"/>
          <w:szCs w:val="24"/>
        </w:rPr>
        <w:t xml:space="preserve">people </w:t>
      </w:r>
      <w:r w:rsidR="006A5065">
        <w:rPr>
          <w:rStyle w:val="BookTitle"/>
          <w:rFonts w:ascii="Arial" w:hAnsi="Arial" w:cs="Arial"/>
          <w:i w:val="0"/>
          <w:iCs w:val="0"/>
          <w:smallCaps w:val="0"/>
          <w:spacing w:val="0"/>
          <w:szCs w:val="24"/>
        </w:rPr>
        <w:t xml:space="preserve">who receive special benefit but </w:t>
      </w:r>
      <w:r w:rsidRPr="00EC24FF">
        <w:rPr>
          <w:rStyle w:val="BookTitle"/>
          <w:rFonts w:ascii="Arial" w:hAnsi="Arial" w:cs="Arial"/>
          <w:i w:val="0"/>
          <w:iCs w:val="0"/>
          <w:smallCaps w:val="0"/>
          <w:spacing w:val="0"/>
          <w:szCs w:val="24"/>
        </w:rPr>
        <w:t>are not required to satisfy the activity test in</w:t>
      </w:r>
      <w:r>
        <w:rPr>
          <w:rStyle w:val="BookTitle"/>
          <w:rFonts w:ascii="Arial" w:hAnsi="Arial" w:cs="Arial"/>
          <w:i w:val="0"/>
          <w:iCs w:val="0"/>
          <w:smallCaps w:val="0"/>
          <w:spacing w:val="0"/>
          <w:szCs w:val="24"/>
        </w:rPr>
        <w:t xml:space="preserve"> </w:t>
      </w:r>
      <w:r w:rsidRPr="00EC24FF">
        <w:rPr>
          <w:rStyle w:val="BookTitle"/>
          <w:rFonts w:ascii="Arial" w:hAnsi="Arial" w:cs="Arial"/>
          <w:i w:val="0"/>
          <w:iCs w:val="0"/>
          <w:smallCaps w:val="0"/>
          <w:spacing w:val="0"/>
          <w:szCs w:val="24"/>
        </w:rPr>
        <w:t xml:space="preserve">section 731A of the </w:t>
      </w:r>
      <w:r w:rsidRPr="00D17839">
        <w:rPr>
          <w:rStyle w:val="BookTitle"/>
          <w:rFonts w:ascii="Arial" w:hAnsi="Arial" w:cs="Arial"/>
          <w:i w:val="0"/>
          <w:iCs w:val="0"/>
          <w:smallCaps w:val="0"/>
          <w:spacing w:val="0"/>
          <w:szCs w:val="24"/>
        </w:rPr>
        <w:t>Social Security Act</w:t>
      </w:r>
      <w:r w:rsidRPr="00EC24FF">
        <w:rPr>
          <w:rStyle w:val="BookTitle"/>
          <w:rFonts w:ascii="Arial" w:hAnsi="Arial" w:cs="Arial"/>
          <w:i w:val="0"/>
          <w:iCs w:val="0"/>
          <w:smallCaps w:val="0"/>
          <w:spacing w:val="0"/>
          <w:szCs w:val="24"/>
        </w:rPr>
        <w:t>, and cannot be required by the</w:t>
      </w:r>
      <w:r>
        <w:rPr>
          <w:rStyle w:val="BookTitle"/>
          <w:rFonts w:ascii="Arial" w:hAnsi="Arial" w:cs="Arial"/>
          <w:i w:val="0"/>
          <w:iCs w:val="0"/>
          <w:smallCaps w:val="0"/>
          <w:spacing w:val="0"/>
          <w:szCs w:val="24"/>
        </w:rPr>
        <w:t xml:space="preserve"> </w:t>
      </w:r>
      <w:r w:rsidRPr="00EC24FF">
        <w:rPr>
          <w:rStyle w:val="BookTitle"/>
          <w:rFonts w:ascii="Arial" w:hAnsi="Arial" w:cs="Arial"/>
          <w:i w:val="0"/>
          <w:iCs w:val="0"/>
          <w:smallCaps w:val="0"/>
          <w:spacing w:val="0"/>
          <w:szCs w:val="24"/>
        </w:rPr>
        <w:t>Secretary to enter into a Special Benefit Employment Pathway Plan.</w:t>
      </w:r>
      <w:r>
        <w:rPr>
          <w:rStyle w:val="BookTitle"/>
          <w:rFonts w:ascii="Arial" w:hAnsi="Arial" w:cs="Arial"/>
          <w:i w:val="0"/>
          <w:iCs w:val="0"/>
          <w:smallCaps w:val="0"/>
          <w:spacing w:val="0"/>
          <w:szCs w:val="24"/>
        </w:rPr>
        <w:t xml:space="preserve"> </w:t>
      </w:r>
    </w:p>
    <w:p w14:paraId="515798A9" w14:textId="76B37690" w:rsidR="00D55E9A" w:rsidRDefault="00EC24FF" w:rsidP="00EC24FF">
      <w:pPr>
        <w:rPr>
          <w:rStyle w:val="BookTitle"/>
          <w:rFonts w:ascii="Arial" w:hAnsi="Arial" w:cs="Arial"/>
          <w:i w:val="0"/>
          <w:iCs w:val="0"/>
          <w:smallCaps w:val="0"/>
          <w:spacing w:val="0"/>
          <w:szCs w:val="24"/>
        </w:rPr>
      </w:pPr>
      <w:r w:rsidRPr="00EC24FF">
        <w:rPr>
          <w:rStyle w:val="BookTitle"/>
          <w:rFonts w:ascii="Arial" w:hAnsi="Arial" w:cs="Arial"/>
          <w:i w:val="0"/>
          <w:iCs w:val="0"/>
          <w:smallCaps w:val="0"/>
          <w:spacing w:val="0"/>
          <w:szCs w:val="24"/>
        </w:rPr>
        <w:t>Examples include people who are paid special benefit in lieu of age pension</w:t>
      </w:r>
      <w:r>
        <w:rPr>
          <w:rStyle w:val="BookTitle"/>
          <w:rFonts w:ascii="Arial" w:hAnsi="Arial" w:cs="Arial"/>
          <w:i w:val="0"/>
          <w:iCs w:val="0"/>
          <w:smallCaps w:val="0"/>
          <w:spacing w:val="0"/>
          <w:szCs w:val="24"/>
        </w:rPr>
        <w:t xml:space="preserve"> </w:t>
      </w:r>
      <w:r w:rsidRPr="00EC24FF">
        <w:rPr>
          <w:rStyle w:val="BookTitle"/>
          <w:rFonts w:ascii="Arial" w:hAnsi="Arial" w:cs="Arial"/>
          <w:i w:val="0"/>
          <w:iCs w:val="0"/>
          <w:smallCaps w:val="0"/>
          <w:spacing w:val="0"/>
          <w:szCs w:val="24"/>
        </w:rPr>
        <w:t>or disability support pension, or in lieu of a parenting</w:t>
      </w:r>
      <w:r>
        <w:rPr>
          <w:rStyle w:val="BookTitle"/>
          <w:rFonts w:ascii="Arial" w:hAnsi="Arial" w:cs="Arial"/>
          <w:i w:val="0"/>
          <w:iCs w:val="0"/>
          <w:smallCaps w:val="0"/>
          <w:spacing w:val="0"/>
          <w:szCs w:val="24"/>
        </w:rPr>
        <w:t xml:space="preserve"> </w:t>
      </w:r>
      <w:r w:rsidRPr="00EC24FF">
        <w:rPr>
          <w:rStyle w:val="BookTitle"/>
          <w:rFonts w:ascii="Arial" w:hAnsi="Arial" w:cs="Arial"/>
          <w:i w:val="0"/>
          <w:iCs w:val="0"/>
          <w:smallCaps w:val="0"/>
          <w:spacing w:val="0"/>
          <w:szCs w:val="24"/>
        </w:rPr>
        <w:t>payment</w:t>
      </w:r>
      <w:r w:rsidR="00657BFE">
        <w:rPr>
          <w:rStyle w:val="BookTitle"/>
          <w:rFonts w:ascii="Arial" w:hAnsi="Arial" w:cs="Arial"/>
          <w:i w:val="0"/>
          <w:iCs w:val="0"/>
          <w:smallCaps w:val="0"/>
          <w:spacing w:val="0"/>
          <w:szCs w:val="24"/>
        </w:rPr>
        <w:t xml:space="preserve">. To be a member of the class, the person must also not be the principal carer </w:t>
      </w:r>
      <w:r w:rsidRPr="00EC24FF">
        <w:rPr>
          <w:rStyle w:val="BookTitle"/>
          <w:rFonts w:ascii="Arial" w:hAnsi="Arial" w:cs="Arial"/>
          <w:i w:val="0"/>
          <w:iCs w:val="0"/>
          <w:smallCaps w:val="0"/>
          <w:spacing w:val="0"/>
          <w:szCs w:val="24"/>
        </w:rPr>
        <w:t>of a</w:t>
      </w:r>
      <w:r>
        <w:rPr>
          <w:rStyle w:val="BookTitle"/>
          <w:rFonts w:ascii="Arial" w:hAnsi="Arial" w:cs="Arial"/>
          <w:i w:val="0"/>
          <w:iCs w:val="0"/>
          <w:smallCaps w:val="0"/>
          <w:spacing w:val="0"/>
          <w:szCs w:val="24"/>
        </w:rPr>
        <w:t xml:space="preserve"> </w:t>
      </w:r>
      <w:r w:rsidRPr="00EC24FF">
        <w:rPr>
          <w:rStyle w:val="BookTitle"/>
          <w:rFonts w:ascii="Arial" w:hAnsi="Arial" w:cs="Arial"/>
          <w:i w:val="0"/>
          <w:iCs w:val="0"/>
          <w:smallCaps w:val="0"/>
          <w:spacing w:val="0"/>
          <w:szCs w:val="24"/>
        </w:rPr>
        <w:t xml:space="preserve">child who is less than </w:t>
      </w:r>
      <w:r w:rsidR="0078164C">
        <w:rPr>
          <w:rStyle w:val="BookTitle"/>
          <w:rFonts w:ascii="Arial" w:hAnsi="Arial" w:cs="Arial"/>
          <w:i w:val="0"/>
          <w:iCs w:val="0"/>
          <w:smallCaps w:val="0"/>
          <w:spacing w:val="0"/>
          <w:szCs w:val="24"/>
        </w:rPr>
        <w:t xml:space="preserve">six </w:t>
      </w:r>
      <w:r w:rsidR="00D55E9A">
        <w:rPr>
          <w:rStyle w:val="BookTitle"/>
          <w:rFonts w:ascii="Arial" w:hAnsi="Arial" w:cs="Arial"/>
          <w:i w:val="0"/>
          <w:iCs w:val="0"/>
          <w:smallCaps w:val="0"/>
          <w:spacing w:val="0"/>
          <w:szCs w:val="24"/>
        </w:rPr>
        <w:t>years of age.</w:t>
      </w:r>
      <w:r w:rsidR="00657BFE">
        <w:rPr>
          <w:rStyle w:val="BookTitle"/>
          <w:rFonts w:ascii="Arial" w:hAnsi="Arial" w:cs="Arial"/>
          <w:i w:val="0"/>
          <w:iCs w:val="0"/>
          <w:smallCaps w:val="0"/>
          <w:spacing w:val="0"/>
          <w:szCs w:val="24"/>
        </w:rPr>
        <w:t xml:space="preserve"> Other means of becoming exempt from income management exist for persons who are the principal carer of a child (</w:t>
      </w:r>
      <w:r w:rsidR="00B55E6E">
        <w:rPr>
          <w:rStyle w:val="BookTitle"/>
          <w:rFonts w:ascii="Arial" w:hAnsi="Arial" w:cs="Arial"/>
          <w:i w:val="0"/>
          <w:iCs w:val="0"/>
          <w:smallCaps w:val="0"/>
          <w:spacing w:val="0"/>
          <w:szCs w:val="24"/>
        </w:rPr>
        <w:t>f</w:t>
      </w:r>
      <w:r w:rsidR="00657BFE">
        <w:rPr>
          <w:rStyle w:val="BookTitle"/>
          <w:rFonts w:ascii="Arial" w:hAnsi="Arial" w:cs="Arial"/>
          <w:i w:val="0"/>
          <w:iCs w:val="0"/>
          <w:smallCaps w:val="0"/>
          <w:spacing w:val="0"/>
          <w:szCs w:val="24"/>
        </w:rPr>
        <w:t>or example, see section 123UGD of the Act)</w:t>
      </w:r>
      <w:r w:rsidR="00B55E6E">
        <w:rPr>
          <w:rStyle w:val="BookTitle"/>
          <w:rFonts w:ascii="Arial" w:hAnsi="Arial" w:cs="Arial"/>
          <w:i w:val="0"/>
          <w:iCs w:val="0"/>
          <w:smallCaps w:val="0"/>
          <w:spacing w:val="0"/>
          <w:szCs w:val="24"/>
        </w:rPr>
        <w:t>.</w:t>
      </w:r>
    </w:p>
    <w:p w14:paraId="10828489" w14:textId="77777777" w:rsidR="0078164C" w:rsidRDefault="0078164C" w:rsidP="001F5DF4">
      <w:pPr>
        <w:rPr>
          <w:rStyle w:val="BookTitle"/>
          <w:rFonts w:ascii="Arial" w:hAnsi="Arial" w:cs="Arial"/>
          <w:b/>
          <w:i w:val="0"/>
          <w:iCs w:val="0"/>
          <w:smallCaps w:val="0"/>
          <w:spacing w:val="0"/>
          <w:szCs w:val="24"/>
          <w:u w:val="single"/>
        </w:rPr>
        <w:sectPr w:rsidR="0078164C" w:rsidSect="00C53435">
          <w:headerReference w:type="even" r:id="rId11"/>
          <w:headerReference w:type="default" r:id="rId12"/>
          <w:footerReference w:type="default" r:id="rId13"/>
          <w:headerReference w:type="first" r:id="rId14"/>
          <w:pgSz w:w="11906" w:h="16838"/>
          <w:pgMar w:top="1440" w:right="1440" w:bottom="1440" w:left="1440" w:header="708" w:footer="708" w:gutter="0"/>
          <w:pgNumType w:start="1"/>
          <w:cols w:space="708"/>
          <w:docGrid w:linePitch="360"/>
        </w:sectPr>
      </w:pPr>
    </w:p>
    <w:p w14:paraId="31144776" w14:textId="6EF03733" w:rsidR="00BB1B66" w:rsidRPr="00032EBF" w:rsidRDefault="00767F99" w:rsidP="001F5DF4">
      <w:pPr>
        <w:rPr>
          <w:rStyle w:val="BookTitle"/>
          <w:rFonts w:ascii="Arial" w:hAnsi="Arial" w:cs="Arial"/>
          <w:i w:val="0"/>
          <w:iCs w:val="0"/>
          <w:smallCaps w:val="0"/>
          <w:spacing w:val="0"/>
          <w:szCs w:val="24"/>
        </w:rPr>
      </w:pPr>
      <w:r w:rsidRPr="00767F99">
        <w:rPr>
          <w:rStyle w:val="BookTitle"/>
          <w:rFonts w:ascii="Arial" w:hAnsi="Arial" w:cs="Arial"/>
          <w:b/>
          <w:i w:val="0"/>
          <w:iCs w:val="0"/>
          <w:smallCaps w:val="0"/>
          <w:spacing w:val="0"/>
          <w:szCs w:val="24"/>
          <w:u w:val="single"/>
        </w:rPr>
        <w:lastRenderedPageBreak/>
        <w:t>Schedule 1</w:t>
      </w:r>
      <w:r w:rsidR="00032EBF">
        <w:rPr>
          <w:rStyle w:val="BookTitle"/>
          <w:rFonts w:ascii="Arial" w:hAnsi="Arial" w:cs="Arial"/>
          <w:b/>
          <w:i w:val="0"/>
          <w:iCs w:val="0"/>
          <w:smallCaps w:val="0"/>
          <w:spacing w:val="0"/>
          <w:szCs w:val="24"/>
          <w:u w:val="single"/>
        </w:rPr>
        <w:t xml:space="preserve"> </w:t>
      </w:r>
      <w:r w:rsidR="00032EBF" w:rsidRPr="00767F99">
        <w:rPr>
          <w:rStyle w:val="BookTitle"/>
          <w:rFonts w:ascii="Arial" w:hAnsi="Arial" w:cs="Arial"/>
          <w:b/>
          <w:i w:val="0"/>
          <w:iCs w:val="0"/>
          <w:smallCaps w:val="0"/>
          <w:spacing w:val="0"/>
          <w:szCs w:val="24"/>
          <w:u w:val="single"/>
        </w:rPr>
        <w:t>–</w:t>
      </w:r>
      <w:r w:rsidR="00032EBF">
        <w:rPr>
          <w:rStyle w:val="BookTitle"/>
          <w:rFonts w:ascii="Arial" w:hAnsi="Arial" w:cs="Arial"/>
          <w:b/>
          <w:i w:val="0"/>
          <w:iCs w:val="0"/>
          <w:smallCaps w:val="0"/>
          <w:spacing w:val="0"/>
          <w:szCs w:val="24"/>
          <w:u w:val="single"/>
        </w:rPr>
        <w:t xml:space="preserve"> Repeals</w:t>
      </w:r>
    </w:p>
    <w:p w14:paraId="11108489" w14:textId="59C1AED9" w:rsidR="00032EBF" w:rsidRDefault="00767F99" w:rsidP="001F5DF4">
      <w:pPr>
        <w:rPr>
          <w:rStyle w:val="BookTitle"/>
          <w:rFonts w:ascii="Arial" w:hAnsi="Arial" w:cs="Arial"/>
          <w:i w:val="0"/>
          <w:iCs w:val="0"/>
          <w:smallCaps w:val="0"/>
          <w:spacing w:val="0"/>
          <w:szCs w:val="24"/>
        </w:rPr>
      </w:pPr>
      <w:r>
        <w:rPr>
          <w:rStyle w:val="BookTitle"/>
          <w:rFonts w:ascii="Arial" w:hAnsi="Arial" w:cs="Arial"/>
          <w:b/>
          <w:i w:val="0"/>
          <w:iCs w:val="0"/>
          <w:smallCaps w:val="0"/>
          <w:spacing w:val="0"/>
          <w:szCs w:val="24"/>
        </w:rPr>
        <w:t xml:space="preserve">Section 1 </w:t>
      </w:r>
      <w:r>
        <w:rPr>
          <w:rStyle w:val="BookTitle"/>
          <w:rFonts w:ascii="Arial" w:hAnsi="Arial" w:cs="Arial"/>
          <w:i w:val="0"/>
          <w:iCs w:val="0"/>
          <w:smallCaps w:val="0"/>
          <w:spacing w:val="0"/>
          <w:szCs w:val="24"/>
        </w:rPr>
        <w:t xml:space="preserve">repeals the </w:t>
      </w:r>
      <w:r w:rsidR="00EC24FF" w:rsidRPr="001F5DF4">
        <w:rPr>
          <w:rStyle w:val="BookTitle"/>
          <w:rFonts w:ascii="Arial" w:hAnsi="Arial" w:cs="Arial"/>
          <w:iCs w:val="0"/>
          <w:smallCaps w:val="0"/>
          <w:spacing w:val="0"/>
          <w:szCs w:val="24"/>
        </w:rPr>
        <w:t>Social Security (Administration) (Classes of Exempt Welfare Payme</w:t>
      </w:r>
      <w:r w:rsidR="00804AB8">
        <w:rPr>
          <w:rStyle w:val="BookTitle"/>
          <w:rFonts w:ascii="Arial" w:hAnsi="Arial" w:cs="Arial"/>
          <w:iCs w:val="0"/>
          <w:smallCaps w:val="0"/>
          <w:spacing w:val="0"/>
          <w:szCs w:val="24"/>
        </w:rPr>
        <w:t>nt Recipients) Specification 201</w:t>
      </w:r>
      <w:r w:rsidR="00EC24FF" w:rsidRPr="001F5DF4">
        <w:rPr>
          <w:rStyle w:val="BookTitle"/>
          <w:rFonts w:ascii="Arial" w:hAnsi="Arial" w:cs="Arial"/>
          <w:iCs w:val="0"/>
          <w:smallCaps w:val="0"/>
          <w:spacing w:val="0"/>
          <w:szCs w:val="24"/>
        </w:rPr>
        <w:t>0</w:t>
      </w:r>
      <w:r>
        <w:rPr>
          <w:rStyle w:val="BookTitle"/>
          <w:rFonts w:ascii="Arial" w:hAnsi="Arial" w:cs="Arial"/>
          <w:i w:val="0"/>
          <w:iCs w:val="0"/>
          <w:smallCaps w:val="0"/>
          <w:spacing w:val="0"/>
          <w:szCs w:val="24"/>
        </w:rPr>
        <w:t>.</w:t>
      </w:r>
    </w:p>
    <w:p w14:paraId="07ADD6AB" w14:textId="0ADA18EE" w:rsidR="00032EBF" w:rsidRDefault="00032EBF" w:rsidP="0076658B">
      <w:pPr>
        <w:jc w:val="center"/>
        <w:rPr>
          <w:rStyle w:val="BookTitle"/>
          <w:rFonts w:ascii="Arial" w:hAnsi="Arial" w:cs="Arial"/>
          <w:i w:val="0"/>
          <w:iCs w:val="0"/>
          <w:smallCaps w:val="0"/>
          <w:spacing w:val="0"/>
          <w:szCs w:val="24"/>
        </w:rPr>
      </w:pPr>
    </w:p>
    <w:p w14:paraId="40B11B0E" w14:textId="3572D4EE" w:rsidR="00032EBF" w:rsidRDefault="00032EBF" w:rsidP="0076658B">
      <w:pPr>
        <w:jc w:val="center"/>
        <w:rPr>
          <w:rStyle w:val="BookTitle"/>
          <w:rFonts w:ascii="Arial" w:hAnsi="Arial" w:cs="Arial"/>
          <w:i w:val="0"/>
          <w:iCs w:val="0"/>
          <w:smallCaps w:val="0"/>
          <w:spacing w:val="0"/>
          <w:szCs w:val="24"/>
        </w:rPr>
      </w:pPr>
    </w:p>
    <w:p w14:paraId="017F0352" w14:textId="62822DA3" w:rsidR="0076658B" w:rsidRDefault="0076658B" w:rsidP="0076658B">
      <w:pPr>
        <w:jc w:val="center"/>
        <w:rPr>
          <w:rFonts w:ascii="Arial" w:hAnsi="Arial" w:cs="Arial"/>
          <w:b/>
          <w:szCs w:val="24"/>
        </w:rPr>
      </w:pPr>
      <w:r>
        <w:rPr>
          <w:rFonts w:ascii="Arial" w:hAnsi="Arial" w:cs="Arial"/>
          <w:b/>
          <w:szCs w:val="24"/>
        </w:rPr>
        <w:t>Senator the Hon Anne Ruston, Minister for Families and Social Services</w:t>
      </w:r>
    </w:p>
    <w:p w14:paraId="3221A0FD" w14:textId="30DC06E6" w:rsidR="0076658B" w:rsidRDefault="0076658B" w:rsidP="0076658B">
      <w:pPr>
        <w:spacing w:before="0" w:after="200" w:line="276" w:lineRule="auto"/>
        <w:jc w:val="center"/>
        <w:rPr>
          <w:rFonts w:ascii="Arial" w:hAnsi="Arial" w:cs="Arial"/>
          <w:b/>
          <w:szCs w:val="24"/>
        </w:rPr>
      </w:pPr>
      <w:r>
        <w:rPr>
          <w:rFonts w:ascii="Arial" w:hAnsi="Arial" w:cs="Arial"/>
          <w:b/>
          <w:szCs w:val="24"/>
        </w:rPr>
        <w:br w:type="page"/>
      </w:r>
    </w:p>
    <w:p w14:paraId="62376355" w14:textId="77777777" w:rsidR="0076658B" w:rsidRPr="00BC76EB" w:rsidRDefault="0076658B" w:rsidP="0076658B">
      <w:pPr>
        <w:spacing w:before="360" w:after="120"/>
        <w:jc w:val="center"/>
        <w:rPr>
          <w:rFonts w:ascii="Arial" w:hAnsi="Arial" w:cs="Arial"/>
          <w:b/>
          <w:szCs w:val="24"/>
        </w:rPr>
      </w:pPr>
      <w:r w:rsidRPr="00BC76EB">
        <w:rPr>
          <w:rFonts w:ascii="Arial" w:hAnsi="Arial" w:cs="Arial"/>
          <w:b/>
          <w:szCs w:val="24"/>
        </w:rPr>
        <w:lastRenderedPageBreak/>
        <w:t>Statement of Compatibility with Human Rights</w:t>
      </w:r>
    </w:p>
    <w:p w14:paraId="01EA9717" w14:textId="77777777" w:rsidR="0076658B" w:rsidRPr="00BC76EB" w:rsidRDefault="0076658B" w:rsidP="0076658B">
      <w:pPr>
        <w:spacing w:before="120" w:after="120"/>
        <w:jc w:val="center"/>
        <w:rPr>
          <w:rFonts w:ascii="Arial" w:hAnsi="Arial" w:cs="Arial"/>
          <w:szCs w:val="24"/>
        </w:rPr>
      </w:pPr>
      <w:r w:rsidRPr="00BC76EB">
        <w:rPr>
          <w:rFonts w:ascii="Arial" w:hAnsi="Arial" w:cs="Arial"/>
          <w:i/>
          <w:szCs w:val="24"/>
        </w:rPr>
        <w:t>Prepared in accordance with Part 3 of the Human Rights (Parliamentary Scrutiny) Act 2011</w:t>
      </w:r>
    </w:p>
    <w:p w14:paraId="1FB2ED5A" w14:textId="77777777" w:rsidR="0076658B" w:rsidRPr="00BC76EB" w:rsidRDefault="0076658B" w:rsidP="0076658B">
      <w:pPr>
        <w:spacing w:before="120" w:after="120"/>
        <w:jc w:val="center"/>
        <w:rPr>
          <w:rFonts w:ascii="Arial" w:hAnsi="Arial" w:cs="Arial"/>
          <w:szCs w:val="24"/>
        </w:rPr>
      </w:pPr>
    </w:p>
    <w:p w14:paraId="5B3CF459" w14:textId="77777777" w:rsidR="007702B1" w:rsidRPr="0076658B" w:rsidRDefault="007702B1" w:rsidP="007702B1">
      <w:pPr>
        <w:spacing w:before="0"/>
        <w:ind w:right="91"/>
        <w:jc w:val="center"/>
        <w:rPr>
          <w:rFonts w:ascii="Arial" w:hAnsi="Arial" w:cs="Arial"/>
          <w:i/>
          <w:szCs w:val="24"/>
        </w:rPr>
      </w:pPr>
      <w:r w:rsidRPr="007E510B">
        <w:rPr>
          <w:rFonts w:ascii="Arial" w:hAnsi="Arial" w:cs="Arial"/>
          <w:i/>
          <w:szCs w:val="24"/>
        </w:rPr>
        <w:t>Social Security (Administration) (</w:t>
      </w:r>
      <w:r>
        <w:rPr>
          <w:rFonts w:ascii="Arial" w:hAnsi="Arial" w:cs="Arial"/>
          <w:i/>
          <w:szCs w:val="24"/>
        </w:rPr>
        <w:t>Classes of Exempt Welfare Payment Recipients) Specification 2020</w:t>
      </w:r>
    </w:p>
    <w:p w14:paraId="2965008B" w14:textId="77777777" w:rsidR="0076658B" w:rsidRPr="00BC76EB" w:rsidRDefault="0076658B" w:rsidP="0076658B">
      <w:pPr>
        <w:spacing w:before="120" w:after="120"/>
        <w:jc w:val="center"/>
        <w:rPr>
          <w:rFonts w:ascii="Arial" w:hAnsi="Arial" w:cs="Arial"/>
          <w:szCs w:val="24"/>
        </w:rPr>
      </w:pPr>
    </w:p>
    <w:p w14:paraId="22D2AB57" w14:textId="770AC1C4" w:rsidR="0076658B" w:rsidRPr="00BC76EB" w:rsidRDefault="007702B1" w:rsidP="0076658B">
      <w:pPr>
        <w:spacing w:before="120" w:after="120"/>
        <w:jc w:val="center"/>
        <w:rPr>
          <w:rFonts w:ascii="Arial" w:hAnsi="Arial" w:cs="Arial"/>
          <w:szCs w:val="24"/>
        </w:rPr>
      </w:pPr>
      <w:r>
        <w:rPr>
          <w:rFonts w:ascii="Arial" w:hAnsi="Arial" w:cs="Arial"/>
          <w:szCs w:val="24"/>
        </w:rPr>
        <w:t>This</w:t>
      </w:r>
      <w:r w:rsidR="0076658B" w:rsidRPr="00BC76EB">
        <w:rPr>
          <w:rFonts w:ascii="Arial" w:hAnsi="Arial" w:cs="Arial"/>
          <w:szCs w:val="24"/>
        </w:rPr>
        <w:t xml:space="preserve"> </w:t>
      </w:r>
      <w:r>
        <w:rPr>
          <w:rFonts w:ascii="Arial" w:hAnsi="Arial" w:cs="Arial"/>
          <w:szCs w:val="24"/>
        </w:rPr>
        <w:t>i</w:t>
      </w:r>
      <w:r w:rsidR="00F94B29">
        <w:rPr>
          <w:rFonts w:ascii="Arial" w:hAnsi="Arial" w:cs="Arial"/>
          <w:szCs w:val="24"/>
        </w:rPr>
        <w:t>nstrument is</w:t>
      </w:r>
      <w:r w:rsidR="0076658B" w:rsidRPr="00BC76EB">
        <w:rPr>
          <w:rFonts w:ascii="Arial" w:hAnsi="Arial" w:cs="Arial"/>
          <w:szCs w:val="24"/>
        </w:rPr>
        <w:t xml:space="preserve"> compatible with the human rights and freedoms recognised or declared in the internationa</w:t>
      </w:r>
      <w:r w:rsidR="0076658B">
        <w:rPr>
          <w:rFonts w:ascii="Arial" w:hAnsi="Arial" w:cs="Arial"/>
          <w:szCs w:val="24"/>
        </w:rPr>
        <w:t>l instruments listed in section </w:t>
      </w:r>
      <w:r w:rsidR="0076658B" w:rsidRPr="00BC76EB">
        <w:rPr>
          <w:rFonts w:ascii="Arial" w:hAnsi="Arial" w:cs="Arial"/>
          <w:szCs w:val="24"/>
        </w:rPr>
        <w:t xml:space="preserve">3 of the </w:t>
      </w:r>
      <w:r w:rsidR="0076658B" w:rsidRPr="00BC76EB">
        <w:rPr>
          <w:rFonts w:ascii="Arial" w:hAnsi="Arial" w:cs="Arial"/>
          <w:i/>
          <w:szCs w:val="24"/>
        </w:rPr>
        <w:t>Human Rights (Parliamentary Scrutiny) Act 2011</w:t>
      </w:r>
      <w:r w:rsidR="0076658B" w:rsidRPr="00BC76EB">
        <w:rPr>
          <w:rFonts w:ascii="Arial" w:hAnsi="Arial" w:cs="Arial"/>
          <w:szCs w:val="24"/>
        </w:rPr>
        <w:t>.</w:t>
      </w:r>
    </w:p>
    <w:p w14:paraId="0703F017" w14:textId="77777777" w:rsidR="0076658B" w:rsidRPr="00BC76EB" w:rsidRDefault="0076658B" w:rsidP="0076658B">
      <w:pPr>
        <w:spacing w:after="120"/>
        <w:jc w:val="both"/>
        <w:rPr>
          <w:rFonts w:ascii="Arial" w:hAnsi="Arial" w:cs="Arial"/>
          <w:b/>
          <w:szCs w:val="24"/>
        </w:rPr>
      </w:pPr>
      <w:r w:rsidRPr="00BC76EB">
        <w:rPr>
          <w:rFonts w:ascii="Arial" w:hAnsi="Arial" w:cs="Arial"/>
          <w:b/>
          <w:szCs w:val="24"/>
        </w:rPr>
        <w:t>Overview of the legislative instrument</w:t>
      </w:r>
    </w:p>
    <w:p w14:paraId="12AC0CE3" w14:textId="50C2A553" w:rsidR="007702B1" w:rsidRDefault="007702B1" w:rsidP="007702B1">
      <w:pPr>
        <w:jc w:val="both"/>
        <w:rPr>
          <w:rStyle w:val="BookTitle"/>
          <w:rFonts w:ascii="Arial" w:hAnsi="Arial" w:cs="Arial"/>
          <w:i w:val="0"/>
          <w:iCs w:val="0"/>
          <w:smallCaps w:val="0"/>
          <w:spacing w:val="0"/>
        </w:rPr>
      </w:pPr>
      <w:r>
        <w:rPr>
          <w:rStyle w:val="BookTitle"/>
          <w:rFonts w:ascii="Arial" w:hAnsi="Arial" w:cs="Arial"/>
          <w:i w:val="0"/>
          <w:iCs w:val="0"/>
          <w:smallCaps w:val="0"/>
          <w:spacing w:val="0"/>
        </w:rPr>
        <w:t>T</w:t>
      </w:r>
      <w:r w:rsidRPr="0076658B">
        <w:rPr>
          <w:rStyle w:val="BookTitle"/>
          <w:rFonts w:ascii="Arial" w:hAnsi="Arial" w:cs="Arial"/>
          <w:i w:val="0"/>
          <w:iCs w:val="0"/>
          <w:smallCaps w:val="0"/>
          <w:spacing w:val="0"/>
        </w:rPr>
        <w:t xml:space="preserve">he </w:t>
      </w:r>
      <w:r w:rsidRPr="007702B1">
        <w:rPr>
          <w:rStyle w:val="BookTitle"/>
          <w:rFonts w:ascii="Arial" w:hAnsi="Arial" w:cs="Arial"/>
          <w:iCs w:val="0"/>
          <w:smallCaps w:val="0"/>
          <w:spacing w:val="0"/>
        </w:rPr>
        <w:t>Social Security (Administration) (Classes of Exempt Welfare Payment Recipients) Specification 2020</w:t>
      </w:r>
      <w:r>
        <w:rPr>
          <w:rStyle w:val="BookTitle"/>
          <w:rFonts w:ascii="Arial" w:hAnsi="Arial" w:cs="Arial"/>
          <w:iCs w:val="0"/>
          <w:smallCaps w:val="0"/>
          <w:spacing w:val="0"/>
        </w:rPr>
        <w:t xml:space="preserve"> </w:t>
      </w:r>
      <w:r>
        <w:rPr>
          <w:rStyle w:val="BookTitle"/>
          <w:rFonts w:ascii="Arial" w:hAnsi="Arial" w:cs="Arial"/>
          <w:i w:val="0"/>
          <w:iCs w:val="0"/>
          <w:smallCaps w:val="0"/>
          <w:spacing w:val="0"/>
        </w:rPr>
        <w:t>(</w:t>
      </w:r>
      <w:r w:rsidRPr="0076658B">
        <w:rPr>
          <w:rStyle w:val="BookTitle"/>
          <w:rFonts w:ascii="Arial" w:hAnsi="Arial" w:cs="Arial"/>
          <w:i w:val="0"/>
          <w:iCs w:val="0"/>
          <w:smallCaps w:val="0"/>
          <w:spacing w:val="0"/>
        </w:rPr>
        <w:t>th</w:t>
      </w:r>
      <w:r>
        <w:rPr>
          <w:rStyle w:val="BookTitle"/>
          <w:rFonts w:ascii="Arial" w:hAnsi="Arial" w:cs="Arial"/>
          <w:i w:val="0"/>
          <w:iCs w:val="0"/>
          <w:smallCaps w:val="0"/>
          <w:spacing w:val="0"/>
        </w:rPr>
        <w:t>is</w:t>
      </w:r>
      <w:r w:rsidRPr="0076658B">
        <w:rPr>
          <w:rStyle w:val="BookTitle"/>
          <w:rFonts w:ascii="Arial" w:hAnsi="Arial" w:cs="Arial"/>
          <w:i w:val="0"/>
          <w:iCs w:val="0"/>
          <w:smallCaps w:val="0"/>
          <w:spacing w:val="0"/>
        </w:rPr>
        <w:t xml:space="preserve"> instrument) </w:t>
      </w:r>
      <w:r>
        <w:rPr>
          <w:rStyle w:val="BookTitle"/>
          <w:rFonts w:ascii="Arial" w:hAnsi="Arial" w:cs="Arial"/>
          <w:i w:val="0"/>
          <w:iCs w:val="0"/>
          <w:smallCaps w:val="0"/>
          <w:spacing w:val="0"/>
        </w:rPr>
        <w:t xml:space="preserve">is made under subsection 123UGB(2) of the </w:t>
      </w:r>
      <w:r>
        <w:rPr>
          <w:rStyle w:val="BookTitle"/>
          <w:rFonts w:ascii="Arial" w:hAnsi="Arial" w:cs="Arial"/>
          <w:iCs w:val="0"/>
          <w:smallCaps w:val="0"/>
          <w:spacing w:val="0"/>
        </w:rPr>
        <w:t xml:space="preserve">Social Security (Administration) Act 1999 </w:t>
      </w:r>
      <w:r>
        <w:rPr>
          <w:rStyle w:val="BookTitle"/>
          <w:rFonts w:ascii="Arial" w:hAnsi="Arial" w:cs="Arial"/>
          <w:i w:val="0"/>
          <w:iCs w:val="0"/>
          <w:smallCaps w:val="0"/>
          <w:spacing w:val="0"/>
        </w:rPr>
        <w:t xml:space="preserve">(the Act) and replaces the previous </w:t>
      </w:r>
      <w:r w:rsidRPr="001F5DF4">
        <w:rPr>
          <w:rStyle w:val="BookTitle"/>
          <w:rFonts w:ascii="Arial" w:hAnsi="Arial" w:cs="Arial"/>
          <w:iCs w:val="0"/>
          <w:smallCaps w:val="0"/>
          <w:spacing w:val="0"/>
          <w:szCs w:val="24"/>
        </w:rPr>
        <w:t>Social Security (Administration) (Classes of Exempt Welfare Payme</w:t>
      </w:r>
      <w:r>
        <w:rPr>
          <w:rStyle w:val="BookTitle"/>
          <w:rFonts w:ascii="Arial" w:hAnsi="Arial" w:cs="Arial"/>
          <w:iCs w:val="0"/>
          <w:smallCaps w:val="0"/>
          <w:spacing w:val="0"/>
          <w:szCs w:val="24"/>
        </w:rPr>
        <w:t>nt</w:t>
      </w:r>
      <w:r w:rsidR="00C81529">
        <w:rPr>
          <w:rStyle w:val="BookTitle"/>
          <w:rFonts w:ascii="Arial" w:hAnsi="Arial" w:cs="Arial"/>
          <w:iCs w:val="0"/>
          <w:smallCaps w:val="0"/>
          <w:spacing w:val="0"/>
          <w:szCs w:val="24"/>
        </w:rPr>
        <w:t xml:space="preserve"> </w:t>
      </w:r>
      <w:r>
        <w:rPr>
          <w:rStyle w:val="BookTitle"/>
          <w:rFonts w:ascii="Arial" w:hAnsi="Arial" w:cs="Arial"/>
          <w:iCs w:val="0"/>
          <w:smallCaps w:val="0"/>
          <w:spacing w:val="0"/>
          <w:szCs w:val="24"/>
        </w:rPr>
        <w:t>Recipients) Specification 201</w:t>
      </w:r>
      <w:r w:rsidRPr="001F5DF4">
        <w:rPr>
          <w:rStyle w:val="BookTitle"/>
          <w:rFonts w:ascii="Arial" w:hAnsi="Arial" w:cs="Arial"/>
          <w:iCs w:val="0"/>
          <w:smallCaps w:val="0"/>
          <w:spacing w:val="0"/>
          <w:szCs w:val="24"/>
        </w:rPr>
        <w:t>0</w:t>
      </w:r>
      <w:r w:rsidR="00D26AF0">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rPr>
        <w:t xml:space="preserve">which </w:t>
      </w:r>
      <w:r w:rsidR="00BC6B41">
        <w:rPr>
          <w:rStyle w:val="BookTitle"/>
          <w:rFonts w:ascii="Arial" w:hAnsi="Arial" w:cs="Arial"/>
          <w:i w:val="0"/>
          <w:iCs w:val="0"/>
          <w:smallCaps w:val="0"/>
          <w:spacing w:val="0"/>
        </w:rPr>
        <w:t xml:space="preserve">would </w:t>
      </w:r>
      <w:r>
        <w:rPr>
          <w:rStyle w:val="BookTitle"/>
          <w:rFonts w:ascii="Arial" w:hAnsi="Arial" w:cs="Arial"/>
          <w:i w:val="0"/>
          <w:iCs w:val="0"/>
          <w:smallCaps w:val="0"/>
          <w:spacing w:val="0"/>
        </w:rPr>
        <w:t>sunset on 1 October 2020.</w:t>
      </w:r>
    </w:p>
    <w:p w14:paraId="5F8B62F4" w14:textId="6C0E4D4C" w:rsidR="0083439D" w:rsidRDefault="0083439D" w:rsidP="0083439D">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Subdivision BB of Division 2 of Part 3B of the Act provides for exemptions for people who would otherwise be subject to income management under the disengaged youth and</w:t>
      </w:r>
      <w:r w:rsidR="005F113D">
        <w:rPr>
          <w:rStyle w:val="BookTitle"/>
          <w:rFonts w:ascii="Arial" w:hAnsi="Arial" w:cs="Arial"/>
          <w:i w:val="0"/>
          <w:iCs w:val="0"/>
          <w:smallCaps w:val="0"/>
          <w:spacing w:val="0"/>
          <w:szCs w:val="24"/>
        </w:rPr>
        <w:t xml:space="preserve"> </w:t>
      </w:r>
      <w:r>
        <w:rPr>
          <w:rStyle w:val="BookTitle"/>
          <w:rFonts w:ascii="Arial" w:hAnsi="Arial" w:cs="Arial"/>
          <w:i w:val="0"/>
          <w:iCs w:val="0"/>
          <w:smallCaps w:val="0"/>
          <w:spacing w:val="0"/>
          <w:szCs w:val="24"/>
        </w:rPr>
        <w:t>long-term welfare payment recipient measures in sections 123UCB and 123UCC of the Act.</w:t>
      </w:r>
    </w:p>
    <w:p w14:paraId="6D77288B" w14:textId="3EB9F4DF" w:rsidR="007702B1" w:rsidRDefault="007702B1" w:rsidP="007702B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Subsection 123UGB(1) of the Act provides that the Secretary may determine that a person is an exempt welfare payment recipient if </w:t>
      </w:r>
      <w:r w:rsidR="00657BFE">
        <w:rPr>
          <w:rStyle w:val="BookTitle"/>
          <w:rFonts w:ascii="Arial" w:hAnsi="Arial" w:cs="Arial"/>
          <w:i w:val="0"/>
          <w:iCs w:val="0"/>
          <w:smallCaps w:val="0"/>
          <w:spacing w:val="0"/>
          <w:szCs w:val="24"/>
        </w:rPr>
        <w:t xml:space="preserve">the Secretary </w:t>
      </w:r>
      <w:r>
        <w:rPr>
          <w:rStyle w:val="BookTitle"/>
          <w:rFonts w:ascii="Arial" w:hAnsi="Arial" w:cs="Arial"/>
          <w:i w:val="0"/>
          <w:iCs w:val="0"/>
          <w:smallCaps w:val="0"/>
          <w:spacing w:val="0"/>
          <w:szCs w:val="24"/>
        </w:rPr>
        <w:t>is satisfied that the person is included in a class of persons specified in a legislative instrument made by the Minister.</w:t>
      </w:r>
      <w:r w:rsidR="00A53A3C">
        <w:rPr>
          <w:rStyle w:val="BookTitle"/>
          <w:rFonts w:ascii="Arial" w:hAnsi="Arial" w:cs="Arial"/>
          <w:i w:val="0"/>
          <w:iCs w:val="0"/>
          <w:smallCaps w:val="0"/>
          <w:spacing w:val="0"/>
          <w:szCs w:val="24"/>
        </w:rPr>
        <w:t xml:space="preserve">  If the Secretary so determines, the </w:t>
      </w:r>
      <w:r w:rsidR="00A53A3C" w:rsidRPr="00FC1206">
        <w:rPr>
          <w:rStyle w:val="BookTitle"/>
          <w:rFonts w:ascii="Arial" w:hAnsi="Arial" w:cs="Arial"/>
          <w:i w:val="0"/>
          <w:iCs w:val="0"/>
          <w:smallCaps w:val="0"/>
          <w:spacing w:val="0"/>
          <w:szCs w:val="24"/>
        </w:rPr>
        <w:t>person will be exempt f</w:t>
      </w:r>
      <w:r w:rsidR="00A53A3C">
        <w:rPr>
          <w:rStyle w:val="BookTitle"/>
          <w:rFonts w:ascii="Arial" w:hAnsi="Arial" w:cs="Arial"/>
          <w:i w:val="0"/>
          <w:iCs w:val="0"/>
          <w:smallCaps w:val="0"/>
          <w:spacing w:val="0"/>
          <w:szCs w:val="24"/>
        </w:rPr>
        <w:t xml:space="preserve">rom income management under the </w:t>
      </w:r>
      <w:r w:rsidR="00A53A3C" w:rsidRPr="00FC1206">
        <w:rPr>
          <w:rStyle w:val="BookTitle"/>
          <w:rFonts w:ascii="Arial" w:hAnsi="Arial" w:cs="Arial"/>
          <w:i w:val="0"/>
          <w:iCs w:val="0"/>
          <w:smallCaps w:val="0"/>
          <w:spacing w:val="0"/>
          <w:szCs w:val="24"/>
        </w:rPr>
        <w:t>disengaged youth and long</w:t>
      </w:r>
      <w:r w:rsidR="00A53A3C">
        <w:rPr>
          <w:rStyle w:val="BookTitle"/>
          <w:rFonts w:ascii="Arial" w:hAnsi="Arial" w:cs="Arial"/>
          <w:i w:val="0"/>
          <w:iCs w:val="0"/>
          <w:smallCaps w:val="0"/>
          <w:spacing w:val="0"/>
          <w:szCs w:val="24"/>
        </w:rPr>
        <w:t xml:space="preserve">-term welfare payment recipient </w:t>
      </w:r>
      <w:r w:rsidR="00A53A3C" w:rsidRPr="00FC1206">
        <w:rPr>
          <w:rStyle w:val="BookTitle"/>
          <w:rFonts w:ascii="Arial" w:hAnsi="Arial" w:cs="Arial"/>
          <w:i w:val="0"/>
          <w:iCs w:val="0"/>
          <w:smallCaps w:val="0"/>
          <w:spacing w:val="0"/>
          <w:szCs w:val="24"/>
        </w:rPr>
        <w:t>measure</w:t>
      </w:r>
      <w:r w:rsidR="00A53A3C">
        <w:rPr>
          <w:rStyle w:val="BookTitle"/>
          <w:rFonts w:ascii="Arial" w:hAnsi="Arial" w:cs="Arial"/>
          <w:i w:val="0"/>
          <w:iCs w:val="0"/>
          <w:smallCaps w:val="0"/>
          <w:spacing w:val="0"/>
          <w:szCs w:val="24"/>
        </w:rPr>
        <w:t>s</w:t>
      </w:r>
      <w:r w:rsidR="00A53A3C" w:rsidRPr="00FC1206">
        <w:rPr>
          <w:rStyle w:val="BookTitle"/>
          <w:rFonts w:ascii="Arial" w:hAnsi="Arial" w:cs="Arial"/>
          <w:i w:val="0"/>
          <w:iCs w:val="0"/>
          <w:smallCaps w:val="0"/>
          <w:spacing w:val="0"/>
          <w:szCs w:val="24"/>
        </w:rPr>
        <w:t xml:space="preserve"> (as applicable).</w:t>
      </w:r>
    </w:p>
    <w:p w14:paraId="0F5B52A9" w14:textId="5ACEFC49" w:rsidR="007702B1" w:rsidRDefault="007702B1" w:rsidP="007702B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Subsection 123UGB(2) of the Act provides the Minister </w:t>
      </w:r>
      <w:r w:rsidR="00A53A3C">
        <w:rPr>
          <w:rStyle w:val="BookTitle"/>
          <w:rFonts w:ascii="Arial" w:hAnsi="Arial" w:cs="Arial"/>
          <w:i w:val="0"/>
          <w:iCs w:val="0"/>
          <w:smallCaps w:val="0"/>
          <w:spacing w:val="0"/>
          <w:szCs w:val="24"/>
        </w:rPr>
        <w:t xml:space="preserve">with the power to make a legislative instrument </w:t>
      </w:r>
      <w:r>
        <w:rPr>
          <w:rStyle w:val="BookTitle"/>
          <w:rFonts w:ascii="Arial" w:hAnsi="Arial" w:cs="Arial"/>
          <w:i w:val="0"/>
          <w:iCs w:val="0"/>
          <w:smallCaps w:val="0"/>
          <w:spacing w:val="0"/>
          <w:szCs w:val="24"/>
        </w:rPr>
        <w:t>specify</w:t>
      </w:r>
      <w:r w:rsidR="00A53A3C">
        <w:rPr>
          <w:rStyle w:val="BookTitle"/>
          <w:rFonts w:ascii="Arial" w:hAnsi="Arial" w:cs="Arial"/>
          <w:i w:val="0"/>
          <w:iCs w:val="0"/>
          <w:smallCaps w:val="0"/>
          <w:spacing w:val="0"/>
          <w:szCs w:val="24"/>
        </w:rPr>
        <w:t>ing</w:t>
      </w:r>
      <w:r>
        <w:rPr>
          <w:rStyle w:val="BookTitle"/>
          <w:rFonts w:ascii="Arial" w:hAnsi="Arial" w:cs="Arial"/>
          <w:i w:val="0"/>
          <w:iCs w:val="0"/>
          <w:smallCaps w:val="0"/>
          <w:spacing w:val="0"/>
          <w:szCs w:val="24"/>
        </w:rPr>
        <w:t xml:space="preserve"> a class of persons to be exempt welfare payment recipients.</w:t>
      </w:r>
    </w:p>
    <w:p w14:paraId="2810926E" w14:textId="3E1F5F1B" w:rsidR="007702B1" w:rsidRPr="007702B1" w:rsidRDefault="007702B1" w:rsidP="007702B1">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The effect of this instrument is to specify classes of persons who are exempt welfare payment recipients for the purposes of section 123UGB of the Act.</w:t>
      </w:r>
    </w:p>
    <w:p w14:paraId="51734B2B" w14:textId="1060FC42" w:rsidR="0076658B" w:rsidRPr="00BC76EB" w:rsidRDefault="0076658B" w:rsidP="0076658B">
      <w:pPr>
        <w:spacing w:after="120"/>
        <w:rPr>
          <w:rFonts w:ascii="Arial" w:hAnsi="Arial" w:cs="Arial"/>
          <w:b/>
          <w:szCs w:val="24"/>
        </w:rPr>
      </w:pPr>
      <w:r w:rsidRPr="00BC76EB">
        <w:rPr>
          <w:rFonts w:ascii="Arial" w:hAnsi="Arial" w:cs="Arial"/>
          <w:b/>
          <w:szCs w:val="24"/>
        </w:rPr>
        <w:t>Human rights implications</w:t>
      </w:r>
    </w:p>
    <w:p w14:paraId="453B8866" w14:textId="77777777" w:rsidR="00552477" w:rsidRDefault="00552477" w:rsidP="00914764">
      <w:pPr>
        <w:spacing w:before="0"/>
        <w:rPr>
          <w:rFonts w:ascii="Arial" w:hAnsi="Arial" w:cs="Arial"/>
          <w:szCs w:val="24"/>
        </w:rPr>
      </w:pPr>
    </w:p>
    <w:p w14:paraId="3B45EDA4" w14:textId="47E81367" w:rsidR="007433E6" w:rsidRDefault="007433E6" w:rsidP="00914764">
      <w:pPr>
        <w:spacing w:before="0"/>
        <w:rPr>
          <w:rFonts w:ascii="Arial" w:hAnsi="Arial" w:cs="Arial"/>
          <w:szCs w:val="24"/>
        </w:rPr>
      </w:pPr>
      <w:r w:rsidRPr="007433E6">
        <w:rPr>
          <w:rFonts w:ascii="Arial" w:hAnsi="Arial" w:cs="Arial"/>
          <w:szCs w:val="24"/>
        </w:rPr>
        <w:t xml:space="preserve">Income management is a budgeting tool to help people meet ongoing needs for themselves and their family. Income management works by directing a proportion of certain income support and family assistance payments to priority items such as food, housing, clothing and utilities. </w:t>
      </w:r>
    </w:p>
    <w:p w14:paraId="2D3D29E4" w14:textId="4C221BA7" w:rsidR="00D341B3" w:rsidRDefault="00D341B3" w:rsidP="00914764">
      <w:pPr>
        <w:spacing w:before="0"/>
        <w:rPr>
          <w:rFonts w:ascii="Arial" w:hAnsi="Arial" w:cs="Arial"/>
          <w:szCs w:val="24"/>
        </w:rPr>
      </w:pPr>
    </w:p>
    <w:p w14:paraId="538BC037" w14:textId="77777777" w:rsidR="00D341B3" w:rsidRDefault="00D341B3" w:rsidP="00914764">
      <w:pPr>
        <w:spacing w:before="0"/>
        <w:rPr>
          <w:rFonts w:ascii="Arial" w:hAnsi="Arial" w:cs="Arial"/>
          <w:szCs w:val="24"/>
        </w:rPr>
      </w:pPr>
      <w:bookmarkStart w:id="0" w:name="_GoBack"/>
      <w:bookmarkEnd w:id="0"/>
    </w:p>
    <w:p w14:paraId="21BBC951" w14:textId="77777777" w:rsidR="00D42571" w:rsidRPr="007433E6" w:rsidRDefault="00D42571" w:rsidP="00914764">
      <w:pPr>
        <w:spacing w:before="0"/>
        <w:rPr>
          <w:rFonts w:ascii="Arial" w:hAnsi="Arial" w:cs="Arial"/>
          <w:szCs w:val="24"/>
        </w:rPr>
      </w:pPr>
    </w:p>
    <w:p w14:paraId="1904AF6A" w14:textId="5E7081B1" w:rsidR="0034201F" w:rsidRDefault="0034201F" w:rsidP="00914764">
      <w:pPr>
        <w:spacing w:before="0"/>
        <w:rPr>
          <w:rFonts w:ascii="Arial" w:hAnsi="Arial" w:cs="Arial"/>
          <w:szCs w:val="24"/>
        </w:rPr>
      </w:pPr>
      <w:r w:rsidRPr="0034201F">
        <w:rPr>
          <w:rFonts w:ascii="Arial" w:hAnsi="Arial" w:cs="Arial"/>
          <w:szCs w:val="24"/>
        </w:rPr>
        <w:lastRenderedPageBreak/>
        <w:t>Income management does not change how much a person receives. It just changes the way that they receive part of their welfare payments. People participating in income management receive the rest of their payments in the usual way. Income managed funds cannot be spent on alcohol, tobacco, pornography or gambling.</w:t>
      </w:r>
    </w:p>
    <w:p w14:paraId="1D2C55DE" w14:textId="77777777" w:rsidR="00D42571" w:rsidRDefault="00D42571" w:rsidP="00914764">
      <w:pPr>
        <w:spacing w:before="0"/>
        <w:rPr>
          <w:rFonts w:ascii="Arial" w:hAnsi="Arial" w:cs="Arial"/>
          <w:szCs w:val="24"/>
        </w:rPr>
      </w:pPr>
    </w:p>
    <w:p w14:paraId="04BA7483" w14:textId="4886D640" w:rsidR="007433E6" w:rsidRDefault="007433E6" w:rsidP="00914764">
      <w:pPr>
        <w:spacing w:before="0"/>
        <w:rPr>
          <w:rFonts w:ascii="Arial" w:hAnsi="Arial" w:cs="Arial"/>
          <w:szCs w:val="24"/>
        </w:rPr>
      </w:pPr>
      <w:r w:rsidRPr="007433E6">
        <w:rPr>
          <w:rFonts w:ascii="Arial" w:hAnsi="Arial" w:cs="Arial"/>
          <w:szCs w:val="24"/>
        </w:rPr>
        <w:t xml:space="preserve">This instrument </w:t>
      </w:r>
      <w:r w:rsidR="00CC41A4">
        <w:rPr>
          <w:rFonts w:ascii="Arial" w:hAnsi="Arial" w:cs="Arial"/>
          <w:szCs w:val="24"/>
        </w:rPr>
        <w:t>applies to</w:t>
      </w:r>
      <w:r w:rsidR="00EA0ECD">
        <w:rPr>
          <w:rFonts w:ascii="Arial" w:hAnsi="Arial" w:cs="Arial"/>
          <w:szCs w:val="24"/>
        </w:rPr>
        <w:t xml:space="preserve"> </w:t>
      </w:r>
      <w:r w:rsidRPr="007433E6">
        <w:rPr>
          <w:rFonts w:ascii="Arial" w:hAnsi="Arial" w:cs="Arial"/>
          <w:szCs w:val="24"/>
        </w:rPr>
        <w:t xml:space="preserve">those people </w:t>
      </w:r>
      <w:r w:rsidR="007B60E6" w:rsidRPr="007B60E6">
        <w:rPr>
          <w:rFonts w:ascii="Arial" w:hAnsi="Arial" w:cs="Arial"/>
          <w:szCs w:val="24"/>
        </w:rPr>
        <w:t>subject to income management under the disengaged youth and</w:t>
      </w:r>
      <w:r w:rsidR="007B60E6">
        <w:rPr>
          <w:rFonts w:ascii="Arial" w:hAnsi="Arial" w:cs="Arial"/>
          <w:szCs w:val="24"/>
        </w:rPr>
        <w:t xml:space="preserve"> </w:t>
      </w:r>
      <w:r w:rsidR="007B60E6" w:rsidRPr="007B60E6">
        <w:rPr>
          <w:rFonts w:ascii="Arial" w:hAnsi="Arial" w:cs="Arial"/>
          <w:szCs w:val="24"/>
        </w:rPr>
        <w:t xml:space="preserve">long-term welfare payment recipient measures </w:t>
      </w:r>
      <w:r w:rsidRPr="007433E6">
        <w:rPr>
          <w:rFonts w:ascii="Arial" w:hAnsi="Arial" w:cs="Arial"/>
          <w:szCs w:val="24"/>
        </w:rPr>
        <w:t>who receive a</w:t>
      </w:r>
      <w:r w:rsidR="0034201F" w:rsidRPr="0034201F">
        <w:rPr>
          <w:rFonts w:ascii="Arial" w:hAnsi="Arial" w:cs="Arial"/>
          <w:szCs w:val="24"/>
        </w:rPr>
        <w:t xml:space="preserve"> special benefit </w:t>
      </w:r>
      <w:r w:rsidR="00EA0ECD">
        <w:rPr>
          <w:rFonts w:ascii="Arial" w:hAnsi="Arial" w:cs="Arial"/>
          <w:szCs w:val="24"/>
        </w:rPr>
        <w:t xml:space="preserve">as defined under the </w:t>
      </w:r>
      <w:r w:rsidR="00EA0ECD" w:rsidRPr="00EA0ECD">
        <w:rPr>
          <w:rFonts w:ascii="Arial" w:hAnsi="Arial" w:cs="Arial"/>
          <w:i/>
          <w:szCs w:val="24"/>
        </w:rPr>
        <w:t>Social Security Act 1991</w:t>
      </w:r>
      <w:r w:rsidR="00EA0ECD">
        <w:rPr>
          <w:rFonts w:ascii="Arial" w:hAnsi="Arial" w:cs="Arial"/>
          <w:szCs w:val="24"/>
        </w:rPr>
        <w:t xml:space="preserve">. </w:t>
      </w:r>
    </w:p>
    <w:p w14:paraId="3732D7F2" w14:textId="77777777" w:rsidR="00D42571" w:rsidRDefault="00D42571" w:rsidP="00914764">
      <w:pPr>
        <w:spacing w:before="0"/>
        <w:rPr>
          <w:rFonts w:ascii="Arial" w:hAnsi="Arial" w:cs="Arial"/>
          <w:szCs w:val="24"/>
        </w:rPr>
      </w:pPr>
    </w:p>
    <w:p w14:paraId="6CE90D7E" w14:textId="6E7313AE" w:rsidR="00CC41A4" w:rsidRDefault="00CC41A4" w:rsidP="00905D73">
      <w:pPr>
        <w:spacing w:before="0"/>
        <w:rPr>
          <w:rFonts w:ascii="Arial" w:hAnsi="Arial" w:cs="Arial"/>
          <w:szCs w:val="24"/>
        </w:rPr>
      </w:pPr>
      <w:r w:rsidRPr="00CC41A4">
        <w:rPr>
          <w:rFonts w:ascii="Arial" w:hAnsi="Arial" w:cs="Arial"/>
          <w:szCs w:val="24"/>
        </w:rPr>
        <w:t xml:space="preserve">The purpose of this Instrument is to ensure that the income management measures are </w:t>
      </w:r>
      <w:r>
        <w:rPr>
          <w:rFonts w:ascii="Arial" w:hAnsi="Arial" w:cs="Arial"/>
          <w:szCs w:val="24"/>
        </w:rPr>
        <w:t>applied</w:t>
      </w:r>
      <w:r w:rsidRPr="00CC41A4">
        <w:rPr>
          <w:rFonts w:ascii="Arial" w:hAnsi="Arial" w:cs="Arial"/>
          <w:szCs w:val="24"/>
        </w:rPr>
        <w:t xml:space="preserve"> consistently across welfare payment recipient groups by ensuring </w:t>
      </w:r>
      <w:r w:rsidR="003B0D3F">
        <w:rPr>
          <w:rFonts w:ascii="Arial" w:hAnsi="Arial" w:cs="Arial"/>
          <w:szCs w:val="24"/>
        </w:rPr>
        <w:t xml:space="preserve">a </w:t>
      </w:r>
      <w:r w:rsidRPr="00CC41A4">
        <w:rPr>
          <w:rFonts w:ascii="Arial" w:hAnsi="Arial" w:cs="Arial"/>
          <w:szCs w:val="24"/>
        </w:rPr>
        <w:t xml:space="preserve">class of </w:t>
      </w:r>
      <w:r>
        <w:rPr>
          <w:rFonts w:ascii="Arial" w:hAnsi="Arial" w:cs="Arial"/>
          <w:szCs w:val="24"/>
        </w:rPr>
        <w:t xml:space="preserve">people receiving a </w:t>
      </w:r>
      <w:r w:rsidRPr="00CC41A4">
        <w:rPr>
          <w:rFonts w:ascii="Arial" w:hAnsi="Arial" w:cs="Arial"/>
          <w:szCs w:val="24"/>
        </w:rPr>
        <w:t xml:space="preserve">special benefit </w:t>
      </w:r>
      <w:r w:rsidR="00F90924">
        <w:rPr>
          <w:rFonts w:ascii="Arial" w:hAnsi="Arial" w:cs="Arial"/>
          <w:szCs w:val="24"/>
        </w:rPr>
        <w:t xml:space="preserve">can </w:t>
      </w:r>
      <w:r w:rsidRPr="00CC41A4">
        <w:rPr>
          <w:rFonts w:ascii="Arial" w:hAnsi="Arial" w:cs="Arial"/>
          <w:szCs w:val="24"/>
        </w:rPr>
        <w:t>be exempt</w:t>
      </w:r>
      <w:r w:rsidR="003B0D3F">
        <w:rPr>
          <w:rFonts w:ascii="Arial" w:hAnsi="Arial" w:cs="Arial"/>
          <w:szCs w:val="24"/>
        </w:rPr>
        <w:t>ed</w:t>
      </w:r>
      <w:r w:rsidRPr="00CC41A4">
        <w:rPr>
          <w:rFonts w:ascii="Arial" w:hAnsi="Arial" w:cs="Arial"/>
          <w:szCs w:val="24"/>
        </w:rPr>
        <w:t xml:space="preserve"> </w:t>
      </w:r>
      <w:r w:rsidR="004A66E0">
        <w:rPr>
          <w:rFonts w:ascii="Arial" w:hAnsi="Arial" w:cs="Arial"/>
          <w:szCs w:val="24"/>
        </w:rPr>
        <w:t xml:space="preserve">by the Secretary </w:t>
      </w:r>
      <w:r w:rsidRPr="00CC41A4">
        <w:rPr>
          <w:rFonts w:ascii="Arial" w:hAnsi="Arial" w:cs="Arial"/>
          <w:szCs w:val="24"/>
        </w:rPr>
        <w:t xml:space="preserve">from income management under the disengaged youth and long-term welfare </w:t>
      </w:r>
      <w:r>
        <w:rPr>
          <w:rFonts w:ascii="Arial" w:hAnsi="Arial" w:cs="Arial"/>
          <w:szCs w:val="24"/>
        </w:rPr>
        <w:t>measures</w:t>
      </w:r>
      <w:r w:rsidR="0083439D">
        <w:rPr>
          <w:rFonts w:ascii="Arial" w:hAnsi="Arial" w:cs="Arial"/>
          <w:szCs w:val="24"/>
        </w:rPr>
        <w:t>, given they are not subject to legislated participation requirements</w:t>
      </w:r>
      <w:r>
        <w:rPr>
          <w:rFonts w:ascii="Arial" w:hAnsi="Arial" w:cs="Arial"/>
          <w:szCs w:val="24"/>
        </w:rPr>
        <w:t xml:space="preserve">. </w:t>
      </w:r>
    </w:p>
    <w:p w14:paraId="307484FD" w14:textId="77777777" w:rsidR="00D42571" w:rsidRDefault="00D42571" w:rsidP="00905D73">
      <w:pPr>
        <w:spacing w:before="0"/>
        <w:rPr>
          <w:rFonts w:ascii="Arial" w:hAnsi="Arial" w:cs="Arial"/>
          <w:szCs w:val="24"/>
        </w:rPr>
      </w:pPr>
    </w:p>
    <w:p w14:paraId="2FDD1A20" w14:textId="1BE6CFD8" w:rsidR="00AD25F4" w:rsidRPr="00AE3180" w:rsidRDefault="0083439D" w:rsidP="00905D73">
      <w:pPr>
        <w:spacing w:before="0"/>
        <w:rPr>
          <w:rFonts w:ascii="Arial" w:hAnsi="Arial" w:cs="Arial"/>
          <w:szCs w:val="24"/>
        </w:rPr>
      </w:pPr>
      <w:r>
        <w:rPr>
          <w:rFonts w:ascii="Arial" w:hAnsi="Arial" w:cs="Arial"/>
          <w:szCs w:val="24"/>
        </w:rPr>
        <w:t xml:space="preserve">The effect of this Instrument is that certain groups of people would not be placed on </w:t>
      </w:r>
      <w:r w:rsidR="003B0D3F">
        <w:rPr>
          <w:rFonts w:ascii="Arial" w:hAnsi="Arial" w:cs="Arial"/>
          <w:szCs w:val="24"/>
        </w:rPr>
        <w:t>i</w:t>
      </w:r>
      <w:r>
        <w:rPr>
          <w:rFonts w:ascii="Arial" w:hAnsi="Arial" w:cs="Arial"/>
          <w:szCs w:val="24"/>
        </w:rPr>
        <w:t xml:space="preserve">ncome </w:t>
      </w:r>
      <w:r w:rsidR="003B0D3F">
        <w:rPr>
          <w:rFonts w:ascii="Arial" w:hAnsi="Arial" w:cs="Arial"/>
          <w:szCs w:val="24"/>
        </w:rPr>
        <w:t>m</w:t>
      </w:r>
      <w:r>
        <w:rPr>
          <w:rFonts w:ascii="Arial" w:hAnsi="Arial" w:cs="Arial"/>
          <w:szCs w:val="24"/>
        </w:rPr>
        <w:t xml:space="preserve">anagement, therefore their circumstances remain unchanged. As such, this Instrument does not engage any of the applicable rights or freedoms. </w:t>
      </w:r>
    </w:p>
    <w:p w14:paraId="2D819640" w14:textId="77777777" w:rsidR="000F3D72" w:rsidRDefault="000F3D72" w:rsidP="00905D73">
      <w:pPr>
        <w:spacing w:before="0"/>
        <w:rPr>
          <w:rFonts w:ascii="Arial" w:hAnsi="Arial" w:cs="Arial"/>
          <w:b/>
          <w:szCs w:val="24"/>
        </w:rPr>
      </w:pPr>
    </w:p>
    <w:p w14:paraId="69D6CD76" w14:textId="4D6B6EAC" w:rsidR="007433E6" w:rsidRPr="007433E6" w:rsidRDefault="007433E6" w:rsidP="00905D73">
      <w:pPr>
        <w:spacing w:before="0"/>
        <w:rPr>
          <w:rFonts w:ascii="Arial" w:hAnsi="Arial" w:cs="Arial"/>
          <w:b/>
          <w:szCs w:val="24"/>
        </w:rPr>
      </w:pPr>
      <w:r w:rsidRPr="007433E6">
        <w:rPr>
          <w:rFonts w:ascii="Arial" w:hAnsi="Arial" w:cs="Arial"/>
          <w:b/>
          <w:szCs w:val="24"/>
        </w:rPr>
        <w:t>Conclusion</w:t>
      </w:r>
    </w:p>
    <w:p w14:paraId="7409B14B" w14:textId="77777777" w:rsidR="00552477" w:rsidRDefault="00552477" w:rsidP="00905D73">
      <w:pPr>
        <w:spacing w:before="0"/>
        <w:rPr>
          <w:rFonts w:ascii="Arial" w:hAnsi="Arial" w:cs="Arial"/>
          <w:szCs w:val="24"/>
        </w:rPr>
      </w:pPr>
    </w:p>
    <w:p w14:paraId="4F179626" w14:textId="4F9BA8DF" w:rsidR="0076658B" w:rsidRPr="00BC76EB" w:rsidRDefault="007433E6" w:rsidP="0083439D">
      <w:pPr>
        <w:spacing w:before="0"/>
        <w:rPr>
          <w:rFonts w:ascii="Arial" w:hAnsi="Arial" w:cs="Arial"/>
          <w:szCs w:val="24"/>
        </w:rPr>
      </w:pPr>
      <w:r w:rsidRPr="007433E6">
        <w:rPr>
          <w:rFonts w:ascii="Arial" w:hAnsi="Arial" w:cs="Arial"/>
          <w:szCs w:val="24"/>
        </w:rPr>
        <w:t xml:space="preserve">This </w:t>
      </w:r>
      <w:r w:rsidR="0083439D">
        <w:rPr>
          <w:rFonts w:ascii="Arial" w:hAnsi="Arial" w:cs="Arial"/>
          <w:szCs w:val="24"/>
        </w:rPr>
        <w:t>I</w:t>
      </w:r>
      <w:r w:rsidRPr="007433E6">
        <w:rPr>
          <w:rFonts w:ascii="Arial" w:hAnsi="Arial" w:cs="Arial"/>
          <w:szCs w:val="24"/>
        </w:rPr>
        <w:t>nstrument is compatible with human rights</w:t>
      </w:r>
      <w:r w:rsidR="005F113D">
        <w:rPr>
          <w:rFonts w:ascii="Arial" w:hAnsi="Arial" w:cs="Arial"/>
          <w:szCs w:val="24"/>
        </w:rPr>
        <w:t xml:space="preserve"> </w:t>
      </w:r>
      <w:r w:rsidR="0083439D">
        <w:rPr>
          <w:rFonts w:ascii="Arial" w:hAnsi="Arial" w:cs="Arial"/>
          <w:szCs w:val="24"/>
        </w:rPr>
        <w:t xml:space="preserve">as it </w:t>
      </w:r>
      <w:r w:rsidR="0076658B" w:rsidRPr="00BC76EB">
        <w:rPr>
          <w:rFonts w:ascii="Arial" w:hAnsi="Arial" w:cs="Arial"/>
          <w:szCs w:val="24"/>
        </w:rPr>
        <w:t>do</w:t>
      </w:r>
      <w:r w:rsidR="0083439D">
        <w:rPr>
          <w:rFonts w:ascii="Arial" w:hAnsi="Arial" w:cs="Arial"/>
          <w:szCs w:val="24"/>
        </w:rPr>
        <w:t>es</w:t>
      </w:r>
      <w:r w:rsidR="0076658B" w:rsidRPr="00BC76EB">
        <w:rPr>
          <w:rFonts w:ascii="Arial" w:hAnsi="Arial" w:cs="Arial"/>
          <w:szCs w:val="24"/>
        </w:rPr>
        <w:t xml:space="preserve"> not engage any of the applicable rights or freedoms.</w:t>
      </w:r>
    </w:p>
    <w:p w14:paraId="199D7416" w14:textId="77777777" w:rsidR="0076658B" w:rsidRDefault="0076658B" w:rsidP="0076658B">
      <w:pPr>
        <w:jc w:val="both"/>
        <w:rPr>
          <w:rFonts w:ascii="Arial" w:hAnsi="Arial" w:cs="Arial"/>
          <w:b/>
          <w:szCs w:val="24"/>
        </w:rPr>
      </w:pPr>
    </w:p>
    <w:p w14:paraId="1E169933" w14:textId="103707C0" w:rsidR="0076658B" w:rsidRPr="0076658B" w:rsidRDefault="0076658B" w:rsidP="0078164C">
      <w:pPr>
        <w:jc w:val="center"/>
        <w:rPr>
          <w:rStyle w:val="BookTitle"/>
          <w:rFonts w:ascii="Arial" w:hAnsi="Arial" w:cs="Arial"/>
          <w:b/>
          <w:i w:val="0"/>
          <w:iCs w:val="0"/>
          <w:smallCaps w:val="0"/>
          <w:spacing w:val="0"/>
          <w:szCs w:val="24"/>
        </w:rPr>
      </w:pPr>
      <w:r>
        <w:rPr>
          <w:rFonts w:ascii="Arial" w:hAnsi="Arial" w:cs="Arial"/>
          <w:b/>
          <w:szCs w:val="24"/>
        </w:rPr>
        <w:t>Senator the Hon Anne Ruston, Minister for Families and Social Services</w:t>
      </w:r>
    </w:p>
    <w:sectPr w:rsidR="0076658B" w:rsidRPr="0076658B" w:rsidSect="00C5343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D2315" w14:textId="77777777" w:rsidR="00223E72" w:rsidRDefault="00223E72" w:rsidP="00AD1645">
      <w:pPr>
        <w:spacing w:before="0"/>
      </w:pPr>
      <w:r>
        <w:separator/>
      </w:r>
    </w:p>
  </w:endnote>
  <w:endnote w:type="continuationSeparator" w:id="0">
    <w:p w14:paraId="2410C912" w14:textId="77777777" w:rsidR="00223E72" w:rsidRDefault="00223E72" w:rsidP="00AD1645">
      <w:pPr>
        <w:spacing w:before="0"/>
      </w:pPr>
      <w:r>
        <w:continuationSeparator/>
      </w:r>
    </w:p>
  </w:endnote>
  <w:endnote w:type="continuationNotice" w:id="1">
    <w:p w14:paraId="664DBF42" w14:textId="77777777" w:rsidR="00223E72" w:rsidRDefault="00223E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F951" w14:textId="4A481B1A" w:rsidR="00C53435" w:rsidRDefault="00C53435">
    <w:pPr>
      <w:pStyle w:val="Footer"/>
      <w:jc w:val="right"/>
    </w:pPr>
  </w:p>
  <w:p w14:paraId="2DDEC16C" w14:textId="4C36FBFA" w:rsidR="00403E90" w:rsidRDefault="00403E90" w:rsidP="00623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A7B7A" w14:textId="77777777" w:rsidR="00223E72" w:rsidRDefault="00223E72" w:rsidP="00AD1645">
      <w:pPr>
        <w:spacing w:before="0"/>
      </w:pPr>
      <w:r>
        <w:separator/>
      </w:r>
    </w:p>
  </w:footnote>
  <w:footnote w:type="continuationSeparator" w:id="0">
    <w:p w14:paraId="6E6606DB" w14:textId="77777777" w:rsidR="00223E72" w:rsidRDefault="00223E72" w:rsidP="00AD1645">
      <w:pPr>
        <w:spacing w:before="0"/>
      </w:pPr>
      <w:r>
        <w:continuationSeparator/>
      </w:r>
    </w:p>
  </w:footnote>
  <w:footnote w:type="continuationNotice" w:id="1">
    <w:p w14:paraId="3D6CE67E" w14:textId="77777777" w:rsidR="00223E72" w:rsidRDefault="00223E7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92FD4" w14:textId="737B2AFF" w:rsidR="0078164C" w:rsidRDefault="007816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3005B" w14:textId="572D68F4" w:rsidR="0078164C" w:rsidRDefault="007816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6F8F" w14:textId="57CD2116" w:rsidR="0078164C" w:rsidRDefault="007816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0A61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8C010A"/>
    <w:multiLevelType w:val="hybridMultilevel"/>
    <w:tmpl w:val="395C0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D33ECC"/>
    <w:multiLevelType w:val="hybridMultilevel"/>
    <w:tmpl w:val="BCA46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365CA"/>
    <w:multiLevelType w:val="hybridMultilevel"/>
    <w:tmpl w:val="3F806FB8"/>
    <w:lvl w:ilvl="0" w:tplc="57409AB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36058F4"/>
    <w:multiLevelType w:val="hybridMultilevel"/>
    <w:tmpl w:val="AAB2E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9E596F"/>
    <w:multiLevelType w:val="hybridMultilevel"/>
    <w:tmpl w:val="D3FC1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31D6287E"/>
    <w:multiLevelType w:val="hybridMultilevel"/>
    <w:tmpl w:val="2466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30038"/>
    <w:multiLevelType w:val="hybridMultilevel"/>
    <w:tmpl w:val="470A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C25884"/>
    <w:multiLevelType w:val="hybridMultilevel"/>
    <w:tmpl w:val="2AF2E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5C7158"/>
    <w:multiLevelType w:val="hybridMultilevel"/>
    <w:tmpl w:val="0D7A6A62"/>
    <w:lvl w:ilvl="0" w:tplc="0C090001">
      <w:start w:val="1"/>
      <w:numFmt w:val="bullet"/>
      <w:lvlText w:val=""/>
      <w:lvlJc w:val="left"/>
      <w:pPr>
        <w:tabs>
          <w:tab w:val="num" w:pos="790"/>
        </w:tabs>
        <w:ind w:left="79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2146F1"/>
    <w:multiLevelType w:val="hybridMultilevel"/>
    <w:tmpl w:val="6882A466"/>
    <w:lvl w:ilvl="0" w:tplc="21E234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9476265"/>
    <w:multiLevelType w:val="hybridMultilevel"/>
    <w:tmpl w:val="17C2B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980D93"/>
    <w:multiLevelType w:val="hybridMultilevel"/>
    <w:tmpl w:val="74FECF0C"/>
    <w:lvl w:ilvl="0" w:tplc="F5F66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1CF0D2E"/>
    <w:multiLevelType w:val="hybridMultilevel"/>
    <w:tmpl w:val="AC188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AA0A5E"/>
    <w:multiLevelType w:val="hybridMultilevel"/>
    <w:tmpl w:val="DF58F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087CFB"/>
    <w:multiLevelType w:val="hybridMultilevel"/>
    <w:tmpl w:val="FE882D24"/>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0" w15:restartNumberingAfterBreak="0">
    <w:nsid w:val="77EF4D98"/>
    <w:multiLevelType w:val="multilevel"/>
    <w:tmpl w:val="158E373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CE6927"/>
    <w:multiLevelType w:val="hybridMultilevel"/>
    <w:tmpl w:val="A2BA6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C941778"/>
    <w:multiLevelType w:val="hybridMultilevel"/>
    <w:tmpl w:val="265C1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1"/>
  </w:num>
  <w:num w:numId="4">
    <w:abstractNumId w:val="24"/>
  </w:num>
  <w:num w:numId="5">
    <w:abstractNumId w:val="23"/>
  </w:num>
  <w:num w:numId="6">
    <w:abstractNumId w:val="3"/>
  </w:num>
  <w:num w:numId="7">
    <w:abstractNumId w:val="19"/>
  </w:num>
  <w:num w:numId="8">
    <w:abstractNumId w:val="26"/>
  </w:num>
  <w:num w:numId="9">
    <w:abstractNumId w:val="12"/>
  </w:num>
  <w:num w:numId="10">
    <w:abstractNumId w:val="27"/>
  </w:num>
  <w:num w:numId="11">
    <w:abstractNumId w:val="4"/>
  </w:num>
  <w:num w:numId="12">
    <w:abstractNumId w:val="9"/>
  </w:num>
  <w:num w:numId="13">
    <w:abstractNumId w:val="1"/>
  </w:num>
  <w:num w:numId="14">
    <w:abstractNumId w:val="14"/>
  </w:num>
  <w:num w:numId="15">
    <w:abstractNumId w:val="1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6"/>
  </w:num>
  <w:num w:numId="19">
    <w:abstractNumId w:val="0"/>
  </w:num>
  <w:num w:numId="20">
    <w:abstractNumId w:val="32"/>
  </w:num>
  <w:num w:numId="21">
    <w:abstractNumId w:val="28"/>
  </w:num>
  <w:num w:numId="22">
    <w:abstractNumId w:val="31"/>
  </w:num>
  <w:num w:numId="23">
    <w:abstractNumId w:val="7"/>
  </w:num>
  <w:num w:numId="24">
    <w:abstractNumId w:val="30"/>
  </w:num>
  <w:num w:numId="25">
    <w:abstractNumId w:val="2"/>
  </w:num>
  <w:num w:numId="26">
    <w:abstractNumId w:val="29"/>
  </w:num>
  <w:num w:numId="27">
    <w:abstractNumId w:val="13"/>
  </w:num>
  <w:num w:numId="28">
    <w:abstractNumId w:val="16"/>
  </w:num>
  <w:num w:numId="29">
    <w:abstractNumId w:val="18"/>
  </w:num>
  <w:num w:numId="30">
    <w:abstractNumId w:val="15"/>
  </w:num>
  <w:num w:numId="31">
    <w:abstractNumId w:val="11"/>
  </w:num>
  <w:num w:numId="32">
    <w:abstractNumId w:val="5"/>
  </w:num>
  <w:num w:numId="33">
    <w:abstractNumId w:val="17"/>
  </w:num>
  <w:num w:numId="34">
    <w:abstractNumId w:val="2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2A41"/>
    <w:rsid w:val="00004004"/>
    <w:rsid w:val="00005809"/>
    <w:rsid w:val="0000668E"/>
    <w:rsid w:val="0001476F"/>
    <w:rsid w:val="00021ED2"/>
    <w:rsid w:val="00023B7D"/>
    <w:rsid w:val="00027FF3"/>
    <w:rsid w:val="00030B79"/>
    <w:rsid w:val="00031D0B"/>
    <w:rsid w:val="00032EBF"/>
    <w:rsid w:val="00034C3F"/>
    <w:rsid w:val="00037532"/>
    <w:rsid w:val="00043B6D"/>
    <w:rsid w:val="00045BF2"/>
    <w:rsid w:val="00051C3F"/>
    <w:rsid w:val="000622F9"/>
    <w:rsid w:val="00063920"/>
    <w:rsid w:val="00066DAE"/>
    <w:rsid w:val="000728BE"/>
    <w:rsid w:val="0007291E"/>
    <w:rsid w:val="00074C1A"/>
    <w:rsid w:val="000760DC"/>
    <w:rsid w:val="00076439"/>
    <w:rsid w:val="00076CDA"/>
    <w:rsid w:val="00080E68"/>
    <w:rsid w:val="00081EDE"/>
    <w:rsid w:val="00084362"/>
    <w:rsid w:val="000844AF"/>
    <w:rsid w:val="00084B46"/>
    <w:rsid w:val="00085730"/>
    <w:rsid w:val="00091726"/>
    <w:rsid w:val="000957CA"/>
    <w:rsid w:val="00096B8D"/>
    <w:rsid w:val="00097605"/>
    <w:rsid w:val="000A1EEC"/>
    <w:rsid w:val="000A3595"/>
    <w:rsid w:val="000A3C4B"/>
    <w:rsid w:val="000A4604"/>
    <w:rsid w:val="000A4C3F"/>
    <w:rsid w:val="000A772F"/>
    <w:rsid w:val="000B0F66"/>
    <w:rsid w:val="000B2E40"/>
    <w:rsid w:val="000B4130"/>
    <w:rsid w:val="000C2DDB"/>
    <w:rsid w:val="000C5204"/>
    <w:rsid w:val="000C7506"/>
    <w:rsid w:val="000D00A4"/>
    <w:rsid w:val="000D365F"/>
    <w:rsid w:val="000D3996"/>
    <w:rsid w:val="000E02A0"/>
    <w:rsid w:val="000E1BD4"/>
    <w:rsid w:val="000E3915"/>
    <w:rsid w:val="000F1B0C"/>
    <w:rsid w:val="000F3D3F"/>
    <w:rsid w:val="000F3D72"/>
    <w:rsid w:val="000F5F3A"/>
    <w:rsid w:val="000F5F84"/>
    <w:rsid w:val="000F7D1E"/>
    <w:rsid w:val="001058FC"/>
    <w:rsid w:val="00107E41"/>
    <w:rsid w:val="00112D87"/>
    <w:rsid w:val="00112F61"/>
    <w:rsid w:val="0011719D"/>
    <w:rsid w:val="00122184"/>
    <w:rsid w:val="00126429"/>
    <w:rsid w:val="00127F68"/>
    <w:rsid w:val="001310C6"/>
    <w:rsid w:val="001371E1"/>
    <w:rsid w:val="00137B7A"/>
    <w:rsid w:val="00140359"/>
    <w:rsid w:val="00146455"/>
    <w:rsid w:val="00146573"/>
    <w:rsid w:val="001502F9"/>
    <w:rsid w:val="0015134A"/>
    <w:rsid w:val="001517FA"/>
    <w:rsid w:val="00152472"/>
    <w:rsid w:val="00157363"/>
    <w:rsid w:val="00163809"/>
    <w:rsid w:val="00165BEF"/>
    <w:rsid w:val="0016653C"/>
    <w:rsid w:val="00171F22"/>
    <w:rsid w:val="00175BC6"/>
    <w:rsid w:val="001800CB"/>
    <w:rsid w:val="00181EE5"/>
    <w:rsid w:val="00191AEC"/>
    <w:rsid w:val="001920F3"/>
    <w:rsid w:val="00193840"/>
    <w:rsid w:val="001938F9"/>
    <w:rsid w:val="001942CD"/>
    <w:rsid w:val="001A031B"/>
    <w:rsid w:val="001A4713"/>
    <w:rsid w:val="001A737C"/>
    <w:rsid w:val="001B5379"/>
    <w:rsid w:val="001B7ED6"/>
    <w:rsid w:val="001C1CBB"/>
    <w:rsid w:val="001C64F9"/>
    <w:rsid w:val="001C6745"/>
    <w:rsid w:val="001D69AF"/>
    <w:rsid w:val="001E0A6A"/>
    <w:rsid w:val="001E0F7E"/>
    <w:rsid w:val="001E1AF7"/>
    <w:rsid w:val="001E3B6C"/>
    <w:rsid w:val="001E45B1"/>
    <w:rsid w:val="001E5B72"/>
    <w:rsid w:val="001E5D12"/>
    <w:rsid w:val="001E630D"/>
    <w:rsid w:val="001E7422"/>
    <w:rsid w:val="001F4805"/>
    <w:rsid w:val="001F4E3C"/>
    <w:rsid w:val="001F5DF4"/>
    <w:rsid w:val="002020CB"/>
    <w:rsid w:val="00202FD1"/>
    <w:rsid w:val="00211C6F"/>
    <w:rsid w:val="00215085"/>
    <w:rsid w:val="002154EE"/>
    <w:rsid w:val="00223E72"/>
    <w:rsid w:val="00224887"/>
    <w:rsid w:val="00225422"/>
    <w:rsid w:val="002329E1"/>
    <w:rsid w:val="002334D9"/>
    <w:rsid w:val="00234F9E"/>
    <w:rsid w:val="00235820"/>
    <w:rsid w:val="0024301B"/>
    <w:rsid w:val="0024465E"/>
    <w:rsid w:val="0024760C"/>
    <w:rsid w:val="002533F0"/>
    <w:rsid w:val="00256D04"/>
    <w:rsid w:val="00256D50"/>
    <w:rsid w:val="00262803"/>
    <w:rsid w:val="00263461"/>
    <w:rsid w:val="002640D5"/>
    <w:rsid w:val="002642C7"/>
    <w:rsid w:val="00264C31"/>
    <w:rsid w:val="0026619E"/>
    <w:rsid w:val="00267C0F"/>
    <w:rsid w:val="00271E7D"/>
    <w:rsid w:val="002741BD"/>
    <w:rsid w:val="00274CAF"/>
    <w:rsid w:val="00276D06"/>
    <w:rsid w:val="00276F09"/>
    <w:rsid w:val="002810A5"/>
    <w:rsid w:val="00283079"/>
    <w:rsid w:val="002926E3"/>
    <w:rsid w:val="002A0E63"/>
    <w:rsid w:val="002A2A71"/>
    <w:rsid w:val="002A523B"/>
    <w:rsid w:val="002A6007"/>
    <w:rsid w:val="002A63EA"/>
    <w:rsid w:val="002B0175"/>
    <w:rsid w:val="002B1F34"/>
    <w:rsid w:val="002B2680"/>
    <w:rsid w:val="002B3CB0"/>
    <w:rsid w:val="002C0992"/>
    <w:rsid w:val="002C0F57"/>
    <w:rsid w:val="002C1403"/>
    <w:rsid w:val="002C1938"/>
    <w:rsid w:val="002C2252"/>
    <w:rsid w:val="002C5186"/>
    <w:rsid w:val="002C6177"/>
    <w:rsid w:val="002D0F1C"/>
    <w:rsid w:val="002D35D8"/>
    <w:rsid w:val="002D4522"/>
    <w:rsid w:val="002E0BB1"/>
    <w:rsid w:val="002E45E2"/>
    <w:rsid w:val="002E5BFD"/>
    <w:rsid w:val="002F554C"/>
    <w:rsid w:val="002F5EF1"/>
    <w:rsid w:val="00300D8B"/>
    <w:rsid w:val="00305B46"/>
    <w:rsid w:val="00310CCD"/>
    <w:rsid w:val="00310E00"/>
    <w:rsid w:val="003119FD"/>
    <w:rsid w:val="00317596"/>
    <w:rsid w:val="00321FB3"/>
    <w:rsid w:val="00323A1C"/>
    <w:rsid w:val="00334F9D"/>
    <w:rsid w:val="00337065"/>
    <w:rsid w:val="0034201F"/>
    <w:rsid w:val="003430FC"/>
    <w:rsid w:val="003434E2"/>
    <w:rsid w:val="00345FFE"/>
    <w:rsid w:val="003510BD"/>
    <w:rsid w:val="0035378F"/>
    <w:rsid w:val="00353BB9"/>
    <w:rsid w:val="00354022"/>
    <w:rsid w:val="00360361"/>
    <w:rsid w:val="003606C5"/>
    <w:rsid w:val="00365424"/>
    <w:rsid w:val="00374A77"/>
    <w:rsid w:val="00380666"/>
    <w:rsid w:val="00387AFC"/>
    <w:rsid w:val="00387D89"/>
    <w:rsid w:val="00392EB6"/>
    <w:rsid w:val="00393D4E"/>
    <w:rsid w:val="00394743"/>
    <w:rsid w:val="00394EDD"/>
    <w:rsid w:val="003A04AD"/>
    <w:rsid w:val="003A4508"/>
    <w:rsid w:val="003B0D3F"/>
    <w:rsid w:val="003B1938"/>
    <w:rsid w:val="003B220D"/>
    <w:rsid w:val="003B2BB8"/>
    <w:rsid w:val="003B44E1"/>
    <w:rsid w:val="003B5998"/>
    <w:rsid w:val="003C22DF"/>
    <w:rsid w:val="003C3368"/>
    <w:rsid w:val="003C54B6"/>
    <w:rsid w:val="003D188F"/>
    <w:rsid w:val="003D34FF"/>
    <w:rsid w:val="003D5E06"/>
    <w:rsid w:val="003D71F6"/>
    <w:rsid w:val="003E1784"/>
    <w:rsid w:val="003E52CB"/>
    <w:rsid w:val="003F058E"/>
    <w:rsid w:val="003F5989"/>
    <w:rsid w:val="003F7B2E"/>
    <w:rsid w:val="00400273"/>
    <w:rsid w:val="004013D8"/>
    <w:rsid w:val="00403E90"/>
    <w:rsid w:val="00405B90"/>
    <w:rsid w:val="00417632"/>
    <w:rsid w:val="004177C9"/>
    <w:rsid w:val="00420387"/>
    <w:rsid w:val="0042132E"/>
    <w:rsid w:val="00432381"/>
    <w:rsid w:val="00434A04"/>
    <w:rsid w:val="0044022A"/>
    <w:rsid w:val="004418D5"/>
    <w:rsid w:val="00446D6C"/>
    <w:rsid w:val="00447672"/>
    <w:rsid w:val="00450C17"/>
    <w:rsid w:val="0045240C"/>
    <w:rsid w:val="00453FC9"/>
    <w:rsid w:val="00454405"/>
    <w:rsid w:val="00456FBD"/>
    <w:rsid w:val="00457792"/>
    <w:rsid w:val="00463213"/>
    <w:rsid w:val="004646E1"/>
    <w:rsid w:val="00465FC3"/>
    <w:rsid w:val="00470C3D"/>
    <w:rsid w:val="004726FF"/>
    <w:rsid w:val="00480725"/>
    <w:rsid w:val="004808D3"/>
    <w:rsid w:val="004814F1"/>
    <w:rsid w:val="00482411"/>
    <w:rsid w:val="004956ED"/>
    <w:rsid w:val="0049646F"/>
    <w:rsid w:val="00496D1E"/>
    <w:rsid w:val="0049767B"/>
    <w:rsid w:val="00497768"/>
    <w:rsid w:val="004A0C19"/>
    <w:rsid w:val="004A126A"/>
    <w:rsid w:val="004A24AF"/>
    <w:rsid w:val="004A404F"/>
    <w:rsid w:val="004A64D5"/>
    <w:rsid w:val="004A66E0"/>
    <w:rsid w:val="004B2F30"/>
    <w:rsid w:val="004B3147"/>
    <w:rsid w:val="004B54CA"/>
    <w:rsid w:val="004C00E3"/>
    <w:rsid w:val="004C138F"/>
    <w:rsid w:val="004C163F"/>
    <w:rsid w:val="004C209A"/>
    <w:rsid w:val="004C2789"/>
    <w:rsid w:val="004C53AD"/>
    <w:rsid w:val="004C5E7C"/>
    <w:rsid w:val="004D336A"/>
    <w:rsid w:val="004D6237"/>
    <w:rsid w:val="004D7DDF"/>
    <w:rsid w:val="004E3A61"/>
    <w:rsid w:val="004E4778"/>
    <w:rsid w:val="004E4D72"/>
    <w:rsid w:val="004E5CBF"/>
    <w:rsid w:val="004E647A"/>
    <w:rsid w:val="004F1CD0"/>
    <w:rsid w:val="004F264A"/>
    <w:rsid w:val="004F3BEA"/>
    <w:rsid w:val="004F442C"/>
    <w:rsid w:val="004F5308"/>
    <w:rsid w:val="004F6370"/>
    <w:rsid w:val="004F69ED"/>
    <w:rsid w:val="004F7DCC"/>
    <w:rsid w:val="0050104A"/>
    <w:rsid w:val="00502D48"/>
    <w:rsid w:val="005035D2"/>
    <w:rsid w:val="005040B1"/>
    <w:rsid w:val="005048E2"/>
    <w:rsid w:val="0051086E"/>
    <w:rsid w:val="00511520"/>
    <w:rsid w:val="00513C0C"/>
    <w:rsid w:val="00520518"/>
    <w:rsid w:val="00525CF3"/>
    <w:rsid w:val="00527238"/>
    <w:rsid w:val="005332C8"/>
    <w:rsid w:val="00540BD8"/>
    <w:rsid w:val="005501FE"/>
    <w:rsid w:val="00552477"/>
    <w:rsid w:val="0055503B"/>
    <w:rsid w:val="0055782C"/>
    <w:rsid w:val="00562CBC"/>
    <w:rsid w:val="00566538"/>
    <w:rsid w:val="00566BF6"/>
    <w:rsid w:val="005700E2"/>
    <w:rsid w:val="00570884"/>
    <w:rsid w:val="00573BCB"/>
    <w:rsid w:val="00576330"/>
    <w:rsid w:val="0057641C"/>
    <w:rsid w:val="005766D2"/>
    <w:rsid w:val="0058158E"/>
    <w:rsid w:val="0058198D"/>
    <w:rsid w:val="00583C98"/>
    <w:rsid w:val="005860D8"/>
    <w:rsid w:val="0059172B"/>
    <w:rsid w:val="00591D1A"/>
    <w:rsid w:val="00594251"/>
    <w:rsid w:val="005960B2"/>
    <w:rsid w:val="0059773B"/>
    <w:rsid w:val="005A2276"/>
    <w:rsid w:val="005A23DD"/>
    <w:rsid w:val="005A2612"/>
    <w:rsid w:val="005A6A13"/>
    <w:rsid w:val="005A6DD4"/>
    <w:rsid w:val="005A7CC4"/>
    <w:rsid w:val="005B101C"/>
    <w:rsid w:val="005B35C3"/>
    <w:rsid w:val="005B4E24"/>
    <w:rsid w:val="005B52C0"/>
    <w:rsid w:val="005C0271"/>
    <w:rsid w:val="005C1F24"/>
    <w:rsid w:val="005C390A"/>
    <w:rsid w:val="005C3AA9"/>
    <w:rsid w:val="005C54B4"/>
    <w:rsid w:val="005C5F19"/>
    <w:rsid w:val="005C78B2"/>
    <w:rsid w:val="005D358A"/>
    <w:rsid w:val="005D3B7D"/>
    <w:rsid w:val="005E3823"/>
    <w:rsid w:val="005E4167"/>
    <w:rsid w:val="005E4362"/>
    <w:rsid w:val="005E4607"/>
    <w:rsid w:val="005E7B26"/>
    <w:rsid w:val="005F113D"/>
    <w:rsid w:val="005F41C9"/>
    <w:rsid w:val="005F57C3"/>
    <w:rsid w:val="005F5E17"/>
    <w:rsid w:val="00601468"/>
    <w:rsid w:val="006025B4"/>
    <w:rsid w:val="00604DD9"/>
    <w:rsid w:val="00606CBB"/>
    <w:rsid w:val="00610431"/>
    <w:rsid w:val="00611F07"/>
    <w:rsid w:val="006145B0"/>
    <w:rsid w:val="0061467E"/>
    <w:rsid w:val="00614C63"/>
    <w:rsid w:val="00620404"/>
    <w:rsid w:val="00620AA7"/>
    <w:rsid w:val="00622668"/>
    <w:rsid w:val="00622B71"/>
    <w:rsid w:val="00622D63"/>
    <w:rsid w:val="0062394F"/>
    <w:rsid w:val="00624E34"/>
    <w:rsid w:val="00632F44"/>
    <w:rsid w:val="006367F9"/>
    <w:rsid w:val="006402A6"/>
    <w:rsid w:val="006407D3"/>
    <w:rsid w:val="0064167D"/>
    <w:rsid w:val="006439F3"/>
    <w:rsid w:val="006449BC"/>
    <w:rsid w:val="00646C45"/>
    <w:rsid w:val="00647281"/>
    <w:rsid w:val="00650B9C"/>
    <w:rsid w:val="00650C1C"/>
    <w:rsid w:val="006512A6"/>
    <w:rsid w:val="006525C1"/>
    <w:rsid w:val="006546B7"/>
    <w:rsid w:val="0065693A"/>
    <w:rsid w:val="00657BFE"/>
    <w:rsid w:val="00661DD7"/>
    <w:rsid w:val="00662AF8"/>
    <w:rsid w:val="006643AB"/>
    <w:rsid w:val="0067070B"/>
    <w:rsid w:val="00672BBC"/>
    <w:rsid w:val="00676425"/>
    <w:rsid w:val="00676BBD"/>
    <w:rsid w:val="00681C7F"/>
    <w:rsid w:val="00683E3F"/>
    <w:rsid w:val="00683FF5"/>
    <w:rsid w:val="00687351"/>
    <w:rsid w:val="006873CC"/>
    <w:rsid w:val="00687CFC"/>
    <w:rsid w:val="00690C36"/>
    <w:rsid w:val="006939EB"/>
    <w:rsid w:val="00694024"/>
    <w:rsid w:val="00694875"/>
    <w:rsid w:val="006A1F70"/>
    <w:rsid w:val="006A4CE7"/>
    <w:rsid w:val="006A5065"/>
    <w:rsid w:val="006A5D55"/>
    <w:rsid w:val="006A6D51"/>
    <w:rsid w:val="006B201A"/>
    <w:rsid w:val="006B3EF9"/>
    <w:rsid w:val="006C36A2"/>
    <w:rsid w:val="006C528D"/>
    <w:rsid w:val="006C5E5E"/>
    <w:rsid w:val="006C6EF4"/>
    <w:rsid w:val="006D0194"/>
    <w:rsid w:val="006D46BB"/>
    <w:rsid w:val="006D4A7F"/>
    <w:rsid w:val="006D7E0F"/>
    <w:rsid w:val="006E156E"/>
    <w:rsid w:val="006E1B19"/>
    <w:rsid w:val="006E4B6F"/>
    <w:rsid w:val="006E51A7"/>
    <w:rsid w:val="006F0769"/>
    <w:rsid w:val="00701486"/>
    <w:rsid w:val="00701CA8"/>
    <w:rsid w:val="00703186"/>
    <w:rsid w:val="007070A7"/>
    <w:rsid w:val="007126EA"/>
    <w:rsid w:val="0071505A"/>
    <w:rsid w:val="00720E42"/>
    <w:rsid w:val="0073766B"/>
    <w:rsid w:val="00740097"/>
    <w:rsid w:val="007403B4"/>
    <w:rsid w:val="007433E6"/>
    <w:rsid w:val="00743B93"/>
    <w:rsid w:val="00744C23"/>
    <w:rsid w:val="0074777D"/>
    <w:rsid w:val="00754A45"/>
    <w:rsid w:val="00762A05"/>
    <w:rsid w:val="007656CB"/>
    <w:rsid w:val="00766487"/>
    <w:rsid w:val="0076658B"/>
    <w:rsid w:val="00766A6B"/>
    <w:rsid w:val="00767CAD"/>
    <w:rsid w:val="00767F99"/>
    <w:rsid w:val="007702B1"/>
    <w:rsid w:val="00771003"/>
    <w:rsid w:val="00772AA0"/>
    <w:rsid w:val="0077461F"/>
    <w:rsid w:val="007747D4"/>
    <w:rsid w:val="00776B68"/>
    <w:rsid w:val="0078126B"/>
    <w:rsid w:val="0078164C"/>
    <w:rsid w:val="00784264"/>
    <w:rsid w:val="00785261"/>
    <w:rsid w:val="007903F4"/>
    <w:rsid w:val="007907A8"/>
    <w:rsid w:val="00791F3B"/>
    <w:rsid w:val="007938F3"/>
    <w:rsid w:val="0079557B"/>
    <w:rsid w:val="00795C35"/>
    <w:rsid w:val="007A0542"/>
    <w:rsid w:val="007A53DD"/>
    <w:rsid w:val="007B0256"/>
    <w:rsid w:val="007B05C4"/>
    <w:rsid w:val="007B1D57"/>
    <w:rsid w:val="007B33D2"/>
    <w:rsid w:val="007B60E6"/>
    <w:rsid w:val="007B68EB"/>
    <w:rsid w:val="007B69DD"/>
    <w:rsid w:val="007C11DD"/>
    <w:rsid w:val="007C4060"/>
    <w:rsid w:val="007C5234"/>
    <w:rsid w:val="007D14FF"/>
    <w:rsid w:val="007D502A"/>
    <w:rsid w:val="007D6273"/>
    <w:rsid w:val="007E4FAD"/>
    <w:rsid w:val="007E510B"/>
    <w:rsid w:val="007F44F6"/>
    <w:rsid w:val="00800AB2"/>
    <w:rsid w:val="00802B0D"/>
    <w:rsid w:val="00804AB8"/>
    <w:rsid w:val="00807430"/>
    <w:rsid w:val="008076A9"/>
    <w:rsid w:val="00807CD7"/>
    <w:rsid w:val="00814033"/>
    <w:rsid w:val="0081517A"/>
    <w:rsid w:val="00815469"/>
    <w:rsid w:val="00816AB6"/>
    <w:rsid w:val="00816CFA"/>
    <w:rsid w:val="00823B56"/>
    <w:rsid w:val="00825DEA"/>
    <w:rsid w:val="0083135C"/>
    <w:rsid w:val="0083439D"/>
    <w:rsid w:val="00841C22"/>
    <w:rsid w:val="00844FDB"/>
    <w:rsid w:val="0084517A"/>
    <w:rsid w:val="0085175C"/>
    <w:rsid w:val="00851CA3"/>
    <w:rsid w:val="00860BE9"/>
    <w:rsid w:val="008639EE"/>
    <w:rsid w:val="008658B3"/>
    <w:rsid w:val="008669B7"/>
    <w:rsid w:val="00870517"/>
    <w:rsid w:val="008707FE"/>
    <w:rsid w:val="00871F28"/>
    <w:rsid w:val="008724BA"/>
    <w:rsid w:val="00872CA4"/>
    <w:rsid w:val="008761FF"/>
    <w:rsid w:val="00880E92"/>
    <w:rsid w:val="00883199"/>
    <w:rsid w:val="008948B7"/>
    <w:rsid w:val="008954BF"/>
    <w:rsid w:val="00896466"/>
    <w:rsid w:val="008A48A8"/>
    <w:rsid w:val="008A5217"/>
    <w:rsid w:val="008B026E"/>
    <w:rsid w:val="008B1AA5"/>
    <w:rsid w:val="008B4CF1"/>
    <w:rsid w:val="008C01E8"/>
    <w:rsid w:val="008C43FC"/>
    <w:rsid w:val="008C75D2"/>
    <w:rsid w:val="008D2D41"/>
    <w:rsid w:val="008D2FC2"/>
    <w:rsid w:val="008D59CA"/>
    <w:rsid w:val="008D68B6"/>
    <w:rsid w:val="008D7A97"/>
    <w:rsid w:val="008E145B"/>
    <w:rsid w:val="008E1D0E"/>
    <w:rsid w:val="008E320A"/>
    <w:rsid w:val="008E43D2"/>
    <w:rsid w:val="008F41EB"/>
    <w:rsid w:val="008F4E07"/>
    <w:rsid w:val="008F5702"/>
    <w:rsid w:val="0090001F"/>
    <w:rsid w:val="009000AD"/>
    <w:rsid w:val="0090272D"/>
    <w:rsid w:val="00905D73"/>
    <w:rsid w:val="0090702B"/>
    <w:rsid w:val="0091310A"/>
    <w:rsid w:val="009140F6"/>
    <w:rsid w:val="00914764"/>
    <w:rsid w:val="00914E61"/>
    <w:rsid w:val="00915967"/>
    <w:rsid w:val="00915A96"/>
    <w:rsid w:val="009225F0"/>
    <w:rsid w:val="00922CA3"/>
    <w:rsid w:val="00925633"/>
    <w:rsid w:val="00925DC0"/>
    <w:rsid w:val="00927A9C"/>
    <w:rsid w:val="009305AE"/>
    <w:rsid w:val="00930624"/>
    <w:rsid w:val="00932E80"/>
    <w:rsid w:val="009332B3"/>
    <w:rsid w:val="009348F2"/>
    <w:rsid w:val="00935A03"/>
    <w:rsid w:val="009426E4"/>
    <w:rsid w:val="00946730"/>
    <w:rsid w:val="00946F3D"/>
    <w:rsid w:val="00950ACB"/>
    <w:rsid w:val="0095128F"/>
    <w:rsid w:val="0095196E"/>
    <w:rsid w:val="00956519"/>
    <w:rsid w:val="009630F8"/>
    <w:rsid w:val="00966756"/>
    <w:rsid w:val="00966A39"/>
    <w:rsid w:val="00966F79"/>
    <w:rsid w:val="009673D5"/>
    <w:rsid w:val="00970C88"/>
    <w:rsid w:val="00971067"/>
    <w:rsid w:val="00972166"/>
    <w:rsid w:val="00976AA0"/>
    <w:rsid w:val="00977D4B"/>
    <w:rsid w:val="00985038"/>
    <w:rsid w:val="00994E9A"/>
    <w:rsid w:val="0099649B"/>
    <w:rsid w:val="0099692D"/>
    <w:rsid w:val="009A117D"/>
    <w:rsid w:val="009A4EAB"/>
    <w:rsid w:val="009A5D3E"/>
    <w:rsid w:val="009B0279"/>
    <w:rsid w:val="009B2A6D"/>
    <w:rsid w:val="009B6511"/>
    <w:rsid w:val="009B71A9"/>
    <w:rsid w:val="009C10CD"/>
    <w:rsid w:val="009C249A"/>
    <w:rsid w:val="009C399A"/>
    <w:rsid w:val="009C63A9"/>
    <w:rsid w:val="009C63B6"/>
    <w:rsid w:val="009D1179"/>
    <w:rsid w:val="009D1938"/>
    <w:rsid w:val="009D1957"/>
    <w:rsid w:val="009D1BE5"/>
    <w:rsid w:val="009E192A"/>
    <w:rsid w:val="009F3C43"/>
    <w:rsid w:val="009F5A04"/>
    <w:rsid w:val="00A01EFB"/>
    <w:rsid w:val="00A06B72"/>
    <w:rsid w:val="00A10DC2"/>
    <w:rsid w:val="00A145C7"/>
    <w:rsid w:val="00A177DF"/>
    <w:rsid w:val="00A23295"/>
    <w:rsid w:val="00A23FBC"/>
    <w:rsid w:val="00A27E85"/>
    <w:rsid w:val="00A32495"/>
    <w:rsid w:val="00A375D4"/>
    <w:rsid w:val="00A37984"/>
    <w:rsid w:val="00A42690"/>
    <w:rsid w:val="00A4616D"/>
    <w:rsid w:val="00A52E1D"/>
    <w:rsid w:val="00A53009"/>
    <w:rsid w:val="00A53A3C"/>
    <w:rsid w:val="00A554F4"/>
    <w:rsid w:val="00A56A2F"/>
    <w:rsid w:val="00A6045B"/>
    <w:rsid w:val="00A63D74"/>
    <w:rsid w:val="00A66DD0"/>
    <w:rsid w:val="00A67F2B"/>
    <w:rsid w:val="00A719D2"/>
    <w:rsid w:val="00A763EC"/>
    <w:rsid w:val="00A77281"/>
    <w:rsid w:val="00A813BA"/>
    <w:rsid w:val="00A850B9"/>
    <w:rsid w:val="00A85A03"/>
    <w:rsid w:val="00A8767B"/>
    <w:rsid w:val="00A94C22"/>
    <w:rsid w:val="00A9539F"/>
    <w:rsid w:val="00A95E78"/>
    <w:rsid w:val="00AA0F80"/>
    <w:rsid w:val="00AA0FA3"/>
    <w:rsid w:val="00AA37AC"/>
    <w:rsid w:val="00AA45C6"/>
    <w:rsid w:val="00AA461A"/>
    <w:rsid w:val="00AA51E7"/>
    <w:rsid w:val="00AA53C7"/>
    <w:rsid w:val="00AA7449"/>
    <w:rsid w:val="00AB1E7B"/>
    <w:rsid w:val="00AB1F63"/>
    <w:rsid w:val="00AB3FAD"/>
    <w:rsid w:val="00AB4BDC"/>
    <w:rsid w:val="00AB4CEC"/>
    <w:rsid w:val="00AB5F33"/>
    <w:rsid w:val="00AB7356"/>
    <w:rsid w:val="00AC01E6"/>
    <w:rsid w:val="00AC271F"/>
    <w:rsid w:val="00AC4ABC"/>
    <w:rsid w:val="00AC578D"/>
    <w:rsid w:val="00AC635D"/>
    <w:rsid w:val="00AD1347"/>
    <w:rsid w:val="00AD1645"/>
    <w:rsid w:val="00AD25F4"/>
    <w:rsid w:val="00AD69FE"/>
    <w:rsid w:val="00AE11F6"/>
    <w:rsid w:val="00AE3176"/>
    <w:rsid w:val="00AE3180"/>
    <w:rsid w:val="00AE44C8"/>
    <w:rsid w:val="00AF0E6A"/>
    <w:rsid w:val="00AF1AF4"/>
    <w:rsid w:val="00AF641B"/>
    <w:rsid w:val="00B00CEC"/>
    <w:rsid w:val="00B01538"/>
    <w:rsid w:val="00B0305E"/>
    <w:rsid w:val="00B03341"/>
    <w:rsid w:val="00B04428"/>
    <w:rsid w:val="00B04EB0"/>
    <w:rsid w:val="00B261D9"/>
    <w:rsid w:val="00B33E33"/>
    <w:rsid w:val="00B35C30"/>
    <w:rsid w:val="00B376E6"/>
    <w:rsid w:val="00B400DB"/>
    <w:rsid w:val="00B46E8D"/>
    <w:rsid w:val="00B46FBF"/>
    <w:rsid w:val="00B52B87"/>
    <w:rsid w:val="00B54C30"/>
    <w:rsid w:val="00B55E6E"/>
    <w:rsid w:val="00B57278"/>
    <w:rsid w:val="00B63173"/>
    <w:rsid w:val="00B644B0"/>
    <w:rsid w:val="00B6472A"/>
    <w:rsid w:val="00B712FC"/>
    <w:rsid w:val="00B73680"/>
    <w:rsid w:val="00B74531"/>
    <w:rsid w:val="00B777D9"/>
    <w:rsid w:val="00B821A0"/>
    <w:rsid w:val="00B90E08"/>
    <w:rsid w:val="00B94040"/>
    <w:rsid w:val="00B95D02"/>
    <w:rsid w:val="00B97EE8"/>
    <w:rsid w:val="00BA1446"/>
    <w:rsid w:val="00BA2725"/>
    <w:rsid w:val="00BA2DB9"/>
    <w:rsid w:val="00BB0D37"/>
    <w:rsid w:val="00BB1B66"/>
    <w:rsid w:val="00BC35F6"/>
    <w:rsid w:val="00BC48B9"/>
    <w:rsid w:val="00BC4AD3"/>
    <w:rsid w:val="00BC6B41"/>
    <w:rsid w:val="00BC76EB"/>
    <w:rsid w:val="00BD25AE"/>
    <w:rsid w:val="00BD5D8A"/>
    <w:rsid w:val="00BD7E9D"/>
    <w:rsid w:val="00BE052A"/>
    <w:rsid w:val="00BE0B74"/>
    <w:rsid w:val="00BE0CC6"/>
    <w:rsid w:val="00BE56A0"/>
    <w:rsid w:val="00BE7148"/>
    <w:rsid w:val="00BF222F"/>
    <w:rsid w:val="00BF2FB3"/>
    <w:rsid w:val="00BF417A"/>
    <w:rsid w:val="00C0200C"/>
    <w:rsid w:val="00C035F5"/>
    <w:rsid w:val="00C06C28"/>
    <w:rsid w:val="00C06E47"/>
    <w:rsid w:val="00C07FCF"/>
    <w:rsid w:val="00C10A46"/>
    <w:rsid w:val="00C1217C"/>
    <w:rsid w:val="00C14AF4"/>
    <w:rsid w:val="00C157A1"/>
    <w:rsid w:val="00C17976"/>
    <w:rsid w:val="00C21C68"/>
    <w:rsid w:val="00C26625"/>
    <w:rsid w:val="00C2733D"/>
    <w:rsid w:val="00C3204C"/>
    <w:rsid w:val="00C3470C"/>
    <w:rsid w:val="00C350D3"/>
    <w:rsid w:val="00C363C6"/>
    <w:rsid w:val="00C37944"/>
    <w:rsid w:val="00C37BA8"/>
    <w:rsid w:val="00C41BD9"/>
    <w:rsid w:val="00C4511C"/>
    <w:rsid w:val="00C455A2"/>
    <w:rsid w:val="00C472E5"/>
    <w:rsid w:val="00C51C19"/>
    <w:rsid w:val="00C53435"/>
    <w:rsid w:val="00C559BF"/>
    <w:rsid w:val="00C625AB"/>
    <w:rsid w:val="00C66CFA"/>
    <w:rsid w:val="00C71E54"/>
    <w:rsid w:val="00C7238E"/>
    <w:rsid w:val="00C72C80"/>
    <w:rsid w:val="00C76E18"/>
    <w:rsid w:val="00C77B41"/>
    <w:rsid w:val="00C80229"/>
    <w:rsid w:val="00C81529"/>
    <w:rsid w:val="00C94320"/>
    <w:rsid w:val="00C959DB"/>
    <w:rsid w:val="00CA227E"/>
    <w:rsid w:val="00CA2D8E"/>
    <w:rsid w:val="00CA33B2"/>
    <w:rsid w:val="00CA3D78"/>
    <w:rsid w:val="00CA43C4"/>
    <w:rsid w:val="00CA43F3"/>
    <w:rsid w:val="00CA6493"/>
    <w:rsid w:val="00CA67A4"/>
    <w:rsid w:val="00CA6F15"/>
    <w:rsid w:val="00CB1D2E"/>
    <w:rsid w:val="00CB344C"/>
    <w:rsid w:val="00CB42CE"/>
    <w:rsid w:val="00CB5183"/>
    <w:rsid w:val="00CB5B8E"/>
    <w:rsid w:val="00CC02BF"/>
    <w:rsid w:val="00CC2A3B"/>
    <w:rsid w:val="00CC41A4"/>
    <w:rsid w:val="00CC547E"/>
    <w:rsid w:val="00CC7EC4"/>
    <w:rsid w:val="00CD0DDB"/>
    <w:rsid w:val="00CD3BD1"/>
    <w:rsid w:val="00CD57AF"/>
    <w:rsid w:val="00CE1802"/>
    <w:rsid w:val="00CF0527"/>
    <w:rsid w:val="00CF2D63"/>
    <w:rsid w:val="00D0648E"/>
    <w:rsid w:val="00D14A4C"/>
    <w:rsid w:val="00D15FDD"/>
    <w:rsid w:val="00D1706F"/>
    <w:rsid w:val="00D17839"/>
    <w:rsid w:val="00D2075E"/>
    <w:rsid w:val="00D21A91"/>
    <w:rsid w:val="00D21D83"/>
    <w:rsid w:val="00D243C5"/>
    <w:rsid w:val="00D246DB"/>
    <w:rsid w:val="00D25DB2"/>
    <w:rsid w:val="00D26AF0"/>
    <w:rsid w:val="00D3071D"/>
    <w:rsid w:val="00D31C51"/>
    <w:rsid w:val="00D341B3"/>
    <w:rsid w:val="00D367AA"/>
    <w:rsid w:val="00D37C2C"/>
    <w:rsid w:val="00D4002A"/>
    <w:rsid w:val="00D402A9"/>
    <w:rsid w:val="00D40B1C"/>
    <w:rsid w:val="00D42571"/>
    <w:rsid w:val="00D459E0"/>
    <w:rsid w:val="00D520A1"/>
    <w:rsid w:val="00D55E9A"/>
    <w:rsid w:val="00D60B35"/>
    <w:rsid w:val="00D61C4B"/>
    <w:rsid w:val="00D65FB4"/>
    <w:rsid w:val="00D708CA"/>
    <w:rsid w:val="00D72F4B"/>
    <w:rsid w:val="00D811BC"/>
    <w:rsid w:val="00D849AE"/>
    <w:rsid w:val="00D906FA"/>
    <w:rsid w:val="00D91C64"/>
    <w:rsid w:val="00D95B42"/>
    <w:rsid w:val="00DB2392"/>
    <w:rsid w:val="00DB3F43"/>
    <w:rsid w:val="00DB4E83"/>
    <w:rsid w:val="00DB6E7A"/>
    <w:rsid w:val="00DC4AC3"/>
    <w:rsid w:val="00DC765C"/>
    <w:rsid w:val="00DC7967"/>
    <w:rsid w:val="00DD2298"/>
    <w:rsid w:val="00DD3BC1"/>
    <w:rsid w:val="00DD6158"/>
    <w:rsid w:val="00DE01B3"/>
    <w:rsid w:val="00DE0717"/>
    <w:rsid w:val="00DE3A1F"/>
    <w:rsid w:val="00DE6F22"/>
    <w:rsid w:val="00DF68B3"/>
    <w:rsid w:val="00DF737D"/>
    <w:rsid w:val="00DF7822"/>
    <w:rsid w:val="00E01A5B"/>
    <w:rsid w:val="00E01E71"/>
    <w:rsid w:val="00E0241B"/>
    <w:rsid w:val="00E027AF"/>
    <w:rsid w:val="00E04D38"/>
    <w:rsid w:val="00E06533"/>
    <w:rsid w:val="00E10155"/>
    <w:rsid w:val="00E15CFF"/>
    <w:rsid w:val="00E221DB"/>
    <w:rsid w:val="00E230ED"/>
    <w:rsid w:val="00E23C53"/>
    <w:rsid w:val="00E247EE"/>
    <w:rsid w:val="00E250A1"/>
    <w:rsid w:val="00E26A20"/>
    <w:rsid w:val="00E26B31"/>
    <w:rsid w:val="00E312FA"/>
    <w:rsid w:val="00E32139"/>
    <w:rsid w:val="00E35F91"/>
    <w:rsid w:val="00E360BC"/>
    <w:rsid w:val="00E37E55"/>
    <w:rsid w:val="00E4386E"/>
    <w:rsid w:val="00E44FD4"/>
    <w:rsid w:val="00E528ED"/>
    <w:rsid w:val="00E708B1"/>
    <w:rsid w:val="00E70CE5"/>
    <w:rsid w:val="00E72DC6"/>
    <w:rsid w:val="00E745BB"/>
    <w:rsid w:val="00E7675B"/>
    <w:rsid w:val="00E76B29"/>
    <w:rsid w:val="00E834E7"/>
    <w:rsid w:val="00E8599D"/>
    <w:rsid w:val="00E864F3"/>
    <w:rsid w:val="00E87016"/>
    <w:rsid w:val="00E904EA"/>
    <w:rsid w:val="00E907A4"/>
    <w:rsid w:val="00E96A0A"/>
    <w:rsid w:val="00E96A85"/>
    <w:rsid w:val="00E9738E"/>
    <w:rsid w:val="00EA0ECD"/>
    <w:rsid w:val="00EA1127"/>
    <w:rsid w:val="00EA16F9"/>
    <w:rsid w:val="00EA2DDC"/>
    <w:rsid w:val="00EA3666"/>
    <w:rsid w:val="00EA677D"/>
    <w:rsid w:val="00EA6829"/>
    <w:rsid w:val="00EA76C2"/>
    <w:rsid w:val="00EB51BC"/>
    <w:rsid w:val="00EC0C59"/>
    <w:rsid w:val="00EC0D6A"/>
    <w:rsid w:val="00EC1CF9"/>
    <w:rsid w:val="00EC24FF"/>
    <w:rsid w:val="00EC256E"/>
    <w:rsid w:val="00EC25F5"/>
    <w:rsid w:val="00EC2E6B"/>
    <w:rsid w:val="00EC47F6"/>
    <w:rsid w:val="00EC580E"/>
    <w:rsid w:val="00EC75BB"/>
    <w:rsid w:val="00ED1D5E"/>
    <w:rsid w:val="00ED6613"/>
    <w:rsid w:val="00EE26F6"/>
    <w:rsid w:val="00EE2764"/>
    <w:rsid w:val="00EE2BCB"/>
    <w:rsid w:val="00EF54F0"/>
    <w:rsid w:val="00EF6925"/>
    <w:rsid w:val="00EF7072"/>
    <w:rsid w:val="00F00B44"/>
    <w:rsid w:val="00F00F95"/>
    <w:rsid w:val="00F035CF"/>
    <w:rsid w:val="00F0576D"/>
    <w:rsid w:val="00F108ED"/>
    <w:rsid w:val="00F227A4"/>
    <w:rsid w:val="00F328DA"/>
    <w:rsid w:val="00F34D55"/>
    <w:rsid w:val="00F35271"/>
    <w:rsid w:val="00F35580"/>
    <w:rsid w:val="00F3770D"/>
    <w:rsid w:val="00F440E7"/>
    <w:rsid w:val="00F502A9"/>
    <w:rsid w:val="00F51836"/>
    <w:rsid w:val="00F52853"/>
    <w:rsid w:val="00F563A9"/>
    <w:rsid w:val="00F616AA"/>
    <w:rsid w:val="00F61A88"/>
    <w:rsid w:val="00F628ED"/>
    <w:rsid w:val="00F6297B"/>
    <w:rsid w:val="00F663F4"/>
    <w:rsid w:val="00F670AF"/>
    <w:rsid w:val="00F7146E"/>
    <w:rsid w:val="00F720BA"/>
    <w:rsid w:val="00F74408"/>
    <w:rsid w:val="00F754A3"/>
    <w:rsid w:val="00F82564"/>
    <w:rsid w:val="00F90924"/>
    <w:rsid w:val="00F90F8F"/>
    <w:rsid w:val="00F925B9"/>
    <w:rsid w:val="00F93051"/>
    <w:rsid w:val="00F94B29"/>
    <w:rsid w:val="00FA2D37"/>
    <w:rsid w:val="00FA6463"/>
    <w:rsid w:val="00FA6F53"/>
    <w:rsid w:val="00FA7196"/>
    <w:rsid w:val="00FB030F"/>
    <w:rsid w:val="00FB0901"/>
    <w:rsid w:val="00FB5401"/>
    <w:rsid w:val="00FC1206"/>
    <w:rsid w:val="00FC1AD3"/>
    <w:rsid w:val="00FC5E9B"/>
    <w:rsid w:val="00FD2F20"/>
    <w:rsid w:val="00FD368E"/>
    <w:rsid w:val="00FD6BF4"/>
    <w:rsid w:val="00FD7A80"/>
    <w:rsid w:val="00FE5C69"/>
    <w:rsid w:val="00FE7083"/>
    <w:rsid w:val="00FF20B0"/>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B942E8"/>
  <w15:docId w15:val="{2C7DC711-E7A8-4035-ADA1-C225226F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B7A"/>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Default">
    <w:name w:val="Default"/>
    <w:rsid w:val="00694024"/>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uiPriority w:val="99"/>
    <w:unhideWhenUsed/>
    <w:rsid w:val="00676BBD"/>
    <w:pPr>
      <w:numPr>
        <w:numId w:val="19"/>
      </w:numPr>
      <w:contextualSpacing/>
    </w:pPr>
  </w:style>
  <w:style w:type="paragraph" w:customStyle="1" w:styleId="Bullet">
    <w:name w:val="Bullet"/>
    <w:basedOn w:val="Normal"/>
    <w:link w:val="BulletChar"/>
    <w:rsid w:val="00E8599D"/>
    <w:pPr>
      <w:keepNext/>
      <w:keepLines/>
      <w:numPr>
        <w:numId w:val="24"/>
      </w:numPr>
      <w:jc w:val="both"/>
    </w:pPr>
    <w:rPr>
      <w:rFonts w:ascii="Arial" w:hAnsi="Arial" w:cs="Arial"/>
      <w:szCs w:val="24"/>
    </w:rPr>
  </w:style>
  <w:style w:type="character" w:customStyle="1" w:styleId="BulletChar">
    <w:name w:val="Bullet Char"/>
    <w:basedOn w:val="DefaultParagraphFont"/>
    <w:link w:val="Bullet"/>
    <w:rsid w:val="00E8599D"/>
    <w:rPr>
      <w:rFonts w:ascii="Arial" w:eastAsia="Times New Roman" w:hAnsi="Arial" w:cs="Arial"/>
      <w:sz w:val="24"/>
      <w:szCs w:val="24"/>
      <w:lang w:eastAsia="en-AU"/>
    </w:rPr>
  </w:style>
  <w:style w:type="paragraph" w:customStyle="1" w:styleId="Dash">
    <w:name w:val="Dash"/>
    <w:basedOn w:val="Normal"/>
    <w:link w:val="DashChar"/>
    <w:rsid w:val="00E8599D"/>
    <w:pPr>
      <w:keepNext/>
      <w:keepLines/>
      <w:numPr>
        <w:ilvl w:val="1"/>
        <w:numId w:val="24"/>
      </w:numPr>
      <w:jc w:val="both"/>
    </w:pPr>
    <w:rPr>
      <w:rFonts w:ascii="Arial" w:hAnsi="Arial" w:cs="Arial"/>
      <w:szCs w:val="24"/>
    </w:rPr>
  </w:style>
  <w:style w:type="character" w:customStyle="1" w:styleId="DashChar">
    <w:name w:val="Dash Char"/>
    <w:basedOn w:val="DefaultParagraphFont"/>
    <w:link w:val="Dash"/>
    <w:rsid w:val="00E8599D"/>
    <w:rPr>
      <w:rFonts w:ascii="Arial" w:eastAsia="Times New Roman" w:hAnsi="Arial" w:cs="Arial"/>
      <w:sz w:val="24"/>
      <w:szCs w:val="24"/>
      <w:lang w:eastAsia="en-AU"/>
    </w:rPr>
  </w:style>
  <w:style w:type="paragraph" w:customStyle="1" w:styleId="DoubleDot">
    <w:name w:val="Double Dot"/>
    <w:basedOn w:val="Normal"/>
    <w:link w:val="DoubleDotChar"/>
    <w:rsid w:val="00E8599D"/>
    <w:pPr>
      <w:keepNext/>
      <w:keepLines/>
      <w:numPr>
        <w:ilvl w:val="2"/>
        <w:numId w:val="24"/>
      </w:numPr>
      <w:jc w:val="both"/>
    </w:pPr>
    <w:rPr>
      <w:rFonts w:ascii="Arial" w:hAnsi="Arial" w:cs="Arial"/>
      <w:szCs w:val="24"/>
    </w:rPr>
  </w:style>
  <w:style w:type="character" w:customStyle="1" w:styleId="DoubleDotChar">
    <w:name w:val="Double Dot Char"/>
    <w:basedOn w:val="DefaultParagraphFont"/>
    <w:link w:val="DoubleDot"/>
    <w:rsid w:val="00E8599D"/>
    <w:rPr>
      <w:rFonts w:ascii="Arial" w:eastAsia="Times New Roman" w:hAnsi="Arial" w:cs="Arial"/>
      <w:sz w:val="24"/>
      <w:szCs w:val="24"/>
      <w:lang w:eastAsia="en-AU"/>
    </w:rPr>
  </w:style>
  <w:style w:type="table" w:styleId="TableGrid">
    <w:name w:val="Table Grid"/>
    <w:basedOn w:val="TableNormal"/>
    <w:rsid w:val="00766487"/>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
    <w:name w:val="emph"/>
    <w:basedOn w:val="DefaultParagraphFont"/>
    <w:rsid w:val="00766487"/>
  </w:style>
  <w:style w:type="paragraph" w:styleId="Revision">
    <w:name w:val="Revision"/>
    <w:hidden/>
    <w:uiPriority w:val="99"/>
    <w:semiHidden/>
    <w:rsid w:val="00772AA0"/>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0002">
      <w:bodyDiv w:val="1"/>
      <w:marLeft w:val="0"/>
      <w:marRight w:val="0"/>
      <w:marTop w:val="0"/>
      <w:marBottom w:val="0"/>
      <w:divBdr>
        <w:top w:val="none" w:sz="0" w:space="0" w:color="auto"/>
        <w:left w:val="none" w:sz="0" w:space="0" w:color="auto"/>
        <w:bottom w:val="none" w:sz="0" w:space="0" w:color="auto"/>
        <w:right w:val="none" w:sz="0" w:space="0" w:color="auto"/>
      </w:divBdr>
    </w:div>
    <w:div w:id="138890901">
      <w:bodyDiv w:val="1"/>
      <w:marLeft w:val="0"/>
      <w:marRight w:val="0"/>
      <w:marTop w:val="0"/>
      <w:marBottom w:val="0"/>
      <w:divBdr>
        <w:top w:val="none" w:sz="0" w:space="0" w:color="auto"/>
        <w:left w:val="none" w:sz="0" w:space="0" w:color="auto"/>
        <w:bottom w:val="none" w:sz="0" w:space="0" w:color="auto"/>
        <w:right w:val="none" w:sz="0" w:space="0" w:color="auto"/>
      </w:divBdr>
    </w:div>
    <w:div w:id="205340012">
      <w:bodyDiv w:val="1"/>
      <w:marLeft w:val="0"/>
      <w:marRight w:val="0"/>
      <w:marTop w:val="0"/>
      <w:marBottom w:val="0"/>
      <w:divBdr>
        <w:top w:val="none" w:sz="0" w:space="0" w:color="auto"/>
        <w:left w:val="none" w:sz="0" w:space="0" w:color="auto"/>
        <w:bottom w:val="none" w:sz="0" w:space="0" w:color="auto"/>
        <w:right w:val="none" w:sz="0" w:space="0" w:color="auto"/>
      </w:divBdr>
    </w:div>
    <w:div w:id="873420539">
      <w:bodyDiv w:val="1"/>
      <w:marLeft w:val="0"/>
      <w:marRight w:val="0"/>
      <w:marTop w:val="0"/>
      <w:marBottom w:val="0"/>
      <w:divBdr>
        <w:top w:val="none" w:sz="0" w:space="0" w:color="auto"/>
        <w:left w:val="none" w:sz="0" w:space="0" w:color="auto"/>
        <w:bottom w:val="none" w:sz="0" w:space="0" w:color="auto"/>
        <w:right w:val="none" w:sz="0" w:space="0" w:color="auto"/>
      </w:divBdr>
    </w:div>
    <w:div w:id="1185290339">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52AC1CE3FD92F4281DE7E038F7B77C5" ma:contentTypeVersion="" ma:contentTypeDescription="PDMS Document Site Content Type" ma:contentTypeScope="" ma:versionID="2ab7170e23b883315199884b60aed570">
  <xsd:schema xmlns:xsd="http://www.w3.org/2001/XMLSchema" xmlns:xs="http://www.w3.org/2001/XMLSchema" xmlns:p="http://schemas.microsoft.com/office/2006/metadata/properties" xmlns:ns2="5B7643A7-16F0-41EC-B2D2-6796D8E9C117" targetNamespace="http://schemas.microsoft.com/office/2006/metadata/properties" ma:root="true" ma:fieldsID="77ba83db1070baf8bf7685969cb43615" ns2:_="">
    <xsd:import namespace="5B7643A7-16F0-41EC-B2D2-6796D8E9C11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43A7-16F0-41EC-B2D2-6796D8E9C11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B7643A7-16F0-41EC-B2D2-6796D8E9C11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F0AD6-0F5F-4B3D-A71D-38597810E975}">
  <ds:schemaRefs>
    <ds:schemaRef ds:uri="http://schemas.microsoft.com/sharepoint/v3/contenttype/forms"/>
  </ds:schemaRefs>
</ds:datastoreItem>
</file>

<file path=customXml/itemProps2.xml><?xml version="1.0" encoding="utf-8"?>
<ds:datastoreItem xmlns:ds="http://schemas.openxmlformats.org/officeDocument/2006/customXml" ds:itemID="{208C9A8A-26D9-4C9B-92F3-9CD9D37E9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43A7-16F0-41EC-B2D2-6796D8E9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FD476-7A26-40BD-A5C4-96256BF4D6DE}">
  <ds:schemaRefs>
    <ds:schemaRef ds:uri="http://schemas.microsoft.com/office/infopath/2007/PartnerControls"/>
    <ds:schemaRef ds:uri="http://purl.org/dc/elements/1.1/"/>
    <ds:schemaRef ds:uri="http://schemas.microsoft.com/office/2006/metadata/properties"/>
    <ds:schemaRef ds:uri="http://purl.org/dc/terms/"/>
    <ds:schemaRef ds:uri="5B7643A7-16F0-41EC-B2D2-6796D8E9C117"/>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700F749-4235-477C-A42B-A18C3FF41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TSAO, Thomas</dc:creator>
  <cp:lastModifiedBy>PEOPLES, Benjamin</cp:lastModifiedBy>
  <cp:revision>14</cp:revision>
  <cp:lastPrinted>2020-03-22T22:14:00Z</cp:lastPrinted>
  <dcterms:created xsi:type="dcterms:W3CDTF">2020-08-31T05:52:00Z</dcterms:created>
  <dcterms:modified xsi:type="dcterms:W3CDTF">2020-09-09T04:56:00Z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mmendation number/s">
    <vt:lpwstr>13;#RC 2.4.1|f48efc12-f0bc-4951-b3b3-562d9287e9f8;#14;#RC 2.4.2|ef1dbc4c-e675-4da8-8e7b-3e2facdfdd53</vt:lpwstr>
  </property>
  <property fmtid="{D5CDD505-2E9C-101B-9397-08002B2CF9AE}" pid="3" name="_dlc_DocIdItemGuid">
    <vt:lpwstr>6442b5b3-740b-44ab-99e0-4a19d1328b08</vt:lpwstr>
  </property>
  <property fmtid="{D5CDD505-2E9C-101B-9397-08002B2CF9AE}" pid="4" name="lb508a4dc5e84436a0fe496b536466aa">
    <vt:lpwstr>TSY RA-9072 - Retain as national archives|d71911a4-1e32-4fc6-834f-26c4fc33e217</vt:lpwstr>
  </property>
  <property fmtid="{D5CDD505-2E9C-101B-9397-08002B2CF9AE}" pid="5" name="ContentTypeId">
    <vt:lpwstr>0x010100266966F133664895A6EE3632470D45F500952AC1CE3FD92F4281DE7E038F7B77C5</vt:lpwstr>
  </property>
  <property fmtid="{D5CDD505-2E9C-101B-9397-08002B2CF9AE}" pid="6" name="TSYRecordClass">
    <vt:lpwstr>4;#TSY RA-9072 - Retain as national archives|d71911a4-1e32-4fc6-834f-26c4fc33e217</vt:lpwstr>
  </property>
  <property fmtid="{D5CDD505-2E9C-101B-9397-08002B2CF9AE}" pid="7" name="TaxKeyword">
    <vt:lpwstr/>
  </property>
  <property fmtid="{D5CDD505-2E9C-101B-9397-08002B2CF9AE}" pid="8" name="_NewReviewCycle">
    <vt:lpwstr/>
  </property>
</Properties>
</file>