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6FBD" w14:textId="4B092158" w:rsidR="003F08BE" w:rsidRPr="007954E1" w:rsidRDefault="003F08BE" w:rsidP="00E646C7">
      <w:pPr>
        <w:pStyle w:val="LDTitle"/>
        <w:spacing w:before="1200"/>
        <w:outlineLvl w:val="0"/>
      </w:pPr>
      <w:r w:rsidRPr="007954E1">
        <w:t>Instrument number CASA</w:t>
      </w:r>
      <w:r w:rsidR="00FC115C" w:rsidRPr="007954E1">
        <w:t xml:space="preserve"> </w:t>
      </w:r>
      <w:r w:rsidR="006E3802" w:rsidRPr="007954E1">
        <w:t>EX</w:t>
      </w:r>
      <w:r w:rsidR="00C15EA3" w:rsidRPr="007954E1">
        <w:t>132</w:t>
      </w:r>
      <w:r w:rsidR="00326426" w:rsidRPr="007954E1">
        <w:t>/</w:t>
      </w:r>
      <w:r w:rsidR="00291C2A" w:rsidRPr="007954E1">
        <w:t>20</w:t>
      </w:r>
    </w:p>
    <w:p w14:paraId="037164C1" w14:textId="1FC71367" w:rsidR="008D4AA7" w:rsidRPr="007954E1" w:rsidRDefault="00A064FD" w:rsidP="008D4AA7">
      <w:pPr>
        <w:pStyle w:val="LDBodytext"/>
        <w:spacing w:before="240"/>
      </w:pPr>
      <w:bookmarkStart w:id="0" w:name="MakerPosition"/>
      <w:bookmarkStart w:id="1" w:name="OLE_LINK4"/>
      <w:bookmarkStart w:id="2" w:name="OLE_LINK5"/>
      <w:bookmarkEnd w:id="0"/>
      <w:r w:rsidRPr="007954E1">
        <w:rPr>
          <w:caps/>
        </w:rPr>
        <w:t xml:space="preserve">I, </w:t>
      </w:r>
      <w:r w:rsidR="00291C2A" w:rsidRPr="007954E1">
        <w:rPr>
          <w:caps/>
        </w:rPr>
        <w:t>shane patrick carmody</w:t>
      </w:r>
      <w:r w:rsidR="00825624" w:rsidRPr="007954E1">
        <w:rPr>
          <w:caps/>
        </w:rPr>
        <w:t xml:space="preserve">, </w:t>
      </w:r>
      <w:r w:rsidR="001E6370" w:rsidRPr="007954E1">
        <w:rPr>
          <w:spacing w:val="-6"/>
          <w:w w:val="105"/>
        </w:rPr>
        <w:t>Dir</w:t>
      </w:r>
      <w:r w:rsidR="008D4AA7" w:rsidRPr="007954E1">
        <w:t xml:space="preserve">ector of Aviation Safety, on behalf of CASA, make this instrument under </w:t>
      </w:r>
      <w:r w:rsidR="00FC115C" w:rsidRPr="007954E1">
        <w:t xml:space="preserve">regulations 11.160 and 11.185 </w:t>
      </w:r>
      <w:r w:rsidR="00381C44" w:rsidRPr="007954E1">
        <w:t xml:space="preserve">of the </w:t>
      </w:r>
      <w:r w:rsidR="00381C44" w:rsidRPr="007954E1">
        <w:rPr>
          <w:i/>
        </w:rPr>
        <w:t>Civil Aviation Safety Regulations</w:t>
      </w:r>
      <w:r w:rsidR="00344677" w:rsidRPr="007954E1">
        <w:rPr>
          <w:i/>
        </w:rPr>
        <w:t xml:space="preserve"> </w:t>
      </w:r>
      <w:r w:rsidR="00381C44" w:rsidRPr="007954E1">
        <w:rPr>
          <w:i/>
        </w:rPr>
        <w:t>1998</w:t>
      </w:r>
      <w:r w:rsidR="008D4AA7" w:rsidRPr="007954E1">
        <w:t>.</w:t>
      </w:r>
    </w:p>
    <w:p w14:paraId="3032F158" w14:textId="402CFBA3" w:rsidR="006A16BA" w:rsidRPr="007954E1" w:rsidRDefault="00E5407C" w:rsidP="00BF4B48">
      <w:pPr>
        <w:pStyle w:val="LDSignatory"/>
        <w:spacing w:before="960"/>
        <w:rPr>
          <w:rFonts w:ascii="Arial" w:hAnsi="Arial" w:cs="Arial"/>
          <w:b/>
        </w:rPr>
      </w:pPr>
      <w:r>
        <w:rPr>
          <w:rFonts w:ascii="Arial" w:hAnsi="Arial"/>
          <w:b/>
        </w:rPr>
        <w:t>[Signed S. Carmody</w:t>
      </w:r>
      <w:r>
        <w:rPr>
          <w:rFonts w:ascii="Arial" w:hAnsi="Arial"/>
          <w:b/>
        </w:rPr>
        <w:t>]</w:t>
      </w:r>
    </w:p>
    <w:p w14:paraId="2D617D69" w14:textId="426CCD26" w:rsidR="00CD6B2A" w:rsidRPr="007954E1" w:rsidRDefault="00291C2A" w:rsidP="00CD6B2A">
      <w:pPr>
        <w:pStyle w:val="LDBodytext"/>
      </w:pPr>
      <w:r w:rsidRPr="007954E1">
        <w:t>Shane Carmody</w:t>
      </w:r>
      <w:r w:rsidR="00CD6B2A" w:rsidRPr="007954E1">
        <w:br/>
        <w:t>Director of Aviation Safety</w:t>
      </w:r>
    </w:p>
    <w:p w14:paraId="1014E0B7" w14:textId="3EB5C52C" w:rsidR="00CD6B2A" w:rsidRPr="007954E1" w:rsidRDefault="00E5407C" w:rsidP="00CD6B2A">
      <w:pPr>
        <w:pStyle w:val="LDDate"/>
      </w:pPr>
      <w:r>
        <w:t xml:space="preserve">22 </w:t>
      </w:r>
      <w:r w:rsidR="00C3521D" w:rsidRPr="007954E1">
        <w:t>September</w:t>
      </w:r>
      <w:r w:rsidR="00B752E7" w:rsidRPr="007954E1">
        <w:t xml:space="preserve"> 2020</w:t>
      </w:r>
    </w:p>
    <w:p w14:paraId="0BFD8F78" w14:textId="59A62072" w:rsidR="00333ECB" w:rsidRPr="007954E1" w:rsidRDefault="00056766" w:rsidP="008B0AE3">
      <w:pPr>
        <w:pStyle w:val="LDDescription"/>
      </w:pPr>
      <w:bookmarkStart w:id="3" w:name="_Hlk38268511"/>
      <w:r w:rsidRPr="007954E1">
        <w:t>CASA EX</w:t>
      </w:r>
      <w:r w:rsidR="00C15EA3" w:rsidRPr="007954E1">
        <w:t>132</w:t>
      </w:r>
      <w:r w:rsidRPr="007954E1">
        <w:t>/</w:t>
      </w:r>
      <w:r w:rsidR="00B752E7" w:rsidRPr="007954E1">
        <w:t>20</w:t>
      </w:r>
      <w:r w:rsidR="000824E5" w:rsidRPr="007954E1">
        <w:t> </w:t>
      </w:r>
      <w:r w:rsidR="00B752E7" w:rsidRPr="007954E1">
        <w:t>— Licensing</w:t>
      </w:r>
      <w:r w:rsidR="0074344D" w:rsidRPr="007954E1">
        <w:t xml:space="preserve">, and </w:t>
      </w:r>
      <w:r w:rsidR="00BF4B48" w:rsidRPr="007954E1">
        <w:t xml:space="preserve">Operator Training </w:t>
      </w:r>
      <w:r w:rsidR="0074344D" w:rsidRPr="007954E1">
        <w:t xml:space="preserve">and </w:t>
      </w:r>
      <w:r w:rsidR="00BF4B48" w:rsidRPr="007954E1">
        <w:t>Checki</w:t>
      </w:r>
      <w:r w:rsidR="0074344D" w:rsidRPr="007954E1">
        <w:t>ng</w:t>
      </w:r>
      <w:r w:rsidR="00B752E7" w:rsidRPr="007954E1">
        <w:t xml:space="preserve"> (Extensions of </w:t>
      </w:r>
      <w:r w:rsidR="00373899" w:rsidRPr="007954E1">
        <w:t>T</w:t>
      </w:r>
      <w:r w:rsidR="00B752E7" w:rsidRPr="007954E1">
        <w:t xml:space="preserve">ime </w:t>
      </w:r>
      <w:r w:rsidR="00373899" w:rsidRPr="007954E1">
        <w:t>D</w:t>
      </w:r>
      <w:r w:rsidR="00B752E7" w:rsidRPr="007954E1">
        <w:t xml:space="preserve">ue to COVID-19) Exemptions </w:t>
      </w:r>
      <w:r w:rsidR="00C35C08" w:rsidRPr="007954E1">
        <w:t xml:space="preserve">Amendment </w:t>
      </w:r>
      <w:r w:rsidR="00B752E7" w:rsidRPr="007954E1">
        <w:t>Instrument 2020</w:t>
      </w:r>
      <w:r w:rsidR="00C35C08" w:rsidRPr="007954E1">
        <w:t xml:space="preserve"> (No. </w:t>
      </w:r>
      <w:r w:rsidR="00C3521D" w:rsidRPr="007954E1">
        <w:t>3</w:t>
      </w:r>
      <w:r w:rsidR="00C35C08" w:rsidRPr="007954E1">
        <w:t>)</w:t>
      </w:r>
    </w:p>
    <w:bookmarkEnd w:id="1"/>
    <w:bookmarkEnd w:id="2"/>
    <w:bookmarkEnd w:id="3"/>
    <w:p w14:paraId="18B65DF6" w14:textId="77777777" w:rsidR="00934A50" w:rsidRPr="007954E1" w:rsidRDefault="00934A50" w:rsidP="00934A50">
      <w:pPr>
        <w:pStyle w:val="LDClauseHeading"/>
        <w:tabs>
          <w:tab w:val="center" w:pos="4252"/>
        </w:tabs>
        <w:outlineLvl w:val="0"/>
      </w:pPr>
      <w:r w:rsidRPr="007954E1">
        <w:t>1</w:t>
      </w:r>
      <w:r w:rsidRPr="007954E1">
        <w:tab/>
        <w:t>Name</w:t>
      </w:r>
    </w:p>
    <w:p w14:paraId="273F6D7A" w14:textId="3F084A19" w:rsidR="00934A50" w:rsidRPr="007954E1" w:rsidRDefault="00934A50" w:rsidP="00934A50">
      <w:pPr>
        <w:pStyle w:val="LDClause"/>
      </w:pPr>
      <w:r w:rsidRPr="007954E1">
        <w:tab/>
      </w:r>
      <w:r w:rsidRPr="007954E1">
        <w:tab/>
        <w:t xml:space="preserve">This instrument is </w:t>
      </w:r>
      <w:r w:rsidRPr="007954E1">
        <w:rPr>
          <w:i/>
        </w:rPr>
        <w:t>CASA E</w:t>
      </w:r>
      <w:r w:rsidR="00344677" w:rsidRPr="007954E1">
        <w:rPr>
          <w:i/>
        </w:rPr>
        <w:t>X</w:t>
      </w:r>
      <w:r w:rsidR="00C15EA3" w:rsidRPr="007954E1">
        <w:rPr>
          <w:i/>
        </w:rPr>
        <w:t>132</w:t>
      </w:r>
      <w:r w:rsidRPr="007954E1">
        <w:rPr>
          <w:i/>
        </w:rPr>
        <w:t xml:space="preserve">/20 — Licensing, and Operator Training and Checking (Extensions of Time Due to COVID-19) Exemptions Amendment Instrument 2020 (No. </w:t>
      </w:r>
      <w:r w:rsidR="00C3521D" w:rsidRPr="007954E1">
        <w:rPr>
          <w:i/>
        </w:rPr>
        <w:t>3</w:t>
      </w:r>
      <w:r w:rsidRPr="007954E1">
        <w:rPr>
          <w:i/>
        </w:rPr>
        <w:t>)</w:t>
      </w:r>
      <w:r w:rsidRPr="007954E1">
        <w:t>.</w:t>
      </w:r>
    </w:p>
    <w:p w14:paraId="04F17A91" w14:textId="2C1B519C" w:rsidR="00934A50" w:rsidRPr="007954E1" w:rsidRDefault="00934A50" w:rsidP="00934A50">
      <w:pPr>
        <w:pStyle w:val="LDClauseHeading"/>
        <w:tabs>
          <w:tab w:val="center" w:pos="4252"/>
        </w:tabs>
        <w:outlineLvl w:val="0"/>
      </w:pPr>
      <w:r w:rsidRPr="007954E1">
        <w:t>2</w:t>
      </w:r>
      <w:r w:rsidRPr="007954E1">
        <w:tab/>
      </w:r>
      <w:r w:rsidR="008C3A15" w:rsidRPr="007954E1">
        <w:t>Commencement</w:t>
      </w:r>
    </w:p>
    <w:p w14:paraId="043F640B" w14:textId="3CEFCDD3" w:rsidR="009B7CE1" w:rsidRPr="007954E1" w:rsidRDefault="009B7CE1" w:rsidP="008C3A15">
      <w:pPr>
        <w:pStyle w:val="LDClause"/>
      </w:pPr>
      <w:r w:rsidRPr="007954E1">
        <w:tab/>
      </w:r>
      <w:r w:rsidRPr="007954E1">
        <w:tab/>
        <w:t>This instrument</w:t>
      </w:r>
      <w:r w:rsidR="008C3A15" w:rsidRPr="007954E1">
        <w:t xml:space="preserve"> </w:t>
      </w:r>
      <w:r w:rsidRPr="007954E1">
        <w:t xml:space="preserve">commences on </w:t>
      </w:r>
      <w:r w:rsidR="00CD2FC5">
        <w:t>23 September</w:t>
      </w:r>
      <w:r w:rsidR="00791451">
        <w:t xml:space="preserve"> </w:t>
      </w:r>
      <w:r w:rsidRPr="007954E1">
        <w:t>2020</w:t>
      </w:r>
      <w:r w:rsidR="008C3A15" w:rsidRPr="007954E1">
        <w:t>.</w:t>
      </w:r>
    </w:p>
    <w:p w14:paraId="60DF0F07" w14:textId="1E3B694C" w:rsidR="00934A50" w:rsidRPr="007954E1" w:rsidRDefault="00934A50" w:rsidP="00422A16">
      <w:pPr>
        <w:pStyle w:val="LDClauseHeading"/>
        <w:tabs>
          <w:tab w:val="center" w:pos="4252"/>
        </w:tabs>
        <w:outlineLvl w:val="0"/>
      </w:pPr>
      <w:r w:rsidRPr="007954E1">
        <w:t>3</w:t>
      </w:r>
      <w:r w:rsidRPr="007954E1">
        <w:tab/>
        <w:t>Amendment of CASA EX57/20</w:t>
      </w:r>
    </w:p>
    <w:p w14:paraId="685060CC" w14:textId="48F49428" w:rsidR="00934A50" w:rsidRPr="007954E1" w:rsidRDefault="00934A50" w:rsidP="00934A50">
      <w:pPr>
        <w:pStyle w:val="LDClause"/>
        <w:rPr>
          <w:iCs/>
        </w:rPr>
      </w:pPr>
      <w:r w:rsidRPr="007954E1">
        <w:tab/>
      </w:r>
      <w:r w:rsidRPr="007954E1">
        <w:tab/>
        <w:t xml:space="preserve">Schedule 1 amends </w:t>
      </w:r>
      <w:r w:rsidRPr="007954E1">
        <w:rPr>
          <w:i/>
        </w:rPr>
        <w:t>CASA EX57/20 — Licensing, and Operator Training and Checking (Extensions of Time Due to COVID-19) Exemptions Instrument 2020</w:t>
      </w:r>
      <w:r w:rsidR="008A7D41" w:rsidRPr="007954E1">
        <w:rPr>
          <w:i/>
        </w:rPr>
        <w:t xml:space="preserve"> (as amended)</w:t>
      </w:r>
      <w:r w:rsidRPr="007954E1">
        <w:rPr>
          <w:iCs/>
        </w:rPr>
        <w:t>.</w:t>
      </w:r>
    </w:p>
    <w:p w14:paraId="6E9E6978" w14:textId="77777777" w:rsidR="00934A50" w:rsidRPr="007954E1" w:rsidRDefault="00934A50" w:rsidP="00C15EA3">
      <w:pPr>
        <w:pStyle w:val="LDScheduleheading"/>
        <w:keepNext w:val="0"/>
        <w:spacing w:before="360"/>
      </w:pPr>
      <w:bookmarkStart w:id="4" w:name="_Hlk50986491"/>
      <w:r w:rsidRPr="007954E1">
        <w:t>Schedule 1</w:t>
      </w:r>
      <w:r w:rsidRPr="007954E1">
        <w:tab/>
        <w:t>Amendments</w:t>
      </w:r>
    </w:p>
    <w:p w14:paraId="6FCB13DC" w14:textId="789D938D" w:rsidR="001F0920" w:rsidRPr="007954E1" w:rsidRDefault="001F0920" w:rsidP="00C15EA3">
      <w:pPr>
        <w:pStyle w:val="LDScheduleClauseHead"/>
        <w:keepNext w:val="0"/>
        <w:spacing w:before="120"/>
      </w:pPr>
      <w:r w:rsidRPr="007954E1">
        <w:t>[1]</w:t>
      </w:r>
      <w:r w:rsidRPr="007954E1">
        <w:tab/>
        <w:t>Section 2</w:t>
      </w:r>
      <w:r w:rsidR="00120B4D" w:rsidRPr="007954E1">
        <w:t>, the chapeau</w:t>
      </w:r>
    </w:p>
    <w:p w14:paraId="5CC5E485" w14:textId="77777777" w:rsidR="001F0920" w:rsidRPr="007954E1" w:rsidRDefault="001F0920" w:rsidP="00C15EA3">
      <w:pPr>
        <w:pStyle w:val="LDAmendInstruction"/>
        <w:keepNext w:val="0"/>
      </w:pPr>
      <w:r w:rsidRPr="007954E1">
        <w:t>omit</w:t>
      </w:r>
    </w:p>
    <w:p w14:paraId="2EDC9710" w14:textId="77777777" w:rsidR="001F0920" w:rsidRPr="007954E1" w:rsidRDefault="001F0920" w:rsidP="00F34A8C">
      <w:pPr>
        <w:pStyle w:val="LDAmendText"/>
        <w:tabs>
          <w:tab w:val="left" w:pos="1701"/>
        </w:tabs>
        <w:rPr>
          <w:iCs/>
        </w:rPr>
      </w:pPr>
      <w:r w:rsidRPr="007954E1">
        <w:rPr>
          <w:iCs/>
        </w:rPr>
        <w:t>This instrument</w:t>
      </w:r>
    </w:p>
    <w:p w14:paraId="5F9C04FF" w14:textId="77777777" w:rsidR="001F0920" w:rsidRPr="007954E1" w:rsidRDefault="001F0920" w:rsidP="00C15EA3">
      <w:pPr>
        <w:pStyle w:val="LDAmendInstruction"/>
        <w:keepNext w:val="0"/>
      </w:pPr>
      <w:r w:rsidRPr="007954E1">
        <w:t>insert</w:t>
      </w:r>
    </w:p>
    <w:p w14:paraId="7F788FB6" w14:textId="503279B3" w:rsidR="001F0920" w:rsidRPr="007954E1" w:rsidRDefault="001F0920" w:rsidP="001F0920">
      <w:pPr>
        <w:pStyle w:val="Clause"/>
      </w:pPr>
      <w:r w:rsidRPr="007954E1">
        <w:tab/>
        <w:t>(1)</w:t>
      </w:r>
      <w:r w:rsidRPr="007954E1">
        <w:tab/>
        <w:t>Subject to subsection (2), this instrument</w:t>
      </w:r>
    </w:p>
    <w:p w14:paraId="43FF183D" w14:textId="26303EE5" w:rsidR="001F0920" w:rsidRPr="007954E1" w:rsidRDefault="001F0920" w:rsidP="001F0920">
      <w:pPr>
        <w:pStyle w:val="LDScheduleClauseHead"/>
        <w:spacing w:before="120"/>
      </w:pPr>
      <w:r w:rsidRPr="007954E1">
        <w:t>[2]</w:t>
      </w:r>
      <w:r w:rsidRPr="007954E1">
        <w:tab/>
        <w:t>After subsection 2 (1)</w:t>
      </w:r>
    </w:p>
    <w:p w14:paraId="454D5947" w14:textId="77777777" w:rsidR="001F0920" w:rsidRPr="007954E1" w:rsidRDefault="001F0920" w:rsidP="001F0920">
      <w:pPr>
        <w:pStyle w:val="LDAmendInstruction"/>
        <w:ind w:left="736"/>
      </w:pPr>
      <w:r w:rsidRPr="007954E1">
        <w:t>insert</w:t>
      </w:r>
    </w:p>
    <w:p w14:paraId="7FC8D81A" w14:textId="41184FC1" w:rsidR="00ED42A5" w:rsidRPr="007954E1" w:rsidRDefault="001F0920" w:rsidP="001F0920">
      <w:pPr>
        <w:pStyle w:val="Clause"/>
        <w:ind w:hanging="737"/>
      </w:pPr>
      <w:r w:rsidRPr="007954E1">
        <w:tab/>
        <w:t>(2)</w:t>
      </w:r>
      <w:r w:rsidRPr="007954E1">
        <w:tab/>
      </w:r>
      <w:r w:rsidR="00ED42A5" w:rsidRPr="007954E1">
        <w:t>This instrument may be repealed, or repealed and replaced</w:t>
      </w:r>
      <w:r w:rsidR="00120B4D" w:rsidRPr="007954E1">
        <w:t>,</w:t>
      </w:r>
      <w:r w:rsidR="00ED42A5" w:rsidRPr="007954E1">
        <w:t xml:space="preserve"> or amended, by CASA sooner than the end of 3</w:t>
      </w:r>
      <w:r w:rsidR="00AF6A5B" w:rsidRPr="007954E1">
        <w:t>1 March</w:t>
      </w:r>
      <w:r w:rsidR="00ED42A5" w:rsidRPr="007954E1">
        <w:t xml:space="preserve"> 2021 if CASA considers that such action is </w:t>
      </w:r>
      <w:r w:rsidR="00120B4D" w:rsidRPr="007954E1">
        <w:t>required and safe in the context of an</w:t>
      </w:r>
      <w:r w:rsidR="00AF6A5B" w:rsidRPr="007954E1">
        <w:t>y</w:t>
      </w:r>
      <w:r w:rsidR="00120B4D" w:rsidRPr="007954E1">
        <w:t xml:space="preserve"> ongoing COVID-19 pandemic.</w:t>
      </w:r>
    </w:p>
    <w:p w14:paraId="695B8F93" w14:textId="0F7DE977" w:rsidR="00224DCB" w:rsidRPr="007954E1" w:rsidRDefault="00224DCB" w:rsidP="00961F5D">
      <w:pPr>
        <w:pStyle w:val="LDScheduleClauseHead"/>
        <w:spacing w:before="120"/>
      </w:pPr>
      <w:r w:rsidRPr="007954E1">
        <w:lastRenderedPageBreak/>
        <w:t>[</w:t>
      </w:r>
      <w:r w:rsidR="001F0920" w:rsidRPr="007954E1">
        <w:t>3</w:t>
      </w:r>
      <w:r w:rsidRPr="007954E1">
        <w:t>]</w:t>
      </w:r>
      <w:r w:rsidRPr="007954E1">
        <w:tab/>
      </w:r>
      <w:r w:rsidR="001F0920" w:rsidRPr="007954E1">
        <w:t xml:space="preserve">Subsection </w:t>
      </w:r>
      <w:r w:rsidR="006B09F5" w:rsidRPr="007954E1">
        <w:t>4</w:t>
      </w:r>
      <w:r w:rsidR="00A33A3D" w:rsidRPr="007954E1">
        <w:t> </w:t>
      </w:r>
      <w:r w:rsidRPr="007954E1">
        <w:t>(1)</w:t>
      </w:r>
    </w:p>
    <w:p w14:paraId="53F11684" w14:textId="61F74951" w:rsidR="001F0920" w:rsidRPr="007954E1" w:rsidRDefault="001F0920" w:rsidP="00224DCB">
      <w:pPr>
        <w:pStyle w:val="LDAmendInstruction"/>
      </w:pPr>
      <w:r w:rsidRPr="007954E1">
        <w:t>omit</w:t>
      </w:r>
    </w:p>
    <w:p w14:paraId="5E8DB83E" w14:textId="405AED89" w:rsidR="001F0920" w:rsidRPr="007954E1" w:rsidRDefault="001F0920" w:rsidP="00C15EA3">
      <w:pPr>
        <w:pStyle w:val="LDAmendText"/>
        <w:tabs>
          <w:tab w:val="left" w:pos="1701"/>
        </w:tabs>
        <w:rPr>
          <w:i/>
          <w:iCs/>
        </w:rPr>
      </w:pPr>
      <w:r w:rsidRPr="007954E1">
        <w:rPr>
          <w:iCs/>
        </w:rPr>
        <w:t>This instrument</w:t>
      </w:r>
    </w:p>
    <w:p w14:paraId="7FA92BD3" w14:textId="15F47734" w:rsidR="00224DCB" w:rsidRPr="007954E1" w:rsidRDefault="00224DCB" w:rsidP="00224DCB">
      <w:pPr>
        <w:pStyle w:val="LDAmendInstruction"/>
      </w:pPr>
      <w:r w:rsidRPr="007954E1">
        <w:t>insert</w:t>
      </w:r>
    </w:p>
    <w:p w14:paraId="0C169036" w14:textId="0E8A0FBA" w:rsidR="001F0920" w:rsidRPr="007954E1" w:rsidRDefault="001F0920" w:rsidP="00C15EA3">
      <w:pPr>
        <w:pStyle w:val="LDAmendText"/>
        <w:tabs>
          <w:tab w:val="left" w:pos="1701"/>
        </w:tabs>
      </w:pPr>
      <w:r w:rsidRPr="007954E1">
        <w:t>Subject to subsections (2) and (3), this instrument</w:t>
      </w:r>
    </w:p>
    <w:p w14:paraId="65F45DEF" w14:textId="68C85FB3" w:rsidR="004E726C" w:rsidRPr="007954E1" w:rsidRDefault="004E726C" w:rsidP="00E118FF">
      <w:pPr>
        <w:pStyle w:val="LDScheduleClauseHead"/>
        <w:keepNext w:val="0"/>
        <w:spacing w:before="120"/>
      </w:pPr>
      <w:r w:rsidRPr="007954E1">
        <w:t>[</w:t>
      </w:r>
      <w:r w:rsidR="00836CA4" w:rsidRPr="007954E1">
        <w:t>4</w:t>
      </w:r>
      <w:r w:rsidRPr="007954E1">
        <w:t>]</w:t>
      </w:r>
      <w:r w:rsidRPr="007954E1">
        <w:tab/>
      </w:r>
      <w:r w:rsidR="001F0920" w:rsidRPr="007954E1">
        <w:t>After subsection 4</w:t>
      </w:r>
      <w:r w:rsidR="00F34A8C" w:rsidRPr="007954E1">
        <w:t> </w:t>
      </w:r>
      <w:r w:rsidR="001F0920" w:rsidRPr="007954E1">
        <w:t>(2)</w:t>
      </w:r>
    </w:p>
    <w:p w14:paraId="47C03304" w14:textId="77777777" w:rsidR="001F0920" w:rsidRPr="007954E1" w:rsidRDefault="001F0920" w:rsidP="001F0920">
      <w:pPr>
        <w:pStyle w:val="LDAmendInstruction"/>
      </w:pPr>
      <w:r w:rsidRPr="007954E1">
        <w:t>insert</w:t>
      </w:r>
    </w:p>
    <w:p w14:paraId="45F389D9" w14:textId="426B21B0" w:rsidR="00836CA4" w:rsidRPr="007954E1" w:rsidRDefault="001F0920" w:rsidP="00836CA4">
      <w:pPr>
        <w:pStyle w:val="LDClause"/>
      </w:pPr>
      <w:r w:rsidRPr="007954E1">
        <w:tab/>
        <w:t>(3)</w:t>
      </w:r>
      <w:r w:rsidRPr="007954E1">
        <w:tab/>
      </w:r>
      <w:r w:rsidR="00836CA4" w:rsidRPr="007954E1">
        <w:t>E</w:t>
      </w:r>
      <w:r w:rsidRPr="007954E1">
        <w:t>xemption from the requirements of a provision to which this instrument appl</w:t>
      </w:r>
      <w:r w:rsidR="00551E9F" w:rsidRPr="007954E1">
        <w:t>ies</w:t>
      </w:r>
      <w:r w:rsidRPr="007954E1">
        <w:t>, ceases to apply</w:t>
      </w:r>
      <w:r w:rsidR="00836CA4" w:rsidRPr="007954E1">
        <w:t xml:space="preserve"> </w:t>
      </w:r>
      <w:r w:rsidR="00037854" w:rsidRPr="007954E1">
        <w:t xml:space="preserve">to a person if </w:t>
      </w:r>
      <w:r w:rsidRPr="007954E1">
        <w:t>the person is unable to demonstrate to CASA</w:t>
      </w:r>
      <w:r w:rsidR="00551E9F" w:rsidRPr="007954E1">
        <w:t>, on request,</w:t>
      </w:r>
      <w:r w:rsidRPr="007954E1">
        <w:t xml:space="preserve"> that Australian or foreign laws in response to the COVID-19 pandemic make it impossible, impracticable or unreasonable for the person to comply with the</w:t>
      </w:r>
      <w:r w:rsidR="007060C9" w:rsidRPr="007954E1">
        <w:t xml:space="preserve"> requirements of</w:t>
      </w:r>
      <w:r w:rsidRPr="007954E1">
        <w:t xml:space="preserve"> </w:t>
      </w:r>
      <w:r w:rsidR="007060C9" w:rsidRPr="007954E1">
        <w:t xml:space="preserve">the </w:t>
      </w:r>
      <w:r w:rsidRPr="007954E1">
        <w:t>provision</w:t>
      </w:r>
      <w:r w:rsidR="00836CA4" w:rsidRPr="007954E1">
        <w:t>.</w:t>
      </w:r>
    </w:p>
    <w:p w14:paraId="54AA7C67" w14:textId="3D389209" w:rsidR="00CE1CB6" w:rsidRPr="007954E1" w:rsidRDefault="00CE1CB6" w:rsidP="00E118FF">
      <w:pPr>
        <w:pStyle w:val="LDScheduleClauseHead"/>
        <w:keepNext w:val="0"/>
        <w:spacing w:before="120"/>
      </w:pPr>
      <w:r w:rsidRPr="007954E1">
        <w:t>[</w:t>
      </w:r>
      <w:r w:rsidR="0059020E" w:rsidRPr="007954E1">
        <w:t>5</w:t>
      </w:r>
      <w:r w:rsidRPr="007954E1">
        <w:t>]</w:t>
      </w:r>
      <w:r w:rsidRPr="007954E1">
        <w:tab/>
      </w:r>
      <w:r w:rsidR="00F34400" w:rsidRPr="007954E1">
        <w:t>P</w:t>
      </w:r>
      <w:r w:rsidR="0059020E" w:rsidRPr="007954E1">
        <w:t>aragraph 6</w:t>
      </w:r>
      <w:r w:rsidR="00F34A8C" w:rsidRPr="007954E1">
        <w:t> </w:t>
      </w:r>
      <w:r w:rsidR="0059020E" w:rsidRPr="007954E1">
        <w:t>(</w:t>
      </w:r>
      <w:r w:rsidR="004A6D4C" w:rsidRPr="007954E1">
        <w:t>3</w:t>
      </w:r>
      <w:r w:rsidR="0059020E" w:rsidRPr="007954E1">
        <w:t>)</w:t>
      </w:r>
      <w:r w:rsidR="00F34A8C" w:rsidRPr="007954E1">
        <w:t> </w:t>
      </w:r>
      <w:r w:rsidR="004A6D4C" w:rsidRPr="007954E1">
        <w:t>(i)</w:t>
      </w:r>
    </w:p>
    <w:p w14:paraId="60A6D714" w14:textId="40A81406" w:rsidR="00CE1CB6" w:rsidRPr="007954E1" w:rsidRDefault="00F34400" w:rsidP="00CE1CB6">
      <w:pPr>
        <w:pStyle w:val="LDAmendInstruction"/>
      </w:pPr>
      <w:r w:rsidRPr="007954E1">
        <w:t>repeal and substitute</w:t>
      </w:r>
    </w:p>
    <w:p w14:paraId="0B14F9D5" w14:textId="2BCD05E7" w:rsidR="00F34400" w:rsidRPr="007954E1" w:rsidRDefault="00C15EA3" w:rsidP="00C15EA3">
      <w:pPr>
        <w:pStyle w:val="LDP2i0"/>
        <w:ind w:left="1559" w:hanging="1105"/>
      </w:pPr>
      <w:r w:rsidRPr="007954E1">
        <w:tab/>
      </w:r>
      <w:r w:rsidR="00F34400" w:rsidRPr="007954E1">
        <w:t>(i)</w:t>
      </w:r>
      <w:r w:rsidR="00F34400" w:rsidRPr="007954E1">
        <w:tab/>
        <w:t>Reserved;</w:t>
      </w:r>
    </w:p>
    <w:p w14:paraId="502D410F" w14:textId="788A2873" w:rsidR="00B63782" w:rsidRPr="007954E1" w:rsidRDefault="00B63782" w:rsidP="00B63782">
      <w:pPr>
        <w:pStyle w:val="LDScheduleClauseHead"/>
        <w:keepNext w:val="0"/>
        <w:spacing w:before="120"/>
      </w:pPr>
      <w:r w:rsidRPr="007954E1">
        <w:t>[6]</w:t>
      </w:r>
      <w:r w:rsidRPr="007954E1">
        <w:tab/>
      </w:r>
      <w:r w:rsidR="001F337B" w:rsidRPr="007954E1">
        <w:t>Sub</w:t>
      </w:r>
      <w:r w:rsidR="00373E67" w:rsidRPr="007954E1">
        <w:t>section</w:t>
      </w:r>
      <w:r w:rsidR="001F337B" w:rsidRPr="007954E1">
        <w:t xml:space="preserve"> 6</w:t>
      </w:r>
      <w:r w:rsidR="008C3A15" w:rsidRPr="007954E1">
        <w:t> </w:t>
      </w:r>
      <w:r w:rsidR="001F337B" w:rsidRPr="007954E1">
        <w:t>(4)</w:t>
      </w:r>
      <w:r w:rsidR="00373E67" w:rsidRPr="007954E1">
        <w:t>, the chapeau</w:t>
      </w:r>
    </w:p>
    <w:p w14:paraId="5D56B8F0" w14:textId="08B7A073" w:rsidR="00B63782" w:rsidRPr="007954E1" w:rsidRDefault="001F337B" w:rsidP="00B63782">
      <w:pPr>
        <w:pStyle w:val="LDAmendInstruction"/>
      </w:pPr>
      <w:r w:rsidRPr="007954E1">
        <w:t>omit</w:t>
      </w:r>
    </w:p>
    <w:p w14:paraId="6969E549" w14:textId="0945A743" w:rsidR="001F337B" w:rsidRPr="007954E1" w:rsidRDefault="00373E67" w:rsidP="001F337B">
      <w:pPr>
        <w:pStyle w:val="LDAmendText"/>
      </w:pPr>
      <w:r w:rsidRPr="007954E1">
        <w:t>For subsections (1) and (2)</w:t>
      </w:r>
    </w:p>
    <w:p w14:paraId="78F57F39" w14:textId="77777777" w:rsidR="001F337B" w:rsidRPr="007954E1" w:rsidRDefault="001F337B" w:rsidP="001F337B">
      <w:pPr>
        <w:pStyle w:val="LDAmendInstruction"/>
      </w:pPr>
      <w:r w:rsidRPr="007954E1">
        <w:t>insert</w:t>
      </w:r>
    </w:p>
    <w:p w14:paraId="4805E217" w14:textId="210A597F" w:rsidR="00983E0B" w:rsidRPr="007954E1" w:rsidRDefault="00373E67" w:rsidP="00373E67">
      <w:pPr>
        <w:pStyle w:val="LDAmendText"/>
      </w:pPr>
      <w:r w:rsidRPr="007954E1">
        <w:t>Subject to subsection (8), for subsections (1) and (2)</w:t>
      </w:r>
    </w:p>
    <w:p w14:paraId="315BFF78" w14:textId="7C9478B6" w:rsidR="00983E0B" w:rsidRPr="007954E1" w:rsidRDefault="00983E0B" w:rsidP="00983E0B">
      <w:pPr>
        <w:pStyle w:val="LDScheduleClauseHead"/>
        <w:keepNext w:val="0"/>
        <w:spacing w:before="120"/>
      </w:pPr>
      <w:r w:rsidRPr="007954E1">
        <w:t>[7]</w:t>
      </w:r>
      <w:r w:rsidRPr="007954E1">
        <w:tab/>
        <w:t>Subparagraph 6</w:t>
      </w:r>
      <w:r w:rsidR="00F34A8C" w:rsidRPr="007954E1">
        <w:t> </w:t>
      </w:r>
      <w:r w:rsidRPr="007954E1">
        <w:t>(4)</w:t>
      </w:r>
      <w:r w:rsidR="00F34A8C" w:rsidRPr="007954E1">
        <w:t> </w:t>
      </w:r>
      <w:r w:rsidRPr="007954E1">
        <w:t>(b)</w:t>
      </w:r>
      <w:r w:rsidR="00F34A8C" w:rsidRPr="007954E1">
        <w:t> </w:t>
      </w:r>
      <w:r w:rsidRPr="007954E1">
        <w:t>(ii)</w:t>
      </w:r>
    </w:p>
    <w:p w14:paraId="31647A4F" w14:textId="77777777" w:rsidR="00983E0B" w:rsidRPr="007954E1" w:rsidRDefault="00983E0B" w:rsidP="00983E0B">
      <w:pPr>
        <w:pStyle w:val="LDAmendInstruction"/>
      </w:pPr>
      <w:r w:rsidRPr="007954E1">
        <w:t>omit</w:t>
      </w:r>
    </w:p>
    <w:p w14:paraId="76B4E8C3" w14:textId="63F75209" w:rsidR="00983E0B" w:rsidRPr="007954E1" w:rsidRDefault="00983E0B" w:rsidP="00983E0B">
      <w:pPr>
        <w:pStyle w:val="LDAmendText"/>
      </w:pPr>
      <w:r w:rsidRPr="007954E1">
        <w:t>subsection (6)</w:t>
      </w:r>
    </w:p>
    <w:p w14:paraId="1552664C" w14:textId="77777777" w:rsidR="00983E0B" w:rsidRPr="007954E1" w:rsidRDefault="00983E0B" w:rsidP="00983E0B">
      <w:pPr>
        <w:pStyle w:val="LDAmendInstruction"/>
      </w:pPr>
      <w:r w:rsidRPr="007954E1">
        <w:t>insert</w:t>
      </w:r>
    </w:p>
    <w:p w14:paraId="1FC02998" w14:textId="0DFCE8DD" w:rsidR="00983E0B" w:rsidRPr="007954E1" w:rsidRDefault="00983E0B" w:rsidP="00983E0B">
      <w:pPr>
        <w:pStyle w:val="LDAmendText"/>
      </w:pPr>
      <w:r w:rsidRPr="007954E1">
        <w:t>subsection (6) or subsection (7)</w:t>
      </w:r>
    </w:p>
    <w:p w14:paraId="1A917FB6" w14:textId="7A639226" w:rsidR="00C06A75" w:rsidRPr="007954E1" w:rsidRDefault="00C06A75" w:rsidP="00C06A75">
      <w:pPr>
        <w:pStyle w:val="LDScheduleClauseHead"/>
        <w:keepNext w:val="0"/>
        <w:spacing w:before="120"/>
      </w:pPr>
      <w:r w:rsidRPr="007954E1">
        <w:t>[</w:t>
      </w:r>
      <w:r w:rsidR="00291EE2" w:rsidRPr="007954E1">
        <w:t>8</w:t>
      </w:r>
      <w:r w:rsidRPr="007954E1">
        <w:t>]</w:t>
      </w:r>
      <w:r w:rsidRPr="007954E1">
        <w:tab/>
      </w:r>
      <w:r w:rsidR="00884381" w:rsidRPr="007954E1">
        <w:t>P</w:t>
      </w:r>
      <w:r w:rsidRPr="007954E1">
        <w:t>aragraph 6</w:t>
      </w:r>
      <w:r w:rsidR="00F34A8C" w:rsidRPr="007954E1">
        <w:t> </w:t>
      </w:r>
      <w:r w:rsidRPr="007954E1">
        <w:t>(</w:t>
      </w:r>
      <w:r w:rsidR="00884381" w:rsidRPr="007954E1">
        <w:t>5</w:t>
      </w:r>
      <w:r w:rsidRPr="007954E1">
        <w:t>)</w:t>
      </w:r>
      <w:r w:rsidR="00F34A8C" w:rsidRPr="007954E1">
        <w:t> </w:t>
      </w:r>
      <w:r w:rsidRPr="007954E1">
        <w:t>(</w:t>
      </w:r>
      <w:r w:rsidR="00884381" w:rsidRPr="007954E1">
        <w:t>a</w:t>
      </w:r>
      <w:r w:rsidRPr="007954E1">
        <w:t>)</w:t>
      </w:r>
    </w:p>
    <w:p w14:paraId="15FF4058" w14:textId="77777777" w:rsidR="00884381" w:rsidRPr="007954E1" w:rsidRDefault="00884381" w:rsidP="00884381">
      <w:pPr>
        <w:pStyle w:val="LDAmendInstruction"/>
      </w:pPr>
      <w:r w:rsidRPr="007954E1">
        <w:t>omit</w:t>
      </w:r>
    </w:p>
    <w:p w14:paraId="7C543CB1" w14:textId="067E32AC" w:rsidR="00884381" w:rsidRPr="007954E1" w:rsidRDefault="00884381" w:rsidP="000F1479">
      <w:pPr>
        <w:pStyle w:val="LDAmendText"/>
      </w:pPr>
      <w:r w:rsidRPr="007954E1">
        <w:t>before 31 July 2020</w:t>
      </w:r>
    </w:p>
    <w:p w14:paraId="46A95281" w14:textId="77777777" w:rsidR="00884381" w:rsidRPr="007954E1" w:rsidRDefault="00884381" w:rsidP="00884381">
      <w:pPr>
        <w:pStyle w:val="LDAmendInstruction"/>
      </w:pPr>
      <w:r w:rsidRPr="007954E1">
        <w:t>insert</w:t>
      </w:r>
    </w:p>
    <w:p w14:paraId="68CEF09C" w14:textId="520E9AFC" w:rsidR="00884381" w:rsidRPr="007954E1" w:rsidRDefault="00CE36FD" w:rsidP="000F1479">
      <w:pPr>
        <w:pStyle w:val="LDAmendText"/>
      </w:pPr>
      <w:r w:rsidRPr="007954E1">
        <w:t xml:space="preserve">before </w:t>
      </w:r>
      <w:r w:rsidR="00884381" w:rsidRPr="007954E1">
        <w:t>31 October 2020</w:t>
      </w:r>
    </w:p>
    <w:p w14:paraId="0CA7F5C5" w14:textId="58959DAA" w:rsidR="00884381" w:rsidRPr="007954E1" w:rsidRDefault="00884381" w:rsidP="00884381">
      <w:pPr>
        <w:pStyle w:val="LDScheduleClauseHead"/>
        <w:keepNext w:val="0"/>
        <w:spacing w:before="120"/>
      </w:pPr>
      <w:r w:rsidRPr="007954E1">
        <w:t>[</w:t>
      </w:r>
      <w:r w:rsidR="00291EE2" w:rsidRPr="007954E1">
        <w:t>9</w:t>
      </w:r>
      <w:r w:rsidRPr="007954E1">
        <w:t>]</w:t>
      </w:r>
      <w:r w:rsidRPr="007954E1">
        <w:tab/>
        <w:t>Paragraph 6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(b)</w:t>
      </w:r>
    </w:p>
    <w:p w14:paraId="228C3FF7" w14:textId="77777777" w:rsidR="00884381" w:rsidRPr="007954E1" w:rsidRDefault="00884381" w:rsidP="00884381">
      <w:pPr>
        <w:pStyle w:val="LDAmendInstruction"/>
      </w:pPr>
      <w:r w:rsidRPr="007954E1">
        <w:t>omit</w:t>
      </w:r>
    </w:p>
    <w:p w14:paraId="797E9F73" w14:textId="7ECE74F2" w:rsidR="00884381" w:rsidRPr="007954E1" w:rsidRDefault="00CE36FD" w:rsidP="000F1479">
      <w:pPr>
        <w:pStyle w:val="LDAmendText"/>
      </w:pPr>
      <w:bookmarkStart w:id="5" w:name="_Hlk50716643"/>
      <w:r w:rsidRPr="007954E1">
        <w:t>after 31 July 2020 but on or before 30 September 2020</w:t>
      </w:r>
      <w:bookmarkEnd w:id="5"/>
    </w:p>
    <w:p w14:paraId="09B7EBE0" w14:textId="77777777" w:rsidR="00884381" w:rsidRPr="007954E1" w:rsidRDefault="00884381" w:rsidP="00884381">
      <w:pPr>
        <w:pStyle w:val="LDAmendInstruction"/>
      </w:pPr>
      <w:r w:rsidRPr="007954E1">
        <w:t>insert</w:t>
      </w:r>
    </w:p>
    <w:p w14:paraId="339BECF0" w14:textId="7E61673F" w:rsidR="00CE36FD" w:rsidRPr="007954E1" w:rsidRDefault="00CE36FD" w:rsidP="000F1479">
      <w:pPr>
        <w:pStyle w:val="LDAmendText"/>
      </w:pPr>
      <w:r w:rsidRPr="007954E1">
        <w:t>after 31 October 2020 but on or before 31 December 2020</w:t>
      </w:r>
    </w:p>
    <w:p w14:paraId="43097589" w14:textId="3E274B6C" w:rsidR="00CE36FD" w:rsidRPr="007954E1" w:rsidRDefault="00CE36FD" w:rsidP="00CE36FD">
      <w:pPr>
        <w:pStyle w:val="LDScheduleClauseHead"/>
        <w:keepNext w:val="0"/>
        <w:spacing w:before="120"/>
      </w:pPr>
      <w:r w:rsidRPr="007954E1">
        <w:t>[</w:t>
      </w:r>
      <w:r w:rsidR="00291EE2" w:rsidRPr="007954E1">
        <w:t>10</w:t>
      </w:r>
      <w:r w:rsidRPr="007954E1">
        <w:t>]</w:t>
      </w:r>
      <w:r w:rsidRPr="007954E1">
        <w:tab/>
        <w:t>Paragraph 6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(c)</w:t>
      </w:r>
    </w:p>
    <w:p w14:paraId="5CEED678" w14:textId="77777777" w:rsidR="00CE36FD" w:rsidRPr="007954E1" w:rsidRDefault="00CE36FD" w:rsidP="00CE36FD">
      <w:pPr>
        <w:pStyle w:val="LDAmendInstruction"/>
      </w:pPr>
      <w:r w:rsidRPr="007954E1">
        <w:t>omit</w:t>
      </w:r>
    </w:p>
    <w:p w14:paraId="467C594A" w14:textId="673EAB07" w:rsidR="00CE36FD" w:rsidRPr="007954E1" w:rsidRDefault="00CE36FD" w:rsidP="00CE36FD">
      <w:pPr>
        <w:pStyle w:val="LDAmendText"/>
      </w:pPr>
      <w:r w:rsidRPr="007954E1">
        <w:t>after 30</w:t>
      </w:r>
      <w:r w:rsidR="00F34A8C" w:rsidRPr="007954E1">
        <w:t xml:space="preserve"> </w:t>
      </w:r>
      <w:r w:rsidRPr="007954E1">
        <w:t>September 2020 but on or before 30 November 2020</w:t>
      </w:r>
    </w:p>
    <w:p w14:paraId="0086A313" w14:textId="77777777" w:rsidR="00CE36FD" w:rsidRPr="007954E1" w:rsidRDefault="00CE36FD" w:rsidP="00CE36FD">
      <w:pPr>
        <w:pStyle w:val="LDAmendInstruction"/>
      </w:pPr>
      <w:r w:rsidRPr="007954E1">
        <w:lastRenderedPageBreak/>
        <w:t>insert</w:t>
      </w:r>
    </w:p>
    <w:p w14:paraId="420F0350" w14:textId="54FEE74F" w:rsidR="00CE36FD" w:rsidRPr="007954E1" w:rsidRDefault="00CE36FD" w:rsidP="00CE36FD">
      <w:pPr>
        <w:pStyle w:val="LDAmendText"/>
      </w:pPr>
      <w:r w:rsidRPr="007954E1">
        <w:t>after 31 December 2020 but on or before 28 February 2021</w:t>
      </w:r>
    </w:p>
    <w:p w14:paraId="22CE1B02" w14:textId="6A7FBE19" w:rsidR="00291EE2" w:rsidRPr="007954E1" w:rsidRDefault="00291EE2" w:rsidP="00291EE2">
      <w:pPr>
        <w:pStyle w:val="LDScheduleClauseHead"/>
        <w:keepNext w:val="0"/>
        <w:spacing w:before="120"/>
      </w:pPr>
      <w:r w:rsidRPr="007954E1">
        <w:t>[11]</w:t>
      </w:r>
      <w:r w:rsidRPr="007954E1">
        <w:tab/>
        <w:t>After subsection 6</w:t>
      </w:r>
      <w:r w:rsidR="008C3A15" w:rsidRPr="007954E1">
        <w:t> </w:t>
      </w:r>
      <w:r w:rsidRPr="007954E1">
        <w:t>(7)</w:t>
      </w:r>
    </w:p>
    <w:p w14:paraId="0D979F7B" w14:textId="77777777" w:rsidR="00291EE2" w:rsidRPr="007954E1" w:rsidRDefault="00291EE2" w:rsidP="00291EE2">
      <w:pPr>
        <w:pStyle w:val="LDAmendInstruction"/>
      </w:pPr>
      <w:r w:rsidRPr="007954E1">
        <w:t>insert</w:t>
      </w:r>
    </w:p>
    <w:p w14:paraId="511F86AE" w14:textId="1F2ED6A7" w:rsidR="00291EE2" w:rsidRPr="007954E1" w:rsidRDefault="00291EE2" w:rsidP="00291EE2">
      <w:pPr>
        <w:pStyle w:val="Clause"/>
      </w:pPr>
      <w:r w:rsidRPr="007954E1">
        <w:tab/>
        <w:t>(8)</w:t>
      </w:r>
      <w:r w:rsidRPr="007954E1">
        <w:tab/>
        <w:t xml:space="preserve">For subsections (1) and (2), for a holder of an aerial application rating the exemption applies to </w:t>
      </w:r>
      <w:r w:rsidR="00A20194" w:rsidRPr="007954E1">
        <w:t>regulation 61.1110</w:t>
      </w:r>
      <w:r w:rsidRPr="007954E1">
        <w:t>:</w:t>
      </w:r>
    </w:p>
    <w:p w14:paraId="417E91FC" w14:textId="77777777" w:rsidR="00291EE2" w:rsidRPr="007954E1" w:rsidRDefault="00291EE2" w:rsidP="00291EE2">
      <w:pPr>
        <w:pStyle w:val="LDP1a0"/>
      </w:pPr>
      <w:r w:rsidRPr="007954E1">
        <w:t>(a)</w:t>
      </w:r>
      <w:r w:rsidRPr="007954E1">
        <w:tab/>
        <w:t>only to the extent that the provision has the effect of imposing an expiry date on the validity of the holder’s required proficiency check under the applicable regulation; and</w:t>
      </w:r>
    </w:p>
    <w:p w14:paraId="2FB3430B" w14:textId="77777777" w:rsidR="00291EE2" w:rsidRPr="007954E1" w:rsidRDefault="00291EE2" w:rsidP="00291EE2">
      <w:pPr>
        <w:pStyle w:val="LDP1a0"/>
      </w:pPr>
      <w:r w:rsidRPr="007954E1">
        <w:t>(b)</w:t>
      </w:r>
      <w:r w:rsidRPr="007954E1">
        <w:tab/>
        <w:t>for a proficiency check that expires after 31 March 2020:</w:t>
      </w:r>
    </w:p>
    <w:p w14:paraId="0B1FD650" w14:textId="07E51279" w:rsidR="00291EE2" w:rsidRPr="007954E1" w:rsidRDefault="00291EE2" w:rsidP="000C2519">
      <w:pPr>
        <w:pStyle w:val="i"/>
      </w:pPr>
      <w:r w:rsidRPr="007954E1">
        <w:tab/>
        <w:t>(i)</w:t>
      </w:r>
      <w:r w:rsidRPr="007954E1">
        <w:tab/>
        <w:t>when conducting operations for an AOC holder who implements a safety risk mitigation plan approved by CASA — until the end of 31 March 2021</w:t>
      </w:r>
      <w:r w:rsidR="00F432D3" w:rsidRPr="007954E1">
        <w:t>;</w:t>
      </w:r>
      <w:r w:rsidRPr="007954E1">
        <w:t xml:space="preserve"> or</w:t>
      </w:r>
    </w:p>
    <w:p w14:paraId="1DDD8426" w14:textId="645DE1C8" w:rsidR="00291EE2" w:rsidRPr="007954E1" w:rsidRDefault="00291EE2" w:rsidP="000C2519">
      <w:pPr>
        <w:pStyle w:val="i"/>
      </w:pPr>
      <w:r w:rsidRPr="007954E1">
        <w:tab/>
        <w:t>(ii)</w:t>
      </w:r>
      <w:r w:rsidRPr="007954E1">
        <w:tab/>
        <w:t xml:space="preserve">if subparagraph (i) does not apply — for the extension period mentioned in subsection (5) as if the </w:t>
      </w:r>
      <w:r w:rsidR="00723158" w:rsidRPr="007954E1">
        <w:t xml:space="preserve">extension </w:t>
      </w:r>
      <w:r w:rsidRPr="007954E1">
        <w:t>period applied to the holder.</w:t>
      </w:r>
    </w:p>
    <w:p w14:paraId="1A2F9AB3" w14:textId="22AD1D86" w:rsidR="000F1479" w:rsidRPr="007954E1" w:rsidRDefault="000F1479" w:rsidP="000F1479">
      <w:pPr>
        <w:pStyle w:val="LDScheduleClauseHead"/>
        <w:keepNext w:val="0"/>
        <w:spacing w:before="120"/>
      </w:pPr>
      <w:r w:rsidRPr="007954E1">
        <w:t>[1</w:t>
      </w:r>
      <w:r w:rsidR="00EA3B41" w:rsidRPr="007954E1">
        <w:t>2</w:t>
      </w:r>
      <w:r w:rsidRPr="007954E1">
        <w:t>]</w:t>
      </w:r>
      <w:r w:rsidRPr="007954E1">
        <w:tab/>
        <w:t>After section 6</w:t>
      </w:r>
    </w:p>
    <w:p w14:paraId="0806615D" w14:textId="77777777" w:rsidR="000F1479" w:rsidRPr="007954E1" w:rsidRDefault="000F1479" w:rsidP="000F1479">
      <w:pPr>
        <w:pStyle w:val="LDAmendInstruction"/>
      </w:pPr>
      <w:r w:rsidRPr="007954E1">
        <w:t>insert</w:t>
      </w:r>
    </w:p>
    <w:p w14:paraId="298CD8B5" w14:textId="77777777" w:rsidR="00A679D2" w:rsidRPr="007954E1" w:rsidRDefault="00A679D2" w:rsidP="00A679D2">
      <w:pPr>
        <w:pStyle w:val="LDClauseHeading"/>
      </w:pPr>
      <w:bookmarkStart w:id="6" w:name="_Hlk51247391"/>
      <w:r w:rsidRPr="007954E1">
        <w:t>6A</w:t>
      </w:r>
      <w:r w:rsidRPr="007954E1">
        <w:tab/>
        <w:t xml:space="preserve">Exemptions – examiner proficiency checks – </w:t>
      </w:r>
      <w:r>
        <w:t>options</w:t>
      </w:r>
    </w:p>
    <w:p w14:paraId="5D64CD61" w14:textId="77777777" w:rsidR="00C70B56" w:rsidRDefault="00A679D2" w:rsidP="00A679D2">
      <w:pPr>
        <w:pStyle w:val="LDClause"/>
      </w:pPr>
      <w:r w:rsidRPr="007954E1">
        <w:tab/>
      </w:r>
      <w:r w:rsidRPr="007954E1">
        <w:tab/>
      </w:r>
      <w:r w:rsidR="001634BD">
        <w:t xml:space="preserve">Each </w:t>
      </w:r>
      <w:r w:rsidR="00C70B56">
        <w:t>of the following:</w:t>
      </w:r>
    </w:p>
    <w:p w14:paraId="6E2B1F20" w14:textId="6D7E57AB" w:rsidR="00C70B56" w:rsidRDefault="00C70B56" w:rsidP="00C70B56">
      <w:pPr>
        <w:pStyle w:val="P1"/>
      </w:pPr>
      <w:r>
        <w:t>(a)</w:t>
      </w:r>
      <w:r>
        <w:tab/>
        <w:t>t</w:t>
      </w:r>
      <w:r w:rsidR="00A679D2" w:rsidRPr="007954E1">
        <w:t>he holder of a flight examiner rating to whom this instrument applies</w:t>
      </w:r>
      <w:r>
        <w:t>;</w:t>
      </w:r>
    </w:p>
    <w:p w14:paraId="075613C7" w14:textId="70D86351" w:rsidR="00C70B56" w:rsidRDefault="00C70B56" w:rsidP="00C70B56">
      <w:pPr>
        <w:pStyle w:val="P1"/>
      </w:pPr>
      <w:r>
        <w:t>(b)</w:t>
      </w:r>
      <w:r>
        <w:tab/>
        <w:t>t</w:t>
      </w:r>
      <w:r w:rsidRPr="007954E1">
        <w:t>he holder of an approval under regulation 61.040</w:t>
      </w:r>
      <w:r>
        <w:t>;</w:t>
      </w:r>
    </w:p>
    <w:p w14:paraId="0ABA5649" w14:textId="7E2C483C" w:rsidR="00A679D2" w:rsidRDefault="00C70B56" w:rsidP="00791451">
      <w:pPr>
        <w:pStyle w:val="LDClause"/>
        <w:ind w:right="-143"/>
      </w:pPr>
      <w:r>
        <w:tab/>
      </w:r>
      <w:r>
        <w:tab/>
      </w:r>
      <w:r w:rsidR="00A679D2" w:rsidRPr="007954E1">
        <w:t>is exempted from the requirement under regulation 61.1285</w:t>
      </w:r>
      <w:r w:rsidR="00C12A83">
        <w:t xml:space="preserve"> or regulation 61.040, respectively as applicable,</w:t>
      </w:r>
      <w:r w:rsidR="00A679D2" w:rsidRPr="007954E1">
        <w:t xml:space="preserve"> to have a valid proficiency check for the purposes of the regulation, but only to the extent </w:t>
      </w:r>
      <w:r w:rsidR="00A679D2">
        <w:t>provided for under section 6B or 6C.</w:t>
      </w:r>
    </w:p>
    <w:p w14:paraId="57C5E0C8" w14:textId="3FAA212A" w:rsidR="00CD2FC5" w:rsidRDefault="00CD2FC5" w:rsidP="00CD2FC5">
      <w:pPr>
        <w:pStyle w:val="LDNote"/>
      </w:pPr>
      <w:r w:rsidRPr="00CD2FC5">
        <w:rPr>
          <w:i/>
          <w:iCs/>
        </w:rPr>
        <w:t>Note</w:t>
      </w:r>
      <w:r>
        <w:t xml:space="preserve">   The effect of section 6A is that there are 2 alternative avenues for a relevant flight examiner to be exempted from </w:t>
      </w:r>
      <w:r w:rsidRPr="007954E1">
        <w:t>the requirement under regulation 61.1285 to have a valid proficiency check</w:t>
      </w:r>
      <w:r>
        <w:t>.</w:t>
      </w:r>
    </w:p>
    <w:p w14:paraId="7D3AF9F4" w14:textId="0A7BC29F" w:rsidR="000F1479" w:rsidRPr="007954E1" w:rsidRDefault="000F1479" w:rsidP="000F1479">
      <w:pPr>
        <w:pStyle w:val="LDClauseHeading"/>
      </w:pPr>
      <w:bookmarkStart w:id="7" w:name="_Hlk51247589"/>
      <w:bookmarkEnd w:id="6"/>
      <w:r w:rsidRPr="007954E1">
        <w:t>6</w:t>
      </w:r>
      <w:r w:rsidR="00A679D2">
        <w:t>B</w:t>
      </w:r>
      <w:r w:rsidRPr="007954E1">
        <w:tab/>
        <w:t>Exemptions </w:t>
      </w:r>
      <w:r w:rsidR="00F34A8C" w:rsidRPr="007954E1">
        <w:t>–</w:t>
      </w:r>
      <w:r w:rsidRPr="007954E1">
        <w:t xml:space="preserve"> </w:t>
      </w:r>
      <w:r w:rsidR="002422AC" w:rsidRPr="007954E1">
        <w:t>e</w:t>
      </w:r>
      <w:r w:rsidR="00291EE2" w:rsidRPr="007954E1">
        <w:t>xaminer</w:t>
      </w:r>
      <w:r w:rsidRPr="007954E1">
        <w:t xml:space="preserve"> proficiency checks</w:t>
      </w:r>
      <w:r w:rsidR="002422AC" w:rsidRPr="007954E1">
        <w:t> </w:t>
      </w:r>
      <w:r w:rsidR="00F34A8C" w:rsidRPr="007954E1">
        <w:t>–</w:t>
      </w:r>
      <w:r w:rsidR="002422AC" w:rsidRPr="007954E1">
        <w:t xml:space="preserve"> timing</w:t>
      </w:r>
    </w:p>
    <w:bookmarkEnd w:id="7"/>
    <w:p w14:paraId="5A940039" w14:textId="5794C42D" w:rsidR="000F1479" w:rsidRPr="007954E1" w:rsidRDefault="000F1479" w:rsidP="000F1479">
      <w:pPr>
        <w:pStyle w:val="LDClause"/>
      </w:pPr>
      <w:r w:rsidRPr="007954E1">
        <w:tab/>
        <w:t>(1)</w:t>
      </w:r>
      <w:r w:rsidRPr="007954E1">
        <w:tab/>
      </w:r>
      <w:r w:rsidR="007E2231" w:rsidRPr="007954E1">
        <w:t>T</w:t>
      </w:r>
      <w:r w:rsidRPr="007954E1">
        <w:t xml:space="preserve">he holder of a flight </w:t>
      </w:r>
      <w:r w:rsidR="00AA0FDA" w:rsidRPr="007954E1">
        <w:t xml:space="preserve">examiner rating </w:t>
      </w:r>
      <w:r w:rsidRPr="007954E1">
        <w:t>to whom this instrument applies is exempted from the requirement, under regulation</w:t>
      </w:r>
      <w:r w:rsidR="00EA3B41" w:rsidRPr="007954E1">
        <w:t xml:space="preserve"> 61.1285</w:t>
      </w:r>
      <w:r w:rsidR="003B6D99">
        <w:t>,</w:t>
      </w:r>
      <w:r w:rsidRPr="007954E1">
        <w:t xml:space="preserve"> to have a valid proficiency check for the purposes of the regulation, but only to the extent mentioned in subsection (</w:t>
      </w:r>
      <w:r w:rsidR="00EA3B41" w:rsidRPr="007954E1">
        <w:t>3</w:t>
      </w:r>
      <w:r w:rsidRPr="007954E1">
        <w:t>).</w:t>
      </w:r>
    </w:p>
    <w:p w14:paraId="7AD96AD6" w14:textId="48CECE97" w:rsidR="000F1479" w:rsidRPr="007954E1" w:rsidRDefault="000F1479" w:rsidP="000F1479">
      <w:pPr>
        <w:pStyle w:val="LDClause"/>
      </w:pPr>
      <w:r w:rsidRPr="007954E1">
        <w:tab/>
        <w:t>(2)</w:t>
      </w:r>
      <w:r w:rsidRPr="007954E1">
        <w:tab/>
        <w:t xml:space="preserve">The holder of an approval under regulation 61.040 which requires (the </w:t>
      </w:r>
      <w:r w:rsidRPr="007954E1">
        <w:rPr>
          <w:b/>
          <w:bCs/>
          <w:i/>
          <w:iCs/>
        </w:rPr>
        <w:t>requirement</w:t>
      </w:r>
      <w:r w:rsidRPr="007954E1">
        <w:t>) the holder to have a valid proficiency check for the purposes of regulation</w:t>
      </w:r>
      <w:r w:rsidR="00030C53" w:rsidRPr="007954E1">
        <w:t xml:space="preserve"> 61.1285 </w:t>
      </w:r>
      <w:r w:rsidRPr="007954E1">
        <w:t>is exempt</w:t>
      </w:r>
      <w:r w:rsidR="00F432D3" w:rsidRPr="007954E1">
        <w:t>ed</w:t>
      </w:r>
      <w:r w:rsidRPr="007954E1">
        <w:t xml:space="preserve"> from regulation 61.040, but only:</w:t>
      </w:r>
    </w:p>
    <w:p w14:paraId="01E495AC" w14:textId="77777777" w:rsidR="000F1479" w:rsidRPr="007954E1" w:rsidRDefault="000F1479" w:rsidP="000F1479">
      <w:pPr>
        <w:pStyle w:val="LDP1a0"/>
      </w:pPr>
      <w:r w:rsidRPr="007954E1">
        <w:t>(a)</w:t>
      </w:r>
      <w:r w:rsidRPr="007954E1">
        <w:tab/>
        <w:t>to the extent that the approval imposes the requirement; and</w:t>
      </w:r>
    </w:p>
    <w:p w14:paraId="394E99C3" w14:textId="77777777" w:rsidR="000F1479" w:rsidRPr="007954E1" w:rsidRDefault="000F1479" w:rsidP="000F1479">
      <w:pPr>
        <w:pStyle w:val="LDP1a0"/>
      </w:pPr>
      <w:r w:rsidRPr="007954E1">
        <w:t>(b)</w:t>
      </w:r>
      <w:r w:rsidRPr="007954E1">
        <w:tab/>
        <w:t>if all relevant requirements, conditions or limitations (however expressed) of the approval are otherwise complied with, and continue to be complied with, by the holder; and</w:t>
      </w:r>
    </w:p>
    <w:p w14:paraId="176DA31D" w14:textId="44547C0D" w:rsidR="000F1479" w:rsidRPr="007954E1" w:rsidRDefault="000F1479" w:rsidP="000F1479">
      <w:pPr>
        <w:pStyle w:val="LDP1a0"/>
      </w:pPr>
      <w:r w:rsidRPr="007954E1">
        <w:t>(c)</w:t>
      </w:r>
      <w:r w:rsidRPr="007954E1">
        <w:tab/>
        <w:t>to the extent mentioned in subsection (</w:t>
      </w:r>
      <w:r w:rsidR="00EA3B41" w:rsidRPr="007954E1">
        <w:t>3</w:t>
      </w:r>
      <w:r w:rsidRPr="007954E1">
        <w:t>).</w:t>
      </w:r>
    </w:p>
    <w:p w14:paraId="65FFA322" w14:textId="76BBE1E8" w:rsidR="004F5857" w:rsidRPr="007954E1" w:rsidRDefault="000F1479" w:rsidP="000E70D0">
      <w:pPr>
        <w:pStyle w:val="LDClause"/>
        <w:keepNext/>
      </w:pPr>
      <w:r w:rsidRPr="007954E1">
        <w:lastRenderedPageBreak/>
        <w:tab/>
        <w:t>(</w:t>
      </w:r>
      <w:r w:rsidR="00EA3B41" w:rsidRPr="007954E1">
        <w:t>3</w:t>
      </w:r>
      <w:r w:rsidRPr="007954E1">
        <w:t>)</w:t>
      </w:r>
      <w:r w:rsidRPr="007954E1">
        <w:tab/>
        <w:t xml:space="preserve">For subsections (1) and (2), the exemption applies to </w:t>
      </w:r>
      <w:r w:rsidR="00030C53" w:rsidRPr="007954E1">
        <w:t>regulation 61.1285</w:t>
      </w:r>
      <w:r w:rsidR="004F5857" w:rsidRPr="007954E1">
        <w:t>:</w:t>
      </w:r>
    </w:p>
    <w:p w14:paraId="77CBA55F" w14:textId="6E260F93" w:rsidR="004F5857" w:rsidRPr="007954E1" w:rsidRDefault="004F5857" w:rsidP="004F5857">
      <w:pPr>
        <w:pStyle w:val="P1"/>
      </w:pPr>
      <w:r w:rsidRPr="007954E1">
        <w:t>(a)</w:t>
      </w:r>
      <w:r w:rsidRPr="007954E1">
        <w:tab/>
      </w:r>
      <w:r w:rsidR="000F1479" w:rsidRPr="007954E1">
        <w:t>only to the extent that the provision has the effect of imposing an expiry date on the validity of the holder’s required proficiency check under the applicable regulation</w:t>
      </w:r>
      <w:r w:rsidRPr="007954E1">
        <w:t>; and</w:t>
      </w:r>
    </w:p>
    <w:p w14:paraId="5C4212A4" w14:textId="20D6695C" w:rsidR="000F1479" w:rsidRPr="007954E1" w:rsidRDefault="004F5857" w:rsidP="004F5857">
      <w:pPr>
        <w:pStyle w:val="P1"/>
      </w:pPr>
      <w:r w:rsidRPr="007954E1">
        <w:t>(b)</w:t>
      </w:r>
      <w:r w:rsidRPr="007954E1">
        <w:tab/>
        <w:t>only</w:t>
      </w:r>
      <w:r w:rsidR="000F1479" w:rsidRPr="007954E1">
        <w:t xml:space="preserve"> for the applicable period mentioned in subsection (</w:t>
      </w:r>
      <w:r w:rsidR="00030C53" w:rsidRPr="007954E1">
        <w:t>4</w:t>
      </w:r>
      <w:r w:rsidR="000F1479" w:rsidRPr="007954E1">
        <w:t xml:space="preserve">) (the </w:t>
      </w:r>
      <w:r w:rsidR="000F1479" w:rsidRPr="007954E1">
        <w:rPr>
          <w:b/>
          <w:bCs/>
          <w:i/>
          <w:iCs/>
        </w:rPr>
        <w:t>extension period</w:t>
      </w:r>
      <w:r w:rsidR="000F1479" w:rsidRPr="007954E1">
        <w:t>).</w:t>
      </w:r>
    </w:p>
    <w:p w14:paraId="6DD20DD1" w14:textId="4ECE724F" w:rsidR="000F1479" w:rsidRPr="007954E1" w:rsidRDefault="000F1479" w:rsidP="000F1479">
      <w:pPr>
        <w:pStyle w:val="LDClause"/>
        <w:keepNext/>
      </w:pPr>
      <w:r w:rsidRPr="007954E1">
        <w:tab/>
        <w:t>(</w:t>
      </w:r>
      <w:r w:rsidR="00030C53" w:rsidRPr="007954E1">
        <w:t>4</w:t>
      </w:r>
      <w:r w:rsidRPr="007954E1">
        <w:t>)</w:t>
      </w:r>
      <w:r w:rsidRPr="007954E1">
        <w:tab/>
        <w:t>For subsubsection (</w:t>
      </w:r>
      <w:r w:rsidR="00030C53" w:rsidRPr="007954E1">
        <w:t>3</w:t>
      </w:r>
      <w:r w:rsidRPr="007954E1">
        <w:t>):</w:t>
      </w:r>
    </w:p>
    <w:p w14:paraId="2E690EE0" w14:textId="77777777" w:rsidR="000F1479" w:rsidRPr="007954E1" w:rsidRDefault="000F1479" w:rsidP="000F1479">
      <w:pPr>
        <w:pStyle w:val="LDP1a0"/>
      </w:pPr>
      <w:r w:rsidRPr="007954E1">
        <w:t>(a)</w:t>
      </w:r>
      <w:r w:rsidRPr="007954E1">
        <w:tab/>
        <w:t>for a proficiency check, under an applicable regulation, that expires after 31 March 2020 but on or before 31 July 2020 — the extension period is 6 months from the expiry date; and</w:t>
      </w:r>
    </w:p>
    <w:p w14:paraId="0F6C7C46" w14:textId="01591FE4" w:rsidR="000F1479" w:rsidRPr="007954E1" w:rsidRDefault="000F1479" w:rsidP="000F1479">
      <w:pPr>
        <w:pStyle w:val="LDP1a0"/>
      </w:pPr>
      <w:r w:rsidRPr="007954E1">
        <w:t>(b)</w:t>
      </w:r>
      <w:r w:rsidRPr="007954E1">
        <w:tab/>
        <w:t>for a proficiency check, under an applicable regulation, that expires after 31</w:t>
      </w:r>
      <w:r w:rsidR="00F34A8C" w:rsidRPr="007954E1">
        <w:t> </w:t>
      </w:r>
      <w:r w:rsidRPr="007954E1">
        <w:t>July 2020 but on or before 30 September 2020 — the extension period is 5 months from the expiry date;</w:t>
      </w:r>
      <w:r w:rsidR="00F432D3" w:rsidRPr="007954E1">
        <w:t xml:space="preserve"> and</w:t>
      </w:r>
    </w:p>
    <w:p w14:paraId="4FE83530" w14:textId="758C3A0F" w:rsidR="000F1479" w:rsidRPr="007954E1" w:rsidRDefault="000F1479" w:rsidP="000F1479">
      <w:pPr>
        <w:pStyle w:val="LDP1a0"/>
      </w:pPr>
      <w:r w:rsidRPr="007954E1">
        <w:t>(c)</w:t>
      </w:r>
      <w:r w:rsidRPr="007954E1">
        <w:tab/>
        <w:t>for a proficiency check, under an applicable regulation, that expires after 30</w:t>
      </w:r>
      <w:r w:rsidR="00F34A8C" w:rsidRPr="007954E1">
        <w:t> </w:t>
      </w:r>
      <w:r w:rsidRPr="007954E1">
        <w:t>September 2020 but on or before 30 November 2020 — the extension period is 4 months from the expiry date</w:t>
      </w:r>
      <w:r w:rsidR="006548E8" w:rsidRPr="007954E1">
        <w:t>;</w:t>
      </w:r>
      <w:r w:rsidR="00F432D3" w:rsidRPr="007954E1">
        <w:t xml:space="preserve"> and</w:t>
      </w:r>
    </w:p>
    <w:p w14:paraId="1A4D4F47" w14:textId="7ED0B7AE" w:rsidR="000F1479" w:rsidRPr="007954E1" w:rsidRDefault="000F1479" w:rsidP="000F1479">
      <w:pPr>
        <w:pStyle w:val="LDP1a0"/>
      </w:pPr>
      <w:r w:rsidRPr="007954E1">
        <w:t>(d)</w:t>
      </w:r>
      <w:r w:rsidRPr="007954E1">
        <w:tab/>
        <w:t>for a proficiency check, under an applicable regulation, that expires after 30</w:t>
      </w:r>
      <w:r w:rsidR="00F34A8C" w:rsidRPr="007954E1">
        <w:t> </w:t>
      </w:r>
      <w:r w:rsidRPr="007954E1">
        <w:t xml:space="preserve">November 2020 but on or before 31 January 2021 — the extension period is </w:t>
      </w:r>
      <w:r w:rsidR="00DF5368">
        <w:t>2</w:t>
      </w:r>
      <w:r w:rsidRPr="007954E1">
        <w:t xml:space="preserve"> months from the expiry date;</w:t>
      </w:r>
      <w:r w:rsidR="00F432D3" w:rsidRPr="007954E1">
        <w:t xml:space="preserve"> and</w:t>
      </w:r>
    </w:p>
    <w:p w14:paraId="22E70C4B" w14:textId="68C26AF9" w:rsidR="000F1479" w:rsidRPr="007954E1" w:rsidRDefault="000F1479" w:rsidP="000F1479">
      <w:pPr>
        <w:pStyle w:val="LDP1a0"/>
      </w:pPr>
      <w:r w:rsidRPr="007954E1">
        <w:t>(e)</w:t>
      </w:r>
      <w:r w:rsidRPr="007954E1">
        <w:tab/>
        <w:t>for a proficiency check, under an applicable regulation, that expires after 31</w:t>
      </w:r>
      <w:r w:rsidR="00F34A8C" w:rsidRPr="007954E1">
        <w:t> </w:t>
      </w:r>
      <w:r w:rsidRPr="007954E1">
        <w:t>January 2021 but on or before 28 February 2021 — the extension period is 1 month from the expiry date.</w:t>
      </w:r>
    </w:p>
    <w:p w14:paraId="14CF6740" w14:textId="0DA4BCC6" w:rsidR="000F1479" w:rsidRPr="007954E1" w:rsidRDefault="000F1479" w:rsidP="000F1479">
      <w:pPr>
        <w:pStyle w:val="LDClauseHeading"/>
      </w:pPr>
      <w:bookmarkStart w:id="8" w:name="_Hlk51247615"/>
      <w:r w:rsidRPr="007954E1">
        <w:t>6</w:t>
      </w:r>
      <w:r w:rsidR="00A679D2">
        <w:t>C</w:t>
      </w:r>
      <w:r w:rsidRPr="007954E1">
        <w:tab/>
        <w:t>Exemptions </w:t>
      </w:r>
      <w:r w:rsidR="00791451">
        <w:t>—</w:t>
      </w:r>
      <w:r w:rsidRPr="007954E1">
        <w:t xml:space="preserve"> </w:t>
      </w:r>
      <w:r w:rsidR="00A679D2">
        <w:t xml:space="preserve">substitute </w:t>
      </w:r>
      <w:r w:rsidRPr="007954E1">
        <w:t>proficiency checks</w:t>
      </w:r>
      <w:r w:rsidR="00A679D2">
        <w:t xml:space="preserve"> for examiners</w:t>
      </w:r>
    </w:p>
    <w:p w14:paraId="70B656BD" w14:textId="402D4CE2" w:rsidR="00C70B56" w:rsidRPr="007954E1" w:rsidRDefault="00C70B56" w:rsidP="00C70B56">
      <w:pPr>
        <w:pStyle w:val="LDClause"/>
      </w:pPr>
      <w:bookmarkStart w:id="9" w:name="_Hlk51247664"/>
      <w:bookmarkEnd w:id="8"/>
      <w:r>
        <w:tab/>
      </w:r>
      <w:r w:rsidRPr="007954E1">
        <w:t>(1)</w:t>
      </w:r>
      <w:r w:rsidRPr="007954E1">
        <w:tab/>
        <w:t>The holder of a flight examiner rating to whom this instrument applies is exempted from the requirement, under regulation 61.1285</w:t>
      </w:r>
      <w:r>
        <w:t>,</w:t>
      </w:r>
      <w:r w:rsidRPr="007954E1">
        <w:t xml:space="preserve"> to have a valid proficiency check for the purposes of the regulation, but only to the extent </w:t>
      </w:r>
      <w:r w:rsidR="00B16B1C">
        <w:t>of the holder’s compliance with subsections (3) and (4).</w:t>
      </w:r>
    </w:p>
    <w:p w14:paraId="747A692B" w14:textId="1F132AD5" w:rsidR="00C70B56" w:rsidRPr="007954E1" w:rsidRDefault="00C70B56" w:rsidP="00C70B56">
      <w:pPr>
        <w:pStyle w:val="LDClause"/>
      </w:pPr>
      <w:r w:rsidRPr="007954E1">
        <w:tab/>
        <w:t>(2)</w:t>
      </w:r>
      <w:r w:rsidRPr="007954E1">
        <w:tab/>
        <w:t xml:space="preserve">The holder of an approval under regulation 61.040 which requires (the </w:t>
      </w:r>
      <w:r w:rsidRPr="007954E1">
        <w:rPr>
          <w:b/>
          <w:bCs/>
          <w:i/>
          <w:iCs/>
        </w:rPr>
        <w:t>requirement</w:t>
      </w:r>
      <w:r w:rsidRPr="007954E1">
        <w:t>) the holder to have a valid proficiency check for the purposes of regulation 61.1285 is exempted from regulation 61.040, but only:</w:t>
      </w:r>
    </w:p>
    <w:p w14:paraId="17219ADF" w14:textId="77777777" w:rsidR="00C70B56" w:rsidRPr="007954E1" w:rsidRDefault="00C70B56" w:rsidP="00C70B56">
      <w:pPr>
        <w:pStyle w:val="LDP1a0"/>
      </w:pPr>
      <w:r w:rsidRPr="007954E1">
        <w:t>(a)</w:t>
      </w:r>
      <w:r w:rsidRPr="007954E1">
        <w:tab/>
        <w:t>to the extent that the approval imposes the requirement; and</w:t>
      </w:r>
    </w:p>
    <w:p w14:paraId="7F3F2769" w14:textId="77777777" w:rsidR="00C70B56" w:rsidRPr="007954E1" w:rsidRDefault="00C70B56" w:rsidP="00C70B56">
      <w:pPr>
        <w:pStyle w:val="LDP1a0"/>
      </w:pPr>
      <w:r w:rsidRPr="007954E1">
        <w:t>(b)</w:t>
      </w:r>
      <w:r w:rsidRPr="007954E1">
        <w:tab/>
        <w:t>if all relevant requirements, conditions or limitations (however expressed) of the approval are otherwise complied with, and continue to be complied with, by the holder; and</w:t>
      </w:r>
    </w:p>
    <w:p w14:paraId="7E85AEDB" w14:textId="1280BBA0" w:rsidR="003B6D99" w:rsidRDefault="00C70B56" w:rsidP="00C70B56">
      <w:pPr>
        <w:pStyle w:val="LDP1a0"/>
      </w:pPr>
      <w:r w:rsidRPr="007954E1">
        <w:t>(c)</w:t>
      </w:r>
      <w:r w:rsidRPr="007954E1">
        <w:tab/>
      </w:r>
      <w:r w:rsidR="00B16B1C" w:rsidRPr="007954E1">
        <w:t xml:space="preserve">to the extent </w:t>
      </w:r>
      <w:r w:rsidR="00B16B1C">
        <w:t>of the holder’s compliance with subsections (3) and (4).</w:t>
      </w:r>
    </w:p>
    <w:p w14:paraId="15C9EFA3" w14:textId="7D04764B" w:rsidR="00DF317A" w:rsidRDefault="00743CBF" w:rsidP="00743CBF">
      <w:pPr>
        <w:pStyle w:val="Clause"/>
      </w:pPr>
      <w:r>
        <w:tab/>
        <w:t>(</w:t>
      </w:r>
      <w:r w:rsidR="00C70B56">
        <w:t>3</w:t>
      </w:r>
      <w:r>
        <w:t>)</w:t>
      </w:r>
      <w:r>
        <w:tab/>
      </w:r>
      <w:r w:rsidR="00DF317A">
        <w:t>The exemption applies to the holder:</w:t>
      </w:r>
    </w:p>
    <w:p w14:paraId="135AB788" w14:textId="2863378C" w:rsidR="00CD2FC5" w:rsidRDefault="009E55A3" w:rsidP="009E55A3">
      <w:pPr>
        <w:pStyle w:val="P1"/>
      </w:pPr>
      <w:r>
        <w:t>(a)</w:t>
      </w:r>
      <w:r>
        <w:tab/>
        <w:t xml:space="preserve">only </w:t>
      </w:r>
      <w:r w:rsidR="00DF317A">
        <w:t>if</w:t>
      </w:r>
      <w:r w:rsidR="00743CBF">
        <w:t xml:space="preserve">, </w:t>
      </w:r>
      <w:r w:rsidR="001634BD">
        <w:t xml:space="preserve">on or </w:t>
      </w:r>
      <w:r w:rsidR="00743CBF" w:rsidRPr="003B6D99">
        <w:t xml:space="preserve">after </w:t>
      </w:r>
      <w:r w:rsidR="00CD2FC5">
        <w:t>23 September</w:t>
      </w:r>
      <w:r w:rsidR="00DF317A">
        <w:t xml:space="preserve"> </w:t>
      </w:r>
      <w:r w:rsidR="00743CBF" w:rsidRPr="003B6D99">
        <w:t>2020 and before 31</w:t>
      </w:r>
      <w:r>
        <w:t xml:space="preserve"> </w:t>
      </w:r>
      <w:r w:rsidR="00743CBF" w:rsidRPr="003B6D99">
        <w:t>March 2021</w:t>
      </w:r>
      <w:r w:rsidR="00743CBF">
        <w:t xml:space="preserve">, </w:t>
      </w:r>
      <w:r w:rsidR="00DF317A">
        <w:t xml:space="preserve">the holder </w:t>
      </w:r>
      <w:r w:rsidR="00743CBF">
        <w:t>undertake</w:t>
      </w:r>
      <w:r w:rsidR="00DF317A">
        <w:t>s</w:t>
      </w:r>
      <w:r w:rsidR="00743CBF">
        <w:t xml:space="preserve"> and </w:t>
      </w:r>
      <w:r w:rsidR="00DF317A">
        <w:t xml:space="preserve">successfully </w:t>
      </w:r>
      <w:r w:rsidR="00743CBF">
        <w:t>complete</w:t>
      </w:r>
      <w:r w:rsidR="00DF317A">
        <w:t>s</w:t>
      </w:r>
      <w:r w:rsidR="00743CBF">
        <w:t xml:space="preserve"> a substitute </w:t>
      </w:r>
      <w:r w:rsidR="00743CBF" w:rsidRPr="003B6D99">
        <w:t>proficiency check</w:t>
      </w:r>
      <w:r w:rsidR="00CD2FC5">
        <w:t xml:space="preserve"> in accordance with subsection (</w:t>
      </w:r>
      <w:r w:rsidR="00506EC1">
        <w:t>4</w:t>
      </w:r>
      <w:r w:rsidR="00CD2FC5">
        <w:t>)</w:t>
      </w:r>
      <w:r w:rsidR="00DF317A">
        <w:t>; and</w:t>
      </w:r>
    </w:p>
    <w:p w14:paraId="62373006" w14:textId="12CDC8E1" w:rsidR="009E55A3" w:rsidRDefault="009E55A3" w:rsidP="009E55A3">
      <w:pPr>
        <w:pStyle w:val="P1"/>
      </w:pPr>
      <w:r>
        <w:t>(b)</w:t>
      </w:r>
      <w:r>
        <w:tab/>
        <w:t xml:space="preserve">only </w:t>
      </w:r>
      <w:r w:rsidR="00DF317A">
        <w:t>for the period</w:t>
      </w:r>
      <w:r>
        <w:t>:</w:t>
      </w:r>
    </w:p>
    <w:p w14:paraId="0427C0E7" w14:textId="070D9A10" w:rsidR="009E55A3" w:rsidRDefault="009E55A3" w:rsidP="00791451">
      <w:pPr>
        <w:pStyle w:val="i"/>
        <w:ind w:left="1559" w:hanging="1105"/>
      </w:pPr>
      <w:r>
        <w:tab/>
        <w:t>(i)</w:t>
      </w:r>
      <w:r>
        <w:tab/>
        <w:t xml:space="preserve">starting on the day after the holder successfully completes the substitute </w:t>
      </w:r>
      <w:r w:rsidRPr="003B6D99">
        <w:t>proficiency check</w:t>
      </w:r>
      <w:r>
        <w:t>; and</w:t>
      </w:r>
    </w:p>
    <w:p w14:paraId="5865FD6D" w14:textId="49946A13" w:rsidR="00DF317A" w:rsidRDefault="009E55A3" w:rsidP="009E55A3">
      <w:pPr>
        <w:pStyle w:val="i"/>
      </w:pPr>
      <w:r>
        <w:tab/>
        <w:t>(ii)</w:t>
      </w:r>
      <w:r>
        <w:tab/>
        <w:t xml:space="preserve">ending at the end of 31 March 2021. </w:t>
      </w:r>
    </w:p>
    <w:p w14:paraId="6CA0C089" w14:textId="24C580E1" w:rsidR="00EF3D1E" w:rsidRPr="007954E1" w:rsidRDefault="00EF3D1E" w:rsidP="00EF3D1E">
      <w:pPr>
        <w:pStyle w:val="Clause"/>
      </w:pPr>
      <w:r w:rsidRPr="007954E1">
        <w:tab/>
        <w:t>(</w:t>
      </w:r>
      <w:r w:rsidR="00C70B56">
        <w:t>4</w:t>
      </w:r>
      <w:r w:rsidRPr="007954E1">
        <w:t>)</w:t>
      </w:r>
      <w:r w:rsidRPr="007954E1">
        <w:tab/>
        <w:t>For subsection (</w:t>
      </w:r>
      <w:r w:rsidR="00B16B1C">
        <w:t>3</w:t>
      </w:r>
      <w:r w:rsidRPr="007954E1">
        <w:t xml:space="preserve">), the </w:t>
      </w:r>
      <w:r w:rsidR="00CD2FC5">
        <w:t xml:space="preserve">substitute </w:t>
      </w:r>
      <w:r w:rsidR="00CD2FC5" w:rsidRPr="003B6D99">
        <w:t>proficiency check</w:t>
      </w:r>
      <w:r w:rsidR="00CD2FC5">
        <w:t xml:space="preserve"> must comply with the requirements for an examiner proficiency check under</w:t>
      </w:r>
      <w:r w:rsidR="00A82BBE">
        <w:t xml:space="preserve"> section 13, and</w:t>
      </w:r>
      <w:r w:rsidR="00CD2FC5">
        <w:t xml:space="preserve"> </w:t>
      </w:r>
      <w:r w:rsidR="00CD2FC5">
        <w:lastRenderedPageBreak/>
        <w:t>Appendix</w:t>
      </w:r>
      <w:r w:rsidR="000E70D0">
        <w:t> </w:t>
      </w:r>
      <w:r w:rsidR="00CD2FC5">
        <w:t xml:space="preserve">6 in </w:t>
      </w:r>
      <w:r w:rsidR="00CD2FC5" w:rsidRPr="007954E1">
        <w:t xml:space="preserve">Schedule 6, of the </w:t>
      </w:r>
      <w:r w:rsidR="00CD2FC5">
        <w:t xml:space="preserve">Part 61 </w:t>
      </w:r>
      <w:r w:rsidR="00CD2FC5" w:rsidRPr="007954E1">
        <w:t xml:space="preserve">Manual of Standards (the </w:t>
      </w:r>
      <w:r w:rsidR="00CD2FC5" w:rsidRPr="007954E1">
        <w:rPr>
          <w:b/>
          <w:bCs/>
          <w:i/>
          <w:iCs/>
        </w:rPr>
        <w:t>MOS</w:t>
      </w:r>
      <w:r w:rsidR="00CD2FC5" w:rsidRPr="007954E1">
        <w:t xml:space="preserve">) </w:t>
      </w:r>
      <w:r w:rsidR="00CD2FC5">
        <w:t>as if the substitute proficiency check were an examiner proficiency check, except that the substitute proficiency check</w:t>
      </w:r>
      <w:r w:rsidRPr="007954E1">
        <w:t>:</w:t>
      </w:r>
    </w:p>
    <w:p w14:paraId="2414A0E9" w14:textId="03EAA8DD" w:rsidR="001244DF" w:rsidRDefault="00D3664C" w:rsidP="00D3664C">
      <w:pPr>
        <w:pStyle w:val="P1"/>
      </w:pPr>
      <w:r w:rsidRPr="007954E1">
        <w:t>(a)</w:t>
      </w:r>
      <w:r w:rsidRPr="007954E1">
        <w:tab/>
      </w:r>
      <w:r w:rsidR="001244DF" w:rsidRPr="007954E1">
        <w:t>need not be conducted in an aircraft or an approved flight simulation training device;</w:t>
      </w:r>
      <w:r w:rsidRPr="007954E1">
        <w:t xml:space="preserve"> and</w:t>
      </w:r>
    </w:p>
    <w:p w14:paraId="7A068FE8" w14:textId="42705EA4" w:rsidR="00CD2FC5" w:rsidRDefault="00CD2FC5" w:rsidP="00CD2FC5">
      <w:pPr>
        <w:pStyle w:val="P1"/>
      </w:pPr>
      <w:r>
        <w:t>(b)</w:t>
      </w:r>
      <w:r>
        <w:tab/>
        <w:t xml:space="preserve">must be </w:t>
      </w:r>
      <w:r w:rsidRPr="007954E1">
        <w:t>conducted as a knowledge</w:t>
      </w:r>
      <w:r w:rsidRPr="007954E1">
        <w:noBreakHyphen/>
        <w:t xml:space="preserve">based assessment in accordance with clause 2 in </w:t>
      </w:r>
      <w:r>
        <w:t xml:space="preserve">Appendix 6 </w:t>
      </w:r>
      <w:r w:rsidRPr="007954E1">
        <w:t>but also including</w:t>
      </w:r>
      <w:r w:rsidR="00DF317A">
        <w:t>,</w:t>
      </w:r>
      <w:r w:rsidRPr="007954E1">
        <w:t xml:space="preserve"> as part of the knowledge assessment, knowledge in</w:t>
      </w:r>
      <w:r>
        <w:t xml:space="preserve"> </w:t>
      </w:r>
      <w:r w:rsidRPr="007954E1">
        <w:t xml:space="preserve">relation to paragraph 4.1 (c) and paragraph 4.1 (d) mentioned in </w:t>
      </w:r>
      <w:r>
        <w:t>Appendix 6;</w:t>
      </w:r>
      <w:r w:rsidR="00A82BBE">
        <w:t xml:space="preserve"> and</w:t>
      </w:r>
    </w:p>
    <w:p w14:paraId="71319695" w14:textId="4D164B53" w:rsidR="007E3EF5" w:rsidRPr="007954E1" w:rsidRDefault="00D3664C" w:rsidP="002422AC">
      <w:pPr>
        <w:pStyle w:val="P1"/>
      </w:pPr>
      <w:r w:rsidRPr="007954E1">
        <w:t>(</w:t>
      </w:r>
      <w:r w:rsidR="00CD2FC5">
        <w:t>c</w:t>
      </w:r>
      <w:r w:rsidRPr="007954E1">
        <w:t>)</w:t>
      </w:r>
      <w:r w:rsidRPr="007954E1">
        <w:tab/>
      </w:r>
      <w:r w:rsidR="00C15CDB" w:rsidRPr="007954E1">
        <w:t>need not be assessed in accordance with the</w:t>
      </w:r>
      <w:r w:rsidR="001C547F" w:rsidRPr="007954E1">
        <w:t xml:space="preserve"> applicable</w:t>
      </w:r>
      <w:r w:rsidR="00C15CDB" w:rsidRPr="007954E1">
        <w:t xml:space="preserve"> standards set out in section 13 of the</w:t>
      </w:r>
      <w:r w:rsidR="00CD2FC5">
        <w:t xml:space="preserve"> </w:t>
      </w:r>
      <w:r w:rsidR="00CD2FC5" w:rsidRPr="007954E1">
        <w:t>MOS</w:t>
      </w:r>
      <w:r w:rsidR="00C15CDB" w:rsidRPr="007954E1">
        <w:t xml:space="preserve"> insofar as those standards require adherence to the provisions mentioned in</w:t>
      </w:r>
      <w:r w:rsidR="002422AC" w:rsidRPr="007954E1">
        <w:t xml:space="preserve"> </w:t>
      </w:r>
      <w:r w:rsidR="00C15CDB" w:rsidRPr="007954E1">
        <w:t>paragraph (</w:t>
      </w:r>
      <w:r w:rsidR="00CD2FC5">
        <w:t>d</w:t>
      </w:r>
      <w:r w:rsidR="00C15CDB" w:rsidRPr="007954E1">
        <w:t>)</w:t>
      </w:r>
      <w:r w:rsidR="007E3EF5" w:rsidRPr="007954E1">
        <w:t>; and</w:t>
      </w:r>
    </w:p>
    <w:p w14:paraId="2C28B64E" w14:textId="6A5DB9A6" w:rsidR="001244DF" w:rsidRPr="007954E1" w:rsidRDefault="00C15CDB" w:rsidP="00D3664C">
      <w:pPr>
        <w:pStyle w:val="P1"/>
      </w:pPr>
      <w:r w:rsidRPr="007954E1">
        <w:t>(</w:t>
      </w:r>
      <w:r w:rsidR="00CD2FC5">
        <w:t>d</w:t>
      </w:r>
      <w:r w:rsidRPr="007954E1">
        <w:t>)</w:t>
      </w:r>
      <w:r w:rsidRPr="007954E1">
        <w:tab/>
      </w:r>
      <w:r w:rsidR="0095477B" w:rsidRPr="007954E1">
        <w:t xml:space="preserve">need not be assessed in accordance with the standards set out in the following </w:t>
      </w:r>
      <w:r w:rsidR="00D3664C" w:rsidRPr="007954E1">
        <w:t>provisions</w:t>
      </w:r>
      <w:r w:rsidR="0095477B" w:rsidRPr="007954E1">
        <w:t xml:space="preserve"> of the </w:t>
      </w:r>
      <w:r w:rsidR="00A957B2" w:rsidRPr="007954E1">
        <w:t>MOS</w:t>
      </w:r>
      <w:r w:rsidR="00D3664C" w:rsidRPr="007954E1">
        <w:t>:</w:t>
      </w:r>
    </w:p>
    <w:p w14:paraId="3F00E4CC" w14:textId="10B94062" w:rsidR="00D3664C" w:rsidRPr="007954E1" w:rsidRDefault="00D3664C" w:rsidP="000D3269">
      <w:pPr>
        <w:pStyle w:val="i"/>
        <w:ind w:left="1559" w:hanging="1105"/>
      </w:pPr>
      <w:r w:rsidRPr="007954E1">
        <w:tab/>
        <w:t>(i)</w:t>
      </w:r>
      <w:r w:rsidRPr="007954E1">
        <w:tab/>
        <w:t>paragraph 1.</w:t>
      </w:r>
      <w:r w:rsidR="004A42C2" w:rsidRPr="007954E1">
        <w:t> </w:t>
      </w:r>
      <w:r w:rsidRPr="007954E1">
        <w:t>(c)</w:t>
      </w:r>
      <w:r w:rsidR="00BF461E" w:rsidRPr="007954E1">
        <w:t xml:space="preserve"> (</w:t>
      </w:r>
      <w:r w:rsidR="00BF461E" w:rsidRPr="007954E1">
        <w:rPr>
          <w:i/>
          <w:iCs/>
        </w:rPr>
        <w:t xml:space="preserve">demonstration of ability to conduct </w:t>
      </w:r>
      <w:bookmarkStart w:id="10" w:name="_Hlk50723053"/>
      <w:r w:rsidR="00BF461E" w:rsidRPr="007954E1">
        <w:rPr>
          <w:i/>
          <w:iCs/>
        </w:rPr>
        <w:t>relevant flight test activities and manoeuvres</w:t>
      </w:r>
      <w:bookmarkEnd w:id="10"/>
      <w:r w:rsidR="00BF461E" w:rsidRPr="007954E1">
        <w:t>)</w:t>
      </w:r>
      <w:r w:rsidRPr="007954E1">
        <w:t>;</w:t>
      </w:r>
    </w:p>
    <w:p w14:paraId="234D3594" w14:textId="656227E5" w:rsidR="00D3664C" w:rsidRPr="007954E1" w:rsidRDefault="00D3664C" w:rsidP="00D3664C">
      <w:pPr>
        <w:pStyle w:val="i"/>
      </w:pPr>
      <w:r w:rsidRPr="007954E1">
        <w:tab/>
        <w:t>(ii)</w:t>
      </w:r>
      <w:r w:rsidRPr="007954E1">
        <w:tab/>
        <w:t>clause 3</w:t>
      </w:r>
      <w:r w:rsidR="00BF461E" w:rsidRPr="007954E1">
        <w:t xml:space="preserve"> (</w:t>
      </w:r>
      <w:r w:rsidR="00BF461E" w:rsidRPr="007954E1">
        <w:rPr>
          <w:i/>
          <w:iCs/>
        </w:rPr>
        <w:t>the</w:t>
      </w:r>
      <w:r w:rsidR="00BF461E" w:rsidRPr="007954E1">
        <w:t xml:space="preserve"> </w:t>
      </w:r>
      <w:r w:rsidR="00BF461E" w:rsidRPr="007954E1">
        <w:rPr>
          <w:i/>
          <w:iCs/>
        </w:rPr>
        <w:t>activities and manoeuvres</w:t>
      </w:r>
      <w:r w:rsidR="00BF461E" w:rsidRPr="007954E1">
        <w:t>)</w:t>
      </w:r>
      <w:r w:rsidRPr="007954E1">
        <w:t>;</w:t>
      </w:r>
    </w:p>
    <w:p w14:paraId="514F873B" w14:textId="1BF8B0ED" w:rsidR="00D3664C" w:rsidRDefault="00D3664C" w:rsidP="000D3269">
      <w:pPr>
        <w:pStyle w:val="i"/>
        <w:ind w:left="1559" w:hanging="1105"/>
      </w:pPr>
      <w:r w:rsidRPr="007954E1">
        <w:tab/>
        <w:t>(iii)</w:t>
      </w:r>
      <w:r w:rsidRPr="007954E1">
        <w:tab/>
        <w:t>clause 4</w:t>
      </w:r>
      <w:r w:rsidR="00BF461E" w:rsidRPr="007954E1">
        <w:t xml:space="preserve"> </w:t>
      </w:r>
      <w:r w:rsidR="00FA0377" w:rsidRPr="007954E1">
        <w:t>(</w:t>
      </w:r>
      <w:r w:rsidR="00BF461E" w:rsidRPr="007954E1">
        <w:rPr>
          <w:i/>
          <w:iCs/>
        </w:rPr>
        <w:t>the</w:t>
      </w:r>
      <w:r w:rsidR="00BF461E" w:rsidRPr="007954E1">
        <w:t xml:space="preserve"> </w:t>
      </w:r>
      <w:r w:rsidR="00BF461E" w:rsidRPr="007954E1">
        <w:rPr>
          <w:i/>
          <w:iCs/>
        </w:rPr>
        <w:t>operational scope of the activities and manoeuvres</w:t>
      </w:r>
      <w:r w:rsidR="00BF461E" w:rsidRPr="007954E1">
        <w:t>)</w:t>
      </w:r>
      <w:r w:rsidR="003758B2" w:rsidRPr="007954E1">
        <w:t xml:space="preserve"> other than paragraph 4.1</w:t>
      </w:r>
      <w:r w:rsidR="000D3269" w:rsidRPr="007954E1">
        <w:t> </w:t>
      </w:r>
      <w:r w:rsidR="003758B2" w:rsidRPr="007954E1">
        <w:t>(c) (pre-flight briefing) and paragraph 4.1</w:t>
      </w:r>
      <w:r w:rsidR="00F34A8C" w:rsidRPr="007954E1">
        <w:t> </w:t>
      </w:r>
      <w:r w:rsidR="003758B2" w:rsidRPr="007954E1">
        <w:t>(d) (post</w:t>
      </w:r>
      <w:r w:rsidR="00F34A8C" w:rsidRPr="007954E1">
        <w:noBreakHyphen/>
      </w:r>
      <w:r w:rsidR="003758B2" w:rsidRPr="007954E1">
        <w:t>flight briefing)</w:t>
      </w:r>
      <w:r w:rsidR="004A42C2" w:rsidRPr="007954E1">
        <w:t>.</w:t>
      </w:r>
    </w:p>
    <w:p w14:paraId="2EA835A9" w14:textId="58914BC2" w:rsidR="00673316" w:rsidRPr="007954E1" w:rsidRDefault="00673316" w:rsidP="00673316">
      <w:pPr>
        <w:pStyle w:val="LDNote"/>
      </w:pPr>
      <w:r w:rsidRPr="00673316">
        <w:rPr>
          <w:i/>
          <w:iCs/>
        </w:rPr>
        <w:t>Note</w:t>
      </w:r>
      <w:r>
        <w:t>   CASA intends to make future arrangements for the appropriate recognition of substitute proficiency checks in relation to compliance with examiner proficiency check obligations arising after 31 March 2021.</w:t>
      </w:r>
    </w:p>
    <w:bookmarkEnd w:id="9"/>
    <w:p w14:paraId="113AED36" w14:textId="20613974" w:rsidR="002422AC" w:rsidRPr="007954E1" w:rsidRDefault="002422AC" w:rsidP="002422AC">
      <w:pPr>
        <w:pStyle w:val="LDScheduleClauseHead"/>
        <w:keepNext w:val="0"/>
        <w:spacing w:before="120"/>
      </w:pPr>
      <w:r w:rsidRPr="007954E1">
        <w:t>[</w:t>
      </w:r>
      <w:r w:rsidR="00854962" w:rsidRPr="007954E1">
        <w:t>13</w:t>
      </w:r>
      <w:r w:rsidRPr="007954E1">
        <w:t>]</w:t>
      </w:r>
      <w:r w:rsidRPr="007954E1">
        <w:tab/>
        <w:t>Subparagraph 7</w:t>
      </w:r>
      <w:r w:rsidR="00F34A8C" w:rsidRPr="007954E1">
        <w:t> </w:t>
      </w:r>
      <w:r w:rsidRPr="007954E1">
        <w:t>(4)</w:t>
      </w:r>
      <w:r w:rsidR="00F34A8C" w:rsidRPr="007954E1">
        <w:t> </w:t>
      </w:r>
      <w:r w:rsidRPr="007954E1">
        <w:t>(b)</w:t>
      </w:r>
      <w:r w:rsidR="00F34A8C" w:rsidRPr="007954E1">
        <w:t> </w:t>
      </w:r>
      <w:r w:rsidRPr="007954E1">
        <w:t>(ii)</w:t>
      </w:r>
    </w:p>
    <w:p w14:paraId="1CAADAA8" w14:textId="77777777" w:rsidR="002422AC" w:rsidRPr="007954E1" w:rsidRDefault="002422AC" w:rsidP="002422AC">
      <w:pPr>
        <w:pStyle w:val="LDAmendInstruction"/>
      </w:pPr>
      <w:r w:rsidRPr="007954E1">
        <w:t>omit</w:t>
      </w:r>
    </w:p>
    <w:p w14:paraId="61930EAF" w14:textId="77777777" w:rsidR="002422AC" w:rsidRPr="007954E1" w:rsidRDefault="002422AC" w:rsidP="002422AC">
      <w:pPr>
        <w:pStyle w:val="LDAmendText"/>
      </w:pPr>
      <w:r w:rsidRPr="007954E1">
        <w:t>subsection (6)</w:t>
      </w:r>
    </w:p>
    <w:p w14:paraId="61A73D7E" w14:textId="77777777" w:rsidR="002422AC" w:rsidRPr="007954E1" w:rsidRDefault="002422AC" w:rsidP="002422AC">
      <w:pPr>
        <w:pStyle w:val="LDAmendInstruction"/>
      </w:pPr>
      <w:r w:rsidRPr="007954E1">
        <w:t>insert</w:t>
      </w:r>
    </w:p>
    <w:p w14:paraId="67EEF685" w14:textId="77777777" w:rsidR="002422AC" w:rsidRPr="007954E1" w:rsidRDefault="002422AC" w:rsidP="002422AC">
      <w:pPr>
        <w:pStyle w:val="LDAmendText"/>
      </w:pPr>
      <w:r w:rsidRPr="007954E1">
        <w:t>subsection (6) or subsection (7)</w:t>
      </w:r>
    </w:p>
    <w:p w14:paraId="6723EA85" w14:textId="07C61CA7" w:rsidR="00BE4B87" w:rsidRPr="007954E1" w:rsidRDefault="00BE4B87" w:rsidP="00BE4B87">
      <w:pPr>
        <w:pStyle w:val="LDScheduleClauseHead"/>
        <w:keepNext w:val="0"/>
        <w:spacing w:before="120"/>
      </w:pPr>
      <w:r w:rsidRPr="007954E1">
        <w:t>[1</w:t>
      </w:r>
      <w:r w:rsidR="00854962" w:rsidRPr="007954E1">
        <w:t>4</w:t>
      </w:r>
      <w:r w:rsidRPr="007954E1">
        <w:t>]</w:t>
      </w:r>
      <w:r w:rsidRPr="007954E1">
        <w:tab/>
        <w:t>Paragraph 7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(a)</w:t>
      </w:r>
    </w:p>
    <w:p w14:paraId="67E8DB16" w14:textId="77777777" w:rsidR="00BE4B87" w:rsidRPr="007954E1" w:rsidRDefault="00BE4B87" w:rsidP="00BE4B87">
      <w:pPr>
        <w:pStyle w:val="LDAmendInstruction"/>
      </w:pPr>
      <w:r w:rsidRPr="007954E1">
        <w:t>omit</w:t>
      </w:r>
    </w:p>
    <w:p w14:paraId="6B29D4F9" w14:textId="77777777" w:rsidR="00BE4B87" w:rsidRPr="007954E1" w:rsidRDefault="00BE4B87" w:rsidP="00BE4B87">
      <w:pPr>
        <w:pStyle w:val="LDAmendText"/>
      </w:pPr>
      <w:r w:rsidRPr="007954E1">
        <w:t>before 31 July 2020</w:t>
      </w:r>
    </w:p>
    <w:p w14:paraId="3EDC4992" w14:textId="77777777" w:rsidR="00BE4B87" w:rsidRPr="007954E1" w:rsidRDefault="00BE4B87" w:rsidP="00BE4B87">
      <w:pPr>
        <w:pStyle w:val="LDAmendInstruction"/>
      </w:pPr>
      <w:r w:rsidRPr="007954E1">
        <w:t>insert</w:t>
      </w:r>
    </w:p>
    <w:p w14:paraId="23FF3C49" w14:textId="77777777" w:rsidR="00BE4B87" w:rsidRPr="007954E1" w:rsidRDefault="00BE4B87" w:rsidP="00BE4B87">
      <w:pPr>
        <w:pStyle w:val="LDAmendText"/>
      </w:pPr>
      <w:r w:rsidRPr="007954E1">
        <w:t>before 31 October 2020</w:t>
      </w:r>
    </w:p>
    <w:p w14:paraId="11B8729F" w14:textId="7BED68D4" w:rsidR="00BE4B87" w:rsidRPr="007954E1" w:rsidRDefault="00BE4B87" w:rsidP="00BE4B87">
      <w:pPr>
        <w:pStyle w:val="LDScheduleClauseHead"/>
        <w:keepNext w:val="0"/>
        <w:spacing w:before="120"/>
      </w:pPr>
      <w:r w:rsidRPr="007954E1">
        <w:t>[1</w:t>
      </w:r>
      <w:r w:rsidR="00854962" w:rsidRPr="007954E1">
        <w:t>5</w:t>
      </w:r>
      <w:r w:rsidRPr="007954E1">
        <w:t>]</w:t>
      </w:r>
      <w:r w:rsidRPr="007954E1">
        <w:tab/>
        <w:t>Paragraph 7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(b)</w:t>
      </w:r>
    </w:p>
    <w:p w14:paraId="6C11F6C8" w14:textId="77777777" w:rsidR="00BE4B87" w:rsidRPr="007954E1" w:rsidRDefault="00BE4B87" w:rsidP="00BE4B87">
      <w:pPr>
        <w:pStyle w:val="LDAmendInstruction"/>
      </w:pPr>
      <w:r w:rsidRPr="007954E1">
        <w:t>omit</w:t>
      </w:r>
    </w:p>
    <w:p w14:paraId="08353944" w14:textId="29185D76" w:rsidR="00BE4B87" w:rsidRPr="007954E1" w:rsidRDefault="00BE4B87" w:rsidP="00BE4B87">
      <w:pPr>
        <w:pStyle w:val="LDAmendText"/>
      </w:pPr>
      <w:r w:rsidRPr="007954E1">
        <w:t>after 31 July 2020 but before 30 September 2020</w:t>
      </w:r>
    </w:p>
    <w:p w14:paraId="7CE29AAD" w14:textId="77777777" w:rsidR="00BE4B87" w:rsidRPr="007954E1" w:rsidRDefault="00BE4B87" w:rsidP="00BE4B87">
      <w:pPr>
        <w:pStyle w:val="LDAmendInstruction"/>
      </w:pPr>
      <w:r w:rsidRPr="007954E1">
        <w:t>insert</w:t>
      </w:r>
    </w:p>
    <w:p w14:paraId="1C54C8CC" w14:textId="77777777" w:rsidR="00BE4B87" w:rsidRPr="007954E1" w:rsidRDefault="00BE4B87" w:rsidP="00BE4B87">
      <w:pPr>
        <w:pStyle w:val="LDAmendText"/>
      </w:pPr>
      <w:r w:rsidRPr="007954E1">
        <w:t>after 31 October 2020 but on or before 31 December 2020</w:t>
      </w:r>
    </w:p>
    <w:p w14:paraId="7BA80DF3" w14:textId="7C902DFF" w:rsidR="00BE4B87" w:rsidRPr="007954E1" w:rsidRDefault="00BE4B87" w:rsidP="000E70D0">
      <w:pPr>
        <w:pStyle w:val="LDScheduleClauseHead"/>
        <w:keepNext w:val="0"/>
        <w:spacing w:before="120"/>
      </w:pPr>
      <w:r w:rsidRPr="007954E1">
        <w:t>[1</w:t>
      </w:r>
      <w:r w:rsidR="00A20194" w:rsidRPr="007954E1">
        <w:t>6</w:t>
      </w:r>
      <w:r w:rsidRPr="007954E1">
        <w:t>]</w:t>
      </w:r>
      <w:r w:rsidRPr="007954E1">
        <w:tab/>
        <w:t>Paragraph 7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(c)</w:t>
      </w:r>
    </w:p>
    <w:p w14:paraId="792C2D4B" w14:textId="77777777" w:rsidR="00BE4B87" w:rsidRPr="007954E1" w:rsidRDefault="00BE4B87" w:rsidP="000E70D0">
      <w:pPr>
        <w:pStyle w:val="LDAmendInstruction"/>
        <w:keepNext w:val="0"/>
      </w:pPr>
      <w:r w:rsidRPr="007954E1">
        <w:t>omit</w:t>
      </w:r>
    </w:p>
    <w:p w14:paraId="2ED28691" w14:textId="2AD9FABC" w:rsidR="00BE4B87" w:rsidRPr="007954E1" w:rsidRDefault="00BE4B87" w:rsidP="000E70D0">
      <w:pPr>
        <w:pStyle w:val="LDAmendText"/>
      </w:pPr>
      <w:r w:rsidRPr="007954E1">
        <w:t>after 30</w:t>
      </w:r>
      <w:r w:rsidR="00650977" w:rsidRPr="007954E1">
        <w:t xml:space="preserve"> </w:t>
      </w:r>
      <w:r w:rsidRPr="007954E1">
        <w:t>September 2020 but before 30 November 2020</w:t>
      </w:r>
    </w:p>
    <w:p w14:paraId="5D8126F1" w14:textId="77777777" w:rsidR="00BE4B87" w:rsidRPr="007954E1" w:rsidRDefault="00BE4B87" w:rsidP="000E70D0">
      <w:pPr>
        <w:pStyle w:val="LDAmendInstruction"/>
      </w:pPr>
      <w:r w:rsidRPr="007954E1">
        <w:lastRenderedPageBreak/>
        <w:t>insert</w:t>
      </w:r>
    </w:p>
    <w:p w14:paraId="3EBFC338" w14:textId="2ED92893" w:rsidR="00BE4B87" w:rsidRPr="007954E1" w:rsidRDefault="00BE4B87" w:rsidP="000E70D0">
      <w:pPr>
        <w:pStyle w:val="LDAmendText"/>
      </w:pPr>
      <w:r w:rsidRPr="007954E1">
        <w:t>after 31 December 2020 but on or before 28 February 2021</w:t>
      </w:r>
    </w:p>
    <w:p w14:paraId="0B08C84E" w14:textId="1737F4FF" w:rsidR="00FD2827" w:rsidRPr="007954E1" w:rsidRDefault="00FD2827" w:rsidP="00FD2827">
      <w:pPr>
        <w:pStyle w:val="LDScheduleClauseHead"/>
        <w:keepNext w:val="0"/>
        <w:spacing w:before="120"/>
      </w:pPr>
      <w:bookmarkStart w:id="11" w:name="_Hlk51067330"/>
      <w:r w:rsidRPr="007954E1">
        <w:t>[1</w:t>
      </w:r>
      <w:r w:rsidR="00A20194" w:rsidRPr="007954E1">
        <w:t>7</w:t>
      </w:r>
      <w:r w:rsidRPr="007954E1">
        <w:t>]</w:t>
      </w:r>
      <w:r w:rsidRPr="007954E1">
        <w:tab/>
      </w:r>
      <w:r w:rsidR="00763933" w:rsidRPr="007954E1">
        <w:t>Paragraph 8</w:t>
      </w:r>
      <w:r w:rsidR="00F34A8C" w:rsidRPr="007954E1">
        <w:t> </w:t>
      </w:r>
      <w:r w:rsidR="00763933" w:rsidRPr="007954E1">
        <w:t>(3)</w:t>
      </w:r>
      <w:r w:rsidR="00F34A8C" w:rsidRPr="007954E1">
        <w:t> </w:t>
      </w:r>
      <w:r w:rsidR="00763933" w:rsidRPr="007954E1">
        <w:t>(d)</w:t>
      </w:r>
    </w:p>
    <w:p w14:paraId="6AF91C4B" w14:textId="3375D0A2" w:rsidR="00FD2827" w:rsidRPr="007954E1" w:rsidRDefault="00FD2827" w:rsidP="00FD2827">
      <w:pPr>
        <w:pStyle w:val="LDAmendInstruction"/>
      </w:pPr>
      <w:r w:rsidRPr="007954E1">
        <w:t>repeal and substitute</w:t>
      </w:r>
    </w:p>
    <w:p w14:paraId="5D632448" w14:textId="6EDED93F" w:rsidR="00763933" w:rsidRPr="007954E1" w:rsidRDefault="00763933" w:rsidP="00763933">
      <w:pPr>
        <w:pStyle w:val="LDP1a0"/>
      </w:pPr>
      <w:r w:rsidRPr="007954E1">
        <w:t>(d)</w:t>
      </w:r>
      <w:r w:rsidRPr="007954E1">
        <w:tab/>
      </w:r>
      <w:r w:rsidR="00D13F00" w:rsidRPr="007954E1">
        <w:t xml:space="preserve">with effect on and from </w:t>
      </w:r>
      <w:r w:rsidR="00CD2FC5">
        <w:t>23 September</w:t>
      </w:r>
      <w:r w:rsidR="00791451">
        <w:t xml:space="preserve"> </w:t>
      </w:r>
      <w:r w:rsidR="00D13F00" w:rsidRPr="007954E1">
        <w:t xml:space="preserve">2020 — </w:t>
      </w:r>
      <w:r w:rsidRPr="007954E1">
        <w:t>only for operations conducted in Australia</w:t>
      </w:r>
      <w:r w:rsidR="00D13F00" w:rsidRPr="007954E1">
        <w:t xml:space="preserve"> </w:t>
      </w:r>
      <w:r w:rsidR="00125280" w:rsidRPr="007954E1">
        <w:t xml:space="preserve">on or </w:t>
      </w:r>
      <w:r w:rsidR="00D13F00" w:rsidRPr="007954E1">
        <w:t xml:space="preserve">after </w:t>
      </w:r>
      <w:r w:rsidR="00CD2FC5">
        <w:t>23 September</w:t>
      </w:r>
      <w:r w:rsidR="00791451">
        <w:t xml:space="preserve"> </w:t>
      </w:r>
      <w:r w:rsidR="00D13F00" w:rsidRPr="007954E1">
        <w:t>2020 and before the end of 31 March 2021</w:t>
      </w:r>
      <w:r w:rsidRPr="007954E1">
        <w:t>; and</w:t>
      </w:r>
    </w:p>
    <w:p w14:paraId="4F822E10" w14:textId="0DAD02AE" w:rsidR="00763933" w:rsidRPr="007954E1" w:rsidRDefault="00763933" w:rsidP="00763933">
      <w:pPr>
        <w:pStyle w:val="LDP1a0"/>
      </w:pPr>
      <w:r w:rsidRPr="007954E1">
        <w:t>(e)</w:t>
      </w:r>
      <w:r w:rsidRPr="007954E1">
        <w:tab/>
        <w:t>only for the period mentioned in subsection (4).</w:t>
      </w:r>
    </w:p>
    <w:bookmarkEnd w:id="11"/>
    <w:p w14:paraId="7A031BDC" w14:textId="221C77AC" w:rsidR="00763933" w:rsidRPr="007954E1" w:rsidRDefault="00763933" w:rsidP="00763933">
      <w:pPr>
        <w:pStyle w:val="LDScheduleClauseHead"/>
        <w:keepNext w:val="0"/>
        <w:spacing w:before="120"/>
      </w:pPr>
      <w:r w:rsidRPr="007954E1">
        <w:t>[1</w:t>
      </w:r>
      <w:r w:rsidR="00AB3837" w:rsidRPr="007954E1">
        <w:t>8</w:t>
      </w:r>
      <w:r w:rsidRPr="007954E1">
        <w:t>]</w:t>
      </w:r>
      <w:r w:rsidRPr="007954E1">
        <w:tab/>
        <w:t>Subsection 8</w:t>
      </w:r>
      <w:r w:rsidR="00F34A8C" w:rsidRPr="007954E1">
        <w:t> </w:t>
      </w:r>
      <w:r w:rsidRPr="007954E1">
        <w:t>(4)</w:t>
      </w:r>
    </w:p>
    <w:p w14:paraId="3188F482" w14:textId="601A2EE3" w:rsidR="00763933" w:rsidRPr="007954E1" w:rsidRDefault="00763933" w:rsidP="00763933">
      <w:pPr>
        <w:pStyle w:val="LDAmendInstruction"/>
      </w:pPr>
      <w:r w:rsidRPr="007954E1">
        <w:t>repeal and substitute</w:t>
      </w:r>
    </w:p>
    <w:p w14:paraId="33DB3FDF" w14:textId="47A141CA" w:rsidR="005F2A5D" w:rsidRPr="007954E1" w:rsidRDefault="00FD2827" w:rsidP="006A3355">
      <w:pPr>
        <w:pStyle w:val="Clause"/>
      </w:pPr>
      <w:r w:rsidRPr="007954E1">
        <w:tab/>
        <w:t>(4)</w:t>
      </w:r>
      <w:r w:rsidRPr="007954E1">
        <w:tab/>
        <w:t>For paragraph (3) (</w:t>
      </w:r>
      <w:r w:rsidR="00763933" w:rsidRPr="007954E1">
        <w:t>e</w:t>
      </w:r>
      <w:r w:rsidRPr="007954E1">
        <w:t xml:space="preserve">), </w:t>
      </w:r>
      <w:r w:rsidR="006A3355" w:rsidRPr="007954E1">
        <w:t>for a medical certificate that would normally expire in accordance with its expressed expiry date between</w:t>
      </w:r>
      <w:r w:rsidR="00E327DF" w:rsidRPr="007954E1">
        <w:t xml:space="preserve"> the start of</w:t>
      </w:r>
      <w:r w:rsidR="006A3355" w:rsidRPr="007954E1">
        <w:t xml:space="preserve"> 1 </w:t>
      </w:r>
      <w:r w:rsidR="00E327DF" w:rsidRPr="007954E1">
        <w:t>April</w:t>
      </w:r>
      <w:r w:rsidR="006A3355" w:rsidRPr="007954E1">
        <w:t xml:space="preserve"> 2020 and the end of 31 March 2021</w:t>
      </w:r>
      <w:r w:rsidR="00E327DF" w:rsidRPr="007954E1">
        <w:t> —</w:t>
      </w:r>
      <w:r w:rsidR="006A3355" w:rsidRPr="007954E1">
        <w:t xml:space="preserve"> </w:t>
      </w:r>
      <w:r w:rsidRPr="007954E1">
        <w:t>the period is the period</w:t>
      </w:r>
      <w:r w:rsidR="006A3355" w:rsidRPr="007954E1">
        <w:t xml:space="preserve"> ending at the end of 31</w:t>
      </w:r>
      <w:r w:rsidR="00E327DF" w:rsidRPr="007954E1">
        <w:t> </w:t>
      </w:r>
      <w:r w:rsidR="006A3355" w:rsidRPr="007954E1">
        <w:t>March 2021.</w:t>
      </w:r>
    </w:p>
    <w:p w14:paraId="5136DC04" w14:textId="4880578D" w:rsidR="00F33686" w:rsidRPr="007954E1" w:rsidRDefault="00F33686" w:rsidP="00F33686">
      <w:pPr>
        <w:pStyle w:val="LDScheduleClauseHead"/>
        <w:keepNext w:val="0"/>
        <w:spacing w:before="120"/>
      </w:pPr>
      <w:bookmarkStart w:id="12" w:name="_Hlk51067549"/>
      <w:r w:rsidRPr="007954E1">
        <w:t>[1</w:t>
      </w:r>
      <w:r w:rsidR="00AB3837" w:rsidRPr="007954E1">
        <w:t>9</w:t>
      </w:r>
      <w:r w:rsidRPr="007954E1">
        <w:t>]</w:t>
      </w:r>
      <w:r w:rsidRPr="007954E1">
        <w:tab/>
      </w:r>
      <w:r w:rsidR="00125280" w:rsidRPr="007954E1">
        <w:t>Before subsection</w:t>
      </w:r>
      <w:r w:rsidRPr="007954E1">
        <w:t xml:space="preserve"> 8A</w:t>
      </w:r>
      <w:r w:rsidR="00F34A8C" w:rsidRPr="007954E1">
        <w:t> </w:t>
      </w:r>
      <w:r w:rsidRPr="007954E1">
        <w:t>(1)</w:t>
      </w:r>
    </w:p>
    <w:p w14:paraId="198736B6" w14:textId="77777777" w:rsidR="00F33686" w:rsidRPr="007954E1" w:rsidRDefault="00F33686" w:rsidP="00F33686">
      <w:pPr>
        <w:pStyle w:val="LDAmendInstruction"/>
      </w:pPr>
      <w:r w:rsidRPr="007954E1">
        <w:t>insert</w:t>
      </w:r>
    </w:p>
    <w:p w14:paraId="15F97F07" w14:textId="76412DBC" w:rsidR="000D2E1B" w:rsidRPr="007954E1" w:rsidRDefault="00125280" w:rsidP="00125280">
      <w:pPr>
        <w:pStyle w:val="Clause"/>
      </w:pPr>
      <w:r w:rsidRPr="007954E1">
        <w:tab/>
        <w:t>(1AA)</w:t>
      </w:r>
      <w:r w:rsidRPr="007954E1">
        <w:tab/>
      </w:r>
      <w:r w:rsidR="00E67122" w:rsidRPr="007954E1">
        <w:t xml:space="preserve">Despite any other provision in this section, </w:t>
      </w:r>
      <w:bookmarkStart w:id="13" w:name="_Hlk51067607"/>
      <w:r w:rsidR="00E67122" w:rsidRPr="007954E1">
        <w:t>f</w:t>
      </w:r>
      <w:r w:rsidRPr="007954E1">
        <w:t xml:space="preserve">or a flight test that is to be conducted on or after </w:t>
      </w:r>
      <w:r w:rsidR="00CD2FC5">
        <w:t>23 September</w:t>
      </w:r>
      <w:r w:rsidR="00791451">
        <w:t xml:space="preserve"> </w:t>
      </w:r>
      <w:r w:rsidRPr="007954E1">
        <w:t>2020 and before the end of 31 March 2021, this section only applies if the flight test is to be conducted in Australia.</w:t>
      </w:r>
    </w:p>
    <w:bookmarkEnd w:id="13"/>
    <w:p w14:paraId="0092BD98" w14:textId="0C34A84B" w:rsidR="00E67122" w:rsidRPr="007954E1" w:rsidRDefault="00E67122" w:rsidP="00E67122">
      <w:pPr>
        <w:pStyle w:val="LDScheduleClauseHead"/>
        <w:keepNext w:val="0"/>
        <w:spacing w:before="120"/>
      </w:pPr>
      <w:r w:rsidRPr="007954E1">
        <w:t>[</w:t>
      </w:r>
      <w:r w:rsidR="00AB3837" w:rsidRPr="007954E1">
        <w:t>20</w:t>
      </w:r>
      <w:r w:rsidRPr="007954E1">
        <w:t>]</w:t>
      </w:r>
      <w:r w:rsidRPr="007954E1">
        <w:tab/>
        <w:t>Subparagraph 8A</w:t>
      </w:r>
      <w:r w:rsidR="00F34A8C" w:rsidRPr="007954E1">
        <w:t> </w:t>
      </w:r>
      <w:r w:rsidRPr="007954E1">
        <w:t>(1)</w:t>
      </w:r>
      <w:r w:rsidR="00F34A8C" w:rsidRPr="007954E1">
        <w:t> </w:t>
      </w:r>
      <w:r w:rsidRPr="007954E1">
        <w:t>(a)</w:t>
      </w:r>
      <w:r w:rsidR="00F34A8C" w:rsidRPr="007954E1">
        <w:t> </w:t>
      </w:r>
      <w:r w:rsidRPr="007954E1">
        <w:t>(ii)</w:t>
      </w:r>
    </w:p>
    <w:p w14:paraId="18803382" w14:textId="4FACABD0" w:rsidR="00E67122" w:rsidRPr="007954E1" w:rsidRDefault="00E67122" w:rsidP="00E67122">
      <w:pPr>
        <w:pStyle w:val="LDAmendInstruction"/>
      </w:pPr>
      <w:r w:rsidRPr="007954E1">
        <w:t>omit</w:t>
      </w:r>
    </w:p>
    <w:p w14:paraId="4B1E9196" w14:textId="1CAF8153" w:rsidR="00E67122" w:rsidRPr="007954E1" w:rsidRDefault="00E67122" w:rsidP="00E67122">
      <w:pPr>
        <w:pStyle w:val="LDAmendText"/>
      </w:pPr>
      <w:r w:rsidRPr="007954E1">
        <w:t>in 2020</w:t>
      </w:r>
      <w:r w:rsidR="004A2462" w:rsidRPr="007954E1">
        <w:t xml:space="preserve"> after the commencement of this instrument</w:t>
      </w:r>
    </w:p>
    <w:p w14:paraId="5C5DA9D5" w14:textId="77777777" w:rsidR="00E67122" w:rsidRPr="007954E1" w:rsidRDefault="00E67122" w:rsidP="00E67122">
      <w:pPr>
        <w:pStyle w:val="LDAmendInstruction"/>
      </w:pPr>
      <w:r w:rsidRPr="007954E1">
        <w:t>insert</w:t>
      </w:r>
    </w:p>
    <w:p w14:paraId="1DC652A8" w14:textId="2A91DEA0" w:rsidR="00E67122" w:rsidRPr="007954E1" w:rsidRDefault="004A2462" w:rsidP="00E67122">
      <w:pPr>
        <w:pStyle w:val="LDAmendInstruction"/>
        <w:rPr>
          <w:i w:val="0"/>
          <w:iCs/>
        </w:rPr>
      </w:pPr>
      <w:r w:rsidRPr="007954E1">
        <w:rPr>
          <w:i w:val="0"/>
          <w:iCs/>
        </w:rPr>
        <w:t xml:space="preserve">, after the commencement of this instrument, </w:t>
      </w:r>
      <w:r w:rsidR="00E67122" w:rsidRPr="007954E1">
        <w:rPr>
          <w:i w:val="0"/>
          <w:iCs/>
        </w:rPr>
        <w:t>in 2020 or 2021</w:t>
      </w:r>
    </w:p>
    <w:bookmarkEnd w:id="12"/>
    <w:p w14:paraId="69D35C19" w14:textId="4C3F955F" w:rsidR="006A3355" w:rsidRPr="007954E1" w:rsidRDefault="006A3355" w:rsidP="006A3355">
      <w:pPr>
        <w:pStyle w:val="LDScheduleClauseHead"/>
        <w:keepNext w:val="0"/>
        <w:spacing w:before="120"/>
      </w:pPr>
      <w:r w:rsidRPr="007954E1">
        <w:t>[</w:t>
      </w:r>
      <w:r w:rsidR="00AB3837" w:rsidRPr="007954E1">
        <w:t>2</w:t>
      </w:r>
      <w:r w:rsidR="00533D9A" w:rsidRPr="007954E1">
        <w:t>1</w:t>
      </w:r>
      <w:r w:rsidRPr="007954E1">
        <w:t>]</w:t>
      </w:r>
      <w:r w:rsidRPr="007954E1">
        <w:tab/>
        <w:t>Subsection 8A</w:t>
      </w:r>
      <w:r w:rsidR="00F34A8C" w:rsidRPr="007954E1">
        <w:t> </w:t>
      </w:r>
      <w:r w:rsidRPr="007954E1">
        <w:t>(4)</w:t>
      </w:r>
    </w:p>
    <w:p w14:paraId="6C81133B" w14:textId="77777777" w:rsidR="006A3355" w:rsidRPr="007954E1" w:rsidRDefault="006A3355" w:rsidP="006A3355">
      <w:pPr>
        <w:pStyle w:val="LDAmendInstruction"/>
      </w:pPr>
      <w:r w:rsidRPr="007954E1">
        <w:t>repeal and substitute</w:t>
      </w:r>
    </w:p>
    <w:p w14:paraId="1224782A" w14:textId="46F395AC" w:rsidR="006A3355" w:rsidRPr="007954E1" w:rsidRDefault="006A3355" w:rsidP="006A3355">
      <w:pPr>
        <w:pStyle w:val="LDClause"/>
        <w:keepNext/>
      </w:pPr>
      <w:r w:rsidRPr="007954E1">
        <w:tab/>
        <w:t>(4)</w:t>
      </w:r>
      <w:r w:rsidRPr="007954E1">
        <w:tab/>
        <w:t xml:space="preserve">For subsection (2), the exemption applies to each provision only to the following extent, namely, for, and for the duration of, a relevant flight test taken </w:t>
      </w:r>
      <w:r w:rsidR="00E327DF" w:rsidRPr="007954E1">
        <w:t>between the start of 1 April 2020 and the end of 31 March 2021.</w:t>
      </w:r>
    </w:p>
    <w:p w14:paraId="093FC938" w14:textId="6E90B4A7" w:rsidR="00E327DF" w:rsidRPr="007954E1" w:rsidRDefault="00E327DF" w:rsidP="00E327DF">
      <w:pPr>
        <w:pStyle w:val="LDScheduleClauseHead"/>
        <w:keepNext w:val="0"/>
        <w:spacing w:before="120"/>
      </w:pPr>
      <w:r w:rsidRPr="007954E1">
        <w:t>[</w:t>
      </w:r>
      <w:r w:rsidR="00AB3837" w:rsidRPr="007954E1">
        <w:t>2</w:t>
      </w:r>
      <w:r w:rsidR="00533D9A" w:rsidRPr="007954E1">
        <w:t>2</w:t>
      </w:r>
      <w:r w:rsidRPr="007954E1">
        <w:t>]</w:t>
      </w:r>
      <w:r w:rsidRPr="007954E1">
        <w:tab/>
        <w:t>Paragraph 15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(a)</w:t>
      </w:r>
    </w:p>
    <w:p w14:paraId="6F171A0B" w14:textId="77777777" w:rsidR="00E327DF" w:rsidRPr="007954E1" w:rsidRDefault="00E327DF" w:rsidP="00E327DF">
      <w:pPr>
        <w:pStyle w:val="LDAmendInstruction"/>
      </w:pPr>
      <w:r w:rsidRPr="007954E1">
        <w:t>omit</w:t>
      </w:r>
    </w:p>
    <w:p w14:paraId="644F1ABE" w14:textId="77777777" w:rsidR="00E327DF" w:rsidRPr="007954E1" w:rsidRDefault="00E327DF" w:rsidP="00E327DF">
      <w:pPr>
        <w:pStyle w:val="LDAmendText"/>
      </w:pPr>
      <w:r w:rsidRPr="007954E1">
        <w:t>before 31 July 2020</w:t>
      </w:r>
    </w:p>
    <w:p w14:paraId="49C1E9E0" w14:textId="77777777" w:rsidR="00E327DF" w:rsidRPr="007954E1" w:rsidRDefault="00E327DF" w:rsidP="00E327DF">
      <w:pPr>
        <w:pStyle w:val="LDAmendInstruction"/>
      </w:pPr>
      <w:r w:rsidRPr="007954E1">
        <w:t>insert</w:t>
      </w:r>
    </w:p>
    <w:p w14:paraId="2F362412" w14:textId="77777777" w:rsidR="00E327DF" w:rsidRPr="007954E1" w:rsidRDefault="00E327DF" w:rsidP="00E327DF">
      <w:pPr>
        <w:pStyle w:val="LDAmendText"/>
      </w:pPr>
      <w:r w:rsidRPr="007954E1">
        <w:t>before 31 October 2020</w:t>
      </w:r>
    </w:p>
    <w:p w14:paraId="4B129D61" w14:textId="45463ACE" w:rsidR="00E327DF" w:rsidRPr="007954E1" w:rsidRDefault="00E327DF" w:rsidP="000E70D0">
      <w:pPr>
        <w:pStyle w:val="LDScheduleClauseHead"/>
        <w:spacing w:before="120"/>
      </w:pPr>
      <w:bookmarkStart w:id="14" w:name="_Hlk50993093"/>
      <w:r w:rsidRPr="007954E1">
        <w:t>[</w:t>
      </w:r>
      <w:r w:rsidR="00AB3837" w:rsidRPr="007954E1">
        <w:t>2</w:t>
      </w:r>
      <w:r w:rsidR="00533D9A" w:rsidRPr="007954E1">
        <w:t>3</w:t>
      </w:r>
      <w:r w:rsidRPr="007954E1">
        <w:t>]</w:t>
      </w:r>
      <w:r w:rsidRPr="007954E1">
        <w:tab/>
        <w:t>Paragraph 15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(b)</w:t>
      </w:r>
    </w:p>
    <w:p w14:paraId="242C8016" w14:textId="77777777" w:rsidR="00E327DF" w:rsidRPr="007954E1" w:rsidRDefault="00E327DF" w:rsidP="000E70D0">
      <w:pPr>
        <w:pStyle w:val="LDAmendInstruction"/>
      </w:pPr>
      <w:r w:rsidRPr="007954E1">
        <w:t>omit</w:t>
      </w:r>
    </w:p>
    <w:p w14:paraId="5A3A8A68" w14:textId="0774C508" w:rsidR="00E327DF" w:rsidRPr="007954E1" w:rsidRDefault="00E327DF" w:rsidP="000E70D0">
      <w:pPr>
        <w:pStyle w:val="LDAmendText"/>
        <w:keepNext/>
      </w:pPr>
      <w:r w:rsidRPr="007954E1">
        <w:t>after 31 July 2020 but on or before 30 September 2020</w:t>
      </w:r>
    </w:p>
    <w:p w14:paraId="12DC9D63" w14:textId="77777777" w:rsidR="00E327DF" w:rsidRPr="007954E1" w:rsidRDefault="00E327DF" w:rsidP="00E327DF">
      <w:pPr>
        <w:pStyle w:val="LDAmendInstruction"/>
      </w:pPr>
      <w:r w:rsidRPr="007954E1">
        <w:t>insert</w:t>
      </w:r>
    </w:p>
    <w:p w14:paraId="348E9E21" w14:textId="77777777" w:rsidR="00E327DF" w:rsidRPr="007954E1" w:rsidRDefault="00E327DF" w:rsidP="00E327DF">
      <w:pPr>
        <w:pStyle w:val="LDAmendText"/>
      </w:pPr>
      <w:r w:rsidRPr="007954E1">
        <w:t>after 31 October 2020 but on or before 31 December 2020</w:t>
      </w:r>
    </w:p>
    <w:bookmarkEnd w:id="14"/>
    <w:p w14:paraId="5E55368C" w14:textId="35ACFD9C" w:rsidR="00E327DF" w:rsidRPr="007954E1" w:rsidRDefault="00E327DF" w:rsidP="000E70D0">
      <w:pPr>
        <w:pStyle w:val="LDScheduleClauseHead"/>
        <w:spacing w:before="120"/>
      </w:pPr>
      <w:r w:rsidRPr="007954E1">
        <w:lastRenderedPageBreak/>
        <w:t>[</w:t>
      </w:r>
      <w:r w:rsidR="00AB3837" w:rsidRPr="007954E1">
        <w:t>2</w:t>
      </w:r>
      <w:r w:rsidR="00533D9A" w:rsidRPr="007954E1">
        <w:t>4</w:t>
      </w:r>
      <w:r w:rsidRPr="007954E1">
        <w:t>]</w:t>
      </w:r>
      <w:r w:rsidRPr="007954E1">
        <w:tab/>
        <w:t>Paragraph 15</w:t>
      </w:r>
      <w:r w:rsidR="00F34A8C" w:rsidRPr="007954E1">
        <w:t> </w:t>
      </w:r>
      <w:r w:rsidRPr="007954E1">
        <w:t>(5)</w:t>
      </w:r>
      <w:r w:rsidR="00F34A8C" w:rsidRPr="007954E1">
        <w:t> </w:t>
      </w:r>
      <w:r w:rsidRPr="007954E1">
        <w:t>(c)</w:t>
      </w:r>
    </w:p>
    <w:p w14:paraId="061A7B8B" w14:textId="77777777" w:rsidR="00E327DF" w:rsidRPr="007954E1" w:rsidRDefault="00E327DF" w:rsidP="00E327DF">
      <w:pPr>
        <w:pStyle w:val="LDAmendInstruction"/>
      </w:pPr>
      <w:r w:rsidRPr="007954E1">
        <w:t>omit</w:t>
      </w:r>
    </w:p>
    <w:p w14:paraId="41023F70" w14:textId="0D1D9D3D" w:rsidR="00E327DF" w:rsidRPr="007954E1" w:rsidRDefault="00E327DF" w:rsidP="00E327DF">
      <w:pPr>
        <w:pStyle w:val="LDAmendText"/>
      </w:pPr>
      <w:r w:rsidRPr="007954E1">
        <w:t>after 30</w:t>
      </w:r>
      <w:r w:rsidR="00650977" w:rsidRPr="007954E1">
        <w:t xml:space="preserve"> </w:t>
      </w:r>
      <w:r w:rsidRPr="007954E1">
        <w:t>September 2020 but on or before 30 November 2020 </w:t>
      </w:r>
    </w:p>
    <w:p w14:paraId="0E489185" w14:textId="77777777" w:rsidR="00E327DF" w:rsidRPr="007954E1" w:rsidRDefault="00E327DF" w:rsidP="00E327DF">
      <w:pPr>
        <w:pStyle w:val="LDAmendInstruction"/>
      </w:pPr>
      <w:r w:rsidRPr="007954E1">
        <w:t>insert</w:t>
      </w:r>
    </w:p>
    <w:p w14:paraId="11034907" w14:textId="77777777" w:rsidR="00E327DF" w:rsidRPr="007954E1" w:rsidRDefault="00E327DF" w:rsidP="00E327DF">
      <w:pPr>
        <w:pStyle w:val="LDAmendText"/>
      </w:pPr>
      <w:r w:rsidRPr="007954E1">
        <w:t>after 31 December 2020 but on or before 28 February 2021</w:t>
      </w:r>
    </w:p>
    <w:bookmarkEnd w:id="4"/>
    <w:p w14:paraId="63B52799" w14:textId="614DA82F" w:rsidR="0059020E" w:rsidRPr="007954E1" w:rsidRDefault="0059020E" w:rsidP="00AE295F">
      <w:pPr>
        <w:pStyle w:val="EndLine"/>
        <w:rPr>
          <w:rFonts w:ascii="Times New Roman" w:hAnsi="Times New Roman" w:cs="Times New Roman"/>
          <w:sz w:val="24"/>
          <w:szCs w:val="24"/>
        </w:rPr>
      </w:pPr>
    </w:p>
    <w:sectPr w:rsidR="0059020E" w:rsidRPr="007954E1" w:rsidSect="00FE4B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5588A" w14:textId="77777777" w:rsidR="003116B1" w:rsidRDefault="003116B1">
      <w:r>
        <w:separator/>
      </w:r>
    </w:p>
  </w:endnote>
  <w:endnote w:type="continuationSeparator" w:id="0">
    <w:p w14:paraId="6F5AE8D2" w14:textId="77777777" w:rsidR="003116B1" w:rsidRDefault="0031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E79A0" w14:textId="32ABE306" w:rsidR="00A26C20" w:rsidRPr="00FE25DC" w:rsidRDefault="00A26C20" w:rsidP="00704AD0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F34A8C">
      <w:rPr>
        <w:lang w:val="fr-FR"/>
      </w:rPr>
      <w:t>132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B8ADA" w14:textId="1371EB46" w:rsidR="00A26C20" w:rsidRPr="00FE25DC" w:rsidRDefault="00A26C20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 w:rsidR="00F34A8C">
      <w:rPr>
        <w:lang w:val="fr-FR"/>
      </w:rPr>
      <w:t>132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E3767" w14:textId="65421051" w:rsidR="00A26C20" w:rsidRPr="00FE25DC" w:rsidRDefault="00A26C20" w:rsidP="003621EB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F34A8C">
      <w:rPr>
        <w:lang w:val="fr-FR"/>
      </w:rPr>
      <w:t>132</w:t>
    </w:r>
    <w:r w:rsidRPr="00FE25DC">
      <w:rPr>
        <w:lang w:val="fr-FR"/>
      </w:rPr>
      <w:t>/</w:t>
    </w:r>
    <w:r>
      <w:rPr>
        <w:lang w:val="fr-FR"/>
      </w:rPr>
      <w:t>20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D239" w14:textId="77777777" w:rsidR="003116B1" w:rsidRDefault="003116B1">
      <w:r>
        <w:separator/>
      </w:r>
    </w:p>
  </w:footnote>
  <w:footnote w:type="continuationSeparator" w:id="0">
    <w:p w14:paraId="38E71E77" w14:textId="77777777" w:rsidR="003116B1" w:rsidRDefault="0031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D4E6" w14:textId="77777777" w:rsidR="00F34A8C" w:rsidRPr="00F34A8C" w:rsidRDefault="00F34A8C" w:rsidP="00F34A8C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8B56" w14:textId="77777777" w:rsidR="00A26C20" w:rsidRDefault="00A26C2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A26C20" w:rsidRDefault="00A26C20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78C1B21C">
                                <wp:extent cx="4019550" cy="1066800"/>
                                <wp:effectExtent l="0" t="0" r="0" b="0"/>
                                <wp:docPr id="2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" stroked="f">
              <v:textbox>
                <w:txbxContent>
                  <w:p w14:paraId="2D21B33F" w14:textId="77777777" w:rsidR="00A26C20" w:rsidRDefault="00A26C20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78C1B21C">
                          <wp:extent cx="4019550" cy="1066800"/>
                          <wp:effectExtent l="0" t="0" r="0" b="0"/>
                          <wp:docPr id="2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7245CF"/>
    <w:multiLevelType w:val="hybridMultilevel"/>
    <w:tmpl w:val="4000ABB8"/>
    <w:lvl w:ilvl="0" w:tplc="1F7A0024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12D69"/>
    <w:multiLevelType w:val="hybridMultilevel"/>
    <w:tmpl w:val="97728A94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2D3687"/>
    <w:multiLevelType w:val="hybridMultilevel"/>
    <w:tmpl w:val="1624C8E8"/>
    <w:lvl w:ilvl="0" w:tplc="C1682426">
      <w:start w:val="1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5" w15:restartNumberingAfterBreak="0">
    <w:nsid w:val="1E6B2E48"/>
    <w:multiLevelType w:val="hybridMultilevel"/>
    <w:tmpl w:val="EF9CB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6F5A"/>
    <w:multiLevelType w:val="hybridMultilevel"/>
    <w:tmpl w:val="4EA0A6FC"/>
    <w:lvl w:ilvl="0" w:tplc="3012891A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 w15:restartNumberingAfterBreak="0">
    <w:nsid w:val="289A5EE5"/>
    <w:multiLevelType w:val="hybridMultilevel"/>
    <w:tmpl w:val="68DAF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697E44"/>
    <w:multiLevelType w:val="hybridMultilevel"/>
    <w:tmpl w:val="6FA22C16"/>
    <w:lvl w:ilvl="0" w:tplc="1BBE9A7E">
      <w:start w:val="1"/>
      <w:numFmt w:val="lowerLetter"/>
      <w:lvlText w:val="(%1)"/>
      <w:lvlJc w:val="left"/>
      <w:pPr>
        <w:tabs>
          <w:tab w:val="num" w:pos="709"/>
        </w:tabs>
        <w:ind w:left="709" w:hanging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B428D"/>
    <w:multiLevelType w:val="hybridMultilevel"/>
    <w:tmpl w:val="95DA5C84"/>
    <w:lvl w:ilvl="0" w:tplc="C4AA3CEC">
      <w:start w:val="1"/>
      <w:numFmt w:val="lowerLetter"/>
      <w:lvlText w:val="(%1)"/>
      <w:lvlJc w:val="left"/>
      <w:pPr>
        <w:tabs>
          <w:tab w:val="num" w:pos="1435"/>
        </w:tabs>
        <w:ind w:left="1435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30957A4E"/>
    <w:multiLevelType w:val="hybridMultilevel"/>
    <w:tmpl w:val="155A6F0C"/>
    <w:lvl w:ilvl="0" w:tplc="286402F6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310951F5"/>
    <w:multiLevelType w:val="hybridMultilevel"/>
    <w:tmpl w:val="263E75E2"/>
    <w:lvl w:ilvl="0" w:tplc="FC340D28">
      <w:start w:val="1"/>
      <w:numFmt w:val="lowerRoman"/>
      <w:lvlText w:val="(%1)"/>
      <w:lvlJc w:val="left"/>
      <w:pPr>
        <w:ind w:left="168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37DD5D93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3AD24FD3"/>
    <w:multiLevelType w:val="hybridMultilevel"/>
    <w:tmpl w:val="03CADD96"/>
    <w:lvl w:ilvl="0" w:tplc="0DBC333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C42CDB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8B45C83"/>
    <w:multiLevelType w:val="hybridMultilevel"/>
    <w:tmpl w:val="C89CA4E6"/>
    <w:lvl w:ilvl="0" w:tplc="FE22EA66">
      <w:start w:val="1"/>
      <w:numFmt w:val="lowerRoman"/>
      <w:lvlText w:val="(%1)"/>
      <w:lvlJc w:val="left"/>
      <w:pPr>
        <w:ind w:left="189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54" w:hanging="360"/>
      </w:pPr>
    </w:lvl>
    <w:lvl w:ilvl="2" w:tplc="0C09001B" w:tentative="1">
      <w:start w:val="1"/>
      <w:numFmt w:val="lowerRoman"/>
      <w:lvlText w:val="%3."/>
      <w:lvlJc w:val="right"/>
      <w:pPr>
        <w:ind w:left="2974" w:hanging="180"/>
      </w:pPr>
    </w:lvl>
    <w:lvl w:ilvl="3" w:tplc="0C09000F" w:tentative="1">
      <w:start w:val="1"/>
      <w:numFmt w:val="decimal"/>
      <w:lvlText w:val="%4."/>
      <w:lvlJc w:val="left"/>
      <w:pPr>
        <w:ind w:left="3694" w:hanging="360"/>
      </w:pPr>
    </w:lvl>
    <w:lvl w:ilvl="4" w:tplc="0C090019" w:tentative="1">
      <w:start w:val="1"/>
      <w:numFmt w:val="lowerLetter"/>
      <w:lvlText w:val="%5."/>
      <w:lvlJc w:val="left"/>
      <w:pPr>
        <w:ind w:left="4414" w:hanging="360"/>
      </w:pPr>
    </w:lvl>
    <w:lvl w:ilvl="5" w:tplc="0C09001B" w:tentative="1">
      <w:start w:val="1"/>
      <w:numFmt w:val="lowerRoman"/>
      <w:lvlText w:val="%6."/>
      <w:lvlJc w:val="right"/>
      <w:pPr>
        <w:ind w:left="5134" w:hanging="180"/>
      </w:pPr>
    </w:lvl>
    <w:lvl w:ilvl="6" w:tplc="0C09000F" w:tentative="1">
      <w:start w:val="1"/>
      <w:numFmt w:val="decimal"/>
      <w:lvlText w:val="%7."/>
      <w:lvlJc w:val="left"/>
      <w:pPr>
        <w:ind w:left="5854" w:hanging="360"/>
      </w:pPr>
    </w:lvl>
    <w:lvl w:ilvl="7" w:tplc="0C090019" w:tentative="1">
      <w:start w:val="1"/>
      <w:numFmt w:val="lowerLetter"/>
      <w:lvlText w:val="%8."/>
      <w:lvlJc w:val="left"/>
      <w:pPr>
        <w:ind w:left="6574" w:hanging="360"/>
      </w:pPr>
    </w:lvl>
    <w:lvl w:ilvl="8" w:tplc="0C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7" w15:restartNumberingAfterBreak="0">
    <w:nsid w:val="4A235619"/>
    <w:multiLevelType w:val="multilevel"/>
    <w:tmpl w:val="6BB2232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E61ABD"/>
    <w:multiLevelType w:val="hybridMultilevel"/>
    <w:tmpl w:val="B9C417CA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87105"/>
    <w:multiLevelType w:val="hybridMultilevel"/>
    <w:tmpl w:val="DD021C42"/>
    <w:lvl w:ilvl="0" w:tplc="08BA2884">
      <w:start w:val="1"/>
      <w:numFmt w:val="lowerLetter"/>
      <w:lvlText w:val="(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30" w15:restartNumberingAfterBreak="0">
    <w:nsid w:val="5A676A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1" w15:restartNumberingAfterBreak="0">
    <w:nsid w:val="5F453213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63591F04"/>
    <w:multiLevelType w:val="hybridMultilevel"/>
    <w:tmpl w:val="19DA2FFC"/>
    <w:lvl w:ilvl="0" w:tplc="8BF01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3A459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4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 w15:restartNumberingAfterBreak="0">
    <w:nsid w:val="6CD33B73"/>
    <w:multiLevelType w:val="hybridMultilevel"/>
    <w:tmpl w:val="874258D8"/>
    <w:lvl w:ilvl="0" w:tplc="F746E9B6">
      <w:start w:val="1"/>
      <w:numFmt w:val="decimal"/>
      <w:lvlText w:val="(%1)"/>
      <w:lvlJc w:val="left"/>
      <w:pPr>
        <w:ind w:left="1018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6D506E6E"/>
    <w:multiLevelType w:val="hybridMultilevel"/>
    <w:tmpl w:val="4B7C5430"/>
    <w:lvl w:ilvl="0" w:tplc="257C88EC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7" w15:restartNumberingAfterBreak="0">
    <w:nsid w:val="74DD1341"/>
    <w:multiLevelType w:val="hybridMultilevel"/>
    <w:tmpl w:val="87263CBA"/>
    <w:lvl w:ilvl="0" w:tplc="D610B1C6">
      <w:start w:val="1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8" w15:restartNumberingAfterBreak="0">
    <w:nsid w:val="775E2DFD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9" w15:restartNumberingAfterBreak="0">
    <w:nsid w:val="77C92C30"/>
    <w:multiLevelType w:val="hybridMultilevel"/>
    <w:tmpl w:val="37F89756"/>
    <w:lvl w:ilvl="0" w:tplc="8BF01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5B70">
      <w:start w:val="1"/>
      <w:numFmt w:val="lowerLetter"/>
      <w:lvlText w:val="(%2)"/>
      <w:lvlJc w:val="left"/>
      <w:pPr>
        <w:tabs>
          <w:tab w:val="num" w:pos="1356"/>
        </w:tabs>
        <w:ind w:left="1356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06EE2"/>
    <w:multiLevelType w:val="hybridMultilevel"/>
    <w:tmpl w:val="D938F73C"/>
    <w:lvl w:ilvl="0" w:tplc="F1E0B896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8"/>
  </w:num>
  <w:num w:numId="15">
    <w:abstractNumId w:val="28"/>
  </w:num>
  <w:num w:numId="16">
    <w:abstractNumId w:val="24"/>
  </w:num>
  <w:num w:numId="17">
    <w:abstractNumId w:val="19"/>
  </w:num>
  <w:num w:numId="18">
    <w:abstractNumId w:val="29"/>
  </w:num>
  <w:num w:numId="19">
    <w:abstractNumId w:val="32"/>
  </w:num>
  <w:num w:numId="20">
    <w:abstractNumId w:val="13"/>
  </w:num>
  <w:num w:numId="21">
    <w:abstractNumId w:val="39"/>
  </w:num>
  <w:num w:numId="22">
    <w:abstractNumId w:val="11"/>
  </w:num>
  <w:num w:numId="23">
    <w:abstractNumId w:val="20"/>
  </w:num>
  <w:num w:numId="24">
    <w:abstractNumId w:val="16"/>
  </w:num>
  <w:num w:numId="25">
    <w:abstractNumId w:val="17"/>
  </w:num>
  <w:num w:numId="26">
    <w:abstractNumId w:val="12"/>
  </w:num>
  <w:num w:numId="27">
    <w:abstractNumId w:val="27"/>
  </w:num>
  <w:num w:numId="28">
    <w:abstractNumId w:val="25"/>
  </w:num>
  <w:num w:numId="29">
    <w:abstractNumId w:val="38"/>
  </w:num>
  <w:num w:numId="30">
    <w:abstractNumId w:val="40"/>
  </w:num>
  <w:num w:numId="31">
    <w:abstractNumId w:val="33"/>
  </w:num>
  <w:num w:numId="32">
    <w:abstractNumId w:val="30"/>
  </w:num>
  <w:num w:numId="33">
    <w:abstractNumId w:val="15"/>
  </w:num>
  <w:num w:numId="34">
    <w:abstractNumId w:val="23"/>
  </w:num>
  <w:num w:numId="35">
    <w:abstractNumId w:val="26"/>
  </w:num>
  <w:num w:numId="36">
    <w:abstractNumId w:val="37"/>
  </w:num>
  <w:num w:numId="37">
    <w:abstractNumId w:val="31"/>
  </w:num>
  <w:num w:numId="38">
    <w:abstractNumId w:val="21"/>
  </w:num>
  <w:num w:numId="39">
    <w:abstractNumId w:val="35"/>
  </w:num>
  <w:num w:numId="40">
    <w:abstractNumId w:val="2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12A2"/>
    <w:rsid w:val="0000235C"/>
    <w:rsid w:val="00005CD9"/>
    <w:rsid w:val="0001080A"/>
    <w:rsid w:val="000111DE"/>
    <w:rsid w:val="00011671"/>
    <w:rsid w:val="000136A3"/>
    <w:rsid w:val="000159CD"/>
    <w:rsid w:val="0001712C"/>
    <w:rsid w:val="00017701"/>
    <w:rsid w:val="00023D3D"/>
    <w:rsid w:val="00024516"/>
    <w:rsid w:val="0002460F"/>
    <w:rsid w:val="00030C53"/>
    <w:rsid w:val="00030EEC"/>
    <w:rsid w:val="00031342"/>
    <w:rsid w:val="000332C8"/>
    <w:rsid w:val="00034E6E"/>
    <w:rsid w:val="00037854"/>
    <w:rsid w:val="00042BA8"/>
    <w:rsid w:val="00042CAB"/>
    <w:rsid w:val="0004490E"/>
    <w:rsid w:val="000449E6"/>
    <w:rsid w:val="00044B2A"/>
    <w:rsid w:val="0004546D"/>
    <w:rsid w:val="00050BE5"/>
    <w:rsid w:val="0005205C"/>
    <w:rsid w:val="000522B9"/>
    <w:rsid w:val="000542EF"/>
    <w:rsid w:val="00055469"/>
    <w:rsid w:val="000555A9"/>
    <w:rsid w:val="00055E7D"/>
    <w:rsid w:val="00056582"/>
    <w:rsid w:val="00056766"/>
    <w:rsid w:val="00057414"/>
    <w:rsid w:val="00061640"/>
    <w:rsid w:val="00063586"/>
    <w:rsid w:val="0006482D"/>
    <w:rsid w:val="00065E75"/>
    <w:rsid w:val="0006721A"/>
    <w:rsid w:val="00071B46"/>
    <w:rsid w:val="00071E7F"/>
    <w:rsid w:val="00081297"/>
    <w:rsid w:val="00081CE0"/>
    <w:rsid w:val="000824E5"/>
    <w:rsid w:val="00082529"/>
    <w:rsid w:val="000836DD"/>
    <w:rsid w:val="00083CD9"/>
    <w:rsid w:val="00084D27"/>
    <w:rsid w:val="00085625"/>
    <w:rsid w:val="00086C6D"/>
    <w:rsid w:val="00090659"/>
    <w:rsid w:val="00090BC8"/>
    <w:rsid w:val="0009173E"/>
    <w:rsid w:val="00091A34"/>
    <w:rsid w:val="000931D6"/>
    <w:rsid w:val="0009395D"/>
    <w:rsid w:val="000950DA"/>
    <w:rsid w:val="00096155"/>
    <w:rsid w:val="00097CE8"/>
    <w:rsid w:val="000A098A"/>
    <w:rsid w:val="000A14FE"/>
    <w:rsid w:val="000A3E94"/>
    <w:rsid w:val="000A5682"/>
    <w:rsid w:val="000A665C"/>
    <w:rsid w:val="000B3429"/>
    <w:rsid w:val="000B42F1"/>
    <w:rsid w:val="000B4A61"/>
    <w:rsid w:val="000B56B4"/>
    <w:rsid w:val="000C1D63"/>
    <w:rsid w:val="000C2370"/>
    <w:rsid w:val="000C2519"/>
    <w:rsid w:val="000C28BA"/>
    <w:rsid w:val="000C60BF"/>
    <w:rsid w:val="000C6187"/>
    <w:rsid w:val="000D1E6C"/>
    <w:rsid w:val="000D2E1B"/>
    <w:rsid w:val="000D2FDE"/>
    <w:rsid w:val="000D3269"/>
    <w:rsid w:val="000D5B87"/>
    <w:rsid w:val="000D5CC9"/>
    <w:rsid w:val="000D5EFF"/>
    <w:rsid w:val="000E0020"/>
    <w:rsid w:val="000E1C02"/>
    <w:rsid w:val="000E23D9"/>
    <w:rsid w:val="000E32A8"/>
    <w:rsid w:val="000E3654"/>
    <w:rsid w:val="000E4773"/>
    <w:rsid w:val="000E493F"/>
    <w:rsid w:val="000E6AE4"/>
    <w:rsid w:val="000E70D0"/>
    <w:rsid w:val="000E762B"/>
    <w:rsid w:val="000E77FA"/>
    <w:rsid w:val="000F03A4"/>
    <w:rsid w:val="000F1479"/>
    <w:rsid w:val="000F1E07"/>
    <w:rsid w:val="000F5EB0"/>
    <w:rsid w:val="001005AC"/>
    <w:rsid w:val="00100E38"/>
    <w:rsid w:val="00102289"/>
    <w:rsid w:val="0010248E"/>
    <w:rsid w:val="00102782"/>
    <w:rsid w:val="00102835"/>
    <w:rsid w:val="00102E3A"/>
    <w:rsid w:val="0010354C"/>
    <w:rsid w:val="00107225"/>
    <w:rsid w:val="001077B3"/>
    <w:rsid w:val="00110178"/>
    <w:rsid w:val="00111FDE"/>
    <w:rsid w:val="00112AE7"/>
    <w:rsid w:val="001202D2"/>
    <w:rsid w:val="0012054B"/>
    <w:rsid w:val="00120B4D"/>
    <w:rsid w:val="001244DF"/>
    <w:rsid w:val="00125031"/>
    <w:rsid w:val="00125280"/>
    <w:rsid w:val="00125A08"/>
    <w:rsid w:val="00125EC7"/>
    <w:rsid w:val="00126032"/>
    <w:rsid w:val="00126D25"/>
    <w:rsid w:val="00133662"/>
    <w:rsid w:val="00133B6D"/>
    <w:rsid w:val="001355AD"/>
    <w:rsid w:val="00135ACA"/>
    <w:rsid w:val="001367D8"/>
    <w:rsid w:val="001406DE"/>
    <w:rsid w:val="00140F3E"/>
    <w:rsid w:val="00141925"/>
    <w:rsid w:val="00141FEE"/>
    <w:rsid w:val="00144531"/>
    <w:rsid w:val="00145453"/>
    <w:rsid w:val="00146C19"/>
    <w:rsid w:val="00152F17"/>
    <w:rsid w:val="0015439C"/>
    <w:rsid w:val="001544A2"/>
    <w:rsid w:val="00154DB0"/>
    <w:rsid w:val="00155C6D"/>
    <w:rsid w:val="0016023E"/>
    <w:rsid w:val="0016113B"/>
    <w:rsid w:val="0016271B"/>
    <w:rsid w:val="001634BD"/>
    <w:rsid w:val="001660D2"/>
    <w:rsid w:val="0017244C"/>
    <w:rsid w:val="00172F3D"/>
    <w:rsid w:val="001734F7"/>
    <w:rsid w:val="00173D40"/>
    <w:rsid w:val="001751AE"/>
    <w:rsid w:val="0017574E"/>
    <w:rsid w:val="00175DA1"/>
    <w:rsid w:val="00176066"/>
    <w:rsid w:val="00176FF2"/>
    <w:rsid w:val="00177B86"/>
    <w:rsid w:val="00182CF7"/>
    <w:rsid w:val="001837ED"/>
    <w:rsid w:val="001907DB"/>
    <w:rsid w:val="00193A2A"/>
    <w:rsid w:val="00194100"/>
    <w:rsid w:val="00195A29"/>
    <w:rsid w:val="001A0F52"/>
    <w:rsid w:val="001A24FA"/>
    <w:rsid w:val="001A3423"/>
    <w:rsid w:val="001A52AD"/>
    <w:rsid w:val="001A6513"/>
    <w:rsid w:val="001A6BCD"/>
    <w:rsid w:val="001B3505"/>
    <w:rsid w:val="001B5751"/>
    <w:rsid w:val="001B5906"/>
    <w:rsid w:val="001C0360"/>
    <w:rsid w:val="001C1DBE"/>
    <w:rsid w:val="001C33DD"/>
    <w:rsid w:val="001C547F"/>
    <w:rsid w:val="001C7C64"/>
    <w:rsid w:val="001D0B0B"/>
    <w:rsid w:val="001D2495"/>
    <w:rsid w:val="001D2541"/>
    <w:rsid w:val="001D38FA"/>
    <w:rsid w:val="001D67C5"/>
    <w:rsid w:val="001D7DC7"/>
    <w:rsid w:val="001E0487"/>
    <w:rsid w:val="001E0908"/>
    <w:rsid w:val="001E32CA"/>
    <w:rsid w:val="001E53A7"/>
    <w:rsid w:val="001E57E0"/>
    <w:rsid w:val="001E6370"/>
    <w:rsid w:val="001F07D5"/>
    <w:rsid w:val="001F0920"/>
    <w:rsid w:val="001F1F46"/>
    <w:rsid w:val="001F2360"/>
    <w:rsid w:val="001F337B"/>
    <w:rsid w:val="001F4EA1"/>
    <w:rsid w:val="001F72B6"/>
    <w:rsid w:val="00201824"/>
    <w:rsid w:val="00202565"/>
    <w:rsid w:val="002037BB"/>
    <w:rsid w:val="00204CC1"/>
    <w:rsid w:val="002055C9"/>
    <w:rsid w:val="00206175"/>
    <w:rsid w:val="00206255"/>
    <w:rsid w:val="00207054"/>
    <w:rsid w:val="0020710A"/>
    <w:rsid w:val="0020768F"/>
    <w:rsid w:val="00210DE0"/>
    <w:rsid w:val="00214307"/>
    <w:rsid w:val="0021509A"/>
    <w:rsid w:val="002159AF"/>
    <w:rsid w:val="002164AD"/>
    <w:rsid w:val="00217364"/>
    <w:rsid w:val="00221DD9"/>
    <w:rsid w:val="002224E2"/>
    <w:rsid w:val="00224DCB"/>
    <w:rsid w:val="00227B04"/>
    <w:rsid w:val="002302AE"/>
    <w:rsid w:val="00230540"/>
    <w:rsid w:val="002313CD"/>
    <w:rsid w:val="002326C0"/>
    <w:rsid w:val="00232E2E"/>
    <w:rsid w:val="00237CDE"/>
    <w:rsid w:val="00240921"/>
    <w:rsid w:val="002422AC"/>
    <w:rsid w:val="002426DD"/>
    <w:rsid w:val="00246329"/>
    <w:rsid w:val="00246F24"/>
    <w:rsid w:val="002500C3"/>
    <w:rsid w:val="00251A5D"/>
    <w:rsid w:val="00252714"/>
    <w:rsid w:val="002527E9"/>
    <w:rsid w:val="002531CB"/>
    <w:rsid w:val="002533EE"/>
    <w:rsid w:val="002544CB"/>
    <w:rsid w:val="002549A7"/>
    <w:rsid w:val="00254C2B"/>
    <w:rsid w:val="0025607D"/>
    <w:rsid w:val="00257234"/>
    <w:rsid w:val="00257CB6"/>
    <w:rsid w:val="0026104F"/>
    <w:rsid w:val="00263556"/>
    <w:rsid w:val="00263804"/>
    <w:rsid w:val="002644E6"/>
    <w:rsid w:val="00264CA9"/>
    <w:rsid w:val="00265374"/>
    <w:rsid w:val="00266D21"/>
    <w:rsid w:val="00267BB4"/>
    <w:rsid w:val="0027189A"/>
    <w:rsid w:val="00273EDC"/>
    <w:rsid w:val="00274388"/>
    <w:rsid w:val="0028073B"/>
    <w:rsid w:val="00281BC6"/>
    <w:rsid w:val="0028308E"/>
    <w:rsid w:val="002843E3"/>
    <w:rsid w:val="00285215"/>
    <w:rsid w:val="00285D45"/>
    <w:rsid w:val="0028652A"/>
    <w:rsid w:val="00287BDF"/>
    <w:rsid w:val="002916A1"/>
    <w:rsid w:val="002916FD"/>
    <w:rsid w:val="002917B6"/>
    <w:rsid w:val="00291C2A"/>
    <w:rsid w:val="00291EE2"/>
    <w:rsid w:val="0029382E"/>
    <w:rsid w:val="00293FCD"/>
    <w:rsid w:val="00294FB6"/>
    <w:rsid w:val="00297539"/>
    <w:rsid w:val="0029774F"/>
    <w:rsid w:val="002A1756"/>
    <w:rsid w:val="002A38D0"/>
    <w:rsid w:val="002A4D1D"/>
    <w:rsid w:val="002B1746"/>
    <w:rsid w:val="002B1943"/>
    <w:rsid w:val="002B1BDF"/>
    <w:rsid w:val="002B27E4"/>
    <w:rsid w:val="002B441D"/>
    <w:rsid w:val="002B47BA"/>
    <w:rsid w:val="002B603F"/>
    <w:rsid w:val="002B6239"/>
    <w:rsid w:val="002B794A"/>
    <w:rsid w:val="002B7F3E"/>
    <w:rsid w:val="002C16DA"/>
    <w:rsid w:val="002C1BF2"/>
    <w:rsid w:val="002C292E"/>
    <w:rsid w:val="002C61B7"/>
    <w:rsid w:val="002C796B"/>
    <w:rsid w:val="002C7D74"/>
    <w:rsid w:val="002C7F14"/>
    <w:rsid w:val="002D2DDA"/>
    <w:rsid w:val="002D34CB"/>
    <w:rsid w:val="002D3D93"/>
    <w:rsid w:val="002D445F"/>
    <w:rsid w:val="002D587C"/>
    <w:rsid w:val="002D5AC6"/>
    <w:rsid w:val="002E0C02"/>
    <w:rsid w:val="002E6446"/>
    <w:rsid w:val="002E6A69"/>
    <w:rsid w:val="002E6F5C"/>
    <w:rsid w:val="002E71E9"/>
    <w:rsid w:val="002E7AA3"/>
    <w:rsid w:val="002E7B64"/>
    <w:rsid w:val="002F139A"/>
    <w:rsid w:val="002F16FC"/>
    <w:rsid w:val="00300642"/>
    <w:rsid w:val="0030119C"/>
    <w:rsid w:val="00302961"/>
    <w:rsid w:val="00303BC7"/>
    <w:rsid w:val="00304F38"/>
    <w:rsid w:val="00311336"/>
    <w:rsid w:val="003116B1"/>
    <w:rsid w:val="0031617E"/>
    <w:rsid w:val="00316B77"/>
    <w:rsid w:val="00317023"/>
    <w:rsid w:val="00317C16"/>
    <w:rsid w:val="00320A60"/>
    <w:rsid w:val="00322AC7"/>
    <w:rsid w:val="00323912"/>
    <w:rsid w:val="00324F88"/>
    <w:rsid w:val="0032509A"/>
    <w:rsid w:val="00326426"/>
    <w:rsid w:val="00326B65"/>
    <w:rsid w:val="003301DE"/>
    <w:rsid w:val="00330579"/>
    <w:rsid w:val="00331945"/>
    <w:rsid w:val="00332D4B"/>
    <w:rsid w:val="00333ECB"/>
    <w:rsid w:val="0033439D"/>
    <w:rsid w:val="0033542E"/>
    <w:rsid w:val="00335464"/>
    <w:rsid w:val="0033609F"/>
    <w:rsid w:val="003407C8"/>
    <w:rsid w:val="00340847"/>
    <w:rsid w:val="003416C8"/>
    <w:rsid w:val="00341C97"/>
    <w:rsid w:val="00344677"/>
    <w:rsid w:val="003457DA"/>
    <w:rsid w:val="003511CF"/>
    <w:rsid w:val="0035242E"/>
    <w:rsid w:val="0035748F"/>
    <w:rsid w:val="0036159F"/>
    <w:rsid w:val="003621EB"/>
    <w:rsid w:val="003663A9"/>
    <w:rsid w:val="00372CD3"/>
    <w:rsid w:val="00373899"/>
    <w:rsid w:val="00373E67"/>
    <w:rsid w:val="00374199"/>
    <w:rsid w:val="00374AFF"/>
    <w:rsid w:val="003758B2"/>
    <w:rsid w:val="00376D2B"/>
    <w:rsid w:val="00376F27"/>
    <w:rsid w:val="00377DF8"/>
    <w:rsid w:val="00380C4F"/>
    <w:rsid w:val="0038138A"/>
    <w:rsid w:val="00381C44"/>
    <w:rsid w:val="003833A2"/>
    <w:rsid w:val="00384987"/>
    <w:rsid w:val="00385DA0"/>
    <w:rsid w:val="00392ECD"/>
    <w:rsid w:val="0039360F"/>
    <w:rsid w:val="00393632"/>
    <w:rsid w:val="003937DF"/>
    <w:rsid w:val="00394A72"/>
    <w:rsid w:val="00394CAB"/>
    <w:rsid w:val="00395C96"/>
    <w:rsid w:val="003A18B9"/>
    <w:rsid w:val="003A2808"/>
    <w:rsid w:val="003A35BD"/>
    <w:rsid w:val="003A4BC6"/>
    <w:rsid w:val="003B1DB7"/>
    <w:rsid w:val="003B5024"/>
    <w:rsid w:val="003B50C4"/>
    <w:rsid w:val="003B6D99"/>
    <w:rsid w:val="003B744E"/>
    <w:rsid w:val="003C141E"/>
    <w:rsid w:val="003C1AA1"/>
    <w:rsid w:val="003C1ED8"/>
    <w:rsid w:val="003C3484"/>
    <w:rsid w:val="003C3581"/>
    <w:rsid w:val="003C4AE7"/>
    <w:rsid w:val="003C57A8"/>
    <w:rsid w:val="003C5AE4"/>
    <w:rsid w:val="003C5E9D"/>
    <w:rsid w:val="003D0F63"/>
    <w:rsid w:val="003D47F9"/>
    <w:rsid w:val="003D5296"/>
    <w:rsid w:val="003D58CB"/>
    <w:rsid w:val="003D6C67"/>
    <w:rsid w:val="003D752B"/>
    <w:rsid w:val="003E2F84"/>
    <w:rsid w:val="003E4D9E"/>
    <w:rsid w:val="003E540A"/>
    <w:rsid w:val="003E72F9"/>
    <w:rsid w:val="003F01B7"/>
    <w:rsid w:val="003F0305"/>
    <w:rsid w:val="003F08BE"/>
    <w:rsid w:val="003F4511"/>
    <w:rsid w:val="003F7FC0"/>
    <w:rsid w:val="00400D02"/>
    <w:rsid w:val="0040241E"/>
    <w:rsid w:val="00402818"/>
    <w:rsid w:val="004067F9"/>
    <w:rsid w:val="00406CF6"/>
    <w:rsid w:val="00413ABB"/>
    <w:rsid w:val="00415621"/>
    <w:rsid w:val="0041597F"/>
    <w:rsid w:val="00415C66"/>
    <w:rsid w:val="00416B65"/>
    <w:rsid w:val="0042273D"/>
    <w:rsid w:val="00422A16"/>
    <w:rsid w:val="0042409C"/>
    <w:rsid w:val="00424A54"/>
    <w:rsid w:val="00424B82"/>
    <w:rsid w:val="00424C8E"/>
    <w:rsid w:val="00424D70"/>
    <w:rsid w:val="00425C4F"/>
    <w:rsid w:val="00427140"/>
    <w:rsid w:val="00433ACE"/>
    <w:rsid w:val="00433B74"/>
    <w:rsid w:val="00434042"/>
    <w:rsid w:val="00434289"/>
    <w:rsid w:val="004349A9"/>
    <w:rsid w:val="00442A2D"/>
    <w:rsid w:val="00446454"/>
    <w:rsid w:val="004477E4"/>
    <w:rsid w:val="00452041"/>
    <w:rsid w:val="00457AA2"/>
    <w:rsid w:val="004605BE"/>
    <w:rsid w:val="00465B39"/>
    <w:rsid w:val="00465BCA"/>
    <w:rsid w:val="00470479"/>
    <w:rsid w:val="004704A2"/>
    <w:rsid w:val="00470EA1"/>
    <w:rsid w:val="004713E8"/>
    <w:rsid w:val="00471963"/>
    <w:rsid w:val="004720D4"/>
    <w:rsid w:val="00472329"/>
    <w:rsid w:val="00472A0E"/>
    <w:rsid w:val="00473034"/>
    <w:rsid w:val="00473512"/>
    <w:rsid w:val="00474923"/>
    <w:rsid w:val="00475682"/>
    <w:rsid w:val="00475D46"/>
    <w:rsid w:val="00476A6E"/>
    <w:rsid w:val="00476B4D"/>
    <w:rsid w:val="00477ADF"/>
    <w:rsid w:val="00480C08"/>
    <w:rsid w:val="0048126A"/>
    <w:rsid w:val="004812CB"/>
    <w:rsid w:val="00481685"/>
    <w:rsid w:val="0048189E"/>
    <w:rsid w:val="004818EE"/>
    <w:rsid w:val="00481A10"/>
    <w:rsid w:val="00484FA7"/>
    <w:rsid w:val="00486564"/>
    <w:rsid w:val="004869A1"/>
    <w:rsid w:val="00487078"/>
    <w:rsid w:val="0049117B"/>
    <w:rsid w:val="00493B8A"/>
    <w:rsid w:val="00494F87"/>
    <w:rsid w:val="00495C52"/>
    <w:rsid w:val="00496187"/>
    <w:rsid w:val="00496268"/>
    <w:rsid w:val="004977B0"/>
    <w:rsid w:val="00497BA1"/>
    <w:rsid w:val="004A029B"/>
    <w:rsid w:val="004A04DB"/>
    <w:rsid w:val="004A2462"/>
    <w:rsid w:val="004A309E"/>
    <w:rsid w:val="004A39EF"/>
    <w:rsid w:val="004A42C2"/>
    <w:rsid w:val="004A60C5"/>
    <w:rsid w:val="004A6D4C"/>
    <w:rsid w:val="004A7690"/>
    <w:rsid w:val="004B150E"/>
    <w:rsid w:val="004B193D"/>
    <w:rsid w:val="004B1C3C"/>
    <w:rsid w:val="004B2A25"/>
    <w:rsid w:val="004B30EE"/>
    <w:rsid w:val="004B49BB"/>
    <w:rsid w:val="004B5339"/>
    <w:rsid w:val="004B653F"/>
    <w:rsid w:val="004C03BF"/>
    <w:rsid w:val="004C16CA"/>
    <w:rsid w:val="004C421F"/>
    <w:rsid w:val="004C4D05"/>
    <w:rsid w:val="004C5E49"/>
    <w:rsid w:val="004C5FE7"/>
    <w:rsid w:val="004C6BBE"/>
    <w:rsid w:val="004D1F2B"/>
    <w:rsid w:val="004D469E"/>
    <w:rsid w:val="004D65E3"/>
    <w:rsid w:val="004E06C3"/>
    <w:rsid w:val="004E125B"/>
    <w:rsid w:val="004E1A56"/>
    <w:rsid w:val="004E2513"/>
    <w:rsid w:val="004E2572"/>
    <w:rsid w:val="004E3E38"/>
    <w:rsid w:val="004E46DD"/>
    <w:rsid w:val="004E6DD1"/>
    <w:rsid w:val="004E726C"/>
    <w:rsid w:val="004E7BF1"/>
    <w:rsid w:val="004F081B"/>
    <w:rsid w:val="004F3C69"/>
    <w:rsid w:val="004F4EA6"/>
    <w:rsid w:val="004F5857"/>
    <w:rsid w:val="004F764E"/>
    <w:rsid w:val="004F7B72"/>
    <w:rsid w:val="004F7D5E"/>
    <w:rsid w:val="00500A17"/>
    <w:rsid w:val="005018CA"/>
    <w:rsid w:val="00501FE0"/>
    <w:rsid w:val="00502E12"/>
    <w:rsid w:val="00506EC1"/>
    <w:rsid w:val="00507B3C"/>
    <w:rsid w:val="00510863"/>
    <w:rsid w:val="00511AB4"/>
    <w:rsid w:val="00513F2D"/>
    <w:rsid w:val="005177A4"/>
    <w:rsid w:val="0052004E"/>
    <w:rsid w:val="005204A8"/>
    <w:rsid w:val="0052166A"/>
    <w:rsid w:val="00523A9D"/>
    <w:rsid w:val="00526AEE"/>
    <w:rsid w:val="00527CD1"/>
    <w:rsid w:val="005301A2"/>
    <w:rsid w:val="005333A8"/>
    <w:rsid w:val="00533D9A"/>
    <w:rsid w:val="005359D7"/>
    <w:rsid w:val="005360CD"/>
    <w:rsid w:val="00537BE1"/>
    <w:rsid w:val="005400EC"/>
    <w:rsid w:val="0054256C"/>
    <w:rsid w:val="00542972"/>
    <w:rsid w:val="00542B23"/>
    <w:rsid w:val="00542F09"/>
    <w:rsid w:val="00543FBB"/>
    <w:rsid w:val="005444BC"/>
    <w:rsid w:val="00544716"/>
    <w:rsid w:val="005460E9"/>
    <w:rsid w:val="005504C7"/>
    <w:rsid w:val="00550CC0"/>
    <w:rsid w:val="00551E9F"/>
    <w:rsid w:val="0055251B"/>
    <w:rsid w:val="005539D2"/>
    <w:rsid w:val="005576BB"/>
    <w:rsid w:val="0056682A"/>
    <w:rsid w:val="005673D1"/>
    <w:rsid w:val="0057205F"/>
    <w:rsid w:val="00573BCB"/>
    <w:rsid w:val="005769DB"/>
    <w:rsid w:val="00577789"/>
    <w:rsid w:val="00585993"/>
    <w:rsid w:val="00587E94"/>
    <w:rsid w:val="0059020E"/>
    <w:rsid w:val="005902B2"/>
    <w:rsid w:val="00590813"/>
    <w:rsid w:val="0059146E"/>
    <w:rsid w:val="00591E0C"/>
    <w:rsid w:val="005929F1"/>
    <w:rsid w:val="00593D15"/>
    <w:rsid w:val="00595495"/>
    <w:rsid w:val="00596332"/>
    <w:rsid w:val="00597BE1"/>
    <w:rsid w:val="00597F42"/>
    <w:rsid w:val="005A0BBF"/>
    <w:rsid w:val="005A114A"/>
    <w:rsid w:val="005A11B3"/>
    <w:rsid w:val="005A3914"/>
    <w:rsid w:val="005A4928"/>
    <w:rsid w:val="005A6A65"/>
    <w:rsid w:val="005A7414"/>
    <w:rsid w:val="005A7F64"/>
    <w:rsid w:val="005B07DA"/>
    <w:rsid w:val="005B3E0F"/>
    <w:rsid w:val="005B5778"/>
    <w:rsid w:val="005B63B5"/>
    <w:rsid w:val="005B65CF"/>
    <w:rsid w:val="005B6688"/>
    <w:rsid w:val="005B7A9A"/>
    <w:rsid w:val="005C02A7"/>
    <w:rsid w:val="005C34F7"/>
    <w:rsid w:val="005C51EC"/>
    <w:rsid w:val="005C57F6"/>
    <w:rsid w:val="005C6AB9"/>
    <w:rsid w:val="005C6FD3"/>
    <w:rsid w:val="005C7725"/>
    <w:rsid w:val="005C7740"/>
    <w:rsid w:val="005D0989"/>
    <w:rsid w:val="005D4AFB"/>
    <w:rsid w:val="005D5378"/>
    <w:rsid w:val="005D58F1"/>
    <w:rsid w:val="005D6E21"/>
    <w:rsid w:val="005D7E3B"/>
    <w:rsid w:val="005D7E69"/>
    <w:rsid w:val="005E2C03"/>
    <w:rsid w:val="005E6157"/>
    <w:rsid w:val="005E6158"/>
    <w:rsid w:val="005F2A5D"/>
    <w:rsid w:val="005F3606"/>
    <w:rsid w:val="005F4F3D"/>
    <w:rsid w:val="005F6BF1"/>
    <w:rsid w:val="00600EEF"/>
    <w:rsid w:val="00601D8A"/>
    <w:rsid w:val="00601EA5"/>
    <w:rsid w:val="0060224C"/>
    <w:rsid w:val="006045CA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21AB4"/>
    <w:rsid w:val="00624CFE"/>
    <w:rsid w:val="00625686"/>
    <w:rsid w:val="006261E5"/>
    <w:rsid w:val="00626B5E"/>
    <w:rsid w:val="00626E7D"/>
    <w:rsid w:val="00630ED6"/>
    <w:rsid w:val="0063178C"/>
    <w:rsid w:val="00632DDF"/>
    <w:rsid w:val="00633915"/>
    <w:rsid w:val="006354B1"/>
    <w:rsid w:val="00636181"/>
    <w:rsid w:val="00636541"/>
    <w:rsid w:val="00636713"/>
    <w:rsid w:val="00637442"/>
    <w:rsid w:val="00640830"/>
    <w:rsid w:val="006419A5"/>
    <w:rsid w:val="006421EE"/>
    <w:rsid w:val="00643056"/>
    <w:rsid w:val="00646FAC"/>
    <w:rsid w:val="006472AC"/>
    <w:rsid w:val="00650977"/>
    <w:rsid w:val="00653BDA"/>
    <w:rsid w:val="006548E8"/>
    <w:rsid w:val="00657792"/>
    <w:rsid w:val="0066181D"/>
    <w:rsid w:val="00661D90"/>
    <w:rsid w:val="0066213E"/>
    <w:rsid w:val="00665004"/>
    <w:rsid w:val="0066504E"/>
    <w:rsid w:val="006665E7"/>
    <w:rsid w:val="0066707D"/>
    <w:rsid w:val="006700CF"/>
    <w:rsid w:val="00671201"/>
    <w:rsid w:val="006724F0"/>
    <w:rsid w:val="00673316"/>
    <w:rsid w:val="00673832"/>
    <w:rsid w:val="00676AE1"/>
    <w:rsid w:val="006800D4"/>
    <w:rsid w:val="006801E0"/>
    <w:rsid w:val="00680D07"/>
    <w:rsid w:val="00682C14"/>
    <w:rsid w:val="00684317"/>
    <w:rsid w:val="006867B1"/>
    <w:rsid w:val="0068742E"/>
    <w:rsid w:val="00687A3F"/>
    <w:rsid w:val="00690445"/>
    <w:rsid w:val="0069152E"/>
    <w:rsid w:val="006924DB"/>
    <w:rsid w:val="0069456F"/>
    <w:rsid w:val="00694A18"/>
    <w:rsid w:val="00696F94"/>
    <w:rsid w:val="006A0E9C"/>
    <w:rsid w:val="006A16BA"/>
    <w:rsid w:val="006A3355"/>
    <w:rsid w:val="006A43B4"/>
    <w:rsid w:val="006A660A"/>
    <w:rsid w:val="006A6E29"/>
    <w:rsid w:val="006A75C1"/>
    <w:rsid w:val="006B09F5"/>
    <w:rsid w:val="006B0F4E"/>
    <w:rsid w:val="006B1E22"/>
    <w:rsid w:val="006B3D9C"/>
    <w:rsid w:val="006B44DE"/>
    <w:rsid w:val="006B5523"/>
    <w:rsid w:val="006B6702"/>
    <w:rsid w:val="006B7B71"/>
    <w:rsid w:val="006C03B7"/>
    <w:rsid w:val="006C32BA"/>
    <w:rsid w:val="006C5D78"/>
    <w:rsid w:val="006D00C4"/>
    <w:rsid w:val="006D0C76"/>
    <w:rsid w:val="006D1A38"/>
    <w:rsid w:val="006D1B60"/>
    <w:rsid w:val="006D1CEA"/>
    <w:rsid w:val="006D3922"/>
    <w:rsid w:val="006D6CE0"/>
    <w:rsid w:val="006E0DE3"/>
    <w:rsid w:val="006E3246"/>
    <w:rsid w:val="006E3802"/>
    <w:rsid w:val="006E3836"/>
    <w:rsid w:val="006E4FAA"/>
    <w:rsid w:val="006E52FD"/>
    <w:rsid w:val="006E5961"/>
    <w:rsid w:val="006E5E61"/>
    <w:rsid w:val="006E7154"/>
    <w:rsid w:val="006F468D"/>
    <w:rsid w:val="006F7005"/>
    <w:rsid w:val="0070125F"/>
    <w:rsid w:val="007014E9"/>
    <w:rsid w:val="00701CEC"/>
    <w:rsid w:val="007037B8"/>
    <w:rsid w:val="00704A95"/>
    <w:rsid w:val="00704AD0"/>
    <w:rsid w:val="00705199"/>
    <w:rsid w:val="007060C9"/>
    <w:rsid w:val="007074E6"/>
    <w:rsid w:val="00711C9E"/>
    <w:rsid w:val="0071271C"/>
    <w:rsid w:val="00713D5D"/>
    <w:rsid w:val="00717640"/>
    <w:rsid w:val="00720866"/>
    <w:rsid w:val="00720A78"/>
    <w:rsid w:val="00720D5E"/>
    <w:rsid w:val="00723158"/>
    <w:rsid w:val="007239E2"/>
    <w:rsid w:val="00723CAE"/>
    <w:rsid w:val="00727D0F"/>
    <w:rsid w:val="00727EE3"/>
    <w:rsid w:val="00730485"/>
    <w:rsid w:val="007317A0"/>
    <w:rsid w:val="007337BF"/>
    <w:rsid w:val="00735060"/>
    <w:rsid w:val="00741F74"/>
    <w:rsid w:val="00742C49"/>
    <w:rsid w:val="00742E67"/>
    <w:rsid w:val="0074344D"/>
    <w:rsid w:val="00743CBF"/>
    <w:rsid w:val="00744119"/>
    <w:rsid w:val="00744ACC"/>
    <w:rsid w:val="00745701"/>
    <w:rsid w:val="007461AF"/>
    <w:rsid w:val="00746A77"/>
    <w:rsid w:val="0074710C"/>
    <w:rsid w:val="00747695"/>
    <w:rsid w:val="00747E0C"/>
    <w:rsid w:val="00750882"/>
    <w:rsid w:val="00753FC4"/>
    <w:rsid w:val="007549B3"/>
    <w:rsid w:val="007564D9"/>
    <w:rsid w:val="00763933"/>
    <w:rsid w:val="007700C4"/>
    <w:rsid w:val="00771506"/>
    <w:rsid w:val="00771A6F"/>
    <w:rsid w:val="007747DB"/>
    <w:rsid w:val="007754E8"/>
    <w:rsid w:val="00775FB8"/>
    <w:rsid w:val="00776093"/>
    <w:rsid w:val="00781BB5"/>
    <w:rsid w:val="00782E02"/>
    <w:rsid w:val="00784AA5"/>
    <w:rsid w:val="007865DF"/>
    <w:rsid w:val="00786934"/>
    <w:rsid w:val="007912AD"/>
    <w:rsid w:val="00791451"/>
    <w:rsid w:val="007916CD"/>
    <w:rsid w:val="00792D5E"/>
    <w:rsid w:val="0079363B"/>
    <w:rsid w:val="00793D6E"/>
    <w:rsid w:val="007946C0"/>
    <w:rsid w:val="007954E1"/>
    <w:rsid w:val="007962A4"/>
    <w:rsid w:val="00797ADB"/>
    <w:rsid w:val="007A0AFF"/>
    <w:rsid w:val="007A150D"/>
    <w:rsid w:val="007A317E"/>
    <w:rsid w:val="007A4E17"/>
    <w:rsid w:val="007A6454"/>
    <w:rsid w:val="007A6C2A"/>
    <w:rsid w:val="007B045D"/>
    <w:rsid w:val="007B1313"/>
    <w:rsid w:val="007B20D0"/>
    <w:rsid w:val="007B53E8"/>
    <w:rsid w:val="007B796C"/>
    <w:rsid w:val="007C1651"/>
    <w:rsid w:val="007C232D"/>
    <w:rsid w:val="007C2C31"/>
    <w:rsid w:val="007C58C3"/>
    <w:rsid w:val="007C5BE5"/>
    <w:rsid w:val="007C6CBE"/>
    <w:rsid w:val="007C7A59"/>
    <w:rsid w:val="007D1A20"/>
    <w:rsid w:val="007D33D4"/>
    <w:rsid w:val="007D34D1"/>
    <w:rsid w:val="007D38F7"/>
    <w:rsid w:val="007D43C7"/>
    <w:rsid w:val="007D441E"/>
    <w:rsid w:val="007D5352"/>
    <w:rsid w:val="007D7659"/>
    <w:rsid w:val="007E190D"/>
    <w:rsid w:val="007E1A76"/>
    <w:rsid w:val="007E2231"/>
    <w:rsid w:val="007E3EF5"/>
    <w:rsid w:val="007E40F7"/>
    <w:rsid w:val="007E6EA7"/>
    <w:rsid w:val="007F04EA"/>
    <w:rsid w:val="007F0DB2"/>
    <w:rsid w:val="007F1E9B"/>
    <w:rsid w:val="007F2BB7"/>
    <w:rsid w:val="007F3D68"/>
    <w:rsid w:val="007F46CA"/>
    <w:rsid w:val="007F487C"/>
    <w:rsid w:val="007F6F80"/>
    <w:rsid w:val="007F7E77"/>
    <w:rsid w:val="00800177"/>
    <w:rsid w:val="00800F8D"/>
    <w:rsid w:val="00801CCC"/>
    <w:rsid w:val="00803B93"/>
    <w:rsid w:val="00804470"/>
    <w:rsid w:val="00804A9C"/>
    <w:rsid w:val="00807E49"/>
    <w:rsid w:val="0081076B"/>
    <w:rsid w:val="00813BCD"/>
    <w:rsid w:val="00813E7A"/>
    <w:rsid w:val="00813EC1"/>
    <w:rsid w:val="00815385"/>
    <w:rsid w:val="00815D89"/>
    <w:rsid w:val="0081632B"/>
    <w:rsid w:val="0082027B"/>
    <w:rsid w:val="00820994"/>
    <w:rsid w:val="00824110"/>
    <w:rsid w:val="008253C2"/>
    <w:rsid w:val="00825624"/>
    <w:rsid w:val="00826948"/>
    <w:rsid w:val="00826CF5"/>
    <w:rsid w:val="00827B6D"/>
    <w:rsid w:val="008306BA"/>
    <w:rsid w:val="008319C5"/>
    <w:rsid w:val="00832003"/>
    <w:rsid w:val="008333DD"/>
    <w:rsid w:val="0083575B"/>
    <w:rsid w:val="00835E51"/>
    <w:rsid w:val="00836678"/>
    <w:rsid w:val="00836AB0"/>
    <w:rsid w:val="00836CA4"/>
    <w:rsid w:val="008427FC"/>
    <w:rsid w:val="00845178"/>
    <w:rsid w:val="00851185"/>
    <w:rsid w:val="00854962"/>
    <w:rsid w:val="008570A3"/>
    <w:rsid w:val="00857E9A"/>
    <w:rsid w:val="00860652"/>
    <w:rsid w:val="0086251B"/>
    <w:rsid w:val="00862831"/>
    <w:rsid w:val="00862834"/>
    <w:rsid w:val="0086294B"/>
    <w:rsid w:val="00864A9F"/>
    <w:rsid w:val="00865131"/>
    <w:rsid w:val="00866FCC"/>
    <w:rsid w:val="00870376"/>
    <w:rsid w:val="00870B06"/>
    <w:rsid w:val="00871D03"/>
    <w:rsid w:val="00872EEB"/>
    <w:rsid w:val="00874211"/>
    <w:rsid w:val="008757FF"/>
    <w:rsid w:val="008761C5"/>
    <w:rsid w:val="00876E39"/>
    <w:rsid w:val="0087793A"/>
    <w:rsid w:val="008803CA"/>
    <w:rsid w:val="00881FC8"/>
    <w:rsid w:val="00884381"/>
    <w:rsid w:val="008858AB"/>
    <w:rsid w:val="00891943"/>
    <w:rsid w:val="008932FD"/>
    <w:rsid w:val="00893466"/>
    <w:rsid w:val="00893DE1"/>
    <w:rsid w:val="008967D0"/>
    <w:rsid w:val="008A0E98"/>
    <w:rsid w:val="008A1EA5"/>
    <w:rsid w:val="008A2B40"/>
    <w:rsid w:val="008A2D73"/>
    <w:rsid w:val="008A6410"/>
    <w:rsid w:val="008A7415"/>
    <w:rsid w:val="008A7D41"/>
    <w:rsid w:val="008B0AE3"/>
    <w:rsid w:val="008B3C38"/>
    <w:rsid w:val="008B4C94"/>
    <w:rsid w:val="008B560E"/>
    <w:rsid w:val="008B5929"/>
    <w:rsid w:val="008B5ABB"/>
    <w:rsid w:val="008B634C"/>
    <w:rsid w:val="008B7C1F"/>
    <w:rsid w:val="008C17D6"/>
    <w:rsid w:val="008C1C3D"/>
    <w:rsid w:val="008C232D"/>
    <w:rsid w:val="008C2EA2"/>
    <w:rsid w:val="008C3A15"/>
    <w:rsid w:val="008C5D7C"/>
    <w:rsid w:val="008C626C"/>
    <w:rsid w:val="008C6CD3"/>
    <w:rsid w:val="008D0D04"/>
    <w:rsid w:val="008D10CC"/>
    <w:rsid w:val="008D15EE"/>
    <w:rsid w:val="008D2B5A"/>
    <w:rsid w:val="008D3DB3"/>
    <w:rsid w:val="008D4AA7"/>
    <w:rsid w:val="008D59FB"/>
    <w:rsid w:val="008D722B"/>
    <w:rsid w:val="008D7CD3"/>
    <w:rsid w:val="008E18D1"/>
    <w:rsid w:val="008E268A"/>
    <w:rsid w:val="008E52C2"/>
    <w:rsid w:val="008E5457"/>
    <w:rsid w:val="008E5FBE"/>
    <w:rsid w:val="008E6001"/>
    <w:rsid w:val="008E7D28"/>
    <w:rsid w:val="008F1DD5"/>
    <w:rsid w:val="008F5233"/>
    <w:rsid w:val="008F6496"/>
    <w:rsid w:val="008F72D0"/>
    <w:rsid w:val="00906498"/>
    <w:rsid w:val="00907891"/>
    <w:rsid w:val="00910F99"/>
    <w:rsid w:val="00916CFD"/>
    <w:rsid w:val="009201C4"/>
    <w:rsid w:val="009204F1"/>
    <w:rsid w:val="009216C7"/>
    <w:rsid w:val="00922D97"/>
    <w:rsid w:val="00923AFF"/>
    <w:rsid w:val="00925111"/>
    <w:rsid w:val="009258CA"/>
    <w:rsid w:val="009267C8"/>
    <w:rsid w:val="00927E4F"/>
    <w:rsid w:val="0093075B"/>
    <w:rsid w:val="00934A50"/>
    <w:rsid w:val="00937513"/>
    <w:rsid w:val="009379C2"/>
    <w:rsid w:val="009407E7"/>
    <w:rsid w:val="009429ED"/>
    <w:rsid w:val="00945B15"/>
    <w:rsid w:val="00945ED1"/>
    <w:rsid w:val="00946BD2"/>
    <w:rsid w:val="00952681"/>
    <w:rsid w:val="0095477B"/>
    <w:rsid w:val="0095532B"/>
    <w:rsid w:val="00955955"/>
    <w:rsid w:val="00956F25"/>
    <w:rsid w:val="0096095B"/>
    <w:rsid w:val="00960F88"/>
    <w:rsid w:val="00961A2C"/>
    <w:rsid w:val="00961F5D"/>
    <w:rsid w:val="00963263"/>
    <w:rsid w:val="0096332D"/>
    <w:rsid w:val="00963C1B"/>
    <w:rsid w:val="00963E37"/>
    <w:rsid w:val="0096527E"/>
    <w:rsid w:val="00971731"/>
    <w:rsid w:val="00971ADD"/>
    <w:rsid w:val="00972018"/>
    <w:rsid w:val="00973D70"/>
    <w:rsid w:val="00974790"/>
    <w:rsid w:val="009747AD"/>
    <w:rsid w:val="00976292"/>
    <w:rsid w:val="00976B93"/>
    <w:rsid w:val="00976E99"/>
    <w:rsid w:val="009775B7"/>
    <w:rsid w:val="00980638"/>
    <w:rsid w:val="00982636"/>
    <w:rsid w:val="00983655"/>
    <w:rsid w:val="00983E0B"/>
    <w:rsid w:val="0098659E"/>
    <w:rsid w:val="00990549"/>
    <w:rsid w:val="00991777"/>
    <w:rsid w:val="00991D61"/>
    <w:rsid w:val="00992DDD"/>
    <w:rsid w:val="00994C01"/>
    <w:rsid w:val="00994F41"/>
    <w:rsid w:val="00995650"/>
    <w:rsid w:val="0099756B"/>
    <w:rsid w:val="009A0915"/>
    <w:rsid w:val="009A0AD1"/>
    <w:rsid w:val="009A1178"/>
    <w:rsid w:val="009A2B8C"/>
    <w:rsid w:val="009A4515"/>
    <w:rsid w:val="009A5FD9"/>
    <w:rsid w:val="009B1435"/>
    <w:rsid w:val="009B26A6"/>
    <w:rsid w:val="009B3937"/>
    <w:rsid w:val="009B61CE"/>
    <w:rsid w:val="009B635A"/>
    <w:rsid w:val="009B7CE1"/>
    <w:rsid w:val="009C053F"/>
    <w:rsid w:val="009C10AD"/>
    <w:rsid w:val="009C1929"/>
    <w:rsid w:val="009C38B7"/>
    <w:rsid w:val="009C5344"/>
    <w:rsid w:val="009C61E3"/>
    <w:rsid w:val="009C6ED9"/>
    <w:rsid w:val="009D0781"/>
    <w:rsid w:val="009D1F8D"/>
    <w:rsid w:val="009D3F7D"/>
    <w:rsid w:val="009D4C65"/>
    <w:rsid w:val="009D5FC6"/>
    <w:rsid w:val="009D5FC8"/>
    <w:rsid w:val="009D6472"/>
    <w:rsid w:val="009E01DC"/>
    <w:rsid w:val="009E18AD"/>
    <w:rsid w:val="009E4C29"/>
    <w:rsid w:val="009E4F81"/>
    <w:rsid w:val="009E55A3"/>
    <w:rsid w:val="009E652C"/>
    <w:rsid w:val="009F057D"/>
    <w:rsid w:val="009F43F0"/>
    <w:rsid w:val="009F520F"/>
    <w:rsid w:val="009F7098"/>
    <w:rsid w:val="00A03E8E"/>
    <w:rsid w:val="00A0423D"/>
    <w:rsid w:val="00A051F0"/>
    <w:rsid w:val="00A05561"/>
    <w:rsid w:val="00A064FD"/>
    <w:rsid w:val="00A06FA1"/>
    <w:rsid w:val="00A101C7"/>
    <w:rsid w:val="00A10968"/>
    <w:rsid w:val="00A126B8"/>
    <w:rsid w:val="00A13602"/>
    <w:rsid w:val="00A151A2"/>
    <w:rsid w:val="00A15749"/>
    <w:rsid w:val="00A15E0C"/>
    <w:rsid w:val="00A165A3"/>
    <w:rsid w:val="00A17277"/>
    <w:rsid w:val="00A175CA"/>
    <w:rsid w:val="00A17CD4"/>
    <w:rsid w:val="00A20194"/>
    <w:rsid w:val="00A203B3"/>
    <w:rsid w:val="00A20851"/>
    <w:rsid w:val="00A20B97"/>
    <w:rsid w:val="00A240DF"/>
    <w:rsid w:val="00A26C20"/>
    <w:rsid w:val="00A270A8"/>
    <w:rsid w:val="00A2733D"/>
    <w:rsid w:val="00A27E6A"/>
    <w:rsid w:val="00A33A3D"/>
    <w:rsid w:val="00A37460"/>
    <w:rsid w:val="00A375D4"/>
    <w:rsid w:val="00A37F13"/>
    <w:rsid w:val="00A417B1"/>
    <w:rsid w:val="00A441E1"/>
    <w:rsid w:val="00A44AFE"/>
    <w:rsid w:val="00A51749"/>
    <w:rsid w:val="00A51B4B"/>
    <w:rsid w:val="00A527D1"/>
    <w:rsid w:val="00A52D11"/>
    <w:rsid w:val="00A57751"/>
    <w:rsid w:val="00A6112C"/>
    <w:rsid w:val="00A61D89"/>
    <w:rsid w:val="00A62C60"/>
    <w:rsid w:val="00A666D4"/>
    <w:rsid w:val="00A66EF7"/>
    <w:rsid w:val="00A6727A"/>
    <w:rsid w:val="00A679D2"/>
    <w:rsid w:val="00A70E49"/>
    <w:rsid w:val="00A71DEB"/>
    <w:rsid w:val="00A739ED"/>
    <w:rsid w:val="00A73ACE"/>
    <w:rsid w:val="00A773DC"/>
    <w:rsid w:val="00A8194D"/>
    <w:rsid w:val="00A81F54"/>
    <w:rsid w:val="00A82BBE"/>
    <w:rsid w:val="00A83755"/>
    <w:rsid w:val="00A863AE"/>
    <w:rsid w:val="00A86D4C"/>
    <w:rsid w:val="00A872D6"/>
    <w:rsid w:val="00A932EA"/>
    <w:rsid w:val="00A9391A"/>
    <w:rsid w:val="00A957B2"/>
    <w:rsid w:val="00AA0BCF"/>
    <w:rsid w:val="00AA0FDA"/>
    <w:rsid w:val="00AB034D"/>
    <w:rsid w:val="00AB1DFA"/>
    <w:rsid w:val="00AB356C"/>
    <w:rsid w:val="00AB3837"/>
    <w:rsid w:val="00AB692C"/>
    <w:rsid w:val="00AB6B30"/>
    <w:rsid w:val="00AB6E32"/>
    <w:rsid w:val="00AC09F5"/>
    <w:rsid w:val="00AC2C23"/>
    <w:rsid w:val="00AC6699"/>
    <w:rsid w:val="00AC7657"/>
    <w:rsid w:val="00AD1009"/>
    <w:rsid w:val="00AD10CA"/>
    <w:rsid w:val="00AD2A02"/>
    <w:rsid w:val="00AD4FE8"/>
    <w:rsid w:val="00AD6348"/>
    <w:rsid w:val="00AD794D"/>
    <w:rsid w:val="00AE09DB"/>
    <w:rsid w:val="00AE1A96"/>
    <w:rsid w:val="00AE28AA"/>
    <w:rsid w:val="00AE295F"/>
    <w:rsid w:val="00AE41A3"/>
    <w:rsid w:val="00AE4716"/>
    <w:rsid w:val="00AE47F6"/>
    <w:rsid w:val="00AE551B"/>
    <w:rsid w:val="00AE7DC9"/>
    <w:rsid w:val="00AF04B8"/>
    <w:rsid w:val="00AF1F63"/>
    <w:rsid w:val="00AF1FD3"/>
    <w:rsid w:val="00AF461D"/>
    <w:rsid w:val="00AF4802"/>
    <w:rsid w:val="00AF4D18"/>
    <w:rsid w:val="00AF6600"/>
    <w:rsid w:val="00AF6A5B"/>
    <w:rsid w:val="00B0022A"/>
    <w:rsid w:val="00B00E25"/>
    <w:rsid w:val="00B00EBB"/>
    <w:rsid w:val="00B04A46"/>
    <w:rsid w:val="00B06DBD"/>
    <w:rsid w:val="00B07F4B"/>
    <w:rsid w:val="00B11177"/>
    <w:rsid w:val="00B112D0"/>
    <w:rsid w:val="00B123D3"/>
    <w:rsid w:val="00B12407"/>
    <w:rsid w:val="00B12538"/>
    <w:rsid w:val="00B147C6"/>
    <w:rsid w:val="00B15310"/>
    <w:rsid w:val="00B15565"/>
    <w:rsid w:val="00B16B1C"/>
    <w:rsid w:val="00B176AD"/>
    <w:rsid w:val="00B20EEB"/>
    <w:rsid w:val="00B21270"/>
    <w:rsid w:val="00B21D2F"/>
    <w:rsid w:val="00B241DC"/>
    <w:rsid w:val="00B25A8E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4543"/>
    <w:rsid w:val="00B45178"/>
    <w:rsid w:val="00B45CFC"/>
    <w:rsid w:val="00B46A84"/>
    <w:rsid w:val="00B46C2A"/>
    <w:rsid w:val="00B525DD"/>
    <w:rsid w:val="00B52898"/>
    <w:rsid w:val="00B60C9D"/>
    <w:rsid w:val="00B61BD6"/>
    <w:rsid w:val="00B63782"/>
    <w:rsid w:val="00B6413C"/>
    <w:rsid w:val="00B64570"/>
    <w:rsid w:val="00B67DFE"/>
    <w:rsid w:val="00B752E7"/>
    <w:rsid w:val="00B90418"/>
    <w:rsid w:val="00B9158F"/>
    <w:rsid w:val="00B92A07"/>
    <w:rsid w:val="00B92BCB"/>
    <w:rsid w:val="00B95F69"/>
    <w:rsid w:val="00BA0C1C"/>
    <w:rsid w:val="00BA1267"/>
    <w:rsid w:val="00BA4BA4"/>
    <w:rsid w:val="00BA5C0F"/>
    <w:rsid w:val="00BA7F71"/>
    <w:rsid w:val="00BB081B"/>
    <w:rsid w:val="00BB1135"/>
    <w:rsid w:val="00BB6143"/>
    <w:rsid w:val="00BB61F6"/>
    <w:rsid w:val="00BB676A"/>
    <w:rsid w:val="00BC00BA"/>
    <w:rsid w:val="00BC0149"/>
    <w:rsid w:val="00BC21A8"/>
    <w:rsid w:val="00BC2373"/>
    <w:rsid w:val="00BC3E4A"/>
    <w:rsid w:val="00BC4D4B"/>
    <w:rsid w:val="00BC54AE"/>
    <w:rsid w:val="00BC5C1D"/>
    <w:rsid w:val="00BC5CE6"/>
    <w:rsid w:val="00BC79EC"/>
    <w:rsid w:val="00BC7D13"/>
    <w:rsid w:val="00BD0019"/>
    <w:rsid w:val="00BD02A2"/>
    <w:rsid w:val="00BD04DB"/>
    <w:rsid w:val="00BD296D"/>
    <w:rsid w:val="00BD3711"/>
    <w:rsid w:val="00BD5E51"/>
    <w:rsid w:val="00BD78FC"/>
    <w:rsid w:val="00BD799F"/>
    <w:rsid w:val="00BE11A8"/>
    <w:rsid w:val="00BE1876"/>
    <w:rsid w:val="00BE334C"/>
    <w:rsid w:val="00BE4005"/>
    <w:rsid w:val="00BE4B87"/>
    <w:rsid w:val="00BE5F0D"/>
    <w:rsid w:val="00BE6A18"/>
    <w:rsid w:val="00BF13EF"/>
    <w:rsid w:val="00BF461E"/>
    <w:rsid w:val="00BF4B48"/>
    <w:rsid w:val="00C02142"/>
    <w:rsid w:val="00C02534"/>
    <w:rsid w:val="00C03AA5"/>
    <w:rsid w:val="00C0404B"/>
    <w:rsid w:val="00C04F22"/>
    <w:rsid w:val="00C06A75"/>
    <w:rsid w:val="00C072E0"/>
    <w:rsid w:val="00C104D9"/>
    <w:rsid w:val="00C11BC8"/>
    <w:rsid w:val="00C12A83"/>
    <w:rsid w:val="00C1561F"/>
    <w:rsid w:val="00C15CDB"/>
    <w:rsid w:val="00C15EA3"/>
    <w:rsid w:val="00C20EFC"/>
    <w:rsid w:val="00C20FE7"/>
    <w:rsid w:val="00C21B42"/>
    <w:rsid w:val="00C22277"/>
    <w:rsid w:val="00C23FC7"/>
    <w:rsid w:val="00C249C3"/>
    <w:rsid w:val="00C264EC"/>
    <w:rsid w:val="00C30ADE"/>
    <w:rsid w:val="00C31F71"/>
    <w:rsid w:val="00C33220"/>
    <w:rsid w:val="00C3390C"/>
    <w:rsid w:val="00C3521D"/>
    <w:rsid w:val="00C3537A"/>
    <w:rsid w:val="00C35789"/>
    <w:rsid w:val="00C35C08"/>
    <w:rsid w:val="00C360E2"/>
    <w:rsid w:val="00C3662D"/>
    <w:rsid w:val="00C3679D"/>
    <w:rsid w:val="00C36DEF"/>
    <w:rsid w:val="00C41720"/>
    <w:rsid w:val="00C424F1"/>
    <w:rsid w:val="00C4400A"/>
    <w:rsid w:val="00C46136"/>
    <w:rsid w:val="00C465B2"/>
    <w:rsid w:val="00C46962"/>
    <w:rsid w:val="00C50B98"/>
    <w:rsid w:val="00C5233A"/>
    <w:rsid w:val="00C52C28"/>
    <w:rsid w:val="00C5332E"/>
    <w:rsid w:val="00C53A18"/>
    <w:rsid w:val="00C53E28"/>
    <w:rsid w:val="00C54F4A"/>
    <w:rsid w:val="00C57C75"/>
    <w:rsid w:val="00C617AF"/>
    <w:rsid w:val="00C6231D"/>
    <w:rsid w:val="00C62F92"/>
    <w:rsid w:val="00C630D3"/>
    <w:rsid w:val="00C63DB3"/>
    <w:rsid w:val="00C65020"/>
    <w:rsid w:val="00C66B3C"/>
    <w:rsid w:val="00C67EAB"/>
    <w:rsid w:val="00C70B56"/>
    <w:rsid w:val="00C72879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4C22"/>
    <w:rsid w:val="00C857EA"/>
    <w:rsid w:val="00C86416"/>
    <w:rsid w:val="00C86756"/>
    <w:rsid w:val="00C87453"/>
    <w:rsid w:val="00C917A3"/>
    <w:rsid w:val="00C942AD"/>
    <w:rsid w:val="00C959C6"/>
    <w:rsid w:val="00C97C19"/>
    <w:rsid w:val="00CA0265"/>
    <w:rsid w:val="00CA190E"/>
    <w:rsid w:val="00CA2162"/>
    <w:rsid w:val="00CA26D4"/>
    <w:rsid w:val="00CA2854"/>
    <w:rsid w:val="00CA2914"/>
    <w:rsid w:val="00CA481C"/>
    <w:rsid w:val="00CA67B5"/>
    <w:rsid w:val="00CA6F02"/>
    <w:rsid w:val="00CA7A41"/>
    <w:rsid w:val="00CA7A58"/>
    <w:rsid w:val="00CB3F99"/>
    <w:rsid w:val="00CB7026"/>
    <w:rsid w:val="00CC0B9B"/>
    <w:rsid w:val="00CC46C5"/>
    <w:rsid w:val="00CC4AD5"/>
    <w:rsid w:val="00CC5870"/>
    <w:rsid w:val="00CC72CE"/>
    <w:rsid w:val="00CD0E6D"/>
    <w:rsid w:val="00CD215E"/>
    <w:rsid w:val="00CD2FC5"/>
    <w:rsid w:val="00CD3A54"/>
    <w:rsid w:val="00CD3D30"/>
    <w:rsid w:val="00CD4EA2"/>
    <w:rsid w:val="00CD6B2A"/>
    <w:rsid w:val="00CD6D02"/>
    <w:rsid w:val="00CE1430"/>
    <w:rsid w:val="00CE1CB6"/>
    <w:rsid w:val="00CE36FD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42F6"/>
    <w:rsid w:val="00CF692C"/>
    <w:rsid w:val="00CF6CB2"/>
    <w:rsid w:val="00CF7D9C"/>
    <w:rsid w:val="00D0056D"/>
    <w:rsid w:val="00D04868"/>
    <w:rsid w:val="00D1061F"/>
    <w:rsid w:val="00D10ABC"/>
    <w:rsid w:val="00D121B4"/>
    <w:rsid w:val="00D12A3A"/>
    <w:rsid w:val="00D13F00"/>
    <w:rsid w:val="00D14A42"/>
    <w:rsid w:val="00D15692"/>
    <w:rsid w:val="00D201FA"/>
    <w:rsid w:val="00D20D49"/>
    <w:rsid w:val="00D21747"/>
    <w:rsid w:val="00D23640"/>
    <w:rsid w:val="00D24338"/>
    <w:rsid w:val="00D247D6"/>
    <w:rsid w:val="00D252A2"/>
    <w:rsid w:val="00D26B92"/>
    <w:rsid w:val="00D30C77"/>
    <w:rsid w:val="00D3248A"/>
    <w:rsid w:val="00D33E38"/>
    <w:rsid w:val="00D34262"/>
    <w:rsid w:val="00D34E20"/>
    <w:rsid w:val="00D3664C"/>
    <w:rsid w:val="00D36721"/>
    <w:rsid w:val="00D36793"/>
    <w:rsid w:val="00D37782"/>
    <w:rsid w:val="00D40B62"/>
    <w:rsid w:val="00D433A9"/>
    <w:rsid w:val="00D45E1F"/>
    <w:rsid w:val="00D46B06"/>
    <w:rsid w:val="00D476E8"/>
    <w:rsid w:val="00D527F0"/>
    <w:rsid w:val="00D52CC5"/>
    <w:rsid w:val="00D55352"/>
    <w:rsid w:val="00D55AF1"/>
    <w:rsid w:val="00D55B0E"/>
    <w:rsid w:val="00D5794F"/>
    <w:rsid w:val="00D64E16"/>
    <w:rsid w:val="00D6541A"/>
    <w:rsid w:val="00D71794"/>
    <w:rsid w:val="00D71ACD"/>
    <w:rsid w:val="00D72FD0"/>
    <w:rsid w:val="00D742C8"/>
    <w:rsid w:val="00D745D3"/>
    <w:rsid w:val="00D74B8B"/>
    <w:rsid w:val="00D750C7"/>
    <w:rsid w:val="00D831F1"/>
    <w:rsid w:val="00D84A8D"/>
    <w:rsid w:val="00D84EAE"/>
    <w:rsid w:val="00D91110"/>
    <w:rsid w:val="00D93292"/>
    <w:rsid w:val="00D94799"/>
    <w:rsid w:val="00D948FE"/>
    <w:rsid w:val="00D96C0F"/>
    <w:rsid w:val="00D9705E"/>
    <w:rsid w:val="00D97F6F"/>
    <w:rsid w:val="00D97FF3"/>
    <w:rsid w:val="00DA336C"/>
    <w:rsid w:val="00DA7132"/>
    <w:rsid w:val="00DB02D1"/>
    <w:rsid w:val="00DB5BF4"/>
    <w:rsid w:val="00DB5E1D"/>
    <w:rsid w:val="00DB5EE0"/>
    <w:rsid w:val="00DC1EB7"/>
    <w:rsid w:val="00DC21BE"/>
    <w:rsid w:val="00DC29F5"/>
    <w:rsid w:val="00DC41CD"/>
    <w:rsid w:val="00DC47C1"/>
    <w:rsid w:val="00DC6414"/>
    <w:rsid w:val="00DC665B"/>
    <w:rsid w:val="00DD199F"/>
    <w:rsid w:val="00DD24BA"/>
    <w:rsid w:val="00DD2689"/>
    <w:rsid w:val="00DD3899"/>
    <w:rsid w:val="00DD3D5A"/>
    <w:rsid w:val="00DD3F40"/>
    <w:rsid w:val="00DD49B5"/>
    <w:rsid w:val="00DD4E1E"/>
    <w:rsid w:val="00DD5A5C"/>
    <w:rsid w:val="00DD6324"/>
    <w:rsid w:val="00DE0CC6"/>
    <w:rsid w:val="00DE371E"/>
    <w:rsid w:val="00DE4B91"/>
    <w:rsid w:val="00DF04BD"/>
    <w:rsid w:val="00DF0B27"/>
    <w:rsid w:val="00DF317A"/>
    <w:rsid w:val="00DF3F61"/>
    <w:rsid w:val="00DF5368"/>
    <w:rsid w:val="00DF6ECB"/>
    <w:rsid w:val="00DF7C64"/>
    <w:rsid w:val="00E00175"/>
    <w:rsid w:val="00E00D1B"/>
    <w:rsid w:val="00E01155"/>
    <w:rsid w:val="00E01D5A"/>
    <w:rsid w:val="00E06D3F"/>
    <w:rsid w:val="00E07FFC"/>
    <w:rsid w:val="00E10BE3"/>
    <w:rsid w:val="00E10F49"/>
    <w:rsid w:val="00E118FF"/>
    <w:rsid w:val="00E1380A"/>
    <w:rsid w:val="00E14171"/>
    <w:rsid w:val="00E1686E"/>
    <w:rsid w:val="00E17C6F"/>
    <w:rsid w:val="00E22D0B"/>
    <w:rsid w:val="00E278EE"/>
    <w:rsid w:val="00E27E1E"/>
    <w:rsid w:val="00E327DF"/>
    <w:rsid w:val="00E329C4"/>
    <w:rsid w:val="00E32D47"/>
    <w:rsid w:val="00E37D77"/>
    <w:rsid w:val="00E40B6F"/>
    <w:rsid w:val="00E42902"/>
    <w:rsid w:val="00E43334"/>
    <w:rsid w:val="00E4406E"/>
    <w:rsid w:val="00E45979"/>
    <w:rsid w:val="00E469ED"/>
    <w:rsid w:val="00E46C95"/>
    <w:rsid w:val="00E46F2F"/>
    <w:rsid w:val="00E4782D"/>
    <w:rsid w:val="00E5407C"/>
    <w:rsid w:val="00E617A0"/>
    <w:rsid w:val="00E63DE2"/>
    <w:rsid w:val="00E646C7"/>
    <w:rsid w:val="00E648A6"/>
    <w:rsid w:val="00E67122"/>
    <w:rsid w:val="00E673C5"/>
    <w:rsid w:val="00E67A1B"/>
    <w:rsid w:val="00E707AF"/>
    <w:rsid w:val="00E70AF2"/>
    <w:rsid w:val="00E71A83"/>
    <w:rsid w:val="00E72695"/>
    <w:rsid w:val="00E72C68"/>
    <w:rsid w:val="00E7462A"/>
    <w:rsid w:val="00E75338"/>
    <w:rsid w:val="00E8001A"/>
    <w:rsid w:val="00E800D8"/>
    <w:rsid w:val="00E81B20"/>
    <w:rsid w:val="00E86C6F"/>
    <w:rsid w:val="00E87BBA"/>
    <w:rsid w:val="00E91644"/>
    <w:rsid w:val="00E928F7"/>
    <w:rsid w:val="00E9452F"/>
    <w:rsid w:val="00E9457C"/>
    <w:rsid w:val="00E949B9"/>
    <w:rsid w:val="00E9597C"/>
    <w:rsid w:val="00E96AE6"/>
    <w:rsid w:val="00E96BE0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EE9"/>
    <w:rsid w:val="00EB0B75"/>
    <w:rsid w:val="00EB23AD"/>
    <w:rsid w:val="00EB37E6"/>
    <w:rsid w:val="00EB3EA5"/>
    <w:rsid w:val="00EB4675"/>
    <w:rsid w:val="00EB4E95"/>
    <w:rsid w:val="00EB50B2"/>
    <w:rsid w:val="00EB7FA8"/>
    <w:rsid w:val="00EC015D"/>
    <w:rsid w:val="00EC043A"/>
    <w:rsid w:val="00EC65B2"/>
    <w:rsid w:val="00ED1528"/>
    <w:rsid w:val="00ED2454"/>
    <w:rsid w:val="00ED35BD"/>
    <w:rsid w:val="00ED42A5"/>
    <w:rsid w:val="00ED44E4"/>
    <w:rsid w:val="00ED5D81"/>
    <w:rsid w:val="00ED70D8"/>
    <w:rsid w:val="00EE0020"/>
    <w:rsid w:val="00EE4C7C"/>
    <w:rsid w:val="00EE5832"/>
    <w:rsid w:val="00EE61AE"/>
    <w:rsid w:val="00EE6D41"/>
    <w:rsid w:val="00EF189A"/>
    <w:rsid w:val="00EF18C2"/>
    <w:rsid w:val="00EF3D1E"/>
    <w:rsid w:val="00F057BB"/>
    <w:rsid w:val="00F06069"/>
    <w:rsid w:val="00F10D6F"/>
    <w:rsid w:val="00F12C8B"/>
    <w:rsid w:val="00F1314E"/>
    <w:rsid w:val="00F17D88"/>
    <w:rsid w:val="00F20DC9"/>
    <w:rsid w:val="00F21C90"/>
    <w:rsid w:val="00F22DA6"/>
    <w:rsid w:val="00F22F01"/>
    <w:rsid w:val="00F230FB"/>
    <w:rsid w:val="00F24071"/>
    <w:rsid w:val="00F24172"/>
    <w:rsid w:val="00F24B4D"/>
    <w:rsid w:val="00F261BF"/>
    <w:rsid w:val="00F26B37"/>
    <w:rsid w:val="00F27EFF"/>
    <w:rsid w:val="00F27F79"/>
    <w:rsid w:val="00F27FC7"/>
    <w:rsid w:val="00F32593"/>
    <w:rsid w:val="00F33686"/>
    <w:rsid w:val="00F34400"/>
    <w:rsid w:val="00F34A8C"/>
    <w:rsid w:val="00F366A0"/>
    <w:rsid w:val="00F40BCB"/>
    <w:rsid w:val="00F41B9C"/>
    <w:rsid w:val="00F432BB"/>
    <w:rsid w:val="00F432D3"/>
    <w:rsid w:val="00F43C09"/>
    <w:rsid w:val="00F448C6"/>
    <w:rsid w:val="00F45047"/>
    <w:rsid w:val="00F46002"/>
    <w:rsid w:val="00F4712A"/>
    <w:rsid w:val="00F4731B"/>
    <w:rsid w:val="00F474DC"/>
    <w:rsid w:val="00F475CA"/>
    <w:rsid w:val="00F5060D"/>
    <w:rsid w:val="00F5111D"/>
    <w:rsid w:val="00F5123D"/>
    <w:rsid w:val="00F51FF8"/>
    <w:rsid w:val="00F52BEC"/>
    <w:rsid w:val="00F52DC2"/>
    <w:rsid w:val="00F537AF"/>
    <w:rsid w:val="00F57253"/>
    <w:rsid w:val="00F610CB"/>
    <w:rsid w:val="00F63542"/>
    <w:rsid w:val="00F6482B"/>
    <w:rsid w:val="00F662EF"/>
    <w:rsid w:val="00F67367"/>
    <w:rsid w:val="00F74230"/>
    <w:rsid w:val="00F77752"/>
    <w:rsid w:val="00F778FD"/>
    <w:rsid w:val="00F80026"/>
    <w:rsid w:val="00F800DF"/>
    <w:rsid w:val="00F81CB2"/>
    <w:rsid w:val="00F81E47"/>
    <w:rsid w:val="00F837CF"/>
    <w:rsid w:val="00F8471B"/>
    <w:rsid w:val="00F848D2"/>
    <w:rsid w:val="00F84E9D"/>
    <w:rsid w:val="00F911FF"/>
    <w:rsid w:val="00F92C7A"/>
    <w:rsid w:val="00F94BF8"/>
    <w:rsid w:val="00F94E2F"/>
    <w:rsid w:val="00F95457"/>
    <w:rsid w:val="00FA0377"/>
    <w:rsid w:val="00FA0A7A"/>
    <w:rsid w:val="00FA635F"/>
    <w:rsid w:val="00FA68BD"/>
    <w:rsid w:val="00FA7551"/>
    <w:rsid w:val="00FB082C"/>
    <w:rsid w:val="00FB151D"/>
    <w:rsid w:val="00FB1937"/>
    <w:rsid w:val="00FB3215"/>
    <w:rsid w:val="00FB3E75"/>
    <w:rsid w:val="00FB45E5"/>
    <w:rsid w:val="00FB6BB6"/>
    <w:rsid w:val="00FB7896"/>
    <w:rsid w:val="00FC115C"/>
    <w:rsid w:val="00FC2524"/>
    <w:rsid w:val="00FC3B10"/>
    <w:rsid w:val="00FC4E3D"/>
    <w:rsid w:val="00FC59CA"/>
    <w:rsid w:val="00FC6985"/>
    <w:rsid w:val="00FC6C7C"/>
    <w:rsid w:val="00FC6DCB"/>
    <w:rsid w:val="00FD2827"/>
    <w:rsid w:val="00FD41BB"/>
    <w:rsid w:val="00FD433F"/>
    <w:rsid w:val="00FD5B1D"/>
    <w:rsid w:val="00FD7D1F"/>
    <w:rsid w:val="00FE22FA"/>
    <w:rsid w:val="00FE25DC"/>
    <w:rsid w:val="00FE3809"/>
    <w:rsid w:val="00FE4539"/>
    <w:rsid w:val="00FE4BF0"/>
    <w:rsid w:val="00FE4F16"/>
    <w:rsid w:val="00FE7BD0"/>
    <w:rsid w:val="00FF03BC"/>
    <w:rsid w:val="00FF0A91"/>
    <w:rsid w:val="00FF12A1"/>
    <w:rsid w:val="00FF1E2D"/>
    <w:rsid w:val="00FF39E1"/>
    <w:rsid w:val="00FF5F05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5F568E"/>
  <w15:docId w15:val="{FDDC3194-0C5B-4E2C-9269-21DB1976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07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E5407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5407C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2"/>
      </w:numPr>
    </w:pPr>
  </w:style>
  <w:style w:type="paragraph" w:styleId="ListBullet2">
    <w:name w:val="List Bullet 2"/>
    <w:basedOn w:val="Normal"/>
    <w:rsid w:val="00F52BEC"/>
    <w:pPr>
      <w:numPr>
        <w:numId w:val="3"/>
      </w:numPr>
    </w:pPr>
  </w:style>
  <w:style w:type="paragraph" w:styleId="ListBullet3">
    <w:name w:val="List Bullet 3"/>
    <w:basedOn w:val="Normal"/>
    <w:rsid w:val="00F52BEC"/>
    <w:pPr>
      <w:numPr>
        <w:numId w:val="4"/>
      </w:numPr>
    </w:pPr>
  </w:style>
  <w:style w:type="paragraph" w:styleId="ListBullet4">
    <w:name w:val="List Bullet 4"/>
    <w:basedOn w:val="Normal"/>
    <w:rsid w:val="00F52BEC"/>
    <w:pPr>
      <w:numPr>
        <w:numId w:val="5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7"/>
      </w:numPr>
    </w:pPr>
  </w:style>
  <w:style w:type="paragraph" w:styleId="ListNumber2">
    <w:name w:val="List Number 2"/>
    <w:basedOn w:val="Normal"/>
    <w:rsid w:val="00F52BEC"/>
    <w:pPr>
      <w:numPr>
        <w:numId w:val="8"/>
      </w:numPr>
    </w:pPr>
  </w:style>
  <w:style w:type="paragraph" w:styleId="ListNumber3">
    <w:name w:val="List Number 3"/>
    <w:basedOn w:val="Normal"/>
    <w:rsid w:val="00F52BEC"/>
    <w:pPr>
      <w:numPr>
        <w:numId w:val="9"/>
      </w:numPr>
    </w:pPr>
  </w:style>
  <w:style w:type="paragraph" w:styleId="ListNumber4">
    <w:name w:val="List Number 4"/>
    <w:basedOn w:val="Normal"/>
    <w:rsid w:val="00F52BEC"/>
    <w:pPr>
      <w:numPr>
        <w:numId w:val="10"/>
      </w:numPr>
    </w:pPr>
  </w:style>
  <w:style w:type="paragraph" w:styleId="ListNumber5">
    <w:name w:val="List Number 5"/>
    <w:basedOn w:val="Normal"/>
    <w:rsid w:val="00F52BEC"/>
    <w:pPr>
      <w:numPr>
        <w:numId w:val="11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25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Times New (W1)" w:hAnsi="Times New (W1)"/>
      <w:sz w:val="24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6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26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AFEE-89DD-4443-BD21-B485E8C7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EX132/20</vt:lpstr>
    </vt:vector>
  </TitlesOfParts>
  <Company>Civil Aviation Safety Authority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EX132/20</dc:title>
  <dc:subject>Licensing, and Operator Training and Checking (Extensions of Time Due to COVID-19) Exemptions Amendment Instrument 2020 (No. 3)</dc:subject>
  <dc:creator>Civil Aviation Safety Authority</dc:creator>
  <cp:lastModifiedBy>Fairweather, Tom</cp:lastModifiedBy>
  <cp:revision>4</cp:revision>
  <cp:lastPrinted>2020-09-21T02:59:00Z</cp:lastPrinted>
  <dcterms:created xsi:type="dcterms:W3CDTF">2020-09-22T06:10:00Z</dcterms:created>
  <dcterms:modified xsi:type="dcterms:W3CDTF">2020-09-22T07:59:00Z</dcterms:modified>
  <cp:category>Exemptions</cp:category>
</cp:coreProperties>
</file>