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B39BA" w14:textId="77777777" w:rsidR="00715914" w:rsidRPr="005F1388" w:rsidRDefault="00DA186E" w:rsidP="00650263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23876" w14:textId="77777777" w:rsidR="00715914" w:rsidRPr="00E500D4" w:rsidRDefault="00715914" w:rsidP="00715914">
      <w:pPr>
        <w:rPr>
          <w:sz w:val="19"/>
        </w:rPr>
      </w:pPr>
    </w:p>
    <w:p w14:paraId="6A6CE0EE" w14:textId="6B26989D" w:rsidR="00554826" w:rsidRDefault="002A56F2" w:rsidP="00554826">
      <w:pPr>
        <w:pStyle w:val="ShortT"/>
      </w:pPr>
      <w:r>
        <w:t>Regional Investment Corporation</w:t>
      </w:r>
      <w:r w:rsidR="00E8263F">
        <w:t xml:space="preserve"> </w:t>
      </w:r>
      <w:r w:rsidR="00E8263F" w:rsidRPr="00FA694F">
        <w:rPr>
          <w:color w:val="000000" w:themeColor="text1"/>
        </w:rPr>
        <w:t xml:space="preserve">(Drought </w:t>
      </w:r>
      <w:r w:rsidR="00705A21">
        <w:rPr>
          <w:color w:val="000000" w:themeColor="text1"/>
        </w:rPr>
        <w:t>and Small Business Drought Loans</w:t>
      </w:r>
      <w:r w:rsidR="008C38D6" w:rsidRPr="00FA694F">
        <w:rPr>
          <w:color w:val="000000" w:themeColor="text1"/>
        </w:rPr>
        <w:t>)</w:t>
      </w:r>
      <w:r w:rsidR="00554826" w:rsidRPr="00FA694F">
        <w:rPr>
          <w:color w:val="000000" w:themeColor="text1"/>
        </w:rPr>
        <w:t>(</w:t>
      </w:r>
      <w:r w:rsidR="00716BF3" w:rsidRPr="00FA694F">
        <w:rPr>
          <w:color w:val="000000" w:themeColor="text1"/>
        </w:rPr>
        <w:t>Cessation of I</w:t>
      </w:r>
      <w:r w:rsidRPr="00FA694F">
        <w:rPr>
          <w:color w:val="000000" w:themeColor="text1"/>
        </w:rPr>
        <w:t>nterest-</w:t>
      </w:r>
      <w:r w:rsidR="00716BF3" w:rsidRPr="00FA694F">
        <w:rPr>
          <w:color w:val="000000" w:themeColor="text1"/>
        </w:rPr>
        <w:t>Free P</w:t>
      </w:r>
      <w:r w:rsidRPr="00FA694F">
        <w:rPr>
          <w:color w:val="000000" w:themeColor="text1"/>
        </w:rPr>
        <w:t xml:space="preserve">eriod) </w:t>
      </w:r>
      <w:r w:rsidR="00E8263F" w:rsidRPr="00FA694F">
        <w:rPr>
          <w:color w:val="000000" w:themeColor="text1"/>
        </w:rPr>
        <w:t xml:space="preserve">Amendment </w:t>
      </w:r>
      <w:r w:rsidR="00982650">
        <w:t>Instrument</w:t>
      </w:r>
      <w:r>
        <w:t xml:space="preserve"> 2020</w:t>
      </w:r>
    </w:p>
    <w:p w14:paraId="4214D9A9" w14:textId="77777777" w:rsidR="00554826" w:rsidRPr="00DA182D" w:rsidRDefault="008D3915" w:rsidP="00554826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We</w:t>
      </w:r>
      <w:r w:rsidR="00554826" w:rsidRPr="00DA182D">
        <w:rPr>
          <w:szCs w:val="22"/>
        </w:rPr>
        <w:t>,</w:t>
      </w:r>
      <w:r>
        <w:rPr>
          <w:szCs w:val="22"/>
        </w:rPr>
        <w:t xml:space="preserve"> David Littleproud, Minister for Agriculture, Drought and Emergency Management, and Mathias Cormann, Minister for Finance, make the following </w:t>
      </w:r>
      <w:r w:rsidR="00982650">
        <w:rPr>
          <w:szCs w:val="22"/>
        </w:rPr>
        <w:t>instrument</w:t>
      </w:r>
      <w:r>
        <w:rPr>
          <w:szCs w:val="22"/>
        </w:rPr>
        <w:t>.</w:t>
      </w:r>
    </w:p>
    <w:p w14:paraId="44AA8CBB" w14:textId="0ACC85B6" w:rsidR="009746EC" w:rsidRPr="00BC5754" w:rsidRDefault="009746EC" w:rsidP="009746E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="0076473C">
        <w:rPr>
          <w:szCs w:val="22"/>
        </w:rPr>
        <w:t xml:space="preserve"> 3 September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>
        <w:rPr>
          <w:szCs w:val="22"/>
        </w:rPr>
        <w:t>2020</w:t>
      </w:r>
    </w:p>
    <w:p w14:paraId="34EEF7BF" w14:textId="3584D9F6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265B14A" w14:textId="1E8C8A9F" w:rsidR="00554826" w:rsidRDefault="00554826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4156"/>
        <w:gridCol w:w="4156"/>
      </w:tblGrid>
      <w:tr w:rsidR="001C6EB3" w14:paraId="0D207FBA" w14:textId="77777777" w:rsidTr="00741C00">
        <w:tc>
          <w:tcPr>
            <w:tcW w:w="4156" w:type="dxa"/>
            <w:hideMark/>
          </w:tcPr>
          <w:p w14:paraId="724F4A62" w14:textId="77777777" w:rsidR="001C6EB3" w:rsidRDefault="001C6EB3" w:rsidP="00741C00">
            <w:r>
              <w:rPr>
                <w:szCs w:val="22"/>
              </w:rPr>
              <w:t>David Littleproud</w:t>
            </w:r>
          </w:p>
        </w:tc>
        <w:tc>
          <w:tcPr>
            <w:tcW w:w="4156" w:type="dxa"/>
            <w:hideMark/>
          </w:tcPr>
          <w:p w14:paraId="66E57E05" w14:textId="77777777" w:rsidR="001C6EB3" w:rsidRDefault="001C6EB3" w:rsidP="00741C00">
            <w:r>
              <w:rPr>
                <w:szCs w:val="22"/>
              </w:rPr>
              <w:t>Mathias Cormann</w:t>
            </w:r>
          </w:p>
        </w:tc>
      </w:tr>
      <w:tr w:rsidR="001C6EB3" w14:paraId="1D9870AB" w14:textId="77777777" w:rsidTr="00741C00">
        <w:tc>
          <w:tcPr>
            <w:tcW w:w="4156" w:type="dxa"/>
            <w:hideMark/>
          </w:tcPr>
          <w:p w14:paraId="32D0CA5A" w14:textId="77777777" w:rsidR="001C6EB3" w:rsidRDefault="001C6EB3" w:rsidP="00741C00">
            <w:r>
              <w:rPr>
                <w:szCs w:val="22"/>
              </w:rPr>
              <w:t>Minister for Agriculture, Drought and Emergency Management</w:t>
            </w:r>
          </w:p>
        </w:tc>
        <w:tc>
          <w:tcPr>
            <w:tcW w:w="4156" w:type="dxa"/>
            <w:hideMark/>
          </w:tcPr>
          <w:p w14:paraId="0EEFB8FD" w14:textId="77777777" w:rsidR="001C6EB3" w:rsidRDefault="001C6EB3" w:rsidP="00741C00">
            <w:r>
              <w:rPr>
                <w:szCs w:val="22"/>
              </w:rPr>
              <w:t>Minister for F</w:t>
            </w:r>
            <w:bookmarkStart w:id="0" w:name="BK_S1P1L11C15"/>
            <w:bookmarkEnd w:id="0"/>
            <w:r>
              <w:rPr>
                <w:szCs w:val="22"/>
              </w:rPr>
              <w:t>inance</w:t>
            </w:r>
          </w:p>
        </w:tc>
      </w:tr>
    </w:tbl>
    <w:p w14:paraId="7C2710C8" w14:textId="77777777" w:rsidR="00554826" w:rsidRDefault="00554826" w:rsidP="00554826">
      <w:pPr>
        <w:pStyle w:val="SignCoverPageEnd"/>
        <w:ind w:right="91"/>
        <w:rPr>
          <w:sz w:val="22"/>
        </w:rPr>
      </w:pPr>
    </w:p>
    <w:p w14:paraId="01BBBF7F" w14:textId="77777777" w:rsidR="001C6EB3" w:rsidRPr="001C6EB3" w:rsidRDefault="001C6EB3" w:rsidP="001C6EB3">
      <w:pPr>
        <w:rPr>
          <w:lang w:eastAsia="en-AU"/>
        </w:rPr>
      </w:pPr>
    </w:p>
    <w:p w14:paraId="1AAE21E9" w14:textId="77777777" w:rsidR="002A56F2" w:rsidRPr="002A56F2" w:rsidRDefault="002A56F2" w:rsidP="002A56F2">
      <w:pPr>
        <w:rPr>
          <w:lang w:eastAsia="en-AU"/>
        </w:rPr>
      </w:pPr>
    </w:p>
    <w:p w14:paraId="2557B905" w14:textId="77777777" w:rsidR="00554826" w:rsidRDefault="00554826" w:rsidP="00554826"/>
    <w:p w14:paraId="3161C956" w14:textId="77777777" w:rsidR="00554826" w:rsidRPr="00ED79B6" w:rsidRDefault="00554826" w:rsidP="00554826"/>
    <w:p w14:paraId="0F75BDE3" w14:textId="77777777" w:rsidR="00F6696E" w:rsidRDefault="00F6696E" w:rsidP="00F6696E"/>
    <w:p w14:paraId="3302788B" w14:textId="77777777" w:rsidR="00F6696E" w:rsidRDefault="00F6696E" w:rsidP="00F6696E">
      <w:pPr>
        <w:sectPr w:rsidR="00F6696E" w:rsidSect="004F1B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0D7467D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DB7E2A7" w14:textId="77777777" w:rsidR="00650263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  <w:lang w:eastAsia="en-GB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650263">
        <w:rPr>
          <w:noProof/>
        </w:rPr>
        <w:t>1  Name</w:t>
      </w:r>
      <w:r w:rsidR="00650263">
        <w:rPr>
          <w:noProof/>
        </w:rPr>
        <w:tab/>
      </w:r>
      <w:r w:rsidR="00650263">
        <w:rPr>
          <w:noProof/>
        </w:rPr>
        <w:fldChar w:fldCharType="begin"/>
      </w:r>
      <w:r w:rsidR="00650263">
        <w:rPr>
          <w:noProof/>
        </w:rPr>
        <w:instrText xml:space="preserve"> PAGEREF _Toc46402446 \h </w:instrText>
      </w:r>
      <w:r w:rsidR="00650263">
        <w:rPr>
          <w:noProof/>
        </w:rPr>
      </w:r>
      <w:r w:rsidR="00650263">
        <w:rPr>
          <w:noProof/>
        </w:rPr>
        <w:fldChar w:fldCharType="separate"/>
      </w:r>
      <w:r w:rsidR="009746EC">
        <w:rPr>
          <w:noProof/>
        </w:rPr>
        <w:t>1</w:t>
      </w:r>
      <w:r w:rsidR="00650263">
        <w:rPr>
          <w:noProof/>
        </w:rPr>
        <w:fldChar w:fldCharType="end"/>
      </w:r>
    </w:p>
    <w:p w14:paraId="727F182D" w14:textId="77777777" w:rsidR="00650263" w:rsidRDefault="00650263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  <w:lang w:eastAsia="en-GB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_Toc46402447 \h </w:instrText>
      </w:r>
      <w:r>
        <w:rPr>
          <w:noProof/>
        </w:rPr>
      </w:r>
      <w:r>
        <w:rPr>
          <w:noProof/>
        </w:rPr>
        <w:fldChar w:fldCharType="separate"/>
      </w:r>
      <w:r w:rsidR="009746EC">
        <w:rPr>
          <w:noProof/>
        </w:rPr>
        <w:t>1</w:t>
      </w:r>
      <w:r>
        <w:rPr>
          <w:noProof/>
        </w:rPr>
        <w:fldChar w:fldCharType="end"/>
      </w:r>
    </w:p>
    <w:p w14:paraId="10CF7727" w14:textId="77777777" w:rsidR="00650263" w:rsidRDefault="00650263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  <w:lang w:eastAsia="en-GB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_Toc46402448 \h </w:instrText>
      </w:r>
      <w:r>
        <w:rPr>
          <w:noProof/>
        </w:rPr>
      </w:r>
      <w:r>
        <w:rPr>
          <w:noProof/>
        </w:rPr>
        <w:fldChar w:fldCharType="separate"/>
      </w:r>
      <w:r w:rsidR="009746EC">
        <w:rPr>
          <w:noProof/>
        </w:rPr>
        <w:t>1</w:t>
      </w:r>
      <w:r>
        <w:rPr>
          <w:noProof/>
        </w:rPr>
        <w:fldChar w:fldCharType="end"/>
      </w:r>
    </w:p>
    <w:p w14:paraId="021ACFF0" w14:textId="77777777" w:rsidR="00650263" w:rsidRDefault="00650263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  <w:lang w:eastAsia="en-GB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_Toc46402449 \h </w:instrText>
      </w:r>
      <w:r>
        <w:rPr>
          <w:noProof/>
        </w:rPr>
      </w:r>
      <w:r>
        <w:rPr>
          <w:noProof/>
        </w:rPr>
        <w:fldChar w:fldCharType="separate"/>
      </w:r>
      <w:r w:rsidR="009746EC">
        <w:rPr>
          <w:noProof/>
        </w:rPr>
        <w:t>1</w:t>
      </w:r>
      <w:r>
        <w:rPr>
          <w:noProof/>
        </w:rPr>
        <w:fldChar w:fldCharType="end"/>
      </w:r>
    </w:p>
    <w:p w14:paraId="59A7E993" w14:textId="77777777" w:rsidR="00F6696E" w:rsidRDefault="00B418CB" w:rsidP="00F6696E">
      <w:pPr>
        <w:outlineLvl w:val="0"/>
      </w:pPr>
      <w:r>
        <w:fldChar w:fldCharType="end"/>
      </w:r>
    </w:p>
    <w:p w14:paraId="19B89FDF" w14:textId="77777777" w:rsidR="00F6696E" w:rsidRPr="008B1BE1" w:rsidRDefault="008B1BE1" w:rsidP="008B1BE1">
      <w:pPr>
        <w:tabs>
          <w:tab w:val="center" w:pos="4156"/>
        </w:tabs>
        <w:sectPr w:rsidR="00F6696E" w:rsidRPr="008B1BE1" w:rsidSect="00B9123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tab/>
      </w:r>
    </w:p>
    <w:p w14:paraId="5AD9F4F8" w14:textId="77777777" w:rsidR="00554826" w:rsidRPr="00FA694F" w:rsidRDefault="001D0A72" w:rsidP="001D0A72">
      <w:pPr>
        <w:pStyle w:val="ActHead5"/>
        <w:rPr>
          <w:color w:val="000000" w:themeColor="text1"/>
        </w:rPr>
      </w:pPr>
      <w:r w:rsidRPr="00FA694F">
        <w:rPr>
          <w:color w:val="000000" w:themeColor="text1"/>
        </w:rPr>
        <w:lastRenderedPageBreak/>
        <w:fldChar w:fldCharType="begin"/>
      </w:r>
      <w:r w:rsidRPr="00FA694F">
        <w:rPr>
          <w:color w:val="000000" w:themeColor="text1"/>
        </w:rPr>
        <w:instrText xml:space="preserve">  LISTNUM "main numbering" \l 5 \* MERGEFORMAT </w:instrText>
      </w:r>
      <w:bookmarkStart w:id="1" w:name="_Toc46402446"/>
      <w:r w:rsidRPr="00FA694F">
        <w:rPr>
          <w:color w:val="000000" w:themeColor="text1"/>
        </w:rPr>
        <w:fldChar w:fldCharType="end"/>
      </w:r>
      <w:r w:rsidRPr="00FA694F">
        <w:rPr>
          <w:color w:val="000000" w:themeColor="text1"/>
        </w:rPr>
        <w:t xml:space="preserve">  </w:t>
      </w:r>
      <w:r w:rsidR="00554826" w:rsidRPr="00FA694F">
        <w:rPr>
          <w:color w:val="000000" w:themeColor="text1"/>
        </w:rPr>
        <w:t>Name</w:t>
      </w:r>
      <w:bookmarkEnd w:id="1"/>
    </w:p>
    <w:p w14:paraId="7697A874" w14:textId="77777777" w:rsidR="005343F8" w:rsidRPr="00B1703C" w:rsidRDefault="00554826" w:rsidP="005F1461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A57A61" w:rsidRPr="00AA33D0">
        <w:rPr>
          <w:i/>
        </w:rPr>
        <w:fldChar w:fldCharType="begin"/>
      </w:r>
      <w:r w:rsidR="00A57A61" w:rsidRPr="00AA33D0">
        <w:rPr>
          <w:i/>
        </w:rPr>
        <w:instrText xml:space="preserve"> STYLEREF  ShortT </w:instrText>
      </w:r>
      <w:r w:rsidR="00A57A61" w:rsidRPr="00AA33D0">
        <w:rPr>
          <w:i/>
        </w:rPr>
        <w:fldChar w:fldCharType="separate"/>
      </w:r>
      <w:r w:rsidR="00D50E99">
        <w:rPr>
          <w:i/>
          <w:noProof/>
        </w:rPr>
        <w:t>Regional Investment Corporation (Drought and Small Business Drought Loans)(Cessation of Interest-Free Period) Amendment Instrument 2020</w:t>
      </w:r>
      <w:r w:rsidR="00A57A61" w:rsidRPr="00AA33D0">
        <w:rPr>
          <w:i/>
        </w:rPr>
        <w:fldChar w:fldCharType="end"/>
      </w:r>
      <w:r w:rsidRPr="009C2562">
        <w:t>.</w:t>
      </w:r>
      <w:r w:rsidR="00716BF3" w:rsidRPr="00716BF3">
        <w:t xml:space="preserve"> </w:t>
      </w:r>
    </w:p>
    <w:p w14:paraId="33266C98" w14:textId="77777777" w:rsidR="00554826" w:rsidRPr="00554826" w:rsidRDefault="00314493" w:rsidP="00314493">
      <w:pPr>
        <w:pStyle w:val="ActHead5"/>
      </w:pPr>
      <w:r>
        <w:fldChar w:fldCharType="begin"/>
      </w:r>
      <w:r>
        <w:instrText xml:space="preserve">  LISTNUM "main numbering" \l 5 \* MERGEFORMAT </w:instrText>
      </w:r>
      <w:bookmarkStart w:id="3" w:name="_Toc46402447"/>
      <w:r>
        <w:fldChar w:fldCharType="end"/>
      </w:r>
      <w:r w:rsidR="00716BF3">
        <w:t xml:space="preserve">  </w:t>
      </w:r>
      <w:r w:rsidR="00554826" w:rsidRPr="00554826">
        <w:t>Commencement</w:t>
      </w:r>
      <w:bookmarkEnd w:id="3"/>
    </w:p>
    <w:p w14:paraId="6420BFD5" w14:textId="77777777" w:rsidR="00E67AE3" w:rsidRPr="005F1461" w:rsidRDefault="00716BF3" w:rsidP="00554826">
      <w:pPr>
        <w:pStyle w:val="subsection"/>
      </w:pPr>
      <w:r>
        <w:tab/>
      </w:r>
      <w:r>
        <w:tab/>
      </w:r>
      <w:r w:rsidR="00E53AA6" w:rsidRPr="002A0313">
        <w:t>This</w:t>
      </w:r>
      <w:r w:rsidR="00CF745D">
        <w:t xml:space="preserve"> i</w:t>
      </w:r>
      <w:r w:rsidR="00E53AA6">
        <w:t>nstrument</w:t>
      </w:r>
      <w:r w:rsidR="00E53AA6" w:rsidRPr="002A0313">
        <w:t xml:space="preserve"> commences on </w:t>
      </w:r>
      <w:r w:rsidR="005F1461">
        <w:t>1 October 2020</w:t>
      </w:r>
      <w:r w:rsidR="00E53AA6" w:rsidRPr="002A0313">
        <w:t>.</w:t>
      </w:r>
    </w:p>
    <w:p w14:paraId="576C4C8F" w14:textId="77777777" w:rsidR="00554826" w:rsidRDefault="00056495" w:rsidP="00056495">
      <w:pPr>
        <w:pStyle w:val="ActHead5"/>
      </w:pPr>
      <w:r>
        <w:fldChar w:fldCharType="begin"/>
      </w:r>
      <w:r>
        <w:instrText xml:space="preserve">  LISTNUM "main numbering" \l 5 \* MERGEFORMAT </w:instrText>
      </w:r>
      <w:bookmarkStart w:id="4" w:name="_Toc46402448"/>
      <w:r>
        <w:fldChar w:fldCharType="end"/>
      </w:r>
      <w:r>
        <w:t xml:space="preserve">  </w:t>
      </w:r>
      <w:r w:rsidR="00554826" w:rsidRPr="00554826">
        <w:t>Authority</w:t>
      </w:r>
      <w:bookmarkEnd w:id="4"/>
    </w:p>
    <w:p w14:paraId="70C1DF4A" w14:textId="77777777" w:rsidR="00E67AE3" w:rsidRDefault="00554826" w:rsidP="00E67AE3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5F1461">
        <w:t>s</w:t>
      </w:r>
      <w:r w:rsidR="00450412">
        <w:t>ubsection</w:t>
      </w:r>
      <w:r w:rsidR="005F1461">
        <w:t xml:space="preserve"> 11(1) and </w:t>
      </w:r>
      <w:r w:rsidR="00450412">
        <w:t xml:space="preserve">section </w:t>
      </w:r>
      <w:r w:rsidR="005F1461">
        <w:t xml:space="preserve">54 of the </w:t>
      </w:r>
      <w:r w:rsidR="005F1461" w:rsidRPr="005F1461">
        <w:rPr>
          <w:i/>
        </w:rPr>
        <w:t>Regional Investment Corporation Act 2018</w:t>
      </w:r>
      <w:r w:rsidR="005F1461">
        <w:t>.</w:t>
      </w:r>
    </w:p>
    <w:p w14:paraId="58A015D0" w14:textId="77777777" w:rsidR="00804885" w:rsidRDefault="00804885" w:rsidP="00804885">
      <w:pPr>
        <w:pStyle w:val="ActHead5"/>
      </w:pPr>
      <w:r>
        <w:fldChar w:fldCharType="begin"/>
      </w:r>
      <w:r>
        <w:instrText xml:space="preserve">  LISTNUM "main numbering" \l 5 \* MERGEFORMAT </w:instrText>
      </w:r>
      <w:bookmarkStart w:id="5" w:name="_Toc46402449"/>
      <w:r>
        <w:fldChar w:fldCharType="end"/>
      </w:r>
      <w:r>
        <w:t xml:space="preserve">  </w:t>
      </w:r>
      <w:r w:rsidRPr="00554826">
        <w:t>Schedules</w:t>
      </w:r>
      <w:bookmarkEnd w:id="5"/>
    </w:p>
    <w:p w14:paraId="1071B730" w14:textId="77777777" w:rsidR="00804885" w:rsidRDefault="00804885" w:rsidP="00804885">
      <w:pPr>
        <w:pStyle w:val="subsection"/>
      </w:pPr>
      <w:r w:rsidRPr="006065DA">
        <w:tab/>
      </w:r>
      <w:r w:rsidRPr="006065DA">
        <w:tab/>
        <w:t xml:space="preserve">Each </w:t>
      </w:r>
      <w:r w:rsidRPr="00617494">
        <w:t>instrument that is specified</w:t>
      </w:r>
      <w:r w:rsidRPr="006065DA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758D721E" w14:textId="77777777" w:rsidR="00804885" w:rsidRDefault="00804885" w:rsidP="00554826">
      <w:pPr>
        <w:pStyle w:val="subsection"/>
      </w:pPr>
    </w:p>
    <w:p w14:paraId="4E5FE641" w14:textId="77777777" w:rsidR="00F91A56" w:rsidRPr="00B25306" w:rsidRDefault="00F91A56" w:rsidP="001D0A72">
      <w:pPr>
        <w:pStyle w:val="paragraphsub"/>
      </w:pPr>
    </w:p>
    <w:p w14:paraId="5011211B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3C2FEC50" w14:textId="77777777" w:rsidR="00D6537E" w:rsidRDefault="004E1307" w:rsidP="00D6537E">
      <w:pPr>
        <w:pStyle w:val="ActHead6"/>
      </w:pPr>
      <w:bookmarkStart w:id="6" w:name="_Toc46402370"/>
      <w:bookmarkStart w:id="7" w:name="_Toc46402450"/>
      <w:r>
        <w:lastRenderedPageBreak/>
        <w:t xml:space="preserve">Schedule </w:t>
      </w:r>
      <w:r w:rsidR="00D6537E" w:rsidRPr="004E1307">
        <w:t>1—</w:t>
      </w:r>
      <w:r w:rsidR="00AD3C57">
        <w:t>Amendments</w:t>
      </w:r>
      <w:bookmarkEnd w:id="6"/>
      <w:bookmarkEnd w:id="7"/>
    </w:p>
    <w:p w14:paraId="15899B4C" w14:textId="77777777" w:rsidR="00C067BB" w:rsidRDefault="00C067BB" w:rsidP="00C067BB">
      <w:pPr>
        <w:pStyle w:val="ActHead9"/>
      </w:pPr>
      <w:bookmarkStart w:id="8" w:name="_Toc46320865"/>
      <w:bookmarkStart w:id="9" w:name="_Toc46402371"/>
      <w:bookmarkStart w:id="10" w:name="_Toc46402451"/>
      <w:r>
        <w:t>Regional Investment Corporation Operating Mandate Direction 2018</w:t>
      </w:r>
      <w:bookmarkEnd w:id="8"/>
      <w:bookmarkEnd w:id="9"/>
      <w:bookmarkEnd w:id="10"/>
    </w:p>
    <w:p w14:paraId="5B176B1B" w14:textId="77777777" w:rsidR="00741C00" w:rsidRDefault="008C38D6" w:rsidP="00C067BB">
      <w:pPr>
        <w:pStyle w:val="ItemHead"/>
      </w:pPr>
      <w:r w:rsidRPr="00FA694F">
        <w:rPr>
          <w:color w:val="000000" w:themeColor="text1"/>
        </w:rPr>
        <w:t>[</w:t>
      </w:r>
      <w:r w:rsidR="00650263" w:rsidRPr="00FA694F">
        <w:rPr>
          <w:color w:val="000000" w:themeColor="text1"/>
        </w:rPr>
        <w:fldChar w:fldCharType="begin"/>
      </w:r>
      <w:r w:rsidR="00650263" w:rsidRPr="00FA694F">
        <w:rPr>
          <w:color w:val="000000" w:themeColor="text1"/>
        </w:rPr>
        <w:instrText xml:space="preserve"> SEQ Items \* MERGEFORMAT </w:instrText>
      </w:r>
      <w:r w:rsidR="00650263" w:rsidRPr="00FA694F">
        <w:rPr>
          <w:color w:val="000000" w:themeColor="text1"/>
        </w:rPr>
        <w:fldChar w:fldCharType="separate"/>
      </w:r>
      <w:r w:rsidR="00D50E99">
        <w:rPr>
          <w:noProof/>
          <w:color w:val="000000" w:themeColor="text1"/>
        </w:rPr>
        <w:t>1</w:t>
      </w:r>
      <w:r w:rsidR="00650263" w:rsidRPr="00FA694F">
        <w:rPr>
          <w:color w:val="000000" w:themeColor="text1"/>
        </w:rPr>
        <w:fldChar w:fldCharType="end"/>
      </w:r>
      <w:r w:rsidRPr="00FA694F">
        <w:rPr>
          <w:color w:val="000000" w:themeColor="text1"/>
        </w:rPr>
        <w:t>]</w:t>
      </w:r>
      <w:r w:rsidR="00741C00" w:rsidRPr="00FA694F">
        <w:rPr>
          <w:color w:val="000000" w:themeColor="text1"/>
        </w:rPr>
        <w:t xml:space="preserve"> </w:t>
      </w:r>
      <w:r w:rsidR="00B94B14" w:rsidRPr="00FA694F">
        <w:rPr>
          <w:color w:val="000000" w:themeColor="text1"/>
        </w:rPr>
        <w:t xml:space="preserve"> </w:t>
      </w:r>
      <w:r w:rsidR="00741C00" w:rsidRPr="00FA694F">
        <w:rPr>
          <w:color w:val="000000" w:themeColor="text1"/>
        </w:rPr>
        <w:t xml:space="preserve">After </w:t>
      </w:r>
      <w:r w:rsidR="00741C00">
        <w:t>section 20</w:t>
      </w:r>
    </w:p>
    <w:p w14:paraId="2C74C300" w14:textId="77777777" w:rsidR="00741C00" w:rsidRDefault="00741C00" w:rsidP="00741C00">
      <w:pPr>
        <w:pStyle w:val="Item"/>
      </w:pPr>
      <w:r>
        <w:t>Insert:</w:t>
      </w:r>
    </w:p>
    <w:p w14:paraId="1669A8D3" w14:textId="77777777" w:rsidR="00195DFF" w:rsidRDefault="00D25D09" w:rsidP="00195DFF">
      <w:pPr>
        <w:pStyle w:val="ActHead5"/>
      </w:pPr>
      <w:bookmarkStart w:id="11" w:name="_Toc46320866"/>
      <w:bookmarkStart w:id="12" w:name="_Toc46402372"/>
      <w:bookmarkStart w:id="13" w:name="_Toc46402452"/>
      <w:r>
        <w:t>21</w:t>
      </w:r>
      <w:r w:rsidR="00195DFF">
        <w:t xml:space="preserve">   </w:t>
      </w:r>
      <w:r w:rsidR="00672812" w:rsidRPr="00AA33D0">
        <w:rPr>
          <w:i/>
        </w:rPr>
        <w:fldChar w:fldCharType="begin"/>
      </w:r>
      <w:r w:rsidR="00672812" w:rsidRPr="00AA33D0">
        <w:rPr>
          <w:i/>
        </w:rPr>
        <w:instrText xml:space="preserve"> STYLEREF  ShortT </w:instrText>
      </w:r>
      <w:r w:rsidR="00672812" w:rsidRPr="00AA33D0">
        <w:rPr>
          <w:i/>
        </w:rPr>
        <w:fldChar w:fldCharType="separate"/>
      </w:r>
      <w:r w:rsidR="00D50E99">
        <w:rPr>
          <w:i/>
          <w:noProof/>
        </w:rPr>
        <w:t>Regional Investment Corporation (Drought and Small Business Drought Loans)(Cessation of Interest-Free Period) Amendment Instrument 2020</w:t>
      </w:r>
      <w:r w:rsidR="00672812" w:rsidRPr="00AA33D0">
        <w:rPr>
          <w:i/>
        </w:rPr>
        <w:fldChar w:fldCharType="end"/>
      </w:r>
      <w:r w:rsidR="00195DFF" w:rsidRPr="002A7E74">
        <w:t>—</w:t>
      </w:r>
      <w:r w:rsidR="00195DFF">
        <w:t xml:space="preserve">transitional </w:t>
      </w:r>
      <w:r w:rsidR="00865440">
        <w:t xml:space="preserve">and application </w:t>
      </w:r>
      <w:r w:rsidR="00195DFF">
        <w:t>provisions</w:t>
      </w:r>
      <w:bookmarkEnd w:id="11"/>
      <w:bookmarkEnd w:id="12"/>
      <w:bookmarkEnd w:id="13"/>
    </w:p>
    <w:p w14:paraId="14D36C72" w14:textId="56F55AD0" w:rsidR="00572189" w:rsidRPr="00FA694F" w:rsidRDefault="00572189" w:rsidP="00572189">
      <w:pPr>
        <w:pStyle w:val="subsection"/>
        <w:rPr>
          <w:color w:val="000000" w:themeColor="text1"/>
        </w:rPr>
      </w:pPr>
      <w:r w:rsidRPr="00FA694F">
        <w:rPr>
          <w:color w:val="000000" w:themeColor="text1"/>
        </w:rPr>
        <w:tab/>
        <w:t>(1)</w:t>
      </w:r>
      <w:r w:rsidRPr="00FA694F">
        <w:rPr>
          <w:color w:val="000000" w:themeColor="text1"/>
        </w:rPr>
        <w:tab/>
        <w:t>In this section:</w:t>
      </w:r>
    </w:p>
    <w:p w14:paraId="0DF40B56" w14:textId="77777777" w:rsidR="00572189" w:rsidRPr="00FA694F" w:rsidRDefault="00572189" w:rsidP="00572189">
      <w:pPr>
        <w:pStyle w:val="subsection"/>
        <w:rPr>
          <w:color w:val="000000" w:themeColor="text1"/>
        </w:rPr>
      </w:pPr>
      <w:r w:rsidRPr="00FA694F">
        <w:rPr>
          <w:color w:val="000000" w:themeColor="text1"/>
        </w:rPr>
        <w:tab/>
      </w:r>
      <w:r w:rsidRPr="00FA694F">
        <w:rPr>
          <w:color w:val="000000" w:themeColor="text1"/>
        </w:rPr>
        <w:tab/>
      </w:r>
      <w:r w:rsidRPr="00FA694F">
        <w:rPr>
          <w:b/>
          <w:i/>
          <w:color w:val="000000" w:themeColor="text1"/>
        </w:rPr>
        <w:t xml:space="preserve">commencement day </w:t>
      </w:r>
      <w:r w:rsidRPr="00FA694F">
        <w:rPr>
          <w:color w:val="000000" w:themeColor="text1"/>
        </w:rPr>
        <w:t>means 1 October 2020.</w:t>
      </w:r>
    </w:p>
    <w:p w14:paraId="6663A560" w14:textId="0A760789" w:rsidR="00572189" w:rsidRPr="00FA694F" w:rsidRDefault="00572189" w:rsidP="00572189">
      <w:pPr>
        <w:pStyle w:val="notetext"/>
        <w:rPr>
          <w:color w:val="000000" w:themeColor="text1"/>
        </w:rPr>
      </w:pPr>
      <w:r w:rsidRPr="00FA694F">
        <w:rPr>
          <w:color w:val="000000" w:themeColor="text1"/>
        </w:rPr>
        <w:t>Note:</w:t>
      </w:r>
      <w:r w:rsidRPr="00FA694F">
        <w:rPr>
          <w:color w:val="000000" w:themeColor="text1"/>
        </w:rPr>
        <w:tab/>
        <w:t>This is the day on which the</w:t>
      </w:r>
      <w:r w:rsidR="00917DD6">
        <w:rPr>
          <w:color w:val="000000" w:themeColor="text1"/>
        </w:rPr>
        <w:t xml:space="preserve"> instrument that made the relevant amendments commenced.</w:t>
      </w:r>
    </w:p>
    <w:p w14:paraId="17CC4A7D" w14:textId="77777777" w:rsidR="00865440" w:rsidRPr="00FA694F" w:rsidRDefault="00865440" w:rsidP="00865440">
      <w:pPr>
        <w:pStyle w:val="Definition"/>
        <w:rPr>
          <w:color w:val="000000" w:themeColor="text1"/>
        </w:rPr>
      </w:pPr>
      <w:r w:rsidRPr="00FA694F">
        <w:rPr>
          <w:b/>
          <w:bCs/>
          <w:i/>
          <w:iCs/>
          <w:color w:val="000000" w:themeColor="text1"/>
        </w:rPr>
        <w:t>relevant amendments</w:t>
      </w:r>
      <w:r w:rsidRPr="00FA694F">
        <w:rPr>
          <w:color w:val="000000" w:themeColor="text1"/>
        </w:rPr>
        <w:t xml:space="preserve"> means the amendments to this Operating Mandate made by the </w:t>
      </w:r>
      <w:r w:rsidRPr="00FA694F">
        <w:rPr>
          <w:i/>
          <w:color w:val="000000" w:themeColor="text1"/>
        </w:rPr>
        <w:fldChar w:fldCharType="begin"/>
      </w:r>
      <w:r w:rsidRPr="00FA694F">
        <w:rPr>
          <w:i/>
          <w:color w:val="000000" w:themeColor="text1"/>
        </w:rPr>
        <w:instrText xml:space="preserve"> STYLEREF  ShortT </w:instrText>
      </w:r>
      <w:r w:rsidRPr="00FA694F">
        <w:rPr>
          <w:i/>
          <w:color w:val="000000" w:themeColor="text1"/>
        </w:rPr>
        <w:fldChar w:fldCharType="separate"/>
      </w:r>
      <w:r w:rsidR="00D50E99">
        <w:rPr>
          <w:i/>
          <w:noProof/>
          <w:color w:val="000000" w:themeColor="text1"/>
        </w:rPr>
        <w:t>Regional Investment Corporation (Drought and Small Business Drought Loans)(Cessation of Interest-Free Period) Amendment Instrument 2020</w:t>
      </w:r>
      <w:r w:rsidRPr="00FA694F">
        <w:rPr>
          <w:i/>
          <w:color w:val="000000" w:themeColor="text1"/>
        </w:rPr>
        <w:fldChar w:fldCharType="end"/>
      </w:r>
      <w:r w:rsidRPr="00FA694F">
        <w:rPr>
          <w:b/>
          <w:bCs/>
          <w:iCs/>
          <w:color w:val="000000" w:themeColor="text1"/>
        </w:rPr>
        <w:t>.</w:t>
      </w:r>
    </w:p>
    <w:p w14:paraId="03D66421" w14:textId="13038D4D" w:rsidR="003F5169" w:rsidRPr="009E28D7" w:rsidRDefault="00572189" w:rsidP="009E28D7">
      <w:pPr>
        <w:pStyle w:val="subsection"/>
        <w:rPr>
          <w:color w:val="000000" w:themeColor="text1"/>
        </w:rPr>
      </w:pPr>
      <w:r w:rsidRPr="00FA694F">
        <w:rPr>
          <w:color w:val="000000" w:themeColor="text1"/>
        </w:rPr>
        <w:tab/>
        <w:t>(2)</w:t>
      </w:r>
      <w:r w:rsidRPr="00FA694F">
        <w:rPr>
          <w:color w:val="000000" w:themeColor="text1"/>
        </w:rPr>
        <w:tab/>
        <w:t xml:space="preserve">Where an application for a drought loan was </w:t>
      </w:r>
      <w:r w:rsidR="009E28D7" w:rsidRPr="00A14CEB">
        <w:rPr>
          <w:color w:val="000000" w:themeColor="text1"/>
        </w:rPr>
        <w:t>made</w:t>
      </w:r>
      <w:r w:rsidRPr="00FA694F">
        <w:rPr>
          <w:color w:val="000000" w:themeColor="text1"/>
        </w:rPr>
        <w:t xml:space="preserve"> before the commencement day, this </w:t>
      </w:r>
      <w:r w:rsidR="00865440" w:rsidRPr="00FA694F">
        <w:rPr>
          <w:color w:val="000000" w:themeColor="text1"/>
        </w:rPr>
        <w:t xml:space="preserve">Operating Mandate </w:t>
      </w:r>
      <w:r w:rsidRPr="00FA694F">
        <w:rPr>
          <w:color w:val="000000" w:themeColor="text1"/>
        </w:rPr>
        <w:t xml:space="preserve">applies </w:t>
      </w:r>
      <w:r w:rsidR="00865440" w:rsidRPr="00FA694F">
        <w:rPr>
          <w:color w:val="000000" w:themeColor="text1"/>
        </w:rPr>
        <w:t>in relation to the application and any loan offered on the basis of the application as if</w:t>
      </w:r>
      <w:r w:rsidRPr="00FA694F">
        <w:rPr>
          <w:color w:val="000000" w:themeColor="text1"/>
        </w:rPr>
        <w:t xml:space="preserve"> the relevant amendments had not been made.</w:t>
      </w:r>
    </w:p>
    <w:p w14:paraId="5B0C6292" w14:textId="77777777" w:rsidR="00C067BB" w:rsidRPr="00FA694F" w:rsidRDefault="00E36EED" w:rsidP="00C067BB">
      <w:pPr>
        <w:pStyle w:val="ItemHead"/>
        <w:rPr>
          <w:color w:val="000000" w:themeColor="text1"/>
        </w:rPr>
      </w:pPr>
      <w:r w:rsidRPr="00FA694F">
        <w:rPr>
          <w:color w:val="000000" w:themeColor="text1"/>
        </w:rPr>
        <w:t>[</w:t>
      </w:r>
      <w:r w:rsidR="00650263" w:rsidRPr="00FA694F">
        <w:rPr>
          <w:color w:val="000000" w:themeColor="text1"/>
        </w:rPr>
        <w:fldChar w:fldCharType="begin"/>
      </w:r>
      <w:r w:rsidR="00650263" w:rsidRPr="00FA694F">
        <w:rPr>
          <w:color w:val="000000" w:themeColor="text1"/>
        </w:rPr>
        <w:instrText xml:space="preserve"> SEQ Items \* MERGEFORMAT </w:instrText>
      </w:r>
      <w:r w:rsidR="00650263" w:rsidRPr="00FA694F">
        <w:rPr>
          <w:color w:val="000000" w:themeColor="text1"/>
        </w:rPr>
        <w:fldChar w:fldCharType="separate"/>
      </w:r>
      <w:r w:rsidR="00D50E99">
        <w:rPr>
          <w:noProof/>
          <w:color w:val="000000" w:themeColor="text1"/>
        </w:rPr>
        <w:t>2</w:t>
      </w:r>
      <w:r w:rsidR="00650263" w:rsidRPr="00FA694F">
        <w:rPr>
          <w:color w:val="000000" w:themeColor="text1"/>
        </w:rPr>
        <w:fldChar w:fldCharType="end"/>
      </w:r>
      <w:r w:rsidRPr="00FA694F">
        <w:rPr>
          <w:color w:val="000000" w:themeColor="text1"/>
        </w:rPr>
        <w:t>]</w:t>
      </w:r>
      <w:r w:rsidR="00C067BB" w:rsidRPr="00FA694F">
        <w:rPr>
          <w:color w:val="000000" w:themeColor="text1"/>
        </w:rPr>
        <w:t xml:space="preserve">  Schedule 1 </w:t>
      </w:r>
    </w:p>
    <w:p w14:paraId="052E660A" w14:textId="77777777" w:rsidR="00C067BB" w:rsidRPr="00FA694F" w:rsidRDefault="00C067BB" w:rsidP="00C067BB">
      <w:pPr>
        <w:pStyle w:val="Item"/>
        <w:rPr>
          <w:color w:val="000000" w:themeColor="text1"/>
        </w:rPr>
      </w:pPr>
      <w:r w:rsidRPr="00FA694F">
        <w:rPr>
          <w:color w:val="000000" w:themeColor="text1"/>
        </w:rPr>
        <w:t>Omit:</w:t>
      </w:r>
    </w:p>
    <w:p w14:paraId="600D4FCB" w14:textId="77777777" w:rsidR="00C067BB" w:rsidRPr="00FA694F" w:rsidRDefault="00C067BB" w:rsidP="00C067BB">
      <w:pPr>
        <w:pStyle w:val="paragraph"/>
        <w:rPr>
          <w:color w:val="000000" w:themeColor="text1"/>
        </w:rPr>
      </w:pPr>
      <w:r w:rsidRPr="00FA694F">
        <w:rPr>
          <w:color w:val="000000" w:themeColor="text1"/>
        </w:rPr>
        <w:tab/>
        <w:t>(c)</w:t>
      </w:r>
      <w:r w:rsidRPr="00FA694F">
        <w:rPr>
          <w:color w:val="000000" w:themeColor="text1"/>
        </w:rPr>
        <w:tab/>
        <w:t>in the case of a drought loan—has an initial interest-free period of 2 years followed by an interest-only period of 3 years;</w:t>
      </w:r>
    </w:p>
    <w:p w14:paraId="79BB077E" w14:textId="77777777" w:rsidR="00C067BB" w:rsidRPr="00FA694F" w:rsidRDefault="00C067BB" w:rsidP="00C067BB">
      <w:pPr>
        <w:pStyle w:val="paragraph"/>
        <w:rPr>
          <w:color w:val="000000" w:themeColor="text1"/>
        </w:rPr>
      </w:pPr>
      <w:r w:rsidRPr="00FA694F">
        <w:rPr>
          <w:color w:val="000000" w:themeColor="text1"/>
        </w:rPr>
        <w:tab/>
        <w:t>(ca)</w:t>
      </w:r>
      <w:r w:rsidRPr="00FA694F">
        <w:rPr>
          <w:color w:val="000000" w:themeColor="text1"/>
        </w:rPr>
        <w:tab/>
        <w:t>in the case of a loan other than a drought loan—has an initial interest‑only period of 5 years; and</w:t>
      </w:r>
    </w:p>
    <w:p w14:paraId="171B6A6E" w14:textId="77777777" w:rsidR="00C067BB" w:rsidRPr="00FA694F" w:rsidRDefault="00C067BB" w:rsidP="00C067BB">
      <w:pPr>
        <w:pStyle w:val="Item"/>
        <w:rPr>
          <w:color w:val="000000" w:themeColor="text1"/>
        </w:rPr>
      </w:pPr>
      <w:r w:rsidRPr="00FA694F">
        <w:rPr>
          <w:color w:val="000000" w:themeColor="text1"/>
        </w:rPr>
        <w:t>substitute:</w:t>
      </w:r>
    </w:p>
    <w:p w14:paraId="11CEC8F8" w14:textId="09D80585" w:rsidR="00C067BB" w:rsidRPr="00FA694F" w:rsidRDefault="00C067BB" w:rsidP="00741C00">
      <w:pPr>
        <w:pStyle w:val="paragraph"/>
        <w:rPr>
          <w:color w:val="000000" w:themeColor="text1"/>
        </w:rPr>
      </w:pPr>
      <w:r w:rsidRPr="00FA694F">
        <w:rPr>
          <w:color w:val="000000" w:themeColor="text1"/>
        </w:rPr>
        <w:tab/>
        <w:t>(c)</w:t>
      </w:r>
      <w:r w:rsidRPr="00FA694F">
        <w:rPr>
          <w:color w:val="000000" w:themeColor="text1"/>
        </w:rPr>
        <w:tab/>
        <w:t>has an initial intere</w:t>
      </w:r>
      <w:r w:rsidR="00A14CEB">
        <w:rPr>
          <w:color w:val="000000" w:themeColor="text1"/>
        </w:rPr>
        <w:t xml:space="preserve">st-only period of five </w:t>
      </w:r>
      <w:r w:rsidR="00A14CEB" w:rsidRPr="009746EC">
        <w:rPr>
          <w:color w:val="000000" w:themeColor="text1"/>
        </w:rPr>
        <w:t>years; and</w:t>
      </w:r>
    </w:p>
    <w:p w14:paraId="45007EC0" w14:textId="77777777" w:rsidR="00BC1DE6" w:rsidRPr="00FA694F" w:rsidRDefault="00BC1DE6" w:rsidP="00741C00">
      <w:pPr>
        <w:pStyle w:val="paragraph"/>
        <w:rPr>
          <w:color w:val="000000" w:themeColor="text1"/>
        </w:rPr>
      </w:pPr>
    </w:p>
    <w:p w14:paraId="3F0B6F7B" w14:textId="77777777" w:rsidR="00C067BB" w:rsidRPr="00FA694F" w:rsidRDefault="00C067BB" w:rsidP="00C067BB">
      <w:pPr>
        <w:pStyle w:val="ActHead9"/>
        <w:rPr>
          <w:color w:val="000000" w:themeColor="text1"/>
        </w:rPr>
      </w:pPr>
      <w:bookmarkStart w:id="14" w:name="_Toc46320868"/>
      <w:bookmarkStart w:id="15" w:name="_Toc46402374"/>
      <w:bookmarkStart w:id="16" w:name="_Toc46402454"/>
      <w:r w:rsidRPr="00FA694F">
        <w:rPr>
          <w:color w:val="000000" w:themeColor="text1"/>
        </w:rPr>
        <w:t>Regional Investment Corporation (Drought Loans Expansion) Rule 2020</w:t>
      </w:r>
      <w:bookmarkEnd w:id="14"/>
      <w:bookmarkEnd w:id="15"/>
      <w:bookmarkEnd w:id="16"/>
    </w:p>
    <w:p w14:paraId="34C09275" w14:textId="77777777" w:rsidR="00C067BB" w:rsidRPr="00FA694F" w:rsidRDefault="00D25D09" w:rsidP="00C067BB">
      <w:pPr>
        <w:pStyle w:val="ItemHead"/>
        <w:rPr>
          <w:color w:val="000000" w:themeColor="text1"/>
        </w:rPr>
      </w:pPr>
      <w:r w:rsidRPr="00FA694F">
        <w:rPr>
          <w:color w:val="000000" w:themeColor="text1"/>
        </w:rPr>
        <w:t>[</w:t>
      </w:r>
      <w:r w:rsidR="00650263" w:rsidRPr="00FA694F">
        <w:rPr>
          <w:color w:val="000000" w:themeColor="text1"/>
        </w:rPr>
        <w:fldChar w:fldCharType="begin"/>
      </w:r>
      <w:r w:rsidR="00650263" w:rsidRPr="00FA694F">
        <w:rPr>
          <w:color w:val="000000" w:themeColor="text1"/>
        </w:rPr>
        <w:instrText xml:space="preserve"> SEQ Items \* MERGEFORMAT </w:instrText>
      </w:r>
      <w:r w:rsidR="00650263" w:rsidRPr="00FA694F">
        <w:rPr>
          <w:color w:val="000000" w:themeColor="text1"/>
        </w:rPr>
        <w:fldChar w:fldCharType="separate"/>
      </w:r>
      <w:r w:rsidR="00D50E99">
        <w:rPr>
          <w:noProof/>
          <w:color w:val="000000" w:themeColor="text1"/>
        </w:rPr>
        <w:t>3</w:t>
      </w:r>
      <w:r w:rsidR="00650263" w:rsidRPr="00FA694F">
        <w:rPr>
          <w:color w:val="000000" w:themeColor="text1"/>
        </w:rPr>
        <w:fldChar w:fldCharType="end"/>
      </w:r>
      <w:r w:rsidRPr="00FA694F">
        <w:rPr>
          <w:color w:val="000000" w:themeColor="text1"/>
        </w:rPr>
        <w:t>]</w:t>
      </w:r>
      <w:r w:rsidR="00C067BB" w:rsidRPr="00FA694F">
        <w:rPr>
          <w:color w:val="000000" w:themeColor="text1"/>
        </w:rPr>
        <w:t xml:space="preserve">  Section 4 (definition of </w:t>
      </w:r>
      <w:r w:rsidR="00C067BB" w:rsidRPr="00FA694F">
        <w:rPr>
          <w:i/>
          <w:color w:val="000000" w:themeColor="text1"/>
        </w:rPr>
        <w:t>expanded drought loan</w:t>
      </w:r>
      <w:r w:rsidR="00C067BB" w:rsidRPr="00FA694F">
        <w:rPr>
          <w:color w:val="000000" w:themeColor="text1"/>
        </w:rPr>
        <w:t>)</w:t>
      </w:r>
    </w:p>
    <w:p w14:paraId="5ABF6500" w14:textId="77777777" w:rsidR="00C067BB" w:rsidRPr="00FA694F" w:rsidRDefault="00C067BB" w:rsidP="00C067BB">
      <w:pPr>
        <w:pStyle w:val="Item"/>
        <w:rPr>
          <w:color w:val="000000" w:themeColor="text1"/>
        </w:rPr>
      </w:pPr>
      <w:r w:rsidRPr="00FA694F">
        <w:rPr>
          <w:color w:val="000000" w:themeColor="text1"/>
        </w:rPr>
        <w:t>Omit paragraphs (b) and (c), substitute:</w:t>
      </w:r>
    </w:p>
    <w:p w14:paraId="7B928A50" w14:textId="77777777" w:rsidR="00C067BB" w:rsidRPr="00FA694F" w:rsidRDefault="00C067BB" w:rsidP="00C067BB">
      <w:pPr>
        <w:pStyle w:val="paragraph"/>
        <w:rPr>
          <w:color w:val="000000" w:themeColor="text1"/>
        </w:rPr>
      </w:pPr>
      <w:r w:rsidRPr="00FA694F">
        <w:rPr>
          <w:color w:val="000000" w:themeColor="text1"/>
        </w:rPr>
        <w:tab/>
        <w:t>(b)</w:t>
      </w:r>
      <w:r w:rsidRPr="00FA694F">
        <w:rPr>
          <w:color w:val="000000" w:themeColor="text1"/>
        </w:rPr>
        <w:tab/>
        <w:t>only interest is payable for the first 5 years of the loan;</w:t>
      </w:r>
    </w:p>
    <w:p w14:paraId="3FD10CAF" w14:textId="77777777" w:rsidR="00C067BB" w:rsidRPr="00FA694F" w:rsidRDefault="00D25D09" w:rsidP="00C067BB">
      <w:pPr>
        <w:pStyle w:val="ItemHead"/>
        <w:rPr>
          <w:color w:val="000000" w:themeColor="text1"/>
        </w:rPr>
      </w:pPr>
      <w:r w:rsidRPr="00FA694F">
        <w:rPr>
          <w:color w:val="000000" w:themeColor="text1"/>
        </w:rPr>
        <w:t>[</w:t>
      </w:r>
      <w:r w:rsidR="00650263" w:rsidRPr="00FA694F">
        <w:rPr>
          <w:color w:val="000000" w:themeColor="text1"/>
        </w:rPr>
        <w:fldChar w:fldCharType="begin"/>
      </w:r>
      <w:r w:rsidR="00650263" w:rsidRPr="00FA694F">
        <w:rPr>
          <w:color w:val="000000" w:themeColor="text1"/>
        </w:rPr>
        <w:instrText xml:space="preserve"> SEQ Items \* MERGEFORMAT </w:instrText>
      </w:r>
      <w:r w:rsidR="00650263" w:rsidRPr="00FA694F">
        <w:rPr>
          <w:color w:val="000000" w:themeColor="text1"/>
        </w:rPr>
        <w:fldChar w:fldCharType="separate"/>
      </w:r>
      <w:r w:rsidR="00D50E99">
        <w:rPr>
          <w:noProof/>
          <w:color w:val="000000" w:themeColor="text1"/>
        </w:rPr>
        <w:t>4</w:t>
      </w:r>
      <w:r w:rsidR="00650263" w:rsidRPr="00FA694F">
        <w:rPr>
          <w:color w:val="000000" w:themeColor="text1"/>
        </w:rPr>
        <w:fldChar w:fldCharType="end"/>
      </w:r>
      <w:r w:rsidRPr="00FA694F">
        <w:rPr>
          <w:color w:val="000000" w:themeColor="text1"/>
        </w:rPr>
        <w:t>]</w:t>
      </w:r>
      <w:r w:rsidR="00C067BB" w:rsidRPr="00FA694F">
        <w:rPr>
          <w:color w:val="000000" w:themeColor="text1"/>
        </w:rPr>
        <w:t xml:space="preserve">  Section 17</w:t>
      </w:r>
    </w:p>
    <w:p w14:paraId="51E06586" w14:textId="77777777" w:rsidR="00C067BB" w:rsidRPr="00FA694F" w:rsidRDefault="00C067BB" w:rsidP="00C067BB">
      <w:pPr>
        <w:pStyle w:val="Item"/>
        <w:rPr>
          <w:color w:val="000000" w:themeColor="text1"/>
        </w:rPr>
      </w:pPr>
      <w:r w:rsidRPr="00FA694F">
        <w:rPr>
          <w:color w:val="000000" w:themeColor="text1"/>
        </w:rPr>
        <w:t xml:space="preserve">Omit the note. </w:t>
      </w:r>
    </w:p>
    <w:p w14:paraId="28A39841" w14:textId="77777777" w:rsidR="002A7E74" w:rsidRPr="00FA694F" w:rsidRDefault="00D25D09" w:rsidP="002A7E74">
      <w:pPr>
        <w:pStyle w:val="ItemHead"/>
        <w:rPr>
          <w:color w:val="000000" w:themeColor="text1"/>
        </w:rPr>
      </w:pPr>
      <w:r w:rsidRPr="00FA694F">
        <w:rPr>
          <w:color w:val="000000" w:themeColor="text1"/>
        </w:rPr>
        <w:lastRenderedPageBreak/>
        <w:t>[</w:t>
      </w:r>
      <w:r w:rsidR="00650263" w:rsidRPr="00FA694F">
        <w:rPr>
          <w:color w:val="000000" w:themeColor="text1"/>
        </w:rPr>
        <w:fldChar w:fldCharType="begin"/>
      </w:r>
      <w:r w:rsidR="00650263" w:rsidRPr="00FA694F">
        <w:rPr>
          <w:color w:val="000000" w:themeColor="text1"/>
        </w:rPr>
        <w:instrText xml:space="preserve"> SEQ Items \* MERGEFORMAT </w:instrText>
      </w:r>
      <w:r w:rsidR="00650263" w:rsidRPr="00FA694F">
        <w:rPr>
          <w:color w:val="000000" w:themeColor="text1"/>
        </w:rPr>
        <w:fldChar w:fldCharType="separate"/>
      </w:r>
      <w:r w:rsidR="00D50E99">
        <w:rPr>
          <w:noProof/>
          <w:color w:val="000000" w:themeColor="text1"/>
        </w:rPr>
        <w:t>5</w:t>
      </w:r>
      <w:r w:rsidR="00650263" w:rsidRPr="00FA694F">
        <w:rPr>
          <w:color w:val="000000" w:themeColor="text1"/>
        </w:rPr>
        <w:fldChar w:fldCharType="end"/>
      </w:r>
      <w:r w:rsidRPr="00FA694F">
        <w:rPr>
          <w:color w:val="000000" w:themeColor="text1"/>
        </w:rPr>
        <w:t>]</w:t>
      </w:r>
      <w:r w:rsidR="002A7E74" w:rsidRPr="00FA694F">
        <w:rPr>
          <w:color w:val="000000" w:themeColor="text1"/>
        </w:rPr>
        <w:t xml:space="preserve">  After section 30</w:t>
      </w:r>
    </w:p>
    <w:p w14:paraId="2714AF89" w14:textId="77777777" w:rsidR="002A7E74" w:rsidRPr="00FA694F" w:rsidRDefault="002A7E74" w:rsidP="002A7E74">
      <w:pPr>
        <w:pStyle w:val="Item"/>
        <w:rPr>
          <w:color w:val="000000" w:themeColor="text1"/>
        </w:rPr>
      </w:pPr>
      <w:r w:rsidRPr="00FA694F">
        <w:rPr>
          <w:color w:val="000000" w:themeColor="text1"/>
        </w:rPr>
        <w:t>Insert:</w:t>
      </w:r>
    </w:p>
    <w:p w14:paraId="5F9EDDE7" w14:textId="77777777" w:rsidR="002A7E74" w:rsidRDefault="002A7E74" w:rsidP="002A7E74">
      <w:pPr>
        <w:pStyle w:val="ActHead2"/>
      </w:pPr>
      <w:bookmarkStart w:id="17" w:name="_Toc46320869"/>
      <w:bookmarkStart w:id="18" w:name="_Toc46402375"/>
      <w:bookmarkStart w:id="19" w:name="_Toc46402455"/>
      <w:r>
        <w:t>Part 4—Transitional, application and savings provisions</w:t>
      </w:r>
      <w:bookmarkEnd w:id="17"/>
      <w:bookmarkEnd w:id="18"/>
      <w:bookmarkEnd w:id="19"/>
    </w:p>
    <w:p w14:paraId="6CB3DD87" w14:textId="77777777" w:rsidR="002A7E74" w:rsidRPr="002A7E74" w:rsidRDefault="00D25D09" w:rsidP="00982650">
      <w:pPr>
        <w:pStyle w:val="ActHead5"/>
      </w:pPr>
      <w:bookmarkStart w:id="20" w:name="_Toc46320870"/>
      <w:bookmarkStart w:id="21" w:name="_Toc46402376"/>
      <w:bookmarkStart w:id="22" w:name="_Toc46402456"/>
      <w:r>
        <w:t>31</w:t>
      </w:r>
      <w:r w:rsidR="00982650">
        <w:t xml:space="preserve"> </w:t>
      </w:r>
      <w:r w:rsidRPr="00AA33D0">
        <w:rPr>
          <w:i/>
        </w:rPr>
        <w:fldChar w:fldCharType="begin"/>
      </w:r>
      <w:r w:rsidRPr="00AA33D0">
        <w:rPr>
          <w:i/>
        </w:rPr>
        <w:instrText xml:space="preserve"> STYLEREF  ShortT </w:instrText>
      </w:r>
      <w:r w:rsidRPr="00AA33D0">
        <w:rPr>
          <w:i/>
        </w:rPr>
        <w:fldChar w:fldCharType="separate"/>
      </w:r>
      <w:r w:rsidR="00D50E99">
        <w:rPr>
          <w:i/>
          <w:noProof/>
        </w:rPr>
        <w:t>Regional Investment Corporation (Drought and Small Business Drought Loans)(Cessation of Interest-Free Period) Amendment Instrument 2020</w:t>
      </w:r>
      <w:r w:rsidRPr="00AA33D0">
        <w:rPr>
          <w:i/>
        </w:rPr>
        <w:fldChar w:fldCharType="end"/>
      </w:r>
      <w:r w:rsidR="002A7E74" w:rsidRPr="002A7E74">
        <w:t xml:space="preserve">—transitional </w:t>
      </w:r>
      <w:r w:rsidR="00865440">
        <w:t xml:space="preserve">and application </w:t>
      </w:r>
      <w:r w:rsidR="002A7E74" w:rsidRPr="002A7E74">
        <w:t>provisions</w:t>
      </w:r>
      <w:bookmarkEnd w:id="20"/>
      <w:bookmarkEnd w:id="21"/>
      <w:bookmarkEnd w:id="22"/>
    </w:p>
    <w:p w14:paraId="587AC39A" w14:textId="332FE634" w:rsidR="00F142ED" w:rsidRPr="00FA694F" w:rsidRDefault="00F142ED" w:rsidP="00F142ED">
      <w:pPr>
        <w:pStyle w:val="subsection"/>
        <w:rPr>
          <w:color w:val="000000" w:themeColor="text1"/>
        </w:rPr>
      </w:pPr>
      <w:r w:rsidRPr="00FA694F">
        <w:rPr>
          <w:color w:val="000000" w:themeColor="text1"/>
        </w:rPr>
        <w:tab/>
        <w:t>(1)</w:t>
      </w:r>
      <w:r w:rsidRPr="00FA694F">
        <w:rPr>
          <w:color w:val="000000" w:themeColor="text1"/>
        </w:rPr>
        <w:tab/>
        <w:t>In this section:</w:t>
      </w:r>
    </w:p>
    <w:p w14:paraId="78AEE11B" w14:textId="77777777" w:rsidR="00F142ED" w:rsidRPr="00FA694F" w:rsidRDefault="00F142ED" w:rsidP="00F142ED">
      <w:pPr>
        <w:pStyle w:val="subsection"/>
        <w:rPr>
          <w:color w:val="000000" w:themeColor="text1"/>
        </w:rPr>
      </w:pPr>
      <w:r w:rsidRPr="00FA694F">
        <w:rPr>
          <w:color w:val="000000" w:themeColor="text1"/>
        </w:rPr>
        <w:tab/>
      </w:r>
      <w:r w:rsidRPr="00FA694F">
        <w:rPr>
          <w:color w:val="000000" w:themeColor="text1"/>
        </w:rPr>
        <w:tab/>
      </w:r>
      <w:r w:rsidRPr="00FA694F">
        <w:rPr>
          <w:b/>
          <w:i/>
          <w:color w:val="000000" w:themeColor="text1"/>
        </w:rPr>
        <w:t xml:space="preserve">commencement day </w:t>
      </w:r>
      <w:r w:rsidRPr="00FA694F">
        <w:rPr>
          <w:color w:val="000000" w:themeColor="text1"/>
        </w:rPr>
        <w:t>means 1 October 2020.</w:t>
      </w:r>
    </w:p>
    <w:p w14:paraId="67FEB3CE" w14:textId="29F5EA4C" w:rsidR="00F142ED" w:rsidRPr="00FA694F" w:rsidRDefault="00F142ED" w:rsidP="00F142ED">
      <w:pPr>
        <w:pStyle w:val="notetext"/>
        <w:rPr>
          <w:color w:val="000000" w:themeColor="text1"/>
        </w:rPr>
      </w:pPr>
      <w:r w:rsidRPr="00FA694F">
        <w:rPr>
          <w:color w:val="000000" w:themeColor="text1"/>
        </w:rPr>
        <w:t>Note:</w:t>
      </w:r>
      <w:r w:rsidRPr="00FA694F">
        <w:rPr>
          <w:color w:val="000000" w:themeColor="text1"/>
        </w:rPr>
        <w:tab/>
        <w:t xml:space="preserve">This is the day on which the </w:t>
      </w:r>
      <w:r w:rsidR="00917DD6" w:rsidRPr="00917DD6">
        <w:rPr>
          <w:color w:val="000000" w:themeColor="text1"/>
        </w:rPr>
        <w:t xml:space="preserve">instrument that made the relevant amendments </w:t>
      </w:r>
      <w:r w:rsidRPr="00FA694F">
        <w:rPr>
          <w:color w:val="000000" w:themeColor="text1"/>
        </w:rPr>
        <w:t>commenced.</w:t>
      </w:r>
    </w:p>
    <w:p w14:paraId="3144CE5D" w14:textId="77777777" w:rsidR="00F142ED" w:rsidRPr="00FA694F" w:rsidRDefault="00F142ED" w:rsidP="00F142ED">
      <w:pPr>
        <w:pStyle w:val="Definition"/>
        <w:rPr>
          <w:color w:val="000000" w:themeColor="text1"/>
        </w:rPr>
      </w:pPr>
      <w:r w:rsidRPr="00FA694F">
        <w:rPr>
          <w:b/>
          <w:bCs/>
          <w:i/>
          <w:iCs/>
          <w:color w:val="000000" w:themeColor="text1"/>
        </w:rPr>
        <w:t>relevant amendments</w:t>
      </w:r>
      <w:r w:rsidRPr="00FA694F">
        <w:rPr>
          <w:color w:val="000000" w:themeColor="text1"/>
        </w:rPr>
        <w:t xml:space="preserve"> means the amendments to this instrument made by the </w:t>
      </w:r>
      <w:r w:rsidRPr="00FA694F">
        <w:rPr>
          <w:i/>
          <w:color w:val="000000" w:themeColor="text1"/>
        </w:rPr>
        <w:fldChar w:fldCharType="begin"/>
      </w:r>
      <w:r w:rsidRPr="00FA694F">
        <w:rPr>
          <w:i/>
          <w:color w:val="000000" w:themeColor="text1"/>
        </w:rPr>
        <w:instrText xml:space="preserve"> STYLEREF  ShortT </w:instrText>
      </w:r>
      <w:r w:rsidRPr="00FA694F">
        <w:rPr>
          <w:i/>
          <w:color w:val="000000" w:themeColor="text1"/>
        </w:rPr>
        <w:fldChar w:fldCharType="separate"/>
      </w:r>
      <w:r w:rsidR="00D50E99">
        <w:rPr>
          <w:i/>
          <w:noProof/>
          <w:color w:val="000000" w:themeColor="text1"/>
        </w:rPr>
        <w:t>Regional Investment Corporation (Drought and Small Business Drought Loans)(Cessation of Interest-Free Period) Amendment Instrument 2020</w:t>
      </w:r>
      <w:r w:rsidRPr="00FA694F">
        <w:rPr>
          <w:i/>
          <w:color w:val="000000" w:themeColor="text1"/>
        </w:rPr>
        <w:fldChar w:fldCharType="end"/>
      </w:r>
      <w:r w:rsidRPr="00FA694F">
        <w:rPr>
          <w:b/>
          <w:bCs/>
          <w:iCs/>
          <w:color w:val="000000" w:themeColor="text1"/>
        </w:rPr>
        <w:t>.</w:t>
      </w:r>
    </w:p>
    <w:p w14:paraId="204889B9" w14:textId="72F7E0B5" w:rsidR="00741C00" w:rsidRDefault="00F142ED" w:rsidP="00DE7B99">
      <w:pPr>
        <w:pStyle w:val="subsection"/>
        <w:rPr>
          <w:color w:val="000000" w:themeColor="text1"/>
        </w:rPr>
      </w:pPr>
      <w:r w:rsidRPr="00FA694F">
        <w:rPr>
          <w:color w:val="000000" w:themeColor="text1"/>
        </w:rPr>
        <w:tab/>
        <w:t>(2)</w:t>
      </w:r>
      <w:r w:rsidRPr="00FA694F">
        <w:rPr>
          <w:color w:val="000000" w:themeColor="text1"/>
        </w:rPr>
        <w:tab/>
        <w:t xml:space="preserve">Where an application </w:t>
      </w:r>
      <w:r w:rsidRPr="00A14CEB">
        <w:rPr>
          <w:color w:val="000000" w:themeColor="text1"/>
        </w:rPr>
        <w:t>for a</w:t>
      </w:r>
      <w:r w:rsidR="009E28D7" w:rsidRPr="00A14CEB">
        <w:rPr>
          <w:color w:val="000000" w:themeColor="text1"/>
        </w:rPr>
        <w:t>n expanded</w:t>
      </w:r>
      <w:r w:rsidRPr="00A14CEB">
        <w:rPr>
          <w:color w:val="000000" w:themeColor="text1"/>
        </w:rPr>
        <w:t xml:space="preserve"> drought loan was </w:t>
      </w:r>
      <w:r w:rsidR="009E28D7" w:rsidRPr="00A14CEB">
        <w:rPr>
          <w:color w:val="000000" w:themeColor="text1"/>
        </w:rPr>
        <w:t>made</w:t>
      </w:r>
      <w:r w:rsidRPr="00A14CEB">
        <w:rPr>
          <w:color w:val="000000" w:themeColor="text1"/>
        </w:rPr>
        <w:t xml:space="preserve"> before</w:t>
      </w:r>
      <w:r w:rsidRPr="00FA694F">
        <w:rPr>
          <w:color w:val="000000" w:themeColor="text1"/>
        </w:rPr>
        <w:t xml:space="preserve"> the commencement day, this instrument applies in relation to the application and any loan offered on the basis of the application as if the relevant amendments had not been made.</w:t>
      </w:r>
    </w:p>
    <w:p w14:paraId="0ECD7697" w14:textId="77777777" w:rsidR="00DE7B99" w:rsidRPr="00DE7B99" w:rsidRDefault="00DE7B99" w:rsidP="00DE7B99">
      <w:pPr>
        <w:pStyle w:val="subsection"/>
        <w:rPr>
          <w:color w:val="000000" w:themeColor="text1"/>
        </w:rPr>
      </w:pPr>
    </w:p>
    <w:p w14:paraId="19D84A43" w14:textId="77777777" w:rsidR="00D6537E" w:rsidRPr="00D6537E" w:rsidRDefault="00885A01" w:rsidP="00D6537E">
      <w:pPr>
        <w:pStyle w:val="ActHead9"/>
      </w:pPr>
      <w:bookmarkStart w:id="23" w:name="_Toc46320872"/>
      <w:bookmarkStart w:id="24" w:name="_Toc46402378"/>
      <w:bookmarkStart w:id="25" w:name="_Toc46402458"/>
      <w:r>
        <w:t>Regional Investment Corporation (Small Business Drought Loans) Rules 2020</w:t>
      </w:r>
      <w:bookmarkEnd w:id="23"/>
      <w:bookmarkEnd w:id="24"/>
      <w:bookmarkEnd w:id="25"/>
    </w:p>
    <w:p w14:paraId="19A5ADD4" w14:textId="77777777" w:rsidR="00D6537E" w:rsidRPr="00DE7B99" w:rsidRDefault="00D25D09" w:rsidP="00D6537E">
      <w:pPr>
        <w:pStyle w:val="ItemHead"/>
        <w:rPr>
          <w:color w:val="000000" w:themeColor="text1"/>
        </w:rPr>
      </w:pPr>
      <w:r w:rsidRPr="00DE7B99">
        <w:rPr>
          <w:color w:val="000000" w:themeColor="text1"/>
        </w:rPr>
        <w:t>[</w:t>
      </w:r>
      <w:r w:rsidR="00650263" w:rsidRPr="00DE7B99">
        <w:rPr>
          <w:color w:val="000000" w:themeColor="text1"/>
        </w:rPr>
        <w:fldChar w:fldCharType="begin"/>
      </w:r>
      <w:r w:rsidR="00650263" w:rsidRPr="00DE7B99">
        <w:rPr>
          <w:color w:val="000000" w:themeColor="text1"/>
        </w:rPr>
        <w:instrText xml:space="preserve"> SEQ Items \* MERGEFORMAT </w:instrText>
      </w:r>
      <w:r w:rsidR="00650263" w:rsidRPr="00DE7B99">
        <w:rPr>
          <w:color w:val="000000" w:themeColor="text1"/>
        </w:rPr>
        <w:fldChar w:fldCharType="separate"/>
      </w:r>
      <w:r w:rsidR="00D50E99">
        <w:rPr>
          <w:noProof/>
          <w:color w:val="000000" w:themeColor="text1"/>
        </w:rPr>
        <w:t>6</w:t>
      </w:r>
      <w:r w:rsidR="00650263" w:rsidRPr="00DE7B99">
        <w:rPr>
          <w:color w:val="000000" w:themeColor="text1"/>
        </w:rPr>
        <w:fldChar w:fldCharType="end"/>
      </w:r>
      <w:r w:rsidRPr="00DE7B99">
        <w:rPr>
          <w:color w:val="000000" w:themeColor="text1"/>
        </w:rPr>
        <w:t>]</w:t>
      </w:r>
      <w:r w:rsidR="00D6537E" w:rsidRPr="00DE7B99">
        <w:rPr>
          <w:color w:val="000000" w:themeColor="text1"/>
        </w:rPr>
        <w:t xml:space="preserve">  </w:t>
      </w:r>
      <w:r w:rsidR="00B5190D" w:rsidRPr="00DE7B99">
        <w:rPr>
          <w:color w:val="000000" w:themeColor="text1"/>
        </w:rPr>
        <w:t xml:space="preserve">Section 4 (definition of </w:t>
      </w:r>
      <w:r w:rsidR="00B5190D" w:rsidRPr="00DE7B99">
        <w:rPr>
          <w:i/>
          <w:color w:val="000000" w:themeColor="text1"/>
        </w:rPr>
        <w:t>small business drought loan</w:t>
      </w:r>
      <w:r w:rsidR="00923ABB" w:rsidRPr="00DE7B99">
        <w:rPr>
          <w:color w:val="000000" w:themeColor="text1"/>
        </w:rPr>
        <w:t>)</w:t>
      </w:r>
    </w:p>
    <w:p w14:paraId="040A6E6B" w14:textId="77777777" w:rsidR="004E1307" w:rsidRPr="00DE7B99" w:rsidRDefault="00923ABB" w:rsidP="00D6537E">
      <w:pPr>
        <w:pStyle w:val="Item"/>
        <w:rPr>
          <w:color w:val="000000" w:themeColor="text1"/>
        </w:rPr>
      </w:pPr>
      <w:r w:rsidRPr="00DE7B99">
        <w:rPr>
          <w:color w:val="000000" w:themeColor="text1"/>
        </w:rPr>
        <w:t>Omit</w:t>
      </w:r>
      <w:r w:rsidR="00D6537E" w:rsidRPr="00DE7B99">
        <w:rPr>
          <w:color w:val="000000" w:themeColor="text1"/>
        </w:rPr>
        <w:t xml:space="preserve"> </w:t>
      </w:r>
      <w:r w:rsidRPr="00DE7B99">
        <w:rPr>
          <w:color w:val="000000" w:themeColor="text1"/>
        </w:rPr>
        <w:t>paragraphs (b) and (c), substitute:</w:t>
      </w:r>
    </w:p>
    <w:p w14:paraId="1F3AAE87" w14:textId="77777777" w:rsidR="00923ABB" w:rsidRPr="00DE7B99" w:rsidRDefault="00CC4801" w:rsidP="00CC4801">
      <w:pPr>
        <w:pStyle w:val="paragraph"/>
        <w:rPr>
          <w:color w:val="000000" w:themeColor="text1"/>
        </w:rPr>
      </w:pPr>
      <w:r w:rsidRPr="00DE7B99">
        <w:rPr>
          <w:color w:val="000000" w:themeColor="text1"/>
        </w:rPr>
        <w:tab/>
        <w:t>(b)</w:t>
      </w:r>
      <w:r w:rsidRPr="00DE7B99">
        <w:rPr>
          <w:color w:val="000000" w:themeColor="text1"/>
        </w:rPr>
        <w:tab/>
        <w:t>only interest is payable for the first 5 years of the loan;</w:t>
      </w:r>
    </w:p>
    <w:p w14:paraId="2946389A" w14:textId="77777777" w:rsidR="00CC4801" w:rsidRPr="00DE7B99" w:rsidRDefault="00D25D09" w:rsidP="00CC4801">
      <w:pPr>
        <w:pStyle w:val="ItemHead"/>
        <w:rPr>
          <w:color w:val="000000" w:themeColor="text1"/>
        </w:rPr>
      </w:pPr>
      <w:r w:rsidRPr="00DE7B99">
        <w:rPr>
          <w:color w:val="000000" w:themeColor="text1"/>
        </w:rPr>
        <w:t>[</w:t>
      </w:r>
      <w:r w:rsidR="00650263" w:rsidRPr="00DE7B99">
        <w:rPr>
          <w:color w:val="000000" w:themeColor="text1"/>
        </w:rPr>
        <w:fldChar w:fldCharType="begin"/>
      </w:r>
      <w:r w:rsidR="00650263" w:rsidRPr="00DE7B99">
        <w:rPr>
          <w:color w:val="000000" w:themeColor="text1"/>
        </w:rPr>
        <w:instrText xml:space="preserve"> SEQ Items \* MERGEFORMAT </w:instrText>
      </w:r>
      <w:r w:rsidR="00650263" w:rsidRPr="00DE7B99">
        <w:rPr>
          <w:color w:val="000000" w:themeColor="text1"/>
        </w:rPr>
        <w:fldChar w:fldCharType="separate"/>
      </w:r>
      <w:r w:rsidR="00D50E99">
        <w:rPr>
          <w:noProof/>
          <w:color w:val="000000" w:themeColor="text1"/>
        </w:rPr>
        <w:t>7</w:t>
      </w:r>
      <w:r w:rsidR="00650263" w:rsidRPr="00DE7B99">
        <w:rPr>
          <w:color w:val="000000" w:themeColor="text1"/>
        </w:rPr>
        <w:fldChar w:fldCharType="end"/>
      </w:r>
      <w:r w:rsidRPr="00DE7B99">
        <w:rPr>
          <w:color w:val="000000" w:themeColor="text1"/>
        </w:rPr>
        <w:t>]</w:t>
      </w:r>
      <w:r w:rsidR="00CC4801" w:rsidRPr="00DE7B99">
        <w:rPr>
          <w:color w:val="000000" w:themeColor="text1"/>
        </w:rPr>
        <w:t xml:space="preserve">  Section 13 </w:t>
      </w:r>
    </w:p>
    <w:p w14:paraId="05F63155" w14:textId="77777777" w:rsidR="00CC4801" w:rsidRPr="00DE7B99" w:rsidRDefault="00CC4801" w:rsidP="00CC4801">
      <w:pPr>
        <w:pStyle w:val="Item"/>
        <w:rPr>
          <w:color w:val="000000" w:themeColor="text1"/>
        </w:rPr>
      </w:pPr>
      <w:r w:rsidRPr="00DE7B99">
        <w:rPr>
          <w:color w:val="000000" w:themeColor="text1"/>
        </w:rPr>
        <w:t xml:space="preserve">Omit the note. </w:t>
      </w:r>
    </w:p>
    <w:p w14:paraId="50CF44FF" w14:textId="77777777" w:rsidR="00AF1A19" w:rsidRDefault="00D25D09" w:rsidP="00AF1A19">
      <w:pPr>
        <w:pStyle w:val="ItemHead"/>
      </w:pPr>
      <w:r w:rsidRPr="00DE7B99">
        <w:rPr>
          <w:color w:val="000000" w:themeColor="text1"/>
        </w:rPr>
        <w:t>[</w:t>
      </w:r>
      <w:r w:rsidR="00650263" w:rsidRPr="00DE7B99">
        <w:rPr>
          <w:color w:val="000000" w:themeColor="text1"/>
        </w:rPr>
        <w:fldChar w:fldCharType="begin"/>
      </w:r>
      <w:r w:rsidR="00650263" w:rsidRPr="00DE7B99">
        <w:rPr>
          <w:color w:val="000000" w:themeColor="text1"/>
        </w:rPr>
        <w:instrText xml:space="preserve"> SEQ Items \* MERGEFORMAT </w:instrText>
      </w:r>
      <w:r w:rsidR="00650263" w:rsidRPr="00DE7B99">
        <w:rPr>
          <w:color w:val="000000" w:themeColor="text1"/>
        </w:rPr>
        <w:fldChar w:fldCharType="separate"/>
      </w:r>
      <w:r w:rsidR="00D50E99">
        <w:rPr>
          <w:noProof/>
          <w:color w:val="000000" w:themeColor="text1"/>
        </w:rPr>
        <w:t>8</w:t>
      </w:r>
      <w:r w:rsidR="00650263" w:rsidRPr="00DE7B99">
        <w:rPr>
          <w:color w:val="000000" w:themeColor="text1"/>
        </w:rPr>
        <w:fldChar w:fldCharType="end"/>
      </w:r>
      <w:r w:rsidRPr="00DE7B99">
        <w:rPr>
          <w:color w:val="000000" w:themeColor="text1"/>
        </w:rPr>
        <w:t>]</w:t>
      </w:r>
      <w:r w:rsidR="00AF1A19" w:rsidRPr="00DE7B99">
        <w:rPr>
          <w:color w:val="000000" w:themeColor="text1"/>
        </w:rPr>
        <w:t xml:space="preserve">  </w:t>
      </w:r>
      <w:r w:rsidR="00AF1A19">
        <w:t>After section 26</w:t>
      </w:r>
    </w:p>
    <w:p w14:paraId="3A96D08A" w14:textId="77777777" w:rsidR="00601FBF" w:rsidRDefault="00601FBF" w:rsidP="00601FBF">
      <w:pPr>
        <w:pStyle w:val="Item"/>
      </w:pPr>
      <w:r>
        <w:t>Insert:</w:t>
      </w:r>
    </w:p>
    <w:p w14:paraId="78917B0E" w14:textId="3A69BDC2" w:rsidR="00D25D09" w:rsidRPr="00D25D09" w:rsidRDefault="00601FBF" w:rsidP="00FA694F">
      <w:pPr>
        <w:pStyle w:val="ActHead2"/>
      </w:pPr>
      <w:bookmarkStart w:id="26" w:name="_Toc46320873"/>
      <w:bookmarkStart w:id="27" w:name="_Toc46402379"/>
      <w:bookmarkStart w:id="28" w:name="_Toc46402459"/>
      <w:r>
        <w:t>Part 4—Transitional, application and savings provisions</w:t>
      </w:r>
      <w:bookmarkEnd w:id="26"/>
      <w:bookmarkEnd w:id="27"/>
      <w:bookmarkEnd w:id="28"/>
    </w:p>
    <w:p w14:paraId="002AD2A2" w14:textId="77777777" w:rsidR="00FD4162" w:rsidRDefault="00D25D09" w:rsidP="00196A72">
      <w:pPr>
        <w:pStyle w:val="ActHead5"/>
      </w:pPr>
      <w:bookmarkStart w:id="29" w:name="_Toc46320874"/>
      <w:bookmarkStart w:id="30" w:name="_Toc46402381"/>
      <w:bookmarkStart w:id="31" w:name="_Toc46402461"/>
      <w:r>
        <w:t>27</w:t>
      </w:r>
      <w:r w:rsidR="00FD4162">
        <w:t xml:space="preserve">  </w:t>
      </w:r>
      <w:r w:rsidRPr="00AA33D0">
        <w:rPr>
          <w:i/>
        </w:rPr>
        <w:fldChar w:fldCharType="begin"/>
      </w:r>
      <w:r w:rsidRPr="00AA33D0">
        <w:rPr>
          <w:i/>
        </w:rPr>
        <w:instrText xml:space="preserve"> STYLEREF  ShortT </w:instrText>
      </w:r>
      <w:r w:rsidRPr="00AA33D0">
        <w:rPr>
          <w:i/>
        </w:rPr>
        <w:fldChar w:fldCharType="separate"/>
      </w:r>
      <w:r w:rsidR="00D50E99">
        <w:rPr>
          <w:i/>
          <w:noProof/>
        </w:rPr>
        <w:t>Regional Investment Corporation (Drought and Small Business Drought Loans)(Cessation of Interest-Free Period) Amendment Instrument 2020</w:t>
      </w:r>
      <w:r w:rsidRPr="00AA33D0">
        <w:rPr>
          <w:i/>
        </w:rPr>
        <w:fldChar w:fldCharType="end"/>
      </w:r>
      <w:r w:rsidR="005C0731" w:rsidRPr="005C0731">
        <w:t>—</w:t>
      </w:r>
      <w:r w:rsidR="005C0731">
        <w:t xml:space="preserve">transitional </w:t>
      </w:r>
      <w:r w:rsidR="00865440">
        <w:t xml:space="preserve">and application </w:t>
      </w:r>
      <w:r w:rsidR="005C0731">
        <w:t>provisions</w:t>
      </w:r>
      <w:bookmarkEnd w:id="29"/>
      <w:bookmarkEnd w:id="30"/>
      <w:bookmarkEnd w:id="31"/>
    </w:p>
    <w:p w14:paraId="429E2A93" w14:textId="05A18EBA" w:rsidR="00865440" w:rsidRPr="00FA694F" w:rsidRDefault="00865440" w:rsidP="00865440">
      <w:pPr>
        <w:pStyle w:val="subsection"/>
        <w:rPr>
          <w:color w:val="000000" w:themeColor="text1"/>
        </w:rPr>
      </w:pPr>
      <w:r w:rsidRPr="00FA694F">
        <w:rPr>
          <w:color w:val="000000" w:themeColor="text1"/>
        </w:rPr>
        <w:tab/>
        <w:t>(1)</w:t>
      </w:r>
      <w:r w:rsidRPr="00FA694F">
        <w:rPr>
          <w:color w:val="000000" w:themeColor="text1"/>
        </w:rPr>
        <w:tab/>
        <w:t>In this section:</w:t>
      </w:r>
    </w:p>
    <w:p w14:paraId="48D417B4" w14:textId="77777777" w:rsidR="00865440" w:rsidRPr="00FA694F" w:rsidRDefault="00865440" w:rsidP="00865440">
      <w:pPr>
        <w:pStyle w:val="subsection"/>
        <w:rPr>
          <w:color w:val="000000" w:themeColor="text1"/>
        </w:rPr>
      </w:pPr>
      <w:r w:rsidRPr="00FA694F">
        <w:rPr>
          <w:color w:val="000000" w:themeColor="text1"/>
        </w:rPr>
        <w:lastRenderedPageBreak/>
        <w:tab/>
      </w:r>
      <w:r w:rsidRPr="00FA694F">
        <w:rPr>
          <w:color w:val="000000" w:themeColor="text1"/>
        </w:rPr>
        <w:tab/>
      </w:r>
      <w:r w:rsidRPr="00FA694F">
        <w:rPr>
          <w:b/>
          <w:i/>
          <w:color w:val="000000" w:themeColor="text1"/>
        </w:rPr>
        <w:t xml:space="preserve">commencement day </w:t>
      </w:r>
      <w:r w:rsidRPr="00FA694F">
        <w:rPr>
          <w:color w:val="000000" w:themeColor="text1"/>
        </w:rPr>
        <w:t>means 1 October 2020.</w:t>
      </w:r>
    </w:p>
    <w:p w14:paraId="0B9E271D" w14:textId="5C9E505E" w:rsidR="00865440" w:rsidRPr="00FA694F" w:rsidRDefault="00865440" w:rsidP="00865440">
      <w:pPr>
        <w:pStyle w:val="notetext"/>
        <w:rPr>
          <w:color w:val="000000" w:themeColor="text1"/>
        </w:rPr>
      </w:pPr>
      <w:r w:rsidRPr="00FA694F">
        <w:rPr>
          <w:color w:val="000000" w:themeColor="text1"/>
        </w:rPr>
        <w:t>Note:</w:t>
      </w:r>
      <w:r w:rsidRPr="00FA694F">
        <w:rPr>
          <w:color w:val="000000" w:themeColor="text1"/>
        </w:rPr>
        <w:tab/>
        <w:t xml:space="preserve">This is the day on which the </w:t>
      </w:r>
      <w:r w:rsidR="00917DD6" w:rsidRPr="00917DD6">
        <w:rPr>
          <w:color w:val="000000" w:themeColor="text1"/>
        </w:rPr>
        <w:t xml:space="preserve">instrument that made the relevant amendments </w:t>
      </w:r>
      <w:r w:rsidRPr="00FA694F">
        <w:rPr>
          <w:color w:val="000000" w:themeColor="text1"/>
        </w:rPr>
        <w:t>commenced.</w:t>
      </w:r>
    </w:p>
    <w:p w14:paraId="4D4F4B64" w14:textId="77777777" w:rsidR="00865440" w:rsidRPr="00FA694F" w:rsidRDefault="00865440" w:rsidP="00865440">
      <w:pPr>
        <w:pStyle w:val="Definition"/>
        <w:rPr>
          <w:color w:val="000000" w:themeColor="text1"/>
        </w:rPr>
      </w:pPr>
      <w:r w:rsidRPr="00FA694F">
        <w:rPr>
          <w:b/>
          <w:bCs/>
          <w:i/>
          <w:iCs/>
          <w:color w:val="000000" w:themeColor="text1"/>
        </w:rPr>
        <w:t>relevant amendments</w:t>
      </w:r>
      <w:r w:rsidRPr="00FA694F">
        <w:rPr>
          <w:color w:val="000000" w:themeColor="text1"/>
        </w:rPr>
        <w:t xml:space="preserve"> means the amendments to </w:t>
      </w:r>
      <w:r w:rsidR="00F142ED" w:rsidRPr="00FA694F">
        <w:rPr>
          <w:color w:val="000000" w:themeColor="text1"/>
        </w:rPr>
        <w:t>this instrument</w:t>
      </w:r>
      <w:r w:rsidRPr="00FA694F">
        <w:rPr>
          <w:color w:val="000000" w:themeColor="text1"/>
        </w:rPr>
        <w:t xml:space="preserve"> made by the </w:t>
      </w:r>
      <w:r w:rsidRPr="00FA694F">
        <w:rPr>
          <w:i/>
          <w:color w:val="000000" w:themeColor="text1"/>
        </w:rPr>
        <w:fldChar w:fldCharType="begin"/>
      </w:r>
      <w:r w:rsidRPr="00FA694F">
        <w:rPr>
          <w:i/>
          <w:color w:val="000000" w:themeColor="text1"/>
        </w:rPr>
        <w:instrText xml:space="preserve"> STYLEREF  ShortT </w:instrText>
      </w:r>
      <w:r w:rsidRPr="00FA694F">
        <w:rPr>
          <w:i/>
          <w:color w:val="000000" w:themeColor="text1"/>
        </w:rPr>
        <w:fldChar w:fldCharType="separate"/>
      </w:r>
      <w:r w:rsidR="00D50E99">
        <w:rPr>
          <w:i/>
          <w:noProof/>
          <w:color w:val="000000" w:themeColor="text1"/>
        </w:rPr>
        <w:t>Regional Investment Corporation (Drought and Small Business Drought Loans)(Cessation of Interest-Free Period) Amendment Instrument 2020</w:t>
      </w:r>
      <w:r w:rsidRPr="00FA694F">
        <w:rPr>
          <w:i/>
          <w:color w:val="000000" w:themeColor="text1"/>
        </w:rPr>
        <w:fldChar w:fldCharType="end"/>
      </w:r>
      <w:r w:rsidRPr="00FA694F">
        <w:rPr>
          <w:b/>
          <w:bCs/>
          <w:iCs/>
          <w:color w:val="000000" w:themeColor="text1"/>
        </w:rPr>
        <w:t>.</w:t>
      </w:r>
    </w:p>
    <w:p w14:paraId="760C1C95" w14:textId="2D8218A3" w:rsidR="00865440" w:rsidRPr="00FA694F" w:rsidRDefault="00865440" w:rsidP="00865440">
      <w:pPr>
        <w:pStyle w:val="subsection"/>
        <w:rPr>
          <w:color w:val="000000" w:themeColor="text1"/>
        </w:rPr>
      </w:pPr>
      <w:r w:rsidRPr="00FA694F">
        <w:rPr>
          <w:color w:val="000000" w:themeColor="text1"/>
        </w:rPr>
        <w:tab/>
        <w:t>(2)</w:t>
      </w:r>
      <w:r w:rsidRPr="00FA694F">
        <w:rPr>
          <w:color w:val="000000" w:themeColor="text1"/>
        </w:rPr>
        <w:tab/>
        <w:t xml:space="preserve">Where an application </w:t>
      </w:r>
      <w:r w:rsidRPr="00A14CEB">
        <w:rPr>
          <w:color w:val="000000" w:themeColor="text1"/>
        </w:rPr>
        <w:t xml:space="preserve">for a </w:t>
      </w:r>
      <w:r w:rsidR="009E28D7" w:rsidRPr="00A14CEB">
        <w:rPr>
          <w:color w:val="000000" w:themeColor="text1"/>
        </w:rPr>
        <w:t xml:space="preserve">small business </w:t>
      </w:r>
      <w:r w:rsidRPr="00A14CEB">
        <w:rPr>
          <w:color w:val="000000" w:themeColor="text1"/>
        </w:rPr>
        <w:t xml:space="preserve">drought loan was </w:t>
      </w:r>
      <w:r w:rsidR="009E28D7" w:rsidRPr="00A14CEB">
        <w:rPr>
          <w:color w:val="000000" w:themeColor="text1"/>
        </w:rPr>
        <w:t>made</w:t>
      </w:r>
      <w:r w:rsidRPr="00A14CEB">
        <w:rPr>
          <w:color w:val="000000" w:themeColor="text1"/>
        </w:rPr>
        <w:t xml:space="preserve"> before</w:t>
      </w:r>
      <w:r w:rsidRPr="00FA694F">
        <w:rPr>
          <w:color w:val="000000" w:themeColor="text1"/>
        </w:rPr>
        <w:t xml:space="preserve"> the commencement day, this </w:t>
      </w:r>
      <w:r w:rsidR="00F142ED" w:rsidRPr="00FA694F">
        <w:rPr>
          <w:color w:val="000000" w:themeColor="text1"/>
        </w:rPr>
        <w:t xml:space="preserve">instrument </w:t>
      </w:r>
      <w:r w:rsidRPr="00FA694F">
        <w:rPr>
          <w:color w:val="000000" w:themeColor="text1"/>
        </w:rPr>
        <w:t>applies in relation to the application and any loan offered on the basis of the application as if the relevant amendments had not been made.</w:t>
      </w:r>
    </w:p>
    <w:p w14:paraId="49B1777D" w14:textId="77777777" w:rsidR="00865440" w:rsidRPr="00196A72" w:rsidRDefault="00865440" w:rsidP="00061999">
      <w:pPr>
        <w:pStyle w:val="paragraph"/>
      </w:pPr>
    </w:p>
    <w:p w14:paraId="3841DDE3" w14:textId="58AF4577" w:rsidR="00554826" w:rsidRDefault="00554826" w:rsidP="00CC4801">
      <w:pPr>
        <w:pStyle w:val="ActHead9"/>
      </w:pPr>
    </w:p>
    <w:sectPr w:rsidR="00554826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7B6A5" w14:textId="77777777" w:rsidR="00025FE5" w:rsidRDefault="00025FE5" w:rsidP="00715914">
      <w:pPr>
        <w:spacing w:line="240" w:lineRule="auto"/>
      </w:pPr>
      <w:r>
        <w:separator/>
      </w:r>
    </w:p>
  </w:endnote>
  <w:endnote w:type="continuationSeparator" w:id="0">
    <w:p w14:paraId="55E0524D" w14:textId="77777777" w:rsidR="00025FE5" w:rsidRDefault="00025FE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C513B" w14:textId="77777777" w:rsidR="00865440" w:rsidRPr="00E33C1C" w:rsidRDefault="0086544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65440" w14:paraId="1AEA6274" w14:textId="77777777" w:rsidTr="004F1BE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74FA9B" w14:textId="77777777" w:rsidR="00865440" w:rsidRDefault="00865440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BEF2AA" w14:textId="77777777" w:rsidR="00865440" w:rsidRPr="004E1307" w:rsidRDefault="00865440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Regional Investment Corporation Amendment (Cessation of Interest-Free Period)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701BE1" w14:textId="77777777" w:rsidR="00865440" w:rsidRDefault="00865440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CCFBC35" w14:textId="77777777" w:rsidR="00865440" w:rsidRPr="00ED79B6" w:rsidRDefault="00865440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4938F" w14:textId="77777777" w:rsidR="00865440" w:rsidRPr="00E33C1C" w:rsidRDefault="0086544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865440" w14:paraId="357FA8A0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BDBBC0" w14:textId="77777777" w:rsidR="00865440" w:rsidRDefault="0086544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D896AF" w14:textId="77777777" w:rsidR="00865440" w:rsidRDefault="00865440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Regional Investment Corporation Amendment (Cessation of Interest-Free Period)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197A8F" w14:textId="77777777" w:rsidR="00865440" w:rsidRDefault="00865440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65440" w14:paraId="05BA54D5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74D272" w14:textId="77777777" w:rsidR="00865440" w:rsidRDefault="00865440" w:rsidP="00A369E3">
          <w:pPr>
            <w:rPr>
              <w:sz w:val="18"/>
            </w:rPr>
          </w:pPr>
        </w:p>
      </w:tc>
    </w:tr>
  </w:tbl>
  <w:p w14:paraId="585514C4" w14:textId="77777777" w:rsidR="00865440" w:rsidRPr="00ED79B6" w:rsidRDefault="00865440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7D661" w14:textId="77777777" w:rsidR="00865440" w:rsidRPr="00E33C1C" w:rsidRDefault="00865440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865440" w14:paraId="34FF42B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881BC2" w14:textId="77777777" w:rsidR="00865440" w:rsidRDefault="0086544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9DB71E" w14:textId="77777777" w:rsidR="00865440" w:rsidRDefault="00865440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86EB57" w14:textId="77777777" w:rsidR="00865440" w:rsidRDefault="00865440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FB06092" w14:textId="77777777" w:rsidR="00865440" w:rsidRDefault="00865440" w:rsidP="007500C8">
    <w:pPr>
      <w:rPr>
        <w:i/>
        <w:sz w:val="18"/>
      </w:rPr>
    </w:pPr>
  </w:p>
  <w:p w14:paraId="6C7589F1" w14:textId="77777777" w:rsidR="00865440" w:rsidRPr="00EF573A" w:rsidRDefault="00865440" w:rsidP="00EF573A">
    <w:pPr>
      <w:pStyle w:val="Footer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5A583" w14:textId="77777777" w:rsidR="00865440" w:rsidRPr="002B0EA5" w:rsidRDefault="00865440" w:rsidP="00B9123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65440" w14:paraId="657CE78C" w14:textId="77777777" w:rsidTr="00B91230">
      <w:tc>
        <w:tcPr>
          <w:tcW w:w="365" w:type="pct"/>
        </w:tcPr>
        <w:p w14:paraId="46AB7F9C" w14:textId="77777777" w:rsidR="00865440" w:rsidRDefault="00865440" w:rsidP="00B9123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C4B689A" w14:textId="77777777" w:rsidR="00865440" w:rsidRDefault="00865440" w:rsidP="00B9123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Regional Investment Corporation Amendment (Cessation of Interest-Free Period)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3F8A91F" w14:textId="77777777" w:rsidR="00865440" w:rsidRDefault="00865440" w:rsidP="00B91230">
          <w:pPr>
            <w:spacing w:line="0" w:lineRule="atLeast"/>
            <w:jc w:val="right"/>
            <w:rPr>
              <w:sz w:val="18"/>
            </w:rPr>
          </w:pPr>
        </w:p>
      </w:tc>
    </w:tr>
    <w:tr w:rsidR="00865440" w14:paraId="3B57DE42" w14:textId="77777777" w:rsidTr="00B91230">
      <w:tc>
        <w:tcPr>
          <w:tcW w:w="5000" w:type="pct"/>
          <w:gridSpan w:val="3"/>
        </w:tcPr>
        <w:p w14:paraId="03CBC52C" w14:textId="77777777" w:rsidR="00865440" w:rsidRDefault="00865440" w:rsidP="00B91230">
          <w:pPr>
            <w:jc w:val="right"/>
            <w:rPr>
              <w:sz w:val="18"/>
            </w:rPr>
          </w:pPr>
        </w:p>
      </w:tc>
    </w:tr>
  </w:tbl>
  <w:p w14:paraId="34F66970" w14:textId="77777777" w:rsidR="00865440" w:rsidRPr="00ED79B6" w:rsidRDefault="00865440" w:rsidP="00B9123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A3EC6" w14:textId="77777777" w:rsidR="00865440" w:rsidRPr="002B0EA5" w:rsidRDefault="00865440" w:rsidP="00B9123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65440" w14:paraId="7FA5E350" w14:textId="77777777" w:rsidTr="00B91230">
      <w:tc>
        <w:tcPr>
          <w:tcW w:w="947" w:type="pct"/>
        </w:tcPr>
        <w:p w14:paraId="6596F5E3" w14:textId="77777777" w:rsidR="00865440" w:rsidRDefault="00865440" w:rsidP="00B9123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B63FC00" w14:textId="5AF25BD0" w:rsidR="00865440" w:rsidRDefault="00865440" w:rsidP="00B9123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6473C">
            <w:rPr>
              <w:i/>
              <w:noProof/>
              <w:sz w:val="18"/>
            </w:rPr>
            <w:t>Regional Investment Corporation (Drought and Small Business Drought Loans)(Cessation of Interest-Free Period) Amendment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5C77379" w14:textId="2859C3DC" w:rsidR="00865440" w:rsidRDefault="00865440" w:rsidP="00B912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0D6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A0E65BB" w14:textId="5C0099E0" w:rsidR="00865440" w:rsidRDefault="00865440" w:rsidP="001B269E">
    <w:pPr>
      <w:tabs>
        <w:tab w:val="center" w:pos="3969"/>
        <w:tab w:val="right" w:pos="9356"/>
      </w:tabs>
      <w:jc w:val="both"/>
      <w:rPr>
        <w:b/>
        <w:color w:val="0000FF"/>
        <w:sz w:val="32"/>
        <w:szCs w:val="32"/>
      </w:rPr>
    </w:pP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IF 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</w:instrText>
    </w:r>
    <w:r w:rsidRPr="00EE4AFD">
      <w:rPr>
        <w:b/>
        <w:color w:val="0000FF"/>
        <w:sz w:val="32"/>
        <w:szCs w:val="32"/>
      </w:rPr>
      <w:fldChar w:fldCharType="separate"/>
    </w:r>
    <w:r w:rsidR="0076473C">
      <w:rPr>
        <w:bCs/>
        <w:noProof/>
        <w:color w:val="0000FF"/>
        <w:sz w:val="32"/>
        <w:szCs w:val="32"/>
        <w:lang w:val="en-US"/>
      </w:rPr>
      <w:instrText>Error! No text of specified style in document.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&lt;&gt; Error*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 \* MERGEFORMAT </w:instrText>
    </w:r>
    <w:r w:rsidRPr="00EE4AFD">
      <w:rPr>
        <w:b/>
        <w:color w:val="0000FF"/>
        <w:sz w:val="32"/>
        <w:szCs w:val="32"/>
      </w:rPr>
      <w:fldChar w:fldCharType="separate"/>
    </w:r>
    <w:r w:rsidR="009746EC">
      <w:rPr>
        <w:b/>
        <w:noProof/>
        <w:color w:val="0000FF"/>
        <w:sz w:val="32"/>
        <w:szCs w:val="32"/>
      </w:rPr>
      <w:instrText>DRAFT v03</w:instrText>
    </w:r>
    <w:r w:rsidR="009746EC">
      <w:rPr>
        <w:b/>
        <w:noProof/>
        <w:color w:val="0000FF"/>
        <w:sz w:val="32"/>
        <w:szCs w:val="32"/>
      </w:rPr>
      <w:tab/>
      <w:instrText>Sensitive:Legal</w:instrText>
    </w:r>
    <w:r w:rsidR="009746EC">
      <w:rPr>
        <w:b/>
        <w:noProof/>
        <w:color w:val="0000FF"/>
        <w:sz w:val="32"/>
        <w:szCs w:val="32"/>
      </w:rPr>
      <w:tab/>
      <w:instrText>24 August 2020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 ""  </w:instrText>
    </w:r>
    <w:r w:rsidRPr="00EE4AFD">
      <w:rPr>
        <w:b/>
        <w:color w:val="0000FF"/>
        <w:sz w:val="32"/>
        <w:szCs w:val="32"/>
      </w:rPr>
      <w:fldChar w:fldCharType="end"/>
    </w:r>
  </w:p>
  <w:p w14:paraId="35617F8A" w14:textId="28C9B03D" w:rsidR="00865440" w:rsidRPr="00EF573A" w:rsidRDefault="00865440" w:rsidP="00EF573A">
    <w:pPr>
      <w:pStyle w:val="Footer"/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9CCDD" w14:textId="77777777" w:rsidR="00865440" w:rsidRPr="002B0EA5" w:rsidRDefault="00865440" w:rsidP="00B9123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65440" w14:paraId="78BA5D12" w14:textId="77777777" w:rsidTr="00B91230">
      <w:tc>
        <w:tcPr>
          <w:tcW w:w="365" w:type="pct"/>
        </w:tcPr>
        <w:p w14:paraId="56E53085" w14:textId="77777777" w:rsidR="00865440" w:rsidRDefault="00865440" w:rsidP="00B9123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1835049" w14:textId="77777777" w:rsidR="00865440" w:rsidRDefault="00865440" w:rsidP="00B9123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Regional Investment Corporation Amendment (Cessation of Interest-Free Period)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5ABBE90" w14:textId="77777777" w:rsidR="00865440" w:rsidRDefault="00865440" w:rsidP="00B91230">
          <w:pPr>
            <w:spacing w:line="0" w:lineRule="atLeast"/>
            <w:jc w:val="right"/>
            <w:rPr>
              <w:sz w:val="18"/>
            </w:rPr>
          </w:pPr>
        </w:p>
      </w:tc>
    </w:tr>
    <w:tr w:rsidR="00865440" w14:paraId="075C2453" w14:textId="77777777" w:rsidTr="00B91230">
      <w:tc>
        <w:tcPr>
          <w:tcW w:w="5000" w:type="pct"/>
          <w:gridSpan w:val="3"/>
        </w:tcPr>
        <w:p w14:paraId="209175AD" w14:textId="77777777" w:rsidR="00865440" w:rsidRDefault="00865440" w:rsidP="00B91230">
          <w:pPr>
            <w:jc w:val="right"/>
            <w:rPr>
              <w:sz w:val="18"/>
            </w:rPr>
          </w:pPr>
        </w:p>
      </w:tc>
    </w:tr>
  </w:tbl>
  <w:p w14:paraId="74EA39A6" w14:textId="77777777" w:rsidR="00865440" w:rsidRPr="00ED79B6" w:rsidRDefault="00865440" w:rsidP="00B9123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84268" w14:textId="77777777" w:rsidR="00865440" w:rsidRPr="002B0EA5" w:rsidRDefault="00865440" w:rsidP="00B9123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65440" w14:paraId="185B6283" w14:textId="77777777" w:rsidTr="00B91230">
      <w:tc>
        <w:tcPr>
          <w:tcW w:w="947" w:type="pct"/>
        </w:tcPr>
        <w:p w14:paraId="58F86F17" w14:textId="77777777" w:rsidR="00865440" w:rsidRDefault="00865440" w:rsidP="00B9123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DCAA0FE" w14:textId="47383B78" w:rsidR="00865440" w:rsidRDefault="00865440" w:rsidP="00B9123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6473C">
            <w:rPr>
              <w:i/>
              <w:noProof/>
              <w:sz w:val="18"/>
            </w:rPr>
            <w:t>Regional Investment Corporation (Drought and Small Business Drought Loans)(Cessation of Interest-Free Period) Amendment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18F0FBB" w14:textId="1AE1D570" w:rsidR="00865440" w:rsidRDefault="00865440" w:rsidP="00B912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0D6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DEEC86" w14:textId="04C8C9DD" w:rsidR="00865440" w:rsidRDefault="00865440" w:rsidP="00D04705">
    <w:pPr>
      <w:tabs>
        <w:tab w:val="center" w:pos="3969"/>
        <w:tab w:val="right" w:pos="9356"/>
      </w:tabs>
      <w:jc w:val="both"/>
      <w:rPr>
        <w:b/>
        <w:color w:val="0000FF"/>
        <w:sz w:val="32"/>
        <w:szCs w:val="32"/>
      </w:rPr>
    </w:pP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IF 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</w:instrText>
    </w:r>
    <w:r w:rsidRPr="00EE4AFD">
      <w:rPr>
        <w:b/>
        <w:color w:val="0000FF"/>
        <w:sz w:val="32"/>
        <w:szCs w:val="32"/>
      </w:rPr>
      <w:fldChar w:fldCharType="separate"/>
    </w:r>
    <w:r w:rsidR="0076473C">
      <w:rPr>
        <w:bCs/>
        <w:noProof/>
        <w:color w:val="0000FF"/>
        <w:sz w:val="32"/>
        <w:szCs w:val="32"/>
        <w:lang w:val="en-US"/>
      </w:rPr>
      <w:instrText>Error! No text of specified style in document.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&lt;&gt; Error*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 \* MERGEFORMAT </w:instrText>
    </w:r>
    <w:r w:rsidRPr="00EE4AFD">
      <w:rPr>
        <w:b/>
        <w:color w:val="0000FF"/>
        <w:sz w:val="32"/>
        <w:szCs w:val="32"/>
      </w:rPr>
      <w:fldChar w:fldCharType="separate"/>
    </w:r>
    <w:r w:rsidR="009746EC">
      <w:rPr>
        <w:b/>
        <w:noProof/>
        <w:color w:val="0000FF"/>
        <w:sz w:val="32"/>
        <w:szCs w:val="32"/>
      </w:rPr>
      <w:instrText>DRAFT v03</w:instrText>
    </w:r>
    <w:r w:rsidR="009746EC">
      <w:rPr>
        <w:b/>
        <w:noProof/>
        <w:color w:val="0000FF"/>
        <w:sz w:val="32"/>
        <w:szCs w:val="32"/>
      </w:rPr>
      <w:tab/>
      <w:instrText>Sensitive:Legal</w:instrText>
    </w:r>
    <w:r w:rsidR="009746EC">
      <w:rPr>
        <w:b/>
        <w:noProof/>
        <w:color w:val="0000FF"/>
        <w:sz w:val="32"/>
        <w:szCs w:val="32"/>
      </w:rPr>
      <w:tab/>
      <w:instrText>24 August 2020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 ""  </w:instrText>
    </w:r>
    <w:r w:rsidRPr="00EE4AFD">
      <w:rPr>
        <w:b/>
        <w:color w:val="0000FF"/>
        <w:sz w:val="32"/>
        <w:szCs w:val="32"/>
      </w:rPr>
      <w:fldChar w:fldCharType="end"/>
    </w:r>
  </w:p>
  <w:p w14:paraId="7724753E" w14:textId="4D6D8E05" w:rsidR="00865440" w:rsidRPr="00EF573A" w:rsidRDefault="00865440" w:rsidP="00EF57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6B430" w14:textId="77777777" w:rsidR="00025FE5" w:rsidRDefault="00025FE5" w:rsidP="00715914">
      <w:pPr>
        <w:spacing w:line="240" w:lineRule="auto"/>
      </w:pPr>
      <w:r>
        <w:separator/>
      </w:r>
    </w:p>
  </w:footnote>
  <w:footnote w:type="continuationSeparator" w:id="0">
    <w:p w14:paraId="133178A2" w14:textId="77777777" w:rsidR="00025FE5" w:rsidRDefault="00025FE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A2162" w14:textId="77777777" w:rsidR="00865440" w:rsidRPr="005F1388" w:rsidRDefault="00865440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51C1" w14:textId="77777777" w:rsidR="00865440" w:rsidRPr="005F1388" w:rsidRDefault="0086544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FE504" w14:textId="77777777" w:rsidR="009746EC" w:rsidRDefault="009746E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8C93E" w14:textId="77777777" w:rsidR="00865440" w:rsidRPr="00ED79B6" w:rsidRDefault="00865440" w:rsidP="00B91230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D05DF" w14:textId="77777777" w:rsidR="00865440" w:rsidRPr="00ED79B6" w:rsidRDefault="00865440" w:rsidP="00B91230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8437C" w14:textId="77777777" w:rsidR="00865440" w:rsidRPr="00ED79B6" w:rsidRDefault="0086544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C8B5A" w14:textId="77777777" w:rsidR="00865440" w:rsidRDefault="00865440" w:rsidP="00715914">
    <w:pPr>
      <w:rPr>
        <w:sz w:val="20"/>
      </w:rPr>
    </w:pPr>
  </w:p>
  <w:p w14:paraId="7DFAB1B7" w14:textId="77777777" w:rsidR="00865440" w:rsidRDefault="00865440" w:rsidP="00715914">
    <w:pPr>
      <w:rPr>
        <w:sz w:val="20"/>
      </w:rPr>
    </w:pPr>
  </w:p>
  <w:p w14:paraId="1580B843" w14:textId="77777777" w:rsidR="00865440" w:rsidRPr="007A1328" w:rsidRDefault="00865440" w:rsidP="00715914">
    <w:pPr>
      <w:rPr>
        <w:sz w:val="20"/>
      </w:rPr>
    </w:pPr>
  </w:p>
  <w:p w14:paraId="0629A2B5" w14:textId="77777777" w:rsidR="00865440" w:rsidRPr="007A1328" w:rsidRDefault="00865440" w:rsidP="00715914">
    <w:pPr>
      <w:rPr>
        <w:b/>
        <w:sz w:val="24"/>
      </w:rPr>
    </w:pPr>
  </w:p>
  <w:p w14:paraId="0653AE5B" w14:textId="77777777" w:rsidR="00865440" w:rsidRPr="007A1328" w:rsidRDefault="00865440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1538E" w14:textId="77777777" w:rsidR="00865440" w:rsidRPr="007A1328" w:rsidRDefault="00865440" w:rsidP="00715914">
    <w:pPr>
      <w:jc w:val="right"/>
      <w:rPr>
        <w:sz w:val="20"/>
      </w:rPr>
    </w:pPr>
  </w:p>
  <w:p w14:paraId="123F68CC" w14:textId="77777777" w:rsidR="00865440" w:rsidRPr="007A1328" w:rsidRDefault="00865440" w:rsidP="00715914">
    <w:pPr>
      <w:jc w:val="right"/>
      <w:rPr>
        <w:sz w:val="20"/>
      </w:rPr>
    </w:pPr>
  </w:p>
  <w:p w14:paraId="25A4177A" w14:textId="77777777" w:rsidR="00865440" w:rsidRPr="007A1328" w:rsidRDefault="00865440" w:rsidP="00715914">
    <w:pPr>
      <w:jc w:val="right"/>
      <w:rPr>
        <w:sz w:val="20"/>
      </w:rPr>
    </w:pPr>
  </w:p>
  <w:p w14:paraId="23257418" w14:textId="77777777" w:rsidR="00865440" w:rsidRPr="007A1328" w:rsidRDefault="00865440" w:rsidP="00715914">
    <w:pPr>
      <w:jc w:val="right"/>
      <w:rPr>
        <w:b/>
        <w:sz w:val="24"/>
      </w:rPr>
    </w:pPr>
  </w:p>
  <w:p w14:paraId="6EE38F36" w14:textId="77777777" w:rsidR="00865440" w:rsidRPr="007A1328" w:rsidRDefault="00865440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42EF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AAFE3D3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80C46072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6DB40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5E7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5A8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8CD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2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248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4B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E6"/>
    <w:rsid w:val="000000FE"/>
    <w:rsid w:val="00004174"/>
    <w:rsid w:val="00004470"/>
    <w:rsid w:val="000136AF"/>
    <w:rsid w:val="000258B1"/>
    <w:rsid w:val="00025FE5"/>
    <w:rsid w:val="000264EA"/>
    <w:rsid w:val="00031301"/>
    <w:rsid w:val="00040A89"/>
    <w:rsid w:val="000437C1"/>
    <w:rsid w:val="0004455A"/>
    <w:rsid w:val="0005365D"/>
    <w:rsid w:val="00056495"/>
    <w:rsid w:val="000614BF"/>
    <w:rsid w:val="00061999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21B3F"/>
    <w:rsid w:val="00131C5F"/>
    <w:rsid w:val="00132CEB"/>
    <w:rsid w:val="001339B0"/>
    <w:rsid w:val="00141585"/>
    <w:rsid w:val="00142B62"/>
    <w:rsid w:val="001441B7"/>
    <w:rsid w:val="00147A7C"/>
    <w:rsid w:val="001516CB"/>
    <w:rsid w:val="00151D80"/>
    <w:rsid w:val="00152336"/>
    <w:rsid w:val="00157B8B"/>
    <w:rsid w:val="00166C2F"/>
    <w:rsid w:val="001809D7"/>
    <w:rsid w:val="001939E1"/>
    <w:rsid w:val="00194C3E"/>
    <w:rsid w:val="00195382"/>
    <w:rsid w:val="00195DFF"/>
    <w:rsid w:val="00196A72"/>
    <w:rsid w:val="001A2C09"/>
    <w:rsid w:val="001A5BFE"/>
    <w:rsid w:val="001B269E"/>
    <w:rsid w:val="001B2CB6"/>
    <w:rsid w:val="001C61C5"/>
    <w:rsid w:val="001C69C4"/>
    <w:rsid w:val="001C6EB3"/>
    <w:rsid w:val="001C721E"/>
    <w:rsid w:val="001D0A72"/>
    <w:rsid w:val="001D37EF"/>
    <w:rsid w:val="001E3590"/>
    <w:rsid w:val="001E7407"/>
    <w:rsid w:val="001F3E6C"/>
    <w:rsid w:val="001F5D5E"/>
    <w:rsid w:val="001F6219"/>
    <w:rsid w:val="001F6CD4"/>
    <w:rsid w:val="00206C4D"/>
    <w:rsid w:val="00215AF1"/>
    <w:rsid w:val="002172BA"/>
    <w:rsid w:val="00224CE7"/>
    <w:rsid w:val="002321E8"/>
    <w:rsid w:val="00232984"/>
    <w:rsid w:val="0024010F"/>
    <w:rsid w:val="00240749"/>
    <w:rsid w:val="00243018"/>
    <w:rsid w:val="002564A4"/>
    <w:rsid w:val="0026736C"/>
    <w:rsid w:val="00275E36"/>
    <w:rsid w:val="00281308"/>
    <w:rsid w:val="00284719"/>
    <w:rsid w:val="00297ECB"/>
    <w:rsid w:val="002A56F2"/>
    <w:rsid w:val="002A7BCF"/>
    <w:rsid w:val="002A7E74"/>
    <w:rsid w:val="002B09E6"/>
    <w:rsid w:val="002C3FD1"/>
    <w:rsid w:val="002C68B3"/>
    <w:rsid w:val="002D043A"/>
    <w:rsid w:val="002D266B"/>
    <w:rsid w:val="002D2D4F"/>
    <w:rsid w:val="002D6224"/>
    <w:rsid w:val="002E1F73"/>
    <w:rsid w:val="002F36BE"/>
    <w:rsid w:val="00304F8B"/>
    <w:rsid w:val="00314493"/>
    <w:rsid w:val="003157D4"/>
    <w:rsid w:val="00335BC6"/>
    <w:rsid w:val="003415D3"/>
    <w:rsid w:val="00344338"/>
    <w:rsid w:val="00344701"/>
    <w:rsid w:val="00352B0F"/>
    <w:rsid w:val="00360459"/>
    <w:rsid w:val="0038049F"/>
    <w:rsid w:val="00392851"/>
    <w:rsid w:val="00392F78"/>
    <w:rsid w:val="003C6231"/>
    <w:rsid w:val="003D0BFE"/>
    <w:rsid w:val="003D5700"/>
    <w:rsid w:val="003E341B"/>
    <w:rsid w:val="003E4D00"/>
    <w:rsid w:val="003F5169"/>
    <w:rsid w:val="004004B5"/>
    <w:rsid w:val="004116CD"/>
    <w:rsid w:val="00417EB9"/>
    <w:rsid w:val="00424CA9"/>
    <w:rsid w:val="004276DF"/>
    <w:rsid w:val="00431E9B"/>
    <w:rsid w:val="004379E3"/>
    <w:rsid w:val="0044015E"/>
    <w:rsid w:val="0044291A"/>
    <w:rsid w:val="00450412"/>
    <w:rsid w:val="00467661"/>
    <w:rsid w:val="00472DBE"/>
    <w:rsid w:val="00474A19"/>
    <w:rsid w:val="00477830"/>
    <w:rsid w:val="00487764"/>
    <w:rsid w:val="00496F97"/>
    <w:rsid w:val="004A1C76"/>
    <w:rsid w:val="004B6C48"/>
    <w:rsid w:val="004C4E59"/>
    <w:rsid w:val="004C65B0"/>
    <w:rsid w:val="004C6809"/>
    <w:rsid w:val="004E063A"/>
    <w:rsid w:val="004E1307"/>
    <w:rsid w:val="004E7BEC"/>
    <w:rsid w:val="004F1BE1"/>
    <w:rsid w:val="00505D3D"/>
    <w:rsid w:val="00506AF6"/>
    <w:rsid w:val="00516B8D"/>
    <w:rsid w:val="00516FD8"/>
    <w:rsid w:val="005303C8"/>
    <w:rsid w:val="005343F8"/>
    <w:rsid w:val="00537FBC"/>
    <w:rsid w:val="00554826"/>
    <w:rsid w:val="00563BAB"/>
    <w:rsid w:val="00572189"/>
    <w:rsid w:val="00583454"/>
    <w:rsid w:val="00583999"/>
    <w:rsid w:val="00584811"/>
    <w:rsid w:val="00585784"/>
    <w:rsid w:val="00593AA6"/>
    <w:rsid w:val="00594161"/>
    <w:rsid w:val="00594749"/>
    <w:rsid w:val="005A65D5"/>
    <w:rsid w:val="005B4067"/>
    <w:rsid w:val="005C0731"/>
    <w:rsid w:val="005C3F41"/>
    <w:rsid w:val="005D1D92"/>
    <w:rsid w:val="005D2D09"/>
    <w:rsid w:val="005F1461"/>
    <w:rsid w:val="005F46F3"/>
    <w:rsid w:val="00600219"/>
    <w:rsid w:val="00601FBF"/>
    <w:rsid w:val="00604F2A"/>
    <w:rsid w:val="00617494"/>
    <w:rsid w:val="00620076"/>
    <w:rsid w:val="00627E0A"/>
    <w:rsid w:val="00640219"/>
    <w:rsid w:val="00650263"/>
    <w:rsid w:val="0065488B"/>
    <w:rsid w:val="00670EA1"/>
    <w:rsid w:val="00672812"/>
    <w:rsid w:val="00677CC2"/>
    <w:rsid w:val="0068744B"/>
    <w:rsid w:val="006905DE"/>
    <w:rsid w:val="0069207B"/>
    <w:rsid w:val="006A154F"/>
    <w:rsid w:val="006A437B"/>
    <w:rsid w:val="006B5789"/>
    <w:rsid w:val="006B6DCD"/>
    <w:rsid w:val="006C30C5"/>
    <w:rsid w:val="006C5223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05A21"/>
    <w:rsid w:val="00713084"/>
    <w:rsid w:val="00714F20"/>
    <w:rsid w:val="0071590F"/>
    <w:rsid w:val="00715914"/>
    <w:rsid w:val="00716BF3"/>
    <w:rsid w:val="0072147A"/>
    <w:rsid w:val="00723791"/>
    <w:rsid w:val="00731E00"/>
    <w:rsid w:val="00741C00"/>
    <w:rsid w:val="007440B7"/>
    <w:rsid w:val="00746704"/>
    <w:rsid w:val="007500C8"/>
    <w:rsid w:val="00756272"/>
    <w:rsid w:val="00756FEC"/>
    <w:rsid w:val="00762D38"/>
    <w:rsid w:val="0076473C"/>
    <w:rsid w:val="007715C9"/>
    <w:rsid w:val="00771613"/>
    <w:rsid w:val="00774EDD"/>
    <w:rsid w:val="007757EC"/>
    <w:rsid w:val="00783E89"/>
    <w:rsid w:val="00793915"/>
    <w:rsid w:val="007A71B0"/>
    <w:rsid w:val="007C2253"/>
    <w:rsid w:val="007D7911"/>
    <w:rsid w:val="007E163D"/>
    <w:rsid w:val="007E667A"/>
    <w:rsid w:val="007F28C9"/>
    <w:rsid w:val="007F51B2"/>
    <w:rsid w:val="008040DD"/>
    <w:rsid w:val="00804885"/>
    <w:rsid w:val="008117E9"/>
    <w:rsid w:val="00824498"/>
    <w:rsid w:val="00826BD1"/>
    <w:rsid w:val="00854D0B"/>
    <w:rsid w:val="00856A31"/>
    <w:rsid w:val="00860B4E"/>
    <w:rsid w:val="00865440"/>
    <w:rsid w:val="00867B37"/>
    <w:rsid w:val="00874F89"/>
    <w:rsid w:val="008754D0"/>
    <w:rsid w:val="00875998"/>
    <w:rsid w:val="00875D13"/>
    <w:rsid w:val="008855C9"/>
    <w:rsid w:val="00885A01"/>
    <w:rsid w:val="00886456"/>
    <w:rsid w:val="00896176"/>
    <w:rsid w:val="008A020F"/>
    <w:rsid w:val="008A46E1"/>
    <w:rsid w:val="008A4F43"/>
    <w:rsid w:val="008B1BE1"/>
    <w:rsid w:val="008B2706"/>
    <w:rsid w:val="008B33FE"/>
    <w:rsid w:val="008C2EAC"/>
    <w:rsid w:val="008C38D6"/>
    <w:rsid w:val="008D0EE0"/>
    <w:rsid w:val="008D3915"/>
    <w:rsid w:val="008E0027"/>
    <w:rsid w:val="008E1EF7"/>
    <w:rsid w:val="008E4067"/>
    <w:rsid w:val="008E6067"/>
    <w:rsid w:val="008F54E7"/>
    <w:rsid w:val="00903422"/>
    <w:rsid w:val="00913C7C"/>
    <w:rsid w:val="00917DD6"/>
    <w:rsid w:val="00923ABB"/>
    <w:rsid w:val="009254C3"/>
    <w:rsid w:val="00932377"/>
    <w:rsid w:val="00933FA4"/>
    <w:rsid w:val="00941236"/>
    <w:rsid w:val="00943FD5"/>
    <w:rsid w:val="0094533A"/>
    <w:rsid w:val="00945C69"/>
    <w:rsid w:val="00947D5A"/>
    <w:rsid w:val="00952357"/>
    <w:rsid w:val="009532A5"/>
    <w:rsid w:val="009545BD"/>
    <w:rsid w:val="00960D67"/>
    <w:rsid w:val="00964CF0"/>
    <w:rsid w:val="0097026A"/>
    <w:rsid w:val="009746EC"/>
    <w:rsid w:val="00977806"/>
    <w:rsid w:val="00982242"/>
    <w:rsid w:val="00982650"/>
    <w:rsid w:val="009868E9"/>
    <w:rsid w:val="00986A8A"/>
    <w:rsid w:val="00986E5F"/>
    <w:rsid w:val="009900A3"/>
    <w:rsid w:val="009B7044"/>
    <w:rsid w:val="009C3413"/>
    <w:rsid w:val="009E28D7"/>
    <w:rsid w:val="00A0217F"/>
    <w:rsid w:val="00A0441E"/>
    <w:rsid w:val="00A10467"/>
    <w:rsid w:val="00A12128"/>
    <w:rsid w:val="00A14CEB"/>
    <w:rsid w:val="00A22C98"/>
    <w:rsid w:val="00A231E2"/>
    <w:rsid w:val="00A369E3"/>
    <w:rsid w:val="00A40F2E"/>
    <w:rsid w:val="00A57600"/>
    <w:rsid w:val="00A57A61"/>
    <w:rsid w:val="00A63A40"/>
    <w:rsid w:val="00A64912"/>
    <w:rsid w:val="00A70A74"/>
    <w:rsid w:val="00A75FE9"/>
    <w:rsid w:val="00AA33D0"/>
    <w:rsid w:val="00AD3C57"/>
    <w:rsid w:val="00AD53CC"/>
    <w:rsid w:val="00AD5641"/>
    <w:rsid w:val="00AF06CF"/>
    <w:rsid w:val="00AF1A19"/>
    <w:rsid w:val="00AF5D89"/>
    <w:rsid w:val="00B01FAD"/>
    <w:rsid w:val="00B07CDB"/>
    <w:rsid w:val="00B11FBA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419A"/>
    <w:rsid w:val="00B47444"/>
    <w:rsid w:val="00B50ADC"/>
    <w:rsid w:val="00B5190D"/>
    <w:rsid w:val="00B566B1"/>
    <w:rsid w:val="00B63834"/>
    <w:rsid w:val="00B6746F"/>
    <w:rsid w:val="00B80199"/>
    <w:rsid w:val="00B83204"/>
    <w:rsid w:val="00B856E7"/>
    <w:rsid w:val="00B8579D"/>
    <w:rsid w:val="00B91230"/>
    <w:rsid w:val="00B94B14"/>
    <w:rsid w:val="00BA220B"/>
    <w:rsid w:val="00BA3A57"/>
    <w:rsid w:val="00BB1533"/>
    <w:rsid w:val="00BB4E1A"/>
    <w:rsid w:val="00BC015E"/>
    <w:rsid w:val="00BC1DE6"/>
    <w:rsid w:val="00BC76AC"/>
    <w:rsid w:val="00BD0ECB"/>
    <w:rsid w:val="00BE2155"/>
    <w:rsid w:val="00BE719A"/>
    <w:rsid w:val="00BE720A"/>
    <w:rsid w:val="00BF0D73"/>
    <w:rsid w:val="00BF2465"/>
    <w:rsid w:val="00C067BB"/>
    <w:rsid w:val="00C16619"/>
    <w:rsid w:val="00C25E7F"/>
    <w:rsid w:val="00C2746F"/>
    <w:rsid w:val="00C323D6"/>
    <w:rsid w:val="00C324A0"/>
    <w:rsid w:val="00C42BF8"/>
    <w:rsid w:val="00C50043"/>
    <w:rsid w:val="00C53D34"/>
    <w:rsid w:val="00C7573B"/>
    <w:rsid w:val="00C97A54"/>
    <w:rsid w:val="00CA5B23"/>
    <w:rsid w:val="00CB602E"/>
    <w:rsid w:val="00CB7E90"/>
    <w:rsid w:val="00CC4801"/>
    <w:rsid w:val="00CD5ADF"/>
    <w:rsid w:val="00CE051D"/>
    <w:rsid w:val="00CE1335"/>
    <w:rsid w:val="00CE493D"/>
    <w:rsid w:val="00CF07FA"/>
    <w:rsid w:val="00CF0BB2"/>
    <w:rsid w:val="00CF3EE8"/>
    <w:rsid w:val="00CF745D"/>
    <w:rsid w:val="00D04705"/>
    <w:rsid w:val="00D13441"/>
    <w:rsid w:val="00D150E7"/>
    <w:rsid w:val="00D169BC"/>
    <w:rsid w:val="00D25D09"/>
    <w:rsid w:val="00D4302A"/>
    <w:rsid w:val="00D50817"/>
    <w:rsid w:val="00D50E99"/>
    <w:rsid w:val="00D52DC2"/>
    <w:rsid w:val="00D53BCC"/>
    <w:rsid w:val="00D546A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C5310"/>
    <w:rsid w:val="00DE107C"/>
    <w:rsid w:val="00DE63D2"/>
    <w:rsid w:val="00DE7B99"/>
    <w:rsid w:val="00DF2388"/>
    <w:rsid w:val="00E05704"/>
    <w:rsid w:val="00E338EF"/>
    <w:rsid w:val="00E36EED"/>
    <w:rsid w:val="00E37AA6"/>
    <w:rsid w:val="00E53AA6"/>
    <w:rsid w:val="00E544BB"/>
    <w:rsid w:val="00E67AE3"/>
    <w:rsid w:val="00E74DC7"/>
    <w:rsid w:val="00E8075A"/>
    <w:rsid w:val="00E8263F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1182"/>
    <w:rsid w:val="00EF2E3A"/>
    <w:rsid w:val="00EF573A"/>
    <w:rsid w:val="00F02C7C"/>
    <w:rsid w:val="00F072A7"/>
    <w:rsid w:val="00F078DC"/>
    <w:rsid w:val="00F142ED"/>
    <w:rsid w:val="00F163ED"/>
    <w:rsid w:val="00F32BA8"/>
    <w:rsid w:val="00F32EE0"/>
    <w:rsid w:val="00F349F1"/>
    <w:rsid w:val="00F3687D"/>
    <w:rsid w:val="00F4350D"/>
    <w:rsid w:val="00F479C4"/>
    <w:rsid w:val="00F567F7"/>
    <w:rsid w:val="00F6696E"/>
    <w:rsid w:val="00F73BD6"/>
    <w:rsid w:val="00F83989"/>
    <w:rsid w:val="00F85099"/>
    <w:rsid w:val="00F91A56"/>
    <w:rsid w:val="00F9379C"/>
    <w:rsid w:val="00F9632C"/>
    <w:rsid w:val="00F977B1"/>
    <w:rsid w:val="00FA1E52"/>
    <w:rsid w:val="00FA694F"/>
    <w:rsid w:val="00FB5A08"/>
    <w:rsid w:val="00FC4578"/>
    <w:rsid w:val="00FC6A80"/>
    <w:rsid w:val="00FD4162"/>
    <w:rsid w:val="00FE4688"/>
    <w:rsid w:val="00FE7802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5F96778"/>
  <w15:docId w15:val="{C183F31F-6645-4AF7-BBD4-EBAF4E4A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,h3_Div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,n_to_Heading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4493"/>
    <w:pPr>
      <w:tabs>
        <w:tab w:val="left" w:pos="357"/>
      </w:tabs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,n_Para"/>
    <w:basedOn w:val="OPCParaBase"/>
    <w:rsid w:val="00D50817"/>
    <w:pPr>
      <w:spacing w:before="40" w:line="198" w:lineRule="exact"/>
      <w:ind w:left="2921" w:hanging="936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314493"/>
    <w:p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314493"/>
    <w:p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314493"/>
  </w:style>
  <w:style w:type="paragraph" w:styleId="BlockText">
    <w:name w:val="Block Text"/>
    <w:basedOn w:val="Normal"/>
    <w:uiPriority w:val="99"/>
    <w:semiHidden/>
    <w:unhideWhenUsed/>
    <w:rsid w:val="0031449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144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4493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44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4493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44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449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1449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14493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44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4493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1449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14493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44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4493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44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449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449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1449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14493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4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493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4493"/>
  </w:style>
  <w:style w:type="character" w:customStyle="1" w:styleId="DateChar">
    <w:name w:val="Date Char"/>
    <w:basedOn w:val="DefaultParagraphFont"/>
    <w:link w:val="Date"/>
    <w:uiPriority w:val="99"/>
    <w:semiHidden/>
    <w:rsid w:val="00314493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449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449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1449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14493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493"/>
  </w:style>
  <w:style w:type="paragraph" w:styleId="EnvelopeAddress">
    <w:name w:val="envelope address"/>
    <w:basedOn w:val="Normal"/>
    <w:uiPriority w:val="99"/>
    <w:semiHidden/>
    <w:unhideWhenUsed/>
    <w:rsid w:val="0031449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14493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493"/>
  </w:style>
  <w:style w:type="paragraph" w:styleId="HTMLAddress">
    <w:name w:val="HTML Address"/>
    <w:basedOn w:val="Normal"/>
    <w:link w:val="HTMLAddressChar"/>
    <w:uiPriority w:val="99"/>
    <w:semiHidden/>
    <w:unhideWhenUsed/>
    <w:rsid w:val="0031449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14493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4493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4493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1449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1449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1449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1449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1449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1449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1449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1449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1449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1449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49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493"/>
    <w:rPr>
      <w:i/>
      <w:iCs/>
      <w:color w:val="4F81BD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31449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1449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1449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1449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1449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14493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314493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314493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314493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4493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1449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1449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1449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1449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1449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14493"/>
    <w:pPr>
      <w:contextualSpacing/>
    </w:pPr>
  </w:style>
  <w:style w:type="paragraph" w:styleId="ListNumber2">
    <w:name w:val="List Number 2"/>
    <w:basedOn w:val="Normal"/>
    <w:uiPriority w:val="99"/>
    <w:semiHidden/>
    <w:unhideWhenUsed/>
    <w:rsid w:val="00314493"/>
    <w:pPr>
      <w:contextualSpacing/>
    </w:pPr>
  </w:style>
  <w:style w:type="paragraph" w:styleId="ListNumber3">
    <w:name w:val="List Number 3"/>
    <w:basedOn w:val="Normal"/>
    <w:uiPriority w:val="99"/>
    <w:semiHidden/>
    <w:unhideWhenUsed/>
    <w:rsid w:val="00314493"/>
    <w:pPr>
      <w:contextualSpacing/>
    </w:pPr>
  </w:style>
  <w:style w:type="paragraph" w:styleId="ListNumber4">
    <w:name w:val="List Number 4"/>
    <w:basedOn w:val="Normal"/>
    <w:uiPriority w:val="99"/>
    <w:semiHidden/>
    <w:unhideWhenUsed/>
    <w:rsid w:val="00314493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314493"/>
    <w:pPr>
      <w:contextualSpacing/>
    </w:pPr>
  </w:style>
  <w:style w:type="paragraph" w:styleId="ListParagraph">
    <w:name w:val="List Paragraph"/>
    <w:basedOn w:val="Normal"/>
    <w:uiPriority w:val="34"/>
    <w:qFormat/>
    <w:rsid w:val="0031449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144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4493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144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449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14493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314493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14493"/>
    <w:pPr>
      <w:ind w:left="425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1449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4493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449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449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144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493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1449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4493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1449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4493"/>
    <w:rPr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4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14493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1449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14493"/>
  </w:style>
  <w:style w:type="paragraph" w:styleId="Title">
    <w:name w:val="Title"/>
    <w:basedOn w:val="Normal"/>
    <w:next w:val="Normal"/>
    <w:link w:val="TitleChar"/>
    <w:uiPriority w:val="10"/>
    <w:qFormat/>
    <w:rsid w:val="0031449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1449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4493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ttExplainTemplate">
    <w:name w:val="tt_Explain_Template"/>
    <w:basedOn w:val="Normal"/>
    <w:qFormat/>
    <w:rsid w:val="00A57A61"/>
    <w:pPr>
      <w:tabs>
        <w:tab w:val="left" w:pos="737"/>
        <w:tab w:val="left" w:pos="1191"/>
        <w:tab w:val="left" w:pos="1644"/>
      </w:tabs>
      <w:spacing w:before="80"/>
    </w:pPr>
    <w:rPr>
      <w:rFonts w:ascii="Arial" w:eastAsia="Calibri" w:hAnsi="Arial" w:cs="Times New Roman"/>
      <w:color w:val="7030A0"/>
    </w:rPr>
  </w:style>
  <w:style w:type="paragraph" w:customStyle="1" w:styleId="ttDraftstrip">
    <w:name w:val="tt_Draft_strip"/>
    <w:basedOn w:val="Normal"/>
    <w:qFormat/>
    <w:rsid w:val="008B1BE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Calibri" w:hAnsi="Arial" w:cs="Arial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46704"/>
    <w:rPr>
      <w:color w:val="808080"/>
    </w:rPr>
  </w:style>
  <w:style w:type="paragraph" w:customStyle="1" w:styleId="nDrafterComment">
    <w:name w:val="n_Drafter_Comment"/>
    <w:basedOn w:val="Normal"/>
    <w:qFormat/>
    <w:rsid w:val="005343F8"/>
    <w:pPr>
      <w:spacing w:before="80"/>
    </w:pPr>
    <w:rPr>
      <w:rFonts w:ascii="Arial" w:eastAsia="Calibri" w:hAnsi="Arial" w:cs="Times New Roman"/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945C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26C5B-D5BF-4D81-96A3-32F5AEC3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Traeger, Matthew</dc:creator>
  <cp:keywords>[SEC=UNCLASSIFIED]</cp:keywords>
  <cp:lastModifiedBy>Dernelley, Jane</cp:lastModifiedBy>
  <cp:revision>3</cp:revision>
  <cp:lastPrinted>2020-07-22T04:44:00Z</cp:lastPrinted>
  <dcterms:created xsi:type="dcterms:W3CDTF">2020-09-22T00:05:00Z</dcterms:created>
  <dcterms:modified xsi:type="dcterms:W3CDTF">2020-09-22T03:00:00Z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ObjectiveRef">
    <vt:lpwstr>Removed</vt:lpwstr>
  </property>
  <property fmtid="{D5CDD505-2E9C-101B-9397-08002B2CF9AE}" pid="4" name="LeadingLawyers">
    <vt:lpwstr>Removed</vt:lpwstr>
  </property>
  <property fmtid="{D5CDD505-2E9C-101B-9397-08002B2CF9AE}" pid="5" name="Template Filename">
    <vt:lpwstr/>
  </property>
  <property fmtid="{D5CDD505-2E9C-101B-9397-08002B2CF9AE}" pid="6" name="WSFooter">
    <vt:lpwstr>38847225</vt:lpwstr>
  </property>
  <property fmtid="{D5CDD505-2E9C-101B-9397-08002B2CF9AE}" pid="7" name="PM_ProtectiveMarkingValue_Footer">
    <vt:lpwstr>UNCLASSIFIED</vt:lpwstr>
  </property>
  <property fmtid="{D5CDD505-2E9C-101B-9397-08002B2CF9AE}" pid="8" name="PM_Caveats_Count">
    <vt:lpwstr>0</vt:lpwstr>
  </property>
  <property fmtid="{D5CDD505-2E9C-101B-9397-08002B2CF9AE}" pid="9" name="PM_Originator_Hash_SHA1">
    <vt:lpwstr>BF7C3A092C6A3B203C422FEB6099B34AA70CD726</vt:lpwstr>
  </property>
  <property fmtid="{D5CDD505-2E9C-101B-9397-08002B2CF9AE}" pid="10" name="PM_SecurityClassification">
    <vt:lpwstr>UNCLASSIFIED</vt:lpwstr>
  </property>
  <property fmtid="{D5CDD505-2E9C-101B-9397-08002B2CF9AE}" pid="11" name="PM_DisplayValueSecClassificationWithQualifier">
    <vt:lpwstr>UNCLASSIFIED:</vt:lpwstr>
  </property>
  <property fmtid="{D5CDD505-2E9C-101B-9397-08002B2CF9AE}" pid="12" name="PM_Qualifier">
    <vt:lpwstr/>
  </property>
  <property fmtid="{D5CDD505-2E9C-101B-9397-08002B2CF9AE}" pid="13" name="PM_Hash_SHA1">
    <vt:lpwstr>F7E5A755EA31CA82C601CD84C9BD0D8EE784B1DC</vt:lpwstr>
  </property>
  <property fmtid="{D5CDD505-2E9C-101B-9397-08002B2CF9AE}" pid="14" name="PM_ProtectiveMarkingImage_Header">
    <vt:lpwstr>C:\Program Files (x86)\Common Files\janusNET Shared\janusSEAL\Images\DocumentSlashBlue.png</vt:lpwstr>
  </property>
  <property fmtid="{D5CDD505-2E9C-101B-9397-08002B2CF9AE}" pid="15" name="PM_InsertionValue">
    <vt:lpwstr>UNCLASSIFIED</vt:lpwstr>
  </property>
  <property fmtid="{D5CDD505-2E9C-101B-9397-08002B2CF9AE}" pid="16" name="PM_ProtectiveMarkingValue_Header">
    <vt:lpwstr>UNCLASSIFIED</vt:lpwstr>
  </property>
  <property fmtid="{D5CDD505-2E9C-101B-9397-08002B2CF9AE}" pid="17" name="PM_ProtectiveMarkingImage_Footer">
    <vt:lpwstr>C:\Program Files (x86)\Common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2012.3</vt:lpwstr>
  </property>
  <property fmtid="{D5CDD505-2E9C-101B-9397-08002B2CF9AE}" pid="20" name="PM_Originating_FileId">
    <vt:lpwstr>EB61692B96384E90ABD47508DAD44CD2</vt:lpwstr>
  </property>
  <property fmtid="{D5CDD505-2E9C-101B-9397-08002B2CF9AE}" pid="21" name="PM_Note">
    <vt:lpwstr/>
  </property>
  <property fmtid="{D5CDD505-2E9C-101B-9397-08002B2CF9AE}" pid="22" name="PM_Markers">
    <vt:lpwstr/>
  </property>
  <property fmtid="{D5CDD505-2E9C-101B-9397-08002B2CF9AE}" pid="23" name="PM_OriginationTimeStamp">
    <vt:lpwstr>2020-09-17T01:16:36Z</vt:lpwstr>
  </property>
  <property fmtid="{D5CDD505-2E9C-101B-9397-08002B2CF9AE}" pid="24" name="PM_Hash_Version">
    <vt:lpwstr>2018.0</vt:lpwstr>
  </property>
  <property fmtid="{D5CDD505-2E9C-101B-9397-08002B2CF9AE}" pid="25" name="PM_Hash_Salt_Prev">
    <vt:lpwstr>A33B2504945CBAFFBA12B76678703FF3</vt:lpwstr>
  </property>
  <property fmtid="{D5CDD505-2E9C-101B-9397-08002B2CF9AE}" pid="26" name="PM_Hash_Salt">
    <vt:lpwstr>90445534FE5FF4962ADEA1B29B1A42B9</vt:lpwstr>
  </property>
  <property fmtid="{D5CDD505-2E9C-101B-9397-08002B2CF9AE}" pid="27" name="PM_SecurityClassification_Prev">
    <vt:lpwstr>PROTECTED</vt:lpwstr>
  </property>
  <property fmtid="{D5CDD505-2E9C-101B-9397-08002B2CF9AE}" pid="28" name="PM_Qualifier_Prev">
    <vt:lpwstr/>
  </property>
</Properties>
</file>