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873DE"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7021CCAF" w14:textId="7777777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81B5F5B9231941508FA1FA49EC9CE0FC"/>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9831F9">
            <w:rPr>
              <w:sz w:val="24"/>
              <w:szCs w:val="24"/>
            </w:rPr>
            <w:t>Treasurer</w:t>
          </w:r>
        </w:sdtContent>
      </w:sdt>
    </w:p>
    <w:p w14:paraId="5BB648E3" w14:textId="7B2CA0CE" w:rsidR="00F109D4" w:rsidRDefault="009831F9" w:rsidP="001B7B5A">
      <w:pPr>
        <w:spacing w:before="240" w:after="0"/>
        <w:jc w:val="center"/>
        <w:rPr>
          <w:i/>
        </w:rPr>
      </w:pPr>
      <w:r>
        <w:rPr>
          <w:i/>
        </w:rPr>
        <w:t>Corporations Act 2001</w:t>
      </w:r>
    </w:p>
    <w:p w14:paraId="4F74DAF6" w14:textId="77777777" w:rsidR="00D63DD9" w:rsidRDefault="00D63DD9" w:rsidP="001B7B5A">
      <w:pPr>
        <w:spacing w:before="0" w:after="240"/>
        <w:jc w:val="center"/>
        <w:rPr>
          <w:i/>
        </w:rPr>
      </w:pPr>
      <w:r>
        <w:rPr>
          <w:i/>
        </w:rPr>
        <w:t>Bankruptcy Act 1966</w:t>
      </w:r>
    </w:p>
    <w:p w14:paraId="7B171B48" w14:textId="5DD87273" w:rsidR="00F109D4" w:rsidRPr="00503E44" w:rsidRDefault="00B322EC" w:rsidP="00AA1689">
      <w:pPr>
        <w:tabs>
          <w:tab w:val="left" w:pos="1418"/>
        </w:tabs>
        <w:spacing w:before="0" w:after="240"/>
        <w:jc w:val="center"/>
        <w:rPr>
          <w:i/>
        </w:rPr>
      </w:pPr>
      <w:r w:rsidRPr="00B322EC">
        <w:rPr>
          <w:i/>
        </w:rPr>
        <w:t>Corporations and Bankruptcy Legislation Amendment (Extending Temporary Relief for Financially Distressed Businesses and Individuals) Regulations 2020</w:t>
      </w:r>
    </w:p>
    <w:p w14:paraId="407E8BCC" w14:textId="0384226A" w:rsidR="00F109D4" w:rsidRDefault="00C55D29" w:rsidP="001D26DC">
      <w:pPr>
        <w:spacing w:before="240"/>
      </w:pPr>
      <w:r w:rsidRPr="00503E44" w:rsidDel="00901D5B">
        <w:t xml:space="preserve">Section </w:t>
      </w:r>
      <w:r w:rsidR="009831F9" w:rsidDel="00901D5B">
        <w:t>1364</w:t>
      </w:r>
      <w:r w:rsidR="005E4BAC" w:rsidDel="00901D5B">
        <w:t xml:space="preserve"> </w:t>
      </w:r>
      <w:r w:rsidR="00F109D4" w:rsidRPr="00503E44" w:rsidDel="00901D5B">
        <w:t xml:space="preserve">of the </w:t>
      </w:r>
      <w:r w:rsidR="009831F9" w:rsidRPr="009831F9" w:rsidDel="00901D5B">
        <w:rPr>
          <w:i/>
        </w:rPr>
        <w:t>Corporations Act 2001</w:t>
      </w:r>
      <w:r w:rsidR="00130B60" w:rsidDel="00901D5B">
        <w:t xml:space="preserve"> </w:t>
      </w:r>
      <w:r w:rsidR="00BF1F54">
        <w:t xml:space="preserve">and </w:t>
      </w:r>
      <w:r w:rsidR="009B4027">
        <w:t>s</w:t>
      </w:r>
      <w:r w:rsidR="00BF1F54" w:rsidRPr="001D26DC">
        <w:t xml:space="preserve">ection 315 of the </w:t>
      </w:r>
      <w:r w:rsidR="00BF1F54" w:rsidRPr="00862695">
        <w:rPr>
          <w:i/>
        </w:rPr>
        <w:t>Bankruptcy Act 1966</w:t>
      </w:r>
      <w:r w:rsidR="00BF1F54">
        <w:t xml:space="preserve"> </w:t>
      </w:r>
      <w:r w:rsidR="009B4027">
        <w:t xml:space="preserve">(the Acts) </w:t>
      </w:r>
      <w:r w:rsidR="00F109D4" w:rsidRPr="00503E44" w:rsidDel="00901D5B">
        <w:t xml:space="preserve">provide that the Governor-General may make regulations prescribing matters required or permitted by the </w:t>
      </w:r>
      <w:r w:rsidR="009B4027">
        <w:t xml:space="preserve">respective </w:t>
      </w:r>
      <w:r w:rsidR="00F109D4" w:rsidRPr="00503E44" w:rsidDel="00901D5B">
        <w:t>Act</w:t>
      </w:r>
      <w:r w:rsidR="009B4027">
        <w:t>s</w:t>
      </w:r>
      <w:r w:rsidR="00F109D4" w:rsidRPr="00503E44" w:rsidDel="00901D5B">
        <w:t xml:space="preserve"> to be prescribed, or necessary or convenient to be prescribed for carrying out or giving effect to the Act</w:t>
      </w:r>
      <w:r w:rsidR="009B4027">
        <w:t>s</w:t>
      </w:r>
      <w:r w:rsidR="00F109D4" w:rsidRPr="00503E44" w:rsidDel="00901D5B">
        <w:t>.</w:t>
      </w:r>
    </w:p>
    <w:p w14:paraId="51C5E7A7" w14:textId="5B1FD2D7" w:rsidR="00F109D4" w:rsidRDefault="005951F4" w:rsidP="00647BB7">
      <w:pPr>
        <w:spacing w:before="240"/>
      </w:pPr>
      <w:r>
        <w:t xml:space="preserve">The purpose of </w:t>
      </w:r>
      <w:r w:rsidR="002B30BB">
        <w:t xml:space="preserve">the </w:t>
      </w:r>
      <w:r w:rsidR="006C7DA3" w:rsidRPr="00557606">
        <w:rPr>
          <w:i/>
        </w:rPr>
        <w:t>Corporations and Bankruptcy Legislation Amendment (Extending Temporary Relief for Financially Distressed Businesses and Individuals) Regulations 2020</w:t>
      </w:r>
      <w:r w:rsidR="008901A6" w:rsidRPr="00557606">
        <w:rPr>
          <w:i/>
        </w:rPr>
        <w:t xml:space="preserve"> </w:t>
      </w:r>
      <w:r w:rsidR="00712F1E">
        <w:t xml:space="preserve">(the Regulations) </w:t>
      </w:r>
      <w:r>
        <w:t xml:space="preserve">is </w:t>
      </w:r>
      <w:r w:rsidR="00712F1E">
        <w:t xml:space="preserve">to </w:t>
      </w:r>
      <w:r w:rsidRPr="005951F4">
        <w:t xml:space="preserve">extend measures expressed in Schedule 12 to the </w:t>
      </w:r>
      <w:r w:rsidRPr="005951F4">
        <w:rPr>
          <w:i/>
        </w:rPr>
        <w:t>Coronavirus Economic Response Package Omnibus Act 2020</w:t>
      </w:r>
      <w:r w:rsidRPr="005951F4">
        <w:t xml:space="preserve"> beyond their </w:t>
      </w:r>
      <w:r w:rsidR="002B75F5">
        <w:t xml:space="preserve">initial </w:t>
      </w:r>
      <w:r w:rsidR="001B7B5A">
        <w:t>six </w:t>
      </w:r>
      <w:r w:rsidRPr="005951F4">
        <w:t>month</w:t>
      </w:r>
      <w:r>
        <w:t xml:space="preserve"> </w:t>
      </w:r>
      <w:r w:rsidR="002B30BB">
        <w:t xml:space="preserve">application </w:t>
      </w:r>
      <w:r w:rsidRPr="005951F4">
        <w:t>period</w:t>
      </w:r>
      <w:r w:rsidR="005700BB">
        <w:t xml:space="preserve"> so that they </w:t>
      </w:r>
      <w:r w:rsidR="00773712">
        <w:t xml:space="preserve">apply until </w:t>
      </w:r>
      <w:r w:rsidR="002B30BB">
        <w:t xml:space="preserve">the end of </w:t>
      </w:r>
      <w:r w:rsidR="00773712">
        <w:t>31 December 2020</w:t>
      </w:r>
      <w:r w:rsidRPr="005951F4">
        <w:t>.</w:t>
      </w:r>
    </w:p>
    <w:p w14:paraId="243C025E" w14:textId="31710B0E" w:rsidR="009A5567" w:rsidRDefault="00E53D20" w:rsidP="00647BB7">
      <w:pPr>
        <w:spacing w:before="240"/>
      </w:pPr>
      <w:r>
        <w:t>A</w:t>
      </w:r>
      <w:r w:rsidR="00BD384A" w:rsidRPr="00BD384A">
        <w:t>s a result of the ongoing economic impacts of the Coronavirus</w:t>
      </w:r>
      <w:r w:rsidR="004C0212">
        <w:t>,</w:t>
      </w:r>
      <w:r w:rsidR="00BD384A" w:rsidRPr="00BD384A">
        <w:t xml:space="preserve"> a significant number of Australian </w:t>
      </w:r>
      <w:r w:rsidR="00E605A6" w:rsidRPr="00BD384A">
        <w:t xml:space="preserve">companies </w:t>
      </w:r>
      <w:r w:rsidR="00E605A6">
        <w:t xml:space="preserve">and </w:t>
      </w:r>
      <w:r w:rsidR="00006087">
        <w:t xml:space="preserve">individuals </w:t>
      </w:r>
      <w:r w:rsidR="00BD384A" w:rsidRPr="00BD384A">
        <w:t xml:space="preserve">will continue to experience financial distress and be at risk of insolvency. </w:t>
      </w:r>
    </w:p>
    <w:p w14:paraId="395444F0" w14:textId="639E2AD7" w:rsidR="00E31985" w:rsidRDefault="00E31985" w:rsidP="00E31985">
      <w:r w:rsidRPr="00BD384A">
        <w:t>The</w:t>
      </w:r>
      <w:r>
        <w:t xml:space="preserve"> amendments made by the Regulations </w:t>
      </w:r>
      <w:r w:rsidRPr="00BD384A">
        <w:t xml:space="preserve">continue to provide </w:t>
      </w:r>
      <w:r w:rsidR="003B365C" w:rsidRPr="00BD384A">
        <w:t xml:space="preserve">businesses </w:t>
      </w:r>
      <w:r w:rsidR="003B365C">
        <w:t xml:space="preserve">and </w:t>
      </w:r>
      <w:r>
        <w:t xml:space="preserve">individuals </w:t>
      </w:r>
      <w:r w:rsidRPr="00BD384A">
        <w:t xml:space="preserve">with a safety net by lessening the threat of actions that could unnecessarily push them into </w:t>
      </w:r>
      <w:r w:rsidR="00C920CA">
        <w:t xml:space="preserve">external administration or </w:t>
      </w:r>
      <w:r>
        <w:t>bankruptcy</w:t>
      </w:r>
      <w:r w:rsidR="003B365C">
        <w:t>. The amendments</w:t>
      </w:r>
      <w:r w:rsidR="00C920CA">
        <w:t xml:space="preserve"> do this</w:t>
      </w:r>
      <w:r>
        <w:t xml:space="preserve"> by help</w:t>
      </w:r>
      <w:r w:rsidR="00C920CA">
        <w:t>ing</w:t>
      </w:r>
      <w:r>
        <w:t xml:space="preserve"> businesses continue to operate during a temporary period of illiquidity, rather than enter</w:t>
      </w:r>
      <w:r w:rsidR="00C920CA">
        <w:t>ing</w:t>
      </w:r>
      <w:r>
        <w:t xml:space="preserve"> voluntary administration or liquidation</w:t>
      </w:r>
      <w:r w:rsidR="00536D5A">
        <w:t>,</w:t>
      </w:r>
      <w:r>
        <w:t xml:space="preserve"> and</w:t>
      </w:r>
      <w:r w:rsidR="00C920CA">
        <w:t xml:space="preserve"> assisting</w:t>
      </w:r>
      <w:r>
        <w:t xml:space="preserve"> individuals to manag</w:t>
      </w:r>
      <w:r w:rsidR="00C920CA">
        <w:t>e</w:t>
      </w:r>
      <w:r>
        <w:t xml:space="preserve"> debt and avoid bankruptcy.</w:t>
      </w:r>
    </w:p>
    <w:p w14:paraId="70E58F5D" w14:textId="7E60EFE9" w:rsidR="00E31985" w:rsidRDefault="00E31985" w:rsidP="00E31985">
      <w:r>
        <w:t xml:space="preserve">This will enable </w:t>
      </w:r>
      <w:r w:rsidRPr="00BD384A">
        <w:t>more</w:t>
      </w:r>
      <w:r>
        <w:t xml:space="preserve"> </w:t>
      </w:r>
      <w:r w:rsidR="00C920CA" w:rsidRPr="00BD384A">
        <w:t xml:space="preserve">businesses </w:t>
      </w:r>
      <w:r w:rsidR="00C920CA">
        <w:t xml:space="preserve">and </w:t>
      </w:r>
      <w:r>
        <w:t xml:space="preserve">individuals </w:t>
      </w:r>
      <w:r w:rsidRPr="00BD384A">
        <w:t>t</w:t>
      </w:r>
      <w:r>
        <w:t xml:space="preserve">o continue trading productively, provide ongoing employment </w:t>
      </w:r>
      <w:r w:rsidRPr="00BD384A">
        <w:t>and resume normal business operatio</w:t>
      </w:r>
      <w:r>
        <w:t>ns once the crisis has passed.</w:t>
      </w:r>
    </w:p>
    <w:p w14:paraId="531D66A4" w14:textId="28616ABF" w:rsidR="00D231A1" w:rsidRDefault="00D231A1" w:rsidP="00D231A1">
      <w:pPr>
        <w:spacing w:before="240"/>
      </w:pPr>
      <w:r>
        <w:t>Publ</w:t>
      </w:r>
      <w:r w:rsidR="008008C9">
        <w:t>ic consultation did not occur</w:t>
      </w:r>
      <w:r>
        <w:t xml:space="preserve"> given the need to respond to urgent and unforeseen events. </w:t>
      </w:r>
    </w:p>
    <w:p w14:paraId="1AACDED8" w14:textId="158E783B" w:rsidR="002C226C" w:rsidRDefault="002C226C" w:rsidP="002C226C">
      <w:pPr>
        <w:spacing w:before="240"/>
      </w:pPr>
      <w:bookmarkStart w:id="0" w:name="_GoBack"/>
      <w:bookmarkEnd w:id="0"/>
      <w:r>
        <w:t xml:space="preserve">Details of the </w:t>
      </w:r>
      <w:r w:rsidR="00EB2AEF">
        <w:t>Regulations are set out in</w:t>
      </w:r>
      <w:r>
        <w:t xml:space="preserve"> </w:t>
      </w:r>
      <w:r w:rsidRPr="00317816">
        <w:rPr>
          <w:u w:val="single"/>
        </w:rPr>
        <w:t>Attachment</w:t>
      </w:r>
      <w:r w:rsidR="00EB2AEF">
        <w:rPr>
          <w:u w:val="single"/>
        </w:rPr>
        <w:t xml:space="preserve"> </w:t>
      </w:r>
      <w:r w:rsidR="00881561">
        <w:rPr>
          <w:u w:val="single"/>
        </w:rPr>
        <w:t>A</w:t>
      </w:r>
      <w:r w:rsidR="00B87E80">
        <w:t>.</w:t>
      </w:r>
      <w:r w:rsidR="00881561">
        <w:t xml:space="preserve"> </w:t>
      </w:r>
    </w:p>
    <w:p w14:paraId="74EDC774" w14:textId="77777777" w:rsidR="002C226C" w:rsidRDefault="002C226C" w:rsidP="00EC2074">
      <w:pPr>
        <w:spacing w:before="240" w:after="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610995D0" w14:textId="4998CD7A" w:rsidR="009143A0" w:rsidRDefault="00F109D4" w:rsidP="00EC2074">
      <w:pPr>
        <w:spacing w:before="240" w:after="240"/>
      </w:pPr>
      <w:r w:rsidRPr="00503E44">
        <w:t xml:space="preserve">The Regulations commenced on </w:t>
      </w:r>
      <w:r w:rsidR="009F2576">
        <w:t xml:space="preserve">the day after </w:t>
      </w:r>
      <w:r w:rsidR="00075518">
        <w:t>it</w:t>
      </w:r>
      <w:r w:rsidR="009F2576">
        <w:t xml:space="preserve"> was registered.</w:t>
      </w:r>
    </w:p>
    <w:p w14:paraId="0DD6B411" w14:textId="77777777" w:rsidR="00B8759D" w:rsidRDefault="00B8759D" w:rsidP="00EC2074">
      <w:pPr>
        <w:spacing w:before="240" w:after="240"/>
      </w:pPr>
      <w:r w:rsidRPr="002C10A7">
        <w:t xml:space="preserve">The </w:t>
      </w:r>
      <w:r>
        <w:t>Regulations have</w:t>
      </w:r>
      <w:r w:rsidRPr="002C10A7">
        <w:t xml:space="preserve"> a negligible</w:t>
      </w:r>
      <w:r>
        <w:t xml:space="preserve"> impact on compliance costs</w:t>
      </w:r>
      <w:r w:rsidRPr="002C10A7">
        <w:t>.</w:t>
      </w:r>
    </w:p>
    <w:p w14:paraId="745EEAD1" w14:textId="2FEA8F82" w:rsidR="00EB2AEF" w:rsidRPr="00013390" w:rsidRDefault="00EB2AEF" w:rsidP="00EC2074">
      <w:pPr>
        <w:spacing w:before="240" w:after="240"/>
      </w:pPr>
      <w:r>
        <w:t xml:space="preserve">A statement of Compatibility with Human Rights is at </w:t>
      </w:r>
      <w:r w:rsidRPr="000B39A1">
        <w:rPr>
          <w:u w:val="single"/>
        </w:rPr>
        <w:t xml:space="preserve">Attachment </w:t>
      </w:r>
      <w:r w:rsidR="00881561">
        <w:rPr>
          <w:u w:val="single"/>
        </w:rPr>
        <w:t>B</w:t>
      </w:r>
      <w:r w:rsidR="00A30A37">
        <w:t>.</w:t>
      </w:r>
      <w:r w:rsidR="00881561" w:rsidRPr="000B39A1">
        <w:t xml:space="preserve"> </w:t>
      </w:r>
    </w:p>
    <w:p w14:paraId="78634A02" w14:textId="427AD513" w:rsidR="00EA4DD8" w:rsidRDefault="00EA4DD8" w:rsidP="00EA4DD8">
      <w:pPr>
        <w:pageBreakBefore/>
        <w:spacing w:before="240"/>
        <w:jc w:val="right"/>
        <w:rPr>
          <w:b/>
          <w:u w:val="single"/>
        </w:rPr>
      </w:pPr>
      <w:r w:rsidRPr="007B335E">
        <w:rPr>
          <w:b/>
          <w:u w:val="single"/>
        </w:rPr>
        <w:lastRenderedPageBreak/>
        <w:t xml:space="preserve">ATTACHMENT </w:t>
      </w:r>
      <w:r w:rsidR="00914350">
        <w:rPr>
          <w:b/>
          <w:u w:val="single"/>
        </w:rPr>
        <w:t>A</w:t>
      </w:r>
    </w:p>
    <w:p w14:paraId="141B391F" w14:textId="30EA2E9F" w:rsidR="00EA4DD8" w:rsidRDefault="00EA4DD8" w:rsidP="00EA4DD8">
      <w:pPr>
        <w:spacing w:before="240"/>
        <w:ind w:right="91"/>
        <w:rPr>
          <w:b/>
          <w:bCs/>
          <w:szCs w:val="24"/>
          <w:u w:val="single"/>
        </w:rPr>
      </w:pPr>
      <w:r>
        <w:rPr>
          <w:b/>
          <w:bCs/>
          <w:u w:val="single"/>
        </w:rPr>
        <w:t xml:space="preserve">Details of the </w:t>
      </w:r>
      <w:r w:rsidR="00543FE2" w:rsidRPr="00557606">
        <w:rPr>
          <w:b/>
          <w:bCs/>
          <w:i/>
          <w:u w:val="single"/>
        </w:rPr>
        <w:t>Corporations and Bankruptcy Legislation Amendment (Extending Temporary Relief for Financially Distressed Businesses and Individuals) Regulations 2020</w:t>
      </w:r>
    </w:p>
    <w:p w14:paraId="736B209E"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5697280B" w14:textId="230B5238" w:rsidR="00E605A6" w:rsidRPr="00A66320" w:rsidRDefault="00E605A6" w:rsidP="00E605A6">
      <w:pPr>
        <w:spacing w:before="240"/>
        <w:ind w:right="91"/>
        <w:rPr>
          <w:i/>
        </w:rPr>
      </w:pPr>
      <w:r w:rsidRPr="00E605A6">
        <w:t>Section 1 provides that the name of the Regulations is the</w:t>
      </w:r>
      <w:r w:rsidR="00A66320" w:rsidRPr="00A66320">
        <w:rPr>
          <w:i/>
        </w:rPr>
        <w:t xml:space="preserve"> </w:t>
      </w:r>
      <w:r w:rsidR="00A830D3" w:rsidRPr="00A830D3">
        <w:rPr>
          <w:i/>
        </w:rPr>
        <w:t>Corporations and Bankruptcy Legislation Amendment (Extending Temporary Relief for Financially Distressed Businesses and Individuals) Regulations 2020</w:t>
      </w:r>
      <w:r w:rsidR="00A66320">
        <w:rPr>
          <w:i/>
        </w:rPr>
        <w:t xml:space="preserve"> </w:t>
      </w:r>
      <w:r w:rsidRPr="00E605A6">
        <w:t>(the Regulations).</w:t>
      </w:r>
    </w:p>
    <w:p w14:paraId="7C5A1BDD" w14:textId="77777777" w:rsidR="00EA4DD8" w:rsidRDefault="00EA4DD8" w:rsidP="00EA4DD8">
      <w:pPr>
        <w:spacing w:before="240"/>
        <w:ind w:right="91"/>
        <w:rPr>
          <w:u w:val="single"/>
        </w:rPr>
      </w:pPr>
      <w:r>
        <w:rPr>
          <w:u w:val="single"/>
        </w:rPr>
        <w:t>Section 2 – Commencement</w:t>
      </w:r>
    </w:p>
    <w:p w14:paraId="27EBDB35" w14:textId="18E9CB04" w:rsidR="00EA4DD8" w:rsidRDefault="00FA5E7A" w:rsidP="00EA4DD8">
      <w:pPr>
        <w:spacing w:before="240"/>
        <w:ind w:right="91"/>
      </w:pPr>
      <w:r>
        <w:t xml:space="preserve">Sections 2 provides that </w:t>
      </w:r>
      <w:r w:rsidR="00EA4DD8">
        <w:t>Schedule 1 to the Regulations commence</w:t>
      </w:r>
      <w:r w:rsidR="00AE1CE3">
        <w:t>s</w:t>
      </w:r>
      <w:r w:rsidR="00EA4DD8">
        <w:t xml:space="preserve"> on </w:t>
      </w:r>
      <w:r w:rsidR="00EA4DD8" w:rsidRPr="00914350">
        <w:t xml:space="preserve">the day after the instrument is registered </w:t>
      </w:r>
      <w:r w:rsidR="00EA4DD8">
        <w:t>on the Federal Register of Legislation.</w:t>
      </w:r>
    </w:p>
    <w:p w14:paraId="1E4545B7" w14:textId="77777777" w:rsidR="00EA4DD8" w:rsidRDefault="00EA4DD8" w:rsidP="00EA4DD8">
      <w:pPr>
        <w:spacing w:before="240"/>
        <w:ind w:right="91"/>
        <w:rPr>
          <w:u w:val="single"/>
        </w:rPr>
      </w:pPr>
      <w:r>
        <w:rPr>
          <w:u w:val="single"/>
        </w:rPr>
        <w:t>Section 3 – Authority</w:t>
      </w:r>
    </w:p>
    <w:p w14:paraId="62903F91" w14:textId="19484BF2" w:rsidR="00EA4DD8" w:rsidRDefault="00FA5E7A" w:rsidP="00EA4DD8">
      <w:pPr>
        <w:spacing w:before="240"/>
        <w:ind w:right="91"/>
      </w:pPr>
      <w:r>
        <w:t>Sections 3 states that t</w:t>
      </w:r>
      <w:r w:rsidR="00EA4DD8">
        <w:t xml:space="preserve">he Regulations are made under the </w:t>
      </w:r>
      <w:r w:rsidR="00664978">
        <w:rPr>
          <w:i/>
        </w:rPr>
        <w:t>Corporations Act 2001</w:t>
      </w:r>
      <w:r w:rsidR="00E30B38">
        <w:t xml:space="preserve"> and the </w:t>
      </w:r>
      <w:r w:rsidR="00E30B38" w:rsidRPr="00777DD1">
        <w:rPr>
          <w:i/>
        </w:rPr>
        <w:t>Bankruptcy Act 1966</w:t>
      </w:r>
      <w:r w:rsidR="00EA4DD8">
        <w:t>.</w:t>
      </w:r>
    </w:p>
    <w:p w14:paraId="52E37F75" w14:textId="12CAEEEE" w:rsidR="00EA4DD8" w:rsidRDefault="00EA4DD8" w:rsidP="00EA4DD8">
      <w:pPr>
        <w:spacing w:before="240"/>
        <w:ind w:right="91"/>
        <w:rPr>
          <w:u w:val="single"/>
        </w:rPr>
      </w:pPr>
      <w:r>
        <w:rPr>
          <w:u w:val="single"/>
        </w:rPr>
        <w:t>Section 4 – Schedule</w:t>
      </w:r>
    </w:p>
    <w:p w14:paraId="7C9D86EA" w14:textId="61B408B3" w:rsidR="00EA4DD8" w:rsidRDefault="00DC129B" w:rsidP="00EA4DD8">
      <w:pPr>
        <w:spacing w:before="240" w:after="200"/>
        <w:ind w:right="91"/>
        <w:rPr>
          <w:u w:val="single"/>
        </w:rPr>
      </w:pPr>
      <w:r>
        <w:t>S</w:t>
      </w:r>
      <w:r w:rsidR="00EA4DD8">
        <w:t>ection</w:t>
      </w:r>
      <w:r>
        <w:t xml:space="preserve"> 4</w:t>
      </w:r>
      <w:r w:rsidR="00EA4DD8">
        <w:t xml:space="preserve"> provides that each instrument that is specified in the Schedules to this instrument will be amended or repealed as set out in the applicable items in the Schedules, and any other item in the Schedules to this instrument has effect according to its </w:t>
      </w:r>
      <w:proofErr w:type="spellStart"/>
      <w:r w:rsidR="00EA4DD8">
        <w:t>terms.</w:t>
      </w:r>
      <w:r w:rsidR="008008C9">
        <w:t>l</w:t>
      </w:r>
      <w:proofErr w:type="spellEnd"/>
    </w:p>
    <w:p w14:paraId="3962E6BF" w14:textId="782BE1DA" w:rsidR="00EA4DD8" w:rsidRPr="008422E5" w:rsidRDefault="00EA4DD8" w:rsidP="00771373">
      <w:pPr>
        <w:spacing w:after="0"/>
        <w:ind w:right="91"/>
        <w:rPr>
          <w:color w:val="FF0000"/>
        </w:rPr>
      </w:pPr>
      <w:r>
        <w:rPr>
          <w:u w:val="single"/>
        </w:rPr>
        <w:t>Schedule 1 – Amendments</w:t>
      </w:r>
    </w:p>
    <w:p w14:paraId="4D8244DA" w14:textId="0BEDE8C2" w:rsidR="00243A86" w:rsidRPr="00A01EEE" w:rsidRDefault="00243A86" w:rsidP="006D3286">
      <w:pPr>
        <w:tabs>
          <w:tab w:val="left" w:pos="2835"/>
        </w:tabs>
        <w:spacing w:before="240"/>
        <w:ind w:right="91"/>
        <w:rPr>
          <w:b/>
        </w:rPr>
      </w:pPr>
      <w:r w:rsidRPr="00A01EEE">
        <w:rPr>
          <w:b/>
        </w:rPr>
        <w:t>Item 1</w:t>
      </w:r>
    </w:p>
    <w:p w14:paraId="26DCDC08" w14:textId="20E05A61" w:rsidR="00D011F3" w:rsidRDefault="0096337C" w:rsidP="006D3286">
      <w:pPr>
        <w:tabs>
          <w:tab w:val="left" w:pos="2835"/>
        </w:tabs>
        <w:spacing w:before="240"/>
        <w:ind w:right="91"/>
      </w:pPr>
      <w:r>
        <w:t xml:space="preserve">Regulation 4.02AA </w:t>
      </w:r>
      <w:r w:rsidR="00CD4496">
        <w:t xml:space="preserve">of the </w:t>
      </w:r>
      <w:r w:rsidR="00CD4496" w:rsidRPr="00CD4496">
        <w:rPr>
          <w:i/>
        </w:rPr>
        <w:t>Bankruptcy Regulations 1996</w:t>
      </w:r>
      <w:r w:rsidR="00CD4496">
        <w:t xml:space="preserve"> </w:t>
      </w:r>
      <w:r>
        <w:t xml:space="preserve">prescribes </w:t>
      </w:r>
      <w:r w:rsidRPr="0096337C">
        <w:t>a temporary increase to the d</w:t>
      </w:r>
      <w:r w:rsidR="004B7CD5">
        <w:t xml:space="preserve">efinition of </w:t>
      </w:r>
      <w:r w:rsidR="004B7CD5" w:rsidRPr="0061035D">
        <w:rPr>
          <w:i/>
        </w:rPr>
        <w:t>statutory minimum</w:t>
      </w:r>
      <w:r w:rsidR="004B7CD5">
        <w:t xml:space="preserve"> and </w:t>
      </w:r>
      <w:r w:rsidRPr="0061035D">
        <w:rPr>
          <w:i/>
        </w:rPr>
        <w:t>statutory period</w:t>
      </w:r>
      <w:r w:rsidR="004B7CD5">
        <w:t xml:space="preserve"> in the </w:t>
      </w:r>
      <w:r w:rsidR="004B7CD5" w:rsidRPr="0061035D">
        <w:rPr>
          <w:i/>
        </w:rPr>
        <w:t>Bankruptcy Act</w:t>
      </w:r>
      <w:r w:rsidR="00DC129B" w:rsidRPr="0061035D">
        <w:rPr>
          <w:i/>
        </w:rPr>
        <w:t xml:space="preserve"> 1966</w:t>
      </w:r>
      <w:r w:rsidR="004B7CD5">
        <w:t xml:space="preserve">. </w:t>
      </w:r>
    </w:p>
    <w:p w14:paraId="32C1E612" w14:textId="56DA7ABD" w:rsidR="000005B9" w:rsidRDefault="000005B9" w:rsidP="000005B9">
      <w:r>
        <w:t xml:space="preserve">The statutory minimum is the minimum amount of debt required to be owed before a creditor can initiate </w:t>
      </w:r>
      <w:r w:rsidR="00CA1CB9">
        <w:t>in</w:t>
      </w:r>
      <w:r>
        <w:t xml:space="preserve">voluntary bankruptcy proceedings against a debtor. The statutory period is the timeframe in which a debtor must comply with a bankruptcy notice. </w:t>
      </w:r>
    </w:p>
    <w:p w14:paraId="1D033A0B" w14:textId="0D967547" w:rsidR="002E5AE7" w:rsidRDefault="002E5AE7" w:rsidP="000005B9">
      <w:r>
        <w:t xml:space="preserve">The temporarily increased statutory minimum and statutory period are $20,000 and six months, respectively. </w:t>
      </w:r>
      <w:r w:rsidRPr="002E5AE7">
        <w:t>Given the temporary</w:t>
      </w:r>
      <w:r w:rsidR="00AA2FFC">
        <w:t xml:space="preserve"> nature of these increases, </w:t>
      </w:r>
      <w:proofErr w:type="spellStart"/>
      <w:r w:rsidR="00AA2FFC">
        <w:t>s</w:t>
      </w:r>
      <w:r w:rsidR="00AA2FFC" w:rsidRPr="00BC058D">
        <w:t>ubregulation</w:t>
      </w:r>
      <w:proofErr w:type="spellEnd"/>
      <w:r w:rsidR="0012717A">
        <w:t> </w:t>
      </w:r>
      <w:proofErr w:type="gramStart"/>
      <w:r w:rsidR="00AA2FFC" w:rsidRPr="00BC058D">
        <w:t>4.02AA(</w:t>
      </w:r>
      <w:proofErr w:type="gramEnd"/>
      <w:r w:rsidR="00AA2FFC" w:rsidRPr="00BC058D">
        <w:t>3)</w:t>
      </w:r>
      <w:r w:rsidR="00AA2FFC">
        <w:t xml:space="preserve"> </w:t>
      </w:r>
      <w:r w:rsidRPr="002E5AE7">
        <w:t xml:space="preserve">provided that </w:t>
      </w:r>
      <w:r w:rsidR="00AA2FFC">
        <w:t>regulation 4.02AA was to be</w:t>
      </w:r>
      <w:r w:rsidRPr="002E5AE7">
        <w:t xml:space="preserve"> repealed six mo</w:t>
      </w:r>
      <w:r w:rsidR="00AA2FFC">
        <w:t>nths after the day on which it</w:t>
      </w:r>
      <w:r w:rsidRPr="002E5AE7">
        <w:t xml:space="preserve"> commenced.</w:t>
      </w:r>
      <w:r w:rsidR="007D736A">
        <w:t xml:space="preserve"> Accordingly, the regulation was</w:t>
      </w:r>
      <w:r w:rsidR="007D736A" w:rsidRPr="004E0F51">
        <w:t xml:space="preserve"> scheduled to be repealed </w:t>
      </w:r>
      <w:r w:rsidR="00874BD7">
        <w:t>immediately before</w:t>
      </w:r>
      <w:r w:rsidR="007D736A" w:rsidRPr="004E0F51">
        <w:t xml:space="preserve"> 25 September 2020.</w:t>
      </w:r>
    </w:p>
    <w:p w14:paraId="19C933A3" w14:textId="16898F81" w:rsidR="002E5AE7" w:rsidRDefault="002E5AE7" w:rsidP="002E5AE7">
      <w:r>
        <w:t>The amendment made by</w:t>
      </w:r>
      <w:r w:rsidR="008278D6">
        <w:t xml:space="preserve"> Item 1 </w:t>
      </w:r>
      <w:r w:rsidR="00E30B38">
        <w:t xml:space="preserve">provides </w:t>
      </w:r>
      <w:r w:rsidR="00B4299A">
        <w:t xml:space="preserve">that regulation </w:t>
      </w:r>
      <w:r w:rsidR="00AA2FFC">
        <w:t xml:space="preserve">4.02AA </w:t>
      </w:r>
      <w:r w:rsidR="00B4299A">
        <w:t>is now repealed at</w:t>
      </w:r>
      <w:r>
        <w:t xml:space="preserve"> the end of 31 December 2020.</w:t>
      </w:r>
    </w:p>
    <w:p w14:paraId="2B316610" w14:textId="77777777" w:rsidR="00C630B9" w:rsidRDefault="00C630B9">
      <w:pPr>
        <w:spacing w:before="0" w:after="0"/>
        <w:rPr>
          <w:b/>
        </w:rPr>
      </w:pPr>
      <w:r>
        <w:rPr>
          <w:b/>
        </w:rPr>
        <w:br w:type="page"/>
      </w:r>
    </w:p>
    <w:p w14:paraId="38CF851F" w14:textId="148C6F8F" w:rsidR="00243A86" w:rsidRPr="00A01EEE" w:rsidRDefault="00243A86" w:rsidP="00717A92">
      <w:pPr>
        <w:tabs>
          <w:tab w:val="left" w:pos="2835"/>
        </w:tabs>
        <w:spacing w:before="240"/>
        <w:ind w:right="91"/>
        <w:rPr>
          <w:b/>
        </w:rPr>
      </w:pPr>
      <w:r w:rsidRPr="00A01EEE">
        <w:rPr>
          <w:b/>
        </w:rPr>
        <w:lastRenderedPageBreak/>
        <w:t>Item 2</w:t>
      </w:r>
    </w:p>
    <w:p w14:paraId="1094A2E7" w14:textId="4BAF6E33" w:rsidR="00230B2C" w:rsidRDefault="00230B2C" w:rsidP="000049D4">
      <w:pPr>
        <w:tabs>
          <w:tab w:val="left" w:pos="2835"/>
        </w:tabs>
        <w:spacing w:before="240"/>
        <w:ind w:right="91"/>
      </w:pPr>
      <w:r>
        <w:t xml:space="preserve">Regulation 4.10A </w:t>
      </w:r>
      <w:r w:rsidR="00CD4496">
        <w:t xml:space="preserve">of the </w:t>
      </w:r>
      <w:r w:rsidR="00CD4496" w:rsidRPr="00CD4496">
        <w:rPr>
          <w:i/>
        </w:rPr>
        <w:t>Bankruptcy Regulations 1996</w:t>
      </w:r>
      <w:r w:rsidR="00CD4496">
        <w:t xml:space="preserve"> </w:t>
      </w:r>
      <w:r>
        <w:t xml:space="preserve">prescribes a temporary increase to the definition of </w:t>
      </w:r>
      <w:r w:rsidRPr="0061035D">
        <w:rPr>
          <w:i/>
        </w:rPr>
        <w:t>default period</w:t>
      </w:r>
      <w:r>
        <w:t xml:space="preserve"> in the </w:t>
      </w:r>
      <w:r w:rsidRPr="00D2428E">
        <w:rPr>
          <w:i/>
        </w:rPr>
        <w:t>Bankruptcy Act</w:t>
      </w:r>
      <w:r w:rsidR="00D2428E" w:rsidRPr="00D2428E">
        <w:rPr>
          <w:i/>
        </w:rPr>
        <w:t xml:space="preserve"> 1996</w:t>
      </w:r>
      <w:r>
        <w:t xml:space="preserve">. </w:t>
      </w:r>
    </w:p>
    <w:p w14:paraId="628439B0" w14:textId="42498DBD" w:rsidR="000049D4" w:rsidRDefault="000049D4" w:rsidP="000049D4">
      <w:pPr>
        <w:tabs>
          <w:tab w:val="left" w:pos="2835"/>
        </w:tabs>
        <w:spacing w:before="240"/>
        <w:ind w:right="91"/>
      </w:pPr>
      <w:r>
        <w:t xml:space="preserve">The default period is the timeframe in which a debtor is protected from enforcement action by a creditor following presentation of a declaration of intention to present a debtor’s petition. </w:t>
      </w:r>
    </w:p>
    <w:p w14:paraId="05A60E07" w14:textId="3DFBCE91" w:rsidR="000049D4" w:rsidRDefault="000049D4" w:rsidP="000049D4">
      <w:pPr>
        <w:tabs>
          <w:tab w:val="left" w:pos="2835"/>
        </w:tabs>
        <w:spacing w:before="240"/>
        <w:ind w:right="91"/>
      </w:pPr>
      <w:r>
        <w:t>The temporar</w:t>
      </w:r>
      <w:r w:rsidR="00CA1CB9">
        <w:t>il</w:t>
      </w:r>
      <w:r>
        <w:t>y increased default period is six months. Giv</w:t>
      </w:r>
      <w:r w:rsidR="00230B2C">
        <w:t xml:space="preserve">en the temporary nature of </w:t>
      </w:r>
      <w:r w:rsidR="00FA3D7E">
        <w:t>this</w:t>
      </w:r>
      <w:r w:rsidR="00230B2C">
        <w:t xml:space="preserve"> increase, </w:t>
      </w:r>
      <w:proofErr w:type="spellStart"/>
      <w:r w:rsidR="00FA3D7E">
        <w:t>subregulation</w:t>
      </w:r>
      <w:proofErr w:type="spellEnd"/>
      <w:r w:rsidR="00FA3D7E">
        <w:t xml:space="preserve"> </w:t>
      </w:r>
      <w:proofErr w:type="gramStart"/>
      <w:r w:rsidR="00FA3D7E">
        <w:t>4.10A(</w:t>
      </w:r>
      <w:proofErr w:type="gramEnd"/>
      <w:r w:rsidR="00FA3D7E">
        <w:t>2</w:t>
      </w:r>
      <w:r w:rsidR="00FA3D7E" w:rsidRPr="00BC058D">
        <w:t>)</w:t>
      </w:r>
      <w:r w:rsidR="00FA3D7E">
        <w:t xml:space="preserve"> </w:t>
      </w:r>
      <w:r>
        <w:t>provided that</w:t>
      </w:r>
      <w:r w:rsidR="00FA3D7E">
        <w:t xml:space="preserve"> regulation 4.10A w</w:t>
      </w:r>
      <w:r w:rsidR="00230B2C">
        <w:t xml:space="preserve">as </w:t>
      </w:r>
      <w:r>
        <w:t>to be repealed six mo</w:t>
      </w:r>
      <w:r w:rsidR="00FA3D7E">
        <w:t>nths after the day on which it</w:t>
      </w:r>
      <w:r>
        <w:t xml:space="preserve"> commenced.</w:t>
      </w:r>
      <w:r w:rsidR="007D736A">
        <w:t xml:space="preserve"> Accordingly, the regulation was</w:t>
      </w:r>
      <w:r w:rsidR="007D736A" w:rsidRPr="004E0F51">
        <w:t xml:space="preserve"> scheduled to be repealed </w:t>
      </w:r>
      <w:r w:rsidR="00F51449">
        <w:t>immediately before</w:t>
      </w:r>
      <w:r w:rsidR="007D736A" w:rsidRPr="004E0F51">
        <w:t xml:space="preserve"> 25</w:t>
      </w:r>
      <w:r w:rsidR="00084562">
        <w:t> </w:t>
      </w:r>
      <w:r w:rsidR="007D736A" w:rsidRPr="004E0F51">
        <w:t>September 2020.</w:t>
      </w:r>
    </w:p>
    <w:p w14:paraId="7076DC43" w14:textId="31E9B522" w:rsidR="00D011F3" w:rsidRDefault="00FA3D7E" w:rsidP="006D3286">
      <w:pPr>
        <w:tabs>
          <w:tab w:val="left" w:pos="2835"/>
        </w:tabs>
        <w:spacing w:before="240"/>
        <w:ind w:right="91"/>
      </w:pPr>
      <w:r>
        <w:t>The amendment</w:t>
      </w:r>
      <w:r w:rsidR="000049D4">
        <w:t xml:space="preserve"> made by</w:t>
      </w:r>
      <w:r w:rsidR="00230B2C">
        <w:t xml:space="preserve"> item</w:t>
      </w:r>
      <w:r w:rsidR="00243A86">
        <w:t xml:space="preserve"> </w:t>
      </w:r>
      <w:r>
        <w:t xml:space="preserve">2 </w:t>
      </w:r>
      <w:r w:rsidR="00E30B38">
        <w:t xml:space="preserve">provides </w:t>
      </w:r>
      <w:r w:rsidR="00243A86">
        <w:t>that regulation 4.10A is now repealed at</w:t>
      </w:r>
      <w:r w:rsidR="000049D4">
        <w:t xml:space="preserve"> the end of 31 December 2020.</w:t>
      </w:r>
    </w:p>
    <w:p w14:paraId="75AD3B80" w14:textId="28502C48" w:rsidR="00243A86" w:rsidRPr="00A01EEE" w:rsidRDefault="00243A86" w:rsidP="006D3286">
      <w:pPr>
        <w:tabs>
          <w:tab w:val="left" w:pos="2835"/>
        </w:tabs>
        <w:spacing w:before="240"/>
        <w:ind w:right="91"/>
        <w:rPr>
          <w:b/>
        </w:rPr>
      </w:pPr>
      <w:r w:rsidRPr="00A01EEE">
        <w:rPr>
          <w:b/>
        </w:rPr>
        <w:t>Item 3</w:t>
      </w:r>
    </w:p>
    <w:p w14:paraId="23CB5EBF" w14:textId="36D2C8E0" w:rsidR="00345638" w:rsidRDefault="00D84493" w:rsidP="006D3286">
      <w:pPr>
        <w:tabs>
          <w:tab w:val="left" w:pos="2835"/>
        </w:tabs>
        <w:spacing w:before="240"/>
        <w:ind w:right="91"/>
      </w:pPr>
      <w:r>
        <w:t xml:space="preserve">Regulation 5.4.01AA </w:t>
      </w:r>
      <w:r w:rsidR="0060692F">
        <w:t xml:space="preserve">of the </w:t>
      </w:r>
      <w:r w:rsidR="0060692F" w:rsidRPr="0060692F">
        <w:rPr>
          <w:i/>
        </w:rPr>
        <w:t>Corporations Regulations 2001</w:t>
      </w:r>
      <w:r w:rsidR="0060692F">
        <w:t xml:space="preserve"> </w:t>
      </w:r>
      <w:r>
        <w:t xml:space="preserve">prescribes a temporary increase to the definition of </w:t>
      </w:r>
      <w:r w:rsidRPr="0061035D">
        <w:rPr>
          <w:i/>
        </w:rPr>
        <w:t>statutory minimum</w:t>
      </w:r>
      <w:r>
        <w:t xml:space="preserve"> and </w:t>
      </w:r>
      <w:r w:rsidRPr="0061035D">
        <w:rPr>
          <w:i/>
        </w:rPr>
        <w:t>statutory period</w:t>
      </w:r>
      <w:r>
        <w:t xml:space="preserve"> in the </w:t>
      </w:r>
      <w:r w:rsidRPr="00D2428E">
        <w:rPr>
          <w:i/>
        </w:rPr>
        <w:t>Corporations Act</w:t>
      </w:r>
      <w:r w:rsidR="00D2428E" w:rsidRPr="00D2428E">
        <w:rPr>
          <w:i/>
        </w:rPr>
        <w:t xml:space="preserve"> 2001</w:t>
      </w:r>
      <w:r>
        <w:t xml:space="preserve">. </w:t>
      </w:r>
    </w:p>
    <w:p w14:paraId="1714BD65" w14:textId="7028A75E" w:rsidR="00345638" w:rsidRDefault="006D3286" w:rsidP="006D3286">
      <w:pPr>
        <w:tabs>
          <w:tab w:val="left" w:pos="2835"/>
        </w:tabs>
        <w:spacing w:before="240"/>
        <w:ind w:right="91"/>
      </w:pPr>
      <w:r>
        <w:t xml:space="preserve">The statutory minimum is the minimum amount of debt required to be owed before a creditor can issue a statutory demand on a company. The statutory period is the default period in which a company must comply with a statutory demand. </w:t>
      </w:r>
    </w:p>
    <w:p w14:paraId="62A9A8C6" w14:textId="19CD0B45" w:rsidR="00C576D1" w:rsidRDefault="00C576D1" w:rsidP="006D3286">
      <w:pPr>
        <w:tabs>
          <w:tab w:val="left" w:pos="2835"/>
        </w:tabs>
        <w:spacing w:before="240"/>
        <w:ind w:right="91"/>
      </w:pPr>
      <w:r w:rsidRPr="00C576D1">
        <w:t xml:space="preserve">The temporarily increased </w:t>
      </w:r>
      <w:r>
        <w:t xml:space="preserve">statutory minimum and statutory period are $20,000 and </w:t>
      </w:r>
      <w:r w:rsidR="00BF1F54">
        <w:t>six</w:t>
      </w:r>
      <w:r>
        <w:t xml:space="preserve"> months, respectively. </w:t>
      </w:r>
      <w:r w:rsidRPr="00C576D1">
        <w:t>Gi</w:t>
      </w:r>
      <w:r>
        <w:t>ven the temporary nature of these</w:t>
      </w:r>
      <w:r w:rsidRPr="00C576D1">
        <w:t xml:space="preserve"> increase</w:t>
      </w:r>
      <w:r>
        <w:t xml:space="preserve">s, </w:t>
      </w:r>
      <w:proofErr w:type="spellStart"/>
      <w:r>
        <w:t>subregulation</w:t>
      </w:r>
      <w:proofErr w:type="spellEnd"/>
      <w:r>
        <w:t xml:space="preserve"> </w:t>
      </w:r>
      <w:proofErr w:type="gramStart"/>
      <w:r>
        <w:t>5.4.01AA(</w:t>
      </w:r>
      <w:proofErr w:type="gramEnd"/>
      <w:r>
        <w:t xml:space="preserve">3) </w:t>
      </w:r>
      <w:r w:rsidRPr="00C576D1">
        <w:t xml:space="preserve">provided that regulation </w:t>
      </w:r>
      <w:r w:rsidR="004E0F51">
        <w:t xml:space="preserve">5.4.01AA </w:t>
      </w:r>
      <w:r w:rsidRPr="00C576D1">
        <w:t>was to be repealed six</w:t>
      </w:r>
      <w:r w:rsidR="00BF1F54">
        <w:t> </w:t>
      </w:r>
      <w:r w:rsidRPr="00C576D1">
        <w:t>months after the day on which it commenced</w:t>
      </w:r>
      <w:r w:rsidR="004E0F51">
        <w:t>. Accordingly, the regulation was</w:t>
      </w:r>
      <w:r w:rsidR="004E0F51" w:rsidRPr="004E0F51">
        <w:t xml:space="preserve"> scheduled to be repealed </w:t>
      </w:r>
      <w:r w:rsidR="00F62111">
        <w:t xml:space="preserve">immediately before </w:t>
      </w:r>
      <w:r w:rsidR="004E0F51" w:rsidRPr="004E0F51">
        <w:t>25 September 2020.</w:t>
      </w:r>
    </w:p>
    <w:p w14:paraId="274602FE" w14:textId="660A585B" w:rsidR="00D84493" w:rsidRDefault="00BE60CA" w:rsidP="006D3286">
      <w:pPr>
        <w:tabs>
          <w:tab w:val="left" w:pos="2835"/>
        </w:tabs>
        <w:spacing w:before="240"/>
        <w:ind w:right="91"/>
      </w:pPr>
      <w:r>
        <w:t>The amendment</w:t>
      </w:r>
      <w:r w:rsidR="002F6898">
        <w:t xml:space="preserve"> </w:t>
      </w:r>
      <w:r w:rsidR="001860FC">
        <w:t>provided by Item 3</w:t>
      </w:r>
      <w:r w:rsidR="00CE6BD2">
        <w:t xml:space="preserve"> </w:t>
      </w:r>
      <w:r w:rsidR="00E30B38">
        <w:t xml:space="preserve">provides </w:t>
      </w:r>
      <w:r w:rsidR="009C1FF6">
        <w:t xml:space="preserve">that </w:t>
      </w:r>
      <w:r w:rsidR="006D3286" w:rsidRPr="006D3286">
        <w:t xml:space="preserve">the regulation is </w:t>
      </w:r>
      <w:r w:rsidR="001860FC">
        <w:t xml:space="preserve">now </w:t>
      </w:r>
      <w:r w:rsidR="006D3286" w:rsidRPr="006D3286">
        <w:t>repealed at the end of 31 December 202</w:t>
      </w:r>
      <w:r w:rsidR="002F6898">
        <w:t>0</w:t>
      </w:r>
      <w:r w:rsidR="006D3286" w:rsidRPr="006D3286">
        <w:t>.</w:t>
      </w:r>
    </w:p>
    <w:p w14:paraId="7802BC8B" w14:textId="7703D524" w:rsidR="00A26BB0" w:rsidRPr="00A01EEE" w:rsidRDefault="00A26BB0" w:rsidP="004E5BC9">
      <w:pPr>
        <w:rPr>
          <w:b/>
        </w:rPr>
      </w:pPr>
      <w:r w:rsidRPr="00A01EEE">
        <w:rPr>
          <w:b/>
        </w:rPr>
        <w:t>Item 4</w:t>
      </w:r>
    </w:p>
    <w:p w14:paraId="5169876D" w14:textId="009FB1FB" w:rsidR="004E5BC9" w:rsidRDefault="00B04662" w:rsidP="004E5BC9">
      <w:r>
        <w:t xml:space="preserve">Item </w:t>
      </w:r>
      <w:r w:rsidR="00D43598">
        <w:t>4</w:t>
      </w:r>
      <w:r>
        <w:t xml:space="preserve"> </w:t>
      </w:r>
      <w:r w:rsidR="00A42A6C">
        <w:t>inserts</w:t>
      </w:r>
      <w:r w:rsidR="006D3286">
        <w:t xml:space="preserve"> </w:t>
      </w:r>
      <w:r w:rsidR="00D57608">
        <w:t>Part</w:t>
      </w:r>
      <w:r w:rsidR="00A42A6C">
        <w:t xml:space="preserve"> 5.7B</w:t>
      </w:r>
      <w:r w:rsidR="00D57608">
        <w:t xml:space="preserve"> and regulation </w:t>
      </w:r>
      <w:r w:rsidR="00A42A6C">
        <w:t xml:space="preserve">5.7B.01 </w:t>
      </w:r>
      <w:r w:rsidR="00D57608">
        <w:t>int</w:t>
      </w:r>
      <w:r w:rsidR="005A290E">
        <w:t xml:space="preserve">o the </w:t>
      </w:r>
      <w:r w:rsidR="005A290E" w:rsidRPr="0060692F">
        <w:rPr>
          <w:i/>
        </w:rPr>
        <w:t>Corporations Regulations</w:t>
      </w:r>
      <w:r w:rsidR="0060692F" w:rsidRPr="0060692F">
        <w:rPr>
          <w:i/>
        </w:rPr>
        <w:t xml:space="preserve"> 2001</w:t>
      </w:r>
      <w:r w:rsidR="005A290E">
        <w:t xml:space="preserve">. Regulation 5.7B.01 </w:t>
      </w:r>
      <w:r w:rsidR="00294F4C">
        <w:t xml:space="preserve">prescribes a longer period for the </w:t>
      </w:r>
      <w:r w:rsidR="00294F4C" w:rsidRPr="00294F4C">
        <w:t xml:space="preserve">purposes of subparagraph </w:t>
      </w:r>
      <w:proofErr w:type="gramStart"/>
      <w:r w:rsidR="00294F4C" w:rsidRPr="00294F4C">
        <w:t>588GAAA(</w:t>
      </w:r>
      <w:proofErr w:type="gramEnd"/>
      <w:r w:rsidR="00294F4C" w:rsidRPr="00294F4C">
        <w:t xml:space="preserve">1)(b)(ii) of the </w:t>
      </w:r>
      <w:r w:rsidR="00F4515E" w:rsidRPr="0061035D">
        <w:rPr>
          <w:i/>
        </w:rPr>
        <w:t xml:space="preserve">Corporations </w:t>
      </w:r>
      <w:r w:rsidR="00294F4C" w:rsidRPr="0061035D">
        <w:rPr>
          <w:i/>
        </w:rPr>
        <w:t>Act</w:t>
      </w:r>
      <w:r w:rsidR="00DC129B" w:rsidRPr="0061035D">
        <w:rPr>
          <w:i/>
        </w:rPr>
        <w:t xml:space="preserve"> 2001</w:t>
      </w:r>
      <w:r w:rsidR="00294F4C">
        <w:t xml:space="preserve">. </w:t>
      </w:r>
    </w:p>
    <w:p w14:paraId="65A72066" w14:textId="5C0BA048" w:rsidR="004A1814" w:rsidRDefault="004E5BC9" w:rsidP="004E5BC9">
      <w:r>
        <w:t xml:space="preserve">Section 588GAAA of the </w:t>
      </w:r>
      <w:r w:rsidRPr="0061035D">
        <w:rPr>
          <w:i/>
        </w:rPr>
        <w:t>Corporations Act</w:t>
      </w:r>
      <w:r w:rsidR="00DC129B" w:rsidRPr="0061035D">
        <w:rPr>
          <w:i/>
        </w:rPr>
        <w:t xml:space="preserve"> 2001</w:t>
      </w:r>
      <w:r w:rsidRPr="00ED7EAD">
        <w:rPr>
          <w:i/>
        </w:rPr>
        <w:t xml:space="preserve"> </w:t>
      </w:r>
      <w:r>
        <w:t>provides a safe harbour from the director’s duty to prevent insolvent trading. A director may rely on the temporary safe harbour in relation to a debt incurred by the company if, among other things, the debt is incurred during the six month period starting on the day the new law commenced, or a longer period a</w:t>
      </w:r>
      <w:r w:rsidR="005A290E">
        <w:t>s prescribed by the regulations.</w:t>
      </w:r>
      <w:r w:rsidR="00A25A8B">
        <w:t xml:space="preserve"> Given a longer period was not prescribed by the regulations, the </w:t>
      </w:r>
      <w:r w:rsidR="00135A9E">
        <w:t xml:space="preserve">six month </w:t>
      </w:r>
      <w:r w:rsidR="00A25A8B">
        <w:t xml:space="preserve">period was due to cease </w:t>
      </w:r>
      <w:r w:rsidR="00F62111">
        <w:t xml:space="preserve">immediately before </w:t>
      </w:r>
      <w:r w:rsidR="00A25A8B">
        <w:t xml:space="preserve">25 September 2020.  </w:t>
      </w:r>
      <w:r w:rsidR="005A290E">
        <w:t xml:space="preserve"> </w:t>
      </w:r>
    </w:p>
    <w:p w14:paraId="4E0CA82E" w14:textId="2E6BF616" w:rsidR="00EA4DD8" w:rsidRDefault="004E5BC9" w:rsidP="004E5BC9">
      <w:r>
        <w:t>The amendment</w:t>
      </w:r>
      <w:r w:rsidR="004F2F9D">
        <w:t xml:space="preserve">s </w:t>
      </w:r>
      <w:r w:rsidR="005C790A">
        <w:t>made</w:t>
      </w:r>
      <w:r w:rsidR="00914350">
        <w:t xml:space="preserve"> </w:t>
      </w:r>
      <w:r w:rsidR="004F2F9D">
        <w:t>by Item</w:t>
      </w:r>
      <w:r>
        <w:t xml:space="preserve"> </w:t>
      </w:r>
      <w:r w:rsidR="001860FC">
        <w:t>4</w:t>
      </w:r>
      <w:r w:rsidR="004F2F9D">
        <w:t xml:space="preserve"> </w:t>
      </w:r>
      <w:r w:rsidR="0059742C">
        <w:t xml:space="preserve">provide </w:t>
      </w:r>
      <w:r w:rsidR="00294F4C">
        <w:t xml:space="preserve">that the temporary safe harbour </w:t>
      </w:r>
      <w:r>
        <w:t xml:space="preserve">now </w:t>
      </w:r>
      <w:r w:rsidR="00294F4C">
        <w:t>applies unt</w:t>
      </w:r>
      <w:r w:rsidR="004D05EC">
        <w:t xml:space="preserve">il the end of 31 December 2020. </w:t>
      </w:r>
    </w:p>
    <w:p w14:paraId="0E7906C2" w14:textId="77777777" w:rsidR="006D3286" w:rsidRPr="001F43ED" w:rsidRDefault="006D3286" w:rsidP="001F43ED">
      <w:pPr>
        <w:tabs>
          <w:tab w:val="left" w:pos="2835"/>
        </w:tabs>
        <w:spacing w:before="240"/>
        <w:ind w:right="91"/>
      </w:pPr>
    </w:p>
    <w:p w14:paraId="569CD4B6" w14:textId="4F15E804" w:rsidR="007A55A7" w:rsidRDefault="007A55A7" w:rsidP="00013390">
      <w:pPr>
        <w:pageBreakBefore/>
        <w:spacing w:before="240"/>
        <w:jc w:val="right"/>
        <w:rPr>
          <w:b/>
          <w:u w:val="single"/>
        </w:rPr>
      </w:pPr>
      <w:r w:rsidRPr="007B335E">
        <w:rPr>
          <w:b/>
          <w:u w:val="single"/>
        </w:rPr>
        <w:lastRenderedPageBreak/>
        <w:t xml:space="preserve">ATTACHMENT </w:t>
      </w:r>
      <w:r w:rsidR="002B75F5">
        <w:rPr>
          <w:b/>
          <w:u w:val="single"/>
        </w:rPr>
        <w:t>B</w:t>
      </w:r>
    </w:p>
    <w:p w14:paraId="59992873" w14:textId="77777777" w:rsidR="00E4438C" w:rsidRPr="00462095" w:rsidRDefault="00E4438C" w:rsidP="00AC7C0D">
      <w:pPr>
        <w:pStyle w:val="Heading3"/>
        <w:jc w:val="center"/>
      </w:pPr>
      <w:r w:rsidRPr="00462095">
        <w:t>Statement of Compatibility with Human Rights</w:t>
      </w:r>
    </w:p>
    <w:p w14:paraId="63B1B7EA"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33E97AAE" w14:textId="6AF75528" w:rsidR="00E4438C" w:rsidRPr="00647BB7" w:rsidRDefault="0069559D" w:rsidP="003E1CE3">
      <w:pPr>
        <w:pStyle w:val="Heading3"/>
        <w:jc w:val="center"/>
      </w:pPr>
      <w:r w:rsidRPr="0069559D">
        <w:rPr>
          <w:i/>
        </w:rPr>
        <w:t>Corporations and Bankruptcy Legislation Amendment (Extending Temporary Relief for Financially Distressed Businesses and Individuals)</w:t>
      </w:r>
    </w:p>
    <w:p w14:paraId="1F14238E"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62A4B6DB" w14:textId="77777777" w:rsidR="00E4438C" w:rsidRPr="00647BB7" w:rsidRDefault="00E4438C" w:rsidP="003E1CE3">
      <w:pPr>
        <w:pStyle w:val="Heading3"/>
      </w:pPr>
      <w:r w:rsidRPr="00647BB7">
        <w:t>Overview of the Legislative Instrument</w:t>
      </w:r>
    </w:p>
    <w:p w14:paraId="6407D935" w14:textId="2E673744" w:rsidR="00E4438C" w:rsidRDefault="00B955D2" w:rsidP="00647BB7">
      <w:pPr>
        <w:spacing w:before="240"/>
      </w:pPr>
      <w:r>
        <w:t xml:space="preserve">The purpose of the </w:t>
      </w:r>
      <w:r w:rsidR="007472B1" w:rsidRPr="00557606">
        <w:rPr>
          <w:i/>
        </w:rPr>
        <w:t>Corporations and Bankruptcy Legislation Amendment (Extending Temporary Relief for Financially Distressed Businesses and Individuals) Regulations 2020</w:t>
      </w:r>
      <w:r w:rsidRPr="002B30BB">
        <w:rPr>
          <w:i/>
        </w:rPr>
        <w:t xml:space="preserve"> </w:t>
      </w:r>
      <w:r>
        <w:t xml:space="preserve">(the Regulations) is to </w:t>
      </w:r>
      <w:r w:rsidRPr="005951F4">
        <w:t xml:space="preserve">extend measures expressed in Schedule 12 to the </w:t>
      </w:r>
      <w:r w:rsidRPr="005951F4">
        <w:rPr>
          <w:i/>
        </w:rPr>
        <w:t>Coronavirus Economic Response Package Omnibus Act 2020</w:t>
      </w:r>
      <w:r w:rsidRPr="005951F4">
        <w:t xml:space="preserve"> beyond their six month</w:t>
      </w:r>
      <w:r>
        <w:t xml:space="preserve"> application </w:t>
      </w:r>
      <w:r w:rsidRPr="005951F4">
        <w:t>period</w:t>
      </w:r>
      <w:r w:rsidR="00D833AA">
        <w:t xml:space="preserve"> so that they</w:t>
      </w:r>
      <w:r>
        <w:t xml:space="preserve"> apply until the end of 31 December 2020</w:t>
      </w:r>
      <w:r w:rsidRPr="005951F4">
        <w:t>.</w:t>
      </w:r>
    </w:p>
    <w:p w14:paraId="2F22048E" w14:textId="088D8396" w:rsidR="005C790A" w:rsidRDefault="00B70FC4" w:rsidP="00B70FC4">
      <w:pPr>
        <w:spacing w:before="240"/>
      </w:pPr>
      <w:r>
        <w:t>A</w:t>
      </w:r>
      <w:r w:rsidRPr="00BD384A">
        <w:t>s a result of the ongoing economic impacts of the Coronavirus</w:t>
      </w:r>
      <w:r>
        <w:t>,</w:t>
      </w:r>
      <w:r w:rsidRPr="00BD384A">
        <w:t xml:space="preserve"> a significant number of Australian </w:t>
      </w:r>
      <w:r w:rsidR="00F12174" w:rsidRPr="00BD384A">
        <w:t xml:space="preserve">companies </w:t>
      </w:r>
      <w:r w:rsidR="00F12174">
        <w:t xml:space="preserve">and </w:t>
      </w:r>
      <w:r>
        <w:t xml:space="preserve">individuals </w:t>
      </w:r>
      <w:r w:rsidRPr="00BD384A">
        <w:t xml:space="preserve">will continue to experience financial distress and be at risk of insolvency. </w:t>
      </w:r>
    </w:p>
    <w:p w14:paraId="1A926194" w14:textId="488373FE" w:rsidR="00B70FC4" w:rsidRDefault="00B70FC4" w:rsidP="00B70FC4">
      <w:pPr>
        <w:spacing w:before="240"/>
      </w:pPr>
      <w:r w:rsidRPr="00BD384A">
        <w:t>The</w:t>
      </w:r>
      <w:r>
        <w:t xml:space="preserve"> amendments made by the Regulations </w:t>
      </w:r>
      <w:r w:rsidRPr="00BD384A">
        <w:t xml:space="preserve">continue to provide </w:t>
      </w:r>
      <w:r w:rsidR="00F12174" w:rsidRPr="00BD384A">
        <w:t xml:space="preserve">businesses </w:t>
      </w:r>
      <w:r w:rsidR="00F12174">
        <w:t xml:space="preserve">and </w:t>
      </w:r>
      <w:r>
        <w:t xml:space="preserve">individuals </w:t>
      </w:r>
      <w:r w:rsidRPr="00BD384A">
        <w:t xml:space="preserve">with a safety net by lessening the threat of actions that could unnecessarily push them into </w:t>
      </w:r>
      <w:r>
        <w:t>external administration</w:t>
      </w:r>
      <w:r w:rsidR="00084562" w:rsidRPr="00084562">
        <w:t xml:space="preserve"> </w:t>
      </w:r>
      <w:r w:rsidR="00084562">
        <w:t>or bankruptcy</w:t>
      </w:r>
      <w:r>
        <w:t xml:space="preserve">. This will enable </w:t>
      </w:r>
      <w:r w:rsidRPr="00BD384A">
        <w:t>more</w:t>
      </w:r>
      <w:r>
        <w:t xml:space="preserve"> </w:t>
      </w:r>
      <w:r w:rsidRPr="00BD384A">
        <w:t xml:space="preserve">businesses </w:t>
      </w:r>
      <w:r w:rsidR="00084562">
        <w:t>and</w:t>
      </w:r>
      <w:r w:rsidR="00084562" w:rsidRPr="00BD384A">
        <w:t xml:space="preserve"> </w:t>
      </w:r>
      <w:r w:rsidR="00084562">
        <w:t xml:space="preserve">individuals </w:t>
      </w:r>
      <w:r w:rsidRPr="00BD384A">
        <w:t>t</w:t>
      </w:r>
      <w:r>
        <w:t xml:space="preserve">o continue trading productively, provide ongoing employment </w:t>
      </w:r>
      <w:r w:rsidRPr="00BD384A">
        <w:t>and resume normal business operatio</w:t>
      </w:r>
      <w:r>
        <w:t>ns once the crisis has passed.</w:t>
      </w:r>
    </w:p>
    <w:p w14:paraId="1C24A471" w14:textId="77777777" w:rsidR="00E4438C" w:rsidRPr="00647BB7" w:rsidRDefault="00E4438C" w:rsidP="003E1CE3">
      <w:pPr>
        <w:pStyle w:val="Heading3"/>
      </w:pPr>
      <w:r w:rsidRPr="00647BB7">
        <w:t>Human rights implications</w:t>
      </w:r>
    </w:p>
    <w:p w14:paraId="44C542E4" w14:textId="77777777" w:rsidR="00E4438C" w:rsidRPr="00647BB7" w:rsidRDefault="00E4438C" w:rsidP="00647BB7">
      <w:pPr>
        <w:spacing w:before="240"/>
      </w:pPr>
      <w:r w:rsidRPr="00647BB7">
        <w:t>This Legislative Instrument does not engage any of the applicable rights or freedoms.</w:t>
      </w:r>
    </w:p>
    <w:p w14:paraId="5EA3F560" w14:textId="77777777" w:rsidR="00E4438C" w:rsidRPr="00647BB7" w:rsidRDefault="00E4438C" w:rsidP="003E1CE3">
      <w:pPr>
        <w:pStyle w:val="Heading3"/>
      </w:pPr>
      <w:r w:rsidRPr="00647BB7">
        <w:t>Conclusion</w:t>
      </w:r>
    </w:p>
    <w:p w14:paraId="530947D4" w14:textId="77777777" w:rsidR="00482B81" w:rsidRDefault="00E4438C" w:rsidP="00647BB7">
      <w:pPr>
        <w:spacing w:before="240"/>
      </w:pPr>
      <w:r w:rsidRPr="00647BB7">
        <w:t>This Legislative Instrument is compatible with human rights as it does not raise any human rights issues.</w:t>
      </w:r>
    </w:p>
    <w:p w14:paraId="261575B2" w14:textId="77777777" w:rsidR="00482B81" w:rsidRPr="00EA4DD8" w:rsidRDefault="00482B81" w:rsidP="00EA4DD8">
      <w:pPr>
        <w:spacing w:before="0" w:after="0"/>
      </w:pPr>
    </w:p>
    <w:sectPr w:rsidR="00482B81" w:rsidRPr="00EA4DD8" w:rsidSect="00EC2074">
      <w:footerReference w:type="default" r:id="rId13"/>
      <w:pgSz w:w="11906" w:h="16838"/>
      <w:pgMar w:top="993" w:right="1800"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D34B2" w14:textId="77777777" w:rsidR="00D27E49" w:rsidRDefault="00D27E49" w:rsidP="00954679">
      <w:pPr>
        <w:spacing w:before="0" w:after="0"/>
      </w:pPr>
      <w:r>
        <w:separator/>
      </w:r>
    </w:p>
  </w:endnote>
  <w:endnote w:type="continuationSeparator" w:id="0">
    <w:p w14:paraId="513944FC" w14:textId="77777777" w:rsidR="00D27E49" w:rsidRDefault="00D27E49" w:rsidP="00954679">
      <w:pPr>
        <w:spacing w:before="0" w:after="0"/>
      </w:pPr>
      <w:r>
        <w:continuationSeparator/>
      </w:r>
    </w:p>
  </w:endnote>
  <w:endnote w:type="continuationNotice" w:id="1">
    <w:p w14:paraId="4C894283" w14:textId="77777777" w:rsidR="00D27E49" w:rsidRDefault="00D27E4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6CDCF5B" w14:textId="2B4742C4" w:rsidR="00D27E49" w:rsidRDefault="00D27E4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EF0ECD">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EF0ECD">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93FA1" w14:textId="77777777" w:rsidR="00D27E49" w:rsidRDefault="00D27E49" w:rsidP="00954679">
      <w:pPr>
        <w:spacing w:before="0" w:after="0"/>
      </w:pPr>
      <w:r>
        <w:separator/>
      </w:r>
    </w:p>
  </w:footnote>
  <w:footnote w:type="continuationSeparator" w:id="0">
    <w:p w14:paraId="04A4FAC3" w14:textId="77777777" w:rsidR="00D27E49" w:rsidRDefault="00D27E49" w:rsidP="00954679">
      <w:pPr>
        <w:spacing w:before="0" w:after="0"/>
      </w:pPr>
      <w:r>
        <w:continuationSeparator/>
      </w:r>
    </w:p>
  </w:footnote>
  <w:footnote w:type="continuationNotice" w:id="1">
    <w:p w14:paraId="2A19FF3D" w14:textId="77777777" w:rsidR="00D27E49" w:rsidRDefault="00D27E4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270D81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1F9"/>
    <w:rsid w:val="000005B9"/>
    <w:rsid w:val="00002118"/>
    <w:rsid w:val="000049D4"/>
    <w:rsid w:val="00006086"/>
    <w:rsid w:val="00006087"/>
    <w:rsid w:val="00013390"/>
    <w:rsid w:val="00016EA2"/>
    <w:rsid w:val="0001785F"/>
    <w:rsid w:val="000432F8"/>
    <w:rsid w:val="00060372"/>
    <w:rsid w:val="00062F57"/>
    <w:rsid w:val="00075518"/>
    <w:rsid w:val="00076178"/>
    <w:rsid w:val="00084562"/>
    <w:rsid w:val="000943D3"/>
    <w:rsid w:val="00095211"/>
    <w:rsid w:val="000B39A1"/>
    <w:rsid w:val="000C0615"/>
    <w:rsid w:val="000C10DF"/>
    <w:rsid w:val="000C5EB1"/>
    <w:rsid w:val="000C6935"/>
    <w:rsid w:val="000E4A68"/>
    <w:rsid w:val="000F02C1"/>
    <w:rsid w:val="000F25BB"/>
    <w:rsid w:val="0010280B"/>
    <w:rsid w:val="00113B45"/>
    <w:rsid w:val="00121951"/>
    <w:rsid w:val="0012717A"/>
    <w:rsid w:val="00130B60"/>
    <w:rsid w:val="00135A9E"/>
    <w:rsid w:val="00136470"/>
    <w:rsid w:val="00140A74"/>
    <w:rsid w:val="00141EFE"/>
    <w:rsid w:val="00144494"/>
    <w:rsid w:val="0015272E"/>
    <w:rsid w:val="00156F73"/>
    <w:rsid w:val="00163D52"/>
    <w:rsid w:val="001709EA"/>
    <w:rsid w:val="001757AB"/>
    <w:rsid w:val="001860FC"/>
    <w:rsid w:val="00192ED8"/>
    <w:rsid w:val="001A0589"/>
    <w:rsid w:val="001B10D6"/>
    <w:rsid w:val="001B7535"/>
    <w:rsid w:val="001B7B5A"/>
    <w:rsid w:val="001D0B20"/>
    <w:rsid w:val="001D26DC"/>
    <w:rsid w:val="001D7ED6"/>
    <w:rsid w:val="001E6A74"/>
    <w:rsid w:val="001F41D0"/>
    <w:rsid w:val="001F43ED"/>
    <w:rsid w:val="002024F2"/>
    <w:rsid w:val="002078A7"/>
    <w:rsid w:val="00207ED7"/>
    <w:rsid w:val="00220021"/>
    <w:rsid w:val="00220F16"/>
    <w:rsid w:val="00226FF6"/>
    <w:rsid w:val="00230B2C"/>
    <w:rsid w:val="00243A86"/>
    <w:rsid w:val="00244341"/>
    <w:rsid w:val="00254C5B"/>
    <w:rsid w:val="00265ACC"/>
    <w:rsid w:val="00294326"/>
    <w:rsid w:val="00294F4C"/>
    <w:rsid w:val="00296782"/>
    <w:rsid w:val="002A0372"/>
    <w:rsid w:val="002A7E1F"/>
    <w:rsid w:val="002B30BB"/>
    <w:rsid w:val="002B683F"/>
    <w:rsid w:val="002B75F5"/>
    <w:rsid w:val="002C226C"/>
    <w:rsid w:val="002E5AE7"/>
    <w:rsid w:val="002F388F"/>
    <w:rsid w:val="002F6898"/>
    <w:rsid w:val="003041FA"/>
    <w:rsid w:val="00311C0E"/>
    <w:rsid w:val="003342CD"/>
    <w:rsid w:val="00335042"/>
    <w:rsid w:val="003363CD"/>
    <w:rsid w:val="00345638"/>
    <w:rsid w:val="00362B70"/>
    <w:rsid w:val="00365161"/>
    <w:rsid w:val="00370455"/>
    <w:rsid w:val="00392BBA"/>
    <w:rsid w:val="003954FD"/>
    <w:rsid w:val="003B365C"/>
    <w:rsid w:val="003C281A"/>
    <w:rsid w:val="003C5178"/>
    <w:rsid w:val="003C7907"/>
    <w:rsid w:val="003D60D7"/>
    <w:rsid w:val="003D7E3E"/>
    <w:rsid w:val="003E1CE3"/>
    <w:rsid w:val="003F19E4"/>
    <w:rsid w:val="00443D38"/>
    <w:rsid w:val="00451DD5"/>
    <w:rsid w:val="00462095"/>
    <w:rsid w:val="0046509D"/>
    <w:rsid w:val="00470E27"/>
    <w:rsid w:val="00482B81"/>
    <w:rsid w:val="00482D4C"/>
    <w:rsid w:val="0048677B"/>
    <w:rsid w:val="004A1814"/>
    <w:rsid w:val="004B3C0F"/>
    <w:rsid w:val="004B3F3F"/>
    <w:rsid w:val="004B7CD5"/>
    <w:rsid w:val="004C0212"/>
    <w:rsid w:val="004C05E4"/>
    <w:rsid w:val="004D05EC"/>
    <w:rsid w:val="004E0F51"/>
    <w:rsid w:val="004E39E1"/>
    <w:rsid w:val="004E5BC9"/>
    <w:rsid w:val="004F2F9D"/>
    <w:rsid w:val="004F56D0"/>
    <w:rsid w:val="00503E44"/>
    <w:rsid w:val="00515283"/>
    <w:rsid w:val="00530D71"/>
    <w:rsid w:val="00533926"/>
    <w:rsid w:val="00536D5A"/>
    <w:rsid w:val="00543FE2"/>
    <w:rsid w:val="0055675D"/>
    <w:rsid w:val="00557606"/>
    <w:rsid w:val="00557EFB"/>
    <w:rsid w:val="005662BC"/>
    <w:rsid w:val="00566E8F"/>
    <w:rsid w:val="005675A8"/>
    <w:rsid w:val="005700BB"/>
    <w:rsid w:val="0057422E"/>
    <w:rsid w:val="005833BE"/>
    <w:rsid w:val="005951F4"/>
    <w:rsid w:val="0059742C"/>
    <w:rsid w:val="005A290E"/>
    <w:rsid w:val="005B3AAA"/>
    <w:rsid w:val="005C0C27"/>
    <w:rsid w:val="005C3AD0"/>
    <w:rsid w:val="005C790A"/>
    <w:rsid w:val="005D4693"/>
    <w:rsid w:val="005D7D5A"/>
    <w:rsid w:val="005E4BAC"/>
    <w:rsid w:val="005E72A1"/>
    <w:rsid w:val="005E755B"/>
    <w:rsid w:val="0060130D"/>
    <w:rsid w:val="0060692F"/>
    <w:rsid w:val="0061035D"/>
    <w:rsid w:val="00627EB8"/>
    <w:rsid w:val="0064129F"/>
    <w:rsid w:val="00647BB7"/>
    <w:rsid w:val="00664978"/>
    <w:rsid w:val="0067395D"/>
    <w:rsid w:val="00680297"/>
    <w:rsid w:val="006873CE"/>
    <w:rsid w:val="0069559D"/>
    <w:rsid w:val="006A0786"/>
    <w:rsid w:val="006A3EAE"/>
    <w:rsid w:val="006B193E"/>
    <w:rsid w:val="006B5379"/>
    <w:rsid w:val="006C2809"/>
    <w:rsid w:val="006C7DA3"/>
    <w:rsid w:val="006D3286"/>
    <w:rsid w:val="006F347A"/>
    <w:rsid w:val="006F3A48"/>
    <w:rsid w:val="00710E94"/>
    <w:rsid w:val="00712F1E"/>
    <w:rsid w:val="00717A92"/>
    <w:rsid w:val="00727D8A"/>
    <w:rsid w:val="00731FEA"/>
    <w:rsid w:val="007330CD"/>
    <w:rsid w:val="00736F61"/>
    <w:rsid w:val="00742253"/>
    <w:rsid w:val="00742F56"/>
    <w:rsid w:val="007472B1"/>
    <w:rsid w:val="007662C7"/>
    <w:rsid w:val="00771373"/>
    <w:rsid w:val="00773712"/>
    <w:rsid w:val="00775061"/>
    <w:rsid w:val="00776306"/>
    <w:rsid w:val="007A20A6"/>
    <w:rsid w:val="007A55A7"/>
    <w:rsid w:val="007B1F10"/>
    <w:rsid w:val="007B335E"/>
    <w:rsid w:val="007D5A50"/>
    <w:rsid w:val="007D736A"/>
    <w:rsid w:val="007E018D"/>
    <w:rsid w:val="007F1B71"/>
    <w:rsid w:val="008008C9"/>
    <w:rsid w:val="00807E7D"/>
    <w:rsid w:val="00817A41"/>
    <w:rsid w:val="00825391"/>
    <w:rsid w:val="008278D6"/>
    <w:rsid w:val="00831675"/>
    <w:rsid w:val="00834E6D"/>
    <w:rsid w:val="00834F48"/>
    <w:rsid w:val="00836FB8"/>
    <w:rsid w:val="0084611E"/>
    <w:rsid w:val="00861FEE"/>
    <w:rsid w:val="00862695"/>
    <w:rsid w:val="00874BD7"/>
    <w:rsid w:val="00875614"/>
    <w:rsid w:val="00881561"/>
    <w:rsid w:val="0088467C"/>
    <w:rsid w:val="008901A6"/>
    <w:rsid w:val="00890932"/>
    <w:rsid w:val="00894579"/>
    <w:rsid w:val="008A1F44"/>
    <w:rsid w:val="008A5B67"/>
    <w:rsid w:val="008D16F7"/>
    <w:rsid w:val="008E1427"/>
    <w:rsid w:val="008F0EB7"/>
    <w:rsid w:val="008F5D54"/>
    <w:rsid w:val="00901D5B"/>
    <w:rsid w:val="00902713"/>
    <w:rsid w:val="00911E10"/>
    <w:rsid w:val="00914350"/>
    <w:rsid w:val="009143A0"/>
    <w:rsid w:val="00936902"/>
    <w:rsid w:val="00954679"/>
    <w:rsid w:val="0096337C"/>
    <w:rsid w:val="00975926"/>
    <w:rsid w:val="00980B58"/>
    <w:rsid w:val="009831F9"/>
    <w:rsid w:val="009A5567"/>
    <w:rsid w:val="009A782F"/>
    <w:rsid w:val="009B4027"/>
    <w:rsid w:val="009C1FF6"/>
    <w:rsid w:val="009C2505"/>
    <w:rsid w:val="009C6A1E"/>
    <w:rsid w:val="009E2817"/>
    <w:rsid w:val="009E2F86"/>
    <w:rsid w:val="009E3F3D"/>
    <w:rsid w:val="009F2576"/>
    <w:rsid w:val="009F696B"/>
    <w:rsid w:val="00A01EEE"/>
    <w:rsid w:val="00A12209"/>
    <w:rsid w:val="00A23437"/>
    <w:rsid w:val="00A24257"/>
    <w:rsid w:val="00A25A8B"/>
    <w:rsid w:val="00A26BB0"/>
    <w:rsid w:val="00A27CDD"/>
    <w:rsid w:val="00A30A37"/>
    <w:rsid w:val="00A36DF3"/>
    <w:rsid w:val="00A42A6C"/>
    <w:rsid w:val="00A5031F"/>
    <w:rsid w:val="00A532DD"/>
    <w:rsid w:val="00A66320"/>
    <w:rsid w:val="00A72B89"/>
    <w:rsid w:val="00A80BCF"/>
    <w:rsid w:val="00A830D3"/>
    <w:rsid w:val="00A8369C"/>
    <w:rsid w:val="00A83B5F"/>
    <w:rsid w:val="00A91C17"/>
    <w:rsid w:val="00A95532"/>
    <w:rsid w:val="00AA1689"/>
    <w:rsid w:val="00AA2FFC"/>
    <w:rsid w:val="00AA5770"/>
    <w:rsid w:val="00AB6A5D"/>
    <w:rsid w:val="00AC1D15"/>
    <w:rsid w:val="00AC7C0D"/>
    <w:rsid w:val="00AC7E1A"/>
    <w:rsid w:val="00AE1CE3"/>
    <w:rsid w:val="00AE4D12"/>
    <w:rsid w:val="00B03659"/>
    <w:rsid w:val="00B04662"/>
    <w:rsid w:val="00B06C87"/>
    <w:rsid w:val="00B07175"/>
    <w:rsid w:val="00B07B0C"/>
    <w:rsid w:val="00B25563"/>
    <w:rsid w:val="00B26D48"/>
    <w:rsid w:val="00B322EC"/>
    <w:rsid w:val="00B4299A"/>
    <w:rsid w:val="00B42EE1"/>
    <w:rsid w:val="00B51060"/>
    <w:rsid w:val="00B51EDC"/>
    <w:rsid w:val="00B604C0"/>
    <w:rsid w:val="00B61980"/>
    <w:rsid w:val="00B70FC4"/>
    <w:rsid w:val="00B8293D"/>
    <w:rsid w:val="00B85FA6"/>
    <w:rsid w:val="00B8759D"/>
    <w:rsid w:val="00B87E80"/>
    <w:rsid w:val="00B91A60"/>
    <w:rsid w:val="00B92478"/>
    <w:rsid w:val="00B955D2"/>
    <w:rsid w:val="00B96FA5"/>
    <w:rsid w:val="00BA200F"/>
    <w:rsid w:val="00BA6188"/>
    <w:rsid w:val="00BB7132"/>
    <w:rsid w:val="00BC058D"/>
    <w:rsid w:val="00BC6E35"/>
    <w:rsid w:val="00BD0D26"/>
    <w:rsid w:val="00BD384A"/>
    <w:rsid w:val="00BD61A2"/>
    <w:rsid w:val="00BE484D"/>
    <w:rsid w:val="00BE60CA"/>
    <w:rsid w:val="00BF1F54"/>
    <w:rsid w:val="00C00D25"/>
    <w:rsid w:val="00C14003"/>
    <w:rsid w:val="00C20455"/>
    <w:rsid w:val="00C37E05"/>
    <w:rsid w:val="00C435DF"/>
    <w:rsid w:val="00C55D29"/>
    <w:rsid w:val="00C576D1"/>
    <w:rsid w:val="00C630B9"/>
    <w:rsid w:val="00C75A60"/>
    <w:rsid w:val="00C76DC2"/>
    <w:rsid w:val="00C920CA"/>
    <w:rsid w:val="00C92671"/>
    <w:rsid w:val="00CA0BE9"/>
    <w:rsid w:val="00CA138D"/>
    <w:rsid w:val="00CA1CB9"/>
    <w:rsid w:val="00CB1E8A"/>
    <w:rsid w:val="00CC7641"/>
    <w:rsid w:val="00CD306B"/>
    <w:rsid w:val="00CD4496"/>
    <w:rsid w:val="00CE2B97"/>
    <w:rsid w:val="00CE6BD2"/>
    <w:rsid w:val="00D011F3"/>
    <w:rsid w:val="00D13794"/>
    <w:rsid w:val="00D15D70"/>
    <w:rsid w:val="00D22B3B"/>
    <w:rsid w:val="00D231A1"/>
    <w:rsid w:val="00D24052"/>
    <w:rsid w:val="00D2428E"/>
    <w:rsid w:val="00D24386"/>
    <w:rsid w:val="00D27E49"/>
    <w:rsid w:val="00D31575"/>
    <w:rsid w:val="00D34626"/>
    <w:rsid w:val="00D34FB4"/>
    <w:rsid w:val="00D4257A"/>
    <w:rsid w:val="00D43257"/>
    <w:rsid w:val="00D43598"/>
    <w:rsid w:val="00D57608"/>
    <w:rsid w:val="00D6018C"/>
    <w:rsid w:val="00D62665"/>
    <w:rsid w:val="00D63DD9"/>
    <w:rsid w:val="00D8273B"/>
    <w:rsid w:val="00D82E47"/>
    <w:rsid w:val="00D833AA"/>
    <w:rsid w:val="00D84493"/>
    <w:rsid w:val="00DA4DD9"/>
    <w:rsid w:val="00DB0A82"/>
    <w:rsid w:val="00DC0CDE"/>
    <w:rsid w:val="00DC129B"/>
    <w:rsid w:val="00DC4D72"/>
    <w:rsid w:val="00DE354F"/>
    <w:rsid w:val="00E03449"/>
    <w:rsid w:val="00E0624D"/>
    <w:rsid w:val="00E30B38"/>
    <w:rsid w:val="00E31985"/>
    <w:rsid w:val="00E4438C"/>
    <w:rsid w:val="00E457F3"/>
    <w:rsid w:val="00E5070F"/>
    <w:rsid w:val="00E528A7"/>
    <w:rsid w:val="00E53D20"/>
    <w:rsid w:val="00E55B9C"/>
    <w:rsid w:val="00E605A6"/>
    <w:rsid w:val="00E6598E"/>
    <w:rsid w:val="00EA4DD8"/>
    <w:rsid w:val="00EB2AEF"/>
    <w:rsid w:val="00EB7E71"/>
    <w:rsid w:val="00EC0B05"/>
    <w:rsid w:val="00EC2074"/>
    <w:rsid w:val="00ED7EAD"/>
    <w:rsid w:val="00EF0ECD"/>
    <w:rsid w:val="00EF38AD"/>
    <w:rsid w:val="00F058B2"/>
    <w:rsid w:val="00F1096A"/>
    <w:rsid w:val="00F109D4"/>
    <w:rsid w:val="00F12174"/>
    <w:rsid w:val="00F15EE9"/>
    <w:rsid w:val="00F160B8"/>
    <w:rsid w:val="00F4515E"/>
    <w:rsid w:val="00F47585"/>
    <w:rsid w:val="00F51449"/>
    <w:rsid w:val="00F62111"/>
    <w:rsid w:val="00F85E6F"/>
    <w:rsid w:val="00FA3D7E"/>
    <w:rsid w:val="00FA5E7A"/>
    <w:rsid w:val="00FA6F0A"/>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CC033"/>
  <w15:docId w15:val="{80D1B95C-4B73-4585-9E36-0FE5B3A7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320"/>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Revision">
    <w:name w:val="Revision"/>
    <w:hidden/>
    <w:uiPriority w:val="99"/>
    <w:semiHidden/>
    <w:rsid w:val="00771373"/>
    <w:rPr>
      <w:sz w:val="24"/>
    </w:rPr>
  </w:style>
  <w:style w:type="paragraph" w:customStyle="1" w:styleId="subsection">
    <w:name w:val="subsection"/>
    <w:basedOn w:val="Normal"/>
    <w:rsid w:val="00874BD7"/>
    <w:pPr>
      <w:spacing w:before="100" w:beforeAutospacing="1" w:after="100" w:afterAutospacing="1"/>
    </w:pPr>
    <w:rPr>
      <w:szCs w:val="24"/>
      <w:lang w:val="en-GB" w:eastAsia="en-GB"/>
    </w:rPr>
  </w:style>
  <w:style w:type="paragraph" w:customStyle="1" w:styleId="paragraph">
    <w:name w:val="paragraph"/>
    <w:basedOn w:val="Normal"/>
    <w:rsid w:val="00874BD7"/>
    <w:pPr>
      <w:spacing w:before="100" w:beforeAutospacing="1" w:after="100" w:afterAutospacing="1"/>
    </w:pPr>
    <w:rPr>
      <w:szCs w:val="24"/>
      <w:lang w:val="en-GB" w:eastAsia="en-GB"/>
    </w:rPr>
  </w:style>
  <w:style w:type="paragraph" w:customStyle="1" w:styleId="paragraphsub">
    <w:name w:val="paragraphsub"/>
    <w:basedOn w:val="Normal"/>
    <w:rsid w:val="00874BD7"/>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963327">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B5F5B9231941508FA1FA49EC9CE0FC"/>
        <w:category>
          <w:name w:val="General"/>
          <w:gallery w:val="placeholder"/>
        </w:category>
        <w:types>
          <w:type w:val="bbPlcHdr"/>
        </w:types>
        <w:behaviors>
          <w:behavior w:val="content"/>
        </w:behaviors>
        <w:guid w:val="{1C7EF0A4-014A-40DB-8FC1-81C00E6052D5}"/>
      </w:docPartPr>
      <w:docPartBody>
        <w:p w:rsidR="006A7B6E" w:rsidRDefault="006A7B6E">
          <w:pPr>
            <w:pStyle w:val="81B5F5B9231941508FA1FA49EC9CE0FC"/>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6E"/>
    <w:rsid w:val="000F7788"/>
    <w:rsid w:val="00227B6D"/>
    <w:rsid w:val="00241E1B"/>
    <w:rsid w:val="005B59E3"/>
    <w:rsid w:val="006A7B6E"/>
    <w:rsid w:val="00845E4B"/>
    <w:rsid w:val="00CF2B2D"/>
    <w:rsid w:val="00E512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1B5F5B9231941508FA1FA49EC9CE0FC">
    <w:name w:val="81B5F5B9231941508FA1FA49EC9CE0FC"/>
  </w:style>
  <w:style w:type="paragraph" w:customStyle="1" w:styleId="54107F5F2C77431EBB1B0DA18EA17C31">
    <w:name w:val="54107F5F2C77431EBB1B0DA18EA17C31"/>
  </w:style>
  <w:style w:type="paragraph" w:customStyle="1" w:styleId="9B71DE4A20DC4EF184E10646CB964B01">
    <w:name w:val="9B71DE4A20DC4EF184E10646CB964B01"/>
  </w:style>
  <w:style w:type="paragraph" w:customStyle="1" w:styleId="43D3358DC2D94E23996DA488A80E7EB4">
    <w:name w:val="43D3358DC2D94E23996DA488A80E7E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2010" ma:contentTypeDescription=" " ma:contentTypeScope="" ma:versionID="d099adf9263aa6f30e9e1230b5ddbd7b">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2020RG-111-15564</_dlc_DocId>
    <_dlc_DocIdUrl xmlns="0f563589-9cf9-4143-b1eb-fb0534803d38">
      <Url>http://tweb/sites/rg/ldp/lmu/_layouts/15/DocIdRedir.aspx?ID=2020RG-111-15564</Url>
      <Description>2020RG-111-15564</Description>
    </_dlc_DocIdUrl>
    <i6880fa62fd2465ea894b48b45824d1c xmlns="9f7bc583-7cbe-45b9-a2bd-8bbb6543b37e">
      <Terms xmlns="http://schemas.microsoft.com/office/infopath/2007/PartnerControls"/>
    </i6880fa62fd2465ea894b48b45824d1c>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0DCC1-1D06-4F9A-97E7-7DA0226004AF}"/>
</file>

<file path=customXml/itemProps2.xml><?xml version="1.0" encoding="utf-8"?>
<ds:datastoreItem xmlns:ds="http://schemas.openxmlformats.org/officeDocument/2006/customXml" ds:itemID="{1331C553-EA66-42CA-8DB6-D3E5CF541ABA}">
  <ds:schemaRefs>
    <ds:schemaRef ds:uri="http://schemas.microsoft.com/sharepoint/events"/>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8C9C95AF-DC3D-454D-876B-A90DFB6AC3F1}">
  <ds:schemaRefs>
    <ds:schemaRef ds:uri="office.server.policy"/>
  </ds:schemaRefs>
</ds:datastoreItem>
</file>

<file path=customXml/itemProps5.xml><?xml version="1.0" encoding="utf-8"?>
<ds:datastoreItem xmlns:ds="http://schemas.openxmlformats.org/officeDocument/2006/customXml" ds:itemID="{46278533-3486-40E5-9013-DD26FD164D39}">
  <ds:schemaRef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sharepoint/v4"/>
    <ds:schemaRef ds:uri="http://www.w3.org/XML/1998/namespace"/>
    <ds:schemaRef ds:uri="http://purl.org/dc/dcmitype/"/>
  </ds:schemaRefs>
</ds:datastoreItem>
</file>

<file path=customXml/itemProps6.xml><?xml version="1.0" encoding="utf-8"?>
<ds:datastoreItem xmlns:ds="http://schemas.openxmlformats.org/officeDocument/2006/customXml" ds:itemID="{DFF292FB-E8F3-46BF-9F67-5465E95B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7</TotalTime>
  <Pages>4</Pages>
  <Words>1276</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Anderson-Smith, Cameron</dc:creator>
  <cp:lastModifiedBy>Irwin, Zoe</cp:lastModifiedBy>
  <cp:revision>3</cp:revision>
  <cp:lastPrinted>2020-08-17T05:31:00Z</cp:lastPrinted>
  <dcterms:created xsi:type="dcterms:W3CDTF">2020-09-07T23:56:00Z</dcterms:created>
  <dcterms:modified xsi:type="dcterms:W3CDTF">2020-09-08T00:50:00Z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_dlc_DocIdItemGuid">
    <vt:lpwstr>1e0deb7d-fb19-40f8-853a-79bc82522769</vt:lpwstr>
  </property>
  <property fmtid="{D5CDD505-2E9C-101B-9397-08002B2CF9AE}" pid="5" name="TSYTopic">
    <vt:lpwstr/>
  </property>
  <property fmtid="{D5CDD505-2E9C-101B-9397-08002B2CF9AE}" pid="6" name="TSYRecordClass">
    <vt:lpwstr>11;#TSY RA-9237 - Destroy 5 years after action completed|9f1a030e-81bf-44c5-98eb-4d5d869a40d5</vt:lpwstr>
  </property>
  <property fmtid="{D5CDD505-2E9C-101B-9397-08002B2CF9AE}" pid="7" name="RecordPoint_WorkflowType">
    <vt:lpwstr>ActiveSubmitStub</vt:lpwstr>
  </property>
  <property fmtid="{D5CDD505-2E9C-101B-9397-08002B2CF9AE}" pid="8" name="RecordPoint_ActiveItemWebId">
    <vt:lpwstr>{2602612e-a30f-4de0-b9eb-e01e73dc8005}</vt:lpwstr>
  </property>
  <property fmtid="{D5CDD505-2E9C-101B-9397-08002B2CF9AE}" pid="9" name="RecordPoint_ActiveItemSiteId">
    <vt:lpwstr>{5b52b9a5-e5b2-4521-8814-a1e24ca2869d}</vt:lpwstr>
  </property>
  <property fmtid="{D5CDD505-2E9C-101B-9397-08002B2CF9AE}" pid="10" name="RecordPoint_ActiveItemListId">
    <vt:lpwstr>{1a010be9-83b3-4740-abb7-452f2d1120fe}</vt:lpwstr>
  </property>
  <property fmtid="{D5CDD505-2E9C-101B-9397-08002B2CF9AE}" pid="11" name="RecordPoint_ActiveItemUniqueId">
    <vt:lpwstr>{1e0deb7d-fb19-40f8-853a-79bc82522769}</vt:lpwstr>
  </property>
  <property fmtid="{D5CDD505-2E9C-101B-9397-08002B2CF9AE}" pid="12" name="RecordPoint_SubmissionDate">
    <vt:lpwstr/>
  </property>
  <property fmtid="{D5CDD505-2E9C-101B-9397-08002B2CF9AE}" pid="13" name="RecordPoint_RecordNumberSubmitted">
    <vt:lpwstr/>
  </property>
  <property fmtid="{D5CDD505-2E9C-101B-9397-08002B2CF9AE}" pid="14" name="RecordPoint_ActiveItemMoved">
    <vt:lpwstr/>
  </property>
  <property fmtid="{D5CDD505-2E9C-101B-9397-08002B2CF9AE}" pid="15" name="RecordPoint_RecordFormat">
    <vt:lpwstr/>
  </property>
  <property fmtid="{D5CDD505-2E9C-101B-9397-08002B2CF9AE}" pid="16" name="RecordPoint_SubmissionCompleted">
    <vt:lpwstr/>
  </property>
</Properties>
</file>