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7E2912" w:rsidRDefault="00DA186E" w:rsidP="00B05CF4">
      <w:pPr>
        <w:rPr>
          <w:sz w:val="28"/>
        </w:rPr>
      </w:pPr>
      <w:r w:rsidRPr="007E2912">
        <w:rPr>
          <w:noProof/>
          <w:lang w:eastAsia="en-AU"/>
        </w:rPr>
        <w:drawing>
          <wp:inline distT="0" distB="0" distL="0" distR="0" wp14:anchorId="0209FA20" wp14:editId="53CD3FC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7E2912" w:rsidRDefault="00715914" w:rsidP="00715914">
      <w:pPr>
        <w:rPr>
          <w:sz w:val="19"/>
        </w:rPr>
      </w:pPr>
    </w:p>
    <w:p w:rsidR="00715914" w:rsidRPr="007E2912" w:rsidRDefault="002C12D0" w:rsidP="00715914">
      <w:pPr>
        <w:pStyle w:val="ShortT"/>
      </w:pPr>
      <w:r w:rsidRPr="007E2912">
        <w:t>Health Insurance (Approvals for Eligible Collection Centres) Principles</w:t>
      </w:r>
      <w:r w:rsidR="007E2912" w:rsidRPr="007E2912">
        <w:t> </w:t>
      </w:r>
      <w:r w:rsidRPr="007E2912">
        <w:t>2020</w:t>
      </w:r>
    </w:p>
    <w:p w:rsidR="002C12D0" w:rsidRPr="007E2912" w:rsidRDefault="002C12D0" w:rsidP="004075EC">
      <w:pPr>
        <w:pStyle w:val="SignCoverPageStart"/>
        <w:rPr>
          <w:szCs w:val="22"/>
        </w:rPr>
      </w:pPr>
      <w:r w:rsidRPr="007E2912">
        <w:rPr>
          <w:szCs w:val="22"/>
        </w:rPr>
        <w:t xml:space="preserve">I, </w:t>
      </w:r>
      <w:r w:rsidR="001B08F6" w:rsidRPr="007E2912">
        <w:rPr>
          <w:szCs w:val="22"/>
        </w:rPr>
        <w:t>Paul McBride</w:t>
      </w:r>
      <w:r w:rsidRPr="007E2912">
        <w:rPr>
          <w:szCs w:val="22"/>
        </w:rPr>
        <w:t xml:space="preserve">, </w:t>
      </w:r>
      <w:r w:rsidR="00D64D92" w:rsidRPr="007E2912">
        <w:rPr>
          <w:szCs w:val="22"/>
        </w:rPr>
        <w:t xml:space="preserve">as delegate of the </w:t>
      </w:r>
      <w:r w:rsidRPr="007E2912">
        <w:rPr>
          <w:szCs w:val="22"/>
        </w:rPr>
        <w:t>Minister for Health, make the following principles.</w:t>
      </w:r>
    </w:p>
    <w:p w:rsidR="002C12D0" w:rsidRPr="007E2912" w:rsidRDefault="002C12D0" w:rsidP="004075EC">
      <w:pPr>
        <w:keepNext/>
        <w:spacing w:before="300" w:line="240" w:lineRule="atLeast"/>
        <w:ind w:right="397"/>
        <w:jc w:val="both"/>
        <w:rPr>
          <w:szCs w:val="22"/>
        </w:rPr>
      </w:pPr>
      <w:r w:rsidRPr="007E2912">
        <w:rPr>
          <w:szCs w:val="22"/>
        </w:rPr>
        <w:t>Dated</w:t>
      </w:r>
      <w:r w:rsidR="000233EB">
        <w:rPr>
          <w:szCs w:val="22"/>
        </w:rPr>
        <w:t xml:space="preserve"> </w:t>
      </w:r>
      <w:bookmarkStart w:id="0" w:name="BKCheck15B_1"/>
      <w:bookmarkStart w:id="1" w:name="_GoBack"/>
      <w:bookmarkEnd w:id="0"/>
      <w:bookmarkEnd w:id="1"/>
      <w:r w:rsidRPr="007E2912">
        <w:rPr>
          <w:szCs w:val="22"/>
        </w:rPr>
        <w:fldChar w:fldCharType="begin"/>
      </w:r>
      <w:r w:rsidRPr="007E2912">
        <w:rPr>
          <w:szCs w:val="22"/>
        </w:rPr>
        <w:instrText xml:space="preserve"> DOCPROPERTY  DateMade </w:instrText>
      </w:r>
      <w:r w:rsidRPr="007E2912">
        <w:rPr>
          <w:szCs w:val="22"/>
        </w:rPr>
        <w:fldChar w:fldCharType="separate"/>
      </w:r>
      <w:r w:rsidR="000233EB">
        <w:rPr>
          <w:szCs w:val="22"/>
        </w:rPr>
        <w:t>14 September 2020</w:t>
      </w:r>
      <w:r w:rsidRPr="007E2912">
        <w:rPr>
          <w:szCs w:val="22"/>
        </w:rPr>
        <w:fldChar w:fldCharType="end"/>
      </w:r>
    </w:p>
    <w:p w:rsidR="002C12D0" w:rsidRPr="007E2912" w:rsidRDefault="001B08F6" w:rsidP="004075EC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7E2912">
        <w:rPr>
          <w:szCs w:val="22"/>
        </w:rPr>
        <w:t>Paul McBride</w:t>
      </w:r>
    </w:p>
    <w:p w:rsidR="002C12D0" w:rsidRPr="007E2912" w:rsidRDefault="00D64D92" w:rsidP="004075EC">
      <w:pPr>
        <w:pStyle w:val="SignCoverPageEnd"/>
        <w:rPr>
          <w:szCs w:val="22"/>
        </w:rPr>
      </w:pPr>
      <w:r w:rsidRPr="007E2912">
        <w:rPr>
          <w:szCs w:val="22"/>
        </w:rPr>
        <w:t>First Assistant Secretary</w:t>
      </w:r>
      <w:r w:rsidRPr="007E2912">
        <w:rPr>
          <w:szCs w:val="22"/>
        </w:rPr>
        <w:br/>
        <w:t>Medical Benefits Division</w:t>
      </w:r>
      <w:r w:rsidRPr="007E2912">
        <w:rPr>
          <w:szCs w:val="22"/>
        </w:rPr>
        <w:br/>
      </w:r>
      <w:r w:rsidR="00997B49" w:rsidRPr="007E2912">
        <w:rPr>
          <w:szCs w:val="22"/>
        </w:rPr>
        <w:t>Department of</w:t>
      </w:r>
      <w:r w:rsidR="002C12D0" w:rsidRPr="007E2912">
        <w:rPr>
          <w:szCs w:val="22"/>
        </w:rPr>
        <w:t xml:space="preserve"> Health</w:t>
      </w:r>
    </w:p>
    <w:p w:rsidR="002C12D0" w:rsidRPr="007E2912" w:rsidRDefault="002C12D0" w:rsidP="004075EC"/>
    <w:p w:rsidR="00715914" w:rsidRPr="00EA5ACB" w:rsidRDefault="00715914" w:rsidP="00715914">
      <w:pPr>
        <w:pStyle w:val="Header"/>
        <w:tabs>
          <w:tab w:val="clear" w:pos="4150"/>
          <w:tab w:val="clear" w:pos="8307"/>
        </w:tabs>
      </w:pPr>
      <w:r w:rsidRPr="00EA5ACB">
        <w:rPr>
          <w:rStyle w:val="CharChapNo"/>
        </w:rPr>
        <w:t xml:space="preserve"> </w:t>
      </w:r>
      <w:r w:rsidRPr="00EA5ACB">
        <w:rPr>
          <w:rStyle w:val="CharChapText"/>
        </w:rPr>
        <w:t xml:space="preserve"> </w:t>
      </w:r>
    </w:p>
    <w:p w:rsidR="00715914" w:rsidRPr="00EA5ACB" w:rsidRDefault="00715914" w:rsidP="00715914">
      <w:pPr>
        <w:pStyle w:val="Header"/>
        <w:tabs>
          <w:tab w:val="clear" w:pos="4150"/>
          <w:tab w:val="clear" w:pos="8307"/>
        </w:tabs>
      </w:pPr>
      <w:r w:rsidRPr="00EA5ACB">
        <w:rPr>
          <w:rStyle w:val="CharPartNo"/>
        </w:rPr>
        <w:t xml:space="preserve"> </w:t>
      </w:r>
      <w:r w:rsidRPr="00EA5ACB">
        <w:rPr>
          <w:rStyle w:val="CharPartText"/>
        </w:rPr>
        <w:t xml:space="preserve"> </w:t>
      </w:r>
    </w:p>
    <w:p w:rsidR="00715914" w:rsidRPr="00EA5ACB" w:rsidRDefault="00715914" w:rsidP="00715914">
      <w:pPr>
        <w:pStyle w:val="Header"/>
        <w:tabs>
          <w:tab w:val="clear" w:pos="4150"/>
          <w:tab w:val="clear" w:pos="8307"/>
        </w:tabs>
      </w:pPr>
      <w:r w:rsidRPr="00EA5ACB">
        <w:rPr>
          <w:rStyle w:val="CharDivNo"/>
        </w:rPr>
        <w:t xml:space="preserve"> </w:t>
      </w:r>
      <w:r w:rsidRPr="00EA5ACB">
        <w:rPr>
          <w:rStyle w:val="CharDivText"/>
        </w:rPr>
        <w:t xml:space="preserve"> </w:t>
      </w:r>
    </w:p>
    <w:p w:rsidR="00715914" w:rsidRPr="007E2912" w:rsidRDefault="00715914" w:rsidP="00715914">
      <w:pPr>
        <w:sectPr w:rsidR="00715914" w:rsidRPr="007E2912" w:rsidSect="00866CF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7E2912" w:rsidRDefault="00715914" w:rsidP="00701E5C">
      <w:pPr>
        <w:rPr>
          <w:sz w:val="36"/>
        </w:rPr>
      </w:pPr>
      <w:r w:rsidRPr="007E2912">
        <w:rPr>
          <w:sz w:val="36"/>
        </w:rPr>
        <w:lastRenderedPageBreak/>
        <w:t>Contents</w:t>
      </w:r>
    </w:p>
    <w:bookmarkStart w:id="2" w:name="BKCheck15B_2"/>
    <w:bookmarkEnd w:id="2"/>
    <w:p w:rsidR="00EA5ACB" w:rsidRDefault="00EA5A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_Toc50024650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1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_Toc50024651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1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_Toc50024652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1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_Toc50024653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1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_Toc50024654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1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_Toc50024655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1</w:t>
      </w:r>
      <w:r w:rsidRPr="00EA5ACB">
        <w:rPr>
          <w:noProof/>
        </w:rPr>
        <w:fldChar w:fldCharType="end"/>
      </w:r>
    </w:p>
    <w:p w:rsidR="00EA5ACB" w:rsidRDefault="00EA5A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2—Granting approvals for eligible collection centres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_Toc50024656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3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1—Prerequisites for grant of approval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_Toc50024657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3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 A—General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_Toc50024658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3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</w:t>
      </w:r>
      <w:r>
        <w:rPr>
          <w:noProof/>
        </w:rPr>
        <w:tab/>
        <w:t>Prerequisites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_Toc50024659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3</w:t>
      </w:r>
      <w:r w:rsidRPr="00EA5ACB">
        <w:rPr>
          <w:noProof/>
        </w:rPr>
        <w:fldChar w:fldCharType="end"/>
      </w:r>
    </w:p>
    <w:p w:rsidR="00EA5ACB" w:rsidRDefault="00EA5ACB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 B—Requirements for application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_Toc50024660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3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</w:t>
      </w:r>
      <w:r>
        <w:rPr>
          <w:noProof/>
        </w:rPr>
        <w:tab/>
        <w:t>Applicant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_Toc50024661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3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</w:t>
      </w:r>
      <w:r>
        <w:rPr>
          <w:noProof/>
        </w:rPr>
        <w:tab/>
        <w:t>Form and content of application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_Toc50024662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3</w:t>
      </w:r>
      <w:r w:rsidRPr="00EA5ACB">
        <w:rPr>
          <w:noProof/>
        </w:rPr>
        <w:fldChar w:fldCharType="end"/>
      </w:r>
    </w:p>
    <w:p w:rsidR="00EA5ACB" w:rsidRDefault="00EA5ACB">
      <w:pPr>
        <w:pStyle w:val="TOC4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Subdivision C—Requirements for premises where centre is conducted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_Toc50024663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4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</w:t>
      </w:r>
      <w:r>
        <w:rPr>
          <w:noProof/>
        </w:rPr>
        <w:tab/>
        <w:t>Requirements for premises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_Toc50024664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4</w:t>
      </w:r>
      <w:r w:rsidRPr="00EA5ACB">
        <w:rPr>
          <w:noProof/>
        </w:rPr>
        <w:fldChar w:fldCharType="end"/>
      </w:r>
    </w:p>
    <w:p w:rsidR="00EA5ACB" w:rsidRDefault="00EA5AC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2—Notice of decision on granting of approval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_Toc50024665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5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</w:t>
      </w:r>
      <w:r>
        <w:rPr>
          <w:noProof/>
        </w:rPr>
        <w:tab/>
        <w:t>Giving notice to applicant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_Toc50024666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5</w:t>
      </w:r>
      <w:r w:rsidRPr="00EA5ACB">
        <w:rPr>
          <w:noProof/>
        </w:rPr>
        <w:fldChar w:fldCharType="end"/>
      </w:r>
    </w:p>
    <w:p w:rsidR="00EA5ACB" w:rsidRDefault="00EA5AC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3—Duration of approval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_Toc50024667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6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</w:t>
      </w:r>
      <w:r>
        <w:rPr>
          <w:noProof/>
        </w:rPr>
        <w:tab/>
        <w:t>Duration of approval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_Toc50024668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6</w:t>
      </w:r>
      <w:r w:rsidRPr="00EA5ACB">
        <w:rPr>
          <w:noProof/>
        </w:rPr>
        <w:fldChar w:fldCharType="end"/>
      </w:r>
    </w:p>
    <w:p w:rsidR="00EA5ACB" w:rsidRDefault="00EA5ACB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3—Application, saving and transitional provisions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_Toc50024669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7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3"/>
        <w:rPr>
          <w:rFonts w:asciiTheme="minorHAnsi" w:eastAsiaTheme="minorEastAsia" w:hAnsiTheme="minorHAnsi" w:cstheme="minorBidi"/>
          <w:b w:val="0"/>
          <w:noProof/>
          <w:kern w:val="0"/>
          <w:szCs w:val="22"/>
        </w:rPr>
      </w:pPr>
      <w:r>
        <w:rPr>
          <w:noProof/>
        </w:rPr>
        <w:t>Division 1—Provisions for this instrument as originally made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_Toc50024670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7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12</w:t>
      </w:r>
      <w:r>
        <w:rPr>
          <w:noProof/>
        </w:rPr>
        <w:tab/>
        <w:t>Continuation of approvals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_Toc50024671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7</w:t>
      </w:r>
      <w:r w:rsidRPr="00EA5ACB">
        <w:rPr>
          <w:noProof/>
        </w:rPr>
        <w:fldChar w:fldCharType="end"/>
      </w:r>
    </w:p>
    <w:p w:rsidR="00EA5ACB" w:rsidRDefault="00EA5A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13</w:t>
      </w:r>
      <w:r>
        <w:rPr>
          <w:noProof/>
        </w:rPr>
        <w:tab/>
        <w:t>Continuation of form until new form approved</w:t>
      </w:r>
      <w:r w:rsidRPr="00EA5ACB">
        <w:rPr>
          <w:noProof/>
        </w:rPr>
        <w:tab/>
      </w:r>
      <w:r w:rsidRPr="00EA5ACB">
        <w:rPr>
          <w:noProof/>
        </w:rPr>
        <w:fldChar w:fldCharType="begin"/>
      </w:r>
      <w:r w:rsidRPr="00EA5ACB">
        <w:rPr>
          <w:noProof/>
        </w:rPr>
        <w:instrText xml:space="preserve"> PAGEREF _Toc50024672 \h </w:instrText>
      </w:r>
      <w:r w:rsidRPr="00EA5ACB">
        <w:rPr>
          <w:noProof/>
        </w:rPr>
      </w:r>
      <w:r w:rsidRPr="00EA5ACB">
        <w:rPr>
          <w:noProof/>
        </w:rPr>
        <w:fldChar w:fldCharType="separate"/>
      </w:r>
      <w:r w:rsidR="000233EB">
        <w:rPr>
          <w:noProof/>
        </w:rPr>
        <w:t>7</w:t>
      </w:r>
      <w:r w:rsidRPr="00EA5ACB">
        <w:rPr>
          <w:noProof/>
        </w:rPr>
        <w:fldChar w:fldCharType="end"/>
      </w:r>
    </w:p>
    <w:p w:rsidR="00EA5ACB" w:rsidRDefault="00EA5AC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1—Repeals</w:t>
      </w:r>
      <w:r w:rsidRPr="00EA5ACB">
        <w:rPr>
          <w:b w:val="0"/>
          <w:noProof/>
          <w:sz w:val="18"/>
        </w:rPr>
        <w:tab/>
      </w:r>
      <w:r w:rsidRPr="00EA5ACB">
        <w:rPr>
          <w:b w:val="0"/>
          <w:noProof/>
          <w:sz w:val="18"/>
        </w:rPr>
        <w:fldChar w:fldCharType="begin"/>
      </w:r>
      <w:r w:rsidRPr="00EA5ACB">
        <w:rPr>
          <w:b w:val="0"/>
          <w:noProof/>
          <w:sz w:val="18"/>
        </w:rPr>
        <w:instrText xml:space="preserve"> PAGEREF _Toc50024673 \h </w:instrText>
      </w:r>
      <w:r w:rsidRPr="00EA5ACB">
        <w:rPr>
          <w:b w:val="0"/>
          <w:noProof/>
          <w:sz w:val="18"/>
        </w:rPr>
      </w:r>
      <w:r w:rsidRPr="00EA5ACB">
        <w:rPr>
          <w:b w:val="0"/>
          <w:noProof/>
          <w:sz w:val="18"/>
        </w:rPr>
        <w:fldChar w:fldCharType="separate"/>
      </w:r>
      <w:r w:rsidR="000233EB">
        <w:rPr>
          <w:b w:val="0"/>
          <w:noProof/>
          <w:sz w:val="18"/>
        </w:rPr>
        <w:t>8</w:t>
      </w:r>
      <w:r w:rsidRPr="00EA5ACB">
        <w:rPr>
          <w:b w:val="0"/>
          <w:noProof/>
          <w:sz w:val="18"/>
        </w:rPr>
        <w:fldChar w:fldCharType="end"/>
      </w:r>
    </w:p>
    <w:p w:rsidR="00EA5ACB" w:rsidRDefault="00EA5AC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Health Insurance (Eligible Collection Centres) Approval Principles 2010</w:t>
      </w:r>
      <w:r w:rsidRPr="00EA5ACB">
        <w:rPr>
          <w:i w:val="0"/>
          <w:noProof/>
          <w:sz w:val="18"/>
        </w:rPr>
        <w:tab/>
      </w:r>
      <w:r w:rsidRPr="00EA5ACB">
        <w:rPr>
          <w:i w:val="0"/>
          <w:noProof/>
          <w:sz w:val="18"/>
        </w:rPr>
        <w:fldChar w:fldCharType="begin"/>
      </w:r>
      <w:r w:rsidRPr="00EA5ACB">
        <w:rPr>
          <w:i w:val="0"/>
          <w:noProof/>
          <w:sz w:val="18"/>
        </w:rPr>
        <w:instrText xml:space="preserve"> PAGEREF _Toc50024674 \h </w:instrText>
      </w:r>
      <w:r w:rsidRPr="00EA5ACB">
        <w:rPr>
          <w:i w:val="0"/>
          <w:noProof/>
          <w:sz w:val="18"/>
        </w:rPr>
      </w:r>
      <w:r w:rsidRPr="00EA5ACB">
        <w:rPr>
          <w:i w:val="0"/>
          <w:noProof/>
          <w:sz w:val="18"/>
        </w:rPr>
        <w:fldChar w:fldCharType="separate"/>
      </w:r>
      <w:r w:rsidR="000233EB">
        <w:rPr>
          <w:i w:val="0"/>
          <w:noProof/>
          <w:sz w:val="18"/>
        </w:rPr>
        <w:t>8</w:t>
      </w:r>
      <w:r w:rsidRPr="00EA5ACB">
        <w:rPr>
          <w:i w:val="0"/>
          <w:noProof/>
          <w:sz w:val="18"/>
        </w:rPr>
        <w:fldChar w:fldCharType="end"/>
      </w:r>
    </w:p>
    <w:p w:rsidR="00670EA1" w:rsidRPr="007E2912" w:rsidRDefault="00EA5ACB" w:rsidP="00715914">
      <w:r>
        <w:fldChar w:fldCharType="end"/>
      </w:r>
    </w:p>
    <w:p w:rsidR="00670EA1" w:rsidRPr="007E2912" w:rsidRDefault="00670EA1" w:rsidP="00715914">
      <w:pPr>
        <w:sectPr w:rsidR="00670EA1" w:rsidRPr="007E2912" w:rsidSect="00866CF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715914" w:rsidRPr="007E2912" w:rsidRDefault="00715914" w:rsidP="00715914">
      <w:pPr>
        <w:pStyle w:val="ActHead2"/>
      </w:pPr>
      <w:bookmarkStart w:id="3" w:name="_Toc50024650"/>
      <w:r w:rsidRPr="00EA5ACB">
        <w:rPr>
          <w:rStyle w:val="CharPartNo"/>
        </w:rPr>
        <w:lastRenderedPageBreak/>
        <w:t>Part</w:t>
      </w:r>
      <w:r w:rsidR="007E2912" w:rsidRPr="00EA5ACB">
        <w:rPr>
          <w:rStyle w:val="CharPartNo"/>
        </w:rPr>
        <w:t> </w:t>
      </w:r>
      <w:r w:rsidRPr="00EA5ACB">
        <w:rPr>
          <w:rStyle w:val="CharPartNo"/>
        </w:rPr>
        <w:t>1</w:t>
      </w:r>
      <w:r w:rsidRPr="007E2912">
        <w:t>—</w:t>
      </w:r>
      <w:r w:rsidRPr="00EA5ACB">
        <w:rPr>
          <w:rStyle w:val="CharPartText"/>
        </w:rPr>
        <w:t>Preliminary</w:t>
      </w:r>
      <w:bookmarkEnd w:id="3"/>
    </w:p>
    <w:p w:rsidR="00715914" w:rsidRPr="00EA5ACB" w:rsidRDefault="00715914" w:rsidP="00715914">
      <w:pPr>
        <w:pStyle w:val="Header"/>
      </w:pPr>
      <w:r w:rsidRPr="00EA5ACB">
        <w:rPr>
          <w:rStyle w:val="CharDivNo"/>
        </w:rPr>
        <w:t xml:space="preserve"> </w:t>
      </w:r>
      <w:r w:rsidRPr="00EA5ACB">
        <w:rPr>
          <w:rStyle w:val="CharDivText"/>
        </w:rPr>
        <w:t xml:space="preserve"> </w:t>
      </w:r>
    </w:p>
    <w:p w:rsidR="00225CB0" w:rsidRPr="007E2912" w:rsidRDefault="00225CB0" w:rsidP="00225CB0">
      <w:pPr>
        <w:pStyle w:val="ActHead5"/>
      </w:pPr>
      <w:bookmarkStart w:id="4" w:name="_Toc50024651"/>
      <w:r w:rsidRPr="00EA5ACB">
        <w:rPr>
          <w:rStyle w:val="CharSectno"/>
        </w:rPr>
        <w:t>1</w:t>
      </w:r>
      <w:r w:rsidRPr="007E2912">
        <w:t xml:space="preserve">  Name</w:t>
      </w:r>
      <w:bookmarkEnd w:id="4"/>
    </w:p>
    <w:p w:rsidR="00225CB0" w:rsidRPr="007E2912" w:rsidRDefault="00225CB0" w:rsidP="00225CB0">
      <w:pPr>
        <w:pStyle w:val="subsection"/>
      </w:pPr>
      <w:r w:rsidRPr="007E2912">
        <w:tab/>
      </w:r>
      <w:r w:rsidRPr="007E2912">
        <w:tab/>
        <w:t xml:space="preserve">This instrument is the </w:t>
      </w:r>
      <w:bookmarkStart w:id="5" w:name="BKCheck15B_3"/>
      <w:bookmarkEnd w:id="5"/>
      <w:r w:rsidRPr="007E2912">
        <w:rPr>
          <w:i/>
        </w:rPr>
        <w:fldChar w:fldCharType="begin"/>
      </w:r>
      <w:r w:rsidRPr="007E2912">
        <w:rPr>
          <w:i/>
        </w:rPr>
        <w:instrText xml:space="preserve"> STYLEREF  ShortT </w:instrText>
      </w:r>
      <w:r w:rsidRPr="007E2912">
        <w:rPr>
          <w:i/>
        </w:rPr>
        <w:fldChar w:fldCharType="separate"/>
      </w:r>
      <w:r w:rsidR="000233EB">
        <w:rPr>
          <w:i/>
          <w:noProof/>
        </w:rPr>
        <w:t>Health Insurance (Approvals for Eligible Collection Centres) Principles 2020</w:t>
      </w:r>
      <w:r w:rsidRPr="007E2912">
        <w:rPr>
          <w:i/>
        </w:rPr>
        <w:fldChar w:fldCharType="end"/>
      </w:r>
      <w:r w:rsidRPr="007E2912">
        <w:t>.</w:t>
      </w:r>
    </w:p>
    <w:p w:rsidR="00225CB0" w:rsidRPr="007E2912" w:rsidRDefault="00225CB0" w:rsidP="00225CB0">
      <w:pPr>
        <w:pStyle w:val="ActHead5"/>
      </w:pPr>
      <w:bookmarkStart w:id="6" w:name="_Toc50024652"/>
      <w:r w:rsidRPr="00EA5ACB">
        <w:rPr>
          <w:rStyle w:val="CharSectno"/>
        </w:rPr>
        <w:t>2</w:t>
      </w:r>
      <w:r w:rsidRPr="007E2912">
        <w:t xml:space="preserve">  Commencement</w:t>
      </w:r>
      <w:bookmarkEnd w:id="6"/>
    </w:p>
    <w:p w:rsidR="00225CB0" w:rsidRPr="007E2912" w:rsidRDefault="00225CB0" w:rsidP="00225CB0">
      <w:pPr>
        <w:pStyle w:val="subsection"/>
      </w:pPr>
      <w:r w:rsidRPr="007E2912">
        <w:tab/>
        <w:t>(1)</w:t>
      </w:r>
      <w:r w:rsidRPr="007E2912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225CB0" w:rsidRPr="007E2912" w:rsidRDefault="00225CB0" w:rsidP="00225CB0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225CB0" w:rsidRPr="007E2912" w:rsidTr="004075E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Commencement information</w:t>
            </w:r>
          </w:p>
        </w:tc>
      </w:tr>
      <w:tr w:rsidR="00225CB0" w:rsidRPr="007E2912" w:rsidTr="004075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Column 3</w:t>
            </w:r>
          </w:p>
        </w:tc>
      </w:tr>
      <w:tr w:rsidR="00225CB0" w:rsidRPr="007E2912" w:rsidTr="004075E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Heading"/>
            </w:pPr>
            <w:r w:rsidRPr="007E2912">
              <w:t>Date/Details</w:t>
            </w:r>
          </w:p>
        </w:tc>
      </w:tr>
      <w:tr w:rsidR="00225CB0" w:rsidRPr="007E2912" w:rsidTr="004075E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5CB0" w:rsidRPr="007E2912" w:rsidRDefault="00225CB0" w:rsidP="004075EC">
            <w:pPr>
              <w:pStyle w:val="Tabletext"/>
            </w:pPr>
            <w:r w:rsidRPr="007E2912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225CB0" w:rsidRPr="007E2912" w:rsidRDefault="006E77AB" w:rsidP="004075EC">
            <w:pPr>
              <w:pStyle w:val="Tabletext"/>
            </w:pPr>
            <w:r w:rsidRPr="007E2912">
              <w:t>1</w:t>
            </w:r>
            <w:r w:rsidR="007E2912" w:rsidRPr="007E2912">
              <w:t> </w:t>
            </w:r>
            <w:r w:rsidRPr="007E2912">
              <w:t>October</w:t>
            </w:r>
            <w:r w:rsidR="00C61E7E" w:rsidRPr="007E2912">
              <w:t xml:space="preserve"> 2020</w:t>
            </w:r>
            <w:r w:rsidR="00225CB0" w:rsidRPr="007E2912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25CB0" w:rsidRPr="007E2912" w:rsidRDefault="006E77AB" w:rsidP="004075EC">
            <w:pPr>
              <w:pStyle w:val="Tabletext"/>
            </w:pPr>
            <w:r w:rsidRPr="007E2912">
              <w:t>1</w:t>
            </w:r>
            <w:r w:rsidR="007E2912" w:rsidRPr="007E2912">
              <w:t> </w:t>
            </w:r>
            <w:r w:rsidRPr="007E2912">
              <w:t>October</w:t>
            </w:r>
            <w:r w:rsidR="00C61E7E" w:rsidRPr="007E2912">
              <w:t xml:space="preserve"> 2020</w:t>
            </w:r>
          </w:p>
        </w:tc>
      </w:tr>
    </w:tbl>
    <w:p w:rsidR="00225CB0" w:rsidRPr="007E2912" w:rsidRDefault="00225CB0" w:rsidP="00225CB0">
      <w:pPr>
        <w:pStyle w:val="notetext"/>
      </w:pPr>
      <w:r w:rsidRPr="007E2912">
        <w:rPr>
          <w:snapToGrid w:val="0"/>
          <w:lang w:eastAsia="en-US"/>
        </w:rPr>
        <w:t>Note:</w:t>
      </w:r>
      <w:r w:rsidRPr="007E2912">
        <w:rPr>
          <w:snapToGrid w:val="0"/>
          <w:lang w:eastAsia="en-US"/>
        </w:rPr>
        <w:tab/>
        <w:t>This table relates only to the provisions of this instrument</w:t>
      </w:r>
      <w:r w:rsidRPr="007E2912">
        <w:t xml:space="preserve"> </w:t>
      </w:r>
      <w:r w:rsidRPr="007E2912">
        <w:rPr>
          <w:snapToGrid w:val="0"/>
          <w:lang w:eastAsia="en-US"/>
        </w:rPr>
        <w:t>as originally made. It will not be amended to deal with any later amendments of this instrument.</w:t>
      </w:r>
    </w:p>
    <w:p w:rsidR="00225CB0" w:rsidRPr="007E2912" w:rsidRDefault="00225CB0" w:rsidP="00225CB0">
      <w:pPr>
        <w:pStyle w:val="subsection"/>
      </w:pPr>
      <w:r w:rsidRPr="007E2912">
        <w:tab/>
        <w:t>(2)</w:t>
      </w:r>
      <w:r w:rsidRPr="007E2912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225CB0" w:rsidRPr="007E2912" w:rsidRDefault="00225CB0" w:rsidP="00225CB0">
      <w:pPr>
        <w:pStyle w:val="ActHead5"/>
      </w:pPr>
      <w:bookmarkStart w:id="7" w:name="_Toc50024653"/>
      <w:r w:rsidRPr="00EA5ACB">
        <w:rPr>
          <w:rStyle w:val="CharSectno"/>
        </w:rPr>
        <w:t>3</w:t>
      </w:r>
      <w:r w:rsidRPr="007E2912">
        <w:t xml:space="preserve">  Authority</w:t>
      </w:r>
      <w:bookmarkEnd w:id="7"/>
    </w:p>
    <w:p w:rsidR="00225CB0" w:rsidRPr="007E2912" w:rsidRDefault="00225CB0" w:rsidP="00225CB0">
      <w:pPr>
        <w:pStyle w:val="subsection"/>
      </w:pPr>
      <w:r w:rsidRPr="007E2912">
        <w:tab/>
      </w:r>
      <w:r w:rsidRPr="007E2912">
        <w:tab/>
        <w:t>This instrument is made under subsection</w:t>
      </w:r>
      <w:r w:rsidR="007E2912" w:rsidRPr="007E2912">
        <w:t> </w:t>
      </w:r>
      <w:r w:rsidRPr="007E2912">
        <w:t xml:space="preserve">23DNBA(4) of the </w:t>
      </w:r>
      <w:r w:rsidRPr="007E2912">
        <w:rPr>
          <w:i/>
        </w:rPr>
        <w:t>Health Insurance Act 1973</w:t>
      </w:r>
      <w:r w:rsidRPr="007E2912">
        <w:t>.</w:t>
      </w:r>
    </w:p>
    <w:p w:rsidR="0018209C" w:rsidRPr="007E2912" w:rsidRDefault="0018209C" w:rsidP="0018209C">
      <w:pPr>
        <w:pStyle w:val="ActHead5"/>
      </w:pPr>
      <w:bookmarkStart w:id="8" w:name="_Toc50024654"/>
      <w:r w:rsidRPr="00EA5ACB">
        <w:rPr>
          <w:rStyle w:val="CharSectno"/>
        </w:rPr>
        <w:t>4</w:t>
      </w:r>
      <w:r w:rsidRPr="007E2912">
        <w:t xml:space="preserve">  Schedules</w:t>
      </w:r>
      <w:bookmarkEnd w:id="8"/>
    </w:p>
    <w:p w:rsidR="0018209C" w:rsidRPr="007E2912" w:rsidRDefault="0018209C" w:rsidP="004075EC">
      <w:pPr>
        <w:pStyle w:val="subsection"/>
      </w:pPr>
      <w:r w:rsidRPr="007E2912">
        <w:tab/>
      </w:r>
      <w:r w:rsidRPr="007E2912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DF4666" w:rsidRPr="007E2912" w:rsidRDefault="00300091" w:rsidP="00DF4666">
      <w:pPr>
        <w:pStyle w:val="ActHead5"/>
      </w:pPr>
      <w:bookmarkStart w:id="9" w:name="_Toc50024655"/>
      <w:r w:rsidRPr="00EA5ACB">
        <w:rPr>
          <w:rStyle w:val="CharSectno"/>
        </w:rPr>
        <w:t>5</w:t>
      </w:r>
      <w:r w:rsidR="00DF4666" w:rsidRPr="007E2912">
        <w:t xml:space="preserve">  Definitions</w:t>
      </w:r>
      <w:bookmarkEnd w:id="9"/>
    </w:p>
    <w:p w:rsidR="00225CB0" w:rsidRPr="007E2912" w:rsidRDefault="00225CB0" w:rsidP="00225CB0">
      <w:pPr>
        <w:pStyle w:val="notetext"/>
      </w:pPr>
      <w:r w:rsidRPr="007E2912">
        <w:t>Note:</w:t>
      </w:r>
      <w:r w:rsidRPr="007E2912">
        <w:tab/>
        <w:t>A number of expressions used in this instrument are defined in the Act, including the following:</w:t>
      </w:r>
    </w:p>
    <w:p w:rsidR="00225CB0" w:rsidRPr="007E2912" w:rsidRDefault="00225CB0" w:rsidP="00225CB0">
      <w:pPr>
        <w:pStyle w:val="notepara"/>
      </w:pPr>
      <w:r w:rsidRPr="007E2912">
        <w:t>(a)</w:t>
      </w:r>
      <w:r w:rsidRPr="007E2912">
        <w:tab/>
        <w:t>accredited pathology laboratory;</w:t>
      </w:r>
    </w:p>
    <w:p w:rsidR="00225CB0" w:rsidRPr="007E2912" w:rsidRDefault="00225CB0" w:rsidP="00225CB0">
      <w:pPr>
        <w:pStyle w:val="notepara"/>
      </w:pPr>
      <w:r w:rsidRPr="007E2912">
        <w:t>(b)</w:t>
      </w:r>
      <w:r w:rsidRPr="007E2912">
        <w:tab/>
        <w:t>approved pathology authority.</w:t>
      </w:r>
    </w:p>
    <w:p w:rsidR="00DF4666" w:rsidRPr="007E2912" w:rsidRDefault="00DF4666" w:rsidP="00DF4666">
      <w:pPr>
        <w:pStyle w:val="subsection"/>
      </w:pPr>
      <w:r w:rsidRPr="007E2912">
        <w:tab/>
      </w:r>
      <w:r w:rsidRPr="007E2912">
        <w:tab/>
        <w:t>In th</w:t>
      </w:r>
      <w:r w:rsidR="00225CB0" w:rsidRPr="007E2912">
        <w:t>is instrument</w:t>
      </w:r>
      <w:r w:rsidRPr="007E2912">
        <w:t>:</w:t>
      </w:r>
    </w:p>
    <w:p w:rsidR="00DF4666" w:rsidRPr="007E2912" w:rsidRDefault="00DF4666" w:rsidP="00DF4666">
      <w:pPr>
        <w:pStyle w:val="Definition"/>
      </w:pPr>
      <w:r w:rsidRPr="007E2912">
        <w:rPr>
          <w:b/>
          <w:i/>
        </w:rPr>
        <w:t>Act</w:t>
      </w:r>
      <w:r w:rsidRPr="007E2912">
        <w:t xml:space="preserve"> means the </w:t>
      </w:r>
      <w:r w:rsidRPr="007E2912">
        <w:rPr>
          <w:i/>
        </w:rPr>
        <w:t>Health Insurance Act 1973</w:t>
      </w:r>
      <w:r w:rsidRPr="007E2912">
        <w:t>.</w:t>
      </w:r>
    </w:p>
    <w:p w:rsidR="00DF4666" w:rsidRPr="007E2912" w:rsidRDefault="00DF4666" w:rsidP="00DF4666">
      <w:pPr>
        <w:pStyle w:val="Definition"/>
      </w:pPr>
      <w:r w:rsidRPr="007E2912">
        <w:rPr>
          <w:b/>
          <w:i/>
        </w:rPr>
        <w:t>APA</w:t>
      </w:r>
      <w:r w:rsidRPr="007E2912">
        <w:t xml:space="preserve"> means approved pathology authority.</w:t>
      </w:r>
    </w:p>
    <w:p w:rsidR="00F64A60" w:rsidRPr="007E2912" w:rsidRDefault="00F64A60" w:rsidP="00DF4666">
      <w:pPr>
        <w:pStyle w:val="Definition"/>
      </w:pPr>
      <w:r w:rsidRPr="007E2912">
        <w:rPr>
          <w:b/>
          <w:i/>
        </w:rPr>
        <w:lastRenderedPageBreak/>
        <w:t>approval</w:t>
      </w:r>
      <w:r w:rsidR="00465D87" w:rsidRPr="007E2912">
        <w:t xml:space="preserve">, for an eligible collection centre, </w:t>
      </w:r>
      <w:r w:rsidRPr="007E2912">
        <w:t>has the meaning given by subsection</w:t>
      </w:r>
      <w:r w:rsidR="007E2912" w:rsidRPr="007E2912">
        <w:t> </w:t>
      </w:r>
      <w:r w:rsidRPr="007E2912">
        <w:t>23DA(1) of the Act</w:t>
      </w:r>
      <w:r w:rsidR="004E7262" w:rsidRPr="007E2912">
        <w:t>.</w:t>
      </w:r>
    </w:p>
    <w:p w:rsidR="00DF4666" w:rsidRPr="007E2912" w:rsidRDefault="00DF4666" w:rsidP="00DF4666">
      <w:pPr>
        <w:pStyle w:val="Definition"/>
      </w:pPr>
      <w:r w:rsidRPr="007E2912">
        <w:rPr>
          <w:b/>
          <w:i/>
        </w:rPr>
        <w:t>category G pathology laboratory</w:t>
      </w:r>
      <w:r w:rsidRPr="007E2912">
        <w:t xml:space="preserve"> means an accredited pathology laboratory </w:t>
      </w:r>
      <w:r w:rsidR="00E21B2F" w:rsidRPr="007E2912">
        <w:t>the premises of which are approved</w:t>
      </w:r>
      <w:r w:rsidRPr="007E2912">
        <w:t xml:space="preserve"> under section</w:t>
      </w:r>
      <w:r w:rsidR="007E2912" w:rsidRPr="007E2912">
        <w:t> </w:t>
      </w:r>
      <w:r w:rsidRPr="007E2912">
        <w:t xml:space="preserve">23DN of the Act as a category </w:t>
      </w:r>
      <w:proofErr w:type="spellStart"/>
      <w:r w:rsidRPr="007E2912">
        <w:t>GX</w:t>
      </w:r>
      <w:proofErr w:type="spellEnd"/>
      <w:r w:rsidRPr="007E2912">
        <w:t xml:space="preserve"> or category</w:t>
      </w:r>
      <w:r w:rsidR="00701E5C" w:rsidRPr="007E2912">
        <w:t xml:space="preserve"> </w:t>
      </w:r>
      <w:proofErr w:type="spellStart"/>
      <w:r w:rsidRPr="007E2912">
        <w:t>GY</w:t>
      </w:r>
      <w:proofErr w:type="spellEnd"/>
      <w:r w:rsidRPr="007E2912">
        <w:t xml:space="preserve"> accredited pathology laboratory.</w:t>
      </w:r>
    </w:p>
    <w:p w:rsidR="00DF4666" w:rsidRPr="007E2912" w:rsidRDefault="00DF4666" w:rsidP="00DF4666">
      <w:pPr>
        <w:pStyle w:val="Definition"/>
      </w:pPr>
      <w:r w:rsidRPr="007E2912">
        <w:rPr>
          <w:b/>
          <w:i/>
        </w:rPr>
        <w:t>category S pathology laboratory</w:t>
      </w:r>
      <w:r w:rsidRPr="007E2912">
        <w:t xml:space="preserve"> means an accredited pathology laboratory </w:t>
      </w:r>
      <w:r w:rsidR="00E21B2F" w:rsidRPr="007E2912">
        <w:t xml:space="preserve">the premises of which are approved </w:t>
      </w:r>
      <w:r w:rsidRPr="007E2912">
        <w:t>under section</w:t>
      </w:r>
      <w:r w:rsidR="007E2912" w:rsidRPr="007E2912">
        <w:t> </w:t>
      </w:r>
      <w:r w:rsidRPr="007E2912">
        <w:t>23DN of the Act as a category S accredited pathology laboratory.</w:t>
      </w:r>
    </w:p>
    <w:p w:rsidR="00F64A60" w:rsidRPr="007E2912" w:rsidRDefault="00F64A60" w:rsidP="00DF4666">
      <w:pPr>
        <w:pStyle w:val="Definition"/>
      </w:pPr>
      <w:r w:rsidRPr="007E2912">
        <w:rPr>
          <w:b/>
          <w:i/>
        </w:rPr>
        <w:t>Collection Centre Guidelines</w:t>
      </w:r>
      <w:r w:rsidRPr="007E2912">
        <w:t xml:space="preserve"> has the meaning given by subsection</w:t>
      </w:r>
      <w:r w:rsidR="007E2912" w:rsidRPr="007E2912">
        <w:t> </w:t>
      </w:r>
      <w:r w:rsidRPr="007E2912">
        <w:t>23DA(1) of the Act.</w:t>
      </w:r>
    </w:p>
    <w:p w:rsidR="00F64A60" w:rsidRPr="007E2912" w:rsidRDefault="00F64A60" w:rsidP="00F64A60">
      <w:pPr>
        <w:pStyle w:val="Definition"/>
      </w:pPr>
      <w:r w:rsidRPr="007E2912">
        <w:rPr>
          <w:b/>
          <w:i/>
        </w:rPr>
        <w:t>eligible collection centre</w:t>
      </w:r>
      <w:r w:rsidRPr="007E2912">
        <w:t xml:space="preserve"> has the meaning given by subsection</w:t>
      </w:r>
      <w:r w:rsidR="007E2912" w:rsidRPr="007E2912">
        <w:t> </w:t>
      </w:r>
      <w:r w:rsidRPr="007E2912">
        <w:t>23DA(1) of the Act.</w:t>
      </w:r>
    </w:p>
    <w:p w:rsidR="00DF4666" w:rsidRPr="007E2912" w:rsidRDefault="00DF4666" w:rsidP="00DF4666">
      <w:pPr>
        <w:pStyle w:val="ActHead2"/>
        <w:pageBreakBefore/>
      </w:pPr>
      <w:bookmarkStart w:id="10" w:name="_Toc50024656"/>
      <w:r w:rsidRPr="00EA5ACB">
        <w:rPr>
          <w:rStyle w:val="CharPartNo"/>
        </w:rPr>
        <w:lastRenderedPageBreak/>
        <w:t>Part</w:t>
      </w:r>
      <w:r w:rsidR="007E2912" w:rsidRPr="00EA5ACB">
        <w:rPr>
          <w:rStyle w:val="CharPartNo"/>
        </w:rPr>
        <w:t> </w:t>
      </w:r>
      <w:r w:rsidRPr="00EA5ACB">
        <w:rPr>
          <w:rStyle w:val="CharPartNo"/>
        </w:rPr>
        <w:t>2</w:t>
      </w:r>
      <w:r w:rsidRPr="007E2912">
        <w:t>—</w:t>
      </w:r>
      <w:r w:rsidR="002370B8" w:rsidRPr="00EA5ACB">
        <w:rPr>
          <w:rStyle w:val="CharPartText"/>
        </w:rPr>
        <w:t>Granting approvals for eligible collection centres</w:t>
      </w:r>
      <w:bookmarkEnd w:id="10"/>
    </w:p>
    <w:p w:rsidR="007C1F9F" w:rsidRPr="007E2912" w:rsidRDefault="007C1F9F" w:rsidP="007C1F9F">
      <w:pPr>
        <w:pStyle w:val="ActHead3"/>
      </w:pPr>
      <w:bookmarkStart w:id="11" w:name="_Toc50024657"/>
      <w:r w:rsidRPr="00EA5ACB">
        <w:rPr>
          <w:rStyle w:val="CharDivNo"/>
        </w:rPr>
        <w:t>Division</w:t>
      </w:r>
      <w:r w:rsidR="007E2912" w:rsidRPr="00EA5ACB">
        <w:rPr>
          <w:rStyle w:val="CharDivNo"/>
        </w:rPr>
        <w:t> </w:t>
      </w:r>
      <w:r w:rsidRPr="00EA5ACB">
        <w:rPr>
          <w:rStyle w:val="CharDivNo"/>
        </w:rPr>
        <w:t>1</w:t>
      </w:r>
      <w:r w:rsidRPr="007E2912">
        <w:t>—</w:t>
      </w:r>
      <w:r w:rsidRPr="00EA5ACB">
        <w:rPr>
          <w:rStyle w:val="CharDivText"/>
        </w:rPr>
        <w:t>Prerequisites for grant of approval</w:t>
      </w:r>
      <w:bookmarkEnd w:id="11"/>
    </w:p>
    <w:p w:rsidR="007C1F9F" w:rsidRPr="007E2912" w:rsidRDefault="007C1F9F" w:rsidP="007C1F9F">
      <w:pPr>
        <w:pStyle w:val="ActHead4"/>
      </w:pPr>
      <w:bookmarkStart w:id="12" w:name="_Toc50024658"/>
      <w:r w:rsidRPr="00EA5ACB">
        <w:rPr>
          <w:rStyle w:val="CharSubdNo"/>
        </w:rPr>
        <w:t>Subdivision A</w:t>
      </w:r>
      <w:r w:rsidRPr="007E2912">
        <w:t>—</w:t>
      </w:r>
      <w:r w:rsidRPr="00EA5ACB">
        <w:rPr>
          <w:rStyle w:val="CharSubdText"/>
        </w:rPr>
        <w:t>General</w:t>
      </w:r>
      <w:bookmarkEnd w:id="12"/>
    </w:p>
    <w:p w:rsidR="002370B8" w:rsidRPr="007E2912" w:rsidRDefault="00E4762C" w:rsidP="00DF4666">
      <w:pPr>
        <w:pStyle w:val="ActHead5"/>
      </w:pPr>
      <w:bookmarkStart w:id="13" w:name="_Toc50024659"/>
      <w:r w:rsidRPr="00EA5ACB">
        <w:rPr>
          <w:rStyle w:val="CharSectno"/>
        </w:rPr>
        <w:t>6</w:t>
      </w:r>
      <w:r w:rsidR="00F64A60" w:rsidRPr="007E2912">
        <w:t xml:space="preserve">  </w:t>
      </w:r>
      <w:r w:rsidR="007C1F9F" w:rsidRPr="007E2912">
        <w:t>Prerequisites</w:t>
      </w:r>
      <w:bookmarkEnd w:id="13"/>
    </w:p>
    <w:p w:rsidR="009454C7" w:rsidRPr="007E2912" w:rsidRDefault="002370B8" w:rsidP="002370B8">
      <w:pPr>
        <w:pStyle w:val="subsection"/>
      </w:pPr>
      <w:r w:rsidRPr="007E2912">
        <w:tab/>
      </w:r>
      <w:r w:rsidRPr="007E2912">
        <w:tab/>
        <w:t xml:space="preserve">The Minister must not grant an approval for an eligible collection centre </w:t>
      </w:r>
      <w:r w:rsidR="009454C7" w:rsidRPr="007E2912">
        <w:t>unless:</w:t>
      </w:r>
    </w:p>
    <w:p w:rsidR="002370B8" w:rsidRPr="007E2912" w:rsidRDefault="009454C7" w:rsidP="009454C7">
      <w:pPr>
        <w:pStyle w:val="paragraph"/>
      </w:pPr>
      <w:r w:rsidRPr="007E2912">
        <w:tab/>
        <w:t>(a)</w:t>
      </w:r>
      <w:r w:rsidRPr="007E2912">
        <w:tab/>
      </w:r>
      <w:r w:rsidR="002370B8" w:rsidRPr="007E2912">
        <w:t xml:space="preserve">an application for </w:t>
      </w:r>
      <w:r w:rsidRPr="007E2912">
        <w:t xml:space="preserve">the approval has been made and meets </w:t>
      </w:r>
      <w:r w:rsidR="002370B8" w:rsidRPr="007E2912">
        <w:t xml:space="preserve">the requirements of </w:t>
      </w:r>
      <w:r w:rsidR="004075EC" w:rsidRPr="007E2912">
        <w:t>Subdivision B</w:t>
      </w:r>
      <w:r w:rsidRPr="007E2912">
        <w:t>; and</w:t>
      </w:r>
    </w:p>
    <w:p w:rsidR="009454C7" w:rsidRPr="007E2912" w:rsidRDefault="009454C7" w:rsidP="009454C7">
      <w:pPr>
        <w:pStyle w:val="paragraph"/>
      </w:pPr>
      <w:r w:rsidRPr="007E2912">
        <w:tab/>
        <w:t>(b)</w:t>
      </w:r>
      <w:r w:rsidRPr="007E2912">
        <w:tab/>
      </w:r>
      <w:r w:rsidR="007C1F9F" w:rsidRPr="007E2912">
        <w:t xml:space="preserve">the </w:t>
      </w:r>
      <w:r w:rsidR="004075EC" w:rsidRPr="007E2912">
        <w:t xml:space="preserve">requirements of Subdivision C are met for the </w:t>
      </w:r>
      <w:r w:rsidR="007C1F9F" w:rsidRPr="007E2912">
        <w:t xml:space="preserve">premises </w:t>
      </w:r>
      <w:r w:rsidR="004075EC" w:rsidRPr="007E2912">
        <w:t>on which the eligible collection centre is, or is to be, conducted.</w:t>
      </w:r>
    </w:p>
    <w:p w:rsidR="007C1F9F" w:rsidRPr="007E2912" w:rsidRDefault="007C1F9F" w:rsidP="007C1F9F">
      <w:pPr>
        <w:pStyle w:val="ActHead4"/>
      </w:pPr>
      <w:bookmarkStart w:id="14" w:name="_Toc50024660"/>
      <w:r w:rsidRPr="00EA5ACB">
        <w:rPr>
          <w:rStyle w:val="CharSubdNo"/>
        </w:rPr>
        <w:t>Subdivision B</w:t>
      </w:r>
      <w:r w:rsidRPr="007E2912">
        <w:t>—</w:t>
      </w:r>
      <w:r w:rsidRPr="00EA5ACB">
        <w:rPr>
          <w:rStyle w:val="CharSubdText"/>
        </w:rPr>
        <w:t>Requirements for application</w:t>
      </w:r>
      <w:bookmarkEnd w:id="14"/>
    </w:p>
    <w:p w:rsidR="002370B8" w:rsidRPr="007E2912" w:rsidRDefault="00E4762C" w:rsidP="002370B8">
      <w:pPr>
        <w:pStyle w:val="ActHead5"/>
      </w:pPr>
      <w:bookmarkStart w:id="15" w:name="_Toc50024661"/>
      <w:r w:rsidRPr="00EA5ACB">
        <w:rPr>
          <w:rStyle w:val="CharSectno"/>
        </w:rPr>
        <w:t>7</w:t>
      </w:r>
      <w:r w:rsidR="002370B8" w:rsidRPr="007E2912">
        <w:t xml:space="preserve">  Applicant</w:t>
      </w:r>
      <w:bookmarkEnd w:id="15"/>
    </w:p>
    <w:p w:rsidR="002370B8" w:rsidRPr="007E2912" w:rsidRDefault="002370B8" w:rsidP="002370B8">
      <w:pPr>
        <w:pStyle w:val="subsection"/>
      </w:pPr>
      <w:r w:rsidRPr="007E2912">
        <w:tab/>
      </w:r>
      <w:r w:rsidR="004075EC" w:rsidRPr="007E2912">
        <w:t>(1)</w:t>
      </w:r>
      <w:r w:rsidRPr="007E2912">
        <w:tab/>
        <w:t xml:space="preserve">The application must be made by an </w:t>
      </w:r>
      <w:r w:rsidR="003D4300" w:rsidRPr="007E2912">
        <w:t xml:space="preserve">APA </w:t>
      </w:r>
      <w:r w:rsidR="00E4762C" w:rsidRPr="007E2912">
        <w:t>who</w:t>
      </w:r>
      <w:r w:rsidR="004075EC" w:rsidRPr="007E2912">
        <w:t xml:space="preserve"> is covered by one of </w:t>
      </w:r>
      <w:r w:rsidR="007E2912" w:rsidRPr="007E2912">
        <w:t>subsections (</w:t>
      </w:r>
      <w:r w:rsidR="004075EC" w:rsidRPr="007E2912">
        <w:t>2), (3) and (4).</w:t>
      </w:r>
    </w:p>
    <w:p w:rsidR="004075EC" w:rsidRPr="007E2912" w:rsidRDefault="004075EC" w:rsidP="004075EC">
      <w:pPr>
        <w:pStyle w:val="SubsectionHead"/>
      </w:pPr>
      <w:r w:rsidRPr="007E2912">
        <w:t>Operator and proprietor of category G pathology laboratory</w:t>
      </w:r>
    </w:p>
    <w:p w:rsidR="004075EC" w:rsidRPr="007E2912" w:rsidRDefault="00F64A60" w:rsidP="004075EC">
      <w:pPr>
        <w:pStyle w:val="subsection"/>
      </w:pPr>
      <w:r w:rsidRPr="007E2912">
        <w:tab/>
        <w:t>(</w:t>
      </w:r>
      <w:r w:rsidR="004075EC" w:rsidRPr="007E2912">
        <w:t>2</w:t>
      </w:r>
      <w:r w:rsidRPr="007E2912">
        <w:t>)</w:t>
      </w:r>
      <w:r w:rsidRPr="007E2912">
        <w:tab/>
      </w:r>
      <w:r w:rsidR="004075EC" w:rsidRPr="007E2912">
        <w:t xml:space="preserve">This subsection covers an APA who </w:t>
      </w:r>
      <w:r w:rsidRPr="007E2912">
        <w:t>operates, and is the proprietor of, an accredited pathology laboratory that is a category G pathology laboratory</w:t>
      </w:r>
      <w:r w:rsidR="004075EC" w:rsidRPr="007E2912">
        <w:t>.</w:t>
      </w:r>
    </w:p>
    <w:p w:rsidR="004075EC" w:rsidRPr="007E2912" w:rsidRDefault="004075EC" w:rsidP="004075EC">
      <w:pPr>
        <w:pStyle w:val="SubsectionHead"/>
      </w:pPr>
      <w:r w:rsidRPr="007E2912">
        <w:t>APA with arrangement for use of category G pathology laboratory</w:t>
      </w:r>
    </w:p>
    <w:p w:rsidR="00FD5B2A" w:rsidRPr="007E2912" w:rsidRDefault="00FD5B2A" w:rsidP="00FD5B2A">
      <w:pPr>
        <w:pStyle w:val="subsection"/>
      </w:pPr>
      <w:r w:rsidRPr="007E2912">
        <w:tab/>
        <w:t>(3)</w:t>
      </w:r>
      <w:r w:rsidRPr="007E2912">
        <w:tab/>
        <w:t>This subsection covers an APA who:</w:t>
      </w:r>
    </w:p>
    <w:p w:rsidR="00FD5B2A" w:rsidRPr="007E2912" w:rsidRDefault="00FD5B2A" w:rsidP="00FD5B2A">
      <w:pPr>
        <w:pStyle w:val="paragraph"/>
      </w:pPr>
      <w:r w:rsidRPr="007E2912">
        <w:tab/>
        <w:t>(a)</w:t>
      </w:r>
      <w:r w:rsidRPr="007E2912">
        <w:tab/>
        <w:t>has entered into an arrangement with another APA for the use of an accredited pathology laboratory that is a category G pathology laboratory</w:t>
      </w:r>
      <w:r w:rsidR="009C3B33" w:rsidRPr="007E2912">
        <w:t>;</w:t>
      </w:r>
      <w:r w:rsidRPr="007E2912">
        <w:t xml:space="preserve"> and</w:t>
      </w:r>
    </w:p>
    <w:p w:rsidR="00FD5B2A" w:rsidRPr="007E2912" w:rsidRDefault="00FD5B2A" w:rsidP="00FD5B2A">
      <w:pPr>
        <w:pStyle w:val="paragraph"/>
      </w:pPr>
      <w:r w:rsidRPr="007E2912">
        <w:tab/>
        <w:t>(b)</w:t>
      </w:r>
      <w:r w:rsidRPr="007E2912">
        <w:tab/>
        <w:t xml:space="preserve">before the commencement of this instrument, had an approval for an eligible collection centre granted in accordance with the </w:t>
      </w:r>
      <w:r w:rsidRPr="007E2912">
        <w:rPr>
          <w:i/>
        </w:rPr>
        <w:t>Health Insurance (Eligible Collection Centres) Approval Principles</w:t>
      </w:r>
      <w:r w:rsidR="007E2912" w:rsidRPr="007E2912">
        <w:rPr>
          <w:i/>
        </w:rPr>
        <w:t> </w:t>
      </w:r>
      <w:r w:rsidRPr="007E2912">
        <w:rPr>
          <w:i/>
        </w:rPr>
        <w:t>2010</w:t>
      </w:r>
      <w:r w:rsidRPr="007E2912">
        <w:t xml:space="preserve"> because the APA was an eligible applicant because of </w:t>
      </w:r>
      <w:r w:rsidR="006E77AB" w:rsidRPr="007E2912">
        <w:t>paragraph</w:t>
      </w:r>
      <w:r w:rsidR="007E2912" w:rsidRPr="007E2912">
        <w:t> </w:t>
      </w:r>
      <w:r w:rsidR="006E77AB" w:rsidRPr="007E2912">
        <w:t>5</w:t>
      </w:r>
      <w:r w:rsidRPr="007E2912">
        <w:t>(2)(b) of that instrument.</w:t>
      </w:r>
    </w:p>
    <w:p w:rsidR="004075EC" w:rsidRPr="007E2912" w:rsidRDefault="004075EC" w:rsidP="004075EC">
      <w:pPr>
        <w:pStyle w:val="SubsectionHead"/>
      </w:pPr>
      <w:r w:rsidRPr="007E2912">
        <w:t>Operator and proprietor of category S pathology laboratory</w:t>
      </w:r>
    </w:p>
    <w:p w:rsidR="00C61E7E" w:rsidRPr="007E2912" w:rsidRDefault="00F64A60" w:rsidP="00C77241">
      <w:pPr>
        <w:pStyle w:val="subsection"/>
      </w:pPr>
      <w:r w:rsidRPr="007E2912">
        <w:tab/>
        <w:t>(</w:t>
      </w:r>
      <w:r w:rsidR="00C77241" w:rsidRPr="007E2912">
        <w:t>4</w:t>
      </w:r>
      <w:r w:rsidRPr="007E2912">
        <w:t>)</w:t>
      </w:r>
      <w:r w:rsidRPr="007E2912">
        <w:tab/>
      </w:r>
      <w:r w:rsidR="00C77241" w:rsidRPr="007E2912">
        <w:t xml:space="preserve">This subsection covers an APA who </w:t>
      </w:r>
      <w:r w:rsidRPr="007E2912">
        <w:t xml:space="preserve">operates, and is the proprietor of, an accredited pathology laboratory that is a category S pathology laboratory that is proposing to collect </w:t>
      </w:r>
      <w:r w:rsidR="00C61E7E" w:rsidRPr="007E2912">
        <w:t>only</w:t>
      </w:r>
      <w:r w:rsidRPr="007E2912">
        <w:t xml:space="preserve"> s</w:t>
      </w:r>
      <w:r w:rsidR="00E4762C" w:rsidRPr="007E2912">
        <w:t xml:space="preserve">pecimens </w:t>
      </w:r>
      <w:r w:rsidR="00C61E7E" w:rsidRPr="007E2912">
        <w:t>for the kind of pathology services in respect of which the premises of the laboratory are approved under section</w:t>
      </w:r>
      <w:r w:rsidR="007E2912" w:rsidRPr="007E2912">
        <w:t> </w:t>
      </w:r>
      <w:r w:rsidR="00C61E7E" w:rsidRPr="007E2912">
        <w:t>23DN of the Act.</w:t>
      </w:r>
    </w:p>
    <w:p w:rsidR="00DF4666" w:rsidRPr="007E2912" w:rsidRDefault="009C45F1" w:rsidP="00DF4666">
      <w:pPr>
        <w:pStyle w:val="ActHead5"/>
      </w:pPr>
      <w:bookmarkStart w:id="16" w:name="_Toc50024662"/>
      <w:r w:rsidRPr="00EA5ACB">
        <w:rPr>
          <w:rStyle w:val="CharSectno"/>
        </w:rPr>
        <w:t>8</w:t>
      </w:r>
      <w:r w:rsidR="00DF4666" w:rsidRPr="007E2912">
        <w:t xml:space="preserve">  </w:t>
      </w:r>
      <w:r w:rsidR="00C77241" w:rsidRPr="007E2912">
        <w:t>Form and content of a</w:t>
      </w:r>
      <w:r w:rsidR="00DF4666" w:rsidRPr="007E2912">
        <w:t>pplication</w:t>
      </w:r>
      <w:bookmarkEnd w:id="16"/>
    </w:p>
    <w:p w:rsidR="00C77241" w:rsidRPr="007E2912" w:rsidRDefault="00C77241" w:rsidP="00DF4666">
      <w:pPr>
        <w:pStyle w:val="subsection"/>
      </w:pPr>
      <w:r w:rsidRPr="007E2912">
        <w:tab/>
        <w:t>(1)</w:t>
      </w:r>
      <w:r w:rsidRPr="007E2912">
        <w:tab/>
        <w:t>The application must be in writing and in a form approved by the Minister.</w:t>
      </w:r>
    </w:p>
    <w:p w:rsidR="00C77241" w:rsidRPr="007E2912" w:rsidRDefault="00C77241" w:rsidP="00DF4666">
      <w:pPr>
        <w:pStyle w:val="subsection"/>
      </w:pPr>
      <w:r w:rsidRPr="007E2912">
        <w:tab/>
        <w:t>(2)</w:t>
      </w:r>
      <w:r w:rsidRPr="007E2912">
        <w:tab/>
        <w:t>The application must include:</w:t>
      </w:r>
    </w:p>
    <w:p w:rsidR="00C77241" w:rsidRPr="007E2912" w:rsidRDefault="00C77241" w:rsidP="00C77241">
      <w:pPr>
        <w:pStyle w:val="paragraph"/>
      </w:pPr>
      <w:r w:rsidRPr="007E2912">
        <w:lastRenderedPageBreak/>
        <w:tab/>
        <w:t>(a)</w:t>
      </w:r>
      <w:r w:rsidRPr="007E2912">
        <w:tab/>
        <w:t>a response to each question in the approved form; and</w:t>
      </w:r>
    </w:p>
    <w:p w:rsidR="00C77241" w:rsidRPr="007E2912" w:rsidRDefault="00C77241" w:rsidP="00C77241">
      <w:pPr>
        <w:pStyle w:val="paragraph"/>
      </w:pPr>
      <w:r w:rsidRPr="007E2912">
        <w:tab/>
        <w:t>(b)</w:t>
      </w:r>
      <w:r w:rsidRPr="007E2912">
        <w:tab/>
        <w:t>information (if any) that is reasonably necessary to substantiate or explain each response; and</w:t>
      </w:r>
    </w:p>
    <w:p w:rsidR="00C77241" w:rsidRPr="007E2912" w:rsidRDefault="00C77241" w:rsidP="00C77241">
      <w:pPr>
        <w:pStyle w:val="paragraph"/>
      </w:pPr>
      <w:r w:rsidRPr="007E2912">
        <w:tab/>
        <w:t>(c)</w:t>
      </w:r>
      <w:r w:rsidRPr="007E2912">
        <w:tab/>
        <w:t>additional information (if any) that is required by the Minister to be provided at the time of lodgement of the application to allow the application to be decided; and</w:t>
      </w:r>
    </w:p>
    <w:p w:rsidR="0050472D" w:rsidRPr="007E2912" w:rsidRDefault="00C77241" w:rsidP="00C77241">
      <w:pPr>
        <w:pStyle w:val="paragraph"/>
      </w:pPr>
      <w:r w:rsidRPr="007E2912">
        <w:tab/>
        <w:t>(d)</w:t>
      </w:r>
      <w:r w:rsidRPr="007E2912">
        <w:tab/>
        <w:t>a written undertaking that the applicant</w:t>
      </w:r>
      <w:r w:rsidR="0050472D" w:rsidRPr="007E2912">
        <w:t>:</w:t>
      </w:r>
    </w:p>
    <w:p w:rsidR="00C77241" w:rsidRPr="007E2912" w:rsidRDefault="0050472D" w:rsidP="0050472D">
      <w:pPr>
        <w:pStyle w:val="paragraphsub"/>
      </w:pPr>
      <w:r w:rsidRPr="007E2912">
        <w:tab/>
        <w:t>(</w:t>
      </w:r>
      <w:proofErr w:type="spellStart"/>
      <w:r w:rsidRPr="007E2912">
        <w:t>i</w:t>
      </w:r>
      <w:proofErr w:type="spellEnd"/>
      <w:r w:rsidRPr="007E2912">
        <w:t>)</w:t>
      </w:r>
      <w:r w:rsidRPr="007E2912">
        <w:tab/>
      </w:r>
      <w:r w:rsidR="00C77241" w:rsidRPr="007E2912">
        <w:t xml:space="preserve">will comply with the Collection Centre Guidelines in operating the eligible collection centre while the approval is in force, except </w:t>
      </w:r>
      <w:r w:rsidR="009C45F1" w:rsidRPr="007E2912">
        <w:t xml:space="preserve">so far as </w:t>
      </w:r>
      <w:r w:rsidR="00C77241" w:rsidRPr="007E2912">
        <w:t>the Minister accepts that compliance with some, or all, provisions of the Guidelines is not reasonably practicable</w:t>
      </w:r>
      <w:r w:rsidRPr="007E2912">
        <w:t xml:space="preserve"> in particular circumstances; and</w:t>
      </w:r>
    </w:p>
    <w:p w:rsidR="0050472D" w:rsidRPr="007E2912" w:rsidRDefault="0050472D" w:rsidP="0050472D">
      <w:pPr>
        <w:pStyle w:val="paragraphsub"/>
      </w:pPr>
      <w:r w:rsidRPr="007E2912">
        <w:tab/>
        <w:t>(ii)</w:t>
      </w:r>
      <w:r w:rsidRPr="007E2912">
        <w:tab/>
        <w:t>will</w:t>
      </w:r>
      <w:r w:rsidR="00F16DEE" w:rsidRPr="007E2912">
        <w:t>, within 24 hours after a failure to comply with the Collection Centre Guidelines in operating the eligible collection centre while the approval is in force,</w:t>
      </w:r>
      <w:r w:rsidRPr="007E2912">
        <w:t xml:space="preserve"> give </w:t>
      </w:r>
      <w:r w:rsidR="00471B6F" w:rsidRPr="007E2912">
        <w:t xml:space="preserve">the Chief Executive </w:t>
      </w:r>
      <w:r w:rsidRPr="007E2912">
        <w:t xml:space="preserve">Medicare written notice </w:t>
      </w:r>
      <w:r w:rsidR="00F16DEE" w:rsidRPr="007E2912">
        <w:t xml:space="preserve">of the failure and the </w:t>
      </w:r>
      <w:r w:rsidRPr="007E2912">
        <w:t xml:space="preserve">reason for the </w:t>
      </w:r>
      <w:r w:rsidR="00F16DEE" w:rsidRPr="007E2912">
        <w:t>failure</w:t>
      </w:r>
      <w:r w:rsidRPr="007E2912">
        <w:t>.</w:t>
      </w:r>
    </w:p>
    <w:p w:rsidR="007C1F9F" w:rsidRPr="007E2912" w:rsidRDefault="007C1F9F" w:rsidP="007C1F9F">
      <w:pPr>
        <w:pStyle w:val="ActHead4"/>
      </w:pPr>
      <w:bookmarkStart w:id="17" w:name="_Toc50024663"/>
      <w:r w:rsidRPr="00EA5ACB">
        <w:rPr>
          <w:rStyle w:val="CharSubdNo"/>
        </w:rPr>
        <w:t>Subdivision C</w:t>
      </w:r>
      <w:r w:rsidRPr="007E2912">
        <w:t>—</w:t>
      </w:r>
      <w:r w:rsidRPr="00EA5ACB">
        <w:rPr>
          <w:rStyle w:val="CharSubdText"/>
        </w:rPr>
        <w:t>Requirements for premises where centre is conducted</w:t>
      </w:r>
      <w:bookmarkEnd w:id="17"/>
    </w:p>
    <w:p w:rsidR="007C1F9F" w:rsidRPr="007E2912" w:rsidRDefault="009C45F1" w:rsidP="007C1F9F">
      <w:pPr>
        <w:pStyle w:val="ActHead5"/>
      </w:pPr>
      <w:bookmarkStart w:id="18" w:name="_Toc50024664"/>
      <w:r w:rsidRPr="00EA5ACB">
        <w:rPr>
          <w:rStyle w:val="CharSectno"/>
        </w:rPr>
        <w:t>9</w:t>
      </w:r>
      <w:r w:rsidR="007C1F9F" w:rsidRPr="007E2912">
        <w:t xml:space="preserve">  </w:t>
      </w:r>
      <w:r w:rsidRPr="007E2912">
        <w:t xml:space="preserve">Requirements for </w:t>
      </w:r>
      <w:r w:rsidR="007C1F9F" w:rsidRPr="007E2912">
        <w:t>premises</w:t>
      </w:r>
      <w:bookmarkEnd w:id="18"/>
    </w:p>
    <w:p w:rsidR="009C45F1" w:rsidRPr="007E2912" w:rsidRDefault="009C45F1" w:rsidP="007C1F9F">
      <w:pPr>
        <w:pStyle w:val="subsection"/>
      </w:pPr>
      <w:r w:rsidRPr="007E2912">
        <w:tab/>
        <w:t>(1)</w:t>
      </w:r>
      <w:r w:rsidRPr="007E2912">
        <w:tab/>
        <w:t>This section applies to the premises where the eligible collection centre is, or is to be, conducted.</w:t>
      </w:r>
    </w:p>
    <w:p w:rsidR="009C45F1" w:rsidRPr="007E2912" w:rsidRDefault="009C45F1" w:rsidP="007C1F9F">
      <w:pPr>
        <w:pStyle w:val="subsection"/>
      </w:pPr>
      <w:r w:rsidRPr="007E2912">
        <w:tab/>
        <w:t>(2)</w:t>
      </w:r>
      <w:r w:rsidRPr="007E2912">
        <w:tab/>
        <w:t>On the premises there must be the equipment necessary for the collection and preparation of specimens for pathology procedures.</w:t>
      </w:r>
    </w:p>
    <w:p w:rsidR="009C45F1" w:rsidRPr="007E2912" w:rsidRDefault="009C45F1" w:rsidP="007C1F9F">
      <w:pPr>
        <w:pStyle w:val="subsection"/>
      </w:pPr>
      <w:r w:rsidRPr="007E2912">
        <w:tab/>
        <w:t>(3)</w:t>
      </w:r>
      <w:r w:rsidRPr="007E2912">
        <w:tab/>
        <w:t>The staff at the premises must:</w:t>
      </w:r>
    </w:p>
    <w:p w:rsidR="009C45F1" w:rsidRPr="007E2912" w:rsidRDefault="009C45F1" w:rsidP="009C45F1">
      <w:pPr>
        <w:pStyle w:val="paragraph"/>
      </w:pPr>
      <w:r w:rsidRPr="007E2912">
        <w:tab/>
        <w:t>(a)</w:t>
      </w:r>
      <w:r w:rsidRPr="007E2912">
        <w:tab/>
        <w:t>include persons trained in procedures for the collection and preparation of pathology specimens; and</w:t>
      </w:r>
    </w:p>
    <w:p w:rsidR="009C45F1" w:rsidRPr="007E2912" w:rsidRDefault="009C45F1" w:rsidP="009C45F1">
      <w:pPr>
        <w:pStyle w:val="paragraph"/>
      </w:pPr>
      <w:r w:rsidRPr="007E2912">
        <w:tab/>
        <w:t>(b)</w:t>
      </w:r>
      <w:r w:rsidRPr="007E2912">
        <w:tab/>
        <w:t>be persons who are either:</w:t>
      </w:r>
    </w:p>
    <w:p w:rsidR="009C45F1" w:rsidRPr="007E2912" w:rsidRDefault="009C45F1" w:rsidP="009C45F1">
      <w:pPr>
        <w:pStyle w:val="paragraphsub"/>
      </w:pPr>
      <w:r w:rsidRPr="007E2912">
        <w:tab/>
        <w:t>(</w:t>
      </w:r>
      <w:proofErr w:type="spellStart"/>
      <w:r w:rsidRPr="007E2912">
        <w:t>i</w:t>
      </w:r>
      <w:proofErr w:type="spellEnd"/>
      <w:r w:rsidRPr="007E2912">
        <w:t>)</w:t>
      </w:r>
      <w:r w:rsidRPr="007E2912">
        <w:tab/>
        <w:t>employed by the APA</w:t>
      </w:r>
      <w:r w:rsidR="000E3728" w:rsidRPr="007E2912">
        <w:t xml:space="preserve"> who has made the application for the approval</w:t>
      </w:r>
      <w:r w:rsidRPr="007E2912">
        <w:t>; or</w:t>
      </w:r>
    </w:p>
    <w:p w:rsidR="009C45F1" w:rsidRPr="007E2912" w:rsidRDefault="009C45F1" w:rsidP="009C45F1">
      <w:pPr>
        <w:pStyle w:val="paragraphsub"/>
      </w:pPr>
      <w:r w:rsidRPr="007E2912">
        <w:tab/>
        <w:t>(ii)</w:t>
      </w:r>
      <w:r w:rsidRPr="007E2912">
        <w:tab/>
        <w:t>engaged directly or indirectly by the APA under a contract that give</w:t>
      </w:r>
      <w:r w:rsidR="006831C4" w:rsidRPr="007E2912">
        <w:t>s</w:t>
      </w:r>
      <w:r w:rsidRPr="007E2912">
        <w:t xml:space="preserve"> the APA </w:t>
      </w:r>
      <w:r w:rsidR="006831C4" w:rsidRPr="007E2912">
        <w:t>power to generally direct or control the work of the persons on the premises.</w:t>
      </w:r>
    </w:p>
    <w:p w:rsidR="007C1F9F" w:rsidRPr="007E2912" w:rsidRDefault="007C1F9F" w:rsidP="007C1F9F">
      <w:pPr>
        <w:pStyle w:val="ActHead3"/>
        <w:pageBreakBefore/>
      </w:pPr>
      <w:bookmarkStart w:id="19" w:name="_Toc50024665"/>
      <w:r w:rsidRPr="00EA5ACB">
        <w:rPr>
          <w:rStyle w:val="CharDivNo"/>
        </w:rPr>
        <w:lastRenderedPageBreak/>
        <w:t>Division</w:t>
      </w:r>
      <w:r w:rsidR="007E2912" w:rsidRPr="00EA5ACB">
        <w:rPr>
          <w:rStyle w:val="CharDivNo"/>
        </w:rPr>
        <w:t> </w:t>
      </w:r>
      <w:r w:rsidRPr="00EA5ACB">
        <w:rPr>
          <w:rStyle w:val="CharDivNo"/>
        </w:rPr>
        <w:t>2</w:t>
      </w:r>
      <w:r w:rsidRPr="007E2912">
        <w:t>—</w:t>
      </w:r>
      <w:r w:rsidRPr="00EA5ACB">
        <w:rPr>
          <w:rStyle w:val="CharDivText"/>
        </w:rPr>
        <w:t>Notice of decision on granting of approval</w:t>
      </w:r>
      <w:bookmarkEnd w:id="19"/>
    </w:p>
    <w:p w:rsidR="007C1F9F" w:rsidRPr="007E2912" w:rsidRDefault="006831C4" w:rsidP="007C1F9F">
      <w:pPr>
        <w:pStyle w:val="ActHead5"/>
      </w:pPr>
      <w:bookmarkStart w:id="20" w:name="_Toc50024666"/>
      <w:r w:rsidRPr="00EA5ACB">
        <w:rPr>
          <w:rStyle w:val="CharSectno"/>
        </w:rPr>
        <w:t>10</w:t>
      </w:r>
      <w:r w:rsidR="007C1F9F" w:rsidRPr="007E2912">
        <w:t xml:space="preserve">  Giving notice to applicant</w:t>
      </w:r>
      <w:bookmarkEnd w:id="20"/>
    </w:p>
    <w:p w:rsidR="006831C4" w:rsidRPr="007E2912" w:rsidRDefault="005D7FFD" w:rsidP="007C1F9F">
      <w:pPr>
        <w:pStyle w:val="subsection"/>
      </w:pPr>
      <w:r w:rsidRPr="007E2912">
        <w:tab/>
      </w:r>
      <w:r w:rsidRPr="007E2912">
        <w:tab/>
        <w:t xml:space="preserve">The Minister must give an APA who applies for approval </w:t>
      </w:r>
      <w:r w:rsidR="00465D87" w:rsidRPr="007E2912">
        <w:t xml:space="preserve">for an eligible collection centre </w:t>
      </w:r>
      <w:r w:rsidRPr="007E2912">
        <w:t>written notice of:</w:t>
      </w:r>
    </w:p>
    <w:p w:rsidR="005D7FFD" w:rsidRPr="007E2912" w:rsidRDefault="005D7FFD" w:rsidP="005D7FFD">
      <w:pPr>
        <w:pStyle w:val="paragraph"/>
      </w:pPr>
      <w:r w:rsidRPr="007E2912">
        <w:tab/>
        <w:t>(a)</w:t>
      </w:r>
      <w:r w:rsidRPr="007E2912">
        <w:tab/>
        <w:t xml:space="preserve">the decision to grant or not grant </w:t>
      </w:r>
      <w:r w:rsidR="00465D87" w:rsidRPr="007E2912">
        <w:t xml:space="preserve">the </w:t>
      </w:r>
      <w:r w:rsidRPr="007E2912">
        <w:t>approval; and</w:t>
      </w:r>
    </w:p>
    <w:p w:rsidR="005D7FFD" w:rsidRPr="007E2912" w:rsidRDefault="005D7FFD" w:rsidP="005D7FFD">
      <w:pPr>
        <w:pStyle w:val="paragraph"/>
      </w:pPr>
      <w:r w:rsidRPr="007E2912">
        <w:tab/>
        <w:t>(b)</w:t>
      </w:r>
      <w:r w:rsidRPr="007E2912">
        <w:tab/>
        <w:t xml:space="preserve">if the decision is to not grant </w:t>
      </w:r>
      <w:r w:rsidR="00465D87" w:rsidRPr="007E2912">
        <w:t xml:space="preserve">the </w:t>
      </w:r>
      <w:r w:rsidRPr="007E2912">
        <w:t>approval—the applicant’s right under subsection</w:t>
      </w:r>
      <w:r w:rsidR="007E2912" w:rsidRPr="007E2912">
        <w:t> </w:t>
      </w:r>
      <w:r w:rsidRPr="007E2912">
        <w:t>23DO(2DA) of the Act to apply to the Minister for reconsideration of the decision.</w:t>
      </w:r>
    </w:p>
    <w:p w:rsidR="007C1F9F" w:rsidRPr="007E2912" w:rsidRDefault="007C1F9F" w:rsidP="007C1F9F">
      <w:pPr>
        <w:pStyle w:val="ActHead3"/>
        <w:pageBreakBefore/>
      </w:pPr>
      <w:bookmarkStart w:id="21" w:name="_Toc50024667"/>
      <w:r w:rsidRPr="00EA5ACB">
        <w:rPr>
          <w:rStyle w:val="CharDivNo"/>
        </w:rPr>
        <w:lastRenderedPageBreak/>
        <w:t>Division</w:t>
      </w:r>
      <w:r w:rsidR="007E2912" w:rsidRPr="00EA5ACB">
        <w:rPr>
          <w:rStyle w:val="CharDivNo"/>
        </w:rPr>
        <w:t> </w:t>
      </w:r>
      <w:r w:rsidRPr="00EA5ACB">
        <w:rPr>
          <w:rStyle w:val="CharDivNo"/>
        </w:rPr>
        <w:t>3</w:t>
      </w:r>
      <w:r w:rsidRPr="007E2912">
        <w:t>—</w:t>
      </w:r>
      <w:r w:rsidRPr="00EA5ACB">
        <w:rPr>
          <w:rStyle w:val="CharDivText"/>
        </w:rPr>
        <w:t>Duration of approval</w:t>
      </w:r>
      <w:bookmarkEnd w:id="21"/>
    </w:p>
    <w:p w:rsidR="00DF4666" w:rsidRPr="007E2912" w:rsidRDefault="004F0B45" w:rsidP="00DF4666">
      <w:pPr>
        <w:pStyle w:val="ActHead5"/>
      </w:pPr>
      <w:bookmarkStart w:id="22" w:name="_Toc50024668"/>
      <w:r w:rsidRPr="00EA5ACB">
        <w:rPr>
          <w:rStyle w:val="CharSectno"/>
        </w:rPr>
        <w:t>11</w:t>
      </w:r>
      <w:r w:rsidR="00DF4666" w:rsidRPr="007E2912">
        <w:t xml:space="preserve">  </w:t>
      </w:r>
      <w:r w:rsidRPr="007E2912">
        <w:t>Duration of a</w:t>
      </w:r>
      <w:r w:rsidR="00DF4666" w:rsidRPr="007E2912">
        <w:t>pproval</w:t>
      </w:r>
      <w:bookmarkEnd w:id="22"/>
    </w:p>
    <w:p w:rsidR="004F0B45" w:rsidRPr="007E2912" w:rsidRDefault="004F0B45" w:rsidP="004F0B45">
      <w:pPr>
        <w:pStyle w:val="subsection"/>
      </w:pPr>
      <w:r w:rsidRPr="007E2912">
        <w:tab/>
        <w:t>(1)</w:t>
      </w:r>
      <w:r w:rsidRPr="007E2912">
        <w:tab/>
        <w:t xml:space="preserve">An approval </w:t>
      </w:r>
      <w:r w:rsidR="00465D87" w:rsidRPr="007E2912">
        <w:t xml:space="preserve">for an eligible collection centre </w:t>
      </w:r>
      <w:r w:rsidRPr="007E2912">
        <w:t>has effect for 2 years starting on the day it comes into force, subject to:</w:t>
      </w:r>
    </w:p>
    <w:p w:rsidR="004F0B45" w:rsidRPr="007E2912" w:rsidRDefault="004F0B45" w:rsidP="004F0B45">
      <w:pPr>
        <w:pStyle w:val="paragraph"/>
      </w:pPr>
      <w:r w:rsidRPr="007E2912">
        <w:tab/>
        <w:t>(a)</w:t>
      </w:r>
      <w:r w:rsidRPr="007E2912">
        <w:tab/>
        <w:t>section</w:t>
      </w:r>
      <w:r w:rsidR="007E2912" w:rsidRPr="007E2912">
        <w:t> </w:t>
      </w:r>
      <w:r w:rsidRPr="007E2912">
        <w:t>23DNG of the Act (revocation of approval on the Minister’s initiative); and</w:t>
      </w:r>
    </w:p>
    <w:p w:rsidR="004F0B45" w:rsidRPr="007E2912" w:rsidRDefault="004F0B45" w:rsidP="004F0B45">
      <w:pPr>
        <w:pStyle w:val="paragraph"/>
      </w:pPr>
      <w:r w:rsidRPr="007E2912">
        <w:tab/>
        <w:t>(b)</w:t>
      </w:r>
      <w:r w:rsidRPr="007E2912">
        <w:tab/>
        <w:t>section</w:t>
      </w:r>
      <w:r w:rsidR="007E2912" w:rsidRPr="007E2912">
        <w:t> </w:t>
      </w:r>
      <w:r w:rsidRPr="007E2912">
        <w:t>23DNH of the Act (cancellation of approval on request).</w:t>
      </w:r>
    </w:p>
    <w:p w:rsidR="004F0B45" w:rsidRPr="007E2912" w:rsidRDefault="004F0B45" w:rsidP="004F0B45">
      <w:pPr>
        <w:pStyle w:val="subsection"/>
      </w:pPr>
      <w:r w:rsidRPr="007E2912">
        <w:tab/>
        <w:t>(2)</w:t>
      </w:r>
      <w:r w:rsidRPr="007E2912">
        <w:tab/>
        <w:t xml:space="preserve">An approval </w:t>
      </w:r>
      <w:r w:rsidR="00465D87" w:rsidRPr="007E2912">
        <w:t xml:space="preserve">for an eligible collection centre </w:t>
      </w:r>
      <w:r w:rsidRPr="007E2912">
        <w:t>comes into force:</w:t>
      </w:r>
    </w:p>
    <w:p w:rsidR="004F0B45" w:rsidRPr="007E2912" w:rsidRDefault="004F0B45" w:rsidP="004F0B45">
      <w:pPr>
        <w:pStyle w:val="paragraph"/>
      </w:pPr>
      <w:r w:rsidRPr="007E2912">
        <w:tab/>
        <w:t>(a)</w:t>
      </w:r>
      <w:r w:rsidRPr="007E2912">
        <w:tab/>
        <w:t>on the day it is granted; or</w:t>
      </w:r>
    </w:p>
    <w:p w:rsidR="004F0B45" w:rsidRPr="007E2912" w:rsidRDefault="004F0B45" w:rsidP="004F0B45">
      <w:pPr>
        <w:pStyle w:val="paragraph"/>
      </w:pPr>
      <w:r w:rsidRPr="007E2912">
        <w:tab/>
        <w:t>(b)</w:t>
      </w:r>
      <w:r w:rsidRPr="007E2912">
        <w:tab/>
        <w:t xml:space="preserve">on the day specified in </w:t>
      </w:r>
      <w:r w:rsidR="00D008A9" w:rsidRPr="007E2912">
        <w:t xml:space="preserve">the </w:t>
      </w:r>
      <w:r w:rsidRPr="007E2912">
        <w:t>notice of the approval</w:t>
      </w:r>
      <w:r w:rsidR="0050472D" w:rsidRPr="007E2912">
        <w:t>, which must not be a day before the approval was granted, unless the Minister is satisfied that special circumstances justify specifying an earlier day.</w:t>
      </w:r>
    </w:p>
    <w:p w:rsidR="00945B06" w:rsidRPr="007E2912" w:rsidRDefault="00945B06" w:rsidP="00945B06">
      <w:pPr>
        <w:pStyle w:val="ActHead2"/>
        <w:pageBreakBefore/>
      </w:pPr>
      <w:bookmarkStart w:id="23" w:name="_Toc50024669"/>
      <w:r w:rsidRPr="00EA5ACB">
        <w:rPr>
          <w:rStyle w:val="CharPartNo"/>
        </w:rPr>
        <w:lastRenderedPageBreak/>
        <w:t>Part</w:t>
      </w:r>
      <w:r w:rsidR="007E2912" w:rsidRPr="00EA5ACB">
        <w:rPr>
          <w:rStyle w:val="CharPartNo"/>
        </w:rPr>
        <w:t> </w:t>
      </w:r>
      <w:r w:rsidRPr="00EA5ACB">
        <w:rPr>
          <w:rStyle w:val="CharPartNo"/>
        </w:rPr>
        <w:t>3</w:t>
      </w:r>
      <w:r w:rsidRPr="007E2912">
        <w:t>—</w:t>
      </w:r>
      <w:r w:rsidRPr="00EA5ACB">
        <w:rPr>
          <w:rStyle w:val="CharPartText"/>
        </w:rPr>
        <w:t>Application</w:t>
      </w:r>
      <w:r w:rsidR="00CA542C" w:rsidRPr="00EA5ACB">
        <w:rPr>
          <w:rStyle w:val="CharPartText"/>
        </w:rPr>
        <w:t xml:space="preserve">, saving </w:t>
      </w:r>
      <w:r w:rsidRPr="00EA5ACB">
        <w:rPr>
          <w:rStyle w:val="CharPartText"/>
        </w:rPr>
        <w:t>and transitional provisions</w:t>
      </w:r>
      <w:bookmarkEnd w:id="23"/>
    </w:p>
    <w:p w:rsidR="00945B06" w:rsidRPr="007E2912" w:rsidRDefault="00945B06" w:rsidP="00945B06">
      <w:pPr>
        <w:pStyle w:val="ActHead3"/>
      </w:pPr>
      <w:bookmarkStart w:id="24" w:name="_Toc50024670"/>
      <w:r w:rsidRPr="00EA5ACB">
        <w:rPr>
          <w:rStyle w:val="CharDivNo"/>
        </w:rPr>
        <w:t>Division</w:t>
      </w:r>
      <w:r w:rsidR="007E2912" w:rsidRPr="00EA5ACB">
        <w:rPr>
          <w:rStyle w:val="CharDivNo"/>
        </w:rPr>
        <w:t> </w:t>
      </w:r>
      <w:r w:rsidRPr="00EA5ACB">
        <w:rPr>
          <w:rStyle w:val="CharDivNo"/>
        </w:rPr>
        <w:t>1</w:t>
      </w:r>
      <w:r w:rsidRPr="007E2912">
        <w:t>—</w:t>
      </w:r>
      <w:r w:rsidRPr="00EA5ACB">
        <w:rPr>
          <w:rStyle w:val="CharDivText"/>
        </w:rPr>
        <w:t>Provisions for this instrument as originally made</w:t>
      </w:r>
      <w:bookmarkEnd w:id="24"/>
    </w:p>
    <w:p w:rsidR="00945B06" w:rsidRPr="007E2912" w:rsidRDefault="00945B06" w:rsidP="00945B06">
      <w:pPr>
        <w:pStyle w:val="ActHead5"/>
      </w:pPr>
      <w:bookmarkStart w:id="25" w:name="_Toc50024671"/>
      <w:r w:rsidRPr="00EA5ACB">
        <w:rPr>
          <w:rStyle w:val="CharSectno"/>
        </w:rPr>
        <w:t>1</w:t>
      </w:r>
      <w:r w:rsidR="00F3565A" w:rsidRPr="00EA5ACB">
        <w:rPr>
          <w:rStyle w:val="CharSectno"/>
        </w:rPr>
        <w:t>2</w:t>
      </w:r>
      <w:r w:rsidRPr="007E2912">
        <w:t xml:space="preserve">  </w:t>
      </w:r>
      <w:r w:rsidR="004E05F7" w:rsidRPr="007E2912">
        <w:t>Continuation of approvals</w:t>
      </w:r>
      <w:bookmarkEnd w:id="25"/>
    </w:p>
    <w:p w:rsidR="00F3565A" w:rsidRPr="007E2912" w:rsidRDefault="004E05F7" w:rsidP="004E05F7">
      <w:pPr>
        <w:pStyle w:val="subsection"/>
      </w:pPr>
      <w:r w:rsidRPr="007E2912">
        <w:tab/>
      </w:r>
      <w:r w:rsidRPr="007E2912">
        <w:tab/>
        <w:t xml:space="preserve">To avoid doubt, </w:t>
      </w:r>
      <w:r w:rsidR="00CA542C" w:rsidRPr="007E2912">
        <w:t xml:space="preserve">the repeal of the </w:t>
      </w:r>
      <w:r w:rsidR="00CA542C" w:rsidRPr="007E2912">
        <w:rPr>
          <w:i/>
        </w:rPr>
        <w:t>Health Insurance (Eligible Collection Centres) Approval Principles</w:t>
      </w:r>
      <w:r w:rsidR="007E2912" w:rsidRPr="007E2912">
        <w:rPr>
          <w:i/>
        </w:rPr>
        <w:t> </w:t>
      </w:r>
      <w:r w:rsidR="00CA542C" w:rsidRPr="007E2912">
        <w:rPr>
          <w:i/>
        </w:rPr>
        <w:t>2010</w:t>
      </w:r>
      <w:r w:rsidR="00CA542C" w:rsidRPr="007E2912">
        <w:t xml:space="preserve"> </w:t>
      </w:r>
      <w:r w:rsidR="00F3565A" w:rsidRPr="007E2912">
        <w:t>by this instrument does not affect the period for which an approval</w:t>
      </w:r>
      <w:r w:rsidR="00465D87" w:rsidRPr="007E2912">
        <w:t xml:space="preserve"> for an eligible collection centre</w:t>
      </w:r>
      <w:r w:rsidR="00F3565A" w:rsidRPr="007E2912">
        <w:t xml:space="preserve"> granted before that repeal is in force.</w:t>
      </w:r>
    </w:p>
    <w:p w:rsidR="00D8734C" w:rsidRPr="007E2912" w:rsidRDefault="00D8734C" w:rsidP="00D8734C">
      <w:pPr>
        <w:pStyle w:val="ActHead5"/>
      </w:pPr>
      <w:bookmarkStart w:id="26" w:name="_Toc50024672"/>
      <w:r w:rsidRPr="00EA5ACB">
        <w:rPr>
          <w:rStyle w:val="CharSectno"/>
        </w:rPr>
        <w:t>13</w:t>
      </w:r>
      <w:r w:rsidRPr="007E2912">
        <w:t xml:space="preserve">  Continuation of form</w:t>
      </w:r>
      <w:r w:rsidR="006F3D48" w:rsidRPr="007E2912">
        <w:t xml:space="preserve"> until new form approved</w:t>
      </w:r>
      <w:bookmarkEnd w:id="26"/>
    </w:p>
    <w:p w:rsidR="00D8734C" w:rsidRPr="007E2912" w:rsidRDefault="00D8734C" w:rsidP="00D8734C">
      <w:pPr>
        <w:pStyle w:val="subsection"/>
      </w:pPr>
      <w:r w:rsidRPr="007E2912">
        <w:tab/>
        <w:t>(1)</w:t>
      </w:r>
      <w:r w:rsidRPr="007E2912">
        <w:tab/>
        <w:t xml:space="preserve">This section has effect for the purposes of </w:t>
      </w:r>
      <w:r w:rsidR="006E77AB" w:rsidRPr="007E2912">
        <w:t>subsection</w:t>
      </w:r>
      <w:r w:rsidR="007E2912" w:rsidRPr="007E2912">
        <w:t> </w:t>
      </w:r>
      <w:r w:rsidR="006E77AB" w:rsidRPr="007E2912">
        <w:t>8</w:t>
      </w:r>
      <w:r w:rsidRPr="007E2912">
        <w:t>(1) and applications made before the Minister approves a form for the purposes of that subsection.</w:t>
      </w:r>
    </w:p>
    <w:p w:rsidR="00D8734C" w:rsidRPr="007E2912" w:rsidRDefault="00D8734C" w:rsidP="00D8734C">
      <w:pPr>
        <w:pStyle w:val="subsection"/>
      </w:pPr>
      <w:r w:rsidRPr="007E2912">
        <w:tab/>
        <w:t>(2)</w:t>
      </w:r>
      <w:r w:rsidRPr="007E2912">
        <w:tab/>
        <w:t xml:space="preserve">The form that was prescribed by the Minister for the purposes of the </w:t>
      </w:r>
      <w:r w:rsidRPr="007E2912">
        <w:rPr>
          <w:i/>
        </w:rPr>
        <w:t>Health Insurance (Eligible Collection Centres) Approval Principles</w:t>
      </w:r>
      <w:r w:rsidR="007E2912" w:rsidRPr="007E2912">
        <w:rPr>
          <w:i/>
        </w:rPr>
        <w:t> </w:t>
      </w:r>
      <w:r w:rsidRPr="007E2912">
        <w:rPr>
          <w:i/>
        </w:rPr>
        <w:t>2010</w:t>
      </w:r>
      <w:r w:rsidRPr="007E2912">
        <w:t xml:space="preserve"> immediately before </w:t>
      </w:r>
      <w:r w:rsidR="006E77AB" w:rsidRPr="007E2912">
        <w:t>1</w:t>
      </w:r>
      <w:r w:rsidR="007E2912" w:rsidRPr="007E2912">
        <w:t> </w:t>
      </w:r>
      <w:r w:rsidR="006E77AB" w:rsidRPr="007E2912">
        <w:t>October</w:t>
      </w:r>
      <w:r w:rsidRPr="007E2912">
        <w:t xml:space="preserve"> 2020 has effect as if it were approved by the Minister for the purposes of </w:t>
      </w:r>
      <w:r w:rsidR="006E77AB" w:rsidRPr="007E2912">
        <w:t>subsection</w:t>
      </w:r>
      <w:r w:rsidR="007E2912" w:rsidRPr="007E2912">
        <w:t> </w:t>
      </w:r>
      <w:r w:rsidR="006E77AB" w:rsidRPr="007E2912">
        <w:t>8</w:t>
      </w:r>
      <w:r w:rsidRPr="007E2912">
        <w:t xml:space="preserve">(1) </w:t>
      </w:r>
      <w:r w:rsidR="006F3D48" w:rsidRPr="007E2912">
        <w:t>of this</w:t>
      </w:r>
      <w:r w:rsidRPr="007E2912">
        <w:t xml:space="preserve"> instrument.</w:t>
      </w:r>
    </w:p>
    <w:p w:rsidR="00D8734C" w:rsidRPr="007E2912" w:rsidRDefault="00D8734C" w:rsidP="00D8734C">
      <w:pPr>
        <w:pStyle w:val="subsection"/>
      </w:pPr>
      <w:r w:rsidRPr="007E2912">
        <w:tab/>
        <w:t>(3)</w:t>
      </w:r>
      <w:r w:rsidRPr="007E2912">
        <w:tab/>
      </w:r>
      <w:r w:rsidR="003B603E" w:rsidRPr="007E2912">
        <w:t>The form has effect as if:</w:t>
      </w:r>
    </w:p>
    <w:p w:rsidR="00B456CE" w:rsidRPr="007E2912" w:rsidRDefault="003B603E" w:rsidP="003B603E">
      <w:pPr>
        <w:pStyle w:val="paragraph"/>
      </w:pPr>
      <w:r w:rsidRPr="007E2912">
        <w:tab/>
        <w:t>(a)</w:t>
      </w:r>
      <w:r w:rsidRPr="007E2912">
        <w:tab/>
      </w:r>
      <w:r w:rsidR="00B456CE" w:rsidRPr="007E2912">
        <w:t xml:space="preserve">the first declaration in </w:t>
      </w:r>
      <w:r w:rsidR="006E77AB" w:rsidRPr="007E2912">
        <w:t>section</w:t>
      </w:r>
      <w:r w:rsidR="007E2912" w:rsidRPr="007E2912">
        <w:t> </w:t>
      </w:r>
      <w:r w:rsidR="006E77AB" w:rsidRPr="007E2912">
        <w:t>3</w:t>
      </w:r>
      <w:r w:rsidR="00B456CE" w:rsidRPr="007E2912">
        <w:t xml:space="preserve">0 of the form were an undertaking described in </w:t>
      </w:r>
      <w:r w:rsidR="006E77AB" w:rsidRPr="007E2912">
        <w:t>subparagraph</w:t>
      </w:r>
      <w:r w:rsidR="007E2912" w:rsidRPr="007E2912">
        <w:t> </w:t>
      </w:r>
      <w:r w:rsidR="006E77AB" w:rsidRPr="007E2912">
        <w:t>8</w:t>
      </w:r>
      <w:r w:rsidR="00B456CE" w:rsidRPr="007E2912">
        <w:t>(2)(d)(</w:t>
      </w:r>
      <w:proofErr w:type="spellStart"/>
      <w:r w:rsidR="00B456CE" w:rsidRPr="007E2912">
        <w:t>i</w:t>
      </w:r>
      <w:proofErr w:type="spellEnd"/>
      <w:r w:rsidR="00B456CE" w:rsidRPr="007E2912">
        <w:t>) of this instrument; and</w:t>
      </w:r>
    </w:p>
    <w:p w:rsidR="00B456CE" w:rsidRPr="007E2912" w:rsidRDefault="00B456CE" w:rsidP="003B603E">
      <w:pPr>
        <w:pStyle w:val="paragraph"/>
      </w:pPr>
      <w:r w:rsidRPr="007E2912">
        <w:tab/>
        <w:t>(b)</w:t>
      </w:r>
      <w:r w:rsidRPr="007E2912">
        <w:tab/>
        <w:t xml:space="preserve">the first and second understandings in </w:t>
      </w:r>
      <w:r w:rsidR="006E77AB" w:rsidRPr="007E2912">
        <w:t>section</w:t>
      </w:r>
      <w:r w:rsidR="007E2912" w:rsidRPr="007E2912">
        <w:t> </w:t>
      </w:r>
      <w:r w:rsidR="006E77AB" w:rsidRPr="007E2912">
        <w:t>3</w:t>
      </w:r>
      <w:r w:rsidRPr="007E2912">
        <w:t xml:space="preserve">0 of the form were an undertaking described in </w:t>
      </w:r>
      <w:r w:rsidR="006E77AB" w:rsidRPr="007E2912">
        <w:t>subparagraph</w:t>
      </w:r>
      <w:r w:rsidR="007E2912" w:rsidRPr="007E2912">
        <w:t> </w:t>
      </w:r>
      <w:r w:rsidR="006E77AB" w:rsidRPr="007E2912">
        <w:t>8</w:t>
      </w:r>
      <w:r w:rsidRPr="007E2912">
        <w:t>(2)(d)(i</w:t>
      </w:r>
      <w:r w:rsidR="006F3D48" w:rsidRPr="007E2912">
        <w:t>i</w:t>
      </w:r>
      <w:r w:rsidRPr="007E2912">
        <w:t>) of this instrument.</w:t>
      </w:r>
    </w:p>
    <w:p w:rsidR="00492B2F" w:rsidRPr="007E2912" w:rsidRDefault="00492B2F" w:rsidP="00F3565A">
      <w:pPr>
        <w:sectPr w:rsidR="00492B2F" w:rsidRPr="007E2912" w:rsidSect="00866CF7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pgSz w:w="11907" w:h="16839" w:code="9"/>
          <w:pgMar w:top="1440" w:right="1797" w:bottom="1440" w:left="1797" w:header="720" w:footer="709" w:gutter="0"/>
          <w:pgNumType w:start="1"/>
          <w:cols w:space="708"/>
          <w:docGrid w:linePitch="360"/>
        </w:sectPr>
      </w:pPr>
    </w:p>
    <w:p w:rsidR="00492B2F" w:rsidRPr="007E2912" w:rsidRDefault="00492B2F" w:rsidP="00492B2F">
      <w:pPr>
        <w:pStyle w:val="ActHead6"/>
      </w:pPr>
      <w:bookmarkStart w:id="27" w:name="_Toc50024673"/>
      <w:bookmarkStart w:id="28" w:name="opcAmSched"/>
      <w:bookmarkStart w:id="29" w:name="opcCurrentFind"/>
      <w:r w:rsidRPr="00EA5ACB">
        <w:rPr>
          <w:rStyle w:val="CharAmSchNo"/>
        </w:rPr>
        <w:lastRenderedPageBreak/>
        <w:t>Schedule</w:t>
      </w:r>
      <w:r w:rsidR="007E2912" w:rsidRPr="00EA5ACB">
        <w:rPr>
          <w:rStyle w:val="CharAmSchNo"/>
        </w:rPr>
        <w:t> </w:t>
      </w:r>
      <w:r w:rsidRPr="00EA5ACB">
        <w:rPr>
          <w:rStyle w:val="CharAmSchNo"/>
        </w:rPr>
        <w:t>1</w:t>
      </w:r>
      <w:r w:rsidRPr="007E2912">
        <w:t>—</w:t>
      </w:r>
      <w:r w:rsidRPr="00EA5ACB">
        <w:rPr>
          <w:rStyle w:val="CharAmSchText"/>
        </w:rPr>
        <w:t>Repeals</w:t>
      </w:r>
      <w:bookmarkEnd w:id="27"/>
    </w:p>
    <w:bookmarkEnd w:id="28"/>
    <w:bookmarkEnd w:id="29"/>
    <w:p w:rsidR="00492B2F" w:rsidRPr="00EA5ACB" w:rsidRDefault="00492B2F" w:rsidP="004075EC">
      <w:pPr>
        <w:pStyle w:val="Header"/>
      </w:pPr>
      <w:r w:rsidRPr="00EA5ACB">
        <w:rPr>
          <w:rStyle w:val="CharAmPartNo"/>
        </w:rPr>
        <w:t xml:space="preserve"> </w:t>
      </w:r>
      <w:r w:rsidRPr="00EA5ACB">
        <w:rPr>
          <w:rStyle w:val="CharAmPartText"/>
        </w:rPr>
        <w:t xml:space="preserve"> </w:t>
      </w:r>
    </w:p>
    <w:p w:rsidR="00492B2F" w:rsidRPr="007E2912" w:rsidRDefault="00492B2F" w:rsidP="004075EC">
      <w:pPr>
        <w:pStyle w:val="ActHead9"/>
      </w:pPr>
      <w:bookmarkStart w:id="30" w:name="_Toc50024674"/>
      <w:r w:rsidRPr="007E2912">
        <w:t>Health Insurance (Eligible Collection Centres) Approval Principles</w:t>
      </w:r>
      <w:r w:rsidR="007E2912" w:rsidRPr="007E2912">
        <w:t> </w:t>
      </w:r>
      <w:r w:rsidRPr="007E2912">
        <w:t>2010</w:t>
      </w:r>
      <w:bookmarkEnd w:id="30"/>
    </w:p>
    <w:p w:rsidR="00492B2F" w:rsidRPr="007E2912" w:rsidRDefault="00492B2F" w:rsidP="00492B2F">
      <w:pPr>
        <w:pStyle w:val="ItemHead"/>
      </w:pPr>
      <w:r w:rsidRPr="007E2912">
        <w:t>1  The whole of the instrument</w:t>
      </w:r>
    </w:p>
    <w:p w:rsidR="00492B2F" w:rsidRPr="007E2912" w:rsidRDefault="00492B2F" w:rsidP="00492B2F">
      <w:pPr>
        <w:pStyle w:val="Item"/>
      </w:pPr>
      <w:r w:rsidRPr="007E2912">
        <w:t>Repeal the instrument.</w:t>
      </w:r>
    </w:p>
    <w:p w:rsidR="00492B2F" w:rsidRPr="007E2912" w:rsidRDefault="00492B2F" w:rsidP="004075EC">
      <w:pPr>
        <w:sectPr w:rsidR="00492B2F" w:rsidRPr="007E2912" w:rsidSect="00866CF7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492B2F" w:rsidRPr="007E2912" w:rsidRDefault="00492B2F" w:rsidP="00492B2F"/>
    <w:sectPr w:rsidR="00492B2F" w:rsidRPr="007E2912" w:rsidSect="00866CF7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8F6" w:rsidRDefault="001B08F6" w:rsidP="00715914">
      <w:pPr>
        <w:spacing w:line="240" w:lineRule="auto"/>
      </w:pPr>
      <w:r>
        <w:separator/>
      </w:r>
    </w:p>
  </w:endnote>
  <w:endnote w:type="continuationSeparator" w:id="0">
    <w:p w:rsidR="001B08F6" w:rsidRDefault="001B08F6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CF7" w:rsidRPr="00866CF7" w:rsidRDefault="00866CF7" w:rsidP="00866CF7">
    <w:pPr>
      <w:pStyle w:val="Footer"/>
      <w:rPr>
        <w:i/>
        <w:sz w:val="18"/>
      </w:rPr>
    </w:pPr>
    <w:r w:rsidRPr="00866CF7">
      <w:rPr>
        <w:i/>
        <w:sz w:val="18"/>
      </w:rPr>
      <w:t>OPC64799 -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A41F52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4075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075EC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4075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08F6" w:rsidTr="00EA5A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4075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 w:rsidP="00492B2F">
    <w:pPr>
      <w:pStyle w:val="Footer"/>
      <w:spacing w:before="120"/>
    </w:pPr>
  </w:p>
  <w:p w:rsidR="001B08F6" w:rsidRPr="00866CF7" w:rsidRDefault="00866CF7" w:rsidP="00866CF7">
    <w:pPr>
      <w:pStyle w:val="Footer"/>
      <w:rPr>
        <w:i/>
        <w:sz w:val="18"/>
      </w:rPr>
    </w:pPr>
    <w:r w:rsidRPr="00866CF7">
      <w:rPr>
        <w:i/>
        <w:sz w:val="18"/>
      </w:rPr>
      <w:t>OPC64799 -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866CF7" w:rsidRDefault="00866CF7" w:rsidP="00866CF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866CF7">
      <w:rPr>
        <w:i/>
        <w:sz w:val="18"/>
      </w:rPr>
      <w:t>OPC64799 -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08F6" w:rsidTr="00EA5A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viii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1B08F6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08F6" w:rsidTr="00EA5A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4075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33C1C" w:rsidRDefault="001B08F6" w:rsidP="00492B2F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B08F6" w:rsidTr="004075EC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1B08F6" w:rsidRPr="00ED79B6" w:rsidRDefault="001B08F6" w:rsidP="00492B2F">
    <w:pPr>
      <w:rPr>
        <w:i/>
        <w:sz w:val="18"/>
      </w:rPr>
    </w:pPr>
  </w:p>
  <w:p w:rsidR="001B08F6" w:rsidRPr="00866CF7" w:rsidRDefault="00866CF7" w:rsidP="00866CF7">
    <w:pPr>
      <w:pStyle w:val="Footer"/>
      <w:rPr>
        <w:i/>
        <w:sz w:val="18"/>
      </w:rPr>
    </w:pPr>
    <w:r w:rsidRPr="00866CF7">
      <w:rPr>
        <w:i/>
        <w:sz w:val="18"/>
      </w:rPr>
      <w:t>OPC64799 - A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F5531" w:rsidRDefault="001B08F6" w:rsidP="00492B2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B08F6" w:rsidTr="00EA5AC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33EB">
            <w:rPr>
              <w:i/>
              <w:noProof/>
              <w:sz w:val="18"/>
            </w:rPr>
            <w:t>8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233EB">
            <w:rPr>
              <w:i/>
              <w:sz w:val="18"/>
            </w:rPr>
            <w:t>Health Insurance (Approvals for Eligible Collection Centres) Principles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1B08F6" w:rsidRDefault="001B08F6" w:rsidP="004075EC">
          <w:pPr>
            <w:spacing w:line="0" w:lineRule="atLeast"/>
            <w:jc w:val="right"/>
            <w:rPr>
              <w:sz w:val="18"/>
            </w:rPr>
          </w:pPr>
        </w:p>
      </w:tc>
    </w:tr>
  </w:tbl>
  <w:p w:rsidR="001B08F6" w:rsidRPr="00866CF7" w:rsidRDefault="00866CF7" w:rsidP="00866CF7">
    <w:pPr>
      <w:rPr>
        <w:rFonts w:cs="Times New Roman"/>
        <w:i/>
        <w:sz w:val="18"/>
      </w:rPr>
    </w:pPr>
    <w:r w:rsidRPr="00866CF7">
      <w:rPr>
        <w:rFonts w:cs="Times New Roman"/>
        <w:i/>
        <w:sz w:val="18"/>
      </w:rPr>
      <w:t>OPC64799 -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8F6" w:rsidRDefault="001B08F6" w:rsidP="00715914">
      <w:pPr>
        <w:spacing w:line="240" w:lineRule="auto"/>
      </w:pPr>
      <w:r>
        <w:separator/>
      </w:r>
    </w:p>
  </w:footnote>
  <w:footnote w:type="continuationSeparator" w:id="0">
    <w:p w:rsidR="001B08F6" w:rsidRDefault="001B08F6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5F1388" w:rsidRDefault="001B08F6" w:rsidP="0071591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233EB">
      <w:rPr>
        <w:b/>
        <w:noProof/>
        <w:sz w:val="20"/>
      </w:rPr>
      <w:t>Schedule 1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233EB">
      <w:rPr>
        <w:noProof/>
        <w:sz w:val="20"/>
      </w:rPr>
      <w:t>Repeals</w:t>
    </w:r>
    <w:r>
      <w:rPr>
        <w:sz w:val="20"/>
      </w:rPr>
      <w:fldChar w:fldCharType="end"/>
    </w:r>
  </w:p>
  <w:p w:rsidR="001B08F6" w:rsidRDefault="001B08F6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1B08F6" w:rsidRDefault="001B08F6" w:rsidP="00492B2F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233E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233E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1B08F6" w:rsidRDefault="001B08F6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1B08F6" w:rsidRDefault="001B08F6" w:rsidP="00492B2F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/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B08F6" w:rsidRDefault="001B08F6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0233EB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0233EB">
      <w:rPr>
        <w:noProof/>
        <w:sz w:val="20"/>
      </w:rPr>
      <w:t>Application, saving and transitional provisions</w:t>
    </w:r>
    <w:r>
      <w:rPr>
        <w:sz w:val="20"/>
      </w:rPr>
      <w:fldChar w:fldCharType="end"/>
    </w:r>
  </w:p>
  <w:p w:rsidR="001B08F6" w:rsidRPr="007A1328" w:rsidRDefault="001B08F6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0233EB">
      <w:rPr>
        <w:b/>
        <w:noProof/>
        <w:sz w:val="20"/>
      </w:rPr>
      <w:t>Division 1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separate"/>
    </w:r>
    <w:r w:rsidR="000233EB">
      <w:rPr>
        <w:noProof/>
        <w:sz w:val="20"/>
      </w:rPr>
      <w:t>Provisions for this instrument as originally made</w:t>
    </w:r>
    <w:r>
      <w:rPr>
        <w:sz w:val="20"/>
      </w:rPr>
      <w:fldChar w:fldCharType="end"/>
    </w:r>
  </w:p>
  <w:p w:rsidR="001B08F6" w:rsidRPr="007A1328" w:rsidRDefault="001B08F6" w:rsidP="00715914">
    <w:pPr>
      <w:rPr>
        <w:b/>
        <w:sz w:val="24"/>
      </w:rPr>
    </w:pPr>
  </w:p>
  <w:p w:rsidR="001B08F6" w:rsidRPr="007A1328" w:rsidRDefault="001B08F6" w:rsidP="00492B2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33E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33EB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7A1328" w:rsidRDefault="001B08F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B08F6" w:rsidRPr="007A1328" w:rsidRDefault="001B08F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0233EB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0233EB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1B08F6" w:rsidRPr="007A1328" w:rsidRDefault="001B08F6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separate"/>
    </w:r>
    <w:r w:rsidR="000233EB">
      <w:rPr>
        <w:noProof/>
        <w:sz w:val="20"/>
      </w:rPr>
      <w:t>Provisions for this instrument as originally made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separate"/>
    </w:r>
    <w:r w:rsidR="000233EB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1B08F6" w:rsidRPr="007A1328" w:rsidRDefault="001B08F6" w:rsidP="00715914">
    <w:pPr>
      <w:jc w:val="right"/>
      <w:rPr>
        <w:b/>
        <w:sz w:val="24"/>
      </w:rPr>
    </w:pPr>
  </w:p>
  <w:p w:rsidR="001B08F6" w:rsidRPr="007A1328" w:rsidRDefault="001B08F6" w:rsidP="00492B2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33E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33EB">
      <w:rPr>
        <w:noProof/>
        <w:sz w:val="24"/>
      </w:rPr>
      <w:t>13</w:t>
    </w:r>
    <w:r w:rsidRPr="007A1328">
      <w:rPr>
        <w:sz w:val="24"/>
      </w:rP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7A1328" w:rsidRDefault="001B08F6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5F1388" w:rsidRDefault="001B08F6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5F1388" w:rsidRDefault="001B08F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D79B6" w:rsidRDefault="001B08F6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D79B6" w:rsidRDefault="001B08F6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ED79B6" w:rsidRDefault="001B08F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Default="001B08F6" w:rsidP="004075E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1B08F6" w:rsidRDefault="001B08F6" w:rsidP="004075EC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="000233EB">
      <w:rPr>
        <w:b/>
        <w:sz w:val="20"/>
      </w:rPr>
      <w:fldChar w:fldCharType="separate"/>
    </w:r>
    <w:r w:rsidR="000233EB">
      <w:rPr>
        <w:b/>
        <w:noProof/>
        <w:sz w:val="20"/>
      </w:rPr>
      <w:t>Part 2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 w:rsidR="000233EB">
      <w:rPr>
        <w:sz w:val="20"/>
      </w:rPr>
      <w:fldChar w:fldCharType="separate"/>
    </w:r>
    <w:r w:rsidR="000233EB">
      <w:rPr>
        <w:noProof/>
        <w:sz w:val="20"/>
      </w:rPr>
      <w:t>Granting approvals for eligible collection centres</w:t>
    </w:r>
    <w:r>
      <w:rPr>
        <w:sz w:val="20"/>
      </w:rPr>
      <w:fldChar w:fldCharType="end"/>
    </w:r>
  </w:p>
  <w:p w:rsidR="001B08F6" w:rsidRPr="007A1328" w:rsidRDefault="001B08F6" w:rsidP="004075EC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233EB">
      <w:rPr>
        <w:b/>
        <w:sz w:val="20"/>
      </w:rPr>
      <w:fldChar w:fldCharType="separate"/>
    </w:r>
    <w:r w:rsidR="000233EB">
      <w:rPr>
        <w:b/>
        <w:noProof/>
        <w:sz w:val="20"/>
      </w:rPr>
      <w:t>Division 3</w: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 w:rsidR="000233EB">
      <w:rPr>
        <w:sz w:val="20"/>
      </w:rPr>
      <w:fldChar w:fldCharType="separate"/>
    </w:r>
    <w:r w:rsidR="000233EB">
      <w:rPr>
        <w:noProof/>
        <w:sz w:val="20"/>
      </w:rPr>
      <w:t>Duration of approval</w:t>
    </w:r>
    <w:r>
      <w:rPr>
        <w:sz w:val="20"/>
      </w:rPr>
      <w:fldChar w:fldCharType="end"/>
    </w:r>
  </w:p>
  <w:p w:rsidR="001B08F6" w:rsidRPr="007A1328" w:rsidRDefault="001B08F6" w:rsidP="004075EC">
    <w:pPr>
      <w:rPr>
        <w:b/>
        <w:sz w:val="24"/>
      </w:rPr>
    </w:pPr>
  </w:p>
  <w:p w:rsidR="001B08F6" w:rsidRPr="007A1328" w:rsidRDefault="001B08F6" w:rsidP="00492B2F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33E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33EB">
      <w:rPr>
        <w:noProof/>
        <w:sz w:val="24"/>
      </w:rPr>
      <w:t>11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7A1328" w:rsidRDefault="001B08F6" w:rsidP="004075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1B08F6" w:rsidRPr="007A1328" w:rsidRDefault="001B08F6" w:rsidP="004075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="000233EB">
      <w:rPr>
        <w:sz w:val="20"/>
      </w:rPr>
      <w:fldChar w:fldCharType="separate"/>
    </w:r>
    <w:r w:rsidR="000233EB">
      <w:rPr>
        <w:noProof/>
        <w:sz w:val="20"/>
      </w:rPr>
      <w:t>Application, saving and transitional provisions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 w:rsidR="000233EB">
      <w:rPr>
        <w:b/>
        <w:sz w:val="20"/>
      </w:rPr>
      <w:fldChar w:fldCharType="separate"/>
    </w:r>
    <w:r w:rsidR="000233EB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1B08F6" w:rsidRPr="007A1328" w:rsidRDefault="001B08F6" w:rsidP="004075EC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="000233EB">
      <w:rPr>
        <w:sz w:val="20"/>
      </w:rPr>
      <w:fldChar w:fldCharType="separate"/>
    </w:r>
    <w:r w:rsidR="000233EB">
      <w:rPr>
        <w:noProof/>
        <w:sz w:val="20"/>
      </w:rPr>
      <w:t>Provisions for this instrument as originally made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 w:rsidR="000233EB">
      <w:rPr>
        <w:b/>
        <w:sz w:val="20"/>
      </w:rPr>
      <w:fldChar w:fldCharType="separate"/>
    </w:r>
    <w:r w:rsidR="000233EB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:rsidR="001B08F6" w:rsidRPr="007A1328" w:rsidRDefault="001B08F6" w:rsidP="004075EC">
    <w:pPr>
      <w:jc w:val="right"/>
      <w:rPr>
        <w:b/>
        <w:sz w:val="24"/>
      </w:rPr>
    </w:pPr>
  </w:p>
  <w:p w:rsidR="001B08F6" w:rsidRPr="007A1328" w:rsidRDefault="001B08F6" w:rsidP="00492B2F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233E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233EB">
      <w:rPr>
        <w:noProof/>
        <w:sz w:val="24"/>
      </w:rPr>
      <w:t>12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8F6" w:rsidRPr="007A1328" w:rsidRDefault="001B08F6" w:rsidP="004075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D0"/>
    <w:rsid w:val="00004470"/>
    <w:rsid w:val="000136AF"/>
    <w:rsid w:val="000233EB"/>
    <w:rsid w:val="00030BF4"/>
    <w:rsid w:val="000437C1"/>
    <w:rsid w:val="0005365D"/>
    <w:rsid w:val="00053976"/>
    <w:rsid w:val="000614BF"/>
    <w:rsid w:val="00084B73"/>
    <w:rsid w:val="000B58FA"/>
    <w:rsid w:val="000B7E30"/>
    <w:rsid w:val="000D05EF"/>
    <w:rsid w:val="000E2261"/>
    <w:rsid w:val="000E3728"/>
    <w:rsid w:val="000F21C1"/>
    <w:rsid w:val="0010745C"/>
    <w:rsid w:val="00132CEB"/>
    <w:rsid w:val="00142B62"/>
    <w:rsid w:val="0014539C"/>
    <w:rsid w:val="0015383A"/>
    <w:rsid w:val="00153893"/>
    <w:rsid w:val="0015652A"/>
    <w:rsid w:val="00157B8B"/>
    <w:rsid w:val="00166C2F"/>
    <w:rsid w:val="001809D7"/>
    <w:rsid w:val="0018209C"/>
    <w:rsid w:val="00184F58"/>
    <w:rsid w:val="001939E1"/>
    <w:rsid w:val="00194C3E"/>
    <w:rsid w:val="00195382"/>
    <w:rsid w:val="001B08F6"/>
    <w:rsid w:val="001C61C5"/>
    <w:rsid w:val="001C69C4"/>
    <w:rsid w:val="001D37EF"/>
    <w:rsid w:val="001E3590"/>
    <w:rsid w:val="001E7407"/>
    <w:rsid w:val="001F5D5E"/>
    <w:rsid w:val="001F6219"/>
    <w:rsid w:val="001F6CD4"/>
    <w:rsid w:val="0020445B"/>
    <w:rsid w:val="00206C4D"/>
    <w:rsid w:val="0021053C"/>
    <w:rsid w:val="002150FD"/>
    <w:rsid w:val="00215AF1"/>
    <w:rsid w:val="00225CB0"/>
    <w:rsid w:val="00226562"/>
    <w:rsid w:val="002321E8"/>
    <w:rsid w:val="00236EEC"/>
    <w:rsid w:val="002370B8"/>
    <w:rsid w:val="0024010F"/>
    <w:rsid w:val="00240749"/>
    <w:rsid w:val="00243018"/>
    <w:rsid w:val="002564A4"/>
    <w:rsid w:val="0026736C"/>
    <w:rsid w:val="00281308"/>
    <w:rsid w:val="00284719"/>
    <w:rsid w:val="00294FD6"/>
    <w:rsid w:val="00297ECB"/>
    <w:rsid w:val="002A7BCF"/>
    <w:rsid w:val="002C12D0"/>
    <w:rsid w:val="002C4A40"/>
    <w:rsid w:val="002D043A"/>
    <w:rsid w:val="002D6224"/>
    <w:rsid w:val="002E3F4B"/>
    <w:rsid w:val="00300091"/>
    <w:rsid w:val="00304F8B"/>
    <w:rsid w:val="00305D41"/>
    <w:rsid w:val="0033393C"/>
    <w:rsid w:val="003354D2"/>
    <w:rsid w:val="00335BC6"/>
    <w:rsid w:val="003415D3"/>
    <w:rsid w:val="00344701"/>
    <w:rsid w:val="00352B0F"/>
    <w:rsid w:val="00356690"/>
    <w:rsid w:val="00360459"/>
    <w:rsid w:val="003B603E"/>
    <w:rsid w:val="003B77A7"/>
    <w:rsid w:val="003C6231"/>
    <w:rsid w:val="003D0BFE"/>
    <w:rsid w:val="003D4300"/>
    <w:rsid w:val="003D5700"/>
    <w:rsid w:val="003E341B"/>
    <w:rsid w:val="004075EC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50FE2"/>
    <w:rsid w:val="00461C81"/>
    <w:rsid w:val="00465D87"/>
    <w:rsid w:val="00467661"/>
    <w:rsid w:val="004705B7"/>
    <w:rsid w:val="00471B6F"/>
    <w:rsid w:val="00472DBE"/>
    <w:rsid w:val="00474A19"/>
    <w:rsid w:val="00492B2F"/>
    <w:rsid w:val="00496F97"/>
    <w:rsid w:val="004C6AE8"/>
    <w:rsid w:val="004D3593"/>
    <w:rsid w:val="004E05F7"/>
    <w:rsid w:val="004E063A"/>
    <w:rsid w:val="004E7262"/>
    <w:rsid w:val="004E7BEC"/>
    <w:rsid w:val="004F0B45"/>
    <w:rsid w:val="004F53FA"/>
    <w:rsid w:val="0050472D"/>
    <w:rsid w:val="00505D3D"/>
    <w:rsid w:val="00506AF6"/>
    <w:rsid w:val="005157F2"/>
    <w:rsid w:val="00516B8D"/>
    <w:rsid w:val="00537FBC"/>
    <w:rsid w:val="00554954"/>
    <w:rsid w:val="005574D1"/>
    <w:rsid w:val="00584811"/>
    <w:rsid w:val="00585784"/>
    <w:rsid w:val="00593AA6"/>
    <w:rsid w:val="00594161"/>
    <w:rsid w:val="00594749"/>
    <w:rsid w:val="005A72A7"/>
    <w:rsid w:val="005B4067"/>
    <w:rsid w:val="005C170D"/>
    <w:rsid w:val="005C3F41"/>
    <w:rsid w:val="005D2D09"/>
    <w:rsid w:val="005D7FFD"/>
    <w:rsid w:val="00600219"/>
    <w:rsid w:val="00603DC4"/>
    <w:rsid w:val="00604EA0"/>
    <w:rsid w:val="00620076"/>
    <w:rsid w:val="00653C03"/>
    <w:rsid w:val="00670EA1"/>
    <w:rsid w:val="00677CC2"/>
    <w:rsid w:val="006831C4"/>
    <w:rsid w:val="006905DE"/>
    <w:rsid w:val="0069207B"/>
    <w:rsid w:val="006944A8"/>
    <w:rsid w:val="006A70CF"/>
    <w:rsid w:val="006B30CC"/>
    <w:rsid w:val="006B5789"/>
    <w:rsid w:val="006C30C5"/>
    <w:rsid w:val="006C7F8C"/>
    <w:rsid w:val="006E6246"/>
    <w:rsid w:val="006E77AB"/>
    <w:rsid w:val="006F318F"/>
    <w:rsid w:val="006F3D48"/>
    <w:rsid w:val="006F4226"/>
    <w:rsid w:val="0070017E"/>
    <w:rsid w:val="00700B2C"/>
    <w:rsid w:val="00701E5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A1297"/>
    <w:rsid w:val="007C1F9F"/>
    <w:rsid w:val="007C2253"/>
    <w:rsid w:val="007D5A63"/>
    <w:rsid w:val="007D7B81"/>
    <w:rsid w:val="007E163D"/>
    <w:rsid w:val="007E2912"/>
    <w:rsid w:val="007E667A"/>
    <w:rsid w:val="007F28C9"/>
    <w:rsid w:val="00803587"/>
    <w:rsid w:val="008042CE"/>
    <w:rsid w:val="00807626"/>
    <w:rsid w:val="008117E9"/>
    <w:rsid w:val="00824498"/>
    <w:rsid w:val="00856A31"/>
    <w:rsid w:val="00864B24"/>
    <w:rsid w:val="00866CF7"/>
    <w:rsid w:val="00867B37"/>
    <w:rsid w:val="008754D0"/>
    <w:rsid w:val="008855C9"/>
    <w:rsid w:val="00886456"/>
    <w:rsid w:val="008A46E1"/>
    <w:rsid w:val="008A4F43"/>
    <w:rsid w:val="008B20EE"/>
    <w:rsid w:val="008B2706"/>
    <w:rsid w:val="008D0EE0"/>
    <w:rsid w:val="008E6067"/>
    <w:rsid w:val="008F319D"/>
    <w:rsid w:val="008F54E7"/>
    <w:rsid w:val="00903422"/>
    <w:rsid w:val="00915DF9"/>
    <w:rsid w:val="009254C3"/>
    <w:rsid w:val="00932377"/>
    <w:rsid w:val="009454C7"/>
    <w:rsid w:val="00945B06"/>
    <w:rsid w:val="00947D5A"/>
    <w:rsid w:val="009532A5"/>
    <w:rsid w:val="00982242"/>
    <w:rsid w:val="009868E9"/>
    <w:rsid w:val="00997B49"/>
    <w:rsid w:val="009B1DAD"/>
    <w:rsid w:val="009B6F98"/>
    <w:rsid w:val="009C3B33"/>
    <w:rsid w:val="009C45F1"/>
    <w:rsid w:val="009E5CFC"/>
    <w:rsid w:val="00A079CB"/>
    <w:rsid w:val="00A12128"/>
    <w:rsid w:val="00A15ECD"/>
    <w:rsid w:val="00A22C98"/>
    <w:rsid w:val="00A231E2"/>
    <w:rsid w:val="00A64912"/>
    <w:rsid w:val="00A70A74"/>
    <w:rsid w:val="00AC779C"/>
    <w:rsid w:val="00AD5641"/>
    <w:rsid w:val="00AD6733"/>
    <w:rsid w:val="00AD7889"/>
    <w:rsid w:val="00AE098C"/>
    <w:rsid w:val="00AE3652"/>
    <w:rsid w:val="00AF021B"/>
    <w:rsid w:val="00AF06CF"/>
    <w:rsid w:val="00B05CF4"/>
    <w:rsid w:val="00B07CDB"/>
    <w:rsid w:val="00B16A31"/>
    <w:rsid w:val="00B17DFD"/>
    <w:rsid w:val="00B247FB"/>
    <w:rsid w:val="00B308FE"/>
    <w:rsid w:val="00B33709"/>
    <w:rsid w:val="00B33B3C"/>
    <w:rsid w:val="00B3535E"/>
    <w:rsid w:val="00B456CE"/>
    <w:rsid w:val="00B50ADC"/>
    <w:rsid w:val="00B50E26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051EB"/>
    <w:rsid w:val="00C25E7F"/>
    <w:rsid w:val="00C2746F"/>
    <w:rsid w:val="00C324A0"/>
    <w:rsid w:val="00C3300F"/>
    <w:rsid w:val="00C42BF8"/>
    <w:rsid w:val="00C50043"/>
    <w:rsid w:val="00C61E7E"/>
    <w:rsid w:val="00C7573B"/>
    <w:rsid w:val="00C77241"/>
    <w:rsid w:val="00C93C03"/>
    <w:rsid w:val="00CA542C"/>
    <w:rsid w:val="00CB2C8E"/>
    <w:rsid w:val="00CB602E"/>
    <w:rsid w:val="00CE051D"/>
    <w:rsid w:val="00CE1335"/>
    <w:rsid w:val="00CE493D"/>
    <w:rsid w:val="00CF07FA"/>
    <w:rsid w:val="00CF0BB2"/>
    <w:rsid w:val="00CF3EE8"/>
    <w:rsid w:val="00D008A9"/>
    <w:rsid w:val="00D050E6"/>
    <w:rsid w:val="00D13441"/>
    <w:rsid w:val="00D150E7"/>
    <w:rsid w:val="00D32F65"/>
    <w:rsid w:val="00D52DC2"/>
    <w:rsid w:val="00D53BCC"/>
    <w:rsid w:val="00D64D92"/>
    <w:rsid w:val="00D70DFB"/>
    <w:rsid w:val="00D766DF"/>
    <w:rsid w:val="00D81068"/>
    <w:rsid w:val="00D8734C"/>
    <w:rsid w:val="00D9318C"/>
    <w:rsid w:val="00DA186E"/>
    <w:rsid w:val="00DA4116"/>
    <w:rsid w:val="00DA4346"/>
    <w:rsid w:val="00DB251C"/>
    <w:rsid w:val="00DB4630"/>
    <w:rsid w:val="00DC4F88"/>
    <w:rsid w:val="00DF4666"/>
    <w:rsid w:val="00E05704"/>
    <w:rsid w:val="00E11E44"/>
    <w:rsid w:val="00E21B2F"/>
    <w:rsid w:val="00E30008"/>
    <w:rsid w:val="00E3270E"/>
    <w:rsid w:val="00E338EF"/>
    <w:rsid w:val="00E4762C"/>
    <w:rsid w:val="00E544BB"/>
    <w:rsid w:val="00E662CB"/>
    <w:rsid w:val="00E74DC7"/>
    <w:rsid w:val="00E76806"/>
    <w:rsid w:val="00E8075A"/>
    <w:rsid w:val="00E94D5E"/>
    <w:rsid w:val="00EA5ACB"/>
    <w:rsid w:val="00EA7100"/>
    <w:rsid w:val="00EA7F9F"/>
    <w:rsid w:val="00EB1274"/>
    <w:rsid w:val="00EB6AD0"/>
    <w:rsid w:val="00ED2BB6"/>
    <w:rsid w:val="00ED34E1"/>
    <w:rsid w:val="00ED3B8D"/>
    <w:rsid w:val="00ED5505"/>
    <w:rsid w:val="00ED659C"/>
    <w:rsid w:val="00ED6DE9"/>
    <w:rsid w:val="00EF1842"/>
    <w:rsid w:val="00EF2E3A"/>
    <w:rsid w:val="00F072A7"/>
    <w:rsid w:val="00F078DC"/>
    <w:rsid w:val="00F16DEE"/>
    <w:rsid w:val="00F32BA8"/>
    <w:rsid w:val="00F349F1"/>
    <w:rsid w:val="00F3565A"/>
    <w:rsid w:val="00F4350D"/>
    <w:rsid w:val="00F567F7"/>
    <w:rsid w:val="00F62036"/>
    <w:rsid w:val="00F6292B"/>
    <w:rsid w:val="00F64A60"/>
    <w:rsid w:val="00F65B52"/>
    <w:rsid w:val="00F67BCA"/>
    <w:rsid w:val="00F73BD6"/>
    <w:rsid w:val="00F837F0"/>
    <w:rsid w:val="00F83989"/>
    <w:rsid w:val="00F85099"/>
    <w:rsid w:val="00F9379C"/>
    <w:rsid w:val="00F94C6E"/>
    <w:rsid w:val="00F9632C"/>
    <w:rsid w:val="00FA1E52"/>
    <w:rsid w:val="00FB1409"/>
    <w:rsid w:val="00FC3E03"/>
    <w:rsid w:val="00FD5B2A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29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9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9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9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9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9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9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29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29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29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2912"/>
  </w:style>
  <w:style w:type="paragraph" w:customStyle="1" w:styleId="OPCParaBase">
    <w:name w:val="OPCParaBase"/>
    <w:qFormat/>
    <w:rsid w:val="007E29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29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29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29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29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29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29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29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29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29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29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2912"/>
  </w:style>
  <w:style w:type="paragraph" w:customStyle="1" w:styleId="Blocks">
    <w:name w:val="Blocks"/>
    <w:aliases w:val="bb"/>
    <w:basedOn w:val="OPCParaBase"/>
    <w:qFormat/>
    <w:rsid w:val="007E29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29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2912"/>
    <w:rPr>
      <w:i/>
    </w:rPr>
  </w:style>
  <w:style w:type="paragraph" w:customStyle="1" w:styleId="BoxList">
    <w:name w:val="BoxList"/>
    <w:aliases w:val="bl"/>
    <w:basedOn w:val="BoxText"/>
    <w:qFormat/>
    <w:rsid w:val="007E29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29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29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2912"/>
    <w:pPr>
      <w:ind w:left="1985" w:hanging="851"/>
    </w:pPr>
  </w:style>
  <w:style w:type="character" w:customStyle="1" w:styleId="CharAmPartNo">
    <w:name w:val="CharAmPartNo"/>
    <w:basedOn w:val="OPCCharBase"/>
    <w:qFormat/>
    <w:rsid w:val="007E2912"/>
  </w:style>
  <w:style w:type="character" w:customStyle="1" w:styleId="CharAmPartText">
    <w:name w:val="CharAmPartText"/>
    <w:basedOn w:val="OPCCharBase"/>
    <w:qFormat/>
    <w:rsid w:val="007E2912"/>
  </w:style>
  <w:style w:type="character" w:customStyle="1" w:styleId="CharAmSchNo">
    <w:name w:val="CharAmSchNo"/>
    <w:basedOn w:val="OPCCharBase"/>
    <w:qFormat/>
    <w:rsid w:val="007E2912"/>
  </w:style>
  <w:style w:type="character" w:customStyle="1" w:styleId="CharAmSchText">
    <w:name w:val="CharAmSchText"/>
    <w:basedOn w:val="OPCCharBase"/>
    <w:qFormat/>
    <w:rsid w:val="007E2912"/>
  </w:style>
  <w:style w:type="character" w:customStyle="1" w:styleId="CharBoldItalic">
    <w:name w:val="CharBoldItalic"/>
    <w:basedOn w:val="OPCCharBase"/>
    <w:uiPriority w:val="1"/>
    <w:qFormat/>
    <w:rsid w:val="007E29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2912"/>
  </w:style>
  <w:style w:type="character" w:customStyle="1" w:styleId="CharChapText">
    <w:name w:val="CharChapText"/>
    <w:basedOn w:val="OPCCharBase"/>
    <w:uiPriority w:val="1"/>
    <w:qFormat/>
    <w:rsid w:val="007E2912"/>
  </w:style>
  <w:style w:type="character" w:customStyle="1" w:styleId="CharDivNo">
    <w:name w:val="CharDivNo"/>
    <w:basedOn w:val="OPCCharBase"/>
    <w:uiPriority w:val="1"/>
    <w:qFormat/>
    <w:rsid w:val="007E2912"/>
  </w:style>
  <w:style w:type="character" w:customStyle="1" w:styleId="CharDivText">
    <w:name w:val="CharDivText"/>
    <w:basedOn w:val="OPCCharBase"/>
    <w:uiPriority w:val="1"/>
    <w:qFormat/>
    <w:rsid w:val="007E2912"/>
  </w:style>
  <w:style w:type="character" w:customStyle="1" w:styleId="CharItalic">
    <w:name w:val="CharItalic"/>
    <w:basedOn w:val="OPCCharBase"/>
    <w:uiPriority w:val="1"/>
    <w:qFormat/>
    <w:rsid w:val="007E2912"/>
    <w:rPr>
      <w:i/>
    </w:rPr>
  </w:style>
  <w:style w:type="character" w:customStyle="1" w:styleId="CharPartNo">
    <w:name w:val="CharPartNo"/>
    <w:basedOn w:val="OPCCharBase"/>
    <w:uiPriority w:val="1"/>
    <w:qFormat/>
    <w:rsid w:val="007E2912"/>
  </w:style>
  <w:style w:type="character" w:customStyle="1" w:styleId="CharPartText">
    <w:name w:val="CharPartText"/>
    <w:basedOn w:val="OPCCharBase"/>
    <w:uiPriority w:val="1"/>
    <w:qFormat/>
    <w:rsid w:val="007E2912"/>
  </w:style>
  <w:style w:type="character" w:customStyle="1" w:styleId="CharSectno">
    <w:name w:val="CharSectno"/>
    <w:basedOn w:val="OPCCharBase"/>
    <w:qFormat/>
    <w:rsid w:val="007E2912"/>
  </w:style>
  <w:style w:type="character" w:customStyle="1" w:styleId="CharSubdNo">
    <w:name w:val="CharSubdNo"/>
    <w:basedOn w:val="OPCCharBase"/>
    <w:uiPriority w:val="1"/>
    <w:qFormat/>
    <w:rsid w:val="007E2912"/>
  </w:style>
  <w:style w:type="character" w:customStyle="1" w:styleId="CharSubdText">
    <w:name w:val="CharSubdText"/>
    <w:basedOn w:val="OPCCharBase"/>
    <w:uiPriority w:val="1"/>
    <w:qFormat/>
    <w:rsid w:val="007E2912"/>
  </w:style>
  <w:style w:type="paragraph" w:customStyle="1" w:styleId="CTA--">
    <w:name w:val="CTA --"/>
    <w:basedOn w:val="OPCParaBase"/>
    <w:next w:val="Normal"/>
    <w:rsid w:val="007E29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29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29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29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29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29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29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29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29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29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29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29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29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29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E29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291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E29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2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2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2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29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29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29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29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29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29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29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29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29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29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29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29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29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2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29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29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29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29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29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29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29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29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29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29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29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29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29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29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29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29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29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29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29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29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29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29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29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29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29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29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29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29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29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2912"/>
    <w:rPr>
      <w:sz w:val="16"/>
    </w:rPr>
  </w:style>
  <w:style w:type="table" w:customStyle="1" w:styleId="CFlag">
    <w:name w:val="CFlag"/>
    <w:basedOn w:val="TableNormal"/>
    <w:uiPriority w:val="99"/>
    <w:rsid w:val="007E29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29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2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29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29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29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29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29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291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E291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E291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E29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29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E29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29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29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29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29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29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29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29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29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29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2912"/>
  </w:style>
  <w:style w:type="character" w:customStyle="1" w:styleId="CharSubPartNoCASA">
    <w:name w:val="CharSubPartNo(CASA)"/>
    <w:basedOn w:val="OPCCharBase"/>
    <w:uiPriority w:val="1"/>
    <w:rsid w:val="007E2912"/>
  </w:style>
  <w:style w:type="paragraph" w:customStyle="1" w:styleId="ENoteTTIndentHeadingSub">
    <w:name w:val="ENoteTTIndentHeadingSub"/>
    <w:aliases w:val="enTTHis"/>
    <w:basedOn w:val="OPCParaBase"/>
    <w:rsid w:val="007E29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29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29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29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29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E77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2912"/>
    <w:rPr>
      <w:sz w:val="22"/>
    </w:rPr>
  </w:style>
  <w:style w:type="paragraph" w:customStyle="1" w:styleId="SOTextNote">
    <w:name w:val="SO TextNote"/>
    <w:aliases w:val="sont"/>
    <w:basedOn w:val="SOText"/>
    <w:qFormat/>
    <w:rsid w:val="007E29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29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2912"/>
    <w:rPr>
      <w:sz w:val="22"/>
    </w:rPr>
  </w:style>
  <w:style w:type="paragraph" w:customStyle="1" w:styleId="FileName">
    <w:name w:val="FileName"/>
    <w:basedOn w:val="Normal"/>
    <w:rsid w:val="007E2912"/>
  </w:style>
  <w:style w:type="paragraph" w:customStyle="1" w:styleId="TableHeading">
    <w:name w:val="TableHeading"/>
    <w:aliases w:val="th"/>
    <w:basedOn w:val="OPCParaBase"/>
    <w:next w:val="Tabletext"/>
    <w:rsid w:val="007E29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29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29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29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29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29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29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29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29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29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29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29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29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2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2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9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29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29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29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29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29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2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E29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2912"/>
    <w:pPr>
      <w:ind w:left="240" w:hanging="240"/>
    </w:pPr>
  </w:style>
  <w:style w:type="paragraph" w:styleId="Index2">
    <w:name w:val="index 2"/>
    <w:basedOn w:val="Normal"/>
    <w:next w:val="Normal"/>
    <w:autoRedefine/>
    <w:rsid w:val="007E2912"/>
    <w:pPr>
      <w:ind w:left="480" w:hanging="240"/>
    </w:pPr>
  </w:style>
  <w:style w:type="paragraph" w:styleId="Index3">
    <w:name w:val="index 3"/>
    <w:basedOn w:val="Normal"/>
    <w:next w:val="Normal"/>
    <w:autoRedefine/>
    <w:rsid w:val="007E2912"/>
    <w:pPr>
      <w:ind w:left="720" w:hanging="240"/>
    </w:pPr>
  </w:style>
  <w:style w:type="paragraph" w:styleId="Index4">
    <w:name w:val="index 4"/>
    <w:basedOn w:val="Normal"/>
    <w:next w:val="Normal"/>
    <w:autoRedefine/>
    <w:rsid w:val="007E2912"/>
    <w:pPr>
      <w:ind w:left="960" w:hanging="240"/>
    </w:pPr>
  </w:style>
  <w:style w:type="paragraph" w:styleId="Index5">
    <w:name w:val="index 5"/>
    <w:basedOn w:val="Normal"/>
    <w:next w:val="Normal"/>
    <w:autoRedefine/>
    <w:rsid w:val="007E2912"/>
    <w:pPr>
      <w:ind w:left="1200" w:hanging="240"/>
    </w:pPr>
  </w:style>
  <w:style w:type="paragraph" w:styleId="Index6">
    <w:name w:val="index 6"/>
    <w:basedOn w:val="Normal"/>
    <w:next w:val="Normal"/>
    <w:autoRedefine/>
    <w:rsid w:val="007E2912"/>
    <w:pPr>
      <w:ind w:left="1440" w:hanging="240"/>
    </w:pPr>
  </w:style>
  <w:style w:type="paragraph" w:styleId="Index7">
    <w:name w:val="index 7"/>
    <w:basedOn w:val="Normal"/>
    <w:next w:val="Normal"/>
    <w:autoRedefine/>
    <w:rsid w:val="007E2912"/>
    <w:pPr>
      <w:ind w:left="1680" w:hanging="240"/>
    </w:pPr>
  </w:style>
  <w:style w:type="paragraph" w:styleId="Index8">
    <w:name w:val="index 8"/>
    <w:basedOn w:val="Normal"/>
    <w:next w:val="Normal"/>
    <w:autoRedefine/>
    <w:rsid w:val="007E2912"/>
    <w:pPr>
      <w:ind w:left="1920" w:hanging="240"/>
    </w:pPr>
  </w:style>
  <w:style w:type="paragraph" w:styleId="Index9">
    <w:name w:val="index 9"/>
    <w:basedOn w:val="Normal"/>
    <w:next w:val="Normal"/>
    <w:autoRedefine/>
    <w:rsid w:val="007E2912"/>
    <w:pPr>
      <w:ind w:left="2160" w:hanging="240"/>
    </w:pPr>
  </w:style>
  <w:style w:type="paragraph" w:styleId="NormalIndent">
    <w:name w:val="Normal Indent"/>
    <w:basedOn w:val="Normal"/>
    <w:rsid w:val="007E2912"/>
    <w:pPr>
      <w:ind w:left="720"/>
    </w:pPr>
  </w:style>
  <w:style w:type="paragraph" w:styleId="FootnoteText">
    <w:name w:val="footnote text"/>
    <w:basedOn w:val="Normal"/>
    <w:link w:val="FootnoteTextChar"/>
    <w:rsid w:val="007E29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2912"/>
  </w:style>
  <w:style w:type="paragraph" w:styleId="CommentText">
    <w:name w:val="annotation text"/>
    <w:basedOn w:val="Normal"/>
    <w:link w:val="CommentTextChar"/>
    <w:rsid w:val="007E29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2912"/>
  </w:style>
  <w:style w:type="paragraph" w:styleId="IndexHeading">
    <w:name w:val="index heading"/>
    <w:basedOn w:val="Normal"/>
    <w:next w:val="Index1"/>
    <w:rsid w:val="007E29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29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2912"/>
    <w:pPr>
      <w:ind w:left="480" w:hanging="480"/>
    </w:pPr>
  </w:style>
  <w:style w:type="paragraph" w:styleId="EnvelopeAddress">
    <w:name w:val="envelope address"/>
    <w:basedOn w:val="Normal"/>
    <w:rsid w:val="007E29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29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29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2912"/>
    <w:rPr>
      <w:sz w:val="16"/>
      <w:szCs w:val="16"/>
    </w:rPr>
  </w:style>
  <w:style w:type="character" w:styleId="PageNumber">
    <w:name w:val="page number"/>
    <w:basedOn w:val="DefaultParagraphFont"/>
    <w:rsid w:val="007E2912"/>
  </w:style>
  <w:style w:type="character" w:styleId="EndnoteReference">
    <w:name w:val="endnote reference"/>
    <w:basedOn w:val="DefaultParagraphFont"/>
    <w:rsid w:val="007E2912"/>
    <w:rPr>
      <w:vertAlign w:val="superscript"/>
    </w:rPr>
  </w:style>
  <w:style w:type="paragraph" w:styleId="EndnoteText">
    <w:name w:val="endnote text"/>
    <w:basedOn w:val="Normal"/>
    <w:link w:val="EndnoteTextChar"/>
    <w:rsid w:val="007E29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2912"/>
  </w:style>
  <w:style w:type="paragraph" w:styleId="TableofAuthorities">
    <w:name w:val="table of authorities"/>
    <w:basedOn w:val="Normal"/>
    <w:next w:val="Normal"/>
    <w:rsid w:val="007E2912"/>
    <w:pPr>
      <w:ind w:left="240" w:hanging="240"/>
    </w:pPr>
  </w:style>
  <w:style w:type="paragraph" w:styleId="MacroText">
    <w:name w:val="macro"/>
    <w:link w:val="MacroTextChar"/>
    <w:rsid w:val="007E29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29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29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2912"/>
    <w:pPr>
      <w:ind w:left="283" w:hanging="283"/>
    </w:pPr>
  </w:style>
  <w:style w:type="paragraph" w:styleId="ListBullet">
    <w:name w:val="List Bullet"/>
    <w:basedOn w:val="Normal"/>
    <w:autoRedefine/>
    <w:rsid w:val="007E29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29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2912"/>
    <w:pPr>
      <w:ind w:left="566" w:hanging="283"/>
    </w:pPr>
  </w:style>
  <w:style w:type="paragraph" w:styleId="List3">
    <w:name w:val="List 3"/>
    <w:basedOn w:val="Normal"/>
    <w:rsid w:val="007E2912"/>
    <w:pPr>
      <w:ind w:left="849" w:hanging="283"/>
    </w:pPr>
  </w:style>
  <w:style w:type="paragraph" w:styleId="List4">
    <w:name w:val="List 4"/>
    <w:basedOn w:val="Normal"/>
    <w:rsid w:val="007E2912"/>
    <w:pPr>
      <w:ind w:left="1132" w:hanging="283"/>
    </w:pPr>
  </w:style>
  <w:style w:type="paragraph" w:styleId="List5">
    <w:name w:val="List 5"/>
    <w:basedOn w:val="Normal"/>
    <w:rsid w:val="007E2912"/>
    <w:pPr>
      <w:ind w:left="1415" w:hanging="283"/>
    </w:pPr>
  </w:style>
  <w:style w:type="paragraph" w:styleId="ListBullet2">
    <w:name w:val="List Bullet 2"/>
    <w:basedOn w:val="Normal"/>
    <w:autoRedefine/>
    <w:rsid w:val="007E29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29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29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29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29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29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29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29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29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29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2912"/>
    <w:pPr>
      <w:ind w:left="4252"/>
    </w:pPr>
  </w:style>
  <w:style w:type="character" w:customStyle="1" w:styleId="ClosingChar">
    <w:name w:val="Closing Char"/>
    <w:basedOn w:val="DefaultParagraphFont"/>
    <w:link w:val="Closing"/>
    <w:rsid w:val="007E2912"/>
    <w:rPr>
      <w:sz w:val="22"/>
    </w:rPr>
  </w:style>
  <w:style w:type="paragraph" w:styleId="Signature">
    <w:name w:val="Signature"/>
    <w:basedOn w:val="Normal"/>
    <w:link w:val="SignatureChar"/>
    <w:rsid w:val="007E29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2912"/>
    <w:rPr>
      <w:sz w:val="22"/>
    </w:rPr>
  </w:style>
  <w:style w:type="paragraph" w:styleId="BodyText">
    <w:name w:val="Body Text"/>
    <w:basedOn w:val="Normal"/>
    <w:link w:val="BodyTextChar"/>
    <w:rsid w:val="007E29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2912"/>
    <w:rPr>
      <w:sz w:val="22"/>
    </w:rPr>
  </w:style>
  <w:style w:type="paragraph" w:styleId="BodyTextIndent">
    <w:name w:val="Body Text Indent"/>
    <w:basedOn w:val="Normal"/>
    <w:link w:val="BodyTextIndentChar"/>
    <w:rsid w:val="007E29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2912"/>
    <w:rPr>
      <w:sz w:val="22"/>
    </w:rPr>
  </w:style>
  <w:style w:type="paragraph" w:styleId="ListContinue">
    <w:name w:val="List Continue"/>
    <w:basedOn w:val="Normal"/>
    <w:rsid w:val="007E2912"/>
    <w:pPr>
      <w:spacing w:after="120"/>
      <w:ind w:left="283"/>
    </w:pPr>
  </w:style>
  <w:style w:type="paragraph" w:styleId="ListContinue2">
    <w:name w:val="List Continue 2"/>
    <w:basedOn w:val="Normal"/>
    <w:rsid w:val="007E2912"/>
    <w:pPr>
      <w:spacing w:after="120"/>
      <w:ind w:left="566"/>
    </w:pPr>
  </w:style>
  <w:style w:type="paragraph" w:styleId="ListContinue3">
    <w:name w:val="List Continue 3"/>
    <w:basedOn w:val="Normal"/>
    <w:rsid w:val="007E2912"/>
    <w:pPr>
      <w:spacing w:after="120"/>
      <w:ind w:left="849"/>
    </w:pPr>
  </w:style>
  <w:style w:type="paragraph" w:styleId="ListContinue4">
    <w:name w:val="List Continue 4"/>
    <w:basedOn w:val="Normal"/>
    <w:rsid w:val="007E2912"/>
    <w:pPr>
      <w:spacing w:after="120"/>
      <w:ind w:left="1132"/>
    </w:pPr>
  </w:style>
  <w:style w:type="paragraph" w:styleId="ListContinue5">
    <w:name w:val="List Continue 5"/>
    <w:basedOn w:val="Normal"/>
    <w:rsid w:val="007E29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29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29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29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29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2912"/>
  </w:style>
  <w:style w:type="character" w:customStyle="1" w:styleId="SalutationChar">
    <w:name w:val="Salutation Char"/>
    <w:basedOn w:val="DefaultParagraphFont"/>
    <w:link w:val="Salutation"/>
    <w:rsid w:val="007E2912"/>
    <w:rPr>
      <w:sz w:val="22"/>
    </w:rPr>
  </w:style>
  <w:style w:type="paragraph" w:styleId="Date">
    <w:name w:val="Date"/>
    <w:basedOn w:val="Normal"/>
    <w:next w:val="Normal"/>
    <w:link w:val="DateChar"/>
    <w:rsid w:val="007E2912"/>
  </w:style>
  <w:style w:type="character" w:customStyle="1" w:styleId="DateChar">
    <w:name w:val="Date Char"/>
    <w:basedOn w:val="DefaultParagraphFont"/>
    <w:link w:val="Date"/>
    <w:rsid w:val="007E2912"/>
    <w:rPr>
      <w:sz w:val="22"/>
    </w:rPr>
  </w:style>
  <w:style w:type="paragraph" w:styleId="BodyTextFirstIndent">
    <w:name w:val="Body Text First Indent"/>
    <w:basedOn w:val="BodyText"/>
    <w:link w:val="BodyTextFirstIndentChar"/>
    <w:rsid w:val="007E29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29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29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2912"/>
    <w:rPr>
      <w:sz w:val="22"/>
    </w:rPr>
  </w:style>
  <w:style w:type="paragraph" w:styleId="BodyText2">
    <w:name w:val="Body Text 2"/>
    <w:basedOn w:val="Normal"/>
    <w:link w:val="BodyText2Char"/>
    <w:rsid w:val="007E29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2912"/>
    <w:rPr>
      <w:sz w:val="22"/>
    </w:rPr>
  </w:style>
  <w:style w:type="paragraph" w:styleId="BodyText3">
    <w:name w:val="Body Text 3"/>
    <w:basedOn w:val="Normal"/>
    <w:link w:val="BodyText3Char"/>
    <w:rsid w:val="007E29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29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2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2912"/>
    <w:rPr>
      <w:sz w:val="22"/>
    </w:rPr>
  </w:style>
  <w:style w:type="paragraph" w:styleId="BodyTextIndent3">
    <w:name w:val="Body Text Indent 3"/>
    <w:basedOn w:val="Normal"/>
    <w:link w:val="BodyTextIndent3Char"/>
    <w:rsid w:val="007E29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2912"/>
    <w:rPr>
      <w:sz w:val="16"/>
      <w:szCs w:val="16"/>
    </w:rPr>
  </w:style>
  <w:style w:type="paragraph" w:styleId="BlockText">
    <w:name w:val="Block Text"/>
    <w:basedOn w:val="Normal"/>
    <w:rsid w:val="007E2912"/>
    <w:pPr>
      <w:spacing w:after="120"/>
      <w:ind w:left="1440" w:right="1440"/>
    </w:pPr>
  </w:style>
  <w:style w:type="character" w:styleId="Hyperlink">
    <w:name w:val="Hyperlink"/>
    <w:basedOn w:val="DefaultParagraphFont"/>
    <w:rsid w:val="007E2912"/>
    <w:rPr>
      <w:color w:val="0000FF"/>
      <w:u w:val="single"/>
    </w:rPr>
  </w:style>
  <w:style w:type="character" w:styleId="FollowedHyperlink">
    <w:name w:val="FollowedHyperlink"/>
    <w:basedOn w:val="DefaultParagraphFont"/>
    <w:rsid w:val="007E2912"/>
    <w:rPr>
      <w:color w:val="800080"/>
      <w:u w:val="single"/>
    </w:rPr>
  </w:style>
  <w:style w:type="character" w:styleId="Strong">
    <w:name w:val="Strong"/>
    <w:basedOn w:val="DefaultParagraphFont"/>
    <w:qFormat/>
    <w:rsid w:val="007E2912"/>
    <w:rPr>
      <w:b/>
      <w:bCs/>
    </w:rPr>
  </w:style>
  <w:style w:type="character" w:styleId="Emphasis">
    <w:name w:val="Emphasis"/>
    <w:basedOn w:val="DefaultParagraphFont"/>
    <w:qFormat/>
    <w:rsid w:val="007E2912"/>
    <w:rPr>
      <w:i/>
      <w:iCs/>
    </w:rPr>
  </w:style>
  <w:style w:type="paragraph" w:styleId="DocumentMap">
    <w:name w:val="Document Map"/>
    <w:basedOn w:val="Normal"/>
    <w:link w:val="DocumentMapChar"/>
    <w:rsid w:val="007E29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29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29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29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2912"/>
  </w:style>
  <w:style w:type="character" w:customStyle="1" w:styleId="E-mailSignatureChar">
    <w:name w:val="E-mail Signature Char"/>
    <w:basedOn w:val="DefaultParagraphFont"/>
    <w:link w:val="E-mailSignature"/>
    <w:rsid w:val="007E2912"/>
    <w:rPr>
      <w:sz w:val="22"/>
    </w:rPr>
  </w:style>
  <w:style w:type="paragraph" w:styleId="NormalWeb">
    <w:name w:val="Normal (Web)"/>
    <w:basedOn w:val="Normal"/>
    <w:rsid w:val="007E2912"/>
  </w:style>
  <w:style w:type="character" w:styleId="HTMLAcronym">
    <w:name w:val="HTML Acronym"/>
    <w:basedOn w:val="DefaultParagraphFont"/>
    <w:rsid w:val="007E2912"/>
  </w:style>
  <w:style w:type="paragraph" w:styleId="HTMLAddress">
    <w:name w:val="HTML Address"/>
    <w:basedOn w:val="Normal"/>
    <w:link w:val="HTMLAddressChar"/>
    <w:rsid w:val="007E29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2912"/>
    <w:rPr>
      <w:i/>
      <w:iCs/>
      <w:sz w:val="22"/>
    </w:rPr>
  </w:style>
  <w:style w:type="character" w:styleId="HTMLCite">
    <w:name w:val="HTML Cite"/>
    <w:basedOn w:val="DefaultParagraphFont"/>
    <w:rsid w:val="007E2912"/>
    <w:rPr>
      <w:i/>
      <w:iCs/>
    </w:rPr>
  </w:style>
  <w:style w:type="character" w:styleId="HTMLCode">
    <w:name w:val="HTML Code"/>
    <w:basedOn w:val="DefaultParagraphFont"/>
    <w:rsid w:val="007E29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2912"/>
    <w:rPr>
      <w:i/>
      <w:iCs/>
    </w:rPr>
  </w:style>
  <w:style w:type="character" w:styleId="HTMLKeyboard">
    <w:name w:val="HTML Keyboard"/>
    <w:basedOn w:val="DefaultParagraphFont"/>
    <w:rsid w:val="007E29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29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29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29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29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29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912"/>
    <w:rPr>
      <w:b/>
      <w:bCs/>
    </w:rPr>
  </w:style>
  <w:style w:type="numbering" w:styleId="1ai">
    <w:name w:val="Outline List 1"/>
    <w:basedOn w:val="NoList"/>
    <w:rsid w:val="007E2912"/>
    <w:pPr>
      <w:numPr>
        <w:numId w:val="14"/>
      </w:numPr>
    </w:pPr>
  </w:style>
  <w:style w:type="numbering" w:styleId="111111">
    <w:name w:val="Outline List 2"/>
    <w:basedOn w:val="NoList"/>
    <w:rsid w:val="007E2912"/>
    <w:pPr>
      <w:numPr>
        <w:numId w:val="15"/>
      </w:numPr>
    </w:pPr>
  </w:style>
  <w:style w:type="numbering" w:styleId="ArticleSection">
    <w:name w:val="Outline List 3"/>
    <w:basedOn w:val="NoList"/>
    <w:rsid w:val="007E2912"/>
    <w:pPr>
      <w:numPr>
        <w:numId w:val="17"/>
      </w:numPr>
    </w:pPr>
  </w:style>
  <w:style w:type="table" w:styleId="TableSimple1">
    <w:name w:val="Table Simple 1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29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29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29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29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29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29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29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29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29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29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29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29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29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29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29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29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29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29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291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E2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29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2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2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E2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E2912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2912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912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912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912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912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E2912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E2912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2912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E2912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E2912"/>
  </w:style>
  <w:style w:type="paragraph" w:customStyle="1" w:styleId="OPCParaBase">
    <w:name w:val="OPCParaBase"/>
    <w:qFormat/>
    <w:rsid w:val="007E291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E291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E291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E2912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E2912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E2912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E2912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E2912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E2912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E2912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E2912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E2912"/>
  </w:style>
  <w:style w:type="paragraph" w:customStyle="1" w:styleId="Blocks">
    <w:name w:val="Blocks"/>
    <w:aliases w:val="bb"/>
    <w:basedOn w:val="OPCParaBase"/>
    <w:qFormat/>
    <w:rsid w:val="007E291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E291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E2912"/>
    <w:rPr>
      <w:i/>
    </w:rPr>
  </w:style>
  <w:style w:type="paragraph" w:customStyle="1" w:styleId="BoxList">
    <w:name w:val="BoxList"/>
    <w:aliases w:val="bl"/>
    <w:basedOn w:val="BoxText"/>
    <w:qFormat/>
    <w:rsid w:val="007E291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E291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E291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E2912"/>
    <w:pPr>
      <w:ind w:left="1985" w:hanging="851"/>
    </w:pPr>
  </w:style>
  <w:style w:type="character" w:customStyle="1" w:styleId="CharAmPartNo">
    <w:name w:val="CharAmPartNo"/>
    <w:basedOn w:val="OPCCharBase"/>
    <w:qFormat/>
    <w:rsid w:val="007E2912"/>
  </w:style>
  <w:style w:type="character" w:customStyle="1" w:styleId="CharAmPartText">
    <w:name w:val="CharAmPartText"/>
    <w:basedOn w:val="OPCCharBase"/>
    <w:qFormat/>
    <w:rsid w:val="007E2912"/>
  </w:style>
  <w:style w:type="character" w:customStyle="1" w:styleId="CharAmSchNo">
    <w:name w:val="CharAmSchNo"/>
    <w:basedOn w:val="OPCCharBase"/>
    <w:qFormat/>
    <w:rsid w:val="007E2912"/>
  </w:style>
  <w:style w:type="character" w:customStyle="1" w:styleId="CharAmSchText">
    <w:name w:val="CharAmSchText"/>
    <w:basedOn w:val="OPCCharBase"/>
    <w:qFormat/>
    <w:rsid w:val="007E2912"/>
  </w:style>
  <w:style w:type="character" w:customStyle="1" w:styleId="CharBoldItalic">
    <w:name w:val="CharBoldItalic"/>
    <w:basedOn w:val="OPCCharBase"/>
    <w:uiPriority w:val="1"/>
    <w:qFormat/>
    <w:rsid w:val="007E2912"/>
    <w:rPr>
      <w:b/>
      <w:i/>
    </w:rPr>
  </w:style>
  <w:style w:type="character" w:customStyle="1" w:styleId="CharChapNo">
    <w:name w:val="CharChapNo"/>
    <w:basedOn w:val="OPCCharBase"/>
    <w:uiPriority w:val="1"/>
    <w:qFormat/>
    <w:rsid w:val="007E2912"/>
  </w:style>
  <w:style w:type="character" w:customStyle="1" w:styleId="CharChapText">
    <w:name w:val="CharChapText"/>
    <w:basedOn w:val="OPCCharBase"/>
    <w:uiPriority w:val="1"/>
    <w:qFormat/>
    <w:rsid w:val="007E2912"/>
  </w:style>
  <w:style w:type="character" w:customStyle="1" w:styleId="CharDivNo">
    <w:name w:val="CharDivNo"/>
    <w:basedOn w:val="OPCCharBase"/>
    <w:uiPriority w:val="1"/>
    <w:qFormat/>
    <w:rsid w:val="007E2912"/>
  </w:style>
  <w:style w:type="character" w:customStyle="1" w:styleId="CharDivText">
    <w:name w:val="CharDivText"/>
    <w:basedOn w:val="OPCCharBase"/>
    <w:uiPriority w:val="1"/>
    <w:qFormat/>
    <w:rsid w:val="007E2912"/>
  </w:style>
  <w:style w:type="character" w:customStyle="1" w:styleId="CharItalic">
    <w:name w:val="CharItalic"/>
    <w:basedOn w:val="OPCCharBase"/>
    <w:uiPriority w:val="1"/>
    <w:qFormat/>
    <w:rsid w:val="007E2912"/>
    <w:rPr>
      <w:i/>
    </w:rPr>
  </w:style>
  <w:style w:type="character" w:customStyle="1" w:styleId="CharPartNo">
    <w:name w:val="CharPartNo"/>
    <w:basedOn w:val="OPCCharBase"/>
    <w:uiPriority w:val="1"/>
    <w:qFormat/>
    <w:rsid w:val="007E2912"/>
  </w:style>
  <w:style w:type="character" w:customStyle="1" w:styleId="CharPartText">
    <w:name w:val="CharPartText"/>
    <w:basedOn w:val="OPCCharBase"/>
    <w:uiPriority w:val="1"/>
    <w:qFormat/>
    <w:rsid w:val="007E2912"/>
  </w:style>
  <w:style w:type="character" w:customStyle="1" w:styleId="CharSectno">
    <w:name w:val="CharSectno"/>
    <w:basedOn w:val="OPCCharBase"/>
    <w:qFormat/>
    <w:rsid w:val="007E2912"/>
  </w:style>
  <w:style w:type="character" w:customStyle="1" w:styleId="CharSubdNo">
    <w:name w:val="CharSubdNo"/>
    <w:basedOn w:val="OPCCharBase"/>
    <w:uiPriority w:val="1"/>
    <w:qFormat/>
    <w:rsid w:val="007E2912"/>
  </w:style>
  <w:style w:type="character" w:customStyle="1" w:styleId="CharSubdText">
    <w:name w:val="CharSubdText"/>
    <w:basedOn w:val="OPCCharBase"/>
    <w:uiPriority w:val="1"/>
    <w:qFormat/>
    <w:rsid w:val="007E2912"/>
  </w:style>
  <w:style w:type="paragraph" w:customStyle="1" w:styleId="CTA--">
    <w:name w:val="CTA --"/>
    <w:basedOn w:val="OPCParaBase"/>
    <w:next w:val="Normal"/>
    <w:rsid w:val="007E2912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E291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E291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E291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E2912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E2912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E2912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E2912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E2912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E2912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E2912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E2912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E2912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E2912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E2912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E2912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7E2912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E2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E2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E2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E2912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E2912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E2912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E2912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E2912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E2912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E2912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E2912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E2912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E2912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E2912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E291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E2912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E2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E2912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E2912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E2912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E2912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E2912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E2912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E2912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E2912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E2912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E2912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E2912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E2912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E2912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E2912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E2912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E2912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E2912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E2912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E2912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E2912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E2912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E2912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E2912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E2912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E2912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E2912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E2912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E2912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E2912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E2912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E2912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E2912"/>
    <w:rPr>
      <w:sz w:val="16"/>
    </w:rPr>
  </w:style>
  <w:style w:type="table" w:customStyle="1" w:styleId="CFlag">
    <w:name w:val="CFlag"/>
    <w:basedOn w:val="TableNormal"/>
    <w:uiPriority w:val="99"/>
    <w:rsid w:val="007E2912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E29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E29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E2912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E2912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E2912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E2912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E2912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E2912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7E2912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7E2912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7E2912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E2912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7E2912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E2912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E2912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E291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E2912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E2912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E2912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E2912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E2912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E2912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E2912"/>
  </w:style>
  <w:style w:type="character" w:customStyle="1" w:styleId="CharSubPartNoCASA">
    <w:name w:val="CharSubPartNo(CASA)"/>
    <w:basedOn w:val="OPCCharBase"/>
    <w:uiPriority w:val="1"/>
    <w:rsid w:val="007E2912"/>
  </w:style>
  <w:style w:type="paragraph" w:customStyle="1" w:styleId="ENoteTTIndentHeadingSub">
    <w:name w:val="ENoteTTIndentHeadingSub"/>
    <w:aliases w:val="enTTHis"/>
    <w:basedOn w:val="OPCParaBase"/>
    <w:rsid w:val="007E2912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E2912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E2912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E2912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E2912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6E77AB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E2912"/>
    <w:rPr>
      <w:sz w:val="22"/>
    </w:rPr>
  </w:style>
  <w:style w:type="paragraph" w:customStyle="1" w:styleId="SOTextNote">
    <w:name w:val="SO TextNote"/>
    <w:aliases w:val="sont"/>
    <w:basedOn w:val="SOText"/>
    <w:qFormat/>
    <w:rsid w:val="007E2912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E2912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E2912"/>
    <w:rPr>
      <w:sz w:val="22"/>
    </w:rPr>
  </w:style>
  <w:style w:type="paragraph" w:customStyle="1" w:styleId="FileName">
    <w:name w:val="FileName"/>
    <w:basedOn w:val="Normal"/>
    <w:rsid w:val="007E2912"/>
  </w:style>
  <w:style w:type="paragraph" w:customStyle="1" w:styleId="TableHeading">
    <w:name w:val="TableHeading"/>
    <w:aliases w:val="th"/>
    <w:basedOn w:val="OPCParaBase"/>
    <w:next w:val="Tabletext"/>
    <w:rsid w:val="007E2912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E2912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E2912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E2912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E2912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E2912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E2912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E2912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E2912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E2912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E2912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E2912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E2912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E2912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E2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E29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912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E291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E2912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E2912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E2912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E291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E291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7E2912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E2912"/>
    <w:pPr>
      <w:ind w:left="240" w:hanging="240"/>
    </w:pPr>
  </w:style>
  <w:style w:type="paragraph" w:styleId="Index2">
    <w:name w:val="index 2"/>
    <w:basedOn w:val="Normal"/>
    <w:next w:val="Normal"/>
    <w:autoRedefine/>
    <w:rsid w:val="007E2912"/>
    <w:pPr>
      <w:ind w:left="480" w:hanging="240"/>
    </w:pPr>
  </w:style>
  <w:style w:type="paragraph" w:styleId="Index3">
    <w:name w:val="index 3"/>
    <w:basedOn w:val="Normal"/>
    <w:next w:val="Normal"/>
    <w:autoRedefine/>
    <w:rsid w:val="007E2912"/>
    <w:pPr>
      <w:ind w:left="720" w:hanging="240"/>
    </w:pPr>
  </w:style>
  <w:style w:type="paragraph" w:styleId="Index4">
    <w:name w:val="index 4"/>
    <w:basedOn w:val="Normal"/>
    <w:next w:val="Normal"/>
    <w:autoRedefine/>
    <w:rsid w:val="007E2912"/>
    <w:pPr>
      <w:ind w:left="960" w:hanging="240"/>
    </w:pPr>
  </w:style>
  <w:style w:type="paragraph" w:styleId="Index5">
    <w:name w:val="index 5"/>
    <w:basedOn w:val="Normal"/>
    <w:next w:val="Normal"/>
    <w:autoRedefine/>
    <w:rsid w:val="007E2912"/>
    <w:pPr>
      <w:ind w:left="1200" w:hanging="240"/>
    </w:pPr>
  </w:style>
  <w:style w:type="paragraph" w:styleId="Index6">
    <w:name w:val="index 6"/>
    <w:basedOn w:val="Normal"/>
    <w:next w:val="Normal"/>
    <w:autoRedefine/>
    <w:rsid w:val="007E2912"/>
    <w:pPr>
      <w:ind w:left="1440" w:hanging="240"/>
    </w:pPr>
  </w:style>
  <w:style w:type="paragraph" w:styleId="Index7">
    <w:name w:val="index 7"/>
    <w:basedOn w:val="Normal"/>
    <w:next w:val="Normal"/>
    <w:autoRedefine/>
    <w:rsid w:val="007E2912"/>
    <w:pPr>
      <w:ind w:left="1680" w:hanging="240"/>
    </w:pPr>
  </w:style>
  <w:style w:type="paragraph" w:styleId="Index8">
    <w:name w:val="index 8"/>
    <w:basedOn w:val="Normal"/>
    <w:next w:val="Normal"/>
    <w:autoRedefine/>
    <w:rsid w:val="007E2912"/>
    <w:pPr>
      <w:ind w:left="1920" w:hanging="240"/>
    </w:pPr>
  </w:style>
  <w:style w:type="paragraph" w:styleId="Index9">
    <w:name w:val="index 9"/>
    <w:basedOn w:val="Normal"/>
    <w:next w:val="Normal"/>
    <w:autoRedefine/>
    <w:rsid w:val="007E2912"/>
    <w:pPr>
      <w:ind w:left="2160" w:hanging="240"/>
    </w:pPr>
  </w:style>
  <w:style w:type="paragraph" w:styleId="NormalIndent">
    <w:name w:val="Normal Indent"/>
    <w:basedOn w:val="Normal"/>
    <w:rsid w:val="007E2912"/>
    <w:pPr>
      <w:ind w:left="720"/>
    </w:pPr>
  </w:style>
  <w:style w:type="paragraph" w:styleId="FootnoteText">
    <w:name w:val="footnote text"/>
    <w:basedOn w:val="Normal"/>
    <w:link w:val="FootnoteTextChar"/>
    <w:rsid w:val="007E2912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E2912"/>
  </w:style>
  <w:style w:type="paragraph" w:styleId="CommentText">
    <w:name w:val="annotation text"/>
    <w:basedOn w:val="Normal"/>
    <w:link w:val="CommentTextChar"/>
    <w:rsid w:val="007E291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E2912"/>
  </w:style>
  <w:style w:type="paragraph" w:styleId="IndexHeading">
    <w:name w:val="index heading"/>
    <w:basedOn w:val="Normal"/>
    <w:next w:val="Index1"/>
    <w:rsid w:val="007E2912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E2912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E2912"/>
    <w:pPr>
      <w:ind w:left="480" w:hanging="480"/>
    </w:pPr>
  </w:style>
  <w:style w:type="paragraph" w:styleId="EnvelopeAddress">
    <w:name w:val="envelope address"/>
    <w:basedOn w:val="Normal"/>
    <w:rsid w:val="007E291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E2912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E2912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E2912"/>
    <w:rPr>
      <w:sz w:val="16"/>
      <w:szCs w:val="16"/>
    </w:rPr>
  </w:style>
  <w:style w:type="character" w:styleId="PageNumber">
    <w:name w:val="page number"/>
    <w:basedOn w:val="DefaultParagraphFont"/>
    <w:rsid w:val="007E2912"/>
  </w:style>
  <w:style w:type="character" w:styleId="EndnoteReference">
    <w:name w:val="endnote reference"/>
    <w:basedOn w:val="DefaultParagraphFont"/>
    <w:rsid w:val="007E2912"/>
    <w:rPr>
      <w:vertAlign w:val="superscript"/>
    </w:rPr>
  </w:style>
  <w:style w:type="paragraph" w:styleId="EndnoteText">
    <w:name w:val="endnote text"/>
    <w:basedOn w:val="Normal"/>
    <w:link w:val="EndnoteTextChar"/>
    <w:rsid w:val="007E2912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E2912"/>
  </w:style>
  <w:style w:type="paragraph" w:styleId="TableofAuthorities">
    <w:name w:val="table of authorities"/>
    <w:basedOn w:val="Normal"/>
    <w:next w:val="Normal"/>
    <w:rsid w:val="007E2912"/>
    <w:pPr>
      <w:ind w:left="240" w:hanging="240"/>
    </w:pPr>
  </w:style>
  <w:style w:type="paragraph" w:styleId="MacroText">
    <w:name w:val="macro"/>
    <w:link w:val="MacroTextChar"/>
    <w:rsid w:val="007E29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E2912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E2912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E2912"/>
    <w:pPr>
      <w:ind w:left="283" w:hanging="283"/>
    </w:pPr>
  </w:style>
  <w:style w:type="paragraph" w:styleId="ListBullet">
    <w:name w:val="List Bullet"/>
    <w:basedOn w:val="Normal"/>
    <w:autoRedefine/>
    <w:rsid w:val="007E2912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E2912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E2912"/>
    <w:pPr>
      <w:ind w:left="566" w:hanging="283"/>
    </w:pPr>
  </w:style>
  <w:style w:type="paragraph" w:styleId="List3">
    <w:name w:val="List 3"/>
    <w:basedOn w:val="Normal"/>
    <w:rsid w:val="007E2912"/>
    <w:pPr>
      <w:ind w:left="849" w:hanging="283"/>
    </w:pPr>
  </w:style>
  <w:style w:type="paragraph" w:styleId="List4">
    <w:name w:val="List 4"/>
    <w:basedOn w:val="Normal"/>
    <w:rsid w:val="007E2912"/>
    <w:pPr>
      <w:ind w:left="1132" w:hanging="283"/>
    </w:pPr>
  </w:style>
  <w:style w:type="paragraph" w:styleId="List5">
    <w:name w:val="List 5"/>
    <w:basedOn w:val="Normal"/>
    <w:rsid w:val="007E2912"/>
    <w:pPr>
      <w:ind w:left="1415" w:hanging="283"/>
    </w:pPr>
  </w:style>
  <w:style w:type="paragraph" w:styleId="ListBullet2">
    <w:name w:val="List Bullet 2"/>
    <w:basedOn w:val="Normal"/>
    <w:autoRedefine/>
    <w:rsid w:val="007E2912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E2912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E2912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E2912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E2912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E2912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E2912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E2912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E2912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E2912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E2912"/>
    <w:pPr>
      <w:ind w:left="4252"/>
    </w:pPr>
  </w:style>
  <w:style w:type="character" w:customStyle="1" w:styleId="ClosingChar">
    <w:name w:val="Closing Char"/>
    <w:basedOn w:val="DefaultParagraphFont"/>
    <w:link w:val="Closing"/>
    <w:rsid w:val="007E2912"/>
    <w:rPr>
      <w:sz w:val="22"/>
    </w:rPr>
  </w:style>
  <w:style w:type="paragraph" w:styleId="Signature">
    <w:name w:val="Signature"/>
    <w:basedOn w:val="Normal"/>
    <w:link w:val="SignatureChar"/>
    <w:rsid w:val="007E291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2912"/>
    <w:rPr>
      <w:sz w:val="22"/>
    </w:rPr>
  </w:style>
  <w:style w:type="paragraph" w:styleId="BodyText">
    <w:name w:val="Body Text"/>
    <w:basedOn w:val="Normal"/>
    <w:link w:val="BodyTextChar"/>
    <w:rsid w:val="007E291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E2912"/>
    <w:rPr>
      <w:sz w:val="22"/>
    </w:rPr>
  </w:style>
  <w:style w:type="paragraph" w:styleId="BodyTextIndent">
    <w:name w:val="Body Text Indent"/>
    <w:basedOn w:val="Normal"/>
    <w:link w:val="BodyTextIndentChar"/>
    <w:rsid w:val="007E291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2912"/>
    <w:rPr>
      <w:sz w:val="22"/>
    </w:rPr>
  </w:style>
  <w:style w:type="paragraph" w:styleId="ListContinue">
    <w:name w:val="List Continue"/>
    <w:basedOn w:val="Normal"/>
    <w:rsid w:val="007E2912"/>
    <w:pPr>
      <w:spacing w:after="120"/>
      <w:ind w:left="283"/>
    </w:pPr>
  </w:style>
  <w:style w:type="paragraph" w:styleId="ListContinue2">
    <w:name w:val="List Continue 2"/>
    <w:basedOn w:val="Normal"/>
    <w:rsid w:val="007E2912"/>
    <w:pPr>
      <w:spacing w:after="120"/>
      <w:ind w:left="566"/>
    </w:pPr>
  </w:style>
  <w:style w:type="paragraph" w:styleId="ListContinue3">
    <w:name w:val="List Continue 3"/>
    <w:basedOn w:val="Normal"/>
    <w:rsid w:val="007E2912"/>
    <w:pPr>
      <w:spacing w:after="120"/>
      <w:ind w:left="849"/>
    </w:pPr>
  </w:style>
  <w:style w:type="paragraph" w:styleId="ListContinue4">
    <w:name w:val="List Continue 4"/>
    <w:basedOn w:val="Normal"/>
    <w:rsid w:val="007E2912"/>
    <w:pPr>
      <w:spacing w:after="120"/>
      <w:ind w:left="1132"/>
    </w:pPr>
  </w:style>
  <w:style w:type="paragraph" w:styleId="ListContinue5">
    <w:name w:val="List Continue 5"/>
    <w:basedOn w:val="Normal"/>
    <w:rsid w:val="007E2912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E291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E2912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E2912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E2912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E2912"/>
  </w:style>
  <w:style w:type="character" w:customStyle="1" w:styleId="SalutationChar">
    <w:name w:val="Salutation Char"/>
    <w:basedOn w:val="DefaultParagraphFont"/>
    <w:link w:val="Salutation"/>
    <w:rsid w:val="007E2912"/>
    <w:rPr>
      <w:sz w:val="22"/>
    </w:rPr>
  </w:style>
  <w:style w:type="paragraph" w:styleId="Date">
    <w:name w:val="Date"/>
    <w:basedOn w:val="Normal"/>
    <w:next w:val="Normal"/>
    <w:link w:val="DateChar"/>
    <w:rsid w:val="007E2912"/>
  </w:style>
  <w:style w:type="character" w:customStyle="1" w:styleId="DateChar">
    <w:name w:val="Date Char"/>
    <w:basedOn w:val="DefaultParagraphFont"/>
    <w:link w:val="Date"/>
    <w:rsid w:val="007E2912"/>
    <w:rPr>
      <w:sz w:val="22"/>
    </w:rPr>
  </w:style>
  <w:style w:type="paragraph" w:styleId="BodyTextFirstIndent">
    <w:name w:val="Body Text First Indent"/>
    <w:basedOn w:val="BodyText"/>
    <w:link w:val="BodyTextFirstIndentChar"/>
    <w:rsid w:val="007E2912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E2912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E291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2912"/>
    <w:rPr>
      <w:sz w:val="22"/>
    </w:rPr>
  </w:style>
  <w:style w:type="paragraph" w:styleId="BodyText2">
    <w:name w:val="Body Text 2"/>
    <w:basedOn w:val="Normal"/>
    <w:link w:val="BodyText2Char"/>
    <w:rsid w:val="007E291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E2912"/>
    <w:rPr>
      <w:sz w:val="22"/>
    </w:rPr>
  </w:style>
  <w:style w:type="paragraph" w:styleId="BodyText3">
    <w:name w:val="Body Text 3"/>
    <w:basedOn w:val="Normal"/>
    <w:link w:val="BodyText3Char"/>
    <w:rsid w:val="007E291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E2912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E2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2912"/>
    <w:rPr>
      <w:sz w:val="22"/>
    </w:rPr>
  </w:style>
  <w:style w:type="paragraph" w:styleId="BodyTextIndent3">
    <w:name w:val="Body Text Indent 3"/>
    <w:basedOn w:val="Normal"/>
    <w:link w:val="BodyTextIndent3Char"/>
    <w:rsid w:val="007E291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E2912"/>
    <w:rPr>
      <w:sz w:val="16"/>
      <w:szCs w:val="16"/>
    </w:rPr>
  </w:style>
  <w:style w:type="paragraph" w:styleId="BlockText">
    <w:name w:val="Block Text"/>
    <w:basedOn w:val="Normal"/>
    <w:rsid w:val="007E2912"/>
    <w:pPr>
      <w:spacing w:after="120"/>
      <w:ind w:left="1440" w:right="1440"/>
    </w:pPr>
  </w:style>
  <w:style w:type="character" w:styleId="Hyperlink">
    <w:name w:val="Hyperlink"/>
    <w:basedOn w:val="DefaultParagraphFont"/>
    <w:rsid w:val="007E2912"/>
    <w:rPr>
      <w:color w:val="0000FF"/>
      <w:u w:val="single"/>
    </w:rPr>
  </w:style>
  <w:style w:type="character" w:styleId="FollowedHyperlink">
    <w:name w:val="FollowedHyperlink"/>
    <w:basedOn w:val="DefaultParagraphFont"/>
    <w:rsid w:val="007E2912"/>
    <w:rPr>
      <w:color w:val="800080"/>
      <w:u w:val="single"/>
    </w:rPr>
  </w:style>
  <w:style w:type="character" w:styleId="Strong">
    <w:name w:val="Strong"/>
    <w:basedOn w:val="DefaultParagraphFont"/>
    <w:qFormat/>
    <w:rsid w:val="007E2912"/>
    <w:rPr>
      <w:b/>
      <w:bCs/>
    </w:rPr>
  </w:style>
  <w:style w:type="character" w:styleId="Emphasis">
    <w:name w:val="Emphasis"/>
    <w:basedOn w:val="DefaultParagraphFont"/>
    <w:qFormat/>
    <w:rsid w:val="007E2912"/>
    <w:rPr>
      <w:i/>
      <w:iCs/>
    </w:rPr>
  </w:style>
  <w:style w:type="paragraph" w:styleId="DocumentMap">
    <w:name w:val="Document Map"/>
    <w:basedOn w:val="Normal"/>
    <w:link w:val="DocumentMapChar"/>
    <w:rsid w:val="007E291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E2912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E2912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E2912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E2912"/>
  </w:style>
  <w:style w:type="character" w:customStyle="1" w:styleId="E-mailSignatureChar">
    <w:name w:val="E-mail Signature Char"/>
    <w:basedOn w:val="DefaultParagraphFont"/>
    <w:link w:val="E-mailSignature"/>
    <w:rsid w:val="007E2912"/>
    <w:rPr>
      <w:sz w:val="22"/>
    </w:rPr>
  </w:style>
  <w:style w:type="paragraph" w:styleId="NormalWeb">
    <w:name w:val="Normal (Web)"/>
    <w:basedOn w:val="Normal"/>
    <w:rsid w:val="007E2912"/>
  </w:style>
  <w:style w:type="character" w:styleId="HTMLAcronym">
    <w:name w:val="HTML Acronym"/>
    <w:basedOn w:val="DefaultParagraphFont"/>
    <w:rsid w:val="007E2912"/>
  </w:style>
  <w:style w:type="paragraph" w:styleId="HTMLAddress">
    <w:name w:val="HTML Address"/>
    <w:basedOn w:val="Normal"/>
    <w:link w:val="HTMLAddressChar"/>
    <w:rsid w:val="007E2912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E2912"/>
    <w:rPr>
      <w:i/>
      <w:iCs/>
      <w:sz w:val="22"/>
    </w:rPr>
  </w:style>
  <w:style w:type="character" w:styleId="HTMLCite">
    <w:name w:val="HTML Cite"/>
    <w:basedOn w:val="DefaultParagraphFont"/>
    <w:rsid w:val="007E2912"/>
    <w:rPr>
      <w:i/>
      <w:iCs/>
    </w:rPr>
  </w:style>
  <w:style w:type="character" w:styleId="HTMLCode">
    <w:name w:val="HTML Code"/>
    <w:basedOn w:val="DefaultParagraphFont"/>
    <w:rsid w:val="007E2912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E2912"/>
    <w:rPr>
      <w:i/>
      <w:iCs/>
    </w:rPr>
  </w:style>
  <w:style w:type="character" w:styleId="HTMLKeyboard">
    <w:name w:val="HTML Keyboard"/>
    <w:basedOn w:val="DefaultParagraphFont"/>
    <w:rsid w:val="007E2912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E291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E2912"/>
    <w:rPr>
      <w:rFonts w:ascii="Courier New" w:hAnsi="Courier New" w:cs="Courier New"/>
    </w:rPr>
  </w:style>
  <w:style w:type="character" w:styleId="HTMLSample">
    <w:name w:val="HTML Sample"/>
    <w:basedOn w:val="DefaultParagraphFont"/>
    <w:rsid w:val="007E2912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E2912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E2912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E2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2912"/>
    <w:rPr>
      <w:b/>
      <w:bCs/>
    </w:rPr>
  </w:style>
  <w:style w:type="numbering" w:styleId="1ai">
    <w:name w:val="Outline List 1"/>
    <w:basedOn w:val="NoList"/>
    <w:rsid w:val="007E2912"/>
    <w:pPr>
      <w:numPr>
        <w:numId w:val="14"/>
      </w:numPr>
    </w:pPr>
  </w:style>
  <w:style w:type="numbering" w:styleId="111111">
    <w:name w:val="Outline List 2"/>
    <w:basedOn w:val="NoList"/>
    <w:rsid w:val="007E2912"/>
    <w:pPr>
      <w:numPr>
        <w:numId w:val="15"/>
      </w:numPr>
    </w:pPr>
  </w:style>
  <w:style w:type="numbering" w:styleId="ArticleSection">
    <w:name w:val="Outline List 3"/>
    <w:basedOn w:val="NoList"/>
    <w:rsid w:val="007E2912"/>
    <w:pPr>
      <w:numPr>
        <w:numId w:val="17"/>
      </w:numPr>
    </w:pPr>
  </w:style>
  <w:style w:type="table" w:styleId="TableSimple1">
    <w:name w:val="Table Simple 1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E2912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2912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E2912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E2912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E2912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E2912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E2912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E2912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E2912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E2912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E2912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E2912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E2912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E2912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E2912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E2912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E2912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E2912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E2912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E2912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E2912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E2912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E2912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E2912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7E2912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E2912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E2912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E2912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7E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header" Target="header14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header" Target="header13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36" Type="http://schemas.openxmlformats.org/officeDocument/2006/relationships/footer" Target="foot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2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footer" Target="footer10.xml"/><Relationship Id="rId35" Type="http://schemas.openxmlformats.org/officeDocument/2006/relationships/footer" Target="footer1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05FF-81C7-4569-A7A4-07B04489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12</Pages>
  <Words>1642</Words>
  <Characters>8559</Characters>
  <Application>Microsoft Office Word</Application>
  <DocSecurity>0</DocSecurity>
  <PresentationFormat/>
  <Lines>231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2017-04-26T00:22:00Z</cp:lastPrinted>
  <dcterms:created xsi:type="dcterms:W3CDTF">2020-09-16T06:30:00Z</dcterms:created>
  <dcterms:modified xsi:type="dcterms:W3CDTF">2020-09-16T06:30:00Z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Health Insurance (Approvals for Eligible Collection Centres) Principles 2020</vt:lpwstr>
  </property>
  <property fmtid="{D5CDD505-2E9C-101B-9397-08002B2CF9AE}" pid="4" name="Header">
    <vt:lpwstr>Section</vt:lpwstr>
  </property>
  <property fmtid="{D5CDD505-2E9C-101B-9397-08002B2CF9AE}" pid="5" name="Class">
    <vt:lpwstr>Principles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>Unk</vt:lpwstr>
  </property>
  <property fmtid="{D5CDD505-2E9C-101B-9397-08002B2CF9AE}" pid="10" name="ID">
    <vt:lpwstr>OPC64799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DateMade">
    <vt:lpwstr>14 September 2020</vt:lpwstr>
  </property>
</Properties>
</file>