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C8B8D" w14:textId="77777777" w:rsidR="00F109D4" w:rsidRPr="00731FEA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3B0284DA" w14:textId="77777777" w:rsidR="007662C7" w:rsidRPr="00731FEA" w:rsidRDefault="00F109D4" w:rsidP="003E1CE3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="00076178"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0A0442A3634B4230A5A8856B2339354C"/>
          </w:placeholder>
          <w:dropDownList>
            <w:listItem w:value="Choose an item."/>
            <w:listItem w:displayText="Treasurer" w:value="Treasurer"/>
            <w:listItem w:displayText="Minister for Population, Cities and Urban Infrastructure" w:value="Minister for Population, Cities and Urban Infrastructure"/>
            <w:listItem w:displayText="Minister for Housing and Assistant Treasurer" w:value="Minister for Housing and Assistant Treasurer"/>
            <w:listItem w:displayText="Assistant Minister for Superannuation, Financial Services and Financial Technology" w:value="Assistant Minister for Superannuation, Financial Services and Financial Technology"/>
            <w:listItem w:displayText="Assistant Minister for Finance, Charities and Electoral Matters" w:value="Assistant Minister for Finance, Charities and Electoral Matters"/>
            <w:listItem w:displayText="Assistant Treasurer" w:value="Assistant Treasurer"/>
          </w:dropDownList>
        </w:sdtPr>
        <w:sdtEndPr/>
        <w:sdtContent>
          <w:r w:rsidR="00C15561">
            <w:rPr>
              <w:sz w:val="24"/>
              <w:szCs w:val="24"/>
            </w:rPr>
            <w:t>Treasurer</w:t>
          </w:r>
        </w:sdtContent>
      </w:sdt>
    </w:p>
    <w:p w14:paraId="6AAF76EF" w14:textId="5EA557B8" w:rsidR="00F109D4" w:rsidRDefault="00C15561" w:rsidP="003C7907">
      <w:pPr>
        <w:spacing w:before="240" w:after="240"/>
        <w:jc w:val="center"/>
        <w:rPr>
          <w:i/>
        </w:rPr>
      </w:pPr>
      <w:r>
        <w:rPr>
          <w:i/>
        </w:rPr>
        <w:t>Competition and Consumer Act</w:t>
      </w:r>
      <w:r w:rsidR="007147C7">
        <w:rPr>
          <w:i/>
        </w:rPr>
        <w:t xml:space="preserve"> </w:t>
      </w:r>
      <w:r>
        <w:rPr>
          <w:i/>
        </w:rPr>
        <w:t>2010</w:t>
      </w:r>
    </w:p>
    <w:p w14:paraId="6872A38F" w14:textId="25952E39" w:rsidR="00F109D4" w:rsidRPr="00503E44" w:rsidRDefault="00C15561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 xml:space="preserve">Competition and Consumer </w:t>
      </w:r>
      <w:r w:rsidR="00110E7B">
        <w:rPr>
          <w:i/>
        </w:rPr>
        <w:t>(Price Inquir</w:t>
      </w:r>
      <w:r w:rsidR="00737D9B">
        <w:rPr>
          <w:i/>
        </w:rPr>
        <w:t>y</w:t>
      </w:r>
      <w:r w:rsidR="008011D8">
        <w:rPr>
          <w:i/>
        </w:rPr>
        <w:t>—Water Markets in the Murray-Darling Basin</w:t>
      </w:r>
      <w:r>
        <w:rPr>
          <w:i/>
        </w:rPr>
        <w:t xml:space="preserve">) </w:t>
      </w:r>
      <w:r w:rsidR="00110E7B">
        <w:rPr>
          <w:i/>
        </w:rPr>
        <w:t xml:space="preserve">Amendment </w:t>
      </w:r>
      <w:r>
        <w:rPr>
          <w:i/>
        </w:rPr>
        <w:t>Direction 2020</w:t>
      </w:r>
    </w:p>
    <w:p w14:paraId="10F9A501" w14:textId="77777777" w:rsidR="00F109D4" w:rsidRDefault="00C55D29" w:rsidP="00647BB7">
      <w:pPr>
        <w:spacing w:before="240"/>
      </w:pPr>
      <w:r w:rsidRPr="00503E44">
        <w:t xml:space="preserve">Section </w:t>
      </w:r>
      <w:r w:rsidR="006D5F50">
        <w:t>95K</w:t>
      </w:r>
      <w:r w:rsidR="005E4BAC">
        <w:t xml:space="preserve"> </w:t>
      </w:r>
      <w:r w:rsidR="00F109D4" w:rsidRPr="00503E44">
        <w:t xml:space="preserve">of the </w:t>
      </w:r>
      <w:r w:rsidR="006F3953" w:rsidRPr="00110E7B">
        <w:rPr>
          <w:i/>
        </w:rPr>
        <w:t>Competition and Consumer Act</w:t>
      </w:r>
      <w:r w:rsidR="00F109D4" w:rsidRPr="00503E44">
        <w:t xml:space="preserve"> (the Act) provides that the </w:t>
      </w:r>
      <w:r w:rsidR="006F3953">
        <w:t>Minister</w:t>
      </w:r>
      <w:r w:rsidR="00F109D4" w:rsidRPr="00503E44">
        <w:t xml:space="preserve"> may</w:t>
      </w:r>
      <w:r w:rsidR="006D5F50">
        <w:t>, by notice in writing,</w:t>
      </w:r>
      <w:r w:rsidR="00F109D4" w:rsidRPr="00503E44">
        <w:t xml:space="preserve"> </w:t>
      </w:r>
      <w:r w:rsidR="006D5F50">
        <w:t xml:space="preserve">extend the completion period for </w:t>
      </w:r>
      <w:r w:rsidR="004D23D9">
        <w:t>an inquiry into a specified matter or matters.</w:t>
      </w:r>
    </w:p>
    <w:p w14:paraId="543BDB19" w14:textId="7D9AA2A4" w:rsidR="00F109D4" w:rsidRPr="004D23D9" w:rsidRDefault="004D23D9" w:rsidP="00647BB7">
      <w:pPr>
        <w:spacing w:before="240"/>
      </w:pPr>
      <w:r>
        <w:t xml:space="preserve">The </w:t>
      </w:r>
      <w:r>
        <w:rPr>
          <w:i/>
        </w:rPr>
        <w:t>Competition and Consumer (Price Inquir</w:t>
      </w:r>
      <w:r w:rsidR="00737D9B">
        <w:rPr>
          <w:i/>
        </w:rPr>
        <w:t>y</w:t>
      </w:r>
      <w:r w:rsidR="008011D8">
        <w:rPr>
          <w:i/>
        </w:rPr>
        <w:t>—Water Markets in the Murray-Darling Basin</w:t>
      </w:r>
      <w:r>
        <w:rPr>
          <w:i/>
        </w:rPr>
        <w:t xml:space="preserve">) </w:t>
      </w:r>
      <w:r w:rsidR="00110E7B">
        <w:rPr>
          <w:i/>
        </w:rPr>
        <w:t xml:space="preserve">Amendment </w:t>
      </w:r>
      <w:r>
        <w:rPr>
          <w:i/>
        </w:rPr>
        <w:t>Direction 2020</w:t>
      </w:r>
      <w:r w:rsidR="0035731A">
        <w:t xml:space="preserve"> (the </w:t>
      </w:r>
      <w:r w:rsidR="005B2CC3">
        <w:t xml:space="preserve">Amending </w:t>
      </w:r>
      <w:r w:rsidR="0035731A">
        <w:t>Direction) is mad</w:t>
      </w:r>
      <w:r>
        <w:t>e</w:t>
      </w:r>
      <w:r w:rsidR="0035731A">
        <w:t xml:space="preserve"> </w:t>
      </w:r>
      <w:r>
        <w:t xml:space="preserve">under subsection </w:t>
      </w:r>
      <w:r w:rsidR="0035731A">
        <w:t xml:space="preserve">95K(3) of the Act and </w:t>
      </w:r>
      <w:r w:rsidR="00260D1D">
        <w:t xml:space="preserve">extends the final reporting date for </w:t>
      </w:r>
      <w:r w:rsidR="0035731A">
        <w:t xml:space="preserve">the </w:t>
      </w:r>
      <w:r w:rsidR="00260D1D">
        <w:t>p</w:t>
      </w:r>
      <w:r w:rsidR="0035731A">
        <w:t xml:space="preserve">rice </w:t>
      </w:r>
      <w:r w:rsidR="00260D1D">
        <w:t>i</w:t>
      </w:r>
      <w:r w:rsidR="0035731A">
        <w:t>nquiry into water</w:t>
      </w:r>
      <w:r w:rsidR="00FA695B">
        <w:t xml:space="preserve"> markets in the Murray-Darling B</w:t>
      </w:r>
      <w:r w:rsidR="0035731A">
        <w:t>asin</w:t>
      </w:r>
      <w:r w:rsidR="00FA695B">
        <w:t>.</w:t>
      </w:r>
    </w:p>
    <w:p w14:paraId="17512FB7" w14:textId="60C4351D" w:rsidR="00BF1115" w:rsidRDefault="00BF1115" w:rsidP="00BF1115">
      <w:pPr>
        <w:spacing w:before="240"/>
      </w:pPr>
      <w:r>
        <w:t>On 8 August 2019,</w:t>
      </w:r>
      <w:r w:rsidRPr="00BF1115">
        <w:t xml:space="preserve"> </w:t>
      </w:r>
      <w:r>
        <w:t xml:space="preserve">the Treasurer provided a direction to the </w:t>
      </w:r>
      <w:r w:rsidR="00E44E2F">
        <w:t>Australian Competition and Consumer Commission</w:t>
      </w:r>
      <w:r>
        <w:t xml:space="preserve"> </w:t>
      </w:r>
      <w:r w:rsidR="00E44E2F">
        <w:t xml:space="preserve">(ACCC) </w:t>
      </w:r>
      <w:r>
        <w:t>under subsection 95H(1) of the Act, requiring the ACCC to hold an inquiry into markets for tradeable water rights relating to water in the Murray-Darling Basin</w:t>
      </w:r>
      <w:r w:rsidR="00FF2333">
        <w:t xml:space="preserve"> and to provide a final report to the Treasurer by no later than 30</w:t>
      </w:r>
      <w:r w:rsidR="00E44E2F">
        <w:t> </w:t>
      </w:r>
      <w:r w:rsidR="00FF2333">
        <w:t>November 2020</w:t>
      </w:r>
      <w:r>
        <w:t>.</w:t>
      </w:r>
    </w:p>
    <w:p w14:paraId="0077F84D" w14:textId="3A232022" w:rsidR="00FF2333" w:rsidRPr="00CB5D9C" w:rsidRDefault="00FF2333" w:rsidP="00647BB7">
      <w:pPr>
        <w:spacing w:before="240"/>
      </w:pPr>
      <w:r>
        <w:t xml:space="preserve">The amendments at Schedule 1 </w:t>
      </w:r>
      <w:r w:rsidR="005B2CC3">
        <w:t>to</w:t>
      </w:r>
      <w:r>
        <w:t xml:space="preserve"> the </w:t>
      </w:r>
      <w:r w:rsidR="005B2CC3">
        <w:t xml:space="preserve">Amending </w:t>
      </w:r>
      <w:r>
        <w:t>Direction</w:t>
      </w:r>
      <w:r w:rsidR="006F63F6">
        <w:t xml:space="preserve"> </w:t>
      </w:r>
      <w:r w:rsidR="007B161E">
        <w:t>make changes</w:t>
      </w:r>
      <w:r w:rsidR="006F63F6">
        <w:t xml:space="preserve"> </w:t>
      </w:r>
      <w:r w:rsidR="007B161E">
        <w:t xml:space="preserve">to </w:t>
      </w:r>
      <w:r w:rsidR="006F63F6">
        <w:t xml:space="preserve">the time for </w:t>
      </w:r>
      <w:r w:rsidR="007B161E">
        <w:t>reporting</w:t>
      </w:r>
      <w:r w:rsidR="006F63F6">
        <w:t xml:space="preserve"> </w:t>
      </w:r>
      <w:r w:rsidR="007B161E">
        <w:t>on</w:t>
      </w:r>
      <w:r w:rsidR="006F63F6">
        <w:t xml:space="preserve"> </w:t>
      </w:r>
      <w:r w:rsidR="00737D9B">
        <w:t>this inquiry</w:t>
      </w:r>
      <w:r w:rsidR="007B161E">
        <w:t>.</w:t>
      </w:r>
      <w:r w:rsidR="00CB5D9C">
        <w:t xml:space="preserve"> </w:t>
      </w:r>
      <w:r w:rsidR="00737D9B">
        <w:t>T</w:t>
      </w:r>
      <w:r w:rsidR="006F63F6">
        <w:t xml:space="preserve">he ACCC must now </w:t>
      </w:r>
      <w:r w:rsidR="00737D9B">
        <w:t xml:space="preserve">complete the inquiry and provide a report to </w:t>
      </w:r>
      <w:r w:rsidR="006F63F6">
        <w:t xml:space="preserve">the Treasurer by </w:t>
      </w:r>
      <w:r w:rsidR="00532F9F">
        <w:t xml:space="preserve">no later than </w:t>
      </w:r>
      <w:r w:rsidR="00737D9B">
        <w:t>26</w:t>
      </w:r>
      <w:r w:rsidR="006F63F6">
        <w:t xml:space="preserve"> </w:t>
      </w:r>
      <w:r w:rsidR="00737D9B">
        <w:t>February</w:t>
      </w:r>
      <w:r w:rsidR="006F63F6">
        <w:t xml:space="preserve"> 202</w:t>
      </w:r>
      <w:r w:rsidR="00737D9B">
        <w:t>1.</w:t>
      </w:r>
    </w:p>
    <w:p w14:paraId="157D58C0" w14:textId="23F1B03A" w:rsidR="0088467C" w:rsidRDefault="00AF5151" w:rsidP="00647BB7">
      <w:pPr>
        <w:spacing w:before="240"/>
      </w:pPr>
      <w:r>
        <w:t xml:space="preserve">In accordance with section 17 of the </w:t>
      </w:r>
      <w:r>
        <w:rPr>
          <w:i/>
        </w:rPr>
        <w:t>Legislation Act 2003</w:t>
      </w:r>
      <w:r>
        <w:t>, the ACCC have been consulted on the terms of th</w:t>
      </w:r>
      <w:r w:rsidR="005B2CC3">
        <w:t>e</w:t>
      </w:r>
      <w:r>
        <w:t xml:space="preserve"> </w:t>
      </w:r>
      <w:r w:rsidR="005B2CC3">
        <w:t xml:space="preserve">Amending </w:t>
      </w:r>
      <w:r>
        <w:t>Direction.</w:t>
      </w:r>
    </w:p>
    <w:p w14:paraId="04C268C4" w14:textId="21443766" w:rsidR="00AF5151" w:rsidRDefault="00AF5151" w:rsidP="00AF5151">
      <w:pPr>
        <w:spacing w:before="240"/>
      </w:pPr>
      <w:r>
        <w:t>The</w:t>
      </w:r>
      <w:r w:rsidRPr="00D3322F">
        <w:t xml:space="preserve"> </w:t>
      </w:r>
      <w:r w:rsidR="005B2CC3">
        <w:t xml:space="preserve">Amending </w:t>
      </w:r>
      <w:r>
        <w:t>Direction is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 Act 2003</w:t>
      </w:r>
      <w:r w:rsidRPr="00D3322F">
        <w:t>.</w:t>
      </w:r>
      <w:r w:rsidR="005B2CC3">
        <w:t xml:space="preserve">  However, the Amending Direction is not subject to disallowance or </w:t>
      </w:r>
      <w:proofErr w:type="spellStart"/>
      <w:r w:rsidR="005B2CC3">
        <w:t>sunsetting</w:t>
      </w:r>
      <w:proofErr w:type="spellEnd"/>
      <w:r w:rsidR="005B2CC3">
        <w:t>.</w:t>
      </w:r>
    </w:p>
    <w:p w14:paraId="3139C9DC" w14:textId="741BDDA8" w:rsidR="00AF5151" w:rsidRDefault="00AF5151" w:rsidP="00647BB7">
      <w:pPr>
        <w:spacing w:before="240"/>
      </w:pPr>
      <w:r>
        <w:t xml:space="preserve">The </w:t>
      </w:r>
      <w:r w:rsidR="005B2CC3">
        <w:t xml:space="preserve">Amending </w:t>
      </w:r>
      <w:r>
        <w:t>Direction commences the day after the instrument is registered.</w:t>
      </w:r>
    </w:p>
    <w:p w14:paraId="1101C3EB" w14:textId="77777777" w:rsidR="00AF5151" w:rsidRPr="00AF5151" w:rsidRDefault="00AF5151" w:rsidP="00AF5151">
      <w:pPr>
        <w:shd w:val="clear" w:color="auto" w:fill="FFFFFF"/>
        <w:spacing w:before="240"/>
        <w:rPr>
          <w:color w:val="000000"/>
          <w:szCs w:val="24"/>
        </w:rPr>
      </w:pPr>
      <w:r w:rsidRPr="00AF5151">
        <w:rPr>
          <w:color w:val="000000"/>
          <w:szCs w:val="24"/>
        </w:rPr>
        <w:t>A statement of Compatibility with Human Rights is at Attachment A.</w:t>
      </w:r>
    </w:p>
    <w:p w14:paraId="0BC5D90A" w14:textId="77777777" w:rsidR="007A55A7" w:rsidRDefault="007A55A7" w:rsidP="00013390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FF3632">
        <w:rPr>
          <w:b/>
          <w:u w:val="single"/>
        </w:rPr>
        <w:t>A</w:t>
      </w:r>
    </w:p>
    <w:p w14:paraId="40241B7A" w14:textId="77777777" w:rsidR="00E4438C" w:rsidRPr="00462095" w:rsidRDefault="00E4438C" w:rsidP="003E1CE3">
      <w:pPr>
        <w:pStyle w:val="Heading3"/>
      </w:pPr>
      <w:r w:rsidRPr="00462095">
        <w:t>Statement of Compatibility with Human Rights</w:t>
      </w:r>
    </w:p>
    <w:p w14:paraId="443EFA6A" w14:textId="77777777" w:rsidR="00E4438C" w:rsidRPr="00647BB7" w:rsidRDefault="00E4438C" w:rsidP="00AC1D15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3F1983A2" w14:textId="28A6CF61" w:rsidR="00E4438C" w:rsidRPr="00647BB7" w:rsidRDefault="00B30272" w:rsidP="003E1CE3">
      <w:pPr>
        <w:pStyle w:val="Heading3"/>
        <w:jc w:val="center"/>
      </w:pPr>
      <w:r>
        <w:t>Competition and Consumer (Price In</w:t>
      </w:r>
      <w:r w:rsidR="007D1BCB">
        <w:t>quiry—Water Markets in the Murray-Darling Basin</w:t>
      </w:r>
      <w:r>
        <w:t xml:space="preserve">) </w:t>
      </w:r>
      <w:r w:rsidR="00110E7B">
        <w:t xml:space="preserve">Amendment </w:t>
      </w:r>
      <w:r>
        <w:t>Direction 2020</w:t>
      </w:r>
    </w:p>
    <w:p w14:paraId="50DBB07F" w14:textId="77777777" w:rsidR="00E4438C" w:rsidRPr="00647BB7" w:rsidRDefault="00E4438C" w:rsidP="00647BB7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170EDF64" w14:textId="77777777" w:rsidR="00E4438C" w:rsidRPr="00647BB7" w:rsidRDefault="00E4438C" w:rsidP="003E1CE3">
      <w:pPr>
        <w:pStyle w:val="Heading3"/>
      </w:pPr>
      <w:r w:rsidRPr="00647BB7">
        <w:t>Overview of the Legislative Instrument</w:t>
      </w:r>
    </w:p>
    <w:p w14:paraId="309CBE58" w14:textId="4E060E40" w:rsidR="00B30272" w:rsidRDefault="00B30272" w:rsidP="00B30272">
      <w:pPr>
        <w:spacing w:before="240"/>
      </w:pPr>
      <w:r w:rsidRPr="00503E44">
        <w:t xml:space="preserve">Section </w:t>
      </w:r>
      <w:r>
        <w:t xml:space="preserve">95K </w:t>
      </w:r>
      <w:r w:rsidRPr="00503E44">
        <w:t xml:space="preserve">of the </w:t>
      </w:r>
      <w:r w:rsidRPr="00110E7B">
        <w:rPr>
          <w:i/>
        </w:rPr>
        <w:t>Competition and Consumer Act</w:t>
      </w:r>
      <w:r w:rsidRPr="00503E44">
        <w:t xml:space="preserve"> (the Act) provides that the </w:t>
      </w:r>
      <w:r>
        <w:t>Minister</w:t>
      </w:r>
      <w:r w:rsidRPr="00503E44">
        <w:t xml:space="preserve"> may</w:t>
      </w:r>
      <w:r>
        <w:t xml:space="preserve"> extend the completion period for an inquiry into a specified matter or matters.</w:t>
      </w:r>
    </w:p>
    <w:p w14:paraId="0DA6F6DC" w14:textId="6C0101EC" w:rsidR="005B2CC3" w:rsidRPr="004D23D9" w:rsidRDefault="005B2CC3" w:rsidP="005B2CC3">
      <w:pPr>
        <w:spacing w:before="240"/>
      </w:pPr>
      <w:r>
        <w:t xml:space="preserve">The </w:t>
      </w:r>
      <w:r>
        <w:rPr>
          <w:i/>
        </w:rPr>
        <w:t>Competiti</w:t>
      </w:r>
      <w:r w:rsidR="007D1BCB">
        <w:rPr>
          <w:i/>
        </w:rPr>
        <w:t>on and Consumer (Price Inquiry—Water Markets in the Murray-Darling Basin</w:t>
      </w:r>
      <w:r>
        <w:rPr>
          <w:i/>
        </w:rPr>
        <w:t>) Amendment Direction 2020</w:t>
      </w:r>
      <w:r w:rsidR="007D1BCB">
        <w:t xml:space="preserve"> </w:t>
      </w:r>
      <w:r>
        <w:t>is made under subsection 95K(3) of the Act and extends the final reporting date for the price inquiry into water markets in the Murray-Darling Basin.</w:t>
      </w:r>
    </w:p>
    <w:p w14:paraId="74ECB9C6" w14:textId="59591B3B" w:rsidR="00E4438C" w:rsidRPr="00647BB7" w:rsidRDefault="005B2CC3" w:rsidP="005B2CC3">
      <w:pPr>
        <w:pStyle w:val="Heading3"/>
      </w:pPr>
      <w:r w:rsidRPr="00647BB7">
        <w:t xml:space="preserve"> </w:t>
      </w:r>
      <w:r w:rsidR="00E4438C" w:rsidRPr="00647BB7">
        <w:t>Human rights implications</w:t>
      </w:r>
    </w:p>
    <w:p w14:paraId="389FE8DA" w14:textId="77777777" w:rsidR="00E4438C" w:rsidRPr="00647BB7" w:rsidRDefault="00E4438C" w:rsidP="00647BB7">
      <w:pPr>
        <w:spacing w:before="240"/>
      </w:pPr>
      <w:r w:rsidRPr="00647BB7">
        <w:t>This Legislative Instrument does not engage any of the applicable rights or freedoms.</w:t>
      </w:r>
    </w:p>
    <w:p w14:paraId="69B4B9DA" w14:textId="77777777" w:rsidR="00E4438C" w:rsidRPr="00647BB7" w:rsidRDefault="00E4438C" w:rsidP="003E1CE3">
      <w:pPr>
        <w:pStyle w:val="Heading3"/>
      </w:pPr>
      <w:r w:rsidRPr="00647BB7">
        <w:t>Conclusion</w:t>
      </w:r>
    </w:p>
    <w:p w14:paraId="307649EF" w14:textId="69DE8502" w:rsidR="00482B81" w:rsidRPr="00EA4DD8" w:rsidRDefault="00E4438C" w:rsidP="005B2CC3">
      <w:pPr>
        <w:spacing w:before="240"/>
      </w:pPr>
      <w:r w:rsidRPr="00647BB7">
        <w:t>This Legislative Instrument is compatible with human rights as it does not raise any human rights issues.</w:t>
      </w:r>
    </w:p>
    <w:sectPr w:rsidR="00482B81" w:rsidRPr="00EA4DD8" w:rsidSect="00392B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8DD68" w14:textId="77777777" w:rsidR="005A3BEF" w:rsidRDefault="005A3BEF" w:rsidP="00954679">
      <w:pPr>
        <w:spacing w:before="0" w:after="0"/>
      </w:pPr>
      <w:r>
        <w:separator/>
      </w:r>
    </w:p>
  </w:endnote>
  <w:endnote w:type="continuationSeparator" w:id="0">
    <w:p w14:paraId="213DDAB8" w14:textId="77777777" w:rsidR="005A3BEF" w:rsidRDefault="005A3BEF" w:rsidP="00954679">
      <w:pPr>
        <w:spacing w:before="0" w:after="0"/>
      </w:pPr>
      <w:r>
        <w:continuationSeparator/>
      </w:r>
    </w:p>
  </w:endnote>
  <w:endnote w:type="continuationNotice" w:id="1">
    <w:p w14:paraId="27493B4B" w14:textId="77777777" w:rsidR="00FB083C" w:rsidRDefault="00FB08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7274F" w14:textId="77777777" w:rsidR="00D21011" w:rsidRDefault="00D21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83EA5A" w14:textId="40A8D964" w:rsidR="005A3BEF" w:rsidRDefault="005A3BEF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B76499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B76499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89D0" w14:textId="77777777" w:rsidR="00D21011" w:rsidRDefault="00D21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FCA6D" w14:textId="77777777" w:rsidR="005A3BEF" w:rsidRDefault="005A3BEF" w:rsidP="00954679">
      <w:pPr>
        <w:spacing w:before="0" w:after="0"/>
      </w:pPr>
      <w:r>
        <w:separator/>
      </w:r>
    </w:p>
  </w:footnote>
  <w:footnote w:type="continuationSeparator" w:id="0">
    <w:p w14:paraId="6FFEC0A2" w14:textId="77777777" w:rsidR="005A3BEF" w:rsidRDefault="005A3BEF" w:rsidP="00954679">
      <w:pPr>
        <w:spacing w:before="0" w:after="0"/>
      </w:pPr>
      <w:r>
        <w:continuationSeparator/>
      </w:r>
    </w:p>
  </w:footnote>
  <w:footnote w:type="continuationNotice" w:id="1">
    <w:p w14:paraId="0679FA8D" w14:textId="77777777" w:rsidR="00FB083C" w:rsidRDefault="00FB083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B8EE7" w14:textId="77777777" w:rsidR="00D21011" w:rsidRDefault="00D21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38960" w14:textId="538FE2EE" w:rsidR="00D21011" w:rsidRDefault="00D21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7D91" w14:textId="77777777" w:rsidR="00D21011" w:rsidRDefault="00D21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1"/>
    <w:rsid w:val="00013390"/>
    <w:rsid w:val="00016EA2"/>
    <w:rsid w:val="00076178"/>
    <w:rsid w:val="00095211"/>
    <w:rsid w:val="000A0AB8"/>
    <w:rsid w:val="000B39A1"/>
    <w:rsid w:val="000C10DF"/>
    <w:rsid w:val="000C6935"/>
    <w:rsid w:val="00110E7B"/>
    <w:rsid w:val="00113B45"/>
    <w:rsid w:val="001B7535"/>
    <w:rsid w:val="001E6A74"/>
    <w:rsid w:val="001F41D0"/>
    <w:rsid w:val="00220F16"/>
    <w:rsid w:val="00254C5B"/>
    <w:rsid w:val="00260D1D"/>
    <w:rsid w:val="002A7E1F"/>
    <w:rsid w:val="002C226C"/>
    <w:rsid w:val="002D725B"/>
    <w:rsid w:val="003041FA"/>
    <w:rsid w:val="003342CD"/>
    <w:rsid w:val="00335042"/>
    <w:rsid w:val="0035731A"/>
    <w:rsid w:val="00362B70"/>
    <w:rsid w:val="00392BBA"/>
    <w:rsid w:val="003954FD"/>
    <w:rsid w:val="003C7907"/>
    <w:rsid w:val="003D60D7"/>
    <w:rsid w:val="003E1CE3"/>
    <w:rsid w:val="004237BF"/>
    <w:rsid w:val="00462095"/>
    <w:rsid w:val="00482B81"/>
    <w:rsid w:val="00482D4C"/>
    <w:rsid w:val="004A15F3"/>
    <w:rsid w:val="004B3C0F"/>
    <w:rsid w:val="004C05E4"/>
    <w:rsid w:val="004D23D9"/>
    <w:rsid w:val="004E39E1"/>
    <w:rsid w:val="004F56D0"/>
    <w:rsid w:val="00503E44"/>
    <w:rsid w:val="00515283"/>
    <w:rsid w:val="00532F9F"/>
    <w:rsid w:val="00533926"/>
    <w:rsid w:val="0055675D"/>
    <w:rsid w:val="00566E8F"/>
    <w:rsid w:val="0057422E"/>
    <w:rsid w:val="005833BE"/>
    <w:rsid w:val="005A3BEF"/>
    <w:rsid w:val="005B2CC3"/>
    <w:rsid w:val="005B6AFD"/>
    <w:rsid w:val="005D7D5A"/>
    <w:rsid w:val="005E4BAC"/>
    <w:rsid w:val="0060130D"/>
    <w:rsid w:val="0064129F"/>
    <w:rsid w:val="00647BB7"/>
    <w:rsid w:val="00680297"/>
    <w:rsid w:val="006873CE"/>
    <w:rsid w:val="006A0786"/>
    <w:rsid w:val="006D5F50"/>
    <w:rsid w:val="006F3953"/>
    <w:rsid w:val="006F63F6"/>
    <w:rsid w:val="00710E94"/>
    <w:rsid w:val="007147C7"/>
    <w:rsid w:val="00727D8A"/>
    <w:rsid w:val="00731FEA"/>
    <w:rsid w:val="00736F61"/>
    <w:rsid w:val="00737D9B"/>
    <w:rsid w:val="00742253"/>
    <w:rsid w:val="007464DE"/>
    <w:rsid w:val="007662C7"/>
    <w:rsid w:val="00776306"/>
    <w:rsid w:val="007A55A7"/>
    <w:rsid w:val="007B161E"/>
    <w:rsid w:val="007B1F10"/>
    <w:rsid w:val="007B335E"/>
    <w:rsid w:val="007B51E0"/>
    <w:rsid w:val="007D1BCB"/>
    <w:rsid w:val="007E018D"/>
    <w:rsid w:val="007F1B71"/>
    <w:rsid w:val="008011D8"/>
    <w:rsid w:val="00807E7D"/>
    <w:rsid w:val="00831675"/>
    <w:rsid w:val="0088467C"/>
    <w:rsid w:val="00894579"/>
    <w:rsid w:val="008A5B67"/>
    <w:rsid w:val="008D16F7"/>
    <w:rsid w:val="008E1427"/>
    <w:rsid w:val="009143A0"/>
    <w:rsid w:val="00936902"/>
    <w:rsid w:val="00954679"/>
    <w:rsid w:val="009C6A1E"/>
    <w:rsid w:val="009E2F86"/>
    <w:rsid w:val="00A12209"/>
    <w:rsid w:val="00A36DF3"/>
    <w:rsid w:val="00A532DD"/>
    <w:rsid w:val="00A730B2"/>
    <w:rsid w:val="00A80BCF"/>
    <w:rsid w:val="00A8369C"/>
    <w:rsid w:val="00AA1689"/>
    <w:rsid w:val="00AA5770"/>
    <w:rsid w:val="00AC1D15"/>
    <w:rsid w:val="00AF5151"/>
    <w:rsid w:val="00B07B0C"/>
    <w:rsid w:val="00B25563"/>
    <w:rsid w:val="00B26D48"/>
    <w:rsid w:val="00B30272"/>
    <w:rsid w:val="00B42EE1"/>
    <w:rsid w:val="00B65095"/>
    <w:rsid w:val="00B76499"/>
    <w:rsid w:val="00B8293D"/>
    <w:rsid w:val="00B92478"/>
    <w:rsid w:val="00BA6188"/>
    <w:rsid w:val="00BD61A2"/>
    <w:rsid w:val="00BE484D"/>
    <w:rsid w:val="00BF1115"/>
    <w:rsid w:val="00C15561"/>
    <w:rsid w:val="00C37E05"/>
    <w:rsid w:val="00C55D29"/>
    <w:rsid w:val="00C66679"/>
    <w:rsid w:val="00CA0BE9"/>
    <w:rsid w:val="00CA138D"/>
    <w:rsid w:val="00CB5D9C"/>
    <w:rsid w:val="00CC7641"/>
    <w:rsid w:val="00D13794"/>
    <w:rsid w:val="00D21011"/>
    <w:rsid w:val="00D24052"/>
    <w:rsid w:val="00D24386"/>
    <w:rsid w:val="00D31575"/>
    <w:rsid w:val="00D34626"/>
    <w:rsid w:val="00D34FB4"/>
    <w:rsid w:val="00D4257A"/>
    <w:rsid w:val="00D62665"/>
    <w:rsid w:val="00D82E47"/>
    <w:rsid w:val="00DC0CDE"/>
    <w:rsid w:val="00DC4D72"/>
    <w:rsid w:val="00DE4D71"/>
    <w:rsid w:val="00E0624D"/>
    <w:rsid w:val="00E4438C"/>
    <w:rsid w:val="00E44E2F"/>
    <w:rsid w:val="00E457F3"/>
    <w:rsid w:val="00EA4DD8"/>
    <w:rsid w:val="00EB2AEF"/>
    <w:rsid w:val="00EB7E71"/>
    <w:rsid w:val="00F109D4"/>
    <w:rsid w:val="00F15EE9"/>
    <w:rsid w:val="00F47585"/>
    <w:rsid w:val="00F85E6F"/>
    <w:rsid w:val="00FA695B"/>
    <w:rsid w:val="00FB083C"/>
    <w:rsid w:val="00FE04E4"/>
    <w:rsid w:val="00FE73F9"/>
    <w:rsid w:val="00FF1057"/>
    <w:rsid w:val="00FF2333"/>
    <w:rsid w:val="00FF3632"/>
    <w:rsid w:val="00FF3E25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0E10284"/>
  <w15:docId w15:val="{59DA9B33-7323-4D35-86BF-ABD9B5D4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0442A3634B4230A5A8856B2339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5162-0337-4301-A750-80603CFA28F6}"/>
      </w:docPartPr>
      <w:docPartBody>
        <w:p w:rsidR="004F7631" w:rsidRDefault="004F7631">
          <w:pPr>
            <w:pStyle w:val="0A0442A3634B4230A5A8856B2339354C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31"/>
    <w:rsid w:val="004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0442A3634B4230A5A8856B2339354C">
    <w:name w:val="0A0442A3634B4230A5A8856B2339354C"/>
  </w:style>
  <w:style w:type="paragraph" w:customStyle="1" w:styleId="CE3E537DAD264A33AD4E4312334A2C87">
    <w:name w:val="CE3E537DAD264A33AD4E4312334A2C87"/>
  </w:style>
  <w:style w:type="paragraph" w:customStyle="1" w:styleId="58B858492F054987AE08F2FF390F2C56">
    <w:name w:val="58B858492F054987AE08F2FF390F2C56"/>
  </w:style>
  <w:style w:type="paragraph" w:customStyle="1" w:styleId="5453860762324F12A75BC33D8E481EE7">
    <w:name w:val="5453860762324F12A75BC33D8E481E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  <Value>132</Value>
    </TaxCatchAll>
    <_dlc_DocId xmlns="0f563589-9cf9-4143-b1eb-fb0534803d38">2020RG-111-15515</_dlc_DocId>
    <_dlc_DocIdUrl xmlns="0f563589-9cf9-4143-b1eb-fb0534803d38">
      <Url>http://tweb/sites/rg/ldp/lmu/_layouts/15/DocIdRedir.aspx?ID=2020RG-111-15515</Url>
      <Description>2020RG-111-15515</Description>
    </_dlc_DocIdUrl>
    <i6880fa62fd2465ea894b48b45824d1c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cc09a21e-f925-49e1-9a69-f2288a9e1b97</TermId>
        </TermInfo>
      </Terms>
    </i6880fa62fd2465ea894b48b45824d1c>
  </documentManagement>
</p:properties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1771" ma:contentTypeDescription=" " ma:contentTypeScope="" ma:versionID="f0b78a9616cd9abaae7ca5996e86b30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8533-3486-40E5-9013-DD26FD164D39}">
  <ds:schemaRefs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687b78b0-2ddd-4441-8a8b-c9638c2a19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A72A36-292B-4237-AAA8-7299AB353D27}"/>
</file>

<file path=customXml/itemProps3.xml><?xml version="1.0" encoding="utf-8"?>
<ds:datastoreItem xmlns:ds="http://schemas.openxmlformats.org/officeDocument/2006/customXml" ds:itemID="{C7C85EA3-350D-4AC0-981E-474F7022A991}"/>
</file>

<file path=customXml/itemProps4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68E2069-14B2-4D09-A4CD-48071137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772</TotalTime>
  <Pages>2</Pages>
  <Words>444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Treasury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Yore, Tom</dc:creator>
  <cp:keywords/>
  <cp:lastModifiedBy>Leggett, Chris</cp:lastModifiedBy>
  <cp:revision>22</cp:revision>
  <cp:lastPrinted>2020-08-26T05:54:00Z</cp:lastPrinted>
  <dcterms:created xsi:type="dcterms:W3CDTF">2020-04-20T10:33:00Z</dcterms:created>
  <dcterms:modified xsi:type="dcterms:W3CDTF">2020-08-26T05:54:00Z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10" name="TSYRecordClass">
    <vt:lpwstr>7;#TSY RA-9236 - Retain as national archives|c6a225b4-6b93-473e-bcbb-6bc6ab25b623</vt:lpwstr>
  </property>
  <property fmtid="{D5CDD505-2E9C-101B-9397-08002B2CF9AE}" pid="11" name="_dlc_DocIdItemGuid">
    <vt:lpwstr>b0ab00e4-4816-4670-9a93-97f220b799b6</vt:lpwstr>
  </property>
  <property fmtid="{D5CDD505-2E9C-101B-9397-08002B2CF9AE}" pid="12" name="RecordPoint_WorkflowType">
    <vt:lpwstr>ActiveSubmitStub</vt:lpwstr>
  </property>
  <property fmtid="{D5CDD505-2E9C-101B-9397-08002B2CF9AE}" pid="13" name="RecordPoint_ActiveItemWebId">
    <vt:lpwstr>{09392e0d-4618-463d-b4d2-50a90b9447cf}</vt:lpwstr>
  </property>
  <property fmtid="{D5CDD505-2E9C-101B-9397-08002B2CF9AE}" pid="14" name="RecordPoint_ActiveItemSiteId">
    <vt:lpwstr>{5b52b9a5-e5b2-4521-8814-a1e24ca2869d}</vt:lpwstr>
  </property>
  <property fmtid="{D5CDD505-2E9C-101B-9397-08002B2CF9AE}" pid="15" name="RecordPoint_ActiveItemListId">
    <vt:lpwstr>{687b78b0-2ddd-4441-8a8b-c9638c2a1939}</vt:lpwstr>
  </property>
  <property fmtid="{D5CDD505-2E9C-101B-9397-08002B2CF9AE}" pid="16" name="RecordPoint_ActiveItemUniqueId">
    <vt:lpwstr>{086f245a-8b6a-410d-b02c-b95fdaa2a3d1}</vt:lpwstr>
  </property>
  <property fmtid="{D5CDD505-2E9C-101B-9397-08002B2CF9AE}" pid="17" name="RecordPoint_RecordNumberSubmitted">
    <vt:lpwstr/>
  </property>
  <property fmtid="{D5CDD505-2E9C-101B-9397-08002B2CF9AE}" pid="18" name="RecordPoint_SubmissionCompleted">
    <vt:lpwstr/>
  </property>
  <property fmtid="{D5CDD505-2E9C-101B-9397-08002B2CF9AE}" pid="19" name="MailSubject">
    <vt:lpwstr/>
  </property>
  <property fmtid="{D5CDD505-2E9C-101B-9397-08002B2CF9AE}" pid="20" name="OriginalSubject">
    <vt:lpwstr/>
  </property>
  <property fmtid="{D5CDD505-2E9C-101B-9397-08002B2CF9AE}" pid="21" name="AlternateThumbnailUrl">
    <vt:lpwstr/>
  </property>
  <property fmtid="{D5CDD505-2E9C-101B-9397-08002B2CF9AE}" pid="22" name="Cc">
    <vt:lpwstr/>
  </property>
  <property fmtid="{D5CDD505-2E9C-101B-9397-08002B2CF9AE}" pid="23" name="From1">
    <vt:lpwstr/>
  </property>
  <property fmtid="{D5CDD505-2E9C-101B-9397-08002B2CF9AE}" pid="24" name="oae75e2df9d943898d59cb03ca0993c5">
    <vt:lpwstr/>
  </property>
  <property fmtid="{D5CDD505-2E9C-101B-9397-08002B2CF9AE}" pid="25" name="MailIn-Reply-To">
    <vt:lpwstr/>
  </property>
  <property fmtid="{D5CDD505-2E9C-101B-9397-08002B2CF9AE}" pid="26" name="MailReferences">
    <vt:lpwstr/>
  </property>
  <property fmtid="{D5CDD505-2E9C-101B-9397-08002B2CF9AE}" pid="27" name="MailTo">
    <vt:lpwstr/>
  </property>
  <property fmtid="{D5CDD505-2E9C-101B-9397-08002B2CF9AE}" pid="28" name="Topics">
    <vt:lpwstr/>
  </property>
  <property fmtid="{D5CDD505-2E9C-101B-9397-08002B2CF9AE}" pid="29" name="Comments">
    <vt:lpwstr/>
  </property>
  <property fmtid="{D5CDD505-2E9C-101B-9397-08002B2CF9AE}" pid="30" name="TSYTopic">
    <vt:lpwstr>132;#COVID-19|cc09a21e-f925-49e1-9a69-f2288a9e1b97</vt:lpwstr>
  </property>
  <property fmtid="{D5CDD505-2E9C-101B-9397-08002B2CF9AE}" pid="31" name="RecordPoint_SubmissionDate">
    <vt:lpwstr/>
  </property>
  <property fmtid="{D5CDD505-2E9C-101B-9397-08002B2CF9AE}" pid="32" name="RecordPoint_RecordFormat">
    <vt:lpwstr/>
  </property>
  <property fmtid="{D5CDD505-2E9C-101B-9397-08002B2CF9AE}" pid="33" name="RecordPoint_ActiveItemMoved">
    <vt:lpwstr/>
  </property>
</Properties>
</file>