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A4" w:rsidRDefault="003B0CA4" w:rsidP="003B0CA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6478BBD" wp14:editId="31C8DBC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CA4" w:rsidRDefault="003B0CA4" w:rsidP="003B0CA4">
      <w:pPr>
        <w:rPr>
          <w:sz w:val="19"/>
        </w:rPr>
      </w:pPr>
    </w:p>
    <w:p w:rsidR="003B0CA4" w:rsidRDefault="003B0CA4" w:rsidP="003B0CA4">
      <w:pPr>
        <w:pStyle w:val="ShortT"/>
      </w:pPr>
      <w:r>
        <w:t>Currency (Australian Coins)</w:t>
      </w:r>
      <w:r w:rsidRPr="00DA182D">
        <w:t xml:space="preserve"> </w:t>
      </w:r>
      <w:r>
        <w:t>Amendment (2020 Perth Mint No. 3) Determination</w:t>
      </w:r>
      <w:r w:rsidRPr="00B973E5">
        <w:t xml:space="preserve"> </w:t>
      </w:r>
      <w:r>
        <w:t>2020</w:t>
      </w:r>
    </w:p>
    <w:p w:rsidR="003B0CA4" w:rsidRPr="00BC5754" w:rsidRDefault="003B0CA4" w:rsidP="003B0CA4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>
        <w:rPr>
          <w:szCs w:val="22"/>
        </w:rPr>
        <w:t xml:space="preserve">Michael </w:t>
      </w:r>
      <w:proofErr w:type="spellStart"/>
      <w:r>
        <w:rPr>
          <w:szCs w:val="22"/>
        </w:rPr>
        <w:t>Sukkar</w:t>
      </w:r>
      <w:proofErr w:type="spellEnd"/>
      <w:r>
        <w:rPr>
          <w:szCs w:val="22"/>
        </w:rPr>
        <w:t>, Minister for Housing and Assistant Treasurer, make the following Determination</w:t>
      </w:r>
      <w:r w:rsidRPr="00BC5754">
        <w:rPr>
          <w:szCs w:val="22"/>
        </w:rPr>
        <w:t>.</w:t>
      </w:r>
    </w:p>
    <w:p w:rsidR="003B0CA4" w:rsidRPr="00BC5754" w:rsidRDefault="003B0CA4" w:rsidP="003B0CA4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="00471357">
        <w:rPr>
          <w:szCs w:val="22"/>
        </w:rPr>
        <w:t xml:space="preserve">2 September </w:t>
      </w:r>
      <w:bookmarkStart w:id="0" w:name="_GoBack"/>
      <w:bookmarkEnd w:id="0"/>
      <w:r>
        <w:rPr>
          <w:szCs w:val="22"/>
        </w:rPr>
        <w:t>2020</w:t>
      </w:r>
    </w:p>
    <w:p w:rsidR="003B0CA4" w:rsidRPr="00BC5754" w:rsidRDefault="003B0CA4" w:rsidP="003B0CA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:rsidR="003B0CA4" w:rsidRPr="00BC5754" w:rsidRDefault="003B0CA4" w:rsidP="003B0CA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Michael </w:t>
      </w:r>
      <w:proofErr w:type="spellStart"/>
      <w:r>
        <w:rPr>
          <w:szCs w:val="22"/>
        </w:rPr>
        <w:t>Sukkar</w:t>
      </w:r>
      <w:proofErr w:type="spellEnd"/>
    </w:p>
    <w:p w:rsidR="003B0CA4" w:rsidRPr="00BC5754" w:rsidRDefault="003B0CA4" w:rsidP="003B0CA4">
      <w:pPr>
        <w:pStyle w:val="SignCoverPageEnd"/>
        <w:rPr>
          <w:szCs w:val="22"/>
        </w:rPr>
      </w:pPr>
      <w:r w:rsidRPr="002058B3">
        <w:rPr>
          <w:szCs w:val="22"/>
        </w:rPr>
        <w:t>Minister for H</w:t>
      </w:r>
      <w:r>
        <w:rPr>
          <w:szCs w:val="22"/>
        </w:rPr>
        <w:t>ousing</w:t>
      </w:r>
      <w:r>
        <w:rPr>
          <w:szCs w:val="22"/>
        </w:rPr>
        <w:br/>
        <w:t>Assistant Treasurer</w:t>
      </w:r>
    </w:p>
    <w:p w:rsidR="003B0CA4" w:rsidRDefault="003B0CA4" w:rsidP="003B0CA4"/>
    <w:p w:rsidR="003B0CA4" w:rsidRDefault="003B0CA4" w:rsidP="003B0CA4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:rsidR="003B0CA4" w:rsidRDefault="003B0CA4" w:rsidP="003B0CA4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:rsidR="003B0CA4" w:rsidRDefault="003B0CA4" w:rsidP="003B0CA4">
      <w:pPr>
        <w:sectPr w:rsidR="003B0CA4" w:rsidSect="00EC07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3B0CA4" w:rsidRDefault="003B0CA4" w:rsidP="003B0CA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3B0CA4" w:rsidRDefault="003B0CA4" w:rsidP="003B0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_Toc48629614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3B0CA4" w:rsidRDefault="003B0CA4" w:rsidP="003B0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_Toc48629615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3B0CA4" w:rsidRDefault="003B0CA4" w:rsidP="003B0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_Toc48629616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3B0CA4" w:rsidRDefault="003B0CA4" w:rsidP="003B0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_Toc48629617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3B0CA4" w:rsidRDefault="003B0CA4" w:rsidP="003B0C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0958F7">
        <w:rPr>
          <w:b w:val="0"/>
          <w:noProof/>
          <w:sz w:val="18"/>
        </w:rPr>
        <w:fldChar w:fldCharType="begin"/>
      </w:r>
      <w:r w:rsidRPr="000958F7">
        <w:rPr>
          <w:b w:val="0"/>
          <w:noProof/>
          <w:sz w:val="18"/>
        </w:rPr>
        <w:instrText xml:space="preserve"> PAGEREF _Toc48629618 \h </w:instrText>
      </w:r>
      <w:r w:rsidRPr="000958F7">
        <w:rPr>
          <w:b w:val="0"/>
          <w:noProof/>
          <w:sz w:val="18"/>
        </w:rPr>
      </w:r>
      <w:r w:rsidRPr="000958F7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0958F7">
        <w:rPr>
          <w:b w:val="0"/>
          <w:noProof/>
          <w:sz w:val="18"/>
        </w:rPr>
        <w:fldChar w:fldCharType="end"/>
      </w:r>
    </w:p>
    <w:p w:rsidR="003B0CA4" w:rsidRDefault="003B0CA4" w:rsidP="003B0C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Currency (Australian Coins) Determination 2019</w:t>
      </w:r>
      <w:r>
        <w:rPr>
          <w:noProof/>
        </w:rPr>
        <w:tab/>
      </w:r>
      <w:r w:rsidRPr="000958F7">
        <w:rPr>
          <w:i w:val="0"/>
          <w:noProof/>
          <w:sz w:val="18"/>
        </w:rPr>
        <w:fldChar w:fldCharType="begin"/>
      </w:r>
      <w:r w:rsidRPr="000958F7">
        <w:rPr>
          <w:i w:val="0"/>
          <w:noProof/>
          <w:sz w:val="18"/>
        </w:rPr>
        <w:instrText xml:space="preserve"> PAGEREF _Toc48629619 \h </w:instrText>
      </w:r>
      <w:r w:rsidRPr="000958F7">
        <w:rPr>
          <w:i w:val="0"/>
          <w:noProof/>
          <w:sz w:val="18"/>
        </w:rPr>
      </w:r>
      <w:r w:rsidRPr="000958F7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0958F7">
        <w:rPr>
          <w:i w:val="0"/>
          <w:noProof/>
          <w:sz w:val="18"/>
        </w:rPr>
        <w:fldChar w:fldCharType="end"/>
      </w:r>
    </w:p>
    <w:p w:rsidR="003B0CA4" w:rsidRDefault="003B0CA4" w:rsidP="003B0CA4">
      <w:r>
        <w:fldChar w:fldCharType="end"/>
      </w:r>
    </w:p>
    <w:p w:rsidR="003B0CA4" w:rsidRPr="007A1328" w:rsidRDefault="003B0CA4" w:rsidP="003B0CA4"/>
    <w:p w:rsidR="003B0CA4" w:rsidRDefault="003B0CA4" w:rsidP="003B0CA4">
      <w:pPr>
        <w:sectPr w:rsidR="003B0CA4" w:rsidSect="00EC076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3B0CA4" w:rsidRDefault="003B0CA4" w:rsidP="003B0CA4">
      <w:pPr>
        <w:pStyle w:val="ActHead5"/>
      </w:pPr>
      <w:bookmarkStart w:id="17" w:name="_Toc48629614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17"/>
      <w:proofErr w:type="gramEnd"/>
    </w:p>
    <w:p w:rsidR="003B0CA4" w:rsidRDefault="003B0CA4" w:rsidP="003B0CA4">
      <w:pPr>
        <w:pStyle w:val="subsection"/>
      </w:pPr>
      <w:r>
        <w:tab/>
      </w:r>
      <w:r>
        <w:tab/>
        <w:t xml:space="preserve">This instrument is the </w:t>
      </w:r>
      <w:r>
        <w:rPr>
          <w:i/>
          <w:noProof/>
        </w:rPr>
        <w:t xml:space="preserve">Currency (Australian Coins) Amendment (2020 Perth Mint No. 3) Determination 2020. </w:t>
      </w:r>
    </w:p>
    <w:p w:rsidR="003B0CA4" w:rsidRDefault="003B0CA4" w:rsidP="003B0CA4">
      <w:pPr>
        <w:pStyle w:val="ActHead5"/>
      </w:pPr>
      <w:bookmarkStart w:id="18" w:name="_Toc48629615"/>
      <w:proofErr w:type="gramStart"/>
      <w:r>
        <w:rPr>
          <w:rStyle w:val="CharSectno"/>
        </w:rPr>
        <w:t>2</w:t>
      </w:r>
      <w:r>
        <w:t xml:space="preserve">  Commencement</w:t>
      </w:r>
      <w:bookmarkEnd w:id="18"/>
      <w:proofErr w:type="gramEnd"/>
    </w:p>
    <w:p w:rsidR="003B0CA4" w:rsidRDefault="003B0CA4" w:rsidP="003B0CA4">
      <w:pPr>
        <w:pStyle w:val="subsection"/>
      </w:pPr>
      <w:r>
        <w:tab/>
        <w:t>(1)</w:t>
      </w:r>
      <w:r>
        <w:tab/>
        <w:t xml:space="preserve">Each provision of this instrument specified in column 1 of the table commences, or </w:t>
      </w:r>
      <w:proofErr w:type="gramStart"/>
      <w:r>
        <w:t>is taken</w:t>
      </w:r>
      <w:proofErr w:type="gramEnd"/>
      <w:r>
        <w:t xml:space="preserve"> to have commenced, in accordance with column 2 of the table. Any other statement in column 2 has effect according to its terms.</w:t>
      </w:r>
    </w:p>
    <w:p w:rsidR="003B0CA4" w:rsidRDefault="003B0CA4" w:rsidP="003B0CA4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B0CA4" w:rsidTr="00B355F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B0CA4" w:rsidRPr="00416235" w:rsidRDefault="003B0CA4" w:rsidP="00B355F9">
            <w:pPr>
              <w:pStyle w:val="TableHeading"/>
            </w:pPr>
            <w:r w:rsidRPr="00416235">
              <w:t>Commencement information</w:t>
            </w:r>
          </w:p>
        </w:tc>
      </w:tr>
      <w:tr w:rsidR="003B0CA4" w:rsidRPr="00416235" w:rsidTr="00B355F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B0CA4" w:rsidRPr="00416235" w:rsidRDefault="003B0CA4" w:rsidP="00B355F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B0CA4" w:rsidRPr="00416235" w:rsidRDefault="003B0CA4" w:rsidP="00B355F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B0CA4" w:rsidRPr="00416235" w:rsidRDefault="003B0CA4" w:rsidP="00B355F9">
            <w:pPr>
              <w:pStyle w:val="TableHeading"/>
            </w:pPr>
            <w:r w:rsidRPr="00416235">
              <w:t>Column 3</w:t>
            </w:r>
          </w:p>
        </w:tc>
      </w:tr>
      <w:tr w:rsidR="003B0CA4" w:rsidTr="00B355F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B0CA4" w:rsidRPr="00416235" w:rsidRDefault="003B0CA4" w:rsidP="00B355F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B0CA4" w:rsidRPr="00416235" w:rsidRDefault="003B0CA4" w:rsidP="00B355F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B0CA4" w:rsidRPr="00416235" w:rsidRDefault="003B0CA4" w:rsidP="00B355F9">
            <w:pPr>
              <w:pStyle w:val="TableHeading"/>
            </w:pPr>
            <w:r w:rsidRPr="00416235">
              <w:t>Date/Details</w:t>
            </w:r>
          </w:p>
        </w:tc>
      </w:tr>
      <w:tr w:rsidR="003B0CA4" w:rsidTr="00B355F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B0CA4" w:rsidRDefault="003B0CA4" w:rsidP="00B355F9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B0CA4" w:rsidRDefault="003B0CA4" w:rsidP="00B355F9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</w:p>
        </w:tc>
      </w:tr>
    </w:tbl>
    <w:p w:rsidR="003B0CA4" w:rsidRPr="001E6DD6" w:rsidRDefault="003B0CA4" w:rsidP="003B0CA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</w:t>
      </w:r>
      <w:proofErr w:type="gramStart"/>
      <w:r w:rsidRPr="005F477A">
        <w:rPr>
          <w:snapToGrid w:val="0"/>
          <w:lang w:eastAsia="en-US"/>
        </w:rPr>
        <w:t>will not be amended</w:t>
      </w:r>
      <w:proofErr w:type="gramEnd"/>
      <w:r w:rsidRPr="005F477A">
        <w:rPr>
          <w:snapToGrid w:val="0"/>
          <w:lang w:eastAsia="en-US"/>
        </w:rPr>
        <w:t xml:space="preserve">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:rsidR="003B0CA4" w:rsidRPr="00FB7638" w:rsidRDefault="003B0CA4" w:rsidP="003B0CA4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</w:t>
      </w:r>
      <w:proofErr w:type="gramStart"/>
      <w:r w:rsidRPr="005F477A">
        <w:t>may be inserted</w:t>
      </w:r>
      <w:proofErr w:type="gramEnd"/>
      <w:r w:rsidRPr="005F477A">
        <w:t xml:space="preserve"> in this column, or information in it may be edited, in any published version of this </w:t>
      </w:r>
      <w:r>
        <w:t>instrument</w:t>
      </w:r>
      <w:r w:rsidRPr="005F477A">
        <w:t>.</w:t>
      </w:r>
    </w:p>
    <w:p w:rsidR="003B0CA4" w:rsidRDefault="003B0CA4" w:rsidP="003B0CA4">
      <w:pPr>
        <w:pStyle w:val="ActHead5"/>
      </w:pPr>
      <w:bookmarkStart w:id="19" w:name="_Toc48629616"/>
      <w:proofErr w:type="gramStart"/>
      <w:r>
        <w:t>3  Authority</w:t>
      </w:r>
      <w:bookmarkEnd w:id="19"/>
      <w:proofErr w:type="gramEnd"/>
    </w:p>
    <w:p w:rsidR="003B0CA4" w:rsidRPr="007769D4" w:rsidRDefault="003B0CA4" w:rsidP="003B0CA4">
      <w:pPr>
        <w:pStyle w:val="subsection"/>
      </w:pPr>
      <w:r>
        <w:tab/>
      </w:r>
      <w:r>
        <w:tab/>
        <w:t xml:space="preserve">This instrument </w:t>
      </w:r>
      <w:proofErr w:type="gramStart"/>
      <w:r>
        <w:t>is made</w:t>
      </w:r>
      <w:proofErr w:type="gramEnd"/>
      <w:r>
        <w:t xml:space="preserve"> under the </w:t>
      </w:r>
      <w:r>
        <w:rPr>
          <w:i/>
        </w:rPr>
        <w:t>Currency Act 1965.</w:t>
      </w:r>
    </w:p>
    <w:p w:rsidR="003B0CA4" w:rsidRDefault="003B0CA4" w:rsidP="003B0CA4">
      <w:pPr>
        <w:pStyle w:val="ActHead5"/>
      </w:pPr>
      <w:bookmarkStart w:id="20" w:name="_Toc48629617"/>
      <w:proofErr w:type="gramStart"/>
      <w:r>
        <w:t>4  Schedules</w:t>
      </w:r>
      <w:bookmarkEnd w:id="20"/>
      <w:proofErr w:type="gramEnd"/>
    </w:p>
    <w:p w:rsidR="003B0CA4" w:rsidRDefault="003B0CA4" w:rsidP="003B0CA4">
      <w:pPr>
        <w:pStyle w:val="subsection"/>
      </w:pPr>
      <w:r>
        <w:tab/>
      </w:r>
      <w:r>
        <w:tab/>
        <w:t xml:space="preserve">Each instrument that </w:t>
      </w:r>
      <w:proofErr w:type="gramStart"/>
      <w:r>
        <w:t>is specified</w:t>
      </w:r>
      <w:proofErr w:type="gramEnd"/>
      <w:r>
        <w:t xml:space="preserve">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:rsidR="003B0CA4" w:rsidRDefault="003B0CA4" w:rsidP="003B0CA4">
      <w:pPr>
        <w:pStyle w:val="ActHead6"/>
        <w:pageBreakBefore/>
      </w:pPr>
      <w:bookmarkStart w:id="21" w:name="_Toc48629618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1"/>
    </w:p>
    <w:p w:rsidR="003B0CA4" w:rsidRDefault="003B0CA4" w:rsidP="003B0CA4">
      <w:pPr>
        <w:pStyle w:val="Header"/>
      </w:pPr>
      <w:r>
        <w:t xml:space="preserve">  </w:t>
      </w:r>
    </w:p>
    <w:p w:rsidR="003B0CA4" w:rsidRDefault="003B0CA4" w:rsidP="003B0CA4">
      <w:pPr>
        <w:pStyle w:val="ActHead9"/>
      </w:pPr>
      <w:bookmarkStart w:id="22" w:name="_Toc48629619"/>
      <w:r>
        <w:t xml:space="preserve">Currency </w:t>
      </w:r>
      <w:r w:rsidRPr="00C90FC7">
        <w:t>(Australian Coins) Determination 2019</w:t>
      </w:r>
      <w:bookmarkEnd w:id="22"/>
    </w:p>
    <w:p w:rsidR="003B0CA4" w:rsidRDefault="003B0CA4" w:rsidP="003B0CA4">
      <w:pPr>
        <w:pStyle w:val="ItemHead"/>
      </w:pPr>
      <w:r>
        <w:t>1 Schedule 2019, Part 1, clause 3 (table item 35, column headed “Explanation”)</w:t>
      </w:r>
    </w:p>
    <w:p w:rsidR="003B0CA4" w:rsidRPr="004C6A24" w:rsidRDefault="003B0CA4" w:rsidP="003B0CA4">
      <w:pPr>
        <w:pStyle w:val="Item"/>
      </w:pPr>
      <w:r>
        <w:t>Omit “</w:t>
      </w:r>
      <w:r w:rsidRPr="00DE13AA">
        <w:t>Arabic numerals for the amount</w:t>
      </w:r>
      <w:r>
        <w:t>”</w:t>
      </w:r>
      <w:proofErr w:type="gramStart"/>
      <w:r>
        <w:t>,</w:t>
      </w:r>
      <w:proofErr w:type="gramEnd"/>
      <w:r>
        <w:t xml:space="preserve"> substitute “an amount in words”.</w:t>
      </w:r>
    </w:p>
    <w:p w:rsidR="003B0CA4" w:rsidRPr="00E30942" w:rsidRDefault="003B0CA4" w:rsidP="003B0CA4">
      <w:pPr>
        <w:pStyle w:val="ItemHead"/>
      </w:pPr>
      <w:proofErr w:type="gramStart"/>
      <w:r>
        <w:t>2</w:t>
      </w:r>
      <w:r w:rsidRPr="00E30942">
        <w:t xml:space="preserve">  Schedule</w:t>
      </w:r>
      <w:proofErr w:type="gramEnd"/>
      <w:r w:rsidRPr="00E30942">
        <w:t xml:space="preserve"> 2020, Part 1, clause 2 (table items 50 to 67, column headed “Date of effect”)</w:t>
      </w:r>
    </w:p>
    <w:p w:rsidR="003B0CA4" w:rsidRPr="00E30942" w:rsidRDefault="003B0CA4" w:rsidP="003B0CA4">
      <w:pPr>
        <w:pStyle w:val="Item"/>
      </w:pPr>
      <w:r w:rsidRPr="00E30942">
        <w:t>Repeal the cells, substitute in each of the cells:</w:t>
      </w:r>
    </w:p>
    <w:p w:rsidR="003B0CA4" w:rsidRPr="00E30942" w:rsidRDefault="003B0CA4" w:rsidP="003B0CA4">
      <w:pPr>
        <w:pStyle w:val="Tabletext"/>
      </w:pPr>
    </w:p>
    <w:tbl>
      <w:tblPr>
        <w:tblW w:w="116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163"/>
      </w:tblGrid>
      <w:tr w:rsidR="003B0CA4" w:rsidRPr="00E30942" w:rsidTr="00B355F9">
        <w:tc>
          <w:tcPr>
            <w:tcW w:w="1163" w:type="dxa"/>
            <w:shd w:val="clear" w:color="auto" w:fill="auto"/>
          </w:tcPr>
          <w:p w:rsidR="003B0CA4" w:rsidRPr="00E30942" w:rsidRDefault="003B0CA4" w:rsidP="00B355F9">
            <w:pPr>
              <w:pStyle w:val="Tabletext"/>
            </w:pPr>
            <w:r w:rsidRPr="00E30942">
              <w:t>30/06/2020</w:t>
            </w:r>
          </w:p>
        </w:tc>
      </w:tr>
    </w:tbl>
    <w:p w:rsidR="003B0CA4" w:rsidRPr="00E30942" w:rsidRDefault="003B0CA4" w:rsidP="003B0CA4">
      <w:pPr>
        <w:pStyle w:val="Tabletext"/>
      </w:pPr>
    </w:p>
    <w:p w:rsidR="003B0CA4" w:rsidRPr="00E30942" w:rsidRDefault="003B0CA4" w:rsidP="003B0CA4">
      <w:pPr>
        <w:pStyle w:val="ItemHead"/>
      </w:pPr>
      <w:proofErr w:type="gramStart"/>
      <w:r>
        <w:t>3</w:t>
      </w:r>
      <w:r w:rsidRPr="00E30942">
        <w:t xml:space="preserve">  Schedule</w:t>
      </w:r>
      <w:proofErr w:type="gramEnd"/>
      <w:r w:rsidRPr="00E30942">
        <w:t xml:space="preserve"> 2020, Part 1, clause 3 (table item 156, column headed </w:t>
      </w:r>
      <w:r>
        <w:t>“</w:t>
      </w:r>
      <w:r w:rsidRPr="00E30942">
        <w:t>Explanation</w:t>
      </w:r>
      <w:r>
        <w:t>”</w:t>
      </w:r>
      <w:r w:rsidRPr="00E30942">
        <w:t>)</w:t>
      </w:r>
    </w:p>
    <w:p w:rsidR="003B0CA4" w:rsidRPr="00E30942" w:rsidRDefault="003B0CA4" w:rsidP="003B0CA4">
      <w:pPr>
        <w:pStyle w:val="Item"/>
      </w:pPr>
      <w:r>
        <w:t>Omit</w:t>
      </w:r>
      <w:r w:rsidRPr="00E30942">
        <w:t xml:space="preserve"> “item 157”, substitute “item 155”.</w:t>
      </w:r>
    </w:p>
    <w:p w:rsidR="003B0CA4" w:rsidRPr="00E30942" w:rsidRDefault="003B0CA4" w:rsidP="003B0CA4">
      <w:pPr>
        <w:pStyle w:val="ItemHead"/>
      </w:pPr>
      <w:proofErr w:type="gramStart"/>
      <w:r>
        <w:t>4</w:t>
      </w:r>
      <w:r w:rsidRPr="00E30942">
        <w:t xml:space="preserve">  Schedule</w:t>
      </w:r>
      <w:proofErr w:type="gramEnd"/>
      <w:r w:rsidRPr="00E30942">
        <w:t xml:space="preserve"> 2020, Part 1, clause 3 (table item 158, column headed </w:t>
      </w:r>
      <w:r>
        <w:t>“</w:t>
      </w:r>
      <w:r w:rsidRPr="00E30942">
        <w:t>Explanation</w:t>
      </w:r>
      <w:r>
        <w:t>”</w:t>
      </w:r>
      <w:r w:rsidRPr="00E30942">
        <w:t>)</w:t>
      </w:r>
    </w:p>
    <w:p w:rsidR="003B0CA4" w:rsidRPr="00C0637A" w:rsidRDefault="003B0CA4" w:rsidP="003B0CA4">
      <w:pPr>
        <w:pStyle w:val="Item"/>
      </w:pPr>
      <w:r>
        <w:t>Omit</w:t>
      </w:r>
      <w:r w:rsidRPr="00E30942">
        <w:t xml:space="preserve"> “item 159”, substitute “item 157”.</w:t>
      </w:r>
    </w:p>
    <w:p w:rsidR="003B0CA4" w:rsidRDefault="003B0CA4" w:rsidP="003B0CA4">
      <w:pPr>
        <w:pStyle w:val="ItemHead"/>
      </w:pPr>
      <w:proofErr w:type="gramStart"/>
      <w:r>
        <w:t>5  Schedule</w:t>
      </w:r>
      <w:proofErr w:type="gramEnd"/>
      <w:r>
        <w:t xml:space="preserve"> 2020, Part 2, clause 4 (table item 122, column headed “Maximum thickness (mm)”)</w:t>
      </w:r>
    </w:p>
    <w:p w:rsidR="003B0CA4" w:rsidRPr="00BE5177" w:rsidRDefault="003B0CA4" w:rsidP="003B0CA4">
      <w:pPr>
        <w:pStyle w:val="Item"/>
      </w:pPr>
      <w:r>
        <w:t>Omit “3.24”, substitute “3.42”.</w:t>
      </w:r>
    </w:p>
    <w:p w:rsidR="003B0CA4" w:rsidRPr="00F761CB" w:rsidRDefault="003B0CA4" w:rsidP="003B0CA4">
      <w:pPr>
        <w:pStyle w:val="ItemHead"/>
      </w:pPr>
      <w:proofErr w:type="gramStart"/>
      <w:r>
        <w:t xml:space="preserve">6  </w:t>
      </w:r>
      <w:r w:rsidRPr="00F761CB">
        <w:t>Schedule</w:t>
      </w:r>
      <w:proofErr w:type="gramEnd"/>
      <w:r w:rsidRPr="00F761CB">
        <w:t xml:space="preserve"> 2020, Part 2, clause 4 (at end of table)</w:t>
      </w:r>
    </w:p>
    <w:p w:rsidR="003B0CA4" w:rsidRDefault="003B0CA4" w:rsidP="003B0CA4">
      <w:pPr>
        <w:pStyle w:val="Item"/>
      </w:pPr>
      <w:r w:rsidRPr="00F761CB">
        <w:t>Add</w:t>
      </w:r>
      <w:r>
        <w:t>:</w:t>
      </w:r>
    </w:p>
    <w:p w:rsidR="003B0CA4" w:rsidRPr="00F761CB" w:rsidRDefault="003B0CA4" w:rsidP="003B0CA4">
      <w:pPr>
        <w:pStyle w:val="Tabletext"/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2"/>
        <w:gridCol w:w="1143"/>
        <w:gridCol w:w="1283"/>
        <w:gridCol w:w="1612"/>
        <w:gridCol w:w="854"/>
        <w:gridCol w:w="713"/>
        <w:gridCol w:w="457"/>
        <w:gridCol w:w="570"/>
        <w:gridCol w:w="592"/>
        <w:gridCol w:w="611"/>
        <w:gridCol w:w="1155"/>
      </w:tblGrid>
      <w:tr w:rsidR="003B0CA4" w:rsidRPr="008E6A12" w:rsidTr="00B355F9">
        <w:trPr>
          <w:cantSplit/>
          <w:jc w:val="center"/>
        </w:trPr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130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$100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At least 99.99% gold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31.157 ± 0.050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41.60 × 24.60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2.79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S8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E2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O24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R88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>
              <w:t>04/09/2020</w:t>
            </w:r>
          </w:p>
        </w:tc>
      </w:tr>
      <w:tr w:rsidR="003B0CA4" w:rsidRPr="008E6A12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131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47.60 × 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3.57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S8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E2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O25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R88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8E6A12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132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R89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8E6A12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133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2.95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R90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8E6A12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134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2.95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R91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8E6A12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135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R92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8E6A12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8A20DA">
              <w:t>136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$60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2,002.200 ± 2.000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101.30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36.30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E</w:t>
            </w:r>
            <w:r>
              <w:t>4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CB77C1">
              <w:t>O27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R93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A61FEB">
              <w:t>137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8E6A12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O4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proofErr w:type="spellStart"/>
            <w:r w:rsidRPr="008E6A12">
              <w:t>R94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8E6A12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A40" w:rsidRDefault="003B0CA4" w:rsidP="00B355F9">
            <w:pPr>
              <w:pStyle w:val="Tabletext"/>
              <w:rPr>
                <w:highlight w:val="green"/>
              </w:rPr>
            </w:pPr>
            <w:r w:rsidRPr="00F36CFD">
              <w:lastRenderedPageBreak/>
              <w:t>138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A40" w:rsidRDefault="003B0CA4" w:rsidP="00B355F9">
            <w:pPr>
              <w:pStyle w:val="Tabletext"/>
            </w:pPr>
            <w:r w:rsidRPr="003E2A40">
              <w:t>$2,000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Bi-metallic:</w:t>
            </w:r>
          </w:p>
          <w:p w:rsidR="003B0CA4" w:rsidRPr="00DA5306" w:rsidRDefault="003B0CA4" w:rsidP="00B355F9">
            <w:pPr>
              <w:pStyle w:val="Tablea"/>
            </w:pPr>
            <w:r w:rsidRPr="00DA5306">
              <w:t>(a) coin piece—at least 99.99% gold; and</w:t>
            </w:r>
          </w:p>
          <w:p w:rsidR="003B0CA4" w:rsidRPr="00214166" w:rsidRDefault="003B0CA4" w:rsidP="00B355F9">
            <w:pPr>
              <w:pStyle w:val="Tablea"/>
            </w:pPr>
            <w:r w:rsidRPr="00DA5306">
              <w:t>(b) attached piece (horse)—zinc</w:t>
            </w:r>
            <w:r>
              <w:t xml:space="preserve"> and </w:t>
            </w:r>
            <w:r w:rsidRPr="00DA5306">
              <w:t>at least 75.35% gold, 11</w:t>
            </w:r>
            <w:r>
              <w:t>.18% silver, 12.59% copper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A40" w:rsidRDefault="003B0CA4" w:rsidP="00B355F9">
            <w:pPr>
              <w:pStyle w:val="Tabletext"/>
            </w:pPr>
            <w:r w:rsidRPr="003E2A40">
              <w:t>311.166 ± 0.100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A40" w:rsidRDefault="003B0CA4" w:rsidP="00B355F9">
            <w:pPr>
              <w:pStyle w:val="Tabletext"/>
            </w:pPr>
            <w:r w:rsidRPr="003E2A40">
              <w:t>61.00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A40" w:rsidRDefault="003B0CA4" w:rsidP="00B355F9">
            <w:pPr>
              <w:pStyle w:val="Tabletext"/>
            </w:pPr>
            <w:r w:rsidRPr="003E2A40">
              <w:t>7.80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A40" w:rsidRDefault="003B0CA4" w:rsidP="00B355F9">
            <w:pPr>
              <w:pStyle w:val="Tabletext"/>
            </w:pPr>
            <w:proofErr w:type="spellStart"/>
            <w:r w:rsidRPr="003E2A40"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A40" w:rsidRDefault="003B0CA4" w:rsidP="00B355F9">
            <w:pPr>
              <w:pStyle w:val="Tabletext"/>
            </w:pPr>
            <w:proofErr w:type="spellStart"/>
            <w:r w:rsidRPr="003E2A40"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A40" w:rsidRDefault="003B0CA4" w:rsidP="00B355F9">
            <w:pPr>
              <w:pStyle w:val="Tabletext"/>
            </w:pPr>
            <w:proofErr w:type="spellStart"/>
            <w:r w:rsidRPr="003E2A40">
              <w:t>O2</w:t>
            </w:r>
            <w:r>
              <w:t>6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A40" w:rsidRDefault="003B0CA4" w:rsidP="00B355F9">
            <w:pPr>
              <w:pStyle w:val="Tabletext"/>
            </w:pPr>
            <w:proofErr w:type="spellStart"/>
            <w:r w:rsidRPr="003E2A40">
              <w:t>R95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A40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AA2686">
              <w:t>139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5.00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R27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3730A8">
              <w:t>140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10¢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3.261 ± 0.150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R96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925F0C">
              <w:t>141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2.95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R97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925F0C">
              <w:t>142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R98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EA4FF4">
              <w:t>143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5.00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R99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294DD5">
              <w:t>144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$500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155.583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5.90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R100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622882">
              <w:t>145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$500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155.583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5.90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O19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R41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622882">
              <w:t>146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$15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3.131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R101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7B1333">
              <w:t>147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R102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9654B7">
              <w:t>148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0.515 ± 0.015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11.60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1.00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O2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R103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DA4493">
              <w:t>149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2.95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O3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R104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656DFE">
              <w:t>150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50¢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16.053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2.90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O2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R105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F55E58">
              <w:t>151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Copper, aluminium and nickel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3.40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 w:rsidRPr="00F55E58">
              <w:t>O2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R106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FA1C95">
              <w:t>152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50¢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16.053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2.90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O2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R107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8B4EB7">
              <w:t>153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Copper, aluminium and nickel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3.40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 w:rsidRPr="008B4EB7">
              <w:t>O2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R108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A14B36">
              <w:t>154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31.607 ±0.500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O4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R109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8F421E">
              <w:lastRenderedPageBreak/>
              <w:t>155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$30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1,002.100 ± 2.000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100.90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14.50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O9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R110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CA7EB8">
              <w:t>156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50¢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16.053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>
              <w:t>2.90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O8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R111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051AB5">
              <w:t>157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25¢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8.077 ± 0.300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25.60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2.60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O8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R110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406DE0">
              <w:t>158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4.80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O8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R112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D93BD8">
              <w:t>159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O8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R111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D93BD8">
              <w:t>160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$15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3.131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16.60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1.80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O7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R110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076DDA">
              <w:t>161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1.575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14.60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1.40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O7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R110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E774DD">
              <w:t>162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$30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99.95% platinum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10.423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25.60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2.03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 w:rsidRPr="00E774DD">
              <w:t>O22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R113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AB1CC0">
              <w:t>163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O2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R114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C10AA3">
              <w:t xml:space="preserve">164 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2.95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3E2FE2" w:rsidRDefault="003B0CA4" w:rsidP="00B355F9">
            <w:pPr>
              <w:pStyle w:val="Tabletext"/>
            </w:pPr>
            <w:proofErr w:type="spellStart"/>
            <w:r>
              <w:t>O2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R115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6B2ACA">
              <w:t>165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O2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R116</w:t>
            </w:r>
            <w:proofErr w:type="spellEnd"/>
            <w:r>
              <w:t xml:space="preserve"> 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6B2ACA">
              <w:t>166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$8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156.533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50.90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11.85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O2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R116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6B2ACA">
              <w:t>167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5.00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O2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R117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DD21A1">
              <w:t>168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O8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R118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145C1F">
              <w:t>169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2.95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O7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R119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1252FF">
              <w:t>170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$15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3.131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16.60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1.80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O7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R120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9A6EF4">
              <w:t>171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R121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2159BD">
              <w:t>172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$200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62.263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5.50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R122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2159BD">
              <w:t>173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5.00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R122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Pr="004536A6" w:rsidRDefault="003B0CA4" w:rsidP="00B355F9">
            <w:pPr>
              <w:pStyle w:val="Tabletext"/>
              <w:rPr>
                <w:highlight w:val="green"/>
              </w:rPr>
            </w:pPr>
            <w:r w:rsidRPr="00132478">
              <w:t>174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>
              <w:t>6.10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O1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proofErr w:type="spellStart"/>
            <w:r>
              <w:t>R123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3B0CA4" w:rsidRDefault="003B0CA4" w:rsidP="00B355F9">
            <w:pPr>
              <w:pStyle w:val="Tabletext"/>
            </w:pPr>
            <w:r w:rsidRPr="00AA1F52">
              <w:t>04/09/2020</w:t>
            </w:r>
          </w:p>
        </w:tc>
      </w:tr>
      <w:tr w:rsidR="003B0CA4" w:rsidRPr="00214166" w:rsidTr="00B355F9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</w:pPr>
            <w:r w:rsidRPr="0062742E">
              <w:t>175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</w:pPr>
            <w:r w:rsidRPr="0062742E">
              <w:t>$25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</w:pPr>
            <w:r w:rsidRPr="0062742E">
              <w:t>At least 91.67%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</w:pPr>
            <w:r w:rsidRPr="0062742E">
              <w:t>8.018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</w:pPr>
            <w:r w:rsidRPr="0062742E">
              <w:t>22.55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</w:pPr>
            <w:r w:rsidRPr="0062742E">
              <w:t>1.90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</w:pPr>
            <w:proofErr w:type="spellStart"/>
            <w:r w:rsidRPr="0062742E">
              <w:t>S1</w:t>
            </w:r>
            <w:proofErr w:type="spellEnd"/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</w:pPr>
            <w:proofErr w:type="spellStart"/>
            <w:r w:rsidRPr="0062742E">
              <w:t>E1</w:t>
            </w:r>
            <w:proofErr w:type="spellEnd"/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</w:pPr>
            <w:proofErr w:type="spellStart"/>
            <w:r w:rsidRPr="0062742E">
              <w:t>O2</w:t>
            </w:r>
            <w:proofErr w:type="spellEnd"/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</w:pPr>
            <w:proofErr w:type="spellStart"/>
            <w:r w:rsidRPr="0062742E">
              <w:t>R124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</w:pPr>
            <w:r w:rsidRPr="0062742E">
              <w:t>04/09/2020</w:t>
            </w:r>
          </w:p>
        </w:tc>
      </w:tr>
    </w:tbl>
    <w:p w:rsidR="003B0CA4" w:rsidRPr="0017564C" w:rsidRDefault="003B0CA4" w:rsidP="003B0CA4">
      <w:pPr>
        <w:pStyle w:val="Tabletext"/>
      </w:pPr>
    </w:p>
    <w:p w:rsidR="003B0CA4" w:rsidRDefault="003B0CA4" w:rsidP="003B0CA4">
      <w:pPr>
        <w:pStyle w:val="ItemHead"/>
      </w:pPr>
      <w:proofErr w:type="gramStart"/>
      <w:r>
        <w:t>7  Schedule</w:t>
      </w:r>
      <w:proofErr w:type="gramEnd"/>
      <w:r>
        <w:t xml:space="preserve"> 2020, Part 2, </w:t>
      </w:r>
      <w:r w:rsidRPr="0017564C">
        <w:t>clause</w:t>
      </w:r>
      <w:r>
        <w:t xml:space="preserve"> 5 (after table item 16)</w:t>
      </w:r>
    </w:p>
    <w:p w:rsidR="003B0CA4" w:rsidRDefault="003B0CA4" w:rsidP="003B0CA4">
      <w:pPr>
        <w:pStyle w:val="Item"/>
      </w:pPr>
      <w:r>
        <w:t>Insert:</w:t>
      </w:r>
    </w:p>
    <w:p w:rsidR="003B0CA4" w:rsidRPr="0017564C" w:rsidRDefault="003B0CA4" w:rsidP="003B0CA4">
      <w:pPr>
        <w:pStyle w:val="Tabletext"/>
      </w:pPr>
    </w:p>
    <w:tbl>
      <w:tblPr>
        <w:tblW w:w="8378" w:type="dxa"/>
        <w:tblInd w:w="9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3B0CA4" w:rsidRPr="00214166" w:rsidTr="00B355F9">
        <w:tc>
          <w:tcPr>
            <w:tcW w:w="616" w:type="dxa"/>
            <w:shd w:val="clear" w:color="auto" w:fill="auto"/>
            <w:vAlign w:val="center"/>
          </w:tcPr>
          <w:p w:rsidR="003B0CA4" w:rsidRPr="000C7E57" w:rsidRDefault="003B0CA4" w:rsidP="00B355F9">
            <w:pPr>
              <w:pStyle w:val="Tabletext"/>
            </w:pPr>
            <w:r w:rsidRPr="000C7E57">
              <w:t>18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B0CA4" w:rsidRPr="000C7E57" w:rsidRDefault="003B0CA4" w:rsidP="00B355F9">
            <w:pPr>
              <w:pStyle w:val="Tabletext"/>
            </w:pPr>
            <w:r w:rsidRPr="000C7E57">
              <w:t>Edge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B0CA4" w:rsidRPr="000C7E57" w:rsidRDefault="003B0CA4" w:rsidP="00B355F9">
            <w:pPr>
              <w:pStyle w:val="Tabletext"/>
            </w:pPr>
            <w:proofErr w:type="spellStart"/>
            <w:r w:rsidRPr="000C7E57">
              <w:t>E4</w:t>
            </w:r>
            <w:proofErr w:type="spellEnd"/>
          </w:p>
        </w:tc>
        <w:tc>
          <w:tcPr>
            <w:tcW w:w="5886" w:type="dxa"/>
            <w:shd w:val="clear" w:color="auto" w:fill="auto"/>
            <w:vAlign w:val="bottom"/>
          </w:tcPr>
          <w:p w:rsidR="003B0CA4" w:rsidRPr="000C7E57" w:rsidRDefault="003B0CA4" w:rsidP="00B355F9">
            <w:pPr>
              <w:pStyle w:val="Tabletext"/>
            </w:pPr>
            <w:r w:rsidRPr="000C7E57">
              <w:t>Continuously milled with sequential numbering</w:t>
            </w:r>
          </w:p>
        </w:tc>
      </w:tr>
    </w:tbl>
    <w:p w:rsidR="003B0CA4" w:rsidRPr="0017564C" w:rsidRDefault="003B0CA4" w:rsidP="003B0CA4">
      <w:pPr>
        <w:pStyle w:val="Tabletext"/>
      </w:pPr>
    </w:p>
    <w:p w:rsidR="003B0CA4" w:rsidRDefault="003B0CA4" w:rsidP="003B0CA4">
      <w:pPr>
        <w:pStyle w:val="ItemHead"/>
      </w:pPr>
      <w:proofErr w:type="gramStart"/>
      <w:r>
        <w:t>8  Schedule</w:t>
      </w:r>
      <w:proofErr w:type="gramEnd"/>
      <w:r>
        <w:t xml:space="preserve"> 2020, Part 2, clause 5 (after table item 42)</w:t>
      </w:r>
    </w:p>
    <w:p w:rsidR="003B0CA4" w:rsidRDefault="003B0CA4" w:rsidP="003B0CA4">
      <w:pPr>
        <w:pStyle w:val="Item"/>
      </w:pPr>
      <w:r>
        <w:t>Insert:</w:t>
      </w:r>
    </w:p>
    <w:p w:rsidR="003B0CA4" w:rsidRPr="0017564C" w:rsidRDefault="003B0CA4" w:rsidP="003B0CA4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3B0CA4" w:rsidRPr="00214166" w:rsidTr="00B355F9">
        <w:tc>
          <w:tcPr>
            <w:tcW w:w="616" w:type="dxa"/>
            <w:tcBorders>
              <w:top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  <w:spacing w:beforeLines="60" w:before="144"/>
            </w:pPr>
            <w:r>
              <w:t>43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  <w:spacing w:beforeLines="60" w:before="144"/>
            </w:pPr>
            <w:r>
              <w:t>Obverse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  <w:spacing w:beforeLines="60" w:before="144"/>
            </w:pPr>
            <w:proofErr w:type="spellStart"/>
            <w:r>
              <w:t>O24</w:t>
            </w:r>
            <w:proofErr w:type="spellEnd"/>
          </w:p>
        </w:tc>
        <w:tc>
          <w:tcPr>
            <w:tcW w:w="5886" w:type="dxa"/>
            <w:tcBorders>
              <w:top w:val="nil"/>
            </w:tcBorders>
            <w:shd w:val="clear" w:color="auto" w:fill="auto"/>
          </w:tcPr>
          <w:p w:rsidR="003B0CA4" w:rsidRPr="008F4514" w:rsidRDefault="003B0CA4" w:rsidP="00B355F9">
            <w:pPr>
              <w:pStyle w:val="Tabletext"/>
            </w:pPr>
            <w:r w:rsidRPr="008F4514">
              <w:t>A design consisting of an effigy of Queen Elizabeth II and the following:</w:t>
            </w:r>
          </w:p>
          <w:p w:rsidR="003B0CA4" w:rsidRPr="008F4514" w:rsidRDefault="003B0CA4" w:rsidP="00B355F9">
            <w:pPr>
              <w:pStyle w:val="Tablea"/>
            </w:pPr>
            <w:r w:rsidRPr="008F4514">
              <w:t>(a) “ELIZABETH II”; and</w:t>
            </w:r>
          </w:p>
          <w:p w:rsidR="003B0CA4" w:rsidRPr="008F4514" w:rsidRDefault="003B0CA4" w:rsidP="00B355F9">
            <w:pPr>
              <w:pStyle w:val="Tablea"/>
            </w:pPr>
            <w:r w:rsidRPr="008F4514">
              <w:t>(b)</w:t>
            </w:r>
            <w:r>
              <w:t xml:space="preserve"> “</w:t>
            </w:r>
            <w:r w:rsidRPr="008F4514">
              <w:t>AUSTRALIA”; and</w:t>
            </w:r>
          </w:p>
          <w:p w:rsidR="003B0CA4" w:rsidRPr="008F4514" w:rsidRDefault="003B0CA4" w:rsidP="00B355F9">
            <w:pPr>
              <w:pStyle w:val="Tablea"/>
            </w:pPr>
            <w:r w:rsidRPr="008F4514">
              <w:t>(c) “</w:t>
            </w:r>
            <w:proofErr w:type="spellStart"/>
            <w:r w:rsidRPr="008F4514">
              <w:t>Xo</w:t>
            </w:r>
            <w:r>
              <w:t>z</w:t>
            </w:r>
            <w:proofErr w:type="spellEnd"/>
            <w:r>
              <w:t xml:space="preserve"> </w:t>
            </w:r>
            <w:r w:rsidRPr="0097538B">
              <w:t>9999</w:t>
            </w:r>
            <w:r w:rsidRPr="008F4514">
              <w:t xml:space="preserve"> Au” (where “X” is the nominal weight in ounces of the coin, expressed as a whole number or a common fraction in Arabic numerals</w:t>
            </w:r>
            <w:r>
              <w:t>)</w:t>
            </w:r>
            <w:r w:rsidRPr="008F4514">
              <w:t>; and</w:t>
            </w:r>
          </w:p>
          <w:p w:rsidR="003B0CA4" w:rsidRPr="008F4514" w:rsidRDefault="003B0CA4" w:rsidP="00B355F9">
            <w:pPr>
              <w:pStyle w:val="Tablea"/>
            </w:pPr>
            <w:r w:rsidRPr="008F4514">
              <w:t>(d) Arabic numerals for the amount, in dollars or cents, of the denomination of the coin, followed by “DOLLAR”, “DOLLARS” or “CENTS” as the case requires; and</w:t>
            </w:r>
          </w:p>
          <w:p w:rsidR="003B0CA4" w:rsidRPr="008F4514" w:rsidRDefault="003B0CA4" w:rsidP="00B355F9">
            <w:pPr>
              <w:pStyle w:val="Tablea"/>
            </w:pPr>
            <w:r w:rsidRPr="008F4514">
              <w:t>(e) the inscription, in Arabic numerals, of a year; and</w:t>
            </w:r>
          </w:p>
          <w:p w:rsidR="003B0CA4" w:rsidRPr="00214166" w:rsidRDefault="003B0CA4" w:rsidP="00B355F9">
            <w:pPr>
              <w:pStyle w:val="Tablea"/>
            </w:pPr>
            <w:r>
              <w:t>(f) “</w:t>
            </w:r>
            <w:proofErr w:type="spellStart"/>
            <w:r>
              <w:t>JC</w:t>
            </w:r>
            <w:proofErr w:type="spellEnd"/>
            <w:r>
              <w:t>”.</w:t>
            </w:r>
          </w:p>
        </w:tc>
      </w:tr>
      <w:tr w:rsidR="003B0CA4" w:rsidRPr="0001604B" w:rsidTr="00B355F9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:rsidR="003B0CA4" w:rsidRPr="0001604B" w:rsidRDefault="003B0CA4" w:rsidP="00B355F9">
            <w:pPr>
              <w:pStyle w:val="Tabletext"/>
              <w:spacing w:beforeLines="60" w:before="144"/>
            </w:pPr>
            <w:r w:rsidRPr="00AC179A">
              <w:t>44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:rsidR="003B0CA4" w:rsidRPr="0001604B" w:rsidRDefault="003B0CA4" w:rsidP="00B355F9">
            <w:pPr>
              <w:pStyle w:val="Tabletext"/>
              <w:spacing w:beforeLines="60" w:before="144"/>
            </w:pPr>
            <w: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:rsidR="003B0CA4" w:rsidRPr="0001604B" w:rsidRDefault="003B0CA4" w:rsidP="00B355F9">
            <w:pPr>
              <w:pStyle w:val="Tabletext"/>
              <w:spacing w:beforeLines="60" w:before="144"/>
            </w:pPr>
            <w:proofErr w:type="spellStart"/>
            <w:r>
              <w:t>O25</w:t>
            </w:r>
            <w:proofErr w:type="spellEnd"/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:rsidR="003B0CA4" w:rsidRPr="006A7A97" w:rsidRDefault="003B0CA4" w:rsidP="00B355F9">
            <w:pPr>
              <w:pStyle w:val="Tabletext"/>
            </w:pPr>
            <w:r w:rsidRPr="006A7A97">
              <w:t xml:space="preserve">The same as for item </w:t>
            </w:r>
            <w:r w:rsidRPr="005E0792">
              <w:t>43</w:t>
            </w:r>
            <w:r w:rsidRPr="006A7A97">
              <w:t>, except omit paragraph (c) and substitute:</w:t>
            </w:r>
          </w:p>
          <w:p w:rsidR="003B0CA4" w:rsidRPr="006A7A97" w:rsidRDefault="003B0CA4" w:rsidP="00B355F9">
            <w:pPr>
              <w:pStyle w:val="Tablea"/>
            </w:pPr>
            <w:r w:rsidRPr="006A7A97">
              <w:t>(c) “</w:t>
            </w:r>
            <w:proofErr w:type="spellStart"/>
            <w:r w:rsidRPr="006A7A97">
              <w:t>Xoz</w:t>
            </w:r>
            <w:proofErr w:type="spellEnd"/>
            <w:r w:rsidRPr="006A7A97">
              <w:t xml:space="preserve"> 9999 Ag” (where “X” is the nominal weight in ounces of the coin, expressed as a whole number or a common fraction in Arabic numerals</w:t>
            </w:r>
            <w:r>
              <w:t>)</w:t>
            </w:r>
            <w:r w:rsidRPr="006A7A97">
              <w:t>; and</w:t>
            </w:r>
          </w:p>
        </w:tc>
      </w:tr>
      <w:tr w:rsidR="003B0CA4" w:rsidRPr="0001604B" w:rsidTr="00B355F9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B0CA4" w:rsidRPr="00AC179A" w:rsidRDefault="003B0CA4" w:rsidP="00B355F9">
            <w:pPr>
              <w:pStyle w:val="Tabletext"/>
              <w:rPr>
                <w:highlight w:val="yellow"/>
              </w:rPr>
            </w:pPr>
            <w:r w:rsidRPr="00AC179A">
              <w:t>45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B0CA4" w:rsidRPr="00AC179A" w:rsidRDefault="003B0CA4" w:rsidP="00B355F9">
            <w:pPr>
              <w:pStyle w:val="Tabletext"/>
              <w:rPr>
                <w:highlight w:val="yellow"/>
              </w:rPr>
            </w:pPr>
            <w:r w:rsidRPr="00AC179A"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B0CA4" w:rsidRPr="00AC179A" w:rsidRDefault="003B0CA4" w:rsidP="00B355F9">
            <w:pPr>
              <w:pStyle w:val="Tabletext"/>
              <w:rPr>
                <w:highlight w:val="yellow"/>
              </w:rPr>
            </w:pPr>
            <w:proofErr w:type="spellStart"/>
            <w:r w:rsidRPr="00AC179A">
              <w:t>O26</w:t>
            </w:r>
            <w:proofErr w:type="spellEnd"/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B0CA4" w:rsidRPr="00AC179A" w:rsidRDefault="003B0CA4" w:rsidP="00B355F9">
            <w:pPr>
              <w:pStyle w:val="Tabletext"/>
            </w:pPr>
            <w:r w:rsidRPr="00AC179A">
              <w:t>The same as for item 22, except repeal paragraph (e) and substitute:</w:t>
            </w:r>
          </w:p>
          <w:p w:rsidR="003B0CA4" w:rsidRPr="00AC179A" w:rsidRDefault="003B0CA4" w:rsidP="00B355F9">
            <w:pPr>
              <w:pStyle w:val="Tablea"/>
              <w:rPr>
                <w:highlight w:val="yellow"/>
              </w:rPr>
            </w:pPr>
            <w:r w:rsidRPr="00AC179A">
              <w:t>(e) “</w:t>
            </w:r>
            <w:proofErr w:type="spellStart"/>
            <w:r w:rsidRPr="00AC179A">
              <w:t>Xoz</w:t>
            </w:r>
            <w:proofErr w:type="spellEnd"/>
            <w:r w:rsidRPr="00AC179A">
              <w:t xml:space="preserve"> 9999 GOLD” (where “X” is the nominal weight in ounces of the coin, expressed as a whole number or a common fraction in Arabic numerals); and</w:t>
            </w:r>
          </w:p>
        </w:tc>
      </w:tr>
      <w:tr w:rsidR="003B0CA4" w:rsidRPr="0001604B" w:rsidTr="00B355F9">
        <w:tc>
          <w:tcPr>
            <w:tcW w:w="6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B0CA4" w:rsidRPr="00AC179A" w:rsidRDefault="003B0CA4" w:rsidP="00B355F9">
            <w:pPr>
              <w:pStyle w:val="Tabletext"/>
            </w:pPr>
            <w:r>
              <w:t>46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B0CA4" w:rsidRPr="00AC179A" w:rsidRDefault="003B0CA4" w:rsidP="00B355F9">
            <w:pPr>
              <w:pStyle w:val="Tabletext"/>
            </w:pPr>
            <w: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B0CA4" w:rsidRPr="00AC179A" w:rsidRDefault="003B0CA4" w:rsidP="00B355F9">
            <w:pPr>
              <w:pStyle w:val="Tabletext"/>
            </w:pPr>
            <w:proofErr w:type="spellStart"/>
            <w:r>
              <w:t>O27</w:t>
            </w:r>
            <w:proofErr w:type="spellEnd"/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B0CA4" w:rsidRPr="00AC179A" w:rsidRDefault="003B0CA4" w:rsidP="00B355F9">
            <w:pPr>
              <w:pStyle w:val="Tabletext"/>
            </w:pPr>
            <w:r>
              <w:t>The same as for item 20, except immediately inside the rim is a pattern of lines surrounding a circle that incorporates the effigy of Queen Elizabeth II.</w:t>
            </w:r>
          </w:p>
        </w:tc>
      </w:tr>
    </w:tbl>
    <w:p w:rsidR="003B0CA4" w:rsidRPr="0017564C" w:rsidRDefault="003B0CA4" w:rsidP="003B0CA4">
      <w:pPr>
        <w:pStyle w:val="Tabletext"/>
      </w:pPr>
    </w:p>
    <w:p w:rsidR="003B0CA4" w:rsidRDefault="003B0CA4" w:rsidP="003B0CA4">
      <w:pPr>
        <w:pStyle w:val="ItemHead"/>
      </w:pPr>
      <w:proofErr w:type="gramStart"/>
      <w:r>
        <w:t>9  Schedule</w:t>
      </w:r>
      <w:proofErr w:type="gramEnd"/>
      <w:r>
        <w:t xml:space="preserve"> 2020, Part 2, clause 5 (after table item 236) </w:t>
      </w:r>
    </w:p>
    <w:p w:rsidR="003B0CA4" w:rsidRDefault="003B0CA4" w:rsidP="003B0CA4">
      <w:pPr>
        <w:pStyle w:val="Item"/>
      </w:pPr>
      <w:r>
        <w:t>Insert:</w:t>
      </w:r>
    </w:p>
    <w:p w:rsidR="003B0CA4" w:rsidRPr="0017564C" w:rsidRDefault="003B0CA4" w:rsidP="003B0CA4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3B0CA4" w:rsidRPr="00214166" w:rsidTr="00B355F9">
        <w:tc>
          <w:tcPr>
            <w:tcW w:w="616" w:type="dxa"/>
            <w:tcBorders>
              <w:top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  <w:spacing w:beforeLines="60" w:before="144"/>
            </w:pPr>
            <w:r>
              <w:t>237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:rsidR="003B0CA4" w:rsidRPr="00214166" w:rsidRDefault="003B0CA4" w:rsidP="00B355F9">
            <w:pPr>
              <w:pStyle w:val="Tabletext"/>
              <w:spacing w:beforeLines="60" w:before="144"/>
            </w:pPr>
            <w:proofErr w:type="spellStart"/>
            <w:r>
              <w:t>R88</w:t>
            </w:r>
            <w:proofErr w:type="spellEnd"/>
          </w:p>
        </w:tc>
        <w:tc>
          <w:tcPr>
            <w:tcW w:w="5886" w:type="dxa"/>
            <w:tcBorders>
              <w:top w:val="nil"/>
            </w:tcBorders>
            <w:shd w:val="clear" w:color="auto" w:fill="auto"/>
          </w:tcPr>
          <w:p w:rsidR="003B0CA4" w:rsidRPr="00D73945" w:rsidRDefault="003B0CA4" w:rsidP="00B355F9">
            <w:pPr>
              <w:pStyle w:val="Tabletext"/>
            </w:pPr>
            <w:r w:rsidRPr="00D73945">
              <w:t xml:space="preserve">A design consisting of a representation of </w:t>
            </w:r>
            <w:r w:rsidRPr="0097538B">
              <w:t xml:space="preserve">a dragon curled up </w:t>
            </w:r>
            <w:r w:rsidRPr="00D73945">
              <w:t>the following:</w:t>
            </w:r>
          </w:p>
          <w:p w:rsidR="003B0CA4" w:rsidRPr="00D73945" w:rsidRDefault="003B0CA4" w:rsidP="00B355F9">
            <w:pPr>
              <w:pStyle w:val="Tablea"/>
            </w:pPr>
            <w:r w:rsidRPr="00D73945">
              <w:t>(a) “LB”; and</w:t>
            </w:r>
          </w:p>
          <w:p w:rsidR="003B0CA4" w:rsidRPr="00D73945" w:rsidRDefault="003B0CA4" w:rsidP="00B355F9">
            <w:pPr>
              <w:pStyle w:val="Tablea"/>
            </w:pPr>
            <w:r w:rsidRPr="00D73945">
              <w:t>(b) “P”; and</w:t>
            </w:r>
          </w:p>
          <w:p w:rsidR="003B0CA4" w:rsidRPr="00214166" w:rsidRDefault="003B0CA4" w:rsidP="00B355F9">
            <w:pPr>
              <w:pStyle w:val="Tablea"/>
            </w:pPr>
            <w:r>
              <w:t xml:space="preserve">(c) </w:t>
            </w:r>
            <w:proofErr w:type="gramStart"/>
            <w:r>
              <w:t>a</w:t>
            </w:r>
            <w:proofErr w:type="gramEnd"/>
            <w:r>
              <w:t xml:space="preserve"> microscopic “P”.</w:t>
            </w:r>
          </w:p>
        </w:tc>
      </w:tr>
      <w:tr w:rsidR="003B0CA4" w:rsidRPr="0001604B" w:rsidTr="00B355F9">
        <w:tc>
          <w:tcPr>
            <w:tcW w:w="616" w:type="dxa"/>
            <w:shd w:val="clear" w:color="auto" w:fill="auto"/>
          </w:tcPr>
          <w:p w:rsidR="003B0CA4" w:rsidRPr="0001604B" w:rsidRDefault="003B0CA4" w:rsidP="00B355F9">
            <w:pPr>
              <w:pStyle w:val="Tabletext"/>
              <w:spacing w:beforeLines="60" w:before="144"/>
            </w:pPr>
            <w:r>
              <w:t>238</w:t>
            </w:r>
          </w:p>
        </w:tc>
        <w:tc>
          <w:tcPr>
            <w:tcW w:w="938" w:type="dxa"/>
            <w:shd w:val="clear" w:color="auto" w:fill="auto"/>
          </w:tcPr>
          <w:p w:rsidR="003B0CA4" w:rsidRPr="0001604B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Pr="0001604B" w:rsidRDefault="003B0CA4" w:rsidP="00B355F9">
            <w:pPr>
              <w:pStyle w:val="Tabletext"/>
              <w:spacing w:beforeLines="60" w:before="144"/>
            </w:pPr>
            <w:proofErr w:type="spellStart"/>
            <w:r>
              <w:t>R89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9810C8" w:rsidRDefault="003B0CA4" w:rsidP="00B355F9">
            <w:pPr>
              <w:pStyle w:val="Tabletext"/>
            </w:pPr>
            <w:r w:rsidRPr="009810C8">
              <w:t>A design consisting of a partial circle enclosing a representation of an emu and an emu chick on a landscape featuring a river bank and water in the foreground</w:t>
            </w:r>
            <w:r>
              <w:t>,</w:t>
            </w:r>
            <w:r w:rsidRPr="009810C8">
              <w:t xml:space="preserve"> and in the background rocks, reeds, a tree and mountains</w:t>
            </w:r>
            <w:r>
              <w:t>,</w:t>
            </w:r>
            <w:r w:rsidRPr="009810C8">
              <w:t xml:space="preserve"> and the following:</w:t>
            </w:r>
          </w:p>
          <w:p w:rsidR="003B0CA4" w:rsidRPr="009810C8" w:rsidRDefault="003B0CA4" w:rsidP="00B355F9">
            <w:pPr>
              <w:pStyle w:val="Tablea"/>
            </w:pPr>
            <w:r w:rsidRPr="009810C8">
              <w:t>(a) “AUSTRALIAN EMU”; and</w:t>
            </w:r>
          </w:p>
          <w:p w:rsidR="003B0CA4" w:rsidRDefault="003B0CA4" w:rsidP="00B355F9">
            <w:pPr>
              <w:pStyle w:val="Tablea"/>
            </w:pPr>
            <w:r w:rsidRPr="009810C8">
              <w:t>(b) the inscription, in Arabic numerals, of a year</w:t>
            </w:r>
            <w:r>
              <w:t>; and</w:t>
            </w:r>
          </w:p>
          <w:p w:rsidR="003B0CA4" w:rsidRPr="009810C8" w:rsidRDefault="003B0CA4" w:rsidP="00B355F9">
            <w:pPr>
              <w:pStyle w:val="Tablea"/>
            </w:pPr>
            <w:r>
              <w:t xml:space="preserve">(c) </w:t>
            </w:r>
            <w:r w:rsidRPr="009810C8">
              <w:t>“</w:t>
            </w:r>
            <w:proofErr w:type="spellStart"/>
            <w:r w:rsidRPr="009810C8">
              <w:t>XOZ</w:t>
            </w:r>
            <w:proofErr w:type="spellEnd"/>
            <w:r w:rsidRPr="009810C8">
              <w:t> 9999 SILVER” (where “X” is the nominal weight in ounces of the coin, expressed as a whole number or a common fraction in Arabic numerals); and</w:t>
            </w:r>
          </w:p>
          <w:p w:rsidR="003B0CA4" w:rsidRPr="009810C8" w:rsidRDefault="003B0CA4" w:rsidP="00B355F9">
            <w:pPr>
              <w:pStyle w:val="Tablea"/>
            </w:pPr>
            <w:r w:rsidRPr="009810C8">
              <w:t>(</w:t>
            </w:r>
            <w:r>
              <w:t>d</w:t>
            </w:r>
            <w:r w:rsidRPr="009810C8">
              <w:t>) “MR”; and</w:t>
            </w:r>
          </w:p>
          <w:p w:rsidR="003B0CA4" w:rsidRPr="009810C8" w:rsidRDefault="003B0CA4" w:rsidP="00B355F9">
            <w:pPr>
              <w:pStyle w:val="Tablea"/>
            </w:pPr>
            <w:r w:rsidRPr="009810C8">
              <w:t>(</w:t>
            </w:r>
            <w:r>
              <w:t>e</w:t>
            </w:r>
            <w:r w:rsidRPr="009810C8">
              <w:t>) “P”; and</w:t>
            </w:r>
          </w:p>
          <w:p w:rsidR="003B0CA4" w:rsidRPr="0001604B" w:rsidRDefault="003B0CA4" w:rsidP="00B355F9">
            <w:pPr>
              <w:pStyle w:val="Tablea"/>
            </w:pPr>
            <w:r w:rsidRPr="009810C8">
              <w:lastRenderedPageBreak/>
              <w:t>(</w:t>
            </w:r>
            <w:r>
              <w:t>f</w:t>
            </w:r>
            <w:r w:rsidRPr="009810C8">
              <w:t xml:space="preserve">) </w:t>
            </w:r>
            <w:proofErr w:type="gramStart"/>
            <w:r w:rsidRPr="009810C8">
              <w:t>a</w:t>
            </w:r>
            <w:proofErr w:type="gramEnd"/>
            <w:r w:rsidRPr="009810C8">
              <w:t xml:space="preserve"> microscopic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680580" w:rsidRDefault="003B0CA4" w:rsidP="00B355F9">
            <w:pPr>
              <w:pStyle w:val="Tabletext"/>
              <w:spacing w:beforeLines="60" w:before="144"/>
            </w:pPr>
            <w:r>
              <w:lastRenderedPageBreak/>
              <w:t>239</w:t>
            </w:r>
          </w:p>
        </w:tc>
        <w:tc>
          <w:tcPr>
            <w:tcW w:w="938" w:type="dxa"/>
            <w:shd w:val="clear" w:color="auto" w:fill="auto"/>
          </w:tcPr>
          <w:p w:rsidR="003B0CA4" w:rsidRPr="00680580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Pr="00680580" w:rsidRDefault="003B0CA4" w:rsidP="00B355F9">
            <w:pPr>
              <w:pStyle w:val="Tabletext"/>
              <w:spacing w:beforeLines="60" w:before="144"/>
            </w:pPr>
            <w:proofErr w:type="spellStart"/>
            <w:r>
              <w:t>R90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DC7F0E" w:rsidRDefault="003B0CA4" w:rsidP="00B355F9">
            <w:pPr>
              <w:pStyle w:val="Tabletext"/>
            </w:pPr>
            <w:r w:rsidRPr="00DC7F0E">
              <w:t xml:space="preserve">The same as for item </w:t>
            </w:r>
            <w:r w:rsidRPr="005E0792">
              <w:t>238</w:t>
            </w:r>
            <w:r w:rsidRPr="00DC7F0E">
              <w:t>, except omit parag</w:t>
            </w:r>
            <w:r>
              <w:t>raph (c) and substitute:</w:t>
            </w:r>
          </w:p>
          <w:p w:rsidR="003B0CA4" w:rsidRPr="00DC7F0E" w:rsidRDefault="003B0CA4" w:rsidP="00B355F9">
            <w:pPr>
              <w:pStyle w:val="Tablea"/>
            </w:pPr>
            <w:r w:rsidRPr="00DC7F0E">
              <w:t>(</w:t>
            </w:r>
            <w:r>
              <w:t>c</w:t>
            </w:r>
            <w:r w:rsidRPr="00DC7F0E">
              <w:t>) “</w:t>
            </w:r>
            <w:proofErr w:type="spellStart"/>
            <w:r w:rsidRPr="00DC7F0E">
              <w:t>XOZ</w:t>
            </w:r>
            <w:proofErr w:type="spellEnd"/>
            <w:r w:rsidRPr="00DC7F0E">
              <w:t xml:space="preserve"> 9999 GOLD” (where “X” is the nominal weight in ounces of the coin, expressed as a whole number or a common fraction in Arabic numerals</w:t>
            </w:r>
            <w:r>
              <w:t>)</w:t>
            </w:r>
            <w:r w:rsidRPr="00DC7F0E">
              <w:t>”; and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240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R91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056C64" w:rsidRDefault="003B0CA4" w:rsidP="00B355F9">
            <w:pPr>
              <w:pStyle w:val="Tabletext"/>
            </w:pPr>
            <w:r w:rsidRPr="00056C64">
              <w:t xml:space="preserve">A design consisting of a circular border enclosing a representation of Stuart Devlin’s depiction of the </w:t>
            </w:r>
            <w:r w:rsidRPr="00A81B8C">
              <w:t>Golden Eagle gold nugget as it appeared in The Perth Mint 1987 ¼ ounce gold coin superimposed</w:t>
            </w:r>
            <w:r w:rsidRPr="00056C64">
              <w:t xml:space="preserve"> over radial lines and the following:</w:t>
            </w:r>
          </w:p>
          <w:p w:rsidR="003B0CA4" w:rsidRPr="00056C64" w:rsidRDefault="003B0CA4" w:rsidP="00B355F9">
            <w:pPr>
              <w:pStyle w:val="Tablea"/>
            </w:pPr>
            <w:r w:rsidRPr="00056C64">
              <w:t>(a) “AUSTRALIAN NUGGET”;</w:t>
            </w:r>
            <w:r>
              <w:t xml:space="preserve"> and</w:t>
            </w:r>
          </w:p>
          <w:p w:rsidR="003B0CA4" w:rsidRPr="00056C64" w:rsidRDefault="003B0CA4" w:rsidP="00B355F9">
            <w:pPr>
              <w:pStyle w:val="Tablea"/>
            </w:pPr>
            <w:r w:rsidRPr="00056C64">
              <w:t>(b) “GOLDEN EAGLE 1931”; and</w:t>
            </w:r>
          </w:p>
          <w:p w:rsidR="003B0CA4" w:rsidRDefault="003B0CA4" w:rsidP="00B355F9">
            <w:pPr>
              <w:pStyle w:val="Tablea"/>
            </w:pPr>
            <w:r w:rsidRPr="00056C64">
              <w:t>(c) the inscription, in Arabic numerals, of a year</w:t>
            </w:r>
            <w:r>
              <w:t>; and</w:t>
            </w:r>
          </w:p>
          <w:p w:rsidR="003B0CA4" w:rsidRPr="00056C64" w:rsidRDefault="003B0CA4" w:rsidP="00B355F9">
            <w:pPr>
              <w:pStyle w:val="Tablea"/>
            </w:pPr>
            <w:r>
              <w:t>(d)</w:t>
            </w:r>
            <w:r w:rsidRPr="00056C64">
              <w:t xml:space="preserve"> “</w:t>
            </w:r>
            <w:proofErr w:type="spellStart"/>
            <w:r w:rsidRPr="00056C64">
              <w:t>Xoz</w:t>
            </w:r>
            <w:proofErr w:type="spellEnd"/>
            <w:r w:rsidRPr="00056C64">
              <w:t xml:space="preserve"> 9999 GOLD” (where “X” is the nominal weight in ounces of the coin, expressed as a whole number or a common fraction in Arabic numerals); and</w:t>
            </w:r>
          </w:p>
          <w:p w:rsidR="003B0CA4" w:rsidRPr="00056C64" w:rsidRDefault="003B0CA4" w:rsidP="00B355F9">
            <w:pPr>
              <w:pStyle w:val="Tablea"/>
            </w:pPr>
            <w:r w:rsidRPr="00056C64">
              <w:t>(</w:t>
            </w:r>
            <w:r>
              <w:t>e</w:t>
            </w:r>
            <w:r w:rsidRPr="00056C64">
              <w:t>) “SD”; and</w:t>
            </w:r>
          </w:p>
          <w:p w:rsidR="003B0CA4" w:rsidRPr="00056C64" w:rsidRDefault="003B0CA4" w:rsidP="00B355F9">
            <w:pPr>
              <w:pStyle w:val="Tablea"/>
            </w:pPr>
            <w:r w:rsidRPr="00056C64">
              <w:t>(</w:t>
            </w:r>
            <w:r>
              <w:t>f</w:t>
            </w:r>
            <w:r w:rsidRPr="00056C64">
              <w:t>) “P”; and</w:t>
            </w:r>
          </w:p>
          <w:p w:rsidR="003B0CA4" w:rsidRDefault="003B0CA4" w:rsidP="00B355F9">
            <w:pPr>
              <w:pStyle w:val="Tablea"/>
            </w:pPr>
            <w:r>
              <w:t xml:space="preserve">(g) </w:t>
            </w:r>
            <w:proofErr w:type="gramStart"/>
            <w:r>
              <w:t>a</w:t>
            </w:r>
            <w:proofErr w:type="gramEnd"/>
            <w:r>
              <w:t xml:space="preserve"> microscopic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241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R92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DB1D8E" w:rsidRDefault="003B0CA4" w:rsidP="00B355F9">
            <w:pPr>
              <w:pStyle w:val="Tabletext"/>
            </w:pPr>
            <w:r w:rsidRPr="00DB1D8E">
              <w:t xml:space="preserve">The same as for item </w:t>
            </w:r>
            <w:r w:rsidRPr="005E0792">
              <w:t>240</w:t>
            </w:r>
            <w:r w:rsidRPr="00DB1D8E">
              <w:t>, except omit paragraph (d) and substitute:</w:t>
            </w:r>
          </w:p>
          <w:p w:rsidR="003B0CA4" w:rsidRPr="00DB1D8E" w:rsidRDefault="003B0CA4" w:rsidP="00B355F9">
            <w:pPr>
              <w:pStyle w:val="Tablea"/>
            </w:pPr>
            <w:r w:rsidRPr="00DB1D8E">
              <w:t>(</w:t>
            </w:r>
            <w:r>
              <w:t>d</w:t>
            </w:r>
            <w:r w:rsidRPr="00DB1D8E">
              <w:t>) “</w:t>
            </w:r>
            <w:proofErr w:type="spellStart"/>
            <w:r w:rsidRPr="00DB1D8E">
              <w:t>Xoz</w:t>
            </w:r>
            <w:proofErr w:type="spellEnd"/>
            <w:r w:rsidRPr="00DB1D8E">
              <w:t xml:space="preserve"> 9999 SILVER” (where “X” is the nominal weight in ounces of the coin, expressed as a whole number or a common fraction in Arabic numerals); and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242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R93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DA4EDE" w:rsidRDefault="003B0CA4" w:rsidP="00B355F9">
            <w:pPr>
              <w:pStyle w:val="Tabletext"/>
            </w:pPr>
            <w:r w:rsidRPr="00DA4EDE">
              <w:t>A design, with an antiqued finish, consisting of a representation of a sea turtle swimming above a coral reef in the foreground and in the background seaweed, fish and jellyfish and the following:</w:t>
            </w:r>
          </w:p>
          <w:p w:rsidR="003B0CA4" w:rsidRPr="00DA4EDE" w:rsidRDefault="003B0CA4" w:rsidP="00B355F9">
            <w:pPr>
              <w:pStyle w:val="Tablea"/>
            </w:pPr>
            <w:r w:rsidRPr="00DA4EDE">
              <w:t>(a) “GREAT BARRIER REEF”</w:t>
            </w:r>
            <w:r>
              <w:t xml:space="preserve"> (incorporated into banner)</w:t>
            </w:r>
            <w:r w:rsidRPr="00DA4EDE">
              <w:t>; and</w:t>
            </w:r>
          </w:p>
          <w:p w:rsidR="003B0CA4" w:rsidRPr="00DA4EDE" w:rsidRDefault="003B0CA4" w:rsidP="00B355F9">
            <w:pPr>
              <w:pStyle w:val="Tablea"/>
            </w:pPr>
            <w:r w:rsidRPr="00DA4EDE">
              <w:t>(b) the inscription, in Arabic numerals, of a year; and</w:t>
            </w:r>
          </w:p>
          <w:p w:rsidR="003B0CA4" w:rsidRPr="00DA4EDE" w:rsidRDefault="003B0CA4" w:rsidP="00B355F9">
            <w:pPr>
              <w:pStyle w:val="Tablea"/>
            </w:pPr>
            <w:r w:rsidRPr="00DA4EDE">
              <w:t xml:space="preserve">(c) “X KILO 9999 SILVER” (where “X” is the nominal weight in </w:t>
            </w:r>
            <w:r>
              <w:t>kilograms</w:t>
            </w:r>
            <w:r w:rsidRPr="00DA4EDE">
              <w:t xml:space="preserve"> of the coin, expressed as a whole number or a common fraction in Arabic numerals); and</w:t>
            </w:r>
          </w:p>
          <w:p w:rsidR="003B0CA4" w:rsidRPr="00DA4EDE" w:rsidRDefault="003B0CA4" w:rsidP="00B355F9">
            <w:pPr>
              <w:pStyle w:val="Tablea"/>
            </w:pPr>
            <w:r w:rsidRPr="00DA4EDE">
              <w:t>(d) “NM”; and</w:t>
            </w:r>
          </w:p>
          <w:p w:rsidR="003B0CA4" w:rsidRPr="005152ED" w:rsidRDefault="003B0CA4" w:rsidP="00B355F9">
            <w:pPr>
              <w:pStyle w:val="Tablea"/>
            </w:pPr>
            <w:r w:rsidRPr="00DA4EDE">
              <w:t>(e)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1F59BB">
              <w:t>243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R94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324D65" w:rsidRDefault="003B0CA4" w:rsidP="00B355F9">
            <w:pPr>
              <w:pStyle w:val="Tabletext"/>
            </w:pPr>
            <w:r w:rsidRPr="00324D65">
              <w:t>A design consisting of a circular zig-zag border immediately inside the rim that surrounds a representation of a two-tiered birthday cake sitting on a cake stand and topped with lit candles, whose flames are coloured, and the following:</w:t>
            </w:r>
          </w:p>
          <w:p w:rsidR="003B0CA4" w:rsidRPr="00EF37A9" w:rsidRDefault="003B0CA4" w:rsidP="00B355F9">
            <w:pPr>
              <w:pStyle w:val="Tablea"/>
            </w:pPr>
            <w:r w:rsidRPr="00EF37A9">
              <w:t>(a) the cake is composed of musical notes, wavy lines and the following words in different fonts:</w:t>
            </w:r>
          </w:p>
          <w:p w:rsidR="003B0CA4" w:rsidRPr="00EF37A9" w:rsidRDefault="003B0CA4" w:rsidP="00B355F9">
            <w:pPr>
              <w:pStyle w:val="Tablei"/>
            </w:pPr>
            <w:r w:rsidRPr="00EF37A9">
              <w:t>(</w:t>
            </w:r>
            <w:proofErr w:type="spellStart"/>
            <w:r w:rsidRPr="00EF37A9">
              <w:t>i</w:t>
            </w:r>
            <w:proofErr w:type="spellEnd"/>
            <w:r w:rsidRPr="00EF37A9">
              <w:t>) “BALLOONS”, “GIFTS”, “DREAM”, “LOVE”; “JOY”</w:t>
            </w:r>
            <w:r>
              <w:t xml:space="preserve"> and</w:t>
            </w:r>
            <w:r w:rsidRPr="00EF37A9">
              <w:t xml:space="preserve"> “ENJOY”</w:t>
            </w:r>
            <w:r>
              <w:t xml:space="preserve"> (on the top tier)</w:t>
            </w:r>
            <w:r w:rsidRPr="00EF37A9">
              <w:t>; and</w:t>
            </w:r>
          </w:p>
          <w:p w:rsidR="003B0CA4" w:rsidRDefault="003B0CA4" w:rsidP="00B355F9">
            <w:pPr>
              <w:pStyle w:val="Tablei"/>
            </w:pPr>
            <w:r w:rsidRPr="00EF37A9">
              <w:t>(</w:t>
            </w:r>
            <w:r>
              <w:t>ii</w:t>
            </w:r>
            <w:r w:rsidRPr="00EF37A9">
              <w:t>) “EAT”, “WISHES”, “FUN”; “PARTY”; “CHEER”, “LAUGH”</w:t>
            </w:r>
            <w:r>
              <w:t xml:space="preserve"> and</w:t>
            </w:r>
            <w:r w:rsidRPr="00EF37A9">
              <w:t xml:space="preserve"> “CELEBRATE”</w:t>
            </w:r>
            <w:r>
              <w:t xml:space="preserve"> (on the bottom tier)</w:t>
            </w:r>
            <w:r w:rsidRPr="00EF37A9">
              <w:t>; and</w:t>
            </w:r>
          </w:p>
          <w:p w:rsidR="003B0CA4" w:rsidRPr="00EF37A9" w:rsidRDefault="003B0CA4" w:rsidP="00B355F9">
            <w:pPr>
              <w:pStyle w:val="Tablei"/>
            </w:pPr>
            <w:r w:rsidRPr="00EF37A9">
              <w:t xml:space="preserve">(ii) “HAPPY BIRTHDAY” </w:t>
            </w:r>
            <w:r>
              <w:t>(</w:t>
            </w:r>
            <w:r w:rsidRPr="00EF37A9">
              <w:t>written in colour</w:t>
            </w:r>
            <w:r>
              <w:t xml:space="preserve"> and with the words split between the tiers)</w:t>
            </w:r>
            <w:r w:rsidRPr="00EF37A9">
              <w:t>; and</w:t>
            </w:r>
          </w:p>
          <w:p w:rsidR="003B0CA4" w:rsidRPr="00EF37A9" w:rsidRDefault="003B0CA4" w:rsidP="00B355F9">
            <w:pPr>
              <w:pStyle w:val="Tablea"/>
            </w:pPr>
            <w:r w:rsidRPr="00EF37A9">
              <w:t>(b) the following inscriptions:</w:t>
            </w:r>
          </w:p>
          <w:p w:rsidR="003B0CA4" w:rsidRPr="00EF37A9" w:rsidRDefault="003B0CA4" w:rsidP="00B355F9">
            <w:pPr>
              <w:pStyle w:val="Tablei"/>
            </w:pPr>
            <w:r w:rsidRPr="00EF37A9">
              <w:t>(</w:t>
            </w:r>
            <w:proofErr w:type="spellStart"/>
            <w:r w:rsidRPr="00EF37A9">
              <w:t>i</w:t>
            </w:r>
            <w:proofErr w:type="spellEnd"/>
            <w:r w:rsidRPr="00EF37A9">
              <w:t xml:space="preserve">) “JM”; and </w:t>
            </w:r>
          </w:p>
          <w:p w:rsidR="003B0CA4" w:rsidRDefault="003B0CA4" w:rsidP="00B355F9">
            <w:pPr>
              <w:pStyle w:val="Tablei"/>
            </w:pPr>
            <w:r w:rsidRPr="00EF37A9">
              <w:t xml:space="preserve">(ii) “P”. 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5E028A">
              <w:t>244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R95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324D65" w:rsidRDefault="003B0CA4" w:rsidP="00B355F9">
            <w:pPr>
              <w:pStyle w:val="Tabletext"/>
            </w:pPr>
            <w:r w:rsidRPr="00324D65">
              <w:t>A design consisting of stylised representations of hills, grass, a flowering tree branch and pagodas in the background, and in the foreground a representation of a rearing horse with diamonds inset and the following:</w:t>
            </w:r>
          </w:p>
          <w:p w:rsidR="003B0CA4" w:rsidRPr="00324D65" w:rsidRDefault="003B0CA4" w:rsidP="00B355F9">
            <w:pPr>
              <w:pStyle w:val="Tablea"/>
            </w:pPr>
            <w:r w:rsidRPr="00324D65">
              <w:lastRenderedPageBreak/>
              <w:t>(a) “THE JEWELLED HORSE”; and</w:t>
            </w:r>
          </w:p>
          <w:p w:rsidR="003B0CA4" w:rsidRPr="00324D65" w:rsidRDefault="003B0CA4" w:rsidP="00B355F9">
            <w:pPr>
              <w:pStyle w:val="Tablea"/>
            </w:pPr>
            <w:r w:rsidRPr="00324D65">
              <w:t>(b) the Chinese language character (</w:t>
            </w:r>
            <w:r w:rsidRPr="00324D65">
              <w:rPr>
                <w:rFonts w:eastAsia="MS Gothic" w:hint="eastAsia"/>
              </w:rPr>
              <w:t>馬</w:t>
            </w:r>
            <w:r w:rsidRPr="00324D65">
              <w:t xml:space="preserve">) pronounced </w:t>
            </w:r>
            <w:proofErr w:type="spellStart"/>
            <w:r w:rsidRPr="00324D65">
              <w:rPr>
                <w:i/>
              </w:rPr>
              <w:t>mǎ</w:t>
            </w:r>
            <w:proofErr w:type="spellEnd"/>
            <w:r w:rsidRPr="00324D65">
              <w:t xml:space="preserve"> under the Pinyin system and meaning horse; and</w:t>
            </w:r>
          </w:p>
          <w:p w:rsidR="003B0CA4" w:rsidRPr="00324D65" w:rsidRDefault="003B0CA4" w:rsidP="00B355F9">
            <w:pPr>
              <w:pStyle w:val="Tablea"/>
            </w:pPr>
            <w:r w:rsidRPr="00324D65">
              <w:t>(c) “AH”; and</w:t>
            </w:r>
          </w:p>
          <w:p w:rsidR="003B0CA4" w:rsidRDefault="003B0CA4" w:rsidP="00B355F9">
            <w:pPr>
              <w:pStyle w:val="Tablea"/>
            </w:pPr>
            <w:r w:rsidRPr="00324D65">
              <w:t>(d)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562BB8">
              <w:lastRenderedPageBreak/>
              <w:t>245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R96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D10375" w:rsidRDefault="003B0CA4" w:rsidP="00B355F9">
            <w:pPr>
              <w:pStyle w:val="Tabletext"/>
            </w:pPr>
            <w:r w:rsidRPr="00D10375">
              <w:t xml:space="preserve">The same as for item 175, except omit paragraphs (b) and (e), </w:t>
            </w:r>
            <w:r>
              <w:t xml:space="preserve">and </w:t>
            </w:r>
            <w:r w:rsidRPr="00D10375">
              <w:t>substitute into the appropriate position:</w:t>
            </w:r>
          </w:p>
          <w:p w:rsidR="003B0CA4" w:rsidRPr="00D10375" w:rsidRDefault="003B0CA4" w:rsidP="00B355F9">
            <w:pPr>
              <w:pStyle w:val="Tablea"/>
            </w:pPr>
            <w:r w:rsidRPr="00D10375">
              <w:t>(b) the inscription, in Arabic numerals, of a year followed by “</w:t>
            </w:r>
            <w:proofErr w:type="spellStart"/>
            <w:r w:rsidRPr="00D10375">
              <w:t>Xoz</w:t>
            </w:r>
            <w:proofErr w:type="spellEnd"/>
            <w:r w:rsidRPr="00D10375">
              <w:t xml:space="preserve"> 9999 SILVER” (where “X” is the nominal weight in ounces of the coin, expressed as a whole number or a common fraction in Arabic numerals); and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B802D3">
              <w:t>246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R97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B802D3" w:rsidRDefault="003B0CA4" w:rsidP="00B355F9">
            <w:pPr>
              <w:pStyle w:val="Tabletext"/>
            </w:pPr>
            <w:r w:rsidRPr="00B802D3">
              <w:t>A design consisting of a partial circle enclosing a representation of a bounding kangaroo and joey in the foreground and in the background a representation of a grassy field and mountains and the following:</w:t>
            </w:r>
          </w:p>
          <w:p w:rsidR="003B0CA4" w:rsidRPr="00B802D3" w:rsidRDefault="003B0CA4" w:rsidP="00B355F9">
            <w:pPr>
              <w:pStyle w:val="Tablea"/>
            </w:pPr>
            <w:r w:rsidRPr="00B802D3">
              <w:t>(a) “KANGAROO”; and</w:t>
            </w:r>
          </w:p>
          <w:p w:rsidR="003B0CA4" w:rsidRDefault="003B0CA4" w:rsidP="00B355F9">
            <w:pPr>
              <w:pStyle w:val="Tablea"/>
            </w:pPr>
            <w:r w:rsidRPr="00B802D3">
              <w:t>(b) the inscription, in Arabic numerals, of a year</w:t>
            </w:r>
            <w:r>
              <w:t>; and</w:t>
            </w:r>
          </w:p>
          <w:p w:rsidR="003B0CA4" w:rsidRPr="00B802D3" w:rsidRDefault="003B0CA4" w:rsidP="00B355F9">
            <w:pPr>
              <w:pStyle w:val="Tablea"/>
            </w:pPr>
            <w:r>
              <w:t>(c)</w:t>
            </w:r>
            <w:r w:rsidRPr="00B802D3">
              <w:t xml:space="preserve"> “</w:t>
            </w:r>
            <w:proofErr w:type="spellStart"/>
            <w:r w:rsidRPr="00B802D3">
              <w:t>Xoz</w:t>
            </w:r>
            <w:proofErr w:type="spellEnd"/>
            <w:r w:rsidRPr="00B802D3">
              <w:t xml:space="preserve"> 9999 GOLD” (where “X” is the nominal weight in ounces of the coin, expressed as a whole number or a common fraction in Arabic numerals); and</w:t>
            </w:r>
          </w:p>
          <w:p w:rsidR="003B0CA4" w:rsidRPr="00B802D3" w:rsidRDefault="003B0CA4" w:rsidP="00B355F9">
            <w:pPr>
              <w:pStyle w:val="Tablea"/>
            </w:pPr>
            <w:r w:rsidRPr="00B802D3">
              <w:t>(</w:t>
            </w:r>
            <w:r>
              <w:t>d</w:t>
            </w:r>
            <w:r w:rsidRPr="00B802D3">
              <w:t xml:space="preserve">) </w:t>
            </w:r>
            <w:r>
              <w:t>“NH”; and</w:t>
            </w:r>
          </w:p>
          <w:p w:rsidR="003B0CA4" w:rsidRPr="00B802D3" w:rsidRDefault="003B0CA4" w:rsidP="00B355F9">
            <w:pPr>
              <w:pStyle w:val="Tablea"/>
            </w:pPr>
            <w:r w:rsidRPr="00B802D3">
              <w:t>(</w:t>
            </w:r>
            <w:r>
              <w:t>e</w:t>
            </w:r>
            <w:r w:rsidRPr="00B802D3">
              <w:t>) “P”; and</w:t>
            </w:r>
          </w:p>
          <w:p w:rsidR="003B0CA4" w:rsidRDefault="003B0CA4" w:rsidP="00B355F9">
            <w:pPr>
              <w:pStyle w:val="Tablea"/>
            </w:pPr>
            <w:r>
              <w:t xml:space="preserve">(f) </w:t>
            </w:r>
            <w:proofErr w:type="gramStart"/>
            <w:r>
              <w:t>a</w:t>
            </w:r>
            <w:proofErr w:type="gramEnd"/>
            <w:r>
              <w:t xml:space="preserve"> microscopic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B905E8">
              <w:t>247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R98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FF180F" w:rsidRDefault="003B0CA4" w:rsidP="00B355F9">
            <w:pPr>
              <w:pStyle w:val="Tabletext"/>
            </w:pPr>
            <w:r w:rsidRPr="00FF180F">
              <w:t>A design consisting of a partial circle enclosing a stylised representation of a koala sleeping on a leafy tree branch and the following:</w:t>
            </w:r>
          </w:p>
          <w:p w:rsidR="003B0CA4" w:rsidRPr="00FF180F" w:rsidRDefault="003B0CA4" w:rsidP="00B355F9">
            <w:pPr>
              <w:pStyle w:val="Tablea"/>
            </w:pPr>
            <w:r w:rsidRPr="00FF180F">
              <w:t>(a) “KOALA”; and</w:t>
            </w:r>
          </w:p>
          <w:p w:rsidR="003B0CA4" w:rsidRDefault="003B0CA4" w:rsidP="00B355F9">
            <w:pPr>
              <w:pStyle w:val="Tablea"/>
            </w:pPr>
            <w:r w:rsidRPr="00FF180F">
              <w:t>(b) the inscription, in Arabic numerals, of a year</w:t>
            </w:r>
            <w:r>
              <w:t>; and</w:t>
            </w:r>
          </w:p>
          <w:p w:rsidR="003B0CA4" w:rsidRPr="00FF180F" w:rsidRDefault="003B0CA4" w:rsidP="00B355F9">
            <w:pPr>
              <w:pStyle w:val="Tablea"/>
            </w:pPr>
            <w:r>
              <w:t>(c)</w:t>
            </w:r>
            <w:r w:rsidRPr="00FF180F">
              <w:t xml:space="preserve"> “</w:t>
            </w:r>
            <w:proofErr w:type="spellStart"/>
            <w:r w:rsidRPr="00FF180F">
              <w:t>Xoz</w:t>
            </w:r>
            <w:proofErr w:type="spellEnd"/>
            <w:r w:rsidRPr="00FF180F">
              <w:t xml:space="preserve"> 9999 SILVER” (where “X” is the nominal weight in ounces of the coin, expressed as a whole number or a common fraction in Arabic numerals</w:t>
            </w:r>
            <w:r>
              <w:t>)</w:t>
            </w:r>
            <w:r w:rsidRPr="00FF180F">
              <w:t>; and</w:t>
            </w:r>
          </w:p>
          <w:p w:rsidR="003B0CA4" w:rsidRPr="00FF180F" w:rsidRDefault="003B0CA4" w:rsidP="00B355F9">
            <w:pPr>
              <w:pStyle w:val="Tablea"/>
            </w:pPr>
            <w:r w:rsidRPr="00FF180F">
              <w:t>(d) “</w:t>
            </w:r>
            <w:proofErr w:type="spellStart"/>
            <w:r w:rsidRPr="00FF180F">
              <w:t>IJ</w:t>
            </w:r>
            <w:proofErr w:type="spellEnd"/>
            <w:r w:rsidRPr="00FF180F">
              <w:t>”; and</w:t>
            </w:r>
          </w:p>
          <w:p w:rsidR="003B0CA4" w:rsidRPr="00FF180F" w:rsidRDefault="003B0CA4" w:rsidP="00B355F9">
            <w:pPr>
              <w:pStyle w:val="Tablea"/>
            </w:pPr>
            <w:r w:rsidRPr="00FF180F">
              <w:t>(e) “P”; and</w:t>
            </w:r>
          </w:p>
          <w:p w:rsidR="003B0CA4" w:rsidRDefault="003B0CA4" w:rsidP="00B355F9">
            <w:pPr>
              <w:pStyle w:val="Tablea"/>
            </w:pPr>
            <w:r w:rsidRPr="00FF180F">
              <w:t xml:space="preserve">(f) </w:t>
            </w:r>
            <w:proofErr w:type="gramStart"/>
            <w:r w:rsidRPr="00FF180F">
              <w:t>a</w:t>
            </w:r>
            <w:proofErr w:type="gramEnd"/>
            <w:r w:rsidRPr="00FF180F">
              <w:t xml:space="preserve"> microscopic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EA4FF4">
              <w:t>248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R99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EA4FF4" w:rsidRDefault="003B0CA4" w:rsidP="00B355F9">
            <w:pPr>
              <w:pStyle w:val="Tabletext"/>
            </w:pPr>
            <w:r w:rsidRPr="00EA4FF4">
              <w:t xml:space="preserve">The same as for item 218, except omit paragraphs (c) and (f), </w:t>
            </w:r>
            <w:r>
              <w:t xml:space="preserve">and </w:t>
            </w:r>
            <w:r w:rsidRPr="00EA4FF4">
              <w:t>substitute into the appropriate position:</w:t>
            </w:r>
          </w:p>
          <w:p w:rsidR="003B0CA4" w:rsidRPr="00EA4FF4" w:rsidRDefault="003B0CA4" w:rsidP="00B355F9">
            <w:pPr>
              <w:pStyle w:val="Tablea"/>
            </w:pPr>
            <w:r w:rsidRPr="00EA4FF4">
              <w:t>(c) “</w:t>
            </w:r>
            <w:proofErr w:type="spellStart"/>
            <w:r w:rsidRPr="00EA4FF4">
              <w:t>Xoz</w:t>
            </w:r>
            <w:proofErr w:type="spellEnd"/>
            <w:r w:rsidRPr="00EA4FF4">
              <w:t xml:space="preserve"> 9999 GOLD” (where “X” is the nominal weight in ounces of the coin, expressed as a whole number or a common fraction in Arabic numerals); and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1B5178">
              <w:t>250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R100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1B5178" w:rsidRDefault="003B0CA4" w:rsidP="00B355F9">
            <w:pPr>
              <w:pStyle w:val="Tabletext"/>
            </w:pPr>
            <w:r w:rsidRPr="001B5178">
              <w:t>The same as for item 213, except omi</w:t>
            </w:r>
            <w:r>
              <w:t>t paragraph (c) and substitute:</w:t>
            </w:r>
          </w:p>
          <w:p w:rsidR="003B0CA4" w:rsidRPr="001B5178" w:rsidRDefault="003B0CA4" w:rsidP="00B355F9">
            <w:pPr>
              <w:pStyle w:val="Tablea"/>
            </w:pPr>
            <w:r w:rsidRPr="001B5178">
              <w:t>(c) “</w:t>
            </w:r>
            <w:proofErr w:type="spellStart"/>
            <w:r w:rsidRPr="001B5178">
              <w:t>Xoz</w:t>
            </w:r>
            <w:proofErr w:type="spellEnd"/>
            <w:r w:rsidRPr="001B5178">
              <w:t xml:space="preserve"> 9999 GOLD (where “X” is the nominal weight in ounces of the coin, expressed as a whole number or a common fraction in Arabic numerals); and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622882">
              <w:t>251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R101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622882" w:rsidRDefault="003B0CA4" w:rsidP="00B355F9">
            <w:pPr>
              <w:pStyle w:val="Tabletext"/>
            </w:pPr>
            <w:r w:rsidRPr="00622882">
              <w:t>The same as for item 184, except for the following:</w:t>
            </w:r>
          </w:p>
          <w:p w:rsidR="003B0CA4" w:rsidRPr="00622882" w:rsidRDefault="003B0CA4" w:rsidP="00B355F9">
            <w:pPr>
              <w:pStyle w:val="Tablea"/>
            </w:pPr>
            <w:r w:rsidRPr="00622882">
              <w:t>(a) omit paragraph (b) and substitute:</w:t>
            </w:r>
          </w:p>
          <w:p w:rsidR="003B0CA4" w:rsidRPr="00622882" w:rsidRDefault="003B0CA4" w:rsidP="00B355F9">
            <w:pPr>
              <w:pStyle w:val="Tablea"/>
            </w:pPr>
            <w:r>
              <w:t xml:space="preserve">“(b) </w:t>
            </w:r>
            <w:r w:rsidRPr="00B34EA2">
              <w:t>the inscription, in Arabic numerals, of a year followed by</w:t>
            </w:r>
            <w:r>
              <w:t xml:space="preserve"> “</w:t>
            </w:r>
            <w:proofErr w:type="spellStart"/>
            <w:r w:rsidRPr="00622882">
              <w:t>Xoz</w:t>
            </w:r>
            <w:proofErr w:type="spellEnd"/>
            <w:r w:rsidRPr="00622882">
              <w:t xml:space="preserve"> 9999 GOLD” (where “X” is the nominal weight in ounces of the coin, expressed as a whole number or a common fraction in Arabic numerals); and”</w:t>
            </w:r>
            <w:r>
              <w:t>; and”</w:t>
            </w:r>
          </w:p>
          <w:p w:rsidR="003B0CA4" w:rsidRDefault="003B0CA4" w:rsidP="00B355F9">
            <w:pPr>
              <w:pStyle w:val="Tablea"/>
            </w:pPr>
            <w:r w:rsidRPr="00622882">
              <w:t>(</w:t>
            </w:r>
            <w:r>
              <w:t xml:space="preserve">b) </w:t>
            </w:r>
            <w:proofErr w:type="gramStart"/>
            <w:r>
              <w:t>omit</w:t>
            </w:r>
            <w:proofErr w:type="gramEnd"/>
            <w:r>
              <w:t xml:space="preserve"> paragraphs (c) and (f).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1953F4">
              <w:lastRenderedPageBreak/>
              <w:t>252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R102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E35276" w:rsidRDefault="003B0CA4" w:rsidP="00B355F9">
            <w:pPr>
              <w:pStyle w:val="Tabletext"/>
            </w:pPr>
            <w:r w:rsidRPr="00E35276">
              <w:t>A design consisting of a partial circle enclosing a representation of a kookaburra perched on the edge of a bird bath</w:t>
            </w:r>
            <w:r>
              <w:t>,</w:t>
            </w:r>
            <w:r w:rsidRPr="00E35276">
              <w:t xml:space="preserve"> with flowers and foliage </w:t>
            </w:r>
            <w:r>
              <w:t xml:space="preserve">in the background, </w:t>
            </w:r>
            <w:r w:rsidRPr="00E35276">
              <w:t>a</w:t>
            </w:r>
            <w:r>
              <w:t>nd the following:</w:t>
            </w:r>
          </w:p>
          <w:p w:rsidR="003B0CA4" w:rsidRPr="00E35276" w:rsidRDefault="003B0CA4" w:rsidP="00B355F9">
            <w:pPr>
              <w:pStyle w:val="Tablea"/>
            </w:pPr>
            <w:r w:rsidRPr="00E35276">
              <w:t>(a) “KOOKABURRA”; and</w:t>
            </w:r>
          </w:p>
          <w:p w:rsidR="003B0CA4" w:rsidRDefault="003B0CA4" w:rsidP="00B355F9">
            <w:pPr>
              <w:pStyle w:val="Tablea"/>
            </w:pPr>
            <w:r w:rsidRPr="00E35276">
              <w:t>(b) the inscription, in Arabic numerals, of a year</w:t>
            </w:r>
            <w:r>
              <w:t>; and</w:t>
            </w:r>
          </w:p>
          <w:p w:rsidR="003B0CA4" w:rsidRPr="00E35276" w:rsidRDefault="003B0CA4" w:rsidP="00B355F9">
            <w:pPr>
              <w:pStyle w:val="Tablea"/>
            </w:pPr>
            <w:r>
              <w:t>(c)</w:t>
            </w:r>
            <w:r w:rsidRPr="00E35276">
              <w:t xml:space="preserve"> “</w:t>
            </w:r>
            <w:proofErr w:type="spellStart"/>
            <w:r w:rsidRPr="00E35276">
              <w:t>Xoz</w:t>
            </w:r>
            <w:proofErr w:type="spellEnd"/>
            <w:r w:rsidRPr="00E35276">
              <w:t xml:space="preserve"> 9999 SILVER” (where “X” is the nominal weight in ounces of the coin, expressed as a whole number or a common fraction in Arabic numerals); and</w:t>
            </w:r>
          </w:p>
          <w:p w:rsidR="003B0CA4" w:rsidRPr="00E35276" w:rsidRDefault="003B0CA4" w:rsidP="00B355F9">
            <w:pPr>
              <w:pStyle w:val="Tablea"/>
            </w:pPr>
            <w:r w:rsidRPr="00E35276">
              <w:t>(</w:t>
            </w:r>
            <w:r>
              <w:t>d</w:t>
            </w:r>
            <w:r w:rsidRPr="00E35276">
              <w:t>) “NM”; and</w:t>
            </w:r>
          </w:p>
          <w:p w:rsidR="003B0CA4" w:rsidRPr="00E35276" w:rsidRDefault="003B0CA4" w:rsidP="00B355F9">
            <w:pPr>
              <w:pStyle w:val="Tablea"/>
            </w:pPr>
            <w:r w:rsidRPr="00E35276">
              <w:t>(</w:t>
            </w:r>
            <w:r>
              <w:t>e</w:t>
            </w:r>
            <w:r w:rsidRPr="00E35276">
              <w:t>) “P”; and</w:t>
            </w:r>
          </w:p>
          <w:p w:rsidR="003B0CA4" w:rsidRDefault="003B0CA4" w:rsidP="00B355F9">
            <w:pPr>
              <w:pStyle w:val="Tablea"/>
            </w:pPr>
            <w:r w:rsidRPr="00E35276">
              <w:t>(</w:t>
            </w:r>
            <w:r>
              <w:t>f</w:t>
            </w:r>
            <w:r w:rsidRPr="00E35276">
              <w:t xml:space="preserve">) </w:t>
            </w:r>
            <w:proofErr w:type="gramStart"/>
            <w:r w:rsidRPr="00E35276">
              <w:t>a</w:t>
            </w:r>
            <w:proofErr w:type="gramEnd"/>
            <w:r w:rsidRPr="00E35276">
              <w:t xml:space="preserve"> microscopic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43714A">
              <w:t>253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R103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43714A" w:rsidRDefault="003B0CA4" w:rsidP="00B355F9">
            <w:pPr>
              <w:pStyle w:val="Tabletext"/>
            </w:pPr>
            <w:r w:rsidRPr="0043714A">
              <w:t>A design consisting of a representation of a crouching kangaroo and the following:</w:t>
            </w:r>
          </w:p>
          <w:p w:rsidR="003B0CA4" w:rsidRPr="0043714A" w:rsidRDefault="003B0CA4" w:rsidP="00B355F9">
            <w:pPr>
              <w:pStyle w:val="Tablea"/>
            </w:pPr>
            <w:r w:rsidRPr="0043714A">
              <w:t>(a) “X GRAM 9999 GOLD” (where “X” is the nominal weight in grams of the coin, expressed as a whole number, decimal fraction or common fraction in Arabic numerals); and</w:t>
            </w:r>
          </w:p>
          <w:p w:rsidR="003B0CA4" w:rsidRDefault="003B0CA4" w:rsidP="00B355F9">
            <w:pPr>
              <w:pStyle w:val="Tablea"/>
            </w:pPr>
            <w:r w:rsidRPr="0043714A">
              <w:t>(b)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3C258E">
              <w:t>254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R104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FF0B26" w:rsidRDefault="003B0CA4" w:rsidP="00B355F9">
            <w:pPr>
              <w:pStyle w:val="Tabletext"/>
            </w:pPr>
            <w:r w:rsidRPr="00FF0B26">
              <w:t xml:space="preserve">A design consisting of a stylised representation of the head, shoulders and </w:t>
            </w:r>
            <w:r>
              <w:t>front legs</w:t>
            </w:r>
            <w:r w:rsidRPr="00FF0B26">
              <w:t xml:space="preserve"> of a unicorn surrounded by and partially obscuring a partial border consisting of a representation of the base of a tree with a representation of the moon in the background and the following:</w:t>
            </w:r>
          </w:p>
          <w:p w:rsidR="003B0CA4" w:rsidRPr="00FF0B26" w:rsidRDefault="003B0CA4" w:rsidP="00B355F9">
            <w:pPr>
              <w:pStyle w:val="Tablea"/>
            </w:pPr>
            <w:r w:rsidRPr="00FF0B26">
              <w:t>(a) “UNICORN”; and</w:t>
            </w:r>
          </w:p>
          <w:p w:rsidR="003B0CA4" w:rsidRPr="00FF0B26" w:rsidRDefault="003B0CA4" w:rsidP="00B355F9">
            <w:pPr>
              <w:pStyle w:val="Tablea"/>
            </w:pPr>
            <w:r w:rsidRPr="00FF0B26">
              <w:t>(b) “MYTHICAL CREATURES”; and</w:t>
            </w:r>
          </w:p>
          <w:p w:rsidR="003B0CA4" w:rsidRPr="00FF0B26" w:rsidRDefault="003B0CA4" w:rsidP="00B355F9">
            <w:pPr>
              <w:pStyle w:val="Tablea"/>
            </w:pPr>
            <w:r w:rsidRPr="00FF0B26">
              <w:t>(c) “NM”; and</w:t>
            </w:r>
          </w:p>
          <w:p w:rsidR="003B0CA4" w:rsidRDefault="003B0CA4" w:rsidP="00B355F9">
            <w:pPr>
              <w:pStyle w:val="Tablea"/>
            </w:pPr>
            <w:r w:rsidRPr="00FF0B26">
              <w:t>(d)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493E8B">
              <w:t>255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R105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493E8B" w:rsidRDefault="003B0CA4" w:rsidP="00B355F9">
            <w:pPr>
              <w:pStyle w:val="Tabletext"/>
            </w:pPr>
            <w:r w:rsidRPr="00493E8B">
              <w:t>A design consisting of a coloured representation of a kangaroo sleeping in a birds’ nest, surrounded by native Australian flowers and foliage, a bird and a flying insect surrounded by and partially obscuring silhouette representations of a wattle flower, gum leaf, gum nut, gum blossoms and the following:</w:t>
            </w:r>
          </w:p>
          <w:p w:rsidR="003B0CA4" w:rsidRPr="00493E8B" w:rsidRDefault="003B0CA4" w:rsidP="00B355F9">
            <w:pPr>
              <w:pStyle w:val="Tablea"/>
            </w:pPr>
            <w:r w:rsidRPr="00493E8B">
              <w:t>(a) “</w:t>
            </w:r>
            <w:proofErr w:type="spellStart"/>
            <w:r w:rsidRPr="00493E8B">
              <w:t>XOZ</w:t>
            </w:r>
            <w:proofErr w:type="spellEnd"/>
            <w:r w:rsidRPr="00493E8B">
              <w:t xml:space="preserve"> 9999 SILVER” (where “X” is the nominal weight in ounces of the coin, expressed as a whole number or a common fraction in Arabic numerals); and</w:t>
            </w:r>
          </w:p>
          <w:p w:rsidR="003B0CA4" w:rsidRPr="00493E8B" w:rsidRDefault="003B0CA4" w:rsidP="00B355F9">
            <w:pPr>
              <w:pStyle w:val="Tablea"/>
            </w:pPr>
            <w:r w:rsidRPr="00493E8B">
              <w:t>(b) “EM”; and</w:t>
            </w:r>
          </w:p>
          <w:p w:rsidR="003B0CA4" w:rsidRPr="004141A2" w:rsidRDefault="003B0CA4" w:rsidP="00B355F9">
            <w:pPr>
              <w:pStyle w:val="Tablea"/>
            </w:pPr>
            <w:r w:rsidRPr="00493E8B">
              <w:t>(c)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D31E8D">
              <w:t>256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R106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D31E8D" w:rsidRDefault="003B0CA4" w:rsidP="00B355F9">
            <w:pPr>
              <w:pStyle w:val="Tabletext"/>
            </w:pPr>
            <w:r w:rsidRPr="00D31E8D">
              <w:t xml:space="preserve">The same as for item </w:t>
            </w:r>
            <w:r w:rsidRPr="005E0792">
              <w:t>255</w:t>
            </w:r>
            <w:r w:rsidRPr="00D31E8D">
              <w:t>, except for the following:</w:t>
            </w:r>
          </w:p>
          <w:p w:rsidR="003B0CA4" w:rsidRPr="00D31E8D" w:rsidRDefault="003B0CA4" w:rsidP="00B355F9">
            <w:pPr>
              <w:pStyle w:val="Tablea"/>
            </w:pPr>
            <w:r w:rsidRPr="00D31E8D">
              <w:t>(a) the design is not coloured; and</w:t>
            </w:r>
          </w:p>
          <w:p w:rsidR="003B0CA4" w:rsidRDefault="003B0CA4" w:rsidP="00B355F9">
            <w:pPr>
              <w:pStyle w:val="Tablea"/>
            </w:pPr>
            <w:r w:rsidRPr="00D31E8D">
              <w:t xml:space="preserve">(b) </w:t>
            </w:r>
            <w:proofErr w:type="gramStart"/>
            <w:r w:rsidRPr="00D31E8D">
              <w:t>omit</w:t>
            </w:r>
            <w:proofErr w:type="gramEnd"/>
            <w:r w:rsidRPr="00D31E8D">
              <w:t xml:space="preserve"> paragraph (a).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587DAF">
              <w:t>257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R107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587DAF" w:rsidRDefault="003B0CA4" w:rsidP="00B355F9">
            <w:pPr>
              <w:pStyle w:val="Tabletext"/>
            </w:pPr>
            <w:r w:rsidRPr="00587DAF">
              <w:t>A design consisting of a coloured representation of a koala sleeping in a birds’ nest surrounded by Australian native flowers and foliage, a bird and a flying insect, surrounded by a</w:t>
            </w:r>
            <w:r>
              <w:t xml:space="preserve">nd partially obscuring a </w:t>
            </w:r>
            <w:r w:rsidRPr="00587DAF">
              <w:t>silhouette representations of a wattle flower, gum nuts, bottlebrush flower and a eucalypt branch and the following:</w:t>
            </w:r>
          </w:p>
          <w:p w:rsidR="003B0CA4" w:rsidRPr="00587DAF" w:rsidRDefault="003B0CA4" w:rsidP="00B355F9">
            <w:pPr>
              <w:pStyle w:val="Tablea"/>
            </w:pPr>
            <w:r w:rsidRPr="00587DAF">
              <w:t>(a) “</w:t>
            </w:r>
            <w:proofErr w:type="spellStart"/>
            <w:r w:rsidRPr="00587DAF">
              <w:t>XOZ</w:t>
            </w:r>
            <w:proofErr w:type="spellEnd"/>
            <w:r w:rsidRPr="00587DAF">
              <w:t xml:space="preserve"> 9999 SILVER” (where “X” is the nominal weight in ounces of the coin, expressed as a whole number or a common fraction in Arabic numerals); and</w:t>
            </w:r>
          </w:p>
          <w:p w:rsidR="003B0CA4" w:rsidRPr="00587DAF" w:rsidRDefault="003B0CA4" w:rsidP="00B355F9">
            <w:pPr>
              <w:pStyle w:val="Tablea"/>
            </w:pPr>
            <w:r w:rsidRPr="00587DAF">
              <w:t>(b) “EM”; and</w:t>
            </w:r>
          </w:p>
          <w:p w:rsidR="003B0CA4" w:rsidRDefault="003B0CA4" w:rsidP="00B355F9">
            <w:pPr>
              <w:pStyle w:val="Tablea"/>
            </w:pPr>
            <w:r w:rsidRPr="00587DAF">
              <w:t>(c)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9F493A">
              <w:t>258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R108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9F493A" w:rsidRDefault="003B0CA4" w:rsidP="00B355F9">
            <w:pPr>
              <w:pStyle w:val="Tabletext"/>
            </w:pPr>
            <w:r w:rsidRPr="009F493A">
              <w:t xml:space="preserve">The same as for item </w:t>
            </w:r>
            <w:r w:rsidRPr="005E0792">
              <w:t>257</w:t>
            </w:r>
            <w:r w:rsidRPr="009F493A">
              <w:t>, except for the following:</w:t>
            </w:r>
          </w:p>
          <w:p w:rsidR="003B0CA4" w:rsidRPr="009F493A" w:rsidRDefault="003B0CA4" w:rsidP="00B355F9">
            <w:pPr>
              <w:pStyle w:val="Tablea"/>
            </w:pPr>
            <w:r w:rsidRPr="009F493A">
              <w:t>(a) the design is not coloured; and</w:t>
            </w:r>
          </w:p>
          <w:p w:rsidR="003B0CA4" w:rsidRDefault="003B0CA4" w:rsidP="00B355F9">
            <w:pPr>
              <w:pStyle w:val="Tablea"/>
            </w:pPr>
            <w:r w:rsidRPr="009F493A">
              <w:lastRenderedPageBreak/>
              <w:t xml:space="preserve">(b) </w:t>
            </w:r>
            <w:proofErr w:type="gramStart"/>
            <w:r w:rsidRPr="009F493A">
              <w:t>omit</w:t>
            </w:r>
            <w:proofErr w:type="gramEnd"/>
            <w:r w:rsidRPr="009F493A">
              <w:t xml:space="preserve"> paragraph (a).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A14B36" w:rsidRDefault="003B0CA4" w:rsidP="00B355F9">
            <w:pPr>
              <w:pStyle w:val="Tabletext"/>
              <w:spacing w:beforeLines="60" w:before="144"/>
            </w:pPr>
            <w:r w:rsidRPr="00A14B36">
              <w:lastRenderedPageBreak/>
              <w:t>259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R109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A14B36" w:rsidRDefault="003B0CA4" w:rsidP="00B355F9">
            <w:pPr>
              <w:pStyle w:val="Tabletext"/>
            </w:pPr>
            <w:r w:rsidRPr="00A14B36">
              <w:t>A design consisting of a representation of two doves in flight, a coloured representation of the infinity symbol, and stylised flowers and leaves and the following:</w:t>
            </w:r>
          </w:p>
          <w:p w:rsidR="003B0CA4" w:rsidRPr="00A14B36" w:rsidRDefault="003B0CA4" w:rsidP="00B355F9">
            <w:pPr>
              <w:pStyle w:val="Tablea"/>
            </w:pPr>
            <w:r w:rsidRPr="00A14B36">
              <w:t>(a) “two hearts”; and</w:t>
            </w:r>
          </w:p>
          <w:p w:rsidR="003B0CA4" w:rsidRPr="00A14B36" w:rsidRDefault="003B0CA4" w:rsidP="00B355F9">
            <w:pPr>
              <w:pStyle w:val="Tablea"/>
            </w:pPr>
            <w:r w:rsidRPr="00A14B36">
              <w:t>(b) “two lives”; and</w:t>
            </w:r>
          </w:p>
          <w:p w:rsidR="003B0CA4" w:rsidRPr="00A14B36" w:rsidRDefault="003B0CA4" w:rsidP="00B355F9">
            <w:pPr>
              <w:pStyle w:val="Tablea"/>
            </w:pPr>
            <w:r w:rsidRPr="00A14B36">
              <w:t>(c) “One Love”; and</w:t>
            </w:r>
          </w:p>
          <w:p w:rsidR="003B0CA4" w:rsidRPr="00A14B36" w:rsidRDefault="003B0CA4" w:rsidP="00B355F9">
            <w:pPr>
              <w:pStyle w:val="Tablea"/>
            </w:pPr>
            <w:r w:rsidRPr="00A14B36">
              <w:t>(d) “AH”; and</w:t>
            </w:r>
          </w:p>
          <w:p w:rsidR="003B0CA4" w:rsidRPr="008367AB" w:rsidRDefault="003B0CA4" w:rsidP="00B355F9">
            <w:pPr>
              <w:pStyle w:val="Tablea"/>
            </w:pPr>
            <w:r w:rsidRPr="00A14B36">
              <w:t>(e)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A14B36" w:rsidRDefault="003B0CA4" w:rsidP="00B355F9">
            <w:pPr>
              <w:pStyle w:val="Tabletext"/>
              <w:spacing w:beforeLines="60" w:before="144"/>
            </w:pPr>
            <w:r w:rsidRPr="00522D0D">
              <w:t>260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R110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522D0D" w:rsidRDefault="003B0CA4" w:rsidP="00B355F9">
            <w:pPr>
              <w:pStyle w:val="Tabletext"/>
            </w:pPr>
            <w:r w:rsidRPr="00522D0D">
              <w:t>A design consisting of, in the foreground, a coloured representation of an ox standing in front of a persimmon tree and in the background a wooden fence and the following:</w:t>
            </w:r>
          </w:p>
          <w:p w:rsidR="003B0CA4" w:rsidRPr="00522D0D" w:rsidRDefault="003B0CA4" w:rsidP="00B355F9">
            <w:pPr>
              <w:pStyle w:val="Tablea"/>
            </w:pPr>
            <w:r w:rsidRPr="00522D0D">
              <w:t>(a) the Chinese language character (</w:t>
            </w:r>
            <w:r w:rsidRPr="00522D0D">
              <w:rPr>
                <w:rFonts w:eastAsia="MS Gothic" w:hint="eastAsia"/>
              </w:rPr>
              <w:t>牛</w:t>
            </w:r>
            <w:r w:rsidRPr="00522D0D">
              <w:t xml:space="preserve">) pronounced </w:t>
            </w:r>
            <w:proofErr w:type="spellStart"/>
            <w:r w:rsidRPr="00CA7EB8">
              <w:rPr>
                <w:i/>
              </w:rPr>
              <w:t>niú</w:t>
            </w:r>
            <w:proofErr w:type="spellEnd"/>
            <w:r w:rsidRPr="00522D0D">
              <w:t xml:space="preserve"> under the Pinyin system and meaning ox; and</w:t>
            </w:r>
          </w:p>
          <w:p w:rsidR="003B0CA4" w:rsidRPr="00522D0D" w:rsidRDefault="003B0CA4" w:rsidP="00B355F9">
            <w:pPr>
              <w:pStyle w:val="Tablea"/>
            </w:pPr>
            <w:r w:rsidRPr="00522D0D">
              <w:t>(b) “OX”; and</w:t>
            </w:r>
          </w:p>
          <w:p w:rsidR="003B0CA4" w:rsidRPr="00522D0D" w:rsidRDefault="003B0CA4" w:rsidP="00B355F9">
            <w:pPr>
              <w:pStyle w:val="Tablea"/>
            </w:pPr>
            <w:r w:rsidRPr="00522D0D">
              <w:t>(c) the inscription, in Arabic numerals, of a year; and</w:t>
            </w:r>
          </w:p>
          <w:p w:rsidR="003B0CA4" w:rsidRPr="00522D0D" w:rsidRDefault="003B0CA4" w:rsidP="00B355F9">
            <w:pPr>
              <w:pStyle w:val="Tablea"/>
            </w:pPr>
            <w:r w:rsidRPr="00522D0D">
              <w:t xml:space="preserve">(d) “W”; and </w:t>
            </w:r>
          </w:p>
          <w:p w:rsidR="003B0CA4" w:rsidRPr="00A14B36" w:rsidRDefault="003B0CA4" w:rsidP="00B355F9">
            <w:pPr>
              <w:pStyle w:val="Tablea"/>
            </w:pPr>
            <w:r w:rsidRPr="00522D0D">
              <w:t>(e)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522D0D" w:rsidRDefault="003B0CA4" w:rsidP="00B355F9">
            <w:pPr>
              <w:pStyle w:val="Tabletext"/>
              <w:spacing w:beforeLines="60" w:before="144"/>
            </w:pPr>
            <w:r w:rsidRPr="00B84780">
              <w:t>261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R111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B84780" w:rsidRDefault="003B0CA4" w:rsidP="00B355F9">
            <w:pPr>
              <w:pStyle w:val="Tabletext"/>
            </w:pPr>
            <w:r w:rsidRPr="00B84780">
              <w:t>A design consisting of a coloured representation of an ox and an ox calf standing on rocky ground beneath a pine tree and the following:</w:t>
            </w:r>
          </w:p>
          <w:p w:rsidR="003B0CA4" w:rsidRPr="00B84780" w:rsidRDefault="003B0CA4" w:rsidP="00B355F9">
            <w:pPr>
              <w:pStyle w:val="Tablea"/>
            </w:pPr>
            <w:r w:rsidRPr="00B84780">
              <w:t>(a) the Chinese language character (</w:t>
            </w:r>
            <w:r w:rsidRPr="00B84780">
              <w:rPr>
                <w:rFonts w:eastAsia="MS Gothic" w:hint="eastAsia"/>
              </w:rPr>
              <w:t>牛</w:t>
            </w:r>
            <w:r w:rsidRPr="00B84780">
              <w:t xml:space="preserve">) pronounced </w:t>
            </w:r>
            <w:proofErr w:type="spellStart"/>
            <w:r w:rsidRPr="00B84780">
              <w:rPr>
                <w:i/>
              </w:rPr>
              <w:t>niú</w:t>
            </w:r>
            <w:proofErr w:type="spellEnd"/>
            <w:r w:rsidRPr="00B84780">
              <w:t xml:space="preserve"> under the Pinyin system and meaning ox; and</w:t>
            </w:r>
          </w:p>
          <w:p w:rsidR="003B0CA4" w:rsidRPr="00B84780" w:rsidRDefault="003B0CA4" w:rsidP="00B355F9">
            <w:pPr>
              <w:pStyle w:val="Tablea"/>
            </w:pPr>
            <w:r w:rsidRPr="00B84780">
              <w:t>(b) “OX”; and</w:t>
            </w:r>
          </w:p>
          <w:p w:rsidR="003B0CA4" w:rsidRPr="00B84780" w:rsidRDefault="003B0CA4" w:rsidP="00B355F9">
            <w:pPr>
              <w:pStyle w:val="Tablea"/>
            </w:pPr>
            <w:r w:rsidRPr="00B84780">
              <w:t xml:space="preserve">(c) the inscription, in Arabic numerals, of a year; and </w:t>
            </w:r>
          </w:p>
          <w:p w:rsidR="003B0CA4" w:rsidRPr="00B84780" w:rsidRDefault="003B0CA4" w:rsidP="00B355F9">
            <w:pPr>
              <w:pStyle w:val="Tablea"/>
            </w:pPr>
            <w:r w:rsidRPr="00B84780">
              <w:t xml:space="preserve">(d) “W”; and </w:t>
            </w:r>
          </w:p>
          <w:p w:rsidR="003B0CA4" w:rsidRPr="00522D0D" w:rsidRDefault="003B0CA4" w:rsidP="00B355F9">
            <w:pPr>
              <w:pStyle w:val="Tablea"/>
            </w:pPr>
            <w:r w:rsidRPr="00B84780">
              <w:t>(e)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B84780" w:rsidRDefault="003B0CA4" w:rsidP="00B355F9">
            <w:pPr>
              <w:pStyle w:val="Tabletext"/>
              <w:spacing w:beforeLines="60" w:before="144"/>
            </w:pPr>
            <w:r w:rsidRPr="00406DE0">
              <w:t>262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R112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406DE0" w:rsidRDefault="003B0CA4" w:rsidP="00B355F9">
            <w:pPr>
              <w:pStyle w:val="Tabletext"/>
            </w:pPr>
            <w:r w:rsidRPr="00406DE0">
              <w:t>A design consisting of a coloured representation of an ox lying on rocky ground next to a stream and an ox calf drinking from the stream with foliage in the</w:t>
            </w:r>
            <w:r>
              <w:t xml:space="preserve"> foreground and the following:</w:t>
            </w:r>
          </w:p>
          <w:p w:rsidR="003B0CA4" w:rsidRPr="00406DE0" w:rsidRDefault="003B0CA4" w:rsidP="00B355F9">
            <w:pPr>
              <w:pStyle w:val="Tablea"/>
            </w:pPr>
            <w:r w:rsidRPr="00406DE0">
              <w:t>(a) the Chinese language character (</w:t>
            </w:r>
            <w:r w:rsidRPr="00406DE0">
              <w:rPr>
                <w:rFonts w:eastAsia="MS Gothic" w:hint="eastAsia"/>
              </w:rPr>
              <w:t>牛</w:t>
            </w:r>
            <w:r w:rsidRPr="00406DE0">
              <w:t xml:space="preserve">) pronounced </w:t>
            </w:r>
            <w:proofErr w:type="spellStart"/>
            <w:r w:rsidRPr="00406DE0">
              <w:rPr>
                <w:i/>
              </w:rPr>
              <w:t>niú</w:t>
            </w:r>
            <w:proofErr w:type="spellEnd"/>
            <w:r w:rsidRPr="00406DE0">
              <w:t xml:space="preserve"> under the Pinyin system and meaning ox; and</w:t>
            </w:r>
          </w:p>
          <w:p w:rsidR="003B0CA4" w:rsidRPr="00406DE0" w:rsidRDefault="003B0CA4" w:rsidP="00B355F9">
            <w:pPr>
              <w:pStyle w:val="Tablea"/>
            </w:pPr>
            <w:r>
              <w:t>(b) “OX”; and</w:t>
            </w:r>
          </w:p>
          <w:p w:rsidR="003B0CA4" w:rsidRPr="00406DE0" w:rsidRDefault="003B0CA4" w:rsidP="00B355F9">
            <w:pPr>
              <w:pStyle w:val="Tablea"/>
            </w:pPr>
            <w:r w:rsidRPr="00406DE0">
              <w:t>(c) the inscription, in Arabic numerals, of a year; and</w:t>
            </w:r>
          </w:p>
          <w:p w:rsidR="003B0CA4" w:rsidRPr="00406DE0" w:rsidRDefault="003B0CA4" w:rsidP="00B355F9">
            <w:pPr>
              <w:pStyle w:val="Tablea"/>
            </w:pPr>
            <w:r>
              <w:t>(d) “W”; and</w:t>
            </w:r>
          </w:p>
          <w:p w:rsidR="003B0CA4" w:rsidRPr="00B84780" w:rsidRDefault="003B0CA4" w:rsidP="00B355F9">
            <w:pPr>
              <w:pStyle w:val="Tablea"/>
            </w:pPr>
            <w:r w:rsidRPr="00406DE0">
              <w:t>(e)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9E48AD">
              <w:t>263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R113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9E48AD" w:rsidRDefault="003B0CA4" w:rsidP="00B355F9">
            <w:pPr>
              <w:pStyle w:val="Tabletext"/>
            </w:pPr>
            <w:r w:rsidRPr="009E48AD">
              <w:t>A design consisting of a circular border of lines immediately inside the rim surrounding and partially obscured by a representation of a platypus swimming in the foreground with a representation of lily pads in the background and the following:</w:t>
            </w:r>
          </w:p>
          <w:p w:rsidR="003B0CA4" w:rsidRPr="009E48AD" w:rsidRDefault="003B0CA4" w:rsidP="00B355F9">
            <w:pPr>
              <w:pStyle w:val="Tablea"/>
            </w:pPr>
            <w:r w:rsidRPr="009E48AD">
              <w:t>(a) “AUSTRALIAN PLATYPUS”; and</w:t>
            </w:r>
          </w:p>
          <w:p w:rsidR="003B0CA4" w:rsidRPr="009E48AD" w:rsidRDefault="003B0CA4" w:rsidP="00B355F9">
            <w:pPr>
              <w:pStyle w:val="Tablea"/>
            </w:pPr>
            <w:r w:rsidRPr="009E48AD">
              <w:t>(b) the inscription, in Arabic numerals, of a year; and</w:t>
            </w:r>
          </w:p>
          <w:p w:rsidR="003B0CA4" w:rsidRPr="009E48AD" w:rsidRDefault="003B0CA4" w:rsidP="00B355F9">
            <w:pPr>
              <w:pStyle w:val="Tablea"/>
            </w:pPr>
            <w:r w:rsidRPr="009E48AD">
              <w:t>(c) “JM”; and</w:t>
            </w:r>
          </w:p>
          <w:p w:rsidR="003B0CA4" w:rsidRDefault="003B0CA4" w:rsidP="00B355F9">
            <w:pPr>
              <w:pStyle w:val="Tablea"/>
            </w:pPr>
            <w:r w:rsidRPr="009E48AD">
              <w:t>(d)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AB1CC0">
              <w:t>264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R114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C10AA3" w:rsidRDefault="003B0CA4" w:rsidP="00B355F9">
            <w:pPr>
              <w:pStyle w:val="Tabletext"/>
            </w:pPr>
            <w:r w:rsidRPr="00C10AA3">
              <w:t>A design consisting of a circular border in the foreground and a representation of a swan sitting on a body of water in the background and the following:</w:t>
            </w:r>
          </w:p>
          <w:p w:rsidR="003B0CA4" w:rsidRPr="00C10AA3" w:rsidRDefault="003B0CA4" w:rsidP="00B355F9">
            <w:pPr>
              <w:pStyle w:val="Tablea"/>
            </w:pPr>
            <w:r w:rsidRPr="00C10AA3">
              <w:lastRenderedPageBreak/>
              <w:t xml:space="preserve">(a) “THE </w:t>
            </w:r>
            <w:proofErr w:type="spellStart"/>
            <w:r w:rsidRPr="00C10AA3">
              <w:t>XOZ</w:t>
            </w:r>
            <w:proofErr w:type="spellEnd"/>
            <w:r w:rsidRPr="00C10AA3">
              <w:t xml:space="preserve"> 9999 AUSTRALIAN” (where “X” is the nominal weight in ounces of the coin, expressed as a whole number or a common fraction in Arabic numerals); and</w:t>
            </w:r>
          </w:p>
          <w:p w:rsidR="003B0CA4" w:rsidRPr="00C10AA3" w:rsidRDefault="003B0CA4" w:rsidP="00B355F9">
            <w:pPr>
              <w:pStyle w:val="Tablea"/>
            </w:pPr>
            <w:r w:rsidRPr="00C10AA3">
              <w:t>(b) “SILVER SWAN”; and</w:t>
            </w:r>
          </w:p>
          <w:p w:rsidR="003B0CA4" w:rsidRPr="00C10AA3" w:rsidRDefault="003B0CA4" w:rsidP="00B355F9">
            <w:pPr>
              <w:pStyle w:val="Tablea"/>
            </w:pPr>
            <w:r w:rsidRPr="00C10AA3">
              <w:t>(c) “NM”; and</w:t>
            </w:r>
          </w:p>
          <w:p w:rsidR="003B0CA4" w:rsidRPr="00C10AA3" w:rsidRDefault="003B0CA4" w:rsidP="00B355F9">
            <w:pPr>
              <w:pStyle w:val="Tablea"/>
            </w:pPr>
            <w:r w:rsidRPr="00C10AA3">
              <w:t>(d) “</w:t>
            </w:r>
            <w:proofErr w:type="spellStart"/>
            <w:r w:rsidRPr="00C10AA3">
              <w:t>P5</w:t>
            </w:r>
            <w:proofErr w:type="spellEnd"/>
            <w:r w:rsidRPr="00C10AA3">
              <w:t>”; and</w:t>
            </w:r>
          </w:p>
          <w:p w:rsidR="003B0CA4" w:rsidRDefault="003B0CA4" w:rsidP="00B355F9">
            <w:pPr>
              <w:pStyle w:val="Tablea"/>
            </w:pPr>
            <w:r w:rsidRPr="00C10AA3">
              <w:t xml:space="preserve">(e) </w:t>
            </w:r>
            <w:proofErr w:type="gramStart"/>
            <w:r w:rsidRPr="00C10AA3">
              <w:t>a</w:t>
            </w:r>
            <w:proofErr w:type="gramEnd"/>
            <w:r w:rsidRPr="00C10AA3">
              <w:t xml:space="preserve"> microscopic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6B2ACA">
              <w:lastRenderedPageBreak/>
              <w:t xml:space="preserve">265 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R115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5E0792" w:rsidRDefault="003B0CA4" w:rsidP="00B355F9">
            <w:pPr>
              <w:pStyle w:val="Tabletext"/>
            </w:pPr>
            <w:r w:rsidRPr="005E0792">
              <w:t>The same as for item 264, except omit paragraph (b) and substitute:</w:t>
            </w:r>
          </w:p>
          <w:p w:rsidR="003B0CA4" w:rsidRPr="005E0792" w:rsidRDefault="003B0CA4" w:rsidP="00B355F9">
            <w:pPr>
              <w:pStyle w:val="Tablea"/>
            </w:pPr>
            <w:r w:rsidRPr="005E0792">
              <w:t>(b) “GOLD SWAN”; and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6B2ACA">
              <w:t>266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R116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5E0792" w:rsidRDefault="003B0CA4" w:rsidP="00B355F9">
            <w:pPr>
              <w:pStyle w:val="Tabletext"/>
            </w:pPr>
            <w:r w:rsidRPr="005E0792">
              <w:t>The same as for item 264, except omit paragraph (e).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6B2ACA">
              <w:t>267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R117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5E0792" w:rsidRDefault="003B0CA4" w:rsidP="00B355F9">
            <w:pPr>
              <w:pStyle w:val="Tabletext"/>
            </w:pPr>
            <w:r w:rsidRPr="005E0792">
              <w:t>The same as for item 264, except omit paragraphs (b) and (e) and substitute into the appropriate position:</w:t>
            </w:r>
          </w:p>
          <w:p w:rsidR="003B0CA4" w:rsidRPr="005E0792" w:rsidRDefault="003B0CA4" w:rsidP="00B355F9">
            <w:pPr>
              <w:pStyle w:val="tabletext0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5E0792">
              <w:rPr>
                <w:color w:val="000000"/>
                <w:sz w:val="20"/>
                <w:szCs w:val="20"/>
              </w:rPr>
              <w:t>(b) “GOLD SWAN”; and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6B2ACA" w:rsidRDefault="003B0CA4" w:rsidP="00B355F9">
            <w:pPr>
              <w:pStyle w:val="Tabletext"/>
              <w:spacing w:beforeLines="60" w:before="144"/>
            </w:pPr>
            <w:r w:rsidRPr="00DD21A1">
              <w:t>268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R118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DD21A1" w:rsidRDefault="003B0CA4" w:rsidP="00B355F9">
            <w:pPr>
              <w:pStyle w:val="Tabletext"/>
            </w:pPr>
            <w:r w:rsidRPr="00DD21A1">
              <w:t>A design consisting of a representation of a tiger and a tiger cub standing on rocky ground, with bamboo and foliage in the background and the following:</w:t>
            </w:r>
          </w:p>
          <w:p w:rsidR="003B0CA4" w:rsidRPr="00DD21A1" w:rsidRDefault="003B0CA4" w:rsidP="00B355F9">
            <w:pPr>
              <w:pStyle w:val="Tablea"/>
            </w:pPr>
            <w:r w:rsidRPr="00DD21A1">
              <w:t>(a) the Chinese language character (</w:t>
            </w:r>
            <w:r w:rsidRPr="00DD21A1">
              <w:rPr>
                <w:rFonts w:eastAsia="MS Gothic" w:hint="eastAsia"/>
              </w:rPr>
              <w:t>虎</w:t>
            </w:r>
            <w:r w:rsidRPr="00DD21A1">
              <w:t xml:space="preserve">) pronounced </w:t>
            </w:r>
            <w:proofErr w:type="spellStart"/>
            <w:r w:rsidRPr="00DD21A1">
              <w:rPr>
                <w:i/>
              </w:rPr>
              <w:t>hŭ</w:t>
            </w:r>
            <w:proofErr w:type="spellEnd"/>
            <w:r w:rsidRPr="00DD21A1">
              <w:t xml:space="preserve"> under the Pinyin system and meaning tiger; and</w:t>
            </w:r>
          </w:p>
          <w:p w:rsidR="003B0CA4" w:rsidRPr="00DD21A1" w:rsidRDefault="003B0CA4" w:rsidP="00B355F9">
            <w:pPr>
              <w:pStyle w:val="Tablea"/>
            </w:pPr>
            <w:r>
              <w:t>(b) “TIGER”; and</w:t>
            </w:r>
          </w:p>
          <w:p w:rsidR="003B0CA4" w:rsidRPr="00DD21A1" w:rsidRDefault="003B0CA4" w:rsidP="00B355F9">
            <w:pPr>
              <w:pStyle w:val="Tablea"/>
            </w:pPr>
            <w:r>
              <w:t>(c) “2022”; and</w:t>
            </w:r>
          </w:p>
          <w:p w:rsidR="003B0CA4" w:rsidRPr="00DD21A1" w:rsidRDefault="003B0CA4" w:rsidP="00B355F9">
            <w:pPr>
              <w:pStyle w:val="Tablea"/>
            </w:pPr>
            <w:r>
              <w:t>(d) “JM”; and</w:t>
            </w:r>
          </w:p>
          <w:p w:rsidR="003B0CA4" w:rsidRPr="00DD21A1" w:rsidRDefault="003B0CA4" w:rsidP="00B355F9">
            <w:pPr>
              <w:pStyle w:val="Tablea"/>
            </w:pPr>
            <w:r>
              <w:t>(e) “P”; and</w:t>
            </w:r>
          </w:p>
          <w:p w:rsidR="003B0CA4" w:rsidRPr="006B2ACA" w:rsidRDefault="003B0CA4" w:rsidP="00B355F9">
            <w:pPr>
              <w:pStyle w:val="Tablea"/>
            </w:pPr>
            <w:r w:rsidRPr="00DD21A1">
              <w:t xml:space="preserve">(f) </w:t>
            </w:r>
            <w:proofErr w:type="gramStart"/>
            <w:r w:rsidRPr="00DD21A1">
              <w:t>a</w:t>
            </w:r>
            <w:proofErr w:type="gramEnd"/>
            <w:r w:rsidRPr="00DD21A1">
              <w:t xml:space="preserve"> microscopic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D21A1" w:rsidRDefault="003B0CA4" w:rsidP="00B355F9">
            <w:pPr>
              <w:pStyle w:val="Tabletext"/>
              <w:spacing w:beforeLines="60" w:before="144"/>
            </w:pPr>
            <w:r w:rsidRPr="00B65974">
              <w:t>269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R119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B65974" w:rsidRDefault="003B0CA4" w:rsidP="00B355F9">
            <w:pPr>
              <w:pStyle w:val="Tabletext"/>
            </w:pPr>
            <w:r>
              <w:t xml:space="preserve">A design consisting of an image </w:t>
            </w:r>
            <w:r w:rsidRPr="00B65974">
              <w:t>of a tiger standi</w:t>
            </w:r>
            <w:r>
              <w:t>ng on a rock and the following:</w:t>
            </w:r>
          </w:p>
          <w:p w:rsidR="003B0CA4" w:rsidRPr="00B65974" w:rsidRDefault="003B0CA4" w:rsidP="00B355F9">
            <w:pPr>
              <w:pStyle w:val="Tablea"/>
            </w:pPr>
            <w:r w:rsidRPr="00B65974">
              <w:t>(a) the Chinese language character (</w:t>
            </w:r>
            <w:r w:rsidRPr="00B65974">
              <w:rPr>
                <w:rFonts w:eastAsia="MS Gothic" w:hint="eastAsia"/>
              </w:rPr>
              <w:t>虎</w:t>
            </w:r>
            <w:r w:rsidRPr="00B65974">
              <w:t>) pronounced</w:t>
            </w:r>
            <w:r w:rsidRPr="00B65974">
              <w:rPr>
                <w:i/>
              </w:rPr>
              <w:t xml:space="preserve"> </w:t>
            </w:r>
            <w:proofErr w:type="spellStart"/>
            <w:r w:rsidRPr="00B65974">
              <w:rPr>
                <w:i/>
              </w:rPr>
              <w:t>hŭ</w:t>
            </w:r>
            <w:proofErr w:type="spellEnd"/>
            <w:r w:rsidRPr="00B65974">
              <w:rPr>
                <w:i/>
              </w:rPr>
              <w:t xml:space="preserve"> </w:t>
            </w:r>
            <w:r w:rsidRPr="00B65974">
              <w:t>under the Pinyin system and meaning tiger; and</w:t>
            </w:r>
          </w:p>
          <w:p w:rsidR="003B0CA4" w:rsidRPr="00B65974" w:rsidRDefault="003B0CA4" w:rsidP="00B355F9">
            <w:pPr>
              <w:pStyle w:val="Tablea"/>
            </w:pPr>
            <w:r>
              <w:t>(b) “TIGER”; and</w:t>
            </w:r>
          </w:p>
          <w:p w:rsidR="003B0CA4" w:rsidRPr="00B65974" w:rsidRDefault="003B0CA4" w:rsidP="00B355F9">
            <w:pPr>
              <w:pStyle w:val="Tablea"/>
            </w:pPr>
            <w:r>
              <w:t>(c) “2022”; and</w:t>
            </w:r>
          </w:p>
          <w:p w:rsidR="003B0CA4" w:rsidRPr="00B65974" w:rsidRDefault="003B0CA4" w:rsidP="00B355F9">
            <w:pPr>
              <w:pStyle w:val="Tablea"/>
            </w:pPr>
            <w:r>
              <w:t>(d) “MR”; and</w:t>
            </w:r>
          </w:p>
          <w:p w:rsidR="003B0CA4" w:rsidRPr="00B65974" w:rsidRDefault="003B0CA4" w:rsidP="00B355F9">
            <w:pPr>
              <w:pStyle w:val="Tablea"/>
            </w:pPr>
            <w:r>
              <w:t>(e) “P”; and</w:t>
            </w:r>
          </w:p>
          <w:p w:rsidR="003B0CA4" w:rsidRPr="00DD21A1" w:rsidRDefault="003B0CA4" w:rsidP="00B355F9">
            <w:pPr>
              <w:pStyle w:val="Tablea"/>
            </w:pPr>
            <w:r w:rsidRPr="00B65974">
              <w:t xml:space="preserve">(f) </w:t>
            </w:r>
            <w:proofErr w:type="gramStart"/>
            <w:r w:rsidRPr="00B65974">
              <w:t>a</w:t>
            </w:r>
            <w:proofErr w:type="gramEnd"/>
            <w:r w:rsidRPr="00B65974">
              <w:t xml:space="preserve"> microscopic “P”.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1252FF">
              <w:t>270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R120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1252FF" w:rsidRDefault="003B0CA4" w:rsidP="00B355F9">
            <w:pPr>
              <w:pStyle w:val="Tabletext"/>
            </w:pPr>
            <w:r w:rsidRPr="001252FF">
              <w:t xml:space="preserve">The same as for item </w:t>
            </w:r>
            <w:r w:rsidRPr="005E0792">
              <w:t>269</w:t>
            </w:r>
            <w:r w:rsidRPr="001252FF">
              <w:t xml:space="preserve">, except omit paragraph (f). </w:t>
            </w:r>
          </w:p>
        </w:tc>
      </w:tr>
      <w:tr w:rsidR="003B0CA4" w:rsidRPr="00680580" w:rsidTr="00B355F9">
        <w:tc>
          <w:tcPr>
            <w:tcW w:w="616" w:type="dxa"/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9A6EF4">
              <w:t>271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R121</w:t>
            </w:r>
            <w:proofErr w:type="spellEnd"/>
          </w:p>
        </w:tc>
        <w:tc>
          <w:tcPr>
            <w:tcW w:w="5886" w:type="dxa"/>
            <w:shd w:val="clear" w:color="auto" w:fill="auto"/>
          </w:tcPr>
          <w:p w:rsidR="003B0CA4" w:rsidRPr="009A6EF4" w:rsidRDefault="003B0CA4" w:rsidP="00B355F9">
            <w:pPr>
              <w:pStyle w:val="Tabletext"/>
            </w:pPr>
            <w:r w:rsidRPr="009A6EF4">
              <w:t>A design consisting of a circular border immediately inside the rim that is partially obscured by a representation of an eagle in flight holding a snake in its claws and the following:</w:t>
            </w:r>
          </w:p>
          <w:p w:rsidR="003B0CA4" w:rsidRPr="009A6EF4" w:rsidRDefault="003B0CA4" w:rsidP="00B355F9">
            <w:pPr>
              <w:pStyle w:val="Tablea"/>
            </w:pPr>
            <w:r w:rsidRPr="009A6EF4">
              <w:t>(a) “AUSTRALIAN WEDGE-TAILED EAGLE”; and</w:t>
            </w:r>
          </w:p>
          <w:p w:rsidR="003B0CA4" w:rsidRPr="009A6EF4" w:rsidRDefault="003B0CA4" w:rsidP="00B355F9">
            <w:pPr>
              <w:pStyle w:val="Tablea"/>
            </w:pPr>
            <w:r w:rsidRPr="009A6EF4">
              <w:t>(b) the inscription, in Arabic numerals, of a year; and</w:t>
            </w:r>
          </w:p>
          <w:p w:rsidR="003B0CA4" w:rsidRPr="009A6EF4" w:rsidRDefault="003B0CA4" w:rsidP="00B355F9">
            <w:pPr>
              <w:pStyle w:val="Tablea"/>
            </w:pPr>
            <w:r w:rsidRPr="009A6EF4">
              <w:t>(c) “</w:t>
            </w:r>
            <w:proofErr w:type="spellStart"/>
            <w:r w:rsidRPr="009A6EF4">
              <w:t>Xoz</w:t>
            </w:r>
            <w:proofErr w:type="spellEnd"/>
            <w:r w:rsidRPr="009A6EF4">
              <w:t xml:space="preserve"> 9999 SILVER” (where “X” is the nominal weight in ounces of the coin, expressed as a whole number or a common fraction in Arabic numerals); and</w:t>
            </w:r>
          </w:p>
          <w:p w:rsidR="003B0CA4" w:rsidRPr="009A6EF4" w:rsidRDefault="003B0CA4" w:rsidP="00B355F9">
            <w:pPr>
              <w:pStyle w:val="Tablea"/>
            </w:pPr>
            <w:r w:rsidRPr="009A6EF4">
              <w:t>(d) “JM”; and</w:t>
            </w:r>
          </w:p>
          <w:p w:rsidR="003B0CA4" w:rsidRPr="009A6EF4" w:rsidRDefault="003B0CA4" w:rsidP="00B355F9">
            <w:pPr>
              <w:pStyle w:val="Tablea"/>
            </w:pPr>
            <w:r w:rsidRPr="009A6EF4">
              <w:t>(e) “P”; and</w:t>
            </w:r>
          </w:p>
          <w:p w:rsidR="003B0CA4" w:rsidRDefault="003B0CA4" w:rsidP="00B355F9">
            <w:pPr>
              <w:pStyle w:val="Tablea"/>
            </w:pPr>
            <w:r w:rsidRPr="009A6EF4">
              <w:t xml:space="preserve">(f) </w:t>
            </w:r>
            <w:proofErr w:type="gramStart"/>
            <w:r w:rsidRPr="009A6EF4">
              <w:t>a</w:t>
            </w:r>
            <w:proofErr w:type="gramEnd"/>
            <w:r w:rsidRPr="009A6EF4">
              <w:t xml:space="preserve"> microscopic “P”.</w:t>
            </w:r>
          </w:p>
        </w:tc>
      </w:tr>
      <w:tr w:rsidR="003B0CA4" w:rsidRPr="00680580" w:rsidTr="00B355F9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2159BD">
              <w:t>272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R122</w:t>
            </w:r>
            <w:proofErr w:type="spellEnd"/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:rsidR="003B0CA4" w:rsidRPr="002159BD" w:rsidRDefault="003B0CA4" w:rsidP="00B355F9">
            <w:pPr>
              <w:pStyle w:val="Tabletext"/>
            </w:pPr>
            <w:r w:rsidRPr="002159BD">
              <w:t xml:space="preserve">The same as for item </w:t>
            </w:r>
            <w:r w:rsidRPr="005E0792">
              <w:t>271</w:t>
            </w:r>
            <w:r>
              <w:t>, except for the following:</w:t>
            </w:r>
          </w:p>
          <w:p w:rsidR="003B0CA4" w:rsidRPr="002159BD" w:rsidRDefault="003B0CA4" w:rsidP="00B355F9">
            <w:pPr>
              <w:pStyle w:val="Tablea"/>
            </w:pPr>
            <w:r w:rsidRPr="002159BD">
              <w:t>(a) omi</w:t>
            </w:r>
            <w:r>
              <w:t>t paragraph (c) and substitute:</w:t>
            </w:r>
          </w:p>
          <w:p w:rsidR="003B0CA4" w:rsidRPr="002159BD" w:rsidRDefault="003B0CA4" w:rsidP="00B355F9">
            <w:pPr>
              <w:pStyle w:val="Tablea"/>
            </w:pPr>
            <w:r w:rsidRPr="002159BD">
              <w:lastRenderedPageBreak/>
              <w:t>“(c) “</w:t>
            </w:r>
            <w:proofErr w:type="spellStart"/>
            <w:r w:rsidRPr="002159BD">
              <w:t>Xoz</w:t>
            </w:r>
            <w:proofErr w:type="spellEnd"/>
            <w:r w:rsidRPr="002159BD">
              <w:t xml:space="preserve"> 9999 GOLD” (where “X” is the nominal weight in ounces of the coin, expressed as a whole number or a common fraction in Arabic num</w:t>
            </w:r>
            <w:r>
              <w:t>erals); and” ; and</w:t>
            </w:r>
          </w:p>
          <w:p w:rsidR="003B0CA4" w:rsidRDefault="003B0CA4" w:rsidP="00B355F9">
            <w:pPr>
              <w:pStyle w:val="Tablea"/>
            </w:pPr>
            <w:r w:rsidRPr="002159BD">
              <w:t xml:space="preserve">(b) </w:t>
            </w:r>
            <w:proofErr w:type="gramStart"/>
            <w:r w:rsidRPr="002159BD">
              <w:t>omit</w:t>
            </w:r>
            <w:proofErr w:type="gramEnd"/>
            <w:r w:rsidRPr="002159BD">
              <w:t xml:space="preserve"> paragraph (f). </w:t>
            </w:r>
          </w:p>
        </w:tc>
      </w:tr>
      <w:tr w:rsidR="003B0CA4" w:rsidRPr="00680580" w:rsidTr="00B355F9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B0CA4" w:rsidRPr="00D61B39" w:rsidRDefault="003B0CA4" w:rsidP="00B355F9">
            <w:pPr>
              <w:pStyle w:val="Tabletext"/>
              <w:spacing w:beforeLines="60" w:before="144"/>
              <w:rPr>
                <w:highlight w:val="green"/>
              </w:rPr>
            </w:pPr>
            <w:r w:rsidRPr="00132478">
              <w:lastRenderedPageBreak/>
              <w:t>273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B0CA4" w:rsidRDefault="003B0CA4" w:rsidP="00B355F9">
            <w:pPr>
              <w:pStyle w:val="Tabletext"/>
              <w:spacing w:beforeLines="60" w:before="144"/>
            </w:pPr>
            <w:proofErr w:type="spellStart"/>
            <w:r>
              <w:t>R123</w:t>
            </w:r>
            <w:proofErr w:type="spellEnd"/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B0CA4" w:rsidRPr="00132478" w:rsidRDefault="003B0CA4" w:rsidP="00B355F9">
            <w:pPr>
              <w:pStyle w:val="Tabletext"/>
            </w:pPr>
            <w:r w:rsidRPr="00132478">
              <w:t xml:space="preserve">The same as for item </w:t>
            </w:r>
            <w:r w:rsidRPr="005E0792">
              <w:t>271</w:t>
            </w:r>
            <w:r w:rsidRPr="00132478">
              <w:t>, except omit paragraph (f).</w:t>
            </w:r>
          </w:p>
        </w:tc>
      </w:tr>
      <w:tr w:rsidR="003B0CA4" w:rsidRPr="00680580" w:rsidTr="00B355F9">
        <w:tc>
          <w:tcPr>
            <w:tcW w:w="6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  <w:spacing w:beforeLines="60" w:before="144"/>
            </w:pPr>
            <w:r w:rsidRPr="0062742E">
              <w:t>274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  <w:spacing w:beforeLines="60" w:before="144"/>
            </w:pPr>
            <w:r w:rsidRPr="0062742E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  <w:spacing w:beforeLines="60" w:before="144"/>
            </w:pPr>
            <w:proofErr w:type="spellStart"/>
            <w:r w:rsidRPr="0062742E">
              <w:t>R124</w:t>
            </w:r>
            <w:proofErr w:type="spellEnd"/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B0CA4" w:rsidRPr="0062742E" w:rsidRDefault="003B0CA4" w:rsidP="00B355F9">
            <w:pPr>
              <w:pStyle w:val="Tabletext"/>
            </w:pPr>
            <w:r w:rsidRPr="0062742E">
              <w:t>The same as for item 205, except repeal paragraph (b) and substitute:</w:t>
            </w:r>
          </w:p>
          <w:p w:rsidR="003B0CA4" w:rsidRPr="0062742E" w:rsidRDefault="003B0CA4" w:rsidP="00B355F9">
            <w:pPr>
              <w:pStyle w:val="Tablea"/>
            </w:pPr>
            <w:r w:rsidRPr="0062742E">
              <w:t>(b) “95” enclosed in an oval; and</w:t>
            </w:r>
          </w:p>
        </w:tc>
      </w:tr>
    </w:tbl>
    <w:p w:rsidR="003B0CA4" w:rsidRPr="0017564C" w:rsidRDefault="003B0CA4" w:rsidP="003B0CA4">
      <w:pPr>
        <w:pStyle w:val="Tabletext"/>
      </w:pPr>
    </w:p>
    <w:p w:rsidR="00F04476" w:rsidRDefault="00471357"/>
    <w:sectPr w:rsidR="00F04476" w:rsidSect="00EC076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1357">
      <w:pPr>
        <w:spacing w:line="240" w:lineRule="auto"/>
      </w:pPr>
      <w:r>
        <w:separator/>
      </w:r>
    </w:p>
  </w:endnote>
  <w:endnote w:type="continuationSeparator" w:id="0">
    <w:p w:rsidR="00000000" w:rsidRDefault="00471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5F1388" w:rsidRDefault="003B0CA4" w:rsidP="00EC07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Default="00471357" w:rsidP="00EC076A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:rsidR="00D26105" w:rsidRPr="00E97334" w:rsidRDefault="00471357" w:rsidP="00EC07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ED79B6" w:rsidRDefault="00471357" w:rsidP="00EC07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5907"/>
    <w:bookmarkStart w:id="8" w:name="_Hlk26285908"/>
    <w:bookmarkStart w:id="9" w:name="_Hlk26285919"/>
    <w:bookmarkStart w:id="10" w:name="_Hlk26285920"/>
    <w:bookmarkEnd w:id="7"/>
    <w:bookmarkEnd w:id="8"/>
    <w:bookmarkEnd w:id="9"/>
    <w:bookmarkEnd w:id="1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E33C1C" w:rsidRDefault="00471357" w:rsidP="00EC076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26105" w:rsidTr="002058B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26105" w:rsidRDefault="003B0CA4" w:rsidP="00EC076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26105" w:rsidRDefault="003B0CA4" w:rsidP="00EC076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Currency (Australian Coins) Amendment (2020 Perth Mint No. 3)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26105" w:rsidRDefault="00471357" w:rsidP="00EC076A">
          <w:pPr>
            <w:spacing w:line="0" w:lineRule="atLeast"/>
            <w:jc w:val="right"/>
            <w:rPr>
              <w:sz w:val="18"/>
            </w:rPr>
          </w:pPr>
        </w:p>
      </w:tc>
    </w:tr>
  </w:tbl>
  <w:p w:rsidR="00D26105" w:rsidRPr="00ED79B6" w:rsidRDefault="00471357" w:rsidP="00EC07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E33C1C" w:rsidRDefault="00471357" w:rsidP="00EC076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5917"/>
    <w:bookmarkStart w:id="12" w:name="_Hlk26285918"/>
    <w:bookmarkStart w:id="13" w:name="_Hlk26285921"/>
    <w:bookmarkStart w:id="14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26105" w:rsidTr="002058B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26105" w:rsidRDefault="00471357" w:rsidP="00EC076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26105" w:rsidRDefault="003B0CA4" w:rsidP="00EC076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71357">
            <w:rPr>
              <w:i/>
              <w:noProof/>
              <w:sz w:val="18"/>
            </w:rPr>
            <w:t>Currency (Australian Coins) Amendment (2020 Perth Mint No. 3)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D26105" w:rsidRDefault="003B0CA4" w:rsidP="00EC07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7135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:rsidR="00D26105" w:rsidRPr="00ED79B6" w:rsidRDefault="00471357" w:rsidP="00EC076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E33C1C" w:rsidRDefault="00471357" w:rsidP="00EC076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26105" w:rsidTr="002058B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26105" w:rsidRDefault="003B0CA4" w:rsidP="00EC076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26105" w:rsidRDefault="003B0CA4" w:rsidP="00EC076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Currency (Australian Coins) Amendment (2020 Perth Mint No. 3)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26105" w:rsidRDefault="00471357" w:rsidP="00EC076A">
          <w:pPr>
            <w:spacing w:line="0" w:lineRule="atLeast"/>
            <w:jc w:val="right"/>
            <w:rPr>
              <w:sz w:val="18"/>
            </w:rPr>
          </w:pPr>
        </w:p>
      </w:tc>
    </w:tr>
  </w:tbl>
  <w:p w:rsidR="00D26105" w:rsidRPr="00ED79B6" w:rsidRDefault="00471357" w:rsidP="00EC07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E33C1C" w:rsidRDefault="00471357" w:rsidP="00EC076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7" w:name="_Hlk26285929"/>
    <w:bookmarkStart w:id="28" w:name="_Hlk26285930"/>
    <w:bookmarkStart w:id="29" w:name="_Hlk26285933"/>
    <w:bookmarkStart w:id="30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26105" w:rsidTr="002058B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26105" w:rsidRDefault="00471357" w:rsidP="00EC076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26105" w:rsidRDefault="003B0CA4" w:rsidP="00EC076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71357">
            <w:rPr>
              <w:i/>
              <w:noProof/>
              <w:sz w:val="18"/>
            </w:rPr>
            <w:t>Currency (Australian Coins) Amendment (2020 Perth Mint No. 3)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26105" w:rsidRDefault="003B0CA4" w:rsidP="00EC07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7135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7"/>
    <w:bookmarkEnd w:id="28"/>
    <w:bookmarkEnd w:id="29"/>
    <w:bookmarkEnd w:id="30"/>
  </w:tbl>
  <w:p w:rsidR="00D26105" w:rsidRPr="00ED79B6" w:rsidRDefault="00471357" w:rsidP="00EC076A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E33C1C" w:rsidRDefault="00471357" w:rsidP="00EC076A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3" w:name="_Hlk26285931"/>
    <w:bookmarkStart w:id="34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26105" w:rsidTr="002058B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26105" w:rsidRDefault="00471357" w:rsidP="00EC076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26105" w:rsidRDefault="003B0CA4" w:rsidP="00EC07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26105" w:rsidRDefault="003B0CA4" w:rsidP="00EC07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3"/>
    <w:bookmarkEnd w:id="34"/>
  </w:tbl>
  <w:p w:rsidR="00D26105" w:rsidRPr="00ED79B6" w:rsidRDefault="00471357" w:rsidP="00EC076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1357">
      <w:pPr>
        <w:spacing w:line="240" w:lineRule="auto"/>
      </w:pPr>
      <w:r>
        <w:separator/>
      </w:r>
    </w:p>
  </w:footnote>
  <w:footnote w:type="continuationSeparator" w:id="0">
    <w:p w:rsidR="00000000" w:rsidRDefault="004713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5F1388" w:rsidRDefault="00471357" w:rsidP="00EC076A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5F1388" w:rsidRDefault="00471357" w:rsidP="00EC076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5F1388" w:rsidRDefault="00471357" w:rsidP="00EC076A">
    <w:pPr>
      <w:pStyle w:val="Header"/>
      <w:tabs>
        <w:tab w:val="clear" w:pos="4150"/>
        <w:tab w:val="clear" w:pos="8307"/>
      </w:tabs>
    </w:pPr>
    <w:bookmarkStart w:id="5" w:name="_Hlk26285901"/>
    <w:bookmarkStart w:id="6" w:name="_Hlk26285902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ED79B6" w:rsidRDefault="00471357" w:rsidP="00EC076A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ED79B6" w:rsidRDefault="00471357" w:rsidP="00EC076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ED79B6" w:rsidRDefault="00471357" w:rsidP="00EC076A">
    <w:pPr>
      <w:pStyle w:val="Header"/>
      <w:tabs>
        <w:tab w:val="clear" w:pos="4150"/>
        <w:tab w:val="clear" w:pos="8307"/>
      </w:tabs>
    </w:pPr>
    <w:bookmarkStart w:id="15" w:name="_Hlk26285913"/>
    <w:bookmarkStart w:id="16" w:name="_Hlk26285914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A961C4" w:rsidRDefault="003B0CA4" w:rsidP="00EC076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>
      <w:rPr>
        <w:noProof/>
        <w:sz w:val="20"/>
      </w:rPr>
      <w:t>Amendments</w:t>
    </w:r>
    <w:r>
      <w:rPr>
        <w:sz w:val="20"/>
      </w:rPr>
      <w:fldChar w:fldCharType="end"/>
    </w:r>
  </w:p>
  <w:p w:rsidR="00D26105" w:rsidRPr="00A961C4" w:rsidRDefault="003B0CA4" w:rsidP="00EC076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26105" w:rsidRPr="00A961C4" w:rsidRDefault="00471357" w:rsidP="00EC076A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3" w:name="_Hlk26285923"/>
  <w:bookmarkStart w:id="24" w:name="_Hlk26285924"/>
  <w:bookmarkStart w:id="25" w:name="_Hlk26285927"/>
  <w:bookmarkStart w:id="26" w:name="_Hlk26285928"/>
  <w:p w:rsidR="00D26105" w:rsidRPr="00A961C4" w:rsidRDefault="003B0CA4" w:rsidP="00EC076A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71357">
      <w:rPr>
        <w:sz w:val="20"/>
      </w:rPr>
      <w:fldChar w:fldCharType="separate"/>
    </w:r>
    <w:r w:rsidR="0047135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71357">
      <w:rPr>
        <w:b/>
        <w:sz w:val="20"/>
      </w:rPr>
      <w:fldChar w:fldCharType="separate"/>
    </w:r>
    <w:r w:rsidR="0047135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D26105" w:rsidRPr="00A961C4" w:rsidRDefault="003B0CA4" w:rsidP="00EC076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3"/>
  <w:bookmarkEnd w:id="24"/>
  <w:bookmarkEnd w:id="25"/>
  <w:bookmarkEnd w:id="26"/>
  <w:p w:rsidR="00D26105" w:rsidRPr="00A961C4" w:rsidRDefault="00471357" w:rsidP="00EC076A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05" w:rsidRPr="00A961C4" w:rsidRDefault="00471357" w:rsidP="00EC076A">
    <w:bookmarkStart w:id="31" w:name="_Hlk26285925"/>
    <w:bookmarkStart w:id="32" w:name="_Hlk26285926"/>
    <w:bookmarkEnd w:id="31"/>
    <w:bookmarkEnd w:id="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84C6B"/>
    <w:multiLevelType w:val="hybridMultilevel"/>
    <w:tmpl w:val="F0B6F85C"/>
    <w:lvl w:ilvl="0" w:tplc="091006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86EA0"/>
    <w:multiLevelType w:val="hybridMultilevel"/>
    <w:tmpl w:val="DCFA0FBA"/>
    <w:lvl w:ilvl="0" w:tplc="9F8C2AFE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FB1902"/>
    <w:multiLevelType w:val="hybridMultilevel"/>
    <w:tmpl w:val="8E8646EE"/>
    <w:lvl w:ilvl="0" w:tplc="3EDA9A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F27C87"/>
    <w:multiLevelType w:val="hybridMultilevel"/>
    <w:tmpl w:val="5F8E31B8"/>
    <w:lvl w:ilvl="0" w:tplc="D4A2EF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8FD2210"/>
    <w:multiLevelType w:val="hybridMultilevel"/>
    <w:tmpl w:val="6D224F20"/>
    <w:lvl w:ilvl="0" w:tplc="B1FC92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5801ED"/>
    <w:multiLevelType w:val="hybridMultilevel"/>
    <w:tmpl w:val="22627E46"/>
    <w:lvl w:ilvl="0" w:tplc="DB7602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45F99"/>
    <w:multiLevelType w:val="hybridMultilevel"/>
    <w:tmpl w:val="33A0EF7E"/>
    <w:lvl w:ilvl="0" w:tplc="21785CEC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D6DF7"/>
    <w:multiLevelType w:val="hybridMultilevel"/>
    <w:tmpl w:val="7EF050BC"/>
    <w:lvl w:ilvl="0" w:tplc="70C83B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9"/>
  </w:num>
  <w:num w:numId="14">
    <w:abstractNumId w:val="17"/>
  </w:num>
  <w:num w:numId="15">
    <w:abstractNumId w:val="12"/>
  </w:num>
  <w:num w:numId="16">
    <w:abstractNumId w:val="18"/>
  </w:num>
  <w:num w:numId="17">
    <w:abstractNumId w:val="13"/>
  </w:num>
  <w:num w:numId="18">
    <w:abstractNumId w:val="10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A4"/>
    <w:rsid w:val="003B0CA4"/>
    <w:rsid w:val="00453434"/>
    <w:rsid w:val="00471357"/>
    <w:rsid w:val="009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8514"/>
  <w15:chartTrackingRefBased/>
  <w15:docId w15:val="{B373C3FD-5F35-44E2-BF85-4FF07E8E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0CA4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C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C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C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C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C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C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CA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C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C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C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C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CA4"/>
    <w:rPr>
      <w:rFonts w:asciiTheme="majorHAnsi" w:eastAsiaTheme="majorEastAsia" w:hAnsiTheme="majorHAnsi" w:cstheme="majorBidi"/>
      <w:b/>
      <w:bCs/>
      <w:color w:val="5B9BD5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CA4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CA4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CA4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CA4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C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C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3B0CA4"/>
  </w:style>
  <w:style w:type="paragraph" w:customStyle="1" w:styleId="OPCParaBase">
    <w:name w:val="OPCParaBase"/>
    <w:qFormat/>
    <w:rsid w:val="003B0CA4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3B0CA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B0CA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B0CA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B0CA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B0CA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B0CA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B0CA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B0CA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B0CA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B0CA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B0CA4"/>
  </w:style>
  <w:style w:type="paragraph" w:customStyle="1" w:styleId="Blocks">
    <w:name w:val="Blocks"/>
    <w:aliases w:val="bb"/>
    <w:basedOn w:val="OPCParaBase"/>
    <w:qFormat/>
    <w:rsid w:val="003B0CA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B0C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B0CA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B0CA4"/>
    <w:rPr>
      <w:i/>
    </w:rPr>
  </w:style>
  <w:style w:type="paragraph" w:customStyle="1" w:styleId="BoxList">
    <w:name w:val="BoxList"/>
    <w:aliases w:val="bl"/>
    <w:basedOn w:val="BoxText"/>
    <w:qFormat/>
    <w:rsid w:val="003B0CA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B0CA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B0CA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B0CA4"/>
    <w:pPr>
      <w:ind w:left="1985" w:hanging="851"/>
    </w:pPr>
  </w:style>
  <w:style w:type="character" w:customStyle="1" w:styleId="CharAmPartNo">
    <w:name w:val="CharAmPartNo"/>
    <w:basedOn w:val="OPCCharBase"/>
    <w:qFormat/>
    <w:rsid w:val="003B0CA4"/>
  </w:style>
  <w:style w:type="character" w:customStyle="1" w:styleId="CharAmPartText">
    <w:name w:val="CharAmPartText"/>
    <w:basedOn w:val="OPCCharBase"/>
    <w:qFormat/>
    <w:rsid w:val="003B0CA4"/>
  </w:style>
  <w:style w:type="character" w:customStyle="1" w:styleId="CharAmSchNo">
    <w:name w:val="CharAmSchNo"/>
    <w:basedOn w:val="OPCCharBase"/>
    <w:qFormat/>
    <w:rsid w:val="003B0CA4"/>
  </w:style>
  <w:style w:type="character" w:customStyle="1" w:styleId="CharAmSchText">
    <w:name w:val="CharAmSchText"/>
    <w:basedOn w:val="OPCCharBase"/>
    <w:qFormat/>
    <w:rsid w:val="003B0CA4"/>
  </w:style>
  <w:style w:type="character" w:customStyle="1" w:styleId="CharBoldItalic">
    <w:name w:val="CharBoldItalic"/>
    <w:basedOn w:val="OPCCharBase"/>
    <w:uiPriority w:val="1"/>
    <w:qFormat/>
    <w:rsid w:val="003B0CA4"/>
    <w:rPr>
      <w:b/>
      <w:i/>
    </w:rPr>
  </w:style>
  <w:style w:type="character" w:customStyle="1" w:styleId="CharChapNo">
    <w:name w:val="CharChapNo"/>
    <w:basedOn w:val="OPCCharBase"/>
    <w:uiPriority w:val="1"/>
    <w:qFormat/>
    <w:rsid w:val="003B0CA4"/>
  </w:style>
  <w:style w:type="character" w:customStyle="1" w:styleId="CharChapText">
    <w:name w:val="CharChapText"/>
    <w:basedOn w:val="OPCCharBase"/>
    <w:uiPriority w:val="1"/>
    <w:qFormat/>
    <w:rsid w:val="003B0CA4"/>
  </w:style>
  <w:style w:type="character" w:customStyle="1" w:styleId="CharDivNo">
    <w:name w:val="CharDivNo"/>
    <w:basedOn w:val="OPCCharBase"/>
    <w:uiPriority w:val="1"/>
    <w:qFormat/>
    <w:rsid w:val="003B0CA4"/>
  </w:style>
  <w:style w:type="character" w:customStyle="1" w:styleId="CharDivText">
    <w:name w:val="CharDivText"/>
    <w:basedOn w:val="OPCCharBase"/>
    <w:uiPriority w:val="1"/>
    <w:qFormat/>
    <w:rsid w:val="003B0CA4"/>
  </w:style>
  <w:style w:type="character" w:customStyle="1" w:styleId="CharItalic">
    <w:name w:val="CharItalic"/>
    <w:basedOn w:val="OPCCharBase"/>
    <w:uiPriority w:val="1"/>
    <w:qFormat/>
    <w:rsid w:val="003B0CA4"/>
    <w:rPr>
      <w:i/>
    </w:rPr>
  </w:style>
  <w:style w:type="character" w:customStyle="1" w:styleId="CharPartNo">
    <w:name w:val="CharPartNo"/>
    <w:basedOn w:val="OPCCharBase"/>
    <w:uiPriority w:val="1"/>
    <w:qFormat/>
    <w:rsid w:val="003B0CA4"/>
  </w:style>
  <w:style w:type="character" w:customStyle="1" w:styleId="CharPartText">
    <w:name w:val="CharPartText"/>
    <w:basedOn w:val="OPCCharBase"/>
    <w:uiPriority w:val="1"/>
    <w:qFormat/>
    <w:rsid w:val="003B0CA4"/>
  </w:style>
  <w:style w:type="character" w:customStyle="1" w:styleId="CharSectno">
    <w:name w:val="CharSectno"/>
    <w:basedOn w:val="OPCCharBase"/>
    <w:qFormat/>
    <w:rsid w:val="003B0CA4"/>
  </w:style>
  <w:style w:type="character" w:customStyle="1" w:styleId="CharSubdNo">
    <w:name w:val="CharSubdNo"/>
    <w:basedOn w:val="OPCCharBase"/>
    <w:uiPriority w:val="1"/>
    <w:qFormat/>
    <w:rsid w:val="003B0CA4"/>
  </w:style>
  <w:style w:type="character" w:customStyle="1" w:styleId="CharSubdText">
    <w:name w:val="CharSubdText"/>
    <w:basedOn w:val="OPCCharBase"/>
    <w:uiPriority w:val="1"/>
    <w:qFormat/>
    <w:rsid w:val="003B0CA4"/>
  </w:style>
  <w:style w:type="paragraph" w:customStyle="1" w:styleId="CTA--">
    <w:name w:val="CTA --"/>
    <w:basedOn w:val="OPCParaBase"/>
    <w:next w:val="Normal"/>
    <w:rsid w:val="003B0CA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B0CA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B0CA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B0CA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B0CA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B0CA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B0CA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B0CA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B0CA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B0CA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B0CA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B0CA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B0CA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B0CA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B0CA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B0CA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B0C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B0CA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B0C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B0C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B0CA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B0CA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B0CA4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3B0CA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B0CA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B0CA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B0CA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B0CA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B0CA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B0CA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B0CA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B0CA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B0CA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B0CA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B0CA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B0CA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B0CA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B0CA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B0CA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B0CA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B0CA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B0CA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B0CA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B0CA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B0CA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B0CA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B0CA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B0CA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B0CA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B0CA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3B0CA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B0C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B0CA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B0CA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B0CA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B0CA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B0CA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B0CA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B0CA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B0CA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B0CA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B0CA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B0CA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B0CA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B0CA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B0CA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B0CA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B0CA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B0CA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B0CA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B0C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B0CA4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B0CA4"/>
    <w:rPr>
      <w:sz w:val="16"/>
    </w:rPr>
  </w:style>
  <w:style w:type="table" w:customStyle="1" w:styleId="CFlag">
    <w:name w:val="CFlag"/>
    <w:basedOn w:val="TableNormal"/>
    <w:uiPriority w:val="99"/>
    <w:rsid w:val="003B0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B0C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0CA4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B0CA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B0CA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B0CA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B0CA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B0CA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B0CA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B0CA4"/>
    <w:pPr>
      <w:spacing w:before="120"/>
    </w:pPr>
  </w:style>
  <w:style w:type="paragraph" w:customStyle="1" w:styleId="CompiledActNo">
    <w:name w:val="CompiledActNo"/>
    <w:basedOn w:val="OPCParaBase"/>
    <w:next w:val="Normal"/>
    <w:rsid w:val="003B0CA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B0CA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B0CA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B0CA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B0C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B0C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B0C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B0CA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B0CA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B0CA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B0CA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B0CA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B0CA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B0CA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B0CA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B0CA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B0CA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B0CA4"/>
  </w:style>
  <w:style w:type="character" w:customStyle="1" w:styleId="CharSubPartNoCASA">
    <w:name w:val="CharSubPartNo(CASA)"/>
    <w:basedOn w:val="OPCCharBase"/>
    <w:uiPriority w:val="1"/>
    <w:rsid w:val="003B0CA4"/>
  </w:style>
  <w:style w:type="paragraph" w:customStyle="1" w:styleId="ENoteTTIndentHeadingSub">
    <w:name w:val="ENoteTTIndentHeadingSub"/>
    <w:aliases w:val="enTTHis"/>
    <w:basedOn w:val="OPCParaBase"/>
    <w:rsid w:val="003B0CA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B0CA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B0CA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B0CA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B0CA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B0CA4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3B0C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3B0CA4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3B0CA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B0CA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B0CA4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3B0CA4"/>
  </w:style>
  <w:style w:type="paragraph" w:customStyle="1" w:styleId="TableHeading">
    <w:name w:val="TableHeading"/>
    <w:aliases w:val="th"/>
    <w:basedOn w:val="OPCParaBase"/>
    <w:next w:val="Tabletext"/>
    <w:rsid w:val="003B0CA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B0CA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B0CA4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B0CA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B0CA4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3B0CA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B0CA4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B0CA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B0CA4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3B0C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B0CA4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3B0CA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B0CA4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B0CA4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3B0CA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basedOn w:val="Normal"/>
    <w:rsid w:val="003B0C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3B0C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3B0CA4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2982</Words>
  <Characters>17003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the Treasury</Company>
  <LinksUpToDate>false</LinksUpToDate>
  <CharactersWithSpaces>19946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Rolfe, Jacqueline</dc:creator>
  <cp:keywords/>
  <dc:description/>
  <cp:lastModifiedBy>Rolfe, Jacqueline</cp:lastModifiedBy>
  <cp:revision>2</cp:revision>
  <dcterms:created xsi:type="dcterms:W3CDTF">2020-09-02T23:46:00Z</dcterms:created>
  <dcterms:modified xsi:type="dcterms:W3CDTF">2020-09-02T23:48:00Z</dcterms:modified>
</cp:coreProperties>
</file>