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3C1D5" w14:textId="7C0DA3AB" w:rsidR="00250AEE" w:rsidRPr="00FE1085" w:rsidRDefault="00E41E89" w:rsidP="002B6A4F">
      <w:pPr>
        <w:pStyle w:val="LDBodytext"/>
        <w:spacing w:before="1320"/>
        <w:ind w:right="-57"/>
        <w:rPr>
          <w:color w:val="000000"/>
        </w:rPr>
      </w:pPr>
      <w:r>
        <w:rPr>
          <w:color w:val="000000"/>
        </w:rPr>
        <w:t>I, SHANE PATRICK CARMODY</w:t>
      </w:r>
      <w:r w:rsidR="00250AEE" w:rsidRPr="00FE1085">
        <w:rPr>
          <w:color w:val="000000"/>
        </w:rPr>
        <w:t xml:space="preserve">, Director of Aviation Safety, on behalf of CASA, make this instrument </w:t>
      </w:r>
      <w:r w:rsidR="00250AEE" w:rsidRPr="00DE091E">
        <w:rPr>
          <w:color w:val="000000"/>
        </w:rPr>
        <w:t>und</w:t>
      </w:r>
      <w:r w:rsidR="00250AEE" w:rsidRPr="006D5C9A">
        <w:rPr>
          <w:color w:val="000000"/>
        </w:rPr>
        <w:t xml:space="preserve">er </w:t>
      </w:r>
      <w:r w:rsidR="00A534AE" w:rsidRPr="006D5C9A">
        <w:rPr>
          <w:color w:val="000000"/>
        </w:rPr>
        <w:t>the</w:t>
      </w:r>
      <w:r w:rsidR="003B16B1" w:rsidRPr="006D5C9A">
        <w:rPr>
          <w:iCs/>
        </w:rPr>
        <w:t xml:space="preserve"> definition</w:t>
      </w:r>
      <w:r w:rsidR="00491755" w:rsidRPr="006D5C9A">
        <w:rPr>
          <w:iCs/>
        </w:rPr>
        <w:t xml:space="preserve"> of</w:t>
      </w:r>
      <w:r w:rsidR="003B16B1" w:rsidRPr="006D5C9A">
        <w:rPr>
          <w:iCs/>
        </w:rPr>
        <w:t xml:space="preserve"> </w:t>
      </w:r>
      <w:r w:rsidR="003B16B1" w:rsidRPr="006D5C9A">
        <w:rPr>
          <w:b/>
          <w:bCs/>
          <w:i/>
        </w:rPr>
        <w:t>Manual of Standards</w:t>
      </w:r>
      <w:r w:rsidR="00ED0FC5" w:rsidRPr="006D5C9A">
        <w:rPr>
          <w:iCs/>
        </w:rPr>
        <w:t xml:space="preserve"> </w:t>
      </w:r>
      <w:r w:rsidR="00B80055" w:rsidRPr="006D5C9A">
        <w:rPr>
          <w:iCs/>
        </w:rPr>
        <w:t>in</w:t>
      </w:r>
      <w:r w:rsidR="00B80055">
        <w:rPr>
          <w:iCs/>
        </w:rPr>
        <w:t xml:space="preserve"> </w:t>
      </w:r>
      <w:r w:rsidR="00ED0FC5">
        <w:rPr>
          <w:iCs/>
        </w:rPr>
        <w:t>regulation</w:t>
      </w:r>
      <w:r w:rsidR="002B6A4F">
        <w:rPr>
          <w:iCs/>
        </w:rPr>
        <w:t xml:space="preserve"> </w:t>
      </w:r>
      <w:r w:rsidR="00B80055">
        <w:rPr>
          <w:color w:val="000000"/>
        </w:rPr>
        <w:t>173.010</w:t>
      </w:r>
      <w:r w:rsidR="001D18AA">
        <w:rPr>
          <w:color w:val="000000"/>
        </w:rPr>
        <w:t xml:space="preserve"> </w:t>
      </w:r>
      <w:r w:rsidR="00250AEE" w:rsidRPr="00FE1085">
        <w:rPr>
          <w:color w:val="000000"/>
        </w:rPr>
        <w:t xml:space="preserve">of the </w:t>
      </w:r>
      <w:r w:rsidR="00250AEE" w:rsidRPr="00FE1085">
        <w:rPr>
          <w:i/>
          <w:color w:val="000000"/>
        </w:rPr>
        <w:t>Civil Aviation Safety Regulations 1998</w:t>
      </w:r>
      <w:r w:rsidR="002B6A4F" w:rsidRPr="002B6A4F">
        <w:rPr>
          <w:iCs/>
          <w:color w:val="000000"/>
        </w:rPr>
        <w:t xml:space="preserve"> </w:t>
      </w:r>
      <w:r w:rsidR="002B6A4F" w:rsidRPr="003412B8">
        <w:rPr>
          <w:iCs/>
        </w:rPr>
        <w:t>and subsection 33</w:t>
      </w:r>
      <w:r w:rsidR="002B6A4F">
        <w:rPr>
          <w:iCs/>
        </w:rPr>
        <w:t> </w:t>
      </w:r>
      <w:r w:rsidR="002B6A4F" w:rsidRPr="003412B8">
        <w:rPr>
          <w:iCs/>
        </w:rPr>
        <w:t xml:space="preserve">(3) of the </w:t>
      </w:r>
      <w:r w:rsidR="002B6A4F" w:rsidRPr="003412B8">
        <w:rPr>
          <w:i/>
        </w:rPr>
        <w:t>Acts Interpretation Act 1901</w:t>
      </w:r>
      <w:r w:rsidR="002B6A4F" w:rsidRPr="003412B8">
        <w:rPr>
          <w:iCs/>
        </w:rPr>
        <w:t>.</w:t>
      </w:r>
    </w:p>
    <w:p w14:paraId="581FDCF9" w14:textId="7B0AED75" w:rsidR="00A34177" w:rsidRDefault="00706013" w:rsidP="007B024B">
      <w:pPr>
        <w:pStyle w:val="LDSignatory"/>
        <w:spacing w:before="960"/>
        <w:rPr>
          <w:color w:val="000000"/>
        </w:rPr>
      </w:pPr>
      <w:bookmarkStart w:id="0" w:name="_Hlk36728101"/>
      <w:r>
        <w:rPr>
          <w:rFonts w:ascii="Arial" w:hAnsi="Arial"/>
          <w:b/>
        </w:rPr>
        <w:t>[Signed S. Carmody]</w:t>
      </w:r>
      <w:bookmarkEnd w:id="0"/>
    </w:p>
    <w:p w14:paraId="49678E7F" w14:textId="4F8A72F9" w:rsidR="00250AEE" w:rsidRPr="00FE1085" w:rsidRDefault="00E41E89" w:rsidP="00250AEE">
      <w:pPr>
        <w:pStyle w:val="LDBodytext"/>
        <w:rPr>
          <w:color w:val="000000"/>
        </w:rPr>
      </w:pPr>
      <w:r>
        <w:rPr>
          <w:color w:val="000000"/>
        </w:rPr>
        <w:t>Shane Carmody</w:t>
      </w:r>
      <w:r w:rsidR="00250AEE" w:rsidRPr="00FE1085">
        <w:rPr>
          <w:color w:val="000000"/>
        </w:rPr>
        <w:br/>
        <w:t>Director of Aviation Safety</w:t>
      </w:r>
    </w:p>
    <w:p w14:paraId="24D27881" w14:textId="5BF21BFC" w:rsidR="00250AEE" w:rsidRPr="00FE1085" w:rsidRDefault="00706013" w:rsidP="00250AEE">
      <w:pPr>
        <w:pStyle w:val="LDDate"/>
        <w:rPr>
          <w:color w:val="000000"/>
        </w:rPr>
      </w:pPr>
      <w:r>
        <w:rPr>
          <w:color w:val="000000"/>
        </w:rPr>
        <w:t xml:space="preserve">27 </w:t>
      </w:r>
      <w:r w:rsidR="00637B67">
        <w:rPr>
          <w:color w:val="000000"/>
        </w:rPr>
        <w:t xml:space="preserve">August </w:t>
      </w:r>
      <w:r w:rsidR="009A19A5">
        <w:rPr>
          <w:color w:val="000000"/>
        </w:rPr>
        <w:t>20</w:t>
      </w:r>
      <w:r w:rsidR="00E660F3">
        <w:rPr>
          <w:color w:val="000000"/>
        </w:rPr>
        <w:t>20</w:t>
      </w:r>
    </w:p>
    <w:p w14:paraId="3965A296" w14:textId="79A04319" w:rsidR="00250AEE" w:rsidRDefault="009C4FED" w:rsidP="005D387A">
      <w:pPr>
        <w:pStyle w:val="LDDescription"/>
        <w:rPr>
          <w:iCs/>
          <w:color w:val="000000"/>
        </w:rPr>
      </w:pPr>
      <w:bookmarkStart w:id="1" w:name="OLE_LINK1"/>
      <w:bookmarkStart w:id="2" w:name="_Hlk20151879"/>
      <w:bookmarkStart w:id="3" w:name="OLE_LINK2"/>
      <w:bookmarkStart w:id="4" w:name="OLE_LINK3"/>
      <w:r w:rsidRPr="00CE5B7E">
        <w:rPr>
          <w:iCs/>
          <w:color w:val="000000"/>
        </w:rPr>
        <w:t xml:space="preserve">Manual of Standards </w:t>
      </w:r>
      <w:r>
        <w:rPr>
          <w:iCs/>
          <w:color w:val="000000"/>
        </w:rPr>
        <w:t>Part 173 Amendment</w:t>
      </w:r>
      <w:r w:rsidR="00CE5B7E" w:rsidRPr="00CE5B7E">
        <w:rPr>
          <w:iCs/>
          <w:color w:val="000000"/>
        </w:rPr>
        <w:t xml:space="preserve"> Instrument 20</w:t>
      </w:r>
      <w:r w:rsidR="00E660F3">
        <w:rPr>
          <w:iCs/>
          <w:color w:val="000000"/>
        </w:rPr>
        <w:t>20</w:t>
      </w:r>
      <w:bookmarkEnd w:id="1"/>
      <w:r w:rsidR="00180ADE">
        <w:rPr>
          <w:iCs/>
          <w:color w:val="000000"/>
        </w:rPr>
        <w:t xml:space="preserve"> (No.</w:t>
      </w:r>
      <w:r w:rsidR="00F3717D">
        <w:rPr>
          <w:iCs/>
          <w:color w:val="000000"/>
        </w:rPr>
        <w:t xml:space="preserve"> </w:t>
      </w:r>
      <w:r w:rsidR="00180ADE">
        <w:rPr>
          <w:iCs/>
          <w:color w:val="000000"/>
        </w:rPr>
        <w:t>1</w:t>
      </w:r>
      <w:bookmarkEnd w:id="2"/>
      <w:r w:rsidR="00180ADE">
        <w:rPr>
          <w:iCs/>
          <w:color w:val="000000"/>
        </w:rPr>
        <w:t>)</w:t>
      </w:r>
    </w:p>
    <w:bookmarkEnd w:id="3"/>
    <w:bookmarkEnd w:id="4"/>
    <w:p w14:paraId="0B1B3767" w14:textId="54F38E81" w:rsidR="00250AEE" w:rsidRPr="00FE1085" w:rsidRDefault="00250AEE" w:rsidP="005D387A">
      <w:pPr>
        <w:pStyle w:val="LDClauseHeading"/>
        <w:rPr>
          <w:color w:val="000000"/>
        </w:rPr>
      </w:pPr>
      <w:r w:rsidRPr="00FE1085">
        <w:rPr>
          <w:color w:val="000000"/>
        </w:rPr>
        <w:t>1</w:t>
      </w:r>
      <w:r w:rsidRPr="00FE1085">
        <w:rPr>
          <w:color w:val="000000"/>
        </w:rPr>
        <w:tab/>
        <w:t>Name</w:t>
      </w:r>
    </w:p>
    <w:p w14:paraId="2E2914E7" w14:textId="0E13E4BB" w:rsidR="00250AEE" w:rsidRPr="00FE1085" w:rsidRDefault="00250AEE" w:rsidP="00250AEE">
      <w:pPr>
        <w:pStyle w:val="LDClause"/>
        <w:rPr>
          <w:color w:val="000000"/>
        </w:rPr>
      </w:pPr>
      <w:r w:rsidRPr="00FE1085">
        <w:rPr>
          <w:color w:val="000000"/>
        </w:rPr>
        <w:tab/>
      </w:r>
      <w:r w:rsidRPr="00FE1085">
        <w:rPr>
          <w:color w:val="000000"/>
        </w:rPr>
        <w:tab/>
        <w:t xml:space="preserve">This instrument is the </w:t>
      </w:r>
      <w:r w:rsidRPr="00FE1085">
        <w:rPr>
          <w:i/>
          <w:color w:val="000000"/>
        </w:rPr>
        <w:t>Manual of Standards</w:t>
      </w:r>
      <w:r w:rsidR="009C4FED">
        <w:rPr>
          <w:i/>
          <w:color w:val="000000"/>
        </w:rPr>
        <w:t xml:space="preserve"> Part 173</w:t>
      </w:r>
      <w:r w:rsidRPr="00FE1085">
        <w:rPr>
          <w:i/>
          <w:color w:val="000000"/>
        </w:rPr>
        <w:t xml:space="preserve"> </w:t>
      </w:r>
      <w:r w:rsidR="009A19A5">
        <w:rPr>
          <w:i/>
          <w:color w:val="000000"/>
        </w:rPr>
        <w:t>Amendment</w:t>
      </w:r>
      <w:r w:rsidR="00A37E80">
        <w:rPr>
          <w:i/>
          <w:color w:val="000000"/>
        </w:rPr>
        <w:t xml:space="preserve"> </w:t>
      </w:r>
      <w:r w:rsidR="008F6657">
        <w:rPr>
          <w:i/>
          <w:color w:val="000000"/>
        </w:rPr>
        <w:t>Instrument</w:t>
      </w:r>
      <w:r w:rsidR="005D387A">
        <w:rPr>
          <w:i/>
          <w:color w:val="000000"/>
        </w:rPr>
        <w:t> </w:t>
      </w:r>
      <w:r w:rsidR="007B024B" w:rsidRPr="00FE1085">
        <w:rPr>
          <w:i/>
          <w:color w:val="000000"/>
        </w:rPr>
        <w:t>20</w:t>
      </w:r>
      <w:r w:rsidR="00E660F3">
        <w:rPr>
          <w:i/>
          <w:color w:val="000000"/>
        </w:rPr>
        <w:t>20</w:t>
      </w:r>
      <w:r w:rsidR="00180ADE">
        <w:rPr>
          <w:i/>
          <w:color w:val="000000"/>
        </w:rPr>
        <w:t xml:space="preserve"> </w:t>
      </w:r>
      <w:r w:rsidR="00180ADE" w:rsidRPr="00180ADE">
        <w:rPr>
          <w:i/>
          <w:color w:val="000000"/>
        </w:rPr>
        <w:t>(No. 1)</w:t>
      </w:r>
      <w:r>
        <w:rPr>
          <w:color w:val="000000"/>
        </w:rPr>
        <w:t>.</w:t>
      </w:r>
    </w:p>
    <w:p w14:paraId="7913BB61" w14:textId="77777777" w:rsidR="00250AEE" w:rsidRPr="00FE1085" w:rsidRDefault="00250AEE" w:rsidP="005D387A">
      <w:pPr>
        <w:pStyle w:val="LDClauseHeading"/>
        <w:rPr>
          <w:color w:val="000000"/>
        </w:rPr>
      </w:pPr>
      <w:r w:rsidRPr="00FE1085">
        <w:rPr>
          <w:color w:val="000000"/>
        </w:rPr>
        <w:t>2</w:t>
      </w:r>
      <w:r w:rsidRPr="00FE1085">
        <w:rPr>
          <w:color w:val="000000"/>
        </w:rPr>
        <w:tab/>
        <w:t>Commencement</w:t>
      </w:r>
    </w:p>
    <w:p w14:paraId="050873CD" w14:textId="35938D17" w:rsidR="000051E5" w:rsidRDefault="00250AEE" w:rsidP="000051E5">
      <w:pPr>
        <w:pStyle w:val="LDClause"/>
      </w:pPr>
      <w:r>
        <w:rPr>
          <w:color w:val="000000"/>
        </w:rPr>
        <w:tab/>
      </w:r>
      <w:r>
        <w:rPr>
          <w:color w:val="000000"/>
        </w:rPr>
        <w:tab/>
      </w:r>
      <w:r w:rsidRPr="00657D21">
        <w:t>This instrument</w:t>
      </w:r>
      <w:r>
        <w:t xml:space="preserve"> </w:t>
      </w:r>
      <w:r w:rsidRPr="00164039">
        <w:t xml:space="preserve">commences on </w:t>
      </w:r>
      <w:r w:rsidR="00A34177">
        <w:t xml:space="preserve">the day after </w:t>
      </w:r>
      <w:r w:rsidR="00CE5B7E">
        <w:t xml:space="preserve">it is </w:t>
      </w:r>
      <w:r w:rsidR="00A34177">
        <w:t>regist</w:t>
      </w:r>
      <w:r w:rsidR="00CE5B7E">
        <w:t>e</w:t>
      </w:r>
      <w:r w:rsidR="00A34177">
        <w:t>r</w:t>
      </w:r>
      <w:r w:rsidR="00CE5B7E">
        <w:t>ed.</w:t>
      </w:r>
    </w:p>
    <w:p w14:paraId="304F20D1" w14:textId="1EAECC92" w:rsidR="00FC348F" w:rsidRDefault="000051E5" w:rsidP="005D387A">
      <w:pPr>
        <w:pStyle w:val="LDClauseHeading"/>
        <w:rPr>
          <w:b w:val="0"/>
        </w:rPr>
      </w:pPr>
      <w:r>
        <w:t>3</w:t>
      </w:r>
      <w:r>
        <w:tab/>
      </w:r>
      <w:r w:rsidR="00FC348F">
        <w:t xml:space="preserve">Repeal of instrument </w:t>
      </w:r>
      <w:r w:rsidR="00EC1353">
        <w:t xml:space="preserve">number </w:t>
      </w:r>
      <w:r w:rsidR="00FC348F">
        <w:t>CASA</w:t>
      </w:r>
      <w:r w:rsidR="00B722F7">
        <w:t> </w:t>
      </w:r>
      <w:r w:rsidR="00FC348F">
        <w:t>EX134/17</w:t>
      </w:r>
    </w:p>
    <w:p w14:paraId="66AAC53E" w14:textId="5EBD8C7B" w:rsidR="00FC348F" w:rsidRDefault="00FC348F" w:rsidP="00FC348F">
      <w:pPr>
        <w:pStyle w:val="LDClause"/>
      </w:pPr>
      <w:r>
        <w:rPr>
          <w:color w:val="000000"/>
        </w:rPr>
        <w:tab/>
      </w:r>
      <w:r>
        <w:rPr>
          <w:color w:val="000000"/>
        </w:rPr>
        <w:tab/>
        <w:t>I</w:t>
      </w:r>
      <w:r w:rsidRPr="00657D21">
        <w:t>nstrument</w:t>
      </w:r>
      <w:r>
        <w:t xml:space="preserve"> </w:t>
      </w:r>
      <w:r w:rsidR="00C901DC">
        <w:t xml:space="preserve">number </w:t>
      </w:r>
      <w:r>
        <w:t xml:space="preserve">CASA EX134/17, </w:t>
      </w:r>
      <w:r w:rsidRPr="00FC348F">
        <w:rPr>
          <w:i/>
        </w:rPr>
        <w:t>Exemptions and direction</w:t>
      </w:r>
      <w:r w:rsidR="00D13672">
        <w:rPr>
          <w:i/>
        </w:rPr>
        <w:t> </w:t>
      </w:r>
      <w:r w:rsidRPr="00FC348F">
        <w:rPr>
          <w:i/>
        </w:rPr>
        <w:t>— publishing requirements for terminal instrument flight procedures</w:t>
      </w:r>
      <w:r>
        <w:t>, is repealed.</w:t>
      </w:r>
    </w:p>
    <w:p w14:paraId="405DDB20" w14:textId="13DAC3D9" w:rsidR="000051E5" w:rsidRPr="000051E5" w:rsidRDefault="00FC348F" w:rsidP="005D387A">
      <w:pPr>
        <w:pStyle w:val="LDClauseHeading"/>
        <w:rPr>
          <w:b w:val="0"/>
        </w:rPr>
      </w:pPr>
      <w:r>
        <w:t>4</w:t>
      </w:r>
      <w:r>
        <w:tab/>
      </w:r>
      <w:r w:rsidR="005F29F3">
        <w:t xml:space="preserve">Amendment of </w:t>
      </w:r>
      <w:r w:rsidR="00C41986">
        <w:t>the</w:t>
      </w:r>
      <w:r w:rsidR="005F29F3">
        <w:t xml:space="preserve"> Manual of Standards</w:t>
      </w:r>
      <w:r w:rsidR="00C41986">
        <w:t xml:space="preserve"> Part 173</w:t>
      </w:r>
    </w:p>
    <w:p w14:paraId="6BAC4146" w14:textId="475C3230" w:rsidR="000051E5" w:rsidRPr="000051E5" w:rsidRDefault="000051E5" w:rsidP="005D387A">
      <w:pPr>
        <w:pStyle w:val="LDClause"/>
      </w:pPr>
      <w:r w:rsidRPr="000051E5">
        <w:tab/>
      </w:r>
      <w:r w:rsidRPr="000051E5">
        <w:tab/>
      </w:r>
      <w:r w:rsidR="00C02A2D" w:rsidRPr="00C02A2D">
        <w:t>Schedule 1 amends</w:t>
      </w:r>
      <w:r w:rsidR="00AF36CD">
        <w:t xml:space="preserve"> the</w:t>
      </w:r>
      <w:r w:rsidR="005040DA">
        <w:t xml:space="preserve"> </w:t>
      </w:r>
      <w:r w:rsidR="00C02A2D" w:rsidRPr="00C02A2D">
        <w:rPr>
          <w:i/>
        </w:rPr>
        <w:t>Manual of Standards Part 173</w:t>
      </w:r>
      <w:r w:rsidR="0081493B">
        <w:rPr>
          <w:i/>
        </w:rPr>
        <w:t> </w:t>
      </w:r>
      <w:r w:rsidR="00C02A2D" w:rsidRPr="003C1D68">
        <w:rPr>
          <w:i/>
        </w:rPr>
        <w:t>–</w:t>
      </w:r>
      <w:r w:rsidR="00C02A2D" w:rsidRPr="00C02A2D">
        <w:rPr>
          <w:i/>
        </w:rPr>
        <w:t xml:space="preserve"> Standards Applicable to Instrument Flight Procedure Design</w:t>
      </w:r>
      <w:r w:rsidR="00C02A2D" w:rsidRPr="00C02A2D">
        <w:t>.</w:t>
      </w:r>
    </w:p>
    <w:p w14:paraId="4A5114CA" w14:textId="569B1B66" w:rsidR="006B3AF7" w:rsidRPr="00030D0F" w:rsidRDefault="00250AEE" w:rsidP="005C7396">
      <w:pPr>
        <w:pStyle w:val="LDScheduleheading"/>
      </w:pPr>
      <w:r>
        <w:t>Schedule 1</w:t>
      </w:r>
      <w:r>
        <w:tab/>
      </w:r>
      <w:r w:rsidRPr="003134E0">
        <w:t>Amendment</w:t>
      </w:r>
      <w:r w:rsidR="00373647" w:rsidRPr="003134E0">
        <w:t>s</w:t>
      </w:r>
    </w:p>
    <w:p w14:paraId="74845F16" w14:textId="74BCD73F" w:rsidR="008B7DF2" w:rsidRDefault="005E25E2" w:rsidP="005E25E2">
      <w:pPr>
        <w:pStyle w:val="LDAmendHeading"/>
        <w:keepNext w:val="0"/>
        <w:spacing w:before="120"/>
      </w:pPr>
      <w:r w:rsidRPr="00F245A0">
        <w:t>[1]</w:t>
      </w:r>
      <w:r w:rsidRPr="00F245A0">
        <w:tab/>
      </w:r>
      <w:r w:rsidR="009B2D5B">
        <w:t>Chapter 1, a</w:t>
      </w:r>
      <w:r w:rsidR="0052780E">
        <w:t>fter paragraph 1.1.5</w:t>
      </w:r>
    </w:p>
    <w:p w14:paraId="7759D6EA" w14:textId="4EF5AB12" w:rsidR="008B7DF2" w:rsidRDefault="008730C8" w:rsidP="008B7DF2">
      <w:pPr>
        <w:pStyle w:val="LDAmendInstruction"/>
      </w:pPr>
      <w:r>
        <w:t>i</w:t>
      </w:r>
      <w:r w:rsidR="008B7DF2">
        <w:t>nsert</w:t>
      </w:r>
    </w:p>
    <w:p w14:paraId="5D560D63" w14:textId="77777777" w:rsidR="006D353C" w:rsidRPr="006D353C" w:rsidRDefault="006D353C" w:rsidP="006D353C">
      <w:pPr>
        <w:pStyle w:val="Heading3"/>
        <w:tabs>
          <w:tab w:val="num" w:pos="1134"/>
        </w:tabs>
        <w:spacing w:after="0"/>
        <w:ind w:left="766" w:hanging="879"/>
        <w:jc w:val="both"/>
        <w:rPr>
          <w:color w:val="000000" w:themeColor="text1"/>
          <w:szCs w:val="20"/>
          <w:lang w:eastAsia="en-US"/>
        </w:rPr>
      </w:pPr>
      <w:r w:rsidRPr="006D353C">
        <w:rPr>
          <w:color w:val="000000" w:themeColor="text1"/>
          <w:szCs w:val="20"/>
          <w:lang w:eastAsia="en-US"/>
        </w:rPr>
        <w:t>1.1.6</w:t>
      </w:r>
      <w:r w:rsidRPr="006D353C">
        <w:rPr>
          <w:color w:val="000000" w:themeColor="text1"/>
          <w:szCs w:val="20"/>
          <w:lang w:eastAsia="en-US"/>
        </w:rPr>
        <w:tab/>
        <w:t>Definitions</w:t>
      </w:r>
    </w:p>
    <w:p w14:paraId="3EE90AC0" w14:textId="7EA1D760" w:rsidR="00F802D2" w:rsidRPr="000759B8" w:rsidRDefault="00F25BC8" w:rsidP="00F25BC8">
      <w:pPr>
        <w:pStyle w:val="LDClause"/>
      </w:pPr>
      <w:r>
        <w:tab/>
      </w:r>
      <w:r w:rsidR="0039625A" w:rsidRPr="000759B8">
        <w:t>1.1.6.1</w:t>
      </w:r>
      <w:r>
        <w:tab/>
      </w:r>
      <w:r w:rsidR="00F802D2" w:rsidRPr="000759B8">
        <w:t>In this Manual of Standards:</w:t>
      </w:r>
    </w:p>
    <w:p w14:paraId="04C9F032" w14:textId="5B7FC0EC" w:rsidR="00F802D2" w:rsidRPr="000759B8" w:rsidRDefault="00F802D2" w:rsidP="00122A71">
      <w:pPr>
        <w:pStyle w:val="LDdefinition"/>
        <w:rPr>
          <w:rFonts w:eastAsia="Calibri"/>
          <w:bCs/>
          <w:iCs/>
          <w:szCs w:val="20"/>
        </w:rPr>
      </w:pPr>
      <w:r w:rsidRPr="000759B8">
        <w:rPr>
          <w:rFonts w:eastAsia="Calibri"/>
          <w:b/>
          <w:bCs/>
          <w:i/>
          <w:iCs/>
          <w:szCs w:val="20"/>
        </w:rPr>
        <w:t>ALS</w:t>
      </w:r>
      <w:r w:rsidR="00C94340" w:rsidRPr="000759B8">
        <w:rPr>
          <w:rFonts w:eastAsia="Calibri"/>
          <w:bCs/>
          <w:iCs/>
          <w:szCs w:val="20"/>
        </w:rPr>
        <w:t>, in relation to a runway,</w:t>
      </w:r>
      <w:r w:rsidRPr="000759B8">
        <w:rPr>
          <w:rFonts w:eastAsia="Calibri"/>
          <w:i/>
          <w:iCs/>
          <w:szCs w:val="20"/>
        </w:rPr>
        <w:t xml:space="preserve"> </w:t>
      </w:r>
      <w:r w:rsidRPr="000759B8">
        <w:rPr>
          <w:rFonts w:eastAsia="Calibri"/>
          <w:bCs/>
          <w:iCs/>
          <w:szCs w:val="20"/>
        </w:rPr>
        <w:t xml:space="preserve">means an approach lighting system for </w:t>
      </w:r>
      <w:r w:rsidR="00C94340" w:rsidRPr="000759B8">
        <w:rPr>
          <w:rFonts w:eastAsia="Calibri"/>
          <w:bCs/>
          <w:iCs/>
          <w:szCs w:val="20"/>
        </w:rPr>
        <w:t xml:space="preserve">the </w:t>
      </w:r>
      <w:r w:rsidRPr="000759B8">
        <w:rPr>
          <w:rFonts w:eastAsia="Calibri"/>
          <w:bCs/>
          <w:iCs/>
          <w:szCs w:val="20"/>
        </w:rPr>
        <w:t>runway.</w:t>
      </w:r>
    </w:p>
    <w:p w14:paraId="52107053" w14:textId="0E4E5804" w:rsidR="00F802D2" w:rsidRPr="000759B8" w:rsidRDefault="00F802D2" w:rsidP="00122A71">
      <w:pPr>
        <w:pStyle w:val="LDdefinition"/>
        <w:rPr>
          <w:color w:val="000000"/>
        </w:rPr>
      </w:pPr>
      <w:r w:rsidRPr="000759B8">
        <w:rPr>
          <w:b/>
          <w:bCs/>
          <w:i/>
          <w:iCs/>
          <w:color w:val="000000"/>
        </w:rPr>
        <w:t>AMSL</w:t>
      </w:r>
      <w:r w:rsidRPr="008C2A55">
        <w:rPr>
          <w:color w:val="000000"/>
        </w:rPr>
        <w:t xml:space="preserve"> </w:t>
      </w:r>
      <w:r w:rsidRPr="000759B8">
        <w:rPr>
          <w:color w:val="000000"/>
        </w:rPr>
        <w:t>means above mean sea level.</w:t>
      </w:r>
    </w:p>
    <w:p w14:paraId="4DFE0392" w14:textId="269533C6" w:rsidR="00F802D2" w:rsidRDefault="00F802D2" w:rsidP="00122A71">
      <w:pPr>
        <w:pStyle w:val="LDdefinition"/>
        <w:rPr>
          <w:rFonts w:eastAsia="Calibri"/>
          <w:bCs/>
          <w:iCs/>
          <w:szCs w:val="20"/>
        </w:rPr>
      </w:pPr>
      <w:r w:rsidRPr="000759B8">
        <w:rPr>
          <w:rFonts w:eastAsia="Calibri"/>
          <w:b/>
          <w:bCs/>
          <w:i/>
          <w:iCs/>
          <w:szCs w:val="20"/>
        </w:rPr>
        <w:t>BALS</w:t>
      </w:r>
      <w:r w:rsidRPr="002C2F75">
        <w:rPr>
          <w:rFonts w:eastAsia="Calibri"/>
          <w:szCs w:val="20"/>
        </w:rPr>
        <w:t xml:space="preserve"> </w:t>
      </w:r>
      <w:r w:rsidR="002C2F75">
        <w:rPr>
          <w:rFonts w:eastAsia="Calibri"/>
          <w:bCs/>
          <w:iCs/>
          <w:szCs w:val="20"/>
        </w:rPr>
        <w:t>(short f</w:t>
      </w:r>
      <w:r w:rsidRPr="000759B8">
        <w:rPr>
          <w:rFonts w:eastAsia="Calibri"/>
          <w:bCs/>
          <w:iCs/>
          <w:szCs w:val="20"/>
        </w:rPr>
        <w:t xml:space="preserve">or </w:t>
      </w:r>
      <w:r w:rsidRPr="002C2F75">
        <w:rPr>
          <w:rFonts w:eastAsia="Calibri"/>
          <w:szCs w:val="20"/>
        </w:rPr>
        <w:t>basic ALS</w:t>
      </w:r>
      <w:r w:rsidR="002C2F75">
        <w:rPr>
          <w:rFonts w:eastAsia="Calibri"/>
          <w:szCs w:val="20"/>
        </w:rPr>
        <w:t>)</w:t>
      </w:r>
      <w:r w:rsidRPr="000759B8">
        <w:rPr>
          <w:rFonts w:eastAsia="Calibri"/>
          <w:bCs/>
          <w:iCs/>
          <w:szCs w:val="20"/>
        </w:rPr>
        <w:t>, in relation to a runway, means an ALS</w:t>
      </w:r>
      <w:r w:rsidR="0012090F" w:rsidRPr="000759B8">
        <w:rPr>
          <w:rFonts w:eastAsia="Calibri"/>
          <w:bCs/>
          <w:iCs/>
          <w:szCs w:val="20"/>
        </w:rPr>
        <w:t xml:space="preserve"> for the runway</w:t>
      </w:r>
      <w:r w:rsidRPr="000759B8">
        <w:rPr>
          <w:rFonts w:eastAsia="Calibri"/>
          <w:bCs/>
          <w:iCs/>
          <w:szCs w:val="20"/>
        </w:rPr>
        <w:t xml:space="preserve"> that is at least </w:t>
      </w:r>
      <w:r w:rsidRPr="000759B8">
        <w:rPr>
          <w:szCs w:val="20"/>
        </w:rPr>
        <w:t>210</w:t>
      </w:r>
      <w:r w:rsidR="0039625A">
        <w:rPr>
          <w:szCs w:val="20"/>
        </w:rPr>
        <w:t xml:space="preserve"> </w:t>
      </w:r>
      <w:r w:rsidRPr="000759B8">
        <w:rPr>
          <w:rFonts w:eastAsia="Calibri"/>
          <w:bCs/>
          <w:iCs/>
          <w:szCs w:val="20"/>
        </w:rPr>
        <w:t>m</w:t>
      </w:r>
      <w:r w:rsidR="009A047F">
        <w:rPr>
          <w:rFonts w:eastAsia="Calibri"/>
          <w:bCs/>
          <w:iCs/>
          <w:szCs w:val="20"/>
        </w:rPr>
        <w:t>,</w:t>
      </w:r>
      <w:r w:rsidRPr="000759B8">
        <w:rPr>
          <w:rFonts w:eastAsia="Calibri"/>
          <w:bCs/>
          <w:iCs/>
          <w:szCs w:val="20"/>
        </w:rPr>
        <w:t xml:space="preserve"> and less than 420</w:t>
      </w:r>
      <w:r w:rsidR="0039625A">
        <w:rPr>
          <w:rFonts w:eastAsia="Calibri"/>
          <w:bCs/>
          <w:iCs/>
          <w:szCs w:val="20"/>
        </w:rPr>
        <w:t xml:space="preserve"> </w:t>
      </w:r>
      <w:r w:rsidRPr="000759B8">
        <w:rPr>
          <w:rFonts w:eastAsia="Calibri"/>
          <w:bCs/>
          <w:iCs/>
          <w:szCs w:val="20"/>
        </w:rPr>
        <w:t>m</w:t>
      </w:r>
      <w:r w:rsidR="009A047F">
        <w:rPr>
          <w:rFonts w:eastAsia="Calibri"/>
          <w:bCs/>
          <w:iCs/>
          <w:szCs w:val="20"/>
        </w:rPr>
        <w:t>,</w:t>
      </w:r>
      <w:r w:rsidRPr="000759B8">
        <w:rPr>
          <w:rFonts w:eastAsia="Calibri"/>
          <w:bCs/>
          <w:iCs/>
          <w:szCs w:val="20"/>
        </w:rPr>
        <w:t xml:space="preserve"> long.</w:t>
      </w:r>
    </w:p>
    <w:p w14:paraId="620292D8" w14:textId="64E4B2A9" w:rsidR="00005028" w:rsidRPr="00005028" w:rsidRDefault="00005028" w:rsidP="00122A71">
      <w:pPr>
        <w:pStyle w:val="LDdefinition"/>
        <w:rPr>
          <w:rFonts w:eastAsia="Calibri"/>
          <w:bCs/>
          <w:iCs/>
          <w:szCs w:val="20"/>
        </w:rPr>
      </w:pPr>
      <w:r w:rsidRPr="00A16EAC">
        <w:rPr>
          <w:rFonts w:eastAsia="Calibri"/>
          <w:b/>
          <w:i/>
          <w:szCs w:val="20"/>
        </w:rPr>
        <w:t>CASR 1998</w:t>
      </w:r>
      <w:r>
        <w:rPr>
          <w:rFonts w:eastAsia="Calibri"/>
          <w:bCs/>
          <w:iCs/>
          <w:szCs w:val="20"/>
        </w:rPr>
        <w:t xml:space="preserve"> means the </w:t>
      </w:r>
      <w:r w:rsidRPr="00FE1085">
        <w:rPr>
          <w:i/>
          <w:color w:val="000000"/>
        </w:rPr>
        <w:t>Civil Aviation Safety Regulations 1998</w:t>
      </w:r>
      <w:r>
        <w:rPr>
          <w:iCs/>
          <w:color w:val="000000"/>
        </w:rPr>
        <w:t>.</w:t>
      </w:r>
    </w:p>
    <w:p w14:paraId="440F1B5E" w14:textId="0646D4E3" w:rsidR="006749ED" w:rsidRDefault="006749ED" w:rsidP="00122A71">
      <w:pPr>
        <w:pStyle w:val="LDdefinition"/>
        <w:rPr>
          <w:rFonts w:eastAsia="Calibri"/>
          <w:bCs/>
          <w:iCs/>
          <w:szCs w:val="20"/>
        </w:rPr>
      </w:pPr>
      <w:r w:rsidRPr="00A63578">
        <w:rPr>
          <w:rFonts w:eastAsia="Calibri"/>
          <w:b/>
          <w:i/>
          <w:szCs w:val="20"/>
        </w:rPr>
        <w:lastRenderedPageBreak/>
        <w:t>C</w:t>
      </w:r>
      <w:r w:rsidR="004E39ED" w:rsidRPr="00A63578">
        <w:rPr>
          <w:rFonts w:eastAsia="Calibri"/>
          <w:b/>
          <w:i/>
          <w:szCs w:val="20"/>
        </w:rPr>
        <w:t>AT</w:t>
      </w:r>
      <w:r w:rsidR="00630CEE" w:rsidRPr="00A63578">
        <w:rPr>
          <w:rFonts w:eastAsia="Calibri"/>
          <w:b/>
          <w:i/>
          <w:szCs w:val="20"/>
        </w:rPr>
        <w:t xml:space="preserve"> </w:t>
      </w:r>
      <w:r w:rsidRPr="00A63578">
        <w:rPr>
          <w:rFonts w:eastAsia="Calibri"/>
          <w:b/>
          <w:i/>
          <w:szCs w:val="20"/>
        </w:rPr>
        <w:t>I lighting system</w:t>
      </w:r>
      <w:r w:rsidRPr="00A63578">
        <w:rPr>
          <w:rFonts w:eastAsia="Calibri"/>
          <w:bCs/>
          <w:iCs/>
          <w:szCs w:val="20"/>
        </w:rPr>
        <w:t xml:space="preserve"> has the same meaning as in </w:t>
      </w:r>
      <w:r w:rsidR="00EF1699" w:rsidRPr="00A63578">
        <w:rPr>
          <w:rFonts w:eastAsia="Calibri"/>
          <w:bCs/>
          <w:iCs/>
          <w:szCs w:val="20"/>
        </w:rPr>
        <w:t xml:space="preserve">section 9.41 of the </w:t>
      </w:r>
      <w:r w:rsidR="00EF1699" w:rsidRPr="00A63578">
        <w:rPr>
          <w:rFonts w:eastAsia="Calibri"/>
          <w:bCs/>
          <w:i/>
          <w:szCs w:val="20"/>
        </w:rPr>
        <w:t xml:space="preserve">Part 139 </w:t>
      </w:r>
      <w:r w:rsidR="00A0231A" w:rsidRPr="00A63578">
        <w:rPr>
          <w:rFonts w:eastAsia="Calibri"/>
          <w:bCs/>
          <w:i/>
          <w:szCs w:val="20"/>
        </w:rPr>
        <w:t xml:space="preserve">(Aerodromes) </w:t>
      </w:r>
      <w:r w:rsidR="00EF1699" w:rsidRPr="00A63578">
        <w:rPr>
          <w:rFonts w:eastAsia="Calibri"/>
          <w:bCs/>
          <w:i/>
          <w:szCs w:val="20"/>
        </w:rPr>
        <w:t>Manual of Standards</w:t>
      </w:r>
      <w:r w:rsidR="00A0231A" w:rsidRPr="00A63578">
        <w:rPr>
          <w:rFonts w:eastAsia="Calibri"/>
          <w:bCs/>
          <w:i/>
          <w:szCs w:val="20"/>
        </w:rPr>
        <w:t xml:space="preserve"> 2019</w:t>
      </w:r>
      <w:r w:rsidR="00EF1699" w:rsidRPr="00A63578">
        <w:rPr>
          <w:rFonts w:eastAsia="Calibri"/>
          <w:bCs/>
          <w:iCs/>
          <w:szCs w:val="20"/>
        </w:rPr>
        <w:t>.</w:t>
      </w:r>
    </w:p>
    <w:p w14:paraId="02F214E6" w14:textId="2DD212A5" w:rsidR="00BC562A" w:rsidRPr="000759B8" w:rsidRDefault="00BC562A" w:rsidP="00122A71">
      <w:pPr>
        <w:pStyle w:val="LDdefinition"/>
        <w:rPr>
          <w:rFonts w:eastAsia="Calibri"/>
          <w:bCs/>
          <w:iCs/>
          <w:szCs w:val="20"/>
        </w:rPr>
      </w:pPr>
      <w:r w:rsidRPr="009B3CE0">
        <w:rPr>
          <w:rFonts w:eastAsia="Calibri"/>
          <w:b/>
          <w:i/>
          <w:szCs w:val="20"/>
        </w:rPr>
        <w:t>C</w:t>
      </w:r>
      <w:r w:rsidR="004E39ED">
        <w:rPr>
          <w:rFonts w:eastAsia="Calibri"/>
          <w:b/>
          <w:i/>
          <w:szCs w:val="20"/>
        </w:rPr>
        <w:t>AT</w:t>
      </w:r>
      <w:r w:rsidR="00A63578">
        <w:rPr>
          <w:rFonts w:eastAsia="Calibri"/>
          <w:b/>
          <w:i/>
          <w:szCs w:val="20"/>
        </w:rPr>
        <w:t xml:space="preserve"> </w:t>
      </w:r>
      <w:r w:rsidRPr="009B3CE0">
        <w:rPr>
          <w:rFonts w:eastAsia="Calibri"/>
          <w:b/>
          <w:i/>
          <w:szCs w:val="20"/>
        </w:rPr>
        <w:t>I</w:t>
      </w:r>
      <w:r>
        <w:rPr>
          <w:rFonts w:eastAsia="Calibri"/>
          <w:b/>
          <w:i/>
          <w:szCs w:val="20"/>
        </w:rPr>
        <w:t>I</w:t>
      </w:r>
      <w:r w:rsidRPr="009B3CE0">
        <w:rPr>
          <w:rFonts w:eastAsia="Calibri"/>
          <w:b/>
          <w:i/>
          <w:szCs w:val="20"/>
        </w:rPr>
        <w:t xml:space="preserve"> </w:t>
      </w:r>
      <w:r>
        <w:rPr>
          <w:rFonts w:eastAsia="Calibri"/>
          <w:b/>
          <w:i/>
          <w:szCs w:val="20"/>
        </w:rPr>
        <w:t xml:space="preserve">and </w:t>
      </w:r>
      <w:r w:rsidR="004E39ED">
        <w:rPr>
          <w:rFonts w:eastAsia="Calibri"/>
          <w:b/>
          <w:i/>
          <w:szCs w:val="20"/>
        </w:rPr>
        <w:t>CAT</w:t>
      </w:r>
      <w:r>
        <w:rPr>
          <w:rFonts w:eastAsia="Calibri"/>
          <w:b/>
          <w:i/>
          <w:szCs w:val="20"/>
        </w:rPr>
        <w:t xml:space="preserve"> III </w:t>
      </w:r>
      <w:r w:rsidRPr="009B3CE0">
        <w:rPr>
          <w:rFonts w:eastAsia="Calibri"/>
          <w:b/>
          <w:i/>
          <w:szCs w:val="20"/>
        </w:rPr>
        <w:t>lighting system</w:t>
      </w:r>
      <w:r>
        <w:rPr>
          <w:rFonts w:eastAsia="Calibri"/>
          <w:bCs/>
          <w:iCs/>
          <w:szCs w:val="20"/>
        </w:rPr>
        <w:t xml:space="preserve"> has the same meaning as in section 9.4</w:t>
      </w:r>
      <w:r w:rsidR="00BB1C30">
        <w:rPr>
          <w:rFonts w:eastAsia="Calibri"/>
          <w:bCs/>
          <w:iCs/>
          <w:szCs w:val="20"/>
        </w:rPr>
        <w:t>2</w:t>
      </w:r>
      <w:r>
        <w:rPr>
          <w:rFonts w:eastAsia="Calibri"/>
          <w:bCs/>
          <w:iCs/>
          <w:szCs w:val="20"/>
        </w:rPr>
        <w:t xml:space="preserve"> of the </w:t>
      </w:r>
      <w:r w:rsidRPr="00A0231A">
        <w:rPr>
          <w:rFonts w:eastAsia="Calibri"/>
          <w:bCs/>
          <w:i/>
          <w:szCs w:val="20"/>
        </w:rPr>
        <w:t>Part 139 (Aerodromes) Manual of Standards 2019</w:t>
      </w:r>
      <w:r>
        <w:rPr>
          <w:rFonts w:eastAsia="Calibri"/>
          <w:bCs/>
          <w:iCs/>
          <w:szCs w:val="20"/>
        </w:rPr>
        <w:t>.</w:t>
      </w:r>
    </w:p>
    <w:p w14:paraId="02378968" w14:textId="72132F5D" w:rsidR="00F802D2" w:rsidRPr="000759B8" w:rsidRDefault="00F802D2" w:rsidP="00122A71">
      <w:pPr>
        <w:pStyle w:val="LDdefinition"/>
        <w:rPr>
          <w:b/>
          <w:i/>
          <w:szCs w:val="20"/>
          <w:lang w:eastAsia="en-AU"/>
        </w:rPr>
      </w:pPr>
      <w:r w:rsidRPr="000759B8">
        <w:rPr>
          <w:b/>
          <w:i/>
          <w:szCs w:val="20"/>
        </w:rPr>
        <w:t>DH</w:t>
      </w:r>
      <w:r w:rsidRPr="008C2A55">
        <w:rPr>
          <w:bCs/>
          <w:iCs/>
          <w:szCs w:val="20"/>
        </w:rPr>
        <w:t xml:space="preserve"> </w:t>
      </w:r>
      <w:r w:rsidRPr="000759B8">
        <w:rPr>
          <w:szCs w:val="20"/>
        </w:rPr>
        <w:t xml:space="preserve">means </w:t>
      </w:r>
      <w:r w:rsidRPr="000759B8">
        <w:rPr>
          <w:rFonts w:eastAsia="Calibri"/>
          <w:bCs/>
          <w:iCs/>
          <w:szCs w:val="20"/>
        </w:rPr>
        <w:t>decision</w:t>
      </w:r>
      <w:r w:rsidRPr="000759B8">
        <w:rPr>
          <w:szCs w:val="20"/>
        </w:rPr>
        <w:t xml:space="preserve"> height.</w:t>
      </w:r>
    </w:p>
    <w:p w14:paraId="279EFB9A" w14:textId="50D9ADA4" w:rsidR="00F802D2" w:rsidRPr="000759B8" w:rsidRDefault="00F802D2" w:rsidP="00122A71">
      <w:pPr>
        <w:pStyle w:val="LDdefinition"/>
        <w:rPr>
          <w:rFonts w:eastAsia="Calibri"/>
          <w:bCs/>
          <w:iCs/>
          <w:szCs w:val="20"/>
        </w:rPr>
      </w:pPr>
      <w:r w:rsidRPr="000759B8">
        <w:rPr>
          <w:rFonts w:eastAsia="Calibri"/>
          <w:b/>
          <w:bCs/>
          <w:i/>
          <w:iCs/>
          <w:szCs w:val="20"/>
        </w:rPr>
        <w:t>FALS</w:t>
      </w:r>
      <w:r w:rsidRPr="00224002">
        <w:rPr>
          <w:rFonts w:eastAsia="Calibri"/>
          <w:szCs w:val="20"/>
        </w:rPr>
        <w:t xml:space="preserve"> </w:t>
      </w:r>
      <w:r w:rsidR="00224002">
        <w:rPr>
          <w:rFonts w:eastAsia="Calibri"/>
          <w:bCs/>
          <w:iCs/>
          <w:szCs w:val="20"/>
        </w:rPr>
        <w:t>(short f</w:t>
      </w:r>
      <w:r w:rsidRPr="000759B8">
        <w:rPr>
          <w:rFonts w:eastAsia="Calibri"/>
          <w:bCs/>
          <w:iCs/>
          <w:szCs w:val="20"/>
        </w:rPr>
        <w:t xml:space="preserve">or </w:t>
      </w:r>
      <w:r w:rsidRPr="00224002">
        <w:rPr>
          <w:rFonts w:eastAsia="Calibri"/>
          <w:szCs w:val="20"/>
        </w:rPr>
        <w:t>full ALS</w:t>
      </w:r>
      <w:r w:rsidR="00224002">
        <w:rPr>
          <w:rFonts w:eastAsia="Calibri"/>
          <w:bCs/>
          <w:iCs/>
          <w:szCs w:val="20"/>
        </w:rPr>
        <w:t>)</w:t>
      </w:r>
      <w:r w:rsidRPr="000759B8">
        <w:rPr>
          <w:rFonts w:eastAsia="Calibri"/>
          <w:bCs/>
          <w:iCs/>
          <w:szCs w:val="20"/>
        </w:rPr>
        <w:t>, in relation to a runway, means an ALS</w:t>
      </w:r>
      <w:r w:rsidR="00EA71E6" w:rsidRPr="000759B8">
        <w:rPr>
          <w:rFonts w:eastAsia="Calibri"/>
          <w:bCs/>
          <w:iCs/>
          <w:szCs w:val="20"/>
        </w:rPr>
        <w:t xml:space="preserve"> for the runway,</w:t>
      </w:r>
      <w:r w:rsidRPr="000759B8">
        <w:rPr>
          <w:rFonts w:eastAsia="Calibri"/>
          <w:bCs/>
          <w:iCs/>
          <w:szCs w:val="20"/>
        </w:rPr>
        <w:t xml:space="preserve"> </w:t>
      </w:r>
      <w:r w:rsidR="00D66BA2">
        <w:rPr>
          <w:rFonts w:eastAsia="Calibri"/>
          <w:bCs/>
          <w:iCs/>
          <w:szCs w:val="20"/>
        </w:rPr>
        <w:t>consisting of</w:t>
      </w:r>
      <w:r w:rsidR="00D66BA2" w:rsidRPr="000759B8">
        <w:rPr>
          <w:rFonts w:eastAsia="Calibri"/>
          <w:bCs/>
          <w:iCs/>
          <w:szCs w:val="20"/>
        </w:rPr>
        <w:t xml:space="preserve"> </w:t>
      </w:r>
      <w:r w:rsidRPr="000759B8">
        <w:rPr>
          <w:rFonts w:eastAsia="Calibri"/>
          <w:bCs/>
          <w:iCs/>
          <w:szCs w:val="20"/>
        </w:rPr>
        <w:t>a C</w:t>
      </w:r>
      <w:r w:rsidR="008C0A4B">
        <w:rPr>
          <w:rFonts w:eastAsia="Calibri"/>
          <w:bCs/>
          <w:iCs/>
          <w:szCs w:val="20"/>
        </w:rPr>
        <w:t>AT</w:t>
      </w:r>
      <w:r w:rsidR="00A63578">
        <w:rPr>
          <w:rFonts w:eastAsia="Calibri"/>
          <w:bCs/>
          <w:iCs/>
          <w:szCs w:val="20"/>
        </w:rPr>
        <w:t xml:space="preserve"> </w:t>
      </w:r>
      <w:r w:rsidRPr="000759B8">
        <w:rPr>
          <w:rFonts w:eastAsia="Calibri"/>
          <w:bCs/>
          <w:iCs/>
          <w:szCs w:val="20"/>
        </w:rPr>
        <w:t>I</w:t>
      </w:r>
      <w:r w:rsidR="00D7249C">
        <w:rPr>
          <w:rFonts w:eastAsia="Calibri"/>
          <w:bCs/>
          <w:iCs/>
          <w:szCs w:val="20"/>
        </w:rPr>
        <w:t xml:space="preserve"> </w:t>
      </w:r>
      <w:r w:rsidR="00D7249C" w:rsidRPr="000759B8">
        <w:rPr>
          <w:rFonts w:eastAsia="Calibri"/>
          <w:bCs/>
          <w:iCs/>
          <w:szCs w:val="20"/>
        </w:rPr>
        <w:t>lighting system</w:t>
      </w:r>
      <w:r w:rsidRPr="000759B8">
        <w:rPr>
          <w:rFonts w:eastAsia="Calibri"/>
          <w:bCs/>
          <w:iCs/>
          <w:szCs w:val="20"/>
        </w:rPr>
        <w:t>, or C</w:t>
      </w:r>
      <w:r w:rsidR="008C0A4B">
        <w:rPr>
          <w:rFonts w:eastAsia="Calibri"/>
          <w:bCs/>
          <w:iCs/>
          <w:szCs w:val="20"/>
        </w:rPr>
        <w:t>AT</w:t>
      </w:r>
      <w:r w:rsidRPr="000759B8">
        <w:rPr>
          <w:rFonts w:eastAsia="Calibri"/>
          <w:bCs/>
          <w:iCs/>
          <w:szCs w:val="20"/>
        </w:rPr>
        <w:t xml:space="preserve"> II and</w:t>
      </w:r>
      <w:r w:rsidR="008C0A4B">
        <w:rPr>
          <w:rFonts w:eastAsia="Calibri"/>
          <w:bCs/>
          <w:iCs/>
          <w:szCs w:val="20"/>
        </w:rPr>
        <w:t xml:space="preserve"> CAT</w:t>
      </w:r>
      <w:r w:rsidR="00A63578">
        <w:rPr>
          <w:rFonts w:eastAsia="Calibri"/>
          <w:bCs/>
          <w:iCs/>
          <w:szCs w:val="20"/>
        </w:rPr>
        <w:t xml:space="preserve"> </w:t>
      </w:r>
      <w:r w:rsidRPr="000759B8">
        <w:rPr>
          <w:rFonts w:eastAsia="Calibri"/>
          <w:bCs/>
          <w:iCs/>
          <w:szCs w:val="20"/>
        </w:rPr>
        <w:t>III lighting system</w:t>
      </w:r>
      <w:r w:rsidR="00D7249C">
        <w:rPr>
          <w:rFonts w:eastAsia="Calibri"/>
          <w:bCs/>
          <w:iCs/>
          <w:szCs w:val="20"/>
        </w:rPr>
        <w:t>,</w:t>
      </w:r>
      <w:r w:rsidRPr="000759B8">
        <w:rPr>
          <w:rFonts w:eastAsia="Calibri"/>
          <w:bCs/>
          <w:iCs/>
          <w:szCs w:val="20"/>
        </w:rPr>
        <w:t xml:space="preserve"> </w:t>
      </w:r>
      <w:r w:rsidR="00D7249C">
        <w:rPr>
          <w:rFonts w:eastAsia="Calibri"/>
          <w:bCs/>
          <w:iCs/>
          <w:szCs w:val="20"/>
        </w:rPr>
        <w:t>which</w:t>
      </w:r>
      <w:r w:rsidR="00D7249C" w:rsidRPr="000759B8">
        <w:rPr>
          <w:rFonts w:eastAsia="Calibri"/>
          <w:bCs/>
          <w:iCs/>
          <w:szCs w:val="20"/>
        </w:rPr>
        <w:t xml:space="preserve"> </w:t>
      </w:r>
      <w:r w:rsidRPr="000759B8">
        <w:rPr>
          <w:rFonts w:eastAsia="Calibri"/>
          <w:bCs/>
          <w:iCs/>
          <w:szCs w:val="20"/>
        </w:rPr>
        <w:t>is at least 720</w:t>
      </w:r>
      <w:r w:rsidR="00A63578">
        <w:rPr>
          <w:rFonts w:eastAsia="Calibri"/>
          <w:bCs/>
          <w:iCs/>
          <w:szCs w:val="20"/>
        </w:rPr>
        <w:t xml:space="preserve"> </w:t>
      </w:r>
      <w:r w:rsidRPr="000759B8">
        <w:rPr>
          <w:rFonts w:eastAsia="Calibri"/>
          <w:bCs/>
          <w:iCs/>
          <w:szCs w:val="20"/>
        </w:rPr>
        <w:t>m long.</w:t>
      </w:r>
    </w:p>
    <w:p w14:paraId="32C5C13F" w14:textId="19963A68" w:rsidR="00F802D2" w:rsidRPr="000759B8" w:rsidRDefault="00F802D2" w:rsidP="00122A71">
      <w:pPr>
        <w:pStyle w:val="LDdefinition"/>
        <w:rPr>
          <w:color w:val="000000"/>
        </w:rPr>
      </w:pPr>
      <w:r w:rsidRPr="000759B8">
        <w:rPr>
          <w:b/>
          <w:bCs/>
          <w:i/>
          <w:iCs/>
          <w:color w:val="000000"/>
        </w:rPr>
        <w:t>GNSS</w:t>
      </w:r>
      <w:r w:rsidRPr="008E34E0">
        <w:rPr>
          <w:color w:val="000000"/>
        </w:rPr>
        <w:t xml:space="preserve"> </w:t>
      </w:r>
      <w:r w:rsidRPr="000759B8">
        <w:rPr>
          <w:color w:val="000000"/>
        </w:rPr>
        <w:t>means Global Navigation Satellite System.</w:t>
      </w:r>
    </w:p>
    <w:p w14:paraId="6D0ABF3F" w14:textId="1F67A3AE" w:rsidR="00F802D2" w:rsidRPr="000759B8" w:rsidRDefault="00F802D2" w:rsidP="00122A71">
      <w:pPr>
        <w:pStyle w:val="LDdefinition"/>
        <w:rPr>
          <w:szCs w:val="20"/>
        </w:rPr>
      </w:pPr>
      <w:r w:rsidRPr="000759B8">
        <w:rPr>
          <w:rFonts w:eastAsia="Calibri"/>
          <w:b/>
          <w:bCs/>
          <w:i/>
          <w:iCs/>
          <w:szCs w:val="20"/>
        </w:rPr>
        <w:t>IALS</w:t>
      </w:r>
      <w:r w:rsidRPr="0009120B">
        <w:rPr>
          <w:rFonts w:eastAsia="Calibri"/>
          <w:szCs w:val="20"/>
        </w:rPr>
        <w:t xml:space="preserve"> </w:t>
      </w:r>
      <w:r w:rsidR="00224002">
        <w:rPr>
          <w:rFonts w:eastAsia="Calibri"/>
          <w:bCs/>
          <w:iCs/>
          <w:szCs w:val="20"/>
        </w:rPr>
        <w:t>(short f</w:t>
      </w:r>
      <w:r w:rsidRPr="000759B8">
        <w:rPr>
          <w:rFonts w:eastAsia="Calibri"/>
          <w:bCs/>
          <w:iCs/>
          <w:szCs w:val="20"/>
        </w:rPr>
        <w:t xml:space="preserve">or </w:t>
      </w:r>
      <w:r w:rsidRPr="0009120B">
        <w:rPr>
          <w:rFonts w:eastAsia="Calibri"/>
          <w:szCs w:val="20"/>
        </w:rPr>
        <w:t>intermediate ALS</w:t>
      </w:r>
      <w:r w:rsidR="0009120B">
        <w:rPr>
          <w:rFonts w:eastAsia="Calibri"/>
          <w:bCs/>
          <w:iCs/>
          <w:szCs w:val="20"/>
        </w:rPr>
        <w:t>)</w:t>
      </w:r>
      <w:r w:rsidRPr="000759B8">
        <w:rPr>
          <w:rFonts w:eastAsia="Calibri"/>
          <w:bCs/>
          <w:iCs/>
          <w:szCs w:val="20"/>
        </w:rPr>
        <w:t xml:space="preserve">, in relation to a runway, means an ALS </w:t>
      </w:r>
      <w:r w:rsidR="007F0CC4" w:rsidRPr="000759B8">
        <w:rPr>
          <w:rFonts w:eastAsia="Calibri"/>
          <w:bCs/>
          <w:iCs/>
          <w:szCs w:val="20"/>
        </w:rPr>
        <w:t xml:space="preserve">for the runway </w:t>
      </w:r>
      <w:r w:rsidRPr="000759B8">
        <w:rPr>
          <w:rFonts w:eastAsia="Calibri"/>
          <w:bCs/>
          <w:iCs/>
          <w:szCs w:val="20"/>
        </w:rPr>
        <w:t xml:space="preserve">that is </w:t>
      </w:r>
      <w:r w:rsidRPr="000759B8">
        <w:rPr>
          <w:szCs w:val="20"/>
        </w:rPr>
        <w:t>at least 420</w:t>
      </w:r>
      <w:r w:rsidR="00A63578">
        <w:rPr>
          <w:szCs w:val="20"/>
        </w:rPr>
        <w:t xml:space="preserve"> </w:t>
      </w:r>
      <w:r w:rsidRPr="000759B8">
        <w:rPr>
          <w:szCs w:val="20"/>
        </w:rPr>
        <w:t>m</w:t>
      </w:r>
      <w:r w:rsidR="009A047F">
        <w:rPr>
          <w:szCs w:val="20"/>
        </w:rPr>
        <w:t>,</w:t>
      </w:r>
      <w:r w:rsidRPr="000759B8">
        <w:rPr>
          <w:szCs w:val="20"/>
        </w:rPr>
        <w:t xml:space="preserve"> and less than 720</w:t>
      </w:r>
      <w:r w:rsidR="00A63578">
        <w:rPr>
          <w:szCs w:val="20"/>
        </w:rPr>
        <w:t xml:space="preserve"> </w:t>
      </w:r>
      <w:r w:rsidRPr="000759B8">
        <w:rPr>
          <w:szCs w:val="20"/>
        </w:rPr>
        <w:t>m</w:t>
      </w:r>
      <w:r w:rsidR="009A047F">
        <w:rPr>
          <w:szCs w:val="20"/>
        </w:rPr>
        <w:t>,</w:t>
      </w:r>
      <w:r w:rsidRPr="000759B8">
        <w:rPr>
          <w:szCs w:val="20"/>
        </w:rPr>
        <w:t xml:space="preserve"> long.</w:t>
      </w:r>
    </w:p>
    <w:p w14:paraId="472D4366" w14:textId="37E57E15" w:rsidR="00F802D2" w:rsidRPr="000759B8" w:rsidRDefault="00F802D2" w:rsidP="00122A71">
      <w:pPr>
        <w:pStyle w:val="LDdefinition"/>
        <w:rPr>
          <w:bCs/>
          <w:iCs/>
          <w:color w:val="000000"/>
        </w:rPr>
      </w:pPr>
      <w:proofErr w:type="spellStart"/>
      <w:r w:rsidRPr="000759B8">
        <w:rPr>
          <w:b/>
          <w:bCs/>
          <w:i/>
          <w:iCs/>
          <w:color w:val="000000"/>
        </w:rPr>
        <w:t>kt</w:t>
      </w:r>
      <w:proofErr w:type="spellEnd"/>
      <w:r w:rsidRPr="000759B8">
        <w:rPr>
          <w:bCs/>
          <w:iCs/>
          <w:color w:val="000000"/>
        </w:rPr>
        <w:t xml:space="preserve"> means knots</w:t>
      </w:r>
      <w:r w:rsidR="00DC733E" w:rsidRPr="000759B8">
        <w:rPr>
          <w:bCs/>
          <w:iCs/>
          <w:color w:val="000000"/>
        </w:rPr>
        <w:t>.</w:t>
      </w:r>
    </w:p>
    <w:p w14:paraId="2E7F8A01" w14:textId="24A4EB42" w:rsidR="00F802D2" w:rsidRPr="000759B8" w:rsidRDefault="00F802D2" w:rsidP="00122A71">
      <w:pPr>
        <w:pStyle w:val="LDdefinition"/>
        <w:rPr>
          <w:color w:val="000000"/>
        </w:rPr>
      </w:pPr>
      <w:proofErr w:type="spellStart"/>
      <w:r w:rsidRPr="00A63578">
        <w:rPr>
          <w:rFonts w:eastAsia="Calibri"/>
          <w:b/>
          <w:bCs/>
          <w:i/>
          <w:iCs/>
          <w:szCs w:val="20"/>
        </w:rPr>
        <w:t>MAPt</w:t>
      </w:r>
      <w:proofErr w:type="spellEnd"/>
      <w:r w:rsidRPr="00A63578">
        <w:rPr>
          <w:color w:val="000000"/>
        </w:rPr>
        <w:t xml:space="preserve"> means missed approach point.</w:t>
      </w:r>
    </w:p>
    <w:p w14:paraId="6DDE1C0E" w14:textId="29DDC49F" w:rsidR="00F802D2" w:rsidRPr="000759B8" w:rsidRDefault="00F802D2" w:rsidP="00122A71">
      <w:pPr>
        <w:pStyle w:val="LDdefinition"/>
        <w:rPr>
          <w:color w:val="000000"/>
        </w:rPr>
      </w:pPr>
      <w:r w:rsidRPr="00F25BC8">
        <w:rPr>
          <w:rFonts w:eastAsia="Calibri"/>
          <w:b/>
          <w:bCs/>
          <w:i/>
          <w:iCs/>
          <w:szCs w:val="20"/>
        </w:rPr>
        <w:t>MDA</w:t>
      </w:r>
      <w:r w:rsidRPr="008E34E0">
        <w:rPr>
          <w:color w:val="000000"/>
        </w:rPr>
        <w:t xml:space="preserve"> </w:t>
      </w:r>
      <w:r w:rsidRPr="000759B8">
        <w:rPr>
          <w:color w:val="000000"/>
        </w:rPr>
        <w:t>means minimum descent altitude.</w:t>
      </w:r>
    </w:p>
    <w:p w14:paraId="12AD03F5" w14:textId="610D0DA1" w:rsidR="0054645C" w:rsidRPr="000759B8" w:rsidRDefault="00F802D2" w:rsidP="00122A71">
      <w:pPr>
        <w:pStyle w:val="LDdefinition"/>
        <w:rPr>
          <w:color w:val="000000"/>
        </w:rPr>
      </w:pPr>
      <w:r w:rsidRPr="00F25BC8">
        <w:rPr>
          <w:rFonts w:eastAsia="Calibri"/>
          <w:b/>
          <w:bCs/>
          <w:i/>
          <w:iCs/>
          <w:szCs w:val="20"/>
        </w:rPr>
        <w:t>MDA</w:t>
      </w:r>
      <w:r w:rsidRPr="000759B8">
        <w:rPr>
          <w:b/>
          <w:bCs/>
          <w:i/>
          <w:iCs/>
          <w:color w:val="000000"/>
        </w:rPr>
        <w:t>/H</w:t>
      </w:r>
      <w:r w:rsidRPr="008E34E0">
        <w:rPr>
          <w:color w:val="000000"/>
        </w:rPr>
        <w:t xml:space="preserve"> </w:t>
      </w:r>
      <w:r w:rsidRPr="000759B8">
        <w:rPr>
          <w:color w:val="000000"/>
        </w:rPr>
        <w:t>means minimum descent altitude or height.</w:t>
      </w:r>
    </w:p>
    <w:p w14:paraId="26771B4D" w14:textId="7020F6D9" w:rsidR="00F802D2" w:rsidRPr="000759B8" w:rsidRDefault="00F802D2" w:rsidP="00122A71">
      <w:pPr>
        <w:pStyle w:val="LDdefinition"/>
        <w:rPr>
          <w:color w:val="000000"/>
        </w:rPr>
      </w:pPr>
      <w:r w:rsidRPr="00F25BC8">
        <w:rPr>
          <w:rFonts w:eastAsia="Calibri"/>
          <w:b/>
          <w:bCs/>
          <w:i/>
          <w:iCs/>
          <w:szCs w:val="20"/>
        </w:rPr>
        <w:t>MSA</w:t>
      </w:r>
      <w:r w:rsidRPr="00B23A4C">
        <w:rPr>
          <w:color w:val="000000"/>
        </w:rPr>
        <w:t xml:space="preserve"> </w:t>
      </w:r>
      <w:r w:rsidRPr="000759B8">
        <w:rPr>
          <w:color w:val="000000"/>
        </w:rPr>
        <w:t>means minimum sector altitude.</w:t>
      </w:r>
    </w:p>
    <w:p w14:paraId="68715AC9" w14:textId="26C61728" w:rsidR="000F4EAF" w:rsidRPr="000759B8" w:rsidRDefault="00F802D2" w:rsidP="00122A71">
      <w:pPr>
        <w:pStyle w:val="LDdefinition"/>
        <w:rPr>
          <w:rFonts w:eastAsia="Calibri"/>
          <w:bCs/>
          <w:iCs/>
          <w:szCs w:val="20"/>
        </w:rPr>
      </w:pPr>
      <w:r w:rsidRPr="000759B8">
        <w:rPr>
          <w:rFonts w:eastAsia="Calibri"/>
          <w:b/>
          <w:bCs/>
          <w:i/>
          <w:iCs/>
          <w:szCs w:val="20"/>
        </w:rPr>
        <w:t>NALS</w:t>
      </w:r>
      <w:r w:rsidRPr="008C2A55">
        <w:rPr>
          <w:rFonts w:eastAsia="Calibri"/>
          <w:bCs/>
          <w:iCs/>
          <w:szCs w:val="20"/>
        </w:rPr>
        <w:t xml:space="preserve"> </w:t>
      </w:r>
      <w:r w:rsidR="0009120B">
        <w:rPr>
          <w:rFonts w:eastAsia="Calibri"/>
          <w:bCs/>
          <w:iCs/>
          <w:szCs w:val="20"/>
        </w:rPr>
        <w:t>(short f</w:t>
      </w:r>
      <w:r w:rsidRPr="000759B8">
        <w:rPr>
          <w:rFonts w:eastAsia="Calibri"/>
          <w:bCs/>
          <w:iCs/>
          <w:szCs w:val="20"/>
        </w:rPr>
        <w:t xml:space="preserve">or </w:t>
      </w:r>
      <w:r w:rsidRPr="008C2A55">
        <w:rPr>
          <w:rFonts w:eastAsia="Calibri"/>
          <w:iCs/>
          <w:szCs w:val="20"/>
        </w:rPr>
        <w:t xml:space="preserve">no </w:t>
      </w:r>
      <w:r w:rsidR="001950CA" w:rsidRPr="008C2A55">
        <w:rPr>
          <w:rFonts w:eastAsia="Calibri"/>
          <w:iCs/>
          <w:szCs w:val="20"/>
        </w:rPr>
        <w:t>ALS</w:t>
      </w:r>
      <w:r w:rsidR="0009120B">
        <w:rPr>
          <w:rFonts w:eastAsia="Calibri"/>
          <w:iCs/>
          <w:szCs w:val="20"/>
        </w:rPr>
        <w:t>)</w:t>
      </w:r>
      <w:r w:rsidRPr="000759B8">
        <w:rPr>
          <w:rFonts w:eastAsia="Calibri"/>
          <w:bCs/>
          <w:iCs/>
          <w:szCs w:val="20"/>
        </w:rPr>
        <w:t xml:space="preserve">, in relation to a runway, </w:t>
      </w:r>
      <w:r w:rsidRPr="007B2CB4">
        <w:rPr>
          <w:rFonts w:eastAsia="Calibri"/>
          <w:szCs w:val="20"/>
        </w:rPr>
        <w:t>means</w:t>
      </w:r>
      <w:r w:rsidR="00217846" w:rsidRPr="000759B8">
        <w:rPr>
          <w:rFonts w:eastAsia="Calibri"/>
          <w:bCs/>
          <w:iCs/>
          <w:szCs w:val="20"/>
        </w:rPr>
        <w:t>:</w:t>
      </w:r>
    </w:p>
    <w:p w14:paraId="56B2B3EF" w14:textId="5E7416AE" w:rsidR="005C1573" w:rsidRPr="000759B8" w:rsidRDefault="005C1573" w:rsidP="00A63578">
      <w:pPr>
        <w:pStyle w:val="LDP1a1"/>
        <w:tabs>
          <w:tab w:val="clear" w:pos="1191"/>
          <w:tab w:val="num" w:pos="1187"/>
        </w:tabs>
        <w:ind w:left="1185" w:hanging="448"/>
        <w:rPr>
          <w:rFonts w:eastAsia="Calibri"/>
          <w:bCs/>
          <w:iCs/>
        </w:rPr>
      </w:pPr>
      <w:r w:rsidRPr="000759B8">
        <w:rPr>
          <w:rFonts w:eastAsia="Calibri"/>
          <w:bCs/>
          <w:iCs/>
        </w:rPr>
        <w:t>(a)</w:t>
      </w:r>
      <w:r w:rsidRPr="000759B8">
        <w:rPr>
          <w:rFonts w:eastAsia="Calibri"/>
          <w:bCs/>
          <w:iCs/>
        </w:rPr>
        <w:tab/>
      </w:r>
      <w:r w:rsidR="00A339A1" w:rsidRPr="000759B8">
        <w:rPr>
          <w:rFonts w:eastAsia="Calibri"/>
          <w:bCs/>
          <w:iCs/>
        </w:rPr>
        <w:t xml:space="preserve">no </w:t>
      </w:r>
      <w:r w:rsidR="00370BEE">
        <w:rPr>
          <w:rFonts w:eastAsia="Calibri"/>
          <w:bCs/>
          <w:iCs/>
        </w:rPr>
        <w:t>ALS</w:t>
      </w:r>
      <w:r w:rsidR="00F802D2" w:rsidRPr="000759B8">
        <w:rPr>
          <w:rFonts w:eastAsia="Calibri"/>
          <w:bCs/>
          <w:iCs/>
        </w:rPr>
        <w:t xml:space="preserve"> </w:t>
      </w:r>
      <w:r w:rsidR="00B22089">
        <w:rPr>
          <w:rFonts w:eastAsia="Calibri"/>
          <w:bCs/>
          <w:iCs/>
        </w:rPr>
        <w:t>in relation to</w:t>
      </w:r>
      <w:r w:rsidR="00B22089" w:rsidRPr="000759B8">
        <w:rPr>
          <w:rFonts w:eastAsia="Calibri"/>
          <w:bCs/>
          <w:iCs/>
        </w:rPr>
        <w:t xml:space="preserve"> </w:t>
      </w:r>
      <w:r w:rsidRPr="000759B8">
        <w:rPr>
          <w:rFonts w:eastAsia="Calibri"/>
          <w:bCs/>
          <w:iCs/>
        </w:rPr>
        <w:t xml:space="preserve">the </w:t>
      </w:r>
      <w:r w:rsidR="00F802D2" w:rsidRPr="000759B8">
        <w:rPr>
          <w:rFonts w:eastAsia="Calibri"/>
          <w:bCs/>
          <w:iCs/>
        </w:rPr>
        <w:t>runway</w:t>
      </w:r>
      <w:r w:rsidRPr="000759B8">
        <w:rPr>
          <w:rFonts w:eastAsia="Calibri"/>
          <w:bCs/>
          <w:iCs/>
        </w:rPr>
        <w:t>; or</w:t>
      </w:r>
    </w:p>
    <w:p w14:paraId="425F1836" w14:textId="180B20EA" w:rsidR="00F802D2" w:rsidRPr="000759B8" w:rsidRDefault="005C1573" w:rsidP="00122A71">
      <w:pPr>
        <w:pStyle w:val="LDP1a1"/>
        <w:tabs>
          <w:tab w:val="clear" w:pos="1191"/>
          <w:tab w:val="num" w:pos="1187"/>
        </w:tabs>
        <w:ind w:left="1187" w:hanging="450"/>
        <w:rPr>
          <w:rFonts w:eastAsia="Calibri"/>
          <w:bCs/>
          <w:iCs/>
        </w:rPr>
      </w:pPr>
      <w:r w:rsidRPr="000759B8">
        <w:rPr>
          <w:rFonts w:eastAsia="Calibri"/>
          <w:bCs/>
          <w:iCs/>
        </w:rPr>
        <w:t>(b)</w:t>
      </w:r>
      <w:r w:rsidRPr="000759B8">
        <w:rPr>
          <w:rFonts w:eastAsia="Calibri"/>
          <w:bCs/>
          <w:iCs/>
        </w:rPr>
        <w:tab/>
      </w:r>
      <w:r w:rsidR="00A25B51">
        <w:rPr>
          <w:rFonts w:eastAsia="Calibri"/>
          <w:bCs/>
          <w:iCs/>
        </w:rPr>
        <w:t>an</w:t>
      </w:r>
      <w:r w:rsidR="00A25B51" w:rsidRPr="000759B8">
        <w:rPr>
          <w:rFonts w:eastAsia="Calibri"/>
          <w:bCs/>
          <w:iCs/>
        </w:rPr>
        <w:t xml:space="preserve"> </w:t>
      </w:r>
      <w:r w:rsidR="00F802D2" w:rsidRPr="000759B8">
        <w:rPr>
          <w:rFonts w:eastAsia="Calibri"/>
          <w:bCs/>
          <w:iCs/>
        </w:rPr>
        <w:t>ALS</w:t>
      </w:r>
      <w:r w:rsidR="006A5EAA" w:rsidRPr="000759B8">
        <w:rPr>
          <w:rFonts w:eastAsia="Calibri"/>
          <w:bCs/>
          <w:iCs/>
        </w:rPr>
        <w:t>,</w:t>
      </w:r>
      <w:r w:rsidR="00F802D2" w:rsidRPr="000759B8">
        <w:rPr>
          <w:rFonts w:eastAsia="Calibri"/>
          <w:bCs/>
          <w:iCs/>
        </w:rPr>
        <w:t xml:space="preserve"> </w:t>
      </w:r>
      <w:r w:rsidR="00B22089">
        <w:rPr>
          <w:rFonts w:eastAsia="Calibri"/>
          <w:bCs/>
          <w:iCs/>
        </w:rPr>
        <w:t>in relation to</w:t>
      </w:r>
      <w:r w:rsidR="00B22089" w:rsidRPr="000759B8">
        <w:rPr>
          <w:rFonts w:eastAsia="Calibri"/>
          <w:bCs/>
          <w:iCs/>
        </w:rPr>
        <w:t xml:space="preserve"> </w:t>
      </w:r>
      <w:r w:rsidRPr="000759B8">
        <w:rPr>
          <w:rFonts w:eastAsia="Calibri"/>
          <w:bCs/>
          <w:iCs/>
        </w:rPr>
        <w:t>the runway</w:t>
      </w:r>
      <w:r w:rsidR="000C3620">
        <w:rPr>
          <w:rFonts w:eastAsia="Calibri"/>
          <w:bCs/>
          <w:iCs/>
        </w:rPr>
        <w:t>,</w:t>
      </w:r>
      <w:r w:rsidRPr="000759B8">
        <w:rPr>
          <w:rFonts w:eastAsia="Calibri"/>
          <w:bCs/>
          <w:iCs/>
        </w:rPr>
        <w:t xml:space="preserve"> </w:t>
      </w:r>
      <w:r w:rsidR="001D02BA">
        <w:rPr>
          <w:rFonts w:eastAsia="Calibri"/>
          <w:bCs/>
          <w:iCs/>
        </w:rPr>
        <w:t xml:space="preserve">which </w:t>
      </w:r>
      <w:r w:rsidR="00F802D2" w:rsidRPr="000759B8">
        <w:rPr>
          <w:rFonts w:eastAsia="Calibri"/>
          <w:bCs/>
          <w:iCs/>
        </w:rPr>
        <w:t>is less than 210</w:t>
      </w:r>
      <w:r w:rsidR="00A63578">
        <w:rPr>
          <w:rFonts w:eastAsia="Calibri"/>
          <w:bCs/>
          <w:iCs/>
        </w:rPr>
        <w:t xml:space="preserve"> </w:t>
      </w:r>
      <w:r w:rsidR="00F802D2" w:rsidRPr="000759B8">
        <w:rPr>
          <w:rFonts w:eastAsia="Calibri"/>
          <w:bCs/>
          <w:iCs/>
        </w:rPr>
        <w:t>m long.</w:t>
      </w:r>
    </w:p>
    <w:p w14:paraId="5530B525" w14:textId="119E6DB4" w:rsidR="00F802D2" w:rsidRPr="000759B8" w:rsidRDefault="00F802D2" w:rsidP="00122A71">
      <w:pPr>
        <w:pStyle w:val="LDdefinition"/>
        <w:rPr>
          <w:color w:val="000000"/>
        </w:rPr>
      </w:pPr>
      <w:r w:rsidRPr="00F25BC8">
        <w:rPr>
          <w:rFonts w:eastAsia="Calibri"/>
          <w:b/>
          <w:bCs/>
          <w:i/>
          <w:iCs/>
          <w:szCs w:val="20"/>
        </w:rPr>
        <w:t>NM</w:t>
      </w:r>
      <w:r w:rsidRPr="00B23A4C">
        <w:rPr>
          <w:color w:val="000000"/>
        </w:rPr>
        <w:t xml:space="preserve"> </w:t>
      </w:r>
      <w:r w:rsidRPr="000759B8">
        <w:rPr>
          <w:color w:val="000000"/>
        </w:rPr>
        <w:t>means nautical miles.</w:t>
      </w:r>
    </w:p>
    <w:p w14:paraId="4B094188" w14:textId="7A978BD8" w:rsidR="00DC733E" w:rsidRPr="000759B8" w:rsidRDefault="00F802D2" w:rsidP="00122A71">
      <w:pPr>
        <w:pStyle w:val="LDdefinition"/>
        <w:rPr>
          <w:color w:val="000000"/>
        </w:rPr>
      </w:pPr>
      <w:r w:rsidRPr="000759B8">
        <w:rPr>
          <w:rFonts w:eastAsia="Calibri"/>
          <w:b/>
          <w:bCs/>
          <w:i/>
          <w:iCs/>
          <w:szCs w:val="20"/>
        </w:rPr>
        <w:t>RVR</w:t>
      </w:r>
      <w:r w:rsidRPr="00B23A4C">
        <w:rPr>
          <w:rFonts w:eastAsia="Calibri"/>
          <w:szCs w:val="20"/>
        </w:rPr>
        <w:t xml:space="preserve"> </w:t>
      </w:r>
      <w:r w:rsidRPr="000759B8">
        <w:rPr>
          <w:rFonts w:eastAsia="Calibri"/>
          <w:bCs/>
          <w:iCs/>
          <w:szCs w:val="20"/>
        </w:rPr>
        <w:t>means runway visual range</w:t>
      </w:r>
      <w:r w:rsidR="00DC733E" w:rsidRPr="000759B8">
        <w:rPr>
          <w:rFonts w:eastAsia="Calibri"/>
          <w:bCs/>
          <w:iCs/>
          <w:szCs w:val="20"/>
        </w:rPr>
        <w:t>.</w:t>
      </w:r>
    </w:p>
    <w:p w14:paraId="7F32821E" w14:textId="0CBE11FE" w:rsidR="008E75C2" w:rsidRDefault="008E75C2" w:rsidP="00122A71">
      <w:pPr>
        <w:pStyle w:val="LDdefinition"/>
        <w:rPr>
          <w:color w:val="000000"/>
        </w:rPr>
      </w:pPr>
      <w:r w:rsidRPr="00F25BC8">
        <w:rPr>
          <w:rFonts w:eastAsia="Calibri"/>
          <w:b/>
          <w:bCs/>
          <w:i/>
          <w:iCs/>
          <w:szCs w:val="20"/>
        </w:rPr>
        <w:t>TIFP</w:t>
      </w:r>
      <w:r w:rsidRPr="00B23A4C">
        <w:rPr>
          <w:color w:val="000000"/>
        </w:rPr>
        <w:t xml:space="preserve"> </w:t>
      </w:r>
      <w:r w:rsidRPr="000759B8">
        <w:rPr>
          <w:color w:val="000000"/>
        </w:rPr>
        <w:t>means terminal instrument flight procedure.</w:t>
      </w:r>
    </w:p>
    <w:p w14:paraId="153F95A0" w14:textId="09885996" w:rsidR="002E6E81" w:rsidRPr="002E6E81" w:rsidRDefault="002E6E81" w:rsidP="00122A71">
      <w:pPr>
        <w:pStyle w:val="LDdefinition"/>
        <w:rPr>
          <w:color w:val="000000"/>
        </w:rPr>
      </w:pPr>
      <w:r w:rsidRPr="002E6E81">
        <w:rPr>
          <w:b/>
          <w:bCs/>
          <w:i/>
          <w:iCs/>
        </w:rPr>
        <w:t>visibility</w:t>
      </w:r>
      <w:r w:rsidRPr="002E6E81">
        <w:t xml:space="preserve"> means the ability, as determined by atmospheric conditions and expressed in units of distance, to see and identify prominent unlighted objects by day and prominent lighted objects by night.</w:t>
      </w:r>
    </w:p>
    <w:p w14:paraId="6F90A398" w14:textId="32EAD17C" w:rsidR="00DC733E" w:rsidRDefault="00DC733E" w:rsidP="00DC733E">
      <w:pPr>
        <w:pStyle w:val="LDAmendHeading"/>
        <w:keepNext w:val="0"/>
        <w:spacing w:before="120"/>
      </w:pPr>
      <w:r>
        <w:t>[2]</w:t>
      </w:r>
      <w:r>
        <w:tab/>
      </w:r>
      <w:r w:rsidR="000333B3">
        <w:t>Subp</w:t>
      </w:r>
      <w:r>
        <w:t>aragraph 2.1.1.1 (</w:t>
      </w:r>
      <w:proofErr w:type="spellStart"/>
      <w:r>
        <w:t>oa</w:t>
      </w:r>
      <w:proofErr w:type="spellEnd"/>
      <w:r>
        <w:t>)</w:t>
      </w:r>
      <w:r w:rsidR="000333B3">
        <w:t> (</w:t>
      </w:r>
      <w:proofErr w:type="spellStart"/>
      <w:r w:rsidR="000333B3">
        <w:t>i</w:t>
      </w:r>
      <w:proofErr w:type="spellEnd"/>
      <w:r w:rsidR="000333B3">
        <w:t>)</w:t>
      </w:r>
    </w:p>
    <w:p w14:paraId="76C001BE" w14:textId="6CF5D372" w:rsidR="00DC733E" w:rsidRDefault="008730C8" w:rsidP="00DC733E">
      <w:pPr>
        <w:pStyle w:val="LDAmendInstruction"/>
      </w:pPr>
      <w:r>
        <w:t>o</w:t>
      </w:r>
      <w:r w:rsidR="00DC733E">
        <w:t>mit</w:t>
      </w:r>
    </w:p>
    <w:p w14:paraId="3F0FD806" w14:textId="77777777" w:rsidR="00DC733E" w:rsidRPr="000759B8" w:rsidRDefault="00DC733E" w:rsidP="00DC733E">
      <w:pPr>
        <w:pStyle w:val="LDAmendText"/>
      </w:pPr>
      <w:r w:rsidRPr="000759B8">
        <w:t>PINS</w:t>
      </w:r>
    </w:p>
    <w:p w14:paraId="5DDF3DB6" w14:textId="11D2469E" w:rsidR="00DC733E" w:rsidRDefault="008730C8" w:rsidP="00DC733E">
      <w:pPr>
        <w:pStyle w:val="LDAmendInstruction"/>
      </w:pPr>
      <w:r>
        <w:t>i</w:t>
      </w:r>
      <w:r w:rsidR="00DC733E">
        <w:t>nsert</w:t>
      </w:r>
    </w:p>
    <w:p w14:paraId="584F5FA9" w14:textId="16B634D9" w:rsidR="00DC733E" w:rsidRPr="00DC733E" w:rsidRDefault="00DC733E" w:rsidP="00DC733E">
      <w:pPr>
        <w:pStyle w:val="LDAmendText"/>
      </w:pPr>
      <w:proofErr w:type="spellStart"/>
      <w:r>
        <w:t>PinS</w:t>
      </w:r>
      <w:proofErr w:type="spellEnd"/>
    </w:p>
    <w:p w14:paraId="239754B0" w14:textId="56E830D4" w:rsidR="00FC348F" w:rsidRDefault="008B7DF2" w:rsidP="00DC733E">
      <w:pPr>
        <w:pStyle w:val="LDAmendHeading"/>
        <w:keepNext w:val="0"/>
        <w:spacing w:before="120"/>
      </w:pPr>
      <w:r>
        <w:t>[</w:t>
      </w:r>
      <w:r w:rsidR="00DC733E">
        <w:t>3</w:t>
      </w:r>
      <w:r>
        <w:t>]</w:t>
      </w:r>
      <w:r>
        <w:tab/>
      </w:r>
      <w:r w:rsidR="00090DF6">
        <w:t>P</w:t>
      </w:r>
      <w:r w:rsidR="00FC348F">
        <w:t>aragraph 2.1.1.1 (r)</w:t>
      </w:r>
    </w:p>
    <w:p w14:paraId="7F98AC77" w14:textId="551E4585" w:rsidR="00FC348F" w:rsidRDefault="008730C8" w:rsidP="00FC348F">
      <w:pPr>
        <w:pStyle w:val="LDAmendInstruction"/>
      </w:pPr>
      <w:r>
        <w:t>s</w:t>
      </w:r>
      <w:r w:rsidR="00FC348F">
        <w:t>ubstitute</w:t>
      </w:r>
    </w:p>
    <w:p w14:paraId="1F1D4AD7" w14:textId="2B9BE757" w:rsidR="00FC348F" w:rsidRDefault="00FC348F" w:rsidP="0039625A">
      <w:pPr>
        <w:pStyle w:val="LDP1a1"/>
        <w:tabs>
          <w:tab w:val="clear" w:pos="1191"/>
          <w:tab w:val="num" w:pos="1187"/>
        </w:tabs>
        <w:spacing w:after="240"/>
        <w:ind w:left="1185" w:hanging="448"/>
      </w:pPr>
      <w:r w:rsidRPr="000759B8">
        <w:t>(r)</w:t>
      </w:r>
      <w:r w:rsidRPr="000759B8">
        <w:tab/>
        <w:t xml:space="preserve">a description of the </w:t>
      </w:r>
      <w:r w:rsidR="005C23CE">
        <w:t xml:space="preserve">standards, rules and </w:t>
      </w:r>
      <w:r w:rsidRPr="000759B8">
        <w:t xml:space="preserve">procedures to be used to ensure </w:t>
      </w:r>
      <w:r w:rsidR="00A213B8">
        <w:t xml:space="preserve">a </w:t>
      </w:r>
      <w:r w:rsidR="003B09E2">
        <w:t>procedure</w:t>
      </w:r>
      <w:r w:rsidR="003B09E2" w:rsidRPr="000759B8">
        <w:t xml:space="preserve"> </w:t>
      </w:r>
      <w:r w:rsidR="00A213B8">
        <w:t>is</w:t>
      </w:r>
      <w:r w:rsidRPr="000759B8">
        <w:t xml:space="preserve"> </w:t>
      </w:r>
      <w:r w:rsidR="00733428">
        <w:t>published</w:t>
      </w:r>
      <w:r w:rsidR="00733428" w:rsidRPr="000759B8">
        <w:t xml:space="preserve"> </w:t>
      </w:r>
      <w:r w:rsidRPr="000759B8">
        <w:t xml:space="preserve">in accordance with the </w:t>
      </w:r>
      <w:r w:rsidR="00733428" w:rsidRPr="00D52FF8">
        <w:rPr>
          <w:rFonts w:eastAsia="Calibri"/>
          <w:bCs/>
          <w:iCs/>
        </w:rPr>
        <w:t>format and drafting conventions</w:t>
      </w:r>
      <w:r w:rsidR="00733428">
        <w:t xml:space="preserve"> </w:t>
      </w:r>
      <w:r w:rsidR="003B09E2">
        <w:t xml:space="preserve">specified in </w:t>
      </w:r>
      <w:r w:rsidR="00CF26EC">
        <w:t>a</w:t>
      </w:r>
      <w:r w:rsidR="00CF26EC" w:rsidRPr="000759B8">
        <w:t xml:space="preserve"> </w:t>
      </w:r>
      <w:r w:rsidRPr="000759B8">
        <w:t xml:space="preserve">data product specification </w:t>
      </w:r>
      <w:r w:rsidR="0053715E">
        <w:t>given</w:t>
      </w:r>
      <w:r w:rsidR="0053715E" w:rsidRPr="000759B8">
        <w:t xml:space="preserve"> </w:t>
      </w:r>
      <w:r w:rsidRPr="000759B8">
        <w:t>to the designer under regulation 175.160 of CASR</w:t>
      </w:r>
      <w:r w:rsidR="00DB6FC3">
        <w:t xml:space="preserve"> 1998</w:t>
      </w:r>
      <w:r w:rsidRPr="000759B8">
        <w:t>;</w:t>
      </w:r>
    </w:p>
    <w:tbl>
      <w:tblPr>
        <w:tblStyle w:val="TableGrid"/>
        <w:tblW w:w="0" w:type="auto"/>
        <w:tblInd w:w="1185" w:type="dxa"/>
        <w:tblLook w:val="04A0" w:firstRow="1" w:lastRow="0" w:firstColumn="1" w:lastColumn="0" w:noHBand="0" w:noVBand="1"/>
      </w:tblPr>
      <w:tblGrid>
        <w:gridCol w:w="7309"/>
      </w:tblGrid>
      <w:tr w:rsidR="0039625A" w14:paraId="36912AAE" w14:textId="77777777" w:rsidTr="0039625A">
        <w:tc>
          <w:tcPr>
            <w:tcW w:w="8494" w:type="dxa"/>
          </w:tcPr>
          <w:p w14:paraId="73198F08" w14:textId="51E9A7CC" w:rsidR="0039625A" w:rsidRPr="00370756" w:rsidRDefault="0039625A" w:rsidP="00CC63EE">
            <w:pPr>
              <w:pStyle w:val="LDP1a1"/>
              <w:tabs>
                <w:tab w:val="clear" w:pos="454"/>
                <w:tab w:val="clear" w:pos="1191"/>
              </w:tabs>
              <w:ind w:left="709" w:hanging="709"/>
              <w:rPr>
                <w:rFonts w:ascii="Times New Roman" w:hAnsi="Times New Roman"/>
              </w:rPr>
            </w:pPr>
            <w:r w:rsidRPr="00370756">
              <w:rPr>
                <w:rStyle w:val="Bold"/>
                <w:rFonts w:ascii="Times New Roman" w:hAnsi="Times New Roman"/>
              </w:rPr>
              <w:t>Note:</w:t>
            </w:r>
            <w:r w:rsidRPr="00370756">
              <w:rPr>
                <w:rStyle w:val="Bold"/>
                <w:rFonts w:ascii="Times New Roman" w:hAnsi="Times New Roman"/>
              </w:rPr>
              <w:tab/>
            </w:r>
            <w:r w:rsidRPr="00370756">
              <w:rPr>
                <w:rFonts w:ascii="Times New Roman" w:hAnsi="Times New Roman"/>
                <w:bCs/>
                <w:iCs/>
                <w:szCs w:val="20"/>
              </w:rPr>
              <w:t xml:space="preserve">The </w:t>
            </w:r>
            <w:r w:rsidRPr="00370756">
              <w:rPr>
                <w:rFonts w:ascii="Times New Roman" w:hAnsi="Times New Roman"/>
                <w:iCs/>
                <w:szCs w:val="20"/>
              </w:rPr>
              <w:t>term</w:t>
            </w:r>
            <w:r w:rsidRPr="00370756">
              <w:rPr>
                <w:rFonts w:ascii="Times New Roman" w:hAnsi="Times New Roman"/>
                <w:bCs/>
                <w:iCs/>
                <w:szCs w:val="20"/>
              </w:rPr>
              <w:t xml:space="preserve"> </w:t>
            </w:r>
            <w:r w:rsidRPr="00370756">
              <w:rPr>
                <w:rFonts w:ascii="Times New Roman" w:hAnsi="Times New Roman"/>
                <w:b/>
                <w:bCs/>
                <w:i/>
                <w:szCs w:val="20"/>
              </w:rPr>
              <w:t>data product specification</w:t>
            </w:r>
            <w:r w:rsidRPr="00370756">
              <w:rPr>
                <w:rFonts w:ascii="Times New Roman" w:hAnsi="Times New Roman"/>
                <w:bCs/>
                <w:iCs/>
                <w:szCs w:val="20"/>
              </w:rPr>
              <w:t xml:space="preserve"> has the meaning given by the CASR Dictionary.</w:t>
            </w:r>
          </w:p>
        </w:tc>
      </w:tr>
    </w:tbl>
    <w:p w14:paraId="4E60B7B3" w14:textId="7B417C30" w:rsidR="00DC733E" w:rsidRDefault="00DC733E" w:rsidP="0039625A">
      <w:pPr>
        <w:pStyle w:val="LDAmendHeading"/>
        <w:keepNext w:val="0"/>
        <w:spacing w:before="200"/>
      </w:pPr>
      <w:r>
        <w:t>[4]</w:t>
      </w:r>
      <w:r>
        <w:tab/>
        <w:t>Paragraph 2.1.1.2</w:t>
      </w:r>
    </w:p>
    <w:p w14:paraId="6F742BFC" w14:textId="7B0A9497" w:rsidR="00DC733E" w:rsidRDefault="008730C8" w:rsidP="00DC733E">
      <w:pPr>
        <w:pStyle w:val="LDAmendInstruction"/>
      </w:pPr>
      <w:r>
        <w:t>o</w:t>
      </w:r>
      <w:r w:rsidR="00DC733E">
        <w:t xml:space="preserve">mit </w:t>
      </w:r>
      <w:r w:rsidR="00DC733E" w:rsidRPr="000759B8">
        <w:rPr>
          <w:i w:val="0"/>
          <w:iCs/>
        </w:rPr>
        <w:t>(wherever occurring)</w:t>
      </w:r>
    </w:p>
    <w:p w14:paraId="56C85A35" w14:textId="677E9813" w:rsidR="00DC733E" w:rsidRPr="00A33420" w:rsidRDefault="00DC733E" w:rsidP="00DC733E">
      <w:pPr>
        <w:pStyle w:val="LDAmendText"/>
        <w:rPr>
          <w:b/>
          <w:bCs/>
          <w:i/>
          <w:iCs/>
        </w:rPr>
      </w:pPr>
      <w:r w:rsidRPr="00A33420">
        <w:rPr>
          <w:b/>
          <w:bCs/>
          <w:i/>
          <w:iCs/>
        </w:rPr>
        <w:t>PINS</w:t>
      </w:r>
    </w:p>
    <w:p w14:paraId="7E9D01BE" w14:textId="16287168" w:rsidR="00DC733E" w:rsidRDefault="008730C8" w:rsidP="00DC733E">
      <w:pPr>
        <w:pStyle w:val="LDAmendInstruction"/>
      </w:pPr>
      <w:r>
        <w:lastRenderedPageBreak/>
        <w:t>i</w:t>
      </w:r>
      <w:r w:rsidR="00DC733E">
        <w:t>nsert</w:t>
      </w:r>
    </w:p>
    <w:p w14:paraId="4557E9E0" w14:textId="2FB184AD" w:rsidR="00DC733E" w:rsidRPr="00A33420" w:rsidRDefault="00DC733E" w:rsidP="00DC733E">
      <w:pPr>
        <w:pStyle w:val="LDAmendText"/>
        <w:rPr>
          <w:b/>
          <w:bCs/>
          <w:i/>
          <w:iCs/>
        </w:rPr>
      </w:pPr>
      <w:proofErr w:type="spellStart"/>
      <w:r w:rsidRPr="00A33420">
        <w:rPr>
          <w:b/>
          <w:bCs/>
          <w:i/>
          <w:iCs/>
        </w:rPr>
        <w:t>PinS</w:t>
      </w:r>
      <w:proofErr w:type="spellEnd"/>
    </w:p>
    <w:p w14:paraId="41CCEC74" w14:textId="42B912D0" w:rsidR="005E25E2" w:rsidRDefault="00FC348F" w:rsidP="000509F6">
      <w:pPr>
        <w:pStyle w:val="LDAmendHeading"/>
        <w:spacing w:before="120"/>
      </w:pPr>
      <w:r>
        <w:t>[</w:t>
      </w:r>
      <w:r w:rsidR="00DC733E">
        <w:t>5</w:t>
      </w:r>
      <w:r>
        <w:t>]</w:t>
      </w:r>
      <w:r>
        <w:tab/>
      </w:r>
      <w:r w:rsidR="005E25E2">
        <w:t>Paragraph 6.1.2.3</w:t>
      </w:r>
    </w:p>
    <w:p w14:paraId="6D97E984" w14:textId="139A9F7A" w:rsidR="005E25E2" w:rsidRDefault="008730C8" w:rsidP="005E25E2">
      <w:pPr>
        <w:pStyle w:val="LDAmendInstruction"/>
        <w:rPr>
          <w:i w:val="0"/>
        </w:rPr>
      </w:pPr>
      <w:r>
        <w:t>o</w:t>
      </w:r>
      <w:r w:rsidR="005E25E2" w:rsidRPr="00635CF4">
        <w:t>mit</w:t>
      </w:r>
    </w:p>
    <w:p w14:paraId="77E662D0" w14:textId="77777777" w:rsidR="00635CF4" w:rsidRPr="000759B8" w:rsidRDefault="00635CF4" w:rsidP="00635CF4">
      <w:pPr>
        <w:pStyle w:val="LDAmendText"/>
      </w:pPr>
      <w:r w:rsidRPr="000759B8">
        <w:t>Chapter 9 of this Manual</w:t>
      </w:r>
    </w:p>
    <w:p w14:paraId="5C69BB20" w14:textId="67343180" w:rsidR="00635CF4" w:rsidRDefault="003A0813" w:rsidP="00635CF4">
      <w:pPr>
        <w:pStyle w:val="LDAmendInstruction"/>
        <w:rPr>
          <w:i w:val="0"/>
        </w:rPr>
      </w:pPr>
      <w:r>
        <w:t>insert</w:t>
      </w:r>
    </w:p>
    <w:p w14:paraId="3EB1DA77" w14:textId="64E2A1E5" w:rsidR="00635CF4" w:rsidRPr="000759B8" w:rsidRDefault="00932D73" w:rsidP="00635CF4">
      <w:pPr>
        <w:pStyle w:val="LDAmendText"/>
      </w:pPr>
      <w:r>
        <w:t>a</w:t>
      </w:r>
      <w:r w:rsidRPr="000759B8">
        <w:t xml:space="preserve"> </w:t>
      </w:r>
      <w:r w:rsidR="00635CF4" w:rsidRPr="000759B8">
        <w:t xml:space="preserve">data product specification </w:t>
      </w:r>
      <w:r w:rsidR="0053715E">
        <w:t>given</w:t>
      </w:r>
      <w:r w:rsidR="0053715E" w:rsidRPr="000759B8">
        <w:t xml:space="preserve"> </w:t>
      </w:r>
      <w:r w:rsidR="00635CF4" w:rsidRPr="000759B8">
        <w:t xml:space="preserve">to the designer </w:t>
      </w:r>
      <w:r w:rsidR="00FC348F" w:rsidRPr="000759B8">
        <w:t>under</w:t>
      </w:r>
      <w:r w:rsidR="00635CF4" w:rsidRPr="000759B8">
        <w:t xml:space="preserve"> regulation 175.160 of CASR</w:t>
      </w:r>
      <w:r w:rsidR="000509F6">
        <w:t> </w:t>
      </w:r>
      <w:r w:rsidR="00DB6FC3">
        <w:t>1998</w:t>
      </w:r>
    </w:p>
    <w:p w14:paraId="3212AB2A" w14:textId="154F0E4C" w:rsidR="005E25E2" w:rsidRDefault="005E25E2" w:rsidP="00635CF4">
      <w:pPr>
        <w:pStyle w:val="LDAmendHeading"/>
        <w:keepNext w:val="0"/>
        <w:spacing w:before="120"/>
      </w:pPr>
      <w:r>
        <w:t>[</w:t>
      </w:r>
      <w:r w:rsidR="00DC733E">
        <w:t>6</w:t>
      </w:r>
      <w:r w:rsidRPr="00F245A0">
        <w:t>]</w:t>
      </w:r>
      <w:r w:rsidRPr="00F245A0">
        <w:tab/>
      </w:r>
      <w:r w:rsidR="00090DF6">
        <w:t>P</w:t>
      </w:r>
      <w:r>
        <w:t>aragraph 6.1.3.1</w:t>
      </w:r>
      <w:r w:rsidR="004D6D76">
        <w:t> </w:t>
      </w:r>
      <w:r>
        <w:t>(b)</w:t>
      </w:r>
    </w:p>
    <w:p w14:paraId="4B8EC3F2" w14:textId="77777777" w:rsidR="00B71164" w:rsidRDefault="00B71164" w:rsidP="00B71164">
      <w:pPr>
        <w:pStyle w:val="LDAmendInstruction"/>
        <w:rPr>
          <w:i w:val="0"/>
        </w:rPr>
      </w:pPr>
      <w:r>
        <w:t>o</w:t>
      </w:r>
      <w:r w:rsidRPr="00635CF4">
        <w:t>mit</w:t>
      </w:r>
    </w:p>
    <w:p w14:paraId="3EFFF0C8" w14:textId="1F75F89F" w:rsidR="00B71164" w:rsidRPr="000759B8" w:rsidRDefault="00B71164" w:rsidP="00B71164">
      <w:pPr>
        <w:pStyle w:val="LDAmendText"/>
      </w:pPr>
      <w:r w:rsidRPr="000759B8">
        <w:t>Chapter 9 of this M</w:t>
      </w:r>
      <w:r w:rsidR="00854C64">
        <w:t>OS</w:t>
      </w:r>
    </w:p>
    <w:p w14:paraId="7BC508A3" w14:textId="77777777" w:rsidR="00B71164" w:rsidRDefault="00B71164" w:rsidP="00B71164">
      <w:pPr>
        <w:pStyle w:val="LDAmendInstruction"/>
        <w:rPr>
          <w:i w:val="0"/>
        </w:rPr>
      </w:pPr>
      <w:r>
        <w:t>insert</w:t>
      </w:r>
    </w:p>
    <w:p w14:paraId="71D57984" w14:textId="691F4363" w:rsidR="005E25E2" w:rsidRPr="000759B8" w:rsidRDefault="00B71164" w:rsidP="002136D5">
      <w:pPr>
        <w:pStyle w:val="LDAmendText"/>
      </w:pPr>
      <w:r>
        <w:t>a</w:t>
      </w:r>
      <w:r w:rsidR="00635CF4" w:rsidRPr="000759B8">
        <w:t xml:space="preserve"> data product specification </w:t>
      </w:r>
      <w:r w:rsidR="00F938D7">
        <w:t>given</w:t>
      </w:r>
      <w:r w:rsidR="00F938D7" w:rsidRPr="000759B8">
        <w:t xml:space="preserve"> </w:t>
      </w:r>
      <w:r w:rsidR="00635CF4" w:rsidRPr="000759B8">
        <w:t xml:space="preserve">to the certified designer </w:t>
      </w:r>
      <w:r w:rsidR="00FC348F" w:rsidRPr="000759B8">
        <w:t xml:space="preserve">under </w:t>
      </w:r>
      <w:r w:rsidR="00635CF4" w:rsidRPr="000759B8">
        <w:t>regulation 175.160 of CASR</w:t>
      </w:r>
      <w:r w:rsidR="00DB6FC3">
        <w:t xml:space="preserve"> 1998</w:t>
      </w:r>
    </w:p>
    <w:p w14:paraId="25A3B61D" w14:textId="2C9F4899" w:rsidR="009D1B11" w:rsidRDefault="005E25E2" w:rsidP="005E25E2">
      <w:pPr>
        <w:pStyle w:val="LDAmendHeading"/>
        <w:keepNext w:val="0"/>
        <w:spacing w:before="120"/>
      </w:pPr>
      <w:r w:rsidRPr="00244880">
        <w:t>[</w:t>
      </w:r>
      <w:r w:rsidR="00DC733E">
        <w:t>7</w:t>
      </w:r>
      <w:r w:rsidRPr="00244880">
        <w:t>]</w:t>
      </w:r>
      <w:r w:rsidRPr="00244880">
        <w:tab/>
      </w:r>
      <w:r w:rsidR="003721D2" w:rsidRPr="00244880">
        <w:t>P</w:t>
      </w:r>
      <w:r w:rsidR="009D1B11" w:rsidRPr="00244880">
        <w:t>aragraph</w:t>
      </w:r>
      <w:r w:rsidR="00D66D7E">
        <w:t>s</w:t>
      </w:r>
      <w:r w:rsidR="009D1B11" w:rsidRPr="00244880">
        <w:t xml:space="preserve"> </w:t>
      </w:r>
      <w:r w:rsidR="003721D2" w:rsidRPr="00244880">
        <w:t>8.1.6.1</w:t>
      </w:r>
      <w:r w:rsidR="00D66D7E">
        <w:t xml:space="preserve"> and 8.1.6.2</w:t>
      </w:r>
    </w:p>
    <w:p w14:paraId="148E4570" w14:textId="566E3D40" w:rsidR="009D1B11" w:rsidRPr="0013377C" w:rsidRDefault="008730C8" w:rsidP="009D1B11">
      <w:pPr>
        <w:pStyle w:val="LDAmendInstruction"/>
        <w:rPr>
          <w:i w:val="0"/>
        </w:rPr>
      </w:pPr>
      <w:r>
        <w:t>s</w:t>
      </w:r>
      <w:r w:rsidR="009D1B11" w:rsidRPr="00996663">
        <w:t>ubstitute</w:t>
      </w:r>
    </w:p>
    <w:p w14:paraId="310A976E" w14:textId="662E99EC" w:rsidR="00C45F8D" w:rsidRPr="00783E16" w:rsidRDefault="00B409A9" w:rsidP="00A51AE9">
      <w:pPr>
        <w:pStyle w:val="LDClause"/>
        <w:rPr>
          <w:b/>
          <w:bCs/>
          <w:szCs w:val="20"/>
        </w:rPr>
      </w:pPr>
      <w:r w:rsidRPr="00361194">
        <w:tab/>
      </w:r>
      <w:r w:rsidR="00865BF7" w:rsidRPr="00361194">
        <w:rPr>
          <w:bCs/>
        </w:rPr>
        <w:t>8.1.6.1</w:t>
      </w:r>
      <w:r w:rsidR="00A51AE9">
        <w:tab/>
      </w:r>
      <w:r w:rsidR="0062520A" w:rsidRPr="00A51AE9">
        <w:rPr>
          <w:b/>
          <w:bCs/>
        </w:rPr>
        <w:t>Definition</w:t>
      </w:r>
      <w:r w:rsidR="00C45F8D" w:rsidRPr="00A51AE9">
        <w:rPr>
          <w:b/>
          <w:bCs/>
        </w:rPr>
        <w:t>s</w:t>
      </w:r>
      <w:r w:rsidR="0062520A" w:rsidRPr="00A51AE9">
        <w:rPr>
          <w:b/>
          <w:bCs/>
        </w:rPr>
        <w:t>.</w:t>
      </w:r>
      <w:r w:rsidR="00783E16">
        <w:rPr>
          <w:rFonts w:cs="Arial"/>
        </w:rPr>
        <w:t xml:space="preserve"> </w:t>
      </w:r>
      <w:r w:rsidR="0062520A" w:rsidRPr="00783E16">
        <w:rPr>
          <w:bCs/>
        </w:rPr>
        <w:t xml:space="preserve">In </w:t>
      </w:r>
      <w:r w:rsidR="00FB2728">
        <w:rPr>
          <w:bCs/>
        </w:rPr>
        <w:t>paragraphs 8.1.6.1A to 8.1.6.1</w:t>
      </w:r>
      <w:r w:rsidR="003335CC">
        <w:rPr>
          <w:bCs/>
        </w:rPr>
        <w:t>D</w:t>
      </w:r>
      <w:r w:rsidR="00C45F8D" w:rsidRPr="00783E16">
        <w:rPr>
          <w:bCs/>
        </w:rPr>
        <w:t>:</w:t>
      </w:r>
    </w:p>
    <w:p w14:paraId="5468A84A" w14:textId="23D2BEC6" w:rsidR="00F71EE7" w:rsidRDefault="00860144" w:rsidP="002579C4">
      <w:pPr>
        <w:pStyle w:val="LDdefinition"/>
      </w:pPr>
      <w:r w:rsidRPr="00D55671">
        <w:rPr>
          <w:b/>
          <w:bCs/>
          <w:i/>
          <w:iCs/>
        </w:rPr>
        <w:t>APLL</w:t>
      </w:r>
      <w:r w:rsidR="00F71EE7">
        <w:t>, in relation to a runway,</w:t>
      </w:r>
      <w:r w:rsidRPr="00D52FF8">
        <w:t xml:space="preserve"> means</w:t>
      </w:r>
      <w:r w:rsidR="00F71EE7">
        <w:t>:</w:t>
      </w:r>
    </w:p>
    <w:p w14:paraId="2BE6B9DD" w14:textId="5990C324" w:rsidR="00F71EE7" w:rsidRDefault="00F71EE7" w:rsidP="002579C4">
      <w:pPr>
        <w:pStyle w:val="LDP1a1"/>
        <w:tabs>
          <w:tab w:val="clear" w:pos="1191"/>
          <w:tab w:val="num" w:pos="1187"/>
        </w:tabs>
        <w:ind w:left="1187" w:hanging="450"/>
      </w:pPr>
      <w:r>
        <w:t>(a)</w:t>
      </w:r>
      <w:r>
        <w:tab/>
        <w:t xml:space="preserve">the </w:t>
      </w:r>
      <w:r w:rsidR="00860144" w:rsidRPr="00D52FF8">
        <w:t xml:space="preserve">length of </w:t>
      </w:r>
      <w:r w:rsidR="00106BE6">
        <w:t xml:space="preserve">an </w:t>
      </w:r>
      <w:r>
        <w:t>ALS</w:t>
      </w:r>
      <w:r w:rsidR="00FD3FC9">
        <w:t>,</w:t>
      </w:r>
      <w:r>
        <w:t xml:space="preserve"> for the runway,</w:t>
      </w:r>
      <w:r w:rsidR="00860144" w:rsidRPr="00D52FF8">
        <w:t xml:space="preserve"> in metres</w:t>
      </w:r>
      <w:r>
        <w:t>; or</w:t>
      </w:r>
    </w:p>
    <w:p w14:paraId="495A0FDF" w14:textId="16553294" w:rsidR="00860144" w:rsidRDefault="001929F8" w:rsidP="002579C4">
      <w:pPr>
        <w:pStyle w:val="LDP1a1"/>
        <w:tabs>
          <w:tab w:val="clear" w:pos="1191"/>
          <w:tab w:val="num" w:pos="1187"/>
        </w:tabs>
        <w:ind w:left="1187" w:hanging="450"/>
      </w:pPr>
      <w:r>
        <w:t>(b)</w:t>
      </w:r>
      <w:r>
        <w:tab/>
        <w:t>if there is</w:t>
      </w:r>
      <w:r w:rsidR="00860144" w:rsidRPr="00D52FF8">
        <w:t xml:space="preserve"> NALS</w:t>
      </w:r>
      <w:r>
        <w:t xml:space="preserve"> </w:t>
      </w:r>
      <w:r w:rsidR="00EA2A22">
        <w:t xml:space="preserve">in relation to </w:t>
      </w:r>
      <w:r>
        <w:t>the runway</w:t>
      </w:r>
      <w:r w:rsidR="00F56875">
        <w:t xml:space="preserve"> — </w:t>
      </w:r>
      <w:r w:rsidR="00F56875" w:rsidRPr="00D52FF8">
        <w:t>zero metres</w:t>
      </w:r>
      <w:r w:rsidR="00860144" w:rsidRPr="00D52FF8">
        <w:t>.</w:t>
      </w:r>
    </w:p>
    <w:p w14:paraId="5D8227B6" w14:textId="3EE77AF8" w:rsidR="00E2673A" w:rsidRPr="00D52FF8" w:rsidRDefault="00E2673A" w:rsidP="002579C4">
      <w:pPr>
        <w:pStyle w:val="LDdefinition"/>
      </w:pPr>
      <w:r w:rsidRPr="0054645C">
        <w:rPr>
          <w:b/>
          <w:bCs/>
          <w:i/>
          <w:iCs/>
          <w:color w:val="000000"/>
        </w:rPr>
        <w:t>MD</w:t>
      </w:r>
      <w:r>
        <w:rPr>
          <w:b/>
          <w:bCs/>
          <w:i/>
          <w:iCs/>
          <w:color w:val="000000"/>
        </w:rPr>
        <w:t>H</w:t>
      </w:r>
      <w:r w:rsidRPr="00B23A4C">
        <w:rPr>
          <w:color w:val="000000"/>
        </w:rPr>
        <w:t xml:space="preserve"> </w:t>
      </w:r>
      <w:r w:rsidRPr="000759B8">
        <w:rPr>
          <w:color w:val="000000"/>
        </w:rPr>
        <w:t>means minimum descent height.</w:t>
      </w:r>
    </w:p>
    <w:p w14:paraId="5739A4F7" w14:textId="34B8E4DD" w:rsidR="00DE091E" w:rsidRPr="00D52FF8" w:rsidRDefault="00DE091E" w:rsidP="002579C4">
      <w:pPr>
        <w:pStyle w:val="LDdefinition"/>
      </w:pPr>
      <w:r w:rsidRPr="00B409A9" w:rsidDel="006D6E28">
        <w:rPr>
          <w:b/>
          <w:bCs/>
          <w:i/>
          <w:iCs/>
        </w:rPr>
        <w:t>straight-in approach procedure aligned with runway centreline</w:t>
      </w:r>
      <w:r w:rsidRPr="00B409A9">
        <w:rPr>
          <w:b/>
          <w:bCs/>
          <w:i/>
          <w:iCs/>
        </w:rPr>
        <w:t xml:space="preserve"> </w:t>
      </w:r>
      <w:r w:rsidRPr="00983498">
        <w:t>means a straight</w:t>
      </w:r>
      <w:r w:rsidR="00BF6849" w:rsidRPr="00983498">
        <w:t>-</w:t>
      </w:r>
      <w:r w:rsidRPr="00983498">
        <w:t>in approach procedure</w:t>
      </w:r>
      <w:r w:rsidR="00F536C8" w:rsidRPr="00D52FF8">
        <w:t>, for a runway</w:t>
      </w:r>
      <w:r w:rsidR="00E91C9A" w:rsidRPr="00D52FF8">
        <w:t>, which</w:t>
      </w:r>
      <w:r w:rsidRPr="00D52FF8">
        <w:t>:</w:t>
      </w:r>
    </w:p>
    <w:p w14:paraId="17A47C14" w14:textId="20371717" w:rsidR="00DE091E" w:rsidRPr="00D52FF8" w:rsidDel="006D6E28" w:rsidRDefault="00DE091E" w:rsidP="002579C4">
      <w:pPr>
        <w:pStyle w:val="LDP1a1"/>
        <w:tabs>
          <w:tab w:val="clear" w:pos="1191"/>
          <w:tab w:val="num" w:pos="1187"/>
        </w:tabs>
        <w:ind w:left="1187" w:hanging="450"/>
      </w:pPr>
      <w:r w:rsidRPr="00D52FF8" w:rsidDel="006D6E28">
        <w:t>(a)</w:t>
      </w:r>
      <w:r w:rsidRPr="00D52FF8" w:rsidDel="006D6E28">
        <w:tab/>
        <w:t xml:space="preserve">utilises precision approach (ILS or GLS), ILS localiser, </w:t>
      </w:r>
      <w:r w:rsidR="00B42BDA" w:rsidRPr="00D52FF8">
        <w:t xml:space="preserve">GNSS, </w:t>
      </w:r>
      <w:r w:rsidRPr="00D52FF8" w:rsidDel="006D6E28">
        <w:t>VOR</w:t>
      </w:r>
      <w:r w:rsidR="00B42BDA" w:rsidRPr="00D52FF8">
        <w:t xml:space="preserve">, </w:t>
      </w:r>
      <w:r w:rsidR="00D63224">
        <w:t>or</w:t>
      </w:r>
      <w:r w:rsidR="00B42BDA" w:rsidRPr="00D52FF8">
        <w:t xml:space="preserve"> NDB</w:t>
      </w:r>
      <w:r w:rsidR="00D63224">
        <w:t>,</w:t>
      </w:r>
      <w:r w:rsidR="00B42BDA" w:rsidRPr="00D52FF8" w:rsidDel="006D6E28">
        <w:t xml:space="preserve"> </w:t>
      </w:r>
      <w:r w:rsidRPr="00D52FF8" w:rsidDel="006D6E28">
        <w:t>guidance for the final approach segment, and</w:t>
      </w:r>
    </w:p>
    <w:p w14:paraId="0B98F6FC" w14:textId="690F82D1" w:rsidR="0085530D" w:rsidRPr="00D52FF8" w:rsidRDefault="00DE091E" w:rsidP="002579C4">
      <w:pPr>
        <w:pStyle w:val="LDP1a1"/>
        <w:tabs>
          <w:tab w:val="clear" w:pos="1191"/>
          <w:tab w:val="num" w:pos="1187"/>
        </w:tabs>
        <w:ind w:left="1187" w:hanging="450"/>
      </w:pPr>
      <w:r w:rsidRPr="00D52FF8" w:rsidDel="006D6E28">
        <w:t>(b)</w:t>
      </w:r>
      <w:r w:rsidRPr="00D52FF8" w:rsidDel="006D6E28">
        <w:tab/>
      </w:r>
      <w:r w:rsidR="00022EB8" w:rsidRPr="00D52FF8">
        <w:t>for which the</w:t>
      </w:r>
      <w:r w:rsidRPr="00D52FF8" w:rsidDel="006D6E28">
        <w:t xml:space="preserve"> final approach </w:t>
      </w:r>
      <w:r w:rsidR="00022EB8" w:rsidRPr="00D52FF8">
        <w:t>track is</w:t>
      </w:r>
      <w:r w:rsidRPr="00D52FF8" w:rsidDel="006D6E28">
        <w:t xml:space="preserve"> offset by</w:t>
      </w:r>
      <w:r w:rsidR="0085530D" w:rsidRPr="00D52FF8">
        <w:t>:</w:t>
      </w:r>
    </w:p>
    <w:p w14:paraId="0A0BE7E3" w14:textId="35077A5E" w:rsidR="00F536C8" w:rsidRPr="00D52FF8" w:rsidRDefault="00A846AB" w:rsidP="00827EF3">
      <w:pPr>
        <w:pStyle w:val="LDP2i"/>
      </w:pPr>
      <w:r>
        <w:tab/>
      </w:r>
      <w:r w:rsidR="00C23CB6" w:rsidRPr="00D52FF8">
        <w:t>(</w:t>
      </w:r>
      <w:proofErr w:type="spellStart"/>
      <w:r w:rsidR="00C23CB6" w:rsidRPr="00D52FF8">
        <w:t>i</w:t>
      </w:r>
      <w:proofErr w:type="spellEnd"/>
      <w:r w:rsidR="00C23CB6" w:rsidRPr="00D52FF8">
        <w:t>)</w:t>
      </w:r>
      <w:r w:rsidR="00C23CB6" w:rsidRPr="00D52FF8">
        <w:tab/>
      </w:r>
      <w:r w:rsidR="00F536C8" w:rsidRPr="00D52FF8">
        <w:t xml:space="preserve">for </w:t>
      </w:r>
      <w:r w:rsidR="00827EF3">
        <w:t xml:space="preserve">a </w:t>
      </w:r>
      <w:r w:rsidR="00F536C8" w:rsidRPr="00D52FF8">
        <w:t xml:space="preserve">Cat A or B aeroplane — </w:t>
      </w:r>
      <w:r w:rsidR="00DE091E" w:rsidRPr="00D52FF8" w:rsidDel="006D6E28">
        <w:t>no</w:t>
      </w:r>
      <w:r w:rsidR="00022EB8" w:rsidRPr="00D52FF8">
        <w:t>t</w:t>
      </w:r>
      <w:r w:rsidR="00DE091E" w:rsidRPr="00D52FF8" w:rsidDel="006D6E28">
        <w:t xml:space="preserve"> more than 10 degrees from the runway centreline</w:t>
      </w:r>
      <w:r w:rsidR="00F536C8" w:rsidRPr="00D52FF8">
        <w:t>; or</w:t>
      </w:r>
    </w:p>
    <w:p w14:paraId="1C38D812" w14:textId="7AEE4056" w:rsidR="00DE091E" w:rsidDel="006D6E28" w:rsidRDefault="00827EF3" w:rsidP="00827EF3">
      <w:pPr>
        <w:pStyle w:val="LDP2i"/>
      </w:pPr>
      <w:r>
        <w:tab/>
      </w:r>
      <w:r w:rsidR="00F536C8" w:rsidRPr="00D52FF8">
        <w:t>(ii)</w:t>
      </w:r>
      <w:r w:rsidR="00F536C8" w:rsidRPr="00D52FF8">
        <w:tab/>
        <w:t>for</w:t>
      </w:r>
      <w:r>
        <w:t xml:space="preserve"> a</w:t>
      </w:r>
      <w:r w:rsidR="00F536C8" w:rsidRPr="00D52FF8">
        <w:t xml:space="preserve"> Cat C or D aeroplane — </w:t>
      </w:r>
      <w:r w:rsidR="00F536C8" w:rsidRPr="00D52FF8" w:rsidDel="006D6E28">
        <w:t>no</w:t>
      </w:r>
      <w:r w:rsidR="00F536C8" w:rsidRPr="00D52FF8">
        <w:t>t</w:t>
      </w:r>
      <w:r w:rsidR="00F536C8" w:rsidRPr="00D52FF8" w:rsidDel="006D6E28">
        <w:t xml:space="preserve"> more than </w:t>
      </w:r>
      <w:r w:rsidR="00F536C8" w:rsidRPr="00D52FF8">
        <w:t>5</w:t>
      </w:r>
      <w:r w:rsidR="00F536C8" w:rsidRPr="00D52FF8" w:rsidDel="006D6E28">
        <w:t xml:space="preserve"> degrees from the runway centreline</w:t>
      </w:r>
      <w:r w:rsidR="00DE091E" w:rsidDel="006D6E28">
        <w:t>.</w:t>
      </w:r>
    </w:p>
    <w:p w14:paraId="16CD2FD5" w14:textId="4D5ECCF4" w:rsidR="00693C41" w:rsidRPr="00D52FF8" w:rsidRDefault="00693C41" w:rsidP="002579C4">
      <w:pPr>
        <w:pStyle w:val="LDdefinition"/>
      </w:pPr>
      <w:r w:rsidRPr="00D55671">
        <w:rPr>
          <w:b/>
          <w:bCs/>
          <w:i/>
          <w:iCs/>
        </w:rPr>
        <w:t>TCH</w:t>
      </w:r>
      <w:r w:rsidRPr="00D52FF8">
        <w:t xml:space="preserve"> means threshold crossing height.</w:t>
      </w:r>
    </w:p>
    <w:p w14:paraId="6127FA73" w14:textId="43AA9968" w:rsidR="00860144" w:rsidRPr="00D52FF8" w:rsidRDefault="00860144" w:rsidP="002579C4">
      <w:pPr>
        <w:pStyle w:val="LDdefinition"/>
      </w:pPr>
      <w:r w:rsidRPr="00D55671">
        <w:rPr>
          <w:b/>
          <w:bCs/>
          <w:i/>
          <w:iCs/>
        </w:rPr>
        <w:t>VPA</w:t>
      </w:r>
      <w:r w:rsidRPr="00D52FF8">
        <w:t xml:space="preserve"> means vertical path angle</w:t>
      </w:r>
      <w:r w:rsidR="00FD3FC9">
        <w:t>,</w:t>
      </w:r>
      <w:r w:rsidRPr="00D52FF8">
        <w:t xml:space="preserve"> in degrees</w:t>
      </w:r>
      <w:r w:rsidR="00046AA5" w:rsidRPr="00D52FF8">
        <w:t>.</w:t>
      </w:r>
    </w:p>
    <w:p w14:paraId="55BFF1BB" w14:textId="229D59FA" w:rsidR="00666801" w:rsidRPr="00D52FF8" w:rsidRDefault="0062520A" w:rsidP="00A51AE9">
      <w:pPr>
        <w:pStyle w:val="LDClause"/>
      </w:pPr>
      <w:r w:rsidRPr="00A51AE9">
        <w:t>8.1.6.1</w:t>
      </w:r>
      <w:r w:rsidR="00783E16" w:rsidRPr="00A51AE9">
        <w:t>A</w:t>
      </w:r>
      <w:r w:rsidR="000509F6" w:rsidRPr="00A51AE9">
        <w:rPr>
          <w:b/>
        </w:rPr>
        <w:tab/>
      </w:r>
      <w:r w:rsidRPr="00A51AE9">
        <w:rPr>
          <w:b/>
        </w:rPr>
        <w:t>A</w:t>
      </w:r>
      <w:r w:rsidR="00666801" w:rsidRPr="00A51AE9">
        <w:rPr>
          <w:b/>
        </w:rPr>
        <w:t xml:space="preserve">pplication of procedures for determining </w:t>
      </w:r>
      <w:r w:rsidR="00355A93" w:rsidRPr="00A51AE9">
        <w:rPr>
          <w:b/>
        </w:rPr>
        <w:t xml:space="preserve">minimum RVR, or </w:t>
      </w:r>
      <w:r w:rsidR="00666801" w:rsidRPr="00A51AE9">
        <w:rPr>
          <w:b/>
        </w:rPr>
        <w:t>visibility</w:t>
      </w:r>
      <w:r w:rsidR="00851F5F" w:rsidRPr="00A51AE9">
        <w:rPr>
          <w:b/>
        </w:rPr>
        <w:t>,</w:t>
      </w:r>
      <w:r w:rsidR="00666801" w:rsidRPr="00A51AE9">
        <w:rPr>
          <w:b/>
        </w:rPr>
        <w:t xml:space="preserve"> for </w:t>
      </w:r>
      <w:r w:rsidR="00475F66" w:rsidRPr="00A51AE9">
        <w:rPr>
          <w:b/>
        </w:rPr>
        <w:t xml:space="preserve">certain </w:t>
      </w:r>
      <w:r w:rsidR="00666801" w:rsidRPr="00A51AE9">
        <w:rPr>
          <w:b/>
        </w:rPr>
        <w:t>straight</w:t>
      </w:r>
      <w:r w:rsidR="00046AA5" w:rsidRPr="00A51AE9">
        <w:rPr>
          <w:b/>
        </w:rPr>
        <w:t>-</w:t>
      </w:r>
      <w:r w:rsidR="00666801" w:rsidRPr="00A51AE9">
        <w:rPr>
          <w:b/>
        </w:rPr>
        <w:t>in approach</w:t>
      </w:r>
      <w:r w:rsidR="00475F66" w:rsidRPr="00A51AE9">
        <w:rPr>
          <w:b/>
        </w:rPr>
        <w:t xml:space="preserve"> procedures</w:t>
      </w:r>
      <w:r w:rsidR="00666801" w:rsidRPr="00A51AE9">
        <w:rPr>
          <w:b/>
        </w:rPr>
        <w:t>.</w:t>
      </w:r>
      <w:r w:rsidR="00666801" w:rsidRPr="00783E16">
        <w:rPr>
          <w:bCs/>
        </w:rPr>
        <w:t xml:space="preserve"> </w:t>
      </w:r>
      <w:r w:rsidR="00666801" w:rsidRPr="00D52FF8">
        <w:t xml:space="preserve">The procedures for determining </w:t>
      </w:r>
      <w:r w:rsidR="00ED560D">
        <w:t xml:space="preserve">minimum RVR, or </w:t>
      </w:r>
      <w:r w:rsidR="00666801" w:rsidRPr="00D52FF8">
        <w:t>visibility</w:t>
      </w:r>
      <w:r w:rsidR="00ED560D">
        <w:t>,</w:t>
      </w:r>
      <w:r w:rsidR="00666801" w:rsidRPr="00D52FF8">
        <w:t xml:space="preserve"> </w:t>
      </w:r>
      <w:r w:rsidR="00232854">
        <w:t>under</w:t>
      </w:r>
      <w:r w:rsidR="00232854" w:rsidRPr="00D52FF8">
        <w:t xml:space="preserve"> </w:t>
      </w:r>
      <w:r w:rsidR="00666801" w:rsidRPr="00D52FF8">
        <w:t>paragraph</w:t>
      </w:r>
      <w:r w:rsidR="006D6E28" w:rsidRPr="00D52FF8">
        <w:t xml:space="preserve">s </w:t>
      </w:r>
      <w:r w:rsidR="00666801" w:rsidRPr="00D52FF8">
        <w:t>8.1.6.</w:t>
      </w:r>
      <w:r w:rsidR="008B7DF2" w:rsidRPr="00D52FF8">
        <w:t>1B</w:t>
      </w:r>
      <w:r w:rsidR="00666801" w:rsidRPr="00D52FF8">
        <w:t xml:space="preserve"> </w:t>
      </w:r>
      <w:r w:rsidR="006D6E28" w:rsidRPr="00D52FF8">
        <w:t>and 8.1.6.</w:t>
      </w:r>
      <w:r w:rsidR="008B7DF2" w:rsidRPr="00D52FF8">
        <w:t>1C</w:t>
      </w:r>
      <w:r w:rsidR="006D6E28" w:rsidRPr="00D52FF8">
        <w:t xml:space="preserve"> </w:t>
      </w:r>
      <w:r w:rsidR="00666801" w:rsidRPr="00D52FF8">
        <w:t xml:space="preserve">apply to </w:t>
      </w:r>
      <w:r w:rsidR="00BA06B7">
        <w:t xml:space="preserve">any of </w:t>
      </w:r>
      <w:r w:rsidR="00666801" w:rsidRPr="00D52FF8">
        <w:t xml:space="preserve">the following </w:t>
      </w:r>
      <w:r w:rsidR="0065292B" w:rsidRPr="00D52FF8">
        <w:t xml:space="preserve">straight-in </w:t>
      </w:r>
      <w:r w:rsidR="00666801" w:rsidRPr="00D52FF8">
        <w:t>approach procedures:</w:t>
      </w:r>
    </w:p>
    <w:p w14:paraId="3FA9789D" w14:textId="1CF6FF71" w:rsidR="00666801" w:rsidRPr="00D52FF8" w:rsidRDefault="00354319" w:rsidP="002579C4">
      <w:pPr>
        <w:pStyle w:val="LDP1a1"/>
        <w:tabs>
          <w:tab w:val="clear" w:pos="1191"/>
          <w:tab w:val="num" w:pos="1187"/>
        </w:tabs>
        <w:ind w:left="1187" w:hanging="450"/>
      </w:pPr>
      <w:r w:rsidRPr="00D52FF8">
        <w:t>(a)</w:t>
      </w:r>
      <w:r w:rsidRPr="00D52FF8">
        <w:tab/>
      </w:r>
      <w:r w:rsidR="0071343B">
        <w:t xml:space="preserve">a </w:t>
      </w:r>
      <w:r w:rsidR="00666801" w:rsidRPr="00D52FF8">
        <w:t>precision approach procedure</w:t>
      </w:r>
      <w:r w:rsidR="00D96B87" w:rsidRPr="00D52FF8">
        <w:t xml:space="preserve"> with a</w:t>
      </w:r>
      <w:r w:rsidR="00592E4F" w:rsidRPr="00D52FF8">
        <w:t xml:space="preserve"> DH of </w:t>
      </w:r>
      <w:r w:rsidR="00180ADE" w:rsidRPr="00D52FF8">
        <w:t xml:space="preserve">not less than </w:t>
      </w:r>
      <w:r w:rsidR="00592E4F" w:rsidRPr="00D52FF8">
        <w:t>200</w:t>
      </w:r>
      <w:r w:rsidR="00817ACF">
        <w:t xml:space="preserve"> </w:t>
      </w:r>
      <w:r w:rsidR="00592E4F" w:rsidRPr="00D52FF8">
        <w:t>ft;</w:t>
      </w:r>
    </w:p>
    <w:p w14:paraId="6384E52B" w14:textId="66700243" w:rsidR="00666801" w:rsidRPr="00D52FF8" w:rsidRDefault="00354319" w:rsidP="002579C4">
      <w:pPr>
        <w:pStyle w:val="LDP1a1"/>
        <w:tabs>
          <w:tab w:val="clear" w:pos="1191"/>
          <w:tab w:val="num" w:pos="1187"/>
        </w:tabs>
        <w:ind w:left="1187" w:hanging="450"/>
      </w:pPr>
      <w:r w:rsidRPr="00D52FF8">
        <w:t>(b)</w:t>
      </w:r>
      <w:r w:rsidRPr="00D52FF8">
        <w:tab/>
      </w:r>
      <w:r w:rsidR="0071343B">
        <w:t xml:space="preserve">an </w:t>
      </w:r>
      <w:r w:rsidR="00666801" w:rsidRPr="00D52FF8">
        <w:t>approach procedure with vertical guidance;</w:t>
      </w:r>
    </w:p>
    <w:p w14:paraId="14D04321" w14:textId="1C3DDDE8" w:rsidR="00C009FA" w:rsidRDefault="00354319" w:rsidP="006D5C9A">
      <w:pPr>
        <w:pStyle w:val="LDP1a1"/>
        <w:keepNext/>
        <w:widowControl w:val="0"/>
        <w:tabs>
          <w:tab w:val="clear" w:pos="1191"/>
          <w:tab w:val="num" w:pos="1187"/>
        </w:tabs>
        <w:ind w:left="1185" w:hanging="448"/>
      </w:pPr>
      <w:r w:rsidRPr="00D52FF8">
        <w:t>(c)</w:t>
      </w:r>
      <w:r w:rsidRPr="00D52FF8">
        <w:tab/>
      </w:r>
      <w:r w:rsidR="0071343B">
        <w:t xml:space="preserve">a </w:t>
      </w:r>
      <w:r w:rsidR="00666801" w:rsidRPr="00D52FF8">
        <w:t>non-precision approach procedure</w:t>
      </w:r>
      <w:r w:rsidR="00817ACF">
        <w:t>;</w:t>
      </w:r>
    </w:p>
    <w:p w14:paraId="7C587D0E" w14:textId="47249486" w:rsidR="00666801" w:rsidRPr="00A61DD4" w:rsidRDefault="00A61DD4" w:rsidP="006D5C9A">
      <w:pPr>
        <w:pStyle w:val="LDClauseHeading"/>
        <w:keepNext w:val="0"/>
        <w:widowControl w:val="0"/>
        <w:spacing w:before="6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</w:rPr>
        <w:tab/>
      </w:r>
      <w:r w:rsidR="00C009FA" w:rsidRPr="00A61DD4">
        <w:rPr>
          <w:rFonts w:ascii="Times New Roman" w:hAnsi="Times New Roman"/>
          <w:b w:val="0"/>
          <w:bCs/>
        </w:rPr>
        <w:t xml:space="preserve">which </w:t>
      </w:r>
      <w:r w:rsidR="00666801" w:rsidRPr="00A61DD4">
        <w:rPr>
          <w:rFonts w:ascii="Times New Roman" w:hAnsi="Times New Roman"/>
          <w:b w:val="0"/>
          <w:bCs/>
        </w:rPr>
        <w:t>meet</w:t>
      </w:r>
      <w:r w:rsidR="00BA06B7">
        <w:rPr>
          <w:rFonts w:ascii="Times New Roman" w:hAnsi="Times New Roman"/>
          <w:b w:val="0"/>
          <w:bCs/>
        </w:rPr>
        <w:t>s</w:t>
      </w:r>
      <w:r w:rsidR="00666801" w:rsidRPr="00A61DD4">
        <w:rPr>
          <w:rFonts w:ascii="Times New Roman" w:hAnsi="Times New Roman"/>
          <w:b w:val="0"/>
          <w:bCs/>
        </w:rPr>
        <w:t xml:space="preserve"> the PANS-OPS Vol II</w:t>
      </w:r>
      <w:r w:rsidR="00C009FA" w:rsidRPr="00A61DD4">
        <w:rPr>
          <w:rFonts w:ascii="Times New Roman" w:hAnsi="Times New Roman"/>
          <w:b w:val="0"/>
          <w:bCs/>
        </w:rPr>
        <w:t>,</w:t>
      </w:r>
      <w:r w:rsidR="00666801" w:rsidRPr="00A61DD4">
        <w:rPr>
          <w:rFonts w:ascii="Times New Roman" w:hAnsi="Times New Roman"/>
          <w:b w:val="0"/>
          <w:bCs/>
        </w:rPr>
        <w:t xml:space="preserve"> </w:t>
      </w:r>
      <w:r w:rsidR="003F71F9">
        <w:rPr>
          <w:rFonts w:ascii="Times New Roman" w:hAnsi="Times New Roman"/>
          <w:b w:val="0"/>
          <w:bCs/>
        </w:rPr>
        <w:t>or</w:t>
      </w:r>
      <w:r w:rsidR="00666801" w:rsidRPr="00A61DD4">
        <w:rPr>
          <w:rFonts w:ascii="Times New Roman" w:hAnsi="Times New Roman"/>
          <w:b w:val="0"/>
          <w:bCs/>
        </w:rPr>
        <w:t xml:space="preserve"> ICAO Doc 9905</w:t>
      </w:r>
      <w:r w:rsidR="00C009FA" w:rsidRPr="00A61DD4">
        <w:rPr>
          <w:rFonts w:ascii="Times New Roman" w:hAnsi="Times New Roman"/>
          <w:b w:val="0"/>
          <w:bCs/>
        </w:rPr>
        <w:t>,</w:t>
      </w:r>
      <w:r w:rsidR="00666801" w:rsidRPr="00A61DD4">
        <w:rPr>
          <w:rFonts w:ascii="Times New Roman" w:hAnsi="Times New Roman"/>
          <w:b w:val="0"/>
          <w:bCs/>
        </w:rPr>
        <w:t xml:space="preserve"> requirements for a straight-in approach procedure.</w:t>
      </w:r>
    </w:p>
    <w:p w14:paraId="65E4BA48" w14:textId="589F766F" w:rsidR="00666801" w:rsidRPr="00361194" w:rsidRDefault="00354319" w:rsidP="00817ACF">
      <w:pPr>
        <w:pStyle w:val="LDClause"/>
        <w:keepNext/>
        <w:keepLines/>
        <w:rPr>
          <w:b/>
          <w:bCs/>
        </w:rPr>
      </w:pPr>
      <w:r w:rsidRPr="00A51AE9">
        <w:rPr>
          <w:bCs/>
        </w:rPr>
        <w:lastRenderedPageBreak/>
        <w:t>8.1.6.</w:t>
      </w:r>
      <w:r w:rsidR="008B7DF2" w:rsidRPr="00A51AE9">
        <w:rPr>
          <w:bCs/>
        </w:rPr>
        <w:t>1B</w:t>
      </w:r>
      <w:r w:rsidR="000509F6" w:rsidRPr="00A51AE9">
        <w:rPr>
          <w:b/>
          <w:bCs/>
        </w:rPr>
        <w:tab/>
      </w:r>
      <w:r w:rsidR="00102217" w:rsidRPr="00A51AE9">
        <w:rPr>
          <w:b/>
          <w:bCs/>
        </w:rPr>
        <w:t>Method for determining minimum RVR or visibility</w:t>
      </w:r>
      <w:r w:rsidR="000509F6" w:rsidRPr="00A51AE9">
        <w:rPr>
          <w:b/>
          <w:bCs/>
        </w:rPr>
        <w:t> </w:t>
      </w:r>
      <w:r w:rsidR="00102217" w:rsidRPr="00A51AE9">
        <w:rPr>
          <w:b/>
          <w:bCs/>
        </w:rPr>
        <w:t xml:space="preserve">— straight-in approach </w:t>
      </w:r>
      <w:r w:rsidR="00102217" w:rsidRPr="00847A0C">
        <w:rPr>
          <w:b/>
          <w:bCs/>
        </w:rPr>
        <w:t>procedure</w:t>
      </w:r>
      <w:r w:rsidR="00102217" w:rsidRPr="00A51AE9">
        <w:rPr>
          <w:b/>
          <w:bCs/>
        </w:rPr>
        <w:t xml:space="preserve"> aligned with runway centreline.</w:t>
      </w:r>
      <w:r w:rsidR="00102217" w:rsidRPr="00252305">
        <w:rPr>
          <w:bCs/>
        </w:rPr>
        <w:t xml:space="preserve"> </w:t>
      </w:r>
      <w:r w:rsidR="00F60665" w:rsidRPr="00361194">
        <w:rPr>
          <w:bCs/>
        </w:rPr>
        <w:t>Subject to paragraph</w:t>
      </w:r>
      <w:r w:rsidR="000509F6">
        <w:rPr>
          <w:b/>
          <w:bCs/>
        </w:rPr>
        <w:t> </w:t>
      </w:r>
      <w:r w:rsidR="00F60665" w:rsidRPr="00361194">
        <w:rPr>
          <w:bCs/>
        </w:rPr>
        <w:t>8.1.6.</w:t>
      </w:r>
      <w:r w:rsidR="00282C6F">
        <w:rPr>
          <w:bCs/>
        </w:rPr>
        <w:t>1D</w:t>
      </w:r>
      <w:r w:rsidR="00F60665" w:rsidRPr="00361194">
        <w:rPr>
          <w:bCs/>
        </w:rPr>
        <w:t>, f</w:t>
      </w:r>
      <w:r w:rsidR="00666801" w:rsidRPr="00361194">
        <w:rPr>
          <w:bCs/>
        </w:rPr>
        <w:t xml:space="preserve">or </w:t>
      </w:r>
      <w:r w:rsidR="00BE5B13" w:rsidRPr="00361194">
        <w:rPr>
          <w:bCs/>
        </w:rPr>
        <w:t>a straight-in approach procedure mentioned in paragraph</w:t>
      </w:r>
      <w:r w:rsidR="000509F6">
        <w:rPr>
          <w:b/>
          <w:bCs/>
        </w:rPr>
        <w:t> </w:t>
      </w:r>
      <w:r w:rsidR="00BE5B13" w:rsidRPr="00361194">
        <w:rPr>
          <w:bCs/>
        </w:rPr>
        <w:t>8.1.6.1A</w:t>
      </w:r>
      <w:r w:rsidR="00742446">
        <w:rPr>
          <w:bCs/>
        </w:rPr>
        <w:t>, which</w:t>
      </w:r>
      <w:r w:rsidR="00BE5B13" w:rsidRPr="00361194">
        <w:rPr>
          <w:bCs/>
        </w:rPr>
        <w:t xml:space="preserve"> is </w:t>
      </w:r>
      <w:r w:rsidR="00DE091E" w:rsidRPr="00361194">
        <w:rPr>
          <w:bCs/>
        </w:rPr>
        <w:t xml:space="preserve">a straight-in approach </w:t>
      </w:r>
      <w:r w:rsidR="00666801" w:rsidRPr="00361194">
        <w:rPr>
          <w:bCs/>
        </w:rPr>
        <w:t xml:space="preserve">procedure </w:t>
      </w:r>
      <w:r w:rsidR="00DE091E" w:rsidRPr="00361194">
        <w:rPr>
          <w:bCs/>
        </w:rPr>
        <w:t xml:space="preserve">aligned with runway centreline, </w:t>
      </w:r>
      <w:r w:rsidRPr="00361194">
        <w:rPr>
          <w:bCs/>
        </w:rPr>
        <w:t xml:space="preserve">the minimum </w:t>
      </w:r>
      <w:r w:rsidR="001A5124" w:rsidRPr="00361194">
        <w:rPr>
          <w:bCs/>
        </w:rPr>
        <w:t>RVR</w:t>
      </w:r>
      <w:r w:rsidR="006D6E28" w:rsidRPr="00361194">
        <w:rPr>
          <w:bCs/>
        </w:rPr>
        <w:t>,</w:t>
      </w:r>
      <w:r w:rsidR="001A5124" w:rsidRPr="00361194">
        <w:rPr>
          <w:bCs/>
        </w:rPr>
        <w:t xml:space="preserve"> or </w:t>
      </w:r>
      <w:r w:rsidRPr="00361194">
        <w:rPr>
          <w:bCs/>
        </w:rPr>
        <w:t>visibility</w:t>
      </w:r>
      <w:r w:rsidR="006D6E28" w:rsidRPr="00361194">
        <w:rPr>
          <w:bCs/>
        </w:rPr>
        <w:t>,</w:t>
      </w:r>
      <w:r w:rsidRPr="00361194">
        <w:rPr>
          <w:bCs/>
        </w:rPr>
        <w:t xml:space="preserve"> for the procedure is the </w:t>
      </w:r>
      <w:r w:rsidR="007F4161">
        <w:rPr>
          <w:bCs/>
        </w:rPr>
        <w:t>great</w:t>
      </w:r>
      <w:r w:rsidR="00CF25BF">
        <w:rPr>
          <w:bCs/>
        </w:rPr>
        <w:t>er</w:t>
      </w:r>
      <w:r w:rsidR="00CF25BF" w:rsidRPr="00361194">
        <w:rPr>
          <w:bCs/>
        </w:rPr>
        <w:t xml:space="preserve"> </w:t>
      </w:r>
      <w:r w:rsidRPr="00361194">
        <w:rPr>
          <w:bCs/>
        </w:rPr>
        <w:t>of the following:</w:t>
      </w:r>
    </w:p>
    <w:p w14:paraId="12CB4954" w14:textId="4033E676" w:rsidR="00666801" w:rsidRPr="00D52FF8" w:rsidRDefault="00354319" w:rsidP="002579C4">
      <w:pPr>
        <w:pStyle w:val="LDP1a1"/>
        <w:tabs>
          <w:tab w:val="clear" w:pos="1191"/>
          <w:tab w:val="num" w:pos="1187"/>
        </w:tabs>
        <w:ind w:left="1187" w:hanging="450"/>
      </w:pPr>
      <w:r w:rsidRPr="00D52FF8">
        <w:t>(a)</w:t>
      </w:r>
      <w:r w:rsidRPr="00D52FF8">
        <w:tab/>
      </w:r>
      <m:oMath>
        <m:r>
          <w:rPr>
            <w:rFonts w:ascii="Cambria Math" w:hAnsi="Cambria Math"/>
          </w:rPr>
          <m:t>RVR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or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visibility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metres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= </m:t>
        </m:r>
        <m:r>
          <w:rPr>
            <w:rFonts w:ascii="Cambria Math" w:hAnsi="Cambria Math"/>
          </w:rPr>
          <m:t>160 m</m:t>
        </m:r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MDH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or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DH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- </m:t>
                </m:r>
                <m:r>
                  <w:rPr>
                    <w:rFonts w:ascii="Cambria Math" w:hAnsi="Cambria Math"/>
                  </w:rPr>
                  <m:t>TCH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 xml:space="preserve"> × 0.3048</m:t>
            </m:r>
          </m:num>
          <m:den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VPA</m:t>
                    </m:r>
                  </m:e>
                </m:d>
              </m:e>
            </m:func>
          </m:den>
        </m:f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APLL</m:t>
        </m:r>
      </m:oMath>
      <w:r w:rsidRPr="00D52FF8">
        <w:t>;</w:t>
      </w:r>
    </w:p>
    <w:p w14:paraId="1BC8E7F2" w14:textId="7F8E43D6" w:rsidR="00666801" w:rsidRPr="00D52FF8" w:rsidRDefault="00354319" w:rsidP="002579C4">
      <w:pPr>
        <w:pStyle w:val="LDP1a1"/>
        <w:tabs>
          <w:tab w:val="clear" w:pos="1191"/>
          <w:tab w:val="num" w:pos="1187"/>
        </w:tabs>
        <w:ind w:left="1187" w:hanging="450"/>
      </w:pPr>
      <w:r w:rsidRPr="00D52FF8">
        <w:t>(b)</w:t>
      </w:r>
      <w:r w:rsidRPr="00D52FF8">
        <w:tab/>
      </w:r>
      <w:r w:rsidR="00666801" w:rsidRPr="00D52FF8">
        <w:t xml:space="preserve">the value, as an RVR or visibility, </w:t>
      </w:r>
      <w:r w:rsidR="0075562C">
        <w:t xml:space="preserve">stated </w:t>
      </w:r>
      <w:r w:rsidR="00666801" w:rsidRPr="00D52FF8">
        <w:t xml:space="preserve">in </w:t>
      </w:r>
      <w:r w:rsidR="00A8376C">
        <w:t xml:space="preserve">column 1, 2, 3 or 4 of </w:t>
      </w:r>
      <w:r w:rsidR="002A0E5D">
        <w:t>T</w:t>
      </w:r>
      <w:r w:rsidR="00666801" w:rsidRPr="00D52FF8">
        <w:t xml:space="preserve">able </w:t>
      </w:r>
      <w:r w:rsidR="00D46FFE">
        <w:t>8.1</w:t>
      </w:r>
      <w:r w:rsidR="00A8376C">
        <w:t>,</w:t>
      </w:r>
      <w:r w:rsidR="00D46FFE">
        <w:t xml:space="preserve"> </w:t>
      </w:r>
      <w:r w:rsidR="00666801" w:rsidRPr="00D52FF8">
        <w:t xml:space="preserve">relevant to the type of ALS </w:t>
      </w:r>
      <w:r w:rsidR="00B862C3">
        <w:t>in relation to</w:t>
      </w:r>
      <w:r w:rsidR="00B862C3" w:rsidRPr="00D52FF8">
        <w:t xml:space="preserve"> </w:t>
      </w:r>
      <w:r w:rsidR="004900CA">
        <w:t>a</w:t>
      </w:r>
      <w:r w:rsidR="004900CA" w:rsidRPr="00D52FF8">
        <w:t xml:space="preserve"> </w:t>
      </w:r>
      <w:r w:rsidR="00666801" w:rsidRPr="00D52FF8">
        <w:t>runway</w:t>
      </w:r>
      <w:r w:rsidR="00FF1643">
        <w:t xml:space="preserve"> stated in the first row of the table.</w:t>
      </w:r>
    </w:p>
    <w:p w14:paraId="0576ECE2" w14:textId="0FCD6367" w:rsidR="00666801" w:rsidRPr="004756CB" w:rsidRDefault="000D3991" w:rsidP="00EF46FA">
      <w:pPr>
        <w:pStyle w:val="Caption"/>
        <w:keepNext/>
        <w:ind w:left="0" w:firstLine="720"/>
      </w:pPr>
      <w:r w:rsidRPr="004756CB">
        <w:t>Table 8-1: Minimum RVR or visibility</w:t>
      </w:r>
    </w:p>
    <w:tbl>
      <w:tblPr>
        <w:tblW w:w="8171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992"/>
        <w:gridCol w:w="1134"/>
        <w:gridCol w:w="1417"/>
        <w:gridCol w:w="993"/>
        <w:gridCol w:w="1134"/>
        <w:gridCol w:w="1367"/>
      </w:tblGrid>
      <w:tr w:rsidR="00666801" w:rsidRPr="00B73F1F" w14:paraId="69AD79A2" w14:textId="77777777" w:rsidTr="00AA1E7D">
        <w:trPr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55E5" w14:textId="1478E6F4" w:rsidR="00436C22" w:rsidRPr="00C42A56" w:rsidRDefault="00666801" w:rsidP="0083512A">
            <w:pPr>
              <w:pStyle w:val="TableText"/>
              <w:keepNext/>
              <w:spacing w:before="60" w:after="60" w:line="276" w:lineRule="auto"/>
              <w:rPr>
                <w:b/>
              </w:rPr>
            </w:pPr>
            <w:bookmarkStart w:id="5" w:name="_Hlk48657631"/>
            <w:r w:rsidRPr="00EF46FA">
              <w:rPr>
                <w:b/>
              </w:rPr>
              <w:t>Type</w:t>
            </w:r>
            <w:r w:rsidRPr="00C42A56">
              <w:rPr>
                <w:b/>
              </w:rPr>
              <w:t xml:space="preserve"> of ALS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63E3" w14:textId="77777777" w:rsidR="00666801" w:rsidRPr="0083512A" w:rsidRDefault="00666801" w:rsidP="0083512A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 w:rsidRPr="0083512A">
              <w:rPr>
                <w:rFonts w:ascii="Arial" w:hAnsi="Arial" w:cs="Arial"/>
                <w:b/>
              </w:rPr>
              <w:t>FALS</w:t>
            </w:r>
          </w:p>
          <w:p w14:paraId="106E0A16" w14:textId="039D55AD" w:rsidR="00436C22" w:rsidRPr="0083512A" w:rsidRDefault="00436C22" w:rsidP="0083512A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 w:rsidRPr="0083512A">
              <w:rPr>
                <w:rFonts w:ascii="Arial" w:hAnsi="Arial" w:cs="Arial"/>
                <w:b/>
              </w:rPr>
              <w:t xml:space="preserve">(Column </w:t>
            </w:r>
            <w:r w:rsidR="001C18AC" w:rsidRPr="0083512A">
              <w:rPr>
                <w:rFonts w:ascii="Arial" w:hAnsi="Arial" w:cs="Arial"/>
                <w:b/>
              </w:rPr>
              <w:t>1</w:t>
            </w:r>
            <w:r w:rsidRPr="0083512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2D89" w14:textId="77777777" w:rsidR="00666801" w:rsidRPr="0083512A" w:rsidRDefault="00666801" w:rsidP="0083512A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 w:rsidRPr="0083512A">
              <w:rPr>
                <w:rFonts w:ascii="Arial" w:hAnsi="Arial" w:cs="Arial"/>
                <w:b/>
              </w:rPr>
              <w:t>IALS</w:t>
            </w:r>
          </w:p>
          <w:p w14:paraId="6885A3F0" w14:textId="1B9A90CE" w:rsidR="00436C22" w:rsidRPr="0083512A" w:rsidRDefault="00436C22" w:rsidP="0083512A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 w:rsidRPr="0083512A">
              <w:rPr>
                <w:rFonts w:ascii="Arial" w:hAnsi="Arial" w:cs="Arial"/>
                <w:b/>
              </w:rPr>
              <w:t>(Column</w:t>
            </w:r>
            <w:r w:rsidR="001C18AC" w:rsidRPr="0083512A">
              <w:rPr>
                <w:rFonts w:ascii="Arial" w:hAnsi="Arial" w:cs="Arial"/>
                <w:b/>
              </w:rPr>
              <w:t>2</w:t>
            </w:r>
            <w:r w:rsidRPr="0083512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DA7D" w14:textId="77777777" w:rsidR="00666801" w:rsidRPr="0083512A" w:rsidRDefault="00666801" w:rsidP="0083512A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 w:rsidRPr="0083512A">
              <w:rPr>
                <w:rFonts w:ascii="Arial" w:hAnsi="Arial" w:cs="Arial"/>
                <w:b/>
              </w:rPr>
              <w:t>BALS</w:t>
            </w:r>
          </w:p>
          <w:p w14:paraId="69EF25FF" w14:textId="29CE0E0A" w:rsidR="00436C22" w:rsidRPr="0083512A" w:rsidRDefault="00436C22" w:rsidP="0083512A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 w:rsidRPr="0083512A">
              <w:rPr>
                <w:rFonts w:ascii="Arial" w:hAnsi="Arial" w:cs="Arial"/>
                <w:b/>
              </w:rPr>
              <w:t xml:space="preserve">(Column </w:t>
            </w:r>
            <w:r w:rsidR="001C18AC" w:rsidRPr="0083512A">
              <w:rPr>
                <w:rFonts w:ascii="Arial" w:hAnsi="Arial" w:cs="Arial"/>
                <w:b/>
              </w:rPr>
              <w:t>3</w:t>
            </w:r>
            <w:r w:rsidRPr="0083512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6ABE" w14:textId="77777777" w:rsidR="00666801" w:rsidRPr="0083512A" w:rsidRDefault="00666801" w:rsidP="0083512A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 w:rsidRPr="0083512A">
              <w:rPr>
                <w:rFonts w:ascii="Arial" w:hAnsi="Arial" w:cs="Arial"/>
                <w:b/>
              </w:rPr>
              <w:t>NALS</w:t>
            </w:r>
          </w:p>
          <w:p w14:paraId="1691927D" w14:textId="722C4ED9" w:rsidR="00436C22" w:rsidRPr="0083512A" w:rsidRDefault="00436C22" w:rsidP="0083512A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 w:rsidRPr="0083512A">
              <w:rPr>
                <w:rFonts w:ascii="Arial" w:hAnsi="Arial" w:cs="Arial"/>
                <w:b/>
              </w:rPr>
              <w:t xml:space="preserve">(Column </w:t>
            </w:r>
            <w:r w:rsidR="001C18AC" w:rsidRPr="0083512A">
              <w:rPr>
                <w:rFonts w:ascii="Arial" w:hAnsi="Arial" w:cs="Arial"/>
                <w:b/>
              </w:rPr>
              <w:t>4</w:t>
            </w:r>
            <w:r w:rsidRPr="0083512A">
              <w:rPr>
                <w:rFonts w:ascii="Arial" w:hAnsi="Arial" w:cs="Arial"/>
                <w:b/>
              </w:rPr>
              <w:t>)</w:t>
            </w:r>
          </w:p>
        </w:tc>
      </w:tr>
      <w:tr w:rsidR="00666801" w:rsidRPr="00B73F1F" w14:paraId="39AF4D51" w14:textId="77777777" w:rsidTr="00AA1E7D">
        <w:trPr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2CD8" w14:textId="77777777" w:rsidR="00666801" w:rsidRPr="00AE517F" w:rsidRDefault="00666801" w:rsidP="00AA1E7D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3103" w14:textId="77777777" w:rsidR="00666801" w:rsidRPr="00AE517F" w:rsidRDefault="00666801" w:rsidP="0083512A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 w:rsidRPr="00AE517F">
              <w:rPr>
                <w:rFonts w:ascii="Arial" w:hAnsi="Arial" w:cs="Arial"/>
                <w:b/>
              </w:rPr>
              <w:t>RVR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120F" w14:textId="77777777" w:rsidR="00666801" w:rsidRPr="00AE517F" w:rsidRDefault="00666801" w:rsidP="0083512A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 w:rsidRPr="00AE517F">
              <w:rPr>
                <w:rFonts w:ascii="Arial" w:hAnsi="Arial" w:cs="Arial"/>
                <w:b/>
              </w:rPr>
              <w:t>Visibility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BEB6" w14:textId="556B273B" w:rsidR="00666801" w:rsidRPr="00AE517F" w:rsidRDefault="00666801" w:rsidP="0083512A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 w:rsidRPr="00AE517F">
              <w:rPr>
                <w:rFonts w:ascii="Arial" w:hAnsi="Arial" w:cs="Arial"/>
                <w:b/>
              </w:rPr>
              <w:t xml:space="preserve">RVR or </w:t>
            </w:r>
            <w:r w:rsidR="000030C5" w:rsidRPr="00AE517F">
              <w:rPr>
                <w:rFonts w:ascii="Arial" w:hAnsi="Arial" w:cs="Arial"/>
                <w:b/>
              </w:rPr>
              <w:t>V</w:t>
            </w:r>
            <w:r w:rsidRPr="00AE517F">
              <w:rPr>
                <w:rFonts w:ascii="Arial" w:hAnsi="Arial" w:cs="Arial"/>
                <w:b/>
              </w:rPr>
              <w:t>isibility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3039" w14:textId="77777777" w:rsidR="00666801" w:rsidRPr="00AE517F" w:rsidRDefault="00666801" w:rsidP="0083512A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 w:rsidRPr="00AE517F">
              <w:rPr>
                <w:rFonts w:ascii="Arial" w:hAnsi="Arial" w:cs="Arial"/>
                <w:b/>
              </w:rPr>
              <w:t>RVR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AC7F5" w14:textId="0ACCE0D9" w:rsidR="00666801" w:rsidRPr="00AE517F" w:rsidRDefault="000030C5" w:rsidP="0083512A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 w:rsidRPr="00AE517F">
              <w:rPr>
                <w:rFonts w:ascii="Arial" w:hAnsi="Arial" w:cs="Arial"/>
                <w:b/>
              </w:rPr>
              <w:t>V</w:t>
            </w:r>
            <w:r w:rsidR="001A5124" w:rsidRPr="00AE517F">
              <w:rPr>
                <w:rFonts w:ascii="Arial" w:hAnsi="Arial" w:cs="Arial"/>
                <w:b/>
              </w:rPr>
              <w:t>isibility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E642" w14:textId="70DA9336" w:rsidR="00666801" w:rsidRPr="00AE517F" w:rsidRDefault="00666801" w:rsidP="0083512A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 w:rsidRPr="00AE517F">
              <w:rPr>
                <w:rFonts w:ascii="Arial" w:hAnsi="Arial" w:cs="Arial"/>
                <w:b/>
              </w:rPr>
              <w:t xml:space="preserve">RVR or </w:t>
            </w:r>
            <w:r w:rsidR="000030C5" w:rsidRPr="00AE517F">
              <w:rPr>
                <w:rFonts w:ascii="Arial" w:hAnsi="Arial" w:cs="Arial"/>
                <w:b/>
              </w:rPr>
              <w:t>V</w:t>
            </w:r>
            <w:r w:rsidRPr="00AE517F">
              <w:rPr>
                <w:rFonts w:ascii="Arial" w:hAnsi="Arial" w:cs="Arial"/>
                <w:b/>
              </w:rPr>
              <w:t>isibility</w:t>
            </w:r>
          </w:p>
        </w:tc>
      </w:tr>
      <w:tr w:rsidR="00666801" w:rsidRPr="00B73F1F" w14:paraId="32790F07" w14:textId="77777777" w:rsidTr="00AA1E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E004" w14:textId="610D93DF" w:rsidR="00666801" w:rsidRPr="00AE517F" w:rsidRDefault="00666801">
            <w:pPr>
              <w:spacing w:before="12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E517F">
              <w:rPr>
                <w:rFonts w:ascii="Arial" w:eastAsia="Calibri" w:hAnsi="Arial" w:cs="Arial"/>
                <w:lang w:eastAsia="en-US"/>
              </w:rPr>
              <w:t>Distance (m</w:t>
            </w:r>
            <w:r w:rsidR="00C42A56" w:rsidRPr="00AE517F">
              <w:rPr>
                <w:rFonts w:ascii="Arial" w:eastAsia="Calibri" w:hAnsi="Arial" w:cs="Arial"/>
                <w:lang w:eastAsia="en-US"/>
              </w:rPr>
              <w:t>etres</w:t>
            </w:r>
            <w:r w:rsidRPr="00AE517F">
              <w:rPr>
                <w:rFonts w:ascii="Arial" w:eastAsia="Calibri" w:hAnsi="Arial" w:cs="Arial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A6C9" w14:textId="77777777" w:rsidR="00666801" w:rsidRPr="00AE517F" w:rsidRDefault="00666801">
            <w:pPr>
              <w:spacing w:before="12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E517F">
              <w:rPr>
                <w:rFonts w:ascii="Arial" w:eastAsia="Calibri" w:hAnsi="Arial" w:cs="Arial"/>
                <w:lang w:eastAsia="en-US"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42BC" w14:textId="77777777" w:rsidR="00666801" w:rsidRPr="00AE517F" w:rsidRDefault="00666801">
            <w:pPr>
              <w:spacing w:before="12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E517F">
              <w:rPr>
                <w:rFonts w:ascii="Arial" w:eastAsia="Calibri" w:hAnsi="Arial" w:cs="Arial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1EB5" w14:textId="77777777" w:rsidR="00666801" w:rsidRPr="00AE517F" w:rsidRDefault="00666801">
            <w:pPr>
              <w:spacing w:before="12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E517F">
              <w:rPr>
                <w:rFonts w:ascii="Arial" w:eastAsia="Calibri" w:hAnsi="Arial" w:cs="Arial"/>
                <w:lang w:eastAsia="en-US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DBB2" w14:textId="39E87AC0" w:rsidR="00666801" w:rsidRPr="00AE517F" w:rsidRDefault="00666801">
            <w:pPr>
              <w:spacing w:before="12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E517F">
              <w:rPr>
                <w:rFonts w:ascii="Arial" w:eastAsia="Calibri" w:hAnsi="Arial" w:cs="Arial"/>
                <w:lang w:eastAsia="en-US"/>
              </w:rPr>
              <w:t>1</w:t>
            </w:r>
            <w:r w:rsidR="00EE4D5E">
              <w:rPr>
                <w:rFonts w:ascii="Arial" w:eastAsia="Calibri" w:hAnsi="Arial" w:cs="Arial"/>
                <w:lang w:eastAsia="en-US"/>
              </w:rPr>
              <w:t>,</w:t>
            </w:r>
            <w:r w:rsidRPr="00AE517F">
              <w:rPr>
                <w:rFonts w:ascii="Arial" w:eastAsia="Calibri" w:hAnsi="Arial" w:cs="Arial"/>
                <w:lang w:eastAsia="en-US"/>
              </w:rPr>
              <w:t>00</w:t>
            </w:r>
            <w:r w:rsidR="00EE4D5E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229E" w14:textId="462B4E5B" w:rsidR="00666801" w:rsidRPr="00AE517F" w:rsidRDefault="00666801">
            <w:pPr>
              <w:spacing w:before="12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E517F">
              <w:rPr>
                <w:rFonts w:ascii="Arial" w:eastAsia="Calibri" w:hAnsi="Arial" w:cs="Arial"/>
                <w:lang w:eastAsia="en-US"/>
              </w:rPr>
              <w:t>1</w:t>
            </w:r>
            <w:r w:rsidR="00EE4D5E">
              <w:rPr>
                <w:rFonts w:ascii="Arial" w:eastAsia="Calibri" w:hAnsi="Arial" w:cs="Arial"/>
                <w:lang w:eastAsia="en-US"/>
              </w:rPr>
              <w:t>,</w:t>
            </w:r>
            <w:r w:rsidRPr="00AE517F">
              <w:rPr>
                <w:rFonts w:ascii="Arial" w:eastAsia="Calibri" w:hAnsi="Arial" w:cs="Arial"/>
                <w:lang w:eastAsia="en-US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D0E7" w14:textId="22570F8D" w:rsidR="00666801" w:rsidRPr="00AE517F" w:rsidRDefault="00C95370" w:rsidP="00C95370">
            <w:pPr>
              <w:spacing w:before="120" w:line="276" w:lineRule="auto"/>
              <w:ind w:left="360"/>
              <w:rPr>
                <w:rFonts w:ascii="Arial" w:eastAsia="Calibri" w:hAnsi="Arial" w:cs="Arial"/>
                <w:lang w:eastAsia="en-US"/>
              </w:rPr>
            </w:pPr>
            <w:r w:rsidRPr="00AE517F">
              <w:rPr>
                <w:rFonts w:ascii="Arial" w:eastAsia="Calibri" w:hAnsi="Arial" w:cs="Arial"/>
                <w:lang w:eastAsia="en-US"/>
              </w:rPr>
              <w:t>1</w:t>
            </w:r>
            <w:r w:rsidR="00EE4D5E">
              <w:rPr>
                <w:rFonts w:ascii="Arial" w:eastAsia="Calibri" w:hAnsi="Arial" w:cs="Arial"/>
                <w:lang w:eastAsia="en-US"/>
              </w:rPr>
              <w:t>,</w:t>
            </w:r>
            <w:r w:rsidR="00666801" w:rsidRPr="00AE517F">
              <w:rPr>
                <w:rFonts w:ascii="Arial" w:eastAsia="Calibri" w:hAnsi="Arial" w:cs="Arial"/>
                <w:lang w:eastAsia="en-US"/>
              </w:rPr>
              <w:t>500</w:t>
            </w:r>
          </w:p>
        </w:tc>
      </w:tr>
    </w:tbl>
    <w:bookmarkEnd w:id="5"/>
    <w:p w14:paraId="1D6A560F" w14:textId="36D6CFB5" w:rsidR="00666801" w:rsidRPr="00361194" w:rsidRDefault="00860144" w:rsidP="0083512A">
      <w:pPr>
        <w:pStyle w:val="LDClause"/>
        <w:spacing w:before="120"/>
        <w:rPr>
          <w:b/>
          <w:bCs/>
        </w:rPr>
      </w:pPr>
      <w:r w:rsidRPr="00A51AE9">
        <w:rPr>
          <w:bCs/>
        </w:rPr>
        <w:t>8.1.6.</w:t>
      </w:r>
      <w:r w:rsidR="008B7DF2" w:rsidRPr="00A51AE9">
        <w:rPr>
          <w:bCs/>
        </w:rPr>
        <w:t>1C</w:t>
      </w:r>
      <w:r w:rsidRPr="00502386">
        <w:rPr>
          <w:rFonts w:cs="Arial"/>
        </w:rPr>
        <w:tab/>
      </w:r>
      <w:r w:rsidRPr="00A51AE9">
        <w:rPr>
          <w:b/>
          <w:bCs/>
        </w:rPr>
        <w:t xml:space="preserve">Method for determining minimum </w:t>
      </w:r>
      <w:r w:rsidR="002D7C71" w:rsidRPr="00A51AE9">
        <w:rPr>
          <w:b/>
          <w:bCs/>
        </w:rPr>
        <w:t xml:space="preserve">RVR or </w:t>
      </w:r>
      <w:r w:rsidRPr="00A51AE9">
        <w:rPr>
          <w:b/>
          <w:bCs/>
        </w:rPr>
        <w:t>visibility</w:t>
      </w:r>
      <w:r w:rsidR="000509F6" w:rsidRPr="00A51AE9">
        <w:rPr>
          <w:b/>
          <w:bCs/>
        </w:rPr>
        <w:t> </w:t>
      </w:r>
      <w:r w:rsidRPr="00A51AE9">
        <w:rPr>
          <w:b/>
          <w:bCs/>
        </w:rPr>
        <w:t>— other straight</w:t>
      </w:r>
      <w:r w:rsidR="0083512A">
        <w:rPr>
          <w:b/>
          <w:bCs/>
        </w:rPr>
        <w:t>-</w:t>
      </w:r>
      <w:r w:rsidRPr="00A51AE9">
        <w:rPr>
          <w:b/>
          <w:bCs/>
        </w:rPr>
        <w:t>in procedures.</w:t>
      </w:r>
      <w:r w:rsidRPr="00252305">
        <w:rPr>
          <w:rFonts w:cs="Arial"/>
          <w:bCs/>
        </w:rPr>
        <w:t xml:space="preserve"> </w:t>
      </w:r>
      <w:r w:rsidR="00CB16E0" w:rsidRPr="00361194">
        <w:rPr>
          <w:bCs/>
        </w:rPr>
        <w:t>Subject to paragraph 8.1.6.</w:t>
      </w:r>
      <w:r w:rsidR="00B10AD8">
        <w:rPr>
          <w:bCs/>
        </w:rPr>
        <w:t>1D</w:t>
      </w:r>
      <w:r w:rsidR="00CB16E0" w:rsidRPr="00361194">
        <w:rPr>
          <w:bCs/>
        </w:rPr>
        <w:t>, f</w:t>
      </w:r>
      <w:r w:rsidRPr="00361194">
        <w:rPr>
          <w:bCs/>
        </w:rPr>
        <w:t>or a straight-in approach procedure mentioned in paragraph 8.1.6.1A</w:t>
      </w:r>
      <w:r w:rsidR="00742446">
        <w:rPr>
          <w:bCs/>
        </w:rPr>
        <w:t>, which</w:t>
      </w:r>
      <w:r w:rsidRPr="00361194">
        <w:rPr>
          <w:bCs/>
        </w:rPr>
        <w:t xml:space="preserve"> is not </w:t>
      </w:r>
      <w:r w:rsidR="00DE091E" w:rsidRPr="00361194">
        <w:rPr>
          <w:bCs/>
        </w:rPr>
        <w:t xml:space="preserve">a straight-in approach procedure aligned with runway centreline, </w:t>
      </w:r>
      <w:r w:rsidRPr="00361194">
        <w:rPr>
          <w:bCs/>
        </w:rPr>
        <w:t xml:space="preserve">the minimum </w:t>
      </w:r>
      <w:r w:rsidR="004C215A" w:rsidRPr="00361194">
        <w:rPr>
          <w:bCs/>
        </w:rPr>
        <w:t>RVR</w:t>
      </w:r>
      <w:r w:rsidR="00DE091E" w:rsidRPr="00361194">
        <w:rPr>
          <w:bCs/>
        </w:rPr>
        <w:t>,</w:t>
      </w:r>
      <w:r w:rsidR="004C215A" w:rsidRPr="00361194">
        <w:rPr>
          <w:bCs/>
        </w:rPr>
        <w:t xml:space="preserve"> or </w:t>
      </w:r>
      <w:r w:rsidRPr="00361194">
        <w:rPr>
          <w:bCs/>
        </w:rPr>
        <w:t>visibility</w:t>
      </w:r>
      <w:r w:rsidR="00DE091E" w:rsidRPr="00361194">
        <w:rPr>
          <w:bCs/>
        </w:rPr>
        <w:t>,</w:t>
      </w:r>
      <w:r w:rsidRPr="00361194">
        <w:rPr>
          <w:bCs/>
        </w:rPr>
        <w:t xml:space="preserve"> for the procedure is the </w:t>
      </w:r>
      <w:r w:rsidR="007F4161">
        <w:rPr>
          <w:bCs/>
        </w:rPr>
        <w:t>greater</w:t>
      </w:r>
      <w:r w:rsidR="007F4161" w:rsidRPr="00361194">
        <w:rPr>
          <w:bCs/>
        </w:rPr>
        <w:t xml:space="preserve"> </w:t>
      </w:r>
      <w:r w:rsidRPr="00361194">
        <w:rPr>
          <w:bCs/>
        </w:rPr>
        <w:t>of the following:</w:t>
      </w:r>
    </w:p>
    <w:p w14:paraId="13744CE0" w14:textId="2E4D5F19" w:rsidR="00666801" w:rsidRPr="00D52FF8" w:rsidRDefault="00354319" w:rsidP="002579C4">
      <w:pPr>
        <w:pStyle w:val="LDP1a1"/>
        <w:tabs>
          <w:tab w:val="clear" w:pos="1191"/>
          <w:tab w:val="num" w:pos="1187"/>
        </w:tabs>
        <w:ind w:left="1187" w:hanging="450"/>
      </w:pPr>
      <w:r w:rsidRPr="00D52FF8">
        <w:t>(a)</w:t>
      </w:r>
      <w:r w:rsidRPr="00D52FF8">
        <w:tab/>
      </w:r>
      <m:oMath>
        <m:r>
          <w:rPr>
            <w:rFonts w:ascii="Cambria Math" w:hAnsi="Cambria Math"/>
          </w:rPr>
          <m:t>RVR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or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visibility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metres</m:t>
            </m:r>
          </m:e>
        </m:d>
        <m:r>
          <m:rPr>
            <m:sty m:val="p"/>
          </m:rPr>
          <w:rPr>
            <w:rFonts w:ascii="Cambria Math" w:hAnsi="Cambria Math"/>
          </w:rPr>
          <m:t>= 160 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MDH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or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DH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- </m:t>
                </m:r>
                <m:r>
                  <w:rPr>
                    <w:rFonts w:ascii="Cambria Math" w:hAnsi="Cambria Math"/>
                  </w:rPr>
                  <m:t>TCH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 xml:space="preserve"> × 0.3048</m:t>
            </m:r>
          </m:num>
          <m:den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VPA</m:t>
                    </m:r>
                  </m:e>
                </m:d>
              </m:e>
            </m:func>
          </m:den>
        </m:f>
      </m:oMath>
      <w:r w:rsidR="00860144" w:rsidRPr="00D52FF8">
        <w:t>;</w:t>
      </w:r>
    </w:p>
    <w:p w14:paraId="6FB5F587" w14:textId="3FB5D4E9" w:rsidR="00666801" w:rsidRPr="00D52FF8" w:rsidRDefault="00354319" w:rsidP="002579C4">
      <w:pPr>
        <w:pStyle w:val="LDP1a1"/>
        <w:tabs>
          <w:tab w:val="clear" w:pos="1191"/>
          <w:tab w:val="num" w:pos="1187"/>
        </w:tabs>
        <w:ind w:left="1187" w:hanging="450"/>
      </w:pPr>
      <w:r w:rsidRPr="00D52FF8">
        <w:t>(b)</w:t>
      </w:r>
      <w:r w:rsidRPr="00D52FF8">
        <w:tab/>
      </w:r>
      <w:r w:rsidR="00666801" w:rsidRPr="00D52FF8">
        <w:t>1</w:t>
      </w:r>
      <w:r w:rsidR="002B0140">
        <w:t> </w:t>
      </w:r>
      <w:r w:rsidR="00666801" w:rsidRPr="00D52FF8">
        <w:t>500</w:t>
      </w:r>
      <w:r w:rsidR="00FE6185">
        <w:t> </w:t>
      </w:r>
      <w:r w:rsidR="00666801" w:rsidRPr="00D52FF8">
        <w:t>m.</w:t>
      </w:r>
    </w:p>
    <w:p w14:paraId="7D7606EE" w14:textId="3DB5BC32" w:rsidR="00CB16E0" w:rsidRDefault="00CB16E0" w:rsidP="00A51AE9">
      <w:pPr>
        <w:pStyle w:val="LDClause"/>
        <w:rPr>
          <w:b/>
          <w:bCs/>
        </w:rPr>
      </w:pPr>
      <w:r w:rsidRPr="00A51AE9">
        <w:rPr>
          <w:bCs/>
        </w:rPr>
        <w:t>8.1.6.</w:t>
      </w:r>
      <w:r w:rsidR="00D60EDF" w:rsidRPr="00A51AE9">
        <w:rPr>
          <w:bCs/>
        </w:rPr>
        <w:t>1D</w:t>
      </w:r>
      <w:r w:rsidRPr="002F6A81">
        <w:rPr>
          <w:bCs/>
        </w:rPr>
        <w:tab/>
      </w:r>
      <w:r w:rsidR="0055762E" w:rsidRPr="00A51AE9">
        <w:rPr>
          <w:b/>
          <w:bCs/>
        </w:rPr>
        <w:t>Use of RVR minimum.</w:t>
      </w:r>
      <w:r w:rsidR="0055762E">
        <w:rPr>
          <w:bCs/>
        </w:rPr>
        <w:t xml:space="preserve"> </w:t>
      </w:r>
      <w:r w:rsidRPr="002F6A81">
        <w:rPr>
          <w:bCs/>
        </w:rPr>
        <w:t>For paragraphs 8.1.6.</w:t>
      </w:r>
      <w:r w:rsidR="008B7DF2" w:rsidRPr="002F6A81">
        <w:rPr>
          <w:bCs/>
        </w:rPr>
        <w:t>1B</w:t>
      </w:r>
      <w:r w:rsidRPr="002F6A81">
        <w:rPr>
          <w:bCs/>
        </w:rPr>
        <w:t xml:space="preserve"> and 8.1.6.</w:t>
      </w:r>
      <w:r w:rsidR="008B7DF2" w:rsidRPr="002F6A81">
        <w:rPr>
          <w:bCs/>
        </w:rPr>
        <w:t>1C</w:t>
      </w:r>
      <w:r w:rsidRPr="002F6A81">
        <w:rPr>
          <w:bCs/>
        </w:rPr>
        <w:t>, an RVR minimum may be used only for a procedure to approach a runway equipped with electronic RVR measuring equipment.</w:t>
      </w:r>
    </w:p>
    <w:p w14:paraId="147F0114" w14:textId="7CECC277" w:rsidR="004C036C" w:rsidRPr="004C036C" w:rsidRDefault="004C036C" w:rsidP="00A51AE9">
      <w:pPr>
        <w:pStyle w:val="LDClause"/>
      </w:pPr>
      <w:r w:rsidRPr="004A569E">
        <w:rPr>
          <w:bCs/>
        </w:rPr>
        <w:t>8.1.6.</w:t>
      </w:r>
      <w:r w:rsidR="00F0516E">
        <w:rPr>
          <w:bCs/>
        </w:rPr>
        <w:t>2</w:t>
      </w:r>
      <w:r w:rsidRPr="004A569E">
        <w:rPr>
          <w:bCs/>
        </w:rPr>
        <w:tab/>
      </w:r>
      <w:r w:rsidR="00A51AE9">
        <w:rPr>
          <w:bCs/>
        </w:rPr>
        <w:tab/>
      </w:r>
      <w:r w:rsidR="00887A12" w:rsidRPr="00A51AE9">
        <w:rPr>
          <w:b/>
          <w:bCs/>
        </w:rPr>
        <w:t>Maximum RVR</w:t>
      </w:r>
      <w:r w:rsidR="0005378F" w:rsidRPr="00A51AE9">
        <w:rPr>
          <w:b/>
          <w:bCs/>
        </w:rPr>
        <w:t xml:space="preserve"> or visibility.</w:t>
      </w:r>
      <w:r w:rsidR="0005378F">
        <w:rPr>
          <w:bCs/>
        </w:rPr>
        <w:t xml:space="preserve"> </w:t>
      </w:r>
      <w:r w:rsidRPr="00A61DD4">
        <w:rPr>
          <w:bCs/>
        </w:rPr>
        <w:t>For</w:t>
      </w:r>
      <w:r w:rsidRPr="004A569E">
        <w:rPr>
          <w:bCs/>
        </w:rPr>
        <w:t xml:space="preserve"> a straight-in approach procedure</w:t>
      </w:r>
      <w:r w:rsidRPr="00361194">
        <w:rPr>
          <w:bCs/>
        </w:rPr>
        <w:t xml:space="preserve">, the </w:t>
      </w:r>
      <w:r>
        <w:rPr>
          <w:bCs/>
        </w:rPr>
        <w:t>maximum</w:t>
      </w:r>
      <w:r w:rsidRPr="00361194">
        <w:rPr>
          <w:bCs/>
        </w:rPr>
        <w:t xml:space="preserve"> RVR, or visibility, for the procedure is</w:t>
      </w:r>
      <w:r w:rsidR="00AB3AFB">
        <w:rPr>
          <w:bCs/>
        </w:rPr>
        <w:t xml:space="preserve"> 5</w:t>
      </w:r>
      <w:r w:rsidR="0083512A">
        <w:rPr>
          <w:bCs/>
        </w:rPr>
        <w:t xml:space="preserve"> </w:t>
      </w:r>
      <w:r w:rsidR="00AB3AFB">
        <w:rPr>
          <w:bCs/>
        </w:rPr>
        <w:t>km.</w:t>
      </w:r>
    </w:p>
    <w:p w14:paraId="2C8FF928" w14:textId="7B17F33F" w:rsidR="00657E15" w:rsidRPr="00A06A80" w:rsidRDefault="00657E15" w:rsidP="00CB16E0">
      <w:pPr>
        <w:pStyle w:val="LDAmendHeading"/>
      </w:pPr>
      <w:r w:rsidRPr="00A06A80">
        <w:t>[</w:t>
      </w:r>
      <w:r w:rsidR="00DC733E">
        <w:t>8</w:t>
      </w:r>
      <w:r w:rsidR="004268B6">
        <w:t>]</w:t>
      </w:r>
      <w:r w:rsidR="004268B6">
        <w:tab/>
      </w:r>
      <w:r w:rsidR="0018332B" w:rsidRPr="0018332B">
        <w:t>Paragraph 8.1.6.2A</w:t>
      </w:r>
    </w:p>
    <w:p w14:paraId="126CB8BD" w14:textId="0A187015" w:rsidR="00913184" w:rsidRDefault="008730C8" w:rsidP="00913184">
      <w:pPr>
        <w:pStyle w:val="LDAmendInstruction"/>
      </w:pPr>
      <w:r>
        <w:t>o</w:t>
      </w:r>
      <w:r w:rsidR="00096837" w:rsidRPr="00913184">
        <w:t>mit</w:t>
      </w:r>
    </w:p>
    <w:p w14:paraId="11E39329" w14:textId="585BEC31" w:rsidR="00913184" w:rsidRDefault="00913184" w:rsidP="00913184">
      <w:pPr>
        <w:pStyle w:val="LDAmendText"/>
      </w:pPr>
      <w:r w:rsidRPr="0013377C">
        <w:t>visibility</w:t>
      </w:r>
    </w:p>
    <w:p w14:paraId="37D63A94" w14:textId="5CB451D8" w:rsidR="00913184" w:rsidRDefault="00CE7D7B" w:rsidP="00913184">
      <w:pPr>
        <w:pStyle w:val="LDAmendInstruction"/>
      </w:pPr>
      <w:r>
        <w:t>insert</w:t>
      </w:r>
    </w:p>
    <w:p w14:paraId="12B2F943" w14:textId="6D386025" w:rsidR="00913184" w:rsidRPr="00913184" w:rsidRDefault="00913184" w:rsidP="00913184">
      <w:pPr>
        <w:pStyle w:val="LDAmendText"/>
      </w:pPr>
      <w:r w:rsidRPr="0013377C">
        <w:t>RVR</w:t>
      </w:r>
    </w:p>
    <w:p w14:paraId="7F7B0DC4" w14:textId="60DBB59D" w:rsidR="00C449F0" w:rsidRPr="00670908" w:rsidRDefault="0065436F" w:rsidP="00C449F0">
      <w:pPr>
        <w:pStyle w:val="LDAmendInstruction"/>
        <w:ind w:left="0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>[</w:t>
      </w:r>
      <w:r w:rsidR="00DC733E">
        <w:rPr>
          <w:rFonts w:ascii="Arial" w:hAnsi="Arial" w:cs="Arial"/>
          <w:b/>
          <w:i w:val="0"/>
        </w:rPr>
        <w:t>9</w:t>
      </w:r>
      <w:r w:rsidR="00C449F0" w:rsidRPr="00670908">
        <w:rPr>
          <w:rFonts w:ascii="Arial" w:hAnsi="Arial" w:cs="Arial"/>
          <w:b/>
          <w:i w:val="0"/>
        </w:rPr>
        <w:t>]</w:t>
      </w:r>
      <w:r w:rsidR="00C449F0" w:rsidRPr="00670908">
        <w:rPr>
          <w:rFonts w:ascii="Arial" w:hAnsi="Arial" w:cs="Arial"/>
          <w:b/>
          <w:i w:val="0"/>
        </w:rPr>
        <w:tab/>
      </w:r>
      <w:r w:rsidR="00C449F0" w:rsidRPr="00670908">
        <w:rPr>
          <w:rFonts w:ascii="Arial" w:hAnsi="Arial" w:cs="Arial"/>
          <w:b/>
          <w:i w:val="0"/>
        </w:rPr>
        <w:tab/>
        <w:t>Paragraph 8.1.6.2A, Table 8-1A</w:t>
      </w:r>
      <w:r w:rsidR="00670908" w:rsidRPr="00670908">
        <w:rPr>
          <w:rFonts w:ascii="Arial" w:hAnsi="Arial" w:cs="Arial"/>
          <w:b/>
          <w:i w:val="0"/>
        </w:rPr>
        <w:t xml:space="preserve"> (first row)</w:t>
      </w:r>
    </w:p>
    <w:p w14:paraId="2ECC0D18" w14:textId="0F323B50" w:rsidR="00291F11" w:rsidRDefault="00291F11" w:rsidP="00291F11">
      <w:pPr>
        <w:pStyle w:val="LDAmendInstruction"/>
        <w:spacing w:before="0"/>
        <w:rPr>
          <w:iCs/>
        </w:rPr>
      </w:pPr>
      <w:r w:rsidRPr="003E347D">
        <w:rPr>
          <w:iCs/>
        </w:rPr>
        <w:t>s</w:t>
      </w:r>
      <w:r w:rsidR="00670908" w:rsidRPr="003E347D">
        <w:rPr>
          <w:iCs/>
        </w:rPr>
        <w:t>ubstitute</w:t>
      </w:r>
    </w:p>
    <w:tbl>
      <w:tblPr>
        <w:tblW w:w="7654" w:type="dxa"/>
        <w:tblInd w:w="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3998"/>
        <w:gridCol w:w="1984"/>
      </w:tblGrid>
      <w:tr w:rsidR="00670908" w:rsidRPr="0083512A" w14:paraId="74A6FCF7" w14:textId="77777777" w:rsidTr="00AA1E7D">
        <w:tc>
          <w:tcPr>
            <w:tcW w:w="1672" w:type="dxa"/>
          </w:tcPr>
          <w:p w14:paraId="651F12FB" w14:textId="77777777" w:rsidR="00670908" w:rsidRPr="0083512A" w:rsidRDefault="00670908" w:rsidP="00291F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bookmarkStart w:id="6" w:name="_Hlk48657536"/>
            <w:r w:rsidRPr="0083512A">
              <w:rPr>
                <w:rFonts w:ascii="Arial" w:hAnsi="Arial" w:cs="Arial"/>
                <w:b/>
              </w:rPr>
              <w:t>Approach type (</w:t>
            </w:r>
            <w:r w:rsidR="00015490" w:rsidRPr="0083512A">
              <w:rPr>
                <w:rFonts w:ascii="Arial" w:hAnsi="Arial" w:cs="Arial"/>
                <w:b/>
              </w:rPr>
              <w:t>Column </w:t>
            </w:r>
            <w:r w:rsidRPr="0083512A">
              <w:rPr>
                <w:rFonts w:ascii="Arial" w:hAnsi="Arial" w:cs="Arial"/>
                <w:b/>
              </w:rPr>
              <w:t>1)</w:t>
            </w:r>
          </w:p>
        </w:tc>
        <w:tc>
          <w:tcPr>
            <w:tcW w:w="3998" w:type="dxa"/>
          </w:tcPr>
          <w:p w14:paraId="74280909" w14:textId="48385CFE" w:rsidR="00670908" w:rsidRPr="0083512A" w:rsidRDefault="00670908" w:rsidP="00291F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3512A">
              <w:rPr>
                <w:rFonts w:ascii="Arial" w:hAnsi="Arial" w:cs="Arial"/>
                <w:b/>
              </w:rPr>
              <w:t>Minimum RVR (metres)</w:t>
            </w:r>
          </w:p>
          <w:p w14:paraId="3EEFA704" w14:textId="77777777" w:rsidR="00670908" w:rsidRPr="0083512A" w:rsidRDefault="00670908" w:rsidP="00291F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3512A">
              <w:rPr>
                <w:rFonts w:ascii="Arial" w:hAnsi="Arial" w:cs="Arial"/>
                <w:b/>
              </w:rPr>
              <w:t>(Column 2)</w:t>
            </w:r>
          </w:p>
        </w:tc>
        <w:tc>
          <w:tcPr>
            <w:tcW w:w="1984" w:type="dxa"/>
          </w:tcPr>
          <w:p w14:paraId="0AE70AF7" w14:textId="51CC58DF" w:rsidR="00670908" w:rsidRPr="0083512A" w:rsidRDefault="00670908" w:rsidP="00291F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3512A">
              <w:rPr>
                <w:rFonts w:ascii="Arial" w:hAnsi="Arial" w:cs="Arial"/>
                <w:b/>
              </w:rPr>
              <w:t>Runway capability</w:t>
            </w:r>
          </w:p>
          <w:p w14:paraId="5C9C5648" w14:textId="0C6B6FF1" w:rsidR="00670908" w:rsidRPr="0083512A" w:rsidRDefault="00670908" w:rsidP="00291F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3512A">
              <w:rPr>
                <w:rFonts w:ascii="Arial" w:hAnsi="Arial" w:cs="Arial"/>
                <w:b/>
              </w:rPr>
              <w:t>(Column 3)</w:t>
            </w:r>
          </w:p>
        </w:tc>
      </w:tr>
    </w:tbl>
    <w:bookmarkEnd w:id="6"/>
    <w:p w14:paraId="4CFB29E0" w14:textId="07334BCA" w:rsidR="00667240" w:rsidRPr="00281466" w:rsidRDefault="0065436F" w:rsidP="002579C4">
      <w:pPr>
        <w:pStyle w:val="LDAmendHeading"/>
        <w:spacing w:before="120"/>
        <w:rPr>
          <w:rFonts w:cs="Arial"/>
          <w:i/>
          <w:iCs/>
        </w:rPr>
      </w:pPr>
      <w:r w:rsidRPr="00281466">
        <w:rPr>
          <w:rFonts w:cs="Arial"/>
          <w:iCs/>
        </w:rPr>
        <w:lastRenderedPageBreak/>
        <w:t>[</w:t>
      </w:r>
      <w:r w:rsidR="00DC733E" w:rsidRPr="00281466">
        <w:rPr>
          <w:rFonts w:cs="Arial"/>
          <w:iCs/>
        </w:rPr>
        <w:t>10</w:t>
      </w:r>
      <w:r w:rsidR="00667240" w:rsidRPr="00281466">
        <w:rPr>
          <w:rFonts w:cs="Arial"/>
          <w:iCs/>
        </w:rPr>
        <w:t>]</w:t>
      </w:r>
      <w:r w:rsidR="00667240" w:rsidRPr="00281466">
        <w:rPr>
          <w:rFonts w:cs="Arial"/>
          <w:iCs/>
        </w:rPr>
        <w:tab/>
        <w:t>Paragraph 8.1.6.2A, Table 8-1A (</w:t>
      </w:r>
      <w:r w:rsidR="00545613" w:rsidRPr="00281466">
        <w:rPr>
          <w:rFonts w:cs="Arial"/>
          <w:iCs/>
        </w:rPr>
        <w:t>first cell in column headed “Runway capa</w:t>
      </w:r>
      <w:r w:rsidR="00DE1185" w:rsidRPr="00281466">
        <w:rPr>
          <w:rFonts w:cs="Arial"/>
          <w:iCs/>
        </w:rPr>
        <w:t>bility</w:t>
      </w:r>
      <w:r w:rsidR="00545613" w:rsidRPr="00281466">
        <w:rPr>
          <w:rFonts w:cs="Arial"/>
          <w:iCs/>
        </w:rPr>
        <w:t>”</w:t>
      </w:r>
      <w:r w:rsidR="00FE6185" w:rsidRPr="00281466">
        <w:rPr>
          <w:rFonts w:cs="Arial"/>
          <w:iCs/>
        </w:rPr>
        <w:t>)</w:t>
      </w:r>
    </w:p>
    <w:p w14:paraId="340528A8" w14:textId="5D4C6F40" w:rsidR="00F71445" w:rsidRDefault="008730C8" w:rsidP="00C26996">
      <w:pPr>
        <w:pStyle w:val="LDAmendInstruction"/>
        <w:rPr>
          <w:rFonts w:ascii="Arial" w:hAnsi="Arial" w:cs="Arial"/>
        </w:rPr>
      </w:pPr>
      <w:r>
        <w:t>o</w:t>
      </w:r>
      <w:r w:rsidR="00667240" w:rsidRPr="00F71445">
        <w:t>mit</w:t>
      </w:r>
    </w:p>
    <w:p w14:paraId="1F352718" w14:textId="77777777" w:rsidR="00F71445" w:rsidRPr="00913184" w:rsidRDefault="00667240" w:rsidP="00913184">
      <w:pPr>
        <w:pStyle w:val="LDAmendText"/>
      </w:pPr>
      <w:r w:rsidRPr="00913184">
        <w:t>Runway Visual Range (RVR)</w:t>
      </w:r>
    </w:p>
    <w:p w14:paraId="37E7901F" w14:textId="5854C1D7" w:rsidR="00F71445" w:rsidRDefault="00667240" w:rsidP="00C26996">
      <w:pPr>
        <w:pStyle w:val="LDAmendInstruction"/>
      </w:pPr>
      <w:r w:rsidRPr="00545613">
        <w:t>insert</w:t>
      </w:r>
    </w:p>
    <w:p w14:paraId="5A826651" w14:textId="46A1AE0B" w:rsidR="005641BD" w:rsidRDefault="00667240" w:rsidP="00913184">
      <w:pPr>
        <w:pStyle w:val="LDAmendText"/>
      </w:pPr>
      <w:r w:rsidRPr="00913184">
        <w:t>RVR</w:t>
      </w:r>
    </w:p>
    <w:p w14:paraId="579C1980" w14:textId="59399A28" w:rsidR="00D66D7E" w:rsidRDefault="00D66D7E" w:rsidP="00015490">
      <w:pPr>
        <w:pStyle w:val="LDAmendHeading"/>
        <w:spacing w:before="120"/>
      </w:pPr>
      <w:r>
        <w:t>[</w:t>
      </w:r>
      <w:r w:rsidR="00DC733E">
        <w:t>11</w:t>
      </w:r>
      <w:r>
        <w:t>]</w:t>
      </w:r>
      <w:r>
        <w:tab/>
        <w:t>Paragraph</w:t>
      </w:r>
      <w:r w:rsidR="00AA1E7D">
        <w:t xml:space="preserve"> </w:t>
      </w:r>
      <w:r>
        <w:t>8.1.6.2A, after Table 8-1A</w:t>
      </w:r>
    </w:p>
    <w:p w14:paraId="1A8B28CE" w14:textId="568585FE" w:rsidR="005F271D" w:rsidRDefault="008730C8" w:rsidP="005F271D">
      <w:pPr>
        <w:pStyle w:val="LDAmendInstruction"/>
        <w:spacing w:before="0"/>
        <w:rPr>
          <w:i w:val="0"/>
        </w:rPr>
      </w:pPr>
      <w:r>
        <w:t>i</w:t>
      </w:r>
      <w:r w:rsidR="005F271D" w:rsidRPr="00913184">
        <w:t>nsert</w:t>
      </w:r>
    </w:p>
    <w:tbl>
      <w:tblPr>
        <w:tblW w:w="7371" w:type="dxa"/>
        <w:tblInd w:w="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</w:tblGrid>
      <w:tr w:rsidR="005F271D" w:rsidRPr="00D319FB" w14:paraId="60B61A74" w14:textId="77777777" w:rsidTr="00AA1E7D">
        <w:tc>
          <w:tcPr>
            <w:tcW w:w="7513" w:type="dxa"/>
          </w:tcPr>
          <w:p w14:paraId="67A9307D" w14:textId="56583BCB" w:rsidR="005F271D" w:rsidRPr="00D52FF8" w:rsidRDefault="005F271D" w:rsidP="005F271D">
            <w:pPr>
              <w:tabs>
                <w:tab w:val="left" w:pos="709"/>
              </w:tabs>
              <w:spacing w:before="60" w:after="60"/>
              <w:ind w:left="709" w:hanging="709"/>
              <w:rPr>
                <w:b/>
              </w:rPr>
            </w:pPr>
            <w:bookmarkStart w:id="7" w:name="_Hlk48656956"/>
            <w:r w:rsidRPr="00717F26">
              <w:rPr>
                <w:rFonts w:eastAsiaTheme="minorHAnsi"/>
                <w:b/>
                <w:lang w:eastAsia="en-US"/>
              </w:rPr>
              <w:t>Note:</w:t>
            </w:r>
            <w:r w:rsidR="00717F26" w:rsidRPr="00847A0C">
              <w:rPr>
                <w:rFonts w:eastAsiaTheme="minorHAnsi"/>
                <w:b/>
              </w:rPr>
              <w:tab/>
            </w:r>
            <w:r w:rsidRPr="00717F26">
              <w:rPr>
                <w:rFonts w:eastAsiaTheme="minorHAnsi"/>
                <w:bCs/>
                <w:lang w:eastAsia="en-US"/>
              </w:rPr>
              <w:t>Visibility v</w:t>
            </w:r>
            <w:r w:rsidRPr="00D52FF8">
              <w:t>alues for Special Authorisation Category I</w:t>
            </w:r>
            <w:r w:rsidR="0020068C">
              <w:t xml:space="preserve"> procedures</w:t>
            </w:r>
            <w:r w:rsidRPr="00D52FF8">
              <w:t xml:space="preserve"> and Special Authorisation Category</w:t>
            </w:r>
            <w:r w:rsidR="00AA1E7D">
              <w:t xml:space="preserve"> </w:t>
            </w:r>
            <w:r w:rsidRPr="00D52FF8">
              <w:t xml:space="preserve">II procedures </w:t>
            </w:r>
            <w:r w:rsidR="00235F68">
              <w:t>are stated at</w:t>
            </w:r>
            <w:r w:rsidRPr="00D52FF8">
              <w:t xml:space="preserve"> paragraphs</w:t>
            </w:r>
            <w:r w:rsidR="00AA1E7D">
              <w:t xml:space="preserve"> </w:t>
            </w:r>
            <w:r w:rsidRPr="00D52FF8">
              <w:t>8.1.14 and 8.1.15.</w:t>
            </w:r>
          </w:p>
        </w:tc>
      </w:tr>
    </w:tbl>
    <w:bookmarkEnd w:id="7"/>
    <w:p w14:paraId="4521B553" w14:textId="20F54924" w:rsidR="005102F9" w:rsidRDefault="005102F9" w:rsidP="005102F9">
      <w:pPr>
        <w:pStyle w:val="LDAmendHeading"/>
        <w:spacing w:before="120"/>
      </w:pPr>
      <w:r>
        <w:t>[</w:t>
      </w:r>
      <w:r w:rsidR="008B7DF2">
        <w:t>1</w:t>
      </w:r>
      <w:r w:rsidR="00DC733E">
        <w:t>2</w:t>
      </w:r>
      <w:r>
        <w:t>]</w:t>
      </w:r>
      <w:r>
        <w:tab/>
        <w:t>P</w:t>
      </w:r>
      <w:r w:rsidRPr="0018332B">
        <w:t>aragraph 8</w:t>
      </w:r>
      <w:r>
        <w:t>.1.</w:t>
      </w:r>
      <w:r w:rsidR="00B47FDD">
        <w:t>6</w:t>
      </w:r>
      <w:r>
        <w:t>.</w:t>
      </w:r>
      <w:r w:rsidR="00B47FDD">
        <w:t>3</w:t>
      </w:r>
    </w:p>
    <w:p w14:paraId="4867B74D" w14:textId="263EBAEA" w:rsidR="00913184" w:rsidRDefault="008730C8" w:rsidP="002579C4">
      <w:pPr>
        <w:pStyle w:val="LDAmendInstruction"/>
        <w:rPr>
          <w:i w:val="0"/>
        </w:rPr>
      </w:pPr>
      <w:r>
        <w:t>o</w:t>
      </w:r>
      <w:r w:rsidR="00B47FDD" w:rsidRPr="00545613">
        <w:t>mit</w:t>
      </w:r>
    </w:p>
    <w:p w14:paraId="276DEB2E" w14:textId="325AC8B9" w:rsidR="00AA03E1" w:rsidRPr="00AA03E1" w:rsidRDefault="00AA03E1" w:rsidP="00214B03">
      <w:pPr>
        <w:pStyle w:val="LDAmendText"/>
        <w:rPr>
          <w:i/>
          <w:iCs/>
        </w:rPr>
      </w:pPr>
      <w:r w:rsidRPr="00AA03E1">
        <w:rPr>
          <w:iCs/>
        </w:rPr>
        <w:t>the following table</w:t>
      </w:r>
    </w:p>
    <w:p w14:paraId="172BB53F" w14:textId="10AE972A" w:rsidR="00AA03E1" w:rsidRDefault="00AA03E1" w:rsidP="00AA03E1">
      <w:pPr>
        <w:pStyle w:val="LDAmendInstruction"/>
      </w:pPr>
      <w:r>
        <w:t>insert</w:t>
      </w:r>
    </w:p>
    <w:p w14:paraId="14E9EF8A" w14:textId="5C595B59" w:rsidR="00AA03E1" w:rsidRDefault="00AA03E1" w:rsidP="00214B03">
      <w:pPr>
        <w:pStyle w:val="LDAmendText"/>
      </w:pPr>
      <w:r>
        <w:t>Table 8-2</w:t>
      </w:r>
    </w:p>
    <w:p w14:paraId="6B71B3DE" w14:textId="4100E169" w:rsidR="004958F8" w:rsidRDefault="004958F8" w:rsidP="004958F8">
      <w:pPr>
        <w:pStyle w:val="LDAmendHeading"/>
        <w:spacing w:before="120"/>
      </w:pPr>
      <w:r>
        <w:t>[1</w:t>
      </w:r>
      <w:r w:rsidR="003D20FA">
        <w:t>3</w:t>
      </w:r>
      <w:r>
        <w:t>]</w:t>
      </w:r>
      <w:r>
        <w:tab/>
        <w:t>P</w:t>
      </w:r>
      <w:r w:rsidRPr="0018332B">
        <w:t>aragraph 8</w:t>
      </w:r>
      <w:r>
        <w:t>.1.6.3</w:t>
      </w:r>
    </w:p>
    <w:p w14:paraId="040E2F62" w14:textId="4F95694A" w:rsidR="004958F8" w:rsidRDefault="004958F8" w:rsidP="002579C4">
      <w:pPr>
        <w:pStyle w:val="LDAmendInstruction"/>
        <w:rPr>
          <w:i w:val="0"/>
        </w:rPr>
      </w:pPr>
      <w:r>
        <w:t>o</w:t>
      </w:r>
      <w:r w:rsidRPr="00545613">
        <w:t>mit</w:t>
      </w:r>
    </w:p>
    <w:p w14:paraId="6B123F18" w14:textId="7F1F9BB2" w:rsidR="004958F8" w:rsidRDefault="004958F8" w:rsidP="00214B03">
      <w:pPr>
        <w:pStyle w:val="LDAmendText"/>
        <w:rPr>
          <w:i/>
          <w:iCs/>
        </w:rPr>
      </w:pPr>
      <w:r>
        <w:rPr>
          <w:iCs/>
        </w:rPr>
        <w:t>Section 9.1</w:t>
      </w:r>
    </w:p>
    <w:p w14:paraId="28D9E9D5" w14:textId="77777777" w:rsidR="004958F8" w:rsidRDefault="004958F8" w:rsidP="004958F8">
      <w:pPr>
        <w:pStyle w:val="LDAmendInstruction"/>
      </w:pPr>
      <w:r>
        <w:t>insert</w:t>
      </w:r>
    </w:p>
    <w:p w14:paraId="4AEC5803" w14:textId="5344D1AF" w:rsidR="004958F8" w:rsidRDefault="004958F8" w:rsidP="00214B03">
      <w:pPr>
        <w:pStyle w:val="LDAmendText"/>
      </w:pPr>
      <w:r>
        <w:t>Table 8-2</w:t>
      </w:r>
      <w:r w:rsidR="009D3410">
        <w:t>A</w:t>
      </w:r>
    </w:p>
    <w:p w14:paraId="70A49067" w14:textId="39DD41BD" w:rsidR="00673149" w:rsidRDefault="005641BD" w:rsidP="004958F8">
      <w:pPr>
        <w:pStyle w:val="LDAmendHeading"/>
        <w:spacing w:before="120"/>
      </w:pPr>
      <w:r>
        <w:t>[1</w:t>
      </w:r>
      <w:r w:rsidR="003D20FA">
        <w:t>4</w:t>
      </w:r>
      <w:r>
        <w:t>]</w:t>
      </w:r>
      <w:r>
        <w:tab/>
      </w:r>
      <w:r w:rsidR="008737D4" w:rsidRPr="008737D4">
        <w:t>Paragraph 8.1.6.3</w:t>
      </w:r>
      <w:r w:rsidR="008737D4">
        <w:t>, after Table</w:t>
      </w:r>
      <w:r w:rsidR="00CE3304">
        <w:t xml:space="preserve"> 8-2</w:t>
      </w:r>
    </w:p>
    <w:p w14:paraId="3A018DFF" w14:textId="4F05939B" w:rsidR="008737D4" w:rsidRDefault="008730C8" w:rsidP="00AA1E7D">
      <w:pPr>
        <w:pStyle w:val="LDAmendInstruction"/>
        <w:spacing w:after="240"/>
      </w:pPr>
      <w:r>
        <w:t>i</w:t>
      </w:r>
      <w:r w:rsidR="008737D4">
        <w:t>nsert</w:t>
      </w:r>
    </w:p>
    <w:tbl>
      <w:tblPr>
        <w:tblW w:w="7513" w:type="dxa"/>
        <w:tblInd w:w="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</w:tblGrid>
      <w:tr w:rsidR="00717F26" w:rsidRPr="00D319FB" w14:paraId="1B312539" w14:textId="77777777" w:rsidTr="00AA1E7D">
        <w:tc>
          <w:tcPr>
            <w:tcW w:w="7513" w:type="dxa"/>
          </w:tcPr>
          <w:p w14:paraId="4A2B9636" w14:textId="68ADC26A" w:rsidR="00717F26" w:rsidRDefault="00717F26" w:rsidP="00717F26">
            <w:pPr>
              <w:tabs>
                <w:tab w:val="left" w:pos="709"/>
              </w:tabs>
              <w:spacing w:before="60" w:after="60"/>
              <w:ind w:left="709" w:hanging="709"/>
              <w:rPr>
                <w:rFonts w:eastAsiaTheme="minorHAnsi"/>
                <w:bCs/>
                <w:lang w:eastAsia="en-US"/>
              </w:rPr>
            </w:pPr>
            <w:r w:rsidRPr="00717F26">
              <w:rPr>
                <w:rFonts w:eastAsiaTheme="minorHAnsi"/>
                <w:b/>
                <w:lang w:eastAsia="en-US"/>
              </w:rPr>
              <w:t>Note:</w:t>
            </w:r>
            <w:r w:rsidRPr="00847A0C">
              <w:rPr>
                <w:rFonts w:eastAsiaTheme="minorHAnsi"/>
                <w:b/>
              </w:rPr>
              <w:tab/>
            </w:r>
            <w:r w:rsidRPr="00717F26">
              <w:rPr>
                <w:rFonts w:eastAsiaTheme="minorHAnsi"/>
                <w:bCs/>
                <w:lang w:eastAsia="en-US"/>
              </w:rPr>
              <w:t>The values in Table 8-2 have been determined allowing for an omni</w:t>
            </w:r>
            <w:r w:rsidR="00AA1E7D">
              <w:rPr>
                <w:rFonts w:eastAsiaTheme="minorHAnsi"/>
                <w:bCs/>
                <w:lang w:eastAsia="en-US"/>
              </w:rPr>
              <w:t xml:space="preserve"> </w:t>
            </w:r>
            <w:r w:rsidRPr="00717F26">
              <w:rPr>
                <w:rFonts w:eastAsiaTheme="minorHAnsi"/>
                <w:bCs/>
                <w:lang w:eastAsia="en-US"/>
              </w:rPr>
              <w:t>directional wind of 25 knots, an achieved bank angle of 25°, an OAT of ISA + 15, an altitude of aerodrome elevation plus 1</w:t>
            </w:r>
            <w:r w:rsidR="00AA1E7D">
              <w:rPr>
                <w:rFonts w:eastAsiaTheme="minorHAnsi"/>
                <w:bCs/>
                <w:lang w:eastAsia="en-US"/>
              </w:rPr>
              <w:t>,</w:t>
            </w:r>
            <w:r w:rsidRPr="00717F26">
              <w:rPr>
                <w:rFonts w:eastAsiaTheme="minorHAnsi"/>
                <w:bCs/>
                <w:lang w:eastAsia="en-US"/>
              </w:rPr>
              <w:t>000 ft and the average visual manoeuvring speed for the aircraft category. Subject to an absolute minimum value of 2 km, the values were derived using the following formula:</w:t>
            </w:r>
          </w:p>
          <w:p w14:paraId="2DC1BA80" w14:textId="6DD23C6B" w:rsidR="00717F26" w:rsidRPr="00717F26" w:rsidRDefault="00717F26" w:rsidP="00717F26">
            <w:pPr>
              <w:tabs>
                <w:tab w:val="left" w:pos="709"/>
              </w:tabs>
              <w:spacing w:before="60" w:after="60"/>
              <w:ind w:left="709" w:hanging="709"/>
              <w:rPr>
                <w:rFonts w:eastAsiaTheme="minorHAnsi"/>
                <w:bCs/>
                <w:lang w:eastAsia="en-US"/>
              </w:rPr>
            </w:pPr>
            <w:r w:rsidRPr="00276E11">
              <w:rPr>
                <w:rFonts w:ascii="Arial" w:hAnsi="Arial" w:cs="Arial"/>
                <w:b/>
              </w:rPr>
              <w:tab/>
            </w:r>
            <w:r w:rsidRPr="00717F26">
              <w:rPr>
                <w:rFonts w:eastAsiaTheme="minorHAnsi"/>
                <w:bCs/>
                <w:lang w:eastAsia="en-US"/>
              </w:rPr>
              <w:t>V = 0.9D</w:t>
            </w:r>
          </w:p>
          <w:p w14:paraId="7C1C8DBF" w14:textId="19C7E4F8" w:rsidR="00717F26" w:rsidRPr="00717F26" w:rsidRDefault="00717F26" w:rsidP="00717F26">
            <w:pPr>
              <w:tabs>
                <w:tab w:val="left" w:pos="709"/>
              </w:tabs>
              <w:spacing w:before="60" w:after="60"/>
              <w:ind w:left="709" w:hanging="709"/>
              <w:rPr>
                <w:rFonts w:eastAsiaTheme="minorHAnsi"/>
                <w:bCs/>
                <w:lang w:eastAsia="en-US"/>
              </w:rPr>
            </w:pPr>
            <w:r w:rsidRPr="00276E11">
              <w:rPr>
                <w:rFonts w:ascii="Arial" w:hAnsi="Arial" w:cs="Arial"/>
                <w:b/>
              </w:rPr>
              <w:tab/>
            </w:r>
            <w:r w:rsidRPr="00717F26">
              <w:rPr>
                <w:rFonts w:eastAsiaTheme="minorHAnsi"/>
                <w:bCs/>
                <w:lang w:eastAsia="en-US"/>
              </w:rPr>
              <w:t>Where V = circling visibility</w:t>
            </w:r>
          </w:p>
          <w:p w14:paraId="6E76E300" w14:textId="1638CBD2" w:rsidR="00717F26" w:rsidRPr="00717F26" w:rsidRDefault="00717F26" w:rsidP="00717F26">
            <w:pPr>
              <w:tabs>
                <w:tab w:val="left" w:pos="709"/>
              </w:tabs>
              <w:spacing w:before="60" w:after="60"/>
              <w:ind w:left="709" w:hanging="709"/>
              <w:rPr>
                <w:rFonts w:eastAsiaTheme="minorHAnsi"/>
                <w:bCs/>
                <w:lang w:eastAsia="en-US"/>
              </w:rPr>
            </w:pPr>
            <w:r w:rsidRPr="00276E11">
              <w:rPr>
                <w:rFonts w:ascii="Arial" w:hAnsi="Arial" w:cs="Arial"/>
                <w:b/>
              </w:rPr>
              <w:tab/>
            </w:r>
            <w:r w:rsidRPr="00717F26">
              <w:rPr>
                <w:rFonts w:eastAsiaTheme="minorHAnsi"/>
                <w:bCs/>
                <w:lang w:eastAsia="en-US"/>
              </w:rPr>
              <w:t>D = diameter of turn at the average manoeuvring speed for category</w:t>
            </w:r>
          </w:p>
          <w:p w14:paraId="61EF78B3" w14:textId="77777777" w:rsidR="00717F26" w:rsidRPr="00717F26" w:rsidRDefault="00717F26" w:rsidP="00717F26">
            <w:pPr>
              <w:tabs>
                <w:tab w:val="left" w:pos="709"/>
              </w:tabs>
              <w:spacing w:before="60" w:after="60"/>
              <w:ind w:left="709" w:hanging="709"/>
              <w:rPr>
                <w:rFonts w:eastAsiaTheme="minorHAnsi"/>
                <w:bCs/>
                <w:lang w:eastAsia="en-US"/>
              </w:rPr>
            </w:pPr>
            <w:r w:rsidRPr="00717F26">
              <w:rPr>
                <w:rFonts w:eastAsiaTheme="minorHAnsi"/>
                <w:bCs/>
                <w:lang w:eastAsia="en-US"/>
              </w:rPr>
              <w:tab/>
              <w:t>0.9 = minimum downwind spacing, in nautical miles, to achieve alignment on final approach.</w:t>
            </w:r>
          </w:p>
          <w:p w14:paraId="4B0F0B4B" w14:textId="3AF6550D" w:rsidR="00717F26" w:rsidRPr="00D52FF8" w:rsidRDefault="00717F26" w:rsidP="00717F26">
            <w:pPr>
              <w:tabs>
                <w:tab w:val="left" w:pos="709"/>
              </w:tabs>
              <w:spacing w:before="60" w:after="60"/>
              <w:ind w:left="709" w:hanging="709"/>
              <w:rPr>
                <w:b/>
              </w:rPr>
            </w:pPr>
            <w:r w:rsidRPr="00717F26">
              <w:rPr>
                <w:rFonts w:eastAsiaTheme="minorHAnsi"/>
                <w:bCs/>
                <w:lang w:eastAsia="en-US"/>
              </w:rPr>
              <w:tab/>
              <w:t>The circling visibility recognises that the pilot of the aircraft must be able to see the runway from the downwind position.</w:t>
            </w:r>
          </w:p>
        </w:tc>
      </w:tr>
    </w:tbl>
    <w:p w14:paraId="61A4622E" w14:textId="77777777" w:rsidR="00717F26" w:rsidRPr="00717F26" w:rsidRDefault="00717F26" w:rsidP="00717F26">
      <w:pPr>
        <w:pStyle w:val="LDAmendText"/>
      </w:pPr>
    </w:p>
    <w:p w14:paraId="21230995" w14:textId="1AB3A783" w:rsidR="0007697E" w:rsidRPr="004756CB" w:rsidRDefault="004568D5" w:rsidP="004756CB">
      <w:pPr>
        <w:pStyle w:val="Caption"/>
        <w:keepNext/>
        <w:ind w:left="0" w:firstLine="720"/>
      </w:pPr>
      <w:r w:rsidRPr="004756CB">
        <w:lastRenderedPageBreak/>
        <w:t>Table 8-2A</w:t>
      </w:r>
      <w:r w:rsidR="00623626" w:rsidRPr="004756CB">
        <w:t xml:space="preserve">: </w:t>
      </w:r>
      <w:r w:rsidR="004B76E6" w:rsidRPr="004756CB">
        <w:t>Circling</w:t>
      </w:r>
      <w:r w:rsidR="00623626" w:rsidRPr="004756CB">
        <w:t xml:space="preserve"> </w:t>
      </w:r>
      <w:r w:rsidR="004B76E6" w:rsidRPr="004756CB">
        <w:t>visibility values</w:t>
      </w:r>
    </w:p>
    <w:tbl>
      <w:tblPr>
        <w:tblStyle w:val="TableGrid"/>
        <w:tblW w:w="7371" w:type="dxa"/>
        <w:tblInd w:w="771" w:type="dxa"/>
        <w:tblLook w:val="04A0" w:firstRow="1" w:lastRow="0" w:firstColumn="1" w:lastColumn="0" w:noHBand="0" w:noVBand="1"/>
      </w:tblPr>
      <w:tblGrid>
        <w:gridCol w:w="3256"/>
        <w:gridCol w:w="1028"/>
        <w:gridCol w:w="1029"/>
        <w:gridCol w:w="1029"/>
        <w:gridCol w:w="1029"/>
      </w:tblGrid>
      <w:tr w:rsidR="003C1D68" w:rsidRPr="006B3263" w14:paraId="0ECC4B05" w14:textId="77777777" w:rsidTr="004756CB">
        <w:tc>
          <w:tcPr>
            <w:tcW w:w="3256" w:type="dxa"/>
          </w:tcPr>
          <w:p w14:paraId="312E2BA8" w14:textId="77777777" w:rsidR="003C1D68" w:rsidRPr="006B3263" w:rsidRDefault="003C1D68" w:rsidP="006B3263">
            <w:pPr>
              <w:keepNext/>
              <w:keepLines/>
              <w:jc w:val="center"/>
              <w:rPr>
                <w:rFonts w:ascii="Arial" w:hAnsi="Arial" w:cs="Arial"/>
                <w:b/>
                <w:bCs/>
              </w:rPr>
            </w:pPr>
            <w:r w:rsidRPr="006B3263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1028" w:type="dxa"/>
          </w:tcPr>
          <w:p w14:paraId="534D9949" w14:textId="77777777" w:rsidR="003C1D68" w:rsidRPr="006B3263" w:rsidRDefault="003C1D68" w:rsidP="003C1D68">
            <w:pPr>
              <w:keepNext/>
              <w:keepLines/>
              <w:jc w:val="center"/>
              <w:rPr>
                <w:rFonts w:ascii="Arial" w:hAnsi="Arial" w:cs="Arial"/>
                <w:b/>
                <w:bCs/>
              </w:rPr>
            </w:pPr>
            <w:r w:rsidRPr="006B3263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029" w:type="dxa"/>
          </w:tcPr>
          <w:p w14:paraId="62FE5A69" w14:textId="77777777" w:rsidR="003C1D68" w:rsidRPr="006B3263" w:rsidRDefault="003C1D68" w:rsidP="003C1D68">
            <w:pPr>
              <w:keepNext/>
              <w:keepLines/>
              <w:jc w:val="center"/>
              <w:rPr>
                <w:rFonts w:ascii="Arial" w:hAnsi="Arial" w:cs="Arial"/>
                <w:b/>
                <w:bCs/>
              </w:rPr>
            </w:pPr>
            <w:r w:rsidRPr="006B3263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029" w:type="dxa"/>
          </w:tcPr>
          <w:p w14:paraId="52DF66A1" w14:textId="77777777" w:rsidR="003C1D68" w:rsidRPr="006B3263" w:rsidRDefault="003C1D68" w:rsidP="003C1D68">
            <w:pPr>
              <w:keepNext/>
              <w:keepLines/>
              <w:jc w:val="center"/>
              <w:rPr>
                <w:rFonts w:ascii="Arial" w:hAnsi="Arial" w:cs="Arial"/>
                <w:b/>
                <w:bCs/>
              </w:rPr>
            </w:pPr>
            <w:r w:rsidRPr="006B3263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1029" w:type="dxa"/>
          </w:tcPr>
          <w:p w14:paraId="5F710B53" w14:textId="77777777" w:rsidR="003C1D68" w:rsidRPr="006B3263" w:rsidRDefault="003C1D68" w:rsidP="003C1D68">
            <w:pPr>
              <w:keepNext/>
              <w:keepLines/>
              <w:jc w:val="center"/>
              <w:rPr>
                <w:rFonts w:ascii="Arial" w:hAnsi="Arial" w:cs="Arial"/>
                <w:b/>
                <w:bCs/>
              </w:rPr>
            </w:pPr>
            <w:r w:rsidRPr="006B3263">
              <w:rPr>
                <w:rFonts w:ascii="Arial" w:hAnsi="Arial" w:cs="Arial"/>
                <w:b/>
                <w:bCs/>
              </w:rPr>
              <w:t>D</w:t>
            </w:r>
          </w:p>
        </w:tc>
      </w:tr>
      <w:tr w:rsidR="003C1D68" w:rsidRPr="006B3263" w14:paraId="683ACD38" w14:textId="77777777" w:rsidTr="004756CB">
        <w:tc>
          <w:tcPr>
            <w:tcW w:w="3256" w:type="dxa"/>
          </w:tcPr>
          <w:p w14:paraId="4E66A674" w14:textId="77777777" w:rsidR="003C1D68" w:rsidRPr="006B3263" w:rsidRDefault="003C1D68" w:rsidP="003C1D68">
            <w:pPr>
              <w:keepNext/>
              <w:keepLines/>
              <w:rPr>
                <w:rFonts w:ascii="Arial" w:hAnsi="Arial" w:cs="Arial"/>
              </w:rPr>
            </w:pPr>
            <w:r w:rsidRPr="006B3263">
              <w:rPr>
                <w:rFonts w:ascii="Arial" w:hAnsi="Arial" w:cs="Arial"/>
              </w:rPr>
              <w:t>IAS (</w:t>
            </w:r>
            <w:proofErr w:type="spellStart"/>
            <w:r w:rsidRPr="006B3263">
              <w:rPr>
                <w:rFonts w:ascii="Arial" w:hAnsi="Arial" w:cs="Arial"/>
              </w:rPr>
              <w:t>kt</w:t>
            </w:r>
            <w:proofErr w:type="spellEnd"/>
            <w:r w:rsidRPr="006B3263">
              <w:rPr>
                <w:rFonts w:ascii="Arial" w:hAnsi="Arial" w:cs="Arial"/>
              </w:rPr>
              <w:t>)</w:t>
            </w:r>
          </w:p>
        </w:tc>
        <w:tc>
          <w:tcPr>
            <w:tcW w:w="1028" w:type="dxa"/>
          </w:tcPr>
          <w:p w14:paraId="530C8D5A" w14:textId="77777777" w:rsidR="003C1D68" w:rsidRPr="006B3263" w:rsidRDefault="003C1D68" w:rsidP="003C1D68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6B3263">
              <w:rPr>
                <w:rFonts w:ascii="Arial" w:hAnsi="Arial" w:cs="Arial"/>
              </w:rPr>
              <w:t>90.00</w:t>
            </w:r>
          </w:p>
        </w:tc>
        <w:tc>
          <w:tcPr>
            <w:tcW w:w="1029" w:type="dxa"/>
          </w:tcPr>
          <w:p w14:paraId="23978E0A" w14:textId="77777777" w:rsidR="003C1D68" w:rsidRPr="006B3263" w:rsidRDefault="003C1D68" w:rsidP="003C1D68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6B3263">
              <w:rPr>
                <w:rFonts w:ascii="Arial" w:hAnsi="Arial" w:cs="Arial"/>
              </w:rPr>
              <w:t>125.00</w:t>
            </w:r>
          </w:p>
        </w:tc>
        <w:tc>
          <w:tcPr>
            <w:tcW w:w="1029" w:type="dxa"/>
          </w:tcPr>
          <w:p w14:paraId="0830CF08" w14:textId="77777777" w:rsidR="003C1D68" w:rsidRPr="006B3263" w:rsidRDefault="003C1D68" w:rsidP="003C1D68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6B3263">
              <w:rPr>
                <w:rFonts w:ascii="Arial" w:hAnsi="Arial" w:cs="Arial"/>
              </w:rPr>
              <w:t>170.00</w:t>
            </w:r>
          </w:p>
        </w:tc>
        <w:tc>
          <w:tcPr>
            <w:tcW w:w="1029" w:type="dxa"/>
          </w:tcPr>
          <w:p w14:paraId="53831EA0" w14:textId="77777777" w:rsidR="003C1D68" w:rsidRPr="006B3263" w:rsidRDefault="003C1D68" w:rsidP="003C1D68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6B3263">
              <w:rPr>
                <w:rFonts w:ascii="Arial" w:hAnsi="Arial" w:cs="Arial"/>
              </w:rPr>
              <w:t>195.00</w:t>
            </w:r>
          </w:p>
        </w:tc>
      </w:tr>
      <w:tr w:rsidR="003C1D68" w:rsidRPr="006B3263" w14:paraId="11CFC911" w14:textId="77777777" w:rsidTr="004756CB">
        <w:tc>
          <w:tcPr>
            <w:tcW w:w="3256" w:type="dxa"/>
          </w:tcPr>
          <w:p w14:paraId="32DFC92B" w14:textId="08AA08CF" w:rsidR="003C1D68" w:rsidRPr="006B3263" w:rsidRDefault="003C1D68" w:rsidP="005157C9">
            <w:pPr>
              <w:rPr>
                <w:rFonts w:ascii="Arial" w:hAnsi="Arial" w:cs="Arial"/>
              </w:rPr>
            </w:pPr>
            <w:r w:rsidRPr="006B3263">
              <w:rPr>
                <w:rFonts w:ascii="Arial" w:hAnsi="Arial" w:cs="Arial"/>
              </w:rPr>
              <w:t>TAS (1 000 ft, ISA + 15)</w:t>
            </w:r>
          </w:p>
        </w:tc>
        <w:tc>
          <w:tcPr>
            <w:tcW w:w="1028" w:type="dxa"/>
          </w:tcPr>
          <w:p w14:paraId="4E3538B5" w14:textId="77777777" w:rsidR="003C1D68" w:rsidRPr="006B3263" w:rsidRDefault="003C1D68" w:rsidP="003C1D68">
            <w:pPr>
              <w:jc w:val="center"/>
              <w:rPr>
                <w:rFonts w:ascii="Arial" w:hAnsi="Arial" w:cs="Arial"/>
              </w:rPr>
            </w:pPr>
            <w:r w:rsidRPr="006B3263">
              <w:rPr>
                <w:rFonts w:ascii="Arial" w:hAnsi="Arial" w:cs="Arial"/>
              </w:rPr>
              <w:t>93.70</w:t>
            </w:r>
          </w:p>
        </w:tc>
        <w:tc>
          <w:tcPr>
            <w:tcW w:w="1029" w:type="dxa"/>
          </w:tcPr>
          <w:p w14:paraId="6ACD5988" w14:textId="77777777" w:rsidR="003C1D68" w:rsidRPr="006B3263" w:rsidRDefault="003C1D68" w:rsidP="003C1D68">
            <w:pPr>
              <w:jc w:val="center"/>
              <w:rPr>
                <w:rFonts w:ascii="Arial" w:hAnsi="Arial" w:cs="Arial"/>
              </w:rPr>
            </w:pPr>
            <w:r w:rsidRPr="006B3263">
              <w:rPr>
                <w:rFonts w:ascii="Arial" w:hAnsi="Arial" w:cs="Arial"/>
              </w:rPr>
              <w:t>130.14</w:t>
            </w:r>
          </w:p>
        </w:tc>
        <w:tc>
          <w:tcPr>
            <w:tcW w:w="1029" w:type="dxa"/>
          </w:tcPr>
          <w:p w14:paraId="62F0B82E" w14:textId="77777777" w:rsidR="003C1D68" w:rsidRPr="006B3263" w:rsidRDefault="003C1D68" w:rsidP="003C1D68">
            <w:pPr>
              <w:jc w:val="center"/>
              <w:rPr>
                <w:rFonts w:ascii="Arial" w:hAnsi="Arial" w:cs="Arial"/>
              </w:rPr>
            </w:pPr>
            <w:r w:rsidRPr="006B3263">
              <w:rPr>
                <w:rFonts w:ascii="Arial" w:hAnsi="Arial" w:cs="Arial"/>
              </w:rPr>
              <w:t>176.99</w:t>
            </w:r>
          </w:p>
        </w:tc>
        <w:tc>
          <w:tcPr>
            <w:tcW w:w="1029" w:type="dxa"/>
          </w:tcPr>
          <w:p w14:paraId="47D6ADA1" w14:textId="77777777" w:rsidR="003C1D68" w:rsidRPr="006B3263" w:rsidRDefault="003C1D68" w:rsidP="003C1D68">
            <w:pPr>
              <w:jc w:val="center"/>
              <w:rPr>
                <w:rFonts w:ascii="Arial" w:hAnsi="Arial" w:cs="Arial"/>
              </w:rPr>
            </w:pPr>
            <w:r w:rsidRPr="006B3263">
              <w:rPr>
                <w:rFonts w:ascii="Arial" w:hAnsi="Arial" w:cs="Arial"/>
              </w:rPr>
              <w:t>203.01</w:t>
            </w:r>
          </w:p>
        </w:tc>
      </w:tr>
      <w:tr w:rsidR="003C1D68" w:rsidRPr="006B3263" w14:paraId="215C164A" w14:textId="77777777" w:rsidTr="004756CB">
        <w:tc>
          <w:tcPr>
            <w:tcW w:w="3256" w:type="dxa"/>
          </w:tcPr>
          <w:p w14:paraId="6B6140E7" w14:textId="77777777" w:rsidR="003C1D68" w:rsidRPr="006B3263" w:rsidRDefault="003C1D68" w:rsidP="005157C9">
            <w:pPr>
              <w:rPr>
                <w:rFonts w:ascii="Arial" w:hAnsi="Arial" w:cs="Arial"/>
              </w:rPr>
            </w:pPr>
            <w:r w:rsidRPr="006B3263">
              <w:rPr>
                <w:rFonts w:ascii="Arial" w:hAnsi="Arial" w:cs="Arial"/>
              </w:rPr>
              <w:t>r (km)</w:t>
            </w:r>
          </w:p>
        </w:tc>
        <w:tc>
          <w:tcPr>
            <w:tcW w:w="1028" w:type="dxa"/>
          </w:tcPr>
          <w:p w14:paraId="0D03D2CF" w14:textId="77777777" w:rsidR="003C1D68" w:rsidRPr="006B3263" w:rsidRDefault="003C1D68" w:rsidP="003C1D68">
            <w:pPr>
              <w:jc w:val="center"/>
              <w:rPr>
                <w:rFonts w:ascii="Arial" w:hAnsi="Arial" w:cs="Arial"/>
              </w:rPr>
            </w:pPr>
            <w:r w:rsidRPr="006B3263">
              <w:rPr>
                <w:rFonts w:ascii="Arial" w:hAnsi="Arial" w:cs="Arial"/>
              </w:rPr>
              <w:t>0.51</w:t>
            </w:r>
          </w:p>
        </w:tc>
        <w:tc>
          <w:tcPr>
            <w:tcW w:w="1029" w:type="dxa"/>
          </w:tcPr>
          <w:p w14:paraId="66BB1076" w14:textId="77777777" w:rsidR="003C1D68" w:rsidRPr="006B3263" w:rsidRDefault="003C1D68" w:rsidP="003C1D68">
            <w:pPr>
              <w:jc w:val="center"/>
              <w:rPr>
                <w:rFonts w:ascii="Arial" w:hAnsi="Arial" w:cs="Arial"/>
              </w:rPr>
            </w:pPr>
            <w:r w:rsidRPr="006B3263">
              <w:rPr>
                <w:rFonts w:ascii="Arial" w:hAnsi="Arial" w:cs="Arial"/>
              </w:rPr>
              <w:t>0.98</w:t>
            </w:r>
          </w:p>
        </w:tc>
        <w:tc>
          <w:tcPr>
            <w:tcW w:w="1029" w:type="dxa"/>
          </w:tcPr>
          <w:p w14:paraId="317360BA" w14:textId="77777777" w:rsidR="003C1D68" w:rsidRPr="006B3263" w:rsidRDefault="003C1D68" w:rsidP="003C1D68">
            <w:pPr>
              <w:jc w:val="center"/>
              <w:rPr>
                <w:rFonts w:ascii="Arial" w:hAnsi="Arial" w:cs="Arial"/>
              </w:rPr>
            </w:pPr>
            <w:r w:rsidRPr="006B3263">
              <w:rPr>
                <w:rFonts w:ascii="Arial" w:hAnsi="Arial" w:cs="Arial"/>
              </w:rPr>
              <w:t>1.81</w:t>
            </w:r>
          </w:p>
        </w:tc>
        <w:tc>
          <w:tcPr>
            <w:tcW w:w="1029" w:type="dxa"/>
          </w:tcPr>
          <w:p w14:paraId="32527B97" w14:textId="77777777" w:rsidR="003C1D68" w:rsidRPr="006B3263" w:rsidRDefault="003C1D68" w:rsidP="003C1D68">
            <w:pPr>
              <w:jc w:val="center"/>
              <w:rPr>
                <w:rFonts w:ascii="Arial" w:hAnsi="Arial" w:cs="Arial"/>
              </w:rPr>
            </w:pPr>
            <w:r w:rsidRPr="006B3263">
              <w:rPr>
                <w:rFonts w:ascii="Arial" w:hAnsi="Arial" w:cs="Arial"/>
              </w:rPr>
              <w:t>2.38</w:t>
            </w:r>
          </w:p>
        </w:tc>
      </w:tr>
      <w:tr w:rsidR="003C1D68" w:rsidRPr="006B3263" w14:paraId="4B2F52B3" w14:textId="77777777" w:rsidTr="004756CB">
        <w:tc>
          <w:tcPr>
            <w:tcW w:w="3256" w:type="dxa"/>
          </w:tcPr>
          <w:p w14:paraId="64CFE4D4" w14:textId="7E20AB76" w:rsidR="003C1D68" w:rsidRPr="006B3263" w:rsidRDefault="003C1D68" w:rsidP="005157C9">
            <w:pPr>
              <w:rPr>
                <w:rFonts w:ascii="Arial" w:hAnsi="Arial" w:cs="Arial"/>
              </w:rPr>
            </w:pPr>
            <w:r w:rsidRPr="006B3263">
              <w:rPr>
                <w:rFonts w:ascii="Arial" w:hAnsi="Arial" w:cs="Arial"/>
              </w:rPr>
              <w:t>E (km)</w:t>
            </w:r>
          </w:p>
        </w:tc>
        <w:tc>
          <w:tcPr>
            <w:tcW w:w="1028" w:type="dxa"/>
          </w:tcPr>
          <w:p w14:paraId="168A91F4" w14:textId="77777777" w:rsidR="003C1D68" w:rsidRPr="006B3263" w:rsidRDefault="003C1D68" w:rsidP="003C1D68">
            <w:pPr>
              <w:jc w:val="center"/>
              <w:rPr>
                <w:rFonts w:ascii="Arial" w:hAnsi="Arial" w:cs="Arial"/>
              </w:rPr>
            </w:pPr>
            <w:r w:rsidRPr="006B3263">
              <w:rPr>
                <w:rFonts w:ascii="Arial" w:hAnsi="Arial" w:cs="Arial"/>
              </w:rPr>
              <w:t>0.21</w:t>
            </w:r>
          </w:p>
        </w:tc>
        <w:tc>
          <w:tcPr>
            <w:tcW w:w="1029" w:type="dxa"/>
          </w:tcPr>
          <w:p w14:paraId="5D0DF78F" w14:textId="77777777" w:rsidR="003C1D68" w:rsidRPr="006B3263" w:rsidRDefault="003C1D68" w:rsidP="003C1D68">
            <w:pPr>
              <w:jc w:val="center"/>
              <w:rPr>
                <w:rFonts w:ascii="Arial" w:hAnsi="Arial" w:cs="Arial"/>
              </w:rPr>
            </w:pPr>
            <w:r w:rsidRPr="006B3263">
              <w:rPr>
                <w:rFonts w:ascii="Arial" w:hAnsi="Arial" w:cs="Arial"/>
              </w:rPr>
              <w:t>0.29</w:t>
            </w:r>
          </w:p>
        </w:tc>
        <w:tc>
          <w:tcPr>
            <w:tcW w:w="1029" w:type="dxa"/>
          </w:tcPr>
          <w:p w14:paraId="7BDF1272" w14:textId="77777777" w:rsidR="003C1D68" w:rsidRPr="006B3263" w:rsidRDefault="003C1D68" w:rsidP="003C1D68">
            <w:pPr>
              <w:jc w:val="center"/>
              <w:rPr>
                <w:rFonts w:ascii="Arial" w:hAnsi="Arial" w:cs="Arial"/>
              </w:rPr>
            </w:pPr>
            <w:r w:rsidRPr="006B3263">
              <w:rPr>
                <w:rFonts w:ascii="Arial" w:hAnsi="Arial" w:cs="Arial"/>
              </w:rPr>
              <w:t>0.39</w:t>
            </w:r>
          </w:p>
        </w:tc>
        <w:tc>
          <w:tcPr>
            <w:tcW w:w="1029" w:type="dxa"/>
          </w:tcPr>
          <w:p w14:paraId="37D39607" w14:textId="77777777" w:rsidR="003C1D68" w:rsidRPr="006B3263" w:rsidRDefault="003C1D68" w:rsidP="003C1D68">
            <w:pPr>
              <w:jc w:val="center"/>
              <w:rPr>
                <w:rFonts w:ascii="Arial" w:hAnsi="Arial" w:cs="Arial"/>
              </w:rPr>
            </w:pPr>
            <w:r w:rsidRPr="006B3263">
              <w:rPr>
                <w:rFonts w:ascii="Arial" w:hAnsi="Arial" w:cs="Arial"/>
              </w:rPr>
              <w:t>0.45</w:t>
            </w:r>
          </w:p>
        </w:tc>
      </w:tr>
      <w:tr w:rsidR="003C1D68" w:rsidRPr="006B3263" w14:paraId="51D1DDC0" w14:textId="77777777" w:rsidTr="004756CB">
        <w:tc>
          <w:tcPr>
            <w:tcW w:w="3256" w:type="dxa"/>
          </w:tcPr>
          <w:p w14:paraId="718473CB" w14:textId="77777777" w:rsidR="003C1D68" w:rsidRPr="006B3263" w:rsidRDefault="003C1D68" w:rsidP="005157C9">
            <w:pPr>
              <w:rPr>
                <w:rFonts w:ascii="Arial" w:hAnsi="Arial" w:cs="Arial"/>
              </w:rPr>
            </w:pPr>
            <w:r w:rsidRPr="006B3263">
              <w:rPr>
                <w:rFonts w:ascii="Arial" w:hAnsi="Arial" w:cs="Arial"/>
              </w:rPr>
              <w:t>D=2r +2E</w:t>
            </w:r>
          </w:p>
        </w:tc>
        <w:tc>
          <w:tcPr>
            <w:tcW w:w="1028" w:type="dxa"/>
          </w:tcPr>
          <w:p w14:paraId="015B19A0" w14:textId="77777777" w:rsidR="003C1D68" w:rsidRPr="006B3263" w:rsidRDefault="003C1D68" w:rsidP="003C1D68">
            <w:pPr>
              <w:jc w:val="center"/>
              <w:rPr>
                <w:rFonts w:ascii="Arial" w:hAnsi="Arial" w:cs="Arial"/>
              </w:rPr>
            </w:pPr>
            <w:r w:rsidRPr="006B3263">
              <w:rPr>
                <w:rFonts w:ascii="Arial" w:hAnsi="Arial" w:cs="Arial"/>
              </w:rPr>
              <w:t>1.43</w:t>
            </w:r>
          </w:p>
        </w:tc>
        <w:tc>
          <w:tcPr>
            <w:tcW w:w="1029" w:type="dxa"/>
          </w:tcPr>
          <w:p w14:paraId="1EF2D1BD" w14:textId="77777777" w:rsidR="003C1D68" w:rsidRPr="006B3263" w:rsidRDefault="003C1D68" w:rsidP="003C1D68">
            <w:pPr>
              <w:jc w:val="center"/>
              <w:rPr>
                <w:rFonts w:ascii="Arial" w:hAnsi="Arial" w:cs="Arial"/>
              </w:rPr>
            </w:pPr>
            <w:r w:rsidRPr="006B3263">
              <w:rPr>
                <w:rFonts w:ascii="Arial" w:hAnsi="Arial" w:cs="Arial"/>
              </w:rPr>
              <w:t>2.54</w:t>
            </w:r>
          </w:p>
        </w:tc>
        <w:tc>
          <w:tcPr>
            <w:tcW w:w="1029" w:type="dxa"/>
          </w:tcPr>
          <w:p w14:paraId="6465057E" w14:textId="77777777" w:rsidR="003C1D68" w:rsidRPr="006B3263" w:rsidRDefault="003C1D68" w:rsidP="003C1D68">
            <w:pPr>
              <w:jc w:val="center"/>
              <w:rPr>
                <w:rFonts w:ascii="Arial" w:hAnsi="Arial" w:cs="Arial"/>
              </w:rPr>
            </w:pPr>
            <w:r w:rsidRPr="006B3263">
              <w:rPr>
                <w:rFonts w:ascii="Arial" w:hAnsi="Arial" w:cs="Arial"/>
              </w:rPr>
              <w:t>4.41</w:t>
            </w:r>
          </w:p>
        </w:tc>
        <w:tc>
          <w:tcPr>
            <w:tcW w:w="1029" w:type="dxa"/>
          </w:tcPr>
          <w:p w14:paraId="1290A335" w14:textId="77777777" w:rsidR="003C1D68" w:rsidRPr="006B3263" w:rsidRDefault="003C1D68" w:rsidP="003C1D68">
            <w:pPr>
              <w:jc w:val="center"/>
              <w:rPr>
                <w:rFonts w:ascii="Arial" w:hAnsi="Arial" w:cs="Arial"/>
              </w:rPr>
            </w:pPr>
            <w:r w:rsidRPr="006B3263">
              <w:rPr>
                <w:rFonts w:ascii="Arial" w:hAnsi="Arial" w:cs="Arial"/>
              </w:rPr>
              <w:t>5.67</w:t>
            </w:r>
          </w:p>
        </w:tc>
      </w:tr>
      <w:tr w:rsidR="003C1D68" w:rsidRPr="006B3263" w14:paraId="5330B1C0" w14:textId="77777777" w:rsidTr="004756CB">
        <w:tc>
          <w:tcPr>
            <w:tcW w:w="3256" w:type="dxa"/>
          </w:tcPr>
          <w:p w14:paraId="7B35031C" w14:textId="77777777" w:rsidR="003C1D68" w:rsidRPr="006B3263" w:rsidRDefault="003C1D68" w:rsidP="005157C9">
            <w:pPr>
              <w:rPr>
                <w:rFonts w:ascii="Arial" w:hAnsi="Arial" w:cs="Arial"/>
              </w:rPr>
            </w:pPr>
            <w:r w:rsidRPr="006B3263">
              <w:rPr>
                <w:rFonts w:ascii="Arial" w:hAnsi="Arial" w:cs="Arial"/>
              </w:rPr>
              <w:t>0.9D</w:t>
            </w:r>
          </w:p>
        </w:tc>
        <w:tc>
          <w:tcPr>
            <w:tcW w:w="1028" w:type="dxa"/>
          </w:tcPr>
          <w:p w14:paraId="3BC54CBF" w14:textId="77777777" w:rsidR="003C1D68" w:rsidRPr="006B3263" w:rsidRDefault="003C1D68" w:rsidP="003C1D68">
            <w:pPr>
              <w:jc w:val="center"/>
              <w:rPr>
                <w:rFonts w:ascii="Arial" w:hAnsi="Arial" w:cs="Arial"/>
              </w:rPr>
            </w:pPr>
            <w:r w:rsidRPr="006B3263">
              <w:rPr>
                <w:rFonts w:ascii="Arial" w:hAnsi="Arial" w:cs="Arial"/>
              </w:rPr>
              <w:t>1.29</w:t>
            </w:r>
          </w:p>
        </w:tc>
        <w:tc>
          <w:tcPr>
            <w:tcW w:w="1029" w:type="dxa"/>
          </w:tcPr>
          <w:p w14:paraId="1B1E13BB" w14:textId="77777777" w:rsidR="003C1D68" w:rsidRPr="006B3263" w:rsidRDefault="003C1D68" w:rsidP="003C1D68">
            <w:pPr>
              <w:jc w:val="center"/>
              <w:rPr>
                <w:rFonts w:ascii="Arial" w:hAnsi="Arial" w:cs="Arial"/>
              </w:rPr>
            </w:pPr>
            <w:r w:rsidRPr="006B3263">
              <w:rPr>
                <w:rFonts w:ascii="Arial" w:hAnsi="Arial" w:cs="Arial"/>
              </w:rPr>
              <w:t>2.29</w:t>
            </w:r>
          </w:p>
        </w:tc>
        <w:tc>
          <w:tcPr>
            <w:tcW w:w="1029" w:type="dxa"/>
          </w:tcPr>
          <w:p w14:paraId="6BE7A654" w14:textId="77777777" w:rsidR="003C1D68" w:rsidRPr="006B3263" w:rsidRDefault="003C1D68" w:rsidP="003C1D68">
            <w:pPr>
              <w:jc w:val="center"/>
              <w:rPr>
                <w:rFonts w:ascii="Arial" w:hAnsi="Arial" w:cs="Arial"/>
              </w:rPr>
            </w:pPr>
            <w:r w:rsidRPr="006B3263">
              <w:rPr>
                <w:rFonts w:ascii="Arial" w:hAnsi="Arial" w:cs="Arial"/>
              </w:rPr>
              <w:t>3.97</w:t>
            </w:r>
          </w:p>
        </w:tc>
        <w:tc>
          <w:tcPr>
            <w:tcW w:w="1029" w:type="dxa"/>
          </w:tcPr>
          <w:p w14:paraId="30E4C39A" w14:textId="77777777" w:rsidR="003C1D68" w:rsidRPr="006B3263" w:rsidRDefault="003C1D68" w:rsidP="003C1D68">
            <w:pPr>
              <w:jc w:val="center"/>
              <w:rPr>
                <w:rFonts w:ascii="Arial" w:hAnsi="Arial" w:cs="Arial"/>
              </w:rPr>
            </w:pPr>
            <w:r w:rsidRPr="006B3263">
              <w:rPr>
                <w:rFonts w:ascii="Arial" w:hAnsi="Arial" w:cs="Arial"/>
              </w:rPr>
              <w:t>5.11</w:t>
            </w:r>
          </w:p>
        </w:tc>
      </w:tr>
      <w:tr w:rsidR="003C1D68" w:rsidRPr="006B3263" w14:paraId="11DCBC94" w14:textId="77777777" w:rsidTr="004756CB">
        <w:tc>
          <w:tcPr>
            <w:tcW w:w="3256" w:type="dxa"/>
          </w:tcPr>
          <w:p w14:paraId="0E20058B" w14:textId="77777777" w:rsidR="003C1D68" w:rsidRPr="006B3263" w:rsidRDefault="003C1D68" w:rsidP="005157C9">
            <w:pPr>
              <w:rPr>
                <w:rFonts w:ascii="Arial" w:hAnsi="Arial" w:cs="Arial"/>
                <w:b/>
                <w:bCs/>
              </w:rPr>
            </w:pPr>
            <w:r w:rsidRPr="006B3263">
              <w:rPr>
                <w:rFonts w:ascii="Arial" w:hAnsi="Arial" w:cs="Arial"/>
                <w:b/>
                <w:bCs/>
              </w:rPr>
              <w:t>Minimum Circling Visibility</w:t>
            </w:r>
          </w:p>
        </w:tc>
        <w:tc>
          <w:tcPr>
            <w:tcW w:w="1028" w:type="dxa"/>
          </w:tcPr>
          <w:p w14:paraId="7D816375" w14:textId="77777777" w:rsidR="003C1D68" w:rsidRPr="006B3263" w:rsidRDefault="003C1D68" w:rsidP="003C1D68">
            <w:pPr>
              <w:jc w:val="center"/>
              <w:rPr>
                <w:rFonts w:ascii="Arial" w:hAnsi="Arial" w:cs="Arial"/>
                <w:b/>
                <w:bCs/>
              </w:rPr>
            </w:pPr>
            <w:r w:rsidRPr="006B3263">
              <w:rPr>
                <w:rFonts w:ascii="Arial" w:hAnsi="Arial" w:cs="Arial"/>
                <w:b/>
                <w:bCs/>
              </w:rPr>
              <w:t>2.00</w:t>
            </w:r>
          </w:p>
        </w:tc>
        <w:tc>
          <w:tcPr>
            <w:tcW w:w="1029" w:type="dxa"/>
          </w:tcPr>
          <w:p w14:paraId="67D18805" w14:textId="77777777" w:rsidR="003C1D68" w:rsidRPr="006B3263" w:rsidRDefault="003C1D68" w:rsidP="003C1D68">
            <w:pPr>
              <w:jc w:val="center"/>
              <w:rPr>
                <w:rFonts w:ascii="Arial" w:hAnsi="Arial" w:cs="Arial"/>
                <w:b/>
                <w:bCs/>
              </w:rPr>
            </w:pPr>
            <w:r w:rsidRPr="006B3263">
              <w:rPr>
                <w:rFonts w:ascii="Arial" w:hAnsi="Arial" w:cs="Arial"/>
                <w:b/>
                <w:bCs/>
              </w:rPr>
              <w:t>2.40</w:t>
            </w:r>
          </w:p>
        </w:tc>
        <w:tc>
          <w:tcPr>
            <w:tcW w:w="1029" w:type="dxa"/>
          </w:tcPr>
          <w:p w14:paraId="6C5C2638" w14:textId="77777777" w:rsidR="003C1D68" w:rsidRPr="006B3263" w:rsidRDefault="003C1D68" w:rsidP="003C1D68">
            <w:pPr>
              <w:jc w:val="center"/>
              <w:rPr>
                <w:rFonts w:ascii="Arial" w:hAnsi="Arial" w:cs="Arial"/>
                <w:b/>
                <w:bCs/>
              </w:rPr>
            </w:pPr>
            <w:r w:rsidRPr="006B3263">
              <w:rPr>
                <w:rFonts w:ascii="Arial" w:hAnsi="Arial" w:cs="Arial"/>
                <w:b/>
                <w:bCs/>
              </w:rPr>
              <w:t>4.00</w:t>
            </w:r>
          </w:p>
        </w:tc>
        <w:tc>
          <w:tcPr>
            <w:tcW w:w="1029" w:type="dxa"/>
          </w:tcPr>
          <w:p w14:paraId="26331C98" w14:textId="77777777" w:rsidR="003C1D68" w:rsidRPr="006B3263" w:rsidRDefault="003C1D68" w:rsidP="003C1D68">
            <w:pPr>
              <w:jc w:val="center"/>
              <w:rPr>
                <w:rFonts w:ascii="Arial" w:hAnsi="Arial" w:cs="Arial"/>
                <w:b/>
                <w:bCs/>
              </w:rPr>
            </w:pPr>
            <w:r w:rsidRPr="006B3263">
              <w:rPr>
                <w:rFonts w:ascii="Arial" w:hAnsi="Arial" w:cs="Arial"/>
                <w:b/>
                <w:bCs/>
              </w:rPr>
              <w:t>5.00</w:t>
            </w:r>
          </w:p>
        </w:tc>
      </w:tr>
    </w:tbl>
    <w:p w14:paraId="66F1FF3B" w14:textId="3E97E0B7" w:rsidR="00B85616" w:rsidRDefault="008737D4" w:rsidP="004756CB">
      <w:pPr>
        <w:pStyle w:val="LDAmendHeading"/>
        <w:spacing w:before="240"/>
      </w:pPr>
      <w:r>
        <w:t>[1</w:t>
      </w:r>
      <w:r w:rsidR="003D20FA">
        <w:t>5</w:t>
      </w:r>
      <w:r>
        <w:t>]</w:t>
      </w:r>
      <w:r>
        <w:tab/>
      </w:r>
      <w:r w:rsidR="00A52513">
        <w:t>P</w:t>
      </w:r>
      <w:r w:rsidR="00B85616" w:rsidRPr="0018332B">
        <w:t>aragraph 8</w:t>
      </w:r>
      <w:r w:rsidR="007D7C5D">
        <w:t>.1.7.1</w:t>
      </w:r>
    </w:p>
    <w:p w14:paraId="0AA32B7A" w14:textId="566E82C8" w:rsidR="00D776AB" w:rsidRPr="00821EBE" w:rsidRDefault="00D776AB" w:rsidP="00D776AB">
      <w:pPr>
        <w:pStyle w:val="LDAmendInstruction"/>
        <w:rPr>
          <w:i w:val="0"/>
          <w:iCs/>
        </w:rPr>
      </w:pPr>
      <w:r>
        <w:t>o</w:t>
      </w:r>
      <w:r w:rsidRPr="00913184">
        <w:t xml:space="preserve">mit </w:t>
      </w:r>
      <w:r w:rsidR="00821EBE" w:rsidRPr="00821EBE">
        <w:rPr>
          <w:i w:val="0"/>
          <w:iCs/>
        </w:rPr>
        <w:t>(wherever occurring)</w:t>
      </w:r>
    </w:p>
    <w:p w14:paraId="628CC592" w14:textId="7F26FD1C" w:rsidR="00821EBE" w:rsidRDefault="00A52513" w:rsidP="00214B03">
      <w:pPr>
        <w:pStyle w:val="LDAmendText"/>
      </w:pPr>
      <w:r>
        <w:t>rounded</w:t>
      </w:r>
    </w:p>
    <w:p w14:paraId="4805F621" w14:textId="31F52442" w:rsidR="00821EBE" w:rsidRDefault="00A52513" w:rsidP="002579C4">
      <w:pPr>
        <w:pStyle w:val="LDAmendInstruction"/>
      </w:pPr>
      <w:r w:rsidRPr="002579C4">
        <w:t>insert</w:t>
      </w:r>
    </w:p>
    <w:p w14:paraId="6CD96D5F" w14:textId="61CB1D95" w:rsidR="005415C6" w:rsidRDefault="00821EBE" w:rsidP="00214B03">
      <w:pPr>
        <w:pStyle w:val="LDAmendText"/>
      </w:pPr>
      <w:r>
        <w:t>rounded</w:t>
      </w:r>
      <w:r w:rsidR="004756CB">
        <w:t>-</w:t>
      </w:r>
      <w:r w:rsidR="00A52513">
        <w:t>up</w:t>
      </w:r>
    </w:p>
    <w:p w14:paraId="6C45C7C6" w14:textId="4982FF50" w:rsidR="007630D7" w:rsidRPr="00117BEA" w:rsidRDefault="007630D7" w:rsidP="00E64E4F">
      <w:pPr>
        <w:pStyle w:val="LDAmendHeading"/>
        <w:spacing w:before="120"/>
      </w:pPr>
      <w:r w:rsidRPr="00F245A0">
        <w:t>[</w:t>
      </w:r>
      <w:r w:rsidR="005641BD">
        <w:t>1</w:t>
      </w:r>
      <w:r w:rsidR="003D20FA">
        <w:t>6</w:t>
      </w:r>
      <w:r w:rsidRPr="00F245A0">
        <w:t>]</w:t>
      </w:r>
      <w:r w:rsidRPr="00F245A0">
        <w:tab/>
      </w:r>
      <w:r>
        <w:t>P</w:t>
      </w:r>
      <w:r w:rsidRPr="0018332B">
        <w:t>aragraph 8</w:t>
      </w:r>
      <w:r>
        <w:t>.1.7.1</w:t>
      </w:r>
      <w:r w:rsidR="00EA3AE4">
        <w:t>, Exception</w:t>
      </w:r>
    </w:p>
    <w:p w14:paraId="333DD503" w14:textId="418977CE" w:rsidR="00913184" w:rsidRDefault="008730C8" w:rsidP="00A52513">
      <w:pPr>
        <w:pStyle w:val="LDAmendInstruction"/>
      </w:pPr>
      <w:r>
        <w:t>o</w:t>
      </w:r>
      <w:r w:rsidR="00FD3D97" w:rsidRPr="00913184">
        <w:t>mit</w:t>
      </w:r>
    </w:p>
    <w:p w14:paraId="51C5E836" w14:textId="573BC0DB" w:rsidR="00EA3AE4" w:rsidRDefault="00EA3AE4" w:rsidP="00EA3AE4">
      <w:pPr>
        <w:pStyle w:val="LDAmendText"/>
      </w:pPr>
      <w:r>
        <w:t>8.1.6.2</w:t>
      </w:r>
    </w:p>
    <w:p w14:paraId="205C9016" w14:textId="77777777" w:rsidR="00A93CC4" w:rsidRDefault="00A93CC4" w:rsidP="002579C4">
      <w:pPr>
        <w:pStyle w:val="LDAmendInstruction"/>
      </w:pPr>
      <w:r w:rsidRPr="002579C4">
        <w:t>insert</w:t>
      </w:r>
    </w:p>
    <w:p w14:paraId="2A628387" w14:textId="280C7295" w:rsidR="00A93CC4" w:rsidRPr="00A93CC4" w:rsidRDefault="00A93CC4" w:rsidP="007D20BC">
      <w:pPr>
        <w:pStyle w:val="LDAmendText"/>
      </w:pPr>
      <w:r>
        <w:t>8.1.</w:t>
      </w:r>
      <w:r w:rsidR="007D20BC">
        <w:t>6.1B, 8.1.6.1C</w:t>
      </w:r>
    </w:p>
    <w:p w14:paraId="796AA98F" w14:textId="6D04C098" w:rsidR="00667240" w:rsidRDefault="00667240" w:rsidP="00667240">
      <w:pPr>
        <w:pStyle w:val="LDAmendHeading"/>
        <w:spacing w:before="120"/>
        <w:rPr>
          <w:b w:val="0"/>
        </w:rPr>
      </w:pPr>
      <w:r w:rsidRPr="00667240">
        <w:rPr>
          <w:rFonts w:cs="Arial"/>
        </w:rPr>
        <w:t>[</w:t>
      </w:r>
      <w:r w:rsidR="005641BD">
        <w:rPr>
          <w:rFonts w:cs="Arial"/>
        </w:rPr>
        <w:t>1</w:t>
      </w:r>
      <w:r w:rsidR="00F31F17">
        <w:rPr>
          <w:rFonts w:cs="Arial"/>
        </w:rPr>
        <w:t>7</w:t>
      </w:r>
      <w:r w:rsidRPr="00667240">
        <w:rPr>
          <w:rFonts w:cs="Arial"/>
        </w:rPr>
        <w:t>]</w:t>
      </w:r>
      <w:r>
        <w:rPr>
          <w:rFonts w:cs="Arial"/>
          <w:b w:val="0"/>
        </w:rPr>
        <w:tab/>
      </w:r>
      <w:r>
        <w:t>P</w:t>
      </w:r>
      <w:r w:rsidRPr="0018332B">
        <w:t>aragraph 8</w:t>
      </w:r>
      <w:r w:rsidR="000B13C7">
        <w:t>.1.14.8</w:t>
      </w:r>
    </w:p>
    <w:p w14:paraId="77FFBF59" w14:textId="247CD2CB" w:rsidR="00913184" w:rsidRPr="00913184" w:rsidRDefault="008730C8" w:rsidP="000B13C7">
      <w:pPr>
        <w:pStyle w:val="LDAmendInstruction"/>
      </w:pPr>
      <w:r>
        <w:t>o</w:t>
      </w:r>
      <w:r w:rsidR="00667240" w:rsidRPr="00913184">
        <w:t>mit</w:t>
      </w:r>
    </w:p>
    <w:p w14:paraId="7CC6AA1D" w14:textId="77777777" w:rsidR="00913184" w:rsidRPr="00913184" w:rsidRDefault="00667240" w:rsidP="00913184">
      <w:pPr>
        <w:pStyle w:val="LDAmendText"/>
      </w:pPr>
      <w:r w:rsidRPr="00913184">
        <w:t>ap</w:t>
      </w:r>
      <w:r w:rsidR="000B13C7" w:rsidRPr="00913184">
        <w:t>proach lighting system (ALS)</w:t>
      </w:r>
    </w:p>
    <w:p w14:paraId="7BC1A4E3" w14:textId="469D475F" w:rsidR="00913184" w:rsidRDefault="00667240" w:rsidP="000B13C7">
      <w:pPr>
        <w:pStyle w:val="LDAmendInstruction"/>
      </w:pPr>
      <w:r w:rsidRPr="000B13C7">
        <w:t>insert</w:t>
      </w:r>
    </w:p>
    <w:p w14:paraId="0BF7BE66" w14:textId="1E92B445" w:rsidR="00667240" w:rsidRPr="00913184" w:rsidRDefault="00667240" w:rsidP="00913184">
      <w:pPr>
        <w:pStyle w:val="LDAmendText"/>
      </w:pPr>
      <w:r w:rsidRPr="00913184">
        <w:t>ALS</w:t>
      </w:r>
    </w:p>
    <w:p w14:paraId="3A5014D0" w14:textId="14B7F972" w:rsidR="00431D64" w:rsidRDefault="00C51A80" w:rsidP="00EC2C48">
      <w:pPr>
        <w:pStyle w:val="LDAmendHeading"/>
        <w:keepNext w:val="0"/>
        <w:spacing w:before="120"/>
      </w:pPr>
      <w:r w:rsidRPr="00F245A0">
        <w:t>[</w:t>
      </w:r>
      <w:r w:rsidR="005641BD">
        <w:t>1</w:t>
      </w:r>
      <w:r w:rsidR="00F31F17">
        <w:t>8</w:t>
      </w:r>
      <w:r w:rsidRPr="00F245A0">
        <w:t>]</w:t>
      </w:r>
      <w:r w:rsidRPr="00F245A0">
        <w:tab/>
      </w:r>
      <w:r w:rsidR="00431D64">
        <w:t>P</w:t>
      </w:r>
      <w:r w:rsidR="00431D64" w:rsidRPr="0018332B">
        <w:t>aragraph 8</w:t>
      </w:r>
      <w:r w:rsidR="00431D64">
        <w:t>.1.14.8</w:t>
      </w:r>
      <w:r w:rsidR="00EC2C48">
        <w:t xml:space="preserve">, </w:t>
      </w:r>
      <w:r w:rsidR="00EC2C48" w:rsidRPr="002579C4">
        <w:rPr>
          <w:iCs/>
        </w:rPr>
        <w:t>the text after Table 8-4</w:t>
      </w:r>
    </w:p>
    <w:p w14:paraId="2D3B4D86" w14:textId="70E93D4A" w:rsidR="001574F4" w:rsidRDefault="008730C8" w:rsidP="00EC2C48">
      <w:pPr>
        <w:pStyle w:val="LDAmendInstruction"/>
        <w:keepNext w:val="0"/>
      </w:pPr>
      <w:r w:rsidRPr="008730C8">
        <w:rPr>
          <w:iCs/>
        </w:rPr>
        <w:t>o</w:t>
      </w:r>
      <w:r w:rsidR="00FD3D97" w:rsidRPr="008730C8">
        <w:rPr>
          <w:iCs/>
        </w:rPr>
        <w:t>mit</w:t>
      </w:r>
    </w:p>
    <w:p w14:paraId="5719DEFA" w14:textId="1A002580" w:rsidR="00C90D0A" w:rsidRDefault="00C90D0A" w:rsidP="00EC2C48">
      <w:pPr>
        <w:pStyle w:val="LDAmendHeading"/>
        <w:keepNext w:val="0"/>
        <w:spacing w:before="120"/>
      </w:pPr>
      <w:r>
        <w:t>[</w:t>
      </w:r>
      <w:r w:rsidR="00F31F17">
        <w:t>19</w:t>
      </w:r>
      <w:r w:rsidRPr="00F245A0">
        <w:t>]</w:t>
      </w:r>
      <w:r w:rsidRPr="00F245A0">
        <w:tab/>
      </w:r>
      <w:r>
        <w:t>P</w:t>
      </w:r>
      <w:r w:rsidRPr="0018332B">
        <w:t>aragraph 8</w:t>
      </w:r>
      <w:r>
        <w:t>.1.15.7</w:t>
      </w:r>
      <w:r w:rsidR="00EC2C48">
        <w:t>, the text after Table 8-5</w:t>
      </w:r>
    </w:p>
    <w:p w14:paraId="168BF9BC" w14:textId="12AB53A7" w:rsidR="00C90D0A" w:rsidRDefault="008730C8" w:rsidP="00EC2C48">
      <w:pPr>
        <w:pStyle w:val="LDAmendInstruction"/>
        <w:keepNext w:val="0"/>
        <w:rPr>
          <w:i w:val="0"/>
        </w:rPr>
      </w:pPr>
      <w:r w:rsidRPr="008730C8">
        <w:rPr>
          <w:iCs/>
        </w:rPr>
        <w:t>o</w:t>
      </w:r>
      <w:r w:rsidR="00FD3D97" w:rsidRPr="008730C8">
        <w:rPr>
          <w:iCs/>
        </w:rPr>
        <w:t>mit</w:t>
      </w:r>
    </w:p>
    <w:p w14:paraId="6CF73CA6" w14:textId="5996040C" w:rsidR="00665668" w:rsidRDefault="00665668" w:rsidP="00EC2C48">
      <w:pPr>
        <w:pStyle w:val="LDAmendHeading"/>
        <w:keepNext w:val="0"/>
        <w:spacing w:before="120"/>
      </w:pPr>
      <w:r>
        <w:t>[2</w:t>
      </w:r>
      <w:r w:rsidR="00F31F17">
        <w:t>0</w:t>
      </w:r>
      <w:r w:rsidRPr="00F245A0">
        <w:t>]</w:t>
      </w:r>
      <w:r w:rsidRPr="00F245A0">
        <w:tab/>
      </w:r>
      <w:r w:rsidR="00E86411">
        <w:t xml:space="preserve">Paragraph </w:t>
      </w:r>
      <w:r>
        <w:t>8.6.1</w:t>
      </w:r>
      <w:r w:rsidR="00EC2C48">
        <w:t xml:space="preserve">, </w:t>
      </w:r>
      <w:r w:rsidR="00EC2C48">
        <w:rPr>
          <w:iCs/>
        </w:rPr>
        <w:t xml:space="preserve">the Note after the definition of </w:t>
      </w:r>
      <w:r w:rsidR="00EC2C48" w:rsidRPr="00EC2C48">
        <w:rPr>
          <w:bCs/>
          <w:i/>
          <w:iCs/>
        </w:rPr>
        <w:t>ATP</w:t>
      </w:r>
    </w:p>
    <w:p w14:paraId="63DE8E89" w14:textId="6B263638" w:rsidR="00665668" w:rsidRDefault="008730C8" w:rsidP="00EC2C48">
      <w:pPr>
        <w:pStyle w:val="LDAmendInstruction"/>
        <w:keepNext w:val="0"/>
      </w:pPr>
      <w:r>
        <w:t>o</w:t>
      </w:r>
      <w:r w:rsidR="00665668">
        <w:t>mit</w:t>
      </w:r>
    </w:p>
    <w:p w14:paraId="1D6A89BA" w14:textId="34A9D31A" w:rsidR="00665668" w:rsidRDefault="00665668" w:rsidP="00EC2C48">
      <w:pPr>
        <w:pStyle w:val="LDAmendHeading"/>
        <w:keepNext w:val="0"/>
        <w:spacing w:before="120"/>
      </w:pPr>
      <w:r>
        <w:t>[2</w:t>
      </w:r>
      <w:r w:rsidR="00F31F17">
        <w:t>1</w:t>
      </w:r>
      <w:r w:rsidRPr="00F245A0">
        <w:t>]</w:t>
      </w:r>
      <w:r w:rsidRPr="00F245A0">
        <w:tab/>
      </w:r>
      <w:r w:rsidR="00E86411">
        <w:t xml:space="preserve">Paragraph </w:t>
      </w:r>
      <w:r>
        <w:t>8.6.1</w:t>
      </w:r>
      <w:r w:rsidR="00EC2C48">
        <w:t xml:space="preserve">, </w:t>
      </w:r>
      <w:r w:rsidR="007D26FF">
        <w:t>D</w:t>
      </w:r>
      <w:r w:rsidR="00EC2C48">
        <w:t xml:space="preserve">efinitions </w:t>
      </w:r>
      <w:r w:rsidR="007D26FF">
        <w:t xml:space="preserve">and abbreviations </w:t>
      </w:r>
      <w:r w:rsidR="0029712C">
        <w:t xml:space="preserve">of </w:t>
      </w:r>
      <w:r w:rsidR="00EC2C48">
        <w:rPr>
          <w:bCs/>
          <w:i/>
          <w:iCs/>
        </w:rPr>
        <w:t>AMSL</w:t>
      </w:r>
      <w:r w:rsidR="00EC2C48">
        <w:rPr>
          <w:b w:val="0"/>
          <w:bCs/>
          <w:i/>
          <w:iCs/>
        </w:rPr>
        <w:t xml:space="preserve">, </w:t>
      </w:r>
      <w:r w:rsidR="00EC2C48" w:rsidRPr="008730C8">
        <w:rPr>
          <w:bCs/>
          <w:i/>
          <w:iCs/>
        </w:rPr>
        <w:t>CASR</w:t>
      </w:r>
      <w:r w:rsidR="007D26FF">
        <w:rPr>
          <w:bCs/>
          <w:i/>
          <w:iCs/>
        </w:rPr>
        <w:t> </w:t>
      </w:r>
      <w:r w:rsidR="00EC2C48" w:rsidRPr="008730C8">
        <w:rPr>
          <w:bCs/>
          <w:i/>
          <w:iCs/>
        </w:rPr>
        <w:t>1998</w:t>
      </w:r>
      <w:r w:rsidR="00EC2C48">
        <w:rPr>
          <w:b w:val="0"/>
          <w:bCs/>
          <w:i/>
          <w:iCs/>
        </w:rPr>
        <w:t xml:space="preserve">, </w:t>
      </w:r>
      <w:r w:rsidR="00EC2C48" w:rsidRPr="008730C8">
        <w:rPr>
          <w:bCs/>
          <w:i/>
          <w:iCs/>
        </w:rPr>
        <w:t>GNSS</w:t>
      </w:r>
      <w:r w:rsidR="00EC2C48">
        <w:rPr>
          <w:b w:val="0"/>
          <w:bCs/>
          <w:i/>
          <w:iCs/>
        </w:rPr>
        <w:t xml:space="preserve">, </w:t>
      </w:r>
      <w:r w:rsidR="00EC2C48" w:rsidRPr="008730C8">
        <w:rPr>
          <w:bCs/>
          <w:i/>
          <w:iCs/>
        </w:rPr>
        <w:t>PANS</w:t>
      </w:r>
      <w:r w:rsidR="00EC2C48">
        <w:rPr>
          <w:bCs/>
          <w:i/>
          <w:iCs/>
        </w:rPr>
        <w:t>-</w:t>
      </w:r>
      <w:r w:rsidR="00EC2C48" w:rsidRPr="008730C8">
        <w:rPr>
          <w:bCs/>
          <w:i/>
          <w:iCs/>
        </w:rPr>
        <w:t>OPS</w:t>
      </w:r>
      <w:r w:rsidR="00EC2C48">
        <w:rPr>
          <w:b w:val="0"/>
          <w:bCs/>
        </w:rPr>
        <w:t xml:space="preserve">, </w:t>
      </w:r>
      <w:proofErr w:type="spellStart"/>
      <w:r w:rsidR="00EC2C48" w:rsidRPr="008730C8">
        <w:rPr>
          <w:bCs/>
          <w:i/>
          <w:iCs/>
        </w:rPr>
        <w:t>kt</w:t>
      </w:r>
      <w:proofErr w:type="spellEnd"/>
      <w:r w:rsidR="00EC2C48">
        <w:rPr>
          <w:b w:val="0"/>
          <w:bCs/>
          <w:i/>
          <w:iCs/>
        </w:rPr>
        <w:t xml:space="preserve">, </w:t>
      </w:r>
      <w:proofErr w:type="spellStart"/>
      <w:r w:rsidR="00EC2C48" w:rsidRPr="008730C8">
        <w:rPr>
          <w:bCs/>
          <w:i/>
          <w:iCs/>
        </w:rPr>
        <w:t>MAPt</w:t>
      </w:r>
      <w:proofErr w:type="spellEnd"/>
      <w:r w:rsidR="00EC2C48">
        <w:rPr>
          <w:b w:val="0"/>
          <w:bCs/>
          <w:i/>
          <w:iCs/>
        </w:rPr>
        <w:t xml:space="preserve">, </w:t>
      </w:r>
      <w:r w:rsidR="00EC2C48" w:rsidRPr="008730C8">
        <w:rPr>
          <w:bCs/>
          <w:i/>
          <w:iCs/>
        </w:rPr>
        <w:t>MDA</w:t>
      </w:r>
      <w:r w:rsidR="00EC2C48">
        <w:rPr>
          <w:b w:val="0"/>
          <w:bCs/>
          <w:i/>
          <w:iCs/>
        </w:rPr>
        <w:t xml:space="preserve">, </w:t>
      </w:r>
      <w:r w:rsidR="00EC2C48" w:rsidRPr="008730C8">
        <w:rPr>
          <w:bCs/>
          <w:i/>
          <w:iCs/>
        </w:rPr>
        <w:t>MDH</w:t>
      </w:r>
      <w:r w:rsidR="00EC2C48">
        <w:rPr>
          <w:b w:val="0"/>
          <w:bCs/>
          <w:i/>
          <w:iCs/>
        </w:rPr>
        <w:t xml:space="preserve">, </w:t>
      </w:r>
      <w:r w:rsidR="00EC2C48" w:rsidRPr="008730C8">
        <w:rPr>
          <w:bCs/>
          <w:i/>
          <w:iCs/>
        </w:rPr>
        <w:t>MDA/H</w:t>
      </w:r>
      <w:r w:rsidR="00EC2C48">
        <w:rPr>
          <w:b w:val="0"/>
          <w:bCs/>
          <w:i/>
          <w:iCs/>
        </w:rPr>
        <w:t xml:space="preserve">, </w:t>
      </w:r>
      <w:r w:rsidR="00EC2C48" w:rsidRPr="008730C8">
        <w:rPr>
          <w:bCs/>
          <w:i/>
          <w:iCs/>
        </w:rPr>
        <w:t>MSA</w:t>
      </w:r>
      <w:r w:rsidR="00EC2C48">
        <w:rPr>
          <w:b w:val="0"/>
          <w:bCs/>
          <w:i/>
          <w:iCs/>
        </w:rPr>
        <w:t xml:space="preserve">, </w:t>
      </w:r>
      <w:r w:rsidR="00EC2C48" w:rsidRPr="008730C8">
        <w:rPr>
          <w:bCs/>
          <w:i/>
          <w:iCs/>
        </w:rPr>
        <w:t>NM</w:t>
      </w:r>
      <w:r w:rsidR="00EC2C48" w:rsidRPr="00EC2C48">
        <w:rPr>
          <w:b w:val="0"/>
        </w:rPr>
        <w:t xml:space="preserve"> </w:t>
      </w:r>
      <w:r w:rsidR="00EC2C48" w:rsidRPr="00EC2C48">
        <w:rPr>
          <w:bCs/>
        </w:rPr>
        <w:t>and</w:t>
      </w:r>
      <w:r w:rsidR="00EC2C48" w:rsidRPr="00EC2C48">
        <w:rPr>
          <w:b w:val="0"/>
        </w:rPr>
        <w:t xml:space="preserve"> </w:t>
      </w:r>
      <w:r w:rsidR="00EC2C48" w:rsidRPr="008730C8">
        <w:rPr>
          <w:bCs/>
          <w:i/>
          <w:iCs/>
        </w:rPr>
        <w:t>TIFP</w:t>
      </w:r>
    </w:p>
    <w:p w14:paraId="3F8A05EA" w14:textId="33FAF7D5" w:rsidR="00693C41" w:rsidRPr="008730C8" w:rsidRDefault="008730C8" w:rsidP="00EC2C48">
      <w:pPr>
        <w:pStyle w:val="LDAmendInstruction"/>
        <w:keepNext w:val="0"/>
        <w:rPr>
          <w:b/>
          <w:bCs/>
          <w:i w:val="0"/>
          <w:iCs/>
        </w:rPr>
      </w:pPr>
      <w:r>
        <w:t>o</w:t>
      </w:r>
      <w:r w:rsidR="00665668">
        <w:t>mit</w:t>
      </w:r>
    </w:p>
    <w:p w14:paraId="16322BC5" w14:textId="11CF9342" w:rsidR="00665668" w:rsidRDefault="00665668" w:rsidP="00EC2C48">
      <w:pPr>
        <w:pStyle w:val="LDAmendHeading"/>
        <w:keepNext w:val="0"/>
        <w:spacing w:before="120"/>
      </w:pPr>
      <w:r>
        <w:t>[2</w:t>
      </w:r>
      <w:r w:rsidR="00F31F17">
        <w:t>2</w:t>
      </w:r>
      <w:r w:rsidRPr="00F245A0">
        <w:t>]</w:t>
      </w:r>
      <w:r w:rsidRPr="00F245A0">
        <w:tab/>
      </w:r>
      <w:r w:rsidR="003059B5">
        <w:t xml:space="preserve">Paragraph </w:t>
      </w:r>
      <w:r>
        <w:t>8.6.1</w:t>
      </w:r>
      <w:r w:rsidR="00EC2C48">
        <w:t xml:space="preserve">, </w:t>
      </w:r>
      <w:r w:rsidR="00EC2C48">
        <w:rPr>
          <w:iCs/>
        </w:rPr>
        <w:t xml:space="preserve">the Note after the definition of </w:t>
      </w:r>
      <w:r w:rsidR="00EC2C48" w:rsidRPr="00EC2C48">
        <w:rPr>
          <w:bCs/>
          <w:i/>
          <w:iCs/>
        </w:rPr>
        <w:t>VF</w:t>
      </w:r>
    </w:p>
    <w:p w14:paraId="1DC5F0FF" w14:textId="6350F502" w:rsidR="00665668" w:rsidRPr="00B041E1" w:rsidRDefault="008730C8" w:rsidP="00EC2C48">
      <w:pPr>
        <w:pStyle w:val="LDAmendInstruction"/>
        <w:keepNext w:val="0"/>
        <w:rPr>
          <w:i w:val="0"/>
          <w:iCs/>
        </w:rPr>
      </w:pPr>
      <w:r>
        <w:t>o</w:t>
      </w:r>
      <w:r w:rsidR="00665668">
        <w:t>mit</w:t>
      </w:r>
    </w:p>
    <w:p w14:paraId="12F85DC4" w14:textId="71A77D31" w:rsidR="00B47FDD" w:rsidRDefault="00B47FDD" w:rsidP="00EC2C48">
      <w:pPr>
        <w:pStyle w:val="LDAmendHeading"/>
        <w:spacing w:before="120"/>
      </w:pPr>
      <w:r>
        <w:lastRenderedPageBreak/>
        <w:t>[</w:t>
      </w:r>
      <w:r w:rsidR="00665668">
        <w:t>2</w:t>
      </w:r>
      <w:r w:rsidR="00F31F17">
        <w:t>3</w:t>
      </w:r>
      <w:r w:rsidRPr="00F245A0">
        <w:t>]</w:t>
      </w:r>
      <w:r w:rsidRPr="00F245A0">
        <w:tab/>
      </w:r>
      <w:r w:rsidR="007D26FF">
        <w:t>Section 8.9</w:t>
      </w:r>
    </w:p>
    <w:p w14:paraId="5D31F215" w14:textId="4C6F9123" w:rsidR="00B47FDD" w:rsidRDefault="008730C8" w:rsidP="00EC2C48">
      <w:pPr>
        <w:pStyle w:val="LDAmendInstruction"/>
        <w:rPr>
          <w:i w:val="0"/>
        </w:rPr>
      </w:pPr>
      <w:r>
        <w:t>s</w:t>
      </w:r>
      <w:r w:rsidR="00B47FDD">
        <w:t>ubstitute</w:t>
      </w:r>
    </w:p>
    <w:p w14:paraId="3EB5AC1C" w14:textId="41FBC0FF" w:rsidR="007D26FF" w:rsidRPr="00DA5D95" w:rsidRDefault="007D26FF" w:rsidP="007D26FF">
      <w:pPr>
        <w:pStyle w:val="LDClauseHeading"/>
        <w:ind w:left="766" w:hanging="879"/>
        <w:jc w:val="center"/>
        <w:outlineLvl w:val="0"/>
        <w:rPr>
          <w:rFonts w:eastAsia="Calibri"/>
          <w:bCs/>
          <w:iCs/>
          <w:color w:val="000000" w:themeColor="text1"/>
          <w:sz w:val="28"/>
          <w:szCs w:val="28"/>
        </w:rPr>
      </w:pPr>
      <w:r w:rsidRPr="00DA5D95">
        <w:rPr>
          <w:rFonts w:eastAsia="Calibri"/>
          <w:bCs/>
          <w:iCs/>
          <w:color w:val="000000" w:themeColor="text1"/>
          <w:sz w:val="28"/>
          <w:szCs w:val="28"/>
        </w:rPr>
        <w:t>Section 8.9</w:t>
      </w:r>
      <w:r w:rsidR="007305F8">
        <w:rPr>
          <w:rFonts w:eastAsia="Calibri"/>
          <w:bCs/>
          <w:iCs/>
          <w:color w:val="000000" w:themeColor="text1"/>
          <w:sz w:val="28"/>
          <w:szCs w:val="28"/>
        </w:rPr>
        <w:t>:</w:t>
      </w:r>
      <w:r w:rsidR="003D06E0">
        <w:rPr>
          <w:rFonts w:eastAsia="Calibri"/>
          <w:bCs/>
          <w:iCs/>
          <w:color w:val="000000" w:themeColor="text1"/>
          <w:sz w:val="28"/>
          <w:szCs w:val="28"/>
        </w:rPr>
        <w:t xml:space="preserve"> </w:t>
      </w:r>
      <w:r w:rsidRPr="00DA5D95">
        <w:rPr>
          <w:rFonts w:eastAsia="Calibri"/>
          <w:bCs/>
          <w:iCs/>
          <w:color w:val="000000" w:themeColor="text1"/>
          <w:sz w:val="28"/>
          <w:szCs w:val="28"/>
        </w:rPr>
        <w:t>Publishing</w:t>
      </w:r>
    </w:p>
    <w:p w14:paraId="6020ED36" w14:textId="43C6DA68" w:rsidR="00B47FDD" w:rsidRPr="00FC348F" w:rsidRDefault="00B47FDD" w:rsidP="00A51AE9">
      <w:pPr>
        <w:pStyle w:val="LDClauseHeading"/>
        <w:ind w:left="766" w:hanging="879"/>
        <w:outlineLvl w:val="0"/>
        <w:rPr>
          <w:rFonts w:eastAsia="Calibri"/>
          <w:b w:val="0"/>
          <w:bCs/>
          <w:iCs/>
          <w:szCs w:val="20"/>
        </w:rPr>
      </w:pPr>
      <w:r w:rsidRPr="00FC348F">
        <w:rPr>
          <w:rFonts w:eastAsia="Calibri"/>
          <w:bCs/>
          <w:iCs/>
          <w:szCs w:val="20"/>
        </w:rPr>
        <w:t>8.9.1</w:t>
      </w:r>
      <w:r w:rsidRPr="00FC348F">
        <w:rPr>
          <w:rFonts w:eastAsia="Calibri"/>
          <w:bCs/>
          <w:iCs/>
          <w:szCs w:val="20"/>
        </w:rPr>
        <w:tab/>
      </w:r>
      <w:r w:rsidR="00FC348F" w:rsidRPr="00FC348F">
        <w:rPr>
          <w:rFonts w:eastAsia="Calibri"/>
          <w:bCs/>
          <w:iCs/>
          <w:szCs w:val="20"/>
        </w:rPr>
        <w:t>P</w:t>
      </w:r>
      <w:r w:rsidRPr="00FC348F">
        <w:rPr>
          <w:rFonts w:eastAsia="Calibri"/>
          <w:bCs/>
          <w:iCs/>
          <w:szCs w:val="20"/>
        </w:rPr>
        <w:t xml:space="preserve">rocedure to be </w:t>
      </w:r>
      <w:r w:rsidR="00D86F81" w:rsidRPr="00A51AE9">
        <w:t>published</w:t>
      </w:r>
      <w:r w:rsidR="00FC348F" w:rsidRPr="00FC348F">
        <w:rPr>
          <w:rFonts w:eastAsia="Calibri"/>
          <w:bCs/>
          <w:iCs/>
          <w:szCs w:val="20"/>
        </w:rPr>
        <w:t xml:space="preserve"> </w:t>
      </w:r>
      <w:r w:rsidRPr="00FC348F">
        <w:rPr>
          <w:rFonts w:eastAsia="Calibri"/>
          <w:bCs/>
          <w:iCs/>
          <w:szCs w:val="20"/>
        </w:rPr>
        <w:t>in accordance with data product specification</w:t>
      </w:r>
    </w:p>
    <w:p w14:paraId="6A392BCC" w14:textId="26AAEEEF" w:rsidR="00B47FDD" w:rsidRPr="00D52FF8" w:rsidRDefault="00B47FDD" w:rsidP="00764E08">
      <w:pPr>
        <w:pStyle w:val="LDClause"/>
        <w:rPr>
          <w:rFonts w:eastAsia="Calibri"/>
          <w:bCs/>
          <w:iCs/>
        </w:rPr>
      </w:pPr>
      <w:r w:rsidRPr="00D52FF8">
        <w:rPr>
          <w:rFonts w:eastAsia="Calibri"/>
          <w:bCs/>
          <w:iCs/>
        </w:rPr>
        <w:tab/>
      </w:r>
      <w:r w:rsidR="00EC2C48" w:rsidRPr="00D52FF8">
        <w:rPr>
          <w:rFonts w:eastAsia="Calibri"/>
          <w:bCs/>
          <w:iCs/>
        </w:rPr>
        <w:t>8.9.1.1</w:t>
      </w:r>
      <w:r w:rsidR="00764E08">
        <w:rPr>
          <w:rFonts w:eastAsia="Calibri"/>
          <w:bCs/>
          <w:iCs/>
        </w:rPr>
        <w:tab/>
      </w:r>
      <w:bookmarkStart w:id="8" w:name="_Hlk47707614"/>
      <w:r w:rsidRPr="00D52FF8">
        <w:rPr>
          <w:rFonts w:eastAsia="Calibri"/>
          <w:bCs/>
          <w:iCs/>
        </w:rPr>
        <w:t xml:space="preserve">A certified designer must comply with </w:t>
      </w:r>
      <w:bookmarkStart w:id="9" w:name="_Hlk47707595"/>
      <w:r w:rsidR="00675B27">
        <w:rPr>
          <w:rFonts w:eastAsia="Calibri"/>
          <w:bCs/>
          <w:iCs/>
        </w:rPr>
        <w:t xml:space="preserve">the </w:t>
      </w:r>
      <w:r w:rsidRPr="00D52FF8">
        <w:rPr>
          <w:rFonts w:eastAsia="Calibri"/>
          <w:bCs/>
          <w:iCs/>
        </w:rPr>
        <w:t xml:space="preserve">format and drafting conventions </w:t>
      </w:r>
      <w:bookmarkEnd w:id="9"/>
      <w:r w:rsidRPr="00D52FF8">
        <w:rPr>
          <w:rFonts w:eastAsia="Calibri"/>
          <w:bCs/>
          <w:iCs/>
        </w:rPr>
        <w:t>specified in a data product specification</w:t>
      </w:r>
      <w:r w:rsidR="007872FD">
        <w:rPr>
          <w:rFonts w:eastAsia="Calibri"/>
          <w:bCs/>
          <w:iCs/>
        </w:rPr>
        <w:t>,</w:t>
      </w:r>
      <w:r w:rsidR="00635CF4" w:rsidRPr="00D52FF8">
        <w:rPr>
          <w:rFonts w:eastAsia="Calibri"/>
          <w:bCs/>
          <w:iCs/>
        </w:rPr>
        <w:t xml:space="preserve"> given to the designer </w:t>
      </w:r>
      <w:r w:rsidR="00FC348F" w:rsidRPr="00D52FF8">
        <w:rPr>
          <w:rFonts w:eastAsia="Calibri"/>
          <w:bCs/>
          <w:iCs/>
        </w:rPr>
        <w:t>under</w:t>
      </w:r>
      <w:r w:rsidR="00635CF4" w:rsidRPr="00D52FF8">
        <w:rPr>
          <w:rFonts w:eastAsia="Calibri"/>
          <w:bCs/>
          <w:iCs/>
        </w:rPr>
        <w:t xml:space="preserve"> regulation 175.160 of CASR</w:t>
      </w:r>
      <w:r w:rsidR="00DB6FC3">
        <w:rPr>
          <w:rFonts w:eastAsia="Calibri"/>
          <w:bCs/>
          <w:iCs/>
        </w:rPr>
        <w:t xml:space="preserve"> 1998</w:t>
      </w:r>
      <w:r w:rsidR="001D7EDE">
        <w:rPr>
          <w:rFonts w:eastAsia="Calibri"/>
          <w:bCs/>
          <w:iCs/>
        </w:rPr>
        <w:t xml:space="preserve">, </w:t>
      </w:r>
      <w:r w:rsidR="00D86F81">
        <w:rPr>
          <w:rFonts w:eastAsia="Calibri"/>
          <w:bCs/>
          <w:iCs/>
        </w:rPr>
        <w:t>for the publi</w:t>
      </w:r>
      <w:r w:rsidR="00453080">
        <w:rPr>
          <w:rFonts w:eastAsia="Calibri"/>
          <w:bCs/>
          <w:iCs/>
        </w:rPr>
        <w:t>cation</w:t>
      </w:r>
      <w:r w:rsidR="00BE6D57">
        <w:rPr>
          <w:rFonts w:eastAsia="Calibri"/>
          <w:bCs/>
          <w:iCs/>
        </w:rPr>
        <w:t xml:space="preserve"> of</w:t>
      </w:r>
      <w:r w:rsidR="001D7EDE">
        <w:rPr>
          <w:rFonts w:eastAsia="Calibri"/>
          <w:bCs/>
          <w:iCs/>
        </w:rPr>
        <w:t xml:space="preserve"> a procedure</w:t>
      </w:r>
      <w:r w:rsidRPr="00D52FF8">
        <w:rPr>
          <w:rFonts w:eastAsia="Calibri"/>
          <w:bCs/>
          <w:iCs/>
        </w:rPr>
        <w:t>.</w:t>
      </w:r>
      <w:bookmarkEnd w:id="8"/>
    </w:p>
    <w:p w14:paraId="4220DCB0" w14:textId="2EC2545B" w:rsidR="00635CF4" w:rsidRDefault="00635CF4" w:rsidP="00EC2C48">
      <w:pPr>
        <w:pStyle w:val="LDAmendHeading"/>
        <w:keepNext w:val="0"/>
        <w:spacing w:before="120"/>
      </w:pPr>
      <w:r>
        <w:t>[</w:t>
      </w:r>
      <w:r w:rsidR="00665668">
        <w:t>2</w:t>
      </w:r>
      <w:r w:rsidR="00F31F17">
        <w:t>4</w:t>
      </w:r>
      <w:r w:rsidRPr="00F245A0">
        <w:t>]</w:t>
      </w:r>
      <w:r w:rsidRPr="00F245A0">
        <w:tab/>
      </w:r>
      <w:r>
        <w:t>Chapter 9</w:t>
      </w:r>
    </w:p>
    <w:p w14:paraId="53CAC88F" w14:textId="79603641" w:rsidR="00782E3F" w:rsidRPr="00EC2C48" w:rsidRDefault="00EF29C8" w:rsidP="00EC2C48">
      <w:pPr>
        <w:pStyle w:val="LDAmendInstruction"/>
        <w:keepNext w:val="0"/>
      </w:pPr>
      <w:r w:rsidRPr="00EC2C48">
        <w:t>omit</w:t>
      </w:r>
    </w:p>
    <w:sectPr w:rsidR="00782E3F" w:rsidRPr="00EC2C48" w:rsidSect="009032CF">
      <w:footerReference w:type="default" r:id="rId8"/>
      <w:headerReference w:type="first" r:id="rId9"/>
      <w:footerReference w:type="first" r:id="rId10"/>
      <w:pgSz w:w="11906" w:h="16838" w:code="9"/>
      <w:pgMar w:top="1440" w:right="1701" w:bottom="144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266A4" w14:textId="77777777" w:rsidR="003B3ABC" w:rsidRDefault="003B3ABC">
      <w:r>
        <w:separator/>
      </w:r>
    </w:p>
  </w:endnote>
  <w:endnote w:type="continuationSeparator" w:id="0">
    <w:p w14:paraId="0F588671" w14:textId="77777777" w:rsidR="003B3ABC" w:rsidRDefault="003B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01FD2" w14:textId="137913A3" w:rsidR="003B3ABC" w:rsidRDefault="003B3ABC" w:rsidP="0077758B">
    <w:pPr>
      <w:pStyle w:val="LDFooter"/>
      <w:jc w:val="right"/>
    </w:pP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 xml:space="preserve">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C9BFF" w14:textId="3D0C1471" w:rsidR="003B3ABC" w:rsidRDefault="003B3ABC" w:rsidP="0077758B">
    <w:pPr>
      <w:pStyle w:val="LDFooter"/>
      <w:jc w:val="right"/>
    </w:pP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  <w:r>
      <w:rPr>
        <w:rStyle w:val="PageNumbe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2B0C6" w14:textId="77777777" w:rsidR="003B3ABC" w:rsidRDefault="003B3ABC">
      <w:r>
        <w:separator/>
      </w:r>
    </w:p>
  </w:footnote>
  <w:footnote w:type="continuationSeparator" w:id="0">
    <w:p w14:paraId="63F08750" w14:textId="77777777" w:rsidR="003B3ABC" w:rsidRDefault="003B3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AB2C6" w14:textId="0943D9BE" w:rsidR="003B3ABC" w:rsidRDefault="003B3AB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9332C4" wp14:editId="5FE25781">
              <wp:simplePos x="0" y="0"/>
              <wp:positionH relativeFrom="column">
                <wp:posOffset>-546735</wp:posOffset>
              </wp:positionH>
              <wp:positionV relativeFrom="paragraph">
                <wp:posOffset>-107315</wp:posOffset>
              </wp:positionV>
              <wp:extent cx="4206240" cy="1155700"/>
              <wp:effectExtent l="381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240" cy="1155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40D4AD" w14:textId="0B11CEB4" w:rsidR="003B3ABC" w:rsidRDefault="003B3ABC" w:rsidP="00030D0F">
                          <w:pPr>
                            <w:pStyle w:val="LDBodytex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6A7E28" wp14:editId="71C76F9D">
                                <wp:extent cx="4019550" cy="1066800"/>
                                <wp:effectExtent l="0" t="0" r="0" b="0"/>
                                <wp:docPr id="2" name="Picture 1" descr="CASA_in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ASA_in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19550" cy="1066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9332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3.05pt;margin-top:-8.45pt;width:331.2pt;height: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" stroked="f">
              <v:textbox inset="0">
                <w:txbxContent>
                  <w:p w14:paraId="3C40D4AD" w14:textId="0B11CEB4" w:rsidR="003B3ABC" w:rsidRDefault="003B3ABC" w:rsidP="00030D0F">
                    <w:pPr>
                      <w:pStyle w:val="LDBodytex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56A7E28" wp14:editId="71C76F9D">
                          <wp:extent cx="4019550" cy="1066800"/>
                          <wp:effectExtent l="0" t="0" r="0" b="0"/>
                          <wp:docPr id="2" name="Picture 1" descr="CASA_in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ASA_in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19550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5197"/>
    <w:multiLevelType w:val="multilevel"/>
    <w:tmpl w:val="AAB0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05BDC"/>
    <w:multiLevelType w:val="multilevel"/>
    <w:tmpl w:val="84AC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37B0F"/>
    <w:multiLevelType w:val="hybridMultilevel"/>
    <w:tmpl w:val="DD2675EA"/>
    <w:lvl w:ilvl="0" w:tplc="3572A46C">
      <w:start w:val="1"/>
      <w:numFmt w:val="lowerLetter"/>
      <w:lvlText w:val="(%1)"/>
      <w:lvlJc w:val="left"/>
      <w:pPr>
        <w:ind w:left="1860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580" w:hanging="360"/>
      </w:pPr>
    </w:lvl>
    <w:lvl w:ilvl="2" w:tplc="0C09001B" w:tentative="1">
      <w:start w:val="1"/>
      <w:numFmt w:val="lowerRoman"/>
      <w:lvlText w:val="%3."/>
      <w:lvlJc w:val="right"/>
      <w:pPr>
        <w:ind w:left="3300" w:hanging="180"/>
      </w:pPr>
    </w:lvl>
    <w:lvl w:ilvl="3" w:tplc="0C09000F" w:tentative="1">
      <w:start w:val="1"/>
      <w:numFmt w:val="decimal"/>
      <w:lvlText w:val="%4."/>
      <w:lvlJc w:val="left"/>
      <w:pPr>
        <w:ind w:left="4020" w:hanging="360"/>
      </w:pPr>
    </w:lvl>
    <w:lvl w:ilvl="4" w:tplc="0C090019" w:tentative="1">
      <w:start w:val="1"/>
      <w:numFmt w:val="lowerLetter"/>
      <w:lvlText w:val="%5."/>
      <w:lvlJc w:val="left"/>
      <w:pPr>
        <w:ind w:left="4740" w:hanging="360"/>
      </w:pPr>
    </w:lvl>
    <w:lvl w:ilvl="5" w:tplc="0C09001B" w:tentative="1">
      <w:start w:val="1"/>
      <w:numFmt w:val="lowerRoman"/>
      <w:lvlText w:val="%6."/>
      <w:lvlJc w:val="right"/>
      <w:pPr>
        <w:ind w:left="5460" w:hanging="180"/>
      </w:pPr>
    </w:lvl>
    <w:lvl w:ilvl="6" w:tplc="0C09000F" w:tentative="1">
      <w:start w:val="1"/>
      <w:numFmt w:val="decimal"/>
      <w:lvlText w:val="%7."/>
      <w:lvlJc w:val="left"/>
      <w:pPr>
        <w:ind w:left="6180" w:hanging="360"/>
      </w:pPr>
    </w:lvl>
    <w:lvl w:ilvl="7" w:tplc="0C090019" w:tentative="1">
      <w:start w:val="1"/>
      <w:numFmt w:val="lowerLetter"/>
      <w:lvlText w:val="%8."/>
      <w:lvlJc w:val="left"/>
      <w:pPr>
        <w:ind w:left="6900" w:hanging="360"/>
      </w:pPr>
    </w:lvl>
    <w:lvl w:ilvl="8" w:tplc="0C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 w15:restartNumberingAfterBreak="0">
    <w:nsid w:val="13E744EA"/>
    <w:multiLevelType w:val="hybridMultilevel"/>
    <w:tmpl w:val="150482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03C19"/>
    <w:multiLevelType w:val="hybridMultilevel"/>
    <w:tmpl w:val="AB94E3C0"/>
    <w:lvl w:ilvl="0" w:tplc="57720B0A">
      <w:start w:val="1"/>
      <w:numFmt w:val="lowerLetter"/>
      <w:lvlText w:val="(%1)"/>
      <w:lvlJc w:val="left"/>
      <w:pPr>
        <w:ind w:left="1860" w:hanging="360"/>
      </w:pPr>
      <w:rPr>
        <w:rFonts w:ascii="Arial" w:eastAsia="Times New Roman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73C66"/>
    <w:multiLevelType w:val="multilevel"/>
    <w:tmpl w:val="A21A4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C87AB7"/>
    <w:multiLevelType w:val="hybridMultilevel"/>
    <w:tmpl w:val="D5E072AE"/>
    <w:lvl w:ilvl="0" w:tplc="9BC0C4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C0C87"/>
    <w:multiLevelType w:val="hybridMultilevel"/>
    <w:tmpl w:val="83F4D1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C25AD"/>
    <w:multiLevelType w:val="hybridMultilevel"/>
    <w:tmpl w:val="9BE293D4"/>
    <w:lvl w:ilvl="0" w:tplc="9FAC11AE">
      <w:start w:val="1"/>
      <w:numFmt w:val="lowerLetter"/>
      <w:lvlText w:val="(%1)"/>
      <w:lvlJc w:val="left"/>
      <w:pPr>
        <w:ind w:left="16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7" w:hanging="360"/>
      </w:pPr>
    </w:lvl>
    <w:lvl w:ilvl="2" w:tplc="0C09001B" w:tentative="1">
      <w:start w:val="1"/>
      <w:numFmt w:val="lowerRoman"/>
      <w:lvlText w:val="%3."/>
      <w:lvlJc w:val="right"/>
      <w:pPr>
        <w:ind w:left="3077" w:hanging="180"/>
      </w:pPr>
    </w:lvl>
    <w:lvl w:ilvl="3" w:tplc="0C09000F" w:tentative="1">
      <w:start w:val="1"/>
      <w:numFmt w:val="decimal"/>
      <w:lvlText w:val="%4."/>
      <w:lvlJc w:val="left"/>
      <w:pPr>
        <w:ind w:left="3797" w:hanging="360"/>
      </w:pPr>
    </w:lvl>
    <w:lvl w:ilvl="4" w:tplc="0C090019" w:tentative="1">
      <w:start w:val="1"/>
      <w:numFmt w:val="lowerLetter"/>
      <w:lvlText w:val="%5."/>
      <w:lvlJc w:val="left"/>
      <w:pPr>
        <w:ind w:left="4517" w:hanging="360"/>
      </w:pPr>
    </w:lvl>
    <w:lvl w:ilvl="5" w:tplc="0C09001B" w:tentative="1">
      <w:start w:val="1"/>
      <w:numFmt w:val="lowerRoman"/>
      <w:lvlText w:val="%6."/>
      <w:lvlJc w:val="right"/>
      <w:pPr>
        <w:ind w:left="5237" w:hanging="180"/>
      </w:pPr>
    </w:lvl>
    <w:lvl w:ilvl="6" w:tplc="0C09000F" w:tentative="1">
      <w:start w:val="1"/>
      <w:numFmt w:val="decimal"/>
      <w:lvlText w:val="%7."/>
      <w:lvlJc w:val="left"/>
      <w:pPr>
        <w:ind w:left="5957" w:hanging="360"/>
      </w:pPr>
    </w:lvl>
    <w:lvl w:ilvl="7" w:tplc="0C090019" w:tentative="1">
      <w:start w:val="1"/>
      <w:numFmt w:val="lowerLetter"/>
      <w:lvlText w:val="%8."/>
      <w:lvlJc w:val="left"/>
      <w:pPr>
        <w:ind w:left="6677" w:hanging="360"/>
      </w:pPr>
    </w:lvl>
    <w:lvl w:ilvl="8" w:tplc="0C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2F6B634F"/>
    <w:multiLevelType w:val="hybridMultilevel"/>
    <w:tmpl w:val="12C0D542"/>
    <w:lvl w:ilvl="0" w:tplc="0C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0" w15:restartNumberingAfterBreak="0">
    <w:nsid w:val="37224B9D"/>
    <w:multiLevelType w:val="hybridMultilevel"/>
    <w:tmpl w:val="DD2675EA"/>
    <w:lvl w:ilvl="0" w:tplc="3572A46C">
      <w:start w:val="1"/>
      <w:numFmt w:val="lowerLetter"/>
      <w:lvlText w:val="(%1)"/>
      <w:lvlJc w:val="left"/>
      <w:pPr>
        <w:ind w:left="1860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580" w:hanging="360"/>
      </w:pPr>
    </w:lvl>
    <w:lvl w:ilvl="2" w:tplc="0C09001B" w:tentative="1">
      <w:start w:val="1"/>
      <w:numFmt w:val="lowerRoman"/>
      <w:lvlText w:val="%3."/>
      <w:lvlJc w:val="right"/>
      <w:pPr>
        <w:ind w:left="3300" w:hanging="180"/>
      </w:pPr>
    </w:lvl>
    <w:lvl w:ilvl="3" w:tplc="0C09000F" w:tentative="1">
      <w:start w:val="1"/>
      <w:numFmt w:val="decimal"/>
      <w:lvlText w:val="%4."/>
      <w:lvlJc w:val="left"/>
      <w:pPr>
        <w:ind w:left="4020" w:hanging="360"/>
      </w:pPr>
    </w:lvl>
    <w:lvl w:ilvl="4" w:tplc="0C090019" w:tentative="1">
      <w:start w:val="1"/>
      <w:numFmt w:val="lowerLetter"/>
      <w:lvlText w:val="%5."/>
      <w:lvlJc w:val="left"/>
      <w:pPr>
        <w:ind w:left="4740" w:hanging="360"/>
      </w:pPr>
    </w:lvl>
    <w:lvl w:ilvl="5" w:tplc="0C09001B" w:tentative="1">
      <w:start w:val="1"/>
      <w:numFmt w:val="lowerRoman"/>
      <w:lvlText w:val="%6."/>
      <w:lvlJc w:val="right"/>
      <w:pPr>
        <w:ind w:left="5460" w:hanging="180"/>
      </w:pPr>
    </w:lvl>
    <w:lvl w:ilvl="6" w:tplc="0C09000F" w:tentative="1">
      <w:start w:val="1"/>
      <w:numFmt w:val="decimal"/>
      <w:lvlText w:val="%7."/>
      <w:lvlJc w:val="left"/>
      <w:pPr>
        <w:ind w:left="6180" w:hanging="360"/>
      </w:pPr>
    </w:lvl>
    <w:lvl w:ilvl="7" w:tplc="0C090019" w:tentative="1">
      <w:start w:val="1"/>
      <w:numFmt w:val="lowerLetter"/>
      <w:lvlText w:val="%8."/>
      <w:lvlJc w:val="left"/>
      <w:pPr>
        <w:ind w:left="6900" w:hanging="360"/>
      </w:pPr>
    </w:lvl>
    <w:lvl w:ilvl="8" w:tplc="0C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1" w15:restartNumberingAfterBreak="0">
    <w:nsid w:val="3EDF3214"/>
    <w:multiLevelType w:val="hybridMultilevel"/>
    <w:tmpl w:val="DD2675EA"/>
    <w:lvl w:ilvl="0" w:tplc="3572A46C">
      <w:start w:val="1"/>
      <w:numFmt w:val="lowerLetter"/>
      <w:lvlText w:val="(%1)"/>
      <w:lvlJc w:val="left"/>
      <w:pPr>
        <w:ind w:left="1860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580" w:hanging="360"/>
      </w:pPr>
    </w:lvl>
    <w:lvl w:ilvl="2" w:tplc="0C09001B" w:tentative="1">
      <w:start w:val="1"/>
      <w:numFmt w:val="lowerRoman"/>
      <w:lvlText w:val="%3."/>
      <w:lvlJc w:val="right"/>
      <w:pPr>
        <w:ind w:left="3300" w:hanging="180"/>
      </w:pPr>
    </w:lvl>
    <w:lvl w:ilvl="3" w:tplc="0C09000F" w:tentative="1">
      <w:start w:val="1"/>
      <w:numFmt w:val="decimal"/>
      <w:lvlText w:val="%4."/>
      <w:lvlJc w:val="left"/>
      <w:pPr>
        <w:ind w:left="4020" w:hanging="360"/>
      </w:pPr>
    </w:lvl>
    <w:lvl w:ilvl="4" w:tplc="0C090019" w:tentative="1">
      <w:start w:val="1"/>
      <w:numFmt w:val="lowerLetter"/>
      <w:lvlText w:val="%5."/>
      <w:lvlJc w:val="left"/>
      <w:pPr>
        <w:ind w:left="4740" w:hanging="360"/>
      </w:pPr>
    </w:lvl>
    <w:lvl w:ilvl="5" w:tplc="0C09001B" w:tentative="1">
      <w:start w:val="1"/>
      <w:numFmt w:val="lowerRoman"/>
      <w:lvlText w:val="%6."/>
      <w:lvlJc w:val="right"/>
      <w:pPr>
        <w:ind w:left="5460" w:hanging="180"/>
      </w:pPr>
    </w:lvl>
    <w:lvl w:ilvl="6" w:tplc="0C09000F" w:tentative="1">
      <w:start w:val="1"/>
      <w:numFmt w:val="decimal"/>
      <w:lvlText w:val="%7."/>
      <w:lvlJc w:val="left"/>
      <w:pPr>
        <w:ind w:left="6180" w:hanging="360"/>
      </w:pPr>
    </w:lvl>
    <w:lvl w:ilvl="7" w:tplc="0C090019" w:tentative="1">
      <w:start w:val="1"/>
      <w:numFmt w:val="lowerLetter"/>
      <w:lvlText w:val="%8."/>
      <w:lvlJc w:val="left"/>
      <w:pPr>
        <w:ind w:left="6900" w:hanging="360"/>
      </w:pPr>
    </w:lvl>
    <w:lvl w:ilvl="8" w:tplc="0C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2" w15:restartNumberingAfterBreak="0">
    <w:nsid w:val="403F7C2D"/>
    <w:multiLevelType w:val="hybridMultilevel"/>
    <w:tmpl w:val="9BE293D4"/>
    <w:lvl w:ilvl="0" w:tplc="9FAC11AE">
      <w:start w:val="1"/>
      <w:numFmt w:val="lowerLetter"/>
      <w:lvlText w:val="(%1)"/>
      <w:lvlJc w:val="left"/>
      <w:pPr>
        <w:ind w:left="86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45C00F62"/>
    <w:multiLevelType w:val="hybridMultilevel"/>
    <w:tmpl w:val="AB94E3C0"/>
    <w:lvl w:ilvl="0" w:tplc="57720B0A">
      <w:start w:val="1"/>
      <w:numFmt w:val="lowerLetter"/>
      <w:lvlText w:val="(%1)"/>
      <w:lvlJc w:val="left"/>
      <w:pPr>
        <w:ind w:left="1860" w:hanging="360"/>
      </w:pPr>
      <w:rPr>
        <w:rFonts w:ascii="Arial" w:eastAsia="Times New Roman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B1207"/>
    <w:multiLevelType w:val="hybridMultilevel"/>
    <w:tmpl w:val="9DCE6B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93C08"/>
    <w:multiLevelType w:val="hybridMultilevel"/>
    <w:tmpl w:val="AB94E3C0"/>
    <w:lvl w:ilvl="0" w:tplc="57720B0A">
      <w:start w:val="1"/>
      <w:numFmt w:val="lowerLetter"/>
      <w:lvlText w:val="(%1)"/>
      <w:lvlJc w:val="left"/>
      <w:pPr>
        <w:ind w:left="1860" w:hanging="360"/>
      </w:pPr>
      <w:rPr>
        <w:rFonts w:ascii="Arial" w:eastAsia="Times New Roman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711D2"/>
    <w:multiLevelType w:val="hybridMultilevel"/>
    <w:tmpl w:val="DD2675EA"/>
    <w:lvl w:ilvl="0" w:tplc="3572A46C">
      <w:start w:val="1"/>
      <w:numFmt w:val="lowerLetter"/>
      <w:lvlText w:val="(%1)"/>
      <w:lvlJc w:val="left"/>
      <w:pPr>
        <w:ind w:left="1860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580" w:hanging="360"/>
      </w:pPr>
    </w:lvl>
    <w:lvl w:ilvl="2" w:tplc="0C09001B" w:tentative="1">
      <w:start w:val="1"/>
      <w:numFmt w:val="lowerRoman"/>
      <w:lvlText w:val="%3."/>
      <w:lvlJc w:val="right"/>
      <w:pPr>
        <w:ind w:left="3300" w:hanging="180"/>
      </w:pPr>
    </w:lvl>
    <w:lvl w:ilvl="3" w:tplc="0C09000F" w:tentative="1">
      <w:start w:val="1"/>
      <w:numFmt w:val="decimal"/>
      <w:lvlText w:val="%4."/>
      <w:lvlJc w:val="left"/>
      <w:pPr>
        <w:ind w:left="4020" w:hanging="360"/>
      </w:pPr>
    </w:lvl>
    <w:lvl w:ilvl="4" w:tplc="0C090019" w:tentative="1">
      <w:start w:val="1"/>
      <w:numFmt w:val="lowerLetter"/>
      <w:lvlText w:val="%5."/>
      <w:lvlJc w:val="left"/>
      <w:pPr>
        <w:ind w:left="4740" w:hanging="360"/>
      </w:pPr>
    </w:lvl>
    <w:lvl w:ilvl="5" w:tplc="0C09001B" w:tentative="1">
      <w:start w:val="1"/>
      <w:numFmt w:val="lowerRoman"/>
      <w:lvlText w:val="%6."/>
      <w:lvlJc w:val="right"/>
      <w:pPr>
        <w:ind w:left="5460" w:hanging="180"/>
      </w:pPr>
    </w:lvl>
    <w:lvl w:ilvl="6" w:tplc="0C09000F" w:tentative="1">
      <w:start w:val="1"/>
      <w:numFmt w:val="decimal"/>
      <w:lvlText w:val="%7."/>
      <w:lvlJc w:val="left"/>
      <w:pPr>
        <w:ind w:left="6180" w:hanging="360"/>
      </w:pPr>
    </w:lvl>
    <w:lvl w:ilvl="7" w:tplc="0C090019" w:tentative="1">
      <w:start w:val="1"/>
      <w:numFmt w:val="lowerLetter"/>
      <w:lvlText w:val="%8."/>
      <w:lvlJc w:val="left"/>
      <w:pPr>
        <w:ind w:left="6900" w:hanging="360"/>
      </w:pPr>
    </w:lvl>
    <w:lvl w:ilvl="8" w:tplc="0C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7" w15:restartNumberingAfterBreak="0">
    <w:nsid w:val="54B03467"/>
    <w:multiLevelType w:val="hybridMultilevel"/>
    <w:tmpl w:val="814007F2"/>
    <w:lvl w:ilvl="0" w:tplc="D1AEB95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221B59"/>
    <w:multiLevelType w:val="hybridMultilevel"/>
    <w:tmpl w:val="A1023E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2473A"/>
    <w:multiLevelType w:val="hybridMultilevel"/>
    <w:tmpl w:val="47724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26DC56">
      <w:start w:val="3"/>
      <w:numFmt w:val="decimal"/>
      <w:lvlText w:val="%3"/>
      <w:lvlJc w:val="left"/>
      <w:pPr>
        <w:ind w:left="2160" w:hanging="360"/>
      </w:pPr>
      <w:rPr>
        <w:rFonts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F858A4"/>
    <w:multiLevelType w:val="hybridMultilevel"/>
    <w:tmpl w:val="AB94E3C0"/>
    <w:lvl w:ilvl="0" w:tplc="57720B0A">
      <w:start w:val="1"/>
      <w:numFmt w:val="lowerLetter"/>
      <w:lvlText w:val="(%1)"/>
      <w:lvlJc w:val="left"/>
      <w:pPr>
        <w:ind w:left="1860" w:hanging="360"/>
      </w:pPr>
      <w:rPr>
        <w:rFonts w:ascii="Arial" w:eastAsia="Times New Roman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D96FD2"/>
    <w:multiLevelType w:val="hybridMultilevel"/>
    <w:tmpl w:val="83A60AC0"/>
    <w:lvl w:ilvl="0" w:tplc="DA9047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16"/>
  </w:num>
  <w:num w:numId="8">
    <w:abstractNumId w:val="19"/>
  </w:num>
  <w:num w:numId="9">
    <w:abstractNumId w:val="21"/>
  </w:num>
  <w:num w:numId="10">
    <w:abstractNumId w:val="17"/>
  </w:num>
  <w:num w:numId="11">
    <w:abstractNumId w:val="20"/>
  </w:num>
  <w:num w:numId="12">
    <w:abstractNumId w:val="13"/>
  </w:num>
  <w:num w:numId="13">
    <w:abstractNumId w:val="4"/>
  </w:num>
  <w:num w:numId="14">
    <w:abstractNumId w:val="15"/>
  </w:num>
  <w:num w:numId="15">
    <w:abstractNumId w:val="2"/>
  </w:num>
  <w:num w:numId="16">
    <w:abstractNumId w:val="10"/>
  </w:num>
  <w:num w:numId="17">
    <w:abstractNumId w:val="11"/>
  </w:num>
  <w:num w:numId="18">
    <w:abstractNumId w:val="12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EE"/>
    <w:rsid w:val="00001E6C"/>
    <w:rsid w:val="000030C5"/>
    <w:rsid w:val="0000357D"/>
    <w:rsid w:val="00005028"/>
    <w:rsid w:val="000051E5"/>
    <w:rsid w:val="0000643C"/>
    <w:rsid w:val="00010226"/>
    <w:rsid w:val="00010F56"/>
    <w:rsid w:val="00012C56"/>
    <w:rsid w:val="00015359"/>
    <w:rsid w:val="00015490"/>
    <w:rsid w:val="00017158"/>
    <w:rsid w:val="00021585"/>
    <w:rsid w:val="00022EB8"/>
    <w:rsid w:val="00023885"/>
    <w:rsid w:val="0002708E"/>
    <w:rsid w:val="00027468"/>
    <w:rsid w:val="00030AA2"/>
    <w:rsid w:val="00030D0F"/>
    <w:rsid w:val="0003146C"/>
    <w:rsid w:val="000314BB"/>
    <w:rsid w:val="000333B3"/>
    <w:rsid w:val="0003572D"/>
    <w:rsid w:val="00035CC5"/>
    <w:rsid w:val="00036646"/>
    <w:rsid w:val="00037517"/>
    <w:rsid w:val="00037F3F"/>
    <w:rsid w:val="00041E3B"/>
    <w:rsid w:val="000430CB"/>
    <w:rsid w:val="00043B74"/>
    <w:rsid w:val="00046AA5"/>
    <w:rsid w:val="000509F6"/>
    <w:rsid w:val="00052800"/>
    <w:rsid w:val="0005378F"/>
    <w:rsid w:val="00056AD9"/>
    <w:rsid w:val="00060364"/>
    <w:rsid w:val="0006128F"/>
    <w:rsid w:val="00061DA8"/>
    <w:rsid w:val="00063070"/>
    <w:rsid w:val="00063F88"/>
    <w:rsid w:val="00066767"/>
    <w:rsid w:val="00066B2A"/>
    <w:rsid w:val="00067F62"/>
    <w:rsid w:val="00070948"/>
    <w:rsid w:val="00072F1E"/>
    <w:rsid w:val="00073D09"/>
    <w:rsid w:val="00074514"/>
    <w:rsid w:val="00074F64"/>
    <w:rsid w:val="000754C6"/>
    <w:rsid w:val="00075836"/>
    <w:rsid w:val="000759B8"/>
    <w:rsid w:val="0007697E"/>
    <w:rsid w:val="000777D7"/>
    <w:rsid w:val="00080D42"/>
    <w:rsid w:val="00080DA3"/>
    <w:rsid w:val="0008112C"/>
    <w:rsid w:val="00082E12"/>
    <w:rsid w:val="00082F7B"/>
    <w:rsid w:val="00083301"/>
    <w:rsid w:val="000843D9"/>
    <w:rsid w:val="00085F3E"/>
    <w:rsid w:val="000866BC"/>
    <w:rsid w:val="00087459"/>
    <w:rsid w:val="0009003F"/>
    <w:rsid w:val="00090DF6"/>
    <w:rsid w:val="00091194"/>
    <w:rsid w:val="0009120B"/>
    <w:rsid w:val="000927F7"/>
    <w:rsid w:val="00092B1A"/>
    <w:rsid w:val="00095AB8"/>
    <w:rsid w:val="00096576"/>
    <w:rsid w:val="00096837"/>
    <w:rsid w:val="00097F3B"/>
    <w:rsid w:val="000A0A11"/>
    <w:rsid w:val="000A1533"/>
    <w:rsid w:val="000A1F58"/>
    <w:rsid w:val="000A231B"/>
    <w:rsid w:val="000A3062"/>
    <w:rsid w:val="000A508A"/>
    <w:rsid w:val="000A58C3"/>
    <w:rsid w:val="000A659B"/>
    <w:rsid w:val="000A777D"/>
    <w:rsid w:val="000A7A03"/>
    <w:rsid w:val="000B0272"/>
    <w:rsid w:val="000B0B3A"/>
    <w:rsid w:val="000B13C7"/>
    <w:rsid w:val="000B2436"/>
    <w:rsid w:val="000B268B"/>
    <w:rsid w:val="000B3A81"/>
    <w:rsid w:val="000B42AA"/>
    <w:rsid w:val="000B702C"/>
    <w:rsid w:val="000C030B"/>
    <w:rsid w:val="000C3620"/>
    <w:rsid w:val="000C390D"/>
    <w:rsid w:val="000C44A7"/>
    <w:rsid w:val="000D1573"/>
    <w:rsid w:val="000D1C61"/>
    <w:rsid w:val="000D2F78"/>
    <w:rsid w:val="000D34A6"/>
    <w:rsid w:val="000D3991"/>
    <w:rsid w:val="000E0199"/>
    <w:rsid w:val="000E21A6"/>
    <w:rsid w:val="000E27D5"/>
    <w:rsid w:val="000E518C"/>
    <w:rsid w:val="000E56C1"/>
    <w:rsid w:val="000E68A4"/>
    <w:rsid w:val="000F0153"/>
    <w:rsid w:val="000F0E3E"/>
    <w:rsid w:val="000F262E"/>
    <w:rsid w:val="000F2767"/>
    <w:rsid w:val="000F36B1"/>
    <w:rsid w:val="000F383D"/>
    <w:rsid w:val="000F4EAF"/>
    <w:rsid w:val="000F67FB"/>
    <w:rsid w:val="000F6DB1"/>
    <w:rsid w:val="00100950"/>
    <w:rsid w:val="00102217"/>
    <w:rsid w:val="00102BD1"/>
    <w:rsid w:val="001044E5"/>
    <w:rsid w:val="001053E8"/>
    <w:rsid w:val="00105D95"/>
    <w:rsid w:val="0010652F"/>
    <w:rsid w:val="00106A97"/>
    <w:rsid w:val="00106BE6"/>
    <w:rsid w:val="00107DEA"/>
    <w:rsid w:val="00107F69"/>
    <w:rsid w:val="00112AFA"/>
    <w:rsid w:val="001131CF"/>
    <w:rsid w:val="001131D6"/>
    <w:rsid w:val="00117BEA"/>
    <w:rsid w:val="0012090F"/>
    <w:rsid w:val="00121888"/>
    <w:rsid w:val="001220F7"/>
    <w:rsid w:val="00122A71"/>
    <w:rsid w:val="001246E3"/>
    <w:rsid w:val="0012494B"/>
    <w:rsid w:val="00127169"/>
    <w:rsid w:val="00131583"/>
    <w:rsid w:val="00131B91"/>
    <w:rsid w:val="0013377C"/>
    <w:rsid w:val="00133ED3"/>
    <w:rsid w:val="00134DF2"/>
    <w:rsid w:val="00135979"/>
    <w:rsid w:val="00135F7B"/>
    <w:rsid w:val="001367CF"/>
    <w:rsid w:val="00141322"/>
    <w:rsid w:val="0014140E"/>
    <w:rsid w:val="001441C8"/>
    <w:rsid w:val="001446D4"/>
    <w:rsid w:val="0014708C"/>
    <w:rsid w:val="00150E36"/>
    <w:rsid w:val="00152189"/>
    <w:rsid w:val="00152540"/>
    <w:rsid w:val="00155B6E"/>
    <w:rsid w:val="001574F4"/>
    <w:rsid w:val="00157EC1"/>
    <w:rsid w:val="00165C43"/>
    <w:rsid w:val="001661FF"/>
    <w:rsid w:val="00166530"/>
    <w:rsid w:val="001737E8"/>
    <w:rsid w:val="00173A10"/>
    <w:rsid w:val="001743DC"/>
    <w:rsid w:val="00176202"/>
    <w:rsid w:val="001765B0"/>
    <w:rsid w:val="00180ADE"/>
    <w:rsid w:val="00180E02"/>
    <w:rsid w:val="0018332B"/>
    <w:rsid w:val="00185893"/>
    <w:rsid w:val="0019198E"/>
    <w:rsid w:val="001929F8"/>
    <w:rsid w:val="00193050"/>
    <w:rsid w:val="001933CB"/>
    <w:rsid w:val="00194AEB"/>
    <w:rsid w:val="001950CA"/>
    <w:rsid w:val="001964B4"/>
    <w:rsid w:val="001A0A47"/>
    <w:rsid w:val="001A15C5"/>
    <w:rsid w:val="001A2260"/>
    <w:rsid w:val="001A391B"/>
    <w:rsid w:val="001A5124"/>
    <w:rsid w:val="001A66AC"/>
    <w:rsid w:val="001A6B05"/>
    <w:rsid w:val="001A7E93"/>
    <w:rsid w:val="001B26D7"/>
    <w:rsid w:val="001B33CD"/>
    <w:rsid w:val="001B648E"/>
    <w:rsid w:val="001C0800"/>
    <w:rsid w:val="001C18AC"/>
    <w:rsid w:val="001C4DA9"/>
    <w:rsid w:val="001C56AC"/>
    <w:rsid w:val="001C5E94"/>
    <w:rsid w:val="001D01A7"/>
    <w:rsid w:val="001D02BA"/>
    <w:rsid w:val="001D1878"/>
    <w:rsid w:val="001D18AA"/>
    <w:rsid w:val="001D2A29"/>
    <w:rsid w:val="001D3791"/>
    <w:rsid w:val="001D407A"/>
    <w:rsid w:val="001D6037"/>
    <w:rsid w:val="001D72D6"/>
    <w:rsid w:val="001D7551"/>
    <w:rsid w:val="001D7EDE"/>
    <w:rsid w:val="001E1345"/>
    <w:rsid w:val="001E2049"/>
    <w:rsid w:val="001E4085"/>
    <w:rsid w:val="001E4666"/>
    <w:rsid w:val="001E5BBA"/>
    <w:rsid w:val="001F084F"/>
    <w:rsid w:val="001F1ADC"/>
    <w:rsid w:val="001F2F15"/>
    <w:rsid w:val="001F52C2"/>
    <w:rsid w:val="001F6157"/>
    <w:rsid w:val="0020068C"/>
    <w:rsid w:val="00200725"/>
    <w:rsid w:val="0020102D"/>
    <w:rsid w:val="00202DAB"/>
    <w:rsid w:val="00203492"/>
    <w:rsid w:val="00204BB3"/>
    <w:rsid w:val="00206D21"/>
    <w:rsid w:val="002070D7"/>
    <w:rsid w:val="0021027F"/>
    <w:rsid w:val="00210983"/>
    <w:rsid w:val="00210BA6"/>
    <w:rsid w:val="002123DA"/>
    <w:rsid w:val="00212BE7"/>
    <w:rsid w:val="00213451"/>
    <w:rsid w:val="002136D5"/>
    <w:rsid w:val="00214B03"/>
    <w:rsid w:val="00214BF4"/>
    <w:rsid w:val="00216251"/>
    <w:rsid w:val="00216467"/>
    <w:rsid w:val="00217846"/>
    <w:rsid w:val="002202FC"/>
    <w:rsid w:val="00220B88"/>
    <w:rsid w:val="00224002"/>
    <w:rsid w:val="002263DF"/>
    <w:rsid w:val="00226441"/>
    <w:rsid w:val="00227DD6"/>
    <w:rsid w:val="00227F8B"/>
    <w:rsid w:val="00230DFF"/>
    <w:rsid w:val="00230FCC"/>
    <w:rsid w:val="002314A8"/>
    <w:rsid w:val="00231EC9"/>
    <w:rsid w:val="0023210F"/>
    <w:rsid w:val="00232854"/>
    <w:rsid w:val="00234397"/>
    <w:rsid w:val="00235F68"/>
    <w:rsid w:val="002363BD"/>
    <w:rsid w:val="002401AD"/>
    <w:rsid w:val="00243C93"/>
    <w:rsid w:val="00244880"/>
    <w:rsid w:val="0024528C"/>
    <w:rsid w:val="00245C45"/>
    <w:rsid w:val="00246E95"/>
    <w:rsid w:val="0024764E"/>
    <w:rsid w:val="00247A5A"/>
    <w:rsid w:val="00250813"/>
    <w:rsid w:val="00250AEE"/>
    <w:rsid w:val="00252305"/>
    <w:rsid w:val="002524B4"/>
    <w:rsid w:val="002527A8"/>
    <w:rsid w:val="00253475"/>
    <w:rsid w:val="002555EE"/>
    <w:rsid w:val="00256185"/>
    <w:rsid w:val="00256199"/>
    <w:rsid w:val="00257427"/>
    <w:rsid w:val="002579C4"/>
    <w:rsid w:val="00263143"/>
    <w:rsid w:val="00263CEE"/>
    <w:rsid w:val="00263D05"/>
    <w:rsid w:val="002663F4"/>
    <w:rsid w:val="00271916"/>
    <w:rsid w:val="002722A4"/>
    <w:rsid w:val="002726C1"/>
    <w:rsid w:val="002813D1"/>
    <w:rsid w:val="00281466"/>
    <w:rsid w:val="00281894"/>
    <w:rsid w:val="00282C6F"/>
    <w:rsid w:val="002855AD"/>
    <w:rsid w:val="002857B0"/>
    <w:rsid w:val="00285801"/>
    <w:rsid w:val="00287AC6"/>
    <w:rsid w:val="0029131D"/>
    <w:rsid w:val="002914B9"/>
    <w:rsid w:val="002917CD"/>
    <w:rsid w:val="00291F11"/>
    <w:rsid w:val="00292C68"/>
    <w:rsid w:val="00295AB8"/>
    <w:rsid w:val="0029712C"/>
    <w:rsid w:val="002A0131"/>
    <w:rsid w:val="002A0E5D"/>
    <w:rsid w:val="002A1574"/>
    <w:rsid w:val="002A1B7D"/>
    <w:rsid w:val="002A1EA0"/>
    <w:rsid w:val="002A3444"/>
    <w:rsid w:val="002A35C9"/>
    <w:rsid w:val="002A4E5D"/>
    <w:rsid w:val="002A4ECA"/>
    <w:rsid w:val="002A6102"/>
    <w:rsid w:val="002A6A09"/>
    <w:rsid w:val="002A706F"/>
    <w:rsid w:val="002B0140"/>
    <w:rsid w:val="002B0E57"/>
    <w:rsid w:val="002B1E1A"/>
    <w:rsid w:val="002B5236"/>
    <w:rsid w:val="002B6A4F"/>
    <w:rsid w:val="002C0460"/>
    <w:rsid w:val="002C05D0"/>
    <w:rsid w:val="002C06A0"/>
    <w:rsid w:val="002C2DBF"/>
    <w:rsid w:val="002C2F75"/>
    <w:rsid w:val="002C60CB"/>
    <w:rsid w:val="002C6415"/>
    <w:rsid w:val="002C745C"/>
    <w:rsid w:val="002C759E"/>
    <w:rsid w:val="002D0292"/>
    <w:rsid w:val="002D39BB"/>
    <w:rsid w:val="002D3FE3"/>
    <w:rsid w:val="002D7C71"/>
    <w:rsid w:val="002E0F75"/>
    <w:rsid w:val="002E1A0D"/>
    <w:rsid w:val="002E225C"/>
    <w:rsid w:val="002E3576"/>
    <w:rsid w:val="002E40B6"/>
    <w:rsid w:val="002E6746"/>
    <w:rsid w:val="002E6E81"/>
    <w:rsid w:val="002E73B6"/>
    <w:rsid w:val="002E742C"/>
    <w:rsid w:val="002E7F9E"/>
    <w:rsid w:val="002F053F"/>
    <w:rsid w:val="002F10C7"/>
    <w:rsid w:val="002F43C4"/>
    <w:rsid w:val="002F5102"/>
    <w:rsid w:val="002F6724"/>
    <w:rsid w:val="002F6A81"/>
    <w:rsid w:val="00302111"/>
    <w:rsid w:val="00303EB2"/>
    <w:rsid w:val="0030490A"/>
    <w:rsid w:val="00305490"/>
    <w:rsid w:val="00305586"/>
    <w:rsid w:val="003059B5"/>
    <w:rsid w:val="00307001"/>
    <w:rsid w:val="0031166F"/>
    <w:rsid w:val="0031314F"/>
    <w:rsid w:val="003134E0"/>
    <w:rsid w:val="00314661"/>
    <w:rsid w:val="003165BB"/>
    <w:rsid w:val="003167C2"/>
    <w:rsid w:val="00316D77"/>
    <w:rsid w:val="003179C7"/>
    <w:rsid w:val="003212A9"/>
    <w:rsid w:val="00321611"/>
    <w:rsid w:val="0032162F"/>
    <w:rsid w:val="00322969"/>
    <w:rsid w:val="00322A33"/>
    <w:rsid w:val="003246BE"/>
    <w:rsid w:val="00325813"/>
    <w:rsid w:val="00325CCB"/>
    <w:rsid w:val="00326232"/>
    <w:rsid w:val="00326610"/>
    <w:rsid w:val="00330C0C"/>
    <w:rsid w:val="0033299F"/>
    <w:rsid w:val="00332E19"/>
    <w:rsid w:val="003335CC"/>
    <w:rsid w:val="00334309"/>
    <w:rsid w:val="00335E96"/>
    <w:rsid w:val="0033687A"/>
    <w:rsid w:val="00336E6D"/>
    <w:rsid w:val="00337E44"/>
    <w:rsid w:val="003400B9"/>
    <w:rsid w:val="00340622"/>
    <w:rsid w:val="003415A0"/>
    <w:rsid w:val="00341B39"/>
    <w:rsid w:val="003435C2"/>
    <w:rsid w:val="00344242"/>
    <w:rsid w:val="00344E40"/>
    <w:rsid w:val="003457A9"/>
    <w:rsid w:val="00346D77"/>
    <w:rsid w:val="00350C34"/>
    <w:rsid w:val="00353FA0"/>
    <w:rsid w:val="0035429F"/>
    <w:rsid w:val="00354319"/>
    <w:rsid w:val="00354BFA"/>
    <w:rsid w:val="00355A93"/>
    <w:rsid w:val="003569A0"/>
    <w:rsid w:val="003607F9"/>
    <w:rsid w:val="00361194"/>
    <w:rsid w:val="00361830"/>
    <w:rsid w:val="003631B7"/>
    <w:rsid w:val="00363885"/>
    <w:rsid w:val="00366145"/>
    <w:rsid w:val="00370756"/>
    <w:rsid w:val="00370BEE"/>
    <w:rsid w:val="003721D2"/>
    <w:rsid w:val="00373647"/>
    <w:rsid w:val="00375967"/>
    <w:rsid w:val="00376221"/>
    <w:rsid w:val="003776AD"/>
    <w:rsid w:val="00380275"/>
    <w:rsid w:val="0038276E"/>
    <w:rsid w:val="00382EDA"/>
    <w:rsid w:val="00385B9B"/>
    <w:rsid w:val="00385CBE"/>
    <w:rsid w:val="00387563"/>
    <w:rsid w:val="0039069C"/>
    <w:rsid w:val="003912C7"/>
    <w:rsid w:val="0039428D"/>
    <w:rsid w:val="00395000"/>
    <w:rsid w:val="003956CA"/>
    <w:rsid w:val="0039625A"/>
    <w:rsid w:val="003966D2"/>
    <w:rsid w:val="00396FD8"/>
    <w:rsid w:val="003970F9"/>
    <w:rsid w:val="00397EEE"/>
    <w:rsid w:val="003A0171"/>
    <w:rsid w:val="003A0813"/>
    <w:rsid w:val="003A0D75"/>
    <w:rsid w:val="003A110B"/>
    <w:rsid w:val="003A2AA9"/>
    <w:rsid w:val="003A45AB"/>
    <w:rsid w:val="003A4D48"/>
    <w:rsid w:val="003A71DD"/>
    <w:rsid w:val="003B09E2"/>
    <w:rsid w:val="003B16B1"/>
    <w:rsid w:val="003B3ABC"/>
    <w:rsid w:val="003B4D3C"/>
    <w:rsid w:val="003B4E08"/>
    <w:rsid w:val="003B5539"/>
    <w:rsid w:val="003B7317"/>
    <w:rsid w:val="003C07C1"/>
    <w:rsid w:val="003C1D68"/>
    <w:rsid w:val="003C203E"/>
    <w:rsid w:val="003C5120"/>
    <w:rsid w:val="003C5E66"/>
    <w:rsid w:val="003C6C69"/>
    <w:rsid w:val="003C7E1D"/>
    <w:rsid w:val="003D06E0"/>
    <w:rsid w:val="003D0DA6"/>
    <w:rsid w:val="003D0FB9"/>
    <w:rsid w:val="003D1AAF"/>
    <w:rsid w:val="003D1ACC"/>
    <w:rsid w:val="003D1C54"/>
    <w:rsid w:val="003D20FA"/>
    <w:rsid w:val="003D33C2"/>
    <w:rsid w:val="003D499E"/>
    <w:rsid w:val="003D5555"/>
    <w:rsid w:val="003D5E3A"/>
    <w:rsid w:val="003D6C83"/>
    <w:rsid w:val="003E0F19"/>
    <w:rsid w:val="003E19D4"/>
    <w:rsid w:val="003E1F77"/>
    <w:rsid w:val="003E2E4E"/>
    <w:rsid w:val="003E347D"/>
    <w:rsid w:val="003E4556"/>
    <w:rsid w:val="003E5561"/>
    <w:rsid w:val="003E5825"/>
    <w:rsid w:val="003E78DB"/>
    <w:rsid w:val="003F3793"/>
    <w:rsid w:val="003F3C7E"/>
    <w:rsid w:val="003F3C95"/>
    <w:rsid w:val="003F56A3"/>
    <w:rsid w:val="003F71F9"/>
    <w:rsid w:val="003F7D9F"/>
    <w:rsid w:val="0040083A"/>
    <w:rsid w:val="00402863"/>
    <w:rsid w:val="00403E0C"/>
    <w:rsid w:val="00404BD6"/>
    <w:rsid w:val="00405823"/>
    <w:rsid w:val="00407298"/>
    <w:rsid w:val="004106EA"/>
    <w:rsid w:val="004124B3"/>
    <w:rsid w:val="00413D4A"/>
    <w:rsid w:val="00415FA3"/>
    <w:rsid w:val="00420661"/>
    <w:rsid w:val="00420CD6"/>
    <w:rsid w:val="0042226D"/>
    <w:rsid w:val="00422BEE"/>
    <w:rsid w:val="004253C5"/>
    <w:rsid w:val="00425A7F"/>
    <w:rsid w:val="004261D1"/>
    <w:rsid w:val="004268B6"/>
    <w:rsid w:val="00427316"/>
    <w:rsid w:val="00427DFD"/>
    <w:rsid w:val="00431D64"/>
    <w:rsid w:val="00431F1C"/>
    <w:rsid w:val="00432D74"/>
    <w:rsid w:val="00434478"/>
    <w:rsid w:val="0043501C"/>
    <w:rsid w:val="00435AC7"/>
    <w:rsid w:val="00436C22"/>
    <w:rsid w:val="00440BF0"/>
    <w:rsid w:val="00440D10"/>
    <w:rsid w:val="00443AB0"/>
    <w:rsid w:val="00445087"/>
    <w:rsid w:val="004475CF"/>
    <w:rsid w:val="00447BBE"/>
    <w:rsid w:val="0045043E"/>
    <w:rsid w:val="00450C02"/>
    <w:rsid w:val="004529F8"/>
    <w:rsid w:val="00452DBC"/>
    <w:rsid w:val="00452F45"/>
    <w:rsid w:val="00453080"/>
    <w:rsid w:val="00454924"/>
    <w:rsid w:val="00456630"/>
    <w:rsid w:val="004568D5"/>
    <w:rsid w:val="004569F4"/>
    <w:rsid w:val="00460D03"/>
    <w:rsid w:val="00462376"/>
    <w:rsid w:val="00462396"/>
    <w:rsid w:val="004634D0"/>
    <w:rsid w:val="004655DD"/>
    <w:rsid w:val="004663CF"/>
    <w:rsid w:val="00466B05"/>
    <w:rsid w:val="00467174"/>
    <w:rsid w:val="004703CC"/>
    <w:rsid w:val="004756CB"/>
    <w:rsid w:val="00475F66"/>
    <w:rsid w:val="00476479"/>
    <w:rsid w:val="004818F9"/>
    <w:rsid w:val="0048268F"/>
    <w:rsid w:val="00482CD3"/>
    <w:rsid w:val="00483361"/>
    <w:rsid w:val="00485891"/>
    <w:rsid w:val="00486324"/>
    <w:rsid w:val="004900CA"/>
    <w:rsid w:val="00491620"/>
    <w:rsid w:val="00491755"/>
    <w:rsid w:val="00491CE3"/>
    <w:rsid w:val="00492610"/>
    <w:rsid w:val="004958F8"/>
    <w:rsid w:val="00495E61"/>
    <w:rsid w:val="004979FA"/>
    <w:rsid w:val="004A1731"/>
    <w:rsid w:val="004A1CC6"/>
    <w:rsid w:val="004A3F80"/>
    <w:rsid w:val="004A569E"/>
    <w:rsid w:val="004A65CD"/>
    <w:rsid w:val="004A685E"/>
    <w:rsid w:val="004B007E"/>
    <w:rsid w:val="004B30A4"/>
    <w:rsid w:val="004B3AD8"/>
    <w:rsid w:val="004B431F"/>
    <w:rsid w:val="004B76E6"/>
    <w:rsid w:val="004C0155"/>
    <w:rsid w:val="004C036C"/>
    <w:rsid w:val="004C11F6"/>
    <w:rsid w:val="004C1687"/>
    <w:rsid w:val="004C1B25"/>
    <w:rsid w:val="004C215A"/>
    <w:rsid w:val="004C35A5"/>
    <w:rsid w:val="004C3B84"/>
    <w:rsid w:val="004C65D9"/>
    <w:rsid w:val="004C752D"/>
    <w:rsid w:val="004C7D2A"/>
    <w:rsid w:val="004D202F"/>
    <w:rsid w:val="004D3A1A"/>
    <w:rsid w:val="004D50F5"/>
    <w:rsid w:val="004D6D76"/>
    <w:rsid w:val="004E011F"/>
    <w:rsid w:val="004E1F8C"/>
    <w:rsid w:val="004E24D2"/>
    <w:rsid w:val="004E33DF"/>
    <w:rsid w:val="004E39ED"/>
    <w:rsid w:val="004E3FFA"/>
    <w:rsid w:val="004E450C"/>
    <w:rsid w:val="004E5283"/>
    <w:rsid w:val="004E5F47"/>
    <w:rsid w:val="004E60A2"/>
    <w:rsid w:val="004E67BD"/>
    <w:rsid w:val="004E6E99"/>
    <w:rsid w:val="004F094C"/>
    <w:rsid w:val="004F2C27"/>
    <w:rsid w:val="004F45DC"/>
    <w:rsid w:val="004F6086"/>
    <w:rsid w:val="004F7A7E"/>
    <w:rsid w:val="00500B3D"/>
    <w:rsid w:val="00500C3B"/>
    <w:rsid w:val="005012D2"/>
    <w:rsid w:val="0050141B"/>
    <w:rsid w:val="00501A0E"/>
    <w:rsid w:val="00502386"/>
    <w:rsid w:val="00504033"/>
    <w:rsid w:val="005040DA"/>
    <w:rsid w:val="00504A70"/>
    <w:rsid w:val="005102F9"/>
    <w:rsid w:val="005105E5"/>
    <w:rsid w:val="00512F99"/>
    <w:rsid w:val="0052459C"/>
    <w:rsid w:val="0052780E"/>
    <w:rsid w:val="005305B1"/>
    <w:rsid w:val="00531A7C"/>
    <w:rsid w:val="00531EF8"/>
    <w:rsid w:val="0053253B"/>
    <w:rsid w:val="00532DFD"/>
    <w:rsid w:val="00532E3E"/>
    <w:rsid w:val="00533F37"/>
    <w:rsid w:val="00536873"/>
    <w:rsid w:val="00536C8A"/>
    <w:rsid w:val="0053715E"/>
    <w:rsid w:val="005415C6"/>
    <w:rsid w:val="00541BAF"/>
    <w:rsid w:val="00542583"/>
    <w:rsid w:val="005432E6"/>
    <w:rsid w:val="00544B47"/>
    <w:rsid w:val="00545287"/>
    <w:rsid w:val="00545613"/>
    <w:rsid w:val="00545F0C"/>
    <w:rsid w:val="0054645C"/>
    <w:rsid w:val="00546AA4"/>
    <w:rsid w:val="005475DB"/>
    <w:rsid w:val="00547854"/>
    <w:rsid w:val="00550D62"/>
    <w:rsid w:val="0055200B"/>
    <w:rsid w:val="005530A0"/>
    <w:rsid w:val="00555F8E"/>
    <w:rsid w:val="00556912"/>
    <w:rsid w:val="0055762E"/>
    <w:rsid w:val="0056089B"/>
    <w:rsid w:val="005641BD"/>
    <w:rsid w:val="00564ADF"/>
    <w:rsid w:val="00564BB6"/>
    <w:rsid w:val="00564BF3"/>
    <w:rsid w:val="00565E20"/>
    <w:rsid w:val="00566335"/>
    <w:rsid w:val="00567D08"/>
    <w:rsid w:val="00571DD1"/>
    <w:rsid w:val="0057491A"/>
    <w:rsid w:val="005749F0"/>
    <w:rsid w:val="00574EC8"/>
    <w:rsid w:val="00576254"/>
    <w:rsid w:val="00576652"/>
    <w:rsid w:val="0057698C"/>
    <w:rsid w:val="00576FBE"/>
    <w:rsid w:val="00577040"/>
    <w:rsid w:val="00581DC0"/>
    <w:rsid w:val="00581EE8"/>
    <w:rsid w:val="00582290"/>
    <w:rsid w:val="00582A25"/>
    <w:rsid w:val="00582E6C"/>
    <w:rsid w:val="005837E8"/>
    <w:rsid w:val="00584BF8"/>
    <w:rsid w:val="00585DED"/>
    <w:rsid w:val="0058692F"/>
    <w:rsid w:val="00591AEE"/>
    <w:rsid w:val="00592E4F"/>
    <w:rsid w:val="00593EDA"/>
    <w:rsid w:val="00596672"/>
    <w:rsid w:val="00596FC5"/>
    <w:rsid w:val="00597DCC"/>
    <w:rsid w:val="005A0628"/>
    <w:rsid w:val="005A072C"/>
    <w:rsid w:val="005A0E95"/>
    <w:rsid w:val="005A1E97"/>
    <w:rsid w:val="005A2D37"/>
    <w:rsid w:val="005A5354"/>
    <w:rsid w:val="005A57F1"/>
    <w:rsid w:val="005B1881"/>
    <w:rsid w:val="005B4CCE"/>
    <w:rsid w:val="005C152D"/>
    <w:rsid w:val="005C1573"/>
    <w:rsid w:val="005C1E85"/>
    <w:rsid w:val="005C23CE"/>
    <w:rsid w:val="005C40C8"/>
    <w:rsid w:val="005C4F78"/>
    <w:rsid w:val="005C7396"/>
    <w:rsid w:val="005D2C83"/>
    <w:rsid w:val="005D387A"/>
    <w:rsid w:val="005D3FF9"/>
    <w:rsid w:val="005E024D"/>
    <w:rsid w:val="005E037A"/>
    <w:rsid w:val="005E1BAD"/>
    <w:rsid w:val="005E25E2"/>
    <w:rsid w:val="005E4906"/>
    <w:rsid w:val="005E5DC0"/>
    <w:rsid w:val="005E7074"/>
    <w:rsid w:val="005F0555"/>
    <w:rsid w:val="005F18D2"/>
    <w:rsid w:val="005F271D"/>
    <w:rsid w:val="005F29F3"/>
    <w:rsid w:val="005F2FB4"/>
    <w:rsid w:val="005F4780"/>
    <w:rsid w:val="00600942"/>
    <w:rsid w:val="006011CD"/>
    <w:rsid w:val="0060189C"/>
    <w:rsid w:val="00601F83"/>
    <w:rsid w:val="00603B8A"/>
    <w:rsid w:val="00605B6F"/>
    <w:rsid w:val="0060650E"/>
    <w:rsid w:val="006124CB"/>
    <w:rsid w:val="00612A82"/>
    <w:rsid w:val="00614BC1"/>
    <w:rsid w:val="006205AB"/>
    <w:rsid w:val="006212BF"/>
    <w:rsid w:val="00623018"/>
    <w:rsid w:val="00623626"/>
    <w:rsid w:val="00623CEB"/>
    <w:rsid w:val="00624149"/>
    <w:rsid w:val="0062520A"/>
    <w:rsid w:val="0062637E"/>
    <w:rsid w:val="0062758D"/>
    <w:rsid w:val="006309E6"/>
    <w:rsid w:val="00630CEE"/>
    <w:rsid w:val="00632CE1"/>
    <w:rsid w:val="00635074"/>
    <w:rsid w:val="0063597C"/>
    <w:rsid w:val="00635CF4"/>
    <w:rsid w:val="00636D5C"/>
    <w:rsid w:val="0063735E"/>
    <w:rsid w:val="00637B67"/>
    <w:rsid w:val="00642DB5"/>
    <w:rsid w:val="006442EF"/>
    <w:rsid w:val="0065292B"/>
    <w:rsid w:val="00652DA1"/>
    <w:rsid w:val="0065436F"/>
    <w:rsid w:val="006549F4"/>
    <w:rsid w:val="00655841"/>
    <w:rsid w:val="00656307"/>
    <w:rsid w:val="0065642E"/>
    <w:rsid w:val="0065706C"/>
    <w:rsid w:val="006577D7"/>
    <w:rsid w:val="00657E15"/>
    <w:rsid w:val="00657E1C"/>
    <w:rsid w:val="00661EC2"/>
    <w:rsid w:val="006635CB"/>
    <w:rsid w:val="00663916"/>
    <w:rsid w:val="00665668"/>
    <w:rsid w:val="0066628E"/>
    <w:rsid w:val="00666801"/>
    <w:rsid w:val="00667240"/>
    <w:rsid w:val="0066727E"/>
    <w:rsid w:val="00667A62"/>
    <w:rsid w:val="00670908"/>
    <w:rsid w:val="006714A3"/>
    <w:rsid w:val="00671903"/>
    <w:rsid w:val="00672696"/>
    <w:rsid w:val="00672A3A"/>
    <w:rsid w:val="006730B5"/>
    <w:rsid w:val="00673149"/>
    <w:rsid w:val="00673C5B"/>
    <w:rsid w:val="006749ED"/>
    <w:rsid w:val="006758F8"/>
    <w:rsid w:val="00675B27"/>
    <w:rsid w:val="0067772C"/>
    <w:rsid w:val="006777C9"/>
    <w:rsid w:val="0068064B"/>
    <w:rsid w:val="00680AB7"/>
    <w:rsid w:val="00681189"/>
    <w:rsid w:val="006818F1"/>
    <w:rsid w:val="00683204"/>
    <w:rsid w:val="00685631"/>
    <w:rsid w:val="00685B10"/>
    <w:rsid w:val="00686DB9"/>
    <w:rsid w:val="00687A7C"/>
    <w:rsid w:val="00692177"/>
    <w:rsid w:val="006929D4"/>
    <w:rsid w:val="00693C41"/>
    <w:rsid w:val="0069482A"/>
    <w:rsid w:val="006956E6"/>
    <w:rsid w:val="006966BC"/>
    <w:rsid w:val="006968A4"/>
    <w:rsid w:val="00696CA9"/>
    <w:rsid w:val="006A1589"/>
    <w:rsid w:val="006A17AD"/>
    <w:rsid w:val="006A520A"/>
    <w:rsid w:val="006A5EAA"/>
    <w:rsid w:val="006A6031"/>
    <w:rsid w:val="006A74B0"/>
    <w:rsid w:val="006A7B69"/>
    <w:rsid w:val="006B0DF3"/>
    <w:rsid w:val="006B3263"/>
    <w:rsid w:val="006B3AF7"/>
    <w:rsid w:val="006B4A4E"/>
    <w:rsid w:val="006B5D97"/>
    <w:rsid w:val="006B6F15"/>
    <w:rsid w:val="006B7CE1"/>
    <w:rsid w:val="006C6214"/>
    <w:rsid w:val="006D1DF1"/>
    <w:rsid w:val="006D353C"/>
    <w:rsid w:val="006D412E"/>
    <w:rsid w:val="006D5C9A"/>
    <w:rsid w:val="006D6AC3"/>
    <w:rsid w:val="006D6E28"/>
    <w:rsid w:val="006E0C18"/>
    <w:rsid w:val="006E2433"/>
    <w:rsid w:val="006E4E8A"/>
    <w:rsid w:val="006E529E"/>
    <w:rsid w:val="006E676D"/>
    <w:rsid w:val="006E6BA0"/>
    <w:rsid w:val="006E6D00"/>
    <w:rsid w:val="006E7AF2"/>
    <w:rsid w:val="006F2783"/>
    <w:rsid w:val="006F2F9F"/>
    <w:rsid w:val="006F4BD6"/>
    <w:rsid w:val="006F624B"/>
    <w:rsid w:val="00700C88"/>
    <w:rsid w:val="007015D2"/>
    <w:rsid w:val="0070166A"/>
    <w:rsid w:val="00705147"/>
    <w:rsid w:val="00706013"/>
    <w:rsid w:val="00706347"/>
    <w:rsid w:val="00707B50"/>
    <w:rsid w:val="00711670"/>
    <w:rsid w:val="0071343B"/>
    <w:rsid w:val="007155BC"/>
    <w:rsid w:val="00717F26"/>
    <w:rsid w:val="00717F37"/>
    <w:rsid w:val="00722429"/>
    <w:rsid w:val="00722976"/>
    <w:rsid w:val="00722B53"/>
    <w:rsid w:val="0072404B"/>
    <w:rsid w:val="007305F8"/>
    <w:rsid w:val="00733428"/>
    <w:rsid w:val="00733C93"/>
    <w:rsid w:val="007352D4"/>
    <w:rsid w:val="00735B91"/>
    <w:rsid w:val="00736153"/>
    <w:rsid w:val="007404BC"/>
    <w:rsid w:val="007411B2"/>
    <w:rsid w:val="007419D6"/>
    <w:rsid w:val="00742055"/>
    <w:rsid w:val="00742110"/>
    <w:rsid w:val="00742446"/>
    <w:rsid w:val="00742925"/>
    <w:rsid w:val="00745184"/>
    <w:rsid w:val="00746AC9"/>
    <w:rsid w:val="007509B2"/>
    <w:rsid w:val="00750BF2"/>
    <w:rsid w:val="00750EA9"/>
    <w:rsid w:val="007513DC"/>
    <w:rsid w:val="00751CA4"/>
    <w:rsid w:val="00755423"/>
    <w:rsid w:val="0075562C"/>
    <w:rsid w:val="007565E3"/>
    <w:rsid w:val="0075668B"/>
    <w:rsid w:val="00756888"/>
    <w:rsid w:val="007615A4"/>
    <w:rsid w:val="0076176D"/>
    <w:rsid w:val="007619EF"/>
    <w:rsid w:val="007626D3"/>
    <w:rsid w:val="007630D7"/>
    <w:rsid w:val="00764E08"/>
    <w:rsid w:val="00766609"/>
    <w:rsid w:val="00766DE7"/>
    <w:rsid w:val="00771815"/>
    <w:rsid w:val="0077239B"/>
    <w:rsid w:val="00774303"/>
    <w:rsid w:val="00775518"/>
    <w:rsid w:val="0077717D"/>
    <w:rsid w:val="0077758B"/>
    <w:rsid w:val="00777633"/>
    <w:rsid w:val="00780994"/>
    <w:rsid w:val="00780B5F"/>
    <w:rsid w:val="0078283A"/>
    <w:rsid w:val="00782BEA"/>
    <w:rsid w:val="00782E3F"/>
    <w:rsid w:val="00783860"/>
    <w:rsid w:val="00783E16"/>
    <w:rsid w:val="007845B3"/>
    <w:rsid w:val="0078557B"/>
    <w:rsid w:val="00785A30"/>
    <w:rsid w:val="00786795"/>
    <w:rsid w:val="007872FD"/>
    <w:rsid w:val="00787644"/>
    <w:rsid w:val="007910C0"/>
    <w:rsid w:val="00791C3B"/>
    <w:rsid w:val="00791EF4"/>
    <w:rsid w:val="00793C3D"/>
    <w:rsid w:val="007947FF"/>
    <w:rsid w:val="00794E62"/>
    <w:rsid w:val="0079504C"/>
    <w:rsid w:val="0079692A"/>
    <w:rsid w:val="00797F3A"/>
    <w:rsid w:val="007A233F"/>
    <w:rsid w:val="007A2391"/>
    <w:rsid w:val="007A2FC3"/>
    <w:rsid w:val="007A397D"/>
    <w:rsid w:val="007A43F6"/>
    <w:rsid w:val="007A6311"/>
    <w:rsid w:val="007A68FD"/>
    <w:rsid w:val="007B024B"/>
    <w:rsid w:val="007B0A5C"/>
    <w:rsid w:val="007B17DD"/>
    <w:rsid w:val="007B2CB4"/>
    <w:rsid w:val="007B419C"/>
    <w:rsid w:val="007B54FA"/>
    <w:rsid w:val="007B77CB"/>
    <w:rsid w:val="007B7CFF"/>
    <w:rsid w:val="007C1B34"/>
    <w:rsid w:val="007C395D"/>
    <w:rsid w:val="007C3A42"/>
    <w:rsid w:val="007C53DA"/>
    <w:rsid w:val="007D0614"/>
    <w:rsid w:val="007D0D57"/>
    <w:rsid w:val="007D1BF6"/>
    <w:rsid w:val="007D20BC"/>
    <w:rsid w:val="007D26FF"/>
    <w:rsid w:val="007D2BB4"/>
    <w:rsid w:val="007D4286"/>
    <w:rsid w:val="007D5166"/>
    <w:rsid w:val="007D5D5C"/>
    <w:rsid w:val="007D6D9A"/>
    <w:rsid w:val="007D7C5D"/>
    <w:rsid w:val="007E0308"/>
    <w:rsid w:val="007E1F4A"/>
    <w:rsid w:val="007E2BF1"/>
    <w:rsid w:val="007F0969"/>
    <w:rsid w:val="007F0CC4"/>
    <w:rsid w:val="007F0D4F"/>
    <w:rsid w:val="007F12DE"/>
    <w:rsid w:val="007F23D8"/>
    <w:rsid w:val="007F2D4A"/>
    <w:rsid w:val="007F2FE3"/>
    <w:rsid w:val="007F312D"/>
    <w:rsid w:val="007F4161"/>
    <w:rsid w:val="007F587A"/>
    <w:rsid w:val="007F5A4C"/>
    <w:rsid w:val="007F5CA9"/>
    <w:rsid w:val="007F68D6"/>
    <w:rsid w:val="007F6BF1"/>
    <w:rsid w:val="008024AA"/>
    <w:rsid w:val="008045A2"/>
    <w:rsid w:val="00804A15"/>
    <w:rsid w:val="00804F4D"/>
    <w:rsid w:val="00806167"/>
    <w:rsid w:val="00807B3C"/>
    <w:rsid w:val="00811926"/>
    <w:rsid w:val="0081457C"/>
    <w:rsid w:val="0081493B"/>
    <w:rsid w:val="00815606"/>
    <w:rsid w:val="00817ACF"/>
    <w:rsid w:val="00821C79"/>
    <w:rsid w:val="00821EBE"/>
    <w:rsid w:val="00824AB0"/>
    <w:rsid w:val="00824F8E"/>
    <w:rsid w:val="008250F9"/>
    <w:rsid w:val="00827EF3"/>
    <w:rsid w:val="00830A3F"/>
    <w:rsid w:val="00830D7B"/>
    <w:rsid w:val="00830E8F"/>
    <w:rsid w:val="008318BF"/>
    <w:rsid w:val="00831FA0"/>
    <w:rsid w:val="00832347"/>
    <w:rsid w:val="00832361"/>
    <w:rsid w:val="0083512A"/>
    <w:rsid w:val="008358D4"/>
    <w:rsid w:val="00836FB3"/>
    <w:rsid w:val="00837317"/>
    <w:rsid w:val="00837C6D"/>
    <w:rsid w:val="0084067E"/>
    <w:rsid w:val="00841B9B"/>
    <w:rsid w:val="008443B3"/>
    <w:rsid w:val="00846660"/>
    <w:rsid w:val="0084672A"/>
    <w:rsid w:val="00847428"/>
    <w:rsid w:val="00847A0C"/>
    <w:rsid w:val="008513CD"/>
    <w:rsid w:val="008517FB"/>
    <w:rsid w:val="00851F5F"/>
    <w:rsid w:val="008520F0"/>
    <w:rsid w:val="0085332A"/>
    <w:rsid w:val="00854C64"/>
    <w:rsid w:val="0085530D"/>
    <w:rsid w:val="00855ED6"/>
    <w:rsid w:val="00860144"/>
    <w:rsid w:val="0086555B"/>
    <w:rsid w:val="00865BF7"/>
    <w:rsid w:val="00866383"/>
    <w:rsid w:val="00867817"/>
    <w:rsid w:val="00870F05"/>
    <w:rsid w:val="0087171B"/>
    <w:rsid w:val="0087264D"/>
    <w:rsid w:val="00872884"/>
    <w:rsid w:val="00872F48"/>
    <w:rsid w:val="008730C8"/>
    <w:rsid w:val="008737D4"/>
    <w:rsid w:val="00874385"/>
    <w:rsid w:val="0087585F"/>
    <w:rsid w:val="008813DB"/>
    <w:rsid w:val="008815AF"/>
    <w:rsid w:val="008874CF"/>
    <w:rsid w:val="00887A12"/>
    <w:rsid w:val="00887ED6"/>
    <w:rsid w:val="008901CB"/>
    <w:rsid w:val="00891438"/>
    <w:rsid w:val="00892600"/>
    <w:rsid w:val="00894821"/>
    <w:rsid w:val="00895354"/>
    <w:rsid w:val="008965AA"/>
    <w:rsid w:val="00897286"/>
    <w:rsid w:val="008A01C0"/>
    <w:rsid w:val="008A0308"/>
    <w:rsid w:val="008A14E6"/>
    <w:rsid w:val="008A3A7E"/>
    <w:rsid w:val="008A4039"/>
    <w:rsid w:val="008A511F"/>
    <w:rsid w:val="008A75BC"/>
    <w:rsid w:val="008B00BC"/>
    <w:rsid w:val="008B112C"/>
    <w:rsid w:val="008B1422"/>
    <w:rsid w:val="008B20F5"/>
    <w:rsid w:val="008B44A0"/>
    <w:rsid w:val="008B4C58"/>
    <w:rsid w:val="008B549B"/>
    <w:rsid w:val="008B5CBC"/>
    <w:rsid w:val="008B6D9D"/>
    <w:rsid w:val="008B7DF2"/>
    <w:rsid w:val="008C0A4B"/>
    <w:rsid w:val="008C0DAD"/>
    <w:rsid w:val="008C17F1"/>
    <w:rsid w:val="008C2A55"/>
    <w:rsid w:val="008C2ED6"/>
    <w:rsid w:val="008C527D"/>
    <w:rsid w:val="008C6618"/>
    <w:rsid w:val="008C7DB7"/>
    <w:rsid w:val="008D0EA5"/>
    <w:rsid w:val="008D1971"/>
    <w:rsid w:val="008D34D8"/>
    <w:rsid w:val="008D364D"/>
    <w:rsid w:val="008D3DAB"/>
    <w:rsid w:val="008D495F"/>
    <w:rsid w:val="008D4EB3"/>
    <w:rsid w:val="008D6A20"/>
    <w:rsid w:val="008D6C84"/>
    <w:rsid w:val="008E135A"/>
    <w:rsid w:val="008E3243"/>
    <w:rsid w:val="008E34E0"/>
    <w:rsid w:val="008E4388"/>
    <w:rsid w:val="008E4509"/>
    <w:rsid w:val="008E474A"/>
    <w:rsid w:val="008E5178"/>
    <w:rsid w:val="008E75C2"/>
    <w:rsid w:val="008F10F9"/>
    <w:rsid w:val="008F1B99"/>
    <w:rsid w:val="008F287D"/>
    <w:rsid w:val="008F4BC4"/>
    <w:rsid w:val="008F6657"/>
    <w:rsid w:val="008F7842"/>
    <w:rsid w:val="00900CCE"/>
    <w:rsid w:val="009022A3"/>
    <w:rsid w:val="00903073"/>
    <w:rsid w:val="009032CF"/>
    <w:rsid w:val="00903533"/>
    <w:rsid w:val="00905ADD"/>
    <w:rsid w:val="009074AD"/>
    <w:rsid w:val="00907E8E"/>
    <w:rsid w:val="00910C8D"/>
    <w:rsid w:val="00912F08"/>
    <w:rsid w:val="00913184"/>
    <w:rsid w:val="00913421"/>
    <w:rsid w:val="00921607"/>
    <w:rsid w:val="00922A64"/>
    <w:rsid w:val="00922ECC"/>
    <w:rsid w:val="00923ED0"/>
    <w:rsid w:val="009256CB"/>
    <w:rsid w:val="00927B70"/>
    <w:rsid w:val="0093005F"/>
    <w:rsid w:val="00930991"/>
    <w:rsid w:val="0093159B"/>
    <w:rsid w:val="00932D73"/>
    <w:rsid w:val="00933149"/>
    <w:rsid w:val="00934094"/>
    <w:rsid w:val="00935292"/>
    <w:rsid w:val="00935487"/>
    <w:rsid w:val="00940773"/>
    <w:rsid w:val="009408E8"/>
    <w:rsid w:val="00940A97"/>
    <w:rsid w:val="00943B22"/>
    <w:rsid w:val="0094593E"/>
    <w:rsid w:val="00946502"/>
    <w:rsid w:val="0095250E"/>
    <w:rsid w:val="009534EE"/>
    <w:rsid w:val="00953C96"/>
    <w:rsid w:val="00955877"/>
    <w:rsid w:val="00955EC7"/>
    <w:rsid w:val="009600F6"/>
    <w:rsid w:val="00960C6A"/>
    <w:rsid w:val="00960FFF"/>
    <w:rsid w:val="00961463"/>
    <w:rsid w:val="0096230A"/>
    <w:rsid w:val="009636C2"/>
    <w:rsid w:val="00964478"/>
    <w:rsid w:val="00967213"/>
    <w:rsid w:val="00971054"/>
    <w:rsid w:val="0097144B"/>
    <w:rsid w:val="00973BFE"/>
    <w:rsid w:val="00973C92"/>
    <w:rsid w:val="00974458"/>
    <w:rsid w:val="00974DD6"/>
    <w:rsid w:val="00977D89"/>
    <w:rsid w:val="00981D60"/>
    <w:rsid w:val="00982999"/>
    <w:rsid w:val="00983498"/>
    <w:rsid w:val="00987890"/>
    <w:rsid w:val="009910A7"/>
    <w:rsid w:val="00992803"/>
    <w:rsid w:val="0099298E"/>
    <w:rsid w:val="00993C7C"/>
    <w:rsid w:val="00996663"/>
    <w:rsid w:val="009A047F"/>
    <w:rsid w:val="009A04A0"/>
    <w:rsid w:val="009A1297"/>
    <w:rsid w:val="009A19A5"/>
    <w:rsid w:val="009A1B8A"/>
    <w:rsid w:val="009A2101"/>
    <w:rsid w:val="009A650A"/>
    <w:rsid w:val="009A7094"/>
    <w:rsid w:val="009B1486"/>
    <w:rsid w:val="009B2D0B"/>
    <w:rsid w:val="009B2D5B"/>
    <w:rsid w:val="009B2D7F"/>
    <w:rsid w:val="009B6FF4"/>
    <w:rsid w:val="009B7D15"/>
    <w:rsid w:val="009C1585"/>
    <w:rsid w:val="009C2683"/>
    <w:rsid w:val="009C3859"/>
    <w:rsid w:val="009C426C"/>
    <w:rsid w:val="009C483A"/>
    <w:rsid w:val="009C4FED"/>
    <w:rsid w:val="009C568D"/>
    <w:rsid w:val="009D1B11"/>
    <w:rsid w:val="009D1DBE"/>
    <w:rsid w:val="009D2A13"/>
    <w:rsid w:val="009D3410"/>
    <w:rsid w:val="009D407D"/>
    <w:rsid w:val="009D43C2"/>
    <w:rsid w:val="009D5408"/>
    <w:rsid w:val="009D55D2"/>
    <w:rsid w:val="009D6443"/>
    <w:rsid w:val="009D6FB7"/>
    <w:rsid w:val="009D7EAF"/>
    <w:rsid w:val="009E0AD6"/>
    <w:rsid w:val="009E1D74"/>
    <w:rsid w:val="009E2C4B"/>
    <w:rsid w:val="009E39FB"/>
    <w:rsid w:val="009E5AB8"/>
    <w:rsid w:val="009E5C72"/>
    <w:rsid w:val="009E6FA2"/>
    <w:rsid w:val="009E739E"/>
    <w:rsid w:val="009F3AA9"/>
    <w:rsid w:val="009F4CC2"/>
    <w:rsid w:val="009F4DB4"/>
    <w:rsid w:val="00A0231A"/>
    <w:rsid w:val="00A02BAC"/>
    <w:rsid w:val="00A03005"/>
    <w:rsid w:val="00A035D0"/>
    <w:rsid w:val="00A04BCC"/>
    <w:rsid w:val="00A0667A"/>
    <w:rsid w:val="00A06A80"/>
    <w:rsid w:val="00A10187"/>
    <w:rsid w:val="00A11E54"/>
    <w:rsid w:val="00A12C7C"/>
    <w:rsid w:val="00A13D1E"/>
    <w:rsid w:val="00A16A4B"/>
    <w:rsid w:val="00A16EAC"/>
    <w:rsid w:val="00A17FDF"/>
    <w:rsid w:val="00A20C82"/>
    <w:rsid w:val="00A213B8"/>
    <w:rsid w:val="00A21F63"/>
    <w:rsid w:val="00A2438D"/>
    <w:rsid w:val="00A25B51"/>
    <w:rsid w:val="00A25C43"/>
    <w:rsid w:val="00A2669F"/>
    <w:rsid w:val="00A27138"/>
    <w:rsid w:val="00A27FB1"/>
    <w:rsid w:val="00A3103C"/>
    <w:rsid w:val="00A312D3"/>
    <w:rsid w:val="00A329D5"/>
    <w:rsid w:val="00A33420"/>
    <w:rsid w:val="00A339A1"/>
    <w:rsid w:val="00A34177"/>
    <w:rsid w:val="00A34268"/>
    <w:rsid w:val="00A3461B"/>
    <w:rsid w:val="00A3507B"/>
    <w:rsid w:val="00A37E80"/>
    <w:rsid w:val="00A40155"/>
    <w:rsid w:val="00A40B97"/>
    <w:rsid w:val="00A42572"/>
    <w:rsid w:val="00A44696"/>
    <w:rsid w:val="00A44DB9"/>
    <w:rsid w:val="00A46B93"/>
    <w:rsid w:val="00A51AE9"/>
    <w:rsid w:val="00A52162"/>
    <w:rsid w:val="00A52513"/>
    <w:rsid w:val="00A534AE"/>
    <w:rsid w:val="00A5495D"/>
    <w:rsid w:val="00A5534A"/>
    <w:rsid w:val="00A6009F"/>
    <w:rsid w:val="00A608B7"/>
    <w:rsid w:val="00A61546"/>
    <w:rsid w:val="00A61DD4"/>
    <w:rsid w:val="00A61FB7"/>
    <w:rsid w:val="00A63540"/>
    <w:rsid w:val="00A63578"/>
    <w:rsid w:val="00A7077D"/>
    <w:rsid w:val="00A70FA7"/>
    <w:rsid w:val="00A71B3F"/>
    <w:rsid w:val="00A71F6E"/>
    <w:rsid w:val="00A7214E"/>
    <w:rsid w:val="00A728DC"/>
    <w:rsid w:val="00A74F77"/>
    <w:rsid w:val="00A77E2E"/>
    <w:rsid w:val="00A77EE8"/>
    <w:rsid w:val="00A80179"/>
    <w:rsid w:val="00A826CC"/>
    <w:rsid w:val="00A8376C"/>
    <w:rsid w:val="00A846AB"/>
    <w:rsid w:val="00A86D9A"/>
    <w:rsid w:val="00A91D81"/>
    <w:rsid w:val="00A93CC4"/>
    <w:rsid w:val="00A94212"/>
    <w:rsid w:val="00A953C8"/>
    <w:rsid w:val="00A96646"/>
    <w:rsid w:val="00A974EA"/>
    <w:rsid w:val="00AA03E1"/>
    <w:rsid w:val="00AA1E7D"/>
    <w:rsid w:val="00AA211D"/>
    <w:rsid w:val="00AA2195"/>
    <w:rsid w:val="00AA2380"/>
    <w:rsid w:val="00AA397A"/>
    <w:rsid w:val="00AA45D0"/>
    <w:rsid w:val="00AA498D"/>
    <w:rsid w:val="00AA589E"/>
    <w:rsid w:val="00AB01FB"/>
    <w:rsid w:val="00AB0D40"/>
    <w:rsid w:val="00AB1AEF"/>
    <w:rsid w:val="00AB2EEE"/>
    <w:rsid w:val="00AB3600"/>
    <w:rsid w:val="00AB3AFB"/>
    <w:rsid w:val="00AB5163"/>
    <w:rsid w:val="00AB5483"/>
    <w:rsid w:val="00AB5CB8"/>
    <w:rsid w:val="00AB7A8D"/>
    <w:rsid w:val="00AC0801"/>
    <w:rsid w:val="00AC2826"/>
    <w:rsid w:val="00AC4285"/>
    <w:rsid w:val="00AC429C"/>
    <w:rsid w:val="00AC475F"/>
    <w:rsid w:val="00AD1CEE"/>
    <w:rsid w:val="00AD33A5"/>
    <w:rsid w:val="00AD590F"/>
    <w:rsid w:val="00AD6961"/>
    <w:rsid w:val="00AE0BEB"/>
    <w:rsid w:val="00AE2C02"/>
    <w:rsid w:val="00AE314B"/>
    <w:rsid w:val="00AE517F"/>
    <w:rsid w:val="00AE6A75"/>
    <w:rsid w:val="00AE7590"/>
    <w:rsid w:val="00AF0DCC"/>
    <w:rsid w:val="00AF36CD"/>
    <w:rsid w:val="00AF400F"/>
    <w:rsid w:val="00AF4DC1"/>
    <w:rsid w:val="00AF7A61"/>
    <w:rsid w:val="00AF7B41"/>
    <w:rsid w:val="00AF7C40"/>
    <w:rsid w:val="00B00456"/>
    <w:rsid w:val="00B00692"/>
    <w:rsid w:val="00B0306B"/>
    <w:rsid w:val="00B041E1"/>
    <w:rsid w:val="00B057C3"/>
    <w:rsid w:val="00B059EF"/>
    <w:rsid w:val="00B05E4D"/>
    <w:rsid w:val="00B0624B"/>
    <w:rsid w:val="00B10AD8"/>
    <w:rsid w:val="00B112A5"/>
    <w:rsid w:val="00B1220E"/>
    <w:rsid w:val="00B125F7"/>
    <w:rsid w:val="00B13322"/>
    <w:rsid w:val="00B14612"/>
    <w:rsid w:val="00B15B2A"/>
    <w:rsid w:val="00B16CD0"/>
    <w:rsid w:val="00B2000E"/>
    <w:rsid w:val="00B21CEC"/>
    <w:rsid w:val="00B22089"/>
    <w:rsid w:val="00B23A4C"/>
    <w:rsid w:val="00B304C1"/>
    <w:rsid w:val="00B314F0"/>
    <w:rsid w:val="00B3170F"/>
    <w:rsid w:val="00B31E75"/>
    <w:rsid w:val="00B32C32"/>
    <w:rsid w:val="00B3538C"/>
    <w:rsid w:val="00B35857"/>
    <w:rsid w:val="00B3642E"/>
    <w:rsid w:val="00B36966"/>
    <w:rsid w:val="00B374CE"/>
    <w:rsid w:val="00B378BB"/>
    <w:rsid w:val="00B40680"/>
    <w:rsid w:val="00B409A9"/>
    <w:rsid w:val="00B42BDA"/>
    <w:rsid w:val="00B47249"/>
    <w:rsid w:val="00B47CAE"/>
    <w:rsid w:val="00B47FDD"/>
    <w:rsid w:val="00B5215A"/>
    <w:rsid w:val="00B53633"/>
    <w:rsid w:val="00B56AAE"/>
    <w:rsid w:val="00B60815"/>
    <w:rsid w:val="00B60AC0"/>
    <w:rsid w:val="00B62B20"/>
    <w:rsid w:val="00B62D4D"/>
    <w:rsid w:val="00B63353"/>
    <w:rsid w:val="00B63CE4"/>
    <w:rsid w:val="00B65306"/>
    <w:rsid w:val="00B66DE8"/>
    <w:rsid w:val="00B66EF4"/>
    <w:rsid w:val="00B673C2"/>
    <w:rsid w:val="00B705B2"/>
    <w:rsid w:val="00B70BEA"/>
    <w:rsid w:val="00B71164"/>
    <w:rsid w:val="00B722F7"/>
    <w:rsid w:val="00B728D9"/>
    <w:rsid w:val="00B72FA2"/>
    <w:rsid w:val="00B73F1F"/>
    <w:rsid w:val="00B74C4D"/>
    <w:rsid w:val="00B74C66"/>
    <w:rsid w:val="00B76A84"/>
    <w:rsid w:val="00B76F7C"/>
    <w:rsid w:val="00B80055"/>
    <w:rsid w:val="00B80F0E"/>
    <w:rsid w:val="00B84583"/>
    <w:rsid w:val="00B85616"/>
    <w:rsid w:val="00B862C3"/>
    <w:rsid w:val="00B862FC"/>
    <w:rsid w:val="00B900A0"/>
    <w:rsid w:val="00B90D0C"/>
    <w:rsid w:val="00B92377"/>
    <w:rsid w:val="00B96708"/>
    <w:rsid w:val="00BA06B7"/>
    <w:rsid w:val="00BA093E"/>
    <w:rsid w:val="00BA347C"/>
    <w:rsid w:val="00BA4054"/>
    <w:rsid w:val="00BA63E1"/>
    <w:rsid w:val="00BA695C"/>
    <w:rsid w:val="00BA724F"/>
    <w:rsid w:val="00BB0431"/>
    <w:rsid w:val="00BB1C30"/>
    <w:rsid w:val="00BB2510"/>
    <w:rsid w:val="00BB3DAF"/>
    <w:rsid w:val="00BB4144"/>
    <w:rsid w:val="00BB6376"/>
    <w:rsid w:val="00BB7DA1"/>
    <w:rsid w:val="00BC0B7D"/>
    <w:rsid w:val="00BC1DA4"/>
    <w:rsid w:val="00BC2D18"/>
    <w:rsid w:val="00BC3069"/>
    <w:rsid w:val="00BC3F78"/>
    <w:rsid w:val="00BC4FD5"/>
    <w:rsid w:val="00BC562A"/>
    <w:rsid w:val="00BC578B"/>
    <w:rsid w:val="00BC588B"/>
    <w:rsid w:val="00BD022B"/>
    <w:rsid w:val="00BD1D31"/>
    <w:rsid w:val="00BD207F"/>
    <w:rsid w:val="00BD5E94"/>
    <w:rsid w:val="00BD65AA"/>
    <w:rsid w:val="00BD746F"/>
    <w:rsid w:val="00BE044D"/>
    <w:rsid w:val="00BE4F17"/>
    <w:rsid w:val="00BE5594"/>
    <w:rsid w:val="00BE5B13"/>
    <w:rsid w:val="00BE6D57"/>
    <w:rsid w:val="00BF1A29"/>
    <w:rsid w:val="00BF1DD6"/>
    <w:rsid w:val="00BF626C"/>
    <w:rsid w:val="00BF6849"/>
    <w:rsid w:val="00BF6DD9"/>
    <w:rsid w:val="00BF6FFB"/>
    <w:rsid w:val="00C0094E"/>
    <w:rsid w:val="00C009FA"/>
    <w:rsid w:val="00C02A2D"/>
    <w:rsid w:val="00C0366B"/>
    <w:rsid w:val="00C03F16"/>
    <w:rsid w:val="00C0571B"/>
    <w:rsid w:val="00C05E7D"/>
    <w:rsid w:val="00C076B2"/>
    <w:rsid w:val="00C10726"/>
    <w:rsid w:val="00C108D4"/>
    <w:rsid w:val="00C10A4A"/>
    <w:rsid w:val="00C147A0"/>
    <w:rsid w:val="00C149D5"/>
    <w:rsid w:val="00C15661"/>
    <w:rsid w:val="00C217E8"/>
    <w:rsid w:val="00C2229F"/>
    <w:rsid w:val="00C22423"/>
    <w:rsid w:val="00C22D32"/>
    <w:rsid w:val="00C23CB6"/>
    <w:rsid w:val="00C254B2"/>
    <w:rsid w:val="00C25C0F"/>
    <w:rsid w:val="00C26996"/>
    <w:rsid w:val="00C272B7"/>
    <w:rsid w:val="00C326F2"/>
    <w:rsid w:val="00C33F6C"/>
    <w:rsid w:val="00C35321"/>
    <w:rsid w:val="00C37108"/>
    <w:rsid w:val="00C37D89"/>
    <w:rsid w:val="00C411BB"/>
    <w:rsid w:val="00C41986"/>
    <w:rsid w:val="00C42519"/>
    <w:rsid w:val="00C42A56"/>
    <w:rsid w:val="00C42B96"/>
    <w:rsid w:val="00C449F0"/>
    <w:rsid w:val="00C45F8D"/>
    <w:rsid w:val="00C462C5"/>
    <w:rsid w:val="00C47295"/>
    <w:rsid w:val="00C4745B"/>
    <w:rsid w:val="00C5019A"/>
    <w:rsid w:val="00C51A80"/>
    <w:rsid w:val="00C54BB0"/>
    <w:rsid w:val="00C54CD9"/>
    <w:rsid w:val="00C6001A"/>
    <w:rsid w:val="00C6092E"/>
    <w:rsid w:val="00C613B1"/>
    <w:rsid w:val="00C64534"/>
    <w:rsid w:val="00C65D5F"/>
    <w:rsid w:val="00C67449"/>
    <w:rsid w:val="00C67FD8"/>
    <w:rsid w:val="00C710F1"/>
    <w:rsid w:val="00C717CA"/>
    <w:rsid w:val="00C73147"/>
    <w:rsid w:val="00C74049"/>
    <w:rsid w:val="00C7528D"/>
    <w:rsid w:val="00C75D7E"/>
    <w:rsid w:val="00C77BFE"/>
    <w:rsid w:val="00C77CC9"/>
    <w:rsid w:val="00C77D1D"/>
    <w:rsid w:val="00C81576"/>
    <w:rsid w:val="00C82F71"/>
    <w:rsid w:val="00C83FFB"/>
    <w:rsid w:val="00C86CE9"/>
    <w:rsid w:val="00C901DC"/>
    <w:rsid w:val="00C90D0A"/>
    <w:rsid w:val="00C93D9F"/>
    <w:rsid w:val="00C94340"/>
    <w:rsid w:val="00C95370"/>
    <w:rsid w:val="00C95655"/>
    <w:rsid w:val="00C97361"/>
    <w:rsid w:val="00C97BB9"/>
    <w:rsid w:val="00CA1401"/>
    <w:rsid w:val="00CA2579"/>
    <w:rsid w:val="00CA3F26"/>
    <w:rsid w:val="00CA5608"/>
    <w:rsid w:val="00CA57A5"/>
    <w:rsid w:val="00CA63FD"/>
    <w:rsid w:val="00CA714F"/>
    <w:rsid w:val="00CB08EB"/>
    <w:rsid w:val="00CB11FC"/>
    <w:rsid w:val="00CB1428"/>
    <w:rsid w:val="00CB16E0"/>
    <w:rsid w:val="00CB5D19"/>
    <w:rsid w:val="00CB5EA9"/>
    <w:rsid w:val="00CB5F0B"/>
    <w:rsid w:val="00CB66B6"/>
    <w:rsid w:val="00CB6C2C"/>
    <w:rsid w:val="00CB7DF5"/>
    <w:rsid w:val="00CC0B94"/>
    <w:rsid w:val="00CC1357"/>
    <w:rsid w:val="00CC17B6"/>
    <w:rsid w:val="00CC280E"/>
    <w:rsid w:val="00CC29EB"/>
    <w:rsid w:val="00CC3C80"/>
    <w:rsid w:val="00CC63EE"/>
    <w:rsid w:val="00CD1E89"/>
    <w:rsid w:val="00CD2352"/>
    <w:rsid w:val="00CD6744"/>
    <w:rsid w:val="00CD7C58"/>
    <w:rsid w:val="00CE10FF"/>
    <w:rsid w:val="00CE2AA5"/>
    <w:rsid w:val="00CE3304"/>
    <w:rsid w:val="00CE4F7B"/>
    <w:rsid w:val="00CE5B7E"/>
    <w:rsid w:val="00CE755C"/>
    <w:rsid w:val="00CE7D7B"/>
    <w:rsid w:val="00CF251F"/>
    <w:rsid w:val="00CF25BF"/>
    <w:rsid w:val="00CF26EC"/>
    <w:rsid w:val="00CF3D2E"/>
    <w:rsid w:val="00CF7991"/>
    <w:rsid w:val="00CF7F41"/>
    <w:rsid w:val="00D0129A"/>
    <w:rsid w:val="00D016F3"/>
    <w:rsid w:val="00D01F36"/>
    <w:rsid w:val="00D025AC"/>
    <w:rsid w:val="00D0677C"/>
    <w:rsid w:val="00D06E7D"/>
    <w:rsid w:val="00D114D3"/>
    <w:rsid w:val="00D125CE"/>
    <w:rsid w:val="00D13672"/>
    <w:rsid w:val="00D14015"/>
    <w:rsid w:val="00D1406E"/>
    <w:rsid w:val="00D15183"/>
    <w:rsid w:val="00D169C7"/>
    <w:rsid w:val="00D16A4E"/>
    <w:rsid w:val="00D20F17"/>
    <w:rsid w:val="00D21422"/>
    <w:rsid w:val="00D22899"/>
    <w:rsid w:val="00D228FC"/>
    <w:rsid w:val="00D234FE"/>
    <w:rsid w:val="00D23FE2"/>
    <w:rsid w:val="00D246FC"/>
    <w:rsid w:val="00D25446"/>
    <w:rsid w:val="00D2627E"/>
    <w:rsid w:val="00D269B7"/>
    <w:rsid w:val="00D27474"/>
    <w:rsid w:val="00D27F23"/>
    <w:rsid w:val="00D319FB"/>
    <w:rsid w:val="00D31C24"/>
    <w:rsid w:val="00D35312"/>
    <w:rsid w:val="00D366DA"/>
    <w:rsid w:val="00D40B02"/>
    <w:rsid w:val="00D42E86"/>
    <w:rsid w:val="00D432C1"/>
    <w:rsid w:val="00D45DB5"/>
    <w:rsid w:val="00D46C6A"/>
    <w:rsid w:val="00D46FFE"/>
    <w:rsid w:val="00D500CC"/>
    <w:rsid w:val="00D52FF8"/>
    <w:rsid w:val="00D53B58"/>
    <w:rsid w:val="00D547C9"/>
    <w:rsid w:val="00D55671"/>
    <w:rsid w:val="00D55795"/>
    <w:rsid w:val="00D6055E"/>
    <w:rsid w:val="00D60EDF"/>
    <w:rsid w:val="00D63224"/>
    <w:rsid w:val="00D650AC"/>
    <w:rsid w:val="00D65B99"/>
    <w:rsid w:val="00D66BA2"/>
    <w:rsid w:val="00D66D7E"/>
    <w:rsid w:val="00D675A9"/>
    <w:rsid w:val="00D679DE"/>
    <w:rsid w:val="00D705E7"/>
    <w:rsid w:val="00D7249C"/>
    <w:rsid w:val="00D7494A"/>
    <w:rsid w:val="00D74DE4"/>
    <w:rsid w:val="00D75599"/>
    <w:rsid w:val="00D77334"/>
    <w:rsid w:val="00D776AB"/>
    <w:rsid w:val="00D80F68"/>
    <w:rsid w:val="00D82DAA"/>
    <w:rsid w:val="00D83ADE"/>
    <w:rsid w:val="00D85C21"/>
    <w:rsid w:val="00D86F81"/>
    <w:rsid w:val="00D87154"/>
    <w:rsid w:val="00D900BC"/>
    <w:rsid w:val="00D9159E"/>
    <w:rsid w:val="00D91621"/>
    <w:rsid w:val="00D93654"/>
    <w:rsid w:val="00D94475"/>
    <w:rsid w:val="00D948C2"/>
    <w:rsid w:val="00D96B87"/>
    <w:rsid w:val="00DA03E5"/>
    <w:rsid w:val="00DA1720"/>
    <w:rsid w:val="00DA1C10"/>
    <w:rsid w:val="00DA1C88"/>
    <w:rsid w:val="00DA3BE1"/>
    <w:rsid w:val="00DA3EBE"/>
    <w:rsid w:val="00DA5D95"/>
    <w:rsid w:val="00DB11E0"/>
    <w:rsid w:val="00DB184A"/>
    <w:rsid w:val="00DB1BD8"/>
    <w:rsid w:val="00DB5308"/>
    <w:rsid w:val="00DB5E15"/>
    <w:rsid w:val="00DB6FC3"/>
    <w:rsid w:val="00DC212C"/>
    <w:rsid w:val="00DC6704"/>
    <w:rsid w:val="00DC733E"/>
    <w:rsid w:val="00DD060E"/>
    <w:rsid w:val="00DD16DA"/>
    <w:rsid w:val="00DD2331"/>
    <w:rsid w:val="00DD4091"/>
    <w:rsid w:val="00DD47A4"/>
    <w:rsid w:val="00DD6565"/>
    <w:rsid w:val="00DE091E"/>
    <w:rsid w:val="00DE1185"/>
    <w:rsid w:val="00DE6ADA"/>
    <w:rsid w:val="00DE6C97"/>
    <w:rsid w:val="00DF0285"/>
    <w:rsid w:val="00DF0D60"/>
    <w:rsid w:val="00DF2A12"/>
    <w:rsid w:val="00DF3897"/>
    <w:rsid w:val="00DF69EB"/>
    <w:rsid w:val="00DF6CFC"/>
    <w:rsid w:val="00DF7820"/>
    <w:rsid w:val="00E01E50"/>
    <w:rsid w:val="00E06355"/>
    <w:rsid w:val="00E06566"/>
    <w:rsid w:val="00E06C6C"/>
    <w:rsid w:val="00E06CE8"/>
    <w:rsid w:val="00E106ED"/>
    <w:rsid w:val="00E10B17"/>
    <w:rsid w:val="00E1109A"/>
    <w:rsid w:val="00E12505"/>
    <w:rsid w:val="00E12BCF"/>
    <w:rsid w:val="00E14B8D"/>
    <w:rsid w:val="00E14BF0"/>
    <w:rsid w:val="00E15A89"/>
    <w:rsid w:val="00E16E64"/>
    <w:rsid w:val="00E236C9"/>
    <w:rsid w:val="00E237B5"/>
    <w:rsid w:val="00E24352"/>
    <w:rsid w:val="00E25A27"/>
    <w:rsid w:val="00E2673A"/>
    <w:rsid w:val="00E30091"/>
    <w:rsid w:val="00E337B2"/>
    <w:rsid w:val="00E33808"/>
    <w:rsid w:val="00E36B39"/>
    <w:rsid w:val="00E3744F"/>
    <w:rsid w:val="00E37E77"/>
    <w:rsid w:val="00E402D8"/>
    <w:rsid w:val="00E409CB"/>
    <w:rsid w:val="00E40C90"/>
    <w:rsid w:val="00E40EE6"/>
    <w:rsid w:val="00E4145B"/>
    <w:rsid w:val="00E41E89"/>
    <w:rsid w:val="00E426D1"/>
    <w:rsid w:val="00E527CC"/>
    <w:rsid w:val="00E528E6"/>
    <w:rsid w:val="00E54527"/>
    <w:rsid w:val="00E55733"/>
    <w:rsid w:val="00E56FEE"/>
    <w:rsid w:val="00E57B2A"/>
    <w:rsid w:val="00E57B94"/>
    <w:rsid w:val="00E6226A"/>
    <w:rsid w:val="00E62A29"/>
    <w:rsid w:val="00E62E50"/>
    <w:rsid w:val="00E647B3"/>
    <w:rsid w:val="00E64E4F"/>
    <w:rsid w:val="00E660F3"/>
    <w:rsid w:val="00E6688A"/>
    <w:rsid w:val="00E70A8A"/>
    <w:rsid w:val="00E710EE"/>
    <w:rsid w:val="00E71521"/>
    <w:rsid w:val="00E73ADC"/>
    <w:rsid w:val="00E74070"/>
    <w:rsid w:val="00E74717"/>
    <w:rsid w:val="00E74EB9"/>
    <w:rsid w:val="00E779C9"/>
    <w:rsid w:val="00E825AE"/>
    <w:rsid w:val="00E82AC3"/>
    <w:rsid w:val="00E83D1F"/>
    <w:rsid w:val="00E842FD"/>
    <w:rsid w:val="00E8438C"/>
    <w:rsid w:val="00E86411"/>
    <w:rsid w:val="00E86CFE"/>
    <w:rsid w:val="00E87016"/>
    <w:rsid w:val="00E87D26"/>
    <w:rsid w:val="00E91C9A"/>
    <w:rsid w:val="00E941D0"/>
    <w:rsid w:val="00EA0695"/>
    <w:rsid w:val="00EA1FEF"/>
    <w:rsid w:val="00EA2A22"/>
    <w:rsid w:val="00EA2F74"/>
    <w:rsid w:val="00EA3AE4"/>
    <w:rsid w:val="00EA3DFC"/>
    <w:rsid w:val="00EA59D1"/>
    <w:rsid w:val="00EA5ED4"/>
    <w:rsid w:val="00EA63F1"/>
    <w:rsid w:val="00EA71E6"/>
    <w:rsid w:val="00EA77CA"/>
    <w:rsid w:val="00EA7FC2"/>
    <w:rsid w:val="00EB0282"/>
    <w:rsid w:val="00EB1FE1"/>
    <w:rsid w:val="00EB2FA2"/>
    <w:rsid w:val="00EB4107"/>
    <w:rsid w:val="00EB49F6"/>
    <w:rsid w:val="00EB5038"/>
    <w:rsid w:val="00EB5DDC"/>
    <w:rsid w:val="00EC1353"/>
    <w:rsid w:val="00EC2C48"/>
    <w:rsid w:val="00EC3C55"/>
    <w:rsid w:val="00EC5124"/>
    <w:rsid w:val="00ED01EF"/>
    <w:rsid w:val="00ED0FC5"/>
    <w:rsid w:val="00ED1CE9"/>
    <w:rsid w:val="00ED1FE1"/>
    <w:rsid w:val="00ED3973"/>
    <w:rsid w:val="00ED4972"/>
    <w:rsid w:val="00ED560D"/>
    <w:rsid w:val="00ED5F15"/>
    <w:rsid w:val="00ED6FC5"/>
    <w:rsid w:val="00EE00B5"/>
    <w:rsid w:val="00EE081F"/>
    <w:rsid w:val="00EE0F50"/>
    <w:rsid w:val="00EE3794"/>
    <w:rsid w:val="00EE4351"/>
    <w:rsid w:val="00EE4693"/>
    <w:rsid w:val="00EE4D5E"/>
    <w:rsid w:val="00EE4F03"/>
    <w:rsid w:val="00EE606D"/>
    <w:rsid w:val="00EE74CE"/>
    <w:rsid w:val="00EF0785"/>
    <w:rsid w:val="00EF1699"/>
    <w:rsid w:val="00EF1D2F"/>
    <w:rsid w:val="00EF29C8"/>
    <w:rsid w:val="00EF46FA"/>
    <w:rsid w:val="00EF50C0"/>
    <w:rsid w:val="00EF5268"/>
    <w:rsid w:val="00EF5CE7"/>
    <w:rsid w:val="00EF69E9"/>
    <w:rsid w:val="00F0016D"/>
    <w:rsid w:val="00F00E42"/>
    <w:rsid w:val="00F014A1"/>
    <w:rsid w:val="00F01A1B"/>
    <w:rsid w:val="00F03683"/>
    <w:rsid w:val="00F0516E"/>
    <w:rsid w:val="00F053BD"/>
    <w:rsid w:val="00F059C9"/>
    <w:rsid w:val="00F066C5"/>
    <w:rsid w:val="00F072AA"/>
    <w:rsid w:val="00F07965"/>
    <w:rsid w:val="00F10D0C"/>
    <w:rsid w:val="00F11314"/>
    <w:rsid w:val="00F1155C"/>
    <w:rsid w:val="00F11CEB"/>
    <w:rsid w:val="00F11D75"/>
    <w:rsid w:val="00F14767"/>
    <w:rsid w:val="00F15342"/>
    <w:rsid w:val="00F16A55"/>
    <w:rsid w:val="00F1726E"/>
    <w:rsid w:val="00F17F4F"/>
    <w:rsid w:val="00F2003F"/>
    <w:rsid w:val="00F204BD"/>
    <w:rsid w:val="00F20640"/>
    <w:rsid w:val="00F2260E"/>
    <w:rsid w:val="00F23179"/>
    <w:rsid w:val="00F245A0"/>
    <w:rsid w:val="00F25BC8"/>
    <w:rsid w:val="00F261CB"/>
    <w:rsid w:val="00F26D0B"/>
    <w:rsid w:val="00F2726F"/>
    <w:rsid w:val="00F305E8"/>
    <w:rsid w:val="00F317EE"/>
    <w:rsid w:val="00F3196C"/>
    <w:rsid w:val="00F31D72"/>
    <w:rsid w:val="00F31F17"/>
    <w:rsid w:val="00F34058"/>
    <w:rsid w:val="00F34388"/>
    <w:rsid w:val="00F36C28"/>
    <w:rsid w:val="00F3703C"/>
    <w:rsid w:val="00F3717D"/>
    <w:rsid w:val="00F374D6"/>
    <w:rsid w:val="00F43463"/>
    <w:rsid w:val="00F448E4"/>
    <w:rsid w:val="00F4592B"/>
    <w:rsid w:val="00F45DF6"/>
    <w:rsid w:val="00F46E9F"/>
    <w:rsid w:val="00F47FEB"/>
    <w:rsid w:val="00F513B1"/>
    <w:rsid w:val="00F51965"/>
    <w:rsid w:val="00F52E99"/>
    <w:rsid w:val="00F536C8"/>
    <w:rsid w:val="00F5396E"/>
    <w:rsid w:val="00F543E6"/>
    <w:rsid w:val="00F56875"/>
    <w:rsid w:val="00F57F99"/>
    <w:rsid w:val="00F57FBD"/>
    <w:rsid w:val="00F60665"/>
    <w:rsid w:val="00F6179B"/>
    <w:rsid w:val="00F62B7F"/>
    <w:rsid w:val="00F637CB"/>
    <w:rsid w:val="00F64859"/>
    <w:rsid w:val="00F65D3B"/>
    <w:rsid w:val="00F6792A"/>
    <w:rsid w:val="00F67A44"/>
    <w:rsid w:val="00F71445"/>
    <w:rsid w:val="00F71EE7"/>
    <w:rsid w:val="00F74B94"/>
    <w:rsid w:val="00F75045"/>
    <w:rsid w:val="00F7574A"/>
    <w:rsid w:val="00F802D2"/>
    <w:rsid w:val="00F8099F"/>
    <w:rsid w:val="00F81650"/>
    <w:rsid w:val="00F83413"/>
    <w:rsid w:val="00F85993"/>
    <w:rsid w:val="00F86784"/>
    <w:rsid w:val="00F86ECC"/>
    <w:rsid w:val="00F92709"/>
    <w:rsid w:val="00F929E6"/>
    <w:rsid w:val="00F938D7"/>
    <w:rsid w:val="00F96B4B"/>
    <w:rsid w:val="00FA072B"/>
    <w:rsid w:val="00FA07F0"/>
    <w:rsid w:val="00FA280E"/>
    <w:rsid w:val="00FA2E39"/>
    <w:rsid w:val="00FA3F43"/>
    <w:rsid w:val="00FA467B"/>
    <w:rsid w:val="00FA5DED"/>
    <w:rsid w:val="00FA666A"/>
    <w:rsid w:val="00FA7193"/>
    <w:rsid w:val="00FA7682"/>
    <w:rsid w:val="00FB03CF"/>
    <w:rsid w:val="00FB1656"/>
    <w:rsid w:val="00FB2728"/>
    <w:rsid w:val="00FB7295"/>
    <w:rsid w:val="00FC0D5F"/>
    <w:rsid w:val="00FC0FE1"/>
    <w:rsid w:val="00FC32BD"/>
    <w:rsid w:val="00FC348F"/>
    <w:rsid w:val="00FC3930"/>
    <w:rsid w:val="00FC497F"/>
    <w:rsid w:val="00FC5C86"/>
    <w:rsid w:val="00FC5E85"/>
    <w:rsid w:val="00FD1534"/>
    <w:rsid w:val="00FD3D97"/>
    <w:rsid w:val="00FD3FC9"/>
    <w:rsid w:val="00FD44B8"/>
    <w:rsid w:val="00FD5321"/>
    <w:rsid w:val="00FD7879"/>
    <w:rsid w:val="00FE0965"/>
    <w:rsid w:val="00FE0F06"/>
    <w:rsid w:val="00FE176E"/>
    <w:rsid w:val="00FE1B5F"/>
    <w:rsid w:val="00FE2FFD"/>
    <w:rsid w:val="00FE4C0F"/>
    <w:rsid w:val="00FE5549"/>
    <w:rsid w:val="00FE6185"/>
    <w:rsid w:val="00FE6424"/>
    <w:rsid w:val="00FE68FB"/>
    <w:rsid w:val="00FE6A82"/>
    <w:rsid w:val="00FF15C5"/>
    <w:rsid w:val="00FF1643"/>
    <w:rsid w:val="00FF5749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ecimalSymbol w:val="."/>
  <w:listSeparator w:val=","/>
  <w14:docId w14:val="6CD88FAC"/>
  <w15:chartTrackingRefBased/>
  <w15:docId w15:val="{59412526-4028-4A82-8B94-683DBF87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7F26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A5D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6A60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B32C32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Heading5">
    <w:name w:val="heading 5"/>
    <w:basedOn w:val="Normal"/>
    <w:link w:val="Heading5Char"/>
    <w:qFormat/>
    <w:rsid w:val="00F536C8"/>
    <w:pPr>
      <w:spacing w:before="120"/>
      <w:outlineLvl w:val="4"/>
    </w:pPr>
    <w:rPr>
      <w:rFonts w:ascii="Arial" w:hAnsi="Arial"/>
      <w:szCs w:val="20"/>
      <w:lang w:eastAsia="en-US"/>
    </w:rPr>
  </w:style>
  <w:style w:type="paragraph" w:styleId="Heading6">
    <w:name w:val="heading 6"/>
    <w:basedOn w:val="Normal"/>
    <w:link w:val="Heading6Char"/>
    <w:qFormat/>
    <w:rsid w:val="00C23CB6"/>
    <w:pPr>
      <w:tabs>
        <w:tab w:val="left" w:pos="2268"/>
        <w:tab w:val="num" w:pos="2781"/>
      </w:tabs>
      <w:spacing w:before="120"/>
      <w:ind w:left="2268" w:hanging="567"/>
      <w:outlineLvl w:val="5"/>
    </w:pPr>
    <w:rPr>
      <w:rFonts w:ascii="Arial" w:hAnsi="Arial" w:cs="Arial"/>
      <w:i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DBodytext">
    <w:name w:val="LDBody text"/>
    <w:link w:val="LDBodytextChar"/>
    <w:rsid w:val="00250AEE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250AEE"/>
    <w:rPr>
      <w:sz w:val="24"/>
      <w:szCs w:val="24"/>
      <w:lang w:val="en-AU" w:eastAsia="en-US" w:bidi="ar-SA"/>
    </w:rPr>
  </w:style>
  <w:style w:type="paragraph" w:customStyle="1" w:styleId="LDDate">
    <w:name w:val="LDDate"/>
    <w:basedOn w:val="LDBodytext"/>
    <w:link w:val="LDDateChar"/>
    <w:rsid w:val="00250AEE"/>
    <w:pPr>
      <w:spacing w:before="240"/>
    </w:pPr>
  </w:style>
  <w:style w:type="paragraph" w:customStyle="1" w:styleId="LDDescription">
    <w:name w:val="LD Description"/>
    <w:basedOn w:val="Normal"/>
    <w:rsid w:val="00250AEE"/>
    <w:pPr>
      <w:pBdr>
        <w:bottom w:val="single" w:sz="4" w:space="3" w:color="auto"/>
      </w:pBdr>
      <w:spacing w:before="360" w:after="120"/>
    </w:pPr>
    <w:rPr>
      <w:rFonts w:ascii="Arial" w:hAnsi="Arial"/>
      <w:b/>
      <w:lang w:eastAsia="en-US"/>
    </w:rPr>
  </w:style>
  <w:style w:type="paragraph" w:customStyle="1" w:styleId="LDClauseHeading">
    <w:name w:val="LDClauseHeading"/>
    <w:basedOn w:val="Normal"/>
    <w:next w:val="LDClause"/>
    <w:link w:val="LDClauseHeadingChar"/>
    <w:qFormat/>
    <w:rsid w:val="00250AEE"/>
    <w:pPr>
      <w:keepNext/>
      <w:tabs>
        <w:tab w:val="left" w:pos="737"/>
      </w:tabs>
      <w:spacing w:before="180" w:after="60"/>
      <w:ind w:left="737" w:hanging="737"/>
    </w:pPr>
    <w:rPr>
      <w:rFonts w:ascii="Arial" w:hAnsi="Arial"/>
      <w:b/>
      <w:lang w:eastAsia="en-US"/>
    </w:rPr>
  </w:style>
  <w:style w:type="paragraph" w:customStyle="1" w:styleId="LDClause">
    <w:name w:val="LDClause"/>
    <w:basedOn w:val="LDBodytext"/>
    <w:link w:val="LDClauseChar"/>
    <w:rsid w:val="00250AEE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link w:val="LDClause"/>
    <w:rsid w:val="00250AEE"/>
    <w:rPr>
      <w:sz w:val="24"/>
      <w:szCs w:val="24"/>
      <w:lang w:val="en-AU" w:eastAsia="en-US" w:bidi="ar-SA"/>
    </w:rPr>
  </w:style>
  <w:style w:type="character" w:customStyle="1" w:styleId="LDDateChar">
    <w:name w:val="LDDate Char"/>
    <w:basedOn w:val="LDBodytextChar"/>
    <w:link w:val="LDDate"/>
    <w:rsid w:val="00250AEE"/>
    <w:rPr>
      <w:sz w:val="24"/>
      <w:szCs w:val="24"/>
      <w:lang w:val="en-AU" w:eastAsia="en-US" w:bidi="ar-SA"/>
    </w:rPr>
  </w:style>
  <w:style w:type="character" w:customStyle="1" w:styleId="LDClauseHeadingChar">
    <w:name w:val="LDClauseHeading Char"/>
    <w:link w:val="LDClauseHeading"/>
    <w:rsid w:val="00250AEE"/>
    <w:rPr>
      <w:rFonts w:ascii="Arial" w:hAnsi="Arial"/>
      <w:b/>
      <w:sz w:val="24"/>
      <w:szCs w:val="24"/>
      <w:lang w:val="en-AU" w:eastAsia="en-US" w:bidi="ar-SA"/>
    </w:rPr>
  </w:style>
  <w:style w:type="paragraph" w:customStyle="1" w:styleId="LDScheduleheading">
    <w:name w:val="LDSchedule heading"/>
    <w:basedOn w:val="Normal"/>
    <w:next w:val="LDBodytext"/>
    <w:link w:val="LDScheduleheadingChar"/>
    <w:rsid w:val="00250AEE"/>
    <w:pPr>
      <w:keepNext/>
      <w:tabs>
        <w:tab w:val="left" w:pos="1843"/>
      </w:tabs>
      <w:spacing w:before="480" w:after="120"/>
      <w:ind w:left="1843" w:hanging="1843"/>
    </w:pPr>
    <w:rPr>
      <w:rFonts w:ascii="Arial" w:hAnsi="Arial" w:cs="Arial"/>
      <w:b/>
      <w:lang w:eastAsia="en-US"/>
    </w:rPr>
  </w:style>
  <w:style w:type="paragraph" w:customStyle="1" w:styleId="LDAmendInstruction">
    <w:name w:val="LDAmendInstruction"/>
    <w:basedOn w:val="Normal"/>
    <w:next w:val="LDAmendText"/>
    <w:rsid w:val="00250AEE"/>
    <w:pPr>
      <w:keepNext/>
      <w:tabs>
        <w:tab w:val="right" w:pos="454"/>
        <w:tab w:val="left" w:pos="737"/>
      </w:tabs>
      <w:spacing w:before="120" w:after="60"/>
      <w:ind w:left="737"/>
    </w:pPr>
    <w:rPr>
      <w:i/>
      <w:lang w:eastAsia="en-US"/>
    </w:rPr>
  </w:style>
  <w:style w:type="paragraph" w:customStyle="1" w:styleId="LDAmendText">
    <w:name w:val="LDAmendText"/>
    <w:basedOn w:val="LDBodytext"/>
    <w:next w:val="LDAmendInstruction"/>
    <w:link w:val="LDAmendTextChar"/>
    <w:rsid w:val="00250AEE"/>
    <w:pPr>
      <w:spacing w:before="60" w:after="60"/>
      <w:ind w:left="964"/>
    </w:pPr>
  </w:style>
  <w:style w:type="character" w:customStyle="1" w:styleId="LDScheduleheadingChar">
    <w:name w:val="LDSchedule heading Char"/>
    <w:link w:val="LDScheduleheading"/>
    <w:rsid w:val="00250AEE"/>
    <w:rPr>
      <w:rFonts w:ascii="Arial" w:hAnsi="Arial" w:cs="Arial"/>
      <w:b/>
      <w:sz w:val="24"/>
      <w:szCs w:val="24"/>
      <w:lang w:val="en-AU" w:eastAsia="en-US" w:bidi="ar-SA"/>
    </w:rPr>
  </w:style>
  <w:style w:type="character" w:customStyle="1" w:styleId="LDAmendTextChar">
    <w:name w:val="LDAmendText Char"/>
    <w:link w:val="LDAmendText"/>
    <w:rsid w:val="00250AEE"/>
    <w:rPr>
      <w:sz w:val="24"/>
      <w:szCs w:val="24"/>
      <w:lang w:val="en-AU" w:eastAsia="en-US" w:bidi="ar-SA"/>
    </w:rPr>
  </w:style>
  <w:style w:type="paragraph" w:customStyle="1" w:styleId="A1S">
    <w:name w:val="A1S"/>
    <w:aliases w:val="1.Schedule Amendment"/>
    <w:basedOn w:val="Normal"/>
    <w:next w:val="Normal"/>
    <w:rsid w:val="00250AEE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character" w:styleId="CommentReference">
    <w:name w:val="annotation reference"/>
    <w:semiHidden/>
    <w:rsid w:val="007D2BB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D2BB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2BB4"/>
    <w:rPr>
      <w:b/>
      <w:bCs/>
    </w:rPr>
  </w:style>
  <w:style w:type="paragraph" w:styleId="BalloonText">
    <w:name w:val="Balloon Text"/>
    <w:basedOn w:val="Normal"/>
    <w:semiHidden/>
    <w:rsid w:val="007D2BB4"/>
    <w:rPr>
      <w:rFonts w:ascii="Tahoma" w:hAnsi="Tahoma" w:cs="Tahoma"/>
      <w:sz w:val="16"/>
      <w:szCs w:val="16"/>
    </w:rPr>
  </w:style>
  <w:style w:type="paragraph" w:customStyle="1" w:styleId="LDScheduleClauseHead">
    <w:name w:val="LDScheduleClauseHead"/>
    <w:basedOn w:val="Normal"/>
    <w:next w:val="Normal"/>
    <w:link w:val="LDScheduleClauseHeadChar"/>
    <w:rsid w:val="00746AC9"/>
    <w:pPr>
      <w:keepNext/>
      <w:tabs>
        <w:tab w:val="left" w:pos="737"/>
      </w:tabs>
      <w:spacing w:before="180" w:after="60"/>
      <w:ind w:left="737" w:hanging="737"/>
    </w:pPr>
    <w:rPr>
      <w:rFonts w:ascii="Arial" w:hAnsi="Arial"/>
      <w:b/>
      <w:lang w:eastAsia="en-US"/>
    </w:rPr>
  </w:style>
  <w:style w:type="character" w:customStyle="1" w:styleId="LDScheduleClauseHeadChar">
    <w:name w:val="LDScheduleClauseHead Char"/>
    <w:link w:val="LDScheduleClauseHead"/>
    <w:rsid w:val="00746AC9"/>
    <w:rPr>
      <w:rFonts w:ascii="Arial" w:hAnsi="Arial"/>
      <w:b/>
      <w:sz w:val="24"/>
      <w:szCs w:val="24"/>
      <w:lang w:val="en-AU" w:eastAsia="en-US" w:bidi="ar-SA"/>
    </w:rPr>
  </w:style>
  <w:style w:type="paragraph" w:customStyle="1" w:styleId="LDAmendHeading">
    <w:name w:val="LDAmendHeading"/>
    <w:basedOn w:val="Normal"/>
    <w:next w:val="LDAmendInstruction"/>
    <w:rsid w:val="00F245A0"/>
    <w:pPr>
      <w:keepNext/>
      <w:spacing w:before="180" w:after="60"/>
      <w:ind w:left="720" w:hanging="720"/>
    </w:pPr>
    <w:rPr>
      <w:rFonts w:ascii="Arial" w:hAnsi="Arial"/>
      <w:b/>
      <w:lang w:eastAsia="en-US"/>
    </w:rPr>
  </w:style>
  <w:style w:type="paragraph" w:customStyle="1" w:styleId="LDSignatory">
    <w:name w:val="LDSignatory"/>
    <w:basedOn w:val="LDBodytext"/>
    <w:next w:val="LDBodytext"/>
    <w:rsid w:val="004979FA"/>
    <w:pPr>
      <w:keepNext/>
      <w:spacing w:before="900"/>
    </w:pPr>
  </w:style>
  <w:style w:type="paragraph" w:styleId="Header">
    <w:name w:val="header"/>
    <w:basedOn w:val="Normal"/>
    <w:rsid w:val="00030D0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30D0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30D0F"/>
  </w:style>
  <w:style w:type="paragraph" w:customStyle="1" w:styleId="LDFooter">
    <w:name w:val="LDFooter"/>
    <w:basedOn w:val="LDBodytext"/>
    <w:rsid w:val="00030D0F"/>
    <w:pPr>
      <w:tabs>
        <w:tab w:val="right" w:pos="8505"/>
      </w:tabs>
    </w:pPr>
    <w:rPr>
      <w:sz w:val="20"/>
    </w:rPr>
  </w:style>
  <w:style w:type="paragraph" w:customStyle="1" w:styleId="LDP1a">
    <w:name w:val="LDP1(a)"/>
    <w:basedOn w:val="LDClause"/>
    <w:link w:val="LDP1aChar"/>
    <w:rsid w:val="00CF7991"/>
    <w:pPr>
      <w:tabs>
        <w:tab w:val="clear" w:pos="454"/>
        <w:tab w:val="clear" w:pos="737"/>
        <w:tab w:val="left" w:pos="1191"/>
      </w:tabs>
      <w:ind w:left="1191" w:hanging="454"/>
    </w:pPr>
  </w:style>
  <w:style w:type="character" w:customStyle="1" w:styleId="LDP1aChar">
    <w:name w:val="LDP1(a) Char"/>
    <w:basedOn w:val="LDClauseChar"/>
    <w:link w:val="LDP1a"/>
    <w:rsid w:val="00BF626C"/>
    <w:rPr>
      <w:sz w:val="24"/>
      <w:szCs w:val="24"/>
      <w:lang w:val="en-AU" w:eastAsia="en-US" w:bidi="ar-SA"/>
    </w:rPr>
  </w:style>
  <w:style w:type="paragraph" w:customStyle="1" w:styleId="LDScheduleClause">
    <w:name w:val="LDScheduleClause"/>
    <w:basedOn w:val="LDClause"/>
    <w:link w:val="LDScheduleClauseChar"/>
    <w:rsid w:val="00BF626C"/>
    <w:pPr>
      <w:ind w:left="738" w:hanging="851"/>
    </w:pPr>
  </w:style>
  <w:style w:type="character" w:customStyle="1" w:styleId="LDScheduleClauseChar">
    <w:name w:val="LDScheduleClause Char"/>
    <w:basedOn w:val="LDClauseChar"/>
    <w:link w:val="LDScheduleClause"/>
    <w:rsid w:val="00BF626C"/>
    <w:rPr>
      <w:sz w:val="24"/>
      <w:szCs w:val="24"/>
      <w:lang w:val="en-AU" w:eastAsia="en-US" w:bidi="ar-SA"/>
    </w:rPr>
  </w:style>
  <w:style w:type="paragraph" w:customStyle="1" w:styleId="LDP2i">
    <w:name w:val="LDP2 (i)"/>
    <w:basedOn w:val="LDP1a"/>
    <w:link w:val="LDP2iChar"/>
    <w:rsid w:val="00BF626C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amendheading0">
    <w:name w:val="ldamendheading"/>
    <w:basedOn w:val="Normal"/>
    <w:rsid w:val="00250813"/>
    <w:pPr>
      <w:spacing w:before="100" w:beforeAutospacing="1" w:after="100" w:afterAutospacing="1"/>
    </w:pPr>
  </w:style>
  <w:style w:type="paragraph" w:customStyle="1" w:styleId="ldamendinstruction0">
    <w:name w:val="ldamendinstruction"/>
    <w:basedOn w:val="Normal"/>
    <w:rsid w:val="00250813"/>
    <w:pPr>
      <w:spacing w:before="100" w:beforeAutospacing="1" w:after="100" w:afterAutospacing="1"/>
    </w:pPr>
  </w:style>
  <w:style w:type="paragraph" w:customStyle="1" w:styleId="ldamendtext0">
    <w:name w:val="ldamendtext"/>
    <w:basedOn w:val="Normal"/>
    <w:rsid w:val="00250813"/>
    <w:pPr>
      <w:spacing w:before="100" w:beforeAutospacing="1" w:after="100" w:afterAutospacing="1"/>
    </w:pPr>
  </w:style>
  <w:style w:type="paragraph" w:customStyle="1" w:styleId="endnote">
    <w:name w:val="endnote"/>
    <w:basedOn w:val="Normal"/>
    <w:rsid w:val="000F0153"/>
    <w:pPr>
      <w:spacing w:before="100" w:beforeAutospacing="1" w:after="100" w:afterAutospacing="1"/>
    </w:pPr>
  </w:style>
  <w:style w:type="paragraph" w:customStyle="1" w:styleId="ldp1a0">
    <w:name w:val="ldp1a"/>
    <w:basedOn w:val="Normal"/>
    <w:rsid w:val="00782E3F"/>
    <w:pPr>
      <w:spacing w:before="100" w:beforeAutospacing="1" w:after="100" w:afterAutospacing="1"/>
    </w:pPr>
  </w:style>
  <w:style w:type="paragraph" w:customStyle="1" w:styleId="ldp2i0">
    <w:name w:val="ldp2i"/>
    <w:basedOn w:val="Normal"/>
    <w:rsid w:val="00782E3F"/>
    <w:pPr>
      <w:spacing w:before="100" w:beforeAutospacing="1" w:after="100" w:afterAutospacing="1"/>
    </w:pPr>
  </w:style>
  <w:style w:type="paragraph" w:customStyle="1" w:styleId="LDTitle">
    <w:name w:val="LDTitle"/>
    <w:rsid w:val="005C7396"/>
    <w:pPr>
      <w:spacing w:before="1320" w:after="480"/>
    </w:pPr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EE00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268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uiPriority w:val="9"/>
    <w:semiHidden/>
    <w:rsid w:val="00B32C32"/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ED5F1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254B2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37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F802D2"/>
  </w:style>
  <w:style w:type="character" w:customStyle="1" w:styleId="Heading6Char">
    <w:name w:val="Heading 6 Char"/>
    <w:basedOn w:val="DefaultParagraphFont"/>
    <w:link w:val="Heading6"/>
    <w:rsid w:val="00C23CB6"/>
    <w:rPr>
      <w:rFonts w:ascii="Arial" w:hAnsi="Arial" w:cs="Arial"/>
      <w:iCs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F536C8"/>
    <w:rPr>
      <w:rFonts w:ascii="Arial" w:hAnsi="Arial"/>
      <w:sz w:val="24"/>
      <w:lang w:eastAsia="en-US"/>
    </w:rPr>
  </w:style>
  <w:style w:type="character" w:customStyle="1" w:styleId="LDP2iChar">
    <w:name w:val="LDP2 (i) Char"/>
    <w:basedOn w:val="LDP1aChar"/>
    <w:link w:val="LDP2i"/>
    <w:rsid w:val="00A846AB"/>
    <w:rPr>
      <w:sz w:val="24"/>
      <w:szCs w:val="24"/>
      <w:lang w:val="en-AU" w:eastAsia="en-US" w:bidi="ar-SA"/>
    </w:rPr>
  </w:style>
  <w:style w:type="paragraph" w:styleId="Caption">
    <w:name w:val="caption"/>
    <w:basedOn w:val="Normal"/>
    <w:next w:val="Normal"/>
    <w:uiPriority w:val="99"/>
    <w:qFormat/>
    <w:rsid w:val="002A0E5D"/>
    <w:pPr>
      <w:spacing w:before="120" w:after="120"/>
      <w:ind w:left="1134"/>
    </w:pPr>
    <w:rPr>
      <w:rFonts w:ascii="Arial" w:hAnsi="Arial"/>
      <w:b/>
      <w:bCs/>
      <w:sz w:val="20"/>
      <w:szCs w:val="20"/>
      <w:lang w:eastAsia="en-US"/>
    </w:rPr>
  </w:style>
  <w:style w:type="paragraph" w:customStyle="1" w:styleId="TableText">
    <w:name w:val="Table Text"/>
    <w:basedOn w:val="Normal"/>
    <w:uiPriority w:val="99"/>
    <w:rsid w:val="003A0171"/>
    <w:pPr>
      <w:spacing w:before="120"/>
    </w:pPr>
    <w:rPr>
      <w:rFonts w:ascii="Arial" w:hAnsi="Arial"/>
      <w:szCs w:val="20"/>
      <w:lang w:eastAsia="en-US"/>
    </w:rPr>
  </w:style>
  <w:style w:type="paragraph" w:customStyle="1" w:styleId="LDdefinition">
    <w:name w:val="LDdefinition"/>
    <w:basedOn w:val="LDClause"/>
    <w:link w:val="LDdefinitionChar"/>
    <w:rsid w:val="00122A71"/>
    <w:pPr>
      <w:tabs>
        <w:tab w:val="clear" w:pos="454"/>
        <w:tab w:val="clear" w:pos="737"/>
      </w:tabs>
      <w:ind w:firstLine="0"/>
    </w:pPr>
  </w:style>
  <w:style w:type="character" w:customStyle="1" w:styleId="LDdefinitionChar">
    <w:name w:val="LDdefinition Char"/>
    <w:basedOn w:val="LDClauseChar"/>
    <w:link w:val="LDdefinition"/>
    <w:rsid w:val="00122A71"/>
    <w:rPr>
      <w:sz w:val="24"/>
      <w:szCs w:val="24"/>
      <w:lang w:val="en-AU" w:eastAsia="en-US" w:bidi="ar-SA"/>
    </w:rPr>
  </w:style>
  <w:style w:type="paragraph" w:customStyle="1" w:styleId="LDP1a1">
    <w:name w:val="LDP1 (a)"/>
    <w:basedOn w:val="LDClause"/>
    <w:link w:val="LDP1aChar0"/>
    <w:rsid w:val="00122A71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LDClauseChar"/>
    <w:link w:val="LDP1a1"/>
    <w:locked/>
    <w:rsid w:val="00122A71"/>
    <w:rPr>
      <w:sz w:val="24"/>
      <w:szCs w:val="24"/>
      <w:lang w:val="en-AU" w:eastAsia="en-US" w:bidi="ar-SA"/>
    </w:rPr>
  </w:style>
  <w:style w:type="paragraph" w:customStyle="1" w:styleId="LDNote">
    <w:name w:val="LDNote"/>
    <w:basedOn w:val="Normal"/>
    <w:link w:val="LDNoteChar"/>
    <w:rsid w:val="00122A71"/>
    <w:pPr>
      <w:tabs>
        <w:tab w:val="right" w:pos="454"/>
        <w:tab w:val="left" w:pos="737"/>
      </w:tabs>
      <w:spacing w:before="60" w:after="60"/>
      <w:ind w:left="737"/>
    </w:pPr>
    <w:rPr>
      <w:sz w:val="20"/>
      <w:lang w:eastAsia="en-US"/>
    </w:rPr>
  </w:style>
  <w:style w:type="character" w:customStyle="1" w:styleId="LDNoteChar">
    <w:name w:val="LDNote Char"/>
    <w:link w:val="LDNote"/>
    <w:rsid w:val="00122A71"/>
    <w:rPr>
      <w:szCs w:val="24"/>
      <w:lang w:eastAsia="en-US"/>
    </w:rPr>
  </w:style>
  <w:style w:type="paragraph" w:customStyle="1" w:styleId="NoteLvl2">
    <w:name w:val="Note Lvl 2"/>
    <w:basedOn w:val="Normal"/>
    <w:rsid w:val="000E68A4"/>
    <w:pPr>
      <w:keepLines/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tabs>
        <w:tab w:val="left" w:pos="2127"/>
        <w:tab w:val="left" w:pos="2552"/>
      </w:tabs>
      <w:spacing w:before="120" w:after="120"/>
      <w:ind w:left="2552" w:right="284" w:hanging="709"/>
    </w:pPr>
    <w:rPr>
      <w:rFonts w:ascii="Arial" w:hAnsi="Arial"/>
      <w:szCs w:val="20"/>
      <w:lang w:eastAsia="en-US"/>
    </w:rPr>
  </w:style>
  <w:style w:type="character" w:customStyle="1" w:styleId="Bold">
    <w:name w:val="Bold"/>
    <w:rsid w:val="000E68A4"/>
    <w:rPr>
      <w:b/>
    </w:rPr>
  </w:style>
  <w:style w:type="paragraph" w:customStyle="1" w:styleId="TableHeading">
    <w:name w:val="Table Heading"/>
    <w:basedOn w:val="Normal"/>
    <w:uiPriority w:val="99"/>
    <w:rsid w:val="00291F11"/>
    <w:pPr>
      <w:keepNext/>
      <w:spacing w:before="120"/>
      <w:jc w:val="center"/>
    </w:pPr>
    <w:rPr>
      <w:rFonts w:ascii="Arial" w:hAnsi="Arial"/>
      <w:b/>
      <w:bCs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DA5D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3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1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27729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3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4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47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95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01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5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0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7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9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05901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66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06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399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19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3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4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42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34324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8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556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65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47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706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1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3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00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828282"/>
                            <w:left w:val="single" w:sz="4" w:space="0" w:color="828282"/>
                            <w:bottom w:val="single" w:sz="4" w:space="0" w:color="828282"/>
                            <w:right w:val="single" w:sz="4" w:space="0" w:color="828282"/>
                          </w:divBdr>
                          <w:divsChild>
                            <w:div w:id="158233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4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516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13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02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6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1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2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8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73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2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10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53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359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965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880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5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DFEFD-0BDB-4AB5-9654-1AAD622D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2008</TotalTime>
  <Pages>7</Pages>
  <Words>1474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173 Manual of Standards Amendment Instrument 2020 (No. 1)</vt:lpstr>
    </vt:vector>
  </TitlesOfParts>
  <Company>Civil Aviation Safety Authority</Company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173 Manual of Standards Amendment Instrument 2020 (No. 1)</dc:title>
  <dc:subject>Amendments to Part 173 Manual of Standards</dc:subject>
  <dc:creator>Civil Aviation Safety Authority</dc:creator>
  <cp:keywords/>
  <dc:description/>
  <cp:lastModifiedBy>Spesyvy, Nadia</cp:lastModifiedBy>
  <cp:revision>230</cp:revision>
  <cp:lastPrinted>2020-08-18T22:19:00Z</cp:lastPrinted>
  <dcterms:created xsi:type="dcterms:W3CDTF">2019-04-03T05:56:00Z</dcterms:created>
  <dcterms:modified xsi:type="dcterms:W3CDTF">2020-08-27T02:40:00Z</dcterms:modified>
  <cp:category>Manuals of Standards</cp:category>
</cp:coreProperties>
</file>