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2234AEFB" w14:textId="476FDFD7" w:rsidR="00892529" w:rsidRPr="003412B8" w:rsidRDefault="00892529" w:rsidP="00F9768F">
      <w:pPr>
        <w:pStyle w:val="LDBodytext"/>
        <w:tabs>
          <w:tab w:val="left" w:pos="1985"/>
          <w:tab w:val="left" w:pos="2835"/>
        </w:tabs>
        <w:spacing w:before="240"/>
        <w:rPr>
          <w:iCs/>
        </w:rPr>
      </w:pPr>
      <w:bookmarkStart w:id="0" w:name="ExpiryOnly"/>
      <w:bookmarkEnd w:id="0"/>
      <w:r w:rsidRPr="00587C6C">
        <w:rPr>
          <w:color w:val="000000"/>
        </w:rPr>
        <w:t xml:space="preserve">I, </w:t>
      </w:r>
      <w:r w:rsidR="00790783" w:rsidRPr="00587C6C">
        <w:rPr>
          <w:color w:val="000000"/>
        </w:rPr>
        <w:t xml:space="preserve">SHANE PATRICK CARMODY, </w:t>
      </w:r>
      <w:r w:rsidRPr="00587C6C">
        <w:rPr>
          <w:color w:val="000000"/>
        </w:rPr>
        <w:t>Director of Aviation Safety, on behalf of</w:t>
      </w:r>
      <w:r w:rsidRPr="00AF2292">
        <w:t xml:space="preserve"> CASA, make this instrument under paragraph 28BA (1) (b)</w:t>
      </w:r>
      <w:r w:rsidR="00D63496" w:rsidRPr="00AF2292">
        <w:t xml:space="preserve"> </w:t>
      </w:r>
      <w:r w:rsidR="00B542E9" w:rsidRPr="00AF2292">
        <w:t>and</w:t>
      </w:r>
      <w:r w:rsidR="00D63496" w:rsidRPr="00AF2292">
        <w:t xml:space="preserve"> subsection 98</w:t>
      </w:r>
      <w:r w:rsidR="00B542E9" w:rsidRPr="00AF2292">
        <w:t> </w:t>
      </w:r>
      <w:r w:rsidR="00D63496" w:rsidRPr="00AF2292">
        <w:t>(4A)</w:t>
      </w:r>
      <w:r w:rsidRPr="00AF2292">
        <w:t xml:space="preserve"> of the </w:t>
      </w:r>
      <w:r w:rsidRPr="00AF2292">
        <w:rPr>
          <w:i/>
        </w:rPr>
        <w:t>Civil Aviation Act 1988</w:t>
      </w:r>
      <w:r w:rsidR="004A1FFD">
        <w:rPr>
          <w:iCs/>
        </w:rPr>
        <w:t>.</w:t>
      </w:r>
    </w:p>
    <w:p w14:paraId="5A2996B1" w14:textId="0A9FA6BB" w:rsidR="00892529" w:rsidRPr="00AF2292" w:rsidRDefault="00BE561B" w:rsidP="00D86DD5">
      <w:pPr>
        <w:pStyle w:val="LDSignatory"/>
        <w:spacing w:before="840"/>
      </w:pPr>
      <w:bookmarkStart w:id="1" w:name="_Hlk36728101"/>
      <w:r>
        <w:rPr>
          <w:rFonts w:ascii="Arial" w:hAnsi="Arial"/>
          <w:b/>
        </w:rPr>
        <w:t>[Signed S. Carmody]</w:t>
      </w:r>
      <w:bookmarkEnd w:id="1"/>
    </w:p>
    <w:p w14:paraId="0886F765" w14:textId="77777777" w:rsidR="00D231B3" w:rsidRPr="00AF2292" w:rsidRDefault="00790783" w:rsidP="00D231B3">
      <w:pPr>
        <w:pStyle w:val="LDBodytext"/>
      </w:pPr>
      <w:bookmarkStart w:id="2" w:name="MakerName2"/>
      <w:bookmarkEnd w:id="2"/>
      <w:r>
        <w:t>Shane Carmody</w:t>
      </w:r>
      <w:r w:rsidR="00C43FB1" w:rsidRPr="00AF2292">
        <w:br/>
      </w:r>
      <w:bookmarkStart w:id="3" w:name="MakerPosition2"/>
      <w:bookmarkEnd w:id="3"/>
      <w:r w:rsidR="00892529" w:rsidRPr="00AF2292">
        <w:t>Director of Aviation Safety</w:t>
      </w:r>
    </w:p>
    <w:p w14:paraId="3CCD912B" w14:textId="5A71771F" w:rsidR="00D231B3" w:rsidRPr="00AF2292" w:rsidRDefault="004E20F9" w:rsidP="007111A5">
      <w:pPr>
        <w:pStyle w:val="LDDate"/>
      </w:pPr>
      <w:bookmarkStart w:id="4" w:name="SignYear"/>
      <w:bookmarkStart w:id="5" w:name="InstrumentDescription"/>
      <w:bookmarkEnd w:id="4"/>
      <w:bookmarkEnd w:id="5"/>
      <w:r>
        <w:t xml:space="preserve">13 </w:t>
      </w:r>
      <w:r w:rsidR="00142185">
        <w:t xml:space="preserve">August </w:t>
      </w:r>
      <w:r w:rsidR="006B0C6F">
        <w:t>2020</w:t>
      </w:r>
    </w:p>
    <w:p w14:paraId="3546F04B" w14:textId="675C4934" w:rsidR="00892529" w:rsidRPr="00AF2292" w:rsidRDefault="00892529" w:rsidP="00892529">
      <w:pPr>
        <w:pStyle w:val="LDDescription"/>
        <w:rPr>
          <w:rFonts w:cs="Arial"/>
        </w:rPr>
      </w:pPr>
      <w:r w:rsidRPr="00AF2292">
        <w:rPr>
          <w:rFonts w:cs="Arial"/>
        </w:rPr>
        <w:t>Civil Aviation Order</w:t>
      </w:r>
      <w:r w:rsidR="00135263">
        <w:rPr>
          <w:rFonts w:cs="Arial"/>
        </w:rPr>
        <w:t>s</w:t>
      </w:r>
      <w:r w:rsidRPr="00AF2292">
        <w:rPr>
          <w:rFonts w:cs="Arial"/>
        </w:rPr>
        <w:t xml:space="preserve"> </w:t>
      </w:r>
      <w:r w:rsidR="00C6406F">
        <w:rPr>
          <w:rFonts w:cs="Arial"/>
        </w:rPr>
        <w:t xml:space="preserve">82.3 and 82.5 </w:t>
      </w:r>
      <w:r w:rsidRPr="00AF2292">
        <w:rPr>
          <w:rFonts w:cs="Arial"/>
        </w:rPr>
        <w:t xml:space="preserve">Amendment </w:t>
      </w:r>
      <w:r w:rsidR="00587C6C">
        <w:rPr>
          <w:rFonts w:cs="Arial"/>
        </w:rPr>
        <w:t xml:space="preserve">Instrument </w:t>
      </w:r>
      <w:r w:rsidRPr="00AF2292">
        <w:rPr>
          <w:rFonts w:cs="Arial"/>
        </w:rPr>
        <w:t>20</w:t>
      </w:r>
      <w:r w:rsidR="00B609CF">
        <w:rPr>
          <w:rFonts w:cs="Arial"/>
        </w:rPr>
        <w:t>20</w:t>
      </w:r>
      <w:r w:rsidR="00587C6C">
        <w:rPr>
          <w:rFonts w:cs="Arial"/>
        </w:rPr>
        <w:t xml:space="preserve"> </w:t>
      </w:r>
      <w:r w:rsidR="00587C6C" w:rsidRPr="00AF2292">
        <w:rPr>
          <w:rFonts w:cs="Arial"/>
        </w:rPr>
        <w:t xml:space="preserve">(No. </w:t>
      </w:r>
      <w:r w:rsidR="00587C6C">
        <w:rPr>
          <w:rFonts w:cs="Arial"/>
        </w:rPr>
        <w:t>1</w:t>
      </w:r>
      <w:r w:rsidR="00587C6C" w:rsidRPr="00AF2292">
        <w:rPr>
          <w:rFonts w:cs="Arial"/>
        </w:rPr>
        <w:t>)</w:t>
      </w:r>
    </w:p>
    <w:p w14:paraId="7D7D46A2" w14:textId="77777777" w:rsidR="00892529" w:rsidRPr="00AF2292" w:rsidRDefault="00892529" w:rsidP="00892529">
      <w:pPr>
        <w:pStyle w:val="LDClauseHeading"/>
      </w:pPr>
      <w:r w:rsidRPr="00AF2292">
        <w:t>1</w:t>
      </w:r>
      <w:r w:rsidRPr="00AF2292">
        <w:tab/>
      </w:r>
      <w:bookmarkStart w:id="6" w:name="Clause1Heading"/>
      <w:bookmarkEnd w:id="6"/>
      <w:r w:rsidRPr="00AF2292">
        <w:t>Name of instrument</w:t>
      </w:r>
    </w:p>
    <w:p w14:paraId="4A0BA971" w14:textId="73E73E90" w:rsidR="00892529" w:rsidRPr="00AF2292" w:rsidRDefault="00892529" w:rsidP="00892529">
      <w:pPr>
        <w:pStyle w:val="LDClause"/>
      </w:pPr>
      <w:r w:rsidRPr="00AF2292">
        <w:tab/>
      </w:r>
      <w:r w:rsidRPr="00AF2292">
        <w:tab/>
      </w:r>
      <w:bookmarkStart w:id="7" w:name="Clause1Text"/>
      <w:bookmarkEnd w:id="7"/>
      <w:r w:rsidRPr="00AF2292">
        <w:t>This instrument is</w:t>
      </w:r>
      <w:r w:rsidR="004B1E9A" w:rsidRPr="00AF2292">
        <w:t xml:space="preserve"> the</w:t>
      </w:r>
      <w:r w:rsidRPr="00AF2292">
        <w:t xml:space="preserve"> </w:t>
      </w:r>
      <w:r w:rsidRPr="00AF2292">
        <w:rPr>
          <w:rStyle w:val="LDCitation"/>
        </w:rPr>
        <w:t>Civil Aviation Order</w:t>
      </w:r>
      <w:r w:rsidR="00135263">
        <w:rPr>
          <w:rStyle w:val="LDCitation"/>
        </w:rPr>
        <w:t>s</w:t>
      </w:r>
      <w:r w:rsidRPr="00AF2292">
        <w:rPr>
          <w:rStyle w:val="LDCitation"/>
        </w:rPr>
        <w:t xml:space="preserve"> 82.</w:t>
      </w:r>
      <w:r w:rsidR="00135263">
        <w:rPr>
          <w:rStyle w:val="LDCitation"/>
        </w:rPr>
        <w:t>3 and 82.5</w:t>
      </w:r>
      <w:r w:rsidRPr="00AF2292">
        <w:rPr>
          <w:rStyle w:val="LDCitation"/>
        </w:rPr>
        <w:t xml:space="preserve"> Amendment </w:t>
      </w:r>
      <w:r w:rsidR="00587C6C">
        <w:rPr>
          <w:rStyle w:val="LDCitation"/>
        </w:rPr>
        <w:t xml:space="preserve">Instrument </w:t>
      </w:r>
      <w:r w:rsidRPr="00AF2292">
        <w:rPr>
          <w:rStyle w:val="LDCitation"/>
        </w:rPr>
        <w:t>20</w:t>
      </w:r>
      <w:r w:rsidR="00B609CF">
        <w:rPr>
          <w:rStyle w:val="LDCitation"/>
        </w:rPr>
        <w:t>20</w:t>
      </w:r>
      <w:r w:rsidR="00587C6C">
        <w:rPr>
          <w:rStyle w:val="LDCitation"/>
        </w:rPr>
        <w:t xml:space="preserve"> </w:t>
      </w:r>
      <w:r w:rsidR="00587C6C" w:rsidRPr="00AF2292">
        <w:rPr>
          <w:rStyle w:val="LDCitation"/>
        </w:rPr>
        <w:t xml:space="preserve">(No. </w:t>
      </w:r>
      <w:r w:rsidR="00587C6C">
        <w:rPr>
          <w:rStyle w:val="LDCitation"/>
        </w:rPr>
        <w:t>1</w:t>
      </w:r>
      <w:r w:rsidR="00587C6C" w:rsidRPr="00AF2292">
        <w:rPr>
          <w:rStyle w:val="LDCitation"/>
        </w:rPr>
        <w:t>)</w:t>
      </w:r>
      <w:r w:rsidRPr="00AF2292">
        <w:t>.</w:t>
      </w:r>
    </w:p>
    <w:p w14:paraId="3C701FCE" w14:textId="77777777" w:rsidR="00591C2D" w:rsidRPr="00AF2292" w:rsidRDefault="00591C2D" w:rsidP="00591C2D">
      <w:pPr>
        <w:pStyle w:val="LDClauseHeading"/>
      </w:pPr>
      <w:r w:rsidRPr="00AF2292">
        <w:t>2</w:t>
      </w:r>
      <w:r w:rsidRPr="00AF2292">
        <w:tab/>
        <w:t>Commencement</w:t>
      </w:r>
    </w:p>
    <w:p w14:paraId="3480EDD0" w14:textId="795B5240" w:rsidR="00591C2D" w:rsidRPr="00AF2292" w:rsidRDefault="00591C2D" w:rsidP="00591C2D">
      <w:pPr>
        <w:pStyle w:val="LDClause"/>
      </w:pPr>
      <w:r w:rsidRPr="00AF2292">
        <w:tab/>
      </w:r>
      <w:r w:rsidRPr="00AF2292">
        <w:tab/>
      </w:r>
      <w:r w:rsidR="00D63496" w:rsidRPr="00AF2292">
        <w:t>T</w:t>
      </w:r>
      <w:r w:rsidRPr="00AF2292">
        <w:t>his instrument commences on</w:t>
      </w:r>
      <w:r w:rsidR="00BA3740" w:rsidRPr="00AF2292">
        <w:t xml:space="preserve"> </w:t>
      </w:r>
      <w:r w:rsidR="00644BB8">
        <w:t>14 December 2020</w:t>
      </w:r>
      <w:r w:rsidR="00BA3740" w:rsidRPr="00AF2292">
        <w:t>.</w:t>
      </w:r>
    </w:p>
    <w:p w14:paraId="51302572" w14:textId="1DFDD710" w:rsidR="00790783" w:rsidRPr="00AF2292" w:rsidRDefault="00790783" w:rsidP="00790783">
      <w:pPr>
        <w:pStyle w:val="LDClauseHeading"/>
      </w:pPr>
      <w:bookmarkStart w:id="8" w:name="OLE_LINK3"/>
      <w:bookmarkStart w:id="9" w:name="OLE_LINK4"/>
      <w:r>
        <w:t>3</w:t>
      </w:r>
      <w:r w:rsidRPr="00AF2292">
        <w:tab/>
        <w:t>Amendment of C</w:t>
      </w:r>
      <w:r w:rsidR="00587C6C">
        <w:t>ivil Aviation Order</w:t>
      </w:r>
      <w:r w:rsidR="00A42AC1">
        <w:t>s</w:t>
      </w:r>
      <w:r w:rsidR="00CC35E6">
        <w:t xml:space="preserve"> 82.3 and 82.5</w:t>
      </w:r>
    </w:p>
    <w:p w14:paraId="1C1D93DA" w14:textId="51357BA3" w:rsidR="00C83249" w:rsidRDefault="00790783" w:rsidP="00A42AC1">
      <w:pPr>
        <w:pStyle w:val="LDClause"/>
      </w:pPr>
      <w:r w:rsidRPr="00AF2292">
        <w:tab/>
      </w:r>
      <w:r w:rsidRPr="00AF2292">
        <w:tab/>
      </w:r>
      <w:r w:rsidR="00A42AC1">
        <w:t xml:space="preserve">Each Civil Aviation Order mentioned in the title of a Schedule to this </w:t>
      </w:r>
      <w:r w:rsidR="00CD35BC">
        <w:t xml:space="preserve">instrument </w:t>
      </w:r>
      <w:r w:rsidR="00A42AC1">
        <w:t xml:space="preserve">is amended in accordance with the Schedule. </w:t>
      </w:r>
    </w:p>
    <w:p w14:paraId="4CC2643E" w14:textId="1D8B2EFE" w:rsidR="00C83249" w:rsidRDefault="008352D2" w:rsidP="00C83249">
      <w:pPr>
        <w:pStyle w:val="LDClauseHeading"/>
      </w:pPr>
      <w:r>
        <w:t>4</w:t>
      </w:r>
      <w:r w:rsidR="00C83249">
        <w:tab/>
        <w:t>References to Civil Aviation Orders</w:t>
      </w:r>
    </w:p>
    <w:p w14:paraId="30BAEB0F" w14:textId="69283525" w:rsidR="00C83249" w:rsidRPr="00C83249" w:rsidRDefault="00C83249" w:rsidP="00C83249">
      <w:pPr>
        <w:pStyle w:val="LDClause"/>
      </w:pPr>
      <w:r>
        <w:tab/>
      </w:r>
      <w:r>
        <w:tab/>
        <w:t>In this instrument, a reference to a Civil Aviation Order identified by a specified number include</w:t>
      </w:r>
      <w:r w:rsidR="000A5B6D">
        <w:t>s</w:t>
      </w:r>
      <w:r>
        <w:t xml:space="preserve"> a reference to the section of the Civil Aviation Orders with that number.</w:t>
      </w:r>
    </w:p>
    <w:p w14:paraId="06E37CAA" w14:textId="03FC4D1F" w:rsidR="00135263" w:rsidRDefault="00135263" w:rsidP="00C83249">
      <w:pPr>
        <w:pStyle w:val="LDNote"/>
      </w:pPr>
      <w:r>
        <w:rPr>
          <w:i/>
          <w:iCs/>
        </w:rPr>
        <w:t>Note</w:t>
      </w:r>
      <w:r w:rsidR="0047324C">
        <w:rPr>
          <w:i/>
          <w:iCs/>
        </w:rPr>
        <w:t>   </w:t>
      </w:r>
      <w:r w:rsidR="00E858E3">
        <w:t>A</w:t>
      </w:r>
      <w:r w:rsidR="000A5B6D">
        <w:t xml:space="preserve"> Civil Aviation Order amended by this instrument </w:t>
      </w:r>
      <w:r w:rsidR="00E858E3">
        <w:t>is</w:t>
      </w:r>
      <w:r w:rsidR="000A5B6D">
        <w:t xml:space="preserve"> </w:t>
      </w:r>
      <w:r w:rsidR="00DF3F0D">
        <w:t xml:space="preserve">generally </w:t>
      </w:r>
      <w:r w:rsidR="000A5B6D">
        <w:t xml:space="preserve">referred to as </w:t>
      </w:r>
      <w:r>
        <w:t>a</w:t>
      </w:r>
      <w:r w:rsidR="000A5B6D">
        <w:t xml:space="preserve"> </w:t>
      </w:r>
      <w:r>
        <w:t>Civil Aviation Order followed by a number</w:t>
      </w:r>
      <w:r w:rsidR="000A5B6D">
        <w:t xml:space="preserve"> </w:t>
      </w:r>
      <w:r w:rsidR="00DF3F0D">
        <w:t xml:space="preserve">but sometimes </w:t>
      </w:r>
      <w:r w:rsidR="000A5B6D">
        <w:t xml:space="preserve">as </w:t>
      </w:r>
      <w:r>
        <w:t xml:space="preserve">a </w:t>
      </w:r>
      <w:r w:rsidR="000A5B6D">
        <w:t xml:space="preserve">specified </w:t>
      </w:r>
      <w:r>
        <w:t>section of the Civil Aviation Orders. For consistency, this instrument</w:t>
      </w:r>
      <w:r w:rsidR="000A5B6D">
        <w:t xml:space="preserve"> refers to each </w:t>
      </w:r>
      <w:r>
        <w:t>instrument a</w:t>
      </w:r>
      <w:r w:rsidR="000A5B6D">
        <w:t>s</w:t>
      </w:r>
      <w:r>
        <w:t xml:space="preserve"> a Civil Aviation Order followed by a number. For example, a reference to Civil Aviation Order </w:t>
      </w:r>
      <w:r w:rsidR="00C83249">
        <w:t xml:space="preserve">82.3 </w:t>
      </w:r>
      <w:r>
        <w:t>include</w:t>
      </w:r>
      <w:r w:rsidR="000A5B6D">
        <w:t>s</w:t>
      </w:r>
      <w:r>
        <w:t xml:space="preserve"> a reference to section </w:t>
      </w:r>
      <w:r w:rsidR="00C83249">
        <w:t xml:space="preserve">82.3 </w:t>
      </w:r>
      <w:r>
        <w:t>of the Civil Aviation Orders.</w:t>
      </w:r>
    </w:p>
    <w:p w14:paraId="4AC25878" w14:textId="10CA44ED" w:rsidR="00FB516A" w:rsidRDefault="00FB516A" w:rsidP="00FB516A">
      <w:pPr>
        <w:pStyle w:val="LDScheduleheading"/>
      </w:pPr>
      <w:r w:rsidRPr="00AF2292">
        <w:t>Schedule 1</w:t>
      </w:r>
      <w:r w:rsidRPr="00AF2292">
        <w:tab/>
      </w:r>
      <w:r w:rsidR="00A42AC1">
        <w:t>Civil Aviation Order 82.3</w:t>
      </w:r>
    </w:p>
    <w:p w14:paraId="180A2C6C" w14:textId="308304E9" w:rsidR="00167E04" w:rsidRDefault="00177639" w:rsidP="00A56E65">
      <w:pPr>
        <w:pStyle w:val="LDAmendHeading"/>
        <w:spacing w:before="200"/>
      </w:pPr>
      <w:r>
        <w:t>[</w:t>
      </w:r>
      <w:r w:rsidR="00317E41">
        <w:rPr>
          <w:noProof/>
        </w:rPr>
        <w:t>1</w:t>
      </w:r>
      <w:r>
        <w:t>]</w:t>
      </w:r>
      <w:r>
        <w:tab/>
      </w:r>
      <w:r w:rsidR="006B0C6F">
        <w:t xml:space="preserve">Subsection </w:t>
      </w:r>
      <w:r w:rsidR="00167E04">
        <w:t>1</w:t>
      </w:r>
    </w:p>
    <w:p w14:paraId="6E9C9178" w14:textId="17832102" w:rsidR="00167E04" w:rsidRDefault="00167E04" w:rsidP="002F301F">
      <w:pPr>
        <w:pStyle w:val="LDAmendInstruction"/>
      </w:pPr>
      <w:r>
        <w:t>substitute</w:t>
      </w:r>
    </w:p>
    <w:p w14:paraId="71BA9A1A" w14:textId="632C7A1C" w:rsidR="00167E04" w:rsidRDefault="00167E04" w:rsidP="00167E04">
      <w:pPr>
        <w:pStyle w:val="LDClauseHeading"/>
      </w:pPr>
      <w:r>
        <w:t>1</w:t>
      </w:r>
      <w:r>
        <w:tab/>
        <w:t>Name of instrument</w:t>
      </w:r>
    </w:p>
    <w:p w14:paraId="7151281B" w14:textId="3A4C64A3" w:rsidR="00167E04" w:rsidRDefault="00167E04" w:rsidP="00167E04">
      <w:pPr>
        <w:pStyle w:val="LDClause"/>
        <w:ind w:hanging="737"/>
      </w:pPr>
      <w:r>
        <w:tab/>
      </w:r>
      <w:r w:rsidR="00F12FDA">
        <w:t>1.1</w:t>
      </w:r>
      <w:r>
        <w:tab/>
        <w:t xml:space="preserve">This instrument is </w:t>
      </w:r>
      <w:r w:rsidRPr="00167E04">
        <w:rPr>
          <w:i/>
          <w:iCs/>
        </w:rPr>
        <w:t>Civil Aviation Order 82.3 Instrument 2004</w:t>
      </w:r>
      <w:r>
        <w:t>.</w:t>
      </w:r>
    </w:p>
    <w:p w14:paraId="1A7873BC" w14:textId="16FC40EC" w:rsidR="00167E04" w:rsidRPr="00167E04" w:rsidRDefault="00167E04" w:rsidP="00167E04">
      <w:pPr>
        <w:pStyle w:val="LDClause"/>
        <w:ind w:hanging="737"/>
      </w:pPr>
      <w:r>
        <w:tab/>
      </w:r>
      <w:r w:rsidR="00F12FDA">
        <w:t>1.2</w:t>
      </w:r>
      <w:r>
        <w:tab/>
        <w:t xml:space="preserve">This instrument may be cited as </w:t>
      </w:r>
      <w:r>
        <w:rPr>
          <w:i/>
          <w:iCs/>
        </w:rPr>
        <w:t>Civil Aviation Order 82.</w:t>
      </w:r>
      <w:r w:rsidR="00EC4A26">
        <w:rPr>
          <w:i/>
          <w:iCs/>
        </w:rPr>
        <w:t>3</w:t>
      </w:r>
      <w:r>
        <w:rPr>
          <w:i/>
          <w:iCs/>
        </w:rPr>
        <w:t>.</w:t>
      </w:r>
    </w:p>
    <w:p w14:paraId="35898E25" w14:textId="3EA1CDEA" w:rsidR="00167E04" w:rsidRDefault="00E104B7" w:rsidP="00E104B7">
      <w:pPr>
        <w:pStyle w:val="LDClause"/>
        <w:ind w:hanging="737"/>
      </w:pPr>
      <w:r>
        <w:tab/>
      </w:r>
      <w:r w:rsidR="00F12FDA">
        <w:t>1.3</w:t>
      </w:r>
      <w:r>
        <w:tab/>
      </w:r>
      <w:r w:rsidR="00167E04" w:rsidRPr="00167E04">
        <w:t>A reference in an instrument to section 82.</w:t>
      </w:r>
      <w:r w:rsidR="00772C46">
        <w:t>3</w:t>
      </w:r>
      <w:r w:rsidR="00167E04" w:rsidRPr="00167E04">
        <w:t xml:space="preserve"> of the Civil Aviation Orders is a reference to this instrument.</w:t>
      </w:r>
    </w:p>
    <w:p w14:paraId="5C9228F3" w14:textId="5EA8E720" w:rsidR="002F301F" w:rsidRPr="002F301F" w:rsidRDefault="002F301F" w:rsidP="00A56E65">
      <w:pPr>
        <w:pStyle w:val="LDAmendHeading"/>
        <w:spacing w:before="200"/>
      </w:pPr>
      <w:r w:rsidRPr="002F301F">
        <w:lastRenderedPageBreak/>
        <w:t>[</w:t>
      </w:r>
      <w:r w:rsidR="00317E41">
        <w:rPr>
          <w:noProof/>
        </w:rPr>
        <w:t>2</w:t>
      </w:r>
      <w:r w:rsidRPr="002F301F">
        <w:t>]</w:t>
      </w:r>
      <w:r w:rsidRPr="002F301F">
        <w:tab/>
        <w:t>Subsection 1</w:t>
      </w:r>
      <w:r>
        <w:t>A</w:t>
      </w:r>
    </w:p>
    <w:p w14:paraId="541FA1E1" w14:textId="04DFB647" w:rsidR="002F301F" w:rsidRPr="00167E04" w:rsidRDefault="002F301F" w:rsidP="002F301F">
      <w:pPr>
        <w:pStyle w:val="LDAmendInstruction"/>
      </w:pPr>
      <w:r>
        <w:t>substitute</w:t>
      </w:r>
    </w:p>
    <w:p w14:paraId="2BCC21A8" w14:textId="1E9C14B4" w:rsidR="00167E04" w:rsidRDefault="00167E04" w:rsidP="00BC55F9">
      <w:pPr>
        <w:pStyle w:val="LDClauseHeading"/>
      </w:pPr>
      <w:r>
        <w:t>1</w:t>
      </w:r>
      <w:r w:rsidR="009744C9">
        <w:t>A</w:t>
      </w:r>
      <w:r>
        <w:tab/>
      </w:r>
      <w:r w:rsidR="00EC4A26">
        <w:t>Application</w:t>
      </w:r>
      <w:r w:rsidR="00BC55F9">
        <w:t xml:space="preserve"> </w:t>
      </w:r>
      <w:r w:rsidR="006B0C6F">
        <w:t>of conditions</w:t>
      </w:r>
    </w:p>
    <w:p w14:paraId="78BD18CC" w14:textId="6F81A599" w:rsidR="00EC4A26" w:rsidRDefault="00EC4A26" w:rsidP="00EC4A26">
      <w:pPr>
        <w:pStyle w:val="LDClause"/>
      </w:pPr>
      <w:r>
        <w:tab/>
        <w:t>1</w:t>
      </w:r>
      <w:r w:rsidR="009744C9">
        <w:t>A</w:t>
      </w:r>
      <w:r>
        <w:t>.1</w:t>
      </w:r>
      <w:r>
        <w:tab/>
        <w:t>This Order applies to certificate</w:t>
      </w:r>
      <w:r w:rsidR="00293E79">
        <w:t>s</w:t>
      </w:r>
      <w:r>
        <w:t xml:space="preserve"> authorising regular public transport operations in other than high capacity aircraft.</w:t>
      </w:r>
    </w:p>
    <w:p w14:paraId="10ABF464" w14:textId="0D08A76A" w:rsidR="00EC4A26" w:rsidRDefault="00EC4A26" w:rsidP="00EC4A26">
      <w:pPr>
        <w:pStyle w:val="LDClause"/>
      </w:pPr>
      <w:r>
        <w:tab/>
        <w:t>1</w:t>
      </w:r>
      <w:r w:rsidR="009744C9">
        <w:t>A</w:t>
      </w:r>
      <w:r>
        <w:t>.2</w:t>
      </w:r>
      <w:r>
        <w:tab/>
        <w:t>For the purposes of paragraph 28BA</w:t>
      </w:r>
      <w:r w:rsidR="009848B4">
        <w:t> </w:t>
      </w:r>
      <w:r>
        <w:t>(1)</w:t>
      </w:r>
      <w:r w:rsidR="009848B4">
        <w:t> </w:t>
      </w:r>
      <w:r>
        <w:t>(b) of the Act, the conditions set out in this Order are conditions subject to which a certificate to which this Order applies has effect.</w:t>
      </w:r>
    </w:p>
    <w:p w14:paraId="261EC370" w14:textId="289D5264" w:rsidR="00EC4A26" w:rsidRPr="00EC4A26" w:rsidRDefault="00EC4A26" w:rsidP="00EC4A26">
      <w:pPr>
        <w:pStyle w:val="LDClause"/>
        <w:rPr>
          <w:i/>
          <w:iCs/>
        </w:rPr>
      </w:pPr>
      <w:r>
        <w:tab/>
        <w:t>1</w:t>
      </w:r>
      <w:r w:rsidR="009744C9">
        <w:t>A</w:t>
      </w:r>
      <w:r>
        <w:t>.3</w:t>
      </w:r>
      <w:r>
        <w:tab/>
        <w:t xml:space="preserve">The conditions and obligations set out in this Order are in addition to the conditions set out in </w:t>
      </w:r>
      <w:r>
        <w:rPr>
          <w:i/>
          <w:iCs/>
        </w:rPr>
        <w:t>Civil Aviation Order 82.0.</w:t>
      </w:r>
    </w:p>
    <w:p w14:paraId="09DB8565" w14:textId="0DD38AC7" w:rsidR="00FF6FA1" w:rsidRDefault="00BC55F9" w:rsidP="00BC55F9">
      <w:pPr>
        <w:pStyle w:val="LDClauseHeading"/>
      </w:pPr>
      <w:r w:rsidRPr="00BC55F9">
        <w:t>1</w:t>
      </w:r>
      <w:r w:rsidR="009744C9">
        <w:t>B</w:t>
      </w:r>
      <w:r w:rsidRPr="00BC55F9">
        <w:tab/>
      </w:r>
      <w:r w:rsidR="00EC4A26">
        <w:t>Interpretation</w:t>
      </w:r>
    </w:p>
    <w:p w14:paraId="51903589" w14:textId="13F330A2" w:rsidR="00BC55F9" w:rsidRPr="009848B4" w:rsidRDefault="00FF6FA1" w:rsidP="00FF6FA1">
      <w:pPr>
        <w:pStyle w:val="LDNote"/>
      </w:pPr>
      <w:r>
        <w:rPr>
          <w:i/>
          <w:iCs/>
        </w:rPr>
        <w:t>Note   </w:t>
      </w:r>
      <w:r>
        <w:t xml:space="preserve">In this Order, certain terms and expressions have the same meaning as they have in the </w:t>
      </w:r>
      <w:r>
        <w:rPr>
          <w:i/>
          <w:iCs/>
        </w:rPr>
        <w:t xml:space="preserve">Civil Aviation Act 1988 </w:t>
      </w:r>
      <w:r>
        <w:t xml:space="preserve">and the regulations. These include </w:t>
      </w:r>
      <w:r>
        <w:rPr>
          <w:b/>
          <w:bCs/>
          <w:i/>
          <w:iCs/>
        </w:rPr>
        <w:t>Chicago Convention</w:t>
      </w:r>
      <w:r w:rsidR="00C57EBC" w:rsidRPr="009848B4">
        <w:t>,</w:t>
      </w:r>
      <w:r w:rsidRPr="009848B4">
        <w:t xml:space="preserve"> </w:t>
      </w:r>
      <w:r w:rsidRPr="00FF6FA1">
        <w:rPr>
          <w:b/>
          <w:bCs/>
          <w:i/>
          <w:iCs/>
        </w:rPr>
        <w:t>ICAO</w:t>
      </w:r>
      <w:r w:rsidRPr="009848B4">
        <w:t xml:space="preserve"> </w:t>
      </w:r>
      <w:r w:rsidRPr="00FF6FA1">
        <w:t>and</w:t>
      </w:r>
      <w:r>
        <w:rPr>
          <w:b/>
          <w:bCs/>
        </w:rPr>
        <w:t xml:space="preserve"> </w:t>
      </w:r>
      <w:r w:rsidRPr="00FF6FA1">
        <w:rPr>
          <w:b/>
          <w:bCs/>
          <w:i/>
          <w:iCs/>
        </w:rPr>
        <w:t>operator</w:t>
      </w:r>
      <w:r w:rsidRPr="009848B4">
        <w:t>.</w:t>
      </w:r>
    </w:p>
    <w:p w14:paraId="5BD53DD6" w14:textId="4899B61E" w:rsidR="00EC4A26" w:rsidRDefault="00D51DEF" w:rsidP="00D51DEF">
      <w:pPr>
        <w:pStyle w:val="LDClause"/>
        <w:ind w:hanging="737"/>
      </w:pPr>
      <w:r>
        <w:tab/>
        <w:t>1</w:t>
      </w:r>
      <w:r w:rsidR="009744C9">
        <w:t>B</w:t>
      </w:r>
      <w:r>
        <w:t>.1</w:t>
      </w:r>
      <w:r>
        <w:tab/>
      </w:r>
      <w:r w:rsidR="00EC4A26">
        <w:t>In this Order:</w:t>
      </w:r>
    </w:p>
    <w:p w14:paraId="56761C64" w14:textId="0D97DD3B" w:rsidR="00D64A42" w:rsidRDefault="00D64A42" w:rsidP="00D64A42">
      <w:pPr>
        <w:pStyle w:val="LDdefinition"/>
      </w:pPr>
      <w:r w:rsidRPr="00353736">
        <w:rPr>
          <w:b/>
          <w:bCs/>
          <w:i/>
          <w:iCs/>
        </w:rPr>
        <w:t>Annex 19</w:t>
      </w:r>
      <w:r w:rsidRPr="009848B4">
        <w:t xml:space="preserve"> </w:t>
      </w:r>
      <w:r>
        <w:t xml:space="preserve">means Annex 19, </w:t>
      </w:r>
      <w:r w:rsidRPr="00E95DB2">
        <w:rPr>
          <w:i/>
          <w:iCs/>
        </w:rPr>
        <w:t>Safety Management</w:t>
      </w:r>
      <w:r>
        <w:t>, to the Chicago Convention.</w:t>
      </w:r>
    </w:p>
    <w:p w14:paraId="160EDFAD" w14:textId="77458E7A" w:rsidR="001A4370" w:rsidRPr="001A4370" w:rsidRDefault="001A4370" w:rsidP="00D64A42">
      <w:pPr>
        <w:pStyle w:val="LDdefinition"/>
      </w:pPr>
      <w:r>
        <w:rPr>
          <w:b/>
          <w:bCs/>
          <w:i/>
          <w:iCs/>
        </w:rPr>
        <w:t>approved safety management system</w:t>
      </w:r>
      <w:r w:rsidRPr="00207F2D">
        <w:rPr>
          <w:i/>
          <w:iCs/>
        </w:rPr>
        <w:t xml:space="preserve"> </w:t>
      </w:r>
      <w:r w:rsidRPr="00207F2D">
        <w:t>or</w:t>
      </w:r>
      <w:r w:rsidRPr="009848B4">
        <w:t xml:space="preserve"> </w:t>
      </w:r>
      <w:r>
        <w:rPr>
          <w:b/>
          <w:bCs/>
          <w:i/>
          <w:iCs/>
        </w:rPr>
        <w:t>approved SMS</w:t>
      </w:r>
      <w:r w:rsidRPr="009848B4">
        <w:t xml:space="preserve"> </w:t>
      </w:r>
      <w:r w:rsidRPr="00207F2D">
        <w:t xml:space="preserve">means a safety management system approved by CASA </w:t>
      </w:r>
      <w:r w:rsidR="00207F2D" w:rsidRPr="00207F2D">
        <w:t>under this Order.</w:t>
      </w:r>
    </w:p>
    <w:p w14:paraId="1EB22E0F" w14:textId="6F5CF599" w:rsidR="00EC4A26" w:rsidRDefault="00EC4A26" w:rsidP="00EC4A26">
      <w:pPr>
        <w:pStyle w:val="LDdefinition"/>
      </w:pPr>
      <w:r w:rsidRPr="00BC55F9">
        <w:rPr>
          <w:b/>
          <w:bCs/>
          <w:i/>
          <w:iCs/>
        </w:rPr>
        <w:t>CAAP</w:t>
      </w:r>
      <w:r>
        <w:t xml:space="preserve"> means Civil Aviation Advisory Publication.</w:t>
      </w:r>
    </w:p>
    <w:p w14:paraId="5C46F41A" w14:textId="739D5FD6" w:rsidR="00D51DEF" w:rsidRDefault="00D51DEF" w:rsidP="00EC4A26">
      <w:pPr>
        <w:pStyle w:val="LDdefinition"/>
        <w:rPr>
          <w:b/>
          <w:bCs/>
        </w:rPr>
      </w:pPr>
      <w:r w:rsidRPr="00D51DEF">
        <w:rPr>
          <w:b/>
          <w:bCs/>
          <w:i/>
          <w:iCs/>
        </w:rPr>
        <w:t>CAAP SMS package</w:t>
      </w:r>
      <w:r w:rsidRPr="009848B4">
        <w:t xml:space="preserve"> </w:t>
      </w:r>
      <w:r w:rsidRPr="00D51DEF">
        <w:t>means the following CAAP</w:t>
      </w:r>
      <w:r w:rsidR="00B9263D">
        <w:t>s</w:t>
      </w:r>
      <w:r w:rsidRPr="00D51DEF">
        <w:t>:</w:t>
      </w:r>
    </w:p>
    <w:p w14:paraId="7D23F86C" w14:textId="11144CD8" w:rsidR="00D51DEF" w:rsidRDefault="005C5730" w:rsidP="005C5730">
      <w:pPr>
        <w:pStyle w:val="LDP1a0"/>
      </w:pPr>
      <w:r>
        <w:t>(a)</w:t>
      </w:r>
      <w:r>
        <w:tab/>
      </w:r>
      <w:r w:rsidR="00D51DEF">
        <w:t>CAAP SMS-01</w:t>
      </w:r>
      <w:r w:rsidR="00DA77CB">
        <w:t>,</w:t>
      </w:r>
      <w:r w:rsidR="00D51DEF">
        <w:t xml:space="preserve"> </w:t>
      </w:r>
      <w:r w:rsidR="00D51DEF" w:rsidRPr="00D36E94">
        <w:rPr>
          <w:i/>
          <w:iCs/>
        </w:rPr>
        <w:t>Safety Management Systems for Regular Public Transport Operations</w:t>
      </w:r>
      <w:r w:rsidR="00D51DEF">
        <w:t xml:space="preserve">, </w:t>
      </w:r>
      <w:r w:rsidR="00691943">
        <w:t>as it exists from time to time;</w:t>
      </w:r>
    </w:p>
    <w:p w14:paraId="67FE3E98" w14:textId="0F2B95CC" w:rsidR="00D51DEF" w:rsidRPr="00363F94" w:rsidRDefault="00691943" w:rsidP="00572EFC">
      <w:pPr>
        <w:pStyle w:val="LDNote"/>
        <w:ind w:left="1191"/>
      </w:pPr>
      <w:r>
        <w:rPr>
          <w:i/>
          <w:iCs/>
        </w:rPr>
        <w:t>Note</w:t>
      </w:r>
      <w:r w:rsidR="00D51DEF">
        <w:rPr>
          <w:i/>
          <w:iCs/>
        </w:rPr>
        <w:t>   </w:t>
      </w:r>
      <w:r w:rsidR="00C6406F">
        <w:t>T</w:t>
      </w:r>
      <w:r>
        <w:t xml:space="preserve">he </w:t>
      </w:r>
      <w:r w:rsidR="00C6406F">
        <w:t xml:space="preserve">latest </w:t>
      </w:r>
      <w:r>
        <w:t xml:space="preserve">version of this CAAP as at </w:t>
      </w:r>
      <w:r w:rsidR="00C6406F">
        <w:t xml:space="preserve">the time </w:t>
      </w:r>
      <w:r w:rsidR="00C6406F">
        <w:rPr>
          <w:i/>
          <w:iCs/>
        </w:rPr>
        <w:t>Civil Aviation Order</w:t>
      </w:r>
      <w:r w:rsidR="00572EFC">
        <w:rPr>
          <w:i/>
          <w:iCs/>
        </w:rPr>
        <w:t xml:space="preserve">s </w:t>
      </w:r>
      <w:r w:rsidR="00C6406F" w:rsidRPr="00C6406F">
        <w:rPr>
          <w:rFonts w:cs="Arial"/>
          <w:i/>
          <w:iCs/>
        </w:rPr>
        <w:t>82.3 and 82.5 Amendment Instrument 2020 (No. 1)</w:t>
      </w:r>
      <w:r w:rsidR="00C6406F">
        <w:rPr>
          <w:i/>
          <w:iCs/>
        </w:rPr>
        <w:t xml:space="preserve"> </w:t>
      </w:r>
      <w:r w:rsidR="00C6406F">
        <w:t xml:space="preserve">commenced </w:t>
      </w:r>
      <w:r>
        <w:t xml:space="preserve">is </w:t>
      </w:r>
      <w:r w:rsidR="00D51DEF">
        <w:t>CAAP SMS-01 v1.1</w:t>
      </w:r>
      <w:r w:rsidR="00293E79">
        <w:t xml:space="preserve">, </w:t>
      </w:r>
      <w:r w:rsidR="00D51DEF">
        <w:t>dated October</w:t>
      </w:r>
      <w:r w:rsidR="00DA77CB">
        <w:t> </w:t>
      </w:r>
      <w:r w:rsidR="00D51DEF">
        <w:t>2018.</w:t>
      </w:r>
    </w:p>
    <w:p w14:paraId="1FB434B2" w14:textId="52D4BBF5" w:rsidR="00D51DEF" w:rsidRDefault="005C5730" w:rsidP="005C5730">
      <w:pPr>
        <w:pStyle w:val="LDP1a0"/>
      </w:pPr>
      <w:r>
        <w:t>(b)</w:t>
      </w:r>
      <w:r>
        <w:tab/>
      </w:r>
      <w:r w:rsidR="00D51DEF" w:rsidRPr="00BB275F">
        <w:t>CAAP SMS-2(0)</w:t>
      </w:r>
      <w:r w:rsidR="00DA77CB">
        <w:t>,</w:t>
      </w:r>
      <w:r w:rsidR="00D51DEF">
        <w:t xml:space="preserve"> </w:t>
      </w:r>
      <w:r w:rsidR="00D51DEF" w:rsidRPr="00D36E94">
        <w:rPr>
          <w:i/>
          <w:iCs/>
        </w:rPr>
        <w:t>Integration of Human Factors (HF) into Safety Management Systems (SMS)</w:t>
      </w:r>
      <w:r w:rsidR="00691943">
        <w:t>, as it exists from time to time</w:t>
      </w:r>
      <w:r w:rsidR="00D51DEF">
        <w:t>;</w:t>
      </w:r>
    </w:p>
    <w:p w14:paraId="5F566495" w14:textId="122F0D30" w:rsidR="00D51DEF" w:rsidRPr="004825BD" w:rsidRDefault="00D51DEF" w:rsidP="00572EFC">
      <w:pPr>
        <w:pStyle w:val="LDNote"/>
        <w:ind w:left="1191"/>
      </w:pPr>
      <w:r>
        <w:rPr>
          <w:i/>
          <w:iCs/>
        </w:rPr>
        <w:t>Note   </w:t>
      </w:r>
      <w:r>
        <w:t xml:space="preserve">The </w:t>
      </w:r>
      <w:r w:rsidR="00C6406F">
        <w:t xml:space="preserve">latest </w:t>
      </w:r>
      <w:r>
        <w:t xml:space="preserve">version of this CAAP </w:t>
      </w:r>
      <w:r w:rsidR="00C6406F">
        <w:t>as</w:t>
      </w:r>
      <w:r>
        <w:t xml:space="preserve"> at the time </w:t>
      </w:r>
      <w:r w:rsidR="00C6406F">
        <w:rPr>
          <w:i/>
          <w:iCs/>
        </w:rPr>
        <w:t>Civil Aviation Order</w:t>
      </w:r>
      <w:r w:rsidR="0042603D">
        <w:rPr>
          <w:i/>
          <w:iCs/>
        </w:rPr>
        <w:t>s</w:t>
      </w:r>
      <w:r w:rsidR="00C6406F">
        <w:rPr>
          <w:i/>
          <w:iCs/>
        </w:rPr>
        <w:t xml:space="preserve"> </w:t>
      </w:r>
      <w:r w:rsidR="00C6406F" w:rsidRPr="00C6406F">
        <w:rPr>
          <w:rFonts w:cs="Arial"/>
          <w:i/>
          <w:iCs/>
        </w:rPr>
        <w:t>82.3 and 82.5 Amendment Instrument 2020 (No. 1)</w:t>
      </w:r>
      <w:r w:rsidR="00C6406F">
        <w:rPr>
          <w:i/>
          <w:iCs/>
        </w:rPr>
        <w:t xml:space="preserve"> </w:t>
      </w:r>
      <w:r w:rsidR="00C6406F">
        <w:t>commenced</w:t>
      </w:r>
      <w:r>
        <w:t xml:space="preserve"> is CAAP SMS-2(0)</w:t>
      </w:r>
      <w:r w:rsidR="00DA77CB">
        <w:t>,</w:t>
      </w:r>
      <w:r>
        <w:t xml:space="preserve"> dated January 2009.</w:t>
      </w:r>
    </w:p>
    <w:p w14:paraId="105D92C1" w14:textId="463B7667" w:rsidR="00D51DEF" w:rsidRDefault="005C5730" w:rsidP="005C5730">
      <w:pPr>
        <w:pStyle w:val="LDP1a0"/>
      </w:pPr>
      <w:r>
        <w:t>(c)</w:t>
      </w:r>
      <w:r>
        <w:tab/>
      </w:r>
      <w:r w:rsidR="00D51DEF">
        <w:t>CAAP SMS-3(1)</w:t>
      </w:r>
      <w:r w:rsidR="00DA77CB">
        <w:t>,</w:t>
      </w:r>
      <w:r w:rsidR="00D51DEF">
        <w:t xml:space="preserve"> </w:t>
      </w:r>
      <w:r w:rsidR="00D51DEF" w:rsidRPr="00D36E94">
        <w:rPr>
          <w:i/>
          <w:iCs/>
        </w:rPr>
        <w:t xml:space="preserve">Non-Technical Skills Training </w:t>
      </w:r>
      <w:r w:rsidR="00626240">
        <w:rPr>
          <w:i/>
          <w:iCs/>
        </w:rPr>
        <w:t xml:space="preserve">and Assessment </w:t>
      </w:r>
      <w:r w:rsidR="00D51DEF" w:rsidRPr="00D36E94">
        <w:rPr>
          <w:i/>
          <w:iCs/>
        </w:rPr>
        <w:t>for Regular Public Transport Operations</w:t>
      </w:r>
      <w:r w:rsidR="00691943">
        <w:t>, as it exists from time to time</w:t>
      </w:r>
      <w:r w:rsidR="00D51DEF">
        <w:rPr>
          <w:i/>
          <w:iCs/>
        </w:rPr>
        <w:t>.</w:t>
      </w:r>
    </w:p>
    <w:p w14:paraId="4101B645" w14:textId="624856D8" w:rsidR="00D51DEF" w:rsidRDefault="00D51DEF" w:rsidP="00572EFC">
      <w:pPr>
        <w:pStyle w:val="LDNote"/>
        <w:ind w:left="1191"/>
      </w:pPr>
      <w:r>
        <w:rPr>
          <w:i/>
          <w:iCs/>
        </w:rPr>
        <w:t>Note   </w:t>
      </w:r>
      <w:r>
        <w:t xml:space="preserve">The </w:t>
      </w:r>
      <w:r w:rsidR="00F86BEE">
        <w:t xml:space="preserve">latest </w:t>
      </w:r>
      <w:r>
        <w:t xml:space="preserve">version of this CAAP </w:t>
      </w:r>
      <w:r w:rsidR="00F86BEE">
        <w:t xml:space="preserve">as </w:t>
      </w:r>
      <w:r>
        <w:t xml:space="preserve">at the time </w:t>
      </w:r>
      <w:r w:rsidR="00F86BEE">
        <w:rPr>
          <w:i/>
          <w:iCs/>
        </w:rPr>
        <w:t>Civil Aviation Order</w:t>
      </w:r>
      <w:r w:rsidR="0042603D">
        <w:rPr>
          <w:i/>
          <w:iCs/>
        </w:rPr>
        <w:t>s</w:t>
      </w:r>
      <w:r w:rsidR="00F86BEE">
        <w:rPr>
          <w:i/>
          <w:iCs/>
        </w:rPr>
        <w:t xml:space="preserve"> </w:t>
      </w:r>
      <w:r w:rsidR="00F86BEE" w:rsidRPr="00C6406F">
        <w:rPr>
          <w:rFonts w:cs="Arial"/>
          <w:i/>
          <w:iCs/>
        </w:rPr>
        <w:t>82.3 and 82.5 Amendment Instrument 2020 (No. 1)</w:t>
      </w:r>
      <w:r w:rsidR="00F86BEE">
        <w:rPr>
          <w:i/>
          <w:iCs/>
        </w:rPr>
        <w:t xml:space="preserve"> </w:t>
      </w:r>
      <w:r w:rsidR="00F86BEE">
        <w:t xml:space="preserve">commenced </w:t>
      </w:r>
      <w:r>
        <w:t>is CAAP SMS-3(1), dated April 2011.</w:t>
      </w:r>
    </w:p>
    <w:p w14:paraId="5EDF213E" w14:textId="61163977" w:rsidR="00D73157" w:rsidRDefault="00D73157" w:rsidP="00D73157">
      <w:pPr>
        <w:pStyle w:val="LDdefinition"/>
      </w:pPr>
      <w:bookmarkStart w:id="10" w:name="_Hlk43383104"/>
      <w:r w:rsidRPr="00E7778B">
        <w:rPr>
          <w:b/>
          <w:bCs/>
          <w:i/>
          <w:iCs/>
        </w:rPr>
        <w:t>corrective action</w:t>
      </w:r>
      <w:r w:rsidRPr="009848B4">
        <w:t xml:space="preserve"> </w:t>
      </w:r>
      <w:r w:rsidRPr="00E7778B">
        <w:t>means action</w:t>
      </w:r>
      <w:r w:rsidR="00E858E3">
        <w:t>, the purpose of which is not punitive</w:t>
      </w:r>
      <w:r>
        <w:t>:</w:t>
      </w:r>
    </w:p>
    <w:p w14:paraId="1821E3E0" w14:textId="1A421D66" w:rsidR="00D73157" w:rsidRDefault="005C5730" w:rsidP="005C5730">
      <w:pPr>
        <w:pStyle w:val="LDP1a0"/>
      </w:pPr>
      <w:r>
        <w:t>(a)</w:t>
      </w:r>
      <w:r>
        <w:tab/>
      </w:r>
      <w:r w:rsidR="00D73157" w:rsidRPr="00D2550B">
        <w:t xml:space="preserve">that is taken to address </w:t>
      </w:r>
      <w:r w:rsidR="0092306D">
        <w:t xml:space="preserve">particular </w:t>
      </w:r>
      <w:r w:rsidR="00D73157" w:rsidRPr="00D2550B">
        <w:t>safety</w:t>
      </w:r>
      <w:r w:rsidR="00DA77CB">
        <w:t>-</w:t>
      </w:r>
      <w:r w:rsidR="00D73157" w:rsidRPr="00D2550B">
        <w:t>related shortcomings or deficiencies such as an authorisation holder who is unable or unwilling to demonstrate compliance</w:t>
      </w:r>
      <w:r w:rsidR="00D73157" w:rsidRPr="00D2550B">
        <w:rPr>
          <w:sz w:val="18"/>
          <w:szCs w:val="18"/>
        </w:rPr>
        <w:t xml:space="preserve"> </w:t>
      </w:r>
      <w:r w:rsidR="00D73157" w:rsidRPr="00D2550B">
        <w:t>with applicable safety or competency standards; and</w:t>
      </w:r>
    </w:p>
    <w:p w14:paraId="672FC85D" w14:textId="5FD67A84" w:rsidR="00D73157" w:rsidRPr="0092306D" w:rsidRDefault="005C5730" w:rsidP="005C5730">
      <w:pPr>
        <w:pStyle w:val="LDP1a0"/>
      </w:pPr>
      <w:r>
        <w:t>(b)</w:t>
      </w:r>
      <w:r>
        <w:tab/>
      </w:r>
      <w:r w:rsidR="00D73157" w:rsidRPr="00D2550B">
        <w:t xml:space="preserve">that </w:t>
      </w:r>
      <w:r w:rsidR="00D73157" w:rsidRPr="0092306D">
        <w:rPr>
          <w:iCs/>
        </w:rPr>
        <w:t>may involve</w:t>
      </w:r>
      <w:r w:rsidR="00B02BD6">
        <w:rPr>
          <w:iCs/>
        </w:rPr>
        <w:t xml:space="preserve"> </w:t>
      </w:r>
      <w:r w:rsidR="00D73157" w:rsidRPr="0092306D">
        <w:rPr>
          <w:iCs/>
        </w:rPr>
        <w:t xml:space="preserve">restricting, </w:t>
      </w:r>
      <w:r w:rsidR="00EE25EE">
        <w:rPr>
          <w:iCs/>
        </w:rPr>
        <w:t xml:space="preserve">limiting, </w:t>
      </w:r>
      <w:r w:rsidR="00B02BD6">
        <w:rPr>
          <w:iCs/>
        </w:rPr>
        <w:t xml:space="preserve">conditioning or </w:t>
      </w:r>
      <w:r w:rsidR="00D73157" w:rsidRPr="0092306D">
        <w:rPr>
          <w:iCs/>
        </w:rPr>
        <w:t xml:space="preserve">suspending the </w:t>
      </w:r>
      <w:r w:rsidR="00B02BD6">
        <w:rPr>
          <w:iCs/>
        </w:rPr>
        <w:t xml:space="preserve">ability </w:t>
      </w:r>
      <w:r w:rsidR="00F16893">
        <w:rPr>
          <w:iCs/>
        </w:rPr>
        <w:t xml:space="preserve">of </w:t>
      </w:r>
      <w:r w:rsidR="0092306D" w:rsidRPr="0092306D">
        <w:rPr>
          <w:iCs/>
        </w:rPr>
        <w:t>an</w:t>
      </w:r>
      <w:r w:rsidR="00D73157" w:rsidRPr="0092306D">
        <w:rPr>
          <w:iCs/>
        </w:rPr>
        <w:t xml:space="preserve"> authorisation holder to exercise the privileges of a civil aviation authorisation</w:t>
      </w:r>
      <w:r w:rsidR="00D73157">
        <w:t>.</w:t>
      </w:r>
    </w:p>
    <w:p w14:paraId="2F267645" w14:textId="577B98F9" w:rsidR="00D73157" w:rsidRPr="00E858E3" w:rsidRDefault="00E858E3" w:rsidP="00E858E3">
      <w:pPr>
        <w:pStyle w:val="LDNote"/>
      </w:pPr>
      <w:bookmarkStart w:id="11" w:name="_Hlk44923698"/>
      <w:r>
        <w:rPr>
          <w:i/>
        </w:rPr>
        <w:t>Note</w:t>
      </w:r>
      <w:r w:rsidR="00D951FA">
        <w:rPr>
          <w:i/>
        </w:rPr>
        <w:t>   </w:t>
      </w:r>
      <w:r w:rsidR="00D951FA">
        <w:rPr>
          <w:iCs/>
        </w:rPr>
        <w:t>Examples of c</w:t>
      </w:r>
      <w:r>
        <w:t>orrective action are requiring an individual authorisation holder to undertake training</w:t>
      </w:r>
      <w:r w:rsidR="00F90B8D">
        <w:t>,</w:t>
      </w:r>
      <w:r>
        <w:t xml:space="preserve"> and the introduction of changed processes or procedures </w:t>
      </w:r>
      <w:r w:rsidR="00D951FA">
        <w:t xml:space="preserve">by an organisation </w:t>
      </w:r>
      <w:r>
        <w:t>that holds an authorisation.</w:t>
      </w:r>
    </w:p>
    <w:bookmarkEnd w:id="11"/>
    <w:p w14:paraId="40B6F78E" w14:textId="6F1C066E" w:rsidR="009F4ADC" w:rsidRDefault="009F4ADC" w:rsidP="00F9768F">
      <w:pPr>
        <w:pStyle w:val="LDdefinition"/>
      </w:pPr>
      <w:r>
        <w:rPr>
          <w:b/>
          <w:bCs/>
          <w:i/>
          <w:iCs/>
        </w:rPr>
        <w:lastRenderedPageBreak/>
        <w:t>designated person for principles of exception</w:t>
      </w:r>
      <w:r w:rsidRPr="009848B4">
        <w:t xml:space="preserve"> </w:t>
      </w:r>
      <w:r w:rsidRPr="00481451">
        <w:t>means the pers</w:t>
      </w:r>
      <w:r>
        <w:t>o</w:t>
      </w:r>
      <w:r w:rsidRPr="00481451">
        <w:t>n designated in</w:t>
      </w:r>
      <w:r w:rsidR="00F9768F">
        <w:t> </w:t>
      </w:r>
      <w:r w:rsidRPr="00481451">
        <w:t xml:space="preserve">the SMS of an operator to perform the function mentioned in </w:t>
      </w:r>
      <w:r w:rsidR="00DA77CB">
        <w:t>sub</w:t>
      </w:r>
      <w:r w:rsidRPr="00481451">
        <w:t>paragraph</w:t>
      </w:r>
      <w:r w:rsidR="00F9768F">
        <w:t> </w:t>
      </w:r>
      <w:r>
        <w:t>2</w:t>
      </w:r>
      <w:r w:rsidRPr="00481451">
        <w:t>A.2</w:t>
      </w:r>
      <w:r>
        <w:t> </w:t>
      </w:r>
      <w:r w:rsidRPr="00481451">
        <w:t>(h)</w:t>
      </w:r>
      <w:r>
        <w:t xml:space="preserve"> f</w:t>
      </w:r>
      <w:r w:rsidR="008672D6">
        <w:t>o</w:t>
      </w:r>
      <w:r>
        <w:t>r the operator</w:t>
      </w:r>
      <w:r w:rsidRPr="00481451">
        <w:t>.</w:t>
      </w:r>
    </w:p>
    <w:p w14:paraId="5A11824A" w14:textId="740608F9" w:rsidR="00FD4B15" w:rsidRPr="00FD4B15" w:rsidRDefault="00FD4B15" w:rsidP="00FD4B15">
      <w:pPr>
        <w:pStyle w:val="LDdefinition"/>
      </w:pPr>
      <w:r w:rsidRPr="00FD4B15">
        <w:rPr>
          <w:b/>
          <w:bCs/>
          <w:i/>
          <w:iCs/>
        </w:rPr>
        <w:t>FDAP</w:t>
      </w:r>
      <w:r>
        <w:rPr>
          <w:i/>
          <w:iCs/>
        </w:rPr>
        <w:t xml:space="preserve"> </w:t>
      </w:r>
      <w:r>
        <w:t>means a flight data analysis program that complies with paragraph</w:t>
      </w:r>
      <w:r w:rsidR="00F9768F">
        <w:t> </w:t>
      </w:r>
      <w:r>
        <w:t>2A.3.</w:t>
      </w:r>
    </w:p>
    <w:p w14:paraId="36891F1F" w14:textId="7EB549FC" w:rsidR="00240BD2" w:rsidRDefault="00240BD2" w:rsidP="00240BD2">
      <w:pPr>
        <w:pStyle w:val="LDdefinition"/>
      </w:pPr>
      <w:r>
        <w:rPr>
          <w:b/>
          <w:i/>
        </w:rPr>
        <w:t>human factors</w:t>
      </w:r>
      <w:r w:rsidRPr="00DA77CB">
        <w:rPr>
          <w:bCs/>
          <w:iCs/>
        </w:rPr>
        <w:t xml:space="preserve"> </w:t>
      </w:r>
      <w:r>
        <w:t xml:space="preserve">or </w:t>
      </w:r>
      <w:r>
        <w:rPr>
          <w:b/>
          <w:i/>
        </w:rPr>
        <w:t>HF</w:t>
      </w:r>
      <w:r w:rsidRPr="009848B4">
        <w:rPr>
          <w:bCs/>
          <w:i/>
        </w:rPr>
        <w:t xml:space="preserve"> </w:t>
      </w:r>
      <w:r>
        <w:t>means the minimisation of human error and its consequences by optimising the relationships within systems between people, activities and equipment.</w:t>
      </w:r>
    </w:p>
    <w:p w14:paraId="6A3CAF67" w14:textId="49343DB8" w:rsidR="00E95BBE" w:rsidRPr="003860EB" w:rsidRDefault="00E95BBE" w:rsidP="00E95BBE">
      <w:pPr>
        <w:pStyle w:val="LDdefinition"/>
      </w:pPr>
      <w:r>
        <w:rPr>
          <w:b/>
          <w:bCs/>
          <w:i/>
          <w:iCs/>
        </w:rPr>
        <w:t xml:space="preserve">ICAO </w:t>
      </w:r>
      <w:r w:rsidRPr="007830C6">
        <w:rPr>
          <w:b/>
          <w:bCs/>
          <w:i/>
          <w:iCs/>
        </w:rPr>
        <w:t>Safety Management Manual</w:t>
      </w:r>
      <w:r>
        <w:t xml:space="preserve"> means the </w:t>
      </w:r>
      <w:r w:rsidRPr="00BB275F">
        <w:t>latest edition of the document</w:t>
      </w:r>
      <w:r>
        <w:t xml:space="preserve"> </w:t>
      </w:r>
      <w:r>
        <w:rPr>
          <w:i/>
          <w:iCs/>
        </w:rPr>
        <w:t>S</w:t>
      </w:r>
      <w:r w:rsidRPr="00E95DB2">
        <w:rPr>
          <w:i/>
          <w:iCs/>
        </w:rPr>
        <w:t xml:space="preserve">afety </w:t>
      </w:r>
      <w:r w:rsidRPr="003860EB">
        <w:rPr>
          <w:i/>
          <w:iCs/>
        </w:rPr>
        <w:t>Management Manual</w:t>
      </w:r>
      <w:r w:rsidRPr="003860EB">
        <w:t>, ICAO Doc 9859, published by ICAO.</w:t>
      </w:r>
    </w:p>
    <w:p w14:paraId="3521F150" w14:textId="6721C7DC" w:rsidR="00E95BBE" w:rsidRPr="00043262" w:rsidRDefault="00E95BBE" w:rsidP="00E95BBE">
      <w:pPr>
        <w:pStyle w:val="LDNote"/>
      </w:pPr>
      <w:r w:rsidRPr="003860EB">
        <w:rPr>
          <w:i/>
          <w:iCs/>
        </w:rPr>
        <w:t>Note</w:t>
      </w:r>
      <w:r w:rsidR="005C5730">
        <w:t>   </w:t>
      </w:r>
      <w:r w:rsidRPr="003860EB">
        <w:t xml:space="preserve">At the time </w:t>
      </w:r>
      <w:r w:rsidRPr="003860EB">
        <w:rPr>
          <w:i/>
          <w:iCs/>
        </w:rPr>
        <w:t xml:space="preserve">Civil Aviation Orders </w:t>
      </w:r>
      <w:r w:rsidR="003C36B4">
        <w:rPr>
          <w:i/>
          <w:iCs/>
        </w:rPr>
        <w:t xml:space="preserve">82.3 and 82.5 </w:t>
      </w:r>
      <w:r w:rsidRPr="003860EB">
        <w:rPr>
          <w:i/>
          <w:iCs/>
        </w:rPr>
        <w:t xml:space="preserve">Amendment Instrument 2020 (No. 1) </w:t>
      </w:r>
      <w:r w:rsidRPr="003860EB">
        <w:t>commenced,</w:t>
      </w:r>
      <w:r w:rsidRPr="003860EB">
        <w:rPr>
          <w:i/>
          <w:iCs/>
        </w:rPr>
        <w:t xml:space="preserve"> </w:t>
      </w:r>
      <w:r w:rsidRPr="003860EB">
        <w:t xml:space="preserve">the latest edition of the </w:t>
      </w:r>
      <w:r>
        <w:t xml:space="preserve">ICAO </w:t>
      </w:r>
      <w:r w:rsidRPr="003860EB">
        <w:t>Safety Management Manual is the 4</w:t>
      </w:r>
      <w:r w:rsidRPr="003860EB">
        <w:rPr>
          <w:vertAlign w:val="superscript"/>
        </w:rPr>
        <w:t>th</w:t>
      </w:r>
      <w:r w:rsidRPr="003860EB">
        <w:t xml:space="preserve"> edition</w:t>
      </w:r>
      <w:r w:rsidR="00615ECF">
        <w:t>, 2018</w:t>
      </w:r>
      <w:r w:rsidRPr="003860EB">
        <w:t>.</w:t>
      </w:r>
    </w:p>
    <w:p w14:paraId="1F744916" w14:textId="57BA322A" w:rsidR="00BC3D64" w:rsidRDefault="003C36B4" w:rsidP="00BC3D64">
      <w:pPr>
        <w:pStyle w:val="LDdefinition"/>
      </w:pPr>
      <w:r>
        <w:rPr>
          <w:b/>
          <w:i/>
        </w:rPr>
        <w:t>N</w:t>
      </w:r>
      <w:r w:rsidR="00240BD2">
        <w:rPr>
          <w:b/>
          <w:i/>
        </w:rPr>
        <w:t>on</w:t>
      </w:r>
      <w:r>
        <w:rPr>
          <w:b/>
          <w:i/>
        </w:rPr>
        <w:t>-</w:t>
      </w:r>
      <w:r w:rsidR="00240BD2">
        <w:rPr>
          <w:b/>
          <w:i/>
        </w:rPr>
        <w:t>technical skills</w:t>
      </w:r>
      <w:r w:rsidR="00240BD2" w:rsidRPr="009848B4">
        <w:rPr>
          <w:bCs/>
          <w:iCs/>
        </w:rPr>
        <w:t xml:space="preserve"> </w:t>
      </w:r>
      <w:r w:rsidR="00240BD2">
        <w:t>means specific human competencies, including critical decision making, team communication, situational awareness and workload management, which may minimise human error in aviation.</w:t>
      </w:r>
    </w:p>
    <w:p w14:paraId="2B8F5221" w14:textId="6A5E5DF9" w:rsidR="00AB5F6E" w:rsidRDefault="00BC3D64" w:rsidP="00BC3D64">
      <w:pPr>
        <w:pStyle w:val="LDdefinition"/>
        <w:rPr>
          <w:bCs/>
          <w:iCs/>
        </w:rPr>
      </w:pPr>
      <w:r w:rsidRPr="00BC3D64">
        <w:rPr>
          <w:b/>
          <w:i/>
        </w:rPr>
        <w:t>preventive action</w:t>
      </w:r>
      <w:r>
        <w:rPr>
          <w:bCs/>
          <w:iCs/>
        </w:rPr>
        <w:t xml:space="preserve"> </w:t>
      </w:r>
      <w:r w:rsidR="00E7778B">
        <w:rPr>
          <w:bCs/>
          <w:iCs/>
        </w:rPr>
        <w:t>means action</w:t>
      </w:r>
      <w:r w:rsidR="0097267A">
        <w:rPr>
          <w:bCs/>
          <w:iCs/>
        </w:rPr>
        <w:t>, the purpose of which is not punitive</w:t>
      </w:r>
      <w:r w:rsidR="00AB5F6E">
        <w:rPr>
          <w:bCs/>
          <w:iCs/>
        </w:rPr>
        <w:t>:</w:t>
      </w:r>
    </w:p>
    <w:p w14:paraId="58A87001" w14:textId="45D69273" w:rsidR="00AB5F6E" w:rsidRDefault="005C5730" w:rsidP="005C5730">
      <w:pPr>
        <w:pStyle w:val="LDP1a0"/>
      </w:pPr>
      <w:r>
        <w:t>(a)</w:t>
      </w:r>
      <w:r>
        <w:tab/>
      </w:r>
      <w:r w:rsidR="00E7778B">
        <w:t>t</w:t>
      </w:r>
      <w:r w:rsidR="0097267A">
        <w:t>hat is t</w:t>
      </w:r>
      <w:r w:rsidR="00E7778B">
        <w:t>aken to prevent the occurrence or recurrence of an event or a hazard that poses a risk to safety</w:t>
      </w:r>
      <w:r w:rsidR="00AB5F6E">
        <w:t>; and</w:t>
      </w:r>
    </w:p>
    <w:p w14:paraId="64B4EC6D" w14:textId="19DCC4EA" w:rsidR="00D951FA" w:rsidRDefault="005C5730" w:rsidP="005C5730">
      <w:pPr>
        <w:pStyle w:val="LDP1a0"/>
      </w:pPr>
      <w:r>
        <w:t>(b)</w:t>
      </w:r>
      <w:r>
        <w:tab/>
      </w:r>
      <w:r w:rsidR="00AB5F6E">
        <w:t>that may involve</w:t>
      </w:r>
      <w:r w:rsidR="00F30497">
        <w:t xml:space="preserve"> </w:t>
      </w:r>
      <w:r w:rsidR="00AB5F6E">
        <w:t>restricting,</w:t>
      </w:r>
      <w:r w:rsidR="00F30497">
        <w:t xml:space="preserve"> </w:t>
      </w:r>
      <w:r w:rsidR="00EE25EE">
        <w:t xml:space="preserve">limiting, </w:t>
      </w:r>
      <w:r w:rsidR="00F30497">
        <w:t xml:space="preserve">conditioning or </w:t>
      </w:r>
      <w:r w:rsidR="00AB5F6E">
        <w:t xml:space="preserve">suspending the </w:t>
      </w:r>
      <w:r w:rsidR="00F30497">
        <w:t xml:space="preserve">ability </w:t>
      </w:r>
      <w:r w:rsidR="00F16893">
        <w:t xml:space="preserve">of </w:t>
      </w:r>
      <w:r w:rsidR="00AB5F6E">
        <w:t>an authorisation holder to exercise the privileges of a civil aviation authorisation.</w:t>
      </w:r>
    </w:p>
    <w:p w14:paraId="134F3671" w14:textId="3BA86B5D" w:rsidR="00BC3D64" w:rsidRPr="00BC3D64" w:rsidRDefault="00D951FA" w:rsidP="00D951FA">
      <w:pPr>
        <w:pStyle w:val="LDNote"/>
      </w:pPr>
      <w:r>
        <w:rPr>
          <w:i/>
        </w:rPr>
        <w:t>Note   </w:t>
      </w:r>
      <w:r>
        <w:rPr>
          <w:iCs/>
        </w:rPr>
        <w:t xml:space="preserve">Examples of preventive </w:t>
      </w:r>
      <w:r>
        <w:t>action are requiring an individual authorisation holder to undertake training</w:t>
      </w:r>
      <w:r w:rsidR="00F90B8D">
        <w:t>,</w:t>
      </w:r>
      <w:r>
        <w:t xml:space="preserve"> and the introduction of changed processes or procedures by an organisation that holds an authorisation.</w:t>
      </w:r>
    </w:p>
    <w:p w14:paraId="099CF57C" w14:textId="40A70A2D" w:rsidR="008424A6" w:rsidRDefault="008424A6" w:rsidP="00240BD2">
      <w:pPr>
        <w:pStyle w:val="LDdefinition"/>
        <w:rPr>
          <w:bCs/>
          <w:iCs/>
        </w:rPr>
      </w:pPr>
      <w:r w:rsidRPr="008424A6">
        <w:rPr>
          <w:b/>
          <w:i/>
        </w:rPr>
        <w:t>principle of exception</w:t>
      </w:r>
      <w:r>
        <w:rPr>
          <w:bCs/>
          <w:iCs/>
        </w:rPr>
        <w:t xml:space="preserve"> means </w:t>
      </w:r>
      <w:r w:rsidR="00C9296F">
        <w:rPr>
          <w:bCs/>
          <w:iCs/>
        </w:rPr>
        <w:t>paragraph 3</w:t>
      </w:r>
      <w:r w:rsidR="005C5730">
        <w:rPr>
          <w:bCs/>
          <w:iCs/>
        </w:rPr>
        <w:t> </w:t>
      </w:r>
      <w:r w:rsidR="00C9296F">
        <w:rPr>
          <w:bCs/>
          <w:iCs/>
        </w:rPr>
        <w:t>(a), (b) or (c) of Appendix 1A.</w:t>
      </w:r>
    </w:p>
    <w:p w14:paraId="7B9AC3EE" w14:textId="01883C8D" w:rsidR="006F4A7F" w:rsidRDefault="00412B51" w:rsidP="00240BD2">
      <w:pPr>
        <w:pStyle w:val="LDdefinition"/>
        <w:rPr>
          <w:bCs/>
          <w:iCs/>
        </w:rPr>
      </w:pPr>
      <w:r>
        <w:rPr>
          <w:b/>
          <w:i/>
        </w:rPr>
        <w:t>principle of protection</w:t>
      </w:r>
      <w:r w:rsidRPr="009848B4">
        <w:rPr>
          <w:bCs/>
          <w:iCs/>
        </w:rPr>
        <w:t xml:space="preserve"> </w:t>
      </w:r>
      <w:r>
        <w:rPr>
          <w:bCs/>
          <w:iCs/>
        </w:rPr>
        <w:t xml:space="preserve">means paragraph </w:t>
      </w:r>
      <w:r w:rsidRPr="00412B51">
        <w:rPr>
          <w:bCs/>
          <w:iCs/>
        </w:rPr>
        <w:t>2.2</w:t>
      </w:r>
      <w:r w:rsidR="005C5730">
        <w:rPr>
          <w:bCs/>
          <w:iCs/>
        </w:rPr>
        <w:t> </w:t>
      </w:r>
      <w:r w:rsidRPr="00412B51">
        <w:rPr>
          <w:bCs/>
          <w:iCs/>
        </w:rPr>
        <w:t>(a) or 2.2</w:t>
      </w:r>
      <w:r w:rsidR="005C5730">
        <w:rPr>
          <w:bCs/>
          <w:iCs/>
        </w:rPr>
        <w:t> </w:t>
      </w:r>
      <w:r w:rsidRPr="00412B51">
        <w:rPr>
          <w:bCs/>
          <w:iCs/>
        </w:rPr>
        <w:t>(b)</w:t>
      </w:r>
      <w:r>
        <w:rPr>
          <w:bCs/>
          <w:iCs/>
        </w:rPr>
        <w:t xml:space="preserve"> of Appendix 1</w:t>
      </w:r>
      <w:r w:rsidR="00F91ACB">
        <w:rPr>
          <w:bCs/>
          <w:iCs/>
        </w:rPr>
        <w:t>A</w:t>
      </w:r>
      <w:r w:rsidRPr="00412B51">
        <w:rPr>
          <w:bCs/>
          <w:iCs/>
        </w:rPr>
        <w:t>.</w:t>
      </w:r>
    </w:p>
    <w:p w14:paraId="0C4B975E" w14:textId="5C378FDA" w:rsidR="00D2550B" w:rsidRPr="00D2550B" w:rsidRDefault="00A758D7" w:rsidP="00D2550B">
      <w:pPr>
        <w:pStyle w:val="LDdefinition"/>
        <w:rPr>
          <w:bCs/>
          <w:iCs/>
        </w:rPr>
      </w:pPr>
      <w:r w:rsidRPr="00D2550B">
        <w:rPr>
          <w:b/>
          <w:i/>
        </w:rPr>
        <w:t>remedial action</w:t>
      </w:r>
      <w:r w:rsidRPr="00D2550B">
        <w:rPr>
          <w:bCs/>
          <w:i/>
        </w:rPr>
        <w:t xml:space="preserve"> </w:t>
      </w:r>
      <w:r w:rsidRPr="00D2550B">
        <w:rPr>
          <w:bCs/>
          <w:iCs/>
        </w:rPr>
        <w:t>means action</w:t>
      </w:r>
      <w:r w:rsidR="0097267A">
        <w:rPr>
          <w:bCs/>
          <w:iCs/>
        </w:rPr>
        <w:t>, the purpose of which is not punitive</w:t>
      </w:r>
      <w:r w:rsidR="00D2550B" w:rsidRPr="00D2550B">
        <w:rPr>
          <w:bCs/>
          <w:iCs/>
        </w:rPr>
        <w:t>:</w:t>
      </w:r>
    </w:p>
    <w:p w14:paraId="1353AE2E" w14:textId="537786B0" w:rsidR="00A758D7" w:rsidRPr="009A7348" w:rsidRDefault="005C5730" w:rsidP="009A7348">
      <w:pPr>
        <w:pStyle w:val="LDP1a0"/>
      </w:pPr>
      <w:r>
        <w:t>(a)</w:t>
      </w:r>
      <w:r>
        <w:tab/>
      </w:r>
      <w:r w:rsidR="00D2550B" w:rsidRPr="009A7348">
        <w:t xml:space="preserve">that is </w:t>
      </w:r>
      <w:r w:rsidR="00A758D7" w:rsidRPr="009A7348">
        <w:t xml:space="preserve">taken to address the underlying causes of </w:t>
      </w:r>
      <w:r w:rsidR="00D73157" w:rsidRPr="009A7348">
        <w:t xml:space="preserve">particular </w:t>
      </w:r>
      <w:r w:rsidR="00A758D7" w:rsidRPr="009A7348">
        <w:t>safety-related shortcomings or deficiencies</w:t>
      </w:r>
      <w:r w:rsidR="00D2550B" w:rsidRPr="009A7348">
        <w:t>; and</w:t>
      </w:r>
    </w:p>
    <w:p w14:paraId="752692A9" w14:textId="414A11A9" w:rsidR="00D2550B" w:rsidRPr="00D2550B" w:rsidRDefault="005C5730" w:rsidP="009A7348">
      <w:pPr>
        <w:pStyle w:val="LDP1a0"/>
        <w:rPr>
          <w:bCs/>
          <w:iCs/>
        </w:rPr>
      </w:pPr>
      <w:r>
        <w:t>(b)</w:t>
      </w:r>
      <w:r>
        <w:tab/>
      </w:r>
      <w:r w:rsidR="00D2550B" w:rsidRPr="00D2550B">
        <w:rPr>
          <w:bCs/>
          <w:iCs/>
        </w:rPr>
        <w:t>that may involve</w:t>
      </w:r>
      <w:bookmarkStart w:id="12" w:name="_Hlk45033047"/>
      <w:r w:rsidR="009531B0" w:rsidRPr="0092306D">
        <w:rPr>
          <w:iCs/>
        </w:rPr>
        <w:t xml:space="preserve"> </w:t>
      </w:r>
      <w:r w:rsidR="00D2550B" w:rsidRPr="00D2550B">
        <w:rPr>
          <w:bCs/>
          <w:iCs/>
        </w:rPr>
        <w:t xml:space="preserve">restricting, </w:t>
      </w:r>
      <w:r w:rsidR="00EE25EE">
        <w:rPr>
          <w:bCs/>
          <w:iCs/>
        </w:rPr>
        <w:t xml:space="preserve">limiting, </w:t>
      </w:r>
      <w:r w:rsidR="00F30497">
        <w:rPr>
          <w:bCs/>
          <w:iCs/>
        </w:rPr>
        <w:t xml:space="preserve">conditioning or </w:t>
      </w:r>
      <w:r w:rsidR="00D2550B" w:rsidRPr="00D2550B">
        <w:rPr>
          <w:bCs/>
          <w:iCs/>
        </w:rPr>
        <w:t xml:space="preserve">suspending the </w:t>
      </w:r>
      <w:r w:rsidR="00F30497">
        <w:rPr>
          <w:bCs/>
          <w:iCs/>
        </w:rPr>
        <w:t xml:space="preserve">ability </w:t>
      </w:r>
      <w:r w:rsidR="00F16893">
        <w:rPr>
          <w:bCs/>
          <w:iCs/>
        </w:rPr>
        <w:t xml:space="preserve">of </w:t>
      </w:r>
      <w:r w:rsidR="00D2550B" w:rsidRPr="00D2550B">
        <w:rPr>
          <w:bCs/>
          <w:iCs/>
        </w:rPr>
        <w:t>an authorisation holder to exercise the privileges of a civil aviation authorisation</w:t>
      </w:r>
      <w:bookmarkEnd w:id="12"/>
      <w:r w:rsidR="00D2550B" w:rsidRPr="00D2550B">
        <w:rPr>
          <w:bCs/>
          <w:iCs/>
        </w:rPr>
        <w:t>.</w:t>
      </w:r>
    </w:p>
    <w:p w14:paraId="1F6F6C5D" w14:textId="16490A85" w:rsidR="00D2550B" w:rsidRPr="00D2550B" w:rsidRDefault="00F90B8D" w:rsidP="00F90B8D">
      <w:pPr>
        <w:pStyle w:val="LDNote"/>
      </w:pPr>
      <w:r>
        <w:rPr>
          <w:i/>
        </w:rPr>
        <w:t>Note   </w:t>
      </w:r>
      <w:r>
        <w:rPr>
          <w:iCs/>
        </w:rPr>
        <w:t xml:space="preserve">Examples of remedial </w:t>
      </w:r>
      <w:r>
        <w:t>action are requiring an individual authorisation holder to undertake training, and the introduction of changed processes or procedures by an organisation that holds an authorisation.</w:t>
      </w:r>
    </w:p>
    <w:bookmarkEnd w:id="10"/>
    <w:p w14:paraId="6024DBC0" w14:textId="1014A5E5" w:rsidR="009A1A12" w:rsidRDefault="00677996" w:rsidP="00240BD2">
      <w:pPr>
        <w:pStyle w:val="LDdefinition"/>
        <w:rPr>
          <w:bCs/>
          <w:iCs/>
        </w:rPr>
      </w:pPr>
      <w:r>
        <w:rPr>
          <w:b/>
          <w:i/>
        </w:rPr>
        <w:t>safety data</w:t>
      </w:r>
      <w:r w:rsidRPr="009848B4">
        <w:rPr>
          <w:bCs/>
          <w:iCs/>
        </w:rPr>
        <w:t xml:space="preserve"> </w:t>
      </w:r>
      <w:r w:rsidR="00C21A01">
        <w:rPr>
          <w:bCs/>
          <w:iCs/>
        </w:rPr>
        <w:t xml:space="preserve">means a defined set of facts or </w:t>
      </w:r>
      <w:r w:rsidR="009A1A12">
        <w:rPr>
          <w:bCs/>
          <w:iCs/>
        </w:rPr>
        <w:t>set of safety values collected from various aviation-relates sources, which is used to maintain or improve safety.</w:t>
      </w:r>
    </w:p>
    <w:p w14:paraId="4BBAC8E9" w14:textId="5AF23CB4" w:rsidR="009A1A12" w:rsidRDefault="009A1A12" w:rsidP="009A1A12">
      <w:pPr>
        <w:pStyle w:val="LDNote"/>
        <w:rPr>
          <w:b/>
          <w:i/>
        </w:rPr>
      </w:pPr>
      <w:r>
        <w:rPr>
          <w:i/>
          <w:iCs/>
        </w:rPr>
        <w:t>Note</w:t>
      </w:r>
      <w:r w:rsidR="009A7348">
        <w:rPr>
          <w:i/>
          <w:iCs/>
        </w:rPr>
        <w:t>   </w:t>
      </w:r>
      <w:r w:rsidR="00286ED5">
        <w:t>Such safety data is collected from proactive or reactive safety-related activities, including but not limited to: accident or incident investigations, safety reporting, continuing airworthiness reporting, operational performance monitoring, inspections, audits, surveys, safety studies and reviews.</w:t>
      </w:r>
    </w:p>
    <w:p w14:paraId="1860002B" w14:textId="0DC7F97C" w:rsidR="00240BD2" w:rsidRDefault="006E6D39" w:rsidP="00240BD2">
      <w:pPr>
        <w:pStyle w:val="LDdefinition"/>
      </w:pPr>
      <w:r>
        <w:rPr>
          <w:b/>
          <w:i/>
        </w:rPr>
        <w:t>s</w:t>
      </w:r>
      <w:r w:rsidR="00240BD2" w:rsidRPr="00240BD2">
        <w:rPr>
          <w:b/>
          <w:i/>
        </w:rPr>
        <w:t>afety information</w:t>
      </w:r>
      <w:r w:rsidR="008672D6" w:rsidRPr="009848B4">
        <w:rPr>
          <w:bCs/>
          <w:iCs/>
        </w:rPr>
        <w:t xml:space="preserve"> </w:t>
      </w:r>
      <w:r w:rsidR="00240BD2" w:rsidRPr="00240BD2">
        <w:t xml:space="preserve">means any </w:t>
      </w:r>
      <w:r w:rsidR="00EC77FF">
        <w:t xml:space="preserve">safety </w:t>
      </w:r>
      <w:r w:rsidR="00240BD2" w:rsidRPr="00240BD2">
        <w:t>data</w:t>
      </w:r>
      <w:r w:rsidR="001E03C6">
        <w:t xml:space="preserve"> or </w:t>
      </w:r>
      <w:r w:rsidR="00240BD2" w:rsidRPr="00240BD2">
        <w:t>information, in any form, generated within, or captured, collected or held by and within</w:t>
      </w:r>
      <w:r w:rsidR="00446D34">
        <w:t>,</w:t>
      </w:r>
      <w:r w:rsidR="00240BD2" w:rsidRPr="00240BD2">
        <w:t xml:space="preserve"> an operator’s approved </w:t>
      </w:r>
      <w:r w:rsidR="001A4370">
        <w:t xml:space="preserve">safety management system, </w:t>
      </w:r>
      <w:r w:rsidR="00446D34">
        <w:t>including</w:t>
      </w:r>
      <w:r w:rsidR="00731232">
        <w:t xml:space="preserve"> </w:t>
      </w:r>
      <w:r w:rsidR="00240BD2" w:rsidRPr="00240BD2">
        <w:t>personal information relating to individuals.</w:t>
      </w:r>
    </w:p>
    <w:p w14:paraId="5375AC88" w14:textId="4F6A9CFF" w:rsidR="001A4370" w:rsidRDefault="001A4370" w:rsidP="001A4370">
      <w:pPr>
        <w:pStyle w:val="LDNote"/>
      </w:pPr>
      <w:r w:rsidRPr="001D4738">
        <w:rPr>
          <w:i/>
          <w:iCs/>
        </w:rPr>
        <w:t>Note</w:t>
      </w:r>
      <w:r w:rsidR="00AF29F9">
        <w:t>   </w:t>
      </w:r>
      <w:r w:rsidR="00753E80">
        <w:t xml:space="preserve">Some </w:t>
      </w:r>
      <w:r w:rsidR="00207F2D">
        <w:t xml:space="preserve">approved </w:t>
      </w:r>
      <w:r>
        <w:t>SMS</w:t>
      </w:r>
      <w:r w:rsidR="00753E80">
        <w:t>s</w:t>
      </w:r>
      <w:r>
        <w:t xml:space="preserve"> m</w:t>
      </w:r>
      <w:r w:rsidR="00753E80">
        <w:t>ust</w:t>
      </w:r>
      <w:r w:rsidR="00804C36">
        <w:t xml:space="preserve"> </w:t>
      </w:r>
      <w:r>
        <w:t xml:space="preserve">include </w:t>
      </w:r>
      <w:r w:rsidRPr="00240BD2">
        <w:t>a</w:t>
      </w:r>
      <w:r>
        <w:t>n FDAP</w:t>
      </w:r>
      <w:r w:rsidR="00AF29F9">
        <w:t> </w:t>
      </w:r>
      <w:r w:rsidR="001D4738">
        <w:t xml:space="preserve">— see </w:t>
      </w:r>
      <w:r w:rsidR="00587851">
        <w:t>sub</w:t>
      </w:r>
      <w:r w:rsidR="001D4738">
        <w:t>paragraph 2A.2</w:t>
      </w:r>
      <w:r w:rsidR="00AF29F9">
        <w:t> </w:t>
      </w:r>
      <w:r w:rsidR="001D4738">
        <w:t xml:space="preserve">(e). An approved SMS may include </w:t>
      </w:r>
      <w:r w:rsidRPr="00240BD2">
        <w:t>other kinds of safety data collection and processing systems</w:t>
      </w:r>
      <w:r w:rsidR="00AF29F9">
        <w:t> </w:t>
      </w:r>
      <w:r w:rsidR="001D4738">
        <w:t>—</w:t>
      </w:r>
      <w:r w:rsidR="00753E80">
        <w:t xml:space="preserve"> </w:t>
      </w:r>
      <w:r w:rsidR="001D4738">
        <w:t>subsection</w:t>
      </w:r>
      <w:r w:rsidR="00753E80">
        <w:t> </w:t>
      </w:r>
      <w:r w:rsidR="001D4738">
        <w:t xml:space="preserve">2A.2 </w:t>
      </w:r>
      <w:r w:rsidR="001305D3">
        <w:t xml:space="preserve">sets out minimum requirements </w:t>
      </w:r>
      <w:r w:rsidR="001D4738">
        <w:t>for an SMS.</w:t>
      </w:r>
    </w:p>
    <w:p w14:paraId="349DBDD5" w14:textId="060960DA" w:rsidR="00EC4A26" w:rsidRDefault="001A5DE3" w:rsidP="00F94706">
      <w:pPr>
        <w:pStyle w:val="LDdefinition"/>
        <w:rPr>
          <w:iCs/>
        </w:rPr>
      </w:pPr>
      <w:r>
        <w:rPr>
          <w:b/>
          <w:bCs/>
          <w:i/>
        </w:rPr>
        <w:t>s</w:t>
      </w:r>
      <w:r w:rsidR="00EC4A26">
        <w:rPr>
          <w:b/>
          <w:bCs/>
          <w:i/>
        </w:rPr>
        <w:t>afety management system</w:t>
      </w:r>
      <w:r w:rsidR="00EC4A26" w:rsidRPr="009848B4">
        <w:rPr>
          <w:iCs/>
        </w:rPr>
        <w:t xml:space="preserve"> </w:t>
      </w:r>
      <w:r w:rsidR="00EC4A26">
        <w:rPr>
          <w:iCs/>
        </w:rPr>
        <w:t xml:space="preserve">or </w:t>
      </w:r>
      <w:r w:rsidR="00EC4A26">
        <w:rPr>
          <w:b/>
          <w:bCs/>
          <w:i/>
        </w:rPr>
        <w:t>SMS</w:t>
      </w:r>
      <w:r w:rsidR="00EC4A26" w:rsidRPr="009848B4">
        <w:rPr>
          <w:iCs/>
        </w:rPr>
        <w:t xml:space="preserve"> </w:t>
      </w:r>
      <w:r w:rsidR="00EC4A26" w:rsidRPr="005F65D3">
        <w:rPr>
          <w:iCs/>
        </w:rPr>
        <w:t xml:space="preserve">has the meaning given by </w:t>
      </w:r>
      <w:r w:rsidR="00B819DF">
        <w:rPr>
          <w:iCs/>
        </w:rPr>
        <w:t>paragraph</w:t>
      </w:r>
      <w:r w:rsidR="00EC4A26" w:rsidRPr="005F65D3">
        <w:rPr>
          <w:iCs/>
        </w:rPr>
        <w:t xml:space="preserve"> 2A.1.</w:t>
      </w:r>
    </w:p>
    <w:p w14:paraId="228859B1" w14:textId="22DE1290" w:rsidR="00EC4A26" w:rsidRDefault="00265730" w:rsidP="00265730">
      <w:pPr>
        <w:pStyle w:val="LDClause"/>
      </w:pPr>
      <w:r>
        <w:lastRenderedPageBreak/>
        <w:tab/>
      </w:r>
      <w:r w:rsidR="00D51DEF">
        <w:t>1</w:t>
      </w:r>
      <w:r w:rsidR="009744C9">
        <w:t>B</w:t>
      </w:r>
      <w:r w:rsidR="00D51DEF">
        <w:t>.2</w:t>
      </w:r>
      <w:r w:rsidR="00D51DEF">
        <w:tab/>
      </w:r>
      <w:r w:rsidR="00EC4A26">
        <w:t xml:space="preserve">A reference in this Order to a regulation identified by a number is a reference to the regulation in </w:t>
      </w:r>
      <w:r w:rsidR="00A23E38">
        <w:t xml:space="preserve">the </w:t>
      </w:r>
      <w:r w:rsidR="00A23E38" w:rsidRPr="00A23E38">
        <w:rPr>
          <w:i/>
          <w:iCs/>
        </w:rPr>
        <w:t>Civil Aviation Regulations 1988</w:t>
      </w:r>
      <w:r w:rsidR="00EC4A26">
        <w:t xml:space="preserve"> identified by that number.</w:t>
      </w:r>
    </w:p>
    <w:p w14:paraId="1C3F1195" w14:textId="6D02D8D7" w:rsidR="006B0C6F" w:rsidRDefault="006B0C6F" w:rsidP="00A56E65">
      <w:pPr>
        <w:pStyle w:val="LDAmendHeading"/>
        <w:spacing w:before="200"/>
      </w:pPr>
      <w:r w:rsidRPr="00AF2292">
        <w:t>[</w:t>
      </w:r>
      <w:r w:rsidR="00317E41">
        <w:rPr>
          <w:noProof/>
        </w:rPr>
        <w:t>3</w:t>
      </w:r>
      <w:r w:rsidRPr="00AF2292">
        <w:t>]</w:t>
      </w:r>
      <w:r w:rsidRPr="00AF2292">
        <w:tab/>
      </w:r>
      <w:r>
        <w:t>Subsection 1AA</w:t>
      </w:r>
    </w:p>
    <w:p w14:paraId="3005149E" w14:textId="651CE338" w:rsidR="006B0C6F" w:rsidRPr="006B0C6F" w:rsidRDefault="008B38E9" w:rsidP="006B0C6F">
      <w:pPr>
        <w:pStyle w:val="LDAmendInstruction"/>
      </w:pPr>
      <w:r>
        <w:t>omit</w:t>
      </w:r>
    </w:p>
    <w:p w14:paraId="4806A8FF" w14:textId="073C5309" w:rsidR="00696C7D" w:rsidRDefault="006F6647" w:rsidP="006F6647">
      <w:pPr>
        <w:pStyle w:val="LDAmendHeading"/>
      </w:pPr>
      <w:r w:rsidRPr="00AF2292">
        <w:t>[</w:t>
      </w:r>
      <w:r w:rsidR="00317E41">
        <w:rPr>
          <w:noProof/>
        </w:rPr>
        <w:t>4</w:t>
      </w:r>
      <w:r w:rsidRPr="00AF2292">
        <w:t>]</w:t>
      </w:r>
      <w:r w:rsidRPr="00AF2292">
        <w:tab/>
      </w:r>
      <w:r w:rsidR="00A366EA">
        <w:t>Subp</w:t>
      </w:r>
      <w:r w:rsidR="00696C7D">
        <w:t>aragraph 2.1</w:t>
      </w:r>
      <w:r w:rsidR="00AF29F9">
        <w:t> </w:t>
      </w:r>
      <w:r w:rsidR="00A366EA">
        <w:t>(a)</w:t>
      </w:r>
      <w:r w:rsidR="00696C7D">
        <w:t xml:space="preserve">, </w:t>
      </w:r>
      <w:r w:rsidR="00A254FD">
        <w:t>N</w:t>
      </w:r>
      <w:r w:rsidR="00696C7D">
        <w:t>ote</w:t>
      </w:r>
    </w:p>
    <w:p w14:paraId="2B888E2E" w14:textId="5C3BD249" w:rsidR="00696C7D" w:rsidRDefault="00696C7D" w:rsidP="00696C7D">
      <w:pPr>
        <w:pStyle w:val="LDAmendInstruction"/>
      </w:pPr>
      <w:r>
        <w:t>substitute</w:t>
      </w:r>
    </w:p>
    <w:p w14:paraId="6AFC8489" w14:textId="764FCA32" w:rsidR="00A366EA" w:rsidRDefault="00696C7D" w:rsidP="006416E1">
      <w:pPr>
        <w:pStyle w:val="LDNote"/>
        <w:ind w:left="964"/>
      </w:pPr>
      <w:r>
        <w:rPr>
          <w:i/>
          <w:iCs/>
        </w:rPr>
        <w:t>Note   </w:t>
      </w:r>
      <w:r w:rsidR="00D51DEF">
        <w:t>CASA will have regard to</w:t>
      </w:r>
      <w:r w:rsidR="007830C6">
        <w:t xml:space="preserve"> the </w:t>
      </w:r>
      <w:r w:rsidR="008536EE">
        <w:t xml:space="preserve">guidance contained in the </w:t>
      </w:r>
      <w:r w:rsidR="007830C6">
        <w:t xml:space="preserve">CAAP SMS </w:t>
      </w:r>
      <w:r w:rsidR="00DD22CE">
        <w:t>p</w:t>
      </w:r>
      <w:r w:rsidR="007830C6">
        <w:t xml:space="preserve">ackage and the </w:t>
      </w:r>
      <w:r w:rsidR="00E95BBE">
        <w:t xml:space="preserve">ICAO </w:t>
      </w:r>
      <w:r w:rsidR="007830C6">
        <w:t>Safety Management Manual</w:t>
      </w:r>
      <w:r w:rsidR="008536EE">
        <w:t xml:space="preserve"> when deciding whether to approve an SMS</w:t>
      </w:r>
      <w:r w:rsidR="007830C6">
        <w:t xml:space="preserve">. </w:t>
      </w:r>
      <w:r w:rsidR="00626240">
        <w:rPr>
          <w:b/>
          <w:bCs/>
          <w:i/>
          <w:iCs/>
        </w:rPr>
        <w:t>CAAP SMS package</w:t>
      </w:r>
      <w:r w:rsidR="007830C6" w:rsidRPr="00587851">
        <w:t xml:space="preserve"> </w:t>
      </w:r>
      <w:r w:rsidR="007830C6">
        <w:t xml:space="preserve">and </w:t>
      </w:r>
      <w:r w:rsidR="00E95BBE" w:rsidRPr="00E95BBE">
        <w:rPr>
          <w:b/>
          <w:bCs/>
          <w:i/>
          <w:iCs/>
        </w:rPr>
        <w:t xml:space="preserve">ICAO </w:t>
      </w:r>
      <w:r w:rsidR="007830C6">
        <w:rPr>
          <w:b/>
          <w:bCs/>
          <w:i/>
          <w:iCs/>
        </w:rPr>
        <w:t>Safety Management Manual</w:t>
      </w:r>
      <w:r w:rsidR="007830C6" w:rsidRPr="00587851">
        <w:t xml:space="preserve"> </w:t>
      </w:r>
      <w:r w:rsidR="007830C6" w:rsidRPr="007830C6">
        <w:t>are defined in paragraph 1</w:t>
      </w:r>
      <w:r w:rsidR="00C618ED">
        <w:t>B</w:t>
      </w:r>
      <w:r w:rsidR="007830C6" w:rsidRPr="007830C6">
        <w:t>.1.</w:t>
      </w:r>
    </w:p>
    <w:p w14:paraId="7918E9DD" w14:textId="2BD4FF5C" w:rsidR="008536EE" w:rsidRDefault="008536EE" w:rsidP="008536EE">
      <w:pPr>
        <w:pStyle w:val="LDAmendHeading"/>
      </w:pPr>
      <w:r w:rsidRPr="00AF2292">
        <w:t>[</w:t>
      </w:r>
      <w:r w:rsidR="00317E41">
        <w:rPr>
          <w:noProof/>
        </w:rPr>
        <w:t>5</w:t>
      </w:r>
      <w:r w:rsidRPr="00AF2292">
        <w:t>]</w:t>
      </w:r>
      <w:r w:rsidRPr="00AF2292">
        <w:tab/>
      </w:r>
      <w:r>
        <w:t>Subparagraph 2.1</w:t>
      </w:r>
      <w:r w:rsidR="00AF29F9">
        <w:t> </w:t>
      </w:r>
      <w:r>
        <w:t xml:space="preserve">(c), </w:t>
      </w:r>
      <w:r w:rsidR="00A254FD">
        <w:t>N</w:t>
      </w:r>
      <w:r>
        <w:t>ote</w:t>
      </w:r>
    </w:p>
    <w:p w14:paraId="6329319E" w14:textId="77777777" w:rsidR="008536EE" w:rsidRDefault="008536EE" w:rsidP="008536EE">
      <w:pPr>
        <w:pStyle w:val="LDAmendInstruction"/>
      </w:pPr>
      <w:r>
        <w:t>substitute</w:t>
      </w:r>
    </w:p>
    <w:p w14:paraId="3E615523" w14:textId="6E0CC8FC" w:rsidR="008536EE" w:rsidRDefault="008536EE" w:rsidP="006416E1">
      <w:pPr>
        <w:pStyle w:val="LDNote"/>
        <w:ind w:left="964"/>
      </w:pPr>
      <w:r>
        <w:rPr>
          <w:i/>
          <w:iCs/>
        </w:rPr>
        <w:t>Note   </w:t>
      </w:r>
      <w:r>
        <w:t xml:space="preserve">CASA will have regard to the guidance contained in the </w:t>
      </w:r>
      <w:r w:rsidR="00626240">
        <w:t>CAAP SMS package</w:t>
      </w:r>
      <w:r>
        <w:t xml:space="preserve"> and the </w:t>
      </w:r>
      <w:r w:rsidR="00E95BBE">
        <w:t xml:space="preserve">ICAO </w:t>
      </w:r>
      <w:r>
        <w:t>Safety Management Manual when deciding whether to approve a program to train and assess personnel in human factors and non-technical skills.</w:t>
      </w:r>
    </w:p>
    <w:p w14:paraId="0666187A" w14:textId="506A4D0F" w:rsidR="00100D94" w:rsidRDefault="00100D94" w:rsidP="00100D94">
      <w:pPr>
        <w:pStyle w:val="LDAmendHeading"/>
      </w:pPr>
      <w:r w:rsidRPr="00AF2292">
        <w:t>[</w:t>
      </w:r>
      <w:r w:rsidR="00317E41">
        <w:rPr>
          <w:noProof/>
        </w:rPr>
        <w:t>6</w:t>
      </w:r>
      <w:r w:rsidRPr="00AF2292">
        <w:t>]</w:t>
      </w:r>
      <w:r w:rsidRPr="00AF2292">
        <w:tab/>
      </w:r>
      <w:r w:rsidR="0079626D">
        <w:t xml:space="preserve">Paragraph </w:t>
      </w:r>
      <w:r>
        <w:t>2.7</w:t>
      </w:r>
    </w:p>
    <w:p w14:paraId="7A6F04D3" w14:textId="1213287B" w:rsidR="00100D94" w:rsidRPr="00100D94" w:rsidRDefault="00100D94" w:rsidP="00100D94">
      <w:pPr>
        <w:pStyle w:val="LDAmendInstruction"/>
      </w:pPr>
      <w:r>
        <w:t>omit</w:t>
      </w:r>
    </w:p>
    <w:p w14:paraId="369D8285" w14:textId="3F2C0BF6" w:rsidR="006E6D39" w:rsidRDefault="006E6D39" w:rsidP="006E6D39">
      <w:pPr>
        <w:pStyle w:val="LDAmendHeading"/>
      </w:pPr>
      <w:r w:rsidRPr="00AF2292">
        <w:t>[</w:t>
      </w:r>
      <w:r w:rsidR="00317E41">
        <w:rPr>
          <w:noProof/>
        </w:rPr>
        <w:t>7</w:t>
      </w:r>
      <w:r w:rsidRPr="00AF2292">
        <w:t>]</w:t>
      </w:r>
      <w:r w:rsidRPr="00AF2292">
        <w:tab/>
      </w:r>
      <w:r w:rsidR="0021209D">
        <w:t>Subp</w:t>
      </w:r>
      <w:r>
        <w:t>aragraph 2</w:t>
      </w:r>
      <w:r w:rsidR="003D218C">
        <w:t>A</w:t>
      </w:r>
      <w:r>
        <w:t>.</w:t>
      </w:r>
      <w:r w:rsidR="003D218C">
        <w:t>2</w:t>
      </w:r>
      <w:r w:rsidR="00AF29F9">
        <w:t> </w:t>
      </w:r>
      <w:r>
        <w:t>(e)</w:t>
      </w:r>
    </w:p>
    <w:p w14:paraId="3D86E9BE" w14:textId="4D82BAAE" w:rsidR="006E6D39" w:rsidRDefault="008D2936" w:rsidP="006E6D39">
      <w:pPr>
        <w:pStyle w:val="LDAmendInstruction"/>
      </w:pPr>
      <w:r>
        <w:t>substitute</w:t>
      </w:r>
    </w:p>
    <w:p w14:paraId="111D6ECC" w14:textId="252C7766" w:rsidR="008D2936" w:rsidRDefault="008D2936" w:rsidP="00143171">
      <w:pPr>
        <w:pStyle w:val="LDP1a0"/>
      </w:pPr>
      <w:r>
        <w:t>(e)</w:t>
      </w:r>
      <w:r>
        <w:tab/>
        <w:t>for an operator who operates an aircraft with a maximum take</w:t>
      </w:r>
      <w:r w:rsidR="00EA43F1">
        <w:t>-</w:t>
      </w:r>
      <w:r>
        <w:t>off weight exceeding 27</w:t>
      </w:r>
      <w:r w:rsidR="00EA43F1">
        <w:t> </w:t>
      </w:r>
      <w:r>
        <w:t>000 kg</w:t>
      </w:r>
      <w:r w:rsidR="00AF29F9">
        <w:t> </w:t>
      </w:r>
      <w:r>
        <w:t>— an FDAP;</w:t>
      </w:r>
    </w:p>
    <w:p w14:paraId="6D423E87" w14:textId="68EF987E" w:rsidR="008D2936" w:rsidRPr="008D2936" w:rsidRDefault="008D2936" w:rsidP="005B3D84">
      <w:pPr>
        <w:pStyle w:val="LDNote"/>
        <w:ind w:left="1191"/>
        <w:rPr>
          <w:b/>
          <w:bCs/>
        </w:rPr>
      </w:pPr>
      <w:r>
        <w:rPr>
          <w:i/>
          <w:iCs/>
        </w:rPr>
        <w:t>Note   </w:t>
      </w:r>
      <w:r w:rsidRPr="008D2936">
        <w:rPr>
          <w:b/>
          <w:bCs/>
          <w:i/>
          <w:iCs/>
        </w:rPr>
        <w:t>FDAP</w:t>
      </w:r>
      <w:r w:rsidRPr="008D2936">
        <w:t xml:space="preserve"> is defined in paragraph 1B.1.</w:t>
      </w:r>
    </w:p>
    <w:p w14:paraId="5A2455AD" w14:textId="6E922451" w:rsidR="005B0685" w:rsidRDefault="001455CE" w:rsidP="001455CE">
      <w:pPr>
        <w:pStyle w:val="LDP1a0"/>
      </w:pPr>
      <w:r>
        <w:t>(f)</w:t>
      </w:r>
      <w:r>
        <w:tab/>
      </w:r>
      <w:r w:rsidR="006E6D39">
        <w:t xml:space="preserve">a documented process </w:t>
      </w:r>
      <w:r w:rsidR="00036855">
        <w:t xml:space="preserve">ensuring </w:t>
      </w:r>
      <w:r w:rsidR="006E6D39">
        <w:t>that</w:t>
      </w:r>
      <w:r w:rsidR="005B0685">
        <w:t xml:space="preserve"> </w:t>
      </w:r>
      <w:r w:rsidR="00036855">
        <w:t xml:space="preserve">safety information </w:t>
      </w:r>
      <w:r w:rsidR="006E6D39">
        <w:t>is</w:t>
      </w:r>
      <w:r w:rsidR="005B0685">
        <w:t>:</w:t>
      </w:r>
    </w:p>
    <w:p w14:paraId="78E2800A" w14:textId="5D4E2AE5" w:rsidR="006E6D39" w:rsidRDefault="005B0685" w:rsidP="00EA43F1">
      <w:pPr>
        <w:pStyle w:val="LDP2i"/>
        <w:ind w:left="1559" w:hanging="1105"/>
      </w:pPr>
      <w:r>
        <w:tab/>
        <w:t>(</w:t>
      </w:r>
      <w:proofErr w:type="spellStart"/>
      <w:r>
        <w:t>i</w:t>
      </w:r>
      <w:proofErr w:type="spellEnd"/>
      <w:r>
        <w:t>)</w:t>
      </w:r>
      <w:r>
        <w:tab/>
      </w:r>
      <w:r w:rsidR="006E6D39">
        <w:t>not used</w:t>
      </w:r>
      <w:r w:rsidR="009F6965">
        <w:t>,</w:t>
      </w:r>
      <w:r w:rsidR="006E6D39">
        <w:t xml:space="preserve"> or made available for use</w:t>
      </w:r>
      <w:r w:rsidR="009F6965">
        <w:t>,</w:t>
      </w:r>
      <w:r w:rsidR="006E6D39">
        <w:t xml:space="preserve"> </w:t>
      </w:r>
      <w:r w:rsidR="00036855">
        <w:t xml:space="preserve">by the operator </w:t>
      </w:r>
      <w:r w:rsidR="006E6D39">
        <w:t xml:space="preserve">for purposes other than maintaining or </w:t>
      </w:r>
      <w:r w:rsidR="003D218C">
        <w:t>imp</w:t>
      </w:r>
      <w:r w:rsidR="006E6D39">
        <w:t>roving safety</w:t>
      </w:r>
      <w:r>
        <w:t>; and</w:t>
      </w:r>
    </w:p>
    <w:p w14:paraId="79CA3EFC" w14:textId="35ED53B4" w:rsidR="005B0685" w:rsidRDefault="005B0685" w:rsidP="00EA43F1">
      <w:pPr>
        <w:pStyle w:val="LDP2i"/>
        <w:ind w:left="1559" w:hanging="1105"/>
      </w:pPr>
      <w:r>
        <w:tab/>
        <w:t>(ii)</w:t>
      </w:r>
      <w:r>
        <w:tab/>
        <w:t>protected by the operator</w:t>
      </w:r>
      <w:r w:rsidR="009F6965">
        <w:t>,</w:t>
      </w:r>
      <w:r>
        <w:t xml:space="preserve"> in accordance with Appendix 1A</w:t>
      </w:r>
      <w:r w:rsidR="00CB2B3E">
        <w:t>;</w:t>
      </w:r>
    </w:p>
    <w:p w14:paraId="29E751EF" w14:textId="472BD17E" w:rsidR="003D218C" w:rsidRDefault="00E03C03" w:rsidP="00572EFC">
      <w:pPr>
        <w:pStyle w:val="LDNote"/>
        <w:ind w:left="1191"/>
      </w:pPr>
      <w:r>
        <w:rPr>
          <w:i/>
          <w:iCs/>
        </w:rPr>
        <w:t>Note</w:t>
      </w:r>
      <w:r>
        <w:t>   </w:t>
      </w:r>
      <w:r w:rsidR="003D218C">
        <w:t xml:space="preserve">An example of the use of safety information for the purpose of maintaining or improving safety is </w:t>
      </w:r>
      <w:r w:rsidR="000C36AF">
        <w:t xml:space="preserve">the </w:t>
      </w:r>
      <w:r w:rsidR="003D218C">
        <w:t>collecti</w:t>
      </w:r>
      <w:r w:rsidR="000C36AF">
        <w:t>on</w:t>
      </w:r>
      <w:r w:rsidR="003D218C">
        <w:t>, stor</w:t>
      </w:r>
      <w:r w:rsidR="000C36AF">
        <w:t xml:space="preserve">age or analysis of </w:t>
      </w:r>
      <w:r w:rsidR="003D218C">
        <w:t>safety information</w:t>
      </w:r>
      <w:r>
        <w:t xml:space="preserve"> </w:t>
      </w:r>
      <w:r w:rsidR="00BA4F9D">
        <w:t xml:space="preserve">internally </w:t>
      </w:r>
      <w:r w:rsidR="000C36AF">
        <w:t xml:space="preserve">by an operator </w:t>
      </w:r>
      <w:r>
        <w:t xml:space="preserve">for </w:t>
      </w:r>
      <w:r w:rsidR="003D218C">
        <w:t>preventive, corrective or remedial action</w:t>
      </w:r>
      <w:r w:rsidR="00186839">
        <w:t xml:space="preserve"> </w:t>
      </w:r>
      <w:r w:rsidR="00771741">
        <w:t xml:space="preserve">to be taken </w:t>
      </w:r>
      <w:r>
        <w:t xml:space="preserve">by the operator </w:t>
      </w:r>
      <w:r w:rsidR="009A0221">
        <w:t xml:space="preserve">for the </w:t>
      </w:r>
      <w:r w:rsidR="003D218C">
        <w:t>maint</w:t>
      </w:r>
      <w:r w:rsidR="00051327">
        <w:t>e</w:t>
      </w:r>
      <w:r w:rsidR="003D218C">
        <w:t>n</w:t>
      </w:r>
      <w:r w:rsidR="003D7C6D">
        <w:t>a</w:t>
      </w:r>
      <w:r w:rsidR="009A0221">
        <w:t>nce</w:t>
      </w:r>
      <w:r w:rsidR="003D218C">
        <w:t xml:space="preserve"> or improve</w:t>
      </w:r>
      <w:r w:rsidR="009A0221">
        <w:t>ment of</w:t>
      </w:r>
      <w:r w:rsidR="003D218C">
        <w:t xml:space="preserve"> aviation safety.</w:t>
      </w:r>
    </w:p>
    <w:p w14:paraId="780B974D" w14:textId="2C6BDC67" w:rsidR="00FF42D6" w:rsidRDefault="00CB2B3E" w:rsidP="00A70668">
      <w:pPr>
        <w:pStyle w:val="LDP1a0"/>
      </w:pPr>
      <w:r>
        <w:t>(g)</w:t>
      </w:r>
      <w:r>
        <w:tab/>
        <w:t>the designation of a</w:t>
      </w:r>
      <w:r w:rsidR="001F347B">
        <w:t>n employee</w:t>
      </w:r>
      <w:r w:rsidR="005127FD">
        <w:t xml:space="preserve"> of the operator, or a person contracted by</w:t>
      </w:r>
      <w:r w:rsidR="001F347B">
        <w:t xml:space="preserve"> </w:t>
      </w:r>
      <w:r w:rsidR="005127FD">
        <w:t>the operator, to perform the function of</w:t>
      </w:r>
      <w:r w:rsidR="00A70668">
        <w:t xml:space="preserve"> </w:t>
      </w:r>
      <w:r>
        <w:t>analys</w:t>
      </w:r>
      <w:r w:rsidR="005127FD">
        <w:t>ing</w:t>
      </w:r>
      <w:r>
        <w:t xml:space="preserve"> operational flight data in accordance with procedures</w:t>
      </w:r>
      <w:r w:rsidR="003E7AD0">
        <w:t xml:space="preserve"> specified in the SMS</w:t>
      </w:r>
      <w:r w:rsidR="005127FD">
        <w:t>;</w:t>
      </w:r>
    </w:p>
    <w:p w14:paraId="7CFBE68A" w14:textId="4EEFF392" w:rsidR="00CB2B3E" w:rsidRDefault="00A70668" w:rsidP="00A70668">
      <w:pPr>
        <w:pStyle w:val="LDP1a0"/>
      </w:pPr>
      <w:r>
        <w:t>(h)</w:t>
      </w:r>
      <w:r>
        <w:tab/>
        <w:t>the designation of an employee of the operator, or a person contracted by the operator, to perform the function</w:t>
      </w:r>
      <w:r w:rsidR="00F6391A">
        <w:t xml:space="preserve"> </w:t>
      </w:r>
      <w:r>
        <w:t xml:space="preserve">of </w:t>
      </w:r>
      <w:r w:rsidR="00FF42D6">
        <w:t>determin</w:t>
      </w:r>
      <w:r w:rsidR="005127FD">
        <w:t>ing</w:t>
      </w:r>
      <w:r w:rsidR="00FF42D6">
        <w:t xml:space="preserve">, in accordance with procedures set out in the SMS, </w:t>
      </w:r>
      <w:r w:rsidR="00F6391A">
        <w:t xml:space="preserve">whether or not </w:t>
      </w:r>
      <w:r w:rsidR="00603A91">
        <w:t xml:space="preserve">a principle of exception mentioned </w:t>
      </w:r>
      <w:r w:rsidR="00FF42D6">
        <w:t>in clause 3 of A</w:t>
      </w:r>
      <w:r w:rsidR="00261854">
        <w:t>ppendix</w:t>
      </w:r>
      <w:r w:rsidR="00FF42D6">
        <w:t xml:space="preserve"> </w:t>
      </w:r>
      <w:r w:rsidR="00165E34">
        <w:t>1A</w:t>
      </w:r>
      <w:r w:rsidR="00603A91">
        <w:t xml:space="preserve"> applies</w:t>
      </w:r>
      <w:r w:rsidR="00711516">
        <w:t>, and who may have access to identity information solely for that purpose</w:t>
      </w:r>
      <w:r w:rsidR="00FF42D6">
        <w:t>.</w:t>
      </w:r>
    </w:p>
    <w:p w14:paraId="77ACCCE1" w14:textId="4731845A" w:rsidR="00FD4B15" w:rsidRDefault="00731232" w:rsidP="00731232">
      <w:pPr>
        <w:pStyle w:val="LDAmendHeading"/>
      </w:pPr>
      <w:r w:rsidRPr="00AF2292">
        <w:t>[</w:t>
      </w:r>
      <w:r w:rsidR="008C20DC">
        <w:t>8</w:t>
      </w:r>
      <w:r w:rsidRPr="00AF2292">
        <w:t>]</w:t>
      </w:r>
      <w:r w:rsidRPr="00AF2292">
        <w:tab/>
      </w:r>
      <w:r w:rsidR="00FD4B15">
        <w:t>Paragraph 2A.3</w:t>
      </w:r>
    </w:p>
    <w:p w14:paraId="68E5B540" w14:textId="15B21395" w:rsidR="00FD4B15" w:rsidRDefault="00FD4B15" w:rsidP="00FD4B15">
      <w:pPr>
        <w:pStyle w:val="LDAmendInstruction"/>
      </w:pPr>
      <w:r>
        <w:t>omit</w:t>
      </w:r>
    </w:p>
    <w:p w14:paraId="6BA5F1F9" w14:textId="3D9F642A" w:rsidR="00FD4B15" w:rsidRDefault="00FD4B15" w:rsidP="00FD4B15">
      <w:pPr>
        <w:pStyle w:val="LDAmendText"/>
      </w:pPr>
      <w:r>
        <w:t xml:space="preserve">For subparagraph </w:t>
      </w:r>
      <w:r w:rsidR="00C042C5">
        <w:t>2</w:t>
      </w:r>
      <w:r>
        <w:t>A.2</w:t>
      </w:r>
      <w:r w:rsidR="00AF29F9">
        <w:t> </w:t>
      </w:r>
      <w:r>
        <w:t>(e), a</w:t>
      </w:r>
      <w:r w:rsidR="00F9768F">
        <w:t xml:space="preserve"> FDAP</w:t>
      </w:r>
    </w:p>
    <w:p w14:paraId="1A65AC59" w14:textId="0A82B616" w:rsidR="00FD4B15" w:rsidRDefault="00FD4B15" w:rsidP="00FD4B15">
      <w:pPr>
        <w:pStyle w:val="LDAmendInstruction"/>
      </w:pPr>
      <w:r>
        <w:t>insert</w:t>
      </w:r>
    </w:p>
    <w:p w14:paraId="5390299B" w14:textId="05797A45" w:rsidR="00FD4B15" w:rsidRPr="00FD4B15" w:rsidRDefault="00FD4B15" w:rsidP="00FD4B15">
      <w:pPr>
        <w:pStyle w:val="LDAmendText"/>
      </w:pPr>
      <w:r>
        <w:t>An FDAP</w:t>
      </w:r>
    </w:p>
    <w:p w14:paraId="54CB66B5" w14:textId="5CF8158B" w:rsidR="00731232" w:rsidRDefault="00C042C5" w:rsidP="00731232">
      <w:pPr>
        <w:pStyle w:val="LDAmendHeading"/>
      </w:pPr>
      <w:r w:rsidRPr="00AF2292">
        <w:lastRenderedPageBreak/>
        <w:t>[</w:t>
      </w:r>
      <w:r w:rsidR="008B421F">
        <w:rPr>
          <w:noProof/>
        </w:rPr>
        <w:t>9</w:t>
      </w:r>
      <w:r w:rsidRPr="00AF2292">
        <w:t>]</w:t>
      </w:r>
      <w:r>
        <w:tab/>
      </w:r>
      <w:r w:rsidR="0021209D">
        <w:t>Subp</w:t>
      </w:r>
      <w:r w:rsidR="00731232">
        <w:t>aragraph 2A.3</w:t>
      </w:r>
      <w:r w:rsidR="00AF29F9">
        <w:t> </w:t>
      </w:r>
      <w:r w:rsidR="00731232">
        <w:t>(d)</w:t>
      </w:r>
    </w:p>
    <w:p w14:paraId="6D901AFC" w14:textId="60A65782" w:rsidR="000C3493" w:rsidRDefault="000C3493" w:rsidP="000C3493">
      <w:pPr>
        <w:pStyle w:val="LDAmendInstruction"/>
      </w:pPr>
      <w:r>
        <w:t>substitute</w:t>
      </w:r>
    </w:p>
    <w:p w14:paraId="63D47AC1" w14:textId="49958F58" w:rsidR="003C2C7B" w:rsidRPr="00AF29F9" w:rsidRDefault="000C3493" w:rsidP="00AF29F9">
      <w:pPr>
        <w:pStyle w:val="LDP1a0"/>
      </w:pPr>
      <w:r w:rsidRPr="00AF29F9">
        <w:t>(d)</w:t>
      </w:r>
      <w:r w:rsidRPr="00AF29F9">
        <w:tab/>
      </w:r>
      <w:r w:rsidR="003C2C7B" w:rsidRPr="00AF29F9">
        <w:rPr>
          <w:rStyle w:val="LDP1aChar0"/>
        </w:rPr>
        <w:t xml:space="preserve">ensure that, </w:t>
      </w:r>
      <w:r w:rsidR="00C042C5" w:rsidRPr="00AF29F9">
        <w:rPr>
          <w:rStyle w:val="LDP1aChar0"/>
        </w:rPr>
        <w:t xml:space="preserve">other than </w:t>
      </w:r>
      <w:r w:rsidR="003C2C7B" w:rsidRPr="00AF29F9">
        <w:rPr>
          <w:rStyle w:val="LDP1aChar0"/>
        </w:rPr>
        <w:t>in accordance with Appendix</w:t>
      </w:r>
      <w:r w:rsidR="00EA43F1">
        <w:rPr>
          <w:rStyle w:val="LDP1aChar0"/>
        </w:rPr>
        <w:t xml:space="preserve"> </w:t>
      </w:r>
      <w:r w:rsidR="00903F19" w:rsidRPr="00AF29F9">
        <w:rPr>
          <w:rStyle w:val="LDP1aChar0"/>
        </w:rPr>
        <w:t>1A</w:t>
      </w:r>
      <w:r w:rsidR="003C2C7B" w:rsidRPr="00AF29F9">
        <w:rPr>
          <w:rStyle w:val="LDP1aChar0"/>
        </w:rPr>
        <w:t>:</w:t>
      </w:r>
    </w:p>
    <w:p w14:paraId="69762789" w14:textId="30D60A6D" w:rsidR="003C2C7B" w:rsidRDefault="00903F19" w:rsidP="00EA43F1">
      <w:pPr>
        <w:pStyle w:val="LDP2i"/>
        <w:ind w:left="1559" w:hanging="1105"/>
      </w:pPr>
      <w:r>
        <w:tab/>
        <w:t>(</w:t>
      </w:r>
      <w:proofErr w:type="spellStart"/>
      <w:r>
        <w:t>i</w:t>
      </w:r>
      <w:proofErr w:type="spellEnd"/>
      <w:r>
        <w:t>)</w:t>
      </w:r>
      <w:r>
        <w:tab/>
      </w:r>
      <w:r w:rsidR="003C2C7B">
        <w:t xml:space="preserve">no disciplinary, punitive or related action </w:t>
      </w:r>
      <w:r w:rsidR="00197F5A">
        <w:t>is</w:t>
      </w:r>
      <w:r w:rsidR="003C2C7B">
        <w:t xml:space="preserve"> taken by the operator against a person who reports, or is the source </w:t>
      </w:r>
      <w:r w:rsidR="00037F4D">
        <w:t xml:space="preserve">or subject </w:t>
      </w:r>
      <w:r w:rsidR="003C2C7B">
        <w:t xml:space="preserve">of, the </w:t>
      </w:r>
      <w:r w:rsidR="002D205C">
        <w:t xml:space="preserve">operational flight </w:t>
      </w:r>
      <w:r w:rsidR="003C2C7B">
        <w:t>data;</w:t>
      </w:r>
      <w:r w:rsidR="003C2C7B">
        <w:rPr>
          <w:spacing w:val="-1"/>
        </w:rPr>
        <w:t xml:space="preserve"> </w:t>
      </w:r>
      <w:r w:rsidR="003C2C7B">
        <w:t>and</w:t>
      </w:r>
    </w:p>
    <w:p w14:paraId="74D7A269" w14:textId="43218959" w:rsidR="003C2C7B" w:rsidRDefault="00903F19" w:rsidP="00EA43F1">
      <w:pPr>
        <w:pStyle w:val="LDP2i"/>
        <w:ind w:left="1559" w:hanging="1105"/>
      </w:pPr>
      <w:r>
        <w:tab/>
        <w:t>(ii)</w:t>
      </w:r>
      <w:r>
        <w:tab/>
      </w:r>
      <w:r w:rsidR="003C2C7B">
        <w:t xml:space="preserve">the identity of a person who reports, or is the source </w:t>
      </w:r>
      <w:r w:rsidR="00C54A5B">
        <w:t xml:space="preserve">or subject </w:t>
      </w:r>
      <w:r w:rsidR="003C2C7B">
        <w:t xml:space="preserve">of, </w:t>
      </w:r>
      <w:r w:rsidR="00AC112E">
        <w:t xml:space="preserve">the </w:t>
      </w:r>
      <w:r w:rsidR="004A4C48">
        <w:t xml:space="preserve">operational flight </w:t>
      </w:r>
      <w:r w:rsidR="00AC112E">
        <w:t>data,</w:t>
      </w:r>
      <w:r w:rsidR="003C2C7B">
        <w:t xml:space="preserve"> or in re</w:t>
      </w:r>
      <w:r>
        <w:t xml:space="preserve">lation to </w:t>
      </w:r>
      <w:r w:rsidR="003C2C7B">
        <w:t xml:space="preserve">whom such data is reported, is protected from disclosure to anyone other than </w:t>
      </w:r>
      <w:r w:rsidR="00CB2B3E">
        <w:t>the</w:t>
      </w:r>
      <w:r w:rsidR="003C2C7B">
        <w:t xml:space="preserve"> </w:t>
      </w:r>
      <w:r w:rsidR="003E7AD0">
        <w:t>designated</w:t>
      </w:r>
      <w:r w:rsidR="003C5221">
        <w:t xml:space="preserve"> person for principles of exception</w:t>
      </w:r>
      <w:r w:rsidR="00BA4A78">
        <w:t>; and</w:t>
      </w:r>
    </w:p>
    <w:p w14:paraId="0E055AD8" w14:textId="6EED88F6" w:rsidR="00BA4A78" w:rsidRDefault="007A1154" w:rsidP="00AF29F9">
      <w:pPr>
        <w:pStyle w:val="LDP1a0"/>
      </w:pPr>
      <w:r>
        <w:t>(e)</w:t>
      </w:r>
      <w:r>
        <w:tab/>
      </w:r>
      <w:r w:rsidR="00BA4A78">
        <w:t xml:space="preserve">enable the operator to use </w:t>
      </w:r>
      <w:r w:rsidR="004A4C48">
        <w:t xml:space="preserve">operational flight </w:t>
      </w:r>
      <w:r w:rsidR="00BA4A78">
        <w:t xml:space="preserve">data recorded </w:t>
      </w:r>
      <w:r w:rsidR="00771741">
        <w:t xml:space="preserve">due to </w:t>
      </w:r>
      <w:r w:rsidR="00BA4A78">
        <w:t xml:space="preserve">the operation of </w:t>
      </w:r>
      <w:r w:rsidR="00E108BB">
        <w:t>the</w:t>
      </w:r>
      <w:r w:rsidR="00BA4A78">
        <w:t xml:space="preserve"> FDAP for the </w:t>
      </w:r>
      <w:r w:rsidR="00313D4C">
        <w:t xml:space="preserve">maintenance or improvement of safety, </w:t>
      </w:r>
      <w:r w:rsidR="00BA4A78">
        <w:t>in accordance with Appendix 1A.</w:t>
      </w:r>
    </w:p>
    <w:p w14:paraId="0A0DFC2D" w14:textId="7D358646" w:rsidR="003C67A6" w:rsidRDefault="003C67A6" w:rsidP="00C042C5">
      <w:pPr>
        <w:pStyle w:val="LDNote"/>
      </w:pPr>
      <w:r>
        <w:rPr>
          <w:i/>
          <w:iCs/>
        </w:rPr>
        <w:t>Note</w:t>
      </w:r>
      <w:r w:rsidR="00EA43F1">
        <w:rPr>
          <w:i/>
          <w:iCs/>
        </w:rPr>
        <w:t xml:space="preserve"> </w:t>
      </w:r>
      <w:r w:rsidR="00B609CF">
        <w:rPr>
          <w:i/>
          <w:iCs/>
        </w:rPr>
        <w:t>1  </w:t>
      </w:r>
      <w:r>
        <w:rPr>
          <w:i/>
          <w:iCs/>
        </w:rPr>
        <w:t> </w:t>
      </w:r>
      <w:r>
        <w:t xml:space="preserve">Subsection 2A does not restrict CASA’s ability </w:t>
      </w:r>
      <w:r w:rsidR="00987C07">
        <w:t xml:space="preserve">under civil aviation legislation </w:t>
      </w:r>
      <w:r>
        <w:t xml:space="preserve">to </w:t>
      </w:r>
      <w:r w:rsidR="005E7B5A">
        <w:t xml:space="preserve">be provided with </w:t>
      </w:r>
      <w:r>
        <w:t xml:space="preserve">access or use safety information held by an operator. </w:t>
      </w:r>
      <w:r w:rsidR="00987C07">
        <w:t xml:space="preserve">CASA has powers </w:t>
      </w:r>
      <w:r>
        <w:t xml:space="preserve">under </w:t>
      </w:r>
      <w:r w:rsidR="007409C7">
        <w:t xml:space="preserve">CAR and CASR to issue notices </w:t>
      </w:r>
      <w:r w:rsidR="00987C07">
        <w:t xml:space="preserve">to operators </w:t>
      </w:r>
      <w:r w:rsidR="007409C7">
        <w:t>requesting specified documents or information</w:t>
      </w:r>
      <w:r w:rsidR="00987C07">
        <w:t>, including safety information</w:t>
      </w:r>
      <w:r w:rsidR="006C7BE5">
        <w:t> </w:t>
      </w:r>
      <w:r w:rsidR="00987C07">
        <w:t xml:space="preserve">— see </w:t>
      </w:r>
      <w:r w:rsidR="00987C07">
        <w:rPr>
          <w:i/>
          <w:iCs/>
        </w:rPr>
        <w:t xml:space="preserve">Note 1 </w:t>
      </w:r>
      <w:r w:rsidR="00987C07">
        <w:t>under subclause 2.2 of Appendix 1A</w:t>
      </w:r>
      <w:r w:rsidR="007409C7">
        <w:t>.</w:t>
      </w:r>
    </w:p>
    <w:p w14:paraId="0F7E88B7" w14:textId="7002ABC7" w:rsidR="003C2C7B" w:rsidRDefault="003C67A6" w:rsidP="00C042C5">
      <w:pPr>
        <w:pStyle w:val="LDNote"/>
      </w:pPr>
      <w:r>
        <w:rPr>
          <w:i/>
          <w:iCs/>
        </w:rPr>
        <w:t>Note</w:t>
      </w:r>
      <w:r w:rsidR="00EA43F1">
        <w:rPr>
          <w:i/>
          <w:iCs/>
        </w:rPr>
        <w:t xml:space="preserve"> </w:t>
      </w:r>
      <w:r w:rsidR="007653BD">
        <w:rPr>
          <w:i/>
          <w:iCs/>
        </w:rPr>
        <w:t>2</w:t>
      </w:r>
      <w:r>
        <w:rPr>
          <w:i/>
          <w:iCs/>
        </w:rPr>
        <w:t>   </w:t>
      </w:r>
      <w:r w:rsidR="00CA69C4">
        <w:t xml:space="preserve">For the restrictions on the use by </w:t>
      </w:r>
      <w:r>
        <w:t>CASA of an operator’s safety information</w:t>
      </w:r>
      <w:r w:rsidR="006C7BE5">
        <w:t> </w:t>
      </w:r>
      <w:r>
        <w:t>— see CASA Directive 02</w:t>
      </w:r>
      <w:r w:rsidR="006C7BE5">
        <w:noBreakHyphen/>
      </w:r>
      <w:r>
        <w:t xml:space="preserve">0053, </w:t>
      </w:r>
      <w:r>
        <w:rPr>
          <w:i/>
          <w:iCs/>
        </w:rPr>
        <w:t>Limitations on the Use of Safety Information</w:t>
      </w:r>
      <w:r w:rsidR="00EF75CC">
        <w:t xml:space="preserve">, </w:t>
      </w:r>
      <w:r w:rsidR="00B609CF">
        <w:t>as it exists from time to time.</w:t>
      </w:r>
      <w:r w:rsidR="003860EB">
        <w:t xml:space="preserve"> A</w:t>
      </w:r>
      <w:r w:rsidR="00B609CF">
        <w:t>t the</w:t>
      </w:r>
      <w:r w:rsidR="003860EB">
        <w:t xml:space="preserve"> time </w:t>
      </w:r>
      <w:r w:rsidR="00B609CF">
        <w:rPr>
          <w:i/>
          <w:iCs/>
        </w:rPr>
        <w:t xml:space="preserve">Civil Aviation </w:t>
      </w:r>
      <w:r w:rsidR="00B609CF" w:rsidRPr="00B609CF">
        <w:rPr>
          <w:i/>
          <w:iCs/>
        </w:rPr>
        <w:t>Orders</w:t>
      </w:r>
      <w:r w:rsidR="00D722FC">
        <w:rPr>
          <w:i/>
          <w:iCs/>
        </w:rPr>
        <w:t xml:space="preserve"> 82.3 and 82.5</w:t>
      </w:r>
      <w:r w:rsidR="00B609CF" w:rsidRPr="00B609CF">
        <w:rPr>
          <w:i/>
          <w:iCs/>
        </w:rPr>
        <w:t xml:space="preserve"> Amendment Instrument 2020 (No. 1)</w:t>
      </w:r>
      <w:r w:rsidR="00B609CF">
        <w:t xml:space="preserve"> </w:t>
      </w:r>
      <w:r w:rsidR="003860EB">
        <w:t xml:space="preserve">commenced, </w:t>
      </w:r>
      <w:r w:rsidR="00B609CF">
        <w:t>the latest edition of th</w:t>
      </w:r>
      <w:r w:rsidR="003860EB">
        <w:t>e</w:t>
      </w:r>
      <w:r w:rsidR="00B609CF">
        <w:t xml:space="preserve"> Dire</w:t>
      </w:r>
      <w:r w:rsidR="005E7B5A">
        <w:t xml:space="preserve">ctive had the </w:t>
      </w:r>
      <w:r w:rsidR="00C40416">
        <w:t>e</w:t>
      </w:r>
      <w:r w:rsidR="00EF75CC">
        <w:t>ffective date</w:t>
      </w:r>
      <w:r w:rsidR="00A23E38">
        <w:t xml:space="preserve"> of </w:t>
      </w:r>
      <w:r>
        <w:t>July 2019.</w:t>
      </w:r>
    </w:p>
    <w:p w14:paraId="4F2E5243" w14:textId="44595087" w:rsidR="00720F64" w:rsidRDefault="00011C04" w:rsidP="00EC3BCE">
      <w:pPr>
        <w:pStyle w:val="LDAmendHeading"/>
        <w:ind w:left="0" w:firstLine="0"/>
      </w:pPr>
      <w:r>
        <w:t>[</w:t>
      </w:r>
      <w:r w:rsidR="008B421F">
        <w:rPr>
          <w:noProof/>
        </w:rPr>
        <w:t>10</w:t>
      </w:r>
      <w:r w:rsidR="00720F64" w:rsidRPr="00AF2292">
        <w:t>]</w:t>
      </w:r>
      <w:r w:rsidR="00720F64">
        <w:tab/>
        <w:t xml:space="preserve">After </w:t>
      </w:r>
      <w:r w:rsidR="00EC35A5">
        <w:t xml:space="preserve">subsection </w:t>
      </w:r>
      <w:r w:rsidR="00125101">
        <w:t>2</w:t>
      </w:r>
      <w:r w:rsidR="00512D91">
        <w:t>A</w:t>
      </w:r>
    </w:p>
    <w:p w14:paraId="3F90CEA7" w14:textId="79B00CD4" w:rsidR="00125101" w:rsidRDefault="00125101" w:rsidP="00125101">
      <w:pPr>
        <w:pStyle w:val="LDAmendInstruction"/>
      </w:pPr>
      <w:r>
        <w:t>insert</w:t>
      </w:r>
    </w:p>
    <w:p w14:paraId="0C37C22D" w14:textId="5A2B091E" w:rsidR="00720F64" w:rsidRDefault="00125101" w:rsidP="00125101">
      <w:pPr>
        <w:pStyle w:val="LDClauseHeading"/>
      </w:pPr>
      <w:r>
        <w:t>2</w:t>
      </w:r>
      <w:r w:rsidR="00512D91">
        <w:t>AA</w:t>
      </w:r>
      <w:r>
        <w:tab/>
      </w:r>
      <w:r w:rsidR="00720F64">
        <w:t>Obligations in relation to protection of safety information</w:t>
      </w:r>
    </w:p>
    <w:p w14:paraId="47405FE2" w14:textId="507019BB" w:rsidR="00125101" w:rsidRDefault="00125101" w:rsidP="00125101">
      <w:pPr>
        <w:pStyle w:val="LDClause"/>
      </w:pPr>
      <w:r>
        <w:tab/>
      </w:r>
      <w:r>
        <w:tab/>
        <w:t>An operator must protect all safety information</w:t>
      </w:r>
      <w:r w:rsidR="008672D6">
        <w:t xml:space="preserve"> of the operator </w:t>
      </w:r>
      <w:r>
        <w:t>in accordance with Appendix</w:t>
      </w:r>
      <w:r w:rsidR="00255054">
        <w:t xml:space="preserve"> </w:t>
      </w:r>
      <w:r>
        <w:t>1A.</w:t>
      </w:r>
    </w:p>
    <w:p w14:paraId="4E1AC438" w14:textId="1C50F933" w:rsidR="00125101" w:rsidRDefault="00125101" w:rsidP="00125101">
      <w:pPr>
        <w:pStyle w:val="LDNote"/>
      </w:pPr>
      <w:r>
        <w:rPr>
          <w:i/>
          <w:iCs/>
        </w:rPr>
        <w:t>Note   </w:t>
      </w:r>
      <w:r>
        <w:t>See also subparagraph 2A.2</w:t>
      </w:r>
      <w:r w:rsidR="00255054">
        <w:t> </w:t>
      </w:r>
      <w:r>
        <w:t>(f) for SMS requirements relating to the protection of safety information.</w:t>
      </w:r>
    </w:p>
    <w:p w14:paraId="39802BBC" w14:textId="31732EB3" w:rsidR="00986724" w:rsidRPr="001F39C6" w:rsidRDefault="00986724" w:rsidP="00986724">
      <w:pPr>
        <w:pStyle w:val="LDAmendHeading"/>
      </w:pPr>
      <w:r w:rsidRPr="001F39C6">
        <w:t>[</w:t>
      </w:r>
      <w:r w:rsidR="008B421F" w:rsidRPr="001F39C6">
        <w:rPr>
          <w:noProof/>
        </w:rPr>
        <w:t>11</w:t>
      </w:r>
      <w:r w:rsidRPr="001F39C6">
        <w:t>]</w:t>
      </w:r>
      <w:r w:rsidRPr="001F39C6">
        <w:tab/>
        <w:t>After Appendix 1</w:t>
      </w:r>
    </w:p>
    <w:p w14:paraId="4FAFC820" w14:textId="77777777" w:rsidR="00986724" w:rsidRPr="001F39C6" w:rsidRDefault="00986724" w:rsidP="00986724">
      <w:pPr>
        <w:pStyle w:val="LDAmendInstruction"/>
      </w:pPr>
      <w:r w:rsidRPr="001F39C6">
        <w:t>insert</w:t>
      </w:r>
    </w:p>
    <w:p w14:paraId="2A98DBE4" w14:textId="34041993" w:rsidR="00986724" w:rsidRPr="001F39C6" w:rsidRDefault="00986724" w:rsidP="00554D67">
      <w:pPr>
        <w:pStyle w:val="LDScheduleheading"/>
        <w:spacing w:before="240"/>
        <w:ind w:left="0" w:firstLine="0"/>
        <w:rPr>
          <w:i/>
        </w:rPr>
      </w:pPr>
      <w:bookmarkStart w:id="13" w:name="_Hlk29298439"/>
      <w:bookmarkStart w:id="14" w:name="_Hlk29291023"/>
      <w:r w:rsidRPr="001F39C6">
        <w:t>Appendix 1A</w:t>
      </w:r>
    </w:p>
    <w:p w14:paraId="2501CA41" w14:textId="0239990E" w:rsidR="00986724" w:rsidRPr="001F39C6" w:rsidRDefault="000204A8" w:rsidP="00D26B24">
      <w:pPr>
        <w:pStyle w:val="LDClause"/>
        <w:spacing w:before="0" w:after="0"/>
        <w:ind w:left="0" w:firstLine="0"/>
        <w:jc w:val="right"/>
        <w:rPr>
          <w:sz w:val="20"/>
          <w:szCs w:val="20"/>
        </w:rPr>
      </w:pPr>
      <w:r w:rsidRPr="001F39C6">
        <w:rPr>
          <w:sz w:val="20"/>
          <w:szCs w:val="20"/>
        </w:rPr>
        <w:t>Subsecti</w:t>
      </w:r>
      <w:r w:rsidR="00313D4C" w:rsidRPr="001F39C6">
        <w:rPr>
          <w:sz w:val="20"/>
          <w:szCs w:val="20"/>
        </w:rPr>
        <w:t>ons 2A.2, 2A.3 and 2</w:t>
      </w:r>
      <w:r w:rsidR="00512D91" w:rsidRPr="001F39C6">
        <w:rPr>
          <w:sz w:val="20"/>
          <w:szCs w:val="20"/>
        </w:rPr>
        <w:t>AA</w:t>
      </w:r>
    </w:p>
    <w:p w14:paraId="26E5DA2C" w14:textId="312200B2" w:rsidR="00986724" w:rsidRPr="001F39C6" w:rsidRDefault="00986724" w:rsidP="00D26B24">
      <w:pPr>
        <w:pStyle w:val="LDClauseHeading"/>
        <w:spacing w:before="120" w:after="40"/>
      </w:pPr>
      <w:bookmarkStart w:id="15" w:name="_Hlk29296971"/>
      <w:r w:rsidRPr="001F39C6">
        <w:t xml:space="preserve">Protection of </w:t>
      </w:r>
      <w:r w:rsidR="00D26B24" w:rsidRPr="001F39C6">
        <w:t>safety information</w:t>
      </w:r>
    </w:p>
    <w:p w14:paraId="470AE98C" w14:textId="6974CD4D" w:rsidR="00113BD5" w:rsidRDefault="004A496B" w:rsidP="00113BD5">
      <w:pPr>
        <w:pStyle w:val="LDNote"/>
      </w:pPr>
      <w:r w:rsidRPr="001F39C6">
        <w:rPr>
          <w:rStyle w:val="LDScheduleheadingChar"/>
          <w:rFonts w:ascii="Times New Roman" w:hAnsi="Times New Roman" w:cs="Times New Roman"/>
          <w:b w:val="0"/>
          <w:i/>
          <w:iCs/>
          <w:sz w:val="20"/>
        </w:rPr>
        <w:t>Note</w:t>
      </w:r>
      <w:r w:rsidRPr="001F39C6">
        <w:rPr>
          <w:rStyle w:val="LDScheduleheadingChar"/>
          <w:rFonts w:ascii="Times New Roman" w:hAnsi="Times New Roman" w:cs="Times New Roman"/>
          <w:b w:val="0"/>
          <w:sz w:val="20"/>
        </w:rPr>
        <w:t>   The requirements in this Appendix</w:t>
      </w:r>
      <w:r w:rsidR="00113BD5" w:rsidRPr="001F39C6">
        <w:rPr>
          <w:rStyle w:val="LDScheduleheadingChar"/>
          <w:rFonts w:ascii="Times New Roman" w:hAnsi="Times New Roman" w:cs="Times New Roman"/>
          <w:b w:val="0"/>
          <w:sz w:val="20"/>
        </w:rPr>
        <w:t>,</w:t>
      </w:r>
      <w:r w:rsidRPr="001F39C6">
        <w:rPr>
          <w:rStyle w:val="LDScheduleheadingChar"/>
          <w:rFonts w:ascii="Times New Roman" w:hAnsi="Times New Roman" w:cs="Times New Roman"/>
          <w:b w:val="0"/>
          <w:sz w:val="20"/>
        </w:rPr>
        <w:t xml:space="preserve"> and related provisions of th</w:t>
      </w:r>
      <w:r w:rsidR="00864AFF" w:rsidRPr="001F39C6">
        <w:rPr>
          <w:rStyle w:val="LDScheduleheadingChar"/>
          <w:rFonts w:ascii="Times New Roman" w:hAnsi="Times New Roman" w:cs="Times New Roman"/>
          <w:b w:val="0"/>
          <w:sz w:val="20"/>
        </w:rPr>
        <w:t>e</w:t>
      </w:r>
      <w:r w:rsidRPr="001F39C6">
        <w:rPr>
          <w:rStyle w:val="LDScheduleheadingChar"/>
          <w:rFonts w:ascii="Times New Roman" w:hAnsi="Times New Roman" w:cs="Times New Roman"/>
          <w:b w:val="0"/>
          <w:sz w:val="20"/>
        </w:rPr>
        <w:t xml:space="preserve"> Order</w:t>
      </w:r>
      <w:r w:rsidR="00113BD5" w:rsidRPr="001F39C6">
        <w:rPr>
          <w:rStyle w:val="LDScheduleheadingChar"/>
          <w:rFonts w:ascii="Times New Roman" w:hAnsi="Times New Roman" w:cs="Times New Roman"/>
          <w:b w:val="0"/>
          <w:sz w:val="20"/>
        </w:rPr>
        <w:t>,</w:t>
      </w:r>
      <w:r w:rsidRPr="001F39C6">
        <w:rPr>
          <w:rStyle w:val="LDScheduleheadingChar"/>
          <w:rFonts w:ascii="Times New Roman" w:hAnsi="Times New Roman" w:cs="Times New Roman"/>
          <w:b w:val="0"/>
          <w:sz w:val="20"/>
        </w:rPr>
        <w:t xml:space="preserve"> implement</w:t>
      </w:r>
      <w:r w:rsidRPr="00864AFF">
        <w:rPr>
          <w:rStyle w:val="LDScheduleheadingChar"/>
          <w:rFonts w:ascii="Times New Roman" w:hAnsi="Times New Roman" w:cs="Times New Roman"/>
          <w:b w:val="0"/>
          <w:sz w:val="20"/>
        </w:rPr>
        <w:t xml:space="preserve"> </w:t>
      </w:r>
      <w:r w:rsidR="00E662B4">
        <w:rPr>
          <w:rStyle w:val="LDScheduleheadingChar"/>
          <w:rFonts w:ascii="Times New Roman" w:hAnsi="Times New Roman" w:cs="Times New Roman"/>
          <w:b w:val="0"/>
          <w:sz w:val="20"/>
        </w:rPr>
        <w:t xml:space="preserve">Australia’s </w:t>
      </w:r>
      <w:r w:rsidRPr="00864AFF">
        <w:rPr>
          <w:rStyle w:val="LDScheduleheadingChar"/>
          <w:rFonts w:ascii="Times New Roman" w:hAnsi="Times New Roman" w:cs="Times New Roman"/>
          <w:b w:val="0"/>
          <w:sz w:val="20"/>
        </w:rPr>
        <w:t xml:space="preserve">obligations </w:t>
      </w:r>
      <w:r w:rsidR="00113BD5">
        <w:rPr>
          <w:rStyle w:val="LDScheduleheadingChar"/>
          <w:rFonts w:ascii="Times New Roman" w:hAnsi="Times New Roman" w:cs="Times New Roman"/>
          <w:b w:val="0"/>
          <w:sz w:val="20"/>
        </w:rPr>
        <w:t>as a Cont</w:t>
      </w:r>
      <w:r w:rsidR="00A32AD8">
        <w:rPr>
          <w:rStyle w:val="LDScheduleheadingChar"/>
          <w:rFonts w:ascii="Times New Roman" w:hAnsi="Times New Roman" w:cs="Times New Roman"/>
          <w:b w:val="0"/>
          <w:sz w:val="20"/>
        </w:rPr>
        <w:t>r</w:t>
      </w:r>
      <w:r w:rsidR="00113BD5">
        <w:rPr>
          <w:rStyle w:val="LDScheduleheadingChar"/>
          <w:rFonts w:ascii="Times New Roman" w:hAnsi="Times New Roman" w:cs="Times New Roman"/>
          <w:b w:val="0"/>
          <w:sz w:val="20"/>
        </w:rPr>
        <w:t xml:space="preserve">acting State under </w:t>
      </w:r>
      <w:r w:rsidR="008F0D7F">
        <w:rPr>
          <w:rStyle w:val="LDScheduleheadingChar"/>
          <w:rFonts w:ascii="Times New Roman" w:hAnsi="Times New Roman" w:cs="Times New Roman"/>
          <w:b w:val="0"/>
          <w:sz w:val="20"/>
        </w:rPr>
        <w:t xml:space="preserve">section 5.3 of Annex 19 to </w:t>
      </w:r>
      <w:r w:rsidR="00113BD5">
        <w:rPr>
          <w:rStyle w:val="LDScheduleheadingChar"/>
          <w:rFonts w:ascii="Times New Roman" w:hAnsi="Times New Roman" w:cs="Times New Roman"/>
          <w:b w:val="0"/>
          <w:sz w:val="20"/>
        </w:rPr>
        <w:t>the Chicago Convention</w:t>
      </w:r>
      <w:r w:rsidR="008F0D7F">
        <w:rPr>
          <w:rStyle w:val="LDScheduleheadingChar"/>
          <w:rFonts w:ascii="Times New Roman" w:hAnsi="Times New Roman" w:cs="Times New Roman"/>
          <w:b w:val="0"/>
          <w:sz w:val="20"/>
        </w:rPr>
        <w:t xml:space="preserve">. These obligations </w:t>
      </w:r>
      <w:r w:rsidR="00113BD5">
        <w:rPr>
          <w:rStyle w:val="LDScheduleheadingChar"/>
          <w:rFonts w:ascii="Times New Roman" w:hAnsi="Times New Roman" w:cs="Times New Roman"/>
          <w:b w:val="0"/>
          <w:sz w:val="20"/>
        </w:rPr>
        <w:t xml:space="preserve">relate </w:t>
      </w:r>
      <w:r w:rsidR="00864AFF">
        <w:rPr>
          <w:rStyle w:val="LDScheduleheadingChar"/>
          <w:rFonts w:ascii="Times New Roman" w:hAnsi="Times New Roman" w:cs="Times New Roman"/>
          <w:b w:val="0"/>
          <w:sz w:val="20"/>
        </w:rPr>
        <w:t xml:space="preserve">to the protection of safety </w:t>
      </w:r>
      <w:r w:rsidR="00BC5994">
        <w:rPr>
          <w:rStyle w:val="LDScheduleheadingChar"/>
          <w:rFonts w:ascii="Times New Roman" w:hAnsi="Times New Roman" w:cs="Times New Roman"/>
          <w:b w:val="0"/>
          <w:sz w:val="20"/>
        </w:rPr>
        <w:t xml:space="preserve">data and </w:t>
      </w:r>
      <w:r w:rsidR="00213BCF">
        <w:rPr>
          <w:rStyle w:val="LDScheduleheadingChar"/>
          <w:rFonts w:ascii="Times New Roman" w:hAnsi="Times New Roman" w:cs="Times New Roman"/>
          <w:b w:val="0"/>
          <w:sz w:val="20"/>
        </w:rPr>
        <w:t xml:space="preserve">safety </w:t>
      </w:r>
      <w:r w:rsidR="00864AFF">
        <w:rPr>
          <w:rStyle w:val="LDScheduleheadingChar"/>
          <w:rFonts w:ascii="Times New Roman" w:hAnsi="Times New Roman" w:cs="Times New Roman"/>
          <w:b w:val="0"/>
          <w:sz w:val="20"/>
        </w:rPr>
        <w:t>information</w:t>
      </w:r>
      <w:r w:rsidR="00BC5994">
        <w:rPr>
          <w:rStyle w:val="LDScheduleheadingChar"/>
          <w:rFonts w:ascii="Times New Roman" w:hAnsi="Times New Roman" w:cs="Times New Roman"/>
          <w:b w:val="0"/>
          <w:sz w:val="20"/>
        </w:rPr>
        <w:t>, as defined in Annex 19</w:t>
      </w:r>
      <w:r w:rsidR="00113BD5">
        <w:rPr>
          <w:rStyle w:val="LDScheduleheadingChar"/>
          <w:rFonts w:ascii="Times New Roman" w:hAnsi="Times New Roman" w:cs="Times New Roman"/>
          <w:b w:val="0"/>
          <w:sz w:val="20"/>
        </w:rPr>
        <w:t xml:space="preserve">. </w:t>
      </w:r>
      <w:r w:rsidR="002A13F7">
        <w:rPr>
          <w:rStyle w:val="LDScheduleheadingChar"/>
          <w:rFonts w:ascii="Times New Roman" w:hAnsi="Times New Roman" w:cs="Times New Roman"/>
          <w:b w:val="0"/>
          <w:sz w:val="20"/>
        </w:rPr>
        <w:t>S</w:t>
      </w:r>
      <w:r w:rsidR="002A13F7" w:rsidRPr="002A13F7">
        <w:rPr>
          <w:rStyle w:val="LDScheduleheadingChar"/>
          <w:rFonts w:ascii="Times New Roman" w:hAnsi="Times New Roman" w:cs="Times New Roman"/>
          <w:b w:val="0"/>
          <w:sz w:val="20"/>
        </w:rPr>
        <w:t xml:space="preserve">ection 5.3 </w:t>
      </w:r>
      <w:r w:rsidR="003D7C6D">
        <w:rPr>
          <w:rStyle w:val="LDScheduleheadingChar"/>
          <w:rFonts w:ascii="Times New Roman" w:hAnsi="Times New Roman" w:cs="Times New Roman"/>
          <w:b w:val="0"/>
          <w:sz w:val="20"/>
        </w:rPr>
        <w:t xml:space="preserve">of Annex 19 </w:t>
      </w:r>
      <w:r w:rsidR="002A13F7" w:rsidRPr="002A13F7">
        <w:rPr>
          <w:rStyle w:val="LDScheduleheadingChar"/>
          <w:rFonts w:ascii="Times New Roman" w:hAnsi="Times New Roman" w:cs="Times New Roman"/>
          <w:b w:val="0"/>
          <w:sz w:val="20"/>
        </w:rPr>
        <w:t xml:space="preserve">sets out </w:t>
      </w:r>
      <w:r w:rsidR="00794658" w:rsidRPr="002A13F7">
        <w:rPr>
          <w:rStyle w:val="LDScheduleheadingChar"/>
          <w:rFonts w:ascii="Times New Roman" w:hAnsi="Times New Roman" w:cs="Times New Roman"/>
          <w:b w:val="0"/>
          <w:sz w:val="20"/>
        </w:rPr>
        <w:t>standards and recommended practices for Contracting States.</w:t>
      </w:r>
    </w:p>
    <w:p w14:paraId="7444E7C5" w14:textId="2D5CC3DE" w:rsidR="00772C46" w:rsidRPr="00E45F9D" w:rsidRDefault="00772C46" w:rsidP="00E45F9D">
      <w:pPr>
        <w:pStyle w:val="LDScheduleClauseHead"/>
        <w:rPr>
          <w:bCs/>
        </w:rPr>
      </w:pPr>
      <w:r w:rsidRPr="00E45F9D">
        <w:rPr>
          <w:bCs/>
        </w:rPr>
        <w:t>1</w:t>
      </w:r>
      <w:r w:rsidRPr="00E45F9D">
        <w:rPr>
          <w:bCs/>
        </w:rPr>
        <w:tab/>
        <w:t>Objective</w:t>
      </w:r>
    </w:p>
    <w:p w14:paraId="127C5B31" w14:textId="7E51868D" w:rsidR="00772C46" w:rsidRDefault="00A772CF" w:rsidP="00772C46">
      <w:pPr>
        <w:pStyle w:val="LDScheduleClause"/>
        <w:ind w:hanging="596"/>
        <w:rPr>
          <w:bCs/>
        </w:rPr>
      </w:pPr>
      <w:r>
        <w:rPr>
          <w:bCs/>
        </w:rPr>
        <w:tab/>
      </w:r>
      <w:r>
        <w:rPr>
          <w:bCs/>
        </w:rPr>
        <w:tab/>
      </w:r>
      <w:r w:rsidR="00772C46" w:rsidRPr="00865F54">
        <w:rPr>
          <w:bCs/>
        </w:rPr>
        <w:t>The objective of th</w:t>
      </w:r>
      <w:r w:rsidR="004A496B">
        <w:rPr>
          <w:bCs/>
        </w:rPr>
        <w:t xml:space="preserve">is Appendix </w:t>
      </w:r>
      <w:r w:rsidR="00772C46" w:rsidRPr="00865F54">
        <w:rPr>
          <w:bCs/>
        </w:rPr>
        <w:t>is to ensure the continued availability of safety information by restricting its use for purposes other than maintaining or improving aviation safety</w:t>
      </w:r>
      <w:r w:rsidR="003447C5">
        <w:rPr>
          <w:bCs/>
        </w:rPr>
        <w:t>.</w:t>
      </w:r>
    </w:p>
    <w:p w14:paraId="596173C4" w14:textId="04BB6CE9" w:rsidR="00A357FD" w:rsidRDefault="00A357FD" w:rsidP="00A357FD">
      <w:pPr>
        <w:pStyle w:val="LDNote"/>
      </w:pPr>
      <w:r>
        <w:rPr>
          <w:i/>
          <w:iCs/>
        </w:rPr>
        <w:t>Note</w:t>
      </w:r>
      <w:r w:rsidR="00D26B24">
        <w:rPr>
          <w:i/>
          <w:iCs/>
        </w:rPr>
        <w:t xml:space="preserve"> </w:t>
      </w:r>
      <w:r>
        <w:rPr>
          <w:i/>
          <w:iCs/>
        </w:rPr>
        <w:t>1  </w:t>
      </w:r>
      <w:r w:rsidR="00A10A4E">
        <w:rPr>
          <w:i/>
          <w:iCs/>
        </w:rPr>
        <w:t> </w:t>
      </w:r>
      <w:r w:rsidRPr="00D13A2F">
        <w:rPr>
          <w:b/>
          <w:i/>
          <w:iCs/>
        </w:rPr>
        <w:t>Safety information</w:t>
      </w:r>
      <w:r>
        <w:t xml:space="preserve"> is defined in paragraph 1B.1. </w:t>
      </w:r>
      <w:r w:rsidR="008C6E64">
        <w:t xml:space="preserve">In this Order, safety information </w:t>
      </w:r>
      <w:r>
        <w:t xml:space="preserve">includes </w:t>
      </w:r>
      <w:r w:rsidRPr="00D26B24">
        <w:rPr>
          <w:b/>
          <w:bCs/>
          <w:i/>
          <w:iCs/>
        </w:rPr>
        <w:t>safety data</w:t>
      </w:r>
      <w:r>
        <w:t xml:space="preserve"> as defined in Chapter 2 of Annex 19.</w:t>
      </w:r>
    </w:p>
    <w:p w14:paraId="4963D052" w14:textId="34B32B95" w:rsidR="00227ADB" w:rsidRDefault="00227ADB" w:rsidP="00113BD5">
      <w:pPr>
        <w:pStyle w:val="LDNote"/>
      </w:pPr>
      <w:r w:rsidRPr="000226EB">
        <w:rPr>
          <w:i/>
          <w:iCs/>
        </w:rPr>
        <w:lastRenderedPageBreak/>
        <w:t>Note</w:t>
      </w:r>
      <w:r w:rsidR="00D26B24">
        <w:rPr>
          <w:i/>
          <w:iCs/>
        </w:rPr>
        <w:t xml:space="preserve"> </w:t>
      </w:r>
      <w:r w:rsidR="008C6E64">
        <w:rPr>
          <w:i/>
          <w:iCs/>
        </w:rPr>
        <w:t>2</w:t>
      </w:r>
      <w:r>
        <w:t>  </w:t>
      </w:r>
      <w:r w:rsidR="00A10A4E">
        <w:t> </w:t>
      </w:r>
      <w:r w:rsidR="008F0D7F">
        <w:rPr>
          <w:rStyle w:val="LDScheduleheadingChar"/>
          <w:rFonts w:ascii="Times New Roman" w:hAnsi="Times New Roman" w:cs="Times New Roman"/>
          <w:b w:val="0"/>
          <w:sz w:val="20"/>
        </w:rPr>
        <w:t xml:space="preserve">Operators may refer to </w:t>
      </w:r>
      <w:r w:rsidR="00687D55">
        <w:rPr>
          <w:rStyle w:val="LDScheduleheadingChar"/>
          <w:rFonts w:ascii="Times New Roman" w:hAnsi="Times New Roman" w:cs="Times New Roman"/>
          <w:b w:val="0"/>
          <w:sz w:val="20"/>
        </w:rPr>
        <w:t xml:space="preserve">Chapter </w:t>
      </w:r>
      <w:r w:rsidR="00BC7CA6">
        <w:t xml:space="preserve">7 of the </w:t>
      </w:r>
      <w:r w:rsidR="00BC7CA6" w:rsidRPr="00EE2398">
        <w:t>ICAO Safety Management Manual</w:t>
      </w:r>
      <w:r w:rsidR="00687D55">
        <w:rPr>
          <w:i/>
          <w:iCs/>
        </w:rPr>
        <w:t xml:space="preserve"> </w:t>
      </w:r>
      <w:r w:rsidR="00687D55">
        <w:t>for guidance regarding the application of th</w:t>
      </w:r>
      <w:r w:rsidR="008F0D7F">
        <w:t>is</w:t>
      </w:r>
      <w:r w:rsidR="00687D55">
        <w:t xml:space="preserve"> Appendix</w:t>
      </w:r>
      <w:r w:rsidR="008F0D7F">
        <w:t xml:space="preserve">. Chapter 7 sets out guidance for operators </w:t>
      </w:r>
      <w:r w:rsidR="00113BD5">
        <w:t>(</w:t>
      </w:r>
      <w:r w:rsidR="00A10A4E">
        <w:t>“</w:t>
      </w:r>
      <w:r w:rsidR="00113BD5">
        <w:t>service providers</w:t>
      </w:r>
      <w:r w:rsidR="00A10A4E">
        <w:t>”</w:t>
      </w:r>
      <w:r w:rsidR="00CF0882">
        <w:t xml:space="preserve">), </w:t>
      </w:r>
      <w:r w:rsidR="00113BD5">
        <w:t>aviation regulatory authorities</w:t>
      </w:r>
      <w:r w:rsidR="00364EB2">
        <w:t xml:space="preserve"> </w:t>
      </w:r>
      <w:r w:rsidR="00433B82">
        <w:t>and others</w:t>
      </w:r>
      <w:r w:rsidR="008F0D7F">
        <w:t xml:space="preserve"> regarding the implementation of the principles for the protection of safety data and information </w:t>
      </w:r>
      <w:r w:rsidR="008C6E64">
        <w:t>that are</w:t>
      </w:r>
      <w:r w:rsidR="00755B84">
        <w:t xml:space="preserve"> in Appendix 3 to </w:t>
      </w:r>
      <w:r w:rsidR="008F0D7F">
        <w:t>Annex 19</w:t>
      </w:r>
      <w:r w:rsidR="00630107">
        <w:t>. This Appendix is based upon A</w:t>
      </w:r>
      <w:r w:rsidR="00755B84">
        <w:t>ppendix 3 to A</w:t>
      </w:r>
      <w:r w:rsidR="00630107">
        <w:t>nnex 19.</w:t>
      </w:r>
    </w:p>
    <w:bookmarkEnd w:id="13"/>
    <w:bookmarkEnd w:id="14"/>
    <w:bookmarkEnd w:id="15"/>
    <w:p w14:paraId="1BDC99B3" w14:textId="77777777" w:rsidR="00772C46" w:rsidRPr="00865F54" w:rsidRDefault="00772C46" w:rsidP="001B6E2C">
      <w:pPr>
        <w:pStyle w:val="LDScheduleClauseHead"/>
      </w:pPr>
      <w:r w:rsidRPr="00865F54">
        <w:t>2</w:t>
      </w:r>
      <w:r w:rsidRPr="00865F54">
        <w:tab/>
        <w:t xml:space="preserve">Principles of </w:t>
      </w:r>
      <w:r w:rsidRPr="001B6E2C">
        <w:t>protection</w:t>
      </w:r>
    </w:p>
    <w:p w14:paraId="605E4C72" w14:textId="40F7859B" w:rsidR="003040B4" w:rsidRDefault="00E45F9D" w:rsidP="00265730">
      <w:pPr>
        <w:pStyle w:val="LDScheduleClause"/>
        <w:ind w:hanging="596"/>
      </w:pPr>
      <w:r>
        <w:tab/>
      </w:r>
      <w:r w:rsidR="00772C46" w:rsidRPr="00865F54">
        <w:t>2.1</w:t>
      </w:r>
      <w:r w:rsidR="00772C46" w:rsidRPr="00865F54">
        <w:tab/>
      </w:r>
      <w:r w:rsidR="006B5A51">
        <w:t xml:space="preserve">Subject to </w:t>
      </w:r>
      <w:r w:rsidR="001D7DB9">
        <w:t xml:space="preserve">clause 3, </w:t>
      </w:r>
      <w:r w:rsidR="00772C46" w:rsidRPr="00865F54">
        <w:t xml:space="preserve">an operator must </w:t>
      </w:r>
      <w:r w:rsidR="006B5A51">
        <w:t xml:space="preserve">comply with </w:t>
      </w:r>
      <w:r w:rsidR="003040B4">
        <w:t>the principles of protection mentioned in subclause 2.2.</w:t>
      </w:r>
    </w:p>
    <w:p w14:paraId="790131E7" w14:textId="35D78154" w:rsidR="00772C46" w:rsidRPr="00865F54" w:rsidRDefault="00E45F9D" w:rsidP="00265730">
      <w:pPr>
        <w:pStyle w:val="LDScheduleClause"/>
        <w:ind w:hanging="596"/>
      </w:pPr>
      <w:r>
        <w:tab/>
      </w:r>
      <w:r w:rsidR="003040B4">
        <w:t>2.2</w:t>
      </w:r>
      <w:r w:rsidR="003040B4">
        <w:tab/>
      </w:r>
      <w:r w:rsidR="002F4ABC">
        <w:t>T</w:t>
      </w:r>
      <w:r w:rsidR="003040B4">
        <w:t>he principles of protection are</w:t>
      </w:r>
      <w:r w:rsidR="00D64A42">
        <w:t>:</w:t>
      </w:r>
    </w:p>
    <w:p w14:paraId="3DE46EDE" w14:textId="52AB26AF" w:rsidR="00772C46" w:rsidRPr="00865F54" w:rsidRDefault="00772C46" w:rsidP="00A10A4E">
      <w:pPr>
        <w:pStyle w:val="LDP1a0"/>
      </w:pPr>
      <w:r w:rsidRPr="00865F54">
        <w:t>(a)</w:t>
      </w:r>
      <w:r w:rsidRPr="00865F54">
        <w:tab/>
      </w:r>
      <w:r w:rsidR="00D64A42">
        <w:t xml:space="preserve">the operator must not </w:t>
      </w:r>
      <w:r w:rsidRPr="00865F54">
        <w:t xml:space="preserve">use safety information, or make safety information available for use, against an employee or operational personnel working under an arrangement with the operator, for </w:t>
      </w:r>
      <w:r w:rsidR="006C73EF">
        <w:t xml:space="preserve">disciplinary or </w:t>
      </w:r>
      <w:r w:rsidRPr="00865F54">
        <w:t>punitive</w:t>
      </w:r>
      <w:r w:rsidR="00E640B2">
        <w:t xml:space="preserve"> </w:t>
      </w:r>
      <w:r w:rsidRPr="00865F54">
        <w:t>purposes;</w:t>
      </w:r>
      <w:r w:rsidR="00C067AB">
        <w:t xml:space="preserve"> </w:t>
      </w:r>
      <w:r w:rsidR="00D64A42">
        <w:t>and</w:t>
      </w:r>
    </w:p>
    <w:p w14:paraId="7F7E0F8A" w14:textId="64657597" w:rsidR="00772C46" w:rsidRPr="00865F54" w:rsidRDefault="00772C46" w:rsidP="00A10A4E">
      <w:pPr>
        <w:pStyle w:val="LDP1a0"/>
      </w:pPr>
      <w:r w:rsidRPr="00865F54">
        <w:t>(b)</w:t>
      </w:r>
      <w:r w:rsidRPr="00865F54">
        <w:tab/>
      </w:r>
      <w:r w:rsidR="00D64A42">
        <w:t xml:space="preserve">the operator must not </w:t>
      </w:r>
      <w:r w:rsidRPr="00865F54">
        <w:t xml:space="preserve">disclose or release, publicly or to any person outside the operator’s organisation, </w:t>
      </w:r>
      <w:r w:rsidR="00E95BBE">
        <w:t xml:space="preserve">safety </w:t>
      </w:r>
      <w:r w:rsidRPr="00865F54">
        <w:t xml:space="preserve">information from which the identity of the person who reported the information, or </w:t>
      </w:r>
      <w:r w:rsidR="00603A91">
        <w:t xml:space="preserve">any person </w:t>
      </w:r>
      <w:r w:rsidRPr="00865F54">
        <w:t>whose acts or omissions are reflected in the reported information, can be ascertained, unless</w:t>
      </w:r>
      <w:r w:rsidR="007B65CC">
        <w:t>:</w:t>
      </w:r>
    </w:p>
    <w:p w14:paraId="2184E3C7" w14:textId="1ABBDD6C" w:rsidR="00150D37" w:rsidRDefault="00A10A4E" w:rsidP="00EE2398">
      <w:pPr>
        <w:pStyle w:val="LDP2i"/>
        <w:ind w:left="1559" w:hanging="1559"/>
      </w:pPr>
      <w:r w:rsidRPr="003B7A0E">
        <w:tab/>
        <w:t>(</w:t>
      </w:r>
      <w:proofErr w:type="spellStart"/>
      <w:r w:rsidRPr="003B7A0E">
        <w:t>i</w:t>
      </w:r>
      <w:proofErr w:type="spellEnd"/>
      <w:r w:rsidRPr="003B7A0E">
        <w:t>)</w:t>
      </w:r>
      <w:r w:rsidRPr="003B7A0E">
        <w:tab/>
      </w:r>
      <w:r w:rsidR="00772C46" w:rsidRPr="00A10A4E">
        <w:rPr>
          <w:rFonts w:eastAsiaTheme="minorHAnsi"/>
        </w:rPr>
        <w:t>the</w:t>
      </w:r>
      <w:r w:rsidR="00772C46" w:rsidRPr="00865F54">
        <w:t xml:space="preserve"> </w:t>
      </w:r>
      <w:r w:rsidR="00150D37">
        <w:t xml:space="preserve">safety information is </w:t>
      </w:r>
      <w:r w:rsidR="0044317D">
        <w:t xml:space="preserve">voluntarily </w:t>
      </w:r>
      <w:r w:rsidR="00150D37">
        <w:t>provided to CASA; or</w:t>
      </w:r>
    </w:p>
    <w:p w14:paraId="2227199F" w14:textId="15CCB769" w:rsidR="00772C46" w:rsidRPr="00865F54" w:rsidRDefault="00A10A4E" w:rsidP="00EE2398">
      <w:pPr>
        <w:pStyle w:val="LDP2i"/>
        <w:ind w:left="1559" w:hanging="1559"/>
      </w:pPr>
      <w:r w:rsidRPr="003B7A0E">
        <w:tab/>
        <w:t>(i</w:t>
      </w:r>
      <w:r>
        <w:t>i</w:t>
      </w:r>
      <w:r w:rsidRPr="003B7A0E">
        <w:t>)</w:t>
      </w:r>
      <w:r w:rsidRPr="003B7A0E">
        <w:tab/>
      </w:r>
      <w:r w:rsidR="00150D37" w:rsidRPr="00A10A4E">
        <w:rPr>
          <w:rFonts w:eastAsiaTheme="minorHAnsi"/>
        </w:rPr>
        <w:t>the</w:t>
      </w:r>
      <w:r w:rsidR="00150D37">
        <w:t xml:space="preserve"> </w:t>
      </w:r>
      <w:r w:rsidR="00772C46" w:rsidRPr="00865F54">
        <w:t xml:space="preserve">disclosure or release </w:t>
      </w:r>
      <w:r w:rsidR="002E3700">
        <w:t xml:space="preserve">of the safety information </w:t>
      </w:r>
      <w:r w:rsidR="00772C46" w:rsidRPr="00865F54">
        <w:t>is required by law; or</w:t>
      </w:r>
    </w:p>
    <w:p w14:paraId="510E9F3C" w14:textId="36C4108E" w:rsidR="00772C46" w:rsidRDefault="00A10A4E" w:rsidP="00EE2398">
      <w:pPr>
        <w:pStyle w:val="LDP2i"/>
        <w:ind w:left="1559" w:hanging="1559"/>
      </w:pPr>
      <w:r w:rsidRPr="003B7A0E">
        <w:tab/>
        <w:t>(i</w:t>
      </w:r>
      <w:r>
        <w:t>ii</w:t>
      </w:r>
      <w:r w:rsidRPr="003B7A0E">
        <w:t>)</w:t>
      </w:r>
      <w:r w:rsidRPr="003B7A0E">
        <w:tab/>
      </w:r>
      <w:r w:rsidR="001D12E2" w:rsidRPr="00A10A4E">
        <w:rPr>
          <w:rFonts w:eastAsiaTheme="minorHAnsi"/>
        </w:rPr>
        <w:t>the</w:t>
      </w:r>
      <w:r w:rsidR="001D12E2">
        <w:t xml:space="preserve"> person who reported the information and any other person </w:t>
      </w:r>
      <w:r w:rsidR="00772C46" w:rsidRPr="00865F54">
        <w:t xml:space="preserve">named or identified in the safety information involved has given permission </w:t>
      </w:r>
      <w:r w:rsidR="001D12E2">
        <w:t xml:space="preserve">for the </w:t>
      </w:r>
      <w:r w:rsidR="002D205C">
        <w:t>disclosure or release of the information.</w:t>
      </w:r>
    </w:p>
    <w:p w14:paraId="42499875" w14:textId="21D7715A" w:rsidR="001914BA" w:rsidRDefault="001914BA" w:rsidP="001914BA">
      <w:pPr>
        <w:pStyle w:val="LDNote"/>
      </w:pPr>
      <w:r>
        <w:rPr>
          <w:i/>
          <w:iCs/>
        </w:rPr>
        <w:t>Note</w:t>
      </w:r>
      <w:r w:rsidR="00EE2398">
        <w:rPr>
          <w:i/>
          <w:iCs/>
        </w:rPr>
        <w:t xml:space="preserve"> </w:t>
      </w:r>
      <w:r>
        <w:rPr>
          <w:i/>
          <w:iCs/>
        </w:rPr>
        <w:t>1   </w:t>
      </w:r>
      <w:r w:rsidR="00D64A42">
        <w:t>For subparagraph 2.2</w:t>
      </w:r>
      <w:r w:rsidR="00A10A4E">
        <w:t> </w:t>
      </w:r>
      <w:r w:rsidR="00D64A42">
        <w:t>(b)</w:t>
      </w:r>
      <w:r w:rsidR="00A10A4E">
        <w:t> </w:t>
      </w:r>
      <w:r w:rsidR="00D64A42">
        <w:t>(</w:t>
      </w:r>
      <w:r w:rsidR="0044317D">
        <w:t>i</w:t>
      </w:r>
      <w:r w:rsidR="00D64A42">
        <w:t>i), e</w:t>
      </w:r>
      <w:r>
        <w:t xml:space="preserve">xamples of circumstances where the disclosure or release is required by law are if CASA gives </w:t>
      </w:r>
      <w:r w:rsidR="00E662B4">
        <w:t xml:space="preserve">an operator </w:t>
      </w:r>
      <w:r>
        <w:t>a notice:</w:t>
      </w:r>
    </w:p>
    <w:p w14:paraId="4E2FBBF0" w14:textId="1FAD32E3" w:rsidR="001914BA" w:rsidRDefault="001914BA" w:rsidP="00B31E18">
      <w:pPr>
        <w:pStyle w:val="LDNote"/>
        <w:numPr>
          <w:ilvl w:val="0"/>
          <w:numId w:val="16"/>
        </w:numPr>
      </w:pPr>
      <w:r>
        <w:t>under regulation 301 of CAR</w:t>
      </w:r>
      <w:r w:rsidR="00A10A4E">
        <w:t> </w:t>
      </w:r>
      <w:r w:rsidR="00E662B4">
        <w:t xml:space="preserve">— </w:t>
      </w:r>
      <w:r>
        <w:t>to surrender to CASA a specified document containing safety information; or</w:t>
      </w:r>
    </w:p>
    <w:p w14:paraId="63658A4A" w14:textId="72BFCC3F" w:rsidR="001914BA" w:rsidRDefault="001914BA" w:rsidP="00B31E18">
      <w:pPr>
        <w:pStyle w:val="LDNote"/>
        <w:numPr>
          <w:ilvl w:val="0"/>
          <w:numId w:val="16"/>
        </w:numPr>
      </w:pPr>
      <w:r>
        <w:t>under regulation 11.075 of CASR</w:t>
      </w:r>
      <w:r w:rsidR="00A10A4E">
        <w:t> </w:t>
      </w:r>
      <w:r w:rsidR="00E662B4">
        <w:t>—</w:t>
      </w:r>
      <w:r>
        <w:t xml:space="preserve"> to give CASA specified safety information or a specified document containing safety information.</w:t>
      </w:r>
    </w:p>
    <w:p w14:paraId="6366D0C5" w14:textId="4790640B" w:rsidR="00F7632B" w:rsidRDefault="00F7632B" w:rsidP="001914BA">
      <w:pPr>
        <w:pStyle w:val="LDNote"/>
      </w:pPr>
      <w:r>
        <w:rPr>
          <w:i/>
          <w:iCs/>
        </w:rPr>
        <w:t>Note</w:t>
      </w:r>
      <w:r w:rsidR="00EE2398">
        <w:rPr>
          <w:i/>
          <w:iCs/>
        </w:rPr>
        <w:t xml:space="preserve"> </w:t>
      </w:r>
      <w:r>
        <w:rPr>
          <w:i/>
          <w:iCs/>
        </w:rPr>
        <w:t>2   </w:t>
      </w:r>
      <w:r w:rsidR="001914BA">
        <w:t>I</w:t>
      </w:r>
      <w:r w:rsidR="002C3DA8">
        <w:t xml:space="preserve">nformation regarding how </w:t>
      </w:r>
      <w:r>
        <w:t xml:space="preserve">CASA </w:t>
      </w:r>
      <w:r w:rsidR="002C3DA8">
        <w:t xml:space="preserve">uses </w:t>
      </w:r>
      <w:r>
        <w:t xml:space="preserve">safety information that it obtains under the regulations, including for </w:t>
      </w:r>
      <w:r w:rsidR="00C067AB">
        <w:t xml:space="preserve">the purposes of enforcement of civil aviation legislation, </w:t>
      </w:r>
      <w:r w:rsidR="001914BA">
        <w:t xml:space="preserve">is provided in </w:t>
      </w:r>
      <w:r w:rsidRPr="00C95F19">
        <w:t xml:space="preserve">CASA Directive 02-0053, </w:t>
      </w:r>
      <w:r w:rsidRPr="00F7632B">
        <w:rPr>
          <w:i/>
          <w:iCs/>
        </w:rPr>
        <w:t>Limitations on the Use of Safety Information</w:t>
      </w:r>
      <w:r w:rsidRPr="00C95F19">
        <w:t xml:space="preserve">, </w:t>
      </w:r>
      <w:r>
        <w:t>as</w:t>
      </w:r>
      <w:r w:rsidR="007B5E2E">
        <w:t xml:space="preserve"> it </w:t>
      </w:r>
      <w:r>
        <w:t>exist</w:t>
      </w:r>
      <w:r w:rsidR="007B5E2E">
        <w:t xml:space="preserve">s </w:t>
      </w:r>
      <w:r>
        <w:t>from time to time.</w:t>
      </w:r>
      <w:r w:rsidR="002C3DA8">
        <w:t xml:space="preserve"> CASA also has obligations under the </w:t>
      </w:r>
      <w:r w:rsidR="002C3DA8" w:rsidRPr="002C3DA8">
        <w:rPr>
          <w:i/>
          <w:iCs/>
        </w:rPr>
        <w:t>Privacy Act 1988</w:t>
      </w:r>
      <w:r w:rsidR="002C3DA8">
        <w:t xml:space="preserve"> </w:t>
      </w:r>
      <w:r w:rsidR="00E640B2">
        <w:t xml:space="preserve">relating </w:t>
      </w:r>
      <w:r w:rsidR="002C3DA8">
        <w:t xml:space="preserve">to personal information included in </w:t>
      </w:r>
      <w:r w:rsidR="001914BA">
        <w:t xml:space="preserve">any </w:t>
      </w:r>
      <w:r w:rsidR="002C3DA8">
        <w:t>safety information that it obtains</w:t>
      </w:r>
      <w:r w:rsidR="00565E1C">
        <w:t>.</w:t>
      </w:r>
    </w:p>
    <w:p w14:paraId="631074DF" w14:textId="7BA0345E" w:rsidR="00D51F16" w:rsidRPr="00D51F16" w:rsidRDefault="00D51F16" w:rsidP="001914BA">
      <w:pPr>
        <w:pStyle w:val="LDNote"/>
      </w:pPr>
      <w:r w:rsidRPr="000A0BE1">
        <w:rPr>
          <w:i/>
          <w:iCs/>
        </w:rPr>
        <w:t>Note</w:t>
      </w:r>
      <w:r w:rsidR="00EE2398">
        <w:rPr>
          <w:i/>
          <w:iCs/>
        </w:rPr>
        <w:t xml:space="preserve"> </w:t>
      </w:r>
      <w:r w:rsidRPr="000A0BE1">
        <w:rPr>
          <w:i/>
          <w:iCs/>
        </w:rPr>
        <w:t>3</w:t>
      </w:r>
      <w:r>
        <w:t xml:space="preserve">   An operator may also have obligations under </w:t>
      </w:r>
      <w:r w:rsidR="00A26A80">
        <w:t xml:space="preserve">the </w:t>
      </w:r>
      <w:r w:rsidR="00A26A80">
        <w:rPr>
          <w:i/>
          <w:iCs/>
        </w:rPr>
        <w:t xml:space="preserve">Privacy Act 1988 </w:t>
      </w:r>
      <w:r>
        <w:t xml:space="preserve">regarding the </w:t>
      </w:r>
      <w:r w:rsidR="00987C07">
        <w:t xml:space="preserve">collection, </w:t>
      </w:r>
      <w:r w:rsidR="000A0BE1">
        <w:t xml:space="preserve">use and disclosure of </w:t>
      </w:r>
      <w:r>
        <w:t xml:space="preserve">personal information </w:t>
      </w:r>
      <w:r w:rsidR="00EE38EF">
        <w:t>included in safety information.</w:t>
      </w:r>
    </w:p>
    <w:p w14:paraId="0508FC31" w14:textId="08CA46DF" w:rsidR="00EF6C3E" w:rsidRDefault="00E45F9D" w:rsidP="00265730">
      <w:pPr>
        <w:pStyle w:val="LDScheduleClause"/>
        <w:ind w:hanging="596"/>
        <w:rPr>
          <w:bCs/>
        </w:rPr>
      </w:pPr>
      <w:r>
        <w:rPr>
          <w:bCs/>
        </w:rPr>
        <w:tab/>
      </w:r>
      <w:r w:rsidR="002F4ABC">
        <w:rPr>
          <w:bCs/>
        </w:rPr>
        <w:t>2.3</w:t>
      </w:r>
      <w:r w:rsidR="00C117DF">
        <w:rPr>
          <w:bCs/>
        </w:rPr>
        <w:tab/>
        <w:t xml:space="preserve">This clause does not prevent an operator from using safety information for the purposes of taking </w:t>
      </w:r>
      <w:r w:rsidR="002F4ABC">
        <w:rPr>
          <w:bCs/>
        </w:rPr>
        <w:t xml:space="preserve">preventive, corrective or remedial </w:t>
      </w:r>
      <w:r w:rsidR="003525D8">
        <w:rPr>
          <w:bCs/>
        </w:rPr>
        <w:t xml:space="preserve">action </w:t>
      </w:r>
      <w:r w:rsidR="002F4ABC">
        <w:rPr>
          <w:bCs/>
        </w:rPr>
        <w:t xml:space="preserve">that is necessary to maintain or </w:t>
      </w:r>
      <w:r w:rsidR="00C117DF">
        <w:rPr>
          <w:bCs/>
        </w:rPr>
        <w:t>i</w:t>
      </w:r>
      <w:r w:rsidR="002F4ABC">
        <w:rPr>
          <w:bCs/>
        </w:rPr>
        <w:t>mprove safety</w:t>
      </w:r>
      <w:r w:rsidR="00E662B4">
        <w:rPr>
          <w:bCs/>
        </w:rPr>
        <w:t>.</w:t>
      </w:r>
    </w:p>
    <w:p w14:paraId="53FB12B5" w14:textId="20BA499D" w:rsidR="00BA4F9D" w:rsidRPr="00BA4F9D" w:rsidRDefault="0011453F" w:rsidP="0011453F">
      <w:pPr>
        <w:pStyle w:val="LDNote"/>
      </w:pPr>
      <w:r>
        <w:rPr>
          <w:i/>
          <w:iCs/>
        </w:rPr>
        <w:t>Note</w:t>
      </w:r>
      <w:r w:rsidR="00516D01">
        <w:rPr>
          <w:i/>
          <w:iCs/>
        </w:rPr>
        <w:t>   </w:t>
      </w:r>
      <w:r>
        <w:t xml:space="preserve">An example of the use </w:t>
      </w:r>
      <w:r w:rsidR="00DD32D5" w:rsidRPr="003D7C6D">
        <w:t xml:space="preserve">of safety information for these purposes is </w:t>
      </w:r>
      <w:r w:rsidR="00744513" w:rsidRPr="003D7C6D">
        <w:t xml:space="preserve">its use </w:t>
      </w:r>
      <w:r w:rsidR="00DD32D5" w:rsidRPr="003D7C6D">
        <w:t xml:space="preserve">by an operator for </w:t>
      </w:r>
      <w:r w:rsidR="00744513" w:rsidRPr="003D7C6D">
        <w:t xml:space="preserve">internal </w:t>
      </w:r>
      <w:r w:rsidR="00BA4F9D" w:rsidRPr="003D7C6D">
        <w:t>training purposes.</w:t>
      </w:r>
    </w:p>
    <w:p w14:paraId="5D2A61BC" w14:textId="3AD412BD" w:rsidR="001B6E2C" w:rsidRPr="001B6E2C" w:rsidRDefault="001B6E2C" w:rsidP="008424A6">
      <w:pPr>
        <w:pStyle w:val="LDScheduleClauseHead"/>
      </w:pPr>
      <w:r>
        <w:t>3</w:t>
      </w:r>
      <w:r>
        <w:tab/>
        <w:t>Principles of exception</w:t>
      </w:r>
    </w:p>
    <w:p w14:paraId="7823C040" w14:textId="076EABA3" w:rsidR="00772C46" w:rsidRPr="00865F54" w:rsidRDefault="00E45F9D" w:rsidP="00265730">
      <w:pPr>
        <w:pStyle w:val="LDScheduleClause"/>
        <w:ind w:hanging="596"/>
      </w:pPr>
      <w:r>
        <w:tab/>
      </w:r>
      <w:r>
        <w:tab/>
      </w:r>
      <w:r w:rsidR="006C73EF">
        <w:t>A</w:t>
      </w:r>
      <w:r w:rsidR="00772C46" w:rsidRPr="00865F54">
        <w:t xml:space="preserve">n operator </w:t>
      </w:r>
      <w:r w:rsidR="00B64948">
        <w:t xml:space="preserve">does not have to </w:t>
      </w:r>
      <w:r w:rsidR="003040B4">
        <w:t xml:space="preserve">comply with </w:t>
      </w:r>
      <w:r w:rsidR="006F4A7F">
        <w:t xml:space="preserve">a </w:t>
      </w:r>
      <w:r w:rsidR="00772C46" w:rsidRPr="00865F54">
        <w:t xml:space="preserve">principle of protection if the </w:t>
      </w:r>
      <w:r w:rsidR="006B5A51">
        <w:t xml:space="preserve">designated person </w:t>
      </w:r>
      <w:r w:rsidR="0083444D">
        <w:t xml:space="preserve">for principles of exception </w:t>
      </w:r>
      <w:r w:rsidR="00772C46" w:rsidRPr="00865F54">
        <w:t>determines, in accordance with procedures set out in the SMS</w:t>
      </w:r>
      <w:r w:rsidR="003040B4">
        <w:t xml:space="preserve"> of the operator</w:t>
      </w:r>
      <w:r w:rsidR="00772C46" w:rsidRPr="00865F54">
        <w:t>, that</w:t>
      </w:r>
      <w:r w:rsidR="001D7DB9">
        <w:t xml:space="preserve"> </w:t>
      </w:r>
      <w:r w:rsidR="003040B4">
        <w:t xml:space="preserve">at least 1 of </w:t>
      </w:r>
      <w:r w:rsidR="001D7DB9">
        <w:t xml:space="preserve">the following </w:t>
      </w:r>
      <w:r w:rsidR="008424A6" w:rsidRPr="008424A6">
        <w:t>principles of exception</w:t>
      </w:r>
      <w:r w:rsidR="008424A6">
        <w:rPr>
          <w:i/>
          <w:iCs/>
        </w:rPr>
        <w:t xml:space="preserve"> </w:t>
      </w:r>
      <w:r w:rsidR="001D7DB9" w:rsidRPr="008424A6">
        <w:t>appl</w:t>
      </w:r>
      <w:r w:rsidR="00E640B2">
        <w:t>ies</w:t>
      </w:r>
      <w:r w:rsidR="00BA4F9D">
        <w:t xml:space="preserve"> in relation to the principle of protection</w:t>
      </w:r>
      <w:r w:rsidR="00772C46" w:rsidRPr="00865F54">
        <w:t>:</w:t>
      </w:r>
    </w:p>
    <w:p w14:paraId="0E93403A" w14:textId="610E9006" w:rsidR="00772C46" w:rsidRPr="00865F54" w:rsidRDefault="00772C46" w:rsidP="00365704">
      <w:pPr>
        <w:pStyle w:val="LDP1a0"/>
      </w:pPr>
      <w:r w:rsidRPr="00865F54">
        <w:t>(a)</w:t>
      </w:r>
      <w:r w:rsidRPr="00865F54">
        <w:tab/>
        <w:t xml:space="preserve">there are facts and circumstances that </w:t>
      </w:r>
      <w:r w:rsidRPr="00840416">
        <w:t xml:space="preserve">reasonably </w:t>
      </w:r>
      <w:r w:rsidRPr="00865F54">
        <w:t xml:space="preserve">indicate that the occurrence or event </w:t>
      </w:r>
      <w:r w:rsidR="008945BD">
        <w:t xml:space="preserve">concerning which the safety information has been generated, captured, collected or held </w:t>
      </w:r>
      <w:r w:rsidRPr="00865F54">
        <w:t xml:space="preserve">is likely to have been caused by an </w:t>
      </w:r>
      <w:r w:rsidRPr="00865F54">
        <w:lastRenderedPageBreak/>
        <w:t>act or omission constituting gross negligence, recklessness, or wilful and deliberate misconduct;</w:t>
      </w:r>
    </w:p>
    <w:p w14:paraId="2705ACCA" w14:textId="71205CC8" w:rsidR="0083444D" w:rsidRDefault="00772C46" w:rsidP="003D32E6">
      <w:pPr>
        <w:pStyle w:val="LDP1a0"/>
        <w:rPr>
          <w:rStyle w:val="LDScheduleheadingChar"/>
          <w:rFonts w:ascii="Times New Roman" w:hAnsi="Times New Roman" w:cs="Times New Roman"/>
          <w:b w:val="0"/>
          <w:sz w:val="20"/>
        </w:rPr>
      </w:pPr>
      <w:r w:rsidRPr="00865F54">
        <w:t>(b)</w:t>
      </w:r>
      <w:r w:rsidRPr="00865F54">
        <w:tab/>
        <w:t xml:space="preserve">there are facts and circumstances that </w:t>
      </w:r>
      <w:r w:rsidRPr="00840416">
        <w:t xml:space="preserve">reasonably </w:t>
      </w:r>
      <w:r w:rsidRPr="00865F54">
        <w:t xml:space="preserve">indicate that the occurrence or event reflected in safety information is part of a pattern of repetitive conduct, </w:t>
      </w:r>
      <w:r w:rsidR="00563B5F">
        <w:t xml:space="preserve">concerning </w:t>
      </w:r>
      <w:r w:rsidRPr="00865F54">
        <w:t>acts or omissions involving the same or substantially similar conduct by the same person over a relevant period of time</w:t>
      </w:r>
      <w:r w:rsidR="003D32E6">
        <w:t>.</w:t>
      </w:r>
    </w:p>
    <w:p w14:paraId="6BCE6599" w14:textId="742E23B6" w:rsidR="00772C46" w:rsidRPr="00865F54" w:rsidRDefault="00772C46" w:rsidP="00093D37">
      <w:pPr>
        <w:pStyle w:val="LDScheduleClauseHead"/>
        <w:rPr>
          <w:b w:val="0"/>
        </w:rPr>
      </w:pPr>
      <w:r w:rsidRPr="00E45F9D">
        <w:rPr>
          <w:bCs/>
        </w:rPr>
        <w:t>4</w:t>
      </w:r>
      <w:r w:rsidRPr="00E45F9D">
        <w:rPr>
          <w:bCs/>
        </w:rPr>
        <w:tab/>
      </w:r>
      <w:r w:rsidR="00074145" w:rsidRPr="00093D37">
        <w:t>Action</w:t>
      </w:r>
      <w:r w:rsidR="00074145" w:rsidRPr="00093D37">
        <w:rPr>
          <w:bCs/>
        </w:rPr>
        <w:t xml:space="preserve"> taken </w:t>
      </w:r>
      <w:r w:rsidRPr="00093D37">
        <w:rPr>
          <w:bCs/>
        </w:rPr>
        <w:t xml:space="preserve">to </w:t>
      </w:r>
      <w:r w:rsidR="00CB32D2" w:rsidRPr="00093D37">
        <w:rPr>
          <w:bCs/>
        </w:rPr>
        <w:t xml:space="preserve">maintain or </w:t>
      </w:r>
      <w:r w:rsidRPr="00093D37">
        <w:rPr>
          <w:bCs/>
        </w:rPr>
        <w:t>improve aviation safety no</w:t>
      </w:r>
      <w:r w:rsidR="005A1BD3" w:rsidRPr="00093D37">
        <w:rPr>
          <w:bCs/>
        </w:rPr>
        <w:t xml:space="preserve">t </w:t>
      </w:r>
      <w:r w:rsidR="00E9650A" w:rsidRPr="00093D37">
        <w:rPr>
          <w:bCs/>
        </w:rPr>
        <w:t xml:space="preserve">disciplinary or </w:t>
      </w:r>
      <w:r w:rsidRPr="00093D37">
        <w:rPr>
          <w:bCs/>
        </w:rPr>
        <w:t>punitive</w:t>
      </w:r>
    </w:p>
    <w:p w14:paraId="681C7FE9" w14:textId="0AC2F498" w:rsidR="00772C46" w:rsidRPr="00865F54" w:rsidRDefault="00E45F9D" w:rsidP="00265730">
      <w:pPr>
        <w:pStyle w:val="LDScheduleClause"/>
        <w:ind w:hanging="596"/>
      </w:pPr>
      <w:r>
        <w:tab/>
      </w:r>
      <w:r>
        <w:tab/>
      </w:r>
      <w:r w:rsidR="00B93941">
        <w:t>For the purposes of clause 2, the use of safety information in support of a</w:t>
      </w:r>
      <w:r w:rsidR="006C73EF">
        <w:t xml:space="preserve">ction taken </w:t>
      </w:r>
      <w:r w:rsidR="00772C46" w:rsidRPr="00865F54">
        <w:t xml:space="preserve">by an operator in accordance with this Appendix and the </w:t>
      </w:r>
      <w:r w:rsidR="00103EF1">
        <w:t xml:space="preserve">related </w:t>
      </w:r>
      <w:r w:rsidR="00772C46" w:rsidRPr="00865F54">
        <w:t xml:space="preserve">provisions of this Order, for the purpose of maintaining or improving aviation safety, </w:t>
      </w:r>
      <w:r w:rsidR="004421B3">
        <w:t xml:space="preserve">is not </w:t>
      </w:r>
      <w:r w:rsidR="006C73EF">
        <w:t xml:space="preserve">to be regarded or characterised as being </w:t>
      </w:r>
      <w:r w:rsidR="004421B3">
        <w:t xml:space="preserve">for </w:t>
      </w:r>
      <w:r w:rsidR="00E9650A">
        <w:t xml:space="preserve">disciplinary or </w:t>
      </w:r>
      <w:r w:rsidR="00F9655F">
        <w:t>punitive</w:t>
      </w:r>
      <w:r w:rsidR="003C3CB3">
        <w:t xml:space="preserve"> </w:t>
      </w:r>
      <w:r w:rsidR="00EF6C3E">
        <w:t>purposes</w:t>
      </w:r>
      <w:r w:rsidR="00772C46" w:rsidRPr="00865F54">
        <w:t>.</w:t>
      </w:r>
    </w:p>
    <w:bookmarkEnd w:id="8"/>
    <w:bookmarkEnd w:id="9"/>
    <w:p w14:paraId="7E17782D" w14:textId="113FFC0A" w:rsidR="00A42AC1" w:rsidRDefault="00A42AC1" w:rsidP="00A42AC1">
      <w:pPr>
        <w:pStyle w:val="LDScheduleheading"/>
      </w:pPr>
      <w:r w:rsidRPr="00AF2292">
        <w:t xml:space="preserve">Schedule </w:t>
      </w:r>
      <w:r>
        <w:t>2</w:t>
      </w:r>
      <w:r w:rsidRPr="00AF2292">
        <w:tab/>
      </w:r>
      <w:r>
        <w:t>Civil Aviation Order 82.</w:t>
      </w:r>
      <w:r w:rsidR="001915B6">
        <w:t>5</w:t>
      </w:r>
    </w:p>
    <w:p w14:paraId="3F4CBAA6" w14:textId="0A162934" w:rsidR="009512D9" w:rsidRDefault="009512D9" w:rsidP="00A56E65">
      <w:pPr>
        <w:pStyle w:val="LDAmendHeading"/>
        <w:spacing w:before="200"/>
      </w:pPr>
      <w:r>
        <w:t>[</w:t>
      </w:r>
      <w:r w:rsidR="00A720A2">
        <w:t>1</w:t>
      </w:r>
      <w:r>
        <w:t>]</w:t>
      </w:r>
      <w:r>
        <w:tab/>
        <w:t>Subsection 1A</w:t>
      </w:r>
    </w:p>
    <w:p w14:paraId="7DA15608" w14:textId="77777777" w:rsidR="009512D9" w:rsidRDefault="009512D9" w:rsidP="009512D9">
      <w:pPr>
        <w:pStyle w:val="LDAmendInstruction"/>
      </w:pPr>
      <w:r>
        <w:t>substitute</w:t>
      </w:r>
    </w:p>
    <w:p w14:paraId="316E680B" w14:textId="77777777" w:rsidR="009512D9" w:rsidRDefault="009512D9" w:rsidP="009512D9">
      <w:pPr>
        <w:pStyle w:val="LDClauseHeading"/>
      </w:pPr>
      <w:r>
        <w:t>1</w:t>
      </w:r>
      <w:r>
        <w:tab/>
        <w:t>Name of instrument</w:t>
      </w:r>
    </w:p>
    <w:p w14:paraId="739A40A4" w14:textId="6C245C81" w:rsidR="009512D9" w:rsidRDefault="009512D9" w:rsidP="009512D9">
      <w:pPr>
        <w:pStyle w:val="LDClause"/>
        <w:ind w:hanging="737"/>
      </w:pPr>
      <w:r>
        <w:tab/>
      </w:r>
      <w:r w:rsidR="00791150">
        <w:t>1.1</w:t>
      </w:r>
      <w:r>
        <w:tab/>
        <w:t xml:space="preserve">This instrument is </w:t>
      </w:r>
      <w:r w:rsidRPr="00167E04">
        <w:rPr>
          <w:i/>
          <w:iCs/>
        </w:rPr>
        <w:t>Civil Aviation Order 82.</w:t>
      </w:r>
      <w:r>
        <w:rPr>
          <w:i/>
          <w:iCs/>
        </w:rPr>
        <w:t>5</w:t>
      </w:r>
      <w:r w:rsidRPr="00167E04">
        <w:rPr>
          <w:i/>
          <w:iCs/>
        </w:rPr>
        <w:t xml:space="preserve"> Instrument 2004</w:t>
      </w:r>
      <w:r>
        <w:t>.</w:t>
      </w:r>
    </w:p>
    <w:p w14:paraId="7FAEBAD3" w14:textId="36B69CB7" w:rsidR="009512D9" w:rsidRDefault="009512D9" w:rsidP="009512D9">
      <w:pPr>
        <w:pStyle w:val="LDClause"/>
        <w:ind w:hanging="737"/>
        <w:rPr>
          <w:i/>
          <w:iCs/>
        </w:rPr>
      </w:pPr>
      <w:r>
        <w:tab/>
      </w:r>
      <w:r w:rsidR="00791150">
        <w:t>1.2</w:t>
      </w:r>
      <w:r>
        <w:tab/>
        <w:t xml:space="preserve">This instrument may be cited as </w:t>
      </w:r>
      <w:r>
        <w:rPr>
          <w:i/>
          <w:iCs/>
        </w:rPr>
        <w:t>Civil Aviation Order 82.5.</w:t>
      </w:r>
    </w:p>
    <w:p w14:paraId="32D30713" w14:textId="6FAB23AD" w:rsidR="009512D9" w:rsidRDefault="009512D9" w:rsidP="009512D9">
      <w:pPr>
        <w:pStyle w:val="LDClause"/>
        <w:ind w:hanging="737"/>
      </w:pPr>
      <w:r>
        <w:tab/>
      </w:r>
      <w:r w:rsidR="00791150">
        <w:t>1.3</w:t>
      </w:r>
      <w:r>
        <w:tab/>
      </w:r>
      <w:r w:rsidRPr="00167E04">
        <w:t>A reference in an instrument to section 82.</w:t>
      </w:r>
      <w:r w:rsidR="001B5F61">
        <w:t>5 o</w:t>
      </w:r>
      <w:r w:rsidRPr="00167E04">
        <w:t>f the Civil Aviation Orders is a reference to this instrument.</w:t>
      </w:r>
    </w:p>
    <w:p w14:paraId="60EC2ED8" w14:textId="67BAD705" w:rsidR="00A720A2" w:rsidRDefault="0098761D" w:rsidP="00A56E65">
      <w:pPr>
        <w:pStyle w:val="LDAmendHeading"/>
        <w:spacing w:before="200"/>
      </w:pPr>
      <w:r>
        <w:t>[</w:t>
      </w:r>
      <w:r w:rsidR="00A720A2">
        <w:t>2</w:t>
      </w:r>
      <w:r>
        <w:t>]</w:t>
      </w:r>
      <w:r>
        <w:tab/>
        <w:t>S</w:t>
      </w:r>
      <w:r w:rsidR="002450B6">
        <w:t>ubs</w:t>
      </w:r>
      <w:r w:rsidR="00A720A2">
        <w:t>ection 1</w:t>
      </w:r>
    </w:p>
    <w:p w14:paraId="36A59D31" w14:textId="0DC8FC3A" w:rsidR="0098761D" w:rsidRDefault="00A720A2" w:rsidP="00A720A2">
      <w:pPr>
        <w:pStyle w:val="LDAmendInstruction"/>
      </w:pPr>
      <w:r>
        <w:t>substitute</w:t>
      </w:r>
    </w:p>
    <w:p w14:paraId="0D51E641" w14:textId="77777777" w:rsidR="00A720A2" w:rsidRDefault="00A720A2" w:rsidP="00A720A2">
      <w:pPr>
        <w:pStyle w:val="LDClauseHeading"/>
      </w:pPr>
      <w:r>
        <w:t>1A</w:t>
      </w:r>
      <w:r>
        <w:tab/>
        <w:t>Application of conditions</w:t>
      </w:r>
    </w:p>
    <w:p w14:paraId="19FB0D8E" w14:textId="72810440" w:rsidR="00A720A2" w:rsidRDefault="00A720A2" w:rsidP="00A720A2">
      <w:pPr>
        <w:pStyle w:val="LDClause"/>
      </w:pPr>
      <w:r>
        <w:tab/>
        <w:t>1A.1</w:t>
      </w:r>
      <w:r>
        <w:tab/>
        <w:t>This Order applies to certificates authorising regular public transport operations in high capacity aircraft.</w:t>
      </w:r>
    </w:p>
    <w:p w14:paraId="4F43AE11" w14:textId="0985B3A8" w:rsidR="00A720A2" w:rsidRDefault="00A720A2" w:rsidP="00A720A2">
      <w:pPr>
        <w:pStyle w:val="LDClause"/>
      </w:pPr>
      <w:r>
        <w:tab/>
        <w:t>1A.2</w:t>
      </w:r>
      <w:r>
        <w:tab/>
        <w:t>For the purposes of paragraph 28BA</w:t>
      </w:r>
      <w:r w:rsidR="001B5F61">
        <w:t> </w:t>
      </w:r>
      <w:r>
        <w:t>(1)</w:t>
      </w:r>
      <w:r w:rsidR="001B5F61">
        <w:t> </w:t>
      </w:r>
      <w:r>
        <w:t>(b) of the Act, each certificate authorising regular public transport operations in high capacity aircraft is subject to the condition that the obligations set out in this Order must be complied with.</w:t>
      </w:r>
    </w:p>
    <w:p w14:paraId="7279A5D4" w14:textId="77777777" w:rsidR="00A720A2" w:rsidRPr="00EC4A26" w:rsidRDefault="00A720A2" w:rsidP="00A720A2">
      <w:pPr>
        <w:pStyle w:val="LDClause"/>
        <w:rPr>
          <w:i/>
          <w:iCs/>
        </w:rPr>
      </w:pPr>
      <w:r>
        <w:tab/>
        <w:t>1A.3</w:t>
      </w:r>
      <w:r>
        <w:tab/>
        <w:t xml:space="preserve">The conditions and obligations set out in this Order are in addition to the conditions set out in </w:t>
      </w:r>
      <w:r>
        <w:rPr>
          <w:i/>
          <w:iCs/>
        </w:rPr>
        <w:t>Civil Aviation Order 82.0.</w:t>
      </w:r>
    </w:p>
    <w:p w14:paraId="3FDBA62F" w14:textId="77777777" w:rsidR="00A720A2" w:rsidRDefault="00A720A2" w:rsidP="00A720A2">
      <w:pPr>
        <w:pStyle w:val="LDClauseHeading"/>
      </w:pPr>
      <w:r w:rsidRPr="00BC55F9">
        <w:t>1</w:t>
      </w:r>
      <w:r>
        <w:t>B</w:t>
      </w:r>
      <w:r w:rsidRPr="00BC55F9">
        <w:tab/>
      </w:r>
      <w:r>
        <w:t>Interpretation</w:t>
      </w:r>
    </w:p>
    <w:p w14:paraId="68832FC4" w14:textId="47AC71F9" w:rsidR="00A720A2" w:rsidRPr="00791150" w:rsidRDefault="00A720A2" w:rsidP="00A720A2">
      <w:pPr>
        <w:pStyle w:val="LDNote"/>
      </w:pPr>
      <w:r>
        <w:rPr>
          <w:i/>
          <w:iCs/>
        </w:rPr>
        <w:t>Note   </w:t>
      </w:r>
      <w:r>
        <w:t xml:space="preserve">In this Order, certain terms and expressions have the same meaning as they have in the </w:t>
      </w:r>
      <w:r>
        <w:rPr>
          <w:i/>
          <w:iCs/>
        </w:rPr>
        <w:t xml:space="preserve">Civil Aviation Act 1988 </w:t>
      </w:r>
      <w:r>
        <w:t xml:space="preserve">and the regulations. These include </w:t>
      </w:r>
      <w:r>
        <w:rPr>
          <w:b/>
          <w:bCs/>
          <w:i/>
          <w:iCs/>
        </w:rPr>
        <w:t>Chicago Convention</w:t>
      </w:r>
      <w:r w:rsidRPr="00791150">
        <w:t xml:space="preserve">, </w:t>
      </w:r>
      <w:r w:rsidRPr="00FF6FA1">
        <w:rPr>
          <w:b/>
          <w:bCs/>
          <w:i/>
          <w:iCs/>
        </w:rPr>
        <w:t>ICAO</w:t>
      </w:r>
      <w:r>
        <w:rPr>
          <w:b/>
          <w:bCs/>
        </w:rPr>
        <w:t xml:space="preserve"> </w:t>
      </w:r>
      <w:r w:rsidRPr="00FF6FA1">
        <w:t>and</w:t>
      </w:r>
      <w:r>
        <w:rPr>
          <w:b/>
          <w:bCs/>
        </w:rPr>
        <w:t xml:space="preserve"> </w:t>
      </w:r>
      <w:r w:rsidRPr="00FF6FA1">
        <w:rPr>
          <w:b/>
          <w:bCs/>
          <w:i/>
          <w:iCs/>
        </w:rPr>
        <w:t>operator</w:t>
      </w:r>
      <w:r w:rsidRPr="00791150">
        <w:t>.</w:t>
      </w:r>
    </w:p>
    <w:p w14:paraId="0BCC521D" w14:textId="77777777" w:rsidR="00A720A2" w:rsidRDefault="00A720A2" w:rsidP="00A720A2">
      <w:pPr>
        <w:pStyle w:val="LDClause"/>
        <w:ind w:hanging="737"/>
      </w:pPr>
      <w:r>
        <w:tab/>
        <w:t>1B.1</w:t>
      </w:r>
      <w:r>
        <w:tab/>
        <w:t>In this Order:</w:t>
      </w:r>
    </w:p>
    <w:p w14:paraId="3876E931" w14:textId="77777777" w:rsidR="00A720A2" w:rsidRDefault="00A720A2" w:rsidP="00A720A2">
      <w:pPr>
        <w:pStyle w:val="LDdefinition"/>
      </w:pPr>
      <w:r w:rsidRPr="00353736">
        <w:rPr>
          <w:b/>
          <w:bCs/>
          <w:i/>
          <w:iCs/>
        </w:rPr>
        <w:t>Annex 19</w:t>
      </w:r>
      <w:r w:rsidRPr="001B5F61">
        <w:rPr>
          <w:i/>
          <w:iCs/>
        </w:rPr>
        <w:t xml:space="preserve"> </w:t>
      </w:r>
      <w:r>
        <w:t xml:space="preserve">means Annex 19, </w:t>
      </w:r>
      <w:r w:rsidRPr="00E95DB2">
        <w:rPr>
          <w:i/>
          <w:iCs/>
        </w:rPr>
        <w:t>Safety Management</w:t>
      </w:r>
      <w:r>
        <w:t>, to the Chicago Convention.</w:t>
      </w:r>
    </w:p>
    <w:p w14:paraId="44DCE1A7" w14:textId="77777777" w:rsidR="00A720A2" w:rsidRPr="001A4370" w:rsidRDefault="00A720A2" w:rsidP="00A720A2">
      <w:pPr>
        <w:pStyle w:val="LDdefinition"/>
      </w:pPr>
      <w:r>
        <w:rPr>
          <w:b/>
          <w:bCs/>
          <w:i/>
          <w:iCs/>
        </w:rPr>
        <w:t>approved safety management system</w:t>
      </w:r>
      <w:r w:rsidRPr="00207F2D">
        <w:rPr>
          <w:i/>
          <w:iCs/>
        </w:rPr>
        <w:t xml:space="preserve"> </w:t>
      </w:r>
      <w:r w:rsidRPr="00207F2D">
        <w:t>or</w:t>
      </w:r>
      <w:r>
        <w:rPr>
          <w:b/>
          <w:bCs/>
        </w:rPr>
        <w:t xml:space="preserve"> </w:t>
      </w:r>
      <w:r>
        <w:rPr>
          <w:b/>
          <w:bCs/>
          <w:i/>
          <w:iCs/>
        </w:rPr>
        <w:t>approved SMS</w:t>
      </w:r>
      <w:r w:rsidRPr="001B5F61">
        <w:t xml:space="preserve"> </w:t>
      </w:r>
      <w:r w:rsidRPr="00207F2D">
        <w:t>means a safety management system approved by CASA under this Order.</w:t>
      </w:r>
    </w:p>
    <w:p w14:paraId="68C9B03D" w14:textId="77777777" w:rsidR="00A720A2" w:rsidRDefault="00A720A2" w:rsidP="00A720A2">
      <w:pPr>
        <w:pStyle w:val="LDdefinition"/>
      </w:pPr>
      <w:r w:rsidRPr="00BC55F9">
        <w:rPr>
          <w:b/>
          <w:bCs/>
          <w:i/>
          <w:iCs/>
        </w:rPr>
        <w:t>CAAP</w:t>
      </w:r>
      <w:r>
        <w:t xml:space="preserve"> means Civil Aviation Advisory Publication.</w:t>
      </w:r>
    </w:p>
    <w:p w14:paraId="1C7AF592" w14:textId="73A4DA8F" w:rsidR="00A720A2" w:rsidRDefault="00A720A2" w:rsidP="00A720A2">
      <w:pPr>
        <w:pStyle w:val="LDdefinition"/>
        <w:rPr>
          <w:b/>
          <w:bCs/>
        </w:rPr>
      </w:pPr>
      <w:r w:rsidRPr="00D51DEF">
        <w:rPr>
          <w:b/>
          <w:bCs/>
          <w:i/>
          <w:iCs/>
        </w:rPr>
        <w:lastRenderedPageBreak/>
        <w:t>CAAP SMS package</w:t>
      </w:r>
      <w:r w:rsidRPr="001B5F61">
        <w:t xml:space="preserve"> </w:t>
      </w:r>
      <w:r w:rsidRPr="00D51DEF">
        <w:t>means the following CAAP</w:t>
      </w:r>
      <w:r w:rsidR="00B9263D">
        <w:t>s</w:t>
      </w:r>
      <w:r w:rsidRPr="00D51DEF">
        <w:t>:</w:t>
      </w:r>
    </w:p>
    <w:p w14:paraId="342B9A9C" w14:textId="753D297E" w:rsidR="00A720A2" w:rsidRDefault="00067086" w:rsidP="00067086">
      <w:pPr>
        <w:pStyle w:val="LDP1a0"/>
      </w:pPr>
      <w:r>
        <w:t>(a)</w:t>
      </w:r>
      <w:r>
        <w:tab/>
      </w:r>
      <w:r w:rsidR="00A720A2">
        <w:t>CAAP SMS-01</w:t>
      </w:r>
      <w:r w:rsidR="00791150">
        <w:t>,</w:t>
      </w:r>
      <w:r w:rsidR="00A720A2">
        <w:t xml:space="preserve"> </w:t>
      </w:r>
      <w:r w:rsidR="00A720A2" w:rsidRPr="00D36E94">
        <w:rPr>
          <w:i/>
          <w:iCs/>
        </w:rPr>
        <w:t>Safety Management Systems for Regular Public Transport Operations</w:t>
      </w:r>
      <w:r w:rsidR="00A720A2">
        <w:t>, as it exists from time to time;</w:t>
      </w:r>
    </w:p>
    <w:p w14:paraId="07D731D6" w14:textId="03E7F8B7" w:rsidR="00A720A2" w:rsidRPr="00363F94" w:rsidRDefault="00A720A2" w:rsidP="00572EFC">
      <w:pPr>
        <w:pStyle w:val="LDNote"/>
        <w:ind w:left="1191"/>
      </w:pPr>
      <w:r>
        <w:rPr>
          <w:i/>
          <w:iCs/>
        </w:rPr>
        <w:t>Note   </w:t>
      </w:r>
      <w:r>
        <w:t xml:space="preserve">The </w:t>
      </w:r>
      <w:r w:rsidR="00B9263D">
        <w:t xml:space="preserve">latest </w:t>
      </w:r>
      <w:r>
        <w:t xml:space="preserve">version of this CAAP </w:t>
      </w:r>
      <w:r w:rsidR="00B9263D">
        <w:t xml:space="preserve">as at the time </w:t>
      </w:r>
      <w:r w:rsidR="00B9263D">
        <w:rPr>
          <w:i/>
          <w:iCs/>
        </w:rPr>
        <w:t>Civil Aviation Order</w:t>
      </w:r>
      <w:r w:rsidR="00791150">
        <w:rPr>
          <w:i/>
          <w:iCs/>
        </w:rPr>
        <w:t>s 82.3 and 82.5</w:t>
      </w:r>
      <w:r w:rsidR="00B9263D">
        <w:rPr>
          <w:i/>
          <w:iCs/>
        </w:rPr>
        <w:t xml:space="preserve"> Amendment Instrument 2020 (No. 1) </w:t>
      </w:r>
      <w:r w:rsidR="00B9263D">
        <w:t xml:space="preserve">commenced </w:t>
      </w:r>
      <w:r>
        <w:t>is CAAP SMS-01 v1.1, dated October</w:t>
      </w:r>
      <w:r w:rsidR="00791150">
        <w:t> </w:t>
      </w:r>
      <w:r>
        <w:t>2018.</w:t>
      </w:r>
    </w:p>
    <w:p w14:paraId="659F8614" w14:textId="466DBCA3" w:rsidR="00A720A2" w:rsidRDefault="00067086" w:rsidP="00067086">
      <w:pPr>
        <w:pStyle w:val="LDP1a"/>
      </w:pPr>
      <w:r>
        <w:t>(b)</w:t>
      </w:r>
      <w:r>
        <w:tab/>
      </w:r>
      <w:r w:rsidR="00A720A2" w:rsidRPr="00BB275F">
        <w:t>CAAP SMS-2(0)</w:t>
      </w:r>
      <w:r w:rsidR="00791150">
        <w:t>,</w:t>
      </w:r>
      <w:r w:rsidR="00A720A2">
        <w:t xml:space="preserve"> </w:t>
      </w:r>
      <w:r w:rsidR="00A720A2" w:rsidRPr="00D36E94">
        <w:rPr>
          <w:i/>
          <w:iCs/>
        </w:rPr>
        <w:t>Integration of Human Factors (HF) into Safety Management Systems (SMS)</w:t>
      </w:r>
      <w:r w:rsidR="00A720A2">
        <w:t>, as it exists from time to time;</w:t>
      </w:r>
    </w:p>
    <w:p w14:paraId="33E794F8" w14:textId="58F69C64" w:rsidR="00A720A2" w:rsidRPr="004825BD" w:rsidRDefault="00A720A2" w:rsidP="00572EFC">
      <w:pPr>
        <w:pStyle w:val="LDNote"/>
        <w:ind w:left="1191"/>
      </w:pPr>
      <w:r>
        <w:rPr>
          <w:i/>
          <w:iCs/>
        </w:rPr>
        <w:t>Note   </w:t>
      </w:r>
      <w:r>
        <w:t xml:space="preserve">The </w:t>
      </w:r>
      <w:r w:rsidR="00B9263D">
        <w:t xml:space="preserve">latest </w:t>
      </w:r>
      <w:r>
        <w:t xml:space="preserve">version of this CAAP </w:t>
      </w:r>
      <w:r w:rsidR="00B9263D">
        <w:t xml:space="preserve">as </w:t>
      </w:r>
      <w:r>
        <w:t xml:space="preserve">at the time </w:t>
      </w:r>
      <w:r w:rsidR="00B9263D">
        <w:rPr>
          <w:i/>
          <w:iCs/>
        </w:rPr>
        <w:t>Civil Aviation Order</w:t>
      </w:r>
      <w:r w:rsidR="00791150">
        <w:rPr>
          <w:i/>
          <w:iCs/>
        </w:rPr>
        <w:t>s</w:t>
      </w:r>
      <w:r w:rsidR="00B9263D">
        <w:rPr>
          <w:i/>
          <w:iCs/>
        </w:rPr>
        <w:t xml:space="preserve"> 82.3 and 82.5 Amendment Instrument 2020 (No. 1) </w:t>
      </w:r>
      <w:r>
        <w:t>commence</w:t>
      </w:r>
      <w:r w:rsidR="00B9263D">
        <w:t>d</w:t>
      </w:r>
      <w:r>
        <w:t xml:space="preserve"> is CAAP SMS-2(0)</w:t>
      </w:r>
      <w:r w:rsidR="00791150">
        <w:t>,</w:t>
      </w:r>
      <w:r>
        <w:t xml:space="preserve"> dated January 2009.</w:t>
      </w:r>
    </w:p>
    <w:p w14:paraId="564AB08E" w14:textId="7AEA8869" w:rsidR="00A720A2" w:rsidRDefault="00067086" w:rsidP="00067086">
      <w:pPr>
        <w:pStyle w:val="LDP1a0"/>
      </w:pPr>
      <w:r>
        <w:t>(c)</w:t>
      </w:r>
      <w:r>
        <w:tab/>
      </w:r>
      <w:r w:rsidR="00A720A2">
        <w:t>CAAP SMS-3(1)</w:t>
      </w:r>
      <w:r w:rsidR="00791150">
        <w:t>,</w:t>
      </w:r>
      <w:r w:rsidR="00A720A2">
        <w:t xml:space="preserve"> </w:t>
      </w:r>
      <w:r w:rsidR="00A720A2" w:rsidRPr="00D36E94">
        <w:rPr>
          <w:i/>
          <w:iCs/>
        </w:rPr>
        <w:t>Non-Technical Skills Training for Regular Public Transport Operations</w:t>
      </w:r>
      <w:r w:rsidR="00A720A2">
        <w:t>, as it exists from time to time</w:t>
      </w:r>
      <w:r w:rsidR="00A720A2">
        <w:rPr>
          <w:i/>
          <w:iCs/>
        </w:rPr>
        <w:t>.</w:t>
      </w:r>
    </w:p>
    <w:p w14:paraId="0A6415D9" w14:textId="07DA8E16" w:rsidR="00A720A2" w:rsidRDefault="00A720A2" w:rsidP="00572EFC">
      <w:pPr>
        <w:pStyle w:val="LDNote"/>
        <w:ind w:left="1191"/>
      </w:pPr>
      <w:r>
        <w:rPr>
          <w:i/>
          <w:iCs/>
        </w:rPr>
        <w:t>Note   </w:t>
      </w:r>
      <w:r>
        <w:t xml:space="preserve">The </w:t>
      </w:r>
      <w:r w:rsidR="00B9263D">
        <w:t xml:space="preserve">latest </w:t>
      </w:r>
      <w:r>
        <w:t xml:space="preserve">version of this CAAP </w:t>
      </w:r>
      <w:r w:rsidR="00B9263D">
        <w:t>as</w:t>
      </w:r>
      <w:r>
        <w:t xml:space="preserve"> at the time </w:t>
      </w:r>
      <w:r w:rsidR="00B9263D">
        <w:rPr>
          <w:i/>
          <w:iCs/>
        </w:rPr>
        <w:t>Civil Aviation Order</w:t>
      </w:r>
      <w:r w:rsidR="00791150">
        <w:rPr>
          <w:i/>
          <w:iCs/>
        </w:rPr>
        <w:t>s</w:t>
      </w:r>
      <w:r w:rsidR="00B9263D">
        <w:rPr>
          <w:i/>
          <w:iCs/>
        </w:rPr>
        <w:t xml:space="preserve"> 82.3 and 82.5 Amendment Instrument 2020 (No. 1) </w:t>
      </w:r>
      <w:r w:rsidR="00B9263D">
        <w:t>commenced</w:t>
      </w:r>
      <w:r>
        <w:t xml:space="preserve"> is CAAP SMS-3(1), dated April 2011.</w:t>
      </w:r>
    </w:p>
    <w:p w14:paraId="0A518035" w14:textId="77777777" w:rsidR="0097267A" w:rsidRDefault="0097267A" w:rsidP="0097267A">
      <w:pPr>
        <w:pStyle w:val="LDdefinition"/>
      </w:pPr>
      <w:r w:rsidRPr="00E7778B">
        <w:rPr>
          <w:b/>
          <w:bCs/>
          <w:i/>
          <w:iCs/>
        </w:rPr>
        <w:t>corrective action</w:t>
      </w:r>
      <w:r w:rsidRPr="001B5F61">
        <w:t xml:space="preserve"> </w:t>
      </w:r>
      <w:r w:rsidRPr="00E7778B">
        <w:t>means action</w:t>
      </w:r>
      <w:r>
        <w:t>, the purpose of which is not punitive:</w:t>
      </w:r>
    </w:p>
    <w:p w14:paraId="73B02AB9" w14:textId="55FC54AA" w:rsidR="0097267A" w:rsidRDefault="00A30700" w:rsidP="00C44D13">
      <w:pPr>
        <w:pStyle w:val="LDP1a0"/>
      </w:pPr>
      <w:r>
        <w:t>(a)</w:t>
      </w:r>
      <w:r>
        <w:tab/>
      </w:r>
      <w:r w:rsidR="0097267A" w:rsidRPr="00D2550B">
        <w:t xml:space="preserve">that is taken to address </w:t>
      </w:r>
      <w:r w:rsidR="0097267A">
        <w:t xml:space="preserve">particular </w:t>
      </w:r>
      <w:r w:rsidR="0097267A" w:rsidRPr="00D2550B">
        <w:t>safety</w:t>
      </w:r>
      <w:r w:rsidR="00A20AC8">
        <w:t>-</w:t>
      </w:r>
      <w:r w:rsidR="0097267A" w:rsidRPr="00D2550B">
        <w:t>related shortcomings or deficiencies such as an authorisation holder who is unable or unwilling to demonstrate compliance</w:t>
      </w:r>
      <w:r w:rsidR="0097267A" w:rsidRPr="00D2550B">
        <w:rPr>
          <w:sz w:val="18"/>
          <w:szCs w:val="18"/>
        </w:rPr>
        <w:t xml:space="preserve"> </w:t>
      </w:r>
      <w:r w:rsidR="0097267A" w:rsidRPr="00D2550B">
        <w:t>with applicable safety or competency standards; and</w:t>
      </w:r>
    </w:p>
    <w:p w14:paraId="4863E142" w14:textId="3343C0A4" w:rsidR="0097267A" w:rsidRPr="0092306D" w:rsidRDefault="00A30700" w:rsidP="00C44D13">
      <w:pPr>
        <w:pStyle w:val="LDP1a0"/>
      </w:pPr>
      <w:r>
        <w:t>(b)</w:t>
      </w:r>
      <w:r>
        <w:tab/>
      </w:r>
      <w:r w:rsidR="0097267A" w:rsidRPr="00D2550B">
        <w:t xml:space="preserve">that </w:t>
      </w:r>
      <w:r w:rsidR="0097267A" w:rsidRPr="0092306D">
        <w:rPr>
          <w:iCs/>
        </w:rPr>
        <w:t>may involve</w:t>
      </w:r>
      <w:r w:rsidR="00F16893">
        <w:t xml:space="preserve"> </w:t>
      </w:r>
      <w:r w:rsidR="0097267A" w:rsidRPr="0092306D">
        <w:rPr>
          <w:iCs/>
        </w:rPr>
        <w:t xml:space="preserve">restricting, </w:t>
      </w:r>
      <w:r w:rsidR="00644BB8">
        <w:rPr>
          <w:iCs/>
        </w:rPr>
        <w:t xml:space="preserve">limiting, </w:t>
      </w:r>
      <w:r w:rsidR="00F16893">
        <w:rPr>
          <w:iCs/>
        </w:rPr>
        <w:t>conditioning or</w:t>
      </w:r>
      <w:r w:rsidR="0097267A">
        <w:rPr>
          <w:iCs/>
        </w:rPr>
        <w:t xml:space="preserve"> </w:t>
      </w:r>
      <w:r w:rsidR="0097267A" w:rsidRPr="0092306D">
        <w:rPr>
          <w:iCs/>
        </w:rPr>
        <w:t xml:space="preserve">suspending the </w:t>
      </w:r>
      <w:r w:rsidR="00F16893">
        <w:rPr>
          <w:iCs/>
        </w:rPr>
        <w:t xml:space="preserve">ability of </w:t>
      </w:r>
      <w:r w:rsidR="0097267A" w:rsidRPr="0092306D">
        <w:rPr>
          <w:iCs/>
        </w:rPr>
        <w:t>an authorisation holder to exercise the privileges of a civil aviation authorisation</w:t>
      </w:r>
      <w:r w:rsidR="0097267A">
        <w:t>.</w:t>
      </w:r>
    </w:p>
    <w:p w14:paraId="3AC58A1A" w14:textId="4468520E" w:rsidR="0097267A" w:rsidRPr="00E858E3" w:rsidRDefault="0097267A" w:rsidP="0097267A">
      <w:pPr>
        <w:pStyle w:val="LDNote"/>
      </w:pPr>
      <w:r>
        <w:rPr>
          <w:i/>
        </w:rPr>
        <w:t>Note   </w:t>
      </w:r>
      <w:r>
        <w:rPr>
          <w:iCs/>
        </w:rPr>
        <w:t>Examples of c</w:t>
      </w:r>
      <w:r>
        <w:t>orrective action are requiring an individual authorisation holder to undertake training</w:t>
      </w:r>
      <w:r w:rsidR="00F90B8D">
        <w:t>,</w:t>
      </w:r>
      <w:r>
        <w:t xml:space="preserve"> and the introduction of changed processes or procedures by an organisation that holds an authorisation.</w:t>
      </w:r>
    </w:p>
    <w:p w14:paraId="732C36B1" w14:textId="3D48E49E" w:rsidR="00A720A2" w:rsidRDefault="00A720A2" w:rsidP="00791150">
      <w:pPr>
        <w:pStyle w:val="LDdefinition"/>
        <w:ind w:right="113"/>
      </w:pPr>
      <w:r>
        <w:rPr>
          <w:b/>
          <w:bCs/>
          <w:i/>
          <w:iCs/>
        </w:rPr>
        <w:t>designated person for principles of exception</w:t>
      </w:r>
      <w:r w:rsidRPr="001B5F61">
        <w:t xml:space="preserve"> </w:t>
      </w:r>
      <w:r w:rsidRPr="00481451">
        <w:t>means the pers</w:t>
      </w:r>
      <w:r>
        <w:t>o</w:t>
      </w:r>
      <w:r w:rsidRPr="00481451">
        <w:t>n designated in</w:t>
      </w:r>
      <w:r w:rsidR="00371748">
        <w:t> </w:t>
      </w:r>
      <w:r w:rsidRPr="00481451">
        <w:t xml:space="preserve">the SMS of an operator to perform the function mentioned in </w:t>
      </w:r>
      <w:r w:rsidR="00791150">
        <w:t>sub</w:t>
      </w:r>
      <w:r w:rsidRPr="00481451">
        <w:t>paragraph</w:t>
      </w:r>
      <w:r w:rsidR="00791150">
        <w:t> </w:t>
      </w:r>
      <w:r>
        <w:t>2</w:t>
      </w:r>
      <w:r w:rsidRPr="00481451">
        <w:t>A.2</w:t>
      </w:r>
      <w:r>
        <w:t> </w:t>
      </w:r>
      <w:r w:rsidRPr="00481451">
        <w:t>(h)</w:t>
      </w:r>
      <w:r>
        <w:t xml:space="preserve"> for the operator</w:t>
      </w:r>
      <w:r w:rsidRPr="00481451">
        <w:t>.</w:t>
      </w:r>
    </w:p>
    <w:p w14:paraId="023B0689" w14:textId="77777777" w:rsidR="00A720A2" w:rsidRPr="00FD4B15" w:rsidRDefault="00A720A2" w:rsidP="005819DD">
      <w:pPr>
        <w:pStyle w:val="LDdefinition"/>
        <w:ind w:right="-568"/>
      </w:pPr>
      <w:r w:rsidRPr="00FD4B15">
        <w:rPr>
          <w:b/>
          <w:bCs/>
          <w:i/>
          <w:iCs/>
        </w:rPr>
        <w:t>FDAP</w:t>
      </w:r>
      <w:r>
        <w:rPr>
          <w:i/>
          <w:iCs/>
        </w:rPr>
        <w:t xml:space="preserve"> </w:t>
      </w:r>
      <w:r>
        <w:t>means a flight data analysis program that complies with paragraph 2A.3.</w:t>
      </w:r>
    </w:p>
    <w:p w14:paraId="2D766E58" w14:textId="77777777" w:rsidR="00A720A2" w:rsidRDefault="00A720A2" w:rsidP="00A720A2">
      <w:pPr>
        <w:pStyle w:val="LDdefinition"/>
      </w:pPr>
      <w:r>
        <w:rPr>
          <w:b/>
          <w:i/>
        </w:rPr>
        <w:t>human factors</w:t>
      </w:r>
      <w:r w:rsidRPr="00371748">
        <w:rPr>
          <w:bCs/>
          <w:iCs/>
        </w:rPr>
        <w:t xml:space="preserve"> </w:t>
      </w:r>
      <w:r>
        <w:t xml:space="preserve">or </w:t>
      </w:r>
      <w:r>
        <w:rPr>
          <w:b/>
          <w:i/>
        </w:rPr>
        <w:t>HF</w:t>
      </w:r>
      <w:r w:rsidRPr="001B5F61">
        <w:rPr>
          <w:bCs/>
          <w:iCs/>
        </w:rPr>
        <w:t xml:space="preserve"> </w:t>
      </w:r>
      <w:r>
        <w:t>means the minimisation of human error and its consequences by optimising the relationships within systems between people, activities and equipment.</w:t>
      </w:r>
    </w:p>
    <w:p w14:paraId="3373DEC5" w14:textId="30774D9A" w:rsidR="00A720A2" w:rsidRPr="003860EB" w:rsidRDefault="00A720A2" w:rsidP="00A720A2">
      <w:pPr>
        <w:pStyle w:val="LDdefinition"/>
      </w:pPr>
      <w:r>
        <w:rPr>
          <w:b/>
          <w:bCs/>
          <w:i/>
          <w:iCs/>
        </w:rPr>
        <w:t xml:space="preserve">ICAO </w:t>
      </w:r>
      <w:r w:rsidRPr="007830C6">
        <w:rPr>
          <w:b/>
          <w:bCs/>
          <w:i/>
          <w:iCs/>
        </w:rPr>
        <w:t>Safety Management Manual</w:t>
      </w:r>
      <w:r>
        <w:t xml:space="preserve"> means the </w:t>
      </w:r>
      <w:r w:rsidRPr="00BB275F">
        <w:t>latest edition of the document</w:t>
      </w:r>
      <w:r>
        <w:t xml:space="preserve"> </w:t>
      </w:r>
      <w:r>
        <w:rPr>
          <w:i/>
          <w:iCs/>
        </w:rPr>
        <w:t>S</w:t>
      </w:r>
      <w:r w:rsidRPr="00E95DB2">
        <w:rPr>
          <w:i/>
          <w:iCs/>
        </w:rPr>
        <w:t xml:space="preserve">afety </w:t>
      </w:r>
      <w:r w:rsidRPr="003860EB">
        <w:rPr>
          <w:i/>
          <w:iCs/>
        </w:rPr>
        <w:t>Management Manual</w:t>
      </w:r>
      <w:r w:rsidRPr="003860EB">
        <w:t>, ICAO Doc 9859, published by ICAO.</w:t>
      </w:r>
    </w:p>
    <w:p w14:paraId="7F35E9E7" w14:textId="4FA10952" w:rsidR="00A720A2" w:rsidRPr="00043262" w:rsidRDefault="00A720A2" w:rsidP="00A720A2">
      <w:pPr>
        <w:pStyle w:val="LDNote"/>
      </w:pPr>
      <w:r w:rsidRPr="003860EB">
        <w:rPr>
          <w:i/>
          <w:iCs/>
        </w:rPr>
        <w:t>Note</w:t>
      </w:r>
      <w:r w:rsidR="00CF24B6">
        <w:t>   </w:t>
      </w:r>
      <w:r w:rsidRPr="003860EB">
        <w:t xml:space="preserve">At the time </w:t>
      </w:r>
      <w:r w:rsidRPr="003860EB">
        <w:rPr>
          <w:i/>
          <w:iCs/>
        </w:rPr>
        <w:t xml:space="preserve">Civil Aviation Orders </w:t>
      </w:r>
      <w:r w:rsidR="005819DD">
        <w:rPr>
          <w:i/>
          <w:iCs/>
        </w:rPr>
        <w:t xml:space="preserve">82.3 and 82.5 </w:t>
      </w:r>
      <w:r w:rsidRPr="003860EB">
        <w:rPr>
          <w:i/>
          <w:iCs/>
        </w:rPr>
        <w:t xml:space="preserve">Amendment Instrument 2020 (No. 1) </w:t>
      </w:r>
      <w:r w:rsidRPr="003860EB">
        <w:t>commenced,</w:t>
      </w:r>
      <w:r w:rsidRPr="003860EB">
        <w:rPr>
          <w:i/>
          <w:iCs/>
        </w:rPr>
        <w:t xml:space="preserve"> </w:t>
      </w:r>
      <w:r w:rsidRPr="003860EB">
        <w:t xml:space="preserve">the latest edition of the </w:t>
      </w:r>
      <w:r>
        <w:t xml:space="preserve">ICAO </w:t>
      </w:r>
      <w:r w:rsidRPr="003860EB">
        <w:t>Safety Management Manual is the 4</w:t>
      </w:r>
      <w:r w:rsidRPr="003860EB">
        <w:rPr>
          <w:vertAlign w:val="superscript"/>
        </w:rPr>
        <w:t>th</w:t>
      </w:r>
      <w:r w:rsidRPr="003860EB">
        <w:t xml:space="preserve"> edition.</w:t>
      </w:r>
    </w:p>
    <w:p w14:paraId="525B47EA" w14:textId="2A76F501" w:rsidR="00A720A2" w:rsidRDefault="00A720A2" w:rsidP="00A720A2">
      <w:pPr>
        <w:pStyle w:val="LDdefinition"/>
      </w:pPr>
      <w:r>
        <w:rPr>
          <w:b/>
          <w:i/>
        </w:rPr>
        <w:t>non</w:t>
      </w:r>
      <w:r w:rsidR="005819DD">
        <w:rPr>
          <w:b/>
          <w:i/>
        </w:rPr>
        <w:t>-</w:t>
      </w:r>
      <w:r>
        <w:rPr>
          <w:b/>
          <w:i/>
        </w:rPr>
        <w:t>technical skills</w:t>
      </w:r>
      <w:r w:rsidRPr="001B5F61">
        <w:rPr>
          <w:bCs/>
          <w:iCs/>
        </w:rPr>
        <w:t xml:space="preserve"> </w:t>
      </w:r>
      <w:r>
        <w:t>means specific human competencies, including critical decision making, team communication, situational awareness and workload management, which may minimise human error in aviation.</w:t>
      </w:r>
    </w:p>
    <w:p w14:paraId="68045671" w14:textId="77777777" w:rsidR="0097267A" w:rsidRDefault="0097267A" w:rsidP="0097267A">
      <w:pPr>
        <w:pStyle w:val="LDdefinition"/>
        <w:rPr>
          <w:bCs/>
          <w:iCs/>
        </w:rPr>
      </w:pPr>
      <w:r w:rsidRPr="00BC3D64">
        <w:rPr>
          <w:b/>
          <w:i/>
        </w:rPr>
        <w:t>preventive action</w:t>
      </w:r>
      <w:r>
        <w:rPr>
          <w:bCs/>
          <w:iCs/>
        </w:rPr>
        <w:t xml:space="preserve"> means action, the purpose of which is not punitive:</w:t>
      </w:r>
    </w:p>
    <w:p w14:paraId="09751F65" w14:textId="7AFC1315" w:rsidR="0097267A" w:rsidRDefault="00CF24B6" w:rsidP="00CF24B6">
      <w:pPr>
        <w:pStyle w:val="LDP1a0"/>
      </w:pPr>
      <w:r>
        <w:t>(a)</w:t>
      </w:r>
      <w:r>
        <w:tab/>
      </w:r>
      <w:r w:rsidR="0097267A">
        <w:t>that is taken to prevent the occurrence or recurrence of an event or a hazard that poses a risk to safety; and</w:t>
      </w:r>
    </w:p>
    <w:p w14:paraId="6D422035" w14:textId="66170614" w:rsidR="0097267A" w:rsidRDefault="00CF24B6" w:rsidP="00CF24B6">
      <w:pPr>
        <w:pStyle w:val="LDP1a0"/>
      </w:pPr>
      <w:r>
        <w:t>(b)</w:t>
      </w:r>
      <w:r>
        <w:tab/>
      </w:r>
      <w:r w:rsidR="0097267A">
        <w:t>that may</w:t>
      </w:r>
      <w:r w:rsidR="00F16893">
        <w:t xml:space="preserve"> </w:t>
      </w:r>
      <w:r w:rsidR="0097267A">
        <w:t xml:space="preserve">involve restricting, limiting, </w:t>
      </w:r>
      <w:r w:rsidR="00F16893">
        <w:t xml:space="preserve">conditioning or </w:t>
      </w:r>
      <w:r w:rsidR="0097267A">
        <w:t xml:space="preserve">suspending the </w:t>
      </w:r>
      <w:r w:rsidR="00F16893">
        <w:t xml:space="preserve">ability of </w:t>
      </w:r>
      <w:r w:rsidR="0097267A">
        <w:t>an authorisation holder to exercise the privileges of a civil aviation authorisation.</w:t>
      </w:r>
    </w:p>
    <w:p w14:paraId="1CDA8C24" w14:textId="7120B820" w:rsidR="0097267A" w:rsidRPr="00BC3D64" w:rsidRDefault="0097267A" w:rsidP="0097267A">
      <w:pPr>
        <w:pStyle w:val="LDNote"/>
      </w:pPr>
      <w:r>
        <w:rPr>
          <w:i/>
        </w:rPr>
        <w:t>Note   </w:t>
      </w:r>
      <w:r>
        <w:rPr>
          <w:iCs/>
        </w:rPr>
        <w:t xml:space="preserve">Examples of preventive </w:t>
      </w:r>
      <w:r>
        <w:t>action are requiring an individual authorisation holder to undertake training</w:t>
      </w:r>
      <w:r w:rsidR="00F90B8D">
        <w:t>,</w:t>
      </w:r>
      <w:r>
        <w:t xml:space="preserve"> and the introduction of changed processes or procedures by an organisation that holds an authorisation.</w:t>
      </w:r>
    </w:p>
    <w:p w14:paraId="20C87C17" w14:textId="00E3496F" w:rsidR="00A720A2" w:rsidRDefault="00A720A2" w:rsidP="00A720A2">
      <w:pPr>
        <w:pStyle w:val="LDdefinition"/>
        <w:rPr>
          <w:bCs/>
          <w:iCs/>
        </w:rPr>
      </w:pPr>
      <w:r w:rsidRPr="008424A6">
        <w:rPr>
          <w:b/>
          <w:i/>
        </w:rPr>
        <w:lastRenderedPageBreak/>
        <w:t>principle of exception</w:t>
      </w:r>
      <w:r>
        <w:rPr>
          <w:bCs/>
          <w:iCs/>
        </w:rPr>
        <w:t xml:space="preserve"> means paragraph 3</w:t>
      </w:r>
      <w:r w:rsidR="00C44D13">
        <w:rPr>
          <w:bCs/>
          <w:iCs/>
        </w:rPr>
        <w:t> </w:t>
      </w:r>
      <w:r>
        <w:rPr>
          <w:bCs/>
          <w:iCs/>
        </w:rPr>
        <w:t>(a), (b) or (c) of Appendix 1A.</w:t>
      </w:r>
    </w:p>
    <w:p w14:paraId="464D3A13" w14:textId="1D25293D" w:rsidR="00A720A2" w:rsidRDefault="00A720A2" w:rsidP="00A720A2">
      <w:pPr>
        <w:pStyle w:val="LDdefinition"/>
        <w:rPr>
          <w:bCs/>
          <w:iCs/>
        </w:rPr>
      </w:pPr>
      <w:r>
        <w:rPr>
          <w:b/>
          <w:i/>
        </w:rPr>
        <w:t>principle of protection</w:t>
      </w:r>
      <w:r w:rsidRPr="001B5F61">
        <w:rPr>
          <w:bCs/>
          <w:iCs/>
        </w:rPr>
        <w:t xml:space="preserve"> </w:t>
      </w:r>
      <w:r>
        <w:rPr>
          <w:bCs/>
          <w:iCs/>
        </w:rPr>
        <w:t xml:space="preserve">means paragraph </w:t>
      </w:r>
      <w:r w:rsidRPr="00412B51">
        <w:rPr>
          <w:bCs/>
          <w:iCs/>
        </w:rPr>
        <w:t>2.2</w:t>
      </w:r>
      <w:r w:rsidR="00C44D13">
        <w:rPr>
          <w:bCs/>
          <w:iCs/>
        </w:rPr>
        <w:t> </w:t>
      </w:r>
      <w:r w:rsidRPr="00412B51">
        <w:rPr>
          <w:bCs/>
          <w:iCs/>
        </w:rPr>
        <w:t>(a) or 2.2</w:t>
      </w:r>
      <w:r w:rsidR="00C44D13">
        <w:rPr>
          <w:bCs/>
          <w:iCs/>
        </w:rPr>
        <w:t> </w:t>
      </w:r>
      <w:r w:rsidRPr="00412B51">
        <w:rPr>
          <w:bCs/>
          <w:iCs/>
        </w:rPr>
        <w:t>(b)</w:t>
      </w:r>
      <w:r>
        <w:rPr>
          <w:bCs/>
          <w:iCs/>
        </w:rPr>
        <w:t xml:space="preserve"> of Appendix 1A</w:t>
      </w:r>
      <w:r w:rsidRPr="00412B51">
        <w:rPr>
          <w:bCs/>
          <w:iCs/>
        </w:rPr>
        <w:t>.</w:t>
      </w:r>
    </w:p>
    <w:p w14:paraId="5E1B0F19" w14:textId="77777777" w:rsidR="005A29CF" w:rsidRPr="00D2550B" w:rsidRDefault="005A29CF" w:rsidP="005A29CF">
      <w:pPr>
        <w:pStyle w:val="LDdefinition"/>
        <w:rPr>
          <w:bCs/>
          <w:iCs/>
        </w:rPr>
      </w:pPr>
      <w:r w:rsidRPr="00D2550B">
        <w:rPr>
          <w:b/>
          <w:i/>
        </w:rPr>
        <w:t>remedial action</w:t>
      </w:r>
      <w:r w:rsidRPr="00D2550B">
        <w:rPr>
          <w:bCs/>
          <w:i/>
        </w:rPr>
        <w:t xml:space="preserve"> </w:t>
      </w:r>
      <w:r w:rsidRPr="00D2550B">
        <w:rPr>
          <w:bCs/>
          <w:iCs/>
        </w:rPr>
        <w:t>means action</w:t>
      </w:r>
      <w:r>
        <w:rPr>
          <w:bCs/>
          <w:iCs/>
        </w:rPr>
        <w:t>, the purpose of which is not punitive</w:t>
      </w:r>
      <w:r w:rsidRPr="00D2550B">
        <w:rPr>
          <w:bCs/>
          <w:iCs/>
        </w:rPr>
        <w:t>:</w:t>
      </w:r>
    </w:p>
    <w:p w14:paraId="4F1F2CE4" w14:textId="0E721CA1" w:rsidR="005A29CF" w:rsidRPr="00D2550B" w:rsidRDefault="00C44D13" w:rsidP="00C44D13">
      <w:pPr>
        <w:pStyle w:val="LDP1a0"/>
        <w:rPr>
          <w:bCs/>
          <w:iCs/>
        </w:rPr>
      </w:pPr>
      <w:r>
        <w:t>(a)</w:t>
      </w:r>
      <w:r>
        <w:tab/>
      </w:r>
      <w:r w:rsidR="005A29CF" w:rsidRPr="00D2550B">
        <w:rPr>
          <w:bCs/>
          <w:iCs/>
        </w:rPr>
        <w:t xml:space="preserve">that is taken to address the underlying causes of </w:t>
      </w:r>
      <w:r w:rsidR="005A29CF">
        <w:rPr>
          <w:bCs/>
          <w:iCs/>
        </w:rPr>
        <w:t xml:space="preserve">particular </w:t>
      </w:r>
      <w:r w:rsidR="005A29CF" w:rsidRPr="00D2550B">
        <w:rPr>
          <w:bCs/>
          <w:iCs/>
        </w:rPr>
        <w:t>safety-related shortcomings or deficiencies; and</w:t>
      </w:r>
    </w:p>
    <w:p w14:paraId="7A09F580" w14:textId="0AB138F7" w:rsidR="005A29CF" w:rsidRPr="00D2550B" w:rsidRDefault="00C44D13" w:rsidP="00C44D13">
      <w:pPr>
        <w:pStyle w:val="LDP1a0"/>
        <w:rPr>
          <w:bCs/>
          <w:iCs/>
        </w:rPr>
      </w:pPr>
      <w:r>
        <w:t>(b)</w:t>
      </w:r>
      <w:r>
        <w:tab/>
      </w:r>
      <w:r w:rsidR="005A29CF" w:rsidRPr="00D2550B">
        <w:rPr>
          <w:bCs/>
          <w:iCs/>
        </w:rPr>
        <w:t>that may involve</w:t>
      </w:r>
      <w:r w:rsidR="00644BB8">
        <w:rPr>
          <w:bCs/>
          <w:iCs/>
        </w:rPr>
        <w:t xml:space="preserve"> </w:t>
      </w:r>
      <w:r w:rsidR="005A29CF" w:rsidRPr="00D2550B">
        <w:rPr>
          <w:bCs/>
          <w:iCs/>
        </w:rPr>
        <w:t xml:space="preserve">restricting, limiting, </w:t>
      </w:r>
      <w:r w:rsidR="00644BB8">
        <w:rPr>
          <w:bCs/>
          <w:iCs/>
        </w:rPr>
        <w:t xml:space="preserve">conditioning or </w:t>
      </w:r>
      <w:r w:rsidR="005A29CF" w:rsidRPr="00D2550B">
        <w:rPr>
          <w:bCs/>
          <w:iCs/>
        </w:rPr>
        <w:t xml:space="preserve">suspending </w:t>
      </w:r>
      <w:r w:rsidR="00644BB8">
        <w:rPr>
          <w:bCs/>
          <w:iCs/>
        </w:rPr>
        <w:t xml:space="preserve">the ability of </w:t>
      </w:r>
      <w:r w:rsidR="005A29CF" w:rsidRPr="00D2550B">
        <w:rPr>
          <w:bCs/>
          <w:iCs/>
        </w:rPr>
        <w:t>an authorisation holder to exercise the privileges of a civil aviation authorisation.</w:t>
      </w:r>
    </w:p>
    <w:p w14:paraId="583C631A" w14:textId="0E0BDECF" w:rsidR="00F90B8D" w:rsidRPr="00BC3D64" w:rsidRDefault="00F90B8D" w:rsidP="00F90B8D">
      <w:pPr>
        <w:pStyle w:val="LDNote"/>
      </w:pPr>
      <w:r>
        <w:rPr>
          <w:i/>
        </w:rPr>
        <w:t>Note   </w:t>
      </w:r>
      <w:r>
        <w:rPr>
          <w:iCs/>
        </w:rPr>
        <w:t xml:space="preserve">Examples of remedial </w:t>
      </w:r>
      <w:r>
        <w:t>action are requiring an individual authorisation holder to undertake training, and the introduction of changed processes or procedures by an organisation that holds an authorisation.</w:t>
      </w:r>
    </w:p>
    <w:p w14:paraId="3F676E16" w14:textId="5F472A98" w:rsidR="00A720A2" w:rsidRDefault="00A720A2" w:rsidP="00A720A2">
      <w:pPr>
        <w:pStyle w:val="LDdefinition"/>
        <w:rPr>
          <w:bCs/>
          <w:iCs/>
        </w:rPr>
      </w:pPr>
      <w:r>
        <w:rPr>
          <w:b/>
          <w:i/>
        </w:rPr>
        <w:t>safety data</w:t>
      </w:r>
      <w:r w:rsidRPr="001B5F61">
        <w:rPr>
          <w:bCs/>
          <w:iCs/>
        </w:rPr>
        <w:t xml:space="preserve"> </w:t>
      </w:r>
      <w:r w:rsidRPr="00C61B52">
        <w:rPr>
          <w:bCs/>
          <w:iCs/>
        </w:rPr>
        <w:t xml:space="preserve">has the </w:t>
      </w:r>
      <w:r w:rsidRPr="00EC77FF">
        <w:rPr>
          <w:bCs/>
          <w:iCs/>
        </w:rPr>
        <w:t>meaning given by</w:t>
      </w:r>
      <w:r>
        <w:rPr>
          <w:b/>
          <w:iCs/>
        </w:rPr>
        <w:t xml:space="preserve"> </w:t>
      </w:r>
      <w:r w:rsidRPr="00C61B52">
        <w:rPr>
          <w:bCs/>
          <w:iCs/>
        </w:rPr>
        <w:t>Chapter 1 of Annex 19</w:t>
      </w:r>
      <w:r>
        <w:rPr>
          <w:bCs/>
          <w:iCs/>
        </w:rPr>
        <w:t>.</w:t>
      </w:r>
    </w:p>
    <w:p w14:paraId="7DF71310" w14:textId="77777777" w:rsidR="00A720A2" w:rsidRDefault="00A720A2" w:rsidP="00A720A2">
      <w:pPr>
        <w:pStyle w:val="LDdefinition"/>
      </w:pPr>
      <w:r>
        <w:rPr>
          <w:b/>
          <w:i/>
        </w:rPr>
        <w:t>s</w:t>
      </w:r>
      <w:r w:rsidRPr="00240BD2">
        <w:rPr>
          <w:b/>
          <w:i/>
        </w:rPr>
        <w:t>afety information</w:t>
      </w:r>
      <w:r w:rsidRPr="001B5F61">
        <w:rPr>
          <w:bCs/>
          <w:iCs/>
        </w:rPr>
        <w:t xml:space="preserve"> </w:t>
      </w:r>
      <w:r w:rsidRPr="00240BD2">
        <w:t xml:space="preserve">means any </w:t>
      </w:r>
      <w:r>
        <w:t xml:space="preserve">safety </w:t>
      </w:r>
      <w:r w:rsidRPr="00240BD2">
        <w:t>data</w:t>
      </w:r>
      <w:r>
        <w:t xml:space="preserve"> or </w:t>
      </w:r>
      <w:r w:rsidRPr="00240BD2">
        <w:t>information, in any form, generated within, or captured, collected or held by and within</w:t>
      </w:r>
      <w:r>
        <w:t>,</w:t>
      </w:r>
      <w:r w:rsidRPr="00240BD2">
        <w:t xml:space="preserve"> an operator’s approved </w:t>
      </w:r>
      <w:r>
        <w:t xml:space="preserve">safety management system, including </w:t>
      </w:r>
      <w:r w:rsidRPr="00240BD2">
        <w:t>personal information relating to individuals.</w:t>
      </w:r>
    </w:p>
    <w:p w14:paraId="0AA33B2F" w14:textId="3F451936" w:rsidR="00A720A2" w:rsidRDefault="00A720A2" w:rsidP="00A720A2">
      <w:pPr>
        <w:pStyle w:val="LDNote"/>
      </w:pPr>
      <w:r w:rsidRPr="001D4738">
        <w:rPr>
          <w:i/>
          <w:iCs/>
        </w:rPr>
        <w:t>Note</w:t>
      </w:r>
      <w:r w:rsidR="00C44D13">
        <w:t> </w:t>
      </w:r>
      <w:r>
        <w:t> </w:t>
      </w:r>
      <w:r w:rsidR="00C44D13">
        <w:t> </w:t>
      </w:r>
      <w:r>
        <w:t xml:space="preserve">Some approved SMSs must include </w:t>
      </w:r>
      <w:r w:rsidRPr="00240BD2">
        <w:t>a</w:t>
      </w:r>
      <w:r>
        <w:t>n FDAP</w:t>
      </w:r>
      <w:r w:rsidR="00C44D13">
        <w:t> </w:t>
      </w:r>
      <w:r>
        <w:t xml:space="preserve">— see </w:t>
      </w:r>
      <w:r w:rsidR="00371748">
        <w:t>sub</w:t>
      </w:r>
      <w:r>
        <w:t>paragraph 2A.2</w:t>
      </w:r>
      <w:r w:rsidR="00C44D13">
        <w:t> </w:t>
      </w:r>
      <w:r>
        <w:t xml:space="preserve">(e). An approved SMS may include </w:t>
      </w:r>
      <w:r w:rsidRPr="00240BD2">
        <w:t>other kinds of safety data collection and processing systems</w:t>
      </w:r>
      <w:r w:rsidR="00C44D13">
        <w:t> </w:t>
      </w:r>
      <w:r>
        <w:t>— subsection 2A.2 sets out minimum requirements for an SMS.</w:t>
      </w:r>
    </w:p>
    <w:p w14:paraId="332242FB" w14:textId="0CF40B2A" w:rsidR="00A720A2" w:rsidRDefault="00341415" w:rsidP="00341415">
      <w:pPr>
        <w:pStyle w:val="LDdefinition"/>
        <w:rPr>
          <w:iCs/>
        </w:rPr>
      </w:pPr>
      <w:r>
        <w:rPr>
          <w:b/>
          <w:bCs/>
          <w:i/>
        </w:rPr>
        <w:t>s</w:t>
      </w:r>
      <w:r w:rsidR="00A720A2">
        <w:rPr>
          <w:b/>
          <w:bCs/>
          <w:i/>
        </w:rPr>
        <w:t>afety management system</w:t>
      </w:r>
      <w:r w:rsidR="00A720A2" w:rsidRPr="00371748">
        <w:rPr>
          <w:iCs/>
        </w:rPr>
        <w:t xml:space="preserve"> </w:t>
      </w:r>
      <w:r w:rsidR="00A720A2">
        <w:rPr>
          <w:iCs/>
        </w:rPr>
        <w:t xml:space="preserve">or </w:t>
      </w:r>
      <w:r w:rsidR="00A720A2">
        <w:rPr>
          <w:b/>
          <w:bCs/>
          <w:i/>
        </w:rPr>
        <w:t>SMS</w:t>
      </w:r>
      <w:r w:rsidR="00A720A2" w:rsidRPr="001B5F61">
        <w:rPr>
          <w:iCs/>
        </w:rPr>
        <w:t xml:space="preserve"> </w:t>
      </w:r>
      <w:r w:rsidR="00A720A2" w:rsidRPr="005F65D3">
        <w:rPr>
          <w:iCs/>
        </w:rPr>
        <w:t xml:space="preserve">has the meaning given by </w:t>
      </w:r>
      <w:r w:rsidR="00B819DF">
        <w:rPr>
          <w:iCs/>
        </w:rPr>
        <w:t>paragraph</w:t>
      </w:r>
      <w:r w:rsidR="00A720A2" w:rsidRPr="005F65D3">
        <w:rPr>
          <w:iCs/>
        </w:rPr>
        <w:t xml:space="preserve"> 2A.1.</w:t>
      </w:r>
    </w:p>
    <w:p w14:paraId="447066E8" w14:textId="141124E7" w:rsidR="00A720A2" w:rsidRDefault="00A720A2" w:rsidP="00A720A2">
      <w:pPr>
        <w:pStyle w:val="LDClause"/>
        <w:ind w:hanging="737"/>
      </w:pPr>
      <w:r>
        <w:t>1B.2</w:t>
      </w:r>
      <w:r>
        <w:tab/>
        <w:t xml:space="preserve">A reference in this Order to a regulation </w:t>
      </w:r>
      <w:r w:rsidR="003D4542">
        <w:t xml:space="preserve">or subregulation </w:t>
      </w:r>
      <w:r>
        <w:t xml:space="preserve">identified by a number </w:t>
      </w:r>
      <w:r w:rsidR="003D4542">
        <w:t>or a numerical code (for example, 92A or 218</w:t>
      </w:r>
      <w:r w:rsidR="00D04A4E">
        <w:t> </w:t>
      </w:r>
      <w:r w:rsidR="003D4542">
        <w:t xml:space="preserve">(1)) </w:t>
      </w:r>
      <w:r>
        <w:t xml:space="preserve">is a reference to the regulation in </w:t>
      </w:r>
      <w:r w:rsidR="00A23E38">
        <w:t xml:space="preserve">the </w:t>
      </w:r>
      <w:r w:rsidR="00A23E38" w:rsidRPr="00A23E38">
        <w:rPr>
          <w:i/>
          <w:iCs/>
        </w:rPr>
        <w:t>Civil Aviation Regulations 1988</w:t>
      </w:r>
      <w:r>
        <w:t xml:space="preserve"> identified by that number</w:t>
      </w:r>
      <w:r w:rsidR="003D4542">
        <w:t xml:space="preserve"> or code</w:t>
      </w:r>
      <w:r>
        <w:t>.</w:t>
      </w:r>
    </w:p>
    <w:p w14:paraId="52210567" w14:textId="71B6FF02" w:rsidR="00C06504" w:rsidRDefault="00C06504" w:rsidP="00A56E65">
      <w:pPr>
        <w:pStyle w:val="LDAmendHeading"/>
        <w:spacing w:before="200"/>
      </w:pPr>
      <w:r w:rsidRPr="00AF2292">
        <w:t>[</w:t>
      </w:r>
      <w:r w:rsidR="004251B3">
        <w:t>3</w:t>
      </w:r>
      <w:r w:rsidRPr="00AF2292">
        <w:t>]</w:t>
      </w:r>
      <w:r w:rsidRPr="00AF2292">
        <w:tab/>
      </w:r>
      <w:r>
        <w:t>Subparagraph 2.1</w:t>
      </w:r>
      <w:r w:rsidR="00D04A4E">
        <w:t> </w:t>
      </w:r>
      <w:r>
        <w:t xml:space="preserve">(a), </w:t>
      </w:r>
      <w:r w:rsidR="00A254FD">
        <w:t>N</w:t>
      </w:r>
      <w:r>
        <w:t>ote</w:t>
      </w:r>
    </w:p>
    <w:p w14:paraId="57D911DD" w14:textId="77777777" w:rsidR="00C06504" w:rsidRDefault="00C06504" w:rsidP="00C06504">
      <w:pPr>
        <w:pStyle w:val="LDAmendInstruction"/>
      </w:pPr>
      <w:r>
        <w:t>substitute</w:t>
      </w:r>
    </w:p>
    <w:p w14:paraId="3D8F3622" w14:textId="197F0296" w:rsidR="00C06504" w:rsidRDefault="00C06504" w:rsidP="006416E1">
      <w:pPr>
        <w:pStyle w:val="LDNote"/>
        <w:ind w:left="964"/>
      </w:pPr>
      <w:r>
        <w:rPr>
          <w:i/>
          <w:iCs/>
        </w:rPr>
        <w:t>Note   </w:t>
      </w:r>
      <w:r>
        <w:t xml:space="preserve">CASA will have regard to the guidance contained in the </w:t>
      </w:r>
      <w:r w:rsidR="00626240">
        <w:t>CAAP SMS package</w:t>
      </w:r>
      <w:r w:rsidR="004251B3">
        <w:t xml:space="preserve"> </w:t>
      </w:r>
      <w:r>
        <w:t xml:space="preserve">and the ICAO Safety Management Manual when deciding whether to approve an SMS. </w:t>
      </w:r>
      <w:r w:rsidR="00626240">
        <w:rPr>
          <w:b/>
          <w:bCs/>
          <w:i/>
          <w:iCs/>
        </w:rPr>
        <w:t>CAAP SMS package</w:t>
      </w:r>
      <w:r w:rsidRPr="001F39C6">
        <w:t xml:space="preserve"> </w:t>
      </w:r>
      <w:r>
        <w:t xml:space="preserve">and </w:t>
      </w:r>
      <w:r w:rsidRPr="00E95BBE">
        <w:rPr>
          <w:b/>
          <w:bCs/>
          <w:i/>
          <w:iCs/>
        </w:rPr>
        <w:t xml:space="preserve">ICAO </w:t>
      </w:r>
      <w:r>
        <w:rPr>
          <w:b/>
          <w:bCs/>
          <w:i/>
          <w:iCs/>
        </w:rPr>
        <w:t>Safety Management Manual</w:t>
      </w:r>
      <w:r w:rsidRPr="001F39C6">
        <w:t xml:space="preserve"> </w:t>
      </w:r>
      <w:r w:rsidRPr="007830C6">
        <w:t>are defined in paragraph 1</w:t>
      </w:r>
      <w:r>
        <w:t>B</w:t>
      </w:r>
      <w:r w:rsidRPr="007830C6">
        <w:t>.1.</w:t>
      </w:r>
    </w:p>
    <w:p w14:paraId="3A1C90F1" w14:textId="5915C5CD" w:rsidR="00C06504" w:rsidRDefault="00C06504" w:rsidP="00C06504">
      <w:pPr>
        <w:pStyle w:val="LDAmendHeading"/>
      </w:pPr>
      <w:r w:rsidRPr="00AF2292">
        <w:t>[</w:t>
      </w:r>
      <w:r w:rsidR="004251B3">
        <w:t>4</w:t>
      </w:r>
      <w:r w:rsidRPr="00AF2292">
        <w:t>]</w:t>
      </w:r>
      <w:r w:rsidRPr="00AF2292">
        <w:tab/>
      </w:r>
      <w:r>
        <w:t>Subparagraph 2.1</w:t>
      </w:r>
      <w:r w:rsidR="00D04A4E">
        <w:t> </w:t>
      </w:r>
      <w:r>
        <w:t xml:space="preserve">(c), </w:t>
      </w:r>
      <w:r w:rsidR="00A254FD">
        <w:t>N</w:t>
      </w:r>
      <w:r>
        <w:t>ote</w:t>
      </w:r>
    </w:p>
    <w:p w14:paraId="74F1382D" w14:textId="77777777" w:rsidR="00C06504" w:rsidRDefault="00C06504" w:rsidP="00C06504">
      <w:pPr>
        <w:pStyle w:val="LDAmendInstruction"/>
      </w:pPr>
      <w:r>
        <w:t>substitute</w:t>
      </w:r>
    </w:p>
    <w:p w14:paraId="65051340" w14:textId="213B4D4A" w:rsidR="00C06504" w:rsidRDefault="00C06504" w:rsidP="006416E1">
      <w:pPr>
        <w:pStyle w:val="LDNote"/>
        <w:ind w:left="964"/>
      </w:pPr>
      <w:r>
        <w:rPr>
          <w:i/>
          <w:iCs/>
        </w:rPr>
        <w:t>Note   </w:t>
      </w:r>
      <w:r>
        <w:t xml:space="preserve">CASA will have regard to the guidance contained in the </w:t>
      </w:r>
      <w:r w:rsidR="00626240">
        <w:t>CAAP SMS package</w:t>
      </w:r>
      <w:r>
        <w:t xml:space="preserve"> and the ICAO Safety Management Manual when deciding whether to approve a program to train and assess personnel in human factors and non-technical skills.</w:t>
      </w:r>
    </w:p>
    <w:p w14:paraId="06103A3A" w14:textId="2751FA4A" w:rsidR="004251B3" w:rsidRDefault="004251B3" w:rsidP="004251B3">
      <w:pPr>
        <w:pStyle w:val="LDAmendHeading"/>
      </w:pPr>
      <w:r w:rsidRPr="00AF2292">
        <w:t>[</w:t>
      </w:r>
      <w:r>
        <w:t>5</w:t>
      </w:r>
      <w:r w:rsidRPr="00AF2292">
        <w:t>]</w:t>
      </w:r>
      <w:r w:rsidRPr="00AF2292">
        <w:tab/>
      </w:r>
      <w:r w:rsidR="0079626D">
        <w:t xml:space="preserve">Paragraph </w:t>
      </w:r>
      <w:r>
        <w:t>2.</w:t>
      </w:r>
      <w:r w:rsidR="00B819DF">
        <w:t>4</w:t>
      </w:r>
    </w:p>
    <w:p w14:paraId="37966AC8" w14:textId="77777777" w:rsidR="004251B3" w:rsidRPr="00100D94" w:rsidRDefault="004251B3" w:rsidP="004251B3">
      <w:pPr>
        <w:pStyle w:val="LDAmendInstruction"/>
      </w:pPr>
      <w:r>
        <w:t>omit</w:t>
      </w:r>
    </w:p>
    <w:p w14:paraId="208B5ED6" w14:textId="5CC77E93" w:rsidR="004251B3" w:rsidRDefault="004251B3" w:rsidP="004251B3">
      <w:pPr>
        <w:pStyle w:val="LDAmendHeading"/>
      </w:pPr>
      <w:r w:rsidRPr="00AF2292">
        <w:t>[</w:t>
      </w:r>
      <w:r w:rsidR="00554D67">
        <w:t>6</w:t>
      </w:r>
      <w:r w:rsidRPr="00AF2292">
        <w:t>]</w:t>
      </w:r>
      <w:r w:rsidRPr="00AF2292">
        <w:tab/>
      </w:r>
      <w:r w:rsidR="0021209D">
        <w:t>Subp</w:t>
      </w:r>
      <w:r>
        <w:t>aragraph 2A.2</w:t>
      </w:r>
      <w:r w:rsidR="00D04A4E">
        <w:t> </w:t>
      </w:r>
      <w:r>
        <w:t>(e)</w:t>
      </w:r>
    </w:p>
    <w:p w14:paraId="1DC20BF7" w14:textId="0ADC4469" w:rsidR="004251B3" w:rsidRDefault="004251B3" w:rsidP="004251B3">
      <w:pPr>
        <w:pStyle w:val="LDAmendInstruction"/>
      </w:pPr>
      <w:r>
        <w:t>substitute</w:t>
      </w:r>
    </w:p>
    <w:p w14:paraId="3851BC80" w14:textId="797D685F" w:rsidR="004251B3" w:rsidRDefault="004251B3" w:rsidP="004251B3">
      <w:pPr>
        <w:pStyle w:val="LDP1a0"/>
      </w:pPr>
      <w:r>
        <w:t>(e)</w:t>
      </w:r>
      <w:r>
        <w:tab/>
        <w:t>for an operator who operates an aircraft with a maximum take</w:t>
      </w:r>
      <w:r w:rsidR="001F39C6">
        <w:t>-</w:t>
      </w:r>
      <w:r>
        <w:t>off weight exceeding 27</w:t>
      </w:r>
      <w:r w:rsidR="005819DD">
        <w:t> </w:t>
      </w:r>
      <w:r>
        <w:t>000 kg</w:t>
      </w:r>
      <w:r w:rsidR="00D04A4E">
        <w:t> </w:t>
      </w:r>
      <w:r>
        <w:t>— an FDAP;</w:t>
      </w:r>
    </w:p>
    <w:p w14:paraId="32B95610" w14:textId="0760B907" w:rsidR="004251B3" w:rsidRPr="008D2936" w:rsidRDefault="004251B3" w:rsidP="006416E1">
      <w:pPr>
        <w:pStyle w:val="LDNote"/>
        <w:ind w:left="1191"/>
        <w:rPr>
          <w:b/>
          <w:bCs/>
        </w:rPr>
      </w:pPr>
      <w:r>
        <w:rPr>
          <w:i/>
          <w:iCs/>
        </w:rPr>
        <w:t>Note   </w:t>
      </w:r>
      <w:r w:rsidRPr="008D2936">
        <w:rPr>
          <w:b/>
          <w:bCs/>
          <w:i/>
          <w:iCs/>
        </w:rPr>
        <w:t>FDAP</w:t>
      </w:r>
      <w:r w:rsidRPr="008D2936">
        <w:t xml:space="preserve"> is defined in paragraph 1B.1.</w:t>
      </w:r>
    </w:p>
    <w:p w14:paraId="0B277C4E" w14:textId="630AC570" w:rsidR="004251B3" w:rsidRDefault="00BC2ED4" w:rsidP="00BC2ED4">
      <w:pPr>
        <w:pStyle w:val="LDP1a0"/>
      </w:pPr>
      <w:r>
        <w:t>(f)</w:t>
      </w:r>
      <w:r>
        <w:tab/>
      </w:r>
      <w:r w:rsidR="004251B3">
        <w:t>a documented process ensuring that safety information is:</w:t>
      </w:r>
    </w:p>
    <w:p w14:paraId="04D883AC" w14:textId="77777777" w:rsidR="004251B3" w:rsidRDefault="004251B3" w:rsidP="005819DD">
      <w:pPr>
        <w:pStyle w:val="LDP2i"/>
        <w:ind w:left="1559" w:hanging="1105"/>
      </w:pPr>
      <w:r>
        <w:tab/>
        <w:t>(</w:t>
      </w:r>
      <w:proofErr w:type="spellStart"/>
      <w:r>
        <w:t>i</w:t>
      </w:r>
      <w:proofErr w:type="spellEnd"/>
      <w:r>
        <w:t>)</w:t>
      </w:r>
      <w:r>
        <w:tab/>
        <w:t>not used, or made available for use, by the operator for purposes other than maintaining or improving safety; and</w:t>
      </w:r>
    </w:p>
    <w:p w14:paraId="01400DF8" w14:textId="2F454669" w:rsidR="004251B3" w:rsidRDefault="004251B3" w:rsidP="005819DD">
      <w:pPr>
        <w:pStyle w:val="LDP2i"/>
        <w:ind w:left="1559" w:hanging="1105"/>
      </w:pPr>
      <w:r>
        <w:lastRenderedPageBreak/>
        <w:tab/>
        <w:t>(ii)</w:t>
      </w:r>
      <w:r>
        <w:tab/>
        <w:t>protected by the operator, in accordance with Appendix 1A;</w:t>
      </w:r>
    </w:p>
    <w:p w14:paraId="11648437" w14:textId="7A3D80CA" w:rsidR="004251B3" w:rsidRDefault="004251B3" w:rsidP="006416E1">
      <w:pPr>
        <w:pStyle w:val="LDNote"/>
        <w:ind w:left="1191"/>
      </w:pPr>
      <w:r>
        <w:rPr>
          <w:i/>
          <w:iCs/>
        </w:rPr>
        <w:t>Note</w:t>
      </w:r>
      <w:r>
        <w:t>   An example of the use of safety information for the purpose of maintaining or improving safety is collecting, storing or analysing safety information internally for preventive, corrective or remedial action to be taken by the operator for the maint</w:t>
      </w:r>
      <w:r w:rsidR="00603A91">
        <w:t>en</w:t>
      </w:r>
      <w:r>
        <w:t>ance or improvement of aviation safety.</w:t>
      </w:r>
    </w:p>
    <w:p w14:paraId="5830F065" w14:textId="3FA90297" w:rsidR="004251B3" w:rsidRDefault="004251B3" w:rsidP="004251B3">
      <w:pPr>
        <w:pStyle w:val="LDP1a0"/>
      </w:pPr>
      <w:r>
        <w:t>(g)</w:t>
      </w:r>
      <w:r>
        <w:tab/>
        <w:t>the designation of an employee of the operator, or a person contracted by the operator, to perform the function of analysing operational flight data in accordance with procedures specified in the SMS;</w:t>
      </w:r>
    </w:p>
    <w:p w14:paraId="688343CB" w14:textId="32763BE5" w:rsidR="004251B3" w:rsidRDefault="004251B3" w:rsidP="004251B3">
      <w:pPr>
        <w:pStyle w:val="LDP1a0"/>
      </w:pPr>
      <w:r>
        <w:t>(h)</w:t>
      </w:r>
      <w:r>
        <w:tab/>
        <w:t>the designation of an employee of the operator, or a person contracted by the operator, to perform the function</w:t>
      </w:r>
      <w:r w:rsidR="00F6391A">
        <w:t xml:space="preserve"> </w:t>
      </w:r>
      <w:r>
        <w:t xml:space="preserve">of determining, in accordance with procedures set out in the SMS, </w:t>
      </w:r>
      <w:r w:rsidR="00F6391A">
        <w:t xml:space="preserve">whether or not a principle of exception mentioned in </w:t>
      </w:r>
      <w:r>
        <w:t>clause 3 of A</w:t>
      </w:r>
      <w:r w:rsidR="00261854">
        <w:t xml:space="preserve">ppendix </w:t>
      </w:r>
      <w:r>
        <w:t>1A</w:t>
      </w:r>
      <w:r w:rsidR="00F6391A">
        <w:t xml:space="preserve"> applies</w:t>
      </w:r>
      <w:r w:rsidR="00644BB8">
        <w:t>, and who may have access to identity information solely for that purpose</w:t>
      </w:r>
      <w:r>
        <w:t>.</w:t>
      </w:r>
    </w:p>
    <w:p w14:paraId="0ECCB6E3" w14:textId="08473480" w:rsidR="004251B3" w:rsidRDefault="004251B3" w:rsidP="004251B3">
      <w:pPr>
        <w:pStyle w:val="LDAmendHeading"/>
      </w:pPr>
      <w:r w:rsidRPr="00265730">
        <w:t>[</w:t>
      </w:r>
      <w:r w:rsidR="00E86C27" w:rsidRPr="00265730">
        <w:t>7</w:t>
      </w:r>
      <w:r w:rsidRPr="00265730">
        <w:t>]</w:t>
      </w:r>
      <w:r w:rsidRPr="00265730">
        <w:tab/>
        <w:t>Paragraph 2A.3</w:t>
      </w:r>
    </w:p>
    <w:p w14:paraId="5E90EAC5" w14:textId="77777777" w:rsidR="004251B3" w:rsidRDefault="004251B3" w:rsidP="004251B3">
      <w:pPr>
        <w:pStyle w:val="LDAmendInstruction"/>
      </w:pPr>
      <w:r>
        <w:t>omit</w:t>
      </w:r>
    </w:p>
    <w:p w14:paraId="788B6C44" w14:textId="042A6463" w:rsidR="004251B3" w:rsidRDefault="004251B3" w:rsidP="004251B3">
      <w:pPr>
        <w:pStyle w:val="LDAmendText"/>
      </w:pPr>
      <w:r>
        <w:t>For subparagraph 2A.2</w:t>
      </w:r>
      <w:r w:rsidR="00BC2ED4">
        <w:t> </w:t>
      </w:r>
      <w:r>
        <w:t>(e), a</w:t>
      </w:r>
      <w:r w:rsidR="00F9768F">
        <w:t xml:space="preserve"> FDAP</w:t>
      </w:r>
    </w:p>
    <w:p w14:paraId="17C571B4" w14:textId="77777777" w:rsidR="004251B3" w:rsidRDefault="004251B3" w:rsidP="004251B3">
      <w:pPr>
        <w:pStyle w:val="LDAmendInstruction"/>
      </w:pPr>
      <w:r>
        <w:t>insert</w:t>
      </w:r>
    </w:p>
    <w:p w14:paraId="0CA7C9C1" w14:textId="19E6D80E" w:rsidR="004251B3" w:rsidRPr="00FD4B15" w:rsidRDefault="004251B3" w:rsidP="004251B3">
      <w:pPr>
        <w:pStyle w:val="LDAmendText"/>
      </w:pPr>
      <w:r>
        <w:t>An FDAP</w:t>
      </w:r>
    </w:p>
    <w:p w14:paraId="1BF3AFE8" w14:textId="2BA46799" w:rsidR="004251B3" w:rsidRDefault="004251B3" w:rsidP="004251B3">
      <w:pPr>
        <w:pStyle w:val="LDAmendHeading"/>
      </w:pPr>
      <w:r w:rsidRPr="00AF2292">
        <w:t>[</w:t>
      </w:r>
      <w:r w:rsidR="00E86C27">
        <w:t>8</w:t>
      </w:r>
      <w:r w:rsidRPr="00AF2292">
        <w:t>]</w:t>
      </w:r>
      <w:r>
        <w:tab/>
      </w:r>
      <w:r w:rsidR="0021209D">
        <w:t>Subp</w:t>
      </w:r>
      <w:r>
        <w:t>aragraph 2A.3</w:t>
      </w:r>
      <w:r w:rsidR="00BC2ED4">
        <w:t> </w:t>
      </w:r>
      <w:r>
        <w:t>(d)</w:t>
      </w:r>
    </w:p>
    <w:p w14:paraId="6EB012FF" w14:textId="17838DCE" w:rsidR="004251B3" w:rsidRDefault="004251B3" w:rsidP="004251B3">
      <w:pPr>
        <w:pStyle w:val="LDAmendInstruction"/>
      </w:pPr>
      <w:r>
        <w:t>substitute</w:t>
      </w:r>
    </w:p>
    <w:p w14:paraId="73D5B7EB" w14:textId="1B8D15E5" w:rsidR="004251B3" w:rsidRPr="00BC2ED4" w:rsidRDefault="004251B3" w:rsidP="00BC2ED4">
      <w:pPr>
        <w:pStyle w:val="LDP1a0"/>
      </w:pPr>
      <w:r w:rsidRPr="00BC2ED4">
        <w:t>(d)</w:t>
      </w:r>
      <w:r w:rsidRPr="00BC2ED4">
        <w:tab/>
      </w:r>
      <w:r w:rsidRPr="00BC2ED4">
        <w:rPr>
          <w:rStyle w:val="LDP1aChar0"/>
        </w:rPr>
        <w:t>ensure that, other than in accordance with Appendix</w:t>
      </w:r>
      <w:r w:rsidR="00265730">
        <w:rPr>
          <w:rStyle w:val="LDP1aChar0"/>
        </w:rPr>
        <w:t xml:space="preserve"> </w:t>
      </w:r>
      <w:r w:rsidRPr="00BC2ED4">
        <w:rPr>
          <w:rStyle w:val="LDP1aChar0"/>
        </w:rPr>
        <w:t>1A:</w:t>
      </w:r>
    </w:p>
    <w:p w14:paraId="68FDB92A" w14:textId="37CE908A" w:rsidR="004251B3" w:rsidRDefault="004251B3" w:rsidP="005819DD">
      <w:pPr>
        <w:pStyle w:val="LDP2i"/>
        <w:ind w:left="1559" w:hanging="1105"/>
      </w:pPr>
      <w:r>
        <w:tab/>
        <w:t>(</w:t>
      </w:r>
      <w:proofErr w:type="spellStart"/>
      <w:r>
        <w:t>i</w:t>
      </w:r>
      <w:proofErr w:type="spellEnd"/>
      <w:r>
        <w:t>)</w:t>
      </w:r>
      <w:r>
        <w:tab/>
        <w:t xml:space="preserve">no disciplinary, punitive or related action is taken by the operator against a person who reports, or is the source </w:t>
      </w:r>
      <w:r w:rsidR="00317E41">
        <w:t xml:space="preserve">or subject </w:t>
      </w:r>
      <w:r>
        <w:t xml:space="preserve">of, the </w:t>
      </w:r>
      <w:r w:rsidR="00755B7E">
        <w:t xml:space="preserve">operational flight </w:t>
      </w:r>
      <w:r>
        <w:t>data;</w:t>
      </w:r>
      <w:r>
        <w:rPr>
          <w:spacing w:val="-1"/>
        </w:rPr>
        <w:t xml:space="preserve"> </w:t>
      </w:r>
      <w:r>
        <w:t>and</w:t>
      </w:r>
    </w:p>
    <w:p w14:paraId="68B577C4" w14:textId="76CAF465" w:rsidR="004251B3" w:rsidRDefault="004251B3" w:rsidP="005819DD">
      <w:pPr>
        <w:pStyle w:val="LDP2i"/>
        <w:ind w:left="1559" w:hanging="1105"/>
      </w:pPr>
      <w:r>
        <w:tab/>
        <w:t>(ii)</w:t>
      </w:r>
      <w:r>
        <w:tab/>
        <w:t xml:space="preserve">the identity of a person who reports, or is the source </w:t>
      </w:r>
      <w:r w:rsidR="00317E41">
        <w:t xml:space="preserve">or subject </w:t>
      </w:r>
      <w:r>
        <w:t xml:space="preserve">of, the operational flight data, or in relation to whom such data is reported, is protected from disclosure to anyone other than the designated </w:t>
      </w:r>
      <w:r w:rsidR="003C5221">
        <w:t>person for principles of exception</w:t>
      </w:r>
      <w:r>
        <w:t>; and</w:t>
      </w:r>
    </w:p>
    <w:p w14:paraId="14C08F8B" w14:textId="77777777" w:rsidR="004251B3" w:rsidRDefault="004251B3" w:rsidP="00BC2ED4">
      <w:pPr>
        <w:pStyle w:val="LDP1a0"/>
      </w:pPr>
      <w:r>
        <w:t>(e)</w:t>
      </w:r>
      <w:r>
        <w:tab/>
        <w:t>enable the operator to use operational flight data recorded due to the operation of the FDAP for the maintenance or improvement of safety, in accordance with Appendix 1A.</w:t>
      </w:r>
    </w:p>
    <w:p w14:paraId="3A4F8C35" w14:textId="445D6EC1" w:rsidR="004251B3" w:rsidRDefault="004251B3" w:rsidP="004251B3">
      <w:pPr>
        <w:pStyle w:val="LDNote"/>
      </w:pPr>
      <w:r>
        <w:rPr>
          <w:i/>
          <w:iCs/>
        </w:rPr>
        <w:t>Note</w:t>
      </w:r>
      <w:r w:rsidR="00265730">
        <w:rPr>
          <w:i/>
          <w:iCs/>
        </w:rPr>
        <w:t xml:space="preserve"> </w:t>
      </w:r>
      <w:r>
        <w:rPr>
          <w:i/>
          <w:iCs/>
        </w:rPr>
        <w:t>1   </w:t>
      </w:r>
      <w:r>
        <w:t>Subsection 2A does not restrict CASA’s ability under civil aviation legislation to be provided with, access or use safety information held by an operator. CASA has powers under CAR and CASR to issue notices to operators requesting specified documents or information, including safety information</w:t>
      </w:r>
      <w:r w:rsidR="00301892">
        <w:t> </w:t>
      </w:r>
      <w:r>
        <w:t xml:space="preserve">— see </w:t>
      </w:r>
      <w:r>
        <w:rPr>
          <w:i/>
          <w:iCs/>
        </w:rPr>
        <w:t xml:space="preserve">Note 1 </w:t>
      </w:r>
      <w:r>
        <w:t>under subclause 2.2 of Appendix 1A.</w:t>
      </w:r>
    </w:p>
    <w:p w14:paraId="18C29663" w14:textId="2DC604C2" w:rsidR="004251B3" w:rsidRDefault="004251B3" w:rsidP="004251B3">
      <w:pPr>
        <w:pStyle w:val="LDNote"/>
      </w:pPr>
      <w:r>
        <w:rPr>
          <w:i/>
          <w:iCs/>
        </w:rPr>
        <w:t>Note</w:t>
      </w:r>
      <w:r w:rsidR="00265730">
        <w:rPr>
          <w:i/>
          <w:iCs/>
        </w:rPr>
        <w:t xml:space="preserve"> </w:t>
      </w:r>
      <w:r>
        <w:rPr>
          <w:i/>
          <w:iCs/>
        </w:rPr>
        <w:t>2</w:t>
      </w:r>
      <w:r w:rsidR="00EC3BCE">
        <w:rPr>
          <w:i/>
          <w:iCs/>
        </w:rPr>
        <w:t>   </w:t>
      </w:r>
      <w:r w:rsidR="00EC3BCE">
        <w:t xml:space="preserve">For the restrictions on the use by </w:t>
      </w:r>
      <w:r>
        <w:t>CASA of an operator’s safety information</w:t>
      </w:r>
      <w:r w:rsidR="00301892">
        <w:t> </w:t>
      </w:r>
      <w:r>
        <w:t xml:space="preserve">— see CASA Directive 02-0053, </w:t>
      </w:r>
      <w:r>
        <w:rPr>
          <w:i/>
          <w:iCs/>
        </w:rPr>
        <w:t>Limitations on the Use of Safety Information</w:t>
      </w:r>
      <w:r>
        <w:t xml:space="preserve">, as it exists from time to time. At the time </w:t>
      </w:r>
      <w:r>
        <w:rPr>
          <w:i/>
          <w:iCs/>
        </w:rPr>
        <w:t xml:space="preserve">Civil Aviation </w:t>
      </w:r>
      <w:r w:rsidRPr="00B609CF">
        <w:rPr>
          <w:i/>
          <w:iCs/>
        </w:rPr>
        <w:t xml:space="preserve">Orders </w:t>
      </w:r>
      <w:r w:rsidR="00EF7007">
        <w:rPr>
          <w:i/>
          <w:iCs/>
        </w:rPr>
        <w:t xml:space="preserve">82.3 and 82.5 </w:t>
      </w:r>
      <w:r w:rsidRPr="00B609CF">
        <w:rPr>
          <w:i/>
          <w:iCs/>
        </w:rPr>
        <w:t>Amendment Instrument 2020 (No. 1)</w:t>
      </w:r>
      <w:r>
        <w:t xml:space="preserve"> commenced, the latest edition of the Directive had the </w:t>
      </w:r>
      <w:r w:rsidR="005819DD">
        <w:t>e</w:t>
      </w:r>
      <w:r>
        <w:t>ffective date</w:t>
      </w:r>
      <w:r w:rsidR="00A23E38">
        <w:t xml:space="preserve"> of </w:t>
      </w:r>
      <w:r>
        <w:t>July 2019.</w:t>
      </w:r>
    </w:p>
    <w:p w14:paraId="7C10123A" w14:textId="2852B1AE" w:rsidR="004251B3" w:rsidRDefault="004251B3" w:rsidP="004251B3">
      <w:pPr>
        <w:pStyle w:val="LDAmendHeading"/>
      </w:pPr>
      <w:r>
        <w:t>[</w:t>
      </w:r>
      <w:r w:rsidR="00E86C27">
        <w:t>9</w:t>
      </w:r>
      <w:r w:rsidRPr="00AF2292">
        <w:t>]</w:t>
      </w:r>
      <w:r>
        <w:tab/>
        <w:t>After subsection 2</w:t>
      </w:r>
      <w:r w:rsidR="00203C72">
        <w:t>A</w:t>
      </w:r>
    </w:p>
    <w:p w14:paraId="0F98391A" w14:textId="77777777" w:rsidR="004251B3" w:rsidRDefault="004251B3" w:rsidP="004251B3">
      <w:pPr>
        <w:pStyle w:val="LDAmendInstruction"/>
      </w:pPr>
      <w:r>
        <w:t>insert</w:t>
      </w:r>
    </w:p>
    <w:p w14:paraId="5DD36200" w14:textId="7C90B213" w:rsidR="004251B3" w:rsidRDefault="004251B3" w:rsidP="004251B3">
      <w:pPr>
        <w:pStyle w:val="LDClauseHeading"/>
      </w:pPr>
      <w:r>
        <w:t>2</w:t>
      </w:r>
      <w:r w:rsidR="00203C72">
        <w:t>AA</w:t>
      </w:r>
      <w:r>
        <w:tab/>
        <w:t>Obligations in relation to protection of safety information</w:t>
      </w:r>
    </w:p>
    <w:p w14:paraId="116385C0" w14:textId="38B278B2" w:rsidR="004251B3" w:rsidRDefault="004251B3" w:rsidP="004251B3">
      <w:pPr>
        <w:pStyle w:val="LDClause"/>
      </w:pPr>
      <w:r>
        <w:tab/>
      </w:r>
      <w:r>
        <w:tab/>
        <w:t>An operator must protect all safety information of the operator in accordance with Appendix</w:t>
      </w:r>
      <w:r w:rsidR="00560D14">
        <w:t xml:space="preserve"> </w:t>
      </w:r>
      <w:r>
        <w:t>1A.</w:t>
      </w:r>
    </w:p>
    <w:p w14:paraId="320ED1DF" w14:textId="5B6BFC8D" w:rsidR="004251B3" w:rsidRDefault="004251B3" w:rsidP="004251B3">
      <w:pPr>
        <w:pStyle w:val="LDNote"/>
      </w:pPr>
      <w:r>
        <w:rPr>
          <w:i/>
          <w:iCs/>
        </w:rPr>
        <w:lastRenderedPageBreak/>
        <w:t>Note   </w:t>
      </w:r>
      <w:r>
        <w:t>See also subparagraph 2A.2</w:t>
      </w:r>
      <w:r w:rsidR="00451F35">
        <w:t> </w:t>
      </w:r>
      <w:r>
        <w:t>(f) for SMS requirements relating to the protection of safety information.</w:t>
      </w:r>
    </w:p>
    <w:p w14:paraId="7B50FF0A" w14:textId="72E8C646" w:rsidR="002F1640" w:rsidRDefault="002F1640" w:rsidP="002F1640">
      <w:pPr>
        <w:pStyle w:val="LDAmendHeading"/>
      </w:pPr>
      <w:r w:rsidRPr="00AF2292">
        <w:t>[</w:t>
      </w:r>
      <w:r w:rsidR="00554D67">
        <w:t>1</w:t>
      </w:r>
      <w:r w:rsidR="00E86C27">
        <w:t>0</w:t>
      </w:r>
      <w:r w:rsidRPr="00AF2292">
        <w:t>]</w:t>
      </w:r>
      <w:r w:rsidRPr="00AF2292">
        <w:tab/>
      </w:r>
      <w:r>
        <w:t>After Appendix 1</w:t>
      </w:r>
    </w:p>
    <w:p w14:paraId="6D5514AC" w14:textId="77777777" w:rsidR="002F1640" w:rsidRDefault="002F1640" w:rsidP="002F1640">
      <w:pPr>
        <w:pStyle w:val="LDAmendInstruction"/>
      </w:pPr>
      <w:r>
        <w:t>insert</w:t>
      </w:r>
    </w:p>
    <w:p w14:paraId="7406F601" w14:textId="790A76EF" w:rsidR="002F1640" w:rsidRPr="009C5ADF" w:rsidRDefault="002F1640" w:rsidP="009C5ADF">
      <w:pPr>
        <w:pStyle w:val="LDScheduleheading"/>
        <w:spacing w:before="240"/>
        <w:ind w:left="0" w:firstLine="0"/>
      </w:pPr>
      <w:r>
        <w:t>Appendix 1A</w:t>
      </w:r>
    </w:p>
    <w:p w14:paraId="4A187761" w14:textId="5DAD81D1" w:rsidR="002F1640" w:rsidRPr="005819DD" w:rsidRDefault="002F1640" w:rsidP="005819DD">
      <w:pPr>
        <w:pStyle w:val="LDClause"/>
        <w:spacing w:before="0" w:after="0"/>
        <w:ind w:left="0" w:firstLine="0"/>
        <w:jc w:val="right"/>
        <w:rPr>
          <w:sz w:val="20"/>
          <w:szCs w:val="20"/>
        </w:rPr>
      </w:pPr>
      <w:r w:rsidRPr="005819DD">
        <w:rPr>
          <w:sz w:val="20"/>
          <w:szCs w:val="20"/>
        </w:rPr>
        <w:tab/>
        <w:t>Subsections 2A.2, 2A.3 and 2</w:t>
      </w:r>
      <w:r w:rsidR="00203C72" w:rsidRPr="005819DD">
        <w:rPr>
          <w:sz w:val="20"/>
          <w:szCs w:val="20"/>
        </w:rPr>
        <w:t>AA</w:t>
      </w:r>
    </w:p>
    <w:p w14:paraId="09BCC2D7" w14:textId="2E901959" w:rsidR="002F1640" w:rsidRPr="005819DD" w:rsidRDefault="002F1640" w:rsidP="005819DD">
      <w:pPr>
        <w:pStyle w:val="LDClauseHeading"/>
        <w:spacing w:before="120" w:after="40"/>
        <w:rPr>
          <w:rStyle w:val="LDScheduleheadingChar"/>
          <w:b/>
          <w:bCs/>
        </w:rPr>
      </w:pPr>
      <w:r w:rsidRPr="005819DD">
        <w:rPr>
          <w:rStyle w:val="LDScheduleheadingChar"/>
          <w:b/>
          <w:bCs/>
        </w:rPr>
        <w:t xml:space="preserve">Protection of </w:t>
      </w:r>
      <w:r w:rsidR="005819DD" w:rsidRPr="005819DD">
        <w:rPr>
          <w:rStyle w:val="LDScheduleheadingChar"/>
          <w:b/>
          <w:bCs/>
        </w:rPr>
        <w:t>safety information</w:t>
      </w:r>
    </w:p>
    <w:p w14:paraId="298B60A3" w14:textId="31CD0F72" w:rsidR="002F1640" w:rsidRDefault="002F1640" w:rsidP="002F1640">
      <w:pPr>
        <w:pStyle w:val="LDNote"/>
      </w:pPr>
      <w:r w:rsidRPr="00864AFF">
        <w:rPr>
          <w:rStyle w:val="LDScheduleheadingChar"/>
          <w:rFonts w:ascii="Times New Roman" w:hAnsi="Times New Roman" w:cs="Times New Roman"/>
          <w:b w:val="0"/>
          <w:i/>
          <w:iCs/>
          <w:sz w:val="20"/>
        </w:rPr>
        <w:t>Note</w:t>
      </w:r>
      <w:r w:rsidRPr="00864AFF">
        <w:rPr>
          <w:rStyle w:val="LDScheduleheadingChar"/>
          <w:rFonts w:ascii="Times New Roman" w:hAnsi="Times New Roman" w:cs="Times New Roman"/>
          <w:b w:val="0"/>
          <w:sz w:val="20"/>
        </w:rPr>
        <w:t>   The requirements in this Appendix</w:t>
      </w:r>
      <w:r>
        <w:rPr>
          <w:rStyle w:val="LDScheduleheadingChar"/>
          <w:rFonts w:ascii="Times New Roman" w:hAnsi="Times New Roman" w:cs="Times New Roman"/>
          <w:b w:val="0"/>
          <w:sz w:val="20"/>
        </w:rPr>
        <w:t>,</w:t>
      </w:r>
      <w:r w:rsidRPr="00864AFF">
        <w:rPr>
          <w:rStyle w:val="LDScheduleheadingChar"/>
          <w:rFonts w:ascii="Times New Roman" w:hAnsi="Times New Roman" w:cs="Times New Roman"/>
          <w:b w:val="0"/>
          <w:sz w:val="20"/>
        </w:rPr>
        <w:t xml:space="preserve"> and related provisions of th</w:t>
      </w:r>
      <w:r>
        <w:rPr>
          <w:rStyle w:val="LDScheduleheadingChar"/>
          <w:rFonts w:ascii="Times New Roman" w:hAnsi="Times New Roman" w:cs="Times New Roman"/>
          <w:b w:val="0"/>
          <w:sz w:val="20"/>
        </w:rPr>
        <w:t>e</w:t>
      </w:r>
      <w:r w:rsidRPr="00864AFF">
        <w:rPr>
          <w:rStyle w:val="LDScheduleheadingChar"/>
          <w:rFonts w:ascii="Times New Roman" w:hAnsi="Times New Roman" w:cs="Times New Roman"/>
          <w:b w:val="0"/>
          <w:sz w:val="20"/>
        </w:rPr>
        <w:t xml:space="preserve"> Order</w:t>
      </w:r>
      <w:r>
        <w:rPr>
          <w:rStyle w:val="LDScheduleheadingChar"/>
          <w:rFonts w:ascii="Times New Roman" w:hAnsi="Times New Roman" w:cs="Times New Roman"/>
          <w:b w:val="0"/>
          <w:sz w:val="20"/>
        </w:rPr>
        <w:t>,</w:t>
      </w:r>
      <w:r w:rsidRPr="00864AFF">
        <w:rPr>
          <w:rStyle w:val="LDScheduleheadingChar"/>
          <w:rFonts w:ascii="Times New Roman" w:hAnsi="Times New Roman" w:cs="Times New Roman"/>
          <w:b w:val="0"/>
          <w:sz w:val="20"/>
        </w:rPr>
        <w:t xml:space="preserve"> implement </w:t>
      </w:r>
      <w:r>
        <w:rPr>
          <w:rStyle w:val="LDScheduleheadingChar"/>
          <w:rFonts w:ascii="Times New Roman" w:hAnsi="Times New Roman" w:cs="Times New Roman"/>
          <w:b w:val="0"/>
          <w:sz w:val="20"/>
        </w:rPr>
        <w:t xml:space="preserve">Australia’s </w:t>
      </w:r>
      <w:r w:rsidRPr="00864AFF">
        <w:rPr>
          <w:rStyle w:val="LDScheduleheadingChar"/>
          <w:rFonts w:ascii="Times New Roman" w:hAnsi="Times New Roman" w:cs="Times New Roman"/>
          <w:b w:val="0"/>
          <w:sz w:val="20"/>
        </w:rPr>
        <w:t xml:space="preserve">obligations </w:t>
      </w:r>
      <w:r>
        <w:rPr>
          <w:rStyle w:val="LDScheduleheadingChar"/>
          <w:rFonts w:ascii="Times New Roman" w:hAnsi="Times New Roman" w:cs="Times New Roman"/>
          <w:b w:val="0"/>
          <w:sz w:val="20"/>
        </w:rPr>
        <w:t xml:space="preserve">as a Contracting State under section 5.3 of Annex 19 to the Chicago Convention. These obligations relate to the protection of safety data and </w:t>
      </w:r>
      <w:r w:rsidR="00303514">
        <w:rPr>
          <w:rStyle w:val="LDScheduleheadingChar"/>
          <w:rFonts w:ascii="Times New Roman" w:hAnsi="Times New Roman" w:cs="Times New Roman"/>
          <w:b w:val="0"/>
          <w:sz w:val="20"/>
        </w:rPr>
        <w:t xml:space="preserve">safety </w:t>
      </w:r>
      <w:r>
        <w:rPr>
          <w:rStyle w:val="LDScheduleheadingChar"/>
          <w:rFonts w:ascii="Times New Roman" w:hAnsi="Times New Roman" w:cs="Times New Roman"/>
          <w:b w:val="0"/>
          <w:sz w:val="20"/>
        </w:rPr>
        <w:t>information, as defined in Annex 19. S</w:t>
      </w:r>
      <w:r w:rsidRPr="002A13F7">
        <w:rPr>
          <w:rStyle w:val="LDScheduleheadingChar"/>
          <w:rFonts w:ascii="Times New Roman" w:hAnsi="Times New Roman" w:cs="Times New Roman"/>
          <w:b w:val="0"/>
          <w:sz w:val="20"/>
        </w:rPr>
        <w:t xml:space="preserve">ection 5.3 </w:t>
      </w:r>
      <w:r>
        <w:rPr>
          <w:rStyle w:val="LDScheduleheadingChar"/>
          <w:rFonts w:ascii="Times New Roman" w:hAnsi="Times New Roman" w:cs="Times New Roman"/>
          <w:b w:val="0"/>
          <w:sz w:val="20"/>
        </w:rPr>
        <w:t xml:space="preserve">of Annex 19 </w:t>
      </w:r>
      <w:r w:rsidRPr="002A13F7">
        <w:rPr>
          <w:rStyle w:val="LDScheduleheadingChar"/>
          <w:rFonts w:ascii="Times New Roman" w:hAnsi="Times New Roman" w:cs="Times New Roman"/>
          <w:b w:val="0"/>
          <w:sz w:val="20"/>
        </w:rPr>
        <w:t>sets out standards and recommended practices for Contracting States.</w:t>
      </w:r>
    </w:p>
    <w:p w14:paraId="63071F56" w14:textId="77777777" w:rsidR="002F1640" w:rsidRPr="00C85041" w:rsidRDefault="002F1640" w:rsidP="007E3909">
      <w:pPr>
        <w:pStyle w:val="LDScheduleClauseHead"/>
      </w:pPr>
      <w:r w:rsidRPr="00C85041">
        <w:t>1</w:t>
      </w:r>
      <w:r w:rsidRPr="00C85041">
        <w:tab/>
        <w:t>Objective</w:t>
      </w:r>
    </w:p>
    <w:p w14:paraId="234A0315" w14:textId="473D687B" w:rsidR="002F1640" w:rsidRDefault="00A772CF" w:rsidP="002F1640">
      <w:pPr>
        <w:pStyle w:val="LDScheduleClause"/>
        <w:ind w:hanging="596"/>
        <w:rPr>
          <w:bCs/>
        </w:rPr>
      </w:pPr>
      <w:r>
        <w:rPr>
          <w:bCs/>
        </w:rPr>
        <w:tab/>
      </w:r>
      <w:r>
        <w:rPr>
          <w:bCs/>
        </w:rPr>
        <w:tab/>
      </w:r>
      <w:r w:rsidR="002F1640" w:rsidRPr="00865F54">
        <w:rPr>
          <w:bCs/>
        </w:rPr>
        <w:t>The objective of th</w:t>
      </w:r>
      <w:r w:rsidR="002F1640">
        <w:rPr>
          <w:bCs/>
        </w:rPr>
        <w:t xml:space="preserve">is Appendix </w:t>
      </w:r>
      <w:r w:rsidR="002F1640" w:rsidRPr="00865F54">
        <w:rPr>
          <w:bCs/>
        </w:rPr>
        <w:t>is to ensure the continued availability of safety information by restricting its use for purposes other than maintaining or improving aviation safety</w:t>
      </w:r>
      <w:r w:rsidR="002F1640">
        <w:rPr>
          <w:bCs/>
        </w:rPr>
        <w:t>.</w:t>
      </w:r>
    </w:p>
    <w:p w14:paraId="6964F220" w14:textId="780BAA3C" w:rsidR="002F1640" w:rsidRDefault="002F1640" w:rsidP="002F1640">
      <w:pPr>
        <w:pStyle w:val="LDNote"/>
      </w:pPr>
      <w:r>
        <w:rPr>
          <w:i/>
          <w:iCs/>
        </w:rPr>
        <w:t>Note</w:t>
      </w:r>
      <w:r w:rsidR="005819DD">
        <w:rPr>
          <w:i/>
          <w:iCs/>
        </w:rPr>
        <w:t xml:space="preserve"> </w:t>
      </w:r>
      <w:r>
        <w:rPr>
          <w:i/>
          <w:iCs/>
        </w:rPr>
        <w:t>1</w:t>
      </w:r>
      <w:r w:rsidR="007E3909">
        <w:rPr>
          <w:i/>
          <w:iCs/>
        </w:rPr>
        <w:t> </w:t>
      </w:r>
      <w:r>
        <w:rPr>
          <w:i/>
          <w:iCs/>
        </w:rPr>
        <w:t>  </w:t>
      </w:r>
      <w:r w:rsidRPr="00D13A2F">
        <w:rPr>
          <w:b/>
          <w:i/>
          <w:iCs/>
        </w:rPr>
        <w:t>Safety information</w:t>
      </w:r>
      <w:r>
        <w:t xml:space="preserve"> is defined in paragraph 1B.1. In this Order, safety information includes </w:t>
      </w:r>
      <w:r w:rsidRPr="005819DD">
        <w:rPr>
          <w:b/>
          <w:bCs/>
          <w:i/>
          <w:iCs/>
        </w:rPr>
        <w:t>safety data</w:t>
      </w:r>
      <w:r>
        <w:t xml:space="preserve"> as defined in Chapter 2 of Annex 19.</w:t>
      </w:r>
    </w:p>
    <w:p w14:paraId="60A9A9FD" w14:textId="65E4DA4C" w:rsidR="002F1640" w:rsidRDefault="002F1640" w:rsidP="002F1640">
      <w:pPr>
        <w:pStyle w:val="LDNote"/>
      </w:pPr>
      <w:r w:rsidRPr="000226EB">
        <w:rPr>
          <w:i/>
          <w:iCs/>
        </w:rPr>
        <w:t>Note</w:t>
      </w:r>
      <w:r w:rsidR="005819DD">
        <w:rPr>
          <w:i/>
          <w:iCs/>
        </w:rPr>
        <w:t xml:space="preserve"> </w:t>
      </w:r>
      <w:r>
        <w:rPr>
          <w:i/>
          <w:iCs/>
        </w:rPr>
        <w:t>2</w:t>
      </w:r>
      <w:r>
        <w:t>  </w:t>
      </w:r>
      <w:r w:rsidR="007E3909">
        <w:t> </w:t>
      </w:r>
      <w:r>
        <w:rPr>
          <w:rStyle w:val="LDScheduleheadingChar"/>
          <w:rFonts w:ascii="Times New Roman" w:hAnsi="Times New Roman" w:cs="Times New Roman"/>
          <w:b w:val="0"/>
          <w:sz w:val="20"/>
        </w:rPr>
        <w:t xml:space="preserve">Operators may refer to Chapter </w:t>
      </w:r>
      <w:r>
        <w:t xml:space="preserve">7 of the ICAO </w:t>
      </w:r>
      <w:r w:rsidRPr="005819DD">
        <w:t>Safety Management Manual</w:t>
      </w:r>
      <w:r>
        <w:rPr>
          <w:i/>
          <w:iCs/>
        </w:rPr>
        <w:t xml:space="preserve"> </w:t>
      </w:r>
      <w:r>
        <w:t>for guidance regarding the application of this Appendix. Chapter 7 sets out guidance for operators (</w:t>
      </w:r>
      <w:r w:rsidR="007E3909">
        <w:t>“</w:t>
      </w:r>
      <w:r>
        <w:t>service providers</w:t>
      </w:r>
      <w:r w:rsidR="007E3909">
        <w:t>”</w:t>
      </w:r>
      <w:r>
        <w:t>), aviation regulatory authorities and others regarding the implementation of the principles for the protection of safety data and information that are in Appendix 3 to Annex 19. This Appendix is based upon Appendix 3 to Annex 19.</w:t>
      </w:r>
    </w:p>
    <w:p w14:paraId="67EB2C1E" w14:textId="77777777" w:rsidR="002F1640" w:rsidRPr="00865F54" w:rsidRDefault="002F1640" w:rsidP="002F1640">
      <w:pPr>
        <w:pStyle w:val="LDScheduleClauseHead"/>
      </w:pPr>
      <w:r w:rsidRPr="00865F54">
        <w:t>2</w:t>
      </w:r>
      <w:r w:rsidRPr="00865F54">
        <w:tab/>
        <w:t xml:space="preserve">Principles of </w:t>
      </w:r>
      <w:r w:rsidRPr="001B6E2C">
        <w:t>protection</w:t>
      </w:r>
    </w:p>
    <w:p w14:paraId="4408799A" w14:textId="0C0EB60C" w:rsidR="002F1640" w:rsidRDefault="003C5221" w:rsidP="00BC2ED4">
      <w:pPr>
        <w:pStyle w:val="LDScheduleClause"/>
        <w:ind w:hanging="596"/>
      </w:pPr>
      <w:r>
        <w:tab/>
      </w:r>
      <w:r w:rsidR="005B3D84" w:rsidRPr="00865F54">
        <w:t>2.1</w:t>
      </w:r>
      <w:r w:rsidR="002B7A15" w:rsidRPr="00865F54">
        <w:tab/>
      </w:r>
      <w:r w:rsidR="002F1640">
        <w:t xml:space="preserve">Subject to clause 3, </w:t>
      </w:r>
      <w:r w:rsidR="002F1640" w:rsidRPr="00865F54">
        <w:t xml:space="preserve">an operator must </w:t>
      </w:r>
      <w:r w:rsidR="002F1640">
        <w:t>comply with the principles of protection mentioned in subclause 2.2.</w:t>
      </w:r>
    </w:p>
    <w:p w14:paraId="142DE8B5" w14:textId="6DCB6C1D" w:rsidR="002F1640" w:rsidRPr="00865F54" w:rsidRDefault="002B7A15" w:rsidP="00BC2ED4">
      <w:pPr>
        <w:pStyle w:val="LDScheduleClause"/>
        <w:ind w:hanging="596"/>
      </w:pPr>
      <w:r>
        <w:tab/>
        <w:t>2.2</w:t>
      </w:r>
      <w:r>
        <w:tab/>
      </w:r>
      <w:r w:rsidR="002F1640">
        <w:t>The principles of protection are:</w:t>
      </w:r>
    </w:p>
    <w:p w14:paraId="4045207A" w14:textId="77777777" w:rsidR="002F1640" w:rsidRPr="00865F54" w:rsidRDefault="002F1640" w:rsidP="00BC2ED4">
      <w:pPr>
        <w:pStyle w:val="LDP1a0"/>
      </w:pPr>
      <w:r w:rsidRPr="00865F54">
        <w:t>(a)</w:t>
      </w:r>
      <w:r w:rsidRPr="00865F54">
        <w:tab/>
      </w:r>
      <w:r>
        <w:t xml:space="preserve">the operator must not </w:t>
      </w:r>
      <w:r w:rsidRPr="00865F54">
        <w:t xml:space="preserve">use safety information, or make safety information available for use, against an employee or operational personnel working under an arrangement with the operator, for </w:t>
      </w:r>
      <w:r>
        <w:t xml:space="preserve">disciplinary or </w:t>
      </w:r>
      <w:r w:rsidRPr="00865F54">
        <w:t>punitive</w:t>
      </w:r>
      <w:r>
        <w:t xml:space="preserve"> </w:t>
      </w:r>
      <w:r w:rsidRPr="00865F54">
        <w:t>purposes;</w:t>
      </w:r>
      <w:r>
        <w:t xml:space="preserve"> and</w:t>
      </w:r>
    </w:p>
    <w:p w14:paraId="36FBAF0E" w14:textId="6AE7A825" w:rsidR="002F1640" w:rsidRPr="00865F54" w:rsidRDefault="002F1640" w:rsidP="00BC2ED4">
      <w:pPr>
        <w:pStyle w:val="LDP1a0"/>
      </w:pPr>
      <w:r w:rsidRPr="00865F54">
        <w:t>(b)</w:t>
      </w:r>
      <w:r w:rsidRPr="00865F54">
        <w:tab/>
      </w:r>
      <w:r>
        <w:t xml:space="preserve">the operator must not </w:t>
      </w:r>
      <w:r w:rsidRPr="00865F54">
        <w:t xml:space="preserve">disclose or release, publicly or to any person outside the operator’s organisation, </w:t>
      </w:r>
      <w:r>
        <w:t xml:space="preserve">safety </w:t>
      </w:r>
      <w:r w:rsidRPr="00865F54">
        <w:t xml:space="preserve">information from which the identity of the person who reported the information, or </w:t>
      </w:r>
      <w:r w:rsidR="001D12E2">
        <w:t xml:space="preserve">any person </w:t>
      </w:r>
      <w:r w:rsidRPr="00865F54">
        <w:t>whose acts or omissions are reflected in the reported information, can be ascertained, unless</w:t>
      </w:r>
      <w:r>
        <w:t>:</w:t>
      </w:r>
    </w:p>
    <w:p w14:paraId="359AA6A6" w14:textId="0EF72404" w:rsidR="00F41564" w:rsidRDefault="00FC30E4" w:rsidP="00BC2ED4">
      <w:pPr>
        <w:pStyle w:val="LDP2i"/>
        <w:ind w:left="0" w:firstLine="0"/>
      </w:pPr>
      <w:r>
        <w:tab/>
        <w:t>(</w:t>
      </w:r>
      <w:proofErr w:type="spellStart"/>
      <w:r>
        <w:t>i</w:t>
      </w:r>
      <w:proofErr w:type="spellEnd"/>
      <w:r>
        <w:t>)</w:t>
      </w:r>
      <w:r>
        <w:tab/>
      </w:r>
      <w:r w:rsidR="002F1640" w:rsidRPr="004B59F7">
        <w:t xml:space="preserve">the </w:t>
      </w:r>
      <w:r w:rsidR="00F41564">
        <w:t>safety information is voluntarily provided to CASA; or</w:t>
      </w:r>
    </w:p>
    <w:p w14:paraId="1A191535" w14:textId="3339989A" w:rsidR="001D12E2" w:rsidRDefault="00F41564" w:rsidP="005819DD">
      <w:pPr>
        <w:pStyle w:val="LDP2i"/>
        <w:ind w:left="1559" w:hanging="1559"/>
      </w:pPr>
      <w:r>
        <w:tab/>
        <w:t>(ii)</w:t>
      </w:r>
      <w:r>
        <w:tab/>
        <w:t xml:space="preserve">the </w:t>
      </w:r>
      <w:r w:rsidR="002F1640" w:rsidRPr="004B59F7">
        <w:t xml:space="preserve">disclosure or release </w:t>
      </w:r>
      <w:r>
        <w:t xml:space="preserve">of the safety information </w:t>
      </w:r>
      <w:r w:rsidR="002F1640" w:rsidRPr="004B59F7">
        <w:t>is required by law; or</w:t>
      </w:r>
    </w:p>
    <w:p w14:paraId="7CE626B0" w14:textId="17C9E4CD" w:rsidR="001D12E2" w:rsidRDefault="001D12E2" w:rsidP="00FE69E6">
      <w:pPr>
        <w:pStyle w:val="LDP2i"/>
        <w:ind w:left="1559" w:hanging="1105"/>
      </w:pPr>
      <w:r>
        <w:tab/>
        <w:t>(ii</w:t>
      </w:r>
      <w:r w:rsidR="00FE69E6">
        <w:t>i</w:t>
      </w:r>
      <w:r>
        <w:t>)</w:t>
      </w:r>
      <w:r>
        <w:tab/>
        <w:t xml:space="preserve">the person who reported the information and any other </w:t>
      </w:r>
      <w:r w:rsidR="00755B7E">
        <w:t xml:space="preserve">person </w:t>
      </w:r>
      <w:r w:rsidRPr="00865F54">
        <w:t xml:space="preserve">named or identified in the safety information involved has given permission </w:t>
      </w:r>
      <w:r>
        <w:t xml:space="preserve">for the </w:t>
      </w:r>
      <w:r w:rsidR="00755B7E">
        <w:t>disclosure or release of the information.</w:t>
      </w:r>
    </w:p>
    <w:p w14:paraId="438F2AD8" w14:textId="2D389FCA" w:rsidR="002F1640" w:rsidRDefault="002F1640" w:rsidP="002F1640">
      <w:pPr>
        <w:pStyle w:val="LDNote"/>
      </w:pPr>
      <w:r>
        <w:rPr>
          <w:i/>
          <w:iCs/>
        </w:rPr>
        <w:t>Note</w:t>
      </w:r>
      <w:r w:rsidR="005819DD">
        <w:rPr>
          <w:i/>
          <w:iCs/>
        </w:rPr>
        <w:t xml:space="preserve"> </w:t>
      </w:r>
      <w:r>
        <w:rPr>
          <w:i/>
          <w:iCs/>
        </w:rPr>
        <w:t>1   </w:t>
      </w:r>
      <w:r>
        <w:t>For subparagraph 2.2</w:t>
      </w:r>
      <w:r w:rsidR="002B7A15">
        <w:t> </w:t>
      </w:r>
      <w:r>
        <w:t>(b)</w:t>
      </w:r>
      <w:r w:rsidR="002B7A15">
        <w:t> </w:t>
      </w:r>
      <w:r>
        <w:t>(i</w:t>
      </w:r>
      <w:r w:rsidR="00F41564">
        <w:t>i</w:t>
      </w:r>
      <w:r>
        <w:t>), examples of circumstances where the disclosure or release is required by law are if CASA gives an operator a notice:</w:t>
      </w:r>
    </w:p>
    <w:p w14:paraId="666B89D1" w14:textId="406E8947" w:rsidR="002F1640" w:rsidRDefault="002F1640" w:rsidP="00B31E18">
      <w:pPr>
        <w:pStyle w:val="LDNote"/>
        <w:numPr>
          <w:ilvl w:val="0"/>
          <w:numId w:val="18"/>
        </w:numPr>
      </w:pPr>
      <w:r>
        <w:t>under regulation 301 of CAR</w:t>
      </w:r>
      <w:r w:rsidR="002B7A15">
        <w:t> </w:t>
      </w:r>
      <w:r>
        <w:t>— to surrender to CASA a specified document containing safety information; or</w:t>
      </w:r>
    </w:p>
    <w:p w14:paraId="4692FF9A" w14:textId="17ABA222" w:rsidR="002F1640" w:rsidRDefault="002F1640" w:rsidP="00B31E18">
      <w:pPr>
        <w:pStyle w:val="LDNote"/>
        <w:numPr>
          <w:ilvl w:val="0"/>
          <w:numId w:val="18"/>
        </w:numPr>
      </w:pPr>
      <w:r>
        <w:lastRenderedPageBreak/>
        <w:t>under regulation 11.075 of CASR</w:t>
      </w:r>
      <w:r w:rsidR="002B7A15">
        <w:t> </w:t>
      </w:r>
      <w:r>
        <w:t>— to give CASA specified safety information or a specified document containing safety information.</w:t>
      </w:r>
    </w:p>
    <w:p w14:paraId="10648746" w14:textId="4C09E63B" w:rsidR="002F1640" w:rsidRDefault="002F1640" w:rsidP="002F1640">
      <w:pPr>
        <w:pStyle w:val="LDNote"/>
      </w:pPr>
      <w:r>
        <w:rPr>
          <w:i/>
          <w:iCs/>
        </w:rPr>
        <w:t>Note</w:t>
      </w:r>
      <w:r w:rsidR="005819DD">
        <w:rPr>
          <w:i/>
          <w:iCs/>
        </w:rPr>
        <w:t xml:space="preserve"> </w:t>
      </w:r>
      <w:r>
        <w:rPr>
          <w:i/>
          <w:iCs/>
        </w:rPr>
        <w:t>2   </w:t>
      </w:r>
      <w:r>
        <w:t xml:space="preserve">Information regarding how CASA uses safety information that it obtains under the regulations, including for the purposes of enforcement of civil aviation legislation, is provided in </w:t>
      </w:r>
      <w:r w:rsidRPr="00C95F19">
        <w:t xml:space="preserve">CASA Directive 02-0053, </w:t>
      </w:r>
      <w:r w:rsidRPr="00F7632B">
        <w:rPr>
          <w:i/>
          <w:iCs/>
        </w:rPr>
        <w:t>Limitations on the Use of Safety Information</w:t>
      </w:r>
      <w:r w:rsidRPr="00C95F19">
        <w:t xml:space="preserve">, </w:t>
      </w:r>
      <w:r>
        <w:t xml:space="preserve">as it exists from time to time. CASA also has obligations under the </w:t>
      </w:r>
      <w:r w:rsidRPr="002C3DA8">
        <w:rPr>
          <w:i/>
          <w:iCs/>
        </w:rPr>
        <w:t>Privacy Act 1988</w:t>
      </w:r>
      <w:r>
        <w:t xml:space="preserve"> relating to personal information included in any safety information that it obtains.</w:t>
      </w:r>
    </w:p>
    <w:p w14:paraId="7BA6311D" w14:textId="375B5514" w:rsidR="002F1640" w:rsidRPr="00D51F16" w:rsidRDefault="002F1640" w:rsidP="002F1640">
      <w:pPr>
        <w:pStyle w:val="LDNote"/>
      </w:pPr>
      <w:r w:rsidRPr="000A0BE1">
        <w:rPr>
          <w:i/>
          <w:iCs/>
        </w:rPr>
        <w:t>Note</w:t>
      </w:r>
      <w:r w:rsidR="005819DD">
        <w:rPr>
          <w:i/>
          <w:iCs/>
        </w:rPr>
        <w:t xml:space="preserve"> </w:t>
      </w:r>
      <w:r w:rsidRPr="000A0BE1">
        <w:rPr>
          <w:i/>
          <w:iCs/>
        </w:rPr>
        <w:t>3</w:t>
      </w:r>
      <w:r>
        <w:t>   An operator may also have obligations under any privacy legislation that applies to the operator regarding the collection, use and disclosure of personal information included in safety information.</w:t>
      </w:r>
    </w:p>
    <w:p w14:paraId="31B71794" w14:textId="77777777" w:rsidR="002F1640" w:rsidRDefault="002F1640" w:rsidP="002F1640">
      <w:pPr>
        <w:pStyle w:val="LDScheduleClause"/>
        <w:tabs>
          <w:tab w:val="clear" w:pos="454"/>
          <w:tab w:val="right" w:pos="851"/>
        </w:tabs>
        <w:ind w:hanging="738"/>
        <w:rPr>
          <w:bCs/>
        </w:rPr>
      </w:pPr>
      <w:r>
        <w:rPr>
          <w:bCs/>
        </w:rPr>
        <w:t>2.3</w:t>
      </w:r>
      <w:r>
        <w:rPr>
          <w:bCs/>
        </w:rPr>
        <w:tab/>
        <w:t>This clause does not prevent an operator from using safety information for the purposes of taking preventive, corrective or remedial action that is necessary to maintain or improve safety.</w:t>
      </w:r>
    </w:p>
    <w:p w14:paraId="58104DEC" w14:textId="5BEAA68B" w:rsidR="002F1640" w:rsidRPr="00BA4F9D" w:rsidRDefault="002F1640" w:rsidP="002F1640">
      <w:pPr>
        <w:pStyle w:val="LDNote"/>
      </w:pPr>
      <w:r>
        <w:rPr>
          <w:i/>
          <w:iCs/>
        </w:rPr>
        <w:t>Note</w:t>
      </w:r>
      <w:r w:rsidR="00F074E6">
        <w:rPr>
          <w:i/>
          <w:iCs/>
        </w:rPr>
        <w:t>   </w:t>
      </w:r>
      <w:r>
        <w:t xml:space="preserve">An example of the use </w:t>
      </w:r>
      <w:r w:rsidRPr="003D7C6D">
        <w:t>of safety information for these purposes is its use by an operator for internal training purposes.</w:t>
      </w:r>
    </w:p>
    <w:p w14:paraId="048A49AE" w14:textId="77777777" w:rsidR="002F1640" w:rsidRPr="001B6E2C" w:rsidRDefault="002F1640" w:rsidP="002F1640">
      <w:pPr>
        <w:pStyle w:val="LDScheduleClauseHead"/>
      </w:pPr>
      <w:r>
        <w:t>3</w:t>
      </w:r>
      <w:r>
        <w:tab/>
        <w:t>Principles of exception</w:t>
      </w:r>
    </w:p>
    <w:p w14:paraId="48393DC0" w14:textId="379E04CB" w:rsidR="002F1640" w:rsidRPr="00865F54" w:rsidRDefault="00F074E6" w:rsidP="00BC2ED4">
      <w:pPr>
        <w:pStyle w:val="LDScheduleClause"/>
        <w:ind w:hanging="596"/>
      </w:pPr>
      <w:r>
        <w:tab/>
      </w:r>
      <w:r>
        <w:tab/>
      </w:r>
      <w:r w:rsidR="002F1640">
        <w:t>A</w:t>
      </w:r>
      <w:r w:rsidR="002F1640" w:rsidRPr="00865F54">
        <w:t xml:space="preserve">n operator </w:t>
      </w:r>
      <w:r w:rsidR="002F1640">
        <w:t xml:space="preserve">does not have to comply with a </w:t>
      </w:r>
      <w:r w:rsidR="002F1640" w:rsidRPr="00865F54">
        <w:t xml:space="preserve">principle of protection if the </w:t>
      </w:r>
      <w:r w:rsidR="002F1640">
        <w:t xml:space="preserve">designated person for principles of exception </w:t>
      </w:r>
      <w:r w:rsidR="002F1640" w:rsidRPr="00865F54">
        <w:t>determines, in accordance with procedures set out in the SMS</w:t>
      </w:r>
      <w:r w:rsidR="002F1640">
        <w:t xml:space="preserve"> of the operator</w:t>
      </w:r>
      <w:r w:rsidR="002F1640" w:rsidRPr="00865F54">
        <w:t>, that</w:t>
      </w:r>
      <w:r w:rsidR="002F1640">
        <w:t xml:space="preserve"> at least 1 of the following </w:t>
      </w:r>
      <w:r w:rsidR="002F1640" w:rsidRPr="008424A6">
        <w:t>principles of exception</w:t>
      </w:r>
      <w:r w:rsidR="002F1640">
        <w:rPr>
          <w:i/>
          <w:iCs/>
        </w:rPr>
        <w:t xml:space="preserve"> </w:t>
      </w:r>
      <w:r w:rsidR="002F1640" w:rsidRPr="008424A6">
        <w:t>appl</w:t>
      </w:r>
      <w:r w:rsidR="002F1640">
        <w:t>ies in relation to the principle of protection</w:t>
      </w:r>
      <w:r w:rsidR="002F1640" w:rsidRPr="00865F54">
        <w:t>:</w:t>
      </w:r>
    </w:p>
    <w:p w14:paraId="5702C8AA" w14:textId="77777777" w:rsidR="002F1640" w:rsidRPr="00865F54" w:rsidRDefault="002F1640" w:rsidP="00BC2ED4">
      <w:pPr>
        <w:pStyle w:val="LDP1a0"/>
      </w:pPr>
      <w:r w:rsidRPr="00865F54">
        <w:t>(a)</w:t>
      </w:r>
      <w:r w:rsidRPr="00865F54">
        <w:tab/>
        <w:t xml:space="preserve">there are facts and circumstances that </w:t>
      </w:r>
      <w:r w:rsidRPr="00840416">
        <w:t xml:space="preserve">reasonably </w:t>
      </w:r>
      <w:r w:rsidRPr="00865F54">
        <w:t xml:space="preserve">indicate that the occurrence or event </w:t>
      </w:r>
      <w:r>
        <w:t xml:space="preserve">concerning which the safety information has been generated, captured, collected or held </w:t>
      </w:r>
      <w:r w:rsidRPr="00865F54">
        <w:t>is likely to have been caused by an act or omission constituting gross negligence, recklessness, or wilful and deliberate misconduct;</w:t>
      </w:r>
    </w:p>
    <w:p w14:paraId="739B0F25" w14:textId="72E041ED" w:rsidR="002F1640" w:rsidRPr="00C85041" w:rsidRDefault="002F1640" w:rsidP="003D32E6">
      <w:pPr>
        <w:pStyle w:val="LDP1a0"/>
      </w:pPr>
      <w:r w:rsidRPr="00865F54">
        <w:t>(b)</w:t>
      </w:r>
      <w:r w:rsidRPr="00865F54">
        <w:tab/>
        <w:t xml:space="preserve">there are facts and circumstances that </w:t>
      </w:r>
      <w:r w:rsidRPr="00840416">
        <w:t xml:space="preserve">reasonably </w:t>
      </w:r>
      <w:r w:rsidRPr="00865F54">
        <w:t>indicate that the occurrence or event reflected in safety information is part of a pattern of repetitive conduct, reflected in acts or omissions involving the same or substantially similar conduct by the same person over a relevant period of time</w:t>
      </w:r>
      <w:r w:rsidR="003D32E6">
        <w:t>.</w:t>
      </w:r>
    </w:p>
    <w:p w14:paraId="1EA0E7DE" w14:textId="65BD8D4C" w:rsidR="002F1640" w:rsidRPr="00865F54" w:rsidRDefault="002F1640" w:rsidP="00AD5002">
      <w:pPr>
        <w:pStyle w:val="LDScheduleClauseHead"/>
        <w:rPr>
          <w:b w:val="0"/>
        </w:rPr>
      </w:pPr>
      <w:r w:rsidRPr="00AD5002">
        <w:rPr>
          <w:bCs/>
        </w:rPr>
        <w:t>4</w:t>
      </w:r>
      <w:r w:rsidRPr="00AD5002">
        <w:rPr>
          <w:bCs/>
        </w:rPr>
        <w:tab/>
        <w:t>Action taken to</w:t>
      </w:r>
      <w:r w:rsidR="00003384" w:rsidRPr="00AD5002">
        <w:rPr>
          <w:bCs/>
        </w:rPr>
        <w:t xml:space="preserve"> maintain or</w:t>
      </w:r>
      <w:r w:rsidRPr="00AD5002">
        <w:rPr>
          <w:bCs/>
        </w:rPr>
        <w:t xml:space="preserve"> improve aviation safety not disciplinary or punitive</w:t>
      </w:r>
    </w:p>
    <w:p w14:paraId="1DEBF901" w14:textId="53234E21" w:rsidR="002F1640" w:rsidRPr="00865F54" w:rsidRDefault="004B6A7A" w:rsidP="00BC2ED4">
      <w:pPr>
        <w:pStyle w:val="LDScheduleClause"/>
        <w:ind w:hanging="596"/>
      </w:pPr>
      <w:r>
        <w:tab/>
      </w:r>
      <w:r>
        <w:tab/>
      </w:r>
      <w:r w:rsidR="002F1640">
        <w:t xml:space="preserve">For the purposes of clause 2, the use of safety information in support of action taken </w:t>
      </w:r>
      <w:r w:rsidR="002F1640" w:rsidRPr="00865F54">
        <w:t xml:space="preserve">by an operator in accordance with this Appendix and the </w:t>
      </w:r>
      <w:r w:rsidR="002F1640">
        <w:t xml:space="preserve">related </w:t>
      </w:r>
      <w:r w:rsidR="002F1640" w:rsidRPr="00865F54">
        <w:t xml:space="preserve">provisions of this Order, for the purpose of maintaining or improving aviation safety, </w:t>
      </w:r>
      <w:r w:rsidR="002F1640">
        <w:t>is not to be regarded or characterised as being for disciplinary or punitive purposes</w:t>
      </w:r>
      <w:r w:rsidR="002F1640" w:rsidRPr="00865F54">
        <w:t>.</w:t>
      </w:r>
    </w:p>
    <w:p w14:paraId="7D105135" w14:textId="77777777" w:rsidR="00DE1D61" w:rsidRPr="008F5042" w:rsidRDefault="00DE1D61" w:rsidP="004B6A7A">
      <w:pPr>
        <w:pStyle w:val="EndLine"/>
        <w:spacing w:after="0"/>
      </w:pPr>
    </w:p>
    <w:sectPr w:rsidR="00DE1D61" w:rsidRPr="008F5042" w:rsidSect="00620BDF">
      <w:headerReference w:type="default" r:id="rId8"/>
      <w:footerReference w:type="default" r:id="rId9"/>
      <w:headerReference w:type="first" r:id="rId10"/>
      <w:footerReference w:type="first" r:id="rId11"/>
      <w:pgSz w:w="11906" w:h="16838" w:code="9"/>
      <w:pgMar w:top="1418" w:right="1701" w:bottom="1440" w:left="1701"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25022B" w14:textId="77777777" w:rsidR="006416E1" w:rsidRDefault="006416E1">
      <w:r>
        <w:separator/>
      </w:r>
    </w:p>
  </w:endnote>
  <w:endnote w:type="continuationSeparator" w:id="0">
    <w:p w14:paraId="452E3DB6" w14:textId="77777777" w:rsidR="006416E1" w:rsidRDefault="00641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alatino">
    <w:panose1 w:val="00000000000000000000"/>
    <w:charset w:val="00"/>
    <w:family w:val="roman"/>
    <w:notTrueType/>
    <w:pitch w:val="variable"/>
    <w:sig w:usb0="00000003" w:usb1="00000000" w:usb2="00000000" w:usb3="00000000" w:csb0="00000001" w:csb1="00000000"/>
  </w:font>
  <w:font w:name="Arial (W1)">
    <w:altName w:val="Arial"/>
    <w:panose1 w:val="00000000000000000000"/>
    <w:charset w:val="00"/>
    <w:family w:val="swiss"/>
    <w:notTrueType/>
    <w:pitch w:val="variable"/>
    <w:sig w:usb0="00000003" w:usb1="00000000" w:usb2="00000000" w:usb3="00000000" w:csb0="00000001" w:csb1="00000000"/>
  </w:font>
  <w:font w:name="Times New (W1)">
    <w:altName w:val="Times New Roman"/>
    <w:charset w:val="00"/>
    <w:family w:val="roman"/>
    <w:pitch w:val="variable"/>
    <w:sig w:usb0="20007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190B8E" w14:textId="674FB38F" w:rsidR="006416E1" w:rsidRDefault="006416E1" w:rsidP="00B518D6">
    <w:pPr>
      <w:pStyle w:val="Footer"/>
      <w:rPr>
        <w:rStyle w:val="PageNumber"/>
      </w:rPr>
    </w:pP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2</w:t>
    </w:r>
    <w:r>
      <w:rPr>
        <w:rStyle w:val="PageNumber"/>
      </w:rPr>
      <w:fldChar w:fldCharType="end"/>
    </w:r>
    <w:r>
      <w:rPr>
        <w:rStyle w:val="PageNumber"/>
      </w:rPr>
      <w:t xml:space="preserve"> pages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EB218" w14:textId="5A28B90B" w:rsidR="006416E1" w:rsidRDefault="006416E1" w:rsidP="00B518D6">
    <w:pPr>
      <w:pStyle w:val="Footer"/>
      <w:rPr>
        <w:rStyle w:val="PageNumber"/>
      </w:rPr>
    </w:pPr>
    <w:r>
      <w:rPr>
        <w:noProof/>
      </w:rPr>
      <w:tab/>
    </w: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Pr>
        <w:rStyle w:val="PageNumber"/>
        <w:noProof/>
      </w:rPr>
      <w:t>2</w:t>
    </w:r>
    <w:r>
      <w:rPr>
        <w:rStyle w:val="PageNumber"/>
      </w:rPr>
      <w:fldChar w:fldCharType="end"/>
    </w:r>
    <w:r>
      <w:rPr>
        <w:rStyle w:val="PageNumber"/>
      </w:rPr>
      <w:t xml:space="preserve"> pages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56B3E7" w14:textId="77777777" w:rsidR="006416E1" w:rsidRDefault="006416E1">
      <w:r>
        <w:separator/>
      </w:r>
    </w:p>
  </w:footnote>
  <w:footnote w:type="continuationSeparator" w:id="0">
    <w:p w14:paraId="1A00C201" w14:textId="77777777" w:rsidR="006416E1" w:rsidRDefault="006416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36DF58" w14:textId="77777777" w:rsidR="006416E1" w:rsidRDefault="006416E1" w:rsidP="00F9768F">
    <w:pPr>
      <w:pStyle w:val="Header"/>
      <w:tabs>
        <w:tab w:val="clear" w:pos="4153"/>
        <w:tab w:val="left" w:pos="1276"/>
        <w:tab w:val="left" w:pos="198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1A715C" w14:textId="77777777" w:rsidR="006416E1" w:rsidRDefault="006416E1" w:rsidP="00587C6C">
    <w:pPr>
      <w:pStyle w:val="Header"/>
      <w:ind w:left="-851"/>
    </w:pPr>
    <w:r>
      <w:rPr>
        <w:noProof/>
        <w:lang w:eastAsia="en-AU"/>
      </w:rPr>
      <w:drawing>
        <wp:inline distT="0" distB="0" distL="0" distR="0" wp14:anchorId="7492A00E" wp14:editId="38132582">
          <wp:extent cx="4019550" cy="958850"/>
          <wp:effectExtent l="0" t="0" r="0" b="0"/>
          <wp:docPr id="1" name="Picture 1" descr="CASA_i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SA_inline"/>
                  <pic:cNvPicPr>
                    <a:picLocks noChangeAspect="1" noChangeArrowheads="1"/>
                  </pic:cNvPicPr>
                </pic:nvPicPr>
                <pic:blipFill rotWithShape="1">
                  <a:blip r:embed="rId1">
                    <a:extLst>
                      <a:ext uri="{28A0092B-C50C-407E-A947-70E740481C1C}">
                        <a14:useLocalDpi xmlns:a14="http://schemas.microsoft.com/office/drawing/2010/main" val="0"/>
                      </a:ext>
                    </a:extLst>
                  </a:blip>
                  <a:srcRect t="10119"/>
                  <a:stretch/>
                </pic:blipFill>
                <pic:spPr bwMode="auto">
                  <a:xfrm>
                    <a:off x="0" y="0"/>
                    <a:ext cx="4019550" cy="95885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E2546CAC"/>
    <w:lvl w:ilvl="0">
      <w:start w:val="1"/>
      <w:numFmt w:val="decimal"/>
      <w:pStyle w:val="ListNumber5"/>
      <w:lvlText w:val="%1."/>
      <w:lvlJc w:val="left"/>
      <w:pPr>
        <w:tabs>
          <w:tab w:val="num" w:pos="1841"/>
        </w:tabs>
        <w:ind w:left="1841" w:hanging="360"/>
      </w:pPr>
    </w:lvl>
  </w:abstractNum>
  <w:abstractNum w:abstractNumId="1" w15:restartNumberingAfterBreak="0">
    <w:nsid w:val="FFFFFF7D"/>
    <w:multiLevelType w:val="singleLevel"/>
    <w:tmpl w:val="6440450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23CCA3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C74D20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BBA44B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CA838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4A394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AF24BF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CD6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41440B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8E5F1C"/>
    <w:multiLevelType w:val="hybridMultilevel"/>
    <w:tmpl w:val="E990F848"/>
    <w:lvl w:ilvl="0" w:tplc="2CD67ECE">
      <w:start w:val="1"/>
      <w:numFmt w:val="lowerRoman"/>
      <w:lvlText w:val="(%1)"/>
      <w:lvlJc w:val="right"/>
      <w:pPr>
        <w:ind w:left="1429" w:hanging="360"/>
      </w:pPr>
      <w:rPr>
        <w:rFonts w:hint="default"/>
      </w:rPr>
    </w:lvl>
    <w:lvl w:ilvl="1" w:tplc="0C090019">
      <w:start w:val="1"/>
      <w:numFmt w:val="lowerLetter"/>
      <w:lvlText w:val="%2."/>
      <w:lvlJc w:val="left"/>
      <w:pPr>
        <w:ind w:left="2149" w:hanging="360"/>
      </w:pPr>
    </w:lvl>
    <w:lvl w:ilvl="2" w:tplc="0C09001B">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1" w15:restartNumberingAfterBreak="0">
    <w:nsid w:val="084446F7"/>
    <w:multiLevelType w:val="hybridMultilevel"/>
    <w:tmpl w:val="E3DE7908"/>
    <w:lvl w:ilvl="0" w:tplc="9752C6CA">
      <w:start w:val="1"/>
      <w:numFmt w:val="lowerLetter"/>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12" w15:restartNumberingAfterBreak="0">
    <w:nsid w:val="0D424AE2"/>
    <w:multiLevelType w:val="hybridMultilevel"/>
    <w:tmpl w:val="27E4DB14"/>
    <w:lvl w:ilvl="0" w:tplc="06646814">
      <w:start w:val="1"/>
      <w:numFmt w:val="lowerLetter"/>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13" w15:restartNumberingAfterBreak="0">
    <w:nsid w:val="23F405AA"/>
    <w:multiLevelType w:val="hybridMultilevel"/>
    <w:tmpl w:val="2D0A1CD6"/>
    <w:lvl w:ilvl="0" w:tplc="CAB4F6EA">
      <w:start w:val="1"/>
      <w:numFmt w:val="lowerLetter"/>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14" w15:restartNumberingAfterBreak="0">
    <w:nsid w:val="4257556A"/>
    <w:multiLevelType w:val="hybridMultilevel"/>
    <w:tmpl w:val="31B677D2"/>
    <w:lvl w:ilvl="0" w:tplc="ADBC9CD6">
      <w:start w:val="1"/>
      <w:numFmt w:val="lowerLetter"/>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15" w15:restartNumberingAfterBreak="0">
    <w:nsid w:val="42B4341D"/>
    <w:multiLevelType w:val="hybridMultilevel"/>
    <w:tmpl w:val="E45AD7FE"/>
    <w:lvl w:ilvl="0" w:tplc="2CD67ECE">
      <w:start w:val="1"/>
      <w:numFmt w:val="lowerRoman"/>
      <w:lvlText w:val="(%1)"/>
      <w:lvlJc w:val="right"/>
      <w:pPr>
        <w:ind w:left="862" w:hanging="360"/>
      </w:pPr>
      <w:rPr>
        <w:rFonts w:hint="default"/>
      </w:r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6" w15:restartNumberingAfterBreak="0">
    <w:nsid w:val="4EAE1E2A"/>
    <w:multiLevelType w:val="hybridMultilevel"/>
    <w:tmpl w:val="4DB0C922"/>
    <w:lvl w:ilvl="0" w:tplc="439C28D8">
      <w:start w:val="6"/>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535362BD"/>
    <w:multiLevelType w:val="hybridMultilevel"/>
    <w:tmpl w:val="355697E2"/>
    <w:lvl w:ilvl="0" w:tplc="24E0227C">
      <w:start w:val="1"/>
      <w:numFmt w:val="lowerLetter"/>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18" w15:restartNumberingAfterBreak="0">
    <w:nsid w:val="57F33D1D"/>
    <w:multiLevelType w:val="hybridMultilevel"/>
    <w:tmpl w:val="89E4565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85459F8"/>
    <w:multiLevelType w:val="hybridMultilevel"/>
    <w:tmpl w:val="F07444A0"/>
    <w:lvl w:ilvl="0" w:tplc="5A106B8A">
      <w:start w:val="1"/>
      <w:numFmt w:val="lowerLetter"/>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20" w15:restartNumberingAfterBreak="0">
    <w:nsid w:val="601D7F67"/>
    <w:multiLevelType w:val="hybridMultilevel"/>
    <w:tmpl w:val="C7546EAA"/>
    <w:lvl w:ilvl="0" w:tplc="27F2C582">
      <w:start w:val="3"/>
      <w:numFmt w:val="decimal"/>
      <w:lvlText w:val="(%1)"/>
      <w:lvlJc w:val="left"/>
      <w:pPr>
        <w:ind w:left="810" w:hanging="45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31B5A5E"/>
    <w:multiLevelType w:val="hybridMultilevel"/>
    <w:tmpl w:val="D0221FC8"/>
    <w:lvl w:ilvl="0" w:tplc="51EE7E38">
      <w:start w:val="1"/>
      <w:numFmt w:val="lowerLetter"/>
      <w:lvlText w:val="(%1)"/>
      <w:lvlJc w:val="left"/>
      <w:pPr>
        <w:ind w:left="1187" w:hanging="45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22" w15:restartNumberingAfterBreak="0">
    <w:nsid w:val="638C4222"/>
    <w:multiLevelType w:val="hybridMultilevel"/>
    <w:tmpl w:val="0F7A2C08"/>
    <w:lvl w:ilvl="0" w:tplc="DC68429E">
      <w:start w:val="1"/>
      <w:numFmt w:val="lowerLetter"/>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23" w15:restartNumberingAfterBreak="0">
    <w:nsid w:val="65A420AD"/>
    <w:multiLevelType w:val="hybridMultilevel"/>
    <w:tmpl w:val="2702C4FA"/>
    <w:lvl w:ilvl="0" w:tplc="6AD874D2">
      <w:start w:val="1"/>
      <w:numFmt w:val="lowerLetter"/>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24" w15:restartNumberingAfterBreak="0">
    <w:nsid w:val="695C2FC1"/>
    <w:multiLevelType w:val="hybridMultilevel"/>
    <w:tmpl w:val="3ECA5E18"/>
    <w:lvl w:ilvl="0" w:tplc="6986CF82">
      <w:start w:val="1"/>
      <w:numFmt w:val="lowerLetter"/>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25" w15:restartNumberingAfterBreak="0">
    <w:nsid w:val="727C5C49"/>
    <w:multiLevelType w:val="hybridMultilevel"/>
    <w:tmpl w:val="C338CBC0"/>
    <w:lvl w:ilvl="0" w:tplc="DE5E3C38">
      <w:start w:val="1"/>
      <w:numFmt w:val="lowerLetter"/>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26" w15:restartNumberingAfterBreak="0">
    <w:nsid w:val="76C41EB5"/>
    <w:multiLevelType w:val="hybridMultilevel"/>
    <w:tmpl w:val="DBCA613A"/>
    <w:lvl w:ilvl="0" w:tplc="C19C3464">
      <w:start w:val="1"/>
      <w:numFmt w:val="bullet"/>
      <w:pStyle w:val="NPRMBulletText4"/>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78447B8"/>
    <w:multiLevelType w:val="hybridMultilevel"/>
    <w:tmpl w:val="11E04604"/>
    <w:lvl w:ilvl="0" w:tplc="AA8A164E">
      <w:start w:val="1"/>
      <w:numFmt w:val="lowerRoman"/>
      <w:lvlText w:val="(%1)"/>
      <w:lvlJc w:val="left"/>
      <w:pPr>
        <w:ind w:left="1999" w:hanging="720"/>
      </w:pPr>
      <w:rPr>
        <w:rFonts w:hint="default"/>
      </w:rPr>
    </w:lvl>
    <w:lvl w:ilvl="1" w:tplc="0C090019" w:tentative="1">
      <w:start w:val="1"/>
      <w:numFmt w:val="lowerLetter"/>
      <w:lvlText w:val="%2."/>
      <w:lvlJc w:val="left"/>
      <w:pPr>
        <w:ind w:left="2359" w:hanging="360"/>
      </w:pPr>
    </w:lvl>
    <w:lvl w:ilvl="2" w:tplc="0C09001B" w:tentative="1">
      <w:start w:val="1"/>
      <w:numFmt w:val="lowerRoman"/>
      <w:lvlText w:val="%3."/>
      <w:lvlJc w:val="right"/>
      <w:pPr>
        <w:ind w:left="3079" w:hanging="180"/>
      </w:pPr>
    </w:lvl>
    <w:lvl w:ilvl="3" w:tplc="0C09000F" w:tentative="1">
      <w:start w:val="1"/>
      <w:numFmt w:val="decimal"/>
      <w:lvlText w:val="%4."/>
      <w:lvlJc w:val="left"/>
      <w:pPr>
        <w:ind w:left="3799" w:hanging="360"/>
      </w:pPr>
    </w:lvl>
    <w:lvl w:ilvl="4" w:tplc="0C090019" w:tentative="1">
      <w:start w:val="1"/>
      <w:numFmt w:val="lowerLetter"/>
      <w:lvlText w:val="%5."/>
      <w:lvlJc w:val="left"/>
      <w:pPr>
        <w:ind w:left="4519" w:hanging="360"/>
      </w:pPr>
    </w:lvl>
    <w:lvl w:ilvl="5" w:tplc="0C09001B" w:tentative="1">
      <w:start w:val="1"/>
      <w:numFmt w:val="lowerRoman"/>
      <w:lvlText w:val="%6."/>
      <w:lvlJc w:val="right"/>
      <w:pPr>
        <w:ind w:left="5239" w:hanging="180"/>
      </w:pPr>
    </w:lvl>
    <w:lvl w:ilvl="6" w:tplc="0C09000F" w:tentative="1">
      <w:start w:val="1"/>
      <w:numFmt w:val="decimal"/>
      <w:lvlText w:val="%7."/>
      <w:lvlJc w:val="left"/>
      <w:pPr>
        <w:ind w:left="5959" w:hanging="360"/>
      </w:pPr>
    </w:lvl>
    <w:lvl w:ilvl="7" w:tplc="0C090019" w:tentative="1">
      <w:start w:val="1"/>
      <w:numFmt w:val="lowerLetter"/>
      <w:lvlText w:val="%8."/>
      <w:lvlJc w:val="left"/>
      <w:pPr>
        <w:ind w:left="6679" w:hanging="360"/>
      </w:pPr>
    </w:lvl>
    <w:lvl w:ilvl="8" w:tplc="0C09001B" w:tentative="1">
      <w:start w:val="1"/>
      <w:numFmt w:val="lowerRoman"/>
      <w:lvlText w:val="%9."/>
      <w:lvlJc w:val="right"/>
      <w:pPr>
        <w:ind w:left="7399"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6"/>
  </w:num>
  <w:num w:numId="12">
    <w:abstractNumId w:val="20"/>
  </w:num>
  <w:num w:numId="13">
    <w:abstractNumId w:val="11"/>
  </w:num>
  <w:num w:numId="14">
    <w:abstractNumId w:val="15"/>
  </w:num>
  <w:num w:numId="15">
    <w:abstractNumId w:val="10"/>
  </w:num>
  <w:num w:numId="16">
    <w:abstractNumId w:val="13"/>
  </w:num>
  <w:num w:numId="17">
    <w:abstractNumId w:val="16"/>
  </w:num>
  <w:num w:numId="18">
    <w:abstractNumId w:val="19"/>
  </w:num>
  <w:num w:numId="19">
    <w:abstractNumId w:val="27"/>
  </w:num>
  <w:num w:numId="20">
    <w:abstractNumId w:val="17"/>
  </w:num>
  <w:num w:numId="21">
    <w:abstractNumId w:val="25"/>
  </w:num>
  <w:num w:numId="22">
    <w:abstractNumId w:val="23"/>
  </w:num>
  <w:num w:numId="23">
    <w:abstractNumId w:val="21"/>
  </w:num>
  <w:num w:numId="24">
    <w:abstractNumId w:val="14"/>
  </w:num>
  <w:num w:numId="25">
    <w:abstractNumId w:val="24"/>
  </w:num>
  <w:num w:numId="26">
    <w:abstractNumId w:val="12"/>
  </w:num>
  <w:num w:numId="27">
    <w:abstractNumId w:val="22"/>
  </w:num>
  <w:num w:numId="28">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AU" w:vendorID="64" w:dllVersion="6" w:nlCheck="1" w:checkStyle="1"/>
  <w:activeWritingStyle w:appName="MSWord" w:lang="en-US" w:vendorID="64" w:dllVersion="6" w:nlCheck="1" w:checkStyle="1"/>
  <w:activeWritingStyle w:appName="MSWord" w:lang="fr-FR" w:vendorID="64" w:dllVersion="6" w:nlCheck="1" w:checkStyle="1"/>
  <w:activeWritingStyle w:appName="MSWord" w:lang="en-AU" w:vendorID="64" w:dllVersion="0" w:nlCheck="1" w:checkStyle="0"/>
  <w:activeWritingStyle w:appName="MSWord" w:lang="fr-FR" w:vendorID="64" w:dllVersion="0"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mailMerge>
    <w:mainDocumentType w:val="formLetters"/>
    <w:dataType w:val="textFile"/>
    <w:activeRecord w:val="-1"/>
    <w:odso/>
  </w:mailMerge>
  <w:doNotTrackFormatting/>
  <w:documentProtection w:edit="readOnly" w:enforcement="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4268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A94"/>
    <w:rsid w:val="00000145"/>
    <w:rsid w:val="00001955"/>
    <w:rsid w:val="00003384"/>
    <w:rsid w:val="00003C9B"/>
    <w:rsid w:val="000045F3"/>
    <w:rsid w:val="00004CA4"/>
    <w:rsid w:val="00005AA3"/>
    <w:rsid w:val="000067D7"/>
    <w:rsid w:val="00007C13"/>
    <w:rsid w:val="00007D0A"/>
    <w:rsid w:val="00010940"/>
    <w:rsid w:val="00011510"/>
    <w:rsid w:val="00011C04"/>
    <w:rsid w:val="000127EE"/>
    <w:rsid w:val="00013323"/>
    <w:rsid w:val="00013AB7"/>
    <w:rsid w:val="00014390"/>
    <w:rsid w:val="000144D1"/>
    <w:rsid w:val="00014678"/>
    <w:rsid w:val="000151A3"/>
    <w:rsid w:val="0001568B"/>
    <w:rsid w:val="000159CD"/>
    <w:rsid w:val="00015ADB"/>
    <w:rsid w:val="00016433"/>
    <w:rsid w:val="00016FC1"/>
    <w:rsid w:val="00017D94"/>
    <w:rsid w:val="00017EA2"/>
    <w:rsid w:val="000201BA"/>
    <w:rsid w:val="00020498"/>
    <w:rsid w:val="000204A8"/>
    <w:rsid w:val="0002180B"/>
    <w:rsid w:val="000225E8"/>
    <w:rsid w:val="000226EB"/>
    <w:rsid w:val="00022EA2"/>
    <w:rsid w:val="000233AF"/>
    <w:rsid w:val="00023A0D"/>
    <w:rsid w:val="00023C9E"/>
    <w:rsid w:val="00023FC8"/>
    <w:rsid w:val="000240BB"/>
    <w:rsid w:val="00024516"/>
    <w:rsid w:val="000246CB"/>
    <w:rsid w:val="00024FEA"/>
    <w:rsid w:val="00025513"/>
    <w:rsid w:val="000260D8"/>
    <w:rsid w:val="0002675E"/>
    <w:rsid w:val="00027244"/>
    <w:rsid w:val="00027E7D"/>
    <w:rsid w:val="000307E8"/>
    <w:rsid w:val="0003132A"/>
    <w:rsid w:val="0003186F"/>
    <w:rsid w:val="00032AD8"/>
    <w:rsid w:val="00032F76"/>
    <w:rsid w:val="0003345D"/>
    <w:rsid w:val="00033A83"/>
    <w:rsid w:val="00033B71"/>
    <w:rsid w:val="00035790"/>
    <w:rsid w:val="0003608D"/>
    <w:rsid w:val="00036855"/>
    <w:rsid w:val="00037261"/>
    <w:rsid w:val="00037F4D"/>
    <w:rsid w:val="000400A4"/>
    <w:rsid w:val="0004131B"/>
    <w:rsid w:val="000419A1"/>
    <w:rsid w:val="00041CF1"/>
    <w:rsid w:val="00042A78"/>
    <w:rsid w:val="00042BA8"/>
    <w:rsid w:val="00042CAB"/>
    <w:rsid w:val="00042D96"/>
    <w:rsid w:val="00043262"/>
    <w:rsid w:val="00043A40"/>
    <w:rsid w:val="00044B2A"/>
    <w:rsid w:val="0004545F"/>
    <w:rsid w:val="000455BC"/>
    <w:rsid w:val="00046143"/>
    <w:rsid w:val="00046233"/>
    <w:rsid w:val="0004639E"/>
    <w:rsid w:val="00047369"/>
    <w:rsid w:val="0004799D"/>
    <w:rsid w:val="000501CC"/>
    <w:rsid w:val="000501D8"/>
    <w:rsid w:val="000512C2"/>
    <w:rsid w:val="00051327"/>
    <w:rsid w:val="0005182E"/>
    <w:rsid w:val="0005205C"/>
    <w:rsid w:val="00052CC0"/>
    <w:rsid w:val="00052DD5"/>
    <w:rsid w:val="00053735"/>
    <w:rsid w:val="00054DD8"/>
    <w:rsid w:val="00055A42"/>
    <w:rsid w:val="000562E5"/>
    <w:rsid w:val="000567E5"/>
    <w:rsid w:val="00056ADE"/>
    <w:rsid w:val="00056D07"/>
    <w:rsid w:val="000572BD"/>
    <w:rsid w:val="00061211"/>
    <w:rsid w:val="00061B95"/>
    <w:rsid w:val="00062266"/>
    <w:rsid w:val="00063586"/>
    <w:rsid w:val="00063A6F"/>
    <w:rsid w:val="00063E3D"/>
    <w:rsid w:val="0006456E"/>
    <w:rsid w:val="00065071"/>
    <w:rsid w:val="0006571B"/>
    <w:rsid w:val="00065E75"/>
    <w:rsid w:val="00066014"/>
    <w:rsid w:val="000667B3"/>
    <w:rsid w:val="00066F32"/>
    <w:rsid w:val="00067086"/>
    <w:rsid w:val="000670BB"/>
    <w:rsid w:val="0006721A"/>
    <w:rsid w:val="000672D8"/>
    <w:rsid w:val="00067A9E"/>
    <w:rsid w:val="000708C8"/>
    <w:rsid w:val="00070968"/>
    <w:rsid w:val="00070A13"/>
    <w:rsid w:val="00070ECB"/>
    <w:rsid w:val="00071037"/>
    <w:rsid w:val="00072DEC"/>
    <w:rsid w:val="00074145"/>
    <w:rsid w:val="00074AC7"/>
    <w:rsid w:val="00075270"/>
    <w:rsid w:val="0007584D"/>
    <w:rsid w:val="0007623A"/>
    <w:rsid w:val="000769A2"/>
    <w:rsid w:val="000778F9"/>
    <w:rsid w:val="00080734"/>
    <w:rsid w:val="000832AC"/>
    <w:rsid w:val="00083814"/>
    <w:rsid w:val="00083FD8"/>
    <w:rsid w:val="00085EB6"/>
    <w:rsid w:val="00086809"/>
    <w:rsid w:val="00086CDD"/>
    <w:rsid w:val="00087A50"/>
    <w:rsid w:val="00090A5F"/>
    <w:rsid w:val="000916B1"/>
    <w:rsid w:val="00091764"/>
    <w:rsid w:val="00091D50"/>
    <w:rsid w:val="0009288F"/>
    <w:rsid w:val="00092D8A"/>
    <w:rsid w:val="00092E27"/>
    <w:rsid w:val="0009345E"/>
    <w:rsid w:val="00093852"/>
    <w:rsid w:val="00093D37"/>
    <w:rsid w:val="000948E4"/>
    <w:rsid w:val="00095095"/>
    <w:rsid w:val="00095FC6"/>
    <w:rsid w:val="00096155"/>
    <w:rsid w:val="00096276"/>
    <w:rsid w:val="00096949"/>
    <w:rsid w:val="000A0755"/>
    <w:rsid w:val="000A0BE1"/>
    <w:rsid w:val="000A12AF"/>
    <w:rsid w:val="000A4034"/>
    <w:rsid w:val="000A4F98"/>
    <w:rsid w:val="000A5B6D"/>
    <w:rsid w:val="000A6B57"/>
    <w:rsid w:val="000A79C3"/>
    <w:rsid w:val="000A7D12"/>
    <w:rsid w:val="000A7FDE"/>
    <w:rsid w:val="000B0BFD"/>
    <w:rsid w:val="000B1236"/>
    <w:rsid w:val="000B19CA"/>
    <w:rsid w:val="000B20D6"/>
    <w:rsid w:val="000B2CD3"/>
    <w:rsid w:val="000B2D2F"/>
    <w:rsid w:val="000B314B"/>
    <w:rsid w:val="000B33CE"/>
    <w:rsid w:val="000B33CF"/>
    <w:rsid w:val="000B3CC4"/>
    <w:rsid w:val="000B4268"/>
    <w:rsid w:val="000B461B"/>
    <w:rsid w:val="000B4C93"/>
    <w:rsid w:val="000B553A"/>
    <w:rsid w:val="000B5820"/>
    <w:rsid w:val="000C0827"/>
    <w:rsid w:val="000C1439"/>
    <w:rsid w:val="000C1BA7"/>
    <w:rsid w:val="000C3493"/>
    <w:rsid w:val="000C36AF"/>
    <w:rsid w:val="000C38A8"/>
    <w:rsid w:val="000C3BBB"/>
    <w:rsid w:val="000C3F10"/>
    <w:rsid w:val="000C476D"/>
    <w:rsid w:val="000C4D11"/>
    <w:rsid w:val="000C4E4F"/>
    <w:rsid w:val="000C4E85"/>
    <w:rsid w:val="000C5691"/>
    <w:rsid w:val="000C5959"/>
    <w:rsid w:val="000C59A3"/>
    <w:rsid w:val="000C6E54"/>
    <w:rsid w:val="000C7029"/>
    <w:rsid w:val="000C7838"/>
    <w:rsid w:val="000C7B47"/>
    <w:rsid w:val="000D1586"/>
    <w:rsid w:val="000D2865"/>
    <w:rsid w:val="000D2E73"/>
    <w:rsid w:val="000D36E6"/>
    <w:rsid w:val="000D4453"/>
    <w:rsid w:val="000D4CB5"/>
    <w:rsid w:val="000D5057"/>
    <w:rsid w:val="000D53DF"/>
    <w:rsid w:val="000D5F1F"/>
    <w:rsid w:val="000D7A17"/>
    <w:rsid w:val="000D7C7F"/>
    <w:rsid w:val="000E15BA"/>
    <w:rsid w:val="000E1C1C"/>
    <w:rsid w:val="000E2341"/>
    <w:rsid w:val="000E291A"/>
    <w:rsid w:val="000E341B"/>
    <w:rsid w:val="000E3654"/>
    <w:rsid w:val="000E4629"/>
    <w:rsid w:val="000E4BAB"/>
    <w:rsid w:val="000E5017"/>
    <w:rsid w:val="000E5849"/>
    <w:rsid w:val="000E6236"/>
    <w:rsid w:val="000E63E5"/>
    <w:rsid w:val="000E6DEB"/>
    <w:rsid w:val="000E6FFF"/>
    <w:rsid w:val="000F0056"/>
    <w:rsid w:val="000F0151"/>
    <w:rsid w:val="000F1762"/>
    <w:rsid w:val="000F1875"/>
    <w:rsid w:val="000F262C"/>
    <w:rsid w:val="000F26B4"/>
    <w:rsid w:val="000F3313"/>
    <w:rsid w:val="000F3D90"/>
    <w:rsid w:val="000F4E4A"/>
    <w:rsid w:val="000F5261"/>
    <w:rsid w:val="000F528B"/>
    <w:rsid w:val="000F52EB"/>
    <w:rsid w:val="000F62F0"/>
    <w:rsid w:val="000F681A"/>
    <w:rsid w:val="000F738E"/>
    <w:rsid w:val="000F7D5D"/>
    <w:rsid w:val="001004CE"/>
    <w:rsid w:val="00100B4B"/>
    <w:rsid w:val="00100D94"/>
    <w:rsid w:val="00101C57"/>
    <w:rsid w:val="001021D4"/>
    <w:rsid w:val="00102A9C"/>
    <w:rsid w:val="00102AFB"/>
    <w:rsid w:val="00102C75"/>
    <w:rsid w:val="00102DCE"/>
    <w:rsid w:val="00102FE6"/>
    <w:rsid w:val="00103EF1"/>
    <w:rsid w:val="0010405E"/>
    <w:rsid w:val="00105047"/>
    <w:rsid w:val="00105873"/>
    <w:rsid w:val="00105F0E"/>
    <w:rsid w:val="00107225"/>
    <w:rsid w:val="001072D6"/>
    <w:rsid w:val="001073DC"/>
    <w:rsid w:val="0011013D"/>
    <w:rsid w:val="001108EE"/>
    <w:rsid w:val="00111ABD"/>
    <w:rsid w:val="00111C6F"/>
    <w:rsid w:val="001121D5"/>
    <w:rsid w:val="00112C7C"/>
    <w:rsid w:val="00112FFE"/>
    <w:rsid w:val="0011338A"/>
    <w:rsid w:val="00113A00"/>
    <w:rsid w:val="00113A75"/>
    <w:rsid w:val="00113BD3"/>
    <w:rsid w:val="00113BD5"/>
    <w:rsid w:val="001140FA"/>
    <w:rsid w:val="00114202"/>
    <w:rsid w:val="0011453F"/>
    <w:rsid w:val="00114785"/>
    <w:rsid w:val="00115F6F"/>
    <w:rsid w:val="00116086"/>
    <w:rsid w:val="00116952"/>
    <w:rsid w:val="00116D45"/>
    <w:rsid w:val="00116F0B"/>
    <w:rsid w:val="00116FBB"/>
    <w:rsid w:val="001176FB"/>
    <w:rsid w:val="001206D5"/>
    <w:rsid w:val="00120902"/>
    <w:rsid w:val="00121452"/>
    <w:rsid w:val="00121F7D"/>
    <w:rsid w:val="00122371"/>
    <w:rsid w:val="0012263D"/>
    <w:rsid w:val="00122A1E"/>
    <w:rsid w:val="00123BD6"/>
    <w:rsid w:val="00123FCF"/>
    <w:rsid w:val="00124934"/>
    <w:rsid w:val="00124BC4"/>
    <w:rsid w:val="00125101"/>
    <w:rsid w:val="001259CB"/>
    <w:rsid w:val="00125D08"/>
    <w:rsid w:val="00125D52"/>
    <w:rsid w:val="00126E7F"/>
    <w:rsid w:val="00127D6C"/>
    <w:rsid w:val="00127E77"/>
    <w:rsid w:val="00130110"/>
    <w:rsid w:val="00130189"/>
    <w:rsid w:val="001305D3"/>
    <w:rsid w:val="00130F55"/>
    <w:rsid w:val="001313B8"/>
    <w:rsid w:val="00131EFA"/>
    <w:rsid w:val="001326BF"/>
    <w:rsid w:val="00132CBB"/>
    <w:rsid w:val="00132FAA"/>
    <w:rsid w:val="00134274"/>
    <w:rsid w:val="00134BBD"/>
    <w:rsid w:val="00135263"/>
    <w:rsid w:val="001354C6"/>
    <w:rsid w:val="00136D4E"/>
    <w:rsid w:val="001377AA"/>
    <w:rsid w:val="00137867"/>
    <w:rsid w:val="00140192"/>
    <w:rsid w:val="001403BD"/>
    <w:rsid w:val="00140427"/>
    <w:rsid w:val="001406DE"/>
    <w:rsid w:val="00141C4C"/>
    <w:rsid w:val="00142185"/>
    <w:rsid w:val="00143171"/>
    <w:rsid w:val="00144589"/>
    <w:rsid w:val="00144667"/>
    <w:rsid w:val="00144AE1"/>
    <w:rsid w:val="001455CE"/>
    <w:rsid w:val="0014646C"/>
    <w:rsid w:val="00147A55"/>
    <w:rsid w:val="00150962"/>
    <w:rsid w:val="00150D37"/>
    <w:rsid w:val="00151323"/>
    <w:rsid w:val="00151593"/>
    <w:rsid w:val="00151A69"/>
    <w:rsid w:val="00151B15"/>
    <w:rsid w:val="00152453"/>
    <w:rsid w:val="001525A5"/>
    <w:rsid w:val="001525B8"/>
    <w:rsid w:val="00152CBA"/>
    <w:rsid w:val="00153479"/>
    <w:rsid w:val="00153FFC"/>
    <w:rsid w:val="001544A2"/>
    <w:rsid w:val="001544B4"/>
    <w:rsid w:val="00154894"/>
    <w:rsid w:val="00154948"/>
    <w:rsid w:val="001557C7"/>
    <w:rsid w:val="00155FBA"/>
    <w:rsid w:val="00156367"/>
    <w:rsid w:val="001571C0"/>
    <w:rsid w:val="0015722C"/>
    <w:rsid w:val="0015723B"/>
    <w:rsid w:val="00157DCD"/>
    <w:rsid w:val="0016023E"/>
    <w:rsid w:val="00160B9B"/>
    <w:rsid w:val="0016235A"/>
    <w:rsid w:val="0016299E"/>
    <w:rsid w:val="00163072"/>
    <w:rsid w:val="0016343D"/>
    <w:rsid w:val="001642E5"/>
    <w:rsid w:val="00165812"/>
    <w:rsid w:val="00165836"/>
    <w:rsid w:val="00165E34"/>
    <w:rsid w:val="0016619F"/>
    <w:rsid w:val="00166B58"/>
    <w:rsid w:val="00167E04"/>
    <w:rsid w:val="00170507"/>
    <w:rsid w:val="00170B74"/>
    <w:rsid w:val="0017102D"/>
    <w:rsid w:val="00171380"/>
    <w:rsid w:val="00171402"/>
    <w:rsid w:val="00171EEC"/>
    <w:rsid w:val="0017283C"/>
    <w:rsid w:val="0017350C"/>
    <w:rsid w:val="00173E90"/>
    <w:rsid w:val="00174F0E"/>
    <w:rsid w:val="00175227"/>
    <w:rsid w:val="001754E6"/>
    <w:rsid w:val="00175877"/>
    <w:rsid w:val="00175AFF"/>
    <w:rsid w:val="00175BBC"/>
    <w:rsid w:val="00175D15"/>
    <w:rsid w:val="00176066"/>
    <w:rsid w:val="00176784"/>
    <w:rsid w:val="00176932"/>
    <w:rsid w:val="00176A80"/>
    <w:rsid w:val="00177276"/>
    <w:rsid w:val="00177639"/>
    <w:rsid w:val="0018038F"/>
    <w:rsid w:val="00180E49"/>
    <w:rsid w:val="00181331"/>
    <w:rsid w:val="001813D7"/>
    <w:rsid w:val="001814C6"/>
    <w:rsid w:val="001819E7"/>
    <w:rsid w:val="0018208A"/>
    <w:rsid w:val="001851C5"/>
    <w:rsid w:val="001864F9"/>
    <w:rsid w:val="00186839"/>
    <w:rsid w:val="001869F9"/>
    <w:rsid w:val="00186F87"/>
    <w:rsid w:val="00187A71"/>
    <w:rsid w:val="001901E5"/>
    <w:rsid w:val="001902D4"/>
    <w:rsid w:val="001907C7"/>
    <w:rsid w:val="00190BF8"/>
    <w:rsid w:val="001914BA"/>
    <w:rsid w:val="001915B6"/>
    <w:rsid w:val="00192000"/>
    <w:rsid w:val="00192B93"/>
    <w:rsid w:val="00192DD9"/>
    <w:rsid w:val="00192FFB"/>
    <w:rsid w:val="0019315F"/>
    <w:rsid w:val="00193973"/>
    <w:rsid w:val="0019474B"/>
    <w:rsid w:val="00194844"/>
    <w:rsid w:val="0019484D"/>
    <w:rsid w:val="00195657"/>
    <w:rsid w:val="001967F3"/>
    <w:rsid w:val="00197223"/>
    <w:rsid w:val="001972A7"/>
    <w:rsid w:val="00197D65"/>
    <w:rsid w:val="00197F5A"/>
    <w:rsid w:val="001A1345"/>
    <w:rsid w:val="001A1D8E"/>
    <w:rsid w:val="001A24FA"/>
    <w:rsid w:val="001A301D"/>
    <w:rsid w:val="001A3C35"/>
    <w:rsid w:val="001A41EE"/>
    <w:rsid w:val="001A4370"/>
    <w:rsid w:val="001A47AD"/>
    <w:rsid w:val="001A481E"/>
    <w:rsid w:val="001A5DE3"/>
    <w:rsid w:val="001A668A"/>
    <w:rsid w:val="001A66CD"/>
    <w:rsid w:val="001A7DDD"/>
    <w:rsid w:val="001A7EC3"/>
    <w:rsid w:val="001B112E"/>
    <w:rsid w:val="001B16C9"/>
    <w:rsid w:val="001B18F6"/>
    <w:rsid w:val="001B1B6F"/>
    <w:rsid w:val="001B255B"/>
    <w:rsid w:val="001B3505"/>
    <w:rsid w:val="001B4959"/>
    <w:rsid w:val="001B5411"/>
    <w:rsid w:val="001B5906"/>
    <w:rsid w:val="001B5F61"/>
    <w:rsid w:val="001B6E2C"/>
    <w:rsid w:val="001B712B"/>
    <w:rsid w:val="001B7679"/>
    <w:rsid w:val="001B7881"/>
    <w:rsid w:val="001C06AF"/>
    <w:rsid w:val="001C0FCF"/>
    <w:rsid w:val="001C1482"/>
    <w:rsid w:val="001C1F2B"/>
    <w:rsid w:val="001C214F"/>
    <w:rsid w:val="001C29BF"/>
    <w:rsid w:val="001C2EB0"/>
    <w:rsid w:val="001C364F"/>
    <w:rsid w:val="001C44FD"/>
    <w:rsid w:val="001C476E"/>
    <w:rsid w:val="001C7425"/>
    <w:rsid w:val="001C77B6"/>
    <w:rsid w:val="001D12E2"/>
    <w:rsid w:val="001D29CB"/>
    <w:rsid w:val="001D2CF5"/>
    <w:rsid w:val="001D2F52"/>
    <w:rsid w:val="001D3755"/>
    <w:rsid w:val="001D38A2"/>
    <w:rsid w:val="001D39A1"/>
    <w:rsid w:val="001D3F3B"/>
    <w:rsid w:val="001D4288"/>
    <w:rsid w:val="001D4738"/>
    <w:rsid w:val="001D62F2"/>
    <w:rsid w:val="001D6652"/>
    <w:rsid w:val="001D6710"/>
    <w:rsid w:val="001D6C82"/>
    <w:rsid w:val="001D7DB9"/>
    <w:rsid w:val="001D7DC7"/>
    <w:rsid w:val="001E03C6"/>
    <w:rsid w:val="001E0908"/>
    <w:rsid w:val="001E23AB"/>
    <w:rsid w:val="001E2599"/>
    <w:rsid w:val="001E269C"/>
    <w:rsid w:val="001E28B5"/>
    <w:rsid w:val="001E2DBB"/>
    <w:rsid w:val="001E3EA3"/>
    <w:rsid w:val="001E5153"/>
    <w:rsid w:val="001E5FE7"/>
    <w:rsid w:val="001E6634"/>
    <w:rsid w:val="001E6C4D"/>
    <w:rsid w:val="001E7485"/>
    <w:rsid w:val="001E74AE"/>
    <w:rsid w:val="001E7502"/>
    <w:rsid w:val="001F159E"/>
    <w:rsid w:val="001F18F4"/>
    <w:rsid w:val="001F1A6C"/>
    <w:rsid w:val="001F1F8A"/>
    <w:rsid w:val="001F347B"/>
    <w:rsid w:val="001F39C6"/>
    <w:rsid w:val="001F41CF"/>
    <w:rsid w:val="001F62CA"/>
    <w:rsid w:val="001F6A3C"/>
    <w:rsid w:val="001F7992"/>
    <w:rsid w:val="001F7B23"/>
    <w:rsid w:val="001F7DF7"/>
    <w:rsid w:val="00200516"/>
    <w:rsid w:val="00200638"/>
    <w:rsid w:val="00200831"/>
    <w:rsid w:val="00200A65"/>
    <w:rsid w:val="00200DC0"/>
    <w:rsid w:val="00201032"/>
    <w:rsid w:val="00201223"/>
    <w:rsid w:val="00201AA6"/>
    <w:rsid w:val="00201D40"/>
    <w:rsid w:val="00203216"/>
    <w:rsid w:val="00203C72"/>
    <w:rsid w:val="00205481"/>
    <w:rsid w:val="0020653B"/>
    <w:rsid w:val="00207054"/>
    <w:rsid w:val="00207F2D"/>
    <w:rsid w:val="002100BD"/>
    <w:rsid w:val="00210453"/>
    <w:rsid w:val="002118CB"/>
    <w:rsid w:val="00211975"/>
    <w:rsid w:val="00211EBF"/>
    <w:rsid w:val="00212036"/>
    <w:rsid w:val="0021209D"/>
    <w:rsid w:val="00212168"/>
    <w:rsid w:val="00212AE9"/>
    <w:rsid w:val="00212C08"/>
    <w:rsid w:val="0021355E"/>
    <w:rsid w:val="00213BCF"/>
    <w:rsid w:val="00214A8A"/>
    <w:rsid w:val="0021632C"/>
    <w:rsid w:val="00216806"/>
    <w:rsid w:val="00216A26"/>
    <w:rsid w:val="00216D75"/>
    <w:rsid w:val="00216DD6"/>
    <w:rsid w:val="00217312"/>
    <w:rsid w:val="00217AE9"/>
    <w:rsid w:val="00217B36"/>
    <w:rsid w:val="002207EA"/>
    <w:rsid w:val="00221DAB"/>
    <w:rsid w:val="00222730"/>
    <w:rsid w:val="00222890"/>
    <w:rsid w:val="002235D3"/>
    <w:rsid w:val="00223F29"/>
    <w:rsid w:val="00223FFB"/>
    <w:rsid w:val="00225B9C"/>
    <w:rsid w:val="00225C9B"/>
    <w:rsid w:val="0022604C"/>
    <w:rsid w:val="002264C9"/>
    <w:rsid w:val="00226A3C"/>
    <w:rsid w:val="00227ADB"/>
    <w:rsid w:val="002307E0"/>
    <w:rsid w:val="00230911"/>
    <w:rsid w:val="00231B9D"/>
    <w:rsid w:val="00231C4B"/>
    <w:rsid w:val="00231D0F"/>
    <w:rsid w:val="0023318D"/>
    <w:rsid w:val="0023380B"/>
    <w:rsid w:val="00233956"/>
    <w:rsid w:val="00233D34"/>
    <w:rsid w:val="00234D97"/>
    <w:rsid w:val="00235098"/>
    <w:rsid w:val="00235284"/>
    <w:rsid w:val="0023738A"/>
    <w:rsid w:val="00237B8C"/>
    <w:rsid w:val="00237EF9"/>
    <w:rsid w:val="002402DB"/>
    <w:rsid w:val="002406CE"/>
    <w:rsid w:val="00240BD2"/>
    <w:rsid w:val="00240E2C"/>
    <w:rsid w:val="00240F34"/>
    <w:rsid w:val="002424F0"/>
    <w:rsid w:val="00243FDB"/>
    <w:rsid w:val="00244512"/>
    <w:rsid w:val="002450B6"/>
    <w:rsid w:val="00245E00"/>
    <w:rsid w:val="002470B2"/>
    <w:rsid w:val="00250BD5"/>
    <w:rsid w:val="0025188D"/>
    <w:rsid w:val="002523DB"/>
    <w:rsid w:val="00252751"/>
    <w:rsid w:val="002527E9"/>
    <w:rsid w:val="00252B33"/>
    <w:rsid w:val="00252DC0"/>
    <w:rsid w:val="00253027"/>
    <w:rsid w:val="002537C6"/>
    <w:rsid w:val="002543A2"/>
    <w:rsid w:val="00254BA4"/>
    <w:rsid w:val="00255054"/>
    <w:rsid w:val="00255496"/>
    <w:rsid w:val="00255CAC"/>
    <w:rsid w:val="00256292"/>
    <w:rsid w:val="00256301"/>
    <w:rsid w:val="00256451"/>
    <w:rsid w:val="002566FD"/>
    <w:rsid w:val="00257234"/>
    <w:rsid w:val="00257427"/>
    <w:rsid w:val="002576CF"/>
    <w:rsid w:val="002614F5"/>
    <w:rsid w:val="00261854"/>
    <w:rsid w:val="00261BDD"/>
    <w:rsid w:val="00261E9C"/>
    <w:rsid w:val="00262195"/>
    <w:rsid w:val="002623C8"/>
    <w:rsid w:val="00263112"/>
    <w:rsid w:val="00263502"/>
    <w:rsid w:val="00264536"/>
    <w:rsid w:val="00265730"/>
    <w:rsid w:val="002663A6"/>
    <w:rsid w:val="002665D5"/>
    <w:rsid w:val="0026794D"/>
    <w:rsid w:val="00270BEC"/>
    <w:rsid w:val="00271866"/>
    <w:rsid w:val="00272A1A"/>
    <w:rsid w:val="00273187"/>
    <w:rsid w:val="0027396E"/>
    <w:rsid w:val="0027496A"/>
    <w:rsid w:val="0027513D"/>
    <w:rsid w:val="00276E41"/>
    <w:rsid w:val="00280983"/>
    <w:rsid w:val="00280A77"/>
    <w:rsid w:val="00281576"/>
    <w:rsid w:val="00281DD5"/>
    <w:rsid w:val="00282235"/>
    <w:rsid w:val="00283723"/>
    <w:rsid w:val="00283BAB"/>
    <w:rsid w:val="00283BFB"/>
    <w:rsid w:val="0028436B"/>
    <w:rsid w:val="0028488D"/>
    <w:rsid w:val="00286ED5"/>
    <w:rsid w:val="00291B13"/>
    <w:rsid w:val="00293033"/>
    <w:rsid w:val="00293E79"/>
    <w:rsid w:val="00294FCC"/>
    <w:rsid w:val="002972EB"/>
    <w:rsid w:val="00297C1F"/>
    <w:rsid w:val="00297FBE"/>
    <w:rsid w:val="002A13F7"/>
    <w:rsid w:val="002A1D0B"/>
    <w:rsid w:val="002A2273"/>
    <w:rsid w:val="002A2568"/>
    <w:rsid w:val="002A2E44"/>
    <w:rsid w:val="002A4383"/>
    <w:rsid w:val="002A4AF6"/>
    <w:rsid w:val="002A59A7"/>
    <w:rsid w:val="002A6CF5"/>
    <w:rsid w:val="002A7067"/>
    <w:rsid w:val="002A7287"/>
    <w:rsid w:val="002A7320"/>
    <w:rsid w:val="002A7EFE"/>
    <w:rsid w:val="002B07D7"/>
    <w:rsid w:val="002B2966"/>
    <w:rsid w:val="002B398C"/>
    <w:rsid w:val="002B3CFF"/>
    <w:rsid w:val="002B441D"/>
    <w:rsid w:val="002B49A6"/>
    <w:rsid w:val="002B603F"/>
    <w:rsid w:val="002B60EB"/>
    <w:rsid w:val="002B6D42"/>
    <w:rsid w:val="002B7A15"/>
    <w:rsid w:val="002B7B53"/>
    <w:rsid w:val="002B7EED"/>
    <w:rsid w:val="002C06C8"/>
    <w:rsid w:val="002C16DA"/>
    <w:rsid w:val="002C1862"/>
    <w:rsid w:val="002C2B24"/>
    <w:rsid w:val="002C2B8F"/>
    <w:rsid w:val="002C2EA8"/>
    <w:rsid w:val="002C3266"/>
    <w:rsid w:val="002C3596"/>
    <w:rsid w:val="002C3640"/>
    <w:rsid w:val="002C3D9D"/>
    <w:rsid w:val="002C3DA8"/>
    <w:rsid w:val="002C425D"/>
    <w:rsid w:val="002C4551"/>
    <w:rsid w:val="002C4A86"/>
    <w:rsid w:val="002C622A"/>
    <w:rsid w:val="002C747B"/>
    <w:rsid w:val="002C7AD0"/>
    <w:rsid w:val="002C7B67"/>
    <w:rsid w:val="002C7C7C"/>
    <w:rsid w:val="002D0D88"/>
    <w:rsid w:val="002D0E08"/>
    <w:rsid w:val="002D17F3"/>
    <w:rsid w:val="002D1A70"/>
    <w:rsid w:val="002D205C"/>
    <w:rsid w:val="002D2319"/>
    <w:rsid w:val="002D2673"/>
    <w:rsid w:val="002D2A00"/>
    <w:rsid w:val="002D447C"/>
    <w:rsid w:val="002D4E0A"/>
    <w:rsid w:val="002D5F6C"/>
    <w:rsid w:val="002D65BE"/>
    <w:rsid w:val="002D65DF"/>
    <w:rsid w:val="002D712F"/>
    <w:rsid w:val="002D77BC"/>
    <w:rsid w:val="002E0969"/>
    <w:rsid w:val="002E0B10"/>
    <w:rsid w:val="002E1301"/>
    <w:rsid w:val="002E1910"/>
    <w:rsid w:val="002E1A37"/>
    <w:rsid w:val="002E1FE3"/>
    <w:rsid w:val="002E2BFF"/>
    <w:rsid w:val="002E3281"/>
    <w:rsid w:val="002E3651"/>
    <w:rsid w:val="002E3700"/>
    <w:rsid w:val="002E48AA"/>
    <w:rsid w:val="002E5051"/>
    <w:rsid w:val="002E5A9F"/>
    <w:rsid w:val="002E643E"/>
    <w:rsid w:val="002E7203"/>
    <w:rsid w:val="002F02D0"/>
    <w:rsid w:val="002F03D6"/>
    <w:rsid w:val="002F1640"/>
    <w:rsid w:val="002F233C"/>
    <w:rsid w:val="002F2C49"/>
    <w:rsid w:val="002F301F"/>
    <w:rsid w:val="002F46E5"/>
    <w:rsid w:val="002F4ABC"/>
    <w:rsid w:val="002F515B"/>
    <w:rsid w:val="002F61DA"/>
    <w:rsid w:val="002F6B2F"/>
    <w:rsid w:val="003000D9"/>
    <w:rsid w:val="00300292"/>
    <w:rsid w:val="00301892"/>
    <w:rsid w:val="00303514"/>
    <w:rsid w:val="003040B4"/>
    <w:rsid w:val="003055CB"/>
    <w:rsid w:val="00305785"/>
    <w:rsid w:val="00305AD4"/>
    <w:rsid w:val="00306E1C"/>
    <w:rsid w:val="0030782D"/>
    <w:rsid w:val="00307DEA"/>
    <w:rsid w:val="003100E1"/>
    <w:rsid w:val="0031036D"/>
    <w:rsid w:val="00310571"/>
    <w:rsid w:val="00311BCA"/>
    <w:rsid w:val="0031323B"/>
    <w:rsid w:val="00313D4C"/>
    <w:rsid w:val="00314303"/>
    <w:rsid w:val="00316853"/>
    <w:rsid w:val="00316903"/>
    <w:rsid w:val="0031780A"/>
    <w:rsid w:val="00317C16"/>
    <w:rsid w:val="00317E41"/>
    <w:rsid w:val="00320016"/>
    <w:rsid w:val="003204EC"/>
    <w:rsid w:val="00321B32"/>
    <w:rsid w:val="0032254E"/>
    <w:rsid w:val="00322FF0"/>
    <w:rsid w:val="00323A22"/>
    <w:rsid w:val="00323D6C"/>
    <w:rsid w:val="003246DB"/>
    <w:rsid w:val="00327583"/>
    <w:rsid w:val="003275CF"/>
    <w:rsid w:val="0032779A"/>
    <w:rsid w:val="003300CD"/>
    <w:rsid w:val="003301DE"/>
    <w:rsid w:val="0033025A"/>
    <w:rsid w:val="00330297"/>
    <w:rsid w:val="00330BFE"/>
    <w:rsid w:val="00332064"/>
    <w:rsid w:val="00332A7E"/>
    <w:rsid w:val="00332C42"/>
    <w:rsid w:val="00332CD6"/>
    <w:rsid w:val="00333648"/>
    <w:rsid w:val="003339B3"/>
    <w:rsid w:val="00334073"/>
    <w:rsid w:val="00334672"/>
    <w:rsid w:val="00334BEC"/>
    <w:rsid w:val="00334E54"/>
    <w:rsid w:val="003357E5"/>
    <w:rsid w:val="00335FE8"/>
    <w:rsid w:val="0033609F"/>
    <w:rsid w:val="00337A90"/>
    <w:rsid w:val="00337AA0"/>
    <w:rsid w:val="00337DE3"/>
    <w:rsid w:val="00341164"/>
    <w:rsid w:val="003412B8"/>
    <w:rsid w:val="00341415"/>
    <w:rsid w:val="003415E5"/>
    <w:rsid w:val="00341AFB"/>
    <w:rsid w:val="00342678"/>
    <w:rsid w:val="0034392B"/>
    <w:rsid w:val="003440B3"/>
    <w:rsid w:val="0034445D"/>
    <w:rsid w:val="003447C5"/>
    <w:rsid w:val="00344C1A"/>
    <w:rsid w:val="00345A20"/>
    <w:rsid w:val="003461E8"/>
    <w:rsid w:val="00346AE6"/>
    <w:rsid w:val="0035001E"/>
    <w:rsid w:val="00351B84"/>
    <w:rsid w:val="00351F47"/>
    <w:rsid w:val="003525D8"/>
    <w:rsid w:val="00353736"/>
    <w:rsid w:val="00353FC6"/>
    <w:rsid w:val="00354393"/>
    <w:rsid w:val="00354731"/>
    <w:rsid w:val="00354F86"/>
    <w:rsid w:val="003555BA"/>
    <w:rsid w:val="00355BD0"/>
    <w:rsid w:val="00356146"/>
    <w:rsid w:val="003568D1"/>
    <w:rsid w:val="003569D2"/>
    <w:rsid w:val="00356A58"/>
    <w:rsid w:val="003570A2"/>
    <w:rsid w:val="00360A7D"/>
    <w:rsid w:val="00360E4B"/>
    <w:rsid w:val="003613BA"/>
    <w:rsid w:val="00362222"/>
    <w:rsid w:val="00362504"/>
    <w:rsid w:val="00362751"/>
    <w:rsid w:val="00363890"/>
    <w:rsid w:val="00363F94"/>
    <w:rsid w:val="00364EB2"/>
    <w:rsid w:val="00365379"/>
    <w:rsid w:val="003654A5"/>
    <w:rsid w:val="003656D0"/>
    <w:rsid w:val="00365704"/>
    <w:rsid w:val="00366170"/>
    <w:rsid w:val="003661BF"/>
    <w:rsid w:val="0036798C"/>
    <w:rsid w:val="003707BB"/>
    <w:rsid w:val="00370F41"/>
    <w:rsid w:val="00371748"/>
    <w:rsid w:val="00372B54"/>
    <w:rsid w:val="00373344"/>
    <w:rsid w:val="00373404"/>
    <w:rsid w:val="00373477"/>
    <w:rsid w:val="00373905"/>
    <w:rsid w:val="00373EA7"/>
    <w:rsid w:val="00374026"/>
    <w:rsid w:val="0037423C"/>
    <w:rsid w:val="00374643"/>
    <w:rsid w:val="003748F2"/>
    <w:rsid w:val="00374AFF"/>
    <w:rsid w:val="00374BAC"/>
    <w:rsid w:val="00374CA6"/>
    <w:rsid w:val="00374E25"/>
    <w:rsid w:val="00374E66"/>
    <w:rsid w:val="0037574C"/>
    <w:rsid w:val="003757C0"/>
    <w:rsid w:val="003764D8"/>
    <w:rsid w:val="00376E36"/>
    <w:rsid w:val="00376F27"/>
    <w:rsid w:val="00380971"/>
    <w:rsid w:val="003811D4"/>
    <w:rsid w:val="0038181C"/>
    <w:rsid w:val="00381FA9"/>
    <w:rsid w:val="003833A2"/>
    <w:rsid w:val="003837F7"/>
    <w:rsid w:val="00383A7F"/>
    <w:rsid w:val="00384A8D"/>
    <w:rsid w:val="00384C56"/>
    <w:rsid w:val="00384E98"/>
    <w:rsid w:val="003858F0"/>
    <w:rsid w:val="00385D5F"/>
    <w:rsid w:val="00385DA0"/>
    <w:rsid w:val="003860EB"/>
    <w:rsid w:val="003865D5"/>
    <w:rsid w:val="0038762A"/>
    <w:rsid w:val="003876F0"/>
    <w:rsid w:val="00387CA3"/>
    <w:rsid w:val="003924B1"/>
    <w:rsid w:val="00392BEB"/>
    <w:rsid w:val="0039346C"/>
    <w:rsid w:val="003937A7"/>
    <w:rsid w:val="00394C88"/>
    <w:rsid w:val="00394E8C"/>
    <w:rsid w:val="00395C96"/>
    <w:rsid w:val="00395D1D"/>
    <w:rsid w:val="00396F5E"/>
    <w:rsid w:val="003977A8"/>
    <w:rsid w:val="00397B3A"/>
    <w:rsid w:val="003A077B"/>
    <w:rsid w:val="003A0AFE"/>
    <w:rsid w:val="003A0C16"/>
    <w:rsid w:val="003A0EF5"/>
    <w:rsid w:val="003A163F"/>
    <w:rsid w:val="003A1CD2"/>
    <w:rsid w:val="003A1E4C"/>
    <w:rsid w:val="003A2775"/>
    <w:rsid w:val="003A2D63"/>
    <w:rsid w:val="003A35BD"/>
    <w:rsid w:val="003A37D0"/>
    <w:rsid w:val="003A3E25"/>
    <w:rsid w:val="003A4667"/>
    <w:rsid w:val="003A4C4C"/>
    <w:rsid w:val="003A650B"/>
    <w:rsid w:val="003B0300"/>
    <w:rsid w:val="003B166E"/>
    <w:rsid w:val="003B1DF5"/>
    <w:rsid w:val="003B25F0"/>
    <w:rsid w:val="003B2F97"/>
    <w:rsid w:val="003B3014"/>
    <w:rsid w:val="003B4099"/>
    <w:rsid w:val="003B40F0"/>
    <w:rsid w:val="003B49EF"/>
    <w:rsid w:val="003B4C95"/>
    <w:rsid w:val="003B50C4"/>
    <w:rsid w:val="003B6EED"/>
    <w:rsid w:val="003B70E8"/>
    <w:rsid w:val="003C0332"/>
    <w:rsid w:val="003C0B7E"/>
    <w:rsid w:val="003C132A"/>
    <w:rsid w:val="003C17C3"/>
    <w:rsid w:val="003C1D46"/>
    <w:rsid w:val="003C2C7B"/>
    <w:rsid w:val="003C36B4"/>
    <w:rsid w:val="003C3CB3"/>
    <w:rsid w:val="003C5221"/>
    <w:rsid w:val="003C55E0"/>
    <w:rsid w:val="003C64C0"/>
    <w:rsid w:val="003C67A6"/>
    <w:rsid w:val="003C7722"/>
    <w:rsid w:val="003C7A5E"/>
    <w:rsid w:val="003C7F1E"/>
    <w:rsid w:val="003D0F28"/>
    <w:rsid w:val="003D0F59"/>
    <w:rsid w:val="003D0F63"/>
    <w:rsid w:val="003D1318"/>
    <w:rsid w:val="003D218C"/>
    <w:rsid w:val="003D32C7"/>
    <w:rsid w:val="003D32E6"/>
    <w:rsid w:val="003D3965"/>
    <w:rsid w:val="003D3A18"/>
    <w:rsid w:val="003D3B47"/>
    <w:rsid w:val="003D3CC4"/>
    <w:rsid w:val="003D4542"/>
    <w:rsid w:val="003D5296"/>
    <w:rsid w:val="003D6514"/>
    <w:rsid w:val="003D6D39"/>
    <w:rsid w:val="003D6F3D"/>
    <w:rsid w:val="003D7A29"/>
    <w:rsid w:val="003D7BE8"/>
    <w:rsid w:val="003D7C6D"/>
    <w:rsid w:val="003E030E"/>
    <w:rsid w:val="003E0842"/>
    <w:rsid w:val="003E0BB7"/>
    <w:rsid w:val="003E0CF3"/>
    <w:rsid w:val="003E0E2B"/>
    <w:rsid w:val="003E2086"/>
    <w:rsid w:val="003E254E"/>
    <w:rsid w:val="003E2825"/>
    <w:rsid w:val="003E2F84"/>
    <w:rsid w:val="003E5091"/>
    <w:rsid w:val="003E532B"/>
    <w:rsid w:val="003E5C3C"/>
    <w:rsid w:val="003E60C8"/>
    <w:rsid w:val="003E64FE"/>
    <w:rsid w:val="003E6892"/>
    <w:rsid w:val="003E7AD0"/>
    <w:rsid w:val="003E7FAD"/>
    <w:rsid w:val="003F063B"/>
    <w:rsid w:val="003F1675"/>
    <w:rsid w:val="003F230C"/>
    <w:rsid w:val="003F4A58"/>
    <w:rsid w:val="003F50A2"/>
    <w:rsid w:val="003F5BF8"/>
    <w:rsid w:val="003F7EFD"/>
    <w:rsid w:val="0040002D"/>
    <w:rsid w:val="004012F8"/>
    <w:rsid w:val="00401C7F"/>
    <w:rsid w:val="00403624"/>
    <w:rsid w:val="00403F96"/>
    <w:rsid w:val="0040488B"/>
    <w:rsid w:val="004049DC"/>
    <w:rsid w:val="00404ABF"/>
    <w:rsid w:val="00404D8E"/>
    <w:rsid w:val="004067FB"/>
    <w:rsid w:val="00406A6A"/>
    <w:rsid w:val="00406B54"/>
    <w:rsid w:val="00406C20"/>
    <w:rsid w:val="00406DF6"/>
    <w:rsid w:val="00406E58"/>
    <w:rsid w:val="004074D5"/>
    <w:rsid w:val="00410AC1"/>
    <w:rsid w:val="004129C4"/>
    <w:rsid w:val="00412B51"/>
    <w:rsid w:val="00412D65"/>
    <w:rsid w:val="00412E42"/>
    <w:rsid w:val="00413099"/>
    <w:rsid w:val="00413767"/>
    <w:rsid w:val="00413967"/>
    <w:rsid w:val="00414EA8"/>
    <w:rsid w:val="004154EE"/>
    <w:rsid w:val="00415B5D"/>
    <w:rsid w:val="004169C5"/>
    <w:rsid w:val="00416FEF"/>
    <w:rsid w:val="00417003"/>
    <w:rsid w:val="004174CD"/>
    <w:rsid w:val="00417D74"/>
    <w:rsid w:val="00421337"/>
    <w:rsid w:val="00421C2E"/>
    <w:rsid w:val="00421F53"/>
    <w:rsid w:val="00422EC3"/>
    <w:rsid w:val="00423BB0"/>
    <w:rsid w:val="004240D5"/>
    <w:rsid w:val="004248C7"/>
    <w:rsid w:val="0042493A"/>
    <w:rsid w:val="004251B3"/>
    <w:rsid w:val="004252DB"/>
    <w:rsid w:val="004254F6"/>
    <w:rsid w:val="00425ADC"/>
    <w:rsid w:val="00425BE0"/>
    <w:rsid w:val="00425EB8"/>
    <w:rsid w:val="0042603D"/>
    <w:rsid w:val="004261C7"/>
    <w:rsid w:val="0042679B"/>
    <w:rsid w:val="00426B78"/>
    <w:rsid w:val="004279F1"/>
    <w:rsid w:val="00430EC7"/>
    <w:rsid w:val="00431FEB"/>
    <w:rsid w:val="00433B82"/>
    <w:rsid w:val="00433F2C"/>
    <w:rsid w:val="004349A9"/>
    <w:rsid w:val="00434BD7"/>
    <w:rsid w:val="00435E49"/>
    <w:rsid w:val="004361E5"/>
    <w:rsid w:val="0043627D"/>
    <w:rsid w:val="004369C7"/>
    <w:rsid w:val="004375EB"/>
    <w:rsid w:val="00440520"/>
    <w:rsid w:val="0044102B"/>
    <w:rsid w:val="004421B3"/>
    <w:rsid w:val="0044317D"/>
    <w:rsid w:val="00443387"/>
    <w:rsid w:val="00443626"/>
    <w:rsid w:val="00444040"/>
    <w:rsid w:val="00444EFD"/>
    <w:rsid w:val="00444FF8"/>
    <w:rsid w:val="00446988"/>
    <w:rsid w:val="00446D34"/>
    <w:rsid w:val="0045017C"/>
    <w:rsid w:val="0045060D"/>
    <w:rsid w:val="00450665"/>
    <w:rsid w:val="00451063"/>
    <w:rsid w:val="00451F35"/>
    <w:rsid w:val="004543C4"/>
    <w:rsid w:val="00454D4B"/>
    <w:rsid w:val="0045572A"/>
    <w:rsid w:val="00455D75"/>
    <w:rsid w:val="004573AE"/>
    <w:rsid w:val="00457408"/>
    <w:rsid w:val="004577AE"/>
    <w:rsid w:val="004600AC"/>
    <w:rsid w:val="00460578"/>
    <w:rsid w:val="0046182D"/>
    <w:rsid w:val="00461E5C"/>
    <w:rsid w:val="004621D7"/>
    <w:rsid w:val="00462DD7"/>
    <w:rsid w:val="00463840"/>
    <w:rsid w:val="00463A2B"/>
    <w:rsid w:val="00463AC8"/>
    <w:rsid w:val="00463D20"/>
    <w:rsid w:val="0046409D"/>
    <w:rsid w:val="00464C19"/>
    <w:rsid w:val="0046541C"/>
    <w:rsid w:val="00465ECF"/>
    <w:rsid w:val="00466C24"/>
    <w:rsid w:val="00466E4C"/>
    <w:rsid w:val="00467A60"/>
    <w:rsid w:val="00470EE0"/>
    <w:rsid w:val="0047262B"/>
    <w:rsid w:val="0047268A"/>
    <w:rsid w:val="0047324C"/>
    <w:rsid w:val="004744C2"/>
    <w:rsid w:val="004744F0"/>
    <w:rsid w:val="00474DE0"/>
    <w:rsid w:val="00474FD5"/>
    <w:rsid w:val="0047519F"/>
    <w:rsid w:val="004757CA"/>
    <w:rsid w:val="00475B39"/>
    <w:rsid w:val="00475F66"/>
    <w:rsid w:val="00476EB7"/>
    <w:rsid w:val="00477A37"/>
    <w:rsid w:val="00477F69"/>
    <w:rsid w:val="00481316"/>
    <w:rsid w:val="00481451"/>
    <w:rsid w:val="00481654"/>
    <w:rsid w:val="0048189E"/>
    <w:rsid w:val="00482506"/>
    <w:rsid w:val="00482573"/>
    <w:rsid w:val="004825BD"/>
    <w:rsid w:val="00483F35"/>
    <w:rsid w:val="0048415B"/>
    <w:rsid w:val="004846AC"/>
    <w:rsid w:val="00485081"/>
    <w:rsid w:val="00487078"/>
    <w:rsid w:val="004872FE"/>
    <w:rsid w:val="004876FB"/>
    <w:rsid w:val="004877A1"/>
    <w:rsid w:val="00487D5B"/>
    <w:rsid w:val="00490CBF"/>
    <w:rsid w:val="0049156B"/>
    <w:rsid w:val="004917F3"/>
    <w:rsid w:val="00492361"/>
    <w:rsid w:val="00492383"/>
    <w:rsid w:val="00493844"/>
    <w:rsid w:val="0049463A"/>
    <w:rsid w:val="004958EA"/>
    <w:rsid w:val="00496268"/>
    <w:rsid w:val="00496797"/>
    <w:rsid w:val="00496994"/>
    <w:rsid w:val="00496A77"/>
    <w:rsid w:val="00497922"/>
    <w:rsid w:val="004A0395"/>
    <w:rsid w:val="004A1FFD"/>
    <w:rsid w:val="004A23D8"/>
    <w:rsid w:val="004A338F"/>
    <w:rsid w:val="004A3CD8"/>
    <w:rsid w:val="004A3D17"/>
    <w:rsid w:val="004A4068"/>
    <w:rsid w:val="004A496B"/>
    <w:rsid w:val="004A4C48"/>
    <w:rsid w:val="004A529C"/>
    <w:rsid w:val="004A54F6"/>
    <w:rsid w:val="004B0609"/>
    <w:rsid w:val="004B0D40"/>
    <w:rsid w:val="004B1838"/>
    <w:rsid w:val="004B193D"/>
    <w:rsid w:val="004B1E9A"/>
    <w:rsid w:val="004B35AA"/>
    <w:rsid w:val="004B3823"/>
    <w:rsid w:val="004B3E6C"/>
    <w:rsid w:val="004B3E73"/>
    <w:rsid w:val="004B4690"/>
    <w:rsid w:val="004B4AD6"/>
    <w:rsid w:val="004B59F7"/>
    <w:rsid w:val="004B5C76"/>
    <w:rsid w:val="004B5DC2"/>
    <w:rsid w:val="004B6A7A"/>
    <w:rsid w:val="004B6DFF"/>
    <w:rsid w:val="004B71C0"/>
    <w:rsid w:val="004B71C7"/>
    <w:rsid w:val="004B7607"/>
    <w:rsid w:val="004B7D7C"/>
    <w:rsid w:val="004C03BF"/>
    <w:rsid w:val="004C0DD6"/>
    <w:rsid w:val="004C0E5E"/>
    <w:rsid w:val="004C2463"/>
    <w:rsid w:val="004C2743"/>
    <w:rsid w:val="004C2759"/>
    <w:rsid w:val="004C3C0A"/>
    <w:rsid w:val="004C3E49"/>
    <w:rsid w:val="004C421F"/>
    <w:rsid w:val="004C4AC8"/>
    <w:rsid w:val="004C7C08"/>
    <w:rsid w:val="004D16B2"/>
    <w:rsid w:val="004D2C1A"/>
    <w:rsid w:val="004D2E0B"/>
    <w:rsid w:val="004D39EE"/>
    <w:rsid w:val="004D40B4"/>
    <w:rsid w:val="004D43D7"/>
    <w:rsid w:val="004D50DE"/>
    <w:rsid w:val="004D5B06"/>
    <w:rsid w:val="004D6BE3"/>
    <w:rsid w:val="004D6F60"/>
    <w:rsid w:val="004D7096"/>
    <w:rsid w:val="004D71EC"/>
    <w:rsid w:val="004D7ACA"/>
    <w:rsid w:val="004D7B8E"/>
    <w:rsid w:val="004D7F47"/>
    <w:rsid w:val="004E0322"/>
    <w:rsid w:val="004E042A"/>
    <w:rsid w:val="004E060D"/>
    <w:rsid w:val="004E0C9D"/>
    <w:rsid w:val="004E0CD2"/>
    <w:rsid w:val="004E1153"/>
    <w:rsid w:val="004E125B"/>
    <w:rsid w:val="004E20F9"/>
    <w:rsid w:val="004E2378"/>
    <w:rsid w:val="004E2385"/>
    <w:rsid w:val="004E26B0"/>
    <w:rsid w:val="004E299C"/>
    <w:rsid w:val="004E2BF4"/>
    <w:rsid w:val="004E4135"/>
    <w:rsid w:val="004E4B19"/>
    <w:rsid w:val="004E517C"/>
    <w:rsid w:val="004E529F"/>
    <w:rsid w:val="004E5D2E"/>
    <w:rsid w:val="004E78F8"/>
    <w:rsid w:val="004F018F"/>
    <w:rsid w:val="004F081B"/>
    <w:rsid w:val="004F0AA4"/>
    <w:rsid w:val="004F121F"/>
    <w:rsid w:val="004F20B8"/>
    <w:rsid w:val="004F2423"/>
    <w:rsid w:val="004F3FAA"/>
    <w:rsid w:val="004F43FB"/>
    <w:rsid w:val="004F4EA6"/>
    <w:rsid w:val="004F57E9"/>
    <w:rsid w:val="004F5A2D"/>
    <w:rsid w:val="004F5F42"/>
    <w:rsid w:val="004F6BE1"/>
    <w:rsid w:val="004F6EAA"/>
    <w:rsid w:val="00501938"/>
    <w:rsid w:val="00502E76"/>
    <w:rsid w:val="005053A5"/>
    <w:rsid w:val="00506CA7"/>
    <w:rsid w:val="00510244"/>
    <w:rsid w:val="00511F97"/>
    <w:rsid w:val="005127FD"/>
    <w:rsid w:val="00512CE5"/>
    <w:rsid w:val="00512D91"/>
    <w:rsid w:val="005131B0"/>
    <w:rsid w:val="00513C5B"/>
    <w:rsid w:val="005151E9"/>
    <w:rsid w:val="00515606"/>
    <w:rsid w:val="005162CF"/>
    <w:rsid w:val="00516BA2"/>
    <w:rsid w:val="00516D01"/>
    <w:rsid w:val="0052004E"/>
    <w:rsid w:val="00520FD3"/>
    <w:rsid w:val="00521054"/>
    <w:rsid w:val="00522739"/>
    <w:rsid w:val="00522871"/>
    <w:rsid w:val="00523B08"/>
    <w:rsid w:val="00524207"/>
    <w:rsid w:val="005242C5"/>
    <w:rsid w:val="0052452B"/>
    <w:rsid w:val="0052497D"/>
    <w:rsid w:val="00524FAF"/>
    <w:rsid w:val="00526A01"/>
    <w:rsid w:val="00526A5C"/>
    <w:rsid w:val="005276E9"/>
    <w:rsid w:val="00527CD1"/>
    <w:rsid w:val="00530C0B"/>
    <w:rsid w:val="00531B77"/>
    <w:rsid w:val="00531C2D"/>
    <w:rsid w:val="00532284"/>
    <w:rsid w:val="005325C7"/>
    <w:rsid w:val="00532ECA"/>
    <w:rsid w:val="0053387A"/>
    <w:rsid w:val="00534A50"/>
    <w:rsid w:val="00535C11"/>
    <w:rsid w:val="0053610F"/>
    <w:rsid w:val="005361A5"/>
    <w:rsid w:val="005361C0"/>
    <w:rsid w:val="005361EA"/>
    <w:rsid w:val="00536536"/>
    <w:rsid w:val="00536CD0"/>
    <w:rsid w:val="00540588"/>
    <w:rsid w:val="0054094F"/>
    <w:rsid w:val="00541FC1"/>
    <w:rsid w:val="00543864"/>
    <w:rsid w:val="00544CE6"/>
    <w:rsid w:val="00544F63"/>
    <w:rsid w:val="00545C93"/>
    <w:rsid w:val="00545CCE"/>
    <w:rsid w:val="00546CBC"/>
    <w:rsid w:val="00546E1A"/>
    <w:rsid w:val="005505D0"/>
    <w:rsid w:val="00550A90"/>
    <w:rsid w:val="00550CC0"/>
    <w:rsid w:val="00550F76"/>
    <w:rsid w:val="00550FA0"/>
    <w:rsid w:val="005516A6"/>
    <w:rsid w:val="00551A29"/>
    <w:rsid w:val="00551ED1"/>
    <w:rsid w:val="00552450"/>
    <w:rsid w:val="00552904"/>
    <w:rsid w:val="005534BA"/>
    <w:rsid w:val="00553635"/>
    <w:rsid w:val="00553E4E"/>
    <w:rsid w:val="00554D67"/>
    <w:rsid w:val="00555584"/>
    <w:rsid w:val="00555DB3"/>
    <w:rsid w:val="0055797A"/>
    <w:rsid w:val="00557DE1"/>
    <w:rsid w:val="005600F7"/>
    <w:rsid w:val="00560D14"/>
    <w:rsid w:val="005612F9"/>
    <w:rsid w:val="005615CB"/>
    <w:rsid w:val="00561E2E"/>
    <w:rsid w:val="005627B2"/>
    <w:rsid w:val="00562AFC"/>
    <w:rsid w:val="00563807"/>
    <w:rsid w:val="00563B5F"/>
    <w:rsid w:val="00564B09"/>
    <w:rsid w:val="00564FEA"/>
    <w:rsid w:val="00565052"/>
    <w:rsid w:val="00565E1C"/>
    <w:rsid w:val="00565F7B"/>
    <w:rsid w:val="0056682A"/>
    <w:rsid w:val="00566BF0"/>
    <w:rsid w:val="00566FCC"/>
    <w:rsid w:val="0056730E"/>
    <w:rsid w:val="005673D1"/>
    <w:rsid w:val="00571426"/>
    <w:rsid w:val="00572EFC"/>
    <w:rsid w:val="00573A86"/>
    <w:rsid w:val="00573D8A"/>
    <w:rsid w:val="00574536"/>
    <w:rsid w:val="00575486"/>
    <w:rsid w:val="00575DFE"/>
    <w:rsid w:val="00576381"/>
    <w:rsid w:val="00576EEB"/>
    <w:rsid w:val="00577009"/>
    <w:rsid w:val="005778AE"/>
    <w:rsid w:val="00581234"/>
    <w:rsid w:val="0058153E"/>
    <w:rsid w:val="005819DD"/>
    <w:rsid w:val="00581E98"/>
    <w:rsid w:val="00581FF1"/>
    <w:rsid w:val="005822EB"/>
    <w:rsid w:val="0058268D"/>
    <w:rsid w:val="00582948"/>
    <w:rsid w:val="00582CC4"/>
    <w:rsid w:val="005834EB"/>
    <w:rsid w:val="00584B55"/>
    <w:rsid w:val="005856A2"/>
    <w:rsid w:val="00586831"/>
    <w:rsid w:val="005869A2"/>
    <w:rsid w:val="0058722C"/>
    <w:rsid w:val="005875BC"/>
    <w:rsid w:val="00587851"/>
    <w:rsid w:val="005879DF"/>
    <w:rsid w:val="00587C6C"/>
    <w:rsid w:val="00587FA3"/>
    <w:rsid w:val="005902B2"/>
    <w:rsid w:val="00590680"/>
    <w:rsid w:val="00591715"/>
    <w:rsid w:val="0059189C"/>
    <w:rsid w:val="00591C2D"/>
    <w:rsid w:val="00592105"/>
    <w:rsid w:val="00592408"/>
    <w:rsid w:val="00592452"/>
    <w:rsid w:val="005929F1"/>
    <w:rsid w:val="005952F1"/>
    <w:rsid w:val="00595EE5"/>
    <w:rsid w:val="00597A6E"/>
    <w:rsid w:val="00597AAA"/>
    <w:rsid w:val="00597B47"/>
    <w:rsid w:val="005A0921"/>
    <w:rsid w:val="005A1AC2"/>
    <w:rsid w:val="005A1BD3"/>
    <w:rsid w:val="005A29CF"/>
    <w:rsid w:val="005A3104"/>
    <w:rsid w:val="005A34FE"/>
    <w:rsid w:val="005A3ABB"/>
    <w:rsid w:val="005A4079"/>
    <w:rsid w:val="005A407F"/>
    <w:rsid w:val="005A46DF"/>
    <w:rsid w:val="005A476D"/>
    <w:rsid w:val="005A4A32"/>
    <w:rsid w:val="005A6221"/>
    <w:rsid w:val="005A7B1A"/>
    <w:rsid w:val="005B0219"/>
    <w:rsid w:val="005B0685"/>
    <w:rsid w:val="005B0F7E"/>
    <w:rsid w:val="005B1449"/>
    <w:rsid w:val="005B1A2A"/>
    <w:rsid w:val="005B2371"/>
    <w:rsid w:val="005B29A6"/>
    <w:rsid w:val="005B2CC0"/>
    <w:rsid w:val="005B3D84"/>
    <w:rsid w:val="005B4AC9"/>
    <w:rsid w:val="005B4F9A"/>
    <w:rsid w:val="005B5741"/>
    <w:rsid w:val="005B587C"/>
    <w:rsid w:val="005B6247"/>
    <w:rsid w:val="005B6FB2"/>
    <w:rsid w:val="005B75E8"/>
    <w:rsid w:val="005C06E5"/>
    <w:rsid w:val="005C1A1A"/>
    <w:rsid w:val="005C1B5B"/>
    <w:rsid w:val="005C1E9D"/>
    <w:rsid w:val="005C26B1"/>
    <w:rsid w:val="005C2BE9"/>
    <w:rsid w:val="005C33CA"/>
    <w:rsid w:val="005C3B50"/>
    <w:rsid w:val="005C438C"/>
    <w:rsid w:val="005C44AB"/>
    <w:rsid w:val="005C4568"/>
    <w:rsid w:val="005C459E"/>
    <w:rsid w:val="005C4C4E"/>
    <w:rsid w:val="005C4F7F"/>
    <w:rsid w:val="005C525D"/>
    <w:rsid w:val="005C5730"/>
    <w:rsid w:val="005C576F"/>
    <w:rsid w:val="005C6E1E"/>
    <w:rsid w:val="005C6F19"/>
    <w:rsid w:val="005C7671"/>
    <w:rsid w:val="005C788D"/>
    <w:rsid w:val="005C7993"/>
    <w:rsid w:val="005C7EDF"/>
    <w:rsid w:val="005D0316"/>
    <w:rsid w:val="005D07E8"/>
    <w:rsid w:val="005D080F"/>
    <w:rsid w:val="005D0CA2"/>
    <w:rsid w:val="005D0DE3"/>
    <w:rsid w:val="005D15B9"/>
    <w:rsid w:val="005D1778"/>
    <w:rsid w:val="005D1B2A"/>
    <w:rsid w:val="005D1F0C"/>
    <w:rsid w:val="005D2581"/>
    <w:rsid w:val="005D3853"/>
    <w:rsid w:val="005D3A0D"/>
    <w:rsid w:val="005D4164"/>
    <w:rsid w:val="005D5103"/>
    <w:rsid w:val="005D592D"/>
    <w:rsid w:val="005D633A"/>
    <w:rsid w:val="005D6F28"/>
    <w:rsid w:val="005D70DC"/>
    <w:rsid w:val="005E0089"/>
    <w:rsid w:val="005E1939"/>
    <w:rsid w:val="005E25FF"/>
    <w:rsid w:val="005E2B68"/>
    <w:rsid w:val="005E2B6C"/>
    <w:rsid w:val="005E2C94"/>
    <w:rsid w:val="005E31E2"/>
    <w:rsid w:val="005E3302"/>
    <w:rsid w:val="005E342D"/>
    <w:rsid w:val="005E34D6"/>
    <w:rsid w:val="005E3FBA"/>
    <w:rsid w:val="005E429F"/>
    <w:rsid w:val="005E470C"/>
    <w:rsid w:val="005E4BAA"/>
    <w:rsid w:val="005E4F88"/>
    <w:rsid w:val="005E53F9"/>
    <w:rsid w:val="005E5582"/>
    <w:rsid w:val="005E590A"/>
    <w:rsid w:val="005E5977"/>
    <w:rsid w:val="005E7179"/>
    <w:rsid w:val="005E7B5A"/>
    <w:rsid w:val="005E7DFA"/>
    <w:rsid w:val="005F00D3"/>
    <w:rsid w:val="005F02D0"/>
    <w:rsid w:val="005F18F9"/>
    <w:rsid w:val="005F1C09"/>
    <w:rsid w:val="005F23B3"/>
    <w:rsid w:val="005F2DE4"/>
    <w:rsid w:val="005F3198"/>
    <w:rsid w:val="005F352E"/>
    <w:rsid w:val="005F367D"/>
    <w:rsid w:val="005F3C52"/>
    <w:rsid w:val="005F58F9"/>
    <w:rsid w:val="005F65D3"/>
    <w:rsid w:val="005F6A29"/>
    <w:rsid w:val="005F6A8B"/>
    <w:rsid w:val="005F7290"/>
    <w:rsid w:val="00600412"/>
    <w:rsid w:val="00600537"/>
    <w:rsid w:val="0060088B"/>
    <w:rsid w:val="00600A49"/>
    <w:rsid w:val="00600EA1"/>
    <w:rsid w:val="00601D25"/>
    <w:rsid w:val="00601EBE"/>
    <w:rsid w:val="0060216C"/>
    <w:rsid w:val="00602606"/>
    <w:rsid w:val="006026E4"/>
    <w:rsid w:val="00602F0E"/>
    <w:rsid w:val="00603A91"/>
    <w:rsid w:val="006041E7"/>
    <w:rsid w:val="0060482A"/>
    <w:rsid w:val="0060493B"/>
    <w:rsid w:val="00604BA1"/>
    <w:rsid w:val="00604BC5"/>
    <w:rsid w:val="00604EC0"/>
    <w:rsid w:val="006052D4"/>
    <w:rsid w:val="00605405"/>
    <w:rsid w:val="006059B3"/>
    <w:rsid w:val="00605BE6"/>
    <w:rsid w:val="00606A66"/>
    <w:rsid w:val="00606D3E"/>
    <w:rsid w:val="00607392"/>
    <w:rsid w:val="006104EE"/>
    <w:rsid w:val="006116C5"/>
    <w:rsid w:val="0061185C"/>
    <w:rsid w:val="006118C8"/>
    <w:rsid w:val="00612654"/>
    <w:rsid w:val="00612A49"/>
    <w:rsid w:val="00612B6E"/>
    <w:rsid w:val="00612D68"/>
    <w:rsid w:val="006137FB"/>
    <w:rsid w:val="00613914"/>
    <w:rsid w:val="00613EF0"/>
    <w:rsid w:val="0061540F"/>
    <w:rsid w:val="0061553E"/>
    <w:rsid w:val="00615ECF"/>
    <w:rsid w:val="00616A2F"/>
    <w:rsid w:val="00617659"/>
    <w:rsid w:val="00617994"/>
    <w:rsid w:val="006203FE"/>
    <w:rsid w:val="006206B0"/>
    <w:rsid w:val="00620BDF"/>
    <w:rsid w:val="00621BF2"/>
    <w:rsid w:val="006224B7"/>
    <w:rsid w:val="006231A0"/>
    <w:rsid w:val="006242E4"/>
    <w:rsid w:val="0062561B"/>
    <w:rsid w:val="00625F83"/>
    <w:rsid w:val="00626128"/>
    <w:rsid w:val="00626240"/>
    <w:rsid w:val="00627691"/>
    <w:rsid w:val="00627F8A"/>
    <w:rsid w:val="00630107"/>
    <w:rsid w:val="00631641"/>
    <w:rsid w:val="00631BF2"/>
    <w:rsid w:val="0063274E"/>
    <w:rsid w:val="006333D0"/>
    <w:rsid w:val="00633F46"/>
    <w:rsid w:val="006342BE"/>
    <w:rsid w:val="0063433F"/>
    <w:rsid w:val="00634ECF"/>
    <w:rsid w:val="00635058"/>
    <w:rsid w:val="0063653B"/>
    <w:rsid w:val="00636AEA"/>
    <w:rsid w:val="006378AE"/>
    <w:rsid w:val="00637AE9"/>
    <w:rsid w:val="00637AF2"/>
    <w:rsid w:val="00637EB9"/>
    <w:rsid w:val="006416E1"/>
    <w:rsid w:val="00643426"/>
    <w:rsid w:val="00643806"/>
    <w:rsid w:val="0064384C"/>
    <w:rsid w:val="006439DC"/>
    <w:rsid w:val="00644BB8"/>
    <w:rsid w:val="006465B1"/>
    <w:rsid w:val="006467C2"/>
    <w:rsid w:val="006474BB"/>
    <w:rsid w:val="006505FF"/>
    <w:rsid w:val="0065110B"/>
    <w:rsid w:val="00651C17"/>
    <w:rsid w:val="00651DF7"/>
    <w:rsid w:val="00652185"/>
    <w:rsid w:val="006529A3"/>
    <w:rsid w:val="006540C6"/>
    <w:rsid w:val="006559DB"/>
    <w:rsid w:val="00655AB7"/>
    <w:rsid w:val="00656058"/>
    <w:rsid w:val="00656733"/>
    <w:rsid w:val="00656750"/>
    <w:rsid w:val="00656876"/>
    <w:rsid w:val="006571AA"/>
    <w:rsid w:val="00660C0A"/>
    <w:rsid w:val="006612B1"/>
    <w:rsid w:val="00661908"/>
    <w:rsid w:val="00661C5A"/>
    <w:rsid w:val="00661EA2"/>
    <w:rsid w:val="00662363"/>
    <w:rsid w:val="00662655"/>
    <w:rsid w:val="00662661"/>
    <w:rsid w:val="00663388"/>
    <w:rsid w:val="00664A9C"/>
    <w:rsid w:val="00664E41"/>
    <w:rsid w:val="00665D86"/>
    <w:rsid w:val="00666846"/>
    <w:rsid w:val="006673A7"/>
    <w:rsid w:val="00667B94"/>
    <w:rsid w:val="006706A6"/>
    <w:rsid w:val="00674213"/>
    <w:rsid w:val="00674856"/>
    <w:rsid w:val="006754F0"/>
    <w:rsid w:val="0067569D"/>
    <w:rsid w:val="00677023"/>
    <w:rsid w:val="006771C6"/>
    <w:rsid w:val="006775E9"/>
    <w:rsid w:val="00677996"/>
    <w:rsid w:val="00677A4B"/>
    <w:rsid w:val="00677DFC"/>
    <w:rsid w:val="00680DDF"/>
    <w:rsid w:val="0068100E"/>
    <w:rsid w:val="006811F6"/>
    <w:rsid w:val="00682209"/>
    <w:rsid w:val="006828C8"/>
    <w:rsid w:val="00682F2E"/>
    <w:rsid w:val="006831E7"/>
    <w:rsid w:val="0068359E"/>
    <w:rsid w:val="00683B7A"/>
    <w:rsid w:val="00683F1C"/>
    <w:rsid w:val="006841B2"/>
    <w:rsid w:val="00685325"/>
    <w:rsid w:val="00685CAF"/>
    <w:rsid w:val="006860B5"/>
    <w:rsid w:val="006867B1"/>
    <w:rsid w:val="00686886"/>
    <w:rsid w:val="006874A4"/>
    <w:rsid w:val="00687A13"/>
    <w:rsid w:val="00687D55"/>
    <w:rsid w:val="006905B6"/>
    <w:rsid w:val="006906F4"/>
    <w:rsid w:val="00690EC5"/>
    <w:rsid w:val="006917DB"/>
    <w:rsid w:val="00691848"/>
    <w:rsid w:val="00691943"/>
    <w:rsid w:val="00691E49"/>
    <w:rsid w:val="00692A0D"/>
    <w:rsid w:val="00692DEE"/>
    <w:rsid w:val="00695F32"/>
    <w:rsid w:val="00696AEF"/>
    <w:rsid w:val="00696C7D"/>
    <w:rsid w:val="00697D51"/>
    <w:rsid w:val="006A0273"/>
    <w:rsid w:val="006A0533"/>
    <w:rsid w:val="006A0B92"/>
    <w:rsid w:val="006A17B2"/>
    <w:rsid w:val="006A17E4"/>
    <w:rsid w:val="006A1CF2"/>
    <w:rsid w:val="006A1F75"/>
    <w:rsid w:val="006A22BA"/>
    <w:rsid w:val="006A254D"/>
    <w:rsid w:val="006A284D"/>
    <w:rsid w:val="006A2FD7"/>
    <w:rsid w:val="006A3567"/>
    <w:rsid w:val="006A457B"/>
    <w:rsid w:val="006A5747"/>
    <w:rsid w:val="006A7485"/>
    <w:rsid w:val="006A76F0"/>
    <w:rsid w:val="006A7A1D"/>
    <w:rsid w:val="006B052D"/>
    <w:rsid w:val="006B0980"/>
    <w:rsid w:val="006B0C6F"/>
    <w:rsid w:val="006B0D78"/>
    <w:rsid w:val="006B0F12"/>
    <w:rsid w:val="006B1B6D"/>
    <w:rsid w:val="006B1C02"/>
    <w:rsid w:val="006B22E4"/>
    <w:rsid w:val="006B2F2E"/>
    <w:rsid w:val="006B3875"/>
    <w:rsid w:val="006B3A8B"/>
    <w:rsid w:val="006B4122"/>
    <w:rsid w:val="006B4CF4"/>
    <w:rsid w:val="006B5A51"/>
    <w:rsid w:val="006B5F58"/>
    <w:rsid w:val="006B6AA7"/>
    <w:rsid w:val="006C07E5"/>
    <w:rsid w:val="006C3F73"/>
    <w:rsid w:val="006C4EF8"/>
    <w:rsid w:val="006C5E97"/>
    <w:rsid w:val="006C5EE2"/>
    <w:rsid w:val="006C6227"/>
    <w:rsid w:val="006C6D25"/>
    <w:rsid w:val="006C7151"/>
    <w:rsid w:val="006C73EF"/>
    <w:rsid w:val="006C7BE5"/>
    <w:rsid w:val="006D2801"/>
    <w:rsid w:val="006D366C"/>
    <w:rsid w:val="006D37AD"/>
    <w:rsid w:val="006D3E55"/>
    <w:rsid w:val="006D5D91"/>
    <w:rsid w:val="006D5E38"/>
    <w:rsid w:val="006D6405"/>
    <w:rsid w:val="006D6697"/>
    <w:rsid w:val="006D6F57"/>
    <w:rsid w:val="006D75DD"/>
    <w:rsid w:val="006E0677"/>
    <w:rsid w:val="006E235B"/>
    <w:rsid w:val="006E278E"/>
    <w:rsid w:val="006E298C"/>
    <w:rsid w:val="006E32EF"/>
    <w:rsid w:val="006E4289"/>
    <w:rsid w:val="006E463B"/>
    <w:rsid w:val="006E52FD"/>
    <w:rsid w:val="006E5785"/>
    <w:rsid w:val="006E6D39"/>
    <w:rsid w:val="006E793D"/>
    <w:rsid w:val="006F05AF"/>
    <w:rsid w:val="006F1751"/>
    <w:rsid w:val="006F1E7B"/>
    <w:rsid w:val="006F3B1D"/>
    <w:rsid w:val="006F44F9"/>
    <w:rsid w:val="006F450F"/>
    <w:rsid w:val="006F468D"/>
    <w:rsid w:val="006F4A7F"/>
    <w:rsid w:val="006F5267"/>
    <w:rsid w:val="006F6647"/>
    <w:rsid w:val="006F6684"/>
    <w:rsid w:val="006F6CD3"/>
    <w:rsid w:val="006F7430"/>
    <w:rsid w:val="007002D0"/>
    <w:rsid w:val="00700345"/>
    <w:rsid w:val="00700992"/>
    <w:rsid w:val="007009A8"/>
    <w:rsid w:val="00700D34"/>
    <w:rsid w:val="007021EF"/>
    <w:rsid w:val="00702A2D"/>
    <w:rsid w:val="00702AEF"/>
    <w:rsid w:val="0070370A"/>
    <w:rsid w:val="00703A4E"/>
    <w:rsid w:val="007046CC"/>
    <w:rsid w:val="007049F4"/>
    <w:rsid w:val="00704D40"/>
    <w:rsid w:val="00705199"/>
    <w:rsid w:val="0070551C"/>
    <w:rsid w:val="00706504"/>
    <w:rsid w:val="007074E6"/>
    <w:rsid w:val="00707780"/>
    <w:rsid w:val="00707DDC"/>
    <w:rsid w:val="007107DB"/>
    <w:rsid w:val="007111A5"/>
    <w:rsid w:val="00711516"/>
    <w:rsid w:val="00711815"/>
    <w:rsid w:val="00711B5D"/>
    <w:rsid w:val="00712626"/>
    <w:rsid w:val="00713223"/>
    <w:rsid w:val="00714DB0"/>
    <w:rsid w:val="0071527B"/>
    <w:rsid w:val="00715355"/>
    <w:rsid w:val="007153D5"/>
    <w:rsid w:val="0071571A"/>
    <w:rsid w:val="007163AE"/>
    <w:rsid w:val="00716CFA"/>
    <w:rsid w:val="00716F4E"/>
    <w:rsid w:val="00717306"/>
    <w:rsid w:val="00720193"/>
    <w:rsid w:val="00720BEF"/>
    <w:rsid w:val="00720F64"/>
    <w:rsid w:val="00721FAE"/>
    <w:rsid w:val="00722A49"/>
    <w:rsid w:val="00723081"/>
    <w:rsid w:val="007231BB"/>
    <w:rsid w:val="00723304"/>
    <w:rsid w:val="00723899"/>
    <w:rsid w:val="00723A05"/>
    <w:rsid w:val="00724970"/>
    <w:rsid w:val="00724F86"/>
    <w:rsid w:val="0072541D"/>
    <w:rsid w:val="00725CE2"/>
    <w:rsid w:val="00725E3D"/>
    <w:rsid w:val="00726058"/>
    <w:rsid w:val="00726630"/>
    <w:rsid w:val="00726EF7"/>
    <w:rsid w:val="00730357"/>
    <w:rsid w:val="007306BA"/>
    <w:rsid w:val="0073077A"/>
    <w:rsid w:val="00730933"/>
    <w:rsid w:val="00731232"/>
    <w:rsid w:val="00731792"/>
    <w:rsid w:val="0073200B"/>
    <w:rsid w:val="007341A5"/>
    <w:rsid w:val="007341F5"/>
    <w:rsid w:val="00734618"/>
    <w:rsid w:val="00734AEC"/>
    <w:rsid w:val="00735060"/>
    <w:rsid w:val="00736F78"/>
    <w:rsid w:val="00737327"/>
    <w:rsid w:val="00737BDD"/>
    <w:rsid w:val="00737C43"/>
    <w:rsid w:val="007409C7"/>
    <w:rsid w:val="00741B7F"/>
    <w:rsid w:val="0074223B"/>
    <w:rsid w:val="007426E1"/>
    <w:rsid w:val="00742C1B"/>
    <w:rsid w:val="0074318E"/>
    <w:rsid w:val="007431CB"/>
    <w:rsid w:val="0074400D"/>
    <w:rsid w:val="00744444"/>
    <w:rsid w:val="00744513"/>
    <w:rsid w:val="00744548"/>
    <w:rsid w:val="007461AF"/>
    <w:rsid w:val="007464EB"/>
    <w:rsid w:val="007469C3"/>
    <w:rsid w:val="00746DC2"/>
    <w:rsid w:val="00747022"/>
    <w:rsid w:val="00747DC8"/>
    <w:rsid w:val="00752FE9"/>
    <w:rsid w:val="0075320D"/>
    <w:rsid w:val="00753AE5"/>
    <w:rsid w:val="00753DC5"/>
    <w:rsid w:val="00753E80"/>
    <w:rsid w:val="0075474A"/>
    <w:rsid w:val="0075585F"/>
    <w:rsid w:val="00755B7E"/>
    <w:rsid w:val="00755B84"/>
    <w:rsid w:val="00755FA7"/>
    <w:rsid w:val="007564D5"/>
    <w:rsid w:val="0075656F"/>
    <w:rsid w:val="00756F94"/>
    <w:rsid w:val="007576E8"/>
    <w:rsid w:val="00757B8B"/>
    <w:rsid w:val="00757D66"/>
    <w:rsid w:val="00760875"/>
    <w:rsid w:val="00760EC9"/>
    <w:rsid w:val="0076163D"/>
    <w:rsid w:val="007653BD"/>
    <w:rsid w:val="00765524"/>
    <w:rsid w:val="00765C6B"/>
    <w:rsid w:val="00765E25"/>
    <w:rsid w:val="00766D4F"/>
    <w:rsid w:val="00766EB2"/>
    <w:rsid w:val="0076746A"/>
    <w:rsid w:val="00767490"/>
    <w:rsid w:val="007700C4"/>
    <w:rsid w:val="00770319"/>
    <w:rsid w:val="00770E93"/>
    <w:rsid w:val="00771506"/>
    <w:rsid w:val="00771741"/>
    <w:rsid w:val="00772366"/>
    <w:rsid w:val="007725AE"/>
    <w:rsid w:val="007726C4"/>
    <w:rsid w:val="007726F7"/>
    <w:rsid w:val="00772C46"/>
    <w:rsid w:val="00773598"/>
    <w:rsid w:val="00773D01"/>
    <w:rsid w:val="007747DB"/>
    <w:rsid w:val="007748C2"/>
    <w:rsid w:val="007749B1"/>
    <w:rsid w:val="0077502B"/>
    <w:rsid w:val="00776199"/>
    <w:rsid w:val="00776522"/>
    <w:rsid w:val="0077733E"/>
    <w:rsid w:val="0077739A"/>
    <w:rsid w:val="0077757C"/>
    <w:rsid w:val="00777FBA"/>
    <w:rsid w:val="007819DB"/>
    <w:rsid w:val="007830C6"/>
    <w:rsid w:val="007834DF"/>
    <w:rsid w:val="00783F57"/>
    <w:rsid w:val="0078455F"/>
    <w:rsid w:val="00784601"/>
    <w:rsid w:val="0078463F"/>
    <w:rsid w:val="00784CD1"/>
    <w:rsid w:val="007850C0"/>
    <w:rsid w:val="007854FD"/>
    <w:rsid w:val="00785815"/>
    <w:rsid w:val="00786934"/>
    <w:rsid w:val="00786D8F"/>
    <w:rsid w:val="00787879"/>
    <w:rsid w:val="007904FC"/>
    <w:rsid w:val="00790697"/>
    <w:rsid w:val="00790783"/>
    <w:rsid w:val="00790ABB"/>
    <w:rsid w:val="00790B10"/>
    <w:rsid w:val="00790DEC"/>
    <w:rsid w:val="00790F86"/>
    <w:rsid w:val="00791150"/>
    <w:rsid w:val="00792071"/>
    <w:rsid w:val="00792DE3"/>
    <w:rsid w:val="00793257"/>
    <w:rsid w:val="007933B5"/>
    <w:rsid w:val="00793663"/>
    <w:rsid w:val="00793B89"/>
    <w:rsid w:val="00793CF5"/>
    <w:rsid w:val="00794658"/>
    <w:rsid w:val="007946C0"/>
    <w:rsid w:val="00794959"/>
    <w:rsid w:val="00794E38"/>
    <w:rsid w:val="0079626D"/>
    <w:rsid w:val="007A0C75"/>
    <w:rsid w:val="007A1154"/>
    <w:rsid w:val="007A3525"/>
    <w:rsid w:val="007A493A"/>
    <w:rsid w:val="007A4FAB"/>
    <w:rsid w:val="007A519B"/>
    <w:rsid w:val="007A54DF"/>
    <w:rsid w:val="007A55CF"/>
    <w:rsid w:val="007A6B18"/>
    <w:rsid w:val="007A6E48"/>
    <w:rsid w:val="007A7DE9"/>
    <w:rsid w:val="007A7E8D"/>
    <w:rsid w:val="007A7EEB"/>
    <w:rsid w:val="007B0057"/>
    <w:rsid w:val="007B1C9A"/>
    <w:rsid w:val="007B290F"/>
    <w:rsid w:val="007B3191"/>
    <w:rsid w:val="007B34AE"/>
    <w:rsid w:val="007B365C"/>
    <w:rsid w:val="007B36E3"/>
    <w:rsid w:val="007B478F"/>
    <w:rsid w:val="007B565F"/>
    <w:rsid w:val="007B5E2E"/>
    <w:rsid w:val="007B65CC"/>
    <w:rsid w:val="007B68E1"/>
    <w:rsid w:val="007B7766"/>
    <w:rsid w:val="007B796C"/>
    <w:rsid w:val="007C016F"/>
    <w:rsid w:val="007C1639"/>
    <w:rsid w:val="007C1D14"/>
    <w:rsid w:val="007C2AF7"/>
    <w:rsid w:val="007C3101"/>
    <w:rsid w:val="007C3502"/>
    <w:rsid w:val="007C35F7"/>
    <w:rsid w:val="007C4760"/>
    <w:rsid w:val="007C49CE"/>
    <w:rsid w:val="007C4D9D"/>
    <w:rsid w:val="007C58C3"/>
    <w:rsid w:val="007C78BB"/>
    <w:rsid w:val="007C7CA5"/>
    <w:rsid w:val="007C7EAD"/>
    <w:rsid w:val="007D05CE"/>
    <w:rsid w:val="007D1A20"/>
    <w:rsid w:val="007D1D08"/>
    <w:rsid w:val="007D2B02"/>
    <w:rsid w:val="007D2F05"/>
    <w:rsid w:val="007D3161"/>
    <w:rsid w:val="007D3E35"/>
    <w:rsid w:val="007D40D2"/>
    <w:rsid w:val="007D5C62"/>
    <w:rsid w:val="007D6527"/>
    <w:rsid w:val="007D676C"/>
    <w:rsid w:val="007D6AD6"/>
    <w:rsid w:val="007D71BD"/>
    <w:rsid w:val="007D74AC"/>
    <w:rsid w:val="007D7659"/>
    <w:rsid w:val="007D798C"/>
    <w:rsid w:val="007E0096"/>
    <w:rsid w:val="007E0833"/>
    <w:rsid w:val="007E08A9"/>
    <w:rsid w:val="007E10DE"/>
    <w:rsid w:val="007E190D"/>
    <w:rsid w:val="007E1E19"/>
    <w:rsid w:val="007E1E48"/>
    <w:rsid w:val="007E3560"/>
    <w:rsid w:val="007E3909"/>
    <w:rsid w:val="007E3B15"/>
    <w:rsid w:val="007E3DAD"/>
    <w:rsid w:val="007E44B4"/>
    <w:rsid w:val="007E4A2B"/>
    <w:rsid w:val="007E5483"/>
    <w:rsid w:val="007E7ADD"/>
    <w:rsid w:val="007E7D89"/>
    <w:rsid w:val="007E7E10"/>
    <w:rsid w:val="007E7EF2"/>
    <w:rsid w:val="007F0426"/>
    <w:rsid w:val="007F04EA"/>
    <w:rsid w:val="007F073B"/>
    <w:rsid w:val="007F09CB"/>
    <w:rsid w:val="007F0A4F"/>
    <w:rsid w:val="007F0AB4"/>
    <w:rsid w:val="007F155D"/>
    <w:rsid w:val="007F16C7"/>
    <w:rsid w:val="007F1809"/>
    <w:rsid w:val="007F1CCC"/>
    <w:rsid w:val="007F22CC"/>
    <w:rsid w:val="007F2D19"/>
    <w:rsid w:val="007F3013"/>
    <w:rsid w:val="007F41CA"/>
    <w:rsid w:val="007F4862"/>
    <w:rsid w:val="007F540E"/>
    <w:rsid w:val="007F683E"/>
    <w:rsid w:val="007F6A4B"/>
    <w:rsid w:val="007F74D9"/>
    <w:rsid w:val="008008ED"/>
    <w:rsid w:val="00801315"/>
    <w:rsid w:val="008015D2"/>
    <w:rsid w:val="008018D7"/>
    <w:rsid w:val="008022D9"/>
    <w:rsid w:val="00802345"/>
    <w:rsid w:val="00803D92"/>
    <w:rsid w:val="00804A30"/>
    <w:rsid w:val="00804C36"/>
    <w:rsid w:val="00805074"/>
    <w:rsid w:val="008055A1"/>
    <w:rsid w:val="00806F73"/>
    <w:rsid w:val="00810721"/>
    <w:rsid w:val="00811E33"/>
    <w:rsid w:val="00811F8B"/>
    <w:rsid w:val="00814E85"/>
    <w:rsid w:val="00816419"/>
    <w:rsid w:val="00816B90"/>
    <w:rsid w:val="00817AF7"/>
    <w:rsid w:val="0082027B"/>
    <w:rsid w:val="0082093C"/>
    <w:rsid w:val="008211F5"/>
    <w:rsid w:val="0082146F"/>
    <w:rsid w:val="0082179E"/>
    <w:rsid w:val="0082181A"/>
    <w:rsid w:val="008219EC"/>
    <w:rsid w:val="00822833"/>
    <w:rsid w:val="0082372B"/>
    <w:rsid w:val="008237CE"/>
    <w:rsid w:val="00823E8E"/>
    <w:rsid w:val="0082414C"/>
    <w:rsid w:val="008243F1"/>
    <w:rsid w:val="008253AC"/>
    <w:rsid w:val="00825B29"/>
    <w:rsid w:val="008261CC"/>
    <w:rsid w:val="00826CF5"/>
    <w:rsid w:val="00826EFC"/>
    <w:rsid w:val="0082711A"/>
    <w:rsid w:val="00827AD8"/>
    <w:rsid w:val="00830232"/>
    <w:rsid w:val="00830455"/>
    <w:rsid w:val="00830BA6"/>
    <w:rsid w:val="0083257A"/>
    <w:rsid w:val="00832BA1"/>
    <w:rsid w:val="00832EC9"/>
    <w:rsid w:val="008332DA"/>
    <w:rsid w:val="0083444D"/>
    <w:rsid w:val="0083501A"/>
    <w:rsid w:val="008352A0"/>
    <w:rsid w:val="008352D2"/>
    <w:rsid w:val="00835C25"/>
    <w:rsid w:val="00836601"/>
    <w:rsid w:val="008366D4"/>
    <w:rsid w:val="008372FE"/>
    <w:rsid w:val="00837754"/>
    <w:rsid w:val="008379FC"/>
    <w:rsid w:val="00840416"/>
    <w:rsid w:val="00841847"/>
    <w:rsid w:val="00841CCA"/>
    <w:rsid w:val="008424A6"/>
    <w:rsid w:val="008429ED"/>
    <w:rsid w:val="008431D5"/>
    <w:rsid w:val="0084366B"/>
    <w:rsid w:val="00844BE5"/>
    <w:rsid w:val="00845D78"/>
    <w:rsid w:val="00847289"/>
    <w:rsid w:val="00847842"/>
    <w:rsid w:val="008500A6"/>
    <w:rsid w:val="008501F1"/>
    <w:rsid w:val="0085119D"/>
    <w:rsid w:val="008513F3"/>
    <w:rsid w:val="00851B50"/>
    <w:rsid w:val="00851C61"/>
    <w:rsid w:val="0085200B"/>
    <w:rsid w:val="008521C1"/>
    <w:rsid w:val="008522ED"/>
    <w:rsid w:val="00852A75"/>
    <w:rsid w:val="008536EE"/>
    <w:rsid w:val="00853712"/>
    <w:rsid w:val="00853C77"/>
    <w:rsid w:val="00854326"/>
    <w:rsid w:val="00854786"/>
    <w:rsid w:val="00854F63"/>
    <w:rsid w:val="00855A75"/>
    <w:rsid w:val="008570A3"/>
    <w:rsid w:val="00857489"/>
    <w:rsid w:val="00857EBA"/>
    <w:rsid w:val="00860176"/>
    <w:rsid w:val="00860CE4"/>
    <w:rsid w:val="00860F4B"/>
    <w:rsid w:val="00861756"/>
    <w:rsid w:val="00861EE7"/>
    <w:rsid w:val="008624EB"/>
    <w:rsid w:val="00862C0F"/>
    <w:rsid w:val="008636F7"/>
    <w:rsid w:val="0086405B"/>
    <w:rsid w:val="00864A9F"/>
    <w:rsid w:val="00864AFF"/>
    <w:rsid w:val="00865131"/>
    <w:rsid w:val="0086572A"/>
    <w:rsid w:val="00866C26"/>
    <w:rsid w:val="00866CD8"/>
    <w:rsid w:val="00866FE3"/>
    <w:rsid w:val="00867073"/>
    <w:rsid w:val="008672D6"/>
    <w:rsid w:val="00870C55"/>
    <w:rsid w:val="00870DE6"/>
    <w:rsid w:val="008723ED"/>
    <w:rsid w:val="00872755"/>
    <w:rsid w:val="00872E4E"/>
    <w:rsid w:val="00873E73"/>
    <w:rsid w:val="00873F9B"/>
    <w:rsid w:val="008743AA"/>
    <w:rsid w:val="0087509A"/>
    <w:rsid w:val="00876977"/>
    <w:rsid w:val="00876BEF"/>
    <w:rsid w:val="00877DF9"/>
    <w:rsid w:val="00881052"/>
    <w:rsid w:val="00882AD5"/>
    <w:rsid w:val="00882EFC"/>
    <w:rsid w:val="0088400A"/>
    <w:rsid w:val="00884389"/>
    <w:rsid w:val="00884F16"/>
    <w:rsid w:val="00884FB6"/>
    <w:rsid w:val="00885E8A"/>
    <w:rsid w:val="00886B55"/>
    <w:rsid w:val="008873D5"/>
    <w:rsid w:val="008875EB"/>
    <w:rsid w:val="0089032E"/>
    <w:rsid w:val="00890540"/>
    <w:rsid w:val="008906D7"/>
    <w:rsid w:val="00891943"/>
    <w:rsid w:val="00892529"/>
    <w:rsid w:val="00892611"/>
    <w:rsid w:val="00892892"/>
    <w:rsid w:val="00892BB0"/>
    <w:rsid w:val="008930D4"/>
    <w:rsid w:val="00893B85"/>
    <w:rsid w:val="00893C26"/>
    <w:rsid w:val="00894300"/>
    <w:rsid w:val="008945BD"/>
    <w:rsid w:val="008947A6"/>
    <w:rsid w:val="008956DD"/>
    <w:rsid w:val="0089589E"/>
    <w:rsid w:val="00895C01"/>
    <w:rsid w:val="00895DD3"/>
    <w:rsid w:val="00896815"/>
    <w:rsid w:val="00896F5B"/>
    <w:rsid w:val="008970F7"/>
    <w:rsid w:val="00897A50"/>
    <w:rsid w:val="00897CA8"/>
    <w:rsid w:val="00897CB1"/>
    <w:rsid w:val="008A01FA"/>
    <w:rsid w:val="008A11D1"/>
    <w:rsid w:val="008A14C4"/>
    <w:rsid w:val="008A161F"/>
    <w:rsid w:val="008A1EA4"/>
    <w:rsid w:val="008A2A14"/>
    <w:rsid w:val="008A2B40"/>
    <w:rsid w:val="008A38BF"/>
    <w:rsid w:val="008A41CF"/>
    <w:rsid w:val="008A4BF4"/>
    <w:rsid w:val="008A54DA"/>
    <w:rsid w:val="008A5831"/>
    <w:rsid w:val="008A5BC5"/>
    <w:rsid w:val="008A657E"/>
    <w:rsid w:val="008A6583"/>
    <w:rsid w:val="008A7C37"/>
    <w:rsid w:val="008A7CC0"/>
    <w:rsid w:val="008A7E31"/>
    <w:rsid w:val="008B10A3"/>
    <w:rsid w:val="008B10D1"/>
    <w:rsid w:val="008B208A"/>
    <w:rsid w:val="008B2460"/>
    <w:rsid w:val="008B26EB"/>
    <w:rsid w:val="008B26ED"/>
    <w:rsid w:val="008B38E9"/>
    <w:rsid w:val="008B3CAA"/>
    <w:rsid w:val="008B421F"/>
    <w:rsid w:val="008B4230"/>
    <w:rsid w:val="008B4511"/>
    <w:rsid w:val="008B4BBD"/>
    <w:rsid w:val="008B5120"/>
    <w:rsid w:val="008B55AB"/>
    <w:rsid w:val="008B639C"/>
    <w:rsid w:val="008C0118"/>
    <w:rsid w:val="008C07BE"/>
    <w:rsid w:val="008C0A27"/>
    <w:rsid w:val="008C0E99"/>
    <w:rsid w:val="008C17D6"/>
    <w:rsid w:val="008C1CDC"/>
    <w:rsid w:val="008C1F8A"/>
    <w:rsid w:val="008C20BA"/>
    <w:rsid w:val="008C20DC"/>
    <w:rsid w:val="008C21A1"/>
    <w:rsid w:val="008C24E9"/>
    <w:rsid w:val="008C342A"/>
    <w:rsid w:val="008C3538"/>
    <w:rsid w:val="008C409C"/>
    <w:rsid w:val="008C4267"/>
    <w:rsid w:val="008C4EE3"/>
    <w:rsid w:val="008C65D0"/>
    <w:rsid w:val="008C6E64"/>
    <w:rsid w:val="008C6EBC"/>
    <w:rsid w:val="008C7FAB"/>
    <w:rsid w:val="008D0119"/>
    <w:rsid w:val="008D0171"/>
    <w:rsid w:val="008D0440"/>
    <w:rsid w:val="008D0BCD"/>
    <w:rsid w:val="008D15EE"/>
    <w:rsid w:val="008D1A48"/>
    <w:rsid w:val="008D2936"/>
    <w:rsid w:val="008D3D53"/>
    <w:rsid w:val="008D3D75"/>
    <w:rsid w:val="008D59EA"/>
    <w:rsid w:val="008D61A7"/>
    <w:rsid w:val="008D6677"/>
    <w:rsid w:val="008D74DA"/>
    <w:rsid w:val="008D7E4D"/>
    <w:rsid w:val="008E0F3A"/>
    <w:rsid w:val="008E1716"/>
    <w:rsid w:val="008E1D10"/>
    <w:rsid w:val="008E2D72"/>
    <w:rsid w:val="008E30DB"/>
    <w:rsid w:val="008E4716"/>
    <w:rsid w:val="008E51CE"/>
    <w:rsid w:val="008E5824"/>
    <w:rsid w:val="008E5989"/>
    <w:rsid w:val="008E5BDF"/>
    <w:rsid w:val="008E6289"/>
    <w:rsid w:val="008E69B4"/>
    <w:rsid w:val="008F005C"/>
    <w:rsid w:val="008F0916"/>
    <w:rsid w:val="008F0AEF"/>
    <w:rsid w:val="008F0D7F"/>
    <w:rsid w:val="008F19DC"/>
    <w:rsid w:val="008F1A4D"/>
    <w:rsid w:val="008F1B96"/>
    <w:rsid w:val="008F1DD5"/>
    <w:rsid w:val="008F20C7"/>
    <w:rsid w:val="008F2119"/>
    <w:rsid w:val="008F2319"/>
    <w:rsid w:val="008F23D8"/>
    <w:rsid w:val="008F2BAD"/>
    <w:rsid w:val="008F306E"/>
    <w:rsid w:val="008F3BB1"/>
    <w:rsid w:val="008F41FB"/>
    <w:rsid w:val="008F48F7"/>
    <w:rsid w:val="008F5042"/>
    <w:rsid w:val="008F58FB"/>
    <w:rsid w:val="008F5A38"/>
    <w:rsid w:val="008F6D6D"/>
    <w:rsid w:val="008F7471"/>
    <w:rsid w:val="008F75A5"/>
    <w:rsid w:val="008F7D4A"/>
    <w:rsid w:val="008F7ED6"/>
    <w:rsid w:val="0090020A"/>
    <w:rsid w:val="00901001"/>
    <w:rsid w:val="00901891"/>
    <w:rsid w:val="00901C31"/>
    <w:rsid w:val="00901D96"/>
    <w:rsid w:val="009029BA"/>
    <w:rsid w:val="00902D4F"/>
    <w:rsid w:val="0090363D"/>
    <w:rsid w:val="00903B5D"/>
    <w:rsid w:val="00903F19"/>
    <w:rsid w:val="0090400A"/>
    <w:rsid w:val="009048FD"/>
    <w:rsid w:val="00906529"/>
    <w:rsid w:val="009066AA"/>
    <w:rsid w:val="00906A94"/>
    <w:rsid w:val="00907C84"/>
    <w:rsid w:val="00910253"/>
    <w:rsid w:val="00910273"/>
    <w:rsid w:val="009115FB"/>
    <w:rsid w:val="00912614"/>
    <w:rsid w:val="00912943"/>
    <w:rsid w:val="00912B19"/>
    <w:rsid w:val="00913ACC"/>
    <w:rsid w:val="00913F2B"/>
    <w:rsid w:val="009148E7"/>
    <w:rsid w:val="009150E6"/>
    <w:rsid w:val="0091534F"/>
    <w:rsid w:val="00915CE7"/>
    <w:rsid w:val="00916CFD"/>
    <w:rsid w:val="00917535"/>
    <w:rsid w:val="00917EBF"/>
    <w:rsid w:val="00920836"/>
    <w:rsid w:val="00920F3F"/>
    <w:rsid w:val="00922B2F"/>
    <w:rsid w:val="0092306D"/>
    <w:rsid w:val="00924952"/>
    <w:rsid w:val="00925111"/>
    <w:rsid w:val="00926322"/>
    <w:rsid w:val="00926BB9"/>
    <w:rsid w:val="00926ED9"/>
    <w:rsid w:val="009276CA"/>
    <w:rsid w:val="00927984"/>
    <w:rsid w:val="00930806"/>
    <w:rsid w:val="00931D82"/>
    <w:rsid w:val="00931F4F"/>
    <w:rsid w:val="00932075"/>
    <w:rsid w:val="00932E4E"/>
    <w:rsid w:val="00933250"/>
    <w:rsid w:val="009332FC"/>
    <w:rsid w:val="00934ECE"/>
    <w:rsid w:val="0093672F"/>
    <w:rsid w:val="00937513"/>
    <w:rsid w:val="009376BB"/>
    <w:rsid w:val="00940219"/>
    <w:rsid w:val="00941CD8"/>
    <w:rsid w:val="00942C9A"/>
    <w:rsid w:val="0094323F"/>
    <w:rsid w:val="00943E30"/>
    <w:rsid w:val="00944159"/>
    <w:rsid w:val="00944287"/>
    <w:rsid w:val="009446EA"/>
    <w:rsid w:val="00944C5C"/>
    <w:rsid w:val="00945277"/>
    <w:rsid w:val="00945A40"/>
    <w:rsid w:val="00946F52"/>
    <w:rsid w:val="00947315"/>
    <w:rsid w:val="0094777D"/>
    <w:rsid w:val="00947EB5"/>
    <w:rsid w:val="00947F3C"/>
    <w:rsid w:val="009512D9"/>
    <w:rsid w:val="0095149E"/>
    <w:rsid w:val="0095195C"/>
    <w:rsid w:val="00951E7B"/>
    <w:rsid w:val="00951EDE"/>
    <w:rsid w:val="009523B1"/>
    <w:rsid w:val="009531B0"/>
    <w:rsid w:val="00953290"/>
    <w:rsid w:val="00953C6C"/>
    <w:rsid w:val="00954267"/>
    <w:rsid w:val="00954C55"/>
    <w:rsid w:val="00955E99"/>
    <w:rsid w:val="009569FC"/>
    <w:rsid w:val="00957ABB"/>
    <w:rsid w:val="0096033C"/>
    <w:rsid w:val="0096070A"/>
    <w:rsid w:val="0096144E"/>
    <w:rsid w:val="00961E25"/>
    <w:rsid w:val="00961E6A"/>
    <w:rsid w:val="0096221F"/>
    <w:rsid w:val="00962279"/>
    <w:rsid w:val="00962A7B"/>
    <w:rsid w:val="0096321F"/>
    <w:rsid w:val="0096332D"/>
    <w:rsid w:val="00963431"/>
    <w:rsid w:val="00963F20"/>
    <w:rsid w:val="00964630"/>
    <w:rsid w:val="0096532C"/>
    <w:rsid w:val="0096534A"/>
    <w:rsid w:val="009677B0"/>
    <w:rsid w:val="00967846"/>
    <w:rsid w:val="00970B24"/>
    <w:rsid w:val="00970C66"/>
    <w:rsid w:val="00970FE2"/>
    <w:rsid w:val="00971C71"/>
    <w:rsid w:val="0097245B"/>
    <w:rsid w:val="009725A1"/>
    <w:rsid w:val="0097267A"/>
    <w:rsid w:val="00972B12"/>
    <w:rsid w:val="00973141"/>
    <w:rsid w:val="00973835"/>
    <w:rsid w:val="00973C65"/>
    <w:rsid w:val="00974418"/>
    <w:rsid w:val="009744C9"/>
    <w:rsid w:val="00974662"/>
    <w:rsid w:val="00974A7B"/>
    <w:rsid w:val="00974CD7"/>
    <w:rsid w:val="00975503"/>
    <w:rsid w:val="00975BC1"/>
    <w:rsid w:val="00976346"/>
    <w:rsid w:val="0097682D"/>
    <w:rsid w:val="00977A93"/>
    <w:rsid w:val="009802FA"/>
    <w:rsid w:val="00980777"/>
    <w:rsid w:val="00980828"/>
    <w:rsid w:val="00980B94"/>
    <w:rsid w:val="00980D1A"/>
    <w:rsid w:val="0098153B"/>
    <w:rsid w:val="00981A0B"/>
    <w:rsid w:val="00981B51"/>
    <w:rsid w:val="009822DD"/>
    <w:rsid w:val="00982D2B"/>
    <w:rsid w:val="00983605"/>
    <w:rsid w:val="009848B4"/>
    <w:rsid w:val="00985862"/>
    <w:rsid w:val="00985DDF"/>
    <w:rsid w:val="009861F7"/>
    <w:rsid w:val="009865CC"/>
    <w:rsid w:val="00986724"/>
    <w:rsid w:val="00986EC7"/>
    <w:rsid w:val="00986EF5"/>
    <w:rsid w:val="0098758C"/>
    <w:rsid w:val="009875EE"/>
    <w:rsid w:val="0098761D"/>
    <w:rsid w:val="00987BCA"/>
    <w:rsid w:val="00987C07"/>
    <w:rsid w:val="00987C2F"/>
    <w:rsid w:val="00990008"/>
    <w:rsid w:val="009916DC"/>
    <w:rsid w:val="00992088"/>
    <w:rsid w:val="0099259F"/>
    <w:rsid w:val="009928AB"/>
    <w:rsid w:val="009929AF"/>
    <w:rsid w:val="00994C01"/>
    <w:rsid w:val="00994D35"/>
    <w:rsid w:val="00994D92"/>
    <w:rsid w:val="009957B2"/>
    <w:rsid w:val="00996146"/>
    <w:rsid w:val="009963DC"/>
    <w:rsid w:val="00996B75"/>
    <w:rsid w:val="00996C5A"/>
    <w:rsid w:val="00997AC7"/>
    <w:rsid w:val="009A0189"/>
    <w:rsid w:val="009A0221"/>
    <w:rsid w:val="009A0915"/>
    <w:rsid w:val="009A0957"/>
    <w:rsid w:val="009A0FEE"/>
    <w:rsid w:val="009A1400"/>
    <w:rsid w:val="009A1598"/>
    <w:rsid w:val="009A1A12"/>
    <w:rsid w:val="009A3B22"/>
    <w:rsid w:val="009A4125"/>
    <w:rsid w:val="009A4242"/>
    <w:rsid w:val="009A4515"/>
    <w:rsid w:val="009A4715"/>
    <w:rsid w:val="009A47B8"/>
    <w:rsid w:val="009A5954"/>
    <w:rsid w:val="009A7348"/>
    <w:rsid w:val="009A73B3"/>
    <w:rsid w:val="009A7575"/>
    <w:rsid w:val="009A76BB"/>
    <w:rsid w:val="009A7AC7"/>
    <w:rsid w:val="009A7CE2"/>
    <w:rsid w:val="009B0A9C"/>
    <w:rsid w:val="009B12BA"/>
    <w:rsid w:val="009B2192"/>
    <w:rsid w:val="009B380B"/>
    <w:rsid w:val="009B3A18"/>
    <w:rsid w:val="009B5A44"/>
    <w:rsid w:val="009B6B84"/>
    <w:rsid w:val="009B71A8"/>
    <w:rsid w:val="009B7CDC"/>
    <w:rsid w:val="009B7EFC"/>
    <w:rsid w:val="009C0A62"/>
    <w:rsid w:val="009C1C88"/>
    <w:rsid w:val="009C2D86"/>
    <w:rsid w:val="009C3F30"/>
    <w:rsid w:val="009C47C2"/>
    <w:rsid w:val="009C4D80"/>
    <w:rsid w:val="009C5624"/>
    <w:rsid w:val="009C5ADF"/>
    <w:rsid w:val="009C5FF8"/>
    <w:rsid w:val="009C6339"/>
    <w:rsid w:val="009C6E4B"/>
    <w:rsid w:val="009C6F03"/>
    <w:rsid w:val="009C74CB"/>
    <w:rsid w:val="009D00BC"/>
    <w:rsid w:val="009D0747"/>
    <w:rsid w:val="009D0A09"/>
    <w:rsid w:val="009D15D9"/>
    <w:rsid w:val="009D1922"/>
    <w:rsid w:val="009D1E80"/>
    <w:rsid w:val="009D26BF"/>
    <w:rsid w:val="009D3F56"/>
    <w:rsid w:val="009D4356"/>
    <w:rsid w:val="009D4422"/>
    <w:rsid w:val="009D467B"/>
    <w:rsid w:val="009D4ED0"/>
    <w:rsid w:val="009D5C21"/>
    <w:rsid w:val="009D6111"/>
    <w:rsid w:val="009D6409"/>
    <w:rsid w:val="009D6472"/>
    <w:rsid w:val="009D6623"/>
    <w:rsid w:val="009D66DB"/>
    <w:rsid w:val="009D67CB"/>
    <w:rsid w:val="009D73F5"/>
    <w:rsid w:val="009D7A42"/>
    <w:rsid w:val="009D7B40"/>
    <w:rsid w:val="009D7C46"/>
    <w:rsid w:val="009D7C66"/>
    <w:rsid w:val="009D7F0F"/>
    <w:rsid w:val="009E0005"/>
    <w:rsid w:val="009E01DC"/>
    <w:rsid w:val="009E04AD"/>
    <w:rsid w:val="009E04D6"/>
    <w:rsid w:val="009E22EF"/>
    <w:rsid w:val="009E2313"/>
    <w:rsid w:val="009E2402"/>
    <w:rsid w:val="009E3A44"/>
    <w:rsid w:val="009E59DB"/>
    <w:rsid w:val="009E5F67"/>
    <w:rsid w:val="009E60B9"/>
    <w:rsid w:val="009E652C"/>
    <w:rsid w:val="009E6EF8"/>
    <w:rsid w:val="009F041E"/>
    <w:rsid w:val="009F087A"/>
    <w:rsid w:val="009F0E00"/>
    <w:rsid w:val="009F1276"/>
    <w:rsid w:val="009F1365"/>
    <w:rsid w:val="009F368C"/>
    <w:rsid w:val="009F445C"/>
    <w:rsid w:val="009F4A4F"/>
    <w:rsid w:val="009F4ADC"/>
    <w:rsid w:val="009F4D50"/>
    <w:rsid w:val="009F5D7D"/>
    <w:rsid w:val="009F5FAC"/>
    <w:rsid w:val="009F5FCC"/>
    <w:rsid w:val="009F6516"/>
    <w:rsid w:val="009F65D8"/>
    <w:rsid w:val="009F6965"/>
    <w:rsid w:val="009F70D9"/>
    <w:rsid w:val="009F7F32"/>
    <w:rsid w:val="00A00845"/>
    <w:rsid w:val="00A01606"/>
    <w:rsid w:val="00A01C39"/>
    <w:rsid w:val="00A02060"/>
    <w:rsid w:val="00A030B9"/>
    <w:rsid w:val="00A031B7"/>
    <w:rsid w:val="00A03F2B"/>
    <w:rsid w:val="00A0423D"/>
    <w:rsid w:val="00A050B1"/>
    <w:rsid w:val="00A05B10"/>
    <w:rsid w:val="00A05CE1"/>
    <w:rsid w:val="00A061AF"/>
    <w:rsid w:val="00A0702A"/>
    <w:rsid w:val="00A070E3"/>
    <w:rsid w:val="00A078F2"/>
    <w:rsid w:val="00A07AAC"/>
    <w:rsid w:val="00A07B8C"/>
    <w:rsid w:val="00A07E08"/>
    <w:rsid w:val="00A10210"/>
    <w:rsid w:val="00A1057D"/>
    <w:rsid w:val="00A10A4E"/>
    <w:rsid w:val="00A10B54"/>
    <w:rsid w:val="00A11BCB"/>
    <w:rsid w:val="00A11DA0"/>
    <w:rsid w:val="00A11FD9"/>
    <w:rsid w:val="00A12410"/>
    <w:rsid w:val="00A12DE2"/>
    <w:rsid w:val="00A12EE8"/>
    <w:rsid w:val="00A13037"/>
    <w:rsid w:val="00A13475"/>
    <w:rsid w:val="00A137DB"/>
    <w:rsid w:val="00A14C65"/>
    <w:rsid w:val="00A14E9A"/>
    <w:rsid w:val="00A168F2"/>
    <w:rsid w:val="00A175CA"/>
    <w:rsid w:val="00A17946"/>
    <w:rsid w:val="00A17D1E"/>
    <w:rsid w:val="00A17E8D"/>
    <w:rsid w:val="00A20AC8"/>
    <w:rsid w:val="00A20B97"/>
    <w:rsid w:val="00A20CEA"/>
    <w:rsid w:val="00A21132"/>
    <w:rsid w:val="00A22264"/>
    <w:rsid w:val="00A23E38"/>
    <w:rsid w:val="00A24676"/>
    <w:rsid w:val="00A25130"/>
    <w:rsid w:val="00A254FD"/>
    <w:rsid w:val="00A257AC"/>
    <w:rsid w:val="00A26A80"/>
    <w:rsid w:val="00A27C32"/>
    <w:rsid w:val="00A27E68"/>
    <w:rsid w:val="00A27F78"/>
    <w:rsid w:val="00A302F1"/>
    <w:rsid w:val="00A30346"/>
    <w:rsid w:val="00A30700"/>
    <w:rsid w:val="00A308CD"/>
    <w:rsid w:val="00A3098B"/>
    <w:rsid w:val="00A31AEB"/>
    <w:rsid w:val="00A32AD8"/>
    <w:rsid w:val="00A330FB"/>
    <w:rsid w:val="00A33F46"/>
    <w:rsid w:val="00A3425F"/>
    <w:rsid w:val="00A34348"/>
    <w:rsid w:val="00A3439A"/>
    <w:rsid w:val="00A34EA5"/>
    <w:rsid w:val="00A357FD"/>
    <w:rsid w:val="00A35847"/>
    <w:rsid w:val="00A366EA"/>
    <w:rsid w:val="00A3672B"/>
    <w:rsid w:val="00A36D32"/>
    <w:rsid w:val="00A37460"/>
    <w:rsid w:val="00A37B7E"/>
    <w:rsid w:val="00A4033B"/>
    <w:rsid w:val="00A403C0"/>
    <w:rsid w:val="00A4157F"/>
    <w:rsid w:val="00A417B1"/>
    <w:rsid w:val="00A41C31"/>
    <w:rsid w:val="00A427C1"/>
    <w:rsid w:val="00A42AC1"/>
    <w:rsid w:val="00A42B25"/>
    <w:rsid w:val="00A42C90"/>
    <w:rsid w:val="00A431A5"/>
    <w:rsid w:val="00A4322B"/>
    <w:rsid w:val="00A44A9E"/>
    <w:rsid w:val="00A44CBF"/>
    <w:rsid w:val="00A45669"/>
    <w:rsid w:val="00A45A94"/>
    <w:rsid w:val="00A4633F"/>
    <w:rsid w:val="00A4659E"/>
    <w:rsid w:val="00A50112"/>
    <w:rsid w:val="00A50809"/>
    <w:rsid w:val="00A5108B"/>
    <w:rsid w:val="00A51920"/>
    <w:rsid w:val="00A52968"/>
    <w:rsid w:val="00A5418D"/>
    <w:rsid w:val="00A54F49"/>
    <w:rsid w:val="00A5525A"/>
    <w:rsid w:val="00A55B74"/>
    <w:rsid w:val="00A56E65"/>
    <w:rsid w:val="00A571CC"/>
    <w:rsid w:val="00A60277"/>
    <w:rsid w:val="00A6045A"/>
    <w:rsid w:val="00A6198D"/>
    <w:rsid w:val="00A61C7F"/>
    <w:rsid w:val="00A61CBD"/>
    <w:rsid w:val="00A624AD"/>
    <w:rsid w:val="00A62510"/>
    <w:rsid w:val="00A62B8E"/>
    <w:rsid w:val="00A62E55"/>
    <w:rsid w:val="00A638B2"/>
    <w:rsid w:val="00A63DE6"/>
    <w:rsid w:val="00A647A9"/>
    <w:rsid w:val="00A6482F"/>
    <w:rsid w:val="00A64A0E"/>
    <w:rsid w:val="00A64C13"/>
    <w:rsid w:val="00A64D2A"/>
    <w:rsid w:val="00A65121"/>
    <w:rsid w:val="00A65381"/>
    <w:rsid w:val="00A65893"/>
    <w:rsid w:val="00A65DCD"/>
    <w:rsid w:val="00A65EF2"/>
    <w:rsid w:val="00A66998"/>
    <w:rsid w:val="00A671F1"/>
    <w:rsid w:val="00A678F4"/>
    <w:rsid w:val="00A67929"/>
    <w:rsid w:val="00A70298"/>
    <w:rsid w:val="00A70668"/>
    <w:rsid w:val="00A7076C"/>
    <w:rsid w:val="00A70AA9"/>
    <w:rsid w:val="00A70BE5"/>
    <w:rsid w:val="00A70CF6"/>
    <w:rsid w:val="00A720A2"/>
    <w:rsid w:val="00A727B7"/>
    <w:rsid w:val="00A73FB9"/>
    <w:rsid w:val="00A741A6"/>
    <w:rsid w:val="00A758D7"/>
    <w:rsid w:val="00A771AF"/>
    <w:rsid w:val="00A772CF"/>
    <w:rsid w:val="00A772F1"/>
    <w:rsid w:val="00A80E7E"/>
    <w:rsid w:val="00A80E91"/>
    <w:rsid w:val="00A8147A"/>
    <w:rsid w:val="00A8194D"/>
    <w:rsid w:val="00A81AC3"/>
    <w:rsid w:val="00A821C8"/>
    <w:rsid w:val="00A84167"/>
    <w:rsid w:val="00A85B9B"/>
    <w:rsid w:val="00A864D1"/>
    <w:rsid w:val="00A8722E"/>
    <w:rsid w:val="00A87DF3"/>
    <w:rsid w:val="00A9040D"/>
    <w:rsid w:val="00A90B03"/>
    <w:rsid w:val="00A90FAF"/>
    <w:rsid w:val="00A91463"/>
    <w:rsid w:val="00A9683F"/>
    <w:rsid w:val="00A97D5C"/>
    <w:rsid w:val="00AA0B61"/>
    <w:rsid w:val="00AA0E25"/>
    <w:rsid w:val="00AA1450"/>
    <w:rsid w:val="00AA1E9A"/>
    <w:rsid w:val="00AA1FD2"/>
    <w:rsid w:val="00AA2B0A"/>
    <w:rsid w:val="00AA3F97"/>
    <w:rsid w:val="00AA44D6"/>
    <w:rsid w:val="00AA4708"/>
    <w:rsid w:val="00AA4F7B"/>
    <w:rsid w:val="00AA5563"/>
    <w:rsid w:val="00AA6512"/>
    <w:rsid w:val="00AA66B3"/>
    <w:rsid w:val="00AA688C"/>
    <w:rsid w:val="00AA6D4C"/>
    <w:rsid w:val="00AA7610"/>
    <w:rsid w:val="00AB0087"/>
    <w:rsid w:val="00AB0159"/>
    <w:rsid w:val="00AB034D"/>
    <w:rsid w:val="00AB0FED"/>
    <w:rsid w:val="00AB25D6"/>
    <w:rsid w:val="00AB2768"/>
    <w:rsid w:val="00AB3BBB"/>
    <w:rsid w:val="00AB4878"/>
    <w:rsid w:val="00AB573B"/>
    <w:rsid w:val="00AB5F6E"/>
    <w:rsid w:val="00AB61BA"/>
    <w:rsid w:val="00AB710D"/>
    <w:rsid w:val="00AB7626"/>
    <w:rsid w:val="00AB7D3F"/>
    <w:rsid w:val="00AB7D69"/>
    <w:rsid w:val="00AC0AF2"/>
    <w:rsid w:val="00AC112E"/>
    <w:rsid w:val="00AC246A"/>
    <w:rsid w:val="00AC2872"/>
    <w:rsid w:val="00AC3BB1"/>
    <w:rsid w:val="00AC3E1D"/>
    <w:rsid w:val="00AC45A8"/>
    <w:rsid w:val="00AC46EC"/>
    <w:rsid w:val="00AC4C49"/>
    <w:rsid w:val="00AC4EBF"/>
    <w:rsid w:val="00AC5F38"/>
    <w:rsid w:val="00AC68F0"/>
    <w:rsid w:val="00AC6AF0"/>
    <w:rsid w:val="00AC6BA2"/>
    <w:rsid w:val="00AC7052"/>
    <w:rsid w:val="00AD05A3"/>
    <w:rsid w:val="00AD0811"/>
    <w:rsid w:val="00AD1553"/>
    <w:rsid w:val="00AD15FC"/>
    <w:rsid w:val="00AD1EFC"/>
    <w:rsid w:val="00AD3E23"/>
    <w:rsid w:val="00AD3FEB"/>
    <w:rsid w:val="00AD5002"/>
    <w:rsid w:val="00AD527D"/>
    <w:rsid w:val="00AD5CD5"/>
    <w:rsid w:val="00AE164A"/>
    <w:rsid w:val="00AE16D8"/>
    <w:rsid w:val="00AE21C6"/>
    <w:rsid w:val="00AE28CD"/>
    <w:rsid w:val="00AE2E8D"/>
    <w:rsid w:val="00AE3050"/>
    <w:rsid w:val="00AE3F3D"/>
    <w:rsid w:val="00AE4C74"/>
    <w:rsid w:val="00AE5821"/>
    <w:rsid w:val="00AF06A8"/>
    <w:rsid w:val="00AF07CC"/>
    <w:rsid w:val="00AF0A37"/>
    <w:rsid w:val="00AF1F26"/>
    <w:rsid w:val="00AF2292"/>
    <w:rsid w:val="00AF29F9"/>
    <w:rsid w:val="00AF2BB1"/>
    <w:rsid w:val="00AF2C26"/>
    <w:rsid w:val="00AF3387"/>
    <w:rsid w:val="00AF40C8"/>
    <w:rsid w:val="00AF4C2D"/>
    <w:rsid w:val="00AF58E9"/>
    <w:rsid w:val="00AF5A94"/>
    <w:rsid w:val="00AF6378"/>
    <w:rsid w:val="00AF63FE"/>
    <w:rsid w:val="00AF648A"/>
    <w:rsid w:val="00AF70C5"/>
    <w:rsid w:val="00AF760E"/>
    <w:rsid w:val="00AF7CA6"/>
    <w:rsid w:val="00AF7DAF"/>
    <w:rsid w:val="00B007DC"/>
    <w:rsid w:val="00B00BA3"/>
    <w:rsid w:val="00B00D36"/>
    <w:rsid w:val="00B01288"/>
    <w:rsid w:val="00B0181F"/>
    <w:rsid w:val="00B01EA8"/>
    <w:rsid w:val="00B02110"/>
    <w:rsid w:val="00B02712"/>
    <w:rsid w:val="00B02930"/>
    <w:rsid w:val="00B02BD6"/>
    <w:rsid w:val="00B02C99"/>
    <w:rsid w:val="00B03656"/>
    <w:rsid w:val="00B0405C"/>
    <w:rsid w:val="00B053E0"/>
    <w:rsid w:val="00B05AD3"/>
    <w:rsid w:val="00B06530"/>
    <w:rsid w:val="00B06CAC"/>
    <w:rsid w:val="00B070F4"/>
    <w:rsid w:val="00B1036B"/>
    <w:rsid w:val="00B1074D"/>
    <w:rsid w:val="00B10C50"/>
    <w:rsid w:val="00B10CE5"/>
    <w:rsid w:val="00B1203E"/>
    <w:rsid w:val="00B12481"/>
    <w:rsid w:val="00B1381A"/>
    <w:rsid w:val="00B156E1"/>
    <w:rsid w:val="00B15B28"/>
    <w:rsid w:val="00B15E0C"/>
    <w:rsid w:val="00B17515"/>
    <w:rsid w:val="00B17A0E"/>
    <w:rsid w:val="00B17C98"/>
    <w:rsid w:val="00B216C2"/>
    <w:rsid w:val="00B21AF1"/>
    <w:rsid w:val="00B21F29"/>
    <w:rsid w:val="00B2208B"/>
    <w:rsid w:val="00B22955"/>
    <w:rsid w:val="00B22FE7"/>
    <w:rsid w:val="00B23717"/>
    <w:rsid w:val="00B241A2"/>
    <w:rsid w:val="00B247D4"/>
    <w:rsid w:val="00B24A31"/>
    <w:rsid w:val="00B256C4"/>
    <w:rsid w:val="00B26DE4"/>
    <w:rsid w:val="00B275C3"/>
    <w:rsid w:val="00B27BC8"/>
    <w:rsid w:val="00B30688"/>
    <w:rsid w:val="00B30763"/>
    <w:rsid w:val="00B30785"/>
    <w:rsid w:val="00B31387"/>
    <w:rsid w:val="00B31D9C"/>
    <w:rsid w:val="00B31E18"/>
    <w:rsid w:val="00B338F3"/>
    <w:rsid w:val="00B33B0A"/>
    <w:rsid w:val="00B34C3B"/>
    <w:rsid w:val="00B35A24"/>
    <w:rsid w:val="00B35B71"/>
    <w:rsid w:val="00B371EC"/>
    <w:rsid w:val="00B37341"/>
    <w:rsid w:val="00B40236"/>
    <w:rsid w:val="00B40297"/>
    <w:rsid w:val="00B40324"/>
    <w:rsid w:val="00B4073F"/>
    <w:rsid w:val="00B42EE6"/>
    <w:rsid w:val="00B43541"/>
    <w:rsid w:val="00B43FF0"/>
    <w:rsid w:val="00B44328"/>
    <w:rsid w:val="00B44881"/>
    <w:rsid w:val="00B45795"/>
    <w:rsid w:val="00B45E09"/>
    <w:rsid w:val="00B46C2E"/>
    <w:rsid w:val="00B46EBF"/>
    <w:rsid w:val="00B47582"/>
    <w:rsid w:val="00B477DA"/>
    <w:rsid w:val="00B47E8C"/>
    <w:rsid w:val="00B50083"/>
    <w:rsid w:val="00B502D8"/>
    <w:rsid w:val="00B507BA"/>
    <w:rsid w:val="00B50AA0"/>
    <w:rsid w:val="00B518D6"/>
    <w:rsid w:val="00B5217F"/>
    <w:rsid w:val="00B52571"/>
    <w:rsid w:val="00B5331D"/>
    <w:rsid w:val="00B540FA"/>
    <w:rsid w:val="00B54289"/>
    <w:rsid w:val="00B542E9"/>
    <w:rsid w:val="00B54519"/>
    <w:rsid w:val="00B545E2"/>
    <w:rsid w:val="00B54771"/>
    <w:rsid w:val="00B561CF"/>
    <w:rsid w:val="00B56910"/>
    <w:rsid w:val="00B57C17"/>
    <w:rsid w:val="00B607CC"/>
    <w:rsid w:val="00B609CF"/>
    <w:rsid w:val="00B609ED"/>
    <w:rsid w:val="00B61811"/>
    <w:rsid w:val="00B6190E"/>
    <w:rsid w:val="00B6196C"/>
    <w:rsid w:val="00B61F47"/>
    <w:rsid w:val="00B62EA6"/>
    <w:rsid w:val="00B64948"/>
    <w:rsid w:val="00B64DAE"/>
    <w:rsid w:val="00B65226"/>
    <w:rsid w:val="00B6538E"/>
    <w:rsid w:val="00B6563B"/>
    <w:rsid w:val="00B65959"/>
    <w:rsid w:val="00B66511"/>
    <w:rsid w:val="00B671E8"/>
    <w:rsid w:val="00B67652"/>
    <w:rsid w:val="00B7012A"/>
    <w:rsid w:val="00B70150"/>
    <w:rsid w:val="00B710D7"/>
    <w:rsid w:val="00B72076"/>
    <w:rsid w:val="00B72C52"/>
    <w:rsid w:val="00B7561F"/>
    <w:rsid w:val="00B760DD"/>
    <w:rsid w:val="00B76700"/>
    <w:rsid w:val="00B76BBF"/>
    <w:rsid w:val="00B76CF7"/>
    <w:rsid w:val="00B772D8"/>
    <w:rsid w:val="00B77302"/>
    <w:rsid w:val="00B77868"/>
    <w:rsid w:val="00B77D9A"/>
    <w:rsid w:val="00B8049A"/>
    <w:rsid w:val="00B80E6A"/>
    <w:rsid w:val="00B810EB"/>
    <w:rsid w:val="00B8194A"/>
    <w:rsid w:val="00B819DF"/>
    <w:rsid w:val="00B81A95"/>
    <w:rsid w:val="00B81B41"/>
    <w:rsid w:val="00B82933"/>
    <w:rsid w:val="00B835B7"/>
    <w:rsid w:val="00B83C2F"/>
    <w:rsid w:val="00B84663"/>
    <w:rsid w:val="00B84B65"/>
    <w:rsid w:val="00B8505B"/>
    <w:rsid w:val="00B8586A"/>
    <w:rsid w:val="00B86599"/>
    <w:rsid w:val="00B870E3"/>
    <w:rsid w:val="00B87160"/>
    <w:rsid w:val="00B8777B"/>
    <w:rsid w:val="00B877F7"/>
    <w:rsid w:val="00B90B72"/>
    <w:rsid w:val="00B915D3"/>
    <w:rsid w:val="00B917F8"/>
    <w:rsid w:val="00B91892"/>
    <w:rsid w:val="00B9263D"/>
    <w:rsid w:val="00B92959"/>
    <w:rsid w:val="00B93941"/>
    <w:rsid w:val="00B93C95"/>
    <w:rsid w:val="00B94742"/>
    <w:rsid w:val="00B947DB"/>
    <w:rsid w:val="00B96A27"/>
    <w:rsid w:val="00B970CD"/>
    <w:rsid w:val="00B9715F"/>
    <w:rsid w:val="00B9787D"/>
    <w:rsid w:val="00BA040D"/>
    <w:rsid w:val="00BA0FE4"/>
    <w:rsid w:val="00BA183E"/>
    <w:rsid w:val="00BA219A"/>
    <w:rsid w:val="00BA268B"/>
    <w:rsid w:val="00BA29E8"/>
    <w:rsid w:val="00BA2CCD"/>
    <w:rsid w:val="00BA36DB"/>
    <w:rsid w:val="00BA3740"/>
    <w:rsid w:val="00BA382F"/>
    <w:rsid w:val="00BA42C3"/>
    <w:rsid w:val="00BA44F0"/>
    <w:rsid w:val="00BA48D5"/>
    <w:rsid w:val="00BA4A78"/>
    <w:rsid w:val="00BA4F9D"/>
    <w:rsid w:val="00BA5B97"/>
    <w:rsid w:val="00BA6E68"/>
    <w:rsid w:val="00BA6F51"/>
    <w:rsid w:val="00BA75BC"/>
    <w:rsid w:val="00BA77AB"/>
    <w:rsid w:val="00BA7AF8"/>
    <w:rsid w:val="00BB20F1"/>
    <w:rsid w:val="00BB267D"/>
    <w:rsid w:val="00BB275F"/>
    <w:rsid w:val="00BB2EC6"/>
    <w:rsid w:val="00BB3128"/>
    <w:rsid w:val="00BB567D"/>
    <w:rsid w:val="00BB5A6D"/>
    <w:rsid w:val="00BB6A50"/>
    <w:rsid w:val="00BB76AB"/>
    <w:rsid w:val="00BB76C0"/>
    <w:rsid w:val="00BC0016"/>
    <w:rsid w:val="00BC0481"/>
    <w:rsid w:val="00BC12EB"/>
    <w:rsid w:val="00BC15C7"/>
    <w:rsid w:val="00BC19E7"/>
    <w:rsid w:val="00BC21A8"/>
    <w:rsid w:val="00BC22F6"/>
    <w:rsid w:val="00BC2ED4"/>
    <w:rsid w:val="00BC30DE"/>
    <w:rsid w:val="00BC3303"/>
    <w:rsid w:val="00BC359E"/>
    <w:rsid w:val="00BC3D64"/>
    <w:rsid w:val="00BC445C"/>
    <w:rsid w:val="00BC44D6"/>
    <w:rsid w:val="00BC46A1"/>
    <w:rsid w:val="00BC51E5"/>
    <w:rsid w:val="00BC55F9"/>
    <w:rsid w:val="00BC57CB"/>
    <w:rsid w:val="00BC5994"/>
    <w:rsid w:val="00BC5CD3"/>
    <w:rsid w:val="00BC6124"/>
    <w:rsid w:val="00BC6178"/>
    <w:rsid w:val="00BC7446"/>
    <w:rsid w:val="00BC76E6"/>
    <w:rsid w:val="00BC7CA6"/>
    <w:rsid w:val="00BD1108"/>
    <w:rsid w:val="00BD1BBC"/>
    <w:rsid w:val="00BD201C"/>
    <w:rsid w:val="00BD3DC8"/>
    <w:rsid w:val="00BD4316"/>
    <w:rsid w:val="00BD4822"/>
    <w:rsid w:val="00BD5BF6"/>
    <w:rsid w:val="00BD61ED"/>
    <w:rsid w:val="00BD6F71"/>
    <w:rsid w:val="00BD7426"/>
    <w:rsid w:val="00BD75DF"/>
    <w:rsid w:val="00BD78FC"/>
    <w:rsid w:val="00BD7EDA"/>
    <w:rsid w:val="00BE24ED"/>
    <w:rsid w:val="00BE2706"/>
    <w:rsid w:val="00BE2839"/>
    <w:rsid w:val="00BE2A5F"/>
    <w:rsid w:val="00BE3199"/>
    <w:rsid w:val="00BE361F"/>
    <w:rsid w:val="00BE4CE5"/>
    <w:rsid w:val="00BE541C"/>
    <w:rsid w:val="00BE561B"/>
    <w:rsid w:val="00BE6A18"/>
    <w:rsid w:val="00BE71EB"/>
    <w:rsid w:val="00BE7F8C"/>
    <w:rsid w:val="00BF1038"/>
    <w:rsid w:val="00BF191D"/>
    <w:rsid w:val="00BF285B"/>
    <w:rsid w:val="00BF3755"/>
    <w:rsid w:val="00BF43C6"/>
    <w:rsid w:val="00BF5A9D"/>
    <w:rsid w:val="00BF5B64"/>
    <w:rsid w:val="00BF7706"/>
    <w:rsid w:val="00BF7EA7"/>
    <w:rsid w:val="00BF7F28"/>
    <w:rsid w:val="00C00568"/>
    <w:rsid w:val="00C01175"/>
    <w:rsid w:val="00C03068"/>
    <w:rsid w:val="00C033C0"/>
    <w:rsid w:val="00C0426B"/>
    <w:rsid w:val="00C042C5"/>
    <w:rsid w:val="00C0545F"/>
    <w:rsid w:val="00C05C27"/>
    <w:rsid w:val="00C06504"/>
    <w:rsid w:val="00C067AB"/>
    <w:rsid w:val="00C07959"/>
    <w:rsid w:val="00C07FAB"/>
    <w:rsid w:val="00C10E0A"/>
    <w:rsid w:val="00C111D3"/>
    <w:rsid w:val="00C117DF"/>
    <w:rsid w:val="00C1281F"/>
    <w:rsid w:val="00C135C8"/>
    <w:rsid w:val="00C13A86"/>
    <w:rsid w:val="00C1448E"/>
    <w:rsid w:val="00C1591F"/>
    <w:rsid w:val="00C15E9A"/>
    <w:rsid w:val="00C16837"/>
    <w:rsid w:val="00C16BC6"/>
    <w:rsid w:val="00C176F5"/>
    <w:rsid w:val="00C17B75"/>
    <w:rsid w:val="00C2091A"/>
    <w:rsid w:val="00C20EFC"/>
    <w:rsid w:val="00C21A01"/>
    <w:rsid w:val="00C21CE7"/>
    <w:rsid w:val="00C23044"/>
    <w:rsid w:val="00C23302"/>
    <w:rsid w:val="00C250D4"/>
    <w:rsid w:val="00C261BA"/>
    <w:rsid w:val="00C272F0"/>
    <w:rsid w:val="00C304EB"/>
    <w:rsid w:val="00C30D71"/>
    <w:rsid w:val="00C30F97"/>
    <w:rsid w:val="00C3161C"/>
    <w:rsid w:val="00C31CDE"/>
    <w:rsid w:val="00C31EB3"/>
    <w:rsid w:val="00C32401"/>
    <w:rsid w:val="00C329CB"/>
    <w:rsid w:val="00C33AF2"/>
    <w:rsid w:val="00C35DA0"/>
    <w:rsid w:val="00C375BB"/>
    <w:rsid w:val="00C376F1"/>
    <w:rsid w:val="00C400D5"/>
    <w:rsid w:val="00C40416"/>
    <w:rsid w:val="00C41030"/>
    <w:rsid w:val="00C4153C"/>
    <w:rsid w:val="00C41F1B"/>
    <w:rsid w:val="00C420B2"/>
    <w:rsid w:val="00C42467"/>
    <w:rsid w:val="00C4262B"/>
    <w:rsid w:val="00C429D2"/>
    <w:rsid w:val="00C42FEA"/>
    <w:rsid w:val="00C43498"/>
    <w:rsid w:val="00C43FB1"/>
    <w:rsid w:val="00C43FB9"/>
    <w:rsid w:val="00C44D13"/>
    <w:rsid w:val="00C45FA4"/>
    <w:rsid w:val="00C4787B"/>
    <w:rsid w:val="00C500F4"/>
    <w:rsid w:val="00C527D9"/>
    <w:rsid w:val="00C52EAA"/>
    <w:rsid w:val="00C532A6"/>
    <w:rsid w:val="00C53486"/>
    <w:rsid w:val="00C53A0F"/>
    <w:rsid w:val="00C53A3E"/>
    <w:rsid w:val="00C54A5B"/>
    <w:rsid w:val="00C55946"/>
    <w:rsid w:val="00C563BF"/>
    <w:rsid w:val="00C57DCC"/>
    <w:rsid w:val="00C57EBC"/>
    <w:rsid w:val="00C57F16"/>
    <w:rsid w:val="00C60B33"/>
    <w:rsid w:val="00C60D76"/>
    <w:rsid w:val="00C610B0"/>
    <w:rsid w:val="00C61261"/>
    <w:rsid w:val="00C618ED"/>
    <w:rsid w:val="00C61B52"/>
    <w:rsid w:val="00C61BB5"/>
    <w:rsid w:val="00C61F13"/>
    <w:rsid w:val="00C6263F"/>
    <w:rsid w:val="00C62642"/>
    <w:rsid w:val="00C6406F"/>
    <w:rsid w:val="00C640BD"/>
    <w:rsid w:val="00C6457C"/>
    <w:rsid w:val="00C64A91"/>
    <w:rsid w:val="00C64E9D"/>
    <w:rsid w:val="00C64EC8"/>
    <w:rsid w:val="00C65E9A"/>
    <w:rsid w:val="00C6619C"/>
    <w:rsid w:val="00C67263"/>
    <w:rsid w:val="00C67709"/>
    <w:rsid w:val="00C67818"/>
    <w:rsid w:val="00C70335"/>
    <w:rsid w:val="00C71BC1"/>
    <w:rsid w:val="00C7466B"/>
    <w:rsid w:val="00C74773"/>
    <w:rsid w:val="00C750D2"/>
    <w:rsid w:val="00C77845"/>
    <w:rsid w:val="00C80D67"/>
    <w:rsid w:val="00C81352"/>
    <w:rsid w:val="00C82D83"/>
    <w:rsid w:val="00C83135"/>
    <w:rsid w:val="00C83249"/>
    <w:rsid w:val="00C83370"/>
    <w:rsid w:val="00C8452D"/>
    <w:rsid w:val="00C85041"/>
    <w:rsid w:val="00C857FC"/>
    <w:rsid w:val="00C85FA1"/>
    <w:rsid w:val="00C860B1"/>
    <w:rsid w:val="00C866C7"/>
    <w:rsid w:val="00C875B1"/>
    <w:rsid w:val="00C9044B"/>
    <w:rsid w:val="00C90FF5"/>
    <w:rsid w:val="00C91689"/>
    <w:rsid w:val="00C91928"/>
    <w:rsid w:val="00C9296F"/>
    <w:rsid w:val="00C92D66"/>
    <w:rsid w:val="00C94348"/>
    <w:rsid w:val="00C94EF2"/>
    <w:rsid w:val="00C95695"/>
    <w:rsid w:val="00C96265"/>
    <w:rsid w:val="00C962F2"/>
    <w:rsid w:val="00C96E24"/>
    <w:rsid w:val="00C96F27"/>
    <w:rsid w:val="00C9711D"/>
    <w:rsid w:val="00C9788D"/>
    <w:rsid w:val="00C97F62"/>
    <w:rsid w:val="00CA009C"/>
    <w:rsid w:val="00CA0948"/>
    <w:rsid w:val="00CA1BB1"/>
    <w:rsid w:val="00CA37BA"/>
    <w:rsid w:val="00CA41A2"/>
    <w:rsid w:val="00CA446B"/>
    <w:rsid w:val="00CA5CDC"/>
    <w:rsid w:val="00CA61BD"/>
    <w:rsid w:val="00CA69C4"/>
    <w:rsid w:val="00CA7A41"/>
    <w:rsid w:val="00CB11CF"/>
    <w:rsid w:val="00CB12FB"/>
    <w:rsid w:val="00CB1664"/>
    <w:rsid w:val="00CB1A74"/>
    <w:rsid w:val="00CB2B3E"/>
    <w:rsid w:val="00CB2ED6"/>
    <w:rsid w:val="00CB32D2"/>
    <w:rsid w:val="00CB3962"/>
    <w:rsid w:val="00CB3B6F"/>
    <w:rsid w:val="00CB3C83"/>
    <w:rsid w:val="00CB44F8"/>
    <w:rsid w:val="00CB4D81"/>
    <w:rsid w:val="00CB5178"/>
    <w:rsid w:val="00CB6A52"/>
    <w:rsid w:val="00CB7B44"/>
    <w:rsid w:val="00CC0B9B"/>
    <w:rsid w:val="00CC0E56"/>
    <w:rsid w:val="00CC1525"/>
    <w:rsid w:val="00CC1816"/>
    <w:rsid w:val="00CC291A"/>
    <w:rsid w:val="00CC35E6"/>
    <w:rsid w:val="00CC35EF"/>
    <w:rsid w:val="00CC36E6"/>
    <w:rsid w:val="00CC3C8C"/>
    <w:rsid w:val="00CC40B1"/>
    <w:rsid w:val="00CC54C7"/>
    <w:rsid w:val="00CC5BCB"/>
    <w:rsid w:val="00CC6071"/>
    <w:rsid w:val="00CC6F9B"/>
    <w:rsid w:val="00CC72AC"/>
    <w:rsid w:val="00CC741E"/>
    <w:rsid w:val="00CD09FA"/>
    <w:rsid w:val="00CD1721"/>
    <w:rsid w:val="00CD182E"/>
    <w:rsid w:val="00CD21AD"/>
    <w:rsid w:val="00CD26F0"/>
    <w:rsid w:val="00CD35BC"/>
    <w:rsid w:val="00CD3A54"/>
    <w:rsid w:val="00CD406D"/>
    <w:rsid w:val="00CD4562"/>
    <w:rsid w:val="00CD48E1"/>
    <w:rsid w:val="00CD4A5E"/>
    <w:rsid w:val="00CD5862"/>
    <w:rsid w:val="00CD6626"/>
    <w:rsid w:val="00CD6ADF"/>
    <w:rsid w:val="00CD6F09"/>
    <w:rsid w:val="00CD78AA"/>
    <w:rsid w:val="00CD7AA7"/>
    <w:rsid w:val="00CD7AB8"/>
    <w:rsid w:val="00CD7DDB"/>
    <w:rsid w:val="00CE0858"/>
    <w:rsid w:val="00CE3335"/>
    <w:rsid w:val="00CE429A"/>
    <w:rsid w:val="00CE70FB"/>
    <w:rsid w:val="00CE7B1B"/>
    <w:rsid w:val="00CF06AE"/>
    <w:rsid w:val="00CF0882"/>
    <w:rsid w:val="00CF1A0D"/>
    <w:rsid w:val="00CF1B62"/>
    <w:rsid w:val="00CF24B6"/>
    <w:rsid w:val="00CF2AEB"/>
    <w:rsid w:val="00CF2FD5"/>
    <w:rsid w:val="00CF3910"/>
    <w:rsid w:val="00CF55FC"/>
    <w:rsid w:val="00CF58CB"/>
    <w:rsid w:val="00CF5D69"/>
    <w:rsid w:val="00CF613B"/>
    <w:rsid w:val="00CF6881"/>
    <w:rsid w:val="00CF6887"/>
    <w:rsid w:val="00CF7341"/>
    <w:rsid w:val="00CF749E"/>
    <w:rsid w:val="00CF7B30"/>
    <w:rsid w:val="00D0056D"/>
    <w:rsid w:val="00D01226"/>
    <w:rsid w:val="00D0173C"/>
    <w:rsid w:val="00D02A09"/>
    <w:rsid w:val="00D02B90"/>
    <w:rsid w:val="00D02C00"/>
    <w:rsid w:val="00D02D6B"/>
    <w:rsid w:val="00D043BA"/>
    <w:rsid w:val="00D047D7"/>
    <w:rsid w:val="00D04A17"/>
    <w:rsid w:val="00D04A4E"/>
    <w:rsid w:val="00D066A4"/>
    <w:rsid w:val="00D10B08"/>
    <w:rsid w:val="00D10B8B"/>
    <w:rsid w:val="00D10E05"/>
    <w:rsid w:val="00D11241"/>
    <w:rsid w:val="00D1231B"/>
    <w:rsid w:val="00D124AF"/>
    <w:rsid w:val="00D127F9"/>
    <w:rsid w:val="00D13511"/>
    <w:rsid w:val="00D137E5"/>
    <w:rsid w:val="00D13A2F"/>
    <w:rsid w:val="00D142D4"/>
    <w:rsid w:val="00D14499"/>
    <w:rsid w:val="00D14AA3"/>
    <w:rsid w:val="00D14EAF"/>
    <w:rsid w:val="00D166C8"/>
    <w:rsid w:val="00D2023B"/>
    <w:rsid w:val="00D202C9"/>
    <w:rsid w:val="00D2076E"/>
    <w:rsid w:val="00D20C0A"/>
    <w:rsid w:val="00D213E0"/>
    <w:rsid w:val="00D21D66"/>
    <w:rsid w:val="00D2287F"/>
    <w:rsid w:val="00D22D57"/>
    <w:rsid w:val="00D22F21"/>
    <w:rsid w:val="00D231B3"/>
    <w:rsid w:val="00D235DE"/>
    <w:rsid w:val="00D23F9E"/>
    <w:rsid w:val="00D247D6"/>
    <w:rsid w:val="00D2486B"/>
    <w:rsid w:val="00D24928"/>
    <w:rsid w:val="00D2550B"/>
    <w:rsid w:val="00D258F9"/>
    <w:rsid w:val="00D25AA2"/>
    <w:rsid w:val="00D263F5"/>
    <w:rsid w:val="00D26B24"/>
    <w:rsid w:val="00D2781E"/>
    <w:rsid w:val="00D27901"/>
    <w:rsid w:val="00D30113"/>
    <w:rsid w:val="00D30B7A"/>
    <w:rsid w:val="00D30D1F"/>
    <w:rsid w:val="00D316B0"/>
    <w:rsid w:val="00D31CD3"/>
    <w:rsid w:val="00D31EA6"/>
    <w:rsid w:val="00D3391B"/>
    <w:rsid w:val="00D33CC0"/>
    <w:rsid w:val="00D33E52"/>
    <w:rsid w:val="00D34425"/>
    <w:rsid w:val="00D35A8B"/>
    <w:rsid w:val="00D36721"/>
    <w:rsid w:val="00D36793"/>
    <w:rsid w:val="00D36E94"/>
    <w:rsid w:val="00D374C3"/>
    <w:rsid w:val="00D37DD7"/>
    <w:rsid w:val="00D37EBC"/>
    <w:rsid w:val="00D37F7E"/>
    <w:rsid w:val="00D402CB"/>
    <w:rsid w:val="00D40655"/>
    <w:rsid w:val="00D412B0"/>
    <w:rsid w:val="00D41E84"/>
    <w:rsid w:val="00D42532"/>
    <w:rsid w:val="00D42D22"/>
    <w:rsid w:val="00D433A9"/>
    <w:rsid w:val="00D43AEC"/>
    <w:rsid w:val="00D43CCF"/>
    <w:rsid w:val="00D441B2"/>
    <w:rsid w:val="00D44568"/>
    <w:rsid w:val="00D446ED"/>
    <w:rsid w:val="00D450C5"/>
    <w:rsid w:val="00D452CA"/>
    <w:rsid w:val="00D46056"/>
    <w:rsid w:val="00D461CD"/>
    <w:rsid w:val="00D47148"/>
    <w:rsid w:val="00D4726D"/>
    <w:rsid w:val="00D475E8"/>
    <w:rsid w:val="00D47A8E"/>
    <w:rsid w:val="00D51693"/>
    <w:rsid w:val="00D51DEF"/>
    <w:rsid w:val="00D51E5D"/>
    <w:rsid w:val="00D51F16"/>
    <w:rsid w:val="00D51F96"/>
    <w:rsid w:val="00D52157"/>
    <w:rsid w:val="00D5220A"/>
    <w:rsid w:val="00D52767"/>
    <w:rsid w:val="00D52DA6"/>
    <w:rsid w:val="00D52FFB"/>
    <w:rsid w:val="00D53297"/>
    <w:rsid w:val="00D53556"/>
    <w:rsid w:val="00D53F8E"/>
    <w:rsid w:val="00D54465"/>
    <w:rsid w:val="00D54DF2"/>
    <w:rsid w:val="00D550CA"/>
    <w:rsid w:val="00D55942"/>
    <w:rsid w:val="00D566FF"/>
    <w:rsid w:val="00D568F4"/>
    <w:rsid w:val="00D56980"/>
    <w:rsid w:val="00D577CA"/>
    <w:rsid w:val="00D57DE6"/>
    <w:rsid w:val="00D600B2"/>
    <w:rsid w:val="00D60312"/>
    <w:rsid w:val="00D6061B"/>
    <w:rsid w:val="00D61589"/>
    <w:rsid w:val="00D63476"/>
    <w:rsid w:val="00D63496"/>
    <w:rsid w:val="00D635E7"/>
    <w:rsid w:val="00D6362C"/>
    <w:rsid w:val="00D637D9"/>
    <w:rsid w:val="00D640EE"/>
    <w:rsid w:val="00D64A42"/>
    <w:rsid w:val="00D64D2E"/>
    <w:rsid w:val="00D652EC"/>
    <w:rsid w:val="00D6560D"/>
    <w:rsid w:val="00D71F61"/>
    <w:rsid w:val="00D722FC"/>
    <w:rsid w:val="00D72B0E"/>
    <w:rsid w:val="00D72B65"/>
    <w:rsid w:val="00D73157"/>
    <w:rsid w:val="00D738BC"/>
    <w:rsid w:val="00D73B1F"/>
    <w:rsid w:val="00D73CD8"/>
    <w:rsid w:val="00D74EDC"/>
    <w:rsid w:val="00D7651D"/>
    <w:rsid w:val="00D772DD"/>
    <w:rsid w:val="00D7740D"/>
    <w:rsid w:val="00D77AE8"/>
    <w:rsid w:val="00D8034D"/>
    <w:rsid w:val="00D80A81"/>
    <w:rsid w:val="00D80B06"/>
    <w:rsid w:val="00D80E8F"/>
    <w:rsid w:val="00D80FC1"/>
    <w:rsid w:val="00D82F34"/>
    <w:rsid w:val="00D833F7"/>
    <w:rsid w:val="00D838F8"/>
    <w:rsid w:val="00D8397F"/>
    <w:rsid w:val="00D8478E"/>
    <w:rsid w:val="00D84EAE"/>
    <w:rsid w:val="00D854FB"/>
    <w:rsid w:val="00D85783"/>
    <w:rsid w:val="00D861D7"/>
    <w:rsid w:val="00D865EB"/>
    <w:rsid w:val="00D86DD5"/>
    <w:rsid w:val="00D90D79"/>
    <w:rsid w:val="00D91009"/>
    <w:rsid w:val="00D9125C"/>
    <w:rsid w:val="00D916FE"/>
    <w:rsid w:val="00D91A01"/>
    <w:rsid w:val="00D91D66"/>
    <w:rsid w:val="00D91F68"/>
    <w:rsid w:val="00D94603"/>
    <w:rsid w:val="00D947BD"/>
    <w:rsid w:val="00D94A25"/>
    <w:rsid w:val="00D94D8C"/>
    <w:rsid w:val="00D94DE9"/>
    <w:rsid w:val="00D951FA"/>
    <w:rsid w:val="00D95B0B"/>
    <w:rsid w:val="00D95EA4"/>
    <w:rsid w:val="00D96088"/>
    <w:rsid w:val="00D97FE9"/>
    <w:rsid w:val="00DA07C8"/>
    <w:rsid w:val="00DA0B54"/>
    <w:rsid w:val="00DA23F6"/>
    <w:rsid w:val="00DA2564"/>
    <w:rsid w:val="00DA2CBA"/>
    <w:rsid w:val="00DA336C"/>
    <w:rsid w:val="00DA3B44"/>
    <w:rsid w:val="00DA5ECF"/>
    <w:rsid w:val="00DA77CB"/>
    <w:rsid w:val="00DA7E43"/>
    <w:rsid w:val="00DB33E6"/>
    <w:rsid w:val="00DB3930"/>
    <w:rsid w:val="00DB48A0"/>
    <w:rsid w:val="00DB4AEC"/>
    <w:rsid w:val="00DB4B84"/>
    <w:rsid w:val="00DB52DB"/>
    <w:rsid w:val="00DB5745"/>
    <w:rsid w:val="00DB5BF4"/>
    <w:rsid w:val="00DB667A"/>
    <w:rsid w:val="00DB6BFE"/>
    <w:rsid w:val="00DC10DA"/>
    <w:rsid w:val="00DC29F5"/>
    <w:rsid w:val="00DC2D27"/>
    <w:rsid w:val="00DC2EA4"/>
    <w:rsid w:val="00DC4067"/>
    <w:rsid w:val="00DC4191"/>
    <w:rsid w:val="00DC42B1"/>
    <w:rsid w:val="00DC4542"/>
    <w:rsid w:val="00DC5423"/>
    <w:rsid w:val="00DC54A9"/>
    <w:rsid w:val="00DC6414"/>
    <w:rsid w:val="00DC686B"/>
    <w:rsid w:val="00DC7D6E"/>
    <w:rsid w:val="00DD04D5"/>
    <w:rsid w:val="00DD14EA"/>
    <w:rsid w:val="00DD22CE"/>
    <w:rsid w:val="00DD2CB8"/>
    <w:rsid w:val="00DD32D5"/>
    <w:rsid w:val="00DD35A7"/>
    <w:rsid w:val="00DD35CF"/>
    <w:rsid w:val="00DD3A87"/>
    <w:rsid w:val="00DD3F03"/>
    <w:rsid w:val="00DD4E1E"/>
    <w:rsid w:val="00DD5640"/>
    <w:rsid w:val="00DD56CC"/>
    <w:rsid w:val="00DD6980"/>
    <w:rsid w:val="00DE006C"/>
    <w:rsid w:val="00DE09CF"/>
    <w:rsid w:val="00DE0ACE"/>
    <w:rsid w:val="00DE1D61"/>
    <w:rsid w:val="00DE2034"/>
    <w:rsid w:val="00DE2528"/>
    <w:rsid w:val="00DE366C"/>
    <w:rsid w:val="00DE4C20"/>
    <w:rsid w:val="00DE4DD6"/>
    <w:rsid w:val="00DE50B2"/>
    <w:rsid w:val="00DE5302"/>
    <w:rsid w:val="00DE5A17"/>
    <w:rsid w:val="00DE5BEE"/>
    <w:rsid w:val="00DE5F12"/>
    <w:rsid w:val="00DE66FA"/>
    <w:rsid w:val="00DE688C"/>
    <w:rsid w:val="00DF0624"/>
    <w:rsid w:val="00DF104B"/>
    <w:rsid w:val="00DF15AF"/>
    <w:rsid w:val="00DF1B37"/>
    <w:rsid w:val="00DF1BC8"/>
    <w:rsid w:val="00DF22C2"/>
    <w:rsid w:val="00DF233F"/>
    <w:rsid w:val="00DF34FA"/>
    <w:rsid w:val="00DF3938"/>
    <w:rsid w:val="00DF3BCD"/>
    <w:rsid w:val="00DF3F0D"/>
    <w:rsid w:val="00DF4014"/>
    <w:rsid w:val="00DF507D"/>
    <w:rsid w:val="00DF5181"/>
    <w:rsid w:val="00DF61CE"/>
    <w:rsid w:val="00DF6245"/>
    <w:rsid w:val="00DF6ECB"/>
    <w:rsid w:val="00DF7426"/>
    <w:rsid w:val="00DF74BD"/>
    <w:rsid w:val="00DF7CC3"/>
    <w:rsid w:val="00E01473"/>
    <w:rsid w:val="00E014B7"/>
    <w:rsid w:val="00E02B35"/>
    <w:rsid w:val="00E03766"/>
    <w:rsid w:val="00E03C03"/>
    <w:rsid w:val="00E03C0E"/>
    <w:rsid w:val="00E0515D"/>
    <w:rsid w:val="00E0563E"/>
    <w:rsid w:val="00E05864"/>
    <w:rsid w:val="00E05912"/>
    <w:rsid w:val="00E0694F"/>
    <w:rsid w:val="00E07732"/>
    <w:rsid w:val="00E103C2"/>
    <w:rsid w:val="00E104B7"/>
    <w:rsid w:val="00E108BB"/>
    <w:rsid w:val="00E10B18"/>
    <w:rsid w:val="00E11D8B"/>
    <w:rsid w:val="00E13CBB"/>
    <w:rsid w:val="00E13DE8"/>
    <w:rsid w:val="00E14790"/>
    <w:rsid w:val="00E15ABB"/>
    <w:rsid w:val="00E16379"/>
    <w:rsid w:val="00E16870"/>
    <w:rsid w:val="00E1750E"/>
    <w:rsid w:val="00E17E08"/>
    <w:rsid w:val="00E17E2A"/>
    <w:rsid w:val="00E17F6C"/>
    <w:rsid w:val="00E20243"/>
    <w:rsid w:val="00E20A6D"/>
    <w:rsid w:val="00E20EDC"/>
    <w:rsid w:val="00E217A1"/>
    <w:rsid w:val="00E21F76"/>
    <w:rsid w:val="00E2206E"/>
    <w:rsid w:val="00E2269C"/>
    <w:rsid w:val="00E24B9C"/>
    <w:rsid w:val="00E25F23"/>
    <w:rsid w:val="00E2621C"/>
    <w:rsid w:val="00E26FD6"/>
    <w:rsid w:val="00E27792"/>
    <w:rsid w:val="00E2786C"/>
    <w:rsid w:val="00E27B64"/>
    <w:rsid w:val="00E27EEE"/>
    <w:rsid w:val="00E303B4"/>
    <w:rsid w:val="00E309F7"/>
    <w:rsid w:val="00E30A75"/>
    <w:rsid w:val="00E30DF6"/>
    <w:rsid w:val="00E31527"/>
    <w:rsid w:val="00E315C0"/>
    <w:rsid w:val="00E31879"/>
    <w:rsid w:val="00E330AF"/>
    <w:rsid w:val="00E33624"/>
    <w:rsid w:val="00E3374B"/>
    <w:rsid w:val="00E33F55"/>
    <w:rsid w:val="00E3490F"/>
    <w:rsid w:val="00E34B42"/>
    <w:rsid w:val="00E3648D"/>
    <w:rsid w:val="00E36BAC"/>
    <w:rsid w:val="00E36CF5"/>
    <w:rsid w:val="00E374CB"/>
    <w:rsid w:val="00E40E31"/>
    <w:rsid w:val="00E41181"/>
    <w:rsid w:val="00E41846"/>
    <w:rsid w:val="00E42F96"/>
    <w:rsid w:val="00E434BB"/>
    <w:rsid w:val="00E43F23"/>
    <w:rsid w:val="00E43F2F"/>
    <w:rsid w:val="00E43FA1"/>
    <w:rsid w:val="00E4406E"/>
    <w:rsid w:val="00E44A21"/>
    <w:rsid w:val="00E45786"/>
    <w:rsid w:val="00E45B21"/>
    <w:rsid w:val="00E45C11"/>
    <w:rsid w:val="00E45F9D"/>
    <w:rsid w:val="00E4632E"/>
    <w:rsid w:val="00E4693F"/>
    <w:rsid w:val="00E472CC"/>
    <w:rsid w:val="00E50427"/>
    <w:rsid w:val="00E5092C"/>
    <w:rsid w:val="00E50B85"/>
    <w:rsid w:val="00E5160C"/>
    <w:rsid w:val="00E51B7D"/>
    <w:rsid w:val="00E52CA4"/>
    <w:rsid w:val="00E5330D"/>
    <w:rsid w:val="00E546FD"/>
    <w:rsid w:val="00E54828"/>
    <w:rsid w:val="00E54BE5"/>
    <w:rsid w:val="00E5615E"/>
    <w:rsid w:val="00E56649"/>
    <w:rsid w:val="00E5706F"/>
    <w:rsid w:val="00E609CC"/>
    <w:rsid w:val="00E60E94"/>
    <w:rsid w:val="00E611D8"/>
    <w:rsid w:val="00E614D3"/>
    <w:rsid w:val="00E6165D"/>
    <w:rsid w:val="00E620BA"/>
    <w:rsid w:val="00E62549"/>
    <w:rsid w:val="00E62749"/>
    <w:rsid w:val="00E63A79"/>
    <w:rsid w:val="00E63D5B"/>
    <w:rsid w:val="00E63DE2"/>
    <w:rsid w:val="00E640B2"/>
    <w:rsid w:val="00E6416F"/>
    <w:rsid w:val="00E6507E"/>
    <w:rsid w:val="00E657D0"/>
    <w:rsid w:val="00E65975"/>
    <w:rsid w:val="00E662B4"/>
    <w:rsid w:val="00E66F33"/>
    <w:rsid w:val="00E66F78"/>
    <w:rsid w:val="00E677A4"/>
    <w:rsid w:val="00E7044C"/>
    <w:rsid w:val="00E71B17"/>
    <w:rsid w:val="00E71F94"/>
    <w:rsid w:val="00E722A5"/>
    <w:rsid w:val="00E72C68"/>
    <w:rsid w:val="00E735F3"/>
    <w:rsid w:val="00E73A65"/>
    <w:rsid w:val="00E744A4"/>
    <w:rsid w:val="00E74CA4"/>
    <w:rsid w:val="00E74FE8"/>
    <w:rsid w:val="00E77099"/>
    <w:rsid w:val="00E7719C"/>
    <w:rsid w:val="00E7778B"/>
    <w:rsid w:val="00E778A3"/>
    <w:rsid w:val="00E8048B"/>
    <w:rsid w:val="00E81BDA"/>
    <w:rsid w:val="00E82309"/>
    <w:rsid w:val="00E83436"/>
    <w:rsid w:val="00E84606"/>
    <w:rsid w:val="00E84652"/>
    <w:rsid w:val="00E84BB7"/>
    <w:rsid w:val="00E84EBD"/>
    <w:rsid w:val="00E858E3"/>
    <w:rsid w:val="00E86146"/>
    <w:rsid w:val="00E86C27"/>
    <w:rsid w:val="00E87C92"/>
    <w:rsid w:val="00E87FDA"/>
    <w:rsid w:val="00E90C47"/>
    <w:rsid w:val="00E914C0"/>
    <w:rsid w:val="00E91B2B"/>
    <w:rsid w:val="00E92331"/>
    <w:rsid w:val="00E92560"/>
    <w:rsid w:val="00E93E95"/>
    <w:rsid w:val="00E9554F"/>
    <w:rsid w:val="00E957AA"/>
    <w:rsid w:val="00E95BBE"/>
    <w:rsid w:val="00E95DB2"/>
    <w:rsid w:val="00E9601C"/>
    <w:rsid w:val="00E9628A"/>
    <w:rsid w:val="00E96328"/>
    <w:rsid w:val="00E9650A"/>
    <w:rsid w:val="00E96B83"/>
    <w:rsid w:val="00E96BE0"/>
    <w:rsid w:val="00E97845"/>
    <w:rsid w:val="00E979A6"/>
    <w:rsid w:val="00E97B67"/>
    <w:rsid w:val="00E97FE5"/>
    <w:rsid w:val="00EA253D"/>
    <w:rsid w:val="00EA2806"/>
    <w:rsid w:val="00EA2958"/>
    <w:rsid w:val="00EA2F9C"/>
    <w:rsid w:val="00EA2FDB"/>
    <w:rsid w:val="00EA37E1"/>
    <w:rsid w:val="00EA43F1"/>
    <w:rsid w:val="00EA484E"/>
    <w:rsid w:val="00EA4B5D"/>
    <w:rsid w:val="00EA58D7"/>
    <w:rsid w:val="00EA5B6C"/>
    <w:rsid w:val="00EA5E8A"/>
    <w:rsid w:val="00EA5FF0"/>
    <w:rsid w:val="00EA77CA"/>
    <w:rsid w:val="00EB02A4"/>
    <w:rsid w:val="00EB0627"/>
    <w:rsid w:val="00EB07D7"/>
    <w:rsid w:val="00EB0AC0"/>
    <w:rsid w:val="00EB1CA2"/>
    <w:rsid w:val="00EB20D5"/>
    <w:rsid w:val="00EB2BBE"/>
    <w:rsid w:val="00EB2FF0"/>
    <w:rsid w:val="00EB3462"/>
    <w:rsid w:val="00EB373D"/>
    <w:rsid w:val="00EB43C4"/>
    <w:rsid w:val="00EB4699"/>
    <w:rsid w:val="00EB49C2"/>
    <w:rsid w:val="00EB7A0B"/>
    <w:rsid w:val="00EC07C1"/>
    <w:rsid w:val="00EC11C5"/>
    <w:rsid w:val="00EC1F98"/>
    <w:rsid w:val="00EC35A5"/>
    <w:rsid w:val="00EC37C5"/>
    <w:rsid w:val="00EC3BCE"/>
    <w:rsid w:val="00EC405A"/>
    <w:rsid w:val="00EC4A26"/>
    <w:rsid w:val="00EC6434"/>
    <w:rsid w:val="00EC65B2"/>
    <w:rsid w:val="00EC6920"/>
    <w:rsid w:val="00EC6C14"/>
    <w:rsid w:val="00EC767C"/>
    <w:rsid w:val="00EC77FF"/>
    <w:rsid w:val="00EC7AC5"/>
    <w:rsid w:val="00ED0DF5"/>
    <w:rsid w:val="00ED1EDA"/>
    <w:rsid w:val="00ED24BE"/>
    <w:rsid w:val="00ED3249"/>
    <w:rsid w:val="00ED3F17"/>
    <w:rsid w:val="00ED472E"/>
    <w:rsid w:val="00ED4831"/>
    <w:rsid w:val="00ED55AD"/>
    <w:rsid w:val="00ED5ACB"/>
    <w:rsid w:val="00ED62F1"/>
    <w:rsid w:val="00ED70CD"/>
    <w:rsid w:val="00EE0020"/>
    <w:rsid w:val="00EE022A"/>
    <w:rsid w:val="00EE02E2"/>
    <w:rsid w:val="00EE0388"/>
    <w:rsid w:val="00EE0BCA"/>
    <w:rsid w:val="00EE19DF"/>
    <w:rsid w:val="00EE1E88"/>
    <w:rsid w:val="00EE213A"/>
    <w:rsid w:val="00EE2398"/>
    <w:rsid w:val="00EE25EE"/>
    <w:rsid w:val="00EE2737"/>
    <w:rsid w:val="00EE38EF"/>
    <w:rsid w:val="00EE42DB"/>
    <w:rsid w:val="00EE5832"/>
    <w:rsid w:val="00EE671C"/>
    <w:rsid w:val="00EE688B"/>
    <w:rsid w:val="00EE6D41"/>
    <w:rsid w:val="00EE6E26"/>
    <w:rsid w:val="00EE74C6"/>
    <w:rsid w:val="00EF0121"/>
    <w:rsid w:val="00EF18B5"/>
    <w:rsid w:val="00EF2167"/>
    <w:rsid w:val="00EF3966"/>
    <w:rsid w:val="00EF6C3E"/>
    <w:rsid w:val="00EF6F70"/>
    <w:rsid w:val="00EF7007"/>
    <w:rsid w:val="00EF75CC"/>
    <w:rsid w:val="00EF788A"/>
    <w:rsid w:val="00EF7986"/>
    <w:rsid w:val="00F0013E"/>
    <w:rsid w:val="00F001C7"/>
    <w:rsid w:val="00F01231"/>
    <w:rsid w:val="00F024F8"/>
    <w:rsid w:val="00F03360"/>
    <w:rsid w:val="00F05CD8"/>
    <w:rsid w:val="00F05F48"/>
    <w:rsid w:val="00F06172"/>
    <w:rsid w:val="00F073C2"/>
    <w:rsid w:val="00F074E6"/>
    <w:rsid w:val="00F10C47"/>
    <w:rsid w:val="00F114F0"/>
    <w:rsid w:val="00F11768"/>
    <w:rsid w:val="00F12FDA"/>
    <w:rsid w:val="00F13070"/>
    <w:rsid w:val="00F13127"/>
    <w:rsid w:val="00F134F1"/>
    <w:rsid w:val="00F14F19"/>
    <w:rsid w:val="00F153E4"/>
    <w:rsid w:val="00F1644D"/>
    <w:rsid w:val="00F16893"/>
    <w:rsid w:val="00F1718D"/>
    <w:rsid w:val="00F177BA"/>
    <w:rsid w:val="00F17E4C"/>
    <w:rsid w:val="00F20205"/>
    <w:rsid w:val="00F205AD"/>
    <w:rsid w:val="00F2097A"/>
    <w:rsid w:val="00F2177B"/>
    <w:rsid w:val="00F22DA6"/>
    <w:rsid w:val="00F232AD"/>
    <w:rsid w:val="00F2429D"/>
    <w:rsid w:val="00F24A92"/>
    <w:rsid w:val="00F25BF4"/>
    <w:rsid w:val="00F27336"/>
    <w:rsid w:val="00F300C0"/>
    <w:rsid w:val="00F30497"/>
    <w:rsid w:val="00F3099E"/>
    <w:rsid w:val="00F317AF"/>
    <w:rsid w:val="00F318F1"/>
    <w:rsid w:val="00F31B37"/>
    <w:rsid w:val="00F32364"/>
    <w:rsid w:val="00F329DC"/>
    <w:rsid w:val="00F32FE7"/>
    <w:rsid w:val="00F33917"/>
    <w:rsid w:val="00F3433C"/>
    <w:rsid w:val="00F34B33"/>
    <w:rsid w:val="00F36680"/>
    <w:rsid w:val="00F367D2"/>
    <w:rsid w:val="00F36BB7"/>
    <w:rsid w:val="00F37C1C"/>
    <w:rsid w:val="00F4119E"/>
    <w:rsid w:val="00F41564"/>
    <w:rsid w:val="00F41A65"/>
    <w:rsid w:val="00F41B9C"/>
    <w:rsid w:val="00F41F11"/>
    <w:rsid w:val="00F4201E"/>
    <w:rsid w:val="00F42218"/>
    <w:rsid w:val="00F426C8"/>
    <w:rsid w:val="00F432BB"/>
    <w:rsid w:val="00F435F7"/>
    <w:rsid w:val="00F43F32"/>
    <w:rsid w:val="00F442C4"/>
    <w:rsid w:val="00F4655E"/>
    <w:rsid w:val="00F471DB"/>
    <w:rsid w:val="00F4731B"/>
    <w:rsid w:val="00F508F3"/>
    <w:rsid w:val="00F51F67"/>
    <w:rsid w:val="00F5226E"/>
    <w:rsid w:val="00F52634"/>
    <w:rsid w:val="00F534EC"/>
    <w:rsid w:val="00F53928"/>
    <w:rsid w:val="00F53D4C"/>
    <w:rsid w:val="00F53E26"/>
    <w:rsid w:val="00F54437"/>
    <w:rsid w:val="00F5521A"/>
    <w:rsid w:val="00F5530E"/>
    <w:rsid w:val="00F55328"/>
    <w:rsid w:val="00F56488"/>
    <w:rsid w:val="00F568BD"/>
    <w:rsid w:val="00F56906"/>
    <w:rsid w:val="00F57781"/>
    <w:rsid w:val="00F57FAA"/>
    <w:rsid w:val="00F57FCD"/>
    <w:rsid w:val="00F6049A"/>
    <w:rsid w:val="00F608D9"/>
    <w:rsid w:val="00F61305"/>
    <w:rsid w:val="00F61726"/>
    <w:rsid w:val="00F61BBC"/>
    <w:rsid w:val="00F63542"/>
    <w:rsid w:val="00F6391A"/>
    <w:rsid w:val="00F63B49"/>
    <w:rsid w:val="00F64075"/>
    <w:rsid w:val="00F6437D"/>
    <w:rsid w:val="00F64423"/>
    <w:rsid w:val="00F64425"/>
    <w:rsid w:val="00F651E0"/>
    <w:rsid w:val="00F65616"/>
    <w:rsid w:val="00F6597B"/>
    <w:rsid w:val="00F65BC4"/>
    <w:rsid w:val="00F66097"/>
    <w:rsid w:val="00F67061"/>
    <w:rsid w:val="00F700E4"/>
    <w:rsid w:val="00F70203"/>
    <w:rsid w:val="00F70AB1"/>
    <w:rsid w:val="00F70B86"/>
    <w:rsid w:val="00F71125"/>
    <w:rsid w:val="00F71D1C"/>
    <w:rsid w:val="00F728A5"/>
    <w:rsid w:val="00F7298F"/>
    <w:rsid w:val="00F72BB9"/>
    <w:rsid w:val="00F736E1"/>
    <w:rsid w:val="00F73C1F"/>
    <w:rsid w:val="00F740BE"/>
    <w:rsid w:val="00F74C14"/>
    <w:rsid w:val="00F7632B"/>
    <w:rsid w:val="00F76339"/>
    <w:rsid w:val="00F76BD7"/>
    <w:rsid w:val="00F81737"/>
    <w:rsid w:val="00F8270F"/>
    <w:rsid w:val="00F82B8C"/>
    <w:rsid w:val="00F82EBD"/>
    <w:rsid w:val="00F830A6"/>
    <w:rsid w:val="00F83781"/>
    <w:rsid w:val="00F83B63"/>
    <w:rsid w:val="00F84357"/>
    <w:rsid w:val="00F8444B"/>
    <w:rsid w:val="00F8471B"/>
    <w:rsid w:val="00F848D2"/>
    <w:rsid w:val="00F84971"/>
    <w:rsid w:val="00F849AD"/>
    <w:rsid w:val="00F84B17"/>
    <w:rsid w:val="00F84C14"/>
    <w:rsid w:val="00F85056"/>
    <w:rsid w:val="00F85D0D"/>
    <w:rsid w:val="00F868FF"/>
    <w:rsid w:val="00F86BEE"/>
    <w:rsid w:val="00F87833"/>
    <w:rsid w:val="00F87C2F"/>
    <w:rsid w:val="00F90B8D"/>
    <w:rsid w:val="00F91ACB"/>
    <w:rsid w:val="00F92369"/>
    <w:rsid w:val="00F92CDF"/>
    <w:rsid w:val="00F932DF"/>
    <w:rsid w:val="00F93587"/>
    <w:rsid w:val="00F935C2"/>
    <w:rsid w:val="00F93E44"/>
    <w:rsid w:val="00F9440A"/>
    <w:rsid w:val="00F9452C"/>
    <w:rsid w:val="00F94706"/>
    <w:rsid w:val="00F95299"/>
    <w:rsid w:val="00F9655F"/>
    <w:rsid w:val="00F968AD"/>
    <w:rsid w:val="00F9768F"/>
    <w:rsid w:val="00F97FFE"/>
    <w:rsid w:val="00FA02CA"/>
    <w:rsid w:val="00FA0A7A"/>
    <w:rsid w:val="00FA1B79"/>
    <w:rsid w:val="00FA2ACC"/>
    <w:rsid w:val="00FA4517"/>
    <w:rsid w:val="00FA4A10"/>
    <w:rsid w:val="00FA4E65"/>
    <w:rsid w:val="00FA568B"/>
    <w:rsid w:val="00FA619F"/>
    <w:rsid w:val="00FA6670"/>
    <w:rsid w:val="00FA68BD"/>
    <w:rsid w:val="00FA69A7"/>
    <w:rsid w:val="00FA6C7F"/>
    <w:rsid w:val="00FA748E"/>
    <w:rsid w:val="00FA76E6"/>
    <w:rsid w:val="00FB0498"/>
    <w:rsid w:val="00FB1937"/>
    <w:rsid w:val="00FB2DC2"/>
    <w:rsid w:val="00FB32C0"/>
    <w:rsid w:val="00FB3525"/>
    <w:rsid w:val="00FB4477"/>
    <w:rsid w:val="00FB516A"/>
    <w:rsid w:val="00FB72FA"/>
    <w:rsid w:val="00FB76DC"/>
    <w:rsid w:val="00FC107A"/>
    <w:rsid w:val="00FC1195"/>
    <w:rsid w:val="00FC11BB"/>
    <w:rsid w:val="00FC201B"/>
    <w:rsid w:val="00FC204B"/>
    <w:rsid w:val="00FC27DB"/>
    <w:rsid w:val="00FC30E4"/>
    <w:rsid w:val="00FC446B"/>
    <w:rsid w:val="00FC45EC"/>
    <w:rsid w:val="00FC4897"/>
    <w:rsid w:val="00FC4982"/>
    <w:rsid w:val="00FC5CBF"/>
    <w:rsid w:val="00FC62E2"/>
    <w:rsid w:val="00FC66AD"/>
    <w:rsid w:val="00FC6985"/>
    <w:rsid w:val="00FC7727"/>
    <w:rsid w:val="00FC7B7A"/>
    <w:rsid w:val="00FD13A3"/>
    <w:rsid w:val="00FD15C0"/>
    <w:rsid w:val="00FD16CF"/>
    <w:rsid w:val="00FD19D6"/>
    <w:rsid w:val="00FD1B0D"/>
    <w:rsid w:val="00FD1DEB"/>
    <w:rsid w:val="00FD1FD1"/>
    <w:rsid w:val="00FD2916"/>
    <w:rsid w:val="00FD2AFD"/>
    <w:rsid w:val="00FD3184"/>
    <w:rsid w:val="00FD3685"/>
    <w:rsid w:val="00FD3AF7"/>
    <w:rsid w:val="00FD465E"/>
    <w:rsid w:val="00FD4B15"/>
    <w:rsid w:val="00FD4F98"/>
    <w:rsid w:val="00FD50A5"/>
    <w:rsid w:val="00FD51CD"/>
    <w:rsid w:val="00FD564E"/>
    <w:rsid w:val="00FD565E"/>
    <w:rsid w:val="00FD56BD"/>
    <w:rsid w:val="00FD590C"/>
    <w:rsid w:val="00FD651D"/>
    <w:rsid w:val="00FD6FCB"/>
    <w:rsid w:val="00FD72E1"/>
    <w:rsid w:val="00FD7D1F"/>
    <w:rsid w:val="00FE0260"/>
    <w:rsid w:val="00FE18FC"/>
    <w:rsid w:val="00FE1AB7"/>
    <w:rsid w:val="00FE1B75"/>
    <w:rsid w:val="00FE1D71"/>
    <w:rsid w:val="00FE24D1"/>
    <w:rsid w:val="00FE30FB"/>
    <w:rsid w:val="00FE33B1"/>
    <w:rsid w:val="00FE3809"/>
    <w:rsid w:val="00FE3906"/>
    <w:rsid w:val="00FE4194"/>
    <w:rsid w:val="00FE499A"/>
    <w:rsid w:val="00FE5BCB"/>
    <w:rsid w:val="00FE69E6"/>
    <w:rsid w:val="00FE6FC1"/>
    <w:rsid w:val="00FE7BD0"/>
    <w:rsid w:val="00FE7DE4"/>
    <w:rsid w:val="00FF0695"/>
    <w:rsid w:val="00FF10DB"/>
    <w:rsid w:val="00FF12A1"/>
    <w:rsid w:val="00FF163B"/>
    <w:rsid w:val="00FF1674"/>
    <w:rsid w:val="00FF1D5D"/>
    <w:rsid w:val="00FF282A"/>
    <w:rsid w:val="00FF42D6"/>
    <w:rsid w:val="00FF6996"/>
    <w:rsid w:val="00FF6FA1"/>
    <w:rsid w:val="00FF76A3"/>
    <w:rsid w:val="00FF783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2689"/>
    <o:shapelayout v:ext="edit">
      <o:idmap v:ext="edit" data="1"/>
    </o:shapelayout>
  </w:shapeDefaults>
  <w:decimalSymbol w:val="."/>
  <w:listSeparator w:val=","/>
  <w14:docId w14:val="05D3D6B7"/>
  <w15:docId w15:val="{5F8C75EC-54E3-4D6E-9653-C62A8E123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12B8"/>
    <w:pPr>
      <w:spacing w:after="160" w:line="259" w:lineRule="auto"/>
    </w:pPr>
    <w:rPr>
      <w:rFonts w:eastAsiaTheme="minorHAnsi" w:cstheme="minorBidi"/>
      <w:sz w:val="24"/>
      <w:szCs w:val="22"/>
      <w:lang w:eastAsia="en-US"/>
    </w:rPr>
  </w:style>
  <w:style w:type="paragraph" w:styleId="Heading1">
    <w:name w:val="heading 1"/>
    <w:next w:val="Normal"/>
    <w:qFormat/>
    <w:rsid w:val="00915CE7"/>
    <w:pPr>
      <w:keepNext/>
      <w:outlineLvl w:val="0"/>
    </w:pPr>
    <w:rPr>
      <w:rFonts w:ascii="Arial" w:hAnsi="Arial"/>
      <w:sz w:val="24"/>
      <w:szCs w:val="24"/>
      <w:lang w:eastAsia="en-US"/>
    </w:rPr>
  </w:style>
  <w:style w:type="paragraph" w:styleId="Heading2">
    <w:name w:val="heading 2"/>
    <w:aliases w:val="p,h2"/>
    <w:basedOn w:val="Normal"/>
    <w:next w:val="Normal"/>
    <w:qFormat/>
    <w:rsid w:val="00915CE7"/>
    <w:pPr>
      <w:keepNext/>
      <w:outlineLvl w:val="1"/>
    </w:pPr>
    <w:rPr>
      <w:rFonts w:ascii="Arial" w:hAnsi="Arial" w:cs="Arial"/>
      <w:b/>
    </w:rPr>
  </w:style>
  <w:style w:type="paragraph" w:styleId="Heading3">
    <w:name w:val="heading 3"/>
    <w:aliases w:val="h3"/>
    <w:basedOn w:val="Normal"/>
    <w:next w:val="Normal"/>
    <w:qFormat/>
    <w:rsid w:val="00915CE7"/>
    <w:pPr>
      <w:keepNext/>
      <w:spacing w:before="240" w:after="60"/>
      <w:outlineLvl w:val="2"/>
    </w:pPr>
    <w:rPr>
      <w:rFonts w:ascii="Arial" w:hAnsi="Arial" w:cs="Arial"/>
      <w:b/>
      <w:bCs/>
      <w:szCs w:val="26"/>
    </w:rPr>
  </w:style>
  <w:style w:type="paragraph" w:styleId="Heading4">
    <w:name w:val="heading 4"/>
    <w:basedOn w:val="Normal"/>
    <w:next w:val="Normal"/>
    <w:qFormat/>
    <w:rsid w:val="00915CE7"/>
    <w:pPr>
      <w:keepNext/>
      <w:spacing w:before="240" w:after="60"/>
      <w:outlineLvl w:val="3"/>
    </w:pPr>
    <w:rPr>
      <w:b/>
      <w:bCs/>
      <w:sz w:val="28"/>
      <w:szCs w:val="28"/>
    </w:rPr>
  </w:style>
  <w:style w:type="paragraph" w:styleId="Heading5">
    <w:name w:val="heading 5"/>
    <w:basedOn w:val="Normal"/>
    <w:next w:val="Normal"/>
    <w:qFormat/>
    <w:rsid w:val="00915CE7"/>
    <w:pPr>
      <w:spacing w:before="240" w:after="60"/>
      <w:outlineLvl w:val="4"/>
    </w:pPr>
    <w:rPr>
      <w:b/>
      <w:bCs/>
      <w:i/>
      <w:iCs/>
      <w:szCs w:val="26"/>
    </w:rPr>
  </w:style>
  <w:style w:type="paragraph" w:styleId="Heading6">
    <w:name w:val="heading 6"/>
    <w:basedOn w:val="Normal"/>
    <w:next w:val="Normal"/>
    <w:qFormat/>
    <w:rsid w:val="00915CE7"/>
    <w:pPr>
      <w:spacing w:before="240" w:after="60"/>
      <w:outlineLvl w:val="5"/>
    </w:pPr>
    <w:rPr>
      <w:b/>
      <w:bCs/>
    </w:rPr>
  </w:style>
  <w:style w:type="paragraph" w:styleId="Heading7">
    <w:name w:val="heading 7"/>
    <w:basedOn w:val="Normal"/>
    <w:next w:val="Normal"/>
    <w:qFormat/>
    <w:rsid w:val="00915CE7"/>
    <w:pPr>
      <w:spacing w:before="240" w:after="60"/>
      <w:outlineLvl w:val="6"/>
    </w:pPr>
  </w:style>
  <w:style w:type="paragraph" w:styleId="Heading8">
    <w:name w:val="heading 8"/>
    <w:basedOn w:val="Normal"/>
    <w:next w:val="Normal"/>
    <w:qFormat/>
    <w:rsid w:val="00915CE7"/>
    <w:pPr>
      <w:spacing w:before="240" w:after="60"/>
      <w:outlineLvl w:val="7"/>
    </w:pPr>
    <w:rPr>
      <w:i/>
      <w:iCs/>
    </w:rPr>
  </w:style>
  <w:style w:type="paragraph" w:styleId="Heading9">
    <w:name w:val="heading 9"/>
    <w:basedOn w:val="Normal"/>
    <w:next w:val="Normal"/>
    <w:qFormat/>
    <w:rsid w:val="00915CE7"/>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
    <w:name w:val="indent"/>
    <w:basedOn w:val="Normal"/>
    <w:rsid w:val="00915CE7"/>
    <w:pPr>
      <w:tabs>
        <w:tab w:val="right" w:pos="1134"/>
        <w:tab w:val="left" w:pos="1276"/>
      </w:tabs>
      <w:ind w:left="1276" w:hanging="1276"/>
      <w:jc w:val="both"/>
    </w:pPr>
    <w:rPr>
      <w:lang w:val="en-GB"/>
    </w:rPr>
  </w:style>
  <w:style w:type="paragraph" w:customStyle="1" w:styleId="numeric">
    <w:name w:val="numeric"/>
    <w:basedOn w:val="Normal"/>
    <w:rsid w:val="00915CE7"/>
    <w:pPr>
      <w:tabs>
        <w:tab w:val="right" w:pos="1843"/>
        <w:tab w:val="left" w:pos="1985"/>
      </w:tabs>
      <w:ind w:left="1985" w:hanging="1985"/>
      <w:jc w:val="both"/>
    </w:pPr>
    <w:rPr>
      <w:lang w:val="en-GB"/>
    </w:rPr>
  </w:style>
  <w:style w:type="paragraph" w:styleId="Header">
    <w:name w:val="header"/>
    <w:basedOn w:val="Normal"/>
    <w:link w:val="HeaderChar"/>
    <w:rsid w:val="00915CE7"/>
    <w:pPr>
      <w:tabs>
        <w:tab w:val="center" w:pos="4153"/>
        <w:tab w:val="right" w:pos="8306"/>
      </w:tabs>
    </w:pPr>
  </w:style>
  <w:style w:type="paragraph" w:styleId="Footer">
    <w:name w:val="footer"/>
    <w:basedOn w:val="Normal"/>
    <w:link w:val="FooterChar"/>
    <w:uiPriority w:val="99"/>
    <w:rsid w:val="00915CE7"/>
    <w:pPr>
      <w:tabs>
        <w:tab w:val="right" w:pos="8505"/>
      </w:tabs>
    </w:pPr>
    <w:rPr>
      <w:sz w:val="20"/>
    </w:rPr>
  </w:style>
  <w:style w:type="character" w:styleId="PageNumber">
    <w:name w:val="page number"/>
    <w:basedOn w:val="DefaultParagraphFont"/>
    <w:rsid w:val="00915CE7"/>
  </w:style>
  <w:style w:type="paragraph" w:customStyle="1" w:styleId="Style2">
    <w:name w:val="Style2"/>
    <w:basedOn w:val="Normal"/>
    <w:rsid w:val="00915CE7"/>
    <w:pPr>
      <w:tabs>
        <w:tab w:val="right" w:pos="1134"/>
        <w:tab w:val="left" w:pos="1276"/>
        <w:tab w:val="right" w:pos="1843"/>
        <w:tab w:val="left" w:pos="1985"/>
        <w:tab w:val="right" w:pos="2552"/>
        <w:tab w:val="left" w:pos="2693"/>
      </w:tabs>
      <w:jc w:val="both"/>
    </w:pPr>
    <w:rPr>
      <w:lang w:val="en-GB"/>
    </w:rPr>
  </w:style>
  <w:style w:type="paragraph" w:styleId="BodyText">
    <w:name w:val="Body Text"/>
    <w:basedOn w:val="Normal"/>
    <w:link w:val="BodyTextChar"/>
    <w:uiPriority w:val="99"/>
    <w:unhideWhenUsed/>
    <w:rsid w:val="003412B8"/>
    <w:pPr>
      <w:spacing w:after="120"/>
    </w:pPr>
  </w:style>
  <w:style w:type="paragraph" w:customStyle="1" w:styleId="Reference">
    <w:name w:val="Reference"/>
    <w:basedOn w:val="BodyText"/>
    <w:rsid w:val="00915CE7"/>
    <w:pPr>
      <w:spacing w:before="360"/>
    </w:pPr>
    <w:rPr>
      <w:rFonts w:ascii="Arial" w:hAnsi="Arial"/>
      <w:b/>
      <w:lang w:val="en-GB"/>
    </w:rPr>
  </w:style>
  <w:style w:type="paragraph" w:customStyle="1" w:styleId="LDEndLine">
    <w:name w:val="LDEndLine"/>
    <w:basedOn w:val="BodyText"/>
    <w:rsid w:val="00915CE7"/>
    <w:pPr>
      <w:pBdr>
        <w:bottom w:val="single" w:sz="2" w:space="0" w:color="auto"/>
      </w:pBdr>
    </w:pPr>
  </w:style>
  <w:style w:type="paragraph" w:styleId="Title">
    <w:name w:val="Title"/>
    <w:basedOn w:val="BodyText"/>
    <w:next w:val="BodyText"/>
    <w:qFormat/>
    <w:rsid w:val="00915CE7"/>
    <w:pPr>
      <w:spacing w:before="120" w:after="60"/>
      <w:outlineLvl w:val="0"/>
    </w:pPr>
    <w:rPr>
      <w:rFonts w:ascii="Arial" w:hAnsi="Arial" w:cs="Arial"/>
      <w:bCs/>
      <w:kern w:val="28"/>
      <w:szCs w:val="32"/>
    </w:rPr>
  </w:style>
  <w:style w:type="paragraph" w:customStyle="1" w:styleId="LDTitle">
    <w:name w:val="LDTitle"/>
    <w:link w:val="LDTitleChar"/>
    <w:rsid w:val="003412B8"/>
    <w:pPr>
      <w:spacing w:before="1320" w:after="480"/>
    </w:pPr>
    <w:rPr>
      <w:rFonts w:ascii="Arial" w:hAnsi="Arial"/>
      <w:sz w:val="24"/>
      <w:szCs w:val="24"/>
      <w:lang w:eastAsia="en-US"/>
    </w:rPr>
  </w:style>
  <w:style w:type="paragraph" w:customStyle="1" w:styleId="LDReference">
    <w:name w:val="LDReference"/>
    <w:basedOn w:val="LDTitle"/>
    <w:rsid w:val="003412B8"/>
    <w:pPr>
      <w:spacing w:before="120"/>
      <w:ind w:left="1843"/>
    </w:pPr>
    <w:rPr>
      <w:rFonts w:ascii="Times New Roman" w:hAnsi="Times New Roman"/>
      <w:sz w:val="20"/>
      <w:szCs w:val="20"/>
    </w:rPr>
  </w:style>
  <w:style w:type="paragraph" w:customStyle="1" w:styleId="LDBodytext">
    <w:name w:val="LDBody text"/>
    <w:link w:val="LDBodytextChar"/>
    <w:rsid w:val="00915CE7"/>
    <w:rPr>
      <w:sz w:val="24"/>
      <w:szCs w:val="24"/>
      <w:lang w:eastAsia="en-US"/>
    </w:rPr>
  </w:style>
  <w:style w:type="paragraph" w:customStyle="1" w:styleId="LDDate">
    <w:name w:val="LDDate"/>
    <w:basedOn w:val="BodyText1"/>
    <w:link w:val="LDDateChar"/>
    <w:rsid w:val="003412B8"/>
    <w:pPr>
      <w:spacing w:before="240"/>
    </w:pPr>
  </w:style>
  <w:style w:type="paragraph" w:customStyle="1" w:styleId="LDP1a">
    <w:name w:val="LDP1(a)"/>
    <w:basedOn w:val="LDClause"/>
    <w:link w:val="LDP1aChar"/>
    <w:rsid w:val="00915CE7"/>
    <w:pPr>
      <w:tabs>
        <w:tab w:val="clear" w:pos="454"/>
        <w:tab w:val="clear" w:pos="737"/>
        <w:tab w:val="left" w:pos="1191"/>
      </w:tabs>
      <w:ind w:left="1191" w:hanging="454"/>
    </w:pPr>
  </w:style>
  <w:style w:type="paragraph" w:customStyle="1" w:styleId="LDFollowing">
    <w:name w:val="LDFollowing"/>
    <w:basedOn w:val="LDDate"/>
    <w:next w:val="BodyText1"/>
    <w:rsid w:val="003412B8"/>
    <w:pPr>
      <w:spacing w:before="60"/>
    </w:pPr>
  </w:style>
  <w:style w:type="paragraph" w:customStyle="1" w:styleId="LDScheduleheading">
    <w:name w:val="LDSchedule heading"/>
    <w:basedOn w:val="LDTitle"/>
    <w:next w:val="LDBodytext"/>
    <w:rsid w:val="00915CE7"/>
    <w:pPr>
      <w:keepNext/>
      <w:tabs>
        <w:tab w:val="left" w:pos="1843"/>
      </w:tabs>
      <w:spacing w:before="480" w:after="120"/>
      <w:ind w:left="1843" w:hanging="1843"/>
    </w:pPr>
    <w:rPr>
      <w:rFonts w:cs="Arial"/>
      <w:b/>
    </w:rPr>
  </w:style>
  <w:style w:type="paragraph" w:customStyle="1" w:styleId="LDTableheading">
    <w:name w:val="LDTableheading"/>
    <w:basedOn w:val="LDBodytext"/>
    <w:link w:val="LDTableheadingChar"/>
    <w:rsid w:val="00915CE7"/>
    <w:pPr>
      <w:keepNext/>
      <w:tabs>
        <w:tab w:val="right" w:pos="1134"/>
        <w:tab w:val="left" w:pos="1276"/>
        <w:tab w:val="right" w:pos="1843"/>
        <w:tab w:val="left" w:pos="1985"/>
        <w:tab w:val="right" w:pos="2552"/>
        <w:tab w:val="left" w:pos="2693"/>
      </w:tabs>
      <w:spacing w:before="120" w:after="60"/>
    </w:pPr>
    <w:rPr>
      <w:b/>
    </w:rPr>
  </w:style>
  <w:style w:type="paragraph" w:customStyle="1" w:styleId="LDTabletext">
    <w:name w:val="LDTabletext"/>
    <w:basedOn w:val="LDBodytext"/>
    <w:link w:val="LDTabletextChar"/>
    <w:rsid w:val="00915CE7"/>
    <w:pPr>
      <w:tabs>
        <w:tab w:val="right" w:pos="1134"/>
        <w:tab w:val="left" w:pos="1276"/>
        <w:tab w:val="right" w:pos="1843"/>
        <w:tab w:val="left" w:pos="1985"/>
        <w:tab w:val="right" w:pos="2552"/>
        <w:tab w:val="left" w:pos="2693"/>
      </w:tabs>
      <w:spacing w:before="60" w:after="60"/>
    </w:pPr>
  </w:style>
  <w:style w:type="paragraph" w:customStyle="1" w:styleId="LDSignatory">
    <w:name w:val="LDSignatory"/>
    <w:basedOn w:val="BodyText1"/>
    <w:next w:val="BodyText1"/>
    <w:rsid w:val="003412B8"/>
    <w:pPr>
      <w:keepNext/>
      <w:spacing w:before="900"/>
    </w:pPr>
  </w:style>
  <w:style w:type="character" w:customStyle="1" w:styleId="LDCitation">
    <w:name w:val="LDCitation"/>
    <w:rsid w:val="00915CE7"/>
    <w:rPr>
      <w:i/>
      <w:iCs/>
    </w:rPr>
  </w:style>
  <w:style w:type="paragraph" w:customStyle="1" w:styleId="LDFooter">
    <w:name w:val="LDFooter"/>
    <w:basedOn w:val="BodyText1"/>
    <w:rsid w:val="003412B8"/>
    <w:pPr>
      <w:tabs>
        <w:tab w:val="right" w:pos="8505"/>
      </w:tabs>
    </w:pPr>
    <w:rPr>
      <w:sz w:val="20"/>
    </w:rPr>
  </w:style>
  <w:style w:type="paragraph" w:customStyle="1" w:styleId="LDP2i">
    <w:name w:val="LDP2 (i)"/>
    <w:basedOn w:val="LDP1a"/>
    <w:link w:val="LDP2iChar"/>
    <w:rsid w:val="00915CE7"/>
    <w:pPr>
      <w:tabs>
        <w:tab w:val="clear" w:pos="1191"/>
        <w:tab w:val="right" w:pos="1418"/>
        <w:tab w:val="left" w:pos="1559"/>
      </w:tabs>
      <w:ind w:left="1588" w:hanging="1134"/>
    </w:pPr>
  </w:style>
  <w:style w:type="paragraph" w:customStyle="1" w:styleId="LDDescription">
    <w:name w:val="LD Description"/>
    <w:basedOn w:val="LDTitle"/>
    <w:rsid w:val="003412B8"/>
    <w:pPr>
      <w:pBdr>
        <w:bottom w:val="single" w:sz="4" w:space="3" w:color="auto"/>
      </w:pBdr>
      <w:spacing w:before="360" w:after="120"/>
    </w:pPr>
    <w:rPr>
      <w:b/>
    </w:rPr>
  </w:style>
  <w:style w:type="paragraph" w:customStyle="1" w:styleId="LDClauseHeading">
    <w:name w:val="LDClauseHeading"/>
    <w:basedOn w:val="LDTitle"/>
    <w:next w:val="LDClause"/>
    <w:link w:val="LDClauseHeadingChar"/>
    <w:rsid w:val="00915CE7"/>
    <w:pPr>
      <w:keepNext/>
      <w:tabs>
        <w:tab w:val="left" w:pos="737"/>
      </w:tabs>
      <w:spacing w:before="180" w:after="60"/>
      <w:ind w:left="737" w:hanging="737"/>
    </w:pPr>
    <w:rPr>
      <w:b/>
    </w:rPr>
  </w:style>
  <w:style w:type="paragraph" w:customStyle="1" w:styleId="LDClause">
    <w:name w:val="LDClause"/>
    <w:basedOn w:val="LDBodytext"/>
    <w:link w:val="LDClauseChar"/>
    <w:rsid w:val="00915CE7"/>
    <w:pPr>
      <w:tabs>
        <w:tab w:val="right" w:pos="454"/>
        <w:tab w:val="left" w:pos="737"/>
      </w:tabs>
      <w:spacing w:before="60" w:after="60"/>
      <w:ind w:left="737" w:hanging="1021"/>
    </w:pPr>
  </w:style>
  <w:style w:type="paragraph" w:customStyle="1" w:styleId="LDP3A">
    <w:name w:val="LDP3 (A)"/>
    <w:basedOn w:val="LDP2i"/>
    <w:rsid w:val="00915CE7"/>
    <w:pPr>
      <w:tabs>
        <w:tab w:val="clear" w:pos="1418"/>
        <w:tab w:val="clear" w:pos="1559"/>
        <w:tab w:val="left" w:pos="1985"/>
      </w:tabs>
      <w:ind w:left="1985" w:hanging="567"/>
    </w:pPr>
  </w:style>
  <w:style w:type="paragraph" w:customStyle="1" w:styleId="LDScheduleClause">
    <w:name w:val="LDScheduleClause"/>
    <w:basedOn w:val="LDClause"/>
    <w:link w:val="LDScheduleClauseChar"/>
    <w:rsid w:val="00915CE7"/>
    <w:pPr>
      <w:ind w:left="738" w:hanging="851"/>
    </w:pPr>
  </w:style>
  <w:style w:type="paragraph" w:styleId="BalloonText">
    <w:name w:val="Balloon Text"/>
    <w:basedOn w:val="Normal"/>
    <w:semiHidden/>
    <w:rsid w:val="00915CE7"/>
    <w:rPr>
      <w:rFonts w:ascii="Tahoma" w:hAnsi="Tahoma" w:cs="Tahoma"/>
      <w:sz w:val="16"/>
      <w:szCs w:val="16"/>
    </w:rPr>
  </w:style>
  <w:style w:type="paragraph" w:styleId="BlockText">
    <w:name w:val="Block Text"/>
    <w:basedOn w:val="Normal"/>
    <w:rsid w:val="00915CE7"/>
    <w:pPr>
      <w:spacing w:after="120"/>
      <w:ind w:left="1440" w:right="1440"/>
    </w:pPr>
  </w:style>
  <w:style w:type="paragraph" w:styleId="BodyText2">
    <w:name w:val="Body Text 2"/>
    <w:basedOn w:val="Normal"/>
    <w:rsid w:val="00915CE7"/>
    <w:pPr>
      <w:spacing w:after="120" w:line="480" w:lineRule="auto"/>
    </w:pPr>
  </w:style>
  <w:style w:type="paragraph" w:styleId="BodyText3">
    <w:name w:val="Body Text 3"/>
    <w:basedOn w:val="Normal"/>
    <w:rsid w:val="00915CE7"/>
    <w:pPr>
      <w:spacing w:after="120"/>
    </w:pPr>
    <w:rPr>
      <w:sz w:val="16"/>
      <w:szCs w:val="16"/>
    </w:rPr>
  </w:style>
  <w:style w:type="paragraph" w:styleId="BodyTextFirstIndent">
    <w:name w:val="Body Text First Indent"/>
    <w:basedOn w:val="BodyText"/>
    <w:rsid w:val="00915CE7"/>
    <w:pPr>
      <w:tabs>
        <w:tab w:val="left" w:pos="567"/>
      </w:tabs>
      <w:overflowPunct w:val="0"/>
      <w:autoSpaceDE w:val="0"/>
      <w:autoSpaceDN w:val="0"/>
      <w:adjustRightInd w:val="0"/>
      <w:ind w:firstLine="210"/>
      <w:textAlignment w:val="baseline"/>
    </w:pPr>
    <w:rPr>
      <w:szCs w:val="20"/>
    </w:rPr>
  </w:style>
  <w:style w:type="paragraph" w:styleId="BodyTextIndent">
    <w:name w:val="Body Text Indent"/>
    <w:basedOn w:val="Normal"/>
    <w:rsid w:val="00915CE7"/>
    <w:pPr>
      <w:spacing w:after="120"/>
      <w:ind w:left="283"/>
    </w:pPr>
  </w:style>
  <w:style w:type="paragraph" w:styleId="BodyTextFirstIndent2">
    <w:name w:val="Body Text First Indent 2"/>
    <w:basedOn w:val="BodyTextIndent"/>
    <w:rsid w:val="00915CE7"/>
    <w:pPr>
      <w:ind w:firstLine="210"/>
    </w:pPr>
  </w:style>
  <w:style w:type="paragraph" w:styleId="BodyTextIndent2">
    <w:name w:val="Body Text Indent 2"/>
    <w:basedOn w:val="Normal"/>
    <w:rsid w:val="00915CE7"/>
    <w:pPr>
      <w:spacing w:after="120" w:line="480" w:lineRule="auto"/>
      <w:ind w:left="283"/>
    </w:pPr>
  </w:style>
  <w:style w:type="paragraph" w:styleId="BodyTextIndent3">
    <w:name w:val="Body Text Indent 3"/>
    <w:basedOn w:val="Normal"/>
    <w:rsid w:val="00915CE7"/>
    <w:pPr>
      <w:spacing w:after="120"/>
      <w:ind w:left="283"/>
    </w:pPr>
    <w:rPr>
      <w:sz w:val="16"/>
      <w:szCs w:val="16"/>
    </w:rPr>
  </w:style>
  <w:style w:type="paragraph" w:styleId="Caption">
    <w:name w:val="caption"/>
    <w:basedOn w:val="Normal"/>
    <w:next w:val="Normal"/>
    <w:qFormat/>
    <w:rsid w:val="00915CE7"/>
    <w:rPr>
      <w:b/>
      <w:bCs/>
      <w:sz w:val="20"/>
    </w:rPr>
  </w:style>
  <w:style w:type="paragraph" w:styleId="Closing">
    <w:name w:val="Closing"/>
    <w:basedOn w:val="Normal"/>
    <w:rsid w:val="00915CE7"/>
    <w:pPr>
      <w:ind w:left="4252"/>
    </w:pPr>
  </w:style>
  <w:style w:type="paragraph" w:styleId="CommentText">
    <w:name w:val="annotation text"/>
    <w:basedOn w:val="Normal"/>
    <w:link w:val="CommentTextChar"/>
    <w:uiPriority w:val="99"/>
    <w:semiHidden/>
    <w:rsid w:val="00915CE7"/>
    <w:rPr>
      <w:sz w:val="20"/>
    </w:rPr>
  </w:style>
  <w:style w:type="paragraph" w:styleId="CommentSubject">
    <w:name w:val="annotation subject"/>
    <w:basedOn w:val="CommentText"/>
    <w:next w:val="CommentText"/>
    <w:semiHidden/>
    <w:rsid w:val="00915CE7"/>
    <w:rPr>
      <w:b/>
      <w:bCs/>
    </w:rPr>
  </w:style>
  <w:style w:type="paragraph" w:styleId="Date">
    <w:name w:val="Date"/>
    <w:basedOn w:val="Normal"/>
    <w:next w:val="Normal"/>
    <w:rsid w:val="00915CE7"/>
  </w:style>
  <w:style w:type="paragraph" w:styleId="DocumentMap">
    <w:name w:val="Document Map"/>
    <w:basedOn w:val="Normal"/>
    <w:semiHidden/>
    <w:rsid w:val="00915CE7"/>
    <w:pPr>
      <w:shd w:val="clear" w:color="auto" w:fill="000080"/>
    </w:pPr>
    <w:rPr>
      <w:rFonts w:ascii="Tahoma" w:hAnsi="Tahoma" w:cs="Tahoma"/>
      <w:sz w:val="20"/>
    </w:rPr>
  </w:style>
  <w:style w:type="paragraph" w:styleId="E-mailSignature">
    <w:name w:val="E-mail Signature"/>
    <w:basedOn w:val="Normal"/>
    <w:rsid w:val="00915CE7"/>
  </w:style>
  <w:style w:type="paragraph" w:styleId="EndnoteText">
    <w:name w:val="endnote text"/>
    <w:basedOn w:val="Normal"/>
    <w:semiHidden/>
    <w:rsid w:val="00915CE7"/>
    <w:rPr>
      <w:sz w:val="20"/>
    </w:rPr>
  </w:style>
  <w:style w:type="paragraph" w:styleId="EnvelopeAddress">
    <w:name w:val="envelope address"/>
    <w:basedOn w:val="Normal"/>
    <w:rsid w:val="00915CE7"/>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915CE7"/>
    <w:rPr>
      <w:rFonts w:ascii="Arial" w:hAnsi="Arial" w:cs="Arial"/>
      <w:sz w:val="20"/>
    </w:rPr>
  </w:style>
  <w:style w:type="paragraph" w:styleId="FootnoteText">
    <w:name w:val="footnote text"/>
    <w:basedOn w:val="Normal"/>
    <w:semiHidden/>
    <w:rsid w:val="00915CE7"/>
    <w:rPr>
      <w:sz w:val="20"/>
    </w:rPr>
  </w:style>
  <w:style w:type="paragraph" w:styleId="HTMLAddress">
    <w:name w:val="HTML Address"/>
    <w:basedOn w:val="Normal"/>
    <w:rsid w:val="00915CE7"/>
    <w:rPr>
      <w:i/>
      <w:iCs/>
    </w:rPr>
  </w:style>
  <w:style w:type="paragraph" w:styleId="HTMLPreformatted">
    <w:name w:val="HTML Preformatted"/>
    <w:basedOn w:val="Normal"/>
    <w:rsid w:val="00915CE7"/>
    <w:rPr>
      <w:rFonts w:ascii="Courier New" w:hAnsi="Courier New" w:cs="Courier New"/>
      <w:sz w:val="20"/>
    </w:rPr>
  </w:style>
  <w:style w:type="paragraph" w:styleId="Index1">
    <w:name w:val="index 1"/>
    <w:basedOn w:val="Normal"/>
    <w:next w:val="Normal"/>
    <w:autoRedefine/>
    <w:semiHidden/>
    <w:rsid w:val="00915CE7"/>
    <w:pPr>
      <w:ind w:left="260" w:hanging="260"/>
    </w:pPr>
  </w:style>
  <w:style w:type="paragraph" w:styleId="Index2">
    <w:name w:val="index 2"/>
    <w:basedOn w:val="Normal"/>
    <w:next w:val="Normal"/>
    <w:autoRedefine/>
    <w:semiHidden/>
    <w:rsid w:val="00915CE7"/>
    <w:pPr>
      <w:ind w:left="520" w:hanging="260"/>
    </w:pPr>
  </w:style>
  <w:style w:type="paragraph" w:styleId="Index3">
    <w:name w:val="index 3"/>
    <w:basedOn w:val="Normal"/>
    <w:next w:val="Normal"/>
    <w:autoRedefine/>
    <w:semiHidden/>
    <w:rsid w:val="00915CE7"/>
    <w:pPr>
      <w:ind w:left="780" w:hanging="260"/>
    </w:pPr>
  </w:style>
  <w:style w:type="paragraph" w:styleId="Index4">
    <w:name w:val="index 4"/>
    <w:basedOn w:val="Normal"/>
    <w:next w:val="Normal"/>
    <w:autoRedefine/>
    <w:semiHidden/>
    <w:rsid w:val="00915CE7"/>
    <w:pPr>
      <w:ind w:left="1040" w:hanging="260"/>
    </w:pPr>
  </w:style>
  <w:style w:type="paragraph" w:styleId="Index5">
    <w:name w:val="index 5"/>
    <w:basedOn w:val="Normal"/>
    <w:next w:val="Normal"/>
    <w:autoRedefine/>
    <w:semiHidden/>
    <w:rsid w:val="00915CE7"/>
    <w:pPr>
      <w:ind w:left="1300" w:hanging="260"/>
    </w:pPr>
  </w:style>
  <w:style w:type="paragraph" w:styleId="Index6">
    <w:name w:val="index 6"/>
    <w:basedOn w:val="Normal"/>
    <w:next w:val="Normal"/>
    <w:autoRedefine/>
    <w:semiHidden/>
    <w:rsid w:val="00915CE7"/>
    <w:pPr>
      <w:ind w:left="1560" w:hanging="260"/>
    </w:pPr>
  </w:style>
  <w:style w:type="paragraph" w:styleId="Index7">
    <w:name w:val="index 7"/>
    <w:basedOn w:val="Normal"/>
    <w:next w:val="Normal"/>
    <w:autoRedefine/>
    <w:semiHidden/>
    <w:rsid w:val="00915CE7"/>
    <w:pPr>
      <w:ind w:left="1820" w:hanging="260"/>
    </w:pPr>
  </w:style>
  <w:style w:type="paragraph" w:styleId="Index8">
    <w:name w:val="index 8"/>
    <w:basedOn w:val="Normal"/>
    <w:next w:val="Normal"/>
    <w:autoRedefine/>
    <w:semiHidden/>
    <w:rsid w:val="00915CE7"/>
    <w:pPr>
      <w:ind w:left="2080" w:hanging="260"/>
    </w:pPr>
  </w:style>
  <w:style w:type="paragraph" w:styleId="Index9">
    <w:name w:val="index 9"/>
    <w:basedOn w:val="Normal"/>
    <w:next w:val="Normal"/>
    <w:autoRedefine/>
    <w:semiHidden/>
    <w:rsid w:val="00915CE7"/>
    <w:pPr>
      <w:ind w:left="2340" w:hanging="260"/>
    </w:pPr>
  </w:style>
  <w:style w:type="paragraph" w:styleId="IndexHeading">
    <w:name w:val="index heading"/>
    <w:basedOn w:val="Normal"/>
    <w:next w:val="Index1"/>
    <w:semiHidden/>
    <w:rsid w:val="00915CE7"/>
    <w:rPr>
      <w:rFonts w:ascii="Arial" w:hAnsi="Arial" w:cs="Arial"/>
      <w:b/>
      <w:bCs/>
    </w:rPr>
  </w:style>
  <w:style w:type="paragraph" w:styleId="List">
    <w:name w:val="List"/>
    <w:basedOn w:val="Normal"/>
    <w:rsid w:val="00915CE7"/>
    <w:pPr>
      <w:ind w:left="283" w:hanging="283"/>
    </w:pPr>
  </w:style>
  <w:style w:type="paragraph" w:styleId="List2">
    <w:name w:val="List 2"/>
    <w:basedOn w:val="Normal"/>
    <w:rsid w:val="00915CE7"/>
    <w:pPr>
      <w:ind w:left="566" w:hanging="283"/>
    </w:pPr>
  </w:style>
  <w:style w:type="paragraph" w:styleId="List3">
    <w:name w:val="List 3"/>
    <w:basedOn w:val="Normal"/>
    <w:rsid w:val="00915CE7"/>
    <w:pPr>
      <w:ind w:left="849" w:hanging="283"/>
    </w:pPr>
  </w:style>
  <w:style w:type="paragraph" w:styleId="List4">
    <w:name w:val="List 4"/>
    <w:basedOn w:val="Normal"/>
    <w:rsid w:val="00915CE7"/>
    <w:pPr>
      <w:ind w:left="1132" w:hanging="283"/>
    </w:pPr>
  </w:style>
  <w:style w:type="paragraph" w:styleId="List5">
    <w:name w:val="List 5"/>
    <w:basedOn w:val="Normal"/>
    <w:rsid w:val="00915CE7"/>
    <w:pPr>
      <w:ind w:left="1415" w:hanging="283"/>
    </w:pPr>
  </w:style>
  <w:style w:type="paragraph" w:styleId="ListBullet">
    <w:name w:val="List Bullet"/>
    <w:basedOn w:val="Normal"/>
    <w:rsid w:val="00915CE7"/>
    <w:pPr>
      <w:numPr>
        <w:numId w:val="1"/>
      </w:numPr>
    </w:pPr>
  </w:style>
  <w:style w:type="paragraph" w:styleId="ListBullet2">
    <w:name w:val="List Bullet 2"/>
    <w:basedOn w:val="Normal"/>
    <w:rsid w:val="00915CE7"/>
    <w:pPr>
      <w:numPr>
        <w:numId w:val="2"/>
      </w:numPr>
    </w:pPr>
  </w:style>
  <w:style w:type="paragraph" w:styleId="ListBullet3">
    <w:name w:val="List Bullet 3"/>
    <w:basedOn w:val="Normal"/>
    <w:rsid w:val="00915CE7"/>
    <w:pPr>
      <w:numPr>
        <w:numId w:val="3"/>
      </w:numPr>
    </w:pPr>
  </w:style>
  <w:style w:type="paragraph" w:styleId="ListBullet4">
    <w:name w:val="List Bullet 4"/>
    <w:basedOn w:val="Normal"/>
    <w:rsid w:val="00915CE7"/>
    <w:pPr>
      <w:numPr>
        <w:numId w:val="4"/>
      </w:numPr>
    </w:pPr>
  </w:style>
  <w:style w:type="paragraph" w:styleId="ListBullet5">
    <w:name w:val="List Bullet 5"/>
    <w:basedOn w:val="Normal"/>
    <w:rsid w:val="00915CE7"/>
    <w:pPr>
      <w:numPr>
        <w:numId w:val="5"/>
      </w:numPr>
    </w:pPr>
  </w:style>
  <w:style w:type="paragraph" w:styleId="ListContinue">
    <w:name w:val="List Continue"/>
    <w:basedOn w:val="Normal"/>
    <w:rsid w:val="00915CE7"/>
    <w:pPr>
      <w:spacing w:after="120"/>
      <w:ind w:left="283"/>
    </w:pPr>
  </w:style>
  <w:style w:type="paragraph" w:styleId="ListContinue2">
    <w:name w:val="List Continue 2"/>
    <w:basedOn w:val="Normal"/>
    <w:rsid w:val="00915CE7"/>
    <w:pPr>
      <w:spacing w:after="120"/>
      <w:ind w:left="566"/>
    </w:pPr>
  </w:style>
  <w:style w:type="paragraph" w:styleId="ListContinue3">
    <w:name w:val="List Continue 3"/>
    <w:basedOn w:val="Normal"/>
    <w:rsid w:val="00915CE7"/>
    <w:pPr>
      <w:spacing w:after="120"/>
      <w:ind w:left="849"/>
    </w:pPr>
  </w:style>
  <w:style w:type="paragraph" w:styleId="ListContinue4">
    <w:name w:val="List Continue 4"/>
    <w:basedOn w:val="Normal"/>
    <w:rsid w:val="00915CE7"/>
    <w:pPr>
      <w:spacing w:after="120"/>
      <w:ind w:left="1132"/>
    </w:pPr>
  </w:style>
  <w:style w:type="paragraph" w:styleId="ListContinue5">
    <w:name w:val="List Continue 5"/>
    <w:basedOn w:val="Normal"/>
    <w:rsid w:val="00915CE7"/>
    <w:pPr>
      <w:spacing w:after="120"/>
      <w:ind w:left="1415"/>
    </w:pPr>
  </w:style>
  <w:style w:type="paragraph" w:styleId="ListNumber">
    <w:name w:val="List Number"/>
    <w:basedOn w:val="Normal"/>
    <w:rsid w:val="00915CE7"/>
    <w:pPr>
      <w:numPr>
        <w:numId w:val="6"/>
      </w:numPr>
    </w:pPr>
  </w:style>
  <w:style w:type="paragraph" w:styleId="ListNumber2">
    <w:name w:val="List Number 2"/>
    <w:basedOn w:val="Normal"/>
    <w:rsid w:val="00915CE7"/>
    <w:pPr>
      <w:numPr>
        <w:numId w:val="7"/>
      </w:numPr>
    </w:pPr>
  </w:style>
  <w:style w:type="paragraph" w:styleId="ListNumber3">
    <w:name w:val="List Number 3"/>
    <w:basedOn w:val="Normal"/>
    <w:rsid w:val="00915CE7"/>
    <w:pPr>
      <w:numPr>
        <w:numId w:val="8"/>
      </w:numPr>
    </w:pPr>
  </w:style>
  <w:style w:type="paragraph" w:styleId="ListNumber4">
    <w:name w:val="List Number 4"/>
    <w:basedOn w:val="Normal"/>
    <w:rsid w:val="00915CE7"/>
    <w:pPr>
      <w:numPr>
        <w:numId w:val="9"/>
      </w:numPr>
    </w:pPr>
  </w:style>
  <w:style w:type="paragraph" w:styleId="ListNumber5">
    <w:name w:val="List Number 5"/>
    <w:basedOn w:val="Normal"/>
    <w:rsid w:val="00915CE7"/>
    <w:pPr>
      <w:numPr>
        <w:numId w:val="10"/>
      </w:numPr>
    </w:pPr>
  </w:style>
  <w:style w:type="paragraph" w:styleId="MacroText">
    <w:name w:val="macro"/>
    <w:semiHidden/>
    <w:rsid w:val="00915CE7"/>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lang w:eastAsia="en-US"/>
    </w:rPr>
  </w:style>
  <w:style w:type="paragraph" w:styleId="MessageHeader">
    <w:name w:val="Message Header"/>
    <w:basedOn w:val="Normal"/>
    <w:rsid w:val="00915CE7"/>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915CE7"/>
  </w:style>
  <w:style w:type="paragraph" w:styleId="NormalIndent">
    <w:name w:val="Normal Indent"/>
    <w:basedOn w:val="Normal"/>
    <w:rsid w:val="00915CE7"/>
    <w:pPr>
      <w:ind w:left="720"/>
    </w:pPr>
  </w:style>
  <w:style w:type="paragraph" w:styleId="NoteHeading">
    <w:name w:val="Note Heading"/>
    <w:basedOn w:val="Normal"/>
    <w:next w:val="Normal"/>
    <w:rsid w:val="00915CE7"/>
  </w:style>
  <w:style w:type="paragraph" w:styleId="PlainText">
    <w:name w:val="Plain Text"/>
    <w:basedOn w:val="Normal"/>
    <w:rsid w:val="00915CE7"/>
    <w:rPr>
      <w:rFonts w:ascii="Courier New" w:hAnsi="Courier New" w:cs="Courier New"/>
      <w:sz w:val="20"/>
    </w:rPr>
  </w:style>
  <w:style w:type="paragraph" w:styleId="Salutation">
    <w:name w:val="Salutation"/>
    <w:basedOn w:val="Normal"/>
    <w:next w:val="Normal"/>
    <w:rsid w:val="00915CE7"/>
  </w:style>
  <w:style w:type="paragraph" w:styleId="Signature">
    <w:name w:val="Signature"/>
    <w:basedOn w:val="Normal"/>
    <w:rsid w:val="00915CE7"/>
    <w:pPr>
      <w:ind w:left="4252"/>
    </w:pPr>
  </w:style>
  <w:style w:type="paragraph" w:styleId="Subtitle">
    <w:name w:val="Subtitle"/>
    <w:basedOn w:val="Normal"/>
    <w:qFormat/>
    <w:rsid w:val="00915CE7"/>
    <w:pPr>
      <w:spacing w:after="60"/>
      <w:jc w:val="center"/>
      <w:outlineLvl w:val="1"/>
    </w:pPr>
    <w:rPr>
      <w:rFonts w:ascii="Arial" w:hAnsi="Arial" w:cs="Arial"/>
    </w:rPr>
  </w:style>
  <w:style w:type="paragraph" w:styleId="TableofAuthorities">
    <w:name w:val="table of authorities"/>
    <w:basedOn w:val="Normal"/>
    <w:next w:val="Normal"/>
    <w:semiHidden/>
    <w:rsid w:val="00915CE7"/>
    <w:pPr>
      <w:ind w:left="260" w:hanging="260"/>
    </w:pPr>
  </w:style>
  <w:style w:type="paragraph" w:styleId="TableofFigures">
    <w:name w:val="table of figures"/>
    <w:basedOn w:val="Normal"/>
    <w:next w:val="Normal"/>
    <w:semiHidden/>
    <w:rsid w:val="00915CE7"/>
  </w:style>
  <w:style w:type="paragraph" w:styleId="TOAHeading">
    <w:name w:val="toa heading"/>
    <w:basedOn w:val="Normal"/>
    <w:next w:val="Normal"/>
    <w:semiHidden/>
    <w:rsid w:val="00915CE7"/>
    <w:pPr>
      <w:spacing w:before="120"/>
    </w:pPr>
    <w:rPr>
      <w:rFonts w:ascii="Arial" w:hAnsi="Arial" w:cs="Arial"/>
      <w:b/>
      <w:bCs/>
    </w:rPr>
  </w:style>
  <w:style w:type="paragraph" w:styleId="TOC1">
    <w:name w:val="toc 1"/>
    <w:basedOn w:val="Normal"/>
    <w:next w:val="Normal"/>
    <w:autoRedefine/>
    <w:rsid w:val="00915CE7"/>
  </w:style>
  <w:style w:type="paragraph" w:styleId="TOC2">
    <w:name w:val="toc 2"/>
    <w:basedOn w:val="Normal"/>
    <w:next w:val="Normal"/>
    <w:autoRedefine/>
    <w:rsid w:val="00915CE7"/>
    <w:pPr>
      <w:ind w:left="260"/>
    </w:pPr>
  </w:style>
  <w:style w:type="paragraph" w:styleId="TOC3">
    <w:name w:val="toc 3"/>
    <w:basedOn w:val="Normal"/>
    <w:next w:val="Normal"/>
    <w:autoRedefine/>
    <w:rsid w:val="00915CE7"/>
    <w:pPr>
      <w:ind w:left="520"/>
    </w:pPr>
  </w:style>
  <w:style w:type="paragraph" w:styleId="TOC4">
    <w:name w:val="toc 4"/>
    <w:basedOn w:val="Normal"/>
    <w:next w:val="Normal"/>
    <w:autoRedefine/>
    <w:rsid w:val="00915CE7"/>
    <w:pPr>
      <w:ind w:left="780"/>
    </w:pPr>
  </w:style>
  <w:style w:type="paragraph" w:styleId="TOC5">
    <w:name w:val="toc 5"/>
    <w:basedOn w:val="Normal"/>
    <w:next w:val="Normal"/>
    <w:autoRedefine/>
    <w:rsid w:val="00915CE7"/>
    <w:pPr>
      <w:ind w:left="1040"/>
    </w:pPr>
  </w:style>
  <w:style w:type="paragraph" w:styleId="TOC6">
    <w:name w:val="toc 6"/>
    <w:basedOn w:val="Normal"/>
    <w:next w:val="Normal"/>
    <w:autoRedefine/>
    <w:semiHidden/>
    <w:rsid w:val="00915CE7"/>
    <w:pPr>
      <w:ind w:left="1300"/>
    </w:pPr>
  </w:style>
  <w:style w:type="paragraph" w:styleId="TOC7">
    <w:name w:val="toc 7"/>
    <w:basedOn w:val="Normal"/>
    <w:next w:val="Normal"/>
    <w:autoRedefine/>
    <w:semiHidden/>
    <w:rsid w:val="00915CE7"/>
    <w:pPr>
      <w:ind w:left="1560"/>
    </w:pPr>
  </w:style>
  <w:style w:type="paragraph" w:styleId="TOC8">
    <w:name w:val="toc 8"/>
    <w:basedOn w:val="Normal"/>
    <w:next w:val="Normal"/>
    <w:autoRedefine/>
    <w:semiHidden/>
    <w:rsid w:val="00915CE7"/>
    <w:pPr>
      <w:ind w:left="1820"/>
    </w:pPr>
  </w:style>
  <w:style w:type="paragraph" w:styleId="TOC9">
    <w:name w:val="toc 9"/>
    <w:basedOn w:val="Normal"/>
    <w:next w:val="Normal"/>
    <w:autoRedefine/>
    <w:semiHidden/>
    <w:rsid w:val="00915CE7"/>
    <w:pPr>
      <w:ind w:left="2080"/>
    </w:pPr>
  </w:style>
  <w:style w:type="paragraph" w:customStyle="1" w:styleId="LDScheduleClauseHead">
    <w:name w:val="LDScheduleClauseHead"/>
    <w:basedOn w:val="LDClauseHeading"/>
    <w:next w:val="LDScheduleClause"/>
    <w:link w:val="LDScheduleClauseHeadChar"/>
    <w:rsid w:val="00915CE7"/>
  </w:style>
  <w:style w:type="paragraph" w:customStyle="1" w:styleId="LDdefinition">
    <w:name w:val="LDdefinition"/>
    <w:basedOn w:val="LDClause"/>
    <w:link w:val="LDdefinitionChar"/>
    <w:rsid w:val="00915CE7"/>
    <w:pPr>
      <w:tabs>
        <w:tab w:val="clear" w:pos="454"/>
        <w:tab w:val="clear" w:pos="737"/>
      </w:tabs>
      <w:ind w:firstLine="0"/>
    </w:pPr>
  </w:style>
  <w:style w:type="paragraph" w:customStyle="1" w:styleId="LDSubclauseHead">
    <w:name w:val="LDSubclauseHead"/>
    <w:basedOn w:val="LDClauseHeading"/>
    <w:link w:val="LDSubclauseHeadChar"/>
    <w:rsid w:val="00915CE7"/>
    <w:rPr>
      <w:b w:val="0"/>
    </w:rPr>
  </w:style>
  <w:style w:type="paragraph" w:customStyle="1" w:styleId="LDSchedSubclHead">
    <w:name w:val="LDSchedSubclHead"/>
    <w:basedOn w:val="LDScheduleClauseHead"/>
    <w:link w:val="LDSchedSubclHeadChar"/>
    <w:rsid w:val="00915CE7"/>
    <w:pPr>
      <w:tabs>
        <w:tab w:val="clear" w:pos="737"/>
        <w:tab w:val="left" w:pos="851"/>
      </w:tabs>
      <w:ind w:left="284"/>
    </w:pPr>
    <w:rPr>
      <w:b w:val="0"/>
    </w:rPr>
  </w:style>
  <w:style w:type="paragraph" w:customStyle="1" w:styleId="LDAmendHeading">
    <w:name w:val="LDAmendHeading"/>
    <w:basedOn w:val="LDTitle"/>
    <w:next w:val="LDAmendInstruction"/>
    <w:link w:val="LDAmendHeadingChar"/>
    <w:rsid w:val="00915CE7"/>
    <w:pPr>
      <w:keepNext/>
      <w:spacing w:before="180" w:after="60"/>
      <w:ind w:left="720" w:hanging="720"/>
    </w:pPr>
    <w:rPr>
      <w:b/>
    </w:rPr>
  </w:style>
  <w:style w:type="paragraph" w:customStyle="1" w:styleId="LDAmendInstruction">
    <w:name w:val="LDAmendInstruction"/>
    <w:basedOn w:val="LDScheduleClause"/>
    <w:next w:val="LDAmendText"/>
    <w:rsid w:val="00915CE7"/>
    <w:pPr>
      <w:keepNext/>
      <w:spacing w:before="120"/>
      <w:ind w:left="737" w:firstLine="0"/>
    </w:pPr>
    <w:rPr>
      <w:i/>
    </w:rPr>
  </w:style>
  <w:style w:type="paragraph" w:customStyle="1" w:styleId="LDAmendText">
    <w:name w:val="LDAmendText"/>
    <w:basedOn w:val="LDBodytext"/>
    <w:next w:val="LDAmendInstruction"/>
    <w:link w:val="LDAmendTextChar"/>
    <w:rsid w:val="00915CE7"/>
    <w:pPr>
      <w:spacing w:before="60" w:after="60"/>
      <w:ind w:left="964"/>
    </w:pPr>
  </w:style>
  <w:style w:type="paragraph" w:customStyle="1" w:styleId="LDNote">
    <w:name w:val="LDNote"/>
    <w:basedOn w:val="LDClause"/>
    <w:link w:val="LDNoteChar"/>
    <w:rsid w:val="00915CE7"/>
    <w:pPr>
      <w:ind w:firstLine="0"/>
    </w:pPr>
    <w:rPr>
      <w:sz w:val="20"/>
    </w:rPr>
  </w:style>
  <w:style w:type="paragraph" w:customStyle="1" w:styleId="StyleLDClause">
    <w:name w:val="Style LDClause"/>
    <w:basedOn w:val="LDClause"/>
    <w:rsid w:val="00915CE7"/>
    <w:rPr>
      <w:szCs w:val="20"/>
    </w:rPr>
  </w:style>
  <w:style w:type="paragraph" w:customStyle="1" w:styleId="LDNotePara">
    <w:name w:val="LDNotePara"/>
    <w:basedOn w:val="Note"/>
    <w:rsid w:val="003412B8"/>
    <w:pPr>
      <w:tabs>
        <w:tab w:val="clear" w:pos="454"/>
      </w:tabs>
      <w:ind w:left="1701" w:hanging="454"/>
    </w:pPr>
  </w:style>
  <w:style w:type="paragraph" w:customStyle="1" w:styleId="P1">
    <w:name w:val="P1"/>
    <w:aliases w:val="(a),note(para),na"/>
    <w:basedOn w:val="Clause"/>
    <w:link w:val="aChar"/>
    <w:qFormat/>
    <w:rsid w:val="003412B8"/>
    <w:pPr>
      <w:tabs>
        <w:tab w:val="clear" w:pos="454"/>
        <w:tab w:val="clear" w:pos="737"/>
        <w:tab w:val="left" w:pos="1191"/>
      </w:tabs>
      <w:ind w:left="1191" w:hanging="454"/>
    </w:pPr>
  </w:style>
  <w:style w:type="paragraph" w:customStyle="1" w:styleId="A1">
    <w:name w:val="A1"/>
    <w:aliases w:val="Heading Amendment,1. Amendment"/>
    <w:basedOn w:val="Normal"/>
    <w:next w:val="Normal"/>
    <w:rsid w:val="00A45A94"/>
    <w:pPr>
      <w:keepNext/>
      <w:tabs>
        <w:tab w:val="left" w:pos="794"/>
      </w:tabs>
      <w:spacing w:before="480" w:line="240" w:lineRule="atLeast"/>
      <w:ind w:left="794" w:hanging="794"/>
      <w:jc w:val="both"/>
    </w:pPr>
    <w:rPr>
      <w:rFonts w:ascii="Helvetica" w:hAnsi="Helvetica"/>
      <w:b/>
    </w:rPr>
  </w:style>
  <w:style w:type="paragraph" w:customStyle="1" w:styleId="A2S">
    <w:name w:val="A2S"/>
    <w:aliases w:val="Schedule Inst Amendment"/>
    <w:basedOn w:val="Normal"/>
    <w:rsid w:val="00A45A94"/>
    <w:pPr>
      <w:keepNext/>
      <w:tabs>
        <w:tab w:val="left" w:pos="794"/>
      </w:tabs>
      <w:spacing w:before="180" w:line="260" w:lineRule="atLeast"/>
      <w:ind w:left="794" w:hanging="794"/>
    </w:pPr>
    <w:rPr>
      <w:rFonts w:ascii="Times" w:hAnsi="Times"/>
      <w:i/>
    </w:rPr>
  </w:style>
  <w:style w:type="paragraph" w:customStyle="1" w:styleId="R2">
    <w:name w:val="R2"/>
    <w:aliases w:val="(2)"/>
    <w:basedOn w:val="Normal"/>
    <w:rsid w:val="00A45A94"/>
    <w:pPr>
      <w:keepNext/>
      <w:tabs>
        <w:tab w:val="right" w:pos="1588"/>
      </w:tabs>
      <w:spacing w:before="180" w:line="260" w:lineRule="exact"/>
      <w:ind w:left="1758" w:hanging="964"/>
      <w:jc w:val="both"/>
    </w:pPr>
    <w:rPr>
      <w:rFonts w:ascii="Times" w:hAnsi="Times"/>
    </w:rPr>
  </w:style>
  <w:style w:type="character" w:customStyle="1" w:styleId="LDBodytextChar">
    <w:name w:val="LDBody text Char"/>
    <w:link w:val="LDBodytext"/>
    <w:rsid w:val="00600EA1"/>
    <w:rPr>
      <w:sz w:val="24"/>
      <w:szCs w:val="24"/>
      <w:lang w:eastAsia="en-US"/>
    </w:rPr>
  </w:style>
  <w:style w:type="character" w:customStyle="1" w:styleId="LDTabletextChar">
    <w:name w:val="LDTabletext Char"/>
    <w:basedOn w:val="LDBodytextChar"/>
    <w:link w:val="LDTabletext"/>
    <w:rsid w:val="00600EA1"/>
    <w:rPr>
      <w:sz w:val="24"/>
      <w:szCs w:val="24"/>
      <w:lang w:eastAsia="en-US"/>
    </w:rPr>
  </w:style>
  <w:style w:type="character" w:customStyle="1" w:styleId="LDClauseChar">
    <w:name w:val="LDClause Char"/>
    <w:basedOn w:val="LDBodytextChar"/>
    <w:link w:val="LDClause"/>
    <w:rsid w:val="00600EA1"/>
    <w:rPr>
      <w:sz w:val="24"/>
      <w:szCs w:val="24"/>
      <w:lang w:eastAsia="en-US"/>
    </w:rPr>
  </w:style>
  <w:style w:type="character" w:customStyle="1" w:styleId="LDTitleChar">
    <w:name w:val="LDTitle Char"/>
    <w:link w:val="LDTitle"/>
    <w:rsid w:val="003412B8"/>
    <w:rPr>
      <w:rFonts w:ascii="Arial" w:hAnsi="Arial"/>
      <w:sz w:val="24"/>
      <w:szCs w:val="24"/>
      <w:lang w:eastAsia="en-US"/>
    </w:rPr>
  </w:style>
  <w:style w:type="character" w:customStyle="1" w:styleId="LDClauseHeadingChar">
    <w:name w:val="LDClauseHeading Char"/>
    <w:link w:val="LDClauseHeading"/>
    <w:rsid w:val="00600EA1"/>
    <w:rPr>
      <w:rFonts w:ascii="Arial" w:hAnsi="Arial"/>
      <w:b/>
      <w:sz w:val="24"/>
      <w:szCs w:val="24"/>
      <w:lang w:eastAsia="en-US"/>
    </w:rPr>
  </w:style>
  <w:style w:type="character" w:customStyle="1" w:styleId="LDSubclauseHeadChar">
    <w:name w:val="LDSubclauseHead Char"/>
    <w:link w:val="LDSubclauseHead"/>
    <w:rsid w:val="00600EA1"/>
    <w:rPr>
      <w:rFonts w:ascii="Arial" w:hAnsi="Arial"/>
      <w:sz w:val="24"/>
      <w:szCs w:val="24"/>
      <w:lang w:eastAsia="en-US"/>
    </w:rPr>
  </w:style>
  <w:style w:type="character" w:customStyle="1" w:styleId="LDP1aChar">
    <w:name w:val="LDP1(a) Char"/>
    <w:basedOn w:val="LDClauseChar"/>
    <w:link w:val="LDP1a"/>
    <w:rsid w:val="00600EA1"/>
    <w:rPr>
      <w:sz w:val="24"/>
      <w:szCs w:val="24"/>
      <w:lang w:eastAsia="en-US"/>
    </w:rPr>
  </w:style>
  <w:style w:type="character" w:customStyle="1" w:styleId="LDP2iChar">
    <w:name w:val="LDP2 (i) Char"/>
    <w:basedOn w:val="LDP1aChar"/>
    <w:link w:val="LDP2i"/>
    <w:rsid w:val="00600EA1"/>
    <w:rPr>
      <w:sz w:val="24"/>
      <w:szCs w:val="24"/>
      <w:lang w:eastAsia="en-US"/>
    </w:rPr>
  </w:style>
  <w:style w:type="character" w:customStyle="1" w:styleId="LDTableheadingChar">
    <w:name w:val="LDTableheading Char"/>
    <w:link w:val="LDTableheading"/>
    <w:rsid w:val="00600EA1"/>
    <w:rPr>
      <w:b/>
      <w:sz w:val="24"/>
      <w:szCs w:val="24"/>
      <w:lang w:eastAsia="en-US"/>
    </w:rPr>
  </w:style>
  <w:style w:type="character" w:customStyle="1" w:styleId="LDScheduleClauseChar">
    <w:name w:val="LDScheduleClause Char"/>
    <w:basedOn w:val="LDClauseChar"/>
    <w:link w:val="LDScheduleClause"/>
    <w:rsid w:val="00216D75"/>
    <w:rPr>
      <w:sz w:val="24"/>
      <w:szCs w:val="24"/>
      <w:lang w:eastAsia="en-US"/>
    </w:rPr>
  </w:style>
  <w:style w:type="character" w:styleId="CommentReference">
    <w:name w:val="annotation reference"/>
    <w:uiPriority w:val="99"/>
    <w:semiHidden/>
    <w:rsid w:val="009C2D86"/>
    <w:rPr>
      <w:sz w:val="16"/>
      <w:szCs w:val="16"/>
    </w:rPr>
  </w:style>
  <w:style w:type="paragraph" w:customStyle="1" w:styleId="Default">
    <w:name w:val="Default"/>
    <w:rsid w:val="00576381"/>
    <w:pPr>
      <w:autoSpaceDE w:val="0"/>
      <w:autoSpaceDN w:val="0"/>
      <w:adjustRightInd w:val="0"/>
    </w:pPr>
    <w:rPr>
      <w:rFonts w:ascii="Arial" w:hAnsi="Arial" w:cs="Arial"/>
      <w:color w:val="000000"/>
      <w:sz w:val="24"/>
      <w:szCs w:val="24"/>
    </w:rPr>
  </w:style>
  <w:style w:type="paragraph" w:customStyle="1" w:styleId="R1">
    <w:name w:val="R1"/>
    <w:aliases w:val="1. or 1.(1)"/>
    <w:basedOn w:val="Default"/>
    <w:next w:val="Default"/>
    <w:rsid w:val="00576381"/>
    <w:pPr>
      <w:spacing w:before="120"/>
    </w:pPr>
    <w:rPr>
      <w:rFonts w:cs="Times New Roman"/>
      <w:color w:val="auto"/>
    </w:rPr>
  </w:style>
  <w:style w:type="paragraph" w:customStyle="1" w:styleId="n2">
    <w:name w:val="n2"/>
    <w:basedOn w:val="Normal"/>
    <w:rsid w:val="00576381"/>
    <w:pPr>
      <w:keepLines/>
      <w:spacing w:before="60"/>
      <w:ind w:left="2551" w:hanging="425"/>
    </w:pPr>
    <w:rPr>
      <w:rFonts w:ascii="Arial" w:hAnsi="Arial" w:cs="Arial"/>
    </w:rPr>
  </w:style>
  <w:style w:type="paragraph" w:customStyle="1" w:styleId="Para">
    <w:name w:val="Para"/>
    <w:basedOn w:val="Normal"/>
    <w:rsid w:val="00576381"/>
    <w:pPr>
      <w:spacing w:before="120" w:after="120"/>
      <w:jc w:val="both"/>
    </w:pPr>
    <w:rPr>
      <w:rFonts w:ascii="Arial" w:hAnsi="Arial" w:cs="Arial"/>
      <w:sz w:val="18"/>
      <w:szCs w:val="18"/>
    </w:rPr>
  </w:style>
  <w:style w:type="paragraph" w:customStyle="1" w:styleId="LDTablespace">
    <w:name w:val="LDTablespace"/>
    <w:basedOn w:val="BodyText1"/>
    <w:rsid w:val="003412B8"/>
    <w:pPr>
      <w:spacing w:before="120"/>
    </w:pPr>
  </w:style>
  <w:style w:type="character" w:customStyle="1" w:styleId="LDdefinitionChar">
    <w:name w:val="LDdefinition Char"/>
    <w:basedOn w:val="LDClauseChar"/>
    <w:link w:val="LDdefinition"/>
    <w:rsid w:val="0005182E"/>
    <w:rPr>
      <w:sz w:val="24"/>
      <w:szCs w:val="24"/>
      <w:lang w:eastAsia="en-US"/>
    </w:rPr>
  </w:style>
  <w:style w:type="character" w:customStyle="1" w:styleId="LDScheduleClauseHeadChar">
    <w:name w:val="LDScheduleClauseHead Char"/>
    <w:basedOn w:val="LDClauseHeadingChar"/>
    <w:link w:val="LDScheduleClauseHead"/>
    <w:rsid w:val="00522739"/>
    <w:rPr>
      <w:rFonts w:ascii="Arial" w:hAnsi="Arial"/>
      <w:b/>
      <w:sz w:val="24"/>
      <w:szCs w:val="24"/>
      <w:lang w:eastAsia="en-US"/>
    </w:rPr>
  </w:style>
  <w:style w:type="character" w:customStyle="1" w:styleId="LDSchedSubclHeadChar">
    <w:name w:val="LDSchedSubclHead Char"/>
    <w:link w:val="LDSchedSubclHead"/>
    <w:rsid w:val="00522739"/>
    <w:rPr>
      <w:rFonts w:ascii="Arial" w:hAnsi="Arial"/>
      <w:sz w:val="24"/>
      <w:szCs w:val="24"/>
      <w:lang w:eastAsia="en-US"/>
    </w:rPr>
  </w:style>
  <w:style w:type="character" w:customStyle="1" w:styleId="LDNoteChar">
    <w:name w:val="LDNote Char"/>
    <w:basedOn w:val="LDClauseChar"/>
    <w:link w:val="LDNote"/>
    <w:rsid w:val="0019484D"/>
    <w:rPr>
      <w:sz w:val="24"/>
      <w:szCs w:val="24"/>
      <w:lang w:eastAsia="en-US"/>
    </w:rPr>
  </w:style>
  <w:style w:type="paragraph" w:customStyle="1" w:styleId="NPRMBulletText4">
    <w:name w:val="NPRMBulletText4"/>
    <w:basedOn w:val="Normal"/>
    <w:rsid w:val="00DC54A9"/>
    <w:pPr>
      <w:widowControl w:val="0"/>
      <w:numPr>
        <w:numId w:val="11"/>
      </w:numPr>
      <w:tabs>
        <w:tab w:val="clear" w:pos="720"/>
      </w:tabs>
      <w:ind w:left="318" w:hanging="284"/>
    </w:pPr>
    <w:rPr>
      <w:sz w:val="20"/>
      <w:szCs w:val="20"/>
      <w:lang w:val="en-GB"/>
    </w:rPr>
  </w:style>
  <w:style w:type="paragraph" w:customStyle="1" w:styleId="Bodytext0">
    <w:name w:val="Bodytext"/>
    <w:link w:val="BodytextChar0"/>
    <w:rsid w:val="00DC54A9"/>
    <w:pPr>
      <w:tabs>
        <w:tab w:val="left" w:pos="709"/>
      </w:tabs>
      <w:spacing w:after="200"/>
    </w:pPr>
    <w:rPr>
      <w:lang w:eastAsia="en-US"/>
    </w:rPr>
  </w:style>
  <w:style w:type="character" w:customStyle="1" w:styleId="BodytextChar0">
    <w:name w:val="Bodytext Char"/>
    <w:link w:val="Bodytext0"/>
    <w:rsid w:val="00DC54A9"/>
    <w:rPr>
      <w:lang w:val="en-AU" w:eastAsia="en-US" w:bidi="ar-SA"/>
    </w:rPr>
  </w:style>
  <w:style w:type="paragraph" w:customStyle="1" w:styleId="Definitions">
    <w:name w:val="Definitions"/>
    <w:basedOn w:val="Bodytext0"/>
    <w:rsid w:val="00E84606"/>
    <w:pPr>
      <w:tabs>
        <w:tab w:val="clear" w:pos="709"/>
        <w:tab w:val="left" w:pos="851"/>
      </w:tabs>
      <w:ind w:left="284" w:hanging="284"/>
      <w:jc w:val="both"/>
    </w:pPr>
  </w:style>
  <w:style w:type="paragraph" w:customStyle="1" w:styleId="DefinitionsChar">
    <w:name w:val="Definitions Char"/>
    <w:basedOn w:val="Normal"/>
    <w:link w:val="DefinitionsCharChar"/>
    <w:rsid w:val="00E84606"/>
    <w:pPr>
      <w:spacing w:after="200"/>
      <w:ind w:left="284" w:hanging="284"/>
      <w:jc w:val="both"/>
    </w:pPr>
    <w:rPr>
      <w:sz w:val="20"/>
      <w:szCs w:val="20"/>
    </w:rPr>
  </w:style>
  <w:style w:type="character" w:customStyle="1" w:styleId="DefinitionsCharChar">
    <w:name w:val="Definitions Char Char"/>
    <w:link w:val="DefinitionsChar"/>
    <w:rsid w:val="00E84606"/>
    <w:rPr>
      <w:lang w:val="en-AU" w:eastAsia="en-US" w:bidi="ar-SA"/>
    </w:rPr>
  </w:style>
  <w:style w:type="paragraph" w:customStyle="1" w:styleId="121headings">
    <w:name w:val="121 headings"/>
    <w:basedOn w:val="Heading2"/>
    <w:rsid w:val="00E84606"/>
    <w:pPr>
      <w:widowControl w:val="0"/>
      <w:spacing w:before="120" w:after="120"/>
      <w:ind w:left="1440" w:hanging="1440"/>
    </w:pPr>
    <w:rPr>
      <w:rFonts w:ascii="Arial Black" w:hAnsi="Arial Black"/>
      <w:b w:val="0"/>
      <w:kern w:val="28"/>
      <w:sz w:val="22"/>
    </w:rPr>
  </w:style>
  <w:style w:type="paragraph" w:customStyle="1" w:styleId="121NORM">
    <w:name w:val="121 NORM"/>
    <w:basedOn w:val="Bodytext0"/>
    <w:rsid w:val="00007C13"/>
    <w:pPr>
      <w:tabs>
        <w:tab w:val="clear" w:pos="709"/>
      </w:tabs>
      <w:spacing w:after="120"/>
      <w:ind w:left="993" w:hanging="539"/>
      <w:jc w:val="both"/>
    </w:pPr>
    <w:rPr>
      <w:rFonts w:ascii="Arial" w:hAnsi="Arial" w:cs="Arial"/>
      <w:sz w:val="22"/>
      <w:szCs w:val="22"/>
    </w:rPr>
  </w:style>
  <w:style w:type="paragraph" w:customStyle="1" w:styleId="LDP2i0">
    <w:name w:val="LDP2(i)"/>
    <w:basedOn w:val="Normal"/>
    <w:rsid w:val="007E7D89"/>
    <w:pPr>
      <w:tabs>
        <w:tab w:val="right" w:pos="1559"/>
        <w:tab w:val="left" w:pos="1701"/>
      </w:tabs>
      <w:spacing w:before="60" w:after="60"/>
      <w:ind w:left="1701" w:hanging="1134"/>
    </w:pPr>
    <w:rPr>
      <w:lang w:eastAsia="en-AU"/>
    </w:rPr>
  </w:style>
  <w:style w:type="character" w:customStyle="1" w:styleId="LDDateChar">
    <w:name w:val="LDDate Char"/>
    <w:link w:val="LDDate"/>
    <w:rsid w:val="003412B8"/>
    <w:rPr>
      <w:sz w:val="24"/>
      <w:szCs w:val="24"/>
      <w:lang w:eastAsia="en-US"/>
    </w:rPr>
  </w:style>
  <w:style w:type="paragraph" w:customStyle="1" w:styleId="ldp2i1">
    <w:name w:val="ldp2i"/>
    <w:basedOn w:val="Normal"/>
    <w:rsid w:val="0006571B"/>
    <w:pPr>
      <w:spacing w:before="100" w:beforeAutospacing="1" w:after="100" w:afterAutospacing="1"/>
    </w:pPr>
    <w:rPr>
      <w:lang w:eastAsia="en-AU"/>
    </w:rPr>
  </w:style>
  <w:style w:type="paragraph" w:customStyle="1" w:styleId="ldp3a0">
    <w:name w:val="ldp3a"/>
    <w:basedOn w:val="Normal"/>
    <w:rsid w:val="0006571B"/>
    <w:pPr>
      <w:spacing w:before="100" w:beforeAutospacing="1" w:after="100" w:afterAutospacing="1"/>
    </w:pPr>
    <w:rPr>
      <w:lang w:eastAsia="en-AU"/>
    </w:rPr>
  </w:style>
  <w:style w:type="character" w:styleId="FootnoteReference">
    <w:name w:val="footnote reference"/>
    <w:rsid w:val="002100BD"/>
    <w:rPr>
      <w:vertAlign w:val="superscript"/>
    </w:rPr>
  </w:style>
  <w:style w:type="paragraph" w:customStyle="1" w:styleId="LDP1a0">
    <w:name w:val="LDP1 (a)"/>
    <w:basedOn w:val="Clause"/>
    <w:link w:val="LDP1aChar0"/>
    <w:rsid w:val="003412B8"/>
    <w:pPr>
      <w:tabs>
        <w:tab w:val="clear" w:pos="737"/>
        <w:tab w:val="left" w:pos="1191"/>
      </w:tabs>
      <w:ind w:left="1191" w:hanging="454"/>
    </w:pPr>
  </w:style>
  <w:style w:type="paragraph" w:customStyle="1" w:styleId="LDContentsHead">
    <w:name w:val="LDContentsHead"/>
    <w:basedOn w:val="LDTitle"/>
    <w:rsid w:val="007D71BD"/>
    <w:pPr>
      <w:keepNext/>
      <w:spacing w:before="480" w:after="120"/>
    </w:pPr>
    <w:rPr>
      <w:b/>
    </w:rPr>
  </w:style>
  <w:style w:type="character" w:customStyle="1" w:styleId="LDBodytextChar1">
    <w:name w:val="LDBody text Char1"/>
    <w:rsid w:val="007D71BD"/>
    <w:rPr>
      <w:sz w:val="24"/>
      <w:szCs w:val="24"/>
      <w:lang w:val="en-AU" w:eastAsia="en-US" w:bidi="ar-SA"/>
    </w:rPr>
  </w:style>
  <w:style w:type="character" w:customStyle="1" w:styleId="LDScheduleheadingChar">
    <w:name w:val="LDSchedule heading Char"/>
    <w:rsid w:val="007D71BD"/>
    <w:rPr>
      <w:rFonts w:ascii="Arial" w:hAnsi="Arial" w:cs="Arial"/>
      <w:b/>
      <w:sz w:val="24"/>
      <w:szCs w:val="24"/>
      <w:lang w:val="en-AU" w:eastAsia="en-US" w:bidi="ar-SA"/>
    </w:rPr>
  </w:style>
  <w:style w:type="character" w:customStyle="1" w:styleId="LDClauseChar1">
    <w:name w:val="LDClause Char1"/>
    <w:rsid w:val="007D71BD"/>
  </w:style>
  <w:style w:type="character" w:customStyle="1" w:styleId="LDNoteChar1">
    <w:name w:val="LDNote Char1"/>
    <w:rsid w:val="007D71BD"/>
  </w:style>
  <w:style w:type="table" w:styleId="TableGrid">
    <w:name w:val="Table Grid"/>
    <w:basedOn w:val="TableNormal"/>
    <w:rsid w:val="007D71BD"/>
    <w:pPr>
      <w:tabs>
        <w:tab w:val="left" w:pos="567"/>
      </w:tabs>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ts">
    <w:name w:val="Contents"/>
    <w:basedOn w:val="Normal"/>
    <w:rsid w:val="007D71BD"/>
    <w:pPr>
      <w:shd w:val="clear" w:color="FFFFFF" w:fill="FFFFFF"/>
      <w:tabs>
        <w:tab w:val="right" w:pos="2410"/>
      </w:tabs>
      <w:spacing w:before="180"/>
      <w:ind w:left="142"/>
    </w:pPr>
    <w:rPr>
      <w:rFonts w:ascii="Palatino" w:hAnsi="Palatino"/>
      <w:noProof/>
      <w14:shadow w14:blurRad="50800" w14:dist="38100" w14:dir="2700000" w14:sx="100000" w14:sy="100000" w14:kx="0" w14:ky="0" w14:algn="tl">
        <w14:srgbClr w14:val="000000">
          <w14:alpha w14:val="60000"/>
        </w14:srgbClr>
      </w14:shadow>
    </w:rPr>
  </w:style>
  <w:style w:type="paragraph" w:customStyle="1" w:styleId="Section">
    <w:name w:val="Section"/>
    <w:basedOn w:val="Normal"/>
    <w:rsid w:val="007D71BD"/>
    <w:pPr>
      <w:spacing w:line="300" w:lineRule="atLeast"/>
    </w:pPr>
    <w:rPr>
      <w:rFonts w:ascii="Arial (W1)" w:hAnsi="Arial (W1)"/>
      <w:b/>
      <w:noProof/>
    </w:rPr>
  </w:style>
  <w:style w:type="character" w:styleId="Hyperlink">
    <w:name w:val="Hyperlink"/>
    <w:rsid w:val="007D71BD"/>
    <w:rPr>
      <w:color w:val="0000FF"/>
      <w:u w:val="single"/>
    </w:rPr>
  </w:style>
  <w:style w:type="paragraph" w:customStyle="1" w:styleId="ACTitle">
    <w:name w:val="AC_Title"/>
    <w:basedOn w:val="Normal"/>
    <w:rsid w:val="007D71BD"/>
    <w:pPr>
      <w:tabs>
        <w:tab w:val="left" w:pos="992"/>
      </w:tabs>
      <w:spacing w:before="120"/>
      <w:jc w:val="center"/>
    </w:pPr>
    <w:rPr>
      <w:b/>
      <w:caps/>
      <w:sz w:val="40"/>
      <w:lang w:val="en-GB"/>
    </w:rPr>
  </w:style>
  <w:style w:type="paragraph" w:customStyle="1" w:styleId="Bullet">
    <w:name w:val="Bullet"/>
    <w:basedOn w:val="Normal"/>
    <w:rsid w:val="007D71BD"/>
    <w:pPr>
      <w:tabs>
        <w:tab w:val="left" w:pos="992"/>
      </w:tabs>
      <w:spacing w:before="120"/>
      <w:ind w:left="851" w:hanging="284"/>
      <w:jc w:val="both"/>
    </w:pPr>
  </w:style>
  <w:style w:type="paragraph" w:customStyle="1" w:styleId="CoverUpdate">
    <w:name w:val="CoverUpdate"/>
    <w:basedOn w:val="Normal"/>
    <w:rsid w:val="007D71BD"/>
    <w:pPr>
      <w:spacing w:before="240"/>
    </w:pPr>
    <w:rPr>
      <w:lang w:eastAsia="en-AU"/>
    </w:rPr>
  </w:style>
  <w:style w:type="character" w:customStyle="1" w:styleId="CharNotesReg">
    <w:name w:val="CharNotesReg"/>
    <w:rsid w:val="007D71BD"/>
  </w:style>
  <w:style w:type="paragraph" w:customStyle="1" w:styleId="CoverStatRule">
    <w:name w:val="CoverStatRule"/>
    <w:basedOn w:val="Normal"/>
    <w:next w:val="Normal"/>
    <w:rsid w:val="007D71BD"/>
    <w:pPr>
      <w:spacing w:before="240"/>
    </w:pPr>
    <w:rPr>
      <w:rFonts w:ascii="Arial" w:hAnsi="Arial" w:cs="Arial"/>
      <w:b/>
      <w:bCs/>
      <w:lang w:eastAsia="en-AU"/>
    </w:rPr>
  </w:style>
  <w:style w:type="paragraph" w:customStyle="1" w:styleId="TableColHead">
    <w:name w:val="TableColHead"/>
    <w:basedOn w:val="Normal"/>
    <w:rsid w:val="007D71BD"/>
    <w:pPr>
      <w:keepNext/>
      <w:spacing w:before="120" w:after="60" w:line="200" w:lineRule="exact"/>
    </w:pPr>
    <w:rPr>
      <w:rFonts w:ascii="Arial" w:hAnsi="Arial"/>
      <w:b/>
      <w:noProof/>
      <w:sz w:val="18"/>
    </w:rPr>
  </w:style>
  <w:style w:type="paragraph" w:customStyle="1" w:styleId="TableENotesHeading">
    <w:name w:val="TableENotesHeading"/>
    <w:basedOn w:val="Normal"/>
    <w:rsid w:val="007D71BD"/>
    <w:pPr>
      <w:spacing w:before="240" w:after="240" w:line="300" w:lineRule="exact"/>
      <w:ind w:left="2410" w:hanging="2410"/>
    </w:pPr>
    <w:rPr>
      <w:rFonts w:ascii="Arial" w:hAnsi="Arial"/>
      <w:b/>
      <w:noProof/>
      <w:sz w:val="28"/>
      <w:lang w:eastAsia="en-AU"/>
    </w:rPr>
  </w:style>
  <w:style w:type="paragraph" w:customStyle="1" w:styleId="TableOfAmend">
    <w:name w:val="TableOfAmend"/>
    <w:basedOn w:val="Normal"/>
    <w:rsid w:val="007D71BD"/>
    <w:pPr>
      <w:tabs>
        <w:tab w:val="right" w:leader="dot" w:pos="2268"/>
      </w:tabs>
      <w:spacing w:before="60" w:line="200" w:lineRule="exact"/>
      <w:ind w:left="170" w:right="-11" w:hanging="170"/>
    </w:pPr>
    <w:rPr>
      <w:rFonts w:ascii="Arial" w:hAnsi="Arial"/>
      <w:noProof/>
      <w:sz w:val="18"/>
      <w:lang w:eastAsia="en-AU"/>
    </w:rPr>
  </w:style>
  <w:style w:type="paragraph" w:customStyle="1" w:styleId="TableOfAmendHead">
    <w:name w:val="TableOfAmendHead"/>
    <w:basedOn w:val="TableOfAmend"/>
    <w:next w:val="Normal"/>
    <w:rsid w:val="007D71BD"/>
    <w:pPr>
      <w:spacing w:after="60"/>
    </w:pPr>
    <w:rPr>
      <w:sz w:val="16"/>
    </w:rPr>
  </w:style>
  <w:style w:type="paragraph" w:customStyle="1" w:styleId="TableOfStatRules">
    <w:name w:val="TableOfStatRules"/>
    <w:basedOn w:val="Normal"/>
    <w:rsid w:val="007D71BD"/>
    <w:pPr>
      <w:spacing w:before="60" w:line="200" w:lineRule="exact"/>
    </w:pPr>
    <w:rPr>
      <w:rFonts w:ascii="Arial" w:hAnsi="Arial"/>
      <w:noProof/>
      <w:sz w:val="18"/>
      <w:lang w:eastAsia="en-AU"/>
    </w:rPr>
  </w:style>
  <w:style w:type="character" w:customStyle="1" w:styleId="CharENotesHeading">
    <w:name w:val="CharENotesHeading"/>
    <w:rsid w:val="007D71BD"/>
  </w:style>
  <w:style w:type="paragraph" w:customStyle="1" w:styleId="EndNote">
    <w:name w:val="EndNote"/>
    <w:basedOn w:val="Normal"/>
    <w:semiHidden/>
    <w:rsid w:val="007D71BD"/>
    <w:pPr>
      <w:spacing w:before="180" w:line="260" w:lineRule="atLeast"/>
    </w:pPr>
    <w:rPr>
      <w:lang w:eastAsia="en-AU"/>
    </w:rPr>
  </w:style>
  <w:style w:type="paragraph" w:customStyle="1" w:styleId="ENoteNo">
    <w:name w:val="ENoteNo"/>
    <w:basedOn w:val="Normal"/>
    <w:rsid w:val="007D71BD"/>
    <w:pPr>
      <w:spacing w:before="120" w:line="260" w:lineRule="exact"/>
      <w:ind w:left="357" w:hanging="357"/>
      <w:jc w:val="both"/>
    </w:pPr>
    <w:rPr>
      <w:rFonts w:ascii="Arial" w:hAnsi="Arial"/>
      <w:b/>
      <w:noProof/>
      <w:lang w:eastAsia="en-AU"/>
    </w:rPr>
  </w:style>
  <w:style w:type="paragraph" w:customStyle="1" w:styleId="ldscheduleheading0">
    <w:name w:val="ldscheduleheading"/>
    <w:basedOn w:val="Normal"/>
    <w:rsid w:val="007D71BD"/>
    <w:pPr>
      <w:spacing w:before="100" w:beforeAutospacing="1" w:after="100" w:afterAutospacing="1"/>
    </w:pPr>
    <w:rPr>
      <w:lang w:eastAsia="en-AU"/>
    </w:rPr>
  </w:style>
  <w:style w:type="character" w:customStyle="1" w:styleId="charnotesreg0">
    <w:name w:val="charnotesreg"/>
    <w:rsid w:val="007D71BD"/>
  </w:style>
  <w:style w:type="character" w:customStyle="1" w:styleId="HeaderChar">
    <w:name w:val="Header Char"/>
    <w:link w:val="Header"/>
    <w:rsid w:val="004E0322"/>
    <w:rPr>
      <w:rFonts w:ascii="Times New (W1)" w:hAnsi="Times New (W1)"/>
      <w:sz w:val="24"/>
      <w:szCs w:val="24"/>
      <w:lang w:eastAsia="en-US"/>
    </w:rPr>
  </w:style>
  <w:style w:type="paragraph" w:styleId="Revision">
    <w:name w:val="Revision"/>
    <w:hidden/>
    <w:uiPriority w:val="99"/>
    <w:semiHidden/>
    <w:rsid w:val="00345A20"/>
    <w:rPr>
      <w:rFonts w:ascii="Times New (W1)" w:hAnsi="Times New (W1)"/>
      <w:sz w:val="24"/>
      <w:szCs w:val="24"/>
      <w:lang w:eastAsia="en-US"/>
    </w:rPr>
  </w:style>
  <w:style w:type="character" w:customStyle="1" w:styleId="CommentTextChar">
    <w:name w:val="Comment Text Char"/>
    <w:basedOn w:val="DefaultParagraphFont"/>
    <w:link w:val="CommentText"/>
    <w:uiPriority w:val="99"/>
    <w:semiHidden/>
    <w:rsid w:val="00261BDD"/>
    <w:rPr>
      <w:rFonts w:ascii="Times New (W1)" w:hAnsi="Times New (W1)"/>
      <w:szCs w:val="24"/>
      <w:lang w:eastAsia="en-US"/>
    </w:rPr>
  </w:style>
  <w:style w:type="paragraph" w:customStyle="1" w:styleId="Note">
    <w:name w:val="Note"/>
    <w:basedOn w:val="Clause"/>
    <w:link w:val="NoteChar"/>
    <w:qFormat/>
    <w:rsid w:val="003412B8"/>
    <w:pPr>
      <w:ind w:firstLine="0"/>
    </w:pPr>
    <w:rPr>
      <w:sz w:val="20"/>
    </w:rPr>
  </w:style>
  <w:style w:type="character" w:customStyle="1" w:styleId="NoteChar">
    <w:name w:val="Note Char"/>
    <w:link w:val="Note"/>
    <w:rsid w:val="003412B8"/>
    <w:rPr>
      <w:szCs w:val="24"/>
      <w:lang w:eastAsia="en-US"/>
    </w:rPr>
  </w:style>
  <w:style w:type="character" w:customStyle="1" w:styleId="aChar">
    <w:name w:val="(a) Char"/>
    <w:link w:val="P1"/>
    <w:rsid w:val="003412B8"/>
    <w:rPr>
      <w:sz w:val="24"/>
      <w:szCs w:val="24"/>
      <w:lang w:eastAsia="en-US"/>
    </w:rPr>
  </w:style>
  <w:style w:type="paragraph" w:customStyle="1" w:styleId="i">
    <w:name w:val="(i)"/>
    <w:basedOn w:val="P1"/>
    <w:link w:val="iChar"/>
    <w:qFormat/>
    <w:rsid w:val="003412B8"/>
    <w:pPr>
      <w:tabs>
        <w:tab w:val="clear" w:pos="1191"/>
        <w:tab w:val="right" w:pos="1418"/>
        <w:tab w:val="left" w:pos="1559"/>
      </w:tabs>
      <w:ind w:left="1588" w:hanging="1134"/>
    </w:pPr>
  </w:style>
  <w:style w:type="character" w:customStyle="1" w:styleId="iChar">
    <w:name w:val="(i) Char"/>
    <w:basedOn w:val="aChar"/>
    <w:link w:val="i"/>
    <w:rsid w:val="003412B8"/>
    <w:rPr>
      <w:sz w:val="24"/>
      <w:szCs w:val="24"/>
      <w:lang w:eastAsia="en-US"/>
    </w:rPr>
  </w:style>
  <w:style w:type="paragraph" w:customStyle="1" w:styleId="A">
    <w:name w:val="(A)"/>
    <w:basedOn w:val="i"/>
    <w:qFormat/>
    <w:rsid w:val="003412B8"/>
    <w:pPr>
      <w:tabs>
        <w:tab w:val="clear" w:pos="1418"/>
        <w:tab w:val="clear" w:pos="1559"/>
        <w:tab w:val="left" w:pos="1985"/>
      </w:tabs>
      <w:ind w:left="1985" w:hanging="567"/>
    </w:pPr>
  </w:style>
  <w:style w:type="paragraph" w:customStyle="1" w:styleId="Definition">
    <w:name w:val="Definition"/>
    <w:basedOn w:val="Clause"/>
    <w:link w:val="DefinitionChar"/>
    <w:qFormat/>
    <w:rsid w:val="003412B8"/>
    <w:pPr>
      <w:tabs>
        <w:tab w:val="clear" w:pos="454"/>
        <w:tab w:val="clear" w:pos="737"/>
      </w:tabs>
      <w:ind w:firstLine="0"/>
    </w:pPr>
  </w:style>
  <w:style w:type="character" w:customStyle="1" w:styleId="DefinitionChar">
    <w:name w:val="Definition Char"/>
    <w:link w:val="Definition"/>
    <w:rsid w:val="003412B8"/>
    <w:rPr>
      <w:sz w:val="24"/>
      <w:szCs w:val="24"/>
      <w:lang w:eastAsia="en-US"/>
    </w:rPr>
  </w:style>
  <w:style w:type="paragraph" w:customStyle="1" w:styleId="EndLine">
    <w:name w:val="EndLine"/>
    <w:basedOn w:val="BodyText"/>
    <w:qFormat/>
    <w:rsid w:val="003412B8"/>
    <w:pPr>
      <w:pBdr>
        <w:bottom w:val="single" w:sz="2" w:space="0" w:color="auto"/>
      </w:pBdr>
      <w:spacing w:after="160"/>
    </w:pPr>
  </w:style>
  <w:style w:type="character" w:customStyle="1" w:styleId="BodyTextChar">
    <w:name w:val="Body Text Char"/>
    <w:basedOn w:val="DefaultParagraphFont"/>
    <w:link w:val="BodyText"/>
    <w:uiPriority w:val="99"/>
    <w:rsid w:val="003412B8"/>
    <w:rPr>
      <w:rFonts w:eastAsiaTheme="minorHAnsi" w:cstheme="minorBidi"/>
      <w:sz w:val="24"/>
      <w:szCs w:val="22"/>
      <w:lang w:eastAsia="en-US"/>
    </w:rPr>
  </w:style>
  <w:style w:type="paragraph" w:customStyle="1" w:styleId="Hcl">
    <w:name w:val="Hcl"/>
    <w:basedOn w:val="LDTitle"/>
    <w:next w:val="Clause"/>
    <w:link w:val="HclChar"/>
    <w:qFormat/>
    <w:rsid w:val="003412B8"/>
    <w:pPr>
      <w:keepNext/>
      <w:tabs>
        <w:tab w:val="left" w:pos="737"/>
      </w:tabs>
      <w:spacing w:before="180" w:after="60"/>
      <w:ind w:left="737" w:hanging="737"/>
    </w:pPr>
    <w:rPr>
      <w:b/>
    </w:rPr>
  </w:style>
  <w:style w:type="character" w:customStyle="1" w:styleId="HclChar">
    <w:name w:val="Hcl Char"/>
    <w:link w:val="Hcl"/>
    <w:rsid w:val="003412B8"/>
    <w:rPr>
      <w:rFonts w:ascii="Arial" w:hAnsi="Arial"/>
      <w:b/>
      <w:sz w:val="24"/>
      <w:szCs w:val="24"/>
      <w:lang w:eastAsia="en-US"/>
    </w:rPr>
  </w:style>
  <w:style w:type="paragraph" w:customStyle="1" w:styleId="SubHcl">
    <w:name w:val="SubHcl"/>
    <w:basedOn w:val="Hcl"/>
    <w:link w:val="SubHclChar"/>
    <w:qFormat/>
    <w:rsid w:val="003412B8"/>
    <w:rPr>
      <w:b w:val="0"/>
    </w:rPr>
  </w:style>
  <w:style w:type="character" w:customStyle="1" w:styleId="SubHclChar">
    <w:name w:val="SubHcl Char"/>
    <w:basedOn w:val="HclChar"/>
    <w:link w:val="SubHcl"/>
    <w:rsid w:val="003412B8"/>
    <w:rPr>
      <w:rFonts w:ascii="Arial" w:hAnsi="Arial"/>
      <w:b w:val="0"/>
      <w:sz w:val="24"/>
      <w:szCs w:val="24"/>
      <w:lang w:eastAsia="en-US"/>
    </w:rPr>
  </w:style>
  <w:style w:type="character" w:customStyle="1" w:styleId="Citation">
    <w:name w:val="Citation"/>
    <w:qFormat/>
    <w:rsid w:val="003412B8"/>
    <w:rPr>
      <w:i/>
      <w:iCs/>
    </w:rPr>
  </w:style>
  <w:style w:type="paragraph" w:customStyle="1" w:styleId="Clause">
    <w:name w:val="Clause"/>
    <w:basedOn w:val="BodyText1"/>
    <w:link w:val="ClauseChar"/>
    <w:qFormat/>
    <w:rsid w:val="003412B8"/>
    <w:pPr>
      <w:tabs>
        <w:tab w:val="right" w:pos="454"/>
        <w:tab w:val="left" w:pos="737"/>
      </w:tabs>
      <w:spacing w:before="60" w:after="60"/>
      <w:ind w:left="737" w:hanging="1021"/>
    </w:pPr>
  </w:style>
  <w:style w:type="character" w:customStyle="1" w:styleId="ClauseChar">
    <w:name w:val="Clause Char"/>
    <w:link w:val="Clause"/>
    <w:rsid w:val="003412B8"/>
    <w:rPr>
      <w:sz w:val="24"/>
      <w:szCs w:val="24"/>
      <w:lang w:eastAsia="en-US"/>
    </w:rPr>
  </w:style>
  <w:style w:type="paragraph" w:customStyle="1" w:styleId="AmendHeading">
    <w:name w:val="AmendHeading"/>
    <w:basedOn w:val="LDTitle"/>
    <w:next w:val="Normal"/>
    <w:qFormat/>
    <w:rsid w:val="003412B8"/>
    <w:pPr>
      <w:keepNext/>
      <w:spacing w:before="180" w:after="60"/>
      <w:ind w:left="720" w:hanging="720"/>
    </w:pPr>
    <w:rPr>
      <w:b/>
    </w:rPr>
  </w:style>
  <w:style w:type="paragraph" w:customStyle="1" w:styleId="BodyText1">
    <w:name w:val="Body Text1"/>
    <w:link w:val="BodytextChar1"/>
    <w:rsid w:val="003412B8"/>
    <w:rPr>
      <w:sz w:val="24"/>
      <w:szCs w:val="24"/>
      <w:lang w:eastAsia="en-US"/>
    </w:rPr>
  </w:style>
  <w:style w:type="character" w:customStyle="1" w:styleId="BodytextChar1">
    <w:name w:val="Body text Char"/>
    <w:link w:val="BodyText1"/>
    <w:rsid w:val="003412B8"/>
    <w:rPr>
      <w:sz w:val="24"/>
      <w:szCs w:val="24"/>
      <w:lang w:eastAsia="en-US"/>
    </w:rPr>
  </w:style>
  <w:style w:type="paragraph" w:customStyle="1" w:styleId="ScheduleClause">
    <w:name w:val="ScheduleClause"/>
    <w:basedOn w:val="Clause"/>
    <w:link w:val="ScheduleClauseChar"/>
    <w:qFormat/>
    <w:rsid w:val="003412B8"/>
    <w:pPr>
      <w:ind w:left="738" w:hanging="851"/>
    </w:pPr>
  </w:style>
  <w:style w:type="character" w:customStyle="1" w:styleId="ScheduleClauseChar">
    <w:name w:val="ScheduleClause Char"/>
    <w:link w:val="ScheduleClause"/>
    <w:rsid w:val="003412B8"/>
    <w:rPr>
      <w:sz w:val="24"/>
      <w:szCs w:val="24"/>
      <w:lang w:eastAsia="en-US"/>
    </w:rPr>
  </w:style>
  <w:style w:type="paragraph" w:customStyle="1" w:styleId="AmendInstruction">
    <w:name w:val="AmendInstruction"/>
    <w:basedOn w:val="ScheduleClause"/>
    <w:next w:val="Normal"/>
    <w:qFormat/>
    <w:rsid w:val="003412B8"/>
    <w:pPr>
      <w:keepNext/>
      <w:spacing w:before="120"/>
      <w:ind w:left="737" w:firstLine="0"/>
    </w:pPr>
    <w:rPr>
      <w:i/>
    </w:rPr>
  </w:style>
  <w:style w:type="paragraph" w:customStyle="1" w:styleId="AmendText">
    <w:name w:val="AmendText"/>
    <w:basedOn w:val="BodyText1"/>
    <w:next w:val="AmendInstruction"/>
    <w:link w:val="AmendTextChar"/>
    <w:qFormat/>
    <w:rsid w:val="003412B8"/>
    <w:pPr>
      <w:spacing w:before="60" w:after="60"/>
      <w:ind w:left="964"/>
    </w:pPr>
  </w:style>
  <w:style w:type="character" w:customStyle="1" w:styleId="AmendTextChar">
    <w:name w:val="AmendText Char"/>
    <w:link w:val="AmendText"/>
    <w:rsid w:val="003412B8"/>
    <w:rPr>
      <w:sz w:val="24"/>
      <w:szCs w:val="24"/>
      <w:lang w:eastAsia="en-US"/>
    </w:rPr>
  </w:style>
  <w:style w:type="character" w:customStyle="1" w:styleId="LDP1aChar0">
    <w:name w:val="LDP1 (a) Char"/>
    <w:basedOn w:val="ClauseChar"/>
    <w:link w:val="LDP1a0"/>
    <w:locked/>
    <w:rsid w:val="003412B8"/>
    <w:rPr>
      <w:sz w:val="24"/>
      <w:szCs w:val="24"/>
      <w:lang w:eastAsia="en-US"/>
    </w:rPr>
  </w:style>
  <w:style w:type="paragraph" w:customStyle="1" w:styleId="ScheduleClauseHead">
    <w:name w:val="ScheduleClauseHead"/>
    <w:basedOn w:val="Hcl"/>
    <w:next w:val="ScheduleClause"/>
    <w:link w:val="ScheduleClauseHeadChar"/>
    <w:qFormat/>
    <w:rsid w:val="003412B8"/>
  </w:style>
  <w:style w:type="character" w:customStyle="1" w:styleId="ScheduleClauseHeadChar">
    <w:name w:val="ScheduleClauseHead Char"/>
    <w:basedOn w:val="HclChar"/>
    <w:link w:val="ScheduleClauseHead"/>
    <w:rsid w:val="003412B8"/>
    <w:rPr>
      <w:rFonts w:ascii="Arial" w:hAnsi="Arial"/>
      <w:b/>
      <w:sz w:val="24"/>
      <w:szCs w:val="24"/>
      <w:lang w:eastAsia="en-US"/>
    </w:rPr>
  </w:style>
  <w:style w:type="paragraph" w:customStyle="1" w:styleId="SchedSubclHead">
    <w:name w:val="SchedSubclHead"/>
    <w:basedOn w:val="ScheduleClauseHead"/>
    <w:link w:val="SchedSubclHeadChar"/>
    <w:qFormat/>
    <w:rsid w:val="003412B8"/>
    <w:pPr>
      <w:tabs>
        <w:tab w:val="clear" w:pos="737"/>
        <w:tab w:val="left" w:pos="851"/>
      </w:tabs>
      <w:ind w:left="284"/>
    </w:pPr>
    <w:rPr>
      <w:b w:val="0"/>
    </w:rPr>
  </w:style>
  <w:style w:type="character" w:customStyle="1" w:styleId="SchedSubclHeadChar">
    <w:name w:val="SchedSubclHead Char"/>
    <w:basedOn w:val="ScheduleClauseHeadChar"/>
    <w:link w:val="SchedSubclHead"/>
    <w:rsid w:val="003412B8"/>
    <w:rPr>
      <w:rFonts w:ascii="Arial" w:hAnsi="Arial"/>
      <w:b w:val="0"/>
      <w:sz w:val="24"/>
      <w:szCs w:val="24"/>
      <w:lang w:eastAsia="en-US"/>
    </w:rPr>
  </w:style>
  <w:style w:type="paragraph" w:customStyle="1" w:styleId="ScheduleHeading">
    <w:name w:val="ScheduleHeading"/>
    <w:basedOn w:val="LDTitle"/>
    <w:next w:val="BodyText1"/>
    <w:link w:val="ScheduleHeadingChar"/>
    <w:qFormat/>
    <w:rsid w:val="003412B8"/>
    <w:pPr>
      <w:keepNext/>
      <w:tabs>
        <w:tab w:val="left" w:pos="1843"/>
      </w:tabs>
      <w:spacing w:before="480" w:after="120"/>
      <w:ind w:left="1843" w:hanging="1843"/>
    </w:pPr>
    <w:rPr>
      <w:rFonts w:cs="Arial"/>
      <w:b/>
    </w:rPr>
  </w:style>
  <w:style w:type="character" w:customStyle="1" w:styleId="ScheduleHeadingChar">
    <w:name w:val="ScheduleHeading Char"/>
    <w:link w:val="ScheduleHeading"/>
    <w:rsid w:val="003412B8"/>
    <w:rPr>
      <w:rFonts w:ascii="Arial" w:hAnsi="Arial" w:cs="Arial"/>
      <w:b/>
      <w:sz w:val="24"/>
      <w:szCs w:val="24"/>
      <w:lang w:eastAsia="en-US"/>
    </w:rPr>
  </w:style>
  <w:style w:type="paragraph" w:customStyle="1" w:styleId="TableHeading">
    <w:name w:val="TableHeading"/>
    <w:basedOn w:val="BodyText1"/>
    <w:link w:val="TableHeadingChar"/>
    <w:qFormat/>
    <w:rsid w:val="003412B8"/>
    <w:pPr>
      <w:keepNext/>
      <w:tabs>
        <w:tab w:val="right" w:pos="1134"/>
        <w:tab w:val="left" w:pos="1276"/>
        <w:tab w:val="right" w:pos="1843"/>
        <w:tab w:val="left" w:pos="1985"/>
        <w:tab w:val="right" w:pos="2552"/>
        <w:tab w:val="left" w:pos="2693"/>
      </w:tabs>
      <w:spacing w:before="120" w:after="60"/>
    </w:pPr>
    <w:rPr>
      <w:b/>
    </w:rPr>
  </w:style>
  <w:style w:type="character" w:customStyle="1" w:styleId="TableHeadingChar">
    <w:name w:val="TableHeading Char"/>
    <w:link w:val="TableHeading"/>
    <w:rsid w:val="003412B8"/>
    <w:rPr>
      <w:b/>
      <w:sz w:val="24"/>
      <w:szCs w:val="24"/>
      <w:lang w:eastAsia="en-US"/>
    </w:rPr>
  </w:style>
  <w:style w:type="paragraph" w:customStyle="1" w:styleId="LDTableNote">
    <w:name w:val="LDTableNote"/>
    <w:basedOn w:val="Note"/>
    <w:rsid w:val="003412B8"/>
    <w:pPr>
      <w:tabs>
        <w:tab w:val="clear" w:pos="454"/>
        <w:tab w:val="clear" w:pos="737"/>
      </w:tabs>
      <w:ind w:left="7"/>
    </w:pPr>
    <w:rPr>
      <w:rFonts w:eastAsia="Calibri"/>
      <w:sz w:val="22"/>
    </w:rPr>
  </w:style>
  <w:style w:type="paragraph" w:customStyle="1" w:styleId="TableText">
    <w:name w:val="TableText"/>
    <w:basedOn w:val="BodyText1"/>
    <w:link w:val="TableTextChar"/>
    <w:qFormat/>
    <w:rsid w:val="003412B8"/>
    <w:pPr>
      <w:tabs>
        <w:tab w:val="right" w:pos="1134"/>
        <w:tab w:val="left" w:pos="1276"/>
        <w:tab w:val="right" w:pos="1843"/>
        <w:tab w:val="left" w:pos="1985"/>
        <w:tab w:val="right" w:pos="2552"/>
        <w:tab w:val="left" w:pos="2693"/>
      </w:tabs>
      <w:spacing w:before="60" w:after="60"/>
    </w:pPr>
  </w:style>
  <w:style w:type="character" w:customStyle="1" w:styleId="TableTextChar">
    <w:name w:val="TableText Char"/>
    <w:basedOn w:val="BodytextChar1"/>
    <w:link w:val="TableText"/>
    <w:rsid w:val="003412B8"/>
    <w:rPr>
      <w:sz w:val="24"/>
      <w:szCs w:val="24"/>
      <w:lang w:eastAsia="en-US"/>
    </w:rPr>
  </w:style>
  <w:style w:type="paragraph" w:customStyle="1" w:styleId="LDTabletexta">
    <w:name w:val="LDTabletext(a)"/>
    <w:basedOn w:val="TableText"/>
    <w:rsid w:val="003412B8"/>
    <w:pPr>
      <w:tabs>
        <w:tab w:val="clear" w:pos="1134"/>
        <w:tab w:val="clear" w:pos="1276"/>
        <w:tab w:val="clear" w:pos="1843"/>
        <w:tab w:val="clear" w:pos="1985"/>
        <w:tab w:val="clear" w:pos="2552"/>
        <w:tab w:val="clear" w:pos="2693"/>
        <w:tab w:val="left" w:pos="316"/>
        <w:tab w:val="left" w:pos="459"/>
      </w:tabs>
      <w:ind w:left="360"/>
    </w:pPr>
  </w:style>
  <w:style w:type="paragraph" w:customStyle="1" w:styleId="LDTabletextA0">
    <w:name w:val="LDTabletext(A)"/>
    <w:basedOn w:val="TableText"/>
    <w:rsid w:val="003412B8"/>
    <w:pPr>
      <w:tabs>
        <w:tab w:val="clear" w:pos="1134"/>
        <w:tab w:val="clear" w:pos="1276"/>
        <w:tab w:val="clear" w:pos="1843"/>
        <w:tab w:val="clear" w:pos="1985"/>
        <w:tab w:val="clear" w:pos="2552"/>
        <w:tab w:val="clear" w:pos="2693"/>
        <w:tab w:val="left" w:pos="316"/>
        <w:tab w:val="left" w:pos="1875"/>
      </w:tabs>
      <w:ind w:left="1080"/>
    </w:pPr>
  </w:style>
  <w:style w:type="paragraph" w:customStyle="1" w:styleId="LDTabletexti">
    <w:name w:val="LDTabletext(i)"/>
    <w:basedOn w:val="LDTabletexta"/>
    <w:rsid w:val="003412B8"/>
    <w:pPr>
      <w:tabs>
        <w:tab w:val="clear" w:pos="459"/>
        <w:tab w:val="left" w:pos="1026"/>
      </w:tabs>
      <w:ind w:left="819"/>
    </w:pPr>
  </w:style>
  <w:style w:type="paragraph" w:customStyle="1" w:styleId="ldclause0">
    <w:name w:val="ldclause"/>
    <w:basedOn w:val="Normal"/>
    <w:rsid w:val="00135263"/>
    <w:pPr>
      <w:spacing w:before="100" w:beforeAutospacing="1" w:after="100" w:afterAutospacing="1" w:line="240" w:lineRule="auto"/>
    </w:pPr>
    <w:rPr>
      <w:rFonts w:eastAsia="Times New Roman" w:cs="Times New Roman"/>
      <w:szCs w:val="24"/>
      <w:lang w:eastAsia="en-AU"/>
    </w:rPr>
  </w:style>
  <w:style w:type="paragraph" w:customStyle="1" w:styleId="ldnote0">
    <w:name w:val="ldnote"/>
    <w:basedOn w:val="Normal"/>
    <w:rsid w:val="00135263"/>
    <w:pPr>
      <w:spacing w:before="100" w:beforeAutospacing="1" w:after="100" w:afterAutospacing="1" w:line="240" w:lineRule="auto"/>
    </w:pPr>
    <w:rPr>
      <w:rFonts w:eastAsia="Times New Roman" w:cs="Times New Roman"/>
      <w:szCs w:val="24"/>
      <w:lang w:eastAsia="en-AU"/>
    </w:rPr>
  </w:style>
  <w:style w:type="paragraph" w:styleId="ListParagraph">
    <w:name w:val="List Paragraph"/>
    <w:basedOn w:val="Normal"/>
    <w:uiPriority w:val="1"/>
    <w:qFormat/>
    <w:rsid w:val="003C2C7B"/>
    <w:pPr>
      <w:widowControl w:val="0"/>
      <w:autoSpaceDE w:val="0"/>
      <w:autoSpaceDN w:val="0"/>
      <w:spacing w:before="46" w:after="0" w:line="240" w:lineRule="auto"/>
      <w:ind w:left="1545" w:hanging="342"/>
    </w:pPr>
    <w:rPr>
      <w:rFonts w:eastAsia="Times New Roman" w:cs="Times New Roman"/>
      <w:sz w:val="22"/>
      <w:lang w:eastAsia="en-AU" w:bidi="en-AU"/>
    </w:rPr>
  </w:style>
  <w:style w:type="character" w:customStyle="1" w:styleId="FooterChar">
    <w:name w:val="Footer Char"/>
    <w:basedOn w:val="DefaultParagraphFont"/>
    <w:link w:val="Footer"/>
    <w:uiPriority w:val="99"/>
    <w:rsid w:val="00B518D6"/>
    <w:rPr>
      <w:rFonts w:eastAsiaTheme="minorHAnsi" w:cstheme="minorBidi"/>
      <w:szCs w:val="22"/>
      <w:lang w:eastAsia="en-US"/>
    </w:rPr>
  </w:style>
  <w:style w:type="character" w:customStyle="1" w:styleId="LDAmendHeadingChar">
    <w:name w:val="LDAmendHeading Char"/>
    <w:link w:val="LDAmendHeading"/>
    <w:rsid w:val="00A56E65"/>
    <w:rPr>
      <w:rFonts w:ascii="Arial" w:hAnsi="Arial"/>
      <w:b/>
      <w:sz w:val="24"/>
      <w:szCs w:val="24"/>
      <w:lang w:eastAsia="en-US"/>
    </w:rPr>
  </w:style>
  <w:style w:type="character" w:customStyle="1" w:styleId="LDAmendTextChar">
    <w:name w:val="LDAmendText Char"/>
    <w:basedOn w:val="LDBodytextChar"/>
    <w:link w:val="LDAmendText"/>
    <w:rsid w:val="006416E1"/>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444827">
      <w:bodyDiv w:val="1"/>
      <w:marLeft w:val="0"/>
      <w:marRight w:val="0"/>
      <w:marTop w:val="0"/>
      <w:marBottom w:val="0"/>
      <w:divBdr>
        <w:top w:val="none" w:sz="0" w:space="0" w:color="auto"/>
        <w:left w:val="none" w:sz="0" w:space="0" w:color="auto"/>
        <w:bottom w:val="none" w:sz="0" w:space="0" w:color="auto"/>
        <w:right w:val="none" w:sz="0" w:space="0" w:color="auto"/>
      </w:divBdr>
    </w:div>
    <w:div w:id="322707865">
      <w:bodyDiv w:val="1"/>
      <w:marLeft w:val="0"/>
      <w:marRight w:val="0"/>
      <w:marTop w:val="0"/>
      <w:marBottom w:val="0"/>
      <w:divBdr>
        <w:top w:val="none" w:sz="0" w:space="0" w:color="auto"/>
        <w:left w:val="none" w:sz="0" w:space="0" w:color="auto"/>
        <w:bottom w:val="none" w:sz="0" w:space="0" w:color="auto"/>
        <w:right w:val="none" w:sz="0" w:space="0" w:color="auto"/>
      </w:divBdr>
    </w:div>
    <w:div w:id="397367314">
      <w:bodyDiv w:val="1"/>
      <w:marLeft w:val="0"/>
      <w:marRight w:val="0"/>
      <w:marTop w:val="0"/>
      <w:marBottom w:val="0"/>
      <w:divBdr>
        <w:top w:val="none" w:sz="0" w:space="0" w:color="auto"/>
        <w:left w:val="none" w:sz="0" w:space="0" w:color="auto"/>
        <w:bottom w:val="none" w:sz="0" w:space="0" w:color="auto"/>
        <w:right w:val="none" w:sz="0" w:space="0" w:color="auto"/>
      </w:divBdr>
    </w:div>
    <w:div w:id="811558494">
      <w:bodyDiv w:val="1"/>
      <w:marLeft w:val="0"/>
      <w:marRight w:val="0"/>
      <w:marTop w:val="0"/>
      <w:marBottom w:val="0"/>
      <w:divBdr>
        <w:top w:val="none" w:sz="0" w:space="0" w:color="auto"/>
        <w:left w:val="none" w:sz="0" w:space="0" w:color="auto"/>
        <w:bottom w:val="none" w:sz="0" w:space="0" w:color="auto"/>
        <w:right w:val="none" w:sz="0" w:space="0" w:color="auto"/>
      </w:divBdr>
    </w:div>
    <w:div w:id="1180852226">
      <w:bodyDiv w:val="1"/>
      <w:marLeft w:val="0"/>
      <w:marRight w:val="0"/>
      <w:marTop w:val="0"/>
      <w:marBottom w:val="0"/>
      <w:divBdr>
        <w:top w:val="none" w:sz="0" w:space="0" w:color="auto"/>
        <w:left w:val="none" w:sz="0" w:space="0" w:color="auto"/>
        <w:bottom w:val="none" w:sz="0" w:space="0" w:color="auto"/>
        <w:right w:val="none" w:sz="0" w:space="0" w:color="auto"/>
      </w:divBdr>
    </w:div>
    <w:div w:id="1255475588">
      <w:bodyDiv w:val="1"/>
      <w:marLeft w:val="0"/>
      <w:marRight w:val="0"/>
      <w:marTop w:val="0"/>
      <w:marBottom w:val="0"/>
      <w:divBdr>
        <w:top w:val="none" w:sz="0" w:space="0" w:color="auto"/>
        <w:left w:val="none" w:sz="0" w:space="0" w:color="auto"/>
        <w:bottom w:val="none" w:sz="0" w:space="0" w:color="auto"/>
        <w:right w:val="none" w:sz="0" w:space="0" w:color="auto"/>
      </w:divBdr>
    </w:div>
    <w:div w:id="1542474303">
      <w:bodyDiv w:val="1"/>
      <w:marLeft w:val="0"/>
      <w:marRight w:val="0"/>
      <w:marTop w:val="0"/>
      <w:marBottom w:val="0"/>
      <w:divBdr>
        <w:top w:val="none" w:sz="0" w:space="0" w:color="auto"/>
        <w:left w:val="none" w:sz="0" w:space="0" w:color="auto"/>
        <w:bottom w:val="none" w:sz="0" w:space="0" w:color="auto"/>
        <w:right w:val="none" w:sz="0" w:space="0" w:color="auto"/>
      </w:divBdr>
    </w:div>
    <w:div w:id="1644575220">
      <w:bodyDiv w:val="1"/>
      <w:marLeft w:val="0"/>
      <w:marRight w:val="0"/>
      <w:marTop w:val="0"/>
      <w:marBottom w:val="0"/>
      <w:divBdr>
        <w:top w:val="none" w:sz="0" w:space="0" w:color="auto"/>
        <w:left w:val="none" w:sz="0" w:space="0" w:color="auto"/>
        <w:bottom w:val="none" w:sz="0" w:space="0" w:color="auto"/>
        <w:right w:val="none" w:sz="0" w:space="0" w:color="auto"/>
      </w:divBdr>
    </w:div>
    <w:div w:id="1856917948">
      <w:bodyDiv w:val="1"/>
      <w:marLeft w:val="0"/>
      <w:marRight w:val="0"/>
      <w:marTop w:val="0"/>
      <w:marBottom w:val="0"/>
      <w:divBdr>
        <w:top w:val="none" w:sz="0" w:space="0" w:color="auto"/>
        <w:left w:val="none" w:sz="0" w:space="0" w:color="auto"/>
        <w:bottom w:val="none" w:sz="0" w:space="0" w:color="auto"/>
        <w:right w:val="none" w:sz="0" w:space="0" w:color="auto"/>
      </w:divBdr>
      <w:divsChild>
        <w:div w:id="1535312035">
          <w:marLeft w:val="0"/>
          <w:marRight w:val="0"/>
          <w:marTop w:val="0"/>
          <w:marBottom w:val="0"/>
          <w:divBdr>
            <w:top w:val="none" w:sz="0" w:space="0" w:color="auto"/>
            <w:left w:val="none" w:sz="0" w:space="0" w:color="auto"/>
            <w:bottom w:val="none" w:sz="0" w:space="0" w:color="auto"/>
            <w:right w:val="none" w:sz="0" w:space="0" w:color="auto"/>
          </w:divBdr>
          <w:divsChild>
            <w:div w:id="1252664205">
              <w:marLeft w:val="0"/>
              <w:marRight w:val="0"/>
              <w:marTop w:val="0"/>
              <w:marBottom w:val="0"/>
              <w:divBdr>
                <w:top w:val="none" w:sz="0" w:space="0" w:color="auto"/>
                <w:left w:val="none" w:sz="0" w:space="0" w:color="auto"/>
                <w:bottom w:val="none" w:sz="0" w:space="0" w:color="auto"/>
                <w:right w:val="none" w:sz="0" w:space="0" w:color="auto"/>
              </w:divBdr>
              <w:divsChild>
                <w:div w:id="581069473">
                  <w:marLeft w:val="0"/>
                  <w:marRight w:val="0"/>
                  <w:marTop w:val="0"/>
                  <w:marBottom w:val="0"/>
                  <w:divBdr>
                    <w:top w:val="none" w:sz="0" w:space="0" w:color="auto"/>
                    <w:left w:val="none" w:sz="0" w:space="0" w:color="auto"/>
                    <w:bottom w:val="none" w:sz="0" w:space="0" w:color="auto"/>
                    <w:right w:val="none" w:sz="0" w:space="0" w:color="auto"/>
                  </w:divBdr>
                  <w:divsChild>
                    <w:div w:id="936016412">
                      <w:marLeft w:val="0"/>
                      <w:marRight w:val="0"/>
                      <w:marTop w:val="0"/>
                      <w:marBottom w:val="0"/>
                      <w:divBdr>
                        <w:top w:val="none" w:sz="0" w:space="0" w:color="auto"/>
                        <w:left w:val="none" w:sz="0" w:space="0" w:color="auto"/>
                        <w:bottom w:val="none" w:sz="0" w:space="0" w:color="auto"/>
                        <w:right w:val="none" w:sz="0" w:space="0" w:color="auto"/>
                      </w:divBdr>
                      <w:divsChild>
                        <w:div w:id="1842312161">
                          <w:marLeft w:val="0"/>
                          <w:marRight w:val="0"/>
                          <w:marTop w:val="0"/>
                          <w:marBottom w:val="0"/>
                          <w:divBdr>
                            <w:top w:val="none" w:sz="0" w:space="0" w:color="auto"/>
                            <w:left w:val="none" w:sz="0" w:space="0" w:color="auto"/>
                            <w:bottom w:val="none" w:sz="0" w:space="0" w:color="auto"/>
                            <w:right w:val="none" w:sz="0" w:space="0" w:color="auto"/>
                          </w:divBdr>
                          <w:divsChild>
                            <w:div w:id="1040784786">
                              <w:marLeft w:val="0"/>
                              <w:marRight w:val="0"/>
                              <w:marTop w:val="0"/>
                              <w:marBottom w:val="0"/>
                              <w:divBdr>
                                <w:top w:val="none" w:sz="0" w:space="0" w:color="auto"/>
                                <w:left w:val="none" w:sz="0" w:space="0" w:color="auto"/>
                                <w:bottom w:val="none" w:sz="0" w:space="0" w:color="auto"/>
                                <w:right w:val="none" w:sz="0" w:space="0" w:color="auto"/>
                              </w:divBdr>
                              <w:divsChild>
                                <w:div w:id="1204711837">
                                  <w:marLeft w:val="0"/>
                                  <w:marRight w:val="0"/>
                                  <w:marTop w:val="0"/>
                                  <w:marBottom w:val="0"/>
                                  <w:divBdr>
                                    <w:top w:val="none" w:sz="0" w:space="0" w:color="auto"/>
                                    <w:left w:val="none" w:sz="0" w:space="0" w:color="auto"/>
                                    <w:bottom w:val="none" w:sz="0" w:space="0" w:color="auto"/>
                                    <w:right w:val="none" w:sz="0" w:space="0" w:color="auto"/>
                                  </w:divBdr>
                                  <w:divsChild>
                                    <w:div w:id="1790318305">
                                      <w:marLeft w:val="0"/>
                                      <w:marRight w:val="0"/>
                                      <w:marTop w:val="0"/>
                                      <w:marBottom w:val="0"/>
                                      <w:divBdr>
                                        <w:top w:val="none" w:sz="0" w:space="0" w:color="auto"/>
                                        <w:left w:val="none" w:sz="0" w:space="0" w:color="auto"/>
                                        <w:bottom w:val="none" w:sz="0" w:space="0" w:color="auto"/>
                                        <w:right w:val="none" w:sz="0" w:space="0" w:color="auto"/>
                                      </w:divBdr>
                                      <w:divsChild>
                                        <w:div w:id="1871914409">
                                          <w:marLeft w:val="0"/>
                                          <w:marRight w:val="0"/>
                                          <w:marTop w:val="0"/>
                                          <w:marBottom w:val="0"/>
                                          <w:divBdr>
                                            <w:top w:val="none" w:sz="0" w:space="0" w:color="auto"/>
                                            <w:left w:val="none" w:sz="0" w:space="0" w:color="auto"/>
                                            <w:bottom w:val="none" w:sz="0" w:space="0" w:color="auto"/>
                                            <w:right w:val="none" w:sz="0" w:space="0" w:color="auto"/>
                                          </w:divBdr>
                                          <w:divsChild>
                                            <w:div w:id="1141069930">
                                              <w:marLeft w:val="0"/>
                                              <w:marRight w:val="0"/>
                                              <w:marTop w:val="0"/>
                                              <w:marBottom w:val="0"/>
                                              <w:divBdr>
                                                <w:top w:val="none" w:sz="0" w:space="0" w:color="auto"/>
                                                <w:left w:val="none" w:sz="0" w:space="0" w:color="auto"/>
                                                <w:bottom w:val="none" w:sz="0" w:space="0" w:color="auto"/>
                                                <w:right w:val="none" w:sz="0" w:space="0" w:color="auto"/>
                                              </w:divBdr>
                                              <w:divsChild>
                                                <w:div w:id="832795384">
                                                  <w:marLeft w:val="0"/>
                                                  <w:marRight w:val="0"/>
                                                  <w:marTop w:val="0"/>
                                                  <w:marBottom w:val="0"/>
                                                  <w:divBdr>
                                                    <w:top w:val="none" w:sz="0" w:space="0" w:color="auto"/>
                                                    <w:left w:val="none" w:sz="0" w:space="0" w:color="auto"/>
                                                    <w:bottom w:val="none" w:sz="0" w:space="0" w:color="auto"/>
                                                    <w:right w:val="none" w:sz="0" w:space="0" w:color="auto"/>
                                                  </w:divBdr>
                                                  <w:divsChild>
                                                    <w:div w:id="1384211588">
                                                      <w:marLeft w:val="0"/>
                                                      <w:marRight w:val="0"/>
                                                      <w:marTop w:val="0"/>
                                                      <w:marBottom w:val="0"/>
                                                      <w:divBdr>
                                                        <w:top w:val="none" w:sz="0" w:space="0" w:color="auto"/>
                                                        <w:left w:val="none" w:sz="0" w:space="0" w:color="auto"/>
                                                        <w:bottom w:val="none" w:sz="0" w:space="0" w:color="auto"/>
                                                        <w:right w:val="none" w:sz="0" w:space="0" w:color="auto"/>
                                                      </w:divBdr>
                                                      <w:divsChild>
                                                        <w:div w:id="213563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26244719">
      <w:bodyDiv w:val="1"/>
      <w:marLeft w:val="0"/>
      <w:marRight w:val="0"/>
      <w:marTop w:val="0"/>
      <w:marBottom w:val="0"/>
      <w:divBdr>
        <w:top w:val="none" w:sz="0" w:space="0" w:color="auto"/>
        <w:left w:val="none" w:sz="0" w:space="0" w:color="auto"/>
        <w:bottom w:val="none" w:sz="0" w:space="0" w:color="auto"/>
        <w:right w:val="none" w:sz="0" w:space="0" w:color="auto"/>
      </w:divBdr>
    </w:div>
    <w:div w:id="2078743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CASA_Legal_Drafting_Styles_Template_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53AF0A-AFFF-4BF5-895D-452C18786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CASA_Legal_Drafting_Styles_Template_2018</Template>
  <TotalTime>46</TotalTime>
  <Pages>12</Pages>
  <Words>4860</Words>
  <Characters>26150</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Civil Aviation Orders 82.3 and 82.5 Amendment Instrument 2020 (No. 1)</vt:lpstr>
    </vt:vector>
  </TitlesOfParts>
  <Company>Civil Aviation Safety Authority</Company>
  <LinksUpToDate>false</LinksUpToDate>
  <CharactersWithSpaces>30949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Aviation Orders 82.3 and 82.5 Amendment Instrument 2020 (No. 1)</dc:title>
  <dc:subject>Amendments to Civil Aviation Orders 82.3 and 82.5</dc:subject>
  <dc:creator>Civil Aviation Safety Authority</dc:creator>
  <cp:lastModifiedBy>Spesyvy, Nadia</cp:lastModifiedBy>
  <cp:revision>7</cp:revision>
  <cp:lastPrinted>2020-07-07T05:43:00Z</cp:lastPrinted>
  <dcterms:created xsi:type="dcterms:W3CDTF">2020-08-05T21:46:00Z</dcterms:created>
  <dcterms:modified xsi:type="dcterms:W3CDTF">2020-08-14T05:15:00Z</dcterms:modified>
  <cp:category>Civil Aviation Orders</cp:category>
</cp:coreProperties>
</file>