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A706B" w14:textId="77777777" w:rsidR="005E396C" w:rsidRPr="005E396C" w:rsidRDefault="005E396C" w:rsidP="005E396C">
      <w:pPr>
        <w:spacing w:after="60" w:line="240" w:lineRule="auto"/>
        <w:rPr>
          <w:rFonts w:ascii="Arial" w:eastAsia="Times New Roman" w:hAnsi="Arial" w:cs="Arial"/>
          <w:b/>
          <w:bCs/>
          <w:sz w:val="24"/>
          <w:szCs w:val="24"/>
          <w:lang w:eastAsia="en-AU"/>
        </w:rPr>
      </w:pPr>
      <w:r w:rsidRPr="005E396C">
        <w:rPr>
          <w:rFonts w:ascii="Arial" w:eastAsia="Times New Roman" w:hAnsi="Arial" w:cs="Arial"/>
          <w:b/>
          <w:bCs/>
          <w:sz w:val="24"/>
          <w:szCs w:val="24"/>
          <w:lang w:eastAsia="en-AU"/>
        </w:rPr>
        <w:t>Explanatory Statement</w:t>
      </w:r>
    </w:p>
    <w:p w14:paraId="0C479689" w14:textId="77777777" w:rsidR="005E396C" w:rsidRPr="005E396C" w:rsidRDefault="005E396C" w:rsidP="005E396C">
      <w:pPr>
        <w:spacing w:before="180" w:after="60" w:line="240" w:lineRule="auto"/>
        <w:rPr>
          <w:rFonts w:ascii="Arial" w:eastAsia="Times New Roman" w:hAnsi="Arial" w:cs="Arial"/>
          <w:b/>
          <w:bCs/>
          <w:sz w:val="24"/>
          <w:szCs w:val="24"/>
          <w:lang w:eastAsia="en-AU"/>
        </w:rPr>
      </w:pPr>
      <w:r w:rsidRPr="005E396C">
        <w:rPr>
          <w:rFonts w:ascii="Arial" w:eastAsia="Times New Roman" w:hAnsi="Arial" w:cs="Arial"/>
          <w:b/>
          <w:bCs/>
          <w:sz w:val="24"/>
          <w:szCs w:val="24"/>
          <w:lang w:eastAsia="en-AU"/>
        </w:rPr>
        <w:t>Civil Aviation Safety Regulations 1998</w:t>
      </w:r>
    </w:p>
    <w:p w14:paraId="3166BB32" w14:textId="77777777" w:rsidR="005E396C" w:rsidRPr="005E396C" w:rsidRDefault="005E396C" w:rsidP="005E396C">
      <w:pPr>
        <w:spacing w:before="180" w:after="60" w:line="240" w:lineRule="auto"/>
        <w:rPr>
          <w:rFonts w:ascii="Arial" w:eastAsia="Times New Roman" w:hAnsi="Arial" w:cs="Arial"/>
          <w:b/>
          <w:sz w:val="24"/>
          <w:szCs w:val="24"/>
        </w:rPr>
      </w:pPr>
      <w:r w:rsidRPr="005E396C">
        <w:rPr>
          <w:rFonts w:ascii="Arial" w:eastAsia="Times New Roman" w:hAnsi="Arial" w:cs="Arial"/>
          <w:b/>
          <w:sz w:val="24"/>
          <w:szCs w:val="24"/>
        </w:rPr>
        <w:t>CASA 39/20 — Drug and Alcohol Testing by CASA under Subpart 99.C of CASR Instrument 2020</w:t>
      </w:r>
    </w:p>
    <w:p w14:paraId="4D283432" w14:textId="77777777" w:rsidR="005E396C" w:rsidRPr="005E396C" w:rsidRDefault="005E396C" w:rsidP="005E396C">
      <w:pPr>
        <w:spacing w:after="0" w:line="240" w:lineRule="auto"/>
        <w:rPr>
          <w:rFonts w:ascii="Times New Roman" w:eastAsia="Times New Roman" w:hAnsi="Times New Roman" w:cs="Times New Roman"/>
          <w:sz w:val="24"/>
          <w:szCs w:val="24"/>
          <w:lang w:eastAsia="en-AU"/>
        </w:rPr>
      </w:pPr>
    </w:p>
    <w:p w14:paraId="1A674380" w14:textId="77777777" w:rsidR="005E396C" w:rsidRPr="005E396C" w:rsidRDefault="005E396C" w:rsidP="005E396C">
      <w:pPr>
        <w:spacing w:after="0" w:line="240" w:lineRule="auto"/>
        <w:rPr>
          <w:rFonts w:ascii="Times New Roman" w:eastAsia="Times New Roman" w:hAnsi="Times New Roman" w:cs="Times New Roman"/>
          <w:b/>
          <w:sz w:val="24"/>
          <w:szCs w:val="24"/>
          <w:lang w:eastAsia="en-AU"/>
        </w:rPr>
      </w:pPr>
      <w:r w:rsidRPr="005E396C">
        <w:rPr>
          <w:rFonts w:ascii="Times New Roman" w:eastAsia="Times New Roman" w:hAnsi="Times New Roman" w:cs="Times New Roman"/>
          <w:b/>
          <w:sz w:val="24"/>
          <w:szCs w:val="24"/>
          <w:lang w:eastAsia="en-AU"/>
        </w:rPr>
        <w:t>Purpose</w:t>
      </w:r>
    </w:p>
    <w:p w14:paraId="71A29BFD" w14:textId="27E70D03" w:rsidR="008155B9" w:rsidRDefault="008E68EB" w:rsidP="005E396C">
      <w:pPr>
        <w:spacing w:after="0" w:line="240" w:lineRule="auto"/>
        <w:rPr>
          <w:rFonts w:ascii="Times New Roman" w:hAnsi="Times New Roman" w:cs="Times New Roman"/>
          <w:sz w:val="24"/>
          <w:szCs w:val="24"/>
        </w:rPr>
      </w:pPr>
      <w:r w:rsidRPr="00424E4E">
        <w:rPr>
          <w:rFonts w:ascii="Times New Roman" w:hAnsi="Times New Roman" w:cs="Times New Roman"/>
          <w:sz w:val="24"/>
          <w:szCs w:val="24"/>
        </w:rPr>
        <w:t xml:space="preserve">This legislative instrument, made for and </w:t>
      </w:r>
      <w:r w:rsidR="00FC23A7" w:rsidRPr="00424E4E">
        <w:rPr>
          <w:rFonts w:ascii="Times New Roman" w:hAnsi="Times New Roman" w:cs="Times New Roman"/>
          <w:sz w:val="24"/>
          <w:szCs w:val="24"/>
        </w:rPr>
        <w:t>under</w:t>
      </w:r>
      <w:r w:rsidRPr="00424E4E">
        <w:rPr>
          <w:rFonts w:ascii="Times New Roman" w:hAnsi="Times New Roman" w:cs="Times New Roman"/>
          <w:sz w:val="24"/>
          <w:szCs w:val="24"/>
        </w:rPr>
        <w:t xml:space="preserve"> various provisions of Part 99 of the </w:t>
      </w:r>
      <w:r w:rsidRPr="00424E4E">
        <w:rPr>
          <w:rFonts w:ascii="Times New Roman" w:hAnsi="Times New Roman" w:cs="Times New Roman"/>
          <w:i/>
          <w:sz w:val="24"/>
          <w:szCs w:val="24"/>
        </w:rPr>
        <w:t>Civil Aviation Safety Regulations 1998</w:t>
      </w:r>
      <w:r w:rsidRPr="00424E4E">
        <w:rPr>
          <w:rFonts w:ascii="Times New Roman" w:hAnsi="Times New Roman" w:cs="Times New Roman"/>
          <w:sz w:val="24"/>
          <w:szCs w:val="24"/>
        </w:rPr>
        <w:t xml:space="preserve"> (</w:t>
      </w:r>
      <w:r w:rsidRPr="00424E4E">
        <w:rPr>
          <w:rFonts w:ascii="Times New Roman" w:hAnsi="Times New Roman" w:cs="Times New Roman"/>
          <w:b/>
          <w:i/>
          <w:sz w:val="24"/>
          <w:szCs w:val="24"/>
        </w:rPr>
        <w:t>CASR</w:t>
      </w:r>
      <w:r w:rsidRPr="00424E4E">
        <w:rPr>
          <w:rFonts w:ascii="Times New Roman" w:hAnsi="Times New Roman" w:cs="Times New Roman"/>
          <w:sz w:val="24"/>
          <w:szCs w:val="24"/>
        </w:rPr>
        <w:t>), provides various approvals, procedures, methods and standards required for CASA to conduct drug and alcohol testing of people who perform safety-sensitive aviation activities</w:t>
      </w:r>
      <w:r w:rsidR="00CD5034" w:rsidRPr="00424E4E">
        <w:rPr>
          <w:rFonts w:ascii="Times New Roman" w:hAnsi="Times New Roman" w:cs="Times New Roman"/>
          <w:sz w:val="24"/>
          <w:szCs w:val="24"/>
        </w:rPr>
        <w:t xml:space="preserve"> (</w:t>
      </w:r>
      <w:r w:rsidR="00CD5034" w:rsidRPr="00424E4E">
        <w:rPr>
          <w:rFonts w:ascii="Times New Roman" w:hAnsi="Times New Roman" w:cs="Times New Roman"/>
          <w:b/>
          <w:i/>
          <w:sz w:val="24"/>
          <w:szCs w:val="24"/>
        </w:rPr>
        <w:t>SSAA</w:t>
      </w:r>
      <w:r w:rsidR="00E56423" w:rsidRPr="00424E4E">
        <w:rPr>
          <w:rFonts w:ascii="Times New Roman" w:hAnsi="Times New Roman" w:cs="Times New Roman"/>
          <w:b/>
          <w:i/>
          <w:sz w:val="24"/>
          <w:szCs w:val="24"/>
        </w:rPr>
        <w:t>s</w:t>
      </w:r>
      <w:r w:rsidR="00CD5034" w:rsidRPr="00424E4E">
        <w:rPr>
          <w:rFonts w:ascii="Times New Roman" w:hAnsi="Times New Roman" w:cs="Times New Roman"/>
          <w:sz w:val="24"/>
          <w:szCs w:val="24"/>
        </w:rPr>
        <w:t>)</w:t>
      </w:r>
      <w:r w:rsidRPr="00424E4E">
        <w:rPr>
          <w:rFonts w:ascii="Times New Roman" w:hAnsi="Times New Roman" w:cs="Times New Roman"/>
          <w:sz w:val="24"/>
          <w:szCs w:val="24"/>
        </w:rPr>
        <w:t>.</w:t>
      </w:r>
    </w:p>
    <w:p w14:paraId="65EAFB36" w14:textId="77777777" w:rsidR="005E396C" w:rsidRPr="005E396C" w:rsidRDefault="005E396C" w:rsidP="005E396C">
      <w:pPr>
        <w:spacing w:after="0" w:line="240" w:lineRule="auto"/>
        <w:rPr>
          <w:rFonts w:ascii="Times New Roman" w:eastAsia="Times New Roman" w:hAnsi="Times New Roman" w:cs="Times New Roman"/>
          <w:sz w:val="24"/>
          <w:szCs w:val="24"/>
          <w:lang w:eastAsia="en-AU"/>
        </w:rPr>
      </w:pPr>
    </w:p>
    <w:p w14:paraId="75E55997" w14:textId="77777777" w:rsidR="00190C13" w:rsidRPr="005E396C" w:rsidRDefault="00190C13" w:rsidP="005E396C">
      <w:pPr>
        <w:spacing w:after="0" w:line="240" w:lineRule="auto"/>
        <w:rPr>
          <w:rFonts w:ascii="Times New Roman" w:eastAsia="Times New Roman" w:hAnsi="Times New Roman" w:cs="Times New Roman"/>
          <w:b/>
          <w:sz w:val="24"/>
          <w:szCs w:val="24"/>
          <w:lang w:eastAsia="en-AU"/>
        </w:rPr>
      </w:pPr>
      <w:r w:rsidRPr="005E396C">
        <w:rPr>
          <w:rFonts w:ascii="Times New Roman" w:eastAsia="Times New Roman" w:hAnsi="Times New Roman" w:cs="Times New Roman"/>
          <w:b/>
          <w:sz w:val="24"/>
          <w:szCs w:val="24"/>
          <w:lang w:eastAsia="en-AU"/>
        </w:rPr>
        <w:t>Legislation</w:t>
      </w:r>
    </w:p>
    <w:p w14:paraId="7AAAE0B3" w14:textId="02B43FA1" w:rsidR="00B66695" w:rsidRDefault="00B66695" w:rsidP="005E396C">
      <w:pPr>
        <w:spacing w:after="0" w:line="240" w:lineRule="auto"/>
        <w:rPr>
          <w:rFonts w:ascii="Times New Roman" w:hAnsi="Times New Roman" w:cs="Times New Roman"/>
          <w:sz w:val="24"/>
          <w:szCs w:val="24"/>
        </w:rPr>
      </w:pPr>
      <w:r w:rsidRPr="00424E4E">
        <w:rPr>
          <w:rFonts w:ascii="Times New Roman" w:hAnsi="Times New Roman" w:cs="Times New Roman"/>
          <w:sz w:val="24"/>
          <w:szCs w:val="24"/>
        </w:rPr>
        <w:t>Under subsection 9</w:t>
      </w:r>
      <w:r w:rsidR="00082639" w:rsidRPr="00424E4E">
        <w:rPr>
          <w:rFonts w:ascii="Times New Roman" w:hAnsi="Times New Roman" w:cs="Times New Roman"/>
          <w:sz w:val="24"/>
          <w:szCs w:val="24"/>
        </w:rPr>
        <w:t> </w:t>
      </w:r>
      <w:r w:rsidRPr="00424E4E">
        <w:rPr>
          <w:rFonts w:ascii="Times New Roman" w:hAnsi="Times New Roman" w:cs="Times New Roman"/>
          <w:sz w:val="24"/>
          <w:szCs w:val="24"/>
        </w:rPr>
        <w:t xml:space="preserve">(1) of the </w:t>
      </w:r>
      <w:r w:rsidRPr="00424E4E">
        <w:rPr>
          <w:rFonts w:ascii="Times New Roman" w:hAnsi="Times New Roman" w:cs="Times New Roman"/>
          <w:i/>
          <w:sz w:val="24"/>
          <w:szCs w:val="24"/>
        </w:rPr>
        <w:t>Civil Aviation Act 1988</w:t>
      </w:r>
      <w:r w:rsidRPr="00424E4E">
        <w:rPr>
          <w:rFonts w:ascii="Times New Roman" w:hAnsi="Times New Roman" w:cs="Times New Roman"/>
          <w:sz w:val="24"/>
          <w:szCs w:val="24"/>
        </w:rPr>
        <w:t xml:space="preserve"> (the </w:t>
      </w:r>
      <w:r w:rsidRPr="00424E4E">
        <w:rPr>
          <w:rFonts w:ascii="Times New Roman" w:hAnsi="Times New Roman" w:cs="Times New Roman"/>
          <w:b/>
          <w:i/>
          <w:sz w:val="24"/>
          <w:szCs w:val="24"/>
        </w:rPr>
        <w:t>Act</w:t>
      </w:r>
      <w:r w:rsidRPr="00424E4E">
        <w:rPr>
          <w:rFonts w:ascii="Times New Roman" w:hAnsi="Times New Roman" w:cs="Times New Roman"/>
          <w:sz w:val="24"/>
          <w:szCs w:val="24"/>
        </w:rPr>
        <w:t>)</w:t>
      </w:r>
      <w:r w:rsidRPr="00424E4E">
        <w:rPr>
          <w:rFonts w:ascii="Times New Roman" w:hAnsi="Times New Roman" w:cs="Times New Roman"/>
          <w:i/>
          <w:sz w:val="24"/>
          <w:szCs w:val="24"/>
        </w:rPr>
        <w:t xml:space="preserve">, </w:t>
      </w:r>
      <w:r w:rsidRPr="00424E4E">
        <w:rPr>
          <w:rFonts w:ascii="Times New Roman" w:hAnsi="Times New Roman" w:cs="Times New Roman"/>
          <w:sz w:val="24"/>
          <w:szCs w:val="24"/>
        </w:rPr>
        <w:t>CASA has the function of conducting the safety regulation of civil air operations by means that include administering Part IV of the Act.</w:t>
      </w:r>
    </w:p>
    <w:p w14:paraId="57F9C460" w14:textId="77777777" w:rsidR="005E396C" w:rsidRPr="005E396C" w:rsidRDefault="005E396C" w:rsidP="005E396C">
      <w:pPr>
        <w:spacing w:after="0" w:line="240" w:lineRule="auto"/>
        <w:rPr>
          <w:rFonts w:ascii="Times New Roman" w:eastAsia="Times New Roman" w:hAnsi="Times New Roman" w:cs="Times New Roman"/>
          <w:sz w:val="24"/>
          <w:szCs w:val="24"/>
          <w:lang w:eastAsia="en-AU"/>
        </w:rPr>
      </w:pPr>
    </w:p>
    <w:p w14:paraId="798BAEA0" w14:textId="23EF7C42" w:rsidR="00E23A07" w:rsidRDefault="00B66695" w:rsidP="005E396C">
      <w:pPr>
        <w:spacing w:after="0" w:line="240" w:lineRule="auto"/>
        <w:rPr>
          <w:rFonts w:ascii="Times New Roman" w:hAnsi="Times New Roman" w:cs="Times New Roman"/>
          <w:sz w:val="24"/>
          <w:szCs w:val="24"/>
        </w:rPr>
      </w:pPr>
      <w:r w:rsidRPr="00424E4E">
        <w:rPr>
          <w:rFonts w:ascii="Times New Roman" w:hAnsi="Times New Roman" w:cs="Times New Roman"/>
          <w:sz w:val="24"/>
          <w:szCs w:val="24"/>
        </w:rPr>
        <w:t xml:space="preserve">Part IV of the Act includes section 34. </w:t>
      </w:r>
      <w:r w:rsidR="00E23A07" w:rsidRPr="00424E4E">
        <w:rPr>
          <w:rFonts w:ascii="Times New Roman" w:hAnsi="Times New Roman" w:cs="Times New Roman"/>
          <w:sz w:val="24"/>
          <w:szCs w:val="24"/>
        </w:rPr>
        <w:t>Under section 34</w:t>
      </w:r>
      <w:r w:rsidRPr="00424E4E">
        <w:rPr>
          <w:rFonts w:ascii="Times New Roman" w:hAnsi="Times New Roman" w:cs="Times New Roman"/>
          <w:sz w:val="24"/>
          <w:szCs w:val="24"/>
        </w:rPr>
        <w:t>,</w:t>
      </w:r>
      <w:r w:rsidR="00E23A07" w:rsidRPr="00424E4E">
        <w:rPr>
          <w:rFonts w:ascii="Times New Roman" w:hAnsi="Times New Roman" w:cs="Times New Roman"/>
          <w:i/>
          <w:sz w:val="24"/>
          <w:szCs w:val="24"/>
        </w:rPr>
        <w:t xml:space="preserve"> </w:t>
      </w:r>
      <w:r w:rsidR="00E23A07" w:rsidRPr="00424E4E">
        <w:rPr>
          <w:rFonts w:ascii="Times New Roman" w:hAnsi="Times New Roman" w:cs="Times New Roman"/>
          <w:sz w:val="24"/>
          <w:szCs w:val="24"/>
        </w:rPr>
        <w:t>regulations may make provision for drug and alcohol management plans (</w:t>
      </w:r>
      <w:r w:rsidR="00E23A07" w:rsidRPr="00424E4E">
        <w:rPr>
          <w:rFonts w:ascii="Times New Roman" w:hAnsi="Times New Roman" w:cs="Times New Roman"/>
          <w:b/>
          <w:i/>
          <w:sz w:val="24"/>
          <w:szCs w:val="24"/>
        </w:rPr>
        <w:t>DAMPs</w:t>
      </w:r>
      <w:r w:rsidR="00E23A07" w:rsidRPr="00424E4E">
        <w:rPr>
          <w:rFonts w:ascii="Times New Roman" w:hAnsi="Times New Roman" w:cs="Times New Roman"/>
          <w:sz w:val="24"/>
          <w:szCs w:val="24"/>
        </w:rPr>
        <w:t xml:space="preserve">) </w:t>
      </w:r>
      <w:r w:rsidRPr="00424E4E">
        <w:rPr>
          <w:rFonts w:ascii="Times New Roman" w:hAnsi="Times New Roman" w:cs="Times New Roman"/>
          <w:sz w:val="24"/>
          <w:szCs w:val="24"/>
        </w:rPr>
        <w:t>for people</w:t>
      </w:r>
      <w:r w:rsidR="00E23A07" w:rsidRPr="00424E4E">
        <w:rPr>
          <w:rFonts w:ascii="Times New Roman" w:hAnsi="Times New Roman" w:cs="Times New Roman"/>
          <w:sz w:val="24"/>
          <w:szCs w:val="24"/>
        </w:rPr>
        <w:t xml:space="preserve"> who perform </w:t>
      </w:r>
      <w:r w:rsidR="00CD5034" w:rsidRPr="00424E4E">
        <w:rPr>
          <w:rFonts w:ascii="Times New Roman" w:hAnsi="Times New Roman" w:cs="Times New Roman"/>
          <w:sz w:val="24"/>
          <w:szCs w:val="24"/>
        </w:rPr>
        <w:t>SSAA</w:t>
      </w:r>
      <w:r w:rsidR="00E56423" w:rsidRPr="00424E4E">
        <w:rPr>
          <w:rFonts w:ascii="Times New Roman" w:hAnsi="Times New Roman" w:cs="Times New Roman"/>
          <w:sz w:val="24"/>
          <w:szCs w:val="24"/>
        </w:rPr>
        <w:t>s</w:t>
      </w:r>
      <w:r w:rsidRPr="00424E4E">
        <w:rPr>
          <w:rFonts w:ascii="Times New Roman" w:hAnsi="Times New Roman" w:cs="Times New Roman"/>
          <w:sz w:val="24"/>
          <w:szCs w:val="24"/>
        </w:rPr>
        <w:t>,</w:t>
      </w:r>
      <w:r w:rsidR="00E23A07" w:rsidRPr="00424E4E">
        <w:rPr>
          <w:rFonts w:ascii="Times New Roman" w:hAnsi="Times New Roman" w:cs="Times New Roman"/>
          <w:sz w:val="24"/>
          <w:szCs w:val="24"/>
        </w:rPr>
        <w:t xml:space="preserve"> and for </w:t>
      </w:r>
      <w:r w:rsidRPr="00424E4E">
        <w:rPr>
          <w:rFonts w:ascii="Times New Roman" w:hAnsi="Times New Roman" w:cs="Times New Roman"/>
          <w:sz w:val="24"/>
          <w:szCs w:val="24"/>
        </w:rPr>
        <w:t>CASA to conduct drug and alcohol testing of such people.</w:t>
      </w:r>
    </w:p>
    <w:p w14:paraId="357EB13D" w14:textId="77777777" w:rsidR="005E396C" w:rsidRPr="005E396C" w:rsidRDefault="005E396C" w:rsidP="005E396C">
      <w:pPr>
        <w:spacing w:after="0" w:line="240" w:lineRule="auto"/>
        <w:rPr>
          <w:rFonts w:ascii="Times New Roman" w:eastAsia="Times New Roman" w:hAnsi="Times New Roman" w:cs="Times New Roman"/>
          <w:sz w:val="24"/>
          <w:szCs w:val="24"/>
          <w:lang w:eastAsia="en-AU"/>
        </w:rPr>
      </w:pPr>
    </w:p>
    <w:p w14:paraId="5416803A" w14:textId="58625304" w:rsidR="00E23A07" w:rsidRDefault="00E23A07" w:rsidP="005E396C">
      <w:pPr>
        <w:spacing w:after="0" w:line="240" w:lineRule="auto"/>
        <w:rPr>
          <w:rFonts w:ascii="Times New Roman" w:hAnsi="Times New Roman" w:cs="Times New Roman"/>
          <w:sz w:val="24"/>
          <w:szCs w:val="24"/>
        </w:rPr>
      </w:pPr>
      <w:r w:rsidRPr="00424E4E">
        <w:rPr>
          <w:rFonts w:ascii="Times New Roman" w:hAnsi="Times New Roman" w:cs="Times New Roman"/>
          <w:sz w:val="24"/>
          <w:szCs w:val="24"/>
        </w:rPr>
        <w:t>Subsection 98</w:t>
      </w:r>
      <w:r w:rsidR="00AE2E9F" w:rsidRPr="00424E4E">
        <w:rPr>
          <w:rFonts w:ascii="Times New Roman" w:hAnsi="Times New Roman" w:cs="Times New Roman"/>
          <w:sz w:val="24"/>
          <w:szCs w:val="24"/>
        </w:rPr>
        <w:t> </w:t>
      </w:r>
      <w:r w:rsidRPr="00424E4E">
        <w:rPr>
          <w:rFonts w:ascii="Times New Roman" w:hAnsi="Times New Roman" w:cs="Times New Roman"/>
          <w:sz w:val="24"/>
          <w:szCs w:val="24"/>
        </w:rPr>
        <w:t>(1) of the</w:t>
      </w:r>
      <w:r w:rsidRPr="00424E4E">
        <w:rPr>
          <w:rFonts w:ascii="Times New Roman" w:hAnsi="Times New Roman" w:cs="Times New Roman"/>
          <w:i/>
          <w:sz w:val="24"/>
          <w:szCs w:val="24"/>
        </w:rPr>
        <w:t xml:space="preserve"> </w:t>
      </w:r>
      <w:r w:rsidRPr="00424E4E">
        <w:rPr>
          <w:rFonts w:ascii="Times New Roman" w:hAnsi="Times New Roman" w:cs="Times New Roman"/>
          <w:sz w:val="24"/>
          <w:szCs w:val="24"/>
        </w:rPr>
        <w:t>Act</w:t>
      </w:r>
      <w:r w:rsidRPr="00424E4E">
        <w:rPr>
          <w:rFonts w:ascii="Times New Roman" w:hAnsi="Times New Roman" w:cs="Times New Roman"/>
          <w:i/>
          <w:sz w:val="24"/>
          <w:szCs w:val="24"/>
        </w:rPr>
        <w:t xml:space="preserve"> </w:t>
      </w:r>
      <w:r w:rsidRPr="00424E4E">
        <w:rPr>
          <w:rFonts w:ascii="Times New Roman" w:hAnsi="Times New Roman" w:cs="Times New Roman"/>
          <w:sz w:val="24"/>
          <w:szCs w:val="24"/>
        </w:rPr>
        <w:t>additionally provides that the Governor-General may make regulations prescribing matters required or permitted by the Act to be prescribed or necessary or convenient to be prescribed for carrying out or giving effect to the Act.</w:t>
      </w:r>
    </w:p>
    <w:p w14:paraId="4F17A2D5" w14:textId="77777777" w:rsidR="005E396C" w:rsidRPr="005E396C" w:rsidRDefault="005E396C" w:rsidP="005E396C">
      <w:pPr>
        <w:spacing w:after="0" w:line="240" w:lineRule="auto"/>
        <w:rPr>
          <w:rFonts w:ascii="Times New Roman" w:eastAsia="Times New Roman" w:hAnsi="Times New Roman" w:cs="Times New Roman"/>
          <w:sz w:val="24"/>
          <w:szCs w:val="24"/>
          <w:lang w:eastAsia="en-AU"/>
        </w:rPr>
      </w:pPr>
    </w:p>
    <w:p w14:paraId="461F6486" w14:textId="58CEB22C" w:rsidR="00E23A07" w:rsidRDefault="00E23A07" w:rsidP="005E396C">
      <w:pPr>
        <w:spacing w:after="0" w:line="240" w:lineRule="auto"/>
        <w:rPr>
          <w:rFonts w:ascii="Times New Roman" w:hAnsi="Times New Roman" w:cs="Times New Roman"/>
          <w:sz w:val="24"/>
          <w:szCs w:val="24"/>
        </w:rPr>
      </w:pPr>
      <w:r w:rsidRPr="00424E4E">
        <w:rPr>
          <w:rFonts w:ascii="Times New Roman" w:hAnsi="Times New Roman" w:cs="Times New Roman"/>
          <w:sz w:val="24"/>
          <w:szCs w:val="24"/>
        </w:rPr>
        <w:t xml:space="preserve">The purpose of </w:t>
      </w:r>
      <w:r w:rsidR="00424C53" w:rsidRPr="00424E4E">
        <w:rPr>
          <w:rFonts w:ascii="Times New Roman" w:hAnsi="Times New Roman" w:cs="Times New Roman"/>
          <w:sz w:val="24"/>
          <w:szCs w:val="24"/>
        </w:rPr>
        <w:t xml:space="preserve">Part 99, </w:t>
      </w:r>
      <w:r w:rsidR="00424C53" w:rsidRPr="00424E4E">
        <w:rPr>
          <w:rFonts w:ascii="Times New Roman" w:hAnsi="Times New Roman" w:cs="Times New Roman"/>
          <w:i/>
          <w:sz w:val="24"/>
          <w:szCs w:val="24"/>
        </w:rPr>
        <w:t xml:space="preserve">Drug and alcohol management plans and testing </w:t>
      </w:r>
      <w:r w:rsidR="00424C53" w:rsidRPr="00424E4E">
        <w:rPr>
          <w:rFonts w:ascii="Times New Roman" w:hAnsi="Times New Roman" w:cs="Times New Roman"/>
          <w:sz w:val="24"/>
          <w:szCs w:val="24"/>
        </w:rPr>
        <w:t>(</w:t>
      </w:r>
      <w:r w:rsidR="00424C53" w:rsidRPr="00424E4E">
        <w:rPr>
          <w:rFonts w:ascii="Times New Roman" w:hAnsi="Times New Roman" w:cs="Times New Roman"/>
          <w:b/>
          <w:i/>
          <w:sz w:val="24"/>
          <w:szCs w:val="24"/>
        </w:rPr>
        <w:t>CASR Part</w:t>
      </w:r>
      <w:r w:rsidR="009B50AA" w:rsidRPr="00424E4E">
        <w:rPr>
          <w:rFonts w:ascii="Times New Roman" w:hAnsi="Times New Roman" w:cs="Times New Roman"/>
          <w:b/>
          <w:i/>
          <w:sz w:val="24"/>
          <w:szCs w:val="24"/>
        </w:rPr>
        <w:t> </w:t>
      </w:r>
      <w:r w:rsidR="00424C53" w:rsidRPr="00424E4E">
        <w:rPr>
          <w:rFonts w:ascii="Times New Roman" w:hAnsi="Times New Roman" w:cs="Times New Roman"/>
          <w:b/>
          <w:i/>
          <w:sz w:val="24"/>
          <w:szCs w:val="24"/>
        </w:rPr>
        <w:t>99</w:t>
      </w:r>
      <w:r w:rsidR="00424C53" w:rsidRPr="00424E4E">
        <w:rPr>
          <w:rFonts w:ascii="Times New Roman" w:hAnsi="Times New Roman" w:cs="Times New Roman"/>
          <w:sz w:val="24"/>
          <w:szCs w:val="24"/>
        </w:rPr>
        <w:t>)</w:t>
      </w:r>
      <w:r w:rsidR="007B1890" w:rsidRPr="00424E4E">
        <w:rPr>
          <w:rFonts w:ascii="Times New Roman" w:hAnsi="Times New Roman" w:cs="Times New Roman"/>
          <w:sz w:val="24"/>
          <w:szCs w:val="24"/>
        </w:rPr>
        <w:t>,</w:t>
      </w:r>
      <w:r w:rsidR="00424C53" w:rsidRPr="00424E4E">
        <w:rPr>
          <w:rFonts w:ascii="Times New Roman" w:hAnsi="Times New Roman" w:cs="Times New Roman"/>
          <w:sz w:val="24"/>
          <w:szCs w:val="24"/>
        </w:rPr>
        <w:t xml:space="preserve"> is </w:t>
      </w:r>
      <w:r w:rsidRPr="00424E4E">
        <w:rPr>
          <w:rFonts w:ascii="Times New Roman" w:hAnsi="Times New Roman" w:cs="Times New Roman"/>
          <w:sz w:val="24"/>
          <w:szCs w:val="24"/>
        </w:rPr>
        <w:t xml:space="preserve">to give effect to Part IV of the Act, by establishing a framework for the development of </w:t>
      </w:r>
      <w:r w:rsidR="00403EE8" w:rsidRPr="00424E4E">
        <w:rPr>
          <w:rFonts w:ascii="Times New Roman" w:hAnsi="Times New Roman" w:cs="Times New Roman"/>
          <w:sz w:val="24"/>
          <w:szCs w:val="24"/>
        </w:rPr>
        <w:t>DAMPs</w:t>
      </w:r>
      <w:r w:rsidRPr="00424E4E">
        <w:rPr>
          <w:rFonts w:ascii="Times New Roman" w:hAnsi="Times New Roman" w:cs="Times New Roman"/>
          <w:sz w:val="24"/>
          <w:szCs w:val="24"/>
        </w:rPr>
        <w:t>, similar to those already in place in other transport sectors, and by introducing a drug and alcohol testing regime for all persons involved in SSAA</w:t>
      </w:r>
      <w:r w:rsidR="00E56423" w:rsidRPr="00424E4E">
        <w:rPr>
          <w:rFonts w:ascii="Times New Roman" w:hAnsi="Times New Roman" w:cs="Times New Roman"/>
          <w:sz w:val="24"/>
          <w:szCs w:val="24"/>
        </w:rPr>
        <w:t>s</w:t>
      </w:r>
      <w:r w:rsidR="00AE2E9F" w:rsidRPr="00424E4E">
        <w:rPr>
          <w:rFonts w:ascii="Times New Roman" w:hAnsi="Times New Roman" w:cs="Times New Roman"/>
          <w:sz w:val="24"/>
          <w:szCs w:val="24"/>
        </w:rPr>
        <w:t>.</w:t>
      </w:r>
    </w:p>
    <w:p w14:paraId="0C96384D" w14:textId="77777777" w:rsidR="005E396C" w:rsidRPr="005E396C" w:rsidRDefault="005E396C" w:rsidP="005E396C">
      <w:pPr>
        <w:spacing w:after="0" w:line="240" w:lineRule="auto"/>
        <w:rPr>
          <w:rFonts w:ascii="Times New Roman" w:eastAsia="Times New Roman" w:hAnsi="Times New Roman" w:cs="Times New Roman"/>
          <w:sz w:val="24"/>
          <w:szCs w:val="24"/>
          <w:lang w:eastAsia="en-AU"/>
        </w:rPr>
      </w:pPr>
    </w:p>
    <w:p w14:paraId="31BF3029" w14:textId="79FA8E2D" w:rsidR="00424C53" w:rsidRDefault="00424C53" w:rsidP="005E396C">
      <w:pPr>
        <w:shd w:val="clear" w:color="auto" w:fill="FFFFFF"/>
        <w:spacing w:after="0" w:line="240" w:lineRule="auto"/>
        <w:rPr>
          <w:rFonts w:ascii="Times New Roman" w:hAnsi="Times New Roman" w:cs="Times New Roman"/>
          <w:sz w:val="24"/>
          <w:szCs w:val="24"/>
        </w:rPr>
      </w:pPr>
      <w:r w:rsidRPr="00424E4E">
        <w:rPr>
          <w:rFonts w:ascii="Times New Roman" w:hAnsi="Times New Roman" w:cs="Times New Roman"/>
          <w:sz w:val="24"/>
          <w:szCs w:val="24"/>
        </w:rPr>
        <w:t>Subsection 98 (5D) of the Act provides that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1C2D5AFF" w14:textId="77777777" w:rsidR="005E396C" w:rsidRPr="005E396C" w:rsidRDefault="005E396C" w:rsidP="005E396C">
      <w:pPr>
        <w:spacing w:after="0" w:line="240" w:lineRule="auto"/>
        <w:rPr>
          <w:rFonts w:ascii="Times New Roman" w:eastAsia="Times New Roman" w:hAnsi="Times New Roman" w:cs="Times New Roman"/>
          <w:sz w:val="24"/>
          <w:szCs w:val="24"/>
          <w:lang w:eastAsia="en-AU"/>
        </w:rPr>
      </w:pPr>
    </w:p>
    <w:p w14:paraId="474D3F9C" w14:textId="77777777" w:rsidR="003A5CB9" w:rsidRPr="005E396C" w:rsidRDefault="003A5CB9" w:rsidP="005E396C">
      <w:pPr>
        <w:spacing w:after="0" w:line="240" w:lineRule="auto"/>
        <w:rPr>
          <w:rFonts w:ascii="Times New Roman" w:eastAsia="Times New Roman" w:hAnsi="Times New Roman" w:cs="Times New Roman"/>
          <w:b/>
          <w:sz w:val="24"/>
          <w:szCs w:val="24"/>
          <w:lang w:eastAsia="en-AU"/>
        </w:rPr>
      </w:pPr>
      <w:r w:rsidRPr="005E396C">
        <w:rPr>
          <w:rFonts w:ascii="Times New Roman" w:eastAsia="Times New Roman" w:hAnsi="Times New Roman" w:cs="Times New Roman"/>
          <w:b/>
          <w:sz w:val="24"/>
          <w:szCs w:val="24"/>
          <w:lang w:eastAsia="en-AU"/>
        </w:rPr>
        <w:t>Legislative instrument under CASR Part 99</w:t>
      </w:r>
    </w:p>
    <w:p w14:paraId="798E1052" w14:textId="1308ABDA" w:rsidR="00426D66" w:rsidRDefault="003A5CB9" w:rsidP="005E396C">
      <w:pPr>
        <w:spacing w:after="0" w:line="240" w:lineRule="auto"/>
        <w:rPr>
          <w:rFonts w:ascii="Times New Roman" w:hAnsi="Times New Roman" w:cs="Times New Roman"/>
          <w:sz w:val="24"/>
          <w:szCs w:val="24"/>
        </w:rPr>
      </w:pPr>
      <w:r w:rsidRPr="00424E4E">
        <w:rPr>
          <w:rFonts w:ascii="Times New Roman" w:hAnsi="Times New Roman" w:cs="Times New Roman"/>
          <w:sz w:val="24"/>
          <w:szCs w:val="24"/>
        </w:rPr>
        <w:t>Under certain provisions of CASR Part 99, CASA may make a legislative instrument for the purposes of conducting</w:t>
      </w:r>
      <w:r w:rsidR="008E68EB" w:rsidRPr="00424E4E">
        <w:rPr>
          <w:rFonts w:ascii="Times New Roman" w:hAnsi="Times New Roman" w:cs="Times New Roman"/>
          <w:sz w:val="24"/>
          <w:szCs w:val="24"/>
        </w:rPr>
        <w:t xml:space="preserve"> drug and alcohol testing</w:t>
      </w:r>
      <w:r w:rsidRPr="00424E4E">
        <w:rPr>
          <w:rFonts w:ascii="Times New Roman" w:hAnsi="Times New Roman" w:cs="Times New Roman"/>
          <w:sz w:val="24"/>
          <w:szCs w:val="24"/>
        </w:rPr>
        <w:t>.</w:t>
      </w:r>
      <w:r w:rsidR="00424C53" w:rsidRPr="00424E4E">
        <w:rPr>
          <w:rFonts w:ascii="Times New Roman" w:hAnsi="Times New Roman" w:cs="Times New Roman"/>
          <w:sz w:val="24"/>
          <w:szCs w:val="24"/>
        </w:rPr>
        <w:t xml:space="preserve"> U</w:t>
      </w:r>
      <w:r w:rsidR="00A20864" w:rsidRPr="00424E4E">
        <w:rPr>
          <w:rFonts w:ascii="Times New Roman" w:hAnsi="Times New Roman" w:cs="Times New Roman"/>
          <w:sz w:val="24"/>
          <w:szCs w:val="24"/>
        </w:rPr>
        <w:t xml:space="preserve">nder </w:t>
      </w:r>
      <w:r w:rsidR="001236A1" w:rsidRPr="00424E4E">
        <w:rPr>
          <w:rFonts w:ascii="Times New Roman" w:hAnsi="Times New Roman" w:cs="Times New Roman"/>
          <w:sz w:val="24"/>
          <w:szCs w:val="24"/>
        </w:rPr>
        <w:t xml:space="preserve">regulation </w:t>
      </w:r>
      <w:r w:rsidR="008E68EB" w:rsidRPr="00424E4E">
        <w:rPr>
          <w:rFonts w:ascii="Times New Roman" w:hAnsi="Times New Roman" w:cs="Times New Roman"/>
          <w:sz w:val="24"/>
          <w:szCs w:val="24"/>
        </w:rPr>
        <w:t xml:space="preserve">99.130 of CASR, </w:t>
      </w:r>
      <w:r w:rsidR="00426D66" w:rsidRPr="00424E4E">
        <w:rPr>
          <w:rFonts w:ascii="Times New Roman" w:hAnsi="Times New Roman" w:cs="Times New Roman"/>
          <w:sz w:val="24"/>
          <w:szCs w:val="24"/>
        </w:rPr>
        <w:t>for drug and alcohol testing under Subpart 99</w:t>
      </w:r>
      <w:r w:rsidR="00AE2E9F" w:rsidRPr="00424E4E">
        <w:rPr>
          <w:rFonts w:ascii="Times New Roman" w:hAnsi="Times New Roman" w:cs="Times New Roman"/>
          <w:sz w:val="24"/>
          <w:szCs w:val="24"/>
        </w:rPr>
        <w:t>.</w:t>
      </w:r>
      <w:r w:rsidR="00426D66" w:rsidRPr="00424E4E">
        <w:rPr>
          <w:rFonts w:ascii="Times New Roman" w:hAnsi="Times New Roman" w:cs="Times New Roman"/>
          <w:sz w:val="24"/>
          <w:szCs w:val="24"/>
        </w:rPr>
        <w:t>C, CASA may</w:t>
      </w:r>
      <w:r w:rsidR="00403EE8" w:rsidRPr="00424E4E">
        <w:rPr>
          <w:rFonts w:ascii="Times New Roman" w:hAnsi="Times New Roman" w:cs="Times New Roman"/>
          <w:sz w:val="24"/>
          <w:szCs w:val="24"/>
        </w:rPr>
        <w:t>,</w:t>
      </w:r>
      <w:r w:rsidR="00426D66" w:rsidRPr="00424E4E">
        <w:rPr>
          <w:rFonts w:ascii="Times New Roman" w:hAnsi="Times New Roman" w:cs="Times New Roman"/>
          <w:sz w:val="24"/>
          <w:szCs w:val="24"/>
        </w:rPr>
        <w:t xml:space="preserve"> by legislative instrument</w:t>
      </w:r>
      <w:r w:rsidR="00403EE8" w:rsidRPr="00424E4E">
        <w:rPr>
          <w:rFonts w:ascii="Times New Roman" w:hAnsi="Times New Roman" w:cs="Times New Roman"/>
          <w:sz w:val="24"/>
          <w:szCs w:val="24"/>
        </w:rPr>
        <w:t>,</w:t>
      </w:r>
      <w:r w:rsidR="00426D66" w:rsidRPr="00424E4E">
        <w:rPr>
          <w:rFonts w:ascii="Times New Roman" w:hAnsi="Times New Roman" w:cs="Times New Roman"/>
          <w:sz w:val="24"/>
          <w:szCs w:val="24"/>
        </w:rPr>
        <w:t xml:space="preserve"> approve breathalysers for use in alcohol testing, and drug testing devices for use in initial drug testing.</w:t>
      </w:r>
    </w:p>
    <w:p w14:paraId="4EB57B0C" w14:textId="77777777" w:rsidR="005E396C" w:rsidRPr="005E396C" w:rsidRDefault="005E396C" w:rsidP="005E396C">
      <w:pPr>
        <w:spacing w:after="0" w:line="240" w:lineRule="auto"/>
        <w:rPr>
          <w:rFonts w:ascii="Times New Roman" w:eastAsia="Times New Roman" w:hAnsi="Times New Roman" w:cs="Times New Roman"/>
          <w:sz w:val="24"/>
          <w:szCs w:val="24"/>
          <w:lang w:eastAsia="en-AU"/>
        </w:rPr>
      </w:pPr>
    </w:p>
    <w:p w14:paraId="7587A31F" w14:textId="233E65AF" w:rsidR="00426D66" w:rsidRDefault="00B60BA5" w:rsidP="005E396C">
      <w:pPr>
        <w:spacing w:after="0" w:line="240" w:lineRule="auto"/>
        <w:rPr>
          <w:rFonts w:ascii="Times New Roman" w:hAnsi="Times New Roman" w:cs="Times New Roman"/>
          <w:sz w:val="24"/>
          <w:szCs w:val="24"/>
        </w:rPr>
      </w:pPr>
      <w:r w:rsidRPr="00424E4E">
        <w:rPr>
          <w:rFonts w:ascii="Times New Roman" w:hAnsi="Times New Roman" w:cs="Times New Roman"/>
          <w:sz w:val="24"/>
          <w:szCs w:val="24"/>
        </w:rPr>
        <w:t xml:space="preserve">Under </w:t>
      </w:r>
      <w:r w:rsidR="008E68EB" w:rsidRPr="00424E4E">
        <w:rPr>
          <w:rFonts w:ascii="Times New Roman" w:hAnsi="Times New Roman" w:cs="Times New Roman"/>
          <w:sz w:val="24"/>
          <w:szCs w:val="24"/>
        </w:rPr>
        <w:t xml:space="preserve">regulation 99.140 of CASR, </w:t>
      </w:r>
      <w:bookmarkStart w:id="0" w:name="OLE_LINK3"/>
      <w:r w:rsidR="00426D66" w:rsidRPr="00424E4E">
        <w:rPr>
          <w:rFonts w:ascii="Times New Roman" w:hAnsi="Times New Roman" w:cs="Times New Roman"/>
          <w:sz w:val="24"/>
          <w:szCs w:val="24"/>
        </w:rPr>
        <w:t>an approved tester must take and prepare a body sample for drug testing in accordance with the procedures set out in a</w:t>
      </w:r>
      <w:r w:rsidR="007B1890" w:rsidRPr="00424E4E">
        <w:rPr>
          <w:rFonts w:ascii="Times New Roman" w:hAnsi="Times New Roman" w:cs="Times New Roman"/>
          <w:sz w:val="24"/>
          <w:szCs w:val="24"/>
        </w:rPr>
        <w:t xml:space="preserve"> </w:t>
      </w:r>
      <w:r w:rsidR="00426D66" w:rsidRPr="00424E4E">
        <w:rPr>
          <w:rFonts w:ascii="Times New Roman" w:hAnsi="Times New Roman" w:cs="Times New Roman"/>
          <w:sz w:val="24"/>
          <w:szCs w:val="24"/>
        </w:rPr>
        <w:t>legislative instrument made by CASA for the purposes of th</w:t>
      </w:r>
      <w:r w:rsidR="00403EE8" w:rsidRPr="00424E4E">
        <w:rPr>
          <w:rFonts w:ascii="Times New Roman" w:hAnsi="Times New Roman" w:cs="Times New Roman"/>
          <w:sz w:val="24"/>
          <w:szCs w:val="24"/>
        </w:rPr>
        <w:t>e</w:t>
      </w:r>
      <w:r w:rsidR="00426D66" w:rsidRPr="00424E4E">
        <w:rPr>
          <w:rFonts w:ascii="Times New Roman" w:hAnsi="Times New Roman" w:cs="Times New Roman"/>
          <w:sz w:val="24"/>
          <w:szCs w:val="24"/>
        </w:rPr>
        <w:t xml:space="preserve"> regulation.</w:t>
      </w:r>
    </w:p>
    <w:p w14:paraId="2BCFBAC0" w14:textId="77777777" w:rsidR="005E396C" w:rsidRPr="005E396C" w:rsidRDefault="005E396C" w:rsidP="005E396C">
      <w:pPr>
        <w:spacing w:after="0" w:line="240" w:lineRule="auto"/>
        <w:rPr>
          <w:rFonts w:ascii="Times New Roman" w:eastAsia="Times New Roman" w:hAnsi="Times New Roman" w:cs="Times New Roman"/>
          <w:sz w:val="24"/>
          <w:szCs w:val="24"/>
          <w:lang w:eastAsia="en-AU"/>
        </w:rPr>
      </w:pPr>
    </w:p>
    <w:bookmarkEnd w:id="0"/>
    <w:p w14:paraId="1312DEA3" w14:textId="6BB1DD05" w:rsidR="00426D66" w:rsidRDefault="00204A12" w:rsidP="00E56423">
      <w:pPr>
        <w:rPr>
          <w:rFonts w:ascii="Times New Roman" w:hAnsi="Times New Roman" w:cs="Times New Roman"/>
          <w:sz w:val="24"/>
          <w:szCs w:val="24"/>
        </w:rPr>
      </w:pPr>
      <w:r w:rsidRPr="00424E4E">
        <w:rPr>
          <w:rFonts w:ascii="Times New Roman" w:hAnsi="Times New Roman" w:cs="Times New Roman"/>
          <w:sz w:val="24"/>
          <w:szCs w:val="24"/>
        </w:rPr>
        <w:t xml:space="preserve">Under </w:t>
      </w:r>
      <w:r w:rsidR="008E68EB" w:rsidRPr="00424E4E">
        <w:rPr>
          <w:rFonts w:ascii="Times New Roman" w:hAnsi="Times New Roman" w:cs="Times New Roman"/>
          <w:sz w:val="24"/>
          <w:szCs w:val="24"/>
        </w:rPr>
        <w:t>subregulation 99.145</w:t>
      </w:r>
      <w:r w:rsidR="00082639" w:rsidRPr="00424E4E">
        <w:rPr>
          <w:rFonts w:ascii="Times New Roman" w:hAnsi="Times New Roman" w:cs="Times New Roman"/>
          <w:sz w:val="24"/>
          <w:szCs w:val="24"/>
        </w:rPr>
        <w:t> </w:t>
      </w:r>
      <w:r w:rsidR="008E68EB" w:rsidRPr="00424E4E">
        <w:rPr>
          <w:rFonts w:ascii="Times New Roman" w:hAnsi="Times New Roman" w:cs="Times New Roman"/>
          <w:sz w:val="24"/>
          <w:szCs w:val="24"/>
        </w:rPr>
        <w:t xml:space="preserve">(2) of CASR, </w:t>
      </w:r>
      <w:r w:rsidR="00426D66" w:rsidRPr="00424E4E">
        <w:rPr>
          <w:rFonts w:ascii="Times New Roman" w:hAnsi="Times New Roman" w:cs="Times New Roman"/>
          <w:sz w:val="24"/>
          <w:szCs w:val="24"/>
        </w:rPr>
        <w:t>an approved tester must ensure that the approved drug testing device is stored, tested, maintained and operated in accordance with the legislative instrument made by CASA for the purposes of th</w:t>
      </w:r>
      <w:r w:rsidR="00403EE8" w:rsidRPr="00424E4E">
        <w:rPr>
          <w:rFonts w:ascii="Times New Roman" w:hAnsi="Times New Roman" w:cs="Times New Roman"/>
          <w:sz w:val="24"/>
          <w:szCs w:val="24"/>
        </w:rPr>
        <w:t>e</w:t>
      </w:r>
      <w:r w:rsidR="00F152F9" w:rsidRPr="00424E4E">
        <w:rPr>
          <w:rFonts w:ascii="Times New Roman" w:hAnsi="Times New Roman" w:cs="Times New Roman"/>
          <w:sz w:val="24"/>
          <w:szCs w:val="24"/>
        </w:rPr>
        <w:t xml:space="preserve"> </w:t>
      </w:r>
      <w:r w:rsidR="00426D66" w:rsidRPr="00424E4E">
        <w:rPr>
          <w:rFonts w:ascii="Times New Roman" w:hAnsi="Times New Roman" w:cs="Times New Roman"/>
          <w:sz w:val="24"/>
          <w:szCs w:val="24"/>
        </w:rPr>
        <w:t>subregulation.</w:t>
      </w:r>
    </w:p>
    <w:p w14:paraId="074AA13F" w14:textId="226A0E87" w:rsidR="005B25B5" w:rsidRDefault="001A5B8F" w:rsidP="005E396C">
      <w:pPr>
        <w:keepNext/>
        <w:spacing w:after="0" w:line="240" w:lineRule="auto"/>
        <w:rPr>
          <w:rFonts w:ascii="Times New Roman" w:hAnsi="Times New Roman" w:cs="Times New Roman"/>
          <w:sz w:val="24"/>
          <w:szCs w:val="24"/>
        </w:rPr>
      </w:pPr>
      <w:r w:rsidRPr="00424E4E">
        <w:rPr>
          <w:rFonts w:ascii="Times New Roman" w:hAnsi="Times New Roman" w:cs="Times New Roman"/>
          <w:sz w:val="24"/>
          <w:szCs w:val="24"/>
        </w:rPr>
        <w:lastRenderedPageBreak/>
        <w:t xml:space="preserve">Under </w:t>
      </w:r>
      <w:r w:rsidR="008E68EB" w:rsidRPr="00424E4E">
        <w:rPr>
          <w:rFonts w:ascii="Times New Roman" w:hAnsi="Times New Roman" w:cs="Times New Roman"/>
          <w:sz w:val="24"/>
          <w:szCs w:val="24"/>
        </w:rPr>
        <w:t xml:space="preserve">regulation 99.150 of CASR, </w:t>
      </w:r>
      <w:r w:rsidR="005B25B5" w:rsidRPr="00424E4E">
        <w:rPr>
          <w:rFonts w:ascii="Times New Roman" w:hAnsi="Times New Roman" w:cs="Times New Roman"/>
          <w:sz w:val="24"/>
          <w:szCs w:val="24"/>
        </w:rPr>
        <w:t>CASA must</w:t>
      </w:r>
      <w:r w:rsidR="00403EE8" w:rsidRPr="00424E4E">
        <w:rPr>
          <w:rFonts w:ascii="Times New Roman" w:hAnsi="Times New Roman" w:cs="Times New Roman"/>
          <w:sz w:val="24"/>
          <w:szCs w:val="24"/>
        </w:rPr>
        <w:t>,</w:t>
      </w:r>
      <w:r w:rsidR="005B25B5" w:rsidRPr="00424E4E">
        <w:rPr>
          <w:rFonts w:ascii="Times New Roman" w:hAnsi="Times New Roman" w:cs="Times New Roman"/>
          <w:sz w:val="24"/>
          <w:szCs w:val="24"/>
        </w:rPr>
        <w:t xml:space="preserve"> by legislative instrument</w:t>
      </w:r>
      <w:r w:rsidR="00403EE8" w:rsidRPr="00424E4E">
        <w:rPr>
          <w:rFonts w:ascii="Times New Roman" w:hAnsi="Times New Roman" w:cs="Times New Roman"/>
          <w:sz w:val="24"/>
          <w:szCs w:val="24"/>
        </w:rPr>
        <w:t>,</w:t>
      </w:r>
      <w:r w:rsidR="005B25B5" w:rsidRPr="00424E4E">
        <w:rPr>
          <w:rFonts w:ascii="Times New Roman" w:hAnsi="Times New Roman" w:cs="Times New Roman"/>
          <w:sz w:val="24"/>
          <w:szCs w:val="24"/>
        </w:rPr>
        <w:t xml:space="preserve"> specify a method for determining sample identifiers that are to be allocated to body samples that approved testers take under Subpart</w:t>
      </w:r>
      <w:r w:rsidR="00403EE8" w:rsidRPr="00424E4E">
        <w:rPr>
          <w:rFonts w:ascii="Times New Roman" w:hAnsi="Times New Roman" w:cs="Times New Roman"/>
          <w:sz w:val="24"/>
          <w:szCs w:val="24"/>
        </w:rPr>
        <w:t xml:space="preserve"> 99.C</w:t>
      </w:r>
      <w:r w:rsidR="005B25B5" w:rsidRPr="00424E4E">
        <w:rPr>
          <w:rFonts w:ascii="Times New Roman" w:hAnsi="Times New Roman" w:cs="Times New Roman"/>
          <w:sz w:val="24"/>
          <w:szCs w:val="24"/>
        </w:rPr>
        <w:t xml:space="preserve"> and send for confirmatory drug tests.</w:t>
      </w:r>
    </w:p>
    <w:p w14:paraId="59BC10E1" w14:textId="77777777" w:rsidR="005E396C" w:rsidRPr="005E396C" w:rsidRDefault="005E396C" w:rsidP="005E396C">
      <w:pPr>
        <w:keepNext/>
        <w:spacing w:after="0" w:line="240" w:lineRule="auto"/>
        <w:rPr>
          <w:rFonts w:ascii="Times New Roman" w:eastAsia="Times New Roman" w:hAnsi="Times New Roman" w:cs="Times New Roman"/>
          <w:sz w:val="24"/>
          <w:szCs w:val="24"/>
          <w:lang w:eastAsia="en-AU"/>
        </w:rPr>
      </w:pPr>
    </w:p>
    <w:p w14:paraId="2FB65EA5" w14:textId="1EE07EA7" w:rsidR="005B25B5" w:rsidRDefault="005B25B5" w:rsidP="005E396C">
      <w:pPr>
        <w:spacing w:after="0" w:line="240" w:lineRule="auto"/>
        <w:rPr>
          <w:rFonts w:ascii="Times New Roman" w:hAnsi="Times New Roman" w:cs="Times New Roman"/>
          <w:sz w:val="24"/>
          <w:szCs w:val="24"/>
        </w:rPr>
      </w:pPr>
      <w:r w:rsidRPr="00424E4E">
        <w:rPr>
          <w:rFonts w:ascii="Times New Roman" w:hAnsi="Times New Roman" w:cs="Times New Roman"/>
          <w:sz w:val="24"/>
          <w:szCs w:val="24"/>
        </w:rPr>
        <w:t>Under</w:t>
      </w:r>
      <w:r w:rsidR="008E68EB" w:rsidRPr="00424E4E">
        <w:rPr>
          <w:rFonts w:ascii="Times New Roman" w:hAnsi="Times New Roman" w:cs="Times New Roman"/>
          <w:sz w:val="24"/>
          <w:szCs w:val="24"/>
        </w:rPr>
        <w:t xml:space="preserve"> regulation 99.245 of CASR,</w:t>
      </w:r>
      <w:r w:rsidRPr="00424E4E">
        <w:rPr>
          <w:rFonts w:ascii="Times New Roman" w:hAnsi="Times New Roman" w:cs="Times New Roman"/>
          <w:sz w:val="24"/>
          <w:szCs w:val="24"/>
        </w:rPr>
        <w:t xml:space="preserve"> an approved tester must take body samples for alcohol testing in accordance with the procedures set out in a legislative</w:t>
      </w:r>
      <w:r w:rsidR="00424C53" w:rsidRPr="00424E4E">
        <w:rPr>
          <w:rFonts w:ascii="Times New Roman" w:hAnsi="Times New Roman" w:cs="Times New Roman"/>
          <w:sz w:val="24"/>
          <w:szCs w:val="24"/>
        </w:rPr>
        <w:t xml:space="preserve"> </w:t>
      </w:r>
      <w:r w:rsidRPr="00424E4E">
        <w:rPr>
          <w:rFonts w:ascii="Times New Roman" w:hAnsi="Times New Roman" w:cs="Times New Roman"/>
          <w:sz w:val="24"/>
          <w:szCs w:val="24"/>
        </w:rPr>
        <w:t>instrument made by CASA for the purposes of th</w:t>
      </w:r>
      <w:r w:rsidR="00403EE8" w:rsidRPr="00424E4E">
        <w:rPr>
          <w:rFonts w:ascii="Times New Roman" w:hAnsi="Times New Roman" w:cs="Times New Roman"/>
          <w:sz w:val="24"/>
          <w:szCs w:val="24"/>
        </w:rPr>
        <w:t>e</w:t>
      </w:r>
      <w:r w:rsidRPr="00424E4E">
        <w:rPr>
          <w:rFonts w:ascii="Times New Roman" w:hAnsi="Times New Roman" w:cs="Times New Roman"/>
          <w:sz w:val="24"/>
          <w:szCs w:val="24"/>
        </w:rPr>
        <w:t xml:space="preserve"> regulation.</w:t>
      </w:r>
    </w:p>
    <w:p w14:paraId="25678A43" w14:textId="77777777" w:rsidR="005E396C" w:rsidRPr="005E396C" w:rsidRDefault="005E396C" w:rsidP="005E396C">
      <w:pPr>
        <w:spacing w:after="0" w:line="240" w:lineRule="auto"/>
        <w:rPr>
          <w:rFonts w:ascii="Times New Roman" w:eastAsia="Times New Roman" w:hAnsi="Times New Roman" w:cs="Times New Roman"/>
          <w:sz w:val="24"/>
          <w:szCs w:val="24"/>
          <w:lang w:eastAsia="en-AU"/>
        </w:rPr>
      </w:pPr>
    </w:p>
    <w:p w14:paraId="44B51C4C" w14:textId="102FEBA8" w:rsidR="005B25B5" w:rsidRDefault="005B25B5" w:rsidP="005E396C">
      <w:pPr>
        <w:spacing w:after="0" w:line="240" w:lineRule="auto"/>
        <w:rPr>
          <w:rFonts w:ascii="Times New Roman" w:hAnsi="Times New Roman" w:cs="Times New Roman"/>
          <w:sz w:val="24"/>
          <w:szCs w:val="24"/>
        </w:rPr>
      </w:pPr>
      <w:r w:rsidRPr="00424E4E">
        <w:rPr>
          <w:rFonts w:ascii="Times New Roman" w:hAnsi="Times New Roman" w:cs="Times New Roman"/>
          <w:sz w:val="24"/>
          <w:szCs w:val="24"/>
        </w:rPr>
        <w:t xml:space="preserve">Under </w:t>
      </w:r>
      <w:r w:rsidR="008E68EB" w:rsidRPr="00424E4E">
        <w:rPr>
          <w:rFonts w:ascii="Times New Roman" w:hAnsi="Times New Roman" w:cs="Times New Roman"/>
          <w:sz w:val="24"/>
          <w:szCs w:val="24"/>
        </w:rPr>
        <w:t>subregulation 99.250</w:t>
      </w:r>
      <w:r w:rsidR="001236A1" w:rsidRPr="00424E4E">
        <w:rPr>
          <w:rFonts w:ascii="Times New Roman" w:hAnsi="Times New Roman" w:cs="Times New Roman"/>
          <w:sz w:val="24"/>
          <w:szCs w:val="24"/>
        </w:rPr>
        <w:t> </w:t>
      </w:r>
      <w:r w:rsidR="008E68EB" w:rsidRPr="00424E4E">
        <w:rPr>
          <w:rFonts w:ascii="Times New Roman" w:hAnsi="Times New Roman" w:cs="Times New Roman"/>
          <w:sz w:val="24"/>
          <w:szCs w:val="24"/>
        </w:rPr>
        <w:t>(3) of CASR,</w:t>
      </w:r>
      <w:r w:rsidRPr="00424E4E">
        <w:rPr>
          <w:rFonts w:ascii="Times New Roman" w:hAnsi="Times New Roman" w:cs="Times New Roman"/>
          <w:sz w:val="24"/>
          <w:szCs w:val="24"/>
        </w:rPr>
        <w:t xml:space="preserve"> an approved tester must ensure that the breathalyser is stored, tested, maintained and operated in accordance with a</w:t>
      </w:r>
      <w:r w:rsidR="00424C53" w:rsidRPr="00424E4E">
        <w:rPr>
          <w:rFonts w:ascii="Times New Roman" w:hAnsi="Times New Roman" w:cs="Times New Roman"/>
          <w:sz w:val="24"/>
          <w:szCs w:val="24"/>
        </w:rPr>
        <w:t xml:space="preserve"> </w:t>
      </w:r>
      <w:r w:rsidRPr="00424E4E">
        <w:rPr>
          <w:rFonts w:ascii="Times New Roman" w:hAnsi="Times New Roman" w:cs="Times New Roman"/>
          <w:sz w:val="24"/>
          <w:szCs w:val="24"/>
        </w:rPr>
        <w:t>legislative instrument made for the purposes of th</w:t>
      </w:r>
      <w:r w:rsidR="00403EE8" w:rsidRPr="00424E4E">
        <w:rPr>
          <w:rFonts w:ascii="Times New Roman" w:hAnsi="Times New Roman" w:cs="Times New Roman"/>
          <w:sz w:val="24"/>
          <w:szCs w:val="24"/>
        </w:rPr>
        <w:t>e</w:t>
      </w:r>
      <w:r w:rsidRPr="00424E4E">
        <w:rPr>
          <w:rFonts w:ascii="Times New Roman" w:hAnsi="Times New Roman" w:cs="Times New Roman"/>
          <w:sz w:val="24"/>
          <w:szCs w:val="24"/>
        </w:rPr>
        <w:t xml:space="preserve"> subregulation.</w:t>
      </w:r>
    </w:p>
    <w:p w14:paraId="1970522B" w14:textId="77777777" w:rsidR="005E396C" w:rsidRPr="005E396C" w:rsidRDefault="005E396C" w:rsidP="005E396C">
      <w:pPr>
        <w:spacing w:after="0" w:line="240" w:lineRule="auto"/>
        <w:rPr>
          <w:rFonts w:ascii="Times New Roman" w:eastAsia="Times New Roman" w:hAnsi="Times New Roman" w:cs="Times New Roman"/>
          <w:sz w:val="24"/>
          <w:szCs w:val="24"/>
          <w:lang w:eastAsia="en-AU"/>
        </w:rPr>
      </w:pPr>
    </w:p>
    <w:p w14:paraId="18240618" w14:textId="050CEFB3" w:rsidR="00426D66" w:rsidRDefault="00426D66" w:rsidP="005E396C">
      <w:pPr>
        <w:spacing w:after="0" w:line="240" w:lineRule="auto"/>
        <w:rPr>
          <w:rFonts w:ascii="Times New Roman" w:hAnsi="Times New Roman" w:cs="Times New Roman"/>
          <w:sz w:val="24"/>
          <w:szCs w:val="24"/>
        </w:rPr>
      </w:pPr>
      <w:r w:rsidRPr="00424E4E">
        <w:rPr>
          <w:rFonts w:ascii="Times New Roman" w:hAnsi="Times New Roman" w:cs="Times New Roman"/>
          <w:sz w:val="24"/>
          <w:szCs w:val="24"/>
        </w:rPr>
        <w:t xml:space="preserve">Under </w:t>
      </w:r>
      <w:r w:rsidR="008E68EB" w:rsidRPr="00424E4E">
        <w:rPr>
          <w:rFonts w:ascii="Times New Roman" w:hAnsi="Times New Roman" w:cs="Times New Roman"/>
          <w:sz w:val="24"/>
          <w:szCs w:val="24"/>
        </w:rPr>
        <w:t>paragraph 99.445</w:t>
      </w:r>
      <w:r w:rsidR="001236A1" w:rsidRPr="00424E4E">
        <w:rPr>
          <w:rFonts w:ascii="Times New Roman" w:hAnsi="Times New Roman" w:cs="Times New Roman"/>
          <w:sz w:val="24"/>
          <w:szCs w:val="24"/>
        </w:rPr>
        <w:t> </w:t>
      </w:r>
      <w:r w:rsidR="008E68EB" w:rsidRPr="00424E4E">
        <w:rPr>
          <w:rFonts w:ascii="Times New Roman" w:hAnsi="Times New Roman" w:cs="Times New Roman"/>
          <w:sz w:val="24"/>
          <w:szCs w:val="24"/>
        </w:rPr>
        <w:t>(3)</w:t>
      </w:r>
      <w:r w:rsidR="001236A1" w:rsidRPr="00424E4E">
        <w:rPr>
          <w:rFonts w:ascii="Times New Roman" w:hAnsi="Times New Roman" w:cs="Times New Roman"/>
          <w:sz w:val="24"/>
          <w:szCs w:val="24"/>
        </w:rPr>
        <w:t> </w:t>
      </w:r>
      <w:r w:rsidR="008E68EB" w:rsidRPr="00424E4E">
        <w:rPr>
          <w:rFonts w:ascii="Times New Roman" w:hAnsi="Times New Roman" w:cs="Times New Roman"/>
          <w:sz w:val="24"/>
          <w:szCs w:val="24"/>
        </w:rPr>
        <w:t xml:space="preserve">(b) of CASR, </w:t>
      </w:r>
      <w:bookmarkStart w:id="1" w:name="OLE_LINK4"/>
      <w:bookmarkStart w:id="2" w:name="OLE_LINK5"/>
      <w:r w:rsidRPr="00424E4E">
        <w:rPr>
          <w:rFonts w:ascii="Times New Roman" w:hAnsi="Times New Roman" w:cs="Times New Roman"/>
          <w:sz w:val="24"/>
          <w:szCs w:val="24"/>
        </w:rPr>
        <w:t>CASA may approve a person to conduct confirmatory drug tests for the purposes of Part IV of the Act if the National</w:t>
      </w:r>
      <w:r w:rsidR="00424C53" w:rsidRPr="00424E4E">
        <w:rPr>
          <w:rFonts w:ascii="Times New Roman" w:hAnsi="Times New Roman" w:cs="Times New Roman"/>
          <w:sz w:val="24"/>
          <w:szCs w:val="24"/>
        </w:rPr>
        <w:t xml:space="preserve"> </w:t>
      </w:r>
      <w:r w:rsidRPr="00424E4E">
        <w:rPr>
          <w:rFonts w:ascii="Times New Roman" w:hAnsi="Times New Roman" w:cs="Times New Roman"/>
          <w:sz w:val="24"/>
          <w:szCs w:val="24"/>
        </w:rPr>
        <w:t xml:space="preserve">Association of Testing Authorities accredits the person to AS 4760, </w:t>
      </w:r>
      <w:r w:rsidRPr="00424E4E">
        <w:rPr>
          <w:rFonts w:ascii="Times New Roman" w:hAnsi="Times New Roman" w:cs="Times New Roman"/>
          <w:i/>
          <w:iCs/>
          <w:sz w:val="24"/>
          <w:szCs w:val="24"/>
        </w:rPr>
        <w:t>Procedures for specimen collection and the detection and quantitation of drugs in oral fluid</w:t>
      </w:r>
      <w:r w:rsidRPr="00424E4E">
        <w:rPr>
          <w:rFonts w:ascii="Times New Roman" w:hAnsi="Times New Roman" w:cs="Times New Roman"/>
          <w:sz w:val="24"/>
          <w:szCs w:val="24"/>
        </w:rPr>
        <w:t>, or to</w:t>
      </w:r>
      <w:r w:rsidR="00424C53" w:rsidRPr="00424E4E">
        <w:rPr>
          <w:rFonts w:ascii="Times New Roman" w:hAnsi="Times New Roman" w:cs="Times New Roman"/>
          <w:sz w:val="24"/>
          <w:szCs w:val="24"/>
        </w:rPr>
        <w:t xml:space="preserve"> </w:t>
      </w:r>
      <w:r w:rsidRPr="00424E4E">
        <w:rPr>
          <w:rFonts w:ascii="Times New Roman" w:hAnsi="Times New Roman" w:cs="Times New Roman"/>
          <w:sz w:val="24"/>
          <w:szCs w:val="24"/>
        </w:rPr>
        <w:t>another Standard that is declared by CASA in a legislative instrument made for the purposes of th</w:t>
      </w:r>
      <w:r w:rsidR="00403EE8" w:rsidRPr="00424E4E">
        <w:rPr>
          <w:rFonts w:ascii="Times New Roman" w:hAnsi="Times New Roman" w:cs="Times New Roman"/>
          <w:sz w:val="24"/>
          <w:szCs w:val="24"/>
        </w:rPr>
        <w:t>e</w:t>
      </w:r>
      <w:r w:rsidRPr="00424E4E">
        <w:rPr>
          <w:rFonts w:ascii="Times New Roman" w:hAnsi="Times New Roman" w:cs="Times New Roman"/>
          <w:sz w:val="24"/>
          <w:szCs w:val="24"/>
        </w:rPr>
        <w:t xml:space="preserve"> paragraph.</w:t>
      </w:r>
    </w:p>
    <w:p w14:paraId="5C5462B8" w14:textId="77777777" w:rsidR="005E396C" w:rsidRPr="005E396C" w:rsidRDefault="005E396C" w:rsidP="005E396C">
      <w:pPr>
        <w:spacing w:after="0" w:line="240" w:lineRule="auto"/>
        <w:rPr>
          <w:rFonts w:ascii="Times New Roman" w:eastAsia="Times New Roman" w:hAnsi="Times New Roman" w:cs="Times New Roman"/>
          <w:sz w:val="24"/>
          <w:szCs w:val="24"/>
          <w:lang w:eastAsia="en-AU"/>
        </w:rPr>
      </w:pPr>
    </w:p>
    <w:bookmarkEnd w:id="1"/>
    <w:bookmarkEnd w:id="2"/>
    <w:p w14:paraId="61C5246C" w14:textId="77777777" w:rsidR="006B3D29" w:rsidRPr="005E396C" w:rsidRDefault="006B3D29" w:rsidP="005E396C">
      <w:pPr>
        <w:spacing w:after="0" w:line="240" w:lineRule="auto"/>
        <w:rPr>
          <w:rFonts w:ascii="Times New Roman" w:eastAsia="Times New Roman" w:hAnsi="Times New Roman" w:cs="Times New Roman"/>
          <w:b/>
          <w:sz w:val="24"/>
          <w:szCs w:val="24"/>
          <w:lang w:eastAsia="en-AU"/>
        </w:rPr>
      </w:pPr>
      <w:r w:rsidRPr="005E396C">
        <w:rPr>
          <w:rFonts w:ascii="Times New Roman" w:eastAsia="Times New Roman" w:hAnsi="Times New Roman" w:cs="Times New Roman"/>
          <w:b/>
          <w:sz w:val="24"/>
          <w:szCs w:val="24"/>
          <w:lang w:eastAsia="en-AU"/>
        </w:rPr>
        <w:t>Background</w:t>
      </w:r>
    </w:p>
    <w:p w14:paraId="63132251" w14:textId="77777777" w:rsidR="00424C53" w:rsidRPr="00424E4E" w:rsidRDefault="00424C53" w:rsidP="005E396C">
      <w:pPr>
        <w:spacing w:after="0" w:line="240" w:lineRule="auto"/>
        <w:rPr>
          <w:rFonts w:ascii="Times New Roman" w:hAnsi="Times New Roman" w:cs="Times New Roman"/>
          <w:sz w:val="24"/>
          <w:szCs w:val="24"/>
        </w:rPr>
      </w:pPr>
      <w:bookmarkStart w:id="3" w:name="OLE_LINK8"/>
      <w:bookmarkStart w:id="4" w:name="OLE_LINK9"/>
      <w:r w:rsidRPr="00424E4E">
        <w:rPr>
          <w:rFonts w:ascii="Times New Roman" w:hAnsi="Times New Roman" w:cs="Times New Roman"/>
          <w:sz w:val="24"/>
          <w:szCs w:val="24"/>
        </w:rPr>
        <w:t>Instrument</w:t>
      </w:r>
      <w:r w:rsidR="007B1890" w:rsidRPr="00424E4E">
        <w:rPr>
          <w:rFonts w:ascii="Times New Roman" w:hAnsi="Times New Roman" w:cs="Times New Roman"/>
          <w:sz w:val="24"/>
          <w:szCs w:val="24"/>
        </w:rPr>
        <w:t xml:space="preserve"> </w:t>
      </w:r>
      <w:r w:rsidRPr="00424E4E">
        <w:rPr>
          <w:rFonts w:ascii="Times New Roman" w:hAnsi="Times New Roman" w:cs="Times New Roman"/>
          <w:sz w:val="24"/>
          <w:szCs w:val="24"/>
        </w:rPr>
        <w:t xml:space="preserve">CASA 125/09, </w:t>
      </w:r>
      <w:r w:rsidRPr="00424E4E">
        <w:rPr>
          <w:rFonts w:ascii="Times New Roman" w:hAnsi="Times New Roman" w:cs="Times New Roman"/>
          <w:i/>
          <w:iCs/>
          <w:sz w:val="24"/>
          <w:szCs w:val="24"/>
        </w:rPr>
        <w:t xml:space="preserve">Drug and </w:t>
      </w:r>
      <w:r w:rsidR="001D422F" w:rsidRPr="00424E4E">
        <w:rPr>
          <w:rFonts w:ascii="Times New Roman" w:hAnsi="Times New Roman" w:cs="Times New Roman"/>
          <w:i/>
          <w:iCs/>
          <w:sz w:val="24"/>
          <w:szCs w:val="24"/>
        </w:rPr>
        <w:t xml:space="preserve">alcohol </w:t>
      </w:r>
      <w:r w:rsidRPr="00424E4E">
        <w:rPr>
          <w:rFonts w:ascii="Times New Roman" w:hAnsi="Times New Roman" w:cs="Times New Roman"/>
          <w:i/>
          <w:iCs/>
          <w:sz w:val="24"/>
          <w:szCs w:val="24"/>
        </w:rPr>
        <w:t>testing by CASA under Subpart 99.C of CASR 1998</w:t>
      </w:r>
      <w:r w:rsidRPr="00424E4E">
        <w:rPr>
          <w:rFonts w:ascii="Times New Roman" w:hAnsi="Times New Roman" w:cs="Times New Roman"/>
          <w:sz w:val="24"/>
          <w:szCs w:val="24"/>
        </w:rPr>
        <w:t>, commenced on 1 April 2009</w:t>
      </w:r>
      <w:r w:rsidR="008F6D25" w:rsidRPr="00424E4E">
        <w:rPr>
          <w:rFonts w:ascii="Times New Roman" w:hAnsi="Times New Roman" w:cs="Times New Roman"/>
          <w:sz w:val="24"/>
          <w:szCs w:val="24"/>
        </w:rPr>
        <w:t>. It</w:t>
      </w:r>
      <w:r w:rsidRPr="00424E4E">
        <w:rPr>
          <w:rFonts w:ascii="Times New Roman" w:hAnsi="Times New Roman" w:cs="Times New Roman"/>
          <w:sz w:val="24"/>
          <w:szCs w:val="24"/>
        </w:rPr>
        <w:t>:</w:t>
      </w:r>
    </w:p>
    <w:p w14:paraId="70186A85" w14:textId="77777777" w:rsidR="00424C53" w:rsidRPr="00424E4E" w:rsidRDefault="00622E58" w:rsidP="00FD7A9B">
      <w:pPr>
        <w:pStyle w:val="LDP1a"/>
        <w:ind w:left="454"/>
      </w:pPr>
      <w:r w:rsidRPr="00424E4E">
        <w:t>(a)</w:t>
      </w:r>
      <w:r w:rsidRPr="00424E4E">
        <w:tab/>
      </w:r>
      <w:r w:rsidR="00424C53" w:rsidRPr="00424E4E">
        <w:t>approved breathalysers for use in alcohol testing under Subpart 99.C of CASR;</w:t>
      </w:r>
      <w:r w:rsidR="001D422F" w:rsidRPr="00424E4E">
        <w:t xml:space="preserve"> and</w:t>
      </w:r>
    </w:p>
    <w:p w14:paraId="73BB5C23" w14:textId="16BAA044" w:rsidR="00424C53" w:rsidRPr="00424E4E" w:rsidRDefault="00622E58" w:rsidP="00FD7A9B">
      <w:pPr>
        <w:pStyle w:val="LDP1a"/>
        <w:ind w:left="454"/>
      </w:pPr>
      <w:r w:rsidRPr="00424E4E">
        <w:t>(b)</w:t>
      </w:r>
      <w:r w:rsidRPr="00424E4E">
        <w:tab/>
      </w:r>
      <w:r w:rsidR="00424C53" w:rsidRPr="00424E4E">
        <w:t>approved drug testing devices for use in initial drug testing under Subpart</w:t>
      </w:r>
      <w:r w:rsidR="00370E97" w:rsidRPr="00424E4E">
        <w:t xml:space="preserve"> </w:t>
      </w:r>
      <w:r w:rsidR="00424C53" w:rsidRPr="00424E4E">
        <w:t>99.C of CASR;</w:t>
      </w:r>
      <w:r w:rsidR="001D422F" w:rsidRPr="00424E4E">
        <w:t xml:space="preserve"> and</w:t>
      </w:r>
    </w:p>
    <w:p w14:paraId="75CA933D" w14:textId="77777777" w:rsidR="00424C53" w:rsidRPr="00424E4E" w:rsidRDefault="00622E58" w:rsidP="00FD7A9B">
      <w:pPr>
        <w:pStyle w:val="LDP1a"/>
        <w:ind w:left="454"/>
      </w:pPr>
      <w:r w:rsidRPr="00424E4E">
        <w:t>(c)</w:t>
      </w:r>
      <w:r w:rsidRPr="00424E4E">
        <w:tab/>
      </w:r>
      <w:r w:rsidR="00424C53" w:rsidRPr="00424E4E">
        <w:t>approved procedures for an approved tester to take and prepare a body sample for drug testing under Subpart 99.C of CASR</w:t>
      </w:r>
      <w:r w:rsidR="001D422F" w:rsidRPr="00424E4E">
        <w:t>; and</w:t>
      </w:r>
    </w:p>
    <w:p w14:paraId="777F73FB" w14:textId="77777777" w:rsidR="00424C53" w:rsidRPr="00424E4E" w:rsidRDefault="00622E58" w:rsidP="00FD7A9B">
      <w:pPr>
        <w:pStyle w:val="LDP1a"/>
        <w:ind w:left="454"/>
      </w:pPr>
      <w:r w:rsidRPr="00424E4E">
        <w:t>(d)</w:t>
      </w:r>
      <w:r w:rsidRPr="00424E4E">
        <w:tab/>
      </w:r>
      <w:r w:rsidR="00424C53" w:rsidRPr="00424E4E">
        <w:t>provided instructions for storing, testing, maintaining and operating a drug testing device approved for use in an initial drug test under Subpart 99.C of CASR;</w:t>
      </w:r>
      <w:r w:rsidR="001D422F" w:rsidRPr="00424E4E">
        <w:t xml:space="preserve"> and</w:t>
      </w:r>
    </w:p>
    <w:p w14:paraId="6F9168E1" w14:textId="77777777" w:rsidR="00424C53" w:rsidRPr="00424E4E" w:rsidRDefault="00622E58" w:rsidP="00FD7A9B">
      <w:pPr>
        <w:pStyle w:val="LDP1a"/>
        <w:ind w:left="454"/>
      </w:pPr>
      <w:r w:rsidRPr="00424E4E">
        <w:t>(e)</w:t>
      </w:r>
      <w:r w:rsidRPr="00424E4E">
        <w:tab/>
      </w:r>
      <w:r w:rsidR="00424C53" w:rsidRPr="00424E4E">
        <w:t>determined the method for sample identifiers to be allocated to body samples that approved testers take under Subpart 99.C of CASR and to send for confirmatory drug tests;</w:t>
      </w:r>
      <w:r w:rsidR="001D422F" w:rsidRPr="00424E4E">
        <w:t xml:space="preserve"> and</w:t>
      </w:r>
    </w:p>
    <w:p w14:paraId="387173F4" w14:textId="77777777" w:rsidR="00424C53" w:rsidRPr="00424E4E" w:rsidRDefault="00622E58" w:rsidP="00FD7A9B">
      <w:pPr>
        <w:pStyle w:val="LDP1a"/>
        <w:ind w:left="454"/>
      </w:pPr>
      <w:r w:rsidRPr="00424E4E">
        <w:t>(f)</w:t>
      </w:r>
      <w:r w:rsidRPr="00424E4E">
        <w:tab/>
      </w:r>
      <w:r w:rsidR="00424C53" w:rsidRPr="00424E4E">
        <w:t>set out the procedures for an approved tester to take body samples for alcohol testing under Subpart 99.C of CASR;</w:t>
      </w:r>
      <w:r w:rsidR="001D422F" w:rsidRPr="00424E4E">
        <w:t xml:space="preserve"> and</w:t>
      </w:r>
    </w:p>
    <w:p w14:paraId="737A26FD" w14:textId="77777777" w:rsidR="00424C53" w:rsidRPr="00424E4E" w:rsidRDefault="00622E58" w:rsidP="00FD7A9B">
      <w:pPr>
        <w:pStyle w:val="LDP1a"/>
        <w:ind w:left="454"/>
      </w:pPr>
      <w:r w:rsidRPr="00424E4E">
        <w:t>(g)</w:t>
      </w:r>
      <w:r w:rsidRPr="00424E4E">
        <w:tab/>
      </w:r>
      <w:r w:rsidR="00424C53" w:rsidRPr="00424E4E">
        <w:t>provided instructions for storing, testing, maintaining and operating a breathalyser approved for use in an initial alcohol test under Subpart 99.C of CASR; and</w:t>
      </w:r>
    </w:p>
    <w:p w14:paraId="30369F76" w14:textId="77777777" w:rsidR="00424C53" w:rsidRPr="00424E4E" w:rsidRDefault="00622E58" w:rsidP="005572AE">
      <w:pPr>
        <w:pStyle w:val="LDP1a"/>
        <w:spacing w:after="0"/>
        <w:ind w:left="454"/>
      </w:pPr>
      <w:r w:rsidRPr="00424E4E">
        <w:t>(h)</w:t>
      </w:r>
      <w:r w:rsidRPr="00424E4E">
        <w:tab/>
      </w:r>
      <w:r w:rsidR="00424C53" w:rsidRPr="00424E4E">
        <w:t>declared another Standard to which the National Association of Testing Authorities may accredit a person if the person is approved by CASA to conduct confirmatory drug tests for the purposes of Part IV of the Act</w:t>
      </w:r>
      <w:r w:rsidR="00F00084" w:rsidRPr="00424E4E">
        <w:t>.</w:t>
      </w:r>
    </w:p>
    <w:p w14:paraId="4FE2FAEE" w14:textId="77777777" w:rsidR="00CB71AD" w:rsidRPr="005E396C" w:rsidRDefault="00CB71AD" w:rsidP="005E396C">
      <w:pPr>
        <w:spacing w:after="0" w:line="240" w:lineRule="auto"/>
        <w:rPr>
          <w:rFonts w:ascii="Times New Roman" w:eastAsia="Times New Roman" w:hAnsi="Times New Roman" w:cs="Times New Roman"/>
          <w:sz w:val="24"/>
          <w:szCs w:val="24"/>
          <w:lang w:eastAsia="en-AU"/>
        </w:rPr>
      </w:pPr>
    </w:p>
    <w:p w14:paraId="4CE32E5B" w14:textId="4B0F3D50" w:rsidR="00F00084" w:rsidRDefault="000725B6" w:rsidP="005E396C">
      <w:pPr>
        <w:spacing w:after="0" w:line="240" w:lineRule="auto"/>
        <w:rPr>
          <w:rFonts w:ascii="Times New Roman" w:hAnsi="Times New Roman" w:cs="Times New Roman"/>
          <w:sz w:val="24"/>
          <w:szCs w:val="24"/>
        </w:rPr>
      </w:pPr>
      <w:r w:rsidRPr="005E396C">
        <w:rPr>
          <w:rFonts w:ascii="Times New Roman" w:eastAsia="Times New Roman" w:hAnsi="Times New Roman" w:cs="Times New Roman"/>
          <w:sz w:val="24"/>
          <w:szCs w:val="24"/>
          <w:lang w:eastAsia="en-AU"/>
        </w:rPr>
        <w:t xml:space="preserve">Instrument CASA 125/09, Drug and </w:t>
      </w:r>
      <w:r w:rsidR="001D422F" w:rsidRPr="005E396C">
        <w:rPr>
          <w:rFonts w:ascii="Times New Roman" w:eastAsia="Times New Roman" w:hAnsi="Times New Roman" w:cs="Times New Roman"/>
          <w:sz w:val="24"/>
          <w:szCs w:val="24"/>
          <w:lang w:eastAsia="en-AU"/>
        </w:rPr>
        <w:t xml:space="preserve">alcohol </w:t>
      </w:r>
      <w:r w:rsidRPr="005E396C">
        <w:rPr>
          <w:rFonts w:ascii="Times New Roman" w:eastAsia="Times New Roman" w:hAnsi="Times New Roman" w:cs="Times New Roman"/>
          <w:sz w:val="24"/>
          <w:szCs w:val="24"/>
          <w:lang w:eastAsia="en-AU"/>
        </w:rPr>
        <w:t>testing by CASA under Subpart 99.C of</w:t>
      </w:r>
      <w:r w:rsidRPr="00424E4E">
        <w:rPr>
          <w:rFonts w:ascii="Times New Roman" w:hAnsi="Times New Roman" w:cs="Times New Roman"/>
          <w:i/>
          <w:iCs/>
          <w:sz w:val="24"/>
          <w:szCs w:val="24"/>
        </w:rPr>
        <w:t xml:space="preserve"> CASR 1998</w:t>
      </w:r>
      <w:r w:rsidR="00437834" w:rsidRPr="00424E4E">
        <w:rPr>
          <w:rFonts w:ascii="Times New Roman" w:hAnsi="Times New Roman" w:cs="Times New Roman"/>
          <w:sz w:val="24"/>
          <w:szCs w:val="24"/>
        </w:rPr>
        <w:t xml:space="preserve">, </w:t>
      </w:r>
      <w:r w:rsidR="00F00084" w:rsidRPr="00424E4E">
        <w:rPr>
          <w:rFonts w:ascii="Times New Roman" w:hAnsi="Times New Roman" w:cs="Times New Roman"/>
          <w:sz w:val="24"/>
          <w:szCs w:val="24"/>
        </w:rPr>
        <w:t xml:space="preserve">is being repealed and replaced by </w:t>
      </w:r>
      <w:r w:rsidR="008F6D25" w:rsidRPr="00424E4E">
        <w:rPr>
          <w:rFonts w:ascii="Times New Roman" w:hAnsi="Times New Roman" w:cs="Times New Roman"/>
          <w:i/>
          <w:iCs/>
          <w:sz w:val="24"/>
          <w:szCs w:val="24"/>
        </w:rPr>
        <w:t>CASA 39/20</w:t>
      </w:r>
      <w:r w:rsidR="005572AE" w:rsidRPr="00424E4E">
        <w:rPr>
          <w:rFonts w:ascii="Times New Roman" w:hAnsi="Times New Roman" w:cs="Times New Roman"/>
          <w:i/>
          <w:iCs/>
          <w:sz w:val="24"/>
          <w:szCs w:val="24"/>
        </w:rPr>
        <w:t> </w:t>
      </w:r>
      <w:r w:rsidR="008F6D25" w:rsidRPr="00424E4E">
        <w:rPr>
          <w:rFonts w:ascii="Times New Roman" w:hAnsi="Times New Roman" w:cs="Times New Roman"/>
          <w:i/>
          <w:iCs/>
          <w:sz w:val="24"/>
          <w:szCs w:val="24"/>
        </w:rPr>
        <w:t>— Drug and Alcohol Testing by CASA under Subpart 99.C of CASR Instrument 2020</w:t>
      </w:r>
      <w:r w:rsidR="00F00084" w:rsidRPr="00424E4E">
        <w:rPr>
          <w:rFonts w:ascii="Times New Roman" w:hAnsi="Times New Roman" w:cs="Times New Roman"/>
          <w:sz w:val="24"/>
          <w:szCs w:val="24"/>
        </w:rPr>
        <w:t xml:space="preserve">, to do the above things, but also approve the use of the Abbott </w:t>
      </w:r>
      <w:proofErr w:type="spellStart"/>
      <w:r w:rsidR="00F00084" w:rsidRPr="00424E4E">
        <w:rPr>
          <w:rFonts w:ascii="Times New Roman" w:hAnsi="Times New Roman" w:cs="Times New Roman"/>
          <w:sz w:val="24"/>
          <w:szCs w:val="24"/>
        </w:rPr>
        <w:t>SoToxa</w:t>
      </w:r>
      <w:proofErr w:type="spellEnd"/>
      <w:r w:rsidR="00F00084" w:rsidRPr="00424E4E">
        <w:rPr>
          <w:rFonts w:ascii="Times New Roman" w:hAnsi="Times New Roman" w:cs="Times New Roman"/>
          <w:sz w:val="24"/>
          <w:szCs w:val="24"/>
        </w:rPr>
        <w:t xml:space="preserve"> device</w:t>
      </w:r>
      <w:r w:rsidR="001218E6" w:rsidRPr="00424E4E">
        <w:rPr>
          <w:rFonts w:ascii="Times New Roman" w:hAnsi="Times New Roman" w:cs="Times New Roman"/>
          <w:sz w:val="24"/>
          <w:szCs w:val="24"/>
        </w:rPr>
        <w:t xml:space="preserve"> which is </w:t>
      </w:r>
      <w:r w:rsidR="008F6D25" w:rsidRPr="00424E4E">
        <w:rPr>
          <w:rFonts w:ascii="Times New Roman" w:hAnsi="Times New Roman" w:cs="Times New Roman"/>
          <w:sz w:val="24"/>
          <w:szCs w:val="24"/>
        </w:rPr>
        <w:t xml:space="preserve">being </w:t>
      </w:r>
      <w:r w:rsidR="001218E6" w:rsidRPr="00424E4E">
        <w:rPr>
          <w:rFonts w:ascii="Times New Roman" w:hAnsi="Times New Roman" w:cs="Times New Roman"/>
          <w:sz w:val="24"/>
          <w:szCs w:val="24"/>
        </w:rPr>
        <w:t>substituted for the Alere DDS</w:t>
      </w:r>
      <w:r w:rsidR="006104A4" w:rsidRPr="00424E4E">
        <w:rPr>
          <w:rFonts w:ascii="Times New Roman" w:hAnsi="Times New Roman" w:cs="Times New Roman"/>
          <w:sz w:val="24"/>
          <w:szCs w:val="24"/>
        </w:rPr>
        <w:t>-</w:t>
      </w:r>
      <w:r w:rsidR="001218E6" w:rsidRPr="00424E4E">
        <w:rPr>
          <w:rFonts w:ascii="Times New Roman" w:hAnsi="Times New Roman" w:cs="Times New Roman"/>
          <w:sz w:val="24"/>
          <w:szCs w:val="24"/>
        </w:rPr>
        <w:t>2 device</w:t>
      </w:r>
      <w:r w:rsidR="00287E37" w:rsidRPr="00424E4E">
        <w:rPr>
          <w:rFonts w:ascii="Times New Roman" w:hAnsi="Times New Roman" w:cs="Times New Roman"/>
          <w:sz w:val="24"/>
          <w:szCs w:val="24"/>
        </w:rPr>
        <w:t>.</w:t>
      </w:r>
    </w:p>
    <w:p w14:paraId="22AFF018" w14:textId="77777777" w:rsidR="005E396C" w:rsidRPr="005E396C" w:rsidRDefault="005E396C" w:rsidP="005E396C">
      <w:pPr>
        <w:spacing w:after="0" w:line="240" w:lineRule="auto"/>
        <w:rPr>
          <w:rFonts w:ascii="Times New Roman" w:eastAsia="Times New Roman" w:hAnsi="Times New Roman" w:cs="Times New Roman"/>
          <w:sz w:val="24"/>
          <w:szCs w:val="24"/>
          <w:lang w:eastAsia="en-AU"/>
        </w:rPr>
      </w:pPr>
    </w:p>
    <w:p w14:paraId="4D182161" w14:textId="77777777" w:rsidR="00F00084" w:rsidRPr="005E396C" w:rsidRDefault="00F00084" w:rsidP="005E396C">
      <w:pPr>
        <w:keepNext/>
        <w:spacing w:after="0" w:line="240" w:lineRule="auto"/>
        <w:rPr>
          <w:rFonts w:ascii="Times New Roman" w:eastAsia="Times New Roman" w:hAnsi="Times New Roman" w:cs="Times New Roman"/>
          <w:b/>
          <w:sz w:val="24"/>
          <w:szCs w:val="24"/>
          <w:lang w:eastAsia="en-AU"/>
        </w:rPr>
      </w:pPr>
      <w:r w:rsidRPr="005E396C">
        <w:rPr>
          <w:rFonts w:ascii="Times New Roman" w:eastAsia="Times New Roman" w:hAnsi="Times New Roman" w:cs="Times New Roman"/>
          <w:b/>
          <w:sz w:val="24"/>
          <w:szCs w:val="24"/>
          <w:lang w:eastAsia="en-AU"/>
        </w:rPr>
        <w:lastRenderedPageBreak/>
        <w:t>Document incorporated by reference</w:t>
      </w:r>
    </w:p>
    <w:p w14:paraId="31C5665F" w14:textId="77777777" w:rsidR="00F00084" w:rsidRPr="00424E4E" w:rsidRDefault="00F00084" w:rsidP="005E396C">
      <w:pPr>
        <w:spacing w:after="0" w:line="240" w:lineRule="auto"/>
        <w:rPr>
          <w:rFonts w:ascii="Times New Roman" w:hAnsi="Times New Roman" w:cs="Times New Roman"/>
          <w:sz w:val="24"/>
          <w:szCs w:val="24"/>
        </w:rPr>
      </w:pPr>
      <w:r w:rsidRPr="00424E4E">
        <w:rPr>
          <w:rFonts w:ascii="Times New Roman" w:hAnsi="Times New Roman" w:cs="Times New Roman"/>
          <w:sz w:val="24"/>
          <w:szCs w:val="24"/>
        </w:rPr>
        <w:t xml:space="preserve">The instrument refers to the tamper-evident seals marked </w:t>
      </w:r>
      <w:r w:rsidR="001D422F" w:rsidRPr="00424E4E">
        <w:rPr>
          <w:rFonts w:ascii="Times New Roman" w:hAnsi="Times New Roman" w:cs="Times New Roman"/>
          <w:sz w:val="24"/>
          <w:szCs w:val="24"/>
        </w:rPr>
        <w:t>“</w:t>
      </w:r>
      <w:r w:rsidRPr="00424E4E">
        <w:rPr>
          <w:rFonts w:ascii="Times New Roman" w:hAnsi="Times New Roman" w:cs="Times New Roman"/>
          <w:sz w:val="24"/>
          <w:szCs w:val="24"/>
        </w:rPr>
        <w:t>A</w:t>
      </w:r>
      <w:r w:rsidR="001D422F" w:rsidRPr="00424E4E">
        <w:rPr>
          <w:rFonts w:ascii="Times New Roman" w:hAnsi="Times New Roman" w:cs="Times New Roman"/>
          <w:sz w:val="24"/>
          <w:szCs w:val="24"/>
        </w:rPr>
        <w:t>”</w:t>
      </w:r>
      <w:r w:rsidRPr="00424E4E">
        <w:rPr>
          <w:rFonts w:ascii="Times New Roman" w:hAnsi="Times New Roman" w:cs="Times New Roman"/>
          <w:sz w:val="24"/>
          <w:szCs w:val="24"/>
        </w:rPr>
        <w:t xml:space="preserve"> and </w:t>
      </w:r>
      <w:r w:rsidR="001D422F" w:rsidRPr="00424E4E">
        <w:rPr>
          <w:rFonts w:ascii="Times New Roman" w:hAnsi="Times New Roman" w:cs="Times New Roman"/>
          <w:sz w:val="24"/>
          <w:szCs w:val="24"/>
        </w:rPr>
        <w:t>“</w:t>
      </w:r>
      <w:r w:rsidRPr="00424E4E">
        <w:rPr>
          <w:rFonts w:ascii="Times New Roman" w:hAnsi="Times New Roman" w:cs="Times New Roman"/>
          <w:sz w:val="24"/>
          <w:szCs w:val="24"/>
        </w:rPr>
        <w:t>B</w:t>
      </w:r>
      <w:r w:rsidR="001D422F" w:rsidRPr="00424E4E">
        <w:rPr>
          <w:rFonts w:ascii="Times New Roman" w:hAnsi="Times New Roman" w:cs="Times New Roman"/>
          <w:sz w:val="24"/>
          <w:szCs w:val="24"/>
        </w:rPr>
        <w:t>”</w:t>
      </w:r>
      <w:r w:rsidRPr="00424E4E">
        <w:rPr>
          <w:rFonts w:ascii="Times New Roman" w:hAnsi="Times New Roman" w:cs="Times New Roman"/>
          <w:sz w:val="24"/>
          <w:szCs w:val="24"/>
        </w:rPr>
        <w:t xml:space="preserve"> provided in the CASA </w:t>
      </w:r>
      <w:r w:rsidRPr="00424E4E">
        <w:rPr>
          <w:rFonts w:ascii="Times New Roman" w:hAnsi="Times New Roman" w:cs="Times New Roman"/>
          <w:i/>
          <w:iCs/>
          <w:sz w:val="24"/>
          <w:szCs w:val="24"/>
        </w:rPr>
        <w:t>Transmission of sample to approved laboratory form</w:t>
      </w:r>
      <w:r w:rsidRPr="00424E4E">
        <w:rPr>
          <w:rFonts w:ascii="Times New Roman" w:hAnsi="Times New Roman" w:cs="Times New Roman"/>
          <w:sz w:val="24"/>
          <w:szCs w:val="24"/>
        </w:rPr>
        <w:t>. The instrument incorporates this form as existing from time to time. This form is for use by approved testers only and is</w:t>
      </w:r>
      <w:r w:rsidR="001D422F" w:rsidRPr="00424E4E">
        <w:rPr>
          <w:rFonts w:ascii="Times New Roman" w:hAnsi="Times New Roman" w:cs="Times New Roman"/>
          <w:sz w:val="24"/>
          <w:szCs w:val="24"/>
        </w:rPr>
        <w:t>,</w:t>
      </w:r>
      <w:r w:rsidRPr="00424E4E">
        <w:rPr>
          <w:rFonts w:ascii="Times New Roman" w:hAnsi="Times New Roman" w:cs="Times New Roman"/>
          <w:sz w:val="24"/>
          <w:szCs w:val="24"/>
        </w:rPr>
        <w:t xml:space="preserve"> therefore</w:t>
      </w:r>
      <w:r w:rsidR="001D422F" w:rsidRPr="00424E4E">
        <w:rPr>
          <w:rFonts w:ascii="Times New Roman" w:hAnsi="Times New Roman" w:cs="Times New Roman"/>
          <w:sz w:val="24"/>
          <w:szCs w:val="24"/>
        </w:rPr>
        <w:t>,</w:t>
      </w:r>
      <w:r w:rsidRPr="00424E4E">
        <w:rPr>
          <w:rFonts w:ascii="Times New Roman" w:hAnsi="Times New Roman" w:cs="Times New Roman"/>
          <w:sz w:val="24"/>
          <w:szCs w:val="24"/>
        </w:rPr>
        <w:t xml:space="preserve"> not publicly available on the CASA website. However, CASA will make it available for inspection at a CASA office for free by prior arrangement.</w:t>
      </w:r>
    </w:p>
    <w:p w14:paraId="7CF52612" w14:textId="77777777" w:rsidR="00287E37" w:rsidRPr="005E396C" w:rsidRDefault="00287E37" w:rsidP="005E396C">
      <w:pPr>
        <w:spacing w:after="0" w:line="240" w:lineRule="auto"/>
        <w:rPr>
          <w:rFonts w:ascii="Times New Roman" w:eastAsia="Times New Roman" w:hAnsi="Times New Roman" w:cs="Times New Roman"/>
          <w:sz w:val="24"/>
          <w:szCs w:val="24"/>
          <w:lang w:eastAsia="en-AU"/>
        </w:rPr>
      </w:pPr>
    </w:p>
    <w:p w14:paraId="63C27F64" w14:textId="77777777" w:rsidR="00287E37" w:rsidRPr="00424E4E" w:rsidRDefault="00287E37" w:rsidP="005E396C">
      <w:pPr>
        <w:spacing w:after="0" w:line="240" w:lineRule="auto"/>
        <w:rPr>
          <w:rFonts w:ascii="Times New Roman" w:hAnsi="Times New Roman" w:cs="Times New Roman"/>
          <w:sz w:val="24"/>
          <w:szCs w:val="24"/>
        </w:rPr>
      </w:pPr>
      <w:r w:rsidRPr="00424E4E">
        <w:rPr>
          <w:rFonts w:ascii="Times New Roman" w:hAnsi="Times New Roman" w:cs="Times New Roman"/>
          <w:sz w:val="24"/>
          <w:szCs w:val="24"/>
        </w:rPr>
        <w:t>The instrument also refers to the instructions of various device manufacturers, and these are incorporated by reference as they exist from time to time. The instructions are available free of charge as follows:</w:t>
      </w:r>
    </w:p>
    <w:p w14:paraId="456955E4" w14:textId="6E4DADB5" w:rsidR="00287E37" w:rsidRPr="00424E4E" w:rsidRDefault="005572AE" w:rsidP="005572AE">
      <w:pPr>
        <w:pStyle w:val="LDP1a"/>
        <w:ind w:left="454"/>
      </w:pPr>
      <w:r w:rsidRPr="00424E4E">
        <w:t>(a)</w:t>
      </w:r>
      <w:r w:rsidRPr="00424E4E">
        <w:tab/>
      </w:r>
      <w:r w:rsidR="008F6D25" w:rsidRPr="00424E4E">
        <w:t>t</w:t>
      </w:r>
      <w:r w:rsidR="00287E37" w:rsidRPr="00424E4E">
        <w:t xml:space="preserve">he Abbott </w:t>
      </w:r>
      <w:proofErr w:type="spellStart"/>
      <w:r w:rsidR="00287E37" w:rsidRPr="00424E4E">
        <w:t>SoToxa</w:t>
      </w:r>
      <w:proofErr w:type="spellEnd"/>
      <w:r w:rsidR="00287E37" w:rsidRPr="00424E4E">
        <w:t xml:space="preserve"> device instructions are available free of charge at: </w:t>
      </w:r>
      <w:hyperlink r:id="rId8" w:history="1">
        <w:r w:rsidR="00287E37" w:rsidRPr="00424E4E">
          <w:rPr>
            <w:rStyle w:val="Hyperlink"/>
          </w:rPr>
          <w:t>https://www.aleretoxicology.co.uk/en/home/products-services/drug-testing/products/dds2.html</w:t>
        </w:r>
      </w:hyperlink>
      <w:r w:rsidR="00287E37" w:rsidRPr="00424E4E">
        <w:t>;</w:t>
      </w:r>
    </w:p>
    <w:p w14:paraId="7510F58D" w14:textId="6F822101" w:rsidR="00287E37" w:rsidRPr="00424E4E" w:rsidRDefault="005572AE" w:rsidP="005572AE">
      <w:pPr>
        <w:pStyle w:val="LDP1a"/>
        <w:ind w:left="454"/>
      </w:pPr>
      <w:r w:rsidRPr="00424E4E">
        <w:t>(b)</w:t>
      </w:r>
      <w:r w:rsidRPr="00424E4E">
        <w:tab/>
      </w:r>
      <w:r w:rsidR="008F6D25" w:rsidRPr="00424E4E">
        <w:t>t</w:t>
      </w:r>
      <w:r w:rsidR="00287E37" w:rsidRPr="00424E4E">
        <w:t xml:space="preserve">he Lion alcolmeter®SD-400 device instructions are available free of charge at: </w:t>
      </w:r>
      <w:hyperlink r:id="rId9" w:history="1">
        <w:r w:rsidR="00287E37" w:rsidRPr="00424E4E">
          <w:rPr>
            <w:rStyle w:val="Hyperlink"/>
          </w:rPr>
          <w:t>https://view.officeapps.live.com/op/view.aspx?src=https%3A%2F%2Fwww.pacdatasys.com.au%2Fmedia%2F3876fc87-e954-412e-ae40-87f8707eae62</w:t>
        </w:r>
      </w:hyperlink>
      <w:r w:rsidR="00287E37" w:rsidRPr="00424E4E">
        <w:t>;</w:t>
      </w:r>
    </w:p>
    <w:p w14:paraId="26A90761" w14:textId="6E391F38" w:rsidR="00287E37" w:rsidRPr="00424E4E" w:rsidRDefault="005572AE" w:rsidP="005572AE">
      <w:pPr>
        <w:pStyle w:val="LDP1a"/>
        <w:ind w:left="454"/>
      </w:pPr>
      <w:r w:rsidRPr="00424E4E">
        <w:t>(c)</w:t>
      </w:r>
      <w:r w:rsidRPr="00424E4E">
        <w:tab/>
      </w:r>
      <w:r w:rsidR="008F6D25" w:rsidRPr="00424E4E">
        <w:t>t</w:t>
      </w:r>
      <w:r w:rsidR="00287E37" w:rsidRPr="00424E4E">
        <w:t xml:space="preserve">he Drager Alcotest 9510 device instructions are available free of charge at: </w:t>
      </w:r>
      <w:hyperlink r:id="rId10" w:history="1">
        <w:r w:rsidR="00287E37" w:rsidRPr="00424E4E">
          <w:rPr>
            <w:rStyle w:val="Hyperlink"/>
          </w:rPr>
          <w:t>https://www.manualslib.com/download/1233387/Dr-Ger-Alcotest-9510.html</w:t>
        </w:r>
      </w:hyperlink>
      <w:r w:rsidR="00287E37" w:rsidRPr="00424E4E">
        <w:t>;</w:t>
      </w:r>
    </w:p>
    <w:p w14:paraId="3D8CD01B" w14:textId="7924D760" w:rsidR="00287E37" w:rsidRPr="00424E4E" w:rsidRDefault="005572AE" w:rsidP="00C611D3">
      <w:pPr>
        <w:pStyle w:val="LDP1a"/>
        <w:spacing w:after="0"/>
        <w:ind w:left="454"/>
        <w:rPr>
          <w:rStyle w:val="Hyperlink"/>
          <w:color w:val="000000" w:themeColor="text1"/>
        </w:rPr>
      </w:pPr>
      <w:r w:rsidRPr="00424E4E">
        <w:t>(d)</w:t>
      </w:r>
      <w:r w:rsidRPr="00424E4E">
        <w:tab/>
      </w:r>
      <w:r w:rsidR="008F6D25" w:rsidRPr="00424E4E">
        <w:t>t</w:t>
      </w:r>
      <w:r w:rsidR="00287E37" w:rsidRPr="00424E4E">
        <w:t xml:space="preserve">he </w:t>
      </w:r>
      <w:proofErr w:type="spellStart"/>
      <w:r w:rsidR="00287E37" w:rsidRPr="00424E4E">
        <w:t>Securetec</w:t>
      </w:r>
      <w:proofErr w:type="spellEnd"/>
      <w:r w:rsidR="00287E37" w:rsidRPr="00424E4E">
        <w:t xml:space="preserve"> </w:t>
      </w:r>
      <w:proofErr w:type="spellStart"/>
      <w:r w:rsidR="00287E37" w:rsidRPr="00424E4E">
        <w:t>Detektions-Systeme</w:t>
      </w:r>
      <w:proofErr w:type="spellEnd"/>
      <w:r w:rsidR="00287E37" w:rsidRPr="00424E4E">
        <w:t xml:space="preserve"> AG Drug Wipe 5S device instructions are available free of charge at: </w:t>
      </w:r>
      <w:r w:rsidR="00287E37" w:rsidRPr="00424E4E">
        <w:rPr>
          <w:rStyle w:val="Hyperlink"/>
        </w:rPr>
        <w:t>https://www.securetec.net/wp-content/uploads/2018/08/S505G_Instructions_70135_EN_v03_2018-10-10.pdf</w:t>
      </w:r>
      <w:r w:rsidR="006104A4" w:rsidRPr="00424E4E">
        <w:rPr>
          <w:rStyle w:val="Hyperlink"/>
          <w:color w:val="000000" w:themeColor="text1"/>
          <w:u w:val="none"/>
        </w:rPr>
        <w:t>.</w:t>
      </w:r>
    </w:p>
    <w:p w14:paraId="565A3830" w14:textId="77777777" w:rsidR="006104A4" w:rsidRPr="005E396C" w:rsidRDefault="006104A4" w:rsidP="005E396C">
      <w:pPr>
        <w:spacing w:after="0" w:line="240" w:lineRule="auto"/>
        <w:rPr>
          <w:rFonts w:ascii="Times New Roman" w:eastAsia="Times New Roman" w:hAnsi="Times New Roman" w:cs="Times New Roman"/>
          <w:sz w:val="24"/>
          <w:szCs w:val="24"/>
          <w:lang w:eastAsia="en-AU"/>
        </w:rPr>
      </w:pPr>
    </w:p>
    <w:p w14:paraId="6C26CA4F" w14:textId="2FDE7333" w:rsidR="00287E37" w:rsidRDefault="00287E37" w:rsidP="005E396C">
      <w:pPr>
        <w:spacing w:after="0" w:line="240" w:lineRule="auto"/>
        <w:ind w:right="-170"/>
        <w:rPr>
          <w:rFonts w:ascii="Times New Roman" w:hAnsi="Times New Roman" w:cs="Times New Roman"/>
          <w:sz w:val="24"/>
          <w:szCs w:val="24"/>
        </w:rPr>
      </w:pPr>
      <w:r w:rsidRPr="00424E4E">
        <w:rPr>
          <w:rFonts w:ascii="Times New Roman" w:hAnsi="Times New Roman" w:cs="Times New Roman"/>
          <w:bCs/>
          <w:sz w:val="24"/>
          <w:szCs w:val="24"/>
        </w:rPr>
        <w:t xml:space="preserve">Finally, the instrument also refers to ISO/IEC 17025-2005 </w:t>
      </w:r>
      <w:r w:rsidRPr="00424E4E">
        <w:rPr>
          <w:rFonts w:ascii="Times New Roman" w:hAnsi="Times New Roman" w:cs="Times New Roman"/>
          <w:bCs/>
          <w:i/>
          <w:iCs/>
          <w:sz w:val="24"/>
          <w:szCs w:val="24"/>
        </w:rPr>
        <w:t>General requirements for the competence of testing and calibration laboratories</w:t>
      </w:r>
      <w:r w:rsidRPr="00424E4E">
        <w:rPr>
          <w:rFonts w:ascii="Times New Roman" w:hAnsi="Times New Roman" w:cs="Times New Roman"/>
          <w:bCs/>
          <w:sz w:val="24"/>
          <w:szCs w:val="24"/>
        </w:rPr>
        <w:t xml:space="preserve"> (ISO standard). This standard is not available free of charge. It, and its successor, </w:t>
      </w:r>
      <w:r w:rsidR="000A1CEA" w:rsidRPr="00424E4E">
        <w:rPr>
          <w:rFonts w:ascii="Times New Roman" w:hAnsi="Times New Roman" w:cs="Times New Roman"/>
          <w:bCs/>
          <w:sz w:val="24"/>
          <w:szCs w:val="24"/>
        </w:rPr>
        <w:t>are</w:t>
      </w:r>
      <w:r w:rsidRPr="00424E4E">
        <w:rPr>
          <w:rFonts w:ascii="Times New Roman" w:hAnsi="Times New Roman" w:cs="Times New Roman"/>
          <w:bCs/>
          <w:sz w:val="24"/>
          <w:szCs w:val="24"/>
        </w:rPr>
        <w:t xml:space="preserve"> available for purchase from the </w:t>
      </w:r>
      <w:r w:rsidRPr="00424E4E">
        <w:rPr>
          <w:rFonts w:ascii="Times New Roman" w:hAnsi="Times New Roman" w:cs="Times New Roman"/>
          <w:bCs/>
          <w:i/>
          <w:iCs/>
          <w:sz w:val="24"/>
          <w:szCs w:val="24"/>
        </w:rPr>
        <w:t>International Organization for Standardization</w:t>
      </w:r>
      <w:r w:rsidRPr="00424E4E">
        <w:rPr>
          <w:rFonts w:ascii="Times New Roman" w:hAnsi="Times New Roman" w:cs="Times New Roman"/>
          <w:bCs/>
          <w:sz w:val="24"/>
          <w:szCs w:val="24"/>
        </w:rPr>
        <w:t xml:space="preserve">: </w:t>
      </w:r>
      <w:hyperlink r:id="rId11" w:history="1">
        <w:r w:rsidRPr="00424E4E">
          <w:rPr>
            <w:rStyle w:val="Hyperlink"/>
            <w:rFonts w:ascii="Times New Roman" w:hAnsi="Times New Roman" w:cs="Times New Roman"/>
            <w:bCs/>
            <w:sz w:val="24"/>
            <w:szCs w:val="24"/>
          </w:rPr>
          <w:t>https://www.iso.org/standard/66912.html</w:t>
        </w:r>
      </w:hyperlink>
      <w:r w:rsidRPr="00424E4E">
        <w:rPr>
          <w:rFonts w:ascii="Times New Roman" w:hAnsi="Times New Roman" w:cs="Times New Roman"/>
          <w:bCs/>
          <w:sz w:val="24"/>
          <w:szCs w:val="24"/>
        </w:rPr>
        <w:t xml:space="preserve">. </w:t>
      </w:r>
      <w:r w:rsidRPr="00424E4E">
        <w:rPr>
          <w:rFonts w:ascii="Times New Roman" w:hAnsi="Times New Roman" w:cs="Times New Roman"/>
          <w:sz w:val="24"/>
          <w:szCs w:val="24"/>
        </w:rPr>
        <w:t>However, CASA will make it available for inspection at a CASA office for free by prior arrangement.</w:t>
      </w:r>
    </w:p>
    <w:p w14:paraId="03F632A3" w14:textId="77777777" w:rsidR="005E396C" w:rsidRPr="00424E4E" w:rsidRDefault="005E396C" w:rsidP="005E396C">
      <w:pPr>
        <w:spacing w:after="0" w:line="240" w:lineRule="auto"/>
        <w:ind w:right="-170"/>
        <w:rPr>
          <w:rFonts w:ascii="Times New Roman" w:hAnsi="Times New Roman" w:cs="Times New Roman"/>
          <w:bCs/>
          <w:sz w:val="24"/>
          <w:szCs w:val="24"/>
        </w:rPr>
      </w:pPr>
    </w:p>
    <w:p w14:paraId="655C356D" w14:textId="77777777" w:rsidR="006B3D29" w:rsidRPr="005E396C" w:rsidRDefault="006B3D29" w:rsidP="005E396C">
      <w:pPr>
        <w:spacing w:after="0" w:line="240" w:lineRule="auto"/>
        <w:rPr>
          <w:rFonts w:ascii="Times New Roman" w:eastAsia="Times New Roman" w:hAnsi="Times New Roman" w:cs="Times New Roman"/>
          <w:b/>
          <w:sz w:val="24"/>
          <w:szCs w:val="24"/>
          <w:lang w:eastAsia="en-AU"/>
        </w:rPr>
      </w:pPr>
      <w:r w:rsidRPr="005E396C">
        <w:rPr>
          <w:rFonts w:ascii="Times New Roman" w:eastAsia="Times New Roman" w:hAnsi="Times New Roman" w:cs="Times New Roman"/>
          <w:b/>
          <w:sz w:val="24"/>
          <w:szCs w:val="24"/>
          <w:lang w:eastAsia="en-AU"/>
        </w:rPr>
        <w:t xml:space="preserve">Details of the </w:t>
      </w:r>
      <w:r w:rsidR="00426D66" w:rsidRPr="005E396C">
        <w:rPr>
          <w:rFonts w:ascii="Times New Roman" w:eastAsia="Times New Roman" w:hAnsi="Times New Roman" w:cs="Times New Roman"/>
          <w:b/>
          <w:sz w:val="24"/>
          <w:szCs w:val="24"/>
          <w:lang w:eastAsia="en-AU"/>
        </w:rPr>
        <w:t>legislative instrument</w:t>
      </w:r>
    </w:p>
    <w:p w14:paraId="1D7A82F2" w14:textId="17015928" w:rsidR="006B3D29" w:rsidRDefault="006B3D29" w:rsidP="005E396C">
      <w:pPr>
        <w:spacing w:after="0" w:line="240" w:lineRule="auto"/>
        <w:rPr>
          <w:rFonts w:ascii="Times New Roman" w:hAnsi="Times New Roman" w:cs="Times New Roman"/>
          <w:sz w:val="24"/>
          <w:szCs w:val="24"/>
        </w:rPr>
      </w:pPr>
      <w:r w:rsidRPr="00424E4E">
        <w:rPr>
          <w:rFonts w:ascii="Times New Roman" w:hAnsi="Times New Roman" w:cs="Times New Roman"/>
          <w:sz w:val="24"/>
          <w:szCs w:val="24"/>
        </w:rPr>
        <w:t xml:space="preserve">Details of the </w:t>
      </w:r>
      <w:r w:rsidR="00426D66" w:rsidRPr="00424E4E">
        <w:rPr>
          <w:rFonts w:ascii="Times New Roman" w:hAnsi="Times New Roman" w:cs="Times New Roman"/>
          <w:sz w:val="24"/>
          <w:szCs w:val="24"/>
        </w:rPr>
        <w:t>legislative instrument</w:t>
      </w:r>
      <w:r w:rsidRPr="00424E4E">
        <w:rPr>
          <w:rFonts w:ascii="Times New Roman" w:hAnsi="Times New Roman" w:cs="Times New Roman"/>
          <w:sz w:val="24"/>
          <w:szCs w:val="24"/>
        </w:rPr>
        <w:t xml:space="preserve"> are set out in Attachment 1.</w:t>
      </w:r>
    </w:p>
    <w:p w14:paraId="29C60104" w14:textId="77777777" w:rsidR="005E396C" w:rsidRPr="00424E4E" w:rsidRDefault="005E396C" w:rsidP="005E396C">
      <w:pPr>
        <w:spacing w:after="0" w:line="240" w:lineRule="auto"/>
        <w:rPr>
          <w:rFonts w:ascii="Times New Roman" w:hAnsi="Times New Roman" w:cs="Times New Roman"/>
          <w:sz w:val="24"/>
          <w:szCs w:val="24"/>
        </w:rPr>
      </w:pPr>
    </w:p>
    <w:bookmarkEnd w:id="3"/>
    <w:bookmarkEnd w:id="4"/>
    <w:p w14:paraId="5979AFCE" w14:textId="77777777" w:rsidR="00E23A07" w:rsidRPr="00424E4E" w:rsidRDefault="00E23A07" w:rsidP="005E396C">
      <w:pPr>
        <w:spacing w:after="0" w:line="240" w:lineRule="auto"/>
        <w:rPr>
          <w:rFonts w:ascii="Times New Roman" w:hAnsi="Times New Roman" w:cs="Times New Roman"/>
          <w:b/>
          <w:sz w:val="24"/>
          <w:szCs w:val="24"/>
        </w:rPr>
      </w:pPr>
      <w:r w:rsidRPr="00424E4E">
        <w:rPr>
          <w:rFonts w:ascii="Times New Roman" w:hAnsi="Times New Roman" w:cs="Times New Roman"/>
          <w:b/>
          <w:i/>
          <w:iCs/>
          <w:sz w:val="24"/>
          <w:szCs w:val="24"/>
        </w:rPr>
        <w:t>Legislat</w:t>
      </w:r>
      <w:r w:rsidR="00F00084" w:rsidRPr="00424E4E">
        <w:rPr>
          <w:rFonts w:ascii="Times New Roman" w:hAnsi="Times New Roman" w:cs="Times New Roman"/>
          <w:b/>
          <w:i/>
          <w:iCs/>
          <w:sz w:val="24"/>
          <w:szCs w:val="24"/>
        </w:rPr>
        <w:t>ion</w:t>
      </w:r>
      <w:r w:rsidRPr="00424E4E">
        <w:rPr>
          <w:rFonts w:ascii="Times New Roman" w:hAnsi="Times New Roman" w:cs="Times New Roman"/>
          <w:b/>
          <w:i/>
          <w:iCs/>
          <w:sz w:val="24"/>
          <w:szCs w:val="24"/>
        </w:rPr>
        <w:t xml:space="preserve"> Act 2003</w:t>
      </w:r>
      <w:r w:rsidR="001D422F" w:rsidRPr="00424E4E">
        <w:rPr>
          <w:rFonts w:ascii="Times New Roman" w:hAnsi="Times New Roman" w:cs="Times New Roman"/>
          <w:b/>
          <w:sz w:val="24"/>
          <w:szCs w:val="24"/>
        </w:rPr>
        <w:t xml:space="preserve"> (the </w:t>
      </w:r>
      <w:r w:rsidR="001D422F" w:rsidRPr="00424E4E">
        <w:rPr>
          <w:rFonts w:ascii="Times New Roman" w:hAnsi="Times New Roman" w:cs="Times New Roman"/>
          <w:b/>
          <w:i/>
          <w:iCs/>
          <w:sz w:val="24"/>
          <w:szCs w:val="24"/>
        </w:rPr>
        <w:t>LA</w:t>
      </w:r>
      <w:r w:rsidR="001D422F" w:rsidRPr="00424E4E">
        <w:rPr>
          <w:rFonts w:ascii="Times New Roman" w:hAnsi="Times New Roman" w:cs="Times New Roman"/>
          <w:b/>
          <w:sz w:val="24"/>
          <w:szCs w:val="24"/>
        </w:rPr>
        <w:t>)</w:t>
      </w:r>
    </w:p>
    <w:p w14:paraId="2C5A4FDF" w14:textId="66CE87CF" w:rsidR="00E23A07" w:rsidRDefault="00426D66" w:rsidP="005E396C">
      <w:pPr>
        <w:spacing w:after="0" w:line="240" w:lineRule="auto"/>
        <w:rPr>
          <w:rFonts w:ascii="Times New Roman" w:hAnsi="Times New Roman" w:cs="Times New Roman"/>
          <w:iCs/>
          <w:sz w:val="24"/>
          <w:szCs w:val="24"/>
        </w:rPr>
      </w:pPr>
      <w:r w:rsidRPr="00424E4E">
        <w:rPr>
          <w:rFonts w:ascii="Times New Roman" w:hAnsi="Times New Roman" w:cs="Times New Roman"/>
          <w:sz w:val="24"/>
          <w:szCs w:val="24"/>
        </w:rPr>
        <w:t xml:space="preserve">The various provisions mentioned above </w:t>
      </w:r>
      <w:r w:rsidR="003A5CB9" w:rsidRPr="00424E4E">
        <w:rPr>
          <w:rFonts w:ascii="Times New Roman" w:hAnsi="Times New Roman" w:cs="Times New Roman"/>
          <w:sz w:val="24"/>
          <w:szCs w:val="24"/>
        </w:rPr>
        <w:t xml:space="preserve">expressly </w:t>
      </w:r>
      <w:r w:rsidRPr="00424E4E">
        <w:rPr>
          <w:rFonts w:ascii="Times New Roman" w:hAnsi="Times New Roman" w:cs="Times New Roman"/>
          <w:sz w:val="24"/>
          <w:szCs w:val="24"/>
        </w:rPr>
        <w:t xml:space="preserve">indicate that certain matters </w:t>
      </w:r>
      <w:r w:rsidR="003A5CB9" w:rsidRPr="00424E4E">
        <w:rPr>
          <w:rFonts w:ascii="Times New Roman" w:hAnsi="Times New Roman" w:cs="Times New Roman"/>
          <w:sz w:val="24"/>
          <w:szCs w:val="24"/>
        </w:rPr>
        <w:t>are to</w:t>
      </w:r>
      <w:r w:rsidRPr="00424E4E">
        <w:rPr>
          <w:rFonts w:ascii="Times New Roman" w:hAnsi="Times New Roman" w:cs="Times New Roman"/>
          <w:sz w:val="24"/>
          <w:szCs w:val="24"/>
        </w:rPr>
        <w:t xml:space="preserve"> be provided for by legislative instrument.</w:t>
      </w:r>
      <w:r w:rsidR="00424C53" w:rsidRPr="00424E4E">
        <w:rPr>
          <w:rFonts w:ascii="Times New Roman" w:hAnsi="Times New Roman" w:cs="Times New Roman"/>
          <w:sz w:val="24"/>
          <w:szCs w:val="24"/>
        </w:rPr>
        <w:t xml:space="preserve"> </w:t>
      </w:r>
      <w:r w:rsidR="00896291" w:rsidRPr="00424E4E">
        <w:rPr>
          <w:rFonts w:ascii="Times New Roman" w:hAnsi="Times New Roman" w:cs="Times New Roman"/>
          <w:sz w:val="24"/>
          <w:szCs w:val="24"/>
        </w:rPr>
        <w:t xml:space="preserve">The </w:t>
      </w:r>
      <w:r w:rsidR="00E23A07" w:rsidRPr="00424E4E">
        <w:rPr>
          <w:rFonts w:ascii="Times New Roman" w:hAnsi="Times New Roman" w:cs="Times New Roman"/>
          <w:sz w:val="24"/>
          <w:szCs w:val="24"/>
        </w:rPr>
        <w:t xml:space="preserve">instrument is, therefore, a legislative instrument, </w:t>
      </w:r>
      <w:r w:rsidR="00E23A07" w:rsidRPr="00424E4E">
        <w:rPr>
          <w:rFonts w:ascii="Times New Roman" w:hAnsi="Times New Roman" w:cs="Times New Roman"/>
          <w:iCs/>
          <w:sz w:val="24"/>
          <w:szCs w:val="24"/>
        </w:rPr>
        <w:t>subject to tabling and disallowance in the Parliament under sections 38 and 42 of the</w:t>
      </w:r>
      <w:r w:rsidR="001D422F" w:rsidRPr="00424E4E">
        <w:rPr>
          <w:rFonts w:ascii="Times New Roman" w:hAnsi="Times New Roman" w:cs="Times New Roman"/>
          <w:iCs/>
          <w:sz w:val="24"/>
          <w:szCs w:val="24"/>
        </w:rPr>
        <w:t xml:space="preserve"> LA</w:t>
      </w:r>
      <w:r w:rsidR="00E23A07" w:rsidRPr="00424E4E">
        <w:rPr>
          <w:rFonts w:ascii="Times New Roman" w:hAnsi="Times New Roman" w:cs="Times New Roman"/>
          <w:iCs/>
          <w:sz w:val="24"/>
          <w:szCs w:val="24"/>
        </w:rPr>
        <w:t>.</w:t>
      </w:r>
    </w:p>
    <w:p w14:paraId="1C3D0158" w14:textId="77777777" w:rsidR="005E396C" w:rsidRPr="00424E4E" w:rsidRDefault="005E396C" w:rsidP="005E396C">
      <w:pPr>
        <w:spacing w:after="0" w:line="240" w:lineRule="auto"/>
        <w:rPr>
          <w:rFonts w:ascii="Times New Roman" w:hAnsi="Times New Roman" w:cs="Times New Roman"/>
          <w:iCs/>
          <w:sz w:val="24"/>
          <w:szCs w:val="24"/>
        </w:rPr>
      </w:pPr>
    </w:p>
    <w:p w14:paraId="4912DA95" w14:textId="77777777" w:rsidR="00E23A07" w:rsidRPr="00424E4E" w:rsidRDefault="00E23A07" w:rsidP="005E396C">
      <w:pPr>
        <w:spacing w:after="0" w:line="240" w:lineRule="auto"/>
        <w:rPr>
          <w:rFonts w:ascii="Times New Roman" w:hAnsi="Times New Roman" w:cs="Times New Roman"/>
          <w:b/>
          <w:iCs/>
          <w:sz w:val="24"/>
          <w:szCs w:val="24"/>
        </w:rPr>
      </w:pPr>
      <w:r w:rsidRPr="00424E4E">
        <w:rPr>
          <w:rFonts w:ascii="Times New Roman" w:hAnsi="Times New Roman" w:cs="Times New Roman"/>
          <w:b/>
          <w:iCs/>
          <w:sz w:val="24"/>
          <w:szCs w:val="24"/>
        </w:rPr>
        <w:t>Consultation</w:t>
      </w:r>
    </w:p>
    <w:p w14:paraId="73586955" w14:textId="5A290CDB" w:rsidR="00E23A07" w:rsidRDefault="00E23A07" w:rsidP="005E396C">
      <w:pPr>
        <w:spacing w:after="0" w:line="240" w:lineRule="auto"/>
        <w:rPr>
          <w:rFonts w:ascii="Times New Roman" w:hAnsi="Times New Roman" w:cs="Times New Roman"/>
          <w:sz w:val="24"/>
          <w:szCs w:val="24"/>
        </w:rPr>
      </w:pPr>
      <w:r w:rsidRPr="00424E4E">
        <w:rPr>
          <w:rFonts w:ascii="Times New Roman" w:hAnsi="Times New Roman" w:cs="Times New Roman"/>
          <w:sz w:val="24"/>
          <w:szCs w:val="24"/>
        </w:rPr>
        <w:t xml:space="preserve">Consultation under section 17 of the </w:t>
      </w:r>
      <w:r w:rsidR="00424C53" w:rsidRPr="00424E4E">
        <w:rPr>
          <w:rFonts w:ascii="Times New Roman" w:hAnsi="Times New Roman" w:cs="Times New Roman"/>
          <w:sz w:val="24"/>
          <w:szCs w:val="24"/>
        </w:rPr>
        <w:t>L</w:t>
      </w:r>
      <w:r w:rsidR="001D422F" w:rsidRPr="00424E4E">
        <w:rPr>
          <w:rFonts w:ascii="Times New Roman" w:hAnsi="Times New Roman" w:cs="Times New Roman"/>
          <w:sz w:val="24"/>
          <w:szCs w:val="24"/>
        </w:rPr>
        <w:t>A</w:t>
      </w:r>
      <w:r w:rsidRPr="00424E4E">
        <w:rPr>
          <w:rFonts w:ascii="Times New Roman" w:hAnsi="Times New Roman" w:cs="Times New Roman"/>
          <w:sz w:val="24"/>
          <w:szCs w:val="24"/>
        </w:rPr>
        <w:t xml:space="preserve"> has not been considered necessary for this instrument. </w:t>
      </w:r>
      <w:r w:rsidR="00896291" w:rsidRPr="00424E4E">
        <w:rPr>
          <w:rFonts w:ascii="Times New Roman" w:hAnsi="Times New Roman" w:cs="Times New Roman"/>
          <w:sz w:val="24"/>
          <w:szCs w:val="24"/>
        </w:rPr>
        <w:t xml:space="preserve">The equipment approvals and testing procedures are based on existing national drug and alcohol testing </w:t>
      </w:r>
      <w:r w:rsidR="00701399" w:rsidRPr="00424E4E">
        <w:rPr>
          <w:rFonts w:ascii="Times New Roman" w:hAnsi="Times New Roman" w:cs="Times New Roman"/>
          <w:sz w:val="24"/>
          <w:szCs w:val="24"/>
        </w:rPr>
        <w:t>protocols</w:t>
      </w:r>
      <w:r w:rsidR="00C40C8B" w:rsidRPr="00424E4E">
        <w:rPr>
          <w:rFonts w:ascii="Times New Roman" w:hAnsi="Times New Roman" w:cs="Times New Roman"/>
          <w:sz w:val="24"/>
          <w:szCs w:val="24"/>
        </w:rPr>
        <w:t xml:space="preserve"> and procedures</w:t>
      </w:r>
      <w:r w:rsidR="001B6829" w:rsidRPr="00424E4E">
        <w:rPr>
          <w:rFonts w:ascii="Times New Roman" w:hAnsi="Times New Roman" w:cs="Times New Roman"/>
          <w:sz w:val="24"/>
          <w:szCs w:val="24"/>
        </w:rPr>
        <w:t xml:space="preserve"> and apply only to the procedures to be followed by CASA</w:t>
      </w:r>
      <w:r w:rsidR="003C3A04" w:rsidRPr="00424E4E">
        <w:rPr>
          <w:rFonts w:ascii="Times New Roman" w:hAnsi="Times New Roman" w:cs="Times New Roman"/>
          <w:sz w:val="24"/>
          <w:szCs w:val="24"/>
        </w:rPr>
        <w:t>.</w:t>
      </w:r>
      <w:r w:rsidR="000725B6" w:rsidRPr="00424E4E">
        <w:rPr>
          <w:rFonts w:ascii="Times New Roman" w:hAnsi="Times New Roman" w:cs="Times New Roman"/>
          <w:sz w:val="24"/>
          <w:szCs w:val="24"/>
        </w:rPr>
        <w:t xml:space="preserve"> They also largely replicate matters that have been in operation since 2009 in </w:t>
      </w:r>
      <w:r w:rsidR="001D422F" w:rsidRPr="00424E4E">
        <w:rPr>
          <w:rFonts w:ascii="Times New Roman" w:hAnsi="Times New Roman" w:cs="Times New Roman"/>
          <w:sz w:val="24"/>
          <w:szCs w:val="24"/>
        </w:rPr>
        <w:t>i</w:t>
      </w:r>
      <w:r w:rsidR="000725B6" w:rsidRPr="00424E4E">
        <w:rPr>
          <w:rFonts w:ascii="Times New Roman" w:hAnsi="Times New Roman" w:cs="Times New Roman"/>
          <w:sz w:val="24"/>
          <w:szCs w:val="24"/>
        </w:rPr>
        <w:t>nstrument CASA 125/09,</w:t>
      </w:r>
      <w:r w:rsidR="000725B6" w:rsidRPr="00424E4E">
        <w:rPr>
          <w:rFonts w:ascii="Times New Roman" w:hAnsi="Times New Roman" w:cs="Times New Roman"/>
          <w:i/>
          <w:iCs/>
          <w:sz w:val="24"/>
          <w:szCs w:val="24"/>
        </w:rPr>
        <w:t xml:space="preserve"> Drug and</w:t>
      </w:r>
      <w:r w:rsidR="001D422F" w:rsidRPr="00424E4E">
        <w:rPr>
          <w:rFonts w:ascii="Times New Roman" w:hAnsi="Times New Roman" w:cs="Times New Roman"/>
          <w:i/>
          <w:iCs/>
          <w:sz w:val="24"/>
          <w:szCs w:val="24"/>
        </w:rPr>
        <w:t xml:space="preserve"> alcohol</w:t>
      </w:r>
      <w:r w:rsidR="000725B6" w:rsidRPr="00424E4E">
        <w:rPr>
          <w:rFonts w:ascii="Times New Roman" w:hAnsi="Times New Roman" w:cs="Times New Roman"/>
          <w:i/>
          <w:iCs/>
          <w:sz w:val="24"/>
          <w:szCs w:val="24"/>
        </w:rPr>
        <w:t xml:space="preserve"> testing by CASA under Subpart 99.C of CASR 1998</w:t>
      </w:r>
      <w:r w:rsidR="000725B6" w:rsidRPr="00424E4E">
        <w:rPr>
          <w:rFonts w:ascii="Times New Roman" w:hAnsi="Times New Roman" w:cs="Times New Roman"/>
          <w:sz w:val="24"/>
          <w:szCs w:val="24"/>
        </w:rPr>
        <w:t>.</w:t>
      </w:r>
    </w:p>
    <w:p w14:paraId="73DF0A9E" w14:textId="77777777" w:rsidR="005E396C" w:rsidRPr="00424E4E" w:rsidRDefault="005E396C" w:rsidP="005E396C">
      <w:pPr>
        <w:spacing w:after="0" w:line="240" w:lineRule="auto"/>
        <w:rPr>
          <w:rFonts w:ascii="Times New Roman" w:hAnsi="Times New Roman" w:cs="Times New Roman"/>
          <w:sz w:val="24"/>
          <w:szCs w:val="24"/>
        </w:rPr>
      </w:pPr>
    </w:p>
    <w:p w14:paraId="6F7BB2FF" w14:textId="4EA7402A" w:rsidR="002D1D80" w:rsidRDefault="002D1D80" w:rsidP="005E396C">
      <w:pPr>
        <w:spacing w:after="0" w:line="240" w:lineRule="auto"/>
        <w:rPr>
          <w:rFonts w:ascii="Times New Roman" w:hAnsi="Times New Roman" w:cs="Times New Roman"/>
          <w:sz w:val="24"/>
          <w:szCs w:val="24"/>
        </w:rPr>
      </w:pPr>
      <w:r w:rsidRPr="00424E4E">
        <w:rPr>
          <w:rFonts w:ascii="Times New Roman" w:hAnsi="Times New Roman" w:cs="Times New Roman"/>
          <w:sz w:val="24"/>
          <w:szCs w:val="24"/>
        </w:rPr>
        <w:t>However, in practical terms</w:t>
      </w:r>
      <w:r w:rsidR="002577AC" w:rsidRPr="00424E4E">
        <w:rPr>
          <w:rFonts w:ascii="Times New Roman" w:hAnsi="Times New Roman" w:cs="Times New Roman"/>
          <w:sz w:val="24"/>
          <w:szCs w:val="24"/>
        </w:rPr>
        <w:t>,</w:t>
      </w:r>
      <w:r w:rsidRPr="00424E4E">
        <w:rPr>
          <w:rFonts w:ascii="Times New Roman" w:hAnsi="Times New Roman" w:cs="Times New Roman"/>
          <w:sz w:val="24"/>
          <w:szCs w:val="24"/>
        </w:rPr>
        <w:t xml:space="preserve"> there has been only a change in name as the </w:t>
      </w:r>
      <w:proofErr w:type="spellStart"/>
      <w:r w:rsidRPr="00424E4E">
        <w:rPr>
          <w:rFonts w:ascii="Times New Roman" w:hAnsi="Times New Roman" w:cs="Times New Roman"/>
          <w:sz w:val="24"/>
          <w:szCs w:val="24"/>
        </w:rPr>
        <w:t>SoToxa</w:t>
      </w:r>
      <w:proofErr w:type="spellEnd"/>
      <w:r w:rsidRPr="00424E4E">
        <w:rPr>
          <w:rFonts w:ascii="Times New Roman" w:hAnsi="Times New Roman" w:cs="Times New Roman"/>
          <w:sz w:val="24"/>
          <w:szCs w:val="24"/>
        </w:rPr>
        <w:t xml:space="preserve"> device</w:t>
      </w:r>
      <w:r w:rsidR="00C611D3" w:rsidRPr="00424E4E">
        <w:rPr>
          <w:rFonts w:ascii="Times New Roman" w:hAnsi="Times New Roman" w:cs="Times New Roman"/>
          <w:sz w:val="24"/>
          <w:szCs w:val="24"/>
        </w:rPr>
        <w:t>. W</w:t>
      </w:r>
      <w:r w:rsidRPr="00424E4E">
        <w:rPr>
          <w:rFonts w:ascii="Times New Roman" w:hAnsi="Times New Roman" w:cs="Times New Roman"/>
          <w:sz w:val="24"/>
          <w:szCs w:val="24"/>
        </w:rPr>
        <w:t xml:space="preserve">hilst the instrument substitutes the Abbott </w:t>
      </w:r>
      <w:proofErr w:type="spellStart"/>
      <w:r w:rsidRPr="00424E4E">
        <w:rPr>
          <w:rFonts w:ascii="Times New Roman" w:hAnsi="Times New Roman" w:cs="Times New Roman"/>
          <w:sz w:val="24"/>
          <w:szCs w:val="24"/>
        </w:rPr>
        <w:t>SoToxa</w:t>
      </w:r>
      <w:proofErr w:type="spellEnd"/>
      <w:r w:rsidRPr="00424E4E">
        <w:rPr>
          <w:rFonts w:ascii="Times New Roman" w:hAnsi="Times New Roman" w:cs="Times New Roman"/>
          <w:sz w:val="24"/>
          <w:szCs w:val="24"/>
        </w:rPr>
        <w:t xml:space="preserve"> device for the Alere DDS-2 device, </w:t>
      </w:r>
      <w:r w:rsidRPr="00424E4E">
        <w:rPr>
          <w:rFonts w:ascii="Times New Roman" w:hAnsi="Times New Roman" w:cs="Times New Roman"/>
          <w:sz w:val="24"/>
          <w:szCs w:val="24"/>
        </w:rPr>
        <w:lastRenderedPageBreak/>
        <w:t xml:space="preserve">the Abbott </w:t>
      </w:r>
      <w:proofErr w:type="spellStart"/>
      <w:r w:rsidRPr="00424E4E">
        <w:rPr>
          <w:rFonts w:ascii="Times New Roman" w:hAnsi="Times New Roman" w:cs="Times New Roman"/>
          <w:sz w:val="24"/>
          <w:szCs w:val="24"/>
        </w:rPr>
        <w:t>SoToxa</w:t>
      </w:r>
      <w:proofErr w:type="spellEnd"/>
      <w:r w:rsidRPr="00424E4E">
        <w:rPr>
          <w:rFonts w:ascii="Times New Roman" w:hAnsi="Times New Roman" w:cs="Times New Roman"/>
          <w:sz w:val="24"/>
          <w:szCs w:val="24"/>
        </w:rPr>
        <w:t xml:space="preserve"> device is the same as the Alere DDS-2 device but Alere Inc became a subsidiary of Abbott Medical Laboratories in about 2017, and the name of the Alere DDS-2 device was changed to the Abbott </w:t>
      </w:r>
      <w:proofErr w:type="spellStart"/>
      <w:r w:rsidRPr="00424E4E">
        <w:rPr>
          <w:rFonts w:ascii="Times New Roman" w:hAnsi="Times New Roman" w:cs="Times New Roman"/>
          <w:sz w:val="24"/>
          <w:szCs w:val="24"/>
        </w:rPr>
        <w:t>SoToxa</w:t>
      </w:r>
      <w:proofErr w:type="spellEnd"/>
      <w:r w:rsidRPr="00424E4E">
        <w:rPr>
          <w:rFonts w:ascii="Times New Roman" w:hAnsi="Times New Roman" w:cs="Times New Roman"/>
          <w:sz w:val="24"/>
          <w:szCs w:val="24"/>
        </w:rPr>
        <w:t xml:space="preserve"> device in 2020.</w:t>
      </w:r>
    </w:p>
    <w:p w14:paraId="01557356" w14:textId="77777777" w:rsidR="005E396C" w:rsidRPr="00424E4E" w:rsidRDefault="005E396C" w:rsidP="005E396C">
      <w:pPr>
        <w:spacing w:after="0" w:line="240" w:lineRule="auto"/>
        <w:rPr>
          <w:rFonts w:ascii="Times New Roman" w:hAnsi="Times New Roman" w:cs="Times New Roman"/>
          <w:sz w:val="24"/>
          <w:szCs w:val="24"/>
        </w:rPr>
      </w:pPr>
    </w:p>
    <w:p w14:paraId="359845CB" w14:textId="77777777" w:rsidR="00E23A07" w:rsidRPr="00424E4E" w:rsidRDefault="00E23A07" w:rsidP="005E396C">
      <w:pPr>
        <w:spacing w:after="0" w:line="240" w:lineRule="auto"/>
        <w:rPr>
          <w:rFonts w:ascii="Times New Roman" w:hAnsi="Times New Roman" w:cs="Times New Roman"/>
          <w:bCs/>
          <w:sz w:val="24"/>
          <w:szCs w:val="24"/>
        </w:rPr>
      </w:pPr>
      <w:r w:rsidRPr="00424E4E">
        <w:rPr>
          <w:rFonts w:ascii="Times New Roman" w:hAnsi="Times New Roman" w:cs="Times New Roman"/>
          <w:b/>
          <w:sz w:val="24"/>
          <w:szCs w:val="24"/>
        </w:rPr>
        <w:t>Office of Best Practice Regulation (</w:t>
      </w:r>
      <w:r w:rsidRPr="00424E4E">
        <w:rPr>
          <w:rFonts w:ascii="Times New Roman" w:hAnsi="Times New Roman" w:cs="Times New Roman"/>
          <w:b/>
          <w:i/>
          <w:sz w:val="24"/>
          <w:szCs w:val="24"/>
        </w:rPr>
        <w:t>OBPR</w:t>
      </w:r>
      <w:r w:rsidRPr="00424E4E">
        <w:rPr>
          <w:rFonts w:ascii="Times New Roman" w:hAnsi="Times New Roman" w:cs="Times New Roman"/>
          <w:b/>
          <w:sz w:val="24"/>
          <w:szCs w:val="24"/>
        </w:rPr>
        <w:t>)</w:t>
      </w:r>
    </w:p>
    <w:p w14:paraId="2DBA5157" w14:textId="4636692F" w:rsidR="00896291" w:rsidRDefault="00E23A07" w:rsidP="005E396C">
      <w:pPr>
        <w:spacing w:after="0" w:line="240" w:lineRule="auto"/>
        <w:rPr>
          <w:rFonts w:ascii="Times New Roman" w:hAnsi="Times New Roman" w:cs="Times New Roman"/>
          <w:bCs/>
          <w:sz w:val="24"/>
          <w:szCs w:val="24"/>
        </w:rPr>
      </w:pPr>
      <w:r w:rsidRPr="00424E4E">
        <w:rPr>
          <w:rFonts w:ascii="Times New Roman" w:hAnsi="Times New Roman" w:cs="Times New Roman"/>
          <w:bCs/>
          <w:color w:val="000000"/>
          <w:sz w:val="24"/>
          <w:szCs w:val="24"/>
        </w:rPr>
        <w:t xml:space="preserve">A </w:t>
      </w:r>
      <w:r w:rsidRPr="00424E4E">
        <w:rPr>
          <w:rFonts w:ascii="Times New Roman" w:hAnsi="Times New Roman" w:cs="Times New Roman"/>
          <w:bCs/>
          <w:sz w:val="24"/>
          <w:szCs w:val="24"/>
        </w:rPr>
        <w:t>preliminary assessment of business compliance costs indicates that the</w:t>
      </w:r>
      <w:r w:rsidR="00896291" w:rsidRPr="00424E4E">
        <w:rPr>
          <w:rFonts w:ascii="Times New Roman" w:hAnsi="Times New Roman" w:cs="Times New Roman"/>
          <w:bCs/>
          <w:sz w:val="24"/>
          <w:szCs w:val="24"/>
        </w:rPr>
        <w:t xml:space="preserve"> legislative</w:t>
      </w:r>
      <w:r w:rsidRPr="00424E4E">
        <w:rPr>
          <w:rFonts w:ascii="Times New Roman" w:hAnsi="Times New Roman" w:cs="Times New Roman"/>
          <w:bCs/>
          <w:sz w:val="24"/>
          <w:szCs w:val="24"/>
        </w:rPr>
        <w:t xml:space="preserve"> instrument</w:t>
      </w:r>
      <w:r w:rsidR="003A5CB9" w:rsidRPr="00424E4E">
        <w:rPr>
          <w:rFonts w:ascii="Times New Roman" w:hAnsi="Times New Roman" w:cs="Times New Roman"/>
          <w:bCs/>
          <w:sz w:val="24"/>
          <w:szCs w:val="24"/>
        </w:rPr>
        <w:t>,</w:t>
      </w:r>
      <w:r w:rsidRPr="00424E4E">
        <w:rPr>
          <w:rFonts w:ascii="Times New Roman" w:hAnsi="Times New Roman" w:cs="Times New Roman"/>
          <w:bCs/>
          <w:iCs/>
          <w:sz w:val="24"/>
          <w:szCs w:val="24"/>
        </w:rPr>
        <w:t xml:space="preserve"> as such</w:t>
      </w:r>
      <w:r w:rsidR="003A5CB9" w:rsidRPr="00424E4E">
        <w:rPr>
          <w:rFonts w:ascii="Times New Roman" w:hAnsi="Times New Roman" w:cs="Times New Roman"/>
          <w:bCs/>
          <w:iCs/>
          <w:sz w:val="24"/>
          <w:szCs w:val="24"/>
        </w:rPr>
        <w:t>,</w:t>
      </w:r>
      <w:r w:rsidRPr="00424E4E">
        <w:rPr>
          <w:rFonts w:ascii="Times New Roman" w:hAnsi="Times New Roman" w:cs="Times New Roman"/>
          <w:bCs/>
          <w:sz w:val="24"/>
          <w:szCs w:val="24"/>
        </w:rPr>
        <w:t xml:space="preserve"> will have no cost impact on business. </w:t>
      </w:r>
      <w:r w:rsidR="00896291" w:rsidRPr="00424E4E">
        <w:rPr>
          <w:rFonts w:ascii="Times New Roman" w:hAnsi="Times New Roman" w:cs="Times New Roman"/>
          <w:sz w:val="24"/>
          <w:szCs w:val="24"/>
        </w:rPr>
        <w:t xml:space="preserve">A </w:t>
      </w:r>
      <w:r w:rsidR="00896291" w:rsidRPr="00424E4E">
        <w:rPr>
          <w:rFonts w:ascii="Times New Roman" w:hAnsi="Times New Roman" w:cs="Times New Roman"/>
          <w:sz w:val="24"/>
          <w:szCs w:val="24"/>
          <w:lang w:val="en-US"/>
        </w:rPr>
        <w:t xml:space="preserve">Regulatory Impact Statement was required for </w:t>
      </w:r>
      <w:r w:rsidR="00896291" w:rsidRPr="00424E4E">
        <w:rPr>
          <w:rFonts w:ascii="Times New Roman" w:hAnsi="Times New Roman" w:cs="Times New Roman"/>
          <w:sz w:val="24"/>
          <w:szCs w:val="24"/>
        </w:rPr>
        <w:t xml:space="preserve">the </w:t>
      </w:r>
      <w:r w:rsidR="00896291" w:rsidRPr="00424E4E">
        <w:rPr>
          <w:rFonts w:ascii="Times New Roman" w:hAnsi="Times New Roman" w:cs="Times New Roman"/>
          <w:i/>
          <w:sz w:val="24"/>
          <w:szCs w:val="24"/>
        </w:rPr>
        <w:t>Civil Aviation Safety Amendment Regulations 2008 (No.</w:t>
      </w:r>
      <w:r w:rsidR="001D422F" w:rsidRPr="00424E4E">
        <w:rPr>
          <w:rFonts w:ascii="Times New Roman" w:hAnsi="Times New Roman" w:cs="Times New Roman"/>
          <w:i/>
          <w:sz w:val="24"/>
          <w:szCs w:val="24"/>
        </w:rPr>
        <w:t> </w:t>
      </w:r>
      <w:r w:rsidR="00896291" w:rsidRPr="00424E4E">
        <w:rPr>
          <w:rFonts w:ascii="Times New Roman" w:hAnsi="Times New Roman" w:cs="Times New Roman"/>
          <w:i/>
          <w:sz w:val="24"/>
          <w:szCs w:val="24"/>
        </w:rPr>
        <w:t xml:space="preserve">1) </w:t>
      </w:r>
      <w:r w:rsidR="00896291" w:rsidRPr="00424E4E">
        <w:rPr>
          <w:rFonts w:ascii="Times New Roman" w:hAnsi="Times New Roman" w:cs="Times New Roman"/>
          <w:sz w:val="24"/>
          <w:szCs w:val="24"/>
        </w:rPr>
        <w:t>(</w:t>
      </w:r>
      <w:r w:rsidR="00896291" w:rsidRPr="00424E4E">
        <w:rPr>
          <w:rFonts w:ascii="Times New Roman" w:hAnsi="Times New Roman" w:cs="Times New Roman"/>
          <w:bCs/>
          <w:sz w:val="24"/>
          <w:szCs w:val="24"/>
        </w:rPr>
        <w:t>the initial making of Part 99 of CASR)</w:t>
      </w:r>
      <w:r w:rsidR="00896291" w:rsidRPr="00424E4E">
        <w:rPr>
          <w:rFonts w:ascii="Times New Roman" w:hAnsi="Times New Roman" w:cs="Times New Roman"/>
          <w:i/>
          <w:sz w:val="24"/>
          <w:szCs w:val="24"/>
        </w:rPr>
        <w:t xml:space="preserve"> </w:t>
      </w:r>
      <w:r w:rsidR="00896291" w:rsidRPr="00424E4E">
        <w:rPr>
          <w:rFonts w:ascii="Times New Roman" w:hAnsi="Times New Roman" w:cs="Times New Roman"/>
          <w:sz w:val="24"/>
          <w:szCs w:val="24"/>
        </w:rPr>
        <w:t>and</w:t>
      </w:r>
      <w:r w:rsidR="001D422F" w:rsidRPr="00424E4E">
        <w:rPr>
          <w:rFonts w:ascii="Times New Roman" w:hAnsi="Times New Roman" w:cs="Times New Roman"/>
          <w:sz w:val="24"/>
          <w:szCs w:val="24"/>
        </w:rPr>
        <w:t>,</w:t>
      </w:r>
      <w:r w:rsidR="00896291" w:rsidRPr="00424E4E">
        <w:rPr>
          <w:rFonts w:ascii="Times New Roman" w:hAnsi="Times New Roman" w:cs="Times New Roman"/>
          <w:sz w:val="24"/>
          <w:szCs w:val="24"/>
        </w:rPr>
        <w:t xml:space="preserve"> </w:t>
      </w:r>
      <w:r w:rsidR="00A87573" w:rsidRPr="00424E4E">
        <w:rPr>
          <w:rFonts w:ascii="Times New Roman" w:hAnsi="Times New Roman" w:cs="Times New Roman"/>
          <w:sz w:val="24"/>
          <w:szCs w:val="24"/>
          <w:lang w:val="en-US"/>
        </w:rPr>
        <w:t>accordingly</w:t>
      </w:r>
      <w:r w:rsidR="001D422F" w:rsidRPr="00424E4E">
        <w:rPr>
          <w:rFonts w:ascii="Times New Roman" w:hAnsi="Times New Roman" w:cs="Times New Roman"/>
          <w:sz w:val="24"/>
          <w:szCs w:val="24"/>
          <w:lang w:val="en-US"/>
        </w:rPr>
        <w:t>,</w:t>
      </w:r>
      <w:r w:rsidR="00896291" w:rsidRPr="00424E4E">
        <w:rPr>
          <w:rFonts w:ascii="Times New Roman" w:hAnsi="Times New Roman" w:cs="Times New Roman"/>
          <w:sz w:val="24"/>
          <w:szCs w:val="24"/>
          <w:lang w:val="en-US"/>
        </w:rPr>
        <w:t xml:space="preserve"> CASA prepared RIS ORR ID: 8301</w:t>
      </w:r>
      <w:r w:rsidR="00896291" w:rsidRPr="00424E4E">
        <w:rPr>
          <w:rFonts w:ascii="Times New Roman" w:hAnsi="Times New Roman" w:cs="Times New Roman"/>
          <w:bCs/>
          <w:sz w:val="24"/>
          <w:szCs w:val="24"/>
        </w:rPr>
        <w:t>A which was accepted by OBPR.</w:t>
      </w:r>
    </w:p>
    <w:p w14:paraId="306DF9BB" w14:textId="77777777" w:rsidR="005E396C" w:rsidRPr="00424E4E" w:rsidRDefault="005E396C" w:rsidP="005E396C">
      <w:pPr>
        <w:spacing w:after="0" w:line="240" w:lineRule="auto"/>
        <w:rPr>
          <w:rFonts w:ascii="Times New Roman" w:hAnsi="Times New Roman" w:cs="Times New Roman"/>
          <w:bCs/>
          <w:sz w:val="24"/>
          <w:szCs w:val="24"/>
        </w:rPr>
      </w:pPr>
    </w:p>
    <w:p w14:paraId="2FB8524D" w14:textId="77777777" w:rsidR="00F00084" w:rsidRPr="00424E4E" w:rsidRDefault="00F00084" w:rsidP="005E396C">
      <w:pPr>
        <w:spacing w:after="0" w:line="240" w:lineRule="auto"/>
        <w:rPr>
          <w:rFonts w:ascii="Times New Roman" w:hAnsi="Times New Roman" w:cs="Times New Roman"/>
          <w:bCs/>
          <w:sz w:val="24"/>
          <w:szCs w:val="24"/>
        </w:rPr>
      </w:pPr>
      <w:r w:rsidRPr="00424E4E">
        <w:rPr>
          <w:rFonts w:ascii="Times New Roman" w:hAnsi="Times New Roman" w:cs="Times New Roman"/>
          <w:b/>
          <w:sz w:val="24"/>
          <w:szCs w:val="24"/>
        </w:rPr>
        <w:t>Statement of Compatibility with Human Rights</w:t>
      </w:r>
    </w:p>
    <w:p w14:paraId="4D3A2E56" w14:textId="6C6020A1" w:rsidR="00F00084" w:rsidRDefault="00F00084" w:rsidP="005E396C">
      <w:pPr>
        <w:spacing w:after="0" w:line="240" w:lineRule="auto"/>
        <w:rPr>
          <w:rFonts w:ascii="Times New Roman" w:hAnsi="Times New Roman" w:cs="Times New Roman"/>
          <w:bCs/>
          <w:sz w:val="24"/>
          <w:szCs w:val="24"/>
        </w:rPr>
      </w:pPr>
      <w:r w:rsidRPr="00424E4E">
        <w:rPr>
          <w:rFonts w:ascii="Times New Roman" w:hAnsi="Times New Roman" w:cs="Times New Roman"/>
          <w:bCs/>
          <w:sz w:val="24"/>
          <w:szCs w:val="24"/>
        </w:rPr>
        <w:t xml:space="preserve">The Statement of Compatibility with Human Rights at Attachment 2 has been prepared in accordance with Part 3 of the </w:t>
      </w:r>
      <w:r w:rsidRPr="00424E4E">
        <w:rPr>
          <w:rFonts w:ascii="Times New Roman" w:hAnsi="Times New Roman" w:cs="Times New Roman"/>
          <w:bCs/>
          <w:i/>
          <w:iCs/>
          <w:sz w:val="24"/>
          <w:szCs w:val="24"/>
        </w:rPr>
        <w:t>Human Rights (Parliamentary Scrutiny) Act 2011</w:t>
      </w:r>
      <w:r w:rsidRPr="00424E4E">
        <w:rPr>
          <w:rFonts w:ascii="Times New Roman" w:hAnsi="Times New Roman" w:cs="Times New Roman"/>
          <w:bCs/>
          <w:sz w:val="24"/>
          <w:szCs w:val="24"/>
        </w:rPr>
        <w:t>. The instrument is compatible with the relevant human rights because, the extent that it may limit human rights, those limits are reasonable, necessary and proportionate.</w:t>
      </w:r>
    </w:p>
    <w:p w14:paraId="3ED0AB69" w14:textId="77777777" w:rsidR="005E396C" w:rsidRPr="00424E4E" w:rsidRDefault="005E396C" w:rsidP="005E396C">
      <w:pPr>
        <w:spacing w:after="0" w:line="240" w:lineRule="auto"/>
        <w:rPr>
          <w:rFonts w:ascii="Times New Roman" w:hAnsi="Times New Roman" w:cs="Times New Roman"/>
          <w:bCs/>
          <w:sz w:val="24"/>
          <w:szCs w:val="24"/>
        </w:rPr>
      </w:pPr>
    </w:p>
    <w:p w14:paraId="2E71FA6C" w14:textId="06124F15" w:rsidR="00E23A07" w:rsidRDefault="00E23A07" w:rsidP="001F32CD">
      <w:pPr>
        <w:spacing w:after="0" w:line="240" w:lineRule="auto"/>
        <w:rPr>
          <w:rFonts w:ascii="Times New Roman" w:hAnsi="Times New Roman" w:cs="Times New Roman"/>
          <w:b/>
          <w:sz w:val="24"/>
          <w:szCs w:val="24"/>
        </w:rPr>
      </w:pPr>
      <w:r w:rsidRPr="00424E4E">
        <w:rPr>
          <w:rFonts w:ascii="Times New Roman" w:hAnsi="Times New Roman" w:cs="Times New Roman"/>
          <w:b/>
          <w:sz w:val="24"/>
          <w:szCs w:val="24"/>
        </w:rPr>
        <w:t>Commencement and making</w:t>
      </w:r>
    </w:p>
    <w:p w14:paraId="07708B6F" w14:textId="77777777" w:rsidR="005E396C" w:rsidRPr="00424E4E" w:rsidRDefault="005E396C" w:rsidP="005E396C">
      <w:pPr>
        <w:spacing w:after="0" w:line="240" w:lineRule="auto"/>
        <w:rPr>
          <w:rFonts w:ascii="Times New Roman" w:hAnsi="Times New Roman" w:cs="Times New Roman"/>
          <w:bCs/>
          <w:sz w:val="24"/>
          <w:szCs w:val="24"/>
        </w:rPr>
      </w:pPr>
    </w:p>
    <w:p w14:paraId="65A0D214" w14:textId="7C930E43" w:rsidR="00AE2E9F" w:rsidRPr="00424E4E" w:rsidRDefault="00E23A07" w:rsidP="005E396C">
      <w:pPr>
        <w:spacing w:after="0" w:line="240" w:lineRule="auto"/>
        <w:rPr>
          <w:rFonts w:ascii="Times New Roman" w:hAnsi="Times New Roman" w:cs="Times New Roman"/>
          <w:sz w:val="24"/>
          <w:szCs w:val="24"/>
        </w:rPr>
      </w:pPr>
      <w:r w:rsidRPr="00424E4E">
        <w:rPr>
          <w:rFonts w:ascii="Times New Roman" w:hAnsi="Times New Roman" w:cs="Times New Roman"/>
          <w:sz w:val="24"/>
          <w:szCs w:val="24"/>
        </w:rPr>
        <w:t>The instrument com</w:t>
      </w:r>
      <w:r w:rsidR="00AE2E9F" w:rsidRPr="00424E4E">
        <w:rPr>
          <w:rFonts w:ascii="Times New Roman" w:hAnsi="Times New Roman" w:cs="Times New Roman"/>
          <w:sz w:val="24"/>
          <w:szCs w:val="24"/>
        </w:rPr>
        <w:t xml:space="preserve">mences </w:t>
      </w:r>
      <w:r w:rsidRPr="00424E4E">
        <w:rPr>
          <w:rFonts w:ascii="Times New Roman" w:hAnsi="Times New Roman" w:cs="Times New Roman"/>
          <w:sz w:val="24"/>
          <w:szCs w:val="24"/>
        </w:rPr>
        <w:t>on the day after it is registered.</w:t>
      </w:r>
      <w:r w:rsidR="00896291" w:rsidRPr="00424E4E">
        <w:rPr>
          <w:rFonts w:ascii="Times New Roman" w:hAnsi="Times New Roman" w:cs="Times New Roman"/>
          <w:sz w:val="24"/>
          <w:szCs w:val="24"/>
        </w:rPr>
        <w:t xml:space="preserve"> It </w:t>
      </w:r>
      <w:r w:rsidRPr="00424E4E">
        <w:rPr>
          <w:rFonts w:ascii="Times New Roman" w:hAnsi="Times New Roman" w:cs="Times New Roman"/>
          <w:sz w:val="24"/>
          <w:szCs w:val="24"/>
        </w:rPr>
        <w:t xml:space="preserve">has been made by </w:t>
      </w:r>
      <w:r w:rsidR="00424C53" w:rsidRPr="00424E4E">
        <w:rPr>
          <w:rFonts w:ascii="Times New Roman" w:hAnsi="Times New Roman" w:cs="Times New Roman"/>
          <w:sz w:val="24"/>
          <w:szCs w:val="24"/>
        </w:rPr>
        <w:t>CASA’s</w:t>
      </w:r>
      <w:r w:rsidRPr="00424E4E">
        <w:rPr>
          <w:rFonts w:ascii="Times New Roman" w:hAnsi="Times New Roman" w:cs="Times New Roman"/>
          <w:sz w:val="24"/>
          <w:szCs w:val="24"/>
        </w:rPr>
        <w:t xml:space="preserve"> </w:t>
      </w:r>
      <w:r w:rsidR="00424C53" w:rsidRPr="00424E4E">
        <w:rPr>
          <w:rFonts w:ascii="Times New Roman" w:hAnsi="Times New Roman" w:cs="Times New Roman"/>
          <w:sz w:val="24"/>
          <w:szCs w:val="24"/>
        </w:rPr>
        <w:t xml:space="preserve">Executive Manager, Legal, International </w:t>
      </w:r>
      <w:r w:rsidR="0067612F" w:rsidRPr="00424E4E">
        <w:rPr>
          <w:rFonts w:ascii="Times New Roman" w:hAnsi="Times New Roman" w:cs="Times New Roman"/>
          <w:sz w:val="24"/>
          <w:szCs w:val="24"/>
        </w:rPr>
        <w:t>&amp;</w:t>
      </w:r>
      <w:r w:rsidR="00424C53" w:rsidRPr="00424E4E">
        <w:rPr>
          <w:rFonts w:ascii="Times New Roman" w:hAnsi="Times New Roman" w:cs="Times New Roman"/>
          <w:sz w:val="24"/>
          <w:szCs w:val="24"/>
        </w:rPr>
        <w:t xml:space="preserve"> Regulatory Affairs</w:t>
      </w:r>
      <w:r w:rsidR="00150239" w:rsidRPr="00424E4E">
        <w:rPr>
          <w:rFonts w:ascii="Times New Roman" w:hAnsi="Times New Roman" w:cs="Times New Roman"/>
          <w:sz w:val="24"/>
          <w:szCs w:val="24"/>
        </w:rPr>
        <w:t>, relying on the power of delegation under subregulation 11.260 (1) of CASR.</w:t>
      </w:r>
    </w:p>
    <w:p w14:paraId="7677BB62" w14:textId="77777777" w:rsidR="005E396C" w:rsidRPr="006522BA" w:rsidRDefault="005E396C" w:rsidP="005E396C">
      <w:pPr>
        <w:pStyle w:val="LDClauseHeading"/>
        <w:pageBreakBefore/>
        <w:ind w:left="6498" w:firstLine="0"/>
        <w:jc w:val="right"/>
      </w:pPr>
      <w:r>
        <w:lastRenderedPageBreak/>
        <w:t>Attachment 1</w:t>
      </w:r>
    </w:p>
    <w:p w14:paraId="0408F2EB" w14:textId="77777777" w:rsidR="00E23A07" w:rsidRPr="005E396C" w:rsidRDefault="00E23A07" w:rsidP="00150239">
      <w:pPr>
        <w:pStyle w:val="LDClauseHeading"/>
        <w:spacing w:before="240"/>
      </w:pPr>
      <w:r w:rsidRPr="005E396C">
        <w:t xml:space="preserve">Details of </w:t>
      </w:r>
      <w:r w:rsidR="006B3D29" w:rsidRPr="005E396C">
        <w:t>the l</w:t>
      </w:r>
      <w:r w:rsidRPr="005E396C">
        <w:t xml:space="preserve">egislative instrument </w:t>
      </w:r>
      <w:r w:rsidR="006B3D29" w:rsidRPr="005E396C">
        <w:t>for drug a</w:t>
      </w:r>
      <w:r w:rsidR="00D47F93" w:rsidRPr="005E396C">
        <w:t>n</w:t>
      </w:r>
      <w:r w:rsidR="006B3D29" w:rsidRPr="005E396C">
        <w:t>d alcohol testing</w:t>
      </w:r>
    </w:p>
    <w:p w14:paraId="665BC2A3" w14:textId="77777777" w:rsidR="00E77019" w:rsidRPr="00424E4E" w:rsidRDefault="00E77019" w:rsidP="000A43F8">
      <w:pPr>
        <w:pStyle w:val="LDBodytext"/>
      </w:pPr>
    </w:p>
    <w:p w14:paraId="6946D9EE" w14:textId="77777777" w:rsidR="00D87DB3" w:rsidRPr="005E396C" w:rsidRDefault="00D87DB3" w:rsidP="005E396C">
      <w:pPr>
        <w:pStyle w:val="LDClauseHeading"/>
        <w:spacing w:before="0" w:after="0"/>
      </w:pPr>
      <w:bookmarkStart w:id="5" w:name="Clause1Heading"/>
      <w:bookmarkEnd w:id="5"/>
      <w:r w:rsidRPr="005E396C">
        <w:t>Section 1</w:t>
      </w:r>
    </w:p>
    <w:p w14:paraId="5E235CD2" w14:textId="77777777" w:rsidR="00D87DB3" w:rsidRPr="00424E4E" w:rsidRDefault="00D87DB3" w:rsidP="005E396C">
      <w:pPr>
        <w:pStyle w:val="LDBodytext"/>
      </w:pPr>
      <w:r w:rsidRPr="00424E4E">
        <w:t>This section provides the name of the instrument.</w:t>
      </w:r>
    </w:p>
    <w:p w14:paraId="0DACCA92" w14:textId="77777777" w:rsidR="00E77019" w:rsidRPr="00424E4E" w:rsidRDefault="00E77019" w:rsidP="000A43F8">
      <w:pPr>
        <w:pStyle w:val="LDBodytext"/>
      </w:pPr>
    </w:p>
    <w:p w14:paraId="38E3F431" w14:textId="77777777" w:rsidR="00D87DB3" w:rsidRPr="005E396C" w:rsidRDefault="00D87DB3" w:rsidP="005E396C">
      <w:pPr>
        <w:pStyle w:val="LDClauseHeading"/>
        <w:spacing w:before="0" w:after="0"/>
      </w:pPr>
      <w:r w:rsidRPr="005E396C">
        <w:t>Section 2</w:t>
      </w:r>
    </w:p>
    <w:p w14:paraId="1C1BDBA3" w14:textId="77777777" w:rsidR="00D87DB3" w:rsidRPr="00424E4E" w:rsidRDefault="00D87DB3" w:rsidP="002E3222">
      <w:pPr>
        <w:pStyle w:val="LDBodytext"/>
      </w:pPr>
      <w:r w:rsidRPr="00424E4E">
        <w:t>This section provides that the instrument commences on the day after it is registered.</w:t>
      </w:r>
    </w:p>
    <w:p w14:paraId="73C5BBE7" w14:textId="77777777" w:rsidR="00E77019" w:rsidRPr="00424E4E" w:rsidRDefault="00E77019" w:rsidP="002E3222">
      <w:pPr>
        <w:pStyle w:val="LDBodytext"/>
      </w:pPr>
    </w:p>
    <w:p w14:paraId="03C675E6" w14:textId="77777777" w:rsidR="00D87DB3" w:rsidRPr="005E396C" w:rsidRDefault="00D87DB3" w:rsidP="005E396C">
      <w:pPr>
        <w:pStyle w:val="LDClauseHeading"/>
        <w:spacing w:before="0" w:after="0"/>
      </w:pPr>
      <w:r w:rsidRPr="005E396C">
        <w:t>Section 3</w:t>
      </w:r>
    </w:p>
    <w:p w14:paraId="6FA59819" w14:textId="77777777" w:rsidR="00D87DB3" w:rsidRPr="00424E4E" w:rsidRDefault="00D87DB3" w:rsidP="002E3222">
      <w:pPr>
        <w:pStyle w:val="LDBodytext"/>
      </w:pPr>
      <w:r w:rsidRPr="00424E4E">
        <w:t>This section provides</w:t>
      </w:r>
      <w:r w:rsidR="00943260" w:rsidRPr="00424E4E">
        <w:t xml:space="preserve"> </w:t>
      </w:r>
      <w:r w:rsidR="00F34FDB" w:rsidRPr="00424E4E">
        <w:t xml:space="preserve">that </w:t>
      </w:r>
      <w:r w:rsidR="00943260" w:rsidRPr="00424E4E">
        <w:t>i</w:t>
      </w:r>
      <w:r w:rsidRPr="00424E4E">
        <w:t>nstrument CASA 125/09,</w:t>
      </w:r>
      <w:r w:rsidRPr="00424E4E">
        <w:rPr>
          <w:i/>
          <w:iCs/>
        </w:rPr>
        <w:t xml:space="preserve"> Drug and </w:t>
      </w:r>
      <w:r w:rsidR="009906ED" w:rsidRPr="00424E4E">
        <w:rPr>
          <w:i/>
          <w:iCs/>
        </w:rPr>
        <w:t xml:space="preserve">alcohol </w:t>
      </w:r>
      <w:r w:rsidRPr="00424E4E">
        <w:rPr>
          <w:i/>
          <w:iCs/>
        </w:rPr>
        <w:t>testing by CASA under Subpart 99.C of CASR 1998</w:t>
      </w:r>
      <w:r w:rsidRPr="00424E4E">
        <w:t>,</w:t>
      </w:r>
      <w:r w:rsidRPr="00424E4E">
        <w:rPr>
          <w:i/>
          <w:iCs/>
        </w:rPr>
        <w:t xml:space="preserve"> </w:t>
      </w:r>
      <w:r w:rsidRPr="00424E4E">
        <w:t>is repealed.</w:t>
      </w:r>
    </w:p>
    <w:p w14:paraId="3EC8E2FB" w14:textId="77777777" w:rsidR="00E77019" w:rsidRPr="00424E4E" w:rsidRDefault="00E77019" w:rsidP="002E3222">
      <w:pPr>
        <w:pStyle w:val="LDBodytext"/>
      </w:pPr>
    </w:p>
    <w:p w14:paraId="3BB8803D" w14:textId="77777777" w:rsidR="00D47F93" w:rsidRPr="005E396C" w:rsidRDefault="00D47F93" w:rsidP="005E396C">
      <w:pPr>
        <w:pStyle w:val="LDClauseHeading"/>
        <w:spacing w:before="0" w:after="0"/>
      </w:pPr>
      <w:r w:rsidRPr="005E396C">
        <w:t xml:space="preserve">Section </w:t>
      </w:r>
      <w:r w:rsidR="00D87DB3" w:rsidRPr="005E396C">
        <w:t>4</w:t>
      </w:r>
    </w:p>
    <w:p w14:paraId="301C81D2" w14:textId="77777777" w:rsidR="003A5CB9" w:rsidRPr="00424E4E" w:rsidRDefault="00D47F93" w:rsidP="002E3222">
      <w:pPr>
        <w:pStyle w:val="LDBodytext"/>
      </w:pPr>
      <w:r w:rsidRPr="00424E4E">
        <w:t>This section provides</w:t>
      </w:r>
      <w:r w:rsidR="00C40C8B" w:rsidRPr="00424E4E">
        <w:t>, by way of identification,</w:t>
      </w:r>
      <w:r w:rsidRPr="00424E4E">
        <w:t xml:space="preserve"> </w:t>
      </w:r>
      <w:r w:rsidR="00212ED6" w:rsidRPr="00424E4E">
        <w:t>that the</w:t>
      </w:r>
      <w:r w:rsidR="003A5CB9" w:rsidRPr="00424E4E">
        <w:t xml:space="preserve"> instrument is a legislative instrument providing for certain matters under Subpart 99.C of CASR.</w:t>
      </w:r>
    </w:p>
    <w:p w14:paraId="50AD3113" w14:textId="77777777" w:rsidR="00E77019" w:rsidRPr="00424E4E" w:rsidRDefault="00E77019" w:rsidP="002E3222">
      <w:pPr>
        <w:pStyle w:val="LDBodytext"/>
      </w:pPr>
    </w:p>
    <w:p w14:paraId="1F40934D" w14:textId="77777777" w:rsidR="00D47F93" w:rsidRPr="005E396C" w:rsidRDefault="00D47F93" w:rsidP="005E396C">
      <w:pPr>
        <w:pStyle w:val="LDClauseHeading"/>
        <w:spacing w:before="0" w:after="0"/>
      </w:pPr>
      <w:r w:rsidRPr="005E396C">
        <w:t xml:space="preserve">Subsection </w:t>
      </w:r>
      <w:r w:rsidR="00D87DB3" w:rsidRPr="005E396C">
        <w:t>5</w:t>
      </w:r>
      <w:r w:rsidR="00AE2E9F" w:rsidRPr="005E396C">
        <w:t> </w:t>
      </w:r>
      <w:r w:rsidRPr="005E396C">
        <w:t>(1)</w:t>
      </w:r>
    </w:p>
    <w:p w14:paraId="0B5FABF2" w14:textId="77777777" w:rsidR="003A5CB9" w:rsidRPr="00424E4E" w:rsidRDefault="00D47F93" w:rsidP="002E3222">
      <w:pPr>
        <w:pStyle w:val="LDBodytext"/>
      </w:pPr>
      <w:r w:rsidRPr="00424E4E">
        <w:t xml:space="preserve">This </w:t>
      </w:r>
      <w:r w:rsidR="00AE2E9F" w:rsidRPr="00424E4E">
        <w:t>sub</w:t>
      </w:r>
      <w:r w:rsidRPr="00424E4E">
        <w:t>section provides that f</w:t>
      </w:r>
      <w:r w:rsidR="003A5CB9" w:rsidRPr="00424E4E">
        <w:t>or paragraph 99.130</w:t>
      </w:r>
      <w:r w:rsidR="00AE2E9F" w:rsidRPr="00424E4E">
        <w:t> </w:t>
      </w:r>
      <w:r w:rsidR="003A5CB9" w:rsidRPr="00424E4E">
        <w:t xml:space="preserve">(a) of CASR, the breathalysers mentioned in Schedule 1 </w:t>
      </w:r>
      <w:r w:rsidRPr="00424E4E">
        <w:t xml:space="preserve">are approved </w:t>
      </w:r>
      <w:r w:rsidR="003A5CB9" w:rsidRPr="00424E4E">
        <w:t>for use in alcohol testing under Subpart 99.C of CASR.</w:t>
      </w:r>
    </w:p>
    <w:p w14:paraId="70541484" w14:textId="77777777" w:rsidR="00E77019" w:rsidRPr="00424E4E" w:rsidRDefault="00E77019" w:rsidP="002E3222">
      <w:pPr>
        <w:pStyle w:val="LDBodytext"/>
      </w:pPr>
    </w:p>
    <w:p w14:paraId="64A3EF3B" w14:textId="77777777" w:rsidR="00D47F93" w:rsidRPr="005E396C" w:rsidRDefault="00D47F93" w:rsidP="005E396C">
      <w:pPr>
        <w:pStyle w:val="LDClauseHeading"/>
        <w:spacing w:before="0" w:after="0"/>
      </w:pPr>
      <w:r w:rsidRPr="005E396C">
        <w:t xml:space="preserve">Subsection </w:t>
      </w:r>
      <w:r w:rsidR="00D87DB3" w:rsidRPr="005E396C">
        <w:t>5</w:t>
      </w:r>
      <w:r w:rsidR="00AE2E9F" w:rsidRPr="005E396C">
        <w:t> </w:t>
      </w:r>
      <w:r w:rsidRPr="005E396C">
        <w:t>(2)</w:t>
      </w:r>
    </w:p>
    <w:p w14:paraId="001D9E34" w14:textId="32047805" w:rsidR="003A5CB9" w:rsidRPr="00424E4E" w:rsidRDefault="00D47F93" w:rsidP="002E3222">
      <w:pPr>
        <w:pStyle w:val="LDBodytext"/>
      </w:pPr>
      <w:r w:rsidRPr="00424E4E">
        <w:t xml:space="preserve">This </w:t>
      </w:r>
      <w:r w:rsidR="00AE2E9F" w:rsidRPr="00424E4E">
        <w:t>sub</w:t>
      </w:r>
      <w:r w:rsidRPr="00424E4E">
        <w:t>section provides that f</w:t>
      </w:r>
      <w:r w:rsidR="003A5CB9" w:rsidRPr="00424E4E">
        <w:t>or paragraph 99.130</w:t>
      </w:r>
      <w:r w:rsidR="00943260" w:rsidRPr="00424E4E">
        <w:t> </w:t>
      </w:r>
      <w:r w:rsidR="003A5CB9" w:rsidRPr="00424E4E">
        <w:t>(b) of CASR, the drug testing device mentioned in Schedule 2</w:t>
      </w:r>
      <w:r w:rsidRPr="00424E4E">
        <w:t xml:space="preserve"> </w:t>
      </w:r>
      <w:r w:rsidR="00C40C8B" w:rsidRPr="00424E4E">
        <w:t>is</w:t>
      </w:r>
      <w:r w:rsidRPr="00424E4E">
        <w:t xml:space="preserve"> approved</w:t>
      </w:r>
      <w:r w:rsidR="003A5CB9" w:rsidRPr="00424E4E">
        <w:t xml:space="preserve"> for use in initial drug testing under Subpart</w:t>
      </w:r>
      <w:r w:rsidR="0067612F" w:rsidRPr="00424E4E">
        <w:t xml:space="preserve"> </w:t>
      </w:r>
      <w:r w:rsidR="003A5CB9" w:rsidRPr="00424E4E">
        <w:t>99.C of CASR.</w:t>
      </w:r>
    </w:p>
    <w:p w14:paraId="0B4AD65C" w14:textId="77777777" w:rsidR="00E77019" w:rsidRPr="00424E4E" w:rsidRDefault="00E77019" w:rsidP="002E3222">
      <w:pPr>
        <w:pStyle w:val="LDBodytext"/>
      </w:pPr>
    </w:p>
    <w:p w14:paraId="510E3401" w14:textId="77777777" w:rsidR="00D47F93" w:rsidRPr="005E396C" w:rsidRDefault="00D47F93" w:rsidP="005E396C">
      <w:pPr>
        <w:pStyle w:val="LDClauseHeading"/>
        <w:spacing w:before="0" w:after="0"/>
      </w:pPr>
      <w:r w:rsidRPr="005E396C">
        <w:t>Subsection</w:t>
      </w:r>
      <w:r w:rsidR="00D87DB3" w:rsidRPr="005E396C">
        <w:t xml:space="preserve"> 5</w:t>
      </w:r>
      <w:r w:rsidR="00AE2E9F" w:rsidRPr="005E396C">
        <w:t> </w:t>
      </w:r>
      <w:r w:rsidRPr="005E396C">
        <w:t>(3)</w:t>
      </w:r>
    </w:p>
    <w:p w14:paraId="28EDF581" w14:textId="77777777" w:rsidR="003A5CB9" w:rsidRPr="00424E4E" w:rsidRDefault="00D47F93" w:rsidP="005572AE">
      <w:pPr>
        <w:pStyle w:val="LDBodytext"/>
      </w:pPr>
      <w:r w:rsidRPr="00424E4E">
        <w:t xml:space="preserve">This </w:t>
      </w:r>
      <w:r w:rsidR="00AE2E9F" w:rsidRPr="00424E4E">
        <w:t>sub</w:t>
      </w:r>
      <w:r w:rsidRPr="00424E4E">
        <w:t>section provides that f</w:t>
      </w:r>
      <w:r w:rsidR="003A5CB9" w:rsidRPr="00424E4E">
        <w:t>or regulation 99.140 of CASR, the procedures for an approved tester to take and prepare a body sample for drug testing under Subpart 99.C of CASR are set out in Schedule 3.</w:t>
      </w:r>
    </w:p>
    <w:p w14:paraId="4BF016AD" w14:textId="77777777" w:rsidR="00E77019" w:rsidRPr="00424E4E" w:rsidRDefault="00E77019" w:rsidP="00CC101F">
      <w:pPr>
        <w:pStyle w:val="LDBodytext"/>
      </w:pPr>
    </w:p>
    <w:p w14:paraId="54A2C942" w14:textId="77777777" w:rsidR="00D47F93" w:rsidRPr="005E396C" w:rsidRDefault="00D47F93" w:rsidP="005E396C">
      <w:pPr>
        <w:pStyle w:val="LDClauseHeading"/>
        <w:spacing w:before="0" w:after="0"/>
      </w:pPr>
      <w:r w:rsidRPr="005E396C">
        <w:t xml:space="preserve">Subsection </w:t>
      </w:r>
      <w:r w:rsidR="00D87DB3" w:rsidRPr="005E396C">
        <w:t>5</w:t>
      </w:r>
      <w:r w:rsidR="00AE2E9F" w:rsidRPr="005E396C">
        <w:t> </w:t>
      </w:r>
      <w:r w:rsidRPr="005E396C">
        <w:t>(4)</w:t>
      </w:r>
    </w:p>
    <w:p w14:paraId="040FBDB9" w14:textId="77777777" w:rsidR="003A5CB9" w:rsidRPr="00424E4E" w:rsidRDefault="00D47F93" w:rsidP="002E3222">
      <w:pPr>
        <w:pStyle w:val="LDBodytext"/>
      </w:pPr>
      <w:r w:rsidRPr="00424E4E">
        <w:t xml:space="preserve">This </w:t>
      </w:r>
      <w:r w:rsidR="00AE2E9F" w:rsidRPr="00424E4E">
        <w:t>sub</w:t>
      </w:r>
      <w:r w:rsidRPr="00424E4E">
        <w:t>section provides that f</w:t>
      </w:r>
      <w:r w:rsidR="003A5CB9" w:rsidRPr="00424E4E">
        <w:t>or subregulation 99.145</w:t>
      </w:r>
      <w:r w:rsidR="00AE2E9F" w:rsidRPr="00424E4E">
        <w:t> </w:t>
      </w:r>
      <w:r w:rsidR="003A5CB9" w:rsidRPr="00424E4E">
        <w:t>(2) of CASR, the procedures for storing, testing, maintaining and operating a drug testing device approved for use in an initial drug test under Subpart 99.C of CASR are set out in Schedule 4.</w:t>
      </w:r>
    </w:p>
    <w:p w14:paraId="6AEE2664" w14:textId="77777777" w:rsidR="00E77019" w:rsidRPr="00424E4E" w:rsidRDefault="00E77019" w:rsidP="002E3222">
      <w:pPr>
        <w:pStyle w:val="LDBodytext"/>
      </w:pPr>
    </w:p>
    <w:p w14:paraId="4D43AF68" w14:textId="77777777" w:rsidR="00D47F93" w:rsidRPr="005E396C" w:rsidRDefault="00D47F93" w:rsidP="005E396C">
      <w:pPr>
        <w:pStyle w:val="LDClauseHeading"/>
        <w:spacing w:before="0" w:after="0"/>
      </w:pPr>
      <w:r w:rsidRPr="005E396C">
        <w:t xml:space="preserve">Subsection </w:t>
      </w:r>
      <w:r w:rsidR="00D87DB3" w:rsidRPr="005E396C">
        <w:t>5</w:t>
      </w:r>
      <w:r w:rsidR="00AE2E9F" w:rsidRPr="005E396C">
        <w:t> </w:t>
      </w:r>
      <w:r w:rsidRPr="005E396C">
        <w:t>(5)</w:t>
      </w:r>
    </w:p>
    <w:p w14:paraId="38AD03F8" w14:textId="77777777" w:rsidR="003A5CB9" w:rsidRPr="00424E4E" w:rsidRDefault="00D47F93" w:rsidP="002E3222">
      <w:pPr>
        <w:pStyle w:val="LDBodytext"/>
      </w:pPr>
      <w:r w:rsidRPr="00424E4E">
        <w:t xml:space="preserve">This </w:t>
      </w:r>
      <w:r w:rsidR="00AE2E9F" w:rsidRPr="00424E4E">
        <w:t>sub</w:t>
      </w:r>
      <w:r w:rsidRPr="00424E4E">
        <w:t>section provides that f</w:t>
      </w:r>
      <w:r w:rsidR="003A5CB9" w:rsidRPr="00424E4E">
        <w:t xml:space="preserve">or regulation 99.150 of CASR, the method for determining sample identifiers to be allocated to body samples that approved testers take under Subpart 99.C of CASR and send for confirmatory drug tests, </w:t>
      </w:r>
      <w:r w:rsidR="002E65C0" w:rsidRPr="00424E4E">
        <w:t>is</w:t>
      </w:r>
      <w:r w:rsidR="003A5CB9" w:rsidRPr="00424E4E">
        <w:t xml:space="preserve"> specified in Schedule 5.</w:t>
      </w:r>
    </w:p>
    <w:p w14:paraId="607E1D1B" w14:textId="77777777" w:rsidR="00E77019" w:rsidRPr="00424E4E" w:rsidRDefault="00E77019" w:rsidP="002E3222">
      <w:pPr>
        <w:pStyle w:val="LDBodytext"/>
      </w:pPr>
    </w:p>
    <w:p w14:paraId="612F70BE" w14:textId="77777777" w:rsidR="00D47F93" w:rsidRPr="005E396C" w:rsidRDefault="00D47F93" w:rsidP="005E396C">
      <w:pPr>
        <w:pStyle w:val="LDClauseHeading"/>
        <w:spacing w:before="0" w:after="0"/>
      </w:pPr>
      <w:r w:rsidRPr="005E396C">
        <w:t xml:space="preserve">Subsection </w:t>
      </w:r>
      <w:r w:rsidR="00D87DB3" w:rsidRPr="005E396C">
        <w:t>5</w:t>
      </w:r>
      <w:r w:rsidR="00AE2E9F" w:rsidRPr="005E396C">
        <w:t> </w:t>
      </w:r>
      <w:r w:rsidRPr="005E396C">
        <w:t>(6)</w:t>
      </w:r>
    </w:p>
    <w:p w14:paraId="7405245A" w14:textId="77777777" w:rsidR="003A5CB9" w:rsidRPr="00424E4E" w:rsidRDefault="00D47F93" w:rsidP="002E3222">
      <w:pPr>
        <w:pStyle w:val="LDBodytext"/>
      </w:pPr>
      <w:r w:rsidRPr="00424E4E">
        <w:t xml:space="preserve">This </w:t>
      </w:r>
      <w:r w:rsidR="00AE2E9F" w:rsidRPr="00424E4E">
        <w:t>sub</w:t>
      </w:r>
      <w:r w:rsidRPr="00424E4E">
        <w:t>section provides that f</w:t>
      </w:r>
      <w:r w:rsidR="003A5CB9" w:rsidRPr="00424E4E">
        <w:t>or regulation 99.245 of CASR, the procedures for an approved tester to take body samples for alcohol testing under Subpart 99.C of CASR are set out in Schedule 6.</w:t>
      </w:r>
    </w:p>
    <w:p w14:paraId="04509027" w14:textId="77777777" w:rsidR="000A43F8" w:rsidRPr="00424E4E" w:rsidRDefault="000A43F8" w:rsidP="002E3222">
      <w:pPr>
        <w:pStyle w:val="LDBodytext"/>
      </w:pPr>
    </w:p>
    <w:p w14:paraId="21B6DA99" w14:textId="77777777" w:rsidR="00D47F93" w:rsidRPr="005E396C" w:rsidRDefault="00D47F93" w:rsidP="005572AE">
      <w:pPr>
        <w:pStyle w:val="LDClauseHeading"/>
        <w:spacing w:before="0" w:after="0"/>
      </w:pPr>
      <w:r w:rsidRPr="005E396C">
        <w:lastRenderedPageBreak/>
        <w:t xml:space="preserve">Subsection </w:t>
      </w:r>
      <w:r w:rsidR="00D87DB3" w:rsidRPr="005E396C">
        <w:t>5</w:t>
      </w:r>
      <w:r w:rsidR="00AE2E9F" w:rsidRPr="005E396C">
        <w:t> </w:t>
      </w:r>
      <w:r w:rsidRPr="005E396C">
        <w:t>(7)</w:t>
      </w:r>
    </w:p>
    <w:p w14:paraId="7EECDC6C" w14:textId="77777777" w:rsidR="003A5CB9" w:rsidRPr="00424E4E" w:rsidRDefault="00D47F93" w:rsidP="002E3222">
      <w:pPr>
        <w:pStyle w:val="LDBodytext"/>
      </w:pPr>
      <w:r w:rsidRPr="00424E4E">
        <w:t xml:space="preserve">This </w:t>
      </w:r>
      <w:r w:rsidR="00AE2E9F" w:rsidRPr="00424E4E">
        <w:t>sub</w:t>
      </w:r>
      <w:r w:rsidRPr="00424E4E">
        <w:t>section provides that f</w:t>
      </w:r>
      <w:r w:rsidR="003A5CB9" w:rsidRPr="00424E4E">
        <w:t>or subregulation 99.250</w:t>
      </w:r>
      <w:r w:rsidR="00AE2E9F" w:rsidRPr="00424E4E">
        <w:t> </w:t>
      </w:r>
      <w:r w:rsidR="003A5CB9" w:rsidRPr="00424E4E">
        <w:t xml:space="preserve">(3) of CASR, the procedures for storing, testing, maintaining and operating a breathalyser approved for use in an initial </w:t>
      </w:r>
      <w:r w:rsidR="00D35020" w:rsidRPr="00424E4E">
        <w:t xml:space="preserve">or confirmatory </w:t>
      </w:r>
      <w:r w:rsidR="003A5CB9" w:rsidRPr="00424E4E">
        <w:t>alcohol test under Subpart 99.C of CASR are set out in Schedule 7.</w:t>
      </w:r>
    </w:p>
    <w:p w14:paraId="5FD107F4" w14:textId="77777777" w:rsidR="000A43F8" w:rsidRPr="00424E4E" w:rsidRDefault="000A43F8" w:rsidP="002E3222">
      <w:pPr>
        <w:pStyle w:val="LDBodytext"/>
      </w:pPr>
    </w:p>
    <w:p w14:paraId="712B0B0E" w14:textId="77777777" w:rsidR="00D47F93" w:rsidRPr="005E396C" w:rsidRDefault="00D47F93" w:rsidP="005572AE">
      <w:pPr>
        <w:pStyle w:val="LDClauseHeading"/>
        <w:spacing w:before="0" w:after="0"/>
      </w:pPr>
      <w:r w:rsidRPr="005E396C">
        <w:t xml:space="preserve">Subsection </w:t>
      </w:r>
      <w:r w:rsidR="00D87DB3" w:rsidRPr="005E396C">
        <w:t>5</w:t>
      </w:r>
      <w:r w:rsidR="00AE2E9F" w:rsidRPr="005E396C">
        <w:t> </w:t>
      </w:r>
      <w:r w:rsidRPr="005E396C">
        <w:t>(8)</w:t>
      </w:r>
    </w:p>
    <w:p w14:paraId="1B541C1D" w14:textId="77777777" w:rsidR="003A5CB9" w:rsidRPr="00424E4E" w:rsidRDefault="00D47F93" w:rsidP="002E3222">
      <w:pPr>
        <w:pStyle w:val="LDBodytext"/>
      </w:pPr>
      <w:r w:rsidRPr="00424E4E">
        <w:t xml:space="preserve">This </w:t>
      </w:r>
      <w:r w:rsidR="006D6EAD" w:rsidRPr="00424E4E">
        <w:t>sub</w:t>
      </w:r>
      <w:r w:rsidRPr="00424E4E">
        <w:t>section provides that f</w:t>
      </w:r>
      <w:r w:rsidR="003A5CB9" w:rsidRPr="00424E4E">
        <w:t>or paragraph 99.445</w:t>
      </w:r>
      <w:r w:rsidR="00AE2E9F" w:rsidRPr="00424E4E">
        <w:t> </w:t>
      </w:r>
      <w:r w:rsidR="003A5CB9" w:rsidRPr="00424E4E">
        <w:t>(3)</w:t>
      </w:r>
      <w:r w:rsidR="00AE2E9F" w:rsidRPr="00424E4E">
        <w:t> </w:t>
      </w:r>
      <w:r w:rsidR="003A5CB9" w:rsidRPr="00424E4E">
        <w:t>(b) of CASR, another Standard to which the National Association of Testing Authorities may accredit a person if the person is to be approved by CASA to conduct confirmatory drug tests for the purposes of Part</w:t>
      </w:r>
      <w:r w:rsidR="00CC101F" w:rsidRPr="00424E4E">
        <w:t> </w:t>
      </w:r>
      <w:r w:rsidR="003A5CB9" w:rsidRPr="00424E4E">
        <w:t>IV of the</w:t>
      </w:r>
      <w:r w:rsidR="00AE2E9F" w:rsidRPr="00424E4E">
        <w:t xml:space="preserve"> Act</w:t>
      </w:r>
      <w:r w:rsidR="003A5CB9" w:rsidRPr="00424E4E">
        <w:t xml:space="preserve"> is declared in Schedule 8.</w:t>
      </w:r>
    </w:p>
    <w:p w14:paraId="04C73A1D" w14:textId="77777777" w:rsidR="00831BE4" w:rsidRPr="00424E4E" w:rsidRDefault="00831BE4" w:rsidP="002E3222">
      <w:pPr>
        <w:pStyle w:val="LDBodytext"/>
      </w:pPr>
    </w:p>
    <w:p w14:paraId="6A0D1923" w14:textId="77777777" w:rsidR="003A5CB9" w:rsidRPr="005E396C" w:rsidRDefault="003A5CB9" w:rsidP="005E396C">
      <w:pPr>
        <w:pStyle w:val="LDClauseHeading"/>
        <w:tabs>
          <w:tab w:val="left" w:pos="1701"/>
        </w:tabs>
        <w:spacing w:before="0" w:after="0"/>
        <w:ind w:left="0" w:firstLine="0"/>
      </w:pPr>
      <w:r w:rsidRPr="005E396C">
        <w:t>Schedule 1</w:t>
      </w:r>
      <w:r w:rsidRPr="005E396C">
        <w:tab/>
        <w:t>Approved breathalysers</w:t>
      </w:r>
    </w:p>
    <w:p w14:paraId="138A532C" w14:textId="77777777" w:rsidR="003A5CB9" w:rsidRPr="00424E4E" w:rsidRDefault="000A312B" w:rsidP="00D47F93">
      <w:pPr>
        <w:pStyle w:val="LDBodytext"/>
      </w:pPr>
      <w:r w:rsidRPr="00424E4E">
        <w:t xml:space="preserve">Clause 1 of this </w:t>
      </w:r>
      <w:r w:rsidR="00D47F93" w:rsidRPr="00424E4E">
        <w:t xml:space="preserve">Schedule describes the approved breathalyser for use in initial alcohol testing as the Lion </w:t>
      </w:r>
      <w:proofErr w:type="spellStart"/>
      <w:r w:rsidR="00D47F93" w:rsidRPr="00424E4E">
        <w:t>Alcometer</w:t>
      </w:r>
      <w:proofErr w:type="spellEnd"/>
      <w:r w:rsidR="00D47F93" w:rsidRPr="00424E4E">
        <w:t xml:space="preserve"> SD400, manufactured by Lion Laboratories Limited</w:t>
      </w:r>
      <w:r w:rsidR="003A5CB9" w:rsidRPr="00424E4E">
        <w:t>.</w:t>
      </w:r>
    </w:p>
    <w:p w14:paraId="3CA57156" w14:textId="77777777" w:rsidR="000A312B" w:rsidRPr="00424E4E" w:rsidRDefault="000A312B" w:rsidP="00D47F93">
      <w:pPr>
        <w:pStyle w:val="LDBodytext"/>
      </w:pPr>
    </w:p>
    <w:p w14:paraId="31F9CC7B" w14:textId="7B4041E2" w:rsidR="003A5CB9" w:rsidRPr="00424E4E" w:rsidRDefault="000A312B" w:rsidP="000A312B">
      <w:pPr>
        <w:pStyle w:val="LDBodytext"/>
      </w:pPr>
      <w:r w:rsidRPr="00424E4E">
        <w:t xml:space="preserve">Clause 2 of this Schedule describes the approved breathalyser for use in initial and confirmatory alcohol testing as the </w:t>
      </w:r>
      <w:r w:rsidR="00D87DB3" w:rsidRPr="00424E4E">
        <w:t>Dr</w:t>
      </w:r>
      <w:r w:rsidR="00B46DAC" w:rsidRPr="00424E4E">
        <w:t>ä</w:t>
      </w:r>
      <w:r w:rsidR="00D87DB3" w:rsidRPr="00424E4E">
        <w:t>ger Alcotest 9510 Aus manufactured by Dra</w:t>
      </w:r>
      <w:r w:rsidR="00B46DAC" w:rsidRPr="00424E4E">
        <w:t>e</w:t>
      </w:r>
      <w:r w:rsidR="00D87DB3" w:rsidRPr="00424E4E">
        <w:t>ger</w:t>
      </w:r>
      <w:r w:rsidR="00D87DB3" w:rsidRPr="00424E4E">
        <w:rPr>
          <w:highlight w:val="yellow"/>
        </w:rPr>
        <w:t xml:space="preserve"> </w:t>
      </w:r>
      <w:r w:rsidR="00A0264B" w:rsidRPr="00424E4E">
        <w:t xml:space="preserve">Australia </w:t>
      </w:r>
      <w:r w:rsidR="00D87DB3" w:rsidRPr="00424E4E">
        <w:t>Pty Ltd.</w:t>
      </w:r>
    </w:p>
    <w:p w14:paraId="57265529" w14:textId="77777777" w:rsidR="00406B2B" w:rsidRPr="00424E4E" w:rsidRDefault="00406B2B" w:rsidP="000A312B">
      <w:pPr>
        <w:pStyle w:val="LDBodytext"/>
      </w:pPr>
    </w:p>
    <w:p w14:paraId="749DF4DC" w14:textId="77777777" w:rsidR="003A5CB9" w:rsidRPr="005E396C" w:rsidRDefault="003A5CB9" w:rsidP="005E396C">
      <w:pPr>
        <w:pStyle w:val="LDClauseHeading"/>
        <w:tabs>
          <w:tab w:val="left" w:pos="1701"/>
        </w:tabs>
        <w:spacing w:before="0" w:after="0"/>
        <w:ind w:left="0" w:firstLine="0"/>
      </w:pPr>
      <w:r w:rsidRPr="005E396C">
        <w:t>Schedule 2</w:t>
      </w:r>
      <w:r w:rsidRPr="005E396C">
        <w:tab/>
        <w:t>Approved drug testing device — initial drug testing</w:t>
      </w:r>
    </w:p>
    <w:p w14:paraId="6AC79C7F" w14:textId="5DEFA7D5" w:rsidR="00943260" w:rsidRPr="00424E4E" w:rsidRDefault="000C734F" w:rsidP="0067612F">
      <w:pPr>
        <w:pStyle w:val="LDBodytext"/>
        <w:ind w:right="-170"/>
      </w:pPr>
      <w:r w:rsidRPr="00424E4E">
        <w:t>T</w:t>
      </w:r>
      <w:r w:rsidR="000A312B" w:rsidRPr="00424E4E">
        <w:t>his Schedule describes the approved drug testing device for use in initial drug testing as</w:t>
      </w:r>
      <w:r w:rsidR="0067612F" w:rsidRPr="00424E4E">
        <w:t>:</w:t>
      </w:r>
    </w:p>
    <w:p w14:paraId="06CBA8A7" w14:textId="77777777" w:rsidR="00943260" w:rsidRPr="00424E4E" w:rsidRDefault="00D87DB3" w:rsidP="0067612F">
      <w:pPr>
        <w:pStyle w:val="LDP1a"/>
        <w:ind w:left="454"/>
      </w:pPr>
      <w:r w:rsidRPr="00424E4E">
        <w:t>(a)</w:t>
      </w:r>
      <w:r w:rsidR="00CC101F" w:rsidRPr="00424E4E">
        <w:tab/>
      </w:r>
      <w:r w:rsidR="000A312B" w:rsidRPr="00424E4E">
        <w:t xml:space="preserve">the </w:t>
      </w:r>
      <w:proofErr w:type="spellStart"/>
      <w:r w:rsidRPr="00424E4E">
        <w:t>DrugWipe</w:t>
      </w:r>
      <w:proofErr w:type="spellEnd"/>
      <w:r w:rsidRPr="00424E4E">
        <w:t xml:space="preserve"> 5S </w:t>
      </w:r>
      <w:r w:rsidR="000A312B" w:rsidRPr="00424E4E">
        <w:t xml:space="preserve">manufactured by </w:t>
      </w:r>
      <w:proofErr w:type="spellStart"/>
      <w:r w:rsidRPr="00424E4E">
        <w:t>Securetec</w:t>
      </w:r>
      <w:proofErr w:type="spellEnd"/>
      <w:r w:rsidRPr="00424E4E">
        <w:t xml:space="preserve"> </w:t>
      </w:r>
      <w:proofErr w:type="spellStart"/>
      <w:r w:rsidRPr="00424E4E">
        <w:t>Detektions-Systeme</w:t>
      </w:r>
      <w:proofErr w:type="spellEnd"/>
      <w:r w:rsidRPr="00424E4E">
        <w:t xml:space="preserve"> AG</w:t>
      </w:r>
      <w:r w:rsidR="00F71391" w:rsidRPr="00424E4E">
        <w:t>;</w:t>
      </w:r>
      <w:r w:rsidRPr="00424E4E">
        <w:t xml:space="preserve"> and</w:t>
      </w:r>
    </w:p>
    <w:p w14:paraId="4E11D387" w14:textId="77777777" w:rsidR="00D87DB3" w:rsidRPr="00424E4E" w:rsidRDefault="00D87DB3" w:rsidP="0067612F">
      <w:pPr>
        <w:pStyle w:val="LDP1a"/>
        <w:ind w:left="454"/>
      </w:pPr>
      <w:r w:rsidRPr="00424E4E">
        <w:t>(b)</w:t>
      </w:r>
      <w:r w:rsidR="00CC101F" w:rsidRPr="00424E4E">
        <w:tab/>
      </w:r>
      <w:r w:rsidRPr="00424E4E">
        <w:t xml:space="preserve">the </w:t>
      </w:r>
      <w:proofErr w:type="spellStart"/>
      <w:r w:rsidRPr="00424E4E">
        <w:t>SoToxa</w:t>
      </w:r>
      <w:proofErr w:type="spellEnd"/>
      <w:r w:rsidRPr="00424E4E">
        <w:t xml:space="preserve"> manufactured by Abbott.</w:t>
      </w:r>
    </w:p>
    <w:p w14:paraId="1CECB91D" w14:textId="77777777" w:rsidR="00406B2B" w:rsidRPr="00424E4E" w:rsidRDefault="00406B2B" w:rsidP="00406B2B">
      <w:pPr>
        <w:pStyle w:val="LDBodytext"/>
      </w:pPr>
    </w:p>
    <w:p w14:paraId="4086438F" w14:textId="77777777" w:rsidR="003A5CB9" w:rsidRPr="005E396C" w:rsidRDefault="003A5CB9" w:rsidP="005E396C">
      <w:pPr>
        <w:pStyle w:val="LDClauseHeading"/>
        <w:tabs>
          <w:tab w:val="left" w:pos="1701"/>
        </w:tabs>
        <w:spacing w:before="0" w:after="0"/>
        <w:ind w:left="0" w:firstLine="0"/>
      </w:pPr>
      <w:r w:rsidRPr="005E396C">
        <w:t>Schedule 3</w:t>
      </w:r>
      <w:r w:rsidRPr="005E396C">
        <w:tab/>
        <w:t>Procedures for taking and preparing body samples for drug testing</w:t>
      </w:r>
    </w:p>
    <w:p w14:paraId="79DA9D5D" w14:textId="77777777" w:rsidR="000A312B" w:rsidRPr="00424E4E" w:rsidRDefault="000A312B" w:rsidP="000A312B">
      <w:pPr>
        <w:pStyle w:val="LDBodytext"/>
      </w:pPr>
      <w:r w:rsidRPr="00424E4E">
        <w:t xml:space="preserve">Item 1 of this Schedule sets out the </w:t>
      </w:r>
      <w:r w:rsidR="00E50EF2" w:rsidRPr="00424E4E">
        <w:t xml:space="preserve">detailed </w:t>
      </w:r>
      <w:r w:rsidRPr="00424E4E">
        <w:t xml:space="preserve">procedures for an approved tester to take and prepare a body sample for the conduct of an initial drug test using the </w:t>
      </w:r>
      <w:proofErr w:type="spellStart"/>
      <w:r w:rsidR="00D87DB3" w:rsidRPr="00424E4E">
        <w:t>DrugWipe</w:t>
      </w:r>
      <w:proofErr w:type="spellEnd"/>
      <w:r w:rsidR="00D87DB3" w:rsidRPr="00424E4E">
        <w:t xml:space="preserve"> 5S </w:t>
      </w:r>
      <w:r w:rsidR="005E2014" w:rsidRPr="00424E4E">
        <w:t xml:space="preserve">or Abbott </w:t>
      </w:r>
      <w:proofErr w:type="spellStart"/>
      <w:r w:rsidR="005E2014" w:rsidRPr="00424E4E">
        <w:t>SoToxa</w:t>
      </w:r>
      <w:proofErr w:type="spellEnd"/>
      <w:r w:rsidR="005E2014" w:rsidRPr="00424E4E">
        <w:t xml:space="preserve"> </w:t>
      </w:r>
      <w:r w:rsidRPr="00424E4E">
        <w:t>approved drug testing device</w:t>
      </w:r>
      <w:r w:rsidR="005E2014" w:rsidRPr="00424E4E">
        <w:t>s</w:t>
      </w:r>
      <w:r w:rsidR="00C40C8B" w:rsidRPr="00424E4E">
        <w:t>.</w:t>
      </w:r>
    </w:p>
    <w:p w14:paraId="52D3DF83" w14:textId="77777777" w:rsidR="000A312B" w:rsidRPr="00424E4E" w:rsidRDefault="000A312B" w:rsidP="000A312B">
      <w:pPr>
        <w:pStyle w:val="LDBodytext"/>
      </w:pPr>
    </w:p>
    <w:p w14:paraId="25327FA1" w14:textId="77777777" w:rsidR="00C40C8B" w:rsidRPr="00424E4E" w:rsidRDefault="00C40C8B" w:rsidP="000A312B">
      <w:pPr>
        <w:pStyle w:val="LDBodytext"/>
      </w:pPr>
      <w:r w:rsidRPr="00424E4E">
        <w:t xml:space="preserve">Item 2 of this Schedule sets out the procedures for an approved tester to take and prepare a body sample </w:t>
      </w:r>
      <w:r w:rsidR="005E2014" w:rsidRPr="00424E4E">
        <w:t>for the conduct of a confirmatory test on a further body sample taken under subregulation 99.170</w:t>
      </w:r>
      <w:r w:rsidR="00730E6D" w:rsidRPr="00424E4E">
        <w:t> </w:t>
      </w:r>
      <w:r w:rsidR="005E2014" w:rsidRPr="00424E4E">
        <w:t xml:space="preserve">(1), where the result of an initial drug test using the Abbott </w:t>
      </w:r>
      <w:proofErr w:type="spellStart"/>
      <w:r w:rsidR="005E2014" w:rsidRPr="00424E4E">
        <w:t>SoToxa</w:t>
      </w:r>
      <w:proofErr w:type="spellEnd"/>
      <w:r w:rsidR="005E2014" w:rsidRPr="00424E4E">
        <w:t xml:space="preserve"> approved drug testing device on an earlier body sample is a positive result.</w:t>
      </w:r>
    </w:p>
    <w:p w14:paraId="1D571191" w14:textId="77777777" w:rsidR="00406B2B" w:rsidRPr="00424E4E" w:rsidRDefault="00406B2B" w:rsidP="000A312B">
      <w:pPr>
        <w:pStyle w:val="LDBodytext"/>
      </w:pPr>
    </w:p>
    <w:p w14:paraId="3049A57E" w14:textId="77777777" w:rsidR="003A5CB9" w:rsidRPr="005E396C" w:rsidRDefault="003A5CB9" w:rsidP="005E396C">
      <w:pPr>
        <w:pStyle w:val="LDClauseHeading"/>
        <w:tabs>
          <w:tab w:val="left" w:pos="1701"/>
        </w:tabs>
        <w:spacing w:before="0" w:after="0"/>
        <w:ind w:left="0" w:firstLine="0"/>
      </w:pPr>
      <w:r w:rsidRPr="005E396C">
        <w:t>Schedule 4</w:t>
      </w:r>
      <w:r w:rsidRPr="005E396C">
        <w:tab/>
        <w:t>Procedures</w:t>
      </w:r>
      <w:r w:rsidR="004B780C" w:rsidRPr="005E396C">
        <w:t xml:space="preserve"> – </w:t>
      </w:r>
      <w:r w:rsidRPr="005E396C">
        <w:t>approved drug testing device for use in initial drug testing</w:t>
      </w:r>
      <w:r w:rsidR="004B780C" w:rsidRPr="005E396C">
        <w:t xml:space="preserve"> – </w:t>
      </w:r>
      <w:r w:rsidRPr="005E396C">
        <w:t>storing, testing, maintaining and operating the device</w:t>
      </w:r>
    </w:p>
    <w:p w14:paraId="145EA6FF" w14:textId="77777777" w:rsidR="006A5555" w:rsidRPr="00424E4E" w:rsidRDefault="0064567F" w:rsidP="006A5555">
      <w:pPr>
        <w:pStyle w:val="LDBodytext"/>
      </w:pPr>
      <w:r w:rsidRPr="00424E4E">
        <w:t>S</w:t>
      </w:r>
      <w:r w:rsidR="006A5555" w:rsidRPr="00424E4E">
        <w:t>toring, testing, maintaining and operating a drug testing device approved for use in an initial drug test</w:t>
      </w:r>
      <w:r w:rsidRPr="00424E4E">
        <w:t xml:space="preserve"> must be in accordance with this Schedule</w:t>
      </w:r>
      <w:r w:rsidR="006A5555" w:rsidRPr="00424E4E">
        <w:t>.</w:t>
      </w:r>
    </w:p>
    <w:p w14:paraId="0E393E69" w14:textId="77777777" w:rsidR="006A5555" w:rsidRPr="00424E4E" w:rsidRDefault="006A5555" w:rsidP="006A5555">
      <w:pPr>
        <w:pStyle w:val="LDBodytext"/>
      </w:pPr>
    </w:p>
    <w:p w14:paraId="451BF758" w14:textId="77777777" w:rsidR="006A5555" w:rsidRPr="00424E4E" w:rsidRDefault="006A5555" w:rsidP="006A5555">
      <w:pPr>
        <w:pStyle w:val="LDBodytext"/>
      </w:pPr>
      <w:r w:rsidRPr="00424E4E">
        <w:t>Storing and testing must be conducted in a manner not inconsistent with the manufacturer’s instructions for use of the device, provided that compliance with any action recommended in those instructions is to be regarded as mandatory.</w:t>
      </w:r>
    </w:p>
    <w:p w14:paraId="5CECC375" w14:textId="77777777" w:rsidR="006A5555" w:rsidRPr="00424E4E" w:rsidRDefault="006A5555" w:rsidP="006A5555">
      <w:pPr>
        <w:pStyle w:val="LDBodytext"/>
      </w:pPr>
    </w:p>
    <w:p w14:paraId="02134D34" w14:textId="77777777" w:rsidR="006A5555" w:rsidRPr="00424E4E" w:rsidRDefault="006A5555" w:rsidP="006A5555">
      <w:pPr>
        <w:pStyle w:val="LDBodytext"/>
      </w:pPr>
      <w:r w:rsidRPr="00424E4E">
        <w:t xml:space="preserve">Maintenance </w:t>
      </w:r>
      <w:r w:rsidR="00DE6EE5" w:rsidRPr="00424E4E">
        <w:t xml:space="preserve">of the Abbott </w:t>
      </w:r>
      <w:proofErr w:type="spellStart"/>
      <w:r w:rsidR="00DE6EE5" w:rsidRPr="00424E4E">
        <w:t>SoToxa</w:t>
      </w:r>
      <w:proofErr w:type="spellEnd"/>
      <w:r w:rsidR="00DE6EE5" w:rsidRPr="00424E4E">
        <w:t xml:space="preserve"> </w:t>
      </w:r>
      <w:r w:rsidRPr="00424E4E">
        <w:t xml:space="preserve">must be conducted in a manner not inconsistent with the manufacturer’s instructions for use of the device, provided that compliance with any action recommended in those instructions is to be regarded as mandatory. Inspection, cleaning, recalibration and other maintenance is to be carried out by </w:t>
      </w:r>
      <w:r w:rsidR="00DE6EE5" w:rsidRPr="00424E4E">
        <w:t>Abbott</w:t>
      </w:r>
      <w:r w:rsidRPr="00424E4E">
        <w:t xml:space="preserve"> or another </w:t>
      </w:r>
      <w:r w:rsidRPr="00424E4E">
        <w:lastRenderedPageBreak/>
        <w:t xml:space="preserve">person approved by it, at least once every 12 months. Any necessary repairs are to be undertaken by </w:t>
      </w:r>
      <w:r w:rsidR="00DE6EE5" w:rsidRPr="00424E4E">
        <w:t>Abbott</w:t>
      </w:r>
      <w:r w:rsidRPr="00424E4E">
        <w:t xml:space="preserve"> or another person approved by it.</w:t>
      </w:r>
    </w:p>
    <w:p w14:paraId="3985745F" w14:textId="77777777" w:rsidR="006A5555" w:rsidRPr="00424E4E" w:rsidRDefault="006A5555" w:rsidP="006A5555">
      <w:pPr>
        <w:pStyle w:val="LDBodytext"/>
      </w:pPr>
    </w:p>
    <w:p w14:paraId="4FCE27FF" w14:textId="77777777" w:rsidR="006A5555" w:rsidRPr="00424E4E" w:rsidRDefault="006A5555" w:rsidP="006A5555">
      <w:pPr>
        <w:pStyle w:val="LDBodytext"/>
      </w:pPr>
      <w:r w:rsidRPr="00424E4E">
        <w:t xml:space="preserve">Operating </w:t>
      </w:r>
      <w:r w:rsidR="00DE6EE5" w:rsidRPr="00424E4E">
        <w:t xml:space="preserve">the devices </w:t>
      </w:r>
      <w:r w:rsidRPr="00424E4E">
        <w:t>must be conducted in a manner not inconsistent with the manufacturer’s instructions for use of the device, provided that compliance with any action recommended in those instructions is to be regarded as mandatory.</w:t>
      </w:r>
    </w:p>
    <w:p w14:paraId="32E1370E" w14:textId="77777777" w:rsidR="00406B2B" w:rsidRPr="00424E4E" w:rsidRDefault="00406B2B" w:rsidP="006A5555">
      <w:pPr>
        <w:pStyle w:val="LDBodytext"/>
      </w:pPr>
    </w:p>
    <w:p w14:paraId="0509F0A0" w14:textId="77777777" w:rsidR="003A5CB9" w:rsidRPr="005E396C" w:rsidRDefault="003A5CB9" w:rsidP="005E396C">
      <w:pPr>
        <w:pStyle w:val="LDClauseHeading"/>
        <w:tabs>
          <w:tab w:val="left" w:pos="1701"/>
        </w:tabs>
        <w:spacing w:before="0" w:after="0"/>
        <w:ind w:left="0" w:firstLine="0"/>
      </w:pPr>
      <w:r w:rsidRPr="005E396C">
        <w:t>Schedule 5</w:t>
      </w:r>
      <w:r w:rsidRPr="005E396C">
        <w:tab/>
        <w:t>Method — determining sample identifiers to be allocated to body samples</w:t>
      </w:r>
    </w:p>
    <w:p w14:paraId="6960EA1D" w14:textId="77777777" w:rsidR="003A5CB9" w:rsidRPr="00424E4E" w:rsidRDefault="00050B00" w:rsidP="00050B00">
      <w:pPr>
        <w:pStyle w:val="LDBodytext"/>
      </w:pPr>
      <w:r w:rsidRPr="00424E4E">
        <w:t>Clause 1 of this Schedule provides that the Schedule specifies the</w:t>
      </w:r>
      <w:r w:rsidR="003A5CB9" w:rsidRPr="00424E4E">
        <w:t xml:space="preserve"> method for determining sample identifiers to be allocated to body samples that approved testers take under Subpart 99.C of CASR and send for confirmatory drug tests</w:t>
      </w:r>
      <w:r w:rsidRPr="00424E4E">
        <w:t>.</w:t>
      </w:r>
    </w:p>
    <w:p w14:paraId="46023905" w14:textId="77777777" w:rsidR="00050B00" w:rsidRPr="00424E4E" w:rsidRDefault="00050B00" w:rsidP="00050B00">
      <w:pPr>
        <w:pStyle w:val="LDBodytext"/>
      </w:pPr>
    </w:p>
    <w:p w14:paraId="5E525087" w14:textId="77777777" w:rsidR="003A5CB9" w:rsidRPr="00424E4E" w:rsidRDefault="00050B00" w:rsidP="00050B00">
      <w:pPr>
        <w:pStyle w:val="LDBodytext"/>
      </w:pPr>
      <w:r w:rsidRPr="00424E4E">
        <w:t xml:space="preserve">Clause 2 provides that </w:t>
      </w:r>
      <w:r w:rsidR="003A5CB9" w:rsidRPr="00424E4E">
        <w:t>CASA</w:t>
      </w:r>
      <w:r w:rsidR="00701399" w:rsidRPr="00424E4E">
        <w:t xml:space="preserve">, or a person authorised in writing by CASA (the </w:t>
      </w:r>
      <w:r w:rsidR="00701399" w:rsidRPr="00424E4E">
        <w:rPr>
          <w:b/>
          <w:i/>
        </w:rPr>
        <w:t>approving authority</w:t>
      </w:r>
      <w:r w:rsidR="00701399" w:rsidRPr="00424E4E">
        <w:t xml:space="preserve">), </w:t>
      </w:r>
      <w:r w:rsidR="00172B04" w:rsidRPr="00424E4E">
        <w:t>must</w:t>
      </w:r>
      <w:r w:rsidR="003A5CB9" w:rsidRPr="00424E4E">
        <w:t xml:space="preserve">, from time to time, approve a group of sequences of </w:t>
      </w:r>
      <w:r w:rsidR="002E65C0" w:rsidRPr="00424E4E">
        <w:t xml:space="preserve">sample identification </w:t>
      </w:r>
      <w:r w:rsidR="003A5CB9" w:rsidRPr="00424E4E">
        <w:t xml:space="preserve">numbers </w:t>
      </w:r>
      <w:r w:rsidR="00AE2E9F" w:rsidRPr="00424E4E">
        <w:t xml:space="preserve">for </w:t>
      </w:r>
      <w:r w:rsidR="00701399" w:rsidRPr="00424E4E">
        <w:t>each</w:t>
      </w:r>
      <w:r w:rsidR="00AE2E9F" w:rsidRPr="00424E4E">
        <w:t xml:space="preserve"> </w:t>
      </w:r>
      <w:r w:rsidR="003A5CB9" w:rsidRPr="00424E4E">
        <w:t xml:space="preserve">approved tester to </w:t>
      </w:r>
      <w:r w:rsidR="00701399" w:rsidRPr="00424E4E">
        <w:t>use in accordance with this Schedule</w:t>
      </w:r>
      <w:r w:rsidR="003A5CB9" w:rsidRPr="00424E4E">
        <w:t>.</w:t>
      </w:r>
    </w:p>
    <w:p w14:paraId="16E83179" w14:textId="77777777" w:rsidR="00050B00" w:rsidRPr="00424E4E" w:rsidRDefault="00050B00" w:rsidP="00050B00">
      <w:pPr>
        <w:pStyle w:val="LDBodytext"/>
      </w:pPr>
    </w:p>
    <w:p w14:paraId="64BEAE0B" w14:textId="77777777" w:rsidR="003A5CB9" w:rsidRPr="00424E4E" w:rsidRDefault="00050B00" w:rsidP="00050B00">
      <w:pPr>
        <w:pStyle w:val="LDBodytext"/>
      </w:pPr>
      <w:r w:rsidRPr="00424E4E">
        <w:t>Clause 3 provides that t</w:t>
      </w:r>
      <w:r w:rsidR="003A5CB9" w:rsidRPr="00424E4E">
        <w:t>he approving authority</w:t>
      </w:r>
      <w:r w:rsidR="00172B04" w:rsidRPr="00424E4E">
        <w:t xml:space="preserve"> must ensure that sufficient approved</w:t>
      </w:r>
      <w:r w:rsidR="002E65C0" w:rsidRPr="00424E4E">
        <w:t xml:space="preserve"> </w:t>
      </w:r>
      <w:r w:rsidR="003A5CB9" w:rsidRPr="00424E4E">
        <w:t xml:space="preserve">groups of sequences of </w:t>
      </w:r>
      <w:r w:rsidR="002E65C0" w:rsidRPr="00424E4E">
        <w:t xml:space="preserve">sample identification </w:t>
      </w:r>
      <w:r w:rsidR="003A5CB9" w:rsidRPr="00424E4E">
        <w:t xml:space="preserve">numbers </w:t>
      </w:r>
      <w:r w:rsidR="00172B04" w:rsidRPr="00424E4E">
        <w:t>are available</w:t>
      </w:r>
      <w:r w:rsidR="003A5CB9" w:rsidRPr="00424E4E">
        <w:t xml:space="preserve"> to ensure that each approved tester is assigned sufficient numbers to enable the approved tester to allocate a number to a body sample in accordance with clause</w:t>
      </w:r>
      <w:r w:rsidRPr="00424E4E">
        <w:t>s</w:t>
      </w:r>
      <w:r w:rsidR="003A5CB9" w:rsidRPr="00424E4E">
        <w:t xml:space="preserve"> 5 </w:t>
      </w:r>
      <w:r w:rsidRPr="00424E4E">
        <w:t>and</w:t>
      </w:r>
      <w:r w:rsidR="003A5CB9" w:rsidRPr="00424E4E">
        <w:t xml:space="preserve"> 6</w:t>
      </w:r>
      <w:r w:rsidRPr="00424E4E">
        <w:t xml:space="preserve"> below</w:t>
      </w:r>
      <w:r w:rsidR="003A5CB9" w:rsidRPr="00424E4E">
        <w:t>.</w:t>
      </w:r>
    </w:p>
    <w:p w14:paraId="0227D9F4" w14:textId="77777777" w:rsidR="00050B00" w:rsidRPr="00424E4E" w:rsidRDefault="00050B00" w:rsidP="00050B00">
      <w:pPr>
        <w:pStyle w:val="LDBodytext"/>
      </w:pPr>
    </w:p>
    <w:p w14:paraId="4DE12614" w14:textId="77777777" w:rsidR="003A5CB9" w:rsidRPr="00424E4E" w:rsidRDefault="00050B00" w:rsidP="00050B00">
      <w:pPr>
        <w:pStyle w:val="LDBodytext"/>
      </w:pPr>
      <w:r w:rsidRPr="00424E4E">
        <w:t>Subclause 4</w:t>
      </w:r>
      <w:r w:rsidR="00AE2E9F" w:rsidRPr="00424E4E">
        <w:t> </w:t>
      </w:r>
      <w:r w:rsidRPr="00424E4E">
        <w:t>(1) provides that t</w:t>
      </w:r>
      <w:r w:rsidR="003A5CB9" w:rsidRPr="00424E4E">
        <w:t xml:space="preserve">he approving authority </w:t>
      </w:r>
      <w:r w:rsidR="00172B04" w:rsidRPr="00424E4E">
        <w:t>must</w:t>
      </w:r>
      <w:r w:rsidR="003A5CB9" w:rsidRPr="00424E4E">
        <w:t xml:space="preserve">, from time to time, assign to an approved tester, </w:t>
      </w:r>
      <w:r w:rsidR="002E65C0" w:rsidRPr="00424E4E">
        <w:t xml:space="preserve">sample identification </w:t>
      </w:r>
      <w:r w:rsidR="003A5CB9" w:rsidRPr="00424E4E">
        <w:t>numbers from the group of sequences approved and in the order in which they were so approved.</w:t>
      </w:r>
    </w:p>
    <w:p w14:paraId="517EAF33" w14:textId="77777777" w:rsidR="00050B00" w:rsidRPr="00424E4E" w:rsidRDefault="00050B00" w:rsidP="00050B00">
      <w:pPr>
        <w:pStyle w:val="LDBodytext"/>
      </w:pPr>
    </w:p>
    <w:p w14:paraId="04141185" w14:textId="77777777" w:rsidR="003A5CB9" w:rsidRPr="00424E4E" w:rsidRDefault="00050B00" w:rsidP="00050B00">
      <w:pPr>
        <w:pStyle w:val="LDBodytext"/>
      </w:pPr>
      <w:r w:rsidRPr="00424E4E">
        <w:t>Subclause 4</w:t>
      </w:r>
      <w:r w:rsidR="00AE2E9F" w:rsidRPr="00424E4E">
        <w:t> </w:t>
      </w:r>
      <w:r w:rsidRPr="00424E4E">
        <w:t>(2) provides that t</w:t>
      </w:r>
      <w:r w:rsidR="003A5CB9" w:rsidRPr="00424E4E">
        <w:t xml:space="preserve">he approving authority </w:t>
      </w:r>
      <w:r w:rsidR="00172B04" w:rsidRPr="00424E4E">
        <w:t>must</w:t>
      </w:r>
      <w:r w:rsidR="003A5CB9" w:rsidRPr="00424E4E">
        <w:t xml:space="preserve"> assign sufficient numbers to enable the approved tester to </w:t>
      </w:r>
      <w:r w:rsidR="00701399" w:rsidRPr="00424E4E">
        <w:t xml:space="preserve">cover the number of confirmatory tests that may arise from </w:t>
      </w:r>
      <w:r w:rsidR="003A5CB9" w:rsidRPr="00424E4E">
        <w:t>the volume of initial drug tests anticipated to be undertaken by the approved tester during a period agreed between the approving authority and the approved tester.</w:t>
      </w:r>
    </w:p>
    <w:p w14:paraId="10F0D491" w14:textId="77777777" w:rsidR="00050B00" w:rsidRPr="00424E4E" w:rsidRDefault="00050B00" w:rsidP="00050B00">
      <w:pPr>
        <w:pStyle w:val="LDBodytext"/>
      </w:pPr>
    </w:p>
    <w:p w14:paraId="02176977" w14:textId="77777777" w:rsidR="003A5CB9" w:rsidRPr="00424E4E" w:rsidRDefault="00050B00" w:rsidP="00050B00">
      <w:pPr>
        <w:pStyle w:val="LDBodytext"/>
      </w:pPr>
      <w:r w:rsidRPr="00424E4E">
        <w:t>Subclause 4</w:t>
      </w:r>
      <w:r w:rsidR="00AE2E9F" w:rsidRPr="00424E4E">
        <w:t> </w:t>
      </w:r>
      <w:r w:rsidRPr="00424E4E">
        <w:t>(3) provides that n</w:t>
      </w:r>
      <w:r w:rsidR="003A5CB9" w:rsidRPr="00424E4E">
        <w:t>o sequence of numbers assigned by an approving authority to an approved tester may later be assigned by the approving authority to any other approved tester.</w:t>
      </w:r>
    </w:p>
    <w:p w14:paraId="5735A2D7" w14:textId="77777777" w:rsidR="00050B00" w:rsidRPr="00424E4E" w:rsidRDefault="00050B00" w:rsidP="00050B00">
      <w:pPr>
        <w:pStyle w:val="LDBodytext"/>
      </w:pPr>
    </w:p>
    <w:p w14:paraId="3FB4FD2E" w14:textId="77777777" w:rsidR="003A5CB9" w:rsidRPr="00424E4E" w:rsidRDefault="00050B00" w:rsidP="00050B00">
      <w:pPr>
        <w:pStyle w:val="LDBodytext"/>
      </w:pPr>
      <w:r w:rsidRPr="00424E4E">
        <w:t>Subclause 4</w:t>
      </w:r>
      <w:r w:rsidR="00730E6D" w:rsidRPr="00424E4E">
        <w:t> </w:t>
      </w:r>
      <w:r w:rsidRPr="00424E4E">
        <w:t>(4) provides that t</w:t>
      </w:r>
      <w:r w:rsidR="003A5CB9" w:rsidRPr="00424E4E">
        <w:t xml:space="preserve">he approving authority </w:t>
      </w:r>
      <w:r w:rsidR="00172B04" w:rsidRPr="00424E4E">
        <w:t>must</w:t>
      </w:r>
      <w:r w:rsidR="003A5CB9" w:rsidRPr="00424E4E">
        <w:t xml:space="preserve"> maintain a record of each sequence of numbers assigned by it, and of the approved tester to whom it is assigned, and will make that record available to CASA on request.</w:t>
      </w:r>
    </w:p>
    <w:p w14:paraId="1D61ADD9" w14:textId="77777777" w:rsidR="00050B00" w:rsidRPr="00424E4E" w:rsidRDefault="00050B00" w:rsidP="00050B00">
      <w:pPr>
        <w:pStyle w:val="LDBodytext"/>
      </w:pPr>
    </w:p>
    <w:p w14:paraId="47571308" w14:textId="77777777" w:rsidR="003A5CB9" w:rsidRPr="00424E4E" w:rsidRDefault="00050B00" w:rsidP="00050B00">
      <w:pPr>
        <w:pStyle w:val="LDBodytext"/>
      </w:pPr>
      <w:r w:rsidRPr="00424E4E">
        <w:t>Subclause 5</w:t>
      </w:r>
      <w:r w:rsidR="00AE2E9F" w:rsidRPr="00424E4E">
        <w:t> </w:t>
      </w:r>
      <w:r w:rsidRPr="00424E4E">
        <w:t>(1) provides that w</w:t>
      </w:r>
      <w:r w:rsidR="003A5CB9" w:rsidRPr="00424E4E">
        <w:t xml:space="preserve">hen an approved tester conducts an initial drug test for which a positive result is recorded, the approved tester is to allocate to the body sample that is to be sent for a confirmatory drug test a </w:t>
      </w:r>
      <w:r w:rsidR="002E65C0" w:rsidRPr="00424E4E">
        <w:t xml:space="preserve">sample </w:t>
      </w:r>
      <w:r w:rsidR="00A211D1" w:rsidRPr="00424E4E">
        <w:t>identification number</w:t>
      </w:r>
      <w:r w:rsidR="003A5CB9" w:rsidRPr="00424E4E">
        <w:t xml:space="preserve"> chosen from, and in the order in which it appears in, a sequence of numbers assigned by the approving authority to the approved tester.</w:t>
      </w:r>
    </w:p>
    <w:p w14:paraId="7281F265" w14:textId="77777777" w:rsidR="002E65C0" w:rsidRPr="00424E4E" w:rsidRDefault="002E65C0" w:rsidP="00050B00">
      <w:pPr>
        <w:pStyle w:val="LDBodytext"/>
      </w:pPr>
    </w:p>
    <w:p w14:paraId="7E3CFA62" w14:textId="77777777" w:rsidR="003A5CB9" w:rsidRPr="00424E4E" w:rsidRDefault="000C734F" w:rsidP="000C734F">
      <w:pPr>
        <w:pStyle w:val="LDBodytext"/>
      </w:pPr>
      <w:r w:rsidRPr="00424E4E">
        <w:t>Subclause 5</w:t>
      </w:r>
      <w:r w:rsidR="00AE2E9F" w:rsidRPr="00424E4E">
        <w:t> </w:t>
      </w:r>
      <w:r w:rsidRPr="00424E4E">
        <w:t>(2) provides that t</w:t>
      </w:r>
      <w:r w:rsidR="003A5CB9" w:rsidRPr="00424E4E">
        <w:t>he approved tester is to add to the number so allocated the date of birth of the donor of the sample, expressed in the form “dd/mm/</w:t>
      </w:r>
      <w:proofErr w:type="spellStart"/>
      <w:r w:rsidR="003A5CB9" w:rsidRPr="00424E4E">
        <w:t>yy</w:t>
      </w:r>
      <w:proofErr w:type="spellEnd"/>
      <w:r w:rsidR="003A5CB9" w:rsidRPr="00424E4E">
        <w:t>”, where “d</w:t>
      </w:r>
      <w:r w:rsidRPr="00424E4E">
        <w:t>d</w:t>
      </w:r>
      <w:r w:rsidR="00730E6D" w:rsidRPr="00424E4E">
        <w:t>”</w:t>
      </w:r>
      <w:r w:rsidR="003A5CB9" w:rsidRPr="00424E4E">
        <w:t xml:space="preserve"> is a 2-digit designation of the day, “mm” is a 2-digit designation of the month, and “</w:t>
      </w:r>
      <w:proofErr w:type="spellStart"/>
      <w:r w:rsidR="003A5CB9" w:rsidRPr="00424E4E">
        <w:t>yy</w:t>
      </w:r>
      <w:proofErr w:type="spellEnd"/>
      <w:r w:rsidR="003A5CB9" w:rsidRPr="00424E4E">
        <w:t>” is a 2-digit designation of the year.</w:t>
      </w:r>
    </w:p>
    <w:p w14:paraId="045E7ED0" w14:textId="77777777" w:rsidR="000C734F" w:rsidRPr="005E396C" w:rsidRDefault="000C734F" w:rsidP="000C734F">
      <w:pPr>
        <w:pStyle w:val="LDBodytext"/>
        <w:rPr>
          <w:sz w:val="20"/>
          <w:szCs w:val="20"/>
        </w:rPr>
      </w:pPr>
    </w:p>
    <w:p w14:paraId="383392C2" w14:textId="77777777" w:rsidR="003A5CB9" w:rsidRPr="00424E4E" w:rsidRDefault="000C734F" w:rsidP="001F32CD">
      <w:pPr>
        <w:pStyle w:val="LDBodytext"/>
      </w:pPr>
      <w:r w:rsidRPr="00424E4E">
        <w:lastRenderedPageBreak/>
        <w:t>Subclause 5</w:t>
      </w:r>
      <w:r w:rsidR="00AE2E9F" w:rsidRPr="00424E4E">
        <w:t> </w:t>
      </w:r>
      <w:r w:rsidRPr="00424E4E">
        <w:t>(3) provides that t</w:t>
      </w:r>
      <w:r w:rsidR="003A5CB9" w:rsidRPr="00424E4E">
        <w:t xml:space="preserve">he combination of the allocated </w:t>
      </w:r>
      <w:r w:rsidR="002E65C0" w:rsidRPr="00424E4E">
        <w:t xml:space="preserve">sample identification </w:t>
      </w:r>
      <w:r w:rsidR="003A5CB9" w:rsidRPr="00424E4E">
        <w:t xml:space="preserve">number and the donor’s date of birth constitutes the </w:t>
      </w:r>
      <w:r w:rsidR="003A5CB9" w:rsidRPr="00424E4E">
        <w:rPr>
          <w:b/>
          <w:i/>
        </w:rPr>
        <w:t>sample identifier</w:t>
      </w:r>
      <w:r w:rsidR="003A5CB9" w:rsidRPr="00424E4E">
        <w:t xml:space="preserve"> mentioned in Subpart 99.C of </w:t>
      </w:r>
      <w:r w:rsidR="00AE2E9F" w:rsidRPr="00424E4E">
        <w:t>CASR</w:t>
      </w:r>
      <w:r w:rsidR="003A5CB9" w:rsidRPr="00424E4E">
        <w:t>.</w:t>
      </w:r>
    </w:p>
    <w:p w14:paraId="2D91E1DD" w14:textId="77777777" w:rsidR="000A43F8" w:rsidRPr="00424E4E" w:rsidRDefault="000A43F8" w:rsidP="001F32CD">
      <w:pPr>
        <w:pStyle w:val="LDBodytext"/>
      </w:pPr>
    </w:p>
    <w:p w14:paraId="50929667" w14:textId="77777777" w:rsidR="003A5CB9" w:rsidRPr="00424E4E" w:rsidRDefault="000C734F" w:rsidP="001F32CD">
      <w:pPr>
        <w:pStyle w:val="LDBodytext"/>
      </w:pPr>
      <w:r w:rsidRPr="00424E4E">
        <w:t>Subclause 5</w:t>
      </w:r>
      <w:r w:rsidR="00AE2E9F" w:rsidRPr="00424E4E">
        <w:t> </w:t>
      </w:r>
      <w:r w:rsidRPr="00424E4E">
        <w:t>(4) provides that e</w:t>
      </w:r>
      <w:r w:rsidR="003A5CB9" w:rsidRPr="00424E4E">
        <w:t>xcept for the purposes of clause 6</w:t>
      </w:r>
      <w:r w:rsidRPr="00424E4E">
        <w:t xml:space="preserve"> below</w:t>
      </w:r>
      <w:r w:rsidR="003A5CB9" w:rsidRPr="00424E4E">
        <w:t xml:space="preserve">, an approved tester is not to allocate the same </w:t>
      </w:r>
      <w:r w:rsidR="002E65C0" w:rsidRPr="00424E4E">
        <w:t xml:space="preserve">sample identification </w:t>
      </w:r>
      <w:r w:rsidR="003A5CB9" w:rsidRPr="00424E4E">
        <w:t xml:space="preserve">number to more than </w:t>
      </w:r>
      <w:r w:rsidR="00644C16" w:rsidRPr="00424E4E">
        <w:t>1</w:t>
      </w:r>
      <w:r w:rsidR="003A5CB9" w:rsidRPr="00424E4E">
        <w:t xml:space="preserve"> body sample.</w:t>
      </w:r>
    </w:p>
    <w:p w14:paraId="22A0D353" w14:textId="77777777" w:rsidR="000C734F" w:rsidRPr="00424E4E" w:rsidRDefault="000C734F" w:rsidP="001F32CD">
      <w:pPr>
        <w:pStyle w:val="LDBodytext"/>
      </w:pPr>
    </w:p>
    <w:p w14:paraId="0ED7CBD5" w14:textId="77777777" w:rsidR="003A5CB9" w:rsidRPr="00424E4E" w:rsidRDefault="000C734F" w:rsidP="001F32CD">
      <w:pPr>
        <w:pStyle w:val="LDBodytext"/>
      </w:pPr>
      <w:r w:rsidRPr="00424E4E">
        <w:t>Subclause 6</w:t>
      </w:r>
      <w:r w:rsidR="00AE2E9F" w:rsidRPr="00424E4E">
        <w:t> </w:t>
      </w:r>
      <w:r w:rsidRPr="00424E4E">
        <w:t>(1) provides that w</w:t>
      </w:r>
      <w:r w:rsidR="003A5CB9" w:rsidRPr="00424E4E">
        <w:t xml:space="preserve">hen a body sample is divided by an approved tester into a Sample A and a Sample B, the same </w:t>
      </w:r>
      <w:r w:rsidR="002E65C0" w:rsidRPr="00424E4E">
        <w:t xml:space="preserve">sample identification </w:t>
      </w:r>
      <w:r w:rsidR="003A5CB9" w:rsidRPr="00424E4E">
        <w:t>number is to be allocated to each of Sample A and Sample B when the samples are placed into separate specimen tubes.</w:t>
      </w:r>
    </w:p>
    <w:p w14:paraId="07B35218" w14:textId="77777777" w:rsidR="000C734F" w:rsidRPr="00424E4E" w:rsidRDefault="000C734F" w:rsidP="001F32CD">
      <w:pPr>
        <w:pStyle w:val="LDBodytext"/>
      </w:pPr>
    </w:p>
    <w:p w14:paraId="0561208A" w14:textId="77777777" w:rsidR="003A5CB9" w:rsidRPr="00424E4E" w:rsidRDefault="000C734F" w:rsidP="001F32CD">
      <w:pPr>
        <w:pStyle w:val="LDBodytext"/>
      </w:pPr>
      <w:r w:rsidRPr="00424E4E">
        <w:t>Subclause 6</w:t>
      </w:r>
      <w:r w:rsidR="00644C16" w:rsidRPr="00424E4E">
        <w:t> </w:t>
      </w:r>
      <w:r w:rsidRPr="00424E4E">
        <w:t>(2) provides that t</w:t>
      </w:r>
      <w:r w:rsidR="003A5CB9" w:rsidRPr="00424E4E">
        <w:t xml:space="preserve">he allocated </w:t>
      </w:r>
      <w:r w:rsidR="002E65C0" w:rsidRPr="00424E4E">
        <w:t xml:space="preserve">sample identification </w:t>
      </w:r>
      <w:r w:rsidR="003A5CB9" w:rsidRPr="00424E4E">
        <w:t xml:space="preserve">number (together with the donor’s date of birth) is to be placed on each such tube. </w:t>
      </w:r>
      <w:r w:rsidR="00EC69BC" w:rsidRPr="00424E4E">
        <w:t xml:space="preserve">The approved tester must ensure that </w:t>
      </w:r>
      <w:r w:rsidR="00644C16" w:rsidRPr="00424E4E">
        <w:t>1</w:t>
      </w:r>
      <w:r w:rsidR="003A5CB9" w:rsidRPr="00424E4E">
        <w:t xml:space="preserve"> such tube is </w:t>
      </w:r>
      <w:r w:rsidR="00EC69BC" w:rsidRPr="00424E4E">
        <w:t>marked</w:t>
      </w:r>
      <w:r w:rsidR="003A5CB9" w:rsidRPr="00424E4E">
        <w:t xml:space="preserve"> “Sample A” and the second such tube is </w:t>
      </w:r>
      <w:r w:rsidR="00EC69BC" w:rsidRPr="00424E4E">
        <w:t>marked</w:t>
      </w:r>
      <w:r w:rsidR="003A5CB9" w:rsidRPr="00424E4E">
        <w:t xml:space="preserve"> “Sample B”.</w:t>
      </w:r>
    </w:p>
    <w:p w14:paraId="7A29FBFC" w14:textId="77777777" w:rsidR="000C734F" w:rsidRPr="00424E4E" w:rsidRDefault="000C734F" w:rsidP="001F32CD">
      <w:pPr>
        <w:pStyle w:val="LDBodytext"/>
      </w:pPr>
    </w:p>
    <w:p w14:paraId="37B4F90B" w14:textId="77777777" w:rsidR="003A5CB9" w:rsidRPr="00424E4E" w:rsidRDefault="000C734F" w:rsidP="001F32CD">
      <w:pPr>
        <w:pStyle w:val="LDBodytext"/>
      </w:pPr>
      <w:r w:rsidRPr="00424E4E">
        <w:t>Subclause 7</w:t>
      </w:r>
      <w:r w:rsidR="00644C16" w:rsidRPr="00424E4E">
        <w:t> </w:t>
      </w:r>
      <w:r w:rsidRPr="00424E4E">
        <w:t>(1) provides that w</w:t>
      </w:r>
      <w:r w:rsidR="003A5CB9" w:rsidRPr="00424E4E">
        <w:t xml:space="preserve">hen the approval of a person as an approved tester expires or is otherwise terminated, any </w:t>
      </w:r>
      <w:r w:rsidR="002E65C0" w:rsidRPr="00424E4E">
        <w:t xml:space="preserve">sample identification </w:t>
      </w:r>
      <w:r w:rsidR="003A5CB9" w:rsidRPr="00424E4E">
        <w:t xml:space="preserve">numbers assigned to the tester and not allocated in accordance with clause 5 or 6 </w:t>
      </w:r>
      <w:r w:rsidR="00512F9F" w:rsidRPr="00424E4E">
        <w:t>are</w:t>
      </w:r>
      <w:r w:rsidR="003A5CB9" w:rsidRPr="00424E4E">
        <w:t xml:space="preserve"> to be returned to the approving authority that assigned them to the tester.</w:t>
      </w:r>
    </w:p>
    <w:p w14:paraId="34C2F6A2" w14:textId="77777777" w:rsidR="000C734F" w:rsidRPr="00424E4E" w:rsidRDefault="000C734F" w:rsidP="001F32CD">
      <w:pPr>
        <w:pStyle w:val="LDBodytext"/>
      </w:pPr>
    </w:p>
    <w:p w14:paraId="367C8450" w14:textId="77777777" w:rsidR="003A5CB9" w:rsidRPr="00424E4E" w:rsidRDefault="000C734F" w:rsidP="001F32CD">
      <w:pPr>
        <w:pStyle w:val="LDBodytext"/>
      </w:pPr>
      <w:r w:rsidRPr="00424E4E">
        <w:t>Subclause 7</w:t>
      </w:r>
      <w:r w:rsidR="006D6EAD" w:rsidRPr="00424E4E">
        <w:t> </w:t>
      </w:r>
      <w:r w:rsidRPr="00424E4E">
        <w:t>(2) provides that t</w:t>
      </w:r>
      <w:r w:rsidR="003A5CB9" w:rsidRPr="00424E4E">
        <w:t>he approving authority must note the return of assigned numbers in the record mentioned in subclause 4</w:t>
      </w:r>
      <w:r w:rsidR="006D6EAD" w:rsidRPr="00424E4E">
        <w:t> </w:t>
      </w:r>
      <w:r w:rsidR="003A5CB9" w:rsidRPr="00424E4E">
        <w:t>(4)</w:t>
      </w:r>
      <w:r w:rsidRPr="00424E4E">
        <w:t xml:space="preserve"> above</w:t>
      </w:r>
      <w:r w:rsidR="003A5CB9" w:rsidRPr="00424E4E">
        <w:t>.</w:t>
      </w:r>
    </w:p>
    <w:p w14:paraId="61ECB445" w14:textId="77777777" w:rsidR="00406B2B" w:rsidRPr="00424E4E" w:rsidRDefault="00406B2B" w:rsidP="001F32CD">
      <w:pPr>
        <w:pStyle w:val="LDBodytext"/>
      </w:pPr>
    </w:p>
    <w:p w14:paraId="50CCB8A5" w14:textId="00E037E5" w:rsidR="003A5CB9" w:rsidRPr="005E396C" w:rsidRDefault="003A5CB9" w:rsidP="005E396C">
      <w:pPr>
        <w:pStyle w:val="LDClauseHeading"/>
        <w:tabs>
          <w:tab w:val="left" w:pos="1701"/>
        </w:tabs>
        <w:spacing w:before="0" w:after="0"/>
        <w:ind w:left="0" w:firstLine="0"/>
      </w:pPr>
      <w:r w:rsidRPr="005E396C">
        <w:t>Schedule 6</w:t>
      </w:r>
      <w:r w:rsidRPr="005E396C">
        <w:tab/>
        <w:t>Procedures for taking b</w:t>
      </w:r>
      <w:r w:rsidR="00644C16" w:rsidRPr="005E396C">
        <w:t>ody samples for alcohol testing</w:t>
      </w:r>
    </w:p>
    <w:p w14:paraId="58D47C43" w14:textId="77777777" w:rsidR="000C734F" w:rsidRPr="00424E4E" w:rsidRDefault="000C734F" w:rsidP="000C734F">
      <w:pPr>
        <w:pStyle w:val="LDBodytext"/>
      </w:pPr>
      <w:r w:rsidRPr="00424E4E">
        <w:t xml:space="preserve">This Schedule refers to the </w:t>
      </w:r>
      <w:r w:rsidR="00E50EF2" w:rsidRPr="00424E4E">
        <w:t xml:space="preserve">detailed </w:t>
      </w:r>
      <w:r w:rsidRPr="00424E4E">
        <w:t>p</w:t>
      </w:r>
      <w:r w:rsidR="003A5CB9" w:rsidRPr="00424E4E">
        <w:t>rocedures for an approved tester to take body samples for alcohol testing using a</w:t>
      </w:r>
      <w:r w:rsidRPr="00424E4E">
        <w:t xml:space="preserve"> Lion </w:t>
      </w:r>
      <w:proofErr w:type="spellStart"/>
      <w:r w:rsidRPr="00424E4E">
        <w:t>Alcometer</w:t>
      </w:r>
      <w:proofErr w:type="spellEnd"/>
      <w:r w:rsidRPr="00424E4E">
        <w:t xml:space="preserve"> SD400 or a </w:t>
      </w:r>
      <w:r w:rsidR="00DE6EE5" w:rsidRPr="00424E4E">
        <w:t>Drager Alcotest 9510</w:t>
      </w:r>
      <w:r w:rsidR="00C04AF5" w:rsidRPr="00424E4E">
        <w:t xml:space="preserve"> Aus</w:t>
      </w:r>
      <w:r w:rsidR="006D6EAD" w:rsidRPr="00424E4E">
        <w:t>.</w:t>
      </w:r>
    </w:p>
    <w:p w14:paraId="6AB00CE0" w14:textId="77777777" w:rsidR="00287E37" w:rsidRPr="00424E4E" w:rsidRDefault="00287E37" w:rsidP="000C734F">
      <w:pPr>
        <w:pStyle w:val="LDBodytext"/>
      </w:pPr>
    </w:p>
    <w:p w14:paraId="7EEAD4D9" w14:textId="574FE2F6" w:rsidR="00287E37" w:rsidRPr="00424E4E" w:rsidRDefault="00287E37" w:rsidP="000C734F">
      <w:pPr>
        <w:pStyle w:val="LDBodytext"/>
      </w:pPr>
      <w:r w:rsidRPr="00424E4E">
        <w:t xml:space="preserve">If an individual fails to provide an adequate breath sample or sufficient volume of breath after </w:t>
      </w:r>
      <w:r w:rsidR="00685D24" w:rsidRPr="00424E4E">
        <w:t>3</w:t>
      </w:r>
      <w:r w:rsidRPr="00424E4E">
        <w:t xml:space="preserve"> attempts as provided for by </w:t>
      </w:r>
      <w:r w:rsidR="00685D24" w:rsidRPr="00424E4E">
        <w:t>2</w:t>
      </w:r>
      <w:r w:rsidRPr="00424E4E">
        <w:t xml:space="preserve"> provisions in table item 2A of item 1, </w:t>
      </w:r>
      <w:r w:rsidR="00F25A1B" w:rsidRPr="00424E4E">
        <w:t>T</w:t>
      </w:r>
      <w:r w:rsidRPr="00424E4E">
        <w:t xml:space="preserve">able 1 in Schedule 6, </w:t>
      </w:r>
      <w:r w:rsidR="008F6D25" w:rsidRPr="00424E4E">
        <w:t>a</w:t>
      </w:r>
      <w:r w:rsidRPr="00424E4E">
        <w:t xml:space="preserve"> note to the relevant provisions explains that CASA will consider and advise the individual on the legal implications of failure to provide a sample. The provisions explain that the individual must also be advised that they can no longer perform SSAA</w:t>
      </w:r>
      <w:r w:rsidR="00E56423" w:rsidRPr="00424E4E">
        <w:t>s</w:t>
      </w:r>
      <w:r w:rsidRPr="00424E4E">
        <w:t xml:space="preserve"> until notified by CASA</w:t>
      </w:r>
    </w:p>
    <w:p w14:paraId="11F4831E" w14:textId="77777777" w:rsidR="00287E37" w:rsidRPr="00424E4E" w:rsidRDefault="00287E37" w:rsidP="000C734F">
      <w:pPr>
        <w:pStyle w:val="LDBodytext"/>
      </w:pPr>
    </w:p>
    <w:p w14:paraId="6C56DA28" w14:textId="77777777" w:rsidR="00287E37" w:rsidRPr="00424E4E" w:rsidRDefault="00287E37" w:rsidP="00287E37">
      <w:pPr>
        <w:pStyle w:val="LDBodytext"/>
      </w:pPr>
      <w:r w:rsidRPr="00424E4E">
        <w:t xml:space="preserve">The following provisions of </w:t>
      </w:r>
      <w:r w:rsidR="003002D1" w:rsidRPr="00424E4E">
        <w:t>CASR</w:t>
      </w:r>
      <w:r w:rsidRPr="00424E4E">
        <w:t xml:space="preserve"> set out the consequences of a failure to provide a body sample to an approved tester:</w:t>
      </w:r>
    </w:p>
    <w:p w14:paraId="14E130E9" w14:textId="0A4DE9D6" w:rsidR="00287E37" w:rsidRPr="00424E4E" w:rsidRDefault="005572AE" w:rsidP="005572AE">
      <w:pPr>
        <w:pStyle w:val="LDP1a"/>
        <w:ind w:left="454"/>
      </w:pPr>
      <w:r w:rsidRPr="00424E4E">
        <w:t>(a)</w:t>
      </w:r>
      <w:r w:rsidRPr="00424E4E">
        <w:tab/>
      </w:r>
      <w:r w:rsidR="005451E3" w:rsidRPr="00424E4E">
        <w:t xml:space="preserve">regulation </w:t>
      </w:r>
      <w:r w:rsidR="00287E37" w:rsidRPr="00424E4E">
        <w:t xml:space="preserve">99.330 </w:t>
      </w:r>
      <w:r w:rsidR="005451E3" w:rsidRPr="00424E4E">
        <w:t xml:space="preserve">provides it is an offence for a </w:t>
      </w:r>
      <w:r w:rsidR="00287E37" w:rsidRPr="00424E4E">
        <w:t xml:space="preserve">person </w:t>
      </w:r>
      <w:r w:rsidR="005451E3" w:rsidRPr="00424E4E">
        <w:t>to</w:t>
      </w:r>
      <w:r w:rsidR="00287E37" w:rsidRPr="00424E4E">
        <w:t xml:space="preserve"> refuse or fail to give a body sample to an approved tester for a drug or alcohol test under Subpart 99.C if:</w:t>
      </w:r>
    </w:p>
    <w:p w14:paraId="037D9C83" w14:textId="091A1272" w:rsidR="003002D1" w:rsidRPr="00424E4E" w:rsidRDefault="005572AE" w:rsidP="005572AE">
      <w:pPr>
        <w:pStyle w:val="LDP2i"/>
        <w:tabs>
          <w:tab w:val="clear" w:pos="1418"/>
          <w:tab w:val="clear" w:pos="1559"/>
          <w:tab w:val="right" w:pos="851"/>
          <w:tab w:val="left" w:pos="993"/>
        </w:tabs>
        <w:ind w:left="0" w:firstLine="0"/>
        <w:rPr>
          <w:color w:val="000000"/>
        </w:rPr>
      </w:pPr>
      <w:r w:rsidRPr="00424E4E">
        <w:rPr>
          <w:color w:val="000000"/>
        </w:rPr>
        <w:tab/>
        <w:t>(</w:t>
      </w:r>
      <w:proofErr w:type="spellStart"/>
      <w:r w:rsidRPr="00424E4E">
        <w:rPr>
          <w:color w:val="000000"/>
        </w:rPr>
        <w:t>i</w:t>
      </w:r>
      <w:proofErr w:type="spellEnd"/>
      <w:r w:rsidRPr="00424E4E">
        <w:rPr>
          <w:color w:val="000000"/>
        </w:rPr>
        <w:t>)</w:t>
      </w:r>
      <w:r w:rsidRPr="00424E4E">
        <w:rPr>
          <w:color w:val="000000"/>
        </w:rPr>
        <w:tab/>
      </w:r>
      <w:r w:rsidR="00287E37" w:rsidRPr="00424E4E">
        <w:rPr>
          <w:color w:val="000000"/>
        </w:rPr>
        <w:t>the person is performing or available to perform an applicable SSAA; and</w:t>
      </w:r>
    </w:p>
    <w:p w14:paraId="04EA0E55" w14:textId="328CD0D9" w:rsidR="003002D1" w:rsidRPr="00424E4E" w:rsidRDefault="005572AE" w:rsidP="005572AE">
      <w:pPr>
        <w:pStyle w:val="LDP2i"/>
        <w:tabs>
          <w:tab w:val="clear" w:pos="1418"/>
          <w:tab w:val="clear" w:pos="1559"/>
          <w:tab w:val="right" w:pos="851"/>
          <w:tab w:val="left" w:pos="993"/>
        </w:tabs>
        <w:ind w:left="993" w:hanging="993"/>
        <w:rPr>
          <w:color w:val="000000"/>
        </w:rPr>
      </w:pPr>
      <w:r w:rsidRPr="00424E4E">
        <w:rPr>
          <w:color w:val="000000"/>
        </w:rPr>
        <w:tab/>
        <w:t>(ii)</w:t>
      </w:r>
      <w:r w:rsidRPr="00424E4E">
        <w:rPr>
          <w:color w:val="000000"/>
        </w:rPr>
        <w:tab/>
      </w:r>
      <w:r w:rsidR="00287E37" w:rsidRPr="00424E4E">
        <w:rPr>
          <w:color w:val="000000"/>
        </w:rPr>
        <w:t>at the time the person is performing or available to perform the applicable SSAA, the person is required to give a body sample for a drug or alcohol test by the approved tester; and</w:t>
      </w:r>
    </w:p>
    <w:p w14:paraId="223483F6" w14:textId="369A9C94" w:rsidR="00287E37" w:rsidRPr="00424E4E" w:rsidRDefault="005572AE" w:rsidP="005572AE">
      <w:pPr>
        <w:pStyle w:val="LDP2i"/>
        <w:tabs>
          <w:tab w:val="clear" w:pos="1418"/>
          <w:tab w:val="clear" w:pos="1559"/>
          <w:tab w:val="right" w:pos="851"/>
          <w:tab w:val="left" w:pos="993"/>
        </w:tabs>
        <w:ind w:left="993" w:hanging="993"/>
        <w:rPr>
          <w:color w:val="000000"/>
        </w:rPr>
      </w:pPr>
      <w:r w:rsidRPr="00424E4E">
        <w:rPr>
          <w:color w:val="000000"/>
        </w:rPr>
        <w:tab/>
        <w:t>(iii)</w:t>
      </w:r>
      <w:r w:rsidRPr="00424E4E">
        <w:rPr>
          <w:color w:val="000000"/>
        </w:rPr>
        <w:tab/>
      </w:r>
      <w:r w:rsidR="00287E37" w:rsidRPr="00424E4E">
        <w:rPr>
          <w:color w:val="000000"/>
        </w:rPr>
        <w:t>the approved tester, in requiring and taking or seeking to take the body sample, complies with the requirements of this Part or any legislative instrument made under Part</w:t>
      </w:r>
      <w:r w:rsidR="002D1D80" w:rsidRPr="00424E4E">
        <w:rPr>
          <w:color w:val="000000"/>
        </w:rPr>
        <w:t xml:space="preserve"> 99</w:t>
      </w:r>
      <w:r w:rsidR="00287E37" w:rsidRPr="00424E4E">
        <w:rPr>
          <w:color w:val="000000"/>
        </w:rPr>
        <w:t>.</w:t>
      </w:r>
    </w:p>
    <w:p w14:paraId="345AFCD3" w14:textId="7AE08C80" w:rsidR="008F6D25" w:rsidRPr="00424E4E" w:rsidRDefault="005572AE" w:rsidP="004A7222">
      <w:pPr>
        <w:pStyle w:val="LDP1a"/>
        <w:spacing w:after="0"/>
        <w:ind w:left="454"/>
      </w:pPr>
      <w:r w:rsidRPr="004D6DCB">
        <w:lastRenderedPageBreak/>
        <w:t>(b)</w:t>
      </w:r>
      <w:r w:rsidRPr="004D6DCB">
        <w:tab/>
      </w:r>
      <w:r w:rsidR="005451E3" w:rsidRPr="004D6DCB">
        <w:t xml:space="preserve">regulation </w:t>
      </w:r>
      <w:r w:rsidR="00287E37" w:rsidRPr="004D6DCB">
        <w:t xml:space="preserve">99.335 </w:t>
      </w:r>
      <w:r w:rsidR="005451E3" w:rsidRPr="004D6DCB">
        <w:t>provides it is an offence for</w:t>
      </w:r>
      <w:r w:rsidR="00287E37" w:rsidRPr="004D6DCB">
        <w:t xml:space="preserve"> a person performing or available to perform an applicable SSAA </w:t>
      </w:r>
      <w:r w:rsidR="005451E3" w:rsidRPr="004D6DCB">
        <w:t>who</w:t>
      </w:r>
      <w:r w:rsidR="00287E37" w:rsidRPr="004D6DCB">
        <w:t xml:space="preserve"> is required by an approved tester to provide a body sample for a drug or alcohol test under Subpart 99.C </w:t>
      </w:r>
      <w:r w:rsidR="00CB71AD" w:rsidRPr="004D6DCB">
        <w:t>to</w:t>
      </w:r>
      <w:r w:rsidR="004D6DCB" w:rsidRPr="004D6DCB">
        <w:t>:</w:t>
      </w:r>
      <w:r w:rsidR="00CB71AD" w:rsidRPr="004D6DCB">
        <w:t xml:space="preserve"> (</w:t>
      </w:r>
      <w:r w:rsidR="004D6DCB" w:rsidRPr="004D6DCB">
        <w:t>a</w:t>
      </w:r>
      <w:r w:rsidR="00CB71AD" w:rsidRPr="004D6DCB">
        <w:t>)</w:t>
      </w:r>
      <w:r w:rsidR="00287E37" w:rsidRPr="004D6DCB">
        <w:t xml:space="preserve"> refuse to provide a body sample to be tested; or</w:t>
      </w:r>
      <w:r w:rsidR="005451E3" w:rsidRPr="004D6DCB">
        <w:t xml:space="preserve"> </w:t>
      </w:r>
      <w:r w:rsidR="00287E37" w:rsidRPr="004D6DCB">
        <w:t>(</w:t>
      </w:r>
      <w:r w:rsidR="004D6DCB" w:rsidRPr="004D6DCB">
        <w:t>b</w:t>
      </w:r>
      <w:r w:rsidR="00287E37" w:rsidRPr="004D6DCB">
        <w:t>) fai</w:t>
      </w:r>
      <w:r w:rsidR="00CB71AD" w:rsidRPr="004D6DCB">
        <w:t>l</w:t>
      </w:r>
      <w:r w:rsidR="00287E37" w:rsidRPr="004D6DCB">
        <w:t xml:space="preserve"> to provide a body sample to be tested</w:t>
      </w:r>
      <w:r w:rsidR="0020678C" w:rsidRPr="004D6DCB">
        <w:t xml:space="preserve"> — </w:t>
      </w:r>
      <w:r w:rsidR="005451E3" w:rsidRPr="004D6DCB">
        <w:t xml:space="preserve">to </w:t>
      </w:r>
      <w:r w:rsidR="00287E37" w:rsidRPr="004D6DCB">
        <w:t>again perform or be available to perform an applicable SSAA until the person is drug or alcohol tested under Part</w:t>
      </w:r>
      <w:r w:rsidR="00CB71AD" w:rsidRPr="004D6DCB">
        <w:t xml:space="preserve"> 99</w:t>
      </w:r>
      <w:r w:rsidR="00287E37" w:rsidRPr="004D6DCB">
        <w:t>.</w:t>
      </w:r>
    </w:p>
    <w:p w14:paraId="21A1ECE4" w14:textId="77777777" w:rsidR="005451E3" w:rsidRPr="00424E4E" w:rsidRDefault="005451E3" w:rsidP="00287E37">
      <w:pPr>
        <w:pStyle w:val="LDBodytext"/>
      </w:pPr>
    </w:p>
    <w:p w14:paraId="5C09B02E" w14:textId="618C1D3F" w:rsidR="00287E37" w:rsidRPr="00424E4E" w:rsidRDefault="005451E3" w:rsidP="00287E37">
      <w:pPr>
        <w:pStyle w:val="LDBodytext"/>
      </w:pPr>
      <w:r w:rsidRPr="00424E4E">
        <w:t xml:space="preserve">Further, </w:t>
      </w:r>
      <w:r w:rsidR="0020678C" w:rsidRPr="00424E4E">
        <w:t>under</w:t>
      </w:r>
      <w:r w:rsidR="00287E37" w:rsidRPr="00424E4E">
        <w:t xml:space="preserve"> regulation 99.415</w:t>
      </w:r>
      <w:r w:rsidR="003002D1" w:rsidRPr="00424E4E">
        <w:t xml:space="preserve"> of CASR</w:t>
      </w:r>
      <w:r w:rsidR="00287E37" w:rsidRPr="00424E4E">
        <w:t>, CASA may vary, suspend or cancel a person’s civil aviation authorisation in the interests of aviation safety in various circumstances, including:</w:t>
      </w:r>
    </w:p>
    <w:p w14:paraId="1ECD1231" w14:textId="1DEDF321" w:rsidR="00287E37" w:rsidRPr="00424E4E" w:rsidRDefault="005572AE" w:rsidP="005572AE">
      <w:pPr>
        <w:pStyle w:val="LDP1a"/>
        <w:ind w:left="454"/>
      </w:pPr>
      <w:r w:rsidRPr="00424E4E">
        <w:t>(a)</w:t>
      </w:r>
      <w:r w:rsidRPr="00424E4E">
        <w:tab/>
      </w:r>
      <w:r w:rsidR="00287E37" w:rsidRPr="00424E4E">
        <w:t>if the person gives a body sample for drug or alcohol testing under Subpart 99.C; and a confirmatory alcohol test or confirmatory drug test is conducted on the sample; and</w:t>
      </w:r>
      <w:r w:rsidR="002D1D80" w:rsidRPr="00424E4E">
        <w:t xml:space="preserve"> </w:t>
      </w:r>
      <w:r w:rsidR="00287E37" w:rsidRPr="00424E4E">
        <w:t>the test result is a positive result;</w:t>
      </w:r>
      <w:r w:rsidR="0020678C" w:rsidRPr="00424E4E">
        <w:t xml:space="preserve"> and</w:t>
      </w:r>
    </w:p>
    <w:p w14:paraId="3C3FAA68" w14:textId="49D5AE85" w:rsidR="00287E37" w:rsidRPr="00424E4E" w:rsidRDefault="005572AE" w:rsidP="005572AE">
      <w:pPr>
        <w:pStyle w:val="LDP1a"/>
        <w:ind w:left="454"/>
      </w:pPr>
      <w:r w:rsidRPr="00424E4E">
        <w:t>(b)</w:t>
      </w:r>
      <w:r w:rsidRPr="00424E4E">
        <w:tab/>
      </w:r>
      <w:r w:rsidR="00287E37" w:rsidRPr="00424E4E">
        <w:t>if a person refuses to give a body sample for drug or alcohol testing under Subpart</w:t>
      </w:r>
      <w:r w:rsidR="0020678C" w:rsidRPr="00424E4E">
        <w:t> </w:t>
      </w:r>
      <w:r w:rsidR="00287E37" w:rsidRPr="00424E4E">
        <w:t>99.C</w:t>
      </w:r>
      <w:r w:rsidR="0020678C" w:rsidRPr="00424E4E">
        <w:t>; and</w:t>
      </w:r>
    </w:p>
    <w:p w14:paraId="717931FE" w14:textId="1E60ED27" w:rsidR="00287E37" w:rsidRPr="00424E4E" w:rsidRDefault="005572AE" w:rsidP="005572AE">
      <w:pPr>
        <w:pStyle w:val="LDP1a"/>
        <w:ind w:left="454"/>
      </w:pPr>
      <w:r w:rsidRPr="00424E4E">
        <w:t>(c)</w:t>
      </w:r>
      <w:r w:rsidRPr="00424E4E">
        <w:tab/>
      </w:r>
      <w:r w:rsidR="00287E37" w:rsidRPr="00424E4E">
        <w:t>if CASA determines that a person has contravened the requirements of a regulation in Division 99.E.2 (other than subregulation 99.325</w:t>
      </w:r>
      <w:r w:rsidR="00D14036" w:rsidRPr="00424E4E">
        <w:t> </w:t>
      </w:r>
      <w:r w:rsidR="00287E37" w:rsidRPr="00424E4E">
        <w:t>(1))</w:t>
      </w:r>
      <w:r w:rsidR="0020678C" w:rsidRPr="00424E4E">
        <w:t>;</w:t>
      </w:r>
      <w:r w:rsidR="00287E37" w:rsidRPr="00424E4E">
        <w:t xml:space="preserve"> </w:t>
      </w:r>
      <w:r w:rsidR="0020678C" w:rsidRPr="00424E4E">
        <w:t>and</w:t>
      </w:r>
    </w:p>
    <w:p w14:paraId="517FD1C9" w14:textId="0BBD80A8" w:rsidR="00287E37" w:rsidRPr="00424E4E" w:rsidRDefault="005572AE" w:rsidP="00D14036">
      <w:pPr>
        <w:pStyle w:val="LDP1a"/>
        <w:spacing w:after="0"/>
        <w:ind w:left="454"/>
      </w:pPr>
      <w:r w:rsidRPr="00424E4E">
        <w:t>(d)</w:t>
      </w:r>
      <w:r w:rsidRPr="00424E4E">
        <w:tab/>
      </w:r>
      <w:r w:rsidR="00287E37" w:rsidRPr="00424E4E">
        <w:t>if CASA determines that a person has contravened the requirements of a regulation in Subpart 99.B or 99.F.</w:t>
      </w:r>
    </w:p>
    <w:p w14:paraId="2F9FF73E" w14:textId="77777777" w:rsidR="00287E37" w:rsidRPr="00424E4E" w:rsidRDefault="00287E37" w:rsidP="00287E37">
      <w:pPr>
        <w:pStyle w:val="LDBodytext"/>
      </w:pPr>
    </w:p>
    <w:p w14:paraId="26DCDC98" w14:textId="0E77264A" w:rsidR="00287E37" w:rsidRPr="00424E4E" w:rsidRDefault="00287E37" w:rsidP="00287E37">
      <w:pPr>
        <w:pStyle w:val="LDBodytext"/>
      </w:pPr>
      <w:r w:rsidRPr="00424E4E">
        <w:t>A decision to vary, suspend or cancel a person’s civil aviation authorisation on any of these basis would be subject to independent merits review: s</w:t>
      </w:r>
      <w:r w:rsidR="00D14036" w:rsidRPr="00424E4E">
        <w:t xml:space="preserve">ection </w:t>
      </w:r>
      <w:r w:rsidRPr="00424E4E">
        <w:t xml:space="preserve">31 of the </w:t>
      </w:r>
      <w:r w:rsidRPr="00424E4E">
        <w:rPr>
          <w:i/>
          <w:iCs/>
        </w:rPr>
        <w:t>Civil Aviation Act</w:t>
      </w:r>
      <w:r w:rsidR="0020678C" w:rsidRPr="00424E4E">
        <w:rPr>
          <w:i/>
          <w:iCs/>
        </w:rPr>
        <w:t> </w:t>
      </w:r>
      <w:r w:rsidRPr="00424E4E">
        <w:rPr>
          <w:i/>
          <w:iCs/>
        </w:rPr>
        <w:t>1998</w:t>
      </w:r>
      <w:r w:rsidRPr="00424E4E">
        <w:t>.</w:t>
      </w:r>
    </w:p>
    <w:p w14:paraId="0207693F" w14:textId="77777777" w:rsidR="00406B2B" w:rsidRPr="00424E4E" w:rsidRDefault="00406B2B" w:rsidP="000C734F">
      <w:pPr>
        <w:pStyle w:val="LDBodytext"/>
      </w:pPr>
    </w:p>
    <w:p w14:paraId="715D47F0" w14:textId="77777777" w:rsidR="003A5CB9" w:rsidRPr="005E396C" w:rsidRDefault="003A5CB9" w:rsidP="005E396C">
      <w:pPr>
        <w:pStyle w:val="LDClauseHeading"/>
        <w:tabs>
          <w:tab w:val="left" w:pos="1701"/>
        </w:tabs>
        <w:spacing w:before="0" w:after="0"/>
        <w:ind w:left="0" w:firstLine="0"/>
      </w:pPr>
      <w:r w:rsidRPr="005E396C">
        <w:t>Schedule 7</w:t>
      </w:r>
      <w:r w:rsidRPr="005E396C">
        <w:tab/>
        <w:t>Procedures</w:t>
      </w:r>
      <w:r w:rsidR="004B780C" w:rsidRPr="005E396C">
        <w:t xml:space="preserve"> – </w:t>
      </w:r>
      <w:r w:rsidRPr="005E396C">
        <w:t xml:space="preserve">approved breathalyser for use in initial </w:t>
      </w:r>
      <w:r w:rsidR="00D35020" w:rsidRPr="005E396C">
        <w:t xml:space="preserve">or confirmatory </w:t>
      </w:r>
      <w:r w:rsidRPr="005E396C">
        <w:t>alcohol testing</w:t>
      </w:r>
      <w:r w:rsidR="004B780C" w:rsidRPr="005E396C">
        <w:t xml:space="preserve"> – </w:t>
      </w:r>
      <w:r w:rsidRPr="005E396C">
        <w:t>storing, testing, maintaining and operating the breathalyser</w:t>
      </w:r>
    </w:p>
    <w:p w14:paraId="229DA8EB" w14:textId="77777777" w:rsidR="0064567F" w:rsidRPr="00424E4E" w:rsidRDefault="0064567F" w:rsidP="00F71391">
      <w:pPr>
        <w:pStyle w:val="LDBodytext"/>
      </w:pPr>
      <w:r w:rsidRPr="00424E4E">
        <w:t>S</w:t>
      </w:r>
      <w:r w:rsidR="003A5CB9" w:rsidRPr="00424E4E">
        <w:t xml:space="preserve">toring, testing, maintaining and operating a breathalyser approved for use in an initial </w:t>
      </w:r>
      <w:r w:rsidR="00D35020" w:rsidRPr="00424E4E">
        <w:t xml:space="preserve">or confirmatory </w:t>
      </w:r>
      <w:r w:rsidR="003A5CB9" w:rsidRPr="00424E4E">
        <w:t>alcohol test</w:t>
      </w:r>
      <w:r w:rsidRPr="00424E4E">
        <w:t xml:space="preserve"> must be in accordance with this Schedule as follows.</w:t>
      </w:r>
    </w:p>
    <w:p w14:paraId="15660AFA" w14:textId="77777777" w:rsidR="0064567F" w:rsidRPr="00424E4E" w:rsidRDefault="0064567F" w:rsidP="00F71391">
      <w:pPr>
        <w:pStyle w:val="LDBodytext"/>
      </w:pPr>
    </w:p>
    <w:p w14:paraId="06BFD6DD" w14:textId="77777777" w:rsidR="0064567F" w:rsidRPr="00424E4E" w:rsidRDefault="0064567F" w:rsidP="00F71391">
      <w:pPr>
        <w:pStyle w:val="LDBodytext"/>
        <w:rPr>
          <w:bCs/>
        </w:rPr>
      </w:pPr>
      <w:r w:rsidRPr="00424E4E">
        <w:rPr>
          <w:b/>
        </w:rPr>
        <w:t xml:space="preserve">For the Lion </w:t>
      </w:r>
      <w:proofErr w:type="spellStart"/>
      <w:r w:rsidRPr="00424E4E">
        <w:rPr>
          <w:b/>
        </w:rPr>
        <w:t>Alcometer</w:t>
      </w:r>
      <w:proofErr w:type="spellEnd"/>
      <w:r w:rsidRPr="00424E4E">
        <w:rPr>
          <w:b/>
        </w:rPr>
        <w:t xml:space="preserve"> SD400:</w:t>
      </w:r>
    </w:p>
    <w:p w14:paraId="08A29F0D" w14:textId="77777777" w:rsidR="0064567F" w:rsidRPr="00424E4E" w:rsidRDefault="0064567F" w:rsidP="00F71391">
      <w:pPr>
        <w:pStyle w:val="LDBodytext"/>
      </w:pPr>
    </w:p>
    <w:p w14:paraId="61BC6321" w14:textId="77777777" w:rsidR="0064567F" w:rsidRPr="00424E4E" w:rsidRDefault="0064567F" w:rsidP="00F71391">
      <w:pPr>
        <w:pStyle w:val="LDBodytext"/>
      </w:pPr>
      <w:r w:rsidRPr="00424E4E">
        <w:t>Storing:</w:t>
      </w:r>
    </w:p>
    <w:p w14:paraId="1333C5AD" w14:textId="77777777" w:rsidR="0064567F" w:rsidRPr="00424E4E" w:rsidRDefault="0064567F" w:rsidP="0067612F">
      <w:pPr>
        <w:pStyle w:val="LDBodytext"/>
      </w:pPr>
      <w:r w:rsidRPr="00424E4E">
        <w:t>The device is to be stored in clean and dry conditions and not exposed to extreme weather conditions.</w:t>
      </w:r>
    </w:p>
    <w:p w14:paraId="44334BC6" w14:textId="77777777" w:rsidR="0064567F" w:rsidRPr="00424E4E" w:rsidRDefault="0064567F" w:rsidP="0067612F">
      <w:pPr>
        <w:pStyle w:val="LDBodytext"/>
      </w:pPr>
    </w:p>
    <w:p w14:paraId="7EEEC12B" w14:textId="77777777" w:rsidR="0064567F" w:rsidRPr="00424E4E" w:rsidRDefault="0064567F" w:rsidP="0067612F">
      <w:pPr>
        <w:pStyle w:val="LDBodytext"/>
      </w:pPr>
      <w:r w:rsidRPr="00424E4E">
        <w:t>Testing:</w:t>
      </w:r>
    </w:p>
    <w:p w14:paraId="28759173" w14:textId="77777777" w:rsidR="0064567F" w:rsidRPr="00424E4E" w:rsidRDefault="0064567F" w:rsidP="00F71391">
      <w:pPr>
        <w:pStyle w:val="LDBodytext"/>
      </w:pPr>
      <w:r w:rsidRPr="00424E4E">
        <w:t xml:space="preserve">The device is to be tested in a manner not inconsistent with the manufacturer’s instructions </w:t>
      </w:r>
      <w:r w:rsidR="00FF7B6A" w:rsidRPr="00424E4E">
        <w:t>provided that compliance with any action recommended by the manufacturer in the instructions is mandatory.</w:t>
      </w:r>
    </w:p>
    <w:p w14:paraId="4159A1F3" w14:textId="77777777" w:rsidR="00D35020" w:rsidRPr="00424E4E" w:rsidRDefault="00D35020" w:rsidP="0064567F">
      <w:pPr>
        <w:pStyle w:val="LDBodytext"/>
      </w:pPr>
    </w:p>
    <w:p w14:paraId="26A6B175" w14:textId="77777777" w:rsidR="0064567F" w:rsidRPr="00424E4E" w:rsidRDefault="0064567F" w:rsidP="0064567F">
      <w:pPr>
        <w:pStyle w:val="LDBodytext"/>
      </w:pPr>
      <w:r w:rsidRPr="00424E4E">
        <w:t>Maintaining:</w:t>
      </w:r>
    </w:p>
    <w:p w14:paraId="63F2A899" w14:textId="77777777" w:rsidR="0064567F" w:rsidRPr="00424E4E" w:rsidRDefault="0064567F" w:rsidP="0064567F">
      <w:pPr>
        <w:pStyle w:val="LDBodytext"/>
      </w:pPr>
      <w:r w:rsidRPr="00424E4E">
        <w:t>The device is to be maintained in a manner not inconsistent with the manufacturer’s instructions for use of the device</w:t>
      </w:r>
      <w:r w:rsidR="00701399" w:rsidRPr="00424E4E">
        <w:t>, provided that compliance with any action recommended in those instructions is to be regarded as mandatory. T</w:t>
      </w:r>
      <w:r w:rsidRPr="00424E4E">
        <w:t>he device is to be cleaned only with a slightly damp cloth and not exposed to cleaning products that contain solvents.</w:t>
      </w:r>
    </w:p>
    <w:p w14:paraId="6F3AE047" w14:textId="77777777" w:rsidR="0064567F" w:rsidRPr="00424E4E" w:rsidRDefault="0064567F" w:rsidP="0064567F">
      <w:pPr>
        <w:pStyle w:val="LDBodytext"/>
      </w:pPr>
    </w:p>
    <w:p w14:paraId="40BAF6CF" w14:textId="77777777" w:rsidR="0064567F" w:rsidRPr="00424E4E" w:rsidRDefault="0064567F" w:rsidP="0020678C">
      <w:pPr>
        <w:pStyle w:val="LDBodytext"/>
        <w:keepNext/>
      </w:pPr>
      <w:r w:rsidRPr="00424E4E">
        <w:lastRenderedPageBreak/>
        <w:t>Operating:</w:t>
      </w:r>
    </w:p>
    <w:p w14:paraId="5F9B3625" w14:textId="77777777" w:rsidR="00586E00" w:rsidRPr="00424E4E" w:rsidRDefault="0064567F" w:rsidP="0064567F">
      <w:pPr>
        <w:pStyle w:val="LDBodytext"/>
      </w:pPr>
      <w:r w:rsidRPr="00424E4E">
        <w:t xml:space="preserve">The device is to be operated in a manner not inconsistent with the manufacturer’s instructions for use of the device, </w:t>
      </w:r>
      <w:bookmarkStart w:id="6" w:name="OLE_LINK2"/>
      <w:bookmarkStart w:id="7" w:name="OLE_LINK6"/>
      <w:r w:rsidRPr="00424E4E">
        <w:t xml:space="preserve">provided that </w:t>
      </w:r>
      <w:r w:rsidR="00586E00" w:rsidRPr="00424E4E">
        <w:t>various specified requirements are met.</w:t>
      </w:r>
    </w:p>
    <w:bookmarkEnd w:id="6"/>
    <w:bookmarkEnd w:id="7"/>
    <w:p w14:paraId="60790633" w14:textId="77777777" w:rsidR="00586E00" w:rsidRPr="00424E4E" w:rsidRDefault="00586E00" w:rsidP="0064567F">
      <w:pPr>
        <w:pStyle w:val="LDBodytext"/>
      </w:pPr>
    </w:p>
    <w:p w14:paraId="1DEFCDC9" w14:textId="77777777" w:rsidR="0064567F" w:rsidRPr="00424E4E" w:rsidRDefault="00586E00" w:rsidP="00586E00">
      <w:pPr>
        <w:pStyle w:val="LDBodytext"/>
        <w:rPr>
          <w:bCs/>
        </w:rPr>
      </w:pPr>
      <w:r w:rsidRPr="00424E4E">
        <w:rPr>
          <w:b/>
        </w:rPr>
        <w:t xml:space="preserve">For the </w:t>
      </w:r>
      <w:r w:rsidR="00DE6EE5" w:rsidRPr="00424E4E">
        <w:rPr>
          <w:b/>
        </w:rPr>
        <w:t>Drager Alcotest 9510</w:t>
      </w:r>
      <w:r w:rsidR="00C04AF5" w:rsidRPr="00424E4E">
        <w:rPr>
          <w:b/>
        </w:rPr>
        <w:t xml:space="preserve"> Aus</w:t>
      </w:r>
      <w:r w:rsidRPr="00424E4E">
        <w:rPr>
          <w:b/>
        </w:rPr>
        <w:t>:</w:t>
      </w:r>
    </w:p>
    <w:p w14:paraId="13B66A25" w14:textId="77777777" w:rsidR="00586E00" w:rsidRPr="00424E4E" w:rsidRDefault="00586E00" w:rsidP="00586E00">
      <w:pPr>
        <w:pStyle w:val="LDBodytext"/>
      </w:pPr>
    </w:p>
    <w:p w14:paraId="5812C3EA" w14:textId="77777777" w:rsidR="00586E00" w:rsidRPr="00424E4E" w:rsidRDefault="00586E00" w:rsidP="00586E00">
      <w:pPr>
        <w:pStyle w:val="LDBodytext"/>
      </w:pPr>
      <w:r w:rsidRPr="00424E4E">
        <w:t>Storing:</w:t>
      </w:r>
    </w:p>
    <w:p w14:paraId="62F2C3DE" w14:textId="77777777" w:rsidR="00586E00" w:rsidRPr="00424E4E" w:rsidRDefault="00586E00" w:rsidP="00586E00">
      <w:pPr>
        <w:pStyle w:val="LDBodytext"/>
      </w:pPr>
      <w:r w:rsidRPr="00424E4E">
        <w:t>The device is to be stored in its travel case in clean and dry conditions and not exposed to extreme weather conditions.</w:t>
      </w:r>
    </w:p>
    <w:p w14:paraId="16511004" w14:textId="77777777" w:rsidR="00586E00" w:rsidRPr="00424E4E" w:rsidRDefault="00586E00" w:rsidP="00586E00">
      <w:pPr>
        <w:pStyle w:val="LDBodytext"/>
      </w:pPr>
    </w:p>
    <w:p w14:paraId="3EE0204D" w14:textId="77777777" w:rsidR="00586E00" w:rsidRPr="00424E4E" w:rsidRDefault="00586E00" w:rsidP="00586E00">
      <w:pPr>
        <w:pStyle w:val="LDBodytext"/>
      </w:pPr>
      <w:r w:rsidRPr="00424E4E">
        <w:t>Testing:</w:t>
      </w:r>
    </w:p>
    <w:p w14:paraId="37440250" w14:textId="77777777" w:rsidR="00586E00" w:rsidRPr="00424E4E" w:rsidRDefault="00930ABF" w:rsidP="00586E00">
      <w:pPr>
        <w:pStyle w:val="LDBodytext"/>
      </w:pPr>
      <w:r w:rsidRPr="00424E4E">
        <w:t xml:space="preserve">The device is to be verified to National Measurement Institute standard R126 so that after verification only the time and date may be varied, or the location of testing inserted, by another person. The verification is to be conducted </w:t>
      </w:r>
      <w:r w:rsidR="00586E00" w:rsidRPr="00424E4E">
        <w:t>in a manner not inconsistent with the manufacturer’s instructions for use of the device, provided that compliance with any action recommended in those instructions is to be regarded as mandatory.</w:t>
      </w:r>
    </w:p>
    <w:p w14:paraId="471996D2" w14:textId="77777777" w:rsidR="00586E00" w:rsidRPr="00424E4E" w:rsidRDefault="00586E00" w:rsidP="00586E00">
      <w:pPr>
        <w:pStyle w:val="LDBodytext"/>
      </w:pPr>
    </w:p>
    <w:p w14:paraId="3BBBD560" w14:textId="77777777" w:rsidR="00586E00" w:rsidRPr="00424E4E" w:rsidRDefault="00586E00" w:rsidP="00586E00">
      <w:pPr>
        <w:pStyle w:val="LDBodytext"/>
      </w:pPr>
      <w:r w:rsidRPr="00424E4E">
        <w:t>Maintaining:</w:t>
      </w:r>
    </w:p>
    <w:p w14:paraId="2FF58A9C" w14:textId="77777777" w:rsidR="00586E00" w:rsidRPr="00424E4E" w:rsidRDefault="00586E00" w:rsidP="00586E00">
      <w:pPr>
        <w:pStyle w:val="LDBodytext"/>
      </w:pPr>
      <w:r w:rsidRPr="00424E4E">
        <w:t>The device is to be maintained in a manner not inconsistent with the manufacturer’s instructions for use of the device</w:t>
      </w:r>
      <w:bookmarkStart w:id="8" w:name="OLE_LINK7"/>
      <w:bookmarkStart w:id="9" w:name="OLE_LINK10"/>
      <w:r w:rsidRPr="00424E4E">
        <w:t xml:space="preserve">, provided that compliance with any action recommended in those instructions is to be regarded as mandatory. </w:t>
      </w:r>
      <w:bookmarkEnd w:id="8"/>
      <w:bookmarkEnd w:id="9"/>
      <w:r w:rsidRPr="00424E4E">
        <w:t>The device is to be cleaned only with a slightly damp cloth and not exposed to cleaning products that contain solvents.</w:t>
      </w:r>
    </w:p>
    <w:p w14:paraId="79D34821" w14:textId="77777777" w:rsidR="00586E00" w:rsidRPr="00424E4E" w:rsidRDefault="00586E00" w:rsidP="00586E00">
      <w:pPr>
        <w:pStyle w:val="LDBodytext"/>
      </w:pPr>
    </w:p>
    <w:p w14:paraId="39830270" w14:textId="77777777" w:rsidR="00586E00" w:rsidRPr="00424E4E" w:rsidRDefault="00586E00" w:rsidP="00586E00">
      <w:pPr>
        <w:pStyle w:val="LDBodytext"/>
      </w:pPr>
      <w:r w:rsidRPr="00424E4E">
        <w:t>Operating:</w:t>
      </w:r>
    </w:p>
    <w:p w14:paraId="7201649E" w14:textId="18DFA11B" w:rsidR="00586E00" w:rsidRPr="00424E4E" w:rsidRDefault="00586E00" w:rsidP="00586E00">
      <w:pPr>
        <w:pStyle w:val="LDBodytext"/>
      </w:pPr>
      <w:r w:rsidRPr="00424E4E">
        <w:t xml:space="preserve">The device is to be operated in a manner not inconsistent with the manufacturer’s instructions for use of the device, provided that compliance with any action recommended in those instructions is to be regarded as mandatory. Results are to be printed using </w:t>
      </w:r>
      <w:r w:rsidR="00930ABF" w:rsidRPr="00424E4E">
        <w:t>a thermal</w:t>
      </w:r>
      <w:r w:rsidR="00B46DAC" w:rsidRPr="00424E4E">
        <w:t>-</w:t>
      </w:r>
      <w:r w:rsidRPr="00424E4E">
        <w:t xml:space="preserve">type printer. Connection to another printer or to a PC or modem is not required. A clean unused mouthpiece is to be used for every test. Only mouthpieces manufactured or supplied by </w:t>
      </w:r>
      <w:r w:rsidR="00C04AF5" w:rsidRPr="00424E4E">
        <w:t>Dra</w:t>
      </w:r>
      <w:r w:rsidR="00B46DAC" w:rsidRPr="00424E4E">
        <w:t>e</w:t>
      </w:r>
      <w:r w:rsidR="00C04AF5" w:rsidRPr="00424E4E">
        <w:t xml:space="preserve">ger </w:t>
      </w:r>
      <w:r w:rsidR="00A0264B" w:rsidRPr="00424E4E">
        <w:t>Australia</w:t>
      </w:r>
      <w:r w:rsidR="00C04AF5" w:rsidRPr="00424E4E">
        <w:t xml:space="preserve"> Pty</w:t>
      </w:r>
      <w:r w:rsidR="00C04AF5" w:rsidRPr="00424E4E">
        <w:rPr>
          <w:spacing w:val="-10"/>
        </w:rPr>
        <w:t xml:space="preserve"> </w:t>
      </w:r>
      <w:r w:rsidR="00C04AF5" w:rsidRPr="00424E4E">
        <w:t>Ltd</w:t>
      </w:r>
      <w:r w:rsidRPr="00424E4E">
        <w:t xml:space="preserve"> are to be used.</w:t>
      </w:r>
    </w:p>
    <w:p w14:paraId="3A7DEAC0" w14:textId="77777777" w:rsidR="00406B2B" w:rsidRPr="00424E4E" w:rsidRDefault="00406B2B" w:rsidP="00586E00">
      <w:pPr>
        <w:pStyle w:val="LDBodytext"/>
      </w:pPr>
    </w:p>
    <w:p w14:paraId="0BA38A37" w14:textId="77777777" w:rsidR="003A5CB9" w:rsidRPr="005E396C" w:rsidRDefault="003A5CB9" w:rsidP="005E396C">
      <w:pPr>
        <w:pStyle w:val="LDClauseHeading"/>
        <w:tabs>
          <w:tab w:val="left" w:pos="1701"/>
        </w:tabs>
        <w:spacing w:before="0" w:after="0"/>
        <w:ind w:left="0" w:firstLine="0"/>
      </w:pPr>
      <w:r w:rsidRPr="005E396C">
        <w:t>Schedule 8</w:t>
      </w:r>
      <w:r w:rsidRPr="005E396C">
        <w:tab/>
        <w:t xml:space="preserve">Another </w:t>
      </w:r>
      <w:r w:rsidR="00F74CDF" w:rsidRPr="005E396C">
        <w:t>s</w:t>
      </w:r>
      <w:r w:rsidRPr="005E396C">
        <w:t>tandard </w:t>
      </w:r>
      <w:r w:rsidR="00C04AF5" w:rsidRPr="005E396C">
        <w:t>–</w:t>
      </w:r>
      <w:r w:rsidRPr="005E396C">
        <w:t xml:space="preserve"> National Association of Testing Authorities accreditation </w:t>
      </w:r>
      <w:r w:rsidR="00F70A95" w:rsidRPr="005E396C">
        <w:t>– confirmatory drug tests</w:t>
      </w:r>
    </w:p>
    <w:p w14:paraId="1BFA17E1" w14:textId="382BB076" w:rsidR="003A5CB9" w:rsidRPr="00424E4E" w:rsidRDefault="00586E00" w:rsidP="00586E00">
      <w:pPr>
        <w:pStyle w:val="LDBodytext"/>
        <w:rPr>
          <w:b/>
        </w:rPr>
      </w:pPr>
      <w:r w:rsidRPr="00424E4E">
        <w:t>This Schedule provides that a</w:t>
      </w:r>
      <w:r w:rsidR="003A5CB9" w:rsidRPr="00424E4E">
        <w:t xml:space="preserve">nother </w:t>
      </w:r>
      <w:r w:rsidR="00F74CDF" w:rsidRPr="00424E4E">
        <w:t>s</w:t>
      </w:r>
      <w:r w:rsidR="003A5CB9" w:rsidRPr="00424E4E">
        <w:t>tandard to which the National Association of Testing Authorities may accredit a person if the person is to be approved by CASA to conduct confirmatory drug tests for the purposes of Part IV of the</w:t>
      </w:r>
      <w:r w:rsidR="00644C16" w:rsidRPr="00424E4E">
        <w:t xml:space="preserve"> Act</w:t>
      </w:r>
      <w:r w:rsidR="003A5CB9" w:rsidRPr="00424E4E">
        <w:t xml:space="preserve">, is </w:t>
      </w:r>
      <w:r w:rsidRPr="00424E4E">
        <w:t xml:space="preserve">the </w:t>
      </w:r>
      <w:r w:rsidR="003A5CB9" w:rsidRPr="00424E4E">
        <w:t>ISO/IEC</w:t>
      </w:r>
      <w:r w:rsidR="00C04AF5" w:rsidRPr="00424E4E">
        <w:t> </w:t>
      </w:r>
      <w:r w:rsidR="003A5CB9" w:rsidRPr="00424E4E">
        <w:t xml:space="preserve">17025-2005, </w:t>
      </w:r>
      <w:r w:rsidR="003A5CB9" w:rsidRPr="00424E4E">
        <w:rPr>
          <w:i/>
        </w:rPr>
        <w:t>General requirements for the competence of testing and calibration laboratories</w:t>
      </w:r>
      <w:r w:rsidR="003A5CB9" w:rsidRPr="00424E4E">
        <w:t xml:space="preserve">, being the international standard so numbered as in force </w:t>
      </w:r>
      <w:r w:rsidR="00E50EF2" w:rsidRPr="00424E4E">
        <w:t xml:space="preserve">from time to time </w:t>
      </w:r>
      <w:r w:rsidR="003A5CB9" w:rsidRPr="00424E4E">
        <w:t>and published jointly by the International Organi</w:t>
      </w:r>
      <w:r w:rsidR="00943EF5" w:rsidRPr="00424E4E">
        <w:t>z</w:t>
      </w:r>
      <w:r w:rsidR="003A5CB9" w:rsidRPr="00424E4E">
        <w:t xml:space="preserve">ation for Standardization and the International Electrotechnical Commission, as applied by the National Association of Testing Authorities in the field of Forensic Services on the recommendation of the </w:t>
      </w:r>
      <w:r w:rsidR="003A5CB9" w:rsidRPr="00424E4E">
        <w:rPr>
          <w:color w:val="231F20"/>
          <w:lang w:eastAsia="en-AU"/>
        </w:rPr>
        <w:t>Forensic Science Accreditation Advisory Committee</w:t>
      </w:r>
      <w:r w:rsidR="003A5CB9" w:rsidRPr="00424E4E">
        <w:t>.</w:t>
      </w:r>
    </w:p>
    <w:p w14:paraId="6472D98B" w14:textId="77777777" w:rsidR="005E2014" w:rsidRPr="005E396C" w:rsidRDefault="005E2014" w:rsidP="00943EF5">
      <w:pPr>
        <w:pStyle w:val="LDClauseHeading"/>
        <w:pageBreakBefore/>
        <w:ind w:left="6498" w:firstLine="0"/>
        <w:jc w:val="right"/>
      </w:pPr>
      <w:r w:rsidRPr="005E396C">
        <w:lastRenderedPageBreak/>
        <w:t>Attachment 2</w:t>
      </w:r>
    </w:p>
    <w:p w14:paraId="25109C4A" w14:textId="77777777" w:rsidR="005E2014" w:rsidRPr="005E396C" w:rsidRDefault="005E2014" w:rsidP="005E396C">
      <w:pPr>
        <w:shd w:val="clear" w:color="auto" w:fill="FFFFFF"/>
        <w:spacing w:before="360" w:after="120" w:line="240" w:lineRule="auto"/>
        <w:jc w:val="center"/>
        <w:rPr>
          <w:rFonts w:ascii="Times New Roman" w:eastAsia="Times New Roman" w:hAnsi="Times New Roman" w:cs="Times New Roman"/>
          <w:b/>
          <w:bCs/>
          <w:sz w:val="28"/>
          <w:szCs w:val="28"/>
          <w:lang w:eastAsia="en-AU"/>
        </w:rPr>
      </w:pPr>
      <w:r w:rsidRPr="005E396C">
        <w:rPr>
          <w:rFonts w:ascii="Times New Roman" w:eastAsia="Times New Roman" w:hAnsi="Times New Roman" w:cs="Times New Roman"/>
          <w:b/>
          <w:bCs/>
          <w:sz w:val="28"/>
          <w:szCs w:val="28"/>
          <w:lang w:eastAsia="en-AU"/>
        </w:rPr>
        <w:t>Statement of Compatibility with Human Rights</w:t>
      </w:r>
    </w:p>
    <w:p w14:paraId="094880DA" w14:textId="77777777" w:rsidR="005E2014" w:rsidRPr="00424E4E" w:rsidRDefault="005E2014" w:rsidP="005E396C">
      <w:pPr>
        <w:shd w:val="clear" w:color="auto" w:fill="FFFFFF"/>
        <w:spacing w:before="120" w:after="120"/>
        <w:jc w:val="center"/>
        <w:rPr>
          <w:rFonts w:ascii="Times New Roman" w:hAnsi="Times New Roman" w:cs="Times New Roman"/>
          <w:sz w:val="24"/>
          <w:szCs w:val="24"/>
        </w:rPr>
      </w:pPr>
      <w:r w:rsidRPr="00424E4E">
        <w:rPr>
          <w:rFonts w:ascii="Times New Roman" w:hAnsi="Times New Roman" w:cs="Times New Roman"/>
          <w:i/>
          <w:iCs/>
          <w:sz w:val="24"/>
          <w:szCs w:val="24"/>
        </w:rPr>
        <w:t>Prepared in accordance with Part 3 of the</w:t>
      </w:r>
      <w:r w:rsidRPr="00424E4E">
        <w:rPr>
          <w:rFonts w:ascii="Times New Roman" w:hAnsi="Times New Roman" w:cs="Times New Roman"/>
          <w:i/>
          <w:iCs/>
          <w:sz w:val="24"/>
          <w:szCs w:val="24"/>
        </w:rPr>
        <w:br/>
        <w:t>Human Rights (Parliamentary Scrutiny) Act 2011</w:t>
      </w:r>
    </w:p>
    <w:p w14:paraId="3D83E6FD" w14:textId="77777777" w:rsidR="00601259" w:rsidRPr="00424E4E" w:rsidRDefault="00601259" w:rsidP="005E396C">
      <w:pPr>
        <w:shd w:val="clear" w:color="auto" w:fill="FFFFFF"/>
        <w:spacing w:after="120"/>
        <w:rPr>
          <w:rFonts w:ascii="Times New Roman" w:hAnsi="Times New Roman" w:cs="Times New Roman"/>
          <w:sz w:val="24"/>
          <w:szCs w:val="24"/>
        </w:rPr>
      </w:pPr>
    </w:p>
    <w:p w14:paraId="08414FCE" w14:textId="5D9511D1" w:rsidR="005E2014" w:rsidRDefault="005E2014" w:rsidP="005E396C">
      <w:pPr>
        <w:shd w:val="clear" w:color="auto" w:fill="FFFFFF"/>
        <w:spacing w:before="120" w:after="120"/>
        <w:jc w:val="center"/>
        <w:rPr>
          <w:rFonts w:ascii="Times New Roman" w:hAnsi="Times New Roman" w:cs="Times New Roman"/>
          <w:b/>
          <w:bCs/>
          <w:sz w:val="24"/>
          <w:szCs w:val="24"/>
        </w:rPr>
      </w:pPr>
      <w:r w:rsidRPr="00424E4E">
        <w:rPr>
          <w:rFonts w:ascii="Times New Roman" w:hAnsi="Times New Roman" w:cs="Times New Roman"/>
          <w:b/>
          <w:bCs/>
          <w:sz w:val="24"/>
          <w:szCs w:val="24"/>
        </w:rPr>
        <w:t>CASA</w:t>
      </w:r>
      <w:r w:rsidR="00C04AF5" w:rsidRPr="00424E4E">
        <w:rPr>
          <w:rFonts w:ascii="Times New Roman" w:hAnsi="Times New Roman" w:cs="Times New Roman"/>
          <w:b/>
          <w:bCs/>
          <w:sz w:val="24"/>
          <w:szCs w:val="24"/>
        </w:rPr>
        <w:t xml:space="preserve"> 39</w:t>
      </w:r>
      <w:r w:rsidRPr="00424E4E">
        <w:rPr>
          <w:rFonts w:ascii="Times New Roman" w:hAnsi="Times New Roman" w:cs="Times New Roman"/>
          <w:b/>
          <w:bCs/>
          <w:sz w:val="24"/>
          <w:szCs w:val="24"/>
        </w:rPr>
        <w:t>/</w:t>
      </w:r>
      <w:r w:rsidR="00C04AF5" w:rsidRPr="00424E4E">
        <w:rPr>
          <w:rFonts w:ascii="Times New Roman" w:hAnsi="Times New Roman" w:cs="Times New Roman"/>
          <w:b/>
          <w:bCs/>
          <w:sz w:val="24"/>
          <w:szCs w:val="24"/>
        </w:rPr>
        <w:t>20</w:t>
      </w:r>
      <w:r w:rsidR="00601259" w:rsidRPr="00424E4E">
        <w:rPr>
          <w:rFonts w:ascii="Times New Roman" w:hAnsi="Times New Roman" w:cs="Times New Roman"/>
          <w:b/>
          <w:bCs/>
          <w:sz w:val="24"/>
          <w:szCs w:val="24"/>
        </w:rPr>
        <w:t xml:space="preserve"> — </w:t>
      </w:r>
      <w:r w:rsidRPr="00424E4E">
        <w:rPr>
          <w:rFonts w:ascii="Times New Roman" w:hAnsi="Times New Roman" w:cs="Times New Roman"/>
          <w:b/>
          <w:bCs/>
          <w:sz w:val="24"/>
          <w:szCs w:val="24"/>
        </w:rPr>
        <w:t>Drug and Alcohol Testing by CASA under Subpart 99.C</w:t>
      </w:r>
      <w:r w:rsidR="00943EF5" w:rsidRPr="00424E4E">
        <w:rPr>
          <w:rFonts w:ascii="Times New Roman" w:hAnsi="Times New Roman" w:cs="Times New Roman"/>
          <w:b/>
          <w:bCs/>
          <w:sz w:val="24"/>
          <w:szCs w:val="24"/>
        </w:rPr>
        <w:br/>
      </w:r>
      <w:r w:rsidRPr="00424E4E">
        <w:rPr>
          <w:rFonts w:ascii="Times New Roman" w:hAnsi="Times New Roman" w:cs="Times New Roman"/>
          <w:b/>
          <w:bCs/>
          <w:sz w:val="24"/>
          <w:szCs w:val="24"/>
        </w:rPr>
        <w:t>of CASR</w:t>
      </w:r>
      <w:r w:rsidR="00943EF5" w:rsidRPr="00424E4E">
        <w:rPr>
          <w:rFonts w:ascii="Times New Roman" w:hAnsi="Times New Roman" w:cs="Times New Roman"/>
          <w:b/>
          <w:bCs/>
          <w:sz w:val="24"/>
          <w:szCs w:val="24"/>
        </w:rPr>
        <w:t xml:space="preserve"> </w:t>
      </w:r>
      <w:r w:rsidRPr="00424E4E">
        <w:rPr>
          <w:rFonts w:ascii="Times New Roman" w:hAnsi="Times New Roman" w:cs="Times New Roman"/>
          <w:b/>
          <w:bCs/>
          <w:sz w:val="24"/>
          <w:szCs w:val="24"/>
        </w:rPr>
        <w:t>Instrument 2020</w:t>
      </w:r>
    </w:p>
    <w:p w14:paraId="3AD96175" w14:textId="77777777" w:rsidR="005E396C" w:rsidRPr="005E396C" w:rsidRDefault="005E396C" w:rsidP="005E396C">
      <w:pPr>
        <w:shd w:val="clear" w:color="auto" w:fill="FFFFFF"/>
        <w:spacing w:after="0" w:line="240" w:lineRule="auto"/>
        <w:rPr>
          <w:rFonts w:ascii="Times New Roman" w:eastAsia="Times New Roman" w:hAnsi="Times New Roman" w:cs="Times New Roman"/>
          <w:sz w:val="24"/>
          <w:szCs w:val="24"/>
          <w:lang w:eastAsia="en-AU"/>
        </w:rPr>
      </w:pPr>
    </w:p>
    <w:p w14:paraId="1591BB78" w14:textId="497671F1" w:rsidR="005E2014" w:rsidRDefault="005E2014" w:rsidP="00943EF5">
      <w:pPr>
        <w:shd w:val="clear" w:color="auto" w:fill="FFFFFF"/>
        <w:spacing w:before="120" w:after="120"/>
        <w:jc w:val="center"/>
        <w:rPr>
          <w:rFonts w:ascii="Times New Roman" w:hAnsi="Times New Roman" w:cs="Times New Roman"/>
          <w:sz w:val="24"/>
          <w:szCs w:val="24"/>
        </w:rPr>
      </w:pPr>
      <w:r w:rsidRPr="00424E4E">
        <w:rPr>
          <w:rFonts w:ascii="Times New Roman" w:hAnsi="Times New Roman" w:cs="Times New Roman"/>
          <w:sz w:val="24"/>
          <w:szCs w:val="24"/>
        </w:rPr>
        <w:t>This legislative instrument is compatible with the human rights and freedoms</w:t>
      </w:r>
      <w:r w:rsidRPr="00424E4E">
        <w:rPr>
          <w:rFonts w:ascii="Times New Roman" w:hAnsi="Times New Roman" w:cs="Times New Roman"/>
          <w:sz w:val="24"/>
          <w:szCs w:val="24"/>
        </w:rPr>
        <w:br/>
        <w:t>recognised or declared in the international instruments listed in section 3 of the</w:t>
      </w:r>
      <w:r w:rsidRPr="00424E4E">
        <w:rPr>
          <w:rFonts w:ascii="Times New Roman" w:hAnsi="Times New Roman" w:cs="Times New Roman"/>
          <w:sz w:val="24"/>
          <w:szCs w:val="24"/>
        </w:rPr>
        <w:br/>
      </w:r>
      <w:r w:rsidRPr="00424E4E">
        <w:rPr>
          <w:rFonts w:ascii="Times New Roman" w:hAnsi="Times New Roman" w:cs="Times New Roman"/>
          <w:i/>
          <w:iCs/>
          <w:sz w:val="24"/>
          <w:szCs w:val="24"/>
        </w:rPr>
        <w:t>Human Rights (Parliamentary Scrutiny) Act 2011</w:t>
      </w:r>
      <w:r w:rsidRPr="00424E4E">
        <w:rPr>
          <w:rFonts w:ascii="Times New Roman" w:hAnsi="Times New Roman" w:cs="Times New Roman"/>
          <w:sz w:val="24"/>
          <w:szCs w:val="24"/>
        </w:rPr>
        <w:t>.</w:t>
      </w:r>
    </w:p>
    <w:p w14:paraId="5FFE0F1A" w14:textId="77777777" w:rsidR="005E396C" w:rsidRPr="005E396C" w:rsidRDefault="005E396C" w:rsidP="005E396C">
      <w:pPr>
        <w:shd w:val="clear" w:color="auto" w:fill="FFFFFF"/>
        <w:spacing w:after="120" w:line="240" w:lineRule="auto"/>
        <w:rPr>
          <w:rFonts w:ascii="Times New Roman" w:eastAsia="Times New Roman" w:hAnsi="Times New Roman" w:cs="Times New Roman"/>
          <w:sz w:val="24"/>
          <w:szCs w:val="24"/>
          <w:lang w:eastAsia="en-AU"/>
        </w:rPr>
      </w:pPr>
    </w:p>
    <w:p w14:paraId="11366CDB" w14:textId="77777777" w:rsidR="005E2014" w:rsidRPr="005E396C" w:rsidRDefault="005E2014" w:rsidP="005E396C">
      <w:pPr>
        <w:shd w:val="clear" w:color="auto" w:fill="FFFFFF"/>
        <w:spacing w:before="120" w:after="0" w:line="240" w:lineRule="auto"/>
        <w:rPr>
          <w:rFonts w:ascii="Times New Roman" w:eastAsia="Times New Roman" w:hAnsi="Times New Roman" w:cs="Times New Roman"/>
          <w:b/>
          <w:bCs/>
          <w:sz w:val="24"/>
          <w:szCs w:val="24"/>
          <w:lang w:eastAsia="en-AU"/>
        </w:rPr>
      </w:pPr>
      <w:r w:rsidRPr="005E396C">
        <w:rPr>
          <w:rFonts w:ascii="Times New Roman" w:eastAsia="Times New Roman" w:hAnsi="Times New Roman" w:cs="Times New Roman"/>
          <w:b/>
          <w:bCs/>
          <w:sz w:val="24"/>
          <w:szCs w:val="24"/>
          <w:lang w:eastAsia="en-AU"/>
        </w:rPr>
        <w:t>Overview of the legislative instrument</w:t>
      </w:r>
    </w:p>
    <w:p w14:paraId="6FFAD82F" w14:textId="1A10C1D6" w:rsidR="005E2014" w:rsidRPr="00424E4E" w:rsidRDefault="005E2014" w:rsidP="005E396C">
      <w:pPr>
        <w:pStyle w:val="nfrmbodytext0"/>
        <w:shd w:val="clear" w:color="auto" w:fill="FFFFFF"/>
        <w:spacing w:before="0" w:beforeAutospacing="0" w:after="0" w:afterAutospacing="0" w:line="240" w:lineRule="auto"/>
        <w:rPr>
          <w:rFonts w:ascii="Times New Roman" w:hAnsi="Times New Roman" w:cs="Times New Roman"/>
          <w:sz w:val="24"/>
          <w:szCs w:val="24"/>
        </w:rPr>
      </w:pPr>
      <w:r w:rsidRPr="00424E4E">
        <w:rPr>
          <w:rFonts w:ascii="Times New Roman" w:hAnsi="Times New Roman" w:cs="Times New Roman"/>
          <w:sz w:val="24"/>
          <w:szCs w:val="24"/>
        </w:rPr>
        <w:t xml:space="preserve">The instrument replaces procedures </w:t>
      </w:r>
      <w:r w:rsidR="00327156" w:rsidRPr="00424E4E">
        <w:rPr>
          <w:rFonts w:ascii="Times New Roman" w:hAnsi="Times New Roman" w:cs="Times New Roman"/>
          <w:sz w:val="24"/>
          <w:szCs w:val="24"/>
        </w:rPr>
        <w:t xml:space="preserve">and approvals </w:t>
      </w:r>
      <w:r w:rsidRPr="00424E4E">
        <w:rPr>
          <w:rFonts w:ascii="Times New Roman" w:hAnsi="Times New Roman" w:cs="Times New Roman"/>
          <w:sz w:val="24"/>
          <w:szCs w:val="24"/>
        </w:rPr>
        <w:t xml:space="preserve">for </w:t>
      </w:r>
      <w:r w:rsidR="00327156" w:rsidRPr="00424E4E">
        <w:rPr>
          <w:rFonts w:ascii="Times New Roman" w:hAnsi="Times New Roman" w:cs="Times New Roman"/>
          <w:sz w:val="24"/>
          <w:szCs w:val="24"/>
        </w:rPr>
        <w:t>alcohol and</w:t>
      </w:r>
      <w:r w:rsidRPr="00424E4E">
        <w:rPr>
          <w:rFonts w:ascii="Times New Roman" w:hAnsi="Times New Roman" w:cs="Times New Roman"/>
          <w:sz w:val="24"/>
          <w:szCs w:val="24"/>
        </w:rPr>
        <w:t xml:space="preserve"> drug tests </w:t>
      </w:r>
      <w:r w:rsidR="00327156" w:rsidRPr="00424E4E">
        <w:rPr>
          <w:rFonts w:ascii="Times New Roman" w:hAnsi="Times New Roman" w:cs="Times New Roman"/>
          <w:sz w:val="24"/>
          <w:szCs w:val="24"/>
        </w:rPr>
        <w:t xml:space="preserve">by </w:t>
      </w:r>
      <w:r w:rsidR="002E1D72" w:rsidRPr="00424E4E">
        <w:rPr>
          <w:rFonts w:ascii="Times New Roman" w:hAnsi="Times New Roman" w:cs="Times New Roman"/>
          <w:sz w:val="24"/>
          <w:szCs w:val="24"/>
        </w:rPr>
        <w:t>the Civil Aviation Safety Authority (</w:t>
      </w:r>
      <w:r w:rsidR="00327156" w:rsidRPr="00424E4E">
        <w:rPr>
          <w:rFonts w:ascii="Times New Roman" w:hAnsi="Times New Roman" w:cs="Times New Roman"/>
          <w:b/>
          <w:bCs/>
          <w:i/>
          <w:iCs/>
          <w:sz w:val="24"/>
          <w:szCs w:val="24"/>
        </w:rPr>
        <w:t>CASA</w:t>
      </w:r>
      <w:r w:rsidR="002E1D72" w:rsidRPr="00424E4E">
        <w:rPr>
          <w:rFonts w:ascii="Times New Roman" w:hAnsi="Times New Roman" w:cs="Times New Roman"/>
          <w:sz w:val="24"/>
          <w:szCs w:val="24"/>
        </w:rPr>
        <w:t>)</w:t>
      </w:r>
      <w:r w:rsidR="00327156" w:rsidRPr="00424E4E">
        <w:rPr>
          <w:rFonts w:ascii="Times New Roman" w:hAnsi="Times New Roman" w:cs="Times New Roman"/>
          <w:sz w:val="24"/>
          <w:szCs w:val="24"/>
        </w:rPr>
        <w:t xml:space="preserve"> on persons who perform, or are available to perform, safety-sensitive aviation activities (</w:t>
      </w:r>
      <w:r w:rsidR="00327156" w:rsidRPr="00424E4E">
        <w:rPr>
          <w:rFonts w:ascii="Times New Roman" w:hAnsi="Times New Roman" w:cs="Times New Roman"/>
          <w:b/>
          <w:bCs/>
          <w:i/>
          <w:iCs/>
          <w:sz w:val="24"/>
          <w:szCs w:val="24"/>
        </w:rPr>
        <w:t>SSAA</w:t>
      </w:r>
      <w:r w:rsidR="00E56423" w:rsidRPr="00424E4E">
        <w:rPr>
          <w:rFonts w:ascii="Times New Roman" w:hAnsi="Times New Roman" w:cs="Times New Roman"/>
          <w:b/>
          <w:bCs/>
          <w:i/>
          <w:iCs/>
          <w:sz w:val="24"/>
          <w:szCs w:val="24"/>
        </w:rPr>
        <w:t>s</w:t>
      </w:r>
      <w:r w:rsidR="00327156" w:rsidRPr="00424E4E">
        <w:rPr>
          <w:rFonts w:ascii="Times New Roman" w:hAnsi="Times New Roman" w:cs="Times New Roman"/>
          <w:sz w:val="24"/>
          <w:szCs w:val="24"/>
        </w:rPr>
        <w:t xml:space="preserve">) </w:t>
      </w:r>
      <w:r w:rsidRPr="00424E4E">
        <w:rPr>
          <w:rFonts w:ascii="Times New Roman" w:hAnsi="Times New Roman" w:cs="Times New Roman"/>
          <w:sz w:val="24"/>
          <w:szCs w:val="24"/>
        </w:rPr>
        <w:t xml:space="preserve">under Part 99 of the </w:t>
      </w:r>
      <w:r w:rsidRPr="00424E4E">
        <w:rPr>
          <w:rFonts w:ascii="Times New Roman" w:hAnsi="Times New Roman" w:cs="Times New Roman"/>
          <w:i/>
          <w:iCs/>
          <w:sz w:val="24"/>
          <w:szCs w:val="24"/>
        </w:rPr>
        <w:t xml:space="preserve">Civil Aviation Safety Regulations 1998 </w:t>
      </w:r>
      <w:r w:rsidRPr="00424E4E">
        <w:rPr>
          <w:rFonts w:ascii="Times New Roman" w:hAnsi="Times New Roman" w:cs="Times New Roman"/>
          <w:sz w:val="24"/>
          <w:szCs w:val="24"/>
        </w:rPr>
        <w:t>(</w:t>
      </w:r>
      <w:r w:rsidRPr="00424E4E">
        <w:rPr>
          <w:rFonts w:ascii="Times New Roman" w:hAnsi="Times New Roman" w:cs="Times New Roman"/>
          <w:b/>
          <w:bCs/>
          <w:i/>
          <w:iCs/>
          <w:sz w:val="24"/>
          <w:szCs w:val="24"/>
        </w:rPr>
        <w:t>CASR</w:t>
      </w:r>
      <w:r w:rsidRPr="00424E4E">
        <w:rPr>
          <w:rFonts w:ascii="Times New Roman" w:hAnsi="Times New Roman" w:cs="Times New Roman"/>
          <w:sz w:val="24"/>
          <w:szCs w:val="24"/>
        </w:rPr>
        <w:t>).</w:t>
      </w:r>
    </w:p>
    <w:p w14:paraId="05447FFC" w14:textId="77777777" w:rsidR="00601259" w:rsidRPr="00424E4E" w:rsidRDefault="00601259" w:rsidP="005E396C">
      <w:pPr>
        <w:pStyle w:val="nfrmbodytext0"/>
        <w:shd w:val="clear" w:color="auto" w:fill="FFFFFF"/>
        <w:spacing w:before="0" w:beforeAutospacing="0" w:after="0" w:afterAutospacing="0" w:line="240" w:lineRule="auto"/>
        <w:rPr>
          <w:rFonts w:ascii="Times New Roman" w:hAnsi="Times New Roman" w:cs="Times New Roman"/>
          <w:sz w:val="24"/>
          <w:szCs w:val="24"/>
          <w:lang w:val="en-US"/>
        </w:rPr>
      </w:pPr>
    </w:p>
    <w:p w14:paraId="2FEE923B" w14:textId="77777777" w:rsidR="005E2014" w:rsidRPr="005E396C" w:rsidRDefault="005E2014" w:rsidP="005E396C">
      <w:pPr>
        <w:shd w:val="clear" w:color="auto" w:fill="FFFFFF"/>
        <w:spacing w:after="0" w:line="240" w:lineRule="auto"/>
        <w:rPr>
          <w:rFonts w:ascii="Times New Roman" w:eastAsia="Times New Roman" w:hAnsi="Times New Roman" w:cs="Times New Roman"/>
          <w:b/>
          <w:bCs/>
          <w:sz w:val="24"/>
          <w:szCs w:val="24"/>
          <w:lang w:eastAsia="en-AU"/>
        </w:rPr>
      </w:pPr>
      <w:r w:rsidRPr="005E396C">
        <w:rPr>
          <w:rFonts w:ascii="Times New Roman" w:eastAsia="Times New Roman" w:hAnsi="Times New Roman" w:cs="Times New Roman"/>
          <w:b/>
          <w:bCs/>
          <w:sz w:val="24"/>
          <w:szCs w:val="24"/>
          <w:lang w:eastAsia="en-AU"/>
        </w:rPr>
        <w:t>Human rights implications</w:t>
      </w:r>
    </w:p>
    <w:p w14:paraId="6E6CB74D" w14:textId="7ABB9F1F" w:rsidR="005E2014" w:rsidRDefault="005E2014" w:rsidP="005E396C">
      <w:pPr>
        <w:shd w:val="clear" w:color="auto" w:fill="FFFFFF"/>
        <w:spacing w:after="0" w:line="240" w:lineRule="auto"/>
        <w:textAlignment w:val="baseline"/>
        <w:rPr>
          <w:rFonts w:ascii="Times New Roman" w:hAnsi="Times New Roman" w:cs="Times New Roman"/>
          <w:sz w:val="24"/>
          <w:szCs w:val="24"/>
        </w:rPr>
      </w:pPr>
      <w:r w:rsidRPr="00424E4E">
        <w:rPr>
          <w:rFonts w:ascii="Times New Roman" w:hAnsi="Times New Roman" w:cs="Times New Roman"/>
          <w:sz w:val="24"/>
          <w:szCs w:val="24"/>
        </w:rPr>
        <w:t xml:space="preserve">The legislative instrument potentially engages with the right to privacy, including the right to protection of one’s reputation, as it relates to the taking of body samples for the conduct of alcohol and drug tests on persons who perform, or are available to perform, </w:t>
      </w:r>
      <w:r w:rsidR="00327156" w:rsidRPr="00424E4E">
        <w:rPr>
          <w:rFonts w:ascii="Times New Roman" w:hAnsi="Times New Roman" w:cs="Times New Roman"/>
          <w:sz w:val="24"/>
          <w:szCs w:val="24"/>
        </w:rPr>
        <w:t>SSAA</w:t>
      </w:r>
      <w:r w:rsidR="00E56423" w:rsidRPr="00424E4E">
        <w:rPr>
          <w:rFonts w:ascii="Times New Roman" w:hAnsi="Times New Roman" w:cs="Times New Roman"/>
          <w:sz w:val="24"/>
          <w:szCs w:val="24"/>
        </w:rPr>
        <w:t>s</w:t>
      </w:r>
      <w:r w:rsidRPr="00424E4E">
        <w:rPr>
          <w:rFonts w:ascii="Times New Roman" w:hAnsi="Times New Roman" w:cs="Times New Roman"/>
          <w:sz w:val="24"/>
          <w:szCs w:val="24"/>
        </w:rPr>
        <w:t>. The instrument also potentially engages with the right to work and rights at work, as a person may be required to undergo body sampling at work in accordance with the procedures for the taking of body samples for alcohol and drug testing and may be prevented, under Part 99 of CASR, from working if confirmatory alcohol or drug testing of a sample taken using these procedures shows a positive result.</w:t>
      </w:r>
    </w:p>
    <w:p w14:paraId="0AD45E47" w14:textId="77777777" w:rsidR="005E396C" w:rsidRPr="00424E4E" w:rsidRDefault="005E396C" w:rsidP="005E396C">
      <w:pPr>
        <w:shd w:val="clear" w:color="auto" w:fill="FFFFFF"/>
        <w:spacing w:after="0" w:line="240" w:lineRule="auto"/>
        <w:textAlignment w:val="baseline"/>
        <w:rPr>
          <w:rFonts w:ascii="Times New Roman" w:hAnsi="Times New Roman" w:cs="Times New Roman"/>
          <w:sz w:val="24"/>
          <w:szCs w:val="24"/>
        </w:rPr>
      </w:pPr>
    </w:p>
    <w:p w14:paraId="121C58B5" w14:textId="10318092" w:rsidR="005E2014" w:rsidRDefault="005E2014" w:rsidP="005E396C">
      <w:pPr>
        <w:shd w:val="clear" w:color="auto" w:fill="FFFFFF"/>
        <w:spacing w:after="0" w:line="240" w:lineRule="auto"/>
        <w:textAlignment w:val="baseline"/>
        <w:rPr>
          <w:rFonts w:ascii="Times New Roman" w:hAnsi="Times New Roman" w:cs="Times New Roman"/>
          <w:sz w:val="24"/>
          <w:szCs w:val="24"/>
        </w:rPr>
      </w:pPr>
      <w:r w:rsidRPr="00424E4E">
        <w:rPr>
          <w:rFonts w:ascii="Times New Roman" w:hAnsi="Times New Roman" w:cs="Times New Roman"/>
          <w:sz w:val="24"/>
          <w:szCs w:val="24"/>
        </w:rPr>
        <w:t>However, any limits on these human rights are reasonable, necessary and proportionate because they promote aviation safety. Part 99 of CASR sets out a scheme for the drug and alcohol testing of persons who perform SSAA</w:t>
      </w:r>
      <w:r w:rsidR="00E56423" w:rsidRPr="00424E4E">
        <w:rPr>
          <w:rFonts w:ascii="Times New Roman" w:hAnsi="Times New Roman" w:cs="Times New Roman"/>
          <w:sz w:val="24"/>
          <w:szCs w:val="24"/>
        </w:rPr>
        <w:t>s</w:t>
      </w:r>
      <w:r w:rsidRPr="00424E4E">
        <w:rPr>
          <w:rFonts w:ascii="Times New Roman" w:hAnsi="Times New Roman" w:cs="Times New Roman"/>
          <w:sz w:val="24"/>
          <w:szCs w:val="24"/>
        </w:rPr>
        <w:t xml:space="preserve">. The scheme is administered by </w:t>
      </w:r>
      <w:r w:rsidR="002E1D72" w:rsidRPr="00424E4E">
        <w:rPr>
          <w:rFonts w:ascii="Times New Roman" w:hAnsi="Times New Roman" w:cs="Times New Roman"/>
          <w:sz w:val="24"/>
          <w:szCs w:val="24"/>
        </w:rPr>
        <w:t xml:space="preserve">CASA </w:t>
      </w:r>
      <w:r w:rsidRPr="00424E4E">
        <w:rPr>
          <w:rFonts w:ascii="Times New Roman" w:hAnsi="Times New Roman" w:cs="Times New Roman"/>
          <w:sz w:val="24"/>
          <w:szCs w:val="24"/>
        </w:rPr>
        <w:t>and is designed to ensure persons do not perform aviation-related duties while adversely affected by drugs or alcohol. The instrument assist</w:t>
      </w:r>
      <w:r w:rsidR="00327156" w:rsidRPr="00424E4E">
        <w:rPr>
          <w:rFonts w:ascii="Times New Roman" w:hAnsi="Times New Roman" w:cs="Times New Roman"/>
          <w:sz w:val="24"/>
          <w:szCs w:val="24"/>
        </w:rPr>
        <w:t>s</w:t>
      </w:r>
      <w:r w:rsidRPr="00424E4E">
        <w:rPr>
          <w:rFonts w:ascii="Times New Roman" w:hAnsi="Times New Roman" w:cs="Times New Roman"/>
          <w:sz w:val="24"/>
          <w:szCs w:val="24"/>
        </w:rPr>
        <w:t xml:space="preserve"> in ensuring that persons who perform SSAA</w:t>
      </w:r>
      <w:r w:rsidR="00E56423" w:rsidRPr="00424E4E">
        <w:rPr>
          <w:rFonts w:ascii="Times New Roman" w:hAnsi="Times New Roman" w:cs="Times New Roman"/>
          <w:sz w:val="24"/>
          <w:szCs w:val="24"/>
        </w:rPr>
        <w:t>s</w:t>
      </w:r>
      <w:r w:rsidRPr="00424E4E">
        <w:rPr>
          <w:rFonts w:ascii="Times New Roman" w:hAnsi="Times New Roman" w:cs="Times New Roman"/>
          <w:sz w:val="24"/>
          <w:szCs w:val="24"/>
        </w:rPr>
        <w:t xml:space="preserve"> are fit to perform those activities, thereby promoting the safety of aviation activities. Further, the limitations promote the right of other persons to have a safe workplace and the obligations imposed by the </w:t>
      </w:r>
      <w:r w:rsidRPr="00424E4E">
        <w:rPr>
          <w:rFonts w:ascii="Times New Roman" w:hAnsi="Times New Roman" w:cs="Times New Roman"/>
          <w:i/>
          <w:iCs/>
          <w:sz w:val="24"/>
          <w:szCs w:val="24"/>
        </w:rPr>
        <w:t>Privacy Act 1988</w:t>
      </w:r>
      <w:r w:rsidRPr="00424E4E">
        <w:rPr>
          <w:rFonts w:ascii="Times New Roman" w:hAnsi="Times New Roman" w:cs="Times New Roman"/>
          <w:sz w:val="24"/>
          <w:szCs w:val="24"/>
        </w:rPr>
        <w:t xml:space="preserve"> continue to apply.</w:t>
      </w:r>
    </w:p>
    <w:p w14:paraId="561E0C0C" w14:textId="77777777" w:rsidR="005E396C" w:rsidRPr="00424E4E" w:rsidRDefault="005E396C" w:rsidP="005E396C">
      <w:pPr>
        <w:shd w:val="clear" w:color="auto" w:fill="FFFFFF"/>
        <w:spacing w:after="0" w:line="240" w:lineRule="auto"/>
        <w:textAlignment w:val="baseline"/>
        <w:rPr>
          <w:rFonts w:ascii="Times New Roman" w:hAnsi="Times New Roman" w:cs="Times New Roman"/>
          <w:sz w:val="24"/>
          <w:szCs w:val="24"/>
        </w:rPr>
      </w:pPr>
    </w:p>
    <w:p w14:paraId="312C302E" w14:textId="77777777" w:rsidR="005E2014" w:rsidRPr="00424E4E" w:rsidRDefault="005E2014" w:rsidP="005E396C">
      <w:pPr>
        <w:shd w:val="clear" w:color="auto" w:fill="FFFFFF"/>
        <w:spacing w:after="0" w:line="240" w:lineRule="auto"/>
        <w:rPr>
          <w:rFonts w:ascii="Times New Roman" w:hAnsi="Times New Roman" w:cs="Times New Roman"/>
          <w:sz w:val="24"/>
          <w:szCs w:val="24"/>
          <w:lang w:val="en-US"/>
        </w:rPr>
      </w:pPr>
      <w:r w:rsidRPr="00424E4E">
        <w:rPr>
          <w:rFonts w:ascii="Times New Roman" w:hAnsi="Times New Roman" w:cs="Times New Roman"/>
          <w:b/>
          <w:bCs/>
          <w:sz w:val="24"/>
          <w:szCs w:val="24"/>
        </w:rPr>
        <w:t>Conclusion</w:t>
      </w:r>
    </w:p>
    <w:p w14:paraId="074132F9" w14:textId="2EDA5AC8" w:rsidR="005E2014" w:rsidRDefault="005E2014" w:rsidP="005E396C">
      <w:pPr>
        <w:shd w:val="clear" w:color="auto" w:fill="FFFFFF"/>
        <w:spacing w:after="0" w:line="240" w:lineRule="auto"/>
        <w:rPr>
          <w:rFonts w:ascii="Times New Roman" w:hAnsi="Times New Roman" w:cs="Times New Roman"/>
          <w:sz w:val="24"/>
          <w:szCs w:val="24"/>
        </w:rPr>
      </w:pPr>
      <w:r w:rsidRPr="00424E4E">
        <w:rPr>
          <w:rFonts w:ascii="Times New Roman" w:hAnsi="Times New Roman" w:cs="Times New Roman"/>
          <w:sz w:val="24"/>
          <w:szCs w:val="24"/>
        </w:rPr>
        <w:t>This legislative instrument is compatible with human rights because, to the extent that it may limit human rights, those limitations are reasonable, necessary and proportionate.</w:t>
      </w:r>
    </w:p>
    <w:p w14:paraId="09D977B0" w14:textId="76D143EC" w:rsidR="005E396C" w:rsidRDefault="005E396C" w:rsidP="005E396C">
      <w:pPr>
        <w:shd w:val="clear" w:color="auto" w:fill="FFFFFF"/>
        <w:spacing w:after="0" w:line="240" w:lineRule="auto"/>
        <w:rPr>
          <w:rFonts w:ascii="Times New Roman" w:hAnsi="Times New Roman" w:cs="Times New Roman"/>
          <w:sz w:val="24"/>
          <w:szCs w:val="24"/>
        </w:rPr>
      </w:pPr>
    </w:p>
    <w:p w14:paraId="55279C49" w14:textId="6BA3778E" w:rsidR="005E396C" w:rsidRDefault="005E396C" w:rsidP="005E396C">
      <w:pPr>
        <w:shd w:val="clear" w:color="auto" w:fill="FFFFFF"/>
        <w:spacing w:after="0" w:line="240" w:lineRule="auto"/>
        <w:rPr>
          <w:rFonts w:ascii="Times New Roman" w:hAnsi="Times New Roman" w:cs="Times New Roman"/>
          <w:sz w:val="24"/>
          <w:szCs w:val="24"/>
        </w:rPr>
      </w:pPr>
    </w:p>
    <w:p w14:paraId="792E7705" w14:textId="77777777" w:rsidR="005E396C" w:rsidRPr="00424E4E" w:rsidRDefault="005E396C" w:rsidP="00601259">
      <w:pPr>
        <w:shd w:val="clear" w:color="auto" w:fill="FFFFFF"/>
        <w:rPr>
          <w:rFonts w:ascii="Times New Roman" w:hAnsi="Times New Roman" w:cs="Times New Roman"/>
          <w:sz w:val="24"/>
          <w:szCs w:val="24"/>
        </w:rPr>
      </w:pPr>
    </w:p>
    <w:p w14:paraId="1D77AD96" w14:textId="77777777" w:rsidR="00A24C3D" w:rsidRPr="00424E4E" w:rsidRDefault="00A24C3D" w:rsidP="005E396C">
      <w:pPr>
        <w:spacing w:after="0" w:line="240" w:lineRule="auto"/>
        <w:jc w:val="center"/>
        <w:rPr>
          <w:rFonts w:ascii="Times New Roman" w:hAnsi="Times New Roman" w:cs="Times New Roman"/>
          <w:sz w:val="24"/>
          <w:szCs w:val="24"/>
        </w:rPr>
      </w:pPr>
      <w:r w:rsidRPr="00424E4E">
        <w:rPr>
          <w:rFonts w:ascii="Times New Roman" w:hAnsi="Times New Roman" w:cs="Times New Roman"/>
          <w:b/>
          <w:bCs/>
          <w:sz w:val="24"/>
          <w:szCs w:val="24"/>
        </w:rPr>
        <w:t>Civil Aviation Safety Authority</w:t>
      </w:r>
    </w:p>
    <w:sectPr w:rsidR="00A24C3D" w:rsidRPr="00424E4E" w:rsidSect="005E2014">
      <w:headerReference w:type="default" r:id="rId12"/>
      <w:footerReference w:type="default" r:id="rId13"/>
      <w:headerReference w:type="first" r:id="rId14"/>
      <w:pgSz w:w="11907" w:h="16840" w:code="9"/>
      <w:pgMar w:top="1440" w:right="1644" w:bottom="1440" w:left="164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9C0C6" w14:textId="77777777" w:rsidR="00B209AC" w:rsidRDefault="00B209AC">
      <w:r>
        <w:separator/>
      </w:r>
    </w:p>
  </w:endnote>
  <w:endnote w:type="continuationSeparator" w:id="0">
    <w:p w14:paraId="20EBCF19" w14:textId="77777777" w:rsidR="00B209AC" w:rsidRDefault="00B20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A8F0A" w14:textId="77777777" w:rsidR="00150E14" w:rsidRDefault="00150E14" w:rsidP="00B37D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9EA39" w14:textId="77777777" w:rsidR="00B209AC" w:rsidRDefault="00B209AC">
      <w:r>
        <w:separator/>
      </w:r>
    </w:p>
  </w:footnote>
  <w:footnote w:type="continuationSeparator" w:id="0">
    <w:p w14:paraId="181601E8" w14:textId="77777777" w:rsidR="00B209AC" w:rsidRDefault="00B20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6702E" w14:textId="77777777" w:rsidR="00150E14" w:rsidRPr="001F32CD" w:rsidRDefault="00150E14" w:rsidP="001F32CD">
    <w:pPr>
      <w:pStyle w:val="Header"/>
      <w:spacing w:after="0" w:line="240" w:lineRule="auto"/>
      <w:jc w:val="center"/>
      <w:rPr>
        <w:rFonts w:ascii="Times New Roman" w:hAnsi="Times New Roman" w:cs="Times New Roman"/>
        <w:sz w:val="24"/>
        <w:szCs w:val="24"/>
      </w:rPr>
    </w:pPr>
    <w:r w:rsidRPr="001F32CD">
      <w:rPr>
        <w:rStyle w:val="PageNumber"/>
        <w:rFonts w:ascii="Times New Roman" w:hAnsi="Times New Roman" w:cs="Times New Roman"/>
        <w:sz w:val="24"/>
        <w:szCs w:val="24"/>
      </w:rPr>
      <w:fldChar w:fldCharType="begin"/>
    </w:r>
    <w:r w:rsidRPr="001F32CD">
      <w:rPr>
        <w:rStyle w:val="PageNumber"/>
        <w:rFonts w:ascii="Times New Roman" w:hAnsi="Times New Roman" w:cs="Times New Roman"/>
        <w:sz w:val="24"/>
        <w:szCs w:val="24"/>
      </w:rPr>
      <w:instrText xml:space="preserve"> PAGE </w:instrText>
    </w:r>
    <w:r w:rsidRPr="001F32CD">
      <w:rPr>
        <w:rStyle w:val="PageNumber"/>
        <w:rFonts w:ascii="Times New Roman" w:hAnsi="Times New Roman" w:cs="Times New Roman"/>
        <w:sz w:val="24"/>
        <w:szCs w:val="24"/>
      </w:rPr>
      <w:fldChar w:fldCharType="separate"/>
    </w:r>
    <w:r w:rsidRPr="001F32CD">
      <w:rPr>
        <w:rStyle w:val="PageNumber"/>
        <w:rFonts w:ascii="Times New Roman" w:hAnsi="Times New Roman" w:cs="Times New Roman"/>
        <w:noProof/>
        <w:sz w:val="24"/>
        <w:szCs w:val="24"/>
      </w:rPr>
      <w:t>5</w:t>
    </w:r>
    <w:r w:rsidRPr="001F32CD">
      <w:rPr>
        <w:rStyle w:val="PageNumber"/>
        <w:rFonts w:ascii="Times New Roman" w:hAnsi="Times New Roman" w:cs="Times New Roman"/>
        <w:sz w:val="24"/>
        <w:szCs w:val="24"/>
      </w:rPr>
      <w:fldChar w:fldCharType="end"/>
    </w:r>
  </w:p>
  <w:p w14:paraId="20EA5468" w14:textId="77777777" w:rsidR="00150E14" w:rsidRPr="001F32CD" w:rsidRDefault="00150E14" w:rsidP="001F32CD">
    <w:pPr>
      <w:pStyle w:val="Header"/>
      <w:spacing w:after="0" w:line="240" w:lineRule="auto"/>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1DD49" w14:textId="77777777" w:rsidR="00150E14" w:rsidRPr="001F32CD" w:rsidRDefault="00150E14" w:rsidP="001F32CD">
    <w:pPr>
      <w:pStyle w:val="Header"/>
      <w:spacing w:after="0" w:line="240" w:lineRule="auto"/>
      <w:ind w:right="357"/>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A7E2E60"/>
    <w:multiLevelType w:val="hybridMultilevel"/>
    <w:tmpl w:val="8586F2B0"/>
    <w:lvl w:ilvl="0" w:tplc="B900DFE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020A70"/>
    <w:multiLevelType w:val="hybridMultilevel"/>
    <w:tmpl w:val="1550E9AA"/>
    <w:lvl w:ilvl="0" w:tplc="8ADED21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DD13F22"/>
    <w:multiLevelType w:val="hybridMultilevel"/>
    <w:tmpl w:val="72CED260"/>
    <w:lvl w:ilvl="0" w:tplc="99606FE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00F30E6"/>
    <w:multiLevelType w:val="hybridMultilevel"/>
    <w:tmpl w:val="00FC3C3E"/>
    <w:lvl w:ilvl="0" w:tplc="FC503718">
      <w:start w:val="3"/>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5" w15:restartNumberingAfterBreak="0">
    <w:nsid w:val="165A3AD7"/>
    <w:multiLevelType w:val="hybridMultilevel"/>
    <w:tmpl w:val="669AA564"/>
    <w:lvl w:ilvl="0" w:tplc="8ADED21E">
      <w:start w:val="1"/>
      <w:numFmt w:val="lowerLetter"/>
      <w:lvlText w:val="(%1)"/>
      <w:lvlJc w:val="left"/>
      <w:pPr>
        <w:ind w:left="-720" w:hanging="72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360" w:hanging="180"/>
      </w:pPr>
    </w:lvl>
    <w:lvl w:ilvl="3" w:tplc="0C09000F" w:tentative="1">
      <w:start w:val="1"/>
      <w:numFmt w:val="decimal"/>
      <w:lvlText w:val="%4."/>
      <w:lvlJc w:val="left"/>
      <w:pPr>
        <w:ind w:left="1080" w:hanging="360"/>
      </w:pPr>
    </w:lvl>
    <w:lvl w:ilvl="4" w:tplc="0C090019" w:tentative="1">
      <w:start w:val="1"/>
      <w:numFmt w:val="lowerLetter"/>
      <w:lvlText w:val="%5."/>
      <w:lvlJc w:val="left"/>
      <w:pPr>
        <w:ind w:left="1800" w:hanging="360"/>
      </w:pPr>
    </w:lvl>
    <w:lvl w:ilvl="5" w:tplc="0C09001B" w:tentative="1">
      <w:start w:val="1"/>
      <w:numFmt w:val="lowerRoman"/>
      <w:lvlText w:val="%6."/>
      <w:lvlJc w:val="right"/>
      <w:pPr>
        <w:ind w:left="2520" w:hanging="180"/>
      </w:pPr>
    </w:lvl>
    <w:lvl w:ilvl="6" w:tplc="0C09000F" w:tentative="1">
      <w:start w:val="1"/>
      <w:numFmt w:val="decimal"/>
      <w:lvlText w:val="%7."/>
      <w:lvlJc w:val="left"/>
      <w:pPr>
        <w:ind w:left="3240" w:hanging="360"/>
      </w:pPr>
    </w:lvl>
    <w:lvl w:ilvl="7" w:tplc="0C090019" w:tentative="1">
      <w:start w:val="1"/>
      <w:numFmt w:val="lowerLetter"/>
      <w:lvlText w:val="%8."/>
      <w:lvlJc w:val="left"/>
      <w:pPr>
        <w:ind w:left="3960" w:hanging="360"/>
      </w:pPr>
    </w:lvl>
    <w:lvl w:ilvl="8" w:tplc="0C09001B" w:tentative="1">
      <w:start w:val="1"/>
      <w:numFmt w:val="lowerRoman"/>
      <w:lvlText w:val="%9."/>
      <w:lvlJc w:val="right"/>
      <w:pPr>
        <w:ind w:left="4680" w:hanging="180"/>
      </w:pPr>
    </w:lvl>
  </w:abstractNum>
  <w:abstractNum w:abstractNumId="16" w15:restartNumberingAfterBreak="0">
    <w:nsid w:val="178B6A9D"/>
    <w:multiLevelType w:val="hybridMultilevel"/>
    <w:tmpl w:val="1AD60E6A"/>
    <w:lvl w:ilvl="0" w:tplc="13D8926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A630550"/>
    <w:multiLevelType w:val="hybridMultilevel"/>
    <w:tmpl w:val="216A5F14"/>
    <w:lvl w:ilvl="0" w:tplc="3072FFC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7680B80"/>
    <w:multiLevelType w:val="hybridMultilevel"/>
    <w:tmpl w:val="E806C286"/>
    <w:lvl w:ilvl="0" w:tplc="B900DFE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38A6BF6"/>
    <w:multiLevelType w:val="hybridMultilevel"/>
    <w:tmpl w:val="32728DA2"/>
    <w:lvl w:ilvl="0" w:tplc="B900DFE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41B29B5"/>
    <w:multiLevelType w:val="hybridMultilevel"/>
    <w:tmpl w:val="A28EC320"/>
    <w:lvl w:ilvl="0" w:tplc="8B62992C">
      <w:start w:val="1"/>
      <w:numFmt w:val="lowerRoman"/>
      <w:lvlText w:val="(%1)"/>
      <w:lvlJc w:val="left"/>
      <w:pPr>
        <w:ind w:left="2556" w:hanging="720"/>
      </w:pPr>
      <w:rPr>
        <w:rFonts w:hint="default"/>
      </w:rPr>
    </w:lvl>
    <w:lvl w:ilvl="1" w:tplc="0C090019" w:tentative="1">
      <w:start w:val="1"/>
      <w:numFmt w:val="lowerLetter"/>
      <w:lvlText w:val="%2."/>
      <w:lvlJc w:val="left"/>
      <w:pPr>
        <w:ind w:left="2916" w:hanging="360"/>
      </w:pPr>
    </w:lvl>
    <w:lvl w:ilvl="2" w:tplc="0C09001B" w:tentative="1">
      <w:start w:val="1"/>
      <w:numFmt w:val="lowerRoman"/>
      <w:lvlText w:val="%3."/>
      <w:lvlJc w:val="right"/>
      <w:pPr>
        <w:ind w:left="3636" w:hanging="180"/>
      </w:pPr>
    </w:lvl>
    <w:lvl w:ilvl="3" w:tplc="0C09000F" w:tentative="1">
      <w:start w:val="1"/>
      <w:numFmt w:val="decimal"/>
      <w:lvlText w:val="%4."/>
      <w:lvlJc w:val="left"/>
      <w:pPr>
        <w:ind w:left="4356" w:hanging="360"/>
      </w:pPr>
    </w:lvl>
    <w:lvl w:ilvl="4" w:tplc="0C090019" w:tentative="1">
      <w:start w:val="1"/>
      <w:numFmt w:val="lowerLetter"/>
      <w:lvlText w:val="%5."/>
      <w:lvlJc w:val="left"/>
      <w:pPr>
        <w:ind w:left="5076" w:hanging="360"/>
      </w:pPr>
    </w:lvl>
    <w:lvl w:ilvl="5" w:tplc="0C09001B" w:tentative="1">
      <w:start w:val="1"/>
      <w:numFmt w:val="lowerRoman"/>
      <w:lvlText w:val="%6."/>
      <w:lvlJc w:val="right"/>
      <w:pPr>
        <w:ind w:left="5796" w:hanging="180"/>
      </w:pPr>
    </w:lvl>
    <w:lvl w:ilvl="6" w:tplc="0C09000F" w:tentative="1">
      <w:start w:val="1"/>
      <w:numFmt w:val="decimal"/>
      <w:lvlText w:val="%7."/>
      <w:lvlJc w:val="left"/>
      <w:pPr>
        <w:ind w:left="6516" w:hanging="360"/>
      </w:pPr>
    </w:lvl>
    <w:lvl w:ilvl="7" w:tplc="0C090019" w:tentative="1">
      <w:start w:val="1"/>
      <w:numFmt w:val="lowerLetter"/>
      <w:lvlText w:val="%8."/>
      <w:lvlJc w:val="left"/>
      <w:pPr>
        <w:ind w:left="7236" w:hanging="360"/>
      </w:pPr>
    </w:lvl>
    <w:lvl w:ilvl="8" w:tplc="0C09001B" w:tentative="1">
      <w:start w:val="1"/>
      <w:numFmt w:val="lowerRoman"/>
      <w:lvlText w:val="%9."/>
      <w:lvlJc w:val="right"/>
      <w:pPr>
        <w:ind w:left="7956" w:hanging="180"/>
      </w:pPr>
    </w:lvl>
  </w:abstractNum>
  <w:abstractNum w:abstractNumId="21" w15:restartNumberingAfterBreak="0">
    <w:nsid w:val="42E17818"/>
    <w:multiLevelType w:val="hybridMultilevel"/>
    <w:tmpl w:val="004A92D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0705FD"/>
    <w:multiLevelType w:val="hybridMultilevel"/>
    <w:tmpl w:val="C702450E"/>
    <w:lvl w:ilvl="0" w:tplc="8ADED2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AB6C95"/>
    <w:multiLevelType w:val="hybridMultilevel"/>
    <w:tmpl w:val="B8CE33E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DA0B38"/>
    <w:multiLevelType w:val="hybridMultilevel"/>
    <w:tmpl w:val="8A7080D2"/>
    <w:lvl w:ilvl="0" w:tplc="BEF09AAC">
      <w:start w:val="1"/>
      <w:numFmt w:val="decimal"/>
      <w:lvlText w:val="%1"/>
      <w:lvlJc w:val="left"/>
      <w:pPr>
        <w:tabs>
          <w:tab w:val="num" w:pos="742"/>
        </w:tabs>
        <w:ind w:left="742" w:hanging="405"/>
      </w:pPr>
      <w:rPr>
        <w:rFonts w:hint="default"/>
      </w:rPr>
    </w:lvl>
    <w:lvl w:ilvl="1" w:tplc="3D6E30D8" w:tentative="1">
      <w:start w:val="1"/>
      <w:numFmt w:val="lowerLetter"/>
      <w:lvlText w:val="%2."/>
      <w:lvlJc w:val="left"/>
      <w:pPr>
        <w:tabs>
          <w:tab w:val="num" w:pos="1417"/>
        </w:tabs>
        <w:ind w:left="1417" w:hanging="360"/>
      </w:pPr>
    </w:lvl>
    <w:lvl w:ilvl="2" w:tplc="2634F962" w:tentative="1">
      <w:start w:val="1"/>
      <w:numFmt w:val="lowerRoman"/>
      <w:lvlText w:val="%3."/>
      <w:lvlJc w:val="right"/>
      <w:pPr>
        <w:tabs>
          <w:tab w:val="num" w:pos="2137"/>
        </w:tabs>
        <w:ind w:left="2137" w:hanging="180"/>
      </w:pPr>
    </w:lvl>
    <w:lvl w:ilvl="3" w:tplc="CDB8C082" w:tentative="1">
      <w:start w:val="1"/>
      <w:numFmt w:val="decimal"/>
      <w:lvlText w:val="%4."/>
      <w:lvlJc w:val="left"/>
      <w:pPr>
        <w:tabs>
          <w:tab w:val="num" w:pos="2857"/>
        </w:tabs>
        <w:ind w:left="2857" w:hanging="360"/>
      </w:pPr>
    </w:lvl>
    <w:lvl w:ilvl="4" w:tplc="F0E6337E" w:tentative="1">
      <w:start w:val="1"/>
      <w:numFmt w:val="lowerLetter"/>
      <w:lvlText w:val="%5."/>
      <w:lvlJc w:val="left"/>
      <w:pPr>
        <w:tabs>
          <w:tab w:val="num" w:pos="3577"/>
        </w:tabs>
        <w:ind w:left="3577" w:hanging="360"/>
      </w:pPr>
    </w:lvl>
    <w:lvl w:ilvl="5" w:tplc="EDD6D9C4" w:tentative="1">
      <w:start w:val="1"/>
      <w:numFmt w:val="lowerRoman"/>
      <w:lvlText w:val="%6."/>
      <w:lvlJc w:val="right"/>
      <w:pPr>
        <w:tabs>
          <w:tab w:val="num" w:pos="4297"/>
        </w:tabs>
        <w:ind w:left="4297" w:hanging="180"/>
      </w:pPr>
    </w:lvl>
    <w:lvl w:ilvl="6" w:tplc="B7A00E6A" w:tentative="1">
      <w:start w:val="1"/>
      <w:numFmt w:val="decimal"/>
      <w:lvlText w:val="%7."/>
      <w:lvlJc w:val="left"/>
      <w:pPr>
        <w:tabs>
          <w:tab w:val="num" w:pos="5017"/>
        </w:tabs>
        <w:ind w:left="5017" w:hanging="360"/>
      </w:pPr>
    </w:lvl>
    <w:lvl w:ilvl="7" w:tplc="64C8DB90" w:tentative="1">
      <w:start w:val="1"/>
      <w:numFmt w:val="lowerLetter"/>
      <w:lvlText w:val="%8."/>
      <w:lvlJc w:val="left"/>
      <w:pPr>
        <w:tabs>
          <w:tab w:val="num" w:pos="5737"/>
        </w:tabs>
        <w:ind w:left="5737" w:hanging="360"/>
      </w:pPr>
    </w:lvl>
    <w:lvl w:ilvl="8" w:tplc="B498A81E" w:tentative="1">
      <w:start w:val="1"/>
      <w:numFmt w:val="lowerRoman"/>
      <w:lvlText w:val="%9."/>
      <w:lvlJc w:val="right"/>
      <w:pPr>
        <w:tabs>
          <w:tab w:val="num" w:pos="6457"/>
        </w:tabs>
        <w:ind w:left="6457" w:hanging="180"/>
      </w:pPr>
    </w:lvl>
  </w:abstractNum>
  <w:abstractNum w:abstractNumId="25" w15:restartNumberingAfterBreak="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6" w15:restartNumberingAfterBreak="0">
    <w:nsid w:val="70FB29B8"/>
    <w:multiLevelType w:val="singleLevel"/>
    <w:tmpl w:val="7BB65608"/>
    <w:lvl w:ilvl="0">
      <w:start w:val="1"/>
      <w:numFmt w:val="bullet"/>
      <w:lvlText w:val=""/>
      <w:lvlJc w:val="left"/>
      <w:pPr>
        <w:tabs>
          <w:tab w:val="num" w:pos="737"/>
        </w:tabs>
        <w:ind w:left="737" w:hanging="737"/>
      </w:pPr>
      <w:rPr>
        <w:rFonts w:ascii="Symbol" w:hAnsi="Symbol" w:hint="default"/>
      </w:rPr>
    </w:lvl>
  </w:abstractNum>
  <w:abstractNum w:abstractNumId="27" w15:restartNumberingAfterBreak="0">
    <w:nsid w:val="7FEF52D1"/>
    <w:multiLevelType w:val="hybridMultilevel"/>
    <w:tmpl w:val="DB583F34"/>
    <w:lvl w:ilvl="0" w:tplc="8ADED21E">
      <w:start w:val="1"/>
      <w:numFmt w:val="lowerLetter"/>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4"/>
  </w:num>
  <w:num w:numId="14">
    <w:abstractNumId w:val="14"/>
  </w:num>
  <w:num w:numId="15">
    <w:abstractNumId w:val="21"/>
  </w:num>
  <w:num w:numId="16">
    <w:abstractNumId w:val="26"/>
  </w:num>
  <w:num w:numId="17">
    <w:abstractNumId w:val="17"/>
  </w:num>
  <w:num w:numId="18">
    <w:abstractNumId w:val="15"/>
  </w:num>
  <w:num w:numId="19">
    <w:abstractNumId w:val="12"/>
  </w:num>
  <w:num w:numId="20">
    <w:abstractNumId w:val="16"/>
  </w:num>
  <w:num w:numId="21">
    <w:abstractNumId w:val="27"/>
  </w:num>
  <w:num w:numId="22">
    <w:abstractNumId w:val="22"/>
  </w:num>
  <w:num w:numId="23">
    <w:abstractNumId w:val="18"/>
  </w:num>
  <w:num w:numId="24">
    <w:abstractNumId w:val="19"/>
  </w:num>
  <w:num w:numId="25">
    <w:abstractNumId w:val="13"/>
  </w:num>
  <w:num w:numId="26">
    <w:abstractNumId w:val="23"/>
  </w:num>
  <w:num w:numId="27">
    <w:abstractNumId w:val="1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embedSystemFonts/>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14"/>
    <w:rsid w:val="00005DF2"/>
    <w:rsid w:val="000062D4"/>
    <w:rsid w:val="00050B00"/>
    <w:rsid w:val="00054FE0"/>
    <w:rsid w:val="000550CB"/>
    <w:rsid w:val="0006107D"/>
    <w:rsid w:val="00062CA2"/>
    <w:rsid w:val="00063852"/>
    <w:rsid w:val="000725B6"/>
    <w:rsid w:val="00080909"/>
    <w:rsid w:val="00081D45"/>
    <w:rsid w:val="00082639"/>
    <w:rsid w:val="000A0016"/>
    <w:rsid w:val="000A1CEA"/>
    <w:rsid w:val="000A2876"/>
    <w:rsid w:val="000A312B"/>
    <w:rsid w:val="000A43F8"/>
    <w:rsid w:val="000B06FC"/>
    <w:rsid w:val="000C734F"/>
    <w:rsid w:val="000D2DD8"/>
    <w:rsid w:val="000E6814"/>
    <w:rsid w:val="001161F2"/>
    <w:rsid w:val="001218E6"/>
    <w:rsid w:val="001236A1"/>
    <w:rsid w:val="00133978"/>
    <w:rsid w:val="001408A7"/>
    <w:rsid w:val="00150239"/>
    <w:rsid w:val="0015085F"/>
    <w:rsid w:val="00150E14"/>
    <w:rsid w:val="00156203"/>
    <w:rsid w:val="001569E5"/>
    <w:rsid w:val="00172B04"/>
    <w:rsid w:val="00183455"/>
    <w:rsid w:val="00190BF6"/>
    <w:rsid w:val="00190C13"/>
    <w:rsid w:val="001A37BE"/>
    <w:rsid w:val="001A5B8F"/>
    <w:rsid w:val="001B6829"/>
    <w:rsid w:val="001C2447"/>
    <w:rsid w:val="001C7C9E"/>
    <w:rsid w:val="001D12F2"/>
    <w:rsid w:val="001D194B"/>
    <w:rsid w:val="001D422F"/>
    <w:rsid w:val="001F32CD"/>
    <w:rsid w:val="001F7F17"/>
    <w:rsid w:val="00204A12"/>
    <w:rsid w:val="00205B4A"/>
    <w:rsid w:val="0020678C"/>
    <w:rsid w:val="00212ED6"/>
    <w:rsid w:val="00216B00"/>
    <w:rsid w:val="00216C90"/>
    <w:rsid w:val="00226052"/>
    <w:rsid w:val="00232EBA"/>
    <w:rsid w:val="00241AA2"/>
    <w:rsid w:val="0024358F"/>
    <w:rsid w:val="00246EE5"/>
    <w:rsid w:val="00256D7D"/>
    <w:rsid w:val="002577AC"/>
    <w:rsid w:val="00257871"/>
    <w:rsid w:val="00260E78"/>
    <w:rsid w:val="00275299"/>
    <w:rsid w:val="00277CFF"/>
    <w:rsid w:val="00287E37"/>
    <w:rsid w:val="002A3FDE"/>
    <w:rsid w:val="002A4365"/>
    <w:rsid w:val="002B691B"/>
    <w:rsid w:val="002C07E7"/>
    <w:rsid w:val="002C0D86"/>
    <w:rsid w:val="002D1D80"/>
    <w:rsid w:val="002E1D72"/>
    <w:rsid w:val="002E3222"/>
    <w:rsid w:val="002E65C0"/>
    <w:rsid w:val="003002D1"/>
    <w:rsid w:val="00307DDD"/>
    <w:rsid w:val="00312481"/>
    <w:rsid w:val="00313A09"/>
    <w:rsid w:val="00313FE1"/>
    <w:rsid w:val="00326CC4"/>
    <w:rsid w:val="00327156"/>
    <w:rsid w:val="00334C79"/>
    <w:rsid w:val="0033565D"/>
    <w:rsid w:val="00344571"/>
    <w:rsid w:val="00350CAD"/>
    <w:rsid w:val="0035434D"/>
    <w:rsid w:val="00360C81"/>
    <w:rsid w:val="003644BC"/>
    <w:rsid w:val="0036637B"/>
    <w:rsid w:val="00370E97"/>
    <w:rsid w:val="00382D22"/>
    <w:rsid w:val="00382F81"/>
    <w:rsid w:val="003837C3"/>
    <w:rsid w:val="00396852"/>
    <w:rsid w:val="003A0690"/>
    <w:rsid w:val="003A159C"/>
    <w:rsid w:val="003A5CB9"/>
    <w:rsid w:val="003C0490"/>
    <w:rsid w:val="003C0A44"/>
    <w:rsid w:val="003C3A04"/>
    <w:rsid w:val="003C4045"/>
    <w:rsid w:val="003D0103"/>
    <w:rsid w:val="003D06B5"/>
    <w:rsid w:val="003D22C7"/>
    <w:rsid w:val="003D5E7C"/>
    <w:rsid w:val="00403E5E"/>
    <w:rsid w:val="00403EE8"/>
    <w:rsid w:val="00406B2B"/>
    <w:rsid w:val="004105E8"/>
    <w:rsid w:val="0042424F"/>
    <w:rsid w:val="00424C53"/>
    <w:rsid w:val="00424E4E"/>
    <w:rsid w:val="00426D66"/>
    <w:rsid w:val="00433537"/>
    <w:rsid w:val="00437834"/>
    <w:rsid w:val="00451E1A"/>
    <w:rsid w:val="004665EB"/>
    <w:rsid w:val="004705C3"/>
    <w:rsid w:val="00483354"/>
    <w:rsid w:val="00491694"/>
    <w:rsid w:val="004A0F97"/>
    <w:rsid w:val="004A7222"/>
    <w:rsid w:val="004B780C"/>
    <w:rsid w:val="004D24E4"/>
    <w:rsid w:val="004D6DCB"/>
    <w:rsid w:val="004E7D0A"/>
    <w:rsid w:val="005003CC"/>
    <w:rsid w:val="00506CD9"/>
    <w:rsid w:val="0051293B"/>
    <w:rsid w:val="00512F9F"/>
    <w:rsid w:val="0052590B"/>
    <w:rsid w:val="00530D19"/>
    <w:rsid w:val="005451E3"/>
    <w:rsid w:val="00545421"/>
    <w:rsid w:val="00552CD5"/>
    <w:rsid w:val="005572AE"/>
    <w:rsid w:val="0056285F"/>
    <w:rsid w:val="00567ABC"/>
    <w:rsid w:val="005748DF"/>
    <w:rsid w:val="005807C6"/>
    <w:rsid w:val="005823E6"/>
    <w:rsid w:val="00586E00"/>
    <w:rsid w:val="00597433"/>
    <w:rsid w:val="00597EB9"/>
    <w:rsid w:val="005B0D3E"/>
    <w:rsid w:val="005B25B5"/>
    <w:rsid w:val="005C4626"/>
    <w:rsid w:val="005C71CB"/>
    <w:rsid w:val="005D4AD8"/>
    <w:rsid w:val="005D5610"/>
    <w:rsid w:val="005D66ED"/>
    <w:rsid w:val="005E1BBC"/>
    <w:rsid w:val="005E2014"/>
    <w:rsid w:val="005E396C"/>
    <w:rsid w:val="00601259"/>
    <w:rsid w:val="006104A4"/>
    <w:rsid w:val="00621F35"/>
    <w:rsid w:val="00622E58"/>
    <w:rsid w:val="00633CA5"/>
    <w:rsid w:val="00644C16"/>
    <w:rsid w:val="0064567F"/>
    <w:rsid w:val="00654CEE"/>
    <w:rsid w:val="00655F72"/>
    <w:rsid w:val="00660118"/>
    <w:rsid w:val="0067612F"/>
    <w:rsid w:val="00682D58"/>
    <w:rsid w:val="00685D24"/>
    <w:rsid w:val="006A5555"/>
    <w:rsid w:val="006B3D29"/>
    <w:rsid w:val="006B7CC7"/>
    <w:rsid w:val="006D0CD2"/>
    <w:rsid w:val="006D3F86"/>
    <w:rsid w:val="006D6EAD"/>
    <w:rsid w:val="006D6F2F"/>
    <w:rsid w:val="006F3859"/>
    <w:rsid w:val="006F3DB9"/>
    <w:rsid w:val="00700CBB"/>
    <w:rsid w:val="00701399"/>
    <w:rsid w:val="00707CD6"/>
    <w:rsid w:val="00721862"/>
    <w:rsid w:val="00730E6D"/>
    <w:rsid w:val="007363DF"/>
    <w:rsid w:val="007372C2"/>
    <w:rsid w:val="0074642D"/>
    <w:rsid w:val="007715D2"/>
    <w:rsid w:val="0077421F"/>
    <w:rsid w:val="00784D8F"/>
    <w:rsid w:val="00792F76"/>
    <w:rsid w:val="007932DD"/>
    <w:rsid w:val="00796927"/>
    <w:rsid w:val="007A37DE"/>
    <w:rsid w:val="007B1890"/>
    <w:rsid w:val="007C14FD"/>
    <w:rsid w:val="007F6D1E"/>
    <w:rsid w:val="00805E5C"/>
    <w:rsid w:val="00807334"/>
    <w:rsid w:val="00807345"/>
    <w:rsid w:val="008155B9"/>
    <w:rsid w:val="00831BE4"/>
    <w:rsid w:val="00834BD1"/>
    <w:rsid w:val="00837B41"/>
    <w:rsid w:val="00852605"/>
    <w:rsid w:val="00857E14"/>
    <w:rsid w:val="0087013B"/>
    <w:rsid w:val="008754CB"/>
    <w:rsid w:val="00883D9D"/>
    <w:rsid w:val="008850DB"/>
    <w:rsid w:val="00896291"/>
    <w:rsid w:val="008A3BD0"/>
    <w:rsid w:val="008E68EB"/>
    <w:rsid w:val="008F4EF8"/>
    <w:rsid w:val="008F6D25"/>
    <w:rsid w:val="00913518"/>
    <w:rsid w:val="009151A6"/>
    <w:rsid w:val="0091613F"/>
    <w:rsid w:val="009220CA"/>
    <w:rsid w:val="00927DAD"/>
    <w:rsid w:val="00930ABF"/>
    <w:rsid w:val="00936644"/>
    <w:rsid w:val="00943260"/>
    <w:rsid w:val="00943EF5"/>
    <w:rsid w:val="00952847"/>
    <w:rsid w:val="00970AF0"/>
    <w:rsid w:val="00972B1B"/>
    <w:rsid w:val="009906ED"/>
    <w:rsid w:val="009968E6"/>
    <w:rsid w:val="009A220B"/>
    <w:rsid w:val="009B1617"/>
    <w:rsid w:val="009B50AA"/>
    <w:rsid w:val="009C020D"/>
    <w:rsid w:val="009D0FE6"/>
    <w:rsid w:val="009D6C2E"/>
    <w:rsid w:val="009F4657"/>
    <w:rsid w:val="009F6277"/>
    <w:rsid w:val="00A0264B"/>
    <w:rsid w:val="00A16E06"/>
    <w:rsid w:val="00A20864"/>
    <w:rsid w:val="00A211D1"/>
    <w:rsid w:val="00A22ED4"/>
    <w:rsid w:val="00A24C3D"/>
    <w:rsid w:val="00A27759"/>
    <w:rsid w:val="00A376F8"/>
    <w:rsid w:val="00A64214"/>
    <w:rsid w:val="00A66E06"/>
    <w:rsid w:val="00A87573"/>
    <w:rsid w:val="00A92418"/>
    <w:rsid w:val="00AC6AF5"/>
    <w:rsid w:val="00AD0DB3"/>
    <w:rsid w:val="00AD0F56"/>
    <w:rsid w:val="00AE1DC8"/>
    <w:rsid w:val="00AE2E9F"/>
    <w:rsid w:val="00AE59A2"/>
    <w:rsid w:val="00B03BAF"/>
    <w:rsid w:val="00B06EB6"/>
    <w:rsid w:val="00B209AC"/>
    <w:rsid w:val="00B2480A"/>
    <w:rsid w:val="00B338AC"/>
    <w:rsid w:val="00B37D44"/>
    <w:rsid w:val="00B43C2D"/>
    <w:rsid w:val="00B46DAC"/>
    <w:rsid w:val="00B52BBD"/>
    <w:rsid w:val="00B544E8"/>
    <w:rsid w:val="00B60BA5"/>
    <w:rsid w:val="00B625EA"/>
    <w:rsid w:val="00B66695"/>
    <w:rsid w:val="00B66951"/>
    <w:rsid w:val="00B82D85"/>
    <w:rsid w:val="00B84972"/>
    <w:rsid w:val="00B97222"/>
    <w:rsid w:val="00BA5DE9"/>
    <w:rsid w:val="00C04AF5"/>
    <w:rsid w:val="00C05A92"/>
    <w:rsid w:val="00C24095"/>
    <w:rsid w:val="00C276DD"/>
    <w:rsid w:val="00C40C8B"/>
    <w:rsid w:val="00C40E57"/>
    <w:rsid w:val="00C41D57"/>
    <w:rsid w:val="00C611D3"/>
    <w:rsid w:val="00C72CD1"/>
    <w:rsid w:val="00C76824"/>
    <w:rsid w:val="00C77008"/>
    <w:rsid w:val="00C853D0"/>
    <w:rsid w:val="00C91692"/>
    <w:rsid w:val="00C93C5F"/>
    <w:rsid w:val="00C9750E"/>
    <w:rsid w:val="00CB5E85"/>
    <w:rsid w:val="00CB71AD"/>
    <w:rsid w:val="00CC101F"/>
    <w:rsid w:val="00CC15D0"/>
    <w:rsid w:val="00CC2113"/>
    <w:rsid w:val="00CD0F3F"/>
    <w:rsid w:val="00CD5034"/>
    <w:rsid w:val="00CD6A8A"/>
    <w:rsid w:val="00CD6AD7"/>
    <w:rsid w:val="00CE1EE9"/>
    <w:rsid w:val="00CE3FE0"/>
    <w:rsid w:val="00CE4D50"/>
    <w:rsid w:val="00CF1087"/>
    <w:rsid w:val="00CF373F"/>
    <w:rsid w:val="00D14036"/>
    <w:rsid w:val="00D23C8D"/>
    <w:rsid w:val="00D33600"/>
    <w:rsid w:val="00D33AAC"/>
    <w:rsid w:val="00D35020"/>
    <w:rsid w:val="00D433DC"/>
    <w:rsid w:val="00D47CBC"/>
    <w:rsid w:val="00D47F93"/>
    <w:rsid w:val="00D5095F"/>
    <w:rsid w:val="00D51CFB"/>
    <w:rsid w:val="00D54539"/>
    <w:rsid w:val="00D6354F"/>
    <w:rsid w:val="00D63CC0"/>
    <w:rsid w:val="00D87DB3"/>
    <w:rsid w:val="00D96EA6"/>
    <w:rsid w:val="00DA7A99"/>
    <w:rsid w:val="00DB4FD3"/>
    <w:rsid w:val="00DB5DD0"/>
    <w:rsid w:val="00DC3C48"/>
    <w:rsid w:val="00DD6D6E"/>
    <w:rsid w:val="00DD7FBE"/>
    <w:rsid w:val="00DE1790"/>
    <w:rsid w:val="00DE6EE5"/>
    <w:rsid w:val="00DF4BA1"/>
    <w:rsid w:val="00E073FC"/>
    <w:rsid w:val="00E14D0E"/>
    <w:rsid w:val="00E14D20"/>
    <w:rsid w:val="00E20635"/>
    <w:rsid w:val="00E22F64"/>
    <w:rsid w:val="00E23A07"/>
    <w:rsid w:val="00E25C16"/>
    <w:rsid w:val="00E31724"/>
    <w:rsid w:val="00E45324"/>
    <w:rsid w:val="00E46533"/>
    <w:rsid w:val="00E469AA"/>
    <w:rsid w:val="00E50EF2"/>
    <w:rsid w:val="00E56423"/>
    <w:rsid w:val="00E677D3"/>
    <w:rsid w:val="00E67F4F"/>
    <w:rsid w:val="00E733AD"/>
    <w:rsid w:val="00E75F0E"/>
    <w:rsid w:val="00E77019"/>
    <w:rsid w:val="00E91768"/>
    <w:rsid w:val="00EA3770"/>
    <w:rsid w:val="00EA763F"/>
    <w:rsid w:val="00EC69BC"/>
    <w:rsid w:val="00EE5721"/>
    <w:rsid w:val="00EF1664"/>
    <w:rsid w:val="00EF2258"/>
    <w:rsid w:val="00EF39B9"/>
    <w:rsid w:val="00EF4270"/>
    <w:rsid w:val="00F00084"/>
    <w:rsid w:val="00F01079"/>
    <w:rsid w:val="00F02216"/>
    <w:rsid w:val="00F048B0"/>
    <w:rsid w:val="00F07A92"/>
    <w:rsid w:val="00F152F9"/>
    <w:rsid w:val="00F25A1B"/>
    <w:rsid w:val="00F34FDB"/>
    <w:rsid w:val="00F46FA4"/>
    <w:rsid w:val="00F53B57"/>
    <w:rsid w:val="00F62D7D"/>
    <w:rsid w:val="00F7035A"/>
    <w:rsid w:val="00F70A95"/>
    <w:rsid w:val="00F71391"/>
    <w:rsid w:val="00F7379E"/>
    <w:rsid w:val="00F74CDF"/>
    <w:rsid w:val="00F8017B"/>
    <w:rsid w:val="00F8644B"/>
    <w:rsid w:val="00F9657A"/>
    <w:rsid w:val="00F97247"/>
    <w:rsid w:val="00FA5819"/>
    <w:rsid w:val="00FB2DA1"/>
    <w:rsid w:val="00FB3214"/>
    <w:rsid w:val="00FB3D60"/>
    <w:rsid w:val="00FB41DA"/>
    <w:rsid w:val="00FB7EAB"/>
    <w:rsid w:val="00FC23A7"/>
    <w:rsid w:val="00FD7A9B"/>
    <w:rsid w:val="00FE0CF2"/>
    <w:rsid w:val="00FF4994"/>
    <w:rsid w:val="00FF7B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858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203"/>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qFormat/>
    <w:rsid w:val="00701399"/>
    <w:pPr>
      <w:keepNext/>
      <w:outlineLvl w:val="0"/>
    </w:pPr>
    <w:rPr>
      <w:rFonts w:ascii="Arial" w:hAnsi="Arial"/>
      <w:sz w:val="24"/>
      <w:szCs w:val="24"/>
      <w:lang w:eastAsia="en-US"/>
    </w:rPr>
  </w:style>
  <w:style w:type="paragraph" w:styleId="Heading2">
    <w:name w:val="heading 2"/>
    <w:basedOn w:val="Normal"/>
    <w:next w:val="Normal"/>
    <w:qFormat/>
    <w:rsid w:val="00701399"/>
    <w:pPr>
      <w:keepNext/>
      <w:outlineLvl w:val="1"/>
    </w:pPr>
    <w:rPr>
      <w:rFonts w:ascii="Arial" w:hAnsi="Arial" w:cs="Arial"/>
      <w:b/>
    </w:rPr>
  </w:style>
  <w:style w:type="paragraph" w:styleId="Heading3">
    <w:name w:val="heading 3"/>
    <w:basedOn w:val="Normal"/>
    <w:next w:val="Normal"/>
    <w:qFormat/>
    <w:rsid w:val="00701399"/>
    <w:pPr>
      <w:keepNext/>
      <w:spacing w:before="240" w:after="60"/>
      <w:outlineLvl w:val="2"/>
    </w:pPr>
    <w:rPr>
      <w:rFonts w:ascii="Arial" w:hAnsi="Arial" w:cs="Arial"/>
      <w:b/>
      <w:bCs/>
      <w:szCs w:val="26"/>
    </w:rPr>
  </w:style>
  <w:style w:type="paragraph" w:styleId="Heading4">
    <w:name w:val="heading 4"/>
    <w:basedOn w:val="Normal"/>
    <w:next w:val="Normal"/>
    <w:qFormat/>
    <w:rsid w:val="00701399"/>
    <w:pPr>
      <w:keepNext/>
      <w:spacing w:before="240" w:after="60"/>
      <w:outlineLvl w:val="3"/>
    </w:pPr>
    <w:rPr>
      <w:b/>
      <w:bCs/>
      <w:sz w:val="28"/>
      <w:szCs w:val="28"/>
    </w:rPr>
  </w:style>
  <w:style w:type="paragraph" w:styleId="Heading5">
    <w:name w:val="heading 5"/>
    <w:basedOn w:val="Normal"/>
    <w:next w:val="Normal"/>
    <w:qFormat/>
    <w:rsid w:val="00701399"/>
    <w:pPr>
      <w:spacing w:before="240" w:after="60"/>
      <w:outlineLvl w:val="4"/>
    </w:pPr>
    <w:rPr>
      <w:b/>
      <w:bCs/>
      <w:i/>
      <w:iCs/>
      <w:szCs w:val="26"/>
    </w:rPr>
  </w:style>
  <w:style w:type="paragraph" w:styleId="Heading6">
    <w:name w:val="heading 6"/>
    <w:basedOn w:val="Normal"/>
    <w:next w:val="Normal"/>
    <w:qFormat/>
    <w:rsid w:val="00701399"/>
    <w:pPr>
      <w:spacing w:before="240" w:after="60"/>
      <w:outlineLvl w:val="5"/>
    </w:pPr>
    <w:rPr>
      <w:b/>
      <w:bCs/>
    </w:rPr>
  </w:style>
  <w:style w:type="paragraph" w:styleId="Heading7">
    <w:name w:val="heading 7"/>
    <w:basedOn w:val="Normal"/>
    <w:next w:val="Normal"/>
    <w:qFormat/>
    <w:rsid w:val="00701399"/>
    <w:pPr>
      <w:spacing w:before="240" w:after="60"/>
      <w:outlineLvl w:val="6"/>
    </w:pPr>
  </w:style>
  <w:style w:type="paragraph" w:styleId="Heading8">
    <w:name w:val="heading 8"/>
    <w:basedOn w:val="Normal"/>
    <w:next w:val="Normal"/>
    <w:qFormat/>
    <w:rsid w:val="00701399"/>
    <w:pPr>
      <w:spacing w:before="240" w:after="60"/>
      <w:outlineLvl w:val="7"/>
    </w:pPr>
    <w:rPr>
      <w:i/>
      <w:iCs/>
    </w:rPr>
  </w:style>
  <w:style w:type="paragraph" w:styleId="Heading9">
    <w:name w:val="heading 9"/>
    <w:basedOn w:val="Normal"/>
    <w:next w:val="Normal"/>
    <w:qFormat/>
    <w:rsid w:val="00701399"/>
    <w:pPr>
      <w:spacing w:before="240" w:after="60"/>
      <w:outlineLvl w:val="8"/>
    </w:pPr>
    <w:rPr>
      <w:rFonts w:ascii="Arial" w:hAnsi="Arial" w:cs="Arial"/>
    </w:rPr>
  </w:style>
  <w:style w:type="character" w:default="1" w:styleId="DefaultParagraphFont">
    <w:name w:val="Default Paragraph Font"/>
    <w:uiPriority w:val="1"/>
    <w:semiHidden/>
    <w:unhideWhenUsed/>
    <w:rsid w:val="0015620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56203"/>
  </w:style>
  <w:style w:type="paragraph" w:styleId="BodyText2">
    <w:name w:val="Body Text 2"/>
    <w:basedOn w:val="Normal"/>
    <w:rsid w:val="00701399"/>
    <w:pPr>
      <w:spacing w:after="120" w:line="480" w:lineRule="auto"/>
    </w:pPr>
  </w:style>
  <w:style w:type="paragraph" w:styleId="BodyText">
    <w:name w:val="Body Text"/>
    <w:basedOn w:val="Normal"/>
    <w:rsid w:val="00701399"/>
  </w:style>
  <w:style w:type="paragraph" w:styleId="BodyText3">
    <w:name w:val="Body Text 3"/>
    <w:basedOn w:val="Normal"/>
    <w:rsid w:val="00701399"/>
    <w:pPr>
      <w:spacing w:after="120"/>
    </w:pPr>
    <w:rPr>
      <w:sz w:val="16"/>
      <w:szCs w:val="16"/>
    </w:rPr>
  </w:style>
  <w:style w:type="paragraph" w:styleId="BodyTextIndent">
    <w:name w:val="Body Text Indent"/>
    <w:basedOn w:val="Normal"/>
    <w:rsid w:val="00701399"/>
    <w:pPr>
      <w:spacing w:after="120"/>
      <w:ind w:left="283"/>
    </w:pPr>
  </w:style>
  <w:style w:type="paragraph" w:styleId="NormalWeb">
    <w:name w:val="Normal (Web)"/>
    <w:basedOn w:val="Normal"/>
    <w:rsid w:val="00701399"/>
  </w:style>
  <w:style w:type="paragraph" w:styleId="Footer">
    <w:name w:val="footer"/>
    <w:basedOn w:val="Normal"/>
    <w:rsid w:val="00701399"/>
    <w:pPr>
      <w:tabs>
        <w:tab w:val="right" w:pos="8505"/>
      </w:tabs>
    </w:pPr>
    <w:rPr>
      <w:sz w:val="20"/>
    </w:rPr>
  </w:style>
  <w:style w:type="character" w:styleId="PageNumber">
    <w:name w:val="page number"/>
    <w:basedOn w:val="DefaultParagraphFont"/>
    <w:rsid w:val="00701399"/>
  </w:style>
  <w:style w:type="paragraph" w:customStyle="1" w:styleId="indent">
    <w:name w:val="indent"/>
    <w:basedOn w:val="Normal"/>
    <w:rsid w:val="00701399"/>
    <w:pPr>
      <w:tabs>
        <w:tab w:val="right" w:pos="1134"/>
        <w:tab w:val="left" w:pos="1276"/>
      </w:tabs>
      <w:ind w:left="1276" w:hanging="1276"/>
      <w:jc w:val="both"/>
    </w:pPr>
    <w:rPr>
      <w:lang w:val="en-GB"/>
    </w:rPr>
  </w:style>
  <w:style w:type="paragraph" w:customStyle="1" w:styleId="numeric">
    <w:name w:val="numeric"/>
    <w:basedOn w:val="Normal"/>
    <w:rsid w:val="00701399"/>
    <w:pPr>
      <w:tabs>
        <w:tab w:val="right" w:pos="1843"/>
        <w:tab w:val="left" w:pos="1985"/>
      </w:tabs>
      <w:ind w:left="1985" w:hanging="1985"/>
      <w:jc w:val="both"/>
    </w:pPr>
    <w:rPr>
      <w:lang w:val="en-GB"/>
    </w:rPr>
  </w:style>
  <w:style w:type="paragraph" w:styleId="Header">
    <w:name w:val="header"/>
    <w:basedOn w:val="Normal"/>
    <w:rsid w:val="00701399"/>
    <w:pPr>
      <w:tabs>
        <w:tab w:val="center" w:pos="4153"/>
        <w:tab w:val="right" w:pos="8306"/>
      </w:tabs>
    </w:pPr>
  </w:style>
  <w:style w:type="paragraph" w:customStyle="1" w:styleId="Style2">
    <w:name w:val="Style2"/>
    <w:basedOn w:val="Normal"/>
    <w:rsid w:val="00701399"/>
    <w:pPr>
      <w:tabs>
        <w:tab w:val="right" w:pos="1134"/>
        <w:tab w:val="left" w:pos="1276"/>
        <w:tab w:val="right" w:pos="1843"/>
        <w:tab w:val="left" w:pos="1985"/>
        <w:tab w:val="right" w:pos="2552"/>
        <w:tab w:val="left" w:pos="2693"/>
      </w:tabs>
      <w:jc w:val="both"/>
    </w:pPr>
    <w:rPr>
      <w:lang w:val="en-GB"/>
    </w:rPr>
  </w:style>
  <w:style w:type="paragraph" w:customStyle="1" w:styleId="Reference">
    <w:name w:val="Reference"/>
    <w:basedOn w:val="BodyText"/>
    <w:rsid w:val="00701399"/>
    <w:pPr>
      <w:spacing w:before="360"/>
    </w:pPr>
    <w:rPr>
      <w:rFonts w:ascii="Arial" w:hAnsi="Arial"/>
      <w:b/>
      <w:lang w:val="en-GB"/>
    </w:rPr>
  </w:style>
  <w:style w:type="paragraph" w:customStyle="1" w:styleId="LDEndLine">
    <w:name w:val="LDEndLine"/>
    <w:basedOn w:val="BodyText"/>
    <w:rsid w:val="00701399"/>
    <w:pPr>
      <w:pBdr>
        <w:bottom w:val="single" w:sz="2" w:space="0" w:color="auto"/>
      </w:pBdr>
    </w:pPr>
  </w:style>
  <w:style w:type="paragraph" w:styleId="Title">
    <w:name w:val="Title"/>
    <w:basedOn w:val="BodyText"/>
    <w:next w:val="BodyText"/>
    <w:qFormat/>
    <w:rsid w:val="00701399"/>
    <w:pPr>
      <w:spacing w:before="120" w:after="60"/>
      <w:outlineLvl w:val="0"/>
    </w:pPr>
    <w:rPr>
      <w:rFonts w:ascii="Arial" w:hAnsi="Arial" w:cs="Arial"/>
      <w:bCs/>
      <w:kern w:val="28"/>
      <w:szCs w:val="32"/>
    </w:rPr>
  </w:style>
  <w:style w:type="paragraph" w:customStyle="1" w:styleId="LDTitle">
    <w:name w:val="LDTitle"/>
    <w:rsid w:val="00701399"/>
    <w:pPr>
      <w:spacing w:before="1320" w:after="480"/>
    </w:pPr>
    <w:rPr>
      <w:rFonts w:ascii="Arial" w:hAnsi="Arial"/>
      <w:sz w:val="24"/>
      <w:szCs w:val="24"/>
      <w:lang w:eastAsia="en-US"/>
    </w:rPr>
  </w:style>
  <w:style w:type="paragraph" w:customStyle="1" w:styleId="LDReference">
    <w:name w:val="LDReference"/>
    <w:basedOn w:val="LDTitle"/>
    <w:rsid w:val="00701399"/>
    <w:pPr>
      <w:spacing w:before="120"/>
      <w:ind w:left="1843"/>
    </w:pPr>
    <w:rPr>
      <w:rFonts w:ascii="Times New Roman" w:hAnsi="Times New Roman"/>
      <w:sz w:val="20"/>
      <w:szCs w:val="20"/>
    </w:rPr>
  </w:style>
  <w:style w:type="paragraph" w:customStyle="1" w:styleId="LDBodytext">
    <w:name w:val="LDBody text"/>
    <w:link w:val="LDBodytextChar"/>
    <w:rsid w:val="00701399"/>
    <w:rPr>
      <w:sz w:val="24"/>
      <w:szCs w:val="24"/>
      <w:lang w:eastAsia="en-US"/>
    </w:rPr>
  </w:style>
  <w:style w:type="paragraph" w:customStyle="1" w:styleId="LDDate">
    <w:name w:val="LDDate"/>
    <w:basedOn w:val="LDBodytext"/>
    <w:rsid w:val="00701399"/>
    <w:pPr>
      <w:spacing w:before="240"/>
    </w:pPr>
  </w:style>
  <w:style w:type="paragraph" w:customStyle="1" w:styleId="LDP1a">
    <w:name w:val="LDP1(a)"/>
    <w:basedOn w:val="LDClause"/>
    <w:link w:val="LDP1aChar"/>
    <w:rsid w:val="00701399"/>
    <w:pPr>
      <w:tabs>
        <w:tab w:val="clear" w:pos="454"/>
        <w:tab w:val="clear" w:pos="737"/>
        <w:tab w:val="left" w:pos="1191"/>
      </w:tabs>
      <w:ind w:left="1191" w:hanging="454"/>
    </w:pPr>
  </w:style>
  <w:style w:type="paragraph" w:customStyle="1" w:styleId="LDFollowing">
    <w:name w:val="LDFollowing"/>
    <w:basedOn w:val="LDDate"/>
    <w:next w:val="LDBodytext"/>
    <w:rsid w:val="00701399"/>
    <w:pPr>
      <w:spacing w:before="60"/>
    </w:pPr>
  </w:style>
  <w:style w:type="paragraph" w:customStyle="1" w:styleId="LDScheduleheading">
    <w:name w:val="LDSchedule heading"/>
    <w:basedOn w:val="LDTitle"/>
    <w:next w:val="LDBodytext"/>
    <w:rsid w:val="00701399"/>
    <w:pPr>
      <w:keepNext/>
      <w:tabs>
        <w:tab w:val="left" w:pos="1843"/>
      </w:tabs>
      <w:spacing w:before="480" w:after="120"/>
      <w:ind w:left="1843" w:hanging="1843"/>
    </w:pPr>
    <w:rPr>
      <w:rFonts w:cs="Arial"/>
      <w:b/>
    </w:rPr>
  </w:style>
  <w:style w:type="paragraph" w:customStyle="1" w:styleId="LDTableheading">
    <w:name w:val="LDTableheading"/>
    <w:basedOn w:val="LDBodytext"/>
    <w:rsid w:val="00701399"/>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701399"/>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701399"/>
    <w:pPr>
      <w:keepNext/>
      <w:spacing w:before="900"/>
    </w:pPr>
  </w:style>
  <w:style w:type="character" w:customStyle="1" w:styleId="LDCitation">
    <w:name w:val="LDCitation"/>
    <w:rsid w:val="00701399"/>
    <w:rPr>
      <w:i/>
      <w:iCs/>
    </w:rPr>
  </w:style>
  <w:style w:type="paragraph" w:customStyle="1" w:styleId="LDFooter">
    <w:name w:val="LDFooter"/>
    <w:basedOn w:val="LDBodytext"/>
    <w:rsid w:val="00701399"/>
    <w:pPr>
      <w:tabs>
        <w:tab w:val="right" w:pos="8505"/>
      </w:tabs>
    </w:pPr>
    <w:rPr>
      <w:sz w:val="20"/>
    </w:rPr>
  </w:style>
  <w:style w:type="paragraph" w:customStyle="1" w:styleId="LDP2i">
    <w:name w:val="LDP2 (i)"/>
    <w:basedOn w:val="LDP1a"/>
    <w:link w:val="LDP2iChar"/>
    <w:qFormat/>
    <w:rsid w:val="00701399"/>
    <w:pPr>
      <w:tabs>
        <w:tab w:val="clear" w:pos="1191"/>
        <w:tab w:val="right" w:pos="1418"/>
        <w:tab w:val="left" w:pos="1559"/>
      </w:tabs>
      <w:ind w:left="1588" w:hanging="1134"/>
    </w:pPr>
  </w:style>
  <w:style w:type="paragraph" w:customStyle="1" w:styleId="LDDescription">
    <w:name w:val="LD Description"/>
    <w:basedOn w:val="LDTitle"/>
    <w:rsid w:val="00701399"/>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701399"/>
    <w:pPr>
      <w:keepNext/>
      <w:tabs>
        <w:tab w:val="left" w:pos="737"/>
      </w:tabs>
      <w:spacing w:before="180" w:after="60"/>
      <w:ind w:left="737" w:hanging="737"/>
    </w:pPr>
    <w:rPr>
      <w:b/>
    </w:rPr>
  </w:style>
  <w:style w:type="paragraph" w:customStyle="1" w:styleId="LDClause">
    <w:name w:val="LDClause"/>
    <w:basedOn w:val="LDBodytext"/>
    <w:link w:val="LDClauseChar"/>
    <w:rsid w:val="00701399"/>
    <w:pPr>
      <w:tabs>
        <w:tab w:val="right" w:pos="454"/>
        <w:tab w:val="left" w:pos="737"/>
      </w:tabs>
      <w:spacing w:before="60" w:after="60"/>
      <w:ind w:left="737" w:hanging="1021"/>
    </w:pPr>
  </w:style>
  <w:style w:type="paragraph" w:customStyle="1" w:styleId="LDP3A">
    <w:name w:val="LDP3 (A)"/>
    <w:basedOn w:val="LDP2i"/>
    <w:rsid w:val="00701399"/>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701399"/>
    <w:pPr>
      <w:ind w:left="738" w:hanging="851"/>
    </w:pPr>
  </w:style>
  <w:style w:type="paragraph" w:styleId="BalloonText">
    <w:name w:val="Balloon Text"/>
    <w:basedOn w:val="Normal"/>
    <w:semiHidden/>
    <w:rsid w:val="00701399"/>
    <w:rPr>
      <w:rFonts w:ascii="Tahoma" w:hAnsi="Tahoma" w:cs="Tahoma"/>
      <w:sz w:val="16"/>
      <w:szCs w:val="16"/>
    </w:rPr>
  </w:style>
  <w:style w:type="paragraph" w:styleId="BlockText">
    <w:name w:val="Block Text"/>
    <w:basedOn w:val="Normal"/>
    <w:rsid w:val="00701399"/>
    <w:pPr>
      <w:spacing w:after="120"/>
      <w:ind w:left="1440" w:right="1440"/>
    </w:pPr>
  </w:style>
  <w:style w:type="paragraph" w:styleId="BodyTextFirstIndent">
    <w:name w:val="Body Text First Indent"/>
    <w:basedOn w:val="BodyText"/>
    <w:rsid w:val="00701399"/>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701399"/>
    <w:pPr>
      <w:ind w:firstLine="210"/>
    </w:pPr>
  </w:style>
  <w:style w:type="paragraph" w:styleId="BodyTextIndent2">
    <w:name w:val="Body Text Indent 2"/>
    <w:basedOn w:val="Normal"/>
    <w:rsid w:val="00701399"/>
    <w:pPr>
      <w:spacing w:after="120" w:line="480" w:lineRule="auto"/>
      <w:ind w:left="283"/>
    </w:pPr>
  </w:style>
  <w:style w:type="paragraph" w:styleId="BodyTextIndent3">
    <w:name w:val="Body Text Indent 3"/>
    <w:basedOn w:val="Normal"/>
    <w:rsid w:val="00701399"/>
    <w:pPr>
      <w:spacing w:after="120"/>
      <w:ind w:left="283"/>
    </w:pPr>
    <w:rPr>
      <w:sz w:val="16"/>
      <w:szCs w:val="16"/>
    </w:rPr>
  </w:style>
  <w:style w:type="paragraph" w:styleId="Caption">
    <w:name w:val="caption"/>
    <w:basedOn w:val="Normal"/>
    <w:next w:val="Normal"/>
    <w:qFormat/>
    <w:rsid w:val="00701399"/>
    <w:rPr>
      <w:b/>
      <w:bCs/>
      <w:sz w:val="20"/>
    </w:rPr>
  </w:style>
  <w:style w:type="paragraph" w:styleId="Closing">
    <w:name w:val="Closing"/>
    <w:basedOn w:val="Normal"/>
    <w:rsid w:val="00701399"/>
    <w:pPr>
      <w:ind w:left="4252"/>
    </w:pPr>
  </w:style>
  <w:style w:type="paragraph" w:styleId="CommentText">
    <w:name w:val="annotation text"/>
    <w:basedOn w:val="Normal"/>
    <w:semiHidden/>
    <w:rsid w:val="00701399"/>
    <w:rPr>
      <w:sz w:val="20"/>
    </w:rPr>
  </w:style>
  <w:style w:type="paragraph" w:styleId="CommentSubject">
    <w:name w:val="annotation subject"/>
    <w:basedOn w:val="CommentText"/>
    <w:next w:val="CommentText"/>
    <w:semiHidden/>
    <w:rsid w:val="00701399"/>
    <w:rPr>
      <w:b/>
      <w:bCs/>
    </w:rPr>
  </w:style>
  <w:style w:type="paragraph" w:styleId="Date">
    <w:name w:val="Date"/>
    <w:basedOn w:val="Normal"/>
    <w:next w:val="Normal"/>
    <w:rsid w:val="00701399"/>
  </w:style>
  <w:style w:type="paragraph" w:styleId="DocumentMap">
    <w:name w:val="Document Map"/>
    <w:basedOn w:val="Normal"/>
    <w:semiHidden/>
    <w:rsid w:val="00701399"/>
    <w:pPr>
      <w:shd w:val="clear" w:color="auto" w:fill="000080"/>
    </w:pPr>
    <w:rPr>
      <w:rFonts w:ascii="Tahoma" w:hAnsi="Tahoma" w:cs="Tahoma"/>
      <w:sz w:val="20"/>
    </w:rPr>
  </w:style>
  <w:style w:type="paragraph" w:styleId="E-mailSignature">
    <w:name w:val="E-mail Signature"/>
    <w:basedOn w:val="Normal"/>
    <w:rsid w:val="00701399"/>
  </w:style>
  <w:style w:type="paragraph" w:styleId="EndnoteText">
    <w:name w:val="endnote text"/>
    <w:basedOn w:val="Normal"/>
    <w:semiHidden/>
    <w:rsid w:val="00701399"/>
    <w:rPr>
      <w:sz w:val="20"/>
    </w:rPr>
  </w:style>
  <w:style w:type="paragraph" w:styleId="EnvelopeAddress">
    <w:name w:val="envelope address"/>
    <w:basedOn w:val="Normal"/>
    <w:rsid w:val="0070139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01399"/>
    <w:rPr>
      <w:rFonts w:ascii="Arial" w:hAnsi="Arial" w:cs="Arial"/>
      <w:sz w:val="20"/>
    </w:rPr>
  </w:style>
  <w:style w:type="paragraph" w:styleId="FootnoteText">
    <w:name w:val="footnote text"/>
    <w:basedOn w:val="Normal"/>
    <w:semiHidden/>
    <w:rsid w:val="00701399"/>
    <w:rPr>
      <w:sz w:val="20"/>
    </w:rPr>
  </w:style>
  <w:style w:type="paragraph" w:styleId="HTMLAddress">
    <w:name w:val="HTML Address"/>
    <w:basedOn w:val="Normal"/>
    <w:rsid w:val="00701399"/>
    <w:rPr>
      <w:i/>
      <w:iCs/>
    </w:rPr>
  </w:style>
  <w:style w:type="paragraph" w:styleId="HTMLPreformatted">
    <w:name w:val="HTML Preformatted"/>
    <w:basedOn w:val="Normal"/>
    <w:rsid w:val="00701399"/>
    <w:rPr>
      <w:rFonts w:ascii="Courier New" w:hAnsi="Courier New" w:cs="Courier New"/>
      <w:sz w:val="20"/>
    </w:rPr>
  </w:style>
  <w:style w:type="paragraph" w:styleId="Index1">
    <w:name w:val="index 1"/>
    <w:basedOn w:val="Normal"/>
    <w:next w:val="Normal"/>
    <w:autoRedefine/>
    <w:semiHidden/>
    <w:rsid w:val="00701399"/>
    <w:pPr>
      <w:ind w:left="260" w:hanging="260"/>
    </w:pPr>
  </w:style>
  <w:style w:type="paragraph" w:styleId="Index2">
    <w:name w:val="index 2"/>
    <w:basedOn w:val="Normal"/>
    <w:next w:val="Normal"/>
    <w:autoRedefine/>
    <w:semiHidden/>
    <w:rsid w:val="00701399"/>
    <w:pPr>
      <w:ind w:left="520" w:hanging="260"/>
    </w:pPr>
  </w:style>
  <w:style w:type="paragraph" w:styleId="Index3">
    <w:name w:val="index 3"/>
    <w:basedOn w:val="Normal"/>
    <w:next w:val="Normal"/>
    <w:autoRedefine/>
    <w:semiHidden/>
    <w:rsid w:val="00701399"/>
    <w:pPr>
      <w:ind w:left="780" w:hanging="260"/>
    </w:pPr>
  </w:style>
  <w:style w:type="paragraph" w:styleId="Index4">
    <w:name w:val="index 4"/>
    <w:basedOn w:val="Normal"/>
    <w:next w:val="Normal"/>
    <w:autoRedefine/>
    <w:semiHidden/>
    <w:rsid w:val="00701399"/>
    <w:pPr>
      <w:ind w:left="1040" w:hanging="260"/>
    </w:pPr>
  </w:style>
  <w:style w:type="paragraph" w:styleId="Index5">
    <w:name w:val="index 5"/>
    <w:basedOn w:val="Normal"/>
    <w:next w:val="Normal"/>
    <w:autoRedefine/>
    <w:semiHidden/>
    <w:rsid w:val="00701399"/>
    <w:pPr>
      <w:ind w:left="1300" w:hanging="260"/>
    </w:pPr>
  </w:style>
  <w:style w:type="paragraph" w:styleId="Index6">
    <w:name w:val="index 6"/>
    <w:basedOn w:val="Normal"/>
    <w:next w:val="Normal"/>
    <w:autoRedefine/>
    <w:semiHidden/>
    <w:rsid w:val="00701399"/>
    <w:pPr>
      <w:ind w:left="1560" w:hanging="260"/>
    </w:pPr>
  </w:style>
  <w:style w:type="paragraph" w:styleId="Index7">
    <w:name w:val="index 7"/>
    <w:basedOn w:val="Normal"/>
    <w:next w:val="Normal"/>
    <w:autoRedefine/>
    <w:semiHidden/>
    <w:rsid w:val="00701399"/>
    <w:pPr>
      <w:ind w:left="1820" w:hanging="260"/>
    </w:pPr>
  </w:style>
  <w:style w:type="paragraph" w:styleId="Index8">
    <w:name w:val="index 8"/>
    <w:basedOn w:val="Normal"/>
    <w:next w:val="Normal"/>
    <w:autoRedefine/>
    <w:semiHidden/>
    <w:rsid w:val="00701399"/>
    <w:pPr>
      <w:ind w:left="2080" w:hanging="260"/>
    </w:pPr>
  </w:style>
  <w:style w:type="paragraph" w:styleId="Index9">
    <w:name w:val="index 9"/>
    <w:basedOn w:val="Normal"/>
    <w:next w:val="Normal"/>
    <w:autoRedefine/>
    <w:semiHidden/>
    <w:rsid w:val="00701399"/>
    <w:pPr>
      <w:ind w:left="2340" w:hanging="260"/>
    </w:pPr>
  </w:style>
  <w:style w:type="paragraph" w:styleId="IndexHeading">
    <w:name w:val="index heading"/>
    <w:basedOn w:val="Normal"/>
    <w:next w:val="Index1"/>
    <w:semiHidden/>
    <w:rsid w:val="00701399"/>
    <w:rPr>
      <w:rFonts w:ascii="Arial" w:hAnsi="Arial" w:cs="Arial"/>
      <w:b/>
      <w:bCs/>
    </w:rPr>
  </w:style>
  <w:style w:type="paragraph" w:styleId="List">
    <w:name w:val="List"/>
    <w:basedOn w:val="Normal"/>
    <w:rsid w:val="00701399"/>
    <w:pPr>
      <w:ind w:left="283" w:hanging="283"/>
    </w:pPr>
  </w:style>
  <w:style w:type="paragraph" w:styleId="List2">
    <w:name w:val="List 2"/>
    <w:basedOn w:val="Normal"/>
    <w:rsid w:val="00701399"/>
    <w:pPr>
      <w:ind w:left="566" w:hanging="283"/>
    </w:pPr>
  </w:style>
  <w:style w:type="paragraph" w:styleId="List3">
    <w:name w:val="List 3"/>
    <w:basedOn w:val="Normal"/>
    <w:rsid w:val="00701399"/>
    <w:pPr>
      <w:ind w:left="849" w:hanging="283"/>
    </w:pPr>
  </w:style>
  <w:style w:type="paragraph" w:styleId="List4">
    <w:name w:val="List 4"/>
    <w:basedOn w:val="Normal"/>
    <w:rsid w:val="00701399"/>
    <w:pPr>
      <w:ind w:left="1132" w:hanging="283"/>
    </w:pPr>
  </w:style>
  <w:style w:type="paragraph" w:styleId="List5">
    <w:name w:val="List 5"/>
    <w:basedOn w:val="Normal"/>
    <w:rsid w:val="00701399"/>
    <w:pPr>
      <w:ind w:left="1415" w:hanging="283"/>
    </w:pPr>
  </w:style>
  <w:style w:type="paragraph" w:styleId="ListBullet">
    <w:name w:val="List Bullet"/>
    <w:basedOn w:val="Normal"/>
    <w:rsid w:val="00701399"/>
    <w:pPr>
      <w:numPr>
        <w:numId w:val="2"/>
      </w:numPr>
    </w:pPr>
  </w:style>
  <w:style w:type="paragraph" w:styleId="ListBullet2">
    <w:name w:val="List Bullet 2"/>
    <w:basedOn w:val="Normal"/>
    <w:rsid w:val="00701399"/>
    <w:pPr>
      <w:numPr>
        <w:numId w:val="3"/>
      </w:numPr>
    </w:pPr>
  </w:style>
  <w:style w:type="paragraph" w:styleId="ListBullet3">
    <w:name w:val="List Bullet 3"/>
    <w:basedOn w:val="Normal"/>
    <w:rsid w:val="00701399"/>
    <w:pPr>
      <w:numPr>
        <w:numId w:val="4"/>
      </w:numPr>
    </w:pPr>
  </w:style>
  <w:style w:type="paragraph" w:styleId="ListBullet4">
    <w:name w:val="List Bullet 4"/>
    <w:basedOn w:val="Normal"/>
    <w:rsid w:val="00701399"/>
    <w:pPr>
      <w:numPr>
        <w:numId w:val="5"/>
      </w:numPr>
    </w:pPr>
  </w:style>
  <w:style w:type="paragraph" w:styleId="ListBullet5">
    <w:name w:val="List Bullet 5"/>
    <w:basedOn w:val="Normal"/>
    <w:rsid w:val="00701399"/>
    <w:pPr>
      <w:numPr>
        <w:numId w:val="6"/>
      </w:numPr>
    </w:pPr>
  </w:style>
  <w:style w:type="paragraph" w:styleId="ListContinue">
    <w:name w:val="List Continue"/>
    <w:basedOn w:val="Normal"/>
    <w:rsid w:val="00701399"/>
    <w:pPr>
      <w:spacing w:after="120"/>
      <w:ind w:left="283"/>
    </w:pPr>
  </w:style>
  <w:style w:type="paragraph" w:styleId="ListContinue2">
    <w:name w:val="List Continue 2"/>
    <w:basedOn w:val="Normal"/>
    <w:rsid w:val="00701399"/>
    <w:pPr>
      <w:spacing w:after="120"/>
      <w:ind w:left="566"/>
    </w:pPr>
  </w:style>
  <w:style w:type="paragraph" w:styleId="ListContinue3">
    <w:name w:val="List Continue 3"/>
    <w:basedOn w:val="Normal"/>
    <w:rsid w:val="00701399"/>
    <w:pPr>
      <w:spacing w:after="120"/>
      <w:ind w:left="849"/>
    </w:pPr>
  </w:style>
  <w:style w:type="paragraph" w:styleId="ListContinue4">
    <w:name w:val="List Continue 4"/>
    <w:basedOn w:val="Normal"/>
    <w:rsid w:val="00701399"/>
    <w:pPr>
      <w:spacing w:after="120"/>
      <w:ind w:left="1132"/>
    </w:pPr>
  </w:style>
  <w:style w:type="paragraph" w:styleId="ListContinue5">
    <w:name w:val="List Continue 5"/>
    <w:basedOn w:val="Normal"/>
    <w:rsid w:val="00701399"/>
    <w:pPr>
      <w:spacing w:after="120"/>
      <w:ind w:left="1415"/>
    </w:pPr>
  </w:style>
  <w:style w:type="paragraph" w:styleId="ListNumber">
    <w:name w:val="List Number"/>
    <w:basedOn w:val="Normal"/>
    <w:rsid w:val="00701399"/>
    <w:pPr>
      <w:numPr>
        <w:numId w:val="7"/>
      </w:numPr>
    </w:pPr>
  </w:style>
  <w:style w:type="paragraph" w:styleId="ListNumber2">
    <w:name w:val="List Number 2"/>
    <w:basedOn w:val="Normal"/>
    <w:rsid w:val="00701399"/>
    <w:pPr>
      <w:numPr>
        <w:numId w:val="8"/>
      </w:numPr>
    </w:pPr>
  </w:style>
  <w:style w:type="paragraph" w:styleId="ListNumber3">
    <w:name w:val="List Number 3"/>
    <w:basedOn w:val="Normal"/>
    <w:rsid w:val="00701399"/>
    <w:pPr>
      <w:numPr>
        <w:numId w:val="9"/>
      </w:numPr>
    </w:pPr>
  </w:style>
  <w:style w:type="paragraph" w:styleId="ListNumber4">
    <w:name w:val="List Number 4"/>
    <w:basedOn w:val="Normal"/>
    <w:rsid w:val="00701399"/>
    <w:pPr>
      <w:numPr>
        <w:numId w:val="10"/>
      </w:numPr>
    </w:pPr>
  </w:style>
  <w:style w:type="paragraph" w:styleId="ListNumber5">
    <w:name w:val="List Number 5"/>
    <w:basedOn w:val="Normal"/>
    <w:rsid w:val="00701399"/>
    <w:pPr>
      <w:numPr>
        <w:numId w:val="11"/>
      </w:numPr>
    </w:pPr>
  </w:style>
  <w:style w:type="paragraph" w:styleId="MacroText">
    <w:name w:val="macro"/>
    <w:semiHidden/>
    <w:rsid w:val="0070139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7013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701399"/>
    <w:pPr>
      <w:ind w:left="720"/>
    </w:pPr>
  </w:style>
  <w:style w:type="paragraph" w:styleId="NoteHeading">
    <w:name w:val="Note Heading"/>
    <w:basedOn w:val="Normal"/>
    <w:next w:val="Normal"/>
    <w:rsid w:val="00701399"/>
  </w:style>
  <w:style w:type="paragraph" w:styleId="PlainText">
    <w:name w:val="Plain Text"/>
    <w:basedOn w:val="Normal"/>
    <w:rsid w:val="00701399"/>
    <w:rPr>
      <w:rFonts w:ascii="Courier New" w:hAnsi="Courier New" w:cs="Courier New"/>
      <w:sz w:val="20"/>
    </w:rPr>
  </w:style>
  <w:style w:type="paragraph" w:styleId="Salutation">
    <w:name w:val="Salutation"/>
    <w:basedOn w:val="Normal"/>
    <w:next w:val="Normal"/>
    <w:rsid w:val="00701399"/>
  </w:style>
  <w:style w:type="paragraph" w:styleId="Signature">
    <w:name w:val="Signature"/>
    <w:basedOn w:val="Normal"/>
    <w:rsid w:val="00701399"/>
    <w:pPr>
      <w:ind w:left="4252"/>
    </w:pPr>
  </w:style>
  <w:style w:type="paragraph" w:styleId="Subtitle">
    <w:name w:val="Subtitle"/>
    <w:basedOn w:val="Normal"/>
    <w:qFormat/>
    <w:rsid w:val="00701399"/>
    <w:pPr>
      <w:spacing w:after="60"/>
      <w:jc w:val="center"/>
      <w:outlineLvl w:val="1"/>
    </w:pPr>
    <w:rPr>
      <w:rFonts w:ascii="Arial" w:hAnsi="Arial" w:cs="Arial"/>
    </w:rPr>
  </w:style>
  <w:style w:type="paragraph" w:styleId="TableofAuthorities">
    <w:name w:val="table of authorities"/>
    <w:basedOn w:val="Normal"/>
    <w:next w:val="Normal"/>
    <w:semiHidden/>
    <w:rsid w:val="00701399"/>
    <w:pPr>
      <w:ind w:left="260" w:hanging="260"/>
    </w:pPr>
  </w:style>
  <w:style w:type="paragraph" w:styleId="TableofFigures">
    <w:name w:val="table of figures"/>
    <w:basedOn w:val="Normal"/>
    <w:next w:val="Normal"/>
    <w:semiHidden/>
    <w:rsid w:val="00701399"/>
  </w:style>
  <w:style w:type="paragraph" w:styleId="TOAHeading">
    <w:name w:val="toa heading"/>
    <w:basedOn w:val="Normal"/>
    <w:next w:val="Normal"/>
    <w:semiHidden/>
    <w:rsid w:val="00701399"/>
    <w:pPr>
      <w:spacing w:before="120"/>
    </w:pPr>
    <w:rPr>
      <w:rFonts w:ascii="Arial" w:hAnsi="Arial" w:cs="Arial"/>
      <w:b/>
      <w:bCs/>
    </w:rPr>
  </w:style>
  <w:style w:type="paragraph" w:styleId="TOC1">
    <w:name w:val="toc 1"/>
    <w:basedOn w:val="Normal"/>
    <w:next w:val="Normal"/>
    <w:autoRedefine/>
    <w:semiHidden/>
    <w:rsid w:val="00701399"/>
  </w:style>
  <w:style w:type="paragraph" w:styleId="TOC2">
    <w:name w:val="toc 2"/>
    <w:basedOn w:val="Normal"/>
    <w:next w:val="Normal"/>
    <w:autoRedefine/>
    <w:semiHidden/>
    <w:rsid w:val="00701399"/>
    <w:pPr>
      <w:ind w:left="260"/>
    </w:pPr>
  </w:style>
  <w:style w:type="paragraph" w:styleId="TOC3">
    <w:name w:val="toc 3"/>
    <w:basedOn w:val="Normal"/>
    <w:next w:val="Normal"/>
    <w:autoRedefine/>
    <w:semiHidden/>
    <w:rsid w:val="00701399"/>
    <w:pPr>
      <w:ind w:left="520"/>
    </w:pPr>
  </w:style>
  <w:style w:type="paragraph" w:styleId="TOC4">
    <w:name w:val="toc 4"/>
    <w:basedOn w:val="Normal"/>
    <w:next w:val="Normal"/>
    <w:autoRedefine/>
    <w:semiHidden/>
    <w:rsid w:val="00701399"/>
    <w:pPr>
      <w:ind w:left="780"/>
    </w:pPr>
  </w:style>
  <w:style w:type="paragraph" w:styleId="TOC5">
    <w:name w:val="toc 5"/>
    <w:basedOn w:val="Normal"/>
    <w:next w:val="Normal"/>
    <w:autoRedefine/>
    <w:semiHidden/>
    <w:rsid w:val="00701399"/>
    <w:pPr>
      <w:ind w:left="1040"/>
    </w:pPr>
  </w:style>
  <w:style w:type="paragraph" w:styleId="TOC6">
    <w:name w:val="toc 6"/>
    <w:basedOn w:val="Normal"/>
    <w:next w:val="Normal"/>
    <w:autoRedefine/>
    <w:semiHidden/>
    <w:rsid w:val="00701399"/>
    <w:pPr>
      <w:ind w:left="1300"/>
    </w:pPr>
  </w:style>
  <w:style w:type="paragraph" w:styleId="TOC7">
    <w:name w:val="toc 7"/>
    <w:basedOn w:val="Normal"/>
    <w:next w:val="Normal"/>
    <w:autoRedefine/>
    <w:semiHidden/>
    <w:rsid w:val="00701399"/>
    <w:pPr>
      <w:ind w:left="1560"/>
    </w:pPr>
  </w:style>
  <w:style w:type="paragraph" w:styleId="TOC8">
    <w:name w:val="toc 8"/>
    <w:basedOn w:val="Normal"/>
    <w:next w:val="Normal"/>
    <w:autoRedefine/>
    <w:semiHidden/>
    <w:rsid w:val="00701399"/>
    <w:pPr>
      <w:ind w:left="1820"/>
    </w:pPr>
  </w:style>
  <w:style w:type="paragraph" w:styleId="TOC9">
    <w:name w:val="toc 9"/>
    <w:basedOn w:val="Normal"/>
    <w:next w:val="Normal"/>
    <w:autoRedefine/>
    <w:semiHidden/>
    <w:rsid w:val="00701399"/>
    <w:pPr>
      <w:ind w:left="2080"/>
    </w:pPr>
  </w:style>
  <w:style w:type="paragraph" w:customStyle="1" w:styleId="LDScheduleClauseHead">
    <w:name w:val="LDScheduleClauseHead"/>
    <w:basedOn w:val="LDClauseHeading"/>
    <w:next w:val="LDScheduleClause"/>
    <w:rsid w:val="00701399"/>
  </w:style>
  <w:style w:type="paragraph" w:customStyle="1" w:styleId="LDdefinition">
    <w:name w:val="LDdefinition"/>
    <w:basedOn w:val="LDClause"/>
    <w:link w:val="LDdefinitionChar"/>
    <w:rsid w:val="00701399"/>
    <w:pPr>
      <w:tabs>
        <w:tab w:val="clear" w:pos="454"/>
        <w:tab w:val="clear" w:pos="737"/>
      </w:tabs>
      <w:ind w:firstLine="0"/>
    </w:pPr>
  </w:style>
  <w:style w:type="paragraph" w:customStyle="1" w:styleId="LDSubclauseHead">
    <w:name w:val="LDSubclauseHead"/>
    <w:basedOn w:val="LDClauseHeading"/>
    <w:rsid w:val="00701399"/>
    <w:rPr>
      <w:b w:val="0"/>
    </w:rPr>
  </w:style>
  <w:style w:type="paragraph" w:customStyle="1" w:styleId="LDSchedSubclHead">
    <w:name w:val="LDSchedSubclHead"/>
    <w:basedOn w:val="LDScheduleClauseHead"/>
    <w:rsid w:val="00701399"/>
    <w:pPr>
      <w:tabs>
        <w:tab w:val="clear" w:pos="737"/>
        <w:tab w:val="left" w:pos="851"/>
      </w:tabs>
      <w:ind w:left="284"/>
    </w:pPr>
    <w:rPr>
      <w:b w:val="0"/>
    </w:rPr>
  </w:style>
  <w:style w:type="paragraph" w:customStyle="1" w:styleId="LDAmendHeading">
    <w:name w:val="LDAmendHeading"/>
    <w:basedOn w:val="LDTitle"/>
    <w:next w:val="LDAmendInstruction"/>
    <w:rsid w:val="00701399"/>
    <w:pPr>
      <w:keepNext/>
      <w:spacing w:before="180" w:after="60"/>
      <w:ind w:left="720" w:hanging="720"/>
    </w:pPr>
    <w:rPr>
      <w:b/>
    </w:rPr>
  </w:style>
  <w:style w:type="paragraph" w:customStyle="1" w:styleId="LDAmendInstruction">
    <w:name w:val="LDAmendInstruction"/>
    <w:basedOn w:val="LDScheduleClause"/>
    <w:next w:val="LDAmendText"/>
    <w:rsid w:val="00701399"/>
    <w:pPr>
      <w:keepNext/>
      <w:spacing w:before="120"/>
      <w:ind w:left="737" w:firstLine="0"/>
    </w:pPr>
    <w:rPr>
      <w:i/>
    </w:rPr>
  </w:style>
  <w:style w:type="paragraph" w:customStyle="1" w:styleId="LDAmendText">
    <w:name w:val="LDAmendText"/>
    <w:basedOn w:val="LDBodytext"/>
    <w:next w:val="LDAmendInstruction"/>
    <w:rsid w:val="00701399"/>
    <w:pPr>
      <w:spacing w:before="60" w:after="60"/>
      <w:ind w:left="964"/>
    </w:pPr>
  </w:style>
  <w:style w:type="paragraph" w:customStyle="1" w:styleId="LDNote">
    <w:name w:val="LDNote"/>
    <w:basedOn w:val="LDClause"/>
    <w:link w:val="LDNoteChar"/>
    <w:rsid w:val="00701399"/>
    <w:pPr>
      <w:ind w:firstLine="0"/>
    </w:pPr>
    <w:rPr>
      <w:sz w:val="20"/>
    </w:rPr>
  </w:style>
  <w:style w:type="paragraph" w:customStyle="1" w:styleId="StyleLDClause">
    <w:name w:val="Style LDClause"/>
    <w:basedOn w:val="LDClause"/>
    <w:rsid w:val="00701399"/>
    <w:rPr>
      <w:szCs w:val="20"/>
    </w:rPr>
  </w:style>
  <w:style w:type="paragraph" w:customStyle="1" w:styleId="LDNotePara">
    <w:name w:val="LDNotePara"/>
    <w:basedOn w:val="LDNote"/>
    <w:rsid w:val="00701399"/>
    <w:pPr>
      <w:tabs>
        <w:tab w:val="clear" w:pos="454"/>
      </w:tabs>
      <w:ind w:left="1701" w:hanging="454"/>
    </w:pPr>
  </w:style>
  <w:style w:type="paragraph" w:customStyle="1" w:styleId="LDTablespace">
    <w:name w:val="LDTablespace"/>
    <w:basedOn w:val="LDBodytext"/>
    <w:rsid w:val="00701399"/>
    <w:pPr>
      <w:spacing w:before="120"/>
    </w:pPr>
  </w:style>
  <w:style w:type="character" w:customStyle="1" w:styleId="LDClauseChar">
    <w:name w:val="LDClause Char"/>
    <w:link w:val="LDClause"/>
    <w:rsid w:val="00307DDD"/>
    <w:rPr>
      <w:sz w:val="24"/>
      <w:szCs w:val="24"/>
      <w:lang w:val="en-AU" w:eastAsia="en-US" w:bidi="ar-SA"/>
    </w:rPr>
  </w:style>
  <w:style w:type="character" w:customStyle="1" w:styleId="LDClauseHeadingChar">
    <w:name w:val="LDClauseHeading Char"/>
    <w:link w:val="LDClauseHeading"/>
    <w:rsid w:val="00A376F8"/>
    <w:rPr>
      <w:rFonts w:ascii="Arial" w:hAnsi="Arial"/>
      <w:b/>
      <w:sz w:val="24"/>
      <w:szCs w:val="24"/>
      <w:lang w:val="en-AU" w:eastAsia="en-US" w:bidi="ar-SA"/>
    </w:rPr>
  </w:style>
  <w:style w:type="character" w:customStyle="1" w:styleId="LDP1aChar">
    <w:name w:val="LDP1(a) Char"/>
    <w:basedOn w:val="LDClauseChar"/>
    <w:link w:val="LDP1a"/>
    <w:rsid w:val="00A376F8"/>
    <w:rPr>
      <w:sz w:val="24"/>
      <w:szCs w:val="24"/>
      <w:lang w:val="en-AU" w:eastAsia="en-US" w:bidi="ar-SA"/>
    </w:rPr>
  </w:style>
  <w:style w:type="character" w:customStyle="1" w:styleId="LDdefinitionChar">
    <w:name w:val="LDdefinition Char"/>
    <w:basedOn w:val="LDClauseChar"/>
    <w:link w:val="LDdefinition"/>
    <w:rsid w:val="00A376F8"/>
    <w:rPr>
      <w:sz w:val="24"/>
      <w:szCs w:val="24"/>
      <w:lang w:val="en-AU" w:eastAsia="en-US" w:bidi="ar-SA"/>
    </w:rPr>
  </w:style>
  <w:style w:type="character" w:customStyle="1" w:styleId="LDNoteChar">
    <w:name w:val="LDNote Char"/>
    <w:basedOn w:val="LDClauseChar"/>
    <w:link w:val="LDNote"/>
    <w:rsid w:val="00A376F8"/>
    <w:rPr>
      <w:sz w:val="24"/>
      <w:szCs w:val="24"/>
      <w:lang w:val="en-AU" w:eastAsia="en-US" w:bidi="ar-SA"/>
    </w:rPr>
  </w:style>
  <w:style w:type="character" w:styleId="CommentReference">
    <w:name w:val="annotation reference"/>
    <w:semiHidden/>
    <w:rsid w:val="00E75F0E"/>
    <w:rPr>
      <w:sz w:val="16"/>
      <w:szCs w:val="16"/>
    </w:rPr>
  </w:style>
  <w:style w:type="character" w:customStyle="1" w:styleId="LDP2iChar">
    <w:name w:val="LDP2 (i) Char"/>
    <w:basedOn w:val="LDP1aChar"/>
    <w:link w:val="LDP2i"/>
    <w:rsid w:val="00913518"/>
    <w:rPr>
      <w:sz w:val="24"/>
      <w:szCs w:val="24"/>
      <w:lang w:val="en-AU" w:eastAsia="en-US" w:bidi="ar-SA"/>
    </w:rPr>
  </w:style>
  <w:style w:type="character" w:customStyle="1" w:styleId="LDScheduleClauseChar">
    <w:name w:val="LDScheduleClause Char"/>
    <w:basedOn w:val="LDClauseChar"/>
    <w:link w:val="LDScheduleClause"/>
    <w:rsid w:val="00913518"/>
    <w:rPr>
      <w:sz w:val="24"/>
      <w:szCs w:val="24"/>
      <w:lang w:val="en-AU" w:eastAsia="en-US" w:bidi="ar-SA"/>
    </w:rPr>
  </w:style>
  <w:style w:type="paragraph" w:customStyle="1" w:styleId="NFRMbodyText">
    <w:name w:val="NFRMbodyText"/>
    <w:basedOn w:val="Normal"/>
    <w:rsid w:val="00913518"/>
    <w:pPr>
      <w:widowControl w:val="0"/>
      <w:jc w:val="both"/>
    </w:pPr>
    <w:rPr>
      <w:szCs w:val="20"/>
    </w:rPr>
  </w:style>
  <w:style w:type="character" w:customStyle="1" w:styleId="LDBodytextChar">
    <w:name w:val="LDBody text Char"/>
    <w:link w:val="LDBodytext"/>
    <w:rsid w:val="00E23A07"/>
    <w:rPr>
      <w:sz w:val="24"/>
      <w:szCs w:val="24"/>
      <w:lang w:val="en-AU" w:eastAsia="en-US" w:bidi="ar-SA"/>
    </w:rPr>
  </w:style>
  <w:style w:type="table" w:styleId="TableGrid">
    <w:name w:val="Table Grid"/>
    <w:basedOn w:val="TableNormal"/>
    <w:rsid w:val="00E23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3">
    <w:name w:val="Indent 3"/>
    <w:basedOn w:val="Normal"/>
    <w:rsid w:val="003A5CB9"/>
    <w:pPr>
      <w:spacing w:after="240"/>
      <w:ind w:left="1474"/>
    </w:pPr>
  </w:style>
  <w:style w:type="paragraph" w:styleId="NoSpacing">
    <w:name w:val="No Spacing"/>
    <w:uiPriority w:val="1"/>
    <w:qFormat/>
    <w:rsid w:val="00F00084"/>
    <w:rPr>
      <w:sz w:val="24"/>
      <w:szCs w:val="24"/>
    </w:rPr>
  </w:style>
  <w:style w:type="paragraph" w:customStyle="1" w:styleId="nfrmbodytext0">
    <w:name w:val="nfrmbodytext"/>
    <w:basedOn w:val="Normal"/>
    <w:rsid w:val="005E2014"/>
    <w:pPr>
      <w:spacing w:before="100" w:beforeAutospacing="1" w:after="100" w:afterAutospacing="1"/>
    </w:pPr>
  </w:style>
  <w:style w:type="paragraph" w:customStyle="1" w:styleId="LDP1a0">
    <w:name w:val="LDP1 (a)"/>
    <w:basedOn w:val="Normal"/>
    <w:link w:val="LDP1aChar0"/>
    <w:rsid w:val="00622E58"/>
    <w:pPr>
      <w:tabs>
        <w:tab w:val="right" w:pos="454"/>
        <w:tab w:val="left" w:pos="1191"/>
      </w:tabs>
      <w:spacing w:before="60" w:after="60"/>
      <w:ind w:left="1191" w:hanging="454"/>
    </w:pPr>
  </w:style>
  <w:style w:type="character" w:customStyle="1" w:styleId="LDP1aChar0">
    <w:name w:val="LDP1 (a) Char"/>
    <w:link w:val="LDP1a0"/>
    <w:locked/>
    <w:rsid w:val="00622E58"/>
    <w:rPr>
      <w:sz w:val="24"/>
      <w:szCs w:val="24"/>
      <w:lang w:eastAsia="en-US"/>
    </w:rPr>
  </w:style>
  <w:style w:type="character" w:styleId="Hyperlink">
    <w:name w:val="Hyperlink"/>
    <w:uiPriority w:val="99"/>
    <w:unhideWhenUsed/>
    <w:rsid w:val="00287E37"/>
    <w:rPr>
      <w:color w:val="0563C1"/>
      <w:u w:val="single"/>
    </w:rPr>
  </w:style>
  <w:style w:type="character" w:styleId="UnresolvedMention">
    <w:name w:val="Unresolved Mention"/>
    <w:uiPriority w:val="99"/>
    <w:semiHidden/>
    <w:unhideWhenUsed/>
    <w:rsid w:val="00287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02567">
      <w:bodyDiv w:val="1"/>
      <w:marLeft w:val="0"/>
      <w:marRight w:val="0"/>
      <w:marTop w:val="0"/>
      <w:marBottom w:val="0"/>
      <w:divBdr>
        <w:top w:val="none" w:sz="0" w:space="0" w:color="auto"/>
        <w:left w:val="none" w:sz="0" w:space="0" w:color="auto"/>
        <w:bottom w:val="none" w:sz="0" w:space="0" w:color="auto"/>
        <w:right w:val="none" w:sz="0" w:space="0" w:color="auto"/>
      </w:divBdr>
      <w:divsChild>
        <w:div w:id="2049599665">
          <w:marLeft w:val="0"/>
          <w:marRight w:val="0"/>
          <w:marTop w:val="0"/>
          <w:marBottom w:val="0"/>
          <w:divBdr>
            <w:top w:val="none" w:sz="0" w:space="0" w:color="auto"/>
            <w:left w:val="none" w:sz="0" w:space="0" w:color="auto"/>
            <w:bottom w:val="none" w:sz="0" w:space="0" w:color="auto"/>
            <w:right w:val="none" w:sz="0" w:space="0" w:color="auto"/>
          </w:divBdr>
          <w:divsChild>
            <w:div w:id="1771392232">
              <w:marLeft w:val="0"/>
              <w:marRight w:val="0"/>
              <w:marTop w:val="0"/>
              <w:marBottom w:val="0"/>
              <w:divBdr>
                <w:top w:val="none" w:sz="0" w:space="0" w:color="auto"/>
                <w:left w:val="none" w:sz="0" w:space="0" w:color="auto"/>
                <w:bottom w:val="none" w:sz="0" w:space="0" w:color="auto"/>
                <w:right w:val="none" w:sz="0" w:space="0" w:color="auto"/>
              </w:divBdr>
              <w:divsChild>
                <w:div w:id="677852880">
                  <w:marLeft w:val="0"/>
                  <w:marRight w:val="0"/>
                  <w:marTop w:val="0"/>
                  <w:marBottom w:val="0"/>
                  <w:divBdr>
                    <w:top w:val="none" w:sz="0" w:space="0" w:color="auto"/>
                    <w:left w:val="none" w:sz="0" w:space="0" w:color="auto"/>
                    <w:bottom w:val="none" w:sz="0" w:space="0" w:color="auto"/>
                    <w:right w:val="none" w:sz="0" w:space="0" w:color="auto"/>
                  </w:divBdr>
                  <w:divsChild>
                    <w:div w:id="1532259817">
                      <w:marLeft w:val="0"/>
                      <w:marRight w:val="0"/>
                      <w:marTop w:val="0"/>
                      <w:marBottom w:val="0"/>
                      <w:divBdr>
                        <w:top w:val="none" w:sz="0" w:space="0" w:color="auto"/>
                        <w:left w:val="none" w:sz="0" w:space="0" w:color="auto"/>
                        <w:bottom w:val="none" w:sz="0" w:space="0" w:color="auto"/>
                        <w:right w:val="none" w:sz="0" w:space="0" w:color="auto"/>
                      </w:divBdr>
                      <w:divsChild>
                        <w:div w:id="475608120">
                          <w:marLeft w:val="0"/>
                          <w:marRight w:val="0"/>
                          <w:marTop w:val="0"/>
                          <w:marBottom w:val="0"/>
                          <w:divBdr>
                            <w:top w:val="none" w:sz="0" w:space="0" w:color="auto"/>
                            <w:left w:val="none" w:sz="0" w:space="0" w:color="auto"/>
                            <w:bottom w:val="none" w:sz="0" w:space="0" w:color="auto"/>
                            <w:right w:val="none" w:sz="0" w:space="0" w:color="auto"/>
                          </w:divBdr>
                          <w:divsChild>
                            <w:div w:id="511185698">
                              <w:marLeft w:val="0"/>
                              <w:marRight w:val="0"/>
                              <w:marTop w:val="0"/>
                              <w:marBottom w:val="0"/>
                              <w:divBdr>
                                <w:top w:val="none" w:sz="0" w:space="0" w:color="auto"/>
                                <w:left w:val="none" w:sz="0" w:space="0" w:color="auto"/>
                                <w:bottom w:val="none" w:sz="0" w:space="0" w:color="auto"/>
                                <w:right w:val="none" w:sz="0" w:space="0" w:color="auto"/>
                              </w:divBdr>
                              <w:divsChild>
                                <w:div w:id="1962418189">
                                  <w:marLeft w:val="0"/>
                                  <w:marRight w:val="0"/>
                                  <w:marTop w:val="0"/>
                                  <w:marBottom w:val="0"/>
                                  <w:divBdr>
                                    <w:top w:val="none" w:sz="0" w:space="0" w:color="auto"/>
                                    <w:left w:val="none" w:sz="0" w:space="0" w:color="auto"/>
                                    <w:bottom w:val="none" w:sz="0" w:space="0" w:color="auto"/>
                                    <w:right w:val="none" w:sz="0" w:space="0" w:color="auto"/>
                                  </w:divBdr>
                                  <w:divsChild>
                                    <w:div w:id="319971458">
                                      <w:marLeft w:val="0"/>
                                      <w:marRight w:val="0"/>
                                      <w:marTop w:val="0"/>
                                      <w:marBottom w:val="0"/>
                                      <w:divBdr>
                                        <w:top w:val="none" w:sz="0" w:space="0" w:color="auto"/>
                                        <w:left w:val="none" w:sz="0" w:space="0" w:color="auto"/>
                                        <w:bottom w:val="none" w:sz="0" w:space="0" w:color="auto"/>
                                        <w:right w:val="none" w:sz="0" w:space="0" w:color="auto"/>
                                      </w:divBdr>
                                      <w:divsChild>
                                        <w:div w:id="113141097">
                                          <w:marLeft w:val="0"/>
                                          <w:marRight w:val="0"/>
                                          <w:marTop w:val="0"/>
                                          <w:marBottom w:val="0"/>
                                          <w:divBdr>
                                            <w:top w:val="none" w:sz="0" w:space="0" w:color="auto"/>
                                            <w:left w:val="none" w:sz="0" w:space="0" w:color="auto"/>
                                            <w:bottom w:val="none" w:sz="0" w:space="0" w:color="auto"/>
                                            <w:right w:val="none" w:sz="0" w:space="0" w:color="auto"/>
                                          </w:divBdr>
                                          <w:divsChild>
                                            <w:div w:id="1319916763">
                                              <w:marLeft w:val="0"/>
                                              <w:marRight w:val="0"/>
                                              <w:marTop w:val="0"/>
                                              <w:marBottom w:val="0"/>
                                              <w:divBdr>
                                                <w:top w:val="none" w:sz="0" w:space="0" w:color="auto"/>
                                                <w:left w:val="none" w:sz="0" w:space="0" w:color="auto"/>
                                                <w:bottom w:val="none" w:sz="0" w:space="0" w:color="auto"/>
                                                <w:right w:val="none" w:sz="0" w:space="0" w:color="auto"/>
                                              </w:divBdr>
                                              <w:divsChild>
                                                <w:div w:id="1964380176">
                                                  <w:marLeft w:val="0"/>
                                                  <w:marRight w:val="0"/>
                                                  <w:marTop w:val="0"/>
                                                  <w:marBottom w:val="0"/>
                                                  <w:divBdr>
                                                    <w:top w:val="none" w:sz="0" w:space="0" w:color="auto"/>
                                                    <w:left w:val="none" w:sz="0" w:space="0" w:color="auto"/>
                                                    <w:bottom w:val="none" w:sz="0" w:space="0" w:color="auto"/>
                                                    <w:right w:val="none" w:sz="0" w:space="0" w:color="auto"/>
                                                  </w:divBdr>
                                                  <w:divsChild>
                                                    <w:div w:id="1056510283">
                                                      <w:marLeft w:val="0"/>
                                                      <w:marRight w:val="0"/>
                                                      <w:marTop w:val="0"/>
                                                      <w:marBottom w:val="0"/>
                                                      <w:divBdr>
                                                        <w:top w:val="none" w:sz="0" w:space="0" w:color="auto"/>
                                                        <w:left w:val="none" w:sz="0" w:space="0" w:color="auto"/>
                                                        <w:bottom w:val="none" w:sz="0" w:space="0" w:color="auto"/>
                                                        <w:right w:val="none" w:sz="0" w:space="0" w:color="auto"/>
                                                      </w:divBdr>
                                                      <w:divsChild>
                                                        <w:div w:id="24885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354246">
      <w:bodyDiv w:val="1"/>
      <w:marLeft w:val="0"/>
      <w:marRight w:val="0"/>
      <w:marTop w:val="0"/>
      <w:marBottom w:val="0"/>
      <w:divBdr>
        <w:top w:val="none" w:sz="0" w:space="0" w:color="auto"/>
        <w:left w:val="none" w:sz="0" w:space="0" w:color="auto"/>
        <w:bottom w:val="none" w:sz="0" w:space="0" w:color="auto"/>
        <w:right w:val="none" w:sz="0" w:space="0" w:color="auto"/>
      </w:divBdr>
      <w:divsChild>
        <w:div w:id="412239360">
          <w:marLeft w:val="0"/>
          <w:marRight w:val="0"/>
          <w:marTop w:val="0"/>
          <w:marBottom w:val="0"/>
          <w:divBdr>
            <w:top w:val="none" w:sz="0" w:space="0" w:color="auto"/>
            <w:left w:val="none" w:sz="0" w:space="0" w:color="auto"/>
            <w:bottom w:val="none" w:sz="0" w:space="0" w:color="auto"/>
            <w:right w:val="none" w:sz="0" w:space="0" w:color="auto"/>
          </w:divBdr>
          <w:divsChild>
            <w:div w:id="149753524">
              <w:marLeft w:val="0"/>
              <w:marRight w:val="0"/>
              <w:marTop w:val="0"/>
              <w:marBottom w:val="0"/>
              <w:divBdr>
                <w:top w:val="none" w:sz="0" w:space="0" w:color="auto"/>
                <w:left w:val="none" w:sz="0" w:space="0" w:color="auto"/>
                <w:bottom w:val="none" w:sz="0" w:space="0" w:color="auto"/>
                <w:right w:val="none" w:sz="0" w:space="0" w:color="auto"/>
              </w:divBdr>
              <w:divsChild>
                <w:div w:id="1003896730">
                  <w:marLeft w:val="0"/>
                  <w:marRight w:val="0"/>
                  <w:marTop w:val="0"/>
                  <w:marBottom w:val="0"/>
                  <w:divBdr>
                    <w:top w:val="none" w:sz="0" w:space="0" w:color="auto"/>
                    <w:left w:val="none" w:sz="0" w:space="0" w:color="auto"/>
                    <w:bottom w:val="none" w:sz="0" w:space="0" w:color="auto"/>
                    <w:right w:val="none" w:sz="0" w:space="0" w:color="auto"/>
                  </w:divBdr>
                  <w:divsChild>
                    <w:div w:id="1364794258">
                      <w:marLeft w:val="0"/>
                      <w:marRight w:val="0"/>
                      <w:marTop w:val="0"/>
                      <w:marBottom w:val="0"/>
                      <w:divBdr>
                        <w:top w:val="none" w:sz="0" w:space="0" w:color="auto"/>
                        <w:left w:val="none" w:sz="0" w:space="0" w:color="auto"/>
                        <w:bottom w:val="none" w:sz="0" w:space="0" w:color="auto"/>
                        <w:right w:val="none" w:sz="0" w:space="0" w:color="auto"/>
                      </w:divBdr>
                      <w:divsChild>
                        <w:div w:id="487674868">
                          <w:marLeft w:val="0"/>
                          <w:marRight w:val="0"/>
                          <w:marTop w:val="0"/>
                          <w:marBottom w:val="0"/>
                          <w:divBdr>
                            <w:top w:val="none" w:sz="0" w:space="0" w:color="auto"/>
                            <w:left w:val="none" w:sz="0" w:space="0" w:color="auto"/>
                            <w:bottom w:val="none" w:sz="0" w:space="0" w:color="auto"/>
                            <w:right w:val="none" w:sz="0" w:space="0" w:color="auto"/>
                          </w:divBdr>
                          <w:divsChild>
                            <w:div w:id="1486774806">
                              <w:marLeft w:val="0"/>
                              <w:marRight w:val="0"/>
                              <w:marTop w:val="0"/>
                              <w:marBottom w:val="0"/>
                              <w:divBdr>
                                <w:top w:val="none" w:sz="0" w:space="0" w:color="auto"/>
                                <w:left w:val="none" w:sz="0" w:space="0" w:color="auto"/>
                                <w:bottom w:val="none" w:sz="0" w:space="0" w:color="auto"/>
                                <w:right w:val="none" w:sz="0" w:space="0" w:color="auto"/>
                              </w:divBdr>
                              <w:divsChild>
                                <w:div w:id="2057004275">
                                  <w:marLeft w:val="0"/>
                                  <w:marRight w:val="0"/>
                                  <w:marTop w:val="0"/>
                                  <w:marBottom w:val="0"/>
                                  <w:divBdr>
                                    <w:top w:val="none" w:sz="0" w:space="0" w:color="auto"/>
                                    <w:left w:val="none" w:sz="0" w:space="0" w:color="auto"/>
                                    <w:bottom w:val="none" w:sz="0" w:space="0" w:color="auto"/>
                                    <w:right w:val="none" w:sz="0" w:space="0" w:color="auto"/>
                                  </w:divBdr>
                                  <w:divsChild>
                                    <w:div w:id="1581674610">
                                      <w:marLeft w:val="0"/>
                                      <w:marRight w:val="0"/>
                                      <w:marTop w:val="0"/>
                                      <w:marBottom w:val="0"/>
                                      <w:divBdr>
                                        <w:top w:val="none" w:sz="0" w:space="0" w:color="auto"/>
                                        <w:left w:val="none" w:sz="0" w:space="0" w:color="auto"/>
                                        <w:bottom w:val="none" w:sz="0" w:space="0" w:color="auto"/>
                                        <w:right w:val="none" w:sz="0" w:space="0" w:color="auto"/>
                                      </w:divBdr>
                                      <w:divsChild>
                                        <w:div w:id="621427331">
                                          <w:marLeft w:val="0"/>
                                          <w:marRight w:val="0"/>
                                          <w:marTop w:val="0"/>
                                          <w:marBottom w:val="0"/>
                                          <w:divBdr>
                                            <w:top w:val="none" w:sz="0" w:space="0" w:color="auto"/>
                                            <w:left w:val="none" w:sz="0" w:space="0" w:color="auto"/>
                                            <w:bottom w:val="none" w:sz="0" w:space="0" w:color="auto"/>
                                            <w:right w:val="none" w:sz="0" w:space="0" w:color="auto"/>
                                          </w:divBdr>
                                          <w:divsChild>
                                            <w:div w:id="456216853">
                                              <w:marLeft w:val="0"/>
                                              <w:marRight w:val="0"/>
                                              <w:marTop w:val="0"/>
                                              <w:marBottom w:val="0"/>
                                              <w:divBdr>
                                                <w:top w:val="none" w:sz="0" w:space="0" w:color="auto"/>
                                                <w:left w:val="none" w:sz="0" w:space="0" w:color="auto"/>
                                                <w:bottom w:val="none" w:sz="0" w:space="0" w:color="auto"/>
                                                <w:right w:val="none" w:sz="0" w:space="0" w:color="auto"/>
                                              </w:divBdr>
                                              <w:divsChild>
                                                <w:div w:id="334960946">
                                                  <w:marLeft w:val="0"/>
                                                  <w:marRight w:val="0"/>
                                                  <w:marTop w:val="0"/>
                                                  <w:marBottom w:val="0"/>
                                                  <w:divBdr>
                                                    <w:top w:val="none" w:sz="0" w:space="0" w:color="auto"/>
                                                    <w:left w:val="none" w:sz="0" w:space="0" w:color="auto"/>
                                                    <w:bottom w:val="none" w:sz="0" w:space="0" w:color="auto"/>
                                                    <w:right w:val="none" w:sz="0" w:space="0" w:color="auto"/>
                                                  </w:divBdr>
                                                  <w:divsChild>
                                                    <w:div w:id="359740407">
                                                      <w:marLeft w:val="0"/>
                                                      <w:marRight w:val="0"/>
                                                      <w:marTop w:val="0"/>
                                                      <w:marBottom w:val="0"/>
                                                      <w:divBdr>
                                                        <w:top w:val="none" w:sz="0" w:space="0" w:color="auto"/>
                                                        <w:left w:val="none" w:sz="0" w:space="0" w:color="auto"/>
                                                        <w:bottom w:val="none" w:sz="0" w:space="0" w:color="auto"/>
                                                        <w:right w:val="none" w:sz="0" w:space="0" w:color="auto"/>
                                                      </w:divBdr>
                                                      <w:divsChild>
                                                        <w:div w:id="2340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8783344">
      <w:bodyDiv w:val="1"/>
      <w:marLeft w:val="0"/>
      <w:marRight w:val="0"/>
      <w:marTop w:val="0"/>
      <w:marBottom w:val="0"/>
      <w:divBdr>
        <w:top w:val="none" w:sz="0" w:space="0" w:color="auto"/>
        <w:left w:val="none" w:sz="0" w:space="0" w:color="auto"/>
        <w:bottom w:val="none" w:sz="0" w:space="0" w:color="auto"/>
        <w:right w:val="none" w:sz="0" w:space="0" w:color="auto"/>
      </w:divBdr>
      <w:divsChild>
        <w:div w:id="2083872710">
          <w:marLeft w:val="0"/>
          <w:marRight w:val="0"/>
          <w:marTop w:val="0"/>
          <w:marBottom w:val="0"/>
          <w:divBdr>
            <w:top w:val="none" w:sz="0" w:space="0" w:color="auto"/>
            <w:left w:val="none" w:sz="0" w:space="0" w:color="auto"/>
            <w:bottom w:val="none" w:sz="0" w:space="0" w:color="auto"/>
            <w:right w:val="none" w:sz="0" w:space="0" w:color="auto"/>
          </w:divBdr>
          <w:divsChild>
            <w:div w:id="276640278">
              <w:marLeft w:val="0"/>
              <w:marRight w:val="0"/>
              <w:marTop w:val="0"/>
              <w:marBottom w:val="0"/>
              <w:divBdr>
                <w:top w:val="none" w:sz="0" w:space="0" w:color="auto"/>
                <w:left w:val="none" w:sz="0" w:space="0" w:color="auto"/>
                <w:bottom w:val="none" w:sz="0" w:space="0" w:color="auto"/>
                <w:right w:val="none" w:sz="0" w:space="0" w:color="auto"/>
              </w:divBdr>
              <w:divsChild>
                <w:div w:id="1850870602">
                  <w:marLeft w:val="0"/>
                  <w:marRight w:val="0"/>
                  <w:marTop w:val="0"/>
                  <w:marBottom w:val="0"/>
                  <w:divBdr>
                    <w:top w:val="none" w:sz="0" w:space="0" w:color="auto"/>
                    <w:left w:val="none" w:sz="0" w:space="0" w:color="auto"/>
                    <w:bottom w:val="none" w:sz="0" w:space="0" w:color="auto"/>
                    <w:right w:val="none" w:sz="0" w:space="0" w:color="auto"/>
                  </w:divBdr>
                  <w:divsChild>
                    <w:div w:id="501242599">
                      <w:marLeft w:val="0"/>
                      <w:marRight w:val="0"/>
                      <w:marTop w:val="0"/>
                      <w:marBottom w:val="0"/>
                      <w:divBdr>
                        <w:top w:val="none" w:sz="0" w:space="0" w:color="auto"/>
                        <w:left w:val="none" w:sz="0" w:space="0" w:color="auto"/>
                        <w:bottom w:val="none" w:sz="0" w:space="0" w:color="auto"/>
                        <w:right w:val="none" w:sz="0" w:space="0" w:color="auto"/>
                      </w:divBdr>
                      <w:divsChild>
                        <w:div w:id="513112513">
                          <w:marLeft w:val="0"/>
                          <w:marRight w:val="0"/>
                          <w:marTop w:val="0"/>
                          <w:marBottom w:val="0"/>
                          <w:divBdr>
                            <w:top w:val="none" w:sz="0" w:space="0" w:color="auto"/>
                            <w:left w:val="none" w:sz="0" w:space="0" w:color="auto"/>
                            <w:bottom w:val="none" w:sz="0" w:space="0" w:color="auto"/>
                            <w:right w:val="none" w:sz="0" w:space="0" w:color="auto"/>
                          </w:divBdr>
                          <w:divsChild>
                            <w:div w:id="1484465849">
                              <w:marLeft w:val="0"/>
                              <w:marRight w:val="0"/>
                              <w:marTop w:val="0"/>
                              <w:marBottom w:val="0"/>
                              <w:divBdr>
                                <w:top w:val="none" w:sz="0" w:space="0" w:color="auto"/>
                                <w:left w:val="none" w:sz="0" w:space="0" w:color="auto"/>
                                <w:bottom w:val="none" w:sz="0" w:space="0" w:color="auto"/>
                                <w:right w:val="none" w:sz="0" w:space="0" w:color="auto"/>
                              </w:divBdr>
                              <w:divsChild>
                                <w:div w:id="1133644773">
                                  <w:marLeft w:val="0"/>
                                  <w:marRight w:val="0"/>
                                  <w:marTop w:val="0"/>
                                  <w:marBottom w:val="0"/>
                                  <w:divBdr>
                                    <w:top w:val="none" w:sz="0" w:space="0" w:color="auto"/>
                                    <w:left w:val="none" w:sz="0" w:space="0" w:color="auto"/>
                                    <w:bottom w:val="none" w:sz="0" w:space="0" w:color="auto"/>
                                    <w:right w:val="none" w:sz="0" w:space="0" w:color="auto"/>
                                  </w:divBdr>
                                  <w:divsChild>
                                    <w:div w:id="274792506">
                                      <w:marLeft w:val="0"/>
                                      <w:marRight w:val="0"/>
                                      <w:marTop w:val="0"/>
                                      <w:marBottom w:val="0"/>
                                      <w:divBdr>
                                        <w:top w:val="none" w:sz="0" w:space="0" w:color="auto"/>
                                        <w:left w:val="none" w:sz="0" w:space="0" w:color="auto"/>
                                        <w:bottom w:val="none" w:sz="0" w:space="0" w:color="auto"/>
                                        <w:right w:val="none" w:sz="0" w:space="0" w:color="auto"/>
                                      </w:divBdr>
                                      <w:divsChild>
                                        <w:div w:id="549193155">
                                          <w:marLeft w:val="0"/>
                                          <w:marRight w:val="0"/>
                                          <w:marTop w:val="0"/>
                                          <w:marBottom w:val="0"/>
                                          <w:divBdr>
                                            <w:top w:val="none" w:sz="0" w:space="0" w:color="auto"/>
                                            <w:left w:val="none" w:sz="0" w:space="0" w:color="auto"/>
                                            <w:bottom w:val="none" w:sz="0" w:space="0" w:color="auto"/>
                                            <w:right w:val="none" w:sz="0" w:space="0" w:color="auto"/>
                                          </w:divBdr>
                                          <w:divsChild>
                                            <w:div w:id="475999046">
                                              <w:marLeft w:val="0"/>
                                              <w:marRight w:val="0"/>
                                              <w:marTop w:val="0"/>
                                              <w:marBottom w:val="0"/>
                                              <w:divBdr>
                                                <w:top w:val="none" w:sz="0" w:space="0" w:color="auto"/>
                                                <w:left w:val="none" w:sz="0" w:space="0" w:color="auto"/>
                                                <w:bottom w:val="none" w:sz="0" w:space="0" w:color="auto"/>
                                                <w:right w:val="none" w:sz="0" w:space="0" w:color="auto"/>
                                              </w:divBdr>
                                              <w:divsChild>
                                                <w:div w:id="1557662965">
                                                  <w:marLeft w:val="0"/>
                                                  <w:marRight w:val="0"/>
                                                  <w:marTop w:val="0"/>
                                                  <w:marBottom w:val="0"/>
                                                  <w:divBdr>
                                                    <w:top w:val="none" w:sz="0" w:space="0" w:color="auto"/>
                                                    <w:left w:val="none" w:sz="0" w:space="0" w:color="auto"/>
                                                    <w:bottom w:val="none" w:sz="0" w:space="0" w:color="auto"/>
                                                    <w:right w:val="none" w:sz="0" w:space="0" w:color="auto"/>
                                                  </w:divBdr>
                                                  <w:divsChild>
                                                    <w:div w:id="45416657">
                                                      <w:marLeft w:val="0"/>
                                                      <w:marRight w:val="0"/>
                                                      <w:marTop w:val="0"/>
                                                      <w:marBottom w:val="0"/>
                                                      <w:divBdr>
                                                        <w:top w:val="none" w:sz="0" w:space="0" w:color="auto"/>
                                                        <w:left w:val="none" w:sz="0" w:space="0" w:color="auto"/>
                                                        <w:bottom w:val="none" w:sz="0" w:space="0" w:color="auto"/>
                                                        <w:right w:val="none" w:sz="0" w:space="0" w:color="auto"/>
                                                      </w:divBdr>
                                                      <w:divsChild>
                                                        <w:div w:id="8038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1351835">
      <w:bodyDiv w:val="1"/>
      <w:marLeft w:val="0"/>
      <w:marRight w:val="0"/>
      <w:marTop w:val="0"/>
      <w:marBottom w:val="0"/>
      <w:divBdr>
        <w:top w:val="none" w:sz="0" w:space="0" w:color="auto"/>
        <w:left w:val="none" w:sz="0" w:space="0" w:color="auto"/>
        <w:bottom w:val="none" w:sz="0" w:space="0" w:color="auto"/>
        <w:right w:val="none" w:sz="0" w:space="0" w:color="auto"/>
      </w:divBdr>
      <w:divsChild>
        <w:div w:id="1713335683">
          <w:marLeft w:val="0"/>
          <w:marRight w:val="0"/>
          <w:marTop w:val="0"/>
          <w:marBottom w:val="0"/>
          <w:divBdr>
            <w:top w:val="none" w:sz="0" w:space="0" w:color="auto"/>
            <w:left w:val="none" w:sz="0" w:space="0" w:color="auto"/>
            <w:bottom w:val="none" w:sz="0" w:space="0" w:color="auto"/>
            <w:right w:val="none" w:sz="0" w:space="0" w:color="auto"/>
          </w:divBdr>
          <w:divsChild>
            <w:div w:id="823619501">
              <w:marLeft w:val="0"/>
              <w:marRight w:val="0"/>
              <w:marTop w:val="0"/>
              <w:marBottom w:val="0"/>
              <w:divBdr>
                <w:top w:val="none" w:sz="0" w:space="0" w:color="auto"/>
                <w:left w:val="none" w:sz="0" w:space="0" w:color="auto"/>
                <w:bottom w:val="none" w:sz="0" w:space="0" w:color="auto"/>
                <w:right w:val="none" w:sz="0" w:space="0" w:color="auto"/>
              </w:divBdr>
              <w:divsChild>
                <w:div w:id="944842606">
                  <w:marLeft w:val="0"/>
                  <w:marRight w:val="0"/>
                  <w:marTop w:val="0"/>
                  <w:marBottom w:val="0"/>
                  <w:divBdr>
                    <w:top w:val="none" w:sz="0" w:space="0" w:color="auto"/>
                    <w:left w:val="none" w:sz="0" w:space="0" w:color="auto"/>
                    <w:bottom w:val="none" w:sz="0" w:space="0" w:color="auto"/>
                    <w:right w:val="none" w:sz="0" w:space="0" w:color="auto"/>
                  </w:divBdr>
                  <w:divsChild>
                    <w:div w:id="1789624047">
                      <w:marLeft w:val="0"/>
                      <w:marRight w:val="0"/>
                      <w:marTop w:val="0"/>
                      <w:marBottom w:val="0"/>
                      <w:divBdr>
                        <w:top w:val="none" w:sz="0" w:space="0" w:color="auto"/>
                        <w:left w:val="none" w:sz="0" w:space="0" w:color="auto"/>
                        <w:bottom w:val="none" w:sz="0" w:space="0" w:color="auto"/>
                        <w:right w:val="none" w:sz="0" w:space="0" w:color="auto"/>
                      </w:divBdr>
                      <w:divsChild>
                        <w:div w:id="1603033811">
                          <w:marLeft w:val="0"/>
                          <w:marRight w:val="0"/>
                          <w:marTop w:val="0"/>
                          <w:marBottom w:val="0"/>
                          <w:divBdr>
                            <w:top w:val="none" w:sz="0" w:space="0" w:color="auto"/>
                            <w:left w:val="none" w:sz="0" w:space="0" w:color="auto"/>
                            <w:bottom w:val="none" w:sz="0" w:space="0" w:color="auto"/>
                            <w:right w:val="none" w:sz="0" w:space="0" w:color="auto"/>
                          </w:divBdr>
                          <w:divsChild>
                            <w:div w:id="1329559573">
                              <w:marLeft w:val="0"/>
                              <w:marRight w:val="0"/>
                              <w:marTop w:val="0"/>
                              <w:marBottom w:val="0"/>
                              <w:divBdr>
                                <w:top w:val="none" w:sz="0" w:space="0" w:color="auto"/>
                                <w:left w:val="none" w:sz="0" w:space="0" w:color="auto"/>
                                <w:bottom w:val="none" w:sz="0" w:space="0" w:color="auto"/>
                                <w:right w:val="none" w:sz="0" w:space="0" w:color="auto"/>
                              </w:divBdr>
                              <w:divsChild>
                                <w:div w:id="946154261">
                                  <w:marLeft w:val="0"/>
                                  <w:marRight w:val="0"/>
                                  <w:marTop w:val="0"/>
                                  <w:marBottom w:val="0"/>
                                  <w:divBdr>
                                    <w:top w:val="none" w:sz="0" w:space="0" w:color="auto"/>
                                    <w:left w:val="none" w:sz="0" w:space="0" w:color="auto"/>
                                    <w:bottom w:val="none" w:sz="0" w:space="0" w:color="auto"/>
                                    <w:right w:val="none" w:sz="0" w:space="0" w:color="auto"/>
                                  </w:divBdr>
                                  <w:divsChild>
                                    <w:div w:id="1643190041">
                                      <w:marLeft w:val="0"/>
                                      <w:marRight w:val="0"/>
                                      <w:marTop w:val="0"/>
                                      <w:marBottom w:val="0"/>
                                      <w:divBdr>
                                        <w:top w:val="none" w:sz="0" w:space="0" w:color="auto"/>
                                        <w:left w:val="none" w:sz="0" w:space="0" w:color="auto"/>
                                        <w:bottom w:val="none" w:sz="0" w:space="0" w:color="auto"/>
                                        <w:right w:val="none" w:sz="0" w:space="0" w:color="auto"/>
                                      </w:divBdr>
                                      <w:divsChild>
                                        <w:div w:id="1621063864">
                                          <w:marLeft w:val="0"/>
                                          <w:marRight w:val="0"/>
                                          <w:marTop w:val="0"/>
                                          <w:marBottom w:val="0"/>
                                          <w:divBdr>
                                            <w:top w:val="none" w:sz="0" w:space="0" w:color="auto"/>
                                            <w:left w:val="none" w:sz="0" w:space="0" w:color="auto"/>
                                            <w:bottom w:val="none" w:sz="0" w:space="0" w:color="auto"/>
                                            <w:right w:val="none" w:sz="0" w:space="0" w:color="auto"/>
                                          </w:divBdr>
                                          <w:divsChild>
                                            <w:div w:id="575045150">
                                              <w:marLeft w:val="0"/>
                                              <w:marRight w:val="0"/>
                                              <w:marTop w:val="0"/>
                                              <w:marBottom w:val="0"/>
                                              <w:divBdr>
                                                <w:top w:val="none" w:sz="0" w:space="0" w:color="auto"/>
                                                <w:left w:val="none" w:sz="0" w:space="0" w:color="auto"/>
                                                <w:bottom w:val="none" w:sz="0" w:space="0" w:color="auto"/>
                                                <w:right w:val="none" w:sz="0" w:space="0" w:color="auto"/>
                                              </w:divBdr>
                                              <w:divsChild>
                                                <w:div w:id="942542253">
                                                  <w:marLeft w:val="0"/>
                                                  <w:marRight w:val="0"/>
                                                  <w:marTop w:val="0"/>
                                                  <w:marBottom w:val="0"/>
                                                  <w:divBdr>
                                                    <w:top w:val="none" w:sz="0" w:space="0" w:color="auto"/>
                                                    <w:left w:val="none" w:sz="0" w:space="0" w:color="auto"/>
                                                    <w:bottom w:val="none" w:sz="0" w:space="0" w:color="auto"/>
                                                    <w:right w:val="none" w:sz="0" w:space="0" w:color="auto"/>
                                                  </w:divBdr>
                                                  <w:divsChild>
                                                    <w:div w:id="316226048">
                                                      <w:marLeft w:val="0"/>
                                                      <w:marRight w:val="0"/>
                                                      <w:marTop w:val="0"/>
                                                      <w:marBottom w:val="0"/>
                                                      <w:divBdr>
                                                        <w:top w:val="none" w:sz="0" w:space="0" w:color="auto"/>
                                                        <w:left w:val="none" w:sz="0" w:space="0" w:color="auto"/>
                                                        <w:bottom w:val="none" w:sz="0" w:space="0" w:color="auto"/>
                                                        <w:right w:val="none" w:sz="0" w:space="0" w:color="auto"/>
                                                      </w:divBdr>
                                                      <w:divsChild>
                                                        <w:div w:id="13349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4358811">
      <w:bodyDiv w:val="1"/>
      <w:marLeft w:val="0"/>
      <w:marRight w:val="0"/>
      <w:marTop w:val="0"/>
      <w:marBottom w:val="0"/>
      <w:divBdr>
        <w:top w:val="none" w:sz="0" w:space="0" w:color="auto"/>
        <w:left w:val="none" w:sz="0" w:space="0" w:color="auto"/>
        <w:bottom w:val="none" w:sz="0" w:space="0" w:color="auto"/>
        <w:right w:val="none" w:sz="0" w:space="0" w:color="auto"/>
      </w:divBdr>
    </w:div>
    <w:div w:id="207959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leretoxicology.co.uk/en/home/products-services/drug-testing/products/dds2.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o.org/standard/66912.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nualslib.com/download/1233387/Dr-Ger-Alcotest-9510.html" TargetMode="External"/><Relationship Id="rId4" Type="http://schemas.openxmlformats.org/officeDocument/2006/relationships/settings" Target="settings.xml"/><Relationship Id="rId9" Type="http://schemas.openxmlformats.org/officeDocument/2006/relationships/hyperlink" Target="https://view.officeapps.live.com/op/view.aspx?src=https%3A%2F%2Fwww.pacdatasys.com.au%2Fmedia%2F3876fc87-e954-412e-ae40-87f8707eae62"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BBD79-B5B1-4B1F-82F6-1B95A521F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4166</Words>
  <Characters>23747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CASA 39/20 — Explanatory Statement</vt:lpstr>
    </vt:vector>
  </TitlesOfParts>
  <Manager/>
  <Company/>
  <LinksUpToDate>false</LinksUpToDate>
  <CharactersWithSpaces>27858</CharactersWithSpaces>
  <SharedDoc>false</SharedDoc>
  <HLinks>
    <vt:vector size="24" baseType="variant">
      <vt:variant>
        <vt:i4>7274552</vt:i4>
      </vt:variant>
      <vt:variant>
        <vt:i4>9</vt:i4>
      </vt:variant>
      <vt:variant>
        <vt:i4>0</vt:i4>
      </vt:variant>
      <vt:variant>
        <vt:i4>5</vt:i4>
      </vt:variant>
      <vt:variant>
        <vt:lpwstr>https://www.iso.org/standard/66912.html</vt:lpwstr>
      </vt:variant>
      <vt:variant>
        <vt:lpwstr/>
      </vt:variant>
      <vt:variant>
        <vt:i4>5767195</vt:i4>
      </vt:variant>
      <vt:variant>
        <vt:i4>6</vt:i4>
      </vt:variant>
      <vt:variant>
        <vt:i4>0</vt:i4>
      </vt:variant>
      <vt:variant>
        <vt:i4>5</vt:i4>
      </vt:variant>
      <vt:variant>
        <vt:lpwstr>https://www.manualslib.com/download/1233387/Dr-Ger-Alcotest-9510.html</vt:lpwstr>
      </vt:variant>
      <vt:variant>
        <vt:lpwstr/>
      </vt:variant>
      <vt:variant>
        <vt:i4>1769486</vt:i4>
      </vt:variant>
      <vt:variant>
        <vt:i4>3</vt:i4>
      </vt:variant>
      <vt:variant>
        <vt:i4>0</vt:i4>
      </vt:variant>
      <vt:variant>
        <vt:i4>5</vt:i4>
      </vt:variant>
      <vt:variant>
        <vt:lpwstr>https://view.officeapps.live.com/op/view.aspx?src=https%3A%2F%2Fwww.pacdatasys.com.au%2Fmedia%2F3876fc87-e954-412e-ae40-87f8707eae62</vt:lpwstr>
      </vt:variant>
      <vt:variant>
        <vt:lpwstr/>
      </vt:variant>
      <vt:variant>
        <vt:i4>3604527</vt:i4>
      </vt:variant>
      <vt:variant>
        <vt:i4>0</vt:i4>
      </vt:variant>
      <vt:variant>
        <vt:i4>0</vt:i4>
      </vt:variant>
      <vt:variant>
        <vt:i4>5</vt:i4>
      </vt:variant>
      <vt:variant>
        <vt:lpwstr>https://www.aleretoxicology.co.uk/en/home/products-services/drug-testing/products/dds2.html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39/20 — Explanatory Statement</dc:title>
  <dc:subject>Drug and Alcohol Testing by CASA under Subpart 99.C of CASR 1998 Instrument 2020</dc:subject>
  <dc:creator/>
  <cp:keywords/>
  <dc:description/>
  <cp:lastModifiedBy/>
  <cp:revision>1</cp:revision>
  <cp:lastPrinted>2009-03-18T02:38:00Z</cp:lastPrinted>
  <dcterms:created xsi:type="dcterms:W3CDTF">2020-10-20T03:00:00Z</dcterms:created>
  <dcterms:modified xsi:type="dcterms:W3CDTF">2020-10-20T03:30:00Z</dcterms:modified>
  <cp:category>Drug and Alcohol Testing by CASA</cp:category>
</cp:coreProperties>
</file>