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53DB" w14:textId="0A6BA5C5" w:rsidR="00701CC7" w:rsidRPr="0096130A" w:rsidRDefault="00F528F7" w:rsidP="00701CC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6130A">
        <w:rPr>
          <w:rFonts w:ascii="Times New Roman" w:hAnsi="Times New Roman"/>
          <w:b/>
          <w:sz w:val="28"/>
          <w:szCs w:val="28"/>
        </w:rPr>
        <w:t>EXPLANATORY STATEMENT</w:t>
      </w:r>
    </w:p>
    <w:p w14:paraId="7E6353DC" w14:textId="77777777" w:rsidR="00701CC7" w:rsidRPr="0096130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96130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6494AE9F" w:rsidR="00701CC7" w:rsidRPr="0096130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96130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>
        <w:rPr>
          <w:rFonts w:ascii="Times New Roman" w:hAnsi="Times New Roman"/>
          <w:b/>
          <w:sz w:val="24"/>
          <w:szCs w:val="24"/>
        </w:rPr>
        <w:br/>
      </w:r>
      <w:r w:rsidR="00D22418" w:rsidRPr="00E76E13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E4785E">
        <w:rPr>
          <w:rFonts w:ascii="Times New Roman" w:hAnsi="Times New Roman"/>
          <w:b/>
          <w:bCs/>
          <w:iCs/>
          <w:sz w:val="24"/>
          <w:szCs w:val="24"/>
        </w:rPr>
        <w:t>d</w:t>
      </w:r>
      <w:r w:rsidR="005F7589">
        <w:rPr>
          <w:rFonts w:ascii="Times New Roman" w:hAnsi="Times New Roman"/>
          <w:b/>
          <w:bCs/>
          <w:iCs/>
          <w:sz w:val="24"/>
          <w:szCs w:val="24"/>
        </w:rPr>
        <w:t>omestic ferret</w:t>
      </w:r>
      <w:r w:rsidR="00D22418" w:rsidRPr="00E76E13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>
        <w:rPr>
          <w:rFonts w:ascii="Times New Roman" w:hAnsi="Times New Roman"/>
          <w:b/>
          <w:bCs/>
          <w:iCs/>
          <w:sz w:val="24"/>
          <w:szCs w:val="24"/>
        </w:rPr>
        <w:t xml:space="preserve"> Instrument 20</w:t>
      </w:r>
      <w:r w:rsidR="005F7589">
        <w:rPr>
          <w:rFonts w:ascii="Times New Roman" w:hAnsi="Times New Roman"/>
          <w:b/>
          <w:bCs/>
          <w:iCs/>
          <w:sz w:val="24"/>
          <w:szCs w:val="24"/>
        </w:rPr>
        <w:t>20</w:t>
      </w:r>
    </w:p>
    <w:p w14:paraId="7E6353DE" w14:textId="4984C02A" w:rsidR="00701CC7" w:rsidRPr="0096130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Instrument under subparagraph</w:t>
      </w:r>
      <w:r w:rsidR="00BC2E25">
        <w:rPr>
          <w:rFonts w:ascii="Times New Roman" w:hAnsi="Times New Roman"/>
          <w:sz w:val="24"/>
          <w:szCs w:val="24"/>
        </w:rPr>
        <w:t>s</w:t>
      </w:r>
      <w:r w:rsidRPr="0096130A">
        <w:rPr>
          <w:rFonts w:ascii="Times New Roman" w:hAnsi="Times New Roman"/>
          <w:sz w:val="24"/>
          <w:szCs w:val="24"/>
        </w:rPr>
        <w:t xml:space="preserve"> </w:t>
      </w:r>
      <w:r w:rsidR="00B2178D" w:rsidRPr="0096130A">
        <w:rPr>
          <w:rFonts w:ascii="Times New Roman" w:hAnsi="Times New Roman"/>
          <w:sz w:val="24"/>
          <w:szCs w:val="24"/>
        </w:rPr>
        <w:t>303EC (</w:t>
      </w:r>
      <w:r w:rsidRPr="0096130A">
        <w:rPr>
          <w:rFonts w:ascii="Times New Roman" w:hAnsi="Times New Roman"/>
          <w:sz w:val="24"/>
          <w:szCs w:val="24"/>
        </w:rPr>
        <w:t>1</w:t>
      </w:r>
      <w:r w:rsidR="00F152F6">
        <w:rPr>
          <w:rFonts w:ascii="Times New Roman" w:hAnsi="Times New Roman"/>
          <w:sz w:val="24"/>
          <w:szCs w:val="24"/>
        </w:rPr>
        <w:t>)</w:t>
      </w:r>
      <w:r w:rsidR="00F152F6" w:rsidRPr="0096130A">
        <w:rPr>
          <w:rFonts w:ascii="Times New Roman" w:hAnsi="Times New Roman"/>
          <w:sz w:val="24"/>
          <w:szCs w:val="24"/>
        </w:rPr>
        <w:t>(</w:t>
      </w:r>
      <w:r w:rsidRPr="0096130A">
        <w:rPr>
          <w:rFonts w:ascii="Times New Roman" w:hAnsi="Times New Roman"/>
          <w:sz w:val="24"/>
          <w:szCs w:val="24"/>
        </w:rPr>
        <w:t>a</w:t>
      </w:r>
      <w:r w:rsidR="00F152F6">
        <w:rPr>
          <w:rFonts w:ascii="Times New Roman" w:hAnsi="Times New Roman"/>
          <w:sz w:val="24"/>
          <w:szCs w:val="24"/>
        </w:rPr>
        <w:t>)(</w:t>
      </w:r>
      <w:r w:rsidR="00763042" w:rsidRPr="0096130A">
        <w:rPr>
          <w:rFonts w:ascii="Times New Roman" w:hAnsi="Times New Roman"/>
          <w:sz w:val="24"/>
          <w:szCs w:val="24"/>
        </w:rPr>
        <w:t>i)</w:t>
      </w:r>
      <w:r w:rsidR="00570F12">
        <w:rPr>
          <w:rFonts w:ascii="Times New Roman" w:hAnsi="Times New Roman"/>
          <w:sz w:val="24"/>
          <w:szCs w:val="24"/>
        </w:rPr>
        <w:t xml:space="preserve"> and 303EC (1)(a)(</w:t>
      </w:r>
      <w:r w:rsidR="005B4F27">
        <w:rPr>
          <w:rFonts w:ascii="Times New Roman" w:hAnsi="Times New Roman"/>
          <w:sz w:val="24"/>
          <w:szCs w:val="24"/>
        </w:rPr>
        <w:t>iii)</w:t>
      </w:r>
    </w:p>
    <w:p w14:paraId="7E6353DF" w14:textId="152425CD" w:rsidR="00701CC7" w:rsidRPr="0096130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Issued under a</w:t>
      </w:r>
      <w:r w:rsidR="00F528F7" w:rsidRPr="0096130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>
        <w:rPr>
          <w:rFonts w:ascii="Times New Roman" w:hAnsi="Times New Roman"/>
          <w:sz w:val="24"/>
          <w:szCs w:val="24"/>
        </w:rPr>
        <w:t>Environment</w:t>
      </w:r>
    </w:p>
    <w:p w14:paraId="4C41A695" w14:textId="0FE5A60A" w:rsidR="00A223FD" w:rsidRPr="0096130A" w:rsidRDefault="00A223FD" w:rsidP="00A223FD">
      <w:pPr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 xml:space="preserve">Under the </w:t>
      </w:r>
      <w:r w:rsidRPr="0096130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96130A">
        <w:rPr>
          <w:rFonts w:ascii="Times New Roman" w:hAnsi="Times New Roman"/>
          <w:sz w:val="24"/>
          <w:szCs w:val="24"/>
        </w:rPr>
        <w:t xml:space="preserve">(EPBC Act), a live specimen is allowed to be imported only if it is included on the </w:t>
      </w:r>
      <w:r w:rsidRPr="005F11AB">
        <w:rPr>
          <w:rFonts w:ascii="Times New Roman" w:hAnsi="Times New Roman"/>
          <w:bCs/>
          <w:i/>
          <w:sz w:val="24"/>
          <w:szCs w:val="24"/>
        </w:rPr>
        <w:t xml:space="preserve">List of Specimens Taken to be Suitable for Live Import </w:t>
      </w:r>
      <w:r w:rsidRPr="0096130A">
        <w:rPr>
          <w:rFonts w:ascii="Times New Roman" w:hAnsi="Times New Roman"/>
          <w:sz w:val="24"/>
          <w:szCs w:val="24"/>
        </w:rPr>
        <w:t>(Live Import List).</w:t>
      </w:r>
    </w:p>
    <w:p w14:paraId="53F4412A" w14:textId="64953D8A" w:rsidR="005E0351" w:rsidRPr="005E0351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5E0351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>
        <w:rPr>
          <w:rFonts w:ascii="Times New Roman" w:hAnsi="Times New Roman"/>
          <w:sz w:val="24"/>
          <w:szCs w:val="24"/>
        </w:rPr>
        <w:t>EB of the EPBC Act and has two p</w:t>
      </w:r>
      <w:r w:rsidRPr="005E0351">
        <w:rPr>
          <w:rFonts w:ascii="Times New Roman" w:hAnsi="Times New Roman"/>
          <w:sz w:val="24"/>
          <w:szCs w:val="24"/>
        </w:rPr>
        <w:t>arts. Part 1 comprises of unregulated specimens exempt from the requirement for an import permit under the EPBC Act. Part 2 comprises allowable regulated specimens that can be imported with a permit under the EPBC Act.</w:t>
      </w:r>
    </w:p>
    <w:p w14:paraId="722AF68A" w14:textId="6F3502D2" w:rsidR="00D22418" w:rsidRPr="00E76E13" w:rsidRDefault="00ED1A2E" w:rsidP="00E76E13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76E13">
        <w:rPr>
          <w:rFonts w:ascii="Times New Roman" w:hAnsi="Times New Roman"/>
          <w:sz w:val="24"/>
          <w:szCs w:val="24"/>
        </w:rPr>
        <w:t>T</w:t>
      </w:r>
      <w:r w:rsidR="00D104E1" w:rsidRPr="00E76E13">
        <w:rPr>
          <w:rFonts w:ascii="Times New Roman" w:hAnsi="Times New Roman"/>
          <w:sz w:val="24"/>
          <w:szCs w:val="24"/>
        </w:rPr>
        <w:t>he effect of t</w:t>
      </w:r>
      <w:r w:rsidR="00D46630" w:rsidRPr="00E76E13">
        <w:rPr>
          <w:rFonts w:ascii="Times New Roman" w:hAnsi="Times New Roman"/>
          <w:sz w:val="24"/>
          <w:szCs w:val="24"/>
        </w:rPr>
        <w:t>his i</w:t>
      </w:r>
      <w:r w:rsidR="005E0351" w:rsidRPr="00E76E13">
        <w:rPr>
          <w:rFonts w:ascii="Times New Roman" w:hAnsi="Times New Roman"/>
          <w:sz w:val="24"/>
          <w:szCs w:val="24"/>
        </w:rPr>
        <w:t xml:space="preserve">nstrument </w:t>
      </w:r>
      <w:r w:rsidR="00E76E13" w:rsidRPr="00E76E13">
        <w:rPr>
          <w:rFonts w:ascii="Times New Roman" w:hAnsi="Times New Roman"/>
          <w:sz w:val="24"/>
          <w:szCs w:val="24"/>
        </w:rPr>
        <w:t xml:space="preserve">is to </w:t>
      </w:r>
      <w:r w:rsidR="00D46630" w:rsidRPr="00E76E13">
        <w:rPr>
          <w:rFonts w:ascii="Times New Roman" w:hAnsi="Times New Roman"/>
          <w:sz w:val="24"/>
          <w:szCs w:val="24"/>
        </w:rPr>
        <w:t>amend</w:t>
      </w:r>
      <w:r w:rsidR="005E0351" w:rsidRPr="00E76E13">
        <w:rPr>
          <w:rFonts w:ascii="Times New Roman" w:hAnsi="Times New Roman"/>
          <w:sz w:val="24"/>
          <w:szCs w:val="24"/>
        </w:rPr>
        <w:t xml:space="preserve"> the Live Import List to include </w:t>
      </w:r>
      <w:bookmarkStart w:id="1" w:name="_Hlk37939267"/>
      <w:bookmarkStart w:id="2" w:name="_Hlk43286892"/>
      <w:r w:rsidR="008A66E1" w:rsidRPr="008A66E1">
        <w:rPr>
          <w:rFonts w:ascii="Times New Roman" w:hAnsi="Times New Roman"/>
          <w:i/>
          <w:iCs/>
          <w:sz w:val="24"/>
          <w:szCs w:val="24"/>
        </w:rPr>
        <w:t>Mustela putorius furo</w:t>
      </w:r>
      <w:bookmarkEnd w:id="1"/>
      <w:r w:rsidR="008A66E1" w:rsidRPr="008A66E1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2"/>
      <w:r w:rsidR="00E76E13" w:rsidRPr="00E76E13">
        <w:rPr>
          <w:rFonts w:ascii="Times New Roman" w:hAnsi="Times New Roman"/>
          <w:iCs/>
          <w:sz w:val="24"/>
          <w:szCs w:val="24"/>
        </w:rPr>
        <w:t>(</w:t>
      </w:r>
      <w:r w:rsidR="008A66E1">
        <w:rPr>
          <w:rFonts w:ascii="Times New Roman" w:hAnsi="Times New Roman"/>
          <w:iCs/>
          <w:sz w:val="24"/>
          <w:szCs w:val="24"/>
        </w:rPr>
        <w:t>domestic ferret</w:t>
      </w:r>
      <w:r w:rsidR="00E76E13" w:rsidRPr="00E76E13">
        <w:rPr>
          <w:rFonts w:ascii="Times New Roman" w:hAnsi="Times New Roman"/>
          <w:iCs/>
          <w:sz w:val="24"/>
          <w:szCs w:val="24"/>
        </w:rPr>
        <w:t>)</w:t>
      </w:r>
      <w:r w:rsidR="00FD3881" w:rsidRPr="00E76E13">
        <w:rPr>
          <w:rFonts w:ascii="Times New Roman" w:hAnsi="Times New Roman"/>
          <w:i/>
          <w:sz w:val="24"/>
          <w:szCs w:val="24"/>
        </w:rPr>
        <w:t xml:space="preserve"> </w:t>
      </w:r>
      <w:r w:rsidR="00FD3881" w:rsidRPr="00E76E13">
        <w:rPr>
          <w:rFonts w:ascii="Times New Roman" w:hAnsi="Times New Roman"/>
          <w:sz w:val="24"/>
          <w:szCs w:val="24"/>
        </w:rPr>
        <w:t>in</w:t>
      </w:r>
      <w:r w:rsidR="00575A5C" w:rsidRPr="00E76E13">
        <w:rPr>
          <w:rFonts w:ascii="Times New Roman" w:hAnsi="Times New Roman"/>
          <w:sz w:val="24"/>
          <w:szCs w:val="24"/>
        </w:rPr>
        <w:t xml:space="preserve"> Part 2</w:t>
      </w:r>
      <w:r w:rsidR="00D104E1" w:rsidRPr="00E76E13">
        <w:rPr>
          <w:rFonts w:ascii="Times New Roman" w:hAnsi="Times New Roman"/>
          <w:sz w:val="24"/>
          <w:szCs w:val="24"/>
        </w:rPr>
        <w:t xml:space="preserve"> with the conditions: ‘“Research only. High security facilities only”</w:t>
      </w:r>
      <w:r w:rsidR="00D22418" w:rsidRPr="00E76E13">
        <w:rPr>
          <w:rFonts w:ascii="Times New Roman" w:hAnsi="Times New Roman"/>
          <w:sz w:val="24"/>
          <w:szCs w:val="24"/>
        </w:rPr>
        <w:t>.</w:t>
      </w:r>
      <w:r w:rsidR="005E0351" w:rsidRPr="00E76E13">
        <w:rPr>
          <w:rFonts w:ascii="Times New Roman" w:hAnsi="Times New Roman"/>
          <w:sz w:val="24"/>
          <w:szCs w:val="24"/>
        </w:rPr>
        <w:t xml:space="preserve"> </w:t>
      </w:r>
    </w:p>
    <w:p w14:paraId="50479E57" w14:textId="16CE39FC" w:rsidR="005E0351" w:rsidRPr="00D1167E" w:rsidRDefault="005E0351" w:rsidP="000B0237">
      <w:pPr>
        <w:pStyle w:val="ListNumb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167E">
        <w:rPr>
          <w:rFonts w:ascii="Times New Roman" w:hAnsi="Times New Roman"/>
          <w:sz w:val="24"/>
          <w:szCs w:val="24"/>
        </w:rPr>
        <w:t xml:space="preserve">Amendments to the Live Import List can be made either on the initiative of the Minister or by application. This amendment </w:t>
      </w:r>
      <w:r w:rsidR="00680873" w:rsidRPr="00D1167E">
        <w:rPr>
          <w:rFonts w:ascii="Times New Roman" w:hAnsi="Times New Roman"/>
          <w:sz w:val="24"/>
          <w:szCs w:val="24"/>
        </w:rPr>
        <w:t xml:space="preserve">to add </w:t>
      </w:r>
      <w:r w:rsidR="00134835" w:rsidRPr="00134835">
        <w:rPr>
          <w:rFonts w:ascii="Times New Roman" w:hAnsi="Times New Roman"/>
          <w:i/>
          <w:iCs/>
          <w:sz w:val="24"/>
          <w:szCs w:val="24"/>
        </w:rPr>
        <w:t xml:space="preserve">Mustela putorius furo </w:t>
      </w:r>
      <w:r w:rsidRPr="00D1167E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</w:p>
    <w:p w14:paraId="2D7E5971" w14:textId="35203859" w:rsidR="00B86086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In accordance with subsection </w:t>
      </w:r>
      <w:r w:rsidRPr="0096130A">
        <w:rPr>
          <w:rFonts w:ascii="Times New Roman" w:hAnsi="Times New Roman"/>
          <w:bCs/>
          <w:iCs/>
          <w:sz w:val="24"/>
          <w:szCs w:val="24"/>
        </w:rPr>
        <w:t>303EF</w:t>
      </w:r>
      <w:r>
        <w:rPr>
          <w:rFonts w:ascii="Times New Roman" w:hAnsi="Times New Roman"/>
          <w:bCs/>
          <w:iCs/>
          <w:sz w:val="24"/>
          <w:szCs w:val="24"/>
        </w:rPr>
        <w:t>(2)</w:t>
      </w:r>
      <w:r w:rsidR="00CD4E13">
        <w:rPr>
          <w:rFonts w:ascii="Times New Roman" w:hAnsi="Times New Roman"/>
          <w:bCs/>
          <w:iCs/>
          <w:sz w:val="24"/>
          <w:szCs w:val="24"/>
        </w:rPr>
        <w:t>(b)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>
        <w:rPr>
          <w:rFonts w:ascii="Times New Roman" w:hAnsi="Times New Roman"/>
          <w:bCs/>
          <w:iCs/>
          <w:sz w:val="24"/>
          <w:szCs w:val="24"/>
        </w:rPr>
        <w:t>, t</w:t>
      </w:r>
      <w:r w:rsidRPr="0096130A">
        <w:rPr>
          <w:rFonts w:ascii="Times New Roman" w:hAnsi="Times New Roman"/>
          <w:bCs/>
          <w:iCs/>
          <w:sz w:val="24"/>
          <w:szCs w:val="24"/>
        </w:rPr>
        <w:t>he</w:t>
      </w:r>
      <w:r>
        <w:rPr>
          <w:rFonts w:ascii="Times New Roman" w:hAnsi="Times New Roman"/>
          <w:bCs/>
          <w:iCs/>
          <w:sz w:val="24"/>
          <w:szCs w:val="24"/>
        </w:rPr>
        <w:t xml:space="preserve"> draft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risk assessment 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report was published on the Department of </w:t>
      </w:r>
      <w:bookmarkStart w:id="3" w:name="_Hlk43286881"/>
      <w:r w:rsidR="0093007F">
        <w:rPr>
          <w:rFonts w:ascii="Times New Roman" w:hAnsi="Times New Roman"/>
          <w:bCs/>
          <w:iCs/>
          <w:sz w:val="24"/>
          <w:szCs w:val="24"/>
        </w:rPr>
        <w:t xml:space="preserve">Agriculture, Water and </w:t>
      </w:r>
      <w:r w:rsidRPr="0096130A">
        <w:rPr>
          <w:rFonts w:ascii="Times New Roman" w:hAnsi="Times New Roman"/>
          <w:bCs/>
          <w:iCs/>
          <w:sz w:val="24"/>
          <w:szCs w:val="24"/>
        </w:rPr>
        <w:t xml:space="preserve">the Environment’s </w:t>
      </w:r>
      <w:bookmarkEnd w:id="3"/>
      <w:r w:rsidRPr="0096130A">
        <w:rPr>
          <w:rFonts w:ascii="Times New Roman" w:hAnsi="Times New Roman"/>
          <w:bCs/>
          <w:iCs/>
          <w:sz w:val="24"/>
          <w:szCs w:val="24"/>
        </w:rPr>
        <w:t>website and public comments sought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723C5">
        <w:rPr>
          <w:rFonts w:ascii="Times New Roman" w:hAnsi="Times New Roman"/>
          <w:bCs/>
          <w:iCs/>
          <w:sz w:val="24"/>
          <w:szCs w:val="24"/>
        </w:rPr>
        <w:t xml:space="preserve">between </w:t>
      </w:r>
      <w:r w:rsidR="00716BFC" w:rsidRPr="00716BFC">
        <w:rPr>
          <w:rFonts w:ascii="Times New Roman" w:hAnsi="Times New Roman"/>
          <w:bCs/>
          <w:iCs/>
          <w:sz w:val="24"/>
          <w:szCs w:val="24"/>
        </w:rPr>
        <w:t>17 March to 16 April 2020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1878E6">
        <w:rPr>
          <w:rFonts w:ascii="Times New Roman" w:hAnsi="Times New Roman"/>
          <w:bCs/>
          <w:iCs/>
          <w:sz w:val="24"/>
          <w:szCs w:val="24"/>
        </w:rPr>
        <w:t xml:space="preserve">Three responses were received. </w:t>
      </w:r>
      <w:r w:rsidR="001A2E3F">
        <w:rPr>
          <w:rFonts w:ascii="Times New Roman" w:hAnsi="Times New Roman"/>
          <w:bCs/>
          <w:iCs/>
          <w:sz w:val="24"/>
          <w:szCs w:val="24"/>
        </w:rPr>
        <w:t>Two were concerned with the risk o</w:t>
      </w:r>
      <w:r w:rsidR="00D80CDD">
        <w:rPr>
          <w:rFonts w:ascii="Times New Roman" w:hAnsi="Times New Roman"/>
          <w:bCs/>
          <w:iCs/>
          <w:sz w:val="24"/>
          <w:szCs w:val="24"/>
        </w:rPr>
        <w:t>f</w:t>
      </w:r>
      <w:r w:rsidR="001A2E3F">
        <w:rPr>
          <w:rFonts w:ascii="Times New Roman" w:hAnsi="Times New Roman"/>
          <w:bCs/>
          <w:iCs/>
          <w:sz w:val="24"/>
          <w:szCs w:val="24"/>
        </w:rPr>
        <w:t xml:space="preserve"> the ferrets escaping. The other was from a group that were against the use of animals in research.</w:t>
      </w:r>
    </w:p>
    <w:p w14:paraId="669250EF" w14:textId="4F62EE95" w:rsidR="005E0351" w:rsidRPr="00747E4A" w:rsidRDefault="0069687B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 xml:space="preserve">onsultation was </w:t>
      </w:r>
      <w:r w:rsidR="00771570"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>c</w:t>
      </w:r>
      <w:r w:rsidR="005E0351">
        <w:rPr>
          <w:rFonts w:ascii="Times New Roman" w:hAnsi="Times New Roman"/>
          <w:bCs/>
          <w:iCs/>
          <w:sz w:val="24"/>
          <w:szCs w:val="24"/>
        </w:rPr>
        <w:t>arried out in accordance with subsection </w:t>
      </w:r>
      <w:r w:rsidR="00B2178D">
        <w:rPr>
          <w:rFonts w:ascii="Times New Roman" w:hAnsi="Times New Roman"/>
          <w:bCs/>
          <w:iCs/>
          <w:sz w:val="24"/>
          <w:szCs w:val="24"/>
        </w:rPr>
        <w:t>303EC</w:t>
      </w:r>
      <w:r w:rsidR="00B2178D" w:rsidRPr="0096130A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>3)</w:t>
      </w:r>
      <w:r w:rsidR="005E0351">
        <w:rPr>
          <w:rFonts w:ascii="Times New Roman" w:hAnsi="Times New Roman"/>
          <w:bCs/>
          <w:iCs/>
          <w:sz w:val="24"/>
          <w:szCs w:val="24"/>
        </w:rPr>
        <w:t xml:space="preserve"> of the EPBC Act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 xml:space="preserve">. In this case, the Department </w:t>
      </w:r>
      <w:r w:rsidR="0093007F" w:rsidRPr="0093007F">
        <w:rPr>
          <w:rFonts w:ascii="Times New Roman" w:hAnsi="Times New Roman"/>
          <w:bCs/>
          <w:iCs/>
          <w:sz w:val="24"/>
          <w:szCs w:val="24"/>
        </w:rPr>
        <w:t>Agriculture, Water and the Environment</w:t>
      </w:r>
      <w:r w:rsidR="001E44E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E0351" w:rsidRPr="0096130A">
        <w:rPr>
          <w:rFonts w:ascii="Times New Roman" w:hAnsi="Times New Roman"/>
          <w:bCs/>
          <w:iCs/>
          <w:sz w:val="24"/>
          <w:szCs w:val="24"/>
        </w:rPr>
        <w:t xml:space="preserve">consulted with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>relevant Commonwealth, state and territory agencies for the environment, conservation and agriculture.</w:t>
      </w:r>
      <w:r w:rsidR="00ED1A2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00D57">
        <w:rPr>
          <w:rFonts w:ascii="Times New Roman" w:hAnsi="Times New Roman"/>
          <w:bCs/>
          <w:iCs/>
          <w:sz w:val="24"/>
          <w:szCs w:val="24"/>
        </w:rPr>
        <w:t xml:space="preserve">Two </w:t>
      </w:r>
      <w:r w:rsidR="00E76E13">
        <w:rPr>
          <w:rFonts w:ascii="Times New Roman" w:hAnsi="Times New Roman"/>
          <w:bCs/>
          <w:iCs/>
          <w:sz w:val="24"/>
          <w:szCs w:val="24"/>
        </w:rPr>
        <w:t>state</w:t>
      </w:r>
      <w:r w:rsidR="00E00D57">
        <w:rPr>
          <w:rFonts w:ascii="Times New Roman" w:hAnsi="Times New Roman"/>
          <w:bCs/>
          <w:iCs/>
          <w:sz w:val="24"/>
          <w:szCs w:val="24"/>
        </w:rPr>
        <w:t>s and the ACT</w:t>
      </w:r>
      <w:r w:rsidR="00456333">
        <w:rPr>
          <w:rFonts w:ascii="Times New Roman" w:hAnsi="Times New Roman"/>
          <w:bCs/>
          <w:iCs/>
          <w:sz w:val="24"/>
          <w:szCs w:val="24"/>
        </w:rPr>
        <w:t xml:space="preserve"> responded, </w:t>
      </w:r>
      <w:r w:rsidR="005E0351" w:rsidRPr="00A723C5">
        <w:rPr>
          <w:rFonts w:ascii="Times New Roman" w:hAnsi="Times New Roman"/>
          <w:bCs/>
          <w:iCs/>
          <w:sz w:val="24"/>
          <w:szCs w:val="24"/>
        </w:rPr>
        <w:t xml:space="preserve">supported amending the Live Import List to include </w:t>
      </w:r>
      <w:r w:rsidR="00E00D57" w:rsidRPr="008A66E1">
        <w:rPr>
          <w:rFonts w:ascii="Times New Roman" w:hAnsi="Times New Roman"/>
          <w:i/>
          <w:iCs/>
          <w:sz w:val="24"/>
          <w:szCs w:val="24"/>
        </w:rPr>
        <w:t xml:space="preserve">Mustela putorius furo </w:t>
      </w:r>
      <w:r w:rsidR="00436A97">
        <w:rPr>
          <w:rFonts w:ascii="Times New Roman" w:hAnsi="Times New Roman"/>
          <w:bCs/>
          <w:iCs/>
          <w:sz w:val="24"/>
          <w:szCs w:val="24"/>
        </w:rPr>
        <w:t>for research purposes</w:t>
      </w:r>
      <w:r w:rsidR="00E00D57">
        <w:rPr>
          <w:rFonts w:ascii="Times New Roman" w:hAnsi="Times New Roman"/>
          <w:bCs/>
          <w:iCs/>
          <w:sz w:val="24"/>
          <w:szCs w:val="24"/>
        </w:rPr>
        <w:t xml:space="preserve"> in high security </w:t>
      </w:r>
      <w:r w:rsidR="00886764">
        <w:rPr>
          <w:rFonts w:ascii="Times New Roman" w:hAnsi="Times New Roman"/>
          <w:bCs/>
          <w:iCs/>
          <w:sz w:val="24"/>
          <w:szCs w:val="24"/>
        </w:rPr>
        <w:t>facilities only.</w:t>
      </w:r>
    </w:p>
    <w:p w14:paraId="7878BE72" w14:textId="1E86243A" w:rsidR="005E0351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The final</w:t>
      </w:r>
      <w:r w:rsidR="00B7357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report wa</w:t>
      </w:r>
      <w:r w:rsidR="00F00FD0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r w:rsidR="00886764" w:rsidRPr="00886764">
        <w:rPr>
          <w:rFonts w:ascii="Times New Roman" w:hAnsi="Times New Roman"/>
          <w:bCs/>
          <w:i/>
          <w:iCs/>
          <w:sz w:val="24"/>
          <w:szCs w:val="24"/>
        </w:rPr>
        <w:t xml:space="preserve">Mustela putorius furo </w:t>
      </w:r>
      <w:r w:rsidR="00CE7E4A">
        <w:rPr>
          <w:rFonts w:ascii="Times New Roman" w:hAnsi="Times New Roman"/>
          <w:bCs/>
          <w:iCs/>
          <w:sz w:val="24"/>
          <w:szCs w:val="24"/>
        </w:rPr>
        <w:t>in Part 2</w:t>
      </w:r>
      <w:r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</w:p>
    <w:p w14:paraId="4B2F0F1A" w14:textId="337303E5" w:rsidR="005E0351" w:rsidRPr="00335A94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96130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96130A">
        <w:rPr>
          <w:rFonts w:ascii="Times New Roman" w:hAnsi="Times New Roman"/>
          <w:sz w:val="24"/>
          <w:szCs w:val="24"/>
        </w:rPr>
        <w:t xml:space="preserve"> instrument is a legislative instrument for the purposes of the </w:t>
      </w:r>
      <w:r w:rsidRPr="0096130A">
        <w:rPr>
          <w:rFonts w:ascii="Times New Roman" w:hAnsi="Times New Roman"/>
          <w:i/>
          <w:sz w:val="24"/>
          <w:szCs w:val="24"/>
        </w:rPr>
        <w:t>Legislation Act</w:t>
      </w:r>
      <w:r>
        <w:rPr>
          <w:rFonts w:ascii="Times New Roman" w:hAnsi="Times New Roman"/>
          <w:i/>
          <w:sz w:val="24"/>
          <w:szCs w:val="24"/>
        </w:rPr>
        <w:t> </w:t>
      </w:r>
      <w:r w:rsidRPr="0096130A">
        <w:rPr>
          <w:rFonts w:ascii="Times New Roman" w:hAnsi="Times New Roman"/>
          <w:i/>
          <w:sz w:val="24"/>
          <w:szCs w:val="24"/>
        </w:rPr>
        <w:t>2003</w:t>
      </w:r>
      <w:r w:rsidRPr="0096130A">
        <w:rPr>
          <w:rFonts w:ascii="Times New Roman" w:hAnsi="Times New Roman"/>
          <w:sz w:val="24"/>
          <w:szCs w:val="24"/>
        </w:rPr>
        <w:t xml:space="preserve">. It </w:t>
      </w:r>
      <w:r>
        <w:rPr>
          <w:rFonts w:ascii="Times New Roman" w:hAnsi="Times New Roman"/>
          <w:sz w:val="24"/>
          <w:szCs w:val="24"/>
        </w:rPr>
        <w:t xml:space="preserve">commences </w:t>
      </w:r>
      <w:r w:rsidRPr="0096130A">
        <w:rPr>
          <w:rFonts w:ascii="Times New Roman" w:hAnsi="Times New Roman"/>
          <w:sz w:val="24"/>
          <w:szCs w:val="24"/>
        </w:rPr>
        <w:t>the day after registration.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5F4E6D" w14:textId="2F80A936" w:rsidR="00682DA2" w:rsidRDefault="00682D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5E83F73" w14:textId="77777777" w:rsidR="000A1EA5" w:rsidRDefault="000A1EA5" w:rsidP="004563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570FBD" w14:textId="77777777" w:rsidR="005862C6" w:rsidRPr="005862C6" w:rsidRDefault="005862C6" w:rsidP="005862C6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5862C6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5862C6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1FEA131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62C6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br/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F6349E">
        <w:rPr>
          <w:rFonts w:ascii="Times New Roman" w:hAnsi="Times New Roman"/>
          <w:b/>
          <w:bCs/>
          <w:iCs/>
          <w:sz w:val="24"/>
          <w:szCs w:val="24"/>
        </w:rPr>
        <w:t>domestic ferret</w:t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  <w:r w:rsidR="00E76E13">
        <w:rPr>
          <w:rFonts w:ascii="Times New Roman" w:hAnsi="Times New Roman"/>
          <w:b/>
          <w:bCs/>
          <w:iCs/>
          <w:sz w:val="24"/>
          <w:szCs w:val="24"/>
        </w:rPr>
        <w:t>Instrument 20</w:t>
      </w:r>
      <w:r w:rsidR="00F6349E">
        <w:rPr>
          <w:rFonts w:ascii="Times New Roman" w:hAnsi="Times New Roman"/>
          <w:b/>
          <w:bCs/>
          <w:iCs/>
          <w:sz w:val="24"/>
          <w:szCs w:val="24"/>
        </w:rPr>
        <w:t>20</w:t>
      </w:r>
    </w:p>
    <w:p w14:paraId="1E35988D" w14:textId="06E810FE" w:rsidR="005862C6" w:rsidRPr="005862C6" w:rsidRDefault="005862C6" w:rsidP="00E76E13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 xml:space="preserve">This Legislative Instrument is compatible with the human rights and freedoms </w:t>
      </w:r>
      <w:r w:rsidR="00E76E13">
        <w:rPr>
          <w:rFonts w:ascii="Times New Roman" w:hAnsi="Times New Roman"/>
          <w:sz w:val="24"/>
          <w:szCs w:val="24"/>
        </w:rPr>
        <w:br/>
      </w:r>
      <w:r w:rsidRPr="005862C6">
        <w:rPr>
          <w:rFonts w:ascii="Times New Roman" w:hAnsi="Times New Roman"/>
          <w:sz w:val="24"/>
          <w:szCs w:val="24"/>
        </w:rPr>
        <w:t>recognised or</w:t>
      </w:r>
      <w:r w:rsidR="00E76E13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="00E76E13">
        <w:rPr>
          <w:rFonts w:ascii="Times New Roman" w:hAnsi="Times New Roman"/>
          <w:sz w:val="24"/>
          <w:szCs w:val="24"/>
        </w:rPr>
        <w:br/>
      </w:r>
      <w:r w:rsidRPr="005862C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5862C6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54DF57BE" w:rsidR="005862C6" w:rsidRPr="005862C6" w:rsidRDefault="005862C6" w:rsidP="00E76E13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135C40">
        <w:rPr>
          <w:rFonts w:ascii="Times New Roman" w:hAnsi="Times New Roman"/>
          <w:sz w:val="24"/>
          <w:szCs w:val="24"/>
        </w:rPr>
        <w:t>2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 xml:space="preserve">of the List of Specimens taken to be Suitable for Live Import to include </w:t>
      </w:r>
      <w:r w:rsidR="00F6349E" w:rsidRPr="00F6349E">
        <w:rPr>
          <w:rFonts w:ascii="Times New Roman" w:hAnsi="Times New Roman"/>
          <w:i/>
          <w:iCs/>
          <w:sz w:val="24"/>
          <w:szCs w:val="24"/>
        </w:rPr>
        <w:t xml:space="preserve">Mustela putorius furo </w:t>
      </w:r>
      <w:r w:rsidR="00771570" w:rsidRPr="00E76E13">
        <w:rPr>
          <w:rFonts w:ascii="Times New Roman" w:hAnsi="Times New Roman"/>
          <w:i/>
          <w:iCs/>
          <w:sz w:val="24"/>
          <w:szCs w:val="24"/>
        </w:rPr>
        <w:t>(</w:t>
      </w:r>
      <w:r w:rsidR="00F6349E">
        <w:rPr>
          <w:rFonts w:ascii="Times New Roman" w:hAnsi="Times New Roman"/>
          <w:iCs/>
          <w:sz w:val="24"/>
          <w:szCs w:val="24"/>
        </w:rPr>
        <w:t>domestic ferret</w:t>
      </w:r>
      <w:r w:rsidR="000A1EA5" w:rsidRPr="005862C6">
        <w:rPr>
          <w:rFonts w:ascii="Times New Roman" w:hAnsi="Times New Roman"/>
          <w:iCs/>
          <w:sz w:val="24"/>
          <w:szCs w:val="24"/>
        </w:rPr>
        <w:t>)</w:t>
      </w:r>
      <w:r w:rsidR="00E76E13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7EE49C8" w14:textId="1B91DB2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 xml:space="preserve">The Hon </w:t>
      </w:r>
      <w:r w:rsidR="00E76E13">
        <w:rPr>
          <w:rFonts w:ascii="Times New Roman" w:hAnsi="Times New Roman"/>
          <w:b/>
          <w:sz w:val="24"/>
          <w:szCs w:val="24"/>
        </w:rPr>
        <w:t>Sussan Ley</w:t>
      </w:r>
      <w:r w:rsidRPr="005862C6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26CAF77A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</w:p>
    <w:p w14:paraId="7E6353F4" w14:textId="77777777" w:rsidR="00701CC7" w:rsidRPr="00F00FD0" w:rsidRDefault="00912B93" w:rsidP="00701CC7">
      <w:pPr>
        <w:ind w:left="720" w:hanging="720"/>
      </w:pPr>
    </w:p>
    <w:sectPr w:rsidR="00701CC7" w:rsidRPr="00F00FD0" w:rsidSect="00701CC7">
      <w:headerReference w:type="even" r:id="rId11"/>
      <w:footerReference w:type="defaul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AB34" w14:textId="77777777" w:rsidR="004D70CB" w:rsidRDefault="004D70CB">
      <w:pPr>
        <w:spacing w:after="0" w:line="240" w:lineRule="auto"/>
      </w:pPr>
      <w:r>
        <w:separator/>
      </w:r>
    </w:p>
  </w:endnote>
  <w:endnote w:type="continuationSeparator" w:id="0">
    <w:p w14:paraId="48DEF30F" w14:textId="77777777" w:rsidR="004D70CB" w:rsidRDefault="004D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3830"/>
      <w:docPartObj>
        <w:docPartGallery w:val="Page Numbers (Bottom of Page)"/>
        <w:docPartUnique/>
      </w:docPartObj>
    </w:sdtPr>
    <w:sdtEndPr/>
    <w:sdtContent>
      <w:p w14:paraId="7E635404" w14:textId="77777777" w:rsidR="009242A6" w:rsidRDefault="00912B93" w:rsidP="00701CC7">
        <w:pPr>
          <w:pStyle w:val="Footer"/>
          <w:jc w:val="right"/>
        </w:pPr>
      </w:p>
      <w:p w14:paraId="7E635405" w14:textId="77777777" w:rsidR="009242A6" w:rsidRDefault="00912B93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73180"/>
      <w:docPartObj>
        <w:docPartGallery w:val="Page Numbers (Bottom of Page)"/>
        <w:docPartUnique/>
      </w:docPartObj>
    </w:sdtPr>
    <w:sdtEndPr/>
    <w:sdtContent>
      <w:p w14:paraId="7E635406" w14:textId="77777777" w:rsidR="009242A6" w:rsidRDefault="00912B93" w:rsidP="00701CC7">
        <w:pPr>
          <w:pStyle w:val="Footer"/>
          <w:jc w:val="right"/>
        </w:pPr>
      </w:p>
      <w:p w14:paraId="7E635407" w14:textId="77777777" w:rsidR="009242A6" w:rsidRDefault="00912B93" w:rsidP="00701CC7">
        <w:pPr>
          <w:pStyle w:val="Footer"/>
          <w:jc w:val="right"/>
        </w:pPr>
      </w:p>
    </w:sdtContent>
  </w:sdt>
  <w:p w14:paraId="7E635408" w14:textId="77777777" w:rsidR="009242A6" w:rsidRDefault="00912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F8EB" w14:textId="77777777" w:rsidR="004D70CB" w:rsidRDefault="004D70CB">
      <w:pPr>
        <w:spacing w:after="0" w:line="240" w:lineRule="auto"/>
      </w:pPr>
      <w:r>
        <w:separator/>
      </w:r>
    </w:p>
  </w:footnote>
  <w:footnote w:type="continuationSeparator" w:id="0">
    <w:p w14:paraId="7EEE2EBB" w14:textId="77777777" w:rsidR="004D70CB" w:rsidRDefault="004D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35403" w14:textId="77777777" w:rsidR="009242A6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F528F7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54674"/>
    <w:rsid w:val="00060CF7"/>
    <w:rsid w:val="000A1EA5"/>
    <w:rsid w:val="000A58B1"/>
    <w:rsid w:val="000B0237"/>
    <w:rsid w:val="00134835"/>
    <w:rsid w:val="00135C40"/>
    <w:rsid w:val="00143A9A"/>
    <w:rsid w:val="001639ED"/>
    <w:rsid w:val="00172AAA"/>
    <w:rsid w:val="001830DF"/>
    <w:rsid w:val="001878E6"/>
    <w:rsid w:val="001A2E3F"/>
    <w:rsid w:val="001D7A90"/>
    <w:rsid w:val="001E44E4"/>
    <w:rsid w:val="00260A49"/>
    <w:rsid w:val="00266350"/>
    <w:rsid w:val="00266885"/>
    <w:rsid w:val="00290A48"/>
    <w:rsid w:val="00321048"/>
    <w:rsid w:val="003464AB"/>
    <w:rsid w:val="00346DEF"/>
    <w:rsid w:val="00372982"/>
    <w:rsid w:val="003D2E1B"/>
    <w:rsid w:val="00436A97"/>
    <w:rsid w:val="00456333"/>
    <w:rsid w:val="004824B3"/>
    <w:rsid w:val="004D70CB"/>
    <w:rsid w:val="004F4926"/>
    <w:rsid w:val="00570F12"/>
    <w:rsid w:val="00575A5C"/>
    <w:rsid w:val="005862C6"/>
    <w:rsid w:val="005B4F27"/>
    <w:rsid w:val="005E0351"/>
    <w:rsid w:val="005E3DC5"/>
    <w:rsid w:val="005F7589"/>
    <w:rsid w:val="00622FA4"/>
    <w:rsid w:val="006438C6"/>
    <w:rsid w:val="00644494"/>
    <w:rsid w:val="0065528D"/>
    <w:rsid w:val="006601D0"/>
    <w:rsid w:val="006725E8"/>
    <w:rsid w:val="00680873"/>
    <w:rsid w:val="00682DA2"/>
    <w:rsid w:val="0069687B"/>
    <w:rsid w:val="006A060A"/>
    <w:rsid w:val="006A4DBA"/>
    <w:rsid w:val="006B3E7D"/>
    <w:rsid w:val="006F767A"/>
    <w:rsid w:val="00716BFC"/>
    <w:rsid w:val="00717C7E"/>
    <w:rsid w:val="00726338"/>
    <w:rsid w:val="00763042"/>
    <w:rsid w:val="00771570"/>
    <w:rsid w:val="007A459E"/>
    <w:rsid w:val="007B4555"/>
    <w:rsid w:val="007B46A7"/>
    <w:rsid w:val="00855990"/>
    <w:rsid w:val="00865610"/>
    <w:rsid w:val="00883755"/>
    <w:rsid w:val="00885684"/>
    <w:rsid w:val="00886764"/>
    <w:rsid w:val="008A66E1"/>
    <w:rsid w:val="00912B93"/>
    <w:rsid w:val="00915379"/>
    <w:rsid w:val="0093007F"/>
    <w:rsid w:val="0096130A"/>
    <w:rsid w:val="009A3B57"/>
    <w:rsid w:val="009E2956"/>
    <w:rsid w:val="00A223FD"/>
    <w:rsid w:val="00A267D1"/>
    <w:rsid w:val="00A5032D"/>
    <w:rsid w:val="00AD17B9"/>
    <w:rsid w:val="00AE243F"/>
    <w:rsid w:val="00AE258C"/>
    <w:rsid w:val="00B2178D"/>
    <w:rsid w:val="00B7357C"/>
    <w:rsid w:val="00B86086"/>
    <w:rsid w:val="00B86756"/>
    <w:rsid w:val="00BC2E25"/>
    <w:rsid w:val="00BD3433"/>
    <w:rsid w:val="00BE45EC"/>
    <w:rsid w:val="00C152D7"/>
    <w:rsid w:val="00C8637D"/>
    <w:rsid w:val="00CD4E13"/>
    <w:rsid w:val="00CE7E4A"/>
    <w:rsid w:val="00CF18BF"/>
    <w:rsid w:val="00D039D9"/>
    <w:rsid w:val="00D104E1"/>
    <w:rsid w:val="00D1167E"/>
    <w:rsid w:val="00D22418"/>
    <w:rsid w:val="00D36E78"/>
    <w:rsid w:val="00D46630"/>
    <w:rsid w:val="00D80CDD"/>
    <w:rsid w:val="00DD1DC9"/>
    <w:rsid w:val="00DD6A80"/>
    <w:rsid w:val="00DE72BA"/>
    <w:rsid w:val="00E00D57"/>
    <w:rsid w:val="00E2097B"/>
    <w:rsid w:val="00E4785E"/>
    <w:rsid w:val="00E763C1"/>
    <w:rsid w:val="00E76E13"/>
    <w:rsid w:val="00E8326F"/>
    <w:rsid w:val="00EB56FF"/>
    <w:rsid w:val="00ED1A2E"/>
    <w:rsid w:val="00F00FD0"/>
    <w:rsid w:val="00F152F6"/>
    <w:rsid w:val="00F528F7"/>
    <w:rsid w:val="00F6349E"/>
    <w:rsid w:val="00F64496"/>
    <w:rsid w:val="00F80BCE"/>
    <w:rsid w:val="00FA0892"/>
    <w:rsid w:val="00FB5563"/>
    <w:rsid w:val="00F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pire.environment.gov.au/spire/886644/SPIREAssets/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curityClassification xmlns="3BCEA2D1-56CA-4FA1-AB6C-A992AFC0EB50">UNCLASSIFIED  </Security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ECC60DEE550D24FABA528542B772B76" ma:contentTypeVersion="" ma:contentTypeDescription="PDMS Document Site Content Type" ma:contentTypeScope="" ma:versionID="9d15df38ff637841dbfcb1419da0e9c9">
  <xsd:schema xmlns:xsd="http://www.w3.org/2001/XMLSchema" xmlns:xs="http://www.w3.org/2001/XMLSchema" xmlns:p="http://schemas.microsoft.com/office/2006/metadata/properties" xmlns:ns2="3BCEA2D1-56CA-4FA1-AB6C-A992AFC0EB50" targetNamespace="http://schemas.microsoft.com/office/2006/metadata/properties" ma:root="true" ma:fieldsID="acb8024a8531b851b736b8cb03034f5d" ns2:_="">
    <xsd:import namespace="3BCEA2D1-56CA-4FA1-AB6C-A992AFC0EB5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EA2D1-56CA-4FA1-AB6C-A992AFC0EB5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a780211-40da-463b-9070-9cb515f5a0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6D27B-9194-4F75-BBFA-79569EFA61BB}"/>
</file>

<file path=customXml/itemProps4.xml><?xml version="1.0" encoding="utf-8"?>
<ds:datastoreItem xmlns:ds="http://schemas.openxmlformats.org/officeDocument/2006/customXml" ds:itemID="{9D72014F-5C53-41BF-AED1-C7C7CA84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D- Explanatory Statement- M p furo</vt:lpstr>
    </vt:vector>
  </TitlesOfParts>
  <Company>DEWHA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D- Explanatory Statement- M p furo</dc:title>
  <dc:subject>Amending size and sex restrictions of 14 aquarium fish listed under Part 1 of the live import list</dc:subject>
  <dc:creator>a02176</dc:creator>
  <cp:lastModifiedBy>Daryl Venables</cp:lastModifiedBy>
  <cp:revision>2</cp:revision>
  <dcterms:created xsi:type="dcterms:W3CDTF">2020-06-23T05:24:00Z</dcterms:created>
  <dcterms:modified xsi:type="dcterms:W3CDTF">2020-06-23T05:24:00Z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0x010100266966F133664895A6EE3632470D45F5005ECC60DEE550D24FABA528542B772B76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{b8b111d9-2e17-44fb-90f8-df96cf074aec}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02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Amending size and sex restrictions of 14 aquarium fish listed under Part 1 of the live import list</vt:lpwstr>
  </property>
  <property fmtid="{D5CDD505-2E9C-101B-9397-08002B2CF9AE}" pid="32" name="TaskSeqNo">
    <vt:lpwstr>3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