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B6AD1" w14:textId="77777777" w:rsidR="00E421D6" w:rsidRPr="00255EA6" w:rsidRDefault="00546CC5" w:rsidP="00A15572">
      <w:pPr>
        <w:spacing w:after="0" w:line="240" w:lineRule="auto"/>
        <w:jc w:val="center"/>
        <w:rPr>
          <w:rFonts w:ascii="Times New Roman" w:hAnsi="Times New Roman" w:cs="Times New Roman"/>
          <w:b/>
          <w:sz w:val="24"/>
          <w:szCs w:val="24"/>
        </w:rPr>
      </w:pPr>
      <w:r w:rsidRPr="00255EA6">
        <w:rPr>
          <w:rFonts w:ascii="Times New Roman" w:hAnsi="Times New Roman" w:cs="Times New Roman"/>
          <w:b/>
          <w:sz w:val="24"/>
          <w:szCs w:val="24"/>
        </w:rPr>
        <w:t>EXPLANATORY STATEMENT</w:t>
      </w:r>
    </w:p>
    <w:p w14:paraId="404D951D" w14:textId="77777777" w:rsidR="002A70DE" w:rsidRPr="00255EA6" w:rsidRDefault="002A70DE" w:rsidP="00A15572">
      <w:pPr>
        <w:spacing w:after="0" w:line="240" w:lineRule="auto"/>
        <w:jc w:val="center"/>
        <w:rPr>
          <w:rFonts w:ascii="Times New Roman" w:hAnsi="Times New Roman" w:cs="Times New Roman"/>
          <w:sz w:val="24"/>
          <w:szCs w:val="24"/>
        </w:rPr>
      </w:pPr>
    </w:p>
    <w:p w14:paraId="72EBADB7" w14:textId="77777777" w:rsidR="002A70DE" w:rsidRPr="00255EA6" w:rsidRDefault="00546CC5" w:rsidP="00A15572">
      <w:pPr>
        <w:spacing w:after="0" w:line="240" w:lineRule="auto"/>
        <w:jc w:val="center"/>
        <w:rPr>
          <w:rFonts w:ascii="Times New Roman" w:hAnsi="Times New Roman" w:cs="Times New Roman"/>
          <w:i/>
          <w:sz w:val="24"/>
          <w:szCs w:val="24"/>
        </w:rPr>
      </w:pPr>
      <w:r w:rsidRPr="00255EA6">
        <w:rPr>
          <w:rFonts w:ascii="Times New Roman" w:hAnsi="Times New Roman" w:cs="Times New Roman"/>
          <w:i/>
          <w:sz w:val="24"/>
          <w:szCs w:val="24"/>
        </w:rPr>
        <w:t>Health Insurance Act 1973</w:t>
      </w:r>
    </w:p>
    <w:p w14:paraId="56743F63" w14:textId="77777777" w:rsidR="00287CE0" w:rsidRPr="00255EA6" w:rsidRDefault="00287CE0" w:rsidP="00A15572">
      <w:pPr>
        <w:spacing w:after="0" w:line="240" w:lineRule="auto"/>
        <w:jc w:val="center"/>
        <w:rPr>
          <w:rFonts w:ascii="Times New Roman" w:hAnsi="Times New Roman" w:cs="Times New Roman"/>
          <w:i/>
          <w:sz w:val="24"/>
          <w:szCs w:val="24"/>
        </w:rPr>
      </w:pPr>
    </w:p>
    <w:p w14:paraId="44B0A72F" w14:textId="77777777" w:rsidR="00546CC5" w:rsidRPr="00255EA6" w:rsidRDefault="00546CC5" w:rsidP="00A15572">
      <w:pPr>
        <w:spacing w:after="0" w:line="240" w:lineRule="auto"/>
        <w:jc w:val="center"/>
        <w:rPr>
          <w:rFonts w:ascii="Times New Roman" w:eastAsia="Times New Roman" w:hAnsi="Times New Roman" w:cs="Times New Roman"/>
          <w:i/>
          <w:sz w:val="24"/>
          <w:lang w:eastAsia="en-AU"/>
        </w:rPr>
      </w:pPr>
      <w:r w:rsidRPr="00255EA6">
        <w:rPr>
          <w:rFonts w:ascii="Times New Roman" w:eastAsia="Times New Roman" w:hAnsi="Times New Roman" w:cs="Times New Roman"/>
          <w:i/>
          <w:sz w:val="24"/>
          <w:lang w:eastAsia="en-AU"/>
        </w:rPr>
        <w:t>Health Insurance Amendment (General Practitioners) Regulations 2020</w:t>
      </w:r>
    </w:p>
    <w:p w14:paraId="480A9755" w14:textId="77777777" w:rsidR="00287CE0" w:rsidRPr="00255EA6" w:rsidRDefault="00287CE0" w:rsidP="00A15572">
      <w:pPr>
        <w:spacing w:after="0" w:line="240" w:lineRule="auto"/>
        <w:jc w:val="center"/>
        <w:rPr>
          <w:rFonts w:ascii="Times New Roman" w:eastAsia="Times New Roman" w:hAnsi="Times New Roman" w:cs="Times New Roman"/>
          <w:i/>
          <w:sz w:val="24"/>
          <w:lang w:eastAsia="en-AU"/>
        </w:rPr>
      </w:pPr>
    </w:p>
    <w:p w14:paraId="595C68E0" w14:textId="77777777" w:rsidR="00792D20" w:rsidRPr="00255EA6" w:rsidRDefault="00792D20" w:rsidP="00A15572">
      <w:pPr>
        <w:spacing w:after="0" w:line="240" w:lineRule="auto"/>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Authority</w:t>
      </w:r>
    </w:p>
    <w:p w14:paraId="493040C7" w14:textId="77777777" w:rsidR="00792D20" w:rsidRPr="00255EA6" w:rsidRDefault="00792D20" w:rsidP="00A15572">
      <w:pPr>
        <w:spacing w:after="0" w:line="240" w:lineRule="auto"/>
        <w:rPr>
          <w:rFonts w:ascii="Times New Roman" w:eastAsia="Times New Roman" w:hAnsi="Times New Roman" w:cs="Times New Roman"/>
          <w:sz w:val="24"/>
          <w:lang w:eastAsia="en-AU"/>
        </w:rPr>
      </w:pPr>
    </w:p>
    <w:p w14:paraId="5B31DF3E" w14:textId="45870700" w:rsidR="00546CC5" w:rsidRPr="00255EA6" w:rsidRDefault="005243C5" w:rsidP="00A15572">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Pr="00255EA6">
        <w:rPr>
          <w:rFonts w:ascii="Times New Roman" w:eastAsia="Times New Roman" w:hAnsi="Times New Roman" w:cs="Times New Roman"/>
          <w:i/>
          <w:sz w:val="24"/>
          <w:lang w:eastAsia="en-AU"/>
        </w:rPr>
        <w:t>Health Insurance Amendment (General Practitioners) Regulations 2020</w:t>
      </w:r>
      <w:r w:rsidRPr="00255EA6">
        <w:rPr>
          <w:rFonts w:ascii="Times New Roman" w:eastAsia="Times New Roman" w:hAnsi="Times New Roman" w:cs="Times New Roman"/>
          <w:sz w:val="24"/>
          <w:lang w:eastAsia="en-AU"/>
        </w:rPr>
        <w:t xml:space="preserve"> (the Amendment Regulations</w:t>
      </w:r>
      <w:r w:rsidR="001807CB" w:rsidRPr="00255EA6">
        <w:rPr>
          <w:rFonts w:ascii="Times New Roman" w:eastAsia="Times New Roman" w:hAnsi="Times New Roman" w:cs="Times New Roman"/>
          <w:sz w:val="24"/>
          <w:lang w:eastAsia="en-AU"/>
        </w:rPr>
        <w:t>)</w:t>
      </w:r>
      <w:r w:rsidRPr="00255EA6">
        <w:rPr>
          <w:rFonts w:ascii="Times New Roman" w:eastAsia="Times New Roman" w:hAnsi="Times New Roman" w:cs="Times New Roman"/>
          <w:sz w:val="24"/>
          <w:lang w:eastAsia="en-AU"/>
        </w:rPr>
        <w:t xml:space="preserve"> are made in accordance with s</w:t>
      </w:r>
      <w:r w:rsidR="00546CC5" w:rsidRPr="00255EA6">
        <w:rPr>
          <w:rFonts w:ascii="Times New Roman" w:eastAsia="Times New Roman" w:hAnsi="Times New Roman" w:cs="Times New Roman"/>
          <w:sz w:val="24"/>
          <w:lang w:eastAsia="en-AU"/>
        </w:rPr>
        <w:t xml:space="preserve">ubsection 133(1) of the </w:t>
      </w:r>
      <w:r w:rsidR="00546CC5" w:rsidRPr="00255EA6">
        <w:rPr>
          <w:rFonts w:ascii="Times New Roman" w:eastAsia="Times New Roman" w:hAnsi="Times New Roman" w:cs="Times New Roman"/>
          <w:i/>
          <w:sz w:val="24"/>
          <w:lang w:eastAsia="en-AU"/>
        </w:rPr>
        <w:t>Health Insurance Act 1973</w:t>
      </w:r>
      <w:r w:rsidR="00546CC5" w:rsidRPr="00255EA6">
        <w:rPr>
          <w:rFonts w:ascii="Times New Roman" w:eastAsia="Times New Roman" w:hAnsi="Times New Roman" w:cs="Times New Roman"/>
          <w:sz w:val="24"/>
          <w:lang w:eastAsia="en-AU"/>
        </w:rPr>
        <w:t xml:space="preserve"> (the A</w:t>
      </w:r>
      <w:r w:rsidR="000F75B1" w:rsidRPr="00255EA6">
        <w:rPr>
          <w:rFonts w:ascii="Times New Roman" w:eastAsia="Times New Roman" w:hAnsi="Times New Roman" w:cs="Times New Roman"/>
          <w:sz w:val="24"/>
          <w:lang w:eastAsia="en-AU"/>
        </w:rPr>
        <w:t>ct)</w:t>
      </w:r>
      <w:r w:rsidRPr="00255EA6">
        <w:rPr>
          <w:rFonts w:ascii="Times New Roman" w:eastAsia="Times New Roman" w:hAnsi="Times New Roman" w:cs="Times New Roman"/>
          <w:sz w:val="24"/>
          <w:lang w:eastAsia="en-AU"/>
        </w:rPr>
        <w:t>. Subsection 133(1)</w:t>
      </w:r>
      <w:r w:rsidR="003C1DD9" w:rsidRPr="00255EA6">
        <w:rPr>
          <w:rFonts w:ascii="Times New Roman" w:eastAsia="Times New Roman" w:hAnsi="Times New Roman" w:cs="Times New Roman"/>
          <w:sz w:val="24"/>
          <w:lang w:eastAsia="en-AU"/>
        </w:rPr>
        <w:t xml:space="preserve"> of the Act</w:t>
      </w:r>
      <w:r w:rsidR="000F75B1" w:rsidRPr="00255EA6">
        <w:rPr>
          <w:rFonts w:ascii="Times New Roman" w:eastAsia="Times New Roman" w:hAnsi="Times New Roman" w:cs="Times New Roman"/>
          <w:sz w:val="24"/>
          <w:lang w:eastAsia="en-AU"/>
        </w:rPr>
        <w:t xml:space="preserve"> provides that the Governor</w:t>
      </w:r>
      <w:r w:rsidR="000F75B1" w:rsidRPr="00255EA6">
        <w:rPr>
          <w:rFonts w:ascii="Times New Roman" w:eastAsia="Times New Roman" w:hAnsi="Times New Roman" w:cs="Times New Roman"/>
          <w:sz w:val="24"/>
          <w:lang w:eastAsia="en-AU"/>
        </w:rPr>
        <w:noBreakHyphen/>
      </w:r>
      <w:r w:rsidR="00546CC5" w:rsidRPr="00255EA6">
        <w:rPr>
          <w:rFonts w:ascii="Times New Roman" w:eastAsia="Times New Roman" w:hAnsi="Times New Roman" w:cs="Times New Roman"/>
          <w:sz w:val="24"/>
          <w:lang w:eastAsia="en-AU"/>
        </w:rPr>
        <w:t>General may make regulations, not inconsistent with the Act, prescribing all matters required or permitted by the Act to be prescribed, or necessary or convenient to be prescribed for carrying out or giving effect to the Act.</w:t>
      </w:r>
    </w:p>
    <w:p w14:paraId="234E3C45" w14:textId="77777777" w:rsidR="00287CE0" w:rsidRPr="00255EA6" w:rsidRDefault="00287CE0" w:rsidP="00A15572">
      <w:pPr>
        <w:spacing w:after="0" w:line="240" w:lineRule="auto"/>
        <w:rPr>
          <w:rFonts w:ascii="Times New Roman" w:eastAsia="Times New Roman" w:hAnsi="Times New Roman" w:cs="Times New Roman"/>
          <w:sz w:val="24"/>
          <w:lang w:eastAsia="en-AU"/>
        </w:rPr>
      </w:pPr>
    </w:p>
    <w:p w14:paraId="6B378AC3" w14:textId="6E98E270" w:rsidR="00C03758" w:rsidRPr="00255EA6" w:rsidRDefault="00A36E49" w:rsidP="00C03758">
      <w:pPr>
        <w:pStyle w:val="subsection"/>
        <w:tabs>
          <w:tab w:val="clear" w:pos="1021"/>
        </w:tabs>
        <w:spacing w:before="0"/>
        <w:ind w:left="0" w:firstLine="0"/>
        <w:rPr>
          <w:sz w:val="24"/>
        </w:rPr>
      </w:pPr>
      <w:r w:rsidRPr="00255EA6">
        <w:rPr>
          <w:sz w:val="24"/>
        </w:rPr>
        <w:t>The Amendment Regulations are</w:t>
      </w:r>
      <w:r w:rsidR="005243C5" w:rsidRPr="00255EA6">
        <w:rPr>
          <w:sz w:val="24"/>
        </w:rPr>
        <w:t xml:space="preserve"> also</w:t>
      </w:r>
      <w:r w:rsidRPr="00255EA6">
        <w:rPr>
          <w:sz w:val="24"/>
        </w:rPr>
        <w:t xml:space="preserve"> made in accordance with </w:t>
      </w:r>
      <w:r w:rsidR="005F0701" w:rsidRPr="00255EA6">
        <w:rPr>
          <w:sz w:val="24"/>
        </w:rPr>
        <w:t>sub</w:t>
      </w:r>
      <w:r w:rsidRPr="00255EA6">
        <w:rPr>
          <w:sz w:val="24"/>
        </w:rPr>
        <w:t xml:space="preserve">section 33(3) of the </w:t>
      </w:r>
      <w:r w:rsidRPr="00255EA6">
        <w:rPr>
          <w:i/>
          <w:sz w:val="24"/>
        </w:rPr>
        <w:t>Acts Interpretation Act 1901</w:t>
      </w:r>
      <w:r w:rsidR="00B56BDF" w:rsidRPr="00255EA6">
        <w:rPr>
          <w:sz w:val="24"/>
        </w:rPr>
        <w:t xml:space="preserve"> (AIA)</w:t>
      </w:r>
      <w:r w:rsidRPr="00255EA6">
        <w:rPr>
          <w:sz w:val="24"/>
        </w:rPr>
        <w:t>.</w:t>
      </w:r>
      <w:r w:rsidR="00B56BDF" w:rsidRPr="00255EA6">
        <w:rPr>
          <w:sz w:val="24"/>
        </w:rPr>
        <w:t xml:space="preserve"> </w:t>
      </w:r>
      <w:r w:rsidR="005243C5" w:rsidRPr="00255EA6">
        <w:rPr>
          <w:sz w:val="24"/>
        </w:rPr>
        <w:t>Subsection 33(3)</w:t>
      </w:r>
      <w:r w:rsidR="00B56BDF" w:rsidRPr="00255EA6">
        <w:rPr>
          <w:sz w:val="24"/>
        </w:rPr>
        <w:t xml:space="preserve"> of the AIA provides </w:t>
      </w:r>
      <w:r w:rsidR="00C03758" w:rsidRPr="00255EA6">
        <w:rPr>
          <w:sz w:val="24"/>
        </w:rPr>
        <w:t>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F618564" w14:textId="77777777" w:rsidR="00287CE0" w:rsidRPr="00255EA6" w:rsidRDefault="00287CE0" w:rsidP="00A15572">
      <w:pPr>
        <w:spacing w:after="0" w:line="240" w:lineRule="auto"/>
        <w:rPr>
          <w:rFonts w:ascii="Times New Roman" w:eastAsia="Times New Roman" w:hAnsi="Times New Roman" w:cs="Times New Roman"/>
          <w:sz w:val="24"/>
          <w:lang w:eastAsia="en-AU"/>
        </w:rPr>
      </w:pPr>
    </w:p>
    <w:p w14:paraId="7B4710FC" w14:textId="175F0DAF" w:rsidR="00B56BDF" w:rsidRPr="00255EA6" w:rsidRDefault="00B56BDF" w:rsidP="00A15572">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Part 2 of Schedule 1 of the Amendment Regulations </w:t>
      </w:r>
      <w:r w:rsidR="009F56D5" w:rsidRPr="00255EA6">
        <w:rPr>
          <w:rFonts w:ascii="Times New Roman" w:eastAsia="Times New Roman" w:hAnsi="Times New Roman" w:cs="Times New Roman"/>
          <w:sz w:val="24"/>
          <w:lang w:eastAsia="en-AU"/>
        </w:rPr>
        <w:t>will</w:t>
      </w:r>
      <w:r w:rsidRPr="00255EA6">
        <w:rPr>
          <w:rFonts w:ascii="Times New Roman" w:eastAsia="Times New Roman" w:hAnsi="Times New Roman" w:cs="Times New Roman"/>
          <w:sz w:val="24"/>
          <w:lang w:eastAsia="en-AU"/>
        </w:rPr>
        <w:t xml:space="preserve"> commence </w:t>
      </w:r>
      <w:r w:rsidR="003C1DD9" w:rsidRPr="00255EA6">
        <w:rPr>
          <w:rFonts w:ascii="Times New Roman" w:eastAsia="Times New Roman" w:hAnsi="Times New Roman" w:cs="Times New Roman"/>
          <w:sz w:val="24"/>
          <w:lang w:eastAsia="en-AU"/>
        </w:rPr>
        <w:t>at the time</w:t>
      </w:r>
      <w:r w:rsidRPr="00255EA6">
        <w:rPr>
          <w:rFonts w:ascii="Times New Roman" w:eastAsia="Times New Roman" w:hAnsi="Times New Roman" w:cs="Times New Roman"/>
          <w:sz w:val="24"/>
          <w:lang w:eastAsia="en-AU"/>
        </w:rPr>
        <w:t xml:space="preserve"> </w:t>
      </w:r>
      <w:r w:rsidR="005F0701" w:rsidRPr="00255EA6">
        <w:rPr>
          <w:rFonts w:ascii="Times New Roman" w:eastAsia="Times New Roman" w:hAnsi="Times New Roman" w:cs="Times New Roman"/>
          <w:sz w:val="24"/>
          <w:lang w:eastAsia="en-AU"/>
        </w:rPr>
        <w:t xml:space="preserve">Schedule 1 of </w:t>
      </w:r>
      <w:r w:rsidRPr="00255EA6">
        <w:rPr>
          <w:rFonts w:ascii="Times New Roman" w:eastAsia="Times New Roman" w:hAnsi="Times New Roman" w:cs="Times New Roman"/>
          <w:sz w:val="24"/>
          <w:lang w:eastAsia="en-AU"/>
        </w:rPr>
        <w:t xml:space="preserve">the </w:t>
      </w:r>
      <w:r w:rsidRPr="00255EA6">
        <w:rPr>
          <w:rFonts w:ascii="Times New Roman" w:eastAsia="Times New Roman" w:hAnsi="Times New Roman" w:cs="Times New Roman"/>
          <w:i/>
          <w:sz w:val="24"/>
          <w:lang w:eastAsia="en-AU"/>
        </w:rPr>
        <w:t>Health Insurance Amendment (General Practitioners and Quality Assurance) Act 2020</w:t>
      </w:r>
      <w:r w:rsidRPr="00255EA6">
        <w:rPr>
          <w:rFonts w:ascii="Times New Roman" w:eastAsia="Times New Roman" w:hAnsi="Times New Roman" w:cs="Times New Roman"/>
          <w:sz w:val="24"/>
          <w:lang w:eastAsia="en-AU"/>
        </w:rPr>
        <w:t xml:space="preserve"> (the Amendment Act)</w:t>
      </w:r>
      <w:r w:rsidR="003C1DD9" w:rsidRPr="00255EA6">
        <w:rPr>
          <w:rFonts w:ascii="Times New Roman" w:eastAsia="Times New Roman" w:hAnsi="Times New Roman" w:cs="Times New Roman"/>
          <w:sz w:val="24"/>
          <w:lang w:eastAsia="en-AU"/>
        </w:rPr>
        <w:t xml:space="preserve"> commences</w:t>
      </w:r>
      <w:r w:rsidR="005F0701" w:rsidRPr="00255EA6">
        <w:rPr>
          <w:rFonts w:ascii="Times New Roman" w:eastAsia="Times New Roman" w:hAnsi="Times New Roman" w:cs="Times New Roman"/>
          <w:sz w:val="24"/>
          <w:lang w:eastAsia="en-AU"/>
        </w:rPr>
        <w:t xml:space="preserve">. </w:t>
      </w:r>
      <w:r w:rsidR="009F56D5" w:rsidRPr="00255EA6">
        <w:rPr>
          <w:rFonts w:ascii="Times New Roman" w:eastAsia="Times New Roman" w:hAnsi="Times New Roman" w:cs="Times New Roman"/>
          <w:sz w:val="24"/>
          <w:lang w:eastAsia="en-AU"/>
        </w:rPr>
        <w:t>Part 2 of Schedule 1 of</w:t>
      </w:r>
      <w:r w:rsidR="0056762E" w:rsidRPr="00255EA6">
        <w:rPr>
          <w:rFonts w:ascii="Times New Roman" w:eastAsia="Times New Roman" w:hAnsi="Times New Roman" w:cs="Times New Roman"/>
          <w:sz w:val="24"/>
          <w:lang w:eastAsia="en-AU"/>
        </w:rPr>
        <w:t xml:space="preserve"> the Amendment Regulations </w:t>
      </w:r>
      <w:r w:rsidR="005F0701" w:rsidRPr="00255EA6">
        <w:rPr>
          <w:rFonts w:ascii="Times New Roman" w:eastAsia="Times New Roman" w:hAnsi="Times New Roman" w:cs="Times New Roman"/>
          <w:sz w:val="24"/>
          <w:lang w:eastAsia="en-AU"/>
        </w:rPr>
        <w:t xml:space="preserve">is enabled by </w:t>
      </w:r>
      <w:r w:rsidR="005F3637" w:rsidRPr="00255EA6">
        <w:rPr>
          <w:rFonts w:ascii="Times New Roman" w:eastAsia="Times New Roman" w:hAnsi="Times New Roman" w:cs="Times New Roman"/>
          <w:sz w:val="24"/>
          <w:lang w:eastAsia="en-AU"/>
        </w:rPr>
        <w:t xml:space="preserve">section </w:t>
      </w:r>
      <w:r w:rsidR="005F0701" w:rsidRPr="00255EA6">
        <w:rPr>
          <w:rFonts w:ascii="Times New Roman" w:eastAsia="Times New Roman" w:hAnsi="Times New Roman" w:cs="Times New Roman"/>
          <w:sz w:val="24"/>
          <w:lang w:eastAsia="en-AU"/>
        </w:rPr>
        <w:t>4 of the AIA</w:t>
      </w:r>
      <w:r w:rsidR="009F56D5" w:rsidRPr="00255EA6">
        <w:rPr>
          <w:rFonts w:ascii="Times New Roman" w:eastAsia="Times New Roman" w:hAnsi="Times New Roman" w:cs="Times New Roman"/>
          <w:sz w:val="24"/>
          <w:lang w:eastAsia="en-AU"/>
        </w:rPr>
        <w:t>,</w:t>
      </w:r>
      <w:r w:rsidR="005F0701" w:rsidRPr="00255EA6">
        <w:rPr>
          <w:rFonts w:ascii="Times New Roman" w:eastAsia="Times New Roman" w:hAnsi="Times New Roman" w:cs="Times New Roman"/>
          <w:sz w:val="24"/>
          <w:lang w:eastAsia="en-AU"/>
        </w:rPr>
        <w:t xml:space="preserve"> </w:t>
      </w:r>
      <w:r w:rsidR="0089163F" w:rsidRPr="00255EA6">
        <w:rPr>
          <w:rFonts w:ascii="Times New Roman" w:eastAsia="Times New Roman" w:hAnsi="Times New Roman" w:cs="Times New Roman"/>
          <w:sz w:val="24"/>
          <w:lang w:eastAsia="en-AU"/>
        </w:rPr>
        <w:t>which provides for a regulation</w:t>
      </w:r>
      <w:r w:rsidR="0089163F" w:rsidRPr="00255EA6">
        <w:rPr>
          <w:rFonts w:ascii="Times New Roman" w:eastAsia="Times New Roman" w:hAnsi="Times New Roman" w:cs="Times New Roman"/>
          <w:sz w:val="24"/>
          <w:lang w:eastAsia="en-AU"/>
        </w:rPr>
        <w:noBreakHyphen/>
      </w:r>
      <w:r w:rsidR="005F0701" w:rsidRPr="00255EA6">
        <w:rPr>
          <w:rFonts w:ascii="Times New Roman" w:eastAsia="Times New Roman" w:hAnsi="Times New Roman" w:cs="Times New Roman"/>
          <w:sz w:val="24"/>
          <w:lang w:eastAsia="en-AU"/>
        </w:rPr>
        <w:t xml:space="preserve">making power to be exercised </w:t>
      </w:r>
      <w:r w:rsidR="0056762E" w:rsidRPr="00255EA6">
        <w:rPr>
          <w:rFonts w:ascii="Times New Roman" w:eastAsia="Times New Roman" w:hAnsi="Times New Roman" w:cs="Times New Roman"/>
          <w:sz w:val="24"/>
          <w:lang w:eastAsia="en-AU"/>
        </w:rPr>
        <w:t xml:space="preserve">prior to the commencement of that power under </w:t>
      </w:r>
      <w:r w:rsidR="00C03758" w:rsidRPr="00255EA6">
        <w:rPr>
          <w:rFonts w:ascii="Times New Roman" w:eastAsia="Times New Roman" w:hAnsi="Times New Roman" w:cs="Times New Roman"/>
          <w:sz w:val="24"/>
          <w:lang w:eastAsia="en-AU"/>
        </w:rPr>
        <w:t>an</w:t>
      </w:r>
      <w:r w:rsidR="0056762E" w:rsidRPr="00255EA6">
        <w:rPr>
          <w:rFonts w:ascii="Times New Roman" w:eastAsia="Times New Roman" w:hAnsi="Times New Roman" w:cs="Times New Roman"/>
          <w:sz w:val="24"/>
          <w:lang w:eastAsia="en-AU"/>
        </w:rPr>
        <w:t xml:space="preserve"> Act.</w:t>
      </w:r>
    </w:p>
    <w:p w14:paraId="70639492" w14:textId="77777777" w:rsidR="002A70DE" w:rsidRPr="00255EA6" w:rsidRDefault="002A70DE" w:rsidP="00A15572">
      <w:pPr>
        <w:spacing w:after="0" w:line="240" w:lineRule="auto"/>
        <w:rPr>
          <w:rFonts w:ascii="Times New Roman" w:eastAsia="Times New Roman" w:hAnsi="Times New Roman" w:cs="Times New Roman"/>
          <w:sz w:val="24"/>
          <w:lang w:eastAsia="en-AU"/>
        </w:rPr>
      </w:pPr>
    </w:p>
    <w:p w14:paraId="37479D26" w14:textId="77777777" w:rsidR="00546CC5" w:rsidRPr="00255EA6" w:rsidRDefault="00546CC5" w:rsidP="00A15572">
      <w:pPr>
        <w:spacing w:after="0" w:line="240" w:lineRule="auto"/>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Purpose</w:t>
      </w:r>
    </w:p>
    <w:p w14:paraId="51649B3D" w14:textId="0283AEC9" w:rsidR="00864E68" w:rsidRPr="00255EA6" w:rsidRDefault="00864E68" w:rsidP="00A15572">
      <w:pPr>
        <w:spacing w:after="0" w:line="240" w:lineRule="auto"/>
        <w:rPr>
          <w:rFonts w:ascii="Times New Roman" w:eastAsia="Times New Roman" w:hAnsi="Times New Roman" w:cs="Times New Roman"/>
          <w:b/>
          <w:sz w:val="24"/>
          <w:lang w:eastAsia="en-AU"/>
        </w:rPr>
      </w:pPr>
    </w:p>
    <w:p w14:paraId="10D519E2" w14:textId="619B64E2" w:rsidR="00C03758" w:rsidRPr="00255EA6" w:rsidRDefault="00C03758" w:rsidP="00A15572">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Amendment Regulations amend </w:t>
      </w:r>
      <w:r w:rsidR="00450BAF" w:rsidRPr="00255EA6">
        <w:rPr>
          <w:rFonts w:ascii="Times New Roman" w:eastAsia="Times New Roman" w:hAnsi="Times New Roman" w:cs="Times New Roman"/>
          <w:sz w:val="24"/>
          <w:lang w:eastAsia="en-AU"/>
        </w:rPr>
        <w:t xml:space="preserve">the </w:t>
      </w:r>
      <w:r w:rsidR="00450BAF" w:rsidRPr="00255EA6">
        <w:rPr>
          <w:rFonts w:ascii="Times New Roman" w:eastAsia="Times New Roman" w:hAnsi="Times New Roman" w:cs="Times New Roman"/>
          <w:i/>
          <w:sz w:val="24"/>
          <w:lang w:eastAsia="en-AU"/>
        </w:rPr>
        <w:t xml:space="preserve">Health Insurance Regulations 2018 </w:t>
      </w:r>
      <w:r w:rsidR="00450BAF" w:rsidRPr="00255EA6">
        <w:rPr>
          <w:rFonts w:ascii="Times New Roman" w:eastAsia="Times New Roman" w:hAnsi="Times New Roman" w:cs="Times New Roman"/>
          <w:sz w:val="24"/>
          <w:lang w:eastAsia="en-AU"/>
        </w:rPr>
        <w:t xml:space="preserve">(the Principal Regulations) to </w:t>
      </w:r>
      <w:r w:rsidR="00DE243E" w:rsidRPr="00255EA6">
        <w:rPr>
          <w:rFonts w:ascii="Times New Roman" w:eastAsia="Times New Roman" w:hAnsi="Times New Roman" w:cs="Times New Roman"/>
          <w:sz w:val="24"/>
          <w:lang w:eastAsia="en-AU"/>
        </w:rPr>
        <w:t>remove duplicative requirements for medical practitioners to demonstrate they are a general practitioner in order to gain access to higher Medicare rebates</w:t>
      </w:r>
      <w:r w:rsidR="00450BAF" w:rsidRPr="00255EA6">
        <w:rPr>
          <w:rFonts w:ascii="Times New Roman" w:eastAsia="Times New Roman" w:hAnsi="Times New Roman" w:cs="Times New Roman"/>
          <w:sz w:val="24"/>
          <w:lang w:eastAsia="en-AU"/>
        </w:rPr>
        <w:t>.</w:t>
      </w:r>
      <w:r w:rsidR="00DE243E" w:rsidRPr="00255EA6">
        <w:rPr>
          <w:rFonts w:ascii="Times New Roman" w:eastAsia="Times New Roman" w:hAnsi="Times New Roman" w:cs="Times New Roman"/>
          <w:sz w:val="24"/>
          <w:lang w:eastAsia="en-AU"/>
        </w:rPr>
        <w:t xml:space="preserve"> The Amendment Regulations introduce a streamlined process for Medicare recognition of general practitioners using existing reporting to the Medical Board of Australia (MBA) under the </w:t>
      </w:r>
      <w:r w:rsidR="00DE243E" w:rsidRPr="00255EA6">
        <w:rPr>
          <w:rFonts w:ascii="Times New Roman" w:eastAsia="Times New Roman" w:hAnsi="Times New Roman" w:cs="Times New Roman"/>
          <w:i/>
          <w:sz w:val="24"/>
          <w:lang w:eastAsia="en-AU"/>
        </w:rPr>
        <w:t>Health Practitioner Regulation National Law</w:t>
      </w:r>
      <w:r w:rsidR="00DE243E" w:rsidRPr="00255EA6">
        <w:rPr>
          <w:rFonts w:ascii="Times New Roman" w:eastAsia="Times New Roman" w:hAnsi="Times New Roman" w:cs="Times New Roman"/>
          <w:sz w:val="24"/>
          <w:lang w:eastAsia="en-AU"/>
        </w:rPr>
        <w:t xml:space="preserve"> (National Law) as enacted in each state and territory.</w:t>
      </w:r>
    </w:p>
    <w:p w14:paraId="0C3F816D" w14:textId="77777777" w:rsidR="00C03758" w:rsidRPr="00255EA6" w:rsidRDefault="00C03758" w:rsidP="00A15572">
      <w:pPr>
        <w:spacing w:after="0" w:line="240" w:lineRule="auto"/>
        <w:rPr>
          <w:rFonts w:ascii="Times New Roman" w:eastAsia="Times New Roman" w:hAnsi="Times New Roman" w:cs="Times New Roman"/>
          <w:b/>
          <w:sz w:val="24"/>
          <w:lang w:eastAsia="en-AU"/>
        </w:rPr>
      </w:pPr>
    </w:p>
    <w:p w14:paraId="00A5CB62" w14:textId="77777777" w:rsidR="0066760F" w:rsidRPr="00255EA6" w:rsidRDefault="0066760F" w:rsidP="006676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 xml:space="preserve">By removing the additional administrative process for recognition under Medicare, general practitioners will be eligible to receive higher Medicare rebates as soon as they are registered under the National Law; and would no longer be reliant on information provided by the Royal Australian College of General Practitioners or Australian College of Rural and Remote Medicine every three years to continue to access higher Medicare rebates. This means that general practitioners will be able to access higher Medicare rebates more simply and efficiently through a single process. </w:t>
      </w:r>
    </w:p>
    <w:p w14:paraId="3F5C8286" w14:textId="77777777" w:rsidR="0066760F" w:rsidRPr="00255EA6" w:rsidRDefault="0066760F" w:rsidP="00A15572">
      <w:pPr>
        <w:spacing w:after="0" w:line="240" w:lineRule="auto"/>
        <w:rPr>
          <w:rFonts w:ascii="Times New Roman" w:eastAsia="Times New Roman" w:hAnsi="Times New Roman" w:cs="Times New Roman"/>
          <w:sz w:val="24"/>
          <w:lang w:eastAsia="en-AU"/>
        </w:rPr>
      </w:pPr>
    </w:p>
    <w:p w14:paraId="669B7A0D" w14:textId="57776261" w:rsidR="00287CE0" w:rsidRPr="00255EA6" w:rsidRDefault="00287CE0" w:rsidP="00A15572">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Amendment Regulations include consequential amendments to the Principal Regulations to provide for a 12 month transitional period for affected medical practitioners to return to the </w:t>
      </w:r>
      <w:r w:rsidR="002F1273" w:rsidRPr="00255EA6">
        <w:rPr>
          <w:rFonts w:ascii="Times New Roman" w:eastAsia="Times New Roman" w:hAnsi="Times New Roman" w:cs="Times New Roman"/>
          <w:sz w:val="24"/>
          <w:lang w:eastAsia="en-AU"/>
        </w:rPr>
        <w:t>Vocational Register of General Practitioners (VR)</w:t>
      </w:r>
      <w:r w:rsidR="009F56D5" w:rsidRPr="00255EA6">
        <w:rPr>
          <w:rFonts w:ascii="Times New Roman" w:eastAsia="Times New Roman" w:hAnsi="Times New Roman" w:cs="Times New Roman"/>
          <w:sz w:val="24"/>
          <w:lang w:eastAsia="en-AU"/>
        </w:rPr>
        <w:t xml:space="preserve">. The Amendment Regulations </w:t>
      </w:r>
      <w:r w:rsidRPr="00255EA6">
        <w:rPr>
          <w:rFonts w:ascii="Times New Roman" w:eastAsia="Times New Roman" w:hAnsi="Times New Roman" w:cs="Times New Roman"/>
          <w:sz w:val="24"/>
          <w:lang w:eastAsia="en-AU"/>
        </w:rPr>
        <w:t xml:space="preserve">provide for </w:t>
      </w:r>
      <w:r w:rsidR="002F1273" w:rsidRPr="00255EA6">
        <w:rPr>
          <w:rFonts w:ascii="Times New Roman" w:eastAsia="Times New Roman" w:hAnsi="Times New Roman" w:cs="Times New Roman"/>
          <w:sz w:val="24"/>
          <w:lang w:eastAsia="en-AU"/>
        </w:rPr>
        <w:lastRenderedPageBreak/>
        <w:t>continued recognition of all practitioners whose names are entered in the VR as long as they remain registered appropriately under the National Law</w:t>
      </w:r>
      <w:r w:rsidRPr="00255EA6">
        <w:rPr>
          <w:rFonts w:ascii="Times New Roman" w:eastAsia="Times New Roman" w:hAnsi="Times New Roman" w:cs="Times New Roman"/>
          <w:sz w:val="24"/>
          <w:lang w:eastAsia="en-AU"/>
        </w:rPr>
        <w:t xml:space="preserve">. </w:t>
      </w:r>
    </w:p>
    <w:p w14:paraId="75A6321D" w14:textId="77777777" w:rsidR="00287CE0" w:rsidRPr="00255EA6" w:rsidRDefault="00287CE0" w:rsidP="00A15572">
      <w:pPr>
        <w:spacing w:after="0" w:line="240" w:lineRule="auto"/>
        <w:rPr>
          <w:rFonts w:ascii="Times New Roman" w:eastAsia="Times New Roman" w:hAnsi="Times New Roman" w:cs="Times New Roman"/>
          <w:sz w:val="24"/>
          <w:lang w:eastAsia="en-AU"/>
        </w:rPr>
      </w:pPr>
    </w:p>
    <w:p w14:paraId="03DD8A3C" w14:textId="664CB15A" w:rsidR="00287CE0" w:rsidRPr="00255EA6" w:rsidRDefault="00287CE0" w:rsidP="00A15572">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007A5AC0" w:rsidRPr="00255EA6">
        <w:rPr>
          <w:rFonts w:ascii="Times New Roman" w:eastAsia="Times New Roman" w:hAnsi="Times New Roman" w:cs="Times New Roman"/>
          <w:sz w:val="24"/>
          <w:lang w:eastAsia="en-AU"/>
        </w:rPr>
        <w:t>Amendment</w:t>
      </w:r>
      <w:r w:rsidRPr="00255EA6">
        <w:rPr>
          <w:rFonts w:ascii="Times New Roman" w:eastAsia="Times New Roman" w:hAnsi="Times New Roman" w:cs="Times New Roman"/>
          <w:sz w:val="24"/>
          <w:lang w:eastAsia="en-AU"/>
        </w:rPr>
        <w:t xml:space="preserve"> Regulations also provide arrangements to support</w:t>
      </w:r>
      <w:r w:rsidR="002F1273" w:rsidRPr="00255EA6">
        <w:rPr>
          <w:rFonts w:ascii="Times New Roman" w:eastAsia="Times New Roman" w:hAnsi="Times New Roman" w:cs="Times New Roman"/>
          <w:sz w:val="24"/>
          <w:lang w:eastAsia="en-AU"/>
        </w:rPr>
        <w:t xml:space="preserve"> the commencement of amendments contained in Schedule 1 of the Amendment Act.</w:t>
      </w:r>
      <w:r w:rsidRPr="00255EA6">
        <w:rPr>
          <w:rFonts w:ascii="Times New Roman" w:eastAsia="Times New Roman" w:hAnsi="Times New Roman" w:cs="Times New Roman"/>
          <w:sz w:val="24"/>
          <w:lang w:eastAsia="en-AU"/>
        </w:rPr>
        <w:t xml:space="preserve"> Part</w:t>
      </w:r>
      <w:r w:rsidR="002F1273" w:rsidRPr="00255EA6">
        <w:rPr>
          <w:rFonts w:ascii="Times New Roman" w:eastAsia="Times New Roman" w:hAnsi="Times New Roman" w:cs="Times New Roman"/>
          <w:sz w:val="24"/>
          <w:lang w:eastAsia="en-AU"/>
        </w:rPr>
        <w:t xml:space="preserve"> 2 of Schedule 1</w:t>
      </w:r>
      <w:r w:rsidRPr="00255EA6">
        <w:rPr>
          <w:rFonts w:ascii="Times New Roman" w:eastAsia="Times New Roman" w:hAnsi="Times New Roman" w:cs="Times New Roman"/>
          <w:sz w:val="24"/>
          <w:lang w:eastAsia="en-AU"/>
        </w:rPr>
        <w:t xml:space="preserve"> of the </w:t>
      </w:r>
      <w:r w:rsidR="009F56D5" w:rsidRPr="00255EA6">
        <w:rPr>
          <w:rFonts w:ascii="Times New Roman" w:eastAsia="Times New Roman" w:hAnsi="Times New Roman" w:cs="Times New Roman"/>
          <w:sz w:val="24"/>
          <w:lang w:eastAsia="en-AU"/>
        </w:rPr>
        <w:t xml:space="preserve">Amendment </w:t>
      </w:r>
      <w:r w:rsidRPr="00255EA6">
        <w:rPr>
          <w:rFonts w:ascii="Times New Roman" w:eastAsia="Times New Roman" w:hAnsi="Times New Roman" w:cs="Times New Roman"/>
          <w:sz w:val="24"/>
          <w:lang w:eastAsia="en-AU"/>
        </w:rPr>
        <w:t xml:space="preserve">Regulations </w:t>
      </w:r>
      <w:r w:rsidR="002F1273" w:rsidRPr="00255EA6">
        <w:rPr>
          <w:rFonts w:ascii="Times New Roman" w:eastAsia="Times New Roman" w:hAnsi="Times New Roman" w:cs="Times New Roman"/>
          <w:sz w:val="24"/>
          <w:lang w:eastAsia="en-AU"/>
        </w:rPr>
        <w:t xml:space="preserve">is </w:t>
      </w:r>
      <w:r w:rsidRPr="00255EA6">
        <w:rPr>
          <w:rFonts w:ascii="Times New Roman" w:eastAsia="Times New Roman" w:hAnsi="Times New Roman" w:cs="Times New Roman"/>
          <w:sz w:val="24"/>
          <w:lang w:eastAsia="en-AU"/>
        </w:rPr>
        <w:t xml:space="preserve">scheduled to commence after </w:t>
      </w:r>
      <w:r w:rsidR="002F1273" w:rsidRPr="00255EA6">
        <w:rPr>
          <w:rFonts w:ascii="Times New Roman" w:eastAsia="Times New Roman" w:hAnsi="Times New Roman" w:cs="Times New Roman"/>
          <w:sz w:val="24"/>
          <w:lang w:eastAsia="en-AU"/>
        </w:rPr>
        <w:t xml:space="preserve">Schedule 1 of the Amendment Act </w:t>
      </w:r>
      <w:r w:rsidRPr="00255EA6">
        <w:rPr>
          <w:rFonts w:ascii="Times New Roman" w:eastAsia="Times New Roman" w:hAnsi="Times New Roman" w:cs="Times New Roman"/>
          <w:sz w:val="24"/>
          <w:lang w:eastAsia="en-AU"/>
        </w:rPr>
        <w:t>to support the new arrangements for the recognition of general practitioners.</w:t>
      </w:r>
      <w:r w:rsidR="00A356D2" w:rsidRPr="00255EA6">
        <w:rPr>
          <w:rFonts w:ascii="Times New Roman" w:eastAsia="Times New Roman" w:hAnsi="Times New Roman" w:cs="Times New Roman"/>
          <w:sz w:val="24"/>
          <w:lang w:eastAsia="en-AU"/>
        </w:rPr>
        <w:t xml:space="preserve"> </w:t>
      </w:r>
    </w:p>
    <w:p w14:paraId="650CD179" w14:textId="77777777" w:rsidR="00287CE0" w:rsidRPr="00255EA6" w:rsidRDefault="00287CE0" w:rsidP="00A15572">
      <w:pPr>
        <w:spacing w:after="0" w:line="240" w:lineRule="auto"/>
        <w:rPr>
          <w:rFonts w:ascii="Times New Roman" w:eastAsia="Times New Roman" w:hAnsi="Times New Roman" w:cs="Times New Roman"/>
          <w:sz w:val="24"/>
          <w:lang w:eastAsia="en-AU"/>
        </w:rPr>
      </w:pPr>
    </w:p>
    <w:p w14:paraId="37CCF935" w14:textId="3E634E4D" w:rsidR="00546CC5" w:rsidRPr="00255EA6" w:rsidRDefault="000F75B1" w:rsidP="00A15572">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Amendment Regulations are required to be made before </w:t>
      </w:r>
      <w:r w:rsidR="0066760F" w:rsidRPr="00255EA6">
        <w:rPr>
          <w:rFonts w:ascii="Times New Roman" w:eastAsia="Times New Roman" w:hAnsi="Times New Roman" w:cs="Times New Roman"/>
          <w:sz w:val="24"/>
          <w:lang w:eastAsia="en-AU"/>
        </w:rPr>
        <w:t>30 June 2020</w:t>
      </w:r>
      <w:r w:rsidR="00A8617A" w:rsidRPr="00255EA6">
        <w:rPr>
          <w:rFonts w:ascii="Times New Roman" w:eastAsia="Times New Roman" w:hAnsi="Times New Roman" w:cs="Times New Roman"/>
          <w:sz w:val="24"/>
          <w:lang w:eastAsia="en-AU"/>
        </w:rPr>
        <w:t xml:space="preserve"> in order to support the transition of regulatory arrangements for general practitioners to new arrangements described in the Amendment Act.</w:t>
      </w:r>
    </w:p>
    <w:p w14:paraId="0885F171" w14:textId="0BF6351D" w:rsidR="00C03758" w:rsidRPr="00255EA6" w:rsidRDefault="00C03758" w:rsidP="00A15572">
      <w:pPr>
        <w:spacing w:after="0" w:line="240" w:lineRule="auto"/>
        <w:rPr>
          <w:rFonts w:ascii="Times New Roman" w:eastAsia="Times New Roman" w:hAnsi="Times New Roman" w:cs="Times New Roman"/>
          <w:sz w:val="24"/>
          <w:lang w:eastAsia="en-AU"/>
        </w:rPr>
      </w:pPr>
    </w:p>
    <w:p w14:paraId="7F605F11" w14:textId="3AB1CAE4" w:rsidR="00C03758" w:rsidRPr="00255EA6" w:rsidRDefault="00C03758" w:rsidP="0066760F">
      <w:pPr>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Background</w:t>
      </w:r>
    </w:p>
    <w:p w14:paraId="7A21C009" w14:textId="77777777" w:rsidR="00C03758" w:rsidRPr="00255EA6" w:rsidRDefault="00C03758" w:rsidP="00C03758">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 Principal Regulations support the provision of appropriate Medicare services through:</w:t>
      </w:r>
    </w:p>
    <w:p w14:paraId="7BD10995" w14:textId="4AF5E85D" w:rsidR="00C03758" w:rsidRPr="00255EA6" w:rsidRDefault="00C03758" w:rsidP="00C03758">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setting out the mechanisms to support recognition of medical practitioners for the purposes of </w:t>
      </w:r>
      <w:r w:rsidR="00D302FA" w:rsidRPr="00255EA6">
        <w:rPr>
          <w:rFonts w:ascii="Times New Roman" w:eastAsia="Times New Roman" w:hAnsi="Times New Roman" w:cs="Times New Roman"/>
          <w:sz w:val="24"/>
          <w:lang w:eastAsia="en-AU"/>
        </w:rPr>
        <w:t>eligibility for participation in the</w:t>
      </w:r>
      <w:r w:rsidR="001A08AC"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sz w:val="24"/>
          <w:lang w:eastAsia="en-AU"/>
        </w:rPr>
        <w:t>Medicare</w:t>
      </w:r>
      <w:r w:rsidR="001A08AC" w:rsidRPr="00255EA6">
        <w:rPr>
          <w:rFonts w:ascii="Times New Roman" w:eastAsia="Times New Roman" w:hAnsi="Times New Roman" w:cs="Times New Roman"/>
          <w:sz w:val="24"/>
          <w:lang w:eastAsia="en-AU"/>
        </w:rPr>
        <w:t xml:space="preserve"> Benefits Scheme</w:t>
      </w:r>
      <w:r w:rsidRPr="00255EA6">
        <w:rPr>
          <w:rFonts w:ascii="Times New Roman" w:eastAsia="Times New Roman" w:hAnsi="Times New Roman" w:cs="Times New Roman"/>
          <w:sz w:val="24"/>
          <w:lang w:eastAsia="en-AU"/>
        </w:rPr>
        <w:t>;</w:t>
      </w:r>
    </w:p>
    <w:p w14:paraId="1D69A420" w14:textId="77777777" w:rsidR="00C03758" w:rsidRPr="00255EA6" w:rsidRDefault="00C03758" w:rsidP="00C03758">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setting out the calculation of benefits in relation to certain general practitioner, pathology and diagnostic imaging services;</w:t>
      </w:r>
    </w:p>
    <w:p w14:paraId="78CA1100" w14:textId="22B7232F" w:rsidR="00C03758" w:rsidRPr="00255EA6" w:rsidRDefault="00C03758" w:rsidP="00C03758">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providing administrative rules </w:t>
      </w:r>
      <w:r w:rsidR="00A6111C" w:rsidRPr="00255EA6">
        <w:rPr>
          <w:rFonts w:ascii="Times New Roman" w:eastAsia="Times New Roman" w:hAnsi="Times New Roman" w:cs="Times New Roman"/>
          <w:sz w:val="24"/>
          <w:lang w:eastAsia="en-AU"/>
        </w:rPr>
        <w:t>about</w:t>
      </w:r>
      <w:r w:rsidRPr="00255EA6">
        <w:rPr>
          <w:rFonts w:ascii="Times New Roman" w:eastAsia="Times New Roman" w:hAnsi="Times New Roman" w:cs="Times New Roman"/>
          <w:sz w:val="24"/>
          <w:lang w:eastAsia="en-AU"/>
        </w:rPr>
        <w:t xml:space="preserve"> electronic requests for pathology services;</w:t>
      </w:r>
    </w:p>
    <w:p w14:paraId="7AFB21BC" w14:textId="77777777" w:rsidR="00C03758" w:rsidRPr="00255EA6" w:rsidRDefault="00C03758" w:rsidP="00C03758">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providing restrictions on practitioners that request diagnostic imaging services;</w:t>
      </w:r>
    </w:p>
    <w:p w14:paraId="0F4A2981" w14:textId="77777777" w:rsidR="00C03758" w:rsidRPr="00255EA6" w:rsidRDefault="00C03758" w:rsidP="00C03758">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setting out applicable processes and registration rules regarding diagnostic imaging premises and radiation oncology equipment;</w:t>
      </w:r>
    </w:p>
    <w:p w14:paraId="2B26E540" w14:textId="77777777" w:rsidR="00C03758" w:rsidRPr="00255EA6" w:rsidRDefault="00C03758" w:rsidP="00C03758">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setting out administrative rules for the submission of claims for payment of Medicare benefits; and</w:t>
      </w:r>
    </w:p>
    <w:p w14:paraId="7A25400E" w14:textId="1A302786" w:rsidR="004810C1" w:rsidRPr="00255EA6" w:rsidRDefault="00C03758" w:rsidP="004810C1">
      <w:pPr>
        <w:pStyle w:val="ListParagraph"/>
        <w:numPr>
          <w:ilvl w:val="0"/>
          <w:numId w:val="3"/>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providing information on quality assurance activities.</w:t>
      </w:r>
    </w:p>
    <w:p w14:paraId="4468FCE5" w14:textId="77777777" w:rsidR="004810C1" w:rsidRPr="00255EA6" w:rsidRDefault="004810C1" w:rsidP="004810C1">
      <w:pPr>
        <w:spacing w:after="0" w:line="240" w:lineRule="auto"/>
        <w:ind w:left="360"/>
        <w:rPr>
          <w:rFonts w:ascii="Times New Roman" w:eastAsia="Times New Roman" w:hAnsi="Times New Roman" w:cs="Times New Roman"/>
          <w:sz w:val="24"/>
          <w:lang w:eastAsia="en-AU"/>
        </w:rPr>
      </w:pPr>
    </w:p>
    <w:p w14:paraId="302DB249" w14:textId="3ABFB330" w:rsidR="00DE243E" w:rsidRPr="00255EA6" w:rsidRDefault="00DE243E" w:rsidP="007A00A4">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Schedule 1 of the Amendment Act introduces a revised definition of </w:t>
      </w:r>
      <w:r w:rsidRPr="00255EA6">
        <w:rPr>
          <w:rFonts w:ascii="Times New Roman" w:eastAsia="Times New Roman" w:hAnsi="Times New Roman" w:cs="Times New Roman"/>
          <w:i/>
          <w:sz w:val="24"/>
          <w:lang w:eastAsia="en-AU"/>
        </w:rPr>
        <w:t>general practitioner</w:t>
      </w:r>
      <w:r w:rsidRPr="00255EA6">
        <w:rPr>
          <w:rFonts w:ascii="Times New Roman" w:eastAsia="Times New Roman" w:hAnsi="Times New Roman" w:cs="Times New Roman"/>
          <w:sz w:val="24"/>
          <w:lang w:eastAsia="en-AU"/>
        </w:rPr>
        <w:t xml:space="preserve"> and removes processes requiring medical practitioners to seek a determination from the Chief Executive Medicare to be recognised as a general practitioner for Medicare Purposes. </w:t>
      </w:r>
    </w:p>
    <w:p w14:paraId="4D812F75" w14:textId="77777777" w:rsidR="002A70DE" w:rsidRPr="00255EA6" w:rsidRDefault="002A70DE" w:rsidP="007A00A4">
      <w:pPr>
        <w:spacing w:after="0" w:line="240" w:lineRule="auto"/>
        <w:rPr>
          <w:rFonts w:ascii="Times New Roman" w:eastAsia="Times New Roman" w:hAnsi="Times New Roman" w:cs="Times New Roman"/>
          <w:sz w:val="24"/>
          <w:lang w:eastAsia="en-AU"/>
        </w:rPr>
      </w:pPr>
    </w:p>
    <w:p w14:paraId="70068719" w14:textId="77777777" w:rsidR="007914F6" w:rsidRPr="00255EA6" w:rsidRDefault="007914F6" w:rsidP="007A00A4">
      <w:pPr>
        <w:spacing w:after="0" w:line="240" w:lineRule="auto"/>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Consultation</w:t>
      </w:r>
    </w:p>
    <w:p w14:paraId="4579C3FE" w14:textId="77777777" w:rsidR="00864E68" w:rsidRPr="00255EA6" w:rsidRDefault="00864E68" w:rsidP="007A00A4">
      <w:pPr>
        <w:spacing w:after="0" w:line="240" w:lineRule="auto"/>
        <w:rPr>
          <w:rFonts w:ascii="Times New Roman" w:eastAsia="Times New Roman" w:hAnsi="Times New Roman" w:cs="Times New Roman"/>
          <w:b/>
          <w:sz w:val="24"/>
          <w:lang w:eastAsia="en-AU"/>
        </w:rPr>
      </w:pPr>
    </w:p>
    <w:p w14:paraId="1E8A6FA7" w14:textId="392509BA" w:rsidR="00A6111C" w:rsidRPr="00255EA6" w:rsidRDefault="00B37A6A" w:rsidP="007A00A4">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 Amendment Regulations were developed in-line with the outcomes of consultation</w:t>
      </w:r>
      <w:r w:rsidR="00A6111C" w:rsidRPr="00255EA6">
        <w:rPr>
          <w:rFonts w:ascii="Times New Roman" w:eastAsia="Times New Roman" w:hAnsi="Times New Roman" w:cs="Times New Roman"/>
          <w:sz w:val="24"/>
          <w:lang w:eastAsia="en-AU"/>
        </w:rPr>
        <w:t xml:space="preserve"> </w:t>
      </w:r>
      <w:r w:rsidR="00D302FA" w:rsidRPr="00255EA6">
        <w:rPr>
          <w:rFonts w:ascii="Times New Roman" w:eastAsia="Times New Roman" w:hAnsi="Times New Roman" w:cs="Times New Roman"/>
          <w:sz w:val="24"/>
          <w:lang w:eastAsia="en-AU"/>
        </w:rPr>
        <w:t xml:space="preserve">undertaken </w:t>
      </w:r>
      <w:r w:rsidR="00A6111C" w:rsidRPr="00255EA6">
        <w:rPr>
          <w:rFonts w:ascii="Times New Roman" w:eastAsia="Times New Roman" w:hAnsi="Times New Roman" w:cs="Times New Roman"/>
          <w:sz w:val="24"/>
          <w:lang w:eastAsia="en-AU"/>
        </w:rPr>
        <w:t xml:space="preserve">by the Department </w:t>
      </w:r>
      <w:r w:rsidRPr="00255EA6">
        <w:rPr>
          <w:rFonts w:ascii="Times New Roman" w:eastAsia="Times New Roman" w:hAnsi="Times New Roman" w:cs="Times New Roman"/>
          <w:sz w:val="24"/>
          <w:lang w:eastAsia="en-AU"/>
        </w:rPr>
        <w:t xml:space="preserve">during the drafting of the </w:t>
      </w:r>
      <w:r w:rsidR="00D302FA" w:rsidRPr="00255EA6">
        <w:rPr>
          <w:rFonts w:ascii="Times New Roman" w:eastAsia="Times New Roman" w:hAnsi="Times New Roman" w:cs="Times New Roman"/>
          <w:i/>
          <w:sz w:val="24"/>
          <w:lang w:eastAsia="en-AU"/>
        </w:rPr>
        <w:t>Health Insurance Amendment (General Practitioners and Quality Assurance) Bill 2020</w:t>
      </w:r>
      <w:r w:rsidR="00D302FA"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sz w:val="24"/>
          <w:lang w:eastAsia="en-AU"/>
        </w:rPr>
        <w:t>for the Amendment Act.</w:t>
      </w:r>
      <w:r w:rsidR="00A6111C" w:rsidRPr="00255EA6">
        <w:rPr>
          <w:rFonts w:ascii="Times New Roman" w:eastAsia="Times New Roman" w:hAnsi="Times New Roman" w:cs="Times New Roman"/>
          <w:sz w:val="24"/>
          <w:lang w:eastAsia="en-AU"/>
        </w:rPr>
        <w:t xml:space="preserve"> This included consultation with the following </w:t>
      </w:r>
      <w:r w:rsidR="00D302FA" w:rsidRPr="00255EA6">
        <w:rPr>
          <w:rFonts w:ascii="Times New Roman" w:eastAsia="Times New Roman" w:hAnsi="Times New Roman" w:cs="Times New Roman"/>
          <w:sz w:val="24"/>
          <w:lang w:eastAsia="en-AU"/>
        </w:rPr>
        <w:t xml:space="preserve">key stakeholder </w:t>
      </w:r>
      <w:r w:rsidR="00A6111C" w:rsidRPr="00255EA6">
        <w:rPr>
          <w:rFonts w:ascii="Times New Roman" w:eastAsia="Times New Roman" w:hAnsi="Times New Roman" w:cs="Times New Roman"/>
          <w:sz w:val="24"/>
          <w:lang w:eastAsia="en-AU"/>
        </w:rPr>
        <w:t>groups:</w:t>
      </w:r>
      <w:r w:rsidRPr="00255EA6">
        <w:rPr>
          <w:rFonts w:ascii="Times New Roman" w:eastAsia="Times New Roman" w:hAnsi="Times New Roman" w:cs="Times New Roman"/>
          <w:sz w:val="24"/>
          <w:lang w:eastAsia="en-AU"/>
        </w:rPr>
        <w:t xml:space="preserve"> </w:t>
      </w:r>
    </w:p>
    <w:p w14:paraId="61585E67" w14:textId="4A9E1851" w:rsidR="00A6111C" w:rsidRPr="00255EA6" w:rsidRDefault="00A6111C" w:rsidP="007A00A4">
      <w:pPr>
        <w:pStyle w:val="ListParagraph"/>
        <w:numPr>
          <w:ilvl w:val="0"/>
          <w:numId w:val="8"/>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w:t>
      </w:r>
      <w:r w:rsidR="0089163F" w:rsidRPr="00255EA6">
        <w:rPr>
          <w:rFonts w:ascii="Times New Roman" w:eastAsia="Times New Roman" w:hAnsi="Times New Roman" w:cs="Times New Roman"/>
          <w:sz w:val="24"/>
          <w:lang w:eastAsia="en-AU"/>
        </w:rPr>
        <w:t>he Australian Medical Association</w:t>
      </w:r>
      <w:r w:rsidRPr="00255EA6">
        <w:rPr>
          <w:rFonts w:ascii="Times New Roman" w:eastAsia="Times New Roman" w:hAnsi="Times New Roman" w:cs="Times New Roman"/>
          <w:sz w:val="24"/>
          <w:lang w:eastAsia="en-AU"/>
        </w:rPr>
        <w:t>;</w:t>
      </w:r>
      <w:r w:rsidR="0089163F" w:rsidRPr="00255EA6">
        <w:rPr>
          <w:rFonts w:ascii="Times New Roman" w:eastAsia="Times New Roman" w:hAnsi="Times New Roman" w:cs="Times New Roman"/>
          <w:sz w:val="24"/>
          <w:lang w:eastAsia="en-AU"/>
        </w:rPr>
        <w:t xml:space="preserve"> </w:t>
      </w:r>
    </w:p>
    <w:p w14:paraId="07C6A790" w14:textId="2E17BF15" w:rsidR="00A6111C" w:rsidRPr="00255EA6" w:rsidRDefault="00A6111C" w:rsidP="007A00A4">
      <w:pPr>
        <w:pStyle w:val="ListParagraph"/>
        <w:numPr>
          <w:ilvl w:val="0"/>
          <w:numId w:val="8"/>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0089163F" w:rsidRPr="00255EA6">
        <w:rPr>
          <w:rFonts w:ascii="Times New Roman" w:eastAsia="Times New Roman" w:hAnsi="Times New Roman" w:cs="Times New Roman"/>
          <w:sz w:val="24"/>
          <w:lang w:eastAsia="en-AU"/>
        </w:rPr>
        <w:t>Royal Australian Coll</w:t>
      </w:r>
      <w:r w:rsidR="00D070F7" w:rsidRPr="00255EA6">
        <w:rPr>
          <w:rFonts w:ascii="Times New Roman" w:eastAsia="Times New Roman" w:hAnsi="Times New Roman" w:cs="Times New Roman"/>
          <w:sz w:val="24"/>
          <w:lang w:eastAsia="en-AU"/>
        </w:rPr>
        <w:t>ege of General Practitioners</w:t>
      </w:r>
      <w:r w:rsidRPr="00255EA6">
        <w:rPr>
          <w:rFonts w:ascii="Times New Roman" w:eastAsia="Times New Roman" w:hAnsi="Times New Roman" w:cs="Times New Roman"/>
          <w:sz w:val="24"/>
          <w:lang w:eastAsia="en-AU"/>
        </w:rPr>
        <w:t xml:space="preserve">; </w:t>
      </w:r>
    </w:p>
    <w:p w14:paraId="3FA447C5" w14:textId="600A526F" w:rsidR="00A6111C" w:rsidRPr="00255EA6" w:rsidRDefault="00A6111C" w:rsidP="007A00A4">
      <w:pPr>
        <w:pStyle w:val="ListParagraph"/>
        <w:numPr>
          <w:ilvl w:val="0"/>
          <w:numId w:val="8"/>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w:t>
      </w:r>
      <w:r w:rsidR="0089163F" w:rsidRPr="00255EA6">
        <w:rPr>
          <w:rFonts w:ascii="Times New Roman" w:eastAsia="Times New Roman" w:hAnsi="Times New Roman" w:cs="Times New Roman"/>
          <w:sz w:val="24"/>
          <w:lang w:eastAsia="en-AU"/>
        </w:rPr>
        <w:t xml:space="preserve"> Australian Colle</w:t>
      </w:r>
      <w:r w:rsidR="00D070F7" w:rsidRPr="00255EA6">
        <w:rPr>
          <w:rFonts w:ascii="Times New Roman" w:eastAsia="Times New Roman" w:hAnsi="Times New Roman" w:cs="Times New Roman"/>
          <w:sz w:val="24"/>
          <w:lang w:eastAsia="en-AU"/>
        </w:rPr>
        <w:t>ge of Rural and Remote Medicine</w:t>
      </w:r>
      <w:r w:rsidRPr="00255EA6">
        <w:rPr>
          <w:rFonts w:ascii="Times New Roman" w:eastAsia="Times New Roman" w:hAnsi="Times New Roman" w:cs="Times New Roman"/>
          <w:sz w:val="24"/>
          <w:lang w:eastAsia="en-AU"/>
        </w:rPr>
        <w:t>;</w:t>
      </w:r>
      <w:r w:rsidR="00D070F7" w:rsidRPr="00255EA6">
        <w:rPr>
          <w:rFonts w:ascii="Times New Roman" w:eastAsia="Times New Roman" w:hAnsi="Times New Roman" w:cs="Times New Roman"/>
          <w:sz w:val="24"/>
          <w:lang w:eastAsia="en-AU"/>
        </w:rPr>
        <w:t xml:space="preserve"> </w:t>
      </w:r>
    </w:p>
    <w:p w14:paraId="1025DAA9" w14:textId="77777777" w:rsidR="00A6111C" w:rsidRPr="00255EA6" w:rsidRDefault="00D070F7" w:rsidP="007A00A4">
      <w:pPr>
        <w:pStyle w:val="ListParagraph"/>
        <w:numPr>
          <w:ilvl w:val="0"/>
          <w:numId w:val="8"/>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Services Australia, </w:t>
      </w:r>
    </w:p>
    <w:p w14:paraId="66625FD6" w14:textId="070942F2" w:rsidR="00A6111C" w:rsidRPr="00255EA6" w:rsidRDefault="00D070F7" w:rsidP="007A00A4">
      <w:pPr>
        <w:pStyle w:val="ListParagraph"/>
        <w:numPr>
          <w:ilvl w:val="0"/>
          <w:numId w:val="8"/>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 Medical Board of Australia</w:t>
      </w:r>
      <w:r w:rsidR="00A6111C" w:rsidRPr="00255EA6">
        <w:rPr>
          <w:rFonts w:ascii="Times New Roman" w:eastAsia="Times New Roman" w:hAnsi="Times New Roman" w:cs="Times New Roman"/>
          <w:sz w:val="24"/>
          <w:lang w:eastAsia="en-AU"/>
        </w:rPr>
        <w:t>;</w:t>
      </w:r>
      <w:r w:rsidRPr="00255EA6">
        <w:rPr>
          <w:rFonts w:ascii="Times New Roman" w:eastAsia="Times New Roman" w:hAnsi="Times New Roman" w:cs="Times New Roman"/>
          <w:sz w:val="24"/>
          <w:lang w:eastAsia="en-AU"/>
        </w:rPr>
        <w:t xml:space="preserve"> and </w:t>
      </w:r>
    </w:p>
    <w:p w14:paraId="6B60AF21" w14:textId="7DB7D927" w:rsidR="007914F6" w:rsidRPr="00255EA6" w:rsidRDefault="00A6111C" w:rsidP="007A00A4">
      <w:pPr>
        <w:pStyle w:val="ListParagraph"/>
        <w:numPr>
          <w:ilvl w:val="0"/>
          <w:numId w:val="8"/>
        </w:num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w:t>
      </w:r>
      <w:r w:rsidR="00D070F7" w:rsidRPr="00255EA6">
        <w:rPr>
          <w:rFonts w:ascii="Times New Roman" w:eastAsia="Times New Roman" w:hAnsi="Times New Roman" w:cs="Times New Roman"/>
          <w:sz w:val="24"/>
          <w:lang w:eastAsia="en-AU"/>
        </w:rPr>
        <w:t>he Australian Health Practitioner Regulation Agency</w:t>
      </w:r>
      <w:r w:rsidR="00B37A6A" w:rsidRPr="00255EA6">
        <w:rPr>
          <w:rFonts w:ascii="Times New Roman" w:eastAsia="Times New Roman" w:hAnsi="Times New Roman" w:cs="Times New Roman"/>
          <w:sz w:val="24"/>
          <w:lang w:eastAsia="en-AU"/>
        </w:rPr>
        <w:t>.</w:t>
      </w:r>
    </w:p>
    <w:p w14:paraId="772B663E" w14:textId="77777777" w:rsidR="00864E68" w:rsidRPr="00255EA6" w:rsidRDefault="00864E68" w:rsidP="007A00A4">
      <w:pPr>
        <w:spacing w:after="0" w:line="240" w:lineRule="auto"/>
        <w:rPr>
          <w:rFonts w:ascii="Times New Roman" w:eastAsia="Times New Roman" w:hAnsi="Times New Roman" w:cs="Times New Roman"/>
          <w:sz w:val="24"/>
          <w:lang w:eastAsia="en-AU"/>
        </w:rPr>
      </w:pPr>
    </w:p>
    <w:p w14:paraId="56FE5008" w14:textId="77777777" w:rsidR="007914F6" w:rsidRPr="00255EA6" w:rsidRDefault="007914F6" w:rsidP="007A00A4">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Details of the </w:t>
      </w:r>
      <w:r w:rsidR="00943495" w:rsidRPr="00255EA6">
        <w:rPr>
          <w:rFonts w:ascii="Times New Roman" w:eastAsia="Times New Roman" w:hAnsi="Times New Roman" w:cs="Times New Roman"/>
          <w:sz w:val="24"/>
          <w:lang w:eastAsia="en-AU"/>
        </w:rPr>
        <w:t>Amendment</w:t>
      </w:r>
      <w:r w:rsidRPr="00255EA6">
        <w:rPr>
          <w:rFonts w:ascii="Times New Roman" w:eastAsia="Times New Roman" w:hAnsi="Times New Roman" w:cs="Times New Roman"/>
          <w:sz w:val="24"/>
          <w:lang w:eastAsia="en-AU"/>
        </w:rPr>
        <w:t xml:space="preserve"> Regulations are set out in the </w:t>
      </w:r>
      <w:r w:rsidRPr="00255EA6">
        <w:rPr>
          <w:rFonts w:ascii="Times New Roman" w:eastAsia="Times New Roman" w:hAnsi="Times New Roman" w:cs="Times New Roman"/>
          <w:sz w:val="24"/>
          <w:u w:val="single"/>
          <w:lang w:eastAsia="en-AU"/>
        </w:rPr>
        <w:t>Attachment</w:t>
      </w:r>
      <w:r w:rsidRPr="00255EA6">
        <w:rPr>
          <w:rFonts w:ascii="Times New Roman" w:eastAsia="Times New Roman" w:hAnsi="Times New Roman" w:cs="Times New Roman"/>
          <w:sz w:val="24"/>
          <w:lang w:eastAsia="en-AU"/>
        </w:rPr>
        <w:t>.</w:t>
      </w:r>
    </w:p>
    <w:p w14:paraId="75513851" w14:textId="77777777" w:rsidR="00864E68" w:rsidRPr="00255EA6" w:rsidRDefault="00864E68" w:rsidP="007A00A4">
      <w:pPr>
        <w:spacing w:after="0" w:line="240" w:lineRule="auto"/>
        <w:rPr>
          <w:rFonts w:ascii="Times New Roman" w:eastAsia="Times New Roman" w:hAnsi="Times New Roman" w:cs="Times New Roman"/>
          <w:sz w:val="24"/>
          <w:lang w:eastAsia="en-AU"/>
        </w:rPr>
      </w:pPr>
    </w:p>
    <w:p w14:paraId="625E0DB0" w14:textId="77777777" w:rsidR="007914F6" w:rsidRPr="00255EA6" w:rsidRDefault="007914F6" w:rsidP="007A00A4">
      <w:pPr>
        <w:spacing w:after="0" w:line="240" w:lineRule="auto"/>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00DD3BBF" w:rsidRPr="00255EA6">
        <w:rPr>
          <w:rFonts w:ascii="Times New Roman" w:eastAsia="Times New Roman" w:hAnsi="Times New Roman" w:cs="Times New Roman"/>
          <w:sz w:val="24"/>
          <w:lang w:eastAsia="en-AU"/>
        </w:rPr>
        <w:t xml:space="preserve">Amendment </w:t>
      </w:r>
      <w:r w:rsidRPr="00255EA6">
        <w:rPr>
          <w:rFonts w:ascii="Times New Roman" w:eastAsia="Times New Roman" w:hAnsi="Times New Roman" w:cs="Times New Roman"/>
          <w:sz w:val="24"/>
          <w:lang w:eastAsia="en-AU"/>
        </w:rPr>
        <w:t>Regulations are a legislative instrument for the purposes of the</w:t>
      </w:r>
      <w:r w:rsidR="00DD3BBF"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i/>
          <w:sz w:val="24"/>
          <w:lang w:eastAsia="en-AU"/>
        </w:rPr>
        <w:t>Legislation Act 2003</w:t>
      </w:r>
      <w:r w:rsidRPr="00255EA6">
        <w:rPr>
          <w:rFonts w:ascii="Times New Roman" w:eastAsia="Times New Roman" w:hAnsi="Times New Roman" w:cs="Times New Roman"/>
          <w:sz w:val="24"/>
          <w:lang w:eastAsia="en-AU"/>
        </w:rPr>
        <w:t>.</w:t>
      </w:r>
    </w:p>
    <w:p w14:paraId="4D400B34" w14:textId="77777777" w:rsidR="00864E68" w:rsidRPr="00255EA6" w:rsidRDefault="00864E68" w:rsidP="007A00A4">
      <w:pPr>
        <w:spacing w:after="0" w:line="240" w:lineRule="auto"/>
        <w:rPr>
          <w:rFonts w:ascii="Times New Roman" w:eastAsia="Times New Roman" w:hAnsi="Times New Roman" w:cs="Times New Roman"/>
          <w:sz w:val="24"/>
          <w:lang w:eastAsia="en-AU"/>
        </w:rPr>
      </w:pPr>
    </w:p>
    <w:p w14:paraId="1E25FFE8" w14:textId="3D5EEBBC" w:rsidR="00BF79D3" w:rsidRPr="00255EA6" w:rsidRDefault="00943495" w:rsidP="0066760F">
      <w:pPr>
        <w:spacing w:after="0" w:line="240" w:lineRule="auto"/>
        <w:rPr>
          <w:rFonts w:ascii="Times New Roman" w:eastAsia="Times New Roman" w:hAnsi="Times New Roman" w:cs="Times New Roman"/>
          <w:sz w:val="24"/>
          <w:lang w:eastAsia="en-AU"/>
        </w:rPr>
        <w:sectPr w:rsidR="00BF79D3" w:rsidRPr="00255EA6" w:rsidSect="00BF79D3">
          <w:footerReference w:type="default" r:id="rId11"/>
          <w:pgSz w:w="11906" w:h="16838"/>
          <w:pgMar w:top="1440" w:right="1440" w:bottom="1440" w:left="1440" w:header="708" w:footer="708" w:gutter="0"/>
          <w:cols w:space="708"/>
          <w:titlePg/>
          <w:docGrid w:linePitch="360"/>
        </w:sectPr>
      </w:pPr>
      <w:r w:rsidRPr="00255EA6">
        <w:rPr>
          <w:rFonts w:ascii="Times New Roman" w:eastAsia="Times New Roman" w:hAnsi="Times New Roman" w:cs="Times New Roman"/>
          <w:sz w:val="24"/>
          <w:lang w:eastAsia="en-AU"/>
        </w:rPr>
        <w:t>Part 1 of Schedule 1 of the Amendment</w:t>
      </w:r>
      <w:r w:rsidR="007914F6" w:rsidRPr="00255EA6">
        <w:rPr>
          <w:rFonts w:ascii="Times New Roman" w:eastAsia="Times New Roman" w:hAnsi="Times New Roman" w:cs="Times New Roman"/>
          <w:sz w:val="24"/>
          <w:lang w:eastAsia="en-AU"/>
        </w:rPr>
        <w:t xml:space="preserve"> Regulations commence on </w:t>
      </w:r>
      <w:r w:rsidR="0066760F" w:rsidRPr="00255EA6">
        <w:rPr>
          <w:rFonts w:ascii="Times New Roman" w:eastAsia="Times New Roman" w:hAnsi="Times New Roman" w:cs="Times New Roman"/>
          <w:sz w:val="24"/>
          <w:lang w:eastAsia="en-AU"/>
        </w:rPr>
        <w:t>the day the Instrument is registered</w:t>
      </w:r>
      <w:r w:rsidR="007914F6" w:rsidRPr="00255EA6">
        <w:rPr>
          <w:rFonts w:ascii="Times New Roman" w:eastAsia="Times New Roman" w:hAnsi="Times New Roman" w:cs="Times New Roman"/>
          <w:sz w:val="24"/>
          <w:lang w:eastAsia="en-AU"/>
        </w:rPr>
        <w:t>.</w:t>
      </w:r>
      <w:r w:rsidR="00AF7F07" w:rsidRPr="00255EA6">
        <w:rPr>
          <w:rFonts w:ascii="Times New Roman" w:eastAsia="Times New Roman" w:hAnsi="Times New Roman" w:cs="Times New Roman"/>
          <w:sz w:val="24"/>
          <w:lang w:eastAsia="en-AU"/>
        </w:rPr>
        <w:t xml:space="preserve"> Part 2 of Schedule 1 will commence on </w:t>
      </w:r>
      <w:r w:rsidR="0066760F" w:rsidRPr="00255EA6">
        <w:rPr>
          <w:rFonts w:ascii="Times New Roman" w:eastAsia="Times New Roman" w:hAnsi="Times New Roman" w:cs="Times New Roman"/>
          <w:sz w:val="24"/>
          <w:lang w:eastAsia="en-AU"/>
        </w:rPr>
        <w:t>the same day as Schedule 1 of the Amendment Act.</w:t>
      </w:r>
    </w:p>
    <w:p w14:paraId="32D71F8E" w14:textId="77777777" w:rsidR="007914F6" w:rsidRPr="00255EA6" w:rsidRDefault="007914F6" w:rsidP="007A00A4">
      <w:pPr>
        <w:tabs>
          <w:tab w:val="left" w:pos="6521"/>
        </w:tabs>
        <w:spacing w:after="0" w:line="240" w:lineRule="auto"/>
        <w:ind w:right="91"/>
        <w:jc w:val="right"/>
        <w:rPr>
          <w:rFonts w:ascii="Times New Roman" w:eastAsia="Times New Roman" w:hAnsi="Times New Roman" w:cs="Times New Roman"/>
          <w:sz w:val="24"/>
          <w:lang w:eastAsia="en-AU"/>
        </w:rPr>
      </w:pPr>
      <w:r w:rsidRPr="00255EA6">
        <w:rPr>
          <w:rFonts w:ascii="Times New Roman" w:eastAsia="Times New Roman" w:hAnsi="Times New Roman" w:cs="Times New Roman"/>
          <w:b/>
          <w:sz w:val="24"/>
          <w:lang w:eastAsia="en-AU"/>
        </w:rPr>
        <w:t>ATTACHMENT</w:t>
      </w:r>
    </w:p>
    <w:p w14:paraId="01E24DE0" w14:textId="77777777" w:rsidR="007914F6" w:rsidRPr="00255EA6" w:rsidRDefault="007914F6" w:rsidP="007A00A4">
      <w:pPr>
        <w:spacing w:after="0" w:line="240" w:lineRule="auto"/>
        <w:ind w:right="91"/>
        <w:jc w:val="right"/>
        <w:rPr>
          <w:rFonts w:ascii="Times New Roman" w:eastAsia="Times New Roman" w:hAnsi="Times New Roman" w:cs="Times New Roman"/>
          <w:sz w:val="24"/>
          <w:lang w:eastAsia="en-AU"/>
        </w:rPr>
      </w:pPr>
    </w:p>
    <w:p w14:paraId="61D24232" w14:textId="77777777" w:rsidR="007914F6" w:rsidRPr="00255EA6" w:rsidRDefault="007914F6" w:rsidP="007A00A4">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b/>
          <w:sz w:val="24"/>
          <w:lang w:eastAsia="en-AU"/>
        </w:rPr>
        <w:t xml:space="preserve">Details of the proposed </w:t>
      </w:r>
      <w:r w:rsidRPr="00255EA6">
        <w:rPr>
          <w:rFonts w:ascii="Times New Roman" w:eastAsia="Times New Roman" w:hAnsi="Times New Roman" w:cs="Times New Roman"/>
          <w:b/>
          <w:i/>
          <w:sz w:val="24"/>
          <w:lang w:eastAsia="en-AU"/>
        </w:rPr>
        <w:t>Health Insurance Amendment (General Practitioners) Regulations 2020</w:t>
      </w:r>
    </w:p>
    <w:p w14:paraId="5A425E5E" w14:textId="77777777" w:rsidR="007914F6" w:rsidRPr="00255EA6" w:rsidRDefault="007914F6" w:rsidP="007A00A4">
      <w:pPr>
        <w:spacing w:after="0" w:line="240" w:lineRule="auto"/>
        <w:ind w:right="91"/>
        <w:rPr>
          <w:rFonts w:ascii="Times New Roman" w:eastAsia="Times New Roman" w:hAnsi="Times New Roman" w:cs="Times New Roman"/>
          <w:sz w:val="24"/>
          <w:lang w:eastAsia="en-AU"/>
        </w:rPr>
      </w:pPr>
    </w:p>
    <w:p w14:paraId="3F2B23B3" w14:textId="6E6061CE" w:rsidR="007914F6" w:rsidRPr="00255EA6" w:rsidRDefault="007914F6" w:rsidP="007A00A4">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u w:val="single"/>
          <w:lang w:eastAsia="en-AU"/>
        </w:rPr>
        <w:t>Section 1</w:t>
      </w:r>
      <w:r w:rsidR="00235CBC" w:rsidRPr="00255EA6">
        <w:rPr>
          <w:rFonts w:ascii="Times New Roman" w:eastAsia="Times New Roman" w:hAnsi="Times New Roman" w:cs="Times New Roman"/>
          <w:sz w:val="24"/>
          <w:u w:val="single"/>
          <w:lang w:eastAsia="en-AU"/>
        </w:rPr>
        <w:t xml:space="preserve"> – </w:t>
      </w:r>
      <w:r w:rsidRPr="00255EA6">
        <w:rPr>
          <w:rFonts w:ascii="Times New Roman" w:eastAsia="Times New Roman" w:hAnsi="Times New Roman" w:cs="Times New Roman"/>
          <w:sz w:val="24"/>
          <w:u w:val="single"/>
          <w:lang w:eastAsia="en-AU"/>
        </w:rPr>
        <w:t>Name</w:t>
      </w:r>
    </w:p>
    <w:p w14:paraId="750564EA" w14:textId="77777777" w:rsidR="007914F6" w:rsidRPr="00255EA6" w:rsidRDefault="007914F6" w:rsidP="007A00A4">
      <w:pPr>
        <w:spacing w:after="0" w:line="240" w:lineRule="auto"/>
        <w:ind w:right="91"/>
        <w:rPr>
          <w:rFonts w:ascii="Times New Roman" w:eastAsia="Times New Roman" w:hAnsi="Times New Roman" w:cs="Times New Roman"/>
          <w:sz w:val="24"/>
          <w:lang w:eastAsia="en-AU"/>
        </w:rPr>
      </w:pPr>
    </w:p>
    <w:p w14:paraId="6AFD4B82" w14:textId="2102A647" w:rsidR="007914F6" w:rsidRPr="00255EA6" w:rsidRDefault="007914F6" w:rsidP="007A00A4">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This section provide</w:t>
      </w:r>
      <w:r w:rsidR="007A01DC" w:rsidRPr="00255EA6">
        <w:rPr>
          <w:rFonts w:ascii="Times New Roman" w:eastAsia="Times New Roman" w:hAnsi="Times New Roman" w:cs="Times New Roman"/>
          <w:sz w:val="24"/>
          <w:lang w:eastAsia="en-AU"/>
        </w:rPr>
        <w:t>s</w:t>
      </w:r>
      <w:r w:rsidR="00832783" w:rsidRPr="00255EA6">
        <w:rPr>
          <w:rFonts w:ascii="Times New Roman" w:eastAsia="Times New Roman" w:hAnsi="Times New Roman" w:cs="Times New Roman"/>
          <w:sz w:val="24"/>
          <w:lang w:eastAsia="en-AU"/>
        </w:rPr>
        <w:t xml:space="preserve"> that the</w:t>
      </w:r>
      <w:r w:rsidR="00D368DF" w:rsidRPr="00255EA6">
        <w:rPr>
          <w:rFonts w:ascii="Times New Roman" w:eastAsia="Times New Roman" w:hAnsi="Times New Roman" w:cs="Times New Roman"/>
          <w:sz w:val="24"/>
          <w:lang w:eastAsia="en-AU"/>
        </w:rPr>
        <w:t xml:space="preserve"> name of this instrument is </w:t>
      </w:r>
      <w:r w:rsidRPr="00255EA6">
        <w:rPr>
          <w:rFonts w:ascii="Times New Roman" w:eastAsia="Times New Roman" w:hAnsi="Times New Roman" w:cs="Times New Roman"/>
          <w:sz w:val="24"/>
          <w:lang w:eastAsia="en-AU"/>
        </w:rPr>
        <w:t xml:space="preserve">the </w:t>
      </w:r>
      <w:r w:rsidRPr="00255EA6">
        <w:rPr>
          <w:rFonts w:ascii="Times New Roman" w:eastAsia="Times New Roman" w:hAnsi="Times New Roman" w:cs="Times New Roman"/>
          <w:i/>
          <w:sz w:val="24"/>
          <w:lang w:eastAsia="en-AU"/>
        </w:rPr>
        <w:t>Health Insurance Amendment (General Practitioners) Regulations 2020</w:t>
      </w:r>
      <w:r w:rsidR="005865EA" w:rsidRPr="00255EA6">
        <w:rPr>
          <w:rFonts w:ascii="Times New Roman" w:eastAsia="Times New Roman" w:hAnsi="Times New Roman" w:cs="Times New Roman"/>
          <w:sz w:val="24"/>
          <w:lang w:eastAsia="en-AU"/>
        </w:rPr>
        <w:t xml:space="preserve"> (the Amendment Regulations)</w:t>
      </w:r>
      <w:r w:rsidRPr="00255EA6">
        <w:rPr>
          <w:rFonts w:ascii="Times New Roman" w:eastAsia="Times New Roman" w:hAnsi="Times New Roman" w:cs="Times New Roman"/>
          <w:i/>
          <w:sz w:val="24"/>
          <w:lang w:eastAsia="en-AU"/>
        </w:rPr>
        <w:t>.</w:t>
      </w:r>
    </w:p>
    <w:p w14:paraId="1246A6A7" w14:textId="77777777" w:rsidR="00B56BDF" w:rsidRPr="00255EA6" w:rsidRDefault="00B56BDF" w:rsidP="007A00A4">
      <w:pPr>
        <w:spacing w:after="0" w:line="240" w:lineRule="auto"/>
        <w:ind w:right="91"/>
        <w:rPr>
          <w:rFonts w:ascii="Times New Roman" w:eastAsia="Times New Roman" w:hAnsi="Times New Roman" w:cs="Times New Roman"/>
          <w:sz w:val="24"/>
          <w:lang w:eastAsia="en-AU"/>
        </w:rPr>
      </w:pPr>
    </w:p>
    <w:p w14:paraId="3B7401DA" w14:textId="14921DD7" w:rsidR="007914F6" w:rsidRPr="00255EA6" w:rsidRDefault="007914F6" w:rsidP="007A00A4">
      <w:pPr>
        <w:spacing w:after="0" w:line="240" w:lineRule="auto"/>
        <w:ind w:right="91"/>
        <w:rPr>
          <w:rFonts w:ascii="Times New Roman" w:eastAsia="Times New Roman" w:hAnsi="Times New Roman" w:cs="Times New Roman"/>
          <w:sz w:val="24"/>
          <w:u w:val="single"/>
          <w:lang w:eastAsia="en-AU"/>
        </w:rPr>
      </w:pPr>
      <w:r w:rsidRPr="00255EA6">
        <w:rPr>
          <w:rFonts w:ascii="Times New Roman" w:eastAsia="Times New Roman" w:hAnsi="Times New Roman" w:cs="Times New Roman"/>
          <w:sz w:val="24"/>
          <w:u w:val="single"/>
          <w:lang w:eastAsia="en-AU"/>
        </w:rPr>
        <w:t>Section 2</w:t>
      </w:r>
      <w:r w:rsidR="00235CBC" w:rsidRPr="00255EA6">
        <w:rPr>
          <w:rFonts w:ascii="Times New Roman" w:eastAsia="Times New Roman" w:hAnsi="Times New Roman" w:cs="Times New Roman"/>
          <w:sz w:val="24"/>
          <w:u w:val="single"/>
          <w:lang w:eastAsia="en-AU"/>
        </w:rPr>
        <w:t xml:space="preserve"> – </w:t>
      </w:r>
      <w:r w:rsidRPr="00255EA6">
        <w:rPr>
          <w:rFonts w:ascii="Times New Roman" w:eastAsia="Times New Roman" w:hAnsi="Times New Roman" w:cs="Times New Roman"/>
          <w:sz w:val="24"/>
          <w:u w:val="single"/>
          <w:lang w:eastAsia="en-AU"/>
        </w:rPr>
        <w:t>Commencement</w:t>
      </w:r>
    </w:p>
    <w:p w14:paraId="6C77CFF9" w14:textId="77777777" w:rsidR="007914F6" w:rsidRPr="00255EA6" w:rsidRDefault="007914F6" w:rsidP="007A00A4">
      <w:pPr>
        <w:spacing w:after="0" w:line="240" w:lineRule="auto"/>
        <w:ind w:right="91"/>
        <w:rPr>
          <w:rFonts w:ascii="Times New Roman" w:eastAsia="Times New Roman" w:hAnsi="Times New Roman" w:cs="Times New Roman"/>
          <w:sz w:val="24"/>
          <w:lang w:eastAsia="en-AU"/>
        </w:rPr>
      </w:pPr>
    </w:p>
    <w:p w14:paraId="4B72841C" w14:textId="2353D502" w:rsidR="007914F6" w:rsidRPr="00255EA6" w:rsidRDefault="007914F6" w:rsidP="007A00A4">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This section provide</w:t>
      </w:r>
      <w:r w:rsidR="007A01DC" w:rsidRPr="00255EA6">
        <w:rPr>
          <w:rFonts w:ascii="Times New Roman" w:eastAsia="Times New Roman" w:hAnsi="Times New Roman" w:cs="Times New Roman"/>
          <w:sz w:val="24"/>
          <w:lang w:eastAsia="en-AU"/>
        </w:rPr>
        <w:t>s</w:t>
      </w:r>
      <w:r w:rsidR="00D368DF" w:rsidRPr="00255EA6">
        <w:rPr>
          <w:rFonts w:ascii="Times New Roman" w:eastAsia="Times New Roman" w:hAnsi="Times New Roman" w:cs="Times New Roman"/>
          <w:sz w:val="24"/>
          <w:lang w:eastAsia="en-AU"/>
        </w:rPr>
        <w:t xml:space="preserve"> that the entire instrument (except for </w:t>
      </w:r>
      <w:r w:rsidR="000D6EAB" w:rsidRPr="00255EA6">
        <w:rPr>
          <w:rFonts w:ascii="Times New Roman" w:eastAsia="Times New Roman" w:hAnsi="Times New Roman" w:cs="Times New Roman"/>
          <w:sz w:val="24"/>
          <w:lang w:eastAsia="en-AU"/>
        </w:rPr>
        <w:t>Part 2 of Schedule 1</w:t>
      </w:r>
      <w:r w:rsidR="00D368DF" w:rsidRPr="00255EA6">
        <w:rPr>
          <w:rFonts w:ascii="Times New Roman" w:eastAsia="Times New Roman" w:hAnsi="Times New Roman" w:cs="Times New Roman"/>
          <w:sz w:val="24"/>
          <w:lang w:eastAsia="en-AU"/>
        </w:rPr>
        <w:t xml:space="preserve"> of the Amendment Regulations)</w:t>
      </w:r>
      <w:r w:rsidRPr="00255EA6">
        <w:rPr>
          <w:rFonts w:ascii="Times New Roman" w:eastAsia="Times New Roman" w:hAnsi="Times New Roman" w:cs="Times New Roman"/>
          <w:sz w:val="24"/>
          <w:lang w:eastAsia="en-AU"/>
        </w:rPr>
        <w:t xml:space="preserve"> commence</w:t>
      </w:r>
      <w:r w:rsidR="00D368DF"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on the day after the instrument is registered. </w:t>
      </w:r>
    </w:p>
    <w:p w14:paraId="0342FB5F" w14:textId="77777777" w:rsidR="00864E68" w:rsidRPr="00255EA6" w:rsidRDefault="00864E68" w:rsidP="007A00A4">
      <w:pPr>
        <w:spacing w:after="0" w:line="240" w:lineRule="auto"/>
        <w:ind w:right="91"/>
        <w:rPr>
          <w:rFonts w:ascii="Times New Roman" w:eastAsia="Times New Roman" w:hAnsi="Times New Roman" w:cs="Times New Roman"/>
          <w:sz w:val="24"/>
          <w:lang w:eastAsia="en-AU"/>
        </w:rPr>
      </w:pPr>
    </w:p>
    <w:p w14:paraId="3BB20CC8" w14:textId="68EC590B" w:rsidR="004E55DD" w:rsidRPr="00255EA6" w:rsidRDefault="00390FCB" w:rsidP="00C03758">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Part 2 of </w:t>
      </w:r>
      <w:r w:rsidR="004E55DD" w:rsidRPr="00255EA6">
        <w:rPr>
          <w:rFonts w:ascii="Times New Roman" w:eastAsia="Times New Roman" w:hAnsi="Times New Roman" w:cs="Times New Roman"/>
          <w:sz w:val="24"/>
          <w:lang w:eastAsia="en-AU"/>
        </w:rPr>
        <w:t>Schedule 1</w:t>
      </w:r>
      <w:r w:rsidR="003C1DD9" w:rsidRPr="00255EA6">
        <w:rPr>
          <w:rFonts w:ascii="Times New Roman" w:eastAsia="Times New Roman" w:hAnsi="Times New Roman" w:cs="Times New Roman"/>
          <w:sz w:val="24"/>
          <w:lang w:eastAsia="en-AU"/>
        </w:rPr>
        <w:t xml:space="preserve"> </w:t>
      </w:r>
      <w:r w:rsidR="004E55DD" w:rsidRPr="00255EA6">
        <w:rPr>
          <w:rFonts w:ascii="Times New Roman" w:eastAsia="Times New Roman" w:hAnsi="Times New Roman" w:cs="Times New Roman"/>
          <w:sz w:val="24"/>
          <w:lang w:eastAsia="en-AU"/>
        </w:rPr>
        <w:t xml:space="preserve">of the Amendment Regulations commences </w:t>
      </w:r>
      <w:r w:rsidR="00453815" w:rsidRPr="00255EA6">
        <w:rPr>
          <w:rFonts w:ascii="Times New Roman" w:eastAsia="Times New Roman" w:hAnsi="Times New Roman" w:cs="Times New Roman"/>
          <w:sz w:val="24"/>
          <w:lang w:eastAsia="en-AU"/>
        </w:rPr>
        <w:t>at the same time</w:t>
      </w:r>
      <w:r w:rsidR="004E55DD" w:rsidRPr="00255EA6">
        <w:rPr>
          <w:rFonts w:ascii="Times New Roman" w:eastAsia="Times New Roman" w:hAnsi="Times New Roman" w:cs="Times New Roman"/>
          <w:sz w:val="24"/>
          <w:lang w:eastAsia="en-AU"/>
        </w:rPr>
        <w:t xml:space="preserve"> </w:t>
      </w:r>
      <w:r w:rsidR="00453815" w:rsidRPr="00255EA6">
        <w:rPr>
          <w:rFonts w:ascii="Times New Roman" w:eastAsia="Times New Roman" w:hAnsi="Times New Roman" w:cs="Times New Roman"/>
          <w:sz w:val="24"/>
          <w:lang w:eastAsia="en-AU"/>
        </w:rPr>
        <w:t>as</w:t>
      </w:r>
      <w:r w:rsidR="004E55DD" w:rsidRPr="00255EA6">
        <w:rPr>
          <w:rFonts w:ascii="Times New Roman" w:eastAsia="Times New Roman" w:hAnsi="Times New Roman" w:cs="Times New Roman"/>
          <w:sz w:val="24"/>
          <w:lang w:eastAsia="en-AU"/>
        </w:rPr>
        <w:t xml:space="preserve"> Schedule</w:t>
      </w:r>
      <w:r w:rsidR="00453815" w:rsidRPr="00255EA6">
        <w:rPr>
          <w:rFonts w:ascii="Times New Roman" w:eastAsia="Times New Roman" w:hAnsi="Times New Roman" w:cs="Times New Roman"/>
          <w:sz w:val="24"/>
          <w:lang w:eastAsia="en-AU"/>
        </w:rPr>
        <w:t> </w:t>
      </w:r>
      <w:r w:rsidR="004E55DD" w:rsidRPr="00255EA6">
        <w:rPr>
          <w:rFonts w:ascii="Times New Roman" w:eastAsia="Times New Roman" w:hAnsi="Times New Roman" w:cs="Times New Roman"/>
          <w:sz w:val="24"/>
          <w:lang w:eastAsia="en-AU"/>
        </w:rPr>
        <w:t xml:space="preserve">1 </w:t>
      </w:r>
      <w:r w:rsidR="00D368DF" w:rsidRPr="00255EA6">
        <w:rPr>
          <w:rFonts w:ascii="Times New Roman" w:eastAsia="Times New Roman" w:hAnsi="Times New Roman" w:cs="Times New Roman"/>
          <w:sz w:val="24"/>
          <w:lang w:eastAsia="en-AU"/>
        </w:rPr>
        <w:t xml:space="preserve">of the </w:t>
      </w:r>
      <w:r w:rsidR="00D368DF" w:rsidRPr="00255EA6">
        <w:rPr>
          <w:rFonts w:ascii="Times New Roman" w:eastAsia="Times New Roman" w:hAnsi="Times New Roman" w:cs="Times New Roman"/>
          <w:i/>
          <w:sz w:val="24"/>
          <w:lang w:eastAsia="en-AU"/>
        </w:rPr>
        <w:t xml:space="preserve">Health Insurance Amendment (General Practitioners and Quality Assurance) Act </w:t>
      </w:r>
      <w:r w:rsidR="003C1DD9" w:rsidRPr="00255EA6">
        <w:rPr>
          <w:rFonts w:ascii="Times New Roman" w:eastAsia="Times New Roman" w:hAnsi="Times New Roman" w:cs="Times New Roman"/>
          <w:sz w:val="24"/>
          <w:lang w:eastAsia="en-AU"/>
        </w:rPr>
        <w:t>2020 (the Amendment Act)</w:t>
      </w:r>
      <w:r w:rsidR="00D368DF" w:rsidRPr="00255EA6">
        <w:rPr>
          <w:rFonts w:ascii="Times New Roman" w:eastAsia="Times New Roman" w:hAnsi="Times New Roman" w:cs="Times New Roman"/>
          <w:sz w:val="24"/>
          <w:lang w:eastAsia="en-AU"/>
        </w:rPr>
        <w:t xml:space="preserve">. </w:t>
      </w:r>
      <w:r w:rsidR="004E55DD" w:rsidRPr="00255EA6">
        <w:rPr>
          <w:rFonts w:ascii="Times New Roman" w:hAnsi="Times New Roman"/>
          <w:sz w:val="24"/>
          <w:szCs w:val="24"/>
        </w:rPr>
        <w:t>Schedule 1 of the Amendment Act will commence 12 months after Royal Assent, unless an earlier date is fixed by proclamation. Delayed commencement provides time for affected medical practitioners to comply with new arrangements to maintain their access to higher Medicare rebates.</w:t>
      </w:r>
    </w:p>
    <w:p w14:paraId="38A12103" w14:textId="77777777" w:rsidR="007914F6" w:rsidRPr="00255EA6" w:rsidRDefault="007914F6" w:rsidP="00B5050F">
      <w:pPr>
        <w:spacing w:after="0" w:line="240" w:lineRule="auto"/>
        <w:ind w:right="91"/>
        <w:rPr>
          <w:rFonts w:ascii="Times New Roman" w:eastAsia="Times New Roman" w:hAnsi="Times New Roman" w:cs="Times New Roman"/>
          <w:sz w:val="24"/>
          <w:lang w:eastAsia="en-AU"/>
        </w:rPr>
      </w:pPr>
    </w:p>
    <w:p w14:paraId="187C3E18" w14:textId="0653B7B3"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u w:val="single"/>
          <w:lang w:eastAsia="en-AU"/>
        </w:rPr>
        <w:t>Section 3</w:t>
      </w:r>
      <w:r w:rsidR="00235CBC" w:rsidRPr="00255EA6">
        <w:rPr>
          <w:rFonts w:ascii="Times New Roman" w:eastAsia="Times New Roman" w:hAnsi="Times New Roman" w:cs="Times New Roman"/>
          <w:sz w:val="24"/>
          <w:u w:val="single"/>
          <w:lang w:eastAsia="en-AU"/>
        </w:rPr>
        <w:t xml:space="preserve"> – </w:t>
      </w:r>
      <w:r w:rsidRPr="00255EA6">
        <w:rPr>
          <w:rFonts w:ascii="Times New Roman" w:eastAsia="Times New Roman" w:hAnsi="Times New Roman" w:cs="Times New Roman"/>
          <w:sz w:val="24"/>
          <w:u w:val="single"/>
          <w:lang w:eastAsia="en-AU"/>
        </w:rPr>
        <w:t>Authority</w:t>
      </w:r>
    </w:p>
    <w:p w14:paraId="7166D590" w14:textId="77777777" w:rsidR="007914F6" w:rsidRPr="00255EA6" w:rsidRDefault="007914F6" w:rsidP="00B5050F">
      <w:pPr>
        <w:spacing w:after="0" w:line="240" w:lineRule="auto"/>
        <w:ind w:right="91"/>
        <w:rPr>
          <w:rFonts w:ascii="Times New Roman" w:eastAsia="Times New Roman" w:hAnsi="Times New Roman" w:cs="Times New Roman"/>
          <w:sz w:val="24"/>
          <w:lang w:eastAsia="en-AU"/>
        </w:rPr>
      </w:pPr>
    </w:p>
    <w:p w14:paraId="111BF405" w14:textId="77777777" w:rsidR="00832783"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This section provide</w:t>
      </w:r>
      <w:r w:rsidR="00F4638C"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that the </w:t>
      </w:r>
      <w:r w:rsidR="005865EA" w:rsidRPr="00255EA6">
        <w:rPr>
          <w:rFonts w:ascii="Times New Roman" w:eastAsia="Times New Roman" w:hAnsi="Times New Roman" w:cs="Times New Roman"/>
          <w:sz w:val="24"/>
          <w:lang w:eastAsia="en-AU"/>
        </w:rPr>
        <w:t xml:space="preserve">Amendment Regulations </w:t>
      </w:r>
      <w:r w:rsidRPr="00255EA6">
        <w:rPr>
          <w:rFonts w:ascii="Times New Roman" w:eastAsia="Times New Roman" w:hAnsi="Times New Roman" w:cs="Times New Roman"/>
          <w:sz w:val="24"/>
          <w:lang w:eastAsia="en-AU"/>
        </w:rPr>
        <w:t>are made under</w:t>
      </w:r>
      <w:r w:rsidR="00832783" w:rsidRPr="00255EA6">
        <w:rPr>
          <w:rFonts w:ascii="Times New Roman" w:eastAsia="Times New Roman" w:hAnsi="Times New Roman" w:cs="Times New Roman"/>
          <w:sz w:val="24"/>
          <w:lang w:eastAsia="en-AU"/>
        </w:rPr>
        <w:t xml:space="preserve"> subsection 133(1) of</w:t>
      </w:r>
      <w:r w:rsidRPr="00255EA6">
        <w:rPr>
          <w:rFonts w:ascii="Times New Roman" w:eastAsia="Times New Roman" w:hAnsi="Times New Roman" w:cs="Times New Roman"/>
          <w:sz w:val="24"/>
          <w:lang w:eastAsia="en-AU"/>
        </w:rPr>
        <w:t xml:space="preserve"> the </w:t>
      </w:r>
      <w:r w:rsidRPr="00255EA6">
        <w:rPr>
          <w:rFonts w:ascii="Times New Roman" w:eastAsia="Times New Roman" w:hAnsi="Times New Roman" w:cs="Times New Roman"/>
          <w:i/>
          <w:sz w:val="24"/>
          <w:lang w:eastAsia="en-AU"/>
        </w:rPr>
        <w:t>Health Insurance Act 1973</w:t>
      </w:r>
      <w:r w:rsidRPr="00255EA6">
        <w:rPr>
          <w:rFonts w:ascii="Times New Roman" w:eastAsia="Times New Roman" w:hAnsi="Times New Roman" w:cs="Times New Roman"/>
          <w:sz w:val="24"/>
          <w:lang w:eastAsia="en-AU"/>
        </w:rPr>
        <w:t xml:space="preserve"> (the Act).</w:t>
      </w:r>
    </w:p>
    <w:p w14:paraId="3BA44D2A" w14:textId="2F9BCF1C" w:rsidR="007914F6" w:rsidRPr="00255EA6" w:rsidRDefault="007914F6" w:rsidP="00B5050F">
      <w:pPr>
        <w:spacing w:after="0" w:line="240" w:lineRule="auto"/>
        <w:ind w:right="91"/>
        <w:rPr>
          <w:rFonts w:ascii="Times New Roman" w:eastAsia="Times New Roman" w:hAnsi="Times New Roman" w:cs="Times New Roman"/>
          <w:sz w:val="24"/>
          <w:lang w:eastAsia="en-AU"/>
        </w:rPr>
      </w:pPr>
    </w:p>
    <w:p w14:paraId="29311808" w14:textId="7E9D73D2" w:rsidR="007914F6" w:rsidRPr="00255EA6" w:rsidRDefault="007914F6" w:rsidP="00B5050F">
      <w:pPr>
        <w:keepNext/>
        <w:spacing w:after="0" w:line="240" w:lineRule="auto"/>
        <w:ind w:right="748"/>
        <w:rPr>
          <w:rFonts w:ascii="Times New Roman" w:eastAsia="Times New Roman" w:hAnsi="Times New Roman" w:cs="Times New Roman"/>
          <w:sz w:val="24"/>
          <w:u w:val="single"/>
          <w:lang w:eastAsia="en-AU"/>
        </w:rPr>
      </w:pPr>
      <w:r w:rsidRPr="00255EA6">
        <w:rPr>
          <w:rFonts w:ascii="Times New Roman" w:eastAsia="Times New Roman" w:hAnsi="Times New Roman" w:cs="Times New Roman"/>
          <w:sz w:val="24"/>
          <w:u w:val="single"/>
          <w:lang w:eastAsia="en-AU"/>
        </w:rPr>
        <w:t>Section 4</w:t>
      </w:r>
      <w:r w:rsidR="00235CBC" w:rsidRPr="00255EA6">
        <w:rPr>
          <w:rFonts w:ascii="Times New Roman" w:eastAsia="Times New Roman" w:hAnsi="Times New Roman" w:cs="Times New Roman"/>
          <w:sz w:val="24"/>
          <w:u w:val="single"/>
          <w:lang w:eastAsia="en-AU"/>
        </w:rPr>
        <w:t xml:space="preserve"> – </w:t>
      </w:r>
      <w:r w:rsidRPr="00255EA6">
        <w:rPr>
          <w:rFonts w:ascii="Times New Roman" w:eastAsia="Times New Roman" w:hAnsi="Times New Roman" w:cs="Times New Roman"/>
          <w:sz w:val="24"/>
          <w:u w:val="single"/>
          <w:lang w:eastAsia="en-AU"/>
        </w:rPr>
        <w:t>Schedules</w:t>
      </w:r>
    </w:p>
    <w:p w14:paraId="5B73A13A" w14:textId="77777777" w:rsidR="007914F6" w:rsidRPr="00255EA6" w:rsidRDefault="007914F6" w:rsidP="00B5050F">
      <w:pPr>
        <w:keepNext/>
        <w:spacing w:after="0" w:line="240" w:lineRule="auto"/>
        <w:ind w:right="748"/>
        <w:rPr>
          <w:rFonts w:ascii="Times New Roman" w:eastAsia="Times New Roman" w:hAnsi="Times New Roman" w:cs="Times New Roman"/>
          <w:sz w:val="24"/>
          <w:lang w:eastAsia="en-AU"/>
        </w:rPr>
      </w:pPr>
    </w:p>
    <w:p w14:paraId="7DFD225B" w14:textId="77777777" w:rsidR="007914F6" w:rsidRPr="00255EA6" w:rsidRDefault="007914F6" w:rsidP="00B5050F">
      <w:pPr>
        <w:keepNext/>
        <w:spacing w:after="0" w:line="240" w:lineRule="auto"/>
        <w:ind w:right="748"/>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Each instrument that is specified in a Schedule to </w:t>
      </w:r>
      <w:r w:rsidR="003C0472" w:rsidRPr="00255EA6">
        <w:rPr>
          <w:rFonts w:ascii="Times New Roman" w:eastAsia="Times New Roman" w:hAnsi="Times New Roman" w:cs="Times New Roman"/>
          <w:sz w:val="24"/>
          <w:lang w:eastAsia="en-AU"/>
        </w:rPr>
        <w:t>the Amendment Regulations</w:t>
      </w:r>
      <w:r w:rsidRPr="00255EA6">
        <w:rPr>
          <w:rFonts w:ascii="Times New Roman" w:eastAsia="Times New Roman" w:hAnsi="Times New Roman" w:cs="Times New Roman"/>
          <w:sz w:val="24"/>
          <w:lang w:eastAsia="en-AU"/>
        </w:rPr>
        <w:t xml:space="preserve"> </w:t>
      </w:r>
      <w:r w:rsidR="003C0472" w:rsidRPr="00255EA6">
        <w:rPr>
          <w:rFonts w:ascii="Times New Roman" w:eastAsia="Times New Roman" w:hAnsi="Times New Roman" w:cs="Times New Roman"/>
          <w:sz w:val="24"/>
          <w:lang w:eastAsia="en-AU"/>
        </w:rPr>
        <w:t xml:space="preserve">is </w:t>
      </w:r>
      <w:r w:rsidRPr="00255EA6">
        <w:rPr>
          <w:rFonts w:ascii="Times New Roman" w:eastAsia="Times New Roman" w:hAnsi="Times New Roman" w:cs="Times New Roman"/>
          <w:sz w:val="24"/>
          <w:lang w:eastAsia="en-AU"/>
        </w:rPr>
        <w:t xml:space="preserve">amended or repealed as set out in the applicable items in the Schedule concerned, and any other item in a Schedule to </w:t>
      </w:r>
      <w:r w:rsidR="003C0472" w:rsidRPr="00255EA6">
        <w:rPr>
          <w:rFonts w:ascii="Times New Roman" w:eastAsia="Times New Roman" w:hAnsi="Times New Roman" w:cs="Times New Roman"/>
          <w:sz w:val="24"/>
          <w:lang w:eastAsia="en-AU"/>
        </w:rPr>
        <w:t>the Amendment Regulations</w:t>
      </w:r>
      <w:r w:rsidRPr="00255EA6">
        <w:rPr>
          <w:rFonts w:ascii="Times New Roman" w:eastAsia="Times New Roman" w:hAnsi="Times New Roman" w:cs="Times New Roman"/>
          <w:sz w:val="24"/>
          <w:lang w:eastAsia="en-AU"/>
        </w:rPr>
        <w:t xml:space="preserve"> has effect according to its terms.</w:t>
      </w:r>
    </w:p>
    <w:p w14:paraId="35A29274" w14:textId="57C61E28" w:rsidR="00453815" w:rsidRPr="00255EA6" w:rsidRDefault="00453815" w:rsidP="00B5050F">
      <w:pPr>
        <w:spacing w:after="0" w:line="240" w:lineRule="auto"/>
        <w:ind w:right="91"/>
        <w:rPr>
          <w:rFonts w:ascii="Times New Roman" w:eastAsia="Times New Roman" w:hAnsi="Times New Roman" w:cs="Times New Roman"/>
          <w:sz w:val="24"/>
          <w:u w:val="single"/>
          <w:lang w:eastAsia="en-AU"/>
        </w:rPr>
      </w:pPr>
    </w:p>
    <w:p w14:paraId="1345CB4C" w14:textId="23DECE71" w:rsidR="007914F6" w:rsidRPr="00255EA6" w:rsidRDefault="007914F6" w:rsidP="00B5050F">
      <w:pPr>
        <w:spacing w:after="0" w:line="240" w:lineRule="auto"/>
        <w:ind w:right="91"/>
        <w:rPr>
          <w:rFonts w:ascii="Times New Roman" w:eastAsia="Times New Roman" w:hAnsi="Times New Roman" w:cs="Times New Roman"/>
          <w:sz w:val="24"/>
          <w:u w:val="single"/>
          <w:lang w:eastAsia="en-AU"/>
        </w:rPr>
      </w:pPr>
      <w:r w:rsidRPr="00255EA6">
        <w:rPr>
          <w:rFonts w:ascii="Times New Roman" w:eastAsia="Times New Roman" w:hAnsi="Times New Roman" w:cs="Times New Roman"/>
          <w:sz w:val="24"/>
          <w:u w:val="single"/>
          <w:lang w:eastAsia="en-AU"/>
        </w:rPr>
        <w:t xml:space="preserve">Schedule 1 </w:t>
      </w:r>
      <w:r w:rsidR="00AF7F07" w:rsidRPr="00255EA6">
        <w:rPr>
          <w:rFonts w:ascii="Times New Roman" w:eastAsia="Times New Roman" w:hAnsi="Times New Roman" w:cs="Times New Roman"/>
          <w:sz w:val="24"/>
          <w:u w:val="single"/>
          <w:lang w:eastAsia="en-AU"/>
        </w:rPr>
        <w:t>–</w:t>
      </w:r>
      <w:r w:rsidRPr="00255EA6">
        <w:rPr>
          <w:rFonts w:ascii="Times New Roman" w:eastAsia="Times New Roman" w:hAnsi="Times New Roman" w:cs="Times New Roman"/>
          <w:sz w:val="24"/>
          <w:u w:val="single"/>
          <w:lang w:eastAsia="en-AU"/>
        </w:rPr>
        <w:t xml:space="preserve"> Amendments</w:t>
      </w:r>
    </w:p>
    <w:p w14:paraId="7794E2AC" w14:textId="77777777" w:rsidR="00AF7F07" w:rsidRPr="00255EA6" w:rsidRDefault="00AF7F07" w:rsidP="00B5050F">
      <w:pPr>
        <w:spacing w:after="0" w:line="240" w:lineRule="auto"/>
        <w:ind w:right="91"/>
        <w:rPr>
          <w:rFonts w:ascii="Times New Roman" w:eastAsia="Times New Roman" w:hAnsi="Times New Roman" w:cs="Times New Roman"/>
          <w:sz w:val="24"/>
          <w:u w:val="single"/>
          <w:lang w:eastAsia="en-AU"/>
        </w:rPr>
      </w:pPr>
    </w:p>
    <w:p w14:paraId="25C8C5F0" w14:textId="77777777" w:rsidR="00AF7F07" w:rsidRPr="00255EA6" w:rsidRDefault="00AF7F07" w:rsidP="00B5050F">
      <w:pPr>
        <w:spacing w:after="0" w:line="240" w:lineRule="auto"/>
        <w:ind w:right="91"/>
        <w:rPr>
          <w:rFonts w:ascii="Times New Roman" w:eastAsia="Times New Roman" w:hAnsi="Times New Roman" w:cs="Times New Roman"/>
          <w:sz w:val="24"/>
          <w:u w:val="single"/>
          <w:lang w:eastAsia="en-AU"/>
        </w:rPr>
      </w:pPr>
      <w:r w:rsidRPr="00255EA6">
        <w:rPr>
          <w:rFonts w:ascii="Times New Roman" w:eastAsia="Times New Roman" w:hAnsi="Times New Roman" w:cs="Times New Roman"/>
          <w:sz w:val="24"/>
          <w:u w:val="single"/>
          <w:lang w:eastAsia="en-AU"/>
        </w:rPr>
        <w:t>Part 1 – Initial amendments</w:t>
      </w:r>
    </w:p>
    <w:p w14:paraId="225E5FEE" w14:textId="77777777" w:rsidR="00AF7F07" w:rsidRPr="00255EA6" w:rsidRDefault="00AF7F07" w:rsidP="00B5050F">
      <w:pPr>
        <w:spacing w:after="0" w:line="240" w:lineRule="auto"/>
        <w:ind w:right="91"/>
        <w:rPr>
          <w:rFonts w:ascii="Times New Roman" w:eastAsia="Times New Roman" w:hAnsi="Times New Roman" w:cs="Times New Roman"/>
          <w:sz w:val="24"/>
          <w:lang w:eastAsia="en-AU"/>
        </w:rPr>
      </w:pPr>
    </w:p>
    <w:p w14:paraId="1992FBD7" w14:textId="5667036E" w:rsidR="00AF7F07" w:rsidRPr="00255EA6" w:rsidRDefault="00AF7F07"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Amendments outlined in Items 1 </w:t>
      </w:r>
      <w:r w:rsidR="0066760F" w:rsidRPr="00255EA6">
        <w:rPr>
          <w:rFonts w:ascii="Times New Roman" w:eastAsia="Times New Roman" w:hAnsi="Times New Roman" w:cs="Times New Roman"/>
          <w:sz w:val="24"/>
          <w:lang w:eastAsia="en-AU"/>
        </w:rPr>
        <w:t>through</w:t>
      </w:r>
      <w:r w:rsidR="00372DF6" w:rsidRPr="00255EA6">
        <w:rPr>
          <w:rFonts w:ascii="Times New Roman" w:eastAsia="Times New Roman" w:hAnsi="Times New Roman" w:cs="Times New Roman"/>
          <w:sz w:val="24"/>
          <w:lang w:eastAsia="en-AU"/>
        </w:rPr>
        <w:t xml:space="preserve"> 4</w:t>
      </w:r>
      <w:r w:rsidR="00B5050F" w:rsidRPr="00255EA6">
        <w:rPr>
          <w:rFonts w:ascii="Times New Roman" w:eastAsia="Times New Roman" w:hAnsi="Times New Roman" w:cs="Times New Roman"/>
          <w:sz w:val="24"/>
          <w:lang w:eastAsia="en-AU"/>
        </w:rPr>
        <w:t xml:space="preserve"> of</w:t>
      </w:r>
      <w:r w:rsidR="00006B45" w:rsidRPr="00255EA6">
        <w:rPr>
          <w:rFonts w:ascii="Times New Roman" w:eastAsia="Times New Roman" w:hAnsi="Times New Roman" w:cs="Times New Roman"/>
          <w:sz w:val="24"/>
          <w:lang w:eastAsia="en-AU"/>
        </w:rPr>
        <w:t xml:space="preserve"> Part</w:t>
      </w:r>
      <w:r w:rsidR="003C1DD9" w:rsidRPr="00255EA6">
        <w:rPr>
          <w:rFonts w:ascii="Times New Roman" w:eastAsia="Times New Roman" w:hAnsi="Times New Roman" w:cs="Times New Roman"/>
          <w:sz w:val="24"/>
          <w:lang w:eastAsia="en-AU"/>
        </w:rPr>
        <w:t xml:space="preserve"> 1 of</w:t>
      </w:r>
      <w:r w:rsidR="00006B45" w:rsidRPr="00255EA6">
        <w:rPr>
          <w:rFonts w:ascii="Times New Roman" w:eastAsia="Times New Roman" w:hAnsi="Times New Roman" w:cs="Times New Roman"/>
          <w:sz w:val="24"/>
          <w:lang w:eastAsia="en-AU"/>
        </w:rPr>
        <w:t xml:space="preserve"> Schedule 1 of</w:t>
      </w:r>
      <w:r w:rsidR="00B5050F" w:rsidRPr="00255EA6">
        <w:rPr>
          <w:rFonts w:ascii="Times New Roman" w:eastAsia="Times New Roman" w:hAnsi="Times New Roman" w:cs="Times New Roman"/>
          <w:sz w:val="24"/>
          <w:lang w:eastAsia="en-AU"/>
        </w:rPr>
        <w:t xml:space="preserve"> the Amendment Regulations</w:t>
      </w:r>
      <w:r w:rsidRPr="00255EA6">
        <w:rPr>
          <w:rFonts w:ascii="Times New Roman" w:eastAsia="Times New Roman" w:hAnsi="Times New Roman" w:cs="Times New Roman"/>
          <w:sz w:val="24"/>
          <w:lang w:eastAsia="en-AU"/>
        </w:rPr>
        <w:t xml:space="preserve"> commence on the day after the Amendment Regulation</w:t>
      </w:r>
      <w:r w:rsidR="00D070F7"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w:t>
      </w:r>
      <w:r w:rsidR="00D070F7" w:rsidRPr="00255EA6">
        <w:rPr>
          <w:rFonts w:ascii="Times New Roman" w:eastAsia="Times New Roman" w:hAnsi="Times New Roman" w:cs="Times New Roman"/>
          <w:sz w:val="24"/>
          <w:lang w:eastAsia="en-AU"/>
        </w:rPr>
        <w:t>are</w:t>
      </w:r>
      <w:r w:rsidRPr="00255EA6">
        <w:rPr>
          <w:rFonts w:ascii="Times New Roman" w:eastAsia="Times New Roman" w:hAnsi="Times New Roman" w:cs="Times New Roman"/>
          <w:sz w:val="24"/>
          <w:lang w:eastAsia="en-AU"/>
        </w:rPr>
        <w:t xml:space="preserve"> registered. These amendments provide transitional arrangements for medical practitioners to be recognise</w:t>
      </w:r>
      <w:r w:rsidR="005865EA" w:rsidRPr="00255EA6">
        <w:rPr>
          <w:rFonts w:ascii="Times New Roman" w:eastAsia="Times New Roman" w:hAnsi="Times New Roman" w:cs="Times New Roman"/>
          <w:sz w:val="24"/>
          <w:lang w:eastAsia="en-AU"/>
        </w:rPr>
        <w:t>d as general practitioners for M</w:t>
      </w:r>
      <w:r w:rsidRPr="00255EA6">
        <w:rPr>
          <w:rFonts w:ascii="Times New Roman" w:eastAsia="Times New Roman" w:hAnsi="Times New Roman" w:cs="Times New Roman"/>
          <w:sz w:val="24"/>
          <w:lang w:eastAsia="en-AU"/>
        </w:rPr>
        <w:t>edicare purposes until the commencement of Schedule 1 of the Amendment Act.</w:t>
      </w:r>
    </w:p>
    <w:p w14:paraId="36D41A6F" w14:textId="77777777" w:rsidR="007914F6" w:rsidRPr="00255EA6" w:rsidRDefault="007914F6" w:rsidP="00B5050F">
      <w:pPr>
        <w:spacing w:after="0" w:line="240" w:lineRule="auto"/>
        <w:ind w:right="91"/>
        <w:rPr>
          <w:rFonts w:ascii="Times New Roman" w:eastAsia="Times New Roman" w:hAnsi="Times New Roman" w:cs="Times New Roman"/>
          <w:sz w:val="24"/>
          <w:lang w:eastAsia="en-AU"/>
        </w:rPr>
      </w:pPr>
    </w:p>
    <w:p w14:paraId="0206D810" w14:textId="2C12DCC1" w:rsidR="007914F6" w:rsidRPr="00255EA6" w:rsidRDefault="007914F6"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Item 1</w:t>
      </w:r>
      <w:r w:rsidR="00235CBC" w:rsidRPr="00255EA6">
        <w:rPr>
          <w:rFonts w:ascii="Times New Roman" w:eastAsia="Times New Roman" w:hAnsi="Times New Roman" w:cs="Times New Roman"/>
          <w:b/>
          <w:sz w:val="24"/>
          <w:lang w:eastAsia="en-AU"/>
        </w:rPr>
        <w:t xml:space="preserve"> – </w:t>
      </w:r>
      <w:r w:rsidRPr="00255EA6">
        <w:rPr>
          <w:rFonts w:ascii="Times New Roman" w:eastAsia="Times New Roman" w:hAnsi="Times New Roman" w:cs="Times New Roman"/>
          <w:b/>
          <w:sz w:val="24"/>
          <w:lang w:eastAsia="en-AU"/>
        </w:rPr>
        <w:t>Section 4</w:t>
      </w:r>
    </w:p>
    <w:p w14:paraId="5B9B9914"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7B4C881B" w14:textId="77E1BE6D" w:rsidR="007914F6" w:rsidRPr="00255EA6" w:rsidRDefault="00B5050F"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This item repeals the definitions of </w:t>
      </w:r>
      <w:r w:rsidRPr="00255EA6">
        <w:rPr>
          <w:rFonts w:ascii="Times New Roman" w:eastAsia="Times New Roman" w:hAnsi="Times New Roman" w:cs="Times New Roman"/>
          <w:i/>
          <w:sz w:val="24"/>
          <w:lang w:eastAsia="en-AU"/>
        </w:rPr>
        <w:t>predominately in general practice</w:t>
      </w:r>
      <w:r w:rsidRPr="00255EA6">
        <w:rPr>
          <w:rFonts w:ascii="Times New Roman" w:eastAsia="Times New Roman" w:hAnsi="Times New Roman" w:cs="Times New Roman"/>
          <w:sz w:val="24"/>
          <w:lang w:eastAsia="en-AU"/>
        </w:rPr>
        <w:t xml:space="preserve"> and </w:t>
      </w:r>
      <w:r w:rsidRPr="00255EA6">
        <w:rPr>
          <w:rFonts w:ascii="Times New Roman" w:eastAsia="Times New Roman" w:hAnsi="Times New Roman" w:cs="Times New Roman"/>
          <w:i/>
          <w:sz w:val="24"/>
          <w:lang w:eastAsia="en-AU"/>
        </w:rPr>
        <w:t>quarter</w:t>
      </w:r>
      <w:r w:rsidRPr="00255EA6">
        <w:rPr>
          <w:rFonts w:ascii="Times New Roman" w:eastAsia="Times New Roman" w:hAnsi="Times New Roman" w:cs="Times New Roman"/>
          <w:sz w:val="24"/>
          <w:lang w:eastAsia="en-AU"/>
        </w:rPr>
        <w:t xml:space="preserve"> from s</w:t>
      </w:r>
      <w:r w:rsidR="007914F6" w:rsidRPr="00255EA6">
        <w:rPr>
          <w:rFonts w:ascii="Times New Roman" w:eastAsia="Times New Roman" w:hAnsi="Times New Roman" w:cs="Times New Roman"/>
          <w:sz w:val="24"/>
          <w:lang w:eastAsia="en-AU"/>
        </w:rPr>
        <w:t xml:space="preserve">ection 4 of the </w:t>
      </w:r>
      <w:r w:rsidR="007914F6" w:rsidRPr="00255EA6">
        <w:rPr>
          <w:rFonts w:ascii="Times New Roman" w:eastAsia="Times New Roman" w:hAnsi="Times New Roman" w:cs="Times New Roman"/>
          <w:i/>
          <w:sz w:val="24"/>
          <w:lang w:eastAsia="en-AU"/>
        </w:rPr>
        <w:t>Health Insurance Regulations 2018</w:t>
      </w:r>
      <w:r w:rsidR="007914F6" w:rsidRPr="00255EA6">
        <w:rPr>
          <w:rFonts w:ascii="Times New Roman" w:eastAsia="Times New Roman" w:hAnsi="Times New Roman" w:cs="Times New Roman"/>
          <w:sz w:val="24"/>
          <w:lang w:eastAsia="en-AU"/>
        </w:rPr>
        <w:t xml:space="preserve"> (the </w:t>
      </w:r>
      <w:r w:rsidR="00AF7F07" w:rsidRPr="00255EA6">
        <w:rPr>
          <w:rFonts w:ascii="Times New Roman" w:eastAsia="Times New Roman" w:hAnsi="Times New Roman" w:cs="Times New Roman"/>
          <w:sz w:val="24"/>
          <w:lang w:eastAsia="en-AU"/>
        </w:rPr>
        <w:t>Principal</w:t>
      </w:r>
      <w:r w:rsidR="007914F6" w:rsidRPr="00255EA6">
        <w:rPr>
          <w:rFonts w:ascii="Times New Roman" w:eastAsia="Times New Roman" w:hAnsi="Times New Roman" w:cs="Times New Roman"/>
          <w:sz w:val="24"/>
          <w:lang w:eastAsia="en-AU"/>
        </w:rPr>
        <w:t xml:space="preserve"> Regulations)</w:t>
      </w:r>
      <w:r w:rsidRPr="00255EA6">
        <w:rPr>
          <w:rFonts w:ascii="Times New Roman" w:eastAsia="Times New Roman" w:hAnsi="Times New Roman" w:cs="Times New Roman"/>
          <w:sz w:val="24"/>
          <w:lang w:eastAsia="en-AU"/>
        </w:rPr>
        <w:t xml:space="preserve">. </w:t>
      </w:r>
    </w:p>
    <w:p w14:paraId="420E5D9C" w14:textId="3152F1DD" w:rsidR="00B5050F" w:rsidRPr="00255EA6" w:rsidRDefault="00B5050F">
      <w:pPr>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br w:type="page"/>
      </w:r>
    </w:p>
    <w:p w14:paraId="3C29EF6E" w14:textId="77777777" w:rsidR="007914F6" w:rsidRPr="00255EA6" w:rsidRDefault="008C57D9"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Item 2</w:t>
      </w:r>
      <w:r w:rsidR="007914F6" w:rsidRPr="00255EA6">
        <w:rPr>
          <w:rFonts w:ascii="Times New Roman" w:eastAsia="Times New Roman" w:hAnsi="Times New Roman" w:cs="Times New Roman"/>
          <w:b/>
          <w:sz w:val="24"/>
          <w:lang w:eastAsia="en-AU"/>
        </w:rPr>
        <w:t xml:space="preserve"> – Subdivision B of Division 5 of Part 2</w:t>
      </w:r>
    </w:p>
    <w:p w14:paraId="2FD32CEC"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6AD2AED1" w14:textId="4DF75247" w:rsidR="00864E68"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Subdivision B of Division 5 of Part 2 of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provides the criteria for the recognition of vocationally registered general practitioners.</w:t>
      </w:r>
      <w:r w:rsidR="00B5050F" w:rsidRPr="00255EA6">
        <w:rPr>
          <w:rFonts w:ascii="Times New Roman" w:eastAsia="Times New Roman" w:hAnsi="Times New Roman" w:cs="Times New Roman"/>
          <w:sz w:val="24"/>
          <w:lang w:eastAsia="en-AU"/>
        </w:rPr>
        <w:t xml:space="preserve"> This item repeals and replaces</w:t>
      </w:r>
      <w:r w:rsidRPr="00255EA6">
        <w:rPr>
          <w:rFonts w:ascii="Times New Roman" w:eastAsia="Times New Roman" w:hAnsi="Times New Roman" w:cs="Times New Roman"/>
          <w:sz w:val="24"/>
          <w:lang w:eastAsia="en-AU"/>
        </w:rPr>
        <w:t xml:space="preserve"> </w:t>
      </w:r>
      <w:r w:rsidR="00B5050F"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ections 19 to 21</w:t>
      </w:r>
      <w:r w:rsidR="00B5050F" w:rsidRPr="00255EA6">
        <w:rPr>
          <w:rFonts w:ascii="Times New Roman" w:eastAsia="Times New Roman" w:hAnsi="Times New Roman" w:cs="Times New Roman"/>
          <w:sz w:val="24"/>
          <w:lang w:eastAsia="en-AU"/>
        </w:rPr>
        <w:t xml:space="preserve"> of the Principal Regulations. The</w:t>
      </w:r>
      <w:r w:rsidRPr="00255EA6">
        <w:rPr>
          <w:rFonts w:ascii="Times New Roman" w:eastAsia="Times New Roman" w:hAnsi="Times New Roman" w:cs="Times New Roman"/>
          <w:sz w:val="24"/>
          <w:lang w:eastAsia="en-AU"/>
        </w:rPr>
        <w:t xml:space="preserve"> </w:t>
      </w:r>
      <w:r w:rsidR="00B5050F" w:rsidRPr="00255EA6">
        <w:rPr>
          <w:rFonts w:ascii="Times New Roman" w:eastAsia="Times New Roman" w:hAnsi="Times New Roman" w:cs="Times New Roman"/>
          <w:sz w:val="24"/>
          <w:lang w:eastAsia="en-AU"/>
        </w:rPr>
        <w:t xml:space="preserve">revised </w:t>
      </w:r>
      <w:r w:rsidRPr="00255EA6">
        <w:rPr>
          <w:rFonts w:ascii="Times New Roman" w:eastAsia="Times New Roman" w:hAnsi="Times New Roman" w:cs="Times New Roman"/>
          <w:sz w:val="24"/>
          <w:lang w:eastAsia="en-AU"/>
        </w:rPr>
        <w:t>provisions</w:t>
      </w:r>
      <w:r w:rsidR="00B5050F" w:rsidRPr="00255EA6">
        <w:rPr>
          <w:rFonts w:ascii="Times New Roman" w:eastAsia="Times New Roman" w:hAnsi="Times New Roman" w:cs="Times New Roman"/>
          <w:sz w:val="24"/>
          <w:lang w:eastAsia="en-AU"/>
        </w:rPr>
        <w:t xml:space="preserve"> are provided</w:t>
      </w:r>
      <w:r w:rsidRPr="00255EA6">
        <w:rPr>
          <w:rFonts w:ascii="Times New Roman" w:eastAsia="Times New Roman" w:hAnsi="Times New Roman" w:cs="Times New Roman"/>
          <w:sz w:val="24"/>
          <w:lang w:eastAsia="en-AU"/>
        </w:rPr>
        <w:t xml:space="preserve"> to support the reinstatement of </w:t>
      </w:r>
      <w:r w:rsidR="001A687E" w:rsidRPr="00255EA6">
        <w:rPr>
          <w:rFonts w:ascii="Times New Roman" w:eastAsia="Times New Roman" w:hAnsi="Times New Roman" w:cs="Times New Roman"/>
          <w:sz w:val="24"/>
          <w:lang w:eastAsia="en-AU"/>
        </w:rPr>
        <w:t>medical practitioner</w:t>
      </w:r>
      <w:r w:rsidRPr="00255EA6">
        <w:rPr>
          <w:rFonts w:ascii="Times New Roman" w:eastAsia="Times New Roman" w:hAnsi="Times New Roman" w:cs="Times New Roman"/>
          <w:sz w:val="24"/>
          <w:lang w:eastAsia="en-AU"/>
        </w:rPr>
        <w:t>s</w:t>
      </w:r>
      <w:r w:rsidR="001A687E" w:rsidRPr="00255EA6">
        <w:rPr>
          <w:rFonts w:ascii="Times New Roman" w:eastAsia="Times New Roman" w:hAnsi="Times New Roman" w:cs="Times New Roman"/>
          <w:sz w:val="24"/>
          <w:lang w:eastAsia="en-AU"/>
        </w:rPr>
        <w:t>’</w:t>
      </w:r>
      <w:r w:rsidRPr="00255EA6">
        <w:rPr>
          <w:rFonts w:ascii="Times New Roman" w:eastAsia="Times New Roman" w:hAnsi="Times New Roman" w:cs="Times New Roman"/>
          <w:sz w:val="24"/>
          <w:lang w:eastAsia="en-AU"/>
        </w:rPr>
        <w:t xml:space="preserve"> </w:t>
      </w:r>
      <w:r w:rsidR="001A687E" w:rsidRPr="00255EA6">
        <w:rPr>
          <w:rFonts w:ascii="Times New Roman" w:eastAsia="Times New Roman" w:hAnsi="Times New Roman" w:cs="Times New Roman"/>
          <w:sz w:val="24"/>
          <w:lang w:eastAsia="en-AU"/>
        </w:rPr>
        <w:t>names in</w:t>
      </w:r>
      <w:r w:rsidRPr="00255EA6">
        <w:rPr>
          <w:rFonts w:ascii="Times New Roman" w:eastAsia="Times New Roman" w:hAnsi="Times New Roman" w:cs="Times New Roman"/>
          <w:sz w:val="24"/>
          <w:lang w:eastAsia="en-AU"/>
        </w:rPr>
        <w:t xml:space="preserve"> the </w:t>
      </w:r>
      <w:r w:rsidR="003C0472" w:rsidRPr="00255EA6">
        <w:rPr>
          <w:rFonts w:ascii="Times New Roman" w:eastAsia="Times New Roman" w:hAnsi="Times New Roman" w:cs="Times New Roman"/>
          <w:sz w:val="24"/>
          <w:lang w:eastAsia="en-AU"/>
        </w:rPr>
        <w:t xml:space="preserve">Vocational Register </w:t>
      </w:r>
      <w:r w:rsidRPr="00255EA6">
        <w:rPr>
          <w:rFonts w:ascii="Times New Roman" w:eastAsia="Times New Roman" w:hAnsi="Times New Roman" w:cs="Times New Roman"/>
          <w:sz w:val="24"/>
          <w:lang w:eastAsia="en-AU"/>
        </w:rPr>
        <w:t xml:space="preserve">of </w:t>
      </w:r>
      <w:r w:rsidR="003C0472" w:rsidRPr="00255EA6">
        <w:rPr>
          <w:rFonts w:ascii="Times New Roman" w:eastAsia="Times New Roman" w:hAnsi="Times New Roman" w:cs="Times New Roman"/>
          <w:sz w:val="24"/>
          <w:lang w:eastAsia="en-AU"/>
        </w:rPr>
        <w:t xml:space="preserve">General Practitioners </w:t>
      </w:r>
      <w:r w:rsidRPr="00255EA6">
        <w:rPr>
          <w:rFonts w:ascii="Times New Roman" w:eastAsia="Times New Roman" w:hAnsi="Times New Roman" w:cs="Times New Roman"/>
          <w:sz w:val="24"/>
          <w:lang w:eastAsia="en-AU"/>
        </w:rPr>
        <w:t>(VR) prior to the commen</w:t>
      </w:r>
      <w:r w:rsidR="00F4638C" w:rsidRPr="00255EA6">
        <w:rPr>
          <w:rFonts w:ascii="Times New Roman" w:eastAsia="Times New Roman" w:hAnsi="Times New Roman" w:cs="Times New Roman"/>
          <w:sz w:val="24"/>
          <w:lang w:eastAsia="en-AU"/>
        </w:rPr>
        <w:t>cement of Schedule </w:t>
      </w:r>
      <w:r w:rsidRPr="00255EA6">
        <w:rPr>
          <w:rFonts w:ascii="Times New Roman" w:eastAsia="Times New Roman" w:hAnsi="Times New Roman" w:cs="Times New Roman"/>
          <w:sz w:val="24"/>
          <w:lang w:eastAsia="en-AU"/>
        </w:rPr>
        <w:t>1 of the Amendment Act.</w:t>
      </w:r>
      <w:r w:rsidR="00B5050F" w:rsidRPr="00255EA6">
        <w:rPr>
          <w:rFonts w:ascii="Times New Roman" w:eastAsia="Times New Roman" w:hAnsi="Times New Roman" w:cs="Times New Roman"/>
          <w:sz w:val="24"/>
          <w:lang w:eastAsia="en-AU"/>
        </w:rPr>
        <w:t xml:space="preserve"> </w:t>
      </w:r>
    </w:p>
    <w:p w14:paraId="2F31477F" w14:textId="77777777" w:rsidR="003C1DD9" w:rsidRPr="00255EA6" w:rsidRDefault="003C1DD9" w:rsidP="00B5050F">
      <w:pPr>
        <w:spacing w:after="0" w:line="240" w:lineRule="auto"/>
        <w:ind w:right="91"/>
        <w:rPr>
          <w:rFonts w:ascii="Times New Roman" w:eastAsia="Times New Roman" w:hAnsi="Times New Roman" w:cs="Times New Roman"/>
          <w:sz w:val="24"/>
          <w:lang w:eastAsia="en-AU"/>
        </w:rPr>
      </w:pPr>
    </w:p>
    <w:p w14:paraId="2F896AC2" w14:textId="1D9318F6"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Section 19 provide</w:t>
      </w:r>
      <w:r w:rsidR="00F4638C"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for the Australian College of Rural and Remote Medicine (ACRRM) to give the Chief Executive Medicare written notice that an applicant is eligible for recognition as a general practitioner under section 3F(6) of the Act.</w:t>
      </w:r>
    </w:p>
    <w:p w14:paraId="45D15E6E"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0C208685" w14:textId="1D21D361"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Section 19A provide</w:t>
      </w:r>
      <w:r w:rsidR="00B6466D"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the mechanism and criteria for the Royal Australian College of General Practitioners (RACGP) or ACRRM to advise the Chief Executive Medicare that a </w:t>
      </w:r>
      <w:r w:rsidR="001A687E" w:rsidRPr="00255EA6">
        <w:rPr>
          <w:rFonts w:ascii="Times New Roman" w:eastAsia="Times New Roman" w:hAnsi="Times New Roman" w:cs="Times New Roman"/>
          <w:sz w:val="24"/>
          <w:lang w:eastAsia="en-AU"/>
        </w:rPr>
        <w:t>medical practitioner</w:t>
      </w:r>
      <w:r w:rsidRPr="00255EA6">
        <w:rPr>
          <w:rFonts w:ascii="Times New Roman" w:eastAsia="Times New Roman" w:hAnsi="Times New Roman" w:cs="Times New Roman"/>
          <w:sz w:val="24"/>
          <w:lang w:eastAsia="en-AU"/>
        </w:rPr>
        <w:t xml:space="preserve"> is eligible </w:t>
      </w:r>
      <w:r w:rsidR="00CA542E" w:rsidRPr="00255EA6">
        <w:rPr>
          <w:rFonts w:ascii="Times New Roman" w:eastAsia="Times New Roman" w:hAnsi="Times New Roman" w:cs="Times New Roman"/>
          <w:sz w:val="24"/>
          <w:lang w:eastAsia="en-AU"/>
        </w:rPr>
        <w:t>have their name reinstated i</w:t>
      </w:r>
      <w:r w:rsidRPr="00255EA6">
        <w:rPr>
          <w:rFonts w:ascii="Times New Roman" w:eastAsia="Times New Roman" w:hAnsi="Times New Roman" w:cs="Times New Roman"/>
          <w:sz w:val="24"/>
          <w:lang w:eastAsia="en-AU"/>
        </w:rPr>
        <w:t>n the VR under section 3F(6) of the Act.</w:t>
      </w:r>
      <w:r w:rsidR="00B6466D" w:rsidRPr="00255EA6">
        <w:rPr>
          <w:rFonts w:ascii="Times New Roman" w:eastAsia="Times New Roman" w:hAnsi="Times New Roman" w:cs="Times New Roman"/>
          <w:sz w:val="24"/>
          <w:lang w:eastAsia="en-AU"/>
        </w:rPr>
        <w:t xml:space="preserve"> A </w:t>
      </w:r>
      <w:r w:rsidR="001A687E" w:rsidRPr="00255EA6">
        <w:rPr>
          <w:rFonts w:ascii="Times New Roman" w:eastAsia="Times New Roman" w:hAnsi="Times New Roman" w:cs="Times New Roman"/>
          <w:sz w:val="24"/>
          <w:lang w:eastAsia="en-AU"/>
        </w:rPr>
        <w:t>medical practitioner</w:t>
      </w:r>
      <w:r w:rsidR="00B6466D" w:rsidRPr="00255EA6">
        <w:rPr>
          <w:rFonts w:ascii="Times New Roman" w:eastAsia="Times New Roman" w:hAnsi="Times New Roman" w:cs="Times New Roman"/>
          <w:sz w:val="24"/>
          <w:lang w:eastAsia="en-AU"/>
        </w:rPr>
        <w:t xml:space="preserve"> who wishes to </w:t>
      </w:r>
      <w:r w:rsidR="00CA542E" w:rsidRPr="00255EA6">
        <w:rPr>
          <w:rFonts w:ascii="Times New Roman" w:eastAsia="Times New Roman" w:hAnsi="Times New Roman" w:cs="Times New Roman"/>
          <w:sz w:val="24"/>
          <w:lang w:eastAsia="en-AU"/>
        </w:rPr>
        <w:t>have their name</w:t>
      </w:r>
      <w:r w:rsidR="00B6466D" w:rsidRPr="00255EA6">
        <w:rPr>
          <w:rFonts w:ascii="Times New Roman" w:eastAsia="Times New Roman" w:hAnsi="Times New Roman" w:cs="Times New Roman"/>
          <w:sz w:val="24"/>
          <w:lang w:eastAsia="en-AU"/>
        </w:rPr>
        <w:t xml:space="preserve"> reinstated </w:t>
      </w:r>
      <w:r w:rsidR="00CA542E" w:rsidRPr="00255EA6">
        <w:rPr>
          <w:rFonts w:ascii="Times New Roman" w:eastAsia="Times New Roman" w:hAnsi="Times New Roman" w:cs="Times New Roman"/>
          <w:sz w:val="24"/>
          <w:lang w:eastAsia="en-AU"/>
        </w:rPr>
        <w:t>i</w:t>
      </w:r>
      <w:r w:rsidR="00B6466D" w:rsidRPr="00255EA6">
        <w:rPr>
          <w:rFonts w:ascii="Times New Roman" w:eastAsia="Times New Roman" w:hAnsi="Times New Roman" w:cs="Times New Roman"/>
          <w:sz w:val="24"/>
          <w:lang w:eastAsia="en-AU"/>
        </w:rPr>
        <w:t>n the VR must:</w:t>
      </w:r>
    </w:p>
    <w:p w14:paraId="56D546A6" w14:textId="4AC1FC82" w:rsidR="00B6466D" w:rsidRPr="00255EA6" w:rsidRDefault="00B6466D" w:rsidP="00B5050F">
      <w:pPr>
        <w:pStyle w:val="ListParagraph"/>
        <w:numPr>
          <w:ilvl w:val="0"/>
          <w:numId w:val="5"/>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hold general registration as a medical practitioner under the </w:t>
      </w:r>
      <w:r w:rsidRPr="00255EA6">
        <w:rPr>
          <w:rFonts w:ascii="Times New Roman" w:eastAsia="Times New Roman" w:hAnsi="Times New Roman" w:cs="Times New Roman"/>
          <w:i/>
          <w:sz w:val="24"/>
          <w:lang w:eastAsia="en-AU"/>
        </w:rPr>
        <w:t>Health Practitioner Regulation National Law</w:t>
      </w:r>
      <w:r w:rsidRPr="00255EA6">
        <w:rPr>
          <w:rFonts w:ascii="Times New Roman" w:eastAsia="Times New Roman" w:hAnsi="Times New Roman" w:cs="Times New Roman"/>
          <w:sz w:val="24"/>
          <w:lang w:eastAsia="en-AU"/>
        </w:rPr>
        <w:t xml:space="preserve"> (National Law)</w:t>
      </w:r>
      <w:r w:rsidR="00C75E5B" w:rsidRPr="00255EA6">
        <w:rPr>
          <w:rFonts w:ascii="Times New Roman" w:eastAsia="Times New Roman" w:hAnsi="Times New Roman" w:cs="Times New Roman"/>
          <w:sz w:val="24"/>
          <w:lang w:eastAsia="en-AU"/>
        </w:rPr>
        <w:t xml:space="preserve"> as enacted in each state and territory</w:t>
      </w:r>
      <w:r w:rsidRPr="00255EA6">
        <w:rPr>
          <w:rFonts w:ascii="Times New Roman" w:eastAsia="Times New Roman" w:hAnsi="Times New Roman" w:cs="Times New Roman"/>
          <w:sz w:val="24"/>
          <w:lang w:eastAsia="en-AU"/>
        </w:rPr>
        <w:t>; and</w:t>
      </w:r>
    </w:p>
    <w:p w14:paraId="4F044032" w14:textId="77777777" w:rsidR="00B6466D" w:rsidRPr="00255EA6" w:rsidRDefault="00B6466D" w:rsidP="00B5050F">
      <w:pPr>
        <w:pStyle w:val="ListParagraph"/>
        <w:numPr>
          <w:ilvl w:val="0"/>
          <w:numId w:val="5"/>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me</w:t>
      </w:r>
      <w:r w:rsidR="004E2421" w:rsidRPr="00255EA6">
        <w:rPr>
          <w:rFonts w:ascii="Times New Roman" w:eastAsia="Times New Roman" w:hAnsi="Times New Roman" w:cs="Times New Roman"/>
          <w:sz w:val="24"/>
          <w:lang w:eastAsia="en-AU"/>
        </w:rPr>
        <w:t>e</w:t>
      </w:r>
      <w:r w:rsidRPr="00255EA6">
        <w:rPr>
          <w:rFonts w:ascii="Times New Roman" w:eastAsia="Times New Roman" w:hAnsi="Times New Roman" w:cs="Times New Roman"/>
          <w:sz w:val="24"/>
          <w:lang w:eastAsia="en-AU"/>
        </w:rPr>
        <w:t>t the continuing professional development</w:t>
      </w:r>
      <w:r w:rsidR="006178EE" w:rsidRPr="00255EA6">
        <w:rPr>
          <w:rFonts w:ascii="Times New Roman" w:eastAsia="Times New Roman" w:hAnsi="Times New Roman" w:cs="Times New Roman"/>
          <w:sz w:val="24"/>
          <w:lang w:eastAsia="en-AU"/>
        </w:rPr>
        <w:t xml:space="preserve"> (CPD)</w:t>
      </w:r>
      <w:r w:rsidRPr="00255EA6">
        <w:rPr>
          <w:rFonts w:ascii="Times New Roman" w:eastAsia="Times New Roman" w:hAnsi="Times New Roman" w:cs="Times New Roman"/>
          <w:sz w:val="24"/>
          <w:lang w:eastAsia="en-AU"/>
        </w:rPr>
        <w:t xml:space="preserve"> requirements of the RACGP or ACRRM for the 2017-2019 triennium.</w:t>
      </w:r>
    </w:p>
    <w:p w14:paraId="711F9B99" w14:textId="77777777" w:rsidR="00864E68" w:rsidRPr="00255EA6" w:rsidRDefault="00864E68" w:rsidP="00B5050F">
      <w:pPr>
        <w:pStyle w:val="ListParagraph"/>
        <w:spacing w:after="0" w:line="240" w:lineRule="auto"/>
        <w:ind w:right="91"/>
        <w:rPr>
          <w:rFonts w:ascii="Times New Roman" w:eastAsia="Times New Roman" w:hAnsi="Times New Roman" w:cs="Times New Roman"/>
          <w:sz w:val="24"/>
          <w:lang w:eastAsia="en-AU"/>
        </w:rPr>
      </w:pPr>
    </w:p>
    <w:p w14:paraId="64A129D3" w14:textId="77777777" w:rsidR="0098547B" w:rsidRPr="00255EA6" w:rsidRDefault="0098547B"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phrase ‘hold general registration’ </w:t>
      </w:r>
      <w:r w:rsidR="00F57E02" w:rsidRPr="00255EA6">
        <w:rPr>
          <w:rFonts w:ascii="Times New Roman" w:eastAsia="Times New Roman" w:hAnsi="Times New Roman" w:cs="Times New Roman"/>
          <w:sz w:val="24"/>
          <w:lang w:eastAsia="en-AU"/>
        </w:rPr>
        <w:t xml:space="preserve">has </w:t>
      </w:r>
      <w:r w:rsidRPr="00255EA6">
        <w:rPr>
          <w:rFonts w:ascii="Times New Roman" w:eastAsia="Times New Roman" w:hAnsi="Times New Roman" w:cs="Times New Roman"/>
          <w:sz w:val="24"/>
          <w:lang w:eastAsia="en-AU"/>
        </w:rPr>
        <w:t>the meaning intended by Division 1 of Part 7 of the National</w:t>
      </w:r>
      <w:r w:rsidRPr="00255EA6">
        <w:rPr>
          <w:rFonts w:ascii="Times New Roman" w:eastAsia="Times New Roman" w:hAnsi="Times New Roman" w:cs="Times New Roman"/>
          <w:i/>
          <w:sz w:val="24"/>
          <w:lang w:eastAsia="en-AU"/>
        </w:rPr>
        <w:t xml:space="preserve"> </w:t>
      </w:r>
      <w:r w:rsidRPr="00255EA6">
        <w:rPr>
          <w:rFonts w:ascii="Times New Roman" w:eastAsia="Times New Roman" w:hAnsi="Times New Roman" w:cs="Times New Roman"/>
          <w:sz w:val="24"/>
          <w:lang w:eastAsia="en-AU"/>
        </w:rPr>
        <w:t>Law as enacted in each state and territory.</w:t>
      </w:r>
    </w:p>
    <w:p w14:paraId="15CE7D90"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2DB3C518" w14:textId="601D43C3" w:rsidR="00B6466D"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Section 20 provide</w:t>
      </w:r>
      <w:r w:rsidR="00B6466D"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that, where either the RACGP or ACCRM does not consider a</w:t>
      </w:r>
      <w:r w:rsidR="00206839" w:rsidRPr="00255EA6">
        <w:rPr>
          <w:rFonts w:ascii="Times New Roman" w:eastAsia="Times New Roman" w:hAnsi="Times New Roman" w:cs="Times New Roman"/>
          <w:sz w:val="24"/>
          <w:lang w:eastAsia="en-AU"/>
        </w:rPr>
        <w:t xml:space="preserve"> </w:t>
      </w:r>
      <w:r w:rsidR="00CA542E" w:rsidRPr="00255EA6">
        <w:rPr>
          <w:rFonts w:ascii="Times New Roman" w:eastAsia="Times New Roman" w:hAnsi="Times New Roman" w:cs="Times New Roman"/>
          <w:sz w:val="24"/>
          <w:lang w:eastAsia="en-AU"/>
        </w:rPr>
        <w:t>medical practitioner</w:t>
      </w:r>
      <w:r w:rsidRPr="00255EA6">
        <w:rPr>
          <w:rFonts w:ascii="Times New Roman" w:eastAsia="Times New Roman" w:hAnsi="Times New Roman" w:cs="Times New Roman"/>
          <w:sz w:val="24"/>
          <w:lang w:eastAsia="en-AU"/>
        </w:rPr>
        <w:t xml:space="preserve"> eligible to </w:t>
      </w:r>
      <w:r w:rsidR="00CA542E" w:rsidRPr="00255EA6">
        <w:rPr>
          <w:rFonts w:ascii="Times New Roman" w:eastAsia="Times New Roman" w:hAnsi="Times New Roman" w:cs="Times New Roman"/>
          <w:sz w:val="24"/>
          <w:lang w:eastAsia="en-AU"/>
        </w:rPr>
        <w:t>have their name reinstated i</w:t>
      </w:r>
      <w:r w:rsidRPr="00255EA6">
        <w:rPr>
          <w:rFonts w:ascii="Times New Roman" w:eastAsia="Times New Roman" w:hAnsi="Times New Roman" w:cs="Times New Roman"/>
          <w:sz w:val="24"/>
          <w:lang w:eastAsia="en-AU"/>
        </w:rPr>
        <w:t xml:space="preserve">n the VR under section 3F(6) of the Act, notice must be given in writing to the Chief Executive Medicare. The Chief Executive Medicare will then be required to inform the applicant of this notice. </w:t>
      </w:r>
    </w:p>
    <w:p w14:paraId="5DBD687B" w14:textId="77777777" w:rsidR="00006B45" w:rsidRPr="00255EA6" w:rsidRDefault="00006B45" w:rsidP="00B5050F">
      <w:pPr>
        <w:spacing w:after="0" w:line="240" w:lineRule="auto"/>
        <w:ind w:right="91"/>
        <w:rPr>
          <w:rFonts w:ascii="Times New Roman" w:eastAsia="Times New Roman" w:hAnsi="Times New Roman" w:cs="Times New Roman"/>
          <w:sz w:val="24"/>
          <w:lang w:eastAsia="en-AU"/>
        </w:rPr>
      </w:pPr>
    </w:p>
    <w:p w14:paraId="649D0401" w14:textId="4E20EA44"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There </w:t>
      </w:r>
      <w:r w:rsidR="00B6466D" w:rsidRPr="00255EA6">
        <w:rPr>
          <w:rFonts w:ascii="Times New Roman" w:eastAsia="Times New Roman" w:hAnsi="Times New Roman" w:cs="Times New Roman"/>
          <w:sz w:val="24"/>
          <w:lang w:eastAsia="en-AU"/>
        </w:rPr>
        <w:t xml:space="preserve">is </w:t>
      </w:r>
      <w:r w:rsidRPr="00255EA6">
        <w:rPr>
          <w:rFonts w:ascii="Times New Roman" w:eastAsia="Times New Roman" w:hAnsi="Times New Roman" w:cs="Times New Roman"/>
          <w:sz w:val="24"/>
          <w:lang w:eastAsia="en-AU"/>
        </w:rPr>
        <w:t xml:space="preserve">no appeal mechanism for </w:t>
      </w:r>
      <w:r w:rsidR="00C360F2" w:rsidRPr="00255EA6">
        <w:rPr>
          <w:rFonts w:ascii="Times New Roman" w:eastAsia="Times New Roman" w:hAnsi="Times New Roman" w:cs="Times New Roman"/>
          <w:sz w:val="24"/>
          <w:lang w:eastAsia="en-AU"/>
        </w:rPr>
        <w:t>notices given under section 20</w:t>
      </w:r>
      <w:r w:rsidR="00006B45" w:rsidRPr="00255EA6">
        <w:rPr>
          <w:rFonts w:ascii="Times New Roman" w:eastAsia="Times New Roman" w:hAnsi="Times New Roman" w:cs="Times New Roman"/>
          <w:sz w:val="24"/>
          <w:lang w:eastAsia="en-AU"/>
        </w:rPr>
        <w:t xml:space="preserve"> of the </w:t>
      </w:r>
      <w:r w:rsidR="00F10ACC" w:rsidRPr="00255EA6">
        <w:rPr>
          <w:rFonts w:ascii="Times New Roman" w:eastAsia="Times New Roman" w:hAnsi="Times New Roman" w:cs="Times New Roman"/>
          <w:sz w:val="24"/>
          <w:lang w:eastAsia="en-AU"/>
        </w:rPr>
        <w:t>Amendment</w:t>
      </w:r>
      <w:r w:rsidR="00006B45" w:rsidRPr="00255EA6">
        <w:rPr>
          <w:rFonts w:ascii="Times New Roman" w:eastAsia="Times New Roman" w:hAnsi="Times New Roman" w:cs="Times New Roman"/>
          <w:sz w:val="24"/>
          <w:lang w:eastAsia="en-AU"/>
        </w:rPr>
        <w:t xml:space="preserve"> Regulations</w:t>
      </w:r>
      <w:r w:rsidRPr="00255EA6">
        <w:rPr>
          <w:rFonts w:ascii="Times New Roman" w:eastAsia="Times New Roman" w:hAnsi="Times New Roman" w:cs="Times New Roman"/>
          <w:sz w:val="24"/>
          <w:lang w:eastAsia="en-AU"/>
        </w:rPr>
        <w:t xml:space="preserve"> as the criteria on which a decision </w:t>
      </w:r>
      <w:r w:rsidR="00B6466D" w:rsidRPr="00255EA6">
        <w:rPr>
          <w:rFonts w:ascii="Times New Roman" w:eastAsia="Times New Roman" w:hAnsi="Times New Roman" w:cs="Times New Roman"/>
          <w:sz w:val="24"/>
          <w:lang w:eastAsia="en-AU"/>
        </w:rPr>
        <w:t>is made under subsection 19A(b)</w:t>
      </w:r>
      <w:r w:rsidRPr="00255EA6">
        <w:rPr>
          <w:rFonts w:ascii="Times New Roman" w:eastAsia="Times New Roman" w:hAnsi="Times New Roman" w:cs="Times New Roman"/>
          <w:sz w:val="24"/>
          <w:lang w:eastAsia="en-AU"/>
        </w:rPr>
        <w:t xml:space="preserve"> are </w:t>
      </w:r>
      <w:r w:rsidR="00B6466D" w:rsidRPr="00255EA6">
        <w:rPr>
          <w:rFonts w:ascii="Times New Roman" w:eastAsia="Times New Roman" w:hAnsi="Times New Roman" w:cs="Times New Roman"/>
          <w:sz w:val="24"/>
          <w:lang w:eastAsia="en-AU"/>
        </w:rPr>
        <w:t xml:space="preserve">objective. A medical practitioner will be able to make further applications for recognition if they believe they meet the requirements for recognition under </w:t>
      </w:r>
      <w:r w:rsidR="00100F40" w:rsidRPr="00255EA6">
        <w:rPr>
          <w:rFonts w:ascii="Times New Roman" w:eastAsia="Times New Roman" w:hAnsi="Times New Roman" w:cs="Times New Roman"/>
          <w:sz w:val="24"/>
          <w:lang w:eastAsia="en-AU"/>
        </w:rPr>
        <w:t xml:space="preserve">section </w:t>
      </w:r>
      <w:r w:rsidR="00B6466D" w:rsidRPr="00255EA6">
        <w:rPr>
          <w:rFonts w:ascii="Times New Roman" w:eastAsia="Times New Roman" w:hAnsi="Times New Roman" w:cs="Times New Roman"/>
          <w:sz w:val="24"/>
          <w:lang w:eastAsia="en-AU"/>
        </w:rPr>
        <w:t>19A</w:t>
      </w:r>
      <w:r w:rsidRPr="00255EA6">
        <w:rPr>
          <w:rFonts w:ascii="Times New Roman" w:eastAsia="Times New Roman" w:hAnsi="Times New Roman" w:cs="Times New Roman"/>
          <w:sz w:val="24"/>
          <w:lang w:eastAsia="en-AU"/>
        </w:rPr>
        <w:t>.</w:t>
      </w:r>
    </w:p>
    <w:p w14:paraId="76AF95D8"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3A1AAB87" w14:textId="1D179FEE"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Section 21 provide</w:t>
      </w:r>
      <w:r w:rsidR="000D29E4"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for the </w:t>
      </w:r>
      <w:r w:rsidR="00C75E5B" w:rsidRPr="00255EA6">
        <w:rPr>
          <w:rFonts w:ascii="Times New Roman" w:eastAsia="Times New Roman" w:hAnsi="Times New Roman" w:cs="Times New Roman"/>
          <w:sz w:val="24"/>
          <w:lang w:eastAsia="en-AU"/>
        </w:rPr>
        <w:t>Medical Board of Australia (</w:t>
      </w:r>
      <w:r w:rsidRPr="00255EA6">
        <w:rPr>
          <w:rFonts w:ascii="Times New Roman" w:eastAsia="Times New Roman" w:hAnsi="Times New Roman" w:cs="Times New Roman"/>
          <w:sz w:val="24"/>
          <w:lang w:eastAsia="en-AU"/>
        </w:rPr>
        <w:t>MBA</w:t>
      </w:r>
      <w:r w:rsidR="00C75E5B" w:rsidRPr="00255EA6">
        <w:rPr>
          <w:rFonts w:ascii="Times New Roman" w:eastAsia="Times New Roman" w:hAnsi="Times New Roman" w:cs="Times New Roman"/>
          <w:sz w:val="24"/>
          <w:lang w:eastAsia="en-AU"/>
        </w:rPr>
        <w:t>)</w:t>
      </w:r>
      <w:r w:rsidRPr="00255EA6">
        <w:rPr>
          <w:rFonts w:ascii="Times New Roman" w:eastAsia="Times New Roman" w:hAnsi="Times New Roman" w:cs="Times New Roman"/>
          <w:sz w:val="24"/>
          <w:lang w:eastAsia="en-AU"/>
        </w:rPr>
        <w:t xml:space="preserve"> and ACRRM to give the Chief Executive Medicare written notice that a </w:t>
      </w:r>
      <w:r w:rsidR="001A687E" w:rsidRPr="00255EA6">
        <w:rPr>
          <w:rFonts w:ascii="Times New Roman" w:eastAsia="Times New Roman" w:hAnsi="Times New Roman" w:cs="Times New Roman"/>
          <w:sz w:val="24"/>
          <w:lang w:eastAsia="en-AU"/>
        </w:rPr>
        <w:t>medical practitioner</w:t>
      </w:r>
      <w:r w:rsidRPr="00255EA6">
        <w:rPr>
          <w:rFonts w:ascii="Times New Roman" w:eastAsia="Times New Roman" w:hAnsi="Times New Roman" w:cs="Times New Roman"/>
          <w:sz w:val="24"/>
          <w:lang w:eastAsia="en-AU"/>
        </w:rPr>
        <w:t>’s name must be removed from the VR under paragraph 3G(1)(b) of the Act.</w:t>
      </w:r>
    </w:p>
    <w:p w14:paraId="2C333FB9"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45206257" w14:textId="77777777"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Section 21A provide</w:t>
      </w:r>
      <w:r w:rsidR="0098547B"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the criteria for the MBA, RACGP or ACRRM give notice to the Chief Executive Medicare that a </w:t>
      </w:r>
      <w:r w:rsidR="001A687E" w:rsidRPr="00255EA6">
        <w:rPr>
          <w:rFonts w:ascii="Times New Roman" w:eastAsia="Times New Roman" w:hAnsi="Times New Roman" w:cs="Times New Roman"/>
          <w:sz w:val="24"/>
          <w:lang w:eastAsia="en-AU"/>
        </w:rPr>
        <w:t>medical practitioner</w:t>
      </w:r>
      <w:r w:rsidR="0098547B" w:rsidRPr="00255EA6">
        <w:rPr>
          <w:rFonts w:ascii="Times New Roman" w:eastAsia="Times New Roman" w:hAnsi="Times New Roman" w:cs="Times New Roman"/>
          <w:sz w:val="24"/>
          <w:lang w:eastAsia="en-AU"/>
        </w:rPr>
        <w:t>’s name</w:t>
      </w:r>
      <w:r w:rsidRPr="00255EA6">
        <w:rPr>
          <w:rFonts w:ascii="Times New Roman" w:eastAsia="Times New Roman" w:hAnsi="Times New Roman" w:cs="Times New Roman"/>
          <w:sz w:val="24"/>
          <w:lang w:eastAsia="en-AU"/>
        </w:rPr>
        <w:t xml:space="preserve"> must be removed from the VR under paragraphs 3G(1)(b) and (c) of the Act.</w:t>
      </w:r>
      <w:r w:rsidR="0098547B" w:rsidRPr="00255EA6">
        <w:rPr>
          <w:rFonts w:ascii="Times New Roman" w:eastAsia="Times New Roman" w:hAnsi="Times New Roman" w:cs="Times New Roman"/>
          <w:sz w:val="24"/>
          <w:lang w:eastAsia="en-AU"/>
        </w:rPr>
        <w:t xml:space="preserve"> A </w:t>
      </w:r>
      <w:r w:rsidR="001A687E" w:rsidRPr="00255EA6">
        <w:rPr>
          <w:rFonts w:ascii="Times New Roman" w:eastAsia="Times New Roman" w:hAnsi="Times New Roman" w:cs="Times New Roman"/>
          <w:sz w:val="24"/>
          <w:lang w:eastAsia="en-AU"/>
        </w:rPr>
        <w:t>medical practitioner</w:t>
      </w:r>
      <w:r w:rsidR="0098547B" w:rsidRPr="00255EA6">
        <w:rPr>
          <w:rFonts w:ascii="Times New Roman" w:eastAsia="Times New Roman" w:hAnsi="Times New Roman" w:cs="Times New Roman"/>
          <w:sz w:val="24"/>
          <w:lang w:eastAsia="en-AU"/>
        </w:rPr>
        <w:t>’s name must be removed from the VR if:</w:t>
      </w:r>
    </w:p>
    <w:p w14:paraId="06697E0C" w14:textId="31A997CE" w:rsidR="0098547B" w:rsidRPr="00255EA6" w:rsidRDefault="00ED5FB8" w:rsidP="00B5050F">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001A687E" w:rsidRPr="00255EA6">
        <w:rPr>
          <w:rFonts w:ascii="Times New Roman" w:eastAsia="Times New Roman" w:hAnsi="Times New Roman" w:cs="Times New Roman"/>
          <w:sz w:val="24"/>
          <w:lang w:eastAsia="en-AU"/>
        </w:rPr>
        <w:t>medical practitioner</w:t>
      </w:r>
      <w:r w:rsidR="0098547B" w:rsidRPr="00255EA6">
        <w:rPr>
          <w:rFonts w:ascii="Times New Roman" w:eastAsia="Times New Roman" w:hAnsi="Times New Roman" w:cs="Times New Roman"/>
          <w:sz w:val="24"/>
          <w:lang w:eastAsia="en-AU"/>
        </w:rPr>
        <w:t xml:space="preserve"> ceases to hold </w:t>
      </w:r>
      <w:r w:rsidR="006178EE" w:rsidRPr="00255EA6">
        <w:rPr>
          <w:rFonts w:ascii="Times New Roman" w:eastAsia="Times New Roman" w:hAnsi="Times New Roman" w:cs="Times New Roman"/>
          <w:sz w:val="24"/>
          <w:lang w:eastAsia="en-AU"/>
        </w:rPr>
        <w:t>general registration under the National Law;</w:t>
      </w:r>
    </w:p>
    <w:p w14:paraId="18154F0E" w14:textId="1D5DA623" w:rsidR="006178EE" w:rsidRPr="00255EA6" w:rsidRDefault="00ED5FB8" w:rsidP="00B5050F">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001A687E" w:rsidRPr="00255EA6">
        <w:rPr>
          <w:rFonts w:ascii="Times New Roman" w:eastAsia="Times New Roman" w:hAnsi="Times New Roman" w:cs="Times New Roman"/>
          <w:sz w:val="24"/>
          <w:lang w:eastAsia="en-AU"/>
        </w:rPr>
        <w:t>medical practitioner</w:t>
      </w:r>
      <w:r w:rsidR="006178EE" w:rsidRPr="00255EA6">
        <w:rPr>
          <w:rFonts w:ascii="Times New Roman" w:eastAsia="Times New Roman" w:hAnsi="Times New Roman" w:cs="Times New Roman"/>
          <w:sz w:val="24"/>
          <w:lang w:eastAsia="en-AU"/>
        </w:rPr>
        <w:t xml:space="preserve">’s name was entered </w:t>
      </w:r>
      <w:r w:rsidR="001A687E" w:rsidRPr="00255EA6">
        <w:rPr>
          <w:rFonts w:ascii="Times New Roman" w:eastAsia="Times New Roman" w:hAnsi="Times New Roman" w:cs="Times New Roman"/>
          <w:sz w:val="24"/>
          <w:lang w:eastAsia="en-AU"/>
        </w:rPr>
        <w:t>in</w:t>
      </w:r>
      <w:r w:rsidR="006178EE" w:rsidRPr="00255EA6">
        <w:rPr>
          <w:rFonts w:ascii="Times New Roman" w:eastAsia="Times New Roman" w:hAnsi="Times New Roman" w:cs="Times New Roman"/>
          <w:sz w:val="24"/>
          <w:lang w:eastAsia="en-AU"/>
        </w:rPr>
        <w:t xml:space="preserve"> the VR because the RACGP had given notice</w:t>
      </w:r>
      <w:r w:rsidR="00572E76" w:rsidRPr="00255EA6">
        <w:rPr>
          <w:rFonts w:ascii="Times New Roman" w:eastAsia="Times New Roman" w:hAnsi="Times New Roman" w:cs="Times New Roman"/>
          <w:sz w:val="24"/>
          <w:lang w:eastAsia="en-AU"/>
        </w:rPr>
        <w:t xml:space="preserve"> under subsection 3F(6) of the A</w:t>
      </w:r>
      <w:r w:rsidR="006178EE" w:rsidRPr="00255EA6">
        <w:rPr>
          <w:rFonts w:ascii="Times New Roman" w:eastAsia="Times New Roman" w:hAnsi="Times New Roman" w:cs="Times New Roman"/>
          <w:sz w:val="24"/>
          <w:lang w:eastAsia="en-AU"/>
        </w:rPr>
        <w:t xml:space="preserve">ct and is satisfied that the </w:t>
      </w:r>
      <w:r w:rsidR="001A687E" w:rsidRPr="00255EA6">
        <w:rPr>
          <w:rFonts w:ascii="Times New Roman" w:eastAsia="Times New Roman" w:hAnsi="Times New Roman" w:cs="Times New Roman"/>
          <w:sz w:val="24"/>
          <w:lang w:eastAsia="en-AU"/>
        </w:rPr>
        <w:t>medical practitioner</w:t>
      </w:r>
      <w:r w:rsidR="006178EE" w:rsidRPr="00255EA6">
        <w:rPr>
          <w:rFonts w:ascii="Times New Roman" w:eastAsia="Times New Roman" w:hAnsi="Times New Roman" w:cs="Times New Roman"/>
          <w:sz w:val="24"/>
          <w:lang w:eastAsia="en-AU"/>
        </w:rPr>
        <w:t xml:space="preserve"> did not meet its CPD requirements for the 2017-2019 triennium; or</w:t>
      </w:r>
    </w:p>
    <w:p w14:paraId="04868483" w14:textId="140DD070" w:rsidR="006178EE" w:rsidRPr="00255EA6" w:rsidRDefault="00ED5FB8" w:rsidP="00B5050F">
      <w:pPr>
        <w:pStyle w:val="ListParagraph"/>
        <w:numPr>
          <w:ilvl w:val="0"/>
          <w:numId w:val="6"/>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w:t>
      </w:r>
      <w:r w:rsidR="001A687E" w:rsidRPr="00255EA6">
        <w:rPr>
          <w:rFonts w:ascii="Times New Roman" w:eastAsia="Times New Roman" w:hAnsi="Times New Roman" w:cs="Times New Roman"/>
          <w:sz w:val="24"/>
          <w:lang w:eastAsia="en-AU"/>
        </w:rPr>
        <w:t>medical practitioner</w:t>
      </w:r>
      <w:r w:rsidR="006178EE" w:rsidRPr="00255EA6">
        <w:rPr>
          <w:rFonts w:ascii="Times New Roman" w:eastAsia="Times New Roman" w:hAnsi="Times New Roman" w:cs="Times New Roman"/>
          <w:sz w:val="24"/>
          <w:lang w:eastAsia="en-AU"/>
        </w:rPr>
        <w:t xml:space="preserve">’s name was entered </w:t>
      </w:r>
      <w:r w:rsidR="001A687E" w:rsidRPr="00255EA6">
        <w:rPr>
          <w:rFonts w:ascii="Times New Roman" w:eastAsia="Times New Roman" w:hAnsi="Times New Roman" w:cs="Times New Roman"/>
          <w:sz w:val="24"/>
          <w:lang w:eastAsia="en-AU"/>
        </w:rPr>
        <w:t>in</w:t>
      </w:r>
      <w:r w:rsidR="006178EE" w:rsidRPr="00255EA6">
        <w:rPr>
          <w:rFonts w:ascii="Times New Roman" w:eastAsia="Times New Roman" w:hAnsi="Times New Roman" w:cs="Times New Roman"/>
          <w:sz w:val="24"/>
          <w:lang w:eastAsia="en-AU"/>
        </w:rPr>
        <w:t xml:space="preserve"> the VR because the ACRRM had given notice</w:t>
      </w:r>
      <w:r w:rsidR="00572E76" w:rsidRPr="00255EA6">
        <w:rPr>
          <w:rFonts w:ascii="Times New Roman" w:eastAsia="Times New Roman" w:hAnsi="Times New Roman" w:cs="Times New Roman"/>
          <w:sz w:val="24"/>
          <w:lang w:eastAsia="en-AU"/>
        </w:rPr>
        <w:t xml:space="preserve"> under subsection 3F(6) of the A</w:t>
      </w:r>
      <w:r w:rsidR="006178EE" w:rsidRPr="00255EA6">
        <w:rPr>
          <w:rFonts w:ascii="Times New Roman" w:eastAsia="Times New Roman" w:hAnsi="Times New Roman" w:cs="Times New Roman"/>
          <w:sz w:val="24"/>
          <w:lang w:eastAsia="en-AU"/>
        </w:rPr>
        <w:t xml:space="preserve">ct and is satisfied that the </w:t>
      </w:r>
      <w:r w:rsidR="001A687E" w:rsidRPr="00255EA6">
        <w:rPr>
          <w:rFonts w:ascii="Times New Roman" w:eastAsia="Times New Roman" w:hAnsi="Times New Roman" w:cs="Times New Roman"/>
          <w:sz w:val="24"/>
          <w:lang w:eastAsia="en-AU"/>
        </w:rPr>
        <w:t>medical practitioner</w:t>
      </w:r>
      <w:r w:rsidR="006178EE" w:rsidRPr="00255EA6">
        <w:rPr>
          <w:rFonts w:ascii="Times New Roman" w:eastAsia="Times New Roman" w:hAnsi="Times New Roman" w:cs="Times New Roman"/>
          <w:sz w:val="24"/>
          <w:lang w:eastAsia="en-AU"/>
        </w:rPr>
        <w:t xml:space="preserve"> did not meet its CPD requirements for the 2017-2019 triennium.</w:t>
      </w:r>
    </w:p>
    <w:p w14:paraId="37964073"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1A3351B9" w14:textId="77777777" w:rsidR="006178EE" w:rsidRPr="00255EA6" w:rsidRDefault="006178EE"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The phrase ‘hold general registration’ </w:t>
      </w:r>
      <w:r w:rsidR="00F57E02" w:rsidRPr="00255EA6">
        <w:rPr>
          <w:rFonts w:ascii="Times New Roman" w:eastAsia="Times New Roman" w:hAnsi="Times New Roman" w:cs="Times New Roman"/>
          <w:sz w:val="24"/>
          <w:lang w:eastAsia="en-AU"/>
        </w:rPr>
        <w:t xml:space="preserve">has </w:t>
      </w:r>
      <w:r w:rsidRPr="00255EA6">
        <w:rPr>
          <w:rFonts w:ascii="Times New Roman" w:eastAsia="Times New Roman" w:hAnsi="Times New Roman" w:cs="Times New Roman"/>
          <w:sz w:val="24"/>
          <w:lang w:eastAsia="en-AU"/>
        </w:rPr>
        <w:t>the meaning intended by Division 1 of Part 7 of the National</w:t>
      </w:r>
      <w:r w:rsidRPr="00255EA6">
        <w:rPr>
          <w:rFonts w:ascii="Times New Roman" w:eastAsia="Times New Roman" w:hAnsi="Times New Roman" w:cs="Times New Roman"/>
          <w:i/>
          <w:sz w:val="24"/>
          <w:lang w:eastAsia="en-AU"/>
        </w:rPr>
        <w:t xml:space="preserve"> </w:t>
      </w:r>
      <w:r w:rsidRPr="00255EA6">
        <w:rPr>
          <w:rFonts w:ascii="Times New Roman" w:eastAsia="Times New Roman" w:hAnsi="Times New Roman" w:cs="Times New Roman"/>
          <w:sz w:val="24"/>
          <w:lang w:eastAsia="en-AU"/>
        </w:rPr>
        <w:t>Law as enacted in each state and territory.</w:t>
      </w:r>
    </w:p>
    <w:p w14:paraId="3DD2E6CC" w14:textId="77777777" w:rsidR="0098547B" w:rsidRPr="00255EA6" w:rsidRDefault="0098547B" w:rsidP="00B5050F">
      <w:pPr>
        <w:spacing w:after="0" w:line="240" w:lineRule="auto"/>
        <w:ind w:right="91"/>
        <w:rPr>
          <w:rFonts w:ascii="Times New Roman" w:eastAsia="Times New Roman" w:hAnsi="Times New Roman" w:cs="Times New Roman"/>
          <w:sz w:val="24"/>
          <w:u w:val="single"/>
          <w:lang w:eastAsia="en-AU"/>
        </w:rPr>
      </w:pPr>
    </w:p>
    <w:p w14:paraId="2A1C5568" w14:textId="2A640351" w:rsidR="00F96A59" w:rsidRPr="00255EA6" w:rsidRDefault="00372DF6" w:rsidP="00F96A59">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Item 3</w:t>
      </w:r>
      <w:r w:rsidR="00F96A59" w:rsidRPr="00255EA6">
        <w:rPr>
          <w:rFonts w:ascii="Times New Roman" w:eastAsia="Times New Roman" w:hAnsi="Times New Roman" w:cs="Times New Roman"/>
          <w:b/>
          <w:sz w:val="24"/>
          <w:lang w:eastAsia="en-AU"/>
        </w:rPr>
        <w:t xml:space="preserve"> – Part 12 (Heading)</w:t>
      </w:r>
    </w:p>
    <w:p w14:paraId="1C0536EC" w14:textId="77777777" w:rsidR="00F96A59" w:rsidRPr="00255EA6" w:rsidRDefault="00F96A59" w:rsidP="00F96A59">
      <w:pPr>
        <w:spacing w:after="0" w:line="240" w:lineRule="auto"/>
        <w:ind w:right="91"/>
        <w:rPr>
          <w:rFonts w:ascii="Times New Roman" w:eastAsia="Times New Roman" w:hAnsi="Times New Roman" w:cs="Times New Roman"/>
          <w:sz w:val="24"/>
          <w:lang w:eastAsia="en-AU"/>
        </w:rPr>
      </w:pPr>
    </w:p>
    <w:p w14:paraId="0F18C1CC" w14:textId="77777777" w:rsidR="00F96A59" w:rsidRPr="00255EA6" w:rsidRDefault="00F96A59" w:rsidP="00F96A59">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Part 12 of the Principal Regulations provides for transitional arrangements to be made for parts of the </w:t>
      </w:r>
      <w:r w:rsidRPr="00255EA6">
        <w:rPr>
          <w:rFonts w:ascii="Times New Roman" w:eastAsia="Times New Roman" w:hAnsi="Times New Roman" w:cs="Times New Roman"/>
          <w:i/>
          <w:sz w:val="24"/>
          <w:lang w:eastAsia="en-AU"/>
        </w:rPr>
        <w:t xml:space="preserve">Health Insurance Regulations 1975 </w:t>
      </w:r>
      <w:r w:rsidRPr="00255EA6">
        <w:rPr>
          <w:rFonts w:ascii="Times New Roman" w:eastAsia="Times New Roman" w:hAnsi="Times New Roman" w:cs="Times New Roman"/>
          <w:sz w:val="24"/>
          <w:lang w:eastAsia="en-AU"/>
        </w:rPr>
        <w:t>that have been repealed. The Amendment Regulations amend the title of this Part to provide scope to include application and saving provisions to support the transition of Medicare recognition for general practitioners.</w:t>
      </w:r>
    </w:p>
    <w:p w14:paraId="43CF5C37" w14:textId="77777777" w:rsidR="00F96A59" w:rsidRPr="00255EA6" w:rsidRDefault="00F96A59" w:rsidP="00F96A59">
      <w:pPr>
        <w:spacing w:after="0" w:line="240" w:lineRule="auto"/>
        <w:ind w:right="91"/>
        <w:rPr>
          <w:rFonts w:ascii="Times New Roman" w:eastAsia="Times New Roman" w:hAnsi="Times New Roman" w:cs="Times New Roman"/>
          <w:b/>
          <w:sz w:val="24"/>
          <w:lang w:eastAsia="en-AU"/>
        </w:rPr>
      </w:pPr>
    </w:p>
    <w:p w14:paraId="05119129" w14:textId="6525AD12" w:rsidR="00F96A59" w:rsidRPr="00255EA6" w:rsidRDefault="00F96A59" w:rsidP="00F96A59">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w:t>
      </w:r>
      <w:r w:rsidR="00372DF6" w:rsidRPr="00255EA6">
        <w:rPr>
          <w:rFonts w:ascii="Times New Roman" w:eastAsia="Times New Roman" w:hAnsi="Times New Roman" w:cs="Times New Roman"/>
          <w:b/>
          <w:sz w:val="24"/>
          <w:lang w:eastAsia="en-AU"/>
        </w:rPr>
        <w:t>em 4</w:t>
      </w:r>
      <w:r w:rsidRPr="00255EA6">
        <w:rPr>
          <w:rFonts w:ascii="Times New Roman" w:eastAsia="Times New Roman" w:hAnsi="Times New Roman" w:cs="Times New Roman"/>
          <w:b/>
          <w:sz w:val="24"/>
          <w:lang w:eastAsia="en-AU"/>
        </w:rPr>
        <w:t xml:space="preserve"> – In the appropriate position in Part 12</w:t>
      </w:r>
    </w:p>
    <w:p w14:paraId="0DFA89F2" w14:textId="77777777" w:rsidR="00F96A59" w:rsidRPr="00255EA6" w:rsidRDefault="00F96A59" w:rsidP="00F96A59">
      <w:pPr>
        <w:spacing w:after="0" w:line="240" w:lineRule="auto"/>
        <w:ind w:right="91"/>
        <w:rPr>
          <w:rFonts w:ascii="Times New Roman" w:eastAsia="Times New Roman" w:hAnsi="Times New Roman" w:cs="Times New Roman"/>
          <w:sz w:val="24"/>
          <w:lang w:eastAsia="en-AU"/>
        </w:rPr>
      </w:pPr>
    </w:p>
    <w:p w14:paraId="5F8AB74B" w14:textId="77777777" w:rsidR="00F96A59" w:rsidRPr="00255EA6" w:rsidRDefault="00F96A59" w:rsidP="00F96A59">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 Amendment Regulations insert a new Division under Part 12 to provide guidance on the application of section 21A described in Item 2. Section 104 makes explicit the intent for section 21A to apply to all practitioners whose names have been entered in the VR regardless of when their name was entered into the VR or any other factor influencing that entry.</w:t>
      </w:r>
    </w:p>
    <w:p w14:paraId="1A3D12A1" w14:textId="77777777" w:rsidR="00F96A59" w:rsidRPr="00255EA6" w:rsidRDefault="00F96A59" w:rsidP="00B5050F">
      <w:pPr>
        <w:spacing w:after="0" w:line="240" w:lineRule="auto"/>
        <w:ind w:right="91"/>
        <w:rPr>
          <w:rFonts w:ascii="Times New Roman" w:eastAsia="Times New Roman" w:hAnsi="Times New Roman" w:cs="Times New Roman"/>
          <w:sz w:val="24"/>
          <w:u w:val="single"/>
          <w:lang w:eastAsia="en-AU"/>
        </w:rPr>
      </w:pPr>
    </w:p>
    <w:p w14:paraId="5EECE99D" w14:textId="136EBC5E" w:rsidR="005865EA" w:rsidRPr="00255EA6" w:rsidRDefault="005865EA" w:rsidP="00B5050F">
      <w:pPr>
        <w:spacing w:after="0" w:line="240" w:lineRule="auto"/>
        <w:ind w:right="91"/>
        <w:rPr>
          <w:rFonts w:ascii="Times New Roman" w:eastAsia="Times New Roman" w:hAnsi="Times New Roman" w:cs="Times New Roman"/>
          <w:sz w:val="24"/>
          <w:u w:val="single"/>
          <w:lang w:eastAsia="en-AU"/>
        </w:rPr>
      </w:pPr>
      <w:r w:rsidRPr="00255EA6">
        <w:rPr>
          <w:rFonts w:ascii="Times New Roman" w:eastAsia="Times New Roman" w:hAnsi="Times New Roman" w:cs="Times New Roman"/>
          <w:sz w:val="24"/>
          <w:u w:val="single"/>
          <w:lang w:eastAsia="en-AU"/>
        </w:rPr>
        <w:t xml:space="preserve">Part </w:t>
      </w:r>
      <w:r w:rsidR="004E2421" w:rsidRPr="00255EA6">
        <w:rPr>
          <w:rFonts w:ascii="Times New Roman" w:eastAsia="Times New Roman" w:hAnsi="Times New Roman" w:cs="Times New Roman"/>
          <w:sz w:val="24"/>
          <w:u w:val="single"/>
          <w:lang w:eastAsia="en-AU"/>
        </w:rPr>
        <w:t>2</w:t>
      </w:r>
      <w:r w:rsidRPr="00255EA6">
        <w:rPr>
          <w:rFonts w:ascii="Times New Roman" w:eastAsia="Times New Roman" w:hAnsi="Times New Roman" w:cs="Times New Roman"/>
          <w:sz w:val="24"/>
          <w:u w:val="single"/>
          <w:lang w:eastAsia="en-AU"/>
        </w:rPr>
        <w:t xml:space="preserve"> – Later </w:t>
      </w:r>
      <w:r w:rsidR="00006B45" w:rsidRPr="00255EA6">
        <w:rPr>
          <w:rFonts w:ascii="Times New Roman" w:eastAsia="Times New Roman" w:hAnsi="Times New Roman" w:cs="Times New Roman"/>
          <w:sz w:val="24"/>
          <w:u w:val="single"/>
          <w:lang w:eastAsia="en-AU"/>
        </w:rPr>
        <w:t>a</w:t>
      </w:r>
      <w:r w:rsidRPr="00255EA6">
        <w:rPr>
          <w:rFonts w:ascii="Times New Roman" w:eastAsia="Times New Roman" w:hAnsi="Times New Roman" w:cs="Times New Roman"/>
          <w:sz w:val="24"/>
          <w:u w:val="single"/>
          <w:lang w:eastAsia="en-AU"/>
        </w:rPr>
        <w:t>mendments</w:t>
      </w:r>
    </w:p>
    <w:p w14:paraId="41CB0D24" w14:textId="77777777" w:rsidR="005865EA" w:rsidRPr="00255EA6" w:rsidRDefault="005865EA" w:rsidP="00B5050F">
      <w:pPr>
        <w:spacing w:after="0" w:line="240" w:lineRule="auto"/>
        <w:ind w:right="91"/>
        <w:rPr>
          <w:rFonts w:ascii="Times New Roman" w:eastAsia="Times New Roman" w:hAnsi="Times New Roman" w:cs="Times New Roman"/>
          <w:sz w:val="24"/>
          <w:lang w:eastAsia="en-AU"/>
        </w:rPr>
      </w:pPr>
    </w:p>
    <w:p w14:paraId="25C40781" w14:textId="41280420" w:rsidR="005865EA" w:rsidRPr="00255EA6" w:rsidRDefault="00E10ADB"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Amendments described in Items </w:t>
      </w:r>
      <w:r w:rsidR="00372DF6" w:rsidRPr="00255EA6">
        <w:rPr>
          <w:rFonts w:ascii="Times New Roman" w:eastAsia="Times New Roman" w:hAnsi="Times New Roman" w:cs="Times New Roman"/>
          <w:sz w:val="24"/>
          <w:lang w:eastAsia="en-AU"/>
        </w:rPr>
        <w:t>5</w:t>
      </w:r>
      <w:r w:rsidR="005865EA" w:rsidRPr="00255EA6">
        <w:rPr>
          <w:rFonts w:ascii="Times New Roman" w:eastAsia="Times New Roman" w:hAnsi="Times New Roman" w:cs="Times New Roman"/>
          <w:sz w:val="24"/>
          <w:lang w:eastAsia="en-AU"/>
        </w:rPr>
        <w:t xml:space="preserve"> through </w:t>
      </w:r>
      <w:r w:rsidR="0066760F" w:rsidRPr="00255EA6">
        <w:rPr>
          <w:rFonts w:ascii="Times New Roman" w:eastAsia="Times New Roman" w:hAnsi="Times New Roman" w:cs="Times New Roman"/>
          <w:sz w:val="24"/>
          <w:lang w:eastAsia="en-AU"/>
        </w:rPr>
        <w:t>1</w:t>
      </w:r>
      <w:r w:rsidR="00372DF6" w:rsidRPr="00255EA6">
        <w:rPr>
          <w:rFonts w:ascii="Times New Roman" w:eastAsia="Times New Roman" w:hAnsi="Times New Roman" w:cs="Times New Roman"/>
          <w:sz w:val="24"/>
          <w:lang w:eastAsia="en-AU"/>
        </w:rPr>
        <w:t>2</w:t>
      </w:r>
      <w:r w:rsidR="00006B45" w:rsidRPr="00255EA6">
        <w:rPr>
          <w:rFonts w:ascii="Times New Roman" w:eastAsia="Times New Roman" w:hAnsi="Times New Roman" w:cs="Times New Roman"/>
          <w:sz w:val="24"/>
          <w:lang w:eastAsia="en-AU"/>
        </w:rPr>
        <w:t xml:space="preserve"> of Part 2</w:t>
      </w:r>
      <w:r w:rsidR="003C1DD9" w:rsidRPr="00255EA6">
        <w:rPr>
          <w:rFonts w:ascii="Times New Roman" w:eastAsia="Times New Roman" w:hAnsi="Times New Roman" w:cs="Times New Roman"/>
          <w:sz w:val="24"/>
          <w:lang w:eastAsia="en-AU"/>
        </w:rPr>
        <w:t xml:space="preserve"> of </w:t>
      </w:r>
      <w:r w:rsidR="00006B45" w:rsidRPr="00255EA6">
        <w:rPr>
          <w:rFonts w:ascii="Times New Roman" w:eastAsia="Times New Roman" w:hAnsi="Times New Roman" w:cs="Times New Roman"/>
          <w:sz w:val="24"/>
          <w:lang w:eastAsia="en-AU"/>
        </w:rPr>
        <w:t>Schedule 2 of the Amendment Regulations</w:t>
      </w:r>
      <w:r w:rsidR="005865EA" w:rsidRPr="00255EA6">
        <w:rPr>
          <w:rFonts w:ascii="Times New Roman" w:eastAsia="Times New Roman" w:hAnsi="Times New Roman" w:cs="Times New Roman"/>
          <w:sz w:val="24"/>
          <w:lang w:eastAsia="en-AU"/>
        </w:rPr>
        <w:t xml:space="preserve"> </w:t>
      </w:r>
      <w:r w:rsidR="001D10BD" w:rsidRPr="00255EA6">
        <w:rPr>
          <w:rFonts w:ascii="Times New Roman" w:eastAsia="Times New Roman" w:hAnsi="Times New Roman" w:cs="Times New Roman"/>
          <w:sz w:val="24"/>
          <w:lang w:eastAsia="en-AU"/>
        </w:rPr>
        <w:t>will</w:t>
      </w:r>
      <w:r w:rsidR="005865EA" w:rsidRPr="00255EA6">
        <w:rPr>
          <w:rFonts w:ascii="Times New Roman" w:eastAsia="Times New Roman" w:hAnsi="Times New Roman" w:cs="Times New Roman"/>
          <w:sz w:val="24"/>
          <w:lang w:eastAsia="en-AU"/>
        </w:rPr>
        <w:t xml:space="preserve"> commence </w:t>
      </w:r>
      <w:r w:rsidR="00006B45" w:rsidRPr="00255EA6">
        <w:rPr>
          <w:rFonts w:ascii="Times New Roman" w:eastAsia="Times New Roman" w:hAnsi="Times New Roman" w:cs="Times New Roman"/>
          <w:sz w:val="24"/>
          <w:lang w:eastAsia="en-AU"/>
        </w:rPr>
        <w:t xml:space="preserve">at the time </w:t>
      </w:r>
      <w:r w:rsidR="005865EA" w:rsidRPr="00255EA6">
        <w:rPr>
          <w:rFonts w:ascii="Times New Roman" w:eastAsia="Times New Roman" w:hAnsi="Times New Roman" w:cs="Times New Roman"/>
          <w:sz w:val="24"/>
          <w:lang w:eastAsia="en-AU"/>
        </w:rPr>
        <w:t>Schedule 1 of the Amendment Act</w:t>
      </w:r>
      <w:r w:rsidR="00006B45" w:rsidRPr="00255EA6">
        <w:rPr>
          <w:rFonts w:ascii="Times New Roman" w:eastAsia="Times New Roman" w:hAnsi="Times New Roman" w:cs="Times New Roman"/>
          <w:sz w:val="24"/>
          <w:lang w:eastAsia="en-AU"/>
        </w:rPr>
        <w:t xml:space="preserve"> commences</w:t>
      </w:r>
      <w:r w:rsidR="005865EA" w:rsidRPr="00255EA6">
        <w:rPr>
          <w:rFonts w:ascii="Times New Roman" w:eastAsia="Times New Roman" w:hAnsi="Times New Roman" w:cs="Times New Roman"/>
          <w:sz w:val="24"/>
          <w:lang w:eastAsia="en-AU"/>
        </w:rPr>
        <w:t>. These amendments give effect to the policy and legislative intent of the Amendment Act, providing the ongoing mechanism for the recognition of general practitioners for the purposes of the Act.</w:t>
      </w:r>
    </w:p>
    <w:p w14:paraId="6C60A924"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2BA31F2D" w14:textId="14FEB7A0" w:rsidR="007914F6" w:rsidRPr="00255EA6" w:rsidRDefault="007914F6"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 xml:space="preserve">Item </w:t>
      </w:r>
      <w:r w:rsidR="00372DF6" w:rsidRPr="00255EA6">
        <w:rPr>
          <w:rFonts w:ascii="Times New Roman" w:eastAsia="Times New Roman" w:hAnsi="Times New Roman" w:cs="Times New Roman"/>
          <w:b/>
          <w:sz w:val="24"/>
          <w:lang w:eastAsia="en-AU"/>
        </w:rPr>
        <w:t>5</w:t>
      </w:r>
      <w:r w:rsidRPr="00255EA6">
        <w:rPr>
          <w:rFonts w:ascii="Times New Roman" w:eastAsia="Times New Roman" w:hAnsi="Times New Roman" w:cs="Times New Roman"/>
          <w:b/>
          <w:sz w:val="24"/>
          <w:lang w:eastAsia="en-AU"/>
        </w:rPr>
        <w:t xml:space="preserve"> – Section 4</w:t>
      </w:r>
    </w:p>
    <w:p w14:paraId="2BEFD3FF" w14:textId="77777777" w:rsidR="00864E68" w:rsidRPr="00255EA6" w:rsidRDefault="00864E68" w:rsidP="00B5050F">
      <w:pPr>
        <w:spacing w:after="0" w:line="240" w:lineRule="auto"/>
        <w:ind w:right="91"/>
        <w:rPr>
          <w:rFonts w:ascii="Times New Roman" w:eastAsia="Times New Roman" w:hAnsi="Times New Roman" w:cs="Times New Roman"/>
          <w:b/>
          <w:sz w:val="24"/>
          <w:lang w:eastAsia="en-AU"/>
        </w:rPr>
      </w:pPr>
    </w:p>
    <w:p w14:paraId="2AA49E87" w14:textId="753F01FF"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Section 4 of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provides the definitions of terms used throughout the </w:t>
      </w:r>
      <w:r w:rsidR="00100F40" w:rsidRPr="00255EA6">
        <w:rPr>
          <w:rFonts w:ascii="Times New Roman" w:eastAsia="Times New Roman" w:hAnsi="Times New Roman" w:cs="Times New Roman"/>
          <w:sz w:val="24"/>
          <w:lang w:eastAsia="en-AU"/>
        </w:rPr>
        <w:t xml:space="preserve">Principal </w:t>
      </w:r>
      <w:r w:rsidRPr="00255EA6">
        <w:rPr>
          <w:rFonts w:ascii="Times New Roman" w:eastAsia="Times New Roman" w:hAnsi="Times New Roman" w:cs="Times New Roman"/>
          <w:sz w:val="24"/>
          <w:lang w:eastAsia="en-AU"/>
        </w:rPr>
        <w:t>Regulations.</w:t>
      </w:r>
      <w:r w:rsidR="003C1DD9" w:rsidRPr="00255EA6">
        <w:rPr>
          <w:rFonts w:ascii="Times New Roman" w:eastAsia="Times New Roman" w:hAnsi="Times New Roman" w:cs="Times New Roman"/>
          <w:sz w:val="24"/>
          <w:lang w:eastAsia="en-AU"/>
        </w:rPr>
        <w:t xml:space="preserve"> This item repeals</w:t>
      </w:r>
      <w:r w:rsidRPr="00255EA6">
        <w:rPr>
          <w:rFonts w:ascii="Times New Roman" w:eastAsia="Times New Roman" w:hAnsi="Times New Roman" w:cs="Times New Roman"/>
          <w:sz w:val="24"/>
          <w:lang w:eastAsia="en-AU"/>
        </w:rPr>
        <w:t xml:space="preserve"> </w:t>
      </w:r>
      <w:r w:rsidR="003C1DD9" w:rsidRPr="00255EA6">
        <w:rPr>
          <w:rFonts w:ascii="Times New Roman" w:eastAsia="Times New Roman" w:hAnsi="Times New Roman" w:cs="Times New Roman"/>
          <w:sz w:val="24"/>
          <w:lang w:eastAsia="en-AU"/>
        </w:rPr>
        <w:t>t</w:t>
      </w:r>
      <w:r w:rsidRPr="00255EA6">
        <w:rPr>
          <w:rFonts w:ascii="Times New Roman" w:eastAsia="Times New Roman" w:hAnsi="Times New Roman" w:cs="Times New Roman"/>
          <w:sz w:val="24"/>
          <w:lang w:eastAsia="en-AU"/>
        </w:rPr>
        <w:t xml:space="preserve">he definitions of </w:t>
      </w:r>
      <w:r w:rsidRPr="00255EA6">
        <w:rPr>
          <w:rFonts w:ascii="Times New Roman" w:eastAsia="Times New Roman" w:hAnsi="Times New Roman" w:cs="Times New Roman"/>
          <w:i/>
          <w:sz w:val="24"/>
          <w:lang w:eastAsia="en-AU"/>
        </w:rPr>
        <w:t>accredited training</w:t>
      </w:r>
      <w:r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i/>
          <w:sz w:val="24"/>
          <w:lang w:eastAsia="en-AU"/>
        </w:rPr>
        <w:t>ACRRM</w:t>
      </w:r>
      <w:r w:rsidRPr="00255EA6">
        <w:rPr>
          <w:rFonts w:ascii="Times New Roman" w:eastAsia="Times New Roman" w:hAnsi="Times New Roman" w:cs="Times New Roman"/>
          <w:sz w:val="24"/>
          <w:lang w:eastAsia="en-AU"/>
        </w:rPr>
        <w:t xml:space="preserve"> and </w:t>
      </w:r>
      <w:r w:rsidRPr="00255EA6">
        <w:rPr>
          <w:rFonts w:ascii="Times New Roman" w:eastAsia="Times New Roman" w:hAnsi="Times New Roman" w:cs="Times New Roman"/>
          <w:i/>
          <w:sz w:val="24"/>
          <w:lang w:eastAsia="en-AU"/>
        </w:rPr>
        <w:t>authorised officer</w:t>
      </w:r>
      <w:r w:rsidR="003E48C9" w:rsidRPr="00255EA6">
        <w:rPr>
          <w:rFonts w:ascii="Times New Roman" w:eastAsia="Times New Roman" w:hAnsi="Times New Roman" w:cs="Times New Roman"/>
          <w:sz w:val="24"/>
          <w:lang w:eastAsia="en-AU"/>
        </w:rPr>
        <w:t xml:space="preserve"> from section 4</w:t>
      </w:r>
      <w:r w:rsidRPr="00255EA6">
        <w:rPr>
          <w:rFonts w:ascii="Times New Roman" w:eastAsia="Times New Roman" w:hAnsi="Times New Roman" w:cs="Times New Roman"/>
          <w:sz w:val="24"/>
          <w:lang w:eastAsia="en-AU"/>
        </w:rPr>
        <w:t>.</w:t>
      </w:r>
    </w:p>
    <w:p w14:paraId="08626010" w14:textId="77777777" w:rsidR="00864E68" w:rsidRPr="00255EA6" w:rsidRDefault="00864E68" w:rsidP="00B5050F">
      <w:pPr>
        <w:spacing w:after="0" w:line="240" w:lineRule="auto"/>
        <w:ind w:right="91"/>
        <w:rPr>
          <w:rFonts w:ascii="Times New Roman" w:eastAsia="Times New Roman" w:hAnsi="Times New Roman" w:cs="Times New Roman"/>
          <w:b/>
          <w:sz w:val="24"/>
          <w:lang w:eastAsia="en-AU"/>
        </w:rPr>
      </w:pPr>
    </w:p>
    <w:p w14:paraId="410BF013" w14:textId="4882643A" w:rsidR="007914F6" w:rsidRPr="00255EA6" w:rsidRDefault="007914F6"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 xml:space="preserve">Item </w:t>
      </w:r>
      <w:r w:rsidR="00372DF6" w:rsidRPr="00255EA6">
        <w:rPr>
          <w:rFonts w:ascii="Times New Roman" w:eastAsia="Times New Roman" w:hAnsi="Times New Roman" w:cs="Times New Roman"/>
          <w:b/>
          <w:sz w:val="24"/>
          <w:lang w:eastAsia="en-AU"/>
        </w:rPr>
        <w:t>6</w:t>
      </w:r>
      <w:r w:rsidRPr="00255EA6">
        <w:rPr>
          <w:rFonts w:ascii="Times New Roman" w:eastAsia="Times New Roman" w:hAnsi="Times New Roman" w:cs="Times New Roman"/>
          <w:b/>
          <w:sz w:val="24"/>
          <w:lang w:eastAsia="en-AU"/>
        </w:rPr>
        <w:t xml:space="preserve"> – Division 5 of Part 2</w:t>
      </w:r>
    </w:p>
    <w:p w14:paraId="0205CD77" w14:textId="77777777" w:rsidR="00864E68" w:rsidRPr="00255EA6" w:rsidRDefault="00864E68" w:rsidP="00B5050F">
      <w:pPr>
        <w:spacing w:after="0" w:line="240" w:lineRule="auto"/>
        <w:ind w:right="91"/>
        <w:rPr>
          <w:rFonts w:ascii="Times New Roman" w:eastAsia="Times New Roman" w:hAnsi="Times New Roman" w:cs="Times New Roman"/>
          <w:b/>
          <w:sz w:val="24"/>
          <w:lang w:eastAsia="en-AU"/>
        </w:rPr>
      </w:pPr>
    </w:p>
    <w:p w14:paraId="33A8096D" w14:textId="37503B3E"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Division 5 of part 2 of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provides for the recognition of a medical practitioner as a general practitioner in line with the definition of </w:t>
      </w:r>
      <w:r w:rsidRPr="00255EA6">
        <w:rPr>
          <w:rFonts w:ascii="Times New Roman" w:eastAsia="Times New Roman" w:hAnsi="Times New Roman" w:cs="Times New Roman"/>
          <w:i/>
          <w:sz w:val="24"/>
          <w:lang w:eastAsia="en-AU"/>
        </w:rPr>
        <w:t>general practitioner</w:t>
      </w:r>
      <w:r w:rsidRPr="00255EA6">
        <w:rPr>
          <w:rFonts w:ascii="Times New Roman" w:eastAsia="Times New Roman" w:hAnsi="Times New Roman" w:cs="Times New Roman"/>
          <w:sz w:val="24"/>
          <w:lang w:eastAsia="en-AU"/>
        </w:rPr>
        <w:t xml:space="preserve"> in </w:t>
      </w:r>
      <w:r w:rsidR="007C62EC" w:rsidRPr="00255EA6">
        <w:rPr>
          <w:rFonts w:ascii="Times New Roman" w:eastAsia="Times New Roman" w:hAnsi="Times New Roman" w:cs="Times New Roman"/>
          <w:sz w:val="24"/>
          <w:lang w:eastAsia="en-AU"/>
        </w:rPr>
        <w:t>subs</w:t>
      </w:r>
      <w:r w:rsidRPr="00255EA6">
        <w:rPr>
          <w:rFonts w:ascii="Times New Roman" w:eastAsia="Times New Roman" w:hAnsi="Times New Roman" w:cs="Times New Roman"/>
          <w:sz w:val="24"/>
          <w:lang w:eastAsia="en-AU"/>
        </w:rPr>
        <w:t>ection 3(1) of the Act.</w:t>
      </w:r>
      <w:r w:rsidR="003E48C9" w:rsidRPr="00255EA6">
        <w:rPr>
          <w:rFonts w:ascii="Times New Roman" w:eastAsia="Times New Roman" w:hAnsi="Times New Roman" w:cs="Times New Roman"/>
          <w:sz w:val="24"/>
          <w:lang w:eastAsia="en-AU"/>
        </w:rPr>
        <w:t xml:space="preserve"> On</w:t>
      </w:r>
      <w:r w:rsidRPr="00255EA6">
        <w:rPr>
          <w:rFonts w:ascii="Times New Roman" w:eastAsia="Times New Roman" w:hAnsi="Times New Roman" w:cs="Times New Roman"/>
          <w:sz w:val="24"/>
          <w:lang w:eastAsia="en-AU"/>
        </w:rPr>
        <w:t xml:space="preserve"> </w:t>
      </w:r>
      <w:r w:rsidR="003E48C9" w:rsidRPr="00255EA6">
        <w:rPr>
          <w:rFonts w:ascii="Times New Roman" w:eastAsia="Times New Roman" w:hAnsi="Times New Roman" w:cs="Times New Roman"/>
          <w:sz w:val="24"/>
          <w:lang w:eastAsia="en-AU"/>
        </w:rPr>
        <w:t>c</w:t>
      </w:r>
      <w:r w:rsidRPr="00255EA6">
        <w:rPr>
          <w:rFonts w:ascii="Times New Roman" w:eastAsia="Times New Roman" w:hAnsi="Times New Roman" w:cs="Times New Roman"/>
          <w:sz w:val="24"/>
          <w:lang w:eastAsia="en-AU"/>
        </w:rPr>
        <w:t>ommencement of Schedule 1 of the Amendment Act</w:t>
      </w:r>
      <w:r w:rsidR="001D10BD" w:rsidRPr="00255EA6">
        <w:rPr>
          <w:rFonts w:ascii="Times New Roman" w:eastAsia="Times New Roman" w:hAnsi="Times New Roman" w:cs="Times New Roman"/>
          <w:sz w:val="24"/>
          <w:lang w:eastAsia="en-AU"/>
        </w:rPr>
        <w:t>,</w:t>
      </w:r>
      <w:r w:rsidRPr="00255EA6">
        <w:rPr>
          <w:rFonts w:ascii="Times New Roman" w:eastAsia="Times New Roman" w:hAnsi="Times New Roman" w:cs="Times New Roman"/>
          <w:sz w:val="24"/>
          <w:lang w:eastAsia="en-AU"/>
        </w:rPr>
        <w:t xml:space="preserve"> the definition of </w:t>
      </w:r>
      <w:r w:rsidRPr="00255EA6">
        <w:rPr>
          <w:rFonts w:ascii="Times New Roman" w:eastAsia="Times New Roman" w:hAnsi="Times New Roman" w:cs="Times New Roman"/>
          <w:i/>
          <w:sz w:val="24"/>
          <w:lang w:eastAsia="en-AU"/>
        </w:rPr>
        <w:t>general practitioner</w:t>
      </w:r>
      <w:r w:rsidR="003E48C9" w:rsidRPr="00255EA6">
        <w:rPr>
          <w:rFonts w:ascii="Times New Roman" w:eastAsia="Times New Roman" w:hAnsi="Times New Roman" w:cs="Times New Roman"/>
          <w:i/>
          <w:sz w:val="24"/>
          <w:lang w:eastAsia="en-AU"/>
        </w:rPr>
        <w:t xml:space="preserve"> </w:t>
      </w:r>
      <w:r w:rsidR="003E48C9" w:rsidRPr="00255EA6">
        <w:rPr>
          <w:rFonts w:ascii="Times New Roman" w:eastAsia="Times New Roman" w:hAnsi="Times New Roman" w:cs="Times New Roman"/>
          <w:sz w:val="24"/>
          <w:lang w:eastAsia="en-AU"/>
        </w:rPr>
        <w:t>will be amended</w:t>
      </w:r>
      <w:r w:rsidRPr="00255EA6">
        <w:rPr>
          <w:rFonts w:ascii="Times New Roman" w:eastAsia="Times New Roman" w:hAnsi="Times New Roman" w:cs="Times New Roman"/>
          <w:sz w:val="24"/>
          <w:lang w:eastAsia="en-AU"/>
        </w:rPr>
        <w:t xml:space="preserve"> to be a medical practitioner</w:t>
      </w:r>
      <w:r w:rsidR="003E48C9" w:rsidRPr="00255EA6">
        <w:rPr>
          <w:rFonts w:ascii="Times New Roman" w:eastAsia="Times New Roman" w:hAnsi="Times New Roman" w:cs="Times New Roman"/>
          <w:sz w:val="24"/>
          <w:lang w:eastAsia="en-AU"/>
        </w:rPr>
        <w:t xml:space="preserve"> who is</w:t>
      </w:r>
      <w:r w:rsidRPr="00255EA6">
        <w:rPr>
          <w:rFonts w:ascii="Times New Roman" w:eastAsia="Times New Roman" w:hAnsi="Times New Roman" w:cs="Times New Roman"/>
          <w:sz w:val="24"/>
          <w:lang w:eastAsia="en-AU"/>
        </w:rPr>
        <w:t>:</w:t>
      </w:r>
    </w:p>
    <w:p w14:paraId="507E611B" w14:textId="661AD07A" w:rsidR="007914F6" w:rsidRPr="00255EA6" w:rsidRDefault="00100F40" w:rsidP="00B5050F">
      <w:pPr>
        <w:pStyle w:val="ListParagraph"/>
        <w:numPr>
          <w:ilvl w:val="0"/>
          <w:numId w:val="4"/>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registered </w:t>
      </w:r>
      <w:r w:rsidR="007914F6" w:rsidRPr="00255EA6">
        <w:rPr>
          <w:rFonts w:ascii="Times New Roman" w:eastAsia="Times New Roman" w:hAnsi="Times New Roman" w:cs="Times New Roman"/>
          <w:sz w:val="24"/>
          <w:lang w:eastAsia="en-AU"/>
        </w:rPr>
        <w:t>under the National Law in the specialty of General Practice; or</w:t>
      </w:r>
    </w:p>
    <w:p w14:paraId="1B6036BB" w14:textId="2DBCCFFB" w:rsidR="007914F6" w:rsidRPr="00255EA6" w:rsidRDefault="00100F40" w:rsidP="00B5050F">
      <w:pPr>
        <w:pStyle w:val="ListParagraph"/>
        <w:numPr>
          <w:ilvl w:val="0"/>
          <w:numId w:val="4"/>
        </w:num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of </w:t>
      </w:r>
      <w:r w:rsidR="007914F6" w:rsidRPr="00255EA6">
        <w:rPr>
          <w:rFonts w:ascii="Times New Roman" w:eastAsia="Times New Roman" w:hAnsi="Times New Roman" w:cs="Times New Roman"/>
          <w:sz w:val="24"/>
          <w:lang w:eastAsia="en-AU"/>
        </w:rPr>
        <w:t>a kind prescribed by the Regulations.</w:t>
      </w:r>
    </w:p>
    <w:p w14:paraId="55206951"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577529E8" w14:textId="318EE88C"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This Division </w:t>
      </w:r>
      <w:r w:rsidR="007C62EC" w:rsidRPr="00255EA6">
        <w:rPr>
          <w:rFonts w:ascii="Times New Roman" w:eastAsia="Times New Roman" w:hAnsi="Times New Roman" w:cs="Times New Roman"/>
          <w:sz w:val="24"/>
          <w:lang w:eastAsia="en-AU"/>
        </w:rPr>
        <w:t xml:space="preserve">is </w:t>
      </w:r>
      <w:r w:rsidRPr="00255EA6">
        <w:rPr>
          <w:rFonts w:ascii="Times New Roman" w:eastAsia="Times New Roman" w:hAnsi="Times New Roman" w:cs="Times New Roman"/>
          <w:sz w:val="24"/>
          <w:lang w:eastAsia="en-AU"/>
        </w:rPr>
        <w:t>repealed and replaced with</w:t>
      </w:r>
      <w:r w:rsidR="003E48C9"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sz w:val="24"/>
          <w:lang w:eastAsia="en-AU"/>
        </w:rPr>
        <w:t>provisions to maintain access to higher Medicar</w:t>
      </w:r>
      <w:r w:rsidR="007C62EC" w:rsidRPr="00255EA6">
        <w:rPr>
          <w:rFonts w:ascii="Times New Roman" w:eastAsia="Times New Roman" w:hAnsi="Times New Roman" w:cs="Times New Roman"/>
          <w:sz w:val="24"/>
          <w:lang w:eastAsia="en-AU"/>
        </w:rPr>
        <w:t xml:space="preserve">e rebates for </w:t>
      </w:r>
      <w:r w:rsidR="001A687E" w:rsidRPr="00255EA6">
        <w:rPr>
          <w:rFonts w:ascii="Times New Roman" w:eastAsia="Times New Roman" w:hAnsi="Times New Roman" w:cs="Times New Roman"/>
          <w:sz w:val="24"/>
          <w:lang w:eastAsia="en-AU"/>
        </w:rPr>
        <w:t>medical practitioner</w:t>
      </w:r>
      <w:r w:rsidR="007C62EC" w:rsidRPr="00255EA6">
        <w:rPr>
          <w:rFonts w:ascii="Times New Roman" w:eastAsia="Times New Roman" w:hAnsi="Times New Roman" w:cs="Times New Roman"/>
          <w:sz w:val="24"/>
          <w:lang w:eastAsia="en-AU"/>
        </w:rPr>
        <w:t>s whose names were entered i</w:t>
      </w:r>
      <w:r w:rsidRPr="00255EA6">
        <w:rPr>
          <w:rFonts w:ascii="Times New Roman" w:eastAsia="Times New Roman" w:hAnsi="Times New Roman" w:cs="Times New Roman"/>
          <w:sz w:val="24"/>
          <w:lang w:eastAsia="en-AU"/>
        </w:rPr>
        <w:t>n the VR immediately prior to the commencement of Schedule 1 of the Amendment Act.</w:t>
      </w:r>
    </w:p>
    <w:p w14:paraId="44D58F2F" w14:textId="77777777" w:rsidR="00D070F7" w:rsidRPr="00255EA6" w:rsidRDefault="00D070F7" w:rsidP="00B5050F">
      <w:pPr>
        <w:spacing w:after="0" w:line="240" w:lineRule="auto"/>
        <w:ind w:right="91"/>
        <w:rPr>
          <w:rFonts w:ascii="Times New Roman" w:eastAsia="Times New Roman" w:hAnsi="Times New Roman" w:cs="Times New Roman"/>
          <w:sz w:val="24"/>
          <w:lang w:eastAsia="en-AU"/>
        </w:rPr>
      </w:pPr>
    </w:p>
    <w:p w14:paraId="4FE2D91D" w14:textId="77777777" w:rsidR="00F57E02"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Section 16 provide</w:t>
      </w:r>
      <w:r w:rsidR="007C62EC"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for any medical practitioner who</w:t>
      </w:r>
      <w:r w:rsidR="007C62EC" w:rsidRPr="00255EA6">
        <w:rPr>
          <w:rFonts w:ascii="Times New Roman" w:eastAsia="Times New Roman" w:hAnsi="Times New Roman" w:cs="Times New Roman"/>
          <w:sz w:val="24"/>
          <w:lang w:eastAsia="en-AU"/>
        </w:rPr>
        <w:t>se name was entered i</w:t>
      </w:r>
      <w:r w:rsidRPr="00255EA6">
        <w:rPr>
          <w:rFonts w:ascii="Times New Roman" w:eastAsia="Times New Roman" w:hAnsi="Times New Roman" w:cs="Times New Roman"/>
          <w:sz w:val="24"/>
          <w:lang w:eastAsia="en-AU"/>
        </w:rPr>
        <w:t>n the VR and held general registration under the National Law prior to the commencement of Schedule 1 of the Amendment Act to continue to be recognised as a general practitioner within the definition given in section 3 of the Act</w:t>
      </w:r>
      <w:r w:rsidR="00B37A6A" w:rsidRPr="00255EA6">
        <w:rPr>
          <w:rFonts w:ascii="Times New Roman" w:eastAsia="Times New Roman" w:hAnsi="Times New Roman" w:cs="Times New Roman"/>
          <w:sz w:val="24"/>
          <w:lang w:eastAsia="en-AU"/>
        </w:rPr>
        <w:t>;</w:t>
      </w:r>
      <w:r w:rsidRPr="00255EA6">
        <w:rPr>
          <w:rFonts w:ascii="Times New Roman" w:eastAsia="Times New Roman" w:hAnsi="Times New Roman" w:cs="Times New Roman"/>
          <w:sz w:val="24"/>
          <w:lang w:eastAsia="en-AU"/>
        </w:rPr>
        <w:t xml:space="preserve"> as long as they continue to hold general registration as a medical practitioner under the National Law.</w:t>
      </w:r>
    </w:p>
    <w:p w14:paraId="4CAFFB9C"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165473DB" w14:textId="77777777" w:rsidR="007C62EC" w:rsidRPr="00255EA6" w:rsidRDefault="00F57E02"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 phrase ‘name was entered in the Vocational Register of General Practitioners’ is used</w:t>
      </w:r>
      <w:r w:rsidR="00C360F2"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sz w:val="24"/>
          <w:lang w:eastAsia="en-AU"/>
        </w:rPr>
        <w:t>to maintain consistency with previous provisions included in the Principal Regulations in reference to the operation of the VR.</w:t>
      </w:r>
    </w:p>
    <w:p w14:paraId="40ED466A"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69B330A3" w14:textId="77777777" w:rsidR="007C62EC" w:rsidRPr="00255EA6" w:rsidRDefault="007C62EC"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The phrase ‘h</w:t>
      </w:r>
      <w:r w:rsidR="00F57E02" w:rsidRPr="00255EA6">
        <w:rPr>
          <w:rFonts w:ascii="Times New Roman" w:eastAsia="Times New Roman" w:hAnsi="Times New Roman" w:cs="Times New Roman"/>
          <w:sz w:val="24"/>
          <w:lang w:eastAsia="en-AU"/>
        </w:rPr>
        <w:t>e</w:t>
      </w:r>
      <w:r w:rsidRPr="00255EA6">
        <w:rPr>
          <w:rFonts w:ascii="Times New Roman" w:eastAsia="Times New Roman" w:hAnsi="Times New Roman" w:cs="Times New Roman"/>
          <w:sz w:val="24"/>
          <w:lang w:eastAsia="en-AU"/>
        </w:rPr>
        <w:t xml:space="preserve">ld general registration’ </w:t>
      </w:r>
      <w:r w:rsidR="00F57E02" w:rsidRPr="00255EA6">
        <w:rPr>
          <w:rFonts w:ascii="Times New Roman" w:eastAsia="Times New Roman" w:hAnsi="Times New Roman" w:cs="Times New Roman"/>
          <w:sz w:val="24"/>
          <w:lang w:eastAsia="en-AU"/>
        </w:rPr>
        <w:t xml:space="preserve">has </w:t>
      </w:r>
      <w:r w:rsidRPr="00255EA6">
        <w:rPr>
          <w:rFonts w:ascii="Times New Roman" w:eastAsia="Times New Roman" w:hAnsi="Times New Roman" w:cs="Times New Roman"/>
          <w:sz w:val="24"/>
          <w:lang w:eastAsia="en-AU"/>
        </w:rPr>
        <w:t>the meaning intended by Division 1 of Part 7 of the National</w:t>
      </w:r>
      <w:r w:rsidRPr="00255EA6">
        <w:rPr>
          <w:rFonts w:ascii="Times New Roman" w:eastAsia="Times New Roman" w:hAnsi="Times New Roman" w:cs="Times New Roman"/>
          <w:i/>
          <w:sz w:val="24"/>
          <w:lang w:eastAsia="en-AU"/>
        </w:rPr>
        <w:t xml:space="preserve"> </w:t>
      </w:r>
      <w:r w:rsidRPr="00255EA6">
        <w:rPr>
          <w:rFonts w:ascii="Times New Roman" w:eastAsia="Times New Roman" w:hAnsi="Times New Roman" w:cs="Times New Roman"/>
          <w:sz w:val="24"/>
          <w:lang w:eastAsia="en-AU"/>
        </w:rPr>
        <w:t>Law as enacted in each state and territory.</w:t>
      </w:r>
    </w:p>
    <w:p w14:paraId="1A5DDF25" w14:textId="77777777" w:rsidR="007914F6" w:rsidRPr="00255EA6" w:rsidRDefault="007914F6" w:rsidP="00B5050F">
      <w:pPr>
        <w:spacing w:after="0" w:line="240" w:lineRule="auto"/>
        <w:ind w:right="91"/>
        <w:rPr>
          <w:rFonts w:ascii="Times New Roman" w:eastAsia="Times New Roman" w:hAnsi="Times New Roman" w:cs="Times New Roman"/>
          <w:sz w:val="24"/>
          <w:lang w:eastAsia="en-AU"/>
        </w:rPr>
      </w:pPr>
    </w:p>
    <w:p w14:paraId="1E464092" w14:textId="2754E94D" w:rsidR="007914F6" w:rsidRPr="00255EA6" w:rsidRDefault="007914F6"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 xml:space="preserve">Items </w:t>
      </w:r>
      <w:r w:rsidR="00372DF6" w:rsidRPr="00255EA6">
        <w:rPr>
          <w:rFonts w:ascii="Times New Roman" w:eastAsia="Times New Roman" w:hAnsi="Times New Roman" w:cs="Times New Roman"/>
          <w:b/>
          <w:sz w:val="24"/>
          <w:lang w:eastAsia="en-AU"/>
        </w:rPr>
        <w:t>7</w:t>
      </w:r>
      <w:r w:rsidR="00584871" w:rsidRPr="00255EA6">
        <w:rPr>
          <w:rFonts w:ascii="Times New Roman" w:eastAsia="Times New Roman" w:hAnsi="Times New Roman" w:cs="Times New Roman"/>
          <w:b/>
          <w:sz w:val="24"/>
          <w:lang w:eastAsia="en-AU"/>
        </w:rPr>
        <w:t xml:space="preserve"> and </w:t>
      </w:r>
      <w:r w:rsidR="00372DF6" w:rsidRPr="00255EA6">
        <w:rPr>
          <w:rFonts w:ascii="Times New Roman" w:eastAsia="Times New Roman" w:hAnsi="Times New Roman" w:cs="Times New Roman"/>
          <w:b/>
          <w:sz w:val="24"/>
          <w:lang w:eastAsia="en-AU"/>
        </w:rPr>
        <w:t>9</w:t>
      </w:r>
      <w:r w:rsidRPr="00255EA6">
        <w:rPr>
          <w:rFonts w:ascii="Times New Roman" w:eastAsia="Times New Roman" w:hAnsi="Times New Roman" w:cs="Times New Roman"/>
          <w:b/>
          <w:sz w:val="24"/>
          <w:lang w:eastAsia="en-AU"/>
        </w:rPr>
        <w:t xml:space="preserve"> – Paragraphs 27(b), (d) and (e)</w:t>
      </w:r>
    </w:p>
    <w:p w14:paraId="0827E860" w14:textId="77777777" w:rsidR="00864E68" w:rsidRPr="00255EA6" w:rsidRDefault="00864E68" w:rsidP="00B5050F">
      <w:pPr>
        <w:spacing w:after="0" w:line="240" w:lineRule="auto"/>
        <w:ind w:right="91"/>
        <w:rPr>
          <w:rFonts w:ascii="Times New Roman" w:eastAsia="Times New Roman" w:hAnsi="Times New Roman" w:cs="Times New Roman"/>
          <w:b/>
          <w:sz w:val="24"/>
          <w:lang w:eastAsia="en-AU"/>
        </w:rPr>
      </w:pPr>
    </w:p>
    <w:p w14:paraId="7E0A5B5A" w14:textId="5A3A701F" w:rsidR="00B67535"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Section 27 of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provides the mechanism and criteria for the removal of a </w:t>
      </w:r>
      <w:r w:rsidR="001A687E" w:rsidRPr="00255EA6">
        <w:rPr>
          <w:rFonts w:ascii="Times New Roman" w:eastAsia="Times New Roman" w:hAnsi="Times New Roman" w:cs="Times New Roman"/>
          <w:sz w:val="24"/>
          <w:lang w:eastAsia="en-AU"/>
        </w:rPr>
        <w:t>medical practitioner</w:t>
      </w:r>
      <w:r w:rsidRPr="00255EA6">
        <w:rPr>
          <w:rFonts w:ascii="Times New Roman" w:eastAsia="Times New Roman" w:hAnsi="Times New Roman" w:cs="Times New Roman"/>
          <w:sz w:val="24"/>
          <w:lang w:eastAsia="en-AU"/>
        </w:rPr>
        <w:t>’s name from the VR.</w:t>
      </w:r>
      <w:r w:rsidR="003E48C9" w:rsidRPr="00255EA6">
        <w:rPr>
          <w:rFonts w:ascii="Times New Roman" w:eastAsia="Times New Roman" w:hAnsi="Times New Roman" w:cs="Times New Roman"/>
          <w:sz w:val="24"/>
          <w:lang w:eastAsia="en-AU"/>
        </w:rPr>
        <w:t xml:space="preserve"> This item repeals</w:t>
      </w:r>
      <w:r w:rsidRPr="00255EA6">
        <w:rPr>
          <w:rFonts w:ascii="Times New Roman" w:eastAsia="Times New Roman" w:hAnsi="Times New Roman" w:cs="Times New Roman"/>
          <w:sz w:val="24"/>
          <w:lang w:eastAsia="en-AU"/>
        </w:rPr>
        <w:t xml:space="preserve"> </w:t>
      </w:r>
      <w:r w:rsidR="003E48C9" w:rsidRPr="00255EA6">
        <w:rPr>
          <w:rFonts w:ascii="Times New Roman" w:eastAsia="Times New Roman" w:hAnsi="Times New Roman" w:cs="Times New Roman"/>
          <w:sz w:val="24"/>
          <w:lang w:eastAsia="en-AU"/>
        </w:rPr>
        <w:t>p</w:t>
      </w:r>
      <w:r w:rsidRPr="00255EA6">
        <w:rPr>
          <w:rFonts w:ascii="Times New Roman" w:eastAsia="Times New Roman" w:hAnsi="Times New Roman" w:cs="Times New Roman"/>
          <w:sz w:val="24"/>
          <w:lang w:eastAsia="en-AU"/>
        </w:rPr>
        <w:t xml:space="preserve">aragraphs 27(b), (d) and (e) </w:t>
      </w:r>
      <w:r w:rsidR="003E48C9" w:rsidRPr="00255EA6">
        <w:rPr>
          <w:rFonts w:ascii="Times New Roman" w:eastAsia="Times New Roman" w:hAnsi="Times New Roman" w:cs="Times New Roman"/>
          <w:sz w:val="24"/>
          <w:lang w:eastAsia="en-AU"/>
        </w:rPr>
        <w:t>from</w:t>
      </w:r>
      <w:r w:rsidRPr="00255EA6">
        <w:rPr>
          <w:rFonts w:ascii="Times New Roman" w:eastAsia="Times New Roman" w:hAnsi="Times New Roman" w:cs="Times New Roman"/>
          <w:sz w:val="24"/>
          <w:lang w:eastAsia="en-AU"/>
        </w:rPr>
        <w:t xml:space="preserve">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w:t>
      </w:r>
      <w:r w:rsidR="00B67535" w:rsidRPr="00255EA6">
        <w:rPr>
          <w:rFonts w:ascii="Times New Roman" w:eastAsia="Times New Roman" w:hAnsi="Times New Roman" w:cs="Times New Roman"/>
          <w:sz w:val="24"/>
          <w:lang w:eastAsia="en-AU"/>
        </w:rPr>
        <w:t>.</w:t>
      </w:r>
    </w:p>
    <w:p w14:paraId="6E5F798A"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5FC6880F" w14:textId="77777777" w:rsidR="007914F6" w:rsidRPr="00255EA6" w:rsidRDefault="00B67535"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Paragraph 27(b) is repealed to reflect the removal of section 3D of the Act by the Amendment Act. Paragraphs 27(d) and (e) are repealed to reflect the removal of 17 and 22 of the</w:t>
      </w:r>
      <w:r w:rsidR="00E10ADB" w:rsidRPr="00255EA6">
        <w:rPr>
          <w:rFonts w:ascii="Times New Roman" w:eastAsia="Times New Roman" w:hAnsi="Times New Roman" w:cs="Times New Roman"/>
          <w:sz w:val="24"/>
          <w:lang w:eastAsia="en-AU"/>
        </w:rPr>
        <w:t xml:space="preserve"> Principal Regulations by Item 4</w:t>
      </w:r>
      <w:r w:rsidRPr="00255EA6">
        <w:rPr>
          <w:rFonts w:ascii="Times New Roman" w:eastAsia="Times New Roman" w:hAnsi="Times New Roman" w:cs="Times New Roman"/>
          <w:sz w:val="24"/>
          <w:lang w:eastAsia="en-AU"/>
        </w:rPr>
        <w:t xml:space="preserve"> of the Amendment Regulations</w:t>
      </w:r>
      <w:r w:rsidR="007914F6" w:rsidRPr="00255EA6">
        <w:rPr>
          <w:rFonts w:ascii="Times New Roman" w:eastAsia="Times New Roman" w:hAnsi="Times New Roman" w:cs="Times New Roman"/>
          <w:sz w:val="24"/>
          <w:lang w:eastAsia="en-AU"/>
        </w:rPr>
        <w:t>.</w:t>
      </w:r>
    </w:p>
    <w:p w14:paraId="65A243B2" w14:textId="6D984E70" w:rsidR="00006B45" w:rsidRPr="00255EA6" w:rsidRDefault="00006B45" w:rsidP="00B5050F">
      <w:pPr>
        <w:spacing w:after="0" w:line="240" w:lineRule="auto"/>
        <w:ind w:right="91"/>
        <w:rPr>
          <w:rFonts w:ascii="Times New Roman" w:eastAsia="Times New Roman" w:hAnsi="Times New Roman" w:cs="Times New Roman"/>
          <w:b/>
          <w:sz w:val="24"/>
          <w:lang w:eastAsia="en-AU"/>
        </w:rPr>
      </w:pPr>
    </w:p>
    <w:p w14:paraId="6E6F9910" w14:textId="2AC8A08C" w:rsidR="007914F6" w:rsidRPr="00255EA6" w:rsidRDefault="00372DF6"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Item 8</w:t>
      </w:r>
      <w:r w:rsidR="007914F6" w:rsidRPr="00255EA6">
        <w:rPr>
          <w:rFonts w:ascii="Times New Roman" w:eastAsia="Times New Roman" w:hAnsi="Times New Roman" w:cs="Times New Roman"/>
          <w:b/>
          <w:sz w:val="24"/>
          <w:lang w:eastAsia="en-AU"/>
        </w:rPr>
        <w:t xml:space="preserve"> – Paragraph 27(c)</w:t>
      </w:r>
    </w:p>
    <w:p w14:paraId="4A4FFC5D" w14:textId="77777777" w:rsidR="00864E68" w:rsidRPr="00255EA6" w:rsidRDefault="00864E68" w:rsidP="00B5050F">
      <w:pPr>
        <w:spacing w:after="0" w:line="240" w:lineRule="auto"/>
        <w:ind w:right="91"/>
        <w:rPr>
          <w:rFonts w:ascii="Times New Roman" w:eastAsia="Times New Roman" w:hAnsi="Times New Roman" w:cs="Times New Roman"/>
          <w:b/>
          <w:sz w:val="24"/>
          <w:lang w:eastAsia="en-AU"/>
        </w:rPr>
      </w:pPr>
    </w:p>
    <w:p w14:paraId="799157DE" w14:textId="3CE88DAE" w:rsidR="007914F6" w:rsidRPr="00255EA6" w:rsidRDefault="003E48C9"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This item amend</w:t>
      </w:r>
      <w:r w:rsidR="008F6876" w:rsidRPr="00255EA6">
        <w:rPr>
          <w:rFonts w:ascii="Times New Roman" w:eastAsia="Times New Roman" w:hAnsi="Times New Roman" w:cs="Times New Roman"/>
          <w:sz w:val="24"/>
          <w:lang w:eastAsia="en-AU"/>
        </w:rPr>
        <w:t>s</w:t>
      </w:r>
      <w:r w:rsidRPr="00255EA6">
        <w:rPr>
          <w:rFonts w:ascii="Times New Roman" w:eastAsia="Times New Roman" w:hAnsi="Times New Roman" w:cs="Times New Roman"/>
          <w:sz w:val="24"/>
          <w:lang w:eastAsia="en-AU"/>
        </w:rPr>
        <w:t xml:space="preserve"> p</w:t>
      </w:r>
      <w:r w:rsidR="007914F6" w:rsidRPr="00255EA6">
        <w:rPr>
          <w:rFonts w:ascii="Times New Roman" w:eastAsia="Times New Roman" w:hAnsi="Times New Roman" w:cs="Times New Roman"/>
          <w:sz w:val="24"/>
          <w:lang w:eastAsia="en-AU"/>
        </w:rPr>
        <w:t xml:space="preserve">aragraph 27(c) of the </w:t>
      </w:r>
      <w:r w:rsidR="00AF7F07" w:rsidRPr="00255EA6">
        <w:rPr>
          <w:rFonts w:ascii="Times New Roman" w:eastAsia="Times New Roman" w:hAnsi="Times New Roman" w:cs="Times New Roman"/>
          <w:sz w:val="24"/>
          <w:lang w:eastAsia="en-AU"/>
        </w:rPr>
        <w:t>Principal</w:t>
      </w:r>
      <w:r w:rsidR="007914F6" w:rsidRPr="00255EA6">
        <w:rPr>
          <w:rFonts w:ascii="Times New Roman" w:eastAsia="Times New Roman" w:hAnsi="Times New Roman" w:cs="Times New Roman"/>
          <w:sz w:val="24"/>
          <w:lang w:eastAsia="en-AU"/>
        </w:rPr>
        <w:t xml:space="preserve"> Regulations to reflect the removal of </w:t>
      </w:r>
      <w:r w:rsidR="00584871" w:rsidRPr="00255EA6">
        <w:rPr>
          <w:rFonts w:ascii="Times New Roman" w:eastAsia="Times New Roman" w:hAnsi="Times New Roman" w:cs="Times New Roman"/>
          <w:sz w:val="24"/>
          <w:lang w:eastAsia="en-AU"/>
        </w:rPr>
        <w:t xml:space="preserve">paragraphs (d) and (e) by Item </w:t>
      </w:r>
      <w:r w:rsidR="00E10ADB" w:rsidRPr="00255EA6">
        <w:rPr>
          <w:rFonts w:ascii="Times New Roman" w:eastAsia="Times New Roman" w:hAnsi="Times New Roman" w:cs="Times New Roman"/>
          <w:sz w:val="24"/>
          <w:lang w:eastAsia="en-AU"/>
        </w:rPr>
        <w:t>7</w:t>
      </w:r>
      <w:r w:rsidR="007914F6" w:rsidRPr="00255EA6">
        <w:rPr>
          <w:rFonts w:ascii="Times New Roman" w:eastAsia="Times New Roman" w:hAnsi="Times New Roman" w:cs="Times New Roman"/>
          <w:sz w:val="24"/>
          <w:lang w:eastAsia="en-AU"/>
        </w:rPr>
        <w:t xml:space="preserve"> of the </w:t>
      </w:r>
      <w:r w:rsidR="00B67535" w:rsidRPr="00255EA6">
        <w:rPr>
          <w:rFonts w:ascii="Times New Roman" w:eastAsia="Times New Roman" w:hAnsi="Times New Roman" w:cs="Times New Roman"/>
          <w:sz w:val="24"/>
          <w:lang w:eastAsia="en-AU"/>
        </w:rPr>
        <w:t xml:space="preserve">Amendment </w:t>
      </w:r>
      <w:r w:rsidR="007914F6" w:rsidRPr="00255EA6">
        <w:rPr>
          <w:rFonts w:ascii="Times New Roman" w:eastAsia="Times New Roman" w:hAnsi="Times New Roman" w:cs="Times New Roman"/>
          <w:sz w:val="24"/>
          <w:lang w:eastAsia="en-AU"/>
        </w:rPr>
        <w:t>Regulations.</w:t>
      </w:r>
    </w:p>
    <w:p w14:paraId="57E4E8EA" w14:textId="77777777" w:rsidR="00D070F7" w:rsidRPr="00255EA6" w:rsidRDefault="00D070F7" w:rsidP="00B5050F">
      <w:pPr>
        <w:spacing w:after="0" w:line="240" w:lineRule="auto"/>
        <w:ind w:right="91"/>
        <w:rPr>
          <w:rFonts w:ascii="Times New Roman" w:eastAsia="Times New Roman" w:hAnsi="Times New Roman" w:cs="Times New Roman"/>
          <w:b/>
          <w:sz w:val="24"/>
          <w:lang w:eastAsia="en-AU"/>
        </w:rPr>
      </w:pPr>
    </w:p>
    <w:p w14:paraId="03C85039" w14:textId="2B153BF7" w:rsidR="007914F6" w:rsidRPr="00255EA6" w:rsidRDefault="00372DF6" w:rsidP="00B505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Items 10</w:t>
      </w:r>
      <w:r w:rsidR="00E10ADB" w:rsidRPr="00255EA6">
        <w:rPr>
          <w:rFonts w:ascii="Times New Roman" w:eastAsia="Times New Roman" w:hAnsi="Times New Roman" w:cs="Times New Roman"/>
          <w:b/>
          <w:sz w:val="24"/>
          <w:lang w:eastAsia="en-AU"/>
        </w:rPr>
        <w:t xml:space="preserve"> and </w:t>
      </w:r>
      <w:r w:rsidRPr="00255EA6">
        <w:rPr>
          <w:rFonts w:ascii="Times New Roman" w:eastAsia="Times New Roman" w:hAnsi="Times New Roman" w:cs="Times New Roman"/>
          <w:b/>
          <w:sz w:val="24"/>
          <w:lang w:eastAsia="en-AU"/>
        </w:rPr>
        <w:t>11</w:t>
      </w:r>
      <w:r w:rsidR="007914F6" w:rsidRPr="00255EA6">
        <w:rPr>
          <w:rFonts w:ascii="Times New Roman" w:eastAsia="Times New Roman" w:hAnsi="Times New Roman" w:cs="Times New Roman"/>
          <w:b/>
          <w:sz w:val="24"/>
          <w:lang w:eastAsia="en-AU"/>
        </w:rPr>
        <w:t xml:space="preserve"> – Subsection 63(1) (note 1) and (note 2)</w:t>
      </w:r>
    </w:p>
    <w:p w14:paraId="36BA4DCF" w14:textId="77777777" w:rsidR="00864E68" w:rsidRPr="00255EA6" w:rsidRDefault="00864E68" w:rsidP="00B5050F">
      <w:pPr>
        <w:spacing w:after="0" w:line="240" w:lineRule="auto"/>
        <w:ind w:right="91"/>
        <w:rPr>
          <w:rFonts w:ascii="Times New Roman" w:eastAsia="Times New Roman" w:hAnsi="Times New Roman" w:cs="Times New Roman"/>
          <w:b/>
          <w:sz w:val="24"/>
          <w:lang w:eastAsia="en-AU"/>
        </w:rPr>
      </w:pPr>
    </w:p>
    <w:p w14:paraId="2447D365" w14:textId="7D064A47" w:rsidR="00EB401C"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Subsection 63(1) of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provides for electronic payments to be made to </w:t>
      </w:r>
      <w:r w:rsidR="001A687E" w:rsidRPr="00255EA6">
        <w:rPr>
          <w:rFonts w:ascii="Times New Roman" w:eastAsia="Times New Roman" w:hAnsi="Times New Roman" w:cs="Times New Roman"/>
          <w:sz w:val="24"/>
          <w:lang w:eastAsia="en-AU"/>
        </w:rPr>
        <w:t>medical practitioner</w:t>
      </w:r>
      <w:r w:rsidRPr="00255EA6">
        <w:rPr>
          <w:rFonts w:ascii="Times New Roman" w:eastAsia="Times New Roman" w:hAnsi="Times New Roman" w:cs="Times New Roman"/>
          <w:sz w:val="24"/>
          <w:lang w:eastAsia="en-AU"/>
        </w:rPr>
        <w:t xml:space="preserve">s for </w:t>
      </w:r>
      <w:r w:rsidR="00100F40" w:rsidRPr="00255EA6">
        <w:rPr>
          <w:rFonts w:ascii="Times New Roman" w:eastAsia="Times New Roman" w:hAnsi="Times New Roman" w:cs="Times New Roman"/>
          <w:sz w:val="24"/>
          <w:lang w:eastAsia="en-AU"/>
        </w:rPr>
        <w:t xml:space="preserve">provision of </w:t>
      </w:r>
      <w:r w:rsidRPr="00255EA6">
        <w:rPr>
          <w:rFonts w:ascii="Times New Roman" w:eastAsia="Times New Roman" w:hAnsi="Times New Roman" w:cs="Times New Roman"/>
          <w:sz w:val="24"/>
          <w:lang w:eastAsia="en-AU"/>
        </w:rPr>
        <w:t>Medicare services in certain circumstances.</w:t>
      </w:r>
    </w:p>
    <w:p w14:paraId="72859152"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0924E982" w14:textId="12C7920E" w:rsidR="007914F6"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Note 1 refers to the expanded definition of </w:t>
      </w:r>
      <w:r w:rsidRPr="00255EA6">
        <w:rPr>
          <w:rFonts w:ascii="Times New Roman" w:eastAsia="Times New Roman" w:hAnsi="Times New Roman" w:cs="Times New Roman"/>
          <w:i/>
          <w:sz w:val="24"/>
          <w:lang w:eastAsia="en-AU"/>
        </w:rPr>
        <w:t>general practitioner</w:t>
      </w:r>
      <w:r w:rsidRPr="00255EA6">
        <w:rPr>
          <w:rFonts w:ascii="Times New Roman" w:eastAsia="Times New Roman" w:hAnsi="Times New Roman" w:cs="Times New Roman"/>
          <w:sz w:val="24"/>
          <w:lang w:eastAsia="en-AU"/>
        </w:rPr>
        <w:t xml:space="preserve"> provided in section 25 of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for the purposes of Section 20 of the Act.</w:t>
      </w:r>
      <w:r w:rsidR="00B67535" w:rsidRPr="00255EA6">
        <w:rPr>
          <w:rFonts w:ascii="Times New Roman" w:eastAsia="Times New Roman" w:hAnsi="Times New Roman" w:cs="Times New Roman"/>
          <w:sz w:val="24"/>
          <w:lang w:eastAsia="en-AU"/>
        </w:rPr>
        <w:t xml:space="preserve"> </w:t>
      </w:r>
      <w:r w:rsidRPr="00255EA6">
        <w:rPr>
          <w:rFonts w:ascii="Times New Roman" w:eastAsia="Times New Roman" w:hAnsi="Times New Roman" w:cs="Times New Roman"/>
          <w:sz w:val="24"/>
          <w:lang w:eastAsia="en-AU"/>
        </w:rPr>
        <w:t>Schedule 1 of the Amendment Act insert</w:t>
      </w:r>
      <w:r w:rsidR="00B67535" w:rsidRPr="00255EA6">
        <w:rPr>
          <w:rFonts w:ascii="Times New Roman" w:eastAsia="Times New Roman" w:hAnsi="Times New Roman" w:cs="Times New Roman"/>
          <w:sz w:val="24"/>
          <w:lang w:eastAsia="en-AU"/>
        </w:rPr>
        <w:t>ed</w:t>
      </w:r>
      <w:r w:rsidRPr="00255EA6">
        <w:rPr>
          <w:rFonts w:ascii="Times New Roman" w:eastAsia="Times New Roman" w:hAnsi="Times New Roman" w:cs="Times New Roman"/>
          <w:sz w:val="24"/>
          <w:lang w:eastAsia="en-AU"/>
        </w:rPr>
        <w:t xml:space="preserve"> this expanded definition as subsection 20(7) of the Act. The duplicate reference in</w:t>
      </w:r>
      <w:r w:rsidR="00B67535" w:rsidRPr="00255EA6">
        <w:rPr>
          <w:rFonts w:ascii="Times New Roman" w:eastAsia="Times New Roman" w:hAnsi="Times New Roman" w:cs="Times New Roman"/>
          <w:sz w:val="24"/>
          <w:lang w:eastAsia="en-AU"/>
        </w:rPr>
        <w:t xml:space="preserve"> section 25 of</w:t>
      </w:r>
      <w:r w:rsidRPr="00255EA6">
        <w:rPr>
          <w:rFonts w:ascii="Times New Roman" w:eastAsia="Times New Roman" w:hAnsi="Times New Roman" w:cs="Times New Roman"/>
          <w:sz w:val="24"/>
          <w:lang w:eastAsia="en-AU"/>
        </w:rPr>
        <w:t xml:space="preserve"> the </w:t>
      </w:r>
      <w:r w:rsidR="00AF7F07" w:rsidRPr="00255EA6">
        <w:rPr>
          <w:rFonts w:ascii="Times New Roman" w:eastAsia="Times New Roman" w:hAnsi="Times New Roman" w:cs="Times New Roman"/>
          <w:sz w:val="24"/>
          <w:lang w:eastAsia="en-AU"/>
        </w:rPr>
        <w:t>Principal</w:t>
      </w:r>
      <w:r w:rsidRPr="00255EA6">
        <w:rPr>
          <w:rFonts w:ascii="Times New Roman" w:eastAsia="Times New Roman" w:hAnsi="Times New Roman" w:cs="Times New Roman"/>
          <w:sz w:val="24"/>
          <w:lang w:eastAsia="en-AU"/>
        </w:rPr>
        <w:t xml:space="preserve"> Regulations </w:t>
      </w:r>
      <w:r w:rsidR="00B67535" w:rsidRPr="00255EA6">
        <w:rPr>
          <w:rFonts w:ascii="Times New Roman" w:eastAsia="Times New Roman" w:hAnsi="Times New Roman" w:cs="Times New Roman"/>
          <w:sz w:val="24"/>
          <w:lang w:eastAsia="en-AU"/>
        </w:rPr>
        <w:t>is repealed</w:t>
      </w:r>
      <w:r w:rsidR="003A789D" w:rsidRPr="00255EA6">
        <w:rPr>
          <w:rFonts w:ascii="Times New Roman" w:eastAsia="Times New Roman" w:hAnsi="Times New Roman" w:cs="Times New Roman"/>
          <w:sz w:val="24"/>
          <w:lang w:eastAsia="en-AU"/>
        </w:rPr>
        <w:t xml:space="preserve"> by Item 6</w:t>
      </w:r>
      <w:r w:rsidRPr="00255EA6">
        <w:rPr>
          <w:rFonts w:ascii="Times New Roman" w:eastAsia="Times New Roman" w:hAnsi="Times New Roman" w:cs="Times New Roman"/>
          <w:sz w:val="24"/>
          <w:lang w:eastAsia="en-AU"/>
        </w:rPr>
        <w:t xml:space="preserve"> of the </w:t>
      </w:r>
      <w:r w:rsidR="00B67535" w:rsidRPr="00255EA6">
        <w:rPr>
          <w:rFonts w:ascii="Times New Roman" w:eastAsia="Times New Roman" w:hAnsi="Times New Roman" w:cs="Times New Roman"/>
          <w:sz w:val="24"/>
          <w:lang w:eastAsia="en-AU"/>
        </w:rPr>
        <w:t>Amendment</w:t>
      </w:r>
      <w:r w:rsidR="00864E68" w:rsidRPr="00255EA6">
        <w:rPr>
          <w:rFonts w:ascii="Times New Roman" w:eastAsia="Times New Roman" w:hAnsi="Times New Roman" w:cs="Times New Roman"/>
          <w:sz w:val="24"/>
          <w:lang w:eastAsia="en-AU"/>
        </w:rPr>
        <w:t xml:space="preserve"> Regulations.</w:t>
      </w:r>
    </w:p>
    <w:p w14:paraId="681ED74C"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02366BDC" w14:textId="77777777" w:rsidR="00B67535"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Note 1 </w:t>
      </w:r>
      <w:r w:rsidR="00B67535" w:rsidRPr="00255EA6">
        <w:rPr>
          <w:rFonts w:ascii="Times New Roman" w:eastAsia="Times New Roman" w:hAnsi="Times New Roman" w:cs="Times New Roman"/>
          <w:sz w:val="24"/>
          <w:lang w:eastAsia="en-AU"/>
        </w:rPr>
        <w:t xml:space="preserve">is </w:t>
      </w:r>
      <w:r w:rsidRPr="00255EA6">
        <w:rPr>
          <w:rFonts w:ascii="Times New Roman" w:eastAsia="Times New Roman" w:hAnsi="Times New Roman" w:cs="Times New Roman"/>
          <w:sz w:val="24"/>
          <w:lang w:eastAsia="en-AU"/>
        </w:rPr>
        <w:t xml:space="preserve">repealed as it </w:t>
      </w:r>
      <w:r w:rsidR="00F44FE7" w:rsidRPr="00255EA6">
        <w:rPr>
          <w:rFonts w:ascii="Times New Roman" w:eastAsia="Times New Roman" w:hAnsi="Times New Roman" w:cs="Times New Roman"/>
          <w:sz w:val="24"/>
          <w:lang w:eastAsia="en-AU"/>
        </w:rPr>
        <w:t>is</w:t>
      </w:r>
      <w:r w:rsidRPr="00255EA6">
        <w:rPr>
          <w:rFonts w:ascii="Times New Roman" w:eastAsia="Times New Roman" w:hAnsi="Times New Roman" w:cs="Times New Roman"/>
          <w:sz w:val="24"/>
          <w:lang w:eastAsia="en-AU"/>
        </w:rPr>
        <w:t xml:space="preserve"> no longer required for the interpretation of section 20 of the Act.</w:t>
      </w:r>
    </w:p>
    <w:p w14:paraId="7CD483F3" w14:textId="77777777" w:rsidR="00864E68" w:rsidRPr="00255EA6" w:rsidRDefault="00864E68" w:rsidP="00B5050F">
      <w:pPr>
        <w:spacing w:after="0" w:line="240" w:lineRule="auto"/>
        <w:ind w:right="91"/>
        <w:rPr>
          <w:rFonts w:ascii="Times New Roman" w:eastAsia="Times New Roman" w:hAnsi="Times New Roman" w:cs="Times New Roman"/>
          <w:sz w:val="24"/>
          <w:lang w:eastAsia="en-AU"/>
        </w:rPr>
      </w:pPr>
    </w:p>
    <w:p w14:paraId="7FD707D9" w14:textId="6548220D" w:rsidR="002A70DE" w:rsidRPr="00255EA6" w:rsidRDefault="007914F6" w:rsidP="00B5050F">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Note 2 </w:t>
      </w:r>
      <w:r w:rsidR="00F44FE7" w:rsidRPr="00255EA6">
        <w:rPr>
          <w:rFonts w:ascii="Times New Roman" w:eastAsia="Times New Roman" w:hAnsi="Times New Roman" w:cs="Times New Roman"/>
          <w:sz w:val="24"/>
          <w:lang w:eastAsia="en-AU"/>
        </w:rPr>
        <w:t>is</w:t>
      </w:r>
      <w:r w:rsidRPr="00255EA6">
        <w:rPr>
          <w:rFonts w:ascii="Times New Roman" w:eastAsia="Times New Roman" w:hAnsi="Times New Roman" w:cs="Times New Roman"/>
          <w:sz w:val="24"/>
          <w:lang w:eastAsia="en-AU"/>
        </w:rPr>
        <w:t xml:space="preserve"> amended to reflect the removal of Note 1.</w:t>
      </w:r>
    </w:p>
    <w:p w14:paraId="1B4F486F" w14:textId="2007E012" w:rsidR="00F96A59" w:rsidRPr="00255EA6" w:rsidRDefault="00F96A59" w:rsidP="00B5050F">
      <w:pPr>
        <w:spacing w:after="0" w:line="240" w:lineRule="auto"/>
        <w:ind w:right="91"/>
        <w:rPr>
          <w:rFonts w:ascii="Times New Roman" w:eastAsia="Times New Roman" w:hAnsi="Times New Roman" w:cs="Times New Roman"/>
          <w:sz w:val="24"/>
          <w:lang w:eastAsia="en-AU"/>
        </w:rPr>
      </w:pPr>
    </w:p>
    <w:p w14:paraId="5B50AA58" w14:textId="4FD2A3DF" w:rsidR="00F96A59" w:rsidRPr="00255EA6" w:rsidRDefault="00F96A59" w:rsidP="0066760F">
      <w:pPr>
        <w:spacing w:after="0" w:line="240" w:lineRule="auto"/>
        <w:ind w:right="91"/>
        <w:rPr>
          <w:rFonts w:ascii="Times New Roman" w:eastAsia="Times New Roman" w:hAnsi="Times New Roman" w:cs="Times New Roman"/>
          <w:b/>
          <w:sz w:val="24"/>
          <w:lang w:eastAsia="en-AU"/>
        </w:rPr>
      </w:pPr>
      <w:r w:rsidRPr="00255EA6">
        <w:rPr>
          <w:rFonts w:ascii="Times New Roman" w:eastAsia="Times New Roman" w:hAnsi="Times New Roman" w:cs="Times New Roman"/>
          <w:b/>
          <w:sz w:val="24"/>
          <w:lang w:eastAsia="en-AU"/>
        </w:rPr>
        <w:t>Item 1</w:t>
      </w:r>
      <w:r w:rsidR="00372DF6" w:rsidRPr="00255EA6">
        <w:rPr>
          <w:rFonts w:ascii="Times New Roman" w:eastAsia="Times New Roman" w:hAnsi="Times New Roman" w:cs="Times New Roman"/>
          <w:b/>
          <w:sz w:val="24"/>
          <w:lang w:eastAsia="en-AU"/>
        </w:rPr>
        <w:t>2</w:t>
      </w:r>
      <w:r w:rsidRPr="00255EA6">
        <w:rPr>
          <w:rFonts w:ascii="Times New Roman" w:eastAsia="Times New Roman" w:hAnsi="Times New Roman" w:cs="Times New Roman"/>
          <w:b/>
          <w:sz w:val="24"/>
          <w:lang w:eastAsia="en-AU"/>
        </w:rPr>
        <w:t xml:space="preserve"> – Division 2 of Part 12</w:t>
      </w:r>
    </w:p>
    <w:p w14:paraId="40A3D16D" w14:textId="77777777" w:rsidR="00F96A59" w:rsidRPr="00255EA6" w:rsidRDefault="00F96A59" w:rsidP="0066760F">
      <w:pPr>
        <w:spacing w:after="0" w:line="240" w:lineRule="auto"/>
        <w:ind w:right="91"/>
        <w:rPr>
          <w:rFonts w:ascii="Times New Roman" w:eastAsia="Times New Roman" w:hAnsi="Times New Roman" w:cs="Times New Roman"/>
          <w:b/>
          <w:sz w:val="24"/>
          <w:lang w:eastAsia="en-AU"/>
        </w:rPr>
      </w:pPr>
    </w:p>
    <w:p w14:paraId="08581472" w14:textId="2227D002" w:rsidR="003A789D" w:rsidRPr="00255EA6" w:rsidRDefault="003A789D" w:rsidP="003A789D">
      <w:pPr>
        <w:spacing w:after="0" w:line="240" w:lineRule="auto"/>
        <w:ind w:right="91"/>
        <w:rPr>
          <w:rFonts w:ascii="Times New Roman" w:eastAsia="Times New Roman" w:hAnsi="Times New Roman" w:cs="Times New Roman"/>
          <w:sz w:val="24"/>
          <w:lang w:eastAsia="en-AU"/>
        </w:rPr>
      </w:pPr>
      <w:r w:rsidRPr="00255EA6">
        <w:rPr>
          <w:rFonts w:ascii="Times New Roman" w:eastAsia="Times New Roman" w:hAnsi="Times New Roman" w:cs="Times New Roman"/>
          <w:sz w:val="24"/>
          <w:lang w:eastAsia="en-AU"/>
        </w:rPr>
        <w:t xml:space="preserve">Items 1 through 4 of the Amendment Regulations provide transitional arrangements for medical practitioners to be recognised as general practitioners for Medicare purposes until the commencement of Schedule 1 </w:t>
      </w:r>
      <w:r w:rsidR="00C079B2" w:rsidRPr="00255EA6">
        <w:rPr>
          <w:rFonts w:ascii="Times New Roman" w:eastAsia="Times New Roman" w:hAnsi="Times New Roman" w:cs="Times New Roman"/>
          <w:sz w:val="24"/>
          <w:lang w:eastAsia="en-AU"/>
        </w:rPr>
        <w:t>of</w:t>
      </w:r>
      <w:r w:rsidRPr="00255EA6">
        <w:rPr>
          <w:rFonts w:ascii="Times New Roman" w:eastAsia="Times New Roman" w:hAnsi="Times New Roman" w:cs="Times New Roman"/>
          <w:sz w:val="24"/>
          <w:lang w:eastAsia="en-AU"/>
        </w:rPr>
        <w:t xml:space="preserve"> the Amendment Act. These amendments include section 21A and Division 2 of Part 12.</w:t>
      </w:r>
    </w:p>
    <w:p w14:paraId="36151AE7" w14:textId="77777777" w:rsidR="003A789D" w:rsidRPr="00255EA6" w:rsidRDefault="003A789D" w:rsidP="003A789D">
      <w:pPr>
        <w:spacing w:after="0" w:line="240" w:lineRule="auto"/>
        <w:ind w:right="91"/>
        <w:rPr>
          <w:rFonts w:ascii="Times New Roman" w:eastAsia="Times New Roman" w:hAnsi="Times New Roman" w:cs="Times New Roman"/>
          <w:sz w:val="24"/>
          <w:lang w:eastAsia="en-AU"/>
        </w:rPr>
      </w:pPr>
    </w:p>
    <w:p w14:paraId="62B5E050" w14:textId="1366E216" w:rsidR="003A789D" w:rsidRPr="00255EA6" w:rsidRDefault="00C079B2" w:rsidP="003A789D">
      <w:pPr>
        <w:rPr>
          <w:rFonts w:ascii="Times New Roman" w:hAnsi="Times New Roman" w:cs="Times New Roman"/>
        </w:rPr>
      </w:pPr>
      <w:r w:rsidRPr="00255EA6">
        <w:rPr>
          <w:rFonts w:ascii="Times New Roman" w:eastAsia="Times New Roman" w:hAnsi="Times New Roman" w:cs="Times New Roman"/>
          <w:sz w:val="24"/>
          <w:lang w:eastAsia="en-AU"/>
        </w:rPr>
        <w:t>On commencement of Schedule 1 of</w:t>
      </w:r>
      <w:r w:rsidR="003A789D" w:rsidRPr="00255EA6">
        <w:rPr>
          <w:rFonts w:ascii="Times New Roman" w:eastAsia="Times New Roman" w:hAnsi="Times New Roman" w:cs="Times New Roman"/>
          <w:sz w:val="24"/>
          <w:lang w:eastAsia="en-AU"/>
        </w:rPr>
        <w:t xml:space="preserve"> the Amendment Act, Item 6 of the proposed Regulations will commence and repeal all provisions contained in Item 2, including section 21A. This Item would repeal Division 2 of Part 12 to reflect the removal of section 21A.</w:t>
      </w:r>
    </w:p>
    <w:p w14:paraId="77550970" w14:textId="226E9BB4" w:rsidR="002A70DE" w:rsidRPr="00255EA6" w:rsidRDefault="002A70DE" w:rsidP="0066760F">
      <w:pPr>
        <w:spacing w:after="0" w:line="240" w:lineRule="auto"/>
        <w:rPr>
          <w:rFonts w:ascii="Times New Roman" w:hAnsi="Times New Roman" w:cs="Times New Roman"/>
          <w:b/>
          <w:sz w:val="24"/>
          <w:szCs w:val="24"/>
        </w:rPr>
      </w:pPr>
      <w:r w:rsidRPr="00255EA6">
        <w:rPr>
          <w:rFonts w:ascii="Times New Roman" w:eastAsia="Times New Roman" w:hAnsi="Times New Roman" w:cs="Times New Roman"/>
          <w:sz w:val="24"/>
          <w:lang w:eastAsia="en-AU"/>
        </w:rPr>
        <w:br w:type="column"/>
      </w:r>
      <w:r w:rsidRPr="00255EA6">
        <w:rPr>
          <w:rFonts w:ascii="Times New Roman" w:hAnsi="Times New Roman" w:cs="Times New Roman"/>
          <w:b/>
          <w:sz w:val="24"/>
          <w:szCs w:val="24"/>
        </w:rPr>
        <w:t>Statement of Compatibility with Human Rights</w:t>
      </w:r>
    </w:p>
    <w:p w14:paraId="14580666" w14:textId="77777777" w:rsidR="002A70DE" w:rsidRPr="00255EA6" w:rsidRDefault="002A70DE" w:rsidP="00B5050F">
      <w:pPr>
        <w:spacing w:after="0" w:line="240" w:lineRule="auto"/>
        <w:jc w:val="center"/>
        <w:rPr>
          <w:rFonts w:ascii="Times New Roman" w:hAnsi="Times New Roman" w:cs="Times New Roman"/>
          <w:b/>
          <w:sz w:val="28"/>
          <w:szCs w:val="28"/>
        </w:rPr>
      </w:pPr>
    </w:p>
    <w:p w14:paraId="0FFA4283" w14:textId="77777777" w:rsidR="002A70DE" w:rsidRPr="00255EA6" w:rsidRDefault="002A70DE" w:rsidP="00B5050F">
      <w:pPr>
        <w:spacing w:after="0" w:line="240" w:lineRule="auto"/>
        <w:jc w:val="center"/>
        <w:rPr>
          <w:rFonts w:ascii="Times New Roman" w:hAnsi="Times New Roman" w:cs="Times New Roman"/>
          <w:i/>
          <w:sz w:val="24"/>
          <w:szCs w:val="24"/>
        </w:rPr>
      </w:pPr>
      <w:r w:rsidRPr="00255EA6">
        <w:rPr>
          <w:rFonts w:ascii="Times New Roman" w:hAnsi="Times New Roman" w:cs="Times New Roman"/>
          <w:i/>
          <w:szCs w:val="24"/>
        </w:rPr>
        <w:t>Prepared in accordance with Part 3 of the Human Rights (Parliamentary Scrutiny) Act 2011</w:t>
      </w:r>
    </w:p>
    <w:p w14:paraId="0ED64BB2" w14:textId="77777777" w:rsidR="002A70DE" w:rsidRPr="00255EA6" w:rsidRDefault="002A70DE" w:rsidP="00B5050F">
      <w:pPr>
        <w:spacing w:after="0" w:line="240" w:lineRule="auto"/>
        <w:jc w:val="center"/>
        <w:rPr>
          <w:rFonts w:ascii="Times New Roman" w:hAnsi="Times New Roman" w:cs="Times New Roman"/>
          <w:szCs w:val="24"/>
        </w:rPr>
      </w:pPr>
    </w:p>
    <w:p w14:paraId="58D75968" w14:textId="77777777" w:rsidR="007C47CB" w:rsidRPr="00255EA6" w:rsidRDefault="002A70DE" w:rsidP="00B5050F">
      <w:pPr>
        <w:spacing w:after="0" w:line="240" w:lineRule="auto"/>
        <w:jc w:val="center"/>
        <w:rPr>
          <w:rFonts w:ascii="Times New Roman" w:hAnsi="Times New Roman" w:cs="Times New Roman"/>
          <w:b/>
          <w:szCs w:val="24"/>
        </w:rPr>
      </w:pPr>
      <w:r w:rsidRPr="00255EA6">
        <w:rPr>
          <w:rFonts w:ascii="Times New Roman" w:hAnsi="Times New Roman" w:cs="Times New Roman"/>
          <w:b/>
          <w:szCs w:val="24"/>
        </w:rPr>
        <w:t>HEALTH INSURANCE AMENDMENT (GENERAL PRACTITIONERS) REGULATIONS 2020</w:t>
      </w:r>
      <w:r w:rsidR="007C47CB" w:rsidRPr="00255EA6">
        <w:rPr>
          <w:rFonts w:ascii="Times New Roman" w:hAnsi="Times New Roman" w:cs="Times New Roman"/>
          <w:b/>
          <w:szCs w:val="24"/>
        </w:rPr>
        <w:t xml:space="preserve"> (Amendment Regulations)</w:t>
      </w:r>
    </w:p>
    <w:p w14:paraId="4E22B6AB" w14:textId="3BA725D1" w:rsidR="002A70DE" w:rsidRPr="00255EA6" w:rsidRDefault="002A70DE" w:rsidP="00B5050F">
      <w:pPr>
        <w:spacing w:after="0" w:line="240" w:lineRule="auto"/>
        <w:jc w:val="center"/>
        <w:rPr>
          <w:rFonts w:ascii="Times New Roman" w:hAnsi="Times New Roman" w:cs="Times New Roman"/>
          <w:b/>
          <w:szCs w:val="24"/>
        </w:rPr>
      </w:pPr>
    </w:p>
    <w:p w14:paraId="24C69125" w14:textId="77777777" w:rsidR="002A70DE" w:rsidRPr="00255EA6" w:rsidRDefault="002A70DE" w:rsidP="00B5050F">
      <w:pPr>
        <w:spacing w:after="0" w:line="240" w:lineRule="auto"/>
        <w:jc w:val="center"/>
        <w:rPr>
          <w:rFonts w:ascii="Times New Roman" w:hAnsi="Times New Roman" w:cs="Times New Roman"/>
          <w:sz w:val="24"/>
          <w:szCs w:val="24"/>
        </w:rPr>
      </w:pPr>
      <w:r w:rsidRPr="00255EA6">
        <w:rPr>
          <w:rFonts w:ascii="Times New Roman" w:hAnsi="Times New Roman" w:cs="Times New Roman"/>
          <w:sz w:val="24"/>
          <w:szCs w:val="24"/>
        </w:rPr>
        <w:t xml:space="preserve">These Amendment Regulations are compatible with the human rights and freedoms recognised or declared in the international instruments listed in section 3 of the </w:t>
      </w:r>
      <w:r w:rsidRPr="00255EA6">
        <w:rPr>
          <w:rFonts w:ascii="Times New Roman" w:hAnsi="Times New Roman" w:cs="Times New Roman"/>
          <w:i/>
          <w:sz w:val="24"/>
          <w:szCs w:val="24"/>
        </w:rPr>
        <w:t>Human Rights (Parliamentary Scrutiny) Act 2011</w:t>
      </w:r>
      <w:r w:rsidRPr="00255EA6">
        <w:rPr>
          <w:rFonts w:ascii="Times New Roman" w:hAnsi="Times New Roman" w:cs="Times New Roman"/>
          <w:sz w:val="24"/>
          <w:szCs w:val="24"/>
        </w:rPr>
        <w:t>.</w:t>
      </w:r>
    </w:p>
    <w:p w14:paraId="70BAF5CE" w14:textId="77777777" w:rsidR="00BF79D3" w:rsidRPr="00255EA6" w:rsidRDefault="00BF79D3" w:rsidP="00B5050F">
      <w:pPr>
        <w:spacing w:after="0" w:line="240" w:lineRule="auto"/>
        <w:jc w:val="center"/>
        <w:rPr>
          <w:rFonts w:ascii="Times New Roman" w:hAnsi="Times New Roman" w:cs="Times New Roman"/>
          <w:sz w:val="24"/>
          <w:szCs w:val="24"/>
        </w:rPr>
      </w:pPr>
    </w:p>
    <w:p w14:paraId="4F74D6F9" w14:textId="77777777" w:rsidR="002A70DE" w:rsidRPr="00255EA6" w:rsidRDefault="002A70DE" w:rsidP="00B5050F">
      <w:pPr>
        <w:spacing w:after="0" w:line="240" w:lineRule="auto"/>
        <w:jc w:val="both"/>
        <w:rPr>
          <w:rFonts w:ascii="Times New Roman" w:hAnsi="Times New Roman" w:cs="Times New Roman"/>
          <w:b/>
          <w:sz w:val="24"/>
          <w:szCs w:val="24"/>
        </w:rPr>
      </w:pPr>
      <w:r w:rsidRPr="00255EA6">
        <w:rPr>
          <w:rFonts w:ascii="Times New Roman" w:hAnsi="Times New Roman" w:cs="Times New Roman"/>
          <w:b/>
          <w:sz w:val="24"/>
          <w:szCs w:val="24"/>
        </w:rPr>
        <w:t>Overview of the Amendment Regulations</w:t>
      </w:r>
    </w:p>
    <w:p w14:paraId="5067E11A" w14:textId="77777777" w:rsidR="00864E68" w:rsidRPr="00255EA6" w:rsidRDefault="00864E68" w:rsidP="00B5050F">
      <w:pPr>
        <w:spacing w:after="0" w:line="240" w:lineRule="auto"/>
        <w:jc w:val="both"/>
        <w:rPr>
          <w:rFonts w:ascii="Times New Roman" w:hAnsi="Times New Roman" w:cs="Times New Roman"/>
          <w:b/>
          <w:sz w:val="24"/>
          <w:szCs w:val="24"/>
        </w:rPr>
      </w:pPr>
    </w:p>
    <w:p w14:paraId="3C3389B2" w14:textId="450BBED7"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 xml:space="preserve">The </w:t>
      </w:r>
      <w:r w:rsidR="007C47CB" w:rsidRPr="00255EA6">
        <w:rPr>
          <w:rFonts w:ascii="Times New Roman" w:hAnsi="Times New Roman" w:cs="Times New Roman"/>
          <w:i/>
          <w:sz w:val="24"/>
          <w:szCs w:val="24"/>
        </w:rPr>
        <w:t>Health Insurance Amendment (General Practitioners and Quality Assurance) Act 2020</w:t>
      </w:r>
      <w:r w:rsidR="007C47CB" w:rsidRPr="00255EA6">
        <w:rPr>
          <w:rFonts w:ascii="Times New Roman" w:hAnsi="Times New Roman" w:cs="Times New Roman"/>
          <w:sz w:val="24"/>
          <w:szCs w:val="24"/>
        </w:rPr>
        <w:t xml:space="preserve"> (Amendment Act) </w:t>
      </w:r>
      <w:r w:rsidRPr="00255EA6">
        <w:rPr>
          <w:rFonts w:ascii="Times New Roman" w:hAnsi="Times New Roman" w:cs="Times New Roman"/>
          <w:sz w:val="24"/>
          <w:szCs w:val="24"/>
        </w:rPr>
        <w:t xml:space="preserve">simplifies administrative processes for recognition as a specialist general practitioner for purposes </w:t>
      </w:r>
      <w:r w:rsidR="00037A30" w:rsidRPr="00255EA6">
        <w:rPr>
          <w:rFonts w:ascii="Times New Roman" w:hAnsi="Times New Roman" w:cs="Times New Roman"/>
          <w:sz w:val="24"/>
          <w:szCs w:val="24"/>
        </w:rPr>
        <w:t xml:space="preserve">of the Medicare Benefits Scheme </w:t>
      </w:r>
      <w:r w:rsidRPr="00255EA6">
        <w:rPr>
          <w:rFonts w:ascii="Times New Roman" w:hAnsi="Times New Roman" w:cs="Times New Roman"/>
          <w:sz w:val="24"/>
          <w:szCs w:val="24"/>
        </w:rPr>
        <w:t xml:space="preserve">under the </w:t>
      </w:r>
      <w:r w:rsidR="007C47CB" w:rsidRPr="00255EA6">
        <w:rPr>
          <w:rFonts w:ascii="Times New Roman" w:hAnsi="Times New Roman" w:cs="Times New Roman"/>
          <w:i/>
          <w:sz w:val="24"/>
          <w:szCs w:val="24"/>
        </w:rPr>
        <w:t xml:space="preserve">Health Insurance </w:t>
      </w:r>
      <w:r w:rsidRPr="00255EA6">
        <w:rPr>
          <w:rFonts w:ascii="Times New Roman" w:hAnsi="Times New Roman" w:cs="Times New Roman"/>
          <w:i/>
          <w:sz w:val="24"/>
          <w:szCs w:val="24"/>
        </w:rPr>
        <w:t xml:space="preserve">Act </w:t>
      </w:r>
      <w:r w:rsidR="007C47CB" w:rsidRPr="00255EA6">
        <w:rPr>
          <w:rFonts w:ascii="Times New Roman" w:hAnsi="Times New Roman" w:cs="Times New Roman"/>
          <w:i/>
          <w:sz w:val="24"/>
          <w:szCs w:val="24"/>
        </w:rPr>
        <w:t>1973</w:t>
      </w:r>
      <w:r w:rsidR="007C47CB" w:rsidRPr="00255EA6">
        <w:rPr>
          <w:rFonts w:ascii="Times New Roman" w:hAnsi="Times New Roman" w:cs="Times New Roman"/>
          <w:sz w:val="24"/>
          <w:szCs w:val="24"/>
        </w:rPr>
        <w:t xml:space="preserve"> (the Act) </w:t>
      </w:r>
      <w:r w:rsidRPr="00255EA6">
        <w:rPr>
          <w:rFonts w:ascii="Times New Roman" w:hAnsi="Times New Roman" w:cs="Times New Roman"/>
          <w:sz w:val="24"/>
          <w:szCs w:val="24"/>
        </w:rPr>
        <w:t xml:space="preserve">and aligns Medicare eligibility for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s with the National Registration and Accreditation Scheme requirements under the </w:t>
      </w:r>
      <w:r w:rsidRPr="00255EA6">
        <w:rPr>
          <w:rFonts w:ascii="Times New Roman" w:hAnsi="Times New Roman" w:cs="Times New Roman"/>
          <w:i/>
          <w:sz w:val="24"/>
          <w:szCs w:val="24"/>
        </w:rPr>
        <w:t xml:space="preserve">Health Practitioner Regulation National Law </w:t>
      </w:r>
      <w:r w:rsidRPr="00255EA6">
        <w:rPr>
          <w:rFonts w:ascii="Times New Roman" w:hAnsi="Times New Roman" w:cs="Times New Roman"/>
          <w:sz w:val="24"/>
          <w:szCs w:val="24"/>
        </w:rPr>
        <w:t>(the National Law) as enacted in each state and territory.</w:t>
      </w:r>
    </w:p>
    <w:p w14:paraId="2036570B" w14:textId="77777777" w:rsidR="00D070F7" w:rsidRPr="00255EA6" w:rsidRDefault="00D070F7" w:rsidP="00B5050F">
      <w:pPr>
        <w:spacing w:after="0" w:line="240" w:lineRule="auto"/>
        <w:rPr>
          <w:rFonts w:ascii="Times New Roman" w:hAnsi="Times New Roman" w:cs="Times New Roman"/>
          <w:sz w:val="24"/>
          <w:szCs w:val="24"/>
        </w:rPr>
      </w:pPr>
    </w:p>
    <w:p w14:paraId="5FB6119E" w14:textId="3EC4340F" w:rsidR="002A70DE" w:rsidRPr="00255EA6" w:rsidRDefault="002A70DE" w:rsidP="00B5050F">
      <w:pPr>
        <w:spacing w:after="0" w:line="240" w:lineRule="auto"/>
        <w:rPr>
          <w:rFonts w:ascii="Times New Roman" w:hAnsi="Times New Roman" w:cs="Times New Roman"/>
          <w:i/>
          <w:sz w:val="24"/>
          <w:szCs w:val="24"/>
        </w:rPr>
      </w:pPr>
      <w:r w:rsidRPr="00255EA6">
        <w:rPr>
          <w:rFonts w:ascii="Times New Roman" w:hAnsi="Times New Roman" w:cs="Times New Roman"/>
          <w:sz w:val="24"/>
          <w:szCs w:val="24"/>
        </w:rPr>
        <w:t xml:space="preserve">The Amendment Act provides for a new definition of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 as a medical practitioner who is registered under the National Law in the speciality of general practice or a medical practitioner prescribed by the </w:t>
      </w:r>
      <w:r w:rsidR="00037A30" w:rsidRPr="00255EA6">
        <w:rPr>
          <w:rFonts w:ascii="Times New Roman" w:hAnsi="Times New Roman" w:cs="Times New Roman"/>
          <w:i/>
          <w:sz w:val="24"/>
          <w:szCs w:val="24"/>
        </w:rPr>
        <w:t>Health Insurance Regulations 2018</w:t>
      </w:r>
      <w:r w:rsidR="00037A30" w:rsidRPr="00255EA6">
        <w:rPr>
          <w:rFonts w:ascii="Times New Roman" w:hAnsi="Times New Roman" w:cs="Times New Roman"/>
          <w:sz w:val="24"/>
          <w:szCs w:val="24"/>
        </w:rPr>
        <w:t xml:space="preserve"> (the </w:t>
      </w:r>
      <w:r w:rsidRPr="00255EA6">
        <w:rPr>
          <w:rFonts w:ascii="Times New Roman" w:hAnsi="Times New Roman" w:cs="Times New Roman"/>
          <w:sz w:val="24"/>
          <w:szCs w:val="24"/>
        </w:rPr>
        <w:t>Principal Regulations</w:t>
      </w:r>
      <w:r w:rsidR="00037A30" w:rsidRPr="00255EA6">
        <w:rPr>
          <w:rFonts w:ascii="Times New Roman" w:hAnsi="Times New Roman" w:cs="Times New Roman"/>
          <w:sz w:val="24"/>
          <w:szCs w:val="24"/>
        </w:rPr>
        <w:t>)</w:t>
      </w:r>
      <w:r w:rsidRPr="00255EA6">
        <w:rPr>
          <w:rFonts w:ascii="Times New Roman" w:hAnsi="Times New Roman" w:cs="Times New Roman"/>
          <w:sz w:val="24"/>
          <w:szCs w:val="24"/>
        </w:rPr>
        <w:t xml:space="preserve">. The Amendment Regulations introduce a transitional arrangement, providing for the </w:t>
      </w:r>
      <w:r w:rsidR="00037A30" w:rsidRPr="00255EA6">
        <w:rPr>
          <w:rFonts w:ascii="Times New Roman" w:hAnsi="Times New Roman" w:cs="Times New Roman"/>
          <w:sz w:val="24"/>
          <w:szCs w:val="24"/>
        </w:rPr>
        <w:t>Royal Australian College of General Practitioners (</w:t>
      </w:r>
      <w:r w:rsidRPr="00255EA6">
        <w:rPr>
          <w:rFonts w:ascii="Times New Roman" w:hAnsi="Times New Roman" w:cs="Times New Roman"/>
          <w:sz w:val="24"/>
          <w:szCs w:val="24"/>
        </w:rPr>
        <w:t>RACGP</w:t>
      </w:r>
      <w:r w:rsidR="00037A30" w:rsidRPr="00255EA6">
        <w:rPr>
          <w:rFonts w:ascii="Times New Roman" w:hAnsi="Times New Roman" w:cs="Times New Roman"/>
          <w:sz w:val="24"/>
          <w:szCs w:val="24"/>
        </w:rPr>
        <w:t>)</w:t>
      </w:r>
      <w:r w:rsidRPr="00255EA6">
        <w:rPr>
          <w:rFonts w:ascii="Times New Roman" w:hAnsi="Times New Roman" w:cs="Times New Roman"/>
          <w:sz w:val="24"/>
          <w:szCs w:val="24"/>
        </w:rPr>
        <w:t xml:space="preserve"> or </w:t>
      </w:r>
      <w:r w:rsidR="00037A30" w:rsidRPr="00255EA6">
        <w:rPr>
          <w:rFonts w:ascii="Times New Roman" w:hAnsi="Times New Roman" w:cs="Times New Roman"/>
          <w:sz w:val="24"/>
          <w:szCs w:val="24"/>
        </w:rPr>
        <w:t xml:space="preserve">the </w:t>
      </w:r>
      <w:r w:rsidR="00037A30" w:rsidRPr="00255EA6">
        <w:rPr>
          <w:rFonts w:ascii="Times New Roman" w:eastAsia="Times New Roman" w:hAnsi="Times New Roman" w:cs="Times New Roman"/>
          <w:sz w:val="24"/>
          <w:lang w:eastAsia="en-AU"/>
        </w:rPr>
        <w:t>Australian College of Rural and Remote Medicine</w:t>
      </w:r>
      <w:r w:rsidR="00037A30" w:rsidRPr="00255EA6">
        <w:rPr>
          <w:rFonts w:ascii="Times New Roman" w:hAnsi="Times New Roman" w:cs="Times New Roman"/>
          <w:sz w:val="24"/>
          <w:szCs w:val="24"/>
        </w:rPr>
        <w:t xml:space="preserve"> (</w:t>
      </w:r>
      <w:r w:rsidRPr="00255EA6">
        <w:rPr>
          <w:rFonts w:ascii="Times New Roman" w:hAnsi="Times New Roman" w:cs="Times New Roman"/>
          <w:sz w:val="24"/>
          <w:szCs w:val="24"/>
        </w:rPr>
        <w:t>ACRRM</w:t>
      </w:r>
      <w:r w:rsidR="00037A30" w:rsidRPr="00255EA6">
        <w:rPr>
          <w:rFonts w:ascii="Times New Roman" w:hAnsi="Times New Roman" w:cs="Times New Roman"/>
          <w:sz w:val="24"/>
          <w:szCs w:val="24"/>
        </w:rPr>
        <w:t>)</w:t>
      </w:r>
      <w:r w:rsidRPr="00255EA6">
        <w:rPr>
          <w:rFonts w:ascii="Times New Roman" w:hAnsi="Times New Roman" w:cs="Times New Roman"/>
          <w:sz w:val="24"/>
          <w:szCs w:val="24"/>
        </w:rPr>
        <w:t xml:space="preserve"> to confirm a medical practitioner’s status as a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 to the Chief Executive Medicare if the medical practitioner meets specific requirements. The Amendment Regulations introduce further amendments, timed to commence after Schedule 1 of the Amendment Act that will provide for the ongoing recognition of a medical practitioner as a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 thought the registration requirements under the National Law.</w:t>
      </w:r>
    </w:p>
    <w:p w14:paraId="66CEC552" w14:textId="77777777" w:rsidR="00D070F7" w:rsidRPr="00255EA6" w:rsidRDefault="00D070F7" w:rsidP="00B5050F">
      <w:pPr>
        <w:spacing w:after="0" w:line="240" w:lineRule="auto"/>
        <w:rPr>
          <w:rFonts w:ascii="Times New Roman" w:hAnsi="Times New Roman" w:cs="Times New Roman"/>
          <w:sz w:val="24"/>
          <w:szCs w:val="24"/>
        </w:rPr>
      </w:pPr>
    </w:p>
    <w:p w14:paraId="2574BC59" w14:textId="77777777"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The Amendment Regulations also make amendments to the Principal Regulations to remove repetition of legislative provisions in the Act introduced by the Amendment Act.</w:t>
      </w:r>
    </w:p>
    <w:p w14:paraId="0A6A68D8" w14:textId="77777777" w:rsidR="002A70DE" w:rsidRPr="00255EA6" w:rsidRDefault="002A70DE" w:rsidP="00B5050F">
      <w:pPr>
        <w:spacing w:after="0" w:line="240" w:lineRule="auto"/>
        <w:rPr>
          <w:rFonts w:ascii="Times New Roman" w:hAnsi="Times New Roman" w:cs="Times New Roman"/>
          <w:sz w:val="24"/>
          <w:szCs w:val="24"/>
        </w:rPr>
      </w:pPr>
    </w:p>
    <w:p w14:paraId="2F44D706" w14:textId="77777777" w:rsidR="002A70DE" w:rsidRPr="00255EA6" w:rsidRDefault="002A70DE" w:rsidP="00B5050F">
      <w:pPr>
        <w:pStyle w:val="legcohead3"/>
        <w:rPr>
          <w:szCs w:val="24"/>
        </w:rPr>
      </w:pPr>
      <w:r w:rsidRPr="00255EA6">
        <w:rPr>
          <w:szCs w:val="24"/>
        </w:rPr>
        <w:t>Human rights implications</w:t>
      </w:r>
    </w:p>
    <w:p w14:paraId="7EF9CFA0" w14:textId="77777777" w:rsidR="00864E68" w:rsidRPr="00255EA6" w:rsidRDefault="00864E68" w:rsidP="00B5050F">
      <w:pPr>
        <w:pStyle w:val="legcohead3"/>
        <w:rPr>
          <w:szCs w:val="24"/>
        </w:rPr>
      </w:pPr>
    </w:p>
    <w:p w14:paraId="509F3425" w14:textId="77777777"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The Amendment Regulations support the Amendment Act to promote the following articles of the International Covenant on Economic, Social and Cultural Rights (ICESCR):</w:t>
      </w:r>
    </w:p>
    <w:p w14:paraId="06A05593" w14:textId="77777777" w:rsidR="002A70DE" w:rsidRPr="00255EA6" w:rsidRDefault="002A70DE" w:rsidP="00B5050F">
      <w:pPr>
        <w:pStyle w:val="ListParagraph"/>
        <w:numPr>
          <w:ilvl w:val="0"/>
          <w:numId w:val="7"/>
        </w:numPr>
        <w:spacing w:after="0" w:line="240" w:lineRule="auto"/>
        <w:ind w:left="426" w:hanging="426"/>
        <w:rPr>
          <w:rFonts w:ascii="Times New Roman" w:hAnsi="Times New Roman" w:cs="Times New Roman"/>
          <w:sz w:val="24"/>
          <w:szCs w:val="24"/>
        </w:rPr>
      </w:pPr>
      <w:r w:rsidRPr="00255EA6">
        <w:rPr>
          <w:rFonts w:ascii="Times New Roman" w:hAnsi="Times New Roman" w:cs="Times New Roman"/>
          <w:sz w:val="24"/>
          <w:szCs w:val="24"/>
        </w:rPr>
        <w:t>The right of individuals to the enjoyment of the highest attainable standard of physical and mental health (Article 12);</w:t>
      </w:r>
    </w:p>
    <w:p w14:paraId="4FFF8B9E" w14:textId="77777777" w:rsidR="002A70DE" w:rsidRPr="00255EA6" w:rsidRDefault="002A70DE" w:rsidP="00B5050F">
      <w:pPr>
        <w:pStyle w:val="ListParagraph"/>
        <w:numPr>
          <w:ilvl w:val="0"/>
          <w:numId w:val="7"/>
        </w:numPr>
        <w:spacing w:after="0" w:line="240" w:lineRule="auto"/>
        <w:ind w:left="426" w:hanging="426"/>
        <w:rPr>
          <w:rFonts w:ascii="Times New Roman" w:hAnsi="Times New Roman" w:cs="Times New Roman"/>
          <w:sz w:val="24"/>
          <w:szCs w:val="24"/>
        </w:rPr>
      </w:pPr>
      <w:r w:rsidRPr="00255EA6">
        <w:rPr>
          <w:rFonts w:ascii="Times New Roman" w:hAnsi="Times New Roman" w:cs="Times New Roman"/>
          <w:sz w:val="24"/>
          <w:szCs w:val="24"/>
        </w:rPr>
        <w:t>The right to work, including the right of everyone to the opportunity to gain a living by work which he/she freely chooses or accepts, and will take appropriate steps to safeguard this right (Article 6)</w:t>
      </w:r>
    </w:p>
    <w:p w14:paraId="199C147A" w14:textId="77777777" w:rsidR="002A70DE" w:rsidRPr="00255EA6" w:rsidRDefault="002A70DE" w:rsidP="00B5050F">
      <w:pPr>
        <w:pStyle w:val="ListParagraph"/>
        <w:numPr>
          <w:ilvl w:val="0"/>
          <w:numId w:val="7"/>
        </w:numPr>
        <w:spacing w:after="0" w:line="240" w:lineRule="auto"/>
        <w:ind w:left="426" w:hanging="426"/>
        <w:rPr>
          <w:rFonts w:ascii="Times New Roman" w:hAnsi="Times New Roman" w:cs="Times New Roman"/>
          <w:sz w:val="24"/>
          <w:szCs w:val="24"/>
        </w:rPr>
      </w:pPr>
      <w:r w:rsidRPr="00255EA6">
        <w:rPr>
          <w:rFonts w:ascii="Times New Roman" w:hAnsi="Times New Roman" w:cs="Times New Roman"/>
          <w:sz w:val="24"/>
          <w:szCs w:val="24"/>
        </w:rPr>
        <w:t>The right to of everyone to the enjoyment of just and favourable conditions of work, including equal opportunity for everyone to be promoted in his/her employment to an appropriate higher level, subject to no considerations other than those of seniority and competence (Article 7(c))</w:t>
      </w:r>
    </w:p>
    <w:p w14:paraId="2A3B861C" w14:textId="5C357335" w:rsidR="003E48C9" w:rsidRPr="00255EA6" w:rsidRDefault="003E48C9" w:rsidP="00B5050F">
      <w:pPr>
        <w:spacing w:after="0" w:line="240" w:lineRule="auto"/>
        <w:rPr>
          <w:rFonts w:ascii="Times New Roman" w:hAnsi="Times New Roman" w:cs="Times New Roman"/>
          <w:b/>
          <w:sz w:val="24"/>
          <w:szCs w:val="24"/>
        </w:rPr>
      </w:pPr>
    </w:p>
    <w:p w14:paraId="13CA4B43" w14:textId="2DEAF812" w:rsidR="002A70DE" w:rsidRPr="00255EA6" w:rsidRDefault="002A70DE" w:rsidP="00B5050F">
      <w:pPr>
        <w:spacing w:after="0" w:line="240" w:lineRule="auto"/>
        <w:rPr>
          <w:rFonts w:ascii="Times New Roman" w:hAnsi="Times New Roman" w:cs="Times New Roman"/>
          <w:b/>
          <w:sz w:val="24"/>
          <w:szCs w:val="24"/>
        </w:rPr>
      </w:pPr>
      <w:r w:rsidRPr="00255EA6">
        <w:rPr>
          <w:rFonts w:ascii="Times New Roman" w:hAnsi="Times New Roman" w:cs="Times New Roman"/>
          <w:b/>
          <w:sz w:val="24"/>
          <w:szCs w:val="24"/>
        </w:rPr>
        <w:t>Article 12 of the ICESCR</w:t>
      </w:r>
    </w:p>
    <w:p w14:paraId="52B612FE" w14:textId="77777777" w:rsidR="00864E68" w:rsidRPr="00255EA6" w:rsidRDefault="00864E68" w:rsidP="00B5050F">
      <w:pPr>
        <w:spacing w:after="0" w:line="240" w:lineRule="auto"/>
        <w:rPr>
          <w:rFonts w:ascii="Times New Roman" w:hAnsi="Times New Roman" w:cs="Times New Roman"/>
          <w:b/>
          <w:sz w:val="24"/>
          <w:szCs w:val="24"/>
        </w:rPr>
      </w:pPr>
    </w:p>
    <w:p w14:paraId="2E038952" w14:textId="77777777"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 xml:space="preserve">The right to health includes the obligation to provide timely and appropriate health care, which is ‘available, accessible, acceptable and of a high quality’. Furthermore, accessibility includes both physical accessibility to health services and economic accessibility, namely the provision of health services which are affordable to all. </w:t>
      </w:r>
    </w:p>
    <w:p w14:paraId="58B7C99B" w14:textId="77777777" w:rsidR="00D070F7" w:rsidRPr="00255EA6" w:rsidRDefault="00D070F7" w:rsidP="00B5050F">
      <w:pPr>
        <w:spacing w:after="0" w:line="240" w:lineRule="auto"/>
        <w:rPr>
          <w:rFonts w:ascii="Times New Roman" w:hAnsi="Times New Roman" w:cs="Times New Roman"/>
          <w:sz w:val="24"/>
          <w:szCs w:val="24"/>
        </w:rPr>
      </w:pPr>
    </w:p>
    <w:p w14:paraId="1DBE2FB4" w14:textId="11825BE8"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The Amendment Regulations support the removal of administrative processes in the</w:t>
      </w:r>
      <w:r w:rsidR="003E48C9" w:rsidRPr="00255EA6">
        <w:rPr>
          <w:rFonts w:ascii="Times New Roman" w:hAnsi="Times New Roman" w:cs="Times New Roman"/>
          <w:sz w:val="24"/>
          <w:szCs w:val="24"/>
        </w:rPr>
        <w:t xml:space="preserve"> </w:t>
      </w:r>
      <w:r w:rsidR="00037A30" w:rsidRPr="00255EA6">
        <w:rPr>
          <w:rFonts w:ascii="Times New Roman" w:hAnsi="Times New Roman" w:cs="Times New Roman"/>
          <w:sz w:val="24"/>
          <w:szCs w:val="24"/>
        </w:rPr>
        <w:t xml:space="preserve">Act </w:t>
      </w:r>
      <w:r w:rsidRPr="00255EA6">
        <w:rPr>
          <w:rFonts w:ascii="Times New Roman" w:hAnsi="Times New Roman" w:cs="Times New Roman"/>
          <w:sz w:val="24"/>
          <w:szCs w:val="24"/>
        </w:rPr>
        <w:t xml:space="preserve">that may impede or delay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 access to higher Medicare rebates, which in turn limits patients’ access to full Medicare benefits for health services available under the Act. </w:t>
      </w:r>
    </w:p>
    <w:p w14:paraId="23586B4A" w14:textId="77777777" w:rsidR="003E48C9" w:rsidRPr="00255EA6" w:rsidRDefault="003E48C9" w:rsidP="00B5050F">
      <w:pPr>
        <w:spacing w:after="0" w:line="240" w:lineRule="auto"/>
        <w:rPr>
          <w:rFonts w:ascii="Times New Roman" w:hAnsi="Times New Roman" w:cs="Times New Roman"/>
          <w:sz w:val="24"/>
          <w:szCs w:val="24"/>
        </w:rPr>
      </w:pPr>
    </w:p>
    <w:p w14:paraId="2438D18D" w14:textId="77777777"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By removing the additional administrative process for recognition</w:t>
      </w:r>
      <w:r w:rsidR="00EB401C" w:rsidRPr="00255EA6">
        <w:rPr>
          <w:rFonts w:ascii="Times New Roman" w:hAnsi="Times New Roman" w:cs="Times New Roman"/>
          <w:sz w:val="24"/>
          <w:szCs w:val="24"/>
        </w:rPr>
        <w:t xml:space="preserve"> under Medicare</w:t>
      </w:r>
      <w:r w:rsidRPr="00255EA6">
        <w:rPr>
          <w:rFonts w:ascii="Times New Roman" w:hAnsi="Times New Roman" w:cs="Times New Roman"/>
          <w:sz w:val="24"/>
          <w:szCs w:val="24"/>
        </w:rPr>
        <w:t xml:space="preserve">,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s will be eligible to receive higher Medicare rebates as soon as they are registered under the National Law; and would no longer be reliant on information provided by the RACGP or ACRRM every three years to continue to access higher Medicare rebates. This means that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 xml:space="preserve">s anywhere in Australia will be able to access higher Medicare rebates more simply and efficiently through a single process. </w:t>
      </w:r>
    </w:p>
    <w:p w14:paraId="32CBDACD" w14:textId="77777777" w:rsidR="00EB401C" w:rsidRPr="00255EA6" w:rsidRDefault="00EB401C" w:rsidP="00B5050F">
      <w:pPr>
        <w:spacing w:after="0" w:line="240" w:lineRule="auto"/>
        <w:rPr>
          <w:rFonts w:ascii="Times New Roman" w:hAnsi="Times New Roman" w:cs="Times New Roman"/>
          <w:sz w:val="24"/>
          <w:szCs w:val="24"/>
        </w:rPr>
      </w:pPr>
    </w:p>
    <w:p w14:paraId="5195B660" w14:textId="77777777" w:rsidR="002A70DE" w:rsidRPr="00255EA6" w:rsidRDefault="002A70DE" w:rsidP="00B505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sidRPr="00255EA6">
        <w:rPr>
          <w:b/>
        </w:rPr>
        <w:t>Articles 6 and 7 of the ICESCR</w:t>
      </w:r>
    </w:p>
    <w:p w14:paraId="77825AC9" w14:textId="77777777" w:rsidR="00864E68" w:rsidRPr="00255EA6" w:rsidRDefault="00864E68" w:rsidP="00B505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p>
    <w:p w14:paraId="5EE1D005" w14:textId="77777777" w:rsidR="002A70DE" w:rsidRPr="00255EA6" w:rsidRDefault="002A70DE" w:rsidP="00B505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255EA6">
        <w:t xml:space="preserve">The Amendment Regulations support the right to work under Articles 6 and 7(c) of the ICESCR by supporting the rights of </w:t>
      </w:r>
      <w:r w:rsidR="00EB401C" w:rsidRPr="00255EA6">
        <w:t>general practitioner</w:t>
      </w:r>
      <w:r w:rsidRPr="00255EA6">
        <w:t xml:space="preserve">s to gain equitable and timely access to Medicare rebates, which directly affects their employability in private practice. Many practices seek </w:t>
      </w:r>
      <w:r w:rsidR="00EB401C" w:rsidRPr="00255EA6">
        <w:t>general practitioner</w:t>
      </w:r>
      <w:r w:rsidRPr="00255EA6">
        <w:t xml:space="preserve">s who hold and maintain access to higher Medicare rebates as their patients are unable or unwilling to pay out of pocket costs for eligible health services. Previously, access to higher Medicare rebates was conditional on completing duplicative administrative processes. Additionally, such processes could result in delays in accessing rebates, which can impact a </w:t>
      </w:r>
      <w:r w:rsidR="00EB401C" w:rsidRPr="00255EA6">
        <w:t>general practitioner</w:t>
      </w:r>
      <w:r w:rsidRPr="00255EA6">
        <w:t xml:space="preserve">’s ability to gain and retain work. </w:t>
      </w:r>
    </w:p>
    <w:p w14:paraId="17F64B87" w14:textId="77777777" w:rsidR="002A70DE" w:rsidRPr="00255EA6" w:rsidRDefault="002A70DE" w:rsidP="00B505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5EBC293F" w14:textId="77777777" w:rsidR="002A70DE" w:rsidRPr="00255EA6" w:rsidRDefault="002A70DE" w:rsidP="00B505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255EA6">
        <w:t xml:space="preserve">The Amendment Regulations support the intent of the Amendment Act to remove the duplicate process and streamline access to higher Medicare rebates for all medical practitioners registered as specialist </w:t>
      </w:r>
      <w:r w:rsidR="00EB401C" w:rsidRPr="00255EA6">
        <w:t>general practitioner</w:t>
      </w:r>
      <w:r w:rsidRPr="00255EA6">
        <w:t xml:space="preserve">s under the National Law. This information is electronically transferred to Services Australia on a routine basis and ensures that </w:t>
      </w:r>
      <w:r w:rsidR="00EB401C" w:rsidRPr="00255EA6">
        <w:t>general practitioner</w:t>
      </w:r>
      <w:r w:rsidRPr="00255EA6">
        <w:t xml:space="preserve">s are able to access and maintain Medicare rebates more simply. </w:t>
      </w:r>
    </w:p>
    <w:p w14:paraId="7387405B" w14:textId="77777777" w:rsidR="002A70DE" w:rsidRPr="00255EA6" w:rsidRDefault="002A70DE" w:rsidP="00B505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14:paraId="26BCE789" w14:textId="77777777" w:rsidR="002A70DE" w:rsidRPr="00255EA6"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 xml:space="preserve">The Amendment Regulations also provide simplified administrative arrangements for those </w:t>
      </w:r>
      <w:r w:rsidR="00EB401C" w:rsidRPr="00255EA6">
        <w:rPr>
          <w:rFonts w:ascii="Times New Roman" w:hAnsi="Times New Roman" w:cs="Times New Roman"/>
          <w:sz w:val="24"/>
          <w:szCs w:val="24"/>
        </w:rPr>
        <w:t>general practitioner</w:t>
      </w:r>
      <w:r w:rsidRPr="00255EA6">
        <w:rPr>
          <w:rFonts w:ascii="Times New Roman" w:hAnsi="Times New Roman" w:cs="Times New Roman"/>
          <w:sz w:val="24"/>
          <w:szCs w:val="24"/>
        </w:rPr>
        <w:t>s who are currently recognised through the Vocational Register of General Practitioners. These practitioners will be able to continue accessing higher Medicare rebates subject to their ability to maintain their general registration as a medical practitioner under the National Law.</w:t>
      </w:r>
    </w:p>
    <w:p w14:paraId="380B2BA4" w14:textId="77777777" w:rsidR="002A70DE" w:rsidRPr="00255EA6" w:rsidRDefault="002A70DE" w:rsidP="00B5050F">
      <w:pPr>
        <w:spacing w:after="0" w:line="240" w:lineRule="auto"/>
        <w:jc w:val="both"/>
        <w:rPr>
          <w:rFonts w:ascii="Times New Roman" w:hAnsi="Times New Roman" w:cs="Times New Roman"/>
          <w:b/>
          <w:sz w:val="24"/>
          <w:szCs w:val="24"/>
        </w:rPr>
      </w:pPr>
    </w:p>
    <w:p w14:paraId="1F960740" w14:textId="77777777" w:rsidR="002A70DE" w:rsidRPr="00255EA6" w:rsidRDefault="002A70DE" w:rsidP="00B5050F">
      <w:pPr>
        <w:spacing w:after="0" w:line="240" w:lineRule="auto"/>
        <w:jc w:val="both"/>
        <w:rPr>
          <w:rFonts w:ascii="Times New Roman" w:hAnsi="Times New Roman" w:cs="Times New Roman"/>
          <w:b/>
          <w:sz w:val="24"/>
          <w:szCs w:val="24"/>
        </w:rPr>
      </w:pPr>
      <w:r w:rsidRPr="00255EA6">
        <w:rPr>
          <w:rFonts w:ascii="Times New Roman" w:hAnsi="Times New Roman" w:cs="Times New Roman"/>
          <w:b/>
          <w:sz w:val="24"/>
          <w:szCs w:val="24"/>
        </w:rPr>
        <w:t>Conclusion</w:t>
      </w:r>
    </w:p>
    <w:p w14:paraId="59A0DF77" w14:textId="77777777" w:rsidR="00864E68" w:rsidRPr="00255EA6" w:rsidRDefault="00864E68" w:rsidP="00B5050F">
      <w:pPr>
        <w:spacing w:after="0" w:line="240" w:lineRule="auto"/>
        <w:jc w:val="both"/>
        <w:rPr>
          <w:rFonts w:ascii="Times New Roman" w:hAnsi="Times New Roman" w:cs="Times New Roman"/>
          <w:b/>
          <w:sz w:val="24"/>
          <w:szCs w:val="24"/>
        </w:rPr>
      </w:pPr>
    </w:p>
    <w:p w14:paraId="0BA9C16F" w14:textId="041B351D" w:rsidR="00F32EA7" w:rsidRPr="002A70DE" w:rsidRDefault="002A70DE" w:rsidP="00B5050F">
      <w:pPr>
        <w:spacing w:after="0" w:line="240" w:lineRule="auto"/>
        <w:rPr>
          <w:rFonts w:ascii="Times New Roman" w:hAnsi="Times New Roman" w:cs="Times New Roman"/>
          <w:sz w:val="24"/>
          <w:szCs w:val="24"/>
        </w:rPr>
      </w:pPr>
      <w:r w:rsidRPr="00255EA6">
        <w:rPr>
          <w:rFonts w:ascii="Times New Roman" w:hAnsi="Times New Roman" w:cs="Times New Roman"/>
          <w:sz w:val="24"/>
          <w:szCs w:val="24"/>
        </w:rPr>
        <w:t>The</w:t>
      </w:r>
      <w:r w:rsidR="003E48C9" w:rsidRPr="00255EA6">
        <w:rPr>
          <w:rFonts w:ascii="Times New Roman" w:hAnsi="Times New Roman" w:cs="Times New Roman"/>
          <w:sz w:val="24"/>
          <w:szCs w:val="24"/>
        </w:rPr>
        <w:t xml:space="preserve"> Amendment</w:t>
      </w:r>
      <w:r w:rsidRPr="00255EA6">
        <w:rPr>
          <w:rFonts w:ascii="Times New Roman" w:hAnsi="Times New Roman" w:cs="Times New Roman"/>
          <w:sz w:val="24"/>
          <w:szCs w:val="24"/>
        </w:rPr>
        <w:t xml:space="preserve"> Regulations promote Articles 6, 7(c) and 12 of the ICESCR</w:t>
      </w:r>
      <w:r w:rsidR="00037A30" w:rsidRPr="00255EA6">
        <w:rPr>
          <w:rFonts w:ascii="Times New Roman" w:hAnsi="Times New Roman" w:cs="Times New Roman"/>
          <w:sz w:val="24"/>
          <w:szCs w:val="24"/>
        </w:rPr>
        <w:t xml:space="preserve"> and</w:t>
      </w:r>
      <w:r w:rsidR="00F96A59" w:rsidRPr="00255EA6">
        <w:rPr>
          <w:rFonts w:ascii="Times New Roman" w:hAnsi="Times New Roman" w:cs="Times New Roman"/>
          <w:sz w:val="24"/>
          <w:szCs w:val="24"/>
        </w:rPr>
        <w:t xml:space="preserve"> </w:t>
      </w:r>
      <w:r w:rsidRPr="00255EA6">
        <w:rPr>
          <w:rFonts w:ascii="Times New Roman" w:hAnsi="Times New Roman" w:cs="Times New Roman"/>
          <w:sz w:val="24"/>
          <w:szCs w:val="24"/>
        </w:rPr>
        <w:t>are compatible with human rights.</w:t>
      </w:r>
      <w:bookmarkStart w:id="0" w:name="_GoBack"/>
      <w:bookmarkEnd w:id="0"/>
      <w:r w:rsidRPr="002A70DE">
        <w:rPr>
          <w:rFonts w:ascii="Times New Roman" w:hAnsi="Times New Roman" w:cs="Times New Roman"/>
          <w:sz w:val="24"/>
          <w:szCs w:val="24"/>
        </w:rPr>
        <w:t xml:space="preserve"> </w:t>
      </w:r>
    </w:p>
    <w:sectPr w:rsidR="00F32EA7" w:rsidRPr="002A70DE" w:rsidSect="00BF79D3">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B07B" w14:textId="77777777" w:rsidR="003C1DD9" w:rsidRDefault="003C1DD9" w:rsidP="00BF79D3">
      <w:pPr>
        <w:spacing w:after="0" w:line="240" w:lineRule="auto"/>
      </w:pPr>
      <w:r>
        <w:separator/>
      </w:r>
    </w:p>
  </w:endnote>
  <w:endnote w:type="continuationSeparator" w:id="0">
    <w:p w14:paraId="27B6A1CA" w14:textId="77777777" w:rsidR="003C1DD9" w:rsidRDefault="003C1DD9" w:rsidP="00BF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144250"/>
      <w:docPartObj>
        <w:docPartGallery w:val="Page Numbers (Bottom of Page)"/>
        <w:docPartUnique/>
      </w:docPartObj>
    </w:sdtPr>
    <w:sdtEndPr>
      <w:rPr>
        <w:noProof/>
      </w:rPr>
    </w:sdtEndPr>
    <w:sdtContent>
      <w:p w14:paraId="7F482EA8" w14:textId="2E6B2B24" w:rsidR="003C1DD9" w:rsidRDefault="003C1DD9">
        <w:pPr>
          <w:pStyle w:val="Footer"/>
          <w:jc w:val="right"/>
        </w:pPr>
        <w:r>
          <w:fldChar w:fldCharType="begin"/>
        </w:r>
        <w:r>
          <w:instrText xml:space="preserve"> PAGE   \* MERGEFORMAT </w:instrText>
        </w:r>
        <w:r>
          <w:fldChar w:fldCharType="separate"/>
        </w:r>
        <w:r w:rsidR="00255EA6">
          <w:rPr>
            <w:noProof/>
          </w:rPr>
          <w:t>3</w:t>
        </w:r>
        <w:r>
          <w:rPr>
            <w:noProof/>
          </w:rPr>
          <w:fldChar w:fldCharType="end"/>
        </w:r>
      </w:p>
    </w:sdtContent>
  </w:sdt>
  <w:p w14:paraId="0F32DAFF" w14:textId="77777777" w:rsidR="003C1DD9" w:rsidRDefault="003C1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A2E2" w14:textId="358DBEC6" w:rsidR="003C1DD9" w:rsidRDefault="003C1DD9">
    <w:pPr>
      <w:pStyle w:val="Footer"/>
      <w:jc w:val="right"/>
    </w:pPr>
  </w:p>
  <w:p w14:paraId="01A27F5D" w14:textId="77777777" w:rsidR="003C1DD9" w:rsidRDefault="003C1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07B36" w14:textId="77777777" w:rsidR="003C1DD9" w:rsidRDefault="003C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EBAB" w14:textId="77777777" w:rsidR="003C1DD9" w:rsidRDefault="003C1DD9" w:rsidP="00BF79D3">
      <w:pPr>
        <w:spacing w:after="0" w:line="240" w:lineRule="auto"/>
      </w:pPr>
      <w:r>
        <w:separator/>
      </w:r>
    </w:p>
  </w:footnote>
  <w:footnote w:type="continuationSeparator" w:id="0">
    <w:p w14:paraId="0AA8F64E" w14:textId="77777777" w:rsidR="003C1DD9" w:rsidRDefault="003C1DD9" w:rsidP="00BF7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3D6"/>
    <w:multiLevelType w:val="hybridMultilevel"/>
    <w:tmpl w:val="B4A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CC0CAE"/>
    <w:multiLevelType w:val="hybridMultilevel"/>
    <w:tmpl w:val="3D0A2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C7617E2"/>
    <w:multiLevelType w:val="hybridMultilevel"/>
    <w:tmpl w:val="D8B41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91F74"/>
    <w:multiLevelType w:val="hybridMultilevel"/>
    <w:tmpl w:val="CAA4A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5032E0"/>
    <w:multiLevelType w:val="hybridMultilevel"/>
    <w:tmpl w:val="999682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E221EB"/>
    <w:multiLevelType w:val="hybridMultilevel"/>
    <w:tmpl w:val="E052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CD3D1A"/>
    <w:multiLevelType w:val="hybridMultilevel"/>
    <w:tmpl w:val="A12C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FA748A"/>
    <w:multiLevelType w:val="hybridMultilevel"/>
    <w:tmpl w:val="4694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C5"/>
    <w:rsid w:val="00006B45"/>
    <w:rsid w:val="00014F8A"/>
    <w:rsid w:val="0001598B"/>
    <w:rsid w:val="00037A30"/>
    <w:rsid w:val="000B43F5"/>
    <w:rsid w:val="000D29E4"/>
    <w:rsid w:val="000D6EAB"/>
    <w:rsid w:val="000F75B1"/>
    <w:rsid w:val="00100F40"/>
    <w:rsid w:val="00135238"/>
    <w:rsid w:val="001807CB"/>
    <w:rsid w:val="001A08AC"/>
    <w:rsid w:val="001A48E3"/>
    <w:rsid w:val="001A687E"/>
    <w:rsid w:val="001D10BD"/>
    <w:rsid w:val="001E05CF"/>
    <w:rsid w:val="00206839"/>
    <w:rsid w:val="00220274"/>
    <w:rsid w:val="00235CBC"/>
    <w:rsid w:val="00255EA6"/>
    <w:rsid w:val="00285BD1"/>
    <w:rsid w:val="00287CE0"/>
    <w:rsid w:val="00290AA1"/>
    <w:rsid w:val="002A70DE"/>
    <w:rsid w:val="002F1273"/>
    <w:rsid w:val="00352FE7"/>
    <w:rsid w:val="00372DF6"/>
    <w:rsid w:val="003732C2"/>
    <w:rsid w:val="00390BAD"/>
    <w:rsid w:val="00390FCB"/>
    <w:rsid w:val="003A5AE4"/>
    <w:rsid w:val="003A789D"/>
    <w:rsid w:val="003C0472"/>
    <w:rsid w:val="003C1DD9"/>
    <w:rsid w:val="003E48C9"/>
    <w:rsid w:val="004422DA"/>
    <w:rsid w:val="00447C9A"/>
    <w:rsid w:val="00450BAF"/>
    <w:rsid w:val="00453815"/>
    <w:rsid w:val="004810C1"/>
    <w:rsid w:val="004E2421"/>
    <w:rsid w:val="004E55DD"/>
    <w:rsid w:val="00507F11"/>
    <w:rsid w:val="005243C5"/>
    <w:rsid w:val="00546CC5"/>
    <w:rsid w:val="0056762E"/>
    <w:rsid w:val="00572E76"/>
    <w:rsid w:val="00574C96"/>
    <w:rsid w:val="00584871"/>
    <w:rsid w:val="005865EA"/>
    <w:rsid w:val="005F0701"/>
    <w:rsid w:val="005F3637"/>
    <w:rsid w:val="0060058B"/>
    <w:rsid w:val="006132B8"/>
    <w:rsid w:val="006178EE"/>
    <w:rsid w:val="00657345"/>
    <w:rsid w:val="0066760F"/>
    <w:rsid w:val="0074101C"/>
    <w:rsid w:val="007914F6"/>
    <w:rsid w:val="00792D20"/>
    <w:rsid w:val="007A00A4"/>
    <w:rsid w:val="007A01DC"/>
    <w:rsid w:val="007A5AC0"/>
    <w:rsid w:val="007C47CB"/>
    <w:rsid w:val="007C62EC"/>
    <w:rsid w:val="007E7FD8"/>
    <w:rsid w:val="00832783"/>
    <w:rsid w:val="00864E68"/>
    <w:rsid w:val="0089163F"/>
    <w:rsid w:val="008C57D9"/>
    <w:rsid w:val="008F6876"/>
    <w:rsid w:val="00943495"/>
    <w:rsid w:val="00943ADB"/>
    <w:rsid w:val="0098547B"/>
    <w:rsid w:val="009E5AFD"/>
    <w:rsid w:val="009F56D5"/>
    <w:rsid w:val="00A15572"/>
    <w:rsid w:val="00A356D2"/>
    <w:rsid w:val="00A36E49"/>
    <w:rsid w:val="00A6111C"/>
    <w:rsid w:val="00A8617A"/>
    <w:rsid w:val="00AA0082"/>
    <w:rsid w:val="00AC314B"/>
    <w:rsid w:val="00AF7F07"/>
    <w:rsid w:val="00B07302"/>
    <w:rsid w:val="00B37A6A"/>
    <w:rsid w:val="00B5050F"/>
    <w:rsid w:val="00B56BDF"/>
    <w:rsid w:val="00B6466D"/>
    <w:rsid w:val="00B67535"/>
    <w:rsid w:val="00BF79D3"/>
    <w:rsid w:val="00C03758"/>
    <w:rsid w:val="00C079B2"/>
    <w:rsid w:val="00C241FE"/>
    <w:rsid w:val="00C32247"/>
    <w:rsid w:val="00C360F2"/>
    <w:rsid w:val="00C75E5B"/>
    <w:rsid w:val="00C90825"/>
    <w:rsid w:val="00CA542E"/>
    <w:rsid w:val="00CA5CF4"/>
    <w:rsid w:val="00CF6F13"/>
    <w:rsid w:val="00D029AD"/>
    <w:rsid w:val="00D070F7"/>
    <w:rsid w:val="00D10555"/>
    <w:rsid w:val="00D302FA"/>
    <w:rsid w:val="00D368DF"/>
    <w:rsid w:val="00D47856"/>
    <w:rsid w:val="00D90DED"/>
    <w:rsid w:val="00DD3BBF"/>
    <w:rsid w:val="00DE243E"/>
    <w:rsid w:val="00E10ADB"/>
    <w:rsid w:val="00E421D6"/>
    <w:rsid w:val="00EA07DE"/>
    <w:rsid w:val="00EB401C"/>
    <w:rsid w:val="00ED5FB8"/>
    <w:rsid w:val="00F10ACC"/>
    <w:rsid w:val="00F22E7F"/>
    <w:rsid w:val="00F32EA7"/>
    <w:rsid w:val="00F44FE7"/>
    <w:rsid w:val="00F4638C"/>
    <w:rsid w:val="00F50591"/>
    <w:rsid w:val="00F57E02"/>
    <w:rsid w:val="00F96A59"/>
    <w:rsid w:val="00FC6319"/>
    <w:rsid w:val="00FC7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038F"/>
  <w15:docId w15:val="{90E45413-57DE-4ED6-B460-EB57500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5AFD"/>
    <w:rPr>
      <w:sz w:val="16"/>
      <w:szCs w:val="16"/>
    </w:rPr>
  </w:style>
  <w:style w:type="paragraph" w:styleId="CommentText">
    <w:name w:val="annotation text"/>
    <w:basedOn w:val="Normal"/>
    <w:link w:val="CommentTextChar"/>
    <w:uiPriority w:val="99"/>
    <w:semiHidden/>
    <w:unhideWhenUsed/>
    <w:rsid w:val="009E5AFD"/>
    <w:pPr>
      <w:spacing w:after="120" w:line="240" w:lineRule="auto"/>
    </w:pPr>
    <w:rPr>
      <w:color w:val="262626" w:themeColor="text1" w:themeTint="D9"/>
      <w:sz w:val="20"/>
      <w:szCs w:val="20"/>
    </w:rPr>
  </w:style>
  <w:style w:type="character" w:customStyle="1" w:styleId="CommentTextChar">
    <w:name w:val="Comment Text Char"/>
    <w:basedOn w:val="DefaultParagraphFont"/>
    <w:link w:val="CommentText"/>
    <w:uiPriority w:val="99"/>
    <w:semiHidden/>
    <w:rsid w:val="009E5AFD"/>
    <w:rPr>
      <w:color w:val="262626" w:themeColor="text1" w:themeTint="D9"/>
      <w:sz w:val="20"/>
      <w:szCs w:val="20"/>
    </w:rPr>
  </w:style>
  <w:style w:type="paragraph" w:styleId="BalloonText">
    <w:name w:val="Balloon Text"/>
    <w:basedOn w:val="Normal"/>
    <w:link w:val="BalloonTextChar"/>
    <w:uiPriority w:val="99"/>
    <w:semiHidden/>
    <w:unhideWhenUsed/>
    <w:rsid w:val="009E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AFD"/>
    <w:rPr>
      <w:rFonts w:ascii="Tahoma" w:hAnsi="Tahoma" w:cs="Tahoma"/>
      <w:sz w:val="16"/>
      <w:szCs w:val="16"/>
    </w:rPr>
  </w:style>
  <w:style w:type="paragraph" w:styleId="ListParagraph">
    <w:name w:val="List Paragraph"/>
    <w:basedOn w:val="Normal"/>
    <w:link w:val="ListParagraphChar"/>
    <w:uiPriority w:val="34"/>
    <w:qFormat/>
    <w:rsid w:val="00B07302"/>
    <w:pPr>
      <w:ind w:left="720"/>
      <w:contextualSpacing/>
    </w:pPr>
  </w:style>
  <w:style w:type="paragraph" w:styleId="NormalWeb">
    <w:name w:val="Normal (Web)"/>
    <w:basedOn w:val="Normal"/>
    <w:uiPriority w:val="99"/>
    <w:semiHidden/>
    <w:unhideWhenUsed/>
    <w:rsid w:val="002A70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link w:val="ListParagraph"/>
    <w:uiPriority w:val="34"/>
    <w:locked/>
    <w:rsid w:val="002A70DE"/>
  </w:style>
  <w:style w:type="paragraph" w:customStyle="1" w:styleId="legcohead3">
    <w:name w:val="legcohead3"/>
    <w:basedOn w:val="Normal"/>
    <w:uiPriority w:val="99"/>
    <w:rsid w:val="002A70DE"/>
    <w:pPr>
      <w:keepNext/>
      <w:spacing w:after="0" w:line="240" w:lineRule="auto"/>
    </w:pPr>
    <w:rPr>
      <w:rFonts w:ascii="Times New Roman" w:eastAsia="Times New Roman" w:hAnsi="Times New Roman" w:cs="Times New Roman"/>
      <w:b/>
      <w:kern w:val="28"/>
      <w:sz w:val="24"/>
      <w:szCs w:val="20"/>
      <w:lang w:val="en-US" w:eastAsia="en-AU"/>
    </w:rPr>
  </w:style>
  <w:style w:type="paragraph" w:styleId="Header">
    <w:name w:val="header"/>
    <w:basedOn w:val="Normal"/>
    <w:link w:val="HeaderChar"/>
    <w:uiPriority w:val="99"/>
    <w:unhideWhenUsed/>
    <w:rsid w:val="00BF7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9D3"/>
  </w:style>
  <w:style w:type="paragraph" w:styleId="Footer">
    <w:name w:val="footer"/>
    <w:basedOn w:val="Normal"/>
    <w:link w:val="FooterChar"/>
    <w:uiPriority w:val="99"/>
    <w:unhideWhenUsed/>
    <w:rsid w:val="00BF7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9D3"/>
  </w:style>
  <w:style w:type="paragraph" w:styleId="CommentSubject">
    <w:name w:val="annotation subject"/>
    <w:basedOn w:val="CommentText"/>
    <w:next w:val="CommentText"/>
    <w:link w:val="CommentSubjectChar"/>
    <w:uiPriority w:val="99"/>
    <w:semiHidden/>
    <w:unhideWhenUsed/>
    <w:rsid w:val="00792D20"/>
    <w:pPr>
      <w:spacing w:after="200"/>
    </w:pPr>
    <w:rPr>
      <w:b/>
      <w:bCs/>
      <w:color w:val="auto"/>
    </w:rPr>
  </w:style>
  <w:style w:type="character" w:customStyle="1" w:styleId="CommentSubjectChar">
    <w:name w:val="Comment Subject Char"/>
    <w:basedOn w:val="CommentTextChar"/>
    <w:link w:val="CommentSubject"/>
    <w:uiPriority w:val="99"/>
    <w:semiHidden/>
    <w:rsid w:val="00792D20"/>
    <w:rPr>
      <w:b/>
      <w:bCs/>
      <w:color w:val="262626" w:themeColor="text1" w:themeTint="D9"/>
      <w:sz w:val="20"/>
      <w:szCs w:val="20"/>
    </w:rPr>
  </w:style>
  <w:style w:type="paragraph" w:customStyle="1" w:styleId="subsection">
    <w:name w:val="subsection"/>
    <w:aliases w:val="ss"/>
    <w:rsid w:val="00C03758"/>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styleId="Revision">
    <w:name w:val="Revision"/>
    <w:hidden/>
    <w:uiPriority w:val="99"/>
    <w:semiHidden/>
    <w:rsid w:val="00450BAF"/>
    <w:pPr>
      <w:spacing w:after="0" w:line="240" w:lineRule="auto"/>
    </w:pPr>
  </w:style>
  <w:style w:type="character" w:styleId="Hyperlink">
    <w:name w:val="Hyperlink"/>
    <w:basedOn w:val="DefaultParagraphFont"/>
    <w:uiPriority w:val="99"/>
    <w:unhideWhenUsed/>
    <w:rsid w:val="0001598B"/>
    <w:rPr>
      <w:color w:val="0000FF" w:themeColor="hyperlink"/>
      <w:u w:val="single"/>
    </w:rPr>
  </w:style>
  <w:style w:type="paragraph" w:customStyle="1" w:styleId="Default">
    <w:name w:val="Default"/>
    <w:rsid w:val="007C47C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4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43546">
      <w:bodyDiv w:val="1"/>
      <w:marLeft w:val="0"/>
      <w:marRight w:val="0"/>
      <w:marTop w:val="0"/>
      <w:marBottom w:val="0"/>
      <w:divBdr>
        <w:top w:val="none" w:sz="0" w:space="0" w:color="auto"/>
        <w:left w:val="none" w:sz="0" w:space="0" w:color="auto"/>
        <w:bottom w:val="none" w:sz="0" w:space="0" w:color="auto"/>
        <w:right w:val="none" w:sz="0" w:space="0" w:color="auto"/>
      </w:divBdr>
    </w:div>
    <w:div w:id="443109981">
      <w:bodyDiv w:val="1"/>
      <w:marLeft w:val="0"/>
      <w:marRight w:val="0"/>
      <w:marTop w:val="0"/>
      <w:marBottom w:val="0"/>
      <w:divBdr>
        <w:top w:val="none" w:sz="0" w:space="0" w:color="auto"/>
        <w:left w:val="none" w:sz="0" w:space="0" w:color="auto"/>
        <w:bottom w:val="none" w:sz="0" w:space="0" w:color="auto"/>
        <w:right w:val="none" w:sz="0" w:space="0" w:color="auto"/>
      </w:divBdr>
    </w:div>
    <w:div w:id="790590481">
      <w:bodyDiv w:val="1"/>
      <w:marLeft w:val="0"/>
      <w:marRight w:val="0"/>
      <w:marTop w:val="0"/>
      <w:marBottom w:val="0"/>
      <w:divBdr>
        <w:top w:val="none" w:sz="0" w:space="0" w:color="auto"/>
        <w:left w:val="none" w:sz="0" w:space="0" w:color="auto"/>
        <w:bottom w:val="none" w:sz="0" w:space="0" w:color="auto"/>
        <w:right w:val="none" w:sz="0" w:space="0" w:color="auto"/>
      </w:divBdr>
    </w:div>
    <w:div w:id="926889400">
      <w:bodyDiv w:val="1"/>
      <w:marLeft w:val="0"/>
      <w:marRight w:val="0"/>
      <w:marTop w:val="0"/>
      <w:marBottom w:val="0"/>
      <w:divBdr>
        <w:top w:val="none" w:sz="0" w:space="0" w:color="auto"/>
        <w:left w:val="none" w:sz="0" w:space="0" w:color="auto"/>
        <w:bottom w:val="none" w:sz="0" w:space="0" w:color="auto"/>
        <w:right w:val="none" w:sz="0" w:space="0" w:color="auto"/>
      </w:divBdr>
    </w:div>
    <w:div w:id="12120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F726A9171C07498C983DFD2C76218A" ma:contentTypeVersion="" ma:contentTypeDescription="PDMS Document Site Content Type" ma:contentTypeScope="" ma:versionID="956b3a9f179d9fd14195e4528b824f34">
  <xsd:schema xmlns:xsd="http://www.w3.org/2001/XMLSchema" xmlns:xs="http://www.w3.org/2001/XMLSchema" xmlns:p="http://schemas.microsoft.com/office/2006/metadata/properties" xmlns:ns2="33FFF400-49FC-4342-9C33-7E44461758CF" targetNamespace="http://schemas.microsoft.com/office/2006/metadata/properties" ma:root="true" ma:fieldsID="3f1527bf92dbafb94d851700a2576dce" ns2:_="">
    <xsd:import namespace="33FFF400-49FC-4342-9C33-7E44461758C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F400-49FC-4342-9C33-7E44461758C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3FFF400-49FC-4342-9C33-7E44461758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0A1B-5F8D-44E5-BFE5-1DED21F191A9}">
  <ds:schemaRefs>
    <ds:schemaRef ds:uri="http://schemas.microsoft.com/sharepoint/v3/contenttype/forms"/>
  </ds:schemaRefs>
</ds:datastoreItem>
</file>

<file path=customXml/itemProps2.xml><?xml version="1.0" encoding="utf-8"?>
<ds:datastoreItem xmlns:ds="http://schemas.openxmlformats.org/officeDocument/2006/customXml" ds:itemID="{E9C844C1-A170-4961-B292-FCCC5ED8E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F400-49FC-4342-9C33-7E4446175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4B4D5-77FB-4BD3-96B1-83F3CA9C5C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FFF400-49FC-4342-9C33-7E44461758C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4DA167B-971B-4AAA-A827-3EDA34B7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Leifheit, Lisa</dc:creator>
  <cp:lastModifiedBy>NG, Jason</cp:lastModifiedBy>
  <cp:revision>3</cp:revision>
  <cp:lastPrinted>2020-06-25T06:19:00Z</cp:lastPrinted>
  <dcterms:created xsi:type="dcterms:W3CDTF">2020-06-25T06:37:00Z</dcterms:created>
  <dcterms:modified xsi:type="dcterms:W3CDTF">2020-06-25T07:32:00Z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0x010100266966F133664895A6EE3632470D45F500CBF726A9171C07498C983DFD2C76218A</vt:lpwstr>
  </property>
</Properties>
</file>