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01FCE73" wp14:editId="4F3FD7D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E500D4" w:rsidRDefault="00715914" w:rsidP="00715914">
      <w:pPr>
        <w:rPr>
          <w:sz w:val="19"/>
        </w:rPr>
      </w:pPr>
    </w:p>
    <w:p w:rsidR="00554826" w:rsidRPr="00E500D4" w:rsidRDefault="00DD315A" w:rsidP="00554826">
      <w:pPr>
        <w:pStyle w:val="ShortT"/>
      </w:pPr>
      <w:r w:rsidRPr="00DD315A">
        <w:t>Migration (LIN 20/003: Payment of Visa Application Charges and Fees in Foreign Currencies) Instrument 2020</w:t>
      </w:r>
    </w:p>
    <w:p w:rsidR="00DD315A" w:rsidRPr="00DA182D" w:rsidRDefault="00DD315A" w:rsidP="00DD315A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>
        <w:rPr>
          <w:szCs w:val="22"/>
        </w:rPr>
        <w:t>Stephanie Cargill</w:t>
      </w:r>
      <w:r w:rsidRPr="00DA182D">
        <w:rPr>
          <w:szCs w:val="22"/>
        </w:rPr>
        <w:t xml:space="preserve">, </w:t>
      </w:r>
      <w:r w:rsidRPr="004244A8">
        <w:rPr>
          <w:szCs w:val="22"/>
        </w:rPr>
        <w:t>Delegate of the Minister for Immigration, Citizenship, Migrant Services and Multicultural Affairs, make the following instrument.</w:t>
      </w:r>
    </w:p>
    <w:p w:rsidR="00DD315A" w:rsidRPr="00001A63" w:rsidRDefault="00DD315A" w:rsidP="00F64C12">
      <w:pPr>
        <w:keepNext/>
        <w:spacing w:before="300" w:line="240" w:lineRule="atLeast"/>
        <w:ind w:left="3402" w:right="397" w:hanging="3402"/>
        <w:jc w:val="both"/>
        <w:rPr>
          <w:szCs w:val="22"/>
        </w:rPr>
      </w:pPr>
      <w:r>
        <w:rPr>
          <w:szCs w:val="22"/>
        </w:rPr>
        <w:t>Dated</w:t>
      </w:r>
      <w:r w:rsidR="00061FA7">
        <w:rPr>
          <w:szCs w:val="22"/>
        </w:rPr>
        <w:t xml:space="preserve">   16 June </w:t>
      </w:r>
      <w:r>
        <w:rPr>
          <w:szCs w:val="22"/>
        </w:rPr>
        <w:t>2020</w:t>
      </w:r>
    </w:p>
    <w:p w:rsidR="00DD315A" w:rsidRPr="00061FA7" w:rsidRDefault="00061FA7" w:rsidP="00DD315A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Stephanie Cargill</w:t>
      </w:r>
      <w:r>
        <w:rPr>
          <w:szCs w:val="22"/>
        </w:rPr>
        <w:br/>
      </w:r>
      <w:bookmarkStart w:id="0" w:name="_GoBack"/>
      <w:bookmarkEnd w:id="0"/>
      <w:r w:rsidR="00DD315A">
        <w:rPr>
          <w:szCs w:val="22"/>
        </w:rPr>
        <w:t>Stephanie Cargill</w:t>
      </w:r>
      <w:r w:rsidR="00DD315A" w:rsidRPr="00A75FE9">
        <w:rPr>
          <w:szCs w:val="22"/>
        </w:rPr>
        <w:t xml:space="preserve"> </w:t>
      </w:r>
    </w:p>
    <w:p w:rsidR="00DD315A" w:rsidRPr="008E0027" w:rsidRDefault="00DD315A" w:rsidP="00DD315A">
      <w:pPr>
        <w:pStyle w:val="SignCoverPageEnd"/>
        <w:ind w:right="91"/>
        <w:rPr>
          <w:sz w:val="22"/>
        </w:rPr>
      </w:pPr>
      <w:r>
        <w:rPr>
          <w:sz w:val="22"/>
        </w:rPr>
        <w:t>Chief Finance Officer</w:t>
      </w:r>
      <w:r>
        <w:rPr>
          <w:sz w:val="22"/>
        </w:rPr>
        <w:br/>
        <w:t>Finance Division</w:t>
      </w:r>
      <w:r>
        <w:rPr>
          <w:sz w:val="22"/>
        </w:rPr>
        <w:br/>
        <w:t>Department of Home Affairs</w:t>
      </w:r>
    </w:p>
    <w:p w:rsidR="00554826" w:rsidRDefault="00554826" w:rsidP="00554826"/>
    <w:p w:rsidR="00554826" w:rsidRPr="00ED79B6" w:rsidRDefault="00554826" w:rsidP="00554826"/>
    <w:p w:rsidR="00F6696E" w:rsidRDefault="00F6696E" w:rsidP="00F6696E"/>
    <w:p w:rsidR="00F6696E" w:rsidRDefault="00F6696E" w:rsidP="00F6696E">
      <w:pPr>
        <w:sectPr w:rsidR="00F6696E" w:rsidSect="00F6696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:rsidR="00F64C12" w:rsidRDefault="00B418C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sz w:val="18"/>
        </w:rPr>
        <w:fldChar w:fldCharType="begin"/>
      </w:r>
      <w:r>
        <w:instrText xml:space="preserve"> TOC \o "1-9" </w:instrText>
      </w:r>
      <w:r>
        <w:rPr>
          <w:sz w:val="18"/>
        </w:rPr>
        <w:fldChar w:fldCharType="separate"/>
      </w:r>
      <w:r w:rsidR="00F64C12">
        <w:rPr>
          <w:noProof/>
        </w:rPr>
        <w:t>Part 1—Preliminary</w:t>
      </w:r>
      <w:r w:rsidR="00F64C12">
        <w:rPr>
          <w:noProof/>
        </w:rPr>
        <w:tab/>
      </w:r>
      <w:r w:rsidR="00F64C12">
        <w:rPr>
          <w:noProof/>
        </w:rPr>
        <w:fldChar w:fldCharType="begin"/>
      </w:r>
      <w:r w:rsidR="00F64C12">
        <w:rPr>
          <w:noProof/>
        </w:rPr>
        <w:instrText xml:space="preserve"> PAGEREF _Toc43101385 \h </w:instrText>
      </w:r>
      <w:r w:rsidR="00F64C12">
        <w:rPr>
          <w:noProof/>
        </w:rPr>
      </w:r>
      <w:r w:rsidR="00F64C12">
        <w:rPr>
          <w:noProof/>
        </w:rPr>
        <w:fldChar w:fldCharType="separate"/>
      </w:r>
      <w:r w:rsidR="00692CA6">
        <w:rPr>
          <w:noProof/>
        </w:rPr>
        <w:t>1</w:t>
      </w:r>
      <w:r w:rsidR="00F64C12">
        <w:rPr>
          <w:noProof/>
        </w:rPr>
        <w:fldChar w:fldCharType="end"/>
      </w:r>
    </w:p>
    <w:p w:rsidR="00F64C12" w:rsidRDefault="00F64C1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_Toc43101386 \h </w:instrText>
      </w:r>
      <w:r>
        <w:rPr>
          <w:noProof/>
        </w:rPr>
      </w:r>
      <w:r>
        <w:rPr>
          <w:noProof/>
        </w:rPr>
        <w:fldChar w:fldCharType="separate"/>
      </w:r>
      <w:r w:rsidR="00692CA6">
        <w:rPr>
          <w:noProof/>
        </w:rPr>
        <w:t>1</w:t>
      </w:r>
      <w:r>
        <w:rPr>
          <w:noProof/>
        </w:rPr>
        <w:fldChar w:fldCharType="end"/>
      </w:r>
    </w:p>
    <w:p w:rsidR="00F64C12" w:rsidRDefault="00F64C1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_Toc43101387 \h </w:instrText>
      </w:r>
      <w:r>
        <w:rPr>
          <w:noProof/>
        </w:rPr>
      </w:r>
      <w:r>
        <w:rPr>
          <w:noProof/>
        </w:rPr>
        <w:fldChar w:fldCharType="separate"/>
      </w:r>
      <w:r w:rsidR="00692CA6">
        <w:rPr>
          <w:noProof/>
        </w:rPr>
        <w:t>1</w:t>
      </w:r>
      <w:r>
        <w:rPr>
          <w:noProof/>
        </w:rPr>
        <w:fldChar w:fldCharType="end"/>
      </w:r>
    </w:p>
    <w:p w:rsidR="00F64C12" w:rsidRDefault="00F64C1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_Toc43101388 \h </w:instrText>
      </w:r>
      <w:r>
        <w:rPr>
          <w:noProof/>
        </w:rPr>
      </w:r>
      <w:r>
        <w:rPr>
          <w:noProof/>
        </w:rPr>
        <w:fldChar w:fldCharType="separate"/>
      </w:r>
      <w:r w:rsidR="00692CA6">
        <w:rPr>
          <w:noProof/>
        </w:rPr>
        <w:t>1</w:t>
      </w:r>
      <w:r>
        <w:rPr>
          <w:noProof/>
        </w:rPr>
        <w:fldChar w:fldCharType="end"/>
      </w:r>
    </w:p>
    <w:p w:rsidR="00F64C12" w:rsidRDefault="00F64C1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_Toc43101389 \h </w:instrText>
      </w:r>
      <w:r>
        <w:rPr>
          <w:noProof/>
        </w:rPr>
      </w:r>
      <w:r>
        <w:rPr>
          <w:noProof/>
        </w:rPr>
        <w:fldChar w:fldCharType="separate"/>
      </w:r>
      <w:r w:rsidR="00692CA6">
        <w:rPr>
          <w:noProof/>
        </w:rPr>
        <w:t>1</w:t>
      </w:r>
      <w:r>
        <w:rPr>
          <w:noProof/>
        </w:rPr>
        <w:fldChar w:fldCharType="end"/>
      </w:r>
    </w:p>
    <w:p w:rsidR="00F64C12" w:rsidRDefault="00F64C1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_Toc43101390 \h </w:instrText>
      </w:r>
      <w:r>
        <w:rPr>
          <w:noProof/>
        </w:rPr>
      </w:r>
      <w:r>
        <w:rPr>
          <w:noProof/>
        </w:rPr>
        <w:fldChar w:fldCharType="separate"/>
      </w:r>
      <w:r w:rsidR="00692CA6">
        <w:rPr>
          <w:noProof/>
        </w:rPr>
        <w:t>1</w:t>
      </w:r>
      <w:r>
        <w:rPr>
          <w:noProof/>
        </w:rPr>
        <w:fldChar w:fldCharType="end"/>
      </w:r>
    </w:p>
    <w:p w:rsidR="00F64C12" w:rsidRDefault="00F64C12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 2—Payment of VAC, and fees, in foreign currencies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_Toc43101391 \h </w:instrText>
      </w:r>
      <w:r>
        <w:rPr>
          <w:noProof/>
        </w:rPr>
      </w:r>
      <w:r>
        <w:rPr>
          <w:noProof/>
        </w:rPr>
        <w:fldChar w:fldCharType="separate"/>
      </w:r>
      <w:r w:rsidR="00692CA6">
        <w:rPr>
          <w:noProof/>
        </w:rPr>
        <w:t>2</w:t>
      </w:r>
      <w:r>
        <w:rPr>
          <w:noProof/>
        </w:rPr>
        <w:fldChar w:fldCharType="end"/>
      </w:r>
    </w:p>
    <w:p w:rsidR="00F64C12" w:rsidRDefault="00F64C1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Exchange rates for payment of VAC, and fees, in foreign currencies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_Toc43101392 \h </w:instrText>
      </w:r>
      <w:r>
        <w:rPr>
          <w:noProof/>
        </w:rPr>
      </w:r>
      <w:r>
        <w:rPr>
          <w:noProof/>
        </w:rPr>
        <w:fldChar w:fldCharType="separate"/>
      </w:r>
      <w:r w:rsidR="00692CA6">
        <w:rPr>
          <w:noProof/>
        </w:rPr>
        <w:t>2</w:t>
      </w:r>
      <w:r>
        <w:rPr>
          <w:noProof/>
        </w:rPr>
        <w:fldChar w:fldCharType="end"/>
      </w:r>
    </w:p>
    <w:p w:rsidR="00F6696E" w:rsidRDefault="00B418CB" w:rsidP="00F6696E">
      <w:pPr>
        <w:outlineLvl w:val="0"/>
      </w:pPr>
      <w:r>
        <w:fldChar w:fldCharType="end"/>
      </w:r>
    </w:p>
    <w:p w:rsidR="00F6696E" w:rsidRPr="00A802BC" w:rsidRDefault="00F6696E" w:rsidP="00F6696E">
      <w:pPr>
        <w:outlineLvl w:val="0"/>
        <w:rPr>
          <w:sz w:val="20"/>
        </w:rPr>
      </w:pPr>
    </w:p>
    <w:p w:rsidR="00F6696E" w:rsidRDefault="00F6696E" w:rsidP="00F6696E">
      <w:pPr>
        <w:sectPr w:rsidR="00F6696E" w:rsidSect="00A87A5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98646E" w:rsidRDefault="0098646E" w:rsidP="0098646E">
      <w:pPr>
        <w:pStyle w:val="ActHead2"/>
      </w:pPr>
      <w:bookmarkStart w:id="1" w:name="_Toc42176898"/>
      <w:bookmarkStart w:id="2" w:name="_Toc43101385"/>
      <w:r w:rsidRPr="004244A8">
        <w:lastRenderedPageBreak/>
        <w:t>Part 1</w:t>
      </w:r>
      <w:r>
        <w:t>—</w:t>
      </w:r>
      <w:r w:rsidRPr="004244A8">
        <w:t>Preliminary</w:t>
      </w:r>
      <w:bookmarkEnd w:id="1"/>
      <w:bookmarkEnd w:id="2"/>
    </w:p>
    <w:p w:rsidR="0098646E" w:rsidRPr="00554826" w:rsidRDefault="0098646E" w:rsidP="0098646E">
      <w:pPr>
        <w:pStyle w:val="ActHead5"/>
      </w:pPr>
      <w:bookmarkStart w:id="3" w:name="_Toc42176899"/>
      <w:bookmarkStart w:id="4" w:name="_Toc43101386"/>
      <w:r w:rsidRPr="00554826">
        <w:t>1  Name</w:t>
      </w:r>
      <w:bookmarkEnd w:id="3"/>
      <w:bookmarkEnd w:id="4"/>
    </w:p>
    <w:p w:rsidR="0098646E" w:rsidRPr="004244A8" w:rsidRDefault="0098646E" w:rsidP="00F64C12">
      <w:pPr>
        <w:pStyle w:val="subsection"/>
        <w:tabs>
          <w:tab w:val="clear" w:pos="1021"/>
          <w:tab w:val="left" w:pos="1134"/>
        </w:tabs>
        <w:spacing w:line="276" w:lineRule="auto"/>
        <w:ind w:hanging="567"/>
      </w:pPr>
      <w:r w:rsidRPr="004244A8">
        <w:t>(1)</w:t>
      </w:r>
      <w:r w:rsidRPr="004244A8">
        <w:tab/>
        <w:t xml:space="preserve">This instrument is the </w:t>
      </w:r>
      <w:r w:rsidR="004769AE" w:rsidRPr="004769AE">
        <w:rPr>
          <w:i/>
        </w:rPr>
        <w:t>Migration (LIN 20/003: Payment of Visa Application Charges and Fees in Foreign Currencies) Instrument 2020</w:t>
      </w:r>
      <w:r>
        <w:t>.</w:t>
      </w:r>
    </w:p>
    <w:p w:rsidR="0098646E" w:rsidRPr="004244A8" w:rsidRDefault="0098646E" w:rsidP="00F64C12">
      <w:pPr>
        <w:pStyle w:val="subsection"/>
        <w:tabs>
          <w:tab w:val="clear" w:pos="1021"/>
          <w:tab w:val="left" w:pos="1134"/>
        </w:tabs>
        <w:spacing w:line="276" w:lineRule="auto"/>
        <w:ind w:hanging="567"/>
      </w:pPr>
      <w:r w:rsidRPr="004244A8">
        <w:t>(2)</w:t>
      </w:r>
      <w:r w:rsidRPr="004244A8">
        <w:tab/>
        <w:t>This instrument may</w:t>
      </w:r>
      <w:r>
        <w:t xml:space="preserve"> be cited as LIN 20/00</w:t>
      </w:r>
      <w:r w:rsidR="004769AE">
        <w:t>3</w:t>
      </w:r>
      <w:r w:rsidRPr="004244A8">
        <w:t>.</w:t>
      </w:r>
    </w:p>
    <w:p w:rsidR="0098646E" w:rsidRPr="00554826" w:rsidRDefault="0098646E" w:rsidP="0098646E">
      <w:pPr>
        <w:pStyle w:val="ActHead5"/>
      </w:pPr>
      <w:bookmarkStart w:id="5" w:name="_Toc42176900"/>
      <w:bookmarkStart w:id="6" w:name="_Toc43101387"/>
      <w:r w:rsidRPr="00554826">
        <w:t>2  Commencement</w:t>
      </w:r>
      <w:bookmarkEnd w:id="5"/>
      <w:bookmarkEnd w:id="6"/>
    </w:p>
    <w:p w:rsidR="0098646E" w:rsidRPr="003422B4" w:rsidRDefault="0098646E" w:rsidP="00F64C12">
      <w:pPr>
        <w:pStyle w:val="subsection"/>
        <w:tabs>
          <w:tab w:val="clear" w:pos="1021"/>
          <w:tab w:val="right" w:pos="1134"/>
        </w:tabs>
        <w:ind w:firstLine="0"/>
      </w:pPr>
      <w:r>
        <w:t>This instrument commences on 1 July 2020.</w:t>
      </w:r>
    </w:p>
    <w:p w:rsidR="0098646E" w:rsidRPr="00554826" w:rsidRDefault="0098646E" w:rsidP="0098646E">
      <w:pPr>
        <w:pStyle w:val="ActHead5"/>
      </w:pPr>
      <w:bookmarkStart w:id="7" w:name="_Toc42176901"/>
      <w:bookmarkStart w:id="8" w:name="_Toc43101388"/>
      <w:r w:rsidRPr="00554826">
        <w:t>3  Authority</w:t>
      </w:r>
      <w:bookmarkEnd w:id="7"/>
      <w:bookmarkEnd w:id="8"/>
    </w:p>
    <w:p w:rsidR="0098646E" w:rsidRPr="009C2562" w:rsidRDefault="0098646E" w:rsidP="00F64C12">
      <w:pPr>
        <w:pStyle w:val="subsection"/>
        <w:tabs>
          <w:tab w:val="clear" w:pos="1021"/>
          <w:tab w:val="right" w:pos="1134"/>
        </w:tabs>
        <w:ind w:firstLine="0"/>
      </w:pPr>
      <w:r w:rsidRPr="009C2562">
        <w:t xml:space="preserve">This instrument is made under </w:t>
      </w:r>
      <w:r w:rsidR="004769AE">
        <w:t>paragraph 5.36(1A)(a</w:t>
      </w:r>
      <w:r>
        <w:t>) of the Regulations</w:t>
      </w:r>
      <w:r w:rsidRPr="009C2562">
        <w:t>.</w:t>
      </w:r>
    </w:p>
    <w:p w:rsidR="0098646E" w:rsidRPr="00554826" w:rsidRDefault="0098646E" w:rsidP="0098646E">
      <w:pPr>
        <w:pStyle w:val="ActHead5"/>
      </w:pPr>
      <w:bookmarkStart w:id="9" w:name="_Toc42176902"/>
      <w:bookmarkStart w:id="10" w:name="_Toc43101389"/>
      <w:r w:rsidRPr="00554826">
        <w:t>4  Definitions</w:t>
      </w:r>
      <w:bookmarkEnd w:id="9"/>
      <w:bookmarkEnd w:id="10"/>
    </w:p>
    <w:p w:rsidR="0098646E" w:rsidRPr="000D3EA9" w:rsidRDefault="0098646E" w:rsidP="00F64C12">
      <w:pPr>
        <w:pStyle w:val="subsection"/>
        <w:tabs>
          <w:tab w:val="clear" w:pos="1021"/>
          <w:tab w:val="right" w:pos="1134"/>
        </w:tabs>
        <w:ind w:firstLine="0"/>
      </w:pPr>
      <w:r w:rsidRPr="000D3EA9">
        <w:t>In this instrument:</w:t>
      </w:r>
    </w:p>
    <w:p w:rsidR="0098646E" w:rsidRPr="000D3EA9" w:rsidRDefault="0098646E" w:rsidP="00F64C12">
      <w:pPr>
        <w:pStyle w:val="Definition"/>
        <w:spacing w:line="276" w:lineRule="auto"/>
      </w:pPr>
      <w:r w:rsidRPr="000D3EA9">
        <w:rPr>
          <w:b/>
          <w:i/>
        </w:rPr>
        <w:t>fee</w:t>
      </w:r>
      <w:r w:rsidRPr="000D3EA9">
        <w:t xml:space="preserve"> has the meaning defined in subregulation 5.36(4) of the Regulations.</w:t>
      </w:r>
    </w:p>
    <w:p w:rsidR="0098646E" w:rsidRPr="000D3EA9" w:rsidRDefault="004769AE" w:rsidP="00F64C12">
      <w:pPr>
        <w:pStyle w:val="Definition"/>
        <w:spacing w:line="276" w:lineRule="auto"/>
      </w:pPr>
      <w:r>
        <w:rPr>
          <w:b/>
          <w:i/>
        </w:rPr>
        <w:t>ISO</w:t>
      </w:r>
      <w:r w:rsidR="0098646E" w:rsidRPr="000D3EA9">
        <w:t xml:space="preserve"> </w:t>
      </w:r>
      <w:r>
        <w:t>means International Organization for Standardization</w:t>
      </w:r>
      <w:r w:rsidR="0098646E" w:rsidRPr="000D3EA9">
        <w:t>.</w:t>
      </w:r>
    </w:p>
    <w:p w:rsidR="0098646E" w:rsidRPr="000D3EA9" w:rsidRDefault="0098646E" w:rsidP="00F64C12">
      <w:pPr>
        <w:pStyle w:val="Definition"/>
        <w:spacing w:line="276" w:lineRule="auto"/>
      </w:pPr>
      <w:r w:rsidRPr="000D3EA9">
        <w:rPr>
          <w:b/>
          <w:i/>
        </w:rPr>
        <w:t>Regulations</w:t>
      </w:r>
      <w:r w:rsidRPr="000D3EA9">
        <w:t xml:space="preserve"> means the </w:t>
      </w:r>
      <w:r w:rsidRPr="00B64896">
        <w:rPr>
          <w:i/>
        </w:rPr>
        <w:t>Migration Regulations 1994</w:t>
      </w:r>
      <w:r w:rsidRPr="000D3EA9">
        <w:t>.</w:t>
      </w:r>
    </w:p>
    <w:p w:rsidR="0098646E" w:rsidRDefault="0098646E" w:rsidP="00F64C12">
      <w:pPr>
        <w:pStyle w:val="Definition"/>
        <w:spacing w:line="276" w:lineRule="auto"/>
      </w:pPr>
      <w:r w:rsidRPr="000D3EA9">
        <w:rPr>
          <w:b/>
          <w:i/>
        </w:rPr>
        <w:t>VAC</w:t>
      </w:r>
      <w:r w:rsidR="00B64896">
        <w:t xml:space="preserve"> means Visa Application Charge.</w:t>
      </w:r>
    </w:p>
    <w:p w:rsidR="0098646E" w:rsidRDefault="0098646E" w:rsidP="0098646E">
      <w:pPr>
        <w:pStyle w:val="ActHead5"/>
      </w:pPr>
      <w:bookmarkStart w:id="11" w:name="_Toc42176903"/>
      <w:bookmarkStart w:id="12" w:name="_Toc43101390"/>
      <w:r w:rsidRPr="00D87BD9">
        <w:t>5</w:t>
      </w:r>
      <w:r>
        <w:t xml:space="preserve">  </w:t>
      </w:r>
      <w:r w:rsidR="00F64C12">
        <w:t>Repea</w:t>
      </w:r>
      <w:bookmarkEnd w:id="11"/>
      <w:r w:rsidR="00F64C12">
        <w:t>l</w:t>
      </w:r>
      <w:bookmarkEnd w:id="12"/>
    </w:p>
    <w:p w:rsidR="00F64C12" w:rsidRDefault="00F64C12" w:rsidP="00F64C12">
      <w:pPr>
        <w:pStyle w:val="subsection"/>
        <w:tabs>
          <w:tab w:val="clear" w:pos="1021"/>
          <w:tab w:val="left" w:pos="1134"/>
        </w:tabs>
        <w:spacing w:line="276" w:lineRule="auto"/>
        <w:ind w:firstLine="0"/>
      </w:pPr>
      <w:r>
        <w:t xml:space="preserve">According to </w:t>
      </w:r>
      <w:r w:rsidR="00036D73">
        <w:t>sub</w:t>
      </w:r>
      <w:r>
        <w:t xml:space="preserve">section 33(3) of the </w:t>
      </w:r>
      <w:r w:rsidRPr="00F64C12">
        <w:rPr>
          <w:i/>
        </w:rPr>
        <w:t>Acts Interpretation Act 1901</w:t>
      </w:r>
      <w:r>
        <w:t xml:space="preserve">, the instrument </w:t>
      </w:r>
      <w:r w:rsidRPr="00F64C12">
        <w:rPr>
          <w:i/>
        </w:rPr>
        <w:t>Migration (LIN 20/001: Payment of Visa Application Charges and Fees in Foreign Currencies) Instrument 2020</w:t>
      </w:r>
      <w:r>
        <w:t xml:space="preserve"> is repealed. </w:t>
      </w:r>
    </w:p>
    <w:p w:rsidR="00F64C12" w:rsidRDefault="00F64C12" w:rsidP="00F64C12">
      <w:pPr>
        <w:pStyle w:val="subsection"/>
        <w:tabs>
          <w:tab w:val="clear" w:pos="1021"/>
          <w:tab w:val="left" w:pos="1134"/>
        </w:tabs>
        <w:spacing w:line="276" w:lineRule="auto"/>
        <w:ind w:firstLine="0"/>
      </w:pPr>
    </w:p>
    <w:p w:rsidR="0098646E" w:rsidRDefault="0098646E" w:rsidP="00F64C12">
      <w:pPr>
        <w:pStyle w:val="subsection"/>
        <w:spacing w:line="276" w:lineRule="auto"/>
        <w:sectPr w:rsidR="0098646E" w:rsidSect="008C2EAC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pgSz w:w="11907" w:h="16839" w:code="9"/>
          <w:pgMar w:top="2234" w:right="1797" w:bottom="1440" w:left="1797" w:header="720" w:footer="709" w:gutter="0"/>
          <w:pgNumType w:start="1"/>
          <w:cols w:space="708"/>
          <w:docGrid w:linePitch="360"/>
        </w:sectPr>
      </w:pPr>
    </w:p>
    <w:p w:rsidR="0098646E" w:rsidRPr="009B5ECB" w:rsidRDefault="0098646E" w:rsidP="0098646E">
      <w:pPr>
        <w:pStyle w:val="ActHead2"/>
      </w:pPr>
      <w:bookmarkStart w:id="13" w:name="_Toc42176904"/>
      <w:bookmarkStart w:id="14" w:name="_Toc43101391"/>
      <w:r w:rsidRPr="004244A8">
        <w:lastRenderedPageBreak/>
        <w:t xml:space="preserve">Part </w:t>
      </w:r>
      <w:r>
        <w:t xml:space="preserve">2—Payment of </w:t>
      </w:r>
      <w:r w:rsidRPr="009B5ECB">
        <w:t>VAC, and fees, in foreign currencies</w:t>
      </w:r>
      <w:bookmarkEnd w:id="13"/>
      <w:bookmarkEnd w:id="14"/>
    </w:p>
    <w:p w:rsidR="00554826" w:rsidRPr="009B5ECB" w:rsidRDefault="00554826" w:rsidP="00554826">
      <w:pPr>
        <w:pStyle w:val="ActHead5"/>
      </w:pPr>
      <w:bookmarkStart w:id="15" w:name="_Toc43101392"/>
      <w:r w:rsidRPr="009B5ECB">
        <w:t xml:space="preserve">6  </w:t>
      </w:r>
      <w:r w:rsidR="00D671D6" w:rsidRPr="009B5ECB">
        <w:t>Exchange rates for payment of VAC, and fees, in foreign currencies</w:t>
      </w:r>
      <w:bookmarkEnd w:id="15"/>
    </w:p>
    <w:p w:rsidR="00695177" w:rsidRPr="009B5ECB" w:rsidRDefault="00D671D6" w:rsidP="00F64C12">
      <w:pPr>
        <w:pStyle w:val="subsection"/>
        <w:tabs>
          <w:tab w:val="clear" w:pos="1021"/>
          <w:tab w:val="right" w:pos="1134"/>
        </w:tabs>
        <w:spacing w:line="276" w:lineRule="auto"/>
        <w:ind w:firstLine="0"/>
      </w:pPr>
      <w:r w:rsidRPr="009B5ECB">
        <w:t>For the purposes of paragraph 5.36(1A)(a) of the Regulations</w:t>
      </w:r>
      <w:r w:rsidR="009B5ECB" w:rsidRPr="009B5ECB">
        <w:t xml:space="preserve">: </w:t>
      </w:r>
    </w:p>
    <w:p w:rsidR="00695177" w:rsidRDefault="00695177" w:rsidP="00F64C12">
      <w:pPr>
        <w:pStyle w:val="paragraph"/>
        <w:tabs>
          <w:tab w:val="clear" w:pos="1531"/>
        </w:tabs>
        <w:spacing w:line="276" w:lineRule="auto"/>
        <w:ind w:left="1701" w:hanging="567"/>
      </w:pPr>
      <w:r w:rsidRPr="009B5ECB">
        <w:t>(a)</w:t>
      </w:r>
      <w:r w:rsidRPr="009B5ECB">
        <w:tab/>
        <w:t>a currency in which the payment of a VAC or a fee is to be paid is specified in Column 1 of an</w:t>
      </w:r>
      <w:r>
        <w:t xml:space="preserve"> item in the </w:t>
      </w:r>
      <w:r w:rsidR="00F64C12">
        <w:t xml:space="preserve">following </w:t>
      </w:r>
      <w:r>
        <w:t>table; and</w:t>
      </w:r>
    </w:p>
    <w:p w:rsidR="00695177" w:rsidRDefault="00695177" w:rsidP="00F64C12">
      <w:pPr>
        <w:pStyle w:val="paragraph"/>
        <w:tabs>
          <w:tab w:val="clear" w:pos="1531"/>
        </w:tabs>
        <w:spacing w:line="276" w:lineRule="auto"/>
        <w:ind w:left="1701" w:hanging="567"/>
      </w:pPr>
      <w:r>
        <w:t>(b)</w:t>
      </w:r>
      <w:r>
        <w:tab/>
        <w:t xml:space="preserve">the exchange rate </w:t>
      </w:r>
      <w:r w:rsidR="00F85B25">
        <w:t xml:space="preserve">for </w:t>
      </w:r>
      <w:r w:rsidR="009B5ECB">
        <w:t>the currency</w:t>
      </w:r>
      <w:r w:rsidR="00F85B25">
        <w:t xml:space="preserve"> is specified in Column 3</w:t>
      </w:r>
      <w:r w:rsidR="00C116BE">
        <w:t xml:space="preserve"> for that item</w:t>
      </w:r>
      <w:r>
        <w:t>; and</w:t>
      </w:r>
    </w:p>
    <w:p w:rsidR="00F85B25" w:rsidRDefault="00F85B25" w:rsidP="00F64C12">
      <w:pPr>
        <w:pStyle w:val="paragraph"/>
        <w:tabs>
          <w:tab w:val="clear" w:pos="1531"/>
        </w:tabs>
        <w:spacing w:line="276" w:lineRule="auto"/>
        <w:ind w:left="1701" w:hanging="567"/>
      </w:pPr>
      <w:r>
        <w:t>(c)</w:t>
      </w:r>
      <w:r>
        <w:tab/>
        <w:t xml:space="preserve">the corresponding ISO code </w:t>
      </w:r>
      <w:r w:rsidR="00C116BE">
        <w:t xml:space="preserve">for the currency </w:t>
      </w:r>
      <w:r>
        <w:t>is mentioned in Column 2 for that item.</w:t>
      </w:r>
    </w:p>
    <w:p w:rsidR="00F85B25" w:rsidRDefault="00F85B25" w:rsidP="00F64C12">
      <w:pPr>
        <w:pStyle w:val="notetext"/>
        <w:spacing w:line="276" w:lineRule="auto"/>
      </w:pPr>
      <w:r>
        <w:t>Note:</w:t>
      </w:r>
      <w:r>
        <w:tab/>
        <w:t>Payment of a VAC mentioned in this Section does not include a VAC mentioned in subregulation 5.36(3A) of the Regulations.</w:t>
      </w:r>
    </w:p>
    <w:p w:rsidR="00DF3734" w:rsidRPr="00F64C12" w:rsidRDefault="00DF3734" w:rsidP="00F85B25">
      <w:pPr>
        <w:pStyle w:val="Tabletext"/>
        <w:rPr>
          <w:sz w:val="32"/>
          <w:szCs w:val="32"/>
        </w:rPr>
      </w:pPr>
    </w:p>
    <w:tbl>
      <w:tblPr>
        <w:tblW w:w="8647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3239"/>
        <w:gridCol w:w="1974"/>
        <w:gridCol w:w="2818"/>
      </w:tblGrid>
      <w:tr w:rsidR="00F85B25" w:rsidRPr="00F85B25" w:rsidTr="00F85B25">
        <w:trPr>
          <w:trHeight w:val="300"/>
        </w:trPr>
        <w:tc>
          <w:tcPr>
            <w:tcW w:w="8647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F85B25" w:rsidRPr="00F85B25" w:rsidRDefault="00F85B25" w:rsidP="00F85B25">
            <w:pPr>
              <w:pStyle w:val="TableHeading"/>
            </w:pPr>
            <w:r>
              <w:t>Currencies and exchange rates for the payment of fees</w:t>
            </w:r>
          </w:p>
        </w:tc>
      </w:tr>
      <w:tr w:rsidR="00F85B25" w:rsidRPr="00F85B25" w:rsidTr="00F85B25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F85B25" w:rsidRPr="00F85B25" w:rsidRDefault="00F85B25" w:rsidP="00F85B25">
            <w:pPr>
              <w:pStyle w:val="TableHeading"/>
            </w:pPr>
            <w:r>
              <w:t>Item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12" w:space="0" w:color="auto"/>
            </w:tcBorders>
            <w:vAlign w:val="center"/>
            <w:hideMark/>
          </w:tcPr>
          <w:p w:rsidR="00F85B25" w:rsidRPr="00F85B25" w:rsidRDefault="00F85B25" w:rsidP="00F85B25">
            <w:pPr>
              <w:pStyle w:val="TableHeading"/>
            </w:pPr>
            <w:r>
              <w:t>Column 1</w:t>
            </w:r>
            <w:r>
              <w:br/>
            </w:r>
            <w:r w:rsidR="00FF776F">
              <w:t>Currency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  <w:vAlign w:val="center"/>
            <w:hideMark/>
          </w:tcPr>
          <w:p w:rsidR="00F85B25" w:rsidRPr="00F85B25" w:rsidRDefault="00F85B25" w:rsidP="00F85B25">
            <w:pPr>
              <w:pStyle w:val="TableHeading"/>
            </w:pPr>
            <w:r>
              <w:t>Column2</w:t>
            </w:r>
            <w:r>
              <w:br/>
            </w:r>
            <w:r w:rsidR="00FF776F">
              <w:t>ISO c</w:t>
            </w:r>
            <w:r w:rsidRPr="00F85B25">
              <w:t>ode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vAlign w:val="center"/>
            <w:hideMark/>
          </w:tcPr>
          <w:p w:rsidR="00F85B25" w:rsidRPr="00F85B25" w:rsidRDefault="00F85B25" w:rsidP="00F85B25">
            <w:pPr>
              <w:pStyle w:val="TableHeading"/>
            </w:pPr>
            <w:r>
              <w:t>Column 3</w:t>
            </w:r>
            <w:r>
              <w:br/>
            </w:r>
            <w:r w:rsidR="00FF776F">
              <w:t>Exchange r</w:t>
            </w:r>
            <w:r w:rsidRPr="00F85B25">
              <w:t>ate</w:t>
            </w:r>
          </w:p>
        </w:tc>
      </w:tr>
      <w:tr w:rsidR="00F85B25" w:rsidRPr="00F85B25" w:rsidTr="00F85B25">
        <w:trPr>
          <w:trHeight w:val="300"/>
        </w:trPr>
        <w:tc>
          <w:tcPr>
            <w:tcW w:w="567" w:type="dxa"/>
            <w:tcBorders>
              <w:top w:val="single" w:sz="12" w:space="0" w:color="auto"/>
            </w:tcBorders>
          </w:tcPr>
          <w:p w:rsidR="00F85B25" w:rsidRPr="00F85B25" w:rsidRDefault="00692CA6" w:rsidP="00F85B25">
            <w:pPr>
              <w:pStyle w:val="Tabletext"/>
            </w:pPr>
            <w:fldSimple w:instr=" seq No ">
              <w:r>
                <w:rPr>
                  <w:noProof/>
                </w:rPr>
                <w:t>1</w:t>
              </w:r>
            </w:fldSimple>
          </w:p>
        </w:tc>
        <w:tc>
          <w:tcPr>
            <w:tcW w:w="3261" w:type="dxa"/>
            <w:tcBorders>
              <w:top w:val="single" w:sz="12" w:space="0" w:color="auto"/>
            </w:tcBorders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United Arab Emirates Dirham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AED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0.41205</w:t>
            </w:r>
          </w:p>
        </w:tc>
      </w:tr>
      <w:tr w:rsidR="00F85B25" w:rsidRPr="00F85B25" w:rsidTr="00F85B25">
        <w:trPr>
          <w:trHeight w:val="300"/>
        </w:trPr>
        <w:tc>
          <w:tcPr>
            <w:tcW w:w="567" w:type="dxa"/>
          </w:tcPr>
          <w:p w:rsidR="00F85B25" w:rsidRPr="00F85B25" w:rsidRDefault="00692CA6" w:rsidP="00C116BE">
            <w:pPr>
              <w:pStyle w:val="Tabletext"/>
            </w:pPr>
            <w:fldSimple w:instr=" seq No ">
              <w:r>
                <w:rPr>
                  <w:noProof/>
                </w:rPr>
                <w:t>2</w:t>
              </w:r>
            </w:fldSimple>
          </w:p>
        </w:tc>
        <w:tc>
          <w:tcPr>
            <w:tcW w:w="3261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Bangladeshi Taka</w:t>
            </w:r>
          </w:p>
        </w:tc>
        <w:tc>
          <w:tcPr>
            <w:tcW w:w="1984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BDT</w:t>
            </w:r>
          </w:p>
        </w:tc>
        <w:tc>
          <w:tcPr>
            <w:tcW w:w="2835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0.01818</w:t>
            </w:r>
          </w:p>
        </w:tc>
      </w:tr>
      <w:tr w:rsidR="00F85B25" w:rsidRPr="00F85B25" w:rsidTr="00F85B25">
        <w:trPr>
          <w:trHeight w:val="300"/>
        </w:trPr>
        <w:tc>
          <w:tcPr>
            <w:tcW w:w="567" w:type="dxa"/>
          </w:tcPr>
          <w:p w:rsidR="00F85B25" w:rsidRPr="00F85B25" w:rsidRDefault="00692CA6" w:rsidP="00C116BE">
            <w:pPr>
              <w:pStyle w:val="Tabletext"/>
            </w:pPr>
            <w:fldSimple w:instr=" seq No ">
              <w:r>
                <w:rPr>
                  <w:noProof/>
                </w:rPr>
                <w:t>3</w:t>
              </w:r>
            </w:fldSimple>
          </w:p>
        </w:tc>
        <w:tc>
          <w:tcPr>
            <w:tcW w:w="3261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Bahraini Dinar</w:t>
            </w:r>
          </w:p>
        </w:tc>
        <w:tc>
          <w:tcPr>
            <w:tcW w:w="1984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BHD</w:t>
            </w:r>
          </w:p>
        </w:tc>
        <w:tc>
          <w:tcPr>
            <w:tcW w:w="2835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4.03372</w:t>
            </w:r>
          </w:p>
        </w:tc>
      </w:tr>
      <w:tr w:rsidR="00F85B25" w:rsidRPr="00F85B25" w:rsidTr="00F85B25">
        <w:trPr>
          <w:trHeight w:val="300"/>
        </w:trPr>
        <w:tc>
          <w:tcPr>
            <w:tcW w:w="567" w:type="dxa"/>
          </w:tcPr>
          <w:p w:rsidR="00F85B25" w:rsidRPr="00F85B25" w:rsidRDefault="00692CA6" w:rsidP="00F85B25">
            <w:pPr>
              <w:pStyle w:val="Tabletext"/>
            </w:pPr>
            <w:fldSimple w:instr=" seq No ">
              <w:r>
                <w:rPr>
                  <w:noProof/>
                </w:rPr>
                <w:t>4</w:t>
              </w:r>
            </w:fldSimple>
          </w:p>
        </w:tc>
        <w:tc>
          <w:tcPr>
            <w:tcW w:w="3261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Brunei Dollar</w:t>
            </w:r>
          </w:p>
        </w:tc>
        <w:tc>
          <w:tcPr>
            <w:tcW w:w="1984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BND</w:t>
            </w:r>
          </w:p>
        </w:tc>
        <w:tc>
          <w:tcPr>
            <w:tcW w:w="2835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1.06333</w:t>
            </w:r>
          </w:p>
        </w:tc>
      </w:tr>
      <w:tr w:rsidR="00F85B25" w:rsidRPr="00F85B25" w:rsidTr="00F85B25">
        <w:trPr>
          <w:trHeight w:val="300"/>
        </w:trPr>
        <w:tc>
          <w:tcPr>
            <w:tcW w:w="567" w:type="dxa"/>
          </w:tcPr>
          <w:p w:rsidR="00F85B25" w:rsidRPr="00F85B25" w:rsidRDefault="00692CA6" w:rsidP="00F85B25">
            <w:pPr>
              <w:pStyle w:val="Tabletext"/>
            </w:pPr>
            <w:fldSimple w:instr=" seq No ">
              <w:r>
                <w:rPr>
                  <w:noProof/>
                </w:rPr>
                <w:t>5</w:t>
              </w:r>
            </w:fldSimple>
          </w:p>
        </w:tc>
        <w:tc>
          <w:tcPr>
            <w:tcW w:w="3261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Brazilian Real</w:t>
            </w:r>
          </w:p>
        </w:tc>
        <w:tc>
          <w:tcPr>
            <w:tcW w:w="1984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BRL</w:t>
            </w:r>
          </w:p>
        </w:tc>
        <w:tc>
          <w:tcPr>
            <w:tcW w:w="2835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0.28487</w:t>
            </w:r>
          </w:p>
        </w:tc>
      </w:tr>
      <w:tr w:rsidR="00F85B25" w:rsidRPr="00F85B25" w:rsidTr="00F85B25">
        <w:trPr>
          <w:trHeight w:val="300"/>
        </w:trPr>
        <w:tc>
          <w:tcPr>
            <w:tcW w:w="567" w:type="dxa"/>
          </w:tcPr>
          <w:p w:rsidR="00F85B25" w:rsidRPr="00F85B25" w:rsidRDefault="00692CA6" w:rsidP="00F85B25">
            <w:pPr>
              <w:pStyle w:val="Tabletext"/>
            </w:pPr>
            <w:fldSimple w:instr=" seq No ">
              <w:r>
                <w:rPr>
                  <w:noProof/>
                </w:rPr>
                <w:t>6</w:t>
              </w:r>
            </w:fldSimple>
          </w:p>
        </w:tc>
        <w:tc>
          <w:tcPr>
            <w:tcW w:w="3261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Bhutanese Ngultrum</w:t>
            </w:r>
          </w:p>
        </w:tc>
        <w:tc>
          <w:tcPr>
            <w:tcW w:w="1984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BTN</w:t>
            </w:r>
          </w:p>
        </w:tc>
        <w:tc>
          <w:tcPr>
            <w:tcW w:w="2835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0.01999</w:t>
            </w:r>
          </w:p>
        </w:tc>
      </w:tr>
      <w:tr w:rsidR="00F85B25" w:rsidRPr="00F85B25" w:rsidTr="00F85B25">
        <w:trPr>
          <w:trHeight w:val="300"/>
        </w:trPr>
        <w:tc>
          <w:tcPr>
            <w:tcW w:w="567" w:type="dxa"/>
          </w:tcPr>
          <w:p w:rsidR="00F85B25" w:rsidRPr="00F85B25" w:rsidRDefault="00692CA6" w:rsidP="00F85B25">
            <w:pPr>
              <w:pStyle w:val="Tabletext"/>
            </w:pPr>
            <w:fldSimple w:instr=" seq No ">
              <w:r>
                <w:rPr>
                  <w:noProof/>
                </w:rPr>
                <w:t>7</w:t>
              </w:r>
            </w:fldSimple>
          </w:p>
        </w:tc>
        <w:tc>
          <w:tcPr>
            <w:tcW w:w="3261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Canadian Dollar</w:t>
            </w:r>
          </w:p>
        </w:tc>
        <w:tc>
          <w:tcPr>
            <w:tcW w:w="1984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CAD</w:t>
            </w:r>
          </w:p>
        </w:tc>
        <w:tc>
          <w:tcPr>
            <w:tcW w:w="2835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1.07674</w:t>
            </w:r>
          </w:p>
        </w:tc>
      </w:tr>
      <w:tr w:rsidR="00F85B25" w:rsidRPr="00F85B25" w:rsidTr="00F85B25">
        <w:trPr>
          <w:trHeight w:val="300"/>
        </w:trPr>
        <w:tc>
          <w:tcPr>
            <w:tcW w:w="567" w:type="dxa"/>
          </w:tcPr>
          <w:p w:rsidR="00F85B25" w:rsidRPr="00F85B25" w:rsidRDefault="00692CA6" w:rsidP="00F85B25">
            <w:pPr>
              <w:pStyle w:val="Tabletext"/>
            </w:pPr>
            <w:fldSimple w:instr=" seq No ">
              <w:r>
                <w:rPr>
                  <w:noProof/>
                </w:rPr>
                <w:t>8</w:t>
              </w:r>
            </w:fldSimple>
          </w:p>
        </w:tc>
        <w:tc>
          <w:tcPr>
            <w:tcW w:w="3261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Chilean Peso</w:t>
            </w:r>
          </w:p>
        </w:tc>
        <w:tc>
          <w:tcPr>
            <w:tcW w:w="1984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CLP</w:t>
            </w:r>
          </w:p>
        </w:tc>
        <w:tc>
          <w:tcPr>
            <w:tcW w:w="2835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0.00177343</w:t>
            </w:r>
          </w:p>
        </w:tc>
      </w:tr>
      <w:tr w:rsidR="00F85B25" w:rsidRPr="00F85B25" w:rsidTr="00F85B25">
        <w:trPr>
          <w:trHeight w:val="300"/>
        </w:trPr>
        <w:tc>
          <w:tcPr>
            <w:tcW w:w="567" w:type="dxa"/>
          </w:tcPr>
          <w:p w:rsidR="00F85B25" w:rsidRPr="00F85B25" w:rsidRDefault="00692CA6" w:rsidP="00F85B25">
            <w:pPr>
              <w:pStyle w:val="Tabletext"/>
            </w:pPr>
            <w:fldSimple w:instr=" seq No ">
              <w:r>
                <w:rPr>
                  <w:noProof/>
                </w:rPr>
                <w:t>9</w:t>
              </w:r>
            </w:fldSimple>
          </w:p>
        </w:tc>
        <w:tc>
          <w:tcPr>
            <w:tcW w:w="3261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Chinese Renminbi Yuan</w:t>
            </w:r>
          </w:p>
        </w:tc>
        <w:tc>
          <w:tcPr>
            <w:tcW w:w="1984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CNY</w:t>
            </w:r>
          </w:p>
        </w:tc>
        <w:tc>
          <w:tcPr>
            <w:tcW w:w="2835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0.21403</w:t>
            </w:r>
          </w:p>
        </w:tc>
      </w:tr>
      <w:tr w:rsidR="00F85B25" w:rsidRPr="00F85B25" w:rsidTr="00F85B25">
        <w:trPr>
          <w:trHeight w:val="300"/>
        </w:trPr>
        <w:tc>
          <w:tcPr>
            <w:tcW w:w="567" w:type="dxa"/>
          </w:tcPr>
          <w:p w:rsidR="00F85B25" w:rsidRPr="00F85B25" w:rsidRDefault="00692CA6" w:rsidP="00F85B25">
            <w:pPr>
              <w:pStyle w:val="Tabletext"/>
            </w:pPr>
            <w:fldSimple w:instr=" seq No ">
              <w:r>
                <w:rPr>
                  <w:noProof/>
                </w:rPr>
                <w:t>10</w:t>
              </w:r>
            </w:fldSimple>
          </w:p>
        </w:tc>
        <w:tc>
          <w:tcPr>
            <w:tcW w:w="3261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Colombian Peso</w:t>
            </w:r>
          </w:p>
        </w:tc>
        <w:tc>
          <w:tcPr>
            <w:tcW w:w="1984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COP</w:t>
            </w:r>
          </w:p>
        </w:tc>
        <w:tc>
          <w:tcPr>
            <w:tcW w:w="2835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0.00038215</w:t>
            </w:r>
          </w:p>
        </w:tc>
      </w:tr>
      <w:tr w:rsidR="00F85B25" w:rsidRPr="00F85B25" w:rsidTr="00F85B25">
        <w:trPr>
          <w:trHeight w:val="300"/>
        </w:trPr>
        <w:tc>
          <w:tcPr>
            <w:tcW w:w="567" w:type="dxa"/>
          </w:tcPr>
          <w:p w:rsidR="00F85B25" w:rsidRPr="00F85B25" w:rsidRDefault="00692CA6" w:rsidP="00F85B25">
            <w:pPr>
              <w:pStyle w:val="Tabletext"/>
            </w:pPr>
            <w:fldSimple w:instr=" seq No ">
              <w:r>
                <w:rPr>
                  <w:noProof/>
                </w:rPr>
                <w:t>11</w:t>
              </w:r>
            </w:fldSimple>
          </w:p>
        </w:tc>
        <w:tc>
          <w:tcPr>
            <w:tcW w:w="3261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Egyptian Pound</w:t>
            </w:r>
          </w:p>
        </w:tc>
        <w:tc>
          <w:tcPr>
            <w:tcW w:w="1984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EGP</w:t>
            </w:r>
          </w:p>
        </w:tc>
        <w:tc>
          <w:tcPr>
            <w:tcW w:w="2835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0.09621</w:t>
            </w:r>
          </w:p>
        </w:tc>
      </w:tr>
      <w:tr w:rsidR="00F85B25" w:rsidRPr="00F85B25" w:rsidTr="00F85B25">
        <w:trPr>
          <w:trHeight w:val="300"/>
        </w:trPr>
        <w:tc>
          <w:tcPr>
            <w:tcW w:w="567" w:type="dxa"/>
          </w:tcPr>
          <w:p w:rsidR="00F85B25" w:rsidRPr="00F85B25" w:rsidRDefault="00692CA6" w:rsidP="00F85B25">
            <w:pPr>
              <w:pStyle w:val="Tabletext"/>
            </w:pPr>
            <w:fldSimple w:instr=" seq No ">
              <w:r>
                <w:rPr>
                  <w:noProof/>
                </w:rPr>
                <w:t>12</w:t>
              </w:r>
            </w:fldSimple>
          </w:p>
        </w:tc>
        <w:tc>
          <w:tcPr>
            <w:tcW w:w="3261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Euro</w:t>
            </w:r>
          </w:p>
        </w:tc>
        <w:tc>
          <w:tcPr>
            <w:tcW w:w="1984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EUR</w:t>
            </w:r>
          </w:p>
        </w:tc>
        <w:tc>
          <w:tcPr>
            <w:tcW w:w="2835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1.64441</w:t>
            </w:r>
          </w:p>
        </w:tc>
      </w:tr>
      <w:tr w:rsidR="00F85B25" w:rsidRPr="00F85B25" w:rsidTr="00F85B25">
        <w:trPr>
          <w:trHeight w:val="300"/>
        </w:trPr>
        <w:tc>
          <w:tcPr>
            <w:tcW w:w="567" w:type="dxa"/>
          </w:tcPr>
          <w:p w:rsidR="00F85B25" w:rsidRPr="00F85B25" w:rsidRDefault="00692CA6" w:rsidP="00F85B25">
            <w:pPr>
              <w:pStyle w:val="Tabletext"/>
            </w:pPr>
            <w:fldSimple w:instr=" seq No ">
              <w:r>
                <w:rPr>
                  <w:noProof/>
                </w:rPr>
                <w:t>13</w:t>
              </w:r>
            </w:fldSimple>
          </w:p>
        </w:tc>
        <w:tc>
          <w:tcPr>
            <w:tcW w:w="3261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Fiji Dollar</w:t>
            </w:r>
          </w:p>
        </w:tc>
        <w:tc>
          <w:tcPr>
            <w:tcW w:w="1984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FJD</w:t>
            </w:r>
          </w:p>
        </w:tc>
        <w:tc>
          <w:tcPr>
            <w:tcW w:w="2835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0.67074</w:t>
            </w:r>
          </w:p>
        </w:tc>
      </w:tr>
      <w:tr w:rsidR="00F85B25" w:rsidRPr="00F85B25" w:rsidTr="00F85B25">
        <w:trPr>
          <w:trHeight w:val="300"/>
        </w:trPr>
        <w:tc>
          <w:tcPr>
            <w:tcW w:w="567" w:type="dxa"/>
          </w:tcPr>
          <w:p w:rsidR="00F85B25" w:rsidRPr="00F85B25" w:rsidRDefault="00692CA6" w:rsidP="00F85B25">
            <w:pPr>
              <w:pStyle w:val="Tabletext"/>
            </w:pPr>
            <w:fldSimple w:instr=" seq No ">
              <w:r>
                <w:rPr>
                  <w:noProof/>
                </w:rPr>
                <w:t>14</w:t>
              </w:r>
            </w:fldSimple>
          </w:p>
        </w:tc>
        <w:tc>
          <w:tcPr>
            <w:tcW w:w="3261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British Pound</w:t>
            </w:r>
          </w:p>
        </w:tc>
        <w:tc>
          <w:tcPr>
            <w:tcW w:w="1984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GBP</w:t>
            </w:r>
          </w:p>
        </w:tc>
        <w:tc>
          <w:tcPr>
            <w:tcW w:w="2835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1.87868</w:t>
            </w:r>
          </w:p>
        </w:tc>
      </w:tr>
      <w:tr w:rsidR="00F85B25" w:rsidRPr="00F85B25" w:rsidTr="00F85B25">
        <w:trPr>
          <w:trHeight w:val="300"/>
        </w:trPr>
        <w:tc>
          <w:tcPr>
            <w:tcW w:w="567" w:type="dxa"/>
          </w:tcPr>
          <w:p w:rsidR="00F85B25" w:rsidRPr="00F85B25" w:rsidRDefault="00692CA6" w:rsidP="00F85B25">
            <w:pPr>
              <w:pStyle w:val="Tabletext"/>
            </w:pPr>
            <w:fldSimple w:instr=" seq No ">
              <w:r>
                <w:rPr>
                  <w:noProof/>
                </w:rPr>
                <w:t>15</w:t>
              </w:r>
            </w:fldSimple>
          </w:p>
        </w:tc>
        <w:tc>
          <w:tcPr>
            <w:tcW w:w="3261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Hong Kong Dollar</w:t>
            </w:r>
          </w:p>
        </w:tc>
        <w:tc>
          <w:tcPr>
            <w:tcW w:w="1984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HKD</w:t>
            </w:r>
          </w:p>
        </w:tc>
        <w:tc>
          <w:tcPr>
            <w:tcW w:w="2835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0.19523</w:t>
            </w:r>
          </w:p>
        </w:tc>
      </w:tr>
      <w:tr w:rsidR="00F85B25" w:rsidRPr="00F85B25" w:rsidTr="00F85B25">
        <w:trPr>
          <w:trHeight w:val="300"/>
        </w:trPr>
        <w:tc>
          <w:tcPr>
            <w:tcW w:w="567" w:type="dxa"/>
          </w:tcPr>
          <w:p w:rsidR="00F85B25" w:rsidRPr="00F85B25" w:rsidRDefault="00692CA6" w:rsidP="00F85B25">
            <w:pPr>
              <w:pStyle w:val="Tabletext"/>
            </w:pPr>
            <w:fldSimple w:instr=" seq No ">
              <w:r>
                <w:rPr>
                  <w:noProof/>
                </w:rPr>
                <w:t>16</w:t>
              </w:r>
            </w:fldSimple>
          </w:p>
        </w:tc>
        <w:tc>
          <w:tcPr>
            <w:tcW w:w="3261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Indonesian Rupiah</w:t>
            </w:r>
          </w:p>
        </w:tc>
        <w:tc>
          <w:tcPr>
            <w:tcW w:w="1984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IDR</w:t>
            </w:r>
          </w:p>
        </w:tc>
        <w:tc>
          <w:tcPr>
            <w:tcW w:w="2835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0.000095603</w:t>
            </w:r>
          </w:p>
        </w:tc>
      </w:tr>
      <w:tr w:rsidR="00F85B25" w:rsidRPr="00F85B25" w:rsidTr="00F85B25">
        <w:trPr>
          <w:trHeight w:val="300"/>
        </w:trPr>
        <w:tc>
          <w:tcPr>
            <w:tcW w:w="567" w:type="dxa"/>
          </w:tcPr>
          <w:p w:rsidR="00F85B25" w:rsidRPr="00F85B25" w:rsidRDefault="00692CA6" w:rsidP="00F85B25">
            <w:pPr>
              <w:pStyle w:val="Tabletext"/>
            </w:pPr>
            <w:fldSimple w:instr=" seq No ">
              <w:r>
                <w:rPr>
                  <w:noProof/>
                </w:rPr>
                <w:t>17</w:t>
              </w:r>
            </w:fldSimple>
          </w:p>
        </w:tc>
        <w:tc>
          <w:tcPr>
            <w:tcW w:w="3261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Israeli New Shekel</w:t>
            </w:r>
          </w:p>
        </w:tc>
        <w:tc>
          <w:tcPr>
            <w:tcW w:w="1984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ILS</w:t>
            </w:r>
          </w:p>
        </w:tc>
        <w:tc>
          <w:tcPr>
            <w:tcW w:w="2835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0.4246</w:t>
            </w:r>
          </w:p>
        </w:tc>
      </w:tr>
      <w:tr w:rsidR="00F85B25" w:rsidRPr="00F85B25" w:rsidTr="00F85B25">
        <w:trPr>
          <w:trHeight w:val="300"/>
        </w:trPr>
        <w:tc>
          <w:tcPr>
            <w:tcW w:w="567" w:type="dxa"/>
          </w:tcPr>
          <w:p w:rsidR="00F85B25" w:rsidRPr="00F85B25" w:rsidRDefault="00692CA6" w:rsidP="00F85B25">
            <w:pPr>
              <w:pStyle w:val="Tabletext"/>
            </w:pPr>
            <w:fldSimple w:instr=" seq No ">
              <w:r>
                <w:rPr>
                  <w:noProof/>
                </w:rPr>
                <w:t>18</w:t>
              </w:r>
            </w:fldSimple>
          </w:p>
        </w:tc>
        <w:tc>
          <w:tcPr>
            <w:tcW w:w="3261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Indian Rupee</w:t>
            </w:r>
          </w:p>
        </w:tc>
        <w:tc>
          <w:tcPr>
            <w:tcW w:w="1984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INR</w:t>
            </w:r>
          </w:p>
        </w:tc>
        <w:tc>
          <w:tcPr>
            <w:tcW w:w="2835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0.01999</w:t>
            </w:r>
          </w:p>
        </w:tc>
      </w:tr>
      <w:tr w:rsidR="00F85B25" w:rsidRPr="00F85B25" w:rsidTr="00F85B25">
        <w:trPr>
          <w:trHeight w:val="300"/>
        </w:trPr>
        <w:tc>
          <w:tcPr>
            <w:tcW w:w="567" w:type="dxa"/>
          </w:tcPr>
          <w:p w:rsidR="00F85B25" w:rsidRPr="00F85B25" w:rsidRDefault="00692CA6" w:rsidP="00F85B25">
            <w:pPr>
              <w:pStyle w:val="Tabletext"/>
            </w:pPr>
            <w:fldSimple w:instr=" seq No ">
              <w:r>
                <w:rPr>
                  <w:noProof/>
                </w:rPr>
                <w:t>19</w:t>
              </w:r>
            </w:fldSimple>
          </w:p>
        </w:tc>
        <w:tc>
          <w:tcPr>
            <w:tcW w:w="3261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Jordanian Dinar</w:t>
            </w:r>
          </w:p>
        </w:tc>
        <w:tc>
          <w:tcPr>
            <w:tcW w:w="1984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JOD</w:t>
            </w:r>
          </w:p>
        </w:tc>
        <w:tc>
          <w:tcPr>
            <w:tcW w:w="2835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2.13438</w:t>
            </w:r>
          </w:p>
        </w:tc>
      </w:tr>
      <w:tr w:rsidR="00F85B25" w:rsidRPr="00F85B25" w:rsidTr="00F85B25">
        <w:trPr>
          <w:trHeight w:val="300"/>
        </w:trPr>
        <w:tc>
          <w:tcPr>
            <w:tcW w:w="567" w:type="dxa"/>
          </w:tcPr>
          <w:p w:rsidR="00F85B25" w:rsidRPr="00F85B25" w:rsidRDefault="00692CA6" w:rsidP="00F85B25">
            <w:pPr>
              <w:pStyle w:val="Tabletext"/>
            </w:pPr>
            <w:fldSimple w:instr=" seq No ">
              <w:r>
                <w:rPr>
                  <w:noProof/>
                </w:rPr>
                <w:t>20</w:t>
              </w:r>
            </w:fldSimple>
          </w:p>
        </w:tc>
        <w:tc>
          <w:tcPr>
            <w:tcW w:w="3261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Japanese Yen</w:t>
            </w:r>
          </w:p>
        </w:tc>
        <w:tc>
          <w:tcPr>
            <w:tcW w:w="1984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JPY</w:t>
            </w:r>
          </w:p>
        </w:tc>
        <w:tc>
          <w:tcPr>
            <w:tcW w:w="2835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0.0140345</w:t>
            </w:r>
          </w:p>
        </w:tc>
      </w:tr>
      <w:tr w:rsidR="00F85B25" w:rsidRPr="00F85B25" w:rsidTr="00F85B25">
        <w:trPr>
          <w:trHeight w:val="300"/>
        </w:trPr>
        <w:tc>
          <w:tcPr>
            <w:tcW w:w="567" w:type="dxa"/>
          </w:tcPr>
          <w:p w:rsidR="00F85B25" w:rsidRPr="00F85B25" w:rsidRDefault="00692CA6" w:rsidP="00F85B25">
            <w:pPr>
              <w:pStyle w:val="Tabletext"/>
            </w:pPr>
            <w:fldSimple w:instr=" seq No ">
              <w:r>
                <w:rPr>
                  <w:noProof/>
                </w:rPr>
                <w:t>21</w:t>
              </w:r>
            </w:fldSimple>
          </w:p>
        </w:tc>
        <w:tc>
          <w:tcPr>
            <w:tcW w:w="3261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Kenyan Shilling</w:t>
            </w:r>
          </w:p>
        </w:tc>
        <w:tc>
          <w:tcPr>
            <w:tcW w:w="1984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KES</w:t>
            </w:r>
          </w:p>
        </w:tc>
        <w:tc>
          <w:tcPr>
            <w:tcW w:w="2835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0.0143534</w:t>
            </w:r>
          </w:p>
        </w:tc>
      </w:tr>
      <w:tr w:rsidR="00F85B25" w:rsidRPr="00F85B25" w:rsidTr="00F85B25">
        <w:trPr>
          <w:trHeight w:val="300"/>
        </w:trPr>
        <w:tc>
          <w:tcPr>
            <w:tcW w:w="567" w:type="dxa"/>
          </w:tcPr>
          <w:p w:rsidR="00F85B25" w:rsidRPr="00F85B25" w:rsidRDefault="00692CA6" w:rsidP="00F85B25">
            <w:pPr>
              <w:pStyle w:val="Tabletext"/>
            </w:pPr>
            <w:fldSimple w:instr=" seq No ">
              <w:r>
                <w:rPr>
                  <w:noProof/>
                </w:rPr>
                <w:t>22</w:t>
              </w:r>
            </w:fldSimple>
          </w:p>
        </w:tc>
        <w:tc>
          <w:tcPr>
            <w:tcW w:w="3261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Korean Won</w:t>
            </w:r>
          </w:p>
        </w:tc>
        <w:tc>
          <w:tcPr>
            <w:tcW w:w="1984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KRW</w:t>
            </w:r>
          </w:p>
        </w:tc>
        <w:tc>
          <w:tcPr>
            <w:tcW w:w="2835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0.00123814</w:t>
            </w:r>
          </w:p>
        </w:tc>
      </w:tr>
      <w:tr w:rsidR="00F85B25" w:rsidRPr="00F85B25" w:rsidTr="00F85B25">
        <w:trPr>
          <w:trHeight w:val="300"/>
        </w:trPr>
        <w:tc>
          <w:tcPr>
            <w:tcW w:w="567" w:type="dxa"/>
          </w:tcPr>
          <w:p w:rsidR="00F85B25" w:rsidRPr="00F85B25" w:rsidRDefault="00692CA6" w:rsidP="00F85B25">
            <w:pPr>
              <w:pStyle w:val="Tabletext"/>
            </w:pPr>
            <w:fldSimple w:instr=" seq No ">
              <w:r>
                <w:rPr>
                  <w:noProof/>
                </w:rPr>
                <w:t>23</w:t>
              </w:r>
            </w:fldSimple>
          </w:p>
        </w:tc>
        <w:tc>
          <w:tcPr>
            <w:tcW w:w="3261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Kuwaiti Dinar</w:t>
            </w:r>
          </w:p>
        </w:tc>
        <w:tc>
          <w:tcPr>
            <w:tcW w:w="1984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KWD</w:t>
            </w:r>
          </w:p>
        </w:tc>
        <w:tc>
          <w:tcPr>
            <w:tcW w:w="2835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4.87211</w:t>
            </w:r>
          </w:p>
        </w:tc>
      </w:tr>
      <w:tr w:rsidR="00F85B25" w:rsidRPr="00F85B25" w:rsidTr="00F85B25">
        <w:trPr>
          <w:trHeight w:val="300"/>
        </w:trPr>
        <w:tc>
          <w:tcPr>
            <w:tcW w:w="567" w:type="dxa"/>
          </w:tcPr>
          <w:p w:rsidR="00F85B25" w:rsidRPr="00F85B25" w:rsidRDefault="00692CA6" w:rsidP="00F85B25">
            <w:pPr>
              <w:pStyle w:val="Tabletext"/>
            </w:pPr>
            <w:fldSimple w:instr=" seq No ">
              <w:r>
                <w:rPr>
                  <w:noProof/>
                </w:rPr>
                <w:t>24</w:t>
              </w:r>
            </w:fldSimple>
          </w:p>
        </w:tc>
        <w:tc>
          <w:tcPr>
            <w:tcW w:w="3261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Sri Lanka Rupee</w:t>
            </w:r>
          </w:p>
        </w:tc>
        <w:tc>
          <w:tcPr>
            <w:tcW w:w="1984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LKR</w:t>
            </w:r>
          </w:p>
        </w:tc>
        <w:tc>
          <w:tcPr>
            <w:tcW w:w="2835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0.0079759</w:t>
            </w:r>
          </w:p>
        </w:tc>
      </w:tr>
      <w:tr w:rsidR="00F85B25" w:rsidRPr="00F85B25" w:rsidTr="00F85B25">
        <w:trPr>
          <w:trHeight w:val="300"/>
        </w:trPr>
        <w:tc>
          <w:tcPr>
            <w:tcW w:w="567" w:type="dxa"/>
          </w:tcPr>
          <w:p w:rsidR="00F85B25" w:rsidRPr="00F85B25" w:rsidRDefault="00692CA6" w:rsidP="00F85B25">
            <w:pPr>
              <w:pStyle w:val="Tabletext"/>
            </w:pPr>
            <w:fldSimple w:instr=" seq No ">
              <w:r>
                <w:rPr>
                  <w:noProof/>
                </w:rPr>
                <w:t>25</w:t>
              </w:r>
            </w:fldSimple>
          </w:p>
        </w:tc>
        <w:tc>
          <w:tcPr>
            <w:tcW w:w="3261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Mongolian Tugrik</w:t>
            </w:r>
          </w:p>
        </w:tc>
        <w:tc>
          <w:tcPr>
            <w:tcW w:w="1984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MNT</w:t>
            </w:r>
          </w:p>
        </w:tc>
        <w:tc>
          <w:tcPr>
            <w:tcW w:w="2835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0.00057758</w:t>
            </w:r>
          </w:p>
        </w:tc>
      </w:tr>
      <w:tr w:rsidR="00F85B25" w:rsidRPr="00F85B25" w:rsidTr="00F85B25">
        <w:trPr>
          <w:trHeight w:val="300"/>
        </w:trPr>
        <w:tc>
          <w:tcPr>
            <w:tcW w:w="567" w:type="dxa"/>
          </w:tcPr>
          <w:p w:rsidR="00F85B25" w:rsidRPr="00F85B25" w:rsidRDefault="00692CA6" w:rsidP="00F85B25">
            <w:pPr>
              <w:pStyle w:val="Tabletext"/>
            </w:pPr>
            <w:fldSimple w:instr=" seq No ">
              <w:r>
                <w:rPr>
                  <w:noProof/>
                </w:rPr>
                <w:t>26</w:t>
              </w:r>
            </w:fldSimple>
          </w:p>
        </w:tc>
        <w:tc>
          <w:tcPr>
            <w:tcW w:w="3261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Mauritius Rupee</w:t>
            </w:r>
          </w:p>
        </w:tc>
        <w:tc>
          <w:tcPr>
            <w:tcW w:w="1984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MUR</w:t>
            </w:r>
          </w:p>
        </w:tc>
        <w:tc>
          <w:tcPr>
            <w:tcW w:w="2835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0.03928</w:t>
            </w:r>
          </w:p>
        </w:tc>
      </w:tr>
      <w:tr w:rsidR="00F85B25" w:rsidRPr="00F85B25" w:rsidTr="00F85B25">
        <w:trPr>
          <w:trHeight w:val="300"/>
        </w:trPr>
        <w:tc>
          <w:tcPr>
            <w:tcW w:w="567" w:type="dxa"/>
          </w:tcPr>
          <w:p w:rsidR="00F85B25" w:rsidRPr="00F85B25" w:rsidRDefault="00692CA6" w:rsidP="00F85B25">
            <w:pPr>
              <w:pStyle w:val="Tabletext"/>
            </w:pPr>
            <w:fldSimple w:instr=" seq No ">
              <w:r>
                <w:rPr>
                  <w:noProof/>
                </w:rPr>
                <w:t>27</w:t>
              </w:r>
            </w:fldSimple>
          </w:p>
        </w:tc>
        <w:tc>
          <w:tcPr>
            <w:tcW w:w="3261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Malaysian Ringgit</w:t>
            </w:r>
          </w:p>
        </w:tc>
        <w:tc>
          <w:tcPr>
            <w:tcW w:w="1984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MYR</w:t>
            </w:r>
          </w:p>
        </w:tc>
        <w:tc>
          <w:tcPr>
            <w:tcW w:w="2835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0.348</w:t>
            </w:r>
          </w:p>
        </w:tc>
      </w:tr>
      <w:tr w:rsidR="00F85B25" w:rsidRPr="00F85B25" w:rsidTr="00F85B25">
        <w:trPr>
          <w:trHeight w:val="300"/>
        </w:trPr>
        <w:tc>
          <w:tcPr>
            <w:tcW w:w="567" w:type="dxa"/>
          </w:tcPr>
          <w:p w:rsidR="00F85B25" w:rsidRPr="00F85B25" w:rsidRDefault="00692CA6" w:rsidP="00F85B25">
            <w:pPr>
              <w:pStyle w:val="Tabletext"/>
            </w:pPr>
            <w:fldSimple w:instr=" seq No ">
              <w:r>
                <w:rPr>
                  <w:noProof/>
                </w:rPr>
                <w:t>28</w:t>
              </w:r>
            </w:fldSimple>
          </w:p>
        </w:tc>
        <w:tc>
          <w:tcPr>
            <w:tcW w:w="3261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Nepalese Rupee</w:t>
            </w:r>
          </w:p>
        </w:tc>
        <w:tc>
          <w:tcPr>
            <w:tcW w:w="1984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NPR</w:t>
            </w:r>
          </w:p>
        </w:tc>
        <w:tc>
          <w:tcPr>
            <w:tcW w:w="2835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0.0125946</w:t>
            </w:r>
          </w:p>
        </w:tc>
      </w:tr>
      <w:tr w:rsidR="00F85B25" w:rsidRPr="00F85B25" w:rsidTr="00F85B25">
        <w:trPr>
          <w:trHeight w:val="300"/>
        </w:trPr>
        <w:tc>
          <w:tcPr>
            <w:tcW w:w="567" w:type="dxa"/>
          </w:tcPr>
          <w:p w:rsidR="00F85B25" w:rsidRPr="00F85B25" w:rsidRDefault="00692CA6" w:rsidP="00F85B25">
            <w:pPr>
              <w:pStyle w:val="Tabletext"/>
            </w:pPr>
            <w:fldSimple w:instr=" seq No ">
              <w:r>
                <w:rPr>
                  <w:noProof/>
                </w:rPr>
                <w:t>29</w:t>
              </w:r>
            </w:fldSimple>
          </w:p>
        </w:tc>
        <w:tc>
          <w:tcPr>
            <w:tcW w:w="3261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New Zealand Dollar</w:t>
            </w:r>
          </w:p>
        </w:tc>
        <w:tc>
          <w:tcPr>
            <w:tcW w:w="1984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NZD</w:t>
            </w:r>
          </w:p>
        </w:tc>
        <w:tc>
          <w:tcPr>
            <w:tcW w:w="2835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0.90902</w:t>
            </w:r>
          </w:p>
        </w:tc>
      </w:tr>
      <w:tr w:rsidR="00F85B25" w:rsidRPr="00F85B25" w:rsidTr="00F85B25">
        <w:trPr>
          <w:trHeight w:val="300"/>
        </w:trPr>
        <w:tc>
          <w:tcPr>
            <w:tcW w:w="567" w:type="dxa"/>
          </w:tcPr>
          <w:p w:rsidR="00F85B25" w:rsidRPr="00F85B25" w:rsidRDefault="00692CA6" w:rsidP="00F85B25">
            <w:pPr>
              <w:pStyle w:val="Tabletext"/>
            </w:pPr>
            <w:fldSimple w:instr=" seq No ">
              <w:r>
                <w:rPr>
                  <w:noProof/>
                </w:rPr>
                <w:t>30</w:t>
              </w:r>
            </w:fldSimple>
          </w:p>
        </w:tc>
        <w:tc>
          <w:tcPr>
            <w:tcW w:w="3261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 xml:space="preserve">Omani Riyal </w:t>
            </w:r>
          </w:p>
        </w:tc>
        <w:tc>
          <w:tcPr>
            <w:tcW w:w="1984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OMR</w:t>
            </w:r>
          </w:p>
        </w:tc>
        <w:tc>
          <w:tcPr>
            <w:tcW w:w="2835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3.94104</w:t>
            </w:r>
          </w:p>
        </w:tc>
      </w:tr>
      <w:tr w:rsidR="00F85B25" w:rsidRPr="00F85B25" w:rsidTr="00F85B25">
        <w:trPr>
          <w:trHeight w:val="300"/>
        </w:trPr>
        <w:tc>
          <w:tcPr>
            <w:tcW w:w="567" w:type="dxa"/>
          </w:tcPr>
          <w:p w:rsidR="00F85B25" w:rsidRPr="00F85B25" w:rsidRDefault="00692CA6" w:rsidP="00F85B25">
            <w:pPr>
              <w:pStyle w:val="Tabletext"/>
            </w:pPr>
            <w:fldSimple w:instr=" seq No ">
              <w:r>
                <w:rPr>
                  <w:noProof/>
                </w:rPr>
                <w:t>31</w:t>
              </w:r>
            </w:fldSimple>
          </w:p>
        </w:tc>
        <w:tc>
          <w:tcPr>
            <w:tcW w:w="3261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Papua New Guinea Kina</w:t>
            </w:r>
          </w:p>
        </w:tc>
        <w:tc>
          <w:tcPr>
            <w:tcW w:w="1984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PGK</w:t>
            </w:r>
          </w:p>
        </w:tc>
        <w:tc>
          <w:tcPr>
            <w:tcW w:w="2835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0.44972</w:t>
            </w:r>
          </w:p>
        </w:tc>
      </w:tr>
      <w:tr w:rsidR="00F85B25" w:rsidRPr="00F85B25" w:rsidTr="00F85B25">
        <w:trPr>
          <w:trHeight w:val="300"/>
        </w:trPr>
        <w:tc>
          <w:tcPr>
            <w:tcW w:w="567" w:type="dxa"/>
          </w:tcPr>
          <w:p w:rsidR="00F85B25" w:rsidRPr="00F85B25" w:rsidRDefault="00692CA6" w:rsidP="00F85B25">
            <w:pPr>
              <w:pStyle w:val="Tabletext"/>
            </w:pPr>
            <w:fldSimple w:instr=" seq No ">
              <w:r>
                <w:rPr>
                  <w:noProof/>
                </w:rPr>
                <w:t>32</w:t>
              </w:r>
            </w:fldSimple>
          </w:p>
        </w:tc>
        <w:tc>
          <w:tcPr>
            <w:tcW w:w="3261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Philippine Peso</w:t>
            </w:r>
          </w:p>
        </w:tc>
        <w:tc>
          <w:tcPr>
            <w:tcW w:w="1984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PHP</w:t>
            </w:r>
          </w:p>
        </w:tc>
        <w:tc>
          <w:tcPr>
            <w:tcW w:w="2835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0.02987</w:t>
            </w:r>
          </w:p>
        </w:tc>
      </w:tr>
      <w:tr w:rsidR="00F85B25" w:rsidRPr="00F85B25" w:rsidTr="00F85B25">
        <w:trPr>
          <w:trHeight w:val="300"/>
        </w:trPr>
        <w:tc>
          <w:tcPr>
            <w:tcW w:w="567" w:type="dxa"/>
          </w:tcPr>
          <w:p w:rsidR="00F85B25" w:rsidRPr="00F85B25" w:rsidRDefault="00692CA6" w:rsidP="00F85B25">
            <w:pPr>
              <w:pStyle w:val="Tabletext"/>
            </w:pPr>
            <w:fldSimple w:instr=" seq No ">
              <w:r>
                <w:rPr>
                  <w:noProof/>
                </w:rPr>
                <w:t>33</w:t>
              </w:r>
            </w:fldSimple>
          </w:p>
        </w:tc>
        <w:tc>
          <w:tcPr>
            <w:tcW w:w="3261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Pakistan Rupee</w:t>
            </w:r>
          </w:p>
        </w:tc>
        <w:tc>
          <w:tcPr>
            <w:tcW w:w="1984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PKR</w:t>
            </w:r>
          </w:p>
        </w:tc>
        <w:tc>
          <w:tcPr>
            <w:tcW w:w="2835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0.009219</w:t>
            </w:r>
          </w:p>
        </w:tc>
      </w:tr>
      <w:tr w:rsidR="00F85B25" w:rsidRPr="00F85B25" w:rsidTr="00F85B25">
        <w:trPr>
          <w:trHeight w:val="300"/>
        </w:trPr>
        <w:tc>
          <w:tcPr>
            <w:tcW w:w="567" w:type="dxa"/>
          </w:tcPr>
          <w:p w:rsidR="00F85B25" w:rsidRPr="00F85B25" w:rsidRDefault="00692CA6" w:rsidP="00F85B25">
            <w:pPr>
              <w:pStyle w:val="Tabletext"/>
            </w:pPr>
            <w:fldSimple w:instr=" seq No ">
              <w:r>
                <w:rPr>
                  <w:noProof/>
                </w:rPr>
                <w:t>34</w:t>
              </w:r>
            </w:fldSimple>
          </w:p>
        </w:tc>
        <w:tc>
          <w:tcPr>
            <w:tcW w:w="3261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 xml:space="preserve">Qatari Riyal </w:t>
            </w:r>
          </w:p>
        </w:tc>
        <w:tc>
          <w:tcPr>
            <w:tcW w:w="1984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QAR</w:t>
            </w:r>
          </w:p>
        </w:tc>
        <w:tc>
          <w:tcPr>
            <w:tcW w:w="2835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0.41819</w:t>
            </w:r>
          </w:p>
        </w:tc>
      </w:tr>
      <w:tr w:rsidR="00F85B25" w:rsidRPr="00F85B25" w:rsidTr="00F85B25">
        <w:trPr>
          <w:trHeight w:val="300"/>
        </w:trPr>
        <w:tc>
          <w:tcPr>
            <w:tcW w:w="567" w:type="dxa"/>
          </w:tcPr>
          <w:p w:rsidR="00F85B25" w:rsidRPr="00F85B25" w:rsidRDefault="00692CA6" w:rsidP="00F85B25">
            <w:pPr>
              <w:pStyle w:val="Tabletext"/>
            </w:pPr>
            <w:fldSimple w:instr=" seq No ">
              <w:r>
                <w:rPr>
                  <w:noProof/>
                </w:rPr>
                <w:t>35</w:t>
              </w:r>
            </w:fldSimple>
          </w:p>
        </w:tc>
        <w:tc>
          <w:tcPr>
            <w:tcW w:w="3261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Saudi Arabian Riyal</w:t>
            </w:r>
          </w:p>
        </w:tc>
        <w:tc>
          <w:tcPr>
            <w:tcW w:w="1984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SAR</w:t>
            </w:r>
          </w:p>
        </w:tc>
        <w:tc>
          <w:tcPr>
            <w:tcW w:w="2835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0.40279</w:t>
            </w:r>
          </w:p>
        </w:tc>
      </w:tr>
      <w:tr w:rsidR="00F85B25" w:rsidRPr="00F85B25" w:rsidTr="00F85B25">
        <w:trPr>
          <w:trHeight w:val="300"/>
        </w:trPr>
        <w:tc>
          <w:tcPr>
            <w:tcW w:w="567" w:type="dxa"/>
          </w:tcPr>
          <w:p w:rsidR="00F85B25" w:rsidRPr="00F85B25" w:rsidRDefault="00692CA6" w:rsidP="00F85B25">
            <w:pPr>
              <w:pStyle w:val="Tabletext"/>
            </w:pPr>
            <w:fldSimple w:instr=" seq No ">
              <w:r>
                <w:rPr>
                  <w:noProof/>
                </w:rPr>
                <w:t>36</w:t>
              </w:r>
            </w:fldSimple>
          </w:p>
        </w:tc>
        <w:tc>
          <w:tcPr>
            <w:tcW w:w="3261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Solomon Islands Dollar</w:t>
            </w:r>
          </w:p>
        </w:tc>
        <w:tc>
          <w:tcPr>
            <w:tcW w:w="1984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SBD</w:t>
            </w:r>
          </w:p>
        </w:tc>
        <w:tc>
          <w:tcPr>
            <w:tcW w:w="2835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0.18614</w:t>
            </w:r>
          </w:p>
        </w:tc>
      </w:tr>
      <w:tr w:rsidR="00F85B25" w:rsidRPr="00F85B25" w:rsidTr="00F85B25">
        <w:trPr>
          <w:trHeight w:val="300"/>
        </w:trPr>
        <w:tc>
          <w:tcPr>
            <w:tcW w:w="567" w:type="dxa"/>
          </w:tcPr>
          <w:p w:rsidR="00F85B25" w:rsidRPr="00F85B25" w:rsidRDefault="00692CA6" w:rsidP="00F85B25">
            <w:pPr>
              <w:pStyle w:val="Tabletext"/>
            </w:pPr>
            <w:fldSimple w:instr=" seq No ">
              <w:r>
                <w:rPr>
                  <w:noProof/>
                </w:rPr>
                <w:t>37</w:t>
              </w:r>
            </w:fldSimple>
          </w:p>
        </w:tc>
        <w:tc>
          <w:tcPr>
            <w:tcW w:w="3261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Singapore Dollar</w:t>
            </w:r>
          </w:p>
        </w:tc>
        <w:tc>
          <w:tcPr>
            <w:tcW w:w="1984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SGD</w:t>
            </w:r>
          </w:p>
        </w:tc>
        <w:tc>
          <w:tcPr>
            <w:tcW w:w="2835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1.06333</w:t>
            </w:r>
          </w:p>
        </w:tc>
      </w:tr>
      <w:tr w:rsidR="00F85B25" w:rsidRPr="00F85B25" w:rsidTr="00F85B25">
        <w:trPr>
          <w:trHeight w:val="300"/>
        </w:trPr>
        <w:tc>
          <w:tcPr>
            <w:tcW w:w="567" w:type="dxa"/>
          </w:tcPr>
          <w:p w:rsidR="00F85B25" w:rsidRPr="00F85B25" w:rsidRDefault="00692CA6" w:rsidP="00F85B25">
            <w:pPr>
              <w:pStyle w:val="Tabletext"/>
            </w:pPr>
            <w:fldSimple w:instr=" seq No ">
              <w:r>
                <w:rPr>
                  <w:noProof/>
                </w:rPr>
                <w:t>38</w:t>
              </w:r>
            </w:fldSimple>
          </w:p>
        </w:tc>
        <w:tc>
          <w:tcPr>
            <w:tcW w:w="3261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Thai Baht</w:t>
            </w:r>
          </w:p>
        </w:tc>
        <w:tc>
          <w:tcPr>
            <w:tcW w:w="1984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THB</w:t>
            </w:r>
          </w:p>
        </w:tc>
        <w:tc>
          <w:tcPr>
            <w:tcW w:w="2835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0.04645</w:t>
            </w:r>
          </w:p>
        </w:tc>
      </w:tr>
      <w:tr w:rsidR="00F85B25" w:rsidRPr="00F85B25" w:rsidTr="00F85B25">
        <w:trPr>
          <w:trHeight w:val="300"/>
        </w:trPr>
        <w:tc>
          <w:tcPr>
            <w:tcW w:w="567" w:type="dxa"/>
          </w:tcPr>
          <w:p w:rsidR="00F85B25" w:rsidRPr="00F85B25" w:rsidRDefault="00692CA6" w:rsidP="00F85B25">
            <w:pPr>
              <w:pStyle w:val="Tabletext"/>
            </w:pPr>
            <w:fldSimple w:instr=" seq No ">
              <w:r>
                <w:rPr>
                  <w:noProof/>
                </w:rPr>
                <w:t>39</w:t>
              </w:r>
            </w:fldSimple>
          </w:p>
        </w:tc>
        <w:tc>
          <w:tcPr>
            <w:tcW w:w="3261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Tongan Pa'anga</w:t>
            </w:r>
          </w:p>
        </w:tc>
        <w:tc>
          <w:tcPr>
            <w:tcW w:w="1984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TOP</w:t>
            </w:r>
          </w:p>
        </w:tc>
        <w:tc>
          <w:tcPr>
            <w:tcW w:w="2835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0.66762</w:t>
            </w:r>
          </w:p>
        </w:tc>
      </w:tr>
      <w:tr w:rsidR="00F85B25" w:rsidRPr="00F85B25" w:rsidTr="00F85B25">
        <w:trPr>
          <w:trHeight w:val="300"/>
        </w:trPr>
        <w:tc>
          <w:tcPr>
            <w:tcW w:w="567" w:type="dxa"/>
          </w:tcPr>
          <w:p w:rsidR="00F85B25" w:rsidRPr="00F85B25" w:rsidRDefault="00692CA6" w:rsidP="00F85B25">
            <w:pPr>
              <w:pStyle w:val="Tabletext"/>
            </w:pPr>
            <w:fldSimple w:instr=" seq No ">
              <w:r>
                <w:rPr>
                  <w:noProof/>
                </w:rPr>
                <w:t>40</w:t>
              </w:r>
            </w:fldSimple>
          </w:p>
        </w:tc>
        <w:tc>
          <w:tcPr>
            <w:tcW w:w="3261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Turkish Lira</w:t>
            </w:r>
          </w:p>
        </w:tc>
        <w:tc>
          <w:tcPr>
            <w:tcW w:w="1984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TRY</w:t>
            </w:r>
          </w:p>
        </w:tc>
        <w:tc>
          <w:tcPr>
            <w:tcW w:w="2835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0.22124</w:t>
            </w:r>
          </w:p>
        </w:tc>
      </w:tr>
      <w:tr w:rsidR="00F85B25" w:rsidRPr="00F85B25" w:rsidTr="00F85B25">
        <w:trPr>
          <w:trHeight w:val="300"/>
        </w:trPr>
        <w:tc>
          <w:tcPr>
            <w:tcW w:w="567" w:type="dxa"/>
          </w:tcPr>
          <w:p w:rsidR="00F85B25" w:rsidRPr="00F85B25" w:rsidRDefault="00692CA6" w:rsidP="00F85B25">
            <w:pPr>
              <w:pStyle w:val="Tabletext"/>
            </w:pPr>
            <w:fldSimple w:instr=" seq No ">
              <w:r>
                <w:rPr>
                  <w:noProof/>
                </w:rPr>
                <w:t>41</w:t>
              </w:r>
            </w:fldSimple>
          </w:p>
        </w:tc>
        <w:tc>
          <w:tcPr>
            <w:tcW w:w="3261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US Dollar</w:t>
            </w:r>
          </w:p>
        </w:tc>
        <w:tc>
          <w:tcPr>
            <w:tcW w:w="1984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USD</w:t>
            </w:r>
          </w:p>
        </w:tc>
        <w:tc>
          <w:tcPr>
            <w:tcW w:w="2835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1.51327</w:t>
            </w:r>
          </w:p>
        </w:tc>
      </w:tr>
      <w:tr w:rsidR="00F85B25" w:rsidRPr="00F85B25" w:rsidTr="00F85B25">
        <w:trPr>
          <w:trHeight w:val="300"/>
        </w:trPr>
        <w:tc>
          <w:tcPr>
            <w:tcW w:w="567" w:type="dxa"/>
          </w:tcPr>
          <w:p w:rsidR="00F85B25" w:rsidRPr="00F85B25" w:rsidRDefault="00692CA6" w:rsidP="00F85B25">
            <w:pPr>
              <w:pStyle w:val="Tabletext"/>
            </w:pPr>
            <w:fldSimple w:instr=" seq No ">
              <w:r>
                <w:rPr>
                  <w:noProof/>
                </w:rPr>
                <w:t>42</w:t>
              </w:r>
            </w:fldSimple>
          </w:p>
        </w:tc>
        <w:tc>
          <w:tcPr>
            <w:tcW w:w="3261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Vietnamese Dong</w:t>
            </w:r>
          </w:p>
        </w:tc>
        <w:tc>
          <w:tcPr>
            <w:tcW w:w="1984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VND</w:t>
            </w:r>
          </w:p>
        </w:tc>
        <w:tc>
          <w:tcPr>
            <w:tcW w:w="2835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0.000064606</w:t>
            </w:r>
          </w:p>
        </w:tc>
      </w:tr>
      <w:tr w:rsidR="00F85B25" w:rsidRPr="00F85B25" w:rsidTr="00F85B25">
        <w:trPr>
          <w:trHeight w:val="300"/>
        </w:trPr>
        <w:tc>
          <w:tcPr>
            <w:tcW w:w="567" w:type="dxa"/>
          </w:tcPr>
          <w:p w:rsidR="00F85B25" w:rsidRPr="00F85B25" w:rsidRDefault="00692CA6" w:rsidP="00F85B25">
            <w:pPr>
              <w:pStyle w:val="Tabletext"/>
            </w:pPr>
            <w:fldSimple w:instr=" seq No ">
              <w:r>
                <w:rPr>
                  <w:noProof/>
                </w:rPr>
                <w:t>43</w:t>
              </w:r>
            </w:fldSimple>
          </w:p>
        </w:tc>
        <w:tc>
          <w:tcPr>
            <w:tcW w:w="3261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Vanuatu Vatu</w:t>
            </w:r>
          </w:p>
        </w:tc>
        <w:tc>
          <w:tcPr>
            <w:tcW w:w="1984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VUV</w:t>
            </w:r>
          </w:p>
        </w:tc>
        <w:tc>
          <w:tcPr>
            <w:tcW w:w="2835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0.0134944</w:t>
            </w:r>
          </w:p>
        </w:tc>
      </w:tr>
      <w:tr w:rsidR="00F85B25" w:rsidRPr="00F85B25" w:rsidTr="00F85B25">
        <w:trPr>
          <w:trHeight w:val="300"/>
        </w:trPr>
        <w:tc>
          <w:tcPr>
            <w:tcW w:w="567" w:type="dxa"/>
          </w:tcPr>
          <w:p w:rsidR="00F85B25" w:rsidRPr="00F85B25" w:rsidRDefault="00692CA6" w:rsidP="00F85B25">
            <w:pPr>
              <w:pStyle w:val="Tabletext"/>
            </w:pPr>
            <w:fldSimple w:instr=" seq No ">
              <w:r>
                <w:rPr>
                  <w:noProof/>
                </w:rPr>
                <w:t>44</w:t>
              </w:r>
            </w:fldSimple>
          </w:p>
        </w:tc>
        <w:tc>
          <w:tcPr>
            <w:tcW w:w="3261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Samoan Tala</w:t>
            </w:r>
          </w:p>
        </w:tc>
        <w:tc>
          <w:tcPr>
            <w:tcW w:w="1984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WST</w:t>
            </w:r>
          </w:p>
        </w:tc>
        <w:tc>
          <w:tcPr>
            <w:tcW w:w="2835" w:type="dxa"/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0.56043</w:t>
            </w:r>
          </w:p>
        </w:tc>
      </w:tr>
      <w:tr w:rsidR="00F85B25" w:rsidRPr="00F85B25" w:rsidTr="009B5ECB">
        <w:trPr>
          <w:trHeight w:val="300"/>
        </w:trPr>
        <w:tc>
          <w:tcPr>
            <w:tcW w:w="567" w:type="dxa"/>
            <w:tcBorders>
              <w:bottom w:val="single" w:sz="4" w:space="0" w:color="auto"/>
            </w:tcBorders>
          </w:tcPr>
          <w:p w:rsidR="00F85B25" w:rsidRPr="00F85B25" w:rsidRDefault="00692CA6" w:rsidP="00F85B25">
            <w:pPr>
              <w:pStyle w:val="Tabletext"/>
            </w:pPr>
            <w:fldSimple w:instr=" seq No ">
              <w:r>
                <w:rPr>
                  <w:noProof/>
                </w:rPr>
                <w:t>45</w:t>
              </w:r>
            </w:fldSimple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Central Pacific Franc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XPF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0.0137802</w:t>
            </w:r>
          </w:p>
        </w:tc>
      </w:tr>
      <w:tr w:rsidR="00F85B25" w:rsidRPr="00F85B25" w:rsidTr="009B5ECB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:rsidR="00F85B25" w:rsidRPr="00F85B25" w:rsidRDefault="00692CA6" w:rsidP="00F85B25">
            <w:pPr>
              <w:pStyle w:val="Tabletext"/>
            </w:pPr>
            <w:fldSimple w:instr=" seq No ">
              <w:r>
                <w:rPr>
                  <w:noProof/>
                </w:rPr>
                <w:t>46</w:t>
              </w:r>
            </w:fldSimple>
          </w:p>
        </w:tc>
        <w:tc>
          <w:tcPr>
            <w:tcW w:w="3261" w:type="dxa"/>
            <w:tcBorders>
              <w:top w:val="single" w:sz="4" w:space="0" w:color="auto"/>
              <w:bottom w:val="single" w:sz="12" w:space="0" w:color="auto"/>
            </w:tcBorders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South African Rand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ZAR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vAlign w:val="center"/>
            <w:hideMark/>
          </w:tcPr>
          <w:p w:rsidR="00F85B25" w:rsidRPr="00F85B25" w:rsidRDefault="00F85B25" w:rsidP="00F85B25">
            <w:pPr>
              <w:pStyle w:val="Tabletext"/>
            </w:pPr>
            <w:r w:rsidRPr="00F85B25">
              <w:t>0.08146</w:t>
            </w:r>
          </w:p>
        </w:tc>
      </w:tr>
    </w:tbl>
    <w:p w:rsidR="00554826" w:rsidRDefault="00554826" w:rsidP="00554826">
      <w:pPr>
        <w:spacing w:line="240" w:lineRule="auto"/>
        <w:rPr>
          <w:rFonts w:eastAsia="Times New Roman" w:cs="Times New Roman"/>
          <w:lang w:eastAsia="en-AU"/>
        </w:rPr>
      </w:pPr>
    </w:p>
    <w:sectPr w:rsidR="00554826" w:rsidSect="000E7215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pgSz w:w="11907" w:h="16839" w:code="9"/>
      <w:pgMar w:top="22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874" w:rsidRDefault="00D74874" w:rsidP="00715914">
      <w:pPr>
        <w:spacing w:line="240" w:lineRule="auto"/>
      </w:pPr>
      <w:r>
        <w:separator/>
      </w:r>
    </w:p>
  </w:endnote>
  <w:endnote w:type="continuationSeparator" w:id="0">
    <w:p w:rsidR="00D74874" w:rsidRDefault="00D74874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92CA6">
            <w:rPr>
              <w:i/>
              <w:noProof/>
              <w:sz w:val="18"/>
            </w:rPr>
            <w:t>Migration (LIN 20/003: Payment of Visa Application Charges and Fees in Foreign Currencies) Instrument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2147A" w:rsidRDefault="0072147A" w:rsidP="00A369E3">
          <w:pPr>
            <w:jc w:val="right"/>
            <w:rPr>
              <w:sz w:val="18"/>
            </w:rPr>
          </w:pPr>
        </w:p>
      </w:tc>
    </w:tr>
  </w:tbl>
  <w:p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92CA6">
            <w:rPr>
              <w:i/>
              <w:noProof/>
              <w:sz w:val="18"/>
            </w:rPr>
            <w:t>Migration (LIN 20/003: Payment of Visa Application Charges and Fees in Foreign Currencies) Instrument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2147A" w:rsidRDefault="0072147A" w:rsidP="00A369E3">
          <w:pPr>
            <w:rPr>
              <w:sz w:val="18"/>
            </w:rPr>
          </w:pPr>
        </w:p>
      </w:tc>
    </w:tr>
  </w:tbl>
  <w:p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6696E" w:rsidTr="00A87A58">
      <w:tc>
        <w:tcPr>
          <w:tcW w:w="365" w:type="pct"/>
        </w:tcPr>
        <w:p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92CA6">
            <w:rPr>
              <w:i/>
              <w:noProof/>
              <w:sz w:val="18"/>
            </w:rPr>
            <w:t>Migration (LIN 20/003: Payment of Visa Application Charges and Fees in Foreign Currencies) Instrument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:rsidTr="00A87A58">
      <w:tc>
        <w:tcPr>
          <w:tcW w:w="5000" w:type="pct"/>
          <w:gridSpan w:val="3"/>
        </w:tcPr>
        <w:p w:rsidR="00F6696E" w:rsidRDefault="00F6696E" w:rsidP="000850AC">
          <w:pPr>
            <w:jc w:val="right"/>
            <w:rPr>
              <w:sz w:val="18"/>
            </w:rPr>
          </w:pPr>
        </w:p>
      </w:tc>
    </w:tr>
  </w:tbl>
  <w:p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:rsidTr="00A87A58">
      <w:tc>
        <w:tcPr>
          <w:tcW w:w="947" w:type="pct"/>
        </w:tcPr>
        <w:p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61FA7">
            <w:rPr>
              <w:i/>
              <w:noProof/>
              <w:sz w:val="18"/>
            </w:rPr>
            <w:t>Migration (LIN 20/003: Payment of Visa Application Charges and Fees in Foreign Currencies) Instrument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61FA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:rsidTr="00A87A58">
      <w:tc>
        <w:tcPr>
          <w:tcW w:w="5000" w:type="pct"/>
          <w:gridSpan w:val="3"/>
        </w:tcPr>
        <w:p w:rsidR="00F6696E" w:rsidRDefault="00F6696E" w:rsidP="000850AC">
          <w:pPr>
            <w:rPr>
              <w:sz w:val="18"/>
            </w:rPr>
          </w:pPr>
        </w:p>
      </w:tc>
    </w:tr>
  </w:tbl>
  <w:p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46E" w:rsidRPr="002B0EA5" w:rsidRDefault="009864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98646E" w:rsidTr="00A87A58">
      <w:tc>
        <w:tcPr>
          <w:tcW w:w="365" w:type="pct"/>
        </w:tcPr>
        <w:p w:rsidR="0098646E" w:rsidRDefault="009864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98646E" w:rsidRDefault="009864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92CA6">
            <w:rPr>
              <w:i/>
              <w:noProof/>
              <w:sz w:val="18"/>
            </w:rPr>
            <w:t>Migration (LIN 20/003: Payment of Visa Application Charges and Fees in Foreign Currencies) Instrument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98646E" w:rsidRDefault="009864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98646E" w:rsidTr="00A87A58">
      <w:tc>
        <w:tcPr>
          <w:tcW w:w="5000" w:type="pct"/>
          <w:gridSpan w:val="3"/>
        </w:tcPr>
        <w:p w:rsidR="0098646E" w:rsidRDefault="0098646E" w:rsidP="000850AC">
          <w:pPr>
            <w:jc w:val="right"/>
            <w:rPr>
              <w:sz w:val="18"/>
            </w:rPr>
          </w:pPr>
        </w:p>
      </w:tc>
    </w:tr>
  </w:tbl>
  <w:p w:rsidR="0098646E" w:rsidRPr="00ED79B6" w:rsidRDefault="0098646E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46E" w:rsidRPr="002B0EA5" w:rsidRDefault="009864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98646E" w:rsidTr="00A87A58">
      <w:tc>
        <w:tcPr>
          <w:tcW w:w="947" w:type="pct"/>
        </w:tcPr>
        <w:p w:rsidR="0098646E" w:rsidRDefault="009864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98646E" w:rsidRDefault="009864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61FA7">
            <w:rPr>
              <w:i/>
              <w:noProof/>
              <w:sz w:val="18"/>
            </w:rPr>
            <w:t>Migration (LIN 20/003: Payment of Visa Application Charges and Fees in Foreign Currencies) Instrument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98646E" w:rsidRDefault="009864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61FA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8646E" w:rsidTr="00A87A58">
      <w:tc>
        <w:tcPr>
          <w:tcW w:w="5000" w:type="pct"/>
          <w:gridSpan w:val="3"/>
        </w:tcPr>
        <w:p w:rsidR="0098646E" w:rsidRDefault="0098646E" w:rsidP="000850AC">
          <w:pPr>
            <w:rPr>
              <w:sz w:val="18"/>
            </w:rPr>
          </w:pPr>
        </w:p>
      </w:tc>
    </w:tr>
  </w:tbl>
  <w:p w:rsidR="0098646E" w:rsidRPr="00ED79B6" w:rsidRDefault="0098646E" w:rsidP="003278F2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:rsidTr="00A87A58">
      <w:tc>
        <w:tcPr>
          <w:tcW w:w="365" w:type="pct"/>
        </w:tcPr>
        <w:p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61FA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61FA7">
            <w:rPr>
              <w:i/>
              <w:noProof/>
              <w:sz w:val="18"/>
            </w:rPr>
            <w:t>Migration (LIN 20/003: Payment of Visa Application Charges and Fees in Foreign Currencies) Instrument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:rsidTr="00A87A58">
      <w:tc>
        <w:tcPr>
          <w:tcW w:w="5000" w:type="pct"/>
          <w:gridSpan w:val="3"/>
        </w:tcPr>
        <w:p w:rsidR="008C2EAC" w:rsidRDefault="008C2EAC" w:rsidP="000850AC">
          <w:pPr>
            <w:jc w:val="right"/>
            <w:rPr>
              <w:sz w:val="18"/>
            </w:rPr>
          </w:pPr>
        </w:p>
      </w:tc>
    </w:tr>
  </w:tbl>
  <w:p w:rsidR="008C2EAC" w:rsidRPr="00ED79B6" w:rsidRDefault="008C2EAC" w:rsidP="000A6C6A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:rsidTr="00A87A58">
      <w:tc>
        <w:tcPr>
          <w:tcW w:w="947" w:type="pct"/>
        </w:tcPr>
        <w:p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61FA7">
            <w:rPr>
              <w:i/>
              <w:noProof/>
              <w:sz w:val="18"/>
            </w:rPr>
            <w:t>Migration (LIN 20/003: Payment of Visa Application Charges and Fees in Foreign Currencies) Instrument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61FA7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:rsidTr="00A87A58">
      <w:tc>
        <w:tcPr>
          <w:tcW w:w="5000" w:type="pct"/>
          <w:gridSpan w:val="3"/>
        </w:tcPr>
        <w:p w:rsidR="008C2EAC" w:rsidRDefault="008C2EAC" w:rsidP="000850AC">
          <w:pPr>
            <w:rPr>
              <w:sz w:val="18"/>
            </w:rPr>
          </w:pPr>
        </w:p>
      </w:tc>
    </w:tr>
  </w:tbl>
  <w:p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874" w:rsidRDefault="00D74874" w:rsidP="00715914">
      <w:pPr>
        <w:spacing w:line="240" w:lineRule="auto"/>
      </w:pPr>
      <w:r>
        <w:separator/>
      </w:r>
    </w:p>
  </w:footnote>
  <w:footnote w:type="continuationSeparator" w:id="0">
    <w:p w:rsidR="00D74874" w:rsidRDefault="00D74874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307" w:rsidRDefault="004E1307" w:rsidP="00715914">
    <w:pPr>
      <w:rPr>
        <w:sz w:val="20"/>
      </w:rPr>
    </w:pPr>
  </w:p>
  <w:p w:rsidR="004E1307" w:rsidRDefault="004E1307" w:rsidP="00715914">
    <w:pPr>
      <w:rPr>
        <w:sz w:val="20"/>
      </w:rPr>
    </w:pPr>
  </w:p>
  <w:p w:rsidR="004E1307" w:rsidRPr="007A1328" w:rsidRDefault="004E1307" w:rsidP="00715914">
    <w:pPr>
      <w:rPr>
        <w:sz w:val="20"/>
      </w:rPr>
    </w:pPr>
  </w:p>
  <w:p w:rsidR="004E1307" w:rsidRPr="007A1328" w:rsidRDefault="004E1307" w:rsidP="00715914">
    <w:pPr>
      <w:rPr>
        <w:b/>
        <w:sz w:val="24"/>
      </w:rPr>
    </w:pPr>
  </w:p>
  <w:p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307" w:rsidRPr="007A1328" w:rsidRDefault="004E1307" w:rsidP="00715914">
    <w:pPr>
      <w:jc w:val="right"/>
      <w:rPr>
        <w:sz w:val="20"/>
      </w:rPr>
    </w:pPr>
  </w:p>
  <w:p w:rsidR="004E1307" w:rsidRPr="007A1328" w:rsidRDefault="004E1307" w:rsidP="00715914">
    <w:pPr>
      <w:jc w:val="right"/>
      <w:rPr>
        <w:sz w:val="20"/>
      </w:rPr>
    </w:pPr>
  </w:p>
  <w:p w:rsidR="004E1307" w:rsidRPr="007A1328" w:rsidRDefault="004E1307" w:rsidP="00715914">
    <w:pPr>
      <w:jc w:val="right"/>
      <w:rPr>
        <w:sz w:val="20"/>
      </w:rPr>
    </w:pPr>
  </w:p>
  <w:p w:rsidR="004E1307" w:rsidRPr="007A1328" w:rsidRDefault="004E1307" w:rsidP="00715914">
    <w:pPr>
      <w:jc w:val="right"/>
      <w:rPr>
        <w:b/>
        <w:sz w:val="24"/>
      </w:rPr>
    </w:pPr>
  </w:p>
  <w:p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623" w:rsidRDefault="009116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623" w:rsidRDefault="0091162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46E" w:rsidRDefault="0098646E" w:rsidP="00715914">
    <w:pPr>
      <w:rPr>
        <w:sz w:val="20"/>
      </w:rPr>
    </w:pPr>
  </w:p>
  <w:p w:rsidR="0098646E" w:rsidRDefault="0098646E" w:rsidP="00715914">
    <w:pPr>
      <w:rPr>
        <w:sz w:val="20"/>
      </w:rPr>
    </w:pPr>
  </w:p>
  <w:p w:rsidR="0098646E" w:rsidRPr="007A1328" w:rsidRDefault="0098646E" w:rsidP="00715914">
    <w:pPr>
      <w:rPr>
        <w:sz w:val="20"/>
      </w:rPr>
    </w:pPr>
  </w:p>
  <w:p w:rsidR="0098646E" w:rsidRPr="007A1328" w:rsidRDefault="0098646E" w:rsidP="00715914">
    <w:pPr>
      <w:rPr>
        <w:b/>
        <w:sz w:val="24"/>
      </w:rPr>
    </w:pPr>
  </w:p>
  <w:p w:rsidR="0098646E" w:rsidRPr="007A1328" w:rsidRDefault="0098646E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46E" w:rsidRPr="007A1328" w:rsidRDefault="0098646E" w:rsidP="00715914">
    <w:pPr>
      <w:jc w:val="right"/>
      <w:rPr>
        <w:sz w:val="20"/>
      </w:rPr>
    </w:pPr>
  </w:p>
  <w:p w:rsidR="0098646E" w:rsidRPr="007A1328" w:rsidRDefault="0098646E" w:rsidP="00715914">
    <w:pPr>
      <w:jc w:val="right"/>
      <w:rPr>
        <w:sz w:val="20"/>
      </w:rPr>
    </w:pPr>
  </w:p>
  <w:p w:rsidR="0098646E" w:rsidRPr="007A1328" w:rsidRDefault="0098646E" w:rsidP="00715914">
    <w:pPr>
      <w:jc w:val="right"/>
      <w:rPr>
        <w:sz w:val="20"/>
      </w:rPr>
    </w:pPr>
  </w:p>
  <w:p w:rsidR="0098646E" w:rsidRPr="007A1328" w:rsidRDefault="0098646E" w:rsidP="00715914">
    <w:pPr>
      <w:jc w:val="right"/>
      <w:rPr>
        <w:b/>
        <w:sz w:val="24"/>
      </w:rPr>
    </w:pPr>
  </w:p>
  <w:p w:rsidR="0098646E" w:rsidRPr="007A1328" w:rsidRDefault="0098646E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623" w:rsidRDefault="009116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6141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82B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C66F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086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7018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7008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8CB1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B666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065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4E37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874"/>
    <w:rsid w:val="00004174"/>
    <w:rsid w:val="00004470"/>
    <w:rsid w:val="000136AF"/>
    <w:rsid w:val="000258B1"/>
    <w:rsid w:val="00036D73"/>
    <w:rsid w:val="00040A89"/>
    <w:rsid w:val="000437C1"/>
    <w:rsid w:val="0004455A"/>
    <w:rsid w:val="0005365D"/>
    <w:rsid w:val="000614BF"/>
    <w:rsid w:val="00061FA7"/>
    <w:rsid w:val="0006709C"/>
    <w:rsid w:val="00074376"/>
    <w:rsid w:val="0009014C"/>
    <w:rsid w:val="000978F5"/>
    <w:rsid w:val="000B15CD"/>
    <w:rsid w:val="000B35EB"/>
    <w:rsid w:val="000D05EF"/>
    <w:rsid w:val="000E2261"/>
    <w:rsid w:val="000E7215"/>
    <w:rsid w:val="000E78B7"/>
    <w:rsid w:val="000F21C1"/>
    <w:rsid w:val="0010745C"/>
    <w:rsid w:val="00132CEB"/>
    <w:rsid w:val="001339B0"/>
    <w:rsid w:val="00142B62"/>
    <w:rsid w:val="001441B7"/>
    <w:rsid w:val="001516CB"/>
    <w:rsid w:val="00152336"/>
    <w:rsid w:val="00157B8B"/>
    <w:rsid w:val="00166C2F"/>
    <w:rsid w:val="001809D7"/>
    <w:rsid w:val="001939E1"/>
    <w:rsid w:val="00194C3E"/>
    <w:rsid w:val="00195382"/>
    <w:rsid w:val="001B2CB6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C3FD1"/>
    <w:rsid w:val="002D043A"/>
    <w:rsid w:val="002D266B"/>
    <w:rsid w:val="002D6224"/>
    <w:rsid w:val="00304F8B"/>
    <w:rsid w:val="00335BC6"/>
    <w:rsid w:val="003415D3"/>
    <w:rsid w:val="00344338"/>
    <w:rsid w:val="00344701"/>
    <w:rsid w:val="00352B0F"/>
    <w:rsid w:val="00360459"/>
    <w:rsid w:val="003767E2"/>
    <w:rsid w:val="0038049F"/>
    <w:rsid w:val="003C6231"/>
    <w:rsid w:val="003D0BFE"/>
    <w:rsid w:val="003D5700"/>
    <w:rsid w:val="003E341B"/>
    <w:rsid w:val="003E4D00"/>
    <w:rsid w:val="004116CD"/>
    <w:rsid w:val="00417EB9"/>
    <w:rsid w:val="00424CA9"/>
    <w:rsid w:val="004276DF"/>
    <w:rsid w:val="00431E9B"/>
    <w:rsid w:val="004379E3"/>
    <w:rsid w:val="0044015E"/>
    <w:rsid w:val="0044291A"/>
    <w:rsid w:val="00467661"/>
    <w:rsid w:val="00472DBE"/>
    <w:rsid w:val="00474A19"/>
    <w:rsid w:val="004769AE"/>
    <w:rsid w:val="00477830"/>
    <w:rsid w:val="00487764"/>
    <w:rsid w:val="00496F97"/>
    <w:rsid w:val="004B6C48"/>
    <w:rsid w:val="004C4E59"/>
    <w:rsid w:val="004C6809"/>
    <w:rsid w:val="004E063A"/>
    <w:rsid w:val="004E1307"/>
    <w:rsid w:val="004E7BEC"/>
    <w:rsid w:val="004F5B7D"/>
    <w:rsid w:val="00505D3D"/>
    <w:rsid w:val="00506AF6"/>
    <w:rsid w:val="00516B8D"/>
    <w:rsid w:val="005303C8"/>
    <w:rsid w:val="00537FBC"/>
    <w:rsid w:val="00554826"/>
    <w:rsid w:val="00562877"/>
    <w:rsid w:val="00584811"/>
    <w:rsid w:val="00585784"/>
    <w:rsid w:val="00593AA6"/>
    <w:rsid w:val="00594161"/>
    <w:rsid w:val="00594749"/>
    <w:rsid w:val="005A65D5"/>
    <w:rsid w:val="005B4067"/>
    <w:rsid w:val="005C3F41"/>
    <w:rsid w:val="005D1D92"/>
    <w:rsid w:val="005D2D09"/>
    <w:rsid w:val="00600219"/>
    <w:rsid w:val="00604F2A"/>
    <w:rsid w:val="00620076"/>
    <w:rsid w:val="00627E0A"/>
    <w:rsid w:val="0065488B"/>
    <w:rsid w:val="00670EA1"/>
    <w:rsid w:val="00677CC2"/>
    <w:rsid w:val="0068744B"/>
    <w:rsid w:val="006905DE"/>
    <w:rsid w:val="0069207B"/>
    <w:rsid w:val="00692CA6"/>
    <w:rsid w:val="00695177"/>
    <w:rsid w:val="006A154F"/>
    <w:rsid w:val="006A437B"/>
    <w:rsid w:val="006B5789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93CDD"/>
    <w:rsid w:val="007C2253"/>
    <w:rsid w:val="007C3390"/>
    <w:rsid w:val="007D7911"/>
    <w:rsid w:val="007E163D"/>
    <w:rsid w:val="007E57E0"/>
    <w:rsid w:val="007E667A"/>
    <w:rsid w:val="007F28C9"/>
    <w:rsid w:val="007F51B2"/>
    <w:rsid w:val="008040DD"/>
    <w:rsid w:val="008117E9"/>
    <w:rsid w:val="00824498"/>
    <w:rsid w:val="00826BD1"/>
    <w:rsid w:val="00854D0B"/>
    <w:rsid w:val="00856A31"/>
    <w:rsid w:val="00860B4E"/>
    <w:rsid w:val="00867B37"/>
    <w:rsid w:val="008716B1"/>
    <w:rsid w:val="008754D0"/>
    <w:rsid w:val="00875D13"/>
    <w:rsid w:val="008855C9"/>
    <w:rsid w:val="00886456"/>
    <w:rsid w:val="00896176"/>
    <w:rsid w:val="008A46E1"/>
    <w:rsid w:val="008A4F43"/>
    <w:rsid w:val="008B2706"/>
    <w:rsid w:val="008C2EAC"/>
    <w:rsid w:val="008C6156"/>
    <w:rsid w:val="008D0EE0"/>
    <w:rsid w:val="008E0027"/>
    <w:rsid w:val="008E6067"/>
    <w:rsid w:val="008F54E7"/>
    <w:rsid w:val="008F75F8"/>
    <w:rsid w:val="00903422"/>
    <w:rsid w:val="00911623"/>
    <w:rsid w:val="009254C3"/>
    <w:rsid w:val="00932377"/>
    <w:rsid w:val="00941236"/>
    <w:rsid w:val="00943FD5"/>
    <w:rsid w:val="00947D5A"/>
    <w:rsid w:val="009532A5"/>
    <w:rsid w:val="009545BD"/>
    <w:rsid w:val="00964CF0"/>
    <w:rsid w:val="00977806"/>
    <w:rsid w:val="00982242"/>
    <w:rsid w:val="0098646E"/>
    <w:rsid w:val="009868E9"/>
    <w:rsid w:val="009900A3"/>
    <w:rsid w:val="009B5ECB"/>
    <w:rsid w:val="009C3413"/>
    <w:rsid w:val="00A00117"/>
    <w:rsid w:val="00A0441E"/>
    <w:rsid w:val="00A12128"/>
    <w:rsid w:val="00A22C98"/>
    <w:rsid w:val="00A231E2"/>
    <w:rsid w:val="00A369E3"/>
    <w:rsid w:val="00A57600"/>
    <w:rsid w:val="00A64912"/>
    <w:rsid w:val="00A70A74"/>
    <w:rsid w:val="00A75FE9"/>
    <w:rsid w:val="00AD53CC"/>
    <w:rsid w:val="00AD5641"/>
    <w:rsid w:val="00AF06CF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1FE1"/>
    <w:rsid w:val="00B47444"/>
    <w:rsid w:val="00B50ADC"/>
    <w:rsid w:val="00B566B1"/>
    <w:rsid w:val="00B63834"/>
    <w:rsid w:val="00B64896"/>
    <w:rsid w:val="00B80199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C116BE"/>
    <w:rsid w:val="00C16619"/>
    <w:rsid w:val="00C25E7F"/>
    <w:rsid w:val="00C2746F"/>
    <w:rsid w:val="00C323D6"/>
    <w:rsid w:val="00C324A0"/>
    <w:rsid w:val="00C42BF8"/>
    <w:rsid w:val="00C50043"/>
    <w:rsid w:val="00C5244C"/>
    <w:rsid w:val="00C66985"/>
    <w:rsid w:val="00C7573B"/>
    <w:rsid w:val="00C97A54"/>
    <w:rsid w:val="00CA5B23"/>
    <w:rsid w:val="00CB602E"/>
    <w:rsid w:val="00CB7E90"/>
    <w:rsid w:val="00CC114D"/>
    <w:rsid w:val="00CE051D"/>
    <w:rsid w:val="00CE1335"/>
    <w:rsid w:val="00CE493D"/>
    <w:rsid w:val="00CF07FA"/>
    <w:rsid w:val="00CF0BB2"/>
    <w:rsid w:val="00CF3EE8"/>
    <w:rsid w:val="00D13441"/>
    <w:rsid w:val="00D150E7"/>
    <w:rsid w:val="00D52DC2"/>
    <w:rsid w:val="00D53BCC"/>
    <w:rsid w:val="00D54C9E"/>
    <w:rsid w:val="00D6537E"/>
    <w:rsid w:val="00D671D6"/>
    <w:rsid w:val="00D70DFB"/>
    <w:rsid w:val="00D74874"/>
    <w:rsid w:val="00D766DF"/>
    <w:rsid w:val="00D8206C"/>
    <w:rsid w:val="00D91F10"/>
    <w:rsid w:val="00DA186E"/>
    <w:rsid w:val="00DA4116"/>
    <w:rsid w:val="00DB251C"/>
    <w:rsid w:val="00DB4630"/>
    <w:rsid w:val="00DC4F88"/>
    <w:rsid w:val="00DD2790"/>
    <w:rsid w:val="00DD315A"/>
    <w:rsid w:val="00DE107C"/>
    <w:rsid w:val="00DF2388"/>
    <w:rsid w:val="00DF3734"/>
    <w:rsid w:val="00E05704"/>
    <w:rsid w:val="00E338EF"/>
    <w:rsid w:val="00E544BB"/>
    <w:rsid w:val="00E74DC7"/>
    <w:rsid w:val="00E8075A"/>
    <w:rsid w:val="00E940D8"/>
    <w:rsid w:val="00E94D5E"/>
    <w:rsid w:val="00EA7100"/>
    <w:rsid w:val="00EA7F9F"/>
    <w:rsid w:val="00EB1274"/>
    <w:rsid w:val="00ED2BB6"/>
    <w:rsid w:val="00ED34E1"/>
    <w:rsid w:val="00ED3B8D"/>
    <w:rsid w:val="00EE5E36"/>
    <w:rsid w:val="00EE6BAA"/>
    <w:rsid w:val="00EF2E3A"/>
    <w:rsid w:val="00F02C7C"/>
    <w:rsid w:val="00F072A7"/>
    <w:rsid w:val="00F078DC"/>
    <w:rsid w:val="00F32BA8"/>
    <w:rsid w:val="00F32EE0"/>
    <w:rsid w:val="00F349F1"/>
    <w:rsid w:val="00F4350D"/>
    <w:rsid w:val="00F46C98"/>
    <w:rsid w:val="00F479C4"/>
    <w:rsid w:val="00F567F7"/>
    <w:rsid w:val="00F64C12"/>
    <w:rsid w:val="00F6696E"/>
    <w:rsid w:val="00F73BD6"/>
    <w:rsid w:val="00F83989"/>
    <w:rsid w:val="00F85099"/>
    <w:rsid w:val="00F85B25"/>
    <w:rsid w:val="00F9379C"/>
    <w:rsid w:val="00F9632C"/>
    <w:rsid w:val="00FA1E52"/>
    <w:rsid w:val="00FB0748"/>
    <w:rsid w:val="00FB5A08"/>
    <w:rsid w:val="00FC6A80"/>
    <w:rsid w:val="00FE4688"/>
    <w:rsid w:val="00FF5704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491F77F"/>
  <w15:docId w15:val="{DBCB635D-CAAD-41C2-9D33-CC567E88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4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7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39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1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98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74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898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11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560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193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1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3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7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8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6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21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16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405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783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457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557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9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footer" Target="footer8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54F3C-35FD-4558-8571-353EC566C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Grace LIM</dc:creator>
  <cp:lastModifiedBy>Grace LIM</cp:lastModifiedBy>
  <cp:revision>5</cp:revision>
  <cp:lastPrinted>2020-06-14T22:56:00Z</cp:lastPrinted>
  <dcterms:created xsi:type="dcterms:W3CDTF">2020-06-14T22:16:00Z</dcterms:created>
  <dcterms:modified xsi:type="dcterms:W3CDTF">2020-06-16T23:27:00Z</dcterms:modified>
</cp:coreProperties>
</file>