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2686" w14:textId="77777777" w:rsidR="001868CC" w:rsidRPr="001868CC" w:rsidRDefault="001868CC" w:rsidP="001868CC">
      <w:pPr>
        <w:keepNext/>
        <w:ind w:left="284"/>
        <w:jc w:val="center"/>
        <w:outlineLvl w:val="0"/>
        <w:rPr>
          <w:b/>
          <w:u w:val="single"/>
          <w:lang w:eastAsia="en-AU"/>
        </w:rPr>
      </w:pPr>
      <w:r w:rsidRPr="001868CC">
        <w:rPr>
          <w:b/>
          <w:u w:val="single"/>
          <w:lang w:eastAsia="en-AU"/>
        </w:rPr>
        <w:t>EXPLANATORY STATEMENT</w:t>
      </w:r>
    </w:p>
    <w:p w14:paraId="357AAF8F" w14:textId="77777777" w:rsidR="001868CC" w:rsidRPr="001868CC" w:rsidRDefault="001868CC" w:rsidP="001868CC">
      <w:pPr>
        <w:rPr>
          <w:u w:val="single"/>
          <w:lang w:eastAsia="en-AU"/>
        </w:rPr>
      </w:pPr>
    </w:p>
    <w:p w14:paraId="3EADC25D" w14:textId="77777777" w:rsidR="001868CC" w:rsidRPr="001868CC" w:rsidRDefault="001868CC" w:rsidP="001868CC">
      <w:pPr>
        <w:widowControl w:val="0"/>
        <w:tabs>
          <w:tab w:val="left" w:pos="993"/>
          <w:tab w:val="left" w:pos="1418"/>
        </w:tabs>
        <w:jc w:val="center"/>
        <w:rPr>
          <w:i/>
          <w:lang w:eastAsia="en-AU"/>
        </w:rPr>
      </w:pPr>
      <w:r w:rsidRPr="001868CC">
        <w:rPr>
          <w:i/>
          <w:lang w:eastAsia="en-AU"/>
        </w:rPr>
        <w:t>Health Insurance Act 1973</w:t>
      </w:r>
    </w:p>
    <w:p w14:paraId="2B063337" w14:textId="77777777" w:rsidR="001868CC" w:rsidRDefault="001868CC" w:rsidP="001868CC">
      <w:pPr>
        <w:rPr>
          <w:i/>
        </w:rPr>
      </w:pPr>
    </w:p>
    <w:p w14:paraId="7BD02F71" w14:textId="3063CBD7" w:rsidR="001868CC" w:rsidRDefault="00877B00" w:rsidP="001868CC">
      <w:pPr>
        <w:jc w:val="center"/>
        <w:rPr>
          <w:i/>
        </w:rPr>
      </w:pPr>
      <w:r w:rsidRPr="00877B00">
        <w:rPr>
          <w:i/>
        </w:rPr>
        <w:t>Health Insurance (Pathology Services Table) Amendment (Indexation) Regulations 2020</w:t>
      </w:r>
    </w:p>
    <w:p w14:paraId="7F8FCE8B" w14:textId="77777777" w:rsidR="00877B00" w:rsidRDefault="00877B00" w:rsidP="001868CC">
      <w:pPr>
        <w:jc w:val="center"/>
        <w:rPr>
          <w:i/>
        </w:rPr>
      </w:pPr>
    </w:p>
    <w:p w14:paraId="7CB8F151" w14:textId="77777777" w:rsidR="001868CC" w:rsidRPr="001868CC" w:rsidRDefault="001868CC" w:rsidP="001868CC">
      <w:pPr>
        <w:ind w:right="-483"/>
        <w:rPr>
          <w:lang w:eastAsia="en-AU"/>
        </w:rPr>
      </w:pPr>
      <w:r w:rsidRPr="001868CC">
        <w:rPr>
          <w:lang w:eastAsia="en-AU"/>
        </w:rPr>
        <w:t xml:space="preserve">Subsection 133(1) of the </w:t>
      </w:r>
      <w:r w:rsidR="00D868BC" w:rsidRPr="00FA07B5">
        <w:rPr>
          <w:i/>
          <w:lang w:eastAsia="en-AU"/>
        </w:rPr>
        <w:t>Health Insurance Act 1973</w:t>
      </w:r>
      <w:r w:rsidR="00D868BC">
        <w:rPr>
          <w:lang w:eastAsia="en-AU"/>
        </w:rPr>
        <w:t xml:space="preserve"> (</w:t>
      </w:r>
      <w:r w:rsidRPr="001868CC">
        <w:rPr>
          <w:lang w:eastAsia="en-AU"/>
        </w:rPr>
        <w:t>Act</w:t>
      </w:r>
      <w:r w:rsidR="00D868BC">
        <w:rPr>
          <w:lang w:eastAsia="en-AU"/>
        </w:rPr>
        <w:t>)</w:t>
      </w:r>
      <w:r w:rsidRPr="001868CC">
        <w:rPr>
          <w:lang w:eastAsia="en-AU"/>
        </w:rPr>
        <w:t xml:space="preserve"> provides that the Governor-General may make regulations, not inconsistent with the Act, prescribing all matters required or permitted by the Act to be prescribed, or necessary or convenient to be prescribed for carrying out or giving effect to the Act.</w:t>
      </w:r>
    </w:p>
    <w:p w14:paraId="5E0EA696" w14:textId="77777777" w:rsidR="001868CC" w:rsidRPr="001868CC" w:rsidRDefault="001868CC" w:rsidP="001868CC">
      <w:pPr>
        <w:ind w:right="-483"/>
        <w:rPr>
          <w:color w:val="C0504D" w:themeColor="accent2"/>
          <w:spacing w:val="5"/>
          <w:lang w:eastAsia="en-AU"/>
        </w:rPr>
      </w:pPr>
    </w:p>
    <w:p w14:paraId="7319B390" w14:textId="77777777" w:rsidR="001868CC" w:rsidRPr="001868CC" w:rsidRDefault="001868CC" w:rsidP="001868CC">
      <w:pPr>
        <w:ind w:right="-483"/>
        <w:rPr>
          <w:lang w:eastAsia="en-AU"/>
        </w:rPr>
      </w:pPr>
      <w:r w:rsidRPr="001868CC">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3C0A8ACE" w14:textId="77777777" w:rsidR="001868CC" w:rsidRPr="001868CC" w:rsidRDefault="001868CC" w:rsidP="001868CC">
      <w:pPr>
        <w:rPr>
          <w:lang w:eastAsia="en-AU"/>
        </w:rPr>
      </w:pPr>
    </w:p>
    <w:p w14:paraId="0658E428" w14:textId="792E10E0" w:rsidR="001B5CB6" w:rsidRPr="0029001C" w:rsidRDefault="003275ED" w:rsidP="001B5CB6">
      <w:pPr>
        <w:ind w:right="91"/>
        <w:rPr>
          <w:szCs w:val="20"/>
          <w:lang w:eastAsia="en-AU"/>
        </w:rPr>
      </w:pPr>
      <w:r w:rsidRPr="003275ED">
        <w:rPr>
          <w:lang w:eastAsia="en-AU"/>
        </w:rPr>
        <w:t xml:space="preserve">Subsection 4A(1) of the Act provides that regulations may prescribe a table of pathology services which set out items of pathology services, the fees applicable for each item, and rules for interpreting the table. The table made under this subsection is referred to as the pathology services table (PST).  </w:t>
      </w:r>
      <w:r w:rsidR="001B5CB6">
        <w:rPr>
          <w:lang w:eastAsia="en-AU"/>
        </w:rPr>
        <w:t xml:space="preserve">The most recent version of the regulations is the </w:t>
      </w:r>
      <w:r w:rsidR="001B5CB6" w:rsidRPr="00050CE2">
        <w:rPr>
          <w:i/>
        </w:rPr>
        <w:t>Health Insurance (</w:t>
      </w:r>
      <w:r w:rsidR="004A548D">
        <w:rPr>
          <w:i/>
        </w:rPr>
        <w:t xml:space="preserve">Pathology </w:t>
      </w:r>
      <w:r w:rsidR="001B5CB6" w:rsidRPr="00050CE2">
        <w:rPr>
          <w:i/>
        </w:rPr>
        <w:t xml:space="preserve">Services Table) Regulations </w:t>
      </w:r>
      <w:r w:rsidR="001B5CB6">
        <w:rPr>
          <w:i/>
        </w:rPr>
        <w:t>2020.</w:t>
      </w:r>
    </w:p>
    <w:p w14:paraId="7B7BE576" w14:textId="477D246C" w:rsidR="001868CC" w:rsidRDefault="001868CC" w:rsidP="001868CC">
      <w:pPr>
        <w:rPr>
          <w:lang w:eastAsia="en-AU"/>
        </w:rPr>
      </w:pPr>
    </w:p>
    <w:p w14:paraId="409369DA" w14:textId="77777777" w:rsidR="001868CC" w:rsidRPr="001868CC" w:rsidRDefault="001868CC" w:rsidP="001868CC">
      <w:pPr>
        <w:rPr>
          <w:b/>
        </w:rPr>
      </w:pPr>
      <w:r w:rsidRPr="001868CC">
        <w:rPr>
          <w:b/>
        </w:rPr>
        <w:t>Purpose</w:t>
      </w:r>
    </w:p>
    <w:p w14:paraId="4EB98548" w14:textId="14631693" w:rsidR="001B5CB6" w:rsidRDefault="001B5CB6" w:rsidP="001B5CB6">
      <w:r w:rsidRPr="00050CE2">
        <w:t xml:space="preserve">The purpose of the </w:t>
      </w:r>
      <w:r w:rsidR="007577C8" w:rsidRPr="00F47C83">
        <w:rPr>
          <w:i/>
        </w:rPr>
        <w:t>Health Insurance (Pathology Services Table) Amendment (Indexation) Regulations 2020</w:t>
      </w:r>
      <w:r w:rsidRPr="00050CE2">
        <w:rPr>
          <w:i/>
        </w:rPr>
        <w:t xml:space="preserve"> </w:t>
      </w:r>
      <w:r w:rsidRPr="00050CE2">
        <w:t xml:space="preserve">(the </w:t>
      </w:r>
      <w:r w:rsidR="004A548D">
        <w:t xml:space="preserve">Amendment </w:t>
      </w:r>
      <w:r w:rsidRPr="00050CE2">
        <w:t xml:space="preserve">Regulations) is to </w:t>
      </w:r>
      <w:r w:rsidR="004A548D">
        <w:t xml:space="preserve">amend the </w:t>
      </w:r>
      <w:r w:rsidR="00EE309D" w:rsidRPr="00050CE2">
        <w:rPr>
          <w:i/>
        </w:rPr>
        <w:t>Health Insurance (</w:t>
      </w:r>
      <w:r w:rsidR="00EE309D">
        <w:rPr>
          <w:i/>
        </w:rPr>
        <w:t xml:space="preserve">Pathology </w:t>
      </w:r>
      <w:r w:rsidR="00EE309D" w:rsidRPr="00050CE2">
        <w:rPr>
          <w:i/>
        </w:rPr>
        <w:t xml:space="preserve">Services Table) Regulations </w:t>
      </w:r>
      <w:r w:rsidR="00EE309D">
        <w:rPr>
          <w:i/>
        </w:rPr>
        <w:t>2020</w:t>
      </w:r>
      <w:r>
        <w:t xml:space="preserve"> </w:t>
      </w:r>
      <w:r w:rsidR="004A548D">
        <w:t xml:space="preserve">to index </w:t>
      </w:r>
      <w:r w:rsidR="004A548D" w:rsidRPr="004A548D">
        <w:t xml:space="preserve">the </w:t>
      </w:r>
      <w:r w:rsidR="004A548D">
        <w:t xml:space="preserve">schedule </w:t>
      </w:r>
      <w:r w:rsidR="004A548D" w:rsidRPr="004A548D">
        <w:t>fees of two items for the mana</w:t>
      </w:r>
      <w:r w:rsidR="004A548D">
        <w:t xml:space="preserve">gement of bulk-billing pathology services </w:t>
      </w:r>
      <w:r w:rsidR="00B30520" w:rsidRPr="00B30520">
        <w:t>for patients who are either under 16 years old, or who are a Commonw</w:t>
      </w:r>
      <w:r w:rsidR="00B30520">
        <w:t xml:space="preserve">ealth concessional beneficiary, </w:t>
      </w:r>
      <w:r>
        <w:t>to implement Government policy regarding indexation from 1 July 2020.</w:t>
      </w:r>
    </w:p>
    <w:p w14:paraId="433F1206" w14:textId="728EA553" w:rsidR="004A548D" w:rsidRDefault="004A548D" w:rsidP="001B5CB6">
      <w:pPr>
        <w:rPr>
          <w:lang w:val="en-US"/>
        </w:rPr>
      </w:pPr>
    </w:p>
    <w:p w14:paraId="6E46D571" w14:textId="0A585096" w:rsidR="004A548D" w:rsidRDefault="004A548D" w:rsidP="001B5CB6">
      <w:pPr>
        <w:rPr>
          <w:lang w:val="en-US"/>
        </w:rPr>
      </w:pPr>
      <w:r>
        <w:rPr>
          <w:lang w:val="en-US"/>
        </w:rPr>
        <w:t xml:space="preserve">The Amendment Regulations will increase the fees of two </w:t>
      </w:r>
      <w:r w:rsidR="00E4527F" w:rsidRPr="00E4527F">
        <w:rPr>
          <w:lang w:val="en-US"/>
        </w:rPr>
        <w:t>M</w:t>
      </w:r>
      <w:r w:rsidR="00EE309D">
        <w:rPr>
          <w:lang w:val="en-US"/>
        </w:rPr>
        <w:t xml:space="preserve">edicare Benefits Schedule </w:t>
      </w:r>
      <w:r>
        <w:rPr>
          <w:lang w:val="en-US"/>
        </w:rPr>
        <w:t xml:space="preserve">items </w:t>
      </w:r>
      <w:r w:rsidRPr="004A548D">
        <w:rPr>
          <w:lang w:val="en-US"/>
        </w:rPr>
        <w:t xml:space="preserve">(74990 and 74991) </w:t>
      </w:r>
      <w:r w:rsidR="00E4527F">
        <w:rPr>
          <w:lang w:val="en-US"/>
        </w:rPr>
        <w:t xml:space="preserve">by 1.5 per cent. The Amendment Regulations </w:t>
      </w:r>
      <w:r>
        <w:rPr>
          <w:lang w:val="en-US"/>
        </w:rPr>
        <w:t xml:space="preserve">will </w:t>
      </w:r>
      <w:r w:rsidR="00577C86">
        <w:rPr>
          <w:lang w:val="en-US"/>
        </w:rPr>
        <w:t xml:space="preserve">also </w:t>
      </w:r>
      <w:r>
        <w:rPr>
          <w:lang w:val="en-US"/>
        </w:rPr>
        <w:t xml:space="preserve">make </w:t>
      </w:r>
      <w:r w:rsidRPr="004A548D">
        <w:rPr>
          <w:lang w:val="en-US"/>
        </w:rPr>
        <w:t xml:space="preserve">an editorial amendment to item 69319 to clarify that two tests or more under item </w:t>
      </w:r>
      <w:r w:rsidR="00B8616C" w:rsidRPr="00B8616C">
        <w:rPr>
          <w:lang w:val="en-US"/>
        </w:rPr>
        <w:t xml:space="preserve">69494 </w:t>
      </w:r>
      <w:r w:rsidRPr="004A548D">
        <w:rPr>
          <w:lang w:val="en-US"/>
        </w:rPr>
        <w:t>for a detection of a virus, microbial antigen or microbial nucleic acid are required.</w:t>
      </w:r>
    </w:p>
    <w:p w14:paraId="554EA095" w14:textId="7F5AF06D" w:rsidR="00F47C83" w:rsidRDefault="00F47C83" w:rsidP="001B5CB6">
      <w:pPr>
        <w:rPr>
          <w:lang w:val="en-US"/>
        </w:rPr>
      </w:pPr>
    </w:p>
    <w:p w14:paraId="1FA69B59" w14:textId="202BB87D" w:rsidR="001868CC" w:rsidRPr="00123197" w:rsidRDefault="001868CC" w:rsidP="002F3AE3">
      <w:pPr>
        <w:rPr>
          <w:b/>
        </w:rPr>
      </w:pPr>
      <w:r w:rsidRPr="00123197">
        <w:rPr>
          <w:b/>
        </w:rPr>
        <w:t>Consultation</w:t>
      </w:r>
    </w:p>
    <w:p w14:paraId="41E099A8" w14:textId="6D302821" w:rsidR="001B5CB6" w:rsidRDefault="001B5CB6" w:rsidP="001B5CB6">
      <w:pPr>
        <w:ind w:right="91"/>
        <w:rPr>
          <w:lang w:eastAsia="en-AU"/>
        </w:rPr>
      </w:pPr>
      <w:r w:rsidRPr="00121DDE">
        <w:rPr>
          <w:lang w:eastAsia="en-AU"/>
        </w:rPr>
        <w:t xml:space="preserve">In the 2017-18 Budget, the Government announced the re-commencement of indexation of Medicare benefits under the </w:t>
      </w:r>
      <w:r w:rsidRPr="00121DDE">
        <w:rPr>
          <w:i/>
          <w:lang w:eastAsia="en-AU"/>
        </w:rPr>
        <w:t>Guaranteeing Medicare - Medicare Benefits Schedule - indexation</w:t>
      </w:r>
      <w:r>
        <w:rPr>
          <w:lang w:eastAsia="en-AU"/>
        </w:rPr>
        <w:t xml:space="preserve"> measure. The Regulations </w:t>
      </w:r>
      <w:r w:rsidRPr="00121DDE">
        <w:rPr>
          <w:lang w:eastAsia="en-AU"/>
        </w:rPr>
        <w:t>will continue the Government’s policy regarding indexation by indexing the schedule fees of</w:t>
      </w:r>
      <w:r>
        <w:rPr>
          <w:lang w:eastAsia="en-AU"/>
        </w:rPr>
        <w:t xml:space="preserve"> </w:t>
      </w:r>
      <w:r w:rsidR="004A548D">
        <w:rPr>
          <w:lang w:eastAsia="en-AU"/>
        </w:rPr>
        <w:t>the management of bulk-billing pathology services</w:t>
      </w:r>
      <w:r>
        <w:rPr>
          <w:lang w:eastAsia="en-AU"/>
        </w:rPr>
        <w:t>.</w:t>
      </w:r>
    </w:p>
    <w:p w14:paraId="6073A5AF" w14:textId="77777777" w:rsidR="001B5CB6" w:rsidRDefault="001B5CB6" w:rsidP="001B5CB6">
      <w:pPr>
        <w:ind w:right="91"/>
        <w:rPr>
          <w:lang w:eastAsia="en-AU"/>
        </w:rPr>
      </w:pPr>
    </w:p>
    <w:p w14:paraId="4FA81ABE" w14:textId="77777777" w:rsidR="001B5CB6" w:rsidRPr="001B6D97" w:rsidRDefault="001B5CB6" w:rsidP="001B5CB6">
      <w:r w:rsidRPr="001B6D97">
        <w:t xml:space="preserve">No consultation was undertaken on this instrument as it continues the business-as-usual implementation of the Government’s policy on Medicare indexation, which is expected by stakeholders to be applied on 1 July of each year. The complete list of all indexed schedule fees will be distributed to stakeholders through the Medicare Benefits Schedule xml data file.     </w:t>
      </w:r>
    </w:p>
    <w:p w14:paraId="489BB683" w14:textId="77777777" w:rsidR="001B5CB6" w:rsidRDefault="001B5CB6" w:rsidP="00D625E4">
      <w:pPr>
        <w:rPr>
          <w:lang w:eastAsia="en-AU"/>
        </w:rPr>
      </w:pPr>
    </w:p>
    <w:p w14:paraId="11C8EAAC" w14:textId="77777777" w:rsidR="00FC5304" w:rsidRPr="00FC5304" w:rsidRDefault="00FC5304" w:rsidP="00FC5304">
      <w:pPr>
        <w:rPr>
          <w:lang w:eastAsia="en-AU"/>
        </w:rPr>
      </w:pPr>
      <w:r w:rsidRPr="00FC5304">
        <w:rPr>
          <w:lang w:eastAsia="en-AU"/>
        </w:rPr>
        <w:t>Details of the Regulations</w:t>
      </w:r>
      <w:r w:rsidRPr="00FC5304">
        <w:rPr>
          <w:i/>
          <w:lang w:eastAsia="en-AU"/>
        </w:rPr>
        <w:t xml:space="preserve"> </w:t>
      </w:r>
      <w:r w:rsidRPr="00FC5304">
        <w:rPr>
          <w:lang w:eastAsia="en-AU"/>
        </w:rPr>
        <w:t xml:space="preserve">are set out in the </w:t>
      </w:r>
      <w:r w:rsidRPr="00FC5304">
        <w:rPr>
          <w:u w:val="single"/>
          <w:lang w:eastAsia="en-AU"/>
        </w:rPr>
        <w:t>Attachment</w:t>
      </w:r>
      <w:r w:rsidRPr="00FC5304">
        <w:rPr>
          <w:lang w:eastAsia="en-AU"/>
        </w:rPr>
        <w:t>.</w:t>
      </w:r>
    </w:p>
    <w:p w14:paraId="5297B235" w14:textId="207B20BB" w:rsidR="00FC5304" w:rsidRDefault="00C22E47" w:rsidP="00FC5304">
      <w:pPr>
        <w:rPr>
          <w:lang w:eastAsia="en-AU"/>
        </w:rPr>
      </w:pPr>
      <w:bookmarkStart w:id="0" w:name="_GoBack"/>
      <w:bookmarkEnd w:id="0"/>
      <w:r>
        <w:rPr>
          <w:lang w:eastAsia="en-AU"/>
        </w:rPr>
        <w:t>The Regulations commence</w:t>
      </w:r>
      <w:r w:rsidR="00FC5304" w:rsidRPr="00FC5304">
        <w:rPr>
          <w:lang w:eastAsia="en-AU"/>
        </w:rPr>
        <w:t xml:space="preserve"> on </w:t>
      </w:r>
      <w:r w:rsidR="006F5B2D">
        <w:rPr>
          <w:lang w:eastAsia="en-AU"/>
        </w:rPr>
        <w:t>1</w:t>
      </w:r>
      <w:r w:rsidR="00663189">
        <w:rPr>
          <w:lang w:eastAsia="en-AU"/>
        </w:rPr>
        <w:t xml:space="preserve"> </w:t>
      </w:r>
      <w:r w:rsidR="001B5CB6">
        <w:rPr>
          <w:lang w:eastAsia="en-AU"/>
        </w:rPr>
        <w:t>July</w:t>
      </w:r>
      <w:r w:rsidR="00663189">
        <w:rPr>
          <w:lang w:eastAsia="en-AU"/>
        </w:rPr>
        <w:t xml:space="preserve"> 2020</w:t>
      </w:r>
      <w:r w:rsidR="00FC5304" w:rsidRPr="00FC5304">
        <w:rPr>
          <w:lang w:eastAsia="en-AU"/>
        </w:rPr>
        <w:t xml:space="preserve">.  </w:t>
      </w:r>
    </w:p>
    <w:p w14:paraId="2EA35E48" w14:textId="0E392F69" w:rsidR="001B5CB6" w:rsidRDefault="001B5CB6" w:rsidP="00FC5304">
      <w:pPr>
        <w:rPr>
          <w:lang w:eastAsia="en-AU"/>
        </w:rPr>
      </w:pPr>
    </w:p>
    <w:p w14:paraId="47F91FC3" w14:textId="77777777" w:rsidR="001B5CB6" w:rsidRPr="00FC5304" w:rsidRDefault="001B5CB6" w:rsidP="001B5CB6">
      <w:pPr>
        <w:rPr>
          <w:szCs w:val="20"/>
          <w:lang w:eastAsia="en-AU"/>
        </w:rPr>
      </w:pPr>
      <w:r w:rsidRPr="00FC5304">
        <w:rPr>
          <w:szCs w:val="20"/>
          <w:lang w:eastAsia="en-AU"/>
        </w:rPr>
        <w:t xml:space="preserve">The Regulations are a legislative instrument for the purposes of the </w:t>
      </w:r>
      <w:r w:rsidRPr="00FC5304">
        <w:rPr>
          <w:i/>
          <w:iCs/>
          <w:szCs w:val="20"/>
          <w:lang w:eastAsia="en-AU"/>
        </w:rPr>
        <w:t>Legislation Act 2003</w:t>
      </w:r>
      <w:r w:rsidRPr="00FC5304">
        <w:rPr>
          <w:szCs w:val="20"/>
          <w:lang w:eastAsia="en-AU"/>
        </w:rPr>
        <w:t>.</w:t>
      </w:r>
    </w:p>
    <w:p w14:paraId="42DC8B16" w14:textId="77777777" w:rsidR="001B5CB6" w:rsidRPr="00FC5304" w:rsidRDefault="001B5CB6" w:rsidP="00FC5304">
      <w:pPr>
        <w:rPr>
          <w:lang w:eastAsia="en-AU"/>
        </w:rPr>
      </w:pPr>
    </w:p>
    <w:p w14:paraId="2D5BEA5C" w14:textId="77777777" w:rsidR="00FC5304" w:rsidRPr="00FC5304" w:rsidRDefault="00FC5304" w:rsidP="00FC5304">
      <w:pPr>
        <w:rPr>
          <w:lang w:eastAsia="en-AU"/>
        </w:rPr>
      </w:pPr>
    </w:p>
    <w:p w14:paraId="3A3A83D8" w14:textId="11C4F799" w:rsidR="00FC5304" w:rsidRPr="00FC5304" w:rsidRDefault="00FC5304" w:rsidP="005669BB">
      <w:pPr>
        <w:tabs>
          <w:tab w:val="left" w:pos="4395"/>
          <w:tab w:val="left" w:pos="5954"/>
        </w:tabs>
        <w:ind w:left="284"/>
        <w:jc w:val="center"/>
        <w:rPr>
          <w:lang w:eastAsia="en-AU"/>
        </w:rPr>
      </w:pPr>
      <w:r w:rsidRPr="00FC5304">
        <w:rPr>
          <w:lang w:eastAsia="en-AU"/>
        </w:rPr>
        <w:tab/>
      </w:r>
      <w:r w:rsidRPr="00FC5304">
        <w:rPr>
          <w:u w:val="single"/>
          <w:lang w:eastAsia="en-AU"/>
        </w:rPr>
        <w:t>Authority</w:t>
      </w:r>
      <w:r w:rsidRPr="00FC5304">
        <w:rPr>
          <w:lang w:eastAsia="en-AU"/>
        </w:rPr>
        <w:t xml:space="preserve">:   Subsection 133(1) of the </w:t>
      </w:r>
    </w:p>
    <w:p w14:paraId="0CF93D4F" w14:textId="0F63D6FB" w:rsidR="00AC6F17" w:rsidRPr="00FC5304" w:rsidRDefault="00FC5304" w:rsidP="005669BB">
      <w:pPr>
        <w:tabs>
          <w:tab w:val="left" w:pos="4536"/>
          <w:tab w:val="left" w:pos="5954"/>
        </w:tabs>
        <w:ind w:left="284"/>
        <w:jc w:val="center"/>
        <w:rPr>
          <w:lang w:eastAsia="en-AU"/>
        </w:rPr>
      </w:pPr>
      <w:r w:rsidRPr="00FC5304">
        <w:rPr>
          <w:i/>
          <w:lang w:eastAsia="en-AU"/>
        </w:rPr>
        <w:lastRenderedPageBreak/>
        <w:t xml:space="preserve">                                                                                          Health Insurance Act 1973</w:t>
      </w:r>
      <w:r w:rsidRPr="00FC5304">
        <w:rPr>
          <w:lang w:eastAsia="en-AU"/>
        </w:rPr>
        <w:t xml:space="preserve">  </w:t>
      </w:r>
    </w:p>
    <w:p w14:paraId="50C353B5" w14:textId="77777777" w:rsidR="00663189" w:rsidRDefault="00663189">
      <w:pPr>
        <w:rPr>
          <w:b/>
          <w:lang w:eastAsia="en-AU"/>
        </w:rPr>
      </w:pPr>
      <w:r>
        <w:rPr>
          <w:b/>
          <w:lang w:eastAsia="en-AU"/>
        </w:rPr>
        <w:br w:type="page"/>
      </w:r>
    </w:p>
    <w:p w14:paraId="57334A3E" w14:textId="794B1721" w:rsidR="00353D9A" w:rsidRPr="00353D9A" w:rsidRDefault="00353D9A" w:rsidP="00353D9A">
      <w:pPr>
        <w:ind w:left="284"/>
        <w:jc w:val="right"/>
        <w:rPr>
          <w:b/>
          <w:lang w:eastAsia="en-AU"/>
        </w:rPr>
      </w:pPr>
      <w:r>
        <w:rPr>
          <w:b/>
          <w:lang w:eastAsia="en-AU"/>
        </w:rPr>
        <w:lastRenderedPageBreak/>
        <w:t>ATTACHMENT</w:t>
      </w:r>
    </w:p>
    <w:p w14:paraId="5089B600" w14:textId="1212B216" w:rsidR="00353D9A" w:rsidRDefault="00353D9A" w:rsidP="00353D9A">
      <w:pPr>
        <w:ind w:left="284"/>
        <w:jc w:val="center"/>
        <w:rPr>
          <w:lang w:eastAsia="en-AU"/>
        </w:rPr>
      </w:pPr>
    </w:p>
    <w:p w14:paraId="7CB27E90" w14:textId="4D4F9FC0" w:rsidR="00353D9A" w:rsidRPr="00432E56" w:rsidRDefault="00353D9A" w:rsidP="00353D9A">
      <w:pPr>
        <w:rPr>
          <w:b/>
          <w:i/>
          <w:lang w:eastAsia="en-AU"/>
        </w:rPr>
      </w:pPr>
      <w:r w:rsidRPr="00432E56">
        <w:rPr>
          <w:b/>
          <w:lang w:eastAsia="en-AU"/>
        </w:rPr>
        <w:t xml:space="preserve">Details of the </w:t>
      </w:r>
      <w:r w:rsidR="00432E56" w:rsidRPr="00432E56">
        <w:rPr>
          <w:b/>
          <w:i/>
        </w:rPr>
        <w:t>Health Insurance (Pathology Services Table) Amendment (Indexation) Regulations 2020.</w:t>
      </w:r>
    </w:p>
    <w:p w14:paraId="66AE51D2" w14:textId="77777777" w:rsidR="00353D9A" w:rsidRDefault="00353D9A" w:rsidP="00353D9A">
      <w:pPr>
        <w:rPr>
          <w:b/>
          <w:i/>
          <w:lang w:eastAsia="en-AU"/>
        </w:rPr>
      </w:pPr>
    </w:p>
    <w:p w14:paraId="4885DAB4" w14:textId="77777777" w:rsidR="00353D9A" w:rsidRPr="00EA315E" w:rsidRDefault="00353D9A" w:rsidP="00353D9A">
      <w:pPr>
        <w:keepNext/>
        <w:tabs>
          <w:tab w:val="left" w:pos="284"/>
        </w:tabs>
        <w:outlineLvl w:val="0"/>
        <w:rPr>
          <w:u w:val="single"/>
          <w:lang w:eastAsia="en-AU"/>
        </w:rPr>
      </w:pPr>
      <w:r w:rsidRPr="00EA315E">
        <w:rPr>
          <w:u w:val="single"/>
          <w:lang w:eastAsia="en-AU"/>
        </w:rPr>
        <w:t>Section 1 – Name</w:t>
      </w:r>
    </w:p>
    <w:p w14:paraId="5223F711" w14:textId="77777777" w:rsidR="00353D9A" w:rsidRPr="00EA315E" w:rsidRDefault="00353D9A" w:rsidP="00353D9A">
      <w:pPr>
        <w:keepNext/>
        <w:outlineLvl w:val="0"/>
        <w:rPr>
          <w:sz w:val="16"/>
          <w:szCs w:val="16"/>
          <w:lang w:eastAsia="en-AU"/>
        </w:rPr>
      </w:pPr>
    </w:p>
    <w:p w14:paraId="48CA328C" w14:textId="255D2927" w:rsidR="00353D9A" w:rsidRPr="00EA315E" w:rsidRDefault="00353D9A" w:rsidP="00353D9A">
      <w:pPr>
        <w:keepNext/>
        <w:outlineLvl w:val="0"/>
        <w:rPr>
          <w:lang w:eastAsia="en-AU"/>
        </w:rPr>
      </w:pPr>
      <w:r w:rsidRPr="00EA315E">
        <w:rPr>
          <w:lang w:eastAsia="en-AU"/>
        </w:rPr>
        <w:t>This section provide</w:t>
      </w:r>
      <w:r>
        <w:rPr>
          <w:lang w:eastAsia="en-AU"/>
        </w:rPr>
        <w:t>s</w:t>
      </w:r>
      <w:r w:rsidRPr="00EA315E">
        <w:rPr>
          <w:lang w:eastAsia="en-AU"/>
        </w:rPr>
        <w:t xml:space="preserve"> for the Regulations to be referred to as the</w:t>
      </w:r>
      <w:r w:rsidRPr="00EA315E">
        <w:rPr>
          <w:i/>
          <w:lang w:eastAsia="en-AU"/>
        </w:rPr>
        <w:t xml:space="preserve"> </w:t>
      </w:r>
      <w:r w:rsidR="007577C8" w:rsidRPr="00F47C83">
        <w:rPr>
          <w:i/>
        </w:rPr>
        <w:t>Health Insurance (Pathology Services Table) Amendment (Indexation) Regulations 2020</w:t>
      </w:r>
      <w:r w:rsidR="00877B00">
        <w:rPr>
          <w:i/>
        </w:rPr>
        <w:t xml:space="preserve">. </w:t>
      </w:r>
    </w:p>
    <w:p w14:paraId="100209DE" w14:textId="77777777" w:rsidR="00353D9A" w:rsidRPr="00EA315E" w:rsidRDefault="00353D9A" w:rsidP="00353D9A">
      <w:pPr>
        <w:rPr>
          <w:highlight w:val="yellow"/>
          <w:lang w:eastAsia="en-AU"/>
        </w:rPr>
      </w:pPr>
    </w:p>
    <w:p w14:paraId="3941376E" w14:textId="77777777" w:rsidR="00353D9A" w:rsidRPr="00EA315E" w:rsidRDefault="00353D9A" w:rsidP="00353D9A">
      <w:pPr>
        <w:rPr>
          <w:u w:val="single"/>
          <w:lang w:eastAsia="en-AU"/>
        </w:rPr>
      </w:pPr>
      <w:r w:rsidRPr="00EA315E">
        <w:rPr>
          <w:u w:val="single"/>
          <w:lang w:eastAsia="en-AU"/>
        </w:rPr>
        <w:t xml:space="preserve">Section 2 – Commencement </w:t>
      </w:r>
    </w:p>
    <w:p w14:paraId="15F85021" w14:textId="77777777" w:rsidR="00353D9A" w:rsidRPr="00EA315E" w:rsidRDefault="00353D9A" w:rsidP="00353D9A">
      <w:pPr>
        <w:rPr>
          <w:sz w:val="20"/>
          <w:szCs w:val="20"/>
          <w:lang w:eastAsia="en-AU"/>
        </w:rPr>
      </w:pPr>
    </w:p>
    <w:p w14:paraId="7226BB4E" w14:textId="2124DC61" w:rsidR="00353D9A" w:rsidRPr="00EA315E" w:rsidRDefault="00353D9A" w:rsidP="00353D9A">
      <w:pPr>
        <w:rPr>
          <w:b/>
          <w:lang w:eastAsia="en-AU"/>
        </w:rPr>
      </w:pPr>
      <w:r w:rsidRPr="00EA315E">
        <w:rPr>
          <w:lang w:eastAsia="en-AU"/>
        </w:rPr>
        <w:t xml:space="preserve">This section </w:t>
      </w:r>
      <w:r>
        <w:rPr>
          <w:lang w:eastAsia="en-AU"/>
        </w:rPr>
        <w:t xml:space="preserve">provides </w:t>
      </w:r>
      <w:r w:rsidRPr="00EA315E">
        <w:rPr>
          <w:lang w:eastAsia="en-AU"/>
        </w:rPr>
        <w:t xml:space="preserve">for the Regulations to commence on </w:t>
      </w:r>
      <w:r>
        <w:rPr>
          <w:lang w:eastAsia="en-AU"/>
        </w:rPr>
        <w:t xml:space="preserve">1 </w:t>
      </w:r>
      <w:r w:rsidR="001B5CB6">
        <w:rPr>
          <w:lang w:eastAsia="en-AU"/>
        </w:rPr>
        <w:t>July</w:t>
      </w:r>
      <w:r w:rsidR="00CE5CB4">
        <w:rPr>
          <w:lang w:eastAsia="en-AU"/>
        </w:rPr>
        <w:t xml:space="preserve"> 2020</w:t>
      </w:r>
      <w:r w:rsidRPr="00EA315E">
        <w:rPr>
          <w:lang w:eastAsia="en-AU"/>
        </w:rPr>
        <w:t>.</w:t>
      </w:r>
    </w:p>
    <w:p w14:paraId="52EC9DD0" w14:textId="77777777" w:rsidR="00353D9A" w:rsidRPr="00EA315E" w:rsidRDefault="00353D9A" w:rsidP="00353D9A">
      <w:pPr>
        <w:rPr>
          <w:highlight w:val="yellow"/>
          <w:lang w:eastAsia="en-AU"/>
        </w:rPr>
      </w:pPr>
    </w:p>
    <w:p w14:paraId="5A6F25C7" w14:textId="77777777" w:rsidR="00353D9A" w:rsidRPr="00EA315E" w:rsidRDefault="00353D9A" w:rsidP="00353D9A">
      <w:pPr>
        <w:rPr>
          <w:u w:val="single"/>
          <w:lang w:eastAsia="en-AU"/>
        </w:rPr>
      </w:pPr>
      <w:r w:rsidRPr="00EA315E">
        <w:rPr>
          <w:u w:val="single"/>
          <w:lang w:eastAsia="en-AU"/>
        </w:rPr>
        <w:t xml:space="preserve">Section 3 – Authority  </w:t>
      </w:r>
    </w:p>
    <w:p w14:paraId="75092EBD" w14:textId="77777777" w:rsidR="00353D9A" w:rsidRPr="00EA315E" w:rsidRDefault="00353D9A" w:rsidP="00353D9A">
      <w:pPr>
        <w:rPr>
          <w:sz w:val="20"/>
          <w:szCs w:val="20"/>
          <w:lang w:eastAsia="en-AU"/>
        </w:rPr>
      </w:pPr>
    </w:p>
    <w:p w14:paraId="7C52F4A1" w14:textId="77777777" w:rsidR="00353D9A" w:rsidRPr="00EA315E" w:rsidRDefault="00353D9A" w:rsidP="00353D9A">
      <w:pPr>
        <w:ind w:right="-483"/>
        <w:rPr>
          <w:lang w:eastAsia="en-AU"/>
        </w:rPr>
      </w:pPr>
      <w:r w:rsidRPr="00EA315E">
        <w:rPr>
          <w:szCs w:val="20"/>
          <w:lang w:eastAsia="en-AU"/>
        </w:rPr>
        <w:t>This section provide</w:t>
      </w:r>
      <w:r>
        <w:rPr>
          <w:szCs w:val="20"/>
          <w:lang w:eastAsia="en-AU"/>
        </w:rPr>
        <w:t>s</w:t>
      </w:r>
      <w:r w:rsidRPr="00EA315E">
        <w:rPr>
          <w:szCs w:val="20"/>
          <w:lang w:eastAsia="en-AU"/>
        </w:rPr>
        <w:t xml:space="preserve"> that the Regulations are made under the </w:t>
      </w:r>
      <w:r w:rsidRPr="00EA315E">
        <w:rPr>
          <w:i/>
          <w:szCs w:val="20"/>
          <w:lang w:eastAsia="en-AU"/>
        </w:rPr>
        <w:t>Health Insurance Act 1973</w:t>
      </w:r>
      <w:r w:rsidRPr="00EA315E">
        <w:rPr>
          <w:lang w:eastAsia="en-AU"/>
        </w:rPr>
        <w:t>.</w:t>
      </w:r>
    </w:p>
    <w:p w14:paraId="157FBAF4" w14:textId="77777777" w:rsidR="00353D9A" w:rsidRDefault="00353D9A" w:rsidP="00353D9A">
      <w:pPr>
        <w:tabs>
          <w:tab w:val="num" w:pos="1080"/>
        </w:tabs>
        <w:rPr>
          <w:highlight w:val="yellow"/>
          <w:lang w:eastAsia="en-AU"/>
        </w:rPr>
      </w:pPr>
    </w:p>
    <w:p w14:paraId="6033DCDC" w14:textId="1F183962" w:rsidR="00353D9A" w:rsidRPr="00877B00" w:rsidRDefault="00353D9A" w:rsidP="00353D9A">
      <w:pPr>
        <w:tabs>
          <w:tab w:val="num" w:pos="1080"/>
        </w:tabs>
        <w:rPr>
          <w:u w:val="single"/>
          <w:lang w:eastAsia="en-AU"/>
        </w:rPr>
      </w:pPr>
      <w:r w:rsidRPr="00877B00">
        <w:rPr>
          <w:u w:val="single"/>
          <w:lang w:eastAsia="en-AU"/>
        </w:rPr>
        <w:t xml:space="preserve">Section 4 – </w:t>
      </w:r>
      <w:r w:rsidR="00877B00" w:rsidRPr="00877B00">
        <w:rPr>
          <w:u w:val="single"/>
          <w:lang w:eastAsia="en-AU"/>
        </w:rPr>
        <w:t>Schedules</w:t>
      </w:r>
    </w:p>
    <w:p w14:paraId="40ACC2EE" w14:textId="77777777" w:rsidR="00353D9A" w:rsidRPr="00A65752" w:rsidRDefault="00353D9A" w:rsidP="00353D9A">
      <w:pPr>
        <w:tabs>
          <w:tab w:val="num" w:pos="1080"/>
        </w:tabs>
        <w:rPr>
          <w:sz w:val="20"/>
          <w:szCs w:val="20"/>
          <w:highlight w:val="yellow"/>
          <w:lang w:eastAsia="en-AU"/>
        </w:rPr>
      </w:pPr>
    </w:p>
    <w:p w14:paraId="4A59DB09" w14:textId="77777777" w:rsidR="00877B00" w:rsidRPr="00877B00" w:rsidRDefault="00877B00" w:rsidP="00877B00">
      <w:pPr>
        <w:rPr>
          <w:lang w:eastAsia="en-AU"/>
        </w:rPr>
      </w:pPr>
      <w:r w:rsidRPr="00877B00">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47A97837" w14:textId="77777777" w:rsidR="00877B00" w:rsidRDefault="00877B00" w:rsidP="00353D9A">
      <w:pPr>
        <w:tabs>
          <w:tab w:val="num" w:pos="2289"/>
        </w:tabs>
        <w:rPr>
          <w:highlight w:val="yellow"/>
          <w:u w:val="single"/>
          <w:lang w:val="en-US"/>
        </w:rPr>
      </w:pPr>
    </w:p>
    <w:p w14:paraId="0D461019" w14:textId="5B8B28DA" w:rsidR="00353D9A" w:rsidRPr="00877B00" w:rsidRDefault="00353D9A" w:rsidP="00353D9A">
      <w:pPr>
        <w:tabs>
          <w:tab w:val="num" w:pos="2289"/>
        </w:tabs>
        <w:rPr>
          <w:b/>
          <w:u w:val="single"/>
          <w:lang w:val="en-US"/>
        </w:rPr>
      </w:pPr>
      <w:r w:rsidRPr="00877B00">
        <w:rPr>
          <w:b/>
          <w:u w:val="single"/>
          <w:lang w:val="en-US"/>
        </w:rPr>
        <w:t xml:space="preserve">Schedule 1 – </w:t>
      </w:r>
      <w:r w:rsidR="00877B00" w:rsidRPr="00877B00">
        <w:rPr>
          <w:b/>
          <w:u w:val="single"/>
          <w:lang w:val="en-US"/>
        </w:rPr>
        <w:t>Amendments</w:t>
      </w:r>
    </w:p>
    <w:p w14:paraId="04DD989D" w14:textId="77777777" w:rsidR="0044449F" w:rsidRPr="00877B00" w:rsidRDefault="0044449F" w:rsidP="0044449F"/>
    <w:p w14:paraId="7A1EFD05" w14:textId="60690C49" w:rsidR="00877B00" w:rsidRDefault="00877B00" w:rsidP="00877B00">
      <w:pPr>
        <w:rPr>
          <w:i/>
          <w:lang w:eastAsia="en-AU"/>
        </w:rPr>
      </w:pPr>
      <w:bookmarkStart w:id="1" w:name="_Toc38026627"/>
      <w:r w:rsidRPr="00877B00">
        <w:rPr>
          <w:i/>
          <w:lang w:eastAsia="en-AU"/>
        </w:rPr>
        <w:t>Health Insurance (Pathology Services Table) Regulations 2020</w:t>
      </w:r>
      <w:bookmarkEnd w:id="1"/>
    </w:p>
    <w:p w14:paraId="39094874" w14:textId="5246462C" w:rsidR="00877B00" w:rsidRDefault="00877B00" w:rsidP="00877B00">
      <w:pPr>
        <w:rPr>
          <w:i/>
          <w:lang w:eastAsia="en-AU"/>
        </w:rPr>
      </w:pPr>
    </w:p>
    <w:p w14:paraId="6CFED57B" w14:textId="786EFAAB" w:rsidR="00877B00" w:rsidRPr="00877B00" w:rsidRDefault="00877B00" w:rsidP="00877B00">
      <w:pPr>
        <w:rPr>
          <w:b/>
          <w:lang w:eastAsia="en-AU"/>
        </w:rPr>
      </w:pPr>
      <w:r w:rsidRPr="00877B00">
        <w:rPr>
          <w:b/>
          <w:lang w:eastAsia="en-AU"/>
        </w:rPr>
        <w:t>Item [1] – Clause 2.3.4 of Schedule 1 (item 69319, column 2, paragraph (b))</w:t>
      </w:r>
    </w:p>
    <w:p w14:paraId="54935B18" w14:textId="0C284702" w:rsidR="00877B00" w:rsidRDefault="00877B00" w:rsidP="00877B00">
      <w:pPr>
        <w:rPr>
          <w:lang w:eastAsia="en-AU"/>
        </w:rPr>
      </w:pPr>
      <w:r>
        <w:rPr>
          <w:lang w:eastAsia="en-AU"/>
        </w:rPr>
        <w:lastRenderedPageBreak/>
        <w:t xml:space="preserve">Item 1 amends the item descriptor of item 69319 to clarify that 2 or more tests are to be performed under item 69494 </w:t>
      </w:r>
      <w:r w:rsidRPr="00877B00">
        <w:rPr>
          <w:lang w:eastAsia="en-AU"/>
        </w:rPr>
        <w:t>for a detection of a virus, microbial antigen or microbial nucleic acid are required.</w:t>
      </w:r>
    </w:p>
    <w:p w14:paraId="0038CFB4" w14:textId="20542876" w:rsidR="001E3316" w:rsidRDefault="001E3316" w:rsidP="00877B00">
      <w:pPr>
        <w:rPr>
          <w:lang w:eastAsia="en-AU"/>
        </w:rPr>
      </w:pPr>
    </w:p>
    <w:p w14:paraId="57A0F309" w14:textId="3A98D384" w:rsidR="001E3316" w:rsidRPr="001E3316" w:rsidRDefault="001E3316" w:rsidP="00877B00">
      <w:pPr>
        <w:rPr>
          <w:b/>
          <w:lang w:eastAsia="en-AU"/>
        </w:rPr>
      </w:pPr>
      <w:r w:rsidRPr="001E3316">
        <w:rPr>
          <w:b/>
          <w:lang w:eastAsia="en-AU"/>
        </w:rPr>
        <w:t>Item [2] – Clause 2.12.2 of Schedule 1 (item 74990, column 3)</w:t>
      </w:r>
    </w:p>
    <w:p w14:paraId="13F738E9" w14:textId="0D01D977" w:rsidR="001E3316" w:rsidRDefault="001E3316" w:rsidP="00877B00">
      <w:pPr>
        <w:rPr>
          <w:lang w:eastAsia="en-AU"/>
        </w:rPr>
      </w:pPr>
      <w:r>
        <w:rPr>
          <w:lang w:eastAsia="en-AU"/>
        </w:rPr>
        <w:t>Item 2 increases the schedule fee of item 74990 from $14.10 to $14.30.</w:t>
      </w:r>
    </w:p>
    <w:p w14:paraId="55B04205" w14:textId="11BF972E" w:rsidR="001E3316" w:rsidRDefault="001E3316" w:rsidP="00877B00">
      <w:pPr>
        <w:rPr>
          <w:lang w:eastAsia="en-AU"/>
        </w:rPr>
      </w:pPr>
    </w:p>
    <w:p w14:paraId="7E177E7F" w14:textId="71D2B0C2" w:rsidR="001E3316" w:rsidRPr="001E3316" w:rsidRDefault="001E3316" w:rsidP="00877B00">
      <w:pPr>
        <w:rPr>
          <w:b/>
          <w:lang w:eastAsia="en-AU"/>
        </w:rPr>
      </w:pPr>
      <w:r w:rsidRPr="001E3316">
        <w:rPr>
          <w:b/>
          <w:lang w:eastAsia="en-AU"/>
        </w:rPr>
        <w:t>Item [3] – Clause 2.12.2 of Schedule 1 (item 74991, column 3)</w:t>
      </w:r>
    </w:p>
    <w:p w14:paraId="3AD3E828" w14:textId="1867E12E" w:rsidR="001E3316" w:rsidRPr="00877B00" w:rsidRDefault="001E3316" w:rsidP="00877B00">
      <w:pPr>
        <w:rPr>
          <w:lang w:eastAsia="en-AU"/>
        </w:rPr>
      </w:pPr>
      <w:r>
        <w:rPr>
          <w:lang w:eastAsia="en-AU"/>
        </w:rPr>
        <w:t>Item 3 increases the schedule fee of item 74991 from $21.30 to $21.60.</w:t>
      </w:r>
    </w:p>
    <w:p w14:paraId="29261C91" w14:textId="3CA10E1E" w:rsidR="005B073A" w:rsidRDefault="005B073A" w:rsidP="005B073A">
      <w:pPr>
        <w:rPr>
          <w:lang w:eastAsia="en-AU"/>
        </w:rPr>
      </w:pPr>
    </w:p>
    <w:p w14:paraId="09A76D51" w14:textId="0FD6AFD1" w:rsidR="009D5076" w:rsidRDefault="002036B7" w:rsidP="005B073A">
      <w:pPr>
        <w:rPr>
          <w:lang w:eastAsia="en-AU"/>
        </w:rPr>
      </w:pPr>
      <w:r>
        <w:rPr>
          <w:lang w:eastAsia="en-AU"/>
        </w:rPr>
        <w:t xml:space="preserve">As part of </w:t>
      </w:r>
      <w:r w:rsidR="009D5076" w:rsidRPr="009D5076">
        <w:rPr>
          <w:lang w:eastAsia="en-AU"/>
        </w:rPr>
        <w:t>stage</w:t>
      </w:r>
      <w:r w:rsidR="009D5076">
        <w:rPr>
          <w:lang w:eastAsia="en-AU"/>
        </w:rPr>
        <w:t xml:space="preserve"> four of the </w:t>
      </w:r>
      <w:r w:rsidR="009D5076" w:rsidRPr="009D5076">
        <w:rPr>
          <w:lang w:eastAsia="en-AU"/>
        </w:rPr>
        <w:t>Government’s health care package to protect all Australians from the coronavirus (COVID-19), the schedule fees for the b</w:t>
      </w:r>
      <w:r w:rsidR="009D5076">
        <w:rPr>
          <w:lang w:eastAsia="en-AU"/>
        </w:rPr>
        <w:t>ulk-billing incentive items were</w:t>
      </w:r>
      <w:r w:rsidR="009D5076" w:rsidRPr="009D5076">
        <w:rPr>
          <w:lang w:eastAsia="en-AU"/>
        </w:rPr>
        <w:t xml:space="preserve"> temporarily increased, in line with the other measures for COVID-19 Medicare services, to encourage medical practitioners to provide bulk-billed services.</w:t>
      </w:r>
    </w:p>
    <w:p w14:paraId="2F65C62D" w14:textId="77777777" w:rsidR="009D5076" w:rsidRDefault="009D5076" w:rsidP="005B073A">
      <w:pPr>
        <w:rPr>
          <w:lang w:eastAsia="en-AU"/>
        </w:rPr>
      </w:pPr>
    </w:p>
    <w:p w14:paraId="0615DB47" w14:textId="78D68B72" w:rsidR="00877B00" w:rsidRPr="005B073A" w:rsidRDefault="004A10B1">
      <w:pPr>
        <w:rPr>
          <w:lang w:eastAsia="en-AU"/>
        </w:rPr>
      </w:pPr>
      <w:r>
        <w:rPr>
          <w:lang w:eastAsia="en-AU"/>
        </w:rPr>
        <w:t xml:space="preserve">The Regulations apply a 1.5 per cent increase to the temporarily increased </w:t>
      </w:r>
      <w:r w:rsidRPr="004A10B1">
        <w:rPr>
          <w:lang w:eastAsia="en-AU"/>
        </w:rPr>
        <w:t>bulk-billing incentive items 74990 and 74991</w:t>
      </w:r>
      <w:r w:rsidR="009D5076">
        <w:rPr>
          <w:lang w:eastAsia="en-AU"/>
        </w:rPr>
        <w:t>. The temporary increase</w:t>
      </w:r>
      <w:r>
        <w:rPr>
          <w:lang w:eastAsia="en-AU"/>
        </w:rPr>
        <w:t xml:space="preserve"> </w:t>
      </w:r>
      <w:r w:rsidR="009D5076">
        <w:rPr>
          <w:lang w:eastAsia="en-AU"/>
        </w:rPr>
        <w:t>c</w:t>
      </w:r>
      <w:r>
        <w:rPr>
          <w:lang w:eastAsia="en-AU"/>
        </w:rPr>
        <w:t xml:space="preserve">eases on </w:t>
      </w:r>
      <w:r w:rsidR="009D5076">
        <w:rPr>
          <w:lang w:eastAsia="en-AU"/>
        </w:rPr>
        <w:br/>
      </w:r>
      <w:r w:rsidRPr="009D5076">
        <w:rPr>
          <w:lang w:eastAsia="en-AU"/>
        </w:rPr>
        <w:t>30 September 2020, unless earlier revoked</w:t>
      </w:r>
      <w:r w:rsidR="009D5076">
        <w:rPr>
          <w:lang w:eastAsia="en-AU"/>
        </w:rPr>
        <w:t>. Once the temporary increase is removed from these items the 1.5 per cent increase will be added to the 2019 scheduled fee amount for these items.</w:t>
      </w:r>
      <w:r w:rsidR="00877B00" w:rsidRPr="005B073A">
        <w:rPr>
          <w:lang w:eastAsia="en-AU"/>
        </w:rPr>
        <w:br w:type="page"/>
      </w:r>
    </w:p>
    <w:p w14:paraId="2B89318F" w14:textId="38AAA8AE" w:rsidR="00353D9A" w:rsidRPr="00E17FA1" w:rsidRDefault="00353D9A" w:rsidP="00D35910">
      <w:pPr>
        <w:spacing w:before="120" w:after="120"/>
        <w:jc w:val="center"/>
        <w:rPr>
          <w:b/>
          <w:sz w:val="28"/>
          <w:szCs w:val="28"/>
          <w:lang w:eastAsia="en-AU"/>
        </w:rPr>
      </w:pPr>
      <w:r w:rsidRPr="00E17FA1">
        <w:rPr>
          <w:b/>
          <w:sz w:val="28"/>
          <w:szCs w:val="28"/>
          <w:lang w:eastAsia="en-AU"/>
        </w:rPr>
        <w:lastRenderedPageBreak/>
        <w:t>Statement of Compatibility with Human Rights</w:t>
      </w:r>
    </w:p>
    <w:p w14:paraId="493EF70B" w14:textId="77777777" w:rsidR="00353D9A" w:rsidRPr="00E17FA1" w:rsidRDefault="00353D9A" w:rsidP="00353D9A">
      <w:pPr>
        <w:spacing w:before="120" w:after="120"/>
        <w:jc w:val="center"/>
        <w:rPr>
          <w:lang w:eastAsia="en-AU"/>
        </w:rPr>
      </w:pPr>
      <w:r w:rsidRPr="00E17FA1">
        <w:rPr>
          <w:i/>
          <w:lang w:eastAsia="en-AU"/>
        </w:rPr>
        <w:t>Prepared in accordance with Part 3 of the Human Rights (Parliamentary Scrutiny) Act 2011</w:t>
      </w:r>
    </w:p>
    <w:p w14:paraId="5C38CAE1" w14:textId="3F85D96D" w:rsidR="00353D9A" w:rsidRDefault="001E3316" w:rsidP="00353D9A">
      <w:pPr>
        <w:tabs>
          <w:tab w:val="left" w:pos="1418"/>
        </w:tabs>
        <w:ind w:left="851"/>
        <w:jc w:val="center"/>
        <w:rPr>
          <w:b/>
          <w:i/>
          <w:lang w:eastAsia="en-AU"/>
        </w:rPr>
      </w:pPr>
      <w:r w:rsidRPr="001E3316">
        <w:rPr>
          <w:b/>
          <w:i/>
          <w:lang w:eastAsia="en-AU"/>
        </w:rPr>
        <w:t>Health Insurance (Pathology Services Table) Amendment (Indexation) Regulations 2020</w:t>
      </w:r>
    </w:p>
    <w:p w14:paraId="0CF30D48" w14:textId="77777777" w:rsidR="001E3316" w:rsidRDefault="001E3316" w:rsidP="00353D9A">
      <w:pPr>
        <w:tabs>
          <w:tab w:val="left" w:pos="1418"/>
        </w:tabs>
        <w:ind w:left="851"/>
        <w:jc w:val="center"/>
        <w:rPr>
          <w:b/>
          <w:i/>
          <w:lang w:eastAsia="en-AU"/>
        </w:rPr>
      </w:pPr>
    </w:p>
    <w:p w14:paraId="09CC130D" w14:textId="77777777" w:rsidR="00353D9A" w:rsidRPr="00E17FA1" w:rsidRDefault="00353D9A" w:rsidP="00353D9A">
      <w:pPr>
        <w:jc w:val="center"/>
        <w:rPr>
          <w:lang w:eastAsia="en-AU"/>
        </w:rPr>
      </w:pPr>
      <w:r w:rsidRPr="00FD5550">
        <w:rPr>
          <w:lang w:eastAsia="en-AU"/>
        </w:rPr>
        <w:t xml:space="preserve">This </w:t>
      </w:r>
      <w:r>
        <w:rPr>
          <w:lang w:eastAsia="en-AU"/>
        </w:rPr>
        <w:t>Regulation</w:t>
      </w:r>
      <w:r w:rsidRPr="00FD5550">
        <w:rPr>
          <w:lang w:eastAsia="en-AU"/>
        </w:rPr>
        <w:t xml:space="preserve"> </w:t>
      </w:r>
      <w:r w:rsidRPr="00E17FA1">
        <w:rPr>
          <w:lang w:eastAsia="en-AU"/>
        </w:rPr>
        <w:t xml:space="preserve">is compatible with the human rights and freedoms recognised or declared in the international instruments listed in section 3 of the </w:t>
      </w:r>
      <w:r w:rsidRPr="00E17FA1">
        <w:rPr>
          <w:i/>
          <w:lang w:eastAsia="en-AU"/>
        </w:rPr>
        <w:t>Human Rights (Parliamentary Scrutiny) Act 2011</w:t>
      </w:r>
      <w:r w:rsidRPr="00E17FA1">
        <w:rPr>
          <w:lang w:eastAsia="en-AU"/>
        </w:rPr>
        <w:t>.</w:t>
      </w:r>
    </w:p>
    <w:p w14:paraId="7503901E" w14:textId="77777777" w:rsidR="00353D9A" w:rsidRPr="00E17FA1" w:rsidRDefault="00353D9A" w:rsidP="00353D9A">
      <w:pPr>
        <w:jc w:val="center"/>
        <w:rPr>
          <w:highlight w:val="yellow"/>
          <w:lang w:eastAsia="en-AU"/>
        </w:rPr>
      </w:pPr>
    </w:p>
    <w:p w14:paraId="24BCCA28" w14:textId="77777777" w:rsidR="00353D9A" w:rsidRDefault="00353D9A" w:rsidP="00353D9A">
      <w:pPr>
        <w:spacing w:before="120" w:after="120"/>
        <w:ind w:right="-483"/>
        <w:rPr>
          <w:b/>
          <w:lang w:eastAsia="en-AU"/>
        </w:rPr>
      </w:pPr>
      <w:r w:rsidRPr="00BF5FAA">
        <w:rPr>
          <w:b/>
          <w:lang w:eastAsia="en-AU"/>
        </w:rPr>
        <w:t>Overview of the Disallowable Legislative Instrument</w:t>
      </w:r>
    </w:p>
    <w:p w14:paraId="635350D4" w14:textId="1BDB2AC8" w:rsidR="00F47C83" w:rsidRDefault="00F47C83" w:rsidP="00F47C83">
      <w:pPr>
        <w:spacing w:before="120" w:after="120"/>
      </w:pPr>
      <w:r>
        <w:t xml:space="preserve">The purpose of the </w:t>
      </w:r>
      <w:r w:rsidRPr="00F47C83">
        <w:rPr>
          <w:i/>
        </w:rPr>
        <w:t>Health Insurance (Pathology Services Table) Amendment (Indexation) Regulations 2020</w:t>
      </w:r>
      <w:r>
        <w:t xml:space="preserve"> (the Amendment Regulations) is to amend the </w:t>
      </w:r>
      <w:r w:rsidRPr="00F47C83">
        <w:rPr>
          <w:i/>
        </w:rPr>
        <w:t>Health Insurance (Pathology Services Table) Regulations 2020</w:t>
      </w:r>
      <w:r>
        <w:t xml:space="preserve"> to index the schedule fees of two items for the management of bulk-billing pathology services for patients who are either under 16 years old, or who are a Commonwealth concessional beneficiary, to implement Government policy regarding indexation from 1 July 2020.</w:t>
      </w:r>
    </w:p>
    <w:p w14:paraId="7DC66621" w14:textId="77777777" w:rsidR="00F47C83" w:rsidRDefault="00F47C83" w:rsidP="00F47C83">
      <w:pPr>
        <w:spacing w:before="120" w:after="120"/>
      </w:pPr>
      <w:r>
        <w:t>The Amendment Regulations will increase the fees of two Medicare Benefits Schedule items (74990 and 74991) by 1.5 per cent. The Amendment Regulations will also make an editorial amendment to item 69319 to clarify that two tests or more under item 64949 for a detection of a virus, microbial antigen or microbial nucleic acid are required.</w:t>
      </w:r>
    </w:p>
    <w:p w14:paraId="0EB1539F" w14:textId="18F80437" w:rsidR="00353D9A" w:rsidRPr="00E17FA1" w:rsidRDefault="00353D9A" w:rsidP="00F47C83">
      <w:pPr>
        <w:spacing w:before="120" w:after="120"/>
        <w:rPr>
          <w:b/>
          <w:lang w:eastAsia="en-AU"/>
        </w:rPr>
      </w:pPr>
      <w:r w:rsidRPr="00E17FA1">
        <w:rPr>
          <w:b/>
          <w:lang w:eastAsia="en-AU"/>
        </w:rPr>
        <w:t>Human rights implications</w:t>
      </w:r>
    </w:p>
    <w:p w14:paraId="43E1A2C6" w14:textId="77777777" w:rsidR="00353D9A" w:rsidRPr="00E17FA1" w:rsidRDefault="00353D9A" w:rsidP="00353D9A">
      <w:pPr>
        <w:spacing w:before="120" w:after="120"/>
        <w:rPr>
          <w:lang w:eastAsia="en-AU"/>
        </w:rPr>
      </w:pPr>
      <w:r w:rsidRPr="00E17FA1">
        <w:rPr>
          <w:lang w:eastAsia="en-AU"/>
        </w:rPr>
        <w:t xml:space="preserve">The Regulations engage Articles 9 and 12 of the International Covenant on Economic Social and Cultural Rights (ICESCR), specifically the rights to health and social security. </w:t>
      </w:r>
    </w:p>
    <w:p w14:paraId="422E5F9E" w14:textId="77777777" w:rsidR="00353D9A" w:rsidRPr="00E17FA1" w:rsidRDefault="00353D9A" w:rsidP="00353D9A">
      <w:pPr>
        <w:spacing w:before="120" w:after="120"/>
        <w:rPr>
          <w:i/>
          <w:lang w:eastAsia="en-AU"/>
        </w:rPr>
      </w:pPr>
      <w:r w:rsidRPr="00E17FA1">
        <w:rPr>
          <w:i/>
          <w:lang w:eastAsia="en-AU"/>
        </w:rPr>
        <w:lastRenderedPageBreak/>
        <w:t>The Right to Health</w:t>
      </w:r>
    </w:p>
    <w:p w14:paraId="08171A80" w14:textId="77777777" w:rsidR="00353D9A" w:rsidRPr="00E17FA1" w:rsidRDefault="00353D9A" w:rsidP="00353D9A">
      <w:pPr>
        <w:spacing w:before="120" w:after="120"/>
        <w:rPr>
          <w:lang w:eastAsia="en-AU"/>
        </w:rPr>
      </w:pPr>
      <w:r w:rsidRPr="00E17FA1">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E635815" w14:textId="77777777" w:rsidR="00EE309D" w:rsidRDefault="00353D9A" w:rsidP="00353D9A">
      <w:pPr>
        <w:spacing w:before="120" w:after="120"/>
        <w:rPr>
          <w:lang w:eastAsia="en-AU"/>
        </w:rPr>
      </w:pPr>
      <w:r w:rsidRPr="00E17FA1">
        <w:rPr>
          <w:lang w:eastAsia="en-AU"/>
        </w:rPr>
        <w:t xml:space="preserve">The Committee reports that the </w:t>
      </w:r>
      <w:r w:rsidRPr="00E17FA1">
        <w:rPr>
          <w:i/>
          <w:lang w:eastAsia="en-AU"/>
        </w:rPr>
        <w:t>‘highest attainable standard of health’</w:t>
      </w:r>
      <w:r w:rsidRPr="00E17FA1">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00AD620C" w14:textId="3461FE3E" w:rsidR="00353D9A" w:rsidRPr="00E17FA1" w:rsidRDefault="00353D9A" w:rsidP="00353D9A">
      <w:pPr>
        <w:spacing w:before="120" w:after="120"/>
        <w:rPr>
          <w:i/>
          <w:lang w:eastAsia="en-AU"/>
        </w:rPr>
      </w:pPr>
      <w:r w:rsidRPr="00E17FA1">
        <w:rPr>
          <w:i/>
          <w:lang w:eastAsia="en-AU"/>
        </w:rPr>
        <w:t xml:space="preserve">The Right to Social Security </w:t>
      </w:r>
    </w:p>
    <w:p w14:paraId="169712F2" w14:textId="77777777" w:rsidR="00353D9A" w:rsidRPr="00E17FA1" w:rsidRDefault="00353D9A" w:rsidP="00353D9A">
      <w:pPr>
        <w:spacing w:before="120" w:after="120"/>
        <w:rPr>
          <w:lang w:eastAsia="en-AU"/>
        </w:rPr>
      </w:pPr>
      <w:r w:rsidRPr="00E17FA1">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CBE8450" w14:textId="77777777" w:rsidR="00353D9A" w:rsidRPr="00E17FA1" w:rsidRDefault="00353D9A" w:rsidP="00353D9A">
      <w:pPr>
        <w:spacing w:before="120" w:after="120"/>
        <w:rPr>
          <w:lang w:eastAsia="en-AU"/>
        </w:rPr>
      </w:pPr>
      <w:r w:rsidRPr="00E17FA1">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73E6D174" w14:textId="77777777" w:rsidR="00353D9A" w:rsidRPr="00E17FA1" w:rsidRDefault="00353D9A" w:rsidP="00353D9A">
      <w:pPr>
        <w:spacing w:before="120" w:after="120"/>
        <w:rPr>
          <w:lang w:eastAsia="en-AU"/>
        </w:rPr>
      </w:pPr>
      <w:r w:rsidRPr="00E17FA1">
        <w:rPr>
          <w:u w:val="single"/>
          <w:lang w:eastAsia="en-AU"/>
        </w:rPr>
        <w:lastRenderedPageBreak/>
        <w:t xml:space="preserve">Analysis </w:t>
      </w:r>
    </w:p>
    <w:p w14:paraId="78FE564F" w14:textId="50DBC267" w:rsidR="00353D9A" w:rsidRPr="00E17FA1" w:rsidRDefault="00353D9A" w:rsidP="00353D9A">
      <w:pPr>
        <w:spacing w:before="120" w:after="120"/>
        <w:rPr>
          <w:lang w:eastAsia="en-AU"/>
        </w:rPr>
      </w:pPr>
      <w:r>
        <w:rPr>
          <w:szCs w:val="20"/>
          <w:lang w:eastAsia="en-AU"/>
        </w:rPr>
        <w:t>The</w:t>
      </w:r>
      <w:r w:rsidRPr="00E17FA1">
        <w:rPr>
          <w:szCs w:val="20"/>
          <w:lang w:eastAsia="en-AU"/>
        </w:rPr>
        <w:t xml:space="preserve"> Regulation</w:t>
      </w:r>
      <w:r>
        <w:rPr>
          <w:szCs w:val="20"/>
          <w:lang w:eastAsia="en-AU"/>
        </w:rPr>
        <w:t>s</w:t>
      </w:r>
      <w:r w:rsidRPr="00E17FA1">
        <w:rPr>
          <w:szCs w:val="20"/>
          <w:lang w:eastAsia="en-AU"/>
        </w:rPr>
        <w:t xml:space="preserve"> </w:t>
      </w:r>
      <w:r w:rsidR="00EE309D">
        <w:t xml:space="preserve">furthers the right to health and the right to </w:t>
      </w:r>
      <w:r w:rsidR="00EE309D" w:rsidRPr="00E610B9">
        <w:t xml:space="preserve">social security because it will increase the Medicare benefit for </w:t>
      </w:r>
      <w:r w:rsidR="00EE309D" w:rsidRPr="004A548D">
        <w:t>two items for the mana</w:t>
      </w:r>
      <w:r w:rsidR="00EE309D">
        <w:t xml:space="preserve">gement of bulk-billing pathology services </w:t>
      </w:r>
      <w:r w:rsidR="00EE309D" w:rsidRPr="00B30520">
        <w:t>for patients who are either under 16 years old, or who are a Commonw</w:t>
      </w:r>
      <w:r w:rsidR="00EE309D">
        <w:t>ealth concessional beneficiary</w:t>
      </w:r>
      <w:r w:rsidR="00EE309D" w:rsidRPr="00E610B9">
        <w:t>. This will assist patients to continue accessing clinically relevant health services, consistent with the rights to health and social security.</w:t>
      </w:r>
    </w:p>
    <w:p w14:paraId="5042089D" w14:textId="77777777" w:rsidR="00353D9A" w:rsidRPr="00E17FA1" w:rsidRDefault="00353D9A" w:rsidP="00353D9A">
      <w:pPr>
        <w:spacing w:before="120" w:after="120" w:line="276" w:lineRule="auto"/>
        <w:rPr>
          <w:rFonts w:eastAsia="Calibri"/>
          <w:b/>
        </w:rPr>
      </w:pPr>
      <w:r w:rsidRPr="00E17FA1">
        <w:rPr>
          <w:rFonts w:eastAsia="Calibri"/>
          <w:b/>
        </w:rPr>
        <w:t xml:space="preserve">Conclusion </w:t>
      </w:r>
    </w:p>
    <w:p w14:paraId="105148E1" w14:textId="77777777" w:rsidR="00353D9A" w:rsidRPr="00E17FA1" w:rsidRDefault="00353D9A" w:rsidP="00353D9A">
      <w:pPr>
        <w:spacing w:before="120" w:after="120"/>
        <w:rPr>
          <w:lang w:eastAsia="en-AU"/>
        </w:rPr>
      </w:pPr>
      <w:r w:rsidRPr="006D1754">
        <w:rPr>
          <w:lang w:eastAsia="en-AU"/>
        </w:rPr>
        <w:t xml:space="preserve">This </w:t>
      </w:r>
      <w:r>
        <w:rPr>
          <w:lang w:eastAsia="en-AU"/>
        </w:rPr>
        <w:t>instrument</w:t>
      </w:r>
      <w:r w:rsidRPr="006D1754">
        <w:rPr>
          <w:lang w:eastAsia="en-AU"/>
        </w:rPr>
        <w:t xml:space="preserve"> </w:t>
      </w:r>
      <w:r w:rsidRPr="00E17FA1">
        <w:rPr>
          <w:lang w:eastAsia="en-AU"/>
        </w:rPr>
        <w:t xml:space="preserve">is compatible with human rights because it maintains existing arrangements </w:t>
      </w:r>
      <w:r w:rsidRPr="00EF71B0">
        <w:rPr>
          <w:lang w:eastAsia="en-AU"/>
        </w:rPr>
        <w:t>and the protection of human rights.</w:t>
      </w:r>
    </w:p>
    <w:p w14:paraId="19658B0D" w14:textId="77777777" w:rsidR="00353D9A" w:rsidRPr="00E17FA1" w:rsidRDefault="00353D9A" w:rsidP="00353D9A">
      <w:pPr>
        <w:rPr>
          <w:rFonts w:eastAsia="Calibri"/>
        </w:rPr>
      </w:pPr>
    </w:p>
    <w:p w14:paraId="679424BF" w14:textId="77777777" w:rsidR="00353D9A" w:rsidRPr="00E17FA1" w:rsidRDefault="00353D9A" w:rsidP="00353D9A">
      <w:pPr>
        <w:spacing w:before="120" w:after="120" w:line="276" w:lineRule="auto"/>
        <w:jc w:val="center"/>
        <w:rPr>
          <w:rFonts w:eastAsia="Calibri"/>
          <w:b/>
          <w:bCs/>
        </w:rPr>
      </w:pPr>
      <w:r w:rsidRPr="00E17FA1">
        <w:rPr>
          <w:rFonts w:eastAsia="Calibri"/>
          <w:b/>
          <w:bCs/>
        </w:rPr>
        <w:t>Greg Hunt</w:t>
      </w:r>
    </w:p>
    <w:p w14:paraId="3952A7FA" w14:textId="77777777" w:rsidR="00353D9A" w:rsidRPr="00E17FA1" w:rsidRDefault="00353D9A" w:rsidP="00353D9A">
      <w:pPr>
        <w:spacing w:before="120" w:after="120" w:line="276" w:lineRule="auto"/>
        <w:jc w:val="center"/>
        <w:rPr>
          <w:rFonts w:eastAsia="Calibri"/>
        </w:rPr>
      </w:pPr>
      <w:r w:rsidRPr="00E17FA1">
        <w:rPr>
          <w:rFonts w:eastAsia="Calibri"/>
          <w:b/>
          <w:bCs/>
        </w:rPr>
        <w:t xml:space="preserve">Minister for Health </w:t>
      </w:r>
    </w:p>
    <w:sectPr w:rsidR="00353D9A" w:rsidRPr="00E17FA1" w:rsidSect="00905A7B">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FF9A4" w14:textId="77777777" w:rsidR="00B06777" w:rsidRDefault="00B06777" w:rsidP="001868CC">
      <w:r>
        <w:separator/>
      </w:r>
    </w:p>
  </w:endnote>
  <w:endnote w:type="continuationSeparator" w:id="0">
    <w:p w14:paraId="4FEF5C3B" w14:textId="77777777" w:rsidR="00B06777" w:rsidRDefault="00B06777"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E3C7" w14:textId="77777777" w:rsidR="00B06777" w:rsidRDefault="00B06777" w:rsidP="001868CC">
      <w:r>
        <w:separator/>
      </w:r>
    </w:p>
  </w:footnote>
  <w:footnote w:type="continuationSeparator" w:id="0">
    <w:p w14:paraId="5835A20F" w14:textId="77777777" w:rsidR="00B06777" w:rsidRDefault="00B06777"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146137"/>
      <w:docPartObj>
        <w:docPartGallery w:val="Page Numbers (Top of Page)"/>
        <w:docPartUnique/>
      </w:docPartObj>
    </w:sdtPr>
    <w:sdtEndPr>
      <w:rPr>
        <w:noProof/>
      </w:rPr>
    </w:sdtEndPr>
    <w:sdtContent>
      <w:p w14:paraId="69F1645A" w14:textId="5D067D1C" w:rsidR="001868CC" w:rsidRDefault="001868CC">
        <w:pPr>
          <w:pStyle w:val="Header"/>
          <w:jc w:val="center"/>
        </w:pPr>
        <w:r>
          <w:fldChar w:fldCharType="begin"/>
        </w:r>
        <w:r>
          <w:instrText xml:space="preserve"> PAGE   \* MERGEFORMAT </w:instrText>
        </w:r>
        <w:r>
          <w:fldChar w:fldCharType="separate"/>
        </w:r>
        <w:r w:rsidR="004805EC">
          <w:rPr>
            <w:noProof/>
          </w:rPr>
          <w:t>5</w:t>
        </w:r>
        <w:r>
          <w:rPr>
            <w:noProof/>
          </w:rPr>
          <w:fldChar w:fldCharType="end"/>
        </w:r>
      </w:p>
    </w:sdtContent>
  </w:sdt>
  <w:p w14:paraId="6CA3CE6C" w14:textId="77777777" w:rsidR="001868CC" w:rsidRDefault="00186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337"/>
    <w:multiLevelType w:val="hybridMultilevel"/>
    <w:tmpl w:val="8A8A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DD6596"/>
    <w:multiLevelType w:val="hybridMultilevel"/>
    <w:tmpl w:val="2B1E91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A7480"/>
    <w:multiLevelType w:val="hybridMultilevel"/>
    <w:tmpl w:val="85601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EA0ECB"/>
    <w:multiLevelType w:val="hybridMultilevel"/>
    <w:tmpl w:val="67FC9290"/>
    <w:lvl w:ilvl="0" w:tplc="BDC0E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A3A93"/>
    <w:multiLevelType w:val="hybridMultilevel"/>
    <w:tmpl w:val="D7FEC94E"/>
    <w:lvl w:ilvl="0" w:tplc="BDC0E752">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A13069"/>
    <w:multiLevelType w:val="hybridMultilevel"/>
    <w:tmpl w:val="67FC9290"/>
    <w:lvl w:ilvl="0" w:tplc="BDC0E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E71692"/>
    <w:multiLevelType w:val="hybridMultilevel"/>
    <w:tmpl w:val="0738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F725E"/>
    <w:multiLevelType w:val="hybridMultilevel"/>
    <w:tmpl w:val="98AA5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BB35A2"/>
    <w:multiLevelType w:val="hybridMultilevel"/>
    <w:tmpl w:val="8870D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276285"/>
    <w:multiLevelType w:val="hybridMultilevel"/>
    <w:tmpl w:val="99F0221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4241D2"/>
    <w:multiLevelType w:val="hybridMultilevel"/>
    <w:tmpl w:val="D2A2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E6111"/>
    <w:multiLevelType w:val="hybridMultilevel"/>
    <w:tmpl w:val="4544C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F47819"/>
    <w:multiLevelType w:val="hybridMultilevel"/>
    <w:tmpl w:val="7120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FF0620"/>
    <w:multiLevelType w:val="hybridMultilevel"/>
    <w:tmpl w:val="61D0F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9B740D"/>
    <w:multiLevelType w:val="hybridMultilevel"/>
    <w:tmpl w:val="EACEA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342600"/>
    <w:multiLevelType w:val="hybridMultilevel"/>
    <w:tmpl w:val="0ABE6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447C10"/>
    <w:multiLevelType w:val="hybridMultilevel"/>
    <w:tmpl w:val="6748C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0407AF"/>
    <w:multiLevelType w:val="hybridMultilevel"/>
    <w:tmpl w:val="E0A84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585426"/>
    <w:multiLevelType w:val="hybridMultilevel"/>
    <w:tmpl w:val="653E6CF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5C6CE4"/>
    <w:multiLevelType w:val="hybridMultilevel"/>
    <w:tmpl w:val="BE16C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D21223"/>
    <w:multiLevelType w:val="hybridMultilevel"/>
    <w:tmpl w:val="0F929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5F7E9D"/>
    <w:multiLevelType w:val="hybridMultilevel"/>
    <w:tmpl w:val="32F8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EA1868"/>
    <w:multiLevelType w:val="hybridMultilevel"/>
    <w:tmpl w:val="19983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F52FA5"/>
    <w:multiLevelType w:val="hybridMultilevel"/>
    <w:tmpl w:val="32C06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231332"/>
    <w:multiLevelType w:val="hybridMultilevel"/>
    <w:tmpl w:val="E1784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E720CA"/>
    <w:multiLevelType w:val="hybridMultilevel"/>
    <w:tmpl w:val="40BE0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F47343"/>
    <w:multiLevelType w:val="hybridMultilevel"/>
    <w:tmpl w:val="FD707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A07316"/>
    <w:multiLevelType w:val="hybridMultilevel"/>
    <w:tmpl w:val="18BAE4A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FCB6FB1"/>
    <w:multiLevelType w:val="hybridMultilevel"/>
    <w:tmpl w:val="6074ACC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abstractNumId w:val="0"/>
  </w:num>
  <w:num w:numId="2">
    <w:abstractNumId w:val="21"/>
  </w:num>
  <w:num w:numId="3">
    <w:abstractNumId w:val="10"/>
  </w:num>
  <w:num w:numId="4">
    <w:abstractNumId w:val="3"/>
  </w:num>
  <w:num w:numId="5">
    <w:abstractNumId w:val="27"/>
  </w:num>
  <w:num w:numId="6">
    <w:abstractNumId w:val="4"/>
  </w:num>
  <w:num w:numId="7">
    <w:abstractNumId w:val="26"/>
  </w:num>
  <w:num w:numId="8">
    <w:abstractNumId w:val="18"/>
  </w:num>
  <w:num w:numId="9">
    <w:abstractNumId w:val="9"/>
  </w:num>
  <w:num w:numId="10">
    <w:abstractNumId w:val="19"/>
  </w:num>
  <w:num w:numId="11">
    <w:abstractNumId w:val="24"/>
  </w:num>
  <w:num w:numId="12">
    <w:abstractNumId w:val="5"/>
  </w:num>
  <w:num w:numId="13">
    <w:abstractNumId w:val="11"/>
  </w:num>
  <w:num w:numId="14">
    <w:abstractNumId w:val="6"/>
  </w:num>
  <w:num w:numId="15">
    <w:abstractNumId w:val="12"/>
  </w:num>
  <w:num w:numId="16">
    <w:abstractNumId w:val="22"/>
  </w:num>
  <w:num w:numId="17">
    <w:abstractNumId w:val="25"/>
  </w:num>
  <w:num w:numId="18">
    <w:abstractNumId w:val="14"/>
  </w:num>
  <w:num w:numId="19">
    <w:abstractNumId w:val="28"/>
  </w:num>
  <w:num w:numId="20">
    <w:abstractNumId w:val="2"/>
  </w:num>
  <w:num w:numId="21">
    <w:abstractNumId w:val="20"/>
  </w:num>
  <w:num w:numId="22">
    <w:abstractNumId w:val="15"/>
  </w:num>
  <w:num w:numId="23">
    <w:abstractNumId w:val="17"/>
  </w:num>
  <w:num w:numId="24">
    <w:abstractNumId w:val="7"/>
  </w:num>
  <w:num w:numId="25">
    <w:abstractNumId w:val="23"/>
  </w:num>
  <w:num w:numId="26">
    <w:abstractNumId w:val="13"/>
  </w:num>
  <w:num w:numId="27">
    <w:abstractNumId w:val="16"/>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CC"/>
    <w:rsid w:val="00002F8F"/>
    <w:rsid w:val="00003743"/>
    <w:rsid w:val="00020491"/>
    <w:rsid w:val="00020B86"/>
    <w:rsid w:val="00020F96"/>
    <w:rsid w:val="00050B68"/>
    <w:rsid w:val="000522A4"/>
    <w:rsid w:val="0005240A"/>
    <w:rsid w:val="00055333"/>
    <w:rsid w:val="000666F7"/>
    <w:rsid w:val="00066FE1"/>
    <w:rsid w:val="00067456"/>
    <w:rsid w:val="000706E7"/>
    <w:rsid w:val="000752AA"/>
    <w:rsid w:val="00081450"/>
    <w:rsid w:val="0008771E"/>
    <w:rsid w:val="000903DD"/>
    <w:rsid w:val="000A4297"/>
    <w:rsid w:val="000B03D0"/>
    <w:rsid w:val="000B738C"/>
    <w:rsid w:val="000C5A1C"/>
    <w:rsid w:val="000D1701"/>
    <w:rsid w:val="000E6238"/>
    <w:rsid w:val="000F12AD"/>
    <w:rsid w:val="000F3984"/>
    <w:rsid w:val="00101CD5"/>
    <w:rsid w:val="00107A74"/>
    <w:rsid w:val="00117858"/>
    <w:rsid w:val="00123197"/>
    <w:rsid w:val="00125104"/>
    <w:rsid w:val="00130898"/>
    <w:rsid w:val="0013281C"/>
    <w:rsid w:val="00140401"/>
    <w:rsid w:val="00143A76"/>
    <w:rsid w:val="00147180"/>
    <w:rsid w:val="00152937"/>
    <w:rsid w:val="0015318D"/>
    <w:rsid w:val="001720C6"/>
    <w:rsid w:val="00182147"/>
    <w:rsid w:val="001825D2"/>
    <w:rsid w:val="00185A70"/>
    <w:rsid w:val="001868CC"/>
    <w:rsid w:val="00192429"/>
    <w:rsid w:val="00195A20"/>
    <w:rsid w:val="001B3443"/>
    <w:rsid w:val="001B5CB6"/>
    <w:rsid w:val="001B5D32"/>
    <w:rsid w:val="001C6406"/>
    <w:rsid w:val="001D5752"/>
    <w:rsid w:val="001E3316"/>
    <w:rsid w:val="001E3F12"/>
    <w:rsid w:val="001E433F"/>
    <w:rsid w:val="001E5D09"/>
    <w:rsid w:val="001F44A8"/>
    <w:rsid w:val="001F498D"/>
    <w:rsid w:val="001F57E0"/>
    <w:rsid w:val="0020256D"/>
    <w:rsid w:val="00202F53"/>
    <w:rsid w:val="002036B7"/>
    <w:rsid w:val="00213004"/>
    <w:rsid w:val="002140D6"/>
    <w:rsid w:val="00221F65"/>
    <w:rsid w:val="00230DC0"/>
    <w:rsid w:val="00240360"/>
    <w:rsid w:val="00246CE1"/>
    <w:rsid w:val="0024751C"/>
    <w:rsid w:val="00251D1F"/>
    <w:rsid w:val="002547AB"/>
    <w:rsid w:val="00260F07"/>
    <w:rsid w:val="002626E6"/>
    <w:rsid w:val="00272777"/>
    <w:rsid w:val="00276A05"/>
    <w:rsid w:val="002809AC"/>
    <w:rsid w:val="00283580"/>
    <w:rsid w:val="002874F9"/>
    <w:rsid w:val="00293B05"/>
    <w:rsid w:val="002B008B"/>
    <w:rsid w:val="002B29CD"/>
    <w:rsid w:val="002D169F"/>
    <w:rsid w:val="002D55EC"/>
    <w:rsid w:val="002F1BD8"/>
    <w:rsid w:val="002F396B"/>
    <w:rsid w:val="002F3AE3"/>
    <w:rsid w:val="002F7815"/>
    <w:rsid w:val="0030786C"/>
    <w:rsid w:val="00325386"/>
    <w:rsid w:val="003275ED"/>
    <w:rsid w:val="003351BA"/>
    <w:rsid w:val="00343CFB"/>
    <w:rsid w:val="00346CAA"/>
    <w:rsid w:val="0035169A"/>
    <w:rsid w:val="00353D9A"/>
    <w:rsid w:val="0036032E"/>
    <w:rsid w:val="003608E3"/>
    <w:rsid w:val="00387596"/>
    <w:rsid w:val="00390B60"/>
    <w:rsid w:val="00392252"/>
    <w:rsid w:val="003A5125"/>
    <w:rsid w:val="003B1A20"/>
    <w:rsid w:val="003B42A9"/>
    <w:rsid w:val="003C6BF9"/>
    <w:rsid w:val="003D17F9"/>
    <w:rsid w:val="003D3AA9"/>
    <w:rsid w:val="003D7B36"/>
    <w:rsid w:val="003F3C5C"/>
    <w:rsid w:val="00422439"/>
    <w:rsid w:val="00432E56"/>
    <w:rsid w:val="00440E8C"/>
    <w:rsid w:val="0044449F"/>
    <w:rsid w:val="00455FD7"/>
    <w:rsid w:val="0046665C"/>
    <w:rsid w:val="0046739C"/>
    <w:rsid w:val="00477318"/>
    <w:rsid w:val="004805EC"/>
    <w:rsid w:val="00484DBC"/>
    <w:rsid w:val="004867E2"/>
    <w:rsid w:val="004940A0"/>
    <w:rsid w:val="00494C04"/>
    <w:rsid w:val="00495373"/>
    <w:rsid w:val="004957C1"/>
    <w:rsid w:val="004A10B1"/>
    <w:rsid w:val="004A2A9D"/>
    <w:rsid w:val="004A548D"/>
    <w:rsid w:val="004A5FC0"/>
    <w:rsid w:val="004B1615"/>
    <w:rsid w:val="004C42D2"/>
    <w:rsid w:val="004C73C7"/>
    <w:rsid w:val="004D63D6"/>
    <w:rsid w:val="004D69BA"/>
    <w:rsid w:val="004D6BB5"/>
    <w:rsid w:val="004E0906"/>
    <w:rsid w:val="004E2F93"/>
    <w:rsid w:val="004E67DE"/>
    <w:rsid w:val="004F73C6"/>
    <w:rsid w:val="00506E9E"/>
    <w:rsid w:val="0052128F"/>
    <w:rsid w:val="005226EE"/>
    <w:rsid w:val="005245D3"/>
    <w:rsid w:val="00536D0C"/>
    <w:rsid w:val="00540D70"/>
    <w:rsid w:val="0055129E"/>
    <w:rsid w:val="0055153B"/>
    <w:rsid w:val="0056481E"/>
    <w:rsid w:val="005669BB"/>
    <w:rsid w:val="005715BD"/>
    <w:rsid w:val="00577C86"/>
    <w:rsid w:val="0058521C"/>
    <w:rsid w:val="00586A01"/>
    <w:rsid w:val="00590858"/>
    <w:rsid w:val="005966D3"/>
    <w:rsid w:val="00597FEA"/>
    <w:rsid w:val="005A16D4"/>
    <w:rsid w:val="005A294B"/>
    <w:rsid w:val="005A2ACF"/>
    <w:rsid w:val="005B073A"/>
    <w:rsid w:val="005B57FA"/>
    <w:rsid w:val="005C65CD"/>
    <w:rsid w:val="005D2C4A"/>
    <w:rsid w:val="005D5BAD"/>
    <w:rsid w:val="005D6F1A"/>
    <w:rsid w:val="005E28BA"/>
    <w:rsid w:val="005F1CF4"/>
    <w:rsid w:val="005F277C"/>
    <w:rsid w:val="005F51B2"/>
    <w:rsid w:val="005F6999"/>
    <w:rsid w:val="005F6D9A"/>
    <w:rsid w:val="00600E3F"/>
    <w:rsid w:val="00612654"/>
    <w:rsid w:val="00625871"/>
    <w:rsid w:val="006274B0"/>
    <w:rsid w:val="00633E6F"/>
    <w:rsid w:val="00634FE5"/>
    <w:rsid w:val="00641C7B"/>
    <w:rsid w:val="00647A8E"/>
    <w:rsid w:val="00661564"/>
    <w:rsid w:val="00663189"/>
    <w:rsid w:val="00672A46"/>
    <w:rsid w:val="00674D64"/>
    <w:rsid w:val="00685F63"/>
    <w:rsid w:val="00690726"/>
    <w:rsid w:val="0069161F"/>
    <w:rsid w:val="00693F27"/>
    <w:rsid w:val="00695C57"/>
    <w:rsid w:val="0069790D"/>
    <w:rsid w:val="006A1D40"/>
    <w:rsid w:val="006A621E"/>
    <w:rsid w:val="006B15D0"/>
    <w:rsid w:val="006B27AF"/>
    <w:rsid w:val="006D1754"/>
    <w:rsid w:val="006D3A24"/>
    <w:rsid w:val="006E2994"/>
    <w:rsid w:val="006F5B2D"/>
    <w:rsid w:val="006F74EE"/>
    <w:rsid w:val="0070266C"/>
    <w:rsid w:val="00706FFC"/>
    <w:rsid w:val="00717D09"/>
    <w:rsid w:val="007211FE"/>
    <w:rsid w:val="0072636A"/>
    <w:rsid w:val="00727AF0"/>
    <w:rsid w:val="00730EA1"/>
    <w:rsid w:val="007343ED"/>
    <w:rsid w:val="00745171"/>
    <w:rsid w:val="007577C8"/>
    <w:rsid w:val="0076646F"/>
    <w:rsid w:val="0077642F"/>
    <w:rsid w:val="00786DD4"/>
    <w:rsid w:val="00787D49"/>
    <w:rsid w:val="007A21FE"/>
    <w:rsid w:val="007A55C0"/>
    <w:rsid w:val="007A7EBD"/>
    <w:rsid w:val="007B28FF"/>
    <w:rsid w:val="007C5EBB"/>
    <w:rsid w:val="007D178F"/>
    <w:rsid w:val="007D41FD"/>
    <w:rsid w:val="007E6AC1"/>
    <w:rsid w:val="007F2422"/>
    <w:rsid w:val="007F701A"/>
    <w:rsid w:val="00800AF1"/>
    <w:rsid w:val="00804054"/>
    <w:rsid w:val="00823706"/>
    <w:rsid w:val="008264EB"/>
    <w:rsid w:val="00830923"/>
    <w:rsid w:val="00836EC8"/>
    <w:rsid w:val="00841BAD"/>
    <w:rsid w:val="00841F6D"/>
    <w:rsid w:val="00845B39"/>
    <w:rsid w:val="00861BD0"/>
    <w:rsid w:val="00863CC0"/>
    <w:rsid w:val="00870156"/>
    <w:rsid w:val="00874AB1"/>
    <w:rsid w:val="00874F86"/>
    <w:rsid w:val="00877B00"/>
    <w:rsid w:val="008851C4"/>
    <w:rsid w:val="0089762A"/>
    <w:rsid w:val="008A38B4"/>
    <w:rsid w:val="008A51EF"/>
    <w:rsid w:val="008A5815"/>
    <w:rsid w:val="008A779F"/>
    <w:rsid w:val="008D1316"/>
    <w:rsid w:val="008D460C"/>
    <w:rsid w:val="008E5211"/>
    <w:rsid w:val="00905A7B"/>
    <w:rsid w:val="00916EF1"/>
    <w:rsid w:val="00936C80"/>
    <w:rsid w:val="009374D2"/>
    <w:rsid w:val="00945104"/>
    <w:rsid w:val="00960A2F"/>
    <w:rsid w:val="00972F94"/>
    <w:rsid w:val="00976823"/>
    <w:rsid w:val="00994ABF"/>
    <w:rsid w:val="009A0801"/>
    <w:rsid w:val="009A4740"/>
    <w:rsid w:val="009A7488"/>
    <w:rsid w:val="009A7B6D"/>
    <w:rsid w:val="009C59C5"/>
    <w:rsid w:val="009D2A80"/>
    <w:rsid w:val="009D5076"/>
    <w:rsid w:val="009E77F5"/>
    <w:rsid w:val="009F5E57"/>
    <w:rsid w:val="00A02074"/>
    <w:rsid w:val="00A03A06"/>
    <w:rsid w:val="00A0436E"/>
    <w:rsid w:val="00A06677"/>
    <w:rsid w:val="00A07E7F"/>
    <w:rsid w:val="00A10009"/>
    <w:rsid w:val="00A10D05"/>
    <w:rsid w:val="00A11608"/>
    <w:rsid w:val="00A122AD"/>
    <w:rsid w:val="00A12C9A"/>
    <w:rsid w:val="00A1493E"/>
    <w:rsid w:val="00A22F45"/>
    <w:rsid w:val="00A23700"/>
    <w:rsid w:val="00A2631A"/>
    <w:rsid w:val="00A267D4"/>
    <w:rsid w:val="00A312A3"/>
    <w:rsid w:val="00A4512D"/>
    <w:rsid w:val="00A512D5"/>
    <w:rsid w:val="00A5495B"/>
    <w:rsid w:val="00A57041"/>
    <w:rsid w:val="00A57C81"/>
    <w:rsid w:val="00A65752"/>
    <w:rsid w:val="00A705AF"/>
    <w:rsid w:val="00A761F5"/>
    <w:rsid w:val="00A8084F"/>
    <w:rsid w:val="00A80A18"/>
    <w:rsid w:val="00A822A8"/>
    <w:rsid w:val="00A9495E"/>
    <w:rsid w:val="00AA3663"/>
    <w:rsid w:val="00AC62D7"/>
    <w:rsid w:val="00AC662F"/>
    <w:rsid w:val="00AC6F17"/>
    <w:rsid w:val="00AD48F4"/>
    <w:rsid w:val="00AD6B60"/>
    <w:rsid w:val="00AD6C3D"/>
    <w:rsid w:val="00AE2287"/>
    <w:rsid w:val="00AE2ADF"/>
    <w:rsid w:val="00AE68EE"/>
    <w:rsid w:val="00AF2E2B"/>
    <w:rsid w:val="00AF4188"/>
    <w:rsid w:val="00AF6998"/>
    <w:rsid w:val="00AF7B6A"/>
    <w:rsid w:val="00B06777"/>
    <w:rsid w:val="00B06E7D"/>
    <w:rsid w:val="00B138B0"/>
    <w:rsid w:val="00B165D1"/>
    <w:rsid w:val="00B1766A"/>
    <w:rsid w:val="00B30520"/>
    <w:rsid w:val="00B3199E"/>
    <w:rsid w:val="00B31FD5"/>
    <w:rsid w:val="00B3409F"/>
    <w:rsid w:val="00B41A6B"/>
    <w:rsid w:val="00B42851"/>
    <w:rsid w:val="00B47431"/>
    <w:rsid w:val="00B54FCC"/>
    <w:rsid w:val="00B558BE"/>
    <w:rsid w:val="00B62C91"/>
    <w:rsid w:val="00B64C16"/>
    <w:rsid w:val="00B7181B"/>
    <w:rsid w:val="00B729F0"/>
    <w:rsid w:val="00B759E2"/>
    <w:rsid w:val="00B75A57"/>
    <w:rsid w:val="00B77B8D"/>
    <w:rsid w:val="00B82B63"/>
    <w:rsid w:val="00B842F0"/>
    <w:rsid w:val="00B8616C"/>
    <w:rsid w:val="00BC3C58"/>
    <w:rsid w:val="00BC601E"/>
    <w:rsid w:val="00BD4BF6"/>
    <w:rsid w:val="00BD5589"/>
    <w:rsid w:val="00BF2E9A"/>
    <w:rsid w:val="00BF5FAA"/>
    <w:rsid w:val="00C03CF5"/>
    <w:rsid w:val="00C11546"/>
    <w:rsid w:val="00C16AC7"/>
    <w:rsid w:val="00C22E47"/>
    <w:rsid w:val="00C2505B"/>
    <w:rsid w:val="00C357AE"/>
    <w:rsid w:val="00C430BE"/>
    <w:rsid w:val="00C43C03"/>
    <w:rsid w:val="00C51161"/>
    <w:rsid w:val="00C549A4"/>
    <w:rsid w:val="00C61195"/>
    <w:rsid w:val="00C72B56"/>
    <w:rsid w:val="00C8283A"/>
    <w:rsid w:val="00C87242"/>
    <w:rsid w:val="00C9307E"/>
    <w:rsid w:val="00C964AE"/>
    <w:rsid w:val="00CB2651"/>
    <w:rsid w:val="00CB5B1A"/>
    <w:rsid w:val="00CD5836"/>
    <w:rsid w:val="00CD5CB8"/>
    <w:rsid w:val="00CD6875"/>
    <w:rsid w:val="00CE2ABC"/>
    <w:rsid w:val="00CE5CB4"/>
    <w:rsid w:val="00CF2BA0"/>
    <w:rsid w:val="00D35910"/>
    <w:rsid w:val="00D42BB9"/>
    <w:rsid w:val="00D42EC5"/>
    <w:rsid w:val="00D625E4"/>
    <w:rsid w:val="00D72149"/>
    <w:rsid w:val="00D74805"/>
    <w:rsid w:val="00D7552E"/>
    <w:rsid w:val="00D80D1A"/>
    <w:rsid w:val="00D84996"/>
    <w:rsid w:val="00D868BC"/>
    <w:rsid w:val="00D973A2"/>
    <w:rsid w:val="00D97AEF"/>
    <w:rsid w:val="00DA2B9A"/>
    <w:rsid w:val="00DB2C60"/>
    <w:rsid w:val="00DB647A"/>
    <w:rsid w:val="00E00A80"/>
    <w:rsid w:val="00E00AFB"/>
    <w:rsid w:val="00E07A7A"/>
    <w:rsid w:val="00E16B0C"/>
    <w:rsid w:val="00E17FA1"/>
    <w:rsid w:val="00E258FE"/>
    <w:rsid w:val="00E2659F"/>
    <w:rsid w:val="00E26ACB"/>
    <w:rsid w:val="00E3014D"/>
    <w:rsid w:val="00E4527F"/>
    <w:rsid w:val="00E46AF6"/>
    <w:rsid w:val="00E47306"/>
    <w:rsid w:val="00E71167"/>
    <w:rsid w:val="00E73D16"/>
    <w:rsid w:val="00E74002"/>
    <w:rsid w:val="00E918B5"/>
    <w:rsid w:val="00E97B14"/>
    <w:rsid w:val="00EA315E"/>
    <w:rsid w:val="00EC55F6"/>
    <w:rsid w:val="00EE309D"/>
    <w:rsid w:val="00EE6868"/>
    <w:rsid w:val="00EF1E34"/>
    <w:rsid w:val="00EF568E"/>
    <w:rsid w:val="00EF724D"/>
    <w:rsid w:val="00F00221"/>
    <w:rsid w:val="00F017BE"/>
    <w:rsid w:val="00F04189"/>
    <w:rsid w:val="00F11455"/>
    <w:rsid w:val="00F2472A"/>
    <w:rsid w:val="00F47C83"/>
    <w:rsid w:val="00F500DF"/>
    <w:rsid w:val="00F53DD2"/>
    <w:rsid w:val="00F55476"/>
    <w:rsid w:val="00F70BE9"/>
    <w:rsid w:val="00F70E41"/>
    <w:rsid w:val="00F8163F"/>
    <w:rsid w:val="00F83EE4"/>
    <w:rsid w:val="00F86810"/>
    <w:rsid w:val="00F8748B"/>
    <w:rsid w:val="00F91DF0"/>
    <w:rsid w:val="00F96D95"/>
    <w:rsid w:val="00FA07B5"/>
    <w:rsid w:val="00FA3AA9"/>
    <w:rsid w:val="00FA4384"/>
    <w:rsid w:val="00FA576B"/>
    <w:rsid w:val="00FB4577"/>
    <w:rsid w:val="00FC0ADA"/>
    <w:rsid w:val="00FC2B14"/>
    <w:rsid w:val="00FC5304"/>
    <w:rsid w:val="00FD5550"/>
    <w:rsid w:val="00FD6835"/>
    <w:rsid w:val="00FE3DD4"/>
    <w:rsid w:val="00FF2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316"/>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AA4446-6A8C-46DA-A3CC-8E413A5E83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1DBACD100BE244B8C6157F14398DF71" ma:contentTypeVersion="" ma:contentTypeDescription="PDMS Document Site Content Type" ma:contentTypeScope="" ma:versionID="a09bf6bd96d23e1272a657ca12b98091">
  <xsd:schema xmlns:xsd="http://www.w3.org/2001/XMLSchema" xmlns:xs="http://www.w3.org/2001/XMLSchema" xmlns:p="http://schemas.microsoft.com/office/2006/metadata/properties" xmlns:ns2="DAAA4446-6A8C-46DA-A3CC-8E413A5E835A" targetNamespace="http://schemas.microsoft.com/office/2006/metadata/properties" ma:root="true" ma:fieldsID="5dbb779f4b1bdf4cf61e960dc59ac869" ns2:_="">
    <xsd:import namespace="DAAA4446-6A8C-46DA-A3CC-8E413A5E835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A4446-6A8C-46DA-A3CC-8E413A5E835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C2288-759D-41C4-8CBE-0C5150C7A261}">
  <ds:schemaRefs>
    <ds:schemaRef ds:uri="http://schemas.microsoft.com/office/2006/documentManagement/types"/>
    <ds:schemaRef ds:uri="http://schemas.microsoft.com/office/2006/metadata/properties"/>
    <ds:schemaRef ds:uri="DAAA4446-6A8C-46DA-A3CC-8E413A5E835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52DBC1B-AE16-47A4-B2AF-16F097476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A4446-6A8C-46DA-A3CC-8E413A5E8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CF7F7-4097-4D06-B259-D7A58B465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3B4E35D7</Template>
  <TotalTime>2</TotalTime>
  <Pages>5</Pages>
  <Words>1404</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Golkowski Izabela</dc:creator>
  <cp:lastModifiedBy>Golkowski, Izabel</cp:lastModifiedBy>
  <cp:revision>4</cp:revision>
  <cp:lastPrinted>2020-04-30T22:58:00Z</cp:lastPrinted>
  <dcterms:created xsi:type="dcterms:W3CDTF">2020-06-11T05:38:00Z</dcterms:created>
  <dcterms:modified xsi:type="dcterms:W3CDTF">2020-06-11T05:39:00Z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0x010100266966F133664895A6EE3632470D45F500F1DBACD100BE244B8C6157F14398DF71</vt:lpwstr>
  </property>
</Properties>
</file>