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B76CC" w:rsidRDefault="00193461" w:rsidP="0020300C">
      <w:pPr>
        <w:rPr>
          <w:sz w:val="28"/>
        </w:rPr>
      </w:pPr>
      <w:r w:rsidRPr="002B76CC">
        <w:rPr>
          <w:noProof/>
          <w:lang w:eastAsia="en-AU"/>
        </w:rPr>
        <w:drawing>
          <wp:inline distT="0" distB="0" distL="0" distR="0" wp14:anchorId="1E9A7114" wp14:editId="25F0DEB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B76CC" w:rsidRDefault="0048364F" w:rsidP="0048364F">
      <w:pPr>
        <w:rPr>
          <w:sz w:val="19"/>
        </w:rPr>
      </w:pPr>
    </w:p>
    <w:p w:rsidR="0048364F" w:rsidRPr="002B76CC" w:rsidRDefault="00855171" w:rsidP="0048364F">
      <w:pPr>
        <w:pStyle w:val="ShortT"/>
      </w:pPr>
      <w:r w:rsidRPr="002B76CC">
        <w:t xml:space="preserve">Public Governance, Performance and Accountability Amendment (Consultancy </w:t>
      </w:r>
      <w:r w:rsidR="004F565E">
        <w:t>and Non</w:t>
      </w:r>
      <w:r w:rsidR="002B21A0">
        <w:noBreakHyphen/>
      </w:r>
      <w:r w:rsidR="004F565E">
        <w:t xml:space="preserve">Consultancy Contract </w:t>
      </w:r>
      <w:r w:rsidRPr="002B76CC">
        <w:t xml:space="preserve">Expenditure Reporting) </w:t>
      </w:r>
      <w:r w:rsidR="005D4921">
        <w:t>Rules 2</w:t>
      </w:r>
      <w:r w:rsidRPr="002B76CC">
        <w:t>020</w:t>
      </w:r>
    </w:p>
    <w:p w:rsidR="00855171" w:rsidRPr="002B76CC" w:rsidRDefault="00855171" w:rsidP="00C27D68">
      <w:pPr>
        <w:pStyle w:val="SignCoverPageStart"/>
        <w:rPr>
          <w:szCs w:val="22"/>
        </w:rPr>
      </w:pPr>
      <w:r w:rsidRPr="002B76CC">
        <w:rPr>
          <w:szCs w:val="22"/>
        </w:rPr>
        <w:t xml:space="preserve">I, Mathias </w:t>
      </w:r>
      <w:proofErr w:type="spellStart"/>
      <w:r w:rsidRPr="002B76CC">
        <w:rPr>
          <w:szCs w:val="22"/>
        </w:rPr>
        <w:t>Cormann</w:t>
      </w:r>
      <w:proofErr w:type="spellEnd"/>
      <w:r w:rsidRPr="002B76CC">
        <w:rPr>
          <w:szCs w:val="22"/>
        </w:rPr>
        <w:t>, Minister for F</w:t>
      </w:r>
      <w:bookmarkStart w:id="0" w:name="BK_S1P1L7C35"/>
      <w:bookmarkEnd w:id="0"/>
      <w:r w:rsidRPr="002B76CC">
        <w:rPr>
          <w:szCs w:val="22"/>
        </w:rPr>
        <w:t>inance, make the following rules.</w:t>
      </w:r>
    </w:p>
    <w:p w:rsidR="00855171" w:rsidRPr="002B76CC" w:rsidRDefault="00855171" w:rsidP="00C27D68">
      <w:pPr>
        <w:keepNext/>
        <w:spacing w:before="300" w:line="240" w:lineRule="atLeast"/>
        <w:ind w:right="397"/>
        <w:jc w:val="both"/>
        <w:rPr>
          <w:szCs w:val="22"/>
        </w:rPr>
      </w:pPr>
      <w:r w:rsidRPr="002B76CC">
        <w:rPr>
          <w:szCs w:val="22"/>
        </w:rPr>
        <w:t>Dated</w:t>
      </w:r>
      <w:r w:rsidRPr="002B76CC">
        <w:rPr>
          <w:szCs w:val="22"/>
        </w:rPr>
        <w:tab/>
      </w:r>
      <w:bookmarkStart w:id="1" w:name="BKCheck15B_1"/>
      <w:bookmarkEnd w:id="1"/>
      <w:r w:rsidRPr="002B76CC">
        <w:rPr>
          <w:szCs w:val="22"/>
        </w:rPr>
        <w:fldChar w:fldCharType="begin"/>
      </w:r>
      <w:r w:rsidRPr="002B76CC">
        <w:rPr>
          <w:szCs w:val="22"/>
        </w:rPr>
        <w:instrText xml:space="preserve"> DOCPROPERTY  DateMade </w:instrText>
      </w:r>
      <w:r w:rsidRPr="002B76CC">
        <w:rPr>
          <w:szCs w:val="22"/>
        </w:rPr>
        <w:fldChar w:fldCharType="separate"/>
      </w:r>
      <w:r w:rsidR="004E6C20">
        <w:rPr>
          <w:szCs w:val="22"/>
        </w:rPr>
        <w:t>25 May 2020</w:t>
      </w:r>
      <w:r w:rsidRPr="002B76CC">
        <w:rPr>
          <w:szCs w:val="22"/>
        </w:rPr>
        <w:fldChar w:fldCharType="end"/>
      </w:r>
    </w:p>
    <w:p w:rsidR="00855171" w:rsidRPr="002B76CC" w:rsidRDefault="00855171" w:rsidP="00C27D6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B76CC">
        <w:rPr>
          <w:szCs w:val="22"/>
        </w:rPr>
        <w:t xml:space="preserve">Mathias </w:t>
      </w:r>
      <w:proofErr w:type="spellStart"/>
      <w:r w:rsidRPr="002B76CC">
        <w:rPr>
          <w:szCs w:val="22"/>
        </w:rPr>
        <w:t>Cormann</w:t>
      </w:r>
      <w:proofErr w:type="spellEnd"/>
    </w:p>
    <w:p w:rsidR="00855171" w:rsidRPr="002B76CC" w:rsidRDefault="00855171" w:rsidP="00C27D68">
      <w:pPr>
        <w:pStyle w:val="SignCoverPageEnd"/>
        <w:rPr>
          <w:szCs w:val="22"/>
        </w:rPr>
      </w:pPr>
      <w:r w:rsidRPr="002B76CC">
        <w:rPr>
          <w:szCs w:val="22"/>
        </w:rPr>
        <w:t>Minister for Finance</w:t>
      </w:r>
    </w:p>
    <w:p w:rsidR="00855171" w:rsidRPr="002B76CC" w:rsidRDefault="00855171" w:rsidP="00C27D68"/>
    <w:p w:rsidR="0048364F" w:rsidRPr="00197FED" w:rsidRDefault="0048364F" w:rsidP="0048364F">
      <w:pPr>
        <w:pStyle w:val="Header"/>
        <w:tabs>
          <w:tab w:val="clear" w:pos="4150"/>
          <w:tab w:val="clear" w:pos="8307"/>
        </w:tabs>
      </w:pPr>
      <w:r w:rsidRPr="00197FED">
        <w:rPr>
          <w:rStyle w:val="CharAmSchNo"/>
        </w:rPr>
        <w:t xml:space="preserve"> </w:t>
      </w:r>
      <w:r w:rsidRPr="00197FED">
        <w:rPr>
          <w:rStyle w:val="CharAmSchText"/>
        </w:rPr>
        <w:t xml:space="preserve"> </w:t>
      </w:r>
    </w:p>
    <w:p w:rsidR="0048364F" w:rsidRPr="00197FED" w:rsidRDefault="0048364F" w:rsidP="0048364F">
      <w:pPr>
        <w:pStyle w:val="Header"/>
        <w:tabs>
          <w:tab w:val="clear" w:pos="4150"/>
          <w:tab w:val="clear" w:pos="8307"/>
        </w:tabs>
      </w:pPr>
      <w:r w:rsidRPr="00197FED">
        <w:rPr>
          <w:rStyle w:val="CharAmPartNo"/>
        </w:rPr>
        <w:t xml:space="preserve"> </w:t>
      </w:r>
      <w:r w:rsidRPr="00197FED">
        <w:rPr>
          <w:rStyle w:val="CharAmPartText"/>
        </w:rPr>
        <w:t xml:space="preserve"> </w:t>
      </w:r>
    </w:p>
    <w:p w:rsidR="0048364F" w:rsidRPr="002B76CC" w:rsidRDefault="0048364F" w:rsidP="0048364F">
      <w:pPr>
        <w:sectPr w:rsidR="0048364F" w:rsidRPr="002B76CC" w:rsidSect="00453A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B76CC" w:rsidRDefault="0048364F" w:rsidP="002B76CC">
      <w:pPr>
        <w:rPr>
          <w:sz w:val="36"/>
        </w:rPr>
      </w:pPr>
      <w:r w:rsidRPr="002B76CC">
        <w:rPr>
          <w:sz w:val="36"/>
        </w:rPr>
        <w:lastRenderedPageBreak/>
        <w:t>Contents</w:t>
      </w:r>
    </w:p>
    <w:bookmarkStart w:id="2" w:name="BKCheck15B_2"/>
    <w:bookmarkEnd w:id="2"/>
    <w:p w:rsidR="002B21A0" w:rsidRDefault="002B21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B21A0">
        <w:rPr>
          <w:noProof/>
        </w:rPr>
        <w:tab/>
      </w:r>
      <w:r w:rsidRPr="002B21A0">
        <w:rPr>
          <w:noProof/>
        </w:rPr>
        <w:fldChar w:fldCharType="begin"/>
      </w:r>
      <w:r w:rsidRPr="002B21A0">
        <w:rPr>
          <w:noProof/>
        </w:rPr>
        <w:instrText xml:space="preserve"> PAGEREF _Toc40774036 \h </w:instrText>
      </w:r>
      <w:r w:rsidRPr="002B21A0">
        <w:rPr>
          <w:noProof/>
        </w:rPr>
      </w:r>
      <w:r w:rsidRPr="002B21A0">
        <w:rPr>
          <w:noProof/>
        </w:rPr>
        <w:fldChar w:fldCharType="separate"/>
      </w:r>
      <w:r w:rsidR="004E6C20">
        <w:rPr>
          <w:noProof/>
        </w:rPr>
        <w:t>1</w:t>
      </w:r>
      <w:r w:rsidRPr="002B21A0">
        <w:rPr>
          <w:noProof/>
        </w:rPr>
        <w:fldChar w:fldCharType="end"/>
      </w:r>
    </w:p>
    <w:p w:rsidR="002B21A0" w:rsidRDefault="002B21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B21A0">
        <w:rPr>
          <w:noProof/>
        </w:rPr>
        <w:tab/>
      </w:r>
      <w:r w:rsidRPr="002B21A0">
        <w:rPr>
          <w:noProof/>
        </w:rPr>
        <w:fldChar w:fldCharType="begin"/>
      </w:r>
      <w:r w:rsidRPr="002B21A0">
        <w:rPr>
          <w:noProof/>
        </w:rPr>
        <w:instrText xml:space="preserve"> PAGEREF _Toc40774037 \h </w:instrText>
      </w:r>
      <w:r w:rsidRPr="002B21A0">
        <w:rPr>
          <w:noProof/>
        </w:rPr>
      </w:r>
      <w:r w:rsidRPr="002B21A0">
        <w:rPr>
          <w:noProof/>
        </w:rPr>
        <w:fldChar w:fldCharType="separate"/>
      </w:r>
      <w:r w:rsidR="004E6C20">
        <w:rPr>
          <w:noProof/>
        </w:rPr>
        <w:t>1</w:t>
      </w:r>
      <w:r w:rsidRPr="002B21A0">
        <w:rPr>
          <w:noProof/>
        </w:rPr>
        <w:fldChar w:fldCharType="end"/>
      </w:r>
    </w:p>
    <w:p w:rsidR="002B21A0" w:rsidRDefault="002B21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B21A0">
        <w:rPr>
          <w:noProof/>
        </w:rPr>
        <w:tab/>
      </w:r>
      <w:r w:rsidRPr="002B21A0">
        <w:rPr>
          <w:noProof/>
        </w:rPr>
        <w:fldChar w:fldCharType="begin"/>
      </w:r>
      <w:r w:rsidRPr="002B21A0">
        <w:rPr>
          <w:noProof/>
        </w:rPr>
        <w:instrText xml:space="preserve"> PAGEREF _Toc40774038 \h </w:instrText>
      </w:r>
      <w:r w:rsidRPr="002B21A0">
        <w:rPr>
          <w:noProof/>
        </w:rPr>
      </w:r>
      <w:r w:rsidRPr="002B21A0">
        <w:rPr>
          <w:noProof/>
        </w:rPr>
        <w:fldChar w:fldCharType="separate"/>
      </w:r>
      <w:r w:rsidR="004E6C20">
        <w:rPr>
          <w:noProof/>
        </w:rPr>
        <w:t>1</w:t>
      </w:r>
      <w:r w:rsidRPr="002B21A0">
        <w:rPr>
          <w:noProof/>
        </w:rPr>
        <w:fldChar w:fldCharType="end"/>
      </w:r>
    </w:p>
    <w:p w:rsidR="002B21A0" w:rsidRDefault="002B21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B21A0">
        <w:rPr>
          <w:noProof/>
        </w:rPr>
        <w:tab/>
      </w:r>
      <w:r w:rsidRPr="002B21A0">
        <w:rPr>
          <w:noProof/>
        </w:rPr>
        <w:fldChar w:fldCharType="begin"/>
      </w:r>
      <w:r w:rsidRPr="002B21A0">
        <w:rPr>
          <w:noProof/>
        </w:rPr>
        <w:instrText xml:space="preserve"> PAGEREF _Toc40774039 \h </w:instrText>
      </w:r>
      <w:r w:rsidRPr="002B21A0">
        <w:rPr>
          <w:noProof/>
        </w:rPr>
      </w:r>
      <w:r w:rsidRPr="002B21A0">
        <w:rPr>
          <w:noProof/>
        </w:rPr>
        <w:fldChar w:fldCharType="separate"/>
      </w:r>
      <w:r w:rsidR="004E6C20">
        <w:rPr>
          <w:noProof/>
        </w:rPr>
        <w:t>1</w:t>
      </w:r>
      <w:r w:rsidRPr="002B21A0">
        <w:rPr>
          <w:noProof/>
        </w:rPr>
        <w:fldChar w:fldCharType="end"/>
      </w:r>
    </w:p>
    <w:p w:rsidR="002B21A0" w:rsidRDefault="002B21A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B21A0">
        <w:rPr>
          <w:b w:val="0"/>
          <w:noProof/>
          <w:sz w:val="18"/>
        </w:rPr>
        <w:tab/>
      </w:r>
      <w:r w:rsidRPr="002B21A0">
        <w:rPr>
          <w:b w:val="0"/>
          <w:noProof/>
          <w:sz w:val="18"/>
        </w:rPr>
        <w:fldChar w:fldCharType="begin"/>
      </w:r>
      <w:r w:rsidRPr="002B21A0">
        <w:rPr>
          <w:b w:val="0"/>
          <w:noProof/>
          <w:sz w:val="18"/>
        </w:rPr>
        <w:instrText xml:space="preserve"> PAGEREF _Toc40774040 \h </w:instrText>
      </w:r>
      <w:r w:rsidRPr="002B21A0">
        <w:rPr>
          <w:b w:val="0"/>
          <w:noProof/>
          <w:sz w:val="18"/>
        </w:rPr>
      </w:r>
      <w:r w:rsidRPr="002B21A0">
        <w:rPr>
          <w:b w:val="0"/>
          <w:noProof/>
          <w:sz w:val="18"/>
        </w:rPr>
        <w:fldChar w:fldCharType="separate"/>
      </w:r>
      <w:r w:rsidR="004E6C20">
        <w:rPr>
          <w:b w:val="0"/>
          <w:noProof/>
          <w:sz w:val="18"/>
        </w:rPr>
        <w:t>2</w:t>
      </w:r>
      <w:r w:rsidRPr="002B21A0">
        <w:rPr>
          <w:b w:val="0"/>
          <w:noProof/>
          <w:sz w:val="18"/>
        </w:rPr>
        <w:fldChar w:fldCharType="end"/>
      </w:r>
    </w:p>
    <w:p w:rsidR="002B21A0" w:rsidRDefault="002B21A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Rule 2014</w:t>
      </w:r>
      <w:r w:rsidRPr="002B21A0">
        <w:rPr>
          <w:i w:val="0"/>
          <w:noProof/>
          <w:sz w:val="18"/>
        </w:rPr>
        <w:tab/>
      </w:r>
      <w:r w:rsidRPr="002B21A0">
        <w:rPr>
          <w:i w:val="0"/>
          <w:noProof/>
          <w:sz w:val="18"/>
        </w:rPr>
        <w:fldChar w:fldCharType="begin"/>
      </w:r>
      <w:r w:rsidRPr="002B21A0">
        <w:rPr>
          <w:i w:val="0"/>
          <w:noProof/>
          <w:sz w:val="18"/>
        </w:rPr>
        <w:instrText xml:space="preserve"> PAGEREF _Toc40774041 \h </w:instrText>
      </w:r>
      <w:r w:rsidRPr="002B21A0">
        <w:rPr>
          <w:i w:val="0"/>
          <w:noProof/>
          <w:sz w:val="18"/>
        </w:rPr>
      </w:r>
      <w:r w:rsidRPr="002B21A0">
        <w:rPr>
          <w:i w:val="0"/>
          <w:noProof/>
          <w:sz w:val="18"/>
        </w:rPr>
        <w:fldChar w:fldCharType="separate"/>
      </w:r>
      <w:r w:rsidR="004E6C20">
        <w:rPr>
          <w:i w:val="0"/>
          <w:noProof/>
          <w:sz w:val="18"/>
        </w:rPr>
        <w:t>2</w:t>
      </w:r>
      <w:r w:rsidRPr="002B21A0">
        <w:rPr>
          <w:i w:val="0"/>
          <w:noProof/>
          <w:sz w:val="18"/>
        </w:rPr>
        <w:fldChar w:fldCharType="end"/>
      </w:r>
    </w:p>
    <w:p w:rsidR="0048364F" w:rsidRPr="002B76CC" w:rsidRDefault="002B21A0" w:rsidP="0048364F">
      <w:r>
        <w:fldChar w:fldCharType="end"/>
      </w:r>
    </w:p>
    <w:p w:rsidR="0048364F" w:rsidRPr="002B76CC" w:rsidRDefault="0048364F" w:rsidP="0048364F">
      <w:pPr>
        <w:sectPr w:rsidR="0048364F" w:rsidRPr="002B76CC" w:rsidSect="00453A0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B76CC" w:rsidRDefault="0048364F" w:rsidP="0048364F">
      <w:pPr>
        <w:pStyle w:val="ActHead5"/>
      </w:pPr>
      <w:bookmarkStart w:id="3" w:name="_Toc40774036"/>
      <w:r w:rsidRPr="00197FED">
        <w:rPr>
          <w:rStyle w:val="CharSectno"/>
        </w:rPr>
        <w:t>1</w:t>
      </w:r>
      <w:r w:rsidRPr="002B76CC">
        <w:t xml:space="preserve">  </w:t>
      </w:r>
      <w:r w:rsidR="004F676E" w:rsidRPr="002B76CC">
        <w:t>Name</w:t>
      </w:r>
      <w:bookmarkEnd w:id="3"/>
    </w:p>
    <w:p w:rsidR="0048364F" w:rsidRPr="002B76CC" w:rsidRDefault="0048364F" w:rsidP="0048364F">
      <w:pPr>
        <w:pStyle w:val="subsection"/>
      </w:pPr>
      <w:r w:rsidRPr="002B76CC">
        <w:tab/>
      </w:r>
      <w:r w:rsidRPr="002B76CC">
        <w:tab/>
      </w:r>
      <w:r w:rsidR="00855171" w:rsidRPr="002B76CC">
        <w:t>This instrument is</w:t>
      </w:r>
      <w:r w:rsidRPr="002B76CC">
        <w:t xml:space="preserve"> the </w:t>
      </w:r>
      <w:bookmarkStart w:id="4" w:name="BKCheck15B_3"/>
      <w:bookmarkEnd w:id="4"/>
      <w:r w:rsidR="00414ADE" w:rsidRPr="002B76CC">
        <w:rPr>
          <w:i/>
        </w:rPr>
        <w:fldChar w:fldCharType="begin"/>
      </w:r>
      <w:r w:rsidR="00414ADE" w:rsidRPr="002B76CC">
        <w:rPr>
          <w:i/>
        </w:rPr>
        <w:instrText xml:space="preserve"> STYLEREF  ShortT </w:instrText>
      </w:r>
      <w:r w:rsidR="00414ADE" w:rsidRPr="002B76CC">
        <w:rPr>
          <w:i/>
        </w:rPr>
        <w:fldChar w:fldCharType="separate"/>
      </w:r>
      <w:r w:rsidR="004E6C20">
        <w:rPr>
          <w:i/>
          <w:noProof/>
        </w:rPr>
        <w:t>Public Governance, Performance and Accountability Amendment (Consultancy and Non-Consultancy Contract Expenditure Reporting) Rules 2020</w:t>
      </w:r>
      <w:r w:rsidR="00414ADE" w:rsidRPr="002B76CC">
        <w:rPr>
          <w:i/>
        </w:rPr>
        <w:fldChar w:fldCharType="end"/>
      </w:r>
      <w:r w:rsidRPr="002B76CC">
        <w:t>.</w:t>
      </w:r>
    </w:p>
    <w:p w:rsidR="004F676E" w:rsidRPr="002B76CC" w:rsidRDefault="0048364F" w:rsidP="005452CC">
      <w:pPr>
        <w:pStyle w:val="ActHead5"/>
      </w:pPr>
      <w:bookmarkStart w:id="5" w:name="_Toc40774037"/>
      <w:r w:rsidRPr="00197FED">
        <w:rPr>
          <w:rStyle w:val="CharSectno"/>
        </w:rPr>
        <w:t>2</w:t>
      </w:r>
      <w:r w:rsidRPr="002B76CC">
        <w:t xml:space="preserve">  Commencement</w:t>
      </w:r>
      <w:bookmarkEnd w:id="5"/>
    </w:p>
    <w:p w:rsidR="005452CC" w:rsidRPr="002B76CC" w:rsidRDefault="005452CC" w:rsidP="00C27D68">
      <w:pPr>
        <w:pStyle w:val="subsection"/>
      </w:pPr>
      <w:r w:rsidRPr="002B76CC">
        <w:tab/>
        <w:t>(1)</w:t>
      </w:r>
      <w:r w:rsidRPr="002B76CC">
        <w:tab/>
        <w:t xml:space="preserve">Each provision of </w:t>
      </w:r>
      <w:r w:rsidR="00855171" w:rsidRPr="002B76CC">
        <w:t>this instrument</w:t>
      </w:r>
      <w:r w:rsidRPr="002B76C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2B76CC" w:rsidRDefault="005452CC" w:rsidP="00C27D6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B76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B76CC" w:rsidRDefault="005452CC" w:rsidP="00C27D68">
            <w:pPr>
              <w:pStyle w:val="TableHeading"/>
            </w:pPr>
            <w:r w:rsidRPr="002B76CC">
              <w:t>Commencement information</w:t>
            </w:r>
          </w:p>
        </w:tc>
      </w:tr>
      <w:tr w:rsidR="005452CC" w:rsidRPr="002B76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B76CC" w:rsidRDefault="005452CC" w:rsidP="00C27D68">
            <w:pPr>
              <w:pStyle w:val="TableHeading"/>
            </w:pPr>
            <w:r w:rsidRPr="002B76C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B76CC" w:rsidRDefault="005452CC" w:rsidP="00C27D68">
            <w:pPr>
              <w:pStyle w:val="TableHeading"/>
            </w:pPr>
            <w:r w:rsidRPr="002B76C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B76CC" w:rsidRDefault="005452CC" w:rsidP="00C27D68">
            <w:pPr>
              <w:pStyle w:val="TableHeading"/>
            </w:pPr>
            <w:r w:rsidRPr="002B76CC">
              <w:t>Column 3</w:t>
            </w:r>
          </w:p>
        </w:tc>
      </w:tr>
      <w:tr w:rsidR="005452CC" w:rsidRPr="002B76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B76CC" w:rsidRDefault="005452CC" w:rsidP="00C27D68">
            <w:pPr>
              <w:pStyle w:val="TableHeading"/>
            </w:pPr>
            <w:r w:rsidRPr="002B76C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B76CC" w:rsidRDefault="005452CC" w:rsidP="00C27D68">
            <w:pPr>
              <w:pStyle w:val="TableHeading"/>
            </w:pPr>
            <w:r w:rsidRPr="002B76C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B76CC" w:rsidRDefault="005452CC" w:rsidP="00C27D68">
            <w:pPr>
              <w:pStyle w:val="TableHeading"/>
            </w:pPr>
            <w:r w:rsidRPr="002B76CC">
              <w:t>Date/Details</w:t>
            </w:r>
          </w:p>
        </w:tc>
      </w:tr>
      <w:tr w:rsidR="005452CC" w:rsidRPr="002B76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B76CC" w:rsidRDefault="005452CC" w:rsidP="00AD7252">
            <w:pPr>
              <w:pStyle w:val="Tabletext"/>
            </w:pPr>
            <w:r w:rsidRPr="002B76CC">
              <w:t xml:space="preserve">1.  </w:t>
            </w:r>
            <w:r w:rsidR="00AD7252" w:rsidRPr="002B76CC">
              <w:t xml:space="preserve">The whole of </w:t>
            </w:r>
            <w:r w:rsidR="00855171" w:rsidRPr="002B76C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B76CC" w:rsidRDefault="005452CC" w:rsidP="005452CC">
            <w:pPr>
              <w:pStyle w:val="Tabletext"/>
            </w:pPr>
            <w:r w:rsidRPr="002B76CC">
              <w:t xml:space="preserve">The day after </w:t>
            </w:r>
            <w:r w:rsidR="00855171" w:rsidRPr="002B76CC">
              <w:t>this instrument is</w:t>
            </w:r>
            <w:r w:rsidRPr="002B76C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2B76CC" w:rsidRDefault="00391E16">
            <w:pPr>
              <w:pStyle w:val="Tabletext"/>
            </w:pPr>
            <w:r>
              <w:t>4 June 2020</w:t>
            </w:r>
            <w:bookmarkStart w:id="6" w:name="_GoBack"/>
            <w:bookmarkEnd w:id="6"/>
          </w:p>
        </w:tc>
      </w:tr>
    </w:tbl>
    <w:p w:rsidR="005452CC" w:rsidRPr="002B76CC" w:rsidRDefault="005452CC" w:rsidP="00C27D68">
      <w:pPr>
        <w:pStyle w:val="notetext"/>
      </w:pPr>
      <w:r w:rsidRPr="002B76CC">
        <w:rPr>
          <w:snapToGrid w:val="0"/>
          <w:lang w:eastAsia="en-US"/>
        </w:rPr>
        <w:t>Note:</w:t>
      </w:r>
      <w:r w:rsidRPr="002B76CC">
        <w:rPr>
          <w:snapToGrid w:val="0"/>
          <w:lang w:eastAsia="en-US"/>
        </w:rPr>
        <w:tab/>
        <w:t xml:space="preserve">This table relates only to the provisions of </w:t>
      </w:r>
      <w:r w:rsidR="00855171" w:rsidRPr="002B76CC">
        <w:rPr>
          <w:snapToGrid w:val="0"/>
          <w:lang w:eastAsia="en-US"/>
        </w:rPr>
        <w:t>this instrument</w:t>
      </w:r>
      <w:r w:rsidRPr="002B76CC">
        <w:t xml:space="preserve"> </w:t>
      </w:r>
      <w:r w:rsidRPr="002B76CC">
        <w:rPr>
          <w:snapToGrid w:val="0"/>
          <w:lang w:eastAsia="en-US"/>
        </w:rPr>
        <w:t xml:space="preserve">as originally made. It will not be amended to deal with any later amendments of </w:t>
      </w:r>
      <w:r w:rsidR="00855171" w:rsidRPr="002B76CC">
        <w:rPr>
          <w:snapToGrid w:val="0"/>
          <w:lang w:eastAsia="en-US"/>
        </w:rPr>
        <w:t>this instrument</w:t>
      </w:r>
      <w:r w:rsidRPr="002B76CC">
        <w:rPr>
          <w:snapToGrid w:val="0"/>
          <w:lang w:eastAsia="en-US"/>
        </w:rPr>
        <w:t>.</w:t>
      </w:r>
    </w:p>
    <w:p w:rsidR="005452CC" w:rsidRPr="002B76CC" w:rsidRDefault="005452CC" w:rsidP="004F676E">
      <w:pPr>
        <w:pStyle w:val="subsection"/>
      </w:pPr>
      <w:r w:rsidRPr="002B76CC">
        <w:tab/>
        <w:t>(2)</w:t>
      </w:r>
      <w:r w:rsidRPr="002B76CC">
        <w:tab/>
        <w:t xml:space="preserve">Any information in column 3 of the table is not part of </w:t>
      </w:r>
      <w:r w:rsidR="00855171" w:rsidRPr="002B76CC">
        <w:t>this instrument</w:t>
      </w:r>
      <w:r w:rsidRPr="002B76CC">
        <w:t xml:space="preserve">. Information may be inserted in this column, or information in it may be edited, in any published version of </w:t>
      </w:r>
      <w:r w:rsidR="00855171" w:rsidRPr="002B76CC">
        <w:t>this instrument</w:t>
      </w:r>
      <w:r w:rsidRPr="002B76CC">
        <w:t>.</w:t>
      </w:r>
    </w:p>
    <w:p w:rsidR="00BF6650" w:rsidRPr="002B76CC" w:rsidRDefault="00BF6650" w:rsidP="00BF6650">
      <w:pPr>
        <w:pStyle w:val="ActHead5"/>
      </w:pPr>
      <w:bookmarkStart w:id="7" w:name="_Toc40774038"/>
      <w:r w:rsidRPr="00197FED">
        <w:rPr>
          <w:rStyle w:val="CharSectno"/>
        </w:rPr>
        <w:t>3</w:t>
      </w:r>
      <w:r w:rsidRPr="002B76CC">
        <w:t xml:space="preserve">  Authority</w:t>
      </w:r>
      <w:bookmarkEnd w:id="7"/>
    </w:p>
    <w:p w:rsidR="00BF6650" w:rsidRPr="002B76CC" w:rsidRDefault="00BF6650" w:rsidP="00BF6650">
      <w:pPr>
        <w:pStyle w:val="subsection"/>
      </w:pPr>
      <w:r w:rsidRPr="002B76CC">
        <w:tab/>
      </w:r>
      <w:r w:rsidRPr="002B76CC">
        <w:tab/>
      </w:r>
      <w:r w:rsidR="00855171" w:rsidRPr="002B76CC">
        <w:t>This instrument is</w:t>
      </w:r>
      <w:r w:rsidRPr="002B76CC">
        <w:t xml:space="preserve"> made under the </w:t>
      </w:r>
      <w:r w:rsidR="00855171" w:rsidRPr="002B76CC">
        <w:rPr>
          <w:i/>
        </w:rPr>
        <w:t>Public Governance, Performance and Accountability Act 2013</w:t>
      </w:r>
      <w:r w:rsidR="00546FA3" w:rsidRPr="002B76CC">
        <w:rPr>
          <w:i/>
        </w:rPr>
        <w:t>.</w:t>
      </w:r>
    </w:p>
    <w:p w:rsidR="00557C7A" w:rsidRPr="002B76CC" w:rsidRDefault="00BF6650" w:rsidP="00557C7A">
      <w:pPr>
        <w:pStyle w:val="ActHead5"/>
      </w:pPr>
      <w:bookmarkStart w:id="8" w:name="_Toc40774039"/>
      <w:r w:rsidRPr="00197FED">
        <w:rPr>
          <w:rStyle w:val="CharSectno"/>
        </w:rPr>
        <w:t>4</w:t>
      </w:r>
      <w:r w:rsidR="00557C7A" w:rsidRPr="002B76CC">
        <w:t xml:space="preserve">  </w:t>
      </w:r>
      <w:r w:rsidR="00083F48" w:rsidRPr="002B76CC">
        <w:t>Schedules</w:t>
      </w:r>
      <w:bookmarkEnd w:id="8"/>
    </w:p>
    <w:p w:rsidR="00557C7A" w:rsidRPr="002B76CC" w:rsidRDefault="00557C7A" w:rsidP="00557C7A">
      <w:pPr>
        <w:pStyle w:val="subsection"/>
      </w:pPr>
      <w:r w:rsidRPr="002B76CC">
        <w:tab/>
      </w:r>
      <w:r w:rsidRPr="002B76CC">
        <w:tab/>
      </w:r>
      <w:r w:rsidR="00083F48" w:rsidRPr="002B76CC">
        <w:t xml:space="preserve">Each </w:t>
      </w:r>
      <w:r w:rsidR="00160BD7" w:rsidRPr="002B76CC">
        <w:t>instrument</w:t>
      </w:r>
      <w:r w:rsidR="00083F48" w:rsidRPr="002B76CC">
        <w:t xml:space="preserve"> that is specified in a Schedule to </w:t>
      </w:r>
      <w:r w:rsidR="00855171" w:rsidRPr="002B76CC">
        <w:t>this instrument</w:t>
      </w:r>
      <w:r w:rsidR="00083F48" w:rsidRPr="002B76CC">
        <w:t xml:space="preserve"> is amended or repealed as set out in the applicable items in the Schedule concerned, and any other item in a Schedule to </w:t>
      </w:r>
      <w:r w:rsidR="00855171" w:rsidRPr="002B76CC">
        <w:t>this instrument</w:t>
      </w:r>
      <w:r w:rsidR="00083F48" w:rsidRPr="002B76CC">
        <w:t xml:space="preserve"> has effect according to its terms.</w:t>
      </w:r>
    </w:p>
    <w:p w:rsidR="0048364F" w:rsidRPr="002B76CC" w:rsidRDefault="0048364F" w:rsidP="009C5989">
      <w:pPr>
        <w:pStyle w:val="ActHead6"/>
        <w:pageBreakBefore/>
      </w:pPr>
      <w:bookmarkStart w:id="9" w:name="_Toc40774040"/>
      <w:bookmarkStart w:id="10" w:name="opcAmSched"/>
      <w:bookmarkStart w:id="11" w:name="opcCurrentFind"/>
      <w:r w:rsidRPr="00197FED">
        <w:rPr>
          <w:rStyle w:val="CharAmSchNo"/>
        </w:rPr>
        <w:t>Schedule</w:t>
      </w:r>
      <w:r w:rsidR="002B76CC" w:rsidRPr="00197FED">
        <w:rPr>
          <w:rStyle w:val="CharAmSchNo"/>
        </w:rPr>
        <w:t> </w:t>
      </w:r>
      <w:r w:rsidRPr="00197FED">
        <w:rPr>
          <w:rStyle w:val="CharAmSchNo"/>
        </w:rPr>
        <w:t>1</w:t>
      </w:r>
      <w:r w:rsidRPr="002B76CC">
        <w:t>—</w:t>
      </w:r>
      <w:r w:rsidR="00460499" w:rsidRPr="00197FED">
        <w:rPr>
          <w:rStyle w:val="CharAmSchText"/>
        </w:rPr>
        <w:t>Amendments</w:t>
      </w:r>
      <w:bookmarkEnd w:id="9"/>
    </w:p>
    <w:bookmarkEnd w:id="10"/>
    <w:bookmarkEnd w:id="11"/>
    <w:p w:rsidR="0004044E" w:rsidRPr="00197FED" w:rsidRDefault="0004044E" w:rsidP="0004044E">
      <w:pPr>
        <w:pStyle w:val="Header"/>
      </w:pPr>
      <w:r w:rsidRPr="00197FED">
        <w:rPr>
          <w:rStyle w:val="CharAmPartNo"/>
        </w:rPr>
        <w:t xml:space="preserve"> </w:t>
      </w:r>
      <w:r w:rsidRPr="00197FED">
        <w:rPr>
          <w:rStyle w:val="CharAmPartText"/>
        </w:rPr>
        <w:t xml:space="preserve"> </w:t>
      </w:r>
    </w:p>
    <w:p w:rsidR="00220FA1" w:rsidRPr="002B76CC" w:rsidRDefault="00220FA1" w:rsidP="00220FA1">
      <w:pPr>
        <w:pStyle w:val="ActHead9"/>
      </w:pPr>
      <w:bookmarkStart w:id="12" w:name="_Toc40774041"/>
      <w:r w:rsidRPr="002B76CC">
        <w:t>Public Governance, Performance and Accountability Rule</w:t>
      </w:r>
      <w:r w:rsidR="002B76CC" w:rsidRPr="002B76CC">
        <w:t> </w:t>
      </w:r>
      <w:r w:rsidRPr="002B76CC">
        <w:t>2014</w:t>
      </w:r>
      <w:bookmarkEnd w:id="12"/>
    </w:p>
    <w:p w:rsidR="00220FA1" w:rsidRPr="002B76CC" w:rsidRDefault="000E1A97" w:rsidP="00220FA1">
      <w:pPr>
        <w:pStyle w:val="ItemHead"/>
      </w:pPr>
      <w:r>
        <w:t>1</w:t>
      </w:r>
      <w:r w:rsidR="00220FA1" w:rsidRPr="002B76CC">
        <w:t xml:space="preserve">  Section</w:t>
      </w:r>
      <w:r w:rsidR="002B76CC" w:rsidRPr="002B76CC">
        <w:t> </w:t>
      </w:r>
      <w:r w:rsidR="00220FA1" w:rsidRPr="002B76CC">
        <w:t>4</w:t>
      </w:r>
    </w:p>
    <w:p w:rsidR="00220FA1" w:rsidRPr="002B76CC" w:rsidRDefault="00220FA1" w:rsidP="00220FA1">
      <w:pPr>
        <w:pStyle w:val="Item"/>
      </w:pPr>
      <w:r w:rsidRPr="002B76CC">
        <w:t>Insert:</w:t>
      </w:r>
    </w:p>
    <w:p w:rsidR="00DA2FBA" w:rsidRPr="002B76CC" w:rsidRDefault="00DA2FBA" w:rsidP="00220FA1">
      <w:pPr>
        <w:pStyle w:val="Definition"/>
      </w:pPr>
      <w:r w:rsidRPr="002B76CC">
        <w:rPr>
          <w:b/>
          <w:i/>
        </w:rPr>
        <w:t>Commonwealth Procurement Rules</w:t>
      </w:r>
      <w:r w:rsidRPr="002B76CC">
        <w:t xml:space="preserve"> means </w:t>
      </w:r>
      <w:r w:rsidR="00E94FE8" w:rsidRPr="002B76CC">
        <w:t>the</w:t>
      </w:r>
      <w:r w:rsidR="00B84633" w:rsidRPr="002B76CC">
        <w:t xml:space="preserve"> instrument</w:t>
      </w:r>
      <w:r w:rsidR="00E94FE8" w:rsidRPr="002B76CC">
        <w:t xml:space="preserve"> of that name</w:t>
      </w:r>
      <w:r w:rsidR="00B84633" w:rsidRPr="002B76CC">
        <w:t xml:space="preserve"> </w:t>
      </w:r>
      <w:r w:rsidR="00E94FE8" w:rsidRPr="002B76CC">
        <w:t>made</w:t>
      </w:r>
      <w:r w:rsidR="00B84633" w:rsidRPr="002B76CC">
        <w:t xml:space="preserve"> under </w:t>
      </w:r>
      <w:r w:rsidR="00C61479" w:rsidRPr="002B76CC">
        <w:t>sub</w:t>
      </w:r>
      <w:r w:rsidR="00DB7996" w:rsidRPr="002B76CC">
        <w:t>section</w:t>
      </w:r>
      <w:r w:rsidR="002B76CC" w:rsidRPr="002B76CC">
        <w:t> </w:t>
      </w:r>
      <w:r w:rsidR="00DB7996" w:rsidRPr="002B76CC">
        <w:t>1</w:t>
      </w:r>
      <w:r w:rsidR="00B84633" w:rsidRPr="002B76CC">
        <w:t xml:space="preserve">05B(1) of the Act, as in force on </w:t>
      </w:r>
      <w:r w:rsidR="00C61479" w:rsidRPr="002B76CC">
        <w:t>20</w:t>
      </w:r>
      <w:r w:rsidR="002B76CC" w:rsidRPr="002B76CC">
        <w:t> </w:t>
      </w:r>
      <w:r w:rsidR="00C61479" w:rsidRPr="002B76CC">
        <w:t>April</w:t>
      </w:r>
      <w:r w:rsidR="00B84633" w:rsidRPr="002B76CC">
        <w:t xml:space="preserve"> 2019.</w:t>
      </w:r>
    </w:p>
    <w:p w:rsidR="00E94FE8" w:rsidRPr="002B76CC" w:rsidRDefault="00E94FE8" w:rsidP="00E94FE8">
      <w:pPr>
        <w:pStyle w:val="notetext"/>
      </w:pPr>
      <w:r w:rsidRPr="002B76CC">
        <w:t>Note:</w:t>
      </w:r>
      <w:r w:rsidRPr="002B76CC">
        <w:tab/>
        <w:t xml:space="preserve">The </w:t>
      </w:r>
      <w:r w:rsidRPr="002B76CC">
        <w:rPr>
          <w:i/>
        </w:rPr>
        <w:t xml:space="preserve">Commonwealth Procurement Rules </w:t>
      </w:r>
      <w:r w:rsidRPr="002B76CC">
        <w:t>could in 2020 be viewed on the Department’s website (www.finance.gov.au).</w:t>
      </w:r>
    </w:p>
    <w:p w:rsidR="00C92A95" w:rsidRDefault="00C92A95" w:rsidP="00220FA1">
      <w:pPr>
        <w:pStyle w:val="Definition"/>
      </w:pPr>
      <w:r w:rsidRPr="002B76CC">
        <w:rPr>
          <w:b/>
          <w:i/>
        </w:rPr>
        <w:t>r</w:t>
      </w:r>
      <w:r w:rsidR="002030C9" w:rsidRPr="002B76CC">
        <w:rPr>
          <w:b/>
          <w:i/>
        </w:rPr>
        <w:t>eportable</w:t>
      </w:r>
      <w:r w:rsidRPr="002B76CC">
        <w:rPr>
          <w:b/>
          <w:i/>
        </w:rPr>
        <w:t xml:space="preserve"> consultancy</w:t>
      </w:r>
      <w:r w:rsidR="00220FA1" w:rsidRPr="002B76CC">
        <w:rPr>
          <w:b/>
          <w:i/>
        </w:rPr>
        <w:t xml:space="preserve"> contract</w:t>
      </w:r>
      <w:r w:rsidR="00220FA1" w:rsidRPr="002B76CC">
        <w:t xml:space="preserve"> means </w:t>
      </w:r>
      <w:r w:rsidR="00F62BE2">
        <w:t>an arrangement</w:t>
      </w:r>
      <w:r w:rsidR="00220FA1" w:rsidRPr="002B76CC">
        <w:t xml:space="preserve"> </w:t>
      </w:r>
      <w:r w:rsidR="0076310F" w:rsidRPr="002B76CC">
        <w:t>that</w:t>
      </w:r>
      <w:r w:rsidR="006C6792">
        <w:t xml:space="preserve"> is published in </w:t>
      </w:r>
      <w:proofErr w:type="spellStart"/>
      <w:r w:rsidR="006C6792">
        <w:t>AusTender</w:t>
      </w:r>
      <w:proofErr w:type="spellEnd"/>
      <w:r w:rsidR="006C6792">
        <w:t xml:space="preserve"> as a consultancy.</w:t>
      </w:r>
    </w:p>
    <w:p w:rsidR="009D4EA1" w:rsidRPr="009D4EA1" w:rsidRDefault="009D4EA1" w:rsidP="009D4EA1">
      <w:pPr>
        <w:pStyle w:val="notetext"/>
      </w:pPr>
      <w:r>
        <w:t>Note:</w:t>
      </w:r>
      <w:r>
        <w:tab/>
      </w:r>
      <w:proofErr w:type="spellStart"/>
      <w:r>
        <w:t>AusTender</w:t>
      </w:r>
      <w:proofErr w:type="spellEnd"/>
      <w:r>
        <w:t xml:space="preserve"> </w:t>
      </w:r>
      <w:r w:rsidRPr="002B76CC">
        <w:t xml:space="preserve">could in 2020 be viewed on </w:t>
      </w:r>
      <w:proofErr w:type="spellStart"/>
      <w:r>
        <w:t>AusTender</w:t>
      </w:r>
      <w:r w:rsidRPr="002B76CC">
        <w:t>’s</w:t>
      </w:r>
      <w:proofErr w:type="spellEnd"/>
      <w:r w:rsidRPr="002B76CC">
        <w:t xml:space="preserve"> website (</w:t>
      </w:r>
      <w:r>
        <w:t>www.tenders.gov.au</w:t>
      </w:r>
      <w:r w:rsidRPr="002B76CC">
        <w:t>).</w:t>
      </w:r>
    </w:p>
    <w:p w:rsidR="00C92A95" w:rsidRDefault="00C92A95" w:rsidP="00C92A95">
      <w:pPr>
        <w:pStyle w:val="Definition"/>
      </w:pPr>
      <w:r w:rsidRPr="002B76CC">
        <w:rPr>
          <w:b/>
          <w:i/>
        </w:rPr>
        <w:t>reportable non</w:t>
      </w:r>
      <w:r w:rsidR="002B21A0">
        <w:rPr>
          <w:b/>
          <w:i/>
        </w:rPr>
        <w:noBreakHyphen/>
      </w:r>
      <w:r w:rsidRPr="002B76CC">
        <w:rPr>
          <w:b/>
          <w:i/>
        </w:rPr>
        <w:t>consultancy contract</w:t>
      </w:r>
      <w:r w:rsidRPr="002B76CC">
        <w:t xml:space="preserve"> means </w:t>
      </w:r>
      <w:r w:rsidR="00F62BE2">
        <w:t>an arrangement</w:t>
      </w:r>
      <w:r w:rsidR="006C6792">
        <w:t xml:space="preserve"> that:</w:t>
      </w:r>
    </w:p>
    <w:p w:rsidR="006C6792" w:rsidRDefault="006C6792" w:rsidP="006C6792">
      <w:pPr>
        <w:pStyle w:val="paragraph"/>
      </w:pPr>
      <w:r>
        <w:tab/>
        <w:t>(a)</w:t>
      </w:r>
      <w:r>
        <w:tab/>
        <w:t xml:space="preserve">is published in </w:t>
      </w:r>
      <w:proofErr w:type="spellStart"/>
      <w:r>
        <w:t>AusTender</w:t>
      </w:r>
      <w:proofErr w:type="spellEnd"/>
      <w:r>
        <w:t>; and</w:t>
      </w:r>
    </w:p>
    <w:p w:rsidR="006C6792" w:rsidRDefault="006C6792" w:rsidP="006C6792">
      <w:pPr>
        <w:pStyle w:val="paragraph"/>
      </w:pPr>
      <w:r>
        <w:tab/>
        <w:t>(b)</w:t>
      </w:r>
      <w:r>
        <w:tab/>
        <w:t xml:space="preserve">is not a </w:t>
      </w:r>
      <w:r w:rsidRPr="006C6792">
        <w:t>reportable consultancy contract.</w:t>
      </w:r>
    </w:p>
    <w:p w:rsidR="009D4EA1" w:rsidRPr="006C6792" w:rsidRDefault="009D4EA1" w:rsidP="009D4EA1">
      <w:pPr>
        <w:pStyle w:val="notetext"/>
      </w:pPr>
      <w:r>
        <w:t>Note:</w:t>
      </w:r>
      <w:r>
        <w:tab/>
      </w:r>
      <w:proofErr w:type="spellStart"/>
      <w:r>
        <w:t>AusTender</w:t>
      </w:r>
      <w:proofErr w:type="spellEnd"/>
      <w:r>
        <w:t xml:space="preserve"> </w:t>
      </w:r>
      <w:r w:rsidRPr="002B76CC">
        <w:t xml:space="preserve">could in 2020 be viewed on </w:t>
      </w:r>
      <w:proofErr w:type="spellStart"/>
      <w:r>
        <w:t>AusTender</w:t>
      </w:r>
      <w:r w:rsidRPr="002B76CC">
        <w:t>’s</w:t>
      </w:r>
      <w:proofErr w:type="spellEnd"/>
      <w:r w:rsidRPr="002B76CC">
        <w:t xml:space="preserve"> website (</w:t>
      </w:r>
      <w:r>
        <w:t>www.tenders.gov.au</w:t>
      </w:r>
      <w:r w:rsidRPr="002B76CC">
        <w:t>).</w:t>
      </w:r>
    </w:p>
    <w:p w:rsidR="00125259" w:rsidRPr="002B76CC" w:rsidRDefault="000E1A97" w:rsidP="00125259">
      <w:pPr>
        <w:pStyle w:val="ItemHead"/>
      </w:pPr>
      <w:r>
        <w:t>2</w:t>
      </w:r>
      <w:r w:rsidR="00125259" w:rsidRPr="002B76CC">
        <w:t xml:space="preserve">  After paragraph</w:t>
      </w:r>
      <w:r w:rsidR="002B76CC" w:rsidRPr="002B76CC">
        <w:t> </w:t>
      </w:r>
      <w:r w:rsidR="00125259" w:rsidRPr="002B76CC">
        <w:t>17AD(d)</w:t>
      </w:r>
    </w:p>
    <w:p w:rsidR="00125259" w:rsidRPr="002B76CC" w:rsidRDefault="00125259" w:rsidP="00125259">
      <w:pPr>
        <w:pStyle w:val="Item"/>
      </w:pPr>
      <w:r w:rsidRPr="002B76CC">
        <w:t>Insert:</w:t>
      </w:r>
    </w:p>
    <w:p w:rsidR="00125259" w:rsidRPr="002B76CC" w:rsidRDefault="00125259" w:rsidP="00125259">
      <w:pPr>
        <w:pStyle w:val="paragraph"/>
      </w:pPr>
      <w:r w:rsidRPr="002B76CC">
        <w:tab/>
        <w:t>(</w:t>
      </w:r>
      <w:proofErr w:type="spellStart"/>
      <w:r w:rsidRPr="002B76CC">
        <w:t>daa</w:t>
      </w:r>
      <w:proofErr w:type="spellEnd"/>
      <w:r w:rsidRPr="002B76CC">
        <w:t>)</w:t>
      </w:r>
      <w:r w:rsidRPr="002B76CC">
        <w:tab/>
      </w:r>
      <w:r w:rsidRPr="00C30D36">
        <w:t>additional information</w:t>
      </w:r>
      <w:r w:rsidR="00C30D36" w:rsidRPr="00C30D36">
        <w:t>, in accordance with section 17AGA,</w:t>
      </w:r>
      <w:r w:rsidRPr="00C30D36">
        <w:t xml:space="preserve"> about </w:t>
      </w:r>
      <w:r w:rsidR="00C30D36" w:rsidRPr="00C30D36">
        <w:t>organisations receiving amounts under reportable consultancy contracts</w:t>
      </w:r>
      <w:r w:rsidRPr="00C30D36">
        <w:t xml:space="preserve"> </w:t>
      </w:r>
      <w:r w:rsidR="006A1E50">
        <w:t>or</w:t>
      </w:r>
      <w:r w:rsidR="00C30D36" w:rsidRPr="00C30D36">
        <w:t xml:space="preserve"> reportable non</w:t>
      </w:r>
      <w:r w:rsidR="002B21A0">
        <w:noBreakHyphen/>
      </w:r>
      <w:r w:rsidR="00C30D36" w:rsidRPr="00C30D36">
        <w:t>consultancy contracts</w:t>
      </w:r>
      <w:r w:rsidRPr="00C30D36">
        <w:t>;</w:t>
      </w:r>
    </w:p>
    <w:p w:rsidR="00DA2FBA" w:rsidRPr="002B76CC" w:rsidRDefault="000E1A97" w:rsidP="00DA2FBA">
      <w:pPr>
        <w:pStyle w:val="ItemHead"/>
      </w:pPr>
      <w:r>
        <w:t>3</w:t>
      </w:r>
      <w:r w:rsidR="00DA2FBA" w:rsidRPr="002B76CC">
        <w:t xml:space="preserve">  </w:t>
      </w:r>
      <w:r w:rsidR="00605977">
        <w:t>Subsection 1</w:t>
      </w:r>
      <w:r w:rsidR="00DA2FBA" w:rsidRPr="002B76CC">
        <w:t>7AG(6)</w:t>
      </w:r>
    </w:p>
    <w:p w:rsidR="00DA2FBA" w:rsidRPr="002B76CC" w:rsidRDefault="00DA2FBA" w:rsidP="00DA2FBA">
      <w:pPr>
        <w:pStyle w:val="Item"/>
      </w:pPr>
      <w:r w:rsidRPr="002B76CC">
        <w:t>Omit “</w:t>
      </w:r>
      <w:r w:rsidRPr="002B76CC">
        <w:rPr>
          <w:i/>
        </w:rPr>
        <w:t>Commonwealth Procurement Rules</w:t>
      </w:r>
      <w:r w:rsidRPr="002B76CC">
        <w:t>”, substitute “Commonwealth Procurement Rules”.</w:t>
      </w:r>
    </w:p>
    <w:p w:rsidR="003F2605" w:rsidRPr="002B76CC" w:rsidRDefault="000E1A97" w:rsidP="003F2605">
      <w:pPr>
        <w:pStyle w:val="ItemHead"/>
      </w:pPr>
      <w:r>
        <w:t>4</w:t>
      </w:r>
      <w:r w:rsidR="003F2605" w:rsidRPr="002B76CC">
        <w:t xml:space="preserve">  </w:t>
      </w:r>
      <w:r w:rsidR="00605977">
        <w:t>Subsection 1</w:t>
      </w:r>
      <w:r w:rsidR="003F2605" w:rsidRPr="002B76CC">
        <w:t>7AG(7) (heading)</w:t>
      </w:r>
    </w:p>
    <w:p w:rsidR="003F2605" w:rsidRPr="002B76CC" w:rsidRDefault="003F2605" w:rsidP="003F2605">
      <w:pPr>
        <w:pStyle w:val="Item"/>
      </w:pPr>
      <w:r w:rsidRPr="002B76CC">
        <w:t>Repeal the heading, substitute:</w:t>
      </w:r>
    </w:p>
    <w:p w:rsidR="003F2605" w:rsidRPr="002B76CC" w:rsidRDefault="003F2605" w:rsidP="003F2605">
      <w:pPr>
        <w:pStyle w:val="SubsectionHead"/>
      </w:pPr>
      <w:r w:rsidRPr="002B76CC">
        <w:t>Reportable consultancy contracts</w:t>
      </w:r>
    </w:p>
    <w:p w:rsidR="003F2605" w:rsidRPr="002B76CC" w:rsidRDefault="000E1A97" w:rsidP="003F2605">
      <w:pPr>
        <w:pStyle w:val="ItemHead"/>
      </w:pPr>
      <w:r>
        <w:t>5</w:t>
      </w:r>
      <w:r w:rsidR="003F2605" w:rsidRPr="002B76CC">
        <w:t xml:space="preserve">  </w:t>
      </w:r>
      <w:r w:rsidR="00C61479" w:rsidRPr="002B76CC">
        <w:t>Subparagraphs</w:t>
      </w:r>
      <w:r w:rsidR="002B76CC" w:rsidRPr="002B76CC">
        <w:t> </w:t>
      </w:r>
      <w:r w:rsidR="00C61479" w:rsidRPr="002B76CC">
        <w:t>1</w:t>
      </w:r>
      <w:r w:rsidR="003F2605" w:rsidRPr="002B76CC">
        <w:t>7AG(7)(a)(</w:t>
      </w:r>
      <w:proofErr w:type="spellStart"/>
      <w:r w:rsidR="003F2605" w:rsidRPr="002B76CC">
        <w:t>i</w:t>
      </w:r>
      <w:proofErr w:type="spellEnd"/>
      <w:r w:rsidR="003F2605" w:rsidRPr="002B76CC">
        <w:t>) and (iii)</w:t>
      </w:r>
    </w:p>
    <w:p w:rsidR="003F2605" w:rsidRPr="002B76CC" w:rsidRDefault="003F2605" w:rsidP="003F2605">
      <w:pPr>
        <w:pStyle w:val="Item"/>
      </w:pPr>
      <w:r w:rsidRPr="002B76CC">
        <w:t>Omit “contracts engaging consultants”, substitute “reportable consultancy contracts”.</w:t>
      </w:r>
    </w:p>
    <w:p w:rsidR="00E94FE8" w:rsidRPr="002B76CC" w:rsidRDefault="000E1A97" w:rsidP="00E94FE8">
      <w:pPr>
        <w:pStyle w:val="ItemHead"/>
      </w:pPr>
      <w:r>
        <w:t>6</w:t>
      </w:r>
      <w:r w:rsidR="00E94FE8" w:rsidRPr="002B76CC">
        <w:t xml:space="preserve">  </w:t>
      </w:r>
      <w:r w:rsidR="00605977">
        <w:t>Paragraph 1</w:t>
      </w:r>
      <w:r w:rsidR="00E94FE8" w:rsidRPr="002B76CC">
        <w:t>7AG(7)(b)</w:t>
      </w:r>
    </w:p>
    <w:p w:rsidR="00E94FE8" w:rsidRPr="002B76CC" w:rsidRDefault="00E94FE8" w:rsidP="00E94FE8">
      <w:pPr>
        <w:pStyle w:val="Item"/>
      </w:pPr>
      <w:r w:rsidRPr="002B76CC">
        <w:t>Before “consultancy” (wherever occurring), insert “reportable”.</w:t>
      </w:r>
    </w:p>
    <w:p w:rsidR="003F2605" w:rsidRPr="002B76CC" w:rsidRDefault="000E1A97" w:rsidP="003F2605">
      <w:pPr>
        <w:pStyle w:val="ItemHead"/>
      </w:pPr>
      <w:r>
        <w:t>7</w:t>
      </w:r>
      <w:r w:rsidR="003F2605" w:rsidRPr="002B76CC">
        <w:t xml:space="preserve">  </w:t>
      </w:r>
      <w:r w:rsidR="00605977">
        <w:t>Paragraph 1</w:t>
      </w:r>
      <w:r w:rsidR="003F2605" w:rsidRPr="002B76CC">
        <w:t>7AG(7)(d)</w:t>
      </w:r>
    </w:p>
    <w:p w:rsidR="003F2605" w:rsidRPr="002B76CC" w:rsidRDefault="003F2605" w:rsidP="003F2605">
      <w:pPr>
        <w:pStyle w:val="Item"/>
      </w:pPr>
      <w:r w:rsidRPr="002B76CC">
        <w:t>Omit “contracts for consultancies”, substitute “reportable consultancy contracts”.</w:t>
      </w:r>
    </w:p>
    <w:p w:rsidR="00AB1BDE" w:rsidRPr="002B76CC" w:rsidRDefault="000E1A97" w:rsidP="00AB1BDE">
      <w:pPr>
        <w:pStyle w:val="ItemHead"/>
      </w:pPr>
      <w:r>
        <w:t>8</w:t>
      </w:r>
      <w:r w:rsidR="00AB1BDE" w:rsidRPr="002B76CC">
        <w:t xml:space="preserve">  </w:t>
      </w:r>
      <w:r w:rsidR="00605977">
        <w:t>Paragraph 1</w:t>
      </w:r>
      <w:r w:rsidR="00AB1BDE" w:rsidRPr="002B76CC">
        <w:t>7AG(7)(d)</w:t>
      </w:r>
    </w:p>
    <w:p w:rsidR="00AB1BDE" w:rsidRPr="002B76CC" w:rsidRDefault="00AB1BDE" w:rsidP="00AB1BDE">
      <w:pPr>
        <w:pStyle w:val="Item"/>
      </w:pPr>
      <w:r w:rsidRPr="002B76CC">
        <w:t>Omit “contracts and consultancies”, substitute “reportable consultancy contracts”.</w:t>
      </w:r>
    </w:p>
    <w:p w:rsidR="00220FA1" w:rsidRPr="002B76CC" w:rsidRDefault="000E1A97" w:rsidP="00220FA1">
      <w:pPr>
        <w:pStyle w:val="ItemHead"/>
      </w:pPr>
      <w:r>
        <w:t>9</w:t>
      </w:r>
      <w:r w:rsidR="00220FA1" w:rsidRPr="002B76CC">
        <w:t xml:space="preserve">  After </w:t>
      </w:r>
      <w:r w:rsidR="00C61479" w:rsidRPr="002B76CC">
        <w:t>sub</w:t>
      </w:r>
      <w:r w:rsidR="00DB7996" w:rsidRPr="002B76CC">
        <w:t>section</w:t>
      </w:r>
      <w:r w:rsidR="002B76CC" w:rsidRPr="002B76CC">
        <w:t> </w:t>
      </w:r>
      <w:r w:rsidR="00DB7996" w:rsidRPr="002B76CC">
        <w:t>1</w:t>
      </w:r>
      <w:r w:rsidR="00220FA1" w:rsidRPr="002B76CC">
        <w:t>7AG(7)</w:t>
      </w:r>
    </w:p>
    <w:p w:rsidR="00220FA1" w:rsidRPr="002B76CC" w:rsidRDefault="00220FA1" w:rsidP="00220FA1">
      <w:pPr>
        <w:pStyle w:val="Item"/>
      </w:pPr>
      <w:r w:rsidRPr="002B76CC">
        <w:t>Insert:</w:t>
      </w:r>
    </w:p>
    <w:p w:rsidR="00220FA1" w:rsidRPr="002B76CC" w:rsidRDefault="002030C9" w:rsidP="00220FA1">
      <w:pPr>
        <w:pStyle w:val="SubsectionHead"/>
      </w:pPr>
      <w:r w:rsidRPr="002B76CC">
        <w:t>Reportable</w:t>
      </w:r>
      <w:r w:rsidR="007804FD" w:rsidRPr="002B76CC">
        <w:t xml:space="preserve"> non</w:t>
      </w:r>
      <w:r w:rsidR="002B21A0">
        <w:noBreakHyphen/>
      </w:r>
      <w:r w:rsidR="007804FD" w:rsidRPr="002B76CC">
        <w:t>consultancy</w:t>
      </w:r>
      <w:r w:rsidR="00220FA1" w:rsidRPr="002B76CC">
        <w:t xml:space="preserve"> contracts</w:t>
      </w:r>
    </w:p>
    <w:p w:rsidR="00220FA1" w:rsidRPr="002B76CC" w:rsidRDefault="00220FA1" w:rsidP="00220FA1">
      <w:pPr>
        <w:pStyle w:val="subsection"/>
      </w:pPr>
      <w:r w:rsidRPr="002B76CC">
        <w:tab/>
        <w:t>(7A)</w:t>
      </w:r>
      <w:r w:rsidRPr="002B76CC">
        <w:tab/>
        <w:t>The annual report must include the following:</w:t>
      </w:r>
    </w:p>
    <w:p w:rsidR="00220FA1" w:rsidRPr="002B76CC" w:rsidRDefault="00220FA1" w:rsidP="00220FA1">
      <w:pPr>
        <w:pStyle w:val="paragraph"/>
      </w:pPr>
      <w:r w:rsidRPr="002B76CC">
        <w:tab/>
        <w:t>(a)</w:t>
      </w:r>
      <w:r w:rsidRPr="002B76CC">
        <w:tab/>
        <w:t>a summary statement of the following:</w:t>
      </w:r>
    </w:p>
    <w:p w:rsidR="00220FA1" w:rsidRPr="002B76CC" w:rsidRDefault="00220FA1" w:rsidP="00220FA1">
      <w:pPr>
        <w:pStyle w:val="paragraphsub"/>
      </w:pPr>
      <w:r w:rsidRPr="002B76CC">
        <w:tab/>
        <w:t>(</w:t>
      </w:r>
      <w:proofErr w:type="spellStart"/>
      <w:r w:rsidRPr="002B76CC">
        <w:t>i</w:t>
      </w:r>
      <w:proofErr w:type="spellEnd"/>
      <w:r w:rsidRPr="002B76CC">
        <w:t>)</w:t>
      </w:r>
      <w:r w:rsidRPr="002B76CC">
        <w:tab/>
        <w:t xml:space="preserve">the number of new </w:t>
      </w:r>
      <w:r w:rsidR="007804FD" w:rsidRPr="002B76CC">
        <w:t>reportable non</w:t>
      </w:r>
      <w:r w:rsidR="002B21A0">
        <w:noBreakHyphen/>
      </w:r>
      <w:r w:rsidR="007804FD" w:rsidRPr="002B76CC">
        <w:t>consultancy contracts</w:t>
      </w:r>
      <w:r w:rsidRPr="002B76CC">
        <w:t xml:space="preserve"> that were entered into during the period;</w:t>
      </w:r>
    </w:p>
    <w:p w:rsidR="00220FA1" w:rsidRPr="002B76CC" w:rsidRDefault="00220FA1" w:rsidP="00220FA1">
      <w:pPr>
        <w:pStyle w:val="paragraphsub"/>
      </w:pPr>
      <w:r w:rsidRPr="002B76CC">
        <w:tab/>
        <w:t>(ii)</w:t>
      </w:r>
      <w:r w:rsidRPr="002B76CC">
        <w:tab/>
        <w:t xml:space="preserve">the total actual expenditure during the period on all </w:t>
      </w:r>
      <w:r w:rsidR="005F3E47">
        <w:t>such</w:t>
      </w:r>
      <w:r w:rsidRPr="002B76CC">
        <w:t xml:space="preserve"> contracts (inclusive of GST);</w:t>
      </w:r>
    </w:p>
    <w:p w:rsidR="00220FA1" w:rsidRPr="002B76CC" w:rsidRDefault="00220FA1" w:rsidP="00220FA1">
      <w:pPr>
        <w:pStyle w:val="paragraphsub"/>
      </w:pPr>
      <w:r w:rsidRPr="002B76CC">
        <w:tab/>
        <w:t>(iii)</w:t>
      </w:r>
      <w:r w:rsidRPr="002B76CC">
        <w:tab/>
        <w:t xml:space="preserve">the number of ongoing </w:t>
      </w:r>
      <w:r w:rsidR="007804FD" w:rsidRPr="002B76CC">
        <w:t>reportable non</w:t>
      </w:r>
      <w:r w:rsidR="002B21A0">
        <w:noBreakHyphen/>
      </w:r>
      <w:r w:rsidR="007804FD" w:rsidRPr="002B76CC">
        <w:t xml:space="preserve">consultancy </w:t>
      </w:r>
      <w:r w:rsidRPr="002B76CC">
        <w:t>contracts that were entered into during a previous reporting period;</w:t>
      </w:r>
    </w:p>
    <w:p w:rsidR="00220FA1" w:rsidRPr="002B76CC" w:rsidRDefault="00220FA1" w:rsidP="00220FA1">
      <w:pPr>
        <w:pStyle w:val="paragraphsub"/>
      </w:pPr>
      <w:r w:rsidRPr="002B76CC">
        <w:tab/>
        <w:t>(iv)</w:t>
      </w:r>
      <w:r w:rsidRPr="002B76CC">
        <w:tab/>
        <w:t>the total actual expenditure during the period on those ongoing contracts (inclusive of GST);</w:t>
      </w:r>
    </w:p>
    <w:p w:rsidR="00220FA1" w:rsidRDefault="00220FA1" w:rsidP="00220FA1">
      <w:pPr>
        <w:pStyle w:val="paragraph"/>
      </w:pPr>
      <w:r w:rsidRPr="002B76CC">
        <w:tab/>
        <w:t>(b)</w:t>
      </w:r>
      <w:r w:rsidRPr="002B76CC">
        <w:tab/>
        <w:t xml:space="preserve">a statement that “Annual reports contain information about actual expenditure on </w:t>
      </w:r>
      <w:r w:rsidR="007804FD" w:rsidRPr="002B76CC">
        <w:t>reportable non</w:t>
      </w:r>
      <w:r w:rsidR="002B21A0">
        <w:noBreakHyphen/>
      </w:r>
      <w:r w:rsidR="007804FD" w:rsidRPr="002B76CC">
        <w:t>consultancy contracts</w:t>
      </w:r>
      <w:r w:rsidRPr="002B76CC">
        <w:t xml:space="preserve">. Information on the value of </w:t>
      </w:r>
      <w:r w:rsidR="007804FD" w:rsidRPr="002B76CC">
        <w:t>reportable non</w:t>
      </w:r>
      <w:r w:rsidR="002B21A0">
        <w:noBreakHyphen/>
      </w:r>
      <w:r w:rsidR="007804FD" w:rsidRPr="002B76CC">
        <w:t>consultancy contracts</w:t>
      </w:r>
      <w:r w:rsidRPr="002B76CC">
        <w:t xml:space="preserve"> is avail</w:t>
      </w:r>
      <w:r w:rsidR="005F3E47">
        <w:t xml:space="preserve">able on the </w:t>
      </w:r>
      <w:proofErr w:type="spellStart"/>
      <w:r w:rsidR="005F3E47">
        <w:t>AusTender</w:t>
      </w:r>
      <w:proofErr w:type="spellEnd"/>
      <w:r w:rsidR="005F3E47">
        <w:t xml:space="preserve"> website.”</w:t>
      </w:r>
      <w:r w:rsidR="00D12357">
        <w:t>.</w:t>
      </w:r>
    </w:p>
    <w:p w:rsidR="00DA2FBA" w:rsidRPr="002B76CC" w:rsidRDefault="000E1A97" w:rsidP="00DA2FBA">
      <w:pPr>
        <w:pStyle w:val="ItemHead"/>
      </w:pPr>
      <w:r>
        <w:t>10</w:t>
      </w:r>
      <w:r w:rsidR="00DA2FBA" w:rsidRPr="002B76CC">
        <w:t xml:space="preserve">  </w:t>
      </w:r>
      <w:r w:rsidR="00605977">
        <w:t>Subsection 1</w:t>
      </w:r>
      <w:r w:rsidR="00DA2FBA" w:rsidRPr="002B76CC">
        <w:t>7AG(10) (note)</w:t>
      </w:r>
    </w:p>
    <w:p w:rsidR="00DA2FBA" w:rsidRPr="002B76CC" w:rsidRDefault="00DA2FBA" w:rsidP="00DA2FBA">
      <w:pPr>
        <w:pStyle w:val="Item"/>
      </w:pPr>
      <w:r w:rsidRPr="002B76CC">
        <w:t>Omit “</w:t>
      </w:r>
      <w:r w:rsidR="00605977">
        <w:t>Paragraph 5</w:t>
      </w:r>
      <w:r w:rsidR="00417261" w:rsidRPr="002B76CC">
        <w:t xml:space="preserve">.4 of the </w:t>
      </w:r>
      <w:r w:rsidRPr="002B76CC">
        <w:rPr>
          <w:i/>
        </w:rPr>
        <w:t>Commonwealth Procurement Rules</w:t>
      </w:r>
      <w:r w:rsidR="004B3582" w:rsidRPr="002B76CC">
        <w:rPr>
          <w:i/>
        </w:rPr>
        <w:t xml:space="preserve"> </w:t>
      </w:r>
      <w:r w:rsidR="004B3582" w:rsidRPr="002B76CC">
        <w:t>deals with</w:t>
      </w:r>
      <w:r w:rsidRPr="002B76CC">
        <w:t>”, substitute “</w:t>
      </w:r>
      <w:r w:rsidR="00417261" w:rsidRPr="002B76CC">
        <w:t>Paragraph</w:t>
      </w:r>
      <w:r w:rsidR="004B3582" w:rsidRPr="002B76CC">
        <w:t>s</w:t>
      </w:r>
      <w:r w:rsidR="00417261" w:rsidRPr="002B76CC">
        <w:t xml:space="preserve"> 5.5</w:t>
      </w:r>
      <w:r w:rsidR="004B3582" w:rsidRPr="002B76CC">
        <w:t xml:space="preserve"> to 5.7</w:t>
      </w:r>
      <w:r w:rsidR="00417261" w:rsidRPr="002B76CC">
        <w:t xml:space="preserve"> of the </w:t>
      </w:r>
      <w:r w:rsidRPr="002B76CC">
        <w:t>Commonwealth Procurement Rules</w:t>
      </w:r>
      <w:r w:rsidR="004B3582" w:rsidRPr="002B76CC">
        <w:t xml:space="preserve"> deal with</w:t>
      </w:r>
      <w:r w:rsidRPr="002B76CC">
        <w:t>”.</w:t>
      </w:r>
    </w:p>
    <w:p w:rsidR="00220FA1" w:rsidRPr="002B76CC" w:rsidRDefault="000E1A97" w:rsidP="00220FA1">
      <w:pPr>
        <w:pStyle w:val="ItemHead"/>
      </w:pPr>
      <w:r>
        <w:t>11</w:t>
      </w:r>
      <w:r w:rsidR="00220FA1" w:rsidRPr="002B76CC">
        <w:t xml:space="preserve">  After </w:t>
      </w:r>
      <w:r w:rsidR="00DB7996" w:rsidRPr="002B76CC">
        <w:t>section</w:t>
      </w:r>
      <w:r w:rsidR="002B76CC" w:rsidRPr="002B76CC">
        <w:t> </w:t>
      </w:r>
      <w:r w:rsidR="00DB7996" w:rsidRPr="002B76CC">
        <w:t>1</w:t>
      </w:r>
      <w:r w:rsidR="00220FA1" w:rsidRPr="002B76CC">
        <w:t>7AG</w:t>
      </w:r>
    </w:p>
    <w:p w:rsidR="00220FA1" w:rsidRPr="002B76CC" w:rsidRDefault="00220FA1" w:rsidP="00220FA1">
      <w:pPr>
        <w:pStyle w:val="Item"/>
      </w:pPr>
      <w:r w:rsidRPr="002B76CC">
        <w:t>Insert:</w:t>
      </w:r>
    </w:p>
    <w:p w:rsidR="00220FA1" w:rsidRPr="002B76CC" w:rsidRDefault="00220FA1" w:rsidP="00220FA1">
      <w:pPr>
        <w:pStyle w:val="ActHead5"/>
      </w:pPr>
      <w:bookmarkStart w:id="13" w:name="_Toc40774042"/>
      <w:r w:rsidRPr="00197FED">
        <w:rPr>
          <w:rStyle w:val="CharSectno"/>
        </w:rPr>
        <w:t>17AGA</w:t>
      </w:r>
      <w:r w:rsidRPr="002B76CC">
        <w:t xml:space="preserve">  Additional information about </w:t>
      </w:r>
      <w:r w:rsidR="00C30D36">
        <w:t xml:space="preserve">organisations receiving amounts </w:t>
      </w:r>
      <w:r w:rsidR="006A1E50">
        <w:t>under reportable consultancy or reportable</w:t>
      </w:r>
      <w:r w:rsidR="00C30D36">
        <w:t xml:space="preserve"> non</w:t>
      </w:r>
      <w:r w:rsidR="002B21A0">
        <w:noBreakHyphen/>
      </w:r>
      <w:r w:rsidR="00C30D36">
        <w:t>consultancy contracts</w:t>
      </w:r>
      <w:bookmarkEnd w:id="13"/>
    </w:p>
    <w:p w:rsidR="00C92A95" w:rsidRPr="002B76CC" w:rsidRDefault="00220FA1" w:rsidP="00220FA1">
      <w:pPr>
        <w:pStyle w:val="subsection"/>
      </w:pPr>
      <w:r w:rsidRPr="002B76CC">
        <w:tab/>
        <w:t>(1)</w:t>
      </w:r>
      <w:r w:rsidRPr="002B76CC">
        <w:tab/>
        <w:t>For the purposes of paragraph</w:t>
      </w:r>
      <w:r w:rsidR="002B76CC" w:rsidRPr="002B76CC">
        <w:t> </w:t>
      </w:r>
      <w:r w:rsidRPr="002B76CC">
        <w:t>17AD(</w:t>
      </w:r>
      <w:proofErr w:type="spellStart"/>
      <w:r w:rsidRPr="002B76CC">
        <w:t>daa</w:t>
      </w:r>
      <w:proofErr w:type="spellEnd"/>
      <w:r w:rsidRPr="002B76CC">
        <w:t>), this section</w:t>
      </w:r>
      <w:r w:rsidR="00BA26A1" w:rsidRPr="002B76CC">
        <w:t xml:space="preserve"> </w:t>
      </w:r>
      <w:r w:rsidR="00DB7996" w:rsidRPr="002B76CC">
        <w:t>sets out additional information</w:t>
      </w:r>
      <w:r w:rsidR="00F62BE2">
        <w:t xml:space="preserve"> for the period</w:t>
      </w:r>
      <w:r w:rsidR="00DB7996" w:rsidRPr="002B76CC">
        <w:t xml:space="preserve"> that is to be included in the annual report about</w:t>
      </w:r>
      <w:r w:rsidR="00BA26A1" w:rsidRPr="002B76CC">
        <w:t>:</w:t>
      </w:r>
    </w:p>
    <w:p w:rsidR="00C92A95" w:rsidRPr="002B76CC" w:rsidRDefault="00C92A95" w:rsidP="00C92A95">
      <w:pPr>
        <w:pStyle w:val="paragraph"/>
      </w:pPr>
      <w:r w:rsidRPr="002B76CC">
        <w:tab/>
        <w:t>(a)</w:t>
      </w:r>
      <w:r w:rsidRPr="002B76CC">
        <w:tab/>
        <w:t>reportable consultancy contracts</w:t>
      </w:r>
      <w:r w:rsidR="00BA26A1" w:rsidRPr="002B76CC">
        <w:t>;</w:t>
      </w:r>
      <w:r w:rsidR="00F62BE2">
        <w:t xml:space="preserve"> and</w:t>
      </w:r>
    </w:p>
    <w:p w:rsidR="00BA26A1" w:rsidRPr="002B76CC" w:rsidRDefault="00BA26A1" w:rsidP="00C92A95">
      <w:pPr>
        <w:pStyle w:val="paragraph"/>
      </w:pPr>
      <w:r w:rsidRPr="002B76CC">
        <w:tab/>
        <w:t>(b)</w:t>
      </w:r>
      <w:r w:rsidRPr="002B76CC">
        <w:tab/>
        <w:t>reportable non</w:t>
      </w:r>
      <w:r w:rsidR="002B21A0">
        <w:noBreakHyphen/>
      </w:r>
      <w:r w:rsidRPr="002B76CC">
        <w:t>consultancy contracts.</w:t>
      </w:r>
    </w:p>
    <w:p w:rsidR="00220FA1" w:rsidRPr="002B76CC" w:rsidRDefault="00220FA1" w:rsidP="00220FA1">
      <w:pPr>
        <w:pStyle w:val="SubsectionHead"/>
      </w:pPr>
      <w:r w:rsidRPr="002B76CC">
        <w:t xml:space="preserve">Additional information about </w:t>
      </w:r>
      <w:r w:rsidR="00C30D36">
        <w:t xml:space="preserve">organisations receiving amounts under </w:t>
      </w:r>
      <w:r w:rsidR="00C30D36" w:rsidRPr="002B76CC">
        <w:t>reportable consultancy contracts</w:t>
      </w:r>
    </w:p>
    <w:p w:rsidR="00220FA1" w:rsidRPr="002B76CC" w:rsidRDefault="00220FA1" w:rsidP="00220FA1">
      <w:pPr>
        <w:pStyle w:val="subsection"/>
      </w:pPr>
      <w:r w:rsidRPr="002B76CC">
        <w:tab/>
        <w:t>(2)</w:t>
      </w:r>
      <w:r w:rsidRPr="002B76CC">
        <w:tab/>
        <w:t>The annual rep</w:t>
      </w:r>
      <w:bookmarkStart w:id="14" w:name="sub_opcRenumParas"/>
      <w:bookmarkEnd w:id="14"/>
      <w:r w:rsidRPr="002B76CC">
        <w:t>ort must include:</w:t>
      </w:r>
    </w:p>
    <w:p w:rsidR="00220FA1" w:rsidRPr="002B76CC" w:rsidRDefault="00220FA1" w:rsidP="00220FA1">
      <w:pPr>
        <w:pStyle w:val="paragraph"/>
      </w:pPr>
      <w:r w:rsidRPr="002B76CC">
        <w:tab/>
        <w:t>(a)</w:t>
      </w:r>
      <w:r w:rsidRPr="002B76CC">
        <w:tab/>
        <w:t xml:space="preserve">if 5 or more </w:t>
      </w:r>
      <w:r w:rsidR="00FD7DA6">
        <w:t>organisations</w:t>
      </w:r>
      <w:r w:rsidRPr="002B76CC">
        <w:t xml:space="preserve"> received amounts under </w:t>
      </w:r>
      <w:r w:rsidR="00BA26A1" w:rsidRPr="002B76CC">
        <w:t xml:space="preserve">reportable </w:t>
      </w:r>
      <w:r w:rsidRPr="002B76CC">
        <w:t>consultancy contracts</w:t>
      </w:r>
      <w:r w:rsidR="00DD4972" w:rsidRPr="002B76CC">
        <w:t xml:space="preserve"> </w:t>
      </w:r>
      <w:r w:rsidRPr="002B76CC">
        <w:t>during the period—both of the following:</w:t>
      </w:r>
    </w:p>
    <w:p w:rsidR="00220FA1" w:rsidRPr="002B76CC" w:rsidRDefault="00220FA1" w:rsidP="00220FA1">
      <w:pPr>
        <w:pStyle w:val="paragraphsub"/>
      </w:pPr>
      <w:r w:rsidRPr="002B76CC">
        <w:tab/>
        <w:t>(</w:t>
      </w:r>
      <w:proofErr w:type="spellStart"/>
      <w:r w:rsidRPr="002B76CC">
        <w:t>i</w:t>
      </w:r>
      <w:proofErr w:type="spellEnd"/>
      <w:r w:rsidRPr="002B76CC">
        <w:t>)</w:t>
      </w:r>
      <w:r w:rsidRPr="002B76CC">
        <w:tab/>
        <w:t xml:space="preserve">the names of the </w:t>
      </w:r>
      <w:r w:rsidR="00FD7DA6">
        <w:t>organisations</w:t>
      </w:r>
      <w:r w:rsidRPr="002B76CC">
        <w:t xml:space="preserve"> who received the 5 largest shares of the entity’s total expenditure</w:t>
      </w:r>
      <w:r w:rsidR="00BA26A1" w:rsidRPr="002B76CC">
        <w:t xml:space="preserve"> on </w:t>
      </w:r>
      <w:r w:rsidR="007804FD" w:rsidRPr="002B76CC">
        <w:t>such</w:t>
      </w:r>
      <w:r w:rsidR="00BA26A1" w:rsidRPr="002B76CC">
        <w:t xml:space="preserve"> contracts</w:t>
      </w:r>
      <w:r w:rsidRPr="002B76CC">
        <w:t xml:space="preserve"> during the period, and the total amounts they received;</w:t>
      </w:r>
    </w:p>
    <w:p w:rsidR="00220FA1" w:rsidRPr="002B76CC" w:rsidRDefault="00220FA1" w:rsidP="00220FA1">
      <w:pPr>
        <w:pStyle w:val="paragraphsub"/>
      </w:pPr>
      <w:r w:rsidRPr="002B76CC">
        <w:tab/>
        <w:t>(ii)</w:t>
      </w:r>
      <w:r w:rsidRPr="002B76CC">
        <w:tab/>
        <w:t xml:space="preserve">the name of any </w:t>
      </w:r>
      <w:r w:rsidR="00FD7DA6">
        <w:t>organisation that</w:t>
      </w:r>
      <w:r w:rsidRPr="002B76CC">
        <w:t xml:space="preserve">, during the period, received one or more amounts under one or more </w:t>
      </w:r>
      <w:r w:rsidR="007804FD" w:rsidRPr="002B76CC">
        <w:t>such</w:t>
      </w:r>
      <w:r w:rsidRPr="002B76CC">
        <w:t xml:space="preserve"> contracts equal in total to at least 5% of the entity’s total expenditure</w:t>
      </w:r>
      <w:r w:rsidR="007804FD" w:rsidRPr="002B76CC">
        <w:t xml:space="preserve"> on such contracts</w:t>
      </w:r>
      <w:r w:rsidRPr="002B76CC">
        <w:t xml:space="preserve"> during the period, and the total amount the </w:t>
      </w:r>
      <w:r w:rsidR="00FD7DA6">
        <w:t>organisation</w:t>
      </w:r>
      <w:r w:rsidRPr="002B76CC">
        <w:t xml:space="preserve"> received; or</w:t>
      </w:r>
    </w:p>
    <w:p w:rsidR="00220FA1" w:rsidRPr="002B76CC" w:rsidRDefault="00220FA1" w:rsidP="00220FA1">
      <w:pPr>
        <w:pStyle w:val="paragraph"/>
      </w:pPr>
      <w:r w:rsidRPr="002B76CC">
        <w:tab/>
        <w:t>(b)</w:t>
      </w:r>
      <w:r w:rsidRPr="002B76CC">
        <w:tab/>
        <w:t xml:space="preserve">otherwise—the name of any </w:t>
      </w:r>
      <w:r w:rsidR="00FD7DA6">
        <w:t>organisation that</w:t>
      </w:r>
      <w:r w:rsidRPr="002B76CC">
        <w:t>, during the period, received one or more amoun</w:t>
      </w:r>
      <w:r w:rsidR="007804FD" w:rsidRPr="002B76CC">
        <w:t xml:space="preserve">ts under one or more </w:t>
      </w:r>
      <w:r w:rsidR="005F3E47" w:rsidRPr="002B76CC">
        <w:t>reportable consultancy contracts</w:t>
      </w:r>
      <w:r w:rsidRPr="002B76CC">
        <w:t xml:space="preserve">, and the total amount the </w:t>
      </w:r>
      <w:r w:rsidR="00FD7DA6">
        <w:t>organisation</w:t>
      </w:r>
      <w:r w:rsidRPr="002B76CC">
        <w:t xml:space="preserve"> received.</w:t>
      </w:r>
    </w:p>
    <w:p w:rsidR="00220FA1" w:rsidRPr="002B76CC" w:rsidRDefault="00C30D36" w:rsidP="00220FA1">
      <w:pPr>
        <w:pStyle w:val="SubsectionHead"/>
      </w:pPr>
      <w:r w:rsidRPr="002B76CC">
        <w:t xml:space="preserve">Additional information about </w:t>
      </w:r>
      <w:r>
        <w:t xml:space="preserve">organisations receiving amounts under </w:t>
      </w:r>
      <w:r w:rsidRPr="002B76CC">
        <w:t xml:space="preserve">reportable </w:t>
      </w:r>
      <w:r>
        <w:t>non</w:t>
      </w:r>
      <w:r w:rsidR="002B21A0">
        <w:noBreakHyphen/>
      </w:r>
      <w:r w:rsidRPr="002B76CC">
        <w:t>consultancy contracts</w:t>
      </w:r>
    </w:p>
    <w:p w:rsidR="00220FA1" w:rsidRPr="002B76CC" w:rsidRDefault="00220FA1" w:rsidP="00220FA1">
      <w:pPr>
        <w:pStyle w:val="subsection"/>
      </w:pPr>
      <w:r w:rsidRPr="002B76CC">
        <w:tab/>
        <w:t>(3)</w:t>
      </w:r>
      <w:r w:rsidRPr="002B76CC">
        <w:tab/>
        <w:t>The annual report must include:</w:t>
      </w:r>
    </w:p>
    <w:p w:rsidR="00220FA1" w:rsidRPr="002B76CC" w:rsidRDefault="00220FA1" w:rsidP="00220FA1">
      <w:pPr>
        <w:pStyle w:val="paragraph"/>
      </w:pPr>
      <w:r w:rsidRPr="002B76CC">
        <w:tab/>
        <w:t>(a)</w:t>
      </w:r>
      <w:r w:rsidRPr="002B76CC">
        <w:tab/>
        <w:t xml:space="preserve">if 5 or more </w:t>
      </w:r>
      <w:r w:rsidR="00FD7DA6">
        <w:t>organisations</w:t>
      </w:r>
      <w:r w:rsidRPr="002B76CC">
        <w:t xml:space="preserve"> received amounts under </w:t>
      </w:r>
      <w:r w:rsidR="007804FD" w:rsidRPr="002B76CC">
        <w:t>reportable non</w:t>
      </w:r>
      <w:r w:rsidR="002B21A0">
        <w:noBreakHyphen/>
      </w:r>
      <w:r w:rsidR="007804FD" w:rsidRPr="002B76CC">
        <w:t>consultancy contracts</w:t>
      </w:r>
      <w:r w:rsidR="00DD4972" w:rsidRPr="002B76CC">
        <w:t xml:space="preserve"> </w:t>
      </w:r>
      <w:r w:rsidRPr="002B76CC">
        <w:t>during the period—both of the following:</w:t>
      </w:r>
    </w:p>
    <w:p w:rsidR="00220FA1" w:rsidRPr="002B76CC" w:rsidRDefault="00220FA1" w:rsidP="00220FA1">
      <w:pPr>
        <w:pStyle w:val="paragraphsub"/>
      </w:pPr>
      <w:r w:rsidRPr="002B76CC">
        <w:tab/>
        <w:t>(</w:t>
      </w:r>
      <w:proofErr w:type="spellStart"/>
      <w:r w:rsidRPr="002B76CC">
        <w:t>i</w:t>
      </w:r>
      <w:proofErr w:type="spellEnd"/>
      <w:r w:rsidRPr="002B76CC">
        <w:t>)</w:t>
      </w:r>
      <w:r w:rsidRPr="002B76CC">
        <w:tab/>
        <w:t xml:space="preserve">the names of the </w:t>
      </w:r>
      <w:r w:rsidR="00FD7DA6">
        <w:t>organisations</w:t>
      </w:r>
      <w:r w:rsidRPr="002B76CC">
        <w:t xml:space="preserve"> who received the 5 largest shares of the entity’s total </w:t>
      </w:r>
      <w:r w:rsidR="007804FD" w:rsidRPr="002B76CC">
        <w:t>expenditure on such contracts</w:t>
      </w:r>
      <w:r w:rsidRPr="002B76CC">
        <w:t xml:space="preserve"> during the period, and the total amounts they received;</w:t>
      </w:r>
    </w:p>
    <w:p w:rsidR="00220FA1" w:rsidRPr="002B76CC" w:rsidRDefault="00220FA1" w:rsidP="00220FA1">
      <w:pPr>
        <w:pStyle w:val="paragraphsub"/>
      </w:pPr>
      <w:r w:rsidRPr="002B76CC">
        <w:tab/>
        <w:t>(ii)</w:t>
      </w:r>
      <w:r w:rsidRPr="002B76CC">
        <w:tab/>
        <w:t xml:space="preserve">the name of any </w:t>
      </w:r>
      <w:r w:rsidR="00C30D36">
        <w:t>organisation that</w:t>
      </w:r>
      <w:r w:rsidRPr="002B76CC">
        <w:t xml:space="preserve">, during the period, received one or more amounts under one or more </w:t>
      </w:r>
      <w:r w:rsidR="007804FD" w:rsidRPr="002B76CC">
        <w:t>such</w:t>
      </w:r>
      <w:r w:rsidRPr="002B76CC">
        <w:t xml:space="preserve"> contracts equal in total to at least 5% of the entity’s total </w:t>
      </w:r>
      <w:r w:rsidR="007804FD" w:rsidRPr="002B76CC">
        <w:t>expenditure on such contracts</w:t>
      </w:r>
      <w:r w:rsidRPr="002B76CC">
        <w:t xml:space="preserve"> during the period, and</w:t>
      </w:r>
      <w:r w:rsidR="00C30D36">
        <w:t xml:space="preserve"> the total amount the organisation</w:t>
      </w:r>
      <w:r w:rsidRPr="002B76CC">
        <w:t xml:space="preserve"> received; or</w:t>
      </w:r>
    </w:p>
    <w:p w:rsidR="00220FA1" w:rsidRPr="002B76CC" w:rsidRDefault="00220FA1" w:rsidP="00220FA1">
      <w:pPr>
        <w:pStyle w:val="paragraph"/>
      </w:pPr>
      <w:r w:rsidRPr="002B76CC">
        <w:tab/>
        <w:t>(b)</w:t>
      </w:r>
      <w:r w:rsidRPr="002B76CC">
        <w:tab/>
        <w:t>otherwis</w:t>
      </w:r>
      <w:r w:rsidR="00C30D36">
        <w:t>e—the name of any organisation that</w:t>
      </w:r>
      <w:r w:rsidRPr="002B76CC">
        <w:t xml:space="preserve">, during the period, received one or more amounts under one or more </w:t>
      </w:r>
      <w:r w:rsidR="005F3E47" w:rsidRPr="002B76CC">
        <w:t>reportable non</w:t>
      </w:r>
      <w:r w:rsidR="002B21A0">
        <w:noBreakHyphen/>
      </w:r>
      <w:r w:rsidR="005F3E47" w:rsidRPr="002B76CC">
        <w:t>consultancy contracts</w:t>
      </w:r>
      <w:r w:rsidRPr="002B76CC">
        <w:t>, and</w:t>
      </w:r>
      <w:r w:rsidR="00C30D36">
        <w:t xml:space="preserve"> the total amount the organisation</w:t>
      </w:r>
      <w:r w:rsidRPr="002B76CC">
        <w:t xml:space="preserve"> received.</w:t>
      </w:r>
    </w:p>
    <w:p w:rsidR="00EE249F" w:rsidRPr="002B76CC" w:rsidRDefault="000E1A97" w:rsidP="00BD5276">
      <w:pPr>
        <w:pStyle w:val="ItemHead"/>
      </w:pPr>
      <w:r>
        <w:t>12</w:t>
      </w:r>
      <w:r w:rsidR="00EE249F" w:rsidRPr="002B76CC">
        <w:t xml:space="preserve">  </w:t>
      </w:r>
      <w:r w:rsidR="00C61479" w:rsidRPr="002B76CC">
        <w:t>Section</w:t>
      </w:r>
      <w:r w:rsidR="002B76CC" w:rsidRPr="002B76CC">
        <w:t> </w:t>
      </w:r>
      <w:r w:rsidR="00C61479" w:rsidRPr="002B76CC">
        <w:t>2</w:t>
      </w:r>
      <w:r w:rsidR="00BD5276" w:rsidRPr="002B76CC">
        <w:t>9AA</w:t>
      </w:r>
    </w:p>
    <w:p w:rsidR="00BD5276" w:rsidRPr="002B76CC" w:rsidRDefault="00BD5276" w:rsidP="00BD5276">
      <w:pPr>
        <w:pStyle w:val="Item"/>
      </w:pPr>
      <w:r w:rsidRPr="002B76CC">
        <w:t xml:space="preserve">Omit “the </w:t>
      </w:r>
      <w:r w:rsidRPr="002B76CC">
        <w:rPr>
          <w:i/>
        </w:rPr>
        <w:t>Commonwealth Procurement Rules</w:t>
      </w:r>
      <w:r w:rsidR="00170F40" w:rsidRPr="002B76CC">
        <w:rPr>
          <w:i/>
        </w:rPr>
        <w:t xml:space="preserve"> </w:t>
      </w:r>
      <w:r w:rsidR="00170F40" w:rsidRPr="002B76CC">
        <w:t>for”</w:t>
      </w:r>
      <w:r w:rsidRPr="002B76CC">
        <w:t>, substitute “the Commonwealth Procurement Rules</w:t>
      </w:r>
      <w:r w:rsidR="00170F40" w:rsidRPr="002B76CC">
        <w:t xml:space="preserve"> for</w:t>
      </w:r>
      <w:r w:rsidRPr="002B76CC">
        <w:t>”.</w:t>
      </w:r>
    </w:p>
    <w:p w:rsidR="00170F40" w:rsidRPr="002B76CC" w:rsidRDefault="000E1A97" w:rsidP="00170F40">
      <w:pPr>
        <w:pStyle w:val="ItemHead"/>
      </w:pPr>
      <w:r>
        <w:t>13</w:t>
      </w:r>
      <w:r w:rsidR="00170F40" w:rsidRPr="002B76CC">
        <w:t xml:space="preserve">  Section</w:t>
      </w:r>
      <w:r w:rsidR="002B76CC" w:rsidRPr="002B76CC">
        <w:t> </w:t>
      </w:r>
      <w:r w:rsidR="00170F40" w:rsidRPr="002B76CC">
        <w:t>29AA</w:t>
      </w:r>
    </w:p>
    <w:p w:rsidR="00170F40" w:rsidRPr="002B76CC" w:rsidRDefault="00170F40" w:rsidP="00170F40">
      <w:pPr>
        <w:pStyle w:val="Item"/>
      </w:pPr>
      <w:r w:rsidRPr="002B76CC">
        <w:t xml:space="preserve">Omit “the </w:t>
      </w:r>
      <w:r w:rsidRPr="002B76CC">
        <w:rPr>
          <w:i/>
        </w:rPr>
        <w:t xml:space="preserve">Commonwealth Procurement Rules </w:t>
      </w:r>
      <w:r w:rsidRPr="002B76CC">
        <w:t>apply”, substitute “the Commonwealth Procurement Rules apply”.</w:t>
      </w:r>
    </w:p>
    <w:p w:rsidR="00170F40" w:rsidRPr="002B76CC" w:rsidRDefault="000E1A97" w:rsidP="00170F40">
      <w:pPr>
        <w:pStyle w:val="ItemHead"/>
      </w:pPr>
      <w:r>
        <w:t>14</w:t>
      </w:r>
      <w:r w:rsidR="00170F40" w:rsidRPr="002B76CC">
        <w:t xml:space="preserve">  </w:t>
      </w:r>
      <w:r w:rsidR="00DB7996" w:rsidRPr="002B76CC">
        <w:t>Subsection</w:t>
      </w:r>
      <w:r w:rsidR="002B76CC" w:rsidRPr="002B76CC">
        <w:t> </w:t>
      </w:r>
      <w:r w:rsidR="00DB7996" w:rsidRPr="002B76CC">
        <w:t>2</w:t>
      </w:r>
      <w:r w:rsidR="00170F40" w:rsidRPr="002B76CC">
        <w:t>9AA(2)</w:t>
      </w:r>
    </w:p>
    <w:p w:rsidR="00170F40" w:rsidRPr="002B76CC" w:rsidRDefault="00170F40" w:rsidP="00170F40">
      <w:pPr>
        <w:pStyle w:val="Item"/>
      </w:pPr>
      <w:r w:rsidRPr="002B76CC">
        <w:t>Omit “</w:t>
      </w:r>
      <w:r w:rsidRPr="002B76CC">
        <w:rPr>
          <w:i/>
        </w:rPr>
        <w:t>Commonwealth Procurement Rules</w:t>
      </w:r>
      <w:r w:rsidRPr="002B76CC">
        <w:t xml:space="preserve"> (as in force from time</w:t>
      </w:r>
      <w:bookmarkStart w:id="15" w:name="BK_S3P4L26C60"/>
      <w:bookmarkEnd w:id="15"/>
      <w:r w:rsidRPr="002B76CC">
        <w:t xml:space="preserve"> to time for the purposes of </w:t>
      </w:r>
      <w:r w:rsidR="00DB7996" w:rsidRPr="002B76CC">
        <w:t>section</w:t>
      </w:r>
      <w:r w:rsidR="002B76CC" w:rsidRPr="002B76CC">
        <w:t> </w:t>
      </w:r>
      <w:r w:rsidR="00DB7996" w:rsidRPr="002B76CC">
        <w:t>1</w:t>
      </w:r>
      <w:r w:rsidRPr="002B76CC">
        <w:t>05B of the Act)”, substitute “Commonwealth Procurement Rules”.</w:t>
      </w:r>
    </w:p>
    <w:p w:rsidR="00BD5276" w:rsidRPr="002B76CC" w:rsidRDefault="000E1A97" w:rsidP="00BD5276">
      <w:pPr>
        <w:pStyle w:val="ItemHead"/>
      </w:pPr>
      <w:r>
        <w:t>15</w:t>
      </w:r>
      <w:r w:rsidR="00BD5276" w:rsidRPr="002B76CC">
        <w:t xml:space="preserve">  </w:t>
      </w:r>
      <w:r w:rsidR="00605977">
        <w:t>Paragraph 2</w:t>
      </w:r>
      <w:r w:rsidR="00BD5276" w:rsidRPr="002B76CC">
        <w:t>9AA(3)(a)</w:t>
      </w:r>
    </w:p>
    <w:p w:rsidR="00BD5276" w:rsidRPr="002B76CC" w:rsidRDefault="00BD5276" w:rsidP="00BD5276">
      <w:pPr>
        <w:pStyle w:val="Item"/>
      </w:pPr>
      <w:r w:rsidRPr="002B76CC">
        <w:t>Omit “</w:t>
      </w:r>
      <w:r w:rsidR="00C61479" w:rsidRPr="002B76CC">
        <w:t>rules</w:t>
      </w:r>
      <w:r w:rsidR="002B76CC" w:rsidRPr="002B76CC">
        <w:t> </w:t>
      </w:r>
      <w:r w:rsidR="00C61479" w:rsidRPr="002B76CC">
        <w:t>4</w:t>
      </w:r>
      <w:r w:rsidRPr="002B76CC">
        <w:t>.7 and 4.8” (wherever occurring), substitute “</w:t>
      </w:r>
      <w:r w:rsidR="00C61479" w:rsidRPr="002B76CC">
        <w:t>rules</w:t>
      </w:r>
      <w:r w:rsidR="002B76CC" w:rsidRPr="002B76CC">
        <w:t> </w:t>
      </w:r>
      <w:r w:rsidR="00C61479" w:rsidRPr="002B76CC">
        <w:t>4</w:t>
      </w:r>
      <w:r w:rsidRPr="002B76CC">
        <w:t>.9 and 4.10”.</w:t>
      </w:r>
    </w:p>
    <w:p w:rsidR="00BD5276" w:rsidRPr="002B76CC" w:rsidRDefault="000E1A97" w:rsidP="00BD5276">
      <w:pPr>
        <w:pStyle w:val="ItemHead"/>
      </w:pPr>
      <w:r>
        <w:t>16</w:t>
      </w:r>
      <w:r w:rsidR="00BD5276" w:rsidRPr="002B76CC">
        <w:t xml:space="preserve">  </w:t>
      </w:r>
      <w:r w:rsidR="00605977">
        <w:t>Paragraph 2</w:t>
      </w:r>
      <w:r w:rsidR="00BD5276" w:rsidRPr="002B76CC">
        <w:t>9AA(3)(b)</w:t>
      </w:r>
    </w:p>
    <w:p w:rsidR="00BD5276" w:rsidRPr="002B76CC" w:rsidRDefault="00BD5276" w:rsidP="00BD5276">
      <w:pPr>
        <w:pStyle w:val="Item"/>
      </w:pPr>
      <w:r w:rsidRPr="002B76CC">
        <w:t>Omit “</w:t>
      </w:r>
      <w:r w:rsidR="00C61479" w:rsidRPr="002B76CC">
        <w:t>rules</w:t>
      </w:r>
      <w:r w:rsidR="002B76CC" w:rsidRPr="002B76CC">
        <w:t> </w:t>
      </w:r>
      <w:r w:rsidR="00C61479" w:rsidRPr="002B76CC">
        <w:t>4</w:t>
      </w:r>
      <w:r w:rsidRPr="002B76CC">
        <w:t>.9 and 4.10”, substitute “</w:t>
      </w:r>
      <w:r w:rsidR="00C61479" w:rsidRPr="002B76CC">
        <w:t>rules</w:t>
      </w:r>
      <w:r w:rsidR="002B76CC" w:rsidRPr="002B76CC">
        <w:t> </w:t>
      </w:r>
      <w:r w:rsidR="00C61479" w:rsidRPr="002B76CC">
        <w:t>4</w:t>
      </w:r>
      <w:r w:rsidRPr="002B76CC">
        <w:t>.11 and 4.12”.</w:t>
      </w:r>
    </w:p>
    <w:p w:rsidR="0075757B" w:rsidRPr="002B76CC" w:rsidRDefault="000E1A97" w:rsidP="0075757B">
      <w:pPr>
        <w:pStyle w:val="ItemHead"/>
      </w:pPr>
      <w:r>
        <w:t>17</w:t>
      </w:r>
      <w:r w:rsidR="0075757B" w:rsidRPr="002B76CC">
        <w:t xml:space="preserve">  In the appropriate position in Chapter</w:t>
      </w:r>
      <w:r w:rsidR="002B76CC" w:rsidRPr="002B76CC">
        <w:t> </w:t>
      </w:r>
      <w:r w:rsidR="0075757B" w:rsidRPr="002B76CC">
        <w:t>5</w:t>
      </w:r>
    </w:p>
    <w:p w:rsidR="0075757B" w:rsidRPr="002B76CC" w:rsidRDefault="0075757B" w:rsidP="0075757B">
      <w:pPr>
        <w:pStyle w:val="Item"/>
      </w:pPr>
      <w:r w:rsidRPr="002B76CC">
        <w:t>Insert:</w:t>
      </w:r>
    </w:p>
    <w:p w:rsidR="0075757B" w:rsidRPr="002B76CC" w:rsidRDefault="0075757B" w:rsidP="0075757B">
      <w:pPr>
        <w:pStyle w:val="ActHead2"/>
      </w:pPr>
      <w:bookmarkStart w:id="16" w:name="_Toc40774043"/>
      <w:r w:rsidRPr="00197FED">
        <w:rPr>
          <w:rStyle w:val="CharPartNo"/>
        </w:rPr>
        <w:t>Part</w:t>
      </w:r>
      <w:r w:rsidR="002B76CC" w:rsidRPr="00197FED">
        <w:rPr>
          <w:rStyle w:val="CharPartNo"/>
        </w:rPr>
        <w:t> </w:t>
      </w:r>
      <w:r w:rsidR="00E43611" w:rsidRPr="00197FED">
        <w:rPr>
          <w:rStyle w:val="CharPartNo"/>
        </w:rPr>
        <w:t>8</w:t>
      </w:r>
      <w:r w:rsidRPr="002B76CC">
        <w:t>—</w:t>
      </w:r>
      <w:r w:rsidRPr="00197FED">
        <w:rPr>
          <w:rStyle w:val="CharPartText"/>
        </w:rPr>
        <w:t xml:space="preserve">Amendments made by the </w:t>
      </w:r>
      <w:r w:rsidR="00C30D36" w:rsidRPr="00197FED">
        <w:rPr>
          <w:rStyle w:val="CharPartText"/>
        </w:rPr>
        <w:t>Public Governance, Performance and Accountability Amendment (Consultancy and Non</w:t>
      </w:r>
      <w:r w:rsidR="002B21A0" w:rsidRPr="00197FED">
        <w:rPr>
          <w:rStyle w:val="CharPartText"/>
        </w:rPr>
        <w:noBreakHyphen/>
      </w:r>
      <w:r w:rsidR="00C30D36" w:rsidRPr="00197FED">
        <w:rPr>
          <w:rStyle w:val="CharPartText"/>
        </w:rPr>
        <w:t xml:space="preserve">Consultancy Contract Expenditure Reporting) </w:t>
      </w:r>
      <w:r w:rsidR="005D4921" w:rsidRPr="00197FED">
        <w:rPr>
          <w:rStyle w:val="CharPartText"/>
        </w:rPr>
        <w:t>Rules 2</w:t>
      </w:r>
      <w:r w:rsidR="00C30D36" w:rsidRPr="00197FED">
        <w:rPr>
          <w:rStyle w:val="CharPartText"/>
        </w:rPr>
        <w:t>020</w:t>
      </w:r>
      <w:bookmarkEnd w:id="16"/>
    </w:p>
    <w:p w:rsidR="0075757B" w:rsidRPr="00197FED" w:rsidRDefault="0075757B" w:rsidP="0075757B">
      <w:pPr>
        <w:pStyle w:val="Header"/>
      </w:pPr>
      <w:r w:rsidRPr="00197FED">
        <w:rPr>
          <w:rStyle w:val="CharDivNo"/>
        </w:rPr>
        <w:t xml:space="preserve"> </w:t>
      </w:r>
      <w:r w:rsidRPr="00197FED">
        <w:rPr>
          <w:rStyle w:val="CharDivText"/>
        </w:rPr>
        <w:t xml:space="preserve"> </w:t>
      </w:r>
    </w:p>
    <w:p w:rsidR="0075757B" w:rsidRPr="002B76CC" w:rsidRDefault="00E43611" w:rsidP="0075757B">
      <w:pPr>
        <w:pStyle w:val="ActHead5"/>
      </w:pPr>
      <w:bookmarkStart w:id="17" w:name="_Toc40774044"/>
      <w:r w:rsidRPr="00197FED">
        <w:rPr>
          <w:rStyle w:val="CharSectno"/>
        </w:rPr>
        <w:t>39</w:t>
      </w:r>
      <w:r w:rsidR="0075757B" w:rsidRPr="002B76CC">
        <w:t xml:space="preserve">  Application of amendments made by the </w:t>
      </w:r>
      <w:r w:rsidR="00C30D36" w:rsidRPr="00C30D36">
        <w:rPr>
          <w:i/>
        </w:rPr>
        <w:t>Public Governance, Performance and Accountability Amendment (Consultancy and Non</w:t>
      </w:r>
      <w:r w:rsidR="002B21A0">
        <w:rPr>
          <w:i/>
        </w:rPr>
        <w:noBreakHyphen/>
      </w:r>
      <w:r w:rsidR="00C30D36" w:rsidRPr="00C30D36">
        <w:rPr>
          <w:i/>
        </w:rPr>
        <w:t xml:space="preserve">Consultancy Contract Expenditure Reporting) </w:t>
      </w:r>
      <w:r w:rsidR="005D4921">
        <w:rPr>
          <w:i/>
        </w:rPr>
        <w:t>Rules 2</w:t>
      </w:r>
      <w:r w:rsidR="00C30D36" w:rsidRPr="00C30D36">
        <w:rPr>
          <w:i/>
        </w:rPr>
        <w:t>020</w:t>
      </w:r>
      <w:bookmarkEnd w:id="17"/>
    </w:p>
    <w:p w:rsidR="0075757B" w:rsidRPr="002B76CC" w:rsidRDefault="0075757B" w:rsidP="0075757B">
      <w:pPr>
        <w:pStyle w:val="subsection"/>
      </w:pPr>
      <w:r w:rsidRPr="002B76CC">
        <w:tab/>
      </w:r>
      <w:r w:rsidRPr="002B76CC">
        <w:tab/>
        <w:t xml:space="preserve">The amendments of this rule made by the </w:t>
      </w:r>
      <w:r w:rsidR="00C30D36" w:rsidRPr="00C30D36">
        <w:rPr>
          <w:i/>
        </w:rPr>
        <w:t>Public Governance, Performance and Accountability Amendment (Consultancy and Non</w:t>
      </w:r>
      <w:r w:rsidR="002B21A0">
        <w:rPr>
          <w:i/>
        </w:rPr>
        <w:noBreakHyphen/>
      </w:r>
      <w:r w:rsidR="00C30D36" w:rsidRPr="00C30D36">
        <w:rPr>
          <w:i/>
        </w:rPr>
        <w:t xml:space="preserve">Consultancy Contract Expenditure Reporting) </w:t>
      </w:r>
      <w:r w:rsidR="005D4921">
        <w:rPr>
          <w:i/>
        </w:rPr>
        <w:t>Rules 2</w:t>
      </w:r>
      <w:r w:rsidR="00C30D36" w:rsidRPr="00C30D36">
        <w:rPr>
          <w:i/>
        </w:rPr>
        <w:t>020</w:t>
      </w:r>
      <w:r w:rsidRPr="002B76CC">
        <w:t xml:space="preserve"> apply in relation to any reporting period that begins on or after </w:t>
      </w:r>
      <w:r w:rsidR="00BB06EF" w:rsidRPr="002B76CC">
        <w:t>1</w:t>
      </w:r>
      <w:r w:rsidR="002B76CC" w:rsidRPr="002B76CC">
        <w:t> </w:t>
      </w:r>
      <w:r w:rsidR="00BB06EF" w:rsidRPr="002B76CC">
        <w:t>July</w:t>
      </w:r>
      <w:r w:rsidR="00E75CC8">
        <w:t xml:space="preserve"> 2020</w:t>
      </w:r>
      <w:r w:rsidRPr="002B76CC">
        <w:t>.</w:t>
      </w:r>
    </w:p>
    <w:p w:rsidR="007D4715" w:rsidRPr="002B76CC" w:rsidRDefault="000E1A97" w:rsidP="00220FA1">
      <w:pPr>
        <w:pStyle w:val="ItemHead"/>
      </w:pPr>
      <w:r>
        <w:t>18</w:t>
      </w:r>
      <w:r w:rsidR="007D4715" w:rsidRPr="002B76CC">
        <w:t xml:space="preserve">  Schedule</w:t>
      </w:r>
      <w:r w:rsidR="002B76CC" w:rsidRPr="002B76CC">
        <w:t> </w:t>
      </w:r>
      <w:r w:rsidR="007D4715" w:rsidRPr="002B76CC">
        <w:t xml:space="preserve">2 (table item dealing with </w:t>
      </w:r>
      <w:proofErr w:type="spellStart"/>
      <w:r w:rsidR="007D4715" w:rsidRPr="002B76CC">
        <w:t>PGPA</w:t>
      </w:r>
      <w:proofErr w:type="spellEnd"/>
      <w:r w:rsidR="007D4715" w:rsidRPr="002B76CC">
        <w:t xml:space="preserve"> Rule</w:t>
      </w:r>
      <w:bookmarkStart w:id="18" w:name="BK_S3P5L13C50"/>
      <w:bookmarkEnd w:id="18"/>
      <w:r w:rsidR="007D4715" w:rsidRPr="002B76CC">
        <w:t xml:space="preserve"> Reference 17AG(6))</w:t>
      </w:r>
    </w:p>
    <w:p w:rsidR="007D4715" w:rsidRPr="002B76CC" w:rsidRDefault="0097650D" w:rsidP="007D4715">
      <w:pPr>
        <w:pStyle w:val="Item"/>
      </w:pPr>
      <w:r w:rsidRPr="002B76CC">
        <w:t>Omit “</w:t>
      </w:r>
      <w:r w:rsidRPr="002B76CC">
        <w:rPr>
          <w:i/>
        </w:rPr>
        <w:t>Commonwealth Procurement Rules</w:t>
      </w:r>
      <w:r w:rsidRPr="002B76CC">
        <w:t>”, substitute “Commonwealth Procurement Rules”.</w:t>
      </w:r>
    </w:p>
    <w:p w:rsidR="00220FA1" w:rsidRPr="002B76CC" w:rsidRDefault="000E1A97" w:rsidP="00220FA1">
      <w:pPr>
        <w:pStyle w:val="ItemHead"/>
      </w:pPr>
      <w:r>
        <w:t>19</w:t>
      </w:r>
      <w:r w:rsidR="00220FA1" w:rsidRPr="002B76CC">
        <w:t xml:space="preserve">  Schedule</w:t>
      </w:r>
      <w:r w:rsidR="002B76CC" w:rsidRPr="002B76CC">
        <w:t> </w:t>
      </w:r>
      <w:r w:rsidR="00220FA1" w:rsidRPr="002B76CC">
        <w:t>2 (table item</w:t>
      </w:r>
      <w:r w:rsidR="000D7760" w:rsidRPr="002B76CC">
        <w:t>s</w:t>
      </w:r>
      <w:r w:rsidR="00220FA1" w:rsidRPr="002B76CC">
        <w:t xml:space="preserve"> dealing with </w:t>
      </w:r>
      <w:proofErr w:type="spellStart"/>
      <w:r w:rsidR="00220FA1" w:rsidRPr="002B76CC">
        <w:t>PGPA</w:t>
      </w:r>
      <w:proofErr w:type="spellEnd"/>
      <w:r w:rsidR="00220FA1" w:rsidRPr="002B76CC">
        <w:t xml:space="preserve"> Rule</w:t>
      </w:r>
      <w:r w:rsidR="000D7760" w:rsidRPr="002B76CC">
        <w:t xml:space="preserve"> Reference 17AG(7)(a</w:t>
      </w:r>
      <w:r w:rsidR="00220FA1" w:rsidRPr="002B76CC">
        <w:t>)</w:t>
      </w:r>
      <w:r w:rsidR="000D7760" w:rsidRPr="002B76CC">
        <w:t>, 17AG(7)(b), 17AG(7)(c) and 17AG(7)(d)</w:t>
      </w:r>
      <w:r w:rsidR="00220FA1" w:rsidRPr="002B76CC">
        <w:t>)</w:t>
      </w:r>
    </w:p>
    <w:p w:rsidR="00220FA1" w:rsidRPr="002B76CC" w:rsidRDefault="000D7760" w:rsidP="00220FA1">
      <w:pPr>
        <w:pStyle w:val="Item"/>
      </w:pPr>
      <w:r w:rsidRPr="002B76CC">
        <w:t>Repeal the items, substitute:</w:t>
      </w:r>
    </w:p>
    <w:p w:rsidR="000D7760" w:rsidRPr="002B76CC" w:rsidRDefault="000D7760" w:rsidP="000D7760">
      <w:pPr>
        <w:pStyle w:val="Tabletext"/>
      </w:pPr>
    </w:p>
    <w:tbl>
      <w:tblPr>
        <w:tblW w:w="50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24"/>
        <w:gridCol w:w="817"/>
        <w:gridCol w:w="3990"/>
        <w:gridCol w:w="2283"/>
      </w:tblGrid>
      <w:tr w:rsidR="000D7760" w:rsidRPr="002B76CC" w:rsidTr="005C5BB1">
        <w:trPr>
          <w:cantSplit/>
          <w:trHeight w:val="50"/>
        </w:trPr>
        <w:tc>
          <w:tcPr>
            <w:tcW w:w="885" w:type="pct"/>
          </w:tcPr>
          <w:p w:rsidR="000D7760" w:rsidRPr="002B76CC" w:rsidRDefault="000D7760" w:rsidP="00C27D68">
            <w:pPr>
              <w:pStyle w:val="mhb1"/>
              <w:tabs>
                <w:tab w:val="clear" w:pos="567"/>
              </w:tabs>
              <w:spacing w:before="0"/>
              <w:jc w:val="center"/>
              <w:rPr>
                <w:b w:val="0"/>
                <w:sz w:val="20"/>
              </w:rPr>
            </w:pPr>
          </w:p>
        </w:tc>
        <w:tc>
          <w:tcPr>
            <w:tcW w:w="2790" w:type="pct"/>
            <w:gridSpan w:val="2"/>
          </w:tcPr>
          <w:p w:rsidR="000D7760" w:rsidRPr="001330D5" w:rsidRDefault="00437504" w:rsidP="001330D5">
            <w:pPr>
              <w:pStyle w:val="TableHeading"/>
              <w:rPr>
                <w:i/>
              </w:rPr>
            </w:pPr>
            <w:r w:rsidRPr="001330D5">
              <w:rPr>
                <w:i/>
              </w:rPr>
              <w:t>R</w:t>
            </w:r>
            <w:bookmarkStart w:id="19" w:name="BK_S3P5L20C2"/>
            <w:bookmarkEnd w:id="19"/>
            <w:r w:rsidRPr="001330D5">
              <w:rPr>
                <w:i/>
              </w:rPr>
              <w:t>eportable consultancy contracts</w:t>
            </w:r>
          </w:p>
        </w:tc>
        <w:tc>
          <w:tcPr>
            <w:tcW w:w="1325" w:type="pct"/>
          </w:tcPr>
          <w:p w:rsidR="000D7760" w:rsidRPr="002B76CC" w:rsidRDefault="000D7760" w:rsidP="00C27D68">
            <w:pPr>
              <w:pStyle w:val="mhb1"/>
              <w:tabs>
                <w:tab w:val="clear" w:pos="567"/>
              </w:tabs>
              <w:spacing w:before="0"/>
              <w:rPr>
                <w:b w:val="0"/>
                <w:sz w:val="20"/>
              </w:rPr>
            </w:pPr>
          </w:p>
        </w:tc>
      </w:tr>
      <w:tr w:rsidR="000D7760" w:rsidRPr="002B76CC" w:rsidTr="005C5BB1">
        <w:trPr>
          <w:cantSplit/>
          <w:trHeight w:val="50"/>
        </w:trPr>
        <w:tc>
          <w:tcPr>
            <w:tcW w:w="885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>17AG(7)(a)</w:t>
            </w:r>
          </w:p>
        </w:tc>
        <w:tc>
          <w:tcPr>
            <w:tcW w:w="474" w:type="pct"/>
          </w:tcPr>
          <w:p w:rsidR="000D7760" w:rsidRPr="001330D5" w:rsidRDefault="000D7760" w:rsidP="001330D5">
            <w:pPr>
              <w:pStyle w:val="Tabletext"/>
            </w:pPr>
          </w:p>
        </w:tc>
        <w:tc>
          <w:tcPr>
            <w:tcW w:w="2316" w:type="pct"/>
          </w:tcPr>
          <w:p w:rsidR="000D7760" w:rsidRPr="001330D5" w:rsidRDefault="000D7760" w:rsidP="00123DA0">
            <w:pPr>
              <w:pStyle w:val="Tabletext"/>
            </w:pPr>
            <w:r w:rsidRPr="001330D5">
              <w:t xml:space="preserve">A summary statement detailing the number of new </w:t>
            </w:r>
            <w:r w:rsidR="00232FA8" w:rsidRPr="001330D5">
              <w:t>reportable consultancy contracts</w:t>
            </w:r>
            <w:r w:rsidRPr="001330D5">
              <w:t xml:space="preserve"> entered into during the period; the total actual expenditure on all </w:t>
            </w:r>
            <w:r w:rsidR="00123DA0">
              <w:t>such</w:t>
            </w:r>
            <w:r w:rsidR="00232FA8" w:rsidRPr="001330D5">
              <w:t xml:space="preserve"> contracts</w:t>
            </w:r>
            <w:r w:rsidRPr="001330D5">
              <w:t xml:space="preserve"> (inclusive of GST); the number of ongoing </w:t>
            </w:r>
            <w:r w:rsidR="00232FA8" w:rsidRPr="001330D5">
              <w:t>reportable consultancy contracts</w:t>
            </w:r>
            <w:r w:rsidRPr="001330D5">
              <w:t xml:space="preserve"> that were entered into during a previous reporting period; and the total actual expenditure in the reporting </w:t>
            </w:r>
            <w:r w:rsidR="005F3E47" w:rsidRPr="001330D5">
              <w:t>period</w:t>
            </w:r>
            <w:r w:rsidRPr="001330D5">
              <w:t xml:space="preserve"> on </w:t>
            </w:r>
            <w:r w:rsidR="00232FA8" w:rsidRPr="001330D5">
              <w:t>those</w:t>
            </w:r>
            <w:r w:rsidR="005F3E47">
              <w:t xml:space="preserve"> ongoing</w:t>
            </w:r>
            <w:r w:rsidRPr="001330D5">
              <w:t xml:space="preserve"> contracts (inclusive of GST).</w:t>
            </w:r>
          </w:p>
        </w:tc>
        <w:tc>
          <w:tcPr>
            <w:tcW w:w="1325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>Mandatory</w:t>
            </w:r>
          </w:p>
        </w:tc>
      </w:tr>
      <w:tr w:rsidR="000D7760" w:rsidRPr="002B76CC" w:rsidTr="005C5BB1">
        <w:trPr>
          <w:cantSplit/>
          <w:trHeight w:val="50"/>
        </w:trPr>
        <w:tc>
          <w:tcPr>
            <w:tcW w:w="885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>17AG(7)(b)</w:t>
            </w:r>
          </w:p>
        </w:tc>
        <w:tc>
          <w:tcPr>
            <w:tcW w:w="474" w:type="pct"/>
          </w:tcPr>
          <w:p w:rsidR="000D7760" w:rsidRPr="001330D5" w:rsidRDefault="000D7760" w:rsidP="001330D5">
            <w:pPr>
              <w:pStyle w:val="Tabletext"/>
            </w:pPr>
          </w:p>
        </w:tc>
        <w:tc>
          <w:tcPr>
            <w:tcW w:w="2316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 xml:space="preserve">A statement that </w:t>
            </w:r>
            <w:r w:rsidRPr="001330D5">
              <w:rPr>
                <w:i/>
              </w:rPr>
              <w:t xml:space="preserve">“During [reporting period], [specified number] new </w:t>
            </w:r>
            <w:r w:rsidR="005A148D" w:rsidRPr="001330D5">
              <w:rPr>
                <w:i/>
              </w:rPr>
              <w:t xml:space="preserve">reportable </w:t>
            </w:r>
            <w:r w:rsidRPr="001330D5">
              <w:rPr>
                <w:i/>
              </w:rPr>
              <w:t>consultancy contracts were entered into involving total actual expenditure of $[specified million]. In addition, [specified number] ongoing</w:t>
            </w:r>
            <w:r w:rsidR="005A148D" w:rsidRPr="001330D5">
              <w:rPr>
                <w:i/>
              </w:rPr>
              <w:t xml:space="preserve"> reportable</w:t>
            </w:r>
            <w:r w:rsidRPr="001330D5">
              <w:rPr>
                <w:i/>
              </w:rPr>
              <w:t xml:space="preserve"> consultancy contracts were active during the period, involving total actual expenditure of $[specified million]”</w:t>
            </w:r>
            <w:r w:rsidRPr="001330D5">
              <w:t>.</w:t>
            </w:r>
          </w:p>
        </w:tc>
        <w:tc>
          <w:tcPr>
            <w:tcW w:w="1325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>Mandatory</w:t>
            </w:r>
          </w:p>
        </w:tc>
      </w:tr>
      <w:tr w:rsidR="000D7760" w:rsidRPr="002B76CC" w:rsidTr="005C5BB1">
        <w:trPr>
          <w:cantSplit/>
          <w:trHeight w:val="50"/>
        </w:trPr>
        <w:tc>
          <w:tcPr>
            <w:tcW w:w="885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>17AG(7)(c)</w:t>
            </w:r>
          </w:p>
        </w:tc>
        <w:tc>
          <w:tcPr>
            <w:tcW w:w="474" w:type="pct"/>
          </w:tcPr>
          <w:p w:rsidR="000D7760" w:rsidRPr="001330D5" w:rsidRDefault="000D7760" w:rsidP="001330D5">
            <w:pPr>
              <w:pStyle w:val="Tabletext"/>
            </w:pPr>
          </w:p>
        </w:tc>
        <w:tc>
          <w:tcPr>
            <w:tcW w:w="2316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>A summary of the policies and procedures for selecting and engaging consultants and the main categories of purposes for which consultants were selected and engaged.</w:t>
            </w:r>
          </w:p>
        </w:tc>
        <w:tc>
          <w:tcPr>
            <w:tcW w:w="1325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>Mandatory</w:t>
            </w:r>
          </w:p>
        </w:tc>
      </w:tr>
      <w:tr w:rsidR="000D7760" w:rsidRPr="002B76CC" w:rsidTr="005C5BB1">
        <w:trPr>
          <w:cantSplit/>
          <w:trHeight w:val="50"/>
        </w:trPr>
        <w:tc>
          <w:tcPr>
            <w:tcW w:w="885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>17AG(7)(d)</w:t>
            </w:r>
          </w:p>
        </w:tc>
        <w:tc>
          <w:tcPr>
            <w:tcW w:w="474" w:type="pct"/>
          </w:tcPr>
          <w:p w:rsidR="000D7760" w:rsidRPr="001330D5" w:rsidRDefault="000D7760" w:rsidP="001330D5">
            <w:pPr>
              <w:pStyle w:val="Tabletext"/>
            </w:pPr>
          </w:p>
        </w:tc>
        <w:tc>
          <w:tcPr>
            <w:tcW w:w="2316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 xml:space="preserve">A statement that </w:t>
            </w:r>
            <w:r w:rsidRPr="001330D5">
              <w:rPr>
                <w:i/>
              </w:rPr>
              <w:t xml:space="preserve">“Annual reports contain information about actual expenditure on </w:t>
            </w:r>
            <w:r w:rsidR="005A148D" w:rsidRPr="001330D5">
              <w:rPr>
                <w:i/>
              </w:rPr>
              <w:t>reportable consultancy contracts</w:t>
            </w:r>
            <w:r w:rsidRPr="001330D5">
              <w:rPr>
                <w:i/>
              </w:rPr>
              <w:t xml:space="preserve">. Information on the value of </w:t>
            </w:r>
            <w:r w:rsidR="00AB1BDE" w:rsidRPr="001330D5">
              <w:rPr>
                <w:i/>
              </w:rPr>
              <w:t>reportable consultancy contracts</w:t>
            </w:r>
            <w:r w:rsidRPr="001330D5">
              <w:rPr>
                <w:i/>
              </w:rPr>
              <w:t xml:space="preserve"> is available on the </w:t>
            </w:r>
            <w:proofErr w:type="spellStart"/>
            <w:r w:rsidRPr="001330D5">
              <w:rPr>
                <w:i/>
              </w:rPr>
              <w:t>AusTender</w:t>
            </w:r>
            <w:proofErr w:type="spellEnd"/>
            <w:r w:rsidRPr="001330D5">
              <w:rPr>
                <w:i/>
              </w:rPr>
              <w:t xml:space="preserve"> website.”</w:t>
            </w:r>
          </w:p>
        </w:tc>
        <w:tc>
          <w:tcPr>
            <w:tcW w:w="1325" w:type="pct"/>
          </w:tcPr>
          <w:p w:rsidR="000D7760" w:rsidRPr="001330D5" w:rsidRDefault="000D7760" w:rsidP="001330D5">
            <w:pPr>
              <w:pStyle w:val="Tabletext"/>
            </w:pPr>
            <w:r w:rsidRPr="001330D5">
              <w:t>Mandatory</w:t>
            </w:r>
          </w:p>
        </w:tc>
      </w:tr>
      <w:tr w:rsidR="00220FA1" w:rsidRPr="002B76CC" w:rsidTr="001330D5">
        <w:trPr>
          <w:cantSplit/>
          <w:trHeight w:val="50"/>
        </w:trPr>
        <w:tc>
          <w:tcPr>
            <w:tcW w:w="885" w:type="pct"/>
          </w:tcPr>
          <w:p w:rsidR="00220FA1" w:rsidRPr="002B76CC" w:rsidRDefault="00220FA1" w:rsidP="00C27D68">
            <w:pPr>
              <w:pStyle w:val="Tabletext"/>
            </w:pPr>
          </w:p>
        </w:tc>
        <w:tc>
          <w:tcPr>
            <w:tcW w:w="4115" w:type="pct"/>
            <w:gridSpan w:val="3"/>
          </w:tcPr>
          <w:p w:rsidR="00220FA1" w:rsidRPr="002B76CC" w:rsidRDefault="002030C9" w:rsidP="00CA3A84">
            <w:pPr>
              <w:pStyle w:val="TableHeading"/>
              <w:rPr>
                <w:i/>
              </w:rPr>
            </w:pPr>
            <w:r w:rsidRPr="002B76CC">
              <w:rPr>
                <w:i/>
              </w:rPr>
              <w:t>Reportable</w:t>
            </w:r>
            <w:r w:rsidR="00220FA1" w:rsidRPr="002B76CC">
              <w:rPr>
                <w:i/>
              </w:rPr>
              <w:t xml:space="preserve"> </w:t>
            </w:r>
            <w:r w:rsidR="007804FD" w:rsidRPr="002B76CC">
              <w:rPr>
                <w:i/>
              </w:rPr>
              <w:t>non</w:t>
            </w:r>
            <w:r w:rsidR="002B21A0">
              <w:rPr>
                <w:i/>
              </w:rPr>
              <w:noBreakHyphen/>
            </w:r>
            <w:r w:rsidR="007804FD" w:rsidRPr="002B76CC">
              <w:rPr>
                <w:i/>
              </w:rPr>
              <w:t xml:space="preserve">consultancy </w:t>
            </w:r>
            <w:r w:rsidR="00220FA1" w:rsidRPr="002B76CC">
              <w:rPr>
                <w:i/>
              </w:rPr>
              <w:t>contracts</w:t>
            </w:r>
          </w:p>
        </w:tc>
      </w:tr>
      <w:tr w:rsidR="00220FA1" w:rsidRPr="002B76CC" w:rsidTr="005C5BB1">
        <w:trPr>
          <w:cantSplit/>
          <w:trHeight w:val="50"/>
        </w:trPr>
        <w:tc>
          <w:tcPr>
            <w:tcW w:w="885" w:type="pct"/>
          </w:tcPr>
          <w:p w:rsidR="00220FA1" w:rsidRPr="002B76CC" w:rsidRDefault="00220FA1" w:rsidP="00C27D68">
            <w:pPr>
              <w:pStyle w:val="Tabletext"/>
            </w:pPr>
            <w:r w:rsidRPr="002B76CC">
              <w:t>17AG(7A)(a)</w:t>
            </w:r>
          </w:p>
        </w:tc>
        <w:tc>
          <w:tcPr>
            <w:tcW w:w="474" w:type="pct"/>
          </w:tcPr>
          <w:p w:rsidR="00220FA1" w:rsidRPr="002B76CC" w:rsidRDefault="00220FA1" w:rsidP="00C27D68">
            <w:pPr>
              <w:pStyle w:val="Tabletext"/>
            </w:pPr>
          </w:p>
        </w:tc>
        <w:tc>
          <w:tcPr>
            <w:tcW w:w="2316" w:type="pct"/>
          </w:tcPr>
          <w:p w:rsidR="00220FA1" w:rsidRPr="002B76CC" w:rsidRDefault="00220FA1" w:rsidP="00123DA0">
            <w:pPr>
              <w:pStyle w:val="Tabletext"/>
            </w:pPr>
            <w:r w:rsidRPr="002B76CC">
              <w:t xml:space="preserve">A summary statement detailing the number of new </w:t>
            </w:r>
            <w:r w:rsidR="007804FD" w:rsidRPr="002B76CC">
              <w:t>reportable non</w:t>
            </w:r>
            <w:r w:rsidR="002B21A0">
              <w:noBreakHyphen/>
            </w:r>
            <w:r w:rsidR="007804FD" w:rsidRPr="002B76CC">
              <w:t>consultancy contracts</w:t>
            </w:r>
            <w:r w:rsidRPr="002B76CC">
              <w:t xml:space="preserve"> entered into during the period; the </w:t>
            </w:r>
            <w:r w:rsidR="00FA7259" w:rsidRPr="002B76CC">
              <w:t xml:space="preserve">total actual expenditure on </w:t>
            </w:r>
            <w:r w:rsidR="00123DA0">
              <w:t>such</w:t>
            </w:r>
            <w:r w:rsidR="00FA7259" w:rsidRPr="002B76CC">
              <w:t xml:space="preserve"> contracts</w:t>
            </w:r>
            <w:r w:rsidRPr="002B76CC">
              <w:t xml:space="preserve"> (inclusive of GST); the number of ongoing </w:t>
            </w:r>
            <w:r w:rsidR="00FA7259" w:rsidRPr="002B76CC">
              <w:t>reportable non</w:t>
            </w:r>
            <w:r w:rsidR="002B21A0">
              <w:noBreakHyphen/>
            </w:r>
            <w:r w:rsidR="00FA7259" w:rsidRPr="002B76CC">
              <w:t>consultancy contracts</w:t>
            </w:r>
            <w:r w:rsidRPr="002B76CC">
              <w:t xml:space="preserve"> that were entered into during a previous reporting period; and the total actual expenditure in the reporting </w:t>
            </w:r>
            <w:r w:rsidR="005F3E47" w:rsidRPr="001330D5">
              <w:t>period</w:t>
            </w:r>
            <w:r w:rsidRPr="002B76CC">
              <w:t xml:space="preserve"> on </w:t>
            </w:r>
            <w:r w:rsidR="00FA7259" w:rsidRPr="002B76CC">
              <w:t>those</w:t>
            </w:r>
            <w:r w:rsidR="005F3E47">
              <w:t xml:space="preserve"> </w:t>
            </w:r>
            <w:r w:rsidR="00294644">
              <w:t>ongoing</w:t>
            </w:r>
            <w:r w:rsidR="00FA7259" w:rsidRPr="002B76CC">
              <w:t xml:space="preserve"> contracts</w:t>
            </w:r>
            <w:r w:rsidRPr="002B76CC">
              <w:t xml:space="preserve"> (inclusive of GST).</w:t>
            </w:r>
          </w:p>
        </w:tc>
        <w:tc>
          <w:tcPr>
            <w:tcW w:w="1325" w:type="pct"/>
          </w:tcPr>
          <w:p w:rsidR="00220FA1" w:rsidRPr="002B76CC" w:rsidRDefault="00220FA1" w:rsidP="00C27D68">
            <w:pPr>
              <w:pStyle w:val="Tabletext"/>
            </w:pPr>
            <w:r w:rsidRPr="002B76CC">
              <w:t>Mandatory</w:t>
            </w:r>
          </w:p>
        </w:tc>
      </w:tr>
      <w:tr w:rsidR="00220FA1" w:rsidRPr="002B76CC" w:rsidTr="005C5BB1">
        <w:trPr>
          <w:cantSplit/>
          <w:trHeight w:val="50"/>
        </w:trPr>
        <w:tc>
          <w:tcPr>
            <w:tcW w:w="885" w:type="pct"/>
          </w:tcPr>
          <w:p w:rsidR="00220FA1" w:rsidRPr="002B76CC" w:rsidRDefault="00220FA1" w:rsidP="00C27D68">
            <w:pPr>
              <w:pStyle w:val="Tabletext"/>
            </w:pPr>
            <w:r w:rsidRPr="002B76CC">
              <w:t>17AG(7A)(b)</w:t>
            </w:r>
          </w:p>
        </w:tc>
        <w:tc>
          <w:tcPr>
            <w:tcW w:w="474" w:type="pct"/>
          </w:tcPr>
          <w:p w:rsidR="00220FA1" w:rsidRPr="002B76CC" w:rsidRDefault="00220FA1" w:rsidP="00C27D68">
            <w:pPr>
              <w:pStyle w:val="Tabletext"/>
            </w:pPr>
          </w:p>
        </w:tc>
        <w:tc>
          <w:tcPr>
            <w:tcW w:w="2316" w:type="pct"/>
          </w:tcPr>
          <w:p w:rsidR="00220FA1" w:rsidRPr="001330D5" w:rsidRDefault="00220FA1" w:rsidP="00CA3A84">
            <w:pPr>
              <w:pStyle w:val="Tabletext"/>
            </w:pPr>
            <w:r w:rsidRPr="002B76CC">
              <w:t xml:space="preserve">A statement that </w:t>
            </w:r>
            <w:r w:rsidRPr="001330D5">
              <w:rPr>
                <w:i/>
              </w:rPr>
              <w:t xml:space="preserve">“Annual reports contain information about actual expenditure on </w:t>
            </w:r>
            <w:r w:rsidR="00FA7259" w:rsidRPr="001330D5">
              <w:rPr>
                <w:i/>
              </w:rPr>
              <w:t>reportable non</w:t>
            </w:r>
            <w:r w:rsidR="002B21A0">
              <w:rPr>
                <w:i/>
              </w:rPr>
              <w:noBreakHyphen/>
            </w:r>
            <w:r w:rsidR="00FA7259" w:rsidRPr="001330D5">
              <w:rPr>
                <w:i/>
              </w:rPr>
              <w:t>consultancy contracts</w:t>
            </w:r>
            <w:r w:rsidRPr="001330D5">
              <w:rPr>
                <w:i/>
              </w:rPr>
              <w:t xml:space="preserve">. Information on the value of </w:t>
            </w:r>
            <w:r w:rsidR="00FA7259" w:rsidRPr="001330D5">
              <w:rPr>
                <w:i/>
              </w:rPr>
              <w:t>reportable non</w:t>
            </w:r>
            <w:r w:rsidR="002B21A0">
              <w:rPr>
                <w:i/>
              </w:rPr>
              <w:noBreakHyphen/>
            </w:r>
            <w:r w:rsidR="00FA7259" w:rsidRPr="001330D5">
              <w:rPr>
                <w:i/>
              </w:rPr>
              <w:t>consultancy contracts</w:t>
            </w:r>
            <w:r w:rsidRPr="001330D5">
              <w:rPr>
                <w:i/>
              </w:rPr>
              <w:t xml:space="preserve"> is available on the </w:t>
            </w:r>
            <w:proofErr w:type="spellStart"/>
            <w:r w:rsidRPr="001330D5">
              <w:rPr>
                <w:i/>
              </w:rPr>
              <w:t>AusTender</w:t>
            </w:r>
            <w:proofErr w:type="spellEnd"/>
            <w:r w:rsidRPr="001330D5">
              <w:rPr>
                <w:i/>
              </w:rPr>
              <w:t xml:space="preserve"> website.”</w:t>
            </w:r>
          </w:p>
        </w:tc>
        <w:tc>
          <w:tcPr>
            <w:tcW w:w="1325" w:type="pct"/>
          </w:tcPr>
          <w:p w:rsidR="00220FA1" w:rsidRPr="002B76CC" w:rsidRDefault="00220FA1" w:rsidP="00C27D68">
            <w:pPr>
              <w:pStyle w:val="Tabletext"/>
            </w:pPr>
            <w:r w:rsidRPr="002B76CC">
              <w:t>Mandatory</w:t>
            </w:r>
          </w:p>
        </w:tc>
      </w:tr>
      <w:tr w:rsidR="00220FA1" w:rsidRPr="002B76CC" w:rsidTr="001330D5">
        <w:trPr>
          <w:cantSplit/>
          <w:trHeight w:val="50"/>
        </w:trPr>
        <w:tc>
          <w:tcPr>
            <w:tcW w:w="885" w:type="pct"/>
          </w:tcPr>
          <w:p w:rsidR="00220FA1" w:rsidRPr="002E0AF6" w:rsidRDefault="00D21810" w:rsidP="002E0AF6">
            <w:pPr>
              <w:pStyle w:val="TableHeading"/>
              <w:rPr>
                <w:i/>
              </w:rPr>
            </w:pPr>
            <w:r w:rsidRPr="002E0AF6">
              <w:rPr>
                <w:i/>
              </w:rPr>
              <w:t>17AD(</w:t>
            </w:r>
            <w:proofErr w:type="spellStart"/>
            <w:r w:rsidRPr="002E0AF6">
              <w:rPr>
                <w:i/>
              </w:rPr>
              <w:t>daa</w:t>
            </w:r>
            <w:proofErr w:type="spellEnd"/>
            <w:r w:rsidRPr="002E0AF6">
              <w:rPr>
                <w:i/>
              </w:rPr>
              <w:t>)</w:t>
            </w:r>
          </w:p>
        </w:tc>
        <w:tc>
          <w:tcPr>
            <w:tcW w:w="4115" w:type="pct"/>
            <w:gridSpan w:val="3"/>
          </w:tcPr>
          <w:p w:rsidR="00220FA1" w:rsidRPr="002E0AF6" w:rsidRDefault="00220FA1" w:rsidP="002E0AF6">
            <w:pPr>
              <w:pStyle w:val="TableHeading"/>
              <w:rPr>
                <w:i/>
              </w:rPr>
            </w:pPr>
            <w:r w:rsidRPr="002E0AF6">
              <w:rPr>
                <w:i/>
              </w:rPr>
              <w:t xml:space="preserve">Additional information </w:t>
            </w:r>
            <w:r w:rsidR="00C30D36" w:rsidRPr="002E0AF6">
              <w:rPr>
                <w:i/>
              </w:rPr>
              <w:t>about organisations receiving amounts under repo</w:t>
            </w:r>
            <w:r w:rsidR="006A1E50" w:rsidRPr="002E0AF6">
              <w:rPr>
                <w:i/>
              </w:rPr>
              <w:t>rtable consultancy contracts or</w:t>
            </w:r>
            <w:r w:rsidR="00C30D36" w:rsidRPr="002E0AF6">
              <w:rPr>
                <w:i/>
              </w:rPr>
              <w:t xml:space="preserve"> reportable non</w:t>
            </w:r>
            <w:r w:rsidR="002B21A0">
              <w:rPr>
                <w:i/>
              </w:rPr>
              <w:noBreakHyphen/>
            </w:r>
            <w:r w:rsidR="00C30D36" w:rsidRPr="002E0AF6">
              <w:rPr>
                <w:i/>
              </w:rPr>
              <w:t>consultancy contracts</w:t>
            </w:r>
          </w:p>
        </w:tc>
      </w:tr>
      <w:tr w:rsidR="00220FA1" w:rsidRPr="002B76CC" w:rsidTr="001330D5">
        <w:trPr>
          <w:cantSplit/>
          <w:trHeight w:val="50"/>
        </w:trPr>
        <w:tc>
          <w:tcPr>
            <w:tcW w:w="885" w:type="pct"/>
          </w:tcPr>
          <w:p w:rsidR="00220FA1" w:rsidRPr="002B76CC" w:rsidRDefault="00220FA1" w:rsidP="00C27D68">
            <w:pPr>
              <w:pStyle w:val="Tabletext"/>
            </w:pPr>
            <w:r w:rsidRPr="002B76CC">
              <w:t>17AGA</w:t>
            </w:r>
          </w:p>
        </w:tc>
        <w:tc>
          <w:tcPr>
            <w:tcW w:w="474" w:type="pct"/>
          </w:tcPr>
          <w:p w:rsidR="00220FA1" w:rsidRPr="002B76CC" w:rsidRDefault="00220FA1" w:rsidP="00C27D68">
            <w:pPr>
              <w:pStyle w:val="Tabletext"/>
            </w:pPr>
          </w:p>
        </w:tc>
        <w:tc>
          <w:tcPr>
            <w:tcW w:w="2316" w:type="pct"/>
          </w:tcPr>
          <w:p w:rsidR="00220FA1" w:rsidRPr="002B76CC" w:rsidRDefault="00220FA1" w:rsidP="00DB7996">
            <w:pPr>
              <w:pStyle w:val="Tabletext"/>
            </w:pPr>
            <w:r w:rsidRPr="002B76CC">
              <w:t>Additional information</w:t>
            </w:r>
            <w:r w:rsidR="00DB7996" w:rsidRPr="002B76CC">
              <w:t>, in accordance with section</w:t>
            </w:r>
            <w:r w:rsidR="002B76CC" w:rsidRPr="002B76CC">
              <w:t> </w:t>
            </w:r>
            <w:r w:rsidR="00DB7996" w:rsidRPr="002B76CC">
              <w:t>17AGA,</w:t>
            </w:r>
            <w:r w:rsidRPr="002B76CC">
              <w:t xml:space="preserve"> </w:t>
            </w:r>
            <w:r w:rsidR="00C30D36" w:rsidRPr="00C30D36">
              <w:t xml:space="preserve">about organisations receiving amounts under reportable consultancy contracts </w:t>
            </w:r>
            <w:r w:rsidR="006A1E50">
              <w:t>or</w:t>
            </w:r>
            <w:r w:rsidR="00C30D36" w:rsidRPr="00C30D36">
              <w:t xml:space="preserve"> reportable non</w:t>
            </w:r>
            <w:r w:rsidR="002B21A0">
              <w:noBreakHyphen/>
            </w:r>
            <w:r w:rsidR="00C30D36" w:rsidRPr="00C30D36">
              <w:t>consultancy contract</w:t>
            </w:r>
            <w:r w:rsidR="00C30D36">
              <w:t>s</w:t>
            </w:r>
            <w:r w:rsidRPr="002B76CC">
              <w:t>.</w:t>
            </w:r>
          </w:p>
        </w:tc>
        <w:tc>
          <w:tcPr>
            <w:tcW w:w="1325" w:type="pct"/>
          </w:tcPr>
          <w:p w:rsidR="00220FA1" w:rsidRPr="002B76CC" w:rsidRDefault="00220FA1" w:rsidP="00C27D68">
            <w:pPr>
              <w:pStyle w:val="Tabletext"/>
            </w:pPr>
            <w:r w:rsidRPr="002B76CC">
              <w:t>Mandatory</w:t>
            </w:r>
          </w:p>
        </w:tc>
      </w:tr>
    </w:tbl>
    <w:p w:rsidR="00220FA1" w:rsidRPr="002B76CC" w:rsidRDefault="00220FA1" w:rsidP="00220FA1">
      <w:pPr>
        <w:pStyle w:val="Tabletext"/>
      </w:pPr>
    </w:p>
    <w:sectPr w:rsidR="00220FA1" w:rsidRPr="002B76CC" w:rsidSect="00453A0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68" w:rsidRDefault="00C27D68" w:rsidP="0048364F">
      <w:pPr>
        <w:spacing w:line="240" w:lineRule="auto"/>
      </w:pPr>
      <w:r>
        <w:separator/>
      </w:r>
    </w:p>
  </w:endnote>
  <w:endnote w:type="continuationSeparator" w:id="0">
    <w:p w:rsidR="00C27D68" w:rsidRDefault="00C27D6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453A09" w:rsidRDefault="00453A09" w:rsidP="00453A0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53A09">
      <w:rPr>
        <w:i/>
        <w:sz w:val="18"/>
      </w:rPr>
      <w:t>OPC64383 -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Default="00C27D68" w:rsidP="00E97334"/>
  <w:p w:rsidR="00C27D68" w:rsidRPr="00453A09" w:rsidRDefault="00453A09" w:rsidP="00453A09">
    <w:pPr>
      <w:rPr>
        <w:rFonts w:cs="Times New Roman"/>
        <w:i/>
        <w:sz w:val="18"/>
      </w:rPr>
    </w:pPr>
    <w:r w:rsidRPr="00453A09">
      <w:rPr>
        <w:rFonts w:cs="Times New Roman"/>
        <w:i/>
        <w:sz w:val="18"/>
      </w:rPr>
      <w:t>OPC64383 -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453A09" w:rsidRDefault="00453A09" w:rsidP="00453A0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53A09">
      <w:rPr>
        <w:i/>
        <w:sz w:val="18"/>
      </w:rPr>
      <w:t>OPC64383 -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E33C1C" w:rsidRDefault="00C27D6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27D68" w:rsidTr="00197FE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6C2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6C20">
            <w:rPr>
              <w:i/>
              <w:sz w:val="18"/>
            </w:rPr>
            <w:t>Public Governance, Performance and Accountability Amendment (Consultancy and Non-Consultancy Contract Expenditure Reporting)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jc w:val="right"/>
            <w:rPr>
              <w:sz w:val="18"/>
            </w:rPr>
          </w:pPr>
        </w:p>
      </w:tc>
    </w:tr>
  </w:tbl>
  <w:p w:rsidR="00C27D68" w:rsidRPr="00453A09" w:rsidRDefault="00453A09" w:rsidP="00453A09">
    <w:pPr>
      <w:rPr>
        <w:rFonts w:cs="Times New Roman"/>
        <w:i/>
        <w:sz w:val="18"/>
      </w:rPr>
    </w:pPr>
    <w:r w:rsidRPr="00453A09">
      <w:rPr>
        <w:rFonts w:cs="Times New Roman"/>
        <w:i/>
        <w:sz w:val="18"/>
      </w:rPr>
      <w:t>OPC64383 -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E33C1C" w:rsidRDefault="00C27D6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27D68" w:rsidTr="00197FE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6C20">
            <w:rPr>
              <w:i/>
              <w:sz w:val="18"/>
            </w:rPr>
            <w:t>Public Governance, Performance and Accountability Amendment (Consultancy and Non-Consultancy Contract Expenditure Reporting)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1E1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27D68" w:rsidRPr="00453A09" w:rsidRDefault="00453A09" w:rsidP="00453A09">
    <w:pPr>
      <w:rPr>
        <w:rFonts w:cs="Times New Roman"/>
        <w:i/>
        <w:sz w:val="18"/>
      </w:rPr>
    </w:pPr>
    <w:r w:rsidRPr="00453A09">
      <w:rPr>
        <w:rFonts w:cs="Times New Roman"/>
        <w:i/>
        <w:sz w:val="18"/>
      </w:rPr>
      <w:t>OPC64383 -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E33C1C" w:rsidRDefault="00C27D6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27D68" w:rsidTr="00197FE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1E16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6C20">
            <w:rPr>
              <w:i/>
              <w:sz w:val="18"/>
            </w:rPr>
            <w:t>Public Governance, Performance and Accountability Amendment (Consultancy and Non-Consultancy Contract Expenditure Reporting)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jc w:val="right"/>
            <w:rPr>
              <w:sz w:val="18"/>
            </w:rPr>
          </w:pPr>
        </w:p>
      </w:tc>
    </w:tr>
  </w:tbl>
  <w:p w:rsidR="00C27D68" w:rsidRPr="00453A09" w:rsidRDefault="00453A09" w:rsidP="00453A09">
    <w:pPr>
      <w:rPr>
        <w:rFonts w:cs="Times New Roman"/>
        <w:i/>
        <w:sz w:val="18"/>
      </w:rPr>
    </w:pPr>
    <w:r w:rsidRPr="00453A09">
      <w:rPr>
        <w:rFonts w:cs="Times New Roman"/>
        <w:i/>
        <w:sz w:val="18"/>
      </w:rPr>
      <w:t>OPC64383 -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E33C1C" w:rsidRDefault="00C27D6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27D68" w:rsidTr="00C27D6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6C20">
            <w:rPr>
              <w:i/>
              <w:sz w:val="18"/>
            </w:rPr>
            <w:t>Public Governance, Performance and Accountability Amendment (Consultancy and Non-Consultancy Contract Expenditure Reporting)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1E1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27D68" w:rsidRPr="00453A09" w:rsidRDefault="00453A09" w:rsidP="00453A09">
    <w:pPr>
      <w:rPr>
        <w:rFonts w:cs="Times New Roman"/>
        <w:i/>
        <w:sz w:val="18"/>
      </w:rPr>
    </w:pPr>
    <w:r w:rsidRPr="00453A09">
      <w:rPr>
        <w:rFonts w:cs="Times New Roman"/>
        <w:i/>
        <w:sz w:val="18"/>
      </w:rPr>
      <w:t>OPC64383 -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E33C1C" w:rsidRDefault="00C27D6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27D6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E6C20">
            <w:rPr>
              <w:i/>
              <w:sz w:val="18"/>
            </w:rPr>
            <w:t>Public Governance, Performance and Accountability Amendment (Consultancy and Non-Consultancy Contract Expenditure Reporting)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27D68" w:rsidRDefault="00C27D68" w:rsidP="00C27D6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6C2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27D68" w:rsidRPr="00453A09" w:rsidRDefault="00453A09" w:rsidP="00453A09">
    <w:pPr>
      <w:rPr>
        <w:rFonts w:cs="Times New Roman"/>
        <w:i/>
        <w:sz w:val="18"/>
      </w:rPr>
    </w:pPr>
    <w:r w:rsidRPr="00453A09">
      <w:rPr>
        <w:rFonts w:cs="Times New Roman"/>
        <w:i/>
        <w:sz w:val="18"/>
      </w:rPr>
      <w:t>OPC64383 -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68" w:rsidRDefault="00C27D68" w:rsidP="0048364F">
      <w:pPr>
        <w:spacing w:line="240" w:lineRule="auto"/>
      </w:pPr>
      <w:r>
        <w:separator/>
      </w:r>
    </w:p>
  </w:footnote>
  <w:footnote w:type="continuationSeparator" w:id="0">
    <w:p w:rsidR="00C27D68" w:rsidRDefault="00C27D6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5F1388" w:rsidRDefault="00C27D6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5F1388" w:rsidRDefault="00C27D6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5F1388" w:rsidRDefault="00C27D6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ED79B6" w:rsidRDefault="00C27D6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ED79B6" w:rsidRDefault="00C27D6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ED79B6" w:rsidRDefault="00C27D6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A961C4" w:rsidRDefault="00C27D6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91E1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91E16">
      <w:rPr>
        <w:noProof/>
        <w:sz w:val="20"/>
      </w:rPr>
      <w:t>Amendments</w:t>
    </w:r>
    <w:r>
      <w:rPr>
        <w:sz w:val="20"/>
      </w:rPr>
      <w:fldChar w:fldCharType="end"/>
    </w:r>
  </w:p>
  <w:p w:rsidR="00C27D68" w:rsidRPr="00A961C4" w:rsidRDefault="00C27D6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27D68" w:rsidRPr="00A961C4" w:rsidRDefault="00C27D6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A961C4" w:rsidRDefault="00C27D6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C27D68" w:rsidRPr="00A961C4" w:rsidRDefault="00C27D6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C27D68" w:rsidRPr="00A961C4" w:rsidRDefault="00C27D6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68" w:rsidRPr="00A961C4" w:rsidRDefault="00C27D68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hideSpellingErrors/>
  <w:hideGrammaticalError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71"/>
    <w:rsid w:val="00000263"/>
    <w:rsid w:val="000113BC"/>
    <w:rsid w:val="000136AF"/>
    <w:rsid w:val="0004044E"/>
    <w:rsid w:val="00046F47"/>
    <w:rsid w:val="0005120E"/>
    <w:rsid w:val="00054577"/>
    <w:rsid w:val="00055E22"/>
    <w:rsid w:val="000614BF"/>
    <w:rsid w:val="0007169C"/>
    <w:rsid w:val="00077593"/>
    <w:rsid w:val="00083F48"/>
    <w:rsid w:val="000A7DF9"/>
    <w:rsid w:val="000D05EF"/>
    <w:rsid w:val="000D5485"/>
    <w:rsid w:val="000D7760"/>
    <w:rsid w:val="000E1A97"/>
    <w:rsid w:val="000F21C1"/>
    <w:rsid w:val="00105D72"/>
    <w:rsid w:val="0010745C"/>
    <w:rsid w:val="00111DED"/>
    <w:rsid w:val="00117277"/>
    <w:rsid w:val="00123DA0"/>
    <w:rsid w:val="00125259"/>
    <w:rsid w:val="001330D5"/>
    <w:rsid w:val="00154F4E"/>
    <w:rsid w:val="00160BD7"/>
    <w:rsid w:val="001643C9"/>
    <w:rsid w:val="00165568"/>
    <w:rsid w:val="00166082"/>
    <w:rsid w:val="00166C2F"/>
    <w:rsid w:val="00170F40"/>
    <w:rsid w:val="001716C9"/>
    <w:rsid w:val="00184261"/>
    <w:rsid w:val="00190DF5"/>
    <w:rsid w:val="00193461"/>
    <w:rsid w:val="001939E1"/>
    <w:rsid w:val="00195382"/>
    <w:rsid w:val="00197FED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30C9"/>
    <w:rsid w:val="00220A0C"/>
    <w:rsid w:val="00220FA1"/>
    <w:rsid w:val="00223E4A"/>
    <w:rsid w:val="002302EA"/>
    <w:rsid w:val="00232FA8"/>
    <w:rsid w:val="00240749"/>
    <w:rsid w:val="002468D7"/>
    <w:rsid w:val="00285CDD"/>
    <w:rsid w:val="00291167"/>
    <w:rsid w:val="00294644"/>
    <w:rsid w:val="00297ECB"/>
    <w:rsid w:val="002A4AC4"/>
    <w:rsid w:val="002A606B"/>
    <w:rsid w:val="002B21A0"/>
    <w:rsid w:val="002B76CC"/>
    <w:rsid w:val="002C152A"/>
    <w:rsid w:val="002D043A"/>
    <w:rsid w:val="002E0AF6"/>
    <w:rsid w:val="0031713F"/>
    <w:rsid w:val="00321913"/>
    <w:rsid w:val="00324EE6"/>
    <w:rsid w:val="0032567A"/>
    <w:rsid w:val="003316DC"/>
    <w:rsid w:val="00332E0D"/>
    <w:rsid w:val="003415D3"/>
    <w:rsid w:val="00346335"/>
    <w:rsid w:val="003518BC"/>
    <w:rsid w:val="00352B0F"/>
    <w:rsid w:val="00354B29"/>
    <w:rsid w:val="003561B0"/>
    <w:rsid w:val="00367960"/>
    <w:rsid w:val="00391E16"/>
    <w:rsid w:val="003A15AC"/>
    <w:rsid w:val="003A3455"/>
    <w:rsid w:val="003A56EB"/>
    <w:rsid w:val="003B0627"/>
    <w:rsid w:val="003C14E0"/>
    <w:rsid w:val="003C5F2B"/>
    <w:rsid w:val="003D0BFE"/>
    <w:rsid w:val="003D5700"/>
    <w:rsid w:val="003F0F5A"/>
    <w:rsid w:val="003F2605"/>
    <w:rsid w:val="00400A30"/>
    <w:rsid w:val="004022CA"/>
    <w:rsid w:val="004116CD"/>
    <w:rsid w:val="00414ADE"/>
    <w:rsid w:val="00417261"/>
    <w:rsid w:val="00424CA9"/>
    <w:rsid w:val="004257BB"/>
    <w:rsid w:val="004261D9"/>
    <w:rsid w:val="00437504"/>
    <w:rsid w:val="0044291A"/>
    <w:rsid w:val="00453A09"/>
    <w:rsid w:val="00460499"/>
    <w:rsid w:val="00474835"/>
    <w:rsid w:val="004819C7"/>
    <w:rsid w:val="0048364F"/>
    <w:rsid w:val="00490F2E"/>
    <w:rsid w:val="00496DB3"/>
    <w:rsid w:val="00496F97"/>
    <w:rsid w:val="0049759C"/>
    <w:rsid w:val="004A53EA"/>
    <w:rsid w:val="004B3582"/>
    <w:rsid w:val="004E6C20"/>
    <w:rsid w:val="004F1FAC"/>
    <w:rsid w:val="004F565E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148D"/>
    <w:rsid w:val="005A45EB"/>
    <w:rsid w:val="005A482B"/>
    <w:rsid w:val="005B4067"/>
    <w:rsid w:val="005C36E0"/>
    <w:rsid w:val="005C3F41"/>
    <w:rsid w:val="005C5BB1"/>
    <w:rsid w:val="005D168D"/>
    <w:rsid w:val="005D4921"/>
    <w:rsid w:val="005D5EA1"/>
    <w:rsid w:val="005E61D3"/>
    <w:rsid w:val="005F3E47"/>
    <w:rsid w:val="005F7738"/>
    <w:rsid w:val="00600219"/>
    <w:rsid w:val="00605977"/>
    <w:rsid w:val="00613EAD"/>
    <w:rsid w:val="006143E8"/>
    <w:rsid w:val="006158AC"/>
    <w:rsid w:val="006209B1"/>
    <w:rsid w:val="00633744"/>
    <w:rsid w:val="00640402"/>
    <w:rsid w:val="00640F78"/>
    <w:rsid w:val="00646E7B"/>
    <w:rsid w:val="0064741C"/>
    <w:rsid w:val="00655D6A"/>
    <w:rsid w:val="00656DE9"/>
    <w:rsid w:val="00667C28"/>
    <w:rsid w:val="00667D57"/>
    <w:rsid w:val="00676AAA"/>
    <w:rsid w:val="00677CC2"/>
    <w:rsid w:val="00685F42"/>
    <w:rsid w:val="006866A1"/>
    <w:rsid w:val="0069207B"/>
    <w:rsid w:val="006A1E50"/>
    <w:rsid w:val="006A4309"/>
    <w:rsid w:val="006B0E55"/>
    <w:rsid w:val="006B7006"/>
    <w:rsid w:val="006C3552"/>
    <w:rsid w:val="006C6792"/>
    <w:rsid w:val="006C7F8C"/>
    <w:rsid w:val="006D7AB9"/>
    <w:rsid w:val="00700B2C"/>
    <w:rsid w:val="007117D7"/>
    <w:rsid w:val="00713084"/>
    <w:rsid w:val="00720FC2"/>
    <w:rsid w:val="00731E00"/>
    <w:rsid w:val="00732E9D"/>
    <w:rsid w:val="0073491A"/>
    <w:rsid w:val="007440B7"/>
    <w:rsid w:val="00747993"/>
    <w:rsid w:val="0075697D"/>
    <w:rsid w:val="0075757B"/>
    <w:rsid w:val="0076310F"/>
    <w:rsid w:val="007634AD"/>
    <w:rsid w:val="007715C9"/>
    <w:rsid w:val="00774EDD"/>
    <w:rsid w:val="007757EC"/>
    <w:rsid w:val="007804FD"/>
    <w:rsid w:val="007A115D"/>
    <w:rsid w:val="007A35E6"/>
    <w:rsid w:val="007A6863"/>
    <w:rsid w:val="007D0EFF"/>
    <w:rsid w:val="007D45C1"/>
    <w:rsid w:val="007D4715"/>
    <w:rsid w:val="007E7D4A"/>
    <w:rsid w:val="007F48ED"/>
    <w:rsid w:val="007F7947"/>
    <w:rsid w:val="00812F45"/>
    <w:rsid w:val="00817819"/>
    <w:rsid w:val="0084172C"/>
    <w:rsid w:val="00855171"/>
    <w:rsid w:val="00856A31"/>
    <w:rsid w:val="008754D0"/>
    <w:rsid w:val="00877D48"/>
    <w:rsid w:val="00877FF1"/>
    <w:rsid w:val="008816F0"/>
    <w:rsid w:val="0088345B"/>
    <w:rsid w:val="00887EFC"/>
    <w:rsid w:val="008A16A5"/>
    <w:rsid w:val="008C2B5D"/>
    <w:rsid w:val="008D0EE0"/>
    <w:rsid w:val="008D5B99"/>
    <w:rsid w:val="008D7A27"/>
    <w:rsid w:val="008E4702"/>
    <w:rsid w:val="008E69AA"/>
    <w:rsid w:val="008F4F1C"/>
    <w:rsid w:val="00906EE6"/>
    <w:rsid w:val="00922764"/>
    <w:rsid w:val="00932377"/>
    <w:rsid w:val="00943102"/>
    <w:rsid w:val="0094523D"/>
    <w:rsid w:val="009546BF"/>
    <w:rsid w:val="009559E6"/>
    <w:rsid w:val="00961DF4"/>
    <w:rsid w:val="0097650D"/>
    <w:rsid w:val="00976A63"/>
    <w:rsid w:val="00983419"/>
    <w:rsid w:val="009A119B"/>
    <w:rsid w:val="009C3431"/>
    <w:rsid w:val="009C5989"/>
    <w:rsid w:val="009D08DA"/>
    <w:rsid w:val="009D4EA1"/>
    <w:rsid w:val="00A06860"/>
    <w:rsid w:val="00A136F5"/>
    <w:rsid w:val="00A231E2"/>
    <w:rsid w:val="00A2550D"/>
    <w:rsid w:val="00A4169B"/>
    <w:rsid w:val="00A436CA"/>
    <w:rsid w:val="00A445F2"/>
    <w:rsid w:val="00A50D55"/>
    <w:rsid w:val="00A5165B"/>
    <w:rsid w:val="00A52FDA"/>
    <w:rsid w:val="00A64912"/>
    <w:rsid w:val="00A70A74"/>
    <w:rsid w:val="00A738EE"/>
    <w:rsid w:val="00AA0343"/>
    <w:rsid w:val="00AA2A5C"/>
    <w:rsid w:val="00AB1BDE"/>
    <w:rsid w:val="00AB5FDD"/>
    <w:rsid w:val="00AB78E9"/>
    <w:rsid w:val="00AC07DC"/>
    <w:rsid w:val="00AD3467"/>
    <w:rsid w:val="00AD5641"/>
    <w:rsid w:val="00AD7252"/>
    <w:rsid w:val="00AD7F0E"/>
    <w:rsid w:val="00AE0F9B"/>
    <w:rsid w:val="00AE1A2A"/>
    <w:rsid w:val="00AF2121"/>
    <w:rsid w:val="00AF55FF"/>
    <w:rsid w:val="00B032D8"/>
    <w:rsid w:val="00B25F87"/>
    <w:rsid w:val="00B33B3C"/>
    <w:rsid w:val="00B40D74"/>
    <w:rsid w:val="00B52663"/>
    <w:rsid w:val="00B56DCB"/>
    <w:rsid w:val="00B770D2"/>
    <w:rsid w:val="00B84633"/>
    <w:rsid w:val="00BA26A1"/>
    <w:rsid w:val="00BA47A3"/>
    <w:rsid w:val="00BA5026"/>
    <w:rsid w:val="00BB06EF"/>
    <w:rsid w:val="00BB6E79"/>
    <w:rsid w:val="00BD5276"/>
    <w:rsid w:val="00BE3B31"/>
    <w:rsid w:val="00BE719A"/>
    <w:rsid w:val="00BE720A"/>
    <w:rsid w:val="00BF6650"/>
    <w:rsid w:val="00C067E5"/>
    <w:rsid w:val="00C164CA"/>
    <w:rsid w:val="00C27D68"/>
    <w:rsid w:val="00C3073F"/>
    <w:rsid w:val="00C30D36"/>
    <w:rsid w:val="00C42BF8"/>
    <w:rsid w:val="00C460AE"/>
    <w:rsid w:val="00C50043"/>
    <w:rsid w:val="00C50A0F"/>
    <w:rsid w:val="00C61479"/>
    <w:rsid w:val="00C7573B"/>
    <w:rsid w:val="00C76CF3"/>
    <w:rsid w:val="00C84840"/>
    <w:rsid w:val="00C92A95"/>
    <w:rsid w:val="00CA3A84"/>
    <w:rsid w:val="00CA7844"/>
    <w:rsid w:val="00CB58EF"/>
    <w:rsid w:val="00CE7D64"/>
    <w:rsid w:val="00CF0BB2"/>
    <w:rsid w:val="00D12357"/>
    <w:rsid w:val="00D13441"/>
    <w:rsid w:val="00D20665"/>
    <w:rsid w:val="00D21810"/>
    <w:rsid w:val="00D23AAE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2FBA"/>
    <w:rsid w:val="00DA467D"/>
    <w:rsid w:val="00DB5CB4"/>
    <w:rsid w:val="00DB7996"/>
    <w:rsid w:val="00DD4972"/>
    <w:rsid w:val="00DE149E"/>
    <w:rsid w:val="00E05704"/>
    <w:rsid w:val="00E12F1A"/>
    <w:rsid w:val="00E15561"/>
    <w:rsid w:val="00E21CFB"/>
    <w:rsid w:val="00E22935"/>
    <w:rsid w:val="00E43611"/>
    <w:rsid w:val="00E54292"/>
    <w:rsid w:val="00E60191"/>
    <w:rsid w:val="00E74DC7"/>
    <w:rsid w:val="00E75CC8"/>
    <w:rsid w:val="00E87699"/>
    <w:rsid w:val="00E92E27"/>
    <w:rsid w:val="00E94FE8"/>
    <w:rsid w:val="00E9586B"/>
    <w:rsid w:val="00E97334"/>
    <w:rsid w:val="00EA0D36"/>
    <w:rsid w:val="00EC5558"/>
    <w:rsid w:val="00EC6B52"/>
    <w:rsid w:val="00ED3982"/>
    <w:rsid w:val="00ED4928"/>
    <w:rsid w:val="00ED7391"/>
    <w:rsid w:val="00EE249F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2BE2"/>
    <w:rsid w:val="00F6709F"/>
    <w:rsid w:val="00F677A9"/>
    <w:rsid w:val="00F723BD"/>
    <w:rsid w:val="00F732EA"/>
    <w:rsid w:val="00F75696"/>
    <w:rsid w:val="00F84CF5"/>
    <w:rsid w:val="00F8612E"/>
    <w:rsid w:val="00FA420B"/>
    <w:rsid w:val="00FA7259"/>
    <w:rsid w:val="00FD297D"/>
    <w:rsid w:val="00FD7DA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9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92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92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92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492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492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492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492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492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492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4921"/>
  </w:style>
  <w:style w:type="paragraph" w:customStyle="1" w:styleId="OPCParaBase">
    <w:name w:val="OPCParaBase"/>
    <w:qFormat/>
    <w:rsid w:val="005D49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49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49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49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49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49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D49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49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49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49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49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4921"/>
  </w:style>
  <w:style w:type="paragraph" w:customStyle="1" w:styleId="Blocks">
    <w:name w:val="Blocks"/>
    <w:aliases w:val="bb"/>
    <w:basedOn w:val="OPCParaBase"/>
    <w:qFormat/>
    <w:rsid w:val="005D49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49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49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4921"/>
    <w:rPr>
      <w:i/>
    </w:rPr>
  </w:style>
  <w:style w:type="paragraph" w:customStyle="1" w:styleId="BoxList">
    <w:name w:val="BoxList"/>
    <w:aliases w:val="bl"/>
    <w:basedOn w:val="BoxText"/>
    <w:qFormat/>
    <w:rsid w:val="005D49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49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49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4921"/>
    <w:pPr>
      <w:ind w:left="1985" w:hanging="851"/>
    </w:pPr>
  </w:style>
  <w:style w:type="character" w:customStyle="1" w:styleId="CharAmPartNo">
    <w:name w:val="CharAmPartNo"/>
    <w:basedOn w:val="OPCCharBase"/>
    <w:qFormat/>
    <w:rsid w:val="005D4921"/>
  </w:style>
  <w:style w:type="character" w:customStyle="1" w:styleId="CharAmPartText">
    <w:name w:val="CharAmPartText"/>
    <w:basedOn w:val="OPCCharBase"/>
    <w:qFormat/>
    <w:rsid w:val="005D4921"/>
  </w:style>
  <w:style w:type="character" w:customStyle="1" w:styleId="CharAmSchNo">
    <w:name w:val="CharAmSchNo"/>
    <w:basedOn w:val="OPCCharBase"/>
    <w:qFormat/>
    <w:rsid w:val="005D4921"/>
  </w:style>
  <w:style w:type="character" w:customStyle="1" w:styleId="CharAmSchText">
    <w:name w:val="CharAmSchText"/>
    <w:basedOn w:val="OPCCharBase"/>
    <w:qFormat/>
    <w:rsid w:val="005D4921"/>
  </w:style>
  <w:style w:type="character" w:customStyle="1" w:styleId="CharBoldItalic">
    <w:name w:val="CharBoldItalic"/>
    <w:basedOn w:val="OPCCharBase"/>
    <w:uiPriority w:val="1"/>
    <w:qFormat/>
    <w:rsid w:val="005D49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4921"/>
  </w:style>
  <w:style w:type="character" w:customStyle="1" w:styleId="CharChapText">
    <w:name w:val="CharChapText"/>
    <w:basedOn w:val="OPCCharBase"/>
    <w:uiPriority w:val="1"/>
    <w:qFormat/>
    <w:rsid w:val="005D4921"/>
  </w:style>
  <w:style w:type="character" w:customStyle="1" w:styleId="CharDivNo">
    <w:name w:val="CharDivNo"/>
    <w:basedOn w:val="OPCCharBase"/>
    <w:uiPriority w:val="1"/>
    <w:qFormat/>
    <w:rsid w:val="005D4921"/>
  </w:style>
  <w:style w:type="character" w:customStyle="1" w:styleId="CharDivText">
    <w:name w:val="CharDivText"/>
    <w:basedOn w:val="OPCCharBase"/>
    <w:uiPriority w:val="1"/>
    <w:qFormat/>
    <w:rsid w:val="005D4921"/>
  </w:style>
  <w:style w:type="character" w:customStyle="1" w:styleId="CharItalic">
    <w:name w:val="CharItalic"/>
    <w:basedOn w:val="OPCCharBase"/>
    <w:uiPriority w:val="1"/>
    <w:qFormat/>
    <w:rsid w:val="005D4921"/>
    <w:rPr>
      <w:i/>
    </w:rPr>
  </w:style>
  <w:style w:type="character" w:customStyle="1" w:styleId="CharPartNo">
    <w:name w:val="CharPartNo"/>
    <w:basedOn w:val="OPCCharBase"/>
    <w:uiPriority w:val="1"/>
    <w:qFormat/>
    <w:rsid w:val="005D4921"/>
  </w:style>
  <w:style w:type="character" w:customStyle="1" w:styleId="CharPartText">
    <w:name w:val="CharPartText"/>
    <w:basedOn w:val="OPCCharBase"/>
    <w:uiPriority w:val="1"/>
    <w:qFormat/>
    <w:rsid w:val="005D4921"/>
  </w:style>
  <w:style w:type="character" w:customStyle="1" w:styleId="CharSectno">
    <w:name w:val="CharSectno"/>
    <w:basedOn w:val="OPCCharBase"/>
    <w:qFormat/>
    <w:rsid w:val="005D4921"/>
  </w:style>
  <w:style w:type="character" w:customStyle="1" w:styleId="CharSubdNo">
    <w:name w:val="CharSubdNo"/>
    <w:basedOn w:val="OPCCharBase"/>
    <w:uiPriority w:val="1"/>
    <w:qFormat/>
    <w:rsid w:val="005D4921"/>
  </w:style>
  <w:style w:type="character" w:customStyle="1" w:styleId="CharSubdText">
    <w:name w:val="CharSubdText"/>
    <w:basedOn w:val="OPCCharBase"/>
    <w:uiPriority w:val="1"/>
    <w:qFormat/>
    <w:rsid w:val="005D4921"/>
  </w:style>
  <w:style w:type="paragraph" w:customStyle="1" w:styleId="CTA--">
    <w:name w:val="CTA --"/>
    <w:basedOn w:val="OPCParaBase"/>
    <w:next w:val="Normal"/>
    <w:rsid w:val="005D49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49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49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49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49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49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49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49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49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49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49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49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49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49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D49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49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D49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49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49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49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49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49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49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49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49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49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49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49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49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49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49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49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49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49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49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D49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49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49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49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49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49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49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49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49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49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49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49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49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49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49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49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49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49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49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49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D492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D492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D492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D492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D49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D492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D492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D492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D492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D49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49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49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49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49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49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49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49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D4921"/>
    <w:rPr>
      <w:sz w:val="16"/>
    </w:rPr>
  </w:style>
  <w:style w:type="table" w:customStyle="1" w:styleId="CFlag">
    <w:name w:val="CFlag"/>
    <w:basedOn w:val="TableNormal"/>
    <w:uiPriority w:val="99"/>
    <w:rsid w:val="005D492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D49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4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D492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D49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492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49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49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492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D4921"/>
    <w:pPr>
      <w:spacing w:before="120"/>
    </w:pPr>
  </w:style>
  <w:style w:type="paragraph" w:customStyle="1" w:styleId="CompiledActNo">
    <w:name w:val="CompiledActNo"/>
    <w:basedOn w:val="OPCParaBase"/>
    <w:next w:val="Normal"/>
    <w:rsid w:val="005D49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D49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49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D49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49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49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49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D492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49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49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49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49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49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49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49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D49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49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D4921"/>
  </w:style>
  <w:style w:type="character" w:customStyle="1" w:styleId="CharSubPartNoCASA">
    <w:name w:val="CharSubPartNo(CASA)"/>
    <w:basedOn w:val="OPCCharBase"/>
    <w:uiPriority w:val="1"/>
    <w:rsid w:val="005D4921"/>
  </w:style>
  <w:style w:type="paragraph" w:customStyle="1" w:styleId="ENoteTTIndentHeadingSub">
    <w:name w:val="ENoteTTIndentHeadingSub"/>
    <w:aliases w:val="enTTHis"/>
    <w:basedOn w:val="OPCParaBase"/>
    <w:rsid w:val="005D49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49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49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49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D49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492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49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4921"/>
    <w:rPr>
      <w:sz w:val="22"/>
    </w:rPr>
  </w:style>
  <w:style w:type="paragraph" w:customStyle="1" w:styleId="SOTextNote">
    <w:name w:val="SO TextNote"/>
    <w:aliases w:val="sont"/>
    <w:basedOn w:val="SOText"/>
    <w:qFormat/>
    <w:rsid w:val="005D49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49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4921"/>
    <w:rPr>
      <w:sz w:val="22"/>
    </w:rPr>
  </w:style>
  <w:style w:type="paragraph" w:customStyle="1" w:styleId="FileName">
    <w:name w:val="FileName"/>
    <w:basedOn w:val="Normal"/>
    <w:rsid w:val="005D4921"/>
  </w:style>
  <w:style w:type="paragraph" w:customStyle="1" w:styleId="TableHeading">
    <w:name w:val="TableHeading"/>
    <w:aliases w:val="th"/>
    <w:basedOn w:val="OPCParaBase"/>
    <w:next w:val="Tabletext"/>
    <w:rsid w:val="005D49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49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49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49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49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49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49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49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49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49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49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D49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492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492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4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4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492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492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D492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D492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D492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D492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D49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D4921"/>
  </w:style>
  <w:style w:type="character" w:customStyle="1" w:styleId="charlegsubtitle1">
    <w:name w:val="charlegsubtitle1"/>
    <w:basedOn w:val="DefaultParagraphFont"/>
    <w:rsid w:val="005D492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D4921"/>
    <w:pPr>
      <w:ind w:left="240" w:hanging="240"/>
    </w:pPr>
  </w:style>
  <w:style w:type="paragraph" w:styleId="Index2">
    <w:name w:val="index 2"/>
    <w:basedOn w:val="Normal"/>
    <w:next w:val="Normal"/>
    <w:autoRedefine/>
    <w:rsid w:val="005D4921"/>
    <w:pPr>
      <w:ind w:left="480" w:hanging="240"/>
    </w:pPr>
  </w:style>
  <w:style w:type="paragraph" w:styleId="Index3">
    <w:name w:val="index 3"/>
    <w:basedOn w:val="Normal"/>
    <w:next w:val="Normal"/>
    <w:autoRedefine/>
    <w:rsid w:val="005D4921"/>
    <w:pPr>
      <w:ind w:left="720" w:hanging="240"/>
    </w:pPr>
  </w:style>
  <w:style w:type="paragraph" w:styleId="Index4">
    <w:name w:val="index 4"/>
    <w:basedOn w:val="Normal"/>
    <w:next w:val="Normal"/>
    <w:autoRedefine/>
    <w:rsid w:val="005D4921"/>
    <w:pPr>
      <w:ind w:left="960" w:hanging="240"/>
    </w:pPr>
  </w:style>
  <w:style w:type="paragraph" w:styleId="Index5">
    <w:name w:val="index 5"/>
    <w:basedOn w:val="Normal"/>
    <w:next w:val="Normal"/>
    <w:autoRedefine/>
    <w:rsid w:val="005D4921"/>
    <w:pPr>
      <w:ind w:left="1200" w:hanging="240"/>
    </w:pPr>
  </w:style>
  <w:style w:type="paragraph" w:styleId="Index6">
    <w:name w:val="index 6"/>
    <w:basedOn w:val="Normal"/>
    <w:next w:val="Normal"/>
    <w:autoRedefine/>
    <w:rsid w:val="005D4921"/>
    <w:pPr>
      <w:ind w:left="1440" w:hanging="240"/>
    </w:pPr>
  </w:style>
  <w:style w:type="paragraph" w:styleId="Index7">
    <w:name w:val="index 7"/>
    <w:basedOn w:val="Normal"/>
    <w:next w:val="Normal"/>
    <w:autoRedefine/>
    <w:rsid w:val="005D4921"/>
    <w:pPr>
      <w:ind w:left="1680" w:hanging="240"/>
    </w:pPr>
  </w:style>
  <w:style w:type="paragraph" w:styleId="Index8">
    <w:name w:val="index 8"/>
    <w:basedOn w:val="Normal"/>
    <w:next w:val="Normal"/>
    <w:autoRedefine/>
    <w:rsid w:val="005D4921"/>
    <w:pPr>
      <w:ind w:left="1920" w:hanging="240"/>
    </w:pPr>
  </w:style>
  <w:style w:type="paragraph" w:styleId="Index9">
    <w:name w:val="index 9"/>
    <w:basedOn w:val="Normal"/>
    <w:next w:val="Normal"/>
    <w:autoRedefine/>
    <w:rsid w:val="005D4921"/>
    <w:pPr>
      <w:ind w:left="2160" w:hanging="240"/>
    </w:pPr>
  </w:style>
  <w:style w:type="paragraph" w:styleId="NormalIndent">
    <w:name w:val="Normal Indent"/>
    <w:basedOn w:val="Normal"/>
    <w:rsid w:val="005D4921"/>
    <w:pPr>
      <w:ind w:left="720"/>
    </w:pPr>
  </w:style>
  <w:style w:type="paragraph" w:styleId="FootnoteText">
    <w:name w:val="footnote text"/>
    <w:basedOn w:val="Normal"/>
    <w:link w:val="FootnoteTextChar"/>
    <w:rsid w:val="005D492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D4921"/>
  </w:style>
  <w:style w:type="paragraph" w:styleId="CommentText">
    <w:name w:val="annotation text"/>
    <w:basedOn w:val="Normal"/>
    <w:link w:val="CommentTextChar"/>
    <w:rsid w:val="005D49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4921"/>
  </w:style>
  <w:style w:type="paragraph" w:styleId="IndexHeading">
    <w:name w:val="index heading"/>
    <w:basedOn w:val="Normal"/>
    <w:next w:val="Index1"/>
    <w:rsid w:val="005D492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D492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D4921"/>
    <w:pPr>
      <w:ind w:left="480" w:hanging="480"/>
    </w:pPr>
  </w:style>
  <w:style w:type="paragraph" w:styleId="EnvelopeAddress">
    <w:name w:val="envelope address"/>
    <w:basedOn w:val="Normal"/>
    <w:rsid w:val="005D492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D492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D492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D4921"/>
    <w:rPr>
      <w:sz w:val="16"/>
      <w:szCs w:val="16"/>
    </w:rPr>
  </w:style>
  <w:style w:type="character" w:styleId="PageNumber">
    <w:name w:val="page number"/>
    <w:basedOn w:val="DefaultParagraphFont"/>
    <w:rsid w:val="005D4921"/>
  </w:style>
  <w:style w:type="character" w:styleId="EndnoteReference">
    <w:name w:val="endnote reference"/>
    <w:basedOn w:val="DefaultParagraphFont"/>
    <w:rsid w:val="005D4921"/>
    <w:rPr>
      <w:vertAlign w:val="superscript"/>
    </w:rPr>
  </w:style>
  <w:style w:type="paragraph" w:styleId="EndnoteText">
    <w:name w:val="endnote text"/>
    <w:basedOn w:val="Normal"/>
    <w:link w:val="EndnoteTextChar"/>
    <w:rsid w:val="005D492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D4921"/>
  </w:style>
  <w:style w:type="paragraph" w:styleId="TableofAuthorities">
    <w:name w:val="table of authorities"/>
    <w:basedOn w:val="Normal"/>
    <w:next w:val="Normal"/>
    <w:rsid w:val="005D4921"/>
    <w:pPr>
      <w:ind w:left="240" w:hanging="240"/>
    </w:pPr>
  </w:style>
  <w:style w:type="paragraph" w:styleId="MacroText">
    <w:name w:val="macro"/>
    <w:link w:val="MacroTextChar"/>
    <w:rsid w:val="005D49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D492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D492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D4921"/>
    <w:pPr>
      <w:ind w:left="283" w:hanging="283"/>
    </w:pPr>
  </w:style>
  <w:style w:type="paragraph" w:styleId="ListBullet">
    <w:name w:val="List Bullet"/>
    <w:basedOn w:val="Normal"/>
    <w:autoRedefine/>
    <w:rsid w:val="005D492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D492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D4921"/>
    <w:pPr>
      <w:ind w:left="566" w:hanging="283"/>
    </w:pPr>
  </w:style>
  <w:style w:type="paragraph" w:styleId="List3">
    <w:name w:val="List 3"/>
    <w:basedOn w:val="Normal"/>
    <w:rsid w:val="005D4921"/>
    <w:pPr>
      <w:ind w:left="849" w:hanging="283"/>
    </w:pPr>
  </w:style>
  <w:style w:type="paragraph" w:styleId="List4">
    <w:name w:val="List 4"/>
    <w:basedOn w:val="Normal"/>
    <w:rsid w:val="005D4921"/>
    <w:pPr>
      <w:ind w:left="1132" w:hanging="283"/>
    </w:pPr>
  </w:style>
  <w:style w:type="paragraph" w:styleId="List5">
    <w:name w:val="List 5"/>
    <w:basedOn w:val="Normal"/>
    <w:rsid w:val="005D4921"/>
    <w:pPr>
      <w:ind w:left="1415" w:hanging="283"/>
    </w:pPr>
  </w:style>
  <w:style w:type="paragraph" w:styleId="ListBullet2">
    <w:name w:val="List Bullet 2"/>
    <w:basedOn w:val="Normal"/>
    <w:autoRedefine/>
    <w:rsid w:val="005D492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D492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D492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D492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D492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D492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D492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D492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D492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D492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D4921"/>
    <w:pPr>
      <w:ind w:left="4252"/>
    </w:pPr>
  </w:style>
  <w:style w:type="character" w:customStyle="1" w:styleId="ClosingChar">
    <w:name w:val="Closing Char"/>
    <w:basedOn w:val="DefaultParagraphFont"/>
    <w:link w:val="Closing"/>
    <w:rsid w:val="005D4921"/>
    <w:rPr>
      <w:sz w:val="22"/>
    </w:rPr>
  </w:style>
  <w:style w:type="paragraph" w:styleId="Signature">
    <w:name w:val="Signature"/>
    <w:basedOn w:val="Normal"/>
    <w:link w:val="SignatureChar"/>
    <w:rsid w:val="005D492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D4921"/>
    <w:rPr>
      <w:sz w:val="22"/>
    </w:rPr>
  </w:style>
  <w:style w:type="paragraph" w:styleId="BodyText">
    <w:name w:val="Body Text"/>
    <w:basedOn w:val="Normal"/>
    <w:link w:val="BodyTextChar"/>
    <w:rsid w:val="005D49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4921"/>
    <w:rPr>
      <w:sz w:val="22"/>
    </w:rPr>
  </w:style>
  <w:style w:type="paragraph" w:styleId="BodyTextIndent">
    <w:name w:val="Body Text Indent"/>
    <w:basedOn w:val="Normal"/>
    <w:link w:val="BodyTextIndentChar"/>
    <w:rsid w:val="005D49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D4921"/>
    <w:rPr>
      <w:sz w:val="22"/>
    </w:rPr>
  </w:style>
  <w:style w:type="paragraph" w:styleId="ListContinue">
    <w:name w:val="List Continue"/>
    <w:basedOn w:val="Normal"/>
    <w:rsid w:val="005D4921"/>
    <w:pPr>
      <w:spacing w:after="120"/>
      <w:ind w:left="283"/>
    </w:pPr>
  </w:style>
  <w:style w:type="paragraph" w:styleId="ListContinue2">
    <w:name w:val="List Continue 2"/>
    <w:basedOn w:val="Normal"/>
    <w:rsid w:val="005D4921"/>
    <w:pPr>
      <w:spacing w:after="120"/>
      <w:ind w:left="566"/>
    </w:pPr>
  </w:style>
  <w:style w:type="paragraph" w:styleId="ListContinue3">
    <w:name w:val="List Continue 3"/>
    <w:basedOn w:val="Normal"/>
    <w:rsid w:val="005D4921"/>
    <w:pPr>
      <w:spacing w:after="120"/>
      <w:ind w:left="849"/>
    </w:pPr>
  </w:style>
  <w:style w:type="paragraph" w:styleId="ListContinue4">
    <w:name w:val="List Continue 4"/>
    <w:basedOn w:val="Normal"/>
    <w:rsid w:val="005D4921"/>
    <w:pPr>
      <w:spacing w:after="120"/>
      <w:ind w:left="1132"/>
    </w:pPr>
  </w:style>
  <w:style w:type="paragraph" w:styleId="ListContinue5">
    <w:name w:val="List Continue 5"/>
    <w:basedOn w:val="Normal"/>
    <w:rsid w:val="005D492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D49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D492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D492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D492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D4921"/>
  </w:style>
  <w:style w:type="character" w:customStyle="1" w:styleId="SalutationChar">
    <w:name w:val="Salutation Char"/>
    <w:basedOn w:val="DefaultParagraphFont"/>
    <w:link w:val="Salutation"/>
    <w:rsid w:val="005D4921"/>
    <w:rPr>
      <w:sz w:val="22"/>
    </w:rPr>
  </w:style>
  <w:style w:type="paragraph" w:styleId="Date">
    <w:name w:val="Date"/>
    <w:basedOn w:val="Normal"/>
    <w:next w:val="Normal"/>
    <w:link w:val="DateChar"/>
    <w:rsid w:val="005D4921"/>
  </w:style>
  <w:style w:type="character" w:customStyle="1" w:styleId="DateChar">
    <w:name w:val="Date Char"/>
    <w:basedOn w:val="DefaultParagraphFont"/>
    <w:link w:val="Date"/>
    <w:rsid w:val="005D4921"/>
    <w:rPr>
      <w:sz w:val="22"/>
    </w:rPr>
  </w:style>
  <w:style w:type="paragraph" w:styleId="BodyTextFirstIndent">
    <w:name w:val="Body Text First Indent"/>
    <w:basedOn w:val="BodyText"/>
    <w:link w:val="BodyTextFirstIndentChar"/>
    <w:rsid w:val="005D492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D492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D492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D4921"/>
    <w:rPr>
      <w:sz w:val="22"/>
    </w:rPr>
  </w:style>
  <w:style w:type="paragraph" w:styleId="BodyText2">
    <w:name w:val="Body Text 2"/>
    <w:basedOn w:val="Normal"/>
    <w:link w:val="BodyText2Char"/>
    <w:rsid w:val="005D49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4921"/>
    <w:rPr>
      <w:sz w:val="22"/>
    </w:rPr>
  </w:style>
  <w:style w:type="paragraph" w:styleId="BodyText3">
    <w:name w:val="Body Text 3"/>
    <w:basedOn w:val="Normal"/>
    <w:link w:val="BodyText3Char"/>
    <w:rsid w:val="005D49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492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D49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D4921"/>
    <w:rPr>
      <w:sz w:val="22"/>
    </w:rPr>
  </w:style>
  <w:style w:type="paragraph" w:styleId="BodyTextIndent3">
    <w:name w:val="Body Text Indent 3"/>
    <w:basedOn w:val="Normal"/>
    <w:link w:val="BodyTextIndent3Char"/>
    <w:rsid w:val="005D492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D4921"/>
    <w:rPr>
      <w:sz w:val="16"/>
      <w:szCs w:val="16"/>
    </w:rPr>
  </w:style>
  <w:style w:type="paragraph" w:styleId="BlockText">
    <w:name w:val="Block Text"/>
    <w:basedOn w:val="Normal"/>
    <w:rsid w:val="005D4921"/>
    <w:pPr>
      <w:spacing w:after="120"/>
      <w:ind w:left="1440" w:right="1440"/>
    </w:pPr>
  </w:style>
  <w:style w:type="character" w:styleId="Hyperlink">
    <w:name w:val="Hyperlink"/>
    <w:basedOn w:val="DefaultParagraphFont"/>
    <w:rsid w:val="005D4921"/>
    <w:rPr>
      <w:color w:val="0000FF"/>
      <w:u w:val="single"/>
    </w:rPr>
  </w:style>
  <w:style w:type="character" w:styleId="FollowedHyperlink">
    <w:name w:val="FollowedHyperlink"/>
    <w:basedOn w:val="DefaultParagraphFont"/>
    <w:rsid w:val="005D4921"/>
    <w:rPr>
      <w:color w:val="800080"/>
      <w:u w:val="single"/>
    </w:rPr>
  </w:style>
  <w:style w:type="character" w:styleId="Strong">
    <w:name w:val="Strong"/>
    <w:basedOn w:val="DefaultParagraphFont"/>
    <w:qFormat/>
    <w:rsid w:val="005D4921"/>
    <w:rPr>
      <w:b/>
      <w:bCs/>
    </w:rPr>
  </w:style>
  <w:style w:type="character" w:styleId="Emphasis">
    <w:name w:val="Emphasis"/>
    <w:basedOn w:val="DefaultParagraphFont"/>
    <w:qFormat/>
    <w:rsid w:val="005D4921"/>
    <w:rPr>
      <w:i/>
      <w:iCs/>
    </w:rPr>
  </w:style>
  <w:style w:type="paragraph" w:styleId="DocumentMap">
    <w:name w:val="Document Map"/>
    <w:basedOn w:val="Normal"/>
    <w:link w:val="DocumentMapChar"/>
    <w:rsid w:val="005D492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D492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D492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D492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D4921"/>
  </w:style>
  <w:style w:type="character" w:customStyle="1" w:styleId="E-mailSignatureChar">
    <w:name w:val="E-mail Signature Char"/>
    <w:basedOn w:val="DefaultParagraphFont"/>
    <w:link w:val="E-mailSignature"/>
    <w:rsid w:val="005D4921"/>
    <w:rPr>
      <w:sz w:val="22"/>
    </w:rPr>
  </w:style>
  <w:style w:type="paragraph" w:styleId="NormalWeb">
    <w:name w:val="Normal (Web)"/>
    <w:basedOn w:val="Normal"/>
    <w:rsid w:val="005D4921"/>
  </w:style>
  <w:style w:type="character" w:styleId="HTMLAcronym">
    <w:name w:val="HTML Acronym"/>
    <w:basedOn w:val="DefaultParagraphFont"/>
    <w:rsid w:val="005D4921"/>
  </w:style>
  <w:style w:type="paragraph" w:styleId="HTMLAddress">
    <w:name w:val="HTML Address"/>
    <w:basedOn w:val="Normal"/>
    <w:link w:val="HTMLAddressChar"/>
    <w:rsid w:val="005D492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D4921"/>
    <w:rPr>
      <w:i/>
      <w:iCs/>
      <w:sz w:val="22"/>
    </w:rPr>
  </w:style>
  <w:style w:type="character" w:styleId="HTMLCite">
    <w:name w:val="HTML Cite"/>
    <w:basedOn w:val="DefaultParagraphFont"/>
    <w:rsid w:val="005D4921"/>
    <w:rPr>
      <w:i/>
      <w:iCs/>
    </w:rPr>
  </w:style>
  <w:style w:type="character" w:styleId="HTMLCode">
    <w:name w:val="HTML Code"/>
    <w:basedOn w:val="DefaultParagraphFont"/>
    <w:rsid w:val="005D49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D4921"/>
    <w:rPr>
      <w:i/>
      <w:iCs/>
    </w:rPr>
  </w:style>
  <w:style w:type="character" w:styleId="HTMLKeyboard">
    <w:name w:val="HTML Keyboard"/>
    <w:basedOn w:val="DefaultParagraphFont"/>
    <w:rsid w:val="005D492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D492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D4921"/>
    <w:rPr>
      <w:rFonts w:ascii="Courier New" w:hAnsi="Courier New" w:cs="Courier New"/>
    </w:rPr>
  </w:style>
  <w:style w:type="character" w:styleId="HTMLSample">
    <w:name w:val="HTML Sample"/>
    <w:basedOn w:val="DefaultParagraphFont"/>
    <w:rsid w:val="005D492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D49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D492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D4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4921"/>
    <w:rPr>
      <w:b/>
      <w:bCs/>
    </w:rPr>
  </w:style>
  <w:style w:type="numbering" w:styleId="1ai">
    <w:name w:val="Outline List 1"/>
    <w:basedOn w:val="NoList"/>
    <w:rsid w:val="005D4921"/>
    <w:pPr>
      <w:numPr>
        <w:numId w:val="14"/>
      </w:numPr>
    </w:pPr>
  </w:style>
  <w:style w:type="numbering" w:styleId="111111">
    <w:name w:val="Outline List 2"/>
    <w:basedOn w:val="NoList"/>
    <w:rsid w:val="005D4921"/>
    <w:pPr>
      <w:numPr>
        <w:numId w:val="15"/>
      </w:numPr>
    </w:pPr>
  </w:style>
  <w:style w:type="numbering" w:styleId="ArticleSection">
    <w:name w:val="Outline List 3"/>
    <w:basedOn w:val="NoList"/>
    <w:rsid w:val="005D4921"/>
    <w:pPr>
      <w:numPr>
        <w:numId w:val="17"/>
      </w:numPr>
    </w:pPr>
  </w:style>
  <w:style w:type="table" w:styleId="TableSimple1">
    <w:name w:val="Table Simple 1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D492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492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D492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D492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492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492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492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D492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D492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492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D492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D492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D492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D492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492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492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492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492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492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D492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492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492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D492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D492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D492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D492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492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D492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492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D492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D492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D492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D492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492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D4921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220FA1"/>
    <w:rPr>
      <w:rFonts w:eastAsia="Times New Roman" w:cs="Times New Roman"/>
      <w:sz w:val="22"/>
      <w:lang w:eastAsia="en-AU"/>
    </w:rPr>
  </w:style>
  <w:style w:type="paragraph" w:customStyle="1" w:styleId="mhb1">
    <w:name w:val="mhb1"/>
    <w:basedOn w:val="Normal"/>
    <w:uiPriority w:val="99"/>
    <w:rsid w:val="000D7760"/>
    <w:pPr>
      <w:tabs>
        <w:tab w:val="left" w:pos="567"/>
      </w:tabs>
      <w:spacing w:before="240" w:line="240" w:lineRule="auto"/>
    </w:pPr>
    <w:rPr>
      <w:rFonts w:eastAsia="Times New Roman" w:cs="Times New Roman"/>
      <w:b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9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92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92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92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492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492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492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492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492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492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4921"/>
  </w:style>
  <w:style w:type="paragraph" w:customStyle="1" w:styleId="OPCParaBase">
    <w:name w:val="OPCParaBase"/>
    <w:qFormat/>
    <w:rsid w:val="005D49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49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49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49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49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49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D49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49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49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49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49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4921"/>
  </w:style>
  <w:style w:type="paragraph" w:customStyle="1" w:styleId="Blocks">
    <w:name w:val="Blocks"/>
    <w:aliases w:val="bb"/>
    <w:basedOn w:val="OPCParaBase"/>
    <w:qFormat/>
    <w:rsid w:val="005D49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49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49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4921"/>
    <w:rPr>
      <w:i/>
    </w:rPr>
  </w:style>
  <w:style w:type="paragraph" w:customStyle="1" w:styleId="BoxList">
    <w:name w:val="BoxList"/>
    <w:aliases w:val="bl"/>
    <w:basedOn w:val="BoxText"/>
    <w:qFormat/>
    <w:rsid w:val="005D49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49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49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4921"/>
    <w:pPr>
      <w:ind w:left="1985" w:hanging="851"/>
    </w:pPr>
  </w:style>
  <w:style w:type="character" w:customStyle="1" w:styleId="CharAmPartNo">
    <w:name w:val="CharAmPartNo"/>
    <w:basedOn w:val="OPCCharBase"/>
    <w:qFormat/>
    <w:rsid w:val="005D4921"/>
  </w:style>
  <w:style w:type="character" w:customStyle="1" w:styleId="CharAmPartText">
    <w:name w:val="CharAmPartText"/>
    <w:basedOn w:val="OPCCharBase"/>
    <w:qFormat/>
    <w:rsid w:val="005D4921"/>
  </w:style>
  <w:style w:type="character" w:customStyle="1" w:styleId="CharAmSchNo">
    <w:name w:val="CharAmSchNo"/>
    <w:basedOn w:val="OPCCharBase"/>
    <w:qFormat/>
    <w:rsid w:val="005D4921"/>
  </w:style>
  <w:style w:type="character" w:customStyle="1" w:styleId="CharAmSchText">
    <w:name w:val="CharAmSchText"/>
    <w:basedOn w:val="OPCCharBase"/>
    <w:qFormat/>
    <w:rsid w:val="005D4921"/>
  </w:style>
  <w:style w:type="character" w:customStyle="1" w:styleId="CharBoldItalic">
    <w:name w:val="CharBoldItalic"/>
    <w:basedOn w:val="OPCCharBase"/>
    <w:uiPriority w:val="1"/>
    <w:qFormat/>
    <w:rsid w:val="005D49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4921"/>
  </w:style>
  <w:style w:type="character" w:customStyle="1" w:styleId="CharChapText">
    <w:name w:val="CharChapText"/>
    <w:basedOn w:val="OPCCharBase"/>
    <w:uiPriority w:val="1"/>
    <w:qFormat/>
    <w:rsid w:val="005D4921"/>
  </w:style>
  <w:style w:type="character" w:customStyle="1" w:styleId="CharDivNo">
    <w:name w:val="CharDivNo"/>
    <w:basedOn w:val="OPCCharBase"/>
    <w:uiPriority w:val="1"/>
    <w:qFormat/>
    <w:rsid w:val="005D4921"/>
  </w:style>
  <w:style w:type="character" w:customStyle="1" w:styleId="CharDivText">
    <w:name w:val="CharDivText"/>
    <w:basedOn w:val="OPCCharBase"/>
    <w:uiPriority w:val="1"/>
    <w:qFormat/>
    <w:rsid w:val="005D4921"/>
  </w:style>
  <w:style w:type="character" w:customStyle="1" w:styleId="CharItalic">
    <w:name w:val="CharItalic"/>
    <w:basedOn w:val="OPCCharBase"/>
    <w:uiPriority w:val="1"/>
    <w:qFormat/>
    <w:rsid w:val="005D4921"/>
    <w:rPr>
      <w:i/>
    </w:rPr>
  </w:style>
  <w:style w:type="character" w:customStyle="1" w:styleId="CharPartNo">
    <w:name w:val="CharPartNo"/>
    <w:basedOn w:val="OPCCharBase"/>
    <w:uiPriority w:val="1"/>
    <w:qFormat/>
    <w:rsid w:val="005D4921"/>
  </w:style>
  <w:style w:type="character" w:customStyle="1" w:styleId="CharPartText">
    <w:name w:val="CharPartText"/>
    <w:basedOn w:val="OPCCharBase"/>
    <w:uiPriority w:val="1"/>
    <w:qFormat/>
    <w:rsid w:val="005D4921"/>
  </w:style>
  <w:style w:type="character" w:customStyle="1" w:styleId="CharSectno">
    <w:name w:val="CharSectno"/>
    <w:basedOn w:val="OPCCharBase"/>
    <w:qFormat/>
    <w:rsid w:val="005D4921"/>
  </w:style>
  <w:style w:type="character" w:customStyle="1" w:styleId="CharSubdNo">
    <w:name w:val="CharSubdNo"/>
    <w:basedOn w:val="OPCCharBase"/>
    <w:uiPriority w:val="1"/>
    <w:qFormat/>
    <w:rsid w:val="005D4921"/>
  </w:style>
  <w:style w:type="character" w:customStyle="1" w:styleId="CharSubdText">
    <w:name w:val="CharSubdText"/>
    <w:basedOn w:val="OPCCharBase"/>
    <w:uiPriority w:val="1"/>
    <w:qFormat/>
    <w:rsid w:val="005D4921"/>
  </w:style>
  <w:style w:type="paragraph" w:customStyle="1" w:styleId="CTA--">
    <w:name w:val="CTA --"/>
    <w:basedOn w:val="OPCParaBase"/>
    <w:next w:val="Normal"/>
    <w:rsid w:val="005D49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49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49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49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49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49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49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49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49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49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49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49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49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49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D49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49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D49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49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49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49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49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49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49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49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49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49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49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49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49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49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49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492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49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49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49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D49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49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49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49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49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49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49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49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49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49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49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49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49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49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49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49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49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49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49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49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D492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D492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D492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D492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D49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D492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D492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D492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D492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D49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49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49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49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49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49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49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49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D4921"/>
    <w:rPr>
      <w:sz w:val="16"/>
    </w:rPr>
  </w:style>
  <w:style w:type="table" w:customStyle="1" w:styleId="CFlag">
    <w:name w:val="CFlag"/>
    <w:basedOn w:val="TableNormal"/>
    <w:uiPriority w:val="99"/>
    <w:rsid w:val="005D492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D49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49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D492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D492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492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49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49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492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D4921"/>
    <w:pPr>
      <w:spacing w:before="120"/>
    </w:pPr>
  </w:style>
  <w:style w:type="paragraph" w:customStyle="1" w:styleId="CompiledActNo">
    <w:name w:val="CompiledActNo"/>
    <w:basedOn w:val="OPCParaBase"/>
    <w:next w:val="Normal"/>
    <w:rsid w:val="005D492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D492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49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D49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49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49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49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D492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49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49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49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49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49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49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49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D49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492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D4921"/>
  </w:style>
  <w:style w:type="character" w:customStyle="1" w:styleId="CharSubPartNoCASA">
    <w:name w:val="CharSubPartNo(CASA)"/>
    <w:basedOn w:val="OPCCharBase"/>
    <w:uiPriority w:val="1"/>
    <w:rsid w:val="005D4921"/>
  </w:style>
  <w:style w:type="paragraph" w:customStyle="1" w:styleId="ENoteTTIndentHeadingSub">
    <w:name w:val="ENoteTTIndentHeadingSub"/>
    <w:aliases w:val="enTTHis"/>
    <w:basedOn w:val="OPCParaBase"/>
    <w:rsid w:val="005D49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49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49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492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D49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492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49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4921"/>
    <w:rPr>
      <w:sz w:val="22"/>
    </w:rPr>
  </w:style>
  <w:style w:type="paragraph" w:customStyle="1" w:styleId="SOTextNote">
    <w:name w:val="SO TextNote"/>
    <w:aliases w:val="sont"/>
    <w:basedOn w:val="SOText"/>
    <w:qFormat/>
    <w:rsid w:val="005D49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49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4921"/>
    <w:rPr>
      <w:sz w:val="22"/>
    </w:rPr>
  </w:style>
  <w:style w:type="paragraph" w:customStyle="1" w:styleId="FileName">
    <w:name w:val="FileName"/>
    <w:basedOn w:val="Normal"/>
    <w:rsid w:val="005D4921"/>
  </w:style>
  <w:style w:type="paragraph" w:customStyle="1" w:styleId="TableHeading">
    <w:name w:val="TableHeading"/>
    <w:aliases w:val="th"/>
    <w:basedOn w:val="OPCParaBase"/>
    <w:next w:val="Tabletext"/>
    <w:rsid w:val="005D492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49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49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49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49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49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49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49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49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49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492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D49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492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492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4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4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492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492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D492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D492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D492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D492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D49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D4921"/>
  </w:style>
  <w:style w:type="character" w:customStyle="1" w:styleId="charlegsubtitle1">
    <w:name w:val="charlegsubtitle1"/>
    <w:basedOn w:val="DefaultParagraphFont"/>
    <w:rsid w:val="005D492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D4921"/>
    <w:pPr>
      <w:ind w:left="240" w:hanging="240"/>
    </w:pPr>
  </w:style>
  <w:style w:type="paragraph" w:styleId="Index2">
    <w:name w:val="index 2"/>
    <w:basedOn w:val="Normal"/>
    <w:next w:val="Normal"/>
    <w:autoRedefine/>
    <w:rsid w:val="005D4921"/>
    <w:pPr>
      <w:ind w:left="480" w:hanging="240"/>
    </w:pPr>
  </w:style>
  <w:style w:type="paragraph" w:styleId="Index3">
    <w:name w:val="index 3"/>
    <w:basedOn w:val="Normal"/>
    <w:next w:val="Normal"/>
    <w:autoRedefine/>
    <w:rsid w:val="005D4921"/>
    <w:pPr>
      <w:ind w:left="720" w:hanging="240"/>
    </w:pPr>
  </w:style>
  <w:style w:type="paragraph" w:styleId="Index4">
    <w:name w:val="index 4"/>
    <w:basedOn w:val="Normal"/>
    <w:next w:val="Normal"/>
    <w:autoRedefine/>
    <w:rsid w:val="005D4921"/>
    <w:pPr>
      <w:ind w:left="960" w:hanging="240"/>
    </w:pPr>
  </w:style>
  <w:style w:type="paragraph" w:styleId="Index5">
    <w:name w:val="index 5"/>
    <w:basedOn w:val="Normal"/>
    <w:next w:val="Normal"/>
    <w:autoRedefine/>
    <w:rsid w:val="005D4921"/>
    <w:pPr>
      <w:ind w:left="1200" w:hanging="240"/>
    </w:pPr>
  </w:style>
  <w:style w:type="paragraph" w:styleId="Index6">
    <w:name w:val="index 6"/>
    <w:basedOn w:val="Normal"/>
    <w:next w:val="Normal"/>
    <w:autoRedefine/>
    <w:rsid w:val="005D4921"/>
    <w:pPr>
      <w:ind w:left="1440" w:hanging="240"/>
    </w:pPr>
  </w:style>
  <w:style w:type="paragraph" w:styleId="Index7">
    <w:name w:val="index 7"/>
    <w:basedOn w:val="Normal"/>
    <w:next w:val="Normal"/>
    <w:autoRedefine/>
    <w:rsid w:val="005D4921"/>
    <w:pPr>
      <w:ind w:left="1680" w:hanging="240"/>
    </w:pPr>
  </w:style>
  <w:style w:type="paragraph" w:styleId="Index8">
    <w:name w:val="index 8"/>
    <w:basedOn w:val="Normal"/>
    <w:next w:val="Normal"/>
    <w:autoRedefine/>
    <w:rsid w:val="005D4921"/>
    <w:pPr>
      <w:ind w:left="1920" w:hanging="240"/>
    </w:pPr>
  </w:style>
  <w:style w:type="paragraph" w:styleId="Index9">
    <w:name w:val="index 9"/>
    <w:basedOn w:val="Normal"/>
    <w:next w:val="Normal"/>
    <w:autoRedefine/>
    <w:rsid w:val="005D4921"/>
    <w:pPr>
      <w:ind w:left="2160" w:hanging="240"/>
    </w:pPr>
  </w:style>
  <w:style w:type="paragraph" w:styleId="NormalIndent">
    <w:name w:val="Normal Indent"/>
    <w:basedOn w:val="Normal"/>
    <w:rsid w:val="005D4921"/>
    <w:pPr>
      <w:ind w:left="720"/>
    </w:pPr>
  </w:style>
  <w:style w:type="paragraph" w:styleId="FootnoteText">
    <w:name w:val="footnote text"/>
    <w:basedOn w:val="Normal"/>
    <w:link w:val="FootnoteTextChar"/>
    <w:rsid w:val="005D492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D4921"/>
  </w:style>
  <w:style w:type="paragraph" w:styleId="CommentText">
    <w:name w:val="annotation text"/>
    <w:basedOn w:val="Normal"/>
    <w:link w:val="CommentTextChar"/>
    <w:rsid w:val="005D49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4921"/>
  </w:style>
  <w:style w:type="paragraph" w:styleId="IndexHeading">
    <w:name w:val="index heading"/>
    <w:basedOn w:val="Normal"/>
    <w:next w:val="Index1"/>
    <w:rsid w:val="005D492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D492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D4921"/>
    <w:pPr>
      <w:ind w:left="480" w:hanging="480"/>
    </w:pPr>
  </w:style>
  <w:style w:type="paragraph" w:styleId="EnvelopeAddress">
    <w:name w:val="envelope address"/>
    <w:basedOn w:val="Normal"/>
    <w:rsid w:val="005D492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D492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D492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D4921"/>
    <w:rPr>
      <w:sz w:val="16"/>
      <w:szCs w:val="16"/>
    </w:rPr>
  </w:style>
  <w:style w:type="character" w:styleId="PageNumber">
    <w:name w:val="page number"/>
    <w:basedOn w:val="DefaultParagraphFont"/>
    <w:rsid w:val="005D4921"/>
  </w:style>
  <w:style w:type="character" w:styleId="EndnoteReference">
    <w:name w:val="endnote reference"/>
    <w:basedOn w:val="DefaultParagraphFont"/>
    <w:rsid w:val="005D4921"/>
    <w:rPr>
      <w:vertAlign w:val="superscript"/>
    </w:rPr>
  </w:style>
  <w:style w:type="paragraph" w:styleId="EndnoteText">
    <w:name w:val="endnote text"/>
    <w:basedOn w:val="Normal"/>
    <w:link w:val="EndnoteTextChar"/>
    <w:rsid w:val="005D492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D4921"/>
  </w:style>
  <w:style w:type="paragraph" w:styleId="TableofAuthorities">
    <w:name w:val="table of authorities"/>
    <w:basedOn w:val="Normal"/>
    <w:next w:val="Normal"/>
    <w:rsid w:val="005D4921"/>
    <w:pPr>
      <w:ind w:left="240" w:hanging="240"/>
    </w:pPr>
  </w:style>
  <w:style w:type="paragraph" w:styleId="MacroText">
    <w:name w:val="macro"/>
    <w:link w:val="MacroTextChar"/>
    <w:rsid w:val="005D49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D492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D492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D4921"/>
    <w:pPr>
      <w:ind w:left="283" w:hanging="283"/>
    </w:pPr>
  </w:style>
  <w:style w:type="paragraph" w:styleId="ListBullet">
    <w:name w:val="List Bullet"/>
    <w:basedOn w:val="Normal"/>
    <w:autoRedefine/>
    <w:rsid w:val="005D492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D492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D4921"/>
    <w:pPr>
      <w:ind w:left="566" w:hanging="283"/>
    </w:pPr>
  </w:style>
  <w:style w:type="paragraph" w:styleId="List3">
    <w:name w:val="List 3"/>
    <w:basedOn w:val="Normal"/>
    <w:rsid w:val="005D4921"/>
    <w:pPr>
      <w:ind w:left="849" w:hanging="283"/>
    </w:pPr>
  </w:style>
  <w:style w:type="paragraph" w:styleId="List4">
    <w:name w:val="List 4"/>
    <w:basedOn w:val="Normal"/>
    <w:rsid w:val="005D4921"/>
    <w:pPr>
      <w:ind w:left="1132" w:hanging="283"/>
    </w:pPr>
  </w:style>
  <w:style w:type="paragraph" w:styleId="List5">
    <w:name w:val="List 5"/>
    <w:basedOn w:val="Normal"/>
    <w:rsid w:val="005D4921"/>
    <w:pPr>
      <w:ind w:left="1415" w:hanging="283"/>
    </w:pPr>
  </w:style>
  <w:style w:type="paragraph" w:styleId="ListBullet2">
    <w:name w:val="List Bullet 2"/>
    <w:basedOn w:val="Normal"/>
    <w:autoRedefine/>
    <w:rsid w:val="005D492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D492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D492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D492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D492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D492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D492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D492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D492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D492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D4921"/>
    <w:pPr>
      <w:ind w:left="4252"/>
    </w:pPr>
  </w:style>
  <w:style w:type="character" w:customStyle="1" w:styleId="ClosingChar">
    <w:name w:val="Closing Char"/>
    <w:basedOn w:val="DefaultParagraphFont"/>
    <w:link w:val="Closing"/>
    <w:rsid w:val="005D4921"/>
    <w:rPr>
      <w:sz w:val="22"/>
    </w:rPr>
  </w:style>
  <w:style w:type="paragraph" w:styleId="Signature">
    <w:name w:val="Signature"/>
    <w:basedOn w:val="Normal"/>
    <w:link w:val="SignatureChar"/>
    <w:rsid w:val="005D492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D4921"/>
    <w:rPr>
      <w:sz w:val="22"/>
    </w:rPr>
  </w:style>
  <w:style w:type="paragraph" w:styleId="BodyText">
    <w:name w:val="Body Text"/>
    <w:basedOn w:val="Normal"/>
    <w:link w:val="BodyTextChar"/>
    <w:rsid w:val="005D49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4921"/>
    <w:rPr>
      <w:sz w:val="22"/>
    </w:rPr>
  </w:style>
  <w:style w:type="paragraph" w:styleId="BodyTextIndent">
    <w:name w:val="Body Text Indent"/>
    <w:basedOn w:val="Normal"/>
    <w:link w:val="BodyTextIndentChar"/>
    <w:rsid w:val="005D49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D4921"/>
    <w:rPr>
      <w:sz w:val="22"/>
    </w:rPr>
  </w:style>
  <w:style w:type="paragraph" w:styleId="ListContinue">
    <w:name w:val="List Continue"/>
    <w:basedOn w:val="Normal"/>
    <w:rsid w:val="005D4921"/>
    <w:pPr>
      <w:spacing w:after="120"/>
      <w:ind w:left="283"/>
    </w:pPr>
  </w:style>
  <w:style w:type="paragraph" w:styleId="ListContinue2">
    <w:name w:val="List Continue 2"/>
    <w:basedOn w:val="Normal"/>
    <w:rsid w:val="005D4921"/>
    <w:pPr>
      <w:spacing w:after="120"/>
      <w:ind w:left="566"/>
    </w:pPr>
  </w:style>
  <w:style w:type="paragraph" w:styleId="ListContinue3">
    <w:name w:val="List Continue 3"/>
    <w:basedOn w:val="Normal"/>
    <w:rsid w:val="005D4921"/>
    <w:pPr>
      <w:spacing w:after="120"/>
      <w:ind w:left="849"/>
    </w:pPr>
  </w:style>
  <w:style w:type="paragraph" w:styleId="ListContinue4">
    <w:name w:val="List Continue 4"/>
    <w:basedOn w:val="Normal"/>
    <w:rsid w:val="005D4921"/>
    <w:pPr>
      <w:spacing w:after="120"/>
      <w:ind w:left="1132"/>
    </w:pPr>
  </w:style>
  <w:style w:type="paragraph" w:styleId="ListContinue5">
    <w:name w:val="List Continue 5"/>
    <w:basedOn w:val="Normal"/>
    <w:rsid w:val="005D492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D49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D492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D492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D492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D4921"/>
  </w:style>
  <w:style w:type="character" w:customStyle="1" w:styleId="SalutationChar">
    <w:name w:val="Salutation Char"/>
    <w:basedOn w:val="DefaultParagraphFont"/>
    <w:link w:val="Salutation"/>
    <w:rsid w:val="005D4921"/>
    <w:rPr>
      <w:sz w:val="22"/>
    </w:rPr>
  </w:style>
  <w:style w:type="paragraph" w:styleId="Date">
    <w:name w:val="Date"/>
    <w:basedOn w:val="Normal"/>
    <w:next w:val="Normal"/>
    <w:link w:val="DateChar"/>
    <w:rsid w:val="005D4921"/>
  </w:style>
  <w:style w:type="character" w:customStyle="1" w:styleId="DateChar">
    <w:name w:val="Date Char"/>
    <w:basedOn w:val="DefaultParagraphFont"/>
    <w:link w:val="Date"/>
    <w:rsid w:val="005D4921"/>
    <w:rPr>
      <w:sz w:val="22"/>
    </w:rPr>
  </w:style>
  <w:style w:type="paragraph" w:styleId="BodyTextFirstIndent">
    <w:name w:val="Body Text First Indent"/>
    <w:basedOn w:val="BodyText"/>
    <w:link w:val="BodyTextFirstIndentChar"/>
    <w:rsid w:val="005D492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D492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D492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D4921"/>
    <w:rPr>
      <w:sz w:val="22"/>
    </w:rPr>
  </w:style>
  <w:style w:type="paragraph" w:styleId="BodyText2">
    <w:name w:val="Body Text 2"/>
    <w:basedOn w:val="Normal"/>
    <w:link w:val="BodyText2Char"/>
    <w:rsid w:val="005D49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4921"/>
    <w:rPr>
      <w:sz w:val="22"/>
    </w:rPr>
  </w:style>
  <w:style w:type="paragraph" w:styleId="BodyText3">
    <w:name w:val="Body Text 3"/>
    <w:basedOn w:val="Normal"/>
    <w:link w:val="BodyText3Char"/>
    <w:rsid w:val="005D49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492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D49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D4921"/>
    <w:rPr>
      <w:sz w:val="22"/>
    </w:rPr>
  </w:style>
  <w:style w:type="paragraph" w:styleId="BodyTextIndent3">
    <w:name w:val="Body Text Indent 3"/>
    <w:basedOn w:val="Normal"/>
    <w:link w:val="BodyTextIndent3Char"/>
    <w:rsid w:val="005D492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D4921"/>
    <w:rPr>
      <w:sz w:val="16"/>
      <w:szCs w:val="16"/>
    </w:rPr>
  </w:style>
  <w:style w:type="paragraph" w:styleId="BlockText">
    <w:name w:val="Block Text"/>
    <w:basedOn w:val="Normal"/>
    <w:rsid w:val="005D4921"/>
    <w:pPr>
      <w:spacing w:after="120"/>
      <w:ind w:left="1440" w:right="1440"/>
    </w:pPr>
  </w:style>
  <w:style w:type="character" w:styleId="Hyperlink">
    <w:name w:val="Hyperlink"/>
    <w:basedOn w:val="DefaultParagraphFont"/>
    <w:rsid w:val="005D4921"/>
    <w:rPr>
      <w:color w:val="0000FF"/>
      <w:u w:val="single"/>
    </w:rPr>
  </w:style>
  <w:style w:type="character" w:styleId="FollowedHyperlink">
    <w:name w:val="FollowedHyperlink"/>
    <w:basedOn w:val="DefaultParagraphFont"/>
    <w:rsid w:val="005D4921"/>
    <w:rPr>
      <w:color w:val="800080"/>
      <w:u w:val="single"/>
    </w:rPr>
  </w:style>
  <w:style w:type="character" w:styleId="Strong">
    <w:name w:val="Strong"/>
    <w:basedOn w:val="DefaultParagraphFont"/>
    <w:qFormat/>
    <w:rsid w:val="005D4921"/>
    <w:rPr>
      <w:b/>
      <w:bCs/>
    </w:rPr>
  </w:style>
  <w:style w:type="character" w:styleId="Emphasis">
    <w:name w:val="Emphasis"/>
    <w:basedOn w:val="DefaultParagraphFont"/>
    <w:qFormat/>
    <w:rsid w:val="005D4921"/>
    <w:rPr>
      <w:i/>
      <w:iCs/>
    </w:rPr>
  </w:style>
  <w:style w:type="paragraph" w:styleId="DocumentMap">
    <w:name w:val="Document Map"/>
    <w:basedOn w:val="Normal"/>
    <w:link w:val="DocumentMapChar"/>
    <w:rsid w:val="005D492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D492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D492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D492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D4921"/>
  </w:style>
  <w:style w:type="character" w:customStyle="1" w:styleId="E-mailSignatureChar">
    <w:name w:val="E-mail Signature Char"/>
    <w:basedOn w:val="DefaultParagraphFont"/>
    <w:link w:val="E-mailSignature"/>
    <w:rsid w:val="005D4921"/>
    <w:rPr>
      <w:sz w:val="22"/>
    </w:rPr>
  </w:style>
  <w:style w:type="paragraph" w:styleId="NormalWeb">
    <w:name w:val="Normal (Web)"/>
    <w:basedOn w:val="Normal"/>
    <w:rsid w:val="005D4921"/>
  </w:style>
  <w:style w:type="character" w:styleId="HTMLAcronym">
    <w:name w:val="HTML Acronym"/>
    <w:basedOn w:val="DefaultParagraphFont"/>
    <w:rsid w:val="005D4921"/>
  </w:style>
  <w:style w:type="paragraph" w:styleId="HTMLAddress">
    <w:name w:val="HTML Address"/>
    <w:basedOn w:val="Normal"/>
    <w:link w:val="HTMLAddressChar"/>
    <w:rsid w:val="005D492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D4921"/>
    <w:rPr>
      <w:i/>
      <w:iCs/>
      <w:sz w:val="22"/>
    </w:rPr>
  </w:style>
  <w:style w:type="character" w:styleId="HTMLCite">
    <w:name w:val="HTML Cite"/>
    <w:basedOn w:val="DefaultParagraphFont"/>
    <w:rsid w:val="005D4921"/>
    <w:rPr>
      <w:i/>
      <w:iCs/>
    </w:rPr>
  </w:style>
  <w:style w:type="character" w:styleId="HTMLCode">
    <w:name w:val="HTML Code"/>
    <w:basedOn w:val="DefaultParagraphFont"/>
    <w:rsid w:val="005D49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D4921"/>
    <w:rPr>
      <w:i/>
      <w:iCs/>
    </w:rPr>
  </w:style>
  <w:style w:type="character" w:styleId="HTMLKeyboard">
    <w:name w:val="HTML Keyboard"/>
    <w:basedOn w:val="DefaultParagraphFont"/>
    <w:rsid w:val="005D492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D492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D4921"/>
    <w:rPr>
      <w:rFonts w:ascii="Courier New" w:hAnsi="Courier New" w:cs="Courier New"/>
    </w:rPr>
  </w:style>
  <w:style w:type="character" w:styleId="HTMLSample">
    <w:name w:val="HTML Sample"/>
    <w:basedOn w:val="DefaultParagraphFont"/>
    <w:rsid w:val="005D492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D49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D492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D4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4921"/>
    <w:rPr>
      <w:b/>
      <w:bCs/>
    </w:rPr>
  </w:style>
  <w:style w:type="numbering" w:styleId="1ai">
    <w:name w:val="Outline List 1"/>
    <w:basedOn w:val="NoList"/>
    <w:rsid w:val="005D4921"/>
    <w:pPr>
      <w:numPr>
        <w:numId w:val="14"/>
      </w:numPr>
    </w:pPr>
  </w:style>
  <w:style w:type="numbering" w:styleId="111111">
    <w:name w:val="Outline List 2"/>
    <w:basedOn w:val="NoList"/>
    <w:rsid w:val="005D4921"/>
    <w:pPr>
      <w:numPr>
        <w:numId w:val="15"/>
      </w:numPr>
    </w:pPr>
  </w:style>
  <w:style w:type="numbering" w:styleId="ArticleSection">
    <w:name w:val="Outline List 3"/>
    <w:basedOn w:val="NoList"/>
    <w:rsid w:val="005D4921"/>
    <w:pPr>
      <w:numPr>
        <w:numId w:val="17"/>
      </w:numPr>
    </w:pPr>
  </w:style>
  <w:style w:type="table" w:styleId="TableSimple1">
    <w:name w:val="Table Simple 1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D492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492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D492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D492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492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492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492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D492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D492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492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D492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D492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D492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D492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492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492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492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492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492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492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D492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492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492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D492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D492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D492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D492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492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D492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492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D492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D492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D492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D492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492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D4921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220FA1"/>
    <w:rPr>
      <w:rFonts w:eastAsia="Times New Roman" w:cs="Times New Roman"/>
      <w:sz w:val="22"/>
      <w:lang w:eastAsia="en-AU"/>
    </w:rPr>
  </w:style>
  <w:style w:type="paragraph" w:customStyle="1" w:styleId="mhb1">
    <w:name w:val="mhb1"/>
    <w:basedOn w:val="Normal"/>
    <w:uiPriority w:val="99"/>
    <w:rsid w:val="000D7760"/>
    <w:pPr>
      <w:tabs>
        <w:tab w:val="left" w:pos="567"/>
      </w:tabs>
      <w:spacing w:before="240" w:line="240" w:lineRule="auto"/>
    </w:pPr>
    <w:rPr>
      <w:rFonts w:eastAsia="Times New Roman" w:cs="Times New Roman"/>
      <w:b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D09A-0DB2-4329-8226-1F9F4BA4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1605</Words>
  <Characters>9149</Characters>
  <Application>Microsoft Office Word</Application>
  <DocSecurity>0</DocSecurity>
  <PresentationFormat/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2020-02-13T04:52:00Z</cp:lastPrinted>
  <dcterms:created xsi:type="dcterms:W3CDTF">2020-06-02T22:20:00Z</dcterms:created>
  <dcterms:modified xsi:type="dcterms:W3CDTF">2020-06-02T22:21:00Z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(Consultancy and Non-Consultancy Contract Expenditure Reporting) Rules 2020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OPC64383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25 May 2020</vt:lpwstr>
  </property>
</Properties>
</file>