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F4278A" w:rsidP="00554826">
      <w:pPr>
        <w:pStyle w:val="ShortT"/>
      </w:pPr>
      <w:r>
        <w:t>Western Tuna and Billfish Fishery (</w:t>
      </w:r>
      <w:proofErr w:type="spellStart"/>
      <w:r>
        <w:t>Overcatch</w:t>
      </w:r>
      <w:proofErr w:type="spellEnd"/>
      <w:r>
        <w:t xml:space="preserve"> an</w:t>
      </w:r>
      <w:r w:rsidR="001F5BE0">
        <w:t xml:space="preserve">d </w:t>
      </w:r>
      <w:proofErr w:type="spellStart"/>
      <w:r w:rsidR="001F5BE0">
        <w:t>Undercatch</w:t>
      </w:r>
      <w:proofErr w:type="spellEnd"/>
      <w:r w:rsidR="001F5BE0">
        <w:t>) Determination 2020</w:t>
      </w:r>
    </w:p>
    <w:p w:rsidR="008E71DD" w:rsidRPr="00DA182D" w:rsidRDefault="008E71DD" w:rsidP="008E71DD">
      <w:pPr>
        <w:pStyle w:val="SignCoverPageStart"/>
        <w:spacing w:before="240"/>
        <w:ind w:right="91"/>
        <w:rPr>
          <w:szCs w:val="22"/>
        </w:rPr>
      </w:pPr>
      <w:r w:rsidRPr="00EC780C">
        <w:rPr>
          <w:szCs w:val="22"/>
        </w:rPr>
        <w:t xml:space="preserve">The </w:t>
      </w:r>
      <w:r w:rsidRPr="00D07C7E">
        <w:rPr>
          <w:szCs w:val="22"/>
        </w:rPr>
        <w:t>Australian Fisheries Management Authority</w:t>
      </w:r>
      <w:r w:rsidRPr="00EC780C">
        <w:rPr>
          <w:szCs w:val="22"/>
        </w:rPr>
        <w:t xml:space="preserve"> makes the following </w:t>
      </w:r>
      <w:r w:rsidRPr="00475CDB">
        <w:rPr>
          <w:szCs w:val="22"/>
        </w:rPr>
        <w:t xml:space="preserve">determination in accordance with a decision made by the Commissioners under section 23 of the </w:t>
      </w:r>
      <w:r w:rsidRPr="00475CDB">
        <w:rPr>
          <w:i/>
          <w:szCs w:val="22"/>
        </w:rPr>
        <w:t>Fisheries Administration Act 1991</w:t>
      </w:r>
      <w:r w:rsidRPr="00475CDB">
        <w:rPr>
          <w:szCs w:val="22"/>
        </w:rPr>
        <w:t>.</w:t>
      </w:r>
      <w:r>
        <w:rPr>
          <w:i/>
          <w:szCs w:val="22"/>
        </w:rPr>
        <w:t xml:space="preserve"> 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D1647">
        <w:rPr>
          <w:szCs w:val="22"/>
        </w:rPr>
        <w:t>25/5/2020</w:t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54826" w:rsidRDefault="001F5BE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Sally Weekes</w:t>
      </w:r>
      <w:bookmarkStart w:id="0" w:name="_GoBack"/>
      <w:bookmarkEnd w:id="0"/>
    </w:p>
    <w:p w:rsidR="00554826" w:rsidRDefault="00517C80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D67213">
        <w:rPr>
          <w:sz w:val="22"/>
        </w:rPr>
        <w:t>Executive Secretary</w:t>
      </w:r>
      <w:r w:rsidR="00D67213">
        <w:rPr>
          <w:sz w:val="22"/>
        </w:rPr>
        <w:br/>
        <w:t>for and on behalf of the Australian Fisheries Management Authority</w:t>
      </w:r>
    </w:p>
    <w:p w:rsidR="00D67213" w:rsidRPr="00D67213" w:rsidRDefault="00D67213" w:rsidP="00D67213">
      <w:pPr>
        <w:rPr>
          <w:lang w:eastAsia="en-AU"/>
        </w:rPr>
      </w:pP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527018000"/>
      <w:proofErr w:type="gramStart"/>
      <w:r w:rsidRPr="00554826">
        <w:lastRenderedPageBreak/>
        <w:t>1  Name</w:t>
      </w:r>
      <w:bookmarkEnd w:id="1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E71DD">
        <w:rPr>
          <w:i/>
        </w:rPr>
        <w:t>Western Tuna and Billfish Fishery (</w:t>
      </w:r>
      <w:proofErr w:type="spellStart"/>
      <w:r w:rsidR="008E71DD">
        <w:rPr>
          <w:i/>
        </w:rPr>
        <w:t>Overcatch</w:t>
      </w:r>
      <w:proofErr w:type="spellEnd"/>
      <w:r w:rsidR="008E71DD">
        <w:rPr>
          <w:i/>
        </w:rPr>
        <w:t xml:space="preserve"> an</w:t>
      </w:r>
      <w:r w:rsidR="001F5BE0">
        <w:rPr>
          <w:i/>
        </w:rPr>
        <w:t xml:space="preserve">d </w:t>
      </w:r>
      <w:proofErr w:type="spellStart"/>
      <w:r w:rsidR="001F5BE0">
        <w:rPr>
          <w:i/>
        </w:rPr>
        <w:t>Undercatch</w:t>
      </w:r>
      <w:proofErr w:type="spellEnd"/>
      <w:r w:rsidR="001F5BE0">
        <w:rPr>
          <w:i/>
        </w:rPr>
        <w:t>) Determination 2020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3" w:name="_Toc527018001"/>
      <w:proofErr w:type="gramStart"/>
      <w:r w:rsidRPr="00554826">
        <w:t>2  Commencement</w:t>
      </w:r>
      <w:bookmarkEnd w:id="3"/>
      <w:proofErr w:type="gramEnd"/>
    </w:p>
    <w:p w:rsidR="00554826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F4278A">
        <w:t>the day after it is registered on the Federal Register of Legislation</w:t>
      </w:r>
      <w:r>
        <w:t>.</w:t>
      </w:r>
    </w:p>
    <w:p w:rsidR="00C56FE8" w:rsidRDefault="00C56FE8" w:rsidP="00C56FE8">
      <w:pPr>
        <w:pStyle w:val="ActHead5"/>
      </w:pPr>
      <w:bookmarkStart w:id="4" w:name="_Toc527018002"/>
      <w:proofErr w:type="gramStart"/>
      <w:r>
        <w:t xml:space="preserve">3  </w:t>
      </w:r>
      <w:bookmarkEnd w:id="4"/>
      <w:r w:rsidR="00F4278A">
        <w:t>Revocation</w:t>
      </w:r>
      <w:proofErr w:type="gramEnd"/>
    </w:p>
    <w:p w:rsidR="00C56FE8" w:rsidRPr="00C56FE8" w:rsidRDefault="00C56FE8" w:rsidP="00C56FE8">
      <w:pPr>
        <w:pStyle w:val="subsection"/>
      </w:pPr>
      <w:r>
        <w:tab/>
      </w:r>
      <w:r>
        <w:tab/>
        <w:t xml:space="preserve">This instrument is </w:t>
      </w:r>
      <w:r w:rsidR="001F5BE0">
        <w:t>revoked on 1 February 2021</w:t>
      </w:r>
      <w:r w:rsidR="00F4278A">
        <w:t xml:space="preserve">.  </w:t>
      </w:r>
    </w:p>
    <w:p w:rsidR="00554826" w:rsidRPr="00554826" w:rsidRDefault="00C56FE8" w:rsidP="00554826">
      <w:pPr>
        <w:pStyle w:val="ActHead5"/>
      </w:pPr>
      <w:bookmarkStart w:id="5" w:name="_Toc527018003"/>
      <w:proofErr w:type="gramStart"/>
      <w:r>
        <w:t>4</w:t>
      </w:r>
      <w:r w:rsidR="00554826" w:rsidRPr="00554826">
        <w:t xml:space="preserve">  Authority</w:t>
      </w:r>
      <w:bookmarkEnd w:id="5"/>
      <w:proofErr w:type="gramEnd"/>
    </w:p>
    <w:p w:rsidR="00554826" w:rsidRPr="00F4278A" w:rsidRDefault="00F4278A" w:rsidP="00554826">
      <w:pPr>
        <w:pStyle w:val="subsection"/>
      </w:pPr>
      <w:r>
        <w:tab/>
      </w:r>
      <w:r>
        <w:tab/>
        <w:t>This instrument is made pursuant to paragraph 17(6</w:t>
      </w:r>
      <w:proofErr w:type="gramStart"/>
      <w:r>
        <w:t>)(</w:t>
      </w:r>
      <w:proofErr w:type="gramEnd"/>
      <w:r>
        <w:t xml:space="preserve">aa) of the </w:t>
      </w:r>
      <w:r>
        <w:rPr>
          <w:i/>
        </w:rPr>
        <w:t>Fisheries Management Act 1991</w:t>
      </w:r>
      <w:r>
        <w:t xml:space="preserve"> under subsection 11(1) of the </w:t>
      </w:r>
      <w:r>
        <w:rPr>
          <w:i/>
        </w:rPr>
        <w:t>Western Tuna and Billfish Fishery Management Plan 2005</w:t>
      </w:r>
      <w:r>
        <w:t xml:space="preserve">.  </w:t>
      </w:r>
    </w:p>
    <w:p w:rsidR="00554826" w:rsidRPr="00554826" w:rsidRDefault="00C56FE8" w:rsidP="00554826">
      <w:pPr>
        <w:pStyle w:val="ActHead5"/>
      </w:pPr>
      <w:bookmarkStart w:id="6" w:name="_Toc527018004"/>
      <w:proofErr w:type="gramStart"/>
      <w:r>
        <w:t>5</w:t>
      </w:r>
      <w:r w:rsidR="00554826" w:rsidRPr="00554826">
        <w:t xml:space="preserve">  Definitions</w:t>
      </w:r>
      <w:bookmarkEnd w:id="6"/>
      <w:proofErr w:type="gramEnd"/>
    </w:p>
    <w:p w:rsidR="00F4278A" w:rsidRPr="00692B7B" w:rsidRDefault="00F4278A" w:rsidP="00F4278A">
      <w:pPr>
        <w:pStyle w:val="AFMANormal"/>
        <w:ind w:left="1134" w:right="662"/>
        <w:rPr>
          <w:sz w:val="22"/>
        </w:rPr>
      </w:pPr>
      <w:bookmarkStart w:id="7" w:name="_Toc454781205"/>
      <w:bookmarkStart w:id="8" w:name="_Toc527018005"/>
      <w:r w:rsidRPr="00692B7B">
        <w:rPr>
          <w:sz w:val="22"/>
        </w:rPr>
        <w:t xml:space="preserve">A term used in this instrument that is defined for the purposes of the </w:t>
      </w:r>
      <w:r>
        <w:rPr>
          <w:i/>
          <w:sz w:val="22"/>
        </w:rPr>
        <w:t>Western Tuna and Billfish Fishery Management Plan 2005</w:t>
      </w:r>
      <w:r w:rsidRPr="00692B7B">
        <w:rPr>
          <w:sz w:val="22"/>
        </w:rPr>
        <w:t xml:space="preserve"> (the </w:t>
      </w:r>
      <w:r w:rsidRPr="00692B7B">
        <w:rPr>
          <w:b/>
          <w:i/>
          <w:sz w:val="22"/>
        </w:rPr>
        <w:t>Plan</w:t>
      </w:r>
      <w:r w:rsidRPr="00692B7B">
        <w:rPr>
          <w:sz w:val="22"/>
        </w:rPr>
        <w:t>)</w:t>
      </w:r>
      <w:r w:rsidRPr="00692B7B">
        <w:rPr>
          <w:b/>
          <w:i/>
          <w:sz w:val="22"/>
        </w:rPr>
        <w:t xml:space="preserve"> </w:t>
      </w:r>
      <w:r w:rsidRPr="00692B7B">
        <w:rPr>
          <w:sz w:val="22"/>
        </w:rPr>
        <w:t>has the same meaning in this instrument as it has in the Plan.</w:t>
      </w:r>
    </w:p>
    <w:p w:rsidR="00F4278A" w:rsidRDefault="00F4278A" w:rsidP="00F4278A">
      <w:pPr>
        <w:pStyle w:val="notetext"/>
        <w:spacing w:before="120" w:after="120"/>
      </w:pPr>
      <w:r w:rsidRPr="009C2562">
        <w:t>Note:</w:t>
      </w:r>
      <w:r w:rsidRPr="009C2562">
        <w:tab/>
      </w:r>
      <w:r w:rsidRPr="00C11FFF">
        <w:t xml:space="preserve">Terms defined in the </w:t>
      </w:r>
      <w:r w:rsidRPr="00A04B75">
        <w:rPr>
          <w:i/>
        </w:rPr>
        <w:t xml:space="preserve">Fisheries Management Act 1991 </w:t>
      </w:r>
      <w:r w:rsidR="008E71DD">
        <w:t>have the same meaning</w:t>
      </w:r>
      <w:r w:rsidRPr="00C11FFF">
        <w:t xml:space="preserve"> in this </w:t>
      </w:r>
      <w:r>
        <w:t xml:space="preserve">instrument.  </w:t>
      </w:r>
    </w:p>
    <w:p w:rsidR="00554826" w:rsidRPr="00554826" w:rsidRDefault="00C56FE8" w:rsidP="00554826">
      <w:pPr>
        <w:pStyle w:val="ActHead5"/>
      </w:pPr>
      <w:proofErr w:type="gramStart"/>
      <w:r>
        <w:t>6</w:t>
      </w:r>
      <w:r w:rsidR="00554826" w:rsidRPr="00554826">
        <w:t xml:space="preserve">  </w:t>
      </w:r>
      <w:bookmarkEnd w:id="7"/>
      <w:bookmarkEnd w:id="8"/>
      <w:r w:rsidR="00F4278A">
        <w:t>Determination</w:t>
      </w:r>
      <w:proofErr w:type="gramEnd"/>
      <w:r w:rsidR="00F4278A">
        <w:t xml:space="preserve"> of overcatch and undercatch</w:t>
      </w:r>
    </w:p>
    <w:p w:rsidR="00554826" w:rsidRDefault="00554826" w:rsidP="00554826">
      <w:pPr>
        <w:pStyle w:val="subsection"/>
      </w:pPr>
      <w:r w:rsidRPr="006065DA">
        <w:tab/>
      </w:r>
      <w:r w:rsidR="00F4278A">
        <w:t>(1)</w:t>
      </w:r>
      <w:r w:rsidRPr="006065DA">
        <w:tab/>
      </w:r>
      <w:r w:rsidR="00F4278A">
        <w:t xml:space="preserve">This section applies to the fishing season </w:t>
      </w:r>
      <w:r w:rsidR="001F5BE0">
        <w:t>commencing on 1 February 2020 and ending on 31 January 2021</w:t>
      </w:r>
      <w:r w:rsidR="008E71DD">
        <w:t xml:space="preserve">.  </w:t>
      </w:r>
    </w:p>
    <w:p w:rsidR="008E71DD" w:rsidRPr="008E71DD" w:rsidRDefault="008E71DD" w:rsidP="008E71DD">
      <w:pPr>
        <w:pStyle w:val="notetext"/>
        <w:spacing w:before="120" w:after="120"/>
      </w:pPr>
      <w:r>
        <w:t>Note:</w:t>
      </w:r>
      <w:r>
        <w:tab/>
        <w:t>The total allowable commercial catch (TACC) for each quota species for the fishing sea</w:t>
      </w:r>
      <w:r w:rsidR="001F5BE0">
        <w:t>son commencing on 1 February 2020 and ending on 31 January 2021</w:t>
      </w:r>
      <w:r>
        <w:t xml:space="preserve"> was determined by the </w:t>
      </w:r>
      <w:r>
        <w:rPr>
          <w:i/>
        </w:rPr>
        <w:t>Western Tuna and Billfish Total Allowable Commercial Catch Determination 2017</w:t>
      </w:r>
      <w:r>
        <w:t xml:space="preserve">.  </w:t>
      </w:r>
    </w:p>
    <w:p w:rsidR="00F4278A" w:rsidRDefault="00F4278A" w:rsidP="00554826">
      <w:pPr>
        <w:pStyle w:val="subsection"/>
      </w:pPr>
      <w:r>
        <w:tab/>
        <w:t>(2)</w:t>
      </w:r>
      <w:r>
        <w:tab/>
        <w:t>For the quota species listed in an item in column 1 of the table:</w:t>
      </w:r>
    </w:p>
    <w:p w:rsidR="00F4278A" w:rsidRDefault="00F4278A" w:rsidP="00F4278A">
      <w:pPr>
        <w:pStyle w:val="paragraph"/>
      </w:pPr>
      <w:r>
        <w:tab/>
        <w:t>(a)</w:t>
      </w:r>
      <w:r>
        <w:tab/>
      </w:r>
      <w:proofErr w:type="gramStart"/>
      <w:r>
        <w:t>for</w:t>
      </w:r>
      <w:proofErr w:type="gramEnd"/>
      <w:r>
        <w:t xml:space="preserve"> the purpose of section 18 of the Plan, the determined percentage of overcatch is determined by column 2 of the table; and</w:t>
      </w:r>
    </w:p>
    <w:p w:rsidR="00F4278A" w:rsidRDefault="00F4278A" w:rsidP="00F4278A">
      <w:pPr>
        <w:pStyle w:val="paragraph"/>
      </w:pPr>
      <w:r>
        <w:tab/>
        <w:t>(b)</w:t>
      </w:r>
      <w:r>
        <w:tab/>
      </w:r>
      <w:proofErr w:type="gramStart"/>
      <w:r>
        <w:t>for</w:t>
      </w:r>
      <w:proofErr w:type="gramEnd"/>
      <w:r>
        <w:t xml:space="preserve"> the purpose of section 18 of the Plan, the determined weight of overcatch is determined by column 3 of the table; and </w:t>
      </w:r>
    </w:p>
    <w:p w:rsidR="00A75FE9" w:rsidRDefault="00F4278A" w:rsidP="00F4278A">
      <w:pPr>
        <w:pStyle w:val="paragraph"/>
      </w:pPr>
      <w:r>
        <w:tab/>
        <w:t>(c)</w:t>
      </w:r>
      <w:r>
        <w:tab/>
      </w:r>
      <w:proofErr w:type="gramStart"/>
      <w:r>
        <w:t>for</w:t>
      </w:r>
      <w:proofErr w:type="gramEnd"/>
      <w:r>
        <w:t xml:space="preserve"> the purpose of subsection 19(3) of the Plan, the determined percentage of undercatch is determined by column 4 of the table.  </w:t>
      </w:r>
    </w:p>
    <w:p w:rsidR="00F4278A" w:rsidRDefault="00F4278A" w:rsidP="00F4278A">
      <w:pPr>
        <w:pStyle w:val="paragraph"/>
      </w:pPr>
    </w:p>
    <w:tbl>
      <w:tblPr>
        <w:tblW w:w="7684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42"/>
        <w:gridCol w:w="1743"/>
        <w:gridCol w:w="1742"/>
        <w:gridCol w:w="1743"/>
      </w:tblGrid>
      <w:tr w:rsidR="00F4278A" w:rsidRPr="006A5831" w:rsidTr="00027355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278A" w:rsidRPr="006A5831" w:rsidRDefault="00F4278A" w:rsidP="00027355">
            <w:pPr>
              <w:pStyle w:val="TableHeading"/>
            </w:pPr>
            <w:r w:rsidRPr="006A5831">
              <w:lastRenderedPageBreak/>
              <w:t>Item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278A" w:rsidRPr="006A5831" w:rsidRDefault="00F4278A" w:rsidP="00027355">
            <w:pPr>
              <w:pStyle w:val="TableHeading"/>
            </w:pPr>
            <w:r w:rsidRPr="006A5831">
              <w:t>Column 1</w:t>
            </w:r>
          </w:p>
          <w:p w:rsidR="00F4278A" w:rsidRPr="006A5831" w:rsidRDefault="00F4278A" w:rsidP="00027355">
            <w:pPr>
              <w:pStyle w:val="TableHeading"/>
            </w:pPr>
            <w:r>
              <w:t>Species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278A" w:rsidRPr="006A5831" w:rsidRDefault="00F4278A" w:rsidP="00027355">
            <w:pPr>
              <w:pStyle w:val="TableHeading"/>
            </w:pPr>
            <w:r>
              <w:t>Column 2</w:t>
            </w:r>
          </w:p>
          <w:p w:rsidR="00F4278A" w:rsidRPr="006A5831" w:rsidRDefault="00F4278A" w:rsidP="00027355">
            <w:pPr>
              <w:pStyle w:val="TableHeading"/>
            </w:pPr>
            <w:r>
              <w:t>Determined percentage (overcatch)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</w:tcPr>
          <w:p w:rsidR="00F4278A" w:rsidRPr="006A5831" w:rsidRDefault="00F4278A" w:rsidP="00027355">
            <w:pPr>
              <w:pStyle w:val="TableHeading"/>
            </w:pPr>
            <w:r>
              <w:t>Column 3</w:t>
            </w:r>
          </w:p>
          <w:p w:rsidR="00F4278A" w:rsidRPr="006A5831" w:rsidRDefault="00F4278A" w:rsidP="00027355">
            <w:pPr>
              <w:pStyle w:val="TableHeading"/>
            </w:pPr>
            <w:r>
              <w:t>Determined weight (overcatch)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</w:tcPr>
          <w:p w:rsidR="00F4278A" w:rsidRDefault="00F4278A" w:rsidP="00027355">
            <w:pPr>
              <w:pStyle w:val="TableHeading"/>
            </w:pPr>
            <w:r>
              <w:t>Column 4</w:t>
            </w:r>
          </w:p>
          <w:p w:rsidR="00F4278A" w:rsidRPr="006E4918" w:rsidRDefault="00F4278A" w:rsidP="00027355">
            <w:pPr>
              <w:pStyle w:val="Tabletext"/>
              <w:rPr>
                <w:b/>
              </w:rPr>
            </w:pPr>
            <w:r>
              <w:rPr>
                <w:b/>
              </w:rPr>
              <w:t>Determined percentage (undercatch)</w:t>
            </w:r>
          </w:p>
        </w:tc>
      </w:tr>
      <w:tr w:rsidR="002B7383" w:rsidRPr="006A5831" w:rsidTr="00027355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B7383" w:rsidRDefault="000D5614" w:rsidP="002B7383">
            <w:pPr>
              <w:pStyle w:val="Tabletext"/>
            </w:pPr>
            <w:r>
              <w:t>1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text"/>
            </w:pPr>
            <w:r>
              <w:t>Bigeye tuna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a"/>
            </w:pPr>
            <w:r>
              <w:t>10%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2B7383" w:rsidRPr="006A5831" w:rsidRDefault="002B7383" w:rsidP="002B7383">
            <w:pPr>
              <w:pStyle w:val="Tablea"/>
            </w:pPr>
            <w:r>
              <w:t>2 tonnes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2B7383" w:rsidRDefault="002B7383" w:rsidP="002B7383">
            <w:pPr>
              <w:pStyle w:val="Tablea"/>
            </w:pPr>
            <w:r>
              <w:t>10%</w:t>
            </w:r>
          </w:p>
        </w:tc>
      </w:tr>
      <w:tr w:rsidR="002B7383" w:rsidRPr="006A5831" w:rsidTr="0002735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383" w:rsidRPr="006A5831" w:rsidRDefault="000D5614" w:rsidP="002B7383">
            <w:pPr>
              <w:pStyle w:val="Tabletext"/>
            </w:pPr>
            <w:r>
              <w:t>2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text"/>
            </w:pPr>
            <w:r>
              <w:t>Broadbill swordfish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a"/>
            </w:pPr>
            <w:r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2B7383" w:rsidRPr="006A5831" w:rsidRDefault="002B7383" w:rsidP="002B7383">
            <w:pPr>
              <w:pStyle w:val="Tablea"/>
            </w:pPr>
            <w:r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B7383" w:rsidRDefault="002B7383" w:rsidP="002B7383">
            <w:pPr>
              <w:pStyle w:val="Tablea"/>
            </w:pPr>
            <w:r>
              <w:t>10%</w:t>
            </w:r>
          </w:p>
        </w:tc>
      </w:tr>
      <w:tr w:rsidR="002B7383" w:rsidRPr="006A5831" w:rsidTr="0002735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383" w:rsidRPr="006A5831" w:rsidRDefault="000D5614" w:rsidP="002B7383">
            <w:pPr>
              <w:pStyle w:val="Tabletext"/>
            </w:pPr>
            <w: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text"/>
            </w:pPr>
            <w:r>
              <w:t>Striped marlin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a"/>
            </w:pPr>
            <w:r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2B7383" w:rsidRPr="006A5831" w:rsidRDefault="002B7383" w:rsidP="002B7383">
            <w:pPr>
              <w:pStyle w:val="Tablea"/>
            </w:pPr>
            <w:r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B7383" w:rsidRDefault="002B7383" w:rsidP="002B7383">
            <w:pPr>
              <w:pStyle w:val="Tablea"/>
            </w:pPr>
            <w:r>
              <w:t>10%</w:t>
            </w:r>
          </w:p>
        </w:tc>
      </w:tr>
      <w:tr w:rsidR="002B7383" w:rsidRPr="006A5831" w:rsidTr="00027355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B7383" w:rsidRPr="006A5831" w:rsidRDefault="000D5614" w:rsidP="002B7383">
            <w:pPr>
              <w:pStyle w:val="Tabletext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text"/>
            </w:pPr>
            <w:r>
              <w:t>Yellowfin tuna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B7383" w:rsidRPr="006A5831" w:rsidRDefault="002B7383" w:rsidP="002B7383">
            <w:pPr>
              <w:pStyle w:val="Tablea"/>
            </w:pPr>
            <w:r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2" w:space="0" w:color="auto"/>
            </w:tcBorders>
          </w:tcPr>
          <w:p w:rsidR="002B7383" w:rsidRPr="006A5831" w:rsidRDefault="002B7383" w:rsidP="002B7383">
            <w:pPr>
              <w:pStyle w:val="Tablea"/>
            </w:pPr>
            <w:r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</w:tcPr>
          <w:p w:rsidR="002B7383" w:rsidRDefault="002B7383" w:rsidP="002B7383">
            <w:pPr>
              <w:pStyle w:val="Tablea"/>
            </w:pPr>
            <w:r>
              <w:t>10%</w:t>
            </w:r>
          </w:p>
        </w:tc>
      </w:tr>
    </w:tbl>
    <w:p w:rsidR="00F4278A" w:rsidRDefault="00F4278A" w:rsidP="00F4278A">
      <w:pPr>
        <w:pStyle w:val="paragraph"/>
      </w:pPr>
    </w:p>
    <w:sectPr w:rsidR="00F4278A" w:rsidSect="008C2EAC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8A" w:rsidRDefault="00F4278A" w:rsidP="00715914">
      <w:pPr>
        <w:spacing w:line="240" w:lineRule="auto"/>
      </w:pPr>
      <w:r>
        <w:separator/>
      </w:r>
    </w:p>
  </w:endnote>
  <w:endnote w:type="continuationSeparator" w:id="0">
    <w:p w:rsidR="00F4278A" w:rsidRDefault="00F4278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72EC5">
            <w:rPr>
              <w:i/>
              <w:noProof/>
              <w:sz w:val="18"/>
            </w:rPr>
            <w:t>Western Tuna and Billfish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72EC5">
            <w:rPr>
              <w:i/>
              <w:noProof/>
              <w:sz w:val="18"/>
            </w:rPr>
            <w:t>Western Tuna and Billfish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16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D1647">
            <w:rPr>
              <w:i/>
              <w:noProof/>
              <w:sz w:val="18"/>
            </w:rPr>
            <w:t>Western Tuna and Billfish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D1647">
            <w:rPr>
              <w:i/>
              <w:noProof/>
              <w:sz w:val="18"/>
            </w:rPr>
            <w:t>Western Tuna and Billfish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16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8A" w:rsidRDefault="00F4278A" w:rsidP="00715914">
      <w:pPr>
        <w:spacing w:line="240" w:lineRule="auto"/>
      </w:pPr>
      <w:r>
        <w:separator/>
      </w:r>
    </w:p>
  </w:footnote>
  <w:footnote w:type="continuationSeparator" w:id="0">
    <w:p w:rsidR="00F4278A" w:rsidRDefault="00F4278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A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1647"/>
    <w:rsid w:val="000D5614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BE0"/>
    <w:rsid w:val="001F5D5E"/>
    <w:rsid w:val="001F6219"/>
    <w:rsid w:val="001F6CD4"/>
    <w:rsid w:val="002002BB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7383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14B"/>
    <w:rsid w:val="004B6C48"/>
    <w:rsid w:val="004C4E59"/>
    <w:rsid w:val="004C6809"/>
    <w:rsid w:val="004E063A"/>
    <w:rsid w:val="004E1307"/>
    <w:rsid w:val="004E7BEC"/>
    <w:rsid w:val="004F0FB9"/>
    <w:rsid w:val="00505D3D"/>
    <w:rsid w:val="00506AF6"/>
    <w:rsid w:val="00516B8D"/>
    <w:rsid w:val="00517C80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559E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E71DD"/>
    <w:rsid w:val="008F54E7"/>
    <w:rsid w:val="00903422"/>
    <w:rsid w:val="00912C4B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2EC5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53A3"/>
    <w:rsid w:val="00C16619"/>
    <w:rsid w:val="00C25E7F"/>
    <w:rsid w:val="00C2746F"/>
    <w:rsid w:val="00C323D6"/>
    <w:rsid w:val="00C324A0"/>
    <w:rsid w:val="00C42BF8"/>
    <w:rsid w:val="00C50043"/>
    <w:rsid w:val="00C56FE8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1276"/>
    <w:rsid w:val="00D52DC2"/>
    <w:rsid w:val="00D53BCC"/>
    <w:rsid w:val="00D54C9E"/>
    <w:rsid w:val="00D6537E"/>
    <w:rsid w:val="00D67213"/>
    <w:rsid w:val="00D70DFB"/>
    <w:rsid w:val="00D766DF"/>
    <w:rsid w:val="00D8206C"/>
    <w:rsid w:val="00D91F10"/>
    <w:rsid w:val="00DA186E"/>
    <w:rsid w:val="00DA4116"/>
    <w:rsid w:val="00DB251C"/>
    <w:rsid w:val="00DB4630"/>
    <w:rsid w:val="00DC26E5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278A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B96658"/>
  <w15:docId w15:val="{F0CD4FF9-740A-4224-A02C-FC59E3B5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 Normal"/>
    <w:rsid w:val="00F4278A"/>
    <w:pPr>
      <w:spacing w:before="240"/>
      <w:jc w:val="both"/>
    </w:pPr>
    <w:rPr>
      <w:rFonts w:eastAsia="Times New Roman" w:cs="Times New Roman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AC69-2621-4DD2-B2DF-DB950FA9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MCKILLOP, Kylie</dc:creator>
  <cp:lastModifiedBy>DAL PIVA, Daniel</cp:lastModifiedBy>
  <cp:revision>2</cp:revision>
  <cp:lastPrinted>2020-05-25T02:17:00Z</cp:lastPrinted>
  <dcterms:created xsi:type="dcterms:W3CDTF">2020-05-26T00:39:00Z</dcterms:created>
  <dcterms:modified xsi:type="dcterms:W3CDTF">2020-05-26T00:39:00Z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24d8b83f-3664-4cf7-b04d-d6729cab288e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ApplyMark">
    <vt:lpwstr>false</vt:lpwstr>
  </property>
</Properties>
</file>