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5F" w:rsidRPr="0099513F" w:rsidRDefault="004A2D5F" w:rsidP="004A2D5F">
      <w:pPr>
        <w:rPr>
          <w:sz w:val="28"/>
        </w:rPr>
      </w:pPr>
      <w:r w:rsidRPr="0099513F">
        <w:rPr>
          <w:noProof/>
          <w:lang w:eastAsia="en-AU"/>
        </w:rPr>
        <w:drawing>
          <wp:inline distT="0" distB="0" distL="0" distR="0" wp14:anchorId="26593437" wp14:editId="4734D71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5F" w:rsidRPr="0099513F" w:rsidRDefault="004A2D5F" w:rsidP="004A2D5F">
      <w:pPr>
        <w:rPr>
          <w:sz w:val="19"/>
        </w:rPr>
      </w:pPr>
    </w:p>
    <w:p w:rsidR="004A2D5F" w:rsidRPr="0099513F" w:rsidRDefault="004A2D5F" w:rsidP="004A2D5F">
      <w:pPr>
        <w:pStyle w:val="ShortT"/>
      </w:pPr>
      <w:r w:rsidRPr="0099513F">
        <w:t xml:space="preserve">Parliamentary Contributory Superannuation (Early Release Payments) </w:t>
      </w:r>
      <w:r w:rsidR="002F587D" w:rsidRPr="0099513F">
        <w:t>Regulations</w:t>
      </w:r>
      <w:r w:rsidR="0099513F" w:rsidRPr="0099513F">
        <w:t> </w:t>
      </w:r>
      <w:r w:rsidR="002F587D" w:rsidRPr="0099513F">
        <w:t>2</w:t>
      </w:r>
      <w:r w:rsidRPr="0099513F">
        <w:t>020</w:t>
      </w:r>
    </w:p>
    <w:p w:rsidR="004A2D5F" w:rsidRPr="0099513F" w:rsidRDefault="004A2D5F" w:rsidP="004A2D5F">
      <w:pPr>
        <w:pStyle w:val="SignCoverPageStart"/>
        <w:spacing w:before="240"/>
        <w:rPr>
          <w:szCs w:val="22"/>
        </w:rPr>
      </w:pPr>
      <w:r w:rsidRPr="0099513F">
        <w:rPr>
          <w:szCs w:val="22"/>
        </w:rPr>
        <w:t>I, General the Honourable David Hurley AC DSC (Retd), Governor</w:t>
      </w:r>
      <w:r w:rsidR="0099513F">
        <w:rPr>
          <w:szCs w:val="22"/>
        </w:rPr>
        <w:noBreakHyphen/>
      </w:r>
      <w:r w:rsidRPr="0099513F">
        <w:rPr>
          <w:szCs w:val="22"/>
        </w:rPr>
        <w:t>General of the Commonwealth of Australia, acting with the advice of the Federal Executive Council, make the following regulations.</w:t>
      </w:r>
    </w:p>
    <w:p w:rsidR="004A2D5F" w:rsidRPr="0099513F" w:rsidRDefault="004A2D5F" w:rsidP="004A2D5F">
      <w:pPr>
        <w:keepNext/>
        <w:spacing w:before="720" w:line="240" w:lineRule="atLeast"/>
        <w:ind w:right="397"/>
        <w:jc w:val="both"/>
        <w:rPr>
          <w:szCs w:val="22"/>
        </w:rPr>
      </w:pPr>
      <w:r w:rsidRPr="0099513F">
        <w:rPr>
          <w:szCs w:val="22"/>
        </w:rPr>
        <w:t xml:space="preserve">Dated </w:t>
      </w:r>
      <w:bookmarkStart w:id="0" w:name="BKCheck15B_1"/>
      <w:bookmarkEnd w:id="0"/>
      <w:r w:rsidRPr="0099513F">
        <w:rPr>
          <w:szCs w:val="22"/>
        </w:rPr>
        <w:fldChar w:fldCharType="begin"/>
      </w:r>
      <w:r w:rsidRPr="0099513F">
        <w:rPr>
          <w:szCs w:val="22"/>
        </w:rPr>
        <w:instrText xml:space="preserve"> DOCPROPERTY  DateMade </w:instrText>
      </w:r>
      <w:r w:rsidRPr="0099513F">
        <w:rPr>
          <w:szCs w:val="22"/>
        </w:rPr>
        <w:fldChar w:fldCharType="separate"/>
      </w:r>
      <w:r w:rsidR="007516A4">
        <w:rPr>
          <w:szCs w:val="22"/>
        </w:rPr>
        <w:t>30 April 2020</w:t>
      </w:r>
      <w:r w:rsidRPr="0099513F">
        <w:rPr>
          <w:szCs w:val="22"/>
        </w:rPr>
        <w:fldChar w:fldCharType="end"/>
      </w:r>
    </w:p>
    <w:p w:rsidR="004A2D5F" w:rsidRPr="0099513F" w:rsidRDefault="004A2D5F" w:rsidP="004A2D5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9513F">
        <w:rPr>
          <w:szCs w:val="22"/>
        </w:rPr>
        <w:t>David Hurley</w:t>
      </w:r>
    </w:p>
    <w:p w:rsidR="004A2D5F" w:rsidRPr="0099513F" w:rsidRDefault="004A2D5F" w:rsidP="004A2D5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9513F">
        <w:rPr>
          <w:szCs w:val="22"/>
        </w:rPr>
        <w:t>Governor</w:t>
      </w:r>
      <w:r w:rsidR="0099513F">
        <w:rPr>
          <w:szCs w:val="22"/>
        </w:rPr>
        <w:noBreakHyphen/>
      </w:r>
      <w:r w:rsidRPr="0099513F">
        <w:rPr>
          <w:szCs w:val="22"/>
        </w:rPr>
        <w:t>General</w:t>
      </w:r>
    </w:p>
    <w:p w:rsidR="004A2D5F" w:rsidRPr="0099513F" w:rsidRDefault="004A2D5F" w:rsidP="004A2D5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9513F">
        <w:rPr>
          <w:szCs w:val="22"/>
        </w:rPr>
        <w:t>By His Excellency’s Command</w:t>
      </w:r>
    </w:p>
    <w:p w:rsidR="004A2D5F" w:rsidRPr="0099513F" w:rsidRDefault="004A2D5F" w:rsidP="004A2D5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9513F">
        <w:rPr>
          <w:szCs w:val="22"/>
        </w:rPr>
        <w:t>Mathias Cormann</w:t>
      </w:r>
    </w:p>
    <w:p w:rsidR="004A2D5F" w:rsidRPr="0099513F" w:rsidRDefault="004A2D5F" w:rsidP="004A2D5F">
      <w:pPr>
        <w:pStyle w:val="SignCoverPageEnd"/>
        <w:rPr>
          <w:szCs w:val="22"/>
        </w:rPr>
      </w:pPr>
      <w:r w:rsidRPr="0099513F">
        <w:rPr>
          <w:szCs w:val="22"/>
        </w:rPr>
        <w:t>Minister for Finance</w:t>
      </w:r>
    </w:p>
    <w:p w:rsidR="004A2D5F" w:rsidRPr="0099513F" w:rsidRDefault="004A2D5F" w:rsidP="004A2D5F"/>
    <w:p w:rsidR="004A2D5F" w:rsidRPr="00B233E3" w:rsidRDefault="004A2D5F" w:rsidP="004A2D5F">
      <w:pPr>
        <w:pStyle w:val="Header"/>
        <w:tabs>
          <w:tab w:val="clear" w:pos="4150"/>
          <w:tab w:val="clear" w:pos="8307"/>
        </w:tabs>
      </w:pPr>
      <w:r w:rsidRPr="00B233E3">
        <w:rPr>
          <w:rStyle w:val="CharChapNo"/>
        </w:rPr>
        <w:t xml:space="preserve"> </w:t>
      </w:r>
      <w:r w:rsidRPr="00B233E3">
        <w:rPr>
          <w:rStyle w:val="CharChapText"/>
        </w:rPr>
        <w:t xml:space="preserve"> </w:t>
      </w:r>
    </w:p>
    <w:p w:rsidR="004A2D5F" w:rsidRPr="00B233E3" w:rsidRDefault="004A2D5F" w:rsidP="004A2D5F">
      <w:pPr>
        <w:pStyle w:val="Header"/>
        <w:tabs>
          <w:tab w:val="clear" w:pos="4150"/>
          <w:tab w:val="clear" w:pos="8307"/>
        </w:tabs>
      </w:pPr>
      <w:r w:rsidRPr="00B233E3">
        <w:rPr>
          <w:rStyle w:val="CharPartNo"/>
        </w:rPr>
        <w:t xml:space="preserve"> </w:t>
      </w:r>
      <w:r w:rsidRPr="00B233E3">
        <w:rPr>
          <w:rStyle w:val="CharPartText"/>
        </w:rPr>
        <w:t xml:space="preserve"> </w:t>
      </w:r>
    </w:p>
    <w:p w:rsidR="004A2D5F" w:rsidRPr="00B233E3" w:rsidRDefault="004A2D5F" w:rsidP="004A2D5F">
      <w:pPr>
        <w:pStyle w:val="Header"/>
        <w:tabs>
          <w:tab w:val="clear" w:pos="4150"/>
          <w:tab w:val="clear" w:pos="8307"/>
        </w:tabs>
      </w:pPr>
      <w:r w:rsidRPr="00B233E3">
        <w:rPr>
          <w:rStyle w:val="CharDivNo"/>
        </w:rPr>
        <w:t xml:space="preserve"> </w:t>
      </w:r>
      <w:r w:rsidRPr="00B233E3">
        <w:rPr>
          <w:rStyle w:val="CharDivText"/>
        </w:rPr>
        <w:t xml:space="preserve"> </w:t>
      </w:r>
    </w:p>
    <w:p w:rsidR="004A2D5F" w:rsidRPr="0099513F" w:rsidRDefault="004A2D5F" w:rsidP="004A2D5F">
      <w:pPr>
        <w:sectPr w:rsidR="004A2D5F" w:rsidRPr="0099513F" w:rsidSect="003C34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A2D5F" w:rsidRPr="0099513F" w:rsidRDefault="004A2D5F" w:rsidP="0099513F">
      <w:pPr>
        <w:rPr>
          <w:sz w:val="36"/>
        </w:rPr>
      </w:pPr>
      <w:r w:rsidRPr="0099513F">
        <w:rPr>
          <w:sz w:val="36"/>
        </w:rPr>
        <w:lastRenderedPageBreak/>
        <w:t>Contents</w:t>
      </w:r>
    </w:p>
    <w:bookmarkStart w:id="1" w:name="BKCheck15B_2"/>
    <w:bookmarkEnd w:id="1"/>
    <w:p w:rsidR="0099513F" w:rsidRDefault="009951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9513F">
        <w:rPr>
          <w:noProof/>
        </w:rPr>
        <w:tab/>
      </w:r>
      <w:r w:rsidRPr="0099513F">
        <w:rPr>
          <w:noProof/>
        </w:rPr>
        <w:fldChar w:fldCharType="begin"/>
      </w:r>
      <w:r w:rsidRPr="0099513F">
        <w:rPr>
          <w:noProof/>
        </w:rPr>
        <w:instrText xml:space="preserve"> PAGEREF _Toc37925412 \h </w:instrText>
      </w:r>
      <w:r w:rsidRPr="0099513F">
        <w:rPr>
          <w:noProof/>
        </w:rPr>
      </w:r>
      <w:r w:rsidRPr="0099513F">
        <w:rPr>
          <w:noProof/>
        </w:rPr>
        <w:fldChar w:fldCharType="separate"/>
      </w:r>
      <w:r w:rsidR="007516A4">
        <w:rPr>
          <w:noProof/>
        </w:rPr>
        <w:t>1</w:t>
      </w:r>
      <w:r w:rsidRPr="0099513F">
        <w:rPr>
          <w:noProof/>
        </w:rPr>
        <w:fldChar w:fldCharType="end"/>
      </w:r>
    </w:p>
    <w:p w:rsidR="0099513F" w:rsidRDefault="009951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9513F">
        <w:rPr>
          <w:noProof/>
        </w:rPr>
        <w:tab/>
      </w:r>
      <w:r w:rsidRPr="0099513F">
        <w:rPr>
          <w:noProof/>
        </w:rPr>
        <w:fldChar w:fldCharType="begin"/>
      </w:r>
      <w:r w:rsidRPr="0099513F">
        <w:rPr>
          <w:noProof/>
        </w:rPr>
        <w:instrText xml:space="preserve"> PAGEREF _Toc37925413 \h </w:instrText>
      </w:r>
      <w:r w:rsidRPr="0099513F">
        <w:rPr>
          <w:noProof/>
        </w:rPr>
      </w:r>
      <w:r w:rsidRPr="0099513F">
        <w:rPr>
          <w:noProof/>
        </w:rPr>
        <w:fldChar w:fldCharType="separate"/>
      </w:r>
      <w:r w:rsidR="007516A4">
        <w:rPr>
          <w:noProof/>
        </w:rPr>
        <w:t>1</w:t>
      </w:r>
      <w:r w:rsidRPr="0099513F">
        <w:rPr>
          <w:noProof/>
        </w:rPr>
        <w:fldChar w:fldCharType="end"/>
      </w:r>
    </w:p>
    <w:p w:rsidR="0099513F" w:rsidRDefault="009951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9513F">
        <w:rPr>
          <w:noProof/>
        </w:rPr>
        <w:tab/>
      </w:r>
      <w:r w:rsidRPr="0099513F">
        <w:rPr>
          <w:noProof/>
        </w:rPr>
        <w:fldChar w:fldCharType="begin"/>
      </w:r>
      <w:r w:rsidRPr="0099513F">
        <w:rPr>
          <w:noProof/>
        </w:rPr>
        <w:instrText xml:space="preserve"> PAGEREF _Toc37925414 \h </w:instrText>
      </w:r>
      <w:r w:rsidRPr="0099513F">
        <w:rPr>
          <w:noProof/>
        </w:rPr>
      </w:r>
      <w:r w:rsidRPr="0099513F">
        <w:rPr>
          <w:noProof/>
        </w:rPr>
        <w:fldChar w:fldCharType="separate"/>
      </w:r>
      <w:r w:rsidR="007516A4">
        <w:rPr>
          <w:noProof/>
        </w:rPr>
        <w:t>1</w:t>
      </w:r>
      <w:r w:rsidRPr="0099513F">
        <w:rPr>
          <w:noProof/>
        </w:rPr>
        <w:fldChar w:fldCharType="end"/>
      </w:r>
    </w:p>
    <w:p w:rsidR="0099513F" w:rsidRDefault="009951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99513F">
        <w:rPr>
          <w:noProof/>
        </w:rPr>
        <w:tab/>
      </w:r>
      <w:r w:rsidRPr="0099513F">
        <w:rPr>
          <w:noProof/>
        </w:rPr>
        <w:fldChar w:fldCharType="begin"/>
      </w:r>
      <w:r w:rsidRPr="0099513F">
        <w:rPr>
          <w:noProof/>
        </w:rPr>
        <w:instrText xml:space="preserve"> PAGEREF _Toc37925415 \h </w:instrText>
      </w:r>
      <w:r w:rsidRPr="0099513F">
        <w:rPr>
          <w:noProof/>
        </w:rPr>
      </w:r>
      <w:r w:rsidRPr="0099513F">
        <w:rPr>
          <w:noProof/>
        </w:rPr>
        <w:fldChar w:fldCharType="separate"/>
      </w:r>
      <w:r w:rsidR="007516A4">
        <w:rPr>
          <w:noProof/>
        </w:rPr>
        <w:t>1</w:t>
      </w:r>
      <w:r w:rsidRPr="0099513F">
        <w:rPr>
          <w:noProof/>
        </w:rPr>
        <w:fldChar w:fldCharType="end"/>
      </w:r>
    </w:p>
    <w:p w:rsidR="0099513F" w:rsidRDefault="009951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Grounds for early release payments</w:t>
      </w:r>
      <w:r w:rsidRPr="0099513F">
        <w:rPr>
          <w:noProof/>
        </w:rPr>
        <w:tab/>
      </w:r>
      <w:r w:rsidRPr="0099513F">
        <w:rPr>
          <w:noProof/>
        </w:rPr>
        <w:fldChar w:fldCharType="begin"/>
      </w:r>
      <w:r w:rsidRPr="0099513F">
        <w:rPr>
          <w:noProof/>
        </w:rPr>
        <w:instrText xml:space="preserve"> PAGEREF _Toc37925416 \h </w:instrText>
      </w:r>
      <w:r w:rsidRPr="0099513F">
        <w:rPr>
          <w:noProof/>
        </w:rPr>
      </w:r>
      <w:r w:rsidRPr="0099513F">
        <w:rPr>
          <w:noProof/>
        </w:rPr>
        <w:fldChar w:fldCharType="separate"/>
      </w:r>
      <w:r w:rsidR="007516A4">
        <w:rPr>
          <w:noProof/>
        </w:rPr>
        <w:t>1</w:t>
      </w:r>
      <w:r w:rsidRPr="0099513F">
        <w:rPr>
          <w:noProof/>
        </w:rPr>
        <w:fldChar w:fldCharType="end"/>
      </w:r>
    </w:p>
    <w:p w:rsidR="0099513F" w:rsidRDefault="009951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Early release payments on compassionate grounds—general</w:t>
      </w:r>
      <w:r w:rsidRPr="0099513F">
        <w:rPr>
          <w:noProof/>
        </w:rPr>
        <w:tab/>
      </w:r>
      <w:r w:rsidRPr="0099513F">
        <w:rPr>
          <w:noProof/>
        </w:rPr>
        <w:fldChar w:fldCharType="begin"/>
      </w:r>
      <w:r w:rsidRPr="0099513F">
        <w:rPr>
          <w:noProof/>
        </w:rPr>
        <w:instrText xml:space="preserve"> PAGEREF _Toc37925417 \h </w:instrText>
      </w:r>
      <w:r w:rsidRPr="0099513F">
        <w:rPr>
          <w:noProof/>
        </w:rPr>
      </w:r>
      <w:r w:rsidRPr="0099513F">
        <w:rPr>
          <w:noProof/>
        </w:rPr>
        <w:fldChar w:fldCharType="separate"/>
      </w:r>
      <w:r w:rsidR="007516A4">
        <w:rPr>
          <w:noProof/>
        </w:rPr>
        <w:t>2</w:t>
      </w:r>
      <w:r w:rsidRPr="0099513F">
        <w:rPr>
          <w:noProof/>
        </w:rPr>
        <w:fldChar w:fldCharType="end"/>
      </w:r>
    </w:p>
    <w:p w:rsidR="0099513F" w:rsidRDefault="009951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Early release payments on compassionate grounds—coronavirus</w:t>
      </w:r>
      <w:r w:rsidRPr="0099513F">
        <w:rPr>
          <w:noProof/>
        </w:rPr>
        <w:tab/>
      </w:r>
      <w:r w:rsidRPr="0099513F">
        <w:rPr>
          <w:noProof/>
        </w:rPr>
        <w:fldChar w:fldCharType="begin"/>
      </w:r>
      <w:r w:rsidRPr="0099513F">
        <w:rPr>
          <w:noProof/>
        </w:rPr>
        <w:instrText xml:space="preserve"> PAGEREF _Toc37925418 \h </w:instrText>
      </w:r>
      <w:r w:rsidRPr="0099513F">
        <w:rPr>
          <w:noProof/>
        </w:rPr>
      </w:r>
      <w:r w:rsidRPr="0099513F">
        <w:rPr>
          <w:noProof/>
        </w:rPr>
        <w:fldChar w:fldCharType="separate"/>
      </w:r>
      <w:r w:rsidR="007516A4">
        <w:rPr>
          <w:noProof/>
        </w:rPr>
        <w:t>2</w:t>
      </w:r>
      <w:r w:rsidRPr="0099513F">
        <w:rPr>
          <w:noProof/>
        </w:rPr>
        <w:fldChar w:fldCharType="end"/>
      </w:r>
    </w:p>
    <w:p w:rsidR="0099513F" w:rsidRDefault="009951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Early release payments for severe financial hardship</w:t>
      </w:r>
      <w:r w:rsidRPr="0099513F">
        <w:rPr>
          <w:noProof/>
        </w:rPr>
        <w:tab/>
      </w:r>
      <w:r w:rsidRPr="0099513F">
        <w:rPr>
          <w:noProof/>
        </w:rPr>
        <w:fldChar w:fldCharType="begin"/>
      </w:r>
      <w:r w:rsidRPr="0099513F">
        <w:rPr>
          <w:noProof/>
        </w:rPr>
        <w:instrText xml:space="preserve"> PAGEREF _Toc37925419 \h </w:instrText>
      </w:r>
      <w:r w:rsidRPr="0099513F">
        <w:rPr>
          <w:noProof/>
        </w:rPr>
      </w:r>
      <w:r w:rsidRPr="0099513F">
        <w:rPr>
          <w:noProof/>
        </w:rPr>
        <w:fldChar w:fldCharType="separate"/>
      </w:r>
      <w:r w:rsidR="007516A4">
        <w:rPr>
          <w:noProof/>
        </w:rPr>
        <w:t>2</w:t>
      </w:r>
      <w:r w:rsidRPr="0099513F">
        <w:rPr>
          <w:noProof/>
        </w:rPr>
        <w:fldChar w:fldCharType="end"/>
      </w:r>
    </w:p>
    <w:p w:rsidR="0099513F" w:rsidRDefault="009951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Matters for determining the amounts of early release payments</w:t>
      </w:r>
      <w:r w:rsidRPr="0099513F">
        <w:rPr>
          <w:noProof/>
        </w:rPr>
        <w:tab/>
      </w:r>
      <w:r w:rsidRPr="0099513F">
        <w:rPr>
          <w:noProof/>
        </w:rPr>
        <w:fldChar w:fldCharType="begin"/>
      </w:r>
      <w:r w:rsidRPr="0099513F">
        <w:rPr>
          <w:noProof/>
        </w:rPr>
        <w:instrText xml:space="preserve"> PAGEREF _Toc37925420 \h </w:instrText>
      </w:r>
      <w:r w:rsidRPr="0099513F">
        <w:rPr>
          <w:noProof/>
        </w:rPr>
      </w:r>
      <w:r w:rsidRPr="0099513F">
        <w:rPr>
          <w:noProof/>
        </w:rPr>
        <w:fldChar w:fldCharType="separate"/>
      </w:r>
      <w:r w:rsidR="007516A4">
        <w:rPr>
          <w:noProof/>
        </w:rPr>
        <w:t>3</w:t>
      </w:r>
      <w:r w:rsidRPr="0099513F">
        <w:rPr>
          <w:noProof/>
        </w:rPr>
        <w:fldChar w:fldCharType="end"/>
      </w:r>
    </w:p>
    <w:p w:rsidR="004A2D5F" w:rsidRPr="0099513F" w:rsidRDefault="0099513F" w:rsidP="004A2D5F">
      <w:r>
        <w:fldChar w:fldCharType="end"/>
      </w:r>
    </w:p>
    <w:p w:rsidR="004A2D5F" w:rsidRPr="0099513F" w:rsidRDefault="004A2D5F" w:rsidP="004A2D5F">
      <w:pPr>
        <w:sectPr w:rsidR="004A2D5F" w:rsidRPr="0099513F" w:rsidSect="003C348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A2D5F" w:rsidRPr="0099513F" w:rsidRDefault="004A2D5F" w:rsidP="004A2D5F">
      <w:pPr>
        <w:pStyle w:val="ActHead5"/>
      </w:pPr>
      <w:bookmarkStart w:id="2" w:name="_Toc37925412"/>
      <w:r w:rsidRPr="00B233E3">
        <w:rPr>
          <w:rStyle w:val="CharSectno"/>
        </w:rPr>
        <w:lastRenderedPageBreak/>
        <w:t>1</w:t>
      </w:r>
      <w:r w:rsidRPr="0099513F">
        <w:t xml:space="preserve">  Name</w:t>
      </w:r>
      <w:bookmarkEnd w:id="2"/>
    </w:p>
    <w:p w:rsidR="004A2D5F" w:rsidRPr="0099513F" w:rsidRDefault="004A2D5F" w:rsidP="004A2D5F">
      <w:pPr>
        <w:pStyle w:val="subsection"/>
      </w:pPr>
      <w:r w:rsidRPr="0099513F">
        <w:tab/>
      </w:r>
      <w:r w:rsidRPr="0099513F">
        <w:tab/>
        <w:t xml:space="preserve">This instrument is the </w:t>
      </w:r>
      <w:bookmarkStart w:id="3" w:name="BKCheck15B_3"/>
      <w:bookmarkEnd w:id="3"/>
      <w:r w:rsidRPr="0099513F">
        <w:rPr>
          <w:i/>
        </w:rPr>
        <w:fldChar w:fldCharType="begin"/>
      </w:r>
      <w:r w:rsidRPr="0099513F">
        <w:rPr>
          <w:i/>
        </w:rPr>
        <w:instrText xml:space="preserve"> STYLEREF  ShortT </w:instrText>
      </w:r>
      <w:r w:rsidRPr="0099513F">
        <w:rPr>
          <w:i/>
        </w:rPr>
        <w:fldChar w:fldCharType="separate"/>
      </w:r>
      <w:r w:rsidR="007516A4">
        <w:rPr>
          <w:i/>
          <w:noProof/>
        </w:rPr>
        <w:t>Parliamentary Contributory Superannuation (Early Release Payments) Regulations 2020</w:t>
      </w:r>
      <w:r w:rsidRPr="0099513F">
        <w:rPr>
          <w:i/>
        </w:rPr>
        <w:fldChar w:fldCharType="end"/>
      </w:r>
      <w:r w:rsidRPr="0099513F">
        <w:t>.</w:t>
      </w:r>
    </w:p>
    <w:p w:rsidR="004A2D5F" w:rsidRPr="0099513F" w:rsidRDefault="004A2D5F" w:rsidP="004A2D5F">
      <w:pPr>
        <w:pStyle w:val="ActHead5"/>
      </w:pPr>
      <w:bookmarkStart w:id="4" w:name="_Toc37925413"/>
      <w:r w:rsidRPr="00B233E3">
        <w:rPr>
          <w:rStyle w:val="CharSectno"/>
        </w:rPr>
        <w:t>2</w:t>
      </w:r>
      <w:r w:rsidRPr="0099513F">
        <w:t xml:space="preserve">  Commencement</w:t>
      </w:r>
      <w:bookmarkEnd w:id="4"/>
    </w:p>
    <w:p w:rsidR="004A2D5F" w:rsidRPr="0099513F" w:rsidRDefault="004A2D5F" w:rsidP="004A2D5F">
      <w:pPr>
        <w:pStyle w:val="subsection"/>
      </w:pPr>
      <w:r w:rsidRPr="0099513F">
        <w:tab/>
        <w:t>(1)</w:t>
      </w:r>
      <w:r w:rsidRPr="0099513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4A2D5F" w:rsidRPr="0099513F" w:rsidRDefault="004A2D5F" w:rsidP="004A2D5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4A2D5F" w:rsidRPr="0099513F" w:rsidTr="0099513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4A2D5F" w:rsidRPr="0099513F" w:rsidRDefault="004A2D5F" w:rsidP="004C735A">
            <w:pPr>
              <w:pStyle w:val="TableHeading"/>
            </w:pPr>
            <w:r w:rsidRPr="0099513F">
              <w:t>Commencement information</w:t>
            </w:r>
          </w:p>
        </w:tc>
      </w:tr>
      <w:tr w:rsidR="004A2D5F" w:rsidRPr="0099513F" w:rsidTr="0099513F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A2D5F" w:rsidRPr="0099513F" w:rsidRDefault="004A2D5F" w:rsidP="004C735A">
            <w:pPr>
              <w:pStyle w:val="TableHeading"/>
            </w:pPr>
            <w:r w:rsidRPr="0099513F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A2D5F" w:rsidRPr="0099513F" w:rsidRDefault="004A2D5F" w:rsidP="004C735A">
            <w:pPr>
              <w:pStyle w:val="TableHeading"/>
            </w:pPr>
            <w:r w:rsidRPr="0099513F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A2D5F" w:rsidRPr="0099513F" w:rsidRDefault="004A2D5F" w:rsidP="004C735A">
            <w:pPr>
              <w:pStyle w:val="TableHeading"/>
            </w:pPr>
            <w:r w:rsidRPr="0099513F">
              <w:t>Column 3</w:t>
            </w:r>
          </w:p>
        </w:tc>
      </w:tr>
      <w:tr w:rsidR="004A2D5F" w:rsidRPr="0099513F" w:rsidTr="0099513F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A2D5F" w:rsidRPr="0099513F" w:rsidRDefault="004A2D5F" w:rsidP="004C735A">
            <w:pPr>
              <w:pStyle w:val="TableHeading"/>
            </w:pPr>
            <w:r w:rsidRPr="0099513F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A2D5F" w:rsidRPr="0099513F" w:rsidRDefault="004A2D5F" w:rsidP="004C735A">
            <w:pPr>
              <w:pStyle w:val="TableHeading"/>
            </w:pPr>
            <w:r w:rsidRPr="0099513F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A2D5F" w:rsidRPr="0099513F" w:rsidRDefault="004A2D5F" w:rsidP="004C735A">
            <w:pPr>
              <w:pStyle w:val="TableHeading"/>
            </w:pPr>
            <w:r w:rsidRPr="0099513F">
              <w:t>Date/Details</w:t>
            </w:r>
          </w:p>
        </w:tc>
      </w:tr>
      <w:tr w:rsidR="004A2D5F" w:rsidRPr="0099513F" w:rsidTr="0099513F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A2D5F" w:rsidRPr="0099513F" w:rsidRDefault="004A2D5F" w:rsidP="004C735A">
            <w:pPr>
              <w:pStyle w:val="Tabletext"/>
            </w:pPr>
            <w:r w:rsidRPr="0099513F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A2D5F" w:rsidRPr="0099513F" w:rsidRDefault="004A2D5F" w:rsidP="004C735A">
            <w:pPr>
              <w:pStyle w:val="Tabletext"/>
            </w:pPr>
            <w:r w:rsidRPr="0099513F">
              <w:t>The day after this instrument is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A2D5F" w:rsidRPr="0099513F" w:rsidRDefault="009D5A71" w:rsidP="004C735A">
            <w:pPr>
              <w:pStyle w:val="Tabletext"/>
            </w:pPr>
            <w:r>
              <w:t>2 May 2020</w:t>
            </w:r>
            <w:bookmarkStart w:id="5" w:name="_GoBack"/>
            <w:bookmarkEnd w:id="5"/>
          </w:p>
        </w:tc>
      </w:tr>
    </w:tbl>
    <w:p w:rsidR="004A2D5F" w:rsidRPr="0099513F" w:rsidRDefault="004A2D5F" w:rsidP="004A2D5F">
      <w:pPr>
        <w:pStyle w:val="notetext"/>
      </w:pPr>
      <w:r w:rsidRPr="0099513F">
        <w:rPr>
          <w:snapToGrid w:val="0"/>
          <w:lang w:eastAsia="en-US"/>
        </w:rPr>
        <w:t>Note:</w:t>
      </w:r>
      <w:r w:rsidRPr="0099513F">
        <w:rPr>
          <w:snapToGrid w:val="0"/>
          <w:lang w:eastAsia="en-US"/>
        </w:rPr>
        <w:tab/>
        <w:t>This table relates only to the provisions of this instrument</w:t>
      </w:r>
      <w:r w:rsidRPr="0099513F">
        <w:t xml:space="preserve"> </w:t>
      </w:r>
      <w:r w:rsidRPr="0099513F">
        <w:rPr>
          <w:snapToGrid w:val="0"/>
          <w:lang w:eastAsia="en-US"/>
        </w:rPr>
        <w:t>as originally made. It will not be amended to deal with any later amendments of this instrument.</w:t>
      </w:r>
    </w:p>
    <w:p w:rsidR="004A2D5F" w:rsidRPr="0099513F" w:rsidRDefault="004A2D5F" w:rsidP="004A2D5F">
      <w:pPr>
        <w:pStyle w:val="subsection"/>
      </w:pPr>
      <w:r w:rsidRPr="0099513F">
        <w:tab/>
        <w:t>(2)</w:t>
      </w:r>
      <w:r w:rsidRPr="0099513F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4A2D5F" w:rsidRPr="0099513F" w:rsidRDefault="004A2D5F" w:rsidP="004A2D5F">
      <w:pPr>
        <w:pStyle w:val="ActHead5"/>
      </w:pPr>
      <w:bookmarkStart w:id="6" w:name="_Toc37925414"/>
      <w:r w:rsidRPr="00B233E3">
        <w:rPr>
          <w:rStyle w:val="CharSectno"/>
        </w:rPr>
        <w:t>3</w:t>
      </w:r>
      <w:r w:rsidRPr="0099513F">
        <w:t xml:space="preserve">  Authority</w:t>
      </w:r>
      <w:bookmarkEnd w:id="6"/>
    </w:p>
    <w:p w:rsidR="004A2D5F" w:rsidRPr="0099513F" w:rsidRDefault="004A2D5F" w:rsidP="004A2D5F">
      <w:pPr>
        <w:pStyle w:val="subsection"/>
      </w:pPr>
      <w:r w:rsidRPr="0099513F">
        <w:tab/>
      </w:r>
      <w:r w:rsidRPr="0099513F">
        <w:tab/>
        <w:t xml:space="preserve">This instrument is made under the </w:t>
      </w:r>
      <w:r w:rsidR="00656041" w:rsidRPr="0099513F">
        <w:rPr>
          <w:i/>
        </w:rPr>
        <w:t>Parliamentary Contributory Superannuation Act 1948</w:t>
      </w:r>
      <w:r w:rsidRPr="0099513F">
        <w:t>.</w:t>
      </w:r>
    </w:p>
    <w:p w:rsidR="0084172C" w:rsidRPr="0099513F" w:rsidRDefault="00052F1B" w:rsidP="00052F1B">
      <w:pPr>
        <w:pStyle w:val="ActHead5"/>
      </w:pPr>
      <w:bookmarkStart w:id="7" w:name="_Toc37925415"/>
      <w:r w:rsidRPr="00B233E3">
        <w:rPr>
          <w:rStyle w:val="CharSectno"/>
        </w:rPr>
        <w:t>4</w:t>
      </w:r>
      <w:r w:rsidRPr="0099513F">
        <w:t xml:space="preserve">  </w:t>
      </w:r>
      <w:r w:rsidR="00CB38BB" w:rsidRPr="0099513F">
        <w:t>Definitions</w:t>
      </w:r>
      <w:bookmarkEnd w:id="7"/>
    </w:p>
    <w:p w:rsidR="002F1D82" w:rsidRPr="0099513F" w:rsidRDefault="002F1D82" w:rsidP="002F1D82">
      <w:pPr>
        <w:pStyle w:val="notetext"/>
      </w:pPr>
      <w:r w:rsidRPr="0099513F">
        <w:t>Note:</w:t>
      </w:r>
      <w:r w:rsidRPr="0099513F">
        <w:tab/>
        <w:t xml:space="preserve">A number of expressions used in this instrument are defined in the Act or for </w:t>
      </w:r>
      <w:r w:rsidR="00314C53" w:rsidRPr="0099513F">
        <w:t>Part</w:t>
      </w:r>
      <w:r w:rsidR="0099513F" w:rsidRPr="0099513F">
        <w:t> </w:t>
      </w:r>
      <w:r w:rsidR="00314C53" w:rsidRPr="0099513F">
        <w:t>V</w:t>
      </w:r>
      <w:r w:rsidRPr="0099513F">
        <w:t>A of the Act, including the following:</w:t>
      </w:r>
    </w:p>
    <w:p w:rsidR="002F1D82" w:rsidRPr="0099513F" w:rsidRDefault="002F1D82" w:rsidP="002F1D82">
      <w:pPr>
        <w:pStyle w:val="notepara"/>
      </w:pPr>
      <w:r w:rsidRPr="0099513F">
        <w:t>(a)</w:t>
      </w:r>
      <w:r w:rsidRPr="0099513F">
        <w:tab/>
      </w:r>
      <w:r w:rsidR="000A0473" w:rsidRPr="0099513F">
        <w:t>deferring member</w:t>
      </w:r>
      <w:r w:rsidRPr="0099513F">
        <w:t>;</w:t>
      </w:r>
    </w:p>
    <w:p w:rsidR="002F1D82" w:rsidRPr="0099513F" w:rsidRDefault="002F1D82" w:rsidP="002F1D82">
      <w:pPr>
        <w:pStyle w:val="notepara"/>
      </w:pPr>
      <w:r w:rsidRPr="0099513F">
        <w:t>(b)</w:t>
      </w:r>
      <w:r w:rsidRPr="0099513F">
        <w:tab/>
      </w:r>
      <w:r w:rsidR="000A0473" w:rsidRPr="0099513F">
        <w:t>SIS Regulations</w:t>
      </w:r>
      <w:r w:rsidR="00B544B2" w:rsidRPr="0099513F">
        <w:t>;</w:t>
      </w:r>
    </w:p>
    <w:p w:rsidR="00B544B2" w:rsidRPr="0099513F" w:rsidRDefault="00B544B2" w:rsidP="002F1D82">
      <w:pPr>
        <w:pStyle w:val="notepara"/>
      </w:pPr>
      <w:r w:rsidRPr="0099513F">
        <w:t>(c)</w:t>
      </w:r>
      <w:r w:rsidRPr="0099513F">
        <w:tab/>
        <w:t>Trust.</w:t>
      </w:r>
    </w:p>
    <w:p w:rsidR="00CB38BB" w:rsidRPr="0099513F" w:rsidRDefault="00CB38BB" w:rsidP="00CB38BB">
      <w:pPr>
        <w:pStyle w:val="subsection"/>
      </w:pPr>
      <w:r w:rsidRPr="0099513F">
        <w:tab/>
      </w:r>
      <w:r w:rsidRPr="0099513F">
        <w:tab/>
        <w:t>In this instrument:</w:t>
      </w:r>
    </w:p>
    <w:p w:rsidR="00CB38BB" w:rsidRPr="0099513F" w:rsidRDefault="00CB38BB" w:rsidP="00CB38BB">
      <w:pPr>
        <w:pStyle w:val="Definition"/>
      </w:pPr>
      <w:r w:rsidRPr="0099513F">
        <w:rPr>
          <w:b/>
          <w:i/>
        </w:rPr>
        <w:t>Act</w:t>
      </w:r>
      <w:r w:rsidRPr="0099513F">
        <w:t xml:space="preserve"> means the </w:t>
      </w:r>
      <w:r w:rsidRPr="0099513F">
        <w:rPr>
          <w:i/>
        </w:rPr>
        <w:t>Parliamentary Contributory Superannuation Act 1948</w:t>
      </w:r>
      <w:r w:rsidRPr="0099513F">
        <w:t>.</w:t>
      </w:r>
    </w:p>
    <w:p w:rsidR="00261912" w:rsidRPr="0099513F" w:rsidRDefault="00261912" w:rsidP="00CB38BB">
      <w:pPr>
        <w:pStyle w:val="Definition"/>
      </w:pPr>
      <w:r w:rsidRPr="0099513F">
        <w:rPr>
          <w:b/>
          <w:i/>
        </w:rPr>
        <w:t>assessable income</w:t>
      </w:r>
      <w:r w:rsidRPr="0099513F">
        <w:t xml:space="preserve"> has the same meaning as in the </w:t>
      </w:r>
      <w:r w:rsidRPr="0099513F">
        <w:rPr>
          <w:i/>
        </w:rPr>
        <w:t>Income Tax Assessment Act 1997</w:t>
      </w:r>
      <w:r w:rsidRPr="0099513F">
        <w:t>.</w:t>
      </w:r>
    </w:p>
    <w:p w:rsidR="00261912" w:rsidRPr="0099513F" w:rsidRDefault="00261912" w:rsidP="00CB38BB">
      <w:pPr>
        <w:pStyle w:val="Definition"/>
      </w:pPr>
      <w:r w:rsidRPr="0099513F">
        <w:rPr>
          <w:b/>
          <w:i/>
        </w:rPr>
        <w:t>exempt income</w:t>
      </w:r>
      <w:r w:rsidRPr="0099513F">
        <w:t xml:space="preserve"> has the same meaning as in the </w:t>
      </w:r>
      <w:r w:rsidRPr="0099513F">
        <w:rPr>
          <w:i/>
        </w:rPr>
        <w:t>Income Tax Assessment Act 1997</w:t>
      </w:r>
      <w:r w:rsidRPr="0099513F">
        <w:t>.</w:t>
      </w:r>
    </w:p>
    <w:p w:rsidR="00420C29" w:rsidRPr="0099513F" w:rsidRDefault="00420C29" w:rsidP="00420C29">
      <w:pPr>
        <w:pStyle w:val="ActHead5"/>
      </w:pPr>
      <w:bookmarkStart w:id="8" w:name="_Toc37925416"/>
      <w:r w:rsidRPr="00B233E3">
        <w:rPr>
          <w:rStyle w:val="CharSectno"/>
        </w:rPr>
        <w:t>5</w:t>
      </w:r>
      <w:r w:rsidRPr="0099513F">
        <w:t xml:space="preserve">  Grounds for early release payments</w:t>
      </w:r>
      <w:bookmarkEnd w:id="8"/>
    </w:p>
    <w:p w:rsidR="00420C29" w:rsidRPr="0099513F" w:rsidRDefault="00B64258" w:rsidP="00420C29">
      <w:pPr>
        <w:pStyle w:val="subsection"/>
      </w:pPr>
      <w:r w:rsidRPr="0099513F">
        <w:tab/>
      </w:r>
      <w:r w:rsidR="00420C29" w:rsidRPr="0099513F">
        <w:tab/>
        <w:t xml:space="preserve">For the purposes of </w:t>
      </w:r>
      <w:r w:rsidR="00314C53" w:rsidRPr="0099513F">
        <w:t>paragraph</w:t>
      </w:r>
      <w:r w:rsidR="0099513F" w:rsidRPr="0099513F">
        <w:t> </w:t>
      </w:r>
      <w:r w:rsidR="00314C53" w:rsidRPr="0099513F">
        <w:t>2</w:t>
      </w:r>
      <w:r w:rsidR="00420C29" w:rsidRPr="0099513F">
        <w:t xml:space="preserve">2DI(5)(a) of the Act, </w:t>
      </w:r>
      <w:r w:rsidRPr="0099513F">
        <w:t xml:space="preserve">each of sections 6, 7 and 8 of this instrument is a ground </w:t>
      </w:r>
      <w:r w:rsidR="00EE2B25" w:rsidRPr="0099513F">
        <w:t>on</w:t>
      </w:r>
      <w:r w:rsidRPr="0099513F">
        <w:t xml:space="preserve"> which </w:t>
      </w:r>
      <w:r w:rsidR="00420C29" w:rsidRPr="0099513F">
        <w:t xml:space="preserve">a deferring member (the </w:t>
      </w:r>
      <w:r w:rsidR="00420C29" w:rsidRPr="0099513F">
        <w:rPr>
          <w:b/>
          <w:i/>
        </w:rPr>
        <w:t>person</w:t>
      </w:r>
      <w:r w:rsidR="00420C29" w:rsidRPr="0099513F">
        <w:t xml:space="preserve">) </w:t>
      </w:r>
      <w:r w:rsidRPr="0099513F">
        <w:t xml:space="preserve">may qualify for a payment as described in </w:t>
      </w:r>
      <w:r w:rsidR="00314C53" w:rsidRPr="0099513F">
        <w:t>subsection</w:t>
      </w:r>
      <w:r w:rsidR="0099513F" w:rsidRPr="0099513F">
        <w:t> </w:t>
      </w:r>
      <w:r w:rsidR="00314C53" w:rsidRPr="0099513F">
        <w:t>2</w:t>
      </w:r>
      <w:r w:rsidRPr="0099513F">
        <w:t>2DI(1) of the Act.</w:t>
      </w:r>
    </w:p>
    <w:p w:rsidR="00B64258" w:rsidRPr="0099513F" w:rsidRDefault="00B64258" w:rsidP="00B64258">
      <w:pPr>
        <w:pStyle w:val="notetext"/>
      </w:pPr>
      <w:r w:rsidRPr="0099513F">
        <w:t>Note:</w:t>
      </w:r>
      <w:r w:rsidRPr="0099513F">
        <w:tab/>
        <w:t>The person only needs to satisfy one of those grounds to qualify.</w:t>
      </w:r>
    </w:p>
    <w:p w:rsidR="00CB38BB" w:rsidRPr="0099513F" w:rsidRDefault="00B64258" w:rsidP="00CB38BB">
      <w:pPr>
        <w:pStyle w:val="ActHead5"/>
      </w:pPr>
      <w:bookmarkStart w:id="9" w:name="_Toc37925417"/>
      <w:r w:rsidRPr="00B233E3">
        <w:rPr>
          <w:rStyle w:val="CharSectno"/>
        </w:rPr>
        <w:t>6</w:t>
      </w:r>
      <w:r w:rsidR="00CB38BB" w:rsidRPr="0099513F">
        <w:t xml:space="preserve">  </w:t>
      </w:r>
      <w:r w:rsidR="00772CA0" w:rsidRPr="0099513F">
        <w:t>Early release payments on compassionate grounds—general</w:t>
      </w:r>
      <w:bookmarkEnd w:id="9"/>
    </w:p>
    <w:p w:rsidR="00DE20DE" w:rsidRPr="0099513F" w:rsidRDefault="00CB38BB" w:rsidP="00CB38BB">
      <w:pPr>
        <w:pStyle w:val="subsection"/>
      </w:pPr>
      <w:r w:rsidRPr="0099513F">
        <w:tab/>
        <w:t>(1)</w:t>
      </w:r>
      <w:r w:rsidRPr="0099513F">
        <w:tab/>
      </w:r>
      <w:r w:rsidR="00BF1220" w:rsidRPr="0099513F">
        <w:t>This section applies to the person if</w:t>
      </w:r>
      <w:r w:rsidR="00DE20DE" w:rsidRPr="0099513F">
        <w:t>:</w:t>
      </w:r>
    </w:p>
    <w:p w:rsidR="00420C29" w:rsidRPr="0099513F" w:rsidRDefault="009B1880" w:rsidP="009B1880">
      <w:pPr>
        <w:pStyle w:val="paragraph"/>
      </w:pPr>
      <w:r w:rsidRPr="0099513F">
        <w:tab/>
        <w:t>(a)</w:t>
      </w:r>
      <w:r w:rsidRPr="0099513F">
        <w:tab/>
      </w:r>
      <w:r w:rsidR="00E21998" w:rsidRPr="0099513F">
        <w:t>the person requires the payment for one or more of the following reasons</w:t>
      </w:r>
      <w:r w:rsidR="00420C29" w:rsidRPr="0099513F">
        <w:t>:</w:t>
      </w:r>
    </w:p>
    <w:p w:rsidR="009B1880" w:rsidRPr="0099513F" w:rsidRDefault="00420C29" w:rsidP="00420C29">
      <w:pPr>
        <w:pStyle w:val="paragraphsub"/>
      </w:pPr>
      <w:r w:rsidRPr="0099513F">
        <w:tab/>
        <w:t>(i)</w:t>
      </w:r>
      <w:r w:rsidRPr="0099513F">
        <w:tab/>
        <w:t>a ground</w:t>
      </w:r>
      <w:r w:rsidR="009B1880" w:rsidRPr="0099513F">
        <w:t xml:space="preserve"> listed in paragraphs 6.19A(1)(a) to (e) of the SIS Regulations</w:t>
      </w:r>
      <w:r w:rsidRPr="0099513F">
        <w:t>;</w:t>
      </w:r>
    </w:p>
    <w:p w:rsidR="009B1880" w:rsidRPr="0099513F" w:rsidRDefault="00420C29" w:rsidP="00420C29">
      <w:pPr>
        <w:pStyle w:val="paragraphsub"/>
      </w:pPr>
      <w:r w:rsidRPr="0099513F">
        <w:tab/>
        <w:t>(ii</w:t>
      </w:r>
      <w:r w:rsidR="009B1880" w:rsidRPr="0099513F">
        <w:t>)</w:t>
      </w:r>
      <w:r w:rsidR="009B1880" w:rsidRPr="0099513F">
        <w:tab/>
        <w:t>to meet expenses in a case that the Trust is satisfied is consistent with any of those paragraphs of the SIS Regulations;</w:t>
      </w:r>
      <w:r w:rsidRPr="0099513F">
        <w:t xml:space="preserve"> and</w:t>
      </w:r>
    </w:p>
    <w:p w:rsidR="009B1880" w:rsidRPr="0099513F" w:rsidRDefault="00420C29" w:rsidP="00DE20DE">
      <w:pPr>
        <w:pStyle w:val="paragraph"/>
      </w:pPr>
      <w:r w:rsidRPr="0099513F">
        <w:tab/>
        <w:t>(b)</w:t>
      </w:r>
      <w:r w:rsidRPr="0099513F">
        <w:tab/>
        <w:t xml:space="preserve">the person does not have the financial capacity to meet an expense arising from that </w:t>
      </w:r>
      <w:r w:rsidR="00E21998" w:rsidRPr="0099513F">
        <w:t>reason</w:t>
      </w:r>
      <w:r w:rsidRPr="0099513F">
        <w:t>.</w:t>
      </w:r>
    </w:p>
    <w:p w:rsidR="00420C29" w:rsidRPr="0099513F" w:rsidRDefault="00420C29" w:rsidP="00420C29">
      <w:pPr>
        <w:pStyle w:val="subsection"/>
      </w:pPr>
      <w:r w:rsidRPr="0099513F">
        <w:tab/>
        <w:t>(2)</w:t>
      </w:r>
      <w:r w:rsidRPr="0099513F">
        <w:tab/>
      </w:r>
      <w:r w:rsidR="00314C53" w:rsidRPr="0099513F">
        <w:t>Subregulations</w:t>
      </w:r>
      <w:r w:rsidR="0099513F" w:rsidRPr="0099513F">
        <w:t> </w:t>
      </w:r>
      <w:r w:rsidR="00314C53" w:rsidRPr="0099513F">
        <w:t>6</w:t>
      </w:r>
      <w:r w:rsidRPr="0099513F">
        <w:t xml:space="preserve">.19A(3) to (6), and (7), of the SIS Regulations also apply in relation to </w:t>
      </w:r>
      <w:r w:rsidR="0099513F" w:rsidRPr="0099513F">
        <w:t>subsection (</w:t>
      </w:r>
      <w:r w:rsidRPr="0099513F">
        <w:t>1) as if each reference in those subregulations to the Regulator were a reference to the Trust.</w:t>
      </w:r>
    </w:p>
    <w:p w:rsidR="007D6A8B" w:rsidRPr="0099513F" w:rsidRDefault="007D6A8B" w:rsidP="007D6A8B">
      <w:pPr>
        <w:pStyle w:val="notetext"/>
      </w:pPr>
      <w:r w:rsidRPr="0099513F">
        <w:t>Note:</w:t>
      </w:r>
      <w:r w:rsidRPr="0099513F">
        <w:tab/>
        <w:t xml:space="preserve">These subregulations </w:t>
      </w:r>
      <w:r w:rsidR="006D2C2C" w:rsidRPr="0099513F">
        <w:t>contain</w:t>
      </w:r>
      <w:r w:rsidRPr="0099513F">
        <w:t xml:space="preserve"> limitations </w:t>
      </w:r>
      <w:r w:rsidR="006D2C2C" w:rsidRPr="0099513F">
        <w:t>for</w:t>
      </w:r>
      <w:r w:rsidRPr="0099513F">
        <w:t xml:space="preserve"> </w:t>
      </w:r>
      <w:r w:rsidR="00250ED8" w:rsidRPr="0099513F">
        <w:t>2</w:t>
      </w:r>
      <w:r w:rsidRPr="0099513F">
        <w:t xml:space="preserve"> of the </w:t>
      </w:r>
      <w:r w:rsidR="006D2C2C" w:rsidRPr="0099513F">
        <w:t>paragraphs</w:t>
      </w:r>
      <w:r w:rsidRPr="0099513F">
        <w:t xml:space="preserve"> referred to in </w:t>
      </w:r>
      <w:r w:rsidR="0099513F" w:rsidRPr="0099513F">
        <w:t>subparagraph (</w:t>
      </w:r>
      <w:r w:rsidRPr="0099513F">
        <w:t>1)(a)(i)</w:t>
      </w:r>
      <w:r w:rsidR="004A2BEB" w:rsidRPr="0099513F">
        <w:t xml:space="preserve"> of this section</w:t>
      </w:r>
      <w:r w:rsidRPr="0099513F">
        <w:t>.</w:t>
      </w:r>
    </w:p>
    <w:p w:rsidR="00420C29" w:rsidRPr="0099513F" w:rsidRDefault="004C735A" w:rsidP="00420C29">
      <w:pPr>
        <w:pStyle w:val="ActHead5"/>
      </w:pPr>
      <w:bookmarkStart w:id="10" w:name="_Toc37925418"/>
      <w:r w:rsidRPr="00B233E3">
        <w:rPr>
          <w:rStyle w:val="CharSectno"/>
        </w:rPr>
        <w:t>7</w:t>
      </w:r>
      <w:r w:rsidR="00420C29" w:rsidRPr="0099513F">
        <w:t xml:space="preserve">  </w:t>
      </w:r>
      <w:r w:rsidR="00772CA0" w:rsidRPr="0099513F">
        <w:t>Early release payments on compassionate grounds</w:t>
      </w:r>
      <w:r w:rsidRPr="0099513F">
        <w:t>—coronavirus</w:t>
      </w:r>
      <w:bookmarkEnd w:id="10"/>
    </w:p>
    <w:p w:rsidR="004C735A" w:rsidRPr="0099513F" w:rsidRDefault="008E0E2E" w:rsidP="004C735A">
      <w:pPr>
        <w:pStyle w:val="subsection"/>
      </w:pPr>
      <w:r w:rsidRPr="0099513F">
        <w:tab/>
      </w:r>
      <w:r w:rsidR="0069700F" w:rsidRPr="0099513F">
        <w:t>(1)</w:t>
      </w:r>
      <w:r w:rsidR="004C735A" w:rsidRPr="0099513F">
        <w:tab/>
        <w:t>This section applies to the person if:</w:t>
      </w:r>
    </w:p>
    <w:p w:rsidR="004C735A" w:rsidRPr="0099513F" w:rsidRDefault="004C735A" w:rsidP="004C735A">
      <w:pPr>
        <w:pStyle w:val="paragraph"/>
      </w:pPr>
      <w:r w:rsidRPr="0099513F">
        <w:tab/>
        <w:t>(a)</w:t>
      </w:r>
      <w:r w:rsidRPr="0099513F">
        <w:tab/>
        <w:t>the payment is required to assist the person to deal with the adverse economic effects of the coronavirus known as COVID</w:t>
      </w:r>
      <w:r w:rsidR="0099513F">
        <w:noBreakHyphen/>
      </w:r>
      <w:r w:rsidRPr="0099513F">
        <w:t>19; and</w:t>
      </w:r>
    </w:p>
    <w:p w:rsidR="004C735A" w:rsidRPr="0099513F" w:rsidRDefault="004C735A" w:rsidP="004C735A">
      <w:pPr>
        <w:pStyle w:val="paragraph"/>
      </w:pPr>
      <w:r w:rsidRPr="0099513F">
        <w:tab/>
        <w:t>(b)</w:t>
      </w:r>
      <w:r w:rsidRPr="0099513F">
        <w:tab/>
        <w:t>one or more of paragraphs 6.19B(1</w:t>
      </w:r>
      <w:r w:rsidR="004C1061" w:rsidRPr="0099513F">
        <w:t>A</w:t>
      </w:r>
      <w:r w:rsidRPr="0099513F">
        <w:t>)(a) to (f) of the SIS Regulations applies to the person; and</w:t>
      </w:r>
    </w:p>
    <w:p w:rsidR="00C57D4B" w:rsidRPr="0099513F" w:rsidRDefault="00756333" w:rsidP="00756333">
      <w:pPr>
        <w:pStyle w:val="paragraph"/>
      </w:pPr>
      <w:r w:rsidRPr="0099513F">
        <w:tab/>
        <w:t>(c)</w:t>
      </w:r>
      <w:r w:rsidRPr="0099513F">
        <w:tab/>
        <w:t xml:space="preserve">the person has applied to the Trust for </w:t>
      </w:r>
      <w:r w:rsidR="00592DD8" w:rsidRPr="0099513F">
        <w:t>the payment</w:t>
      </w:r>
      <w:r w:rsidR="00C57D4B" w:rsidRPr="0099513F">
        <w:t>:</w:t>
      </w:r>
    </w:p>
    <w:p w:rsidR="00C57D4B" w:rsidRPr="0099513F" w:rsidRDefault="00C57D4B" w:rsidP="00C57D4B">
      <w:pPr>
        <w:pStyle w:val="paragraphsub"/>
      </w:pPr>
      <w:r w:rsidRPr="0099513F">
        <w:tab/>
        <w:t>(i)</w:t>
      </w:r>
      <w:r w:rsidRPr="0099513F">
        <w:tab/>
        <w:t>in a financial year; and</w:t>
      </w:r>
    </w:p>
    <w:p w:rsidR="00C57D4B" w:rsidRPr="0099513F" w:rsidRDefault="00C57D4B" w:rsidP="00C57D4B">
      <w:pPr>
        <w:pStyle w:val="paragraphsub"/>
      </w:pPr>
      <w:r w:rsidRPr="0099513F">
        <w:tab/>
        <w:t>(ii)</w:t>
      </w:r>
      <w:r w:rsidRPr="0099513F">
        <w:tab/>
      </w:r>
      <w:r w:rsidR="00756333" w:rsidRPr="0099513F">
        <w:t>because of the ground set out</w:t>
      </w:r>
      <w:r w:rsidRPr="0099513F">
        <w:t xml:space="preserve"> in this section;</w:t>
      </w:r>
    </w:p>
    <w:p w:rsidR="00DF03E4" w:rsidRPr="0099513F" w:rsidRDefault="00C57D4B" w:rsidP="00C57D4B">
      <w:pPr>
        <w:pStyle w:val="paragraph"/>
      </w:pPr>
      <w:r w:rsidRPr="0099513F">
        <w:tab/>
      </w:r>
      <w:r w:rsidRPr="0099513F">
        <w:tab/>
      </w:r>
      <w:r w:rsidR="00756333" w:rsidRPr="0099513F">
        <w:t xml:space="preserve">and </w:t>
      </w:r>
      <w:r w:rsidR="0099513F" w:rsidRPr="0099513F">
        <w:t>subsection (</w:t>
      </w:r>
      <w:r w:rsidR="00DF03E4" w:rsidRPr="0099513F">
        <w:t xml:space="preserve">2) is satisfied </w:t>
      </w:r>
      <w:r w:rsidRPr="0099513F">
        <w:t>for</w:t>
      </w:r>
      <w:r w:rsidR="00550725" w:rsidRPr="0099513F">
        <w:t xml:space="preserve"> the application.</w:t>
      </w:r>
    </w:p>
    <w:p w:rsidR="00DF03E4" w:rsidRPr="0099513F" w:rsidRDefault="00DF03E4" w:rsidP="00DF03E4">
      <w:pPr>
        <w:pStyle w:val="subsection"/>
      </w:pPr>
      <w:r w:rsidRPr="0099513F">
        <w:tab/>
        <w:t>(2)</w:t>
      </w:r>
      <w:r w:rsidRPr="0099513F">
        <w:tab/>
        <w:t xml:space="preserve">A person may make one or more applications described in </w:t>
      </w:r>
      <w:r w:rsidR="0099513F" w:rsidRPr="0099513F">
        <w:t>paragraph (</w:t>
      </w:r>
      <w:r w:rsidRPr="0099513F">
        <w:t>1)(c) as follows:</w:t>
      </w:r>
    </w:p>
    <w:p w:rsidR="00DF03E4" w:rsidRPr="0099513F" w:rsidRDefault="00DF03E4" w:rsidP="00DF03E4">
      <w:pPr>
        <w:pStyle w:val="paragraph"/>
      </w:pPr>
      <w:r w:rsidRPr="0099513F">
        <w:tab/>
        <w:t>(a)</w:t>
      </w:r>
      <w:r w:rsidRPr="0099513F">
        <w:tab/>
        <w:t>one in the financial year ending 30</w:t>
      </w:r>
      <w:r w:rsidR="0099513F" w:rsidRPr="0099513F">
        <w:t> </w:t>
      </w:r>
      <w:r w:rsidRPr="0099513F">
        <w:t>June 2020; and</w:t>
      </w:r>
    </w:p>
    <w:p w:rsidR="00DF03E4" w:rsidRPr="0099513F" w:rsidRDefault="00DF03E4" w:rsidP="00DF03E4">
      <w:pPr>
        <w:pStyle w:val="paragraph"/>
      </w:pPr>
      <w:r w:rsidRPr="0099513F">
        <w:tab/>
        <w:t>(b)</w:t>
      </w:r>
      <w:r w:rsidRPr="0099513F">
        <w:tab/>
        <w:t>one in the financial year ending 30</w:t>
      </w:r>
      <w:r w:rsidR="0099513F" w:rsidRPr="0099513F">
        <w:t> </w:t>
      </w:r>
      <w:r w:rsidRPr="0099513F">
        <w:t>June 2021.</w:t>
      </w:r>
    </w:p>
    <w:p w:rsidR="00DF03E4" w:rsidRPr="0099513F" w:rsidRDefault="00DF03E4" w:rsidP="00DF03E4">
      <w:pPr>
        <w:pStyle w:val="subsection2"/>
      </w:pPr>
      <w:r w:rsidRPr="0099513F">
        <w:t xml:space="preserve">However, no application may be made after </w:t>
      </w:r>
      <w:r w:rsidR="00DE5CC5" w:rsidRPr="0099513F">
        <w:t>24</w:t>
      </w:r>
      <w:r w:rsidR="0099513F" w:rsidRPr="0099513F">
        <w:t> </w:t>
      </w:r>
      <w:r w:rsidR="00DE5CC5" w:rsidRPr="0099513F">
        <w:t>September</w:t>
      </w:r>
      <w:r w:rsidRPr="0099513F">
        <w:t xml:space="preserve"> 2020.</w:t>
      </w:r>
    </w:p>
    <w:p w:rsidR="003F1753" w:rsidRPr="0099513F" w:rsidRDefault="0069700F" w:rsidP="0069700F">
      <w:pPr>
        <w:pStyle w:val="subsection"/>
      </w:pPr>
      <w:r w:rsidRPr="0099513F">
        <w:tab/>
        <w:t>(</w:t>
      </w:r>
      <w:r w:rsidR="00C57D4B" w:rsidRPr="0099513F">
        <w:t>3</w:t>
      </w:r>
      <w:r w:rsidRPr="0099513F">
        <w:t>)</w:t>
      </w:r>
      <w:r w:rsidRPr="0099513F">
        <w:tab/>
      </w:r>
      <w:r w:rsidR="003F1753" w:rsidRPr="0099513F">
        <w:t xml:space="preserve">For the purposes of </w:t>
      </w:r>
      <w:r w:rsidR="00314C53" w:rsidRPr="0099513F">
        <w:t>section</w:t>
      </w:r>
      <w:r w:rsidR="0099513F" w:rsidRPr="0099513F">
        <w:t> </w:t>
      </w:r>
      <w:r w:rsidR="00314C53" w:rsidRPr="0099513F">
        <w:t>6</w:t>
      </w:r>
      <w:r w:rsidR="0099513F">
        <w:noBreakHyphen/>
      </w:r>
      <w:r w:rsidR="003F1753" w:rsidRPr="0099513F">
        <w:t xml:space="preserve">23 of the </w:t>
      </w:r>
      <w:r w:rsidR="003F1753" w:rsidRPr="0099513F">
        <w:rPr>
          <w:i/>
        </w:rPr>
        <w:t>Income Tax Assessment Act 1997</w:t>
      </w:r>
      <w:r w:rsidR="003F1753" w:rsidRPr="0099513F">
        <w:t xml:space="preserve">, a payment authorised by a determination made under </w:t>
      </w:r>
      <w:r w:rsidR="00314C53" w:rsidRPr="0099513F">
        <w:t>subsection</w:t>
      </w:r>
      <w:r w:rsidR="0099513F" w:rsidRPr="0099513F">
        <w:t> </w:t>
      </w:r>
      <w:r w:rsidR="00314C53" w:rsidRPr="0099513F">
        <w:t>2</w:t>
      </w:r>
      <w:r w:rsidR="003F1753" w:rsidRPr="0099513F">
        <w:t>2DI(1) of the Act because of the ground in this section is not assessable income and is not exempt income.</w:t>
      </w:r>
    </w:p>
    <w:p w:rsidR="00772CA0" w:rsidRPr="0099513F" w:rsidRDefault="00772CA0" w:rsidP="00772CA0">
      <w:pPr>
        <w:pStyle w:val="ActHead5"/>
      </w:pPr>
      <w:bookmarkStart w:id="11" w:name="_Toc37925419"/>
      <w:r w:rsidRPr="00B233E3">
        <w:rPr>
          <w:rStyle w:val="CharSectno"/>
        </w:rPr>
        <w:t>8</w:t>
      </w:r>
      <w:r w:rsidRPr="0099513F">
        <w:t xml:space="preserve">  Early release payments for severe financial hardship</w:t>
      </w:r>
      <w:bookmarkEnd w:id="11"/>
    </w:p>
    <w:p w:rsidR="00FB751A" w:rsidRPr="0099513F" w:rsidRDefault="00EF3198" w:rsidP="00EF3198">
      <w:pPr>
        <w:pStyle w:val="subsection"/>
      </w:pPr>
      <w:r w:rsidRPr="0099513F">
        <w:tab/>
      </w:r>
      <w:r w:rsidR="00FB751A" w:rsidRPr="0099513F">
        <w:t>(1)</w:t>
      </w:r>
      <w:r w:rsidRPr="0099513F">
        <w:tab/>
        <w:t xml:space="preserve">This section applies to the person if the </w:t>
      </w:r>
      <w:r w:rsidR="00FB751A" w:rsidRPr="0099513F">
        <w:t xml:space="preserve">person would be in severe financial hardship for the purposes of </w:t>
      </w:r>
      <w:r w:rsidR="00314C53" w:rsidRPr="0099513F">
        <w:t>Schedule</w:t>
      </w:r>
      <w:r w:rsidR="0099513F" w:rsidRPr="0099513F">
        <w:t> </w:t>
      </w:r>
      <w:r w:rsidR="00314C53" w:rsidRPr="0099513F">
        <w:t>1</w:t>
      </w:r>
      <w:r w:rsidR="00FB751A" w:rsidRPr="0099513F">
        <w:t xml:space="preserve"> </w:t>
      </w:r>
      <w:r w:rsidR="004A2BEB" w:rsidRPr="0099513F">
        <w:t>to</w:t>
      </w:r>
      <w:r w:rsidR="00FB751A" w:rsidRPr="0099513F">
        <w:t xml:space="preserve"> the SIS Regulations if the modifications in </w:t>
      </w:r>
      <w:r w:rsidR="0099513F" w:rsidRPr="0099513F">
        <w:t>subsection (</w:t>
      </w:r>
      <w:r w:rsidR="00FB751A" w:rsidRPr="0099513F">
        <w:t>2) were made.</w:t>
      </w:r>
    </w:p>
    <w:p w:rsidR="009F2DDB" w:rsidRPr="0099513F" w:rsidRDefault="00FB751A" w:rsidP="00FB751A">
      <w:pPr>
        <w:pStyle w:val="subsection"/>
      </w:pPr>
      <w:r w:rsidRPr="0099513F">
        <w:tab/>
        <w:t>(2)</w:t>
      </w:r>
      <w:r w:rsidRPr="0099513F">
        <w:tab/>
        <w:t xml:space="preserve">Treat </w:t>
      </w:r>
      <w:r w:rsidR="00314C53" w:rsidRPr="0099513F">
        <w:t>subregulations</w:t>
      </w:r>
      <w:r w:rsidR="0099513F" w:rsidRPr="0099513F">
        <w:t xml:space="preserve"> </w:t>
      </w:r>
      <w:r w:rsidR="00314C53" w:rsidRPr="0099513F">
        <w:t>6</w:t>
      </w:r>
      <w:r w:rsidRPr="0099513F">
        <w:t xml:space="preserve">.01(5) </w:t>
      </w:r>
      <w:r w:rsidR="009F2DDB" w:rsidRPr="0099513F">
        <w:t xml:space="preserve">and (5A) </w:t>
      </w:r>
      <w:r w:rsidRPr="0099513F">
        <w:t>of the SIS Regulations as if</w:t>
      </w:r>
      <w:r w:rsidR="009F2DDB" w:rsidRPr="0099513F">
        <w:t>:</w:t>
      </w:r>
    </w:p>
    <w:p w:rsidR="00FB751A" w:rsidRPr="0099513F" w:rsidRDefault="009F2DDB" w:rsidP="009F2DDB">
      <w:pPr>
        <w:pStyle w:val="paragraph"/>
      </w:pPr>
      <w:r w:rsidRPr="0099513F">
        <w:tab/>
        <w:t>(a)</w:t>
      </w:r>
      <w:r w:rsidRPr="0099513F">
        <w:tab/>
      </w:r>
      <w:r w:rsidR="00FB751A" w:rsidRPr="0099513F">
        <w:t xml:space="preserve">each reference in </w:t>
      </w:r>
      <w:r w:rsidR="00314C53" w:rsidRPr="0099513F">
        <w:t>subregulation</w:t>
      </w:r>
      <w:r w:rsidR="0099513F" w:rsidRPr="0099513F">
        <w:t> </w:t>
      </w:r>
      <w:r w:rsidR="00314C53" w:rsidRPr="0099513F">
        <w:t>6</w:t>
      </w:r>
      <w:r w:rsidR="00C06AEE" w:rsidRPr="0099513F">
        <w:t>.01(5)</w:t>
      </w:r>
      <w:r w:rsidR="00FB751A" w:rsidRPr="0099513F">
        <w:t xml:space="preserve"> to the trustee of a superannuation entity were a reference to the Trust</w:t>
      </w:r>
      <w:r w:rsidRPr="0099513F">
        <w:t>; and</w:t>
      </w:r>
    </w:p>
    <w:p w:rsidR="009F2DDB" w:rsidRPr="0099513F" w:rsidRDefault="009F2DDB" w:rsidP="009F2DDB">
      <w:pPr>
        <w:pStyle w:val="paragraph"/>
      </w:pPr>
      <w:r w:rsidRPr="0099513F">
        <w:tab/>
        <w:t>(b)</w:t>
      </w:r>
      <w:r w:rsidRPr="0099513F">
        <w:tab/>
        <w:t xml:space="preserve">the </w:t>
      </w:r>
      <w:r w:rsidR="00C06AEE" w:rsidRPr="0099513F">
        <w:t xml:space="preserve">application referred to in </w:t>
      </w:r>
      <w:r w:rsidR="00F30FD1" w:rsidRPr="0099513F">
        <w:t xml:space="preserve">those </w:t>
      </w:r>
      <w:r w:rsidR="00314C53" w:rsidRPr="0099513F">
        <w:t>subregulation</w:t>
      </w:r>
      <w:r w:rsidR="00F30FD1" w:rsidRPr="0099513F">
        <w:t>s</w:t>
      </w:r>
      <w:r w:rsidR="00C06AEE" w:rsidRPr="0099513F">
        <w:t xml:space="preserve"> were instead an application to the Trust for a determination under </w:t>
      </w:r>
      <w:r w:rsidR="00314C53" w:rsidRPr="0099513F">
        <w:t>subsection</w:t>
      </w:r>
      <w:r w:rsidR="0099513F" w:rsidRPr="0099513F">
        <w:t> </w:t>
      </w:r>
      <w:r w:rsidR="00314C53" w:rsidRPr="0099513F">
        <w:t>2</w:t>
      </w:r>
      <w:r w:rsidR="00C06AEE" w:rsidRPr="0099513F">
        <w:t>2DI(1) of the Act because of the ground set out in this section.</w:t>
      </w:r>
    </w:p>
    <w:p w:rsidR="00772CA0" w:rsidRPr="0099513F" w:rsidRDefault="00807A09" w:rsidP="00A629AD">
      <w:pPr>
        <w:pStyle w:val="ActHead5"/>
      </w:pPr>
      <w:bookmarkStart w:id="12" w:name="_Toc37925420"/>
      <w:r w:rsidRPr="00B233E3">
        <w:rPr>
          <w:rStyle w:val="CharSectno"/>
        </w:rPr>
        <w:t>9</w:t>
      </w:r>
      <w:r w:rsidRPr="0099513F">
        <w:t xml:space="preserve">  Matters </w:t>
      </w:r>
      <w:r w:rsidR="00A629AD" w:rsidRPr="0099513F">
        <w:t>for determining the amounts of</w:t>
      </w:r>
      <w:r w:rsidRPr="0099513F">
        <w:t xml:space="preserve"> early release payments</w:t>
      </w:r>
      <w:bookmarkEnd w:id="12"/>
    </w:p>
    <w:p w:rsidR="00C06AEE" w:rsidRPr="0099513F" w:rsidRDefault="00A629AD" w:rsidP="00772CA0">
      <w:pPr>
        <w:pStyle w:val="subsection"/>
      </w:pPr>
      <w:r w:rsidRPr="0099513F">
        <w:tab/>
      </w:r>
      <w:r w:rsidRPr="0099513F">
        <w:tab/>
        <w:t xml:space="preserve">For the purposes of </w:t>
      </w:r>
      <w:r w:rsidR="00314C53" w:rsidRPr="0099513F">
        <w:t>paragraph</w:t>
      </w:r>
      <w:r w:rsidR="0099513F" w:rsidRPr="0099513F">
        <w:t> </w:t>
      </w:r>
      <w:r w:rsidR="00314C53" w:rsidRPr="0099513F">
        <w:t>2</w:t>
      </w:r>
      <w:r w:rsidRPr="0099513F">
        <w:t xml:space="preserve">2DI(5)(b) of the Act, the matters to take into account when determining the amount of </w:t>
      </w:r>
      <w:r w:rsidR="00212597" w:rsidRPr="0099513F">
        <w:t xml:space="preserve">a </w:t>
      </w:r>
      <w:r w:rsidRPr="0099513F">
        <w:t xml:space="preserve">payment </w:t>
      </w:r>
      <w:r w:rsidR="00C06AEE" w:rsidRPr="0099513F">
        <w:t>are as follows:</w:t>
      </w:r>
    </w:p>
    <w:p w:rsidR="00987E4E" w:rsidRPr="0099513F" w:rsidRDefault="00C06AEE" w:rsidP="00C06AEE">
      <w:pPr>
        <w:pStyle w:val="paragraph"/>
      </w:pPr>
      <w:r w:rsidRPr="0099513F">
        <w:tab/>
        <w:t>(a)</w:t>
      </w:r>
      <w:r w:rsidRPr="0099513F">
        <w:tab/>
        <w:t xml:space="preserve">for a payment </w:t>
      </w:r>
      <w:r w:rsidR="004D402D" w:rsidRPr="0099513F">
        <w:t xml:space="preserve">made </w:t>
      </w:r>
      <w:r w:rsidR="00A629AD" w:rsidRPr="0099513F">
        <w:t xml:space="preserve">because of </w:t>
      </w:r>
      <w:r w:rsidRPr="0099513F">
        <w:t xml:space="preserve">the ground set out in </w:t>
      </w:r>
      <w:r w:rsidR="00A629AD" w:rsidRPr="0099513F">
        <w:t xml:space="preserve">section </w:t>
      </w:r>
      <w:r w:rsidRPr="0099513F">
        <w:t>7 of this instrument</w:t>
      </w:r>
      <w:r w:rsidR="00987E4E" w:rsidRPr="0099513F">
        <w:t>:</w:t>
      </w:r>
    </w:p>
    <w:p w:rsidR="00A629AD" w:rsidRPr="0099513F" w:rsidRDefault="00987E4E" w:rsidP="00987E4E">
      <w:pPr>
        <w:pStyle w:val="paragraphsub"/>
      </w:pPr>
      <w:r w:rsidRPr="0099513F">
        <w:tab/>
        <w:t>(i)</w:t>
      </w:r>
      <w:r w:rsidRPr="0099513F">
        <w:tab/>
      </w:r>
      <w:r w:rsidR="0012680E" w:rsidRPr="0099513F">
        <w:t>tha</w:t>
      </w:r>
      <w:r w:rsidR="00C06AEE" w:rsidRPr="0099513F">
        <w:t>t the amount not exceed $10,000;</w:t>
      </w:r>
      <w:r w:rsidRPr="0099513F">
        <w:t xml:space="preserve"> and</w:t>
      </w:r>
    </w:p>
    <w:p w:rsidR="00987E4E" w:rsidRPr="0099513F" w:rsidRDefault="00987E4E" w:rsidP="00987E4E">
      <w:pPr>
        <w:pStyle w:val="paragraphsub"/>
      </w:pPr>
      <w:r w:rsidRPr="0099513F">
        <w:tab/>
        <w:t>(ii)</w:t>
      </w:r>
      <w:r w:rsidRPr="0099513F">
        <w:tab/>
      </w:r>
      <w:r w:rsidR="00377B53" w:rsidRPr="0099513F">
        <w:t xml:space="preserve">any other matter that must be taken into account when </w:t>
      </w:r>
      <w:r w:rsidR="0034590F" w:rsidRPr="0099513F">
        <w:t xml:space="preserve">making a determination under </w:t>
      </w:r>
      <w:r w:rsidR="00314C53" w:rsidRPr="0099513F">
        <w:t>subregulation</w:t>
      </w:r>
      <w:r w:rsidR="0099513F" w:rsidRPr="0099513F">
        <w:t> </w:t>
      </w:r>
      <w:r w:rsidR="00314C53" w:rsidRPr="0099513F">
        <w:t>6</w:t>
      </w:r>
      <w:r w:rsidR="0034590F" w:rsidRPr="0099513F">
        <w:t>.19B(3) of the SIS Regulations or when releasing an amount because of such a determination</w:t>
      </w:r>
      <w:r w:rsidR="00377B53" w:rsidRPr="0099513F">
        <w:t>;</w:t>
      </w:r>
    </w:p>
    <w:p w:rsidR="00C06AEE" w:rsidRPr="0099513F" w:rsidRDefault="00C06AEE" w:rsidP="00C06AEE">
      <w:pPr>
        <w:pStyle w:val="paragraph"/>
      </w:pPr>
      <w:r w:rsidRPr="0099513F">
        <w:tab/>
        <w:t>(b)</w:t>
      </w:r>
      <w:r w:rsidRPr="0099513F">
        <w:tab/>
        <w:t xml:space="preserve">for </w:t>
      </w:r>
      <w:r w:rsidR="00377B53" w:rsidRPr="0099513F">
        <w:t xml:space="preserve">a payment </w:t>
      </w:r>
      <w:r w:rsidR="004D402D" w:rsidRPr="0099513F">
        <w:t xml:space="preserve">made </w:t>
      </w:r>
      <w:r w:rsidR="00377B53" w:rsidRPr="0099513F">
        <w:t>because of a ground set out in section 6 or 8 of this instrument</w:t>
      </w:r>
      <w:r w:rsidRPr="0099513F">
        <w:t xml:space="preserve">—any matter that </w:t>
      </w:r>
      <w:r w:rsidR="00377B53" w:rsidRPr="0099513F">
        <w:t xml:space="preserve">must be taken into account when determining or releasing an amount under the SIS Regulations </w:t>
      </w:r>
      <w:r w:rsidR="00A0210B" w:rsidRPr="0099513F">
        <w:t>because of</w:t>
      </w:r>
      <w:r w:rsidR="00377B53" w:rsidRPr="0099513F">
        <w:t xml:space="preserve"> a similar ground.</w:t>
      </w:r>
    </w:p>
    <w:sectPr w:rsidR="00C06AEE" w:rsidRPr="0099513F" w:rsidSect="003C348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5A" w:rsidRDefault="004C735A" w:rsidP="0048364F">
      <w:pPr>
        <w:spacing w:line="240" w:lineRule="auto"/>
      </w:pPr>
      <w:r>
        <w:separator/>
      </w:r>
    </w:p>
  </w:endnote>
  <w:endnote w:type="continuationSeparator" w:id="0">
    <w:p w:rsidR="004C735A" w:rsidRDefault="004C735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48B" w:rsidRPr="003C348B" w:rsidRDefault="003C348B" w:rsidP="003C348B">
    <w:pPr>
      <w:pStyle w:val="Footer"/>
      <w:rPr>
        <w:i/>
        <w:sz w:val="18"/>
      </w:rPr>
    </w:pPr>
    <w:r w:rsidRPr="003C348B">
      <w:rPr>
        <w:i/>
        <w:sz w:val="18"/>
      </w:rPr>
      <w:t>OPC64557 -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Default="004C735A" w:rsidP="004C735A">
    <w:pPr>
      <w:pStyle w:val="Footer"/>
    </w:pPr>
  </w:p>
  <w:p w:rsidR="004C735A" w:rsidRPr="003C348B" w:rsidRDefault="003C348B" w:rsidP="003C348B">
    <w:pPr>
      <w:pStyle w:val="Footer"/>
      <w:rPr>
        <w:i/>
        <w:sz w:val="18"/>
      </w:rPr>
    </w:pPr>
    <w:r w:rsidRPr="003C348B">
      <w:rPr>
        <w:i/>
        <w:sz w:val="18"/>
      </w:rPr>
      <w:t>OPC64557 -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3C348B" w:rsidRDefault="003C348B" w:rsidP="003C348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C348B">
      <w:rPr>
        <w:i/>
        <w:sz w:val="18"/>
      </w:rPr>
      <w:t>OPC64557 -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E33C1C" w:rsidRDefault="004C735A" w:rsidP="004C735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4C735A" w:rsidTr="0099513F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C735A" w:rsidRDefault="004C735A" w:rsidP="004C735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662B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C735A" w:rsidRDefault="004C735A" w:rsidP="004C73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16A4">
            <w:rPr>
              <w:i/>
              <w:sz w:val="18"/>
            </w:rPr>
            <w:t>Parliamentary Contributory Superannuation (Early Release Payments)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C735A" w:rsidRDefault="004C735A" w:rsidP="004C735A">
          <w:pPr>
            <w:spacing w:line="0" w:lineRule="atLeast"/>
            <w:jc w:val="right"/>
            <w:rPr>
              <w:sz w:val="18"/>
            </w:rPr>
          </w:pPr>
        </w:p>
      </w:tc>
    </w:tr>
  </w:tbl>
  <w:p w:rsidR="004C735A" w:rsidRPr="003C348B" w:rsidRDefault="003C348B" w:rsidP="003C348B">
    <w:pPr>
      <w:rPr>
        <w:rFonts w:cs="Times New Roman"/>
        <w:i/>
        <w:sz w:val="18"/>
      </w:rPr>
    </w:pPr>
    <w:r w:rsidRPr="003C348B">
      <w:rPr>
        <w:rFonts w:cs="Times New Roman"/>
        <w:i/>
        <w:sz w:val="18"/>
      </w:rPr>
      <w:t>OPC64557 -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E33C1C" w:rsidRDefault="004C735A" w:rsidP="004C735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4C735A" w:rsidTr="00B233E3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4C735A" w:rsidRDefault="004C735A" w:rsidP="004C735A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C735A" w:rsidRDefault="004C735A" w:rsidP="004C73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16A4">
            <w:rPr>
              <w:i/>
              <w:sz w:val="18"/>
            </w:rPr>
            <w:t>Parliamentary Contributory Superannuation (Early Release Payments)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4C735A" w:rsidRDefault="004C735A" w:rsidP="004C735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5A7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C735A" w:rsidRPr="003C348B" w:rsidRDefault="003C348B" w:rsidP="003C348B">
    <w:pPr>
      <w:rPr>
        <w:rFonts w:cs="Times New Roman"/>
        <w:i/>
        <w:sz w:val="18"/>
      </w:rPr>
    </w:pPr>
    <w:r w:rsidRPr="003C348B">
      <w:rPr>
        <w:rFonts w:cs="Times New Roman"/>
        <w:i/>
        <w:sz w:val="18"/>
      </w:rPr>
      <w:t>OPC64557 -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2B0EA5" w:rsidRDefault="004C735A" w:rsidP="007A5A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C735A" w:rsidTr="0099513F">
      <w:tc>
        <w:tcPr>
          <w:tcW w:w="365" w:type="pct"/>
        </w:tcPr>
        <w:p w:rsidR="004C735A" w:rsidRDefault="004C735A" w:rsidP="004C735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5A7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4C735A" w:rsidRDefault="004C735A" w:rsidP="004C73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16A4">
            <w:rPr>
              <w:i/>
              <w:sz w:val="18"/>
            </w:rPr>
            <w:t>Parliamentary Contributory Superannuation (Early Release Payments)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4C735A" w:rsidRDefault="004C735A" w:rsidP="004C735A">
          <w:pPr>
            <w:spacing w:line="0" w:lineRule="atLeast"/>
            <w:jc w:val="right"/>
            <w:rPr>
              <w:sz w:val="18"/>
            </w:rPr>
          </w:pPr>
        </w:p>
      </w:tc>
    </w:tr>
  </w:tbl>
  <w:p w:rsidR="004C735A" w:rsidRPr="003C348B" w:rsidRDefault="003C348B" w:rsidP="003C348B">
    <w:pPr>
      <w:rPr>
        <w:rFonts w:cs="Times New Roman"/>
        <w:i/>
        <w:sz w:val="18"/>
      </w:rPr>
    </w:pPr>
    <w:r w:rsidRPr="003C348B">
      <w:rPr>
        <w:rFonts w:cs="Times New Roman"/>
        <w:i/>
        <w:sz w:val="18"/>
      </w:rPr>
      <w:t>OPC64557 -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2B0EA5" w:rsidRDefault="004C735A" w:rsidP="007A5A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4C735A" w:rsidTr="0099513F">
      <w:tc>
        <w:tcPr>
          <w:tcW w:w="947" w:type="pct"/>
        </w:tcPr>
        <w:p w:rsidR="004C735A" w:rsidRDefault="004C735A" w:rsidP="004C735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4C735A" w:rsidRDefault="004C735A" w:rsidP="004C73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16A4">
            <w:rPr>
              <w:i/>
              <w:sz w:val="18"/>
            </w:rPr>
            <w:t>Parliamentary Contributory Superannuation (Early Release Payments)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4C735A" w:rsidRDefault="004C735A" w:rsidP="004C735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5A7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C735A" w:rsidRPr="003C348B" w:rsidRDefault="003C348B" w:rsidP="003C348B">
    <w:pPr>
      <w:rPr>
        <w:rFonts w:cs="Times New Roman"/>
        <w:i/>
        <w:sz w:val="18"/>
      </w:rPr>
    </w:pPr>
    <w:r w:rsidRPr="003C348B">
      <w:rPr>
        <w:rFonts w:cs="Times New Roman"/>
        <w:i/>
        <w:sz w:val="18"/>
      </w:rPr>
      <w:t>OPC64557 -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2B0EA5" w:rsidRDefault="004C735A" w:rsidP="007A5A5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4C735A" w:rsidTr="0099513F">
      <w:tc>
        <w:tcPr>
          <w:tcW w:w="947" w:type="pct"/>
        </w:tcPr>
        <w:p w:rsidR="004C735A" w:rsidRDefault="004C735A" w:rsidP="004C735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4C735A" w:rsidRDefault="004C735A" w:rsidP="004C73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16A4">
            <w:rPr>
              <w:i/>
              <w:sz w:val="18"/>
            </w:rPr>
            <w:t>Parliamentary Contributory Superannuation (Early Release Payments)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4C735A" w:rsidRDefault="004C735A" w:rsidP="004C735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662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C735A" w:rsidRPr="003C348B" w:rsidRDefault="003C348B" w:rsidP="003C348B">
    <w:pPr>
      <w:rPr>
        <w:rFonts w:cs="Times New Roman"/>
        <w:i/>
        <w:sz w:val="18"/>
      </w:rPr>
    </w:pPr>
    <w:r w:rsidRPr="003C348B">
      <w:rPr>
        <w:rFonts w:cs="Times New Roman"/>
        <w:i/>
        <w:sz w:val="18"/>
      </w:rPr>
      <w:t>OPC64557 -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5A" w:rsidRDefault="004C735A" w:rsidP="0048364F">
      <w:pPr>
        <w:spacing w:line="240" w:lineRule="auto"/>
      </w:pPr>
      <w:r>
        <w:separator/>
      </w:r>
    </w:p>
  </w:footnote>
  <w:footnote w:type="continuationSeparator" w:id="0">
    <w:p w:rsidR="004C735A" w:rsidRDefault="004C735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5F1388" w:rsidRDefault="004C735A" w:rsidP="004C735A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5F1388" w:rsidRDefault="004C735A" w:rsidP="004C735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5F1388" w:rsidRDefault="004C735A" w:rsidP="004C735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ED79B6" w:rsidRDefault="004C735A" w:rsidP="004C735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ED79B6" w:rsidRDefault="004C735A" w:rsidP="004C735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ED79B6" w:rsidRDefault="004C735A" w:rsidP="004C735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Default="004C735A" w:rsidP="007A5A55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4C735A" w:rsidRDefault="004C735A" w:rsidP="007A5A55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4C735A" w:rsidRPr="007A1328" w:rsidRDefault="004C735A" w:rsidP="007A5A5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4C735A" w:rsidRPr="007A1328" w:rsidRDefault="004C735A" w:rsidP="007A5A55">
    <w:pPr>
      <w:rPr>
        <w:b/>
        <w:sz w:val="24"/>
      </w:rPr>
    </w:pPr>
  </w:p>
  <w:p w:rsidR="004C735A" w:rsidRPr="007A1328" w:rsidRDefault="004C735A" w:rsidP="007A5A5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516A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D5A71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7A1328" w:rsidRDefault="004C735A" w:rsidP="007A5A55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4C735A" w:rsidRPr="007A1328" w:rsidRDefault="004C735A" w:rsidP="007A5A55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4C735A" w:rsidRPr="007A1328" w:rsidRDefault="004C735A" w:rsidP="007A5A55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4C735A" w:rsidRPr="007A1328" w:rsidRDefault="004C735A" w:rsidP="007A5A55">
    <w:pPr>
      <w:jc w:val="right"/>
      <w:rPr>
        <w:b/>
        <w:sz w:val="24"/>
      </w:rPr>
    </w:pPr>
  </w:p>
  <w:p w:rsidR="004C735A" w:rsidRPr="007A1328" w:rsidRDefault="004C735A" w:rsidP="007A5A5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516A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D5A71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5A" w:rsidRPr="007A1328" w:rsidRDefault="004C735A" w:rsidP="007A5A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FD"/>
    <w:rsid w:val="00000263"/>
    <w:rsid w:val="000113BC"/>
    <w:rsid w:val="000136AF"/>
    <w:rsid w:val="0004044E"/>
    <w:rsid w:val="00046F47"/>
    <w:rsid w:val="0005120E"/>
    <w:rsid w:val="00052F1B"/>
    <w:rsid w:val="00054577"/>
    <w:rsid w:val="00060B37"/>
    <w:rsid w:val="000614BF"/>
    <w:rsid w:val="0007169C"/>
    <w:rsid w:val="0007190E"/>
    <w:rsid w:val="00077593"/>
    <w:rsid w:val="00083F48"/>
    <w:rsid w:val="000A0473"/>
    <w:rsid w:val="000A4CFA"/>
    <w:rsid w:val="000A7DF9"/>
    <w:rsid w:val="000B3514"/>
    <w:rsid w:val="000D05EF"/>
    <w:rsid w:val="000D3DD0"/>
    <w:rsid w:val="000D5485"/>
    <w:rsid w:val="000F21C1"/>
    <w:rsid w:val="00105D72"/>
    <w:rsid w:val="0010745C"/>
    <w:rsid w:val="00117277"/>
    <w:rsid w:val="0012680E"/>
    <w:rsid w:val="001268DE"/>
    <w:rsid w:val="0015225E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5002"/>
    <w:rsid w:val="00201D27"/>
    <w:rsid w:val="0020300C"/>
    <w:rsid w:val="0020441E"/>
    <w:rsid w:val="00212597"/>
    <w:rsid w:val="00220374"/>
    <w:rsid w:val="00220A0C"/>
    <w:rsid w:val="00223E4A"/>
    <w:rsid w:val="002302EA"/>
    <w:rsid w:val="0023105B"/>
    <w:rsid w:val="00240749"/>
    <w:rsid w:val="002468D7"/>
    <w:rsid w:val="00250ED8"/>
    <w:rsid w:val="00261912"/>
    <w:rsid w:val="00282187"/>
    <w:rsid w:val="00285CDD"/>
    <w:rsid w:val="00291167"/>
    <w:rsid w:val="00297ECB"/>
    <w:rsid w:val="002A7FE5"/>
    <w:rsid w:val="002C152A"/>
    <w:rsid w:val="002C2197"/>
    <w:rsid w:val="002D043A"/>
    <w:rsid w:val="002F1D82"/>
    <w:rsid w:val="002F587D"/>
    <w:rsid w:val="00314C53"/>
    <w:rsid w:val="0031713F"/>
    <w:rsid w:val="00321913"/>
    <w:rsid w:val="00324EE6"/>
    <w:rsid w:val="003316DC"/>
    <w:rsid w:val="00332E0D"/>
    <w:rsid w:val="003415D3"/>
    <w:rsid w:val="0034590F"/>
    <w:rsid w:val="00346335"/>
    <w:rsid w:val="00352B0F"/>
    <w:rsid w:val="003561B0"/>
    <w:rsid w:val="00367960"/>
    <w:rsid w:val="00377B53"/>
    <w:rsid w:val="00385013"/>
    <w:rsid w:val="003A15AC"/>
    <w:rsid w:val="003A56EB"/>
    <w:rsid w:val="003B0627"/>
    <w:rsid w:val="003C348B"/>
    <w:rsid w:val="003C5F2B"/>
    <w:rsid w:val="003D0BFE"/>
    <w:rsid w:val="003D5700"/>
    <w:rsid w:val="003F0F5A"/>
    <w:rsid w:val="003F1753"/>
    <w:rsid w:val="00400A30"/>
    <w:rsid w:val="0040199E"/>
    <w:rsid w:val="004022CA"/>
    <w:rsid w:val="004116CD"/>
    <w:rsid w:val="00414ADE"/>
    <w:rsid w:val="00415226"/>
    <w:rsid w:val="00420C29"/>
    <w:rsid w:val="00424CA9"/>
    <w:rsid w:val="004257BB"/>
    <w:rsid w:val="004261D9"/>
    <w:rsid w:val="0044291A"/>
    <w:rsid w:val="00460499"/>
    <w:rsid w:val="00474835"/>
    <w:rsid w:val="00481116"/>
    <w:rsid w:val="004819C7"/>
    <w:rsid w:val="0048364F"/>
    <w:rsid w:val="00490F2E"/>
    <w:rsid w:val="00496DB3"/>
    <w:rsid w:val="00496F97"/>
    <w:rsid w:val="004A2BEB"/>
    <w:rsid w:val="004A2D5F"/>
    <w:rsid w:val="004A36C4"/>
    <w:rsid w:val="004A528F"/>
    <w:rsid w:val="004A53EA"/>
    <w:rsid w:val="004C1061"/>
    <w:rsid w:val="004C735A"/>
    <w:rsid w:val="004D402D"/>
    <w:rsid w:val="004F1FAC"/>
    <w:rsid w:val="004F676E"/>
    <w:rsid w:val="00516B8D"/>
    <w:rsid w:val="005218BE"/>
    <w:rsid w:val="0052442F"/>
    <w:rsid w:val="0052686F"/>
    <w:rsid w:val="00526FAC"/>
    <w:rsid w:val="0052756C"/>
    <w:rsid w:val="00530230"/>
    <w:rsid w:val="00530CC9"/>
    <w:rsid w:val="00537FBC"/>
    <w:rsid w:val="00541D73"/>
    <w:rsid w:val="00543469"/>
    <w:rsid w:val="005452CC"/>
    <w:rsid w:val="00546FA3"/>
    <w:rsid w:val="00550725"/>
    <w:rsid w:val="00554243"/>
    <w:rsid w:val="00557C7A"/>
    <w:rsid w:val="00562A58"/>
    <w:rsid w:val="00581211"/>
    <w:rsid w:val="00584811"/>
    <w:rsid w:val="00585C00"/>
    <w:rsid w:val="00592DD8"/>
    <w:rsid w:val="00593AA6"/>
    <w:rsid w:val="00594161"/>
    <w:rsid w:val="00594749"/>
    <w:rsid w:val="005A11C9"/>
    <w:rsid w:val="005A132B"/>
    <w:rsid w:val="005A482B"/>
    <w:rsid w:val="005B24B4"/>
    <w:rsid w:val="005B4067"/>
    <w:rsid w:val="005C36E0"/>
    <w:rsid w:val="005C3F41"/>
    <w:rsid w:val="005D168D"/>
    <w:rsid w:val="005D5EA1"/>
    <w:rsid w:val="005E29F9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041"/>
    <w:rsid w:val="00656DE9"/>
    <w:rsid w:val="00677CC2"/>
    <w:rsid w:val="00685F42"/>
    <w:rsid w:val="006866A1"/>
    <w:rsid w:val="0069207B"/>
    <w:rsid w:val="00695381"/>
    <w:rsid w:val="0069700F"/>
    <w:rsid w:val="006A4309"/>
    <w:rsid w:val="006B0E55"/>
    <w:rsid w:val="006B7006"/>
    <w:rsid w:val="006C7F8C"/>
    <w:rsid w:val="006D2C2C"/>
    <w:rsid w:val="006D41FD"/>
    <w:rsid w:val="006D7AB9"/>
    <w:rsid w:val="006E5945"/>
    <w:rsid w:val="00700B2C"/>
    <w:rsid w:val="00713084"/>
    <w:rsid w:val="00720FC2"/>
    <w:rsid w:val="007263DD"/>
    <w:rsid w:val="00731E00"/>
    <w:rsid w:val="00732E9D"/>
    <w:rsid w:val="0073491A"/>
    <w:rsid w:val="007440B7"/>
    <w:rsid w:val="00747993"/>
    <w:rsid w:val="00750572"/>
    <w:rsid w:val="007516A4"/>
    <w:rsid w:val="00755A17"/>
    <w:rsid w:val="00756333"/>
    <w:rsid w:val="007634AD"/>
    <w:rsid w:val="007715C9"/>
    <w:rsid w:val="00772B82"/>
    <w:rsid w:val="00772CA0"/>
    <w:rsid w:val="00774EDD"/>
    <w:rsid w:val="007757EC"/>
    <w:rsid w:val="00787007"/>
    <w:rsid w:val="007A115D"/>
    <w:rsid w:val="007A35E6"/>
    <w:rsid w:val="007A5A55"/>
    <w:rsid w:val="007A6863"/>
    <w:rsid w:val="007B2201"/>
    <w:rsid w:val="007D45C1"/>
    <w:rsid w:val="007D4780"/>
    <w:rsid w:val="007D6A8B"/>
    <w:rsid w:val="007E7D4A"/>
    <w:rsid w:val="007F48ED"/>
    <w:rsid w:val="007F7947"/>
    <w:rsid w:val="0080248E"/>
    <w:rsid w:val="00807A09"/>
    <w:rsid w:val="00812F45"/>
    <w:rsid w:val="0084172C"/>
    <w:rsid w:val="00856A31"/>
    <w:rsid w:val="008754D0"/>
    <w:rsid w:val="00877D48"/>
    <w:rsid w:val="008816F0"/>
    <w:rsid w:val="0088345B"/>
    <w:rsid w:val="00887F35"/>
    <w:rsid w:val="008A16A5"/>
    <w:rsid w:val="008C0400"/>
    <w:rsid w:val="008C2B5D"/>
    <w:rsid w:val="008D0EE0"/>
    <w:rsid w:val="008D5B99"/>
    <w:rsid w:val="008D7A27"/>
    <w:rsid w:val="008E0E2E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87E4E"/>
    <w:rsid w:val="0099513F"/>
    <w:rsid w:val="009A5A88"/>
    <w:rsid w:val="009B1880"/>
    <w:rsid w:val="009C3431"/>
    <w:rsid w:val="009C5989"/>
    <w:rsid w:val="009C662B"/>
    <w:rsid w:val="009C7155"/>
    <w:rsid w:val="009D04D1"/>
    <w:rsid w:val="009D08DA"/>
    <w:rsid w:val="009D5A71"/>
    <w:rsid w:val="009F2DDB"/>
    <w:rsid w:val="00A0210B"/>
    <w:rsid w:val="00A06860"/>
    <w:rsid w:val="00A136F5"/>
    <w:rsid w:val="00A231E2"/>
    <w:rsid w:val="00A2550D"/>
    <w:rsid w:val="00A4169B"/>
    <w:rsid w:val="00A445F2"/>
    <w:rsid w:val="00A453E8"/>
    <w:rsid w:val="00A50D55"/>
    <w:rsid w:val="00A5165B"/>
    <w:rsid w:val="00A52FDA"/>
    <w:rsid w:val="00A629AD"/>
    <w:rsid w:val="00A64912"/>
    <w:rsid w:val="00A6672B"/>
    <w:rsid w:val="00A70A74"/>
    <w:rsid w:val="00AA0343"/>
    <w:rsid w:val="00AA2A5C"/>
    <w:rsid w:val="00AB352C"/>
    <w:rsid w:val="00AB78E9"/>
    <w:rsid w:val="00AD3467"/>
    <w:rsid w:val="00AD5641"/>
    <w:rsid w:val="00AD7252"/>
    <w:rsid w:val="00AE04D0"/>
    <w:rsid w:val="00AE0F9B"/>
    <w:rsid w:val="00AE6A78"/>
    <w:rsid w:val="00AF55FF"/>
    <w:rsid w:val="00B032D8"/>
    <w:rsid w:val="00B233E3"/>
    <w:rsid w:val="00B33B3C"/>
    <w:rsid w:val="00B40D74"/>
    <w:rsid w:val="00B52663"/>
    <w:rsid w:val="00B544B2"/>
    <w:rsid w:val="00B56DCB"/>
    <w:rsid w:val="00B64258"/>
    <w:rsid w:val="00B770D2"/>
    <w:rsid w:val="00BA47A3"/>
    <w:rsid w:val="00BA5026"/>
    <w:rsid w:val="00BB6E79"/>
    <w:rsid w:val="00BB7739"/>
    <w:rsid w:val="00BE3B31"/>
    <w:rsid w:val="00BE719A"/>
    <w:rsid w:val="00BE720A"/>
    <w:rsid w:val="00BF1220"/>
    <w:rsid w:val="00BF6650"/>
    <w:rsid w:val="00C067E5"/>
    <w:rsid w:val="00C06AEE"/>
    <w:rsid w:val="00C12A89"/>
    <w:rsid w:val="00C164CA"/>
    <w:rsid w:val="00C42BF8"/>
    <w:rsid w:val="00C460AE"/>
    <w:rsid w:val="00C50043"/>
    <w:rsid w:val="00C50A0F"/>
    <w:rsid w:val="00C57D4B"/>
    <w:rsid w:val="00C7573B"/>
    <w:rsid w:val="00C76CF3"/>
    <w:rsid w:val="00CA7844"/>
    <w:rsid w:val="00CB38BB"/>
    <w:rsid w:val="00CB58EF"/>
    <w:rsid w:val="00CE7D64"/>
    <w:rsid w:val="00CF0BB2"/>
    <w:rsid w:val="00CF417E"/>
    <w:rsid w:val="00D13441"/>
    <w:rsid w:val="00D20665"/>
    <w:rsid w:val="00D243A3"/>
    <w:rsid w:val="00D3200B"/>
    <w:rsid w:val="00D33440"/>
    <w:rsid w:val="00D52EFE"/>
    <w:rsid w:val="00D56A0D"/>
    <w:rsid w:val="00D60A66"/>
    <w:rsid w:val="00D63EF6"/>
    <w:rsid w:val="00D6544F"/>
    <w:rsid w:val="00D66518"/>
    <w:rsid w:val="00D70DFB"/>
    <w:rsid w:val="00D71EEA"/>
    <w:rsid w:val="00D735CD"/>
    <w:rsid w:val="00D766DF"/>
    <w:rsid w:val="00D94822"/>
    <w:rsid w:val="00D95891"/>
    <w:rsid w:val="00DB5CB4"/>
    <w:rsid w:val="00DD173F"/>
    <w:rsid w:val="00DE149E"/>
    <w:rsid w:val="00DE20DE"/>
    <w:rsid w:val="00DE5CC5"/>
    <w:rsid w:val="00DF03E4"/>
    <w:rsid w:val="00E05704"/>
    <w:rsid w:val="00E12F1A"/>
    <w:rsid w:val="00E15561"/>
    <w:rsid w:val="00E21998"/>
    <w:rsid w:val="00E21CFB"/>
    <w:rsid w:val="00E22935"/>
    <w:rsid w:val="00E54292"/>
    <w:rsid w:val="00E60191"/>
    <w:rsid w:val="00E74DC7"/>
    <w:rsid w:val="00E87699"/>
    <w:rsid w:val="00E915CC"/>
    <w:rsid w:val="00E92E27"/>
    <w:rsid w:val="00E9586B"/>
    <w:rsid w:val="00E97334"/>
    <w:rsid w:val="00EA0D36"/>
    <w:rsid w:val="00EB0F63"/>
    <w:rsid w:val="00EB5F07"/>
    <w:rsid w:val="00ED2149"/>
    <w:rsid w:val="00ED4928"/>
    <w:rsid w:val="00EE2B25"/>
    <w:rsid w:val="00EE3749"/>
    <w:rsid w:val="00EE6190"/>
    <w:rsid w:val="00EF2E3A"/>
    <w:rsid w:val="00EF3198"/>
    <w:rsid w:val="00EF6402"/>
    <w:rsid w:val="00F025DF"/>
    <w:rsid w:val="00F03067"/>
    <w:rsid w:val="00F047E2"/>
    <w:rsid w:val="00F04D57"/>
    <w:rsid w:val="00F078DC"/>
    <w:rsid w:val="00F13E86"/>
    <w:rsid w:val="00F30FD1"/>
    <w:rsid w:val="00F32FCB"/>
    <w:rsid w:val="00F3553F"/>
    <w:rsid w:val="00F6709F"/>
    <w:rsid w:val="00F677A9"/>
    <w:rsid w:val="00F723BD"/>
    <w:rsid w:val="00F732EA"/>
    <w:rsid w:val="00F84CF5"/>
    <w:rsid w:val="00F8612E"/>
    <w:rsid w:val="00FA420B"/>
    <w:rsid w:val="00FB1A68"/>
    <w:rsid w:val="00FB36C2"/>
    <w:rsid w:val="00FB751A"/>
    <w:rsid w:val="00FC714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51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13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13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13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513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513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513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513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9513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9513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513F"/>
  </w:style>
  <w:style w:type="paragraph" w:customStyle="1" w:styleId="OPCParaBase">
    <w:name w:val="OPCParaBase"/>
    <w:qFormat/>
    <w:rsid w:val="009951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51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51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51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51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51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951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51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51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51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51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513F"/>
  </w:style>
  <w:style w:type="paragraph" w:customStyle="1" w:styleId="Blocks">
    <w:name w:val="Blocks"/>
    <w:aliases w:val="bb"/>
    <w:basedOn w:val="OPCParaBase"/>
    <w:qFormat/>
    <w:rsid w:val="009951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51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51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513F"/>
    <w:rPr>
      <w:i/>
    </w:rPr>
  </w:style>
  <w:style w:type="paragraph" w:customStyle="1" w:styleId="BoxList">
    <w:name w:val="BoxList"/>
    <w:aliases w:val="bl"/>
    <w:basedOn w:val="BoxText"/>
    <w:qFormat/>
    <w:rsid w:val="009951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51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51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513F"/>
    <w:pPr>
      <w:ind w:left="1985" w:hanging="851"/>
    </w:pPr>
  </w:style>
  <w:style w:type="character" w:customStyle="1" w:styleId="CharAmPartNo">
    <w:name w:val="CharAmPartNo"/>
    <w:basedOn w:val="OPCCharBase"/>
    <w:qFormat/>
    <w:rsid w:val="0099513F"/>
  </w:style>
  <w:style w:type="character" w:customStyle="1" w:styleId="CharAmPartText">
    <w:name w:val="CharAmPartText"/>
    <w:basedOn w:val="OPCCharBase"/>
    <w:qFormat/>
    <w:rsid w:val="0099513F"/>
  </w:style>
  <w:style w:type="character" w:customStyle="1" w:styleId="CharAmSchNo">
    <w:name w:val="CharAmSchNo"/>
    <w:basedOn w:val="OPCCharBase"/>
    <w:qFormat/>
    <w:rsid w:val="0099513F"/>
  </w:style>
  <w:style w:type="character" w:customStyle="1" w:styleId="CharAmSchText">
    <w:name w:val="CharAmSchText"/>
    <w:basedOn w:val="OPCCharBase"/>
    <w:qFormat/>
    <w:rsid w:val="0099513F"/>
  </w:style>
  <w:style w:type="character" w:customStyle="1" w:styleId="CharBoldItalic">
    <w:name w:val="CharBoldItalic"/>
    <w:basedOn w:val="OPCCharBase"/>
    <w:uiPriority w:val="1"/>
    <w:qFormat/>
    <w:rsid w:val="0099513F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513F"/>
  </w:style>
  <w:style w:type="character" w:customStyle="1" w:styleId="CharChapText">
    <w:name w:val="CharChapText"/>
    <w:basedOn w:val="OPCCharBase"/>
    <w:uiPriority w:val="1"/>
    <w:qFormat/>
    <w:rsid w:val="0099513F"/>
  </w:style>
  <w:style w:type="character" w:customStyle="1" w:styleId="CharDivNo">
    <w:name w:val="CharDivNo"/>
    <w:basedOn w:val="OPCCharBase"/>
    <w:uiPriority w:val="1"/>
    <w:qFormat/>
    <w:rsid w:val="0099513F"/>
  </w:style>
  <w:style w:type="character" w:customStyle="1" w:styleId="CharDivText">
    <w:name w:val="CharDivText"/>
    <w:basedOn w:val="OPCCharBase"/>
    <w:uiPriority w:val="1"/>
    <w:qFormat/>
    <w:rsid w:val="0099513F"/>
  </w:style>
  <w:style w:type="character" w:customStyle="1" w:styleId="CharItalic">
    <w:name w:val="CharItalic"/>
    <w:basedOn w:val="OPCCharBase"/>
    <w:uiPriority w:val="1"/>
    <w:qFormat/>
    <w:rsid w:val="0099513F"/>
    <w:rPr>
      <w:i/>
    </w:rPr>
  </w:style>
  <w:style w:type="character" w:customStyle="1" w:styleId="CharPartNo">
    <w:name w:val="CharPartNo"/>
    <w:basedOn w:val="OPCCharBase"/>
    <w:uiPriority w:val="1"/>
    <w:qFormat/>
    <w:rsid w:val="0099513F"/>
  </w:style>
  <w:style w:type="character" w:customStyle="1" w:styleId="CharPartText">
    <w:name w:val="CharPartText"/>
    <w:basedOn w:val="OPCCharBase"/>
    <w:uiPriority w:val="1"/>
    <w:qFormat/>
    <w:rsid w:val="0099513F"/>
  </w:style>
  <w:style w:type="character" w:customStyle="1" w:styleId="CharSectno">
    <w:name w:val="CharSectno"/>
    <w:basedOn w:val="OPCCharBase"/>
    <w:qFormat/>
    <w:rsid w:val="0099513F"/>
  </w:style>
  <w:style w:type="character" w:customStyle="1" w:styleId="CharSubdNo">
    <w:name w:val="CharSubdNo"/>
    <w:basedOn w:val="OPCCharBase"/>
    <w:uiPriority w:val="1"/>
    <w:qFormat/>
    <w:rsid w:val="0099513F"/>
  </w:style>
  <w:style w:type="character" w:customStyle="1" w:styleId="CharSubdText">
    <w:name w:val="CharSubdText"/>
    <w:basedOn w:val="OPCCharBase"/>
    <w:uiPriority w:val="1"/>
    <w:qFormat/>
    <w:rsid w:val="0099513F"/>
  </w:style>
  <w:style w:type="paragraph" w:customStyle="1" w:styleId="CTA--">
    <w:name w:val="CTA --"/>
    <w:basedOn w:val="OPCParaBase"/>
    <w:next w:val="Normal"/>
    <w:rsid w:val="009951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51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51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51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51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51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51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51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51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51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51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51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51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51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951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513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951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513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51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51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51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51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51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51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51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51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51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51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51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51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51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513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51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51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51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951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51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51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51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51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51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51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51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51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51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9951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51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51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51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51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51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51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51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51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51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9513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9513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9513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9513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9513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9513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9513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9513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9513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951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51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51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51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51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51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51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51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9513F"/>
    <w:rPr>
      <w:sz w:val="16"/>
    </w:rPr>
  </w:style>
  <w:style w:type="table" w:customStyle="1" w:styleId="CFlag">
    <w:name w:val="CFlag"/>
    <w:basedOn w:val="TableNormal"/>
    <w:uiPriority w:val="99"/>
    <w:rsid w:val="0099513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951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51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9513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9513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9513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51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9513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513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9513F"/>
    <w:pPr>
      <w:spacing w:before="120"/>
    </w:pPr>
  </w:style>
  <w:style w:type="paragraph" w:customStyle="1" w:styleId="CompiledActNo">
    <w:name w:val="CompiledActNo"/>
    <w:basedOn w:val="OPCParaBase"/>
    <w:next w:val="Normal"/>
    <w:rsid w:val="0099513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9513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951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951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51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51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51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9513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951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951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51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51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51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51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51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951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513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9513F"/>
  </w:style>
  <w:style w:type="character" w:customStyle="1" w:styleId="CharSubPartNoCASA">
    <w:name w:val="CharSubPartNo(CASA)"/>
    <w:basedOn w:val="OPCCharBase"/>
    <w:uiPriority w:val="1"/>
    <w:rsid w:val="0099513F"/>
  </w:style>
  <w:style w:type="paragraph" w:customStyle="1" w:styleId="ENoteTTIndentHeadingSub">
    <w:name w:val="ENoteTTIndentHeadingSub"/>
    <w:aliases w:val="enTTHis"/>
    <w:basedOn w:val="OPCParaBase"/>
    <w:rsid w:val="009951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51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51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513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951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9513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51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513F"/>
    <w:rPr>
      <w:sz w:val="22"/>
    </w:rPr>
  </w:style>
  <w:style w:type="paragraph" w:customStyle="1" w:styleId="SOTextNote">
    <w:name w:val="SO TextNote"/>
    <w:aliases w:val="sont"/>
    <w:basedOn w:val="SOText"/>
    <w:qFormat/>
    <w:rsid w:val="009951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51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513F"/>
    <w:rPr>
      <w:sz w:val="22"/>
    </w:rPr>
  </w:style>
  <w:style w:type="paragraph" w:customStyle="1" w:styleId="FileName">
    <w:name w:val="FileName"/>
    <w:basedOn w:val="Normal"/>
    <w:rsid w:val="0099513F"/>
  </w:style>
  <w:style w:type="paragraph" w:customStyle="1" w:styleId="TableHeading">
    <w:name w:val="TableHeading"/>
    <w:aliases w:val="th"/>
    <w:basedOn w:val="OPCParaBase"/>
    <w:next w:val="Tabletext"/>
    <w:rsid w:val="0099513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51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51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51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51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51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51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51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51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51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513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9513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951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951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5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51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51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951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951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951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951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951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951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9513F"/>
  </w:style>
  <w:style w:type="character" w:customStyle="1" w:styleId="charlegsubtitle1">
    <w:name w:val="charlegsubtitle1"/>
    <w:basedOn w:val="DefaultParagraphFont"/>
    <w:rsid w:val="0099513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9513F"/>
    <w:pPr>
      <w:ind w:left="240" w:hanging="240"/>
    </w:pPr>
  </w:style>
  <w:style w:type="paragraph" w:styleId="Index2">
    <w:name w:val="index 2"/>
    <w:basedOn w:val="Normal"/>
    <w:next w:val="Normal"/>
    <w:autoRedefine/>
    <w:rsid w:val="0099513F"/>
    <w:pPr>
      <w:ind w:left="480" w:hanging="240"/>
    </w:pPr>
  </w:style>
  <w:style w:type="paragraph" w:styleId="Index3">
    <w:name w:val="index 3"/>
    <w:basedOn w:val="Normal"/>
    <w:next w:val="Normal"/>
    <w:autoRedefine/>
    <w:rsid w:val="0099513F"/>
    <w:pPr>
      <w:ind w:left="720" w:hanging="240"/>
    </w:pPr>
  </w:style>
  <w:style w:type="paragraph" w:styleId="Index4">
    <w:name w:val="index 4"/>
    <w:basedOn w:val="Normal"/>
    <w:next w:val="Normal"/>
    <w:autoRedefine/>
    <w:rsid w:val="0099513F"/>
    <w:pPr>
      <w:ind w:left="960" w:hanging="240"/>
    </w:pPr>
  </w:style>
  <w:style w:type="paragraph" w:styleId="Index5">
    <w:name w:val="index 5"/>
    <w:basedOn w:val="Normal"/>
    <w:next w:val="Normal"/>
    <w:autoRedefine/>
    <w:rsid w:val="0099513F"/>
    <w:pPr>
      <w:ind w:left="1200" w:hanging="240"/>
    </w:pPr>
  </w:style>
  <w:style w:type="paragraph" w:styleId="Index6">
    <w:name w:val="index 6"/>
    <w:basedOn w:val="Normal"/>
    <w:next w:val="Normal"/>
    <w:autoRedefine/>
    <w:rsid w:val="0099513F"/>
    <w:pPr>
      <w:ind w:left="1440" w:hanging="240"/>
    </w:pPr>
  </w:style>
  <w:style w:type="paragraph" w:styleId="Index7">
    <w:name w:val="index 7"/>
    <w:basedOn w:val="Normal"/>
    <w:next w:val="Normal"/>
    <w:autoRedefine/>
    <w:rsid w:val="0099513F"/>
    <w:pPr>
      <w:ind w:left="1680" w:hanging="240"/>
    </w:pPr>
  </w:style>
  <w:style w:type="paragraph" w:styleId="Index8">
    <w:name w:val="index 8"/>
    <w:basedOn w:val="Normal"/>
    <w:next w:val="Normal"/>
    <w:autoRedefine/>
    <w:rsid w:val="0099513F"/>
    <w:pPr>
      <w:ind w:left="1920" w:hanging="240"/>
    </w:pPr>
  </w:style>
  <w:style w:type="paragraph" w:styleId="Index9">
    <w:name w:val="index 9"/>
    <w:basedOn w:val="Normal"/>
    <w:next w:val="Normal"/>
    <w:autoRedefine/>
    <w:rsid w:val="0099513F"/>
    <w:pPr>
      <w:ind w:left="2160" w:hanging="240"/>
    </w:pPr>
  </w:style>
  <w:style w:type="paragraph" w:styleId="NormalIndent">
    <w:name w:val="Normal Indent"/>
    <w:basedOn w:val="Normal"/>
    <w:rsid w:val="0099513F"/>
    <w:pPr>
      <w:ind w:left="720"/>
    </w:pPr>
  </w:style>
  <w:style w:type="paragraph" w:styleId="FootnoteText">
    <w:name w:val="footnote text"/>
    <w:basedOn w:val="Normal"/>
    <w:link w:val="FootnoteTextChar"/>
    <w:rsid w:val="0099513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9513F"/>
  </w:style>
  <w:style w:type="paragraph" w:styleId="CommentText">
    <w:name w:val="annotation text"/>
    <w:basedOn w:val="Normal"/>
    <w:link w:val="CommentTextChar"/>
    <w:rsid w:val="00995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513F"/>
  </w:style>
  <w:style w:type="paragraph" w:styleId="IndexHeading">
    <w:name w:val="index heading"/>
    <w:basedOn w:val="Normal"/>
    <w:next w:val="Index1"/>
    <w:rsid w:val="0099513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9513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9513F"/>
    <w:pPr>
      <w:ind w:left="480" w:hanging="480"/>
    </w:pPr>
  </w:style>
  <w:style w:type="paragraph" w:styleId="EnvelopeAddress">
    <w:name w:val="envelope address"/>
    <w:basedOn w:val="Normal"/>
    <w:rsid w:val="009951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9513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9513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9513F"/>
    <w:rPr>
      <w:sz w:val="16"/>
      <w:szCs w:val="16"/>
    </w:rPr>
  </w:style>
  <w:style w:type="character" w:styleId="PageNumber">
    <w:name w:val="page number"/>
    <w:basedOn w:val="DefaultParagraphFont"/>
    <w:rsid w:val="0099513F"/>
  </w:style>
  <w:style w:type="character" w:styleId="EndnoteReference">
    <w:name w:val="endnote reference"/>
    <w:basedOn w:val="DefaultParagraphFont"/>
    <w:rsid w:val="0099513F"/>
    <w:rPr>
      <w:vertAlign w:val="superscript"/>
    </w:rPr>
  </w:style>
  <w:style w:type="paragraph" w:styleId="EndnoteText">
    <w:name w:val="endnote text"/>
    <w:basedOn w:val="Normal"/>
    <w:link w:val="EndnoteTextChar"/>
    <w:rsid w:val="0099513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9513F"/>
  </w:style>
  <w:style w:type="paragraph" w:styleId="TableofAuthorities">
    <w:name w:val="table of authorities"/>
    <w:basedOn w:val="Normal"/>
    <w:next w:val="Normal"/>
    <w:rsid w:val="0099513F"/>
    <w:pPr>
      <w:ind w:left="240" w:hanging="240"/>
    </w:pPr>
  </w:style>
  <w:style w:type="paragraph" w:styleId="MacroText">
    <w:name w:val="macro"/>
    <w:link w:val="MacroTextChar"/>
    <w:rsid w:val="009951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9513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9513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9513F"/>
    <w:pPr>
      <w:ind w:left="283" w:hanging="283"/>
    </w:pPr>
  </w:style>
  <w:style w:type="paragraph" w:styleId="ListBullet">
    <w:name w:val="List Bullet"/>
    <w:basedOn w:val="Normal"/>
    <w:autoRedefine/>
    <w:rsid w:val="0099513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9513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9513F"/>
    <w:pPr>
      <w:ind w:left="566" w:hanging="283"/>
    </w:pPr>
  </w:style>
  <w:style w:type="paragraph" w:styleId="List3">
    <w:name w:val="List 3"/>
    <w:basedOn w:val="Normal"/>
    <w:rsid w:val="0099513F"/>
    <w:pPr>
      <w:ind w:left="849" w:hanging="283"/>
    </w:pPr>
  </w:style>
  <w:style w:type="paragraph" w:styleId="List4">
    <w:name w:val="List 4"/>
    <w:basedOn w:val="Normal"/>
    <w:rsid w:val="0099513F"/>
    <w:pPr>
      <w:ind w:left="1132" w:hanging="283"/>
    </w:pPr>
  </w:style>
  <w:style w:type="paragraph" w:styleId="List5">
    <w:name w:val="List 5"/>
    <w:basedOn w:val="Normal"/>
    <w:rsid w:val="0099513F"/>
    <w:pPr>
      <w:ind w:left="1415" w:hanging="283"/>
    </w:pPr>
  </w:style>
  <w:style w:type="paragraph" w:styleId="ListBullet2">
    <w:name w:val="List Bullet 2"/>
    <w:basedOn w:val="Normal"/>
    <w:autoRedefine/>
    <w:rsid w:val="0099513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9513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9513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9513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9513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9513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9513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9513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9513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9513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9513F"/>
    <w:pPr>
      <w:ind w:left="4252"/>
    </w:pPr>
  </w:style>
  <w:style w:type="character" w:customStyle="1" w:styleId="ClosingChar">
    <w:name w:val="Closing Char"/>
    <w:basedOn w:val="DefaultParagraphFont"/>
    <w:link w:val="Closing"/>
    <w:rsid w:val="0099513F"/>
    <w:rPr>
      <w:sz w:val="22"/>
    </w:rPr>
  </w:style>
  <w:style w:type="paragraph" w:styleId="Signature">
    <w:name w:val="Signature"/>
    <w:basedOn w:val="Normal"/>
    <w:link w:val="SignatureChar"/>
    <w:rsid w:val="0099513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9513F"/>
    <w:rPr>
      <w:sz w:val="22"/>
    </w:rPr>
  </w:style>
  <w:style w:type="paragraph" w:styleId="BodyText">
    <w:name w:val="Body Text"/>
    <w:basedOn w:val="Normal"/>
    <w:link w:val="BodyTextChar"/>
    <w:rsid w:val="009951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513F"/>
    <w:rPr>
      <w:sz w:val="22"/>
    </w:rPr>
  </w:style>
  <w:style w:type="paragraph" w:styleId="BodyTextIndent">
    <w:name w:val="Body Text Indent"/>
    <w:basedOn w:val="Normal"/>
    <w:link w:val="BodyTextIndentChar"/>
    <w:rsid w:val="009951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9513F"/>
    <w:rPr>
      <w:sz w:val="22"/>
    </w:rPr>
  </w:style>
  <w:style w:type="paragraph" w:styleId="ListContinue">
    <w:name w:val="List Continue"/>
    <w:basedOn w:val="Normal"/>
    <w:rsid w:val="0099513F"/>
    <w:pPr>
      <w:spacing w:after="120"/>
      <w:ind w:left="283"/>
    </w:pPr>
  </w:style>
  <w:style w:type="paragraph" w:styleId="ListContinue2">
    <w:name w:val="List Continue 2"/>
    <w:basedOn w:val="Normal"/>
    <w:rsid w:val="0099513F"/>
    <w:pPr>
      <w:spacing w:after="120"/>
      <w:ind w:left="566"/>
    </w:pPr>
  </w:style>
  <w:style w:type="paragraph" w:styleId="ListContinue3">
    <w:name w:val="List Continue 3"/>
    <w:basedOn w:val="Normal"/>
    <w:rsid w:val="0099513F"/>
    <w:pPr>
      <w:spacing w:after="120"/>
      <w:ind w:left="849"/>
    </w:pPr>
  </w:style>
  <w:style w:type="paragraph" w:styleId="ListContinue4">
    <w:name w:val="List Continue 4"/>
    <w:basedOn w:val="Normal"/>
    <w:rsid w:val="0099513F"/>
    <w:pPr>
      <w:spacing w:after="120"/>
      <w:ind w:left="1132"/>
    </w:pPr>
  </w:style>
  <w:style w:type="paragraph" w:styleId="ListContinue5">
    <w:name w:val="List Continue 5"/>
    <w:basedOn w:val="Normal"/>
    <w:rsid w:val="0099513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951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9513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9513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9513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9513F"/>
  </w:style>
  <w:style w:type="character" w:customStyle="1" w:styleId="SalutationChar">
    <w:name w:val="Salutation Char"/>
    <w:basedOn w:val="DefaultParagraphFont"/>
    <w:link w:val="Salutation"/>
    <w:rsid w:val="0099513F"/>
    <w:rPr>
      <w:sz w:val="22"/>
    </w:rPr>
  </w:style>
  <w:style w:type="paragraph" w:styleId="Date">
    <w:name w:val="Date"/>
    <w:basedOn w:val="Normal"/>
    <w:next w:val="Normal"/>
    <w:link w:val="DateChar"/>
    <w:rsid w:val="0099513F"/>
  </w:style>
  <w:style w:type="character" w:customStyle="1" w:styleId="DateChar">
    <w:name w:val="Date Char"/>
    <w:basedOn w:val="DefaultParagraphFont"/>
    <w:link w:val="Date"/>
    <w:rsid w:val="0099513F"/>
    <w:rPr>
      <w:sz w:val="22"/>
    </w:rPr>
  </w:style>
  <w:style w:type="paragraph" w:styleId="BodyTextFirstIndent">
    <w:name w:val="Body Text First Indent"/>
    <w:basedOn w:val="BodyText"/>
    <w:link w:val="BodyTextFirstIndentChar"/>
    <w:rsid w:val="0099513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9513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9513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9513F"/>
    <w:rPr>
      <w:sz w:val="22"/>
    </w:rPr>
  </w:style>
  <w:style w:type="paragraph" w:styleId="BodyText2">
    <w:name w:val="Body Text 2"/>
    <w:basedOn w:val="Normal"/>
    <w:link w:val="BodyText2Char"/>
    <w:rsid w:val="009951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513F"/>
    <w:rPr>
      <w:sz w:val="22"/>
    </w:rPr>
  </w:style>
  <w:style w:type="paragraph" w:styleId="BodyText3">
    <w:name w:val="Body Text 3"/>
    <w:basedOn w:val="Normal"/>
    <w:link w:val="BodyText3Char"/>
    <w:rsid w:val="009951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51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951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9513F"/>
    <w:rPr>
      <w:sz w:val="22"/>
    </w:rPr>
  </w:style>
  <w:style w:type="paragraph" w:styleId="BodyTextIndent3">
    <w:name w:val="Body Text Indent 3"/>
    <w:basedOn w:val="Normal"/>
    <w:link w:val="BodyTextIndent3Char"/>
    <w:rsid w:val="009951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513F"/>
    <w:rPr>
      <w:sz w:val="16"/>
      <w:szCs w:val="16"/>
    </w:rPr>
  </w:style>
  <w:style w:type="paragraph" w:styleId="BlockText">
    <w:name w:val="Block Text"/>
    <w:basedOn w:val="Normal"/>
    <w:rsid w:val="0099513F"/>
    <w:pPr>
      <w:spacing w:after="120"/>
      <w:ind w:left="1440" w:right="1440"/>
    </w:pPr>
  </w:style>
  <w:style w:type="character" w:styleId="Hyperlink">
    <w:name w:val="Hyperlink"/>
    <w:basedOn w:val="DefaultParagraphFont"/>
    <w:rsid w:val="0099513F"/>
    <w:rPr>
      <w:color w:val="0000FF"/>
      <w:u w:val="single"/>
    </w:rPr>
  </w:style>
  <w:style w:type="character" w:styleId="FollowedHyperlink">
    <w:name w:val="FollowedHyperlink"/>
    <w:basedOn w:val="DefaultParagraphFont"/>
    <w:rsid w:val="0099513F"/>
    <w:rPr>
      <w:color w:val="800080"/>
      <w:u w:val="single"/>
    </w:rPr>
  </w:style>
  <w:style w:type="character" w:styleId="Strong">
    <w:name w:val="Strong"/>
    <w:basedOn w:val="DefaultParagraphFont"/>
    <w:qFormat/>
    <w:rsid w:val="0099513F"/>
    <w:rPr>
      <w:b/>
      <w:bCs/>
    </w:rPr>
  </w:style>
  <w:style w:type="character" w:styleId="Emphasis">
    <w:name w:val="Emphasis"/>
    <w:basedOn w:val="DefaultParagraphFont"/>
    <w:qFormat/>
    <w:rsid w:val="0099513F"/>
    <w:rPr>
      <w:i/>
      <w:iCs/>
    </w:rPr>
  </w:style>
  <w:style w:type="paragraph" w:styleId="DocumentMap">
    <w:name w:val="Document Map"/>
    <w:basedOn w:val="Normal"/>
    <w:link w:val="DocumentMapChar"/>
    <w:rsid w:val="0099513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9513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9513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9513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9513F"/>
  </w:style>
  <w:style w:type="character" w:customStyle="1" w:styleId="E-mailSignatureChar">
    <w:name w:val="E-mail Signature Char"/>
    <w:basedOn w:val="DefaultParagraphFont"/>
    <w:link w:val="E-mailSignature"/>
    <w:rsid w:val="0099513F"/>
    <w:rPr>
      <w:sz w:val="22"/>
    </w:rPr>
  </w:style>
  <w:style w:type="paragraph" w:styleId="NormalWeb">
    <w:name w:val="Normal (Web)"/>
    <w:basedOn w:val="Normal"/>
    <w:rsid w:val="0099513F"/>
  </w:style>
  <w:style w:type="character" w:styleId="HTMLAcronym">
    <w:name w:val="HTML Acronym"/>
    <w:basedOn w:val="DefaultParagraphFont"/>
    <w:rsid w:val="0099513F"/>
  </w:style>
  <w:style w:type="paragraph" w:styleId="HTMLAddress">
    <w:name w:val="HTML Address"/>
    <w:basedOn w:val="Normal"/>
    <w:link w:val="HTMLAddressChar"/>
    <w:rsid w:val="0099513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9513F"/>
    <w:rPr>
      <w:i/>
      <w:iCs/>
      <w:sz w:val="22"/>
    </w:rPr>
  </w:style>
  <w:style w:type="character" w:styleId="HTMLCite">
    <w:name w:val="HTML Cite"/>
    <w:basedOn w:val="DefaultParagraphFont"/>
    <w:rsid w:val="0099513F"/>
    <w:rPr>
      <w:i/>
      <w:iCs/>
    </w:rPr>
  </w:style>
  <w:style w:type="character" w:styleId="HTMLCode">
    <w:name w:val="HTML Code"/>
    <w:basedOn w:val="DefaultParagraphFont"/>
    <w:rsid w:val="009951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9513F"/>
    <w:rPr>
      <w:i/>
      <w:iCs/>
    </w:rPr>
  </w:style>
  <w:style w:type="character" w:styleId="HTMLKeyboard">
    <w:name w:val="HTML Keyboard"/>
    <w:basedOn w:val="DefaultParagraphFont"/>
    <w:rsid w:val="009951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9513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9513F"/>
    <w:rPr>
      <w:rFonts w:ascii="Courier New" w:hAnsi="Courier New" w:cs="Courier New"/>
    </w:rPr>
  </w:style>
  <w:style w:type="character" w:styleId="HTMLSample">
    <w:name w:val="HTML Sample"/>
    <w:basedOn w:val="DefaultParagraphFont"/>
    <w:rsid w:val="0099513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9513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9513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95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13F"/>
    <w:rPr>
      <w:b/>
      <w:bCs/>
    </w:rPr>
  </w:style>
  <w:style w:type="numbering" w:styleId="1ai">
    <w:name w:val="Outline List 1"/>
    <w:basedOn w:val="NoList"/>
    <w:rsid w:val="0099513F"/>
    <w:pPr>
      <w:numPr>
        <w:numId w:val="14"/>
      </w:numPr>
    </w:pPr>
  </w:style>
  <w:style w:type="numbering" w:styleId="111111">
    <w:name w:val="Outline List 2"/>
    <w:basedOn w:val="NoList"/>
    <w:rsid w:val="0099513F"/>
    <w:pPr>
      <w:numPr>
        <w:numId w:val="15"/>
      </w:numPr>
    </w:pPr>
  </w:style>
  <w:style w:type="numbering" w:styleId="ArticleSection">
    <w:name w:val="Outline List 3"/>
    <w:basedOn w:val="NoList"/>
    <w:rsid w:val="0099513F"/>
    <w:pPr>
      <w:numPr>
        <w:numId w:val="17"/>
      </w:numPr>
    </w:pPr>
  </w:style>
  <w:style w:type="table" w:styleId="TableSimple1">
    <w:name w:val="Table Simple 1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9513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9513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9513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9513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9513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9513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9513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9513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9513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9513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951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9513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9513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9513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9513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9513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9513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9513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951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951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9513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951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9513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513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513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9513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9513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951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9513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9513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9513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9513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9513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9513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9513F"/>
    <w:rPr>
      <w:rFonts w:eastAsia="Times New Roman" w:cs="Times New Roman"/>
      <w:b/>
      <w:kern w:val="28"/>
      <w:sz w:val="24"/>
      <w:lang w:eastAsia="en-AU"/>
    </w:rPr>
  </w:style>
  <w:style w:type="paragraph" w:customStyle="1" w:styleId="TerritoryT">
    <w:name w:val="TerritoryT"/>
    <w:basedOn w:val="OPCParaBase"/>
    <w:next w:val="Normal"/>
    <w:rsid w:val="0099513F"/>
    <w:rPr>
      <w:b/>
      <w:sz w:val="32"/>
    </w:rPr>
  </w:style>
  <w:style w:type="character" w:customStyle="1" w:styleId="paragraphChar">
    <w:name w:val="paragraph Char"/>
    <w:aliases w:val="a Char"/>
    <w:link w:val="paragraph"/>
    <w:rsid w:val="00DF03E4"/>
    <w:rPr>
      <w:rFonts w:eastAsia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link w:val="subsection2"/>
    <w:rsid w:val="00DF03E4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51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13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13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13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513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513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513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513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9513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9513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513F"/>
  </w:style>
  <w:style w:type="paragraph" w:customStyle="1" w:styleId="OPCParaBase">
    <w:name w:val="OPCParaBase"/>
    <w:qFormat/>
    <w:rsid w:val="009951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51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51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51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51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51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951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51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51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51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51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513F"/>
  </w:style>
  <w:style w:type="paragraph" w:customStyle="1" w:styleId="Blocks">
    <w:name w:val="Blocks"/>
    <w:aliases w:val="bb"/>
    <w:basedOn w:val="OPCParaBase"/>
    <w:qFormat/>
    <w:rsid w:val="009951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51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51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513F"/>
    <w:rPr>
      <w:i/>
    </w:rPr>
  </w:style>
  <w:style w:type="paragraph" w:customStyle="1" w:styleId="BoxList">
    <w:name w:val="BoxList"/>
    <w:aliases w:val="bl"/>
    <w:basedOn w:val="BoxText"/>
    <w:qFormat/>
    <w:rsid w:val="009951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51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51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513F"/>
    <w:pPr>
      <w:ind w:left="1985" w:hanging="851"/>
    </w:pPr>
  </w:style>
  <w:style w:type="character" w:customStyle="1" w:styleId="CharAmPartNo">
    <w:name w:val="CharAmPartNo"/>
    <w:basedOn w:val="OPCCharBase"/>
    <w:qFormat/>
    <w:rsid w:val="0099513F"/>
  </w:style>
  <w:style w:type="character" w:customStyle="1" w:styleId="CharAmPartText">
    <w:name w:val="CharAmPartText"/>
    <w:basedOn w:val="OPCCharBase"/>
    <w:qFormat/>
    <w:rsid w:val="0099513F"/>
  </w:style>
  <w:style w:type="character" w:customStyle="1" w:styleId="CharAmSchNo">
    <w:name w:val="CharAmSchNo"/>
    <w:basedOn w:val="OPCCharBase"/>
    <w:qFormat/>
    <w:rsid w:val="0099513F"/>
  </w:style>
  <w:style w:type="character" w:customStyle="1" w:styleId="CharAmSchText">
    <w:name w:val="CharAmSchText"/>
    <w:basedOn w:val="OPCCharBase"/>
    <w:qFormat/>
    <w:rsid w:val="0099513F"/>
  </w:style>
  <w:style w:type="character" w:customStyle="1" w:styleId="CharBoldItalic">
    <w:name w:val="CharBoldItalic"/>
    <w:basedOn w:val="OPCCharBase"/>
    <w:uiPriority w:val="1"/>
    <w:qFormat/>
    <w:rsid w:val="0099513F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513F"/>
  </w:style>
  <w:style w:type="character" w:customStyle="1" w:styleId="CharChapText">
    <w:name w:val="CharChapText"/>
    <w:basedOn w:val="OPCCharBase"/>
    <w:uiPriority w:val="1"/>
    <w:qFormat/>
    <w:rsid w:val="0099513F"/>
  </w:style>
  <w:style w:type="character" w:customStyle="1" w:styleId="CharDivNo">
    <w:name w:val="CharDivNo"/>
    <w:basedOn w:val="OPCCharBase"/>
    <w:uiPriority w:val="1"/>
    <w:qFormat/>
    <w:rsid w:val="0099513F"/>
  </w:style>
  <w:style w:type="character" w:customStyle="1" w:styleId="CharDivText">
    <w:name w:val="CharDivText"/>
    <w:basedOn w:val="OPCCharBase"/>
    <w:uiPriority w:val="1"/>
    <w:qFormat/>
    <w:rsid w:val="0099513F"/>
  </w:style>
  <w:style w:type="character" w:customStyle="1" w:styleId="CharItalic">
    <w:name w:val="CharItalic"/>
    <w:basedOn w:val="OPCCharBase"/>
    <w:uiPriority w:val="1"/>
    <w:qFormat/>
    <w:rsid w:val="0099513F"/>
    <w:rPr>
      <w:i/>
    </w:rPr>
  </w:style>
  <w:style w:type="character" w:customStyle="1" w:styleId="CharPartNo">
    <w:name w:val="CharPartNo"/>
    <w:basedOn w:val="OPCCharBase"/>
    <w:uiPriority w:val="1"/>
    <w:qFormat/>
    <w:rsid w:val="0099513F"/>
  </w:style>
  <w:style w:type="character" w:customStyle="1" w:styleId="CharPartText">
    <w:name w:val="CharPartText"/>
    <w:basedOn w:val="OPCCharBase"/>
    <w:uiPriority w:val="1"/>
    <w:qFormat/>
    <w:rsid w:val="0099513F"/>
  </w:style>
  <w:style w:type="character" w:customStyle="1" w:styleId="CharSectno">
    <w:name w:val="CharSectno"/>
    <w:basedOn w:val="OPCCharBase"/>
    <w:qFormat/>
    <w:rsid w:val="0099513F"/>
  </w:style>
  <w:style w:type="character" w:customStyle="1" w:styleId="CharSubdNo">
    <w:name w:val="CharSubdNo"/>
    <w:basedOn w:val="OPCCharBase"/>
    <w:uiPriority w:val="1"/>
    <w:qFormat/>
    <w:rsid w:val="0099513F"/>
  </w:style>
  <w:style w:type="character" w:customStyle="1" w:styleId="CharSubdText">
    <w:name w:val="CharSubdText"/>
    <w:basedOn w:val="OPCCharBase"/>
    <w:uiPriority w:val="1"/>
    <w:qFormat/>
    <w:rsid w:val="0099513F"/>
  </w:style>
  <w:style w:type="paragraph" w:customStyle="1" w:styleId="CTA--">
    <w:name w:val="CTA --"/>
    <w:basedOn w:val="OPCParaBase"/>
    <w:next w:val="Normal"/>
    <w:rsid w:val="009951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51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51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51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51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51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51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51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51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51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51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51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51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51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951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513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951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513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51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51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51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51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51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51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51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51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51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51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51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51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51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513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51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51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51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951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51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51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51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51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51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51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51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51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51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9951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51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51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51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51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51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51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51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51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51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9513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9513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9513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9513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9513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9513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9513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9513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9513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951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51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51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51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51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51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51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51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9513F"/>
    <w:rPr>
      <w:sz w:val="16"/>
    </w:rPr>
  </w:style>
  <w:style w:type="table" w:customStyle="1" w:styleId="CFlag">
    <w:name w:val="CFlag"/>
    <w:basedOn w:val="TableNormal"/>
    <w:uiPriority w:val="99"/>
    <w:rsid w:val="0099513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951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51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9513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9513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9513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51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9513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513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9513F"/>
    <w:pPr>
      <w:spacing w:before="120"/>
    </w:pPr>
  </w:style>
  <w:style w:type="paragraph" w:customStyle="1" w:styleId="CompiledActNo">
    <w:name w:val="CompiledActNo"/>
    <w:basedOn w:val="OPCParaBase"/>
    <w:next w:val="Normal"/>
    <w:rsid w:val="0099513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9513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951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951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51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51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51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9513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951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951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51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51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51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51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51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951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513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9513F"/>
  </w:style>
  <w:style w:type="character" w:customStyle="1" w:styleId="CharSubPartNoCASA">
    <w:name w:val="CharSubPartNo(CASA)"/>
    <w:basedOn w:val="OPCCharBase"/>
    <w:uiPriority w:val="1"/>
    <w:rsid w:val="0099513F"/>
  </w:style>
  <w:style w:type="paragraph" w:customStyle="1" w:styleId="ENoteTTIndentHeadingSub">
    <w:name w:val="ENoteTTIndentHeadingSub"/>
    <w:aliases w:val="enTTHis"/>
    <w:basedOn w:val="OPCParaBase"/>
    <w:rsid w:val="009951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51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51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513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951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9513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51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513F"/>
    <w:rPr>
      <w:sz w:val="22"/>
    </w:rPr>
  </w:style>
  <w:style w:type="paragraph" w:customStyle="1" w:styleId="SOTextNote">
    <w:name w:val="SO TextNote"/>
    <w:aliases w:val="sont"/>
    <w:basedOn w:val="SOText"/>
    <w:qFormat/>
    <w:rsid w:val="009951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51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513F"/>
    <w:rPr>
      <w:sz w:val="22"/>
    </w:rPr>
  </w:style>
  <w:style w:type="paragraph" w:customStyle="1" w:styleId="FileName">
    <w:name w:val="FileName"/>
    <w:basedOn w:val="Normal"/>
    <w:rsid w:val="0099513F"/>
  </w:style>
  <w:style w:type="paragraph" w:customStyle="1" w:styleId="TableHeading">
    <w:name w:val="TableHeading"/>
    <w:aliases w:val="th"/>
    <w:basedOn w:val="OPCParaBase"/>
    <w:next w:val="Tabletext"/>
    <w:rsid w:val="0099513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51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51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51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51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51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51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51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51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51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513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9513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951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951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5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51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51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951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951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951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951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951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951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9513F"/>
  </w:style>
  <w:style w:type="character" w:customStyle="1" w:styleId="charlegsubtitle1">
    <w:name w:val="charlegsubtitle1"/>
    <w:basedOn w:val="DefaultParagraphFont"/>
    <w:rsid w:val="0099513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9513F"/>
    <w:pPr>
      <w:ind w:left="240" w:hanging="240"/>
    </w:pPr>
  </w:style>
  <w:style w:type="paragraph" w:styleId="Index2">
    <w:name w:val="index 2"/>
    <w:basedOn w:val="Normal"/>
    <w:next w:val="Normal"/>
    <w:autoRedefine/>
    <w:rsid w:val="0099513F"/>
    <w:pPr>
      <w:ind w:left="480" w:hanging="240"/>
    </w:pPr>
  </w:style>
  <w:style w:type="paragraph" w:styleId="Index3">
    <w:name w:val="index 3"/>
    <w:basedOn w:val="Normal"/>
    <w:next w:val="Normal"/>
    <w:autoRedefine/>
    <w:rsid w:val="0099513F"/>
    <w:pPr>
      <w:ind w:left="720" w:hanging="240"/>
    </w:pPr>
  </w:style>
  <w:style w:type="paragraph" w:styleId="Index4">
    <w:name w:val="index 4"/>
    <w:basedOn w:val="Normal"/>
    <w:next w:val="Normal"/>
    <w:autoRedefine/>
    <w:rsid w:val="0099513F"/>
    <w:pPr>
      <w:ind w:left="960" w:hanging="240"/>
    </w:pPr>
  </w:style>
  <w:style w:type="paragraph" w:styleId="Index5">
    <w:name w:val="index 5"/>
    <w:basedOn w:val="Normal"/>
    <w:next w:val="Normal"/>
    <w:autoRedefine/>
    <w:rsid w:val="0099513F"/>
    <w:pPr>
      <w:ind w:left="1200" w:hanging="240"/>
    </w:pPr>
  </w:style>
  <w:style w:type="paragraph" w:styleId="Index6">
    <w:name w:val="index 6"/>
    <w:basedOn w:val="Normal"/>
    <w:next w:val="Normal"/>
    <w:autoRedefine/>
    <w:rsid w:val="0099513F"/>
    <w:pPr>
      <w:ind w:left="1440" w:hanging="240"/>
    </w:pPr>
  </w:style>
  <w:style w:type="paragraph" w:styleId="Index7">
    <w:name w:val="index 7"/>
    <w:basedOn w:val="Normal"/>
    <w:next w:val="Normal"/>
    <w:autoRedefine/>
    <w:rsid w:val="0099513F"/>
    <w:pPr>
      <w:ind w:left="1680" w:hanging="240"/>
    </w:pPr>
  </w:style>
  <w:style w:type="paragraph" w:styleId="Index8">
    <w:name w:val="index 8"/>
    <w:basedOn w:val="Normal"/>
    <w:next w:val="Normal"/>
    <w:autoRedefine/>
    <w:rsid w:val="0099513F"/>
    <w:pPr>
      <w:ind w:left="1920" w:hanging="240"/>
    </w:pPr>
  </w:style>
  <w:style w:type="paragraph" w:styleId="Index9">
    <w:name w:val="index 9"/>
    <w:basedOn w:val="Normal"/>
    <w:next w:val="Normal"/>
    <w:autoRedefine/>
    <w:rsid w:val="0099513F"/>
    <w:pPr>
      <w:ind w:left="2160" w:hanging="240"/>
    </w:pPr>
  </w:style>
  <w:style w:type="paragraph" w:styleId="NormalIndent">
    <w:name w:val="Normal Indent"/>
    <w:basedOn w:val="Normal"/>
    <w:rsid w:val="0099513F"/>
    <w:pPr>
      <w:ind w:left="720"/>
    </w:pPr>
  </w:style>
  <w:style w:type="paragraph" w:styleId="FootnoteText">
    <w:name w:val="footnote text"/>
    <w:basedOn w:val="Normal"/>
    <w:link w:val="FootnoteTextChar"/>
    <w:rsid w:val="0099513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9513F"/>
  </w:style>
  <w:style w:type="paragraph" w:styleId="CommentText">
    <w:name w:val="annotation text"/>
    <w:basedOn w:val="Normal"/>
    <w:link w:val="CommentTextChar"/>
    <w:rsid w:val="00995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513F"/>
  </w:style>
  <w:style w:type="paragraph" w:styleId="IndexHeading">
    <w:name w:val="index heading"/>
    <w:basedOn w:val="Normal"/>
    <w:next w:val="Index1"/>
    <w:rsid w:val="0099513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9513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9513F"/>
    <w:pPr>
      <w:ind w:left="480" w:hanging="480"/>
    </w:pPr>
  </w:style>
  <w:style w:type="paragraph" w:styleId="EnvelopeAddress">
    <w:name w:val="envelope address"/>
    <w:basedOn w:val="Normal"/>
    <w:rsid w:val="009951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9513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9513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9513F"/>
    <w:rPr>
      <w:sz w:val="16"/>
      <w:szCs w:val="16"/>
    </w:rPr>
  </w:style>
  <w:style w:type="character" w:styleId="PageNumber">
    <w:name w:val="page number"/>
    <w:basedOn w:val="DefaultParagraphFont"/>
    <w:rsid w:val="0099513F"/>
  </w:style>
  <w:style w:type="character" w:styleId="EndnoteReference">
    <w:name w:val="endnote reference"/>
    <w:basedOn w:val="DefaultParagraphFont"/>
    <w:rsid w:val="0099513F"/>
    <w:rPr>
      <w:vertAlign w:val="superscript"/>
    </w:rPr>
  </w:style>
  <w:style w:type="paragraph" w:styleId="EndnoteText">
    <w:name w:val="endnote text"/>
    <w:basedOn w:val="Normal"/>
    <w:link w:val="EndnoteTextChar"/>
    <w:rsid w:val="0099513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9513F"/>
  </w:style>
  <w:style w:type="paragraph" w:styleId="TableofAuthorities">
    <w:name w:val="table of authorities"/>
    <w:basedOn w:val="Normal"/>
    <w:next w:val="Normal"/>
    <w:rsid w:val="0099513F"/>
    <w:pPr>
      <w:ind w:left="240" w:hanging="240"/>
    </w:pPr>
  </w:style>
  <w:style w:type="paragraph" w:styleId="MacroText">
    <w:name w:val="macro"/>
    <w:link w:val="MacroTextChar"/>
    <w:rsid w:val="009951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9513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9513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9513F"/>
    <w:pPr>
      <w:ind w:left="283" w:hanging="283"/>
    </w:pPr>
  </w:style>
  <w:style w:type="paragraph" w:styleId="ListBullet">
    <w:name w:val="List Bullet"/>
    <w:basedOn w:val="Normal"/>
    <w:autoRedefine/>
    <w:rsid w:val="0099513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9513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9513F"/>
    <w:pPr>
      <w:ind w:left="566" w:hanging="283"/>
    </w:pPr>
  </w:style>
  <w:style w:type="paragraph" w:styleId="List3">
    <w:name w:val="List 3"/>
    <w:basedOn w:val="Normal"/>
    <w:rsid w:val="0099513F"/>
    <w:pPr>
      <w:ind w:left="849" w:hanging="283"/>
    </w:pPr>
  </w:style>
  <w:style w:type="paragraph" w:styleId="List4">
    <w:name w:val="List 4"/>
    <w:basedOn w:val="Normal"/>
    <w:rsid w:val="0099513F"/>
    <w:pPr>
      <w:ind w:left="1132" w:hanging="283"/>
    </w:pPr>
  </w:style>
  <w:style w:type="paragraph" w:styleId="List5">
    <w:name w:val="List 5"/>
    <w:basedOn w:val="Normal"/>
    <w:rsid w:val="0099513F"/>
    <w:pPr>
      <w:ind w:left="1415" w:hanging="283"/>
    </w:pPr>
  </w:style>
  <w:style w:type="paragraph" w:styleId="ListBullet2">
    <w:name w:val="List Bullet 2"/>
    <w:basedOn w:val="Normal"/>
    <w:autoRedefine/>
    <w:rsid w:val="0099513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9513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9513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9513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9513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9513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9513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9513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9513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9513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9513F"/>
    <w:pPr>
      <w:ind w:left="4252"/>
    </w:pPr>
  </w:style>
  <w:style w:type="character" w:customStyle="1" w:styleId="ClosingChar">
    <w:name w:val="Closing Char"/>
    <w:basedOn w:val="DefaultParagraphFont"/>
    <w:link w:val="Closing"/>
    <w:rsid w:val="0099513F"/>
    <w:rPr>
      <w:sz w:val="22"/>
    </w:rPr>
  </w:style>
  <w:style w:type="paragraph" w:styleId="Signature">
    <w:name w:val="Signature"/>
    <w:basedOn w:val="Normal"/>
    <w:link w:val="SignatureChar"/>
    <w:rsid w:val="0099513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9513F"/>
    <w:rPr>
      <w:sz w:val="22"/>
    </w:rPr>
  </w:style>
  <w:style w:type="paragraph" w:styleId="BodyText">
    <w:name w:val="Body Text"/>
    <w:basedOn w:val="Normal"/>
    <w:link w:val="BodyTextChar"/>
    <w:rsid w:val="009951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513F"/>
    <w:rPr>
      <w:sz w:val="22"/>
    </w:rPr>
  </w:style>
  <w:style w:type="paragraph" w:styleId="BodyTextIndent">
    <w:name w:val="Body Text Indent"/>
    <w:basedOn w:val="Normal"/>
    <w:link w:val="BodyTextIndentChar"/>
    <w:rsid w:val="009951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9513F"/>
    <w:rPr>
      <w:sz w:val="22"/>
    </w:rPr>
  </w:style>
  <w:style w:type="paragraph" w:styleId="ListContinue">
    <w:name w:val="List Continue"/>
    <w:basedOn w:val="Normal"/>
    <w:rsid w:val="0099513F"/>
    <w:pPr>
      <w:spacing w:after="120"/>
      <w:ind w:left="283"/>
    </w:pPr>
  </w:style>
  <w:style w:type="paragraph" w:styleId="ListContinue2">
    <w:name w:val="List Continue 2"/>
    <w:basedOn w:val="Normal"/>
    <w:rsid w:val="0099513F"/>
    <w:pPr>
      <w:spacing w:after="120"/>
      <w:ind w:left="566"/>
    </w:pPr>
  </w:style>
  <w:style w:type="paragraph" w:styleId="ListContinue3">
    <w:name w:val="List Continue 3"/>
    <w:basedOn w:val="Normal"/>
    <w:rsid w:val="0099513F"/>
    <w:pPr>
      <w:spacing w:after="120"/>
      <w:ind w:left="849"/>
    </w:pPr>
  </w:style>
  <w:style w:type="paragraph" w:styleId="ListContinue4">
    <w:name w:val="List Continue 4"/>
    <w:basedOn w:val="Normal"/>
    <w:rsid w:val="0099513F"/>
    <w:pPr>
      <w:spacing w:after="120"/>
      <w:ind w:left="1132"/>
    </w:pPr>
  </w:style>
  <w:style w:type="paragraph" w:styleId="ListContinue5">
    <w:name w:val="List Continue 5"/>
    <w:basedOn w:val="Normal"/>
    <w:rsid w:val="0099513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951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9513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9513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9513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9513F"/>
  </w:style>
  <w:style w:type="character" w:customStyle="1" w:styleId="SalutationChar">
    <w:name w:val="Salutation Char"/>
    <w:basedOn w:val="DefaultParagraphFont"/>
    <w:link w:val="Salutation"/>
    <w:rsid w:val="0099513F"/>
    <w:rPr>
      <w:sz w:val="22"/>
    </w:rPr>
  </w:style>
  <w:style w:type="paragraph" w:styleId="Date">
    <w:name w:val="Date"/>
    <w:basedOn w:val="Normal"/>
    <w:next w:val="Normal"/>
    <w:link w:val="DateChar"/>
    <w:rsid w:val="0099513F"/>
  </w:style>
  <w:style w:type="character" w:customStyle="1" w:styleId="DateChar">
    <w:name w:val="Date Char"/>
    <w:basedOn w:val="DefaultParagraphFont"/>
    <w:link w:val="Date"/>
    <w:rsid w:val="0099513F"/>
    <w:rPr>
      <w:sz w:val="22"/>
    </w:rPr>
  </w:style>
  <w:style w:type="paragraph" w:styleId="BodyTextFirstIndent">
    <w:name w:val="Body Text First Indent"/>
    <w:basedOn w:val="BodyText"/>
    <w:link w:val="BodyTextFirstIndentChar"/>
    <w:rsid w:val="0099513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9513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9513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9513F"/>
    <w:rPr>
      <w:sz w:val="22"/>
    </w:rPr>
  </w:style>
  <w:style w:type="paragraph" w:styleId="BodyText2">
    <w:name w:val="Body Text 2"/>
    <w:basedOn w:val="Normal"/>
    <w:link w:val="BodyText2Char"/>
    <w:rsid w:val="009951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513F"/>
    <w:rPr>
      <w:sz w:val="22"/>
    </w:rPr>
  </w:style>
  <w:style w:type="paragraph" w:styleId="BodyText3">
    <w:name w:val="Body Text 3"/>
    <w:basedOn w:val="Normal"/>
    <w:link w:val="BodyText3Char"/>
    <w:rsid w:val="009951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51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951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9513F"/>
    <w:rPr>
      <w:sz w:val="22"/>
    </w:rPr>
  </w:style>
  <w:style w:type="paragraph" w:styleId="BodyTextIndent3">
    <w:name w:val="Body Text Indent 3"/>
    <w:basedOn w:val="Normal"/>
    <w:link w:val="BodyTextIndent3Char"/>
    <w:rsid w:val="009951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513F"/>
    <w:rPr>
      <w:sz w:val="16"/>
      <w:szCs w:val="16"/>
    </w:rPr>
  </w:style>
  <w:style w:type="paragraph" w:styleId="BlockText">
    <w:name w:val="Block Text"/>
    <w:basedOn w:val="Normal"/>
    <w:rsid w:val="0099513F"/>
    <w:pPr>
      <w:spacing w:after="120"/>
      <w:ind w:left="1440" w:right="1440"/>
    </w:pPr>
  </w:style>
  <w:style w:type="character" w:styleId="Hyperlink">
    <w:name w:val="Hyperlink"/>
    <w:basedOn w:val="DefaultParagraphFont"/>
    <w:rsid w:val="0099513F"/>
    <w:rPr>
      <w:color w:val="0000FF"/>
      <w:u w:val="single"/>
    </w:rPr>
  </w:style>
  <w:style w:type="character" w:styleId="FollowedHyperlink">
    <w:name w:val="FollowedHyperlink"/>
    <w:basedOn w:val="DefaultParagraphFont"/>
    <w:rsid w:val="0099513F"/>
    <w:rPr>
      <w:color w:val="800080"/>
      <w:u w:val="single"/>
    </w:rPr>
  </w:style>
  <w:style w:type="character" w:styleId="Strong">
    <w:name w:val="Strong"/>
    <w:basedOn w:val="DefaultParagraphFont"/>
    <w:qFormat/>
    <w:rsid w:val="0099513F"/>
    <w:rPr>
      <w:b/>
      <w:bCs/>
    </w:rPr>
  </w:style>
  <w:style w:type="character" w:styleId="Emphasis">
    <w:name w:val="Emphasis"/>
    <w:basedOn w:val="DefaultParagraphFont"/>
    <w:qFormat/>
    <w:rsid w:val="0099513F"/>
    <w:rPr>
      <w:i/>
      <w:iCs/>
    </w:rPr>
  </w:style>
  <w:style w:type="paragraph" w:styleId="DocumentMap">
    <w:name w:val="Document Map"/>
    <w:basedOn w:val="Normal"/>
    <w:link w:val="DocumentMapChar"/>
    <w:rsid w:val="0099513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9513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9513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9513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9513F"/>
  </w:style>
  <w:style w:type="character" w:customStyle="1" w:styleId="E-mailSignatureChar">
    <w:name w:val="E-mail Signature Char"/>
    <w:basedOn w:val="DefaultParagraphFont"/>
    <w:link w:val="E-mailSignature"/>
    <w:rsid w:val="0099513F"/>
    <w:rPr>
      <w:sz w:val="22"/>
    </w:rPr>
  </w:style>
  <w:style w:type="paragraph" w:styleId="NormalWeb">
    <w:name w:val="Normal (Web)"/>
    <w:basedOn w:val="Normal"/>
    <w:rsid w:val="0099513F"/>
  </w:style>
  <w:style w:type="character" w:styleId="HTMLAcronym">
    <w:name w:val="HTML Acronym"/>
    <w:basedOn w:val="DefaultParagraphFont"/>
    <w:rsid w:val="0099513F"/>
  </w:style>
  <w:style w:type="paragraph" w:styleId="HTMLAddress">
    <w:name w:val="HTML Address"/>
    <w:basedOn w:val="Normal"/>
    <w:link w:val="HTMLAddressChar"/>
    <w:rsid w:val="0099513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9513F"/>
    <w:rPr>
      <w:i/>
      <w:iCs/>
      <w:sz w:val="22"/>
    </w:rPr>
  </w:style>
  <w:style w:type="character" w:styleId="HTMLCite">
    <w:name w:val="HTML Cite"/>
    <w:basedOn w:val="DefaultParagraphFont"/>
    <w:rsid w:val="0099513F"/>
    <w:rPr>
      <w:i/>
      <w:iCs/>
    </w:rPr>
  </w:style>
  <w:style w:type="character" w:styleId="HTMLCode">
    <w:name w:val="HTML Code"/>
    <w:basedOn w:val="DefaultParagraphFont"/>
    <w:rsid w:val="009951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9513F"/>
    <w:rPr>
      <w:i/>
      <w:iCs/>
    </w:rPr>
  </w:style>
  <w:style w:type="character" w:styleId="HTMLKeyboard">
    <w:name w:val="HTML Keyboard"/>
    <w:basedOn w:val="DefaultParagraphFont"/>
    <w:rsid w:val="009951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9513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9513F"/>
    <w:rPr>
      <w:rFonts w:ascii="Courier New" w:hAnsi="Courier New" w:cs="Courier New"/>
    </w:rPr>
  </w:style>
  <w:style w:type="character" w:styleId="HTMLSample">
    <w:name w:val="HTML Sample"/>
    <w:basedOn w:val="DefaultParagraphFont"/>
    <w:rsid w:val="0099513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9513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9513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95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13F"/>
    <w:rPr>
      <w:b/>
      <w:bCs/>
    </w:rPr>
  </w:style>
  <w:style w:type="numbering" w:styleId="1ai">
    <w:name w:val="Outline List 1"/>
    <w:basedOn w:val="NoList"/>
    <w:rsid w:val="0099513F"/>
    <w:pPr>
      <w:numPr>
        <w:numId w:val="14"/>
      </w:numPr>
    </w:pPr>
  </w:style>
  <w:style w:type="numbering" w:styleId="111111">
    <w:name w:val="Outline List 2"/>
    <w:basedOn w:val="NoList"/>
    <w:rsid w:val="0099513F"/>
    <w:pPr>
      <w:numPr>
        <w:numId w:val="15"/>
      </w:numPr>
    </w:pPr>
  </w:style>
  <w:style w:type="numbering" w:styleId="ArticleSection">
    <w:name w:val="Outline List 3"/>
    <w:basedOn w:val="NoList"/>
    <w:rsid w:val="0099513F"/>
    <w:pPr>
      <w:numPr>
        <w:numId w:val="17"/>
      </w:numPr>
    </w:pPr>
  </w:style>
  <w:style w:type="table" w:styleId="TableSimple1">
    <w:name w:val="Table Simple 1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9513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9513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9513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9513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9513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9513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9513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9513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9513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9513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951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9513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9513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9513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9513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9513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9513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9513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951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951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951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9513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951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9513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513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513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9513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9513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951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9513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9513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9513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9513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9513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9513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9513F"/>
    <w:rPr>
      <w:rFonts w:eastAsia="Times New Roman" w:cs="Times New Roman"/>
      <w:b/>
      <w:kern w:val="28"/>
      <w:sz w:val="24"/>
      <w:lang w:eastAsia="en-AU"/>
    </w:rPr>
  </w:style>
  <w:style w:type="paragraph" w:customStyle="1" w:styleId="TerritoryT">
    <w:name w:val="TerritoryT"/>
    <w:basedOn w:val="OPCParaBase"/>
    <w:next w:val="Normal"/>
    <w:rsid w:val="0099513F"/>
    <w:rPr>
      <w:b/>
      <w:sz w:val="32"/>
    </w:rPr>
  </w:style>
  <w:style w:type="character" w:customStyle="1" w:styleId="paragraphChar">
    <w:name w:val="paragraph Char"/>
    <w:aliases w:val="a Char"/>
    <w:link w:val="paragraph"/>
    <w:rsid w:val="00DF03E4"/>
    <w:rPr>
      <w:rFonts w:eastAsia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link w:val="subsection2"/>
    <w:rsid w:val="00DF03E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7</Pages>
  <Words>961</Words>
  <Characters>4803</Characters>
  <Application>Microsoft Office Word</Application>
  <DocSecurity>0</DocSecurity>
  <PresentationFormat/>
  <Lines>130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2020-04-02T01:25:00Z</cp:lastPrinted>
  <dcterms:created xsi:type="dcterms:W3CDTF">2020-05-01T01:11:00Z</dcterms:created>
  <dcterms:modified xsi:type="dcterms:W3CDTF">2020-05-01T01:13:00Z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Parliamentary Contributory Superannuation (Early Release Payments) Regulations 2020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NEW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30 April 2020</vt:lpwstr>
  </property>
  <property fmtid="{D5CDD505-2E9C-101B-9397-08002B2CF9AE}" pid="10" name="ID">
    <vt:lpwstr>OPC64557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Header">
    <vt:lpwstr>Section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30 April 2020</vt:lpwstr>
  </property>
</Properties>
</file>