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F7EC1" w14:textId="77777777" w:rsidR="00715914" w:rsidRPr="009F7C46" w:rsidRDefault="00DA186E" w:rsidP="00715914">
      <w:pPr>
        <w:rPr>
          <w:sz w:val="28"/>
        </w:rPr>
      </w:pPr>
      <w:r w:rsidRPr="009F7C46">
        <w:rPr>
          <w:noProof/>
          <w:lang w:eastAsia="en-AU"/>
        </w:rPr>
        <w:drawing>
          <wp:inline distT="0" distB="0" distL="0" distR="0" wp14:anchorId="6F75E0CD" wp14:editId="183E02E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E807E" w14:textId="77777777" w:rsidR="00715914" w:rsidRPr="009F7C46" w:rsidRDefault="00715914" w:rsidP="00715914">
      <w:pPr>
        <w:rPr>
          <w:sz w:val="19"/>
        </w:rPr>
      </w:pPr>
    </w:p>
    <w:p w14:paraId="6D141519" w14:textId="13A1C72B" w:rsidR="00554826" w:rsidRPr="009F7C46" w:rsidRDefault="009030D7" w:rsidP="00554826">
      <w:pPr>
        <w:pStyle w:val="ShortT"/>
      </w:pPr>
      <w:r w:rsidRPr="009F7C46">
        <w:t>Health Insurance Legislation Amendment (</w:t>
      </w:r>
      <w:r w:rsidR="00E66313" w:rsidRPr="009F7C46">
        <w:t>Consequential Change to Incorporated GMST Clauses</w:t>
      </w:r>
      <w:r w:rsidR="002055A7" w:rsidRPr="009F7C46">
        <w:t xml:space="preserve"> and Eye Movement Desensitisation and Reprocessing</w:t>
      </w:r>
      <w:r w:rsidR="00E66313" w:rsidRPr="009F7C46">
        <w:t>)</w:t>
      </w:r>
      <w:r w:rsidRPr="009F7C46">
        <w:t xml:space="preserve"> Determination 2020</w:t>
      </w:r>
    </w:p>
    <w:p w14:paraId="367A4A2F" w14:textId="7AA364D1" w:rsidR="00554826" w:rsidRPr="009F7C46" w:rsidRDefault="00554826" w:rsidP="00554826">
      <w:pPr>
        <w:pStyle w:val="SignCoverPageStart"/>
        <w:spacing w:before="240"/>
        <w:ind w:right="91"/>
        <w:rPr>
          <w:szCs w:val="22"/>
        </w:rPr>
      </w:pPr>
      <w:r w:rsidRPr="009F7C46">
        <w:rPr>
          <w:szCs w:val="22"/>
        </w:rPr>
        <w:t xml:space="preserve">I, </w:t>
      </w:r>
      <w:r w:rsidR="009030D7" w:rsidRPr="009F7C46">
        <w:rPr>
          <w:szCs w:val="22"/>
        </w:rPr>
        <w:t>David Weiss</w:t>
      </w:r>
      <w:r w:rsidRPr="009F7C46">
        <w:rPr>
          <w:szCs w:val="22"/>
        </w:rPr>
        <w:t>,</w:t>
      </w:r>
      <w:r w:rsidRPr="009F7C46">
        <w:rPr>
          <w:color w:val="FF0000"/>
          <w:szCs w:val="22"/>
        </w:rPr>
        <w:t xml:space="preserve"> </w:t>
      </w:r>
      <w:r w:rsidR="00FF4480" w:rsidRPr="009F7C46">
        <w:rPr>
          <w:szCs w:val="22"/>
        </w:rPr>
        <w:t xml:space="preserve">delegate of the </w:t>
      </w:r>
      <w:r w:rsidR="009841B4" w:rsidRPr="009F7C46">
        <w:rPr>
          <w:szCs w:val="22"/>
        </w:rPr>
        <w:t xml:space="preserve">Minister for Health, </w:t>
      </w:r>
      <w:r w:rsidRPr="009F7C46">
        <w:rPr>
          <w:szCs w:val="22"/>
        </w:rPr>
        <w:t xml:space="preserve">make the following </w:t>
      </w:r>
      <w:r w:rsidR="009841B4" w:rsidRPr="009F7C46">
        <w:rPr>
          <w:szCs w:val="22"/>
        </w:rPr>
        <w:t>Determination</w:t>
      </w:r>
      <w:r w:rsidRPr="009F7C46">
        <w:rPr>
          <w:szCs w:val="22"/>
        </w:rPr>
        <w:t>.</w:t>
      </w:r>
    </w:p>
    <w:p w14:paraId="0C7CB3E3" w14:textId="1AAF5F36" w:rsidR="00554826" w:rsidRPr="009F7C46" w:rsidRDefault="00683F4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9F7C46">
        <w:rPr>
          <w:szCs w:val="22"/>
        </w:rPr>
        <w:t xml:space="preserve">Dated 30 </w:t>
      </w:r>
      <w:r w:rsidR="009030D7" w:rsidRPr="009F7C46">
        <w:rPr>
          <w:szCs w:val="22"/>
        </w:rPr>
        <w:t>April 2020</w:t>
      </w:r>
    </w:p>
    <w:p w14:paraId="31E0293C" w14:textId="77777777" w:rsidR="009030D7" w:rsidRPr="009F7C46" w:rsidRDefault="009030D7" w:rsidP="009030D7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9F7C46">
        <w:rPr>
          <w:szCs w:val="22"/>
        </w:rPr>
        <w:t>David Weiss</w:t>
      </w:r>
    </w:p>
    <w:p w14:paraId="7F9ABC08" w14:textId="77777777" w:rsidR="009030D7" w:rsidRPr="009F7C46" w:rsidRDefault="009030D7" w:rsidP="009030D7">
      <w:pPr>
        <w:pStyle w:val="SignCoverPageEnd"/>
        <w:ind w:right="91"/>
        <w:rPr>
          <w:sz w:val="22"/>
        </w:rPr>
      </w:pPr>
      <w:r w:rsidRPr="009F7C46">
        <w:rPr>
          <w:sz w:val="22"/>
        </w:rPr>
        <w:t>First Assistant Secretary</w:t>
      </w:r>
    </w:p>
    <w:p w14:paraId="6E2C8BEB" w14:textId="77777777" w:rsidR="009030D7" w:rsidRPr="009F7C46" w:rsidRDefault="009030D7" w:rsidP="009030D7">
      <w:pPr>
        <w:pStyle w:val="SignCoverPageEnd"/>
        <w:ind w:right="91"/>
        <w:rPr>
          <w:sz w:val="22"/>
        </w:rPr>
      </w:pPr>
      <w:r w:rsidRPr="009F7C46">
        <w:rPr>
          <w:sz w:val="22"/>
        </w:rPr>
        <w:t>Medical Benefits Division</w:t>
      </w:r>
    </w:p>
    <w:p w14:paraId="3E00B0E1" w14:textId="77777777" w:rsidR="009030D7" w:rsidRPr="009F7C46" w:rsidRDefault="009030D7" w:rsidP="009030D7">
      <w:pPr>
        <w:pStyle w:val="SignCoverPageEnd"/>
        <w:ind w:right="91"/>
        <w:rPr>
          <w:sz w:val="22"/>
        </w:rPr>
      </w:pPr>
      <w:r w:rsidRPr="009F7C46">
        <w:rPr>
          <w:sz w:val="22"/>
        </w:rPr>
        <w:t xml:space="preserve">Health Financing Group </w:t>
      </w:r>
    </w:p>
    <w:p w14:paraId="3B8E80FA" w14:textId="77777777" w:rsidR="009030D7" w:rsidRPr="009F7C46" w:rsidRDefault="009030D7" w:rsidP="009030D7">
      <w:pPr>
        <w:pStyle w:val="SignCoverPageEnd"/>
        <w:ind w:right="91"/>
        <w:rPr>
          <w:sz w:val="22"/>
        </w:rPr>
      </w:pPr>
      <w:r w:rsidRPr="009F7C46">
        <w:rPr>
          <w:sz w:val="22"/>
        </w:rPr>
        <w:t>Department of Health</w:t>
      </w:r>
    </w:p>
    <w:p w14:paraId="57012222" w14:textId="77777777" w:rsidR="00554826" w:rsidRPr="009F7C46" w:rsidRDefault="00554826" w:rsidP="00554826"/>
    <w:p w14:paraId="61874D17" w14:textId="77777777" w:rsidR="00554826" w:rsidRPr="009F7C46" w:rsidRDefault="00554826" w:rsidP="00554826"/>
    <w:p w14:paraId="1EA543EC" w14:textId="77777777" w:rsidR="00F6696E" w:rsidRPr="009F7C46" w:rsidRDefault="00F6696E" w:rsidP="00F6696E"/>
    <w:p w14:paraId="452B8309" w14:textId="77777777" w:rsidR="00F6696E" w:rsidRPr="009F7C46" w:rsidRDefault="00F6696E" w:rsidP="00F6696E">
      <w:pPr>
        <w:sectPr w:rsidR="00F6696E" w:rsidRPr="009F7C46" w:rsidSect="00F6696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314EC2FE" w14:textId="77777777" w:rsidR="007500C8" w:rsidRPr="009F7C46" w:rsidRDefault="00715914" w:rsidP="00715914">
      <w:pPr>
        <w:outlineLvl w:val="0"/>
        <w:rPr>
          <w:sz w:val="36"/>
        </w:rPr>
      </w:pPr>
      <w:r w:rsidRPr="009F7C46">
        <w:rPr>
          <w:sz w:val="36"/>
        </w:rPr>
        <w:lastRenderedPageBreak/>
        <w:t>Contents</w:t>
      </w:r>
    </w:p>
    <w:p w14:paraId="2E11F8BE" w14:textId="3FEC1F3E" w:rsidR="003874B2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F7C46">
        <w:fldChar w:fldCharType="begin"/>
      </w:r>
      <w:r w:rsidRPr="009F7C46">
        <w:instrText xml:space="preserve"> TOC \o "1-9" </w:instrText>
      </w:r>
      <w:r w:rsidRPr="009F7C46">
        <w:fldChar w:fldCharType="separate"/>
      </w:r>
      <w:bookmarkStart w:id="0" w:name="_GoBack"/>
      <w:bookmarkEnd w:id="0"/>
      <w:r w:rsidR="003874B2">
        <w:rPr>
          <w:noProof/>
        </w:rPr>
        <w:t>1  Name</w:t>
      </w:r>
      <w:r w:rsidR="003874B2">
        <w:rPr>
          <w:noProof/>
        </w:rPr>
        <w:tab/>
      </w:r>
      <w:r w:rsidR="003874B2">
        <w:rPr>
          <w:noProof/>
        </w:rPr>
        <w:fldChar w:fldCharType="begin"/>
      </w:r>
      <w:r w:rsidR="003874B2">
        <w:rPr>
          <w:noProof/>
        </w:rPr>
        <w:instrText xml:space="preserve"> PAGEREF _Toc39144499 \h </w:instrText>
      </w:r>
      <w:r w:rsidR="003874B2">
        <w:rPr>
          <w:noProof/>
        </w:rPr>
      </w:r>
      <w:r w:rsidR="003874B2">
        <w:rPr>
          <w:noProof/>
        </w:rPr>
        <w:fldChar w:fldCharType="separate"/>
      </w:r>
      <w:r w:rsidR="003874B2">
        <w:rPr>
          <w:noProof/>
        </w:rPr>
        <w:t>1</w:t>
      </w:r>
      <w:r w:rsidR="003874B2">
        <w:rPr>
          <w:noProof/>
        </w:rPr>
        <w:fldChar w:fldCharType="end"/>
      </w:r>
    </w:p>
    <w:p w14:paraId="028051C4" w14:textId="0306698D" w:rsidR="003874B2" w:rsidRDefault="003874B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_Toc39144500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FCD7D49" w14:textId="6E0EBDA7" w:rsidR="003874B2" w:rsidRDefault="003874B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_Toc39144501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94C0C06" w14:textId="4414E013" w:rsidR="003874B2" w:rsidRDefault="003874B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_Toc39144502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5761CFE" w14:textId="47F0A847" w:rsidR="003874B2" w:rsidRDefault="003874B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870E8">
        <w:rPr>
          <w:rFonts w:ascii="Arial" w:hAnsi="Arial" w:cs="Arial"/>
          <w:noProof/>
        </w:rPr>
        <w:t xml:space="preserve">Schedule 1— Amendments to the </w:t>
      </w:r>
      <w:r w:rsidRPr="002870E8">
        <w:rPr>
          <w:rFonts w:ascii="Arial" w:hAnsi="Arial" w:cs="Arial"/>
          <w:i/>
          <w:noProof/>
        </w:rPr>
        <w:t>Health Insurance (Section 3C General Medical Services – Eating Disorders Treatment Plan and Psychological Treatment Services) Determination 2019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_Toc39144503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F431BCF" w14:textId="4BAAC530" w:rsidR="003874B2" w:rsidRDefault="003874B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870E8">
        <w:rPr>
          <w:rFonts w:ascii="Arial" w:hAnsi="Arial" w:cs="Arial"/>
          <w:noProof/>
        </w:rPr>
        <w:t xml:space="preserve">Schedule 2 — Amendments to the </w:t>
      </w:r>
      <w:r w:rsidRPr="002870E8">
        <w:rPr>
          <w:rFonts w:ascii="Arial" w:hAnsi="Arial" w:cs="Arial"/>
          <w:i/>
          <w:noProof/>
        </w:rPr>
        <w:t>Health Insurance (Section 3C General Medical Services – Other Medical Practitioner) Determination 2018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_Toc39144504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C8E9E61" w14:textId="0A45B28A" w:rsidR="003874B2" w:rsidRDefault="003874B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870E8">
        <w:rPr>
          <w:rFonts w:ascii="Arial" w:hAnsi="Arial" w:cs="Arial"/>
          <w:noProof/>
        </w:rPr>
        <w:t xml:space="preserve">Schedule 3 — Amendments to the </w:t>
      </w:r>
      <w:r w:rsidRPr="002870E8">
        <w:rPr>
          <w:rFonts w:ascii="Arial" w:hAnsi="Arial" w:cs="Arial"/>
          <w:i/>
          <w:noProof/>
        </w:rPr>
        <w:t>Health Insurance (Section 3C General Medical Services - COVID-19 Telehealth and Telephone Attendances) Determination 2020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_Toc39144505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465EC255" w14:textId="0F734BDA" w:rsidR="003874B2" w:rsidRDefault="003874B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870E8">
        <w:rPr>
          <w:rFonts w:ascii="Arial" w:hAnsi="Arial" w:cs="Arial"/>
          <w:noProof/>
        </w:rPr>
        <w:t xml:space="preserve">Schedule 4 — Amendments to the </w:t>
      </w:r>
      <w:r w:rsidRPr="002870E8">
        <w:rPr>
          <w:rFonts w:ascii="Arial" w:hAnsi="Arial" w:cs="Arial"/>
          <w:i/>
          <w:noProof/>
        </w:rPr>
        <w:t>Health Insurance (Section 3C General Medical Services – Additional GP Bulk-billing Incentives) Determination 2020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_Toc39144506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3C522194" w14:textId="42B9BB4D" w:rsidR="003874B2" w:rsidRDefault="003874B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870E8">
        <w:rPr>
          <w:rFonts w:ascii="Arial" w:hAnsi="Arial" w:cs="Arial"/>
          <w:noProof/>
        </w:rPr>
        <w:t xml:space="preserve">Schedule 5 — Amendments to the </w:t>
      </w:r>
      <w:r w:rsidRPr="002870E8">
        <w:rPr>
          <w:rFonts w:ascii="Arial" w:hAnsi="Arial" w:cs="Arial"/>
          <w:i/>
          <w:noProof/>
        </w:rPr>
        <w:t>Health Insurance (Allied Health Services) Determination 2014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_Toc39144507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2494364F" w14:textId="22944B1A" w:rsidR="00F6696E" w:rsidRPr="009F7C46" w:rsidRDefault="00B418CB" w:rsidP="00F6696E">
      <w:pPr>
        <w:outlineLvl w:val="0"/>
      </w:pPr>
      <w:r w:rsidRPr="009F7C46">
        <w:fldChar w:fldCharType="end"/>
      </w:r>
    </w:p>
    <w:p w14:paraId="64F43A28" w14:textId="77777777" w:rsidR="00F6696E" w:rsidRPr="009F7C46" w:rsidRDefault="00F6696E" w:rsidP="00F6696E">
      <w:pPr>
        <w:outlineLvl w:val="0"/>
        <w:rPr>
          <w:sz w:val="20"/>
        </w:rPr>
      </w:pPr>
    </w:p>
    <w:p w14:paraId="0867F8FC" w14:textId="77777777" w:rsidR="00F6696E" w:rsidRPr="009F7C46" w:rsidRDefault="00F6696E" w:rsidP="00F6696E">
      <w:pPr>
        <w:sectPr w:rsidR="00F6696E" w:rsidRPr="009F7C46" w:rsidSect="000E05F9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7C796F8" w14:textId="77777777" w:rsidR="00554826" w:rsidRPr="009F7C46" w:rsidRDefault="00554826" w:rsidP="00554826">
      <w:pPr>
        <w:pStyle w:val="ActHead5"/>
      </w:pPr>
      <w:bookmarkStart w:id="1" w:name="_Toc39144499"/>
      <w:proofErr w:type="gramStart"/>
      <w:r w:rsidRPr="009F7C46">
        <w:lastRenderedPageBreak/>
        <w:t>1  Name</w:t>
      </w:r>
      <w:bookmarkEnd w:id="1"/>
      <w:proofErr w:type="gramEnd"/>
    </w:p>
    <w:p w14:paraId="5EF75D24" w14:textId="72710C52" w:rsidR="00554826" w:rsidRPr="009F7C46" w:rsidRDefault="00554826" w:rsidP="00E66313">
      <w:pPr>
        <w:pStyle w:val="subsection"/>
        <w:ind w:left="709" w:hanging="709"/>
      </w:pPr>
      <w:r w:rsidRPr="009F7C46">
        <w:tab/>
      </w:r>
      <w:r w:rsidRPr="009F7C46">
        <w:tab/>
        <w:t xml:space="preserve">This instrument is the </w:t>
      </w:r>
      <w:bookmarkStart w:id="2" w:name="BKCheck15B_3"/>
      <w:bookmarkEnd w:id="2"/>
      <w:r w:rsidR="00E66313" w:rsidRPr="009F7C46">
        <w:rPr>
          <w:i/>
        </w:rPr>
        <w:t>Health Insurance Legislation Amendment (Consequential Change to Incorporated GMST Clauses</w:t>
      </w:r>
      <w:r w:rsidR="002055A7" w:rsidRPr="009F7C46">
        <w:rPr>
          <w:i/>
        </w:rPr>
        <w:t xml:space="preserve"> and Eye Movement Desensitisation and Reprocessing</w:t>
      </w:r>
      <w:r w:rsidR="00E66313" w:rsidRPr="009F7C46">
        <w:rPr>
          <w:i/>
        </w:rPr>
        <w:t>) Determination 2020</w:t>
      </w:r>
      <w:r w:rsidR="00E66313" w:rsidRPr="009F7C46">
        <w:t>.</w:t>
      </w:r>
    </w:p>
    <w:p w14:paraId="52BD1EFF" w14:textId="77777777" w:rsidR="00554826" w:rsidRPr="009F7C46" w:rsidRDefault="00554826" w:rsidP="00554826">
      <w:pPr>
        <w:pStyle w:val="ActHead5"/>
      </w:pPr>
      <w:bookmarkStart w:id="3" w:name="_Toc39144500"/>
      <w:proofErr w:type="gramStart"/>
      <w:r w:rsidRPr="009F7C46">
        <w:t>2  Commencement</w:t>
      </w:r>
      <w:bookmarkEnd w:id="3"/>
      <w:proofErr w:type="gramEnd"/>
    </w:p>
    <w:p w14:paraId="3C5AEC36" w14:textId="77777777" w:rsidR="004940C4" w:rsidRPr="009F7C46" w:rsidRDefault="004940C4" w:rsidP="004940C4">
      <w:pPr>
        <w:pStyle w:val="subsection"/>
        <w:tabs>
          <w:tab w:val="left" w:pos="709"/>
        </w:tabs>
        <w:ind w:left="709" w:hanging="709"/>
      </w:pPr>
      <w:r w:rsidRPr="009F7C46">
        <w:t>(1)</w:t>
      </w:r>
      <w:r w:rsidRPr="009F7C46">
        <w:tab/>
      </w:r>
      <w:r w:rsidRPr="009F7C46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724A9B7" w14:textId="77777777" w:rsidR="004940C4" w:rsidRPr="009F7C46" w:rsidRDefault="004940C4" w:rsidP="004940C4">
      <w:pPr>
        <w:pStyle w:val="subsection"/>
        <w:tabs>
          <w:tab w:val="left" w:pos="709"/>
        </w:tabs>
        <w:ind w:left="709" w:hanging="709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54"/>
        <w:gridCol w:w="3367"/>
        <w:gridCol w:w="1843"/>
      </w:tblGrid>
      <w:tr w:rsidR="004940C4" w:rsidRPr="009F7C46" w14:paraId="2F3A7035" w14:textId="77777777" w:rsidTr="001E3E39">
        <w:trPr>
          <w:cantSplit/>
          <w:trHeight w:val="202"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48F79A5" w14:textId="77777777" w:rsidR="004940C4" w:rsidRPr="009F7C46" w:rsidRDefault="004940C4" w:rsidP="001E3E3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9F7C46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Commencement information</w:t>
            </w:r>
          </w:p>
        </w:tc>
      </w:tr>
      <w:tr w:rsidR="004940C4" w:rsidRPr="009F7C46" w14:paraId="7B1560D1" w14:textId="77777777" w:rsidTr="001E3E39">
        <w:trPr>
          <w:cantSplit/>
          <w:trHeight w:val="209"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FEF5CBF" w14:textId="77777777" w:rsidR="004940C4" w:rsidRPr="009F7C46" w:rsidRDefault="004940C4" w:rsidP="001E3E3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9F7C46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1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CC5EDC4" w14:textId="77777777" w:rsidR="004940C4" w:rsidRPr="009F7C46" w:rsidRDefault="004940C4" w:rsidP="001E3E3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9F7C46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03F6513" w14:textId="77777777" w:rsidR="004940C4" w:rsidRPr="009F7C46" w:rsidRDefault="004940C4" w:rsidP="001E3E3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9F7C46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3</w:t>
            </w:r>
          </w:p>
        </w:tc>
      </w:tr>
      <w:tr w:rsidR="004940C4" w:rsidRPr="009F7C46" w14:paraId="4A74A92F" w14:textId="77777777" w:rsidTr="001E3E39">
        <w:trPr>
          <w:cantSplit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E3026BC" w14:textId="77777777" w:rsidR="004940C4" w:rsidRPr="009F7C46" w:rsidRDefault="004940C4" w:rsidP="001E3E3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9F7C46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Provisions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84B0165" w14:textId="77777777" w:rsidR="004940C4" w:rsidRPr="009F7C46" w:rsidRDefault="004940C4" w:rsidP="001E3E3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9F7C46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081465A" w14:textId="77777777" w:rsidR="004940C4" w:rsidRPr="009F7C46" w:rsidRDefault="004940C4" w:rsidP="001E3E3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9F7C46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Date/Details</w:t>
            </w:r>
          </w:p>
        </w:tc>
      </w:tr>
      <w:tr w:rsidR="004940C4" w:rsidRPr="009F7C46" w14:paraId="1F08CFDD" w14:textId="77777777" w:rsidTr="003E73C0">
        <w:trPr>
          <w:cantSplit/>
        </w:trPr>
        <w:tc>
          <w:tcPr>
            <w:tcW w:w="31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88B5CA4" w14:textId="77777777" w:rsidR="004940C4" w:rsidRPr="009F7C46" w:rsidRDefault="004940C4" w:rsidP="001E3E3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F7C46">
              <w:rPr>
                <w:rFonts w:eastAsia="Times New Roman" w:cs="Times New Roman"/>
                <w:sz w:val="20"/>
                <w:szCs w:val="24"/>
                <w:lang w:eastAsia="en-AU"/>
              </w:rPr>
              <w:t>1.  The whole of this instrument</w:t>
            </w:r>
          </w:p>
        </w:tc>
        <w:tc>
          <w:tcPr>
            <w:tcW w:w="33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56E075A" w14:textId="77CAE1DE" w:rsidR="004940C4" w:rsidRPr="009F7C46" w:rsidRDefault="009030D7" w:rsidP="003E230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9F7C46">
              <w:rPr>
                <w:rFonts w:eastAsia="Times New Roman" w:cs="Times New Roman"/>
                <w:sz w:val="20"/>
                <w:szCs w:val="24"/>
                <w:lang w:eastAsia="en-AU"/>
              </w:rPr>
              <w:t>1 May 2020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91CC044" w14:textId="77777777" w:rsidR="004940C4" w:rsidRPr="009F7C46" w:rsidRDefault="004940C4" w:rsidP="001E3E3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</w:tc>
      </w:tr>
    </w:tbl>
    <w:p w14:paraId="17141A0C" w14:textId="77777777" w:rsidR="004940C4" w:rsidRPr="009F7C46" w:rsidRDefault="004940C4" w:rsidP="004940C4">
      <w:pPr>
        <w:pStyle w:val="subsection"/>
        <w:tabs>
          <w:tab w:val="left" w:pos="709"/>
        </w:tabs>
        <w:ind w:left="709" w:hanging="709"/>
        <w:rPr>
          <w:sz w:val="18"/>
          <w:szCs w:val="18"/>
        </w:rPr>
      </w:pPr>
      <w:r w:rsidRPr="009F7C46">
        <w:rPr>
          <w:sz w:val="18"/>
          <w:szCs w:val="18"/>
        </w:rPr>
        <w:tab/>
        <w:t>Note:</w:t>
      </w:r>
      <w:r w:rsidRPr="009F7C46">
        <w:rPr>
          <w:sz w:val="18"/>
          <w:szCs w:val="18"/>
        </w:rPr>
        <w:tab/>
        <w:t>This table relates only to the provisions of this instrument as originally made. It will not be amended to deal with any later amendments of this instrument.</w:t>
      </w:r>
    </w:p>
    <w:p w14:paraId="79380ADC" w14:textId="77777777" w:rsidR="004940C4" w:rsidRPr="009F7C46" w:rsidRDefault="004940C4" w:rsidP="004940C4">
      <w:pPr>
        <w:pStyle w:val="subsection"/>
        <w:tabs>
          <w:tab w:val="clear" w:pos="1021"/>
          <w:tab w:val="left" w:pos="709"/>
        </w:tabs>
        <w:ind w:left="709" w:hanging="709"/>
      </w:pPr>
      <w:r w:rsidRPr="009F7C46">
        <w:t>(2)</w:t>
      </w:r>
      <w:r w:rsidRPr="009F7C46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6058537" w14:textId="77777777" w:rsidR="00554826" w:rsidRPr="009F7C46" w:rsidRDefault="00554826" w:rsidP="00554826">
      <w:pPr>
        <w:pStyle w:val="ActHead5"/>
      </w:pPr>
      <w:bookmarkStart w:id="4" w:name="_Toc39144501"/>
      <w:proofErr w:type="gramStart"/>
      <w:r w:rsidRPr="009F7C46">
        <w:t>3  Authority</w:t>
      </w:r>
      <w:bookmarkEnd w:id="4"/>
      <w:proofErr w:type="gramEnd"/>
    </w:p>
    <w:p w14:paraId="4CD49361" w14:textId="77777777" w:rsidR="00554826" w:rsidRPr="009F7C46" w:rsidRDefault="00554826" w:rsidP="004940C4">
      <w:pPr>
        <w:pStyle w:val="subsection"/>
        <w:tabs>
          <w:tab w:val="clear" w:pos="1021"/>
        </w:tabs>
        <w:ind w:left="709" w:hanging="709"/>
      </w:pPr>
      <w:r w:rsidRPr="009F7C46">
        <w:tab/>
      </w:r>
      <w:r w:rsidRPr="009F7C46">
        <w:tab/>
        <w:t xml:space="preserve">This instrument is </w:t>
      </w:r>
      <w:r w:rsidR="00FF4480" w:rsidRPr="009F7C46">
        <w:t xml:space="preserve">made under subsection </w:t>
      </w:r>
      <w:proofErr w:type="gramStart"/>
      <w:r w:rsidR="00FF4480" w:rsidRPr="009F7C46">
        <w:t>3C(</w:t>
      </w:r>
      <w:proofErr w:type="gramEnd"/>
      <w:r w:rsidR="00FF4480" w:rsidRPr="009F7C46">
        <w:t xml:space="preserve">1) of the </w:t>
      </w:r>
      <w:r w:rsidR="00FF4480" w:rsidRPr="009F7C46">
        <w:rPr>
          <w:i/>
        </w:rPr>
        <w:t>Health Insurance Act 1973</w:t>
      </w:r>
      <w:r w:rsidR="009D4587" w:rsidRPr="009F7C46">
        <w:t>.</w:t>
      </w:r>
    </w:p>
    <w:p w14:paraId="1226C895" w14:textId="77777777" w:rsidR="00554826" w:rsidRPr="009F7C46" w:rsidRDefault="00495AF2" w:rsidP="00554826">
      <w:pPr>
        <w:pStyle w:val="ActHead5"/>
      </w:pPr>
      <w:bookmarkStart w:id="5" w:name="_Toc454781205"/>
      <w:bookmarkStart w:id="6" w:name="_Toc39144502"/>
      <w:proofErr w:type="gramStart"/>
      <w:r w:rsidRPr="009F7C46">
        <w:t>4</w:t>
      </w:r>
      <w:r w:rsidR="00554826" w:rsidRPr="009F7C46">
        <w:t xml:space="preserve">  Schedules</w:t>
      </w:r>
      <w:bookmarkEnd w:id="5"/>
      <w:bookmarkEnd w:id="6"/>
      <w:proofErr w:type="gramEnd"/>
    </w:p>
    <w:p w14:paraId="74E9B585" w14:textId="77777777" w:rsidR="00554826" w:rsidRPr="009F7C46" w:rsidRDefault="00554826" w:rsidP="004940C4">
      <w:pPr>
        <w:pStyle w:val="subsection"/>
        <w:tabs>
          <w:tab w:val="clear" w:pos="1021"/>
        </w:tabs>
        <w:ind w:left="709" w:hanging="709"/>
      </w:pPr>
      <w:r w:rsidRPr="009F7C46">
        <w:tab/>
      </w:r>
      <w:r w:rsidRPr="009F7C46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4E5B4C4" w14:textId="77777777" w:rsidR="00554826" w:rsidRPr="009F7C46" w:rsidRDefault="00554826" w:rsidP="00554826">
      <w:pPr>
        <w:spacing w:line="240" w:lineRule="auto"/>
        <w:rPr>
          <w:rFonts w:eastAsia="Times New Roman" w:cs="Times New Roman"/>
          <w:lang w:eastAsia="en-AU"/>
        </w:rPr>
      </w:pPr>
      <w:r w:rsidRPr="009F7C46">
        <w:br w:type="page"/>
      </w:r>
    </w:p>
    <w:p w14:paraId="5DE67C82" w14:textId="77777777" w:rsidR="00CE7F17" w:rsidRPr="009F7C46" w:rsidRDefault="004E1307" w:rsidP="00CE7F17">
      <w:pPr>
        <w:pStyle w:val="ActHead5"/>
        <w:ind w:left="0" w:firstLine="0"/>
        <w:rPr>
          <w:rFonts w:ascii="Arial" w:hAnsi="Arial" w:cs="Arial"/>
          <w:i/>
        </w:rPr>
      </w:pPr>
      <w:bookmarkStart w:id="7" w:name="_Toc39144503"/>
      <w:r w:rsidRPr="009F7C46">
        <w:rPr>
          <w:rFonts w:ascii="Arial" w:hAnsi="Arial" w:cs="Arial"/>
        </w:rPr>
        <w:lastRenderedPageBreak/>
        <w:t xml:space="preserve">Schedule </w:t>
      </w:r>
      <w:r w:rsidR="00D6537E" w:rsidRPr="009F7C46">
        <w:rPr>
          <w:rFonts w:ascii="Arial" w:hAnsi="Arial" w:cs="Arial"/>
        </w:rPr>
        <w:t>1—</w:t>
      </w:r>
      <w:r w:rsidR="009D4587" w:rsidRPr="009F7C46">
        <w:rPr>
          <w:rFonts w:ascii="Arial" w:hAnsi="Arial" w:cs="Arial"/>
        </w:rPr>
        <w:t xml:space="preserve"> Amendments</w:t>
      </w:r>
      <w:r w:rsidR="00B763B0" w:rsidRPr="009F7C46">
        <w:rPr>
          <w:rFonts w:ascii="Arial" w:hAnsi="Arial" w:cs="Arial"/>
        </w:rPr>
        <w:t xml:space="preserve"> </w:t>
      </w:r>
      <w:r w:rsidR="00CE7F17" w:rsidRPr="009F7C46">
        <w:rPr>
          <w:rFonts w:ascii="Arial" w:hAnsi="Arial" w:cs="Arial"/>
        </w:rPr>
        <w:t xml:space="preserve">to the </w:t>
      </w:r>
      <w:r w:rsidR="00CE7F17" w:rsidRPr="009F7C46">
        <w:rPr>
          <w:rFonts w:ascii="Arial" w:hAnsi="Arial" w:cs="Arial"/>
          <w:i/>
        </w:rPr>
        <w:t>Health Insurance (Section 3C General Medical Services – Eating Disorders Treatment Plan and Psychological Treatment Services) Determination 2019</w:t>
      </w:r>
      <w:bookmarkEnd w:id="7"/>
    </w:p>
    <w:p w14:paraId="7A56167F" w14:textId="158B407D" w:rsidR="0076195D" w:rsidRPr="009F7C46" w:rsidRDefault="009030D7" w:rsidP="009030D7">
      <w:pPr>
        <w:pStyle w:val="ItemHead"/>
        <w:numPr>
          <w:ilvl w:val="0"/>
          <w:numId w:val="21"/>
        </w:numPr>
        <w:rPr>
          <w:i/>
          <w:lang w:eastAsia="en-US"/>
        </w:rPr>
      </w:pPr>
      <w:r w:rsidRPr="009F7C46">
        <w:rPr>
          <w:lang w:eastAsia="en-US"/>
        </w:rPr>
        <w:t>Subsection 4(1)</w:t>
      </w:r>
      <w:r w:rsidR="009D2EC1" w:rsidRPr="009F7C46">
        <w:rPr>
          <w:lang w:eastAsia="en-US"/>
        </w:rPr>
        <w:t xml:space="preserve">, definition of </w:t>
      </w:r>
      <w:r w:rsidR="009D2EC1" w:rsidRPr="009F7C46">
        <w:rPr>
          <w:i/>
          <w:lang w:eastAsia="en-US"/>
        </w:rPr>
        <w:t>general practitioner</w:t>
      </w:r>
    </w:p>
    <w:p w14:paraId="36A5E692" w14:textId="7F9F1C0F" w:rsidR="009D2EC1" w:rsidRPr="009F7C46" w:rsidRDefault="009D2EC1" w:rsidP="009D2EC1">
      <w:pPr>
        <w:pStyle w:val="Item"/>
        <w:rPr>
          <w:lang w:eastAsia="en-US"/>
        </w:rPr>
      </w:pPr>
      <w:r w:rsidRPr="009F7C46">
        <w:rPr>
          <w:lang w:eastAsia="en-US"/>
        </w:rPr>
        <w:t>Repeal definition, substitute:</w:t>
      </w:r>
    </w:p>
    <w:p w14:paraId="3C84AF38" w14:textId="1C264194" w:rsidR="009D2EC1" w:rsidRPr="009F7C46" w:rsidRDefault="009D2EC1" w:rsidP="009D2EC1">
      <w:pPr>
        <w:pStyle w:val="Item"/>
        <w:rPr>
          <w:lang w:eastAsia="en-US"/>
        </w:rPr>
      </w:pPr>
      <w:proofErr w:type="gramStart"/>
      <w:r w:rsidRPr="009F7C46">
        <w:rPr>
          <w:b/>
          <w:i/>
          <w:lang w:eastAsia="en-US"/>
        </w:rPr>
        <w:t>general</w:t>
      </w:r>
      <w:proofErr w:type="gramEnd"/>
      <w:r w:rsidRPr="009F7C46">
        <w:rPr>
          <w:b/>
          <w:i/>
          <w:lang w:eastAsia="en-US"/>
        </w:rPr>
        <w:t xml:space="preserve"> practitioner </w:t>
      </w:r>
      <w:r w:rsidRPr="009F7C46">
        <w:rPr>
          <w:lang w:eastAsia="en-US"/>
        </w:rPr>
        <w:t>has a meaning affected by clause 1.1.</w:t>
      </w:r>
      <w:r w:rsidR="005F02E6" w:rsidRPr="009F7C46">
        <w:rPr>
          <w:lang w:eastAsia="en-US"/>
        </w:rPr>
        <w:t>3</w:t>
      </w:r>
      <w:r w:rsidRPr="009F7C46">
        <w:rPr>
          <w:b/>
          <w:i/>
          <w:lang w:eastAsia="en-US"/>
        </w:rPr>
        <w:t xml:space="preserve"> </w:t>
      </w:r>
      <w:r w:rsidRPr="009F7C46">
        <w:rPr>
          <w:lang w:eastAsia="en-US"/>
        </w:rPr>
        <w:t xml:space="preserve">of the general medical services table. </w:t>
      </w:r>
    </w:p>
    <w:p w14:paraId="1A35BFE6" w14:textId="51A94C64" w:rsidR="009D2EC1" w:rsidRPr="009F7C46" w:rsidRDefault="009D2EC1" w:rsidP="009D2EC1">
      <w:pPr>
        <w:pStyle w:val="ItemHead"/>
        <w:numPr>
          <w:ilvl w:val="0"/>
          <w:numId w:val="21"/>
        </w:numPr>
        <w:rPr>
          <w:lang w:eastAsia="en-US"/>
        </w:rPr>
      </w:pPr>
      <w:r w:rsidRPr="009F7C46">
        <w:rPr>
          <w:lang w:eastAsia="en-US"/>
        </w:rPr>
        <w:t xml:space="preserve">Schedule 4(1), definitions of </w:t>
      </w:r>
      <w:r w:rsidRPr="009F7C46">
        <w:rPr>
          <w:i/>
          <w:lang w:eastAsia="en-US"/>
        </w:rPr>
        <w:t>Modified Monash 4 area, Modified Monash 5 area, Modified Monash 6 area and Modified Monash 7 area</w:t>
      </w:r>
      <w:r w:rsidRPr="009F7C46">
        <w:rPr>
          <w:lang w:eastAsia="en-US"/>
        </w:rPr>
        <w:t xml:space="preserve"> and </w:t>
      </w:r>
      <w:r w:rsidRPr="009F7C46">
        <w:rPr>
          <w:i/>
          <w:lang w:eastAsia="en-US"/>
        </w:rPr>
        <w:t xml:space="preserve">telehealth eligible area </w:t>
      </w:r>
    </w:p>
    <w:p w14:paraId="3952D46A" w14:textId="664A1E4A" w:rsidR="0076195D" w:rsidRPr="009F7C46" w:rsidRDefault="0076195D" w:rsidP="0076195D">
      <w:pPr>
        <w:pStyle w:val="Item"/>
        <w:ind w:left="720"/>
        <w:rPr>
          <w:lang w:eastAsia="en-US"/>
        </w:rPr>
      </w:pPr>
      <w:r w:rsidRPr="009F7C46">
        <w:rPr>
          <w:lang w:eastAsia="en-US"/>
        </w:rPr>
        <w:t>Om</w:t>
      </w:r>
      <w:r w:rsidR="009D2EC1" w:rsidRPr="009F7C46">
        <w:rPr>
          <w:lang w:eastAsia="en-US"/>
        </w:rPr>
        <w:t>it “Part 3”</w:t>
      </w:r>
      <w:r w:rsidRPr="009F7C46">
        <w:rPr>
          <w:lang w:eastAsia="en-US"/>
        </w:rPr>
        <w:t>, substitute “Part 7”.</w:t>
      </w:r>
    </w:p>
    <w:p w14:paraId="6BFFC50D" w14:textId="77777777" w:rsidR="0012445B" w:rsidRPr="009F7C46" w:rsidRDefault="0012445B" w:rsidP="0012445B">
      <w:pPr>
        <w:pStyle w:val="ItemHead"/>
        <w:numPr>
          <w:ilvl w:val="0"/>
          <w:numId w:val="21"/>
        </w:numPr>
        <w:rPr>
          <w:i/>
          <w:lang w:eastAsia="en-US"/>
        </w:rPr>
      </w:pPr>
      <w:r w:rsidRPr="009F7C46">
        <w:rPr>
          <w:lang w:eastAsia="en-US"/>
        </w:rPr>
        <w:t xml:space="preserve">Subsection 4(1), after definition of </w:t>
      </w:r>
      <w:r w:rsidRPr="009F7C46">
        <w:rPr>
          <w:i/>
          <w:lang w:eastAsia="en-US"/>
        </w:rPr>
        <w:t>relevant service</w:t>
      </w:r>
    </w:p>
    <w:p w14:paraId="4E3772B1" w14:textId="77777777" w:rsidR="0012445B" w:rsidRPr="009F7C46" w:rsidRDefault="0012445B" w:rsidP="0012445B">
      <w:pPr>
        <w:pStyle w:val="Item"/>
        <w:rPr>
          <w:lang w:eastAsia="en-US"/>
        </w:rPr>
      </w:pPr>
      <w:r w:rsidRPr="009F7C46">
        <w:rPr>
          <w:lang w:eastAsia="en-US"/>
        </w:rPr>
        <w:t>Insert:</w:t>
      </w:r>
    </w:p>
    <w:p w14:paraId="4037CA97" w14:textId="77777777" w:rsidR="0012445B" w:rsidRPr="009F7C46" w:rsidRDefault="0012445B" w:rsidP="0012445B">
      <w:pPr>
        <w:pStyle w:val="Item"/>
        <w:rPr>
          <w:lang w:eastAsia="en-US"/>
        </w:rPr>
      </w:pPr>
      <w:proofErr w:type="gramStart"/>
      <w:r w:rsidRPr="009F7C46">
        <w:rPr>
          <w:b/>
          <w:i/>
          <w:lang w:eastAsia="en-US"/>
        </w:rPr>
        <w:t>residential</w:t>
      </w:r>
      <w:proofErr w:type="gramEnd"/>
      <w:r w:rsidRPr="009F7C46">
        <w:rPr>
          <w:b/>
          <w:i/>
          <w:lang w:eastAsia="en-US"/>
        </w:rPr>
        <w:t xml:space="preserve"> aged care facility </w:t>
      </w:r>
      <w:r w:rsidRPr="009F7C46">
        <w:rPr>
          <w:lang w:eastAsia="en-US"/>
        </w:rPr>
        <w:t xml:space="preserve">has the meaning given in Part 7 of the general medical services table. </w:t>
      </w:r>
    </w:p>
    <w:p w14:paraId="3DB63FD5" w14:textId="1624A295" w:rsidR="0076195D" w:rsidRPr="009F7C46" w:rsidRDefault="0076195D" w:rsidP="0076195D">
      <w:pPr>
        <w:pStyle w:val="ItemHead"/>
        <w:numPr>
          <w:ilvl w:val="0"/>
          <w:numId w:val="21"/>
        </w:numPr>
        <w:rPr>
          <w:i/>
          <w:lang w:eastAsia="en-US"/>
        </w:rPr>
      </w:pPr>
      <w:r w:rsidRPr="009F7C46">
        <w:rPr>
          <w:lang w:eastAsia="en-US"/>
        </w:rPr>
        <w:t xml:space="preserve">Subsection 4(1), definition of </w:t>
      </w:r>
      <w:r w:rsidRPr="009F7C46">
        <w:rPr>
          <w:i/>
          <w:lang w:eastAsia="en-US"/>
        </w:rPr>
        <w:t>residential care service</w:t>
      </w:r>
    </w:p>
    <w:p w14:paraId="13BBA06E" w14:textId="4EC9593C" w:rsidR="0076195D" w:rsidRPr="009F7C46" w:rsidRDefault="0076195D" w:rsidP="0076195D">
      <w:pPr>
        <w:pStyle w:val="Item"/>
        <w:rPr>
          <w:lang w:eastAsia="en-US"/>
        </w:rPr>
      </w:pPr>
      <w:r w:rsidRPr="009F7C46">
        <w:rPr>
          <w:lang w:eastAsia="en-US"/>
        </w:rPr>
        <w:t xml:space="preserve">Repeal definition. </w:t>
      </w:r>
    </w:p>
    <w:p w14:paraId="733885EF" w14:textId="0E061514" w:rsidR="0076195D" w:rsidRPr="009F7C46" w:rsidRDefault="0076195D" w:rsidP="0076195D">
      <w:pPr>
        <w:pStyle w:val="ItemHead"/>
        <w:numPr>
          <w:ilvl w:val="0"/>
          <w:numId w:val="21"/>
        </w:numPr>
        <w:rPr>
          <w:i/>
          <w:lang w:eastAsia="en-US"/>
        </w:rPr>
      </w:pPr>
      <w:r w:rsidRPr="009F7C46">
        <w:rPr>
          <w:lang w:eastAsia="en-US"/>
        </w:rPr>
        <w:t>Subsection 6(1)</w:t>
      </w:r>
    </w:p>
    <w:p w14:paraId="5A7705C7" w14:textId="05305E9B" w:rsidR="0076195D" w:rsidRPr="009F7C46" w:rsidRDefault="0076195D" w:rsidP="0076195D">
      <w:pPr>
        <w:pStyle w:val="Item"/>
        <w:rPr>
          <w:lang w:eastAsia="en-US"/>
        </w:rPr>
      </w:pPr>
      <w:r w:rsidRPr="009F7C46">
        <w:rPr>
          <w:lang w:eastAsia="en-US"/>
        </w:rPr>
        <w:t xml:space="preserve">Omit “Part 2”, substitute “Schedule 1”. </w:t>
      </w:r>
    </w:p>
    <w:p w14:paraId="7EDD13E5" w14:textId="3BC7C493" w:rsidR="0076195D" w:rsidRPr="009F7C46" w:rsidRDefault="0076195D" w:rsidP="0076195D">
      <w:pPr>
        <w:pStyle w:val="ItemHead"/>
        <w:numPr>
          <w:ilvl w:val="0"/>
          <w:numId w:val="21"/>
        </w:numPr>
        <w:rPr>
          <w:lang w:eastAsia="en-US"/>
        </w:rPr>
      </w:pPr>
      <w:r w:rsidRPr="009F7C46">
        <w:rPr>
          <w:lang w:eastAsia="en-US"/>
        </w:rPr>
        <w:t>Subsection 6</w:t>
      </w:r>
      <w:r w:rsidR="00082881" w:rsidRPr="009F7C46">
        <w:rPr>
          <w:lang w:eastAsia="en-US"/>
        </w:rPr>
        <w:t>(3</w:t>
      </w:r>
      <w:r w:rsidRPr="009F7C46">
        <w:rPr>
          <w:lang w:eastAsia="en-US"/>
        </w:rPr>
        <w:t>)</w:t>
      </w:r>
    </w:p>
    <w:p w14:paraId="1C39304B" w14:textId="5B73C0B8" w:rsidR="00082881" w:rsidRPr="009F7C46" w:rsidRDefault="00082881" w:rsidP="00082881">
      <w:pPr>
        <w:pStyle w:val="Item"/>
        <w:rPr>
          <w:lang w:eastAsia="en-US"/>
        </w:rPr>
      </w:pPr>
      <w:r w:rsidRPr="009F7C46">
        <w:rPr>
          <w:lang w:eastAsia="en-US"/>
        </w:rPr>
        <w:t xml:space="preserve">Omit “1.2.4” (wherever occurring), </w:t>
      </w:r>
      <w:r w:rsidR="00245B52" w:rsidRPr="009F7C46">
        <w:rPr>
          <w:lang w:eastAsia="en-US"/>
        </w:rPr>
        <w:t>substitute</w:t>
      </w:r>
      <w:r w:rsidRPr="009F7C46">
        <w:rPr>
          <w:lang w:eastAsia="en-US"/>
        </w:rPr>
        <w:t xml:space="preserve"> “1.2.5”.</w:t>
      </w:r>
    </w:p>
    <w:p w14:paraId="098BF778" w14:textId="6FE89802" w:rsidR="00082881" w:rsidRPr="009F7C46" w:rsidRDefault="00082881" w:rsidP="00082881">
      <w:pPr>
        <w:pStyle w:val="ItemHead"/>
        <w:numPr>
          <w:ilvl w:val="0"/>
          <w:numId w:val="21"/>
        </w:numPr>
        <w:rPr>
          <w:lang w:eastAsia="en-US"/>
        </w:rPr>
      </w:pPr>
      <w:r w:rsidRPr="009F7C46">
        <w:rPr>
          <w:lang w:eastAsia="en-US"/>
        </w:rPr>
        <w:t>Subsection 6(4)</w:t>
      </w:r>
    </w:p>
    <w:p w14:paraId="59A16EDD" w14:textId="7F9EF7C8" w:rsidR="00082881" w:rsidRPr="009F7C46" w:rsidRDefault="00082881" w:rsidP="00082881">
      <w:pPr>
        <w:pStyle w:val="Item"/>
        <w:rPr>
          <w:lang w:eastAsia="en-US"/>
        </w:rPr>
      </w:pPr>
      <w:r w:rsidRPr="009F7C46">
        <w:rPr>
          <w:lang w:eastAsia="en-US"/>
        </w:rPr>
        <w:t xml:space="preserve">Omit “1.2.5” (wherever occurring), </w:t>
      </w:r>
      <w:r w:rsidR="00245B52" w:rsidRPr="009F7C46">
        <w:rPr>
          <w:lang w:eastAsia="en-US"/>
        </w:rPr>
        <w:t>substitute</w:t>
      </w:r>
      <w:r w:rsidRPr="009F7C46">
        <w:rPr>
          <w:lang w:eastAsia="en-US"/>
        </w:rPr>
        <w:t xml:space="preserve"> “1.2.6”.</w:t>
      </w:r>
    </w:p>
    <w:p w14:paraId="23891CCF" w14:textId="7BF5B241" w:rsidR="00082881" w:rsidRPr="009F7C46" w:rsidRDefault="00082881" w:rsidP="00082881">
      <w:pPr>
        <w:pStyle w:val="ItemHead"/>
        <w:numPr>
          <w:ilvl w:val="0"/>
          <w:numId w:val="21"/>
        </w:numPr>
        <w:rPr>
          <w:lang w:eastAsia="en-US"/>
        </w:rPr>
      </w:pPr>
      <w:r w:rsidRPr="009F7C46">
        <w:rPr>
          <w:lang w:eastAsia="en-US"/>
        </w:rPr>
        <w:t>Subsection 6(5)</w:t>
      </w:r>
    </w:p>
    <w:p w14:paraId="5E22EDE4" w14:textId="52F9142F" w:rsidR="00082881" w:rsidRPr="009F7C46" w:rsidRDefault="00082881" w:rsidP="00082881">
      <w:pPr>
        <w:pStyle w:val="Item"/>
        <w:rPr>
          <w:lang w:eastAsia="en-US"/>
        </w:rPr>
      </w:pPr>
      <w:r w:rsidRPr="009F7C46">
        <w:rPr>
          <w:lang w:eastAsia="en-US"/>
        </w:rPr>
        <w:t xml:space="preserve">Omit “1.2.6” (wherever occurring), </w:t>
      </w:r>
      <w:r w:rsidR="00245B52" w:rsidRPr="009F7C46">
        <w:rPr>
          <w:lang w:eastAsia="en-US"/>
        </w:rPr>
        <w:t>substitute</w:t>
      </w:r>
      <w:r w:rsidRPr="009F7C46">
        <w:rPr>
          <w:lang w:eastAsia="en-US"/>
        </w:rPr>
        <w:t xml:space="preserve"> “1.2.7”.</w:t>
      </w:r>
    </w:p>
    <w:p w14:paraId="4156CDBA" w14:textId="4948D031" w:rsidR="00082881" w:rsidRPr="009F7C46" w:rsidRDefault="00082881" w:rsidP="00082881">
      <w:pPr>
        <w:pStyle w:val="ItemHead"/>
        <w:numPr>
          <w:ilvl w:val="0"/>
          <w:numId w:val="21"/>
        </w:numPr>
        <w:rPr>
          <w:lang w:eastAsia="en-US"/>
        </w:rPr>
      </w:pPr>
      <w:r w:rsidRPr="009F7C46">
        <w:rPr>
          <w:lang w:eastAsia="en-US"/>
        </w:rPr>
        <w:t>Subsection 6(6)</w:t>
      </w:r>
    </w:p>
    <w:p w14:paraId="3A1F369B" w14:textId="3143E483" w:rsidR="00082881" w:rsidRPr="009F7C46" w:rsidRDefault="00082881" w:rsidP="00082881">
      <w:pPr>
        <w:pStyle w:val="Item"/>
        <w:rPr>
          <w:lang w:eastAsia="en-US"/>
        </w:rPr>
      </w:pPr>
      <w:r w:rsidRPr="009F7C46">
        <w:rPr>
          <w:lang w:eastAsia="en-US"/>
        </w:rPr>
        <w:t xml:space="preserve">Omit “1.2.7, 1.2.8 and 1.2.9”, </w:t>
      </w:r>
      <w:r w:rsidR="00245B52" w:rsidRPr="009F7C46">
        <w:rPr>
          <w:lang w:eastAsia="en-US"/>
        </w:rPr>
        <w:t>substitute</w:t>
      </w:r>
      <w:r w:rsidRPr="009F7C46">
        <w:rPr>
          <w:lang w:eastAsia="en-US"/>
        </w:rPr>
        <w:t xml:space="preserve"> “1.2.8, 1.2.9 and 1.2.10”.</w:t>
      </w:r>
    </w:p>
    <w:p w14:paraId="32E25F38" w14:textId="5B4AE381" w:rsidR="0076195D" w:rsidRPr="009F7C46" w:rsidRDefault="0076195D" w:rsidP="0076195D">
      <w:pPr>
        <w:pStyle w:val="ItemHead"/>
        <w:numPr>
          <w:ilvl w:val="0"/>
          <w:numId w:val="21"/>
        </w:numPr>
        <w:rPr>
          <w:lang w:eastAsia="en-US"/>
        </w:rPr>
      </w:pPr>
      <w:r w:rsidRPr="009F7C46">
        <w:rPr>
          <w:lang w:eastAsia="en-US"/>
        </w:rPr>
        <w:t>Paragraphs 9(2)(b) and 10(2)(b)</w:t>
      </w:r>
    </w:p>
    <w:p w14:paraId="4398E30B" w14:textId="42D3B0F9" w:rsidR="0076195D" w:rsidRPr="009F7C46" w:rsidRDefault="0076195D" w:rsidP="0076195D">
      <w:pPr>
        <w:pStyle w:val="Item"/>
        <w:rPr>
          <w:lang w:eastAsia="en-US"/>
        </w:rPr>
      </w:pPr>
      <w:r w:rsidRPr="009F7C46">
        <w:rPr>
          <w:lang w:eastAsia="en-US"/>
        </w:rPr>
        <w:t>Omit “residential care service”, substitute “residential aged care facility”.</w:t>
      </w:r>
    </w:p>
    <w:p w14:paraId="53D3480F" w14:textId="03C89DB4" w:rsidR="00082881" w:rsidRPr="009F7C46" w:rsidRDefault="00082881">
      <w:pPr>
        <w:spacing w:line="240" w:lineRule="auto"/>
        <w:rPr>
          <w:rFonts w:ascii="Arial" w:eastAsia="Times New Roman" w:hAnsi="Arial" w:cs="Times New Roman"/>
          <w:b/>
          <w:kern w:val="28"/>
          <w:sz w:val="24"/>
        </w:rPr>
      </w:pPr>
      <w:r w:rsidRPr="009F7C46">
        <w:br w:type="page"/>
      </w:r>
    </w:p>
    <w:p w14:paraId="62AC2483" w14:textId="77777777" w:rsidR="00CE7F17" w:rsidRPr="009F7C46" w:rsidRDefault="00082881" w:rsidP="00CE7F17">
      <w:pPr>
        <w:pStyle w:val="ActHead5"/>
        <w:ind w:left="0" w:firstLine="0"/>
        <w:rPr>
          <w:rFonts w:ascii="Arial" w:hAnsi="Arial" w:cs="Arial"/>
          <w:i/>
        </w:rPr>
      </w:pPr>
      <w:bookmarkStart w:id="8" w:name="_Toc39144504"/>
      <w:r w:rsidRPr="009F7C46">
        <w:rPr>
          <w:rFonts w:ascii="Arial" w:hAnsi="Arial" w:cs="Arial"/>
        </w:rPr>
        <w:lastRenderedPageBreak/>
        <w:t xml:space="preserve">Schedule 2 — Amendments </w:t>
      </w:r>
      <w:r w:rsidR="00CE7F17" w:rsidRPr="009F7C46">
        <w:rPr>
          <w:rFonts w:ascii="Arial" w:hAnsi="Arial" w:cs="Arial"/>
        </w:rPr>
        <w:t xml:space="preserve">to the </w:t>
      </w:r>
      <w:r w:rsidR="00CE7F17" w:rsidRPr="009F7C46">
        <w:rPr>
          <w:rFonts w:ascii="Arial" w:hAnsi="Arial" w:cs="Arial"/>
          <w:i/>
        </w:rPr>
        <w:t>Health Insurance (Section 3C General Medical Services – Other Medical Practitioner) Determination 2018</w:t>
      </w:r>
      <w:bookmarkEnd w:id="8"/>
    </w:p>
    <w:p w14:paraId="71960174" w14:textId="25EBCF09" w:rsidR="0023405F" w:rsidRPr="009F7C46" w:rsidRDefault="0023405F" w:rsidP="0012445B">
      <w:pPr>
        <w:pStyle w:val="ItemHead"/>
        <w:numPr>
          <w:ilvl w:val="0"/>
          <w:numId w:val="26"/>
        </w:numPr>
        <w:rPr>
          <w:lang w:eastAsia="en-US"/>
        </w:rPr>
      </w:pPr>
      <w:r w:rsidRPr="009F7C46">
        <w:rPr>
          <w:lang w:eastAsia="en-US"/>
        </w:rPr>
        <w:t xml:space="preserve">Subsection 4(1), definition of </w:t>
      </w:r>
      <w:r w:rsidRPr="009F7C46">
        <w:rPr>
          <w:i/>
          <w:lang w:eastAsia="en-US"/>
        </w:rPr>
        <w:t>general practitioner</w:t>
      </w:r>
    </w:p>
    <w:p w14:paraId="22C2A20C" w14:textId="5D6F765E" w:rsidR="0023405F" w:rsidRPr="009F7C46" w:rsidRDefault="0023405F" w:rsidP="0023405F">
      <w:pPr>
        <w:pStyle w:val="Item"/>
        <w:rPr>
          <w:lang w:eastAsia="en-US"/>
        </w:rPr>
      </w:pPr>
      <w:r w:rsidRPr="009F7C46">
        <w:rPr>
          <w:lang w:eastAsia="en-US"/>
        </w:rPr>
        <w:t>Omit “</w:t>
      </w:r>
      <w:r w:rsidR="009D2EC1" w:rsidRPr="009F7C46">
        <w:rPr>
          <w:lang w:eastAsia="en-US"/>
        </w:rPr>
        <w:t xml:space="preserve">has the meaning given under clause </w:t>
      </w:r>
      <w:r w:rsidRPr="009F7C46">
        <w:rPr>
          <w:lang w:eastAsia="en-US"/>
        </w:rPr>
        <w:t>1.1.2”, substitute “</w:t>
      </w:r>
      <w:r w:rsidR="009D2EC1" w:rsidRPr="009F7C46">
        <w:rPr>
          <w:lang w:eastAsia="en-US"/>
        </w:rPr>
        <w:t xml:space="preserve">has a meaning affected by clause </w:t>
      </w:r>
      <w:r w:rsidRPr="009F7C46">
        <w:rPr>
          <w:lang w:eastAsia="en-US"/>
        </w:rPr>
        <w:t xml:space="preserve">1.1.3”. </w:t>
      </w:r>
    </w:p>
    <w:p w14:paraId="58B6A795" w14:textId="77777777" w:rsidR="0023405F" w:rsidRPr="009F7C46" w:rsidRDefault="0023405F" w:rsidP="0012445B">
      <w:pPr>
        <w:pStyle w:val="ItemHead"/>
        <w:numPr>
          <w:ilvl w:val="0"/>
          <w:numId w:val="26"/>
        </w:numPr>
        <w:rPr>
          <w:i/>
          <w:lang w:eastAsia="en-US"/>
        </w:rPr>
      </w:pPr>
      <w:r w:rsidRPr="009F7C46">
        <w:rPr>
          <w:lang w:eastAsia="en-US"/>
        </w:rPr>
        <w:t>Subsection 6(1)</w:t>
      </w:r>
    </w:p>
    <w:p w14:paraId="7247DB70" w14:textId="77777777" w:rsidR="0023405F" w:rsidRPr="009F7C46" w:rsidRDefault="0023405F" w:rsidP="0023405F">
      <w:pPr>
        <w:pStyle w:val="Item"/>
        <w:rPr>
          <w:lang w:eastAsia="en-US"/>
        </w:rPr>
      </w:pPr>
      <w:r w:rsidRPr="009F7C46">
        <w:rPr>
          <w:lang w:eastAsia="en-US"/>
        </w:rPr>
        <w:t xml:space="preserve">Omit “Part 2”, substitute “Schedule 1”. </w:t>
      </w:r>
    </w:p>
    <w:p w14:paraId="724654ED" w14:textId="53194E1F" w:rsidR="0023405F" w:rsidRPr="009F7C46" w:rsidRDefault="0023405F" w:rsidP="0012445B">
      <w:pPr>
        <w:pStyle w:val="ItemHead"/>
        <w:numPr>
          <w:ilvl w:val="0"/>
          <w:numId w:val="26"/>
        </w:numPr>
        <w:rPr>
          <w:lang w:eastAsia="en-US"/>
        </w:rPr>
      </w:pPr>
      <w:r w:rsidRPr="009F7C46">
        <w:rPr>
          <w:lang w:eastAsia="en-US"/>
        </w:rPr>
        <w:t>Subsection 6(2)</w:t>
      </w:r>
    </w:p>
    <w:p w14:paraId="0F350F1F" w14:textId="312A2801" w:rsidR="0023405F" w:rsidRPr="009F7C46" w:rsidRDefault="0023405F" w:rsidP="0023405F">
      <w:pPr>
        <w:pStyle w:val="Item"/>
        <w:rPr>
          <w:lang w:eastAsia="en-US"/>
        </w:rPr>
      </w:pPr>
      <w:r w:rsidRPr="009F7C46">
        <w:rPr>
          <w:lang w:eastAsia="en-US"/>
        </w:rPr>
        <w:t xml:space="preserve">Omit “1.2.4” (wherever occurring), </w:t>
      </w:r>
      <w:r w:rsidR="00245B52" w:rsidRPr="009F7C46">
        <w:rPr>
          <w:lang w:eastAsia="en-US"/>
        </w:rPr>
        <w:t>substitute</w:t>
      </w:r>
      <w:r w:rsidRPr="009F7C46">
        <w:rPr>
          <w:lang w:eastAsia="en-US"/>
        </w:rPr>
        <w:t xml:space="preserve"> “1.2.5”.</w:t>
      </w:r>
    </w:p>
    <w:p w14:paraId="2ADC4B03" w14:textId="77777777" w:rsidR="0023405F" w:rsidRPr="009F7C46" w:rsidRDefault="0023405F" w:rsidP="0012445B">
      <w:pPr>
        <w:pStyle w:val="ItemHead"/>
        <w:numPr>
          <w:ilvl w:val="0"/>
          <w:numId w:val="26"/>
        </w:numPr>
        <w:rPr>
          <w:lang w:eastAsia="en-US"/>
        </w:rPr>
      </w:pPr>
      <w:r w:rsidRPr="009F7C46">
        <w:rPr>
          <w:lang w:eastAsia="en-US"/>
        </w:rPr>
        <w:t>Subsection 6(3)</w:t>
      </w:r>
    </w:p>
    <w:p w14:paraId="603673BA" w14:textId="6F12DD30" w:rsidR="0023405F" w:rsidRPr="009F7C46" w:rsidRDefault="0023405F" w:rsidP="0023405F">
      <w:pPr>
        <w:pStyle w:val="Item"/>
        <w:rPr>
          <w:lang w:eastAsia="en-US"/>
        </w:rPr>
      </w:pPr>
      <w:r w:rsidRPr="009F7C46">
        <w:rPr>
          <w:lang w:eastAsia="en-US"/>
        </w:rPr>
        <w:t xml:space="preserve">Omit “1.2.5” (wherever occurring), </w:t>
      </w:r>
      <w:r w:rsidR="00245B52" w:rsidRPr="009F7C46">
        <w:rPr>
          <w:lang w:eastAsia="en-US"/>
        </w:rPr>
        <w:t>substitute</w:t>
      </w:r>
      <w:r w:rsidRPr="009F7C46">
        <w:rPr>
          <w:lang w:eastAsia="en-US"/>
        </w:rPr>
        <w:t xml:space="preserve"> “1.2.6”.</w:t>
      </w:r>
    </w:p>
    <w:p w14:paraId="724FA098" w14:textId="413FDA46" w:rsidR="0023405F" w:rsidRPr="009F7C46" w:rsidRDefault="0023405F" w:rsidP="0012445B">
      <w:pPr>
        <w:pStyle w:val="ItemHead"/>
        <w:numPr>
          <w:ilvl w:val="0"/>
          <w:numId w:val="26"/>
        </w:numPr>
        <w:rPr>
          <w:lang w:eastAsia="en-US"/>
        </w:rPr>
      </w:pPr>
      <w:r w:rsidRPr="009F7C46">
        <w:rPr>
          <w:lang w:eastAsia="en-US"/>
        </w:rPr>
        <w:t>Subsection 6(4)</w:t>
      </w:r>
    </w:p>
    <w:p w14:paraId="73D0EBC4" w14:textId="75F36052" w:rsidR="0023405F" w:rsidRPr="009F7C46" w:rsidRDefault="0023405F" w:rsidP="0023405F">
      <w:pPr>
        <w:pStyle w:val="Item"/>
        <w:rPr>
          <w:lang w:eastAsia="en-US"/>
        </w:rPr>
      </w:pPr>
      <w:r w:rsidRPr="009F7C46">
        <w:rPr>
          <w:lang w:eastAsia="en-US"/>
        </w:rPr>
        <w:t xml:space="preserve">Omit “1.2.6” (wherever occurring), </w:t>
      </w:r>
      <w:r w:rsidR="00245B52" w:rsidRPr="009F7C46">
        <w:rPr>
          <w:lang w:eastAsia="en-US"/>
        </w:rPr>
        <w:t>substitute</w:t>
      </w:r>
      <w:r w:rsidRPr="009F7C46">
        <w:rPr>
          <w:lang w:eastAsia="en-US"/>
        </w:rPr>
        <w:t xml:space="preserve"> “1.2.7”.</w:t>
      </w:r>
    </w:p>
    <w:p w14:paraId="37F8C07B" w14:textId="068921A9" w:rsidR="0023405F" w:rsidRPr="009F7C46" w:rsidRDefault="0023405F" w:rsidP="0012445B">
      <w:pPr>
        <w:pStyle w:val="ItemHead"/>
        <w:numPr>
          <w:ilvl w:val="0"/>
          <w:numId w:val="26"/>
        </w:numPr>
        <w:rPr>
          <w:lang w:eastAsia="en-US"/>
        </w:rPr>
      </w:pPr>
      <w:r w:rsidRPr="009F7C46">
        <w:rPr>
          <w:lang w:eastAsia="en-US"/>
        </w:rPr>
        <w:t>Subsection 6(5)</w:t>
      </w:r>
    </w:p>
    <w:p w14:paraId="5CFCFB1C" w14:textId="1CD2F6BF" w:rsidR="0023405F" w:rsidRPr="009F7C46" w:rsidRDefault="0023405F" w:rsidP="0023405F">
      <w:pPr>
        <w:pStyle w:val="Item"/>
        <w:rPr>
          <w:lang w:eastAsia="en-US"/>
        </w:rPr>
      </w:pPr>
      <w:r w:rsidRPr="009F7C46">
        <w:rPr>
          <w:lang w:eastAsia="en-US"/>
        </w:rPr>
        <w:t xml:space="preserve">Omit “1.2.7” (wherever occurring), </w:t>
      </w:r>
      <w:r w:rsidR="00245B52" w:rsidRPr="009F7C46">
        <w:rPr>
          <w:lang w:eastAsia="en-US"/>
        </w:rPr>
        <w:t>substitute</w:t>
      </w:r>
      <w:r w:rsidRPr="009F7C46">
        <w:rPr>
          <w:lang w:eastAsia="en-US"/>
        </w:rPr>
        <w:t xml:space="preserve"> “1.2.8”.</w:t>
      </w:r>
    </w:p>
    <w:p w14:paraId="20CC08B4" w14:textId="7A1FD085" w:rsidR="0023405F" w:rsidRPr="009F7C46" w:rsidRDefault="0023405F" w:rsidP="0012445B">
      <w:pPr>
        <w:pStyle w:val="ItemHead"/>
        <w:numPr>
          <w:ilvl w:val="0"/>
          <w:numId w:val="26"/>
        </w:numPr>
        <w:rPr>
          <w:lang w:eastAsia="en-US"/>
        </w:rPr>
      </w:pPr>
      <w:r w:rsidRPr="009F7C46">
        <w:rPr>
          <w:lang w:eastAsia="en-US"/>
        </w:rPr>
        <w:t>Subsection 6(6)</w:t>
      </w:r>
    </w:p>
    <w:p w14:paraId="4E769551" w14:textId="181CEC90" w:rsidR="0023405F" w:rsidRPr="009F7C46" w:rsidRDefault="0023405F" w:rsidP="0023405F">
      <w:pPr>
        <w:pStyle w:val="Item"/>
        <w:rPr>
          <w:lang w:eastAsia="en-US"/>
        </w:rPr>
      </w:pPr>
      <w:r w:rsidRPr="009F7C46">
        <w:rPr>
          <w:lang w:eastAsia="en-US"/>
        </w:rPr>
        <w:t>Omit “</w:t>
      </w:r>
      <w:r w:rsidR="009D2EC1" w:rsidRPr="009F7C46">
        <w:rPr>
          <w:lang w:eastAsia="en-US"/>
        </w:rPr>
        <w:t xml:space="preserve">Clause </w:t>
      </w:r>
      <w:r w:rsidRPr="009F7C46">
        <w:rPr>
          <w:lang w:eastAsia="en-US"/>
        </w:rPr>
        <w:t xml:space="preserve">1.2.8” (wherever occurring), </w:t>
      </w:r>
      <w:r w:rsidR="00245B52" w:rsidRPr="009F7C46">
        <w:rPr>
          <w:lang w:eastAsia="en-US"/>
        </w:rPr>
        <w:t>substitute</w:t>
      </w:r>
      <w:r w:rsidRPr="009F7C46">
        <w:rPr>
          <w:lang w:eastAsia="en-US"/>
        </w:rPr>
        <w:t xml:space="preserve"> “1.2.9”.</w:t>
      </w:r>
    </w:p>
    <w:p w14:paraId="07876AF3" w14:textId="65A311E5" w:rsidR="009D2EC1" w:rsidRPr="009F7C46" w:rsidRDefault="009D2EC1" w:rsidP="009D2EC1">
      <w:pPr>
        <w:pStyle w:val="ItemHead"/>
        <w:numPr>
          <w:ilvl w:val="0"/>
          <w:numId w:val="26"/>
        </w:numPr>
        <w:rPr>
          <w:lang w:eastAsia="en-US"/>
        </w:rPr>
      </w:pPr>
      <w:r w:rsidRPr="009F7C46">
        <w:rPr>
          <w:lang w:eastAsia="en-US"/>
        </w:rPr>
        <w:t>After subsection 6(6)</w:t>
      </w:r>
    </w:p>
    <w:p w14:paraId="3BF270FB" w14:textId="77777777" w:rsidR="009D2EC1" w:rsidRPr="009F7C46" w:rsidRDefault="009D2EC1" w:rsidP="009D2EC1">
      <w:pPr>
        <w:pStyle w:val="Item"/>
        <w:rPr>
          <w:lang w:eastAsia="en-US"/>
        </w:rPr>
      </w:pPr>
      <w:r w:rsidRPr="009F7C46">
        <w:rPr>
          <w:lang w:eastAsia="en-US"/>
        </w:rPr>
        <w:t>Insert:</w:t>
      </w:r>
    </w:p>
    <w:p w14:paraId="711EA7D8" w14:textId="57D9FB22" w:rsidR="009D2EC1" w:rsidRPr="009F7C46" w:rsidRDefault="009D2EC1" w:rsidP="009D2EC1">
      <w:pPr>
        <w:pStyle w:val="Item"/>
        <w:rPr>
          <w:lang w:eastAsia="en-US"/>
        </w:rPr>
      </w:pPr>
      <w:r w:rsidRPr="009F7C46">
        <w:rPr>
          <w:lang w:eastAsia="en-US"/>
        </w:rPr>
        <w:t>(7) Clause 1.2.10 of the general medi</w:t>
      </w:r>
      <w:r w:rsidR="005F02E6" w:rsidRPr="009F7C46">
        <w:rPr>
          <w:lang w:eastAsia="en-US"/>
        </w:rPr>
        <w:t>c</w:t>
      </w:r>
      <w:r w:rsidRPr="009F7C46">
        <w:rPr>
          <w:lang w:eastAsia="en-US"/>
        </w:rPr>
        <w:t xml:space="preserve">al services table shall have effect as if an item in Schedule 1 of this Determination were also specified in clause 1.2.10. </w:t>
      </w:r>
    </w:p>
    <w:p w14:paraId="16D6C592" w14:textId="7409B32F" w:rsidR="0023405F" w:rsidRPr="009F7C46" w:rsidRDefault="0023405F" w:rsidP="0012445B">
      <w:pPr>
        <w:pStyle w:val="ItemHead"/>
        <w:numPr>
          <w:ilvl w:val="0"/>
          <w:numId w:val="26"/>
        </w:numPr>
        <w:rPr>
          <w:lang w:eastAsia="en-US"/>
        </w:rPr>
      </w:pPr>
      <w:r w:rsidRPr="009F7C46">
        <w:rPr>
          <w:lang w:eastAsia="en-US"/>
        </w:rPr>
        <w:t xml:space="preserve">Schedule 1, subclause 1.5.1(2) </w:t>
      </w:r>
    </w:p>
    <w:p w14:paraId="486625BD" w14:textId="46706C36" w:rsidR="0023405F" w:rsidRPr="009F7C46" w:rsidRDefault="0023405F" w:rsidP="0023405F">
      <w:pPr>
        <w:pStyle w:val="Item"/>
        <w:rPr>
          <w:lang w:eastAsia="en-US"/>
        </w:rPr>
      </w:pPr>
      <w:r w:rsidRPr="009F7C46">
        <w:rPr>
          <w:lang w:eastAsia="en-US"/>
        </w:rPr>
        <w:t xml:space="preserve">Omit “2.17.2” (wherever occurring), </w:t>
      </w:r>
      <w:r w:rsidR="00245B52" w:rsidRPr="009F7C46">
        <w:rPr>
          <w:lang w:eastAsia="en-US"/>
        </w:rPr>
        <w:t>substitute</w:t>
      </w:r>
      <w:r w:rsidRPr="009F7C46">
        <w:rPr>
          <w:lang w:eastAsia="en-US"/>
        </w:rPr>
        <w:t xml:space="preserve"> “2.15.2”.</w:t>
      </w:r>
    </w:p>
    <w:p w14:paraId="1DA88437" w14:textId="3BCFB6B6" w:rsidR="0023405F" w:rsidRPr="009F7C46" w:rsidRDefault="0023405F" w:rsidP="0012445B">
      <w:pPr>
        <w:pStyle w:val="ItemHead"/>
        <w:numPr>
          <w:ilvl w:val="0"/>
          <w:numId w:val="26"/>
        </w:numPr>
        <w:rPr>
          <w:lang w:eastAsia="en-US"/>
        </w:rPr>
      </w:pPr>
      <w:r w:rsidRPr="009F7C46">
        <w:rPr>
          <w:lang w:eastAsia="en-US"/>
        </w:rPr>
        <w:t xml:space="preserve">Schedule 1, subclause 1.5.1(3) </w:t>
      </w:r>
    </w:p>
    <w:p w14:paraId="64E4EEE5" w14:textId="70A8C5DA" w:rsidR="0023405F" w:rsidRPr="009F7C46" w:rsidRDefault="0023405F" w:rsidP="0023405F">
      <w:pPr>
        <w:pStyle w:val="Item"/>
        <w:rPr>
          <w:lang w:eastAsia="en-US"/>
        </w:rPr>
      </w:pPr>
      <w:r w:rsidRPr="009F7C46">
        <w:rPr>
          <w:lang w:eastAsia="en-US"/>
        </w:rPr>
        <w:t xml:space="preserve">Omit “2.17.3” (wherever occurring), </w:t>
      </w:r>
      <w:r w:rsidR="00245B52" w:rsidRPr="009F7C46">
        <w:rPr>
          <w:lang w:eastAsia="en-US"/>
        </w:rPr>
        <w:t>substitute</w:t>
      </w:r>
      <w:r w:rsidRPr="009F7C46">
        <w:rPr>
          <w:lang w:eastAsia="en-US"/>
        </w:rPr>
        <w:t xml:space="preserve"> “2.15.3”.</w:t>
      </w:r>
    </w:p>
    <w:p w14:paraId="3011459A" w14:textId="31BAA17F" w:rsidR="0023405F" w:rsidRPr="009F7C46" w:rsidRDefault="0023405F" w:rsidP="0012445B">
      <w:pPr>
        <w:pStyle w:val="ItemHead"/>
        <w:numPr>
          <w:ilvl w:val="0"/>
          <w:numId w:val="26"/>
        </w:numPr>
        <w:rPr>
          <w:lang w:eastAsia="en-US"/>
        </w:rPr>
      </w:pPr>
      <w:r w:rsidRPr="009F7C46">
        <w:rPr>
          <w:lang w:eastAsia="en-US"/>
        </w:rPr>
        <w:t xml:space="preserve">Schedule 1, subclause 1.5.1(4) </w:t>
      </w:r>
    </w:p>
    <w:p w14:paraId="21A7E23D" w14:textId="27146A71" w:rsidR="0023405F" w:rsidRPr="009F7C46" w:rsidRDefault="0023405F" w:rsidP="0023405F">
      <w:pPr>
        <w:pStyle w:val="Item"/>
        <w:rPr>
          <w:lang w:eastAsia="en-US"/>
        </w:rPr>
      </w:pPr>
      <w:r w:rsidRPr="009F7C46">
        <w:rPr>
          <w:lang w:eastAsia="en-US"/>
        </w:rPr>
        <w:t xml:space="preserve">Omit “2.17.5, 2.17.6, 2.17.7, 2.17.8, 2.17.9, 2.17.11, 2.17.12 </w:t>
      </w:r>
      <w:proofErr w:type="gramStart"/>
      <w:r w:rsidRPr="009F7C46">
        <w:rPr>
          <w:lang w:eastAsia="en-US"/>
        </w:rPr>
        <w:t>and  2.17.13</w:t>
      </w:r>
      <w:proofErr w:type="gramEnd"/>
      <w:r w:rsidRPr="009F7C46">
        <w:rPr>
          <w:lang w:eastAsia="en-US"/>
        </w:rPr>
        <w:t>”, substitute “2.15.5, 2.15.6, 2.15.7, 2.15.8, 2.15.9, 2.15.11, 2.15.12 and  2.15.13”.</w:t>
      </w:r>
    </w:p>
    <w:p w14:paraId="61168EA9" w14:textId="255D169D" w:rsidR="0023405F" w:rsidRPr="009F7C46" w:rsidRDefault="0023405F" w:rsidP="0012445B">
      <w:pPr>
        <w:pStyle w:val="ItemHead"/>
        <w:numPr>
          <w:ilvl w:val="0"/>
          <w:numId w:val="26"/>
        </w:numPr>
        <w:rPr>
          <w:lang w:eastAsia="en-US"/>
        </w:rPr>
      </w:pPr>
      <w:r w:rsidRPr="009F7C46">
        <w:rPr>
          <w:lang w:eastAsia="en-US"/>
        </w:rPr>
        <w:t xml:space="preserve">Schedule 1, subclause 1.6.1(1) </w:t>
      </w:r>
    </w:p>
    <w:p w14:paraId="396BC795" w14:textId="1976E1B0" w:rsidR="0023405F" w:rsidRPr="009F7C46" w:rsidRDefault="0023405F" w:rsidP="0023405F">
      <w:pPr>
        <w:pStyle w:val="Item"/>
        <w:rPr>
          <w:lang w:eastAsia="en-US"/>
        </w:rPr>
      </w:pPr>
      <w:r w:rsidRPr="009F7C46">
        <w:rPr>
          <w:lang w:eastAsia="en-US"/>
        </w:rPr>
        <w:t xml:space="preserve">Omit “2.18.7”, </w:t>
      </w:r>
      <w:r w:rsidR="00245B52" w:rsidRPr="009F7C46">
        <w:rPr>
          <w:lang w:eastAsia="en-US"/>
        </w:rPr>
        <w:t>substitute</w:t>
      </w:r>
      <w:r w:rsidRPr="009F7C46">
        <w:rPr>
          <w:lang w:eastAsia="en-US"/>
        </w:rPr>
        <w:t xml:space="preserve"> “2.16.7”.</w:t>
      </w:r>
    </w:p>
    <w:p w14:paraId="3934021B" w14:textId="7E4DCBFE" w:rsidR="0023405F" w:rsidRPr="009F7C46" w:rsidRDefault="0023405F" w:rsidP="0012445B">
      <w:pPr>
        <w:pStyle w:val="ItemHead"/>
        <w:numPr>
          <w:ilvl w:val="0"/>
          <w:numId w:val="26"/>
        </w:numPr>
        <w:rPr>
          <w:lang w:eastAsia="en-US"/>
        </w:rPr>
      </w:pPr>
      <w:r w:rsidRPr="009F7C46">
        <w:rPr>
          <w:lang w:eastAsia="en-US"/>
        </w:rPr>
        <w:t xml:space="preserve">Schedule 1, subclause 1.6.1(2) </w:t>
      </w:r>
    </w:p>
    <w:p w14:paraId="1B418A13" w14:textId="67CD9615" w:rsidR="0023405F" w:rsidRPr="009F7C46" w:rsidRDefault="0023405F" w:rsidP="0023405F">
      <w:pPr>
        <w:pStyle w:val="Item"/>
        <w:rPr>
          <w:lang w:eastAsia="en-US"/>
        </w:rPr>
      </w:pPr>
      <w:r w:rsidRPr="009F7C46">
        <w:rPr>
          <w:lang w:eastAsia="en-US"/>
        </w:rPr>
        <w:t xml:space="preserve">Omit “2.18.4”, </w:t>
      </w:r>
      <w:r w:rsidR="00245B52" w:rsidRPr="009F7C46">
        <w:rPr>
          <w:lang w:eastAsia="en-US"/>
        </w:rPr>
        <w:t>substitute</w:t>
      </w:r>
      <w:r w:rsidRPr="009F7C46">
        <w:rPr>
          <w:lang w:eastAsia="en-US"/>
        </w:rPr>
        <w:t xml:space="preserve"> “2.16.4”.</w:t>
      </w:r>
    </w:p>
    <w:p w14:paraId="2DA7CCAF" w14:textId="35429E26" w:rsidR="0023405F" w:rsidRPr="009F7C46" w:rsidRDefault="0023405F" w:rsidP="0012445B">
      <w:pPr>
        <w:pStyle w:val="ItemHead"/>
        <w:numPr>
          <w:ilvl w:val="0"/>
          <w:numId w:val="26"/>
        </w:numPr>
        <w:rPr>
          <w:lang w:eastAsia="en-US"/>
        </w:rPr>
      </w:pPr>
      <w:r w:rsidRPr="009F7C46">
        <w:rPr>
          <w:lang w:eastAsia="en-US"/>
        </w:rPr>
        <w:lastRenderedPageBreak/>
        <w:t xml:space="preserve">Schedule 1, subclause 1.6.1(3) </w:t>
      </w:r>
    </w:p>
    <w:p w14:paraId="1964108C" w14:textId="038C4F3D" w:rsidR="0023405F" w:rsidRPr="009F7C46" w:rsidRDefault="0023405F" w:rsidP="0023405F">
      <w:pPr>
        <w:pStyle w:val="Item"/>
        <w:rPr>
          <w:lang w:eastAsia="en-US"/>
        </w:rPr>
      </w:pPr>
      <w:r w:rsidRPr="009F7C46">
        <w:rPr>
          <w:lang w:eastAsia="en-US"/>
        </w:rPr>
        <w:t xml:space="preserve">Omit “2.18.6”, </w:t>
      </w:r>
      <w:r w:rsidR="00245B52" w:rsidRPr="009F7C46">
        <w:rPr>
          <w:lang w:eastAsia="en-US"/>
        </w:rPr>
        <w:t>substitute</w:t>
      </w:r>
      <w:r w:rsidRPr="009F7C46">
        <w:rPr>
          <w:lang w:eastAsia="en-US"/>
        </w:rPr>
        <w:t xml:space="preserve"> “2.16.6”.</w:t>
      </w:r>
    </w:p>
    <w:p w14:paraId="0A663163" w14:textId="16A20CF6" w:rsidR="0023405F" w:rsidRPr="009F7C46" w:rsidRDefault="0023405F" w:rsidP="0012445B">
      <w:pPr>
        <w:pStyle w:val="ItemHead"/>
        <w:numPr>
          <w:ilvl w:val="0"/>
          <w:numId w:val="26"/>
        </w:numPr>
        <w:rPr>
          <w:lang w:eastAsia="en-US"/>
        </w:rPr>
      </w:pPr>
      <w:r w:rsidRPr="009F7C46">
        <w:rPr>
          <w:lang w:eastAsia="en-US"/>
        </w:rPr>
        <w:t xml:space="preserve">Schedule 1, subclause 1.6.1(4) </w:t>
      </w:r>
    </w:p>
    <w:p w14:paraId="0D815791" w14:textId="02E28537" w:rsidR="0023405F" w:rsidRPr="009F7C46" w:rsidRDefault="0023405F" w:rsidP="0023405F">
      <w:pPr>
        <w:pStyle w:val="Item"/>
        <w:rPr>
          <w:lang w:eastAsia="en-US"/>
        </w:rPr>
      </w:pPr>
      <w:r w:rsidRPr="009F7C46">
        <w:rPr>
          <w:lang w:eastAsia="en-US"/>
        </w:rPr>
        <w:t xml:space="preserve">Omit “2.18.3”, </w:t>
      </w:r>
      <w:r w:rsidR="00245B52" w:rsidRPr="009F7C46">
        <w:rPr>
          <w:lang w:eastAsia="en-US"/>
        </w:rPr>
        <w:t>substitute</w:t>
      </w:r>
      <w:r w:rsidRPr="009F7C46">
        <w:rPr>
          <w:lang w:eastAsia="en-US"/>
        </w:rPr>
        <w:t xml:space="preserve"> “2.16.3”.</w:t>
      </w:r>
    </w:p>
    <w:p w14:paraId="370BF076" w14:textId="08BD2872" w:rsidR="0023405F" w:rsidRPr="009F7C46" w:rsidRDefault="0023405F" w:rsidP="0012445B">
      <w:pPr>
        <w:pStyle w:val="ItemHead"/>
        <w:numPr>
          <w:ilvl w:val="0"/>
          <w:numId w:val="26"/>
        </w:numPr>
        <w:rPr>
          <w:lang w:eastAsia="en-US"/>
        </w:rPr>
      </w:pPr>
      <w:r w:rsidRPr="009F7C46">
        <w:rPr>
          <w:lang w:eastAsia="en-US"/>
        </w:rPr>
        <w:t xml:space="preserve">Schedule 1, subclause 1.6.1(6) </w:t>
      </w:r>
    </w:p>
    <w:p w14:paraId="60149CFB" w14:textId="488B542E" w:rsidR="0023405F" w:rsidRPr="009F7C46" w:rsidRDefault="0023405F" w:rsidP="0023405F">
      <w:pPr>
        <w:pStyle w:val="Item"/>
        <w:rPr>
          <w:lang w:eastAsia="en-US"/>
        </w:rPr>
      </w:pPr>
      <w:r w:rsidRPr="009F7C46">
        <w:rPr>
          <w:lang w:eastAsia="en-US"/>
        </w:rPr>
        <w:t xml:space="preserve">Omit “2.18.5”, </w:t>
      </w:r>
      <w:r w:rsidR="00245B52" w:rsidRPr="009F7C46">
        <w:rPr>
          <w:lang w:eastAsia="en-US"/>
        </w:rPr>
        <w:t>substitute</w:t>
      </w:r>
      <w:r w:rsidRPr="009F7C46">
        <w:rPr>
          <w:lang w:eastAsia="en-US"/>
        </w:rPr>
        <w:t xml:space="preserve"> “2.16.5”.</w:t>
      </w:r>
    </w:p>
    <w:p w14:paraId="4294850F" w14:textId="62880703" w:rsidR="0023405F" w:rsidRPr="009F7C46" w:rsidRDefault="0023405F" w:rsidP="0012445B">
      <w:pPr>
        <w:pStyle w:val="ItemHead"/>
        <w:numPr>
          <w:ilvl w:val="0"/>
          <w:numId w:val="26"/>
        </w:numPr>
        <w:rPr>
          <w:lang w:eastAsia="en-US"/>
        </w:rPr>
      </w:pPr>
      <w:r w:rsidRPr="009F7C46">
        <w:rPr>
          <w:lang w:eastAsia="en-US"/>
        </w:rPr>
        <w:t xml:space="preserve">Schedule 1, subclause 1.6.1(7) </w:t>
      </w:r>
    </w:p>
    <w:p w14:paraId="56C1753A" w14:textId="5B8C682E" w:rsidR="0023405F" w:rsidRPr="009F7C46" w:rsidRDefault="0023405F" w:rsidP="0023405F">
      <w:pPr>
        <w:pStyle w:val="Item"/>
        <w:rPr>
          <w:lang w:eastAsia="en-US"/>
        </w:rPr>
      </w:pPr>
      <w:r w:rsidRPr="009F7C46">
        <w:rPr>
          <w:lang w:eastAsia="en-US"/>
        </w:rPr>
        <w:t xml:space="preserve">Omit “2.18.8”, </w:t>
      </w:r>
      <w:r w:rsidR="00245B52" w:rsidRPr="009F7C46">
        <w:rPr>
          <w:lang w:eastAsia="en-US"/>
        </w:rPr>
        <w:t>substitute</w:t>
      </w:r>
      <w:r w:rsidRPr="009F7C46">
        <w:rPr>
          <w:lang w:eastAsia="en-US"/>
        </w:rPr>
        <w:t xml:space="preserve"> “2.16.8”.</w:t>
      </w:r>
    </w:p>
    <w:p w14:paraId="6717C407" w14:textId="47BBD46A" w:rsidR="0023405F" w:rsidRPr="009F7C46" w:rsidRDefault="0023405F" w:rsidP="0012445B">
      <w:pPr>
        <w:pStyle w:val="ItemHead"/>
        <w:numPr>
          <w:ilvl w:val="0"/>
          <w:numId w:val="26"/>
        </w:numPr>
        <w:rPr>
          <w:lang w:eastAsia="en-US"/>
        </w:rPr>
      </w:pPr>
      <w:r w:rsidRPr="009F7C46">
        <w:rPr>
          <w:lang w:eastAsia="en-US"/>
        </w:rPr>
        <w:t xml:space="preserve">Schedule 1, subclause 1.6.1(8) </w:t>
      </w:r>
    </w:p>
    <w:p w14:paraId="6891CB80" w14:textId="77777777" w:rsidR="0023405F" w:rsidRPr="009F7C46" w:rsidRDefault="0023405F" w:rsidP="0023405F">
      <w:pPr>
        <w:pStyle w:val="Item"/>
      </w:pPr>
      <w:r w:rsidRPr="009F7C46">
        <w:rPr>
          <w:lang w:eastAsia="en-US"/>
        </w:rPr>
        <w:t>Omit subclause, substitute:</w:t>
      </w:r>
      <w:r w:rsidRPr="009F7C46">
        <w:t xml:space="preserve"> </w:t>
      </w:r>
    </w:p>
    <w:p w14:paraId="4BE8A2FD" w14:textId="6B4E43BC" w:rsidR="0023405F" w:rsidRPr="009F7C46" w:rsidRDefault="0023405F" w:rsidP="00720537">
      <w:pPr>
        <w:pStyle w:val="Item"/>
        <w:ind w:left="720"/>
        <w:rPr>
          <w:lang w:eastAsia="en-US"/>
        </w:rPr>
      </w:pPr>
      <w:r w:rsidRPr="009F7C46">
        <w:t xml:space="preserve">(8) </w:t>
      </w:r>
      <w:r w:rsidRPr="009F7C46">
        <w:rPr>
          <w:lang w:eastAsia="en-US"/>
        </w:rPr>
        <w:t xml:space="preserve">For items </w:t>
      </w:r>
      <w:r w:rsidR="00720537" w:rsidRPr="009F7C46">
        <w:rPr>
          <w:lang w:eastAsia="en-US"/>
        </w:rPr>
        <w:t xml:space="preserve">235, 236, 237, 238, 239 and 240 </w:t>
      </w:r>
      <w:r w:rsidRPr="009F7C46">
        <w:rPr>
          <w:b/>
          <w:i/>
          <w:lang w:eastAsia="en-US"/>
        </w:rPr>
        <w:t>multidisciplinary discharge case conference</w:t>
      </w:r>
      <w:r w:rsidRPr="009F7C46">
        <w:rPr>
          <w:lang w:eastAsia="en-US"/>
        </w:rPr>
        <w:t xml:space="preserve"> has </w:t>
      </w:r>
      <w:r w:rsidR="00720537" w:rsidRPr="009F7C46">
        <w:rPr>
          <w:lang w:eastAsia="en-US"/>
        </w:rPr>
        <w:t>the meaning given by clause 2.16.14</w:t>
      </w:r>
      <w:r w:rsidRPr="009F7C46">
        <w:rPr>
          <w:lang w:eastAsia="en-US"/>
        </w:rPr>
        <w:t xml:space="preserve"> of the general medical services table.</w:t>
      </w:r>
    </w:p>
    <w:p w14:paraId="32C33E86" w14:textId="4738DC1E" w:rsidR="00720537" w:rsidRPr="009F7C46" w:rsidRDefault="00720537" w:rsidP="0012445B">
      <w:pPr>
        <w:pStyle w:val="ItemHead"/>
        <w:numPr>
          <w:ilvl w:val="0"/>
          <w:numId w:val="26"/>
        </w:numPr>
        <w:rPr>
          <w:lang w:eastAsia="en-US"/>
        </w:rPr>
      </w:pPr>
      <w:r w:rsidRPr="009F7C46">
        <w:rPr>
          <w:lang w:eastAsia="en-US"/>
        </w:rPr>
        <w:t xml:space="preserve">Schedule 1, subclause 1.6.1(9) </w:t>
      </w:r>
    </w:p>
    <w:p w14:paraId="310736B2" w14:textId="054A9593" w:rsidR="00720537" w:rsidRPr="009F7C46" w:rsidRDefault="00720537" w:rsidP="00720537">
      <w:pPr>
        <w:pStyle w:val="Item"/>
        <w:rPr>
          <w:lang w:eastAsia="en-US"/>
        </w:rPr>
      </w:pPr>
      <w:r w:rsidRPr="009F7C46">
        <w:rPr>
          <w:lang w:eastAsia="en-US"/>
        </w:rPr>
        <w:t xml:space="preserve">Omit “2.18.15”, </w:t>
      </w:r>
      <w:r w:rsidR="00245B52" w:rsidRPr="009F7C46">
        <w:rPr>
          <w:lang w:eastAsia="en-US"/>
        </w:rPr>
        <w:t>substitute</w:t>
      </w:r>
      <w:r w:rsidRPr="009F7C46">
        <w:rPr>
          <w:lang w:eastAsia="en-US"/>
        </w:rPr>
        <w:t xml:space="preserve"> “2.16.15”.</w:t>
      </w:r>
    </w:p>
    <w:p w14:paraId="495D5A87" w14:textId="05DF37BF" w:rsidR="00720537" w:rsidRPr="009F7C46" w:rsidRDefault="00720537" w:rsidP="0012445B">
      <w:pPr>
        <w:pStyle w:val="ItemHead"/>
        <w:numPr>
          <w:ilvl w:val="0"/>
          <w:numId w:val="26"/>
        </w:numPr>
        <w:rPr>
          <w:lang w:eastAsia="en-US"/>
        </w:rPr>
      </w:pPr>
      <w:r w:rsidRPr="009F7C46">
        <w:rPr>
          <w:lang w:eastAsia="en-US"/>
        </w:rPr>
        <w:t xml:space="preserve">Schedule 1, subclause 1.6.1(10) </w:t>
      </w:r>
    </w:p>
    <w:p w14:paraId="1D66B906" w14:textId="00FAF849" w:rsidR="00720537" w:rsidRPr="009F7C46" w:rsidRDefault="00720537" w:rsidP="00720537">
      <w:pPr>
        <w:pStyle w:val="Item"/>
        <w:rPr>
          <w:lang w:eastAsia="en-US"/>
        </w:rPr>
      </w:pPr>
      <w:r w:rsidRPr="009F7C46">
        <w:rPr>
          <w:lang w:eastAsia="en-US"/>
        </w:rPr>
        <w:t xml:space="preserve">Omit “2.18.16”, </w:t>
      </w:r>
      <w:r w:rsidR="00245B52" w:rsidRPr="009F7C46">
        <w:rPr>
          <w:lang w:eastAsia="en-US"/>
        </w:rPr>
        <w:t>substitute</w:t>
      </w:r>
      <w:r w:rsidRPr="009F7C46">
        <w:rPr>
          <w:lang w:eastAsia="en-US"/>
        </w:rPr>
        <w:t xml:space="preserve"> “2.16.16”.</w:t>
      </w:r>
    </w:p>
    <w:p w14:paraId="26E220EA" w14:textId="4D14CCB4" w:rsidR="00720537" w:rsidRPr="009F7C46" w:rsidRDefault="00720537" w:rsidP="0012445B">
      <w:pPr>
        <w:pStyle w:val="ItemHead"/>
        <w:numPr>
          <w:ilvl w:val="0"/>
          <w:numId w:val="26"/>
        </w:numPr>
        <w:rPr>
          <w:lang w:eastAsia="en-US"/>
        </w:rPr>
      </w:pPr>
      <w:r w:rsidRPr="009F7C46">
        <w:rPr>
          <w:lang w:eastAsia="en-US"/>
        </w:rPr>
        <w:t xml:space="preserve">Schedule 1, subclause 1.6.2(4) </w:t>
      </w:r>
    </w:p>
    <w:p w14:paraId="4C156887" w14:textId="0A709F34" w:rsidR="00720537" w:rsidRPr="009F7C46" w:rsidRDefault="00720537" w:rsidP="00720537">
      <w:pPr>
        <w:pStyle w:val="Item"/>
        <w:rPr>
          <w:lang w:eastAsia="en-US"/>
        </w:rPr>
      </w:pPr>
      <w:r w:rsidRPr="009F7C46">
        <w:rPr>
          <w:lang w:eastAsia="en-US"/>
        </w:rPr>
        <w:t xml:space="preserve">Omit “2.18.11”, </w:t>
      </w:r>
      <w:r w:rsidR="00245B52" w:rsidRPr="009F7C46">
        <w:rPr>
          <w:lang w:eastAsia="en-US"/>
        </w:rPr>
        <w:t>substitute</w:t>
      </w:r>
      <w:r w:rsidRPr="009F7C46">
        <w:rPr>
          <w:lang w:eastAsia="en-US"/>
        </w:rPr>
        <w:t xml:space="preserve"> “2.16.11”.</w:t>
      </w:r>
    </w:p>
    <w:p w14:paraId="3EECA161" w14:textId="32C1B29C" w:rsidR="00720537" w:rsidRPr="009F7C46" w:rsidRDefault="00720537" w:rsidP="0012445B">
      <w:pPr>
        <w:pStyle w:val="ItemHead"/>
        <w:numPr>
          <w:ilvl w:val="0"/>
          <w:numId w:val="26"/>
        </w:numPr>
        <w:rPr>
          <w:lang w:eastAsia="en-US"/>
        </w:rPr>
      </w:pPr>
      <w:r w:rsidRPr="009F7C46">
        <w:rPr>
          <w:lang w:eastAsia="en-US"/>
        </w:rPr>
        <w:t xml:space="preserve">Schedule 1, subclause 1.6.2(5) </w:t>
      </w:r>
    </w:p>
    <w:p w14:paraId="16F7E16E" w14:textId="7424CF6C" w:rsidR="00720537" w:rsidRPr="009F7C46" w:rsidRDefault="00720537" w:rsidP="00720537">
      <w:pPr>
        <w:pStyle w:val="Item"/>
        <w:rPr>
          <w:lang w:eastAsia="en-US"/>
        </w:rPr>
      </w:pPr>
      <w:r w:rsidRPr="009F7C46">
        <w:rPr>
          <w:lang w:eastAsia="en-US"/>
        </w:rPr>
        <w:t xml:space="preserve">Omit “2.18.9” (wherever occurring), </w:t>
      </w:r>
      <w:r w:rsidR="00245B52" w:rsidRPr="009F7C46">
        <w:rPr>
          <w:lang w:eastAsia="en-US"/>
        </w:rPr>
        <w:t>substitute</w:t>
      </w:r>
      <w:r w:rsidRPr="009F7C46">
        <w:rPr>
          <w:lang w:eastAsia="en-US"/>
        </w:rPr>
        <w:t xml:space="preserve"> “2.16.9”.</w:t>
      </w:r>
    </w:p>
    <w:p w14:paraId="192DDFC7" w14:textId="77777777" w:rsidR="00720537" w:rsidRPr="009F7C46" w:rsidRDefault="00720537" w:rsidP="0012445B">
      <w:pPr>
        <w:pStyle w:val="ItemHead"/>
        <w:numPr>
          <w:ilvl w:val="0"/>
          <w:numId w:val="26"/>
        </w:numPr>
        <w:rPr>
          <w:lang w:eastAsia="en-US"/>
        </w:rPr>
      </w:pPr>
      <w:r w:rsidRPr="009F7C46">
        <w:rPr>
          <w:lang w:eastAsia="en-US"/>
        </w:rPr>
        <w:t>Schedule 1, Group A7, items 235, 236, 237, 238, 239 and 240, column 2, paragraph (b)</w:t>
      </w:r>
    </w:p>
    <w:p w14:paraId="2E0EF161" w14:textId="77777777" w:rsidR="00720537" w:rsidRPr="009F7C46" w:rsidRDefault="00720537" w:rsidP="00720537">
      <w:pPr>
        <w:pStyle w:val="Item"/>
        <w:rPr>
          <w:lang w:eastAsia="en-US"/>
        </w:rPr>
      </w:pPr>
      <w:r w:rsidRPr="009F7C46">
        <w:rPr>
          <w:lang w:eastAsia="en-US"/>
        </w:rPr>
        <w:t xml:space="preserve">Omit paragraph, substitute: </w:t>
      </w:r>
    </w:p>
    <w:p w14:paraId="7265B359" w14:textId="40DCE341" w:rsidR="00720537" w:rsidRPr="009F7C46" w:rsidRDefault="00720537" w:rsidP="00720537">
      <w:pPr>
        <w:pStyle w:val="Item"/>
        <w:rPr>
          <w:lang w:eastAsia="en-US"/>
        </w:rPr>
      </w:pPr>
      <w:r w:rsidRPr="009F7C46">
        <w:rPr>
          <w:lang w:eastAsia="en-US"/>
        </w:rPr>
        <w:t xml:space="preserve">(b) </w:t>
      </w:r>
      <w:proofErr w:type="gramStart"/>
      <w:r w:rsidRPr="009F7C46">
        <w:rPr>
          <w:lang w:eastAsia="en-US"/>
        </w:rPr>
        <w:t>a</w:t>
      </w:r>
      <w:proofErr w:type="gramEnd"/>
      <w:r w:rsidRPr="009F7C46">
        <w:rPr>
          <w:lang w:eastAsia="en-US"/>
        </w:rPr>
        <w:t xml:space="preserve"> multidisciplinary case conference carried out for a care recipient in a residential aged care facility; or</w:t>
      </w:r>
      <w:r w:rsidRPr="009F7C46">
        <w:rPr>
          <w:sz w:val="20"/>
        </w:rPr>
        <w:t xml:space="preserve"> </w:t>
      </w:r>
    </w:p>
    <w:p w14:paraId="24224042" w14:textId="647ED661" w:rsidR="001E3E39" w:rsidRPr="009F7C46" w:rsidRDefault="001E3E39" w:rsidP="0012445B">
      <w:pPr>
        <w:pStyle w:val="ItemHead"/>
        <w:numPr>
          <w:ilvl w:val="0"/>
          <w:numId w:val="26"/>
        </w:numPr>
        <w:rPr>
          <w:lang w:eastAsia="en-US"/>
        </w:rPr>
      </w:pPr>
      <w:r w:rsidRPr="009F7C46">
        <w:rPr>
          <w:lang w:eastAsia="en-US"/>
        </w:rPr>
        <w:t xml:space="preserve">Schedule 1, subclause 1.7.1(1) </w:t>
      </w:r>
    </w:p>
    <w:p w14:paraId="5107F858" w14:textId="174041E3" w:rsidR="001E3E39" w:rsidRPr="009F7C46" w:rsidRDefault="001E3E39" w:rsidP="001E3E39">
      <w:pPr>
        <w:pStyle w:val="Item"/>
        <w:rPr>
          <w:lang w:eastAsia="en-US"/>
        </w:rPr>
      </w:pPr>
      <w:r w:rsidRPr="009F7C46">
        <w:rPr>
          <w:lang w:eastAsia="en-US"/>
        </w:rPr>
        <w:t xml:space="preserve">Omit “2.19.1”, </w:t>
      </w:r>
      <w:r w:rsidR="00245B52" w:rsidRPr="009F7C46">
        <w:rPr>
          <w:lang w:eastAsia="en-US"/>
        </w:rPr>
        <w:t>substitute</w:t>
      </w:r>
      <w:r w:rsidRPr="009F7C46">
        <w:rPr>
          <w:lang w:eastAsia="en-US"/>
        </w:rPr>
        <w:t xml:space="preserve"> “2.17.1”.</w:t>
      </w:r>
    </w:p>
    <w:p w14:paraId="59529578" w14:textId="676BE49A" w:rsidR="001E3E39" w:rsidRPr="009F7C46" w:rsidRDefault="001E3E39" w:rsidP="0012445B">
      <w:pPr>
        <w:pStyle w:val="ItemHead"/>
        <w:numPr>
          <w:ilvl w:val="0"/>
          <w:numId w:val="26"/>
        </w:numPr>
        <w:rPr>
          <w:lang w:eastAsia="en-US"/>
        </w:rPr>
      </w:pPr>
      <w:r w:rsidRPr="009F7C46">
        <w:rPr>
          <w:lang w:eastAsia="en-US"/>
        </w:rPr>
        <w:t xml:space="preserve">Schedule 1, subclause 1.7.1(2) </w:t>
      </w:r>
    </w:p>
    <w:p w14:paraId="503CF29C" w14:textId="1CBA7C98" w:rsidR="001E3E39" w:rsidRPr="009F7C46" w:rsidRDefault="001E3E39" w:rsidP="001E3E39">
      <w:pPr>
        <w:pStyle w:val="Item"/>
        <w:rPr>
          <w:lang w:eastAsia="en-US"/>
        </w:rPr>
      </w:pPr>
      <w:r w:rsidRPr="009F7C46">
        <w:rPr>
          <w:lang w:eastAsia="en-US"/>
        </w:rPr>
        <w:t xml:space="preserve">Omit “2.19.2”, </w:t>
      </w:r>
      <w:r w:rsidR="00245B52" w:rsidRPr="009F7C46">
        <w:rPr>
          <w:lang w:eastAsia="en-US"/>
        </w:rPr>
        <w:t>substitute</w:t>
      </w:r>
      <w:r w:rsidRPr="009F7C46">
        <w:rPr>
          <w:lang w:eastAsia="en-US"/>
        </w:rPr>
        <w:t xml:space="preserve"> “2.17.2”.</w:t>
      </w:r>
    </w:p>
    <w:p w14:paraId="495D326F" w14:textId="33C71212" w:rsidR="001E3E39" w:rsidRPr="009F7C46" w:rsidRDefault="001E3E39" w:rsidP="0012445B">
      <w:pPr>
        <w:pStyle w:val="ItemHead"/>
        <w:numPr>
          <w:ilvl w:val="0"/>
          <w:numId w:val="26"/>
        </w:numPr>
        <w:rPr>
          <w:lang w:eastAsia="en-US"/>
        </w:rPr>
      </w:pPr>
      <w:r w:rsidRPr="009F7C46">
        <w:rPr>
          <w:lang w:eastAsia="en-US"/>
        </w:rPr>
        <w:t>S</w:t>
      </w:r>
      <w:r w:rsidR="009D2EC1" w:rsidRPr="009F7C46">
        <w:rPr>
          <w:lang w:eastAsia="en-US"/>
        </w:rPr>
        <w:t>chedule 1, subclause 1.7.2(1</w:t>
      </w:r>
      <w:r w:rsidRPr="009F7C46">
        <w:rPr>
          <w:lang w:eastAsia="en-US"/>
        </w:rPr>
        <w:t xml:space="preserve">) </w:t>
      </w:r>
    </w:p>
    <w:p w14:paraId="1764A08C" w14:textId="7C34FFCA" w:rsidR="001E3E39" w:rsidRPr="009F7C46" w:rsidRDefault="001E3E39" w:rsidP="001E3E39">
      <w:pPr>
        <w:pStyle w:val="Item"/>
        <w:rPr>
          <w:lang w:eastAsia="en-US"/>
        </w:rPr>
      </w:pPr>
      <w:r w:rsidRPr="009F7C46">
        <w:rPr>
          <w:lang w:eastAsia="en-US"/>
        </w:rPr>
        <w:t xml:space="preserve">Omit “2.19.3”, </w:t>
      </w:r>
      <w:r w:rsidR="00245B52" w:rsidRPr="009F7C46">
        <w:rPr>
          <w:lang w:eastAsia="en-US"/>
        </w:rPr>
        <w:t>substitute</w:t>
      </w:r>
      <w:r w:rsidRPr="009F7C46">
        <w:rPr>
          <w:lang w:eastAsia="en-US"/>
        </w:rPr>
        <w:t xml:space="preserve"> “2.17.3”.</w:t>
      </w:r>
    </w:p>
    <w:p w14:paraId="1C5ACC33" w14:textId="6DA57FF0" w:rsidR="001E3E39" w:rsidRPr="009F7C46" w:rsidRDefault="001E3E39" w:rsidP="0012445B">
      <w:pPr>
        <w:pStyle w:val="ItemHead"/>
        <w:numPr>
          <w:ilvl w:val="0"/>
          <w:numId w:val="26"/>
        </w:numPr>
        <w:rPr>
          <w:lang w:eastAsia="en-US"/>
        </w:rPr>
      </w:pPr>
      <w:r w:rsidRPr="009F7C46">
        <w:rPr>
          <w:lang w:eastAsia="en-US"/>
        </w:rPr>
        <w:lastRenderedPageBreak/>
        <w:t xml:space="preserve">Schedule 1, subclause 1.8.1(1) </w:t>
      </w:r>
    </w:p>
    <w:p w14:paraId="62588935" w14:textId="4A7D50E5" w:rsidR="001E3E39" w:rsidRPr="009F7C46" w:rsidRDefault="001E3E39" w:rsidP="001E3E39">
      <w:pPr>
        <w:pStyle w:val="Item"/>
        <w:rPr>
          <w:lang w:eastAsia="en-US"/>
        </w:rPr>
      </w:pPr>
      <w:r w:rsidRPr="009F7C46">
        <w:rPr>
          <w:lang w:eastAsia="en-US"/>
        </w:rPr>
        <w:t xml:space="preserve">Omit “2.21.1” (wherever occurring), </w:t>
      </w:r>
      <w:r w:rsidR="00245B52" w:rsidRPr="009F7C46">
        <w:rPr>
          <w:lang w:eastAsia="en-US"/>
        </w:rPr>
        <w:t>substitute</w:t>
      </w:r>
      <w:r w:rsidRPr="009F7C46">
        <w:rPr>
          <w:lang w:eastAsia="en-US"/>
        </w:rPr>
        <w:t xml:space="preserve"> “2.19.1”.</w:t>
      </w:r>
    </w:p>
    <w:p w14:paraId="618D218B" w14:textId="13B0A8CE" w:rsidR="00245B52" w:rsidRPr="009F7C46" w:rsidRDefault="00245B52" w:rsidP="0012445B">
      <w:pPr>
        <w:pStyle w:val="ItemHead"/>
        <w:numPr>
          <w:ilvl w:val="0"/>
          <w:numId w:val="26"/>
        </w:numPr>
        <w:rPr>
          <w:lang w:eastAsia="en-US"/>
        </w:rPr>
      </w:pPr>
      <w:r w:rsidRPr="009F7C46">
        <w:rPr>
          <w:lang w:eastAsia="en-US"/>
        </w:rPr>
        <w:t xml:space="preserve">Schedule 1, subclause 1.8.1(2) </w:t>
      </w:r>
    </w:p>
    <w:p w14:paraId="7E4CB153" w14:textId="2C8D8D80" w:rsidR="00245B52" w:rsidRPr="009F7C46" w:rsidRDefault="00245B52" w:rsidP="00245B52">
      <w:pPr>
        <w:pStyle w:val="Item"/>
        <w:rPr>
          <w:lang w:eastAsia="en-US"/>
        </w:rPr>
      </w:pPr>
      <w:r w:rsidRPr="009F7C46">
        <w:rPr>
          <w:lang w:eastAsia="en-US"/>
        </w:rPr>
        <w:t>Omit “2.21.2” (wherever occurring), substitute “2.19.2”.</w:t>
      </w:r>
    </w:p>
    <w:p w14:paraId="33EB24EB" w14:textId="2DDAB6BF" w:rsidR="00245B52" w:rsidRPr="009F7C46" w:rsidRDefault="00245B52" w:rsidP="0012445B">
      <w:pPr>
        <w:pStyle w:val="ItemHead"/>
        <w:numPr>
          <w:ilvl w:val="0"/>
          <w:numId w:val="26"/>
        </w:numPr>
        <w:rPr>
          <w:lang w:eastAsia="en-US"/>
        </w:rPr>
      </w:pPr>
      <w:r w:rsidRPr="009F7C46">
        <w:rPr>
          <w:lang w:eastAsia="en-US"/>
        </w:rPr>
        <w:t>Schedule 1, paragraph 1.9.1(1)(a)</w:t>
      </w:r>
    </w:p>
    <w:p w14:paraId="5EF4121A" w14:textId="65D05C49" w:rsidR="00245B52" w:rsidRPr="009F7C46" w:rsidRDefault="00245B52" w:rsidP="00245B52">
      <w:pPr>
        <w:pStyle w:val="Item"/>
        <w:rPr>
          <w:lang w:eastAsia="en-US"/>
        </w:rPr>
      </w:pPr>
      <w:r w:rsidRPr="009F7C46">
        <w:rPr>
          <w:lang w:eastAsia="en-US"/>
        </w:rPr>
        <w:t>Omit “2.22.1”, substitute “2.20.1”.</w:t>
      </w:r>
    </w:p>
    <w:p w14:paraId="47A5BD67" w14:textId="35F4FA61" w:rsidR="00245B52" w:rsidRPr="009F7C46" w:rsidRDefault="00245B52" w:rsidP="0012445B">
      <w:pPr>
        <w:pStyle w:val="ItemHead"/>
        <w:numPr>
          <w:ilvl w:val="0"/>
          <w:numId w:val="26"/>
        </w:numPr>
        <w:rPr>
          <w:lang w:eastAsia="en-US"/>
        </w:rPr>
      </w:pPr>
      <w:r w:rsidRPr="009F7C46">
        <w:rPr>
          <w:lang w:eastAsia="en-US"/>
        </w:rPr>
        <w:t>Schedule 1, paragraph 1.9.1(1)(b)</w:t>
      </w:r>
    </w:p>
    <w:p w14:paraId="3C5FEE5C" w14:textId="6513C403" w:rsidR="00245B52" w:rsidRPr="009F7C46" w:rsidRDefault="00245B52" w:rsidP="00245B52">
      <w:pPr>
        <w:pStyle w:val="Item"/>
        <w:rPr>
          <w:lang w:eastAsia="en-US"/>
        </w:rPr>
      </w:pPr>
      <w:r w:rsidRPr="009F7C46">
        <w:rPr>
          <w:lang w:eastAsia="en-US"/>
        </w:rPr>
        <w:t>Omit “2.22.3”, substitute “2.20.3”.</w:t>
      </w:r>
    </w:p>
    <w:p w14:paraId="52AD3275" w14:textId="1C11BE1D" w:rsidR="00245B52" w:rsidRPr="009F7C46" w:rsidRDefault="00245B52" w:rsidP="0012445B">
      <w:pPr>
        <w:pStyle w:val="ItemHead"/>
        <w:numPr>
          <w:ilvl w:val="0"/>
          <w:numId w:val="26"/>
        </w:numPr>
        <w:rPr>
          <w:lang w:eastAsia="en-US"/>
        </w:rPr>
      </w:pPr>
      <w:r w:rsidRPr="009F7C46">
        <w:rPr>
          <w:lang w:eastAsia="en-US"/>
        </w:rPr>
        <w:t>Schedule 1, paragraph 1.9.1(1)(c)</w:t>
      </w:r>
    </w:p>
    <w:p w14:paraId="59758D9E" w14:textId="1B463C73" w:rsidR="00245B52" w:rsidRPr="009F7C46" w:rsidRDefault="00245B52" w:rsidP="00245B52">
      <w:pPr>
        <w:pStyle w:val="Item"/>
        <w:rPr>
          <w:lang w:eastAsia="en-US"/>
        </w:rPr>
      </w:pPr>
      <w:r w:rsidRPr="009F7C46">
        <w:rPr>
          <w:lang w:eastAsia="en-US"/>
        </w:rPr>
        <w:t>Omit “2.22.4”, substitute “2.20.4”.</w:t>
      </w:r>
    </w:p>
    <w:p w14:paraId="6B38AFB9" w14:textId="1713F652" w:rsidR="00245B52" w:rsidRPr="009F7C46" w:rsidRDefault="00245B52" w:rsidP="0012445B">
      <w:pPr>
        <w:pStyle w:val="ItemHead"/>
        <w:numPr>
          <w:ilvl w:val="0"/>
          <w:numId w:val="26"/>
        </w:numPr>
        <w:rPr>
          <w:lang w:eastAsia="en-US"/>
        </w:rPr>
      </w:pPr>
      <w:r w:rsidRPr="009F7C46">
        <w:rPr>
          <w:lang w:eastAsia="en-US"/>
        </w:rPr>
        <w:t>Schedule 1, subclause 1.9.3(1)</w:t>
      </w:r>
    </w:p>
    <w:p w14:paraId="78BA4C1B" w14:textId="72BB71EC" w:rsidR="00245B52" w:rsidRPr="009F7C46" w:rsidRDefault="00245B52" w:rsidP="00245B52">
      <w:pPr>
        <w:pStyle w:val="Item"/>
        <w:rPr>
          <w:lang w:eastAsia="en-US"/>
        </w:rPr>
      </w:pPr>
      <w:r w:rsidRPr="009F7C46">
        <w:rPr>
          <w:lang w:eastAsia="en-US"/>
        </w:rPr>
        <w:t>Omit “2.22.6” (wherever occurring), substitute “2.20.6”.</w:t>
      </w:r>
    </w:p>
    <w:p w14:paraId="7D9184C2" w14:textId="0CEB613B" w:rsidR="00245B52" w:rsidRPr="009F7C46" w:rsidRDefault="00245B52" w:rsidP="0012445B">
      <w:pPr>
        <w:pStyle w:val="ItemHead"/>
        <w:numPr>
          <w:ilvl w:val="0"/>
          <w:numId w:val="26"/>
        </w:numPr>
        <w:rPr>
          <w:lang w:eastAsia="en-US"/>
        </w:rPr>
      </w:pPr>
      <w:r w:rsidRPr="009F7C46">
        <w:rPr>
          <w:lang w:eastAsia="en-US"/>
        </w:rPr>
        <w:t>Schedule 1, subclause 1.10.1(1)</w:t>
      </w:r>
    </w:p>
    <w:p w14:paraId="529EF3A5" w14:textId="70FE015D" w:rsidR="00245B52" w:rsidRPr="009F7C46" w:rsidRDefault="00245B52" w:rsidP="00245B52">
      <w:pPr>
        <w:pStyle w:val="Item"/>
        <w:rPr>
          <w:lang w:eastAsia="en-US"/>
        </w:rPr>
      </w:pPr>
      <w:r w:rsidRPr="009F7C46">
        <w:rPr>
          <w:lang w:eastAsia="en-US"/>
        </w:rPr>
        <w:t>Omit “2.27.1” (wherever occurring), substitute “2.24.1”.</w:t>
      </w:r>
    </w:p>
    <w:p w14:paraId="51E32392" w14:textId="78D42C3B" w:rsidR="00245B52" w:rsidRPr="009F7C46" w:rsidRDefault="00245B52" w:rsidP="0012445B">
      <w:pPr>
        <w:pStyle w:val="ItemHead"/>
        <w:numPr>
          <w:ilvl w:val="0"/>
          <w:numId w:val="26"/>
        </w:numPr>
        <w:rPr>
          <w:lang w:eastAsia="en-US"/>
        </w:rPr>
      </w:pPr>
      <w:r w:rsidRPr="009F7C46">
        <w:rPr>
          <w:lang w:eastAsia="en-US"/>
        </w:rPr>
        <w:t>Schedule 1, subclause 1.11.1(1)</w:t>
      </w:r>
    </w:p>
    <w:p w14:paraId="11D867D7" w14:textId="6C266B2E" w:rsidR="00245B52" w:rsidRPr="009F7C46" w:rsidRDefault="00245B52" w:rsidP="00245B52">
      <w:pPr>
        <w:pStyle w:val="Item"/>
        <w:rPr>
          <w:lang w:eastAsia="en-US"/>
        </w:rPr>
      </w:pPr>
      <w:r w:rsidRPr="009F7C46">
        <w:rPr>
          <w:lang w:eastAsia="en-US"/>
        </w:rPr>
        <w:t>Omit “2.26.1” (wherever occurring), substitute “2.22.1”.</w:t>
      </w:r>
    </w:p>
    <w:p w14:paraId="06F5BD39" w14:textId="21C14751" w:rsidR="00245B52" w:rsidRPr="009F7C46" w:rsidRDefault="00245B52" w:rsidP="0012445B">
      <w:pPr>
        <w:pStyle w:val="ItemHead"/>
        <w:numPr>
          <w:ilvl w:val="0"/>
          <w:numId w:val="26"/>
        </w:numPr>
        <w:rPr>
          <w:lang w:eastAsia="en-US"/>
        </w:rPr>
      </w:pPr>
      <w:r w:rsidRPr="009F7C46">
        <w:rPr>
          <w:lang w:eastAsia="en-US"/>
        </w:rPr>
        <w:t>Schedule 1, subclause 1.12.1(1)</w:t>
      </w:r>
    </w:p>
    <w:p w14:paraId="1C68D86D" w14:textId="5E2489F7" w:rsidR="00245B52" w:rsidRPr="009F7C46" w:rsidRDefault="00245B52" w:rsidP="00245B52">
      <w:pPr>
        <w:pStyle w:val="Item"/>
        <w:rPr>
          <w:lang w:eastAsia="en-US"/>
        </w:rPr>
      </w:pPr>
      <w:r w:rsidRPr="009F7C46">
        <w:rPr>
          <w:lang w:eastAsia="en-US"/>
        </w:rPr>
        <w:t>Omit “Part 3”, substitute “Part 7”.</w:t>
      </w:r>
    </w:p>
    <w:p w14:paraId="4B3A07C3" w14:textId="21B5E1DB" w:rsidR="00245B52" w:rsidRPr="009F7C46" w:rsidRDefault="00245B52" w:rsidP="0012445B">
      <w:pPr>
        <w:pStyle w:val="ItemHead"/>
        <w:numPr>
          <w:ilvl w:val="0"/>
          <w:numId w:val="26"/>
        </w:numPr>
        <w:rPr>
          <w:lang w:eastAsia="en-US"/>
        </w:rPr>
      </w:pPr>
      <w:r w:rsidRPr="009F7C46">
        <w:rPr>
          <w:lang w:eastAsia="en-US"/>
        </w:rPr>
        <w:t>Schedule 1, subclause 1.12.3(1)</w:t>
      </w:r>
    </w:p>
    <w:p w14:paraId="0C489358" w14:textId="2F530C87" w:rsidR="00245B52" w:rsidRPr="009F7C46" w:rsidRDefault="00245B52" w:rsidP="00245B52">
      <w:pPr>
        <w:pStyle w:val="Item"/>
        <w:rPr>
          <w:lang w:eastAsia="en-US"/>
        </w:rPr>
      </w:pPr>
      <w:r w:rsidRPr="009F7C46">
        <w:rPr>
          <w:lang w:eastAsia="en-US"/>
        </w:rPr>
        <w:t>Omit “2.20.1” (wherever occurring), substitute “2.18.1”.</w:t>
      </w:r>
    </w:p>
    <w:p w14:paraId="3C659783" w14:textId="2C22A637" w:rsidR="00245B52" w:rsidRPr="009F7C46" w:rsidRDefault="00245B52" w:rsidP="0012445B">
      <w:pPr>
        <w:pStyle w:val="ItemHead"/>
        <w:numPr>
          <w:ilvl w:val="0"/>
          <w:numId w:val="26"/>
        </w:numPr>
        <w:rPr>
          <w:lang w:eastAsia="en-US"/>
        </w:rPr>
      </w:pPr>
      <w:r w:rsidRPr="009F7C46">
        <w:rPr>
          <w:lang w:eastAsia="en-US"/>
        </w:rPr>
        <w:t>Schedule 1, subclause 1.12.3(2)</w:t>
      </w:r>
    </w:p>
    <w:p w14:paraId="207259E1" w14:textId="6A176017" w:rsidR="00245B52" w:rsidRPr="009F7C46" w:rsidRDefault="00245B52" w:rsidP="00245B52">
      <w:pPr>
        <w:pStyle w:val="Item"/>
        <w:rPr>
          <w:lang w:eastAsia="en-US"/>
        </w:rPr>
      </w:pPr>
      <w:r w:rsidRPr="009F7C46">
        <w:rPr>
          <w:lang w:eastAsia="en-US"/>
        </w:rPr>
        <w:t>Omit “2.20.2” (wherever occurring), substitute “2.18.2”.</w:t>
      </w:r>
    </w:p>
    <w:p w14:paraId="4A70C6B6" w14:textId="77777777" w:rsidR="00F84BA7" w:rsidRPr="009F7C46" w:rsidRDefault="00F84BA7">
      <w:pPr>
        <w:spacing w:line="240" w:lineRule="auto"/>
        <w:rPr>
          <w:rFonts w:ascii="Arial" w:eastAsia="Times New Roman" w:hAnsi="Arial" w:cs="Arial"/>
          <w:b/>
          <w:kern w:val="28"/>
          <w:sz w:val="24"/>
          <w:lang w:eastAsia="en-AU"/>
        </w:rPr>
      </w:pPr>
      <w:r w:rsidRPr="009F7C46">
        <w:rPr>
          <w:rFonts w:ascii="Arial" w:hAnsi="Arial" w:cs="Arial"/>
        </w:rPr>
        <w:br w:type="page"/>
      </w:r>
    </w:p>
    <w:p w14:paraId="16759645" w14:textId="77777777" w:rsidR="00CE7F17" w:rsidRPr="009F7C46" w:rsidRDefault="00F84BA7" w:rsidP="00CE7F17">
      <w:pPr>
        <w:pStyle w:val="ActHead5"/>
        <w:ind w:left="0" w:firstLine="0"/>
        <w:rPr>
          <w:rFonts w:ascii="Arial" w:hAnsi="Arial" w:cs="Arial"/>
        </w:rPr>
      </w:pPr>
      <w:bookmarkStart w:id="9" w:name="_Toc39144505"/>
      <w:r w:rsidRPr="009F7C46">
        <w:rPr>
          <w:rFonts w:ascii="Arial" w:hAnsi="Arial" w:cs="Arial"/>
        </w:rPr>
        <w:lastRenderedPageBreak/>
        <w:t xml:space="preserve">Schedule 3 — Amendments </w:t>
      </w:r>
      <w:r w:rsidR="00CE7F17" w:rsidRPr="009F7C46">
        <w:rPr>
          <w:rFonts w:ascii="Arial" w:hAnsi="Arial" w:cs="Arial"/>
        </w:rPr>
        <w:t xml:space="preserve">to the </w:t>
      </w:r>
      <w:r w:rsidR="00CE7F17" w:rsidRPr="009F7C46">
        <w:rPr>
          <w:rFonts w:ascii="Arial" w:hAnsi="Arial" w:cs="Arial"/>
          <w:i/>
        </w:rPr>
        <w:t>Health Insurance (Section 3C General Medical Services - COVID-19 Telehealth and Telephone Attendances) Determination 2020</w:t>
      </w:r>
      <w:bookmarkEnd w:id="9"/>
    </w:p>
    <w:p w14:paraId="2BBAEE12" w14:textId="472744C6" w:rsidR="00430D09" w:rsidRPr="009F7C46" w:rsidRDefault="00430D09" w:rsidP="0012445B">
      <w:pPr>
        <w:pStyle w:val="ItemHead"/>
        <w:numPr>
          <w:ilvl w:val="0"/>
          <w:numId w:val="27"/>
        </w:numPr>
        <w:rPr>
          <w:lang w:eastAsia="en-US"/>
        </w:rPr>
      </w:pPr>
      <w:r w:rsidRPr="009F7C46">
        <w:rPr>
          <w:lang w:eastAsia="en-US"/>
        </w:rPr>
        <w:t xml:space="preserve">Subsection 5(1), definition of </w:t>
      </w:r>
      <w:r w:rsidRPr="009F7C46">
        <w:rPr>
          <w:i/>
          <w:lang w:eastAsia="en-US"/>
        </w:rPr>
        <w:t>Aboriginal and Torres Strait Islander health practitioner</w:t>
      </w:r>
    </w:p>
    <w:p w14:paraId="4D48D316" w14:textId="16DA276D" w:rsidR="00430D09" w:rsidRPr="009F7C46" w:rsidRDefault="00430D09" w:rsidP="00036301">
      <w:pPr>
        <w:pStyle w:val="Item"/>
        <w:ind w:left="720"/>
        <w:rPr>
          <w:lang w:eastAsia="en-US"/>
        </w:rPr>
      </w:pPr>
      <w:r w:rsidRPr="009F7C46">
        <w:rPr>
          <w:lang w:eastAsia="en-US"/>
        </w:rPr>
        <w:t xml:space="preserve">Omit “Part 3”, substitute “Part 7”. </w:t>
      </w:r>
    </w:p>
    <w:p w14:paraId="4CB097AB" w14:textId="3B29408A" w:rsidR="00F84BA7" w:rsidRPr="009F7C46" w:rsidRDefault="00F84BA7" w:rsidP="0012445B">
      <w:pPr>
        <w:pStyle w:val="ItemHead"/>
        <w:numPr>
          <w:ilvl w:val="0"/>
          <w:numId w:val="27"/>
        </w:numPr>
        <w:rPr>
          <w:lang w:eastAsia="en-US"/>
        </w:rPr>
      </w:pPr>
      <w:r w:rsidRPr="009F7C46">
        <w:rPr>
          <w:lang w:eastAsia="en-US"/>
        </w:rPr>
        <w:t xml:space="preserve">Subsection </w:t>
      </w:r>
      <w:r w:rsidR="009D2EC1" w:rsidRPr="009F7C46">
        <w:rPr>
          <w:lang w:eastAsia="en-US"/>
        </w:rPr>
        <w:t>5(</w:t>
      </w:r>
      <w:r w:rsidRPr="009F7C46">
        <w:rPr>
          <w:lang w:eastAsia="en-US"/>
        </w:rPr>
        <w:t xml:space="preserve">1), definition of </w:t>
      </w:r>
      <w:r w:rsidRPr="009F7C46">
        <w:rPr>
          <w:i/>
          <w:lang w:eastAsia="en-US"/>
        </w:rPr>
        <w:t xml:space="preserve">contribute to a multidisciplinary plan </w:t>
      </w:r>
    </w:p>
    <w:p w14:paraId="2DB75A82" w14:textId="6FE2078E" w:rsidR="00F84BA7" w:rsidRPr="009F7C46" w:rsidRDefault="00F84BA7" w:rsidP="00F84BA7">
      <w:pPr>
        <w:pStyle w:val="Item"/>
        <w:rPr>
          <w:lang w:eastAsia="en-US"/>
        </w:rPr>
      </w:pPr>
      <w:r w:rsidRPr="009F7C46">
        <w:rPr>
          <w:lang w:eastAsia="en-US"/>
        </w:rPr>
        <w:t>Omit “2.</w:t>
      </w:r>
      <w:r w:rsidR="009C77DA" w:rsidRPr="009F7C46">
        <w:rPr>
          <w:lang w:eastAsia="en-US"/>
        </w:rPr>
        <w:t>18.</w:t>
      </w:r>
      <w:r w:rsidR="00430D09" w:rsidRPr="009F7C46">
        <w:rPr>
          <w:lang w:eastAsia="en-US"/>
        </w:rPr>
        <w:t>3</w:t>
      </w:r>
      <w:r w:rsidRPr="009F7C46">
        <w:rPr>
          <w:lang w:eastAsia="en-US"/>
        </w:rPr>
        <w:t>”</w:t>
      </w:r>
      <w:r w:rsidR="009C77DA" w:rsidRPr="009F7C46">
        <w:rPr>
          <w:lang w:eastAsia="en-US"/>
        </w:rPr>
        <w:t xml:space="preserve">, </w:t>
      </w:r>
      <w:r w:rsidRPr="009F7C46">
        <w:rPr>
          <w:lang w:eastAsia="en-US"/>
        </w:rPr>
        <w:t>substitute “2</w:t>
      </w:r>
      <w:r w:rsidR="009C77DA" w:rsidRPr="009F7C46">
        <w:rPr>
          <w:lang w:eastAsia="en-US"/>
        </w:rPr>
        <w:t>.16.3</w:t>
      </w:r>
      <w:r w:rsidRPr="009F7C46">
        <w:rPr>
          <w:lang w:eastAsia="en-US"/>
        </w:rPr>
        <w:t>”.</w:t>
      </w:r>
    </w:p>
    <w:p w14:paraId="7C45306E" w14:textId="1B4C385A" w:rsidR="009C77DA" w:rsidRPr="009F7C46" w:rsidRDefault="009D2EC1" w:rsidP="0012445B">
      <w:pPr>
        <w:pStyle w:val="ItemHead"/>
        <w:numPr>
          <w:ilvl w:val="0"/>
          <w:numId w:val="27"/>
        </w:numPr>
        <w:rPr>
          <w:lang w:eastAsia="en-US"/>
        </w:rPr>
      </w:pPr>
      <w:r w:rsidRPr="009F7C46">
        <w:rPr>
          <w:lang w:eastAsia="en-US"/>
        </w:rPr>
        <w:t>Subsection 5</w:t>
      </w:r>
      <w:r w:rsidR="009C77DA" w:rsidRPr="009F7C46">
        <w:rPr>
          <w:lang w:eastAsia="en-US"/>
        </w:rPr>
        <w:t xml:space="preserve">(1), definition of </w:t>
      </w:r>
      <w:r w:rsidR="009C77DA" w:rsidRPr="009F7C46">
        <w:rPr>
          <w:i/>
          <w:lang w:eastAsia="en-US"/>
        </w:rPr>
        <w:t xml:space="preserve">coordinating a review of team care arrangements </w:t>
      </w:r>
    </w:p>
    <w:p w14:paraId="055FF9CE" w14:textId="2386C316" w:rsidR="009C77DA" w:rsidRPr="009F7C46" w:rsidRDefault="009C77DA" w:rsidP="009C77DA">
      <w:pPr>
        <w:pStyle w:val="Item"/>
        <w:rPr>
          <w:lang w:eastAsia="en-US"/>
        </w:rPr>
      </w:pPr>
      <w:r w:rsidRPr="009F7C46">
        <w:rPr>
          <w:lang w:eastAsia="en-US"/>
        </w:rPr>
        <w:t>Omit “2.1</w:t>
      </w:r>
      <w:r w:rsidR="00EA7E18" w:rsidRPr="009F7C46">
        <w:rPr>
          <w:lang w:eastAsia="en-US"/>
        </w:rPr>
        <w:t>8.5</w:t>
      </w:r>
      <w:r w:rsidRPr="009F7C46">
        <w:rPr>
          <w:lang w:eastAsia="en-US"/>
        </w:rPr>
        <w:t>”, substitute “2.16</w:t>
      </w:r>
      <w:r w:rsidR="00EA7E18" w:rsidRPr="009F7C46">
        <w:rPr>
          <w:lang w:eastAsia="en-US"/>
        </w:rPr>
        <w:t>.5</w:t>
      </w:r>
      <w:r w:rsidRPr="009F7C46">
        <w:rPr>
          <w:lang w:eastAsia="en-US"/>
        </w:rPr>
        <w:t>”.</w:t>
      </w:r>
    </w:p>
    <w:p w14:paraId="32D305A2" w14:textId="1C89667E" w:rsidR="00EA7E18" w:rsidRPr="009F7C46" w:rsidRDefault="009D2EC1" w:rsidP="0012445B">
      <w:pPr>
        <w:pStyle w:val="ItemHead"/>
        <w:numPr>
          <w:ilvl w:val="0"/>
          <w:numId w:val="27"/>
        </w:numPr>
        <w:rPr>
          <w:lang w:eastAsia="en-US"/>
        </w:rPr>
      </w:pPr>
      <w:r w:rsidRPr="009F7C46">
        <w:rPr>
          <w:lang w:eastAsia="en-US"/>
        </w:rPr>
        <w:t>Subsection 5</w:t>
      </w:r>
      <w:r w:rsidR="00EA7E18" w:rsidRPr="009F7C46">
        <w:rPr>
          <w:lang w:eastAsia="en-US"/>
        </w:rPr>
        <w:t xml:space="preserve">(1), definition of </w:t>
      </w:r>
      <w:r w:rsidR="00EA7E18" w:rsidRPr="009F7C46">
        <w:rPr>
          <w:i/>
          <w:lang w:eastAsia="en-US"/>
        </w:rPr>
        <w:t xml:space="preserve">coordinating the development of team care </w:t>
      </w:r>
      <w:proofErr w:type="spellStart"/>
      <w:r w:rsidR="00EA7E18" w:rsidRPr="009F7C46">
        <w:rPr>
          <w:i/>
          <w:lang w:eastAsia="en-US"/>
        </w:rPr>
        <w:t>arrnangements</w:t>
      </w:r>
      <w:proofErr w:type="spellEnd"/>
      <w:r w:rsidR="00EA7E18" w:rsidRPr="009F7C46">
        <w:rPr>
          <w:i/>
          <w:lang w:eastAsia="en-US"/>
        </w:rPr>
        <w:t xml:space="preserve"> </w:t>
      </w:r>
    </w:p>
    <w:p w14:paraId="648BE746" w14:textId="71AF4603" w:rsidR="00EA7E18" w:rsidRPr="009F7C46" w:rsidRDefault="00EA7E18" w:rsidP="00EA7E18">
      <w:pPr>
        <w:pStyle w:val="Item"/>
        <w:rPr>
          <w:lang w:eastAsia="en-US"/>
        </w:rPr>
      </w:pPr>
      <w:r w:rsidRPr="009F7C46">
        <w:rPr>
          <w:lang w:eastAsia="en-US"/>
        </w:rPr>
        <w:t>Omit “2.18.4”, substitute “2.16.4”.</w:t>
      </w:r>
    </w:p>
    <w:p w14:paraId="5155EC32" w14:textId="344F5520" w:rsidR="00EA7E18" w:rsidRPr="009F7C46" w:rsidRDefault="009D2EC1" w:rsidP="0012445B">
      <w:pPr>
        <w:pStyle w:val="ItemHead"/>
        <w:numPr>
          <w:ilvl w:val="0"/>
          <w:numId w:val="27"/>
        </w:numPr>
        <w:rPr>
          <w:lang w:eastAsia="en-US"/>
        </w:rPr>
      </w:pPr>
      <w:r w:rsidRPr="009F7C46">
        <w:rPr>
          <w:lang w:eastAsia="en-US"/>
        </w:rPr>
        <w:t>Subsection 5</w:t>
      </w:r>
      <w:r w:rsidR="00EA7E18" w:rsidRPr="009F7C46">
        <w:rPr>
          <w:lang w:eastAsia="en-US"/>
        </w:rPr>
        <w:t xml:space="preserve">(1), definition of </w:t>
      </w:r>
      <w:r w:rsidR="00EA7E18" w:rsidRPr="009F7C46">
        <w:rPr>
          <w:i/>
          <w:lang w:eastAsia="en-US"/>
        </w:rPr>
        <w:t>focu</w:t>
      </w:r>
      <w:r w:rsidR="00AD7F58" w:rsidRPr="009F7C46">
        <w:rPr>
          <w:i/>
          <w:lang w:eastAsia="en-US"/>
        </w:rPr>
        <w:t>s</w:t>
      </w:r>
      <w:r w:rsidR="00EA7E18" w:rsidRPr="009F7C46">
        <w:rPr>
          <w:i/>
          <w:lang w:eastAsia="en-US"/>
        </w:rPr>
        <w:t xml:space="preserve">sed psychological strategies </w:t>
      </w:r>
    </w:p>
    <w:p w14:paraId="685325AF" w14:textId="231316F6" w:rsidR="00EA7E18" w:rsidRPr="009F7C46" w:rsidRDefault="00EA7E18" w:rsidP="00EA7E18">
      <w:pPr>
        <w:pStyle w:val="Item"/>
        <w:rPr>
          <w:lang w:eastAsia="en-US"/>
        </w:rPr>
      </w:pPr>
      <w:r w:rsidRPr="009F7C46">
        <w:rPr>
          <w:lang w:eastAsia="en-US"/>
        </w:rPr>
        <w:t>Omit “2.22.1”, substitute “2.20.1”.</w:t>
      </w:r>
    </w:p>
    <w:p w14:paraId="315C6BD7" w14:textId="3E872606" w:rsidR="00EA7E18" w:rsidRPr="009F7C46" w:rsidRDefault="009D2EC1" w:rsidP="0012445B">
      <w:pPr>
        <w:pStyle w:val="ItemHead"/>
        <w:numPr>
          <w:ilvl w:val="0"/>
          <w:numId w:val="27"/>
        </w:numPr>
        <w:rPr>
          <w:lang w:eastAsia="en-US"/>
        </w:rPr>
      </w:pPr>
      <w:r w:rsidRPr="009F7C46">
        <w:rPr>
          <w:lang w:eastAsia="en-US"/>
        </w:rPr>
        <w:t>Subsection 5</w:t>
      </w:r>
      <w:r w:rsidR="00EA7E18" w:rsidRPr="009F7C46">
        <w:rPr>
          <w:lang w:eastAsia="en-US"/>
        </w:rPr>
        <w:t xml:space="preserve">(1), definition of </w:t>
      </w:r>
      <w:r w:rsidR="00EA7E18" w:rsidRPr="009F7C46">
        <w:rPr>
          <w:i/>
          <w:lang w:eastAsia="en-US"/>
        </w:rPr>
        <w:t xml:space="preserve">multidisciplinary care plan </w:t>
      </w:r>
    </w:p>
    <w:p w14:paraId="41A1EA80" w14:textId="4A26BBB9" w:rsidR="00EA7E18" w:rsidRPr="009F7C46" w:rsidRDefault="00EA7E18" w:rsidP="00EA7E18">
      <w:pPr>
        <w:pStyle w:val="Item"/>
        <w:rPr>
          <w:lang w:eastAsia="en-US"/>
        </w:rPr>
      </w:pPr>
      <w:r w:rsidRPr="009F7C46">
        <w:rPr>
          <w:lang w:eastAsia="en-US"/>
        </w:rPr>
        <w:t>Omit “2.18.6”, substitute “2.16.6”.</w:t>
      </w:r>
    </w:p>
    <w:p w14:paraId="5CAAB0A0" w14:textId="04F48923" w:rsidR="00EA7E18" w:rsidRPr="009F7C46" w:rsidRDefault="009D2EC1" w:rsidP="0012445B">
      <w:pPr>
        <w:pStyle w:val="ItemHead"/>
        <w:numPr>
          <w:ilvl w:val="0"/>
          <w:numId w:val="27"/>
        </w:numPr>
        <w:rPr>
          <w:lang w:eastAsia="en-US"/>
        </w:rPr>
      </w:pPr>
      <w:r w:rsidRPr="009F7C46">
        <w:rPr>
          <w:lang w:eastAsia="en-US"/>
        </w:rPr>
        <w:t>Subsection 5</w:t>
      </w:r>
      <w:r w:rsidR="00EA7E18" w:rsidRPr="009F7C46">
        <w:rPr>
          <w:lang w:eastAsia="en-US"/>
        </w:rPr>
        <w:t xml:space="preserve">(1), definition of </w:t>
      </w:r>
      <w:r w:rsidR="00EA7E18" w:rsidRPr="009F7C46">
        <w:rPr>
          <w:i/>
          <w:lang w:eastAsia="en-US"/>
        </w:rPr>
        <w:t xml:space="preserve">preparing a GP management plan </w:t>
      </w:r>
    </w:p>
    <w:p w14:paraId="1B46D2BA" w14:textId="673FDE8D" w:rsidR="00EA7E18" w:rsidRPr="009F7C46" w:rsidRDefault="00EA7E18" w:rsidP="00EA7E18">
      <w:pPr>
        <w:pStyle w:val="Item"/>
        <w:rPr>
          <w:lang w:eastAsia="en-US"/>
        </w:rPr>
      </w:pPr>
      <w:r w:rsidRPr="009F7C46">
        <w:rPr>
          <w:lang w:eastAsia="en-US"/>
        </w:rPr>
        <w:t>Omit “2.18.7”, substitute “2.16.7”.</w:t>
      </w:r>
    </w:p>
    <w:p w14:paraId="604C0D45" w14:textId="77777777" w:rsidR="00430D09" w:rsidRPr="009F7C46" w:rsidRDefault="00430D09" w:rsidP="0012445B">
      <w:pPr>
        <w:pStyle w:val="ItemHead"/>
        <w:numPr>
          <w:ilvl w:val="0"/>
          <w:numId w:val="27"/>
        </w:numPr>
        <w:rPr>
          <w:lang w:eastAsia="en-US"/>
        </w:rPr>
      </w:pPr>
      <w:r w:rsidRPr="009F7C46">
        <w:rPr>
          <w:lang w:eastAsia="en-US"/>
        </w:rPr>
        <w:t xml:space="preserve">Subsection 5(1), definition of </w:t>
      </w:r>
      <w:r w:rsidRPr="009F7C46">
        <w:rPr>
          <w:i/>
          <w:lang w:eastAsia="en-US"/>
        </w:rPr>
        <w:t>residential aged care facility</w:t>
      </w:r>
    </w:p>
    <w:p w14:paraId="5CEAC2D3" w14:textId="527739CF" w:rsidR="00430D09" w:rsidRPr="009F7C46" w:rsidRDefault="00430D09" w:rsidP="00931A3A">
      <w:pPr>
        <w:pStyle w:val="Item"/>
        <w:ind w:left="720"/>
        <w:rPr>
          <w:lang w:eastAsia="en-US"/>
        </w:rPr>
      </w:pPr>
      <w:r w:rsidRPr="009F7C46">
        <w:rPr>
          <w:lang w:eastAsia="en-US"/>
        </w:rPr>
        <w:t xml:space="preserve">Omit “Part 3”, substitute “Part 7”. </w:t>
      </w:r>
    </w:p>
    <w:p w14:paraId="3607766F" w14:textId="60A60A6C" w:rsidR="00EA7E18" w:rsidRPr="009F7C46" w:rsidRDefault="009D2EC1" w:rsidP="0012445B">
      <w:pPr>
        <w:pStyle w:val="ItemHead"/>
        <w:numPr>
          <w:ilvl w:val="0"/>
          <w:numId w:val="27"/>
        </w:numPr>
        <w:rPr>
          <w:lang w:eastAsia="en-US"/>
        </w:rPr>
      </w:pPr>
      <w:r w:rsidRPr="009F7C46">
        <w:rPr>
          <w:lang w:eastAsia="en-US"/>
        </w:rPr>
        <w:t>Subsection 5</w:t>
      </w:r>
      <w:r w:rsidR="00EA7E18" w:rsidRPr="009F7C46">
        <w:rPr>
          <w:lang w:eastAsia="en-US"/>
        </w:rPr>
        <w:t xml:space="preserve">(1), definition of </w:t>
      </w:r>
      <w:r w:rsidR="00EA7E18" w:rsidRPr="009F7C46">
        <w:rPr>
          <w:i/>
          <w:lang w:eastAsia="en-US"/>
        </w:rPr>
        <w:t xml:space="preserve">reviewing a GP management plan </w:t>
      </w:r>
    </w:p>
    <w:p w14:paraId="57574FF9" w14:textId="6799AB4F" w:rsidR="00EA7E18" w:rsidRPr="009F7C46" w:rsidRDefault="00EA7E18" w:rsidP="00EA7E18">
      <w:pPr>
        <w:pStyle w:val="Item"/>
        <w:rPr>
          <w:lang w:eastAsia="en-US"/>
        </w:rPr>
      </w:pPr>
      <w:r w:rsidRPr="009F7C46">
        <w:rPr>
          <w:lang w:eastAsia="en-US"/>
        </w:rPr>
        <w:t>Omit “2.18.8”, substitute “2.16.8”.</w:t>
      </w:r>
    </w:p>
    <w:p w14:paraId="7DD7AA86" w14:textId="664CED2D" w:rsidR="00EA7E18" w:rsidRPr="009F7C46" w:rsidRDefault="009D2EC1" w:rsidP="0012445B">
      <w:pPr>
        <w:pStyle w:val="ItemHead"/>
        <w:numPr>
          <w:ilvl w:val="0"/>
          <w:numId w:val="27"/>
        </w:numPr>
        <w:rPr>
          <w:lang w:eastAsia="en-US"/>
        </w:rPr>
      </w:pPr>
      <w:r w:rsidRPr="009F7C46">
        <w:rPr>
          <w:lang w:eastAsia="en-US"/>
        </w:rPr>
        <w:t>Subsection 5</w:t>
      </w:r>
      <w:r w:rsidR="00EA7E18" w:rsidRPr="009F7C46">
        <w:rPr>
          <w:lang w:eastAsia="en-US"/>
        </w:rPr>
        <w:t xml:space="preserve">(1), definition of </w:t>
      </w:r>
      <w:r w:rsidR="00EA7E18" w:rsidRPr="009F7C46">
        <w:rPr>
          <w:i/>
          <w:lang w:eastAsia="en-US"/>
        </w:rPr>
        <w:t xml:space="preserve">single course of treatment </w:t>
      </w:r>
    </w:p>
    <w:p w14:paraId="55B5DB3A" w14:textId="2A7B3F80" w:rsidR="00EA7E18" w:rsidRPr="009F7C46" w:rsidRDefault="00EA7E18" w:rsidP="00EA7E18">
      <w:pPr>
        <w:pStyle w:val="Item"/>
        <w:rPr>
          <w:lang w:eastAsia="en-US"/>
        </w:rPr>
      </w:pPr>
      <w:r w:rsidRPr="009F7C46">
        <w:rPr>
          <w:lang w:eastAsia="en-US"/>
        </w:rPr>
        <w:t>Omit “1.1.5”, substitute “1.1.6”.</w:t>
      </w:r>
    </w:p>
    <w:p w14:paraId="0EFDC83F" w14:textId="4B6E72F3" w:rsidR="00EA7E18" w:rsidRPr="009F7C46" w:rsidRDefault="001F2EDC" w:rsidP="0012445B">
      <w:pPr>
        <w:pStyle w:val="ItemHead"/>
        <w:numPr>
          <w:ilvl w:val="0"/>
          <w:numId w:val="27"/>
        </w:numPr>
        <w:rPr>
          <w:lang w:eastAsia="en-US"/>
        </w:rPr>
      </w:pPr>
      <w:r w:rsidRPr="009F7C46">
        <w:rPr>
          <w:lang w:eastAsia="en-US"/>
        </w:rPr>
        <w:t>Subsection 5</w:t>
      </w:r>
      <w:r w:rsidR="00EA7E18" w:rsidRPr="009F7C46">
        <w:rPr>
          <w:lang w:eastAsia="en-US"/>
        </w:rPr>
        <w:t>(3)</w:t>
      </w:r>
      <w:r w:rsidR="00EA7E18" w:rsidRPr="009F7C46">
        <w:rPr>
          <w:i/>
          <w:lang w:eastAsia="en-US"/>
        </w:rPr>
        <w:t xml:space="preserve"> </w:t>
      </w:r>
    </w:p>
    <w:p w14:paraId="7C712DE3" w14:textId="77777777" w:rsidR="00EA7E18" w:rsidRPr="009F7C46" w:rsidRDefault="00EA7E18" w:rsidP="00EA7E18">
      <w:pPr>
        <w:pStyle w:val="Item"/>
        <w:rPr>
          <w:lang w:eastAsia="en-US"/>
        </w:rPr>
      </w:pPr>
      <w:r w:rsidRPr="009F7C46">
        <w:rPr>
          <w:lang w:eastAsia="en-US"/>
        </w:rPr>
        <w:t xml:space="preserve">Omit “1.1.2”, substitute “1.1.3”. </w:t>
      </w:r>
    </w:p>
    <w:p w14:paraId="0FFA0ECB" w14:textId="2E8AEAD7" w:rsidR="00EA7E18" w:rsidRPr="009F7C46" w:rsidRDefault="00EA7E18" w:rsidP="0012445B">
      <w:pPr>
        <w:pStyle w:val="ItemHead"/>
        <w:numPr>
          <w:ilvl w:val="0"/>
          <w:numId w:val="27"/>
        </w:numPr>
        <w:rPr>
          <w:lang w:eastAsia="en-US"/>
        </w:rPr>
      </w:pPr>
      <w:r w:rsidRPr="009F7C46">
        <w:rPr>
          <w:lang w:eastAsia="en-US"/>
        </w:rPr>
        <w:t xml:space="preserve">Schedule 1, subclause 1.1.1(2) </w:t>
      </w:r>
    </w:p>
    <w:p w14:paraId="07163BAB" w14:textId="56DAE851" w:rsidR="00EA7E18" w:rsidRPr="009F7C46" w:rsidRDefault="00EA7E18" w:rsidP="00EA7E18">
      <w:pPr>
        <w:pStyle w:val="Item"/>
        <w:rPr>
          <w:lang w:eastAsia="en-US"/>
        </w:rPr>
      </w:pPr>
      <w:r w:rsidRPr="009F7C46">
        <w:rPr>
          <w:lang w:eastAsia="en-US"/>
        </w:rPr>
        <w:t>Omit “2.22.7”</w:t>
      </w:r>
      <w:r w:rsidR="00430D09" w:rsidRPr="009F7C46">
        <w:rPr>
          <w:lang w:eastAsia="en-US"/>
        </w:rPr>
        <w:t xml:space="preserve"> (wherever occurring)</w:t>
      </w:r>
      <w:r w:rsidRPr="009F7C46">
        <w:rPr>
          <w:lang w:eastAsia="en-US"/>
        </w:rPr>
        <w:t>, substitute “2.20.7”.</w:t>
      </w:r>
    </w:p>
    <w:p w14:paraId="2DEFC866" w14:textId="26D8E19F" w:rsidR="00A0296A" w:rsidRPr="009F7C46" w:rsidRDefault="00C35036" w:rsidP="0012445B">
      <w:pPr>
        <w:pStyle w:val="ItemHead"/>
        <w:numPr>
          <w:ilvl w:val="0"/>
          <w:numId w:val="27"/>
        </w:numPr>
        <w:rPr>
          <w:lang w:eastAsia="en-US"/>
        </w:rPr>
      </w:pPr>
      <w:r w:rsidRPr="009F7C46">
        <w:rPr>
          <w:lang w:eastAsia="en-US"/>
        </w:rPr>
        <w:lastRenderedPageBreak/>
        <w:t xml:space="preserve">Schedule 1, </w:t>
      </w:r>
      <w:r w:rsidR="00882CE5" w:rsidRPr="009F7C46">
        <w:rPr>
          <w:lang w:eastAsia="en-US"/>
        </w:rPr>
        <w:t>subclauses</w:t>
      </w:r>
      <w:r w:rsidR="00A0296A" w:rsidRPr="009F7C46">
        <w:rPr>
          <w:lang w:eastAsia="en-US"/>
        </w:rPr>
        <w:t xml:space="preserve"> 1.1.5(1) and 1.1.8(1)</w:t>
      </w:r>
    </w:p>
    <w:p w14:paraId="49339834" w14:textId="4DAD9D40" w:rsidR="00A0296A" w:rsidRPr="009F7C46" w:rsidRDefault="00A0296A" w:rsidP="00A0296A">
      <w:pPr>
        <w:pStyle w:val="Item"/>
        <w:ind w:left="720"/>
        <w:rPr>
          <w:lang w:eastAsia="en-US"/>
        </w:rPr>
      </w:pPr>
      <w:r w:rsidRPr="009F7C46">
        <w:rPr>
          <w:lang w:eastAsia="en-US"/>
        </w:rPr>
        <w:t>Omit “2.18.11”, substitute “2.1</w:t>
      </w:r>
      <w:r w:rsidR="00882CE5" w:rsidRPr="009F7C46">
        <w:rPr>
          <w:lang w:eastAsia="en-US"/>
        </w:rPr>
        <w:t>6</w:t>
      </w:r>
      <w:r w:rsidRPr="009F7C46">
        <w:rPr>
          <w:lang w:eastAsia="en-US"/>
        </w:rPr>
        <w:t>.11”.</w:t>
      </w:r>
    </w:p>
    <w:p w14:paraId="19CBDE1A" w14:textId="77777777" w:rsidR="00A0296A" w:rsidRPr="009F7C46" w:rsidRDefault="00A0296A" w:rsidP="0012445B">
      <w:pPr>
        <w:pStyle w:val="ItemHead"/>
        <w:numPr>
          <w:ilvl w:val="0"/>
          <w:numId w:val="27"/>
        </w:numPr>
        <w:rPr>
          <w:lang w:eastAsia="en-US"/>
        </w:rPr>
      </w:pPr>
      <w:r w:rsidRPr="009F7C46">
        <w:rPr>
          <w:lang w:eastAsia="en-US"/>
        </w:rPr>
        <w:t xml:space="preserve">Schedule 1, subclause </w:t>
      </w:r>
      <w:r w:rsidR="00C35036" w:rsidRPr="009F7C46">
        <w:rPr>
          <w:lang w:eastAsia="en-US"/>
        </w:rPr>
        <w:t>1.1.7(1)</w:t>
      </w:r>
    </w:p>
    <w:p w14:paraId="228DBBB3" w14:textId="2168B402" w:rsidR="00A0296A" w:rsidRPr="009F7C46" w:rsidRDefault="00A0296A" w:rsidP="00A0296A">
      <w:pPr>
        <w:pStyle w:val="Item"/>
        <w:ind w:left="720"/>
        <w:rPr>
          <w:lang w:eastAsia="en-US"/>
        </w:rPr>
      </w:pPr>
      <w:r w:rsidRPr="009F7C46">
        <w:rPr>
          <w:lang w:eastAsia="en-US"/>
        </w:rPr>
        <w:t>Omit “2.18”, substitute “2.16”.</w:t>
      </w:r>
    </w:p>
    <w:p w14:paraId="1C3D163B" w14:textId="07EB5711" w:rsidR="00EA7E18" w:rsidRPr="009F7C46" w:rsidRDefault="00EA7E18" w:rsidP="0012445B">
      <w:pPr>
        <w:pStyle w:val="ItemHead"/>
        <w:numPr>
          <w:ilvl w:val="0"/>
          <w:numId w:val="27"/>
        </w:numPr>
        <w:rPr>
          <w:lang w:eastAsia="en-US"/>
        </w:rPr>
      </w:pPr>
      <w:r w:rsidRPr="009F7C46">
        <w:rPr>
          <w:lang w:eastAsia="en-US"/>
        </w:rPr>
        <w:t>Schedule 1, subclause 1.1.10(1)</w:t>
      </w:r>
      <w:r w:rsidR="00AD7F58" w:rsidRPr="009F7C46">
        <w:rPr>
          <w:i/>
          <w:lang w:eastAsia="en-US"/>
        </w:rPr>
        <w:t xml:space="preserve">, </w:t>
      </w:r>
      <w:r w:rsidR="00AD7F58" w:rsidRPr="009F7C46">
        <w:rPr>
          <w:lang w:eastAsia="en-US"/>
        </w:rPr>
        <w:t xml:space="preserve">definition of </w:t>
      </w:r>
      <w:r w:rsidR="00AD7F58" w:rsidRPr="009F7C46">
        <w:rPr>
          <w:i/>
          <w:lang w:eastAsia="en-US"/>
        </w:rPr>
        <w:t>eligible allied health provider</w:t>
      </w:r>
    </w:p>
    <w:p w14:paraId="6E8A9BA4" w14:textId="5EEA2477" w:rsidR="00EA7E18" w:rsidRPr="009F7C46" w:rsidRDefault="00EA7E18" w:rsidP="00EA7E18">
      <w:pPr>
        <w:pStyle w:val="Item"/>
        <w:rPr>
          <w:lang w:eastAsia="en-US"/>
        </w:rPr>
      </w:pPr>
      <w:r w:rsidRPr="009F7C46">
        <w:rPr>
          <w:lang w:eastAsia="en-US"/>
        </w:rPr>
        <w:t>Omit “</w:t>
      </w:r>
      <w:r w:rsidR="00AD7F58" w:rsidRPr="009F7C46">
        <w:rPr>
          <w:lang w:eastAsia="en-US"/>
        </w:rPr>
        <w:t xml:space="preserve">clause 2.6.1”, substitute “Part 7”. </w:t>
      </w:r>
    </w:p>
    <w:p w14:paraId="114D2802" w14:textId="7EE8BDEA" w:rsidR="00AD7F58" w:rsidRPr="009F7C46" w:rsidRDefault="00AD7F58" w:rsidP="0012445B">
      <w:pPr>
        <w:pStyle w:val="ItemHead"/>
        <w:numPr>
          <w:ilvl w:val="0"/>
          <w:numId w:val="27"/>
        </w:numPr>
        <w:rPr>
          <w:lang w:eastAsia="en-US"/>
        </w:rPr>
      </w:pPr>
      <w:r w:rsidRPr="009F7C46">
        <w:rPr>
          <w:lang w:eastAsia="en-US"/>
        </w:rPr>
        <w:t>Schedule 1, subclause 1.1.10(1)</w:t>
      </w:r>
      <w:r w:rsidRPr="009F7C46">
        <w:rPr>
          <w:i/>
          <w:lang w:eastAsia="en-US"/>
        </w:rPr>
        <w:t xml:space="preserve">, </w:t>
      </w:r>
      <w:r w:rsidRPr="009F7C46">
        <w:rPr>
          <w:lang w:eastAsia="en-US"/>
        </w:rPr>
        <w:t xml:space="preserve">definition of </w:t>
      </w:r>
      <w:r w:rsidRPr="009F7C46">
        <w:rPr>
          <w:i/>
          <w:lang w:eastAsia="en-US"/>
        </w:rPr>
        <w:t xml:space="preserve">risk assessment </w:t>
      </w:r>
    </w:p>
    <w:p w14:paraId="58047E9C" w14:textId="423DB21E" w:rsidR="00AD7F58" w:rsidRPr="009F7C46" w:rsidRDefault="00AD7F58" w:rsidP="00AD7F58">
      <w:pPr>
        <w:pStyle w:val="Item"/>
        <w:rPr>
          <w:lang w:eastAsia="en-US"/>
        </w:rPr>
      </w:pPr>
      <w:r w:rsidRPr="009F7C46">
        <w:rPr>
          <w:lang w:eastAsia="en-US"/>
        </w:rPr>
        <w:t xml:space="preserve">Omit “2.6.1”, substitute “2.6.2”. </w:t>
      </w:r>
    </w:p>
    <w:p w14:paraId="6D556F88" w14:textId="392765A0" w:rsidR="00AD7F58" w:rsidRPr="009F7C46" w:rsidRDefault="00AD7F58" w:rsidP="0012445B">
      <w:pPr>
        <w:pStyle w:val="ItemHead"/>
        <w:numPr>
          <w:ilvl w:val="0"/>
          <w:numId w:val="27"/>
        </w:numPr>
        <w:rPr>
          <w:lang w:eastAsia="en-US"/>
        </w:rPr>
      </w:pPr>
      <w:r w:rsidRPr="009F7C46">
        <w:rPr>
          <w:lang w:eastAsia="en-US"/>
        </w:rPr>
        <w:t>Schedule 1, subclause 1.1.10(1)</w:t>
      </w:r>
      <w:r w:rsidRPr="009F7C46">
        <w:rPr>
          <w:i/>
          <w:lang w:eastAsia="en-US"/>
        </w:rPr>
        <w:t xml:space="preserve">, </w:t>
      </w:r>
      <w:r w:rsidRPr="009F7C46">
        <w:rPr>
          <w:lang w:eastAsia="en-US"/>
        </w:rPr>
        <w:t xml:space="preserve">definition of </w:t>
      </w:r>
      <w:r w:rsidRPr="009F7C46">
        <w:rPr>
          <w:i/>
          <w:lang w:eastAsia="en-US"/>
        </w:rPr>
        <w:t>eligible disability</w:t>
      </w:r>
    </w:p>
    <w:p w14:paraId="01A4B1B1" w14:textId="0B22E6E7" w:rsidR="00AD7F58" w:rsidRPr="009F7C46" w:rsidRDefault="00AD7F58" w:rsidP="00AD7F58">
      <w:pPr>
        <w:pStyle w:val="Item"/>
        <w:rPr>
          <w:lang w:eastAsia="en-US"/>
        </w:rPr>
      </w:pPr>
      <w:r w:rsidRPr="009F7C46">
        <w:rPr>
          <w:lang w:eastAsia="en-US"/>
        </w:rPr>
        <w:t>Omit “2.6.2”, substitute “2.6.1”.</w:t>
      </w:r>
    </w:p>
    <w:p w14:paraId="24B5CBFD" w14:textId="6DFFFA7D" w:rsidR="00AD7F58" w:rsidRPr="009F7C46" w:rsidRDefault="00AD7F58" w:rsidP="0012445B">
      <w:pPr>
        <w:pStyle w:val="ItemHead"/>
        <w:numPr>
          <w:ilvl w:val="0"/>
          <w:numId w:val="27"/>
        </w:numPr>
        <w:rPr>
          <w:lang w:eastAsia="en-US"/>
        </w:rPr>
      </w:pPr>
      <w:r w:rsidRPr="009F7C46">
        <w:rPr>
          <w:lang w:eastAsia="en-US"/>
        </w:rPr>
        <w:t>Schedule 1, subclause 1.1.11(1)</w:t>
      </w:r>
    </w:p>
    <w:p w14:paraId="6D5F7D5A" w14:textId="0456DF4B" w:rsidR="00AD7F58" w:rsidRPr="009F7C46" w:rsidRDefault="00AD7F58" w:rsidP="00AD7F58">
      <w:pPr>
        <w:pStyle w:val="Item"/>
        <w:rPr>
          <w:lang w:eastAsia="en-US"/>
        </w:rPr>
      </w:pPr>
      <w:r w:rsidRPr="009F7C46">
        <w:rPr>
          <w:lang w:eastAsia="en-US"/>
        </w:rPr>
        <w:t>Omit “2.22.1” (wherever occurring), substitute “2.20.1”.</w:t>
      </w:r>
    </w:p>
    <w:p w14:paraId="30F608AB" w14:textId="6046202D" w:rsidR="00AD7F58" w:rsidRPr="009F7C46" w:rsidRDefault="00AD7F58" w:rsidP="0012445B">
      <w:pPr>
        <w:pStyle w:val="ItemHead"/>
        <w:numPr>
          <w:ilvl w:val="0"/>
          <w:numId w:val="27"/>
        </w:numPr>
        <w:rPr>
          <w:lang w:eastAsia="en-US"/>
        </w:rPr>
      </w:pPr>
      <w:r w:rsidRPr="009F7C46">
        <w:rPr>
          <w:lang w:eastAsia="en-US"/>
        </w:rPr>
        <w:t>Schedule 1, subclauses 1.1.11(1) and (2)</w:t>
      </w:r>
    </w:p>
    <w:p w14:paraId="69B74662" w14:textId="4090789F" w:rsidR="00AD7F58" w:rsidRPr="009F7C46" w:rsidRDefault="00AD7F58" w:rsidP="00AD7F58">
      <w:pPr>
        <w:pStyle w:val="Item"/>
        <w:rPr>
          <w:lang w:eastAsia="en-US"/>
        </w:rPr>
      </w:pPr>
      <w:r w:rsidRPr="009F7C46">
        <w:rPr>
          <w:lang w:eastAsia="en-US"/>
        </w:rPr>
        <w:t>Omit “2.22.3”, substitute “2.20.3”.</w:t>
      </w:r>
    </w:p>
    <w:p w14:paraId="095208F5" w14:textId="787F30BB" w:rsidR="00AD7F58" w:rsidRPr="009F7C46" w:rsidRDefault="00AD7F58" w:rsidP="0012445B">
      <w:pPr>
        <w:pStyle w:val="ItemHead"/>
        <w:numPr>
          <w:ilvl w:val="0"/>
          <w:numId w:val="27"/>
        </w:numPr>
        <w:rPr>
          <w:lang w:eastAsia="en-US"/>
        </w:rPr>
      </w:pPr>
      <w:r w:rsidRPr="009F7C46">
        <w:rPr>
          <w:lang w:eastAsia="en-US"/>
        </w:rPr>
        <w:t>Schedule 1, subclause 1.1.11(1)</w:t>
      </w:r>
    </w:p>
    <w:p w14:paraId="2B2E4957" w14:textId="7DA8CA8C" w:rsidR="00AD7F58" w:rsidRPr="009F7C46" w:rsidRDefault="00AD7F58" w:rsidP="00AD7F58">
      <w:pPr>
        <w:pStyle w:val="Item"/>
        <w:rPr>
          <w:lang w:eastAsia="en-US"/>
        </w:rPr>
      </w:pPr>
      <w:r w:rsidRPr="009F7C46">
        <w:rPr>
          <w:lang w:eastAsia="en-US"/>
        </w:rPr>
        <w:t>Omit “2.22.5”, substitute “2.20.5”.</w:t>
      </w:r>
    </w:p>
    <w:p w14:paraId="4DFF4355" w14:textId="177D19FA" w:rsidR="00AD7F58" w:rsidRPr="009F7C46" w:rsidRDefault="00AD7F58" w:rsidP="0012445B">
      <w:pPr>
        <w:pStyle w:val="ItemHead"/>
        <w:numPr>
          <w:ilvl w:val="0"/>
          <w:numId w:val="27"/>
        </w:numPr>
        <w:rPr>
          <w:lang w:eastAsia="en-US"/>
        </w:rPr>
      </w:pPr>
      <w:r w:rsidRPr="009F7C46">
        <w:rPr>
          <w:lang w:eastAsia="en-US"/>
        </w:rPr>
        <w:t>Schedule 1, subclause 1.1.11(2)</w:t>
      </w:r>
    </w:p>
    <w:p w14:paraId="54C7040C" w14:textId="404369EE" w:rsidR="00AD7F58" w:rsidRPr="009F7C46" w:rsidRDefault="00AD7F58" w:rsidP="00AD7F58">
      <w:pPr>
        <w:pStyle w:val="Item"/>
        <w:rPr>
          <w:lang w:eastAsia="en-US"/>
        </w:rPr>
      </w:pPr>
      <w:r w:rsidRPr="009F7C46">
        <w:rPr>
          <w:lang w:eastAsia="en-US"/>
        </w:rPr>
        <w:t>Omit “2.22.4”, substitute “2.20.4”.</w:t>
      </w:r>
    </w:p>
    <w:p w14:paraId="3D335E22" w14:textId="131C855D" w:rsidR="00AD7F58" w:rsidRPr="009F7C46" w:rsidRDefault="00AD7F58" w:rsidP="0012445B">
      <w:pPr>
        <w:pStyle w:val="ItemHead"/>
        <w:numPr>
          <w:ilvl w:val="0"/>
          <w:numId w:val="27"/>
        </w:numPr>
        <w:rPr>
          <w:lang w:eastAsia="en-US"/>
        </w:rPr>
      </w:pPr>
      <w:r w:rsidRPr="009F7C46">
        <w:rPr>
          <w:lang w:eastAsia="en-US"/>
        </w:rPr>
        <w:t>Schedule 1, subclause 1.1.11(3)</w:t>
      </w:r>
    </w:p>
    <w:p w14:paraId="76AF0468" w14:textId="43E4BAFE" w:rsidR="00AD7F58" w:rsidRPr="009F7C46" w:rsidRDefault="00AD7F58" w:rsidP="00AD7F58">
      <w:pPr>
        <w:pStyle w:val="Item"/>
        <w:rPr>
          <w:lang w:eastAsia="en-US"/>
        </w:rPr>
      </w:pPr>
      <w:r w:rsidRPr="009F7C46">
        <w:rPr>
          <w:lang w:eastAsia="en-US"/>
        </w:rPr>
        <w:t>Omit “2.22.7”, substitute “2.20.7”.</w:t>
      </w:r>
    </w:p>
    <w:p w14:paraId="294F83C7" w14:textId="6B58D66F" w:rsidR="00C35036" w:rsidRPr="009F7C46" w:rsidRDefault="00C35036" w:rsidP="0012445B">
      <w:pPr>
        <w:pStyle w:val="ItemHead"/>
        <w:numPr>
          <w:ilvl w:val="0"/>
          <w:numId w:val="27"/>
        </w:numPr>
        <w:rPr>
          <w:lang w:eastAsia="en-US"/>
        </w:rPr>
      </w:pPr>
      <w:r w:rsidRPr="009F7C46">
        <w:rPr>
          <w:lang w:eastAsia="en-US"/>
        </w:rPr>
        <w:t xml:space="preserve">Schedule 1, subclause 1.1.12(1), definition of </w:t>
      </w:r>
      <w:r w:rsidRPr="009F7C46">
        <w:rPr>
          <w:i/>
          <w:lang w:eastAsia="en-US"/>
        </w:rPr>
        <w:t>patient’s medical condition requires urgent assessment</w:t>
      </w:r>
    </w:p>
    <w:p w14:paraId="4A275164" w14:textId="1CF07E4E" w:rsidR="00C35036" w:rsidRPr="009F7C46" w:rsidRDefault="00C35036" w:rsidP="00C35036">
      <w:pPr>
        <w:pStyle w:val="Item"/>
        <w:rPr>
          <w:lang w:eastAsia="en-US"/>
        </w:rPr>
      </w:pPr>
      <w:r w:rsidRPr="009F7C46">
        <w:rPr>
          <w:lang w:eastAsia="en-US"/>
        </w:rPr>
        <w:t xml:space="preserve">Omit </w:t>
      </w:r>
      <w:r w:rsidR="001F2EDC" w:rsidRPr="009F7C46">
        <w:rPr>
          <w:lang w:eastAsia="en-US"/>
        </w:rPr>
        <w:t>“2.16.1”</w:t>
      </w:r>
      <w:r w:rsidRPr="009F7C46">
        <w:rPr>
          <w:lang w:eastAsia="en-US"/>
        </w:rPr>
        <w:t>, substitute “2.14.1”.</w:t>
      </w:r>
    </w:p>
    <w:p w14:paraId="60C2F126" w14:textId="051AAA03" w:rsidR="000331AA" w:rsidRPr="009F7C46" w:rsidRDefault="000331AA" w:rsidP="0012445B">
      <w:pPr>
        <w:pStyle w:val="ItemHead"/>
        <w:numPr>
          <w:ilvl w:val="0"/>
          <w:numId w:val="27"/>
        </w:numPr>
        <w:rPr>
          <w:lang w:eastAsia="en-US"/>
        </w:rPr>
      </w:pPr>
      <w:r w:rsidRPr="009F7C46">
        <w:rPr>
          <w:lang w:eastAsia="en-US"/>
        </w:rPr>
        <w:t>Schedule 2, subclause 2.1.1(1)</w:t>
      </w:r>
      <w:r w:rsidRPr="009F7C46">
        <w:rPr>
          <w:i/>
          <w:lang w:eastAsia="en-US"/>
        </w:rPr>
        <w:t xml:space="preserve">, </w:t>
      </w:r>
      <w:r w:rsidRPr="009F7C46">
        <w:rPr>
          <w:lang w:eastAsia="en-US"/>
        </w:rPr>
        <w:t xml:space="preserve">definition of </w:t>
      </w:r>
      <w:r w:rsidRPr="009F7C46">
        <w:rPr>
          <w:i/>
          <w:lang w:eastAsia="en-US"/>
        </w:rPr>
        <w:t>eligible allied health provider</w:t>
      </w:r>
    </w:p>
    <w:p w14:paraId="31AA1D71" w14:textId="080AC846" w:rsidR="000331AA" w:rsidRPr="009F7C46" w:rsidRDefault="000331AA" w:rsidP="000331AA">
      <w:pPr>
        <w:pStyle w:val="Item"/>
        <w:rPr>
          <w:lang w:eastAsia="en-US"/>
        </w:rPr>
      </w:pPr>
      <w:r w:rsidRPr="009F7C46">
        <w:rPr>
          <w:lang w:eastAsia="en-US"/>
        </w:rPr>
        <w:t xml:space="preserve">Omit “clause 2.11.5”, substitute “Part 7”. </w:t>
      </w:r>
    </w:p>
    <w:p w14:paraId="66383B56" w14:textId="0A16E37A" w:rsidR="000331AA" w:rsidRPr="009F7C46" w:rsidRDefault="000331AA" w:rsidP="0012445B">
      <w:pPr>
        <w:pStyle w:val="ItemHead"/>
        <w:numPr>
          <w:ilvl w:val="0"/>
          <w:numId w:val="27"/>
        </w:numPr>
        <w:rPr>
          <w:lang w:eastAsia="en-US"/>
        </w:rPr>
      </w:pPr>
      <w:r w:rsidRPr="009F7C46">
        <w:rPr>
          <w:lang w:eastAsia="en-US"/>
        </w:rPr>
        <w:t>Schedule 2, subclause 2.1.1(1)</w:t>
      </w:r>
      <w:r w:rsidRPr="009F7C46">
        <w:rPr>
          <w:i/>
          <w:lang w:eastAsia="en-US"/>
        </w:rPr>
        <w:t xml:space="preserve">, </w:t>
      </w:r>
      <w:r w:rsidRPr="009F7C46">
        <w:rPr>
          <w:lang w:eastAsia="en-US"/>
        </w:rPr>
        <w:t xml:space="preserve">definition of </w:t>
      </w:r>
      <w:r w:rsidRPr="009F7C46">
        <w:rPr>
          <w:i/>
          <w:lang w:eastAsia="en-US"/>
        </w:rPr>
        <w:t xml:space="preserve">risk assessment </w:t>
      </w:r>
    </w:p>
    <w:p w14:paraId="1649306E" w14:textId="64E9C8F8" w:rsidR="000331AA" w:rsidRPr="009F7C46" w:rsidRDefault="000331AA" w:rsidP="000331AA">
      <w:pPr>
        <w:pStyle w:val="Item"/>
        <w:rPr>
          <w:lang w:eastAsia="en-US"/>
        </w:rPr>
      </w:pPr>
      <w:r w:rsidRPr="009F7C46">
        <w:rPr>
          <w:lang w:eastAsia="en-US"/>
        </w:rPr>
        <w:t xml:space="preserve">Omit “2.11.5”, substitute “2.11.4”. </w:t>
      </w:r>
    </w:p>
    <w:p w14:paraId="7D5E0323" w14:textId="19BD0505" w:rsidR="000331AA" w:rsidRPr="009F7C46" w:rsidRDefault="000331AA" w:rsidP="0012445B">
      <w:pPr>
        <w:pStyle w:val="ItemHead"/>
        <w:numPr>
          <w:ilvl w:val="0"/>
          <w:numId w:val="27"/>
        </w:numPr>
        <w:rPr>
          <w:lang w:eastAsia="en-US"/>
        </w:rPr>
      </w:pPr>
      <w:r w:rsidRPr="009F7C46">
        <w:rPr>
          <w:lang w:eastAsia="en-US"/>
        </w:rPr>
        <w:t xml:space="preserve">Schedule 2, </w:t>
      </w:r>
      <w:r w:rsidR="00931A3A" w:rsidRPr="009F7C46">
        <w:rPr>
          <w:lang w:eastAsia="en-US"/>
        </w:rPr>
        <w:t xml:space="preserve">paragraph </w:t>
      </w:r>
      <w:r w:rsidRPr="009F7C46">
        <w:rPr>
          <w:lang w:eastAsia="en-US"/>
        </w:rPr>
        <w:t>2.2.1(1)</w:t>
      </w:r>
      <w:r w:rsidR="00931A3A" w:rsidRPr="009F7C46">
        <w:rPr>
          <w:lang w:eastAsia="en-US"/>
        </w:rPr>
        <w:t>(a)</w:t>
      </w:r>
    </w:p>
    <w:p w14:paraId="614893CD" w14:textId="037657DA" w:rsidR="000331AA" w:rsidRPr="009F7C46" w:rsidRDefault="000331AA" w:rsidP="000331AA">
      <w:pPr>
        <w:pStyle w:val="Item"/>
      </w:pPr>
      <w:r w:rsidRPr="009F7C46">
        <w:rPr>
          <w:lang w:eastAsia="en-US"/>
        </w:rPr>
        <w:t xml:space="preserve">Omit </w:t>
      </w:r>
      <w:r w:rsidR="00931A3A" w:rsidRPr="009F7C46">
        <w:rPr>
          <w:lang w:eastAsia="en-US"/>
        </w:rPr>
        <w:t>paragraph</w:t>
      </w:r>
      <w:r w:rsidRPr="009F7C46">
        <w:rPr>
          <w:lang w:eastAsia="en-US"/>
        </w:rPr>
        <w:t>, substit</w:t>
      </w:r>
      <w:r w:rsidR="00931A3A" w:rsidRPr="009F7C46">
        <w:rPr>
          <w:lang w:eastAsia="en-US"/>
        </w:rPr>
        <w:t>ut</w:t>
      </w:r>
      <w:r w:rsidRPr="009F7C46">
        <w:rPr>
          <w:lang w:eastAsia="en-US"/>
        </w:rPr>
        <w:t>e:</w:t>
      </w:r>
      <w:r w:rsidRPr="009F7C46">
        <w:t xml:space="preserve"> </w:t>
      </w:r>
    </w:p>
    <w:p w14:paraId="2FC81564" w14:textId="36DA8039" w:rsidR="000331AA" w:rsidRPr="009F7C46" w:rsidRDefault="00931A3A" w:rsidP="000C04F0">
      <w:pPr>
        <w:pStyle w:val="Item"/>
        <w:rPr>
          <w:lang w:eastAsia="en-US"/>
        </w:rPr>
      </w:pPr>
      <w:r w:rsidRPr="009F7C46">
        <w:rPr>
          <w:lang w:eastAsia="en-US"/>
        </w:rPr>
        <w:lastRenderedPageBreak/>
        <w:t xml:space="preserve">(a) </w:t>
      </w:r>
      <w:proofErr w:type="gramStart"/>
      <w:r w:rsidR="000331AA" w:rsidRPr="009F7C46">
        <w:rPr>
          <w:b/>
          <w:i/>
          <w:lang w:eastAsia="en-US"/>
        </w:rPr>
        <w:t>practice</w:t>
      </w:r>
      <w:proofErr w:type="gramEnd"/>
      <w:r w:rsidR="000331AA" w:rsidRPr="009F7C46">
        <w:rPr>
          <w:b/>
          <w:i/>
          <w:lang w:eastAsia="en-US"/>
        </w:rPr>
        <w:t xml:space="preserve"> midwife</w:t>
      </w:r>
      <w:r w:rsidR="000331AA" w:rsidRPr="009F7C46">
        <w:rPr>
          <w:lang w:eastAsia="en-US"/>
        </w:rPr>
        <w:t xml:space="preserve"> has the same meaning as in clause 5.5.2 of the general medical services table</w:t>
      </w:r>
      <w:r w:rsidR="008B7E47" w:rsidRPr="009F7C46">
        <w:rPr>
          <w:lang w:eastAsia="en-US"/>
        </w:rPr>
        <w:t>.</w:t>
      </w:r>
    </w:p>
    <w:p w14:paraId="047B8C11" w14:textId="761EBA44" w:rsidR="00931A3A" w:rsidRPr="009F7C46" w:rsidRDefault="00931A3A" w:rsidP="00931A3A">
      <w:pPr>
        <w:pStyle w:val="ItemHead"/>
        <w:numPr>
          <w:ilvl w:val="0"/>
          <w:numId w:val="27"/>
        </w:numPr>
        <w:rPr>
          <w:lang w:eastAsia="en-US"/>
        </w:rPr>
      </w:pPr>
      <w:r w:rsidRPr="009F7C46">
        <w:rPr>
          <w:lang w:eastAsia="en-US"/>
        </w:rPr>
        <w:t>Schedule 2, paragraph 2.2.1(1)(b)</w:t>
      </w:r>
    </w:p>
    <w:p w14:paraId="0202EA13" w14:textId="27654DB3" w:rsidR="00931A3A" w:rsidRPr="009F7C46" w:rsidRDefault="00931A3A" w:rsidP="000C04F0">
      <w:pPr>
        <w:pStyle w:val="Item"/>
        <w:ind w:left="720"/>
        <w:rPr>
          <w:lang w:eastAsia="en-US"/>
        </w:rPr>
      </w:pPr>
      <w:r w:rsidRPr="009F7C46">
        <w:rPr>
          <w:lang w:eastAsia="en-US"/>
        </w:rPr>
        <w:t xml:space="preserve">Omit “2.41.1”, substitute </w:t>
      </w:r>
      <w:r w:rsidR="00DE4E8F" w:rsidRPr="009F7C46">
        <w:rPr>
          <w:lang w:eastAsia="en-US"/>
        </w:rPr>
        <w:t>“5.5.1”.</w:t>
      </w:r>
    </w:p>
    <w:p w14:paraId="1124B8AE" w14:textId="2BFBFEAB" w:rsidR="000331AA" w:rsidRPr="009F7C46" w:rsidRDefault="002B510A" w:rsidP="0012445B">
      <w:pPr>
        <w:pStyle w:val="ItemHead"/>
        <w:numPr>
          <w:ilvl w:val="0"/>
          <w:numId w:val="27"/>
        </w:numPr>
        <w:rPr>
          <w:lang w:eastAsia="en-US"/>
        </w:rPr>
      </w:pPr>
      <w:r w:rsidRPr="009F7C46">
        <w:rPr>
          <w:lang w:eastAsia="en-US"/>
        </w:rPr>
        <w:t>Amendments of listed provisions – practice midwife</w:t>
      </w:r>
      <w:r w:rsidR="000331AA" w:rsidRPr="009F7C46">
        <w:rPr>
          <w:lang w:eastAsia="en-US"/>
        </w:rPr>
        <w:t xml:space="preserve"> </w:t>
      </w:r>
    </w:p>
    <w:p w14:paraId="0820E8F7" w14:textId="2A619AB6" w:rsidR="00882CE5" w:rsidRPr="009F7C46" w:rsidRDefault="00D1448C" w:rsidP="00E66313">
      <w:pPr>
        <w:pStyle w:val="Item"/>
        <w:rPr>
          <w:lang w:eastAsia="en-US"/>
        </w:rPr>
      </w:pPr>
      <w:r w:rsidRPr="009F7C46">
        <w:rPr>
          <w:lang w:eastAsia="en-US"/>
        </w:rPr>
        <w:t>Before</w:t>
      </w:r>
      <w:r w:rsidR="009C1742" w:rsidRPr="009F7C46">
        <w:rPr>
          <w:lang w:eastAsia="en-US"/>
        </w:rPr>
        <w:t xml:space="preserve"> “midwife”</w:t>
      </w:r>
      <w:r w:rsidRPr="009F7C46">
        <w:rPr>
          <w:lang w:eastAsia="en-US"/>
        </w:rPr>
        <w:t>, insert “practice”</w:t>
      </w:r>
      <w:r w:rsidR="009C1742" w:rsidRPr="009F7C46">
        <w:rPr>
          <w:lang w:eastAsia="en-US"/>
        </w:rPr>
        <w:t xml:space="preserve"> </w:t>
      </w:r>
      <w:r w:rsidR="002B510A" w:rsidRPr="009F7C46">
        <w:rPr>
          <w:lang w:eastAsia="en-US"/>
        </w:rPr>
        <w:t>in the following provisions:</w:t>
      </w:r>
    </w:p>
    <w:p w14:paraId="0AEE5E70" w14:textId="211A3DE9" w:rsidR="002B510A" w:rsidRPr="009F7C46" w:rsidRDefault="002B510A" w:rsidP="002B510A">
      <w:pPr>
        <w:pStyle w:val="Item"/>
        <w:numPr>
          <w:ilvl w:val="0"/>
          <w:numId w:val="29"/>
        </w:numPr>
        <w:rPr>
          <w:lang w:eastAsia="en-US"/>
        </w:rPr>
      </w:pPr>
      <w:r w:rsidRPr="009F7C46">
        <w:rPr>
          <w:lang w:eastAsia="en-US"/>
        </w:rPr>
        <w:t>Schedule 2, subclause 2.2.1(2) (wherever occurring);</w:t>
      </w:r>
    </w:p>
    <w:p w14:paraId="0F80C30F" w14:textId="06C5C88C" w:rsidR="002B510A" w:rsidRPr="009F7C46" w:rsidRDefault="002B510A" w:rsidP="002B510A">
      <w:pPr>
        <w:pStyle w:val="Item"/>
        <w:numPr>
          <w:ilvl w:val="0"/>
          <w:numId w:val="29"/>
        </w:numPr>
        <w:rPr>
          <w:lang w:eastAsia="en-US"/>
        </w:rPr>
      </w:pPr>
      <w:r w:rsidRPr="009F7C46">
        <w:rPr>
          <w:lang w:eastAsia="en-US"/>
        </w:rPr>
        <w:t>Schedule 2, item 91850, column 2;</w:t>
      </w:r>
    </w:p>
    <w:p w14:paraId="00BAB315" w14:textId="6CAB5F79" w:rsidR="002B510A" w:rsidRPr="009F7C46" w:rsidRDefault="002B510A" w:rsidP="002B510A">
      <w:pPr>
        <w:pStyle w:val="Item"/>
        <w:numPr>
          <w:ilvl w:val="0"/>
          <w:numId w:val="29"/>
        </w:numPr>
        <w:rPr>
          <w:lang w:eastAsia="en-US"/>
        </w:rPr>
      </w:pPr>
      <w:r w:rsidRPr="009F7C46">
        <w:rPr>
          <w:lang w:eastAsia="en-US"/>
        </w:rPr>
        <w:t>Schedule 2, item 91852, column 2;</w:t>
      </w:r>
    </w:p>
    <w:p w14:paraId="6E32DAC5" w14:textId="057AA324" w:rsidR="002B510A" w:rsidRPr="009F7C46" w:rsidRDefault="002B510A" w:rsidP="002B510A">
      <w:pPr>
        <w:pStyle w:val="Item"/>
        <w:numPr>
          <w:ilvl w:val="0"/>
          <w:numId w:val="29"/>
        </w:numPr>
        <w:rPr>
          <w:lang w:eastAsia="en-US"/>
        </w:rPr>
      </w:pPr>
      <w:r w:rsidRPr="009F7C46">
        <w:rPr>
          <w:lang w:eastAsia="en-US"/>
        </w:rPr>
        <w:t>Schedule 2, item 91855, column 2;</w:t>
      </w:r>
    </w:p>
    <w:p w14:paraId="4E859A10" w14:textId="4CD14B0F" w:rsidR="002B510A" w:rsidRPr="009F7C46" w:rsidRDefault="002B510A" w:rsidP="002B510A">
      <w:pPr>
        <w:pStyle w:val="Item"/>
        <w:numPr>
          <w:ilvl w:val="0"/>
          <w:numId w:val="29"/>
        </w:numPr>
        <w:rPr>
          <w:lang w:eastAsia="en-US"/>
        </w:rPr>
      </w:pPr>
      <w:r w:rsidRPr="009F7C46">
        <w:rPr>
          <w:lang w:eastAsia="en-US"/>
        </w:rPr>
        <w:t>Schedule 2, item 91857, column 2.</w:t>
      </w:r>
    </w:p>
    <w:p w14:paraId="51C7847F" w14:textId="77777777" w:rsidR="002B510A" w:rsidRPr="009F7C46" w:rsidRDefault="002B510A" w:rsidP="002B510A">
      <w:pPr>
        <w:pStyle w:val="ItemHead"/>
        <w:rPr>
          <w:lang w:eastAsia="en-US"/>
        </w:rPr>
      </w:pPr>
    </w:p>
    <w:p w14:paraId="633EF144" w14:textId="77777777" w:rsidR="002B510A" w:rsidRPr="009F7C46" w:rsidRDefault="002B510A" w:rsidP="002B510A">
      <w:pPr>
        <w:pStyle w:val="ItemHead"/>
        <w:rPr>
          <w:lang w:eastAsia="en-US"/>
        </w:rPr>
      </w:pPr>
    </w:p>
    <w:p w14:paraId="7E5E44A6" w14:textId="77777777" w:rsidR="002B510A" w:rsidRPr="009F7C46" w:rsidRDefault="002B510A" w:rsidP="002B510A">
      <w:pPr>
        <w:pStyle w:val="ItemHead"/>
        <w:rPr>
          <w:lang w:eastAsia="en-US"/>
        </w:rPr>
      </w:pPr>
    </w:p>
    <w:p w14:paraId="5A01BB71" w14:textId="77777777" w:rsidR="002B510A" w:rsidRPr="009F7C46" w:rsidRDefault="002B510A" w:rsidP="002B510A">
      <w:pPr>
        <w:pStyle w:val="ItemHead"/>
        <w:rPr>
          <w:lang w:eastAsia="en-US"/>
        </w:rPr>
      </w:pPr>
    </w:p>
    <w:p w14:paraId="1F0D1130" w14:textId="77777777" w:rsidR="00882CE5" w:rsidRPr="009F7C46" w:rsidRDefault="00882CE5">
      <w:pPr>
        <w:spacing w:line="240" w:lineRule="auto"/>
        <w:rPr>
          <w:rFonts w:eastAsia="Times New Roman" w:cs="Times New Roman"/>
        </w:rPr>
      </w:pPr>
      <w:r w:rsidRPr="009F7C46">
        <w:br w:type="page"/>
      </w:r>
    </w:p>
    <w:p w14:paraId="1D05392E" w14:textId="011839C9" w:rsidR="00882CE5" w:rsidRPr="009F7C46" w:rsidRDefault="00882CE5" w:rsidP="00882CE5">
      <w:pPr>
        <w:pStyle w:val="ActHead5"/>
        <w:ind w:left="0" w:firstLine="0"/>
        <w:rPr>
          <w:rFonts w:ascii="Arial" w:hAnsi="Arial" w:cs="Arial"/>
        </w:rPr>
      </w:pPr>
      <w:bookmarkStart w:id="10" w:name="_Toc39144506"/>
      <w:r w:rsidRPr="009F7C46">
        <w:rPr>
          <w:rFonts w:ascii="Arial" w:hAnsi="Arial" w:cs="Arial"/>
        </w:rPr>
        <w:lastRenderedPageBreak/>
        <w:t xml:space="preserve">Schedule 4 — Amendments to the </w:t>
      </w:r>
      <w:r w:rsidRPr="009F7C46">
        <w:rPr>
          <w:rFonts w:ascii="Arial" w:hAnsi="Arial" w:cs="Arial"/>
          <w:i/>
        </w:rPr>
        <w:t>Health Insurance (Section 3C General Medical Services – Additional GP Bulk-billing Incentives) Determination 2020</w:t>
      </w:r>
      <w:bookmarkEnd w:id="10"/>
    </w:p>
    <w:p w14:paraId="26A01B4C" w14:textId="5585C19A" w:rsidR="00882CE5" w:rsidRPr="009F7C46" w:rsidRDefault="00882CE5" w:rsidP="00882CE5">
      <w:pPr>
        <w:pStyle w:val="ItemHead"/>
        <w:numPr>
          <w:ilvl w:val="0"/>
          <w:numId w:val="28"/>
        </w:numPr>
        <w:rPr>
          <w:lang w:eastAsia="en-US"/>
        </w:rPr>
      </w:pPr>
      <w:r w:rsidRPr="009F7C46">
        <w:rPr>
          <w:lang w:eastAsia="en-US"/>
        </w:rPr>
        <w:t xml:space="preserve">Subsection 5(1), definition of </w:t>
      </w:r>
      <w:r w:rsidRPr="009F7C46">
        <w:rPr>
          <w:i/>
          <w:lang w:eastAsia="en-US"/>
        </w:rPr>
        <w:t>bulk-billed</w:t>
      </w:r>
    </w:p>
    <w:p w14:paraId="06A5E875" w14:textId="65254233" w:rsidR="00882CE5" w:rsidRPr="009F7C46" w:rsidRDefault="00882CE5" w:rsidP="00882CE5">
      <w:pPr>
        <w:pStyle w:val="Item"/>
        <w:rPr>
          <w:lang w:eastAsia="en-US"/>
        </w:rPr>
      </w:pPr>
      <w:r w:rsidRPr="009F7C46">
        <w:rPr>
          <w:lang w:eastAsia="en-US"/>
        </w:rPr>
        <w:t>Omit “2.34.1”, substitute “3.2.1”.</w:t>
      </w:r>
    </w:p>
    <w:p w14:paraId="011AD9CC" w14:textId="3B97FBEA" w:rsidR="00882CE5" w:rsidRPr="009F7C46" w:rsidRDefault="00882CE5" w:rsidP="00882CE5">
      <w:pPr>
        <w:pStyle w:val="ItemHead"/>
        <w:numPr>
          <w:ilvl w:val="0"/>
          <w:numId w:val="28"/>
        </w:numPr>
        <w:rPr>
          <w:lang w:eastAsia="en-US"/>
        </w:rPr>
      </w:pPr>
      <w:r w:rsidRPr="009F7C46">
        <w:rPr>
          <w:lang w:eastAsia="en-US"/>
        </w:rPr>
        <w:t xml:space="preserve">Subsection 5(1), definition of </w:t>
      </w:r>
      <w:r w:rsidRPr="009F7C46">
        <w:rPr>
          <w:i/>
          <w:lang w:eastAsia="en-US"/>
        </w:rPr>
        <w:t>eligible area</w:t>
      </w:r>
    </w:p>
    <w:p w14:paraId="47148E8A" w14:textId="33D40AED" w:rsidR="00BD600D" w:rsidRPr="009F7C46" w:rsidRDefault="00882CE5" w:rsidP="00882CE5">
      <w:pPr>
        <w:pStyle w:val="Item"/>
        <w:rPr>
          <w:lang w:eastAsia="en-US"/>
        </w:rPr>
      </w:pPr>
      <w:r w:rsidRPr="009F7C46">
        <w:rPr>
          <w:lang w:eastAsia="en-US"/>
        </w:rPr>
        <w:t>Repeal definition</w:t>
      </w:r>
      <w:r w:rsidR="00BD600D" w:rsidRPr="009F7C46">
        <w:rPr>
          <w:lang w:eastAsia="en-US"/>
        </w:rPr>
        <w:t>.</w:t>
      </w:r>
    </w:p>
    <w:p w14:paraId="3D9D2ADF" w14:textId="2506DDDA" w:rsidR="00BD600D" w:rsidRPr="009F7C46" w:rsidRDefault="00BD600D" w:rsidP="007C0893">
      <w:pPr>
        <w:pStyle w:val="ItemHead"/>
        <w:numPr>
          <w:ilvl w:val="0"/>
          <w:numId w:val="28"/>
        </w:numPr>
        <w:rPr>
          <w:i/>
          <w:lang w:eastAsia="en-US"/>
        </w:rPr>
      </w:pPr>
      <w:r w:rsidRPr="009F7C46">
        <w:rPr>
          <w:lang w:eastAsia="en-US"/>
        </w:rPr>
        <w:t xml:space="preserve">Subsection 5(1), before definition of </w:t>
      </w:r>
      <w:r w:rsidRPr="009F7C46">
        <w:rPr>
          <w:i/>
          <w:lang w:eastAsia="en-US"/>
        </w:rPr>
        <w:t>patient at risk of COVID-19 virus</w:t>
      </w:r>
    </w:p>
    <w:p w14:paraId="275AEE4E" w14:textId="77777777" w:rsidR="00BD600D" w:rsidRPr="009F7C46" w:rsidRDefault="00BD600D" w:rsidP="00BD600D">
      <w:pPr>
        <w:pStyle w:val="Item"/>
        <w:ind w:left="720"/>
        <w:rPr>
          <w:lang w:eastAsia="en-US"/>
        </w:rPr>
      </w:pPr>
      <w:r w:rsidRPr="009F7C46">
        <w:rPr>
          <w:lang w:eastAsia="en-US"/>
        </w:rPr>
        <w:t xml:space="preserve">Insert: </w:t>
      </w:r>
    </w:p>
    <w:p w14:paraId="6674E7D2" w14:textId="77777777" w:rsidR="00BD600D" w:rsidRPr="009F7C46" w:rsidRDefault="00BD600D" w:rsidP="00BD600D">
      <w:pPr>
        <w:pStyle w:val="Item"/>
        <w:rPr>
          <w:lang w:eastAsia="en-US"/>
        </w:rPr>
      </w:pPr>
      <w:r w:rsidRPr="009F7C46">
        <w:rPr>
          <w:b/>
          <w:i/>
          <w:lang w:eastAsia="en-US"/>
        </w:rPr>
        <w:t>Modified Monash 2 area</w:t>
      </w:r>
      <w:r w:rsidRPr="009F7C46">
        <w:rPr>
          <w:lang w:eastAsia="en-US"/>
        </w:rPr>
        <w:t xml:space="preserve"> has the meaning given by Part 7 of the general medical services table.</w:t>
      </w:r>
    </w:p>
    <w:p w14:paraId="2DEE5A0D" w14:textId="77777777" w:rsidR="00BD600D" w:rsidRPr="009F7C46" w:rsidRDefault="00BD600D" w:rsidP="00BD600D">
      <w:pPr>
        <w:pStyle w:val="Item"/>
        <w:rPr>
          <w:lang w:eastAsia="en-US"/>
        </w:rPr>
      </w:pPr>
      <w:r w:rsidRPr="009F7C46">
        <w:rPr>
          <w:b/>
          <w:i/>
          <w:lang w:eastAsia="en-US"/>
        </w:rPr>
        <w:t>Modified Monash 3 area</w:t>
      </w:r>
      <w:r w:rsidRPr="009F7C46">
        <w:rPr>
          <w:lang w:eastAsia="en-US"/>
        </w:rPr>
        <w:t xml:space="preserve"> has the meaning given by Part 7 of the general medical services table.</w:t>
      </w:r>
    </w:p>
    <w:p w14:paraId="2C017ABE" w14:textId="77777777" w:rsidR="00BD600D" w:rsidRPr="009F7C46" w:rsidRDefault="00BD600D" w:rsidP="00BD600D">
      <w:pPr>
        <w:pStyle w:val="Item"/>
        <w:rPr>
          <w:lang w:eastAsia="en-US"/>
        </w:rPr>
      </w:pPr>
      <w:r w:rsidRPr="009F7C46">
        <w:rPr>
          <w:b/>
          <w:i/>
          <w:lang w:eastAsia="en-US"/>
        </w:rPr>
        <w:t>Modified Monash 4 area</w:t>
      </w:r>
      <w:r w:rsidRPr="009F7C46">
        <w:rPr>
          <w:lang w:eastAsia="en-US"/>
        </w:rPr>
        <w:t xml:space="preserve"> has the meaning given by Part 7 of the general medical services table.</w:t>
      </w:r>
    </w:p>
    <w:p w14:paraId="4FCE9294" w14:textId="77777777" w:rsidR="00BD600D" w:rsidRPr="009F7C46" w:rsidRDefault="00BD600D" w:rsidP="00BD600D">
      <w:pPr>
        <w:pStyle w:val="Item"/>
        <w:rPr>
          <w:lang w:eastAsia="en-US"/>
        </w:rPr>
      </w:pPr>
      <w:r w:rsidRPr="009F7C46">
        <w:rPr>
          <w:b/>
          <w:i/>
          <w:lang w:eastAsia="en-US"/>
        </w:rPr>
        <w:t>Modified Monash 5 area</w:t>
      </w:r>
      <w:r w:rsidRPr="009F7C46">
        <w:rPr>
          <w:lang w:eastAsia="en-US"/>
        </w:rPr>
        <w:t xml:space="preserve"> has the meaning given by Part 7 of the general medical services table.</w:t>
      </w:r>
    </w:p>
    <w:p w14:paraId="42DA2383" w14:textId="77777777" w:rsidR="00BD600D" w:rsidRPr="009F7C46" w:rsidRDefault="00BD600D" w:rsidP="00BD600D">
      <w:pPr>
        <w:pStyle w:val="Item"/>
        <w:rPr>
          <w:lang w:eastAsia="en-US"/>
        </w:rPr>
      </w:pPr>
      <w:r w:rsidRPr="009F7C46">
        <w:rPr>
          <w:b/>
          <w:i/>
          <w:lang w:eastAsia="en-US"/>
        </w:rPr>
        <w:t>Modified Monash 6 area</w:t>
      </w:r>
      <w:r w:rsidRPr="009F7C46">
        <w:rPr>
          <w:lang w:eastAsia="en-US"/>
        </w:rPr>
        <w:t xml:space="preserve"> has the meaning given by Part 7 of the general medical services table.</w:t>
      </w:r>
    </w:p>
    <w:p w14:paraId="45913A12" w14:textId="77777777" w:rsidR="00BD600D" w:rsidRPr="009F7C46" w:rsidRDefault="00BD600D" w:rsidP="00BD600D">
      <w:pPr>
        <w:pStyle w:val="Item"/>
        <w:rPr>
          <w:lang w:eastAsia="en-US"/>
        </w:rPr>
      </w:pPr>
      <w:r w:rsidRPr="009F7C46">
        <w:rPr>
          <w:b/>
          <w:i/>
          <w:lang w:eastAsia="en-US"/>
        </w:rPr>
        <w:t>Modified Monash 7 area</w:t>
      </w:r>
      <w:r w:rsidRPr="009F7C46">
        <w:rPr>
          <w:lang w:eastAsia="en-US"/>
        </w:rPr>
        <w:t xml:space="preserve"> has the meaning given by Part 7 of the general medical services table.</w:t>
      </w:r>
    </w:p>
    <w:p w14:paraId="77BDC433" w14:textId="004C264F" w:rsidR="007C0893" w:rsidRPr="009F7C46" w:rsidRDefault="007C0893" w:rsidP="007C0893">
      <w:pPr>
        <w:pStyle w:val="ItemHead"/>
        <w:numPr>
          <w:ilvl w:val="0"/>
          <w:numId w:val="28"/>
        </w:numPr>
        <w:rPr>
          <w:lang w:eastAsia="en-US"/>
        </w:rPr>
      </w:pPr>
      <w:r w:rsidRPr="009F7C46">
        <w:rPr>
          <w:lang w:eastAsia="en-US"/>
        </w:rPr>
        <w:t xml:space="preserve">Subsection 5(1), definition of </w:t>
      </w:r>
      <w:r w:rsidRPr="009F7C46">
        <w:rPr>
          <w:i/>
          <w:lang w:eastAsia="en-US"/>
        </w:rPr>
        <w:t>practice location</w:t>
      </w:r>
    </w:p>
    <w:p w14:paraId="461CE218" w14:textId="64D2BC60" w:rsidR="007C0893" w:rsidRPr="009F7C46" w:rsidRDefault="007C0893" w:rsidP="007C0893">
      <w:pPr>
        <w:pStyle w:val="Item"/>
        <w:rPr>
          <w:lang w:eastAsia="en-US"/>
        </w:rPr>
      </w:pPr>
      <w:r w:rsidRPr="009F7C46">
        <w:rPr>
          <w:lang w:eastAsia="en-US"/>
        </w:rPr>
        <w:t>Omit “clause 2.34.1”, substitute “Part 7”.</w:t>
      </w:r>
    </w:p>
    <w:p w14:paraId="7B4E6A35" w14:textId="44A7C6DB" w:rsidR="007C0893" w:rsidRPr="009F7C46" w:rsidRDefault="007C0893" w:rsidP="007C0893">
      <w:pPr>
        <w:pStyle w:val="ItemHead"/>
        <w:numPr>
          <w:ilvl w:val="0"/>
          <w:numId w:val="28"/>
        </w:numPr>
        <w:rPr>
          <w:lang w:eastAsia="en-US"/>
        </w:rPr>
      </w:pPr>
      <w:r w:rsidRPr="009F7C46">
        <w:rPr>
          <w:lang w:eastAsia="en-US"/>
        </w:rPr>
        <w:t xml:space="preserve">Subsection 5(1), definition of </w:t>
      </w:r>
      <w:proofErr w:type="spellStart"/>
      <w:r w:rsidRPr="009F7C46">
        <w:rPr>
          <w:i/>
          <w:lang w:eastAsia="en-US"/>
        </w:rPr>
        <w:t>unreferred</w:t>
      </w:r>
      <w:proofErr w:type="spellEnd"/>
      <w:r w:rsidRPr="009F7C46">
        <w:rPr>
          <w:i/>
          <w:lang w:eastAsia="en-US"/>
        </w:rPr>
        <w:t xml:space="preserve"> service</w:t>
      </w:r>
    </w:p>
    <w:p w14:paraId="6F013F73" w14:textId="43B2708F" w:rsidR="00882CE5" w:rsidRPr="009F7C46" w:rsidRDefault="007C0893" w:rsidP="007C0893">
      <w:pPr>
        <w:pStyle w:val="Item"/>
        <w:rPr>
          <w:lang w:eastAsia="en-US"/>
        </w:rPr>
      </w:pPr>
      <w:r w:rsidRPr="009F7C46">
        <w:rPr>
          <w:lang w:eastAsia="en-US"/>
        </w:rPr>
        <w:t>Omit “2.34.1”, substitute “3.2.1”.</w:t>
      </w:r>
    </w:p>
    <w:p w14:paraId="62340726" w14:textId="77777777" w:rsidR="00775D5B" w:rsidRPr="009F7C46" w:rsidRDefault="00775D5B" w:rsidP="00BD600D">
      <w:pPr>
        <w:pStyle w:val="ItemHead"/>
        <w:numPr>
          <w:ilvl w:val="0"/>
          <w:numId w:val="28"/>
        </w:numPr>
        <w:rPr>
          <w:lang w:eastAsia="en-US"/>
        </w:rPr>
      </w:pPr>
      <w:r w:rsidRPr="009F7C46">
        <w:rPr>
          <w:lang w:eastAsia="en-US"/>
        </w:rPr>
        <w:t>Schedule 1, subclause 1.1.1(1)</w:t>
      </w:r>
    </w:p>
    <w:p w14:paraId="44ED8FEC" w14:textId="797938AC" w:rsidR="00775D5B" w:rsidRPr="009F7C46" w:rsidRDefault="00775D5B" w:rsidP="00775D5B">
      <w:pPr>
        <w:pStyle w:val="Item"/>
        <w:ind w:left="720"/>
        <w:rPr>
          <w:lang w:eastAsia="en-US"/>
        </w:rPr>
      </w:pPr>
      <w:r w:rsidRPr="009F7C46">
        <w:rPr>
          <w:lang w:eastAsia="en-US"/>
        </w:rPr>
        <w:t>Omit “2.34.2(3)”, substitute “3.2.2(3)”.</w:t>
      </w:r>
    </w:p>
    <w:p w14:paraId="6204B3F4" w14:textId="0B0B6073" w:rsidR="00BD600D" w:rsidRPr="009F7C46" w:rsidRDefault="00BD600D" w:rsidP="00BD600D">
      <w:pPr>
        <w:pStyle w:val="ItemHead"/>
        <w:numPr>
          <w:ilvl w:val="0"/>
          <w:numId w:val="28"/>
        </w:numPr>
        <w:rPr>
          <w:i/>
          <w:lang w:eastAsia="en-US"/>
        </w:rPr>
      </w:pPr>
      <w:r w:rsidRPr="009F7C46">
        <w:rPr>
          <w:lang w:eastAsia="en-US"/>
        </w:rPr>
        <w:t>Schedule 1, Group M1, item 10981, column 2</w:t>
      </w:r>
    </w:p>
    <w:p w14:paraId="06E06820" w14:textId="77777777" w:rsidR="00BD600D" w:rsidRPr="009F7C46" w:rsidRDefault="00BD600D" w:rsidP="00BD600D">
      <w:pPr>
        <w:pStyle w:val="Item"/>
        <w:rPr>
          <w:lang w:eastAsia="en-US"/>
        </w:rPr>
      </w:pPr>
      <w:r w:rsidRPr="009F7C46">
        <w:rPr>
          <w:lang w:eastAsia="en-US"/>
        </w:rPr>
        <w:t>Omit paragraph (e), substitute:</w:t>
      </w:r>
    </w:p>
    <w:p w14:paraId="3C77FB80" w14:textId="509B15CD" w:rsidR="00BD600D" w:rsidRPr="009F7C46" w:rsidRDefault="00BD600D" w:rsidP="00BD600D">
      <w:pPr>
        <w:pStyle w:val="Item"/>
        <w:rPr>
          <w:lang w:eastAsia="en-US"/>
        </w:rPr>
      </w:pPr>
      <w:r w:rsidRPr="009F7C46">
        <w:rPr>
          <w:lang w:eastAsia="en-US"/>
        </w:rPr>
        <w:t xml:space="preserve">(e) </w:t>
      </w:r>
      <w:proofErr w:type="gramStart"/>
      <w:r w:rsidRPr="009F7C46">
        <w:rPr>
          <w:lang w:eastAsia="en-US"/>
        </w:rPr>
        <w:t>the</w:t>
      </w:r>
      <w:proofErr w:type="gramEnd"/>
      <w:r w:rsidRPr="009F7C46">
        <w:rPr>
          <w:lang w:eastAsia="en-US"/>
        </w:rPr>
        <w:t xml:space="preserve"> service is </w:t>
      </w:r>
      <w:r w:rsidR="006A1262" w:rsidRPr="009F7C46">
        <w:rPr>
          <w:lang w:eastAsia="en-US"/>
        </w:rPr>
        <w:t xml:space="preserve">not </w:t>
      </w:r>
      <w:r w:rsidRPr="009F7C46">
        <w:rPr>
          <w:lang w:eastAsia="en-US"/>
        </w:rPr>
        <w:t>provided at, or from, a practice location in:</w:t>
      </w:r>
    </w:p>
    <w:p w14:paraId="20F8A75E" w14:textId="5676AC5B" w:rsidR="006A1262" w:rsidRPr="009F7C46" w:rsidRDefault="00BD600D" w:rsidP="009267F5">
      <w:pPr>
        <w:pStyle w:val="Item"/>
        <w:ind w:left="1429" w:firstLine="11"/>
        <w:rPr>
          <w:lang w:eastAsia="en-US"/>
        </w:rPr>
      </w:pPr>
      <w:r w:rsidRPr="009F7C46">
        <w:rPr>
          <w:lang w:eastAsia="en-US"/>
        </w:rPr>
        <w:t>(</w:t>
      </w:r>
      <w:proofErr w:type="spellStart"/>
      <w:r w:rsidR="006A1262" w:rsidRPr="009F7C46">
        <w:rPr>
          <w:lang w:eastAsia="en-US"/>
        </w:rPr>
        <w:t>i</w:t>
      </w:r>
      <w:proofErr w:type="spellEnd"/>
      <w:r w:rsidRPr="009F7C46">
        <w:rPr>
          <w:lang w:eastAsia="en-US"/>
        </w:rPr>
        <w:t>)  a Modified Monash 2 area;</w:t>
      </w:r>
      <w:r w:rsidR="006A1262" w:rsidRPr="009F7C46">
        <w:rPr>
          <w:lang w:eastAsia="en-US"/>
        </w:rPr>
        <w:t xml:space="preserve"> or</w:t>
      </w:r>
      <w:r w:rsidR="006A1262" w:rsidRPr="009F7C46">
        <w:rPr>
          <w:lang w:eastAsia="en-US"/>
        </w:rPr>
        <w:br/>
      </w:r>
      <w:r w:rsidRPr="009F7C46">
        <w:rPr>
          <w:lang w:eastAsia="en-US"/>
        </w:rPr>
        <w:t>(</w:t>
      </w:r>
      <w:r w:rsidR="006A1262" w:rsidRPr="009F7C46">
        <w:rPr>
          <w:lang w:eastAsia="en-US"/>
        </w:rPr>
        <w:t>ii</w:t>
      </w:r>
      <w:r w:rsidRPr="009F7C46">
        <w:rPr>
          <w:lang w:eastAsia="en-US"/>
        </w:rPr>
        <w:t>)  a Modified Monash 3 area;</w:t>
      </w:r>
      <w:r w:rsidR="006A1262" w:rsidRPr="009F7C46">
        <w:rPr>
          <w:lang w:eastAsia="en-US"/>
        </w:rPr>
        <w:t xml:space="preserve"> or</w:t>
      </w:r>
      <w:r w:rsidR="006A1262" w:rsidRPr="009F7C46">
        <w:rPr>
          <w:lang w:eastAsia="en-US"/>
        </w:rPr>
        <w:br/>
      </w:r>
      <w:r w:rsidRPr="009F7C46">
        <w:rPr>
          <w:lang w:eastAsia="en-US"/>
        </w:rPr>
        <w:t>(</w:t>
      </w:r>
      <w:r w:rsidR="006A1262" w:rsidRPr="009F7C46">
        <w:rPr>
          <w:lang w:eastAsia="en-US"/>
        </w:rPr>
        <w:t>iii</w:t>
      </w:r>
      <w:r w:rsidRPr="009F7C46">
        <w:rPr>
          <w:lang w:eastAsia="en-US"/>
        </w:rPr>
        <w:t>)  a Modified Monash 4 area;</w:t>
      </w:r>
      <w:r w:rsidR="006A1262" w:rsidRPr="009F7C46">
        <w:rPr>
          <w:lang w:eastAsia="en-US"/>
        </w:rPr>
        <w:t xml:space="preserve"> or</w:t>
      </w:r>
      <w:r w:rsidR="006A1262" w:rsidRPr="009F7C46">
        <w:rPr>
          <w:lang w:eastAsia="en-US"/>
        </w:rPr>
        <w:br/>
      </w:r>
      <w:r w:rsidRPr="009F7C46">
        <w:rPr>
          <w:lang w:eastAsia="en-US"/>
        </w:rPr>
        <w:t>(</w:t>
      </w:r>
      <w:r w:rsidR="006A1262" w:rsidRPr="009F7C46">
        <w:rPr>
          <w:lang w:eastAsia="en-US"/>
        </w:rPr>
        <w:t>iv</w:t>
      </w:r>
      <w:r w:rsidRPr="009F7C46">
        <w:rPr>
          <w:lang w:eastAsia="en-US"/>
        </w:rPr>
        <w:t>)  a Modified Monash 5 area;</w:t>
      </w:r>
      <w:r w:rsidR="006A1262" w:rsidRPr="009F7C46">
        <w:rPr>
          <w:lang w:eastAsia="en-US"/>
        </w:rPr>
        <w:t xml:space="preserve"> or</w:t>
      </w:r>
      <w:r w:rsidR="006A1262" w:rsidRPr="009F7C46">
        <w:rPr>
          <w:lang w:eastAsia="en-US"/>
        </w:rPr>
        <w:br/>
      </w:r>
      <w:r w:rsidRPr="009F7C46">
        <w:rPr>
          <w:lang w:eastAsia="en-US"/>
        </w:rPr>
        <w:t>(</w:t>
      </w:r>
      <w:r w:rsidR="006A1262" w:rsidRPr="009F7C46">
        <w:rPr>
          <w:lang w:eastAsia="en-US"/>
        </w:rPr>
        <w:t>v</w:t>
      </w:r>
      <w:r w:rsidRPr="009F7C46">
        <w:rPr>
          <w:lang w:eastAsia="en-US"/>
        </w:rPr>
        <w:t>)  a Modified Monash 6 area;</w:t>
      </w:r>
      <w:r w:rsidR="006A1262" w:rsidRPr="009F7C46">
        <w:rPr>
          <w:lang w:eastAsia="en-US"/>
        </w:rPr>
        <w:t xml:space="preserve"> or</w:t>
      </w:r>
      <w:r w:rsidR="006A1262" w:rsidRPr="009F7C46">
        <w:rPr>
          <w:lang w:eastAsia="en-US"/>
        </w:rPr>
        <w:br/>
      </w:r>
      <w:r w:rsidRPr="009F7C46">
        <w:rPr>
          <w:lang w:eastAsia="en-US"/>
        </w:rPr>
        <w:t>(</w:t>
      </w:r>
      <w:r w:rsidR="006A1262" w:rsidRPr="009F7C46">
        <w:rPr>
          <w:lang w:eastAsia="en-US"/>
        </w:rPr>
        <w:t>vi</w:t>
      </w:r>
      <w:r w:rsidRPr="009F7C46">
        <w:rPr>
          <w:lang w:eastAsia="en-US"/>
        </w:rPr>
        <w:t>)  a Modified Monash 7 area</w:t>
      </w:r>
    </w:p>
    <w:p w14:paraId="7F1034BD" w14:textId="607B7BFE" w:rsidR="006A1262" w:rsidRPr="009F7C46" w:rsidRDefault="006A1262" w:rsidP="006A1262">
      <w:pPr>
        <w:pStyle w:val="ItemHead"/>
        <w:numPr>
          <w:ilvl w:val="0"/>
          <w:numId w:val="28"/>
        </w:numPr>
        <w:rPr>
          <w:i/>
          <w:lang w:eastAsia="en-US"/>
        </w:rPr>
      </w:pPr>
      <w:r w:rsidRPr="009F7C46">
        <w:rPr>
          <w:lang w:eastAsia="en-US"/>
        </w:rPr>
        <w:lastRenderedPageBreak/>
        <w:t>Schedule 1, Group M1, item 10982, column 2</w:t>
      </w:r>
    </w:p>
    <w:p w14:paraId="2BC42315" w14:textId="77777777" w:rsidR="006A1262" w:rsidRPr="009F7C46" w:rsidRDefault="006A1262" w:rsidP="006A1262">
      <w:pPr>
        <w:pStyle w:val="Item"/>
        <w:rPr>
          <w:lang w:eastAsia="en-US"/>
        </w:rPr>
      </w:pPr>
      <w:r w:rsidRPr="009F7C46">
        <w:rPr>
          <w:lang w:eastAsia="en-US"/>
        </w:rPr>
        <w:t>Omit paragraph (e), substitute:</w:t>
      </w:r>
    </w:p>
    <w:p w14:paraId="1E82B02D" w14:textId="77777777" w:rsidR="006A1262" w:rsidRPr="009F7C46" w:rsidRDefault="006A1262" w:rsidP="006A1262">
      <w:pPr>
        <w:pStyle w:val="Item"/>
        <w:rPr>
          <w:lang w:eastAsia="en-US"/>
        </w:rPr>
      </w:pPr>
      <w:r w:rsidRPr="009F7C46">
        <w:rPr>
          <w:lang w:eastAsia="en-US"/>
        </w:rPr>
        <w:t xml:space="preserve">(e) </w:t>
      </w:r>
      <w:proofErr w:type="gramStart"/>
      <w:r w:rsidRPr="009F7C46">
        <w:rPr>
          <w:lang w:eastAsia="en-US"/>
        </w:rPr>
        <w:t>the</w:t>
      </w:r>
      <w:proofErr w:type="gramEnd"/>
      <w:r w:rsidRPr="009F7C46">
        <w:rPr>
          <w:lang w:eastAsia="en-US"/>
        </w:rPr>
        <w:t xml:space="preserve"> service is provided at, or from, a practice location in:</w:t>
      </w:r>
    </w:p>
    <w:p w14:paraId="555D53C6" w14:textId="4A3E6FC0" w:rsidR="00BD600D" w:rsidRPr="009F7C46" w:rsidRDefault="006A1262" w:rsidP="00430D09">
      <w:pPr>
        <w:pStyle w:val="Item"/>
        <w:ind w:left="1440"/>
        <w:rPr>
          <w:lang w:eastAsia="en-US"/>
        </w:rPr>
      </w:pPr>
      <w:r w:rsidRPr="009F7C46">
        <w:rPr>
          <w:lang w:eastAsia="en-US"/>
        </w:rPr>
        <w:t>(</w:t>
      </w:r>
      <w:proofErr w:type="spellStart"/>
      <w:r w:rsidRPr="009F7C46">
        <w:rPr>
          <w:lang w:eastAsia="en-US"/>
        </w:rPr>
        <w:t>i</w:t>
      </w:r>
      <w:proofErr w:type="spellEnd"/>
      <w:r w:rsidRPr="009F7C46">
        <w:rPr>
          <w:lang w:eastAsia="en-US"/>
        </w:rPr>
        <w:t>)  a Modified Monash 2 area; or</w:t>
      </w:r>
      <w:r w:rsidRPr="009F7C46">
        <w:rPr>
          <w:lang w:eastAsia="en-US"/>
        </w:rPr>
        <w:br/>
        <w:t>(ii)  a Modified Monash 3 area; or</w:t>
      </w:r>
      <w:r w:rsidRPr="009F7C46">
        <w:rPr>
          <w:lang w:eastAsia="en-US"/>
        </w:rPr>
        <w:br/>
        <w:t>(iii)  a Modified Monash 4 area; or</w:t>
      </w:r>
      <w:r w:rsidRPr="009F7C46">
        <w:rPr>
          <w:lang w:eastAsia="en-US"/>
        </w:rPr>
        <w:br/>
        <w:t>(iv)  a Modified Monash 5 area; or</w:t>
      </w:r>
      <w:r w:rsidRPr="009F7C46">
        <w:rPr>
          <w:lang w:eastAsia="en-US"/>
        </w:rPr>
        <w:br/>
        <w:t>(v)  a Modified Monash 6 area; or</w:t>
      </w:r>
      <w:r w:rsidRPr="009F7C46">
        <w:rPr>
          <w:lang w:eastAsia="en-US"/>
        </w:rPr>
        <w:br/>
        <w:t>(vi)  a Modified Monash 7 area</w:t>
      </w:r>
    </w:p>
    <w:p w14:paraId="6053F42B" w14:textId="7C397B05" w:rsidR="002055A7" w:rsidRPr="009F7C46" w:rsidRDefault="002055A7">
      <w:pPr>
        <w:spacing w:line="240" w:lineRule="auto"/>
        <w:rPr>
          <w:rFonts w:ascii="Arial" w:eastAsia="Times New Roman" w:hAnsi="Arial" w:cs="Times New Roman"/>
          <w:b/>
          <w:kern w:val="28"/>
          <w:sz w:val="24"/>
        </w:rPr>
      </w:pPr>
      <w:r w:rsidRPr="009F7C46">
        <w:br w:type="page"/>
      </w:r>
    </w:p>
    <w:p w14:paraId="37BF01AA" w14:textId="157F1A39" w:rsidR="002055A7" w:rsidRPr="009F7C46" w:rsidRDefault="002055A7" w:rsidP="002055A7">
      <w:pPr>
        <w:pStyle w:val="ActHead5"/>
        <w:ind w:left="0" w:firstLine="0"/>
        <w:rPr>
          <w:rFonts w:ascii="Arial" w:hAnsi="Arial" w:cs="Arial"/>
        </w:rPr>
      </w:pPr>
      <w:bookmarkStart w:id="11" w:name="_Toc39144507"/>
      <w:r w:rsidRPr="009F7C46">
        <w:rPr>
          <w:rFonts w:ascii="Arial" w:hAnsi="Arial" w:cs="Arial"/>
        </w:rPr>
        <w:lastRenderedPageBreak/>
        <w:t xml:space="preserve">Schedule 5 — Amendments to the </w:t>
      </w:r>
      <w:r w:rsidRPr="009F7C46">
        <w:rPr>
          <w:rFonts w:ascii="Arial" w:hAnsi="Arial" w:cs="Arial"/>
          <w:i/>
        </w:rPr>
        <w:t>Health Insurance (Allied Health Services) Determination 2014</w:t>
      </w:r>
      <w:bookmarkEnd w:id="11"/>
    </w:p>
    <w:p w14:paraId="589CCD62" w14:textId="179A8FB4" w:rsidR="002055A7" w:rsidRPr="009F7C46" w:rsidRDefault="002055A7" w:rsidP="000072C0">
      <w:pPr>
        <w:pStyle w:val="ItemHead"/>
        <w:numPr>
          <w:ilvl w:val="0"/>
          <w:numId w:val="30"/>
        </w:numPr>
        <w:rPr>
          <w:szCs w:val="24"/>
        </w:rPr>
      </w:pPr>
      <w:r w:rsidRPr="009F7C46">
        <w:rPr>
          <w:lang w:eastAsia="en-US"/>
        </w:rPr>
        <w:t>Subsection 4(1)</w:t>
      </w:r>
      <w:r w:rsidR="001F2EDC" w:rsidRPr="009F7C46">
        <w:rPr>
          <w:lang w:eastAsia="en-US"/>
        </w:rPr>
        <w:t xml:space="preserve">, </w:t>
      </w:r>
      <w:r w:rsidRPr="009F7C46">
        <w:rPr>
          <w:lang w:eastAsia="en-US"/>
        </w:rPr>
        <w:t xml:space="preserve">definition of </w:t>
      </w:r>
      <w:r w:rsidRPr="009F7C46">
        <w:rPr>
          <w:i/>
          <w:lang w:eastAsia="en-US"/>
        </w:rPr>
        <w:t>focussed psychological strategies</w:t>
      </w:r>
    </w:p>
    <w:p w14:paraId="127FFAF3" w14:textId="77777777" w:rsidR="002055A7" w:rsidRPr="009F7C46" w:rsidRDefault="002055A7" w:rsidP="002055A7">
      <w:pPr>
        <w:pStyle w:val="Item"/>
      </w:pPr>
      <w:r w:rsidRPr="009F7C46">
        <w:t xml:space="preserve">Insert </w:t>
      </w:r>
      <w:r w:rsidRPr="009F7C46">
        <w:rPr>
          <w:lang w:eastAsia="en-US"/>
        </w:rPr>
        <w:t>immediately</w:t>
      </w:r>
      <w:r w:rsidRPr="009F7C46">
        <w:t xml:space="preserve"> following paragraph (e) in the definition:</w:t>
      </w:r>
    </w:p>
    <w:p w14:paraId="52CB07A8" w14:textId="168F5680" w:rsidR="002055A7" w:rsidRPr="009F7C46" w:rsidRDefault="002055A7" w:rsidP="000072C0">
      <w:pPr>
        <w:pStyle w:val="Item"/>
        <w:rPr>
          <w:szCs w:val="22"/>
        </w:rPr>
      </w:pPr>
      <w:r w:rsidRPr="009F7C46">
        <w:rPr>
          <w:szCs w:val="22"/>
        </w:rPr>
        <w:t>(</w:t>
      </w:r>
      <w:proofErr w:type="spellStart"/>
      <w:proofErr w:type="gramStart"/>
      <w:r w:rsidRPr="009F7C46">
        <w:rPr>
          <w:szCs w:val="22"/>
        </w:rPr>
        <w:t>ea</w:t>
      </w:r>
      <w:proofErr w:type="spellEnd"/>
      <w:proofErr w:type="gramEnd"/>
      <w:r w:rsidRPr="009F7C46">
        <w:rPr>
          <w:szCs w:val="22"/>
        </w:rPr>
        <w:t xml:space="preserve">) eye movement desensitisation and reprocessing; </w:t>
      </w:r>
    </w:p>
    <w:p w14:paraId="51F18788" w14:textId="774B5172" w:rsidR="002055A7" w:rsidRPr="009F7C46" w:rsidRDefault="002055A7" w:rsidP="000072C0">
      <w:pPr>
        <w:pStyle w:val="ItemHead"/>
        <w:numPr>
          <w:ilvl w:val="0"/>
          <w:numId w:val="30"/>
        </w:numPr>
        <w:rPr>
          <w:lang w:eastAsia="en-US"/>
        </w:rPr>
      </w:pPr>
      <w:r w:rsidRPr="009F7C46">
        <w:rPr>
          <w:lang w:eastAsia="en-US"/>
        </w:rPr>
        <w:t>Subsection</w:t>
      </w:r>
      <w:r w:rsidRPr="009F7C46">
        <w:t xml:space="preserve"> 4(1)</w:t>
      </w:r>
      <w:r w:rsidR="001F2EDC" w:rsidRPr="009F7C46">
        <w:t xml:space="preserve">, </w:t>
      </w:r>
      <w:r w:rsidRPr="009F7C46">
        <w:t xml:space="preserve">definition of </w:t>
      </w:r>
      <w:r w:rsidRPr="009F7C46">
        <w:rPr>
          <w:i/>
          <w:snapToGrid w:val="0"/>
        </w:rPr>
        <w:t xml:space="preserve">focussed psychological strategies </w:t>
      </w:r>
      <w:r w:rsidRPr="009F7C46">
        <w:rPr>
          <w:lang w:eastAsia="en-US"/>
        </w:rPr>
        <w:t>continuing professional development</w:t>
      </w:r>
    </w:p>
    <w:p w14:paraId="39E93B88" w14:textId="77777777" w:rsidR="002055A7" w:rsidRPr="009F7C46" w:rsidRDefault="002055A7" w:rsidP="002055A7">
      <w:pPr>
        <w:pStyle w:val="Item"/>
      </w:pPr>
      <w:r w:rsidRPr="009F7C46">
        <w:t>Insert immediately following paragraph (f) in the definition:</w:t>
      </w:r>
    </w:p>
    <w:p w14:paraId="439DA30D" w14:textId="49FEBE28" w:rsidR="002055A7" w:rsidRPr="00C7532D" w:rsidRDefault="002055A7" w:rsidP="000072C0">
      <w:pPr>
        <w:pStyle w:val="Item"/>
        <w:rPr>
          <w:szCs w:val="22"/>
          <w:lang w:eastAsia="en-US"/>
        </w:rPr>
      </w:pPr>
      <w:r w:rsidRPr="009F7C46">
        <w:rPr>
          <w:szCs w:val="22"/>
        </w:rPr>
        <w:t>(</w:t>
      </w:r>
      <w:proofErr w:type="gramStart"/>
      <w:r w:rsidRPr="009F7C46">
        <w:rPr>
          <w:szCs w:val="22"/>
        </w:rPr>
        <w:t>fa</w:t>
      </w:r>
      <w:proofErr w:type="gramEnd"/>
      <w:r w:rsidRPr="009F7C46">
        <w:rPr>
          <w:szCs w:val="22"/>
        </w:rPr>
        <w:t xml:space="preserve">) eye </w:t>
      </w:r>
      <w:r w:rsidRPr="009F7C46">
        <w:rPr>
          <w:lang w:eastAsia="en-US"/>
        </w:rPr>
        <w:t>movement</w:t>
      </w:r>
      <w:r w:rsidRPr="009F7C46">
        <w:rPr>
          <w:szCs w:val="22"/>
        </w:rPr>
        <w:t xml:space="preserve"> desensitisation and reprocessing;</w:t>
      </w:r>
    </w:p>
    <w:p w14:paraId="443170BE" w14:textId="77777777" w:rsidR="002055A7" w:rsidRPr="002055A7" w:rsidRDefault="002055A7" w:rsidP="000072C0">
      <w:pPr>
        <w:pStyle w:val="ItemHead"/>
        <w:rPr>
          <w:lang w:eastAsia="en-US"/>
        </w:rPr>
      </w:pPr>
    </w:p>
    <w:p w14:paraId="07A3CF30" w14:textId="77777777" w:rsidR="00BD600D" w:rsidRPr="00BD600D" w:rsidRDefault="00BD600D" w:rsidP="00BD600D">
      <w:pPr>
        <w:pStyle w:val="ItemHead"/>
        <w:rPr>
          <w:lang w:eastAsia="en-US"/>
        </w:rPr>
      </w:pPr>
    </w:p>
    <w:sectPr w:rsidR="00BD600D" w:rsidRPr="00BD600D" w:rsidSect="008C2EAC">
      <w:headerReference w:type="even" r:id="rId23"/>
      <w:headerReference w:type="default" r:id="rId24"/>
      <w:footerReference w:type="even" r:id="rId25"/>
      <w:footerReference w:type="default" r:id="rId26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757A6" w14:textId="77777777" w:rsidR="00383CFD" w:rsidRDefault="00383CFD" w:rsidP="00715914">
      <w:pPr>
        <w:spacing w:line="240" w:lineRule="auto"/>
      </w:pPr>
      <w:r>
        <w:separator/>
      </w:r>
    </w:p>
  </w:endnote>
  <w:endnote w:type="continuationSeparator" w:id="0">
    <w:p w14:paraId="2549B238" w14:textId="77777777" w:rsidR="00383CFD" w:rsidRDefault="00383CFD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35778" w14:textId="77777777" w:rsidR="001E3E39" w:rsidRPr="00E33C1C" w:rsidRDefault="001E3E39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E3E39" w14:paraId="7A9C1507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FF7035" w14:textId="77777777" w:rsidR="001E3E39" w:rsidRDefault="001E3E39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808462" w14:textId="77777777" w:rsidR="001E3E39" w:rsidRPr="004E1307" w:rsidRDefault="001E3E39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Health Insurance (Section 3C Pathology Services – Archival Tissue Retrieval) Amendment Determination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963896D" w14:textId="77777777" w:rsidR="001E3E39" w:rsidRDefault="001E3E39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1E3E39" w14:paraId="2EF9D711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0DFA640" w14:textId="77777777" w:rsidR="001E3E39" w:rsidRDefault="001E3E39" w:rsidP="00A369E3">
          <w:pPr>
            <w:jc w:val="right"/>
            <w:rPr>
              <w:sz w:val="18"/>
            </w:rPr>
          </w:pPr>
        </w:p>
      </w:tc>
    </w:tr>
  </w:tbl>
  <w:p w14:paraId="41BC7DA5" w14:textId="77777777" w:rsidR="001E3E39" w:rsidRPr="00ED79B6" w:rsidRDefault="001E3E39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12FF0" w14:textId="77777777" w:rsidR="001E3E39" w:rsidRPr="00E33C1C" w:rsidRDefault="001E3E39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E3E39" w14:paraId="547D1AC2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588C78E" w14:textId="77777777" w:rsidR="001E3E39" w:rsidRDefault="001E3E39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B5C635B" w14:textId="77777777" w:rsidR="001E3E39" w:rsidRDefault="001E3E39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Health Insurance (Section 3C Pathology Services – Archival Tissue Retrieval) Amendment Determination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25C92EC" w14:textId="77777777" w:rsidR="001E3E39" w:rsidRDefault="001E3E39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1E3E39" w14:paraId="4EC94CED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E787910" w14:textId="77777777" w:rsidR="001E3E39" w:rsidRDefault="001E3E39" w:rsidP="00A369E3">
          <w:pPr>
            <w:rPr>
              <w:sz w:val="18"/>
            </w:rPr>
          </w:pPr>
        </w:p>
      </w:tc>
    </w:tr>
  </w:tbl>
  <w:p w14:paraId="1B991271" w14:textId="77777777" w:rsidR="001E3E39" w:rsidRPr="00ED79B6" w:rsidRDefault="001E3E39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83C8E" w14:textId="77777777" w:rsidR="001E3E39" w:rsidRPr="00E33C1C" w:rsidRDefault="001E3E39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1E3E39" w14:paraId="684E4D14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AB80F97" w14:textId="77777777" w:rsidR="001E3E39" w:rsidRDefault="001E3E39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23B055F" w14:textId="77777777" w:rsidR="001E3E39" w:rsidRDefault="001E3E39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D49EE79" w14:textId="77777777" w:rsidR="001E3E39" w:rsidRDefault="001E3E39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1EEFF027" w14:textId="4F330275" w:rsidR="001E3E39" w:rsidRDefault="001E3E39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51B3B" w14:textId="77777777" w:rsidR="001E3E39" w:rsidRPr="002B0EA5" w:rsidRDefault="001E3E39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1E3E39" w14:paraId="3C05DE38" w14:textId="77777777" w:rsidTr="000E05F9">
      <w:tc>
        <w:tcPr>
          <w:tcW w:w="365" w:type="pct"/>
        </w:tcPr>
        <w:p w14:paraId="66C24B85" w14:textId="77777777" w:rsidR="001E3E39" w:rsidRDefault="001E3E39" w:rsidP="000E05F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6D82A26" w14:textId="77777777" w:rsidR="001E3E39" w:rsidRDefault="001E3E39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Health Insurance (Section 3C Pathology Services – Archival Tissue Retrieval) Amendment Determination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DD5BECE" w14:textId="77777777" w:rsidR="001E3E39" w:rsidRDefault="001E3E39" w:rsidP="000E05F9">
          <w:pPr>
            <w:spacing w:line="0" w:lineRule="atLeast"/>
            <w:jc w:val="right"/>
            <w:rPr>
              <w:sz w:val="18"/>
            </w:rPr>
          </w:pPr>
        </w:p>
      </w:tc>
    </w:tr>
    <w:tr w:rsidR="001E3E39" w14:paraId="31FC1FAD" w14:textId="77777777" w:rsidTr="000E05F9">
      <w:tc>
        <w:tcPr>
          <w:tcW w:w="5000" w:type="pct"/>
          <w:gridSpan w:val="3"/>
        </w:tcPr>
        <w:p w14:paraId="482AEE13" w14:textId="77777777" w:rsidR="001E3E39" w:rsidRDefault="001E3E39" w:rsidP="000E05F9">
          <w:pPr>
            <w:jc w:val="right"/>
            <w:rPr>
              <w:sz w:val="18"/>
            </w:rPr>
          </w:pPr>
        </w:p>
      </w:tc>
    </w:tr>
  </w:tbl>
  <w:p w14:paraId="30580258" w14:textId="77777777" w:rsidR="001E3E39" w:rsidRPr="00ED79B6" w:rsidRDefault="001E3E39" w:rsidP="000E05F9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68EC7" w14:textId="77777777" w:rsidR="001E3E39" w:rsidRPr="002B0EA5" w:rsidRDefault="001E3E39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1E3E39" w14:paraId="16C96B4D" w14:textId="77777777" w:rsidTr="000E05F9">
      <w:tc>
        <w:tcPr>
          <w:tcW w:w="947" w:type="pct"/>
        </w:tcPr>
        <w:p w14:paraId="0850382C" w14:textId="77777777" w:rsidR="001E3E39" w:rsidRDefault="001E3E39" w:rsidP="000E05F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887953A" w14:textId="607D87CE" w:rsidR="001E3E39" w:rsidRDefault="001E3E39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874B2">
            <w:rPr>
              <w:i/>
              <w:noProof/>
              <w:sz w:val="18"/>
            </w:rPr>
            <w:t>Health Insurance Legislation Amendment (Consequential Change to Incorporated GMST Clauses and Eye Movement Desensitisation and Reprocessing)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474901C" w14:textId="1FFCF0BD" w:rsidR="001E3E39" w:rsidRDefault="001E3E39" w:rsidP="000E05F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874B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1E3E39" w14:paraId="783563EC" w14:textId="77777777" w:rsidTr="000E05F9">
      <w:tc>
        <w:tcPr>
          <w:tcW w:w="5000" w:type="pct"/>
          <w:gridSpan w:val="3"/>
        </w:tcPr>
        <w:p w14:paraId="48261661" w14:textId="77777777" w:rsidR="001E3E39" w:rsidRDefault="001E3E39" w:rsidP="000E05F9">
          <w:pPr>
            <w:rPr>
              <w:sz w:val="18"/>
            </w:rPr>
          </w:pPr>
        </w:p>
      </w:tc>
    </w:tr>
  </w:tbl>
  <w:p w14:paraId="33474906" w14:textId="1D22BD69" w:rsidR="001E3E39" w:rsidRDefault="001E3E39" w:rsidP="000E05F9">
    <w:pPr>
      <w:rPr>
        <w:i/>
        <w:sz w:val="18"/>
      </w:rPr>
    </w:pPr>
  </w:p>
  <w:p w14:paraId="58C9370A" w14:textId="7426075D" w:rsidR="001E3E39" w:rsidRPr="00FF0620" w:rsidRDefault="001E3E39" w:rsidP="00FF0620">
    <w:pPr>
      <w:pStyle w:val="Footer"/>
      <w:rPr>
        <w:sz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0D4C0" w14:textId="77777777" w:rsidR="001E3E39" w:rsidRPr="002B0EA5" w:rsidRDefault="001E3E39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1E3E39" w14:paraId="44C0DBC8" w14:textId="77777777" w:rsidTr="000E05F9">
      <w:tc>
        <w:tcPr>
          <w:tcW w:w="365" w:type="pct"/>
        </w:tcPr>
        <w:p w14:paraId="25BE9428" w14:textId="60F9AD07" w:rsidR="001E3E39" w:rsidRDefault="001E3E39" w:rsidP="000E05F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874B2">
            <w:rPr>
              <w:i/>
              <w:noProof/>
              <w:sz w:val="18"/>
            </w:rPr>
            <w:t>10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B46842C" w14:textId="0B1F2380" w:rsidR="001E3E39" w:rsidRDefault="001E3E39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874B2">
            <w:rPr>
              <w:i/>
              <w:noProof/>
              <w:sz w:val="18"/>
            </w:rPr>
            <w:t>Health Insurance Legislation Amendment (Consequential Change to Incorporated GMST Clauses and Eye Movement Desensitisation and Reprocessing)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B4943F4" w14:textId="77777777" w:rsidR="001E3E39" w:rsidRDefault="001E3E39" w:rsidP="000E05F9">
          <w:pPr>
            <w:spacing w:line="0" w:lineRule="atLeast"/>
            <w:jc w:val="right"/>
            <w:rPr>
              <w:sz w:val="18"/>
            </w:rPr>
          </w:pPr>
        </w:p>
      </w:tc>
    </w:tr>
    <w:tr w:rsidR="001E3E39" w14:paraId="145A34D1" w14:textId="77777777" w:rsidTr="000E05F9">
      <w:tc>
        <w:tcPr>
          <w:tcW w:w="5000" w:type="pct"/>
          <w:gridSpan w:val="3"/>
        </w:tcPr>
        <w:p w14:paraId="35BC501D" w14:textId="77777777" w:rsidR="001E3E39" w:rsidRDefault="001E3E39" w:rsidP="000E05F9">
          <w:pPr>
            <w:jc w:val="right"/>
            <w:rPr>
              <w:sz w:val="18"/>
            </w:rPr>
          </w:pPr>
        </w:p>
      </w:tc>
    </w:tr>
  </w:tbl>
  <w:p w14:paraId="63A8E5F4" w14:textId="77777777" w:rsidR="001E3E39" w:rsidRPr="00ED79B6" w:rsidRDefault="001E3E39" w:rsidP="000E05F9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6D2C7" w14:textId="77777777" w:rsidR="001E3E39" w:rsidRPr="002B0EA5" w:rsidRDefault="001E3E39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1E3E39" w14:paraId="5DBDFC33" w14:textId="77777777" w:rsidTr="000E05F9">
      <w:tc>
        <w:tcPr>
          <w:tcW w:w="947" w:type="pct"/>
        </w:tcPr>
        <w:p w14:paraId="5B00D949" w14:textId="77777777" w:rsidR="001E3E39" w:rsidRDefault="001E3E39" w:rsidP="000E05F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A9C99D0" w14:textId="4D882C0F" w:rsidR="001E3E39" w:rsidRDefault="001E3E39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874B2">
            <w:rPr>
              <w:i/>
              <w:noProof/>
              <w:sz w:val="18"/>
            </w:rPr>
            <w:t>Health Insurance Legislation Amendment (Consequential Change to Incorporated GMST Clauses and Eye Movement Desensitisation and Reprocessing)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4C5A7A9" w14:textId="69742C45" w:rsidR="001E3E39" w:rsidRDefault="001E3E39" w:rsidP="000E05F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874B2">
            <w:rPr>
              <w:i/>
              <w:noProof/>
              <w:sz w:val="18"/>
            </w:rPr>
            <w:t>11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1E3E39" w14:paraId="5D550B5F" w14:textId="77777777" w:rsidTr="000E05F9">
      <w:tc>
        <w:tcPr>
          <w:tcW w:w="5000" w:type="pct"/>
          <w:gridSpan w:val="3"/>
        </w:tcPr>
        <w:p w14:paraId="5C810977" w14:textId="77777777" w:rsidR="001E3E39" w:rsidRDefault="001E3E39" w:rsidP="000E05F9">
          <w:pPr>
            <w:rPr>
              <w:sz w:val="18"/>
            </w:rPr>
          </w:pPr>
        </w:p>
      </w:tc>
    </w:tr>
  </w:tbl>
  <w:p w14:paraId="78E16453" w14:textId="248DBDC9" w:rsidR="001E3E39" w:rsidRPr="00FF0620" w:rsidRDefault="001E3E39" w:rsidP="00FF062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06339" w14:textId="77777777" w:rsidR="00383CFD" w:rsidRDefault="00383CFD" w:rsidP="00715914">
      <w:pPr>
        <w:spacing w:line="240" w:lineRule="auto"/>
      </w:pPr>
      <w:r>
        <w:separator/>
      </w:r>
    </w:p>
  </w:footnote>
  <w:footnote w:type="continuationSeparator" w:id="0">
    <w:p w14:paraId="6132C1BD" w14:textId="77777777" w:rsidR="00383CFD" w:rsidRDefault="00383CFD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B2020" w14:textId="77777777" w:rsidR="001E3E39" w:rsidRPr="005F1388" w:rsidRDefault="001E3E39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8E793" w14:textId="77777777" w:rsidR="001E3E39" w:rsidRPr="005F1388" w:rsidRDefault="001E3E39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F27F2" w14:textId="77777777" w:rsidR="00882CE5" w:rsidRDefault="00882CE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F513B" w14:textId="77777777" w:rsidR="001E3E39" w:rsidRPr="00ED79B6" w:rsidRDefault="001E3E39" w:rsidP="000E05F9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ECE74" w14:textId="77777777" w:rsidR="001E3E39" w:rsidRPr="00ED79B6" w:rsidRDefault="001E3E39" w:rsidP="000E05F9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FA8B2" w14:textId="77777777" w:rsidR="001E3E39" w:rsidRPr="00ED79B6" w:rsidRDefault="001E3E39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772F7" w14:textId="77777777" w:rsidR="001E3E39" w:rsidRDefault="001E3E39" w:rsidP="00715914">
    <w:pPr>
      <w:rPr>
        <w:sz w:val="20"/>
      </w:rPr>
    </w:pPr>
  </w:p>
  <w:p w14:paraId="6C624911" w14:textId="77777777" w:rsidR="001E3E39" w:rsidRDefault="001E3E39" w:rsidP="00715914">
    <w:pPr>
      <w:rPr>
        <w:sz w:val="20"/>
      </w:rPr>
    </w:pPr>
  </w:p>
  <w:p w14:paraId="1199FB21" w14:textId="77777777" w:rsidR="001E3E39" w:rsidRPr="007A1328" w:rsidRDefault="001E3E39" w:rsidP="00715914">
    <w:pPr>
      <w:rPr>
        <w:sz w:val="20"/>
      </w:rPr>
    </w:pPr>
  </w:p>
  <w:p w14:paraId="5B43CE78" w14:textId="77777777" w:rsidR="001E3E39" w:rsidRPr="007A1328" w:rsidRDefault="001E3E39" w:rsidP="00715914">
    <w:pPr>
      <w:rPr>
        <w:b/>
        <w:sz w:val="24"/>
      </w:rPr>
    </w:pPr>
  </w:p>
  <w:p w14:paraId="5354B53F" w14:textId="77777777" w:rsidR="001E3E39" w:rsidRPr="007A1328" w:rsidRDefault="001E3E39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949B4" w14:textId="77777777" w:rsidR="001E3E39" w:rsidRPr="007A1328" w:rsidRDefault="001E3E39" w:rsidP="00715914">
    <w:pPr>
      <w:jc w:val="right"/>
      <w:rPr>
        <w:sz w:val="20"/>
      </w:rPr>
    </w:pPr>
  </w:p>
  <w:p w14:paraId="4D4D5754" w14:textId="77777777" w:rsidR="001E3E39" w:rsidRPr="007A1328" w:rsidRDefault="001E3E39" w:rsidP="00715914">
    <w:pPr>
      <w:jc w:val="right"/>
      <w:rPr>
        <w:sz w:val="20"/>
      </w:rPr>
    </w:pPr>
  </w:p>
  <w:p w14:paraId="2B1C22A9" w14:textId="77777777" w:rsidR="001E3E39" w:rsidRPr="007A1328" w:rsidRDefault="001E3E39" w:rsidP="00715914">
    <w:pPr>
      <w:jc w:val="right"/>
      <w:rPr>
        <w:sz w:val="20"/>
      </w:rPr>
    </w:pPr>
  </w:p>
  <w:p w14:paraId="716A6B82" w14:textId="77777777" w:rsidR="001E3E39" w:rsidRPr="007A1328" w:rsidRDefault="001E3E39" w:rsidP="00715914">
    <w:pPr>
      <w:jc w:val="right"/>
      <w:rPr>
        <w:b/>
        <w:sz w:val="24"/>
      </w:rPr>
    </w:pPr>
  </w:p>
  <w:p w14:paraId="1AAB4A52" w14:textId="77777777" w:rsidR="001E3E39" w:rsidRPr="007A1328" w:rsidRDefault="001E3E39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25CB2"/>
    <w:multiLevelType w:val="hybridMultilevel"/>
    <w:tmpl w:val="C706B5C2"/>
    <w:lvl w:ilvl="0" w:tplc="BB90F688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A81922"/>
    <w:multiLevelType w:val="hybridMultilevel"/>
    <w:tmpl w:val="30E8B454"/>
    <w:lvl w:ilvl="0" w:tplc="0EE47C54">
      <w:start w:val="1"/>
      <w:numFmt w:val="lowerLetter"/>
      <w:lvlText w:val="(%1)"/>
      <w:lvlJc w:val="left"/>
      <w:pPr>
        <w:ind w:left="1174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153EBD"/>
    <w:multiLevelType w:val="hybridMultilevel"/>
    <w:tmpl w:val="0CF69D70"/>
    <w:lvl w:ilvl="0" w:tplc="70365464">
      <w:start w:val="1"/>
      <w:numFmt w:val="lowerLetter"/>
      <w:lvlText w:val="(%1)"/>
      <w:lvlJc w:val="left"/>
      <w:pPr>
        <w:ind w:left="1174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96D21DB"/>
    <w:multiLevelType w:val="hybridMultilevel"/>
    <w:tmpl w:val="480415C6"/>
    <w:lvl w:ilvl="0" w:tplc="CF740D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FA478C"/>
    <w:multiLevelType w:val="hybridMultilevel"/>
    <w:tmpl w:val="6866A6AA"/>
    <w:lvl w:ilvl="0" w:tplc="3EC0AF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E264F7E"/>
    <w:multiLevelType w:val="hybridMultilevel"/>
    <w:tmpl w:val="9462E586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25D33C8C"/>
    <w:multiLevelType w:val="hybridMultilevel"/>
    <w:tmpl w:val="C706B5C2"/>
    <w:lvl w:ilvl="0" w:tplc="BB90F688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A80B4E"/>
    <w:multiLevelType w:val="hybridMultilevel"/>
    <w:tmpl w:val="D786C6BA"/>
    <w:lvl w:ilvl="0" w:tplc="561E503E">
      <w:start w:val="1"/>
      <w:numFmt w:val="lowerLetter"/>
      <w:lvlText w:val="(%1)"/>
      <w:lvlJc w:val="left"/>
      <w:pPr>
        <w:ind w:left="1174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1" w15:restartNumberingAfterBreak="0">
    <w:nsid w:val="3EE518E2"/>
    <w:multiLevelType w:val="hybridMultilevel"/>
    <w:tmpl w:val="C706B5C2"/>
    <w:lvl w:ilvl="0" w:tplc="BB90F688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6A7489"/>
    <w:multiLevelType w:val="hybridMultilevel"/>
    <w:tmpl w:val="6866A6AA"/>
    <w:lvl w:ilvl="0" w:tplc="3EC0AF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2D41B5"/>
    <w:multiLevelType w:val="hybridMultilevel"/>
    <w:tmpl w:val="B282A13A"/>
    <w:lvl w:ilvl="0" w:tplc="11D8F00C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B670EE9"/>
    <w:multiLevelType w:val="hybridMultilevel"/>
    <w:tmpl w:val="9D8A1DC4"/>
    <w:lvl w:ilvl="0" w:tplc="7A6E3FD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69323CA0">
      <w:start w:val="1"/>
      <w:numFmt w:val="decimal"/>
      <w:lvlText w:val="(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E172664"/>
    <w:multiLevelType w:val="hybridMultilevel"/>
    <w:tmpl w:val="782829A6"/>
    <w:lvl w:ilvl="0" w:tplc="BB90F688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421860"/>
    <w:multiLevelType w:val="hybridMultilevel"/>
    <w:tmpl w:val="C706B5C2"/>
    <w:lvl w:ilvl="0" w:tplc="BB90F688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A3CE0"/>
    <w:multiLevelType w:val="hybridMultilevel"/>
    <w:tmpl w:val="C706B5C2"/>
    <w:lvl w:ilvl="0" w:tplc="BB90F688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7013A5"/>
    <w:multiLevelType w:val="hybridMultilevel"/>
    <w:tmpl w:val="782829A6"/>
    <w:lvl w:ilvl="0" w:tplc="BB90F688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532597"/>
    <w:multiLevelType w:val="hybridMultilevel"/>
    <w:tmpl w:val="E00E002A"/>
    <w:lvl w:ilvl="0" w:tplc="8B6AED80">
      <w:start w:val="1"/>
      <w:numFmt w:val="lowerLetter"/>
      <w:lvlText w:val="(%1)"/>
      <w:lvlJc w:val="left"/>
      <w:pPr>
        <w:ind w:left="1170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5" w:hanging="360"/>
      </w:pPr>
    </w:lvl>
    <w:lvl w:ilvl="2" w:tplc="0C09001B" w:tentative="1">
      <w:start w:val="1"/>
      <w:numFmt w:val="lowerRoman"/>
      <w:lvlText w:val="%3."/>
      <w:lvlJc w:val="right"/>
      <w:pPr>
        <w:ind w:left="2505" w:hanging="180"/>
      </w:pPr>
    </w:lvl>
    <w:lvl w:ilvl="3" w:tplc="0C09000F" w:tentative="1">
      <w:start w:val="1"/>
      <w:numFmt w:val="decimal"/>
      <w:lvlText w:val="%4."/>
      <w:lvlJc w:val="left"/>
      <w:pPr>
        <w:ind w:left="3225" w:hanging="360"/>
      </w:pPr>
    </w:lvl>
    <w:lvl w:ilvl="4" w:tplc="0C090019" w:tentative="1">
      <w:start w:val="1"/>
      <w:numFmt w:val="lowerLetter"/>
      <w:lvlText w:val="%5."/>
      <w:lvlJc w:val="left"/>
      <w:pPr>
        <w:ind w:left="3945" w:hanging="360"/>
      </w:pPr>
    </w:lvl>
    <w:lvl w:ilvl="5" w:tplc="0C09001B" w:tentative="1">
      <w:start w:val="1"/>
      <w:numFmt w:val="lowerRoman"/>
      <w:lvlText w:val="%6."/>
      <w:lvlJc w:val="right"/>
      <w:pPr>
        <w:ind w:left="4665" w:hanging="180"/>
      </w:pPr>
    </w:lvl>
    <w:lvl w:ilvl="6" w:tplc="0C09000F" w:tentative="1">
      <w:start w:val="1"/>
      <w:numFmt w:val="decimal"/>
      <w:lvlText w:val="%7."/>
      <w:lvlJc w:val="left"/>
      <w:pPr>
        <w:ind w:left="5385" w:hanging="360"/>
      </w:pPr>
    </w:lvl>
    <w:lvl w:ilvl="7" w:tplc="0C090019" w:tentative="1">
      <w:start w:val="1"/>
      <w:numFmt w:val="lowerLetter"/>
      <w:lvlText w:val="%8."/>
      <w:lvlJc w:val="left"/>
      <w:pPr>
        <w:ind w:left="6105" w:hanging="360"/>
      </w:pPr>
    </w:lvl>
    <w:lvl w:ilvl="8" w:tplc="0C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2"/>
  </w:num>
  <w:num w:numId="13">
    <w:abstractNumId w:val="16"/>
  </w:num>
  <w:num w:numId="14">
    <w:abstractNumId w:val="11"/>
  </w:num>
  <w:num w:numId="15">
    <w:abstractNumId w:val="19"/>
  </w:num>
  <w:num w:numId="16">
    <w:abstractNumId w:val="13"/>
  </w:num>
  <w:num w:numId="17">
    <w:abstractNumId w:val="29"/>
  </w:num>
  <w:num w:numId="18">
    <w:abstractNumId w:val="15"/>
  </w:num>
  <w:num w:numId="19">
    <w:abstractNumId w:val="22"/>
  </w:num>
  <w:num w:numId="20">
    <w:abstractNumId w:val="14"/>
  </w:num>
  <w:num w:numId="21">
    <w:abstractNumId w:val="27"/>
  </w:num>
  <w:num w:numId="22">
    <w:abstractNumId w:val="17"/>
  </w:num>
  <w:num w:numId="23">
    <w:abstractNumId w:val="28"/>
  </w:num>
  <w:num w:numId="24">
    <w:abstractNumId w:val="25"/>
  </w:num>
  <w:num w:numId="25">
    <w:abstractNumId w:val="24"/>
  </w:num>
  <w:num w:numId="26">
    <w:abstractNumId w:val="10"/>
  </w:num>
  <w:num w:numId="27">
    <w:abstractNumId w:val="26"/>
  </w:num>
  <w:num w:numId="28">
    <w:abstractNumId w:val="18"/>
  </w:num>
  <w:num w:numId="29">
    <w:abstractNumId w:val="23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5B"/>
    <w:rsid w:val="00004174"/>
    <w:rsid w:val="00004470"/>
    <w:rsid w:val="000072C0"/>
    <w:rsid w:val="000136AF"/>
    <w:rsid w:val="000217BB"/>
    <w:rsid w:val="000258B1"/>
    <w:rsid w:val="000331AA"/>
    <w:rsid w:val="00036301"/>
    <w:rsid w:val="00037A04"/>
    <w:rsid w:val="00040A89"/>
    <w:rsid w:val="0004338F"/>
    <w:rsid w:val="000437C1"/>
    <w:rsid w:val="0004455A"/>
    <w:rsid w:val="0005365D"/>
    <w:rsid w:val="00053922"/>
    <w:rsid w:val="000614BF"/>
    <w:rsid w:val="0006709C"/>
    <w:rsid w:val="00074376"/>
    <w:rsid w:val="00082881"/>
    <w:rsid w:val="000872E3"/>
    <w:rsid w:val="000978F5"/>
    <w:rsid w:val="000A2A5C"/>
    <w:rsid w:val="000B15CD"/>
    <w:rsid w:val="000B35EB"/>
    <w:rsid w:val="000C04F0"/>
    <w:rsid w:val="000D05EF"/>
    <w:rsid w:val="000E05F9"/>
    <w:rsid w:val="000E2261"/>
    <w:rsid w:val="000E78B7"/>
    <w:rsid w:val="000F21C1"/>
    <w:rsid w:val="001013CE"/>
    <w:rsid w:val="0010745C"/>
    <w:rsid w:val="0012445B"/>
    <w:rsid w:val="00131922"/>
    <w:rsid w:val="00132CEB"/>
    <w:rsid w:val="001339B0"/>
    <w:rsid w:val="00142B62"/>
    <w:rsid w:val="001441B7"/>
    <w:rsid w:val="00146507"/>
    <w:rsid w:val="001516CB"/>
    <w:rsid w:val="00152336"/>
    <w:rsid w:val="00157B8B"/>
    <w:rsid w:val="00166C2F"/>
    <w:rsid w:val="0017256F"/>
    <w:rsid w:val="001809D7"/>
    <w:rsid w:val="001939E1"/>
    <w:rsid w:val="00194C3E"/>
    <w:rsid w:val="00195382"/>
    <w:rsid w:val="001A2BEA"/>
    <w:rsid w:val="001B2CB6"/>
    <w:rsid w:val="001C61C5"/>
    <w:rsid w:val="001C69C4"/>
    <w:rsid w:val="001D37EF"/>
    <w:rsid w:val="001D3AF4"/>
    <w:rsid w:val="001E3590"/>
    <w:rsid w:val="001E3E39"/>
    <w:rsid w:val="001E4239"/>
    <w:rsid w:val="001E7407"/>
    <w:rsid w:val="001F2BC3"/>
    <w:rsid w:val="001F2EDC"/>
    <w:rsid w:val="001F5D5E"/>
    <w:rsid w:val="001F6219"/>
    <w:rsid w:val="001F6CD4"/>
    <w:rsid w:val="002055A7"/>
    <w:rsid w:val="00206C4D"/>
    <w:rsid w:val="00215AF1"/>
    <w:rsid w:val="002321E8"/>
    <w:rsid w:val="00232984"/>
    <w:rsid w:val="0023405F"/>
    <w:rsid w:val="0024010F"/>
    <w:rsid w:val="00240749"/>
    <w:rsid w:val="00243018"/>
    <w:rsid w:val="00245B52"/>
    <w:rsid w:val="002564A4"/>
    <w:rsid w:val="0026736C"/>
    <w:rsid w:val="0026792F"/>
    <w:rsid w:val="00280E43"/>
    <w:rsid w:val="00281308"/>
    <w:rsid w:val="00283C8F"/>
    <w:rsid w:val="00283E94"/>
    <w:rsid w:val="00284719"/>
    <w:rsid w:val="00297ECB"/>
    <w:rsid w:val="002A7BCF"/>
    <w:rsid w:val="002B510A"/>
    <w:rsid w:val="002C3FD1"/>
    <w:rsid w:val="002D043A"/>
    <w:rsid w:val="002D266B"/>
    <w:rsid w:val="002D6224"/>
    <w:rsid w:val="002E5584"/>
    <w:rsid w:val="002F2EF1"/>
    <w:rsid w:val="00304F8B"/>
    <w:rsid w:val="00335BC6"/>
    <w:rsid w:val="003415D3"/>
    <w:rsid w:val="00344338"/>
    <w:rsid w:val="00344701"/>
    <w:rsid w:val="00347A5B"/>
    <w:rsid w:val="00352B0F"/>
    <w:rsid w:val="00355B22"/>
    <w:rsid w:val="00360459"/>
    <w:rsid w:val="0038049F"/>
    <w:rsid w:val="003820E6"/>
    <w:rsid w:val="00383204"/>
    <w:rsid w:val="00383A31"/>
    <w:rsid w:val="00383CFD"/>
    <w:rsid w:val="003874B2"/>
    <w:rsid w:val="0039359E"/>
    <w:rsid w:val="003B0A72"/>
    <w:rsid w:val="003C170F"/>
    <w:rsid w:val="003C6231"/>
    <w:rsid w:val="003D0BFE"/>
    <w:rsid w:val="003D5700"/>
    <w:rsid w:val="003E2302"/>
    <w:rsid w:val="003E341B"/>
    <w:rsid w:val="003E4D00"/>
    <w:rsid w:val="003E73C0"/>
    <w:rsid w:val="003F0085"/>
    <w:rsid w:val="0040393C"/>
    <w:rsid w:val="004116CD"/>
    <w:rsid w:val="00417EB9"/>
    <w:rsid w:val="00424CA9"/>
    <w:rsid w:val="004276DF"/>
    <w:rsid w:val="00430D09"/>
    <w:rsid w:val="00431E9B"/>
    <w:rsid w:val="004379E3"/>
    <w:rsid w:val="0044015E"/>
    <w:rsid w:val="0044291A"/>
    <w:rsid w:val="00467661"/>
    <w:rsid w:val="00472DBE"/>
    <w:rsid w:val="00474A19"/>
    <w:rsid w:val="00477830"/>
    <w:rsid w:val="00481A23"/>
    <w:rsid w:val="00487764"/>
    <w:rsid w:val="00490830"/>
    <w:rsid w:val="004940C4"/>
    <w:rsid w:val="00495AF2"/>
    <w:rsid w:val="00496F97"/>
    <w:rsid w:val="004A438A"/>
    <w:rsid w:val="004B6C48"/>
    <w:rsid w:val="004C4E59"/>
    <w:rsid w:val="004C6809"/>
    <w:rsid w:val="004E063A"/>
    <w:rsid w:val="004E1307"/>
    <w:rsid w:val="004E7BEC"/>
    <w:rsid w:val="004F338F"/>
    <w:rsid w:val="00505D3D"/>
    <w:rsid w:val="00506AF6"/>
    <w:rsid w:val="00516B8D"/>
    <w:rsid w:val="00516E94"/>
    <w:rsid w:val="005303C8"/>
    <w:rsid w:val="00537FBC"/>
    <w:rsid w:val="0055289A"/>
    <w:rsid w:val="00554826"/>
    <w:rsid w:val="00562877"/>
    <w:rsid w:val="00564803"/>
    <w:rsid w:val="0056525E"/>
    <w:rsid w:val="00583E46"/>
    <w:rsid w:val="00584097"/>
    <w:rsid w:val="00584811"/>
    <w:rsid w:val="00585784"/>
    <w:rsid w:val="00593AA6"/>
    <w:rsid w:val="00594161"/>
    <w:rsid w:val="00594749"/>
    <w:rsid w:val="005A4B31"/>
    <w:rsid w:val="005A4B62"/>
    <w:rsid w:val="005A65D5"/>
    <w:rsid w:val="005B200C"/>
    <w:rsid w:val="005B3F55"/>
    <w:rsid w:val="005B4067"/>
    <w:rsid w:val="005C3C93"/>
    <w:rsid w:val="005C3F41"/>
    <w:rsid w:val="005D1D92"/>
    <w:rsid w:val="005D2D09"/>
    <w:rsid w:val="005E4F7F"/>
    <w:rsid w:val="005F02E6"/>
    <w:rsid w:val="005F30B6"/>
    <w:rsid w:val="00600219"/>
    <w:rsid w:val="00604F2A"/>
    <w:rsid w:val="00606F09"/>
    <w:rsid w:val="00620076"/>
    <w:rsid w:val="00627E0A"/>
    <w:rsid w:val="00642331"/>
    <w:rsid w:val="006443F2"/>
    <w:rsid w:val="0065488B"/>
    <w:rsid w:val="00670EA1"/>
    <w:rsid w:val="00677CC2"/>
    <w:rsid w:val="00683F46"/>
    <w:rsid w:val="0068744B"/>
    <w:rsid w:val="006905DE"/>
    <w:rsid w:val="0069207B"/>
    <w:rsid w:val="006A0839"/>
    <w:rsid w:val="006A1262"/>
    <w:rsid w:val="006A154F"/>
    <w:rsid w:val="006A437B"/>
    <w:rsid w:val="006B1337"/>
    <w:rsid w:val="006B5789"/>
    <w:rsid w:val="006C30C5"/>
    <w:rsid w:val="006C41DF"/>
    <w:rsid w:val="006C7F8C"/>
    <w:rsid w:val="006E2E1C"/>
    <w:rsid w:val="006E4395"/>
    <w:rsid w:val="006E6246"/>
    <w:rsid w:val="006E69C2"/>
    <w:rsid w:val="006E6DCC"/>
    <w:rsid w:val="006E70CC"/>
    <w:rsid w:val="006F1F31"/>
    <w:rsid w:val="006F318F"/>
    <w:rsid w:val="006F7B1F"/>
    <w:rsid w:val="0070017E"/>
    <w:rsid w:val="00700B2C"/>
    <w:rsid w:val="007050A2"/>
    <w:rsid w:val="0070716F"/>
    <w:rsid w:val="00713084"/>
    <w:rsid w:val="007141BF"/>
    <w:rsid w:val="00714F20"/>
    <w:rsid w:val="0071590F"/>
    <w:rsid w:val="00715914"/>
    <w:rsid w:val="00720537"/>
    <w:rsid w:val="0072147A"/>
    <w:rsid w:val="00723791"/>
    <w:rsid w:val="00731E00"/>
    <w:rsid w:val="007440B7"/>
    <w:rsid w:val="007500C8"/>
    <w:rsid w:val="0075221B"/>
    <w:rsid w:val="00756272"/>
    <w:rsid w:val="0076195D"/>
    <w:rsid w:val="00762D38"/>
    <w:rsid w:val="007715C9"/>
    <w:rsid w:val="00771613"/>
    <w:rsid w:val="00774EDD"/>
    <w:rsid w:val="007757EC"/>
    <w:rsid w:val="00775D5B"/>
    <w:rsid w:val="00783E89"/>
    <w:rsid w:val="00793915"/>
    <w:rsid w:val="007C0893"/>
    <w:rsid w:val="007C1D5D"/>
    <w:rsid w:val="007C2253"/>
    <w:rsid w:val="007D7911"/>
    <w:rsid w:val="007E163D"/>
    <w:rsid w:val="007E667A"/>
    <w:rsid w:val="007F28C9"/>
    <w:rsid w:val="007F51B2"/>
    <w:rsid w:val="008040DD"/>
    <w:rsid w:val="008117E9"/>
    <w:rsid w:val="0082443C"/>
    <w:rsid w:val="00824498"/>
    <w:rsid w:val="00826BD1"/>
    <w:rsid w:val="008276A2"/>
    <w:rsid w:val="00854D0B"/>
    <w:rsid w:val="00856A31"/>
    <w:rsid w:val="00860B4E"/>
    <w:rsid w:val="0086399C"/>
    <w:rsid w:val="00867B37"/>
    <w:rsid w:val="0087329B"/>
    <w:rsid w:val="008754D0"/>
    <w:rsid w:val="00875D13"/>
    <w:rsid w:val="00882CE5"/>
    <w:rsid w:val="008855C9"/>
    <w:rsid w:val="00886456"/>
    <w:rsid w:val="00896176"/>
    <w:rsid w:val="008A1D2A"/>
    <w:rsid w:val="008A46E1"/>
    <w:rsid w:val="008A4F43"/>
    <w:rsid w:val="008A6AAC"/>
    <w:rsid w:val="008B1786"/>
    <w:rsid w:val="008B2706"/>
    <w:rsid w:val="008B7E47"/>
    <w:rsid w:val="008C2EAC"/>
    <w:rsid w:val="008C71DB"/>
    <w:rsid w:val="008D0EE0"/>
    <w:rsid w:val="008D4219"/>
    <w:rsid w:val="008E0027"/>
    <w:rsid w:val="008E0BEA"/>
    <w:rsid w:val="008E6067"/>
    <w:rsid w:val="008E69CD"/>
    <w:rsid w:val="008F54E7"/>
    <w:rsid w:val="009030D7"/>
    <w:rsid w:val="00903422"/>
    <w:rsid w:val="00914E47"/>
    <w:rsid w:val="009254C3"/>
    <w:rsid w:val="009267F5"/>
    <w:rsid w:val="00931A3A"/>
    <w:rsid w:val="00932377"/>
    <w:rsid w:val="00941236"/>
    <w:rsid w:val="00943FD5"/>
    <w:rsid w:val="00947D5A"/>
    <w:rsid w:val="009532A5"/>
    <w:rsid w:val="009545BD"/>
    <w:rsid w:val="009634B6"/>
    <w:rsid w:val="00963973"/>
    <w:rsid w:val="00964CF0"/>
    <w:rsid w:val="0097762D"/>
    <w:rsid w:val="00977806"/>
    <w:rsid w:val="00982242"/>
    <w:rsid w:val="009841B4"/>
    <w:rsid w:val="009868E9"/>
    <w:rsid w:val="00987EE4"/>
    <w:rsid w:val="009900A3"/>
    <w:rsid w:val="00995BB8"/>
    <w:rsid w:val="009A2865"/>
    <w:rsid w:val="009C1523"/>
    <w:rsid w:val="009C1742"/>
    <w:rsid w:val="009C3413"/>
    <w:rsid w:val="009C77DA"/>
    <w:rsid w:val="009D2EC1"/>
    <w:rsid w:val="009D4587"/>
    <w:rsid w:val="009F7C46"/>
    <w:rsid w:val="00A0296A"/>
    <w:rsid w:val="00A0441E"/>
    <w:rsid w:val="00A12128"/>
    <w:rsid w:val="00A22C98"/>
    <w:rsid w:val="00A231E2"/>
    <w:rsid w:val="00A250FB"/>
    <w:rsid w:val="00A33927"/>
    <w:rsid w:val="00A369E3"/>
    <w:rsid w:val="00A42093"/>
    <w:rsid w:val="00A57600"/>
    <w:rsid w:val="00A606F0"/>
    <w:rsid w:val="00A64912"/>
    <w:rsid w:val="00A70A74"/>
    <w:rsid w:val="00A75FE9"/>
    <w:rsid w:val="00A856BB"/>
    <w:rsid w:val="00A907E6"/>
    <w:rsid w:val="00AD53CC"/>
    <w:rsid w:val="00AD5641"/>
    <w:rsid w:val="00AD7F58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763B0"/>
    <w:rsid w:val="00B80199"/>
    <w:rsid w:val="00B83204"/>
    <w:rsid w:val="00B856E7"/>
    <w:rsid w:val="00BA16CE"/>
    <w:rsid w:val="00BA220B"/>
    <w:rsid w:val="00BA3A57"/>
    <w:rsid w:val="00BB1533"/>
    <w:rsid w:val="00BB4E1A"/>
    <w:rsid w:val="00BC015E"/>
    <w:rsid w:val="00BC76AC"/>
    <w:rsid w:val="00BC786D"/>
    <w:rsid w:val="00BD0ECB"/>
    <w:rsid w:val="00BD1B56"/>
    <w:rsid w:val="00BD4186"/>
    <w:rsid w:val="00BD600D"/>
    <w:rsid w:val="00BE2155"/>
    <w:rsid w:val="00BE719A"/>
    <w:rsid w:val="00BE720A"/>
    <w:rsid w:val="00BF0D73"/>
    <w:rsid w:val="00BF2465"/>
    <w:rsid w:val="00C16619"/>
    <w:rsid w:val="00C25E7F"/>
    <w:rsid w:val="00C2746F"/>
    <w:rsid w:val="00C3236C"/>
    <w:rsid w:val="00C323D6"/>
    <w:rsid w:val="00C324A0"/>
    <w:rsid w:val="00C35036"/>
    <w:rsid w:val="00C42BF8"/>
    <w:rsid w:val="00C50043"/>
    <w:rsid w:val="00C53948"/>
    <w:rsid w:val="00C6549B"/>
    <w:rsid w:val="00C7171E"/>
    <w:rsid w:val="00C74680"/>
    <w:rsid w:val="00C7573B"/>
    <w:rsid w:val="00C97A54"/>
    <w:rsid w:val="00CA5B23"/>
    <w:rsid w:val="00CB602E"/>
    <w:rsid w:val="00CB7E90"/>
    <w:rsid w:val="00CE051D"/>
    <w:rsid w:val="00CE1335"/>
    <w:rsid w:val="00CE493D"/>
    <w:rsid w:val="00CE7F17"/>
    <w:rsid w:val="00CF07FA"/>
    <w:rsid w:val="00CF0BB2"/>
    <w:rsid w:val="00CF3EE8"/>
    <w:rsid w:val="00D062B4"/>
    <w:rsid w:val="00D100B5"/>
    <w:rsid w:val="00D13441"/>
    <w:rsid w:val="00D1448C"/>
    <w:rsid w:val="00D150E7"/>
    <w:rsid w:val="00D26508"/>
    <w:rsid w:val="00D50EB1"/>
    <w:rsid w:val="00D52DC2"/>
    <w:rsid w:val="00D53BCC"/>
    <w:rsid w:val="00D54C9E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B4767"/>
    <w:rsid w:val="00DC4F88"/>
    <w:rsid w:val="00DD397B"/>
    <w:rsid w:val="00DE107C"/>
    <w:rsid w:val="00DE33D1"/>
    <w:rsid w:val="00DE4E8F"/>
    <w:rsid w:val="00DE4EF6"/>
    <w:rsid w:val="00DE524C"/>
    <w:rsid w:val="00DF2388"/>
    <w:rsid w:val="00E05704"/>
    <w:rsid w:val="00E144E9"/>
    <w:rsid w:val="00E338EF"/>
    <w:rsid w:val="00E544BB"/>
    <w:rsid w:val="00E61183"/>
    <w:rsid w:val="00E66313"/>
    <w:rsid w:val="00E70D71"/>
    <w:rsid w:val="00E72953"/>
    <w:rsid w:val="00E748AB"/>
    <w:rsid w:val="00E74DC7"/>
    <w:rsid w:val="00E8075A"/>
    <w:rsid w:val="00E8079E"/>
    <w:rsid w:val="00E940D8"/>
    <w:rsid w:val="00E94D5E"/>
    <w:rsid w:val="00EA7100"/>
    <w:rsid w:val="00EA7E18"/>
    <w:rsid w:val="00EA7F9F"/>
    <w:rsid w:val="00EB1274"/>
    <w:rsid w:val="00EC6539"/>
    <w:rsid w:val="00ED2BB6"/>
    <w:rsid w:val="00ED34E1"/>
    <w:rsid w:val="00ED3B8D"/>
    <w:rsid w:val="00ED6535"/>
    <w:rsid w:val="00EE5E36"/>
    <w:rsid w:val="00EE6AD9"/>
    <w:rsid w:val="00EF2E3A"/>
    <w:rsid w:val="00F02C7C"/>
    <w:rsid w:val="00F072A7"/>
    <w:rsid w:val="00F078DC"/>
    <w:rsid w:val="00F32BA8"/>
    <w:rsid w:val="00F32EE0"/>
    <w:rsid w:val="00F349F1"/>
    <w:rsid w:val="00F35921"/>
    <w:rsid w:val="00F4350D"/>
    <w:rsid w:val="00F479C4"/>
    <w:rsid w:val="00F567F7"/>
    <w:rsid w:val="00F61E8A"/>
    <w:rsid w:val="00F62F42"/>
    <w:rsid w:val="00F6696E"/>
    <w:rsid w:val="00F73BD6"/>
    <w:rsid w:val="00F823E1"/>
    <w:rsid w:val="00F83989"/>
    <w:rsid w:val="00F84BA7"/>
    <w:rsid w:val="00F85099"/>
    <w:rsid w:val="00F9379C"/>
    <w:rsid w:val="00F9632C"/>
    <w:rsid w:val="00FA151E"/>
    <w:rsid w:val="00FA1E52"/>
    <w:rsid w:val="00FB5A08"/>
    <w:rsid w:val="00FC5F0D"/>
    <w:rsid w:val="00FC6A80"/>
    <w:rsid w:val="00FC719B"/>
    <w:rsid w:val="00FD308C"/>
    <w:rsid w:val="00FE4688"/>
    <w:rsid w:val="00FF0620"/>
    <w:rsid w:val="00FF4480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1A836E8"/>
  <w15:docId w15:val="{EF931E5A-E9F5-4461-AD7F-32193FCA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ableColHead">
    <w:name w:val="TableColHead"/>
    <w:basedOn w:val="Normal"/>
    <w:rsid w:val="000E05F9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Text0">
    <w:name w:val="TableText"/>
    <w:basedOn w:val="Normal"/>
    <w:rsid w:val="000E05F9"/>
    <w:pPr>
      <w:spacing w:before="60" w:after="60" w:line="240" w:lineRule="exact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0E05F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sid w:val="00BD418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D418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D41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1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186"/>
    <w:rPr>
      <w:b/>
      <w:bCs/>
    </w:rPr>
  </w:style>
  <w:style w:type="paragraph" w:customStyle="1" w:styleId="P1">
    <w:name w:val="P1"/>
    <w:aliases w:val="(a)"/>
    <w:basedOn w:val="Normal"/>
    <w:rsid w:val="006A0839"/>
    <w:pPr>
      <w:tabs>
        <w:tab w:val="right" w:pos="1191"/>
      </w:tabs>
      <w:spacing w:before="60" w:line="260" w:lineRule="exact"/>
      <w:ind w:left="1418" w:hanging="1418"/>
      <w:jc w:val="both"/>
    </w:pPr>
    <w:rPr>
      <w:rFonts w:eastAsia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61E8A"/>
    <w:rPr>
      <w:sz w:val="22"/>
    </w:rPr>
  </w:style>
  <w:style w:type="paragraph" w:styleId="ListParagraph">
    <w:name w:val="List Paragraph"/>
    <w:basedOn w:val="Normal"/>
    <w:uiPriority w:val="34"/>
    <w:qFormat/>
    <w:rsid w:val="00516E9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Default">
    <w:name w:val="Default"/>
    <w:rsid w:val="00720537"/>
    <w:pPr>
      <w:autoSpaceDE w:val="0"/>
      <w:autoSpaceDN w:val="0"/>
      <w:adjustRightInd w:val="0"/>
    </w:pPr>
    <w:rPr>
      <w:rFonts w:cs="Times New Roman"/>
      <w:color w:val="000000"/>
      <w:sz w:val="24"/>
      <w:szCs w:val="24"/>
      <w:lang w:val="en-GB"/>
    </w:rPr>
  </w:style>
  <w:style w:type="character" w:customStyle="1" w:styleId="ItemHeadChar">
    <w:name w:val="ItemHead Char"/>
    <w:aliases w:val="ih Char"/>
    <w:link w:val="ItemHead"/>
    <w:rsid w:val="002055A7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8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3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65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9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351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018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1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201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563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lkoi\AppData\Local\Hewlett-Packard\HP%20TRIM\TEMP\HPTRIM.12080\D19-719459%20%20Health%20Insurance%20(Extended%20Medicare%20Safety%20Net)%20Amendment%20(Eating%20Disorders%20Capping)%20Determination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509C3D779E74F86554752994C3202" ma:contentTypeVersion="1" ma:contentTypeDescription="Create a new document." ma:contentTypeScope="" ma:versionID="cc38fab6ee7250a1ec76ade8891a3b1a">
  <xsd:schema xmlns:xsd="http://www.w3.org/2001/XMLSchema" xmlns:xs="http://www.w3.org/2001/XMLSchema" xmlns:p="http://schemas.microsoft.com/office/2006/metadata/properties" xmlns:ns2="8bd9498f-fa43-4ae2-8bb2-4c55a71680ad" targetNamespace="http://schemas.microsoft.com/office/2006/metadata/properties" ma:root="true" ma:fieldsID="242b35c5b343e57f5b0319ba383165ed" ns2:_="">
    <xsd:import namespace="8bd9498f-fa43-4ae2-8bb2-4c55a71680ad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9498f-fa43-4ae2-8bb2-4c55a71680ad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scription="brief description of document type" ma:internalName="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8bd9498f-fa43-4ae2-8bb2-4c55a71680a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ADF06-2E19-4FF5-A545-65180CE439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B935F1-A580-479A-BDA0-E5EA16E51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9498f-fa43-4ae2-8bb2-4c55a7168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32D6C0-ACBE-4838-9F70-D449CBACE5B6}">
  <ds:schemaRefs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8bd9498f-fa43-4ae2-8bb2-4c55a71680ad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3C74E5E-9579-4692-8C25-0867D1538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D19-719459  Health Insurance (Extended Medicare Safety Net) Amendment (Eating Disorders Capping) Determination 2019</Template>
  <TotalTime>80</TotalTime>
  <Pages>15</Pages>
  <Words>1940</Words>
  <Characters>11062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Golkowski, Izabel</dc:creator>
  <cp:lastModifiedBy>NG, Jason</cp:lastModifiedBy>
  <cp:revision>16</cp:revision>
  <cp:lastPrinted>2019-09-26T05:45:00Z</cp:lastPrinted>
  <dcterms:created xsi:type="dcterms:W3CDTF">2020-04-23T10:36:00Z</dcterms:created>
  <dcterms:modified xsi:type="dcterms:W3CDTF">2020-04-30T03:09:00Z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0x010100DD4509C3D779E74F86554752994C3202</vt:lpwstr>
  </property>
  <property fmtid="{D5CDD505-2E9C-101B-9397-08002B2CF9AE}" pid="3" name="ObjectiveRef">
    <vt:lpwstr>Removed</vt:lpwstr>
  </property>
  <property fmtid="{D5CDD505-2E9C-101B-9397-08002B2CF9AE}" pid="4" name="LeadingLawyers">
    <vt:lpwstr>Removed</vt:lpwstr>
  </property>
  <property fmtid="{D5CDD505-2E9C-101B-9397-08002B2CF9AE}" pid="5" name="WSFooter">
    <vt:lpwstr>37225084</vt:lpwstr>
  </property>
  <property fmtid="{D5CDD505-2E9C-101B-9397-08002B2CF9AE}" pid="6" name="checkforsharepointfields">
    <vt:lpwstr>True</vt:lpwstr>
  </property>
  <property fmtid="{D5CDD505-2E9C-101B-9397-08002B2CF9AE}" pid="7" name="Template Filename">
    <vt:lpwstr/>
  </property>
</Properties>
</file>