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46E" w:rsidRDefault="0063574B">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B77778" w:rsidRDefault="00B77778" w:rsidP="00B77778">
      <w:pPr>
        <w:pStyle w:val="Heading1"/>
      </w:pPr>
      <w:r>
        <w:t>EXPLANATORY STATEMENT</w:t>
      </w:r>
    </w:p>
    <w:p w:rsidR="00B77778" w:rsidRPr="00B079F7" w:rsidRDefault="00B77778" w:rsidP="00B77778"/>
    <w:p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rsidR="00BF473C" w:rsidRDefault="00944976" w:rsidP="00B77778">
      <w:pPr>
        <w:keepNext/>
        <w:jc w:val="center"/>
        <w:outlineLvl w:val="0"/>
        <w:rPr>
          <w:rFonts w:ascii="Times New Roman" w:hAnsi="Times New Roman"/>
          <w:b/>
          <w:caps/>
          <w:sz w:val="26"/>
        </w:rPr>
      </w:pPr>
      <w:r>
        <w:rPr>
          <w:rFonts w:ascii="Times New Roman" w:hAnsi="Times New Roman"/>
          <w:b/>
          <w:caps/>
          <w:sz w:val="26"/>
        </w:rPr>
        <w:t>DIVERTICULAR DISEASE OF THE COLON</w:t>
      </w:r>
    </w:p>
    <w:p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835936">
        <w:rPr>
          <w:rFonts w:ascii="Times New Roman" w:hAnsi="Times New Roman"/>
          <w:b/>
          <w:sz w:val="26"/>
          <w:szCs w:val="26"/>
        </w:rPr>
        <w:t xml:space="preserve">(NO. </w:t>
      </w:r>
      <w:r w:rsidR="00D2190C" w:rsidRPr="00835936">
        <w:rPr>
          <w:rFonts w:ascii="Times New Roman" w:hAnsi="Times New Roman"/>
          <w:b/>
          <w:sz w:val="26"/>
          <w:szCs w:val="26"/>
        </w:rPr>
        <w:t>36</w:t>
      </w:r>
      <w:r w:rsidRPr="00835936">
        <w:rPr>
          <w:rFonts w:ascii="Times New Roman" w:hAnsi="Times New Roman"/>
          <w:b/>
          <w:sz w:val="26"/>
          <w:szCs w:val="26"/>
        </w:rPr>
        <w:t xml:space="preserve"> OF</w:t>
      </w:r>
      <w:r w:rsidR="00B77778" w:rsidRPr="00835936">
        <w:rPr>
          <w:rFonts w:ascii="Times New Roman" w:hAnsi="Times New Roman"/>
          <w:b/>
          <w:sz w:val="26"/>
          <w:szCs w:val="26"/>
        </w:rPr>
        <w:t xml:space="preserve"> </w:t>
      </w:r>
      <w:r w:rsidR="00944976" w:rsidRPr="00835936">
        <w:rPr>
          <w:rFonts w:ascii="Times New Roman" w:hAnsi="Times New Roman"/>
          <w:b/>
          <w:sz w:val="26"/>
          <w:szCs w:val="26"/>
        </w:rPr>
        <w:t>2020</w:t>
      </w:r>
      <w:r w:rsidR="00B77778" w:rsidRPr="00835936">
        <w:rPr>
          <w:rFonts w:ascii="Times New Roman" w:hAnsi="Times New Roman"/>
          <w:b/>
          <w:sz w:val="26"/>
          <w:szCs w:val="26"/>
        </w:rPr>
        <w:t>)</w:t>
      </w:r>
    </w:p>
    <w:p w:rsidR="00B77778" w:rsidRPr="00B079F7" w:rsidRDefault="00B77778" w:rsidP="00B77778">
      <w:pPr>
        <w:jc w:val="center"/>
        <w:rPr>
          <w:rFonts w:ascii="Times New Roman" w:hAnsi="Times New Roman"/>
          <w:b/>
          <w:sz w:val="26"/>
        </w:rPr>
      </w:pPr>
    </w:p>
    <w:p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rsidR="0065246E" w:rsidRDefault="0065246E">
      <w:pPr>
        <w:jc w:val="center"/>
        <w:rPr>
          <w:rFonts w:ascii="Times New Roman" w:hAnsi="Times New Roman"/>
          <w:b/>
        </w:rPr>
      </w:pPr>
    </w:p>
    <w:p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944976">
        <w:rPr>
          <w:rFonts w:ascii="Times New Roman" w:hAnsi="Times New Roman"/>
          <w:b/>
          <w:i/>
        </w:rPr>
        <w:t>diverticular disease of the colon</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D2190C">
        <w:rPr>
          <w:rFonts w:ascii="Times New Roman" w:hAnsi="Times New Roman"/>
        </w:rPr>
        <w:t>36</w:t>
      </w:r>
      <w:r>
        <w:rPr>
          <w:rFonts w:ascii="Times New Roman" w:hAnsi="Times New Roman"/>
        </w:rPr>
        <w:t xml:space="preserve"> of </w:t>
      </w:r>
      <w:r w:rsidR="00944976">
        <w:rPr>
          <w:rFonts w:ascii="Times New Roman" w:hAnsi="Times New Roman"/>
        </w:rPr>
        <w:t>2020</w:t>
      </w:r>
      <w:r>
        <w:rPr>
          <w:rFonts w:ascii="Times New Roman" w:hAnsi="Times New Roman"/>
        </w:rPr>
        <w:t>).</w:t>
      </w:r>
      <w:r w:rsidR="00F301AF">
        <w:rPr>
          <w:rFonts w:ascii="Times New Roman" w:hAnsi="Times New Roman"/>
        </w:rPr>
        <w:t xml:space="preserve"> </w:t>
      </w:r>
    </w:p>
    <w:p w:rsidR="004A7801" w:rsidRDefault="004A7801" w:rsidP="004A7801">
      <w:pPr>
        <w:spacing w:after="120"/>
        <w:ind w:left="567"/>
        <w:jc w:val="both"/>
        <w:rPr>
          <w:rFonts w:ascii="Times New Roman" w:hAnsi="Times New Roman"/>
        </w:rPr>
      </w:pPr>
      <w:r>
        <w:rPr>
          <w:rFonts w:ascii="Times New Roman" w:hAnsi="Times New Roman"/>
          <w:b/>
        </w:rPr>
        <w:t>Background</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w:t>
      </w:r>
      <w:proofErr w:type="gramStart"/>
      <w:r>
        <w:rPr>
          <w:rFonts w:ascii="Times New Roman" w:hAnsi="Times New Roman"/>
        </w:rPr>
        <w:t>196B(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D2190C">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944976" w:rsidRPr="00944976">
        <w:rPr>
          <w:rFonts w:ascii="Times New Roman" w:hAnsi="Times New Roman"/>
          <w:b/>
        </w:rPr>
        <w:t>diverticular disease of the colon</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D2190C">
        <w:rPr>
          <w:rFonts w:ascii="Times New Roman" w:hAnsi="Times New Roman"/>
        </w:rPr>
        <w:t>36</w:t>
      </w:r>
      <w:r w:rsidR="006E505C">
        <w:rPr>
          <w:rFonts w:ascii="Times New Roman" w:hAnsi="Times New Roman"/>
        </w:rPr>
        <w:t xml:space="preserve"> of </w:t>
      </w:r>
      <w:r w:rsidR="00944976">
        <w:rPr>
          <w:rFonts w:ascii="Times New Roman" w:hAnsi="Times New Roman"/>
        </w:rPr>
        <w:t>2020</w:t>
      </w:r>
      <w:r w:rsidR="006E505C">
        <w:rPr>
          <w:rFonts w:ascii="Times New Roman" w:hAnsi="Times New Roman"/>
        </w:rPr>
        <w:t>)</w:t>
      </w:r>
      <w:r>
        <w:rPr>
          <w:rFonts w:ascii="Times New Roman" w:hAnsi="Times New Roman"/>
        </w:rPr>
        <w:t xml:space="preserve">. </w:t>
      </w:r>
    </w:p>
    <w:p w:rsidR="0065246E" w:rsidRDefault="00132BFB" w:rsidP="00D731FD">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944976" w:rsidRPr="00944976">
        <w:rPr>
          <w:rFonts w:ascii="Times New Roman" w:hAnsi="Times New Roman"/>
          <w:b/>
        </w:rPr>
        <w:t>diverticular disease of the colon</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944976">
        <w:rPr>
          <w:rFonts w:ascii="Times New Roman" w:hAnsi="Times New Roman"/>
        </w:rPr>
        <w:t>16</w:t>
      </w:r>
      <w:r w:rsidR="00661489">
        <w:rPr>
          <w:rFonts w:ascii="Times New Roman" w:hAnsi="Times New Roman"/>
        </w:rPr>
        <w:t xml:space="preserve"> of </w:t>
      </w:r>
      <w:r w:rsidR="00016C55">
        <w:rPr>
          <w:rFonts w:ascii="Times New Roman" w:hAnsi="Times New Roman"/>
        </w:rPr>
        <w:t>20</w:t>
      </w:r>
      <w:r w:rsidR="00944976">
        <w:rPr>
          <w:rFonts w:ascii="Times New Roman" w:hAnsi="Times New Roman"/>
        </w:rPr>
        <w:t>16</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w:t>
      </w:r>
      <w:r w:rsidR="00D731FD" w:rsidRPr="00944976">
        <w:rPr>
          <w:rFonts w:ascii="Times New Roman" w:hAnsi="Times New Roman"/>
        </w:rPr>
        <w:t xml:space="preserve">No. </w:t>
      </w:r>
      <w:r w:rsidR="00944976" w:rsidRPr="00944976">
        <w:rPr>
          <w:rFonts w:ascii="Times New Roman" w:hAnsi="Times New Roman"/>
        </w:rPr>
        <w:t>F2016L00266</w:t>
      </w:r>
      <w:r w:rsidR="00D731FD" w:rsidRPr="00944976">
        <w:rPr>
          <w:rFonts w:ascii="Times New Roman" w:hAnsi="Times New Roman"/>
        </w:rPr>
        <w:t>)</w:t>
      </w:r>
      <w:r w:rsidRPr="00944976">
        <w:rPr>
          <w:rFonts w:ascii="Times New Roman" w:hAnsi="Times New Roman"/>
        </w:rPr>
        <w:t xml:space="preserve"> by</w:t>
      </w:r>
      <w:r>
        <w:rPr>
          <w:rFonts w:ascii="Times New Roman" w:hAnsi="Times New Roman"/>
        </w:rPr>
        <w:t>:</w:t>
      </w:r>
      <w:r w:rsidR="0029334C">
        <w:rPr>
          <w:rFonts w:ascii="Times New Roman" w:hAnsi="Times New Roman"/>
        </w:rPr>
        <w:t xml:space="preserve"> </w:t>
      </w:r>
    </w:p>
    <w:p w:rsidR="00D727C4" w:rsidRDefault="00D727C4" w:rsidP="00944976">
      <w:pPr>
        <w:numPr>
          <w:ilvl w:val="0"/>
          <w:numId w:val="27"/>
        </w:numPr>
        <w:jc w:val="both"/>
        <w:rPr>
          <w:rFonts w:ascii="Times New Roman" w:hAnsi="Times New Roman"/>
        </w:rPr>
      </w:pPr>
      <w:r>
        <w:rPr>
          <w:rFonts w:ascii="Times New Roman" w:hAnsi="Times New Roman"/>
        </w:rPr>
        <w:t>i</w:t>
      </w:r>
      <w:r w:rsidRPr="00780C8E">
        <w:rPr>
          <w:rFonts w:ascii="Times New Roman" w:hAnsi="Times New Roman"/>
        </w:rPr>
        <w:t>nserting a new factor in subsection 9(</w:t>
      </w:r>
      <w:r>
        <w:rPr>
          <w:rFonts w:ascii="Times New Roman" w:hAnsi="Times New Roman"/>
        </w:rPr>
        <w:t>6</w:t>
      </w:r>
      <w:r w:rsidRPr="00780C8E">
        <w:rPr>
          <w:rFonts w:ascii="Times New Roman" w:hAnsi="Times New Roman"/>
        </w:rPr>
        <w:t xml:space="preserve">a) concerning </w:t>
      </w:r>
      <w:r w:rsidRPr="00780C8E">
        <w:rPr>
          <w:rFonts w:ascii="Times New Roman" w:hAnsi="Times New Roman"/>
          <w:szCs w:val="24"/>
        </w:rPr>
        <w:t xml:space="preserve">being treated with an immunosuppressive drug, </w:t>
      </w:r>
      <w:r w:rsidRPr="00780C8E">
        <w:rPr>
          <w:rFonts w:ascii="Times New Roman" w:hAnsi="Times New Roman"/>
        </w:rPr>
        <w:t>for diverticular perforation, abscess and fistula only,</w:t>
      </w:r>
      <w:r>
        <w:rPr>
          <w:rFonts w:ascii="Times New Roman" w:hAnsi="Times New Roman"/>
        </w:rPr>
        <w:t xml:space="preserve"> for clinical onset;</w:t>
      </w:r>
    </w:p>
    <w:p w:rsidR="00944976" w:rsidRPr="002D28DF" w:rsidRDefault="00944976" w:rsidP="00944976">
      <w:pPr>
        <w:numPr>
          <w:ilvl w:val="0"/>
          <w:numId w:val="27"/>
        </w:numPr>
        <w:jc w:val="both"/>
        <w:rPr>
          <w:rFonts w:ascii="Times New Roman" w:hAnsi="Times New Roman"/>
        </w:rPr>
      </w:pPr>
      <w:r>
        <w:rPr>
          <w:rFonts w:ascii="Times New Roman" w:hAnsi="Times New Roman"/>
        </w:rPr>
        <w:t xml:space="preserve">replacing the existing factor in subsection 9(14) </w:t>
      </w:r>
      <w:r w:rsidR="00052C89">
        <w:rPr>
          <w:rFonts w:ascii="Times New Roman" w:hAnsi="Times New Roman"/>
        </w:rPr>
        <w:t xml:space="preserve">concerning </w:t>
      </w:r>
      <w:r w:rsidRPr="002D28DF">
        <w:rPr>
          <w:rFonts w:ascii="Times New Roman" w:hAnsi="Times New Roman"/>
          <w:szCs w:val="24"/>
        </w:rPr>
        <w:t>being treated with an immunosuppressive drug</w:t>
      </w:r>
      <w:r w:rsidR="00F301AF">
        <w:rPr>
          <w:rFonts w:ascii="Times New Roman" w:hAnsi="Times New Roman"/>
          <w:szCs w:val="24"/>
        </w:rPr>
        <w:t xml:space="preserve">, </w:t>
      </w:r>
      <w:r w:rsidR="00F301AF">
        <w:rPr>
          <w:rFonts w:ascii="Times New Roman" w:hAnsi="Times New Roman"/>
          <w:szCs w:val="24"/>
        </w:rPr>
        <w:t>for clinical worsening</w:t>
      </w:r>
      <w:r w:rsidR="00F301AF" w:rsidRPr="002D28DF">
        <w:rPr>
          <w:rFonts w:ascii="Times New Roman" w:hAnsi="Times New Roman"/>
        </w:rPr>
        <w:t>;</w:t>
      </w:r>
    </w:p>
    <w:p w:rsidR="00944976" w:rsidRPr="002D28DF" w:rsidRDefault="00944976" w:rsidP="00944976">
      <w:pPr>
        <w:numPr>
          <w:ilvl w:val="0"/>
          <w:numId w:val="27"/>
        </w:numPr>
        <w:ind w:left="924" w:hanging="357"/>
        <w:jc w:val="both"/>
        <w:rPr>
          <w:rFonts w:ascii="Times New Roman" w:hAnsi="Times New Roman"/>
        </w:rPr>
      </w:pPr>
      <w:r>
        <w:rPr>
          <w:rFonts w:ascii="Times New Roman" w:hAnsi="Times New Roman"/>
        </w:rPr>
        <w:t xml:space="preserve">inserting a definition </w:t>
      </w:r>
      <w:r w:rsidRPr="002D28DF">
        <w:rPr>
          <w:rFonts w:ascii="Times New Roman" w:hAnsi="Times New Roman"/>
        </w:rPr>
        <w:t>of 'immunosuppressive drug' in Schedule 1 – Dictionary</w:t>
      </w:r>
      <w:r>
        <w:rPr>
          <w:rFonts w:ascii="Times New Roman" w:hAnsi="Times New Roman"/>
        </w:rPr>
        <w:t xml:space="preserve"> </w:t>
      </w:r>
      <w:r w:rsidRPr="001610B5">
        <w:rPr>
          <w:rFonts w:ascii="Times New Roman" w:hAnsi="Times New Roman"/>
          <w:szCs w:val="24"/>
        </w:rPr>
        <w:t>in alphabetical order</w:t>
      </w:r>
      <w:r w:rsidRPr="002D28DF">
        <w:rPr>
          <w:rFonts w:ascii="Times New Roman" w:hAnsi="Times New Roman"/>
        </w:rPr>
        <w:t>;</w:t>
      </w:r>
      <w:r>
        <w:rPr>
          <w:rFonts w:ascii="Times New Roman" w:hAnsi="Times New Roman"/>
        </w:rPr>
        <w:t xml:space="preserve"> and</w:t>
      </w:r>
    </w:p>
    <w:p w:rsidR="00066A5B" w:rsidRPr="0029334C" w:rsidRDefault="00944976" w:rsidP="00944976">
      <w:pPr>
        <w:numPr>
          <w:ilvl w:val="0"/>
          <w:numId w:val="27"/>
        </w:numPr>
        <w:spacing w:after="120"/>
        <w:ind w:left="924" w:hanging="357"/>
        <w:jc w:val="both"/>
        <w:rPr>
          <w:rFonts w:ascii="Times New Roman" w:hAnsi="Times New Roman"/>
        </w:rPr>
      </w:pPr>
      <w:proofErr w:type="gramStart"/>
      <w:r w:rsidRPr="002D28DF">
        <w:rPr>
          <w:rFonts w:ascii="Times New Roman" w:hAnsi="Times New Roman"/>
          <w:szCs w:val="24"/>
        </w:rPr>
        <w:t>deleting</w:t>
      </w:r>
      <w:proofErr w:type="gramEnd"/>
      <w:r w:rsidRPr="002D28DF">
        <w:rPr>
          <w:rFonts w:ascii="Times New Roman" w:hAnsi="Times New Roman"/>
          <w:szCs w:val="24"/>
        </w:rPr>
        <w:t xml:space="preserve"> the existing definition of 'being treated with an immunosuppressive drug' </w:t>
      </w:r>
      <w:r w:rsidRPr="002D28DF">
        <w:rPr>
          <w:rFonts w:ascii="Times New Roman" w:hAnsi="Times New Roman"/>
        </w:rPr>
        <w:t>in Schedule 1 – Dict</w:t>
      </w:r>
      <w:r>
        <w:rPr>
          <w:rFonts w:ascii="Times New Roman" w:hAnsi="Times New Roman"/>
        </w:rPr>
        <w:t>ionary.</w:t>
      </w:r>
    </w:p>
    <w:p w:rsidR="00152704" w:rsidRDefault="00152704" w:rsidP="00152704">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its intention to undertake an investigation in relation to </w:t>
      </w:r>
      <w:r w:rsidR="00944976" w:rsidRPr="00944976">
        <w:rPr>
          <w:rFonts w:ascii="Times New Roman" w:hAnsi="Times New Roman"/>
        </w:rPr>
        <w:t>diverticular disease of the colon</w:t>
      </w:r>
      <w:r w:rsidR="00944976">
        <w:rPr>
          <w:rFonts w:ascii="Times New Roman" w:hAnsi="Times New Roman"/>
        </w:rPr>
        <w:t xml:space="preserve"> </w:t>
      </w:r>
      <w:r>
        <w:rPr>
          <w:rFonts w:ascii="Times New Roman" w:hAnsi="Times New Roman"/>
        </w:rPr>
        <w:t xml:space="preserve">in the Government Notices Gazette of </w:t>
      </w:r>
      <w:r w:rsidR="00F12E4C">
        <w:rPr>
          <w:rFonts w:ascii="Times New Roman" w:hAnsi="Times New Roman"/>
        </w:rPr>
        <w:t>26 February 2020</w:t>
      </w:r>
      <w:r>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w:t>
      </w:r>
      <w:r>
        <w:rPr>
          <w:rFonts w:ascii="Times New Roman" w:hAnsi="Times New Roman"/>
        </w:rPr>
        <w:lastRenderedPageBreak/>
        <w:t xml:space="preserve">having expertise in the field.  </w:t>
      </w:r>
      <w:proofErr w:type="gramStart"/>
      <w:r w:rsidR="00944976">
        <w:rPr>
          <w:rFonts w:ascii="Times New Roman" w:hAnsi="Times New Roman"/>
        </w:rPr>
        <w:t xml:space="preserve">One </w:t>
      </w:r>
      <w:r>
        <w:rPr>
          <w:rFonts w:ascii="Times New Roman" w:hAnsi="Times New Roman"/>
        </w:rPr>
        <w:t>submission w</w:t>
      </w:r>
      <w:r w:rsidR="00944976">
        <w:rPr>
          <w:rFonts w:ascii="Times New Roman" w:hAnsi="Times New Roman"/>
        </w:rPr>
        <w:t>as</w:t>
      </w:r>
      <w:r>
        <w:rPr>
          <w:rFonts w:ascii="Times New Roman" w:hAnsi="Times New Roman"/>
        </w:rPr>
        <w:t xml:space="preserve"> received for consideration by the Authority </w:t>
      </w:r>
      <w:r w:rsidR="0009206A">
        <w:rPr>
          <w:rFonts w:ascii="Times New Roman" w:hAnsi="Times New Roman"/>
        </w:rPr>
        <w:t>in relation to</w:t>
      </w:r>
      <w:r>
        <w:rPr>
          <w:rFonts w:ascii="Times New Roman" w:hAnsi="Times New Roman"/>
        </w:rPr>
        <w:t xml:space="preserve"> the investigation</w:t>
      </w:r>
      <w:proofErr w:type="gramEnd"/>
      <w:r>
        <w:rPr>
          <w:rFonts w:ascii="Times New Roman" w:hAnsi="Times New Roman"/>
        </w:rPr>
        <w:t>.</w:t>
      </w:r>
    </w:p>
    <w:p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rsidR="00062E6D" w:rsidRPr="00603889" w:rsidRDefault="00062E6D" w:rsidP="00062E6D">
      <w:pPr>
        <w:spacing w:after="120"/>
        <w:ind w:left="567"/>
        <w:jc w:val="both"/>
        <w:rPr>
          <w:rFonts w:ascii="Times New Roman" w:hAnsi="Times New Roman"/>
        </w:rPr>
      </w:pPr>
      <w:r w:rsidRPr="00603889">
        <w:rPr>
          <w:rFonts w:ascii="Times New Roman" w:hAnsi="Times New Roman"/>
          <w:b/>
        </w:rPr>
        <w:t>Finalisation of Investigation</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the investigation in relation to </w:t>
      </w:r>
      <w:r w:rsidR="00944976" w:rsidRPr="00944976">
        <w:rPr>
          <w:rFonts w:ascii="Times New Roman" w:hAnsi="Times New Roman"/>
        </w:rPr>
        <w:t>diverticular disease of the colon</w:t>
      </w:r>
      <w:r w:rsidR="00944976">
        <w:rPr>
          <w:rFonts w:ascii="Times New Roman" w:hAnsi="Times New Roman"/>
        </w:rPr>
        <w:t xml:space="preserve"> </w:t>
      </w:r>
      <w:r>
        <w:rPr>
          <w:rFonts w:ascii="Times New Roman" w:hAnsi="Times New Roman"/>
        </w:rPr>
        <w:t xml:space="preserve">as advertised in the Government Notices Gazette of </w:t>
      </w:r>
      <w:r w:rsidR="00944976">
        <w:rPr>
          <w:rFonts w:ascii="Times New Roman" w:hAnsi="Times New Roman"/>
        </w:rPr>
        <w:t>26 February 2020.</w:t>
      </w:r>
    </w:p>
    <w:p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A list of references relating to the above condition is available to any person or organisation referred to in subsection </w:t>
      </w:r>
      <w:proofErr w:type="gramStart"/>
      <w:r>
        <w:rPr>
          <w:rFonts w:ascii="Times New Roman" w:hAnsi="Times New Roman"/>
        </w:rPr>
        <w:t>196E(</w:t>
      </w:r>
      <w:proofErr w:type="gramEnd"/>
      <w:r>
        <w:rPr>
          <w:rFonts w:ascii="Times New Roman" w:hAnsi="Times New Roman"/>
        </w:rPr>
        <w:t>1)(a) to (c) of the VEA.  Any such request must be made in writing to the Repatriation Medical Authority at the following address:</w:t>
      </w:r>
    </w:p>
    <w:p w:rsidR="0065246E" w:rsidRDefault="00132BFB">
      <w:pPr>
        <w:pStyle w:val="BodyText"/>
        <w:ind w:left="2880"/>
      </w:pPr>
      <w:r>
        <w:t>The Registrar</w:t>
      </w:r>
    </w:p>
    <w:p w:rsidR="0065246E" w:rsidRDefault="00132BFB">
      <w:pPr>
        <w:pStyle w:val="BodyText"/>
        <w:ind w:left="2880"/>
      </w:pPr>
      <w:r>
        <w:t>Repatriation Medical Authority</w:t>
      </w:r>
    </w:p>
    <w:p w:rsidR="0065246E" w:rsidRDefault="00132BFB">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rsidR="0065246E" w:rsidRDefault="00132BFB">
      <w:pPr>
        <w:pStyle w:val="BodyText"/>
        <w:ind w:left="2880"/>
        <w:jc w:val="left"/>
      </w:pPr>
      <w:smartTag w:uri="urn:schemas-microsoft-com:office:smarttags" w:element="place">
        <w:smartTag w:uri="urn:schemas-microsoft-com:office:smarttags" w:element="City">
          <w:r>
            <w:t>BRISBANE</w:t>
          </w:r>
        </w:smartTag>
      </w:smartTag>
      <w:r>
        <w:t xml:space="preserve">    QLD    4001</w:t>
      </w:r>
    </w:p>
    <w:p w:rsidR="0065246E" w:rsidRDefault="0065246E">
      <w:pPr>
        <w:pStyle w:val="BodyText"/>
        <w:ind w:left="2880"/>
        <w:jc w:val="left"/>
      </w:pPr>
    </w:p>
    <w:p w:rsidR="0065246E" w:rsidRDefault="00132BFB">
      <w:pPr>
        <w:pStyle w:val="BodyText"/>
        <w:ind w:left="2880"/>
        <w:jc w:val="left"/>
        <w:rPr>
          <w:b/>
          <w:sz w:val="28"/>
          <w:szCs w:val="28"/>
        </w:rPr>
      </w:pPr>
      <w:r>
        <w:br w:type="page"/>
      </w:r>
      <w:bookmarkStart w:id="1" w:name="_Toc290210739"/>
      <w:r w:rsidR="0063574B">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65246E" w:rsidRDefault="0065246E">
      <w:pPr>
        <w:spacing w:before="120" w:after="120"/>
        <w:jc w:val="center"/>
        <w:rPr>
          <w:rFonts w:ascii="Times New Roman" w:hAnsi="Times New Roman"/>
          <w:szCs w:val="24"/>
        </w:rPr>
      </w:pPr>
    </w:p>
    <w:p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D93697">
        <w:rPr>
          <w:rFonts w:ascii="Times New Roman" w:hAnsi="Times New Roman"/>
          <w:b/>
          <w:szCs w:val="24"/>
        </w:rPr>
        <w:t>36</w:t>
      </w:r>
      <w:r>
        <w:rPr>
          <w:rFonts w:ascii="Times New Roman" w:hAnsi="Times New Roman"/>
          <w:b/>
          <w:szCs w:val="24"/>
        </w:rPr>
        <w:t xml:space="preserve"> of </w:t>
      </w:r>
      <w:r w:rsidR="00944976">
        <w:rPr>
          <w:rFonts w:ascii="Times New Roman" w:hAnsi="Times New Roman"/>
          <w:b/>
          <w:szCs w:val="24"/>
        </w:rPr>
        <w:t>2020</w:t>
      </w:r>
    </w:p>
    <w:p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944976">
        <w:rPr>
          <w:rFonts w:ascii="Times New Roman" w:hAnsi="Times New Roman"/>
          <w:b/>
          <w:szCs w:val="24"/>
        </w:rPr>
        <w:t>Diverticular disease of the colon</w:t>
      </w:r>
    </w:p>
    <w:p w:rsidR="0065246E" w:rsidRDefault="0065246E">
      <w:pPr>
        <w:spacing w:before="120" w:after="120"/>
        <w:jc w:val="both"/>
        <w:rPr>
          <w:rFonts w:ascii="Times New Roman" w:hAnsi="Times New Roman"/>
          <w:szCs w:val="24"/>
        </w:rPr>
      </w:pPr>
    </w:p>
    <w:p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196B(</w:t>
      </w:r>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944976">
        <w:rPr>
          <w:rFonts w:ascii="Times New Roman" w:hAnsi="Times New Roman"/>
          <w:szCs w:val="24"/>
        </w:rPr>
        <w:t>diverticular disease of the colon</w:t>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65246E" w:rsidRDefault="00D727C4">
      <w:pPr>
        <w:numPr>
          <w:ilvl w:val="0"/>
          <w:numId w:val="24"/>
        </w:numPr>
        <w:spacing w:before="120" w:after="120"/>
        <w:jc w:val="both"/>
        <w:rPr>
          <w:rFonts w:ascii="Times New Roman" w:hAnsi="Times New Roman"/>
          <w:szCs w:val="24"/>
        </w:rPr>
      </w:pPr>
      <w:r>
        <w:rPr>
          <w:rFonts w:ascii="Times New Roman" w:hAnsi="Times New Roman"/>
          <w:szCs w:val="24"/>
        </w:rPr>
        <w:t xml:space="preserve">includes a new factor and a revised factor, and associated definition, </w:t>
      </w:r>
      <w:r w:rsidR="00132BFB">
        <w:rPr>
          <w:rFonts w:ascii="Times New Roman" w:hAnsi="Times New Roman"/>
          <w:szCs w:val="24"/>
        </w:rPr>
        <w:t xml:space="preserve">which the current sound medical-scientific evidence indicates must exist before it can be said that, on the balance of probabilities, </w:t>
      </w:r>
      <w:r w:rsidR="00944976">
        <w:rPr>
          <w:rFonts w:ascii="Times New Roman" w:hAnsi="Times New Roman"/>
          <w:szCs w:val="24"/>
        </w:rPr>
        <w:t xml:space="preserve">diverticular disease of the colon </w:t>
      </w:r>
      <w:r w:rsidR="00132BFB">
        <w:rPr>
          <w:rFonts w:ascii="Times New Roman" w:hAnsi="Times New Roman"/>
          <w:szCs w:val="24"/>
        </w:rPr>
        <w:t>is connected with the circumstances of eligible service rendered by a person;</w:t>
      </w:r>
    </w:p>
    <w:p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944976">
        <w:rPr>
          <w:rFonts w:ascii="Times New Roman" w:hAnsi="Times New Roman"/>
          <w:szCs w:val="24"/>
        </w:rPr>
        <w:t>16</w:t>
      </w:r>
      <w:r>
        <w:rPr>
          <w:rFonts w:ascii="Times New Roman" w:hAnsi="Times New Roman"/>
          <w:szCs w:val="24"/>
        </w:rPr>
        <w:t xml:space="preserve"> of </w:t>
      </w:r>
      <w:r w:rsidR="00944976">
        <w:rPr>
          <w:rFonts w:ascii="Times New Roman" w:hAnsi="Times New Roman"/>
          <w:szCs w:val="24"/>
        </w:rPr>
        <w:t>2016</w:t>
      </w:r>
      <w:r>
        <w:rPr>
          <w:rFonts w:ascii="Times New Roman" w:hAnsi="Times New Roman"/>
          <w:szCs w:val="24"/>
        </w:rPr>
        <w:t xml:space="preserve">; and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944976">
        <w:rPr>
          <w:rFonts w:ascii="Times New Roman" w:hAnsi="Times New Roman"/>
          <w:szCs w:val="24"/>
        </w:rPr>
        <w:t>diverticular disease of the colon</w:t>
      </w:r>
      <w:r>
        <w:rPr>
          <w:rFonts w:ascii="Times New Roman" w:hAnsi="Times New Roman"/>
          <w:szCs w:val="24"/>
        </w:rPr>
        <w:t xml:space="preserve"> which have occurred since that earlier instrument was determined.  </w:t>
      </w:r>
    </w:p>
    <w:p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65246E" w:rsidRDefault="00132BFB" w:rsidP="0094497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65246E" w:rsidRDefault="00132BFB">
      <w:pPr>
        <w:spacing w:before="120" w:after="120"/>
        <w:jc w:val="both"/>
        <w:rPr>
          <w:rFonts w:ascii="Times New Roman" w:hAnsi="Times New Roman"/>
          <w:b/>
          <w:szCs w:val="24"/>
        </w:rPr>
      </w:pPr>
      <w:r>
        <w:rPr>
          <w:rFonts w:ascii="Times New Roman" w:hAnsi="Times New Roman"/>
          <w:b/>
          <w:szCs w:val="24"/>
        </w:rPr>
        <w:t>Conclusion</w:t>
      </w:r>
    </w:p>
    <w:p w:rsidR="0065246E" w:rsidRDefault="00132BFB">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65246E" w:rsidRDefault="0065246E">
      <w:pPr>
        <w:spacing w:before="120" w:after="120"/>
        <w:jc w:val="both"/>
        <w:rPr>
          <w:rFonts w:ascii="Times New Roman" w:hAnsi="Times New Roman"/>
          <w:szCs w:val="24"/>
        </w:rPr>
      </w:pPr>
    </w:p>
    <w:p w:rsidR="0065246E" w:rsidRDefault="00132BFB">
      <w:pPr>
        <w:spacing w:before="120" w:after="120"/>
        <w:jc w:val="both"/>
        <w:rPr>
          <w:szCs w:val="24"/>
        </w:rPr>
      </w:pPr>
      <w:r>
        <w:rPr>
          <w:rFonts w:ascii="Times New Roman" w:hAnsi="Times New Roman"/>
          <w:szCs w:val="24"/>
        </w:rPr>
        <w:t>Repatriation Medical Authority</w:t>
      </w:r>
    </w:p>
    <w:p w:rsidR="0065246E" w:rsidRDefault="0065246E">
      <w:pPr>
        <w:spacing w:before="120" w:after="120"/>
        <w:jc w:val="both"/>
        <w:rPr>
          <w:szCs w:val="24"/>
        </w:rPr>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pPr>
    </w:p>
    <w:p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6E" w:rsidRDefault="00132BFB">
      <w:r>
        <w:separator/>
      </w:r>
    </w:p>
  </w:endnote>
  <w:endnote w:type="continuationSeparator" w:id="0">
    <w:p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301AF">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301AF">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6E" w:rsidRDefault="00132BFB">
      <w:r>
        <w:separator/>
      </w:r>
    </w:p>
  </w:footnote>
  <w:footnote w:type="continuationSeparator" w:id="0">
    <w:p w:rsidR="0065246E" w:rsidRDefault="00132BFB">
      <w:r>
        <w:continuationSeparator/>
      </w:r>
    </w:p>
  </w:footnote>
  <w:footnote w:id="1">
    <w:p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6FED1DA4"/>
    <w:multiLevelType w:val="hybridMultilevel"/>
    <w:tmpl w:val="AABA148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5"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6"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4"/>
  </w:num>
  <w:num w:numId="3">
    <w:abstractNumId w:val="15"/>
  </w:num>
  <w:num w:numId="4">
    <w:abstractNumId w:val="25"/>
  </w:num>
  <w:num w:numId="5">
    <w:abstractNumId w:val="3"/>
  </w:num>
  <w:num w:numId="6">
    <w:abstractNumId w:val="13"/>
  </w:num>
  <w:num w:numId="7">
    <w:abstractNumId w:val="17"/>
  </w:num>
  <w:num w:numId="8">
    <w:abstractNumId w:val="2"/>
  </w:num>
  <w:num w:numId="9">
    <w:abstractNumId w:val="26"/>
  </w:num>
  <w:num w:numId="10">
    <w:abstractNumId w:val="11"/>
  </w:num>
  <w:num w:numId="11">
    <w:abstractNumId w:val="19"/>
  </w:num>
  <w:num w:numId="12">
    <w:abstractNumId w:val="7"/>
  </w:num>
  <w:num w:numId="13">
    <w:abstractNumId w:val="6"/>
  </w:num>
  <w:num w:numId="14">
    <w:abstractNumId w:val="12"/>
  </w:num>
  <w:num w:numId="15">
    <w:abstractNumId w:val="14"/>
  </w:num>
  <w:num w:numId="16">
    <w:abstractNumId w:val="8"/>
  </w:num>
  <w:num w:numId="17">
    <w:abstractNumId w:val="20"/>
  </w:num>
  <w:num w:numId="18">
    <w:abstractNumId w:val="18"/>
  </w:num>
  <w:num w:numId="19">
    <w:abstractNumId w:val="1"/>
  </w:num>
  <w:num w:numId="20">
    <w:abstractNumId w:val="10"/>
  </w:num>
  <w:num w:numId="21">
    <w:abstractNumId w:val="5"/>
  </w:num>
  <w:num w:numId="22">
    <w:abstractNumId w:val="21"/>
  </w:num>
  <w:num w:numId="23">
    <w:abstractNumId w:val="22"/>
  </w:num>
  <w:num w:numId="24">
    <w:abstractNumId w:val="9"/>
  </w:num>
  <w:num w:numId="25">
    <w:abstractNumId w:val="16"/>
  </w:num>
  <w:num w:numId="26">
    <w:abstractNumId w:val="19"/>
    <w:lvlOverride w:ilvl="0">
      <w:startOverride w:val="1"/>
    </w:lvlOverride>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B"/>
    <w:rsid w:val="00016C55"/>
    <w:rsid w:val="00052C89"/>
    <w:rsid w:val="00062E6D"/>
    <w:rsid w:val="00066A5B"/>
    <w:rsid w:val="0008357F"/>
    <w:rsid w:val="0009206A"/>
    <w:rsid w:val="00132BFB"/>
    <w:rsid w:val="00152704"/>
    <w:rsid w:val="00221705"/>
    <w:rsid w:val="0026415D"/>
    <w:rsid w:val="0029334C"/>
    <w:rsid w:val="002B261D"/>
    <w:rsid w:val="003344E2"/>
    <w:rsid w:val="0038469E"/>
    <w:rsid w:val="004A7801"/>
    <w:rsid w:val="005C0158"/>
    <w:rsid w:val="00603889"/>
    <w:rsid w:val="00606630"/>
    <w:rsid w:val="0062280D"/>
    <w:rsid w:val="0063574B"/>
    <w:rsid w:val="0065246E"/>
    <w:rsid w:val="00661489"/>
    <w:rsid w:val="006E07B4"/>
    <w:rsid w:val="006E505C"/>
    <w:rsid w:val="00835936"/>
    <w:rsid w:val="00847BEC"/>
    <w:rsid w:val="00927E87"/>
    <w:rsid w:val="00944976"/>
    <w:rsid w:val="00A42441"/>
    <w:rsid w:val="00B77778"/>
    <w:rsid w:val="00BF473C"/>
    <w:rsid w:val="00BF7D58"/>
    <w:rsid w:val="00CA2DE2"/>
    <w:rsid w:val="00D02F4B"/>
    <w:rsid w:val="00D2190C"/>
    <w:rsid w:val="00D727C4"/>
    <w:rsid w:val="00D731FD"/>
    <w:rsid w:val="00D93697"/>
    <w:rsid w:val="00E038F0"/>
    <w:rsid w:val="00E41109"/>
    <w:rsid w:val="00F12E4C"/>
    <w:rsid w:val="00F30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21"/>
    <o:shapelayout v:ext="edit">
      <o:idmap v:ext="edit" data="1"/>
    </o:shapelayout>
  </w:shapeDefaults>
  <w:decimalSymbol w:val="."/>
  <w:listSeparator w:val=","/>
  <w14:docId w14:val="4873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2020-03-16T05:44:00Z</dcterms:created>
  <dcterms:modified xsi:type="dcterms:W3CDTF">2020-04-21T01:23:00Z</dcterms:modified>
</cp:coreProperties>
</file>