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0C73AD" w:rsidP="00AB5FC7">
      <w:pPr>
        <w:jc w:val="center"/>
        <w:rPr>
          <w:rFonts w:ascii="Times New Roman" w:hAnsi="Times New Roman"/>
          <w:b/>
          <w:sz w:val="26"/>
          <w:szCs w:val="26"/>
        </w:rPr>
      </w:pPr>
      <w:r>
        <w:rPr>
          <w:rFonts w:ascii="Times New Roman" w:hAnsi="Times New Roman"/>
          <w:b/>
          <w:sz w:val="26"/>
          <w:szCs w:val="26"/>
        </w:rPr>
        <w:t>SPRAIN AND STRAIN</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0143DB">
        <w:rPr>
          <w:rFonts w:ascii="Times New Roman" w:hAnsi="Times New Roman"/>
          <w:b/>
          <w:sz w:val="26"/>
          <w:szCs w:val="26"/>
        </w:rPr>
        <w:t>28</w:t>
      </w:r>
      <w:r w:rsidR="00BA4AE9" w:rsidRPr="00AB5FC7">
        <w:rPr>
          <w:rFonts w:ascii="Times New Roman" w:hAnsi="Times New Roman"/>
          <w:b/>
          <w:sz w:val="26"/>
          <w:szCs w:val="26"/>
        </w:rPr>
        <w:t xml:space="preserve"> OF </w:t>
      </w:r>
      <w:r w:rsidR="000C73AD">
        <w:rPr>
          <w:rFonts w:ascii="Times New Roman" w:hAnsi="Times New Roman"/>
          <w:b/>
          <w:sz w:val="26"/>
          <w:szCs w:val="26"/>
        </w:rPr>
        <w:t>2020</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0C73AD">
        <w:rPr>
          <w:b/>
          <w:i/>
        </w:rPr>
        <w:t>sprain and strain</w:t>
      </w:r>
      <w:r>
        <w:t xml:space="preserve"> </w:t>
      </w:r>
      <w:r>
        <w:rPr>
          <w:i/>
        </w:rPr>
        <w:t>(Balance of Probabilities)</w:t>
      </w:r>
      <w:r>
        <w:t xml:space="preserve"> (No. </w:t>
      </w:r>
      <w:r w:rsidR="000143DB">
        <w:t>28</w:t>
      </w:r>
      <w:r>
        <w:t xml:space="preserve"> of </w:t>
      </w:r>
      <w:r w:rsidR="000C73AD">
        <w:t>2020</w:t>
      </w:r>
      <w:r>
        <w:t>).</w:t>
      </w:r>
      <w:r w:rsidR="00BD47E3">
        <w:t xml:space="preserve"> </w:t>
      </w:r>
    </w:p>
    <w:p w:rsidR="00532B11" w:rsidRDefault="00532B11" w:rsidP="00532B11">
      <w:pPr>
        <w:pStyle w:val="BodyText"/>
        <w:spacing w:after="120"/>
        <w:ind w:left="567"/>
        <w:rPr>
          <w:rStyle w:val="Strong"/>
        </w:rPr>
      </w:pPr>
      <w:r>
        <w:rPr>
          <w:rStyle w:val="Strong"/>
        </w:rPr>
        <w:t>Background</w:t>
      </w:r>
    </w:p>
    <w:p w:rsidR="00E378F0" w:rsidRDefault="00E378F0" w:rsidP="00FF0573">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7626A2">
        <w:t xml:space="preserve">repeals Instrument No. </w:t>
      </w:r>
      <w:r w:rsidR="000C73AD">
        <w:t>95</w:t>
      </w:r>
      <w:r w:rsidR="007626A2">
        <w:t xml:space="preserve"> of </w:t>
      </w:r>
      <w:r w:rsidR="000C73AD">
        <w:t>2011</w:t>
      </w:r>
      <w:r w:rsidR="007626A2">
        <w:t xml:space="preserve"> (Federal Register of Legislation No. </w:t>
      </w:r>
      <w:r w:rsidR="000C73AD" w:rsidRPr="00EE2899">
        <w:t>F2011L01727</w:t>
      </w:r>
      <w:r w:rsidR="007626A2">
        <w:t xml:space="preserve">) determined under subsection </w:t>
      </w:r>
      <w:proofErr w:type="gramStart"/>
      <w:r w:rsidR="007626A2">
        <w:t>196B(</w:t>
      </w:r>
      <w:proofErr w:type="gramEnd"/>
      <w:r w:rsidR="00CC2243">
        <w:t>3</w:t>
      </w:r>
      <w:r w:rsidR="007626A2">
        <w:t xml:space="preserve">) </w:t>
      </w:r>
      <w:r>
        <w:t xml:space="preserve">of the VEA concerning </w:t>
      </w:r>
      <w:r w:rsidR="000C73AD">
        <w:rPr>
          <w:b/>
        </w:rPr>
        <w:t>sprain and strain</w:t>
      </w:r>
      <w:r>
        <w:t>.</w:t>
      </w:r>
      <w:r w:rsidR="00277230">
        <w:t xml:space="preserve"> </w:t>
      </w:r>
    </w:p>
    <w:p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w:t>
      </w:r>
      <w:proofErr w:type="gramStart"/>
      <w:r>
        <w:t>available</w:t>
      </w:r>
      <w:proofErr w:type="gramEnd"/>
      <w:r>
        <w:t xml:space="preserve"> it is more probable than not that </w:t>
      </w:r>
      <w:r w:rsidR="000C73AD">
        <w:rPr>
          <w:b/>
        </w:rPr>
        <w:t>sprain or strain</w:t>
      </w:r>
      <w:r>
        <w:t xml:space="preserve"> and</w:t>
      </w:r>
      <w:r>
        <w:rPr>
          <w:b/>
        </w:rPr>
        <w:t xml:space="preserve"> death from </w:t>
      </w:r>
      <w:r w:rsidR="000C73AD">
        <w:rPr>
          <w:b/>
        </w:rPr>
        <w:t>sprain or strain</w:t>
      </w:r>
      <w:r>
        <w:t xml:space="preserve"> can be related to particular kinds of service.</w:t>
      </w:r>
      <w:r w:rsidR="00E378F0">
        <w:t xml:space="preserve">  The Authority has therefore determined pursuant to subsection </w:t>
      </w:r>
      <w:proofErr w:type="gramStart"/>
      <w:r w:rsidR="00E378F0">
        <w:t>196B(</w:t>
      </w:r>
      <w:proofErr w:type="gramEnd"/>
      <w:r w:rsidR="00E378F0">
        <w:t xml:space="preserve">3) of the VEA a Statement of Principles concerning </w:t>
      </w:r>
      <w:r w:rsidR="000C73AD">
        <w:rPr>
          <w:b/>
        </w:rPr>
        <w:t>sprain and strain</w:t>
      </w:r>
      <w:r w:rsidR="00E378F0">
        <w:t xml:space="preserve"> </w:t>
      </w:r>
      <w:r w:rsidR="00CD6998">
        <w:t xml:space="preserve">(Balance of Probabilities) </w:t>
      </w:r>
      <w:r w:rsidR="00E378F0">
        <w:t xml:space="preserve">(No. </w:t>
      </w:r>
      <w:r w:rsidR="000143DB">
        <w:t>28</w:t>
      </w:r>
      <w:r w:rsidR="00E378F0">
        <w:t xml:space="preserve"> of </w:t>
      </w:r>
      <w:r w:rsidR="000C73AD">
        <w:t>2020</w:t>
      </w:r>
      <w:r w:rsidR="00E378F0">
        <w:t>).  This Instrument will in effect replace the re</w:t>
      </w:r>
      <w:r w:rsidR="007626A2">
        <w:t>pealed</w:t>
      </w:r>
      <w:r w:rsidR="00E378F0">
        <w:t xml:space="preserve">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t>
      </w:r>
      <w:proofErr w:type="gramStart"/>
      <w:r w:rsidRPr="00F430E8">
        <w:t>will be applied</w:t>
      </w:r>
      <w:proofErr w:type="gramEnd"/>
      <w:r w:rsidRPr="00F430E8">
        <w:t xml:space="preserve">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r>
      <w:proofErr w:type="gramStart"/>
      <w:r>
        <w:t>eligible</w:t>
      </w:r>
      <w:proofErr w:type="gramEnd"/>
      <w:r>
        <w:t xml:space="preserv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r>
      <w:proofErr w:type="gramStart"/>
      <w:r>
        <w:t>defence</w:t>
      </w:r>
      <w:proofErr w:type="gramEnd"/>
      <w:r>
        <w:t xml:space="preserv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r>
      <w:proofErr w:type="gramStart"/>
      <w:r>
        <w:t>peacetime</w:t>
      </w:r>
      <w:proofErr w:type="gramEnd"/>
      <w:r>
        <w:t xml:space="preserve"> service under the MRCA, </w:t>
      </w:r>
    </w:p>
    <w:p w:rsidR="00D607FA" w:rsidRDefault="00A77273">
      <w:pPr>
        <w:pStyle w:val="BodyText"/>
        <w:spacing w:after="120"/>
        <w:ind w:left="567"/>
      </w:pPr>
      <w:proofErr w:type="gramStart"/>
      <w:r>
        <w:t>before</w:t>
      </w:r>
      <w:proofErr w:type="gramEnd"/>
      <w:r>
        <w:t xml:space="preserve"> it can be said that, on the balance of probabilities, </w:t>
      </w:r>
      <w:r w:rsidR="000C73AD">
        <w:t>sprain or strain</w:t>
      </w:r>
      <w:r>
        <w:t xml:space="preserve"> or death from </w:t>
      </w:r>
      <w:r w:rsidR="000C73AD">
        <w:t>sprain or strain</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0C73AD">
        <w:t xml:space="preserve">6 November 2018 </w:t>
      </w:r>
      <w:r>
        <w:t xml:space="preserve">concerning </w:t>
      </w:r>
      <w:r w:rsidR="000C73AD">
        <w:t>sprain and strain</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0C73AD" w:rsidRPr="00A42EDE" w:rsidRDefault="000C73AD" w:rsidP="000C73AD">
      <w:pPr>
        <w:numPr>
          <w:ilvl w:val="0"/>
          <w:numId w:val="18"/>
        </w:numPr>
        <w:tabs>
          <w:tab w:val="clear" w:pos="360"/>
          <w:tab w:val="num" w:pos="1276"/>
        </w:tabs>
        <w:ind w:left="1276" w:hanging="709"/>
        <w:jc w:val="both"/>
        <w:rPr>
          <w:rFonts w:ascii="Times New Roman" w:hAnsi="Times New Roman"/>
        </w:rPr>
      </w:pPr>
      <w:r w:rsidRPr="00A42EDE">
        <w:rPr>
          <w:rFonts w:ascii="Times New Roman" w:hAnsi="Times New Roman"/>
        </w:rPr>
        <w:t>adopting the latest revised Instrument format, which commenced in 2015;</w:t>
      </w:r>
    </w:p>
    <w:p w:rsidR="000C73AD" w:rsidRPr="00A42EDE" w:rsidRDefault="000C73AD" w:rsidP="000C73AD">
      <w:pPr>
        <w:numPr>
          <w:ilvl w:val="0"/>
          <w:numId w:val="18"/>
        </w:numPr>
        <w:tabs>
          <w:tab w:val="clear" w:pos="360"/>
          <w:tab w:val="num" w:pos="1276"/>
        </w:tabs>
        <w:ind w:left="1276" w:hanging="709"/>
        <w:jc w:val="both"/>
        <w:rPr>
          <w:rFonts w:ascii="Times New Roman" w:hAnsi="Times New Roman"/>
        </w:rPr>
      </w:pPr>
      <w:r w:rsidRPr="00A42EDE">
        <w:rPr>
          <w:rFonts w:ascii="Times New Roman" w:hAnsi="Times New Roman"/>
        </w:rPr>
        <w:t>specifying a day of commencement for the Instrument in section 2;</w:t>
      </w:r>
    </w:p>
    <w:p w:rsidR="000C73AD" w:rsidRPr="00A42EDE" w:rsidRDefault="000C73AD" w:rsidP="000C73AD">
      <w:pPr>
        <w:numPr>
          <w:ilvl w:val="0"/>
          <w:numId w:val="18"/>
        </w:numPr>
        <w:tabs>
          <w:tab w:val="clear" w:pos="360"/>
          <w:tab w:val="num" w:pos="1276"/>
        </w:tabs>
        <w:ind w:left="1276" w:hanging="709"/>
        <w:jc w:val="both"/>
        <w:rPr>
          <w:rFonts w:ascii="Times New Roman" w:hAnsi="Times New Roman"/>
        </w:rPr>
      </w:pPr>
      <w:r w:rsidRPr="00A42EDE">
        <w:rPr>
          <w:rFonts w:ascii="Times New Roman" w:hAnsi="Times New Roman"/>
        </w:rPr>
        <w:t>revising the definition</w:t>
      </w:r>
      <w:r>
        <w:rPr>
          <w:rFonts w:ascii="Times New Roman" w:hAnsi="Times New Roman"/>
        </w:rPr>
        <w:t>s</w:t>
      </w:r>
      <w:r w:rsidRPr="00A42EDE">
        <w:rPr>
          <w:rFonts w:ascii="Times New Roman" w:hAnsi="Times New Roman"/>
        </w:rPr>
        <w:t xml:space="preserve"> of 'sprain</w:t>
      </w:r>
      <w:r>
        <w:rPr>
          <w:rFonts w:ascii="Times New Roman" w:hAnsi="Times New Roman"/>
        </w:rPr>
        <w:t>'</w:t>
      </w:r>
      <w:r w:rsidRPr="00A42EDE">
        <w:rPr>
          <w:rFonts w:ascii="Times New Roman" w:hAnsi="Times New Roman"/>
        </w:rPr>
        <w:t xml:space="preserve"> and </w:t>
      </w:r>
      <w:r>
        <w:rPr>
          <w:rFonts w:ascii="Times New Roman" w:hAnsi="Times New Roman"/>
        </w:rPr>
        <w:t>'s</w:t>
      </w:r>
      <w:r w:rsidRPr="00A42EDE">
        <w:rPr>
          <w:rFonts w:ascii="Times New Roman" w:hAnsi="Times New Roman"/>
        </w:rPr>
        <w:t>train' in subsection 7(2);</w:t>
      </w:r>
    </w:p>
    <w:p w:rsidR="000C73AD" w:rsidRPr="00A42EDE" w:rsidRDefault="000C73AD" w:rsidP="000C73AD">
      <w:pPr>
        <w:numPr>
          <w:ilvl w:val="0"/>
          <w:numId w:val="18"/>
        </w:numPr>
        <w:tabs>
          <w:tab w:val="clear" w:pos="360"/>
          <w:tab w:val="num" w:pos="1276"/>
        </w:tabs>
        <w:ind w:left="1276" w:hanging="709"/>
        <w:jc w:val="both"/>
        <w:rPr>
          <w:rFonts w:ascii="Times New Roman" w:hAnsi="Times New Roman"/>
        </w:rPr>
      </w:pPr>
      <w:r w:rsidRPr="00A42EDE">
        <w:rPr>
          <w:rFonts w:ascii="Times New Roman" w:hAnsi="Times New Roman"/>
        </w:rPr>
        <w:t>revising the factors in subsections 9(1) &amp; 9(3) concerning experiencing a significant physical force</w:t>
      </w:r>
      <w:r>
        <w:rPr>
          <w:rFonts w:ascii="Times New Roman" w:hAnsi="Times New Roman"/>
        </w:rPr>
        <w:t>, by the inclusion of a note</w:t>
      </w:r>
      <w:r w:rsidRPr="00A42EDE">
        <w:rPr>
          <w:rFonts w:ascii="Times New Roman" w:hAnsi="Times New Roman"/>
        </w:rPr>
        <w:t>;</w:t>
      </w:r>
    </w:p>
    <w:p w:rsidR="000C73AD" w:rsidRPr="00A42EDE" w:rsidRDefault="000C73AD" w:rsidP="000C73AD">
      <w:pPr>
        <w:numPr>
          <w:ilvl w:val="0"/>
          <w:numId w:val="18"/>
        </w:numPr>
        <w:tabs>
          <w:tab w:val="clear" w:pos="360"/>
          <w:tab w:val="num" w:pos="1276"/>
        </w:tabs>
        <w:ind w:left="1276" w:hanging="709"/>
        <w:jc w:val="both"/>
        <w:rPr>
          <w:rFonts w:ascii="Times New Roman" w:hAnsi="Times New Roman"/>
        </w:rPr>
      </w:pPr>
      <w:r w:rsidRPr="00A42EDE">
        <w:rPr>
          <w:rFonts w:ascii="Times New Roman" w:hAnsi="Times New Roman"/>
        </w:rPr>
        <w:t>revising the factors in subsections 9(2) &amp; 9(4) concerning forceful stretching or high intensity use of a muscle or tendon</w:t>
      </w:r>
      <w:r>
        <w:rPr>
          <w:rFonts w:ascii="Times New Roman" w:hAnsi="Times New Roman"/>
        </w:rPr>
        <w:t>, by the inclusion of a note</w:t>
      </w:r>
      <w:r w:rsidRPr="00A42EDE">
        <w:rPr>
          <w:rFonts w:ascii="Times New Roman" w:hAnsi="Times New Roman"/>
        </w:rPr>
        <w:t>;</w:t>
      </w:r>
    </w:p>
    <w:p w:rsidR="000C73AD" w:rsidRPr="00A42EDE" w:rsidRDefault="000C73AD" w:rsidP="000C73AD">
      <w:pPr>
        <w:numPr>
          <w:ilvl w:val="0"/>
          <w:numId w:val="18"/>
        </w:numPr>
        <w:tabs>
          <w:tab w:val="clear" w:pos="360"/>
          <w:tab w:val="num" w:pos="1276"/>
        </w:tabs>
        <w:ind w:left="1276" w:hanging="709"/>
        <w:jc w:val="both"/>
        <w:rPr>
          <w:rFonts w:ascii="Times New Roman" w:hAnsi="Times New Roman"/>
        </w:rPr>
      </w:pPr>
      <w:r w:rsidRPr="00A42EDE">
        <w:rPr>
          <w:rFonts w:ascii="Times New Roman" w:hAnsi="Times New Roman"/>
        </w:rPr>
        <w:t>new definitions of 'MRCA' and 'VEA' in Schedule 1 - Dictionary;</w:t>
      </w:r>
      <w:r>
        <w:rPr>
          <w:rFonts w:ascii="Times New Roman" w:hAnsi="Times New Roman"/>
        </w:rPr>
        <w:t xml:space="preserve"> and</w:t>
      </w:r>
    </w:p>
    <w:p w:rsidR="00FF0573" w:rsidRDefault="000C73AD" w:rsidP="000C73AD">
      <w:pPr>
        <w:numPr>
          <w:ilvl w:val="0"/>
          <w:numId w:val="18"/>
        </w:numPr>
        <w:tabs>
          <w:tab w:val="num" w:pos="1276"/>
        </w:tabs>
        <w:spacing w:after="120"/>
        <w:ind w:left="1276" w:hanging="709"/>
        <w:jc w:val="both"/>
        <w:rPr>
          <w:rFonts w:ascii="Times New Roman" w:hAnsi="Times New Roman"/>
        </w:rPr>
      </w:pPr>
      <w:proofErr w:type="gramStart"/>
      <w:r w:rsidRPr="00A42EDE">
        <w:rPr>
          <w:rFonts w:ascii="Times New Roman" w:hAnsi="Times New Roman"/>
        </w:rPr>
        <w:t>revising</w:t>
      </w:r>
      <w:proofErr w:type="gramEnd"/>
      <w:r w:rsidRPr="00A42EDE">
        <w:rPr>
          <w:rFonts w:ascii="Times New Roman" w:hAnsi="Times New Roman"/>
        </w:rPr>
        <w:t xml:space="preserve"> the definition of 'relevant service' in Schedule 1 - Dictionary.</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C73AD">
        <w:t>sprain and strain</w:t>
      </w:r>
      <w:r>
        <w:t xml:space="preserve"> in the Government Notices Gazette of </w:t>
      </w:r>
      <w:r w:rsidR="000C73AD">
        <w:t>6 November 2018</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proofErr w:type="gramStart"/>
      <w:r w:rsidRPr="000C73AD">
        <w:t>No submissions</w:t>
      </w:r>
      <w:r>
        <w:t xml:space="preserve"> were received for consideration by the Authority </w:t>
      </w:r>
      <w:r w:rsidR="00DB5438">
        <w:t>in relation to</w:t>
      </w:r>
      <w:r>
        <w:t xml:space="preserve"> the investigation</w:t>
      </w:r>
      <w:proofErr w:type="gramEnd"/>
      <w:r>
        <w:t>.</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0C73AD">
        <w:t>sprain and strain</w:t>
      </w:r>
      <w:r>
        <w:t xml:space="preserve"> as advertised in the Government Notices Gazette of </w:t>
      </w:r>
      <w:r w:rsidR="000C73AD">
        <w:t>6 November 2018</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 xml:space="preserve">A list of references relating to the above condition is available to any person or organisation referred to in subsection </w:t>
      </w:r>
      <w:proofErr w:type="gramStart"/>
      <w:r>
        <w:t>196E(</w:t>
      </w:r>
      <w:proofErr w:type="gramEnd"/>
      <w:r>
        <w:t>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143DB">
        <w:rPr>
          <w:rFonts w:ascii="Times New Roman" w:hAnsi="Times New Roman"/>
          <w:b/>
          <w:szCs w:val="24"/>
        </w:rPr>
        <w:t>28</w:t>
      </w:r>
      <w:r>
        <w:rPr>
          <w:rFonts w:ascii="Times New Roman" w:hAnsi="Times New Roman"/>
          <w:b/>
          <w:szCs w:val="24"/>
        </w:rPr>
        <w:t xml:space="preserve"> of </w:t>
      </w:r>
      <w:r w:rsidR="000C73AD">
        <w:rPr>
          <w:rFonts w:ascii="Times New Roman" w:hAnsi="Times New Roman"/>
          <w:b/>
          <w:szCs w:val="24"/>
        </w:rPr>
        <w:t>2020</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C73AD">
        <w:rPr>
          <w:rFonts w:ascii="Times New Roman" w:hAnsi="Times New Roman"/>
          <w:b/>
          <w:szCs w:val="24"/>
        </w:rPr>
        <w:t>Sprain and strain</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0C73AD">
        <w:rPr>
          <w:rFonts w:ascii="Times New Roman" w:hAnsi="Times New Roman"/>
          <w:szCs w:val="24"/>
        </w:rPr>
        <w:t>sprain or strain</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0C73AD">
        <w:rPr>
          <w:rFonts w:ascii="Times New Roman" w:hAnsi="Times New Roman"/>
          <w:szCs w:val="24"/>
        </w:rPr>
        <w:t>sprain or strain</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0C73AD">
        <w:rPr>
          <w:rFonts w:ascii="Times New Roman" w:hAnsi="Times New Roman"/>
          <w:szCs w:val="24"/>
        </w:rPr>
        <w:t>95</w:t>
      </w:r>
      <w:r>
        <w:rPr>
          <w:rFonts w:ascii="Times New Roman" w:hAnsi="Times New Roman"/>
          <w:szCs w:val="24"/>
        </w:rPr>
        <w:t xml:space="preserve"> of </w:t>
      </w:r>
      <w:r w:rsidR="000C73AD">
        <w:rPr>
          <w:rFonts w:ascii="Times New Roman" w:hAnsi="Times New Roman"/>
          <w:szCs w:val="24"/>
        </w:rPr>
        <w:t>2011</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0C73AD">
        <w:rPr>
          <w:rFonts w:ascii="Times New Roman" w:hAnsi="Times New Roman"/>
          <w:szCs w:val="24"/>
        </w:rPr>
        <w:t>sprain and strain</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w:t>
      </w:r>
      <w:proofErr w:type="gramStart"/>
      <w:r>
        <w:rPr>
          <w:rFonts w:ascii="Times New Roman" w:hAnsi="Times New Roman"/>
          <w:szCs w:val="24"/>
        </w:rPr>
        <w:t>instrument which</w:t>
      </w:r>
      <w:proofErr w:type="gramEnd"/>
      <w:r>
        <w:rPr>
          <w:rFonts w:ascii="Times New Roman" w:hAnsi="Times New Roman"/>
          <w:szCs w:val="24"/>
        </w:rPr>
        <w:t xml:space="preserve">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77230">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77230">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143DB"/>
    <w:rsid w:val="000C73AD"/>
    <w:rsid w:val="000F4C44"/>
    <w:rsid w:val="001172F3"/>
    <w:rsid w:val="001A5F22"/>
    <w:rsid w:val="001C343C"/>
    <w:rsid w:val="00277230"/>
    <w:rsid w:val="00292377"/>
    <w:rsid w:val="00320E62"/>
    <w:rsid w:val="00422BF2"/>
    <w:rsid w:val="004C7282"/>
    <w:rsid w:val="00532B11"/>
    <w:rsid w:val="00540FAC"/>
    <w:rsid w:val="00643E4E"/>
    <w:rsid w:val="006C0B4D"/>
    <w:rsid w:val="0071423C"/>
    <w:rsid w:val="007626A2"/>
    <w:rsid w:val="00825DD9"/>
    <w:rsid w:val="0086152C"/>
    <w:rsid w:val="00882BFE"/>
    <w:rsid w:val="009F47BB"/>
    <w:rsid w:val="00A77273"/>
    <w:rsid w:val="00AB5717"/>
    <w:rsid w:val="00AB5FC7"/>
    <w:rsid w:val="00B93E29"/>
    <w:rsid w:val="00BA4AE9"/>
    <w:rsid w:val="00BD47E3"/>
    <w:rsid w:val="00C76B89"/>
    <w:rsid w:val="00CC2243"/>
    <w:rsid w:val="00CD6998"/>
    <w:rsid w:val="00D0044A"/>
    <w:rsid w:val="00D607FA"/>
    <w:rsid w:val="00DB5438"/>
    <w:rsid w:val="00E378F0"/>
    <w:rsid w:val="00E57527"/>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92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2020-03-16T06:44:00Z</dcterms:created>
  <dcterms:modified xsi:type="dcterms:W3CDTF">2020-04-21T05:14:00Z</dcterms:modified>
</cp:coreProperties>
</file>