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9E7F" w14:textId="5A433BF7" w:rsidR="00CC2E2D" w:rsidRDefault="00CC2E2D" w:rsidP="00333C17">
      <w:pPr>
        <w:pStyle w:val="LDTitle"/>
        <w:spacing w:before="240"/>
      </w:pPr>
      <w:bookmarkStart w:id="0" w:name="InstrumentDescription"/>
      <w:bookmarkEnd w:id="0"/>
      <w:r>
        <w:t xml:space="preserve">Instrument number CASA </w:t>
      </w:r>
      <w:r w:rsidR="00A71A9E">
        <w:t>EX</w:t>
      </w:r>
      <w:r w:rsidR="001E0E3E">
        <w:t>65</w:t>
      </w:r>
      <w:r>
        <w:t>/</w:t>
      </w:r>
      <w:r w:rsidR="00C34E70">
        <w:t>20</w:t>
      </w:r>
    </w:p>
    <w:p w14:paraId="47D75876" w14:textId="1EA325AB" w:rsidR="00CC2E2D" w:rsidRDefault="00CC2E2D" w:rsidP="00CC2E2D">
      <w:pPr>
        <w:pStyle w:val="LDBodytext"/>
        <w:rPr>
          <w:iCs/>
        </w:rPr>
      </w:pPr>
      <w:r>
        <w:rPr>
          <w:caps/>
        </w:rPr>
        <w:t xml:space="preserve">I, </w:t>
      </w:r>
      <w:r w:rsidR="00F77FED" w:rsidRPr="00ED7940">
        <w:t xml:space="preserve">SHANE PATRICK CARMODY, </w:t>
      </w:r>
      <w:bookmarkStart w:id="1" w:name="MakerPosition"/>
      <w:bookmarkEnd w:id="1"/>
      <w:r w:rsidR="00F77FED" w:rsidRPr="00ED7940">
        <w:t>Director of Aviation Safety, on behalf of CASA</w:t>
      </w:r>
      <w:r>
        <w:t xml:space="preserve">, make this instrument under </w:t>
      </w:r>
      <w:r w:rsidR="00971E00">
        <w:t>regulation</w:t>
      </w:r>
      <w:r w:rsidR="00304290">
        <w:t>s</w:t>
      </w:r>
      <w:r w:rsidR="00971E00">
        <w:t xml:space="preserve"> 11.160</w:t>
      </w:r>
      <w:r w:rsidR="00304290">
        <w:t xml:space="preserve"> and 11.205</w:t>
      </w:r>
      <w:r w:rsidR="00971E00">
        <w:t xml:space="preserve"> of the</w:t>
      </w:r>
      <w:r>
        <w:t xml:space="preserve"> </w:t>
      </w:r>
      <w:r>
        <w:rPr>
          <w:i/>
          <w:iCs/>
        </w:rPr>
        <w:t xml:space="preserve">Civil Aviation </w:t>
      </w:r>
      <w:r w:rsidR="00971E00">
        <w:rPr>
          <w:i/>
          <w:iCs/>
        </w:rPr>
        <w:t xml:space="preserve">Safety </w:t>
      </w:r>
      <w:r w:rsidR="00125889">
        <w:rPr>
          <w:i/>
          <w:iCs/>
        </w:rPr>
        <w:t>Regulations</w:t>
      </w:r>
      <w:r w:rsidR="001F0CC7">
        <w:rPr>
          <w:i/>
          <w:iCs/>
        </w:rPr>
        <w:t xml:space="preserve"> </w:t>
      </w:r>
      <w:r w:rsidR="00191752">
        <w:rPr>
          <w:i/>
          <w:iCs/>
        </w:rPr>
        <w:t>19</w:t>
      </w:r>
      <w:r w:rsidR="00971E00">
        <w:rPr>
          <w:i/>
          <w:iCs/>
        </w:rPr>
        <w:t>98</w:t>
      </w:r>
      <w:r>
        <w:rPr>
          <w:iCs/>
        </w:rPr>
        <w:t>.</w:t>
      </w:r>
    </w:p>
    <w:p w14:paraId="2B69770B" w14:textId="474F984E" w:rsidR="00CC2E2D" w:rsidRDefault="00A77297" w:rsidP="00CC2E2D">
      <w:pPr>
        <w:pStyle w:val="LDSignatory"/>
        <w:rPr>
          <w:rFonts w:ascii="Arial" w:hAnsi="Arial" w:cs="Arial"/>
          <w:b/>
        </w:rPr>
      </w:pPr>
      <w:bookmarkStart w:id="2" w:name="_Hlk507566332"/>
      <w:r>
        <w:rPr>
          <w:rFonts w:ascii="Arial" w:hAnsi="Arial"/>
          <w:b/>
        </w:rPr>
        <w:t>[Signed S. Carmody]</w:t>
      </w:r>
      <w:bookmarkEnd w:id="2"/>
    </w:p>
    <w:p w14:paraId="0B43D723" w14:textId="470FD7FF" w:rsidR="000A092F" w:rsidRDefault="001239A9" w:rsidP="00C378BF">
      <w:pPr>
        <w:pStyle w:val="LDBodytext"/>
      </w:pPr>
      <w:bookmarkStart w:id="3" w:name="MakerPosition2"/>
      <w:bookmarkEnd w:id="3"/>
      <w:r>
        <w:rPr>
          <w:color w:val="000000"/>
        </w:rPr>
        <w:t>Shane Carmody</w:t>
      </w:r>
      <w:r w:rsidRPr="00032A3D">
        <w:rPr>
          <w:color w:val="000000"/>
        </w:rPr>
        <w:br/>
        <w:t>Director of Aviation</w:t>
      </w:r>
      <w:r>
        <w:rPr>
          <w:color w:val="000000"/>
        </w:rPr>
        <w:t xml:space="preserve"> Safety</w:t>
      </w:r>
    </w:p>
    <w:p w14:paraId="4E3FE017" w14:textId="5225F34E" w:rsidR="00C378BF" w:rsidRPr="003D2F4C" w:rsidRDefault="00A77297" w:rsidP="00C378BF">
      <w:pPr>
        <w:pStyle w:val="LDDate"/>
        <w:rPr>
          <w:color w:val="000000"/>
        </w:rPr>
      </w:pPr>
      <w:r>
        <w:rPr>
          <w:color w:val="000000"/>
        </w:rPr>
        <w:t xml:space="preserve">9 </w:t>
      </w:r>
      <w:r w:rsidR="00CE311C">
        <w:rPr>
          <w:color w:val="000000"/>
        </w:rPr>
        <w:t>April</w:t>
      </w:r>
      <w:r w:rsidR="00C34E70">
        <w:rPr>
          <w:color w:val="000000"/>
        </w:rPr>
        <w:t xml:space="preserve"> 2020</w:t>
      </w:r>
    </w:p>
    <w:p w14:paraId="0384BCFC" w14:textId="207F3A7F" w:rsidR="00414CD3" w:rsidRPr="00A50449" w:rsidRDefault="00FE07BC" w:rsidP="001E0E3E">
      <w:pPr>
        <w:pStyle w:val="LDDescription"/>
        <w:pBdr>
          <w:bottom w:val="single" w:sz="4" w:space="4" w:color="auto"/>
        </w:pBdr>
        <w:spacing w:after="0"/>
        <w:rPr>
          <w:bCs/>
        </w:rPr>
      </w:pPr>
      <w:bookmarkStart w:id="4" w:name="_Hlk531793221"/>
      <w:bookmarkStart w:id="5" w:name="_Hlk531793213"/>
      <w:r w:rsidRPr="00FE07BC">
        <w:rPr>
          <w:bCs/>
        </w:rPr>
        <w:t>CASA EX</w:t>
      </w:r>
      <w:r w:rsidR="001E0E3E">
        <w:rPr>
          <w:bCs/>
        </w:rPr>
        <w:t>65</w:t>
      </w:r>
      <w:r w:rsidRPr="00FE07BC">
        <w:rPr>
          <w:bCs/>
        </w:rPr>
        <w:t>/</w:t>
      </w:r>
      <w:r w:rsidR="00C34E70">
        <w:rPr>
          <w:bCs/>
        </w:rPr>
        <w:t>20</w:t>
      </w:r>
      <w:r w:rsidR="00A81528">
        <w:rPr>
          <w:bCs/>
        </w:rPr>
        <w:t> </w:t>
      </w:r>
      <w:r w:rsidRPr="00FE07BC">
        <w:rPr>
          <w:bCs/>
        </w:rPr>
        <w:t>—</w:t>
      </w:r>
      <w:r w:rsidR="00773F7C">
        <w:rPr>
          <w:bCs/>
        </w:rPr>
        <w:t xml:space="preserve"> </w:t>
      </w:r>
      <w:r w:rsidRPr="00FE07BC">
        <w:rPr>
          <w:bCs/>
        </w:rPr>
        <w:t>Ex</w:t>
      </w:r>
      <w:r w:rsidR="009412DE">
        <w:rPr>
          <w:bCs/>
        </w:rPr>
        <w:t>tens</w:t>
      </w:r>
      <w:r w:rsidRPr="00FE07BC">
        <w:rPr>
          <w:bCs/>
        </w:rPr>
        <w:t xml:space="preserve">ion </w:t>
      </w:r>
      <w:r w:rsidR="009412DE">
        <w:rPr>
          <w:bCs/>
        </w:rPr>
        <w:t xml:space="preserve">of Airworthiness Review Certificate </w:t>
      </w:r>
      <w:r w:rsidR="008741E2">
        <w:rPr>
          <w:bCs/>
        </w:rPr>
        <w:t>(</w:t>
      </w:r>
      <w:r w:rsidRPr="00FE07BC">
        <w:rPr>
          <w:bCs/>
        </w:rPr>
        <w:t>C</w:t>
      </w:r>
      <w:r w:rsidR="009412DE">
        <w:rPr>
          <w:bCs/>
        </w:rPr>
        <w:t>OVID</w:t>
      </w:r>
      <w:r w:rsidR="001E0E3E">
        <w:rPr>
          <w:bCs/>
        </w:rPr>
        <w:noBreakHyphen/>
      </w:r>
      <w:r w:rsidR="005350E7">
        <w:rPr>
          <w:bCs/>
        </w:rPr>
        <w:t>19</w:t>
      </w:r>
      <w:r w:rsidR="008741E2">
        <w:rPr>
          <w:bCs/>
        </w:rPr>
        <w:t>)</w:t>
      </w:r>
      <w:r w:rsidRPr="00FE07BC">
        <w:rPr>
          <w:bCs/>
        </w:rPr>
        <w:t xml:space="preserve"> Exemption 20</w:t>
      </w:r>
      <w:r w:rsidR="00C34E70">
        <w:rPr>
          <w:bCs/>
        </w:rPr>
        <w:t>20</w:t>
      </w:r>
      <w:bookmarkEnd w:id="4"/>
    </w:p>
    <w:bookmarkEnd w:id="5"/>
    <w:p w14:paraId="04FA7940" w14:textId="336C0AD6" w:rsidR="00630B73" w:rsidRDefault="00630B73" w:rsidP="001E0E3E">
      <w:pPr>
        <w:pStyle w:val="LDScheduleheading"/>
        <w:spacing w:before="400"/>
      </w:pPr>
      <w:r>
        <w:t>Part 1 — Preliminary</w:t>
      </w:r>
    </w:p>
    <w:p w14:paraId="70F880FE" w14:textId="03E50B98" w:rsidR="000E3858" w:rsidRDefault="000E3858" w:rsidP="000E3858">
      <w:pPr>
        <w:pStyle w:val="LDClauseHeading"/>
      </w:pPr>
      <w:r>
        <w:t>1</w:t>
      </w:r>
      <w:r w:rsidRPr="00994C01">
        <w:tab/>
      </w:r>
      <w:r>
        <w:t>Name</w:t>
      </w:r>
    </w:p>
    <w:p w14:paraId="08798038" w14:textId="3DCA6B36" w:rsidR="000E3858" w:rsidRPr="00994C01" w:rsidRDefault="000E3858" w:rsidP="000E3858">
      <w:pPr>
        <w:pStyle w:val="LDClause"/>
      </w:pPr>
      <w:r w:rsidRPr="00994C01">
        <w:tab/>
      </w:r>
      <w:r w:rsidRPr="00994C01">
        <w:tab/>
        <w:t>This instrument</w:t>
      </w:r>
      <w:r>
        <w:t xml:space="preserve"> is </w:t>
      </w:r>
      <w:r w:rsidRPr="00FE07BC">
        <w:rPr>
          <w:i/>
        </w:rPr>
        <w:t>CASA EX</w:t>
      </w:r>
      <w:r w:rsidR="001E0E3E">
        <w:rPr>
          <w:i/>
        </w:rPr>
        <w:t>65</w:t>
      </w:r>
      <w:r w:rsidRPr="00FE07BC">
        <w:rPr>
          <w:i/>
        </w:rPr>
        <w:t>/</w:t>
      </w:r>
      <w:r w:rsidR="000A092F">
        <w:rPr>
          <w:i/>
        </w:rPr>
        <w:t>20</w:t>
      </w:r>
      <w:r w:rsidRPr="00FE07BC">
        <w:rPr>
          <w:i/>
        </w:rPr>
        <w:t xml:space="preserve"> — </w:t>
      </w:r>
      <w:r w:rsidR="00FE07BC" w:rsidRPr="00FE07BC">
        <w:rPr>
          <w:i/>
        </w:rPr>
        <w:t>Ext</w:t>
      </w:r>
      <w:r w:rsidR="006667B9">
        <w:rPr>
          <w:i/>
        </w:rPr>
        <w:t>ens</w:t>
      </w:r>
      <w:r w:rsidR="00FE07BC" w:rsidRPr="00FE07BC">
        <w:rPr>
          <w:i/>
        </w:rPr>
        <w:t xml:space="preserve">ion </w:t>
      </w:r>
      <w:r w:rsidR="006667B9">
        <w:rPr>
          <w:i/>
        </w:rPr>
        <w:t xml:space="preserve">of Airworthiness Review Certificate </w:t>
      </w:r>
      <w:r w:rsidR="008741E2">
        <w:rPr>
          <w:i/>
        </w:rPr>
        <w:t>(C</w:t>
      </w:r>
      <w:r w:rsidR="004A6F83">
        <w:rPr>
          <w:i/>
        </w:rPr>
        <w:t>OVID-19</w:t>
      </w:r>
      <w:r w:rsidR="008741E2">
        <w:rPr>
          <w:i/>
        </w:rPr>
        <w:t xml:space="preserve">) </w:t>
      </w:r>
      <w:r w:rsidR="00FE07BC" w:rsidRPr="00FE07BC">
        <w:rPr>
          <w:i/>
        </w:rPr>
        <w:t>Exemption 20</w:t>
      </w:r>
      <w:r w:rsidR="000A092F">
        <w:rPr>
          <w:i/>
        </w:rPr>
        <w:t>20</w:t>
      </w:r>
      <w:r w:rsidR="00FE07BC">
        <w:t>.</w:t>
      </w:r>
    </w:p>
    <w:p w14:paraId="1652AEDF" w14:textId="546E2AA7" w:rsidR="0075235E" w:rsidRDefault="0099715A" w:rsidP="0075235E">
      <w:pPr>
        <w:pStyle w:val="LDClauseHeading"/>
      </w:pPr>
      <w:r>
        <w:t>2</w:t>
      </w:r>
      <w:r w:rsidR="0075235E" w:rsidRPr="00994C01">
        <w:tab/>
      </w:r>
      <w:r w:rsidR="0075235E">
        <w:t>Duration</w:t>
      </w:r>
    </w:p>
    <w:p w14:paraId="7D0B51A3" w14:textId="77777777" w:rsidR="0075235E" w:rsidRPr="00994C01" w:rsidRDefault="0075235E" w:rsidP="0075235E">
      <w:pPr>
        <w:pStyle w:val="LDClause"/>
      </w:pPr>
      <w:r w:rsidRPr="00994C01">
        <w:tab/>
      </w:r>
      <w:r w:rsidRPr="00994C01">
        <w:tab/>
        <w:t>This instrument:</w:t>
      </w:r>
    </w:p>
    <w:p w14:paraId="3647D5FF" w14:textId="616760E4" w:rsidR="0075235E" w:rsidRDefault="0075235E" w:rsidP="00A81528">
      <w:pPr>
        <w:pStyle w:val="LDP1a0"/>
      </w:pPr>
      <w:r>
        <w:t>(a)</w:t>
      </w:r>
      <w:r>
        <w:tab/>
        <w:t xml:space="preserve">commences on </w:t>
      </w:r>
      <w:r w:rsidR="006A4168">
        <w:t xml:space="preserve">the day </w:t>
      </w:r>
      <w:r w:rsidR="000C5C3C">
        <w:t xml:space="preserve">after it is </w:t>
      </w:r>
      <w:r w:rsidR="000C5C3C" w:rsidRPr="008513CE">
        <w:t>registered</w:t>
      </w:r>
      <w:r w:rsidR="000C5C3C">
        <w:t xml:space="preserve">; </w:t>
      </w:r>
      <w:r>
        <w:t>and</w:t>
      </w:r>
    </w:p>
    <w:p w14:paraId="4FD29BE0" w14:textId="2AC6F08C" w:rsidR="0075235E" w:rsidRDefault="0075235E" w:rsidP="001E0E3E">
      <w:pPr>
        <w:pStyle w:val="LDP1a0"/>
      </w:pPr>
      <w:r>
        <w:t>(b)</w:t>
      </w:r>
      <w:r>
        <w:tab/>
      </w:r>
      <w:r w:rsidR="0099715A">
        <w:t xml:space="preserve">is </w:t>
      </w:r>
      <w:r w:rsidR="006A4168">
        <w:t xml:space="preserve">repealed </w:t>
      </w:r>
      <w:r w:rsidR="0099715A">
        <w:t xml:space="preserve">at the end </w:t>
      </w:r>
      <w:r>
        <w:t>of</w:t>
      </w:r>
      <w:r w:rsidR="00B046EE">
        <w:t xml:space="preserve"> </w:t>
      </w:r>
      <w:r w:rsidR="008912F1">
        <w:t>31</w:t>
      </w:r>
      <w:r w:rsidR="00F23DF6">
        <w:t xml:space="preserve"> </w:t>
      </w:r>
      <w:r w:rsidR="008912F1">
        <w:t>March</w:t>
      </w:r>
      <w:r w:rsidR="00F23DF6">
        <w:t xml:space="preserve"> </w:t>
      </w:r>
      <w:r w:rsidR="00B046EE" w:rsidRPr="008513CE">
        <w:t>202</w:t>
      </w:r>
      <w:r w:rsidR="006A698E">
        <w:t>3</w:t>
      </w:r>
      <w:r w:rsidR="00B046EE">
        <w:t>.</w:t>
      </w:r>
    </w:p>
    <w:p w14:paraId="7DBA01D2" w14:textId="2CCBA817" w:rsidR="004C500D" w:rsidRDefault="004C500D" w:rsidP="001E0E3E">
      <w:pPr>
        <w:pStyle w:val="LDScheduleheading"/>
        <w:spacing w:before="400"/>
      </w:pPr>
      <w:r>
        <w:t xml:space="preserve">Part 2 — </w:t>
      </w:r>
      <w:r w:rsidR="00B2325C">
        <w:t xml:space="preserve">Third </w:t>
      </w:r>
      <w:r w:rsidR="007E672C">
        <w:t>extension</w:t>
      </w:r>
      <w:r w:rsidR="00B2325C">
        <w:t xml:space="preserve"> of </w:t>
      </w:r>
      <w:r w:rsidR="007E672C">
        <w:t>airworthiness review certificate</w:t>
      </w:r>
      <w:r w:rsidR="00C21201">
        <w:t xml:space="preserve"> for aircraft</w:t>
      </w:r>
    </w:p>
    <w:p w14:paraId="5A50403A" w14:textId="31C2FD05" w:rsidR="00564980" w:rsidRPr="00852C0D" w:rsidRDefault="00E15581" w:rsidP="00564980">
      <w:pPr>
        <w:pStyle w:val="LDClauseHeading"/>
      </w:pPr>
      <w:r>
        <w:t>3</w:t>
      </w:r>
      <w:r w:rsidR="00564980">
        <w:tab/>
        <w:t>Application</w:t>
      </w:r>
    </w:p>
    <w:p w14:paraId="11DCBB59" w14:textId="69D36FB8" w:rsidR="00564980" w:rsidRPr="00852C0D" w:rsidRDefault="00C34F70" w:rsidP="00564980">
      <w:pPr>
        <w:pStyle w:val="LDClause"/>
      </w:pPr>
      <w:r w:rsidRPr="00852C0D">
        <w:tab/>
      </w:r>
      <w:r w:rsidR="00852C0D" w:rsidRPr="00852C0D">
        <w:tab/>
      </w:r>
      <w:r w:rsidRPr="00852C0D">
        <w:t xml:space="preserve">This </w:t>
      </w:r>
      <w:r w:rsidR="004C500D">
        <w:t>Part</w:t>
      </w:r>
      <w:r w:rsidRPr="00852C0D">
        <w:t xml:space="preserve"> applies</w:t>
      </w:r>
      <w:r w:rsidR="00605079">
        <w:t xml:space="preserve"> if</w:t>
      </w:r>
      <w:r w:rsidRPr="00852C0D">
        <w:t>:</w:t>
      </w:r>
    </w:p>
    <w:p w14:paraId="2E21F22F" w14:textId="75DDC882" w:rsidR="00C34F70" w:rsidRDefault="00A81528" w:rsidP="00A81528">
      <w:pPr>
        <w:pStyle w:val="LDP1a0"/>
      </w:pPr>
      <w:r>
        <w:t>(a)</w:t>
      </w:r>
      <w:r>
        <w:tab/>
      </w:r>
      <w:r w:rsidR="00605079" w:rsidRPr="00605079">
        <w:t xml:space="preserve">a continuing airworthiness management organisation </w:t>
      </w:r>
      <w:r w:rsidR="0051438C">
        <w:t xml:space="preserve">(the </w:t>
      </w:r>
      <w:r w:rsidR="0051438C" w:rsidRPr="0051438C">
        <w:rPr>
          <w:b/>
          <w:bCs/>
          <w:i/>
          <w:iCs/>
        </w:rPr>
        <w:t>organisation</w:t>
      </w:r>
      <w:r w:rsidR="0051438C">
        <w:t xml:space="preserve">) </w:t>
      </w:r>
      <w:r w:rsidR="00605079" w:rsidRPr="00605079">
        <w:t xml:space="preserve">for an aircraft has issued an airworthiness review certificate </w:t>
      </w:r>
      <w:r w:rsidR="007A25F1">
        <w:t xml:space="preserve">(the </w:t>
      </w:r>
      <w:r w:rsidR="007A25F1" w:rsidRPr="007A25F1">
        <w:rPr>
          <w:b/>
          <w:bCs/>
          <w:i/>
          <w:iCs/>
        </w:rPr>
        <w:t>certificate</w:t>
      </w:r>
      <w:r w:rsidR="007A25F1">
        <w:t xml:space="preserve">) </w:t>
      </w:r>
      <w:r w:rsidR="00605079" w:rsidRPr="00605079">
        <w:t>for the aircraft</w:t>
      </w:r>
      <w:r w:rsidR="00A30EDF">
        <w:t xml:space="preserve"> under regulation</w:t>
      </w:r>
      <w:r w:rsidR="00EA5201">
        <w:t xml:space="preserve"> </w:t>
      </w:r>
      <w:r w:rsidR="00973879">
        <w:t>42.840 of CASR</w:t>
      </w:r>
      <w:r w:rsidR="00B21B92">
        <w:t>;</w:t>
      </w:r>
      <w:r w:rsidR="00C34F70">
        <w:t xml:space="preserve"> and</w:t>
      </w:r>
    </w:p>
    <w:p w14:paraId="2BD6136A" w14:textId="393ADA12" w:rsidR="00C34F70" w:rsidRDefault="00A81528" w:rsidP="00A81528">
      <w:pPr>
        <w:pStyle w:val="LDP1a0"/>
      </w:pPr>
      <w:r>
        <w:t>(b)</w:t>
      </w:r>
      <w:r>
        <w:tab/>
      </w:r>
      <w:r w:rsidR="00973879" w:rsidRPr="0051438C">
        <w:t xml:space="preserve">the organisation </w:t>
      </w:r>
      <w:r w:rsidR="0051438C" w:rsidRPr="0051438C">
        <w:t>has</w:t>
      </w:r>
      <w:r w:rsidR="007A25F1">
        <w:t>, under regulation</w:t>
      </w:r>
      <w:r w:rsidR="00EA5201">
        <w:t xml:space="preserve"> </w:t>
      </w:r>
      <w:r w:rsidR="00C0015F">
        <w:t>42.875 of CASR,</w:t>
      </w:r>
      <w:r w:rsidR="0051438C" w:rsidRPr="0051438C">
        <w:t xml:space="preserve"> extended the time for which </w:t>
      </w:r>
      <w:r w:rsidR="007A25F1">
        <w:t>the</w:t>
      </w:r>
      <w:r w:rsidR="0051438C" w:rsidRPr="0051438C">
        <w:t xml:space="preserve"> certificate is in force</w:t>
      </w:r>
      <w:r w:rsidR="00A0078E">
        <w:t xml:space="preserve"> for 2</w:t>
      </w:r>
      <w:r w:rsidR="00EA5201">
        <w:t xml:space="preserve"> </w:t>
      </w:r>
      <w:r w:rsidR="00A0078E">
        <w:t xml:space="preserve">consecutive </w:t>
      </w:r>
      <w:proofErr w:type="gramStart"/>
      <w:r w:rsidR="00A0078E">
        <w:t>periods</w:t>
      </w:r>
      <w:r w:rsidR="00C34F70">
        <w:t>;</w:t>
      </w:r>
      <w:proofErr w:type="gramEnd"/>
      <w:r w:rsidR="00C34F70">
        <w:t xml:space="preserve"> and</w:t>
      </w:r>
    </w:p>
    <w:p w14:paraId="3D83C605" w14:textId="574F73EE" w:rsidR="003A2F94" w:rsidRDefault="00A81528" w:rsidP="00A81528">
      <w:pPr>
        <w:pStyle w:val="LDP1a0"/>
      </w:pPr>
      <w:r>
        <w:t>(c)</w:t>
      </w:r>
      <w:r>
        <w:tab/>
      </w:r>
      <w:r w:rsidR="00552607">
        <w:t xml:space="preserve">there remains a </w:t>
      </w:r>
      <w:r w:rsidR="00552607" w:rsidRPr="00552607">
        <w:t xml:space="preserve">period of </w:t>
      </w:r>
      <w:r w:rsidR="00552607">
        <w:t xml:space="preserve">not more than </w:t>
      </w:r>
      <w:r w:rsidR="00552607" w:rsidRPr="00552607">
        <w:t xml:space="preserve">90 days before the certificate is due to </w:t>
      </w:r>
      <w:proofErr w:type="gramStart"/>
      <w:r w:rsidR="00552607" w:rsidRPr="00552607">
        <w:t>expire</w:t>
      </w:r>
      <w:r w:rsidR="003A2F94">
        <w:t>;</w:t>
      </w:r>
      <w:proofErr w:type="gramEnd"/>
      <w:r w:rsidR="003A2F94">
        <w:t xml:space="preserve"> and</w:t>
      </w:r>
    </w:p>
    <w:p w14:paraId="5C5FDE4A" w14:textId="022FBB97" w:rsidR="0089712B" w:rsidRPr="00852C0D" w:rsidRDefault="003A2F94" w:rsidP="00A81528">
      <w:pPr>
        <w:pStyle w:val="LDP1a0"/>
      </w:pPr>
      <w:r>
        <w:t>(d)</w:t>
      </w:r>
      <w:r>
        <w:tab/>
        <w:t xml:space="preserve">the organisation </w:t>
      </w:r>
      <w:r w:rsidR="00896E3A">
        <w:t>wishes</w:t>
      </w:r>
      <w:r w:rsidR="00BC7880">
        <w:t>, under regulation 42.875 of CASR,</w:t>
      </w:r>
      <w:r w:rsidR="00896E3A">
        <w:t xml:space="preserve"> to further </w:t>
      </w:r>
      <w:r w:rsidR="00896E3A" w:rsidRPr="0051438C">
        <w:t xml:space="preserve">extend the time for which </w:t>
      </w:r>
      <w:r w:rsidR="00896E3A">
        <w:t>the</w:t>
      </w:r>
      <w:r w:rsidR="00896E3A" w:rsidRPr="0051438C">
        <w:t xml:space="preserve"> certificate is in force</w:t>
      </w:r>
      <w:r w:rsidR="00C34F70" w:rsidRPr="00852C0D">
        <w:t>.</w:t>
      </w:r>
    </w:p>
    <w:p w14:paraId="22B3FC6F" w14:textId="390B0E1E" w:rsidR="0089712B" w:rsidRDefault="00E15581" w:rsidP="0089712B">
      <w:pPr>
        <w:pStyle w:val="LDClauseHeading"/>
        <w:rPr>
          <w:b w:val="0"/>
          <w:szCs w:val="18"/>
        </w:rPr>
      </w:pPr>
      <w:r>
        <w:lastRenderedPageBreak/>
        <w:t>4</w:t>
      </w:r>
      <w:r w:rsidR="00414CD3">
        <w:tab/>
      </w:r>
      <w:r w:rsidR="00557276">
        <w:t>Exemption</w:t>
      </w:r>
      <w:r w:rsidR="00852C0D">
        <w:t>s</w:t>
      </w:r>
    </w:p>
    <w:p w14:paraId="62D68EE3" w14:textId="57578B9B" w:rsidR="003E12E9" w:rsidRDefault="00852C0D" w:rsidP="00852C0D">
      <w:pPr>
        <w:pStyle w:val="LDClause"/>
      </w:pPr>
      <w:r>
        <w:tab/>
      </w:r>
      <w:r w:rsidR="00347D6E">
        <w:t>(1)</w:t>
      </w:r>
      <w:r w:rsidR="003E12E9">
        <w:tab/>
      </w:r>
      <w:r>
        <w:t xml:space="preserve">The </w:t>
      </w:r>
      <w:r w:rsidR="00FF7B8C">
        <w:t>organisation</w:t>
      </w:r>
      <w:r>
        <w:t xml:space="preserve"> is exempt from compliance with</w:t>
      </w:r>
      <w:r w:rsidR="003E12E9">
        <w:t>:</w:t>
      </w:r>
    </w:p>
    <w:p w14:paraId="0E171DA9" w14:textId="7C3C4CEB" w:rsidR="00852C0D" w:rsidRDefault="00A81528" w:rsidP="00A81528">
      <w:pPr>
        <w:pStyle w:val="LDP1a0"/>
      </w:pPr>
      <w:r>
        <w:t>(a)</w:t>
      </w:r>
      <w:r>
        <w:tab/>
      </w:r>
      <w:r w:rsidR="00093E92">
        <w:t>subregulation</w:t>
      </w:r>
      <w:r w:rsidR="0089712B">
        <w:t xml:space="preserve"> </w:t>
      </w:r>
      <w:r w:rsidR="00093E92">
        <w:t>42</w:t>
      </w:r>
      <w:r w:rsidR="0089712B">
        <w:t>.</w:t>
      </w:r>
      <w:r w:rsidR="00093E92">
        <w:t>88</w:t>
      </w:r>
      <w:r w:rsidR="0089712B">
        <w:t>0</w:t>
      </w:r>
      <w:r w:rsidR="009958FD">
        <w:t> </w:t>
      </w:r>
      <w:r w:rsidR="0089712B">
        <w:t>(</w:t>
      </w:r>
      <w:r w:rsidR="00596F6B">
        <w:t>4</w:t>
      </w:r>
      <w:r w:rsidR="0089712B">
        <w:t>)</w:t>
      </w:r>
      <w:r w:rsidR="003E12E9">
        <w:t xml:space="preserve"> of CASR </w:t>
      </w:r>
      <w:r w:rsidR="0089712B">
        <w:t xml:space="preserve">to the extent the </w:t>
      </w:r>
      <w:r w:rsidR="00A87558">
        <w:t xml:space="preserve">organisation </w:t>
      </w:r>
      <w:r w:rsidR="000E6548">
        <w:t xml:space="preserve">further </w:t>
      </w:r>
      <w:r w:rsidR="00596F6B" w:rsidRPr="0051438C">
        <w:t>extend</w:t>
      </w:r>
      <w:r w:rsidR="00A87558">
        <w:t>s</w:t>
      </w:r>
      <w:r w:rsidR="00596F6B" w:rsidRPr="0051438C">
        <w:t xml:space="preserve"> the time for which </w:t>
      </w:r>
      <w:r w:rsidR="00596F6B">
        <w:t>the</w:t>
      </w:r>
      <w:r w:rsidR="00596F6B" w:rsidRPr="0051438C">
        <w:t xml:space="preserve"> certificate is in force</w:t>
      </w:r>
      <w:r w:rsidR="00EE0AA5">
        <w:t>;</w:t>
      </w:r>
      <w:r w:rsidR="007F7E3B">
        <w:t xml:space="preserve"> </w:t>
      </w:r>
      <w:r w:rsidR="003E12E9">
        <w:t>and</w:t>
      </w:r>
    </w:p>
    <w:p w14:paraId="4A1BB557" w14:textId="77777777" w:rsidR="00802230" w:rsidRDefault="00A81528" w:rsidP="00A81528">
      <w:pPr>
        <w:pStyle w:val="LDP1a0"/>
      </w:pPr>
      <w:r>
        <w:t>(b)</w:t>
      </w:r>
      <w:r>
        <w:tab/>
      </w:r>
      <w:r w:rsidR="000A7B2C">
        <w:t>regulation 4</w:t>
      </w:r>
      <w:r w:rsidR="003E12E9">
        <w:t>2.8</w:t>
      </w:r>
      <w:r w:rsidR="000A7B2C">
        <w:t>85</w:t>
      </w:r>
      <w:r w:rsidR="003E12E9">
        <w:t xml:space="preserve"> of CASR</w:t>
      </w:r>
      <w:r w:rsidR="000A7B2C">
        <w:t xml:space="preserve"> to the extent</w:t>
      </w:r>
      <w:r w:rsidR="00802230">
        <w:t>:</w:t>
      </w:r>
    </w:p>
    <w:p w14:paraId="79408A9A" w14:textId="21CCA4D4" w:rsidR="00802230" w:rsidRPr="00B9668E" w:rsidRDefault="00B9668E" w:rsidP="00802230">
      <w:pPr>
        <w:pStyle w:val="LDP2i"/>
        <w:ind w:left="1559" w:hanging="1105"/>
      </w:pPr>
      <w:r>
        <w:rPr>
          <w:sz w:val="22"/>
          <w:szCs w:val="22"/>
        </w:rPr>
        <w:tab/>
      </w:r>
      <w:r w:rsidR="00802230">
        <w:rPr>
          <w:sz w:val="22"/>
          <w:szCs w:val="22"/>
        </w:rPr>
        <w:t>(i)</w:t>
      </w:r>
      <w:r>
        <w:rPr>
          <w:sz w:val="22"/>
          <w:szCs w:val="22"/>
        </w:rPr>
        <w:tab/>
      </w:r>
      <w:r w:rsidR="00311067">
        <w:t>under subregulation 42.875 (3) of CASR</w:t>
      </w:r>
      <w:r w:rsidR="00590E89">
        <w:t xml:space="preserve">, </w:t>
      </w:r>
      <w:r w:rsidR="00590E89" w:rsidRPr="00B9668E">
        <w:t>an individual</w:t>
      </w:r>
      <w:r w:rsidR="00311067">
        <w:t xml:space="preserve"> </w:t>
      </w:r>
      <w:r w:rsidR="00802230" w:rsidRPr="00B9668E">
        <w:t>extends</w:t>
      </w:r>
      <w:r w:rsidR="0025143B">
        <w:t>, on behalf of the organisation,</w:t>
      </w:r>
      <w:r w:rsidR="00802230" w:rsidRPr="00B9668E">
        <w:t xml:space="preserve"> </w:t>
      </w:r>
      <w:r w:rsidR="000E6548" w:rsidRPr="0051438C">
        <w:t xml:space="preserve">the time for which </w:t>
      </w:r>
      <w:r w:rsidR="000E6548">
        <w:t>the</w:t>
      </w:r>
      <w:r w:rsidR="000E6548" w:rsidRPr="0051438C">
        <w:t xml:space="preserve"> certificate is in force</w:t>
      </w:r>
      <w:r w:rsidR="00802230" w:rsidRPr="00B9668E">
        <w:t>; and</w:t>
      </w:r>
    </w:p>
    <w:p w14:paraId="243AE26A" w14:textId="08EAC4A0" w:rsidR="003E12E9" w:rsidRPr="003E12E9" w:rsidRDefault="00461176" w:rsidP="00461176">
      <w:pPr>
        <w:pStyle w:val="LDP2i"/>
        <w:ind w:left="1559" w:hanging="1105"/>
      </w:pPr>
      <w:r>
        <w:rPr>
          <w:sz w:val="22"/>
          <w:szCs w:val="22"/>
        </w:rPr>
        <w:tab/>
      </w:r>
      <w:r w:rsidR="00802230">
        <w:rPr>
          <w:sz w:val="22"/>
          <w:szCs w:val="22"/>
        </w:rPr>
        <w:t>(ii)</w:t>
      </w:r>
      <w:r w:rsidRPr="00461176">
        <w:tab/>
      </w:r>
      <w:r w:rsidR="002277D5">
        <w:t>the</w:t>
      </w:r>
      <w:r w:rsidR="00802230" w:rsidRPr="00461176">
        <w:t xml:space="preserve"> requirement mentioned in </w:t>
      </w:r>
      <w:r w:rsidR="002277D5">
        <w:t>sub</w:t>
      </w:r>
      <w:r w:rsidR="00802230" w:rsidRPr="00461176">
        <w:t>regulation 42.880</w:t>
      </w:r>
      <w:r w:rsidR="002277D5">
        <w:t> (4) of CASR</w:t>
      </w:r>
      <w:r w:rsidR="00802230" w:rsidRPr="00461176">
        <w:t xml:space="preserve"> is not met in relation to the </w:t>
      </w:r>
      <w:r w:rsidR="009700B6">
        <w:t>extension</w:t>
      </w:r>
      <w:r w:rsidR="003E12E9" w:rsidRPr="00461176">
        <w:t>.</w:t>
      </w:r>
    </w:p>
    <w:p w14:paraId="20DBA953" w14:textId="6D9CE8C3" w:rsidR="00503569" w:rsidRDefault="00347D6E" w:rsidP="00347D6E">
      <w:pPr>
        <w:pStyle w:val="LDClause"/>
      </w:pPr>
      <w:r>
        <w:tab/>
        <w:t>(2)</w:t>
      </w:r>
      <w:r>
        <w:tab/>
        <w:t xml:space="preserve">An individual </w:t>
      </w:r>
      <w:r w:rsidR="00FA079B">
        <w:t xml:space="preserve">(the </w:t>
      </w:r>
      <w:r w:rsidR="00FA079B" w:rsidRPr="00FA079B">
        <w:rPr>
          <w:b/>
          <w:bCs/>
          <w:i/>
          <w:iCs/>
        </w:rPr>
        <w:t>individual</w:t>
      </w:r>
      <w:r w:rsidR="00FA079B">
        <w:t xml:space="preserve">) </w:t>
      </w:r>
      <w:r>
        <w:t>who</w:t>
      </w:r>
      <w:r w:rsidR="00B40E45">
        <w:t xml:space="preserve"> under subregulation </w:t>
      </w:r>
      <w:r w:rsidR="00537168">
        <w:t>42.875 (3) of CASR</w:t>
      </w:r>
      <w:r>
        <w:t xml:space="preserve"> extends, on behalf of the organ</w:t>
      </w:r>
      <w:r w:rsidR="005E13AD">
        <w:t>i</w:t>
      </w:r>
      <w:r w:rsidR="009A296F">
        <w:t xml:space="preserve">sation, </w:t>
      </w:r>
      <w:r w:rsidR="00D14BD1" w:rsidRPr="0051438C">
        <w:t xml:space="preserve">the time for which </w:t>
      </w:r>
      <w:r w:rsidR="00D14BD1">
        <w:t>the</w:t>
      </w:r>
      <w:r w:rsidR="00D14BD1" w:rsidRPr="0051438C">
        <w:t xml:space="preserve"> </w:t>
      </w:r>
      <w:r w:rsidR="00E02650">
        <w:t>certificate</w:t>
      </w:r>
      <w:r w:rsidR="00D14BD1" w:rsidRPr="0051438C">
        <w:t xml:space="preserve"> is in force</w:t>
      </w:r>
      <w:r w:rsidR="00D14BD1">
        <w:t xml:space="preserve"> is exempt from compliance with regulation 42.</w:t>
      </w:r>
      <w:r w:rsidR="00D4711C">
        <w:t xml:space="preserve">890 </w:t>
      </w:r>
      <w:r w:rsidR="009F4D54">
        <w:t xml:space="preserve">of CASR </w:t>
      </w:r>
      <w:r w:rsidR="00D4711C">
        <w:t>to the extent the</w:t>
      </w:r>
      <w:r w:rsidR="00D4711C" w:rsidRPr="00461176">
        <w:t xml:space="preserve"> requirement mentioned in </w:t>
      </w:r>
      <w:r w:rsidR="00D4711C">
        <w:t>sub</w:t>
      </w:r>
      <w:r w:rsidR="00D4711C" w:rsidRPr="00461176">
        <w:t>regulation 42.880</w:t>
      </w:r>
      <w:r w:rsidR="00D4711C">
        <w:t> (4) of CASR</w:t>
      </w:r>
      <w:r w:rsidR="00D4711C" w:rsidRPr="00461176">
        <w:t xml:space="preserve"> is not met in relation to the </w:t>
      </w:r>
      <w:r w:rsidR="00D4711C">
        <w:t>extension.</w:t>
      </w:r>
    </w:p>
    <w:p w14:paraId="562CE4E6" w14:textId="13B79752" w:rsidR="00BF1EC9" w:rsidRDefault="00BF1EC9" w:rsidP="00347D6E">
      <w:pPr>
        <w:pStyle w:val="LDClause"/>
      </w:pPr>
      <w:r>
        <w:tab/>
        <w:t>(3)</w:t>
      </w:r>
      <w:r>
        <w:tab/>
        <w:t xml:space="preserve">The exemptions </w:t>
      </w:r>
      <w:r w:rsidR="00267B10">
        <w:t>stated in subsection</w:t>
      </w:r>
      <w:r w:rsidR="00EA5201">
        <w:t xml:space="preserve"> </w:t>
      </w:r>
      <w:r w:rsidR="00267B10">
        <w:t xml:space="preserve">(1) </w:t>
      </w:r>
      <w:r>
        <w:t xml:space="preserve">are subject to the conditions stated in section </w:t>
      </w:r>
      <w:r w:rsidR="00E15581">
        <w:t>5</w:t>
      </w:r>
      <w:r>
        <w:t>.</w:t>
      </w:r>
    </w:p>
    <w:p w14:paraId="7D0BE168" w14:textId="5975E20F" w:rsidR="00F940DE" w:rsidRDefault="00F940DE" w:rsidP="00347D6E">
      <w:pPr>
        <w:pStyle w:val="LDClause"/>
      </w:pPr>
      <w:r>
        <w:tab/>
        <w:t>(</w:t>
      </w:r>
      <w:r w:rsidR="0072412B">
        <w:t>4</w:t>
      </w:r>
      <w:r>
        <w:t>)</w:t>
      </w:r>
      <w:r>
        <w:tab/>
        <w:t>The exemption stated in subsection</w:t>
      </w:r>
      <w:r w:rsidR="00EA5201">
        <w:t xml:space="preserve"> </w:t>
      </w:r>
      <w:r>
        <w:t xml:space="preserve">(2) is subject to the condition stated in section </w:t>
      </w:r>
      <w:r w:rsidR="00E15581">
        <w:t>6</w:t>
      </w:r>
      <w:r>
        <w:t>.</w:t>
      </w:r>
    </w:p>
    <w:p w14:paraId="64126E1A" w14:textId="7C4E4D9B" w:rsidR="000646A6" w:rsidRDefault="000646A6" w:rsidP="000646A6">
      <w:pPr>
        <w:pStyle w:val="LDNote"/>
        <w:spacing w:before="40" w:after="40"/>
      </w:pPr>
      <w:r w:rsidRPr="00537672">
        <w:rPr>
          <w:i/>
          <w:iCs/>
        </w:rPr>
        <w:t>Note</w:t>
      </w:r>
      <w:r>
        <w:t>   </w:t>
      </w:r>
      <w:r w:rsidR="0090658A">
        <w:t>Subject to Part 3 of this instrument, t</w:t>
      </w:r>
      <w:r>
        <w:t>he requirement</w:t>
      </w:r>
      <w:r w:rsidR="00667B48">
        <w:t>,</w:t>
      </w:r>
      <w:r>
        <w:t xml:space="preserve"> </w:t>
      </w:r>
      <w:r w:rsidR="00667B48">
        <w:t>under</w:t>
      </w:r>
      <w:r>
        <w:t xml:space="preserve"> subregulation 42.880 (5) of CASR</w:t>
      </w:r>
      <w:r w:rsidR="00667B48">
        <w:t>,</w:t>
      </w:r>
      <w:r>
        <w:t xml:space="preserve"> that the aircraft </w:t>
      </w:r>
      <w:r w:rsidR="00537672">
        <w:t>must be airworthy still applies</w:t>
      </w:r>
      <w:r w:rsidR="00D24CB1">
        <w:t xml:space="preserve"> in relation to the extension of the time for which the </w:t>
      </w:r>
      <w:r w:rsidR="00E02650">
        <w:t>certificate</w:t>
      </w:r>
      <w:r w:rsidR="00D24CB1">
        <w:t xml:space="preserve"> is in force</w:t>
      </w:r>
      <w:r w:rsidR="00537672">
        <w:t>.</w:t>
      </w:r>
    </w:p>
    <w:p w14:paraId="1B6D966F" w14:textId="64D2A523" w:rsidR="00BF1EC9" w:rsidRDefault="00E15581" w:rsidP="00BF1EC9">
      <w:pPr>
        <w:pStyle w:val="LDClauseHeading"/>
      </w:pPr>
      <w:bookmarkStart w:id="6" w:name="_Hlk37078265"/>
      <w:r>
        <w:t>5</w:t>
      </w:r>
      <w:r w:rsidR="00BF1EC9">
        <w:tab/>
        <w:t>Conditions</w:t>
      </w:r>
      <w:r w:rsidR="00CB7165">
        <w:t> —</w:t>
      </w:r>
      <w:r w:rsidR="00062533">
        <w:t xml:space="preserve"> </w:t>
      </w:r>
      <w:r w:rsidR="00CB7165">
        <w:t>organisation</w:t>
      </w:r>
    </w:p>
    <w:p w14:paraId="140834AE" w14:textId="0AA06A04" w:rsidR="00BF1EC9" w:rsidRDefault="00A81F11" w:rsidP="00BF1EC9">
      <w:pPr>
        <w:pStyle w:val="LDClause"/>
      </w:pPr>
      <w:r>
        <w:tab/>
        <w:t>(1)</w:t>
      </w:r>
      <w:r w:rsidR="003C37C0">
        <w:tab/>
        <w:t xml:space="preserve">The organisation </w:t>
      </w:r>
      <w:r w:rsidR="00896E3A">
        <w:t>must</w:t>
      </w:r>
      <w:r w:rsidR="003C37C0">
        <w:t xml:space="preserve"> </w:t>
      </w:r>
      <w:r w:rsidR="001346C9">
        <w:t xml:space="preserve">only </w:t>
      </w:r>
      <w:r w:rsidR="003C37C0">
        <w:t>extend the</w:t>
      </w:r>
      <w:r w:rsidR="003C37C0" w:rsidRPr="003C37C0">
        <w:t xml:space="preserve"> </w:t>
      </w:r>
      <w:r w:rsidR="003C37C0" w:rsidRPr="0051438C">
        <w:t xml:space="preserve">time for which </w:t>
      </w:r>
      <w:r w:rsidR="003C37C0">
        <w:t>the</w:t>
      </w:r>
      <w:r w:rsidR="003C37C0" w:rsidRPr="0051438C">
        <w:t xml:space="preserve"> </w:t>
      </w:r>
      <w:r w:rsidR="00E02650">
        <w:t>certificate</w:t>
      </w:r>
      <w:r w:rsidR="003C37C0" w:rsidRPr="0051438C">
        <w:t xml:space="preserve"> is in force</w:t>
      </w:r>
      <w:r w:rsidR="003C37C0">
        <w:t xml:space="preserve"> </w:t>
      </w:r>
      <w:r w:rsidR="001346C9">
        <w:t>once</w:t>
      </w:r>
      <w:r w:rsidR="005849D2">
        <w:t xml:space="preserve"> </w:t>
      </w:r>
      <w:r w:rsidR="002925A6">
        <w:t xml:space="preserve">only </w:t>
      </w:r>
      <w:r w:rsidR="005849D2">
        <w:t>and</w:t>
      </w:r>
      <w:r w:rsidR="001346C9">
        <w:t xml:space="preserve"> for a </w:t>
      </w:r>
      <w:r w:rsidR="002764FE">
        <w:t xml:space="preserve">maximum </w:t>
      </w:r>
      <w:r w:rsidR="001346C9">
        <w:t>period of 6</w:t>
      </w:r>
      <w:r w:rsidR="00EA5201">
        <w:t xml:space="preserve"> </w:t>
      </w:r>
      <w:r w:rsidR="001346C9">
        <w:t>months</w:t>
      </w:r>
      <w:r w:rsidR="002764FE">
        <w:t>.</w:t>
      </w:r>
    </w:p>
    <w:p w14:paraId="725E5C7E" w14:textId="15417B0D" w:rsidR="002764FE" w:rsidRDefault="002764FE" w:rsidP="002764FE">
      <w:pPr>
        <w:pStyle w:val="LDClause"/>
      </w:pPr>
      <w:r>
        <w:tab/>
        <w:t>(2)</w:t>
      </w:r>
      <w:r>
        <w:tab/>
      </w:r>
      <w:r w:rsidR="00896E3A">
        <w:t xml:space="preserve">The organisation must ensure the </w:t>
      </w:r>
      <w:r>
        <w:t>individual</w:t>
      </w:r>
      <w:r w:rsidR="00471A37">
        <w:t xml:space="preserve"> </w:t>
      </w:r>
      <w:r>
        <w:t>only extend</w:t>
      </w:r>
      <w:r w:rsidR="00BE55F5">
        <w:t>s</w:t>
      </w:r>
      <w:r>
        <w:t xml:space="preserve"> </w:t>
      </w:r>
      <w:r w:rsidR="00911FCC">
        <w:t>the</w:t>
      </w:r>
      <w:r w:rsidR="00911FCC" w:rsidRPr="003C37C0">
        <w:t xml:space="preserve"> </w:t>
      </w:r>
      <w:r w:rsidR="00911FCC" w:rsidRPr="0051438C">
        <w:t xml:space="preserve">time for which </w:t>
      </w:r>
      <w:r w:rsidR="00911FCC">
        <w:t>the</w:t>
      </w:r>
      <w:r w:rsidR="00911FCC" w:rsidRPr="0051438C">
        <w:t xml:space="preserve"> </w:t>
      </w:r>
      <w:r w:rsidR="00E02650">
        <w:t>certificate</w:t>
      </w:r>
      <w:r w:rsidR="00911FCC" w:rsidRPr="0051438C">
        <w:t xml:space="preserve"> is in force</w:t>
      </w:r>
      <w:r w:rsidR="00911FCC">
        <w:t xml:space="preserve"> </w:t>
      </w:r>
      <w:r>
        <w:t>once</w:t>
      </w:r>
      <w:r w:rsidR="00015B43">
        <w:t xml:space="preserve"> only</w:t>
      </w:r>
      <w:r>
        <w:t xml:space="preserve"> </w:t>
      </w:r>
      <w:r w:rsidR="005849D2">
        <w:t xml:space="preserve">and </w:t>
      </w:r>
      <w:r>
        <w:t>for a maximum period of 6</w:t>
      </w:r>
      <w:r w:rsidR="00EA5201">
        <w:t xml:space="preserve"> </w:t>
      </w:r>
      <w:r>
        <w:t>months.</w:t>
      </w:r>
    </w:p>
    <w:p w14:paraId="7C153387" w14:textId="6B9E3A0B" w:rsidR="00F940DE" w:rsidRDefault="00E15581" w:rsidP="00F940DE">
      <w:pPr>
        <w:pStyle w:val="LDClauseHeading"/>
      </w:pPr>
      <w:r>
        <w:t>6</w:t>
      </w:r>
      <w:r w:rsidR="00F940DE">
        <w:tab/>
        <w:t>Condition — individual</w:t>
      </w:r>
    </w:p>
    <w:p w14:paraId="06227208" w14:textId="5A1A4D04" w:rsidR="00F940DE" w:rsidRDefault="00F940DE" w:rsidP="00F940DE">
      <w:pPr>
        <w:pStyle w:val="LDClause"/>
      </w:pPr>
      <w:r>
        <w:tab/>
      </w:r>
      <w:r>
        <w:tab/>
        <w:t>The individual</w:t>
      </w:r>
      <w:r w:rsidR="00062533">
        <w:t xml:space="preserve"> must</w:t>
      </w:r>
      <w:r>
        <w:t xml:space="preserve"> only extend</w:t>
      </w:r>
      <w:r w:rsidR="00911FCC">
        <w:t xml:space="preserve"> the</w:t>
      </w:r>
      <w:r w:rsidR="00911FCC" w:rsidRPr="003C37C0">
        <w:t xml:space="preserve"> </w:t>
      </w:r>
      <w:r w:rsidR="00911FCC" w:rsidRPr="0051438C">
        <w:t xml:space="preserve">time for which </w:t>
      </w:r>
      <w:r w:rsidR="00911FCC">
        <w:t>the</w:t>
      </w:r>
      <w:r w:rsidR="00911FCC" w:rsidRPr="0051438C">
        <w:t xml:space="preserve"> </w:t>
      </w:r>
      <w:r w:rsidR="00E02650">
        <w:t>certificate</w:t>
      </w:r>
      <w:r w:rsidR="00911FCC" w:rsidRPr="0051438C">
        <w:t xml:space="preserve"> is in force</w:t>
      </w:r>
      <w:r>
        <w:t xml:space="preserve"> once </w:t>
      </w:r>
      <w:r w:rsidR="00015B43">
        <w:t xml:space="preserve">only </w:t>
      </w:r>
      <w:r>
        <w:t>and for a maximum period of 6</w:t>
      </w:r>
      <w:r w:rsidR="00EA5201">
        <w:t xml:space="preserve"> </w:t>
      </w:r>
      <w:r>
        <w:t>months.</w:t>
      </w:r>
    </w:p>
    <w:bookmarkEnd w:id="6"/>
    <w:p w14:paraId="1F2B94C7" w14:textId="6B6B3E5E" w:rsidR="002764FE" w:rsidRDefault="005B3F22" w:rsidP="005B3F22">
      <w:pPr>
        <w:pStyle w:val="LDNote"/>
        <w:spacing w:before="40" w:after="40"/>
      </w:pPr>
      <w:r w:rsidRPr="00A81C14" w:rsidDel="00DE229B">
        <w:rPr>
          <w:i/>
        </w:rPr>
        <w:t>Note</w:t>
      </w:r>
      <w:r w:rsidRPr="00A81C14" w:rsidDel="00DE229B">
        <w:t>   </w:t>
      </w:r>
      <w:r w:rsidR="008D1A61">
        <w:t>As</w:t>
      </w:r>
      <w:r w:rsidR="00AA5A47">
        <w:t xml:space="preserve"> the </w:t>
      </w:r>
      <w:r w:rsidR="00E02650">
        <w:t>certificate</w:t>
      </w:r>
      <w:r w:rsidR="004D5C84">
        <w:t xml:space="preserve"> does not </w:t>
      </w:r>
      <w:r w:rsidR="00A75F05">
        <w:t>have a section</w:t>
      </w:r>
      <w:r w:rsidR="004D5C84">
        <w:t xml:space="preserve"> for a third extension</w:t>
      </w:r>
      <w:r w:rsidR="00F44206">
        <w:t>,</w:t>
      </w:r>
      <w:r w:rsidR="0041415C">
        <w:t xml:space="preserve"> under this Part</w:t>
      </w:r>
      <w:r w:rsidR="00F44206">
        <w:t>,</w:t>
      </w:r>
      <w:r w:rsidR="007A67BC">
        <w:t xml:space="preserve"> of the time for which the </w:t>
      </w:r>
      <w:r w:rsidR="00E02650">
        <w:t>certificate</w:t>
      </w:r>
      <w:r w:rsidR="007A67BC">
        <w:t xml:space="preserve"> is in force</w:t>
      </w:r>
      <w:r w:rsidR="004D5C84">
        <w:t xml:space="preserve">, the individual </w:t>
      </w:r>
      <w:r w:rsidR="00D002DB">
        <w:t xml:space="preserve">may comply with </w:t>
      </w:r>
      <w:r w:rsidR="00B625E9">
        <w:t>regulation</w:t>
      </w:r>
      <w:r w:rsidR="00EA5201">
        <w:t xml:space="preserve"> </w:t>
      </w:r>
      <w:r w:rsidR="00B625E9">
        <w:t>42.895 of CASR</w:t>
      </w:r>
      <w:r w:rsidR="008A0FDE">
        <w:t xml:space="preserve"> b</w:t>
      </w:r>
      <w:r w:rsidR="00B625E9">
        <w:t>y</w:t>
      </w:r>
      <w:r w:rsidR="0007468B">
        <w:t>:</w:t>
      </w:r>
    </w:p>
    <w:p w14:paraId="07A8772A" w14:textId="7ED60CC4" w:rsidR="0007468B" w:rsidRPr="001E0E3E" w:rsidRDefault="0007468B" w:rsidP="001E0E3E">
      <w:pPr>
        <w:pStyle w:val="LDP1a0"/>
        <w:rPr>
          <w:rStyle w:val="LDdefinitionChar"/>
          <w:sz w:val="20"/>
          <w:szCs w:val="20"/>
        </w:rPr>
      </w:pPr>
      <w:r w:rsidRPr="001E0E3E">
        <w:rPr>
          <w:rStyle w:val="LDdefinitionChar"/>
          <w:sz w:val="20"/>
          <w:szCs w:val="20"/>
        </w:rPr>
        <w:t>(a)</w:t>
      </w:r>
      <w:r w:rsidRPr="001E0E3E">
        <w:rPr>
          <w:rStyle w:val="LDdefinitionChar"/>
          <w:sz w:val="20"/>
          <w:szCs w:val="20"/>
        </w:rPr>
        <w:tab/>
        <w:t>sign</w:t>
      </w:r>
      <w:r w:rsidR="008A0FDE" w:rsidRPr="001E0E3E">
        <w:rPr>
          <w:rStyle w:val="LDdefinitionChar"/>
          <w:sz w:val="20"/>
          <w:szCs w:val="20"/>
        </w:rPr>
        <w:t>ing anywhere on</w:t>
      </w:r>
      <w:r w:rsidRPr="001E0E3E">
        <w:rPr>
          <w:rStyle w:val="LDdefinitionChar"/>
          <w:sz w:val="20"/>
          <w:szCs w:val="20"/>
        </w:rPr>
        <w:t xml:space="preserve"> the certificate</w:t>
      </w:r>
      <w:r w:rsidR="00B61F32" w:rsidRPr="001E0E3E">
        <w:rPr>
          <w:rStyle w:val="LDdefinitionChar"/>
          <w:sz w:val="20"/>
          <w:szCs w:val="20"/>
        </w:rPr>
        <w:t>; and</w:t>
      </w:r>
    </w:p>
    <w:p w14:paraId="4A8C0F0F" w14:textId="0DDE7364" w:rsidR="00B61F32" w:rsidRPr="001E0E3E" w:rsidRDefault="00B61F32" w:rsidP="001E0E3E">
      <w:pPr>
        <w:pStyle w:val="LDP1a0"/>
        <w:rPr>
          <w:rStyle w:val="LDdefinitionChar"/>
          <w:sz w:val="20"/>
          <w:szCs w:val="20"/>
        </w:rPr>
      </w:pPr>
      <w:r w:rsidRPr="001E0E3E">
        <w:rPr>
          <w:rStyle w:val="LDdefinitionChar"/>
          <w:sz w:val="20"/>
          <w:szCs w:val="20"/>
        </w:rPr>
        <w:t>(b)</w:t>
      </w:r>
      <w:r w:rsidRPr="001E0E3E">
        <w:rPr>
          <w:rStyle w:val="LDdefinitionChar"/>
          <w:sz w:val="20"/>
          <w:szCs w:val="20"/>
        </w:rPr>
        <w:tab/>
        <w:t>record</w:t>
      </w:r>
      <w:r w:rsidR="00BF4A57" w:rsidRPr="001E0E3E">
        <w:rPr>
          <w:rStyle w:val="LDdefinitionChar"/>
          <w:sz w:val="20"/>
          <w:szCs w:val="20"/>
        </w:rPr>
        <w:t>ing</w:t>
      </w:r>
      <w:r w:rsidRPr="001E0E3E">
        <w:rPr>
          <w:rStyle w:val="LDdefinitionChar"/>
          <w:sz w:val="20"/>
          <w:szCs w:val="20"/>
        </w:rPr>
        <w:t xml:space="preserve"> </w:t>
      </w:r>
      <w:r w:rsidR="00BF4A57" w:rsidRPr="001E0E3E">
        <w:rPr>
          <w:rStyle w:val="LDdefinitionChar"/>
          <w:sz w:val="20"/>
          <w:szCs w:val="20"/>
        </w:rPr>
        <w:t xml:space="preserve">anywhere </w:t>
      </w:r>
      <w:r w:rsidRPr="001E0E3E">
        <w:rPr>
          <w:rStyle w:val="LDdefinitionChar"/>
          <w:sz w:val="20"/>
          <w:szCs w:val="20"/>
        </w:rPr>
        <w:t>on the certificate the date of the extension and the new date of expiry of the certificate</w:t>
      </w:r>
      <w:r w:rsidR="005C0404" w:rsidRPr="001E0E3E">
        <w:rPr>
          <w:rStyle w:val="LDdefinitionChar"/>
          <w:sz w:val="20"/>
          <w:szCs w:val="20"/>
        </w:rPr>
        <w:t>.</w:t>
      </w:r>
    </w:p>
    <w:p w14:paraId="6F71D3E9" w14:textId="63E4DCFF" w:rsidR="004C500D" w:rsidRDefault="004C500D" w:rsidP="001E0E3E">
      <w:pPr>
        <w:pStyle w:val="LDScheduleheading"/>
        <w:spacing w:before="400"/>
      </w:pPr>
      <w:r>
        <w:t xml:space="preserve">Part 3 — </w:t>
      </w:r>
      <w:r w:rsidR="0010045A">
        <w:t>Extension of airworthiness review certificate for relevant aircraft</w:t>
      </w:r>
    </w:p>
    <w:p w14:paraId="0C89CFD4" w14:textId="77777777" w:rsidR="00571481" w:rsidRDefault="00571481" w:rsidP="00571481">
      <w:pPr>
        <w:pStyle w:val="LDClauseHeading"/>
      </w:pPr>
      <w:r>
        <w:t>7</w:t>
      </w:r>
      <w:r>
        <w:tab/>
        <w:t>Definition for Part 3</w:t>
      </w:r>
    </w:p>
    <w:p w14:paraId="1DF6B8AE" w14:textId="77777777" w:rsidR="00571481" w:rsidRDefault="00571481" w:rsidP="00571481">
      <w:pPr>
        <w:pStyle w:val="LDClause"/>
      </w:pPr>
      <w:r>
        <w:tab/>
      </w:r>
      <w:r>
        <w:tab/>
        <w:t>In this Part:</w:t>
      </w:r>
    </w:p>
    <w:p w14:paraId="1D17BBB0" w14:textId="7B26A35D" w:rsidR="00571481" w:rsidRDefault="00571481" w:rsidP="001E0E3E">
      <w:pPr>
        <w:pStyle w:val="LDdefinition"/>
      </w:pPr>
      <w:r w:rsidRPr="00C60BD9">
        <w:rPr>
          <w:b/>
          <w:bCs/>
          <w:i/>
          <w:iCs/>
        </w:rPr>
        <w:t>relevant aircraft</w:t>
      </w:r>
      <w:r>
        <w:t xml:space="preserve"> means an aircraft that:</w:t>
      </w:r>
    </w:p>
    <w:p w14:paraId="32880590" w14:textId="4EFA0692" w:rsidR="00571481" w:rsidRPr="001E0E3E" w:rsidRDefault="00571481" w:rsidP="001E0E3E">
      <w:pPr>
        <w:pStyle w:val="LDP1a0"/>
        <w:rPr>
          <w:rStyle w:val="LDdefinitionChar"/>
        </w:rPr>
      </w:pPr>
      <w:r w:rsidRPr="001E0E3E">
        <w:rPr>
          <w:rStyle w:val="LDdefinitionChar"/>
        </w:rPr>
        <w:t>(a)</w:t>
      </w:r>
      <w:r w:rsidRPr="001E0E3E">
        <w:rPr>
          <w:rStyle w:val="LDdefinitionChar"/>
        </w:rPr>
        <w:tab/>
        <w:t>is not in operation; and</w:t>
      </w:r>
    </w:p>
    <w:p w14:paraId="274A28C0" w14:textId="31A62B97" w:rsidR="00571481" w:rsidRPr="001E0E3E" w:rsidRDefault="00571481" w:rsidP="001E0E3E">
      <w:pPr>
        <w:pStyle w:val="LDP1a0"/>
        <w:rPr>
          <w:rStyle w:val="LDdefinitionChar"/>
        </w:rPr>
      </w:pPr>
      <w:r w:rsidRPr="001E0E3E">
        <w:rPr>
          <w:rStyle w:val="LDdefinitionChar"/>
        </w:rPr>
        <w:t>(b)</w:t>
      </w:r>
      <w:r w:rsidRPr="001E0E3E">
        <w:rPr>
          <w:rStyle w:val="LDdefinitionChar"/>
        </w:rPr>
        <w:tab/>
        <w:t>is parked in accordance with the storage requirements in the instructions for continuing airworthiness for the aircraft.</w:t>
      </w:r>
    </w:p>
    <w:p w14:paraId="630A1382" w14:textId="77777777" w:rsidR="00571481" w:rsidRPr="00852C0D" w:rsidRDefault="00571481" w:rsidP="00571481">
      <w:pPr>
        <w:pStyle w:val="LDClauseHeading"/>
      </w:pPr>
      <w:r>
        <w:lastRenderedPageBreak/>
        <w:t>8</w:t>
      </w:r>
      <w:r>
        <w:tab/>
        <w:t>Application</w:t>
      </w:r>
    </w:p>
    <w:p w14:paraId="149B4031" w14:textId="77777777" w:rsidR="00571481" w:rsidRPr="00852C0D" w:rsidRDefault="00571481" w:rsidP="00571481">
      <w:pPr>
        <w:pStyle w:val="LDClause"/>
      </w:pPr>
      <w:r w:rsidRPr="00852C0D">
        <w:tab/>
      </w:r>
      <w:r w:rsidRPr="00852C0D">
        <w:tab/>
        <w:t xml:space="preserve">This </w:t>
      </w:r>
      <w:r>
        <w:t>Part</w:t>
      </w:r>
      <w:r w:rsidRPr="00852C0D">
        <w:t xml:space="preserve"> applies</w:t>
      </w:r>
      <w:r>
        <w:t xml:space="preserve"> if</w:t>
      </w:r>
      <w:r w:rsidRPr="00852C0D">
        <w:t>:</w:t>
      </w:r>
    </w:p>
    <w:p w14:paraId="22FA42BD" w14:textId="3B85E49A" w:rsidR="00571481" w:rsidRDefault="00571481" w:rsidP="00571481">
      <w:pPr>
        <w:pStyle w:val="LDP1a0"/>
      </w:pPr>
      <w:r>
        <w:t>(a)</w:t>
      </w:r>
      <w:r>
        <w:tab/>
      </w:r>
      <w:r w:rsidRPr="00605079">
        <w:t xml:space="preserve">a continuing airworthiness management organisation </w:t>
      </w:r>
      <w:r>
        <w:t xml:space="preserve">(the </w:t>
      </w:r>
      <w:r w:rsidRPr="0051438C">
        <w:rPr>
          <w:b/>
          <w:bCs/>
          <w:i/>
          <w:iCs/>
        </w:rPr>
        <w:t>organisation</w:t>
      </w:r>
      <w:r>
        <w:t xml:space="preserve">) </w:t>
      </w:r>
      <w:r w:rsidRPr="00605079">
        <w:t xml:space="preserve">for an aircraft has issued an airworthiness review certificate </w:t>
      </w:r>
      <w:r>
        <w:t xml:space="preserve">(the </w:t>
      </w:r>
      <w:r w:rsidRPr="007A25F1">
        <w:rPr>
          <w:b/>
          <w:bCs/>
          <w:i/>
          <w:iCs/>
        </w:rPr>
        <w:t>certificate</w:t>
      </w:r>
      <w:r>
        <w:t xml:space="preserve">) </w:t>
      </w:r>
      <w:r w:rsidRPr="00605079">
        <w:t>for the aircraft</w:t>
      </w:r>
      <w:r>
        <w:t xml:space="preserve"> under regulation</w:t>
      </w:r>
      <w:r w:rsidR="00EA5201">
        <w:t xml:space="preserve"> </w:t>
      </w:r>
      <w:r>
        <w:t>42.840 of CASR; and</w:t>
      </w:r>
    </w:p>
    <w:p w14:paraId="75DF0334" w14:textId="77777777" w:rsidR="00571481" w:rsidRDefault="00571481" w:rsidP="00571481">
      <w:pPr>
        <w:pStyle w:val="LDP1a0"/>
      </w:pPr>
      <w:r>
        <w:t>(b)</w:t>
      </w:r>
      <w:r>
        <w:tab/>
        <w:t>the aircraft is a relevant aircraft; and</w:t>
      </w:r>
    </w:p>
    <w:p w14:paraId="078AEB17" w14:textId="12CBC863" w:rsidR="00571481" w:rsidRPr="00852C0D" w:rsidRDefault="00571481" w:rsidP="00571481">
      <w:pPr>
        <w:pStyle w:val="LDP1a0"/>
      </w:pPr>
      <w:r>
        <w:t>(c)</w:t>
      </w:r>
      <w:r>
        <w:tab/>
        <w:t xml:space="preserve">the organisation wishes, </w:t>
      </w:r>
      <w:bookmarkStart w:id="7" w:name="_Hlk37171924"/>
      <w:r>
        <w:t>under regulation 42.875 of CASR</w:t>
      </w:r>
      <w:bookmarkEnd w:id="7"/>
      <w:r>
        <w:t xml:space="preserve">, to extend </w:t>
      </w:r>
      <w:r w:rsidRPr="0051438C">
        <w:t xml:space="preserve">the time for which </w:t>
      </w:r>
      <w:r>
        <w:t>the</w:t>
      </w:r>
      <w:r w:rsidRPr="0051438C">
        <w:t xml:space="preserve"> </w:t>
      </w:r>
      <w:r w:rsidR="00E02650">
        <w:t>certificate</w:t>
      </w:r>
      <w:r w:rsidRPr="0051438C">
        <w:t xml:space="preserve"> is in force</w:t>
      </w:r>
      <w:r w:rsidRPr="00852C0D">
        <w:t>.</w:t>
      </w:r>
    </w:p>
    <w:p w14:paraId="776974F1" w14:textId="77777777" w:rsidR="00571481" w:rsidRDefault="00571481" w:rsidP="00571481">
      <w:pPr>
        <w:pStyle w:val="LDClauseHeading"/>
        <w:rPr>
          <w:b w:val="0"/>
          <w:szCs w:val="18"/>
        </w:rPr>
      </w:pPr>
      <w:r>
        <w:t>9</w:t>
      </w:r>
      <w:r>
        <w:tab/>
        <w:t>Exemptions</w:t>
      </w:r>
    </w:p>
    <w:p w14:paraId="23B84C78" w14:textId="77777777" w:rsidR="00571481" w:rsidRDefault="00571481" w:rsidP="00571481">
      <w:pPr>
        <w:pStyle w:val="LDClause"/>
      </w:pPr>
      <w:r>
        <w:tab/>
        <w:t>(1)</w:t>
      </w:r>
      <w:r>
        <w:tab/>
        <w:t>The organisation is exempt from compliance with:</w:t>
      </w:r>
    </w:p>
    <w:p w14:paraId="705A6870" w14:textId="76F72F67" w:rsidR="00571481" w:rsidRDefault="00571481" w:rsidP="00571481">
      <w:pPr>
        <w:pStyle w:val="LDP1a0"/>
      </w:pPr>
      <w:r>
        <w:t>(a)</w:t>
      </w:r>
      <w:r>
        <w:tab/>
        <w:t xml:space="preserve">subregulation 42.880 (5) of CASR to the extent the organisation extends </w:t>
      </w:r>
      <w:r w:rsidRPr="0051438C">
        <w:t xml:space="preserve">the time for which </w:t>
      </w:r>
      <w:r>
        <w:t>the</w:t>
      </w:r>
      <w:r w:rsidRPr="0051438C">
        <w:t xml:space="preserve"> </w:t>
      </w:r>
      <w:r w:rsidR="00E02650">
        <w:t>certificate</w:t>
      </w:r>
      <w:r w:rsidRPr="0051438C">
        <w:t xml:space="preserve"> is in force</w:t>
      </w:r>
      <w:r>
        <w:t>; and</w:t>
      </w:r>
    </w:p>
    <w:p w14:paraId="57659084" w14:textId="77777777" w:rsidR="00571481" w:rsidRDefault="00571481" w:rsidP="00571481">
      <w:pPr>
        <w:pStyle w:val="LDP1a0"/>
      </w:pPr>
      <w:r>
        <w:t>(b)</w:t>
      </w:r>
      <w:r>
        <w:tab/>
        <w:t>regulation 42.885 of CASR to the extent:</w:t>
      </w:r>
    </w:p>
    <w:p w14:paraId="6E65ED4B" w14:textId="2030682C" w:rsidR="00571481" w:rsidRPr="00B9668E" w:rsidRDefault="00571481" w:rsidP="00571481">
      <w:pPr>
        <w:pStyle w:val="LDP2i"/>
        <w:ind w:left="1559" w:hanging="1105"/>
      </w:pPr>
      <w:r>
        <w:rPr>
          <w:sz w:val="22"/>
          <w:szCs w:val="22"/>
        </w:rPr>
        <w:tab/>
        <w:t>(i)</w:t>
      </w:r>
      <w:r>
        <w:rPr>
          <w:sz w:val="22"/>
          <w:szCs w:val="22"/>
        </w:rPr>
        <w:tab/>
      </w:r>
      <w:r>
        <w:t xml:space="preserve">under subregulation 42.875 (3) of CASR, an individual </w:t>
      </w:r>
      <w:r w:rsidRPr="00B9668E">
        <w:t>extends</w:t>
      </w:r>
      <w:r>
        <w:t>, on behalf of the organisation,</w:t>
      </w:r>
      <w:r w:rsidRPr="00B9668E">
        <w:t xml:space="preserve"> </w:t>
      </w:r>
      <w:r w:rsidRPr="0051438C">
        <w:t xml:space="preserve">the time for which </w:t>
      </w:r>
      <w:r>
        <w:t>the</w:t>
      </w:r>
      <w:r w:rsidRPr="0051438C">
        <w:t xml:space="preserve"> </w:t>
      </w:r>
      <w:r w:rsidR="00E02650">
        <w:t>certificate</w:t>
      </w:r>
      <w:r w:rsidRPr="0051438C">
        <w:t xml:space="preserve"> is in force</w:t>
      </w:r>
      <w:r w:rsidRPr="00B9668E">
        <w:t>; and</w:t>
      </w:r>
    </w:p>
    <w:p w14:paraId="574D522D" w14:textId="77777777" w:rsidR="00571481" w:rsidRPr="003E12E9" w:rsidRDefault="00571481" w:rsidP="00571481">
      <w:pPr>
        <w:pStyle w:val="LDP2i"/>
        <w:ind w:left="1559" w:hanging="1105"/>
      </w:pPr>
      <w:r>
        <w:rPr>
          <w:sz w:val="22"/>
          <w:szCs w:val="22"/>
        </w:rPr>
        <w:tab/>
        <w:t>(ii)</w:t>
      </w:r>
      <w:r w:rsidRPr="00461176">
        <w:tab/>
      </w:r>
      <w:r>
        <w:t>the</w:t>
      </w:r>
      <w:r w:rsidRPr="00461176">
        <w:t xml:space="preserve"> requirement mentioned in </w:t>
      </w:r>
      <w:r>
        <w:t>sub</w:t>
      </w:r>
      <w:r w:rsidRPr="00461176">
        <w:t>regulation 42.880</w:t>
      </w:r>
      <w:r>
        <w:t> (5) of CASR</w:t>
      </w:r>
      <w:r w:rsidRPr="00461176">
        <w:t xml:space="preserve"> is not met in relation to the </w:t>
      </w:r>
      <w:r>
        <w:t>extension</w:t>
      </w:r>
      <w:r w:rsidRPr="00461176">
        <w:t>.</w:t>
      </w:r>
    </w:p>
    <w:p w14:paraId="4C5672F8" w14:textId="6DCC50D5" w:rsidR="00571481" w:rsidRDefault="00571481" w:rsidP="00571481">
      <w:pPr>
        <w:pStyle w:val="LDClause"/>
      </w:pPr>
      <w:r>
        <w:tab/>
        <w:t>(2)</w:t>
      </w:r>
      <w:r>
        <w:tab/>
        <w:t xml:space="preserve">An individual who under subregulation 42.875 (3) of CASR extends, on behalf of the organisation, </w:t>
      </w:r>
      <w:r w:rsidRPr="0051438C">
        <w:t xml:space="preserve">the time for which </w:t>
      </w:r>
      <w:r>
        <w:t>the</w:t>
      </w:r>
      <w:r w:rsidRPr="0051438C">
        <w:t xml:space="preserve"> </w:t>
      </w:r>
      <w:r w:rsidR="00E02650">
        <w:t>certificate</w:t>
      </w:r>
      <w:r w:rsidRPr="0051438C">
        <w:t xml:space="preserve"> is in force</w:t>
      </w:r>
      <w:r>
        <w:t xml:space="preserve"> is exempt from compliance with regulation 42.890 of CASR to the extent the</w:t>
      </w:r>
      <w:r w:rsidRPr="00461176">
        <w:t xml:space="preserve"> requirement mentioned in </w:t>
      </w:r>
      <w:r>
        <w:t>sub</w:t>
      </w:r>
      <w:r w:rsidRPr="00461176">
        <w:t>regulation 42.880</w:t>
      </w:r>
      <w:r>
        <w:t> (5) of CASR</w:t>
      </w:r>
      <w:r w:rsidRPr="00461176">
        <w:t xml:space="preserve"> is not met in relation to the </w:t>
      </w:r>
      <w:r>
        <w:t>extension.</w:t>
      </w:r>
    </w:p>
    <w:p w14:paraId="2B858024" w14:textId="67DED934" w:rsidR="00571481" w:rsidRDefault="00571481" w:rsidP="00571481">
      <w:pPr>
        <w:pStyle w:val="LDClause"/>
      </w:pPr>
      <w:r>
        <w:tab/>
        <w:t>(3)</w:t>
      </w:r>
      <w:r>
        <w:tab/>
        <w:t xml:space="preserve">To remove doubt, the exemptions stated in subsections (1) and (2) apply to a third extension, under Part 2, of the </w:t>
      </w:r>
      <w:r w:rsidRPr="0051438C">
        <w:t xml:space="preserve">time for which </w:t>
      </w:r>
      <w:r>
        <w:t>the</w:t>
      </w:r>
      <w:r w:rsidRPr="0051438C">
        <w:t xml:space="preserve"> </w:t>
      </w:r>
      <w:r w:rsidR="00E02650">
        <w:t>certificate</w:t>
      </w:r>
      <w:r w:rsidRPr="0051438C">
        <w:t xml:space="preserve"> is in force</w:t>
      </w:r>
      <w:r>
        <w:t>.</w:t>
      </w:r>
    </w:p>
    <w:p w14:paraId="7FCF3872" w14:textId="77777777" w:rsidR="00A421BF" w:rsidRDefault="00A421BF" w:rsidP="00A421BF">
      <w:pPr>
        <w:pStyle w:val="LDEndLine"/>
      </w:pPr>
    </w:p>
    <w:sectPr w:rsidR="00A421BF" w:rsidSect="00A81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22E80" w14:textId="77777777" w:rsidR="0041415C" w:rsidRDefault="0041415C">
      <w:r>
        <w:separator/>
      </w:r>
    </w:p>
  </w:endnote>
  <w:endnote w:type="continuationSeparator" w:id="0">
    <w:p w14:paraId="0C0FDBFF" w14:textId="77777777" w:rsidR="0041415C" w:rsidRDefault="0041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0816" w14:textId="77777777" w:rsidR="00BB6FCA" w:rsidRDefault="00BB6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AF3F" w14:textId="3F08045A" w:rsidR="0041415C" w:rsidRPr="00B646DE" w:rsidRDefault="0041415C" w:rsidP="00BB6FCA">
    <w:pPr>
      <w:pStyle w:val="LDFooter"/>
      <w:tabs>
        <w:tab w:val="clear" w:pos="8505"/>
        <w:tab w:val="right" w:pos="8504"/>
      </w:tabs>
      <w:rPr>
        <w:lang w:val="fr-FR"/>
      </w:rPr>
    </w:pPr>
    <w:r>
      <w:rPr>
        <w:noProof/>
      </w:rPr>
      <w:t>Instrument number CASA EX</w:t>
    </w:r>
    <w:r w:rsidR="001E0E3E">
      <w:rPr>
        <w:noProof/>
      </w:rPr>
      <w:t>65</w:t>
    </w:r>
    <w:r>
      <w:rPr>
        <w:noProof/>
      </w:rPr>
      <w:t>/20</w:t>
    </w:r>
    <w:r>
      <w:rPr>
        <w:lang w:val="fr-FR"/>
      </w:rPr>
      <w:tab/>
    </w:r>
    <w:r w:rsidRPr="00B646DE">
      <w:rPr>
        <w:lang w:val="fr-FR"/>
      </w:rPr>
      <w:t xml:space="preserve">Page </w:t>
    </w:r>
    <w:r>
      <w:rPr>
        <w:rStyle w:val="PageNumber"/>
      </w:rPr>
      <w:fldChar w:fldCharType="begin"/>
    </w:r>
    <w:r w:rsidRPr="00B646DE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B646DE">
      <w:rPr>
        <w:rStyle w:val="PageNumber"/>
        <w:lang w:val="fr-FR"/>
      </w:rPr>
      <w:t xml:space="preserve"> of </w:t>
    </w:r>
    <w:r>
      <w:rPr>
        <w:rStyle w:val="PageNumber"/>
        <w:lang w:val="fr-FR"/>
      </w:rPr>
      <w:t>3</w:t>
    </w:r>
    <w:r w:rsidRPr="00B646DE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F888" w14:textId="74BE5750" w:rsidR="0041415C" w:rsidRPr="00B646DE" w:rsidRDefault="0041415C" w:rsidP="00BB6FCA">
    <w:pPr>
      <w:pStyle w:val="LDFooter"/>
      <w:tabs>
        <w:tab w:val="clear" w:pos="8505"/>
        <w:tab w:val="right" w:pos="8504"/>
      </w:tabs>
      <w:rPr>
        <w:lang w:val="fr-FR"/>
      </w:rPr>
    </w:pPr>
    <w:r>
      <w:rPr>
        <w:noProof/>
      </w:rPr>
      <w:t>Instrument number CASA EX</w:t>
    </w:r>
    <w:r w:rsidR="001E0E3E">
      <w:rPr>
        <w:noProof/>
      </w:rPr>
      <w:t>65</w:t>
    </w:r>
    <w:r>
      <w:rPr>
        <w:noProof/>
      </w:rPr>
      <w:t>/20</w:t>
    </w:r>
    <w:r w:rsidRPr="00B646DE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B646DE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B646DE">
      <w:rPr>
        <w:rStyle w:val="PageNumber"/>
        <w:lang w:val="fr-FR"/>
      </w:rPr>
      <w:t xml:space="preserve"> of </w:t>
    </w:r>
    <w:r>
      <w:rPr>
        <w:rStyle w:val="PageNumber"/>
        <w:lang w:val="fr-FR"/>
      </w:rPr>
      <w:t>3</w:t>
    </w:r>
    <w:r w:rsidRPr="00B646DE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67515" w14:textId="77777777" w:rsidR="0041415C" w:rsidRDefault="0041415C">
      <w:r>
        <w:separator/>
      </w:r>
    </w:p>
  </w:footnote>
  <w:footnote w:type="continuationSeparator" w:id="0">
    <w:p w14:paraId="441AAB87" w14:textId="77777777" w:rsidR="0041415C" w:rsidRDefault="0041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0D44C" w14:textId="77777777" w:rsidR="00BB6FCA" w:rsidRDefault="00BB6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9B3A6" w14:textId="77777777" w:rsidR="00BB6FCA" w:rsidRDefault="00BB6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6805" w14:textId="77777777" w:rsidR="0041415C" w:rsidRDefault="0041415C" w:rsidP="00333C1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C068F0" wp14:editId="7A867C40">
          <wp:extent cx="4017645" cy="10668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59A4E1" wp14:editId="4E170881">
              <wp:simplePos x="0" y="0"/>
              <wp:positionH relativeFrom="column">
                <wp:posOffset>-5010235</wp:posOffset>
              </wp:positionH>
              <wp:positionV relativeFrom="paragraph">
                <wp:posOffset>-210943</wp:posOffset>
              </wp:positionV>
              <wp:extent cx="2681785" cy="1155700"/>
              <wp:effectExtent l="0" t="0" r="444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1785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E229D" w14:textId="77777777" w:rsidR="0041415C" w:rsidRDefault="0041415C" w:rsidP="00BE3BF5">
                          <w:pPr>
                            <w:ind w:left="17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1459A4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94.5pt;margin-top:-16.6pt;width:211.15pt;height:9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" stroked="f">
              <v:textbox>
                <w:txbxContent>
                  <w:p w14:paraId="64AE229D" w14:textId="77777777" w:rsidR="0041415C" w:rsidRDefault="0041415C" w:rsidP="00BE3BF5">
                    <w:pPr>
                      <w:ind w:left="17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9F9"/>
    <w:multiLevelType w:val="hybridMultilevel"/>
    <w:tmpl w:val="556A5016"/>
    <w:lvl w:ilvl="0" w:tplc="CEDC4C3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52E57C4"/>
    <w:multiLevelType w:val="hybridMultilevel"/>
    <w:tmpl w:val="2304D260"/>
    <w:lvl w:ilvl="0" w:tplc="63C014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A027DA"/>
    <w:multiLevelType w:val="hybridMultilevel"/>
    <w:tmpl w:val="C9CAEC38"/>
    <w:lvl w:ilvl="0" w:tplc="7122BD1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7B46679"/>
    <w:multiLevelType w:val="hybridMultilevel"/>
    <w:tmpl w:val="5F1ACDA2"/>
    <w:lvl w:ilvl="0" w:tplc="E17E63F0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B575D84"/>
    <w:multiLevelType w:val="hybridMultilevel"/>
    <w:tmpl w:val="061CAFFC"/>
    <w:lvl w:ilvl="0" w:tplc="95904030">
      <w:start w:val="1"/>
      <w:numFmt w:val="lowerLetter"/>
      <w:lvlText w:val="(%1)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32522137"/>
    <w:multiLevelType w:val="hybridMultilevel"/>
    <w:tmpl w:val="A10E3374"/>
    <w:lvl w:ilvl="0" w:tplc="1DA6AED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0483DA7"/>
    <w:multiLevelType w:val="hybridMultilevel"/>
    <w:tmpl w:val="7B9CA052"/>
    <w:lvl w:ilvl="0" w:tplc="3CC0192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A29515B"/>
    <w:multiLevelType w:val="hybridMultilevel"/>
    <w:tmpl w:val="9E64EE9C"/>
    <w:lvl w:ilvl="0" w:tplc="AE686F76">
      <w:start w:val="1"/>
      <w:numFmt w:val="lowerRoman"/>
      <w:lvlText w:val="(%1)"/>
      <w:lvlJc w:val="left"/>
      <w:pPr>
        <w:ind w:left="145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4B682BED"/>
    <w:multiLevelType w:val="hybridMultilevel"/>
    <w:tmpl w:val="9E9442D2"/>
    <w:lvl w:ilvl="0" w:tplc="D0F285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6C65"/>
    <w:multiLevelType w:val="hybridMultilevel"/>
    <w:tmpl w:val="34B4554A"/>
    <w:lvl w:ilvl="0" w:tplc="402401FA">
      <w:start w:val="1"/>
      <w:numFmt w:val="lowerLetter"/>
      <w:lvlText w:val="(%1)"/>
      <w:lvlJc w:val="left"/>
      <w:pPr>
        <w:ind w:left="451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EE060C5"/>
    <w:multiLevelType w:val="hybridMultilevel"/>
    <w:tmpl w:val="448297B2"/>
    <w:lvl w:ilvl="0" w:tplc="348647AE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15D4622"/>
    <w:multiLevelType w:val="hybridMultilevel"/>
    <w:tmpl w:val="8F88C4F8"/>
    <w:lvl w:ilvl="0" w:tplc="2A125B8C">
      <w:start w:val="1"/>
      <w:numFmt w:val="lowerLetter"/>
      <w:lvlText w:val="(%1)"/>
      <w:lvlJc w:val="left"/>
      <w:pPr>
        <w:tabs>
          <w:tab w:val="num" w:pos="1441"/>
        </w:tabs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6"/>
        </w:tabs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6"/>
        </w:tabs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6"/>
        </w:tabs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6"/>
        </w:tabs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6"/>
        </w:tabs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6"/>
        </w:tabs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6"/>
        </w:tabs>
        <w:ind w:left="6856" w:hanging="180"/>
      </w:pPr>
    </w:lvl>
  </w:abstractNum>
  <w:abstractNum w:abstractNumId="12" w15:restartNumberingAfterBreak="0">
    <w:nsid w:val="79656D73"/>
    <w:multiLevelType w:val="hybridMultilevel"/>
    <w:tmpl w:val="4322D824"/>
    <w:lvl w:ilvl="0" w:tplc="FC1E92C6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3"/>
    <w:rsid w:val="000100B7"/>
    <w:rsid w:val="00011A14"/>
    <w:rsid w:val="00012C56"/>
    <w:rsid w:val="0001444E"/>
    <w:rsid w:val="00015B43"/>
    <w:rsid w:val="00017158"/>
    <w:rsid w:val="00021585"/>
    <w:rsid w:val="00023885"/>
    <w:rsid w:val="000264EE"/>
    <w:rsid w:val="00027468"/>
    <w:rsid w:val="0003572D"/>
    <w:rsid w:val="00035CC5"/>
    <w:rsid w:val="00037517"/>
    <w:rsid w:val="00037F3F"/>
    <w:rsid w:val="00041E3B"/>
    <w:rsid w:val="0004527F"/>
    <w:rsid w:val="00047D57"/>
    <w:rsid w:val="00052800"/>
    <w:rsid w:val="00053729"/>
    <w:rsid w:val="00056AD9"/>
    <w:rsid w:val="0006128F"/>
    <w:rsid w:val="00062533"/>
    <w:rsid w:val="000646A6"/>
    <w:rsid w:val="00073D09"/>
    <w:rsid w:val="0007468B"/>
    <w:rsid w:val="00074F64"/>
    <w:rsid w:val="000754C6"/>
    <w:rsid w:val="00076A45"/>
    <w:rsid w:val="00080DA3"/>
    <w:rsid w:val="00083463"/>
    <w:rsid w:val="00091A7E"/>
    <w:rsid w:val="00093E92"/>
    <w:rsid w:val="00097F3B"/>
    <w:rsid w:val="000A092F"/>
    <w:rsid w:val="000A0A11"/>
    <w:rsid w:val="000A1533"/>
    <w:rsid w:val="000A231B"/>
    <w:rsid w:val="000A503D"/>
    <w:rsid w:val="000A508A"/>
    <w:rsid w:val="000A7B2C"/>
    <w:rsid w:val="000B0272"/>
    <w:rsid w:val="000B0B3A"/>
    <w:rsid w:val="000B0C73"/>
    <w:rsid w:val="000B3A81"/>
    <w:rsid w:val="000B6F5F"/>
    <w:rsid w:val="000B702C"/>
    <w:rsid w:val="000C030B"/>
    <w:rsid w:val="000C30CE"/>
    <w:rsid w:val="000C390D"/>
    <w:rsid w:val="000C44A7"/>
    <w:rsid w:val="000C5C3C"/>
    <w:rsid w:val="000C7D99"/>
    <w:rsid w:val="000D1C61"/>
    <w:rsid w:val="000D34A6"/>
    <w:rsid w:val="000D5CE6"/>
    <w:rsid w:val="000E3858"/>
    <w:rsid w:val="000E3D35"/>
    <w:rsid w:val="000E518C"/>
    <w:rsid w:val="000E6548"/>
    <w:rsid w:val="000E7D14"/>
    <w:rsid w:val="000F0E3E"/>
    <w:rsid w:val="000F36B1"/>
    <w:rsid w:val="000F67FB"/>
    <w:rsid w:val="000F6DB1"/>
    <w:rsid w:val="0010045A"/>
    <w:rsid w:val="00101369"/>
    <w:rsid w:val="00101980"/>
    <w:rsid w:val="001044E5"/>
    <w:rsid w:val="00105D95"/>
    <w:rsid w:val="0010652F"/>
    <w:rsid w:val="001074A4"/>
    <w:rsid w:val="00107DEA"/>
    <w:rsid w:val="001162B4"/>
    <w:rsid w:val="001239A9"/>
    <w:rsid w:val="00125889"/>
    <w:rsid w:val="001310B7"/>
    <w:rsid w:val="00133ED3"/>
    <w:rsid w:val="001346C9"/>
    <w:rsid w:val="001367CF"/>
    <w:rsid w:val="00150E36"/>
    <w:rsid w:val="00151CC1"/>
    <w:rsid w:val="00152540"/>
    <w:rsid w:val="00166530"/>
    <w:rsid w:val="00167FCF"/>
    <w:rsid w:val="001703C1"/>
    <w:rsid w:val="001737E8"/>
    <w:rsid w:val="00176C67"/>
    <w:rsid w:val="0018000A"/>
    <w:rsid w:val="0018524D"/>
    <w:rsid w:val="00185893"/>
    <w:rsid w:val="00191752"/>
    <w:rsid w:val="0019198E"/>
    <w:rsid w:val="00191D66"/>
    <w:rsid w:val="00194267"/>
    <w:rsid w:val="001A0A47"/>
    <w:rsid w:val="001A15C5"/>
    <w:rsid w:val="001A2260"/>
    <w:rsid w:val="001A391B"/>
    <w:rsid w:val="001A6B05"/>
    <w:rsid w:val="001A7E93"/>
    <w:rsid w:val="001B2F68"/>
    <w:rsid w:val="001B33CD"/>
    <w:rsid w:val="001B56CA"/>
    <w:rsid w:val="001B648E"/>
    <w:rsid w:val="001B751E"/>
    <w:rsid w:val="001C1BCE"/>
    <w:rsid w:val="001C4DA9"/>
    <w:rsid w:val="001C5E94"/>
    <w:rsid w:val="001D0131"/>
    <w:rsid w:val="001D01A7"/>
    <w:rsid w:val="001D1878"/>
    <w:rsid w:val="001D20D0"/>
    <w:rsid w:val="001D2C90"/>
    <w:rsid w:val="001D3791"/>
    <w:rsid w:val="001D6037"/>
    <w:rsid w:val="001D72D6"/>
    <w:rsid w:val="001E0E3E"/>
    <w:rsid w:val="001E4085"/>
    <w:rsid w:val="001E4666"/>
    <w:rsid w:val="001E7A32"/>
    <w:rsid w:val="001F084F"/>
    <w:rsid w:val="001F0CC7"/>
    <w:rsid w:val="001F2F15"/>
    <w:rsid w:val="001F52C2"/>
    <w:rsid w:val="0020102D"/>
    <w:rsid w:val="00201CC5"/>
    <w:rsid w:val="00202DAB"/>
    <w:rsid w:val="00206755"/>
    <w:rsid w:val="002070D7"/>
    <w:rsid w:val="0021027F"/>
    <w:rsid w:val="00210BA6"/>
    <w:rsid w:val="00212BE7"/>
    <w:rsid w:val="00213451"/>
    <w:rsid w:val="002201F8"/>
    <w:rsid w:val="0022380F"/>
    <w:rsid w:val="00223FD4"/>
    <w:rsid w:val="002263DF"/>
    <w:rsid w:val="00226441"/>
    <w:rsid w:val="002277D5"/>
    <w:rsid w:val="00227DD6"/>
    <w:rsid w:val="002314A8"/>
    <w:rsid w:val="00231EC9"/>
    <w:rsid w:val="00234397"/>
    <w:rsid w:val="00234DA4"/>
    <w:rsid w:val="00240B96"/>
    <w:rsid w:val="00243C93"/>
    <w:rsid w:val="0024528C"/>
    <w:rsid w:val="00245C45"/>
    <w:rsid w:val="0025143B"/>
    <w:rsid w:val="002524B4"/>
    <w:rsid w:val="002527A8"/>
    <w:rsid w:val="00253475"/>
    <w:rsid w:val="00254178"/>
    <w:rsid w:val="002555EE"/>
    <w:rsid w:val="00255A00"/>
    <w:rsid w:val="00256199"/>
    <w:rsid w:val="002568F6"/>
    <w:rsid w:val="00257427"/>
    <w:rsid w:val="00263143"/>
    <w:rsid w:val="002653FF"/>
    <w:rsid w:val="00265D18"/>
    <w:rsid w:val="002663F4"/>
    <w:rsid w:val="00267B10"/>
    <w:rsid w:val="00271916"/>
    <w:rsid w:val="00275E14"/>
    <w:rsid w:val="002764FE"/>
    <w:rsid w:val="00281894"/>
    <w:rsid w:val="002855AD"/>
    <w:rsid w:val="002857B0"/>
    <w:rsid w:val="00287AC6"/>
    <w:rsid w:val="0029131D"/>
    <w:rsid w:val="002917CD"/>
    <w:rsid w:val="002925A6"/>
    <w:rsid w:val="00292C68"/>
    <w:rsid w:val="00295AB8"/>
    <w:rsid w:val="002974E6"/>
    <w:rsid w:val="002A3444"/>
    <w:rsid w:val="002A4E5D"/>
    <w:rsid w:val="002A706F"/>
    <w:rsid w:val="002B0E57"/>
    <w:rsid w:val="002C05D0"/>
    <w:rsid w:val="002C28D8"/>
    <w:rsid w:val="002C2DBF"/>
    <w:rsid w:val="002C3F58"/>
    <w:rsid w:val="002C60CB"/>
    <w:rsid w:val="002C6415"/>
    <w:rsid w:val="002C745C"/>
    <w:rsid w:val="002C759E"/>
    <w:rsid w:val="002E1A0D"/>
    <w:rsid w:val="002E73B6"/>
    <w:rsid w:val="002E742C"/>
    <w:rsid w:val="002F053F"/>
    <w:rsid w:val="002F10C7"/>
    <w:rsid w:val="002F4AA9"/>
    <w:rsid w:val="002F5102"/>
    <w:rsid w:val="002F6724"/>
    <w:rsid w:val="00304290"/>
    <w:rsid w:val="00307001"/>
    <w:rsid w:val="00311067"/>
    <w:rsid w:val="0031136B"/>
    <w:rsid w:val="0031166F"/>
    <w:rsid w:val="0031314F"/>
    <w:rsid w:val="00314661"/>
    <w:rsid w:val="00315308"/>
    <w:rsid w:val="00315ABF"/>
    <w:rsid w:val="00316D77"/>
    <w:rsid w:val="003177AD"/>
    <w:rsid w:val="003212A9"/>
    <w:rsid w:val="0032162F"/>
    <w:rsid w:val="003246BE"/>
    <w:rsid w:val="00333C17"/>
    <w:rsid w:val="00335E96"/>
    <w:rsid w:val="00341B39"/>
    <w:rsid w:val="003435C2"/>
    <w:rsid w:val="00344242"/>
    <w:rsid w:val="003457A9"/>
    <w:rsid w:val="00347D6E"/>
    <w:rsid w:val="0035429F"/>
    <w:rsid w:val="00354BFA"/>
    <w:rsid w:val="003631B7"/>
    <w:rsid w:val="00363885"/>
    <w:rsid w:val="00366145"/>
    <w:rsid w:val="00373108"/>
    <w:rsid w:val="00375147"/>
    <w:rsid w:val="00383279"/>
    <w:rsid w:val="00383567"/>
    <w:rsid w:val="00385B9B"/>
    <w:rsid w:val="00385CBE"/>
    <w:rsid w:val="003864A3"/>
    <w:rsid w:val="003901C1"/>
    <w:rsid w:val="0039069C"/>
    <w:rsid w:val="003956CA"/>
    <w:rsid w:val="003958E8"/>
    <w:rsid w:val="00396FD8"/>
    <w:rsid w:val="003A2F94"/>
    <w:rsid w:val="003A45AB"/>
    <w:rsid w:val="003A4D48"/>
    <w:rsid w:val="003B4E08"/>
    <w:rsid w:val="003C37C0"/>
    <w:rsid w:val="003C5E66"/>
    <w:rsid w:val="003C778B"/>
    <w:rsid w:val="003D0DA6"/>
    <w:rsid w:val="003D1AAF"/>
    <w:rsid w:val="003D1ACC"/>
    <w:rsid w:val="003D1C54"/>
    <w:rsid w:val="003D33C2"/>
    <w:rsid w:val="003D5ECD"/>
    <w:rsid w:val="003E0F19"/>
    <w:rsid w:val="003E12E9"/>
    <w:rsid w:val="003E1F77"/>
    <w:rsid w:val="003E4556"/>
    <w:rsid w:val="003F079F"/>
    <w:rsid w:val="003F3793"/>
    <w:rsid w:val="003F3C95"/>
    <w:rsid w:val="003F4371"/>
    <w:rsid w:val="003F56A3"/>
    <w:rsid w:val="0040083A"/>
    <w:rsid w:val="00402863"/>
    <w:rsid w:val="00404BD6"/>
    <w:rsid w:val="00405823"/>
    <w:rsid w:val="00406F6F"/>
    <w:rsid w:val="0041145C"/>
    <w:rsid w:val="004124B3"/>
    <w:rsid w:val="00413D4A"/>
    <w:rsid w:val="0041415C"/>
    <w:rsid w:val="00414CD3"/>
    <w:rsid w:val="00420CD6"/>
    <w:rsid w:val="00421160"/>
    <w:rsid w:val="0042226D"/>
    <w:rsid w:val="00422BEE"/>
    <w:rsid w:val="004261D1"/>
    <w:rsid w:val="004268A6"/>
    <w:rsid w:val="00427DFD"/>
    <w:rsid w:val="0043284D"/>
    <w:rsid w:val="00434478"/>
    <w:rsid w:val="00440BF0"/>
    <w:rsid w:val="00443AB0"/>
    <w:rsid w:val="00447BBE"/>
    <w:rsid w:val="0045043E"/>
    <w:rsid w:val="004529F8"/>
    <w:rsid w:val="00452DBC"/>
    <w:rsid w:val="00456630"/>
    <w:rsid w:val="00460D03"/>
    <w:rsid w:val="00461176"/>
    <w:rsid w:val="00462376"/>
    <w:rsid w:val="00462396"/>
    <w:rsid w:val="00462683"/>
    <w:rsid w:val="004634D0"/>
    <w:rsid w:val="00466B05"/>
    <w:rsid w:val="00467174"/>
    <w:rsid w:val="00471A37"/>
    <w:rsid w:val="004746AF"/>
    <w:rsid w:val="00475F9F"/>
    <w:rsid w:val="004778BF"/>
    <w:rsid w:val="0048268F"/>
    <w:rsid w:val="00482CD3"/>
    <w:rsid w:val="00483361"/>
    <w:rsid w:val="00483725"/>
    <w:rsid w:val="00486324"/>
    <w:rsid w:val="00490990"/>
    <w:rsid w:val="00490EAF"/>
    <w:rsid w:val="00491620"/>
    <w:rsid w:val="00491CE3"/>
    <w:rsid w:val="00495E61"/>
    <w:rsid w:val="004A1731"/>
    <w:rsid w:val="004A3F80"/>
    <w:rsid w:val="004A685E"/>
    <w:rsid w:val="004A6F83"/>
    <w:rsid w:val="004B431F"/>
    <w:rsid w:val="004B4468"/>
    <w:rsid w:val="004B4D21"/>
    <w:rsid w:val="004C11F6"/>
    <w:rsid w:val="004C35A5"/>
    <w:rsid w:val="004C500D"/>
    <w:rsid w:val="004C752D"/>
    <w:rsid w:val="004C7D2A"/>
    <w:rsid w:val="004D0F60"/>
    <w:rsid w:val="004D5C84"/>
    <w:rsid w:val="004E1F8C"/>
    <w:rsid w:val="004E24D2"/>
    <w:rsid w:val="004E3FFA"/>
    <w:rsid w:val="004E60A2"/>
    <w:rsid w:val="004F2C27"/>
    <w:rsid w:val="004F34EE"/>
    <w:rsid w:val="00500B3D"/>
    <w:rsid w:val="005015DA"/>
    <w:rsid w:val="00501A54"/>
    <w:rsid w:val="00503569"/>
    <w:rsid w:val="00504A70"/>
    <w:rsid w:val="0051438C"/>
    <w:rsid w:val="005155E2"/>
    <w:rsid w:val="0052163D"/>
    <w:rsid w:val="00522E7E"/>
    <w:rsid w:val="0052459C"/>
    <w:rsid w:val="00526AAD"/>
    <w:rsid w:val="00531A7C"/>
    <w:rsid w:val="00532DFD"/>
    <w:rsid w:val="00533F37"/>
    <w:rsid w:val="005350E7"/>
    <w:rsid w:val="00537168"/>
    <w:rsid w:val="00537672"/>
    <w:rsid w:val="00542583"/>
    <w:rsid w:val="005432E6"/>
    <w:rsid w:val="00545287"/>
    <w:rsid w:val="00546C50"/>
    <w:rsid w:val="0055200B"/>
    <w:rsid w:val="00552607"/>
    <w:rsid w:val="005530A0"/>
    <w:rsid w:val="00557276"/>
    <w:rsid w:val="00564980"/>
    <w:rsid w:val="00564ADF"/>
    <w:rsid w:val="00564BB6"/>
    <w:rsid w:val="00566335"/>
    <w:rsid w:val="00571481"/>
    <w:rsid w:val="00571DD1"/>
    <w:rsid w:val="00573786"/>
    <w:rsid w:val="005752B9"/>
    <w:rsid w:val="0057698C"/>
    <w:rsid w:val="00577040"/>
    <w:rsid w:val="00581EE8"/>
    <w:rsid w:val="00582290"/>
    <w:rsid w:val="005837E8"/>
    <w:rsid w:val="0058387D"/>
    <w:rsid w:val="005849D2"/>
    <w:rsid w:val="00584BF8"/>
    <w:rsid w:val="00590E89"/>
    <w:rsid w:val="00593504"/>
    <w:rsid w:val="00595716"/>
    <w:rsid w:val="00596F6B"/>
    <w:rsid w:val="00596FC5"/>
    <w:rsid w:val="005A0E95"/>
    <w:rsid w:val="005A1E97"/>
    <w:rsid w:val="005A2D37"/>
    <w:rsid w:val="005A484D"/>
    <w:rsid w:val="005A4CEF"/>
    <w:rsid w:val="005A5354"/>
    <w:rsid w:val="005A57F1"/>
    <w:rsid w:val="005B0C67"/>
    <w:rsid w:val="005B0D8B"/>
    <w:rsid w:val="005B11FB"/>
    <w:rsid w:val="005B3F22"/>
    <w:rsid w:val="005B4DE0"/>
    <w:rsid w:val="005C0404"/>
    <w:rsid w:val="005C152D"/>
    <w:rsid w:val="005D0B08"/>
    <w:rsid w:val="005D2C83"/>
    <w:rsid w:val="005E024D"/>
    <w:rsid w:val="005E037A"/>
    <w:rsid w:val="005E13AD"/>
    <w:rsid w:val="005E2579"/>
    <w:rsid w:val="005E264D"/>
    <w:rsid w:val="005E4906"/>
    <w:rsid w:val="005E7074"/>
    <w:rsid w:val="005F0098"/>
    <w:rsid w:val="005F18D2"/>
    <w:rsid w:val="005F67D8"/>
    <w:rsid w:val="006011CD"/>
    <w:rsid w:val="00601F83"/>
    <w:rsid w:val="00603B8A"/>
    <w:rsid w:val="00605079"/>
    <w:rsid w:val="00605B6F"/>
    <w:rsid w:val="00614BC1"/>
    <w:rsid w:val="00623CEB"/>
    <w:rsid w:val="00630793"/>
    <w:rsid w:val="006309E6"/>
    <w:rsid w:val="00630B73"/>
    <w:rsid w:val="00632386"/>
    <w:rsid w:val="00634FB3"/>
    <w:rsid w:val="0063597C"/>
    <w:rsid w:val="00636732"/>
    <w:rsid w:val="00642436"/>
    <w:rsid w:val="00642DB5"/>
    <w:rsid w:val="0064349F"/>
    <w:rsid w:val="0065642E"/>
    <w:rsid w:val="006577D7"/>
    <w:rsid w:val="00661EC2"/>
    <w:rsid w:val="00663471"/>
    <w:rsid w:val="0066628E"/>
    <w:rsid w:val="006667B9"/>
    <w:rsid w:val="00667B48"/>
    <w:rsid w:val="006714A3"/>
    <w:rsid w:val="00672696"/>
    <w:rsid w:val="00672A3A"/>
    <w:rsid w:val="006730B5"/>
    <w:rsid w:val="00673C5B"/>
    <w:rsid w:val="00680AB7"/>
    <w:rsid w:val="00681189"/>
    <w:rsid w:val="00683204"/>
    <w:rsid w:val="00685B10"/>
    <w:rsid w:val="00685D1A"/>
    <w:rsid w:val="00692177"/>
    <w:rsid w:val="006956E6"/>
    <w:rsid w:val="00696CA9"/>
    <w:rsid w:val="006A17AD"/>
    <w:rsid w:val="006A4168"/>
    <w:rsid w:val="006A485F"/>
    <w:rsid w:val="006A520A"/>
    <w:rsid w:val="006A5909"/>
    <w:rsid w:val="006A698E"/>
    <w:rsid w:val="006A74B0"/>
    <w:rsid w:val="006B6CE4"/>
    <w:rsid w:val="006C6A57"/>
    <w:rsid w:val="006D56E7"/>
    <w:rsid w:val="006E7AF2"/>
    <w:rsid w:val="006F1FB4"/>
    <w:rsid w:val="006F2783"/>
    <w:rsid w:val="006F68F6"/>
    <w:rsid w:val="0070166A"/>
    <w:rsid w:val="00705147"/>
    <w:rsid w:val="00707B50"/>
    <w:rsid w:val="00710BBD"/>
    <w:rsid w:val="00714EB1"/>
    <w:rsid w:val="00722B53"/>
    <w:rsid w:val="0072404B"/>
    <w:rsid w:val="0072412B"/>
    <w:rsid w:val="007317B5"/>
    <w:rsid w:val="00733C93"/>
    <w:rsid w:val="00735B91"/>
    <w:rsid w:val="007411B2"/>
    <w:rsid w:val="00750BF2"/>
    <w:rsid w:val="00750EA9"/>
    <w:rsid w:val="00751CA4"/>
    <w:rsid w:val="0075235E"/>
    <w:rsid w:val="00755423"/>
    <w:rsid w:val="0075668B"/>
    <w:rsid w:val="007578C4"/>
    <w:rsid w:val="0076176D"/>
    <w:rsid w:val="007619EF"/>
    <w:rsid w:val="00766DE7"/>
    <w:rsid w:val="007731D2"/>
    <w:rsid w:val="00773F7C"/>
    <w:rsid w:val="00780994"/>
    <w:rsid w:val="00782BEA"/>
    <w:rsid w:val="00783860"/>
    <w:rsid w:val="00784222"/>
    <w:rsid w:val="00786CC2"/>
    <w:rsid w:val="007A25F1"/>
    <w:rsid w:val="007A397D"/>
    <w:rsid w:val="007A535A"/>
    <w:rsid w:val="007A67BC"/>
    <w:rsid w:val="007A68FD"/>
    <w:rsid w:val="007A7630"/>
    <w:rsid w:val="007B17DD"/>
    <w:rsid w:val="007B419C"/>
    <w:rsid w:val="007B54FA"/>
    <w:rsid w:val="007B7CFF"/>
    <w:rsid w:val="007C1C05"/>
    <w:rsid w:val="007C1D44"/>
    <w:rsid w:val="007C3A42"/>
    <w:rsid w:val="007C6862"/>
    <w:rsid w:val="007D4286"/>
    <w:rsid w:val="007D5D5C"/>
    <w:rsid w:val="007E672C"/>
    <w:rsid w:val="007F0969"/>
    <w:rsid w:val="007F12DE"/>
    <w:rsid w:val="007F23D8"/>
    <w:rsid w:val="007F2FE3"/>
    <w:rsid w:val="007F312D"/>
    <w:rsid w:val="007F587A"/>
    <w:rsid w:val="007F5B8E"/>
    <w:rsid w:val="007F68D6"/>
    <w:rsid w:val="007F7E3B"/>
    <w:rsid w:val="00802230"/>
    <w:rsid w:val="008024AA"/>
    <w:rsid w:val="00804238"/>
    <w:rsid w:val="00804F4D"/>
    <w:rsid w:val="00807B3C"/>
    <w:rsid w:val="00824AB0"/>
    <w:rsid w:val="00824F8E"/>
    <w:rsid w:val="00827164"/>
    <w:rsid w:val="00830A3F"/>
    <w:rsid w:val="00830D7B"/>
    <w:rsid w:val="00831FA0"/>
    <w:rsid w:val="00832347"/>
    <w:rsid w:val="00832361"/>
    <w:rsid w:val="00834EC7"/>
    <w:rsid w:val="008358D4"/>
    <w:rsid w:val="00837C6D"/>
    <w:rsid w:val="00846D1D"/>
    <w:rsid w:val="00847428"/>
    <w:rsid w:val="00850BF2"/>
    <w:rsid w:val="008513CE"/>
    <w:rsid w:val="008517FB"/>
    <w:rsid w:val="00851A63"/>
    <w:rsid w:val="00852C0D"/>
    <w:rsid w:val="00855ED6"/>
    <w:rsid w:val="0086555B"/>
    <w:rsid w:val="008658BC"/>
    <w:rsid w:val="008741E2"/>
    <w:rsid w:val="0087585F"/>
    <w:rsid w:val="00887ED6"/>
    <w:rsid w:val="008912F1"/>
    <w:rsid w:val="00891438"/>
    <w:rsid w:val="00892600"/>
    <w:rsid w:val="00895354"/>
    <w:rsid w:val="00896E3A"/>
    <w:rsid w:val="0089712B"/>
    <w:rsid w:val="008A01C0"/>
    <w:rsid w:val="008A0FDE"/>
    <w:rsid w:val="008A4039"/>
    <w:rsid w:val="008A4092"/>
    <w:rsid w:val="008B00BC"/>
    <w:rsid w:val="008B3F8A"/>
    <w:rsid w:val="008B6D9D"/>
    <w:rsid w:val="008C23C5"/>
    <w:rsid w:val="008C2ED6"/>
    <w:rsid w:val="008D1A61"/>
    <w:rsid w:val="008D4EB3"/>
    <w:rsid w:val="008D6A20"/>
    <w:rsid w:val="008D6C84"/>
    <w:rsid w:val="008E3F7B"/>
    <w:rsid w:val="008E474A"/>
    <w:rsid w:val="008E5178"/>
    <w:rsid w:val="008E56BE"/>
    <w:rsid w:val="008F7842"/>
    <w:rsid w:val="0090658A"/>
    <w:rsid w:val="00910C8D"/>
    <w:rsid w:val="00911FCC"/>
    <w:rsid w:val="00912F08"/>
    <w:rsid w:val="00921607"/>
    <w:rsid w:val="00922ECC"/>
    <w:rsid w:val="00923ED0"/>
    <w:rsid w:val="009256CB"/>
    <w:rsid w:val="0093005F"/>
    <w:rsid w:val="00933149"/>
    <w:rsid w:val="00934094"/>
    <w:rsid w:val="00935574"/>
    <w:rsid w:val="009406E6"/>
    <w:rsid w:val="00940773"/>
    <w:rsid w:val="009412DE"/>
    <w:rsid w:val="0095250E"/>
    <w:rsid w:val="009534EE"/>
    <w:rsid w:val="00955877"/>
    <w:rsid w:val="009600F6"/>
    <w:rsid w:val="00960C6A"/>
    <w:rsid w:val="009636C2"/>
    <w:rsid w:val="00967213"/>
    <w:rsid w:val="009700B6"/>
    <w:rsid w:val="0097144B"/>
    <w:rsid w:val="009719A5"/>
    <w:rsid w:val="00971E00"/>
    <w:rsid w:val="00973879"/>
    <w:rsid w:val="00973BFE"/>
    <w:rsid w:val="00973C92"/>
    <w:rsid w:val="009743C5"/>
    <w:rsid w:val="00981D60"/>
    <w:rsid w:val="00982999"/>
    <w:rsid w:val="00982C9D"/>
    <w:rsid w:val="00985E75"/>
    <w:rsid w:val="009867B5"/>
    <w:rsid w:val="00987890"/>
    <w:rsid w:val="0099298E"/>
    <w:rsid w:val="00993C7C"/>
    <w:rsid w:val="009958FD"/>
    <w:rsid w:val="0099715A"/>
    <w:rsid w:val="009A04A0"/>
    <w:rsid w:val="009A1297"/>
    <w:rsid w:val="009A296F"/>
    <w:rsid w:val="009A650A"/>
    <w:rsid w:val="009B090E"/>
    <w:rsid w:val="009B1486"/>
    <w:rsid w:val="009B2D0B"/>
    <w:rsid w:val="009B6582"/>
    <w:rsid w:val="009B6FF4"/>
    <w:rsid w:val="009C1585"/>
    <w:rsid w:val="009C2683"/>
    <w:rsid w:val="009C3859"/>
    <w:rsid w:val="009D1DBE"/>
    <w:rsid w:val="009D2A13"/>
    <w:rsid w:val="009D43C2"/>
    <w:rsid w:val="009D5408"/>
    <w:rsid w:val="009D55D2"/>
    <w:rsid w:val="009D7F89"/>
    <w:rsid w:val="009E2C4B"/>
    <w:rsid w:val="009E6FA2"/>
    <w:rsid w:val="009F4CC2"/>
    <w:rsid w:val="009F4D54"/>
    <w:rsid w:val="009F4DB4"/>
    <w:rsid w:val="00A0078E"/>
    <w:rsid w:val="00A100A4"/>
    <w:rsid w:val="00A10187"/>
    <w:rsid w:val="00A11E54"/>
    <w:rsid w:val="00A143BC"/>
    <w:rsid w:val="00A15DA3"/>
    <w:rsid w:val="00A24F8D"/>
    <w:rsid w:val="00A25C43"/>
    <w:rsid w:val="00A27138"/>
    <w:rsid w:val="00A27FB1"/>
    <w:rsid w:val="00A30EDF"/>
    <w:rsid w:val="00A3103C"/>
    <w:rsid w:val="00A312D3"/>
    <w:rsid w:val="00A34268"/>
    <w:rsid w:val="00A3461B"/>
    <w:rsid w:val="00A40155"/>
    <w:rsid w:val="00A40185"/>
    <w:rsid w:val="00A421BF"/>
    <w:rsid w:val="00A44DB9"/>
    <w:rsid w:val="00A46506"/>
    <w:rsid w:val="00A46B93"/>
    <w:rsid w:val="00A47F20"/>
    <w:rsid w:val="00A5495D"/>
    <w:rsid w:val="00A56829"/>
    <w:rsid w:val="00A61546"/>
    <w:rsid w:val="00A663EA"/>
    <w:rsid w:val="00A71A9E"/>
    <w:rsid w:val="00A71B3F"/>
    <w:rsid w:val="00A7214E"/>
    <w:rsid w:val="00A728DC"/>
    <w:rsid w:val="00A729DA"/>
    <w:rsid w:val="00A741F4"/>
    <w:rsid w:val="00A75F05"/>
    <w:rsid w:val="00A77297"/>
    <w:rsid w:val="00A77E2E"/>
    <w:rsid w:val="00A77EE8"/>
    <w:rsid w:val="00A81528"/>
    <w:rsid w:val="00A81F11"/>
    <w:rsid w:val="00A87558"/>
    <w:rsid w:val="00A94212"/>
    <w:rsid w:val="00A96646"/>
    <w:rsid w:val="00A974EA"/>
    <w:rsid w:val="00AA2380"/>
    <w:rsid w:val="00AA38B6"/>
    <w:rsid w:val="00AA5A47"/>
    <w:rsid w:val="00AB0BAC"/>
    <w:rsid w:val="00AB5483"/>
    <w:rsid w:val="00AB5CB8"/>
    <w:rsid w:val="00AC2826"/>
    <w:rsid w:val="00AC4285"/>
    <w:rsid w:val="00AC429C"/>
    <w:rsid w:val="00AC475F"/>
    <w:rsid w:val="00AC6B3F"/>
    <w:rsid w:val="00AD1CEE"/>
    <w:rsid w:val="00AD33A5"/>
    <w:rsid w:val="00AD590F"/>
    <w:rsid w:val="00AD6961"/>
    <w:rsid w:val="00AE314B"/>
    <w:rsid w:val="00AE3A92"/>
    <w:rsid w:val="00AE4671"/>
    <w:rsid w:val="00AE7590"/>
    <w:rsid w:val="00AF0DCC"/>
    <w:rsid w:val="00AF400F"/>
    <w:rsid w:val="00AF4DC1"/>
    <w:rsid w:val="00B046EE"/>
    <w:rsid w:val="00B057C3"/>
    <w:rsid w:val="00B0624B"/>
    <w:rsid w:val="00B1220E"/>
    <w:rsid w:val="00B16CD0"/>
    <w:rsid w:val="00B21B92"/>
    <w:rsid w:val="00B21CEC"/>
    <w:rsid w:val="00B2325C"/>
    <w:rsid w:val="00B304C1"/>
    <w:rsid w:val="00B314F0"/>
    <w:rsid w:val="00B31E75"/>
    <w:rsid w:val="00B3538C"/>
    <w:rsid w:val="00B37252"/>
    <w:rsid w:val="00B378BB"/>
    <w:rsid w:val="00B40E45"/>
    <w:rsid w:val="00B47CAE"/>
    <w:rsid w:val="00B5215A"/>
    <w:rsid w:val="00B55508"/>
    <w:rsid w:val="00B56AAE"/>
    <w:rsid w:val="00B60815"/>
    <w:rsid w:val="00B61F32"/>
    <w:rsid w:val="00B625E9"/>
    <w:rsid w:val="00B728D9"/>
    <w:rsid w:val="00B74C66"/>
    <w:rsid w:val="00B76A84"/>
    <w:rsid w:val="00B80F0E"/>
    <w:rsid w:val="00B82BD8"/>
    <w:rsid w:val="00B839CC"/>
    <w:rsid w:val="00B90D0C"/>
    <w:rsid w:val="00B9488F"/>
    <w:rsid w:val="00B953F1"/>
    <w:rsid w:val="00B9668E"/>
    <w:rsid w:val="00B973C8"/>
    <w:rsid w:val="00BA347C"/>
    <w:rsid w:val="00BA4054"/>
    <w:rsid w:val="00BA5006"/>
    <w:rsid w:val="00BA51E5"/>
    <w:rsid w:val="00BA63E1"/>
    <w:rsid w:val="00BA673F"/>
    <w:rsid w:val="00BA695C"/>
    <w:rsid w:val="00BA724F"/>
    <w:rsid w:val="00BB1BEC"/>
    <w:rsid w:val="00BB2510"/>
    <w:rsid w:val="00BB3DAF"/>
    <w:rsid w:val="00BB4144"/>
    <w:rsid w:val="00BB6376"/>
    <w:rsid w:val="00BB6FCA"/>
    <w:rsid w:val="00BC0B7D"/>
    <w:rsid w:val="00BC20B4"/>
    <w:rsid w:val="00BC4FD5"/>
    <w:rsid w:val="00BC7880"/>
    <w:rsid w:val="00BD20FD"/>
    <w:rsid w:val="00BD2334"/>
    <w:rsid w:val="00BD65AA"/>
    <w:rsid w:val="00BE01B8"/>
    <w:rsid w:val="00BE3BF5"/>
    <w:rsid w:val="00BE5594"/>
    <w:rsid w:val="00BE55F5"/>
    <w:rsid w:val="00BE645A"/>
    <w:rsid w:val="00BF1DD6"/>
    <w:rsid w:val="00BF1EC9"/>
    <w:rsid w:val="00BF4A57"/>
    <w:rsid w:val="00BF6DD9"/>
    <w:rsid w:val="00BF6FFB"/>
    <w:rsid w:val="00C0015F"/>
    <w:rsid w:val="00C00CCD"/>
    <w:rsid w:val="00C03F16"/>
    <w:rsid w:val="00C04CEA"/>
    <w:rsid w:val="00C05E7D"/>
    <w:rsid w:val="00C076B2"/>
    <w:rsid w:val="00C10A4A"/>
    <w:rsid w:val="00C147A0"/>
    <w:rsid w:val="00C15661"/>
    <w:rsid w:val="00C204EC"/>
    <w:rsid w:val="00C21201"/>
    <w:rsid w:val="00C21AEA"/>
    <w:rsid w:val="00C2229F"/>
    <w:rsid w:val="00C22D32"/>
    <w:rsid w:val="00C25C0F"/>
    <w:rsid w:val="00C33F6C"/>
    <w:rsid w:val="00C34E70"/>
    <w:rsid w:val="00C34F70"/>
    <w:rsid w:val="00C378BF"/>
    <w:rsid w:val="00C411BB"/>
    <w:rsid w:val="00C4205E"/>
    <w:rsid w:val="00C42B96"/>
    <w:rsid w:val="00C462C5"/>
    <w:rsid w:val="00C47295"/>
    <w:rsid w:val="00C6001A"/>
    <w:rsid w:val="00C717CA"/>
    <w:rsid w:val="00C7528D"/>
    <w:rsid w:val="00C77CC9"/>
    <w:rsid w:val="00C77D1D"/>
    <w:rsid w:val="00C81576"/>
    <w:rsid w:val="00C82F71"/>
    <w:rsid w:val="00C86CE9"/>
    <w:rsid w:val="00C93D9F"/>
    <w:rsid w:val="00C963B5"/>
    <w:rsid w:val="00CA5608"/>
    <w:rsid w:val="00CB08EB"/>
    <w:rsid w:val="00CB11FC"/>
    <w:rsid w:val="00CB5F0B"/>
    <w:rsid w:val="00CB66B6"/>
    <w:rsid w:val="00CB707B"/>
    <w:rsid w:val="00CB7165"/>
    <w:rsid w:val="00CC2E2D"/>
    <w:rsid w:val="00CC5865"/>
    <w:rsid w:val="00CD0204"/>
    <w:rsid w:val="00CD26B4"/>
    <w:rsid w:val="00CD6744"/>
    <w:rsid w:val="00CD7C58"/>
    <w:rsid w:val="00CE081C"/>
    <w:rsid w:val="00CE10FF"/>
    <w:rsid w:val="00CE311C"/>
    <w:rsid w:val="00CF1127"/>
    <w:rsid w:val="00CF251F"/>
    <w:rsid w:val="00D002DB"/>
    <w:rsid w:val="00D016F3"/>
    <w:rsid w:val="00D025AC"/>
    <w:rsid w:val="00D114D3"/>
    <w:rsid w:val="00D1255E"/>
    <w:rsid w:val="00D125CE"/>
    <w:rsid w:val="00D14015"/>
    <w:rsid w:val="00D14BD1"/>
    <w:rsid w:val="00D15183"/>
    <w:rsid w:val="00D21422"/>
    <w:rsid w:val="00D2151A"/>
    <w:rsid w:val="00D228FC"/>
    <w:rsid w:val="00D238B8"/>
    <w:rsid w:val="00D23FE2"/>
    <w:rsid w:val="00D246FC"/>
    <w:rsid w:val="00D24CB1"/>
    <w:rsid w:val="00D269B7"/>
    <w:rsid w:val="00D27474"/>
    <w:rsid w:val="00D32499"/>
    <w:rsid w:val="00D4711C"/>
    <w:rsid w:val="00D53B58"/>
    <w:rsid w:val="00D63DB8"/>
    <w:rsid w:val="00D650AC"/>
    <w:rsid w:val="00D65AEA"/>
    <w:rsid w:val="00D675A9"/>
    <w:rsid w:val="00D710D2"/>
    <w:rsid w:val="00D72C2A"/>
    <w:rsid w:val="00D7494A"/>
    <w:rsid w:val="00D74DE4"/>
    <w:rsid w:val="00D82DAA"/>
    <w:rsid w:val="00D85C21"/>
    <w:rsid w:val="00D87154"/>
    <w:rsid w:val="00D91621"/>
    <w:rsid w:val="00D93654"/>
    <w:rsid w:val="00D94475"/>
    <w:rsid w:val="00D948C2"/>
    <w:rsid w:val="00DA1C10"/>
    <w:rsid w:val="00DA35BF"/>
    <w:rsid w:val="00DA3EBE"/>
    <w:rsid w:val="00DB11E0"/>
    <w:rsid w:val="00DB5308"/>
    <w:rsid w:val="00DC6704"/>
    <w:rsid w:val="00DD16DA"/>
    <w:rsid w:val="00DD2331"/>
    <w:rsid w:val="00DE6ADA"/>
    <w:rsid w:val="00DF0285"/>
    <w:rsid w:val="00DF2A12"/>
    <w:rsid w:val="00DF3897"/>
    <w:rsid w:val="00DF60F3"/>
    <w:rsid w:val="00DF69EB"/>
    <w:rsid w:val="00DF6CFC"/>
    <w:rsid w:val="00E005ED"/>
    <w:rsid w:val="00E0208A"/>
    <w:rsid w:val="00E02650"/>
    <w:rsid w:val="00E06355"/>
    <w:rsid w:val="00E06C6C"/>
    <w:rsid w:val="00E106ED"/>
    <w:rsid w:val="00E12BCF"/>
    <w:rsid w:val="00E14BF0"/>
    <w:rsid w:val="00E15581"/>
    <w:rsid w:val="00E236C9"/>
    <w:rsid w:val="00E23F81"/>
    <w:rsid w:val="00E24352"/>
    <w:rsid w:val="00E25A27"/>
    <w:rsid w:val="00E27F83"/>
    <w:rsid w:val="00E30091"/>
    <w:rsid w:val="00E337B2"/>
    <w:rsid w:val="00E33808"/>
    <w:rsid w:val="00E3744F"/>
    <w:rsid w:val="00E37C07"/>
    <w:rsid w:val="00E40EE6"/>
    <w:rsid w:val="00E42ADE"/>
    <w:rsid w:val="00E455E2"/>
    <w:rsid w:val="00E52849"/>
    <w:rsid w:val="00E528E6"/>
    <w:rsid w:val="00E54527"/>
    <w:rsid w:val="00E56FEE"/>
    <w:rsid w:val="00E57B2A"/>
    <w:rsid w:val="00E57B94"/>
    <w:rsid w:val="00E57CF4"/>
    <w:rsid w:val="00E62E50"/>
    <w:rsid w:val="00E742D4"/>
    <w:rsid w:val="00E825AE"/>
    <w:rsid w:val="00E82AC3"/>
    <w:rsid w:val="00E83D1F"/>
    <w:rsid w:val="00E842FD"/>
    <w:rsid w:val="00E86CFE"/>
    <w:rsid w:val="00E87D26"/>
    <w:rsid w:val="00E93DC0"/>
    <w:rsid w:val="00E941D0"/>
    <w:rsid w:val="00E94EED"/>
    <w:rsid w:val="00EA3DFC"/>
    <w:rsid w:val="00EA5201"/>
    <w:rsid w:val="00EA5ED4"/>
    <w:rsid w:val="00EA63F1"/>
    <w:rsid w:val="00EA649B"/>
    <w:rsid w:val="00EA7FC2"/>
    <w:rsid w:val="00EB0EF1"/>
    <w:rsid w:val="00EB1FE1"/>
    <w:rsid w:val="00EB5DDC"/>
    <w:rsid w:val="00EB6EA2"/>
    <w:rsid w:val="00ED1FE1"/>
    <w:rsid w:val="00ED3973"/>
    <w:rsid w:val="00ED6FC5"/>
    <w:rsid w:val="00EE081F"/>
    <w:rsid w:val="00EE0AA5"/>
    <w:rsid w:val="00EE0F50"/>
    <w:rsid w:val="00EE4693"/>
    <w:rsid w:val="00EF0785"/>
    <w:rsid w:val="00EF1D2F"/>
    <w:rsid w:val="00EF2199"/>
    <w:rsid w:val="00EF69E9"/>
    <w:rsid w:val="00F0016D"/>
    <w:rsid w:val="00F014A1"/>
    <w:rsid w:val="00F053BD"/>
    <w:rsid w:val="00F066C5"/>
    <w:rsid w:val="00F11CEB"/>
    <w:rsid w:val="00F11D75"/>
    <w:rsid w:val="00F16A55"/>
    <w:rsid w:val="00F16AE7"/>
    <w:rsid w:val="00F23DF6"/>
    <w:rsid w:val="00F261CB"/>
    <w:rsid w:val="00F270FF"/>
    <w:rsid w:val="00F2726F"/>
    <w:rsid w:val="00F305E8"/>
    <w:rsid w:val="00F3196C"/>
    <w:rsid w:val="00F34058"/>
    <w:rsid w:val="00F34388"/>
    <w:rsid w:val="00F36C28"/>
    <w:rsid w:val="00F43463"/>
    <w:rsid w:val="00F44206"/>
    <w:rsid w:val="00F448E4"/>
    <w:rsid w:val="00F4592B"/>
    <w:rsid w:val="00F45DF6"/>
    <w:rsid w:val="00F46E9F"/>
    <w:rsid w:val="00F47D25"/>
    <w:rsid w:val="00F513B1"/>
    <w:rsid w:val="00F51965"/>
    <w:rsid w:val="00F5396E"/>
    <w:rsid w:val="00F543E6"/>
    <w:rsid w:val="00F56AFE"/>
    <w:rsid w:val="00F62B7F"/>
    <w:rsid w:val="00F77FED"/>
    <w:rsid w:val="00F85993"/>
    <w:rsid w:val="00F929E6"/>
    <w:rsid w:val="00F940DE"/>
    <w:rsid w:val="00FA079B"/>
    <w:rsid w:val="00FA280E"/>
    <w:rsid w:val="00FA3567"/>
    <w:rsid w:val="00FA467B"/>
    <w:rsid w:val="00FA54A9"/>
    <w:rsid w:val="00FA5DED"/>
    <w:rsid w:val="00FA7193"/>
    <w:rsid w:val="00FA73BB"/>
    <w:rsid w:val="00FA7682"/>
    <w:rsid w:val="00FA7847"/>
    <w:rsid w:val="00FB03CF"/>
    <w:rsid w:val="00FB1656"/>
    <w:rsid w:val="00FC497F"/>
    <w:rsid w:val="00FD44B8"/>
    <w:rsid w:val="00FD5321"/>
    <w:rsid w:val="00FE07BC"/>
    <w:rsid w:val="00FE0965"/>
    <w:rsid w:val="00FE176E"/>
    <w:rsid w:val="00FE5549"/>
    <w:rsid w:val="00FF66C7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0BFD0753"/>
  <w15:docId w15:val="{56E5C032-4CB7-4078-B237-292D2009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68"/>
    <w:pPr>
      <w:spacing w:before="120" w:after="1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C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szCs w:val="20"/>
      <w:lang w:eastAsia="en-US"/>
    </w:rPr>
  </w:style>
  <w:style w:type="paragraph" w:styleId="Footer">
    <w:name w:val="footer"/>
    <w:basedOn w:val="Normal"/>
    <w:rsid w:val="00414CD3"/>
    <w:pPr>
      <w:tabs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0"/>
      <w:szCs w:val="20"/>
      <w:lang w:eastAsia="en-US"/>
    </w:rPr>
  </w:style>
  <w:style w:type="paragraph" w:customStyle="1" w:styleId="LDTitle">
    <w:name w:val="LDTitle"/>
    <w:rsid w:val="00414CD3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414CD3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414CD3"/>
    <w:pPr>
      <w:spacing w:before="240"/>
    </w:pPr>
  </w:style>
  <w:style w:type="paragraph" w:customStyle="1" w:styleId="LDP1a">
    <w:name w:val="LDP1(a)"/>
    <w:basedOn w:val="LDClause"/>
    <w:link w:val="LDP1aChar"/>
    <w:rsid w:val="00414CD3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414CD3"/>
    <w:pPr>
      <w:keepNext/>
      <w:spacing w:before="900"/>
    </w:pPr>
  </w:style>
  <w:style w:type="character" w:customStyle="1" w:styleId="LDCitation">
    <w:name w:val="LDCitation"/>
    <w:rsid w:val="00414CD3"/>
    <w:rPr>
      <w:i/>
      <w:iCs/>
    </w:rPr>
  </w:style>
  <w:style w:type="paragraph" w:customStyle="1" w:styleId="LDDescription">
    <w:name w:val="LD Description"/>
    <w:basedOn w:val="LDTitle"/>
    <w:rsid w:val="00414CD3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414CD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414CD3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styleId="PageNumber">
    <w:name w:val="page number"/>
    <w:basedOn w:val="DefaultParagraphFont"/>
    <w:rsid w:val="00414CD3"/>
  </w:style>
  <w:style w:type="paragraph" w:customStyle="1" w:styleId="LDEndLine">
    <w:name w:val="LDEndLine"/>
    <w:basedOn w:val="BodyText"/>
    <w:rsid w:val="00414CD3"/>
    <w:pPr>
      <w:pBdr>
        <w:bottom w:val="single" w:sz="2" w:space="0" w:color="auto"/>
      </w:pBdr>
      <w:spacing w:after="0"/>
    </w:pPr>
    <w:rPr>
      <w:lang w:eastAsia="en-US"/>
    </w:rPr>
  </w:style>
  <w:style w:type="paragraph" w:customStyle="1" w:styleId="LDScheduleheading">
    <w:name w:val="LDSchedule heading"/>
    <w:basedOn w:val="LDTitle"/>
    <w:next w:val="LDBodytext"/>
    <w:rsid w:val="00414CD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Footer">
    <w:name w:val="LDFooter"/>
    <w:basedOn w:val="LDBodytext"/>
    <w:rsid w:val="00414CD3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414CD3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414CD3"/>
    <w:rPr>
      <w:sz w:val="24"/>
      <w:szCs w:val="24"/>
      <w:lang w:val="en-AU" w:eastAsia="en-US" w:bidi="ar-SA"/>
    </w:rPr>
  </w:style>
  <w:style w:type="character" w:customStyle="1" w:styleId="LDDateChar">
    <w:name w:val="LDDate Char"/>
    <w:basedOn w:val="LDBodytextChar"/>
    <w:link w:val="LDDate"/>
    <w:rsid w:val="00414CD3"/>
    <w:rPr>
      <w:sz w:val="24"/>
      <w:szCs w:val="24"/>
      <w:lang w:val="en-AU" w:eastAsia="en-US" w:bidi="ar-SA"/>
    </w:rPr>
  </w:style>
  <w:style w:type="paragraph" w:styleId="BodyText">
    <w:name w:val="Body Text"/>
    <w:basedOn w:val="Normal"/>
    <w:link w:val="BodyTextChar"/>
    <w:rsid w:val="00414CD3"/>
  </w:style>
  <w:style w:type="paragraph" w:styleId="BalloonText">
    <w:name w:val="Balloon Text"/>
    <w:basedOn w:val="Normal"/>
    <w:semiHidden/>
    <w:rsid w:val="00636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BF5"/>
    <w:pPr>
      <w:spacing w:before="0" w:after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ClauseHeadingChar">
    <w:name w:val="LDClauseHeading Char"/>
    <w:link w:val="LDClauseHeading"/>
    <w:rsid w:val="0001444E"/>
    <w:rPr>
      <w:rFonts w:ascii="Arial" w:hAnsi="Arial"/>
      <w:b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8BF"/>
    <w:rPr>
      <w:sz w:val="24"/>
      <w:szCs w:val="24"/>
    </w:rPr>
  </w:style>
  <w:style w:type="character" w:styleId="CommentReference">
    <w:name w:val="annotation reference"/>
    <w:basedOn w:val="DefaultParagraphFont"/>
    <w:rsid w:val="00827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7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7164"/>
  </w:style>
  <w:style w:type="paragraph" w:styleId="CommentSubject">
    <w:name w:val="annotation subject"/>
    <w:basedOn w:val="CommentText"/>
    <w:next w:val="CommentText"/>
    <w:link w:val="CommentSubjectChar"/>
    <w:rsid w:val="00827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7164"/>
    <w:rPr>
      <w:b/>
      <w:bCs/>
    </w:rPr>
  </w:style>
  <w:style w:type="paragraph" w:customStyle="1" w:styleId="LDdefinition">
    <w:name w:val="LDdefinition"/>
    <w:basedOn w:val="Normal"/>
    <w:link w:val="LDdefinitionChar"/>
    <w:rsid w:val="00557276"/>
    <w:pPr>
      <w:spacing w:before="60" w:after="60"/>
      <w:ind w:left="737"/>
    </w:pPr>
    <w:rPr>
      <w:lang w:eastAsia="en-US"/>
    </w:rPr>
  </w:style>
  <w:style w:type="character" w:customStyle="1" w:styleId="LDP1aChar">
    <w:name w:val="LDP1(a) Char"/>
    <w:basedOn w:val="DefaultParagraphFont"/>
    <w:link w:val="LDP1a"/>
    <w:rsid w:val="00557276"/>
    <w:rPr>
      <w:sz w:val="24"/>
      <w:szCs w:val="24"/>
      <w:lang w:eastAsia="en-US"/>
    </w:rPr>
  </w:style>
  <w:style w:type="paragraph" w:customStyle="1" w:styleId="LDP2i">
    <w:name w:val="LDP2 (i)"/>
    <w:basedOn w:val="LDP1a"/>
    <w:link w:val="LDP2iChar"/>
    <w:qFormat/>
    <w:rsid w:val="00333C17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"/>
    <w:rsid w:val="00333C17"/>
    <w:rPr>
      <w:sz w:val="24"/>
      <w:szCs w:val="24"/>
      <w:lang w:eastAsia="en-US"/>
    </w:rPr>
  </w:style>
  <w:style w:type="paragraph" w:customStyle="1" w:styleId="LDNote">
    <w:name w:val="LDNote"/>
    <w:basedOn w:val="Normal"/>
    <w:link w:val="LDNoteChar"/>
    <w:rsid w:val="00333C17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333C17"/>
    <w:rPr>
      <w:szCs w:val="24"/>
      <w:lang w:eastAsia="en-US"/>
    </w:rPr>
  </w:style>
  <w:style w:type="paragraph" w:customStyle="1" w:styleId="LDP1a0">
    <w:name w:val="LDP1 (a)"/>
    <w:basedOn w:val="LDClause"/>
    <w:link w:val="LDP1aChar0"/>
    <w:rsid w:val="00A81528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A81528"/>
    <w:rPr>
      <w:sz w:val="24"/>
      <w:szCs w:val="24"/>
      <w:lang w:val="en-AU" w:eastAsia="en-US" w:bidi="ar-SA"/>
    </w:rPr>
  </w:style>
  <w:style w:type="paragraph" w:customStyle="1" w:styleId="Default">
    <w:name w:val="Default"/>
    <w:rsid w:val="008022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DdefinitionChar">
    <w:name w:val="LDdefinition Char"/>
    <w:basedOn w:val="LDClauseChar"/>
    <w:link w:val="LDdefinition"/>
    <w:rsid w:val="001E0E3E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6A17-8D35-45D9-960F-A2497FF5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EX65/20</vt:lpstr>
    </vt:vector>
  </TitlesOfParts>
  <Company>Civil Aviation Safety Authority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EX65/20</dc:title>
  <dc:subject>Extension of Airworthiness Review Certificate (COVID-19) Exemption 2020</dc:subject>
  <dc:creator>Civil Aviation Safety Authority</dc:creator>
  <cp:lastModifiedBy>Macleod, Kimmi</cp:lastModifiedBy>
  <cp:revision>7</cp:revision>
  <cp:lastPrinted>2020-04-08T21:31:00Z</cp:lastPrinted>
  <dcterms:created xsi:type="dcterms:W3CDTF">2020-04-08T21:30:00Z</dcterms:created>
  <dcterms:modified xsi:type="dcterms:W3CDTF">2020-04-09T06:18:00Z</dcterms:modified>
  <cp:category>Exemptions</cp:category>
</cp:coreProperties>
</file>