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BC768" w14:textId="01F877CD" w:rsidR="008B2EBC" w:rsidRPr="00031C6A" w:rsidRDefault="0028140E" w:rsidP="00C2546D">
      <w:pPr>
        <w:spacing w:after="0" w:line="240" w:lineRule="auto"/>
        <w:jc w:val="center"/>
        <w:rPr>
          <w:rFonts w:ascii="Times New Roman" w:hAnsi="Times New Roman" w:cs="Times New Roman"/>
          <w:b/>
          <w:sz w:val="24"/>
          <w:szCs w:val="24"/>
          <w:u w:val="single"/>
        </w:rPr>
      </w:pPr>
      <w:r w:rsidRPr="00031C6A">
        <w:rPr>
          <w:rFonts w:ascii="Times New Roman" w:hAnsi="Times New Roman" w:cs="Times New Roman"/>
          <w:b/>
          <w:sz w:val="24"/>
          <w:szCs w:val="24"/>
          <w:u w:val="single"/>
        </w:rPr>
        <w:t xml:space="preserve">REPLACEMENT </w:t>
      </w:r>
      <w:r w:rsidR="00FD3761" w:rsidRPr="00031C6A">
        <w:rPr>
          <w:rFonts w:ascii="Times New Roman" w:hAnsi="Times New Roman" w:cs="Times New Roman"/>
          <w:b/>
          <w:sz w:val="24"/>
          <w:szCs w:val="24"/>
          <w:u w:val="single"/>
        </w:rPr>
        <w:t>EXPLANATORY STATEMENT</w:t>
      </w:r>
    </w:p>
    <w:p w14:paraId="313DD0F3" w14:textId="77777777" w:rsidR="00FD3761" w:rsidRPr="00031C6A" w:rsidRDefault="00FD3761" w:rsidP="00C2546D">
      <w:pPr>
        <w:spacing w:after="0" w:line="240" w:lineRule="auto"/>
        <w:jc w:val="center"/>
        <w:rPr>
          <w:rFonts w:ascii="Times New Roman" w:hAnsi="Times New Roman" w:cs="Times New Roman"/>
          <w:b/>
          <w:sz w:val="24"/>
          <w:szCs w:val="24"/>
        </w:rPr>
      </w:pPr>
    </w:p>
    <w:p w14:paraId="049AC4FC" w14:textId="7C61EDE1" w:rsidR="0028140E" w:rsidRPr="00031C6A" w:rsidRDefault="0028140E" w:rsidP="00397478">
      <w:pPr>
        <w:spacing w:after="0" w:line="240" w:lineRule="auto"/>
        <w:rPr>
          <w:rFonts w:ascii="Times New Roman" w:eastAsia="Times New Roman" w:hAnsi="Times New Roman"/>
          <w:b/>
          <w:sz w:val="24"/>
          <w:szCs w:val="24"/>
        </w:rPr>
      </w:pPr>
      <w:r w:rsidRPr="00031C6A">
        <w:rPr>
          <w:rFonts w:ascii="Times New Roman" w:hAnsi="Times New Roman"/>
          <w:b/>
          <w:sz w:val="24"/>
          <w:szCs w:val="24"/>
        </w:rPr>
        <w:t xml:space="preserve">This Explanatory Statement replaces the Explanatory Statement registered on </w:t>
      </w:r>
      <w:r w:rsidR="007B0A7B" w:rsidRPr="00031C6A">
        <w:rPr>
          <w:rFonts w:ascii="Times New Roman" w:hAnsi="Times New Roman"/>
          <w:b/>
          <w:sz w:val="24"/>
          <w:szCs w:val="24"/>
        </w:rPr>
        <w:t>3</w:t>
      </w:r>
      <w:r w:rsidR="00B13C45" w:rsidRPr="00031C6A">
        <w:rPr>
          <w:rFonts w:ascii="Times New Roman" w:hAnsi="Times New Roman"/>
          <w:b/>
          <w:sz w:val="24"/>
          <w:szCs w:val="24"/>
        </w:rPr>
        <w:t> </w:t>
      </w:r>
      <w:r w:rsidR="007B0A7B" w:rsidRPr="00031C6A">
        <w:rPr>
          <w:rFonts w:ascii="Times New Roman" w:hAnsi="Times New Roman"/>
          <w:b/>
          <w:sz w:val="24"/>
          <w:szCs w:val="24"/>
        </w:rPr>
        <w:t>April</w:t>
      </w:r>
      <w:r w:rsidR="00B13C45" w:rsidRPr="00031C6A">
        <w:rPr>
          <w:rFonts w:ascii="Times New Roman" w:hAnsi="Times New Roman"/>
          <w:b/>
          <w:sz w:val="24"/>
          <w:szCs w:val="24"/>
        </w:rPr>
        <w:t> 2020</w:t>
      </w:r>
      <w:r w:rsidRPr="00031C6A">
        <w:rPr>
          <w:rFonts w:ascii="Times New Roman" w:hAnsi="Times New Roman"/>
          <w:b/>
          <w:sz w:val="24"/>
          <w:szCs w:val="24"/>
        </w:rPr>
        <w:t xml:space="preserve"> for the </w:t>
      </w:r>
      <w:r w:rsidRPr="00031C6A">
        <w:rPr>
          <w:rFonts w:ascii="Times New Roman" w:hAnsi="Times New Roman"/>
          <w:b/>
          <w:i/>
          <w:sz w:val="24"/>
          <w:szCs w:val="24"/>
        </w:rPr>
        <w:t>Financial Framework (Supplementary Powers) Amendment (</w:t>
      </w:r>
      <w:r w:rsidR="00B13C45" w:rsidRPr="00031C6A">
        <w:rPr>
          <w:rFonts w:ascii="Times New Roman" w:hAnsi="Times New Roman"/>
          <w:b/>
          <w:i/>
          <w:sz w:val="24"/>
          <w:szCs w:val="24"/>
        </w:rPr>
        <w:t>Health</w:t>
      </w:r>
      <w:r w:rsidRPr="00031C6A">
        <w:rPr>
          <w:rFonts w:ascii="Times New Roman" w:hAnsi="Times New Roman"/>
          <w:b/>
          <w:i/>
          <w:sz w:val="24"/>
          <w:szCs w:val="24"/>
        </w:rPr>
        <w:t xml:space="preserve"> Measures No. 2) Regulations 2020</w:t>
      </w:r>
      <w:r w:rsidRPr="00031C6A">
        <w:rPr>
          <w:rFonts w:ascii="Times New Roman" w:hAnsi="Times New Roman"/>
          <w:b/>
          <w:sz w:val="24"/>
          <w:szCs w:val="24"/>
        </w:rPr>
        <w:t xml:space="preserve"> [</w:t>
      </w:r>
      <w:r w:rsidR="00B13C45" w:rsidRPr="00031C6A">
        <w:rPr>
          <w:rFonts w:ascii="Times New Roman" w:eastAsia="Times New Roman" w:hAnsi="Times New Roman"/>
          <w:b/>
          <w:bCs/>
          <w:sz w:val="24"/>
          <w:szCs w:val="24"/>
        </w:rPr>
        <w:t>F2020L00392</w:t>
      </w:r>
      <w:r w:rsidRPr="00031C6A">
        <w:rPr>
          <w:rFonts w:ascii="Times New Roman" w:eastAsia="Times New Roman" w:hAnsi="Times New Roman"/>
          <w:b/>
          <w:sz w:val="24"/>
          <w:szCs w:val="24"/>
        </w:rPr>
        <w:t xml:space="preserve">] to clarify </w:t>
      </w:r>
      <w:r w:rsidR="00D43C5C" w:rsidRPr="00031C6A">
        <w:rPr>
          <w:rFonts w:ascii="Times New Roman" w:eastAsia="Times New Roman" w:hAnsi="Times New Roman"/>
          <w:b/>
          <w:sz w:val="24"/>
          <w:szCs w:val="24"/>
        </w:rPr>
        <w:t>grounds for excluding independent merits review</w:t>
      </w:r>
      <w:r w:rsidRPr="00031C6A">
        <w:rPr>
          <w:rFonts w:ascii="Times New Roman" w:eastAsia="Times New Roman" w:hAnsi="Times New Roman"/>
          <w:b/>
          <w:sz w:val="24"/>
          <w:szCs w:val="24"/>
        </w:rPr>
        <w:t>.</w:t>
      </w:r>
    </w:p>
    <w:p w14:paraId="341368F3" w14:textId="77777777" w:rsidR="0028140E" w:rsidRPr="00031C6A" w:rsidRDefault="0028140E" w:rsidP="00C2546D">
      <w:pPr>
        <w:spacing w:after="0" w:line="240" w:lineRule="auto"/>
        <w:jc w:val="center"/>
        <w:rPr>
          <w:rFonts w:ascii="Times New Roman" w:hAnsi="Times New Roman" w:cs="Times New Roman"/>
          <w:b/>
          <w:sz w:val="24"/>
          <w:szCs w:val="24"/>
        </w:rPr>
      </w:pPr>
    </w:p>
    <w:p w14:paraId="2B85D0E5" w14:textId="51EC69FD" w:rsidR="00FD3761" w:rsidRPr="00031C6A" w:rsidRDefault="00FD3761" w:rsidP="00C2546D">
      <w:pPr>
        <w:spacing w:after="0" w:line="240" w:lineRule="auto"/>
        <w:jc w:val="center"/>
        <w:rPr>
          <w:rFonts w:ascii="Times New Roman" w:hAnsi="Times New Roman" w:cs="Times New Roman"/>
          <w:b/>
          <w:sz w:val="24"/>
          <w:szCs w:val="24"/>
        </w:rPr>
      </w:pPr>
      <w:r w:rsidRPr="00031C6A">
        <w:rPr>
          <w:rFonts w:ascii="Times New Roman" w:hAnsi="Times New Roman" w:cs="Times New Roman"/>
          <w:b/>
          <w:sz w:val="24"/>
          <w:szCs w:val="24"/>
        </w:rPr>
        <w:t>Issued by the Author</w:t>
      </w:r>
      <w:r w:rsidR="00600063" w:rsidRPr="00031C6A">
        <w:rPr>
          <w:rFonts w:ascii="Times New Roman" w:hAnsi="Times New Roman" w:cs="Times New Roman"/>
          <w:b/>
          <w:sz w:val="24"/>
          <w:szCs w:val="24"/>
        </w:rPr>
        <w:t>ity of the Minister for Finance</w:t>
      </w:r>
    </w:p>
    <w:p w14:paraId="47ABBA22" w14:textId="77777777" w:rsidR="00FD1202" w:rsidRPr="00031C6A" w:rsidRDefault="00FD1202" w:rsidP="00C2546D">
      <w:pPr>
        <w:spacing w:after="0" w:line="240" w:lineRule="auto"/>
        <w:contextualSpacing/>
        <w:jc w:val="center"/>
        <w:rPr>
          <w:rFonts w:ascii="Times New Roman" w:hAnsi="Times New Roman" w:cs="Times New Roman"/>
          <w:i/>
          <w:sz w:val="24"/>
          <w:szCs w:val="24"/>
        </w:rPr>
      </w:pPr>
    </w:p>
    <w:p w14:paraId="22107522" w14:textId="77777777" w:rsidR="00FD3761" w:rsidRPr="00031C6A" w:rsidRDefault="00FD3761" w:rsidP="00C2546D">
      <w:pPr>
        <w:spacing w:after="0" w:line="240" w:lineRule="auto"/>
        <w:contextualSpacing/>
        <w:jc w:val="center"/>
        <w:rPr>
          <w:rFonts w:ascii="Times New Roman" w:hAnsi="Times New Roman" w:cs="Times New Roman"/>
          <w:i/>
          <w:sz w:val="24"/>
          <w:szCs w:val="24"/>
        </w:rPr>
      </w:pPr>
      <w:r w:rsidRPr="00031C6A">
        <w:rPr>
          <w:rFonts w:ascii="Times New Roman" w:hAnsi="Times New Roman" w:cs="Times New Roman"/>
          <w:i/>
          <w:sz w:val="24"/>
          <w:szCs w:val="24"/>
        </w:rPr>
        <w:t>Financial Framework (Supplementary Powers) Act 1997</w:t>
      </w:r>
    </w:p>
    <w:p w14:paraId="6C6A5777" w14:textId="77777777" w:rsidR="00FD3761" w:rsidRPr="00031C6A" w:rsidRDefault="00FD3761" w:rsidP="00C2546D">
      <w:pPr>
        <w:tabs>
          <w:tab w:val="left" w:pos="1701"/>
        </w:tabs>
        <w:spacing w:after="0" w:line="240" w:lineRule="auto"/>
        <w:contextualSpacing/>
        <w:jc w:val="center"/>
        <w:rPr>
          <w:rFonts w:ascii="Times New Roman" w:hAnsi="Times New Roman" w:cs="Times New Roman"/>
          <w:sz w:val="24"/>
          <w:szCs w:val="24"/>
        </w:rPr>
      </w:pPr>
    </w:p>
    <w:p w14:paraId="46AA6053" w14:textId="77777777" w:rsidR="00FD3761" w:rsidRPr="00031C6A" w:rsidRDefault="00FD3761" w:rsidP="00C2546D">
      <w:pPr>
        <w:tabs>
          <w:tab w:val="left" w:pos="1701"/>
        </w:tabs>
        <w:spacing w:after="0" w:line="240" w:lineRule="auto"/>
        <w:contextualSpacing/>
        <w:jc w:val="center"/>
        <w:rPr>
          <w:rFonts w:ascii="Times New Roman" w:hAnsi="Times New Roman" w:cs="Times New Roman"/>
          <w:i/>
          <w:sz w:val="24"/>
          <w:szCs w:val="24"/>
        </w:rPr>
      </w:pPr>
      <w:r w:rsidRPr="00031C6A">
        <w:rPr>
          <w:rFonts w:ascii="Times New Roman" w:hAnsi="Times New Roman" w:cs="Times New Roman"/>
          <w:i/>
          <w:sz w:val="24"/>
          <w:szCs w:val="24"/>
        </w:rPr>
        <w:t xml:space="preserve">Financial Framework (Supplementary Powers) Amendment </w:t>
      </w:r>
    </w:p>
    <w:p w14:paraId="113E1FCE" w14:textId="5AC59102" w:rsidR="00FD3761" w:rsidRPr="00031C6A" w:rsidRDefault="00FD3761" w:rsidP="00C2546D">
      <w:pPr>
        <w:tabs>
          <w:tab w:val="left" w:pos="1701"/>
        </w:tabs>
        <w:spacing w:after="0" w:line="240" w:lineRule="auto"/>
        <w:contextualSpacing/>
        <w:jc w:val="center"/>
        <w:rPr>
          <w:rFonts w:ascii="Times New Roman" w:hAnsi="Times New Roman" w:cs="Times New Roman"/>
          <w:i/>
          <w:sz w:val="24"/>
          <w:szCs w:val="24"/>
        </w:rPr>
      </w:pPr>
      <w:r w:rsidRPr="00031C6A">
        <w:rPr>
          <w:rFonts w:ascii="Times New Roman" w:hAnsi="Times New Roman" w:cs="Times New Roman"/>
          <w:i/>
          <w:sz w:val="24"/>
          <w:szCs w:val="24"/>
        </w:rPr>
        <w:t>(</w:t>
      </w:r>
      <w:r w:rsidR="00CE165E" w:rsidRPr="00031C6A">
        <w:rPr>
          <w:rFonts w:ascii="Times New Roman" w:hAnsi="Times New Roman" w:cs="Times New Roman"/>
          <w:i/>
          <w:sz w:val="24"/>
          <w:szCs w:val="24"/>
        </w:rPr>
        <w:t>Health Measures</w:t>
      </w:r>
      <w:r w:rsidRPr="00031C6A">
        <w:rPr>
          <w:rFonts w:ascii="Times New Roman" w:hAnsi="Times New Roman" w:cs="Times New Roman"/>
          <w:i/>
          <w:sz w:val="24"/>
          <w:szCs w:val="24"/>
        </w:rPr>
        <w:t xml:space="preserve"> No. </w:t>
      </w:r>
      <w:r w:rsidR="0078000C" w:rsidRPr="00031C6A">
        <w:rPr>
          <w:rFonts w:ascii="Times New Roman" w:hAnsi="Times New Roman" w:cs="Times New Roman"/>
          <w:i/>
          <w:sz w:val="24"/>
          <w:szCs w:val="24"/>
        </w:rPr>
        <w:t>2</w:t>
      </w:r>
      <w:r w:rsidR="004F5623" w:rsidRPr="00031C6A">
        <w:rPr>
          <w:rFonts w:ascii="Times New Roman" w:hAnsi="Times New Roman" w:cs="Times New Roman"/>
          <w:i/>
          <w:sz w:val="24"/>
          <w:szCs w:val="24"/>
        </w:rPr>
        <w:t>) Regulations 2020</w:t>
      </w:r>
    </w:p>
    <w:p w14:paraId="1756D889" w14:textId="77777777" w:rsidR="00FD3761" w:rsidRPr="00031C6A" w:rsidRDefault="00FD3761" w:rsidP="00C2546D">
      <w:pPr>
        <w:spacing w:after="0" w:line="240" w:lineRule="auto"/>
        <w:contextualSpacing/>
        <w:rPr>
          <w:rFonts w:ascii="Times New Roman" w:hAnsi="Times New Roman" w:cs="Times New Roman"/>
          <w:sz w:val="24"/>
          <w:szCs w:val="24"/>
        </w:rPr>
      </w:pPr>
    </w:p>
    <w:p w14:paraId="79BDCA2C" w14:textId="77777777" w:rsidR="00FD3761" w:rsidRPr="00031C6A" w:rsidRDefault="00FD3761" w:rsidP="00C2546D">
      <w:pPr>
        <w:spacing w:after="0" w:line="240" w:lineRule="auto"/>
        <w:contextualSpacing/>
        <w:rPr>
          <w:rFonts w:ascii="Times New Roman" w:hAnsi="Times New Roman" w:cs="Times New Roman"/>
          <w:sz w:val="24"/>
          <w:szCs w:val="24"/>
        </w:rPr>
      </w:pPr>
      <w:r w:rsidRPr="00031C6A">
        <w:rPr>
          <w:rFonts w:ascii="Times New Roman" w:hAnsi="Times New Roman" w:cs="Times New Roman"/>
          <w:sz w:val="24"/>
          <w:szCs w:val="24"/>
        </w:rPr>
        <w:t xml:space="preserve">The </w:t>
      </w:r>
      <w:r w:rsidRPr="00031C6A">
        <w:rPr>
          <w:rFonts w:ascii="Times New Roman" w:hAnsi="Times New Roman" w:cs="Times New Roman"/>
          <w:i/>
          <w:sz w:val="24"/>
          <w:szCs w:val="24"/>
        </w:rPr>
        <w:t>Financial Framework (Supplementary Powers) Act 1997</w:t>
      </w:r>
      <w:r w:rsidRPr="00031C6A">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031C6A">
        <w:rPr>
          <w:rFonts w:ascii="Times New Roman" w:hAnsi="Times New Roman" w:cs="Times New Roman"/>
          <w:sz w:val="24"/>
          <w:szCs w:val="24"/>
        </w:rPr>
        <w:t xml:space="preserve">ise be involved in, companies. </w:t>
      </w:r>
      <w:r w:rsidRPr="00031C6A">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031C6A">
        <w:rPr>
          <w:rFonts w:ascii="Times New Roman" w:hAnsi="Times New Roman" w:cs="Times New Roman"/>
          <w:i/>
          <w:sz w:val="24"/>
          <w:szCs w:val="24"/>
        </w:rPr>
        <w:t xml:space="preserve">Financial Framework (Supplementary Powers) Regulations 1997 </w:t>
      </w:r>
      <w:r w:rsidR="00AB4D85" w:rsidRPr="00031C6A">
        <w:rPr>
          <w:rFonts w:ascii="Times New Roman" w:hAnsi="Times New Roman" w:cs="Times New Roman"/>
          <w:sz w:val="24"/>
          <w:szCs w:val="24"/>
        </w:rPr>
        <w:t xml:space="preserve">(the Principal Regulations). </w:t>
      </w:r>
      <w:r w:rsidRPr="00031C6A">
        <w:rPr>
          <w:rFonts w:ascii="Times New Roman" w:hAnsi="Times New Roman" w:cs="Times New Roman"/>
          <w:sz w:val="24"/>
          <w:szCs w:val="24"/>
        </w:rPr>
        <w:t>The FF(SP) Act applies to Ministers and the accountable authorities of non</w:t>
      </w:r>
      <w:r w:rsidRPr="00031C6A">
        <w:rPr>
          <w:rFonts w:ascii="Times New Roman" w:hAnsi="Times New Roman" w:cs="Times New Roman"/>
          <w:sz w:val="24"/>
          <w:szCs w:val="24"/>
        </w:rPr>
        <w:noBreakHyphen/>
        <w:t xml:space="preserve">corporate Commonwealth entities, as defined under section 12 of the </w:t>
      </w:r>
      <w:r w:rsidRPr="00031C6A">
        <w:rPr>
          <w:rFonts w:ascii="Times New Roman" w:hAnsi="Times New Roman" w:cs="Times New Roman"/>
          <w:i/>
          <w:sz w:val="24"/>
          <w:szCs w:val="24"/>
        </w:rPr>
        <w:t>Public Governance, Performance and Accountability Act 2013</w:t>
      </w:r>
      <w:r w:rsidRPr="00031C6A">
        <w:rPr>
          <w:rFonts w:ascii="Times New Roman" w:hAnsi="Times New Roman" w:cs="Times New Roman"/>
          <w:sz w:val="24"/>
          <w:szCs w:val="24"/>
        </w:rPr>
        <w:t xml:space="preserve">.  </w:t>
      </w:r>
    </w:p>
    <w:p w14:paraId="0101E1FD" w14:textId="77777777" w:rsidR="00FD3761" w:rsidRPr="00031C6A" w:rsidRDefault="00FD3761" w:rsidP="00C2546D">
      <w:pPr>
        <w:spacing w:after="0" w:line="240" w:lineRule="auto"/>
        <w:contextualSpacing/>
        <w:rPr>
          <w:rFonts w:ascii="Times New Roman" w:hAnsi="Times New Roman" w:cs="Times New Roman"/>
          <w:sz w:val="24"/>
          <w:szCs w:val="24"/>
        </w:rPr>
      </w:pPr>
    </w:p>
    <w:p w14:paraId="40475EE2" w14:textId="77777777" w:rsidR="00FD3761" w:rsidRPr="00031C6A" w:rsidRDefault="00FD3761" w:rsidP="00C2546D">
      <w:pPr>
        <w:pStyle w:val="ParaNumbering"/>
        <w:tabs>
          <w:tab w:val="clear" w:pos="360"/>
          <w:tab w:val="clear" w:pos="567"/>
        </w:tabs>
        <w:spacing w:after="0" w:line="240" w:lineRule="auto"/>
        <w:contextualSpacing/>
        <w:rPr>
          <w:szCs w:val="24"/>
        </w:rPr>
      </w:pPr>
      <w:r w:rsidRPr="00031C6A">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D0FD1E2" w14:textId="77777777" w:rsidR="00FD3761" w:rsidRPr="00031C6A" w:rsidRDefault="00FD3761" w:rsidP="00C2546D">
      <w:pPr>
        <w:spacing w:after="0" w:line="240" w:lineRule="auto"/>
        <w:contextualSpacing/>
        <w:rPr>
          <w:rFonts w:ascii="Times New Roman" w:hAnsi="Times New Roman" w:cs="Times New Roman"/>
          <w:sz w:val="24"/>
          <w:szCs w:val="24"/>
        </w:rPr>
      </w:pPr>
    </w:p>
    <w:p w14:paraId="32F37882" w14:textId="0C75B610" w:rsidR="00FD3761" w:rsidRPr="00031C6A" w:rsidRDefault="00FD3761" w:rsidP="00C2546D">
      <w:pPr>
        <w:spacing w:after="0" w:line="240" w:lineRule="auto"/>
        <w:ind w:right="-45"/>
        <w:rPr>
          <w:rFonts w:ascii="Times New Roman" w:hAnsi="Times New Roman" w:cs="Times New Roman"/>
          <w:sz w:val="24"/>
          <w:szCs w:val="24"/>
        </w:rPr>
      </w:pPr>
      <w:r w:rsidRPr="00031C6A">
        <w:rPr>
          <w:rFonts w:ascii="Times New Roman" w:hAnsi="Times New Roman" w:cs="Times New Roman"/>
          <w:sz w:val="24"/>
          <w:szCs w:val="24"/>
        </w:rPr>
        <w:t>Section 32B of the FF(SP) Act authorises the Commonwealth to make, vary and administer arrangements and grants specified</w:t>
      </w:r>
      <w:r w:rsidR="00AB4D85" w:rsidRPr="00031C6A">
        <w:rPr>
          <w:rFonts w:ascii="Times New Roman" w:hAnsi="Times New Roman" w:cs="Times New Roman"/>
          <w:sz w:val="24"/>
          <w:szCs w:val="24"/>
        </w:rPr>
        <w:t xml:space="preserve"> in the Principal Regulations. </w:t>
      </w:r>
      <w:r w:rsidRPr="00031C6A">
        <w:rPr>
          <w:rFonts w:ascii="Times New Roman" w:hAnsi="Times New Roman" w:cs="Times New Roman"/>
          <w:sz w:val="24"/>
          <w:szCs w:val="24"/>
        </w:rPr>
        <w:t>Section 32B also authorises the Commonwealth to make, vary and administer arrangements for the purposes of programs specified</w:t>
      </w:r>
      <w:r w:rsidR="00AB4D85" w:rsidRPr="00031C6A">
        <w:rPr>
          <w:rFonts w:ascii="Times New Roman" w:hAnsi="Times New Roman" w:cs="Times New Roman"/>
          <w:sz w:val="24"/>
          <w:szCs w:val="24"/>
        </w:rPr>
        <w:t xml:space="preserve"> in the Principal Regulations. </w:t>
      </w:r>
      <w:r w:rsidRPr="00031C6A">
        <w:rPr>
          <w:rFonts w:ascii="Times New Roman" w:hAnsi="Times New Roman" w:cs="Times New Roman"/>
          <w:sz w:val="24"/>
          <w:szCs w:val="24"/>
        </w:rPr>
        <w:t>Schedule 1AA and Schedule 1AB to the Principal Regulations specify the arra</w:t>
      </w:r>
      <w:r w:rsidR="0090502B" w:rsidRPr="00031C6A">
        <w:rPr>
          <w:rFonts w:ascii="Times New Roman" w:hAnsi="Times New Roman" w:cs="Times New Roman"/>
          <w:sz w:val="24"/>
          <w:szCs w:val="24"/>
        </w:rPr>
        <w:t>ngements, grants and programs.</w:t>
      </w:r>
    </w:p>
    <w:p w14:paraId="4162EFEA" w14:textId="77777777" w:rsidR="00FD3761" w:rsidRPr="00031C6A" w:rsidRDefault="00FD3761" w:rsidP="00C2546D">
      <w:pPr>
        <w:spacing w:after="0" w:line="240" w:lineRule="auto"/>
        <w:ind w:right="-46"/>
        <w:rPr>
          <w:rFonts w:ascii="Times New Roman" w:hAnsi="Times New Roman" w:cs="Times New Roman"/>
          <w:sz w:val="24"/>
          <w:szCs w:val="24"/>
        </w:rPr>
      </w:pPr>
    </w:p>
    <w:p w14:paraId="63820C4C" w14:textId="5919AC48" w:rsidR="003108AE" w:rsidRPr="00031C6A" w:rsidRDefault="00FD3761" w:rsidP="00C2546D">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The </w:t>
      </w:r>
      <w:r w:rsidRPr="00031C6A">
        <w:rPr>
          <w:rFonts w:ascii="Times New Roman" w:hAnsi="Times New Roman" w:cs="Times New Roman"/>
          <w:i/>
          <w:sz w:val="24"/>
          <w:szCs w:val="24"/>
        </w:rPr>
        <w:t>Financial Framework (Supplementary Powers) Amendment (</w:t>
      </w:r>
      <w:r w:rsidR="009834BF" w:rsidRPr="00031C6A">
        <w:rPr>
          <w:rFonts w:ascii="Times New Roman" w:hAnsi="Times New Roman" w:cs="Times New Roman"/>
          <w:i/>
          <w:sz w:val="24"/>
          <w:szCs w:val="24"/>
        </w:rPr>
        <w:t xml:space="preserve">Health </w:t>
      </w:r>
      <w:r w:rsidRPr="00031C6A">
        <w:rPr>
          <w:rFonts w:ascii="Times New Roman" w:hAnsi="Times New Roman" w:cs="Times New Roman"/>
          <w:i/>
          <w:sz w:val="24"/>
          <w:szCs w:val="24"/>
        </w:rPr>
        <w:t xml:space="preserve">Measures No. </w:t>
      </w:r>
      <w:r w:rsidR="0078000C" w:rsidRPr="00031C6A">
        <w:rPr>
          <w:rFonts w:ascii="Times New Roman" w:hAnsi="Times New Roman" w:cs="Times New Roman"/>
          <w:i/>
          <w:sz w:val="24"/>
          <w:szCs w:val="24"/>
        </w:rPr>
        <w:t>2</w:t>
      </w:r>
      <w:r w:rsidRPr="00031C6A">
        <w:rPr>
          <w:rFonts w:ascii="Times New Roman" w:hAnsi="Times New Roman" w:cs="Times New Roman"/>
          <w:i/>
          <w:sz w:val="24"/>
          <w:szCs w:val="24"/>
        </w:rPr>
        <w:t xml:space="preserve">) Regulations </w:t>
      </w:r>
      <w:r w:rsidR="004F5623" w:rsidRPr="00031C6A">
        <w:rPr>
          <w:rFonts w:ascii="Times New Roman" w:hAnsi="Times New Roman" w:cs="Times New Roman"/>
          <w:i/>
          <w:sz w:val="24"/>
          <w:szCs w:val="24"/>
        </w:rPr>
        <w:t>2020</w:t>
      </w:r>
      <w:r w:rsidRPr="00031C6A">
        <w:rPr>
          <w:rFonts w:ascii="Times New Roman" w:hAnsi="Times New Roman" w:cs="Times New Roman"/>
          <w:sz w:val="24"/>
          <w:szCs w:val="24"/>
        </w:rPr>
        <w:t xml:space="preserve"> (the Regulations</w:t>
      </w:r>
      <w:r w:rsidR="00135768" w:rsidRPr="00031C6A">
        <w:rPr>
          <w:rFonts w:ascii="Times New Roman" w:hAnsi="Times New Roman" w:cs="Times New Roman"/>
          <w:sz w:val="24"/>
          <w:szCs w:val="24"/>
        </w:rPr>
        <w:t xml:space="preserve">) </w:t>
      </w:r>
      <w:r w:rsidR="00C35BAB" w:rsidRPr="00031C6A">
        <w:rPr>
          <w:rFonts w:ascii="Times New Roman" w:hAnsi="Times New Roman" w:cs="Times New Roman"/>
          <w:sz w:val="24"/>
          <w:szCs w:val="24"/>
        </w:rPr>
        <w:t>amend Schedule 1AB to</w:t>
      </w:r>
      <w:r w:rsidR="002C2625" w:rsidRPr="00031C6A">
        <w:rPr>
          <w:rFonts w:ascii="Times New Roman" w:hAnsi="Times New Roman" w:cs="Times New Roman"/>
          <w:sz w:val="24"/>
          <w:szCs w:val="24"/>
        </w:rPr>
        <w:t xml:space="preserve"> the </w:t>
      </w:r>
      <w:r w:rsidR="00637044" w:rsidRPr="00031C6A">
        <w:rPr>
          <w:rFonts w:ascii="Times New Roman" w:hAnsi="Times New Roman" w:cs="Times New Roman"/>
          <w:sz w:val="24"/>
          <w:szCs w:val="24"/>
        </w:rPr>
        <w:t xml:space="preserve">Principal </w:t>
      </w:r>
      <w:r w:rsidR="002C2625" w:rsidRPr="00031C6A">
        <w:rPr>
          <w:rFonts w:ascii="Times New Roman" w:hAnsi="Times New Roman" w:cs="Times New Roman"/>
          <w:sz w:val="24"/>
          <w:szCs w:val="24"/>
        </w:rPr>
        <w:t>Regulations to establish legislative auth</w:t>
      </w:r>
      <w:r w:rsidR="009C540B" w:rsidRPr="00031C6A">
        <w:rPr>
          <w:rFonts w:ascii="Times New Roman" w:hAnsi="Times New Roman" w:cs="Times New Roman"/>
          <w:sz w:val="24"/>
          <w:szCs w:val="24"/>
        </w:rPr>
        <w:t xml:space="preserve">ority for government spending </w:t>
      </w:r>
      <w:r w:rsidR="003108AE" w:rsidRPr="00031C6A">
        <w:rPr>
          <w:rFonts w:ascii="Times New Roman" w:hAnsi="Times New Roman" w:cs="Times New Roman"/>
          <w:sz w:val="24"/>
          <w:szCs w:val="24"/>
        </w:rPr>
        <w:t>on the Youth Whole of Governmen</w:t>
      </w:r>
      <w:r w:rsidR="00E05D1F" w:rsidRPr="00031C6A">
        <w:rPr>
          <w:rFonts w:ascii="Times New Roman" w:hAnsi="Times New Roman" w:cs="Times New Roman"/>
          <w:sz w:val="24"/>
          <w:szCs w:val="24"/>
        </w:rPr>
        <w:t xml:space="preserve">t Framework and Sector Support </w:t>
      </w:r>
      <w:r w:rsidR="00C35BAB" w:rsidRPr="00031C6A">
        <w:rPr>
          <w:rFonts w:ascii="Times New Roman" w:hAnsi="Times New Roman" w:cs="Times New Roman"/>
          <w:sz w:val="24"/>
          <w:szCs w:val="24"/>
        </w:rPr>
        <w:t>–</w:t>
      </w:r>
      <w:r w:rsidR="00E05D1F" w:rsidRPr="00031C6A">
        <w:rPr>
          <w:rFonts w:ascii="Times New Roman" w:hAnsi="Times New Roman" w:cs="Times New Roman"/>
          <w:sz w:val="24"/>
          <w:szCs w:val="24"/>
        </w:rPr>
        <w:t xml:space="preserve"> </w:t>
      </w:r>
      <w:r w:rsidR="003108AE" w:rsidRPr="00031C6A">
        <w:rPr>
          <w:rFonts w:ascii="Times New Roman" w:hAnsi="Times New Roman" w:cs="Times New Roman"/>
          <w:sz w:val="24"/>
          <w:szCs w:val="24"/>
        </w:rPr>
        <w:t>Youth</w:t>
      </w:r>
      <w:r w:rsidR="00C35BAB" w:rsidRPr="00031C6A">
        <w:rPr>
          <w:rFonts w:ascii="Times New Roman" w:hAnsi="Times New Roman" w:cs="Times New Roman"/>
          <w:sz w:val="24"/>
          <w:szCs w:val="24"/>
        </w:rPr>
        <w:t xml:space="preserve"> </w:t>
      </w:r>
      <w:r w:rsidR="003108AE" w:rsidRPr="00031C6A">
        <w:rPr>
          <w:rFonts w:ascii="Times New Roman" w:hAnsi="Times New Roman" w:cs="Times New Roman"/>
          <w:sz w:val="24"/>
          <w:szCs w:val="24"/>
        </w:rPr>
        <w:t>Action Support Project Grants Scheme (the program). The Department of Health has responsibility for the spending activity.</w:t>
      </w:r>
    </w:p>
    <w:p w14:paraId="1640B118" w14:textId="77777777" w:rsidR="003108AE" w:rsidRPr="00031C6A" w:rsidRDefault="003108AE" w:rsidP="00C2546D">
      <w:pPr>
        <w:spacing w:after="0" w:line="240" w:lineRule="auto"/>
        <w:rPr>
          <w:rFonts w:ascii="Times New Roman" w:hAnsi="Times New Roman" w:cs="Times New Roman"/>
          <w:sz w:val="24"/>
          <w:szCs w:val="24"/>
        </w:rPr>
      </w:pPr>
    </w:p>
    <w:p w14:paraId="1C445A2C" w14:textId="3562F39B" w:rsidR="006C04C4" w:rsidRPr="00031C6A" w:rsidRDefault="003108AE" w:rsidP="00C2546D">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The program aims to improve outcomes for Australia’s young people, with a focus on priority groups who may experience disadvantage.</w:t>
      </w:r>
    </w:p>
    <w:p w14:paraId="30284173" w14:textId="21FAB213" w:rsidR="003108AE" w:rsidRPr="00031C6A" w:rsidRDefault="003108AE" w:rsidP="00C2546D">
      <w:pPr>
        <w:spacing w:after="0" w:line="240" w:lineRule="auto"/>
        <w:rPr>
          <w:rFonts w:ascii="Times New Roman" w:hAnsi="Times New Roman" w:cs="Times New Roman"/>
          <w:sz w:val="24"/>
          <w:szCs w:val="24"/>
        </w:rPr>
      </w:pPr>
    </w:p>
    <w:p w14:paraId="298E3E79" w14:textId="280BD0CD" w:rsidR="003108AE" w:rsidRPr="00031C6A" w:rsidRDefault="00A16916" w:rsidP="00C2546D">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F</w:t>
      </w:r>
      <w:r w:rsidR="003108AE" w:rsidRPr="00031C6A">
        <w:rPr>
          <w:rFonts w:ascii="Times New Roman" w:hAnsi="Times New Roman" w:cs="Times New Roman"/>
          <w:sz w:val="24"/>
          <w:szCs w:val="24"/>
        </w:rPr>
        <w:t>unding is provided to support two streams of activities:</w:t>
      </w:r>
    </w:p>
    <w:p w14:paraId="4C52ADAD" w14:textId="377F3982" w:rsidR="003108AE" w:rsidRPr="00031C6A" w:rsidRDefault="00A16916" w:rsidP="00422169">
      <w:pPr>
        <w:pStyle w:val="ListParagraph"/>
        <w:numPr>
          <w:ilvl w:val="0"/>
          <w:numId w:val="10"/>
        </w:numPr>
        <w:spacing w:after="0" w:line="240" w:lineRule="auto"/>
        <w:rPr>
          <w:rFonts w:ascii="Times New Roman" w:hAnsi="Times New Roman"/>
          <w:sz w:val="24"/>
          <w:szCs w:val="24"/>
        </w:rPr>
      </w:pPr>
      <w:r w:rsidRPr="00031C6A">
        <w:rPr>
          <w:rFonts w:ascii="Times New Roman" w:hAnsi="Times New Roman"/>
          <w:sz w:val="24"/>
          <w:szCs w:val="24"/>
        </w:rPr>
        <w:t xml:space="preserve">the </w:t>
      </w:r>
      <w:r w:rsidR="003108AE" w:rsidRPr="00031C6A">
        <w:rPr>
          <w:rFonts w:ascii="Times New Roman" w:eastAsia="Arial" w:hAnsi="Times New Roman"/>
          <w:sz w:val="24"/>
          <w:szCs w:val="24"/>
        </w:rPr>
        <w:t>Youth Advocacy Support Grant</w:t>
      </w:r>
      <w:r w:rsidR="004774D7" w:rsidRPr="00031C6A">
        <w:rPr>
          <w:rFonts w:ascii="Times New Roman" w:eastAsia="Arial" w:hAnsi="Times New Roman"/>
          <w:sz w:val="24"/>
          <w:szCs w:val="24"/>
        </w:rPr>
        <w:t>s</w:t>
      </w:r>
      <w:r w:rsidR="003108AE" w:rsidRPr="00031C6A">
        <w:rPr>
          <w:rFonts w:ascii="Times New Roman" w:eastAsia="Arial" w:hAnsi="Times New Roman"/>
          <w:sz w:val="24"/>
          <w:szCs w:val="24"/>
        </w:rPr>
        <w:t xml:space="preserve"> Scheme </w:t>
      </w:r>
      <w:r w:rsidRPr="00031C6A">
        <w:rPr>
          <w:rFonts w:ascii="Times New Roman" w:eastAsia="Arial" w:hAnsi="Times New Roman"/>
          <w:sz w:val="24"/>
          <w:szCs w:val="24"/>
        </w:rPr>
        <w:t xml:space="preserve">to establish </w:t>
      </w:r>
      <w:r w:rsidR="00991D5C" w:rsidRPr="00031C6A">
        <w:rPr>
          <w:rFonts w:ascii="Times New Roman" w:eastAsia="Arial" w:hAnsi="Times New Roman"/>
          <w:sz w:val="24"/>
          <w:szCs w:val="24"/>
        </w:rPr>
        <w:t>national network/s to ensure the voice of young people, particularly those marginalised, is heard in the policy</w:t>
      </w:r>
      <w:r w:rsidRPr="00031C6A">
        <w:rPr>
          <w:rFonts w:ascii="Times New Roman" w:eastAsia="Arial" w:hAnsi="Times New Roman"/>
          <w:sz w:val="24"/>
          <w:szCs w:val="24"/>
        </w:rPr>
        <w:t xml:space="preserve"> making process; and</w:t>
      </w:r>
    </w:p>
    <w:p w14:paraId="31BD384E" w14:textId="0940BD27" w:rsidR="00991D5C" w:rsidRPr="00031C6A" w:rsidRDefault="00A16916" w:rsidP="00422169">
      <w:pPr>
        <w:pStyle w:val="ListParagraph"/>
        <w:numPr>
          <w:ilvl w:val="0"/>
          <w:numId w:val="10"/>
        </w:numPr>
        <w:spacing w:after="0" w:line="240" w:lineRule="auto"/>
        <w:rPr>
          <w:rFonts w:ascii="Times New Roman" w:hAnsi="Times New Roman"/>
          <w:sz w:val="24"/>
          <w:szCs w:val="24"/>
        </w:rPr>
      </w:pPr>
      <w:r w:rsidRPr="00031C6A">
        <w:rPr>
          <w:rFonts w:ascii="Times New Roman" w:hAnsi="Times New Roman"/>
          <w:sz w:val="24"/>
          <w:szCs w:val="24"/>
        </w:rPr>
        <w:t>the</w:t>
      </w:r>
      <w:r w:rsidR="00991D5C" w:rsidRPr="00031C6A">
        <w:rPr>
          <w:rFonts w:ascii="Times New Roman" w:hAnsi="Times New Roman"/>
          <w:sz w:val="24"/>
          <w:szCs w:val="24"/>
        </w:rPr>
        <w:t xml:space="preserve"> Youth Action Support Project Grant</w:t>
      </w:r>
      <w:r w:rsidR="004774D7" w:rsidRPr="00031C6A">
        <w:rPr>
          <w:rFonts w:ascii="Times New Roman" w:hAnsi="Times New Roman"/>
          <w:sz w:val="24"/>
          <w:szCs w:val="24"/>
        </w:rPr>
        <w:t>s</w:t>
      </w:r>
      <w:r w:rsidR="00991D5C" w:rsidRPr="00031C6A">
        <w:rPr>
          <w:rFonts w:ascii="Times New Roman" w:hAnsi="Times New Roman"/>
          <w:sz w:val="24"/>
          <w:szCs w:val="24"/>
        </w:rPr>
        <w:t xml:space="preserve"> Scheme to fund one-off or small scale innovative project</w:t>
      </w:r>
      <w:r w:rsidRPr="00031C6A">
        <w:rPr>
          <w:rFonts w:ascii="Times New Roman" w:hAnsi="Times New Roman"/>
          <w:sz w:val="24"/>
          <w:szCs w:val="24"/>
        </w:rPr>
        <w:t xml:space="preserve">s for mechanisms to assist </w:t>
      </w:r>
      <w:r w:rsidR="00991D5C" w:rsidRPr="00031C6A">
        <w:rPr>
          <w:rFonts w:ascii="Times New Roman" w:hAnsi="Times New Roman"/>
          <w:sz w:val="24"/>
          <w:szCs w:val="24"/>
        </w:rPr>
        <w:t xml:space="preserve">youth </w:t>
      </w:r>
      <w:r w:rsidRPr="00031C6A">
        <w:rPr>
          <w:rFonts w:ascii="Times New Roman" w:hAnsi="Times New Roman"/>
          <w:sz w:val="24"/>
          <w:szCs w:val="24"/>
        </w:rPr>
        <w:t>experiencing disadvantage</w:t>
      </w:r>
      <w:r w:rsidR="00991D5C" w:rsidRPr="00031C6A">
        <w:rPr>
          <w:rFonts w:ascii="Times New Roman" w:hAnsi="Times New Roman"/>
          <w:sz w:val="24"/>
          <w:szCs w:val="24"/>
        </w:rPr>
        <w:t>.</w:t>
      </w:r>
    </w:p>
    <w:p w14:paraId="470C3607" w14:textId="7EC6EE75" w:rsidR="003108AE" w:rsidRPr="00031C6A" w:rsidRDefault="003108AE" w:rsidP="00C2546D">
      <w:pPr>
        <w:spacing w:after="0" w:line="240" w:lineRule="auto"/>
        <w:rPr>
          <w:rFonts w:ascii="Times New Roman" w:hAnsi="Times New Roman" w:cs="Times New Roman"/>
          <w:sz w:val="24"/>
          <w:szCs w:val="24"/>
        </w:rPr>
      </w:pPr>
    </w:p>
    <w:p w14:paraId="77628D8B" w14:textId="22783A2F" w:rsidR="0031159C" w:rsidRPr="00031C6A" w:rsidRDefault="0031159C" w:rsidP="00C2546D">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lastRenderedPageBreak/>
        <w:t>Funding of $</w:t>
      </w:r>
      <w:r w:rsidR="00991D5C" w:rsidRPr="00031C6A">
        <w:rPr>
          <w:rFonts w:ascii="Times New Roman" w:hAnsi="Times New Roman" w:cs="Times New Roman"/>
          <w:sz w:val="24"/>
          <w:szCs w:val="24"/>
        </w:rPr>
        <w:t>3.2</w:t>
      </w:r>
      <w:r w:rsidRPr="00031C6A">
        <w:rPr>
          <w:rFonts w:ascii="Times New Roman" w:hAnsi="Times New Roman" w:cs="Times New Roman"/>
          <w:sz w:val="24"/>
          <w:szCs w:val="24"/>
        </w:rPr>
        <w:t xml:space="preserve"> million over </w:t>
      </w:r>
      <w:r w:rsidR="00991D5C" w:rsidRPr="00031C6A">
        <w:rPr>
          <w:rFonts w:ascii="Times New Roman" w:hAnsi="Times New Roman" w:cs="Times New Roman"/>
          <w:sz w:val="24"/>
          <w:szCs w:val="24"/>
        </w:rPr>
        <w:t>two</w:t>
      </w:r>
      <w:r w:rsidRPr="00031C6A">
        <w:rPr>
          <w:rFonts w:ascii="Times New Roman" w:hAnsi="Times New Roman" w:cs="Times New Roman"/>
          <w:sz w:val="24"/>
          <w:szCs w:val="24"/>
        </w:rPr>
        <w:t xml:space="preserve"> years from 2019-20 </w:t>
      </w:r>
      <w:r w:rsidR="00D8109C" w:rsidRPr="00031C6A">
        <w:rPr>
          <w:rFonts w:ascii="Times New Roman" w:hAnsi="Times New Roman" w:cs="Times New Roman"/>
          <w:sz w:val="24"/>
          <w:szCs w:val="24"/>
        </w:rPr>
        <w:t xml:space="preserve">will </w:t>
      </w:r>
      <w:r w:rsidR="00991D5C" w:rsidRPr="00031C6A">
        <w:rPr>
          <w:rFonts w:ascii="Times New Roman" w:hAnsi="Times New Roman" w:cs="Times New Roman"/>
          <w:sz w:val="24"/>
          <w:szCs w:val="24"/>
        </w:rPr>
        <w:t>come from Program 2.4</w:t>
      </w:r>
      <w:r w:rsidR="00603EF3" w:rsidRPr="00031C6A">
        <w:rPr>
          <w:rFonts w:ascii="Times New Roman" w:hAnsi="Times New Roman" w:cs="Times New Roman"/>
          <w:sz w:val="24"/>
          <w:szCs w:val="24"/>
        </w:rPr>
        <w:t xml:space="preserve">: </w:t>
      </w:r>
      <w:r w:rsidR="009F1B37" w:rsidRPr="00031C6A">
        <w:rPr>
          <w:rFonts w:ascii="Times New Roman" w:hAnsi="Times New Roman" w:cs="Times New Roman"/>
          <w:sz w:val="24"/>
          <w:szCs w:val="24"/>
        </w:rPr>
        <w:t>Preventive Health and Chronic Disease Support</w:t>
      </w:r>
      <w:r w:rsidR="00603EF3" w:rsidRPr="00031C6A">
        <w:rPr>
          <w:rFonts w:ascii="Times New Roman" w:hAnsi="Times New Roman" w:cs="Times New Roman"/>
          <w:sz w:val="24"/>
          <w:szCs w:val="24"/>
        </w:rPr>
        <w:t>, which is part of Outcome 2: Health Access and Support Services.</w:t>
      </w:r>
    </w:p>
    <w:p w14:paraId="46094E64" w14:textId="77777777" w:rsidR="00964EFD" w:rsidRPr="00031C6A" w:rsidRDefault="00964EFD" w:rsidP="00C2546D">
      <w:pPr>
        <w:spacing w:after="0" w:line="240" w:lineRule="auto"/>
        <w:rPr>
          <w:rFonts w:ascii="Times New Roman" w:hAnsi="Times New Roman" w:cs="Times New Roman"/>
          <w:sz w:val="24"/>
          <w:szCs w:val="24"/>
        </w:rPr>
      </w:pPr>
    </w:p>
    <w:p w14:paraId="6E1129FE" w14:textId="77777777" w:rsidR="002A78C6" w:rsidRPr="00031C6A" w:rsidRDefault="002A78C6" w:rsidP="00C2546D">
      <w:pPr>
        <w:pStyle w:val="ParaNumbering"/>
        <w:tabs>
          <w:tab w:val="clear" w:pos="360"/>
          <w:tab w:val="clear" w:pos="567"/>
        </w:tabs>
        <w:spacing w:after="0" w:line="240" w:lineRule="auto"/>
        <w:contextualSpacing/>
        <w:rPr>
          <w:bCs/>
          <w:color w:val="000000" w:themeColor="text1"/>
          <w:szCs w:val="24"/>
        </w:rPr>
      </w:pPr>
      <w:r w:rsidRPr="00031C6A">
        <w:rPr>
          <w:szCs w:val="24"/>
        </w:rPr>
        <w:t xml:space="preserve">Details of the Regulations are set out at </w:t>
      </w:r>
      <w:r w:rsidRPr="00031C6A">
        <w:rPr>
          <w:szCs w:val="24"/>
          <w:u w:val="single"/>
        </w:rPr>
        <w:t>Attachment A</w:t>
      </w:r>
      <w:r w:rsidRPr="00031C6A">
        <w:rPr>
          <w:szCs w:val="24"/>
        </w:rPr>
        <w:t xml:space="preserve">. </w:t>
      </w:r>
      <w:r w:rsidRPr="00031C6A">
        <w:rPr>
          <w:color w:val="000000" w:themeColor="text1"/>
          <w:szCs w:val="24"/>
        </w:rPr>
        <w:t xml:space="preserve">A </w:t>
      </w:r>
      <w:r w:rsidRPr="00031C6A">
        <w:rPr>
          <w:bCs/>
          <w:color w:val="000000" w:themeColor="text1"/>
          <w:szCs w:val="24"/>
        </w:rPr>
        <w:t xml:space="preserve">Statement of Compatibility with Human Rights is at </w:t>
      </w:r>
      <w:r w:rsidRPr="00031C6A">
        <w:rPr>
          <w:bCs/>
          <w:color w:val="000000" w:themeColor="text1"/>
          <w:szCs w:val="24"/>
          <w:u w:val="single"/>
        </w:rPr>
        <w:t>Attachment B</w:t>
      </w:r>
      <w:r w:rsidRPr="00031C6A">
        <w:rPr>
          <w:bCs/>
          <w:color w:val="000000" w:themeColor="text1"/>
          <w:szCs w:val="24"/>
        </w:rPr>
        <w:t xml:space="preserve">.  </w:t>
      </w:r>
    </w:p>
    <w:p w14:paraId="2384E30C" w14:textId="77777777" w:rsidR="002A78C6" w:rsidRPr="00031C6A" w:rsidRDefault="002A78C6" w:rsidP="00C2546D">
      <w:pPr>
        <w:pStyle w:val="ParaNumbering"/>
        <w:tabs>
          <w:tab w:val="clear" w:pos="360"/>
          <w:tab w:val="clear" w:pos="567"/>
        </w:tabs>
        <w:spacing w:after="0" w:line="240" w:lineRule="auto"/>
        <w:contextualSpacing/>
        <w:rPr>
          <w:bCs/>
          <w:color w:val="000000" w:themeColor="text1"/>
          <w:szCs w:val="24"/>
        </w:rPr>
      </w:pPr>
    </w:p>
    <w:p w14:paraId="3C06FAE2" w14:textId="747E05B1" w:rsidR="002A78C6" w:rsidRPr="00031C6A" w:rsidRDefault="002A78C6" w:rsidP="00C2546D">
      <w:pPr>
        <w:pStyle w:val="ParaNumbering"/>
        <w:tabs>
          <w:tab w:val="clear" w:pos="360"/>
          <w:tab w:val="clear" w:pos="567"/>
        </w:tabs>
        <w:spacing w:after="0" w:line="240" w:lineRule="auto"/>
        <w:contextualSpacing/>
        <w:rPr>
          <w:color w:val="000000" w:themeColor="text1"/>
          <w:szCs w:val="24"/>
        </w:rPr>
      </w:pPr>
      <w:r w:rsidRPr="00031C6A">
        <w:rPr>
          <w:color w:val="000000" w:themeColor="text1"/>
          <w:szCs w:val="24"/>
        </w:rPr>
        <w:t>The Regulations are a legislative instrument for the purposes of the</w:t>
      </w:r>
      <w:r w:rsidRPr="00031C6A">
        <w:rPr>
          <w:i/>
          <w:color w:val="000000" w:themeColor="text1"/>
          <w:szCs w:val="24"/>
        </w:rPr>
        <w:t xml:space="preserve"> Legislation Act 2003. </w:t>
      </w:r>
      <w:r w:rsidRPr="00031C6A">
        <w:rPr>
          <w:color w:val="000000" w:themeColor="text1"/>
          <w:szCs w:val="24"/>
        </w:rPr>
        <w:t>The</w:t>
      </w:r>
      <w:r w:rsidR="00A16916" w:rsidRPr="00031C6A">
        <w:rPr>
          <w:color w:val="000000" w:themeColor="text1"/>
          <w:szCs w:val="24"/>
        </w:rPr>
        <w:t> </w:t>
      </w:r>
      <w:r w:rsidRPr="00031C6A">
        <w:rPr>
          <w:color w:val="000000" w:themeColor="text1"/>
          <w:szCs w:val="24"/>
        </w:rPr>
        <w:t xml:space="preserve">Regulations commence on the day after the instrument is registered on the Federal Register of Legislation.  </w:t>
      </w:r>
    </w:p>
    <w:p w14:paraId="72D37A6D" w14:textId="77777777" w:rsidR="002A78C6" w:rsidRPr="00031C6A" w:rsidRDefault="002A78C6" w:rsidP="00C2546D">
      <w:pPr>
        <w:pStyle w:val="ParaNumbering"/>
        <w:tabs>
          <w:tab w:val="clear" w:pos="360"/>
          <w:tab w:val="clear" w:pos="567"/>
        </w:tabs>
        <w:spacing w:after="0" w:line="240" w:lineRule="auto"/>
        <w:contextualSpacing/>
        <w:rPr>
          <w:color w:val="000000" w:themeColor="text1"/>
          <w:szCs w:val="24"/>
        </w:rPr>
      </w:pPr>
    </w:p>
    <w:p w14:paraId="360CAEFE" w14:textId="77777777" w:rsidR="002A78C6" w:rsidRPr="00031C6A" w:rsidRDefault="002A78C6" w:rsidP="00C2546D">
      <w:pPr>
        <w:spacing w:after="0" w:line="240" w:lineRule="auto"/>
        <w:contextualSpacing/>
        <w:rPr>
          <w:rFonts w:ascii="Times New Roman" w:hAnsi="Times New Roman" w:cs="Times New Roman"/>
          <w:b/>
          <w:bCs/>
          <w:sz w:val="24"/>
          <w:szCs w:val="24"/>
        </w:rPr>
      </w:pPr>
      <w:r w:rsidRPr="00031C6A">
        <w:rPr>
          <w:rFonts w:ascii="Times New Roman" w:hAnsi="Times New Roman" w:cs="Times New Roman"/>
          <w:b/>
          <w:bCs/>
          <w:sz w:val="24"/>
          <w:szCs w:val="24"/>
        </w:rPr>
        <w:t>Consultation</w:t>
      </w:r>
    </w:p>
    <w:p w14:paraId="1FA228CE" w14:textId="77777777" w:rsidR="002A78C6" w:rsidRPr="00031C6A" w:rsidRDefault="002A78C6" w:rsidP="00C2546D">
      <w:pPr>
        <w:spacing w:after="0" w:line="240" w:lineRule="auto"/>
        <w:contextualSpacing/>
        <w:rPr>
          <w:rFonts w:ascii="Times New Roman" w:hAnsi="Times New Roman" w:cs="Times New Roman"/>
          <w:b/>
          <w:bCs/>
          <w:sz w:val="24"/>
          <w:szCs w:val="24"/>
        </w:rPr>
      </w:pPr>
    </w:p>
    <w:p w14:paraId="2B043B35" w14:textId="77777777" w:rsidR="002A78C6" w:rsidRPr="00031C6A" w:rsidRDefault="002A78C6" w:rsidP="00C2546D">
      <w:pPr>
        <w:spacing w:after="0" w:line="240" w:lineRule="auto"/>
        <w:contextualSpacing/>
        <w:rPr>
          <w:rFonts w:ascii="Times New Roman" w:hAnsi="Times New Roman" w:cs="Times New Roman"/>
          <w:color w:val="000000" w:themeColor="text1"/>
          <w:sz w:val="24"/>
          <w:szCs w:val="24"/>
        </w:rPr>
      </w:pPr>
      <w:r w:rsidRPr="00031C6A">
        <w:rPr>
          <w:rFonts w:ascii="Times New Roman" w:hAnsi="Times New Roman" w:cs="Times New Roman"/>
          <w:color w:val="000000" w:themeColor="text1"/>
          <w:sz w:val="24"/>
          <w:szCs w:val="24"/>
        </w:rPr>
        <w:t xml:space="preserve">In accordance with section 17 of the </w:t>
      </w:r>
      <w:r w:rsidRPr="00031C6A">
        <w:rPr>
          <w:rFonts w:ascii="Times New Roman" w:hAnsi="Times New Roman" w:cs="Times New Roman"/>
          <w:i/>
          <w:iCs/>
          <w:color w:val="000000" w:themeColor="text1"/>
          <w:sz w:val="24"/>
          <w:szCs w:val="24"/>
        </w:rPr>
        <w:t>Legislation Act 2003</w:t>
      </w:r>
      <w:r w:rsidRPr="00031C6A">
        <w:rPr>
          <w:rFonts w:ascii="Times New Roman" w:hAnsi="Times New Roman" w:cs="Times New Roman"/>
          <w:color w:val="000000" w:themeColor="text1"/>
          <w:sz w:val="24"/>
          <w:szCs w:val="24"/>
        </w:rPr>
        <w:t xml:space="preserve">, consultation has taken place with the Department of </w:t>
      </w:r>
      <w:r w:rsidR="0082764F" w:rsidRPr="00031C6A">
        <w:rPr>
          <w:rFonts w:ascii="Times New Roman" w:hAnsi="Times New Roman" w:cs="Times New Roman"/>
          <w:sz w:val="24"/>
          <w:szCs w:val="24"/>
        </w:rPr>
        <w:t>Health</w:t>
      </w:r>
      <w:r w:rsidR="001E0EFE" w:rsidRPr="00031C6A">
        <w:rPr>
          <w:rFonts w:ascii="Times New Roman" w:hAnsi="Times New Roman" w:cs="Times New Roman"/>
          <w:sz w:val="24"/>
          <w:szCs w:val="24"/>
        </w:rPr>
        <w:t>.</w:t>
      </w:r>
    </w:p>
    <w:p w14:paraId="5C6027F5" w14:textId="77777777" w:rsidR="002A78C6" w:rsidRPr="00031C6A" w:rsidRDefault="002A78C6" w:rsidP="00C2546D">
      <w:pPr>
        <w:spacing w:after="0" w:line="240" w:lineRule="auto"/>
        <w:contextualSpacing/>
        <w:rPr>
          <w:rFonts w:ascii="Times New Roman" w:hAnsi="Times New Roman" w:cs="Times New Roman"/>
          <w:color w:val="000000" w:themeColor="text1"/>
          <w:sz w:val="24"/>
          <w:szCs w:val="24"/>
        </w:rPr>
      </w:pPr>
    </w:p>
    <w:p w14:paraId="6FE9DBAF" w14:textId="77777777" w:rsidR="002A78C6" w:rsidRPr="00031C6A" w:rsidRDefault="002A78C6" w:rsidP="00C2546D">
      <w:pPr>
        <w:spacing w:after="0" w:line="240" w:lineRule="auto"/>
        <w:rPr>
          <w:rFonts w:ascii="Times New Roman" w:hAnsi="Times New Roman" w:cs="Times New Roman"/>
          <w:sz w:val="24"/>
          <w:szCs w:val="24"/>
        </w:rPr>
      </w:pPr>
      <w:r w:rsidRPr="00031C6A">
        <w:rPr>
          <w:rFonts w:ascii="Times New Roman" w:hAnsi="Times New Roman" w:cs="Times New Roman"/>
          <w:iCs/>
          <w:sz w:val="24"/>
          <w:szCs w:val="24"/>
        </w:rPr>
        <w:t>A regulation impact statement is not required as the Regulations only apply to non</w:t>
      </w:r>
      <w:r w:rsidRPr="00031C6A">
        <w:rPr>
          <w:rFonts w:ascii="Times New Roman" w:hAnsi="Times New Roman" w:cs="Times New Roman"/>
          <w:iCs/>
          <w:sz w:val="24"/>
          <w:szCs w:val="24"/>
        </w:rPr>
        <w:noBreakHyphen/>
        <w:t>corporate Commonwealth entities and do not adversely affect the private sector</w:t>
      </w:r>
      <w:r w:rsidR="006172DE" w:rsidRPr="00031C6A">
        <w:rPr>
          <w:rFonts w:ascii="Times New Roman" w:hAnsi="Times New Roman" w:cs="Times New Roman"/>
          <w:iCs/>
          <w:sz w:val="24"/>
          <w:szCs w:val="24"/>
        </w:rPr>
        <w:t xml:space="preserve">. </w:t>
      </w:r>
    </w:p>
    <w:p w14:paraId="799DC82D" w14:textId="77777777" w:rsidR="002A78C6" w:rsidRPr="00031C6A" w:rsidRDefault="002A78C6" w:rsidP="00C2546D">
      <w:pPr>
        <w:spacing w:after="0" w:line="240" w:lineRule="auto"/>
        <w:rPr>
          <w:rFonts w:ascii="Times New Roman" w:hAnsi="Times New Roman" w:cs="Times New Roman"/>
          <w:sz w:val="24"/>
          <w:szCs w:val="24"/>
        </w:rPr>
      </w:pPr>
    </w:p>
    <w:p w14:paraId="35154D13" w14:textId="77777777" w:rsidR="002A78C6" w:rsidRPr="00031C6A" w:rsidRDefault="002A78C6" w:rsidP="00C2546D">
      <w:pPr>
        <w:spacing w:after="0" w:line="240" w:lineRule="auto"/>
        <w:rPr>
          <w:rFonts w:ascii="Times New Roman" w:hAnsi="Times New Roman" w:cs="Times New Roman"/>
          <w:sz w:val="24"/>
          <w:szCs w:val="24"/>
        </w:rPr>
      </w:pPr>
    </w:p>
    <w:p w14:paraId="0D3AACF2"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sectPr w:rsidR="00E5121D" w:rsidRPr="00031C6A" w:rsidSect="009245B8">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332" w:left="1440" w:header="709" w:footer="709" w:gutter="0"/>
          <w:pgNumType w:start="1"/>
          <w:cols w:space="708"/>
          <w:titlePg/>
          <w:docGrid w:linePitch="360"/>
        </w:sectPr>
      </w:pPr>
    </w:p>
    <w:p w14:paraId="1F0967A1" w14:textId="01F731BC" w:rsidR="00E5121D" w:rsidRPr="00031C6A" w:rsidRDefault="00E5121D" w:rsidP="001A4B3C">
      <w:pPr>
        <w:spacing w:after="0" w:line="240" w:lineRule="auto"/>
        <w:contextualSpacing/>
        <w:rPr>
          <w:rFonts w:ascii="Times New Roman" w:hAnsi="Times New Roman" w:cs="Times New Roman"/>
          <w:b/>
          <w:bCs/>
          <w:i/>
          <w:color w:val="000000" w:themeColor="text1"/>
          <w:sz w:val="24"/>
          <w:szCs w:val="24"/>
          <w:u w:val="single"/>
        </w:rPr>
      </w:pPr>
      <w:r w:rsidRPr="00031C6A">
        <w:rPr>
          <w:rFonts w:ascii="Times New Roman" w:hAnsi="Times New Roman" w:cs="Times New Roman"/>
          <w:b/>
          <w:bCs/>
          <w:color w:val="000000" w:themeColor="text1"/>
          <w:sz w:val="24"/>
          <w:szCs w:val="24"/>
          <w:u w:val="single"/>
        </w:rPr>
        <w:lastRenderedPageBreak/>
        <w:t xml:space="preserve">Details of the </w:t>
      </w:r>
      <w:r w:rsidRPr="00031C6A">
        <w:rPr>
          <w:rFonts w:ascii="Times New Roman" w:hAnsi="Times New Roman" w:cs="Times New Roman"/>
          <w:b/>
          <w:bCs/>
          <w:i/>
          <w:color w:val="000000" w:themeColor="text1"/>
          <w:sz w:val="24"/>
          <w:szCs w:val="24"/>
          <w:u w:val="single"/>
        </w:rPr>
        <w:t>Financial Framework (</w:t>
      </w:r>
      <w:r w:rsidR="00416F17" w:rsidRPr="00031C6A">
        <w:rPr>
          <w:rFonts w:ascii="Times New Roman" w:hAnsi="Times New Roman" w:cs="Times New Roman"/>
          <w:b/>
          <w:bCs/>
          <w:i/>
          <w:color w:val="000000" w:themeColor="text1"/>
          <w:sz w:val="24"/>
          <w:szCs w:val="24"/>
          <w:u w:val="single"/>
        </w:rPr>
        <w:t xml:space="preserve">Supplementary Powers) Amendment </w:t>
      </w:r>
      <w:r w:rsidRPr="00031C6A">
        <w:rPr>
          <w:rFonts w:ascii="Times New Roman" w:hAnsi="Times New Roman" w:cs="Times New Roman"/>
          <w:b/>
          <w:bCs/>
          <w:i/>
          <w:color w:val="000000" w:themeColor="text1"/>
          <w:sz w:val="24"/>
          <w:szCs w:val="24"/>
          <w:u w:val="single"/>
        </w:rPr>
        <w:t>(</w:t>
      </w:r>
      <w:r w:rsidR="009834BF" w:rsidRPr="00031C6A">
        <w:rPr>
          <w:rFonts w:ascii="Times New Roman" w:hAnsi="Times New Roman" w:cs="Times New Roman"/>
          <w:b/>
          <w:bCs/>
          <w:i/>
          <w:color w:val="000000" w:themeColor="text1"/>
          <w:sz w:val="24"/>
          <w:szCs w:val="24"/>
          <w:u w:val="single"/>
        </w:rPr>
        <w:t xml:space="preserve">Health </w:t>
      </w:r>
      <w:r w:rsidRPr="00031C6A">
        <w:rPr>
          <w:rFonts w:ascii="Times New Roman" w:hAnsi="Times New Roman" w:cs="Times New Roman"/>
          <w:b/>
          <w:bCs/>
          <w:i/>
          <w:color w:val="000000" w:themeColor="text1"/>
          <w:sz w:val="24"/>
          <w:szCs w:val="24"/>
          <w:u w:val="single"/>
        </w:rPr>
        <w:t xml:space="preserve">Measures No. </w:t>
      </w:r>
      <w:r w:rsidR="00EB2AF8" w:rsidRPr="00031C6A">
        <w:rPr>
          <w:rFonts w:ascii="Times New Roman" w:hAnsi="Times New Roman" w:cs="Times New Roman"/>
          <w:b/>
          <w:bCs/>
          <w:i/>
          <w:color w:val="000000" w:themeColor="text1"/>
          <w:sz w:val="24"/>
          <w:szCs w:val="24"/>
          <w:u w:val="single"/>
        </w:rPr>
        <w:t>2</w:t>
      </w:r>
      <w:r w:rsidRPr="00031C6A">
        <w:rPr>
          <w:rFonts w:ascii="Times New Roman" w:hAnsi="Times New Roman" w:cs="Times New Roman"/>
          <w:b/>
          <w:bCs/>
          <w:i/>
          <w:color w:val="000000" w:themeColor="text1"/>
          <w:sz w:val="24"/>
          <w:szCs w:val="24"/>
          <w:u w:val="single"/>
        </w:rPr>
        <w:t>) Regulations </w:t>
      </w:r>
      <w:r w:rsidR="004F5623" w:rsidRPr="00031C6A">
        <w:rPr>
          <w:rFonts w:ascii="Times New Roman" w:hAnsi="Times New Roman" w:cs="Times New Roman"/>
          <w:b/>
          <w:bCs/>
          <w:i/>
          <w:color w:val="000000" w:themeColor="text1"/>
          <w:sz w:val="24"/>
          <w:szCs w:val="24"/>
          <w:u w:val="single"/>
        </w:rPr>
        <w:t>2020</w:t>
      </w:r>
    </w:p>
    <w:p w14:paraId="46D9494E"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u w:val="single"/>
        </w:rPr>
      </w:pPr>
    </w:p>
    <w:p w14:paraId="18DE098F" w14:textId="77777777" w:rsidR="00E5121D" w:rsidRPr="00031C6A" w:rsidRDefault="00E5121D" w:rsidP="001A4B3C">
      <w:pPr>
        <w:spacing w:after="0" w:line="240" w:lineRule="auto"/>
        <w:contextualSpacing/>
        <w:rPr>
          <w:rFonts w:ascii="Times New Roman" w:hAnsi="Times New Roman" w:cs="Times New Roman"/>
          <w:b/>
          <w:color w:val="000000" w:themeColor="text1"/>
          <w:sz w:val="24"/>
          <w:szCs w:val="24"/>
        </w:rPr>
      </w:pPr>
      <w:r w:rsidRPr="00031C6A">
        <w:rPr>
          <w:rFonts w:ascii="Times New Roman" w:hAnsi="Times New Roman" w:cs="Times New Roman"/>
          <w:b/>
          <w:color w:val="000000" w:themeColor="text1"/>
          <w:sz w:val="24"/>
          <w:szCs w:val="24"/>
        </w:rPr>
        <w:t xml:space="preserve">Section 1 – Name </w:t>
      </w:r>
    </w:p>
    <w:p w14:paraId="19216CB9"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p>
    <w:p w14:paraId="3254AA68" w14:textId="74ED34B0"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r w:rsidRPr="00031C6A">
        <w:rPr>
          <w:rFonts w:ascii="Times New Roman" w:hAnsi="Times New Roman" w:cs="Times New Roman"/>
          <w:color w:val="000000" w:themeColor="text1"/>
          <w:sz w:val="24"/>
          <w:szCs w:val="24"/>
        </w:rPr>
        <w:t xml:space="preserve">This section provides that the title of the Regulations </w:t>
      </w:r>
      <w:r w:rsidRPr="00031C6A">
        <w:rPr>
          <w:rFonts w:ascii="Times New Roman" w:hAnsi="Times New Roman" w:cs="Times New Roman"/>
          <w:sz w:val="24"/>
          <w:szCs w:val="24"/>
        </w:rPr>
        <w:t>is</w:t>
      </w:r>
      <w:r w:rsidRPr="00031C6A">
        <w:rPr>
          <w:rFonts w:ascii="Times New Roman" w:hAnsi="Times New Roman" w:cs="Times New Roman"/>
          <w:color w:val="000000" w:themeColor="text1"/>
          <w:sz w:val="24"/>
          <w:szCs w:val="24"/>
        </w:rPr>
        <w:t xml:space="preserve"> the </w:t>
      </w:r>
      <w:r w:rsidRPr="00031C6A">
        <w:rPr>
          <w:rFonts w:ascii="Times New Roman" w:hAnsi="Times New Roman" w:cs="Times New Roman"/>
          <w:bCs/>
          <w:i/>
          <w:sz w:val="24"/>
          <w:szCs w:val="24"/>
        </w:rPr>
        <w:t>Financial Framework (Supplementary Powers) Amendment (</w:t>
      </w:r>
      <w:r w:rsidR="009834BF" w:rsidRPr="00031C6A">
        <w:rPr>
          <w:rFonts w:ascii="Times New Roman" w:hAnsi="Times New Roman" w:cs="Times New Roman"/>
          <w:bCs/>
          <w:i/>
          <w:sz w:val="24"/>
          <w:szCs w:val="24"/>
        </w:rPr>
        <w:t xml:space="preserve">Health </w:t>
      </w:r>
      <w:r w:rsidRPr="00031C6A">
        <w:rPr>
          <w:rFonts w:ascii="Times New Roman" w:hAnsi="Times New Roman" w:cs="Times New Roman"/>
          <w:bCs/>
          <w:i/>
          <w:sz w:val="24"/>
          <w:szCs w:val="24"/>
        </w:rPr>
        <w:t xml:space="preserve">Measures No. </w:t>
      </w:r>
      <w:r w:rsidR="00EB2AF8" w:rsidRPr="00031C6A">
        <w:rPr>
          <w:rFonts w:ascii="Times New Roman" w:hAnsi="Times New Roman" w:cs="Times New Roman"/>
          <w:bCs/>
          <w:i/>
          <w:sz w:val="24"/>
          <w:szCs w:val="24"/>
        </w:rPr>
        <w:t>2</w:t>
      </w:r>
      <w:r w:rsidRPr="00031C6A">
        <w:rPr>
          <w:rFonts w:ascii="Times New Roman" w:hAnsi="Times New Roman" w:cs="Times New Roman"/>
          <w:bCs/>
          <w:i/>
          <w:sz w:val="24"/>
          <w:szCs w:val="24"/>
        </w:rPr>
        <w:t>) Regulations </w:t>
      </w:r>
      <w:r w:rsidR="004F5623" w:rsidRPr="00031C6A">
        <w:rPr>
          <w:rFonts w:ascii="Times New Roman" w:hAnsi="Times New Roman" w:cs="Times New Roman"/>
          <w:bCs/>
          <w:i/>
          <w:sz w:val="24"/>
          <w:szCs w:val="24"/>
        </w:rPr>
        <w:t>2020</w:t>
      </w:r>
      <w:r w:rsidRPr="00031C6A">
        <w:rPr>
          <w:rFonts w:ascii="Times New Roman" w:hAnsi="Times New Roman" w:cs="Times New Roman"/>
          <w:bCs/>
          <w:sz w:val="24"/>
          <w:szCs w:val="24"/>
        </w:rPr>
        <w:t>.</w:t>
      </w:r>
    </w:p>
    <w:p w14:paraId="751A3045" w14:textId="77777777" w:rsidR="00E5121D" w:rsidRPr="00031C6A" w:rsidRDefault="00E5121D" w:rsidP="001A4B3C">
      <w:pPr>
        <w:spacing w:after="0" w:line="240" w:lineRule="auto"/>
        <w:rPr>
          <w:rFonts w:ascii="Times New Roman" w:hAnsi="Times New Roman" w:cs="Times New Roman"/>
          <w:sz w:val="24"/>
          <w:szCs w:val="24"/>
        </w:rPr>
      </w:pPr>
    </w:p>
    <w:p w14:paraId="08BAB4C4" w14:textId="77777777" w:rsidR="00E5121D" w:rsidRPr="00031C6A" w:rsidRDefault="00E5121D" w:rsidP="001A4B3C">
      <w:pPr>
        <w:spacing w:after="0" w:line="240" w:lineRule="auto"/>
        <w:contextualSpacing/>
        <w:rPr>
          <w:rFonts w:ascii="Times New Roman" w:hAnsi="Times New Roman" w:cs="Times New Roman"/>
          <w:b/>
          <w:color w:val="000000" w:themeColor="text1"/>
          <w:sz w:val="24"/>
          <w:szCs w:val="24"/>
        </w:rPr>
      </w:pPr>
      <w:r w:rsidRPr="00031C6A">
        <w:rPr>
          <w:rFonts w:ascii="Times New Roman" w:hAnsi="Times New Roman" w:cs="Times New Roman"/>
          <w:b/>
          <w:color w:val="000000" w:themeColor="text1"/>
          <w:sz w:val="24"/>
          <w:szCs w:val="24"/>
        </w:rPr>
        <w:t xml:space="preserve">Section 2 – Commencement </w:t>
      </w:r>
    </w:p>
    <w:p w14:paraId="7DB573AE"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p>
    <w:p w14:paraId="3523C80F"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r w:rsidRPr="00031C6A">
        <w:rPr>
          <w:rFonts w:ascii="Times New Roman" w:hAnsi="Times New Roman" w:cs="Times New Roman"/>
          <w:color w:val="000000" w:themeColor="text1"/>
          <w:sz w:val="24"/>
          <w:szCs w:val="24"/>
        </w:rPr>
        <w:t>This section provides that the Regulations commence on the day after the instrument is registered on the Fe</w:t>
      </w:r>
      <w:r w:rsidR="00C41742" w:rsidRPr="00031C6A">
        <w:rPr>
          <w:rFonts w:ascii="Times New Roman" w:hAnsi="Times New Roman" w:cs="Times New Roman"/>
          <w:color w:val="000000" w:themeColor="text1"/>
          <w:sz w:val="24"/>
          <w:szCs w:val="24"/>
        </w:rPr>
        <w:t>deral Register of Legislation.</w:t>
      </w:r>
    </w:p>
    <w:p w14:paraId="38BEA604"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p>
    <w:p w14:paraId="04F3B4A2" w14:textId="77777777" w:rsidR="00E5121D" w:rsidRPr="00031C6A" w:rsidRDefault="00E5121D" w:rsidP="001A4B3C">
      <w:pPr>
        <w:spacing w:after="0" w:line="240" w:lineRule="auto"/>
        <w:contextualSpacing/>
        <w:rPr>
          <w:rFonts w:ascii="Times New Roman" w:hAnsi="Times New Roman" w:cs="Times New Roman"/>
          <w:b/>
          <w:i/>
          <w:color w:val="000000" w:themeColor="text1"/>
          <w:sz w:val="24"/>
          <w:szCs w:val="24"/>
        </w:rPr>
      </w:pPr>
      <w:r w:rsidRPr="00031C6A">
        <w:rPr>
          <w:rFonts w:ascii="Times New Roman" w:hAnsi="Times New Roman" w:cs="Times New Roman"/>
          <w:b/>
          <w:color w:val="000000" w:themeColor="text1"/>
          <w:sz w:val="24"/>
          <w:szCs w:val="24"/>
        </w:rPr>
        <w:t>Section 3 – Authority</w:t>
      </w:r>
      <w:r w:rsidRPr="00031C6A">
        <w:rPr>
          <w:rFonts w:ascii="Times New Roman" w:hAnsi="Times New Roman" w:cs="Times New Roman"/>
          <w:b/>
          <w:i/>
          <w:color w:val="000000" w:themeColor="text1"/>
          <w:sz w:val="24"/>
          <w:szCs w:val="24"/>
        </w:rPr>
        <w:t xml:space="preserve"> </w:t>
      </w:r>
    </w:p>
    <w:p w14:paraId="146561C7"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p>
    <w:p w14:paraId="1064C83E"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r w:rsidRPr="00031C6A">
        <w:rPr>
          <w:rFonts w:ascii="Times New Roman" w:hAnsi="Times New Roman" w:cs="Times New Roman"/>
          <w:color w:val="000000" w:themeColor="text1"/>
          <w:sz w:val="24"/>
          <w:szCs w:val="24"/>
        </w:rPr>
        <w:t xml:space="preserve">This section provides that the Regulations are made under the </w:t>
      </w:r>
      <w:r w:rsidRPr="00031C6A">
        <w:rPr>
          <w:rFonts w:ascii="Times New Roman" w:hAnsi="Times New Roman" w:cs="Times New Roman"/>
          <w:i/>
          <w:color w:val="000000" w:themeColor="text1"/>
          <w:sz w:val="24"/>
          <w:szCs w:val="24"/>
        </w:rPr>
        <w:t xml:space="preserve">Financial </w:t>
      </w:r>
      <w:r w:rsidRPr="00031C6A">
        <w:rPr>
          <w:rFonts w:ascii="Times New Roman" w:hAnsi="Times New Roman" w:cs="Times New Roman"/>
          <w:bCs/>
          <w:i/>
          <w:sz w:val="24"/>
          <w:szCs w:val="24"/>
        </w:rPr>
        <w:t xml:space="preserve">Framework (Supplementary Powers) </w:t>
      </w:r>
      <w:r w:rsidRPr="00031C6A">
        <w:rPr>
          <w:rFonts w:ascii="Times New Roman" w:hAnsi="Times New Roman" w:cs="Times New Roman"/>
          <w:i/>
          <w:color w:val="000000" w:themeColor="text1"/>
          <w:sz w:val="24"/>
          <w:szCs w:val="24"/>
        </w:rPr>
        <w:t>Act 1997</w:t>
      </w:r>
      <w:r w:rsidRPr="00031C6A">
        <w:rPr>
          <w:rFonts w:ascii="Times New Roman" w:hAnsi="Times New Roman" w:cs="Times New Roman"/>
          <w:color w:val="000000" w:themeColor="text1"/>
          <w:sz w:val="24"/>
          <w:szCs w:val="24"/>
        </w:rPr>
        <w:t>.</w:t>
      </w:r>
    </w:p>
    <w:p w14:paraId="0562A7CD"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p>
    <w:p w14:paraId="34CC1C92" w14:textId="77777777" w:rsidR="00E5121D" w:rsidRPr="00031C6A" w:rsidRDefault="00E5121D" w:rsidP="001A4B3C">
      <w:pPr>
        <w:spacing w:after="0" w:line="240" w:lineRule="auto"/>
        <w:contextualSpacing/>
        <w:rPr>
          <w:rFonts w:ascii="Times New Roman" w:hAnsi="Times New Roman" w:cs="Times New Roman"/>
          <w:b/>
          <w:i/>
          <w:color w:val="000000" w:themeColor="text1"/>
          <w:sz w:val="24"/>
          <w:szCs w:val="24"/>
        </w:rPr>
      </w:pPr>
      <w:r w:rsidRPr="00031C6A">
        <w:rPr>
          <w:rFonts w:ascii="Times New Roman" w:hAnsi="Times New Roman" w:cs="Times New Roman"/>
          <w:b/>
          <w:color w:val="000000" w:themeColor="text1"/>
          <w:sz w:val="24"/>
          <w:szCs w:val="24"/>
        </w:rPr>
        <w:t>Section 4 – Schedules</w:t>
      </w:r>
      <w:r w:rsidRPr="00031C6A">
        <w:rPr>
          <w:rFonts w:ascii="Times New Roman" w:hAnsi="Times New Roman" w:cs="Times New Roman"/>
          <w:b/>
          <w:i/>
          <w:color w:val="000000" w:themeColor="text1"/>
          <w:sz w:val="24"/>
          <w:szCs w:val="24"/>
        </w:rPr>
        <w:t xml:space="preserve"> </w:t>
      </w:r>
    </w:p>
    <w:p w14:paraId="1570D041"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p>
    <w:p w14:paraId="23F1FE78"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r w:rsidRPr="00031C6A">
        <w:rPr>
          <w:rFonts w:ascii="Times New Roman" w:hAnsi="Times New Roman" w:cs="Times New Roman"/>
          <w:color w:val="000000" w:themeColor="text1"/>
          <w:sz w:val="24"/>
          <w:szCs w:val="24"/>
        </w:rPr>
        <w:t xml:space="preserve">This section provides that the </w:t>
      </w:r>
      <w:r w:rsidRPr="00031C6A">
        <w:rPr>
          <w:rFonts w:ascii="Times New Roman" w:hAnsi="Times New Roman" w:cs="Times New Roman"/>
          <w:i/>
          <w:color w:val="000000" w:themeColor="text1"/>
          <w:sz w:val="24"/>
          <w:szCs w:val="24"/>
        </w:rPr>
        <w:t xml:space="preserve">Financial </w:t>
      </w:r>
      <w:r w:rsidRPr="00031C6A">
        <w:rPr>
          <w:rFonts w:ascii="Times New Roman" w:hAnsi="Times New Roman" w:cs="Times New Roman"/>
          <w:bCs/>
          <w:i/>
          <w:sz w:val="24"/>
          <w:szCs w:val="24"/>
        </w:rPr>
        <w:t xml:space="preserve">Framework (Supplementary Powers) </w:t>
      </w:r>
      <w:r w:rsidRPr="00031C6A">
        <w:rPr>
          <w:rFonts w:ascii="Times New Roman" w:hAnsi="Times New Roman" w:cs="Times New Roman"/>
          <w:i/>
          <w:color w:val="000000" w:themeColor="text1"/>
          <w:sz w:val="24"/>
          <w:szCs w:val="24"/>
        </w:rPr>
        <w:t>Regulations 1997</w:t>
      </w:r>
      <w:r w:rsidRPr="00031C6A">
        <w:rPr>
          <w:rFonts w:ascii="Times New Roman" w:hAnsi="Times New Roman" w:cs="Times New Roman"/>
          <w:color w:val="000000" w:themeColor="text1"/>
          <w:sz w:val="24"/>
          <w:szCs w:val="24"/>
        </w:rPr>
        <w:t xml:space="preserve"> are amended as set out in t</w:t>
      </w:r>
      <w:r w:rsidR="00453720" w:rsidRPr="00031C6A">
        <w:rPr>
          <w:rFonts w:ascii="Times New Roman" w:hAnsi="Times New Roman" w:cs="Times New Roman"/>
          <w:color w:val="000000" w:themeColor="text1"/>
          <w:sz w:val="24"/>
          <w:szCs w:val="24"/>
        </w:rPr>
        <w:t>he Schedule to the Regulations.</w:t>
      </w:r>
    </w:p>
    <w:p w14:paraId="15BC058E" w14:textId="77777777" w:rsidR="00E5121D" w:rsidRPr="00031C6A" w:rsidRDefault="00E5121D" w:rsidP="001A4B3C">
      <w:pPr>
        <w:spacing w:after="0" w:line="240" w:lineRule="auto"/>
        <w:contextualSpacing/>
        <w:rPr>
          <w:rFonts w:ascii="Times New Roman" w:hAnsi="Times New Roman" w:cs="Times New Roman"/>
          <w:color w:val="000000" w:themeColor="text1"/>
          <w:sz w:val="24"/>
          <w:szCs w:val="24"/>
        </w:rPr>
      </w:pPr>
    </w:p>
    <w:p w14:paraId="692DE8C2" w14:textId="77777777" w:rsidR="00E5121D" w:rsidRPr="00031C6A" w:rsidRDefault="00E5121D" w:rsidP="001A4B3C">
      <w:pPr>
        <w:spacing w:after="0" w:line="240" w:lineRule="auto"/>
        <w:contextualSpacing/>
        <w:rPr>
          <w:rFonts w:ascii="Times New Roman" w:hAnsi="Times New Roman" w:cs="Times New Roman"/>
          <w:b/>
          <w:color w:val="000000" w:themeColor="text1"/>
          <w:sz w:val="24"/>
          <w:szCs w:val="24"/>
        </w:rPr>
      </w:pPr>
      <w:r w:rsidRPr="00031C6A">
        <w:rPr>
          <w:rFonts w:ascii="Times New Roman" w:hAnsi="Times New Roman" w:cs="Times New Roman"/>
          <w:b/>
          <w:color w:val="000000" w:themeColor="text1"/>
          <w:sz w:val="24"/>
          <w:szCs w:val="24"/>
        </w:rPr>
        <w:t>Schedule 1 – Amendments</w:t>
      </w:r>
    </w:p>
    <w:p w14:paraId="214741F4" w14:textId="77777777" w:rsidR="00E5121D" w:rsidRPr="00031C6A" w:rsidRDefault="00E5121D" w:rsidP="001A4B3C">
      <w:pPr>
        <w:spacing w:after="0" w:line="240" w:lineRule="auto"/>
        <w:rPr>
          <w:rFonts w:ascii="Times New Roman" w:hAnsi="Times New Roman" w:cs="Times New Roman"/>
          <w:color w:val="000000" w:themeColor="text1"/>
          <w:sz w:val="24"/>
          <w:szCs w:val="24"/>
        </w:rPr>
      </w:pPr>
    </w:p>
    <w:p w14:paraId="45BA018F" w14:textId="77777777" w:rsidR="00400AE0" w:rsidRPr="00031C6A" w:rsidRDefault="00400AE0" w:rsidP="001A4B3C">
      <w:pPr>
        <w:spacing w:after="0" w:line="240" w:lineRule="auto"/>
        <w:rPr>
          <w:rFonts w:ascii="Times New Roman" w:hAnsi="Times New Roman" w:cs="Times New Roman"/>
          <w:b/>
          <w:color w:val="000000" w:themeColor="text1"/>
          <w:sz w:val="24"/>
          <w:szCs w:val="24"/>
        </w:rPr>
      </w:pPr>
      <w:r w:rsidRPr="00031C6A">
        <w:rPr>
          <w:rFonts w:ascii="Times New Roman" w:hAnsi="Times New Roman" w:cs="Times New Roman"/>
          <w:b/>
          <w:color w:val="000000" w:themeColor="text1"/>
          <w:sz w:val="24"/>
          <w:szCs w:val="24"/>
        </w:rPr>
        <w:t>Item 1 – In the appropriate position in Part 4 of Schedule 1AB (table)</w:t>
      </w:r>
    </w:p>
    <w:p w14:paraId="0BDAB593" w14:textId="041C66FB" w:rsidR="00400AE0" w:rsidRPr="00031C6A" w:rsidRDefault="00400AE0" w:rsidP="001A4B3C">
      <w:pPr>
        <w:spacing w:after="0" w:line="240" w:lineRule="auto"/>
        <w:rPr>
          <w:rFonts w:ascii="Times New Roman" w:hAnsi="Times New Roman" w:cs="Times New Roman"/>
          <w:color w:val="000000" w:themeColor="text1"/>
          <w:sz w:val="24"/>
          <w:szCs w:val="24"/>
        </w:rPr>
      </w:pPr>
    </w:p>
    <w:p w14:paraId="50A76674" w14:textId="2C216539" w:rsidR="00E03654" w:rsidRPr="00031C6A" w:rsidRDefault="00EB2AF8" w:rsidP="001A4B3C">
      <w:pPr>
        <w:spacing w:after="0" w:line="240" w:lineRule="auto"/>
        <w:rPr>
          <w:rFonts w:ascii="Times New Roman" w:hAnsi="Times New Roman" w:cs="Times New Roman"/>
          <w:color w:val="000000" w:themeColor="text1"/>
          <w:sz w:val="24"/>
          <w:szCs w:val="24"/>
        </w:rPr>
      </w:pPr>
      <w:r w:rsidRPr="00031C6A">
        <w:rPr>
          <w:rFonts w:ascii="Times New Roman" w:hAnsi="Times New Roman" w:cs="Times New Roman"/>
          <w:color w:val="000000" w:themeColor="text1"/>
          <w:sz w:val="24"/>
          <w:szCs w:val="24"/>
        </w:rPr>
        <w:t xml:space="preserve">This item adds </w:t>
      </w:r>
      <w:r w:rsidR="001C5341" w:rsidRPr="00031C6A">
        <w:rPr>
          <w:rFonts w:ascii="Times New Roman" w:hAnsi="Times New Roman" w:cs="Times New Roman"/>
          <w:color w:val="000000" w:themeColor="text1"/>
          <w:sz w:val="24"/>
          <w:szCs w:val="24"/>
        </w:rPr>
        <w:t>a</w:t>
      </w:r>
      <w:r w:rsidR="008C29A7" w:rsidRPr="00031C6A">
        <w:rPr>
          <w:rFonts w:ascii="Times New Roman" w:hAnsi="Times New Roman" w:cs="Times New Roman"/>
          <w:color w:val="000000" w:themeColor="text1"/>
          <w:sz w:val="24"/>
          <w:szCs w:val="24"/>
        </w:rPr>
        <w:t xml:space="preserve"> new table item to Part 4 of Schedule 1AB to establish legislative authority for government spending on </w:t>
      </w:r>
      <w:r w:rsidR="00603EF3" w:rsidRPr="00031C6A">
        <w:rPr>
          <w:rFonts w:ascii="Times New Roman" w:hAnsi="Times New Roman" w:cs="Times New Roman"/>
          <w:color w:val="000000" w:themeColor="text1"/>
          <w:sz w:val="24"/>
          <w:szCs w:val="24"/>
        </w:rPr>
        <w:t xml:space="preserve">an </w:t>
      </w:r>
      <w:r w:rsidR="008C29A7" w:rsidRPr="00031C6A">
        <w:rPr>
          <w:rFonts w:ascii="Times New Roman" w:hAnsi="Times New Roman" w:cs="Times New Roman"/>
          <w:color w:val="000000" w:themeColor="text1"/>
          <w:sz w:val="24"/>
          <w:szCs w:val="24"/>
        </w:rPr>
        <w:t>initiative that will be administered by the Department of Health (the department).</w:t>
      </w:r>
    </w:p>
    <w:p w14:paraId="73D2A931" w14:textId="7CF9642B" w:rsidR="00E03654" w:rsidRPr="00031C6A" w:rsidRDefault="00E03654" w:rsidP="001A4B3C">
      <w:pPr>
        <w:spacing w:after="0" w:line="240" w:lineRule="auto"/>
        <w:rPr>
          <w:rFonts w:ascii="Times New Roman" w:hAnsi="Times New Roman" w:cs="Times New Roman"/>
          <w:color w:val="000000" w:themeColor="text1"/>
          <w:sz w:val="24"/>
          <w:szCs w:val="24"/>
        </w:rPr>
      </w:pPr>
    </w:p>
    <w:p w14:paraId="66417FE2" w14:textId="1B9EC560" w:rsidR="008C29A7" w:rsidRPr="00031C6A" w:rsidRDefault="008C29A7" w:rsidP="001A4B3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New </w:t>
      </w:r>
      <w:r w:rsidRPr="00031C6A">
        <w:rPr>
          <w:rFonts w:ascii="Times New Roman" w:hAnsi="Times New Roman" w:cs="Times New Roman"/>
          <w:b/>
          <w:sz w:val="24"/>
          <w:szCs w:val="24"/>
        </w:rPr>
        <w:t xml:space="preserve">table item </w:t>
      </w:r>
      <w:r w:rsidR="009D5149" w:rsidRPr="00031C6A">
        <w:rPr>
          <w:rFonts w:ascii="Times New Roman" w:hAnsi="Times New Roman" w:cs="Times New Roman"/>
          <w:b/>
          <w:sz w:val="24"/>
          <w:szCs w:val="24"/>
        </w:rPr>
        <w:t>406</w:t>
      </w:r>
      <w:r w:rsidRPr="00031C6A">
        <w:rPr>
          <w:rFonts w:ascii="Times New Roman" w:hAnsi="Times New Roman" w:cs="Times New Roman"/>
          <w:b/>
          <w:sz w:val="24"/>
          <w:szCs w:val="24"/>
        </w:rPr>
        <w:t xml:space="preserve"> </w:t>
      </w:r>
      <w:r w:rsidRPr="00031C6A">
        <w:rPr>
          <w:rFonts w:ascii="Times New Roman" w:hAnsi="Times New Roman" w:cs="Times New Roman"/>
          <w:sz w:val="24"/>
          <w:szCs w:val="24"/>
        </w:rPr>
        <w:t xml:space="preserve">establishes legislative authority for government spending </w:t>
      </w:r>
      <w:r w:rsidR="00603EF3" w:rsidRPr="00031C6A">
        <w:rPr>
          <w:rFonts w:ascii="Times New Roman" w:hAnsi="Times New Roman" w:cs="Times New Roman"/>
          <w:sz w:val="24"/>
          <w:szCs w:val="24"/>
        </w:rPr>
        <w:t>on the Youth Whole of Government Framework and Sector</w:t>
      </w:r>
      <w:r w:rsidR="00E05D1F" w:rsidRPr="00031C6A">
        <w:rPr>
          <w:rFonts w:ascii="Times New Roman" w:hAnsi="Times New Roman" w:cs="Times New Roman"/>
          <w:sz w:val="24"/>
          <w:szCs w:val="24"/>
        </w:rPr>
        <w:t xml:space="preserve"> Support </w:t>
      </w:r>
      <w:r w:rsidR="00593F93" w:rsidRPr="00031C6A">
        <w:rPr>
          <w:rFonts w:ascii="Times New Roman" w:hAnsi="Times New Roman" w:cs="Times New Roman"/>
          <w:sz w:val="24"/>
          <w:szCs w:val="24"/>
        </w:rPr>
        <w:t>–</w:t>
      </w:r>
      <w:r w:rsidR="00E05D1F" w:rsidRPr="00031C6A">
        <w:rPr>
          <w:rFonts w:ascii="Times New Roman" w:hAnsi="Times New Roman" w:cs="Times New Roman"/>
          <w:sz w:val="24"/>
          <w:szCs w:val="24"/>
        </w:rPr>
        <w:t xml:space="preserve"> </w:t>
      </w:r>
      <w:r w:rsidR="00A77E54" w:rsidRPr="00031C6A">
        <w:rPr>
          <w:rFonts w:ascii="Times New Roman" w:hAnsi="Times New Roman" w:cs="Times New Roman"/>
          <w:sz w:val="24"/>
          <w:szCs w:val="24"/>
        </w:rPr>
        <w:t>Youth</w:t>
      </w:r>
      <w:r w:rsidR="00593F93" w:rsidRPr="00031C6A">
        <w:rPr>
          <w:rFonts w:ascii="Times New Roman" w:hAnsi="Times New Roman" w:cs="Times New Roman"/>
          <w:sz w:val="24"/>
          <w:szCs w:val="24"/>
        </w:rPr>
        <w:t xml:space="preserve"> </w:t>
      </w:r>
      <w:r w:rsidR="00A77E54" w:rsidRPr="00031C6A">
        <w:rPr>
          <w:rFonts w:ascii="Times New Roman" w:hAnsi="Times New Roman" w:cs="Times New Roman"/>
          <w:sz w:val="24"/>
          <w:szCs w:val="24"/>
        </w:rPr>
        <w:t>Action Support P</w:t>
      </w:r>
      <w:r w:rsidR="00603EF3" w:rsidRPr="00031C6A">
        <w:rPr>
          <w:rFonts w:ascii="Times New Roman" w:hAnsi="Times New Roman" w:cs="Times New Roman"/>
          <w:sz w:val="24"/>
          <w:szCs w:val="24"/>
        </w:rPr>
        <w:t xml:space="preserve">roject </w:t>
      </w:r>
      <w:r w:rsidR="00A77E54" w:rsidRPr="00031C6A">
        <w:rPr>
          <w:rFonts w:ascii="Times New Roman" w:hAnsi="Times New Roman" w:cs="Times New Roman"/>
          <w:sz w:val="24"/>
          <w:szCs w:val="24"/>
        </w:rPr>
        <w:t>Grants S</w:t>
      </w:r>
      <w:r w:rsidR="00603EF3" w:rsidRPr="00031C6A">
        <w:rPr>
          <w:rFonts w:ascii="Times New Roman" w:hAnsi="Times New Roman" w:cs="Times New Roman"/>
          <w:sz w:val="24"/>
          <w:szCs w:val="24"/>
        </w:rPr>
        <w:t>cheme (the program).</w:t>
      </w:r>
    </w:p>
    <w:p w14:paraId="0305E9DE" w14:textId="2B47F813" w:rsidR="00A164A8" w:rsidRPr="00031C6A" w:rsidRDefault="00A164A8" w:rsidP="001A4B3C">
      <w:pPr>
        <w:spacing w:after="0" w:line="240" w:lineRule="auto"/>
        <w:rPr>
          <w:rFonts w:ascii="Times New Roman" w:hAnsi="Times New Roman" w:cs="Times New Roman"/>
          <w:sz w:val="24"/>
          <w:szCs w:val="24"/>
        </w:rPr>
      </w:pPr>
    </w:p>
    <w:p w14:paraId="73797517" w14:textId="589B830E" w:rsidR="00FE700D" w:rsidRPr="00031C6A" w:rsidRDefault="00603EF3" w:rsidP="001A4B3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The program aims to improve outcomes for Australia’s young people, with a focus on priority groups who may experience disadvantage. </w:t>
      </w:r>
      <w:r w:rsidRPr="00031C6A">
        <w:rPr>
          <w:rFonts w:ascii="Times New Roman" w:eastAsia="Arial" w:hAnsi="Times New Roman" w:cs="Times New Roman"/>
          <w:sz w:val="24"/>
          <w:szCs w:val="24"/>
        </w:rPr>
        <w:t xml:space="preserve">The overall desired </w:t>
      </w:r>
      <w:r w:rsidR="00593F93" w:rsidRPr="00031C6A">
        <w:rPr>
          <w:rFonts w:ascii="Times New Roman" w:eastAsia="Arial" w:hAnsi="Times New Roman" w:cs="Times New Roman"/>
          <w:sz w:val="24"/>
          <w:szCs w:val="24"/>
        </w:rPr>
        <w:t xml:space="preserve">program </w:t>
      </w:r>
      <w:r w:rsidRPr="00031C6A">
        <w:rPr>
          <w:rFonts w:ascii="Times New Roman" w:eastAsia="Arial" w:hAnsi="Times New Roman" w:cs="Times New Roman"/>
          <w:sz w:val="24"/>
          <w:szCs w:val="24"/>
        </w:rPr>
        <w:t>outcome is to ensure that programs and policies are appropriately designed to target and address areas of youth vulnerability.</w:t>
      </w:r>
    </w:p>
    <w:p w14:paraId="2205C169" w14:textId="12B067C2" w:rsidR="00603EF3" w:rsidRPr="00031C6A" w:rsidRDefault="00603EF3" w:rsidP="001A4B3C">
      <w:pPr>
        <w:spacing w:after="0" w:line="240" w:lineRule="auto"/>
        <w:rPr>
          <w:rFonts w:ascii="Times New Roman" w:hAnsi="Times New Roman" w:cs="Times New Roman"/>
          <w:sz w:val="24"/>
          <w:szCs w:val="24"/>
        </w:rPr>
      </w:pPr>
    </w:p>
    <w:p w14:paraId="5D646C5D" w14:textId="098022B5" w:rsidR="007704EB" w:rsidRPr="00031C6A" w:rsidRDefault="007704EB" w:rsidP="007704EB">
      <w:pPr>
        <w:spacing w:after="0" w:line="240" w:lineRule="auto"/>
        <w:rPr>
          <w:rFonts w:ascii="Times New Roman" w:hAnsi="Times New Roman" w:cs="Times New Roman"/>
          <w:sz w:val="24"/>
          <w:szCs w:val="24"/>
        </w:rPr>
      </w:pPr>
      <w:r w:rsidRPr="00031C6A">
        <w:rPr>
          <w:rFonts w:ascii="Times New Roman" w:eastAsia="Arial" w:hAnsi="Times New Roman" w:cs="Times New Roman"/>
          <w:sz w:val="24"/>
          <w:szCs w:val="24"/>
        </w:rPr>
        <w:t xml:space="preserve">The program will provide interim funding to address immediate gaps in the support for organisations that facilitate the </w:t>
      </w:r>
      <w:r w:rsidR="00593F93" w:rsidRPr="00031C6A">
        <w:rPr>
          <w:rFonts w:ascii="Times New Roman" w:eastAsia="Arial" w:hAnsi="Times New Roman" w:cs="Times New Roman"/>
          <w:sz w:val="24"/>
          <w:szCs w:val="24"/>
        </w:rPr>
        <w:t>g</w:t>
      </w:r>
      <w:r w:rsidRPr="00031C6A">
        <w:rPr>
          <w:rFonts w:ascii="Times New Roman" w:eastAsia="Arial" w:hAnsi="Times New Roman" w:cs="Times New Roman"/>
          <w:sz w:val="24"/>
          <w:szCs w:val="24"/>
        </w:rPr>
        <w:t xml:space="preserve">overnment engagement while the Youth Policy Framework is being developed. </w:t>
      </w:r>
      <w:r w:rsidR="007E01BF" w:rsidRPr="00031C6A">
        <w:rPr>
          <w:rFonts w:ascii="Times New Roman" w:eastAsia="Arial" w:hAnsi="Times New Roman" w:cs="Times New Roman"/>
          <w:sz w:val="24"/>
          <w:szCs w:val="24"/>
        </w:rPr>
        <w:t>T</w:t>
      </w:r>
      <w:r w:rsidRPr="00031C6A">
        <w:rPr>
          <w:rFonts w:ascii="Times New Roman" w:eastAsia="Arial" w:hAnsi="Times New Roman" w:cs="Times New Roman"/>
          <w:sz w:val="24"/>
          <w:szCs w:val="24"/>
        </w:rPr>
        <w:t>he program will aim to improve the outcomes of youth vulnerable to “falling through the gaps” during the transition from childhood to adulthood, part</w:t>
      </w:r>
      <w:r w:rsidR="00593F93" w:rsidRPr="00031C6A">
        <w:rPr>
          <w:rFonts w:ascii="Times New Roman" w:eastAsia="Arial" w:hAnsi="Times New Roman" w:cs="Times New Roman"/>
          <w:sz w:val="24"/>
          <w:szCs w:val="24"/>
        </w:rPr>
        <w:t>icularly in the areas of health,</w:t>
      </w:r>
      <w:r w:rsidRPr="00031C6A">
        <w:rPr>
          <w:rFonts w:ascii="Times New Roman" w:eastAsia="Arial" w:hAnsi="Times New Roman" w:cs="Times New Roman"/>
          <w:sz w:val="24"/>
          <w:szCs w:val="24"/>
        </w:rPr>
        <w:t xml:space="preserve"> economic wellbeing</w:t>
      </w:r>
      <w:r w:rsidR="00593F93" w:rsidRPr="00031C6A">
        <w:rPr>
          <w:rFonts w:ascii="Times New Roman" w:eastAsia="Arial" w:hAnsi="Times New Roman" w:cs="Times New Roman"/>
          <w:sz w:val="24"/>
          <w:szCs w:val="24"/>
        </w:rPr>
        <w:t>,</w:t>
      </w:r>
      <w:r w:rsidRPr="00031C6A">
        <w:rPr>
          <w:rFonts w:ascii="Times New Roman" w:eastAsia="Arial" w:hAnsi="Times New Roman" w:cs="Times New Roman"/>
          <w:sz w:val="24"/>
          <w:szCs w:val="24"/>
        </w:rPr>
        <w:t xml:space="preserve"> and their future life course.</w:t>
      </w:r>
    </w:p>
    <w:p w14:paraId="07318DB3" w14:textId="77777777" w:rsidR="007E01BF" w:rsidRPr="00031C6A" w:rsidRDefault="007E01BF" w:rsidP="001A4B3C">
      <w:pPr>
        <w:spacing w:after="0" w:line="240" w:lineRule="auto"/>
        <w:rPr>
          <w:rFonts w:ascii="Times New Roman" w:hAnsi="Times New Roman" w:cs="Times New Roman"/>
          <w:sz w:val="24"/>
          <w:szCs w:val="24"/>
        </w:rPr>
      </w:pPr>
    </w:p>
    <w:p w14:paraId="6239BD1E" w14:textId="708C64DB" w:rsidR="007E01BF" w:rsidRPr="00031C6A" w:rsidRDefault="007E01BF" w:rsidP="001A4B3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The Youth Policy Framework will be a whole of government policy framework that identifies priority areas and guides </w:t>
      </w:r>
      <w:r w:rsidR="00593F93" w:rsidRPr="00031C6A">
        <w:rPr>
          <w:rFonts w:ascii="Times New Roman" w:hAnsi="Times New Roman" w:cs="Times New Roman"/>
          <w:sz w:val="24"/>
          <w:szCs w:val="24"/>
        </w:rPr>
        <w:t>the</w:t>
      </w:r>
      <w:r w:rsidRPr="00031C6A">
        <w:rPr>
          <w:rFonts w:ascii="Times New Roman" w:hAnsi="Times New Roman" w:cs="Times New Roman"/>
          <w:sz w:val="24"/>
          <w:szCs w:val="24"/>
        </w:rPr>
        <w:t xml:space="preserve"> develop</w:t>
      </w:r>
      <w:r w:rsidR="00593F93" w:rsidRPr="00031C6A">
        <w:rPr>
          <w:rFonts w:ascii="Times New Roman" w:hAnsi="Times New Roman" w:cs="Times New Roman"/>
          <w:sz w:val="24"/>
          <w:szCs w:val="24"/>
        </w:rPr>
        <w:t>ment of</w:t>
      </w:r>
      <w:r w:rsidRPr="00031C6A">
        <w:rPr>
          <w:rFonts w:ascii="Times New Roman" w:hAnsi="Times New Roman" w:cs="Times New Roman"/>
          <w:sz w:val="24"/>
          <w:szCs w:val="24"/>
        </w:rPr>
        <w:t xml:space="preserve"> new policies that impact Australian youth.</w:t>
      </w:r>
    </w:p>
    <w:p w14:paraId="55062696" w14:textId="77777777" w:rsidR="00593F93" w:rsidRPr="00031C6A" w:rsidRDefault="00593F93" w:rsidP="001A4B3C">
      <w:pPr>
        <w:spacing w:after="0" w:line="240" w:lineRule="auto"/>
        <w:rPr>
          <w:rFonts w:ascii="Times New Roman" w:hAnsi="Times New Roman" w:cs="Times New Roman"/>
          <w:sz w:val="24"/>
          <w:szCs w:val="24"/>
        </w:rPr>
      </w:pPr>
    </w:p>
    <w:p w14:paraId="2DED1693" w14:textId="2D84E4BF" w:rsidR="00FE700D" w:rsidRPr="00031C6A" w:rsidRDefault="00593F93" w:rsidP="001A4B3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lastRenderedPageBreak/>
        <w:t>G</w:t>
      </w:r>
      <w:r w:rsidR="00603EF3" w:rsidRPr="00031C6A">
        <w:rPr>
          <w:rFonts w:ascii="Times New Roman" w:hAnsi="Times New Roman" w:cs="Times New Roman"/>
          <w:sz w:val="24"/>
          <w:szCs w:val="24"/>
        </w:rPr>
        <w:t xml:space="preserve">rant funding </w:t>
      </w:r>
      <w:r w:rsidRPr="00031C6A">
        <w:rPr>
          <w:rFonts w:ascii="Times New Roman" w:hAnsi="Times New Roman" w:cs="Times New Roman"/>
          <w:sz w:val="24"/>
          <w:szCs w:val="24"/>
        </w:rPr>
        <w:t xml:space="preserve">will be provided </w:t>
      </w:r>
      <w:r w:rsidR="00603EF3" w:rsidRPr="00031C6A">
        <w:rPr>
          <w:rFonts w:ascii="Times New Roman" w:hAnsi="Times New Roman" w:cs="Times New Roman"/>
          <w:sz w:val="24"/>
          <w:szCs w:val="24"/>
        </w:rPr>
        <w:t>to organisations that work with marginalised youth through two streams of activities</w:t>
      </w:r>
      <w:r w:rsidR="006C5DB1" w:rsidRPr="00031C6A">
        <w:rPr>
          <w:rFonts w:ascii="Times New Roman" w:hAnsi="Times New Roman" w:cs="Times New Roman"/>
          <w:sz w:val="24"/>
          <w:szCs w:val="24"/>
        </w:rPr>
        <w:t>:</w:t>
      </w:r>
    </w:p>
    <w:p w14:paraId="3C516668" w14:textId="74887F05" w:rsidR="006C5DB1" w:rsidRPr="00031C6A" w:rsidRDefault="006C5DB1" w:rsidP="001A4B3C">
      <w:pPr>
        <w:spacing w:after="0" w:line="240" w:lineRule="auto"/>
        <w:rPr>
          <w:rFonts w:ascii="Times New Roman" w:hAnsi="Times New Roman" w:cs="Times New Roman"/>
          <w:sz w:val="24"/>
          <w:szCs w:val="24"/>
        </w:rPr>
      </w:pPr>
    </w:p>
    <w:p w14:paraId="2EC3C91E" w14:textId="08D14231" w:rsidR="00637044" w:rsidRPr="00031C6A" w:rsidRDefault="00603EF3" w:rsidP="006C5DB1">
      <w:pPr>
        <w:spacing w:after="0" w:line="240" w:lineRule="auto"/>
        <w:rPr>
          <w:rFonts w:ascii="Times New Roman" w:hAnsi="Times New Roman"/>
          <w:i/>
          <w:sz w:val="24"/>
          <w:szCs w:val="24"/>
          <w:u w:val="single"/>
        </w:rPr>
      </w:pPr>
      <w:r w:rsidRPr="00031C6A">
        <w:rPr>
          <w:rFonts w:ascii="Times New Roman" w:hAnsi="Times New Roman"/>
          <w:i/>
          <w:sz w:val="24"/>
          <w:szCs w:val="24"/>
          <w:u w:val="single"/>
        </w:rPr>
        <w:t>Youth Advocacy Support Grant</w:t>
      </w:r>
      <w:r w:rsidR="004774D7" w:rsidRPr="00031C6A">
        <w:rPr>
          <w:rFonts w:ascii="Times New Roman" w:hAnsi="Times New Roman"/>
          <w:i/>
          <w:sz w:val="24"/>
          <w:szCs w:val="24"/>
          <w:u w:val="single"/>
        </w:rPr>
        <w:t>s</w:t>
      </w:r>
      <w:r w:rsidRPr="00031C6A">
        <w:rPr>
          <w:rFonts w:ascii="Times New Roman" w:hAnsi="Times New Roman"/>
          <w:i/>
          <w:sz w:val="24"/>
          <w:szCs w:val="24"/>
          <w:u w:val="single"/>
        </w:rPr>
        <w:t xml:space="preserve"> Scheme</w:t>
      </w:r>
    </w:p>
    <w:p w14:paraId="131F19CC" w14:textId="6552E3D6" w:rsidR="00637044" w:rsidRPr="00031C6A" w:rsidRDefault="00637044" w:rsidP="006C5DB1">
      <w:pPr>
        <w:spacing w:after="0" w:line="240" w:lineRule="auto"/>
        <w:rPr>
          <w:rFonts w:ascii="Times New Roman" w:hAnsi="Times New Roman"/>
          <w:sz w:val="24"/>
          <w:szCs w:val="24"/>
          <w:u w:val="single"/>
        </w:rPr>
      </w:pPr>
    </w:p>
    <w:p w14:paraId="798A2A18" w14:textId="24CE5B04" w:rsidR="007E01BF" w:rsidRPr="00031C6A" w:rsidRDefault="00382002" w:rsidP="006C5DB1">
      <w:pPr>
        <w:spacing w:after="0" w:line="240" w:lineRule="auto"/>
        <w:rPr>
          <w:rFonts w:ascii="Times New Roman" w:eastAsia="Arial" w:hAnsi="Times New Roman" w:cs="Times New Roman"/>
          <w:sz w:val="24"/>
          <w:szCs w:val="24"/>
        </w:rPr>
      </w:pPr>
      <w:r w:rsidRPr="00031C6A">
        <w:rPr>
          <w:rFonts w:ascii="Times New Roman" w:hAnsi="Times New Roman"/>
          <w:sz w:val="24"/>
          <w:szCs w:val="24"/>
        </w:rPr>
        <w:t xml:space="preserve">This is an advocacy grant scheme to fund </w:t>
      </w:r>
      <w:r w:rsidRPr="00031C6A">
        <w:rPr>
          <w:rFonts w:ascii="Times New Roman" w:eastAsia="Arial" w:hAnsi="Times New Roman" w:cs="Times New Roman"/>
          <w:sz w:val="24"/>
          <w:szCs w:val="24"/>
        </w:rPr>
        <w:t>the formation of national network/s to ensure the voice of young people, particularly those marginalised, is heard in the policy</w:t>
      </w:r>
      <w:r w:rsidR="00593F93" w:rsidRPr="00031C6A">
        <w:rPr>
          <w:rFonts w:ascii="Times New Roman" w:eastAsia="Arial" w:hAnsi="Times New Roman" w:cs="Times New Roman"/>
          <w:sz w:val="24"/>
          <w:szCs w:val="24"/>
        </w:rPr>
        <w:t xml:space="preserve"> </w:t>
      </w:r>
      <w:r w:rsidRPr="00031C6A">
        <w:rPr>
          <w:rFonts w:ascii="Times New Roman" w:eastAsia="Arial" w:hAnsi="Times New Roman" w:cs="Times New Roman"/>
          <w:sz w:val="24"/>
          <w:szCs w:val="24"/>
        </w:rPr>
        <w:t xml:space="preserve">making process. </w:t>
      </w:r>
      <w:r w:rsidR="00A83656" w:rsidRPr="00031C6A">
        <w:rPr>
          <w:rFonts w:ascii="Times New Roman" w:eastAsia="Arial" w:hAnsi="Times New Roman" w:cs="Times New Roman"/>
          <w:sz w:val="24"/>
          <w:szCs w:val="24"/>
        </w:rPr>
        <w:t>The advocacy grant scheme</w:t>
      </w:r>
      <w:r w:rsidRPr="00031C6A">
        <w:rPr>
          <w:rFonts w:ascii="Times New Roman" w:eastAsia="Arial" w:hAnsi="Times New Roman" w:cs="Times New Roman"/>
          <w:sz w:val="24"/>
          <w:szCs w:val="24"/>
        </w:rPr>
        <w:t xml:space="preserve"> would be contingent on states and territories maintaining existing funding to state and territory representative organisations</w:t>
      </w:r>
      <w:r w:rsidR="00593F93" w:rsidRPr="00031C6A">
        <w:rPr>
          <w:rFonts w:ascii="Times New Roman" w:eastAsia="Arial" w:hAnsi="Times New Roman" w:cs="Times New Roman"/>
          <w:sz w:val="24"/>
          <w:szCs w:val="24"/>
        </w:rPr>
        <w:t xml:space="preserve">. The scheme </w:t>
      </w:r>
      <w:r w:rsidRPr="00031C6A">
        <w:rPr>
          <w:rFonts w:ascii="Times New Roman" w:eastAsia="Arial" w:hAnsi="Times New Roman" w:cs="Times New Roman"/>
          <w:sz w:val="24"/>
          <w:szCs w:val="24"/>
        </w:rPr>
        <w:t xml:space="preserve">will be designed using the information gathered </w:t>
      </w:r>
      <w:r w:rsidR="007E01BF" w:rsidRPr="00031C6A">
        <w:rPr>
          <w:rFonts w:ascii="Times New Roman" w:eastAsia="Arial" w:hAnsi="Times New Roman" w:cs="Times New Roman"/>
          <w:sz w:val="24"/>
          <w:szCs w:val="24"/>
        </w:rPr>
        <w:t>through consultations with stakeholders to date,</w:t>
      </w:r>
      <w:r w:rsidRPr="00031C6A">
        <w:rPr>
          <w:rFonts w:ascii="Times New Roman" w:eastAsia="Arial" w:hAnsi="Times New Roman" w:cs="Times New Roman"/>
          <w:sz w:val="24"/>
          <w:szCs w:val="24"/>
        </w:rPr>
        <w:t xml:space="preserve"> </w:t>
      </w:r>
      <w:r w:rsidR="00593F93" w:rsidRPr="00031C6A">
        <w:rPr>
          <w:rFonts w:ascii="Times New Roman" w:eastAsia="Arial" w:hAnsi="Times New Roman" w:cs="Times New Roman"/>
          <w:sz w:val="24"/>
          <w:szCs w:val="24"/>
        </w:rPr>
        <w:t xml:space="preserve">and </w:t>
      </w:r>
      <w:r w:rsidRPr="00031C6A">
        <w:rPr>
          <w:rFonts w:ascii="Times New Roman" w:eastAsia="Arial" w:hAnsi="Times New Roman" w:cs="Times New Roman"/>
          <w:sz w:val="24"/>
          <w:szCs w:val="24"/>
        </w:rPr>
        <w:t>in consultation with states and territories to ensure that it does not duplicate any existing initiatives funded by states and territories</w:t>
      </w:r>
      <w:r w:rsidR="00A83656" w:rsidRPr="00031C6A">
        <w:rPr>
          <w:rFonts w:ascii="Times New Roman" w:eastAsia="Arial" w:hAnsi="Times New Roman" w:cs="Times New Roman"/>
          <w:sz w:val="24"/>
          <w:szCs w:val="24"/>
        </w:rPr>
        <w:t>.</w:t>
      </w:r>
      <w:r w:rsidR="007E01BF" w:rsidRPr="00031C6A">
        <w:rPr>
          <w:rFonts w:ascii="Times New Roman" w:eastAsia="Arial" w:hAnsi="Times New Roman" w:cs="Times New Roman"/>
          <w:sz w:val="24"/>
          <w:szCs w:val="24"/>
        </w:rPr>
        <w:t xml:space="preserve"> </w:t>
      </w:r>
    </w:p>
    <w:p w14:paraId="2A390D6F" w14:textId="77777777" w:rsidR="007E01BF" w:rsidRPr="00031C6A" w:rsidRDefault="007E01BF" w:rsidP="006C5DB1">
      <w:pPr>
        <w:spacing w:after="0" w:line="240" w:lineRule="auto"/>
        <w:rPr>
          <w:rFonts w:ascii="Times New Roman" w:eastAsia="Arial" w:hAnsi="Times New Roman" w:cs="Times New Roman"/>
          <w:sz w:val="24"/>
          <w:szCs w:val="24"/>
        </w:rPr>
      </w:pPr>
    </w:p>
    <w:p w14:paraId="37FB831A" w14:textId="4C2024EB" w:rsidR="00382002" w:rsidRPr="00031C6A" w:rsidRDefault="007E01BF" w:rsidP="006C5DB1">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The advocacy support funding will assist organisations with a youth advocacy role to participate in policy development initiatives, including by enabling them to create new networks and/or use new technologies to allow young people, particularly disadvantaged young people, to have a voice in policy development.</w:t>
      </w:r>
    </w:p>
    <w:p w14:paraId="71F9E440" w14:textId="77777777" w:rsidR="00276625" w:rsidRPr="00031C6A" w:rsidRDefault="00276625" w:rsidP="006C5DB1">
      <w:pPr>
        <w:spacing w:after="0" w:line="240" w:lineRule="auto"/>
        <w:rPr>
          <w:rFonts w:ascii="Times New Roman" w:hAnsi="Times New Roman"/>
          <w:i/>
          <w:sz w:val="24"/>
          <w:szCs w:val="24"/>
        </w:rPr>
      </w:pPr>
    </w:p>
    <w:p w14:paraId="5A068D53" w14:textId="67360BB3" w:rsidR="00752257" w:rsidRPr="00031C6A" w:rsidRDefault="00A83656" w:rsidP="006C5DB1">
      <w:pPr>
        <w:spacing w:after="0" w:line="240" w:lineRule="auto"/>
        <w:rPr>
          <w:rFonts w:ascii="Times New Roman" w:hAnsi="Times New Roman"/>
          <w:i/>
          <w:sz w:val="24"/>
          <w:szCs w:val="24"/>
          <w:u w:val="single"/>
        </w:rPr>
      </w:pPr>
      <w:r w:rsidRPr="00031C6A">
        <w:rPr>
          <w:rFonts w:ascii="Times New Roman" w:hAnsi="Times New Roman"/>
          <w:i/>
          <w:sz w:val="24"/>
          <w:szCs w:val="24"/>
          <w:u w:val="single"/>
        </w:rPr>
        <w:t>Youth Action Support Project Grant</w:t>
      </w:r>
      <w:r w:rsidR="004774D7" w:rsidRPr="00031C6A">
        <w:rPr>
          <w:rFonts w:ascii="Times New Roman" w:hAnsi="Times New Roman"/>
          <w:i/>
          <w:sz w:val="24"/>
          <w:szCs w:val="24"/>
          <w:u w:val="single"/>
        </w:rPr>
        <w:t>s</w:t>
      </w:r>
      <w:r w:rsidRPr="00031C6A">
        <w:rPr>
          <w:rFonts w:ascii="Times New Roman" w:hAnsi="Times New Roman"/>
          <w:i/>
          <w:sz w:val="24"/>
          <w:szCs w:val="24"/>
          <w:u w:val="single"/>
        </w:rPr>
        <w:t xml:space="preserve"> Scheme</w:t>
      </w:r>
    </w:p>
    <w:p w14:paraId="0A577BD8" w14:textId="77777777" w:rsidR="00752257" w:rsidRPr="00031C6A" w:rsidRDefault="00752257" w:rsidP="006C5DB1">
      <w:pPr>
        <w:spacing w:after="0" w:line="240" w:lineRule="auto"/>
        <w:rPr>
          <w:rFonts w:ascii="Times New Roman" w:hAnsi="Times New Roman"/>
          <w:i/>
          <w:sz w:val="24"/>
          <w:szCs w:val="24"/>
          <w:u w:val="single"/>
        </w:rPr>
      </w:pPr>
    </w:p>
    <w:p w14:paraId="50B804A5" w14:textId="007E3DC1" w:rsidR="00472E87" w:rsidRPr="00031C6A" w:rsidRDefault="00472E87" w:rsidP="00472E87">
      <w:pPr>
        <w:spacing w:after="0" w:line="240" w:lineRule="auto"/>
        <w:contextualSpacing/>
        <w:rPr>
          <w:rFonts w:ascii="Times New Roman" w:eastAsia="Arial" w:hAnsi="Times New Roman" w:cs="Times New Roman"/>
          <w:sz w:val="24"/>
          <w:szCs w:val="24"/>
        </w:rPr>
      </w:pPr>
      <w:r w:rsidRPr="00031C6A">
        <w:rPr>
          <w:rFonts w:ascii="Times New Roman" w:eastAsia="Arial" w:hAnsi="Times New Roman" w:cs="Times New Roman"/>
          <w:sz w:val="24"/>
          <w:szCs w:val="24"/>
        </w:rPr>
        <w:t>A project grant scheme to fund one-off or small scale innovative projects for mechanisms to assist youth experiencing disadvantage</w:t>
      </w:r>
      <w:r w:rsidR="00593F93" w:rsidRPr="00031C6A">
        <w:rPr>
          <w:rFonts w:ascii="Times New Roman" w:eastAsia="Arial" w:hAnsi="Times New Roman" w:cs="Times New Roman"/>
          <w:sz w:val="24"/>
          <w:szCs w:val="24"/>
        </w:rPr>
        <w:t>, with a specific focus on</w:t>
      </w:r>
      <w:r w:rsidRPr="00031C6A">
        <w:rPr>
          <w:rFonts w:ascii="Times New Roman" w:eastAsia="Arial" w:hAnsi="Times New Roman" w:cs="Times New Roman"/>
          <w:sz w:val="24"/>
          <w:szCs w:val="24"/>
        </w:rPr>
        <w:t>:</w:t>
      </w:r>
    </w:p>
    <w:p w14:paraId="3E970682" w14:textId="77777777" w:rsidR="00472E87" w:rsidRPr="00031C6A"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031C6A">
        <w:rPr>
          <w:rFonts w:ascii="Times New Roman" w:eastAsia="Arial" w:hAnsi="Times New Roman"/>
          <w:sz w:val="24"/>
          <w:szCs w:val="24"/>
        </w:rPr>
        <w:t>young Indigenous people;</w:t>
      </w:r>
    </w:p>
    <w:p w14:paraId="42E17787" w14:textId="77777777" w:rsidR="00472E87" w:rsidRPr="00031C6A"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031C6A">
        <w:rPr>
          <w:rFonts w:ascii="Times New Roman" w:eastAsia="Arial" w:hAnsi="Times New Roman"/>
          <w:sz w:val="24"/>
          <w:szCs w:val="24"/>
        </w:rPr>
        <w:t>young people at risk of homelessness;</w:t>
      </w:r>
    </w:p>
    <w:p w14:paraId="5EB348C3" w14:textId="77777777" w:rsidR="00472E87" w:rsidRPr="00031C6A"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031C6A">
        <w:rPr>
          <w:rFonts w:ascii="Times New Roman" w:eastAsia="Arial" w:hAnsi="Times New Roman"/>
          <w:sz w:val="24"/>
          <w:szCs w:val="24"/>
        </w:rPr>
        <w:t>young people suffering from (or at risk of) mental illness;</w:t>
      </w:r>
    </w:p>
    <w:p w14:paraId="1EFB4F10" w14:textId="77777777" w:rsidR="00472E87" w:rsidRPr="00031C6A"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031C6A">
        <w:rPr>
          <w:rFonts w:ascii="Times New Roman" w:eastAsia="Arial" w:hAnsi="Times New Roman"/>
          <w:sz w:val="24"/>
          <w:szCs w:val="24"/>
        </w:rPr>
        <w:t>young people with disabilities to the extent that the projects relate to independent living;</w:t>
      </w:r>
    </w:p>
    <w:p w14:paraId="2A14D3B5" w14:textId="11D4C137" w:rsidR="00472E87" w:rsidRPr="00031C6A" w:rsidRDefault="000F7985" w:rsidP="00422169">
      <w:pPr>
        <w:pStyle w:val="ListParagraph"/>
        <w:numPr>
          <w:ilvl w:val="1"/>
          <w:numId w:val="12"/>
        </w:numPr>
        <w:spacing w:after="0" w:line="240" w:lineRule="auto"/>
        <w:ind w:left="643"/>
        <w:contextualSpacing/>
        <w:rPr>
          <w:rFonts w:ascii="Times New Roman" w:eastAsia="Arial" w:hAnsi="Times New Roman"/>
          <w:sz w:val="24"/>
          <w:szCs w:val="24"/>
        </w:rPr>
      </w:pPr>
      <w:r w:rsidRPr="00031C6A">
        <w:rPr>
          <w:rFonts w:ascii="Times New Roman" w:eastAsia="Arial" w:hAnsi="Times New Roman"/>
          <w:sz w:val="24"/>
          <w:szCs w:val="24"/>
        </w:rPr>
        <w:t xml:space="preserve">young </w:t>
      </w:r>
      <w:r w:rsidR="00472E87" w:rsidRPr="00031C6A">
        <w:rPr>
          <w:rFonts w:ascii="Times New Roman" w:eastAsia="Arial" w:hAnsi="Times New Roman"/>
          <w:sz w:val="24"/>
          <w:szCs w:val="24"/>
        </w:rPr>
        <w:t>newly arrived migrants (non-citizens);</w:t>
      </w:r>
    </w:p>
    <w:p w14:paraId="7C0A97C0" w14:textId="7ABC0A47" w:rsidR="00472E87" w:rsidRPr="00031C6A"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031C6A">
        <w:rPr>
          <w:rFonts w:ascii="Times New Roman" w:eastAsia="Arial" w:hAnsi="Times New Roman"/>
          <w:sz w:val="24"/>
          <w:szCs w:val="24"/>
        </w:rPr>
        <w:t>young women and those under 18 experiencing domestic violence; and/or</w:t>
      </w:r>
    </w:p>
    <w:p w14:paraId="1AE32F25" w14:textId="2CEF00CE" w:rsidR="00472E87" w:rsidRPr="00031C6A" w:rsidRDefault="00472E87" w:rsidP="00422169">
      <w:pPr>
        <w:pStyle w:val="ListParagraph"/>
        <w:numPr>
          <w:ilvl w:val="1"/>
          <w:numId w:val="12"/>
        </w:numPr>
        <w:spacing w:after="0" w:line="240" w:lineRule="auto"/>
        <w:ind w:left="643"/>
        <w:contextualSpacing/>
        <w:rPr>
          <w:rFonts w:ascii="Times New Roman" w:eastAsia="Arial" w:hAnsi="Times New Roman"/>
          <w:sz w:val="24"/>
          <w:szCs w:val="24"/>
        </w:rPr>
      </w:pPr>
      <w:r w:rsidRPr="00031C6A">
        <w:rPr>
          <w:rFonts w:ascii="Times New Roman" w:eastAsia="Arial" w:hAnsi="Times New Roman"/>
          <w:sz w:val="24"/>
          <w:szCs w:val="24"/>
        </w:rPr>
        <w:t>young people who are unemployed or at risk of unemployment in transitioning from school.</w:t>
      </w:r>
    </w:p>
    <w:p w14:paraId="6F9323DE" w14:textId="77777777" w:rsidR="00593F93" w:rsidRPr="00031C6A" w:rsidRDefault="00593F93" w:rsidP="00472E87">
      <w:pPr>
        <w:spacing w:after="0" w:line="240" w:lineRule="auto"/>
        <w:rPr>
          <w:rFonts w:ascii="Times New Roman" w:eastAsia="Arial" w:hAnsi="Times New Roman" w:cs="Times New Roman"/>
          <w:sz w:val="24"/>
          <w:szCs w:val="24"/>
        </w:rPr>
      </w:pPr>
    </w:p>
    <w:p w14:paraId="767F34A8" w14:textId="2B8D877A" w:rsidR="00472E87" w:rsidRPr="00031C6A" w:rsidRDefault="00472E87" w:rsidP="00472E87">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With respect to other disadvantaged youth outside these groups, the project grants scheme will be confined to the provision of services by means of technology (apps, websites, call centres).</w:t>
      </w:r>
    </w:p>
    <w:p w14:paraId="083517A7" w14:textId="77777777" w:rsidR="007E01BF" w:rsidRPr="00031C6A" w:rsidRDefault="007E01BF" w:rsidP="00472E87">
      <w:pPr>
        <w:spacing w:after="0" w:line="240" w:lineRule="auto"/>
        <w:rPr>
          <w:rFonts w:ascii="Times New Roman" w:eastAsia="Arial" w:hAnsi="Times New Roman" w:cs="Times New Roman"/>
          <w:sz w:val="24"/>
          <w:szCs w:val="24"/>
        </w:rPr>
      </w:pPr>
    </w:p>
    <w:p w14:paraId="77D911B2" w14:textId="4303263B" w:rsidR="007E01BF" w:rsidRPr="00031C6A" w:rsidRDefault="007E01BF" w:rsidP="00472E87">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 xml:space="preserve">This grant scheme </w:t>
      </w:r>
      <w:r w:rsidR="00CD2242" w:rsidRPr="00031C6A">
        <w:rPr>
          <w:rFonts w:ascii="Times New Roman" w:eastAsia="Arial" w:hAnsi="Times New Roman" w:cs="Times New Roman"/>
          <w:sz w:val="24"/>
          <w:szCs w:val="24"/>
        </w:rPr>
        <w:t xml:space="preserve">will provide funding for a period of 12 months and </w:t>
      </w:r>
      <w:r w:rsidRPr="00031C6A">
        <w:rPr>
          <w:rFonts w:ascii="Times New Roman" w:eastAsia="Arial" w:hAnsi="Times New Roman" w:cs="Times New Roman"/>
          <w:sz w:val="24"/>
          <w:szCs w:val="24"/>
        </w:rPr>
        <w:t>will enable proof</w:t>
      </w:r>
      <w:r w:rsidR="00593F93" w:rsidRPr="00031C6A">
        <w:rPr>
          <w:rFonts w:ascii="Times New Roman" w:eastAsia="Arial" w:hAnsi="Times New Roman" w:cs="Times New Roman"/>
          <w:sz w:val="24"/>
          <w:szCs w:val="24"/>
        </w:rPr>
        <w:t xml:space="preserve"> </w:t>
      </w:r>
      <w:r w:rsidRPr="00031C6A">
        <w:rPr>
          <w:rFonts w:ascii="Times New Roman" w:eastAsia="Arial" w:hAnsi="Times New Roman" w:cs="Times New Roman"/>
          <w:sz w:val="24"/>
          <w:szCs w:val="24"/>
        </w:rPr>
        <w:t>of</w:t>
      </w:r>
      <w:r w:rsidR="00593F93" w:rsidRPr="00031C6A">
        <w:rPr>
          <w:rFonts w:ascii="Times New Roman" w:eastAsia="Arial" w:hAnsi="Times New Roman" w:cs="Times New Roman"/>
          <w:sz w:val="24"/>
          <w:szCs w:val="24"/>
        </w:rPr>
        <w:t xml:space="preserve"> </w:t>
      </w:r>
      <w:r w:rsidRPr="00031C6A">
        <w:rPr>
          <w:rFonts w:ascii="Times New Roman" w:eastAsia="Arial" w:hAnsi="Times New Roman" w:cs="Times New Roman"/>
          <w:sz w:val="24"/>
          <w:szCs w:val="24"/>
        </w:rPr>
        <w:t>concept projects at the local</w:t>
      </w:r>
      <w:r w:rsidR="00CD2242" w:rsidRPr="00031C6A">
        <w:rPr>
          <w:rFonts w:ascii="Times New Roman" w:eastAsia="Arial" w:hAnsi="Times New Roman" w:cs="Times New Roman"/>
          <w:sz w:val="24"/>
          <w:szCs w:val="24"/>
        </w:rPr>
        <w:t>/community</w:t>
      </w:r>
      <w:r w:rsidRPr="00031C6A">
        <w:rPr>
          <w:rFonts w:ascii="Times New Roman" w:eastAsia="Arial" w:hAnsi="Times New Roman" w:cs="Times New Roman"/>
          <w:sz w:val="24"/>
          <w:szCs w:val="24"/>
        </w:rPr>
        <w:t xml:space="preserve"> level</w:t>
      </w:r>
      <w:r w:rsidR="00CD2242" w:rsidRPr="00031C6A">
        <w:rPr>
          <w:rFonts w:ascii="Times New Roman" w:eastAsia="Arial" w:hAnsi="Times New Roman" w:cs="Times New Roman"/>
          <w:sz w:val="24"/>
          <w:szCs w:val="24"/>
        </w:rPr>
        <w:t>.</w:t>
      </w:r>
      <w:r w:rsidRPr="00031C6A">
        <w:rPr>
          <w:rFonts w:ascii="Times New Roman" w:eastAsia="Arial" w:hAnsi="Times New Roman" w:cs="Times New Roman"/>
          <w:sz w:val="24"/>
          <w:szCs w:val="24"/>
        </w:rPr>
        <w:t xml:space="preserve"> </w:t>
      </w:r>
      <w:r w:rsidR="00CD2242" w:rsidRPr="00031C6A">
        <w:rPr>
          <w:rFonts w:ascii="Times New Roman" w:eastAsia="Arial" w:hAnsi="Times New Roman" w:cs="Times New Roman"/>
          <w:sz w:val="24"/>
          <w:szCs w:val="24"/>
        </w:rPr>
        <w:t>I</w:t>
      </w:r>
      <w:r w:rsidRPr="00031C6A">
        <w:rPr>
          <w:rFonts w:ascii="Times New Roman" w:eastAsia="Arial" w:hAnsi="Times New Roman" w:cs="Times New Roman"/>
          <w:sz w:val="24"/>
          <w:szCs w:val="24"/>
        </w:rPr>
        <w:t>t is anticipated that each project will be funded to a level of $10,000</w:t>
      </w:r>
      <w:r w:rsidR="00593F93" w:rsidRPr="00031C6A">
        <w:rPr>
          <w:rFonts w:ascii="Times New Roman" w:eastAsia="Arial" w:hAnsi="Times New Roman" w:cs="Times New Roman"/>
          <w:sz w:val="24"/>
          <w:szCs w:val="24"/>
        </w:rPr>
        <w:t xml:space="preserve"> to</w:t>
      </w:r>
      <w:r w:rsidRPr="00031C6A">
        <w:rPr>
          <w:rFonts w:ascii="Times New Roman" w:eastAsia="Arial" w:hAnsi="Times New Roman" w:cs="Times New Roman"/>
          <w:sz w:val="24"/>
          <w:szCs w:val="24"/>
        </w:rPr>
        <w:t xml:space="preserve"> $20,000</w:t>
      </w:r>
      <w:r w:rsidR="00CD2242" w:rsidRPr="00031C6A">
        <w:rPr>
          <w:rFonts w:ascii="Times New Roman" w:eastAsia="Arial" w:hAnsi="Times New Roman" w:cs="Times New Roman"/>
          <w:sz w:val="24"/>
          <w:szCs w:val="24"/>
        </w:rPr>
        <w:t>.</w:t>
      </w:r>
    </w:p>
    <w:p w14:paraId="3FE3A821" w14:textId="51C55363" w:rsidR="00E53A92" w:rsidRPr="00031C6A" w:rsidRDefault="00E53A92" w:rsidP="00E53A92">
      <w:pPr>
        <w:spacing w:after="0" w:line="240" w:lineRule="auto"/>
        <w:rPr>
          <w:rFonts w:ascii="Times New Roman" w:hAnsi="Times New Roman" w:cs="Times New Roman"/>
          <w:sz w:val="24"/>
          <w:szCs w:val="24"/>
        </w:rPr>
      </w:pPr>
    </w:p>
    <w:p w14:paraId="2B8FC086" w14:textId="7689D37F" w:rsidR="007704EB" w:rsidRPr="00031C6A" w:rsidRDefault="00E53A92" w:rsidP="007704EB">
      <w:pPr>
        <w:pStyle w:val="Tips"/>
        <w:numPr>
          <w:ilvl w:val="0"/>
          <w:numId w:val="0"/>
        </w:numPr>
        <w:spacing w:after="0"/>
        <w:rPr>
          <w:color w:val="auto"/>
        </w:rPr>
      </w:pPr>
      <w:r w:rsidRPr="00031C6A">
        <w:rPr>
          <w:color w:val="auto"/>
        </w:rPr>
        <w:t xml:space="preserve">The </w:t>
      </w:r>
      <w:r w:rsidR="006A7A61" w:rsidRPr="00031C6A">
        <w:rPr>
          <w:color w:val="auto"/>
        </w:rPr>
        <w:t>department</w:t>
      </w:r>
      <w:r w:rsidRPr="00031C6A">
        <w:rPr>
          <w:color w:val="auto"/>
        </w:rPr>
        <w:t xml:space="preserve"> </w:t>
      </w:r>
      <w:r w:rsidR="0090502B" w:rsidRPr="00031C6A">
        <w:rPr>
          <w:color w:val="auto"/>
        </w:rPr>
        <w:t>will</w:t>
      </w:r>
      <w:r w:rsidR="00606EFC" w:rsidRPr="00031C6A">
        <w:rPr>
          <w:color w:val="auto"/>
        </w:rPr>
        <w:t xml:space="preserve"> </w:t>
      </w:r>
      <w:r w:rsidR="007704EB" w:rsidRPr="00031C6A">
        <w:rPr>
          <w:color w:val="auto"/>
        </w:rPr>
        <w:t>use an open</w:t>
      </w:r>
      <w:r w:rsidRPr="00031C6A">
        <w:rPr>
          <w:color w:val="auto"/>
        </w:rPr>
        <w:t>, competitive process to award grant</w:t>
      </w:r>
      <w:r w:rsidR="00593F93" w:rsidRPr="00031C6A">
        <w:rPr>
          <w:color w:val="auto"/>
        </w:rPr>
        <w:t>s</w:t>
      </w:r>
      <w:r w:rsidR="00B548A1" w:rsidRPr="00031C6A">
        <w:rPr>
          <w:color w:val="auto"/>
        </w:rPr>
        <w:t xml:space="preserve"> </w:t>
      </w:r>
      <w:r w:rsidR="007704EB" w:rsidRPr="00031C6A">
        <w:rPr>
          <w:color w:val="auto"/>
        </w:rPr>
        <w:t xml:space="preserve">in accordance with applicable legislative requirements under the </w:t>
      </w:r>
      <w:r w:rsidR="007704EB" w:rsidRPr="00031C6A">
        <w:rPr>
          <w:i/>
          <w:color w:val="auto"/>
        </w:rPr>
        <w:t>Public Governance, Performance and Accountability Act 2013</w:t>
      </w:r>
      <w:r w:rsidR="007704EB" w:rsidRPr="00031C6A">
        <w:rPr>
          <w:color w:val="auto"/>
        </w:rPr>
        <w:t xml:space="preserve"> and the </w:t>
      </w:r>
      <w:r w:rsidR="007704EB" w:rsidRPr="00031C6A">
        <w:rPr>
          <w:i/>
          <w:color w:val="auto"/>
        </w:rPr>
        <w:t>Commonwealth Grants Rules and Guidelines 2017</w:t>
      </w:r>
      <w:r w:rsidR="0080557B" w:rsidRPr="00031C6A">
        <w:rPr>
          <w:color w:val="auto"/>
        </w:rPr>
        <w:t>.</w:t>
      </w:r>
    </w:p>
    <w:p w14:paraId="44D98D7A" w14:textId="77777777" w:rsidR="007704EB" w:rsidRPr="00031C6A" w:rsidRDefault="007704EB" w:rsidP="007704EB">
      <w:pPr>
        <w:pStyle w:val="Tips"/>
        <w:numPr>
          <w:ilvl w:val="0"/>
          <w:numId w:val="0"/>
        </w:numPr>
        <w:spacing w:after="0"/>
        <w:rPr>
          <w:color w:val="auto"/>
        </w:rPr>
      </w:pPr>
    </w:p>
    <w:p w14:paraId="69154F05" w14:textId="0C2D1BF8" w:rsidR="007704EB" w:rsidRPr="00031C6A" w:rsidRDefault="007704EB" w:rsidP="007704EB">
      <w:pPr>
        <w:pStyle w:val="Tips"/>
        <w:numPr>
          <w:ilvl w:val="0"/>
          <w:numId w:val="0"/>
        </w:numPr>
        <w:spacing w:after="0"/>
        <w:rPr>
          <w:color w:val="auto"/>
        </w:rPr>
      </w:pPr>
      <w:r w:rsidRPr="00031C6A">
        <w:rPr>
          <w:color w:val="auto"/>
        </w:rPr>
        <w:t xml:space="preserve">Following assessment of </w:t>
      </w:r>
      <w:r w:rsidR="00593F93" w:rsidRPr="00031C6A">
        <w:rPr>
          <w:color w:val="auto"/>
        </w:rPr>
        <w:t>each</w:t>
      </w:r>
      <w:r w:rsidRPr="00031C6A">
        <w:rPr>
          <w:color w:val="auto"/>
        </w:rPr>
        <w:t xml:space="preserve"> proposal on its merit, the delegate of the Secretary of the </w:t>
      </w:r>
      <w:r w:rsidR="0005132F" w:rsidRPr="00031C6A">
        <w:rPr>
          <w:color w:val="auto"/>
        </w:rPr>
        <w:t>department</w:t>
      </w:r>
      <w:r w:rsidRPr="00031C6A">
        <w:rPr>
          <w:color w:val="auto"/>
        </w:rPr>
        <w:t xml:space="preserve"> will make the final decision to approve funding. The Secretary’s delegate will consider whether the proposal represents an efficient, effective, ethical and economical use of Commonwealth resources, and whether any specific requirements need to be imposed as a condition of funding.</w:t>
      </w:r>
    </w:p>
    <w:p w14:paraId="71855A84" w14:textId="77777777" w:rsidR="007704EB" w:rsidRPr="00031C6A" w:rsidRDefault="007704EB" w:rsidP="007704EB">
      <w:pPr>
        <w:pStyle w:val="Tips"/>
        <w:numPr>
          <w:ilvl w:val="0"/>
          <w:numId w:val="0"/>
        </w:numPr>
        <w:spacing w:after="0"/>
        <w:rPr>
          <w:color w:val="auto"/>
        </w:rPr>
      </w:pPr>
    </w:p>
    <w:p w14:paraId="23EE62C8" w14:textId="77777777" w:rsidR="007704EB" w:rsidRPr="00031C6A" w:rsidRDefault="007704EB" w:rsidP="007704EB">
      <w:pPr>
        <w:pStyle w:val="Tips"/>
        <w:numPr>
          <w:ilvl w:val="0"/>
          <w:numId w:val="0"/>
        </w:numPr>
        <w:spacing w:after="0"/>
        <w:rPr>
          <w:color w:val="auto"/>
        </w:rPr>
      </w:pPr>
      <w:r w:rsidRPr="00031C6A">
        <w:rPr>
          <w:color w:val="auto"/>
        </w:rPr>
        <w:lastRenderedPageBreak/>
        <w:t>The decision of the Secretary’s delegate is final in all matters, including:</w:t>
      </w:r>
    </w:p>
    <w:p w14:paraId="0B504AA2" w14:textId="77777777" w:rsidR="007704EB" w:rsidRPr="00031C6A" w:rsidRDefault="007704EB" w:rsidP="00422169">
      <w:pPr>
        <w:pStyle w:val="Tips"/>
        <w:numPr>
          <w:ilvl w:val="0"/>
          <w:numId w:val="13"/>
        </w:numPr>
        <w:spacing w:after="0"/>
        <w:rPr>
          <w:color w:val="auto"/>
        </w:rPr>
      </w:pPr>
      <w:r w:rsidRPr="00031C6A">
        <w:rPr>
          <w:color w:val="auto"/>
        </w:rPr>
        <w:t>the approval of the grant;</w:t>
      </w:r>
    </w:p>
    <w:p w14:paraId="224BD044" w14:textId="77777777" w:rsidR="007704EB" w:rsidRPr="00031C6A" w:rsidRDefault="007704EB" w:rsidP="00422169">
      <w:pPr>
        <w:pStyle w:val="Tips"/>
        <w:numPr>
          <w:ilvl w:val="0"/>
          <w:numId w:val="13"/>
        </w:numPr>
        <w:spacing w:after="0"/>
        <w:rPr>
          <w:color w:val="auto"/>
        </w:rPr>
      </w:pPr>
      <w:r w:rsidRPr="00031C6A">
        <w:rPr>
          <w:color w:val="auto"/>
        </w:rPr>
        <w:t>the grant funding amount to be awarded; and</w:t>
      </w:r>
    </w:p>
    <w:p w14:paraId="51818902" w14:textId="77777777" w:rsidR="007704EB" w:rsidRPr="00031C6A" w:rsidRDefault="007704EB" w:rsidP="00422169">
      <w:pPr>
        <w:pStyle w:val="Tips"/>
        <w:numPr>
          <w:ilvl w:val="0"/>
          <w:numId w:val="13"/>
        </w:numPr>
        <w:spacing w:after="0"/>
        <w:rPr>
          <w:color w:val="auto"/>
        </w:rPr>
      </w:pPr>
      <w:r w:rsidRPr="00031C6A">
        <w:rPr>
          <w:color w:val="auto"/>
        </w:rPr>
        <w:t>the terms and conditions of the grant.</w:t>
      </w:r>
    </w:p>
    <w:p w14:paraId="7171F66D" w14:textId="77777777" w:rsidR="007704EB" w:rsidRPr="00031C6A" w:rsidRDefault="007704EB" w:rsidP="007704EB">
      <w:pPr>
        <w:pStyle w:val="Tips"/>
        <w:numPr>
          <w:ilvl w:val="0"/>
          <w:numId w:val="0"/>
        </w:numPr>
        <w:spacing w:after="0"/>
        <w:ind w:left="1080" w:hanging="360"/>
        <w:rPr>
          <w:color w:val="auto"/>
        </w:rPr>
      </w:pPr>
    </w:p>
    <w:p w14:paraId="3C07B899" w14:textId="0DDA5DA3" w:rsidR="007704EB" w:rsidRPr="00031C6A" w:rsidRDefault="007704EB" w:rsidP="007704EB">
      <w:pPr>
        <w:pStyle w:val="Tips"/>
        <w:numPr>
          <w:ilvl w:val="0"/>
          <w:numId w:val="0"/>
        </w:numPr>
        <w:spacing w:after="0"/>
        <w:rPr>
          <w:color w:val="auto"/>
        </w:rPr>
      </w:pPr>
      <w:r w:rsidRPr="00031C6A">
        <w:rPr>
          <w:color w:val="auto"/>
        </w:rPr>
        <w:t>The grant guidelines, assessment criteria and information about the grant decision</w:t>
      </w:r>
      <w:r w:rsidR="00593F93" w:rsidRPr="00031C6A">
        <w:rPr>
          <w:color w:val="auto"/>
        </w:rPr>
        <w:t>s</w:t>
      </w:r>
      <w:r w:rsidRPr="00031C6A">
        <w:rPr>
          <w:color w:val="auto"/>
        </w:rPr>
        <w:t xml:space="preserve"> will be available on the Community Grants Hub</w:t>
      </w:r>
      <w:r w:rsidR="00593F93" w:rsidRPr="00031C6A">
        <w:rPr>
          <w:color w:val="auto"/>
        </w:rPr>
        <w:t xml:space="preserve"> website</w:t>
      </w:r>
      <w:r w:rsidRPr="00031C6A">
        <w:rPr>
          <w:color w:val="auto"/>
        </w:rPr>
        <w:t xml:space="preserve">.  </w:t>
      </w:r>
    </w:p>
    <w:p w14:paraId="0F4188F2" w14:textId="77777777" w:rsidR="007704EB" w:rsidRPr="00031C6A" w:rsidRDefault="007704EB" w:rsidP="007704EB">
      <w:pPr>
        <w:pStyle w:val="Tips"/>
        <w:numPr>
          <w:ilvl w:val="0"/>
          <w:numId w:val="0"/>
        </w:numPr>
        <w:spacing w:after="0"/>
        <w:rPr>
          <w:color w:val="auto"/>
        </w:rPr>
      </w:pPr>
    </w:p>
    <w:p w14:paraId="602F6AB4" w14:textId="5A16E418" w:rsidR="007704EB" w:rsidRPr="00031C6A" w:rsidRDefault="007704EB" w:rsidP="007704EB">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Due care would be given in the grant applicatio</w:t>
      </w:r>
      <w:r w:rsidR="009F1B37" w:rsidRPr="00031C6A">
        <w:rPr>
          <w:rFonts w:ascii="Times New Roman" w:eastAsia="Arial" w:hAnsi="Times New Roman" w:cs="Times New Roman"/>
          <w:sz w:val="24"/>
          <w:szCs w:val="24"/>
        </w:rPr>
        <w:t xml:space="preserve">n assessment process to avoid </w:t>
      </w:r>
      <w:r w:rsidRPr="00031C6A">
        <w:rPr>
          <w:rFonts w:ascii="Times New Roman" w:eastAsia="Arial" w:hAnsi="Times New Roman" w:cs="Times New Roman"/>
          <w:sz w:val="24"/>
          <w:szCs w:val="24"/>
        </w:rPr>
        <w:t>duplication of existing activit</w:t>
      </w:r>
      <w:r w:rsidR="00593F93" w:rsidRPr="00031C6A">
        <w:rPr>
          <w:rFonts w:ascii="Times New Roman" w:eastAsia="Arial" w:hAnsi="Times New Roman" w:cs="Times New Roman"/>
          <w:sz w:val="24"/>
          <w:szCs w:val="24"/>
        </w:rPr>
        <w:t>ies</w:t>
      </w:r>
      <w:r w:rsidRPr="00031C6A">
        <w:rPr>
          <w:rFonts w:ascii="Times New Roman" w:eastAsia="Arial" w:hAnsi="Times New Roman" w:cs="Times New Roman"/>
          <w:sz w:val="24"/>
          <w:szCs w:val="24"/>
        </w:rPr>
        <w:t>. Where successful projects show merit, advice will be sought from the relevant portfolio (including states and territories) to ensure alignment with policy priorities.</w:t>
      </w:r>
    </w:p>
    <w:p w14:paraId="11ADA928" w14:textId="078B6B13" w:rsidR="00BD1864" w:rsidRPr="00031C6A" w:rsidRDefault="00BD1864" w:rsidP="007704EB">
      <w:pPr>
        <w:spacing w:after="0" w:line="240" w:lineRule="auto"/>
        <w:rPr>
          <w:rFonts w:ascii="Times New Roman" w:hAnsi="Times New Roman"/>
          <w:sz w:val="24"/>
          <w:szCs w:val="24"/>
        </w:rPr>
      </w:pPr>
    </w:p>
    <w:p w14:paraId="0A977B57" w14:textId="3AE40D20" w:rsidR="0005132F" w:rsidRPr="00031C6A" w:rsidRDefault="0005132F" w:rsidP="007704EB">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The provision of funds through the Youth Action Support </w:t>
      </w:r>
      <w:r w:rsidRPr="00031C6A">
        <w:rPr>
          <w:rFonts w:ascii="Times New Roman" w:eastAsia="Arial" w:hAnsi="Times New Roman" w:cs="Times New Roman"/>
          <w:sz w:val="24"/>
          <w:szCs w:val="24"/>
        </w:rPr>
        <w:t>Project Grant</w:t>
      </w:r>
      <w:r w:rsidR="004774D7" w:rsidRPr="00031C6A">
        <w:rPr>
          <w:rFonts w:ascii="Times New Roman" w:eastAsia="Arial" w:hAnsi="Times New Roman" w:cs="Times New Roman"/>
          <w:sz w:val="24"/>
          <w:szCs w:val="24"/>
        </w:rPr>
        <w:t>s</w:t>
      </w:r>
      <w:r w:rsidRPr="00031C6A">
        <w:rPr>
          <w:rFonts w:ascii="Times New Roman" w:eastAsia="Arial" w:hAnsi="Times New Roman" w:cs="Times New Roman"/>
          <w:sz w:val="24"/>
          <w:szCs w:val="24"/>
        </w:rPr>
        <w:t xml:space="preserve"> Scheme</w:t>
      </w:r>
      <w:r w:rsidRPr="00031C6A">
        <w:rPr>
          <w:rFonts w:ascii="Times New Roman" w:hAnsi="Times New Roman" w:cs="Times New Roman"/>
          <w:sz w:val="24"/>
          <w:szCs w:val="24"/>
        </w:rPr>
        <w:t xml:space="preserve"> is not considered suitable for independent review because the grant/s will be short-term, time</w:t>
      </w:r>
      <w:r w:rsidRPr="00031C6A">
        <w:rPr>
          <w:rFonts w:ascii="Times New Roman" w:hAnsi="Times New Roman" w:cs="Times New Roman"/>
          <w:sz w:val="24"/>
          <w:szCs w:val="24"/>
        </w:rPr>
        <w:noBreakHyphen/>
        <w:t>limited and one-off payments offered within one financial year</w:t>
      </w:r>
      <w:r w:rsidR="009F1B37" w:rsidRPr="00031C6A">
        <w:rPr>
          <w:rFonts w:ascii="Times New Roman" w:hAnsi="Times New Roman" w:cs="Times New Roman"/>
          <w:sz w:val="24"/>
          <w:szCs w:val="24"/>
        </w:rPr>
        <w:t>,</w:t>
      </w:r>
      <w:r w:rsidRPr="00031C6A">
        <w:rPr>
          <w:rFonts w:ascii="Times New Roman" w:hAnsi="Times New Roman" w:cs="Times New Roman"/>
          <w:sz w:val="24"/>
          <w:szCs w:val="24"/>
        </w:rPr>
        <w:t xml:space="preserve"> and to reconsider th</w:t>
      </w:r>
      <w:r w:rsidR="009F1B37" w:rsidRPr="00031C6A">
        <w:rPr>
          <w:rFonts w:ascii="Times New Roman" w:hAnsi="Times New Roman" w:cs="Times New Roman"/>
          <w:sz w:val="24"/>
          <w:szCs w:val="24"/>
        </w:rPr>
        <w:t xml:space="preserve">ese </w:t>
      </w:r>
      <w:r w:rsidRPr="00031C6A">
        <w:rPr>
          <w:rFonts w:ascii="Times New Roman" w:hAnsi="Times New Roman" w:cs="Times New Roman"/>
          <w:sz w:val="24"/>
          <w:szCs w:val="24"/>
        </w:rPr>
        <w:t>decision</w:t>
      </w:r>
      <w:r w:rsidR="009F1B37" w:rsidRPr="00031C6A">
        <w:rPr>
          <w:rFonts w:ascii="Times New Roman" w:hAnsi="Times New Roman" w:cs="Times New Roman"/>
          <w:sz w:val="24"/>
          <w:szCs w:val="24"/>
        </w:rPr>
        <w:t>s</w:t>
      </w:r>
      <w:r w:rsidRPr="00031C6A">
        <w:rPr>
          <w:rFonts w:ascii="Times New Roman" w:hAnsi="Times New Roman" w:cs="Times New Roman"/>
          <w:sz w:val="24"/>
          <w:szCs w:val="24"/>
        </w:rPr>
        <w:t xml:space="preserve"> under independent review would substantially delay implementation of the activity which is a pilot scheme.</w:t>
      </w:r>
    </w:p>
    <w:p w14:paraId="59D8626F" w14:textId="4015A6AC" w:rsidR="00B13C45" w:rsidRPr="00031C6A" w:rsidRDefault="00B13C45" w:rsidP="007704EB">
      <w:pPr>
        <w:spacing w:after="0" w:line="240" w:lineRule="auto"/>
        <w:rPr>
          <w:rFonts w:ascii="Times New Roman" w:hAnsi="Times New Roman" w:cs="Times New Roman"/>
          <w:sz w:val="24"/>
          <w:szCs w:val="24"/>
        </w:rPr>
      </w:pPr>
    </w:p>
    <w:p w14:paraId="74D7519B" w14:textId="71DA9980" w:rsidR="00B13C45" w:rsidRPr="00031C6A" w:rsidRDefault="00B13C45" w:rsidP="00B13C45">
      <w:pPr>
        <w:spacing w:after="0" w:line="240" w:lineRule="auto"/>
        <w:rPr>
          <w:rFonts w:ascii="Times New Roman" w:hAnsi="Times New Roman"/>
          <w:sz w:val="24"/>
          <w:szCs w:val="24"/>
          <w:lang w:val="en-US"/>
        </w:rPr>
      </w:pPr>
      <w:r w:rsidRPr="00031C6A">
        <w:rPr>
          <w:rFonts w:ascii="Times New Roman" w:hAnsi="Times New Roman"/>
          <w:sz w:val="24"/>
          <w:szCs w:val="24"/>
        </w:rPr>
        <w:t>In relation to the grounds for excluding independent merits review, the department anticipates that there will be more applicants than can be accommodated by the available total funding.</w:t>
      </w:r>
    </w:p>
    <w:p w14:paraId="0362A112" w14:textId="77777777" w:rsidR="00B13C45" w:rsidRPr="00031C6A" w:rsidRDefault="00B13C45" w:rsidP="00B13C45">
      <w:pPr>
        <w:spacing w:after="0" w:line="240" w:lineRule="auto"/>
        <w:rPr>
          <w:rFonts w:ascii="Times New Roman" w:hAnsi="Times New Roman"/>
          <w:sz w:val="24"/>
          <w:szCs w:val="24"/>
          <w:lang w:val="en-US"/>
        </w:rPr>
      </w:pPr>
      <w:r w:rsidRPr="00031C6A">
        <w:rPr>
          <w:rFonts w:ascii="Times New Roman" w:hAnsi="Times New Roman"/>
          <w:sz w:val="24"/>
          <w:szCs w:val="24"/>
        </w:rPr>
        <w:t> </w:t>
      </w:r>
    </w:p>
    <w:p w14:paraId="79C9E975" w14:textId="466F9B32" w:rsidR="00B13C45" w:rsidRPr="00031C6A" w:rsidRDefault="00B13C45" w:rsidP="00B13C45">
      <w:pPr>
        <w:spacing w:after="0" w:line="240" w:lineRule="auto"/>
        <w:rPr>
          <w:rFonts w:ascii="Times New Roman" w:hAnsi="Times New Roman"/>
          <w:sz w:val="24"/>
          <w:szCs w:val="24"/>
          <w:lang w:val="en-US"/>
        </w:rPr>
      </w:pPr>
      <w:r w:rsidRPr="00031C6A">
        <w:rPr>
          <w:rFonts w:ascii="Times New Roman" w:hAnsi="Times New Roman"/>
          <w:sz w:val="24"/>
          <w:szCs w:val="24"/>
        </w:rPr>
        <w:t xml:space="preserve">The </w:t>
      </w:r>
      <w:r w:rsidR="009639CF" w:rsidRPr="00031C6A">
        <w:rPr>
          <w:rFonts w:ascii="Times New Roman" w:hAnsi="Times New Roman" w:cs="Times New Roman"/>
          <w:sz w:val="24"/>
          <w:szCs w:val="24"/>
        </w:rPr>
        <w:t>program</w:t>
      </w:r>
      <w:r w:rsidRPr="00031C6A">
        <w:rPr>
          <w:rFonts w:ascii="Times New Roman" w:hAnsi="Times New Roman"/>
          <w:sz w:val="24"/>
          <w:szCs w:val="24"/>
        </w:rPr>
        <w:t xml:space="preserve"> is consistent with the Administrative Review Council</w:t>
      </w:r>
      <w:r w:rsidR="009639CF" w:rsidRPr="00031C6A">
        <w:rPr>
          <w:rFonts w:ascii="Times New Roman" w:hAnsi="Times New Roman"/>
          <w:sz w:val="24"/>
          <w:szCs w:val="24"/>
        </w:rPr>
        <w:t>’s</w:t>
      </w:r>
      <w:r w:rsidRPr="00031C6A">
        <w:rPr>
          <w:rFonts w:ascii="Times New Roman" w:hAnsi="Times New Roman"/>
          <w:sz w:val="24"/>
          <w:szCs w:val="24"/>
        </w:rPr>
        <w:t xml:space="preserve"> guide ‘</w:t>
      </w:r>
      <w:r w:rsidRPr="00031C6A">
        <w:rPr>
          <w:rFonts w:ascii="Times New Roman" w:hAnsi="Times New Roman"/>
          <w:i/>
          <w:iCs/>
          <w:sz w:val="24"/>
          <w:szCs w:val="24"/>
        </w:rPr>
        <w:t>What decisions should be subject to merit review?’</w:t>
      </w:r>
      <w:r w:rsidRPr="00031C6A">
        <w:rPr>
          <w:rFonts w:ascii="Times New Roman" w:hAnsi="Times New Roman"/>
          <w:sz w:val="24"/>
          <w:szCs w:val="24"/>
        </w:rPr>
        <w:t xml:space="preserve"> on grounds for excluding independent merits review, namely:</w:t>
      </w:r>
    </w:p>
    <w:p w14:paraId="520E1701" w14:textId="77777777" w:rsidR="00B13C45" w:rsidRPr="00031C6A" w:rsidRDefault="00B13C45" w:rsidP="00B13C45">
      <w:pPr>
        <w:spacing w:after="0" w:line="240" w:lineRule="auto"/>
        <w:rPr>
          <w:rFonts w:ascii="Times New Roman" w:hAnsi="Times New Roman"/>
          <w:sz w:val="24"/>
          <w:szCs w:val="24"/>
          <w:lang w:val="en-US"/>
        </w:rPr>
      </w:pPr>
      <w:r w:rsidRPr="00031C6A">
        <w:rPr>
          <w:rFonts w:ascii="Times New Roman" w:hAnsi="Times New Roman"/>
          <w:sz w:val="24"/>
          <w:szCs w:val="24"/>
        </w:rPr>
        <w:t> </w:t>
      </w:r>
    </w:p>
    <w:p w14:paraId="0195519E" w14:textId="4C0A2CC7" w:rsidR="00B13C45" w:rsidRPr="00031C6A" w:rsidRDefault="00B13C45" w:rsidP="00B13C45">
      <w:pPr>
        <w:spacing w:after="0" w:line="240" w:lineRule="auto"/>
        <w:rPr>
          <w:rFonts w:ascii="Times New Roman" w:hAnsi="Times New Roman"/>
          <w:i/>
          <w:iCs/>
          <w:sz w:val="24"/>
          <w:szCs w:val="24"/>
        </w:rPr>
      </w:pPr>
      <w:r w:rsidRPr="00031C6A">
        <w:rPr>
          <w:rFonts w:ascii="Times New Roman" w:hAnsi="Times New Roman"/>
          <w:i/>
          <w:iCs/>
          <w:sz w:val="24"/>
          <w:szCs w:val="24"/>
        </w:rPr>
        <w:t>Decisions allocating a finite resource between competing applicants</w:t>
      </w:r>
    </w:p>
    <w:p w14:paraId="3D64A223" w14:textId="6697AC25" w:rsidR="00B13C45" w:rsidRPr="00031C6A" w:rsidRDefault="00B13C45" w:rsidP="00B13C45">
      <w:pPr>
        <w:spacing w:after="0" w:line="240" w:lineRule="auto"/>
        <w:rPr>
          <w:rFonts w:ascii="Times New Roman" w:hAnsi="Times New Roman"/>
          <w:i/>
          <w:iCs/>
          <w:sz w:val="24"/>
          <w:szCs w:val="24"/>
        </w:rPr>
      </w:pPr>
    </w:p>
    <w:p w14:paraId="63B40146" w14:textId="0B16EE16" w:rsidR="00B13C45" w:rsidRPr="00031C6A" w:rsidRDefault="007367EA" w:rsidP="00851E55">
      <w:pPr>
        <w:spacing w:after="0" w:line="240" w:lineRule="auto"/>
        <w:ind w:left="1440" w:hanging="1077"/>
        <w:rPr>
          <w:rFonts w:ascii="Times New Roman" w:hAnsi="Times New Roman"/>
          <w:i/>
          <w:iCs/>
          <w:sz w:val="24"/>
          <w:szCs w:val="24"/>
        </w:rPr>
      </w:pPr>
      <w:r w:rsidRPr="00031C6A">
        <w:rPr>
          <w:rFonts w:ascii="Times New Roman" w:hAnsi="Times New Roman"/>
          <w:i/>
          <w:iCs/>
          <w:sz w:val="24"/>
          <w:szCs w:val="24"/>
        </w:rPr>
        <w:t>4.11</w:t>
      </w:r>
      <w:r w:rsidRPr="00031C6A">
        <w:rPr>
          <w:rFonts w:ascii="Times New Roman" w:hAnsi="Times New Roman"/>
          <w:i/>
          <w:iCs/>
          <w:sz w:val="24"/>
          <w:szCs w:val="24"/>
        </w:rPr>
        <w:tab/>
      </w:r>
      <w:r w:rsidR="00B13C45" w:rsidRPr="00031C6A">
        <w:rPr>
          <w:rFonts w:ascii="Times New Roman" w:hAnsi="Times New Roman"/>
          <w:i/>
          <w:iCs/>
          <w:sz w:val="24"/>
          <w:szCs w:val="24"/>
        </w:rPr>
        <w:t>Decisions relating to the allocation of a finite resource, from which all potential claims for a share of the resource cannot be met</w:t>
      </w:r>
      <w:r w:rsidRPr="00031C6A">
        <w:rPr>
          <w:rFonts w:ascii="Times New Roman" w:hAnsi="Times New Roman"/>
          <w:i/>
          <w:iCs/>
          <w:sz w:val="24"/>
          <w:szCs w:val="24"/>
        </w:rPr>
        <w:t xml:space="preserve">; </w:t>
      </w:r>
      <w:r w:rsidRPr="00031C6A">
        <w:rPr>
          <w:rFonts w:ascii="Times New Roman" w:hAnsi="Times New Roman"/>
          <w:iCs/>
          <w:sz w:val="24"/>
          <w:szCs w:val="24"/>
        </w:rPr>
        <w:t>and</w:t>
      </w:r>
    </w:p>
    <w:p w14:paraId="17A26A61" w14:textId="0FF8CE87" w:rsidR="007367EA" w:rsidRPr="00031C6A" w:rsidRDefault="007367EA" w:rsidP="00851E55">
      <w:pPr>
        <w:spacing w:after="0" w:line="240" w:lineRule="auto"/>
        <w:ind w:left="1440" w:hanging="1077"/>
        <w:rPr>
          <w:rFonts w:ascii="Times New Roman" w:hAnsi="Times New Roman"/>
          <w:i/>
          <w:sz w:val="24"/>
          <w:szCs w:val="24"/>
          <w:lang w:val="en-US"/>
        </w:rPr>
      </w:pPr>
      <w:r w:rsidRPr="00031C6A">
        <w:rPr>
          <w:rFonts w:ascii="Times New Roman" w:hAnsi="Times New Roman"/>
          <w:i/>
          <w:iCs/>
          <w:sz w:val="24"/>
          <w:szCs w:val="24"/>
        </w:rPr>
        <w:t>4.16</w:t>
      </w:r>
      <w:r w:rsidRPr="00031C6A">
        <w:rPr>
          <w:rFonts w:ascii="Times New Roman" w:hAnsi="Times New Roman"/>
          <w:i/>
          <w:iCs/>
          <w:sz w:val="24"/>
          <w:szCs w:val="24"/>
        </w:rPr>
        <w:tab/>
        <w:t xml:space="preserve">Decisions to provide one-off payments to certain service </w:t>
      </w:r>
      <w:r w:rsidRPr="00031C6A">
        <w:rPr>
          <w:rFonts w:ascii="Times New Roman" w:hAnsi="Times New Roman"/>
          <w:i/>
          <w:sz w:val="24"/>
          <w:szCs w:val="24"/>
        </w:rPr>
        <w:t>provider</w:t>
      </w:r>
      <w:r w:rsidR="009639CF" w:rsidRPr="00031C6A">
        <w:rPr>
          <w:rFonts w:ascii="Times New Roman" w:hAnsi="Times New Roman"/>
          <w:i/>
          <w:sz w:val="24"/>
          <w:szCs w:val="24"/>
        </w:rPr>
        <w:t>s, over other service providers</w:t>
      </w:r>
      <w:r w:rsidRPr="00031C6A">
        <w:rPr>
          <w:rFonts w:ascii="Times New Roman" w:hAnsi="Times New Roman"/>
          <w:i/>
          <w:sz w:val="24"/>
          <w:szCs w:val="24"/>
        </w:rPr>
        <w:t>.</w:t>
      </w:r>
    </w:p>
    <w:p w14:paraId="14C1CD23" w14:textId="5C0E6973" w:rsidR="00B13C45" w:rsidRPr="00031C6A" w:rsidRDefault="00B13C45" w:rsidP="00B13C45">
      <w:pPr>
        <w:spacing w:after="0" w:line="240" w:lineRule="auto"/>
        <w:rPr>
          <w:rFonts w:ascii="Times New Roman" w:hAnsi="Times New Roman"/>
          <w:sz w:val="24"/>
          <w:szCs w:val="24"/>
          <w:lang w:val="en-US"/>
        </w:rPr>
      </w:pPr>
      <w:r w:rsidRPr="00031C6A">
        <w:rPr>
          <w:rFonts w:ascii="Times New Roman" w:hAnsi="Times New Roman"/>
          <w:i/>
          <w:iCs/>
          <w:sz w:val="24"/>
          <w:szCs w:val="24"/>
        </w:rPr>
        <w:t> </w:t>
      </w:r>
      <w:r w:rsidRPr="00031C6A">
        <w:rPr>
          <w:rFonts w:ascii="Times New Roman" w:hAnsi="Times New Roman"/>
          <w:sz w:val="24"/>
          <w:szCs w:val="24"/>
        </w:rPr>
        <w:t> </w:t>
      </w:r>
    </w:p>
    <w:p w14:paraId="69E76964" w14:textId="6C52B1E7" w:rsidR="00B13C45" w:rsidRPr="00031C6A" w:rsidRDefault="00B13C45" w:rsidP="00B13C45">
      <w:pPr>
        <w:spacing w:after="0" w:line="240" w:lineRule="auto"/>
        <w:rPr>
          <w:rFonts w:ascii="Times New Roman" w:hAnsi="Times New Roman"/>
          <w:sz w:val="24"/>
          <w:szCs w:val="24"/>
          <w:lang w:val="en-US"/>
        </w:rPr>
      </w:pPr>
      <w:r w:rsidRPr="00031C6A">
        <w:rPr>
          <w:rFonts w:ascii="Times New Roman" w:hAnsi="Times New Roman"/>
          <w:sz w:val="24"/>
          <w:szCs w:val="24"/>
        </w:rPr>
        <w:t>In line with the Administrative Review Council</w:t>
      </w:r>
      <w:r w:rsidR="009639CF" w:rsidRPr="00031C6A">
        <w:rPr>
          <w:rFonts w:ascii="Times New Roman" w:hAnsi="Times New Roman"/>
          <w:sz w:val="24"/>
          <w:szCs w:val="24"/>
        </w:rPr>
        <w:t>’s</w:t>
      </w:r>
      <w:r w:rsidRPr="00031C6A">
        <w:rPr>
          <w:rFonts w:ascii="Times New Roman" w:hAnsi="Times New Roman"/>
          <w:sz w:val="24"/>
          <w:szCs w:val="24"/>
        </w:rPr>
        <w:t xml:space="preserve"> guide, there is no effective remedy that could be provided, as a successful application for review by one applicant would require a reduction in funding to other applicants; and there would be delays in channelling funds into the </w:t>
      </w:r>
      <w:r w:rsidR="007367EA" w:rsidRPr="00031C6A">
        <w:rPr>
          <w:rFonts w:ascii="Times New Roman" w:hAnsi="Times New Roman"/>
          <w:sz w:val="24"/>
          <w:szCs w:val="24"/>
        </w:rPr>
        <w:t>program</w:t>
      </w:r>
      <w:r w:rsidRPr="00031C6A">
        <w:rPr>
          <w:rFonts w:ascii="Times New Roman" w:hAnsi="Times New Roman"/>
          <w:sz w:val="24"/>
          <w:szCs w:val="24"/>
        </w:rPr>
        <w:t>.</w:t>
      </w:r>
    </w:p>
    <w:p w14:paraId="3CE379C9" w14:textId="65575A6C" w:rsidR="00E53A92" w:rsidRPr="00031C6A" w:rsidRDefault="00E53A92" w:rsidP="006A7A61">
      <w:pPr>
        <w:spacing w:after="0" w:line="240" w:lineRule="auto"/>
        <w:rPr>
          <w:rFonts w:ascii="Times New Roman" w:hAnsi="Times New Roman" w:cs="Times New Roman"/>
          <w:bCs/>
          <w:sz w:val="24"/>
          <w:szCs w:val="24"/>
        </w:rPr>
      </w:pPr>
    </w:p>
    <w:p w14:paraId="0D068823" w14:textId="378FE8EB" w:rsidR="0005132F" w:rsidRPr="00031C6A" w:rsidRDefault="0005132F" w:rsidP="0005132F">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 xml:space="preserve">The department has consulted with the following affected entities in the development of the </w:t>
      </w:r>
      <w:r w:rsidR="00020E83" w:rsidRPr="00031C6A">
        <w:rPr>
          <w:rFonts w:ascii="Times New Roman" w:eastAsia="Arial" w:hAnsi="Times New Roman" w:cs="Times New Roman"/>
          <w:sz w:val="24"/>
          <w:szCs w:val="24"/>
        </w:rPr>
        <w:t>program</w:t>
      </w:r>
      <w:r w:rsidRPr="00031C6A">
        <w:rPr>
          <w:rFonts w:ascii="Times New Roman" w:eastAsia="Arial" w:hAnsi="Times New Roman" w:cs="Times New Roman"/>
          <w:sz w:val="24"/>
          <w:szCs w:val="24"/>
        </w:rPr>
        <w:t xml:space="preserve">: </w:t>
      </w:r>
      <w:r w:rsidR="009F1B37" w:rsidRPr="00031C6A">
        <w:rPr>
          <w:rFonts w:ascii="Times New Roman" w:eastAsia="Arial" w:hAnsi="Times New Roman" w:cs="Times New Roman"/>
          <w:sz w:val="24"/>
          <w:szCs w:val="24"/>
        </w:rPr>
        <w:t xml:space="preserve">the </w:t>
      </w:r>
      <w:r w:rsidRPr="00031C6A">
        <w:rPr>
          <w:rFonts w:ascii="Times New Roman" w:eastAsia="Arial" w:hAnsi="Times New Roman" w:cs="Times New Roman"/>
          <w:sz w:val="24"/>
          <w:szCs w:val="24"/>
        </w:rPr>
        <w:t xml:space="preserve">Department of Education, Skills and Employment; </w:t>
      </w:r>
      <w:r w:rsidR="009F1B37" w:rsidRPr="00031C6A">
        <w:rPr>
          <w:rFonts w:ascii="Times New Roman" w:eastAsia="Arial" w:hAnsi="Times New Roman" w:cs="Times New Roman"/>
          <w:sz w:val="24"/>
          <w:szCs w:val="24"/>
        </w:rPr>
        <w:t xml:space="preserve">the </w:t>
      </w:r>
      <w:r w:rsidRPr="00031C6A">
        <w:rPr>
          <w:rFonts w:ascii="Times New Roman" w:eastAsia="Arial" w:hAnsi="Times New Roman" w:cs="Times New Roman"/>
          <w:sz w:val="24"/>
          <w:szCs w:val="24"/>
        </w:rPr>
        <w:t xml:space="preserve">Department of Social Services; the National Indigenous Australians Agency; </w:t>
      </w:r>
      <w:r w:rsidR="009F1B37" w:rsidRPr="00031C6A">
        <w:rPr>
          <w:rFonts w:ascii="Times New Roman" w:eastAsia="Arial" w:hAnsi="Times New Roman" w:cs="Times New Roman"/>
          <w:sz w:val="24"/>
          <w:szCs w:val="24"/>
        </w:rPr>
        <w:t xml:space="preserve">the </w:t>
      </w:r>
      <w:r w:rsidRPr="00031C6A">
        <w:rPr>
          <w:rFonts w:ascii="Times New Roman" w:eastAsia="Arial" w:hAnsi="Times New Roman" w:cs="Times New Roman"/>
          <w:sz w:val="24"/>
          <w:szCs w:val="24"/>
        </w:rPr>
        <w:t>Department of Veterans</w:t>
      </w:r>
      <w:r w:rsidR="009F1B37" w:rsidRPr="00031C6A">
        <w:rPr>
          <w:rFonts w:ascii="Times New Roman" w:eastAsia="Arial" w:hAnsi="Times New Roman" w:cs="Times New Roman"/>
          <w:sz w:val="24"/>
          <w:szCs w:val="24"/>
        </w:rPr>
        <w:t>’</w:t>
      </w:r>
      <w:r w:rsidRPr="00031C6A">
        <w:rPr>
          <w:rFonts w:ascii="Times New Roman" w:eastAsia="Arial" w:hAnsi="Times New Roman" w:cs="Times New Roman"/>
          <w:sz w:val="24"/>
          <w:szCs w:val="24"/>
        </w:rPr>
        <w:t xml:space="preserve"> Affairs; and </w:t>
      </w:r>
      <w:r w:rsidR="009F1B37" w:rsidRPr="00031C6A">
        <w:rPr>
          <w:rFonts w:ascii="Times New Roman" w:eastAsia="Arial" w:hAnsi="Times New Roman" w:cs="Times New Roman"/>
          <w:sz w:val="24"/>
          <w:szCs w:val="24"/>
        </w:rPr>
        <w:t xml:space="preserve">the </w:t>
      </w:r>
      <w:r w:rsidRPr="00031C6A">
        <w:rPr>
          <w:rFonts w:ascii="Times New Roman" w:eastAsia="Arial" w:hAnsi="Times New Roman" w:cs="Times New Roman"/>
          <w:sz w:val="24"/>
          <w:szCs w:val="24"/>
        </w:rPr>
        <w:t>Department of Home Affairs.</w:t>
      </w:r>
    </w:p>
    <w:p w14:paraId="4EA161AF" w14:textId="77777777" w:rsidR="0005132F" w:rsidRPr="00031C6A" w:rsidRDefault="0005132F" w:rsidP="0005132F">
      <w:pPr>
        <w:spacing w:after="0" w:line="240" w:lineRule="auto"/>
        <w:rPr>
          <w:rFonts w:ascii="Times New Roman" w:eastAsia="Arial" w:hAnsi="Times New Roman" w:cs="Times New Roman"/>
          <w:sz w:val="24"/>
          <w:szCs w:val="24"/>
        </w:rPr>
      </w:pPr>
    </w:p>
    <w:p w14:paraId="202D4E8B" w14:textId="6B33D124" w:rsidR="0005132F" w:rsidRPr="00031C6A" w:rsidRDefault="0005132F" w:rsidP="0005132F">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The Youth Taskforce is currently analysing the available evidence and data surrounding the youth affairs space</w:t>
      </w:r>
      <w:r w:rsidR="009F1B37" w:rsidRPr="00031C6A">
        <w:rPr>
          <w:rFonts w:ascii="Times New Roman" w:eastAsia="Arial" w:hAnsi="Times New Roman" w:cs="Times New Roman"/>
          <w:sz w:val="24"/>
          <w:szCs w:val="24"/>
        </w:rPr>
        <w:t xml:space="preserve">, </w:t>
      </w:r>
      <w:r w:rsidRPr="00031C6A">
        <w:rPr>
          <w:rFonts w:ascii="Times New Roman" w:eastAsia="Arial" w:hAnsi="Times New Roman" w:cs="Times New Roman"/>
          <w:sz w:val="24"/>
          <w:szCs w:val="24"/>
        </w:rPr>
        <w:t>including priority groups in the youth cohort; the international context; Commonwealth, state and territory responsibilities in youth; and data gaps. The Youth Taskforce has consulted with peak organisations and young Australians to inform a report that was provided to the Minister for Youth</w:t>
      </w:r>
      <w:r w:rsidR="009F1B37" w:rsidRPr="00031C6A">
        <w:rPr>
          <w:rFonts w:ascii="Times New Roman" w:eastAsia="Arial" w:hAnsi="Times New Roman" w:cs="Times New Roman"/>
          <w:sz w:val="24"/>
          <w:szCs w:val="24"/>
        </w:rPr>
        <w:t xml:space="preserve"> and Sport</w:t>
      </w:r>
      <w:r w:rsidRPr="00031C6A">
        <w:rPr>
          <w:rFonts w:ascii="Times New Roman" w:eastAsia="Arial" w:hAnsi="Times New Roman" w:cs="Times New Roman"/>
          <w:sz w:val="24"/>
          <w:szCs w:val="24"/>
        </w:rPr>
        <w:t xml:space="preserve"> in December 2019, through the Secretaries Committee on Social Policy. All of this information will be used in the development and design of the grants program</w:t>
      </w:r>
      <w:r w:rsidR="009F1B37" w:rsidRPr="00031C6A">
        <w:rPr>
          <w:rFonts w:ascii="Times New Roman" w:eastAsia="Arial" w:hAnsi="Times New Roman" w:cs="Times New Roman"/>
          <w:sz w:val="24"/>
          <w:szCs w:val="24"/>
        </w:rPr>
        <w:t xml:space="preserve">, </w:t>
      </w:r>
      <w:r w:rsidRPr="00031C6A">
        <w:rPr>
          <w:rFonts w:ascii="Times New Roman" w:eastAsia="Arial" w:hAnsi="Times New Roman" w:cs="Times New Roman"/>
          <w:sz w:val="24"/>
          <w:szCs w:val="24"/>
        </w:rPr>
        <w:t>including development of relevant guideline</w:t>
      </w:r>
      <w:r w:rsidR="009F1B37" w:rsidRPr="00031C6A">
        <w:rPr>
          <w:rFonts w:ascii="Times New Roman" w:eastAsia="Arial" w:hAnsi="Times New Roman" w:cs="Times New Roman"/>
          <w:sz w:val="24"/>
          <w:szCs w:val="24"/>
        </w:rPr>
        <w:t>s</w:t>
      </w:r>
      <w:r w:rsidRPr="00031C6A">
        <w:rPr>
          <w:rFonts w:ascii="Times New Roman" w:eastAsia="Arial" w:hAnsi="Times New Roman" w:cs="Times New Roman"/>
          <w:sz w:val="24"/>
          <w:szCs w:val="24"/>
        </w:rPr>
        <w:t xml:space="preserve">. </w:t>
      </w:r>
    </w:p>
    <w:p w14:paraId="5F25DC9A" w14:textId="77777777" w:rsidR="0005132F" w:rsidRPr="00031C6A" w:rsidRDefault="0005132F" w:rsidP="006A7A61">
      <w:pPr>
        <w:spacing w:after="0" w:line="240" w:lineRule="auto"/>
        <w:rPr>
          <w:rFonts w:ascii="Times New Roman" w:hAnsi="Times New Roman" w:cs="Times New Roman"/>
          <w:bCs/>
          <w:sz w:val="24"/>
          <w:szCs w:val="24"/>
        </w:rPr>
      </w:pPr>
    </w:p>
    <w:p w14:paraId="2C61EF92" w14:textId="2645D2DF" w:rsidR="00037403" w:rsidRPr="00031C6A" w:rsidRDefault="003C5224" w:rsidP="00A3587A">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lastRenderedPageBreak/>
        <w:t>Funding of $</w:t>
      </w:r>
      <w:r w:rsidR="003E09D2" w:rsidRPr="00031C6A">
        <w:rPr>
          <w:rFonts w:ascii="Times New Roman" w:hAnsi="Times New Roman" w:cs="Times New Roman"/>
          <w:sz w:val="24"/>
          <w:szCs w:val="24"/>
        </w:rPr>
        <w:t>3.</w:t>
      </w:r>
      <w:r w:rsidR="00C15DE8" w:rsidRPr="00031C6A">
        <w:rPr>
          <w:rFonts w:ascii="Times New Roman" w:hAnsi="Times New Roman" w:cs="Times New Roman"/>
          <w:sz w:val="24"/>
          <w:szCs w:val="24"/>
        </w:rPr>
        <w:t>2</w:t>
      </w:r>
      <w:r w:rsidRPr="00031C6A">
        <w:rPr>
          <w:rFonts w:ascii="Times New Roman" w:hAnsi="Times New Roman" w:cs="Times New Roman"/>
          <w:sz w:val="24"/>
          <w:szCs w:val="24"/>
        </w:rPr>
        <w:t xml:space="preserve"> million over </w:t>
      </w:r>
      <w:r w:rsidR="00C15DE8" w:rsidRPr="00031C6A">
        <w:rPr>
          <w:rFonts w:ascii="Times New Roman" w:hAnsi="Times New Roman" w:cs="Times New Roman"/>
          <w:sz w:val="24"/>
          <w:szCs w:val="24"/>
        </w:rPr>
        <w:t>two</w:t>
      </w:r>
      <w:r w:rsidRPr="00031C6A">
        <w:rPr>
          <w:rFonts w:ascii="Times New Roman" w:hAnsi="Times New Roman" w:cs="Times New Roman"/>
          <w:sz w:val="24"/>
          <w:szCs w:val="24"/>
        </w:rPr>
        <w:t xml:space="preserve"> years from 2019-20 will </w:t>
      </w:r>
      <w:r w:rsidR="00C15DE8" w:rsidRPr="00031C6A">
        <w:rPr>
          <w:rFonts w:ascii="Times New Roman" w:hAnsi="Times New Roman" w:cs="Times New Roman"/>
          <w:sz w:val="24"/>
          <w:szCs w:val="24"/>
        </w:rPr>
        <w:t>come from Program 2.4: Preventive Health and Chronic Disease</w:t>
      </w:r>
      <w:r w:rsidR="009F1B37" w:rsidRPr="00031C6A">
        <w:rPr>
          <w:rFonts w:ascii="Times New Roman" w:hAnsi="Times New Roman" w:cs="Times New Roman"/>
          <w:sz w:val="24"/>
          <w:szCs w:val="24"/>
        </w:rPr>
        <w:t xml:space="preserve"> Support</w:t>
      </w:r>
      <w:r w:rsidR="00C15DE8" w:rsidRPr="00031C6A">
        <w:rPr>
          <w:rFonts w:ascii="Times New Roman" w:hAnsi="Times New Roman" w:cs="Times New Roman"/>
          <w:sz w:val="24"/>
          <w:szCs w:val="24"/>
        </w:rPr>
        <w:t>, which is part of Outcome 2: Health Access and Support Services</w:t>
      </w:r>
      <w:r w:rsidR="006F56E8" w:rsidRPr="00031C6A">
        <w:rPr>
          <w:rFonts w:ascii="Times New Roman" w:hAnsi="Times New Roman" w:cs="Times New Roman"/>
          <w:sz w:val="24"/>
          <w:szCs w:val="24"/>
        </w:rPr>
        <w:t>.</w:t>
      </w:r>
      <w:r w:rsidR="00C15DE8" w:rsidRPr="00031C6A">
        <w:rPr>
          <w:rFonts w:ascii="Times New Roman" w:hAnsi="Times New Roman" w:cs="Times New Roman"/>
          <w:sz w:val="24"/>
          <w:szCs w:val="24"/>
        </w:rPr>
        <w:t xml:space="preserve"> </w:t>
      </w:r>
      <w:r w:rsidR="009F1B37" w:rsidRPr="00031C6A">
        <w:rPr>
          <w:rFonts w:ascii="Times New Roman" w:hAnsi="Times New Roman" w:cs="Times New Roman"/>
          <w:sz w:val="24"/>
          <w:szCs w:val="24"/>
        </w:rPr>
        <w:t>Program d</w:t>
      </w:r>
      <w:r w:rsidR="00C15DE8" w:rsidRPr="00031C6A">
        <w:rPr>
          <w:rFonts w:ascii="Times New Roman" w:hAnsi="Times New Roman" w:cs="Times New Roman"/>
          <w:sz w:val="24"/>
          <w:szCs w:val="24"/>
        </w:rPr>
        <w:t xml:space="preserve">etails are set out in the </w:t>
      </w:r>
      <w:r w:rsidR="00C15DE8" w:rsidRPr="00031C6A">
        <w:rPr>
          <w:rFonts w:ascii="Times New Roman" w:hAnsi="Times New Roman" w:cs="Times New Roman"/>
          <w:i/>
          <w:sz w:val="24"/>
          <w:szCs w:val="24"/>
        </w:rPr>
        <w:t>Portfolio Additional Estimates Statements 2018-19, Health</w:t>
      </w:r>
      <w:r w:rsidR="009F1B37" w:rsidRPr="00031C6A">
        <w:rPr>
          <w:rFonts w:ascii="Times New Roman" w:hAnsi="Times New Roman" w:cs="Times New Roman"/>
          <w:i/>
          <w:sz w:val="24"/>
          <w:szCs w:val="24"/>
        </w:rPr>
        <w:t xml:space="preserve"> Portfolio</w:t>
      </w:r>
      <w:r w:rsidR="00C15DE8" w:rsidRPr="00031C6A">
        <w:rPr>
          <w:rFonts w:ascii="Times New Roman" w:hAnsi="Times New Roman" w:cs="Times New Roman"/>
          <w:sz w:val="24"/>
          <w:szCs w:val="24"/>
        </w:rPr>
        <w:t xml:space="preserve"> at page 42.</w:t>
      </w:r>
    </w:p>
    <w:p w14:paraId="3DF37EA0" w14:textId="77777777" w:rsidR="00440DDD" w:rsidRPr="00031C6A" w:rsidRDefault="00440DDD" w:rsidP="00A3587A">
      <w:pPr>
        <w:spacing w:after="0" w:line="240" w:lineRule="auto"/>
        <w:rPr>
          <w:rFonts w:ascii="Times New Roman" w:hAnsi="Times New Roman" w:cs="Times New Roman"/>
          <w:sz w:val="24"/>
          <w:szCs w:val="24"/>
        </w:rPr>
      </w:pPr>
    </w:p>
    <w:p w14:paraId="24F3D634" w14:textId="53757B8D"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Noting that </w:t>
      </w:r>
      <w:r w:rsidR="005F6A08" w:rsidRPr="00031C6A">
        <w:rPr>
          <w:rFonts w:ascii="Times New Roman" w:hAnsi="Times New Roman" w:cs="Times New Roman"/>
          <w:sz w:val="24"/>
          <w:szCs w:val="24"/>
        </w:rPr>
        <w:t xml:space="preserve">it </w:t>
      </w:r>
      <w:r w:rsidRPr="00031C6A">
        <w:rPr>
          <w:rFonts w:ascii="Times New Roman" w:hAnsi="Times New Roman" w:cs="Times New Roman"/>
          <w:sz w:val="24"/>
          <w:szCs w:val="24"/>
        </w:rPr>
        <w:t>is not a comprehensive statement of relevant constitutional considerations, the objective</w:t>
      </w:r>
      <w:r w:rsidR="005F6A08" w:rsidRPr="00031C6A">
        <w:rPr>
          <w:rFonts w:ascii="Times New Roman" w:hAnsi="Times New Roman" w:cs="Times New Roman"/>
          <w:sz w:val="24"/>
          <w:szCs w:val="24"/>
        </w:rPr>
        <w:t xml:space="preserve"> of the item</w:t>
      </w:r>
      <w:r w:rsidRPr="00031C6A">
        <w:rPr>
          <w:rFonts w:ascii="Times New Roman" w:hAnsi="Times New Roman" w:cs="Times New Roman"/>
          <w:sz w:val="24"/>
          <w:szCs w:val="24"/>
        </w:rPr>
        <w:t xml:space="preserve"> references the following powers </w:t>
      </w:r>
      <w:r w:rsidR="005F6A08" w:rsidRPr="00031C6A">
        <w:rPr>
          <w:rFonts w:ascii="Times New Roman" w:hAnsi="Times New Roman" w:cs="Times New Roman"/>
          <w:sz w:val="24"/>
          <w:szCs w:val="24"/>
        </w:rPr>
        <w:t>of</w:t>
      </w:r>
      <w:r w:rsidRPr="00031C6A">
        <w:rPr>
          <w:rFonts w:ascii="Times New Roman" w:hAnsi="Times New Roman" w:cs="Times New Roman"/>
          <w:sz w:val="24"/>
          <w:szCs w:val="24"/>
        </w:rPr>
        <w:t xml:space="preserve"> the Constitution:</w:t>
      </w:r>
    </w:p>
    <w:p w14:paraId="30B43CAC" w14:textId="0488A80F" w:rsidR="00C15DE8" w:rsidRPr="00031C6A" w:rsidRDefault="00C15DE8" w:rsidP="005F6A08">
      <w:pPr>
        <w:pStyle w:val="Tips"/>
        <w:numPr>
          <w:ilvl w:val="0"/>
          <w:numId w:val="13"/>
        </w:numPr>
        <w:spacing w:after="0"/>
        <w:rPr>
          <w:color w:val="auto"/>
        </w:rPr>
      </w:pPr>
      <w:r w:rsidRPr="00031C6A">
        <w:rPr>
          <w:color w:val="auto"/>
        </w:rPr>
        <w:t>the communications power (section 51(v))</w:t>
      </w:r>
      <w:r w:rsidR="005F6A08" w:rsidRPr="00031C6A">
        <w:rPr>
          <w:color w:val="auto"/>
        </w:rPr>
        <w:t>;</w:t>
      </w:r>
    </w:p>
    <w:p w14:paraId="0D88631C" w14:textId="0B4C5C8E" w:rsidR="00C15DE8" w:rsidRPr="00031C6A" w:rsidRDefault="00C15DE8" w:rsidP="005F6A08">
      <w:pPr>
        <w:pStyle w:val="Tips"/>
        <w:numPr>
          <w:ilvl w:val="0"/>
          <w:numId w:val="13"/>
        </w:numPr>
        <w:spacing w:after="0"/>
        <w:rPr>
          <w:color w:val="auto"/>
        </w:rPr>
      </w:pPr>
      <w:r w:rsidRPr="00031C6A">
        <w:rPr>
          <w:color w:val="auto"/>
        </w:rPr>
        <w:t>the aliens power (section 51(xix))</w:t>
      </w:r>
      <w:r w:rsidR="005F6A08" w:rsidRPr="00031C6A">
        <w:rPr>
          <w:color w:val="auto"/>
        </w:rPr>
        <w:t>;</w:t>
      </w:r>
    </w:p>
    <w:p w14:paraId="444EEDBB" w14:textId="715D0405" w:rsidR="00C15DE8" w:rsidRPr="00031C6A" w:rsidRDefault="00C15DE8" w:rsidP="005F6A08">
      <w:pPr>
        <w:pStyle w:val="Tips"/>
        <w:numPr>
          <w:ilvl w:val="0"/>
          <w:numId w:val="13"/>
        </w:numPr>
        <w:spacing w:after="0"/>
        <w:rPr>
          <w:color w:val="auto"/>
        </w:rPr>
      </w:pPr>
      <w:r w:rsidRPr="00031C6A">
        <w:rPr>
          <w:color w:val="auto"/>
        </w:rPr>
        <w:t>the races power (section 51(xxvi))</w:t>
      </w:r>
      <w:r w:rsidR="005F6A08" w:rsidRPr="00031C6A">
        <w:rPr>
          <w:color w:val="auto"/>
        </w:rPr>
        <w:t>;</w:t>
      </w:r>
    </w:p>
    <w:p w14:paraId="2303007E" w14:textId="029EF6CC" w:rsidR="00C15DE8" w:rsidRPr="00031C6A" w:rsidRDefault="00C15DE8" w:rsidP="005F6A08">
      <w:pPr>
        <w:pStyle w:val="Tips"/>
        <w:numPr>
          <w:ilvl w:val="0"/>
          <w:numId w:val="13"/>
        </w:numPr>
        <w:spacing w:after="0"/>
        <w:rPr>
          <w:color w:val="auto"/>
        </w:rPr>
      </w:pPr>
      <w:r w:rsidRPr="00031C6A">
        <w:rPr>
          <w:color w:val="auto"/>
        </w:rPr>
        <w:t>the immigration power (section 51(xxvii))</w:t>
      </w:r>
      <w:r w:rsidR="005F6A08" w:rsidRPr="00031C6A">
        <w:rPr>
          <w:color w:val="auto"/>
        </w:rPr>
        <w:t>; and</w:t>
      </w:r>
    </w:p>
    <w:p w14:paraId="4536A848" w14:textId="77777777" w:rsidR="00C15DE8" w:rsidRPr="00031C6A" w:rsidRDefault="00C15DE8" w:rsidP="005F6A08">
      <w:pPr>
        <w:pStyle w:val="Tips"/>
        <w:numPr>
          <w:ilvl w:val="0"/>
          <w:numId w:val="13"/>
        </w:numPr>
        <w:spacing w:after="0"/>
        <w:rPr>
          <w:color w:val="auto"/>
        </w:rPr>
      </w:pPr>
      <w:r w:rsidRPr="00031C6A">
        <w:rPr>
          <w:color w:val="auto"/>
        </w:rPr>
        <w:t>the external affairs power (section 51(xxix)).</w:t>
      </w:r>
    </w:p>
    <w:p w14:paraId="5CE2A912" w14:textId="77777777" w:rsidR="00C15DE8" w:rsidRPr="00031C6A" w:rsidRDefault="00C15DE8" w:rsidP="00C15DE8">
      <w:pPr>
        <w:spacing w:after="0" w:line="240" w:lineRule="auto"/>
        <w:rPr>
          <w:rFonts w:ascii="Times New Roman" w:hAnsi="Times New Roman" w:cs="Times New Roman"/>
          <w:sz w:val="24"/>
          <w:szCs w:val="24"/>
          <w:lang w:val="en-GB"/>
        </w:rPr>
      </w:pPr>
    </w:p>
    <w:p w14:paraId="4CCF16A9" w14:textId="7F4EF93C" w:rsidR="00C15DE8" w:rsidRPr="00031C6A" w:rsidRDefault="00C15DE8" w:rsidP="00C15DE8">
      <w:pPr>
        <w:spacing w:after="0" w:line="240" w:lineRule="auto"/>
        <w:rPr>
          <w:rFonts w:ascii="Times New Roman" w:hAnsi="Times New Roman" w:cs="Times New Roman"/>
          <w:i/>
          <w:sz w:val="24"/>
          <w:szCs w:val="24"/>
          <w:u w:val="single"/>
        </w:rPr>
      </w:pPr>
      <w:r w:rsidRPr="00031C6A">
        <w:rPr>
          <w:rFonts w:ascii="Times New Roman" w:hAnsi="Times New Roman" w:cs="Times New Roman"/>
          <w:i/>
          <w:sz w:val="24"/>
          <w:szCs w:val="24"/>
          <w:u w:val="single"/>
        </w:rPr>
        <w:t xml:space="preserve">Communications </w:t>
      </w:r>
      <w:r w:rsidR="005F6A08" w:rsidRPr="00031C6A">
        <w:rPr>
          <w:rFonts w:ascii="Times New Roman" w:hAnsi="Times New Roman" w:cs="Times New Roman"/>
          <w:i/>
          <w:sz w:val="24"/>
          <w:szCs w:val="24"/>
          <w:u w:val="single"/>
        </w:rPr>
        <w:t>p</w:t>
      </w:r>
      <w:r w:rsidRPr="00031C6A">
        <w:rPr>
          <w:rFonts w:ascii="Times New Roman" w:hAnsi="Times New Roman" w:cs="Times New Roman"/>
          <w:i/>
          <w:sz w:val="24"/>
          <w:szCs w:val="24"/>
          <w:u w:val="single"/>
        </w:rPr>
        <w:t xml:space="preserve">ower </w:t>
      </w:r>
    </w:p>
    <w:p w14:paraId="3FA51E45" w14:textId="77777777" w:rsidR="00C15DE8" w:rsidRPr="00031C6A" w:rsidRDefault="00C15DE8" w:rsidP="00C15DE8">
      <w:pPr>
        <w:spacing w:after="0" w:line="240" w:lineRule="auto"/>
        <w:rPr>
          <w:rFonts w:ascii="Times New Roman" w:hAnsi="Times New Roman" w:cs="Times New Roman"/>
          <w:sz w:val="24"/>
          <w:szCs w:val="24"/>
        </w:rPr>
      </w:pPr>
    </w:p>
    <w:p w14:paraId="3C8724D8" w14:textId="77777777"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Section 51(v) of the Constitution empowers the Parliament to make laws with respect to ‘postal, telegraphic, telephonic and other like services’.</w:t>
      </w:r>
    </w:p>
    <w:p w14:paraId="279D3BE6" w14:textId="77777777" w:rsidR="00C15DE8" w:rsidRPr="00031C6A" w:rsidRDefault="00C15DE8" w:rsidP="00C15DE8">
      <w:pPr>
        <w:spacing w:after="0" w:line="240" w:lineRule="auto"/>
        <w:rPr>
          <w:rFonts w:ascii="Times New Roman" w:hAnsi="Times New Roman" w:cs="Times New Roman"/>
          <w:sz w:val="24"/>
          <w:szCs w:val="24"/>
        </w:rPr>
      </w:pPr>
    </w:p>
    <w:p w14:paraId="560FC0B1" w14:textId="77777777"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Funding will be provided under the Youth Action Support Project Grants Scheme for the provision of services to disadvantaged youth by means of technology (apps, websites, call centres).</w:t>
      </w:r>
    </w:p>
    <w:p w14:paraId="356033D9" w14:textId="57F4B339" w:rsidR="00C15DE8" w:rsidRPr="00031C6A" w:rsidRDefault="00C15DE8" w:rsidP="00C15DE8">
      <w:pPr>
        <w:spacing w:after="0" w:line="240" w:lineRule="auto"/>
        <w:rPr>
          <w:rFonts w:ascii="Times New Roman" w:hAnsi="Times New Roman" w:cs="Times New Roman"/>
          <w:b/>
          <w:sz w:val="24"/>
          <w:szCs w:val="24"/>
          <w:u w:val="single"/>
        </w:rPr>
      </w:pPr>
    </w:p>
    <w:p w14:paraId="46B1D4BD" w14:textId="152976E0" w:rsidR="00C15DE8" w:rsidRPr="00031C6A" w:rsidRDefault="000F7985" w:rsidP="00C15DE8">
      <w:pPr>
        <w:spacing w:after="0" w:line="240" w:lineRule="auto"/>
        <w:rPr>
          <w:rFonts w:ascii="Times New Roman" w:hAnsi="Times New Roman" w:cs="Times New Roman"/>
          <w:i/>
          <w:sz w:val="24"/>
          <w:szCs w:val="24"/>
          <w:u w:val="single"/>
        </w:rPr>
      </w:pPr>
      <w:r w:rsidRPr="00031C6A">
        <w:rPr>
          <w:rFonts w:ascii="Times New Roman" w:hAnsi="Times New Roman" w:cs="Times New Roman"/>
          <w:i/>
          <w:sz w:val="24"/>
          <w:szCs w:val="24"/>
          <w:u w:val="single"/>
        </w:rPr>
        <w:t>Aliens p</w:t>
      </w:r>
      <w:r w:rsidR="00C15DE8" w:rsidRPr="00031C6A">
        <w:rPr>
          <w:rFonts w:ascii="Times New Roman" w:hAnsi="Times New Roman" w:cs="Times New Roman"/>
          <w:i/>
          <w:sz w:val="24"/>
          <w:szCs w:val="24"/>
          <w:u w:val="single"/>
        </w:rPr>
        <w:t xml:space="preserve">ower </w:t>
      </w:r>
    </w:p>
    <w:p w14:paraId="2F3B2663" w14:textId="77777777" w:rsidR="00C15DE8" w:rsidRPr="00031C6A" w:rsidRDefault="00C15DE8" w:rsidP="00C15DE8">
      <w:pPr>
        <w:spacing w:after="0" w:line="240" w:lineRule="auto"/>
        <w:rPr>
          <w:rFonts w:ascii="Times New Roman" w:hAnsi="Times New Roman" w:cs="Times New Roman"/>
          <w:b/>
          <w:sz w:val="24"/>
          <w:szCs w:val="24"/>
          <w:u w:val="single"/>
        </w:rPr>
      </w:pPr>
    </w:p>
    <w:p w14:paraId="0B3C61A2" w14:textId="77777777"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Section 51(xix) of the Constitution empowers the Parliament to make laws with respect to ‘naturalization and aliens’.</w:t>
      </w:r>
    </w:p>
    <w:p w14:paraId="267A4A23" w14:textId="77777777" w:rsidR="00C15DE8" w:rsidRPr="00031C6A" w:rsidRDefault="00C15DE8" w:rsidP="00C15DE8">
      <w:pPr>
        <w:spacing w:after="0" w:line="240" w:lineRule="auto"/>
        <w:rPr>
          <w:rFonts w:ascii="Times New Roman" w:hAnsi="Times New Roman" w:cs="Times New Roman"/>
          <w:sz w:val="24"/>
          <w:szCs w:val="24"/>
        </w:rPr>
      </w:pPr>
    </w:p>
    <w:p w14:paraId="3C7AE2BA" w14:textId="1BCB8C21"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The Youth Action Support Proj</w:t>
      </w:r>
      <w:r w:rsidR="000F7985" w:rsidRPr="00031C6A">
        <w:rPr>
          <w:rFonts w:ascii="Times New Roman" w:hAnsi="Times New Roman" w:cs="Times New Roman"/>
          <w:sz w:val="24"/>
          <w:szCs w:val="24"/>
        </w:rPr>
        <w:t>ect Grants Scheme will fund one-</w:t>
      </w:r>
      <w:r w:rsidRPr="00031C6A">
        <w:rPr>
          <w:rFonts w:ascii="Times New Roman" w:hAnsi="Times New Roman" w:cs="Times New Roman"/>
          <w:sz w:val="24"/>
          <w:szCs w:val="24"/>
        </w:rPr>
        <w:t>off or small scale innovative projects to pilot mechanisms to assist young, newly arrived migrants (non-citizens) experiencing disadvantage.</w:t>
      </w:r>
    </w:p>
    <w:p w14:paraId="5158D462" w14:textId="77777777" w:rsidR="00C15DE8" w:rsidRPr="00031C6A" w:rsidRDefault="00C15DE8" w:rsidP="00C15DE8">
      <w:pPr>
        <w:spacing w:after="0" w:line="240" w:lineRule="auto"/>
        <w:rPr>
          <w:rFonts w:ascii="Times New Roman" w:hAnsi="Times New Roman" w:cs="Times New Roman"/>
          <w:b/>
          <w:sz w:val="24"/>
          <w:szCs w:val="24"/>
          <w:u w:val="single"/>
        </w:rPr>
      </w:pPr>
    </w:p>
    <w:p w14:paraId="57D89322" w14:textId="52187778" w:rsidR="00C15DE8" w:rsidRPr="00031C6A" w:rsidRDefault="00222904" w:rsidP="00C15DE8">
      <w:pPr>
        <w:spacing w:after="0" w:line="240" w:lineRule="auto"/>
        <w:rPr>
          <w:rFonts w:ascii="Times New Roman" w:hAnsi="Times New Roman" w:cs="Times New Roman"/>
          <w:i/>
          <w:sz w:val="24"/>
          <w:szCs w:val="24"/>
          <w:u w:val="single"/>
        </w:rPr>
      </w:pPr>
      <w:r w:rsidRPr="00031C6A">
        <w:rPr>
          <w:rFonts w:ascii="Times New Roman" w:hAnsi="Times New Roman" w:cs="Times New Roman"/>
          <w:i/>
          <w:sz w:val="24"/>
          <w:szCs w:val="24"/>
          <w:u w:val="single"/>
        </w:rPr>
        <w:t>Races p</w:t>
      </w:r>
      <w:r w:rsidR="00C15DE8" w:rsidRPr="00031C6A">
        <w:rPr>
          <w:rFonts w:ascii="Times New Roman" w:hAnsi="Times New Roman" w:cs="Times New Roman"/>
          <w:i/>
          <w:sz w:val="24"/>
          <w:szCs w:val="24"/>
          <w:u w:val="single"/>
        </w:rPr>
        <w:t xml:space="preserve">ower </w:t>
      </w:r>
    </w:p>
    <w:p w14:paraId="2A916FE5" w14:textId="77777777" w:rsidR="00C15DE8" w:rsidRPr="00031C6A" w:rsidRDefault="00C15DE8" w:rsidP="00C15DE8">
      <w:pPr>
        <w:spacing w:after="0" w:line="240" w:lineRule="auto"/>
        <w:rPr>
          <w:rFonts w:ascii="Times New Roman" w:hAnsi="Times New Roman" w:cs="Times New Roman"/>
          <w:b/>
          <w:sz w:val="24"/>
          <w:szCs w:val="24"/>
          <w:u w:val="single"/>
        </w:rPr>
      </w:pPr>
    </w:p>
    <w:p w14:paraId="287E774A" w14:textId="77777777"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16B31638" w14:textId="77777777" w:rsidR="00C15DE8" w:rsidRPr="00031C6A" w:rsidRDefault="00C15DE8" w:rsidP="00C15DE8">
      <w:pPr>
        <w:spacing w:after="0" w:line="240" w:lineRule="auto"/>
        <w:rPr>
          <w:rFonts w:ascii="Times New Roman" w:hAnsi="Times New Roman" w:cs="Times New Roman"/>
          <w:sz w:val="24"/>
          <w:szCs w:val="24"/>
        </w:rPr>
      </w:pPr>
    </w:p>
    <w:p w14:paraId="6F682EFE" w14:textId="10637358"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The Youth Action Support Project Grants Scheme will fund one</w:t>
      </w:r>
      <w:r w:rsidR="00222904" w:rsidRPr="00031C6A">
        <w:rPr>
          <w:rFonts w:ascii="Times New Roman" w:hAnsi="Times New Roman" w:cs="Times New Roman"/>
          <w:sz w:val="24"/>
          <w:szCs w:val="24"/>
        </w:rPr>
        <w:t>-</w:t>
      </w:r>
      <w:r w:rsidRPr="00031C6A">
        <w:rPr>
          <w:rFonts w:ascii="Times New Roman" w:hAnsi="Times New Roman" w:cs="Times New Roman"/>
          <w:sz w:val="24"/>
          <w:szCs w:val="24"/>
        </w:rPr>
        <w:t xml:space="preserve">off or small scale innovative projects to pilot mechanisms to assist young </w:t>
      </w:r>
      <w:r w:rsidR="00222904" w:rsidRPr="00031C6A">
        <w:rPr>
          <w:rFonts w:ascii="Times New Roman" w:hAnsi="Times New Roman" w:cs="Times New Roman"/>
          <w:sz w:val="24"/>
          <w:szCs w:val="24"/>
        </w:rPr>
        <w:t>I</w:t>
      </w:r>
      <w:r w:rsidRPr="00031C6A">
        <w:rPr>
          <w:rFonts w:ascii="Times New Roman" w:hAnsi="Times New Roman" w:cs="Times New Roman"/>
          <w:sz w:val="24"/>
          <w:szCs w:val="24"/>
        </w:rPr>
        <w:t>ndigenous people experiencing disadvantage.</w:t>
      </w:r>
    </w:p>
    <w:p w14:paraId="0ADFBF83" w14:textId="77777777" w:rsidR="00C15DE8" w:rsidRPr="00031C6A" w:rsidRDefault="00C15DE8" w:rsidP="00C15DE8">
      <w:pPr>
        <w:spacing w:after="0" w:line="240" w:lineRule="auto"/>
        <w:rPr>
          <w:rFonts w:ascii="Times New Roman" w:hAnsi="Times New Roman" w:cs="Times New Roman"/>
          <w:b/>
          <w:sz w:val="24"/>
          <w:szCs w:val="24"/>
          <w:u w:val="single"/>
        </w:rPr>
      </w:pPr>
    </w:p>
    <w:p w14:paraId="44C2B42B" w14:textId="288EFC69" w:rsidR="00C15DE8" w:rsidRPr="00031C6A" w:rsidRDefault="00C15DE8" w:rsidP="00C15DE8">
      <w:pPr>
        <w:spacing w:after="0" w:line="240" w:lineRule="auto"/>
        <w:rPr>
          <w:rFonts w:ascii="Times New Roman" w:hAnsi="Times New Roman" w:cs="Times New Roman"/>
          <w:i/>
          <w:sz w:val="24"/>
          <w:szCs w:val="24"/>
          <w:u w:val="single"/>
        </w:rPr>
      </w:pPr>
      <w:r w:rsidRPr="00031C6A">
        <w:rPr>
          <w:rFonts w:ascii="Times New Roman" w:hAnsi="Times New Roman" w:cs="Times New Roman"/>
          <w:i/>
          <w:sz w:val="24"/>
          <w:szCs w:val="24"/>
          <w:u w:val="single"/>
        </w:rPr>
        <w:t xml:space="preserve">Immigration and </w:t>
      </w:r>
      <w:r w:rsidR="00197116" w:rsidRPr="00031C6A">
        <w:rPr>
          <w:rFonts w:ascii="Times New Roman" w:hAnsi="Times New Roman" w:cs="Times New Roman"/>
          <w:i/>
          <w:sz w:val="24"/>
          <w:szCs w:val="24"/>
          <w:u w:val="single"/>
        </w:rPr>
        <w:t>e</w:t>
      </w:r>
      <w:r w:rsidRPr="00031C6A">
        <w:rPr>
          <w:rFonts w:ascii="Times New Roman" w:hAnsi="Times New Roman" w:cs="Times New Roman"/>
          <w:i/>
          <w:sz w:val="24"/>
          <w:szCs w:val="24"/>
          <w:u w:val="single"/>
        </w:rPr>
        <w:t xml:space="preserve">migration </w:t>
      </w:r>
      <w:r w:rsidR="00197116" w:rsidRPr="00031C6A">
        <w:rPr>
          <w:rFonts w:ascii="Times New Roman" w:hAnsi="Times New Roman" w:cs="Times New Roman"/>
          <w:i/>
          <w:sz w:val="24"/>
          <w:szCs w:val="24"/>
          <w:u w:val="single"/>
        </w:rPr>
        <w:t>p</w:t>
      </w:r>
      <w:r w:rsidRPr="00031C6A">
        <w:rPr>
          <w:rFonts w:ascii="Times New Roman" w:hAnsi="Times New Roman" w:cs="Times New Roman"/>
          <w:i/>
          <w:sz w:val="24"/>
          <w:szCs w:val="24"/>
          <w:u w:val="single"/>
        </w:rPr>
        <w:t>ower</w:t>
      </w:r>
    </w:p>
    <w:p w14:paraId="7C86BC92" w14:textId="77777777" w:rsidR="00C15DE8" w:rsidRPr="00031C6A" w:rsidRDefault="00C15DE8" w:rsidP="00C15DE8">
      <w:pPr>
        <w:spacing w:after="0" w:line="240" w:lineRule="auto"/>
        <w:rPr>
          <w:rFonts w:ascii="Times New Roman" w:hAnsi="Times New Roman" w:cs="Times New Roman"/>
          <w:b/>
          <w:sz w:val="24"/>
          <w:szCs w:val="24"/>
          <w:u w:val="single"/>
        </w:rPr>
      </w:pPr>
    </w:p>
    <w:p w14:paraId="57FD1CE8" w14:textId="77777777"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Section 51(xxvii) empowers the Parliament to make laws with respect to ‘immigration and emigration’.</w:t>
      </w:r>
    </w:p>
    <w:p w14:paraId="244AD177" w14:textId="77777777" w:rsidR="00C15DE8" w:rsidRPr="00031C6A" w:rsidRDefault="00C15DE8" w:rsidP="00C15DE8">
      <w:pPr>
        <w:spacing w:after="0" w:line="240" w:lineRule="auto"/>
        <w:rPr>
          <w:rFonts w:ascii="Times New Roman" w:hAnsi="Times New Roman" w:cs="Times New Roman"/>
          <w:sz w:val="24"/>
          <w:szCs w:val="24"/>
        </w:rPr>
      </w:pPr>
    </w:p>
    <w:p w14:paraId="65528C42" w14:textId="1115E49D"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The Youth Action Support Project Grants Scheme will fund one</w:t>
      </w:r>
      <w:r w:rsidR="00197116" w:rsidRPr="00031C6A">
        <w:rPr>
          <w:rFonts w:ascii="Times New Roman" w:hAnsi="Times New Roman" w:cs="Times New Roman"/>
          <w:sz w:val="24"/>
          <w:szCs w:val="24"/>
        </w:rPr>
        <w:t>-</w:t>
      </w:r>
      <w:r w:rsidRPr="00031C6A">
        <w:rPr>
          <w:rFonts w:ascii="Times New Roman" w:hAnsi="Times New Roman" w:cs="Times New Roman"/>
          <w:sz w:val="24"/>
          <w:szCs w:val="24"/>
        </w:rPr>
        <w:t>off or small scale innovative projects to pilot mechanisms to assist young, newly arrived migrants experiencing disadvantage.</w:t>
      </w:r>
    </w:p>
    <w:p w14:paraId="2ADBAB80" w14:textId="77777777" w:rsidR="00C15DE8" w:rsidRPr="00031C6A" w:rsidRDefault="00C15DE8" w:rsidP="00C15DE8">
      <w:pPr>
        <w:spacing w:after="0" w:line="240" w:lineRule="auto"/>
        <w:rPr>
          <w:rFonts w:ascii="Times New Roman" w:hAnsi="Times New Roman" w:cs="Times New Roman"/>
          <w:b/>
          <w:sz w:val="24"/>
          <w:szCs w:val="24"/>
          <w:u w:val="single"/>
        </w:rPr>
      </w:pPr>
    </w:p>
    <w:p w14:paraId="4F668469" w14:textId="7D578DFD" w:rsidR="00C15DE8" w:rsidRPr="00031C6A" w:rsidRDefault="00197116" w:rsidP="00C15DE8">
      <w:pPr>
        <w:spacing w:after="0" w:line="240" w:lineRule="auto"/>
        <w:rPr>
          <w:rFonts w:ascii="Times New Roman" w:hAnsi="Times New Roman" w:cs="Times New Roman"/>
          <w:i/>
          <w:sz w:val="24"/>
          <w:szCs w:val="24"/>
          <w:u w:val="single"/>
        </w:rPr>
      </w:pPr>
      <w:r w:rsidRPr="00031C6A">
        <w:rPr>
          <w:rFonts w:ascii="Times New Roman" w:hAnsi="Times New Roman" w:cs="Times New Roman"/>
          <w:i/>
          <w:sz w:val="24"/>
          <w:szCs w:val="24"/>
          <w:u w:val="single"/>
        </w:rPr>
        <w:t>External a</w:t>
      </w:r>
      <w:r w:rsidR="00C15DE8" w:rsidRPr="00031C6A">
        <w:rPr>
          <w:rFonts w:ascii="Times New Roman" w:hAnsi="Times New Roman" w:cs="Times New Roman"/>
          <w:i/>
          <w:sz w:val="24"/>
          <w:szCs w:val="24"/>
          <w:u w:val="single"/>
        </w:rPr>
        <w:t xml:space="preserve">ffairs </w:t>
      </w:r>
      <w:r w:rsidRPr="00031C6A">
        <w:rPr>
          <w:rFonts w:ascii="Times New Roman" w:hAnsi="Times New Roman" w:cs="Times New Roman"/>
          <w:i/>
          <w:sz w:val="24"/>
          <w:szCs w:val="24"/>
          <w:u w:val="single"/>
        </w:rPr>
        <w:t>p</w:t>
      </w:r>
      <w:r w:rsidR="00C15DE8" w:rsidRPr="00031C6A">
        <w:rPr>
          <w:rFonts w:ascii="Times New Roman" w:hAnsi="Times New Roman" w:cs="Times New Roman"/>
          <w:i/>
          <w:sz w:val="24"/>
          <w:szCs w:val="24"/>
          <w:u w:val="single"/>
        </w:rPr>
        <w:t xml:space="preserve">ower </w:t>
      </w:r>
    </w:p>
    <w:p w14:paraId="2AF2856A" w14:textId="77777777" w:rsidR="00C15DE8" w:rsidRPr="00031C6A" w:rsidRDefault="00C15DE8" w:rsidP="00C15DE8">
      <w:pPr>
        <w:spacing w:after="0" w:line="240" w:lineRule="auto"/>
        <w:rPr>
          <w:rFonts w:ascii="Times New Roman" w:hAnsi="Times New Roman" w:cs="Times New Roman"/>
          <w:b/>
          <w:sz w:val="24"/>
          <w:szCs w:val="24"/>
          <w:u w:val="single"/>
        </w:rPr>
      </w:pPr>
    </w:p>
    <w:p w14:paraId="34F5021C" w14:textId="77777777" w:rsidR="00C15DE8" w:rsidRPr="00031C6A" w:rsidRDefault="00C15DE8" w:rsidP="003B7D7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lastRenderedPageBreak/>
        <w:t xml:space="preserve">Section 51(xxix) of the Constitution empowers the Parliament to make laws with respect to ‘external affairs’. The external affairs power supports legislation implementing Australia’s obligations under international treaties to which it is a party. </w:t>
      </w:r>
    </w:p>
    <w:p w14:paraId="365EB467" w14:textId="77777777" w:rsidR="00C15DE8" w:rsidRPr="00031C6A" w:rsidRDefault="00C15DE8" w:rsidP="003B7D7C">
      <w:pPr>
        <w:spacing w:after="0" w:line="240" w:lineRule="auto"/>
        <w:rPr>
          <w:rFonts w:ascii="Times New Roman" w:hAnsi="Times New Roman" w:cs="Times New Roman"/>
          <w:sz w:val="24"/>
          <w:szCs w:val="24"/>
        </w:rPr>
      </w:pPr>
    </w:p>
    <w:p w14:paraId="6664B421" w14:textId="77777777" w:rsidR="008F368B" w:rsidRPr="00031C6A" w:rsidRDefault="008F368B" w:rsidP="008F368B">
      <w:pPr>
        <w:spacing w:after="0" w:line="240" w:lineRule="auto"/>
        <w:rPr>
          <w:rFonts w:ascii="Times New Roman" w:hAnsi="Times New Roman" w:cs="Times New Roman"/>
          <w:i/>
          <w:sz w:val="24"/>
          <w:szCs w:val="24"/>
        </w:rPr>
      </w:pPr>
      <w:r w:rsidRPr="00031C6A">
        <w:rPr>
          <w:rFonts w:ascii="Times New Roman" w:hAnsi="Times New Roman" w:cs="Times New Roman"/>
          <w:i/>
          <w:sz w:val="24"/>
          <w:szCs w:val="24"/>
        </w:rPr>
        <w:t xml:space="preserve">Convention on the Elimination of All Forms of Discrimination against Women </w:t>
      </w:r>
    </w:p>
    <w:p w14:paraId="405F493A" w14:textId="77777777" w:rsidR="008F368B" w:rsidRPr="00031C6A" w:rsidRDefault="008F368B" w:rsidP="008F368B">
      <w:pPr>
        <w:spacing w:after="0" w:line="240" w:lineRule="auto"/>
        <w:rPr>
          <w:rFonts w:ascii="Times New Roman" w:hAnsi="Times New Roman" w:cs="Times New Roman"/>
          <w:b/>
          <w:i/>
          <w:sz w:val="24"/>
          <w:szCs w:val="24"/>
        </w:rPr>
      </w:pPr>
    </w:p>
    <w:p w14:paraId="22891DD9" w14:textId="72515A8E" w:rsidR="008F368B" w:rsidRPr="00031C6A" w:rsidRDefault="008F368B" w:rsidP="008F368B">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Australia is a party to the</w:t>
      </w:r>
      <w:r w:rsidRPr="00031C6A">
        <w:rPr>
          <w:rFonts w:ascii="Times New Roman" w:hAnsi="Times New Roman" w:cs="Times New Roman"/>
          <w:i/>
          <w:sz w:val="24"/>
          <w:szCs w:val="24"/>
        </w:rPr>
        <w:t xml:space="preserve"> Convention on the Elimination of All Forms of Discrimination against Women </w:t>
      </w:r>
      <w:r w:rsidRPr="00031C6A">
        <w:rPr>
          <w:rFonts w:ascii="Times New Roman" w:hAnsi="Times New Roman" w:cs="Times New Roman"/>
          <w:sz w:val="24"/>
          <w:szCs w:val="24"/>
        </w:rPr>
        <w:t>[1983] ATS 9 (CEDAW).</w:t>
      </w:r>
      <w:r w:rsidRPr="00031C6A">
        <w:rPr>
          <w:rFonts w:ascii="Times New Roman" w:hAnsi="Times New Roman" w:cs="Times New Roman"/>
          <w:i/>
          <w:sz w:val="24"/>
          <w:szCs w:val="24"/>
        </w:rPr>
        <w:t xml:space="preserve"> </w:t>
      </w:r>
      <w:r w:rsidRPr="00031C6A">
        <w:rPr>
          <w:rFonts w:ascii="Times New Roman" w:hAnsi="Times New Roman" w:cs="Times New Roman"/>
          <w:sz w:val="24"/>
          <w:szCs w:val="24"/>
        </w:rPr>
        <w:t xml:space="preserve">Article 2 condemns discrimination against women; Article 3 provides that States Parties take all appropriate measures, including through the implementation of legislation, to ensure the full development and advancement of women; Article 5 provides that States Parties modify the social and cultural patterns of conduct of men and women with a view to achieving the elimination of prejudices; and Article 16 provides that States Parties take all appropriate measures to eliminate discrimination against women in all matters relating to marriage and family relations. </w:t>
      </w:r>
    </w:p>
    <w:p w14:paraId="014AD744" w14:textId="77777777" w:rsidR="008F368B" w:rsidRPr="00031C6A" w:rsidRDefault="008F368B" w:rsidP="008F368B">
      <w:pPr>
        <w:spacing w:after="0" w:line="240" w:lineRule="auto"/>
        <w:rPr>
          <w:rFonts w:ascii="Times New Roman" w:hAnsi="Times New Roman" w:cs="Times New Roman"/>
          <w:sz w:val="24"/>
          <w:szCs w:val="24"/>
        </w:rPr>
      </w:pPr>
    </w:p>
    <w:p w14:paraId="2F30FF7B" w14:textId="07AC35EC" w:rsidR="008F368B" w:rsidRPr="00031C6A" w:rsidRDefault="008F368B" w:rsidP="008F368B">
      <w:pPr>
        <w:spacing w:after="0" w:line="240" w:lineRule="auto"/>
        <w:rPr>
          <w:rFonts w:ascii="Times New Roman" w:hAnsi="Times New Roman" w:cs="Times New Roman"/>
          <w:i/>
          <w:sz w:val="24"/>
          <w:szCs w:val="24"/>
        </w:rPr>
      </w:pPr>
      <w:r w:rsidRPr="00031C6A">
        <w:rPr>
          <w:rFonts w:ascii="Times New Roman" w:hAnsi="Times New Roman" w:cs="Times New Roman"/>
          <w:sz w:val="24"/>
          <w:szCs w:val="24"/>
        </w:rPr>
        <w:t xml:space="preserve">Article 2 requires States Parties to:  </w:t>
      </w:r>
    </w:p>
    <w:p w14:paraId="05C5D8DF" w14:textId="77777777" w:rsidR="008F368B" w:rsidRPr="00031C6A" w:rsidRDefault="008F368B" w:rsidP="008F368B">
      <w:pPr>
        <w:spacing w:after="0" w:line="240" w:lineRule="auto"/>
        <w:rPr>
          <w:rFonts w:ascii="Times New Roman" w:hAnsi="Times New Roman" w:cs="Times New Roman"/>
          <w:i/>
          <w:sz w:val="24"/>
          <w:szCs w:val="24"/>
        </w:rPr>
      </w:pPr>
    </w:p>
    <w:p w14:paraId="121D910F" w14:textId="72BD22A1" w:rsidR="008F368B" w:rsidRPr="00031C6A" w:rsidRDefault="008F368B" w:rsidP="004774D7">
      <w:pPr>
        <w:spacing w:after="0" w:line="240" w:lineRule="auto"/>
        <w:ind w:left="1080"/>
        <w:rPr>
          <w:rFonts w:ascii="Times New Roman" w:hAnsi="Times New Roman" w:cs="Times New Roman"/>
          <w:sz w:val="24"/>
          <w:szCs w:val="24"/>
        </w:rPr>
      </w:pPr>
      <w:r w:rsidRPr="00031C6A">
        <w:rPr>
          <w:rFonts w:ascii="Times New Roman" w:hAnsi="Times New Roman" w:cs="Times New Roman"/>
          <w:sz w:val="24"/>
          <w:szCs w:val="24"/>
        </w:rPr>
        <w:t>… condemn discrimination against women in all its forms, agree to pursue by all appropriate means and without delay a policy of eliminating discrimination against women and, to this end, undertake...</w:t>
      </w:r>
    </w:p>
    <w:p w14:paraId="1352A476" w14:textId="77777777" w:rsidR="008F368B" w:rsidRPr="00031C6A" w:rsidRDefault="008F368B" w:rsidP="008F368B">
      <w:pPr>
        <w:spacing w:after="0" w:line="240" w:lineRule="auto"/>
        <w:rPr>
          <w:rFonts w:ascii="Times New Roman" w:hAnsi="Times New Roman" w:cs="Times New Roman"/>
          <w:sz w:val="24"/>
          <w:szCs w:val="24"/>
        </w:rPr>
      </w:pPr>
    </w:p>
    <w:p w14:paraId="647C00F2" w14:textId="3E148159" w:rsidR="008F368B" w:rsidRPr="00031C6A" w:rsidRDefault="008F368B" w:rsidP="008F368B">
      <w:pPr>
        <w:pStyle w:val="ListParagraph"/>
        <w:numPr>
          <w:ilvl w:val="0"/>
          <w:numId w:val="29"/>
        </w:numPr>
        <w:spacing w:after="0" w:line="240" w:lineRule="auto"/>
        <w:rPr>
          <w:rFonts w:ascii="Times New Roman" w:hAnsi="Times New Roman"/>
          <w:sz w:val="24"/>
          <w:szCs w:val="24"/>
        </w:rPr>
      </w:pPr>
      <w:r w:rsidRPr="00031C6A">
        <w:rPr>
          <w:rFonts w:ascii="Times New Roman" w:hAnsi="Times New Roman"/>
          <w:sz w:val="24"/>
          <w:szCs w:val="24"/>
        </w:rPr>
        <w:t>To adopt appropriate legislative and other measures, including sanctions where appropriate, prohibiting all discrimination against women...</w:t>
      </w:r>
    </w:p>
    <w:p w14:paraId="043D1D58" w14:textId="77777777" w:rsidR="008F368B" w:rsidRPr="00031C6A" w:rsidRDefault="008F368B" w:rsidP="008F368B">
      <w:pPr>
        <w:spacing w:after="0" w:line="240" w:lineRule="auto"/>
        <w:ind w:left="720"/>
        <w:rPr>
          <w:rFonts w:ascii="Times New Roman" w:hAnsi="Times New Roman" w:cs="Times New Roman"/>
          <w:sz w:val="24"/>
          <w:szCs w:val="24"/>
        </w:rPr>
      </w:pPr>
    </w:p>
    <w:p w14:paraId="379B7776" w14:textId="77777777" w:rsidR="008F368B" w:rsidRPr="00031C6A" w:rsidRDefault="008F368B" w:rsidP="008F368B">
      <w:pPr>
        <w:pStyle w:val="ListParagraph"/>
        <w:numPr>
          <w:ilvl w:val="0"/>
          <w:numId w:val="30"/>
        </w:numPr>
        <w:spacing w:after="0" w:line="240" w:lineRule="auto"/>
        <w:rPr>
          <w:rFonts w:ascii="Times New Roman" w:hAnsi="Times New Roman"/>
          <w:sz w:val="24"/>
          <w:szCs w:val="24"/>
        </w:rPr>
      </w:pPr>
      <w:r w:rsidRPr="00031C6A">
        <w:rPr>
          <w:rFonts w:ascii="Times New Roman" w:hAnsi="Times New Roman"/>
          <w:sz w:val="24"/>
          <w:szCs w:val="24"/>
        </w:rPr>
        <w:t>To take all appropriate measures to eliminate discrimination against women by any person, organization or enterprise;</w:t>
      </w:r>
    </w:p>
    <w:p w14:paraId="6242B013" w14:textId="77777777" w:rsidR="008F368B" w:rsidRPr="00031C6A" w:rsidRDefault="008F368B" w:rsidP="008F368B">
      <w:pPr>
        <w:spacing w:after="0" w:line="240" w:lineRule="auto"/>
        <w:ind w:left="720"/>
        <w:rPr>
          <w:rFonts w:ascii="Times New Roman" w:hAnsi="Times New Roman" w:cs="Times New Roman"/>
          <w:sz w:val="24"/>
          <w:szCs w:val="24"/>
        </w:rPr>
      </w:pPr>
    </w:p>
    <w:p w14:paraId="3369AA4F" w14:textId="3CDD0430" w:rsidR="008F368B" w:rsidRPr="00031C6A" w:rsidRDefault="008F368B" w:rsidP="008F368B">
      <w:pPr>
        <w:pStyle w:val="ListParagraph"/>
        <w:numPr>
          <w:ilvl w:val="0"/>
          <w:numId w:val="30"/>
        </w:numPr>
        <w:spacing w:after="0" w:line="240" w:lineRule="auto"/>
        <w:rPr>
          <w:rFonts w:ascii="Times New Roman" w:hAnsi="Times New Roman"/>
          <w:sz w:val="24"/>
          <w:szCs w:val="24"/>
        </w:rPr>
      </w:pPr>
      <w:r w:rsidRPr="00031C6A">
        <w:rPr>
          <w:rFonts w:ascii="Times New Roman" w:hAnsi="Times New Roman"/>
          <w:sz w:val="24"/>
          <w:szCs w:val="24"/>
        </w:rPr>
        <w:t>To take all appropriate measures, including legislation, to modify or abolish existing laws, regulations, customs and practices which constitute discrimination against women</w:t>
      </w:r>
      <w:r w:rsidR="004774D7" w:rsidRPr="00031C6A">
        <w:rPr>
          <w:rFonts w:ascii="Times New Roman" w:hAnsi="Times New Roman"/>
          <w:sz w:val="24"/>
          <w:szCs w:val="24"/>
        </w:rPr>
        <w:t>…</w:t>
      </w:r>
    </w:p>
    <w:p w14:paraId="77B777A1" w14:textId="77777777" w:rsidR="008F368B" w:rsidRPr="00031C6A" w:rsidRDefault="008F368B" w:rsidP="008F368B">
      <w:pPr>
        <w:spacing w:after="0" w:line="240" w:lineRule="auto"/>
        <w:rPr>
          <w:rFonts w:ascii="Times New Roman" w:hAnsi="Times New Roman" w:cs="Times New Roman"/>
          <w:i/>
          <w:sz w:val="24"/>
          <w:szCs w:val="24"/>
        </w:rPr>
      </w:pPr>
    </w:p>
    <w:p w14:paraId="54756102" w14:textId="703684EA" w:rsidR="008F368B" w:rsidRPr="00031C6A" w:rsidRDefault="008F368B" w:rsidP="008F368B">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Article 3 requires State</w:t>
      </w:r>
      <w:r w:rsidR="004774D7" w:rsidRPr="00031C6A">
        <w:rPr>
          <w:rFonts w:ascii="Times New Roman" w:hAnsi="Times New Roman" w:cs="Times New Roman"/>
          <w:sz w:val="24"/>
          <w:szCs w:val="24"/>
        </w:rPr>
        <w:t>s</w:t>
      </w:r>
      <w:r w:rsidRPr="00031C6A">
        <w:rPr>
          <w:rFonts w:ascii="Times New Roman" w:hAnsi="Times New Roman" w:cs="Times New Roman"/>
          <w:sz w:val="24"/>
          <w:szCs w:val="24"/>
        </w:rPr>
        <w:t xml:space="preserve"> Parties to: </w:t>
      </w:r>
    </w:p>
    <w:p w14:paraId="36177DF1" w14:textId="77777777" w:rsidR="008F368B" w:rsidRPr="00031C6A" w:rsidRDefault="008F368B" w:rsidP="008F368B">
      <w:pPr>
        <w:spacing w:after="0" w:line="240" w:lineRule="auto"/>
        <w:rPr>
          <w:rFonts w:ascii="Times New Roman" w:hAnsi="Times New Roman" w:cs="Times New Roman"/>
          <w:b/>
          <w:i/>
          <w:sz w:val="24"/>
          <w:szCs w:val="24"/>
        </w:rPr>
      </w:pPr>
    </w:p>
    <w:p w14:paraId="3E4755D3" w14:textId="7388DCA7" w:rsidR="008F368B" w:rsidRPr="00031C6A" w:rsidRDefault="008F368B" w:rsidP="008F368B">
      <w:pPr>
        <w:spacing w:after="0" w:line="240" w:lineRule="auto"/>
        <w:ind w:left="720"/>
        <w:rPr>
          <w:rFonts w:ascii="Times New Roman" w:hAnsi="Times New Roman" w:cs="Times New Roman"/>
          <w:sz w:val="24"/>
          <w:szCs w:val="24"/>
        </w:rPr>
      </w:pPr>
      <w:r w:rsidRPr="00031C6A">
        <w:rPr>
          <w:rFonts w:ascii="Times New Roman" w:hAnsi="Times New Roman" w:cs="Times New Roman"/>
          <w:sz w:val="24"/>
          <w:szCs w:val="24"/>
        </w:rPr>
        <w:t>…</w:t>
      </w:r>
      <w:r w:rsidR="004774D7" w:rsidRPr="00031C6A">
        <w:rPr>
          <w:rFonts w:ascii="Times New Roman" w:hAnsi="Times New Roman" w:cs="Times New Roman"/>
          <w:sz w:val="24"/>
          <w:szCs w:val="24"/>
        </w:rPr>
        <w:t xml:space="preserve"> </w:t>
      </w:r>
      <w:r w:rsidRPr="00031C6A">
        <w:rPr>
          <w:rFonts w:ascii="Times New Roman" w:hAnsi="Times New Roman" w:cs="Times New Roman"/>
          <w:sz w:val="24"/>
          <w:szCs w:val="24"/>
        </w:rPr>
        <w:t>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w:t>
      </w:r>
    </w:p>
    <w:p w14:paraId="51B4603C" w14:textId="77777777" w:rsidR="008F368B" w:rsidRPr="00031C6A" w:rsidRDefault="008F368B" w:rsidP="008F368B">
      <w:pPr>
        <w:spacing w:after="0" w:line="240" w:lineRule="auto"/>
        <w:rPr>
          <w:rFonts w:ascii="Times New Roman" w:hAnsi="Times New Roman" w:cs="Times New Roman"/>
          <w:sz w:val="24"/>
          <w:szCs w:val="24"/>
        </w:rPr>
      </w:pPr>
    </w:p>
    <w:p w14:paraId="0FDCBCCF" w14:textId="01D13F75" w:rsidR="008F368B" w:rsidRPr="00031C6A" w:rsidRDefault="008F368B" w:rsidP="008F368B">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Article 5(a) requires State</w:t>
      </w:r>
      <w:r w:rsidR="004774D7" w:rsidRPr="00031C6A">
        <w:rPr>
          <w:rFonts w:ascii="Times New Roman" w:hAnsi="Times New Roman" w:cs="Times New Roman"/>
          <w:sz w:val="24"/>
          <w:szCs w:val="24"/>
        </w:rPr>
        <w:t>s</w:t>
      </w:r>
      <w:r w:rsidRPr="00031C6A">
        <w:rPr>
          <w:rFonts w:ascii="Times New Roman" w:hAnsi="Times New Roman" w:cs="Times New Roman"/>
          <w:sz w:val="24"/>
          <w:szCs w:val="24"/>
        </w:rPr>
        <w:t xml:space="preserve"> Parties to: </w:t>
      </w:r>
    </w:p>
    <w:p w14:paraId="224410F7" w14:textId="77777777" w:rsidR="008F368B" w:rsidRPr="00031C6A" w:rsidRDefault="008F368B" w:rsidP="008F368B">
      <w:pPr>
        <w:spacing w:after="0" w:line="240" w:lineRule="auto"/>
        <w:rPr>
          <w:rFonts w:ascii="Times New Roman" w:hAnsi="Times New Roman" w:cs="Times New Roman"/>
          <w:b/>
          <w:i/>
          <w:sz w:val="24"/>
          <w:szCs w:val="24"/>
        </w:rPr>
      </w:pPr>
    </w:p>
    <w:p w14:paraId="284B9D50" w14:textId="45B1F314" w:rsidR="008F368B" w:rsidRPr="00031C6A" w:rsidRDefault="008F368B" w:rsidP="008F368B">
      <w:pPr>
        <w:spacing w:after="0" w:line="240" w:lineRule="auto"/>
        <w:ind w:left="720"/>
        <w:rPr>
          <w:rFonts w:ascii="Times New Roman" w:hAnsi="Times New Roman" w:cs="Times New Roman"/>
          <w:sz w:val="24"/>
          <w:szCs w:val="24"/>
        </w:rPr>
      </w:pPr>
      <w:r w:rsidRPr="00031C6A">
        <w:rPr>
          <w:rFonts w:ascii="Times New Roman" w:hAnsi="Times New Roman" w:cs="Times New Roman"/>
          <w:sz w:val="24"/>
          <w:szCs w:val="24"/>
        </w:rPr>
        <w:t>…</w:t>
      </w:r>
      <w:r w:rsidR="004774D7" w:rsidRPr="00031C6A">
        <w:rPr>
          <w:rFonts w:ascii="Times New Roman" w:hAnsi="Times New Roman" w:cs="Times New Roman"/>
          <w:sz w:val="24"/>
          <w:szCs w:val="24"/>
        </w:rPr>
        <w:t xml:space="preserve"> </w:t>
      </w:r>
      <w:r w:rsidRPr="00031C6A">
        <w:rPr>
          <w:rFonts w:ascii="Times New Roman" w:hAnsi="Times New Roman" w:cs="Times New Roman"/>
          <w:sz w:val="24"/>
          <w:szCs w:val="24"/>
        </w:rPr>
        <w:t>take all appropriate measures:</w:t>
      </w:r>
    </w:p>
    <w:p w14:paraId="77DEC7C6" w14:textId="77777777" w:rsidR="008F368B" w:rsidRPr="00031C6A" w:rsidRDefault="008F368B" w:rsidP="008F368B">
      <w:pPr>
        <w:spacing w:after="0" w:line="240" w:lineRule="auto"/>
        <w:ind w:left="720"/>
        <w:rPr>
          <w:rFonts w:ascii="Times New Roman" w:hAnsi="Times New Roman" w:cs="Times New Roman"/>
          <w:sz w:val="24"/>
          <w:szCs w:val="24"/>
        </w:rPr>
      </w:pPr>
    </w:p>
    <w:p w14:paraId="38A2DC3C" w14:textId="699583B0" w:rsidR="008F368B" w:rsidRPr="00031C6A" w:rsidRDefault="008F368B" w:rsidP="008F368B">
      <w:pPr>
        <w:pStyle w:val="ListParagraph"/>
        <w:numPr>
          <w:ilvl w:val="0"/>
          <w:numId w:val="31"/>
        </w:numPr>
        <w:spacing w:after="0" w:line="240" w:lineRule="auto"/>
        <w:rPr>
          <w:rFonts w:ascii="Times New Roman" w:hAnsi="Times New Roman"/>
          <w:sz w:val="24"/>
          <w:szCs w:val="24"/>
        </w:rPr>
      </w:pPr>
      <w:r w:rsidRPr="00031C6A">
        <w:rPr>
          <w:rFonts w:ascii="Times New Roman" w:hAnsi="Times New Roman"/>
          <w:sz w:val="24"/>
          <w:szCs w:val="24"/>
        </w:rPr>
        <w:t>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r w:rsidR="004774D7" w:rsidRPr="00031C6A">
        <w:rPr>
          <w:rFonts w:ascii="Times New Roman" w:hAnsi="Times New Roman"/>
          <w:sz w:val="24"/>
          <w:szCs w:val="24"/>
        </w:rPr>
        <w:t>…</w:t>
      </w:r>
    </w:p>
    <w:p w14:paraId="5AE7B373" w14:textId="77777777" w:rsidR="008F368B" w:rsidRPr="00031C6A" w:rsidRDefault="008F368B" w:rsidP="008F368B">
      <w:pPr>
        <w:spacing w:after="0" w:line="240" w:lineRule="auto"/>
        <w:rPr>
          <w:rFonts w:ascii="Times New Roman" w:hAnsi="Times New Roman" w:cs="Times New Roman"/>
          <w:i/>
          <w:sz w:val="24"/>
          <w:szCs w:val="24"/>
        </w:rPr>
      </w:pPr>
    </w:p>
    <w:p w14:paraId="05DC31D3" w14:textId="491963BE" w:rsidR="008F368B" w:rsidRPr="00031C6A" w:rsidRDefault="008F368B" w:rsidP="008F368B">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Article 16 requires State</w:t>
      </w:r>
      <w:r w:rsidR="004774D7" w:rsidRPr="00031C6A">
        <w:rPr>
          <w:rFonts w:ascii="Times New Roman" w:hAnsi="Times New Roman" w:cs="Times New Roman"/>
          <w:sz w:val="24"/>
          <w:szCs w:val="24"/>
        </w:rPr>
        <w:t>s</w:t>
      </w:r>
      <w:r w:rsidRPr="00031C6A">
        <w:rPr>
          <w:rFonts w:ascii="Times New Roman" w:hAnsi="Times New Roman" w:cs="Times New Roman"/>
          <w:sz w:val="24"/>
          <w:szCs w:val="24"/>
        </w:rPr>
        <w:t xml:space="preserve"> Parties to: </w:t>
      </w:r>
    </w:p>
    <w:p w14:paraId="6B702678" w14:textId="77777777" w:rsidR="008F368B" w:rsidRPr="00031C6A" w:rsidRDefault="008F368B" w:rsidP="008F368B">
      <w:pPr>
        <w:spacing w:after="0" w:line="240" w:lineRule="auto"/>
        <w:rPr>
          <w:rFonts w:ascii="Times New Roman" w:hAnsi="Times New Roman" w:cs="Times New Roman"/>
          <w:i/>
          <w:sz w:val="24"/>
          <w:szCs w:val="24"/>
        </w:rPr>
      </w:pPr>
    </w:p>
    <w:p w14:paraId="4880B9FC" w14:textId="19A3B437" w:rsidR="008F368B" w:rsidRPr="00031C6A" w:rsidRDefault="008F368B" w:rsidP="008F368B">
      <w:pPr>
        <w:spacing w:after="0" w:line="240" w:lineRule="auto"/>
        <w:ind w:left="720"/>
        <w:rPr>
          <w:rFonts w:ascii="Times New Roman" w:hAnsi="Times New Roman" w:cs="Times New Roman"/>
          <w:sz w:val="24"/>
          <w:szCs w:val="24"/>
        </w:rPr>
      </w:pPr>
      <w:r w:rsidRPr="00031C6A">
        <w:rPr>
          <w:rFonts w:ascii="Times New Roman" w:hAnsi="Times New Roman" w:cs="Times New Roman"/>
          <w:sz w:val="24"/>
          <w:szCs w:val="24"/>
        </w:rPr>
        <w:lastRenderedPageBreak/>
        <w:t>…</w:t>
      </w:r>
      <w:r w:rsidR="004774D7" w:rsidRPr="00031C6A">
        <w:rPr>
          <w:rFonts w:ascii="Times New Roman" w:hAnsi="Times New Roman" w:cs="Times New Roman"/>
          <w:sz w:val="24"/>
          <w:szCs w:val="24"/>
        </w:rPr>
        <w:t xml:space="preserve"> </w:t>
      </w:r>
      <w:r w:rsidRPr="00031C6A">
        <w:rPr>
          <w:rFonts w:ascii="Times New Roman" w:hAnsi="Times New Roman" w:cs="Times New Roman"/>
          <w:sz w:val="24"/>
          <w:szCs w:val="24"/>
        </w:rPr>
        <w:t xml:space="preserve">take all appropriate measures to eliminate discrimination against women in all matters relating to marriage and family relations and in particular shall ensure, on a basis </w:t>
      </w:r>
      <w:r w:rsidR="004774D7" w:rsidRPr="00031C6A">
        <w:rPr>
          <w:rFonts w:ascii="Times New Roman" w:hAnsi="Times New Roman" w:cs="Times New Roman"/>
          <w:sz w:val="24"/>
          <w:szCs w:val="24"/>
        </w:rPr>
        <w:t>of equality of men and women</w:t>
      </w:r>
      <w:r w:rsidRPr="00031C6A">
        <w:rPr>
          <w:rFonts w:ascii="Times New Roman" w:hAnsi="Times New Roman" w:cs="Times New Roman"/>
          <w:sz w:val="24"/>
          <w:szCs w:val="24"/>
        </w:rPr>
        <w:t>.</w:t>
      </w:r>
    </w:p>
    <w:p w14:paraId="0D6BE413" w14:textId="77777777" w:rsidR="008F368B" w:rsidRPr="00031C6A" w:rsidRDefault="008F368B" w:rsidP="008F368B">
      <w:pPr>
        <w:spacing w:after="0" w:line="240" w:lineRule="auto"/>
        <w:rPr>
          <w:rFonts w:ascii="Times New Roman" w:hAnsi="Times New Roman" w:cs="Times New Roman"/>
          <w:i/>
          <w:sz w:val="24"/>
          <w:szCs w:val="24"/>
        </w:rPr>
      </w:pPr>
    </w:p>
    <w:p w14:paraId="7F19531D" w14:textId="5E20DC7A" w:rsidR="008F368B" w:rsidRPr="00031C6A" w:rsidRDefault="008F368B" w:rsidP="008F368B">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Under the Youth Action Support Project Grants Scheme, funding will be provided for one</w:t>
      </w:r>
      <w:r w:rsidR="004774D7" w:rsidRPr="00031C6A">
        <w:rPr>
          <w:rFonts w:ascii="Times New Roman" w:hAnsi="Times New Roman" w:cs="Times New Roman"/>
          <w:sz w:val="24"/>
          <w:szCs w:val="24"/>
        </w:rPr>
        <w:t>-</w:t>
      </w:r>
      <w:r w:rsidRPr="00031C6A">
        <w:rPr>
          <w:rFonts w:ascii="Times New Roman" w:hAnsi="Times New Roman" w:cs="Times New Roman"/>
          <w:sz w:val="24"/>
          <w:szCs w:val="24"/>
        </w:rPr>
        <w:t xml:space="preserve">off or small scale innovative projects to pilot mechanisms to assist vulnerable young people who are victims of domestic and/or family violence. </w:t>
      </w:r>
    </w:p>
    <w:p w14:paraId="4FE38A6E" w14:textId="77777777" w:rsidR="008F368B" w:rsidRPr="00031C6A" w:rsidRDefault="008F368B" w:rsidP="003B7D7C">
      <w:pPr>
        <w:spacing w:after="0" w:line="240" w:lineRule="auto"/>
        <w:rPr>
          <w:rFonts w:ascii="Times New Roman" w:hAnsi="Times New Roman" w:cs="Times New Roman"/>
          <w:i/>
          <w:sz w:val="24"/>
          <w:szCs w:val="24"/>
        </w:rPr>
      </w:pPr>
    </w:p>
    <w:p w14:paraId="25639C4C" w14:textId="77777777" w:rsidR="00C5369C" w:rsidRPr="00031C6A" w:rsidRDefault="00C5369C" w:rsidP="00C5369C">
      <w:pPr>
        <w:spacing w:after="0" w:line="240" w:lineRule="auto"/>
        <w:rPr>
          <w:rFonts w:ascii="Times New Roman" w:hAnsi="Times New Roman" w:cs="Times New Roman"/>
          <w:i/>
          <w:sz w:val="24"/>
          <w:szCs w:val="24"/>
        </w:rPr>
      </w:pPr>
      <w:r w:rsidRPr="00031C6A">
        <w:rPr>
          <w:rFonts w:ascii="Times New Roman" w:hAnsi="Times New Roman" w:cs="Times New Roman"/>
          <w:i/>
          <w:sz w:val="24"/>
          <w:szCs w:val="24"/>
        </w:rPr>
        <w:t xml:space="preserve">Convention on the Rights of Persons with Disabilities </w:t>
      </w:r>
    </w:p>
    <w:p w14:paraId="796FD1C5" w14:textId="77777777" w:rsidR="00C5369C" w:rsidRPr="00031C6A" w:rsidRDefault="00C5369C" w:rsidP="00C5369C">
      <w:pPr>
        <w:spacing w:after="0" w:line="240" w:lineRule="auto"/>
        <w:rPr>
          <w:rFonts w:ascii="Times New Roman" w:hAnsi="Times New Roman" w:cs="Times New Roman"/>
          <w:b/>
          <w:sz w:val="24"/>
          <w:szCs w:val="24"/>
        </w:rPr>
      </w:pPr>
    </w:p>
    <w:p w14:paraId="51CF5B51" w14:textId="7FA96F34" w:rsidR="00C5369C" w:rsidRPr="00031C6A" w:rsidRDefault="00C5369C" w:rsidP="00C5369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Australia is a party to the </w:t>
      </w:r>
      <w:r w:rsidRPr="00031C6A">
        <w:rPr>
          <w:rFonts w:ascii="Times New Roman" w:hAnsi="Times New Roman" w:cs="Times New Roman"/>
          <w:i/>
          <w:sz w:val="24"/>
          <w:szCs w:val="24"/>
        </w:rPr>
        <w:t>Convention on the Rights of Persons with Disabilities</w:t>
      </w:r>
      <w:r w:rsidRPr="00031C6A">
        <w:rPr>
          <w:rFonts w:ascii="Times New Roman" w:hAnsi="Times New Roman" w:cs="Times New Roman"/>
          <w:sz w:val="24"/>
          <w:szCs w:val="24"/>
        </w:rPr>
        <w:t xml:space="preserve"> [2008] ATS 12 (CRPD). Parties to the CRPD are required to ensure and promote the full realisation of all human rights and fundamental freedoms for all persons with disabilities without discrimination of any kind on the basis of disability (Article 4(1)). </w:t>
      </w:r>
    </w:p>
    <w:p w14:paraId="1AEF09DF" w14:textId="77777777" w:rsidR="00C5369C" w:rsidRPr="00031C6A" w:rsidRDefault="00C5369C" w:rsidP="00C5369C">
      <w:pPr>
        <w:spacing w:after="0" w:line="240" w:lineRule="auto"/>
        <w:rPr>
          <w:rFonts w:ascii="Times New Roman" w:hAnsi="Times New Roman" w:cs="Times New Roman"/>
          <w:sz w:val="24"/>
          <w:szCs w:val="24"/>
        </w:rPr>
      </w:pPr>
    </w:p>
    <w:p w14:paraId="5F5A6283" w14:textId="657BF520" w:rsidR="00C5369C" w:rsidRPr="00031C6A" w:rsidRDefault="00C5369C" w:rsidP="00C5369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Article 19 recognises the right of all persons with disabilities to live in the community and Article 26(1) recognises that States Parties take effective and appropriate measures to enable persons with disabilities to attain and maintain maximum independence.   </w:t>
      </w:r>
    </w:p>
    <w:p w14:paraId="298225C4" w14:textId="7FF56C26" w:rsidR="00C5369C" w:rsidRPr="00031C6A" w:rsidRDefault="00C5369C" w:rsidP="00C5369C">
      <w:pPr>
        <w:spacing w:after="0" w:line="240" w:lineRule="auto"/>
        <w:rPr>
          <w:rFonts w:ascii="Times New Roman" w:hAnsi="Times New Roman" w:cs="Times New Roman"/>
          <w:sz w:val="24"/>
          <w:szCs w:val="24"/>
        </w:rPr>
      </w:pPr>
    </w:p>
    <w:p w14:paraId="00EF9272" w14:textId="5783FD84" w:rsidR="00C5369C" w:rsidRPr="00031C6A" w:rsidRDefault="00C5369C" w:rsidP="00C5369C">
      <w:pPr>
        <w:spacing w:after="0" w:line="240" w:lineRule="auto"/>
        <w:rPr>
          <w:rFonts w:ascii="Times New Roman" w:hAnsi="Times New Roman" w:cs="Times New Roman"/>
          <w:b/>
          <w:i/>
          <w:sz w:val="24"/>
          <w:szCs w:val="24"/>
        </w:rPr>
      </w:pPr>
      <w:r w:rsidRPr="00031C6A">
        <w:rPr>
          <w:rFonts w:ascii="Times New Roman" w:hAnsi="Times New Roman" w:cs="Times New Roman"/>
          <w:sz w:val="24"/>
          <w:szCs w:val="24"/>
        </w:rPr>
        <w:t xml:space="preserve">Article 19 requires States Parties to:  </w:t>
      </w:r>
    </w:p>
    <w:p w14:paraId="01D1C269" w14:textId="77777777" w:rsidR="00C5369C" w:rsidRPr="00031C6A" w:rsidRDefault="00C5369C" w:rsidP="00C5369C">
      <w:pPr>
        <w:spacing w:after="0" w:line="240" w:lineRule="auto"/>
        <w:rPr>
          <w:rFonts w:ascii="Times New Roman" w:hAnsi="Times New Roman" w:cs="Times New Roman"/>
          <w:b/>
          <w:i/>
          <w:sz w:val="24"/>
          <w:szCs w:val="24"/>
        </w:rPr>
      </w:pPr>
    </w:p>
    <w:p w14:paraId="671BE2F3" w14:textId="1C84A1FD" w:rsidR="00C5369C" w:rsidRPr="00031C6A" w:rsidRDefault="00C5369C" w:rsidP="00C5369C">
      <w:pPr>
        <w:pStyle w:val="ListParagraph"/>
        <w:numPr>
          <w:ilvl w:val="0"/>
          <w:numId w:val="0"/>
        </w:numPr>
        <w:spacing w:after="0" w:line="240" w:lineRule="auto"/>
        <w:ind w:left="1080"/>
        <w:rPr>
          <w:rFonts w:ascii="Times New Roman" w:hAnsi="Times New Roman"/>
          <w:sz w:val="24"/>
          <w:szCs w:val="24"/>
        </w:rPr>
      </w:pPr>
      <w:r w:rsidRPr="00031C6A">
        <w:rPr>
          <w:rFonts w:ascii="Times New Roman" w:hAnsi="Times New Roman"/>
          <w:sz w:val="24"/>
          <w:szCs w:val="24"/>
        </w:rPr>
        <w:t>…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33DE8172" w14:textId="77777777" w:rsidR="00C5369C" w:rsidRPr="00031C6A" w:rsidRDefault="00C5369C" w:rsidP="00C5369C">
      <w:pPr>
        <w:pStyle w:val="ListParagraph"/>
        <w:numPr>
          <w:ilvl w:val="0"/>
          <w:numId w:val="0"/>
        </w:numPr>
        <w:spacing w:after="0" w:line="240" w:lineRule="auto"/>
        <w:ind w:left="1080"/>
        <w:rPr>
          <w:rFonts w:ascii="Times New Roman" w:hAnsi="Times New Roman"/>
          <w:sz w:val="24"/>
          <w:szCs w:val="24"/>
        </w:rPr>
      </w:pPr>
    </w:p>
    <w:p w14:paraId="7A18B2A0" w14:textId="77777777" w:rsidR="00C5369C" w:rsidRPr="00031C6A" w:rsidRDefault="00C5369C" w:rsidP="00C5369C">
      <w:pPr>
        <w:pStyle w:val="ListParagraph"/>
        <w:numPr>
          <w:ilvl w:val="0"/>
          <w:numId w:val="27"/>
        </w:numPr>
        <w:spacing w:after="0" w:line="240" w:lineRule="auto"/>
        <w:rPr>
          <w:rFonts w:ascii="Times New Roman" w:hAnsi="Times New Roman"/>
          <w:sz w:val="24"/>
          <w:szCs w:val="24"/>
        </w:rPr>
      </w:pPr>
      <w:r w:rsidRPr="00031C6A">
        <w:rPr>
          <w:rFonts w:ascii="Times New Roman" w:hAnsi="Times New Roman"/>
          <w:sz w:val="24"/>
          <w:szCs w:val="24"/>
        </w:rPr>
        <w:t>Persons with disabilities have the opportunity to choose their place of residence and where and with whom they live on an equal basis with others and are not obliged to live in a particular living arrangement;</w:t>
      </w:r>
    </w:p>
    <w:p w14:paraId="20899784" w14:textId="77777777" w:rsidR="00C5369C" w:rsidRPr="00031C6A" w:rsidRDefault="00C5369C" w:rsidP="00C5369C">
      <w:pPr>
        <w:spacing w:after="0" w:line="240" w:lineRule="auto"/>
        <w:ind w:left="720"/>
        <w:rPr>
          <w:rFonts w:ascii="Times New Roman" w:hAnsi="Times New Roman" w:cs="Times New Roman"/>
          <w:sz w:val="24"/>
          <w:szCs w:val="24"/>
        </w:rPr>
      </w:pPr>
    </w:p>
    <w:p w14:paraId="5986724D" w14:textId="77777777" w:rsidR="00C5369C" w:rsidRPr="00031C6A" w:rsidRDefault="00C5369C" w:rsidP="00C5369C">
      <w:pPr>
        <w:pStyle w:val="ListParagraph"/>
        <w:numPr>
          <w:ilvl w:val="0"/>
          <w:numId w:val="27"/>
        </w:numPr>
        <w:spacing w:after="0" w:line="240" w:lineRule="auto"/>
        <w:rPr>
          <w:rFonts w:ascii="Times New Roman" w:hAnsi="Times New Roman"/>
          <w:sz w:val="24"/>
          <w:szCs w:val="24"/>
        </w:rPr>
      </w:pPr>
      <w:r w:rsidRPr="00031C6A">
        <w:rPr>
          <w:rFonts w:ascii="Times New Roman" w:hAnsi="Times New Roman"/>
          <w:sz w:val="24"/>
          <w:szCs w:val="24"/>
        </w:rPr>
        <w:t>Persons with disabilities have access to a range of in-home, residential and other community support services, including personal assistance necessary to support living and inclusion in the community, and to prevent isolation or segregation from the community;</w:t>
      </w:r>
    </w:p>
    <w:p w14:paraId="15DBDB87" w14:textId="77777777" w:rsidR="00C5369C" w:rsidRPr="00031C6A" w:rsidRDefault="00C5369C" w:rsidP="00C5369C">
      <w:pPr>
        <w:spacing w:after="0" w:line="240" w:lineRule="auto"/>
        <w:ind w:left="720"/>
        <w:rPr>
          <w:rFonts w:ascii="Times New Roman" w:hAnsi="Times New Roman" w:cs="Times New Roman"/>
          <w:sz w:val="24"/>
          <w:szCs w:val="24"/>
        </w:rPr>
      </w:pPr>
    </w:p>
    <w:p w14:paraId="2E817E92" w14:textId="77777777" w:rsidR="00C5369C" w:rsidRPr="00031C6A" w:rsidRDefault="00C5369C" w:rsidP="00C5369C">
      <w:pPr>
        <w:pStyle w:val="ListParagraph"/>
        <w:numPr>
          <w:ilvl w:val="0"/>
          <w:numId w:val="27"/>
        </w:numPr>
        <w:spacing w:after="0" w:line="240" w:lineRule="auto"/>
        <w:rPr>
          <w:rFonts w:ascii="Times New Roman" w:hAnsi="Times New Roman"/>
          <w:sz w:val="24"/>
          <w:szCs w:val="24"/>
        </w:rPr>
      </w:pPr>
      <w:r w:rsidRPr="00031C6A">
        <w:rPr>
          <w:rFonts w:ascii="Times New Roman" w:hAnsi="Times New Roman"/>
          <w:sz w:val="24"/>
          <w:szCs w:val="24"/>
        </w:rPr>
        <w:t>Community services and facilities for the general population are available on an equal basis to persons with disabilities and are responsive to their needs.</w:t>
      </w:r>
    </w:p>
    <w:p w14:paraId="38E1672E" w14:textId="77777777" w:rsidR="00C5369C" w:rsidRPr="00031C6A" w:rsidRDefault="00C5369C" w:rsidP="00C5369C">
      <w:pPr>
        <w:spacing w:after="0" w:line="240" w:lineRule="auto"/>
        <w:ind w:left="720"/>
        <w:rPr>
          <w:rFonts w:ascii="Times New Roman" w:hAnsi="Times New Roman" w:cs="Times New Roman"/>
          <w:sz w:val="24"/>
          <w:szCs w:val="24"/>
        </w:rPr>
      </w:pPr>
    </w:p>
    <w:p w14:paraId="3A4015C5" w14:textId="5576EF54" w:rsidR="00C5369C" w:rsidRPr="00031C6A" w:rsidRDefault="00C5369C" w:rsidP="00C5369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Article 26 requires States Parties to: </w:t>
      </w:r>
    </w:p>
    <w:p w14:paraId="478FFA09" w14:textId="77777777" w:rsidR="00C5369C" w:rsidRPr="00031C6A" w:rsidRDefault="00C5369C" w:rsidP="00C5369C">
      <w:pPr>
        <w:spacing w:after="0" w:line="240" w:lineRule="auto"/>
        <w:rPr>
          <w:rFonts w:ascii="Times New Roman" w:hAnsi="Times New Roman" w:cs="Times New Roman"/>
          <w:b/>
          <w:i/>
          <w:sz w:val="24"/>
          <w:szCs w:val="24"/>
        </w:rPr>
      </w:pPr>
    </w:p>
    <w:p w14:paraId="79781271" w14:textId="4A4ADEB7" w:rsidR="00C5369C" w:rsidRPr="00031C6A" w:rsidRDefault="00C5369C" w:rsidP="00C5369C">
      <w:pPr>
        <w:pStyle w:val="ListParagraph"/>
        <w:numPr>
          <w:ilvl w:val="0"/>
          <w:numId w:val="40"/>
        </w:numPr>
        <w:spacing w:after="0" w:line="240" w:lineRule="auto"/>
        <w:rPr>
          <w:rFonts w:ascii="Times New Roman" w:hAnsi="Times New Roman"/>
          <w:sz w:val="24"/>
          <w:szCs w:val="24"/>
        </w:rPr>
      </w:pPr>
      <w:r w:rsidRPr="00031C6A">
        <w:rPr>
          <w:rFonts w:ascii="Times New Roman" w:hAnsi="Times New Roman"/>
          <w:sz w:val="24"/>
          <w:szCs w:val="24"/>
        </w:rPr>
        <w:t>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habilitation and rehabilitation services and programmes, particularly in the areas of health, employment, education and social services, in such a way that these services and programmes:</w:t>
      </w:r>
    </w:p>
    <w:p w14:paraId="0E687DD4" w14:textId="77777777" w:rsidR="00C5369C" w:rsidRPr="00031C6A" w:rsidRDefault="00C5369C" w:rsidP="00C5369C">
      <w:pPr>
        <w:spacing w:after="0" w:line="240" w:lineRule="auto"/>
        <w:ind w:left="720"/>
        <w:rPr>
          <w:rFonts w:ascii="Times New Roman" w:hAnsi="Times New Roman" w:cs="Times New Roman"/>
          <w:sz w:val="24"/>
          <w:szCs w:val="24"/>
        </w:rPr>
      </w:pPr>
    </w:p>
    <w:p w14:paraId="59AFDC65" w14:textId="77777777" w:rsidR="00C5369C" w:rsidRPr="00031C6A" w:rsidRDefault="00C5369C" w:rsidP="00C5369C">
      <w:pPr>
        <w:pStyle w:val="ListParagraph"/>
        <w:numPr>
          <w:ilvl w:val="0"/>
          <w:numId w:val="28"/>
        </w:numPr>
        <w:spacing w:after="0" w:line="240" w:lineRule="auto"/>
        <w:rPr>
          <w:rFonts w:ascii="Times New Roman" w:hAnsi="Times New Roman"/>
          <w:sz w:val="24"/>
          <w:szCs w:val="24"/>
        </w:rPr>
      </w:pPr>
      <w:r w:rsidRPr="00031C6A">
        <w:rPr>
          <w:rFonts w:ascii="Times New Roman" w:hAnsi="Times New Roman"/>
          <w:sz w:val="24"/>
          <w:szCs w:val="24"/>
        </w:rPr>
        <w:t>Begin at the earliest possible stage, and are based on the multidisciplinary assessment of individual needs and strengths;</w:t>
      </w:r>
    </w:p>
    <w:p w14:paraId="4AA6F93D" w14:textId="77777777" w:rsidR="00C5369C" w:rsidRPr="00031C6A" w:rsidRDefault="00C5369C" w:rsidP="00C5369C">
      <w:pPr>
        <w:pStyle w:val="ListParagraph"/>
        <w:numPr>
          <w:ilvl w:val="0"/>
          <w:numId w:val="0"/>
        </w:numPr>
        <w:spacing w:after="0" w:line="240" w:lineRule="auto"/>
        <w:ind w:left="1080"/>
        <w:rPr>
          <w:rFonts w:ascii="Times New Roman" w:hAnsi="Times New Roman"/>
          <w:sz w:val="24"/>
          <w:szCs w:val="24"/>
        </w:rPr>
      </w:pPr>
    </w:p>
    <w:p w14:paraId="02B47E3E" w14:textId="77777777" w:rsidR="00C5369C" w:rsidRPr="00031C6A" w:rsidRDefault="00C5369C" w:rsidP="00C5369C">
      <w:pPr>
        <w:pStyle w:val="ListParagraph"/>
        <w:numPr>
          <w:ilvl w:val="0"/>
          <w:numId w:val="28"/>
        </w:numPr>
        <w:spacing w:after="0" w:line="240" w:lineRule="auto"/>
        <w:rPr>
          <w:rFonts w:ascii="Times New Roman" w:hAnsi="Times New Roman"/>
          <w:sz w:val="24"/>
          <w:szCs w:val="24"/>
        </w:rPr>
      </w:pPr>
      <w:r w:rsidRPr="00031C6A">
        <w:rPr>
          <w:rFonts w:ascii="Times New Roman" w:hAnsi="Times New Roman"/>
          <w:sz w:val="24"/>
          <w:szCs w:val="24"/>
        </w:rPr>
        <w:t>Support participation and inclusion in the community and all aspects of society, are voluntary, and are available to persons with disabilities as close as possible to their own communities, including in rural areas.</w:t>
      </w:r>
    </w:p>
    <w:p w14:paraId="615BC545" w14:textId="77777777" w:rsidR="00C5369C" w:rsidRPr="00031C6A" w:rsidRDefault="00C5369C" w:rsidP="00C5369C">
      <w:pPr>
        <w:spacing w:after="0" w:line="240" w:lineRule="auto"/>
        <w:ind w:left="360"/>
        <w:rPr>
          <w:rFonts w:ascii="Times New Roman" w:hAnsi="Times New Roman" w:cs="Times New Roman"/>
          <w:sz w:val="24"/>
          <w:szCs w:val="24"/>
        </w:rPr>
      </w:pPr>
    </w:p>
    <w:p w14:paraId="18ABE37A" w14:textId="241CE39E" w:rsidR="00C5369C" w:rsidRPr="00031C6A" w:rsidRDefault="00C5369C" w:rsidP="00C5369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Under the Youth Action Support Project Grants Scheme, funding will be provided for one-off or small scale innovative projects to pilot mechanisms to assist young people with disabilities to live independently. </w:t>
      </w:r>
    </w:p>
    <w:p w14:paraId="1DAC296B" w14:textId="77777777" w:rsidR="00C5369C" w:rsidRPr="00031C6A" w:rsidRDefault="00C5369C" w:rsidP="003B7D7C">
      <w:pPr>
        <w:spacing w:after="0" w:line="240" w:lineRule="auto"/>
        <w:rPr>
          <w:rFonts w:ascii="Times New Roman" w:hAnsi="Times New Roman" w:cs="Times New Roman"/>
          <w:i/>
          <w:sz w:val="24"/>
          <w:szCs w:val="24"/>
        </w:rPr>
      </w:pPr>
    </w:p>
    <w:p w14:paraId="3A1DAE0C" w14:textId="77777777" w:rsidR="00215C2C" w:rsidRPr="00031C6A" w:rsidRDefault="00215C2C" w:rsidP="00215C2C">
      <w:pPr>
        <w:spacing w:after="0" w:line="240" w:lineRule="auto"/>
        <w:rPr>
          <w:rFonts w:ascii="Times New Roman" w:hAnsi="Times New Roman" w:cs="Times New Roman"/>
          <w:i/>
          <w:sz w:val="24"/>
          <w:szCs w:val="24"/>
        </w:rPr>
      </w:pPr>
      <w:r w:rsidRPr="00031C6A">
        <w:rPr>
          <w:rFonts w:ascii="Times New Roman" w:hAnsi="Times New Roman" w:cs="Times New Roman"/>
          <w:i/>
          <w:sz w:val="24"/>
          <w:szCs w:val="24"/>
        </w:rPr>
        <w:t xml:space="preserve">Convention on the Rights of the Child </w:t>
      </w:r>
    </w:p>
    <w:p w14:paraId="1FAAD7C8" w14:textId="77777777" w:rsidR="00215C2C" w:rsidRPr="00031C6A" w:rsidRDefault="00215C2C" w:rsidP="00215C2C">
      <w:pPr>
        <w:spacing w:after="0" w:line="240" w:lineRule="auto"/>
        <w:rPr>
          <w:rFonts w:ascii="Times New Roman" w:hAnsi="Times New Roman" w:cs="Times New Roman"/>
          <w:b/>
          <w:i/>
          <w:sz w:val="24"/>
          <w:szCs w:val="24"/>
        </w:rPr>
      </w:pPr>
    </w:p>
    <w:p w14:paraId="7824C9D4" w14:textId="77777777" w:rsidR="00215C2C" w:rsidRPr="00031C6A" w:rsidRDefault="00215C2C" w:rsidP="00215C2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Australia is also a party to the</w:t>
      </w:r>
      <w:r w:rsidRPr="00031C6A">
        <w:rPr>
          <w:rFonts w:ascii="Times New Roman" w:hAnsi="Times New Roman" w:cs="Times New Roman"/>
          <w:i/>
          <w:sz w:val="24"/>
          <w:szCs w:val="24"/>
        </w:rPr>
        <w:t xml:space="preserve"> Convention on the Rights of the Child </w:t>
      </w:r>
      <w:r w:rsidRPr="00031C6A">
        <w:rPr>
          <w:rFonts w:ascii="Times New Roman" w:hAnsi="Times New Roman" w:cs="Times New Roman"/>
          <w:sz w:val="24"/>
          <w:szCs w:val="24"/>
        </w:rPr>
        <w:t>[1991] ATS 4 (CROC)</w:t>
      </w:r>
      <w:r w:rsidRPr="00031C6A">
        <w:rPr>
          <w:rFonts w:ascii="Times New Roman" w:hAnsi="Times New Roman" w:cs="Times New Roman"/>
          <w:i/>
          <w:sz w:val="24"/>
          <w:szCs w:val="24"/>
        </w:rPr>
        <w:t xml:space="preserve">. </w:t>
      </w:r>
      <w:r w:rsidRPr="00031C6A">
        <w:rPr>
          <w:rFonts w:ascii="Times New Roman" w:hAnsi="Times New Roman" w:cs="Times New Roman"/>
          <w:sz w:val="24"/>
          <w:szCs w:val="24"/>
        </w:rPr>
        <w:t xml:space="preserve">Article 4 imposes a general obligation on States Parties to implement, through appropriate legislative or administrative measures, the rights set out in the CROC. In particular, Article 19 provides that States Parties take all appropriate measures to protect the child from all forms of physical or mental violence, injury or abuse, neglect or negligent treatment, maltreatment or exploitation, including sexual abuse. </w:t>
      </w:r>
    </w:p>
    <w:p w14:paraId="365FB05E" w14:textId="77777777" w:rsidR="00215C2C" w:rsidRPr="00031C6A" w:rsidRDefault="00215C2C" w:rsidP="00215C2C">
      <w:pPr>
        <w:spacing w:after="0" w:line="240" w:lineRule="auto"/>
        <w:rPr>
          <w:rFonts w:ascii="Times New Roman" w:hAnsi="Times New Roman" w:cs="Times New Roman"/>
          <w:sz w:val="24"/>
          <w:szCs w:val="24"/>
        </w:rPr>
      </w:pPr>
    </w:p>
    <w:p w14:paraId="0FFDE4C9" w14:textId="77777777" w:rsidR="00215C2C" w:rsidRPr="00031C6A" w:rsidRDefault="00215C2C" w:rsidP="00215C2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Article 19 requires States Parties to take: </w:t>
      </w:r>
    </w:p>
    <w:p w14:paraId="1A3EB64F" w14:textId="77777777" w:rsidR="00215C2C" w:rsidRPr="00031C6A" w:rsidRDefault="00215C2C" w:rsidP="00215C2C">
      <w:pPr>
        <w:spacing w:after="0" w:line="240" w:lineRule="auto"/>
        <w:rPr>
          <w:rFonts w:ascii="Times New Roman" w:hAnsi="Times New Roman" w:cs="Times New Roman"/>
          <w:i/>
          <w:sz w:val="24"/>
          <w:szCs w:val="24"/>
        </w:rPr>
      </w:pPr>
    </w:p>
    <w:p w14:paraId="72E4AC85" w14:textId="77777777" w:rsidR="00215C2C" w:rsidRPr="00031C6A" w:rsidRDefault="00215C2C" w:rsidP="00215C2C">
      <w:pPr>
        <w:numPr>
          <w:ilvl w:val="0"/>
          <w:numId w:val="20"/>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49BB5085" w14:textId="77777777" w:rsidR="00215C2C" w:rsidRPr="00031C6A" w:rsidRDefault="00215C2C" w:rsidP="00215C2C">
      <w:pPr>
        <w:spacing w:after="0" w:line="240" w:lineRule="auto"/>
        <w:rPr>
          <w:rFonts w:ascii="Times New Roman" w:hAnsi="Times New Roman" w:cs="Times New Roman"/>
          <w:sz w:val="24"/>
          <w:szCs w:val="24"/>
        </w:rPr>
      </w:pPr>
    </w:p>
    <w:p w14:paraId="320CCEDE" w14:textId="77777777" w:rsidR="00215C2C" w:rsidRPr="00031C6A" w:rsidRDefault="00215C2C" w:rsidP="00215C2C">
      <w:pPr>
        <w:numPr>
          <w:ilvl w:val="0"/>
          <w:numId w:val="20"/>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 up of instances of child maltreatment described heretofore, and, as appropriate, for judicial involvement. </w:t>
      </w:r>
    </w:p>
    <w:p w14:paraId="3068D83E" w14:textId="77777777" w:rsidR="00215C2C" w:rsidRPr="00031C6A" w:rsidRDefault="00215C2C" w:rsidP="00215C2C">
      <w:pPr>
        <w:spacing w:after="0" w:line="240" w:lineRule="auto"/>
        <w:rPr>
          <w:rFonts w:ascii="Times New Roman" w:hAnsi="Times New Roman" w:cs="Times New Roman"/>
          <w:sz w:val="24"/>
          <w:szCs w:val="24"/>
        </w:rPr>
      </w:pPr>
    </w:p>
    <w:p w14:paraId="413C81D7" w14:textId="77777777" w:rsidR="00215C2C" w:rsidRPr="00031C6A" w:rsidRDefault="00215C2C" w:rsidP="00215C2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Under the Youth Action Support Project Grants Scheme, funding will be provided for one-off or small scale innovative projects to pilot mechanisms to assist vulnerable young people who are victims of domestic violence. </w:t>
      </w:r>
    </w:p>
    <w:p w14:paraId="3463BBE2" w14:textId="77777777" w:rsidR="00215C2C" w:rsidRPr="00031C6A" w:rsidRDefault="00215C2C" w:rsidP="003B7D7C">
      <w:pPr>
        <w:spacing w:after="0" w:line="240" w:lineRule="auto"/>
        <w:rPr>
          <w:rFonts w:ascii="Times New Roman" w:hAnsi="Times New Roman" w:cs="Times New Roman"/>
          <w:i/>
          <w:sz w:val="24"/>
          <w:szCs w:val="24"/>
        </w:rPr>
      </w:pPr>
    </w:p>
    <w:p w14:paraId="6A3BB127" w14:textId="1887FF8E" w:rsidR="00C15DE8" w:rsidRPr="00031C6A" w:rsidRDefault="00C15DE8" w:rsidP="003B7D7C">
      <w:pPr>
        <w:spacing w:after="0" w:line="240" w:lineRule="auto"/>
        <w:rPr>
          <w:rFonts w:ascii="Times New Roman" w:hAnsi="Times New Roman" w:cs="Times New Roman"/>
          <w:i/>
          <w:sz w:val="24"/>
          <w:szCs w:val="24"/>
        </w:rPr>
      </w:pPr>
      <w:r w:rsidRPr="00031C6A">
        <w:rPr>
          <w:rFonts w:ascii="Times New Roman" w:hAnsi="Times New Roman" w:cs="Times New Roman"/>
          <w:i/>
          <w:sz w:val="24"/>
          <w:szCs w:val="24"/>
        </w:rPr>
        <w:t xml:space="preserve">International Covenant on Economic, Social and Cultural Rights </w:t>
      </w:r>
    </w:p>
    <w:p w14:paraId="0F0807ED" w14:textId="77777777" w:rsidR="00C15DE8" w:rsidRPr="00031C6A" w:rsidRDefault="00C15DE8" w:rsidP="003B7D7C">
      <w:pPr>
        <w:spacing w:after="0" w:line="240" w:lineRule="auto"/>
        <w:rPr>
          <w:rFonts w:ascii="Times New Roman" w:hAnsi="Times New Roman" w:cs="Times New Roman"/>
          <w:b/>
          <w:sz w:val="24"/>
          <w:szCs w:val="24"/>
        </w:rPr>
      </w:pPr>
    </w:p>
    <w:p w14:paraId="4224D202" w14:textId="21CE675A"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Australia is a party to the </w:t>
      </w:r>
      <w:r w:rsidRPr="00031C6A">
        <w:rPr>
          <w:rFonts w:ascii="Times New Roman" w:hAnsi="Times New Roman" w:cs="Times New Roman"/>
          <w:i/>
          <w:sz w:val="24"/>
          <w:szCs w:val="24"/>
        </w:rPr>
        <w:t>International Covenant on Economic, Social and Cultural Rights</w:t>
      </w:r>
      <w:r w:rsidRPr="00031C6A">
        <w:rPr>
          <w:rFonts w:ascii="Times New Roman" w:hAnsi="Times New Roman" w:cs="Times New Roman"/>
          <w:sz w:val="24"/>
          <w:szCs w:val="24"/>
        </w:rPr>
        <w:t xml:space="preserve"> (ICESCR). Parties to the ICESCR are required to take steps with a view to achieving progressively the full realisation of the rights recognised in the Co</w:t>
      </w:r>
      <w:r w:rsidR="00197116" w:rsidRPr="00031C6A">
        <w:rPr>
          <w:rFonts w:ascii="Times New Roman" w:hAnsi="Times New Roman" w:cs="Times New Roman"/>
          <w:sz w:val="24"/>
          <w:szCs w:val="24"/>
        </w:rPr>
        <w:t>venant</w:t>
      </w:r>
      <w:r w:rsidRPr="00031C6A">
        <w:rPr>
          <w:rFonts w:ascii="Times New Roman" w:hAnsi="Times New Roman" w:cs="Times New Roman"/>
          <w:sz w:val="24"/>
          <w:szCs w:val="24"/>
        </w:rPr>
        <w:t xml:space="preserve"> by all appropriate means (Art</w:t>
      </w:r>
      <w:r w:rsidR="00197116" w:rsidRPr="00031C6A">
        <w:rPr>
          <w:rFonts w:ascii="Times New Roman" w:hAnsi="Times New Roman" w:cs="Times New Roman"/>
          <w:sz w:val="24"/>
          <w:szCs w:val="24"/>
        </w:rPr>
        <w:t>icle</w:t>
      </w:r>
      <w:r w:rsidRPr="00031C6A">
        <w:rPr>
          <w:rFonts w:ascii="Times New Roman" w:hAnsi="Times New Roman" w:cs="Times New Roman"/>
          <w:sz w:val="24"/>
          <w:szCs w:val="24"/>
        </w:rPr>
        <w:t xml:space="preserve"> 2(1)). </w:t>
      </w:r>
    </w:p>
    <w:p w14:paraId="19997870" w14:textId="77777777" w:rsidR="00C15DE8" w:rsidRPr="00031C6A" w:rsidRDefault="00C15DE8" w:rsidP="00C15DE8">
      <w:pPr>
        <w:spacing w:after="0" w:line="240" w:lineRule="auto"/>
        <w:rPr>
          <w:rFonts w:ascii="Times New Roman" w:hAnsi="Times New Roman" w:cs="Times New Roman"/>
          <w:sz w:val="24"/>
          <w:szCs w:val="24"/>
        </w:rPr>
      </w:pPr>
    </w:p>
    <w:p w14:paraId="43796A3E" w14:textId="1B5E0609"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Article 6 provides that State</w:t>
      </w:r>
      <w:r w:rsidR="00197116" w:rsidRPr="00031C6A">
        <w:rPr>
          <w:rFonts w:ascii="Times New Roman" w:hAnsi="Times New Roman" w:cs="Times New Roman"/>
          <w:sz w:val="24"/>
          <w:szCs w:val="24"/>
        </w:rPr>
        <w:t>s</w:t>
      </w:r>
      <w:r w:rsidRPr="00031C6A">
        <w:rPr>
          <w:rFonts w:ascii="Times New Roman" w:hAnsi="Times New Roman" w:cs="Times New Roman"/>
          <w:sz w:val="24"/>
          <w:szCs w:val="24"/>
        </w:rPr>
        <w:t xml:space="preserve"> Parties take appropriate</w:t>
      </w:r>
      <w:r w:rsidR="008F368B" w:rsidRPr="00031C6A">
        <w:rPr>
          <w:rFonts w:ascii="Times New Roman" w:hAnsi="Times New Roman" w:cs="Times New Roman"/>
          <w:sz w:val="24"/>
          <w:szCs w:val="24"/>
        </w:rPr>
        <w:t xml:space="preserve"> steps for the full realis</w:t>
      </w:r>
      <w:r w:rsidRPr="00031C6A">
        <w:rPr>
          <w:rFonts w:ascii="Times New Roman" w:hAnsi="Times New Roman" w:cs="Times New Roman"/>
          <w:sz w:val="24"/>
          <w:szCs w:val="24"/>
        </w:rPr>
        <w:t>ation of the right to work and Article 11(1) provides for the full reali</w:t>
      </w:r>
      <w:r w:rsidR="008F368B" w:rsidRPr="00031C6A">
        <w:rPr>
          <w:rFonts w:ascii="Times New Roman" w:hAnsi="Times New Roman" w:cs="Times New Roman"/>
          <w:sz w:val="24"/>
          <w:szCs w:val="24"/>
        </w:rPr>
        <w:t>s</w:t>
      </w:r>
      <w:r w:rsidRPr="00031C6A">
        <w:rPr>
          <w:rFonts w:ascii="Times New Roman" w:hAnsi="Times New Roman" w:cs="Times New Roman"/>
          <w:sz w:val="24"/>
          <w:szCs w:val="24"/>
        </w:rPr>
        <w:t xml:space="preserve">ation of the right to adequate standard of living. </w:t>
      </w:r>
    </w:p>
    <w:p w14:paraId="749F0E07" w14:textId="77777777" w:rsidR="008F368B" w:rsidRPr="00031C6A" w:rsidRDefault="008F368B" w:rsidP="00C15DE8">
      <w:pPr>
        <w:spacing w:after="0" w:line="240" w:lineRule="auto"/>
        <w:rPr>
          <w:rFonts w:ascii="Times New Roman" w:hAnsi="Times New Roman" w:cs="Times New Roman"/>
          <w:sz w:val="24"/>
          <w:szCs w:val="24"/>
        </w:rPr>
      </w:pPr>
    </w:p>
    <w:p w14:paraId="23ED9BBA" w14:textId="0D403E34"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Article 6 requires State</w:t>
      </w:r>
      <w:r w:rsidR="008F368B" w:rsidRPr="00031C6A">
        <w:rPr>
          <w:rFonts w:ascii="Times New Roman" w:hAnsi="Times New Roman" w:cs="Times New Roman"/>
          <w:sz w:val="24"/>
          <w:szCs w:val="24"/>
        </w:rPr>
        <w:t>s</w:t>
      </w:r>
      <w:r w:rsidRPr="00031C6A">
        <w:rPr>
          <w:rFonts w:ascii="Times New Roman" w:hAnsi="Times New Roman" w:cs="Times New Roman"/>
          <w:sz w:val="24"/>
          <w:szCs w:val="24"/>
        </w:rPr>
        <w:t xml:space="preserve"> Parties to: </w:t>
      </w:r>
    </w:p>
    <w:p w14:paraId="6D7BE1D2" w14:textId="77777777" w:rsidR="00C15DE8" w:rsidRPr="00031C6A" w:rsidRDefault="00C15DE8" w:rsidP="00C15DE8">
      <w:pPr>
        <w:spacing w:after="0" w:line="240" w:lineRule="auto"/>
        <w:rPr>
          <w:rFonts w:ascii="Times New Roman" w:hAnsi="Times New Roman" w:cs="Times New Roman"/>
          <w:b/>
          <w:sz w:val="24"/>
          <w:szCs w:val="24"/>
        </w:rPr>
      </w:pPr>
    </w:p>
    <w:p w14:paraId="4493186B" w14:textId="567B88FC" w:rsidR="00C15DE8" w:rsidRPr="00031C6A" w:rsidRDefault="00C15DE8" w:rsidP="00422169">
      <w:pPr>
        <w:numPr>
          <w:ilvl w:val="0"/>
          <w:numId w:val="21"/>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lastRenderedPageBreak/>
        <w:t>…</w:t>
      </w:r>
      <w:r w:rsidR="008F368B" w:rsidRPr="00031C6A">
        <w:rPr>
          <w:rFonts w:ascii="Times New Roman" w:hAnsi="Times New Roman" w:cs="Times New Roman"/>
          <w:sz w:val="24"/>
          <w:szCs w:val="24"/>
        </w:rPr>
        <w:t xml:space="preserve"> recognis</w:t>
      </w:r>
      <w:r w:rsidRPr="00031C6A">
        <w:rPr>
          <w:rFonts w:ascii="Times New Roman" w:hAnsi="Times New Roman" w:cs="Times New Roman"/>
          <w:sz w:val="24"/>
          <w:szCs w:val="24"/>
        </w:rPr>
        <w:t>e the right to work, which includes the right of everyone to the opportunity to gain his living by work which he freely chooses or accepts, and will take appropriate steps to safeguard this right.</w:t>
      </w:r>
    </w:p>
    <w:p w14:paraId="5A1CA6B3" w14:textId="77777777" w:rsidR="00C15DE8" w:rsidRPr="00031C6A" w:rsidRDefault="00C15DE8" w:rsidP="00C15DE8">
      <w:pPr>
        <w:spacing w:after="0" w:line="240" w:lineRule="auto"/>
        <w:rPr>
          <w:rFonts w:ascii="Times New Roman" w:hAnsi="Times New Roman" w:cs="Times New Roman"/>
          <w:sz w:val="24"/>
          <w:szCs w:val="24"/>
        </w:rPr>
      </w:pPr>
    </w:p>
    <w:p w14:paraId="1833F51A" w14:textId="6B089E94" w:rsidR="00C15DE8" w:rsidRPr="00031C6A" w:rsidRDefault="00C15DE8" w:rsidP="00422169">
      <w:pPr>
        <w:numPr>
          <w:ilvl w:val="0"/>
          <w:numId w:val="21"/>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The steps to be taken by a State Party to the present Cov</w:t>
      </w:r>
      <w:r w:rsidR="008F368B" w:rsidRPr="00031C6A">
        <w:rPr>
          <w:rFonts w:ascii="Times New Roman" w:hAnsi="Times New Roman" w:cs="Times New Roman"/>
          <w:sz w:val="24"/>
          <w:szCs w:val="24"/>
        </w:rPr>
        <w:t>enant to achieve</w:t>
      </w:r>
      <w:r w:rsidR="008F368B" w:rsidRPr="00031C6A">
        <w:rPr>
          <w:rFonts w:ascii="Times New Roman" w:hAnsi="Times New Roman" w:cs="Times New Roman"/>
          <w:sz w:val="24"/>
          <w:szCs w:val="24"/>
        </w:rPr>
        <w:br/>
        <w:t>the full realis</w:t>
      </w:r>
      <w:r w:rsidRPr="00031C6A">
        <w:rPr>
          <w:rFonts w:ascii="Times New Roman" w:hAnsi="Times New Roman" w:cs="Times New Roman"/>
          <w:sz w:val="24"/>
          <w:szCs w:val="24"/>
        </w:rPr>
        <w:t>ation of this right shall include technical and vocational</w:t>
      </w:r>
      <w:r w:rsidRPr="00031C6A">
        <w:rPr>
          <w:rFonts w:ascii="Times New Roman" w:hAnsi="Times New Roman" w:cs="Times New Roman"/>
          <w:sz w:val="24"/>
          <w:szCs w:val="24"/>
        </w:rPr>
        <w:br/>
        <w:t>guidance and training programmes, policies and techniques to achieve steady economic, social and cultural development and full and productive employment under conditions safeguarding fundamental political and economic freedoms to the individual.</w:t>
      </w:r>
    </w:p>
    <w:p w14:paraId="1C4E9248" w14:textId="77777777" w:rsidR="00C15DE8" w:rsidRPr="00031C6A" w:rsidRDefault="00C15DE8" w:rsidP="00C15DE8">
      <w:pPr>
        <w:spacing w:after="0" w:line="240" w:lineRule="auto"/>
        <w:rPr>
          <w:rFonts w:ascii="Times New Roman" w:hAnsi="Times New Roman" w:cs="Times New Roman"/>
          <w:sz w:val="24"/>
          <w:szCs w:val="24"/>
        </w:rPr>
      </w:pPr>
    </w:p>
    <w:p w14:paraId="0D4E919A" w14:textId="22BE4216" w:rsidR="00C15DE8" w:rsidRPr="00031C6A" w:rsidRDefault="008F368B"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Article</w:t>
      </w:r>
      <w:r w:rsidR="00C15DE8" w:rsidRPr="00031C6A">
        <w:rPr>
          <w:rFonts w:ascii="Times New Roman" w:hAnsi="Times New Roman" w:cs="Times New Roman"/>
          <w:sz w:val="24"/>
          <w:szCs w:val="24"/>
        </w:rPr>
        <w:t xml:space="preserve"> 11(1) requires State</w:t>
      </w:r>
      <w:r w:rsidRPr="00031C6A">
        <w:rPr>
          <w:rFonts w:ascii="Times New Roman" w:hAnsi="Times New Roman" w:cs="Times New Roman"/>
          <w:sz w:val="24"/>
          <w:szCs w:val="24"/>
        </w:rPr>
        <w:t>s</w:t>
      </w:r>
      <w:r w:rsidR="00C15DE8" w:rsidRPr="00031C6A">
        <w:rPr>
          <w:rFonts w:ascii="Times New Roman" w:hAnsi="Times New Roman" w:cs="Times New Roman"/>
          <w:sz w:val="24"/>
          <w:szCs w:val="24"/>
        </w:rPr>
        <w:t xml:space="preserve"> Parties to: </w:t>
      </w:r>
    </w:p>
    <w:p w14:paraId="1A347253" w14:textId="77777777" w:rsidR="00C15DE8" w:rsidRPr="00031C6A" w:rsidRDefault="00C15DE8" w:rsidP="00C15DE8">
      <w:pPr>
        <w:spacing w:after="0" w:line="240" w:lineRule="auto"/>
        <w:rPr>
          <w:rFonts w:ascii="Times New Roman" w:hAnsi="Times New Roman" w:cs="Times New Roman"/>
          <w:b/>
          <w:sz w:val="24"/>
          <w:szCs w:val="24"/>
        </w:rPr>
      </w:pPr>
    </w:p>
    <w:p w14:paraId="6912A886" w14:textId="6B9A8338" w:rsidR="00C15DE8" w:rsidRPr="00031C6A" w:rsidRDefault="00C15DE8" w:rsidP="00422169">
      <w:pPr>
        <w:numPr>
          <w:ilvl w:val="0"/>
          <w:numId w:val="22"/>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w:t>
      </w:r>
      <w:r w:rsidR="008F368B" w:rsidRPr="00031C6A">
        <w:rPr>
          <w:rFonts w:ascii="Times New Roman" w:hAnsi="Times New Roman" w:cs="Times New Roman"/>
          <w:sz w:val="24"/>
          <w:szCs w:val="24"/>
        </w:rPr>
        <w:t xml:space="preserve"> recognis</w:t>
      </w:r>
      <w:r w:rsidRPr="00031C6A">
        <w:rPr>
          <w:rFonts w:ascii="Times New Roman" w:hAnsi="Times New Roman" w:cs="Times New Roman"/>
          <w:sz w:val="24"/>
          <w:szCs w:val="24"/>
        </w:rPr>
        <w:t>e the right of everyone to an adequate standard of living for himself and his family, including adequate food, clothing and housing, and to the continuous improvement of living conditions. The States Parties will take appropriate steps to ensure the realisation of this right, recognising to this effect the essential importance of international co-operation based on free consent.</w:t>
      </w:r>
    </w:p>
    <w:p w14:paraId="0BD81CBC" w14:textId="77777777" w:rsidR="00C15DE8" w:rsidRPr="00031C6A" w:rsidRDefault="00C15DE8" w:rsidP="00C15DE8">
      <w:pPr>
        <w:spacing w:after="0" w:line="240" w:lineRule="auto"/>
        <w:rPr>
          <w:rFonts w:ascii="Times New Roman" w:hAnsi="Times New Roman" w:cs="Times New Roman"/>
          <w:i/>
          <w:sz w:val="24"/>
          <w:szCs w:val="24"/>
        </w:rPr>
      </w:pPr>
    </w:p>
    <w:p w14:paraId="7CD31C07" w14:textId="7DBF7B22"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The steps to be taken by State</w:t>
      </w:r>
      <w:r w:rsidR="008F368B" w:rsidRPr="00031C6A">
        <w:rPr>
          <w:rFonts w:ascii="Times New Roman" w:hAnsi="Times New Roman" w:cs="Times New Roman"/>
          <w:sz w:val="24"/>
          <w:szCs w:val="24"/>
        </w:rPr>
        <w:t>s</w:t>
      </w:r>
      <w:r w:rsidRPr="00031C6A">
        <w:rPr>
          <w:rFonts w:ascii="Times New Roman" w:hAnsi="Times New Roman" w:cs="Times New Roman"/>
          <w:sz w:val="24"/>
          <w:szCs w:val="24"/>
        </w:rPr>
        <w:t xml:space="preserve"> Parties to achieve the full realisation of the right to enjoyment of the highest attainable standard of physical and mental health (as required by Art</w:t>
      </w:r>
      <w:r w:rsidR="008F368B" w:rsidRPr="00031C6A">
        <w:rPr>
          <w:rFonts w:ascii="Times New Roman" w:hAnsi="Times New Roman" w:cs="Times New Roman"/>
          <w:sz w:val="24"/>
          <w:szCs w:val="24"/>
        </w:rPr>
        <w:t>icle</w:t>
      </w:r>
      <w:r w:rsidRPr="00031C6A">
        <w:rPr>
          <w:rFonts w:ascii="Times New Roman" w:hAnsi="Times New Roman" w:cs="Times New Roman"/>
          <w:sz w:val="24"/>
          <w:szCs w:val="24"/>
        </w:rPr>
        <w:t xml:space="preserve"> 12(1)) are specified in Art</w:t>
      </w:r>
      <w:r w:rsidR="008F368B" w:rsidRPr="00031C6A">
        <w:rPr>
          <w:rFonts w:ascii="Times New Roman" w:hAnsi="Times New Roman" w:cs="Times New Roman"/>
          <w:sz w:val="24"/>
          <w:szCs w:val="24"/>
        </w:rPr>
        <w:t>icle</w:t>
      </w:r>
      <w:r w:rsidRPr="00031C6A">
        <w:rPr>
          <w:rFonts w:ascii="Times New Roman" w:hAnsi="Times New Roman" w:cs="Times New Roman"/>
          <w:sz w:val="24"/>
          <w:szCs w:val="24"/>
        </w:rPr>
        <w:t xml:space="preserve"> 12(2) and include: </w:t>
      </w:r>
    </w:p>
    <w:p w14:paraId="47A3BBAF" w14:textId="0B9DFF43" w:rsidR="00C15DE8" w:rsidRPr="00031C6A" w:rsidRDefault="00C15DE8" w:rsidP="008F368B">
      <w:pPr>
        <w:pStyle w:val="Tips"/>
        <w:numPr>
          <w:ilvl w:val="0"/>
          <w:numId w:val="13"/>
        </w:numPr>
        <w:spacing w:after="0"/>
        <w:rPr>
          <w:color w:val="auto"/>
        </w:rPr>
      </w:pPr>
      <w:r w:rsidRPr="00031C6A">
        <w:rPr>
          <w:color w:val="auto"/>
        </w:rPr>
        <w:t>steps necessary for ‘the prevention, treatment and control of epidemic, endemic, occupational and other diseases’ (Art</w:t>
      </w:r>
      <w:r w:rsidR="008F368B" w:rsidRPr="00031C6A">
        <w:rPr>
          <w:color w:val="auto"/>
        </w:rPr>
        <w:t>icle</w:t>
      </w:r>
      <w:r w:rsidRPr="00031C6A">
        <w:rPr>
          <w:color w:val="auto"/>
        </w:rPr>
        <w:t xml:space="preserve"> 12(2)(c)); and </w:t>
      </w:r>
    </w:p>
    <w:p w14:paraId="6F640256" w14:textId="72B135C9" w:rsidR="00C15DE8" w:rsidRPr="00031C6A" w:rsidRDefault="00C15DE8" w:rsidP="008F368B">
      <w:pPr>
        <w:pStyle w:val="Tips"/>
        <w:numPr>
          <w:ilvl w:val="0"/>
          <w:numId w:val="13"/>
        </w:numPr>
        <w:spacing w:after="0"/>
        <w:rPr>
          <w:color w:val="auto"/>
        </w:rPr>
      </w:pPr>
      <w:r w:rsidRPr="00031C6A">
        <w:rPr>
          <w:color w:val="auto"/>
        </w:rPr>
        <w:t>steps necessary for ‘the creation of conditions which would assure to all medical service and medical attention in the event of sickness’ (Art</w:t>
      </w:r>
      <w:r w:rsidR="008F368B" w:rsidRPr="00031C6A">
        <w:rPr>
          <w:color w:val="auto"/>
        </w:rPr>
        <w:t>icle</w:t>
      </w:r>
      <w:r w:rsidRPr="00031C6A">
        <w:rPr>
          <w:color w:val="auto"/>
        </w:rPr>
        <w:t xml:space="preserve"> 12(2)(d)). </w:t>
      </w:r>
    </w:p>
    <w:p w14:paraId="6ABA8E4F" w14:textId="77777777" w:rsidR="00C15DE8" w:rsidRPr="00031C6A" w:rsidRDefault="00C15DE8" w:rsidP="003B7D7C">
      <w:pPr>
        <w:spacing w:after="0" w:line="240" w:lineRule="auto"/>
        <w:ind w:left="720"/>
        <w:rPr>
          <w:rFonts w:ascii="Times New Roman" w:hAnsi="Times New Roman" w:cs="Times New Roman"/>
          <w:sz w:val="24"/>
          <w:szCs w:val="24"/>
        </w:rPr>
      </w:pPr>
    </w:p>
    <w:p w14:paraId="11F24A4A" w14:textId="3418FC48" w:rsidR="00C15DE8" w:rsidRPr="00031C6A" w:rsidRDefault="00C15DE8" w:rsidP="003B7D7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Under the Youth Action Support Project Grants Scheme, funding will be provided for one</w:t>
      </w:r>
      <w:r w:rsidR="008F368B" w:rsidRPr="00031C6A">
        <w:rPr>
          <w:rFonts w:ascii="Times New Roman" w:hAnsi="Times New Roman" w:cs="Times New Roman"/>
          <w:sz w:val="24"/>
          <w:szCs w:val="24"/>
        </w:rPr>
        <w:t>-</w:t>
      </w:r>
      <w:r w:rsidRPr="00031C6A">
        <w:rPr>
          <w:rFonts w:ascii="Times New Roman" w:hAnsi="Times New Roman" w:cs="Times New Roman"/>
          <w:sz w:val="24"/>
          <w:szCs w:val="24"/>
        </w:rPr>
        <w:t>off or small scale innovative projects to pilot mechanisms to assist vu</w:t>
      </w:r>
      <w:r w:rsidR="008F368B" w:rsidRPr="00031C6A">
        <w:rPr>
          <w:rFonts w:ascii="Times New Roman" w:hAnsi="Times New Roman" w:cs="Times New Roman"/>
          <w:sz w:val="24"/>
          <w:szCs w:val="24"/>
        </w:rPr>
        <w:t xml:space="preserve">lnerable young people, such as </w:t>
      </w:r>
      <w:r w:rsidRPr="00031C6A">
        <w:rPr>
          <w:rFonts w:ascii="Times New Roman" w:hAnsi="Times New Roman" w:cs="Times New Roman"/>
          <w:sz w:val="24"/>
          <w:szCs w:val="24"/>
        </w:rPr>
        <w:t xml:space="preserve">young people who are unemployed or at risk of unemployment in transitioning from school; young people who are homeless or at risk of homelessness; and young people who are suffering from or at risk of mental illness. </w:t>
      </w:r>
    </w:p>
    <w:p w14:paraId="1718A757" w14:textId="77777777" w:rsidR="00C15DE8" w:rsidRPr="00031C6A" w:rsidRDefault="00C15DE8" w:rsidP="00C15DE8">
      <w:pPr>
        <w:spacing w:after="0" w:line="240" w:lineRule="auto"/>
        <w:rPr>
          <w:rFonts w:ascii="Times New Roman" w:hAnsi="Times New Roman" w:cs="Times New Roman"/>
          <w:i/>
          <w:sz w:val="24"/>
          <w:szCs w:val="24"/>
        </w:rPr>
      </w:pPr>
    </w:p>
    <w:p w14:paraId="3850099D" w14:textId="77777777" w:rsidR="00C15DE8" w:rsidRPr="00031C6A" w:rsidRDefault="00C15DE8" w:rsidP="00C15DE8">
      <w:pPr>
        <w:spacing w:after="0" w:line="240" w:lineRule="auto"/>
        <w:rPr>
          <w:rFonts w:ascii="Times New Roman" w:hAnsi="Times New Roman" w:cs="Times New Roman"/>
          <w:i/>
          <w:sz w:val="24"/>
          <w:szCs w:val="24"/>
        </w:rPr>
      </w:pPr>
      <w:r w:rsidRPr="00031C6A">
        <w:rPr>
          <w:rFonts w:ascii="Times New Roman" w:hAnsi="Times New Roman" w:cs="Times New Roman"/>
          <w:i/>
          <w:sz w:val="24"/>
          <w:szCs w:val="24"/>
        </w:rPr>
        <w:t xml:space="preserve">International Labour Organization’s Convention concerning Employment Policy </w:t>
      </w:r>
    </w:p>
    <w:p w14:paraId="718D9649" w14:textId="77777777" w:rsidR="00C15DE8" w:rsidRPr="00031C6A" w:rsidRDefault="00C15DE8" w:rsidP="00C15DE8">
      <w:pPr>
        <w:spacing w:after="0" w:line="240" w:lineRule="auto"/>
        <w:rPr>
          <w:rFonts w:ascii="Times New Roman" w:hAnsi="Times New Roman" w:cs="Times New Roman"/>
          <w:b/>
          <w:sz w:val="24"/>
          <w:szCs w:val="24"/>
        </w:rPr>
      </w:pPr>
    </w:p>
    <w:p w14:paraId="5FCB6EF2" w14:textId="4341B1C8"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Australia has international obligations under the International Labour Organization</w:t>
      </w:r>
      <w:r w:rsidR="00215C2C" w:rsidRPr="00031C6A">
        <w:rPr>
          <w:rFonts w:ascii="Times New Roman" w:hAnsi="Times New Roman" w:cs="Times New Roman"/>
          <w:sz w:val="24"/>
          <w:szCs w:val="24"/>
        </w:rPr>
        <w:t>’</w:t>
      </w:r>
      <w:r w:rsidRPr="00031C6A">
        <w:rPr>
          <w:rFonts w:ascii="Times New Roman" w:hAnsi="Times New Roman" w:cs="Times New Roman"/>
          <w:sz w:val="24"/>
          <w:szCs w:val="24"/>
        </w:rPr>
        <w:t xml:space="preserve">s </w:t>
      </w:r>
      <w:r w:rsidRPr="00031C6A">
        <w:rPr>
          <w:rFonts w:ascii="Times New Roman" w:hAnsi="Times New Roman" w:cs="Times New Roman"/>
          <w:i/>
          <w:sz w:val="24"/>
          <w:szCs w:val="24"/>
        </w:rPr>
        <w:t>Convention concerning Employment Policy</w:t>
      </w:r>
      <w:r w:rsidRPr="00031C6A">
        <w:rPr>
          <w:rFonts w:ascii="Times New Roman" w:hAnsi="Times New Roman" w:cs="Times New Roman"/>
          <w:sz w:val="24"/>
          <w:szCs w:val="24"/>
        </w:rPr>
        <w:t xml:space="preserve"> (ILO Convention 122). In parti</w:t>
      </w:r>
      <w:r w:rsidR="00215C2C" w:rsidRPr="00031C6A">
        <w:rPr>
          <w:rFonts w:ascii="Times New Roman" w:hAnsi="Times New Roman" w:cs="Times New Roman"/>
          <w:sz w:val="24"/>
          <w:szCs w:val="24"/>
        </w:rPr>
        <w:t>cular, Articles 1 and 2 require</w:t>
      </w:r>
      <w:r w:rsidRPr="00031C6A">
        <w:rPr>
          <w:rFonts w:ascii="Times New Roman" w:hAnsi="Times New Roman" w:cs="Times New Roman"/>
          <w:sz w:val="24"/>
          <w:szCs w:val="24"/>
        </w:rPr>
        <w:t xml:space="preserve"> </w:t>
      </w:r>
      <w:r w:rsidR="00984C9B" w:rsidRPr="00031C6A">
        <w:rPr>
          <w:rFonts w:ascii="Times New Roman" w:hAnsi="Times New Roman" w:cs="Times New Roman"/>
          <w:sz w:val="24"/>
          <w:szCs w:val="24"/>
        </w:rPr>
        <w:t>M</w:t>
      </w:r>
      <w:r w:rsidRPr="00031C6A">
        <w:rPr>
          <w:rFonts w:ascii="Times New Roman" w:hAnsi="Times New Roman" w:cs="Times New Roman"/>
          <w:sz w:val="24"/>
          <w:szCs w:val="24"/>
        </w:rPr>
        <w:t xml:space="preserve">embers to promote full, productive and freely chosen employment. </w:t>
      </w:r>
    </w:p>
    <w:p w14:paraId="1A6C20A5" w14:textId="77777777" w:rsidR="00C15DE8" w:rsidRPr="00031C6A" w:rsidRDefault="00C15DE8" w:rsidP="00C15DE8">
      <w:pPr>
        <w:spacing w:after="0" w:line="240" w:lineRule="auto"/>
        <w:rPr>
          <w:rFonts w:ascii="Times New Roman" w:hAnsi="Times New Roman" w:cs="Times New Roman"/>
          <w:sz w:val="24"/>
          <w:szCs w:val="24"/>
        </w:rPr>
      </w:pPr>
    </w:p>
    <w:p w14:paraId="412D0E8B" w14:textId="77777777"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Article 1 provides that: </w:t>
      </w:r>
    </w:p>
    <w:p w14:paraId="7893B19A" w14:textId="77777777" w:rsidR="00C15DE8" w:rsidRPr="00031C6A" w:rsidRDefault="00C15DE8" w:rsidP="00C15DE8">
      <w:pPr>
        <w:spacing w:after="0" w:line="240" w:lineRule="auto"/>
        <w:rPr>
          <w:rFonts w:ascii="Times New Roman" w:hAnsi="Times New Roman" w:cs="Times New Roman"/>
          <w:sz w:val="24"/>
          <w:szCs w:val="24"/>
        </w:rPr>
      </w:pPr>
    </w:p>
    <w:p w14:paraId="5511493F" w14:textId="77777777" w:rsidR="00C15DE8" w:rsidRPr="00031C6A" w:rsidRDefault="00C15DE8" w:rsidP="00422169">
      <w:pPr>
        <w:numPr>
          <w:ilvl w:val="0"/>
          <w:numId w:val="17"/>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With a view to stimulating economic growth and development, raising levels of living, meeting manpower requirements and overcoming unemployment and underemployment, each Member shall declare and pursue, as a major goal, an active policy designed to promote full, productive and freely chosen employment.</w:t>
      </w:r>
    </w:p>
    <w:p w14:paraId="1333C9BC" w14:textId="77777777" w:rsidR="00C15DE8" w:rsidRPr="00031C6A" w:rsidRDefault="00C15DE8" w:rsidP="00C15DE8">
      <w:pPr>
        <w:spacing w:after="0" w:line="240" w:lineRule="auto"/>
        <w:rPr>
          <w:rFonts w:ascii="Times New Roman" w:hAnsi="Times New Roman" w:cs="Times New Roman"/>
          <w:sz w:val="24"/>
          <w:szCs w:val="24"/>
        </w:rPr>
      </w:pPr>
    </w:p>
    <w:p w14:paraId="44CEEE97" w14:textId="67BEDADD" w:rsidR="00C15DE8" w:rsidRPr="00031C6A" w:rsidRDefault="00C15DE8" w:rsidP="00422169">
      <w:pPr>
        <w:pStyle w:val="ListParagraph"/>
        <w:numPr>
          <w:ilvl w:val="0"/>
          <w:numId w:val="17"/>
        </w:numPr>
        <w:spacing w:after="0" w:line="240" w:lineRule="auto"/>
        <w:rPr>
          <w:rFonts w:ascii="Times New Roman" w:hAnsi="Times New Roman"/>
          <w:sz w:val="24"/>
          <w:szCs w:val="24"/>
        </w:rPr>
      </w:pPr>
      <w:bookmarkStart w:id="0" w:name="A1P2"/>
      <w:bookmarkEnd w:id="0"/>
      <w:r w:rsidRPr="00031C6A">
        <w:rPr>
          <w:rFonts w:ascii="Times New Roman" w:hAnsi="Times New Roman"/>
          <w:sz w:val="24"/>
          <w:szCs w:val="24"/>
        </w:rPr>
        <w:t>The said policy shall aim at ensuring that--</w:t>
      </w:r>
    </w:p>
    <w:p w14:paraId="3FE34FDD" w14:textId="77777777" w:rsidR="00CF2D7C" w:rsidRPr="00031C6A" w:rsidRDefault="00CF2D7C" w:rsidP="00CF2D7C">
      <w:pPr>
        <w:spacing w:after="0" w:line="240" w:lineRule="auto"/>
        <w:ind w:left="720"/>
        <w:rPr>
          <w:rFonts w:ascii="Times New Roman" w:hAnsi="Times New Roman" w:cs="Times New Roman"/>
          <w:sz w:val="24"/>
          <w:szCs w:val="24"/>
        </w:rPr>
      </w:pPr>
    </w:p>
    <w:p w14:paraId="51A3E0A9" w14:textId="3BB154D8" w:rsidR="00C15DE8" w:rsidRPr="00031C6A" w:rsidRDefault="00C15DE8" w:rsidP="00422169">
      <w:pPr>
        <w:pStyle w:val="ListParagraph"/>
        <w:numPr>
          <w:ilvl w:val="0"/>
          <w:numId w:val="32"/>
        </w:numPr>
        <w:spacing w:after="0" w:line="240" w:lineRule="auto"/>
        <w:rPr>
          <w:rFonts w:ascii="Times New Roman" w:hAnsi="Times New Roman"/>
          <w:sz w:val="24"/>
          <w:szCs w:val="24"/>
        </w:rPr>
      </w:pPr>
      <w:r w:rsidRPr="00031C6A">
        <w:rPr>
          <w:rFonts w:ascii="Times New Roman" w:hAnsi="Times New Roman"/>
          <w:sz w:val="24"/>
          <w:szCs w:val="24"/>
        </w:rPr>
        <w:t>there is work for all who are available for and seeking work;</w:t>
      </w:r>
    </w:p>
    <w:p w14:paraId="540BB1CF" w14:textId="77777777" w:rsidR="00CF2D7C" w:rsidRPr="00031C6A" w:rsidRDefault="00CF2D7C" w:rsidP="00CF2D7C">
      <w:pPr>
        <w:spacing w:after="0" w:line="240" w:lineRule="auto"/>
        <w:ind w:left="720"/>
        <w:rPr>
          <w:rFonts w:ascii="Times New Roman" w:hAnsi="Times New Roman" w:cs="Times New Roman"/>
          <w:sz w:val="24"/>
          <w:szCs w:val="24"/>
        </w:rPr>
      </w:pPr>
    </w:p>
    <w:p w14:paraId="16EE8A04" w14:textId="6B19ACCE" w:rsidR="00C15DE8" w:rsidRPr="00031C6A" w:rsidRDefault="00C15DE8" w:rsidP="00422169">
      <w:pPr>
        <w:pStyle w:val="ListParagraph"/>
        <w:numPr>
          <w:ilvl w:val="0"/>
          <w:numId w:val="32"/>
        </w:numPr>
        <w:spacing w:after="0" w:line="240" w:lineRule="auto"/>
        <w:rPr>
          <w:rFonts w:ascii="Times New Roman" w:hAnsi="Times New Roman"/>
          <w:sz w:val="24"/>
          <w:szCs w:val="24"/>
        </w:rPr>
      </w:pPr>
      <w:r w:rsidRPr="00031C6A">
        <w:rPr>
          <w:rFonts w:ascii="Times New Roman" w:hAnsi="Times New Roman"/>
          <w:sz w:val="24"/>
          <w:szCs w:val="24"/>
        </w:rPr>
        <w:lastRenderedPageBreak/>
        <w:t>such work is as productive as possible;</w:t>
      </w:r>
    </w:p>
    <w:p w14:paraId="1431F867" w14:textId="77777777" w:rsidR="00CF2D7C" w:rsidRPr="00031C6A" w:rsidRDefault="00CF2D7C" w:rsidP="00CF2D7C">
      <w:pPr>
        <w:spacing w:after="0" w:line="240" w:lineRule="auto"/>
        <w:ind w:left="720"/>
        <w:rPr>
          <w:rFonts w:ascii="Times New Roman" w:hAnsi="Times New Roman" w:cs="Times New Roman"/>
          <w:sz w:val="24"/>
          <w:szCs w:val="24"/>
        </w:rPr>
      </w:pPr>
    </w:p>
    <w:p w14:paraId="58316E07" w14:textId="761A9540" w:rsidR="00C15DE8" w:rsidRPr="00031C6A" w:rsidRDefault="00C15DE8" w:rsidP="00422169">
      <w:pPr>
        <w:pStyle w:val="ListParagraph"/>
        <w:numPr>
          <w:ilvl w:val="0"/>
          <w:numId w:val="32"/>
        </w:numPr>
        <w:spacing w:after="0" w:line="240" w:lineRule="auto"/>
        <w:rPr>
          <w:rFonts w:ascii="Times New Roman" w:hAnsi="Times New Roman"/>
          <w:sz w:val="24"/>
          <w:szCs w:val="24"/>
        </w:rPr>
      </w:pPr>
      <w:r w:rsidRPr="00031C6A">
        <w:rPr>
          <w:rFonts w:ascii="Times New Roman" w:hAnsi="Times New Roman"/>
          <w:sz w:val="24"/>
          <w:szCs w:val="24"/>
        </w:rPr>
        <w:t>there is freedom of choice of employment and the fullest possible opportunity for each worker to qualify for, and to use his skills and endowments in, a job for which he is well suited, irrespective of race, colour, sex, religion, political opinion, national extraction or social origin.</w:t>
      </w:r>
    </w:p>
    <w:p w14:paraId="7B56F3AE" w14:textId="77777777" w:rsidR="00C15DE8" w:rsidRPr="00031C6A" w:rsidRDefault="00C15DE8" w:rsidP="00C15DE8">
      <w:pPr>
        <w:spacing w:after="0" w:line="240" w:lineRule="auto"/>
        <w:rPr>
          <w:rFonts w:ascii="Times New Roman" w:hAnsi="Times New Roman" w:cs="Times New Roman"/>
          <w:sz w:val="24"/>
          <w:szCs w:val="24"/>
        </w:rPr>
      </w:pPr>
    </w:p>
    <w:p w14:paraId="51CF650D" w14:textId="77777777" w:rsidR="00C15DE8" w:rsidRPr="00031C6A" w:rsidRDefault="00C15DE8" w:rsidP="00422169">
      <w:pPr>
        <w:numPr>
          <w:ilvl w:val="0"/>
          <w:numId w:val="17"/>
        </w:numPr>
        <w:spacing w:after="0" w:line="240" w:lineRule="auto"/>
        <w:rPr>
          <w:rFonts w:ascii="Times New Roman" w:hAnsi="Times New Roman" w:cs="Times New Roman"/>
          <w:sz w:val="24"/>
          <w:szCs w:val="24"/>
        </w:rPr>
      </w:pPr>
      <w:bookmarkStart w:id="1" w:name="A1P3"/>
      <w:bookmarkEnd w:id="1"/>
      <w:r w:rsidRPr="00031C6A">
        <w:rPr>
          <w:rFonts w:ascii="Times New Roman" w:hAnsi="Times New Roman" w:cs="Times New Roman"/>
          <w:sz w:val="24"/>
          <w:szCs w:val="24"/>
        </w:rPr>
        <w:t>The said policy shall take due account of the stage and level of economic development and the mutual relationships between employment objectives and other economic and social objectives, and shall be pursued by methods that are appropriate to national conditions and practices.</w:t>
      </w:r>
    </w:p>
    <w:p w14:paraId="1C6493E5" w14:textId="77777777" w:rsidR="00C15DE8" w:rsidRPr="00031C6A" w:rsidRDefault="00C15DE8" w:rsidP="00C15DE8">
      <w:pPr>
        <w:spacing w:after="0" w:line="240" w:lineRule="auto"/>
        <w:rPr>
          <w:rFonts w:ascii="Times New Roman" w:hAnsi="Times New Roman" w:cs="Times New Roman"/>
          <w:sz w:val="24"/>
          <w:szCs w:val="24"/>
        </w:rPr>
      </w:pPr>
      <w:bookmarkStart w:id="2" w:name="A2"/>
      <w:bookmarkEnd w:id="2"/>
    </w:p>
    <w:p w14:paraId="598A6872" w14:textId="77777777" w:rsidR="00C15DE8" w:rsidRPr="00031C6A" w:rsidRDefault="00C15DE8" w:rsidP="00C15DE8">
      <w:pPr>
        <w:spacing w:after="0" w:line="240" w:lineRule="auto"/>
        <w:rPr>
          <w:rFonts w:ascii="Times New Roman" w:hAnsi="Times New Roman" w:cs="Times New Roman"/>
          <w:b/>
          <w:sz w:val="24"/>
          <w:szCs w:val="24"/>
        </w:rPr>
      </w:pPr>
      <w:r w:rsidRPr="00031C6A">
        <w:rPr>
          <w:rFonts w:ascii="Times New Roman" w:hAnsi="Times New Roman" w:cs="Times New Roman"/>
          <w:sz w:val="24"/>
          <w:szCs w:val="24"/>
        </w:rPr>
        <w:t xml:space="preserve">Article 2 provides that: </w:t>
      </w:r>
      <w:r w:rsidRPr="00031C6A">
        <w:rPr>
          <w:rFonts w:ascii="Times New Roman" w:hAnsi="Times New Roman" w:cs="Times New Roman"/>
          <w:b/>
          <w:sz w:val="24"/>
          <w:szCs w:val="24"/>
        </w:rPr>
        <w:t xml:space="preserve"> </w:t>
      </w:r>
    </w:p>
    <w:p w14:paraId="2DD5B65B" w14:textId="77777777" w:rsidR="00C15DE8" w:rsidRPr="00031C6A" w:rsidRDefault="00C15DE8" w:rsidP="00C15DE8">
      <w:pPr>
        <w:spacing w:after="0" w:line="240" w:lineRule="auto"/>
        <w:rPr>
          <w:rFonts w:ascii="Times New Roman" w:hAnsi="Times New Roman" w:cs="Times New Roman"/>
          <w:b/>
          <w:sz w:val="24"/>
          <w:szCs w:val="24"/>
        </w:rPr>
      </w:pPr>
    </w:p>
    <w:p w14:paraId="7AC18BD5" w14:textId="06CBF488" w:rsidR="00C15DE8" w:rsidRPr="00031C6A" w:rsidRDefault="00C15DE8" w:rsidP="00984C9B">
      <w:pPr>
        <w:pStyle w:val="ListParagraph"/>
        <w:numPr>
          <w:ilvl w:val="0"/>
          <w:numId w:val="0"/>
        </w:numPr>
        <w:spacing w:after="0" w:line="240" w:lineRule="auto"/>
        <w:ind w:left="1080"/>
        <w:rPr>
          <w:rFonts w:ascii="Times New Roman" w:hAnsi="Times New Roman"/>
          <w:sz w:val="24"/>
          <w:szCs w:val="24"/>
        </w:rPr>
      </w:pPr>
      <w:r w:rsidRPr="00031C6A">
        <w:rPr>
          <w:rFonts w:ascii="Times New Roman" w:hAnsi="Times New Roman"/>
          <w:sz w:val="24"/>
          <w:szCs w:val="24"/>
        </w:rPr>
        <w:t>Each Member shall, by such methods and to such extent as may be appropriate under national conditions--</w:t>
      </w:r>
    </w:p>
    <w:p w14:paraId="2017ECF9" w14:textId="77777777" w:rsidR="00CF2D7C" w:rsidRPr="00031C6A" w:rsidRDefault="00CF2D7C" w:rsidP="00CF2D7C">
      <w:pPr>
        <w:spacing w:after="0" w:line="240" w:lineRule="auto"/>
        <w:ind w:left="720"/>
        <w:rPr>
          <w:rFonts w:ascii="Times New Roman" w:hAnsi="Times New Roman" w:cs="Times New Roman"/>
          <w:sz w:val="24"/>
          <w:szCs w:val="24"/>
        </w:rPr>
      </w:pPr>
    </w:p>
    <w:p w14:paraId="6E1E7538" w14:textId="58DD4073" w:rsidR="00C15DE8" w:rsidRPr="00031C6A" w:rsidRDefault="00C15DE8" w:rsidP="00422169">
      <w:pPr>
        <w:pStyle w:val="ListParagraph"/>
        <w:numPr>
          <w:ilvl w:val="0"/>
          <w:numId w:val="33"/>
        </w:numPr>
        <w:spacing w:after="0" w:line="240" w:lineRule="auto"/>
        <w:rPr>
          <w:rFonts w:ascii="Times New Roman" w:hAnsi="Times New Roman"/>
          <w:sz w:val="24"/>
          <w:szCs w:val="24"/>
        </w:rPr>
      </w:pPr>
      <w:r w:rsidRPr="00031C6A">
        <w:rPr>
          <w:rFonts w:ascii="Times New Roman" w:hAnsi="Times New Roman"/>
          <w:sz w:val="24"/>
          <w:szCs w:val="24"/>
        </w:rPr>
        <w:t>decide on and keep under review, within the framework of a co-ordinated economic and social policy, the measures to be adopted for attaining the objectives specified in Article 1;</w:t>
      </w:r>
    </w:p>
    <w:p w14:paraId="250B4C94" w14:textId="77777777" w:rsidR="00CF2D7C" w:rsidRPr="00031C6A" w:rsidRDefault="00CF2D7C" w:rsidP="00CF2D7C">
      <w:pPr>
        <w:spacing w:after="0" w:line="240" w:lineRule="auto"/>
        <w:ind w:left="720"/>
        <w:rPr>
          <w:rFonts w:ascii="Times New Roman" w:hAnsi="Times New Roman" w:cs="Times New Roman"/>
          <w:sz w:val="24"/>
          <w:szCs w:val="24"/>
        </w:rPr>
      </w:pPr>
    </w:p>
    <w:p w14:paraId="2183D583" w14:textId="52A25C67" w:rsidR="00C15DE8" w:rsidRPr="00031C6A" w:rsidRDefault="00C15DE8" w:rsidP="00422169">
      <w:pPr>
        <w:pStyle w:val="ListParagraph"/>
        <w:numPr>
          <w:ilvl w:val="0"/>
          <w:numId w:val="33"/>
        </w:numPr>
        <w:spacing w:after="0" w:line="240" w:lineRule="auto"/>
        <w:rPr>
          <w:rFonts w:ascii="Times New Roman" w:hAnsi="Times New Roman"/>
          <w:sz w:val="24"/>
          <w:szCs w:val="24"/>
        </w:rPr>
      </w:pPr>
      <w:r w:rsidRPr="00031C6A">
        <w:rPr>
          <w:rFonts w:ascii="Times New Roman" w:hAnsi="Times New Roman"/>
          <w:sz w:val="24"/>
          <w:szCs w:val="24"/>
        </w:rPr>
        <w:t>take such steps as may be needed, including when appropriate the establishment of programmes, for the application of these measures.</w:t>
      </w:r>
    </w:p>
    <w:p w14:paraId="59A2D948" w14:textId="77777777" w:rsidR="00C15DE8" w:rsidRPr="00031C6A" w:rsidRDefault="00C15DE8" w:rsidP="00C15DE8">
      <w:pPr>
        <w:spacing w:after="0" w:line="240" w:lineRule="auto"/>
        <w:rPr>
          <w:rFonts w:ascii="Times New Roman" w:hAnsi="Times New Roman" w:cs="Times New Roman"/>
          <w:sz w:val="24"/>
          <w:szCs w:val="24"/>
        </w:rPr>
      </w:pPr>
    </w:p>
    <w:p w14:paraId="57767F10" w14:textId="04B50FE4" w:rsidR="00C15DE8" w:rsidRPr="00031C6A" w:rsidRDefault="00C15DE8" w:rsidP="00CF2D7C">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Under the Youth Action Support Project Grants Scheme, funding will be provided for one</w:t>
      </w:r>
      <w:r w:rsidR="00984C9B" w:rsidRPr="00031C6A">
        <w:rPr>
          <w:rFonts w:ascii="Times New Roman" w:hAnsi="Times New Roman" w:cs="Times New Roman"/>
          <w:sz w:val="24"/>
          <w:szCs w:val="24"/>
        </w:rPr>
        <w:t>-</w:t>
      </w:r>
      <w:r w:rsidRPr="00031C6A">
        <w:rPr>
          <w:rFonts w:ascii="Times New Roman" w:hAnsi="Times New Roman" w:cs="Times New Roman"/>
          <w:sz w:val="24"/>
          <w:szCs w:val="24"/>
        </w:rPr>
        <w:t xml:space="preserve">off or small scale innovative projects to pilot mechanisms to assist young people who are unemployed or at risk of unemployment in transitioning from school. </w:t>
      </w:r>
    </w:p>
    <w:p w14:paraId="77F575D4" w14:textId="77777777" w:rsidR="00C15DE8" w:rsidRPr="00031C6A" w:rsidRDefault="00C15DE8" w:rsidP="00C15DE8">
      <w:pPr>
        <w:spacing w:after="0" w:line="240" w:lineRule="auto"/>
        <w:rPr>
          <w:rFonts w:ascii="Times New Roman" w:hAnsi="Times New Roman" w:cs="Times New Roman"/>
          <w:sz w:val="24"/>
          <w:szCs w:val="24"/>
        </w:rPr>
      </w:pPr>
    </w:p>
    <w:p w14:paraId="1EB6513C" w14:textId="77777777" w:rsidR="00C15DE8" w:rsidRPr="00031C6A" w:rsidRDefault="00C15DE8" w:rsidP="00C15DE8">
      <w:pPr>
        <w:spacing w:after="0" w:line="240" w:lineRule="auto"/>
        <w:rPr>
          <w:rFonts w:ascii="Times New Roman" w:hAnsi="Times New Roman" w:cs="Times New Roman"/>
          <w:i/>
          <w:sz w:val="24"/>
          <w:szCs w:val="24"/>
        </w:rPr>
      </w:pPr>
      <w:r w:rsidRPr="00031C6A">
        <w:rPr>
          <w:rFonts w:ascii="Times New Roman" w:hAnsi="Times New Roman" w:cs="Times New Roman"/>
          <w:i/>
          <w:sz w:val="24"/>
          <w:szCs w:val="24"/>
        </w:rPr>
        <w:t xml:space="preserve">Convention concerning Vocational Guidance and Vocational Training in the Development of Human Resources </w:t>
      </w:r>
    </w:p>
    <w:p w14:paraId="53573127" w14:textId="77777777" w:rsidR="00C15DE8" w:rsidRPr="00031C6A" w:rsidRDefault="00C15DE8" w:rsidP="00C15DE8">
      <w:pPr>
        <w:spacing w:after="0" w:line="240" w:lineRule="auto"/>
        <w:rPr>
          <w:rFonts w:ascii="Times New Roman" w:hAnsi="Times New Roman" w:cs="Times New Roman"/>
          <w:b/>
          <w:sz w:val="24"/>
          <w:szCs w:val="24"/>
        </w:rPr>
      </w:pPr>
    </w:p>
    <w:p w14:paraId="53059483" w14:textId="18F9CBD4"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Australia has obligations under the In</w:t>
      </w:r>
      <w:r w:rsidR="00970D42" w:rsidRPr="00031C6A">
        <w:rPr>
          <w:rFonts w:ascii="Times New Roman" w:hAnsi="Times New Roman" w:cs="Times New Roman"/>
          <w:sz w:val="24"/>
          <w:szCs w:val="24"/>
        </w:rPr>
        <w:t>ternational Labour Organization’</w:t>
      </w:r>
      <w:r w:rsidRPr="00031C6A">
        <w:rPr>
          <w:rFonts w:ascii="Times New Roman" w:hAnsi="Times New Roman" w:cs="Times New Roman"/>
          <w:sz w:val="24"/>
          <w:szCs w:val="24"/>
        </w:rPr>
        <w:t xml:space="preserve">s </w:t>
      </w:r>
      <w:r w:rsidRPr="00031C6A">
        <w:rPr>
          <w:rFonts w:ascii="Times New Roman" w:hAnsi="Times New Roman" w:cs="Times New Roman"/>
          <w:i/>
          <w:sz w:val="24"/>
          <w:szCs w:val="24"/>
        </w:rPr>
        <w:t>Convention concerning Vocational Guidance and Vocational Training in the Development of Human Resources</w:t>
      </w:r>
      <w:r w:rsidRPr="00031C6A">
        <w:rPr>
          <w:rFonts w:ascii="Times New Roman" w:hAnsi="Times New Roman" w:cs="Times New Roman"/>
          <w:sz w:val="24"/>
          <w:szCs w:val="24"/>
        </w:rPr>
        <w:t xml:space="preserve"> (ILO Convention 142) (to the extent that the projects amount to or relate to vocational training). </w:t>
      </w:r>
      <w:r w:rsidR="00970D42" w:rsidRPr="00031C6A">
        <w:rPr>
          <w:rFonts w:ascii="Times New Roman" w:hAnsi="Times New Roman" w:cs="Times New Roman"/>
          <w:sz w:val="24"/>
          <w:szCs w:val="24"/>
        </w:rPr>
        <w:t>Articles 1, 2, 3 and 4 require M</w:t>
      </w:r>
      <w:r w:rsidRPr="00031C6A">
        <w:rPr>
          <w:rFonts w:ascii="Times New Roman" w:hAnsi="Times New Roman" w:cs="Times New Roman"/>
          <w:sz w:val="24"/>
          <w:szCs w:val="24"/>
        </w:rPr>
        <w:t>embers to adopt policies and programmes of vocational guidance and vocational training.</w:t>
      </w:r>
    </w:p>
    <w:p w14:paraId="420D316C" w14:textId="77777777" w:rsidR="00970D42" w:rsidRPr="00031C6A" w:rsidRDefault="00970D42" w:rsidP="00C15DE8">
      <w:pPr>
        <w:spacing w:after="0" w:line="240" w:lineRule="auto"/>
        <w:rPr>
          <w:rFonts w:ascii="Times New Roman" w:hAnsi="Times New Roman" w:cs="Times New Roman"/>
          <w:sz w:val="24"/>
          <w:szCs w:val="24"/>
        </w:rPr>
      </w:pPr>
    </w:p>
    <w:p w14:paraId="181F3C49" w14:textId="2F3C4072"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Article 1 requires </w:t>
      </w:r>
      <w:r w:rsidR="00970D42" w:rsidRPr="00031C6A">
        <w:rPr>
          <w:rFonts w:ascii="Times New Roman" w:hAnsi="Times New Roman" w:cs="Times New Roman"/>
          <w:sz w:val="24"/>
          <w:szCs w:val="24"/>
        </w:rPr>
        <w:t>M</w:t>
      </w:r>
      <w:r w:rsidRPr="00031C6A">
        <w:rPr>
          <w:rFonts w:ascii="Times New Roman" w:hAnsi="Times New Roman" w:cs="Times New Roman"/>
          <w:sz w:val="24"/>
          <w:szCs w:val="24"/>
        </w:rPr>
        <w:t xml:space="preserve">embers to:  </w:t>
      </w:r>
    </w:p>
    <w:p w14:paraId="01587612" w14:textId="77777777" w:rsidR="00C15DE8" w:rsidRPr="00031C6A" w:rsidRDefault="00C15DE8" w:rsidP="00C15DE8">
      <w:pPr>
        <w:spacing w:after="0" w:line="240" w:lineRule="auto"/>
        <w:rPr>
          <w:rFonts w:ascii="Times New Roman" w:hAnsi="Times New Roman" w:cs="Times New Roman"/>
          <w:i/>
          <w:sz w:val="24"/>
          <w:szCs w:val="24"/>
        </w:rPr>
      </w:pPr>
    </w:p>
    <w:p w14:paraId="39B630D5" w14:textId="05E706C1" w:rsidR="00C15DE8" w:rsidRPr="00031C6A" w:rsidRDefault="00C15DE8" w:rsidP="00422169">
      <w:pPr>
        <w:numPr>
          <w:ilvl w:val="0"/>
          <w:numId w:val="18"/>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w:t>
      </w:r>
      <w:r w:rsidR="00970D42" w:rsidRPr="00031C6A">
        <w:rPr>
          <w:rFonts w:ascii="Times New Roman" w:hAnsi="Times New Roman" w:cs="Times New Roman"/>
          <w:sz w:val="24"/>
          <w:szCs w:val="24"/>
        </w:rPr>
        <w:t xml:space="preserve"> </w:t>
      </w:r>
      <w:r w:rsidRPr="00031C6A">
        <w:rPr>
          <w:rFonts w:ascii="Times New Roman" w:hAnsi="Times New Roman" w:cs="Times New Roman"/>
          <w:sz w:val="24"/>
          <w:szCs w:val="24"/>
        </w:rPr>
        <w:t>adopt and develop comprehensive and co-ordinated policies and programmes of vocational guidance and vocational training, closely linked with employment, in particular through public employment services.</w:t>
      </w:r>
    </w:p>
    <w:p w14:paraId="1D7C403C" w14:textId="77777777" w:rsidR="00C15DE8" w:rsidRPr="00031C6A" w:rsidRDefault="00C15DE8" w:rsidP="00C15DE8">
      <w:pPr>
        <w:spacing w:after="0" w:line="240" w:lineRule="auto"/>
        <w:rPr>
          <w:rFonts w:ascii="Times New Roman" w:hAnsi="Times New Roman" w:cs="Times New Roman"/>
          <w:sz w:val="24"/>
          <w:szCs w:val="24"/>
        </w:rPr>
      </w:pPr>
    </w:p>
    <w:p w14:paraId="42B90F78" w14:textId="24912D24" w:rsidR="00C15DE8" w:rsidRPr="00031C6A" w:rsidRDefault="00C15DE8" w:rsidP="00422169">
      <w:pPr>
        <w:pStyle w:val="ListParagraph"/>
        <w:numPr>
          <w:ilvl w:val="0"/>
          <w:numId w:val="18"/>
        </w:numPr>
        <w:spacing w:after="0" w:line="240" w:lineRule="auto"/>
        <w:rPr>
          <w:rFonts w:ascii="Times New Roman" w:hAnsi="Times New Roman"/>
          <w:sz w:val="24"/>
          <w:szCs w:val="24"/>
        </w:rPr>
      </w:pPr>
      <w:r w:rsidRPr="00031C6A">
        <w:rPr>
          <w:rFonts w:ascii="Times New Roman" w:hAnsi="Times New Roman"/>
          <w:sz w:val="24"/>
          <w:szCs w:val="24"/>
        </w:rPr>
        <w:t>These policies and programmes shall take due account of --</w:t>
      </w:r>
    </w:p>
    <w:p w14:paraId="2F75277C" w14:textId="77777777" w:rsidR="00CF2D7C" w:rsidRPr="00031C6A" w:rsidRDefault="00CF2D7C" w:rsidP="00CF2D7C">
      <w:pPr>
        <w:spacing w:after="0" w:line="240" w:lineRule="auto"/>
        <w:ind w:left="720"/>
        <w:rPr>
          <w:rFonts w:ascii="Times New Roman" w:hAnsi="Times New Roman" w:cs="Times New Roman"/>
          <w:sz w:val="24"/>
          <w:szCs w:val="24"/>
        </w:rPr>
      </w:pPr>
    </w:p>
    <w:p w14:paraId="509347FC" w14:textId="25B88EBA" w:rsidR="00C15DE8" w:rsidRPr="00031C6A" w:rsidRDefault="00C15DE8" w:rsidP="00422169">
      <w:pPr>
        <w:pStyle w:val="ListParagraph"/>
        <w:numPr>
          <w:ilvl w:val="0"/>
          <w:numId w:val="34"/>
        </w:numPr>
        <w:spacing w:after="0" w:line="240" w:lineRule="auto"/>
        <w:rPr>
          <w:rFonts w:ascii="Times New Roman" w:hAnsi="Times New Roman"/>
          <w:sz w:val="24"/>
          <w:szCs w:val="24"/>
        </w:rPr>
      </w:pPr>
      <w:r w:rsidRPr="00031C6A">
        <w:rPr>
          <w:rFonts w:ascii="Times New Roman" w:hAnsi="Times New Roman"/>
          <w:sz w:val="24"/>
          <w:szCs w:val="24"/>
        </w:rPr>
        <w:t>employment needs, opportunities and problems, both regional and national;</w:t>
      </w:r>
    </w:p>
    <w:p w14:paraId="65B66997" w14:textId="77777777" w:rsidR="00CF2D7C" w:rsidRPr="00031C6A" w:rsidRDefault="00CF2D7C" w:rsidP="00CF2D7C">
      <w:pPr>
        <w:spacing w:after="0" w:line="240" w:lineRule="auto"/>
        <w:ind w:left="720"/>
        <w:rPr>
          <w:rFonts w:ascii="Times New Roman" w:hAnsi="Times New Roman" w:cs="Times New Roman"/>
          <w:sz w:val="24"/>
          <w:szCs w:val="24"/>
        </w:rPr>
      </w:pPr>
    </w:p>
    <w:p w14:paraId="3D3D5CC6" w14:textId="5A185C7B" w:rsidR="00C15DE8" w:rsidRPr="00031C6A" w:rsidRDefault="00C15DE8" w:rsidP="00422169">
      <w:pPr>
        <w:pStyle w:val="ListParagraph"/>
        <w:numPr>
          <w:ilvl w:val="0"/>
          <w:numId w:val="34"/>
        </w:numPr>
        <w:spacing w:after="0" w:line="240" w:lineRule="auto"/>
        <w:rPr>
          <w:rFonts w:ascii="Times New Roman" w:hAnsi="Times New Roman"/>
          <w:sz w:val="24"/>
          <w:szCs w:val="24"/>
        </w:rPr>
      </w:pPr>
      <w:r w:rsidRPr="00031C6A">
        <w:rPr>
          <w:rFonts w:ascii="Times New Roman" w:hAnsi="Times New Roman"/>
          <w:sz w:val="24"/>
          <w:szCs w:val="24"/>
        </w:rPr>
        <w:t>the stage and level of economic, social and cultural development; and</w:t>
      </w:r>
    </w:p>
    <w:p w14:paraId="3914D211" w14:textId="77777777" w:rsidR="00CF2D7C" w:rsidRPr="00031C6A" w:rsidRDefault="00CF2D7C" w:rsidP="00CF2D7C">
      <w:pPr>
        <w:spacing w:after="0" w:line="240" w:lineRule="auto"/>
        <w:ind w:left="720"/>
        <w:rPr>
          <w:rFonts w:ascii="Times New Roman" w:hAnsi="Times New Roman" w:cs="Times New Roman"/>
          <w:sz w:val="24"/>
          <w:szCs w:val="24"/>
        </w:rPr>
      </w:pPr>
    </w:p>
    <w:p w14:paraId="761CE3AE" w14:textId="42DEA2FB" w:rsidR="00C15DE8" w:rsidRPr="00031C6A" w:rsidRDefault="00C15DE8" w:rsidP="00422169">
      <w:pPr>
        <w:pStyle w:val="ListParagraph"/>
        <w:numPr>
          <w:ilvl w:val="0"/>
          <w:numId w:val="34"/>
        </w:numPr>
        <w:spacing w:after="0" w:line="240" w:lineRule="auto"/>
        <w:rPr>
          <w:rFonts w:ascii="Times New Roman" w:hAnsi="Times New Roman"/>
          <w:sz w:val="24"/>
          <w:szCs w:val="24"/>
        </w:rPr>
      </w:pPr>
      <w:r w:rsidRPr="00031C6A">
        <w:rPr>
          <w:rFonts w:ascii="Times New Roman" w:hAnsi="Times New Roman"/>
          <w:sz w:val="24"/>
          <w:szCs w:val="24"/>
        </w:rPr>
        <w:lastRenderedPageBreak/>
        <w:t>the mutual relationships between human resources development and other economic, social and cultural objectives.</w:t>
      </w:r>
    </w:p>
    <w:p w14:paraId="4D577C8D" w14:textId="77777777" w:rsidR="00C15DE8" w:rsidRPr="00031C6A" w:rsidRDefault="00C15DE8" w:rsidP="00C15DE8">
      <w:pPr>
        <w:spacing w:after="0" w:line="240" w:lineRule="auto"/>
        <w:rPr>
          <w:rFonts w:ascii="Times New Roman" w:hAnsi="Times New Roman" w:cs="Times New Roman"/>
          <w:sz w:val="24"/>
          <w:szCs w:val="24"/>
        </w:rPr>
      </w:pPr>
    </w:p>
    <w:p w14:paraId="30520E42" w14:textId="4C20B5B7" w:rsidR="00C15DE8" w:rsidRPr="00031C6A" w:rsidRDefault="00C15DE8" w:rsidP="00422169">
      <w:pPr>
        <w:pStyle w:val="ListParagraph"/>
        <w:numPr>
          <w:ilvl w:val="0"/>
          <w:numId w:val="36"/>
        </w:numPr>
        <w:spacing w:after="0" w:line="240" w:lineRule="auto"/>
        <w:rPr>
          <w:rFonts w:ascii="Times New Roman" w:hAnsi="Times New Roman"/>
          <w:sz w:val="24"/>
          <w:szCs w:val="24"/>
        </w:rPr>
      </w:pPr>
      <w:r w:rsidRPr="00031C6A">
        <w:rPr>
          <w:rFonts w:ascii="Times New Roman" w:hAnsi="Times New Roman"/>
          <w:sz w:val="24"/>
          <w:szCs w:val="24"/>
        </w:rPr>
        <w:t>The policies and programmes shall be pursued by methods that are appropriate to national conditions.</w:t>
      </w:r>
    </w:p>
    <w:p w14:paraId="56F9B611" w14:textId="77777777" w:rsidR="00C15DE8" w:rsidRPr="00031C6A" w:rsidRDefault="00C15DE8" w:rsidP="00C15DE8">
      <w:pPr>
        <w:spacing w:after="0" w:line="240" w:lineRule="auto"/>
        <w:rPr>
          <w:rFonts w:ascii="Times New Roman" w:hAnsi="Times New Roman" w:cs="Times New Roman"/>
          <w:sz w:val="24"/>
          <w:szCs w:val="24"/>
        </w:rPr>
      </w:pPr>
    </w:p>
    <w:p w14:paraId="44CA9DF1" w14:textId="77777777" w:rsidR="00C15DE8" w:rsidRPr="00031C6A" w:rsidRDefault="00C15DE8" w:rsidP="00422169">
      <w:pPr>
        <w:numPr>
          <w:ilvl w:val="0"/>
          <w:numId w:val="36"/>
        </w:numPr>
        <w:spacing w:after="0" w:line="240" w:lineRule="auto"/>
        <w:rPr>
          <w:rFonts w:ascii="Times New Roman" w:hAnsi="Times New Roman" w:cs="Times New Roman"/>
          <w:sz w:val="24"/>
          <w:szCs w:val="24"/>
        </w:rPr>
      </w:pPr>
      <w:bookmarkStart w:id="3" w:name="A1P4"/>
      <w:bookmarkEnd w:id="3"/>
      <w:r w:rsidRPr="00031C6A">
        <w:rPr>
          <w:rFonts w:ascii="Times New Roman" w:hAnsi="Times New Roman" w:cs="Times New Roman"/>
          <w:sz w:val="24"/>
          <w:szCs w:val="24"/>
        </w:rPr>
        <w:t>The policies and programmes shall be designed to improve the ability of the individual to understand and, individually or collectively, to influence the working and social environment.</w:t>
      </w:r>
      <w:bookmarkStart w:id="4" w:name="A1P5"/>
      <w:bookmarkEnd w:id="4"/>
    </w:p>
    <w:p w14:paraId="2C19F261" w14:textId="77777777" w:rsidR="00C15DE8" w:rsidRPr="00031C6A" w:rsidRDefault="00C15DE8" w:rsidP="00C15DE8">
      <w:pPr>
        <w:spacing w:after="0" w:line="240" w:lineRule="auto"/>
        <w:rPr>
          <w:rFonts w:ascii="Times New Roman" w:hAnsi="Times New Roman" w:cs="Times New Roman"/>
          <w:sz w:val="24"/>
          <w:szCs w:val="24"/>
        </w:rPr>
      </w:pPr>
    </w:p>
    <w:p w14:paraId="7A74462E" w14:textId="17AC63A4" w:rsidR="00C15DE8" w:rsidRPr="00031C6A" w:rsidRDefault="00C15DE8" w:rsidP="00422169">
      <w:pPr>
        <w:pStyle w:val="ListParagraph"/>
        <w:numPr>
          <w:ilvl w:val="0"/>
          <w:numId w:val="36"/>
        </w:numPr>
        <w:spacing w:after="0" w:line="240" w:lineRule="auto"/>
        <w:rPr>
          <w:rFonts w:ascii="Times New Roman" w:hAnsi="Times New Roman"/>
          <w:sz w:val="24"/>
          <w:szCs w:val="24"/>
        </w:rPr>
      </w:pPr>
      <w:r w:rsidRPr="00031C6A">
        <w:rPr>
          <w:rFonts w:ascii="Times New Roman" w:hAnsi="Times New Roman"/>
          <w:sz w:val="24"/>
          <w:szCs w:val="24"/>
        </w:rPr>
        <w:t>The policies and programmes shall encourage and enable all persons, on an equal basis and without any discrimination whatsoever, to develop and use their capabilities for work in their own best interests and in accordance with their own aspirations, account being taken of the needs of society.</w:t>
      </w:r>
    </w:p>
    <w:p w14:paraId="59B555D6" w14:textId="77777777" w:rsidR="00C15DE8" w:rsidRPr="00031C6A" w:rsidRDefault="00C15DE8" w:rsidP="00C15DE8">
      <w:pPr>
        <w:spacing w:after="0" w:line="240" w:lineRule="auto"/>
        <w:rPr>
          <w:rFonts w:ascii="Times New Roman" w:hAnsi="Times New Roman" w:cs="Times New Roman"/>
          <w:sz w:val="24"/>
          <w:szCs w:val="24"/>
        </w:rPr>
      </w:pPr>
    </w:p>
    <w:p w14:paraId="1CAAC7CA" w14:textId="3D2A0BE8" w:rsidR="00C15DE8" w:rsidRPr="00031C6A" w:rsidRDefault="00970D42"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Article 2 requires M</w:t>
      </w:r>
      <w:r w:rsidR="00C15DE8" w:rsidRPr="00031C6A">
        <w:rPr>
          <w:rFonts w:ascii="Times New Roman" w:hAnsi="Times New Roman" w:cs="Times New Roman"/>
          <w:sz w:val="24"/>
          <w:szCs w:val="24"/>
        </w:rPr>
        <w:t xml:space="preserve">embers to:  </w:t>
      </w:r>
    </w:p>
    <w:p w14:paraId="5EBF4A13" w14:textId="77777777" w:rsidR="00C15DE8" w:rsidRPr="00031C6A" w:rsidRDefault="00C15DE8" w:rsidP="00C15DE8">
      <w:pPr>
        <w:spacing w:after="0" w:line="240" w:lineRule="auto"/>
        <w:rPr>
          <w:rFonts w:ascii="Times New Roman" w:hAnsi="Times New Roman" w:cs="Times New Roman"/>
          <w:sz w:val="24"/>
          <w:szCs w:val="24"/>
        </w:rPr>
      </w:pPr>
    </w:p>
    <w:p w14:paraId="6B89B5DB" w14:textId="0EF3FB79" w:rsidR="00C15DE8" w:rsidRPr="00031C6A" w:rsidRDefault="00C15DE8" w:rsidP="00970D42">
      <w:pPr>
        <w:spacing w:after="0" w:line="240" w:lineRule="auto"/>
        <w:ind w:left="1080"/>
        <w:rPr>
          <w:rFonts w:ascii="Times New Roman" w:hAnsi="Times New Roman" w:cs="Times New Roman"/>
          <w:sz w:val="24"/>
          <w:szCs w:val="24"/>
        </w:rPr>
      </w:pPr>
      <w:r w:rsidRPr="00031C6A">
        <w:rPr>
          <w:rFonts w:ascii="Times New Roman" w:hAnsi="Times New Roman" w:cs="Times New Roman"/>
          <w:sz w:val="24"/>
          <w:szCs w:val="24"/>
        </w:rPr>
        <w:t>…</w:t>
      </w:r>
      <w:r w:rsidR="00970D42" w:rsidRPr="00031C6A">
        <w:rPr>
          <w:rFonts w:ascii="Times New Roman" w:hAnsi="Times New Roman" w:cs="Times New Roman"/>
          <w:sz w:val="24"/>
          <w:szCs w:val="24"/>
        </w:rPr>
        <w:t xml:space="preserve"> </w:t>
      </w:r>
      <w:r w:rsidRPr="00031C6A">
        <w:rPr>
          <w:rFonts w:ascii="Times New Roman" w:hAnsi="Times New Roman" w:cs="Times New Roman"/>
          <w:sz w:val="24"/>
          <w:szCs w:val="24"/>
        </w:rPr>
        <w:t>establish and develop open, flexible and complementary systems of general, technical and vocational education, educational and vocational guidance and vocational training, whether these activities take place within the system of formal education or outside it.</w:t>
      </w:r>
    </w:p>
    <w:p w14:paraId="1D129589" w14:textId="77777777" w:rsidR="00C15DE8" w:rsidRPr="00031C6A" w:rsidRDefault="00C15DE8" w:rsidP="00C15DE8">
      <w:pPr>
        <w:spacing w:after="0" w:line="240" w:lineRule="auto"/>
        <w:rPr>
          <w:rFonts w:ascii="Times New Roman" w:hAnsi="Times New Roman" w:cs="Times New Roman"/>
          <w:sz w:val="24"/>
          <w:szCs w:val="24"/>
        </w:rPr>
      </w:pPr>
      <w:bookmarkStart w:id="5" w:name="A3"/>
      <w:bookmarkStart w:id="6" w:name="A3P1"/>
      <w:bookmarkEnd w:id="5"/>
      <w:bookmarkEnd w:id="6"/>
    </w:p>
    <w:p w14:paraId="6CFF6FB9" w14:textId="252E9012"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Article 3 requires </w:t>
      </w:r>
      <w:r w:rsidR="00970D42" w:rsidRPr="00031C6A">
        <w:rPr>
          <w:rFonts w:ascii="Times New Roman" w:hAnsi="Times New Roman" w:cs="Times New Roman"/>
          <w:sz w:val="24"/>
          <w:szCs w:val="24"/>
        </w:rPr>
        <w:t>M</w:t>
      </w:r>
      <w:r w:rsidRPr="00031C6A">
        <w:rPr>
          <w:rFonts w:ascii="Times New Roman" w:hAnsi="Times New Roman" w:cs="Times New Roman"/>
          <w:sz w:val="24"/>
          <w:szCs w:val="24"/>
        </w:rPr>
        <w:t xml:space="preserve">embers to:  </w:t>
      </w:r>
    </w:p>
    <w:p w14:paraId="1E6E0CF0" w14:textId="77777777" w:rsidR="00C15DE8" w:rsidRPr="00031C6A" w:rsidRDefault="00C15DE8" w:rsidP="00C15DE8">
      <w:pPr>
        <w:spacing w:after="0" w:line="240" w:lineRule="auto"/>
        <w:rPr>
          <w:rFonts w:ascii="Times New Roman" w:hAnsi="Times New Roman" w:cs="Times New Roman"/>
          <w:sz w:val="24"/>
          <w:szCs w:val="24"/>
        </w:rPr>
      </w:pPr>
    </w:p>
    <w:p w14:paraId="7EF3090F" w14:textId="23C2BB78" w:rsidR="00C15DE8" w:rsidRPr="00031C6A" w:rsidRDefault="00C15DE8" w:rsidP="00422169">
      <w:pPr>
        <w:numPr>
          <w:ilvl w:val="0"/>
          <w:numId w:val="19"/>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w:t>
      </w:r>
      <w:r w:rsidR="00970D42" w:rsidRPr="00031C6A">
        <w:rPr>
          <w:rFonts w:ascii="Times New Roman" w:hAnsi="Times New Roman" w:cs="Times New Roman"/>
          <w:sz w:val="24"/>
          <w:szCs w:val="24"/>
        </w:rPr>
        <w:t xml:space="preserve"> </w:t>
      </w:r>
      <w:r w:rsidRPr="00031C6A">
        <w:rPr>
          <w:rFonts w:ascii="Times New Roman" w:hAnsi="Times New Roman" w:cs="Times New Roman"/>
          <w:sz w:val="24"/>
          <w:szCs w:val="24"/>
        </w:rPr>
        <w:t>gradually extend its systems of vocational guidance, including continuing employment information, with a view to ensuring that comprehensive information and the broadest possible guidance are available to all children, young persons and adults, including appropriate programmes for all handicapped and disabled persons.</w:t>
      </w:r>
    </w:p>
    <w:p w14:paraId="4CAF754A" w14:textId="77777777" w:rsidR="00C15DE8" w:rsidRPr="00031C6A" w:rsidRDefault="00C15DE8" w:rsidP="00C15DE8">
      <w:pPr>
        <w:spacing w:after="0" w:line="240" w:lineRule="auto"/>
        <w:rPr>
          <w:rFonts w:ascii="Times New Roman" w:hAnsi="Times New Roman" w:cs="Times New Roman"/>
          <w:sz w:val="24"/>
          <w:szCs w:val="24"/>
        </w:rPr>
      </w:pPr>
    </w:p>
    <w:p w14:paraId="02338701" w14:textId="77777777" w:rsidR="00C15DE8" w:rsidRPr="00031C6A" w:rsidRDefault="00C15DE8" w:rsidP="00422169">
      <w:pPr>
        <w:numPr>
          <w:ilvl w:val="0"/>
          <w:numId w:val="19"/>
        </w:numPr>
        <w:spacing w:after="0" w:line="240" w:lineRule="auto"/>
        <w:rPr>
          <w:rFonts w:ascii="Times New Roman" w:hAnsi="Times New Roman" w:cs="Times New Roman"/>
          <w:sz w:val="24"/>
          <w:szCs w:val="24"/>
        </w:rPr>
      </w:pPr>
      <w:bookmarkStart w:id="7" w:name="A3P2"/>
      <w:bookmarkEnd w:id="7"/>
      <w:r w:rsidRPr="00031C6A">
        <w:rPr>
          <w:rFonts w:ascii="Times New Roman" w:hAnsi="Times New Roman" w:cs="Times New Roman"/>
          <w:sz w:val="24"/>
          <w:szCs w:val="24"/>
        </w:rPr>
        <w:t>Such information and guidance shall cover the choice of an occupation, vocational training and related educational opportunities, the employment situation and employment prospects, promotion prospects, conditions of work, safety and hygiene at work, and other aspects of working life in the various sectors of economic, social and cultural activity and at all levels of responsibility.</w:t>
      </w:r>
      <w:bookmarkStart w:id="8" w:name="A3P3"/>
      <w:bookmarkEnd w:id="8"/>
    </w:p>
    <w:p w14:paraId="0DCEF327" w14:textId="77777777" w:rsidR="00C15DE8" w:rsidRPr="00031C6A" w:rsidRDefault="00C15DE8" w:rsidP="00C15DE8">
      <w:pPr>
        <w:spacing w:after="0" w:line="240" w:lineRule="auto"/>
        <w:rPr>
          <w:rFonts w:ascii="Times New Roman" w:hAnsi="Times New Roman" w:cs="Times New Roman"/>
          <w:sz w:val="24"/>
          <w:szCs w:val="24"/>
        </w:rPr>
      </w:pPr>
    </w:p>
    <w:p w14:paraId="5752E514" w14:textId="4990513B" w:rsidR="00C15DE8" w:rsidRPr="00031C6A" w:rsidRDefault="00C15DE8" w:rsidP="00422169">
      <w:pPr>
        <w:numPr>
          <w:ilvl w:val="0"/>
          <w:numId w:val="19"/>
        </w:num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The information and guidance shall be supplemented by information on general aspects of collective agreements and of the rights and obligations of all concerned under labour law; this information shall be provided in accordance with national law and practice, taking into account the respective fun</w:t>
      </w:r>
      <w:r w:rsidR="00970D42" w:rsidRPr="00031C6A">
        <w:rPr>
          <w:rFonts w:ascii="Times New Roman" w:hAnsi="Times New Roman" w:cs="Times New Roman"/>
          <w:sz w:val="24"/>
          <w:szCs w:val="24"/>
        </w:rPr>
        <w:t>ctions and tasks of the workers’ and employers’</w:t>
      </w:r>
      <w:r w:rsidRPr="00031C6A">
        <w:rPr>
          <w:rFonts w:ascii="Times New Roman" w:hAnsi="Times New Roman" w:cs="Times New Roman"/>
          <w:sz w:val="24"/>
          <w:szCs w:val="24"/>
        </w:rPr>
        <w:t xml:space="preserve"> organisations concerned.</w:t>
      </w:r>
    </w:p>
    <w:p w14:paraId="222B0CCE" w14:textId="77777777" w:rsidR="00C15DE8" w:rsidRPr="00031C6A" w:rsidRDefault="00C15DE8" w:rsidP="00C15DE8">
      <w:pPr>
        <w:spacing w:after="0" w:line="240" w:lineRule="auto"/>
        <w:rPr>
          <w:rFonts w:ascii="Times New Roman" w:hAnsi="Times New Roman" w:cs="Times New Roman"/>
          <w:sz w:val="24"/>
          <w:szCs w:val="24"/>
        </w:rPr>
      </w:pPr>
      <w:bookmarkStart w:id="9" w:name="A4"/>
      <w:bookmarkEnd w:id="9"/>
    </w:p>
    <w:p w14:paraId="6896FAD3" w14:textId="2CD59986" w:rsidR="00C15DE8" w:rsidRPr="00031C6A" w:rsidRDefault="00C15DE8" w:rsidP="00C15DE8">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Article 4 requires </w:t>
      </w:r>
      <w:r w:rsidR="00970D42" w:rsidRPr="00031C6A">
        <w:rPr>
          <w:rFonts w:ascii="Times New Roman" w:hAnsi="Times New Roman" w:cs="Times New Roman"/>
          <w:sz w:val="24"/>
          <w:szCs w:val="24"/>
        </w:rPr>
        <w:t>each M</w:t>
      </w:r>
      <w:r w:rsidRPr="00031C6A">
        <w:rPr>
          <w:rFonts w:ascii="Times New Roman" w:hAnsi="Times New Roman" w:cs="Times New Roman"/>
          <w:sz w:val="24"/>
          <w:szCs w:val="24"/>
        </w:rPr>
        <w:t>ember</w:t>
      </w:r>
      <w:r w:rsidR="00970D42" w:rsidRPr="00031C6A">
        <w:rPr>
          <w:rFonts w:ascii="Times New Roman" w:hAnsi="Times New Roman" w:cs="Times New Roman"/>
          <w:sz w:val="24"/>
          <w:szCs w:val="24"/>
        </w:rPr>
        <w:t xml:space="preserve"> to</w:t>
      </w:r>
      <w:r w:rsidRPr="00031C6A">
        <w:rPr>
          <w:rFonts w:ascii="Times New Roman" w:hAnsi="Times New Roman" w:cs="Times New Roman"/>
          <w:sz w:val="24"/>
          <w:szCs w:val="24"/>
        </w:rPr>
        <w:t xml:space="preserve">:  </w:t>
      </w:r>
    </w:p>
    <w:p w14:paraId="03214F24" w14:textId="77777777" w:rsidR="00C15DE8" w:rsidRPr="00031C6A" w:rsidRDefault="00C15DE8" w:rsidP="00C15DE8">
      <w:pPr>
        <w:spacing w:after="0" w:line="240" w:lineRule="auto"/>
        <w:rPr>
          <w:rFonts w:ascii="Times New Roman" w:hAnsi="Times New Roman" w:cs="Times New Roman"/>
          <w:sz w:val="24"/>
          <w:szCs w:val="24"/>
        </w:rPr>
      </w:pPr>
    </w:p>
    <w:p w14:paraId="2FE5CD6E" w14:textId="3CF4F99A" w:rsidR="00C15DE8" w:rsidRPr="00031C6A" w:rsidRDefault="00970D42" w:rsidP="00970D42">
      <w:pPr>
        <w:spacing w:after="0" w:line="240" w:lineRule="auto"/>
        <w:ind w:left="1080"/>
        <w:rPr>
          <w:rFonts w:ascii="Times New Roman" w:hAnsi="Times New Roman" w:cs="Times New Roman"/>
          <w:sz w:val="24"/>
          <w:szCs w:val="24"/>
        </w:rPr>
      </w:pPr>
      <w:r w:rsidRPr="00031C6A">
        <w:rPr>
          <w:rFonts w:ascii="Times New Roman" w:hAnsi="Times New Roman" w:cs="Times New Roman"/>
          <w:sz w:val="24"/>
          <w:szCs w:val="24"/>
        </w:rPr>
        <w:t>… g</w:t>
      </w:r>
      <w:r w:rsidR="00C15DE8" w:rsidRPr="00031C6A">
        <w:rPr>
          <w:rFonts w:ascii="Times New Roman" w:hAnsi="Times New Roman" w:cs="Times New Roman"/>
          <w:sz w:val="24"/>
          <w:szCs w:val="24"/>
        </w:rPr>
        <w:t>radually extend, adapt and harmonise its vocational training systems to meet the needs for vocational training throughout life of both young persons and adults in all sectors of the economy and branches of economic activity and at all levels of skill and responsibility.</w:t>
      </w:r>
    </w:p>
    <w:p w14:paraId="1E06B508" w14:textId="77777777" w:rsidR="00C15DE8" w:rsidRPr="00031C6A" w:rsidRDefault="00C15DE8" w:rsidP="00C15DE8">
      <w:pPr>
        <w:spacing w:after="0" w:line="240" w:lineRule="auto"/>
        <w:rPr>
          <w:rFonts w:ascii="Times New Roman" w:hAnsi="Times New Roman" w:cs="Times New Roman"/>
          <w:sz w:val="24"/>
          <w:szCs w:val="24"/>
        </w:rPr>
      </w:pPr>
    </w:p>
    <w:p w14:paraId="336935A7" w14:textId="6C1C7BBD" w:rsidR="00397A93" w:rsidRPr="00031C6A" w:rsidRDefault="00C15DE8" w:rsidP="00C15DE8">
      <w:pPr>
        <w:spacing w:after="0" w:line="240" w:lineRule="auto"/>
        <w:rPr>
          <w:rFonts w:ascii="Times New Roman" w:hAnsi="Times New Roman" w:cs="Times New Roman"/>
          <w:i/>
          <w:sz w:val="24"/>
          <w:szCs w:val="24"/>
          <w:u w:val="single"/>
        </w:rPr>
      </w:pPr>
      <w:r w:rsidRPr="00031C6A">
        <w:rPr>
          <w:rFonts w:ascii="Times New Roman" w:hAnsi="Times New Roman" w:cs="Times New Roman"/>
          <w:sz w:val="24"/>
          <w:szCs w:val="24"/>
        </w:rPr>
        <w:lastRenderedPageBreak/>
        <w:t>Under the Youth Action Support Project Grants Scheme, funding will be provided for one</w:t>
      </w:r>
      <w:r w:rsidR="00970D42" w:rsidRPr="00031C6A">
        <w:rPr>
          <w:rFonts w:ascii="Times New Roman" w:hAnsi="Times New Roman" w:cs="Times New Roman"/>
          <w:sz w:val="24"/>
          <w:szCs w:val="24"/>
        </w:rPr>
        <w:t>-</w:t>
      </w:r>
      <w:r w:rsidRPr="00031C6A">
        <w:rPr>
          <w:rFonts w:ascii="Times New Roman" w:hAnsi="Times New Roman" w:cs="Times New Roman"/>
          <w:sz w:val="24"/>
          <w:szCs w:val="24"/>
        </w:rPr>
        <w:t>off or small scale innovative projects to pilot mechanisms to assist young people who are unemployed or at risk of unemployment in transitioning from school (to the extent that the projects amount to or relate to vocational training).</w:t>
      </w:r>
    </w:p>
    <w:p w14:paraId="2523F960" w14:textId="501AD7F1" w:rsidR="004A6FA6" w:rsidRPr="00031C6A" w:rsidRDefault="004A6FA6" w:rsidP="007910C5">
      <w:pPr>
        <w:rPr>
          <w:rFonts w:ascii="Times New Roman" w:hAnsi="Times New Roman" w:cs="Times New Roman"/>
          <w:i/>
          <w:sz w:val="24"/>
          <w:szCs w:val="24"/>
          <w:u w:val="single"/>
          <w:lang w:val="en-GB"/>
        </w:rPr>
        <w:sectPr w:rsidR="004A6FA6" w:rsidRPr="00031C6A" w:rsidSect="009245B8">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14:paraId="70229889" w14:textId="77777777" w:rsidR="007910C5" w:rsidRPr="00031C6A" w:rsidRDefault="007910C5" w:rsidP="007910C5">
      <w:pPr>
        <w:contextualSpacing/>
        <w:jc w:val="center"/>
        <w:rPr>
          <w:rFonts w:ascii="Times New Roman" w:eastAsia="Times New Roman" w:hAnsi="Times New Roman" w:cs="Times New Roman"/>
          <w:b/>
          <w:bCs/>
          <w:sz w:val="24"/>
          <w:szCs w:val="24"/>
        </w:rPr>
      </w:pPr>
      <w:r w:rsidRPr="00031C6A">
        <w:rPr>
          <w:rFonts w:ascii="Times New Roman" w:eastAsia="Times New Roman" w:hAnsi="Times New Roman" w:cs="Times New Roman"/>
          <w:b/>
          <w:bCs/>
          <w:sz w:val="24"/>
          <w:szCs w:val="24"/>
        </w:rPr>
        <w:lastRenderedPageBreak/>
        <w:t>Statement of Compatibility with Human Rights</w:t>
      </w:r>
    </w:p>
    <w:p w14:paraId="7A42B69A" w14:textId="77777777" w:rsidR="007910C5" w:rsidRPr="00031C6A" w:rsidRDefault="007910C5" w:rsidP="007910C5">
      <w:pPr>
        <w:pStyle w:val="paranumbering0"/>
        <w:spacing w:before="0" w:beforeAutospacing="0" w:after="0" w:afterAutospacing="0"/>
        <w:contextualSpacing/>
        <w:jc w:val="center"/>
      </w:pPr>
    </w:p>
    <w:p w14:paraId="6C643571" w14:textId="77777777" w:rsidR="007910C5" w:rsidRPr="00031C6A" w:rsidRDefault="007910C5" w:rsidP="007910C5">
      <w:pPr>
        <w:pStyle w:val="paranumbering0"/>
        <w:spacing w:before="0" w:beforeAutospacing="0" w:after="0" w:afterAutospacing="0"/>
        <w:contextualSpacing/>
        <w:jc w:val="center"/>
      </w:pPr>
      <w:r w:rsidRPr="00031C6A">
        <w:t xml:space="preserve">Prepared in accordance with Part 3 of the </w:t>
      </w:r>
      <w:r w:rsidRPr="00031C6A">
        <w:rPr>
          <w:i/>
        </w:rPr>
        <w:t>Human Rights (Parliamentary Scrutiny) Act 2011</w:t>
      </w:r>
    </w:p>
    <w:p w14:paraId="5B6327DC" w14:textId="77777777" w:rsidR="007910C5" w:rsidRPr="00031C6A" w:rsidRDefault="007910C5" w:rsidP="007910C5">
      <w:pPr>
        <w:pStyle w:val="paranumbering0"/>
        <w:spacing w:before="0" w:beforeAutospacing="0" w:after="0" w:afterAutospacing="0"/>
        <w:contextualSpacing/>
      </w:pPr>
    </w:p>
    <w:p w14:paraId="05FD0DD9" w14:textId="189E32D9" w:rsidR="007910C5" w:rsidRPr="00031C6A" w:rsidRDefault="007910C5" w:rsidP="007910C5">
      <w:pPr>
        <w:pStyle w:val="paranumbering0"/>
        <w:spacing w:before="0" w:beforeAutospacing="0" w:after="0" w:afterAutospacing="0"/>
        <w:contextualSpacing/>
        <w:rPr>
          <w:b/>
          <w:i/>
        </w:rPr>
      </w:pPr>
      <w:r w:rsidRPr="00031C6A">
        <w:rPr>
          <w:b/>
          <w:i/>
        </w:rPr>
        <w:t xml:space="preserve">Financial Framework (Supplementary Powers) Amendment </w:t>
      </w:r>
      <w:r w:rsidRPr="00031C6A">
        <w:rPr>
          <w:b/>
          <w:i/>
          <w:iCs/>
        </w:rPr>
        <w:t>(</w:t>
      </w:r>
      <w:r w:rsidR="009834BF" w:rsidRPr="00031C6A">
        <w:rPr>
          <w:b/>
          <w:i/>
          <w:iCs/>
        </w:rPr>
        <w:t xml:space="preserve">Health </w:t>
      </w:r>
      <w:r w:rsidRPr="00031C6A">
        <w:rPr>
          <w:b/>
          <w:i/>
          <w:iCs/>
        </w:rPr>
        <w:t xml:space="preserve">Measures No. </w:t>
      </w:r>
      <w:r w:rsidR="009C609C" w:rsidRPr="00031C6A">
        <w:rPr>
          <w:b/>
          <w:i/>
          <w:iCs/>
        </w:rPr>
        <w:t>2</w:t>
      </w:r>
      <w:r w:rsidRPr="00031C6A">
        <w:rPr>
          <w:b/>
          <w:i/>
          <w:iCs/>
        </w:rPr>
        <w:t xml:space="preserve">) </w:t>
      </w:r>
      <w:r w:rsidRPr="00031C6A">
        <w:rPr>
          <w:b/>
          <w:i/>
        </w:rPr>
        <w:t xml:space="preserve">Regulations </w:t>
      </w:r>
      <w:r w:rsidR="00440DDD" w:rsidRPr="00031C6A">
        <w:rPr>
          <w:b/>
          <w:i/>
        </w:rPr>
        <w:t>2020</w:t>
      </w:r>
    </w:p>
    <w:p w14:paraId="5808F906" w14:textId="77777777" w:rsidR="007910C5" w:rsidRPr="00031C6A" w:rsidRDefault="007910C5" w:rsidP="007910C5">
      <w:pPr>
        <w:pStyle w:val="paranumbering0"/>
        <w:spacing w:before="0" w:beforeAutospacing="0" w:after="0" w:afterAutospacing="0"/>
        <w:contextualSpacing/>
      </w:pPr>
    </w:p>
    <w:p w14:paraId="6B46480C" w14:textId="77777777" w:rsidR="007910C5" w:rsidRPr="00031C6A" w:rsidRDefault="00870CDB" w:rsidP="007910C5">
      <w:pPr>
        <w:pStyle w:val="paranumbering0"/>
        <w:spacing w:before="0" w:beforeAutospacing="0" w:after="0" w:afterAutospacing="0"/>
        <w:contextualSpacing/>
      </w:pPr>
      <w:r w:rsidRPr="00031C6A">
        <w:t>This disallowable legislative i</w:t>
      </w:r>
      <w:r w:rsidR="005A35A0" w:rsidRPr="00031C6A">
        <w:t>nstrument is</w:t>
      </w:r>
      <w:r w:rsidR="007910C5" w:rsidRPr="00031C6A">
        <w:t xml:space="preserve"> compatible with the human rights and freedoms recognised or declared in the international instruments listed in section 3 of the </w:t>
      </w:r>
      <w:r w:rsidR="007910C5" w:rsidRPr="00031C6A">
        <w:rPr>
          <w:i/>
        </w:rPr>
        <w:t xml:space="preserve">Human Rights (Parliamentary Scrutiny) Act 2011. </w:t>
      </w:r>
    </w:p>
    <w:p w14:paraId="0246F1A5" w14:textId="77777777" w:rsidR="007910C5" w:rsidRPr="00031C6A" w:rsidRDefault="007910C5" w:rsidP="007910C5">
      <w:pPr>
        <w:pStyle w:val="paranumbering0"/>
        <w:spacing w:before="0" w:beforeAutospacing="0" w:after="0" w:afterAutospacing="0"/>
        <w:contextualSpacing/>
      </w:pPr>
    </w:p>
    <w:p w14:paraId="76B0EF06" w14:textId="2B50A5F5" w:rsidR="007910C5" w:rsidRPr="00031C6A" w:rsidRDefault="007314DD" w:rsidP="007910C5">
      <w:pPr>
        <w:pStyle w:val="paranumbering0"/>
        <w:spacing w:before="0" w:beforeAutospacing="0" w:after="0" w:afterAutospacing="0"/>
        <w:contextualSpacing/>
        <w:rPr>
          <w:b/>
        </w:rPr>
      </w:pPr>
      <w:r w:rsidRPr="00031C6A">
        <w:rPr>
          <w:b/>
        </w:rPr>
        <w:t>Overview of the l</w:t>
      </w:r>
      <w:r w:rsidR="007910C5" w:rsidRPr="00031C6A">
        <w:rPr>
          <w:b/>
        </w:rPr>
        <w:t xml:space="preserve">egislative </w:t>
      </w:r>
      <w:r w:rsidRPr="00031C6A">
        <w:rPr>
          <w:b/>
        </w:rPr>
        <w:t>i</w:t>
      </w:r>
      <w:r w:rsidR="007910C5" w:rsidRPr="00031C6A">
        <w:rPr>
          <w:b/>
        </w:rPr>
        <w:t>nstrument</w:t>
      </w:r>
    </w:p>
    <w:p w14:paraId="7CCEC033" w14:textId="77777777" w:rsidR="007910C5" w:rsidRPr="00031C6A" w:rsidRDefault="007910C5" w:rsidP="007910C5">
      <w:pPr>
        <w:pStyle w:val="paranumbering0"/>
        <w:spacing w:before="0" w:beforeAutospacing="0" w:after="0" w:afterAutospacing="0"/>
        <w:contextualSpacing/>
      </w:pPr>
    </w:p>
    <w:p w14:paraId="46546DC6" w14:textId="1682667B" w:rsidR="00091F0B" w:rsidRPr="00031C6A" w:rsidRDefault="007910C5" w:rsidP="007910C5">
      <w:pPr>
        <w:pStyle w:val="paranumbering0"/>
        <w:spacing w:before="0" w:beforeAutospacing="0" w:after="0" w:afterAutospacing="0"/>
        <w:contextualSpacing/>
      </w:pPr>
      <w:r w:rsidRPr="00031C6A">
        <w:t xml:space="preserve">Section 32B of the </w:t>
      </w:r>
      <w:r w:rsidRPr="00031C6A">
        <w:rPr>
          <w:i/>
        </w:rPr>
        <w:t>Financial Framework (Supplementary Powers) Act 1997</w:t>
      </w:r>
      <w:r w:rsidRPr="00031C6A">
        <w:t xml:space="preserve"> (the FF(SP) Act) authorises the Commonwealth to make, vary and administer arrangements and grants specified in the </w:t>
      </w:r>
      <w:r w:rsidRPr="00031C6A">
        <w:rPr>
          <w:i/>
        </w:rPr>
        <w:t xml:space="preserve">Financial Framework (Supplementary Powers) Regulations 1997 </w:t>
      </w:r>
      <w:r w:rsidRPr="00031C6A">
        <w:t xml:space="preserve">(the FF(SP) Regulations) and to make, vary and administer arrangements and grants for the purposes of programs specified in the </w:t>
      </w:r>
      <w:r w:rsidR="00E17180" w:rsidRPr="00031C6A">
        <w:t xml:space="preserve">FF(SP) </w:t>
      </w:r>
      <w:r w:rsidRPr="00031C6A">
        <w:t>Regulations. Schedule 1AA and Schedule 1AB to the FF(SP) Regulations specify the arrangements, grants and programs. The FF(SP) Act applies to Ministers and the accountable authorities of non</w:t>
      </w:r>
      <w:r w:rsidRPr="00031C6A">
        <w:noBreakHyphen/>
        <w:t xml:space="preserve">corporate Commonwealth entities, as defined under section 12 of the </w:t>
      </w:r>
      <w:r w:rsidRPr="00031C6A">
        <w:rPr>
          <w:i/>
        </w:rPr>
        <w:t>Public Governance, Performance and Accountability Act 2013</w:t>
      </w:r>
      <w:r w:rsidRPr="00031C6A">
        <w:t xml:space="preserve">. </w:t>
      </w:r>
      <w:r w:rsidR="00091F0B" w:rsidRPr="00031C6A">
        <w:t xml:space="preserve"> </w:t>
      </w:r>
    </w:p>
    <w:p w14:paraId="639C711C" w14:textId="77777777" w:rsidR="007910C5" w:rsidRPr="00031C6A" w:rsidRDefault="007910C5" w:rsidP="007910C5">
      <w:pPr>
        <w:spacing w:after="0" w:line="240" w:lineRule="auto"/>
        <w:rPr>
          <w:rFonts w:ascii="Times New Roman" w:hAnsi="Times New Roman" w:cs="Times New Roman"/>
          <w:sz w:val="24"/>
          <w:szCs w:val="24"/>
        </w:rPr>
      </w:pPr>
    </w:p>
    <w:p w14:paraId="03AC332A" w14:textId="5C9B642E" w:rsidR="00D40EFF" w:rsidRPr="00031C6A" w:rsidRDefault="00D40EFF" w:rsidP="00D40EFF">
      <w:pPr>
        <w:spacing w:after="0" w:line="240" w:lineRule="auto"/>
        <w:rPr>
          <w:rFonts w:ascii="Times New Roman" w:hAnsi="Times New Roman" w:cs="Times New Roman"/>
          <w:sz w:val="24"/>
          <w:szCs w:val="24"/>
        </w:rPr>
      </w:pPr>
      <w:r w:rsidRPr="00031C6A">
        <w:rPr>
          <w:rFonts w:ascii="Times New Roman" w:hAnsi="Times New Roman" w:cs="Times New Roman"/>
          <w:sz w:val="24"/>
          <w:szCs w:val="24"/>
        </w:rPr>
        <w:t xml:space="preserve">The </w:t>
      </w:r>
      <w:r w:rsidRPr="00031C6A">
        <w:rPr>
          <w:rFonts w:ascii="Times New Roman" w:hAnsi="Times New Roman" w:cs="Times New Roman"/>
          <w:i/>
          <w:sz w:val="24"/>
          <w:szCs w:val="24"/>
        </w:rPr>
        <w:t>Financial Framework (Supplementary Powers) Amendment (</w:t>
      </w:r>
      <w:r w:rsidR="009834BF" w:rsidRPr="00031C6A">
        <w:rPr>
          <w:rFonts w:ascii="Times New Roman" w:hAnsi="Times New Roman" w:cs="Times New Roman"/>
          <w:i/>
          <w:sz w:val="24"/>
          <w:szCs w:val="24"/>
        </w:rPr>
        <w:t xml:space="preserve">Health </w:t>
      </w:r>
      <w:r w:rsidRPr="00031C6A">
        <w:rPr>
          <w:rFonts w:ascii="Times New Roman" w:hAnsi="Times New Roman" w:cs="Times New Roman"/>
          <w:i/>
          <w:sz w:val="24"/>
          <w:szCs w:val="24"/>
        </w:rPr>
        <w:t xml:space="preserve">Measures No. </w:t>
      </w:r>
      <w:r w:rsidR="009C609C" w:rsidRPr="00031C6A">
        <w:rPr>
          <w:rFonts w:ascii="Times New Roman" w:hAnsi="Times New Roman" w:cs="Times New Roman"/>
          <w:i/>
          <w:sz w:val="24"/>
          <w:szCs w:val="24"/>
        </w:rPr>
        <w:t>2</w:t>
      </w:r>
      <w:r w:rsidRPr="00031C6A">
        <w:rPr>
          <w:rFonts w:ascii="Times New Roman" w:hAnsi="Times New Roman" w:cs="Times New Roman"/>
          <w:i/>
          <w:sz w:val="24"/>
          <w:szCs w:val="24"/>
        </w:rPr>
        <w:t xml:space="preserve">) Regulations </w:t>
      </w:r>
      <w:r w:rsidR="00440DDD" w:rsidRPr="00031C6A">
        <w:rPr>
          <w:rFonts w:ascii="Times New Roman" w:hAnsi="Times New Roman" w:cs="Times New Roman"/>
          <w:i/>
          <w:sz w:val="24"/>
          <w:szCs w:val="24"/>
        </w:rPr>
        <w:t>2020</w:t>
      </w:r>
      <w:r w:rsidR="00374517" w:rsidRPr="00031C6A">
        <w:rPr>
          <w:rFonts w:ascii="Times New Roman" w:hAnsi="Times New Roman" w:cs="Times New Roman"/>
          <w:sz w:val="24"/>
          <w:szCs w:val="24"/>
        </w:rPr>
        <w:t xml:space="preserve"> amend</w:t>
      </w:r>
      <w:r w:rsidRPr="00031C6A">
        <w:rPr>
          <w:rFonts w:ascii="Times New Roman" w:hAnsi="Times New Roman" w:cs="Times New Roman"/>
          <w:sz w:val="24"/>
          <w:szCs w:val="24"/>
        </w:rPr>
        <w:t xml:space="preserve"> Schedule 1AB to the </w:t>
      </w:r>
      <w:r w:rsidR="00374517" w:rsidRPr="00031C6A">
        <w:rPr>
          <w:rFonts w:ascii="Times New Roman" w:hAnsi="Times New Roman" w:cs="Times New Roman"/>
          <w:sz w:val="24"/>
          <w:szCs w:val="24"/>
        </w:rPr>
        <w:t>FF(SP)</w:t>
      </w:r>
      <w:r w:rsidR="004D4CBB" w:rsidRPr="00031C6A">
        <w:rPr>
          <w:rFonts w:ascii="Times New Roman" w:hAnsi="Times New Roman" w:cs="Times New Roman"/>
          <w:sz w:val="24"/>
          <w:szCs w:val="24"/>
        </w:rPr>
        <w:t> </w:t>
      </w:r>
      <w:r w:rsidRPr="00031C6A">
        <w:rPr>
          <w:rFonts w:ascii="Times New Roman" w:hAnsi="Times New Roman" w:cs="Times New Roman"/>
          <w:sz w:val="24"/>
          <w:szCs w:val="24"/>
        </w:rPr>
        <w:t xml:space="preserve">Regulations to </w:t>
      </w:r>
      <w:r w:rsidR="00624D0E" w:rsidRPr="00031C6A">
        <w:rPr>
          <w:rFonts w:ascii="Times New Roman" w:hAnsi="Times New Roman" w:cs="Times New Roman"/>
          <w:sz w:val="24"/>
          <w:szCs w:val="24"/>
        </w:rPr>
        <w:t xml:space="preserve">add a </w:t>
      </w:r>
      <w:r w:rsidR="00CC6B3A" w:rsidRPr="00031C6A">
        <w:rPr>
          <w:rFonts w:ascii="Times New Roman" w:hAnsi="Times New Roman" w:cs="Times New Roman"/>
          <w:sz w:val="24"/>
          <w:szCs w:val="24"/>
        </w:rPr>
        <w:t xml:space="preserve">new table </w:t>
      </w:r>
      <w:r w:rsidR="00E0241E" w:rsidRPr="00031C6A">
        <w:rPr>
          <w:rFonts w:ascii="Times New Roman" w:hAnsi="Times New Roman" w:cs="Times New Roman"/>
          <w:sz w:val="24"/>
          <w:szCs w:val="24"/>
        </w:rPr>
        <w:br/>
      </w:r>
      <w:r w:rsidR="00CC6B3A" w:rsidRPr="00031C6A">
        <w:rPr>
          <w:rFonts w:ascii="Times New Roman" w:hAnsi="Times New Roman" w:cs="Times New Roman"/>
          <w:sz w:val="24"/>
          <w:szCs w:val="24"/>
        </w:rPr>
        <w:t xml:space="preserve">item </w:t>
      </w:r>
      <w:r w:rsidR="009D5149" w:rsidRPr="00031C6A">
        <w:rPr>
          <w:rFonts w:ascii="Times New Roman" w:hAnsi="Times New Roman" w:cs="Times New Roman"/>
          <w:sz w:val="24"/>
          <w:szCs w:val="24"/>
        </w:rPr>
        <w:t>406</w:t>
      </w:r>
      <w:r w:rsidR="00624D0E" w:rsidRPr="00031C6A">
        <w:rPr>
          <w:rFonts w:ascii="Times New Roman" w:hAnsi="Times New Roman" w:cs="Times New Roman"/>
          <w:sz w:val="24"/>
          <w:szCs w:val="24"/>
        </w:rPr>
        <w:t xml:space="preserve"> to Part 4 of </w:t>
      </w:r>
      <w:r w:rsidR="007314DD" w:rsidRPr="00031C6A">
        <w:rPr>
          <w:rFonts w:ascii="Times New Roman" w:hAnsi="Times New Roman" w:cs="Times New Roman"/>
          <w:sz w:val="24"/>
          <w:szCs w:val="24"/>
        </w:rPr>
        <w:t>the S</w:t>
      </w:r>
      <w:r w:rsidR="00624D0E" w:rsidRPr="00031C6A">
        <w:rPr>
          <w:rFonts w:ascii="Times New Roman" w:hAnsi="Times New Roman" w:cs="Times New Roman"/>
          <w:sz w:val="24"/>
          <w:szCs w:val="24"/>
        </w:rPr>
        <w:t xml:space="preserve">chedule. The new table item establishes </w:t>
      </w:r>
      <w:r w:rsidR="00624D0E" w:rsidRPr="00031C6A">
        <w:rPr>
          <w:rFonts w:ascii="Times New Roman" w:hAnsi="Times New Roman" w:cs="Times New Roman"/>
          <w:sz w:val="24"/>
          <w:szCs w:val="24"/>
          <w:lang w:val="en-GB"/>
        </w:rPr>
        <w:t xml:space="preserve">legislative authority for </w:t>
      </w:r>
      <w:r w:rsidR="00440DDD" w:rsidRPr="00031C6A">
        <w:rPr>
          <w:rFonts w:ascii="Times New Roman" w:hAnsi="Times New Roman" w:cs="Times New Roman"/>
          <w:sz w:val="24"/>
          <w:szCs w:val="24"/>
        </w:rPr>
        <w:t>government spending</w:t>
      </w:r>
      <w:r w:rsidR="004B1170" w:rsidRPr="00031C6A">
        <w:rPr>
          <w:rFonts w:ascii="Times New Roman" w:hAnsi="Times New Roman" w:cs="Times New Roman"/>
          <w:sz w:val="24"/>
          <w:szCs w:val="24"/>
        </w:rPr>
        <w:t xml:space="preserve"> on</w:t>
      </w:r>
      <w:r w:rsidR="00440DDD" w:rsidRPr="00031C6A">
        <w:rPr>
          <w:rFonts w:ascii="Times New Roman" w:hAnsi="Times New Roman" w:cs="Times New Roman"/>
          <w:sz w:val="24"/>
          <w:szCs w:val="24"/>
        </w:rPr>
        <w:t xml:space="preserve"> </w:t>
      </w:r>
      <w:r w:rsidR="004B1170" w:rsidRPr="00031C6A">
        <w:rPr>
          <w:rFonts w:ascii="Times New Roman" w:hAnsi="Times New Roman" w:cs="Times New Roman"/>
          <w:sz w:val="24"/>
          <w:szCs w:val="24"/>
        </w:rPr>
        <w:t>the Youth Whole of Government Framework and Sector Support</w:t>
      </w:r>
      <w:r w:rsidR="007314DD" w:rsidRPr="00031C6A">
        <w:rPr>
          <w:rFonts w:ascii="Times New Roman" w:hAnsi="Times New Roman" w:cs="Times New Roman"/>
          <w:sz w:val="24"/>
          <w:szCs w:val="24"/>
        </w:rPr>
        <w:t xml:space="preserve"> – </w:t>
      </w:r>
      <w:r w:rsidR="004B1170" w:rsidRPr="00031C6A">
        <w:rPr>
          <w:rFonts w:ascii="Times New Roman" w:hAnsi="Times New Roman" w:cs="Times New Roman"/>
          <w:sz w:val="24"/>
          <w:szCs w:val="24"/>
        </w:rPr>
        <w:t>Youth</w:t>
      </w:r>
      <w:r w:rsidR="007314DD" w:rsidRPr="00031C6A">
        <w:rPr>
          <w:rFonts w:ascii="Times New Roman" w:hAnsi="Times New Roman" w:cs="Times New Roman"/>
          <w:sz w:val="24"/>
          <w:szCs w:val="24"/>
        </w:rPr>
        <w:t xml:space="preserve"> </w:t>
      </w:r>
      <w:r w:rsidR="004B1170" w:rsidRPr="00031C6A">
        <w:rPr>
          <w:rFonts w:ascii="Times New Roman" w:hAnsi="Times New Roman" w:cs="Times New Roman"/>
          <w:sz w:val="24"/>
          <w:szCs w:val="24"/>
        </w:rPr>
        <w:t xml:space="preserve">Action Support </w:t>
      </w:r>
      <w:r w:rsidR="007314DD" w:rsidRPr="00031C6A">
        <w:rPr>
          <w:rFonts w:ascii="Times New Roman" w:hAnsi="Times New Roman" w:cs="Times New Roman"/>
          <w:sz w:val="24"/>
          <w:szCs w:val="24"/>
        </w:rPr>
        <w:t>P</w:t>
      </w:r>
      <w:r w:rsidR="004B1170" w:rsidRPr="00031C6A">
        <w:rPr>
          <w:rFonts w:ascii="Times New Roman" w:hAnsi="Times New Roman" w:cs="Times New Roman"/>
          <w:sz w:val="24"/>
          <w:szCs w:val="24"/>
        </w:rPr>
        <w:t xml:space="preserve">roject </w:t>
      </w:r>
      <w:r w:rsidR="007314DD" w:rsidRPr="00031C6A">
        <w:rPr>
          <w:rFonts w:ascii="Times New Roman" w:hAnsi="Times New Roman" w:cs="Times New Roman"/>
          <w:sz w:val="24"/>
          <w:szCs w:val="24"/>
        </w:rPr>
        <w:t>G</w:t>
      </w:r>
      <w:r w:rsidR="004B1170" w:rsidRPr="00031C6A">
        <w:rPr>
          <w:rFonts w:ascii="Times New Roman" w:hAnsi="Times New Roman" w:cs="Times New Roman"/>
          <w:sz w:val="24"/>
          <w:szCs w:val="24"/>
        </w:rPr>
        <w:t xml:space="preserve">rants </w:t>
      </w:r>
      <w:r w:rsidR="007314DD" w:rsidRPr="00031C6A">
        <w:rPr>
          <w:rFonts w:ascii="Times New Roman" w:hAnsi="Times New Roman" w:cs="Times New Roman"/>
          <w:sz w:val="24"/>
          <w:szCs w:val="24"/>
        </w:rPr>
        <w:t>S</w:t>
      </w:r>
      <w:r w:rsidR="004B1170" w:rsidRPr="00031C6A">
        <w:rPr>
          <w:rFonts w:ascii="Times New Roman" w:hAnsi="Times New Roman" w:cs="Times New Roman"/>
          <w:sz w:val="24"/>
          <w:szCs w:val="24"/>
        </w:rPr>
        <w:t>cheme (the program)</w:t>
      </w:r>
      <w:r w:rsidR="00440DDD" w:rsidRPr="00031C6A">
        <w:rPr>
          <w:rFonts w:ascii="Times New Roman" w:hAnsi="Times New Roman" w:cs="Times New Roman"/>
          <w:sz w:val="24"/>
          <w:szCs w:val="24"/>
        </w:rPr>
        <w:t>.</w:t>
      </w:r>
      <w:r w:rsidR="004B1170" w:rsidRPr="00031C6A">
        <w:rPr>
          <w:rFonts w:ascii="Times New Roman" w:hAnsi="Times New Roman" w:cs="Times New Roman"/>
          <w:sz w:val="24"/>
          <w:szCs w:val="24"/>
        </w:rPr>
        <w:t xml:space="preserve"> The Department of Health has responsibility </w:t>
      </w:r>
      <w:r w:rsidR="007314DD" w:rsidRPr="00031C6A">
        <w:rPr>
          <w:rFonts w:ascii="Times New Roman" w:hAnsi="Times New Roman" w:cs="Times New Roman"/>
          <w:sz w:val="24"/>
          <w:szCs w:val="24"/>
        </w:rPr>
        <w:t>for</w:t>
      </w:r>
      <w:r w:rsidR="004B1170" w:rsidRPr="00031C6A">
        <w:rPr>
          <w:rFonts w:ascii="Times New Roman" w:hAnsi="Times New Roman" w:cs="Times New Roman"/>
          <w:sz w:val="24"/>
          <w:szCs w:val="24"/>
        </w:rPr>
        <w:t xml:space="preserve"> the program.</w:t>
      </w:r>
    </w:p>
    <w:p w14:paraId="48DA90D2" w14:textId="3A114AF3" w:rsidR="00C65DF7" w:rsidRPr="00031C6A" w:rsidRDefault="00C65DF7" w:rsidP="00C65DF7">
      <w:pPr>
        <w:spacing w:after="0" w:line="240" w:lineRule="auto"/>
        <w:rPr>
          <w:rFonts w:ascii="Times New Roman" w:hAnsi="Times New Roman" w:cs="Times New Roman"/>
          <w:sz w:val="24"/>
          <w:szCs w:val="24"/>
        </w:rPr>
      </w:pPr>
    </w:p>
    <w:p w14:paraId="67200D4F" w14:textId="1AC01AC6" w:rsidR="004B1170" w:rsidRPr="00031C6A" w:rsidRDefault="004B1170" w:rsidP="004B1170">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The program aims to improve outcomes for Au</w:t>
      </w:r>
      <w:r w:rsidR="007314DD" w:rsidRPr="00031C6A">
        <w:rPr>
          <w:rFonts w:ascii="Times New Roman" w:eastAsia="Arial" w:hAnsi="Times New Roman" w:cs="Times New Roman"/>
          <w:sz w:val="24"/>
          <w:szCs w:val="24"/>
        </w:rPr>
        <w:t>stralia’s young people (aged 15</w:t>
      </w:r>
      <w:r w:rsidR="000116D5" w:rsidRPr="00031C6A">
        <w:rPr>
          <w:rFonts w:ascii="Times New Roman" w:eastAsia="Arial" w:hAnsi="Times New Roman" w:cs="Times New Roman"/>
          <w:sz w:val="24"/>
          <w:szCs w:val="24"/>
        </w:rPr>
        <w:t xml:space="preserve"> </w:t>
      </w:r>
      <w:r w:rsidR="007314DD" w:rsidRPr="00031C6A">
        <w:rPr>
          <w:rFonts w:ascii="Times New Roman" w:eastAsia="Arial" w:hAnsi="Times New Roman" w:cs="Times New Roman"/>
          <w:sz w:val="24"/>
          <w:szCs w:val="24"/>
        </w:rPr>
        <w:t xml:space="preserve">to </w:t>
      </w:r>
      <w:r w:rsidRPr="00031C6A">
        <w:rPr>
          <w:rFonts w:ascii="Times New Roman" w:eastAsia="Arial" w:hAnsi="Times New Roman" w:cs="Times New Roman"/>
          <w:sz w:val="24"/>
          <w:szCs w:val="24"/>
        </w:rPr>
        <w:t>24</w:t>
      </w:r>
      <w:r w:rsidR="007314DD" w:rsidRPr="00031C6A">
        <w:rPr>
          <w:rFonts w:ascii="Times New Roman" w:eastAsia="Arial" w:hAnsi="Times New Roman" w:cs="Times New Roman"/>
          <w:sz w:val="24"/>
          <w:szCs w:val="24"/>
        </w:rPr>
        <w:t xml:space="preserve"> years</w:t>
      </w:r>
      <w:r w:rsidRPr="00031C6A">
        <w:rPr>
          <w:rFonts w:ascii="Times New Roman" w:eastAsia="Arial" w:hAnsi="Times New Roman" w:cs="Times New Roman"/>
          <w:sz w:val="24"/>
          <w:szCs w:val="24"/>
        </w:rPr>
        <w:t xml:space="preserve">), with a particular focus on priority groups who may experience disadvantage. </w:t>
      </w:r>
    </w:p>
    <w:p w14:paraId="53AB8A0E" w14:textId="77777777" w:rsidR="004B1170" w:rsidRPr="00031C6A" w:rsidRDefault="004B1170" w:rsidP="004B1170">
      <w:pPr>
        <w:spacing w:after="0" w:line="240" w:lineRule="auto"/>
        <w:rPr>
          <w:rFonts w:ascii="Times New Roman" w:eastAsia="Arial" w:hAnsi="Times New Roman" w:cs="Times New Roman"/>
          <w:sz w:val="24"/>
          <w:szCs w:val="24"/>
        </w:rPr>
      </w:pPr>
    </w:p>
    <w:p w14:paraId="76DC2CAD" w14:textId="1F516BF7" w:rsidR="004B1170" w:rsidRPr="00031C6A" w:rsidRDefault="004B1170" w:rsidP="004B1170">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 xml:space="preserve">Government grant funding will be </w:t>
      </w:r>
      <w:r w:rsidR="007314DD" w:rsidRPr="00031C6A">
        <w:rPr>
          <w:rFonts w:ascii="Times New Roman" w:eastAsia="Arial" w:hAnsi="Times New Roman" w:cs="Times New Roman"/>
          <w:sz w:val="24"/>
          <w:szCs w:val="24"/>
        </w:rPr>
        <w:t>provided</w:t>
      </w:r>
      <w:r w:rsidRPr="00031C6A">
        <w:rPr>
          <w:rFonts w:ascii="Times New Roman" w:eastAsia="Arial" w:hAnsi="Times New Roman" w:cs="Times New Roman"/>
          <w:sz w:val="24"/>
          <w:szCs w:val="24"/>
        </w:rPr>
        <w:t xml:space="preserve"> to organisations that work with marginalised youth through two streams of activities:</w:t>
      </w:r>
    </w:p>
    <w:p w14:paraId="6F18135E" w14:textId="07FE7571" w:rsidR="004B1170" w:rsidRPr="00031C6A" w:rsidRDefault="007314DD" w:rsidP="00422169">
      <w:pPr>
        <w:numPr>
          <w:ilvl w:val="0"/>
          <w:numId w:val="11"/>
        </w:num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a</w:t>
      </w:r>
      <w:r w:rsidR="004B1170" w:rsidRPr="00031C6A">
        <w:rPr>
          <w:rFonts w:ascii="Times New Roman" w:eastAsia="Arial" w:hAnsi="Times New Roman" w:cs="Times New Roman"/>
          <w:sz w:val="24"/>
          <w:szCs w:val="24"/>
        </w:rPr>
        <w:t>n advocacy grant scheme to be known as the “Youth Advocacy Support Grant</w:t>
      </w:r>
      <w:r w:rsidRPr="00031C6A">
        <w:rPr>
          <w:rFonts w:ascii="Times New Roman" w:eastAsia="Arial" w:hAnsi="Times New Roman" w:cs="Times New Roman"/>
          <w:sz w:val="24"/>
          <w:szCs w:val="24"/>
        </w:rPr>
        <w:t>s</w:t>
      </w:r>
      <w:r w:rsidR="004B1170" w:rsidRPr="00031C6A">
        <w:rPr>
          <w:rFonts w:ascii="Times New Roman" w:eastAsia="Arial" w:hAnsi="Times New Roman" w:cs="Times New Roman"/>
          <w:sz w:val="24"/>
          <w:szCs w:val="24"/>
        </w:rPr>
        <w:t xml:space="preserve"> Scheme” to fund the formation of national network/s to ensure the voice of young people, particularly those marginalised, is heard in the policy</w:t>
      </w:r>
      <w:r w:rsidRPr="00031C6A">
        <w:rPr>
          <w:rFonts w:ascii="Times New Roman" w:eastAsia="Arial" w:hAnsi="Times New Roman" w:cs="Times New Roman"/>
          <w:sz w:val="24"/>
          <w:szCs w:val="24"/>
        </w:rPr>
        <w:t xml:space="preserve"> </w:t>
      </w:r>
      <w:r w:rsidR="004B1170" w:rsidRPr="00031C6A">
        <w:rPr>
          <w:rFonts w:ascii="Times New Roman" w:eastAsia="Arial" w:hAnsi="Times New Roman" w:cs="Times New Roman"/>
          <w:sz w:val="24"/>
          <w:szCs w:val="24"/>
        </w:rPr>
        <w:t>making process. This</w:t>
      </w:r>
      <w:r w:rsidRPr="00031C6A">
        <w:rPr>
          <w:rFonts w:ascii="Times New Roman" w:eastAsia="Arial" w:hAnsi="Times New Roman" w:cs="Times New Roman"/>
          <w:sz w:val="24"/>
          <w:szCs w:val="24"/>
        </w:rPr>
        <w:t> </w:t>
      </w:r>
      <w:r w:rsidR="004B1170" w:rsidRPr="00031C6A">
        <w:rPr>
          <w:rFonts w:ascii="Times New Roman" w:eastAsia="Arial" w:hAnsi="Times New Roman" w:cs="Times New Roman"/>
          <w:sz w:val="24"/>
          <w:szCs w:val="24"/>
        </w:rPr>
        <w:t>fund</w:t>
      </w:r>
      <w:r w:rsidRPr="00031C6A">
        <w:rPr>
          <w:rFonts w:ascii="Times New Roman" w:eastAsia="Arial" w:hAnsi="Times New Roman" w:cs="Times New Roman"/>
          <w:sz w:val="24"/>
          <w:szCs w:val="24"/>
        </w:rPr>
        <w:t>ing</w:t>
      </w:r>
      <w:r w:rsidR="004B1170" w:rsidRPr="00031C6A">
        <w:rPr>
          <w:rFonts w:ascii="Times New Roman" w:eastAsia="Arial" w:hAnsi="Times New Roman" w:cs="Times New Roman"/>
          <w:sz w:val="24"/>
          <w:szCs w:val="24"/>
        </w:rPr>
        <w:t xml:space="preserve"> would be contingent on states and territories </w:t>
      </w:r>
      <w:r w:rsidRPr="00031C6A">
        <w:rPr>
          <w:rFonts w:ascii="Times New Roman" w:eastAsia="Arial" w:hAnsi="Times New Roman" w:cs="Times New Roman"/>
          <w:sz w:val="24"/>
          <w:szCs w:val="24"/>
        </w:rPr>
        <w:t>maintaining</w:t>
      </w:r>
      <w:r w:rsidR="004B1170" w:rsidRPr="00031C6A">
        <w:rPr>
          <w:rFonts w:ascii="Times New Roman" w:eastAsia="Arial" w:hAnsi="Times New Roman" w:cs="Times New Roman"/>
          <w:sz w:val="24"/>
          <w:szCs w:val="24"/>
        </w:rPr>
        <w:t xml:space="preserve"> existing funding to state and territory representative organisations; and </w:t>
      </w:r>
    </w:p>
    <w:p w14:paraId="09ABFC75" w14:textId="3B021576" w:rsidR="004B1170" w:rsidRPr="00031C6A" w:rsidRDefault="007314DD" w:rsidP="00422169">
      <w:pPr>
        <w:pStyle w:val="ListParagraph"/>
        <w:numPr>
          <w:ilvl w:val="0"/>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t>a</w:t>
      </w:r>
      <w:r w:rsidR="004B1170" w:rsidRPr="00031C6A">
        <w:rPr>
          <w:rFonts w:ascii="Times New Roman" w:eastAsia="Arial" w:hAnsi="Times New Roman"/>
          <w:sz w:val="24"/>
          <w:szCs w:val="24"/>
        </w:rPr>
        <w:t xml:space="preserve"> project grant scheme to be known as the “Youth Action Support Project Grant</w:t>
      </w:r>
      <w:r w:rsidRPr="00031C6A">
        <w:rPr>
          <w:rFonts w:ascii="Times New Roman" w:eastAsia="Arial" w:hAnsi="Times New Roman"/>
          <w:sz w:val="24"/>
          <w:szCs w:val="24"/>
        </w:rPr>
        <w:t>s</w:t>
      </w:r>
      <w:r w:rsidR="004B1170" w:rsidRPr="00031C6A">
        <w:rPr>
          <w:rFonts w:ascii="Times New Roman" w:eastAsia="Arial" w:hAnsi="Times New Roman"/>
          <w:sz w:val="24"/>
          <w:szCs w:val="24"/>
        </w:rPr>
        <w:t xml:space="preserve"> Scheme” to fund one</w:t>
      </w:r>
      <w:r w:rsidRPr="00031C6A">
        <w:rPr>
          <w:rFonts w:ascii="Times New Roman" w:eastAsia="Arial" w:hAnsi="Times New Roman"/>
          <w:sz w:val="24"/>
          <w:szCs w:val="24"/>
        </w:rPr>
        <w:t>-</w:t>
      </w:r>
      <w:r w:rsidR="004B1170" w:rsidRPr="00031C6A">
        <w:rPr>
          <w:rFonts w:ascii="Times New Roman" w:eastAsia="Arial" w:hAnsi="Times New Roman"/>
          <w:sz w:val="24"/>
          <w:szCs w:val="24"/>
        </w:rPr>
        <w:t>off or small scale innovative projects for mechanisms to assist youth experiencing disadvantage</w:t>
      </w:r>
      <w:r w:rsidRPr="00031C6A">
        <w:rPr>
          <w:rFonts w:ascii="Times New Roman" w:eastAsia="Arial" w:hAnsi="Times New Roman"/>
          <w:sz w:val="24"/>
          <w:szCs w:val="24"/>
        </w:rPr>
        <w:t>, with a specific focus on:</w:t>
      </w:r>
    </w:p>
    <w:p w14:paraId="2600B8FF" w14:textId="77777777" w:rsidR="004B1170" w:rsidRPr="00031C6A"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t>young Indigenous people;</w:t>
      </w:r>
    </w:p>
    <w:p w14:paraId="04C5D3B9" w14:textId="77777777" w:rsidR="004B1170" w:rsidRPr="00031C6A"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t>young people at risk of homelessness;</w:t>
      </w:r>
    </w:p>
    <w:p w14:paraId="345825D1" w14:textId="77777777" w:rsidR="004B1170" w:rsidRPr="00031C6A"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t>young people suffering from (or at risk of) mental illness;</w:t>
      </w:r>
    </w:p>
    <w:p w14:paraId="34AF92F3" w14:textId="77777777" w:rsidR="004B1170" w:rsidRPr="00031C6A"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t xml:space="preserve">young people with disabilities to the extent that the projects relate to independent living; </w:t>
      </w:r>
    </w:p>
    <w:p w14:paraId="4EA54DD1" w14:textId="450D4834" w:rsidR="004B1170" w:rsidRPr="00031C6A" w:rsidRDefault="006444DD" w:rsidP="00422169">
      <w:pPr>
        <w:pStyle w:val="ListParagraph"/>
        <w:numPr>
          <w:ilvl w:val="1"/>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t xml:space="preserve">young </w:t>
      </w:r>
      <w:r w:rsidR="004B1170" w:rsidRPr="00031C6A">
        <w:rPr>
          <w:rFonts w:ascii="Times New Roman" w:eastAsia="Arial" w:hAnsi="Times New Roman"/>
          <w:sz w:val="24"/>
          <w:szCs w:val="24"/>
        </w:rPr>
        <w:t>newly arrived migrants (non-citizens);</w:t>
      </w:r>
    </w:p>
    <w:p w14:paraId="36A72717" w14:textId="77777777" w:rsidR="004B1170" w:rsidRPr="00031C6A"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lastRenderedPageBreak/>
        <w:t>young women and those under 18 experiencing domestic violence; and/or</w:t>
      </w:r>
    </w:p>
    <w:p w14:paraId="459360DE" w14:textId="77777777" w:rsidR="004B1170" w:rsidRPr="00031C6A" w:rsidRDefault="004B1170" w:rsidP="00422169">
      <w:pPr>
        <w:pStyle w:val="ListParagraph"/>
        <w:numPr>
          <w:ilvl w:val="1"/>
          <w:numId w:val="11"/>
        </w:numPr>
        <w:spacing w:after="0" w:line="240" w:lineRule="auto"/>
        <w:contextualSpacing/>
        <w:rPr>
          <w:rFonts w:ascii="Times New Roman" w:eastAsia="Arial" w:hAnsi="Times New Roman"/>
          <w:sz w:val="24"/>
          <w:szCs w:val="24"/>
        </w:rPr>
      </w:pPr>
      <w:r w:rsidRPr="00031C6A">
        <w:rPr>
          <w:rFonts w:ascii="Times New Roman" w:eastAsia="Arial" w:hAnsi="Times New Roman"/>
          <w:sz w:val="24"/>
          <w:szCs w:val="24"/>
        </w:rPr>
        <w:t>young people who are unemployed or at risk of unemployment in transitioning from school.</w:t>
      </w:r>
    </w:p>
    <w:p w14:paraId="506584A2" w14:textId="77777777" w:rsidR="004B1170" w:rsidRPr="00031C6A" w:rsidRDefault="004B1170" w:rsidP="004B1170">
      <w:pPr>
        <w:spacing w:after="0" w:line="240" w:lineRule="auto"/>
        <w:rPr>
          <w:rFonts w:ascii="Times New Roman" w:eastAsia="Arial" w:hAnsi="Times New Roman" w:cs="Times New Roman"/>
          <w:sz w:val="24"/>
          <w:szCs w:val="24"/>
        </w:rPr>
      </w:pPr>
    </w:p>
    <w:p w14:paraId="41F7F160" w14:textId="0688FD2E" w:rsidR="004B1170" w:rsidRPr="00031C6A" w:rsidRDefault="004B1170" w:rsidP="004B1170">
      <w:pPr>
        <w:spacing w:after="0" w:line="240" w:lineRule="auto"/>
        <w:rPr>
          <w:rFonts w:ascii="Times New Roman" w:eastAsia="Arial" w:hAnsi="Times New Roman" w:cs="Times New Roman"/>
          <w:sz w:val="24"/>
          <w:szCs w:val="24"/>
        </w:rPr>
      </w:pPr>
      <w:r w:rsidRPr="00031C6A">
        <w:rPr>
          <w:rFonts w:ascii="Times New Roman" w:eastAsia="Arial" w:hAnsi="Times New Roman" w:cs="Times New Roman"/>
          <w:sz w:val="24"/>
          <w:szCs w:val="24"/>
        </w:rPr>
        <w:t>With respect to other disadvantaged youth outside these groups, the project grants scheme will be confined to the provision of services by means of technology (apps, websites, call centres).</w:t>
      </w:r>
    </w:p>
    <w:p w14:paraId="44752E0F" w14:textId="5E74D0DC" w:rsidR="004B1170" w:rsidRPr="00031C6A" w:rsidRDefault="004B1170" w:rsidP="00C65DF7">
      <w:pPr>
        <w:spacing w:after="0" w:line="240" w:lineRule="auto"/>
        <w:rPr>
          <w:rFonts w:ascii="Times New Roman" w:hAnsi="Times New Roman" w:cs="Times New Roman"/>
          <w:sz w:val="24"/>
          <w:szCs w:val="24"/>
        </w:rPr>
      </w:pPr>
    </w:p>
    <w:p w14:paraId="51C1AB08" w14:textId="77777777" w:rsidR="00C65DF7" w:rsidRPr="00031C6A" w:rsidRDefault="00E21ED7" w:rsidP="00C65DF7">
      <w:pPr>
        <w:pStyle w:val="NoSpacing"/>
        <w:rPr>
          <w:rFonts w:ascii="Times New Roman" w:hAnsi="Times New Roman" w:cs="Times New Roman"/>
          <w:b/>
          <w:sz w:val="24"/>
          <w:szCs w:val="24"/>
        </w:rPr>
      </w:pPr>
      <w:r w:rsidRPr="00031C6A">
        <w:rPr>
          <w:rFonts w:ascii="Times New Roman" w:hAnsi="Times New Roman" w:cs="Times New Roman"/>
          <w:b/>
          <w:sz w:val="24"/>
          <w:szCs w:val="24"/>
        </w:rPr>
        <w:t>Human rights implications</w:t>
      </w:r>
    </w:p>
    <w:p w14:paraId="0AC3020A" w14:textId="5BC8B38B" w:rsidR="00C65DF7" w:rsidRPr="00031C6A" w:rsidRDefault="00C65DF7" w:rsidP="00C65DF7">
      <w:pPr>
        <w:pStyle w:val="NoSpacing"/>
        <w:rPr>
          <w:rFonts w:ascii="Times New Roman" w:hAnsi="Times New Roman" w:cs="Times New Roman"/>
          <w:b/>
          <w:sz w:val="24"/>
          <w:szCs w:val="24"/>
        </w:rPr>
      </w:pPr>
    </w:p>
    <w:p w14:paraId="48667DB6" w14:textId="47804C7C" w:rsidR="004B1170" w:rsidRPr="00031C6A" w:rsidRDefault="0026506D" w:rsidP="004B1170">
      <w:pPr>
        <w:pStyle w:val="Default"/>
        <w:rPr>
          <w:rFonts w:ascii="Times New Roman" w:hAnsi="Times New Roman" w:cs="Times New Roman"/>
        </w:rPr>
      </w:pPr>
      <w:r w:rsidRPr="00031C6A">
        <w:rPr>
          <w:rFonts w:ascii="Times New Roman" w:hAnsi="Times New Roman" w:cs="Times New Roman"/>
        </w:rPr>
        <w:t>This</w:t>
      </w:r>
      <w:r w:rsidR="004B1170" w:rsidRPr="00031C6A">
        <w:rPr>
          <w:rFonts w:ascii="Times New Roman" w:hAnsi="Times New Roman" w:cs="Times New Roman"/>
        </w:rPr>
        <w:t xml:space="preserve"> </w:t>
      </w:r>
      <w:r w:rsidRPr="00031C6A">
        <w:rPr>
          <w:rFonts w:ascii="Times New Roman" w:hAnsi="Times New Roman" w:cs="Times New Roman"/>
        </w:rPr>
        <w:t>i</w:t>
      </w:r>
      <w:r w:rsidR="004B1170" w:rsidRPr="00031C6A">
        <w:rPr>
          <w:rFonts w:ascii="Times New Roman" w:hAnsi="Times New Roman" w:cs="Times New Roman"/>
        </w:rPr>
        <w:t xml:space="preserve">nstrument engages the following rights: </w:t>
      </w:r>
    </w:p>
    <w:p w14:paraId="1EF183DD" w14:textId="494303DF" w:rsidR="004B1170" w:rsidRPr="00031C6A" w:rsidRDefault="004B1170" w:rsidP="00422169">
      <w:pPr>
        <w:pStyle w:val="Default"/>
        <w:numPr>
          <w:ilvl w:val="0"/>
          <w:numId w:val="26"/>
        </w:numPr>
        <w:rPr>
          <w:rFonts w:ascii="Times New Roman" w:hAnsi="Times New Roman" w:cs="Times New Roman"/>
        </w:rPr>
      </w:pPr>
      <w:r w:rsidRPr="00031C6A">
        <w:rPr>
          <w:rFonts w:ascii="Times New Roman" w:hAnsi="Times New Roman" w:cs="Times New Roman"/>
        </w:rPr>
        <w:t>Convention on the Elimination of All Forms of Discrimination against Women (CEDAW)</w:t>
      </w:r>
      <w:r w:rsidR="006444DD" w:rsidRPr="00031C6A">
        <w:rPr>
          <w:rFonts w:ascii="Times New Roman" w:hAnsi="Times New Roman" w:cs="Times New Roman"/>
        </w:rPr>
        <w:t>;</w:t>
      </w:r>
      <w:r w:rsidRPr="00031C6A">
        <w:rPr>
          <w:rFonts w:ascii="Times New Roman" w:hAnsi="Times New Roman" w:cs="Times New Roman"/>
        </w:rPr>
        <w:t xml:space="preserve"> </w:t>
      </w:r>
    </w:p>
    <w:p w14:paraId="4FB274C5" w14:textId="76C88DC7" w:rsidR="006444DD"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Convention on the Rights of Persons with Disabilities (CRPD);</w:t>
      </w:r>
    </w:p>
    <w:p w14:paraId="20ACD5AD" w14:textId="4B2DF60F" w:rsidR="004B1170" w:rsidRPr="00031C6A" w:rsidRDefault="004B1170" w:rsidP="0079568F">
      <w:pPr>
        <w:pStyle w:val="Default"/>
        <w:numPr>
          <w:ilvl w:val="0"/>
          <w:numId w:val="26"/>
        </w:numPr>
        <w:rPr>
          <w:rFonts w:ascii="Times New Roman" w:hAnsi="Times New Roman" w:cs="Times New Roman"/>
        </w:rPr>
      </w:pPr>
      <w:r w:rsidRPr="00031C6A">
        <w:rPr>
          <w:rFonts w:ascii="Times New Roman" w:hAnsi="Times New Roman" w:cs="Times New Roman"/>
        </w:rPr>
        <w:t>Convention on the Rights of the Child (CR</w:t>
      </w:r>
      <w:r w:rsidR="006444DD" w:rsidRPr="00031C6A">
        <w:rPr>
          <w:rFonts w:ascii="Times New Roman" w:hAnsi="Times New Roman" w:cs="Times New Roman"/>
        </w:rPr>
        <w:t>O</w:t>
      </w:r>
      <w:r w:rsidRPr="00031C6A">
        <w:rPr>
          <w:rFonts w:ascii="Times New Roman" w:hAnsi="Times New Roman" w:cs="Times New Roman"/>
        </w:rPr>
        <w:t>C);</w:t>
      </w:r>
      <w:r w:rsidR="006444DD" w:rsidRPr="00031C6A">
        <w:rPr>
          <w:rFonts w:ascii="Times New Roman" w:hAnsi="Times New Roman" w:cs="Times New Roman"/>
        </w:rPr>
        <w:t xml:space="preserve"> </w:t>
      </w:r>
      <w:r w:rsidRPr="00031C6A">
        <w:rPr>
          <w:rFonts w:ascii="Times New Roman" w:hAnsi="Times New Roman" w:cs="Times New Roman"/>
        </w:rPr>
        <w:t>and</w:t>
      </w:r>
    </w:p>
    <w:p w14:paraId="218E0299" w14:textId="77777777" w:rsidR="004B1170" w:rsidRPr="00031C6A" w:rsidRDefault="004B1170" w:rsidP="00422169">
      <w:pPr>
        <w:pStyle w:val="Default"/>
        <w:numPr>
          <w:ilvl w:val="0"/>
          <w:numId w:val="26"/>
        </w:numPr>
        <w:rPr>
          <w:rFonts w:ascii="Times New Roman" w:hAnsi="Times New Roman" w:cs="Times New Roman"/>
        </w:rPr>
      </w:pPr>
      <w:r w:rsidRPr="00031C6A">
        <w:rPr>
          <w:rFonts w:ascii="Times New Roman" w:hAnsi="Times New Roman" w:cs="Times New Roman"/>
          <w:lang w:val="en"/>
        </w:rPr>
        <w:t>Declaration on the Rights of Indigenous Peoples.</w:t>
      </w:r>
    </w:p>
    <w:p w14:paraId="60067CA0" w14:textId="77777777" w:rsidR="004B1170" w:rsidRPr="00031C6A" w:rsidRDefault="004B1170" w:rsidP="004B1170">
      <w:pPr>
        <w:pStyle w:val="Default"/>
        <w:rPr>
          <w:rFonts w:ascii="Times New Roman" w:hAnsi="Times New Roman" w:cs="Times New Roman"/>
          <w:lang w:val="en"/>
        </w:rPr>
      </w:pPr>
    </w:p>
    <w:p w14:paraId="73E7E62E" w14:textId="76CBDE32" w:rsidR="004B1170" w:rsidRPr="00031C6A" w:rsidRDefault="0026506D" w:rsidP="004B1170">
      <w:pPr>
        <w:pStyle w:val="Default"/>
        <w:rPr>
          <w:rFonts w:ascii="Times New Roman" w:hAnsi="Times New Roman" w:cs="Times New Roman"/>
        </w:rPr>
      </w:pPr>
      <w:r w:rsidRPr="00031C6A">
        <w:rPr>
          <w:rFonts w:ascii="Times New Roman" w:hAnsi="Times New Roman" w:cs="Times New Roman"/>
          <w:lang w:val="en"/>
        </w:rPr>
        <w:t xml:space="preserve">Table item </w:t>
      </w:r>
      <w:r w:rsidR="009D5149" w:rsidRPr="00031C6A">
        <w:rPr>
          <w:rFonts w:ascii="Times New Roman" w:hAnsi="Times New Roman" w:cs="Times New Roman"/>
          <w:lang w:val="en"/>
        </w:rPr>
        <w:t>406</w:t>
      </w:r>
      <w:r w:rsidR="004B1170" w:rsidRPr="00031C6A">
        <w:rPr>
          <w:rFonts w:ascii="Times New Roman" w:hAnsi="Times New Roman" w:cs="Times New Roman"/>
          <w:lang w:val="en"/>
        </w:rPr>
        <w:t xml:space="preserve"> positively affects each of the engaged rights listed above.</w:t>
      </w:r>
      <w:r w:rsidR="004B1170" w:rsidRPr="00031C6A">
        <w:rPr>
          <w:rFonts w:ascii="Times New Roman" w:hAnsi="Times New Roman" w:cs="Times New Roman"/>
        </w:rPr>
        <w:t xml:space="preserve"> The pro</w:t>
      </w:r>
      <w:r w:rsidR="006444DD" w:rsidRPr="00031C6A">
        <w:rPr>
          <w:rFonts w:ascii="Times New Roman" w:hAnsi="Times New Roman" w:cs="Times New Roman"/>
        </w:rPr>
        <w:t>ject grant scheme will fund one-</w:t>
      </w:r>
      <w:r w:rsidR="004B1170" w:rsidRPr="00031C6A">
        <w:rPr>
          <w:rFonts w:ascii="Times New Roman" w:hAnsi="Times New Roman" w:cs="Times New Roman"/>
        </w:rPr>
        <w:t>off or small scale innovative projects to pilot mechanisms to assist youth (aged 15</w:t>
      </w:r>
      <w:r w:rsidR="006444DD" w:rsidRPr="00031C6A">
        <w:rPr>
          <w:rFonts w:ascii="Times New Roman" w:hAnsi="Times New Roman" w:cs="Times New Roman"/>
        </w:rPr>
        <w:t xml:space="preserve"> to </w:t>
      </w:r>
      <w:r w:rsidR="004B1170" w:rsidRPr="00031C6A">
        <w:rPr>
          <w:rFonts w:ascii="Times New Roman" w:hAnsi="Times New Roman" w:cs="Times New Roman"/>
        </w:rPr>
        <w:t>24</w:t>
      </w:r>
      <w:r w:rsidR="006444DD" w:rsidRPr="00031C6A">
        <w:rPr>
          <w:rFonts w:ascii="Times New Roman" w:hAnsi="Times New Roman" w:cs="Times New Roman"/>
        </w:rPr>
        <w:t xml:space="preserve"> years</w:t>
      </w:r>
      <w:r w:rsidR="004B1170" w:rsidRPr="00031C6A">
        <w:rPr>
          <w:rFonts w:ascii="Times New Roman" w:hAnsi="Times New Roman" w:cs="Times New Roman"/>
        </w:rPr>
        <w:t xml:space="preserve">) experiencing disadvantage, with a specific focus on: </w:t>
      </w:r>
    </w:p>
    <w:p w14:paraId="22766DAC" w14:textId="3BC52EA9" w:rsidR="004B1170"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 xml:space="preserve">young </w:t>
      </w:r>
      <w:r w:rsidR="004B1170" w:rsidRPr="00031C6A">
        <w:rPr>
          <w:rFonts w:ascii="Times New Roman" w:hAnsi="Times New Roman" w:cs="Times New Roman"/>
        </w:rPr>
        <w:t>Indigenous people;</w:t>
      </w:r>
    </w:p>
    <w:p w14:paraId="345A15CF" w14:textId="30F4938D" w:rsidR="004B1170"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 xml:space="preserve">young </w:t>
      </w:r>
      <w:r w:rsidR="004B1170" w:rsidRPr="00031C6A">
        <w:rPr>
          <w:rFonts w:ascii="Times New Roman" w:hAnsi="Times New Roman" w:cs="Times New Roman"/>
        </w:rPr>
        <w:t>people at risk of homelessness;</w:t>
      </w:r>
    </w:p>
    <w:p w14:paraId="7F03741F" w14:textId="109259DF" w:rsidR="004B1170"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 xml:space="preserve">young </w:t>
      </w:r>
      <w:r w:rsidR="004B1170" w:rsidRPr="00031C6A">
        <w:rPr>
          <w:rFonts w:ascii="Times New Roman" w:hAnsi="Times New Roman" w:cs="Times New Roman"/>
        </w:rPr>
        <w:t>people suffering from (or at risk of) mental illness;</w:t>
      </w:r>
    </w:p>
    <w:p w14:paraId="428AC5DE" w14:textId="7B9CDC8D" w:rsidR="004B1170"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 xml:space="preserve">young </w:t>
      </w:r>
      <w:r w:rsidR="004B1170" w:rsidRPr="00031C6A">
        <w:rPr>
          <w:rFonts w:ascii="Times New Roman" w:hAnsi="Times New Roman" w:cs="Times New Roman"/>
        </w:rPr>
        <w:t xml:space="preserve">people with disabilities to the extent that the projects relate to independent living; </w:t>
      </w:r>
    </w:p>
    <w:p w14:paraId="60D5B22F" w14:textId="4FE003A7" w:rsidR="004B1170"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 xml:space="preserve">young </w:t>
      </w:r>
      <w:r w:rsidR="004B1170" w:rsidRPr="00031C6A">
        <w:rPr>
          <w:rFonts w:ascii="Times New Roman" w:hAnsi="Times New Roman" w:cs="Times New Roman"/>
        </w:rPr>
        <w:t>newly arrived migrants (non-citizens);</w:t>
      </w:r>
    </w:p>
    <w:p w14:paraId="01219B6E" w14:textId="181A24CB" w:rsidR="004B1170"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 xml:space="preserve">young </w:t>
      </w:r>
      <w:r w:rsidR="004B1170" w:rsidRPr="00031C6A">
        <w:rPr>
          <w:rFonts w:ascii="Times New Roman" w:hAnsi="Times New Roman" w:cs="Times New Roman"/>
        </w:rPr>
        <w:t>women and those under 18 experiencing domestic violence; and/or</w:t>
      </w:r>
    </w:p>
    <w:p w14:paraId="01548316" w14:textId="48628195" w:rsidR="004B1170" w:rsidRPr="00031C6A" w:rsidRDefault="006444DD" w:rsidP="00422169">
      <w:pPr>
        <w:pStyle w:val="Default"/>
        <w:numPr>
          <w:ilvl w:val="0"/>
          <w:numId w:val="26"/>
        </w:numPr>
        <w:rPr>
          <w:rFonts w:ascii="Times New Roman" w:hAnsi="Times New Roman" w:cs="Times New Roman"/>
        </w:rPr>
      </w:pPr>
      <w:r w:rsidRPr="00031C6A">
        <w:rPr>
          <w:rFonts w:ascii="Times New Roman" w:hAnsi="Times New Roman" w:cs="Times New Roman"/>
        </w:rPr>
        <w:t xml:space="preserve">young </w:t>
      </w:r>
      <w:r w:rsidR="004B1170" w:rsidRPr="00031C6A">
        <w:rPr>
          <w:rFonts w:ascii="Times New Roman" w:hAnsi="Times New Roman" w:cs="Times New Roman"/>
        </w:rPr>
        <w:t>people who are unemployed or at risk of unemployment in transitioning from school.</w:t>
      </w:r>
    </w:p>
    <w:p w14:paraId="22359858" w14:textId="77777777" w:rsidR="004B1170" w:rsidRPr="00031C6A" w:rsidRDefault="004B1170" w:rsidP="004B1170">
      <w:pPr>
        <w:pStyle w:val="Default"/>
        <w:rPr>
          <w:rFonts w:ascii="Times New Roman" w:hAnsi="Times New Roman" w:cs="Times New Roman"/>
        </w:rPr>
      </w:pPr>
    </w:p>
    <w:p w14:paraId="7D223387" w14:textId="1F93D0CD" w:rsidR="004B1170" w:rsidRPr="00031C6A" w:rsidRDefault="004B1170" w:rsidP="004B1170">
      <w:pPr>
        <w:pStyle w:val="Default"/>
        <w:rPr>
          <w:rFonts w:ascii="Times New Roman" w:hAnsi="Times New Roman" w:cs="Times New Roman"/>
        </w:rPr>
      </w:pPr>
      <w:r w:rsidRPr="00031C6A">
        <w:rPr>
          <w:rFonts w:ascii="Times New Roman" w:hAnsi="Times New Roman" w:cs="Times New Roman"/>
        </w:rPr>
        <w:t>The</w:t>
      </w:r>
      <w:r w:rsidR="006444DD" w:rsidRPr="00031C6A">
        <w:rPr>
          <w:rFonts w:ascii="Times New Roman" w:hAnsi="Times New Roman" w:cs="Times New Roman"/>
        </w:rPr>
        <w:t xml:space="preserve"> World Health Organiz</w:t>
      </w:r>
      <w:r w:rsidR="009D5149" w:rsidRPr="00031C6A">
        <w:rPr>
          <w:rFonts w:ascii="Times New Roman" w:hAnsi="Times New Roman" w:cs="Times New Roman"/>
        </w:rPr>
        <w:t>ation</w:t>
      </w:r>
      <w:r w:rsidRPr="00031C6A">
        <w:rPr>
          <w:rFonts w:ascii="Times New Roman" w:hAnsi="Times New Roman" w:cs="Times New Roman"/>
        </w:rPr>
        <w:t xml:space="preserve"> encourages and promotes the youth voice in international health. </w:t>
      </w:r>
      <w:r w:rsidR="00CD2242" w:rsidRPr="00031C6A">
        <w:rPr>
          <w:rFonts w:ascii="Times New Roman" w:hAnsi="Times New Roman" w:cs="Times New Roman"/>
        </w:rPr>
        <w:t>The United Nations encourages youth participation and engagement more broadly.</w:t>
      </w:r>
      <w:r w:rsidR="006444DD" w:rsidRPr="00031C6A">
        <w:rPr>
          <w:rFonts w:ascii="Times New Roman" w:hAnsi="Times New Roman" w:cs="Times New Roman"/>
        </w:rPr>
        <w:t xml:space="preserve"> </w:t>
      </w:r>
      <w:r w:rsidR="0026506D" w:rsidRPr="00031C6A">
        <w:rPr>
          <w:rFonts w:ascii="Times New Roman" w:hAnsi="Times New Roman" w:cs="Times New Roman"/>
        </w:rPr>
        <w:t>The program</w:t>
      </w:r>
      <w:r w:rsidRPr="00031C6A">
        <w:rPr>
          <w:rFonts w:ascii="Times New Roman" w:hAnsi="Times New Roman" w:cs="Times New Roman"/>
        </w:rPr>
        <w:t xml:space="preserve"> will encourage and promote the voice of youth within </w:t>
      </w:r>
      <w:r w:rsidR="006444DD" w:rsidRPr="00031C6A">
        <w:rPr>
          <w:rFonts w:ascii="Times New Roman" w:hAnsi="Times New Roman" w:cs="Times New Roman"/>
        </w:rPr>
        <w:t xml:space="preserve">the </w:t>
      </w:r>
      <w:r w:rsidRPr="00031C6A">
        <w:rPr>
          <w:rFonts w:ascii="Times New Roman" w:hAnsi="Times New Roman" w:cs="Times New Roman"/>
        </w:rPr>
        <w:t>Commonwealth policy development.</w:t>
      </w:r>
    </w:p>
    <w:p w14:paraId="241FC582" w14:textId="77777777" w:rsidR="004B1170" w:rsidRPr="00031C6A" w:rsidRDefault="004B1170" w:rsidP="004B1170">
      <w:pPr>
        <w:pStyle w:val="Default"/>
        <w:rPr>
          <w:rFonts w:ascii="Times New Roman" w:hAnsi="Times New Roman" w:cs="Times New Roman"/>
        </w:rPr>
      </w:pPr>
    </w:p>
    <w:p w14:paraId="71E8C70B" w14:textId="1EE3BB7D" w:rsidR="004B1170" w:rsidRPr="00031C6A" w:rsidRDefault="0026506D" w:rsidP="004B1170">
      <w:pPr>
        <w:pStyle w:val="Default"/>
        <w:rPr>
          <w:rFonts w:ascii="Times New Roman" w:hAnsi="Times New Roman" w:cs="Times New Roman"/>
        </w:rPr>
      </w:pPr>
      <w:r w:rsidRPr="00031C6A">
        <w:rPr>
          <w:rFonts w:ascii="Times New Roman" w:hAnsi="Times New Roman" w:cs="Times New Roman"/>
        </w:rPr>
        <w:t>The program</w:t>
      </w:r>
      <w:r w:rsidR="004B1170" w:rsidRPr="00031C6A">
        <w:rPr>
          <w:rFonts w:ascii="Times New Roman" w:hAnsi="Times New Roman" w:cs="Times New Roman"/>
        </w:rPr>
        <w:t xml:space="preserve"> provides the opportunity for the Government to improve its engagement and interaction with Australia’s youth (this is</w:t>
      </w:r>
      <w:r w:rsidR="006444DD" w:rsidRPr="00031C6A">
        <w:rPr>
          <w:rFonts w:ascii="Times New Roman" w:hAnsi="Times New Roman" w:cs="Times New Roman"/>
        </w:rPr>
        <w:t xml:space="preserve"> primarily young people aged 15 to </w:t>
      </w:r>
      <w:r w:rsidR="004B1170" w:rsidRPr="00031C6A">
        <w:rPr>
          <w:rFonts w:ascii="Times New Roman" w:hAnsi="Times New Roman" w:cs="Times New Roman"/>
        </w:rPr>
        <w:t xml:space="preserve">24 years) and provides greater youth participation in national policy development in key priority areas impacting their lives, including education, employment and health outcomes.  </w:t>
      </w:r>
    </w:p>
    <w:p w14:paraId="0A28E164" w14:textId="77777777" w:rsidR="004B1170" w:rsidRPr="00031C6A" w:rsidRDefault="004B1170" w:rsidP="004B1170">
      <w:pPr>
        <w:pStyle w:val="Default"/>
        <w:rPr>
          <w:rFonts w:ascii="Times New Roman" w:hAnsi="Times New Roman" w:cs="Times New Roman"/>
        </w:rPr>
      </w:pPr>
    </w:p>
    <w:p w14:paraId="5D5B7E7C" w14:textId="38772AD5" w:rsidR="004B1170" w:rsidRPr="00031C6A" w:rsidRDefault="004B1170" w:rsidP="004B1170">
      <w:pPr>
        <w:pStyle w:val="Default"/>
        <w:rPr>
          <w:rFonts w:ascii="Times New Roman" w:hAnsi="Times New Roman" w:cs="Times New Roman"/>
        </w:rPr>
      </w:pPr>
      <w:r w:rsidRPr="00031C6A">
        <w:rPr>
          <w:rFonts w:ascii="Times New Roman" w:hAnsi="Times New Roman" w:cs="Times New Roman"/>
        </w:rPr>
        <w:t>There are a broad range of programs delivered by the Government</w:t>
      </w:r>
      <w:r w:rsidR="006444DD" w:rsidRPr="00031C6A">
        <w:rPr>
          <w:rFonts w:ascii="Times New Roman" w:hAnsi="Times New Roman" w:cs="Times New Roman"/>
        </w:rPr>
        <w:t>. However,</w:t>
      </w:r>
      <w:r w:rsidRPr="00031C6A">
        <w:rPr>
          <w:rFonts w:ascii="Times New Roman" w:hAnsi="Times New Roman" w:cs="Times New Roman"/>
        </w:rPr>
        <w:t xml:space="preserve"> young people who are marginalised and experienc</w:t>
      </w:r>
      <w:r w:rsidR="006444DD" w:rsidRPr="00031C6A">
        <w:rPr>
          <w:rFonts w:ascii="Times New Roman" w:hAnsi="Times New Roman" w:cs="Times New Roman"/>
        </w:rPr>
        <w:t>e</w:t>
      </w:r>
      <w:r w:rsidRPr="00031C6A">
        <w:rPr>
          <w:rFonts w:ascii="Times New Roman" w:hAnsi="Times New Roman" w:cs="Times New Roman"/>
        </w:rPr>
        <w:t xml:space="preserve"> multiple forms of disadvantage</w:t>
      </w:r>
      <w:r w:rsidR="006444DD" w:rsidRPr="00031C6A">
        <w:rPr>
          <w:rFonts w:ascii="Times New Roman" w:hAnsi="Times New Roman" w:cs="Times New Roman"/>
        </w:rPr>
        <w:t>,</w:t>
      </w:r>
      <w:r w:rsidRPr="00031C6A">
        <w:rPr>
          <w:rFonts w:ascii="Times New Roman" w:hAnsi="Times New Roman" w:cs="Times New Roman"/>
        </w:rPr>
        <w:t xml:space="preserve"> can slip through the gaps. Disadvantaged youth are often underrepresented in data collection in terms of the existing </w:t>
      </w:r>
      <w:r w:rsidR="006444DD" w:rsidRPr="00031C6A">
        <w:rPr>
          <w:rFonts w:ascii="Times New Roman" w:hAnsi="Times New Roman" w:cs="Times New Roman"/>
        </w:rPr>
        <w:t xml:space="preserve">government </w:t>
      </w:r>
      <w:r w:rsidRPr="00031C6A">
        <w:rPr>
          <w:rFonts w:ascii="Times New Roman" w:hAnsi="Times New Roman" w:cs="Times New Roman"/>
        </w:rPr>
        <w:t xml:space="preserve">support arrangements. </w:t>
      </w:r>
    </w:p>
    <w:p w14:paraId="1A104DFD" w14:textId="77777777" w:rsidR="004B1170" w:rsidRPr="00031C6A" w:rsidRDefault="004B1170" w:rsidP="004B1170">
      <w:pPr>
        <w:pStyle w:val="Default"/>
        <w:rPr>
          <w:rFonts w:ascii="Times New Roman" w:hAnsi="Times New Roman" w:cs="Times New Roman"/>
        </w:rPr>
      </w:pPr>
    </w:p>
    <w:p w14:paraId="7E8CAECF" w14:textId="6A2FFB85" w:rsidR="004B1170" w:rsidRPr="00031C6A" w:rsidRDefault="0026506D" w:rsidP="004B1170">
      <w:pPr>
        <w:pStyle w:val="Default"/>
        <w:rPr>
          <w:rFonts w:ascii="Times New Roman" w:hAnsi="Times New Roman" w:cs="Times New Roman"/>
        </w:rPr>
      </w:pPr>
      <w:r w:rsidRPr="00031C6A">
        <w:rPr>
          <w:rFonts w:ascii="Times New Roman" w:hAnsi="Times New Roman" w:cs="Times New Roman"/>
        </w:rPr>
        <w:t>The program</w:t>
      </w:r>
      <w:r w:rsidR="004B1170" w:rsidRPr="00031C6A">
        <w:rPr>
          <w:rFonts w:ascii="Times New Roman" w:hAnsi="Times New Roman" w:cs="Times New Roman"/>
        </w:rPr>
        <w:t xml:space="preserve"> will support the Government</w:t>
      </w:r>
      <w:r w:rsidR="006444DD" w:rsidRPr="00031C6A">
        <w:rPr>
          <w:rFonts w:ascii="Times New Roman" w:hAnsi="Times New Roman" w:cs="Times New Roman"/>
        </w:rPr>
        <w:t>’</w:t>
      </w:r>
      <w:r w:rsidR="004B1170" w:rsidRPr="00031C6A">
        <w:rPr>
          <w:rFonts w:ascii="Times New Roman" w:hAnsi="Times New Roman" w:cs="Times New Roman"/>
        </w:rPr>
        <w:t xml:space="preserve">s ability to ensure that programs and policies are appropriately designed to target and address areas of youth vulnerability </w:t>
      </w:r>
      <w:r w:rsidR="006444DD" w:rsidRPr="00031C6A">
        <w:rPr>
          <w:rFonts w:ascii="Times New Roman" w:hAnsi="Times New Roman" w:cs="Times New Roman"/>
        </w:rPr>
        <w:t xml:space="preserve">and improve outcomes for the priority groups identified above </w:t>
      </w:r>
      <w:r w:rsidR="004B1170" w:rsidRPr="00031C6A">
        <w:rPr>
          <w:rFonts w:ascii="Times New Roman" w:hAnsi="Times New Roman" w:cs="Times New Roman"/>
        </w:rPr>
        <w:t xml:space="preserve">by encouraging youth engagement and </w:t>
      </w:r>
      <w:r w:rsidR="004B1170" w:rsidRPr="00031C6A">
        <w:rPr>
          <w:rFonts w:ascii="Times New Roman" w:hAnsi="Times New Roman" w:cs="Times New Roman"/>
        </w:rPr>
        <w:lastRenderedPageBreak/>
        <w:t>involvement in policy development and funding one</w:t>
      </w:r>
      <w:r w:rsidR="002244F5" w:rsidRPr="00031C6A">
        <w:rPr>
          <w:rFonts w:ascii="Times New Roman" w:hAnsi="Times New Roman" w:cs="Times New Roman"/>
        </w:rPr>
        <w:t>-</w:t>
      </w:r>
      <w:r w:rsidR="004B1170" w:rsidRPr="00031C6A">
        <w:rPr>
          <w:rFonts w:ascii="Times New Roman" w:hAnsi="Times New Roman" w:cs="Times New Roman"/>
        </w:rPr>
        <w:t>off or small scale innovative projects to evaluate mechanisms to assist youth experiencing disadvantage.</w:t>
      </w:r>
    </w:p>
    <w:p w14:paraId="1DABE93E" w14:textId="6138B534" w:rsidR="00091F0B" w:rsidRPr="00031C6A" w:rsidRDefault="00091F0B" w:rsidP="00091F0B">
      <w:pPr>
        <w:pStyle w:val="Default"/>
        <w:rPr>
          <w:rFonts w:ascii="Times New Roman" w:hAnsi="Times New Roman" w:cs="Times New Roman"/>
          <w:color w:val="auto"/>
        </w:rPr>
      </w:pPr>
    </w:p>
    <w:p w14:paraId="0CE10CC0" w14:textId="3CF3481A" w:rsidR="0095443A" w:rsidRPr="00031C6A" w:rsidRDefault="0095443A" w:rsidP="0095443A">
      <w:pPr>
        <w:pStyle w:val="NoSpacing"/>
        <w:rPr>
          <w:rFonts w:ascii="Times New Roman" w:hAnsi="Times New Roman" w:cs="Times New Roman"/>
          <w:b/>
          <w:sz w:val="24"/>
          <w:szCs w:val="24"/>
        </w:rPr>
      </w:pPr>
      <w:r w:rsidRPr="00031C6A">
        <w:rPr>
          <w:rFonts w:ascii="Times New Roman" w:hAnsi="Times New Roman" w:cs="Times New Roman"/>
          <w:b/>
          <w:sz w:val="24"/>
          <w:szCs w:val="24"/>
        </w:rPr>
        <w:t>Conclusion</w:t>
      </w:r>
    </w:p>
    <w:p w14:paraId="30B2D59A" w14:textId="5019DDA1" w:rsidR="0095443A" w:rsidRPr="00031C6A" w:rsidRDefault="0095443A" w:rsidP="0095443A">
      <w:pPr>
        <w:pStyle w:val="NoSpacing"/>
        <w:rPr>
          <w:rFonts w:ascii="Times New Roman" w:hAnsi="Times New Roman" w:cs="Times New Roman"/>
          <w:b/>
          <w:sz w:val="24"/>
          <w:szCs w:val="24"/>
        </w:rPr>
      </w:pPr>
    </w:p>
    <w:p w14:paraId="1BEA7091" w14:textId="4D6B6A4B" w:rsidR="006040BC" w:rsidRPr="00031C6A" w:rsidRDefault="00C65DF7" w:rsidP="006040BC">
      <w:pPr>
        <w:spacing w:after="0" w:line="240" w:lineRule="auto"/>
        <w:ind w:right="-188"/>
        <w:rPr>
          <w:rFonts w:ascii="Times New Roman" w:hAnsi="Times New Roman" w:cs="Times New Roman"/>
          <w:color w:val="000000"/>
          <w:sz w:val="24"/>
          <w:szCs w:val="24"/>
        </w:rPr>
      </w:pPr>
      <w:r w:rsidRPr="00031C6A">
        <w:rPr>
          <w:rFonts w:ascii="Times New Roman" w:hAnsi="Times New Roman" w:cs="Times New Roman"/>
          <w:sz w:val="24"/>
          <w:szCs w:val="24"/>
        </w:rPr>
        <w:t xml:space="preserve">This </w:t>
      </w:r>
      <w:r w:rsidR="002244F5" w:rsidRPr="00031C6A">
        <w:rPr>
          <w:rFonts w:ascii="Times New Roman" w:hAnsi="Times New Roman" w:cs="Times New Roman"/>
          <w:sz w:val="24"/>
          <w:szCs w:val="24"/>
        </w:rPr>
        <w:t xml:space="preserve">disallowable legislative </w:t>
      </w:r>
      <w:r w:rsidRPr="00031C6A">
        <w:rPr>
          <w:rFonts w:ascii="Times New Roman" w:hAnsi="Times New Roman" w:cs="Times New Roman"/>
          <w:sz w:val="24"/>
          <w:szCs w:val="24"/>
        </w:rPr>
        <w:t xml:space="preserve">instrument </w:t>
      </w:r>
      <w:r w:rsidR="0026506D" w:rsidRPr="00031C6A">
        <w:rPr>
          <w:rFonts w:ascii="Times New Roman" w:eastAsia="Arial" w:hAnsi="Times New Roman" w:cs="Times New Roman"/>
          <w:color w:val="000000"/>
          <w:sz w:val="24"/>
          <w:szCs w:val="24"/>
        </w:rPr>
        <w:t>is compatible with human rights because it promotes the protection of human rights for young Australians</w:t>
      </w:r>
      <w:r w:rsidR="006040BC" w:rsidRPr="00031C6A">
        <w:rPr>
          <w:rFonts w:ascii="Times New Roman" w:hAnsi="Times New Roman" w:cs="Times New Roman"/>
          <w:color w:val="000000"/>
          <w:sz w:val="24"/>
          <w:szCs w:val="24"/>
        </w:rPr>
        <w:t>.</w:t>
      </w:r>
    </w:p>
    <w:p w14:paraId="71CE332C" w14:textId="51E0109E" w:rsidR="00C65DF7" w:rsidRPr="00031C6A" w:rsidRDefault="00C65DF7" w:rsidP="006040BC">
      <w:pPr>
        <w:spacing w:after="0" w:line="240" w:lineRule="auto"/>
        <w:ind w:right="-188"/>
        <w:rPr>
          <w:rFonts w:ascii="Times New Roman" w:hAnsi="Times New Roman" w:cs="Times New Roman"/>
          <w:b/>
          <w:sz w:val="24"/>
          <w:szCs w:val="24"/>
        </w:rPr>
      </w:pPr>
    </w:p>
    <w:p w14:paraId="794FDADD" w14:textId="77777777" w:rsidR="005A35A0" w:rsidRPr="00031C6A" w:rsidRDefault="005A35A0" w:rsidP="007910C5">
      <w:pPr>
        <w:pStyle w:val="paranumbering0"/>
        <w:spacing w:before="0" w:beforeAutospacing="0" w:after="0" w:afterAutospacing="0"/>
        <w:contextualSpacing/>
        <w:jc w:val="center"/>
        <w:rPr>
          <w:b/>
        </w:rPr>
      </w:pPr>
    </w:p>
    <w:p w14:paraId="078C46C0" w14:textId="6D4E9A62" w:rsidR="007910C5" w:rsidRPr="00031C6A" w:rsidRDefault="007910C5" w:rsidP="007910C5">
      <w:pPr>
        <w:pStyle w:val="paranumbering0"/>
        <w:spacing w:before="0" w:beforeAutospacing="0" w:after="0" w:afterAutospacing="0"/>
        <w:contextualSpacing/>
        <w:jc w:val="center"/>
        <w:rPr>
          <w:b/>
        </w:rPr>
      </w:pPr>
    </w:p>
    <w:p w14:paraId="7B85906B" w14:textId="5B1B5234" w:rsidR="002244F5" w:rsidRPr="00031C6A" w:rsidRDefault="002244F5" w:rsidP="007910C5">
      <w:pPr>
        <w:pStyle w:val="paranumbering0"/>
        <w:spacing w:before="0" w:beforeAutospacing="0" w:after="0" w:afterAutospacing="0"/>
        <w:contextualSpacing/>
        <w:jc w:val="center"/>
        <w:rPr>
          <w:b/>
        </w:rPr>
      </w:pPr>
    </w:p>
    <w:p w14:paraId="422D82F6" w14:textId="77777777" w:rsidR="002244F5" w:rsidRPr="00031C6A" w:rsidRDefault="002244F5" w:rsidP="007910C5">
      <w:pPr>
        <w:pStyle w:val="paranumbering0"/>
        <w:spacing w:before="0" w:beforeAutospacing="0" w:after="0" w:afterAutospacing="0"/>
        <w:contextualSpacing/>
        <w:jc w:val="center"/>
        <w:rPr>
          <w:b/>
        </w:rPr>
      </w:pPr>
    </w:p>
    <w:p w14:paraId="347DC116" w14:textId="77777777" w:rsidR="0026506D" w:rsidRPr="00031C6A" w:rsidRDefault="0026506D" w:rsidP="0026506D">
      <w:pPr>
        <w:spacing w:after="0" w:line="240" w:lineRule="auto"/>
        <w:contextualSpacing/>
        <w:jc w:val="center"/>
        <w:rPr>
          <w:rFonts w:ascii="Times New Roman" w:hAnsi="Times New Roman" w:cs="Times New Roman"/>
          <w:b/>
          <w:sz w:val="24"/>
          <w:szCs w:val="24"/>
          <w:lang w:eastAsia="en-AU"/>
        </w:rPr>
      </w:pPr>
      <w:r w:rsidRPr="00031C6A">
        <w:rPr>
          <w:rFonts w:ascii="Times New Roman" w:hAnsi="Times New Roman" w:cs="Times New Roman"/>
          <w:b/>
          <w:sz w:val="24"/>
          <w:szCs w:val="24"/>
          <w:lang w:eastAsia="en-AU"/>
        </w:rPr>
        <w:t>Senator the Hon Mathias Cormann</w:t>
      </w:r>
    </w:p>
    <w:p w14:paraId="0F592593" w14:textId="576537D1" w:rsidR="00E5121D" w:rsidRPr="0026506D" w:rsidRDefault="0026506D" w:rsidP="0026506D">
      <w:pPr>
        <w:spacing w:after="0" w:line="240" w:lineRule="auto"/>
        <w:contextualSpacing/>
        <w:jc w:val="center"/>
        <w:rPr>
          <w:rFonts w:ascii="Times New Roman" w:hAnsi="Times New Roman" w:cs="Times New Roman"/>
          <w:b/>
          <w:sz w:val="24"/>
          <w:szCs w:val="24"/>
          <w:lang w:eastAsia="en-AU"/>
        </w:rPr>
      </w:pPr>
      <w:r w:rsidRPr="00031C6A">
        <w:rPr>
          <w:rFonts w:ascii="Times New Roman" w:hAnsi="Times New Roman" w:cs="Times New Roman"/>
          <w:b/>
          <w:sz w:val="24"/>
          <w:szCs w:val="24"/>
          <w:lang w:eastAsia="en-AU"/>
        </w:rPr>
        <w:t>Minister for Finance</w:t>
      </w:r>
      <w:bookmarkStart w:id="10" w:name="_GoBack"/>
      <w:bookmarkEnd w:id="10"/>
    </w:p>
    <w:sectPr w:rsidR="00E5121D" w:rsidRPr="0026506D" w:rsidSect="00FD7AE1">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A005" w14:textId="77777777" w:rsidR="007314DD" w:rsidRDefault="007314DD" w:rsidP="005C0CB4">
      <w:pPr>
        <w:spacing w:after="0" w:line="240" w:lineRule="auto"/>
      </w:pPr>
      <w:r>
        <w:separator/>
      </w:r>
    </w:p>
  </w:endnote>
  <w:endnote w:type="continuationSeparator" w:id="0">
    <w:p w14:paraId="1222453D" w14:textId="77777777" w:rsidR="007314DD" w:rsidRDefault="007314DD" w:rsidP="005C0CB4">
      <w:pPr>
        <w:spacing w:after="0" w:line="240" w:lineRule="auto"/>
      </w:pPr>
      <w:r>
        <w:continuationSeparator/>
      </w:r>
    </w:p>
  </w:endnote>
  <w:endnote w:type="continuationNotice" w:id="1">
    <w:p w14:paraId="35981E39" w14:textId="77777777" w:rsidR="007314DD" w:rsidRDefault="00731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2647" w14:textId="77777777" w:rsidR="007314DD" w:rsidRDefault="00731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0ABE" w14:textId="77777777" w:rsidR="007314DD" w:rsidRDefault="00731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ADC5" w14:textId="77777777" w:rsidR="007314DD" w:rsidRDefault="0073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306A" w14:textId="77777777" w:rsidR="007314DD" w:rsidRDefault="007314DD" w:rsidP="005C0CB4">
      <w:pPr>
        <w:spacing w:after="0" w:line="240" w:lineRule="auto"/>
      </w:pPr>
      <w:r>
        <w:separator/>
      </w:r>
    </w:p>
  </w:footnote>
  <w:footnote w:type="continuationSeparator" w:id="0">
    <w:p w14:paraId="75EB495C" w14:textId="77777777" w:rsidR="007314DD" w:rsidRDefault="007314DD" w:rsidP="005C0CB4">
      <w:pPr>
        <w:spacing w:after="0" w:line="240" w:lineRule="auto"/>
      </w:pPr>
      <w:r>
        <w:continuationSeparator/>
      </w:r>
    </w:p>
  </w:footnote>
  <w:footnote w:type="continuationNotice" w:id="1">
    <w:p w14:paraId="2E882B2F" w14:textId="77777777" w:rsidR="007314DD" w:rsidRDefault="007314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4960" w14:textId="77777777" w:rsidR="007314DD" w:rsidRDefault="00731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59284"/>
      <w:docPartObj>
        <w:docPartGallery w:val="Page Numbers (Top of Page)"/>
        <w:docPartUnique/>
      </w:docPartObj>
    </w:sdtPr>
    <w:sdtEndPr>
      <w:rPr>
        <w:noProof/>
      </w:rPr>
    </w:sdtEndPr>
    <w:sdtContent>
      <w:p w14:paraId="3B9F7CE9" w14:textId="77777777" w:rsidR="007314DD" w:rsidRDefault="00031C6A">
        <w:pPr>
          <w:pStyle w:val="Header"/>
          <w:jc w:val="center"/>
        </w:pPr>
      </w:p>
    </w:sdtContent>
  </w:sdt>
  <w:p w14:paraId="7087BCC6" w14:textId="77777777" w:rsidR="007314DD" w:rsidRDefault="00731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8FC7" w14:textId="2BF32002" w:rsidR="007314DD" w:rsidRDefault="007314D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931A" w14:textId="77777777" w:rsidR="007314DD" w:rsidRDefault="007314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2DBC" w14:textId="43A87C37" w:rsidR="007314DD" w:rsidRPr="00335886" w:rsidRDefault="00031C6A">
    <w:pPr>
      <w:pStyle w:val="Header"/>
      <w:jc w:val="center"/>
      <w:rPr>
        <w:rFonts w:ascii="Times New Roman" w:hAnsi="Times New Roman" w:cs="Times New Roman"/>
        <w:sz w:val="24"/>
        <w:szCs w:val="24"/>
      </w:rPr>
    </w:pPr>
    <w:sdt>
      <w:sdtPr>
        <w:id w:val="8403761"/>
        <w:docPartObj>
          <w:docPartGallery w:val="Page Numbers (Top of Page)"/>
          <w:docPartUnique/>
        </w:docPartObj>
      </w:sdtPr>
      <w:sdtEndPr>
        <w:rPr>
          <w:rFonts w:ascii="Times New Roman" w:hAnsi="Times New Roman" w:cs="Times New Roman"/>
          <w:sz w:val="24"/>
          <w:szCs w:val="24"/>
        </w:rPr>
      </w:sdtEndPr>
      <w:sdtContent>
        <w:r w:rsidR="007314DD" w:rsidRPr="00335886">
          <w:rPr>
            <w:rFonts w:ascii="Times New Roman" w:hAnsi="Times New Roman" w:cs="Times New Roman"/>
            <w:sz w:val="24"/>
            <w:szCs w:val="24"/>
          </w:rPr>
          <w:fldChar w:fldCharType="begin"/>
        </w:r>
        <w:r w:rsidR="007314DD" w:rsidRPr="00335886">
          <w:rPr>
            <w:rFonts w:ascii="Times New Roman" w:hAnsi="Times New Roman" w:cs="Times New Roman"/>
            <w:sz w:val="24"/>
            <w:szCs w:val="24"/>
          </w:rPr>
          <w:instrText xml:space="preserve"> PAGE   \* MERGEFORMAT </w:instrText>
        </w:r>
        <w:r w:rsidR="007314DD" w:rsidRPr="00335886">
          <w:rPr>
            <w:rFonts w:ascii="Times New Roman" w:hAnsi="Times New Roman" w:cs="Times New Roman"/>
            <w:sz w:val="24"/>
            <w:szCs w:val="24"/>
          </w:rPr>
          <w:fldChar w:fldCharType="separate"/>
        </w:r>
        <w:r>
          <w:rPr>
            <w:rFonts w:ascii="Times New Roman" w:hAnsi="Times New Roman" w:cs="Times New Roman"/>
            <w:noProof/>
            <w:sz w:val="24"/>
            <w:szCs w:val="24"/>
          </w:rPr>
          <w:t>11</w:t>
        </w:r>
        <w:r w:rsidR="007314DD" w:rsidRPr="00335886">
          <w:rPr>
            <w:rFonts w:ascii="Times New Roman" w:hAnsi="Times New Roman" w:cs="Times New Roman"/>
            <w:noProof/>
            <w:sz w:val="24"/>
            <w:szCs w:val="24"/>
          </w:rPr>
          <w:fldChar w:fldCharType="end"/>
        </w:r>
      </w:sdtContent>
    </w:sdt>
  </w:p>
  <w:p w14:paraId="26CD5D1D" w14:textId="77777777" w:rsidR="007314DD" w:rsidRDefault="007314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EB4E" w14:textId="77777777" w:rsidR="007314DD" w:rsidRPr="00335886" w:rsidRDefault="007314DD" w:rsidP="009245B8">
    <w:pPr>
      <w:pStyle w:val="Header"/>
      <w:jc w:val="right"/>
      <w:rPr>
        <w:rFonts w:ascii="Times New Roman" w:hAnsi="Times New Roman" w:cs="Times New Roman"/>
        <w:b/>
        <w:sz w:val="24"/>
        <w:szCs w:val="24"/>
        <w:u w:val="single"/>
      </w:rPr>
    </w:pPr>
    <w:r w:rsidRPr="00335886">
      <w:rPr>
        <w:rFonts w:ascii="Times New Roman" w:hAnsi="Times New Roman" w:cs="Times New Roman"/>
        <w:b/>
        <w:sz w:val="24"/>
        <w:szCs w:val="24"/>
        <w:u w:val="single"/>
      </w:rPr>
      <w:t>Attachment A</w:t>
    </w:r>
  </w:p>
  <w:p w14:paraId="3F4FF9CF" w14:textId="77777777" w:rsidR="007314DD" w:rsidRDefault="007314D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55E8DCF" w14:textId="3C76D55B" w:rsidR="007314DD" w:rsidRPr="00FD7AE1" w:rsidRDefault="007314DD">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031C6A">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1772E863" w14:textId="77777777" w:rsidR="007314DD" w:rsidRDefault="007314DD" w:rsidP="00FD7AE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BC43" w14:textId="77777777" w:rsidR="007314DD" w:rsidRPr="00C2546D" w:rsidRDefault="007314DD" w:rsidP="009245B8">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4CDB42D6" w14:textId="77777777" w:rsidR="007314DD" w:rsidRDefault="007314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5D2AA4"/>
    <w:multiLevelType w:val="hybridMultilevel"/>
    <w:tmpl w:val="383E1BAC"/>
    <w:lvl w:ilvl="0" w:tplc="3E28DEF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1525361"/>
    <w:multiLevelType w:val="hybridMultilevel"/>
    <w:tmpl w:val="6A06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B818F5"/>
    <w:multiLevelType w:val="hybridMultilevel"/>
    <w:tmpl w:val="258E3626"/>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1FF34AB"/>
    <w:multiLevelType w:val="hybridMultilevel"/>
    <w:tmpl w:val="A760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95F97"/>
    <w:multiLevelType w:val="hybridMultilevel"/>
    <w:tmpl w:val="1E9E052C"/>
    <w:lvl w:ilvl="0" w:tplc="745692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E075F01"/>
    <w:multiLevelType w:val="hybridMultilevel"/>
    <w:tmpl w:val="D662FE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32B08"/>
    <w:multiLevelType w:val="hybridMultilevel"/>
    <w:tmpl w:val="0CCA271A"/>
    <w:lvl w:ilvl="0" w:tplc="E47E47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F1A7A95"/>
    <w:multiLevelType w:val="hybridMultilevel"/>
    <w:tmpl w:val="61EE7300"/>
    <w:lvl w:ilvl="0" w:tplc="7E3A0F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297098"/>
    <w:multiLevelType w:val="hybridMultilevel"/>
    <w:tmpl w:val="9240154E"/>
    <w:lvl w:ilvl="0" w:tplc="5AF8788C">
      <w:start w:val="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CC13C7A"/>
    <w:multiLevelType w:val="hybridMultilevel"/>
    <w:tmpl w:val="C18EF7AC"/>
    <w:lvl w:ilvl="0" w:tplc="E66087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D1025BB"/>
    <w:multiLevelType w:val="hybridMultilevel"/>
    <w:tmpl w:val="C54CB0E6"/>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D587E23"/>
    <w:multiLevelType w:val="hybridMultilevel"/>
    <w:tmpl w:val="54CA4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45BC2"/>
    <w:multiLevelType w:val="multilevel"/>
    <w:tmpl w:val="E5E89F92"/>
    <w:numStyleLink w:val="BulletList"/>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E05C16"/>
    <w:multiLevelType w:val="hybridMultilevel"/>
    <w:tmpl w:val="C936AF6E"/>
    <w:lvl w:ilvl="0" w:tplc="A7D8A5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B701750"/>
    <w:multiLevelType w:val="hybridMultilevel"/>
    <w:tmpl w:val="8D42B344"/>
    <w:lvl w:ilvl="0" w:tplc="A3E8AD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F33722F"/>
    <w:multiLevelType w:val="hybridMultilevel"/>
    <w:tmpl w:val="92228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47509C"/>
    <w:multiLevelType w:val="hybridMultilevel"/>
    <w:tmpl w:val="0B3EC266"/>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54E2DDB"/>
    <w:multiLevelType w:val="hybridMultilevel"/>
    <w:tmpl w:val="E4460496"/>
    <w:lvl w:ilvl="0" w:tplc="9ECC63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76A0A9D"/>
    <w:multiLevelType w:val="hybridMultilevel"/>
    <w:tmpl w:val="C40EC3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AFD4E70"/>
    <w:multiLevelType w:val="hybridMultilevel"/>
    <w:tmpl w:val="AA563364"/>
    <w:lvl w:ilvl="0" w:tplc="5AF878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F166689"/>
    <w:multiLevelType w:val="hybridMultilevel"/>
    <w:tmpl w:val="A134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42610A"/>
    <w:multiLevelType w:val="hybridMultilevel"/>
    <w:tmpl w:val="0616DF28"/>
    <w:lvl w:ilvl="0" w:tplc="DC66EA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404B12"/>
    <w:multiLevelType w:val="hybridMultilevel"/>
    <w:tmpl w:val="8C6CB1B8"/>
    <w:lvl w:ilvl="0" w:tplc="530E9A78">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027F7B"/>
    <w:multiLevelType w:val="hybridMultilevel"/>
    <w:tmpl w:val="7CBA4B08"/>
    <w:lvl w:ilvl="0" w:tplc="92B494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2D50950"/>
    <w:multiLevelType w:val="hybridMultilevel"/>
    <w:tmpl w:val="C0284414"/>
    <w:lvl w:ilvl="0" w:tplc="3F04EA14">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BF0923"/>
    <w:multiLevelType w:val="hybridMultilevel"/>
    <w:tmpl w:val="BB680D14"/>
    <w:lvl w:ilvl="0" w:tplc="373ED5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05F7081"/>
    <w:multiLevelType w:val="hybridMultilevel"/>
    <w:tmpl w:val="5BFE8DA6"/>
    <w:lvl w:ilvl="0" w:tplc="E01AF6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DA074E0"/>
    <w:multiLevelType w:val="hybridMultilevel"/>
    <w:tmpl w:val="1B32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35B08"/>
    <w:multiLevelType w:val="hybridMultilevel"/>
    <w:tmpl w:val="331621FE"/>
    <w:lvl w:ilvl="0" w:tplc="4560F4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7" w15:restartNumberingAfterBreak="0">
    <w:nsid w:val="736E15BE"/>
    <w:multiLevelType w:val="hybridMultilevel"/>
    <w:tmpl w:val="8FF8CA2E"/>
    <w:lvl w:ilvl="0" w:tplc="EBD00ED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1"/>
  </w:num>
  <w:num w:numId="3">
    <w:abstractNumId w:val="16"/>
  </w:num>
  <w:num w:numId="4">
    <w:abstractNumId w:val="0"/>
  </w:num>
  <w:num w:numId="5">
    <w:abstractNumId w:val="36"/>
  </w:num>
  <w:num w:numId="6">
    <w:abstractNumId w:val="17"/>
  </w:num>
  <w:num w:numId="7">
    <w:abstractNumId w:val="12"/>
  </w:num>
  <w:num w:numId="8">
    <w:abstractNumId w:val="28"/>
  </w:num>
  <w:num w:numId="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abstractNumId w:val="26"/>
  </w:num>
  <w:num w:numId="11">
    <w:abstractNumId w:val="20"/>
  </w:num>
  <w:num w:numId="12">
    <w:abstractNumId w:val="7"/>
  </w:num>
  <w:num w:numId="13">
    <w:abstractNumId w:val="15"/>
  </w:num>
  <w:num w:numId="14">
    <w:abstractNumId w:val="24"/>
  </w:num>
  <w:num w:numId="15">
    <w:abstractNumId w:val="3"/>
  </w:num>
  <w:num w:numId="16">
    <w:abstractNumId w:val="5"/>
  </w:num>
  <w:num w:numId="17">
    <w:abstractNumId w:val="19"/>
  </w:num>
  <w:num w:numId="18">
    <w:abstractNumId w:val="37"/>
  </w:num>
  <w:num w:numId="19">
    <w:abstractNumId w:val="13"/>
  </w:num>
  <w:num w:numId="20">
    <w:abstractNumId w:val="6"/>
  </w:num>
  <w:num w:numId="21">
    <w:abstractNumId w:val="33"/>
  </w:num>
  <w:num w:numId="22">
    <w:abstractNumId w:val="8"/>
  </w:num>
  <w:num w:numId="23">
    <w:abstractNumId w:val="9"/>
  </w:num>
  <w:num w:numId="24">
    <w:abstractNumId w:val="30"/>
  </w:num>
  <w:num w:numId="25">
    <w:abstractNumId w:val="18"/>
  </w:num>
  <w:num w:numId="26">
    <w:abstractNumId w:val="34"/>
  </w:num>
  <w:num w:numId="27">
    <w:abstractNumId w:val="27"/>
  </w:num>
  <w:num w:numId="28">
    <w:abstractNumId w:val="32"/>
  </w:num>
  <w:num w:numId="29">
    <w:abstractNumId w:val="31"/>
  </w:num>
  <w:num w:numId="30">
    <w:abstractNumId w:val="10"/>
  </w:num>
  <w:num w:numId="31">
    <w:abstractNumId w:val="4"/>
  </w:num>
  <w:num w:numId="32">
    <w:abstractNumId w:val="14"/>
  </w:num>
  <w:num w:numId="33">
    <w:abstractNumId w:val="25"/>
  </w:num>
  <w:num w:numId="34">
    <w:abstractNumId w:val="22"/>
  </w:num>
  <w:num w:numId="35">
    <w:abstractNumId w:val="2"/>
  </w:num>
  <w:num w:numId="36">
    <w:abstractNumId w:val="29"/>
  </w:num>
  <w:num w:numId="37">
    <w:abstractNumId w:val="12"/>
  </w:num>
  <w:num w:numId="38">
    <w:abstractNumId w:val="12"/>
  </w:num>
  <w:num w:numId="39">
    <w:abstractNumId w:val="35"/>
  </w:num>
  <w:num w:numId="4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30DB"/>
    <w:rsid w:val="00003EDC"/>
    <w:rsid w:val="00010603"/>
    <w:rsid w:val="000116D5"/>
    <w:rsid w:val="00016D45"/>
    <w:rsid w:val="00020E83"/>
    <w:rsid w:val="00023904"/>
    <w:rsid w:val="00024B56"/>
    <w:rsid w:val="00024EB1"/>
    <w:rsid w:val="00024EB7"/>
    <w:rsid w:val="00025AD6"/>
    <w:rsid w:val="00031C6A"/>
    <w:rsid w:val="00034F58"/>
    <w:rsid w:val="00037403"/>
    <w:rsid w:val="0004130C"/>
    <w:rsid w:val="00042114"/>
    <w:rsid w:val="00042494"/>
    <w:rsid w:val="0004615A"/>
    <w:rsid w:val="000471AB"/>
    <w:rsid w:val="0005132F"/>
    <w:rsid w:val="00052E15"/>
    <w:rsid w:val="00063F63"/>
    <w:rsid w:val="0006677C"/>
    <w:rsid w:val="000710CB"/>
    <w:rsid w:val="00072030"/>
    <w:rsid w:val="00073A01"/>
    <w:rsid w:val="000749EA"/>
    <w:rsid w:val="00074F81"/>
    <w:rsid w:val="000750D2"/>
    <w:rsid w:val="00075EAD"/>
    <w:rsid w:val="0007672E"/>
    <w:rsid w:val="00076B09"/>
    <w:rsid w:val="00077D14"/>
    <w:rsid w:val="00080CEE"/>
    <w:rsid w:val="00081044"/>
    <w:rsid w:val="0009022C"/>
    <w:rsid w:val="00091F0B"/>
    <w:rsid w:val="00094D33"/>
    <w:rsid w:val="000A034D"/>
    <w:rsid w:val="000A2592"/>
    <w:rsid w:val="000A268A"/>
    <w:rsid w:val="000B1CE0"/>
    <w:rsid w:val="000B2F8B"/>
    <w:rsid w:val="000B4A03"/>
    <w:rsid w:val="000B7275"/>
    <w:rsid w:val="000B7717"/>
    <w:rsid w:val="000C269A"/>
    <w:rsid w:val="000C4F1A"/>
    <w:rsid w:val="000D0087"/>
    <w:rsid w:val="000D06FE"/>
    <w:rsid w:val="000D0D79"/>
    <w:rsid w:val="000D1D0E"/>
    <w:rsid w:val="000D7E59"/>
    <w:rsid w:val="000E02E9"/>
    <w:rsid w:val="000E6F69"/>
    <w:rsid w:val="000E7612"/>
    <w:rsid w:val="000F1A0D"/>
    <w:rsid w:val="000F3A3C"/>
    <w:rsid w:val="000F7985"/>
    <w:rsid w:val="00117B84"/>
    <w:rsid w:val="00120C04"/>
    <w:rsid w:val="00121E69"/>
    <w:rsid w:val="00122FDB"/>
    <w:rsid w:val="001231AD"/>
    <w:rsid w:val="0013041D"/>
    <w:rsid w:val="00130AD1"/>
    <w:rsid w:val="001323E2"/>
    <w:rsid w:val="00134392"/>
    <w:rsid w:val="00135768"/>
    <w:rsid w:val="00137118"/>
    <w:rsid w:val="00141253"/>
    <w:rsid w:val="001415F3"/>
    <w:rsid w:val="00143577"/>
    <w:rsid w:val="00147CEF"/>
    <w:rsid w:val="001536AC"/>
    <w:rsid w:val="001537AE"/>
    <w:rsid w:val="001614DA"/>
    <w:rsid w:val="001657E5"/>
    <w:rsid w:val="00166297"/>
    <w:rsid w:val="0017352E"/>
    <w:rsid w:val="001745CD"/>
    <w:rsid w:val="00176299"/>
    <w:rsid w:val="00180C7A"/>
    <w:rsid w:val="00182605"/>
    <w:rsid w:val="0019213F"/>
    <w:rsid w:val="001921C1"/>
    <w:rsid w:val="00193663"/>
    <w:rsid w:val="00196339"/>
    <w:rsid w:val="00197116"/>
    <w:rsid w:val="001A4B3C"/>
    <w:rsid w:val="001A562A"/>
    <w:rsid w:val="001B0F44"/>
    <w:rsid w:val="001B1927"/>
    <w:rsid w:val="001B6673"/>
    <w:rsid w:val="001C5341"/>
    <w:rsid w:val="001C56DA"/>
    <w:rsid w:val="001D3D2C"/>
    <w:rsid w:val="001D55F3"/>
    <w:rsid w:val="001D595F"/>
    <w:rsid w:val="001D7965"/>
    <w:rsid w:val="001E0EFE"/>
    <w:rsid w:val="001E245C"/>
    <w:rsid w:val="001E39AC"/>
    <w:rsid w:val="001F2936"/>
    <w:rsid w:val="001F2E1B"/>
    <w:rsid w:val="001F4EDA"/>
    <w:rsid w:val="001F58DD"/>
    <w:rsid w:val="00200722"/>
    <w:rsid w:val="00206182"/>
    <w:rsid w:val="00206771"/>
    <w:rsid w:val="002159B0"/>
    <w:rsid w:val="00215C2C"/>
    <w:rsid w:val="002161E5"/>
    <w:rsid w:val="002176D6"/>
    <w:rsid w:val="00222904"/>
    <w:rsid w:val="00222AB4"/>
    <w:rsid w:val="002244F5"/>
    <w:rsid w:val="00226E9A"/>
    <w:rsid w:val="00234406"/>
    <w:rsid w:val="00234F43"/>
    <w:rsid w:val="00235E4C"/>
    <w:rsid w:val="00237331"/>
    <w:rsid w:val="00242786"/>
    <w:rsid w:val="00243B2B"/>
    <w:rsid w:val="0025079F"/>
    <w:rsid w:val="0025104A"/>
    <w:rsid w:val="00254699"/>
    <w:rsid w:val="00255E25"/>
    <w:rsid w:val="00263FF7"/>
    <w:rsid w:val="0026506D"/>
    <w:rsid w:val="00267224"/>
    <w:rsid w:val="00270609"/>
    <w:rsid w:val="00276625"/>
    <w:rsid w:val="0027775E"/>
    <w:rsid w:val="002801F8"/>
    <w:rsid w:val="0028140E"/>
    <w:rsid w:val="002819BB"/>
    <w:rsid w:val="002839DB"/>
    <w:rsid w:val="002841CD"/>
    <w:rsid w:val="002935DE"/>
    <w:rsid w:val="00295A4B"/>
    <w:rsid w:val="002A538D"/>
    <w:rsid w:val="002A6FC3"/>
    <w:rsid w:val="002A78C6"/>
    <w:rsid w:val="002B5C17"/>
    <w:rsid w:val="002B609F"/>
    <w:rsid w:val="002B7238"/>
    <w:rsid w:val="002C2625"/>
    <w:rsid w:val="002D18DD"/>
    <w:rsid w:val="002D35FD"/>
    <w:rsid w:val="002D3FB1"/>
    <w:rsid w:val="002D4967"/>
    <w:rsid w:val="002D4C7F"/>
    <w:rsid w:val="002D5D08"/>
    <w:rsid w:val="002E58E3"/>
    <w:rsid w:val="002F0561"/>
    <w:rsid w:val="002F0CBD"/>
    <w:rsid w:val="002F3650"/>
    <w:rsid w:val="002F60F4"/>
    <w:rsid w:val="002F6940"/>
    <w:rsid w:val="002F6E07"/>
    <w:rsid w:val="002F7884"/>
    <w:rsid w:val="003023AA"/>
    <w:rsid w:val="0030258E"/>
    <w:rsid w:val="003108AE"/>
    <w:rsid w:val="0031159C"/>
    <w:rsid w:val="00320412"/>
    <w:rsid w:val="003209DF"/>
    <w:rsid w:val="003221CE"/>
    <w:rsid w:val="0032346E"/>
    <w:rsid w:val="00331EA9"/>
    <w:rsid w:val="00335886"/>
    <w:rsid w:val="00341BD7"/>
    <w:rsid w:val="00343D04"/>
    <w:rsid w:val="0034415A"/>
    <w:rsid w:val="00344C3A"/>
    <w:rsid w:val="0035530D"/>
    <w:rsid w:val="00355F29"/>
    <w:rsid w:val="003632C1"/>
    <w:rsid w:val="00364248"/>
    <w:rsid w:val="0036455A"/>
    <w:rsid w:val="00364E71"/>
    <w:rsid w:val="00371845"/>
    <w:rsid w:val="00373AFD"/>
    <w:rsid w:val="00374517"/>
    <w:rsid w:val="00376885"/>
    <w:rsid w:val="003810F0"/>
    <w:rsid w:val="003818C1"/>
    <w:rsid w:val="00382002"/>
    <w:rsid w:val="003848B4"/>
    <w:rsid w:val="00394A2B"/>
    <w:rsid w:val="00396E17"/>
    <w:rsid w:val="00397478"/>
    <w:rsid w:val="00397897"/>
    <w:rsid w:val="00397A93"/>
    <w:rsid w:val="003A4572"/>
    <w:rsid w:val="003A525A"/>
    <w:rsid w:val="003B0CC0"/>
    <w:rsid w:val="003B0F89"/>
    <w:rsid w:val="003B55E3"/>
    <w:rsid w:val="003B7ABF"/>
    <w:rsid w:val="003B7D7C"/>
    <w:rsid w:val="003C3C30"/>
    <w:rsid w:val="003C5224"/>
    <w:rsid w:val="003C7D71"/>
    <w:rsid w:val="003D0AF1"/>
    <w:rsid w:val="003D40FC"/>
    <w:rsid w:val="003E05F0"/>
    <w:rsid w:val="003E09D2"/>
    <w:rsid w:val="003E178A"/>
    <w:rsid w:val="003E594E"/>
    <w:rsid w:val="00400AE0"/>
    <w:rsid w:val="00403F09"/>
    <w:rsid w:val="00404634"/>
    <w:rsid w:val="0040719A"/>
    <w:rsid w:val="00412725"/>
    <w:rsid w:val="004142D9"/>
    <w:rsid w:val="00416F17"/>
    <w:rsid w:val="00422169"/>
    <w:rsid w:val="00422DEA"/>
    <w:rsid w:val="00424FEB"/>
    <w:rsid w:val="00426A4A"/>
    <w:rsid w:val="004308EE"/>
    <w:rsid w:val="00436A8C"/>
    <w:rsid w:val="00440DDD"/>
    <w:rsid w:val="00440DFD"/>
    <w:rsid w:val="004422C9"/>
    <w:rsid w:val="004427C0"/>
    <w:rsid w:val="0045072B"/>
    <w:rsid w:val="00450AE2"/>
    <w:rsid w:val="00450F48"/>
    <w:rsid w:val="0045216D"/>
    <w:rsid w:val="00453720"/>
    <w:rsid w:val="00461630"/>
    <w:rsid w:val="00462932"/>
    <w:rsid w:val="00472E87"/>
    <w:rsid w:val="00475182"/>
    <w:rsid w:val="004774D7"/>
    <w:rsid w:val="0048326E"/>
    <w:rsid w:val="0048471E"/>
    <w:rsid w:val="00484920"/>
    <w:rsid w:val="0049124E"/>
    <w:rsid w:val="00492D40"/>
    <w:rsid w:val="004954F8"/>
    <w:rsid w:val="004A25BA"/>
    <w:rsid w:val="004A391E"/>
    <w:rsid w:val="004A4402"/>
    <w:rsid w:val="004A4F47"/>
    <w:rsid w:val="004A5060"/>
    <w:rsid w:val="004A63AA"/>
    <w:rsid w:val="004A6FA6"/>
    <w:rsid w:val="004B1170"/>
    <w:rsid w:val="004B208A"/>
    <w:rsid w:val="004B24D7"/>
    <w:rsid w:val="004C065B"/>
    <w:rsid w:val="004C203D"/>
    <w:rsid w:val="004C6484"/>
    <w:rsid w:val="004C7851"/>
    <w:rsid w:val="004D1E72"/>
    <w:rsid w:val="004D39A7"/>
    <w:rsid w:val="004D4C0D"/>
    <w:rsid w:val="004D4CBB"/>
    <w:rsid w:val="004D5BD7"/>
    <w:rsid w:val="004D5C9F"/>
    <w:rsid w:val="004D780C"/>
    <w:rsid w:val="004E2EA1"/>
    <w:rsid w:val="004E478A"/>
    <w:rsid w:val="004E7A6D"/>
    <w:rsid w:val="004F1627"/>
    <w:rsid w:val="004F5623"/>
    <w:rsid w:val="004F5D22"/>
    <w:rsid w:val="00500FDA"/>
    <w:rsid w:val="005025C6"/>
    <w:rsid w:val="00505CDC"/>
    <w:rsid w:val="00505F6C"/>
    <w:rsid w:val="0050681C"/>
    <w:rsid w:val="00510380"/>
    <w:rsid w:val="00512191"/>
    <w:rsid w:val="00512573"/>
    <w:rsid w:val="005135F2"/>
    <w:rsid w:val="00514426"/>
    <w:rsid w:val="005222D5"/>
    <w:rsid w:val="00522855"/>
    <w:rsid w:val="005260AE"/>
    <w:rsid w:val="0052772B"/>
    <w:rsid w:val="00532DBB"/>
    <w:rsid w:val="00533D32"/>
    <w:rsid w:val="00535D31"/>
    <w:rsid w:val="00537111"/>
    <w:rsid w:val="00541246"/>
    <w:rsid w:val="005429BE"/>
    <w:rsid w:val="005451EF"/>
    <w:rsid w:val="005470D8"/>
    <w:rsid w:val="00555981"/>
    <w:rsid w:val="0056133A"/>
    <w:rsid w:val="00566755"/>
    <w:rsid w:val="00572D82"/>
    <w:rsid w:val="00577551"/>
    <w:rsid w:val="00580AA1"/>
    <w:rsid w:val="0058107C"/>
    <w:rsid w:val="00583C25"/>
    <w:rsid w:val="00593F93"/>
    <w:rsid w:val="00595C60"/>
    <w:rsid w:val="00597844"/>
    <w:rsid w:val="005A0BCF"/>
    <w:rsid w:val="005A2B44"/>
    <w:rsid w:val="005A35A0"/>
    <w:rsid w:val="005B777E"/>
    <w:rsid w:val="005C08F8"/>
    <w:rsid w:val="005C0CB4"/>
    <w:rsid w:val="005C2A68"/>
    <w:rsid w:val="005C3C19"/>
    <w:rsid w:val="005C40BF"/>
    <w:rsid w:val="005C55FC"/>
    <w:rsid w:val="005C7EF0"/>
    <w:rsid w:val="005D15CE"/>
    <w:rsid w:val="005D1EDC"/>
    <w:rsid w:val="005D2012"/>
    <w:rsid w:val="005D2413"/>
    <w:rsid w:val="005D322E"/>
    <w:rsid w:val="005F09E6"/>
    <w:rsid w:val="005F0EC4"/>
    <w:rsid w:val="005F1CC7"/>
    <w:rsid w:val="005F6A08"/>
    <w:rsid w:val="005F7775"/>
    <w:rsid w:val="00600063"/>
    <w:rsid w:val="00601356"/>
    <w:rsid w:val="006018AF"/>
    <w:rsid w:val="00603EF3"/>
    <w:rsid w:val="006040BC"/>
    <w:rsid w:val="00606EFC"/>
    <w:rsid w:val="00613447"/>
    <w:rsid w:val="00614698"/>
    <w:rsid w:val="006172DE"/>
    <w:rsid w:val="006223FD"/>
    <w:rsid w:val="0062254D"/>
    <w:rsid w:val="00624D0E"/>
    <w:rsid w:val="00630D7A"/>
    <w:rsid w:val="006325B3"/>
    <w:rsid w:val="00635A8D"/>
    <w:rsid w:val="00637044"/>
    <w:rsid w:val="00642115"/>
    <w:rsid w:val="006444DD"/>
    <w:rsid w:val="00644D67"/>
    <w:rsid w:val="00646E69"/>
    <w:rsid w:val="00647898"/>
    <w:rsid w:val="006545EA"/>
    <w:rsid w:val="00663576"/>
    <w:rsid w:val="00664548"/>
    <w:rsid w:val="006761FE"/>
    <w:rsid w:val="00677345"/>
    <w:rsid w:val="0068100F"/>
    <w:rsid w:val="00696680"/>
    <w:rsid w:val="006973C8"/>
    <w:rsid w:val="006A060D"/>
    <w:rsid w:val="006A277C"/>
    <w:rsid w:val="006A282D"/>
    <w:rsid w:val="006A4B94"/>
    <w:rsid w:val="006A6AC9"/>
    <w:rsid w:val="006A7A61"/>
    <w:rsid w:val="006A7D56"/>
    <w:rsid w:val="006B2351"/>
    <w:rsid w:val="006B331D"/>
    <w:rsid w:val="006C04C4"/>
    <w:rsid w:val="006C3573"/>
    <w:rsid w:val="006C35DF"/>
    <w:rsid w:val="006C5B7C"/>
    <w:rsid w:val="006C5DB1"/>
    <w:rsid w:val="006D4FAC"/>
    <w:rsid w:val="006D4FEE"/>
    <w:rsid w:val="006D748A"/>
    <w:rsid w:val="006E1518"/>
    <w:rsid w:val="006E2264"/>
    <w:rsid w:val="006F286D"/>
    <w:rsid w:val="006F4F38"/>
    <w:rsid w:val="006F52F4"/>
    <w:rsid w:val="006F56E8"/>
    <w:rsid w:val="00701288"/>
    <w:rsid w:val="00704BE2"/>
    <w:rsid w:val="00706D9B"/>
    <w:rsid w:val="007071A6"/>
    <w:rsid w:val="00707C79"/>
    <w:rsid w:val="007152CB"/>
    <w:rsid w:val="00721A79"/>
    <w:rsid w:val="00722FA2"/>
    <w:rsid w:val="00726077"/>
    <w:rsid w:val="007314DD"/>
    <w:rsid w:val="007322D9"/>
    <w:rsid w:val="007359DC"/>
    <w:rsid w:val="00735AFA"/>
    <w:rsid w:val="007367EA"/>
    <w:rsid w:val="00740A1F"/>
    <w:rsid w:val="0074109A"/>
    <w:rsid w:val="00742FA5"/>
    <w:rsid w:val="007444F1"/>
    <w:rsid w:val="007461D7"/>
    <w:rsid w:val="00747580"/>
    <w:rsid w:val="00752257"/>
    <w:rsid w:val="00754199"/>
    <w:rsid w:val="0075465D"/>
    <w:rsid w:val="007604F6"/>
    <w:rsid w:val="00760B2B"/>
    <w:rsid w:val="007618BF"/>
    <w:rsid w:val="007647A8"/>
    <w:rsid w:val="00767CAC"/>
    <w:rsid w:val="007704EB"/>
    <w:rsid w:val="0078000C"/>
    <w:rsid w:val="0078226C"/>
    <w:rsid w:val="00782776"/>
    <w:rsid w:val="0078338C"/>
    <w:rsid w:val="00783E3E"/>
    <w:rsid w:val="00784D79"/>
    <w:rsid w:val="00786EFE"/>
    <w:rsid w:val="007910C5"/>
    <w:rsid w:val="007943DB"/>
    <w:rsid w:val="007953FA"/>
    <w:rsid w:val="0079546A"/>
    <w:rsid w:val="00795EFC"/>
    <w:rsid w:val="007A6E6E"/>
    <w:rsid w:val="007A764A"/>
    <w:rsid w:val="007B0A7B"/>
    <w:rsid w:val="007B1732"/>
    <w:rsid w:val="007C015B"/>
    <w:rsid w:val="007C32F2"/>
    <w:rsid w:val="007C4BFD"/>
    <w:rsid w:val="007D00CF"/>
    <w:rsid w:val="007D0200"/>
    <w:rsid w:val="007D07A6"/>
    <w:rsid w:val="007D3999"/>
    <w:rsid w:val="007D75EE"/>
    <w:rsid w:val="007E01BF"/>
    <w:rsid w:val="007E2D31"/>
    <w:rsid w:val="007E4449"/>
    <w:rsid w:val="007E44C5"/>
    <w:rsid w:val="007F0995"/>
    <w:rsid w:val="007F78BE"/>
    <w:rsid w:val="008026DC"/>
    <w:rsid w:val="00804DB5"/>
    <w:rsid w:val="0080557B"/>
    <w:rsid w:val="00810CFD"/>
    <w:rsid w:val="00812CA1"/>
    <w:rsid w:val="00816681"/>
    <w:rsid w:val="008215CA"/>
    <w:rsid w:val="00822A0A"/>
    <w:rsid w:val="00825791"/>
    <w:rsid w:val="00825E83"/>
    <w:rsid w:val="00825F94"/>
    <w:rsid w:val="0082764F"/>
    <w:rsid w:val="00833486"/>
    <w:rsid w:val="00836FF1"/>
    <w:rsid w:val="00837734"/>
    <w:rsid w:val="00842451"/>
    <w:rsid w:val="008437F6"/>
    <w:rsid w:val="008439E8"/>
    <w:rsid w:val="008460B8"/>
    <w:rsid w:val="008504AB"/>
    <w:rsid w:val="00850C2F"/>
    <w:rsid w:val="00851E55"/>
    <w:rsid w:val="0086019F"/>
    <w:rsid w:val="00861EFB"/>
    <w:rsid w:val="00863940"/>
    <w:rsid w:val="008668D7"/>
    <w:rsid w:val="00870CDB"/>
    <w:rsid w:val="00875699"/>
    <w:rsid w:val="0087581D"/>
    <w:rsid w:val="00877D0F"/>
    <w:rsid w:val="008810AB"/>
    <w:rsid w:val="00883750"/>
    <w:rsid w:val="00885B42"/>
    <w:rsid w:val="00892C43"/>
    <w:rsid w:val="008930B8"/>
    <w:rsid w:val="008943B0"/>
    <w:rsid w:val="008947A9"/>
    <w:rsid w:val="008A02B5"/>
    <w:rsid w:val="008A4606"/>
    <w:rsid w:val="008A7417"/>
    <w:rsid w:val="008B2EBC"/>
    <w:rsid w:val="008C29A7"/>
    <w:rsid w:val="008C3BBF"/>
    <w:rsid w:val="008C50CE"/>
    <w:rsid w:val="008C688C"/>
    <w:rsid w:val="008D2214"/>
    <w:rsid w:val="008D3332"/>
    <w:rsid w:val="008E13E5"/>
    <w:rsid w:val="008E1532"/>
    <w:rsid w:val="008E3AA5"/>
    <w:rsid w:val="008F1674"/>
    <w:rsid w:val="008F368B"/>
    <w:rsid w:val="008F498C"/>
    <w:rsid w:val="008F5E28"/>
    <w:rsid w:val="008F69AD"/>
    <w:rsid w:val="0090502B"/>
    <w:rsid w:val="00912BD3"/>
    <w:rsid w:val="009221D4"/>
    <w:rsid w:val="009240D2"/>
    <w:rsid w:val="009245B8"/>
    <w:rsid w:val="00936784"/>
    <w:rsid w:val="00940A76"/>
    <w:rsid w:val="00942290"/>
    <w:rsid w:val="00943757"/>
    <w:rsid w:val="00952335"/>
    <w:rsid w:val="009526BD"/>
    <w:rsid w:val="0095443A"/>
    <w:rsid w:val="00957675"/>
    <w:rsid w:val="00961918"/>
    <w:rsid w:val="00961C7D"/>
    <w:rsid w:val="00963743"/>
    <w:rsid w:val="009639CF"/>
    <w:rsid w:val="00964EFD"/>
    <w:rsid w:val="00970CD1"/>
    <w:rsid w:val="00970D42"/>
    <w:rsid w:val="00973408"/>
    <w:rsid w:val="00976919"/>
    <w:rsid w:val="009826F3"/>
    <w:rsid w:val="009834BF"/>
    <w:rsid w:val="00984371"/>
    <w:rsid w:val="00984C9B"/>
    <w:rsid w:val="00991D5C"/>
    <w:rsid w:val="009A26DF"/>
    <w:rsid w:val="009A2BD8"/>
    <w:rsid w:val="009A397E"/>
    <w:rsid w:val="009A464D"/>
    <w:rsid w:val="009A6C4F"/>
    <w:rsid w:val="009A70F5"/>
    <w:rsid w:val="009B19B1"/>
    <w:rsid w:val="009B1FA8"/>
    <w:rsid w:val="009B2D33"/>
    <w:rsid w:val="009C540B"/>
    <w:rsid w:val="009C609C"/>
    <w:rsid w:val="009C66FD"/>
    <w:rsid w:val="009D012E"/>
    <w:rsid w:val="009D42F3"/>
    <w:rsid w:val="009D5149"/>
    <w:rsid w:val="009E00EA"/>
    <w:rsid w:val="009E1C1A"/>
    <w:rsid w:val="009E6984"/>
    <w:rsid w:val="009F0B51"/>
    <w:rsid w:val="009F1B37"/>
    <w:rsid w:val="009F32A1"/>
    <w:rsid w:val="009F3A88"/>
    <w:rsid w:val="009F61B9"/>
    <w:rsid w:val="009F756E"/>
    <w:rsid w:val="009F7704"/>
    <w:rsid w:val="00A008F5"/>
    <w:rsid w:val="00A019AE"/>
    <w:rsid w:val="00A0328E"/>
    <w:rsid w:val="00A05C0D"/>
    <w:rsid w:val="00A0641A"/>
    <w:rsid w:val="00A07346"/>
    <w:rsid w:val="00A112CA"/>
    <w:rsid w:val="00A12925"/>
    <w:rsid w:val="00A15DF4"/>
    <w:rsid w:val="00A164A8"/>
    <w:rsid w:val="00A16916"/>
    <w:rsid w:val="00A16BD2"/>
    <w:rsid w:val="00A2229F"/>
    <w:rsid w:val="00A22927"/>
    <w:rsid w:val="00A26548"/>
    <w:rsid w:val="00A35430"/>
    <w:rsid w:val="00A3587A"/>
    <w:rsid w:val="00A446C8"/>
    <w:rsid w:val="00A460C1"/>
    <w:rsid w:val="00A514FC"/>
    <w:rsid w:val="00A570A4"/>
    <w:rsid w:val="00A601CA"/>
    <w:rsid w:val="00A606A0"/>
    <w:rsid w:val="00A622D9"/>
    <w:rsid w:val="00A62AB9"/>
    <w:rsid w:val="00A64247"/>
    <w:rsid w:val="00A65610"/>
    <w:rsid w:val="00A751C7"/>
    <w:rsid w:val="00A75CB9"/>
    <w:rsid w:val="00A76D47"/>
    <w:rsid w:val="00A77E54"/>
    <w:rsid w:val="00A80683"/>
    <w:rsid w:val="00A83656"/>
    <w:rsid w:val="00A83E18"/>
    <w:rsid w:val="00A910D6"/>
    <w:rsid w:val="00A92AC9"/>
    <w:rsid w:val="00A959E7"/>
    <w:rsid w:val="00A96B73"/>
    <w:rsid w:val="00A971B6"/>
    <w:rsid w:val="00A97465"/>
    <w:rsid w:val="00AA0299"/>
    <w:rsid w:val="00AA2CEE"/>
    <w:rsid w:val="00AA2E1C"/>
    <w:rsid w:val="00AA3749"/>
    <w:rsid w:val="00AA4805"/>
    <w:rsid w:val="00AA52B9"/>
    <w:rsid w:val="00AA7EAB"/>
    <w:rsid w:val="00AB4D85"/>
    <w:rsid w:val="00AB5880"/>
    <w:rsid w:val="00AB608A"/>
    <w:rsid w:val="00AB7A31"/>
    <w:rsid w:val="00AB7B6F"/>
    <w:rsid w:val="00AC3FD6"/>
    <w:rsid w:val="00AC5651"/>
    <w:rsid w:val="00AD06D2"/>
    <w:rsid w:val="00AD29C3"/>
    <w:rsid w:val="00AD3701"/>
    <w:rsid w:val="00AD69DF"/>
    <w:rsid w:val="00AE0CED"/>
    <w:rsid w:val="00AE3EAE"/>
    <w:rsid w:val="00AF2894"/>
    <w:rsid w:val="00AF34E1"/>
    <w:rsid w:val="00AF3799"/>
    <w:rsid w:val="00AF41A8"/>
    <w:rsid w:val="00AF647D"/>
    <w:rsid w:val="00AF675E"/>
    <w:rsid w:val="00B0290C"/>
    <w:rsid w:val="00B062F1"/>
    <w:rsid w:val="00B11319"/>
    <w:rsid w:val="00B13C45"/>
    <w:rsid w:val="00B2184F"/>
    <w:rsid w:val="00B25530"/>
    <w:rsid w:val="00B25D00"/>
    <w:rsid w:val="00B25D58"/>
    <w:rsid w:val="00B2643F"/>
    <w:rsid w:val="00B30F61"/>
    <w:rsid w:val="00B30F74"/>
    <w:rsid w:val="00B32847"/>
    <w:rsid w:val="00B34492"/>
    <w:rsid w:val="00B36704"/>
    <w:rsid w:val="00B439E3"/>
    <w:rsid w:val="00B4450D"/>
    <w:rsid w:val="00B52B01"/>
    <w:rsid w:val="00B536D5"/>
    <w:rsid w:val="00B548A1"/>
    <w:rsid w:val="00B5549F"/>
    <w:rsid w:val="00B55E8B"/>
    <w:rsid w:val="00B639D6"/>
    <w:rsid w:val="00B70862"/>
    <w:rsid w:val="00B7204C"/>
    <w:rsid w:val="00B72816"/>
    <w:rsid w:val="00B82140"/>
    <w:rsid w:val="00B847E8"/>
    <w:rsid w:val="00B92E60"/>
    <w:rsid w:val="00B92EB8"/>
    <w:rsid w:val="00B93121"/>
    <w:rsid w:val="00B95DF3"/>
    <w:rsid w:val="00B964DF"/>
    <w:rsid w:val="00B97E10"/>
    <w:rsid w:val="00BA0881"/>
    <w:rsid w:val="00BA0C45"/>
    <w:rsid w:val="00BA4CD4"/>
    <w:rsid w:val="00BA580A"/>
    <w:rsid w:val="00BA5964"/>
    <w:rsid w:val="00BA5BF4"/>
    <w:rsid w:val="00BB2F39"/>
    <w:rsid w:val="00BB76A6"/>
    <w:rsid w:val="00BC16E7"/>
    <w:rsid w:val="00BC252C"/>
    <w:rsid w:val="00BC3E17"/>
    <w:rsid w:val="00BC434C"/>
    <w:rsid w:val="00BC593E"/>
    <w:rsid w:val="00BC5EC5"/>
    <w:rsid w:val="00BD0B62"/>
    <w:rsid w:val="00BD1864"/>
    <w:rsid w:val="00BD27E1"/>
    <w:rsid w:val="00BD53F6"/>
    <w:rsid w:val="00BE45CF"/>
    <w:rsid w:val="00BF1467"/>
    <w:rsid w:val="00BF2530"/>
    <w:rsid w:val="00BF5457"/>
    <w:rsid w:val="00BF5E90"/>
    <w:rsid w:val="00BF6743"/>
    <w:rsid w:val="00C0009D"/>
    <w:rsid w:val="00C006B8"/>
    <w:rsid w:val="00C01950"/>
    <w:rsid w:val="00C03451"/>
    <w:rsid w:val="00C071B1"/>
    <w:rsid w:val="00C10E91"/>
    <w:rsid w:val="00C14AF6"/>
    <w:rsid w:val="00C15DE8"/>
    <w:rsid w:val="00C220E4"/>
    <w:rsid w:val="00C2546D"/>
    <w:rsid w:val="00C26525"/>
    <w:rsid w:val="00C308BD"/>
    <w:rsid w:val="00C35BAB"/>
    <w:rsid w:val="00C41617"/>
    <w:rsid w:val="00C41742"/>
    <w:rsid w:val="00C432C7"/>
    <w:rsid w:val="00C4535C"/>
    <w:rsid w:val="00C477A6"/>
    <w:rsid w:val="00C5369C"/>
    <w:rsid w:val="00C543DD"/>
    <w:rsid w:val="00C54422"/>
    <w:rsid w:val="00C6108D"/>
    <w:rsid w:val="00C61F5E"/>
    <w:rsid w:val="00C65DF7"/>
    <w:rsid w:val="00C666B2"/>
    <w:rsid w:val="00C70463"/>
    <w:rsid w:val="00C73076"/>
    <w:rsid w:val="00C74FCA"/>
    <w:rsid w:val="00C772D2"/>
    <w:rsid w:val="00C86645"/>
    <w:rsid w:val="00C87E49"/>
    <w:rsid w:val="00C90EB8"/>
    <w:rsid w:val="00C9267E"/>
    <w:rsid w:val="00C932BD"/>
    <w:rsid w:val="00C94883"/>
    <w:rsid w:val="00C94F5D"/>
    <w:rsid w:val="00C95537"/>
    <w:rsid w:val="00CA1770"/>
    <w:rsid w:val="00CB4FA9"/>
    <w:rsid w:val="00CC186B"/>
    <w:rsid w:val="00CC6B3A"/>
    <w:rsid w:val="00CD1A3E"/>
    <w:rsid w:val="00CD2185"/>
    <w:rsid w:val="00CD2242"/>
    <w:rsid w:val="00CE165E"/>
    <w:rsid w:val="00CE50DC"/>
    <w:rsid w:val="00CE550F"/>
    <w:rsid w:val="00CE7BEB"/>
    <w:rsid w:val="00CF1F37"/>
    <w:rsid w:val="00CF2D7C"/>
    <w:rsid w:val="00CF5EB5"/>
    <w:rsid w:val="00D108D4"/>
    <w:rsid w:val="00D11C3A"/>
    <w:rsid w:val="00D11F8F"/>
    <w:rsid w:val="00D14A2A"/>
    <w:rsid w:val="00D16D3F"/>
    <w:rsid w:val="00D2184D"/>
    <w:rsid w:val="00D243DC"/>
    <w:rsid w:val="00D262DB"/>
    <w:rsid w:val="00D2630A"/>
    <w:rsid w:val="00D271AF"/>
    <w:rsid w:val="00D325BF"/>
    <w:rsid w:val="00D40CEC"/>
    <w:rsid w:val="00D40EFF"/>
    <w:rsid w:val="00D42404"/>
    <w:rsid w:val="00D43C5C"/>
    <w:rsid w:val="00D45E6F"/>
    <w:rsid w:val="00D5030D"/>
    <w:rsid w:val="00D507E7"/>
    <w:rsid w:val="00D50DCA"/>
    <w:rsid w:val="00D51BCE"/>
    <w:rsid w:val="00D52D75"/>
    <w:rsid w:val="00D65E0E"/>
    <w:rsid w:val="00D70503"/>
    <w:rsid w:val="00D7195D"/>
    <w:rsid w:val="00D74037"/>
    <w:rsid w:val="00D750A9"/>
    <w:rsid w:val="00D763C9"/>
    <w:rsid w:val="00D8109C"/>
    <w:rsid w:val="00D812AF"/>
    <w:rsid w:val="00D81523"/>
    <w:rsid w:val="00D82BA3"/>
    <w:rsid w:val="00D8397C"/>
    <w:rsid w:val="00D83AE0"/>
    <w:rsid w:val="00D87C8A"/>
    <w:rsid w:val="00D9414F"/>
    <w:rsid w:val="00DA35BB"/>
    <w:rsid w:val="00DA3E62"/>
    <w:rsid w:val="00DA5630"/>
    <w:rsid w:val="00DB03AE"/>
    <w:rsid w:val="00DB0EDD"/>
    <w:rsid w:val="00DB1A30"/>
    <w:rsid w:val="00DB5711"/>
    <w:rsid w:val="00DC16D5"/>
    <w:rsid w:val="00DC3684"/>
    <w:rsid w:val="00DC5834"/>
    <w:rsid w:val="00DC6E7E"/>
    <w:rsid w:val="00DC7298"/>
    <w:rsid w:val="00DD4194"/>
    <w:rsid w:val="00DD45E3"/>
    <w:rsid w:val="00DE29D1"/>
    <w:rsid w:val="00DF2BC5"/>
    <w:rsid w:val="00DF664A"/>
    <w:rsid w:val="00E01E68"/>
    <w:rsid w:val="00E0241E"/>
    <w:rsid w:val="00E03654"/>
    <w:rsid w:val="00E0542B"/>
    <w:rsid w:val="00E05D1F"/>
    <w:rsid w:val="00E102BB"/>
    <w:rsid w:val="00E17180"/>
    <w:rsid w:val="00E20AD1"/>
    <w:rsid w:val="00E21ED7"/>
    <w:rsid w:val="00E22BDA"/>
    <w:rsid w:val="00E23719"/>
    <w:rsid w:val="00E27028"/>
    <w:rsid w:val="00E275A6"/>
    <w:rsid w:val="00E324AB"/>
    <w:rsid w:val="00E3738C"/>
    <w:rsid w:val="00E37B24"/>
    <w:rsid w:val="00E411BD"/>
    <w:rsid w:val="00E505B7"/>
    <w:rsid w:val="00E50BD4"/>
    <w:rsid w:val="00E5121D"/>
    <w:rsid w:val="00E5125E"/>
    <w:rsid w:val="00E53A92"/>
    <w:rsid w:val="00E60DA5"/>
    <w:rsid w:val="00E66FA7"/>
    <w:rsid w:val="00E76040"/>
    <w:rsid w:val="00E778F7"/>
    <w:rsid w:val="00E825BB"/>
    <w:rsid w:val="00E83295"/>
    <w:rsid w:val="00E959C4"/>
    <w:rsid w:val="00EA0812"/>
    <w:rsid w:val="00EA373E"/>
    <w:rsid w:val="00EA4748"/>
    <w:rsid w:val="00EB185A"/>
    <w:rsid w:val="00EB2AF8"/>
    <w:rsid w:val="00EB37C4"/>
    <w:rsid w:val="00EB4CBF"/>
    <w:rsid w:val="00EC0D61"/>
    <w:rsid w:val="00EC1024"/>
    <w:rsid w:val="00EC303F"/>
    <w:rsid w:val="00EC4449"/>
    <w:rsid w:val="00ED34DB"/>
    <w:rsid w:val="00ED7FC9"/>
    <w:rsid w:val="00EE2950"/>
    <w:rsid w:val="00EE2D95"/>
    <w:rsid w:val="00EE3B6D"/>
    <w:rsid w:val="00EE5D50"/>
    <w:rsid w:val="00EE63D3"/>
    <w:rsid w:val="00EF4292"/>
    <w:rsid w:val="00F12183"/>
    <w:rsid w:val="00F145F7"/>
    <w:rsid w:val="00F20214"/>
    <w:rsid w:val="00F203CF"/>
    <w:rsid w:val="00F2475F"/>
    <w:rsid w:val="00F27150"/>
    <w:rsid w:val="00F33C55"/>
    <w:rsid w:val="00F34492"/>
    <w:rsid w:val="00F42EFB"/>
    <w:rsid w:val="00F47B33"/>
    <w:rsid w:val="00F50DB8"/>
    <w:rsid w:val="00F5151C"/>
    <w:rsid w:val="00F52EE8"/>
    <w:rsid w:val="00F5378E"/>
    <w:rsid w:val="00F56158"/>
    <w:rsid w:val="00F6392C"/>
    <w:rsid w:val="00F64AA9"/>
    <w:rsid w:val="00F65E8B"/>
    <w:rsid w:val="00F67C0C"/>
    <w:rsid w:val="00F726DE"/>
    <w:rsid w:val="00F73668"/>
    <w:rsid w:val="00F767EE"/>
    <w:rsid w:val="00F825A3"/>
    <w:rsid w:val="00F83670"/>
    <w:rsid w:val="00F84FC8"/>
    <w:rsid w:val="00F93087"/>
    <w:rsid w:val="00FA1205"/>
    <w:rsid w:val="00FA2BAC"/>
    <w:rsid w:val="00FB506C"/>
    <w:rsid w:val="00FB5986"/>
    <w:rsid w:val="00FC2C37"/>
    <w:rsid w:val="00FC74AA"/>
    <w:rsid w:val="00FD1202"/>
    <w:rsid w:val="00FD2ABB"/>
    <w:rsid w:val="00FD3761"/>
    <w:rsid w:val="00FD5E18"/>
    <w:rsid w:val="00FD63F5"/>
    <w:rsid w:val="00FD7AE1"/>
    <w:rsid w:val="00FE1831"/>
    <w:rsid w:val="00FE3170"/>
    <w:rsid w:val="00FE4BC9"/>
    <w:rsid w:val="00FE700D"/>
    <w:rsid w:val="00FF0C8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750346"/>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4"/>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3"/>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3"/>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3"/>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3"/>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numPr>
        <w:numId w:val="2"/>
      </w:num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5"/>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5"/>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6"/>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6"/>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6"/>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6"/>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6"/>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6"/>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6"/>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6"/>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6"/>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uiPriority w:val="1"/>
    <w:qFormat/>
    <w:rsid w:val="0095443A"/>
    <w:pPr>
      <w:spacing w:after="0" w:line="240" w:lineRule="auto"/>
    </w:pPr>
  </w:style>
  <w:style w:type="paragraph" w:customStyle="1" w:styleId="Tips">
    <w:name w:val="Tips"/>
    <w:basedOn w:val="BodyText1"/>
    <w:link w:val="TipsChar"/>
    <w:qFormat/>
    <w:rsid w:val="006A7D56"/>
    <w:pPr>
      <w:numPr>
        <w:numId w:val="7"/>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8"/>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8"/>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9"/>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9"/>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9"/>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9"/>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9"/>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1970">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5C3D-ED67-4499-A251-A84952E7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5227</Words>
  <Characters>29795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Fox, Fiona</dc:creator>
  <cp:lastModifiedBy>Kim, Marina</cp:lastModifiedBy>
  <cp:revision>5</cp:revision>
  <cp:lastPrinted>2020-01-17T00:51:00Z</cp:lastPrinted>
  <dcterms:created xsi:type="dcterms:W3CDTF">2020-06-16T00:11:00Z</dcterms:created>
  <dcterms:modified xsi:type="dcterms:W3CDTF">2020-06-17T03:56:00Z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