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FCE73" wp14:editId="4F3FD7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935D83" w:rsidP="00554826">
      <w:pPr>
        <w:pStyle w:val="ShortT"/>
      </w:pPr>
      <w:r w:rsidRPr="00930264">
        <w:t>Therapeutic Goods</w:t>
      </w:r>
      <w:r w:rsidR="00554826" w:rsidRPr="00930264">
        <w:t xml:space="preserve"> (</w:t>
      </w:r>
      <w:r w:rsidRPr="00930264">
        <w:t>Excluded Goods</w:t>
      </w:r>
      <w:r w:rsidR="00E05E1C">
        <w:t>—</w:t>
      </w:r>
      <w:r w:rsidR="00930264" w:rsidRPr="00930264">
        <w:t>Hand Sanitisers) Determination 2020</w:t>
      </w:r>
    </w:p>
    <w:p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8B27E1">
        <w:rPr>
          <w:szCs w:val="22"/>
        </w:rPr>
        <w:t>Jane Cook</w:t>
      </w:r>
      <w:r w:rsidRPr="00DA182D">
        <w:rPr>
          <w:szCs w:val="22"/>
        </w:rPr>
        <w:t xml:space="preserve">, </w:t>
      </w:r>
      <w:r w:rsidR="00930264">
        <w:rPr>
          <w:szCs w:val="22"/>
        </w:rPr>
        <w:t>as delegate of the Minister for Health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930264">
        <w:rPr>
          <w:szCs w:val="22"/>
        </w:rPr>
        <w:t>determination.</w:t>
      </w:r>
    </w:p>
    <w:p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1A6E56">
        <w:rPr>
          <w:szCs w:val="22"/>
        </w:rPr>
        <w:t xml:space="preserve"> 27 March 2020</w:t>
      </w:r>
    </w:p>
    <w:p w:rsidR="00554826" w:rsidRPr="00930264" w:rsidRDefault="008B27E1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Dr Jane Cook</w:t>
      </w:r>
    </w:p>
    <w:p w:rsidR="008B27E1" w:rsidRDefault="008B27E1" w:rsidP="00554826">
      <w:pPr>
        <w:pStyle w:val="SignCoverPageEnd"/>
        <w:ind w:right="91"/>
        <w:rPr>
          <w:sz w:val="22"/>
        </w:rPr>
      </w:pPr>
      <w:r>
        <w:rPr>
          <w:sz w:val="22"/>
        </w:rPr>
        <w:t>First Assistant Secretary</w:t>
      </w:r>
    </w:p>
    <w:p w:rsidR="00930264" w:rsidRPr="00930264" w:rsidRDefault="008B27E1" w:rsidP="00554826">
      <w:pPr>
        <w:pStyle w:val="SignCoverPageEnd"/>
        <w:ind w:right="91"/>
        <w:rPr>
          <w:sz w:val="22"/>
        </w:rPr>
      </w:pPr>
      <w:r>
        <w:rPr>
          <w:sz w:val="22"/>
        </w:rPr>
        <w:t>Medicines Regulation Division</w:t>
      </w:r>
    </w:p>
    <w:p w:rsidR="00930264" w:rsidRPr="00930264" w:rsidRDefault="00930264" w:rsidP="00554826">
      <w:pPr>
        <w:pStyle w:val="SignCoverPageEnd"/>
        <w:ind w:right="91"/>
        <w:rPr>
          <w:sz w:val="22"/>
        </w:rPr>
      </w:pPr>
      <w:r w:rsidRPr="00930264">
        <w:rPr>
          <w:sz w:val="22"/>
        </w:rPr>
        <w:t>Health Products Regulation Group</w:t>
      </w:r>
    </w:p>
    <w:p w:rsidR="00554826" w:rsidRPr="008E0027" w:rsidRDefault="00930264" w:rsidP="00554826">
      <w:pPr>
        <w:pStyle w:val="SignCoverPageEnd"/>
        <w:ind w:right="91"/>
        <w:rPr>
          <w:sz w:val="22"/>
        </w:rPr>
      </w:pPr>
      <w:r w:rsidRPr="00930264">
        <w:rPr>
          <w:sz w:val="22"/>
        </w:rPr>
        <w:t>Department of Health</w:t>
      </w:r>
    </w:p>
    <w:p w:rsidR="00554826" w:rsidRDefault="00554826" w:rsidP="00554826"/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DB3AB6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DB3AB6">
        <w:rPr>
          <w:noProof/>
        </w:rPr>
        <w:t>1  Name</w:t>
      </w:r>
      <w:r w:rsidR="00DB3AB6">
        <w:rPr>
          <w:noProof/>
        </w:rPr>
        <w:tab/>
      </w:r>
      <w:r w:rsidR="00DB3AB6">
        <w:rPr>
          <w:noProof/>
        </w:rPr>
        <w:fldChar w:fldCharType="begin"/>
      </w:r>
      <w:r w:rsidR="00DB3AB6">
        <w:rPr>
          <w:noProof/>
        </w:rPr>
        <w:instrText xml:space="preserve"> PAGEREF _Toc36226132 \h </w:instrText>
      </w:r>
      <w:r w:rsidR="00DB3AB6">
        <w:rPr>
          <w:noProof/>
        </w:rPr>
      </w:r>
      <w:r w:rsidR="00DB3AB6">
        <w:rPr>
          <w:noProof/>
        </w:rPr>
        <w:fldChar w:fldCharType="separate"/>
      </w:r>
      <w:r w:rsidR="00DB3AB6">
        <w:rPr>
          <w:noProof/>
        </w:rPr>
        <w:t>1</w:t>
      </w:r>
      <w:r w:rsidR="00DB3AB6">
        <w:rPr>
          <w:noProof/>
        </w:rPr>
        <w:fldChar w:fldCharType="end"/>
      </w:r>
    </w:p>
    <w:p w:rsidR="00DB3AB6" w:rsidRDefault="00DB3A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_Toc36226133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DB3AB6" w:rsidRDefault="00DB3A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_Toc36226134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DB3AB6" w:rsidRDefault="00DB3A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_Toc36226135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DB3AB6" w:rsidRDefault="00DB3A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Excluded 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_Toc36226136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DB3AB6" w:rsidRDefault="00DB3AB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1—Specified goods used, advertised, or presented for supply in a particular way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_Toc36226137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B3AB6" w:rsidRDefault="00DB3AB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2—Labels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_Toc36226138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B3AB6" w:rsidRDefault="00DB3AB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1—Ethanol hand sanitiser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_Toc36226139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B3AB6" w:rsidRDefault="00DB3A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Front label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_Toc36226140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B3AB6" w:rsidRDefault="00DB3A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Back label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_Toc36226141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B3AB6" w:rsidRDefault="00DB3AB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2—Isopropyl alcohol hand sanitiser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_Toc36226142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B3AB6" w:rsidRDefault="00DB3A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Front label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_Toc36226143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B3AB6" w:rsidRDefault="00DB3A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Back label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_Toc36226144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6696E" w:rsidRDefault="00B418CB" w:rsidP="00F6696E">
      <w:pPr>
        <w:outlineLvl w:val="0"/>
      </w:pPr>
      <w:r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935D8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54826" w:rsidRPr="00554826" w:rsidRDefault="00554826" w:rsidP="00554826">
      <w:pPr>
        <w:pStyle w:val="ActHead5"/>
      </w:pPr>
      <w:bookmarkStart w:id="0" w:name="_Toc36226132"/>
      <w:r w:rsidRPr="00554826">
        <w:lastRenderedPageBreak/>
        <w:t>1  Name</w:t>
      </w:r>
      <w:bookmarkEnd w:id="0"/>
    </w:p>
    <w:p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</w:t>
      </w:r>
      <w:r w:rsidRPr="00E05E1C">
        <w:t xml:space="preserve">e </w:t>
      </w:r>
      <w:bookmarkStart w:id="1" w:name="BKCheck15B_3"/>
      <w:bookmarkEnd w:id="1"/>
      <w:r w:rsidR="00930264" w:rsidRPr="00E05E1C">
        <w:rPr>
          <w:i/>
        </w:rPr>
        <w:t>Therapeutic Goods (Excluded Goods</w:t>
      </w:r>
      <w:r w:rsidR="00E05E1C">
        <w:rPr>
          <w:i/>
        </w:rPr>
        <w:t>—</w:t>
      </w:r>
      <w:r w:rsidR="00930264" w:rsidRPr="00E05E1C">
        <w:rPr>
          <w:i/>
        </w:rPr>
        <w:t>Hand Sanitisers)</w:t>
      </w:r>
      <w:r w:rsidR="008B27E1">
        <w:rPr>
          <w:i/>
        </w:rPr>
        <w:t xml:space="preserve"> </w:t>
      </w:r>
      <w:r w:rsidR="00E05E1C" w:rsidRPr="00E05E1C">
        <w:rPr>
          <w:i/>
        </w:rPr>
        <w:t>Determination 2020.</w:t>
      </w:r>
    </w:p>
    <w:p w:rsidR="00554826" w:rsidRPr="00554826" w:rsidRDefault="00554826" w:rsidP="00554826">
      <w:pPr>
        <w:pStyle w:val="ActHead5"/>
      </w:pPr>
      <w:bookmarkStart w:id="2" w:name="_Toc36226133"/>
      <w:r w:rsidRPr="00554826">
        <w:t>2  Commencement</w:t>
      </w:r>
      <w:bookmarkEnd w:id="2"/>
    </w:p>
    <w:p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:rsidTr="00935D8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935D83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:rsidTr="00935D8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935D83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935D83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935D83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:rsidTr="00935D8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935D83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935D83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935D83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:rsidTr="00935D8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A6229" w:rsidRDefault="003767E2" w:rsidP="00E05E1C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E05E1C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E05E1C" w:rsidRDefault="00E05E1C" w:rsidP="00E05E1C">
            <w:pPr>
              <w:pStyle w:val="Tabletext"/>
              <w:rPr>
                <w:i/>
              </w:rPr>
            </w:pPr>
            <w:r w:rsidRPr="00E05E1C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767E2" w:rsidRPr="00DB3AB6" w:rsidRDefault="00DB3AB6" w:rsidP="00E05E1C">
            <w:pPr>
              <w:pStyle w:val="Tabletext"/>
            </w:pPr>
            <w:r>
              <w:t>28 March 2020</w:t>
            </w:r>
            <w:bookmarkStart w:id="3" w:name="_GoBack"/>
            <w:bookmarkEnd w:id="3"/>
          </w:p>
        </w:tc>
      </w:tr>
    </w:tbl>
    <w:p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54826" w:rsidRPr="00554826" w:rsidRDefault="00554826" w:rsidP="00554826">
      <w:pPr>
        <w:pStyle w:val="ActHead5"/>
      </w:pPr>
      <w:bookmarkStart w:id="4" w:name="_Toc36226134"/>
      <w:r w:rsidRPr="00554826">
        <w:t>3  Authority</w:t>
      </w:r>
      <w:bookmarkEnd w:id="4"/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7446D8">
        <w:t xml:space="preserve">section 7AA of the </w:t>
      </w:r>
      <w:r w:rsidR="007446D8" w:rsidRPr="007446D8">
        <w:rPr>
          <w:i/>
        </w:rPr>
        <w:t>Therapeutic Goods Act 1989</w:t>
      </w:r>
      <w:r w:rsidR="007446D8">
        <w:t>.</w:t>
      </w:r>
    </w:p>
    <w:p w:rsidR="00554826" w:rsidRPr="00554826" w:rsidRDefault="00554826" w:rsidP="00554826">
      <w:pPr>
        <w:pStyle w:val="ActHead5"/>
      </w:pPr>
      <w:bookmarkStart w:id="5" w:name="_Toc36226135"/>
      <w:r w:rsidRPr="00554826">
        <w:t>4  Definitions</w:t>
      </w:r>
      <w:bookmarkEnd w:id="5"/>
    </w:p>
    <w:p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 w:rsidR="007446D8">
        <w:t xml:space="preserve">section 3 </w:t>
      </w:r>
      <w:r>
        <w:t>of the Act</w:t>
      </w:r>
      <w:r w:rsidRPr="009C2562">
        <w:t>, including the following:</w:t>
      </w:r>
    </w:p>
    <w:p w:rsidR="007446D8" w:rsidRDefault="007446D8" w:rsidP="00A24995">
      <w:pPr>
        <w:pStyle w:val="notepara"/>
        <w:numPr>
          <w:ilvl w:val="0"/>
          <w:numId w:val="14"/>
        </w:numPr>
      </w:pPr>
      <w:r>
        <w:t>advertise;</w:t>
      </w:r>
    </w:p>
    <w:p w:rsidR="00A24995" w:rsidRDefault="00A24995" w:rsidP="00A24995">
      <w:pPr>
        <w:pStyle w:val="notepara"/>
        <w:numPr>
          <w:ilvl w:val="0"/>
          <w:numId w:val="14"/>
        </w:numPr>
      </w:pPr>
      <w:r>
        <w:t>British Pharmacopoeia;</w:t>
      </w:r>
    </w:p>
    <w:p w:rsidR="00E070A9" w:rsidRDefault="00A24995" w:rsidP="00554826">
      <w:pPr>
        <w:pStyle w:val="notepara"/>
      </w:pPr>
      <w:r>
        <w:t>(c</w:t>
      </w:r>
      <w:r w:rsidR="007446D8">
        <w:t>)</w:t>
      </w:r>
      <w:r w:rsidR="007446D8">
        <w:tab/>
      </w:r>
      <w:r w:rsidR="00E070A9">
        <w:t>default standard;</w:t>
      </w:r>
    </w:p>
    <w:p w:rsidR="00A24995" w:rsidRDefault="00A24995" w:rsidP="00554826">
      <w:pPr>
        <w:pStyle w:val="notepara"/>
      </w:pPr>
      <w:r>
        <w:t>(d</w:t>
      </w:r>
      <w:r w:rsidR="00E070A9">
        <w:t>)</w:t>
      </w:r>
      <w:r w:rsidR="00E070A9">
        <w:tab/>
      </w:r>
      <w:r>
        <w:t>European Pharmacopoeia;</w:t>
      </w:r>
    </w:p>
    <w:p w:rsidR="007446D8" w:rsidRDefault="00A24995" w:rsidP="00554826">
      <w:pPr>
        <w:pStyle w:val="notepara"/>
      </w:pPr>
      <w:r>
        <w:t>(e)</w:t>
      </w:r>
      <w:r>
        <w:tab/>
      </w:r>
      <w:r w:rsidR="007446D8">
        <w:t>label;</w:t>
      </w:r>
    </w:p>
    <w:p w:rsidR="00A24995" w:rsidRDefault="00A006B9" w:rsidP="00554826">
      <w:pPr>
        <w:pStyle w:val="notepara"/>
      </w:pPr>
      <w:r>
        <w:t>(f)</w:t>
      </w:r>
      <w:r>
        <w:tab/>
      </w:r>
      <w:r w:rsidR="007446D8">
        <w:t>supply</w:t>
      </w:r>
      <w:r w:rsidR="00A24995">
        <w:t>; and</w:t>
      </w:r>
    </w:p>
    <w:p w:rsidR="00554826" w:rsidRPr="009C2562" w:rsidRDefault="00A24995" w:rsidP="00554826">
      <w:pPr>
        <w:pStyle w:val="notepara"/>
      </w:pPr>
      <w:r>
        <w:t>(g)</w:t>
      </w:r>
      <w:r>
        <w:tab/>
        <w:t xml:space="preserve">United </w:t>
      </w:r>
      <w:r>
        <w:t>States Pharmacopoeia-National Formulary</w:t>
      </w:r>
      <w:r w:rsidR="00554826">
        <w:t>.</w:t>
      </w:r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:rsidR="00554826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E05E1C" w:rsidRPr="00E05E1C">
        <w:rPr>
          <w:i/>
        </w:rPr>
        <w:t>Therapeutic Goods Act 1989</w:t>
      </w:r>
      <w:r w:rsidR="00E05E1C">
        <w:t>.</w:t>
      </w:r>
    </w:p>
    <w:p w:rsidR="00E070A9" w:rsidRDefault="00E070A9" w:rsidP="00554826">
      <w:pPr>
        <w:pStyle w:val="Definition"/>
      </w:pPr>
      <w:r>
        <w:rPr>
          <w:b/>
          <w:i/>
        </w:rPr>
        <w:t xml:space="preserve">food standard grade </w:t>
      </w:r>
      <w:r>
        <w:t>means compliance with an applicable standard in the Food Chemicals Codex.</w:t>
      </w:r>
    </w:p>
    <w:p w:rsidR="00E070A9" w:rsidRDefault="00E070A9" w:rsidP="00E070A9">
      <w:pPr>
        <w:pStyle w:val="notetext"/>
      </w:pPr>
      <w:r w:rsidRPr="009C2562">
        <w:t>Note:</w:t>
      </w:r>
      <w:r w:rsidRPr="009C2562">
        <w:tab/>
      </w:r>
      <w:r>
        <w:t>The Food Chemicals Codex is available on</w:t>
      </w:r>
      <w:r w:rsidR="00A24995">
        <w:t>line</w:t>
      </w:r>
      <w:r>
        <w:t xml:space="preserve"> at: w</w:t>
      </w:r>
      <w:r w:rsidR="00A24995">
        <w:t>ww</w:t>
      </w:r>
      <w:r>
        <w:t>.foodchemicalscodex.org.</w:t>
      </w:r>
    </w:p>
    <w:p w:rsidR="00E070A9" w:rsidRDefault="00E070A9" w:rsidP="00554826">
      <w:pPr>
        <w:pStyle w:val="Definition"/>
      </w:pPr>
      <w:r>
        <w:rPr>
          <w:b/>
          <w:i/>
        </w:rPr>
        <w:t xml:space="preserve">pharmacopoeial grade </w:t>
      </w:r>
      <w:r>
        <w:t>means compliance with an applicable default standard.</w:t>
      </w:r>
    </w:p>
    <w:p w:rsidR="00E070A9" w:rsidRDefault="00E070A9" w:rsidP="00E070A9">
      <w:pPr>
        <w:pStyle w:val="notetext"/>
      </w:pPr>
      <w:r>
        <w:t>Note</w:t>
      </w:r>
      <w:r w:rsidRPr="009C2562">
        <w:t>:</w:t>
      </w:r>
      <w:r w:rsidRPr="009C2562">
        <w:tab/>
      </w:r>
      <w:r>
        <w:t xml:space="preserve">The </w:t>
      </w:r>
      <w:r>
        <w:t>default standards are the British Pharmacopoeia, European Pharmacopoeia and the United States Pharmacopoeia-National Formulary.</w:t>
      </w:r>
    </w:p>
    <w:p w:rsidR="00554826" w:rsidRPr="00554826" w:rsidRDefault="00554826" w:rsidP="00554826">
      <w:pPr>
        <w:pStyle w:val="ActHead5"/>
      </w:pPr>
      <w:bookmarkStart w:id="6" w:name="_Toc454781205"/>
      <w:bookmarkStart w:id="7" w:name="_Toc36226136"/>
      <w:r w:rsidRPr="00554826">
        <w:t xml:space="preserve">5  </w:t>
      </w:r>
      <w:bookmarkEnd w:id="6"/>
      <w:r w:rsidR="007446D8">
        <w:t>Excluded goods</w:t>
      </w:r>
      <w:bookmarkEnd w:id="7"/>
    </w:p>
    <w:p w:rsidR="00554826" w:rsidRDefault="00331322" w:rsidP="00AB31EC">
      <w:pPr>
        <w:pStyle w:val="subsection"/>
      </w:pPr>
      <w:r>
        <w:tab/>
      </w:r>
      <w:r>
        <w:tab/>
        <w:t>For subsection 7AA(2) of the Act, t</w:t>
      </w:r>
      <w:r w:rsidRPr="00331322">
        <w:t xml:space="preserve">he goods specified in column 2 of an item </w:t>
      </w:r>
      <w:r>
        <w:t xml:space="preserve">of </w:t>
      </w:r>
      <w:r w:rsidRPr="00331322">
        <w:t xml:space="preserve">the table in </w:t>
      </w:r>
      <w:r>
        <w:t>Schedule 1</w:t>
      </w:r>
      <w:r w:rsidRPr="00331322">
        <w:t>, when used, adve</w:t>
      </w:r>
      <w:r w:rsidR="00AB31EC">
        <w:t>rtised, or presented for supply</w:t>
      </w:r>
      <w:r w:rsidRPr="00331322">
        <w:t xml:space="preserve"> in a way specifie</w:t>
      </w:r>
      <w:r>
        <w:t xml:space="preserve">d in column 3 of that item, </w:t>
      </w:r>
      <w:r w:rsidRPr="00331322">
        <w:t>are excluded goods for the purposes of the Act.</w:t>
      </w:r>
      <w:r w:rsidR="00554826">
        <w:br w:type="page"/>
      </w:r>
    </w:p>
    <w:p w:rsidR="00D6537E" w:rsidRDefault="004E1307" w:rsidP="00D6537E">
      <w:pPr>
        <w:pStyle w:val="ActHead6"/>
      </w:pPr>
      <w:bookmarkStart w:id="8" w:name="_Toc36226137"/>
      <w:r>
        <w:lastRenderedPageBreak/>
        <w:t xml:space="preserve">Schedule </w:t>
      </w:r>
      <w:r w:rsidR="00D6537E" w:rsidRPr="004E1307">
        <w:t>1—</w:t>
      </w:r>
      <w:r w:rsidR="000E48C6">
        <w:t>Specified g</w:t>
      </w:r>
      <w:r w:rsidR="00AB31EC">
        <w:t>oods used, advertised, or presented for supply in a particular way</w:t>
      </w:r>
      <w:bookmarkEnd w:id="8"/>
    </w:p>
    <w:p w:rsidR="000E48C6" w:rsidRPr="000E48C6" w:rsidRDefault="00AB31EC" w:rsidP="000E48C6">
      <w:pPr>
        <w:pStyle w:val="notetext"/>
        <w:spacing w:after="300"/>
        <w:ind w:left="0" w:firstLine="0"/>
        <w:rPr>
          <w:snapToGrid w:val="0"/>
          <w:lang w:eastAsia="en-US"/>
        </w:rPr>
      </w:pPr>
      <w:r w:rsidRPr="000E48C6">
        <w:rPr>
          <w:snapToGrid w:val="0"/>
          <w:lang w:eastAsia="en-US"/>
        </w:rPr>
        <w:t>Note: See section 5.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3787"/>
        <w:gridCol w:w="3443"/>
      </w:tblGrid>
      <w:tr w:rsidR="000E48C6" w:rsidRPr="005162DF" w:rsidTr="00681355">
        <w:trPr>
          <w:trHeight w:val="57"/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:rsidR="000E48C6" w:rsidRDefault="000E48C6" w:rsidP="000E48C6">
            <w:pPr>
              <w:pStyle w:val="TableHeading"/>
            </w:pPr>
            <w:r>
              <w:t xml:space="preserve">Specified goods that are excluded goods when </w:t>
            </w:r>
            <w:r w:rsidRPr="00460F47">
              <w:t>used, advertised</w:t>
            </w:r>
            <w:r>
              <w:t>,</w:t>
            </w:r>
            <w:r w:rsidRPr="00460F47">
              <w:t xml:space="preserve"> or presented for supply</w:t>
            </w:r>
            <w:r>
              <w:t xml:space="preserve"> in a particular way</w:t>
            </w:r>
          </w:p>
        </w:tc>
      </w:tr>
      <w:tr w:rsidR="000E48C6" w:rsidRPr="00C47ACA" w:rsidTr="00681355">
        <w:trPr>
          <w:trHeight w:val="57"/>
          <w:tblHeader/>
        </w:trPr>
        <w:tc>
          <w:tcPr>
            <w:tcW w:w="651" w:type="pct"/>
            <w:tcBorders>
              <w:top w:val="single" w:sz="8" w:space="0" w:color="auto"/>
              <w:bottom w:val="single" w:sz="8" w:space="0" w:color="auto"/>
            </w:tcBorders>
          </w:tcPr>
          <w:p w:rsidR="000E48C6" w:rsidRPr="00353D5F" w:rsidRDefault="000E48C6" w:rsidP="00681355">
            <w:pPr>
              <w:pStyle w:val="TableHeading"/>
            </w:pPr>
            <w:r>
              <w:t>Column 1</w:t>
            </w:r>
          </w:p>
        </w:tc>
        <w:tc>
          <w:tcPr>
            <w:tcW w:w="227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E48C6" w:rsidRDefault="000E48C6" w:rsidP="00681355">
            <w:pPr>
              <w:pStyle w:val="TableHeading"/>
            </w:pPr>
            <w:r>
              <w:t>Column 2</w:t>
            </w:r>
          </w:p>
        </w:tc>
        <w:tc>
          <w:tcPr>
            <w:tcW w:w="2071" w:type="pct"/>
            <w:tcBorders>
              <w:top w:val="single" w:sz="8" w:space="0" w:color="auto"/>
              <w:bottom w:val="single" w:sz="8" w:space="0" w:color="auto"/>
            </w:tcBorders>
          </w:tcPr>
          <w:p w:rsidR="000E48C6" w:rsidRDefault="000E48C6" w:rsidP="00681355">
            <w:pPr>
              <w:pStyle w:val="TableHeading"/>
            </w:pPr>
            <w:r>
              <w:t>Column 3</w:t>
            </w:r>
          </w:p>
        </w:tc>
      </w:tr>
      <w:tr w:rsidR="000E48C6" w:rsidRPr="00C47ACA" w:rsidTr="00681355">
        <w:trPr>
          <w:trHeight w:val="57"/>
          <w:tblHeader/>
        </w:trPr>
        <w:tc>
          <w:tcPr>
            <w:tcW w:w="651" w:type="pct"/>
            <w:tcBorders>
              <w:top w:val="single" w:sz="8" w:space="0" w:color="auto"/>
              <w:bottom w:val="single" w:sz="12" w:space="0" w:color="auto"/>
            </w:tcBorders>
          </w:tcPr>
          <w:p w:rsidR="000E48C6" w:rsidRPr="0060163F" w:rsidRDefault="000E48C6" w:rsidP="00681355">
            <w:pPr>
              <w:pStyle w:val="TableHeading"/>
            </w:pPr>
            <w:r w:rsidRPr="00353D5F">
              <w:t>Item</w:t>
            </w:r>
          </w:p>
        </w:tc>
        <w:tc>
          <w:tcPr>
            <w:tcW w:w="2278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0E48C6" w:rsidRPr="00C47ACA" w:rsidRDefault="000E48C6" w:rsidP="000E48C6">
            <w:pPr>
              <w:pStyle w:val="TableHeading"/>
              <w:tabs>
                <w:tab w:val="left" w:pos="2580"/>
              </w:tabs>
            </w:pPr>
            <w:r>
              <w:t>Specified goods</w:t>
            </w:r>
          </w:p>
        </w:tc>
        <w:tc>
          <w:tcPr>
            <w:tcW w:w="2071" w:type="pct"/>
            <w:tcBorders>
              <w:top w:val="single" w:sz="8" w:space="0" w:color="auto"/>
              <w:bottom w:val="single" w:sz="12" w:space="0" w:color="auto"/>
            </w:tcBorders>
          </w:tcPr>
          <w:p w:rsidR="000E48C6" w:rsidRDefault="000E48C6" w:rsidP="00681355">
            <w:pPr>
              <w:pStyle w:val="TableHeading"/>
              <w:tabs>
                <w:tab w:val="left" w:pos="2580"/>
              </w:tabs>
            </w:pPr>
            <w:r>
              <w:t>Use, advertising or presentation</w:t>
            </w:r>
          </w:p>
        </w:tc>
      </w:tr>
      <w:tr w:rsidR="000E48C6" w:rsidRPr="00386CC7" w:rsidTr="00681355">
        <w:trPr>
          <w:trHeight w:val="283"/>
        </w:trPr>
        <w:tc>
          <w:tcPr>
            <w:tcW w:w="651" w:type="pct"/>
            <w:tcBorders>
              <w:top w:val="single" w:sz="12" w:space="0" w:color="auto"/>
              <w:bottom w:val="single" w:sz="4" w:space="0" w:color="auto"/>
            </w:tcBorders>
          </w:tcPr>
          <w:p w:rsidR="000E48C6" w:rsidRDefault="000E48C6" w:rsidP="00681355">
            <w:pPr>
              <w:pStyle w:val="Tabletext"/>
            </w:pPr>
            <w:r>
              <w:t>1</w:t>
            </w:r>
          </w:p>
        </w:tc>
        <w:tc>
          <w:tcPr>
            <w:tcW w:w="227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7697B" w:rsidRPr="00E7697B" w:rsidRDefault="00E7697B" w:rsidP="00E7697B">
            <w:pPr>
              <w:pStyle w:val="Tabletext"/>
            </w:pPr>
            <w:r w:rsidRPr="00E7697B">
              <w:t>hand sanitiser in relation to which all of the following paragraphs apply:</w:t>
            </w:r>
          </w:p>
          <w:p w:rsidR="00E7697B" w:rsidRPr="00E7697B" w:rsidRDefault="00E7697B" w:rsidP="00E7697B">
            <w:pPr>
              <w:pStyle w:val="Tabletext"/>
              <w:ind w:left="511" w:hanging="511"/>
            </w:pPr>
            <w:r>
              <w:t>(a)</w:t>
            </w:r>
            <w:r>
              <w:tab/>
            </w:r>
            <w:r w:rsidRPr="00E7697B">
              <w:t>the final formulation of the hand sanitiser contain</w:t>
            </w:r>
            <w:r w:rsidR="007F12CE">
              <w:t>s</w:t>
            </w:r>
            <w:r w:rsidRPr="00E7697B">
              <w:t xml:space="preserve"> only the following ingredients:</w:t>
            </w:r>
          </w:p>
          <w:p w:rsidR="00E7697B" w:rsidRPr="00E7697B" w:rsidRDefault="00E7697B" w:rsidP="00E7697B">
            <w:pPr>
              <w:pStyle w:val="Tabletext"/>
              <w:ind w:left="937" w:hanging="426"/>
            </w:pPr>
            <w:r>
              <w:t>(i)</w:t>
            </w:r>
            <w:r>
              <w:tab/>
            </w:r>
            <w:r w:rsidR="009B7622">
              <w:t>eth</w:t>
            </w:r>
            <w:r w:rsidR="00DD47AE">
              <w:t xml:space="preserve">anol </w:t>
            </w:r>
            <w:r w:rsidR="009B7622">
              <w:t>80% v/v</w:t>
            </w:r>
            <w:r w:rsidR="00E070A9">
              <w:t xml:space="preserve"> (pharmacopoeial grade or food standard grade)</w:t>
            </w:r>
            <w:r w:rsidR="00BD7484">
              <w:t xml:space="preserve"> in an aqueous solution</w:t>
            </w:r>
            <w:r w:rsidRPr="00E7697B">
              <w:t>;</w:t>
            </w:r>
          </w:p>
          <w:p w:rsidR="00E7697B" w:rsidRPr="00E7697B" w:rsidRDefault="009B7622" w:rsidP="00E7697B">
            <w:pPr>
              <w:pStyle w:val="Tabletext"/>
              <w:ind w:left="937" w:hanging="426"/>
            </w:pPr>
            <w:r>
              <w:t>(ii)</w:t>
            </w:r>
            <w:r>
              <w:tab/>
            </w:r>
            <w:r w:rsidR="00BD7484">
              <w:t>sterile distilled water</w:t>
            </w:r>
            <w:r w:rsidR="00E165F8" w:rsidRPr="00E7697B">
              <w:t xml:space="preserve"> or boiled cold water</w:t>
            </w:r>
            <w:r w:rsidR="00E165F8">
              <w:t>;</w:t>
            </w:r>
          </w:p>
          <w:p w:rsidR="00E7697B" w:rsidRPr="00E7697B" w:rsidRDefault="00E7697B" w:rsidP="00E7697B">
            <w:pPr>
              <w:pStyle w:val="Tabletext"/>
              <w:ind w:left="937" w:hanging="426"/>
            </w:pPr>
            <w:r w:rsidRPr="00E7697B">
              <w:t>(iii)</w:t>
            </w:r>
            <w:r w:rsidRPr="00E7697B">
              <w:tab/>
            </w:r>
            <w:r w:rsidR="00E165F8">
              <w:t xml:space="preserve"> glycerol 1.45% v/v</w:t>
            </w:r>
            <w:r w:rsidR="00E070A9">
              <w:t xml:space="preserve"> (pharmacopoeial grade)</w:t>
            </w:r>
            <w:r w:rsidR="00E165F8" w:rsidRPr="00E7697B">
              <w:t>;</w:t>
            </w:r>
          </w:p>
          <w:p w:rsidR="00E7697B" w:rsidRDefault="00E7697B" w:rsidP="00E7697B">
            <w:pPr>
              <w:pStyle w:val="Tabletext"/>
              <w:ind w:left="937" w:hanging="426"/>
            </w:pPr>
            <w:r w:rsidRPr="00E7697B">
              <w:t>(iv)</w:t>
            </w:r>
            <w:r w:rsidRPr="00E7697B">
              <w:tab/>
            </w:r>
            <w:r w:rsidR="00E165F8" w:rsidRPr="00E7697B">
              <w:t>hydrogen peroxide</w:t>
            </w:r>
            <w:r w:rsidR="00E165F8">
              <w:t xml:space="preserve"> 0.125% v/v</w:t>
            </w:r>
            <w:r w:rsidR="00E070A9">
              <w:t xml:space="preserve"> (pharmacopoeial grade)</w:t>
            </w:r>
            <w:r w:rsidRPr="00E7697B">
              <w:t>;</w:t>
            </w:r>
          </w:p>
          <w:p w:rsidR="00BD7484" w:rsidRPr="00E7697B" w:rsidRDefault="002A6399" w:rsidP="002A6399">
            <w:pPr>
              <w:pStyle w:val="Tabletext"/>
              <w:ind w:left="513" w:hanging="2"/>
            </w:pPr>
            <w:r>
              <w:t xml:space="preserve">and does </w:t>
            </w:r>
            <w:r w:rsidR="00BD7484">
              <w:t>no</w:t>
            </w:r>
            <w:r>
              <w:t>t</w:t>
            </w:r>
            <w:r w:rsidR="00BD7484">
              <w:t xml:space="preserve"> </w:t>
            </w:r>
            <w:r>
              <w:t xml:space="preserve">contain any </w:t>
            </w:r>
            <w:r w:rsidR="00BD7484">
              <w:t xml:space="preserve">other </w:t>
            </w:r>
            <w:r w:rsidR="00261321">
              <w:t xml:space="preserve">active or inactive </w:t>
            </w:r>
            <w:r w:rsidR="00BD7484">
              <w:t>ingredients, including colours, fragrances or emollients;</w:t>
            </w:r>
          </w:p>
          <w:p w:rsidR="00BD7484" w:rsidRDefault="00E7697B" w:rsidP="00BD7484">
            <w:pPr>
              <w:pStyle w:val="Tabletext"/>
              <w:ind w:left="511" w:hanging="511"/>
            </w:pPr>
            <w:r w:rsidRPr="00E7697B">
              <w:t>(b)</w:t>
            </w:r>
            <w:r w:rsidRPr="00E7697B">
              <w:tab/>
            </w:r>
            <w:r w:rsidR="00BE7CB4" w:rsidRPr="00E7697B">
              <w:t xml:space="preserve">the concentration of </w:t>
            </w:r>
            <w:r w:rsidR="00BE7CB4">
              <w:t>eth</w:t>
            </w:r>
            <w:r w:rsidR="00DD47AE">
              <w:t xml:space="preserve">anol </w:t>
            </w:r>
            <w:r w:rsidR="00BE7CB4" w:rsidRPr="00E7697B">
              <w:t xml:space="preserve">specified in subparagraph (a)(i) </w:t>
            </w:r>
            <w:r w:rsidR="00BE7CB4">
              <w:t xml:space="preserve">is verified </w:t>
            </w:r>
            <w:r w:rsidR="00BE7CB4" w:rsidRPr="00E7697B">
              <w:t xml:space="preserve">by </w:t>
            </w:r>
            <w:r w:rsidR="00BE7CB4">
              <w:t xml:space="preserve">the manufacturer testing </w:t>
            </w:r>
            <w:r w:rsidR="00BE7CB4" w:rsidRPr="00E7697B">
              <w:t xml:space="preserve">samples of each batch of the final formulation </w:t>
            </w:r>
            <w:r w:rsidR="00BE7CB4">
              <w:t xml:space="preserve">of the hand sanitiser </w:t>
            </w:r>
            <w:r w:rsidR="00BE7CB4" w:rsidRPr="00E7697B">
              <w:t>using gas chromatography, alcoholmeter, hydrometer, or other chemical analysis of equivalent or greater accuracy;</w:t>
            </w:r>
          </w:p>
          <w:p w:rsidR="00E7697B" w:rsidRPr="00E7697B" w:rsidRDefault="00BD7484" w:rsidP="00E7697B">
            <w:pPr>
              <w:pStyle w:val="Tabletext"/>
              <w:ind w:left="511" w:hanging="511"/>
            </w:pPr>
            <w:r>
              <w:t>(</w:t>
            </w:r>
            <w:r w:rsidR="00261321">
              <w:t>c</w:t>
            </w:r>
            <w:r>
              <w:t>)</w:t>
            </w:r>
            <w:r>
              <w:tab/>
            </w:r>
            <w:r w:rsidR="00E7697B" w:rsidRPr="00E7697B">
              <w:t xml:space="preserve">the hand sanitiser </w:t>
            </w:r>
            <w:r w:rsidR="002F3648">
              <w:t>is</w:t>
            </w:r>
            <w:r w:rsidR="00E7697B" w:rsidRPr="00E7697B">
              <w:t xml:space="preserve"> manufactured under sanitary conditions</w:t>
            </w:r>
            <w:r w:rsidR="002F3648">
              <w:t xml:space="preserve"> using equipment that is well maintained and fit for purpose</w:t>
            </w:r>
            <w:r w:rsidR="00E7697B" w:rsidRPr="00E7697B">
              <w:t>;</w:t>
            </w:r>
          </w:p>
          <w:p w:rsidR="000E48C6" w:rsidRPr="001A6E56" w:rsidRDefault="00BD7484" w:rsidP="00A006B9">
            <w:pPr>
              <w:pStyle w:val="Tabletext"/>
              <w:spacing w:after="240"/>
              <w:ind w:left="510" w:hanging="510"/>
            </w:pPr>
            <w:r>
              <w:t>(</w:t>
            </w:r>
            <w:r w:rsidR="00261321">
              <w:t>d</w:t>
            </w:r>
            <w:r>
              <w:t>)</w:t>
            </w:r>
            <w:r>
              <w:tab/>
            </w:r>
            <w:r w:rsidR="00D9066E">
              <w:t xml:space="preserve">records relating to the manufacture of the hand sanitiser are kept by the manufacturer in relation to </w:t>
            </w:r>
            <w:r w:rsidR="002F3648">
              <w:t xml:space="preserve">each of the matters specified </w:t>
            </w:r>
            <w:r w:rsidR="00D9066E">
              <w:t>in paragraphs (a), (b), and (c)</w:t>
            </w:r>
          </w:p>
        </w:tc>
        <w:tc>
          <w:tcPr>
            <w:tcW w:w="2071" w:type="pct"/>
            <w:tcBorders>
              <w:top w:val="single" w:sz="12" w:space="0" w:color="auto"/>
              <w:bottom w:val="single" w:sz="4" w:space="0" w:color="auto"/>
            </w:tcBorders>
          </w:tcPr>
          <w:p w:rsidR="002A6399" w:rsidRDefault="006D32E7" w:rsidP="002A6399">
            <w:pPr>
              <w:pStyle w:val="Tabletext"/>
              <w:tabs>
                <w:tab w:val="left" w:pos="362"/>
              </w:tabs>
              <w:rPr>
                <w:szCs w:val="22"/>
              </w:rPr>
            </w:pPr>
            <w:r>
              <w:rPr>
                <w:szCs w:val="22"/>
              </w:rPr>
              <w:t>when</w:t>
            </w:r>
            <w:r w:rsidR="00E7697B">
              <w:rPr>
                <w:szCs w:val="22"/>
              </w:rPr>
              <w:t xml:space="preserve"> </w:t>
            </w:r>
            <w:r w:rsidR="00D9066E">
              <w:rPr>
                <w:szCs w:val="22"/>
              </w:rPr>
              <w:t xml:space="preserve">advertised or presented for supply using the </w:t>
            </w:r>
            <w:r w:rsidR="0031488C">
              <w:rPr>
                <w:szCs w:val="22"/>
              </w:rPr>
              <w:t xml:space="preserve">front and back </w:t>
            </w:r>
            <w:r w:rsidR="00D9066E">
              <w:rPr>
                <w:szCs w:val="22"/>
              </w:rPr>
              <w:t>label</w:t>
            </w:r>
            <w:r w:rsidR="0031488C">
              <w:rPr>
                <w:szCs w:val="22"/>
              </w:rPr>
              <w:t>s</w:t>
            </w:r>
            <w:r w:rsidR="00E7697B">
              <w:rPr>
                <w:szCs w:val="22"/>
              </w:rPr>
              <w:t xml:space="preserve"> </w:t>
            </w:r>
            <w:r w:rsidR="00E7697B" w:rsidRPr="00E7697B">
              <w:rPr>
                <w:szCs w:val="22"/>
              </w:rPr>
              <w:t xml:space="preserve">set </w:t>
            </w:r>
            <w:r w:rsidR="00E7697B" w:rsidRPr="00D9066E">
              <w:rPr>
                <w:szCs w:val="22"/>
              </w:rPr>
              <w:t>out in Part 1 of Schedule 2</w:t>
            </w:r>
            <w:r w:rsidR="00A006B9">
              <w:rPr>
                <w:szCs w:val="22"/>
              </w:rPr>
              <w:t>,</w:t>
            </w:r>
            <w:r w:rsidRPr="00D9066E">
              <w:rPr>
                <w:szCs w:val="22"/>
              </w:rPr>
              <w:t xml:space="preserve"> and </w:t>
            </w:r>
            <w:r w:rsidR="00266523" w:rsidRPr="00D9066E">
              <w:rPr>
                <w:szCs w:val="22"/>
              </w:rPr>
              <w:t>not advertised or presented for supply in any other way</w:t>
            </w:r>
            <w:r w:rsidR="00BD7484">
              <w:rPr>
                <w:szCs w:val="22"/>
              </w:rPr>
              <w:t xml:space="preserve">, </w:t>
            </w:r>
            <w:r w:rsidR="00261321">
              <w:rPr>
                <w:szCs w:val="22"/>
              </w:rPr>
              <w:t xml:space="preserve">with the </w:t>
            </w:r>
            <w:r w:rsidR="00A006B9">
              <w:rPr>
                <w:szCs w:val="22"/>
              </w:rPr>
              <w:t>following exceptions</w:t>
            </w:r>
            <w:r w:rsidR="002A6399">
              <w:rPr>
                <w:szCs w:val="22"/>
              </w:rPr>
              <w:t>:</w:t>
            </w:r>
          </w:p>
          <w:p w:rsidR="00DB3AB6" w:rsidRDefault="002A6399" w:rsidP="002A6399">
            <w:pPr>
              <w:pStyle w:val="Tabletext"/>
              <w:ind w:left="511" w:hanging="511"/>
            </w:pPr>
            <w:r w:rsidRPr="002A6399">
              <w:t>(a)</w:t>
            </w:r>
            <w:r w:rsidRPr="002A6399">
              <w:tab/>
            </w:r>
            <w:r w:rsidR="00DB3AB6" w:rsidRPr="002A6399">
              <w:t>the labels may include a company logo</w:t>
            </w:r>
            <w:r w:rsidR="00DB3AB6">
              <w:t>;</w:t>
            </w:r>
          </w:p>
          <w:p w:rsidR="002A6399" w:rsidRDefault="00DB3AB6" w:rsidP="002A6399">
            <w:pPr>
              <w:pStyle w:val="Tabletext"/>
              <w:ind w:left="511" w:hanging="511"/>
            </w:pPr>
            <w:r>
              <w:t>(b)</w:t>
            </w:r>
            <w:r>
              <w:tab/>
            </w:r>
            <w:r w:rsidR="00261321" w:rsidRPr="002A6399">
              <w:t>the label</w:t>
            </w:r>
            <w:r w:rsidR="002A6399" w:rsidRPr="002A6399">
              <w:t>s</w:t>
            </w:r>
            <w:r w:rsidR="00261321" w:rsidRPr="002A6399">
              <w:t xml:space="preserve"> may </w:t>
            </w:r>
            <w:r w:rsidR="002A6399">
              <w:t xml:space="preserve">be printed </w:t>
            </w:r>
            <w:r w:rsidR="00261321" w:rsidRPr="002A6399">
              <w:t>in colour</w:t>
            </w:r>
            <w:r w:rsidR="002A6399">
              <w:t>; and</w:t>
            </w:r>
          </w:p>
          <w:p w:rsidR="00A006B9" w:rsidRDefault="00A006B9" w:rsidP="00DB3AB6">
            <w:pPr>
              <w:pStyle w:val="Tabletext"/>
              <w:ind w:left="511" w:hanging="511"/>
              <w:rPr>
                <w:szCs w:val="22"/>
              </w:rPr>
            </w:pPr>
            <w:r>
              <w:t>(c)</w:t>
            </w:r>
            <w:r>
              <w:tab/>
              <w:t>the front and back labels may be combined into a single label</w:t>
            </w:r>
          </w:p>
        </w:tc>
      </w:tr>
      <w:tr w:rsidR="000E48C6" w:rsidRPr="00386CC7" w:rsidTr="00A006B9">
        <w:trPr>
          <w:trHeight w:val="10202"/>
        </w:trPr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0E48C6" w:rsidRDefault="000E48C6" w:rsidP="00681355">
            <w:pPr>
              <w:pStyle w:val="Tabletext"/>
            </w:pPr>
            <w:r>
              <w:t>2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3C4" w:rsidRPr="00E7697B" w:rsidRDefault="009963C4" w:rsidP="009963C4">
            <w:pPr>
              <w:pStyle w:val="Tabletext"/>
            </w:pPr>
            <w:r w:rsidRPr="00E7697B">
              <w:t>hand sanitiser in relation to which all of the following paragraphs apply:</w:t>
            </w:r>
          </w:p>
          <w:p w:rsidR="009963C4" w:rsidRPr="00E7697B" w:rsidRDefault="009963C4" w:rsidP="009963C4">
            <w:pPr>
              <w:pStyle w:val="Tabletext"/>
              <w:ind w:left="511" w:hanging="511"/>
            </w:pPr>
            <w:r>
              <w:t>(a)</w:t>
            </w:r>
            <w:r>
              <w:tab/>
            </w:r>
            <w:r w:rsidRPr="00E7697B">
              <w:t>the final formulation of the hand sanitiser contain</w:t>
            </w:r>
            <w:r>
              <w:t>s</w:t>
            </w:r>
            <w:r w:rsidRPr="00E7697B">
              <w:t xml:space="preserve"> only the following ingredients:</w:t>
            </w:r>
          </w:p>
          <w:p w:rsidR="009963C4" w:rsidRPr="00E7697B" w:rsidRDefault="009963C4" w:rsidP="009963C4">
            <w:pPr>
              <w:pStyle w:val="Tabletext"/>
              <w:ind w:left="937" w:hanging="426"/>
            </w:pPr>
            <w:r>
              <w:t>(i)</w:t>
            </w:r>
            <w:r>
              <w:tab/>
              <w:t>isopropyl alcohol 75% v/v</w:t>
            </w:r>
            <w:r w:rsidR="00A24995">
              <w:t xml:space="preserve"> </w:t>
            </w:r>
            <w:r w:rsidR="00A24995">
              <w:t>(pharmacopoeial grade)</w:t>
            </w:r>
            <w:r w:rsidR="00BD7484">
              <w:t xml:space="preserve"> </w:t>
            </w:r>
            <w:r w:rsidR="00BD7484">
              <w:t>in an aqueous solution</w:t>
            </w:r>
            <w:r w:rsidRPr="00E7697B">
              <w:t>;</w:t>
            </w:r>
          </w:p>
          <w:p w:rsidR="009963C4" w:rsidRPr="00E7697B" w:rsidRDefault="009963C4" w:rsidP="009963C4">
            <w:pPr>
              <w:pStyle w:val="Tabletext"/>
              <w:ind w:left="937" w:hanging="426"/>
            </w:pPr>
            <w:r>
              <w:t>(ii)</w:t>
            </w:r>
            <w:r>
              <w:tab/>
            </w:r>
            <w:r w:rsidR="00E165F8" w:rsidRPr="00E7697B">
              <w:t>sterile distilled water or boiled cold water</w:t>
            </w:r>
            <w:r w:rsidRPr="00E7697B">
              <w:t>;</w:t>
            </w:r>
          </w:p>
          <w:p w:rsidR="009963C4" w:rsidRPr="00E7697B" w:rsidRDefault="009963C4" w:rsidP="009963C4">
            <w:pPr>
              <w:pStyle w:val="Tabletext"/>
              <w:ind w:left="937" w:hanging="426"/>
            </w:pPr>
            <w:r w:rsidRPr="00E7697B">
              <w:t>(iii)</w:t>
            </w:r>
            <w:r w:rsidRPr="00E7697B">
              <w:tab/>
            </w:r>
            <w:r w:rsidR="00E165F8">
              <w:t>glycerol 1.45% v/v</w:t>
            </w:r>
            <w:r w:rsidR="00A24995">
              <w:t xml:space="preserve"> </w:t>
            </w:r>
            <w:r w:rsidR="00A24995">
              <w:t>(pharmacopoeial grade)</w:t>
            </w:r>
            <w:r>
              <w:t>;</w:t>
            </w:r>
          </w:p>
          <w:p w:rsidR="009963C4" w:rsidRDefault="009963C4" w:rsidP="009963C4">
            <w:pPr>
              <w:pStyle w:val="Tabletext"/>
              <w:ind w:left="937" w:hanging="426"/>
            </w:pPr>
            <w:r w:rsidRPr="00E7697B">
              <w:t>(iv)</w:t>
            </w:r>
            <w:r w:rsidRPr="00E7697B">
              <w:tab/>
            </w:r>
            <w:r w:rsidR="00E165F8" w:rsidRPr="00E7697B">
              <w:t>hydrogen peroxide</w:t>
            </w:r>
            <w:r w:rsidR="00E165F8">
              <w:t xml:space="preserve"> 0.125% v/v</w:t>
            </w:r>
            <w:r w:rsidR="00A24995">
              <w:t xml:space="preserve"> </w:t>
            </w:r>
            <w:r w:rsidR="00A24995">
              <w:t>(pharmacopoeial grade)</w:t>
            </w:r>
            <w:r w:rsidRPr="00E7697B">
              <w:t>;</w:t>
            </w:r>
          </w:p>
          <w:p w:rsidR="002A6399" w:rsidRPr="00E7697B" w:rsidRDefault="002A6399" w:rsidP="002A6399">
            <w:pPr>
              <w:pStyle w:val="Tabletext"/>
              <w:ind w:left="513" w:hanging="2"/>
            </w:pPr>
            <w:r>
              <w:t>and does not contain any other active or inactive ingredients, including colours, fragrances or emollients;</w:t>
            </w:r>
          </w:p>
          <w:p w:rsidR="009963C4" w:rsidRPr="00E7697B" w:rsidRDefault="002A6399" w:rsidP="009963C4">
            <w:pPr>
              <w:pStyle w:val="Tabletext"/>
              <w:ind w:left="511" w:hanging="511"/>
            </w:pPr>
            <w:r>
              <w:t>(b)</w:t>
            </w:r>
            <w:r>
              <w:tab/>
            </w:r>
            <w:r w:rsidR="009963C4" w:rsidRPr="00E7697B">
              <w:t xml:space="preserve">the concentration of </w:t>
            </w:r>
            <w:r w:rsidR="009963C4">
              <w:t>isopropyl</w:t>
            </w:r>
            <w:r w:rsidR="009963C4" w:rsidRPr="00E7697B">
              <w:t xml:space="preserve"> alcohol specified in subparagraph (a)(i) </w:t>
            </w:r>
            <w:r w:rsidR="009963C4">
              <w:t xml:space="preserve">is verified </w:t>
            </w:r>
            <w:r w:rsidR="009963C4" w:rsidRPr="00E7697B">
              <w:t xml:space="preserve">by </w:t>
            </w:r>
            <w:r w:rsidR="009963C4">
              <w:t xml:space="preserve">the manufacturer testing </w:t>
            </w:r>
            <w:r w:rsidR="009963C4" w:rsidRPr="00E7697B">
              <w:t xml:space="preserve">samples of each batch of the final formulation </w:t>
            </w:r>
            <w:r w:rsidR="009963C4">
              <w:t xml:space="preserve">of the hand sanitiser </w:t>
            </w:r>
            <w:r w:rsidR="009963C4" w:rsidRPr="00E7697B">
              <w:t>using gas chromatography, alcoholmeter, hydrometer, or other chemical analysis of equivalent or greater accuracy;</w:t>
            </w:r>
          </w:p>
          <w:p w:rsidR="009963C4" w:rsidRPr="00E7697B" w:rsidRDefault="009963C4" w:rsidP="009963C4">
            <w:pPr>
              <w:pStyle w:val="Tabletext"/>
              <w:ind w:left="511" w:hanging="511"/>
            </w:pPr>
            <w:r w:rsidRPr="00E7697B">
              <w:t>(c)</w:t>
            </w:r>
            <w:r w:rsidRPr="00E7697B">
              <w:tab/>
              <w:t xml:space="preserve">the hand sanitiser </w:t>
            </w:r>
            <w:r>
              <w:t>is</w:t>
            </w:r>
            <w:r w:rsidRPr="00E7697B">
              <w:t xml:space="preserve"> manufactured under sanitary conditions</w:t>
            </w:r>
            <w:r>
              <w:t xml:space="preserve"> using equipment that is well maintained and fit for purpose</w:t>
            </w:r>
            <w:r w:rsidRPr="00E7697B">
              <w:t>;</w:t>
            </w:r>
          </w:p>
          <w:p w:rsidR="000E48C6" w:rsidRPr="009963C4" w:rsidRDefault="009963C4" w:rsidP="009963C4">
            <w:pPr>
              <w:pStyle w:val="Tabletext"/>
              <w:ind w:left="511" w:hanging="511"/>
            </w:pPr>
            <w:r w:rsidRPr="00E7697B">
              <w:t>(d)</w:t>
            </w:r>
            <w:r w:rsidRPr="00E7697B">
              <w:tab/>
            </w:r>
            <w:r>
              <w:t>records relating to the manufacture of the hand sanitiser are kept by the manufacturer in relation to each of the matters specified in paragraphs (a), (b), and (c)</w:t>
            </w:r>
          </w:p>
        </w:tc>
        <w:tc>
          <w:tcPr>
            <w:tcW w:w="2071" w:type="pct"/>
            <w:tcBorders>
              <w:top w:val="single" w:sz="4" w:space="0" w:color="auto"/>
              <w:bottom w:val="single" w:sz="4" w:space="0" w:color="auto"/>
            </w:tcBorders>
          </w:tcPr>
          <w:p w:rsidR="00DB3AB6" w:rsidRDefault="00DB3AB6" w:rsidP="00DB3AB6">
            <w:pPr>
              <w:pStyle w:val="Tabletext"/>
              <w:tabs>
                <w:tab w:val="left" w:pos="362"/>
              </w:tabs>
              <w:rPr>
                <w:szCs w:val="22"/>
              </w:rPr>
            </w:pPr>
            <w:r>
              <w:rPr>
                <w:szCs w:val="22"/>
              </w:rPr>
              <w:t xml:space="preserve">when advertised or presented for supply using the front and back labels </w:t>
            </w:r>
            <w:r w:rsidRPr="00E7697B">
              <w:rPr>
                <w:szCs w:val="22"/>
              </w:rPr>
              <w:t xml:space="preserve">set </w:t>
            </w:r>
            <w:r>
              <w:rPr>
                <w:szCs w:val="22"/>
              </w:rPr>
              <w:t>out in Part 2</w:t>
            </w:r>
            <w:r w:rsidRPr="00D9066E">
              <w:rPr>
                <w:szCs w:val="22"/>
              </w:rPr>
              <w:t xml:space="preserve"> of Schedule 2</w:t>
            </w:r>
            <w:r>
              <w:rPr>
                <w:szCs w:val="22"/>
              </w:rPr>
              <w:t>,</w:t>
            </w:r>
            <w:r w:rsidRPr="00D9066E">
              <w:rPr>
                <w:szCs w:val="22"/>
              </w:rPr>
              <w:t xml:space="preserve"> and not advertised or presented for supply in any other way</w:t>
            </w:r>
            <w:r>
              <w:rPr>
                <w:szCs w:val="22"/>
              </w:rPr>
              <w:t>, with the following exceptions:</w:t>
            </w:r>
          </w:p>
          <w:p w:rsidR="00DB3AB6" w:rsidRDefault="00DB3AB6" w:rsidP="00DB3AB6">
            <w:pPr>
              <w:pStyle w:val="Tabletext"/>
              <w:ind w:left="511" w:hanging="511"/>
            </w:pPr>
            <w:r w:rsidRPr="002A6399">
              <w:t>(a)</w:t>
            </w:r>
            <w:r w:rsidRPr="002A6399">
              <w:tab/>
              <w:t>the labels may include a company logo</w:t>
            </w:r>
            <w:r>
              <w:t>;</w:t>
            </w:r>
          </w:p>
          <w:p w:rsidR="00DB3AB6" w:rsidRDefault="00DB3AB6" w:rsidP="00DB3AB6">
            <w:pPr>
              <w:pStyle w:val="Tabletext"/>
              <w:ind w:left="511" w:hanging="511"/>
            </w:pPr>
            <w:r>
              <w:t>(b)</w:t>
            </w:r>
            <w:r>
              <w:tab/>
            </w:r>
            <w:r w:rsidRPr="002A6399">
              <w:t xml:space="preserve">the labels may </w:t>
            </w:r>
            <w:r>
              <w:t xml:space="preserve">be printed </w:t>
            </w:r>
            <w:r w:rsidRPr="002A6399">
              <w:t>in colour</w:t>
            </w:r>
            <w:r>
              <w:t>; and</w:t>
            </w:r>
          </w:p>
          <w:p w:rsidR="000E48C6" w:rsidRDefault="00DB3AB6" w:rsidP="00DB3AB6">
            <w:pPr>
              <w:pStyle w:val="Tabletext"/>
              <w:ind w:left="511" w:hanging="511"/>
              <w:rPr>
                <w:szCs w:val="22"/>
              </w:rPr>
            </w:pPr>
            <w:r>
              <w:t>(c)</w:t>
            </w:r>
            <w:r>
              <w:tab/>
              <w:t>the front and back labels may be combined into a single label</w:t>
            </w:r>
          </w:p>
        </w:tc>
      </w:tr>
    </w:tbl>
    <w:p w:rsidR="00020F99" w:rsidRDefault="00020F99" w:rsidP="00AB31EC">
      <w:pPr>
        <w:spacing w:line="240" w:lineRule="auto"/>
      </w:pPr>
    </w:p>
    <w:p w:rsidR="00020F99" w:rsidRDefault="00020F99">
      <w:pPr>
        <w:spacing w:line="240" w:lineRule="auto"/>
      </w:pPr>
      <w:r>
        <w:br w:type="page"/>
      </w:r>
    </w:p>
    <w:p w:rsidR="00020F99" w:rsidRDefault="00020F99" w:rsidP="00020F99">
      <w:pPr>
        <w:pStyle w:val="ActHead6"/>
      </w:pPr>
      <w:bookmarkStart w:id="9" w:name="_Toc36226138"/>
      <w:r>
        <w:lastRenderedPageBreak/>
        <w:t>Schedule 2</w:t>
      </w:r>
      <w:r w:rsidRPr="004E1307">
        <w:t>—</w:t>
      </w:r>
      <w:r w:rsidR="00F35ADD">
        <w:t>L</w:t>
      </w:r>
      <w:r w:rsidR="00642A8D">
        <w:t>abel</w:t>
      </w:r>
      <w:r w:rsidR="00E165F8">
        <w:t>s</w:t>
      </w:r>
      <w:bookmarkEnd w:id="9"/>
    </w:p>
    <w:p w:rsidR="00F70805" w:rsidRPr="003A31B6" w:rsidRDefault="00F35ADD" w:rsidP="003A31B6">
      <w:pPr>
        <w:pStyle w:val="ActHead2"/>
        <w:spacing w:before="360" w:after="240"/>
        <w:rPr>
          <w:rStyle w:val="CharPartNo"/>
        </w:rPr>
      </w:pPr>
      <w:bookmarkStart w:id="10" w:name="_Toc5717794"/>
      <w:bookmarkStart w:id="11" w:name="_Toc22294723"/>
      <w:bookmarkStart w:id="12" w:name="_Toc25316969"/>
      <w:bookmarkStart w:id="13" w:name="_Toc36226139"/>
      <w:r w:rsidRPr="003A31B6">
        <w:rPr>
          <w:rStyle w:val="CharPartNo"/>
        </w:rPr>
        <w:t>Part 1—</w:t>
      </w:r>
      <w:bookmarkEnd w:id="10"/>
      <w:r w:rsidR="00F70805" w:rsidRPr="003A31B6">
        <w:rPr>
          <w:rStyle w:val="CharPartNo"/>
        </w:rPr>
        <w:t>Eth</w:t>
      </w:r>
      <w:r w:rsidR="00DD47AE" w:rsidRPr="003A31B6">
        <w:rPr>
          <w:rStyle w:val="CharPartNo"/>
        </w:rPr>
        <w:t xml:space="preserve">anol </w:t>
      </w:r>
      <w:r w:rsidR="00F70805" w:rsidRPr="003A31B6">
        <w:rPr>
          <w:rStyle w:val="CharPartNo"/>
        </w:rPr>
        <w:t>hand sanitiser</w:t>
      </w:r>
      <w:bookmarkEnd w:id="11"/>
      <w:bookmarkEnd w:id="12"/>
      <w:bookmarkEnd w:id="13"/>
    </w:p>
    <w:p w:rsidR="00E165F8" w:rsidRDefault="00E165F8" w:rsidP="00E165F8">
      <w:pPr>
        <w:pStyle w:val="notetext"/>
        <w:spacing w:after="300"/>
        <w:ind w:left="0" w:firstLine="0"/>
        <w:rPr>
          <w:snapToGrid w:val="0"/>
          <w:lang w:eastAsia="en-US"/>
        </w:rPr>
      </w:pPr>
      <w:r>
        <w:rPr>
          <w:snapToGrid w:val="0"/>
          <w:lang w:eastAsia="en-US"/>
        </w:rPr>
        <w:t>Note: See item 1 of Schedule 1</w:t>
      </w:r>
      <w:r w:rsidRPr="000E48C6">
        <w:rPr>
          <w:snapToGrid w:val="0"/>
          <w:lang w:eastAsia="en-US"/>
        </w:rPr>
        <w:t>.</w:t>
      </w:r>
    </w:p>
    <w:p w:rsidR="0031488C" w:rsidRPr="003422B4" w:rsidRDefault="0031488C" w:rsidP="003A31B6">
      <w:pPr>
        <w:pStyle w:val="ActHead5"/>
        <w:spacing w:after="280"/>
      </w:pPr>
      <w:bookmarkStart w:id="14" w:name="_Toc36226140"/>
      <w:r>
        <w:t>1</w:t>
      </w:r>
      <w:r w:rsidRPr="00554826">
        <w:t xml:space="preserve">  </w:t>
      </w:r>
      <w:r>
        <w:t>Front label</w:t>
      </w:r>
      <w:bookmarkEnd w:id="14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05"/>
      </w:tblGrid>
      <w:tr w:rsidR="000F2DFB" w:rsidTr="00BD7484">
        <w:trPr>
          <w:trHeight w:val="2280"/>
        </w:trPr>
        <w:tc>
          <w:tcPr>
            <w:tcW w:w="6805" w:type="dxa"/>
          </w:tcPr>
          <w:p w:rsidR="000F2DFB" w:rsidRPr="003A31B6" w:rsidRDefault="00AE1E9D" w:rsidP="000F2DFB">
            <w:pPr>
              <w:pStyle w:val="subsection"/>
              <w:rPr>
                <w:b/>
                <w:sz w:val="28"/>
                <w:szCs w:val="28"/>
              </w:rPr>
            </w:pPr>
            <w:r w:rsidRPr="003A31B6">
              <w:rPr>
                <w:b/>
                <w:sz w:val="28"/>
                <w:szCs w:val="28"/>
              </w:rPr>
              <w:t>Ethanol</w:t>
            </w:r>
            <w:r w:rsidR="000F2DFB" w:rsidRPr="003A31B6">
              <w:rPr>
                <w:b/>
                <w:sz w:val="28"/>
                <w:szCs w:val="28"/>
              </w:rPr>
              <w:t xml:space="preserve"> hand sanitiser 80%</w:t>
            </w:r>
          </w:p>
          <w:p w:rsidR="000F2DFB" w:rsidRPr="003A31B6" w:rsidRDefault="00A24995" w:rsidP="00AE1E9D">
            <w:pPr>
              <w:pStyle w:val="subsection"/>
              <w:tabs>
                <w:tab w:val="clear" w:pos="1021"/>
                <w:tab w:val="right" w:pos="0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Hand rub </w:t>
            </w:r>
            <w:r w:rsidR="00DD47AE" w:rsidRPr="003A31B6">
              <w:rPr>
                <w:sz w:val="20"/>
              </w:rPr>
              <w:t>[</w:t>
            </w:r>
            <w:r w:rsidR="00DB3AB6">
              <w:rPr>
                <w:sz w:val="20"/>
              </w:rPr>
              <w:t>o</w:t>
            </w:r>
            <w:r w:rsidR="000F2DFB" w:rsidRPr="003A31B6">
              <w:rPr>
                <w:sz w:val="20"/>
              </w:rPr>
              <w:t>ptional text:</w:t>
            </w:r>
            <w:r w:rsidR="00AE1E9D" w:rsidRPr="003A31B6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="000F2DFB" w:rsidRPr="003A31B6">
              <w:rPr>
                <w:sz w:val="20"/>
              </w:rPr>
              <w:t xml:space="preserve">uitable for </w:t>
            </w:r>
            <w:r w:rsidR="00AE1E9D" w:rsidRPr="003A31B6">
              <w:rPr>
                <w:sz w:val="20"/>
              </w:rPr>
              <w:t xml:space="preserve">use in medical and </w:t>
            </w:r>
            <w:r w:rsidR="000F2DFB" w:rsidRPr="003A31B6">
              <w:rPr>
                <w:sz w:val="20"/>
              </w:rPr>
              <w:t>h</w:t>
            </w:r>
            <w:r w:rsidR="00AE1E9D" w:rsidRPr="003A31B6">
              <w:rPr>
                <w:sz w:val="20"/>
              </w:rPr>
              <w:t>ealth services</w:t>
            </w:r>
            <w:r w:rsidR="00DD47AE" w:rsidRPr="003A31B6">
              <w:rPr>
                <w:sz w:val="20"/>
              </w:rPr>
              <w:t>]</w:t>
            </w:r>
          </w:p>
          <w:p w:rsidR="000F2DFB" w:rsidRPr="003A31B6" w:rsidRDefault="00DD47AE" w:rsidP="000F2DFB">
            <w:pPr>
              <w:pStyle w:val="subsection"/>
              <w:rPr>
                <w:sz w:val="20"/>
              </w:rPr>
            </w:pPr>
            <w:r w:rsidRPr="003A31B6">
              <w:rPr>
                <w:sz w:val="20"/>
              </w:rPr>
              <w:t>[Insert v</w:t>
            </w:r>
            <w:r w:rsidR="000F2DFB" w:rsidRPr="003A31B6">
              <w:rPr>
                <w:sz w:val="20"/>
              </w:rPr>
              <w:t>olume of the product in mLs</w:t>
            </w:r>
            <w:r w:rsidRPr="003A31B6">
              <w:rPr>
                <w:sz w:val="20"/>
              </w:rPr>
              <w:t>]</w:t>
            </w:r>
          </w:p>
          <w:p w:rsidR="00DD47AE" w:rsidRDefault="00AE1E9D" w:rsidP="003A31B6">
            <w:pPr>
              <w:pStyle w:val="subsection"/>
              <w:rPr>
                <w:sz w:val="20"/>
              </w:rPr>
            </w:pPr>
            <w:r w:rsidRPr="003A31B6">
              <w:rPr>
                <w:sz w:val="20"/>
              </w:rPr>
              <w:t>[Insert name of the manufacturer</w:t>
            </w:r>
            <w:r w:rsidR="0031488C" w:rsidRPr="003A31B6">
              <w:rPr>
                <w:sz w:val="20"/>
              </w:rPr>
              <w:t xml:space="preserve"> or supplier</w:t>
            </w:r>
            <w:r w:rsidRPr="003A31B6">
              <w:rPr>
                <w:sz w:val="20"/>
              </w:rPr>
              <w:t>]</w:t>
            </w:r>
          </w:p>
          <w:p w:rsidR="00BD7484" w:rsidRDefault="00BD7484" w:rsidP="00BD7484">
            <w:pPr>
              <w:pStyle w:val="subsection"/>
            </w:pPr>
            <w:r>
              <w:rPr>
                <w:sz w:val="20"/>
              </w:rPr>
              <w:t>[Insert contact details of the manufacturer or supplier]</w:t>
            </w:r>
          </w:p>
        </w:tc>
      </w:tr>
    </w:tbl>
    <w:p w:rsidR="00033B73" w:rsidRPr="00033B73" w:rsidRDefault="00033B73" w:rsidP="003A31B6">
      <w:pPr>
        <w:pStyle w:val="ActHead5"/>
        <w:spacing w:after="280"/>
      </w:pPr>
      <w:bookmarkStart w:id="15" w:name="_Toc36226141"/>
      <w:r>
        <w:t>2</w:t>
      </w:r>
      <w:r w:rsidRPr="00554826">
        <w:t xml:space="preserve">  </w:t>
      </w:r>
      <w:r>
        <w:t>Back label</w:t>
      </w:r>
      <w:bookmarkEnd w:id="15"/>
    </w:p>
    <w:tbl>
      <w:tblPr>
        <w:tblStyle w:val="TableGrid"/>
        <w:tblW w:w="6805" w:type="dxa"/>
        <w:tblInd w:w="-5" w:type="dxa"/>
        <w:tblLook w:val="04A0" w:firstRow="1" w:lastRow="0" w:firstColumn="1" w:lastColumn="0" w:noHBand="0" w:noVBand="1"/>
      </w:tblPr>
      <w:tblGrid>
        <w:gridCol w:w="6805"/>
      </w:tblGrid>
      <w:tr w:rsidR="00AE1E9D" w:rsidTr="00261321">
        <w:trPr>
          <w:trHeight w:val="5798"/>
        </w:trPr>
        <w:tc>
          <w:tcPr>
            <w:tcW w:w="6805" w:type="dxa"/>
          </w:tcPr>
          <w:p w:rsidR="00AE1E9D" w:rsidRPr="003A31B6" w:rsidRDefault="00AE1E9D" w:rsidP="00DD47AE">
            <w:pPr>
              <w:pStyle w:val="subsection"/>
              <w:ind w:left="30" w:firstLine="0"/>
              <w:rPr>
                <w:b/>
                <w:sz w:val="20"/>
              </w:rPr>
            </w:pPr>
            <w:r w:rsidRPr="003A31B6">
              <w:rPr>
                <w:b/>
                <w:sz w:val="20"/>
              </w:rPr>
              <w:t>Contains:</w:t>
            </w:r>
          </w:p>
          <w:p w:rsidR="00AE1E9D" w:rsidRPr="003A31B6" w:rsidRDefault="00AE1E9D" w:rsidP="00DD47AE">
            <w:pPr>
              <w:pStyle w:val="subsection"/>
              <w:ind w:left="30" w:firstLine="0"/>
              <w:rPr>
                <w:sz w:val="20"/>
              </w:rPr>
            </w:pPr>
            <w:r w:rsidRPr="003A31B6">
              <w:rPr>
                <w:sz w:val="20"/>
              </w:rPr>
              <w:t>Ethanol 80% v/v, water, glycerol and hydrogen peroxide.</w:t>
            </w:r>
          </w:p>
          <w:p w:rsidR="00AE1E9D" w:rsidRPr="003A31B6" w:rsidRDefault="00A24995" w:rsidP="00DD47AE">
            <w:pPr>
              <w:pStyle w:val="subsection"/>
              <w:ind w:left="3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 w:rsidR="00AE1E9D" w:rsidRPr="003A31B6">
              <w:rPr>
                <w:b/>
                <w:sz w:val="20"/>
              </w:rPr>
              <w:t>:</w:t>
            </w:r>
          </w:p>
          <w:p w:rsidR="00AE1E9D" w:rsidRPr="003A31B6" w:rsidRDefault="00AE1E9D" w:rsidP="00DD47AE">
            <w:pPr>
              <w:pStyle w:val="subsection"/>
              <w:ind w:left="30" w:firstLine="0"/>
              <w:rPr>
                <w:sz w:val="20"/>
              </w:rPr>
            </w:pPr>
            <w:r w:rsidRPr="003A31B6">
              <w:rPr>
                <w:sz w:val="20"/>
              </w:rPr>
              <w:t xml:space="preserve">Antiseptic hand </w:t>
            </w:r>
            <w:r w:rsidR="00A24995">
              <w:rPr>
                <w:sz w:val="20"/>
              </w:rPr>
              <w:t>rub</w:t>
            </w:r>
            <w:r w:rsidR="00DD47AE" w:rsidRPr="003A31B6">
              <w:rPr>
                <w:sz w:val="20"/>
              </w:rPr>
              <w:t xml:space="preserve"> when </w:t>
            </w:r>
            <w:r w:rsidRPr="003A31B6">
              <w:rPr>
                <w:sz w:val="20"/>
              </w:rPr>
              <w:t>soap and water are not available</w:t>
            </w:r>
            <w:r w:rsidR="00DD47AE" w:rsidRPr="003A31B6">
              <w:rPr>
                <w:sz w:val="20"/>
              </w:rPr>
              <w:t>.</w:t>
            </w:r>
          </w:p>
          <w:p w:rsidR="00AE1E9D" w:rsidRPr="003A31B6" w:rsidRDefault="00A24995" w:rsidP="00DD47AE">
            <w:pPr>
              <w:pStyle w:val="subsection"/>
              <w:ind w:left="3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Directions for use</w:t>
            </w:r>
            <w:r w:rsidR="00AE1E9D" w:rsidRPr="003A31B6">
              <w:rPr>
                <w:b/>
                <w:sz w:val="20"/>
              </w:rPr>
              <w:t>:</w:t>
            </w:r>
          </w:p>
          <w:p w:rsidR="00AE1E9D" w:rsidRPr="003A31B6" w:rsidRDefault="00A24995" w:rsidP="00DD47AE">
            <w:pPr>
              <w:pStyle w:val="subsection"/>
              <w:ind w:left="30" w:firstLine="0"/>
              <w:rPr>
                <w:sz w:val="20"/>
              </w:rPr>
            </w:pPr>
            <w:r w:rsidRPr="003A31B6">
              <w:rPr>
                <w:sz w:val="20"/>
              </w:rPr>
              <w:t xml:space="preserve">Apply </w:t>
            </w:r>
            <w:r>
              <w:rPr>
                <w:sz w:val="20"/>
              </w:rPr>
              <w:t>sufficient amount of product on h</w:t>
            </w:r>
            <w:r w:rsidRPr="003A31B6">
              <w:rPr>
                <w:sz w:val="20"/>
              </w:rPr>
              <w:t>ands to cover all surfaces. Rub hands together until dry.</w:t>
            </w:r>
          </w:p>
          <w:p w:rsidR="00AE1E9D" w:rsidRPr="003A31B6" w:rsidRDefault="00AE1E9D" w:rsidP="00DD47AE">
            <w:pPr>
              <w:pStyle w:val="subsection"/>
              <w:ind w:left="30" w:firstLine="0"/>
              <w:rPr>
                <w:b/>
                <w:sz w:val="20"/>
              </w:rPr>
            </w:pPr>
            <w:r w:rsidRPr="003A31B6">
              <w:rPr>
                <w:b/>
                <w:sz w:val="20"/>
              </w:rPr>
              <w:t>Warnings:</w:t>
            </w:r>
          </w:p>
          <w:p w:rsidR="00AE1E9D" w:rsidRPr="003A31B6" w:rsidRDefault="00AE1E9D" w:rsidP="00DD47AE">
            <w:pPr>
              <w:pStyle w:val="subsection"/>
              <w:ind w:left="30" w:firstLine="0"/>
              <w:rPr>
                <w:sz w:val="20"/>
              </w:rPr>
            </w:pPr>
            <w:r w:rsidRPr="003A31B6">
              <w:rPr>
                <w:sz w:val="20"/>
              </w:rPr>
              <w:t>For external use only. Flammable. Keep away from heat or flame.</w:t>
            </w:r>
          </w:p>
          <w:p w:rsidR="00AE1E9D" w:rsidRPr="003A31B6" w:rsidRDefault="00DD47AE" w:rsidP="00DD47AE">
            <w:pPr>
              <w:pStyle w:val="subsection"/>
              <w:ind w:left="30" w:firstLine="0"/>
              <w:rPr>
                <w:sz w:val="20"/>
              </w:rPr>
            </w:pPr>
            <w:r w:rsidRPr="003A31B6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4ECB1238" wp14:editId="5F86C63C">
                  <wp:simplePos x="0" y="0"/>
                  <wp:positionH relativeFrom="column">
                    <wp:posOffset>3314700</wp:posOffset>
                  </wp:positionH>
                  <wp:positionV relativeFrom="paragraph">
                    <wp:posOffset>116205</wp:posOffset>
                  </wp:positionV>
                  <wp:extent cx="619200" cy="619200"/>
                  <wp:effectExtent l="0" t="0" r="952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9200" cy="6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1E9D" w:rsidRPr="003A31B6">
              <w:rPr>
                <w:sz w:val="20"/>
              </w:rPr>
              <w:t>Keep out of eyes, ears and mouth.</w:t>
            </w:r>
          </w:p>
          <w:p w:rsidR="00AE1E9D" w:rsidRPr="003A31B6" w:rsidRDefault="00AE1E9D" w:rsidP="00DD47AE">
            <w:pPr>
              <w:pStyle w:val="subsection"/>
              <w:ind w:left="30" w:firstLine="0"/>
              <w:rPr>
                <w:sz w:val="20"/>
              </w:rPr>
            </w:pPr>
            <w:r w:rsidRPr="003A31B6">
              <w:rPr>
                <w:sz w:val="20"/>
              </w:rPr>
              <w:t>Discontinue use if skin irritation or rash occurs.</w:t>
            </w:r>
          </w:p>
          <w:p w:rsidR="00AE1E9D" w:rsidRPr="003A31B6" w:rsidRDefault="00AE1E9D" w:rsidP="00DD47AE">
            <w:pPr>
              <w:pStyle w:val="subsection"/>
              <w:ind w:left="30" w:firstLine="0"/>
              <w:rPr>
                <w:sz w:val="20"/>
              </w:rPr>
            </w:pPr>
            <w:r w:rsidRPr="003A31B6">
              <w:rPr>
                <w:sz w:val="20"/>
              </w:rPr>
              <w:t>Keep out of reach of children.</w:t>
            </w:r>
          </w:p>
          <w:p w:rsidR="00DD47AE" w:rsidRPr="003A31B6" w:rsidRDefault="00AE1E9D" w:rsidP="00DD47AE">
            <w:pPr>
              <w:pStyle w:val="subsection"/>
              <w:ind w:left="30" w:firstLine="0"/>
              <w:rPr>
                <w:sz w:val="20"/>
              </w:rPr>
            </w:pPr>
            <w:r w:rsidRPr="003A31B6">
              <w:rPr>
                <w:sz w:val="20"/>
              </w:rPr>
              <w:t>Store below 30 °C.</w:t>
            </w:r>
          </w:p>
          <w:p w:rsidR="00AE1E9D" w:rsidRDefault="00AE1E9D" w:rsidP="003A31B6">
            <w:pPr>
              <w:pStyle w:val="subsection"/>
              <w:ind w:left="30" w:firstLine="0"/>
            </w:pPr>
            <w:r w:rsidRPr="003A31B6">
              <w:rPr>
                <w:sz w:val="20"/>
              </w:rPr>
              <w:t>Date of manufacture: dd mm yyyy</w:t>
            </w:r>
          </w:p>
        </w:tc>
      </w:tr>
    </w:tbl>
    <w:p w:rsidR="0031488C" w:rsidRDefault="0031488C" w:rsidP="000F2DFB">
      <w:pPr>
        <w:pStyle w:val="subsection"/>
      </w:pPr>
    </w:p>
    <w:p w:rsidR="00AE1E9D" w:rsidRPr="000F2DFB" w:rsidRDefault="0031488C" w:rsidP="003A31B6">
      <w:pPr>
        <w:spacing w:line="240" w:lineRule="auto"/>
      </w:pPr>
      <w:r>
        <w:br w:type="page"/>
      </w:r>
    </w:p>
    <w:p w:rsidR="00F35ADD" w:rsidRDefault="00F70805" w:rsidP="003A31B6">
      <w:pPr>
        <w:pStyle w:val="ActHead2"/>
        <w:spacing w:before="360" w:after="240"/>
        <w:rPr>
          <w:rStyle w:val="CharPartNo"/>
        </w:rPr>
      </w:pPr>
      <w:bookmarkStart w:id="16" w:name="_Toc36226142"/>
      <w:r w:rsidRPr="003A31B6">
        <w:rPr>
          <w:rStyle w:val="CharPartNo"/>
        </w:rPr>
        <w:lastRenderedPageBreak/>
        <w:t>Part 2</w:t>
      </w:r>
      <w:r w:rsidR="00F35ADD" w:rsidRPr="003A31B6">
        <w:rPr>
          <w:rStyle w:val="CharPartNo"/>
        </w:rPr>
        <w:t>—</w:t>
      </w:r>
      <w:r w:rsidRPr="003A31B6">
        <w:rPr>
          <w:rStyle w:val="CharPartNo"/>
        </w:rPr>
        <w:t>Isopropyl alcohol hand sanitiser</w:t>
      </w:r>
      <w:bookmarkEnd w:id="16"/>
    </w:p>
    <w:p w:rsidR="00E165F8" w:rsidRPr="003A31B6" w:rsidRDefault="00E165F8" w:rsidP="003A31B6">
      <w:pPr>
        <w:pStyle w:val="notetext"/>
        <w:spacing w:after="300"/>
        <w:ind w:left="0" w:firstLine="0"/>
        <w:rPr>
          <w:snapToGrid w:val="0"/>
          <w:lang w:eastAsia="en-US"/>
        </w:rPr>
      </w:pPr>
      <w:r>
        <w:rPr>
          <w:snapToGrid w:val="0"/>
          <w:lang w:eastAsia="en-US"/>
        </w:rPr>
        <w:t>Note: See item 2 of Schedule 1</w:t>
      </w:r>
      <w:r w:rsidRPr="000E48C6">
        <w:rPr>
          <w:snapToGrid w:val="0"/>
          <w:lang w:eastAsia="en-US"/>
        </w:rPr>
        <w:t>.</w:t>
      </w:r>
    </w:p>
    <w:p w:rsidR="00033B73" w:rsidRPr="003422B4" w:rsidRDefault="00033B73" w:rsidP="00033B73">
      <w:pPr>
        <w:pStyle w:val="ActHead5"/>
        <w:spacing w:after="280"/>
      </w:pPr>
      <w:bookmarkStart w:id="17" w:name="_Toc36226143"/>
      <w:r>
        <w:t>1</w:t>
      </w:r>
      <w:r w:rsidRPr="00554826">
        <w:t xml:space="preserve">  </w:t>
      </w:r>
      <w:r>
        <w:t>Front label</w:t>
      </w:r>
      <w:bookmarkEnd w:id="17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05"/>
      </w:tblGrid>
      <w:tr w:rsidR="0031488C" w:rsidTr="003A31B6">
        <w:trPr>
          <w:trHeight w:val="1873"/>
        </w:trPr>
        <w:tc>
          <w:tcPr>
            <w:tcW w:w="6805" w:type="dxa"/>
          </w:tcPr>
          <w:p w:rsidR="0031488C" w:rsidRPr="004731C6" w:rsidRDefault="0031488C" w:rsidP="0031488C">
            <w:pPr>
              <w:pStyle w:val="subsection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Isopropyl</w:t>
            </w:r>
            <w:r w:rsidRPr="004731C6">
              <w:rPr>
                <w:b/>
                <w:sz w:val="28"/>
                <w:szCs w:val="28"/>
              </w:rPr>
              <w:t xml:space="preserve"> </w:t>
            </w:r>
            <w:r w:rsidR="00033B73">
              <w:rPr>
                <w:b/>
                <w:sz w:val="28"/>
                <w:szCs w:val="28"/>
              </w:rPr>
              <w:t xml:space="preserve">alcohol </w:t>
            </w:r>
            <w:r w:rsidRPr="004731C6">
              <w:rPr>
                <w:b/>
                <w:sz w:val="28"/>
                <w:szCs w:val="28"/>
              </w:rPr>
              <w:t xml:space="preserve">hand sanitiser </w:t>
            </w:r>
            <w:r>
              <w:rPr>
                <w:b/>
                <w:sz w:val="28"/>
                <w:szCs w:val="28"/>
              </w:rPr>
              <w:t>75</w:t>
            </w:r>
            <w:r w:rsidRPr="004731C6">
              <w:rPr>
                <w:b/>
                <w:sz w:val="28"/>
                <w:szCs w:val="28"/>
              </w:rPr>
              <w:t>%</w:t>
            </w:r>
          </w:p>
          <w:p w:rsidR="0031488C" w:rsidRPr="003A31B6" w:rsidRDefault="00120D49" w:rsidP="0031488C">
            <w:pPr>
              <w:pStyle w:val="subsection"/>
              <w:tabs>
                <w:tab w:val="clear" w:pos="1021"/>
                <w:tab w:val="right" w:pos="0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>Hand rub [</w:t>
            </w:r>
            <w:r w:rsidR="00DB3AB6">
              <w:rPr>
                <w:sz w:val="20"/>
              </w:rPr>
              <w:t>o</w:t>
            </w:r>
            <w:r>
              <w:rPr>
                <w:sz w:val="20"/>
              </w:rPr>
              <w:t>ptional text: s</w:t>
            </w:r>
            <w:r w:rsidR="0031488C" w:rsidRPr="003A31B6">
              <w:rPr>
                <w:sz w:val="20"/>
              </w:rPr>
              <w:t>uitable for use in medical and health services]</w:t>
            </w:r>
          </w:p>
          <w:p w:rsidR="0031488C" w:rsidRPr="003A31B6" w:rsidRDefault="0031488C" w:rsidP="0031488C">
            <w:pPr>
              <w:pStyle w:val="subsection"/>
              <w:rPr>
                <w:sz w:val="20"/>
              </w:rPr>
            </w:pPr>
            <w:r w:rsidRPr="003A31B6">
              <w:rPr>
                <w:sz w:val="20"/>
              </w:rPr>
              <w:t>[Insert volume of the product in mLs]</w:t>
            </w:r>
          </w:p>
          <w:p w:rsidR="0031488C" w:rsidRDefault="0031488C" w:rsidP="0031488C">
            <w:pPr>
              <w:pStyle w:val="subsection"/>
            </w:pPr>
            <w:r w:rsidRPr="003A31B6">
              <w:rPr>
                <w:sz w:val="20"/>
              </w:rPr>
              <w:t>[Insert name of the manufacturer or supplier]</w:t>
            </w:r>
          </w:p>
        </w:tc>
      </w:tr>
    </w:tbl>
    <w:p w:rsidR="0031488C" w:rsidRPr="003A31B6" w:rsidRDefault="00033B73" w:rsidP="003A31B6">
      <w:pPr>
        <w:pStyle w:val="ActHead5"/>
        <w:spacing w:after="280"/>
        <w:rPr>
          <w:b w:val="0"/>
          <w:kern w:val="0"/>
          <w:sz w:val="22"/>
        </w:rPr>
      </w:pPr>
      <w:bookmarkStart w:id="18" w:name="_Toc36226144"/>
      <w:r>
        <w:t>2</w:t>
      </w:r>
      <w:r w:rsidRPr="00554826">
        <w:t xml:space="preserve">  </w:t>
      </w:r>
      <w:r>
        <w:t>Back label</w:t>
      </w:r>
      <w:bookmarkEnd w:id="18"/>
    </w:p>
    <w:tbl>
      <w:tblPr>
        <w:tblStyle w:val="TableGrid"/>
        <w:tblW w:w="6805" w:type="dxa"/>
        <w:tblInd w:w="-5" w:type="dxa"/>
        <w:tblLook w:val="04A0" w:firstRow="1" w:lastRow="0" w:firstColumn="1" w:lastColumn="0" w:noHBand="0" w:noVBand="1"/>
      </w:tblPr>
      <w:tblGrid>
        <w:gridCol w:w="6805"/>
      </w:tblGrid>
      <w:tr w:rsidR="0031488C" w:rsidTr="003A31B6">
        <w:trPr>
          <w:trHeight w:val="5940"/>
        </w:trPr>
        <w:tc>
          <w:tcPr>
            <w:tcW w:w="6805" w:type="dxa"/>
          </w:tcPr>
          <w:p w:rsidR="0031488C" w:rsidRPr="003A31B6" w:rsidRDefault="0031488C" w:rsidP="0031488C">
            <w:pPr>
              <w:pStyle w:val="subsection"/>
              <w:ind w:left="30" w:firstLine="0"/>
              <w:rPr>
                <w:b/>
                <w:sz w:val="20"/>
              </w:rPr>
            </w:pPr>
            <w:r w:rsidRPr="003A31B6">
              <w:rPr>
                <w:b/>
                <w:sz w:val="20"/>
              </w:rPr>
              <w:t>Contains:</w:t>
            </w:r>
          </w:p>
          <w:p w:rsidR="0031488C" w:rsidRPr="003A31B6" w:rsidRDefault="0031488C" w:rsidP="0031488C">
            <w:pPr>
              <w:pStyle w:val="subsection"/>
              <w:ind w:left="30" w:firstLine="0"/>
              <w:rPr>
                <w:sz w:val="20"/>
              </w:rPr>
            </w:pPr>
            <w:r w:rsidRPr="003A31B6">
              <w:rPr>
                <w:sz w:val="20"/>
              </w:rPr>
              <w:t>Isopropyl alcohol</w:t>
            </w:r>
            <w:r w:rsidR="00261321">
              <w:rPr>
                <w:sz w:val="20"/>
              </w:rPr>
              <w:t xml:space="preserve"> 75</w:t>
            </w:r>
            <w:r w:rsidRPr="003A31B6">
              <w:rPr>
                <w:sz w:val="20"/>
              </w:rPr>
              <w:t>% v/v, water, glycerol and hydrogen peroxide.</w:t>
            </w:r>
          </w:p>
          <w:p w:rsidR="0031488C" w:rsidRPr="003A31B6" w:rsidRDefault="00A24995" w:rsidP="0031488C">
            <w:pPr>
              <w:pStyle w:val="subsection"/>
              <w:ind w:left="3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 w:rsidR="0031488C" w:rsidRPr="003A31B6">
              <w:rPr>
                <w:b/>
                <w:sz w:val="20"/>
              </w:rPr>
              <w:t>:</w:t>
            </w:r>
          </w:p>
          <w:p w:rsidR="0031488C" w:rsidRPr="003A31B6" w:rsidRDefault="0031488C" w:rsidP="0031488C">
            <w:pPr>
              <w:pStyle w:val="subsection"/>
              <w:ind w:left="30" w:firstLine="0"/>
              <w:rPr>
                <w:sz w:val="20"/>
              </w:rPr>
            </w:pPr>
            <w:r w:rsidRPr="003A31B6">
              <w:rPr>
                <w:sz w:val="20"/>
              </w:rPr>
              <w:t xml:space="preserve">Antiseptic hand </w:t>
            </w:r>
            <w:r w:rsidR="00A24995">
              <w:rPr>
                <w:sz w:val="20"/>
              </w:rPr>
              <w:t>rub</w:t>
            </w:r>
            <w:r w:rsidRPr="003A31B6">
              <w:rPr>
                <w:sz w:val="20"/>
              </w:rPr>
              <w:t xml:space="preserve"> when soap and water are not available.</w:t>
            </w:r>
          </w:p>
          <w:p w:rsidR="0031488C" w:rsidRPr="003A31B6" w:rsidRDefault="0031488C" w:rsidP="0031488C">
            <w:pPr>
              <w:pStyle w:val="subsection"/>
              <w:ind w:left="30" w:firstLine="0"/>
              <w:rPr>
                <w:b/>
                <w:sz w:val="20"/>
              </w:rPr>
            </w:pPr>
            <w:r w:rsidRPr="003A31B6">
              <w:rPr>
                <w:b/>
                <w:sz w:val="20"/>
              </w:rPr>
              <w:t>Directions</w:t>
            </w:r>
            <w:r w:rsidR="00A24995">
              <w:rPr>
                <w:b/>
                <w:sz w:val="20"/>
              </w:rPr>
              <w:t xml:space="preserve"> for use</w:t>
            </w:r>
            <w:r w:rsidRPr="003A31B6">
              <w:rPr>
                <w:b/>
                <w:sz w:val="20"/>
              </w:rPr>
              <w:t>:</w:t>
            </w:r>
          </w:p>
          <w:p w:rsidR="0031488C" w:rsidRPr="003A31B6" w:rsidRDefault="0031488C" w:rsidP="0031488C">
            <w:pPr>
              <w:pStyle w:val="subsection"/>
              <w:ind w:left="30" w:firstLine="0"/>
              <w:rPr>
                <w:sz w:val="20"/>
              </w:rPr>
            </w:pPr>
            <w:r w:rsidRPr="003A31B6">
              <w:rPr>
                <w:sz w:val="20"/>
              </w:rPr>
              <w:t xml:space="preserve">Apply </w:t>
            </w:r>
            <w:r w:rsidR="00A24995">
              <w:rPr>
                <w:sz w:val="20"/>
              </w:rPr>
              <w:t>sufficient amount of product on h</w:t>
            </w:r>
            <w:r w:rsidRPr="003A31B6">
              <w:rPr>
                <w:sz w:val="20"/>
              </w:rPr>
              <w:t>ands to cover all surfaces. Rub hands together until dry.</w:t>
            </w:r>
          </w:p>
          <w:p w:rsidR="0031488C" w:rsidRPr="003A31B6" w:rsidRDefault="0031488C" w:rsidP="0031488C">
            <w:pPr>
              <w:pStyle w:val="subsection"/>
              <w:ind w:left="30" w:firstLine="0"/>
              <w:rPr>
                <w:b/>
                <w:sz w:val="20"/>
              </w:rPr>
            </w:pPr>
            <w:r w:rsidRPr="003A31B6">
              <w:rPr>
                <w:b/>
                <w:sz w:val="20"/>
              </w:rPr>
              <w:t>Warnings:</w:t>
            </w:r>
          </w:p>
          <w:p w:rsidR="0031488C" w:rsidRPr="003A31B6" w:rsidRDefault="0031488C" w:rsidP="0031488C">
            <w:pPr>
              <w:pStyle w:val="subsection"/>
              <w:ind w:left="30" w:firstLine="0"/>
              <w:rPr>
                <w:sz w:val="20"/>
              </w:rPr>
            </w:pPr>
            <w:r w:rsidRPr="003A31B6">
              <w:rPr>
                <w:sz w:val="20"/>
              </w:rPr>
              <w:t>For external use only. Flammable. Keep away from heat or flame.</w:t>
            </w:r>
          </w:p>
          <w:p w:rsidR="0031488C" w:rsidRPr="003A31B6" w:rsidRDefault="0031488C" w:rsidP="0031488C">
            <w:pPr>
              <w:pStyle w:val="subsection"/>
              <w:ind w:left="30" w:firstLine="0"/>
              <w:rPr>
                <w:sz w:val="20"/>
              </w:rPr>
            </w:pPr>
            <w:r w:rsidRPr="003A31B6">
              <w:rPr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16D5A263" wp14:editId="1CC35E0C">
                  <wp:simplePos x="0" y="0"/>
                  <wp:positionH relativeFrom="column">
                    <wp:posOffset>3314700</wp:posOffset>
                  </wp:positionH>
                  <wp:positionV relativeFrom="paragraph">
                    <wp:posOffset>116205</wp:posOffset>
                  </wp:positionV>
                  <wp:extent cx="619200" cy="619200"/>
                  <wp:effectExtent l="0" t="0" r="952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9200" cy="6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31B6">
              <w:rPr>
                <w:sz w:val="20"/>
              </w:rPr>
              <w:t>Keep out of eyes, ears and mouth.</w:t>
            </w:r>
          </w:p>
          <w:p w:rsidR="0031488C" w:rsidRPr="003A31B6" w:rsidRDefault="0031488C" w:rsidP="0031488C">
            <w:pPr>
              <w:pStyle w:val="subsection"/>
              <w:ind w:left="30" w:firstLine="0"/>
              <w:rPr>
                <w:sz w:val="20"/>
              </w:rPr>
            </w:pPr>
            <w:r w:rsidRPr="003A31B6">
              <w:rPr>
                <w:sz w:val="20"/>
              </w:rPr>
              <w:t>Discontinue use if skin irritation or rash occurs.</w:t>
            </w:r>
          </w:p>
          <w:p w:rsidR="0031488C" w:rsidRPr="003A31B6" w:rsidRDefault="0031488C" w:rsidP="0031488C">
            <w:pPr>
              <w:pStyle w:val="subsection"/>
              <w:ind w:left="30" w:firstLine="0"/>
              <w:rPr>
                <w:sz w:val="20"/>
              </w:rPr>
            </w:pPr>
            <w:r w:rsidRPr="003A31B6">
              <w:rPr>
                <w:sz w:val="20"/>
              </w:rPr>
              <w:t>Keep out of reach of children.</w:t>
            </w:r>
          </w:p>
          <w:p w:rsidR="0031488C" w:rsidRPr="003A31B6" w:rsidRDefault="0031488C" w:rsidP="0031488C">
            <w:pPr>
              <w:pStyle w:val="subsection"/>
              <w:ind w:left="30" w:firstLine="0"/>
              <w:rPr>
                <w:sz w:val="20"/>
              </w:rPr>
            </w:pPr>
            <w:r w:rsidRPr="003A31B6">
              <w:rPr>
                <w:sz w:val="20"/>
              </w:rPr>
              <w:t>Store below 30 °C.</w:t>
            </w:r>
          </w:p>
          <w:p w:rsidR="0031488C" w:rsidRDefault="0031488C" w:rsidP="0031488C">
            <w:pPr>
              <w:pStyle w:val="subsection"/>
              <w:ind w:left="30" w:firstLine="0"/>
            </w:pPr>
            <w:r w:rsidRPr="003A31B6">
              <w:rPr>
                <w:sz w:val="20"/>
              </w:rPr>
              <w:t>Date of manufacture: dd mm yyyy</w:t>
            </w:r>
          </w:p>
        </w:tc>
      </w:tr>
    </w:tbl>
    <w:p w:rsidR="00A75FE9" w:rsidRDefault="00A75FE9" w:rsidP="00AB31EC">
      <w:pPr>
        <w:spacing w:line="240" w:lineRule="auto"/>
      </w:pPr>
    </w:p>
    <w:sectPr w:rsidR="00A75FE9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420" w:rsidRDefault="00DB1420" w:rsidP="00715914">
      <w:pPr>
        <w:spacing w:line="240" w:lineRule="auto"/>
      </w:pPr>
      <w:r>
        <w:separator/>
      </w:r>
    </w:p>
  </w:endnote>
  <w:endnote w:type="continuationSeparator" w:id="0">
    <w:p w:rsidR="00DB1420" w:rsidRDefault="00DB142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5F8" w:rsidRPr="00E33C1C" w:rsidRDefault="00E165F8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165F8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165F8" w:rsidRDefault="00E165F8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165F8" w:rsidRPr="004E1307" w:rsidRDefault="00E165F8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B3AB6">
            <w:rPr>
              <w:i/>
              <w:noProof/>
              <w:sz w:val="18"/>
            </w:rPr>
            <w:t>Therapeutic Goods (Excluded Goods—Hand Sanitisers)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165F8" w:rsidRDefault="00E165F8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E165F8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165F8" w:rsidRDefault="00E165F8" w:rsidP="00A369E3">
          <w:pPr>
            <w:jc w:val="right"/>
            <w:rPr>
              <w:sz w:val="18"/>
            </w:rPr>
          </w:pPr>
        </w:p>
      </w:tc>
    </w:tr>
  </w:tbl>
  <w:p w:rsidR="00E165F8" w:rsidRPr="00ED79B6" w:rsidRDefault="00E165F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5F8" w:rsidRPr="00E33C1C" w:rsidRDefault="00E165F8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165F8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165F8" w:rsidRDefault="00E165F8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165F8" w:rsidRDefault="00E165F8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B3AB6">
            <w:rPr>
              <w:i/>
              <w:noProof/>
              <w:sz w:val="18"/>
            </w:rPr>
            <w:t>Therapeutic Goods (Excluded Goods—Hand Sanitisers)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165F8" w:rsidRDefault="00E165F8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165F8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165F8" w:rsidRDefault="00E165F8" w:rsidP="00A369E3">
          <w:pPr>
            <w:rPr>
              <w:sz w:val="18"/>
            </w:rPr>
          </w:pPr>
        </w:p>
      </w:tc>
    </w:tr>
  </w:tbl>
  <w:p w:rsidR="00E165F8" w:rsidRPr="00ED79B6" w:rsidRDefault="00E165F8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5F8" w:rsidRPr="00E33C1C" w:rsidRDefault="00E165F8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E165F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165F8" w:rsidRDefault="00E165F8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165F8" w:rsidRDefault="00E165F8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165F8" w:rsidRDefault="00E165F8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E165F8" w:rsidRPr="00ED79B6" w:rsidRDefault="00E165F8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5F8" w:rsidRPr="002B0EA5" w:rsidRDefault="00E165F8" w:rsidP="00935D8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165F8" w:rsidTr="00935D83">
      <w:tc>
        <w:tcPr>
          <w:tcW w:w="365" w:type="pct"/>
        </w:tcPr>
        <w:p w:rsidR="00E165F8" w:rsidRDefault="00E165F8" w:rsidP="00935D8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E165F8" w:rsidRDefault="00E165F8" w:rsidP="00935D8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B3AB6">
            <w:rPr>
              <w:i/>
              <w:noProof/>
              <w:sz w:val="18"/>
            </w:rPr>
            <w:t>Therapeutic Goods (Excluded Goods—Hand Sanitisers)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E165F8" w:rsidRDefault="00E165F8" w:rsidP="00935D83">
          <w:pPr>
            <w:spacing w:line="0" w:lineRule="atLeast"/>
            <w:jc w:val="right"/>
            <w:rPr>
              <w:sz w:val="18"/>
            </w:rPr>
          </w:pPr>
        </w:p>
      </w:tc>
    </w:tr>
    <w:tr w:rsidR="00E165F8" w:rsidTr="00935D83">
      <w:tc>
        <w:tcPr>
          <w:tcW w:w="5000" w:type="pct"/>
          <w:gridSpan w:val="3"/>
        </w:tcPr>
        <w:p w:rsidR="00E165F8" w:rsidRDefault="00E165F8" w:rsidP="00935D83">
          <w:pPr>
            <w:jc w:val="right"/>
            <w:rPr>
              <w:sz w:val="18"/>
            </w:rPr>
          </w:pPr>
        </w:p>
      </w:tc>
    </w:tr>
  </w:tbl>
  <w:p w:rsidR="00E165F8" w:rsidRPr="00ED79B6" w:rsidRDefault="00E165F8" w:rsidP="00935D8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5F8" w:rsidRPr="002B0EA5" w:rsidRDefault="00E165F8" w:rsidP="00935D8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26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"/>
      <w:gridCol w:w="6131"/>
      <w:gridCol w:w="1049"/>
      <w:gridCol w:w="441"/>
    </w:tblGrid>
    <w:tr w:rsidR="00E165F8" w:rsidTr="00120D49">
      <w:trPr>
        <w:gridAfter w:val="1"/>
        <w:wAfter w:w="252" w:type="pct"/>
      </w:trPr>
      <w:tc>
        <w:tcPr>
          <w:tcW w:w="647" w:type="pct"/>
        </w:tcPr>
        <w:p w:rsidR="00E165F8" w:rsidRDefault="00E165F8" w:rsidP="00935D83">
          <w:pPr>
            <w:spacing w:line="0" w:lineRule="atLeast"/>
            <w:rPr>
              <w:sz w:val="18"/>
            </w:rPr>
          </w:pPr>
        </w:p>
      </w:tc>
      <w:tc>
        <w:tcPr>
          <w:tcW w:w="3502" w:type="pct"/>
        </w:tcPr>
        <w:p w:rsidR="00E165F8" w:rsidRDefault="00E165F8" w:rsidP="00935D8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F2754">
            <w:rPr>
              <w:i/>
              <w:noProof/>
              <w:sz w:val="18"/>
            </w:rPr>
            <w:t>Therapeutic Goods (Excluded Goods—Hand Sanitisers)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599" w:type="pct"/>
        </w:tcPr>
        <w:p w:rsidR="00E165F8" w:rsidRDefault="00E165F8" w:rsidP="00935D8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F275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165F8" w:rsidTr="00120D49">
      <w:tc>
        <w:tcPr>
          <w:tcW w:w="5000" w:type="pct"/>
          <w:gridSpan w:val="4"/>
        </w:tcPr>
        <w:p w:rsidR="00E165F8" w:rsidRDefault="00E165F8" w:rsidP="00935D83">
          <w:pPr>
            <w:rPr>
              <w:sz w:val="18"/>
            </w:rPr>
          </w:pPr>
        </w:p>
      </w:tc>
    </w:tr>
  </w:tbl>
  <w:p w:rsidR="00E165F8" w:rsidRPr="00ED79B6" w:rsidRDefault="00E165F8" w:rsidP="00935D8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5F8" w:rsidRPr="002B0EA5" w:rsidRDefault="00E165F8" w:rsidP="00935D8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6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"/>
      <w:gridCol w:w="7049"/>
      <w:gridCol w:w="1476"/>
      <w:gridCol w:w="105"/>
    </w:tblGrid>
    <w:tr w:rsidR="00E165F8" w:rsidTr="00120D49">
      <w:tc>
        <w:tcPr>
          <w:tcW w:w="380" w:type="pct"/>
        </w:tcPr>
        <w:p w:rsidR="00E165F8" w:rsidRDefault="00E165F8" w:rsidP="00935D8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42D0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74" w:type="pct"/>
        </w:tcPr>
        <w:p w:rsidR="00E165F8" w:rsidRDefault="00E165F8" w:rsidP="00935D8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F42D0">
            <w:rPr>
              <w:i/>
              <w:noProof/>
              <w:sz w:val="18"/>
            </w:rPr>
            <w:t>Therapeutic Goods (Excluded Goods—Hand Sanitisers)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847" w:type="pct"/>
          <w:gridSpan w:val="2"/>
        </w:tcPr>
        <w:p w:rsidR="00E165F8" w:rsidRDefault="00E165F8" w:rsidP="00935D83">
          <w:pPr>
            <w:spacing w:line="0" w:lineRule="atLeast"/>
            <w:jc w:val="right"/>
            <w:rPr>
              <w:sz w:val="18"/>
            </w:rPr>
          </w:pPr>
        </w:p>
      </w:tc>
    </w:tr>
    <w:tr w:rsidR="00E165F8" w:rsidTr="00120D49">
      <w:trPr>
        <w:gridAfter w:val="1"/>
        <w:wAfter w:w="56" w:type="pct"/>
      </w:trPr>
      <w:tc>
        <w:tcPr>
          <w:tcW w:w="4944" w:type="pct"/>
          <w:gridSpan w:val="3"/>
        </w:tcPr>
        <w:p w:rsidR="00E165F8" w:rsidRDefault="00E165F8" w:rsidP="00935D83">
          <w:pPr>
            <w:jc w:val="right"/>
            <w:rPr>
              <w:sz w:val="18"/>
            </w:rPr>
          </w:pPr>
        </w:p>
      </w:tc>
    </w:tr>
  </w:tbl>
  <w:p w:rsidR="00E165F8" w:rsidRPr="00ED79B6" w:rsidRDefault="00E165F8" w:rsidP="00935D8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5F8" w:rsidRPr="002B0EA5" w:rsidRDefault="00E165F8" w:rsidP="00935D8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994"/>
      <w:gridCol w:w="796"/>
      <w:gridCol w:w="276"/>
    </w:tblGrid>
    <w:tr w:rsidR="00E165F8" w:rsidTr="00120D49">
      <w:tc>
        <w:tcPr>
          <w:tcW w:w="750" w:type="pct"/>
        </w:tcPr>
        <w:p w:rsidR="00E165F8" w:rsidRDefault="00E165F8" w:rsidP="00935D83">
          <w:pPr>
            <w:spacing w:line="0" w:lineRule="atLeast"/>
            <w:rPr>
              <w:sz w:val="18"/>
            </w:rPr>
          </w:pPr>
        </w:p>
      </w:tc>
      <w:tc>
        <w:tcPr>
          <w:tcW w:w="3605" w:type="pct"/>
        </w:tcPr>
        <w:p w:rsidR="00E165F8" w:rsidRDefault="00E165F8" w:rsidP="00935D8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F2754">
            <w:rPr>
              <w:i/>
              <w:noProof/>
              <w:sz w:val="18"/>
            </w:rPr>
            <w:t>Therapeutic Goods (Excluded Goods—Hand Sanitisers)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645" w:type="pct"/>
          <w:gridSpan w:val="2"/>
        </w:tcPr>
        <w:p w:rsidR="00E165F8" w:rsidRDefault="00E165F8" w:rsidP="00935D8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F2754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165F8" w:rsidTr="00120D49">
      <w:trPr>
        <w:gridAfter w:val="1"/>
        <w:wAfter w:w="166" w:type="pct"/>
      </w:trPr>
      <w:tc>
        <w:tcPr>
          <w:tcW w:w="4834" w:type="pct"/>
          <w:gridSpan w:val="3"/>
        </w:tcPr>
        <w:p w:rsidR="00E165F8" w:rsidRDefault="00E165F8" w:rsidP="00935D83">
          <w:pPr>
            <w:rPr>
              <w:sz w:val="18"/>
            </w:rPr>
          </w:pPr>
        </w:p>
      </w:tc>
    </w:tr>
  </w:tbl>
  <w:p w:rsidR="00E165F8" w:rsidRPr="00ED79B6" w:rsidRDefault="00E165F8" w:rsidP="00935D8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420" w:rsidRDefault="00DB1420" w:rsidP="00715914">
      <w:pPr>
        <w:spacing w:line="240" w:lineRule="auto"/>
      </w:pPr>
      <w:r>
        <w:separator/>
      </w:r>
    </w:p>
  </w:footnote>
  <w:footnote w:type="continuationSeparator" w:id="0">
    <w:p w:rsidR="00DB1420" w:rsidRDefault="00DB142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5F8" w:rsidRPr="005F1388" w:rsidRDefault="00E165F8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5F8" w:rsidRPr="005F1388" w:rsidRDefault="00E165F8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5F8" w:rsidRPr="00ED79B6" w:rsidRDefault="00E165F8" w:rsidP="00935D8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5F8" w:rsidRPr="00ED79B6" w:rsidRDefault="00E165F8" w:rsidP="00935D8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5F8" w:rsidRPr="00ED79B6" w:rsidRDefault="00E165F8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5F8" w:rsidRDefault="00E165F8" w:rsidP="00715914">
    <w:pPr>
      <w:rPr>
        <w:sz w:val="20"/>
      </w:rPr>
    </w:pPr>
  </w:p>
  <w:p w:rsidR="00E165F8" w:rsidRDefault="00E165F8" w:rsidP="00715914">
    <w:pPr>
      <w:rPr>
        <w:sz w:val="20"/>
      </w:rPr>
    </w:pPr>
  </w:p>
  <w:p w:rsidR="00E165F8" w:rsidRPr="007A1328" w:rsidRDefault="00E165F8" w:rsidP="00715914">
    <w:pPr>
      <w:rPr>
        <w:sz w:val="20"/>
      </w:rPr>
    </w:pPr>
  </w:p>
  <w:p w:rsidR="00E165F8" w:rsidRPr="007A1328" w:rsidRDefault="00E165F8" w:rsidP="00715914">
    <w:pPr>
      <w:rPr>
        <w:b/>
        <w:sz w:val="24"/>
      </w:rPr>
    </w:pPr>
  </w:p>
  <w:p w:rsidR="00E165F8" w:rsidRPr="007A1328" w:rsidRDefault="00E165F8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5F8" w:rsidRPr="007A1328" w:rsidRDefault="00E165F8" w:rsidP="00715914">
    <w:pPr>
      <w:jc w:val="right"/>
      <w:rPr>
        <w:sz w:val="20"/>
      </w:rPr>
    </w:pPr>
  </w:p>
  <w:p w:rsidR="00E165F8" w:rsidRPr="007A1328" w:rsidRDefault="00E165F8" w:rsidP="00715914">
    <w:pPr>
      <w:jc w:val="right"/>
      <w:rPr>
        <w:sz w:val="20"/>
      </w:rPr>
    </w:pPr>
  </w:p>
  <w:p w:rsidR="00E165F8" w:rsidRPr="007A1328" w:rsidRDefault="00E165F8" w:rsidP="00715914">
    <w:pPr>
      <w:jc w:val="right"/>
      <w:rPr>
        <w:sz w:val="20"/>
      </w:rPr>
    </w:pPr>
  </w:p>
  <w:p w:rsidR="00E165F8" w:rsidRPr="007A1328" w:rsidRDefault="00E165F8" w:rsidP="00715914">
    <w:pPr>
      <w:jc w:val="right"/>
      <w:rPr>
        <w:b/>
        <w:sz w:val="24"/>
      </w:rPr>
    </w:pPr>
  </w:p>
  <w:p w:rsidR="00E165F8" w:rsidRPr="007A1328" w:rsidRDefault="00E165F8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6634F1"/>
    <w:multiLevelType w:val="hybridMultilevel"/>
    <w:tmpl w:val="78FE101A"/>
    <w:lvl w:ilvl="0" w:tplc="FB822F56">
      <w:start w:val="1"/>
      <w:numFmt w:val="lowerLetter"/>
      <w:lvlText w:val="(%1)"/>
      <w:lvlJc w:val="left"/>
      <w:pPr>
        <w:ind w:left="2357" w:hanging="37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9F"/>
    <w:rsid w:val="00004174"/>
    <w:rsid w:val="00004470"/>
    <w:rsid w:val="000136AF"/>
    <w:rsid w:val="00020F99"/>
    <w:rsid w:val="000258B1"/>
    <w:rsid w:val="00033B73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48C6"/>
    <w:rsid w:val="000E78B7"/>
    <w:rsid w:val="000F21C1"/>
    <w:rsid w:val="000F2DFB"/>
    <w:rsid w:val="000F3054"/>
    <w:rsid w:val="00104739"/>
    <w:rsid w:val="0010745C"/>
    <w:rsid w:val="00120D49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32C"/>
    <w:rsid w:val="001939E1"/>
    <w:rsid w:val="00194C3E"/>
    <w:rsid w:val="00195382"/>
    <w:rsid w:val="001A6E56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1321"/>
    <w:rsid w:val="00266523"/>
    <w:rsid w:val="0026736C"/>
    <w:rsid w:val="0027025B"/>
    <w:rsid w:val="00281308"/>
    <w:rsid w:val="00284719"/>
    <w:rsid w:val="00297ECB"/>
    <w:rsid w:val="002A6399"/>
    <w:rsid w:val="002A7BCF"/>
    <w:rsid w:val="002C3FD1"/>
    <w:rsid w:val="002D043A"/>
    <w:rsid w:val="002D266B"/>
    <w:rsid w:val="002D6224"/>
    <w:rsid w:val="002F3648"/>
    <w:rsid w:val="00304F8B"/>
    <w:rsid w:val="0031488C"/>
    <w:rsid w:val="00331322"/>
    <w:rsid w:val="00335BC6"/>
    <w:rsid w:val="003415D3"/>
    <w:rsid w:val="00344338"/>
    <w:rsid w:val="00344701"/>
    <w:rsid w:val="00352B0F"/>
    <w:rsid w:val="00360459"/>
    <w:rsid w:val="003767E2"/>
    <w:rsid w:val="0038049F"/>
    <w:rsid w:val="003A31B6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4F42D0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42A8D"/>
    <w:rsid w:val="0065488B"/>
    <w:rsid w:val="00670EA1"/>
    <w:rsid w:val="00677CC2"/>
    <w:rsid w:val="00681355"/>
    <w:rsid w:val="0068744B"/>
    <w:rsid w:val="006905DE"/>
    <w:rsid w:val="0069207B"/>
    <w:rsid w:val="006A154F"/>
    <w:rsid w:val="006A437B"/>
    <w:rsid w:val="006B5789"/>
    <w:rsid w:val="006C30C5"/>
    <w:rsid w:val="006C7F8C"/>
    <w:rsid w:val="006D32E7"/>
    <w:rsid w:val="006E2E1C"/>
    <w:rsid w:val="006E4B12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446D8"/>
    <w:rsid w:val="007500C8"/>
    <w:rsid w:val="00751811"/>
    <w:rsid w:val="00754B66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12CE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545"/>
    <w:rsid w:val="008A46E1"/>
    <w:rsid w:val="008A4F43"/>
    <w:rsid w:val="008B2706"/>
    <w:rsid w:val="008B27E1"/>
    <w:rsid w:val="008C2EAC"/>
    <w:rsid w:val="008D0EE0"/>
    <w:rsid w:val="008E0027"/>
    <w:rsid w:val="008E6067"/>
    <w:rsid w:val="008F54E7"/>
    <w:rsid w:val="00903422"/>
    <w:rsid w:val="00911351"/>
    <w:rsid w:val="009254C3"/>
    <w:rsid w:val="00930264"/>
    <w:rsid w:val="00932377"/>
    <w:rsid w:val="00935D83"/>
    <w:rsid w:val="00941236"/>
    <w:rsid w:val="00943FD5"/>
    <w:rsid w:val="00947D5A"/>
    <w:rsid w:val="009532A5"/>
    <w:rsid w:val="009545BD"/>
    <w:rsid w:val="00963774"/>
    <w:rsid w:val="00964CF0"/>
    <w:rsid w:val="00977806"/>
    <w:rsid w:val="00982242"/>
    <w:rsid w:val="009868E9"/>
    <w:rsid w:val="00987377"/>
    <w:rsid w:val="009900A3"/>
    <w:rsid w:val="009963C4"/>
    <w:rsid w:val="009B3ED0"/>
    <w:rsid w:val="009B7622"/>
    <w:rsid w:val="009C3413"/>
    <w:rsid w:val="00A006B9"/>
    <w:rsid w:val="00A0441E"/>
    <w:rsid w:val="00A12128"/>
    <w:rsid w:val="00A22C98"/>
    <w:rsid w:val="00A231E2"/>
    <w:rsid w:val="00A24995"/>
    <w:rsid w:val="00A27F3A"/>
    <w:rsid w:val="00A369E3"/>
    <w:rsid w:val="00A57600"/>
    <w:rsid w:val="00A61A73"/>
    <w:rsid w:val="00A64912"/>
    <w:rsid w:val="00A70A74"/>
    <w:rsid w:val="00A75FE9"/>
    <w:rsid w:val="00AB31EC"/>
    <w:rsid w:val="00AD53CC"/>
    <w:rsid w:val="00AD5641"/>
    <w:rsid w:val="00AE1E9D"/>
    <w:rsid w:val="00AF06CF"/>
    <w:rsid w:val="00B07CDB"/>
    <w:rsid w:val="00B125E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7484"/>
    <w:rsid w:val="00BE2155"/>
    <w:rsid w:val="00BE719A"/>
    <w:rsid w:val="00BE720A"/>
    <w:rsid w:val="00BE7CB4"/>
    <w:rsid w:val="00BF0D73"/>
    <w:rsid w:val="00BF2465"/>
    <w:rsid w:val="00C11508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2754"/>
    <w:rsid w:val="00CF3EE8"/>
    <w:rsid w:val="00D01131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066E"/>
    <w:rsid w:val="00D91F10"/>
    <w:rsid w:val="00DA186E"/>
    <w:rsid w:val="00DA4116"/>
    <w:rsid w:val="00DB1420"/>
    <w:rsid w:val="00DB251C"/>
    <w:rsid w:val="00DB3AB6"/>
    <w:rsid w:val="00DB4630"/>
    <w:rsid w:val="00DC4F88"/>
    <w:rsid w:val="00DD47AE"/>
    <w:rsid w:val="00DE107C"/>
    <w:rsid w:val="00DF2388"/>
    <w:rsid w:val="00E05704"/>
    <w:rsid w:val="00E05E1C"/>
    <w:rsid w:val="00E070A9"/>
    <w:rsid w:val="00E165F8"/>
    <w:rsid w:val="00E338EF"/>
    <w:rsid w:val="00E536E3"/>
    <w:rsid w:val="00E53B44"/>
    <w:rsid w:val="00E544BB"/>
    <w:rsid w:val="00E74DC7"/>
    <w:rsid w:val="00E7697B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35ADD"/>
    <w:rsid w:val="00F4350D"/>
    <w:rsid w:val="00F479C4"/>
    <w:rsid w:val="00F567F7"/>
    <w:rsid w:val="00F6696E"/>
    <w:rsid w:val="00F70805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F44B13"/>
  <w15:docId w15:val="{0BCF9FC8-46FA-41AD-AAFD-233B2BDF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chedulereference">
    <w:name w:val="Schedule reference"/>
    <w:basedOn w:val="Normal"/>
    <w:next w:val="Normal"/>
    <w:rsid w:val="00AB31EC"/>
    <w:pPr>
      <w:keepNext/>
      <w:keepLines/>
      <w:spacing w:before="6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E07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1E354-8B8E-4883-8E6B-40007128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Peyrovi, Pasha</dc:creator>
  <cp:lastModifiedBy>Edlington, Mandy</cp:lastModifiedBy>
  <cp:revision>2</cp:revision>
  <cp:lastPrinted>2020-03-27T07:26:00Z</cp:lastPrinted>
  <dcterms:created xsi:type="dcterms:W3CDTF">2020-03-27T09:24:00Z</dcterms:created>
  <dcterms:modified xsi:type="dcterms:W3CDTF">2020-03-27T09:24:00Z</dcterms:modified>
</cp:coreProperties>
</file>