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4060D" w14:textId="77777777" w:rsidR="005E317F" w:rsidRPr="00D15A4D" w:rsidRDefault="005E317F" w:rsidP="005E317F">
      <w:pPr>
        <w:rPr>
          <w:sz w:val="28"/>
        </w:rPr>
      </w:pPr>
      <w:bookmarkStart w:id="0" w:name="_GoBack"/>
      <w:bookmarkEnd w:id="0"/>
      <w:r>
        <w:rPr>
          <w:noProof/>
          <w:lang w:eastAsia="en-AU"/>
        </w:rPr>
        <w:drawing>
          <wp:inline distT="0" distB="0" distL="0" distR="0" wp14:anchorId="2D2B6140" wp14:editId="663D6EC8">
            <wp:extent cx="1503328" cy="1105200"/>
            <wp:effectExtent l="0" t="0" r="1905" b="0"/>
            <wp:docPr id="177416703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62D1A735" w:rsidR="005E317F" w:rsidRPr="00D15A4D" w:rsidRDefault="003F506B" w:rsidP="005E317F">
      <w:pPr>
        <w:pStyle w:val="ShortT"/>
      </w:pPr>
      <w:bookmarkStart w:id="1" w:name="Determination_Title"/>
      <w:r>
        <w:t>Defence Determination</w:t>
      </w:r>
      <w:r w:rsidR="00506A01">
        <w:t>, Conditions of service</w:t>
      </w:r>
      <w:r w:rsidR="005E317F">
        <w:t xml:space="preserve"> Amendment (</w:t>
      </w:r>
      <w:r w:rsidR="00530F34">
        <w:t>COVID-19</w:t>
      </w:r>
      <w:r w:rsidR="00E06431">
        <w:t xml:space="preserve"> response</w:t>
      </w:r>
      <w:r w:rsidR="005E317F">
        <w:t xml:space="preserve">) </w:t>
      </w:r>
      <w:r w:rsidR="00506A01">
        <w:t>Determination</w:t>
      </w:r>
      <w:r w:rsidR="005E317F">
        <w:t xml:space="preserve"> </w:t>
      </w:r>
      <w:r w:rsidR="00506A01">
        <w:t>20</w:t>
      </w:r>
      <w:r w:rsidR="00530F34">
        <w:t>20</w:t>
      </w:r>
      <w:r w:rsidR="001C01CD">
        <w:t> </w:t>
      </w:r>
      <w:r w:rsidR="00A575F1">
        <w:t>(No. </w:t>
      </w:r>
      <w:r w:rsidR="00142677">
        <w:t>7</w:t>
      </w:r>
      <w:r w:rsidR="00A003BB">
        <w:t>)</w:t>
      </w:r>
      <w:bookmarkEnd w:id="1"/>
    </w:p>
    <w:p w14:paraId="2C45D911" w14:textId="77777777" w:rsidR="005E317F" w:rsidRPr="00D15A4D" w:rsidRDefault="005E317F" w:rsidP="005E317F">
      <w:pPr>
        <w:pStyle w:val="SignCoverPageStart"/>
        <w:spacing w:before="240"/>
        <w:ind w:right="91"/>
        <w:rPr>
          <w:szCs w:val="22"/>
        </w:rPr>
      </w:pPr>
      <w:r w:rsidRPr="00D15A4D">
        <w:rPr>
          <w:szCs w:val="22"/>
        </w:rPr>
        <w:t xml:space="preserve">I, </w:t>
      </w:r>
      <w:r w:rsidR="00506A01" w:rsidRPr="00D15A4D">
        <w:rPr>
          <w:szCs w:val="22"/>
        </w:rPr>
        <w:t>FIONA LOUISE McSPEERIN, Assistant Secretary,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64D3EFC0" w:rsidR="005E317F" w:rsidRPr="00D15A4D" w:rsidRDefault="005E317F" w:rsidP="005E317F">
      <w:pPr>
        <w:keepNext/>
        <w:spacing w:before="300" w:line="240" w:lineRule="atLeast"/>
        <w:ind w:right="397"/>
        <w:jc w:val="both"/>
        <w:rPr>
          <w:szCs w:val="22"/>
        </w:rPr>
      </w:pPr>
      <w:r w:rsidRPr="00D15A4D">
        <w:rPr>
          <w:szCs w:val="22"/>
        </w:rPr>
        <w:t>Dated</w:t>
      </w:r>
      <w:r w:rsidR="0059762C">
        <w:rPr>
          <w:szCs w:val="22"/>
        </w:rPr>
        <w:t xml:space="preserve"> 27 March </w:t>
      </w:r>
      <w:r w:rsidR="00506A01" w:rsidRPr="00D15A4D">
        <w:rPr>
          <w:szCs w:val="22"/>
        </w:rPr>
        <w:t>20</w:t>
      </w:r>
      <w:r w:rsidR="00530F34">
        <w:rPr>
          <w:szCs w:val="22"/>
        </w:rPr>
        <w:t>20</w:t>
      </w:r>
    </w:p>
    <w:p w14:paraId="73FB3871" w14:textId="031305C4" w:rsidR="005E317F" w:rsidRPr="00D15A4D" w:rsidRDefault="0059762C" w:rsidP="005E317F">
      <w:pPr>
        <w:keepNext/>
        <w:tabs>
          <w:tab w:val="left" w:pos="3402"/>
        </w:tabs>
        <w:spacing w:before="1440" w:line="300" w:lineRule="atLeast"/>
        <w:ind w:right="397"/>
        <w:rPr>
          <w:b/>
          <w:szCs w:val="22"/>
        </w:rPr>
      </w:pPr>
      <w:r>
        <w:rPr>
          <w:szCs w:val="22"/>
        </w:rPr>
        <w:t>F L McSPEERIN</w:t>
      </w:r>
      <w:r w:rsidR="00142677">
        <w:rPr>
          <w:szCs w:val="22"/>
        </w:rPr>
        <w:t xml:space="preserve"> </w:t>
      </w:r>
    </w:p>
    <w:p w14:paraId="07B13799" w14:textId="77777777" w:rsidR="00506A01" w:rsidRPr="00D15A4D" w:rsidRDefault="00506A01" w:rsidP="00506A01">
      <w:pPr>
        <w:pStyle w:val="SignCoverPageEnd"/>
        <w:ind w:right="91"/>
        <w:rPr>
          <w:sz w:val="22"/>
        </w:rPr>
      </w:pPr>
      <w:r w:rsidRPr="00D15A4D">
        <w:rPr>
          <w:sz w:val="22"/>
        </w:rPr>
        <w:t>Assistant Secretary</w:t>
      </w:r>
      <w:r w:rsidRPr="00D15A4D">
        <w:rPr>
          <w:sz w:val="22"/>
        </w:rPr>
        <w:br/>
        <w:t>People Policy and Employment Conditions</w:t>
      </w:r>
      <w:r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41BF4FA9" w14:textId="152164F8" w:rsidR="00D318D1" w:rsidRDefault="00FA083A">
      <w:pPr>
        <w:pStyle w:val="TOC5"/>
        <w:rPr>
          <w:rFonts w:asciiTheme="minorHAnsi" w:eastAsiaTheme="minorEastAsia" w:hAnsiTheme="minorHAnsi" w:cstheme="minorBidi"/>
          <w:noProof/>
          <w:kern w:val="0"/>
          <w:sz w:val="22"/>
          <w:szCs w:val="22"/>
          <w:lang w:val="en-US" w:eastAsia="ja-JP"/>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D318D1">
        <w:rPr>
          <w:noProof/>
        </w:rPr>
        <w:t>1  Name</w:t>
      </w:r>
      <w:r w:rsidR="00D318D1">
        <w:rPr>
          <w:noProof/>
        </w:rPr>
        <w:tab/>
      </w:r>
      <w:r w:rsidR="00D318D1">
        <w:rPr>
          <w:noProof/>
        </w:rPr>
        <w:fldChar w:fldCharType="begin"/>
      </w:r>
      <w:r w:rsidR="00D318D1">
        <w:rPr>
          <w:noProof/>
        </w:rPr>
        <w:instrText xml:space="preserve"> PAGEREF _Toc36126183 \h </w:instrText>
      </w:r>
      <w:r w:rsidR="00D318D1">
        <w:rPr>
          <w:noProof/>
        </w:rPr>
      </w:r>
      <w:r w:rsidR="00D318D1">
        <w:rPr>
          <w:noProof/>
        </w:rPr>
        <w:fldChar w:fldCharType="separate"/>
      </w:r>
      <w:r w:rsidR="00D318D1">
        <w:rPr>
          <w:noProof/>
        </w:rPr>
        <w:t>1</w:t>
      </w:r>
      <w:r w:rsidR="00D318D1">
        <w:rPr>
          <w:noProof/>
        </w:rPr>
        <w:fldChar w:fldCharType="end"/>
      </w:r>
    </w:p>
    <w:p w14:paraId="635FDECF" w14:textId="3B41FB78" w:rsidR="00D318D1" w:rsidRDefault="00D318D1">
      <w:pPr>
        <w:pStyle w:val="TOC5"/>
        <w:rPr>
          <w:rFonts w:asciiTheme="minorHAnsi" w:eastAsiaTheme="minorEastAsia" w:hAnsiTheme="minorHAnsi" w:cstheme="minorBidi"/>
          <w:noProof/>
          <w:kern w:val="0"/>
          <w:sz w:val="22"/>
          <w:szCs w:val="22"/>
          <w:lang w:val="en-US" w:eastAsia="ja-JP"/>
        </w:rPr>
      </w:pPr>
      <w:r>
        <w:rPr>
          <w:noProof/>
        </w:rPr>
        <w:t>2  Commencement</w:t>
      </w:r>
      <w:r>
        <w:rPr>
          <w:noProof/>
        </w:rPr>
        <w:tab/>
      </w:r>
      <w:r>
        <w:rPr>
          <w:noProof/>
        </w:rPr>
        <w:fldChar w:fldCharType="begin"/>
      </w:r>
      <w:r>
        <w:rPr>
          <w:noProof/>
        </w:rPr>
        <w:instrText xml:space="preserve"> PAGEREF _Toc36126184 \h </w:instrText>
      </w:r>
      <w:r>
        <w:rPr>
          <w:noProof/>
        </w:rPr>
      </w:r>
      <w:r>
        <w:rPr>
          <w:noProof/>
        </w:rPr>
        <w:fldChar w:fldCharType="separate"/>
      </w:r>
      <w:r>
        <w:rPr>
          <w:noProof/>
        </w:rPr>
        <w:t>1</w:t>
      </w:r>
      <w:r>
        <w:rPr>
          <w:noProof/>
        </w:rPr>
        <w:fldChar w:fldCharType="end"/>
      </w:r>
    </w:p>
    <w:p w14:paraId="6FF391EC" w14:textId="3D75EABE" w:rsidR="00D318D1" w:rsidRDefault="00D318D1">
      <w:pPr>
        <w:pStyle w:val="TOC5"/>
        <w:rPr>
          <w:rFonts w:asciiTheme="minorHAnsi" w:eastAsiaTheme="minorEastAsia" w:hAnsiTheme="minorHAnsi" w:cstheme="minorBidi"/>
          <w:noProof/>
          <w:kern w:val="0"/>
          <w:sz w:val="22"/>
          <w:szCs w:val="22"/>
          <w:lang w:val="en-US" w:eastAsia="ja-JP"/>
        </w:rPr>
      </w:pPr>
      <w:r>
        <w:rPr>
          <w:noProof/>
        </w:rPr>
        <w:t>3  Authority</w:t>
      </w:r>
      <w:r>
        <w:rPr>
          <w:noProof/>
        </w:rPr>
        <w:tab/>
      </w:r>
      <w:r>
        <w:rPr>
          <w:noProof/>
        </w:rPr>
        <w:fldChar w:fldCharType="begin"/>
      </w:r>
      <w:r>
        <w:rPr>
          <w:noProof/>
        </w:rPr>
        <w:instrText xml:space="preserve"> PAGEREF _Toc36126185 \h </w:instrText>
      </w:r>
      <w:r>
        <w:rPr>
          <w:noProof/>
        </w:rPr>
      </w:r>
      <w:r>
        <w:rPr>
          <w:noProof/>
        </w:rPr>
        <w:fldChar w:fldCharType="separate"/>
      </w:r>
      <w:r>
        <w:rPr>
          <w:noProof/>
        </w:rPr>
        <w:t>1</w:t>
      </w:r>
      <w:r>
        <w:rPr>
          <w:noProof/>
        </w:rPr>
        <w:fldChar w:fldCharType="end"/>
      </w:r>
    </w:p>
    <w:p w14:paraId="6E320C0F" w14:textId="0CE3B107" w:rsidR="00D318D1" w:rsidRDefault="00D318D1">
      <w:pPr>
        <w:pStyle w:val="TOC5"/>
        <w:rPr>
          <w:rFonts w:asciiTheme="minorHAnsi" w:eastAsiaTheme="minorEastAsia" w:hAnsiTheme="minorHAnsi" w:cstheme="minorBidi"/>
          <w:noProof/>
          <w:kern w:val="0"/>
          <w:sz w:val="22"/>
          <w:szCs w:val="22"/>
          <w:lang w:val="en-US" w:eastAsia="ja-JP"/>
        </w:rPr>
      </w:pPr>
      <w:r>
        <w:rPr>
          <w:noProof/>
        </w:rPr>
        <w:t>4  Schedules</w:t>
      </w:r>
      <w:r>
        <w:rPr>
          <w:noProof/>
        </w:rPr>
        <w:tab/>
      </w:r>
      <w:r>
        <w:rPr>
          <w:noProof/>
        </w:rPr>
        <w:fldChar w:fldCharType="begin"/>
      </w:r>
      <w:r>
        <w:rPr>
          <w:noProof/>
        </w:rPr>
        <w:instrText xml:space="preserve"> PAGEREF _Toc36126186 \h </w:instrText>
      </w:r>
      <w:r>
        <w:rPr>
          <w:noProof/>
        </w:rPr>
      </w:r>
      <w:r>
        <w:rPr>
          <w:noProof/>
        </w:rPr>
        <w:fldChar w:fldCharType="separate"/>
      </w:r>
      <w:r>
        <w:rPr>
          <w:noProof/>
        </w:rPr>
        <w:t>1</w:t>
      </w:r>
      <w:r>
        <w:rPr>
          <w:noProof/>
        </w:rPr>
        <w:fldChar w:fldCharType="end"/>
      </w:r>
    </w:p>
    <w:p w14:paraId="11058913" w14:textId="14C31DA3" w:rsidR="00D318D1" w:rsidRDefault="00D318D1">
      <w:pPr>
        <w:pStyle w:val="TOC6"/>
        <w:rPr>
          <w:rFonts w:asciiTheme="minorHAnsi" w:eastAsiaTheme="minorEastAsia" w:hAnsiTheme="minorHAnsi" w:cstheme="minorBidi"/>
          <w:b w:val="0"/>
          <w:noProof/>
          <w:kern w:val="0"/>
          <w:sz w:val="22"/>
          <w:szCs w:val="22"/>
          <w:lang w:val="en-US" w:eastAsia="ja-JP"/>
        </w:rPr>
      </w:pPr>
      <w:r>
        <w:rPr>
          <w:noProof/>
        </w:rPr>
        <w:t>Schedule 1—Domestic conditions amendments</w:t>
      </w:r>
      <w:r>
        <w:rPr>
          <w:noProof/>
        </w:rPr>
        <w:tab/>
      </w:r>
      <w:r>
        <w:rPr>
          <w:noProof/>
        </w:rPr>
        <w:fldChar w:fldCharType="begin"/>
      </w:r>
      <w:r>
        <w:rPr>
          <w:noProof/>
        </w:rPr>
        <w:instrText xml:space="preserve"> PAGEREF _Toc36126187 \h </w:instrText>
      </w:r>
      <w:r>
        <w:rPr>
          <w:noProof/>
        </w:rPr>
      </w:r>
      <w:r>
        <w:rPr>
          <w:noProof/>
        </w:rPr>
        <w:fldChar w:fldCharType="separate"/>
      </w:r>
      <w:r>
        <w:rPr>
          <w:noProof/>
        </w:rPr>
        <w:t>2</w:t>
      </w:r>
      <w:r>
        <w:rPr>
          <w:noProof/>
        </w:rPr>
        <w:fldChar w:fldCharType="end"/>
      </w:r>
    </w:p>
    <w:p w14:paraId="1C68477D" w14:textId="788FB833" w:rsidR="00D318D1" w:rsidRDefault="00D318D1">
      <w:pPr>
        <w:pStyle w:val="TOC9"/>
        <w:rPr>
          <w:rFonts w:asciiTheme="minorHAnsi" w:eastAsiaTheme="minorEastAsia" w:hAnsiTheme="minorHAnsi" w:cstheme="minorBidi"/>
          <w:i w:val="0"/>
          <w:noProof/>
          <w:kern w:val="0"/>
          <w:sz w:val="22"/>
          <w:szCs w:val="22"/>
          <w:lang w:val="en-US" w:eastAsia="ja-JP"/>
        </w:rPr>
      </w:pPr>
      <w:r w:rsidRPr="0083439D">
        <w:rPr>
          <w:rFonts w:cs="Arial"/>
          <w:noProof/>
        </w:rPr>
        <w:t>Defence Determination 2016/19, Conditions of service</w:t>
      </w:r>
      <w:r>
        <w:rPr>
          <w:noProof/>
        </w:rPr>
        <w:tab/>
      </w:r>
      <w:r>
        <w:rPr>
          <w:noProof/>
        </w:rPr>
        <w:fldChar w:fldCharType="begin"/>
      </w:r>
      <w:r>
        <w:rPr>
          <w:noProof/>
        </w:rPr>
        <w:instrText xml:space="preserve"> PAGEREF _Toc36126188 \h </w:instrText>
      </w:r>
      <w:r>
        <w:rPr>
          <w:noProof/>
        </w:rPr>
      </w:r>
      <w:r>
        <w:rPr>
          <w:noProof/>
        </w:rPr>
        <w:fldChar w:fldCharType="separate"/>
      </w:r>
      <w:r>
        <w:rPr>
          <w:noProof/>
        </w:rPr>
        <w:t>2</w:t>
      </w:r>
      <w:r>
        <w:rPr>
          <w:noProof/>
        </w:rPr>
        <w:fldChar w:fldCharType="end"/>
      </w:r>
    </w:p>
    <w:p w14:paraId="678B58FB" w14:textId="16886150" w:rsidR="00D318D1" w:rsidRDefault="00D318D1">
      <w:pPr>
        <w:pStyle w:val="TOC6"/>
        <w:rPr>
          <w:rFonts w:asciiTheme="minorHAnsi" w:eastAsiaTheme="minorEastAsia" w:hAnsiTheme="minorHAnsi" w:cstheme="minorBidi"/>
          <w:b w:val="0"/>
          <w:noProof/>
          <w:kern w:val="0"/>
          <w:sz w:val="22"/>
          <w:szCs w:val="22"/>
          <w:lang w:val="en-US" w:eastAsia="ja-JP"/>
        </w:rPr>
      </w:pPr>
      <w:r>
        <w:rPr>
          <w:noProof/>
        </w:rPr>
        <w:t>Schedule 2—Overseas conditions amendments</w:t>
      </w:r>
      <w:r>
        <w:rPr>
          <w:noProof/>
        </w:rPr>
        <w:tab/>
      </w:r>
      <w:r>
        <w:rPr>
          <w:noProof/>
        </w:rPr>
        <w:fldChar w:fldCharType="begin"/>
      </w:r>
      <w:r>
        <w:rPr>
          <w:noProof/>
        </w:rPr>
        <w:instrText xml:space="preserve"> PAGEREF _Toc36126189 \h </w:instrText>
      </w:r>
      <w:r>
        <w:rPr>
          <w:noProof/>
        </w:rPr>
      </w:r>
      <w:r>
        <w:rPr>
          <w:noProof/>
        </w:rPr>
        <w:fldChar w:fldCharType="separate"/>
      </w:r>
      <w:r>
        <w:rPr>
          <w:noProof/>
        </w:rPr>
        <w:t>5</w:t>
      </w:r>
      <w:r>
        <w:rPr>
          <w:noProof/>
        </w:rPr>
        <w:fldChar w:fldCharType="end"/>
      </w:r>
    </w:p>
    <w:p w14:paraId="67E17577" w14:textId="619F3CF4" w:rsidR="00D318D1" w:rsidRDefault="00D318D1">
      <w:pPr>
        <w:pStyle w:val="TOC9"/>
        <w:rPr>
          <w:rFonts w:asciiTheme="minorHAnsi" w:eastAsiaTheme="minorEastAsia" w:hAnsiTheme="minorHAnsi" w:cstheme="minorBidi"/>
          <w:i w:val="0"/>
          <w:noProof/>
          <w:kern w:val="0"/>
          <w:sz w:val="22"/>
          <w:szCs w:val="22"/>
          <w:lang w:val="en-US" w:eastAsia="ja-JP"/>
        </w:rPr>
      </w:pPr>
      <w:r w:rsidRPr="0083439D">
        <w:rPr>
          <w:rFonts w:cs="Arial"/>
          <w:noProof/>
        </w:rPr>
        <w:t>Defence Determination 2016/19, Conditions of service</w:t>
      </w:r>
      <w:r>
        <w:rPr>
          <w:noProof/>
        </w:rPr>
        <w:tab/>
      </w:r>
      <w:r>
        <w:rPr>
          <w:noProof/>
        </w:rPr>
        <w:fldChar w:fldCharType="begin"/>
      </w:r>
      <w:r>
        <w:rPr>
          <w:noProof/>
        </w:rPr>
        <w:instrText xml:space="preserve"> PAGEREF _Toc36126190 \h </w:instrText>
      </w:r>
      <w:r>
        <w:rPr>
          <w:noProof/>
        </w:rPr>
      </w:r>
      <w:r>
        <w:rPr>
          <w:noProof/>
        </w:rPr>
        <w:fldChar w:fldCharType="separate"/>
      </w:r>
      <w:r>
        <w:rPr>
          <w:noProof/>
        </w:rPr>
        <w:t>5</w:t>
      </w:r>
      <w:r>
        <w:rPr>
          <w:noProof/>
        </w:rPr>
        <w:fldChar w:fldCharType="end"/>
      </w:r>
    </w:p>
    <w:p w14:paraId="2E6536A0" w14:textId="4F643FBB" w:rsidR="00B20990" w:rsidRPr="00D15A4D" w:rsidRDefault="00FA083A"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9"/>
          <w:headerReference w:type="default" r:id="rId20"/>
          <w:footerReference w:type="even" r:id="rId21"/>
          <w:footerReference w:type="default" r:id="rId22"/>
          <w:headerReference w:type="first" r:id="rId23"/>
          <w:pgSz w:w="11907" w:h="16839"/>
          <w:pgMar w:top="1134" w:right="1134" w:bottom="992" w:left="1418" w:header="720" w:footer="709" w:gutter="0"/>
          <w:pgNumType w:fmt="lowerRoman" w:start="1"/>
          <w:cols w:space="708"/>
          <w:docGrid w:linePitch="360"/>
        </w:sectPr>
      </w:pPr>
    </w:p>
    <w:p w14:paraId="50832C2E" w14:textId="7C5B5F7F" w:rsidR="005E317F" w:rsidRPr="00D15A4D" w:rsidRDefault="005E317F" w:rsidP="005E317F">
      <w:pPr>
        <w:pStyle w:val="ActHead5"/>
      </w:pPr>
      <w:bookmarkStart w:id="3" w:name="_Toc36126183"/>
      <w:r w:rsidRPr="00D15A4D">
        <w:rPr>
          <w:rStyle w:val="CharSectno"/>
        </w:rPr>
        <w:lastRenderedPageBreak/>
        <w:t>1</w:t>
      </w:r>
      <w:r w:rsidRPr="00D15A4D">
        <w:t xml:space="preserve">  Name</w:t>
      </w:r>
      <w:bookmarkEnd w:id="3"/>
    </w:p>
    <w:p w14:paraId="1C3C73F2" w14:textId="6F6D8110" w:rsidR="00AF6E41" w:rsidRPr="007E3976" w:rsidRDefault="005E317F" w:rsidP="007E3976">
      <w:pPr>
        <w:pStyle w:val="subsection"/>
        <w:ind w:firstLine="0"/>
      </w:pPr>
      <w:r w:rsidRPr="007E3976">
        <w:t xml:space="preserve">This instrument is the </w:t>
      </w:r>
      <w:r w:rsidR="00BA0F45" w:rsidRPr="007E3976">
        <w:rPr>
          <w:i/>
        </w:rPr>
        <w:fldChar w:fldCharType="begin"/>
      </w:r>
      <w:r w:rsidR="00BA0F45" w:rsidRPr="007E3976">
        <w:rPr>
          <w:i/>
        </w:rPr>
        <w:instrText xml:space="preserve"> STYLEREF  ShortT </w:instrText>
      </w:r>
      <w:r w:rsidR="00BA0F45" w:rsidRPr="007E3976">
        <w:rPr>
          <w:i/>
        </w:rPr>
        <w:fldChar w:fldCharType="separate"/>
      </w:r>
      <w:r w:rsidR="00DE207E">
        <w:rPr>
          <w:i/>
          <w:noProof/>
        </w:rPr>
        <w:t>Defence Determination, Conditions of service Amendment (COVID-19 response) Determination 2020 (No. 7)</w:t>
      </w:r>
      <w:r w:rsidR="00BA0F45" w:rsidRPr="007E3976">
        <w:rPr>
          <w:i/>
        </w:rPr>
        <w:fldChar w:fldCharType="end"/>
      </w:r>
      <w:r w:rsidR="00BA0F45" w:rsidRPr="007E3976">
        <w:rPr>
          <w:i/>
        </w:rPr>
        <w:t>.</w:t>
      </w:r>
    </w:p>
    <w:p w14:paraId="43B3511C" w14:textId="4B94CCDD" w:rsidR="005E317F" w:rsidRPr="00D15A4D" w:rsidRDefault="005E317F" w:rsidP="005E317F">
      <w:pPr>
        <w:pStyle w:val="ActHead5"/>
      </w:pPr>
      <w:bookmarkStart w:id="4" w:name="_Toc36126184"/>
      <w:r w:rsidRPr="00D15A4D">
        <w:rPr>
          <w:rStyle w:val="CharSectno"/>
        </w:rPr>
        <w:t>2</w:t>
      </w:r>
      <w:r w:rsidRPr="00D15A4D">
        <w:t xml:space="preserve">  Commencement</w:t>
      </w:r>
      <w:bookmarkEnd w:id="4"/>
    </w:p>
    <w:p w14:paraId="79464464" w14:textId="22DD860E" w:rsidR="004B22E4" w:rsidRDefault="005E317F" w:rsidP="00530F34">
      <w:pPr>
        <w:pStyle w:val="subsection"/>
        <w:ind w:firstLine="0"/>
      </w:pPr>
      <w:r>
        <w:t xml:space="preserve">This instrument commences </w:t>
      </w:r>
      <w:r w:rsidR="00530F34" w:rsidRPr="2F06B117">
        <w:rPr>
          <w:color w:val="000000" w:themeColor="text1"/>
        </w:rPr>
        <w:t>on the day after registration</w:t>
      </w:r>
      <w:r w:rsidRPr="2F06B117">
        <w:rPr>
          <w:color w:val="000000" w:themeColor="text1"/>
        </w:rPr>
        <w:t>.</w:t>
      </w:r>
    </w:p>
    <w:p w14:paraId="4E5B2E5E" w14:textId="7F6BE6F5" w:rsidR="005E317F" w:rsidRPr="00D15A4D" w:rsidRDefault="005E317F" w:rsidP="005E317F">
      <w:pPr>
        <w:pStyle w:val="ActHead5"/>
      </w:pPr>
      <w:bookmarkStart w:id="5" w:name="_Toc36126185"/>
      <w:r w:rsidRPr="00D15A4D">
        <w:rPr>
          <w:rStyle w:val="CharSectno"/>
        </w:rPr>
        <w:t>3</w:t>
      </w:r>
      <w:r w:rsidRPr="00D15A4D">
        <w:t xml:space="preserve">  Authority</w:t>
      </w:r>
      <w:bookmarkEnd w:id="5"/>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36126186"/>
      <w:r w:rsidRPr="00D15A4D">
        <w:t>4  Schedules</w:t>
      </w:r>
      <w:bookmarkEnd w:id="6"/>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10254C00" w14:textId="77777777" w:rsidR="00530F34" w:rsidRDefault="00530F34" w:rsidP="00CC3872">
      <w:pPr>
        <w:pStyle w:val="Heading5"/>
      </w:pPr>
    </w:p>
    <w:p w14:paraId="2AE98867" w14:textId="03411A30" w:rsidR="006C1BC9" w:rsidRPr="00D15A4D" w:rsidRDefault="006C1BC9" w:rsidP="006C1BC9">
      <w:pPr>
        <w:pStyle w:val="ActHead6"/>
        <w:pageBreakBefore/>
      </w:pPr>
      <w:bookmarkStart w:id="7" w:name="_Toc36126187"/>
      <w:r w:rsidRPr="00D15A4D">
        <w:rPr>
          <w:rStyle w:val="CharAmSchNo"/>
        </w:rPr>
        <w:lastRenderedPageBreak/>
        <w:t>Schedule </w:t>
      </w:r>
      <w:r w:rsidR="0093672B">
        <w:rPr>
          <w:rStyle w:val="CharAmSchNo"/>
        </w:rPr>
        <w:t>1</w:t>
      </w:r>
      <w:r w:rsidRPr="00D15A4D">
        <w:t>—</w:t>
      </w:r>
      <w:r>
        <w:t xml:space="preserve">Domestic conditions </w:t>
      </w:r>
      <w:r>
        <w:rPr>
          <w:rStyle w:val="CharAmSchText"/>
        </w:rPr>
        <w:t>a</w:t>
      </w:r>
      <w:r w:rsidRPr="00D15A4D">
        <w:rPr>
          <w:rStyle w:val="CharAmSchText"/>
        </w:rPr>
        <w:t>mendments</w:t>
      </w:r>
      <w:bookmarkEnd w:id="7"/>
    </w:p>
    <w:p w14:paraId="5C22ADBC" w14:textId="2EBB3605" w:rsidR="006C1BC9" w:rsidRPr="002A3EC7" w:rsidRDefault="006C1BC9" w:rsidP="006C1BC9">
      <w:pPr>
        <w:pStyle w:val="ActHead9"/>
        <w:rPr>
          <w:rFonts w:cs="Arial"/>
        </w:rPr>
      </w:pPr>
      <w:bookmarkStart w:id="8" w:name="_Toc36126188"/>
      <w:r w:rsidRPr="002A3EC7">
        <w:rPr>
          <w:rFonts w:cs="Arial"/>
        </w:rPr>
        <w:t>Defence Determination 2016/19, Conditions of service</w:t>
      </w:r>
      <w:bookmarkEnd w:id="8"/>
    </w:p>
    <w:tbl>
      <w:tblPr>
        <w:tblW w:w="9359" w:type="dxa"/>
        <w:tblInd w:w="113" w:type="dxa"/>
        <w:tblLayout w:type="fixed"/>
        <w:tblLook w:val="0000" w:firstRow="0" w:lastRow="0" w:firstColumn="0" w:lastColumn="0" w:noHBand="0" w:noVBand="0"/>
      </w:tblPr>
      <w:tblGrid>
        <w:gridCol w:w="992"/>
        <w:gridCol w:w="8367"/>
      </w:tblGrid>
      <w:tr w:rsidR="003022C0" w:rsidRPr="00D15A4D" w14:paraId="717971D1" w14:textId="77777777" w:rsidTr="00A4399C">
        <w:tc>
          <w:tcPr>
            <w:tcW w:w="992" w:type="dxa"/>
          </w:tcPr>
          <w:p w14:paraId="049369C2" w14:textId="77777777" w:rsidR="003022C0" w:rsidRPr="00991733" w:rsidRDefault="003022C0" w:rsidP="00A4399C">
            <w:pPr>
              <w:pStyle w:val="Heading5"/>
            </w:pPr>
            <w:r w:rsidRPr="00991733">
              <w:t>1</w:t>
            </w:r>
          </w:p>
        </w:tc>
        <w:tc>
          <w:tcPr>
            <w:tcW w:w="8367" w:type="dxa"/>
          </w:tcPr>
          <w:p w14:paraId="264CF5AB" w14:textId="2675724B" w:rsidR="003022C0" w:rsidRPr="00991733" w:rsidRDefault="003022C0" w:rsidP="003022C0">
            <w:pPr>
              <w:pStyle w:val="Heading5"/>
            </w:pPr>
            <w:r>
              <w:t>Section</w:t>
            </w:r>
            <w:r w:rsidRPr="00991733">
              <w:t xml:space="preserve"> </w:t>
            </w:r>
            <w:r>
              <w:t>1.3.29B</w:t>
            </w:r>
            <w:r w:rsidRPr="00991733">
              <w:t xml:space="preserve"> (</w:t>
            </w:r>
            <w:r>
              <w:t>Isolation period</w:t>
            </w:r>
            <w:r w:rsidRPr="00991733">
              <w:t xml:space="preserve">) </w:t>
            </w:r>
          </w:p>
        </w:tc>
      </w:tr>
      <w:tr w:rsidR="003022C0" w:rsidRPr="00D15A4D" w14:paraId="440099AB" w14:textId="77777777" w:rsidTr="00A4399C">
        <w:tc>
          <w:tcPr>
            <w:tcW w:w="992" w:type="dxa"/>
          </w:tcPr>
          <w:p w14:paraId="5B1050D1" w14:textId="77777777" w:rsidR="003022C0" w:rsidRPr="00D15A4D" w:rsidRDefault="003022C0" w:rsidP="00A4399C">
            <w:pPr>
              <w:pStyle w:val="Sectiontext"/>
              <w:jc w:val="center"/>
            </w:pPr>
          </w:p>
        </w:tc>
        <w:tc>
          <w:tcPr>
            <w:tcW w:w="8367" w:type="dxa"/>
          </w:tcPr>
          <w:p w14:paraId="1BF93F5D" w14:textId="33769053" w:rsidR="003022C0" w:rsidRPr="00D15A4D" w:rsidRDefault="003022C0" w:rsidP="003022C0">
            <w:pPr>
              <w:pStyle w:val="Sectiontext"/>
            </w:pPr>
            <w:r>
              <w:rPr>
                <w:iCs/>
              </w:rPr>
              <w:t>Omit “as set by the Department of Health”.</w:t>
            </w:r>
          </w:p>
        </w:tc>
      </w:tr>
      <w:tr w:rsidR="003022C0" w:rsidRPr="00D15A4D" w14:paraId="21EEDF8E" w14:textId="77777777" w:rsidTr="00A4399C">
        <w:tc>
          <w:tcPr>
            <w:tcW w:w="992" w:type="dxa"/>
          </w:tcPr>
          <w:p w14:paraId="491DA8E5" w14:textId="6E0E6611" w:rsidR="003022C0" w:rsidRPr="00991733" w:rsidRDefault="003022C0" w:rsidP="00A4399C">
            <w:pPr>
              <w:pStyle w:val="Heading5"/>
            </w:pPr>
            <w:r>
              <w:t>2</w:t>
            </w:r>
          </w:p>
        </w:tc>
        <w:tc>
          <w:tcPr>
            <w:tcW w:w="8367" w:type="dxa"/>
          </w:tcPr>
          <w:p w14:paraId="11E53A00" w14:textId="68295358" w:rsidR="003022C0" w:rsidRPr="00991733" w:rsidRDefault="003022C0" w:rsidP="00A4399C">
            <w:pPr>
              <w:pStyle w:val="Heading5"/>
            </w:pPr>
            <w:r>
              <w:t>Section</w:t>
            </w:r>
            <w:r w:rsidRPr="00991733">
              <w:t xml:space="preserve"> </w:t>
            </w:r>
            <w:r>
              <w:t>1.3.29B</w:t>
            </w:r>
            <w:r w:rsidRPr="00991733">
              <w:t xml:space="preserve"> (</w:t>
            </w:r>
            <w:r>
              <w:t>Isolation period), note</w:t>
            </w:r>
          </w:p>
        </w:tc>
      </w:tr>
      <w:tr w:rsidR="003022C0" w:rsidRPr="00D15A4D" w14:paraId="01696D8D" w14:textId="77777777" w:rsidTr="00A4399C">
        <w:tc>
          <w:tcPr>
            <w:tcW w:w="992" w:type="dxa"/>
          </w:tcPr>
          <w:p w14:paraId="6402FDFC" w14:textId="77777777" w:rsidR="003022C0" w:rsidRPr="00D15A4D" w:rsidRDefault="003022C0" w:rsidP="00A4399C">
            <w:pPr>
              <w:pStyle w:val="Sectiontext"/>
              <w:jc w:val="center"/>
            </w:pPr>
          </w:p>
        </w:tc>
        <w:tc>
          <w:tcPr>
            <w:tcW w:w="8367" w:type="dxa"/>
          </w:tcPr>
          <w:p w14:paraId="61D69D9D" w14:textId="07162913" w:rsidR="003022C0" w:rsidRPr="00D15A4D" w:rsidRDefault="003022C0" w:rsidP="003022C0">
            <w:pPr>
              <w:pStyle w:val="Sectiontext"/>
            </w:pPr>
            <w:r>
              <w:rPr>
                <w:iCs/>
              </w:rPr>
              <w:t>Omit note 2.</w:t>
            </w:r>
          </w:p>
        </w:tc>
      </w:tr>
      <w:tr w:rsidR="006C1BC9" w:rsidRPr="00D15A4D" w14:paraId="53B9885C" w14:textId="77777777" w:rsidTr="006C1BC9">
        <w:tc>
          <w:tcPr>
            <w:tcW w:w="992" w:type="dxa"/>
          </w:tcPr>
          <w:p w14:paraId="396FE8BA" w14:textId="15593790" w:rsidR="006C1BC9" w:rsidRPr="00991733" w:rsidRDefault="003022C0" w:rsidP="006C1BC9">
            <w:pPr>
              <w:pStyle w:val="Heading5"/>
            </w:pPr>
            <w:r>
              <w:t>3</w:t>
            </w:r>
          </w:p>
        </w:tc>
        <w:tc>
          <w:tcPr>
            <w:tcW w:w="8367" w:type="dxa"/>
          </w:tcPr>
          <w:p w14:paraId="154002D6" w14:textId="40CC1B6A" w:rsidR="006C1BC9" w:rsidRPr="00991733" w:rsidRDefault="006C1BC9" w:rsidP="006C1BC9">
            <w:pPr>
              <w:pStyle w:val="Heading5"/>
            </w:pPr>
            <w:r>
              <w:t>Section</w:t>
            </w:r>
            <w:r w:rsidRPr="00991733">
              <w:t xml:space="preserve"> </w:t>
            </w:r>
            <w:r w:rsidR="00EC4367">
              <w:t>4.9.17</w:t>
            </w:r>
            <w:r w:rsidRPr="00991733">
              <w:t xml:space="preserve"> (</w:t>
            </w:r>
            <w:r w:rsidR="00C36998">
              <w:t>Health support allowance – m</w:t>
            </w:r>
            <w:r w:rsidR="003D3C2F">
              <w:t>ember on Reserve service</w:t>
            </w:r>
            <w:r w:rsidRPr="00991733">
              <w:t xml:space="preserve">) </w:t>
            </w:r>
          </w:p>
        </w:tc>
      </w:tr>
      <w:tr w:rsidR="006C1BC9" w:rsidRPr="00D15A4D" w14:paraId="71B6B06E" w14:textId="77777777" w:rsidTr="006C1BC9">
        <w:tc>
          <w:tcPr>
            <w:tcW w:w="992" w:type="dxa"/>
          </w:tcPr>
          <w:p w14:paraId="0FB1093E" w14:textId="77777777" w:rsidR="006C1BC9" w:rsidRPr="00D15A4D" w:rsidRDefault="006C1BC9" w:rsidP="006C1BC9">
            <w:pPr>
              <w:pStyle w:val="Sectiontext"/>
              <w:jc w:val="center"/>
            </w:pPr>
          </w:p>
        </w:tc>
        <w:tc>
          <w:tcPr>
            <w:tcW w:w="8367" w:type="dxa"/>
          </w:tcPr>
          <w:p w14:paraId="15BC3E82" w14:textId="2322FDEC" w:rsidR="006C1BC9" w:rsidRPr="00D15A4D" w:rsidRDefault="006C1BC9" w:rsidP="006C1BC9">
            <w:pPr>
              <w:pStyle w:val="Sectiontext"/>
            </w:pPr>
            <w:r>
              <w:rPr>
                <w:iCs/>
              </w:rPr>
              <w:t xml:space="preserve">After </w:t>
            </w:r>
            <w:r w:rsidR="003D3C2F">
              <w:rPr>
                <w:iCs/>
              </w:rPr>
              <w:t>the section</w:t>
            </w:r>
            <w:r w:rsidR="0096069D">
              <w:rPr>
                <w:iCs/>
              </w:rPr>
              <w:t>,</w:t>
            </w:r>
            <w:r>
              <w:rPr>
                <w:iCs/>
              </w:rPr>
              <w:t xml:space="preserve"> insert:</w:t>
            </w:r>
          </w:p>
        </w:tc>
      </w:tr>
    </w:tbl>
    <w:p w14:paraId="1147243B" w14:textId="579BE212" w:rsidR="003D3C2F" w:rsidRDefault="003D3C2F" w:rsidP="0093672B">
      <w:pPr>
        <w:pStyle w:val="Heading4"/>
      </w:pPr>
      <w:r>
        <w:t xml:space="preserve">Division 4: </w:t>
      </w:r>
      <w:r w:rsidR="00DE2836">
        <w:t>Reserve service payment – i</w:t>
      </w:r>
      <w:r w:rsidR="00645FFC">
        <w:t>nfectious diseases</w:t>
      </w:r>
    </w:p>
    <w:p w14:paraId="0D1A01D6" w14:textId="40457F11" w:rsidR="009F22FE" w:rsidRDefault="009F22FE" w:rsidP="009F22FE">
      <w:pPr>
        <w:pStyle w:val="Heading5"/>
      </w:pPr>
      <w:r>
        <w:t>4.9.18</w:t>
      </w:r>
      <w:r w:rsidRPr="00991733">
        <w:t>    </w:t>
      </w:r>
      <w:r w:rsidR="00E748A4">
        <w:t>Definitions</w:t>
      </w:r>
    </w:p>
    <w:tbl>
      <w:tblPr>
        <w:tblW w:w="9359" w:type="dxa"/>
        <w:tblInd w:w="113" w:type="dxa"/>
        <w:tblLayout w:type="fixed"/>
        <w:tblLook w:val="04A0" w:firstRow="1" w:lastRow="0" w:firstColumn="1" w:lastColumn="0" w:noHBand="0" w:noVBand="1"/>
      </w:tblPr>
      <w:tblGrid>
        <w:gridCol w:w="992"/>
        <w:gridCol w:w="8367"/>
      </w:tblGrid>
      <w:tr w:rsidR="00E748A4" w:rsidRPr="00D15A4D" w14:paraId="7D60CAD1" w14:textId="77777777" w:rsidTr="00A4399C">
        <w:tc>
          <w:tcPr>
            <w:tcW w:w="992" w:type="dxa"/>
          </w:tcPr>
          <w:p w14:paraId="68B166AC" w14:textId="77777777" w:rsidR="00E748A4" w:rsidRPr="00D15A4D" w:rsidRDefault="00E748A4" w:rsidP="00A4399C">
            <w:pPr>
              <w:pStyle w:val="Sectiontext"/>
              <w:jc w:val="center"/>
              <w:rPr>
                <w:lang w:eastAsia="en-US"/>
              </w:rPr>
            </w:pPr>
          </w:p>
        </w:tc>
        <w:tc>
          <w:tcPr>
            <w:tcW w:w="8367" w:type="dxa"/>
          </w:tcPr>
          <w:p w14:paraId="78BCC865" w14:textId="5ACD8CB9" w:rsidR="00E748A4" w:rsidRDefault="00E748A4" w:rsidP="00A4399C">
            <w:pPr>
              <w:pStyle w:val="Sectiontext"/>
            </w:pPr>
            <w:r>
              <w:t>In this Division the following apply.</w:t>
            </w:r>
          </w:p>
        </w:tc>
      </w:tr>
      <w:tr w:rsidR="00E748A4" w:rsidRPr="00D15A4D" w14:paraId="36D54704" w14:textId="77777777" w:rsidTr="00A4399C">
        <w:tc>
          <w:tcPr>
            <w:tcW w:w="992" w:type="dxa"/>
          </w:tcPr>
          <w:p w14:paraId="400A27DF" w14:textId="77777777" w:rsidR="00E748A4" w:rsidRPr="00D15A4D" w:rsidRDefault="00E748A4" w:rsidP="00A4399C">
            <w:pPr>
              <w:pStyle w:val="Sectiontext"/>
              <w:jc w:val="center"/>
              <w:rPr>
                <w:lang w:eastAsia="en-US"/>
              </w:rPr>
            </w:pPr>
          </w:p>
        </w:tc>
        <w:tc>
          <w:tcPr>
            <w:tcW w:w="8367" w:type="dxa"/>
          </w:tcPr>
          <w:p w14:paraId="60A86270" w14:textId="0FF139BF" w:rsidR="00E748A4" w:rsidDel="00E748A4" w:rsidRDefault="00E748A4" w:rsidP="00E748A4">
            <w:pPr>
              <w:pStyle w:val="Sectiontext"/>
            </w:pPr>
            <w:r w:rsidRPr="00E748A4">
              <w:rPr>
                <w:b/>
              </w:rPr>
              <w:t>Pattern of Reserve service</w:t>
            </w:r>
            <w:r>
              <w:t xml:space="preserve"> means the times that a member of the Reserves has agreed with their </w:t>
            </w:r>
            <w:r w:rsidR="00106CBE">
              <w:t xml:space="preserve">supervisor </w:t>
            </w:r>
            <w:r>
              <w:t>that they would attend for duty.</w:t>
            </w:r>
          </w:p>
        </w:tc>
      </w:tr>
      <w:tr w:rsidR="009F22FE" w:rsidRPr="00D15A4D" w14:paraId="24667493" w14:textId="77777777" w:rsidTr="00A4399C">
        <w:tc>
          <w:tcPr>
            <w:tcW w:w="992" w:type="dxa"/>
          </w:tcPr>
          <w:p w14:paraId="39C51D0D" w14:textId="77777777" w:rsidR="009F22FE" w:rsidRPr="00D15A4D" w:rsidRDefault="009F22FE" w:rsidP="00A4399C">
            <w:pPr>
              <w:pStyle w:val="Sectiontext"/>
              <w:jc w:val="center"/>
              <w:rPr>
                <w:lang w:eastAsia="en-US"/>
              </w:rPr>
            </w:pPr>
          </w:p>
        </w:tc>
        <w:tc>
          <w:tcPr>
            <w:tcW w:w="8367" w:type="dxa"/>
          </w:tcPr>
          <w:p w14:paraId="74C35EE3" w14:textId="10D3B911" w:rsidR="009F22FE" w:rsidRDefault="00E748A4" w:rsidP="00A4399C">
            <w:pPr>
              <w:pStyle w:val="Sectiontext"/>
            </w:pPr>
            <w:r w:rsidRPr="00E748A4">
              <w:rPr>
                <w:b/>
              </w:rPr>
              <w:t>R</w:t>
            </w:r>
            <w:r w:rsidR="009F22FE" w:rsidRPr="00E748A4">
              <w:rPr>
                <w:b/>
              </w:rPr>
              <w:t>equired to isolate</w:t>
            </w:r>
            <w:r w:rsidR="009F22FE">
              <w:t xml:space="preserve"> also includes a requirement under the law or direction of a State or Territory.</w:t>
            </w:r>
          </w:p>
          <w:p w14:paraId="59F84470" w14:textId="5FFD7254" w:rsidR="009F22FE" w:rsidRPr="00F60349" w:rsidRDefault="009F22FE" w:rsidP="00A4399C">
            <w:pPr>
              <w:pStyle w:val="Sectiontext"/>
            </w:pPr>
            <w:r w:rsidRPr="003022C0">
              <w:rPr>
                <w:b/>
              </w:rPr>
              <w:t>Note:</w:t>
            </w:r>
            <w:r>
              <w:t xml:space="preserve"> Section 1.3.66A provides the general definition of </w:t>
            </w:r>
            <w:r w:rsidR="003022C0">
              <w:t>“</w:t>
            </w:r>
            <w:r>
              <w:t>required to isolate</w:t>
            </w:r>
            <w:r w:rsidR="003022C0">
              <w:t>”</w:t>
            </w:r>
            <w:r>
              <w:t>.</w:t>
            </w:r>
          </w:p>
        </w:tc>
      </w:tr>
      <w:tr w:rsidR="009C3D2B" w:rsidRPr="00D15A4D" w14:paraId="5985E988" w14:textId="77777777" w:rsidTr="00A4399C">
        <w:tc>
          <w:tcPr>
            <w:tcW w:w="992" w:type="dxa"/>
          </w:tcPr>
          <w:p w14:paraId="55CED743" w14:textId="77777777" w:rsidR="009C3D2B" w:rsidRPr="00D15A4D" w:rsidRDefault="009C3D2B" w:rsidP="00A4399C">
            <w:pPr>
              <w:pStyle w:val="Sectiontext"/>
              <w:jc w:val="center"/>
              <w:rPr>
                <w:lang w:eastAsia="en-US"/>
              </w:rPr>
            </w:pPr>
          </w:p>
        </w:tc>
        <w:tc>
          <w:tcPr>
            <w:tcW w:w="8367" w:type="dxa"/>
          </w:tcPr>
          <w:p w14:paraId="7B251AE6" w14:textId="253B2E82" w:rsidR="009C3D2B" w:rsidRPr="005E0CEC" w:rsidRDefault="009C3D2B" w:rsidP="00A4399C">
            <w:pPr>
              <w:pStyle w:val="Sectiontext"/>
            </w:pPr>
            <w:r>
              <w:rPr>
                <w:b/>
              </w:rPr>
              <w:t xml:space="preserve">Reserve allowance </w:t>
            </w:r>
            <w:r>
              <w:t xml:space="preserve">has the same meaning given in Schedule B.11 of </w:t>
            </w:r>
            <w:r w:rsidRPr="0096069D">
              <w:t>DFRT Determination 2013 No. 11</w:t>
            </w:r>
            <w:r w:rsidRPr="009B4316">
              <w:t>,</w:t>
            </w:r>
            <w:r w:rsidRPr="007A25B3">
              <w:t xml:space="preserve"> ADF Allowances</w:t>
            </w:r>
            <w:r w:rsidRPr="009B4316">
              <w:t>.</w:t>
            </w:r>
          </w:p>
        </w:tc>
      </w:tr>
    </w:tbl>
    <w:p w14:paraId="6EAB4259" w14:textId="7FBAE846" w:rsidR="009F22FE" w:rsidRDefault="009F22FE" w:rsidP="009F22FE">
      <w:pPr>
        <w:pStyle w:val="Heading5"/>
      </w:pPr>
      <w:r>
        <w:t>4.9.19</w:t>
      </w:r>
      <w:r w:rsidRPr="00991733">
        <w:t>    </w:t>
      </w:r>
      <w:r>
        <w:t>Member this Division applies to</w:t>
      </w:r>
    </w:p>
    <w:tbl>
      <w:tblPr>
        <w:tblW w:w="9359" w:type="dxa"/>
        <w:tblInd w:w="113" w:type="dxa"/>
        <w:tblLayout w:type="fixed"/>
        <w:tblLook w:val="04A0" w:firstRow="1" w:lastRow="0" w:firstColumn="1" w:lastColumn="0" w:noHBand="0" w:noVBand="1"/>
      </w:tblPr>
      <w:tblGrid>
        <w:gridCol w:w="992"/>
        <w:gridCol w:w="8367"/>
      </w:tblGrid>
      <w:tr w:rsidR="009F22FE" w:rsidRPr="00D15A4D" w14:paraId="70934406" w14:textId="77777777" w:rsidTr="00A4399C">
        <w:tc>
          <w:tcPr>
            <w:tcW w:w="992" w:type="dxa"/>
          </w:tcPr>
          <w:p w14:paraId="3B1D4931" w14:textId="77777777" w:rsidR="009F22FE" w:rsidRPr="00D15A4D" w:rsidRDefault="009F22FE" w:rsidP="00A4399C">
            <w:pPr>
              <w:pStyle w:val="Sectiontext"/>
              <w:jc w:val="center"/>
              <w:rPr>
                <w:lang w:eastAsia="en-US"/>
              </w:rPr>
            </w:pPr>
          </w:p>
        </w:tc>
        <w:tc>
          <w:tcPr>
            <w:tcW w:w="8367" w:type="dxa"/>
          </w:tcPr>
          <w:p w14:paraId="6D8DB630" w14:textId="77777777" w:rsidR="009F22FE" w:rsidRPr="00F60349" w:rsidRDefault="009F22FE" w:rsidP="00A4399C">
            <w:pPr>
              <w:pStyle w:val="Sectiontext"/>
            </w:pPr>
            <w:r>
              <w:t>This section applies to a member of the Reserves not on continuous full-time service.</w:t>
            </w:r>
          </w:p>
        </w:tc>
      </w:tr>
    </w:tbl>
    <w:p w14:paraId="699E9BEB" w14:textId="76236BE9" w:rsidR="006C1BC9" w:rsidRDefault="003022C0" w:rsidP="006C1BC9">
      <w:pPr>
        <w:pStyle w:val="Heading5"/>
      </w:pPr>
      <w:r>
        <w:t>4.9.20</w:t>
      </w:r>
      <w:r w:rsidR="006C1BC9" w:rsidRPr="00991733">
        <w:t>    </w:t>
      </w:r>
      <w:r>
        <w:t>Payment</w:t>
      </w:r>
      <w:r w:rsidR="00DE2836">
        <w:t xml:space="preserve"> for </w:t>
      </w:r>
      <w:r w:rsidR="004F4072">
        <w:t>period</w:t>
      </w:r>
      <w:r w:rsidR="00DE2836">
        <w:t>s</w:t>
      </w:r>
      <w:r w:rsidR="004F4072">
        <w:t xml:space="preserve"> of isolation </w:t>
      </w:r>
      <w:r w:rsidR="00920522">
        <w:t>associated with military service</w:t>
      </w:r>
    </w:p>
    <w:tbl>
      <w:tblPr>
        <w:tblW w:w="9359" w:type="dxa"/>
        <w:tblInd w:w="113" w:type="dxa"/>
        <w:tblLayout w:type="fixed"/>
        <w:tblLook w:val="04A0" w:firstRow="1" w:lastRow="0" w:firstColumn="1" w:lastColumn="0" w:noHBand="0" w:noVBand="1"/>
      </w:tblPr>
      <w:tblGrid>
        <w:gridCol w:w="992"/>
        <w:gridCol w:w="563"/>
        <w:gridCol w:w="7804"/>
      </w:tblGrid>
      <w:tr w:rsidR="00D61CFF" w:rsidRPr="00842104" w14:paraId="33216A62" w14:textId="77777777" w:rsidTr="00A4399C">
        <w:tc>
          <w:tcPr>
            <w:tcW w:w="992" w:type="dxa"/>
          </w:tcPr>
          <w:p w14:paraId="2AAC3CAC" w14:textId="77777777" w:rsidR="00D61CFF" w:rsidRPr="00CD2773" w:rsidRDefault="00D61CFF" w:rsidP="00A4399C">
            <w:pPr>
              <w:pStyle w:val="Sectiontext"/>
              <w:jc w:val="center"/>
              <w:rPr>
                <w:lang w:eastAsia="en-US"/>
              </w:rPr>
            </w:pPr>
            <w:r w:rsidRPr="00CD2773">
              <w:rPr>
                <w:lang w:eastAsia="en-US"/>
              </w:rPr>
              <w:t>1.</w:t>
            </w:r>
          </w:p>
        </w:tc>
        <w:tc>
          <w:tcPr>
            <w:tcW w:w="8367" w:type="dxa"/>
            <w:gridSpan w:val="2"/>
          </w:tcPr>
          <w:p w14:paraId="2009CD9B" w14:textId="4339558B" w:rsidR="00D61CFF" w:rsidRPr="00842104" w:rsidRDefault="00DE2836" w:rsidP="00E06431">
            <w:pPr>
              <w:pStyle w:val="Sectiontext"/>
              <w:rPr>
                <w:highlight w:val="yellow"/>
              </w:rPr>
            </w:pPr>
            <w:r>
              <w:t>Subject to section</w:t>
            </w:r>
            <w:r w:rsidR="001B1002">
              <w:t xml:space="preserve"> 4.9.2</w:t>
            </w:r>
            <w:r w:rsidR="003022C0">
              <w:t>4</w:t>
            </w:r>
            <w:r>
              <w:t>, a</w:t>
            </w:r>
            <w:r w:rsidR="004F4072">
              <w:t xml:space="preserve"> member of the Reserves is eligible for </w:t>
            </w:r>
            <w:r w:rsidR="00E06431">
              <w:t xml:space="preserve">a </w:t>
            </w:r>
            <w:r w:rsidR="004F4072">
              <w:t xml:space="preserve">Reserve service payment </w:t>
            </w:r>
            <w:r w:rsidR="004F4072">
              <w:rPr>
                <w:rFonts w:cs="Arial"/>
                <w:iCs/>
                <w:lang w:eastAsia="en-US"/>
              </w:rPr>
              <w:t xml:space="preserve">if all of the following apply. </w:t>
            </w:r>
          </w:p>
        </w:tc>
      </w:tr>
      <w:tr w:rsidR="004F4072" w:rsidRPr="00D15A4D" w14:paraId="5EF2443C" w14:textId="77777777" w:rsidTr="00A4399C">
        <w:tc>
          <w:tcPr>
            <w:tcW w:w="992" w:type="dxa"/>
          </w:tcPr>
          <w:p w14:paraId="36FEC1CA" w14:textId="77777777" w:rsidR="004F4072" w:rsidRPr="00CD2773" w:rsidRDefault="004F4072" w:rsidP="00A4399C">
            <w:pPr>
              <w:pStyle w:val="Sectiontext"/>
              <w:jc w:val="center"/>
              <w:rPr>
                <w:lang w:eastAsia="en-US"/>
              </w:rPr>
            </w:pPr>
          </w:p>
        </w:tc>
        <w:tc>
          <w:tcPr>
            <w:tcW w:w="563" w:type="dxa"/>
            <w:hideMark/>
          </w:tcPr>
          <w:p w14:paraId="665D39BF" w14:textId="77777777" w:rsidR="004F4072" w:rsidRPr="00D15A4D" w:rsidRDefault="004F4072" w:rsidP="00A4399C">
            <w:pPr>
              <w:pStyle w:val="Sectiontext"/>
              <w:rPr>
                <w:rFonts w:cs="Arial"/>
                <w:lang w:eastAsia="en-US"/>
              </w:rPr>
            </w:pPr>
            <w:r w:rsidRPr="00D15A4D">
              <w:rPr>
                <w:rFonts w:cs="Arial"/>
                <w:lang w:eastAsia="en-US"/>
              </w:rPr>
              <w:t>a.</w:t>
            </w:r>
          </w:p>
        </w:tc>
        <w:tc>
          <w:tcPr>
            <w:tcW w:w="7804" w:type="dxa"/>
          </w:tcPr>
          <w:p w14:paraId="217D4CA6" w14:textId="7B8FF7B0" w:rsidR="004F4072" w:rsidRPr="00D15A4D" w:rsidRDefault="004F4072" w:rsidP="00E06431">
            <w:pPr>
              <w:pStyle w:val="Sectiontext"/>
              <w:rPr>
                <w:rFonts w:cs="Arial"/>
                <w:lang w:eastAsia="en-US"/>
              </w:rPr>
            </w:pPr>
            <w:r>
              <w:rPr>
                <w:rFonts w:cs="Arial"/>
                <w:iCs/>
                <w:lang w:eastAsia="en-US"/>
              </w:rPr>
              <w:t xml:space="preserve">Their Commanding Officer reasonably believes the member was exposed to </w:t>
            </w:r>
            <w:r w:rsidR="00E06431">
              <w:rPr>
                <w:rFonts w:cs="Arial"/>
                <w:iCs/>
                <w:lang w:eastAsia="en-US"/>
              </w:rPr>
              <w:t xml:space="preserve">an </w:t>
            </w:r>
            <w:r>
              <w:rPr>
                <w:rFonts w:cs="Arial"/>
                <w:iCs/>
                <w:lang w:eastAsia="en-US"/>
              </w:rPr>
              <w:t>infectious disease in the course of their service.</w:t>
            </w:r>
          </w:p>
        </w:tc>
      </w:tr>
      <w:tr w:rsidR="004F4072" w:rsidRPr="00D15A4D" w14:paraId="43CC74B7" w14:textId="77777777" w:rsidTr="004F4072">
        <w:tc>
          <w:tcPr>
            <w:tcW w:w="992" w:type="dxa"/>
          </w:tcPr>
          <w:p w14:paraId="0F309A07" w14:textId="77777777" w:rsidR="004F4072" w:rsidRPr="00CD2773" w:rsidRDefault="004F4072" w:rsidP="00A4399C">
            <w:pPr>
              <w:pStyle w:val="Sectiontext"/>
              <w:jc w:val="center"/>
              <w:rPr>
                <w:lang w:eastAsia="en-US"/>
              </w:rPr>
            </w:pPr>
          </w:p>
        </w:tc>
        <w:tc>
          <w:tcPr>
            <w:tcW w:w="563" w:type="dxa"/>
          </w:tcPr>
          <w:p w14:paraId="5691A50E" w14:textId="77777777" w:rsidR="004F4072" w:rsidRPr="00D15A4D" w:rsidRDefault="004F4072" w:rsidP="00A4399C">
            <w:pPr>
              <w:pStyle w:val="Sectiontext"/>
              <w:rPr>
                <w:rFonts w:cs="Arial"/>
                <w:iCs/>
                <w:lang w:eastAsia="en-US"/>
              </w:rPr>
            </w:pPr>
            <w:r>
              <w:rPr>
                <w:rFonts w:cs="Arial"/>
                <w:iCs/>
                <w:lang w:eastAsia="en-US"/>
              </w:rPr>
              <w:t>b.</w:t>
            </w:r>
          </w:p>
        </w:tc>
        <w:tc>
          <w:tcPr>
            <w:tcW w:w="7804" w:type="dxa"/>
          </w:tcPr>
          <w:p w14:paraId="2C75F1DD" w14:textId="0238CE19" w:rsidR="00645FFC" w:rsidRPr="00D15A4D" w:rsidRDefault="00645FFC" w:rsidP="00A4399C">
            <w:pPr>
              <w:pStyle w:val="Sectiontext"/>
              <w:rPr>
                <w:rFonts w:cs="Arial"/>
                <w:iCs/>
                <w:lang w:eastAsia="en-US"/>
              </w:rPr>
            </w:pPr>
            <w:r>
              <w:rPr>
                <w:rFonts w:cs="Arial"/>
                <w:iCs/>
                <w:lang w:eastAsia="en-US"/>
              </w:rPr>
              <w:t>They are required to isolate themself.</w:t>
            </w:r>
          </w:p>
        </w:tc>
      </w:tr>
      <w:tr w:rsidR="00770F0C" w:rsidRPr="00D15A4D" w14:paraId="3BD7987B" w14:textId="77777777" w:rsidTr="006C1BC9">
        <w:tc>
          <w:tcPr>
            <w:tcW w:w="992" w:type="dxa"/>
          </w:tcPr>
          <w:p w14:paraId="0B82B752" w14:textId="77777777" w:rsidR="00770F0C" w:rsidRPr="00CD2773" w:rsidRDefault="00770F0C" w:rsidP="006C1BC9">
            <w:pPr>
              <w:pStyle w:val="Sectiontext"/>
              <w:jc w:val="center"/>
              <w:rPr>
                <w:lang w:eastAsia="en-US"/>
              </w:rPr>
            </w:pPr>
          </w:p>
        </w:tc>
        <w:tc>
          <w:tcPr>
            <w:tcW w:w="8367" w:type="dxa"/>
            <w:gridSpan w:val="2"/>
          </w:tcPr>
          <w:p w14:paraId="28A4CBA3" w14:textId="77777777" w:rsidR="00A1312B" w:rsidRDefault="00770F0C" w:rsidP="004F4072">
            <w:pPr>
              <w:pStyle w:val="Sectiontext"/>
            </w:pPr>
            <w:r w:rsidRPr="00CD2773">
              <w:rPr>
                <w:b/>
              </w:rPr>
              <w:t>Note</w:t>
            </w:r>
            <w:r w:rsidR="00A1312B">
              <w:rPr>
                <w:b/>
              </w:rPr>
              <w:t>s</w:t>
            </w:r>
            <w:r w:rsidRPr="00CD2773">
              <w:rPr>
                <w:b/>
              </w:rPr>
              <w:t>:</w:t>
            </w:r>
            <w:r w:rsidRPr="00CD2773">
              <w:t xml:space="preserve"> </w:t>
            </w:r>
          </w:p>
          <w:p w14:paraId="7407404A" w14:textId="6913A758" w:rsidR="00770F0C" w:rsidRDefault="00A1312B" w:rsidP="00A1312B">
            <w:pPr>
              <w:pStyle w:val="Sectiontext"/>
            </w:pPr>
            <w:r w:rsidRPr="00A1312B">
              <w:t>1.</w:t>
            </w:r>
            <w:r>
              <w:t xml:space="preserve"> </w:t>
            </w:r>
            <w:r w:rsidR="00523A5B" w:rsidRPr="00CD2773">
              <w:t xml:space="preserve">Commanding Officers should work with members to establish work from home arrangements </w:t>
            </w:r>
            <w:r w:rsidR="00523A5B">
              <w:t>if</w:t>
            </w:r>
            <w:r w:rsidR="00523A5B" w:rsidRPr="00CD2773">
              <w:t xml:space="preserve"> possible</w:t>
            </w:r>
            <w:r w:rsidR="00523A5B">
              <w:t>.</w:t>
            </w:r>
          </w:p>
          <w:p w14:paraId="30BF7426" w14:textId="4C0D0938" w:rsidR="00A1312B" w:rsidRDefault="00A1312B" w:rsidP="00FF2FFF">
            <w:pPr>
              <w:pStyle w:val="Sectiontext"/>
              <w:rPr>
                <w:rFonts w:cs="Arial"/>
                <w:iCs/>
                <w:lang w:eastAsia="en-US"/>
              </w:rPr>
            </w:pPr>
            <w:r>
              <w:rPr>
                <w:rFonts w:cs="Arial"/>
                <w:iCs/>
                <w:lang w:eastAsia="en-US"/>
              </w:rPr>
              <w:t>2. A member who subsequently becomes ill may be</w:t>
            </w:r>
            <w:r w:rsidR="00A6013B">
              <w:rPr>
                <w:rFonts w:cs="Arial"/>
                <w:iCs/>
                <w:lang w:eastAsia="en-US"/>
              </w:rPr>
              <w:t xml:space="preserve"> eligible</w:t>
            </w:r>
            <w:r>
              <w:rPr>
                <w:rFonts w:cs="Arial"/>
                <w:iCs/>
                <w:lang w:eastAsia="en-US"/>
              </w:rPr>
              <w:t xml:space="preserve"> for a payment of </w:t>
            </w:r>
            <w:r w:rsidR="00A6013B">
              <w:rPr>
                <w:rFonts w:cs="Arial"/>
                <w:iCs/>
                <w:lang w:eastAsia="en-US"/>
              </w:rPr>
              <w:t xml:space="preserve">salary and </w:t>
            </w:r>
            <w:r w:rsidR="00A6013B">
              <w:rPr>
                <w:rFonts w:cs="Arial"/>
                <w:iCs/>
                <w:lang w:eastAsia="en-US"/>
              </w:rPr>
              <w:lastRenderedPageBreak/>
              <w:t>R</w:t>
            </w:r>
            <w:r w:rsidR="00424A1C">
              <w:rPr>
                <w:rFonts w:cs="Arial"/>
                <w:iCs/>
                <w:lang w:eastAsia="en-US"/>
              </w:rPr>
              <w:t xml:space="preserve">eserve allowance </w:t>
            </w:r>
            <w:r>
              <w:rPr>
                <w:rFonts w:cs="Arial"/>
                <w:lang w:eastAsia="en-US"/>
              </w:rPr>
              <w:t>under section 3.2.13.</w:t>
            </w:r>
          </w:p>
        </w:tc>
      </w:tr>
      <w:tr w:rsidR="00C36998" w:rsidRPr="00D15A4D" w14:paraId="2BD8834D" w14:textId="77777777" w:rsidTr="006C1BC9">
        <w:tc>
          <w:tcPr>
            <w:tcW w:w="992" w:type="dxa"/>
          </w:tcPr>
          <w:p w14:paraId="188107CE" w14:textId="514C6D7F" w:rsidR="00C36998" w:rsidRPr="00CD2773" w:rsidRDefault="00C36998" w:rsidP="006C1BC9">
            <w:pPr>
              <w:pStyle w:val="Sectiontext"/>
              <w:jc w:val="center"/>
              <w:rPr>
                <w:lang w:eastAsia="en-US"/>
              </w:rPr>
            </w:pPr>
            <w:r w:rsidRPr="00CD2773">
              <w:rPr>
                <w:lang w:eastAsia="en-US"/>
              </w:rPr>
              <w:lastRenderedPageBreak/>
              <w:t>2.</w:t>
            </w:r>
          </w:p>
        </w:tc>
        <w:tc>
          <w:tcPr>
            <w:tcW w:w="8367" w:type="dxa"/>
            <w:gridSpan w:val="2"/>
          </w:tcPr>
          <w:p w14:paraId="29152927" w14:textId="3440FB93" w:rsidR="00C36998" w:rsidRPr="00C36998" w:rsidRDefault="004F4072" w:rsidP="004F4072">
            <w:pPr>
              <w:pStyle w:val="Sectiontext"/>
              <w:rPr>
                <w:rFonts w:cs="Arial"/>
                <w:iCs/>
                <w:lang w:eastAsia="en-US"/>
              </w:rPr>
            </w:pPr>
            <w:r>
              <w:rPr>
                <w:rFonts w:cs="Arial"/>
                <w:iCs/>
                <w:lang w:eastAsia="en-US"/>
              </w:rPr>
              <w:t>The rate of the Reserve service payment is equal to the salary</w:t>
            </w:r>
            <w:r w:rsidR="00834D4C">
              <w:rPr>
                <w:rFonts w:cs="Arial"/>
                <w:iCs/>
                <w:lang w:eastAsia="en-US"/>
              </w:rPr>
              <w:t xml:space="preserve"> </w:t>
            </w:r>
            <w:r>
              <w:rPr>
                <w:rFonts w:cs="Arial"/>
                <w:iCs/>
                <w:lang w:eastAsia="en-US"/>
              </w:rPr>
              <w:t>the member would receive if they rendered service on each day of the isolation period.</w:t>
            </w:r>
          </w:p>
        </w:tc>
      </w:tr>
      <w:tr w:rsidR="006C1BC9" w:rsidRPr="00D15A4D" w14:paraId="39AEDB3D" w14:textId="77777777" w:rsidTr="006C1BC9">
        <w:tc>
          <w:tcPr>
            <w:tcW w:w="992" w:type="dxa"/>
          </w:tcPr>
          <w:p w14:paraId="6A1F407A" w14:textId="1C94BCCC" w:rsidR="006C1BC9" w:rsidRPr="00CD2773" w:rsidRDefault="00645FFC" w:rsidP="006C1BC9">
            <w:pPr>
              <w:pStyle w:val="Sectiontext"/>
              <w:jc w:val="center"/>
              <w:rPr>
                <w:lang w:eastAsia="en-US"/>
              </w:rPr>
            </w:pPr>
            <w:r w:rsidRPr="00CD2773">
              <w:rPr>
                <w:lang w:eastAsia="en-US"/>
              </w:rPr>
              <w:t>3.</w:t>
            </w:r>
          </w:p>
        </w:tc>
        <w:tc>
          <w:tcPr>
            <w:tcW w:w="8367" w:type="dxa"/>
            <w:gridSpan w:val="2"/>
          </w:tcPr>
          <w:p w14:paraId="464463D7" w14:textId="14F0E56A" w:rsidR="006C1BC9" w:rsidRDefault="00645FFC" w:rsidP="006C1BC9">
            <w:pPr>
              <w:pStyle w:val="Sectiontext"/>
              <w:rPr>
                <w:rFonts w:cs="Arial"/>
                <w:lang w:eastAsia="en-US"/>
              </w:rPr>
            </w:pPr>
            <w:r>
              <w:rPr>
                <w:rFonts w:cs="Arial"/>
                <w:lang w:eastAsia="en-US"/>
              </w:rPr>
              <w:t>A member must not receive more tha</w:t>
            </w:r>
            <w:r w:rsidR="00E06431">
              <w:rPr>
                <w:rFonts w:cs="Arial"/>
                <w:lang w:eastAsia="en-US"/>
              </w:rPr>
              <w:t>n</w:t>
            </w:r>
            <w:r>
              <w:rPr>
                <w:rFonts w:cs="Arial"/>
                <w:lang w:eastAsia="en-US"/>
              </w:rPr>
              <w:t xml:space="preserve"> the equivalent of 10 days </w:t>
            </w:r>
            <w:r w:rsidR="00A6013B">
              <w:rPr>
                <w:rFonts w:cs="Arial"/>
                <w:iCs/>
                <w:lang w:eastAsia="en-US"/>
              </w:rPr>
              <w:t>salary and R</w:t>
            </w:r>
            <w:r w:rsidR="009C3D2B">
              <w:rPr>
                <w:rFonts w:cs="Arial"/>
                <w:iCs/>
                <w:lang w:eastAsia="en-US"/>
              </w:rPr>
              <w:t xml:space="preserve">eserve allowance </w:t>
            </w:r>
            <w:r>
              <w:rPr>
                <w:rFonts w:cs="Arial"/>
                <w:lang w:eastAsia="en-US"/>
              </w:rPr>
              <w:t>for a pay period.</w:t>
            </w:r>
          </w:p>
          <w:p w14:paraId="4BF96545" w14:textId="63DAA9A9" w:rsidR="00645FFC" w:rsidRPr="00D15A4D" w:rsidRDefault="00645FFC" w:rsidP="00E06431">
            <w:pPr>
              <w:pStyle w:val="Sectiontext"/>
              <w:rPr>
                <w:rFonts w:cs="Arial"/>
                <w:lang w:eastAsia="en-US"/>
              </w:rPr>
            </w:pPr>
            <w:r w:rsidRPr="00645FFC">
              <w:rPr>
                <w:rFonts w:cs="Arial"/>
                <w:b/>
                <w:lang w:eastAsia="en-US"/>
              </w:rPr>
              <w:t>Note:</w:t>
            </w:r>
            <w:r>
              <w:rPr>
                <w:rFonts w:cs="Arial"/>
                <w:lang w:eastAsia="en-US"/>
              </w:rPr>
              <w:t xml:space="preserve"> This may consist of a combination of salary and </w:t>
            </w:r>
            <w:r w:rsidR="00E06431">
              <w:rPr>
                <w:rFonts w:cs="Arial"/>
                <w:lang w:eastAsia="en-US"/>
              </w:rPr>
              <w:t>a R</w:t>
            </w:r>
            <w:r>
              <w:rPr>
                <w:rFonts w:cs="Arial"/>
                <w:lang w:eastAsia="en-US"/>
              </w:rPr>
              <w:t>eserve service payment.</w:t>
            </w:r>
          </w:p>
        </w:tc>
      </w:tr>
    </w:tbl>
    <w:p w14:paraId="167AC92A" w14:textId="1309ABF3" w:rsidR="003538E1" w:rsidRDefault="003538E1" w:rsidP="003538E1">
      <w:pPr>
        <w:pStyle w:val="Heading5"/>
      </w:pPr>
      <w:r>
        <w:t>4.9.2</w:t>
      </w:r>
      <w:r w:rsidR="003022C0">
        <w:t>1</w:t>
      </w:r>
      <w:r w:rsidRPr="00991733">
        <w:t>    </w:t>
      </w:r>
      <w:r>
        <w:t xml:space="preserve">Payment </w:t>
      </w:r>
      <w:r w:rsidR="00920522">
        <w:t>following a</w:t>
      </w:r>
      <w:r>
        <w:t xml:space="preserve"> </w:t>
      </w:r>
      <w:r w:rsidR="00852527">
        <w:t>Defence activity</w:t>
      </w:r>
    </w:p>
    <w:tbl>
      <w:tblPr>
        <w:tblW w:w="9359" w:type="dxa"/>
        <w:tblInd w:w="113" w:type="dxa"/>
        <w:tblLayout w:type="fixed"/>
        <w:tblLook w:val="04A0" w:firstRow="1" w:lastRow="0" w:firstColumn="1" w:lastColumn="0" w:noHBand="0" w:noVBand="1"/>
      </w:tblPr>
      <w:tblGrid>
        <w:gridCol w:w="992"/>
        <w:gridCol w:w="563"/>
        <w:gridCol w:w="7804"/>
      </w:tblGrid>
      <w:tr w:rsidR="003538E1" w:rsidRPr="00D15A4D" w14:paraId="2AB8F3C6" w14:textId="77777777" w:rsidTr="00B65C94">
        <w:tc>
          <w:tcPr>
            <w:tcW w:w="992" w:type="dxa"/>
          </w:tcPr>
          <w:p w14:paraId="7F841C4E" w14:textId="77777777" w:rsidR="003538E1" w:rsidRPr="00D15A4D" w:rsidRDefault="003538E1" w:rsidP="00A4399C">
            <w:pPr>
              <w:pStyle w:val="Sectiontext"/>
              <w:jc w:val="center"/>
              <w:rPr>
                <w:lang w:eastAsia="en-US"/>
              </w:rPr>
            </w:pPr>
            <w:r>
              <w:rPr>
                <w:lang w:eastAsia="en-US"/>
              </w:rPr>
              <w:t>1.</w:t>
            </w:r>
          </w:p>
        </w:tc>
        <w:tc>
          <w:tcPr>
            <w:tcW w:w="8367" w:type="dxa"/>
            <w:gridSpan w:val="2"/>
          </w:tcPr>
          <w:p w14:paraId="0A3EEA8E" w14:textId="50059D9B" w:rsidR="00833C9B" w:rsidRPr="00EB206E" w:rsidRDefault="003538E1" w:rsidP="003022C0">
            <w:pPr>
              <w:pStyle w:val="Sectiontext"/>
            </w:pPr>
            <w:r>
              <w:t>Subject to section 4.9.2</w:t>
            </w:r>
            <w:r w:rsidR="003022C0">
              <w:t>4</w:t>
            </w:r>
            <w:r>
              <w:t xml:space="preserve">, a member is eligible for a Reserve service payment if all of the following apply. </w:t>
            </w:r>
          </w:p>
        </w:tc>
      </w:tr>
      <w:tr w:rsidR="003538E1" w:rsidRPr="00D15A4D" w14:paraId="63440701" w14:textId="77777777" w:rsidTr="00B65C94">
        <w:tc>
          <w:tcPr>
            <w:tcW w:w="992" w:type="dxa"/>
          </w:tcPr>
          <w:p w14:paraId="146CB086" w14:textId="77777777" w:rsidR="003538E1" w:rsidRPr="00D15A4D" w:rsidRDefault="003538E1" w:rsidP="00A4399C">
            <w:pPr>
              <w:pStyle w:val="Sectiontext"/>
              <w:jc w:val="center"/>
              <w:rPr>
                <w:lang w:eastAsia="en-US"/>
              </w:rPr>
            </w:pPr>
          </w:p>
        </w:tc>
        <w:tc>
          <w:tcPr>
            <w:tcW w:w="563" w:type="dxa"/>
            <w:hideMark/>
          </w:tcPr>
          <w:p w14:paraId="28BCC3FF" w14:textId="77777777" w:rsidR="003538E1" w:rsidRPr="00D15A4D" w:rsidRDefault="003538E1" w:rsidP="00A4399C">
            <w:pPr>
              <w:pStyle w:val="Sectiontext"/>
              <w:rPr>
                <w:rFonts w:cs="Arial"/>
                <w:lang w:eastAsia="en-US"/>
              </w:rPr>
            </w:pPr>
            <w:r w:rsidRPr="00D15A4D">
              <w:rPr>
                <w:rFonts w:cs="Arial"/>
                <w:lang w:eastAsia="en-US"/>
              </w:rPr>
              <w:t>a.</w:t>
            </w:r>
          </w:p>
        </w:tc>
        <w:tc>
          <w:tcPr>
            <w:tcW w:w="7804" w:type="dxa"/>
          </w:tcPr>
          <w:p w14:paraId="6CB7D3C4" w14:textId="77777777" w:rsidR="003538E1" w:rsidRPr="00D15A4D" w:rsidRDefault="003538E1" w:rsidP="00A4399C">
            <w:pPr>
              <w:pStyle w:val="Sectiontext"/>
              <w:rPr>
                <w:rFonts w:cs="Arial"/>
                <w:lang w:eastAsia="en-US"/>
              </w:rPr>
            </w:pPr>
            <w:r>
              <w:t>They have completed a Defence activity.</w:t>
            </w:r>
          </w:p>
        </w:tc>
      </w:tr>
      <w:tr w:rsidR="003538E1" w:rsidRPr="00D15A4D" w14:paraId="02C46CC3" w14:textId="77777777" w:rsidTr="00B65C94">
        <w:tc>
          <w:tcPr>
            <w:tcW w:w="992" w:type="dxa"/>
          </w:tcPr>
          <w:p w14:paraId="43CD947E" w14:textId="77777777" w:rsidR="003538E1" w:rsidRPr="00D15A4D" w:rsidRDefault="003538E1" w:rsidP="00A4399C">
            <w:pPr>
              <w:pStyle w:val="Sectiontext"/>
              <w:jc w:val="center"/>
              <w:rPr>
                <w:lang w:eastAsia="en-US"/>
              </w:rPr>
            </w:pPr>
          </w:p>
        </w:tc>
        <w:tc>
          <w:tcPr>
            <w:tcW w:w="563" w:type="dxa"/>
          </w:tcPr>
          <w:p w14:paraId="40C68B87" w14:textId="77777777" w:rsidR="003538E1" w:rsidRDefault="003538E1" w:rsidP="00A4399C">
            <w:pPr>
              <w:pStyle w:val="Sectiontext"/>
              <w:rPr>
                <w:rFonts w:cs="Arial"/>
                <w:iCs/>
                <w:lang w:eastAsia="en-US"/>
              </w:rPr>
            </w:pPr>
            <w:r>
              <w:rPr>
                <w:rFonts w:cs="Arial"/>
                <w:iCs/>
                <w:lang w:eastAsia="en-US"/>
              </w:rPr>
              <w:t>b.</w:t>
            </w:r>
          </w:p>
        </w:tc>
        <w:tc>
          <w:tcPr>
            <w:tcW w:w="7804" w:type="dxa"/>
          </w:tcPr>
          <w:p w14:paraId="1BE38726" w14:textId="2BCDAFD3" w:rsidR="003538E1" w:rsidRDefault="003538E1" w:rsidP="00011984">
            <w:pPr>
              <w:pStyle w:val="Sectiontext"/>
              <w:rPr>
                <w:rFonts w:cs="Arial"/>
                <w:iCs/>
                <w:lang w:eastAsia="en-US"/>
              </w:rPr>
            </w:pPr>
            <w:r>
              <w:rPr>
                <w:rFonts w:cs="Arial"/>
                <w:iCs/>
                <w:lang w:eastAsia="en-US"/>
              </w:rPr>
              <w:t xml:space="preserve">They are required to isolate themself </w:t>
            </w:r>
            <w:r w:rsidR="00011984">
              <w:rPr>
                <w:rFonts w:cs="Arial"/>
                <w:iCs/>
                <w:lang w:eastAsia="en-US"/>
              </w:rPr>
              <w:t xml:space="preserve">at </w:t>
            </w:r>
            <w:r>
              <w:rPr>
                <w:rFonts w:cs="Arial"/>
                <w:iCs/>
                <w:lang w:eastAsia="en-US"/>
              </w:rPr>
              <w:t>the end of the Defence activity.</w:t>
            </w:r>
          </w:p>
        </w:tc>
      </w:tr>
      <w:tr w:rsidR="003538E1" w:rsidRPr="00D15A4D" w14:paraId="09B52236" w14:textId="77777777" w:rsidTr="00B65C94">
        <w:tc>
          <w:tcPr>
            <w:tcW w:w="992" w:type="dxa"/>
          </w:tcPr>
          <w:p w14:paraId="3C477B7E" w14:textId="77777777" w:rsidR="003538E1" w:rsidRPr="00CD2773" w:rsidRDefault="003538E1" w:rsidP="00A4399C">
            <w:pPr>
              <w:pStyle w:val="Sectiontext"/>
              <w:jc w:val="center"/>
              <w:rPr>
                <w:lang w:eastAsia="en-US"/>
              </w:rPr>
            </w:pPr>
            <w:r w:rsidRPr="00CD2773">
              <w:rPr>
                <w:lang w:eastAsia="en-US"/>
              </w:rPr>
              <w:t>2.</w:t>
            </w:r>
          </w:p>
        </w:tc>
        <w:tc>
          <w:tcPr>
            <w:tcW w:w="8367" w:type="dxa"/>
            <w:gridSpan w:val="2"/>
          </w:tcPr>
          <w:p w14:paraId="1D596645" w14:textId="61C824D1" w:rsidR="003538E1" w:rsidRPr="00C36998" w:rsidRDefault="003538E1" w:rsidP="00A4399C">
            <w:pPr>
              <w:pStyle w:val="Sectiontext"/>
              <w:rPr>
                <w:rFonts w:cs="Arial"/>
                <w:iCs/>
                <w:lang w:eastAsia="en-US"/>
              </w:rPr>
            </w:pPr>
            <w:r>
              <w:rPr>
                <w:rFonts w:cs="Arial"/>
                <w:iCs/>
                <w:lang w:eastAsia="en-US"/>
              </w:rPr>
              <w:t>The rate of the Reserve service payment is equal to the salar</w:t>
            </w:r>
            <w:r w:rsidR="009C3D2B">
              <w:rPr>
                <w:rFonts w:cs="Arial"/>
                <w:iCs/>
                <w:lang w:eastAsia="en-US"/>
              </w:rPr>
              <w:t xml:space="preserve">y and </w:t>
            </w:r>
            <w:r w:rsidR="00A6013B">
              <w:rPr>
                <w:rFonts w:cs="Arial"/>
                <w:iCs/>
                <w:lang w:eastAsia="en-US"/>
              </w:rPr>
              <w:t>Reserve all</w:t>
            </w:r>
            <w:r w:rsidR="009C3D2B">
              <w:rPr>
                <w:rFonts w:cs="Arial"/>
                <w:iCs/>
                <w:lang w:eastAsia="en-US"/>
              </w:rPr>
              <w:t xml:space="preserve">owance </w:t>
            </w:r>
            <w:r>
              <w:rPr>
                <w:rFonts w:cs="Arial"/>
                <w:iCs/>
                <w:lang w:eastAsia="en-US"/>
              </w:rPr>
              <w:t>the member would receive if they rendered service on each day of the isolation period.</w:t>
            </w:r>
          </w:p>
        </w:tc>
      </w:tr>
      <w:tr w:rsidR="00B65C94" w14:paraId="01BA74E0" w14:textId="77777777" w:rsidTr="00B65C94">
        <w:tc>
          <w:tcPr>
            <w:tcW w:w="992" w:type="dxa"/>
            <w:hideMark/>
          </w:tcPr>
          <w:p w14:paraId="0EAB418C" w14:textId="77777777" w:rsidR="00B65C94" w:rsidRDefault="00B65C94">
            <w:pPr>
              <w:pStyle w:val="Sectiontext"/>
              <w:jc w:val="center"/>
              <w:rPr>
                <w:lang w:eastAsia="en-US"/>
              </w:rPr>
            </w:pPr>
            <w:r>
              <w:rPr>
                <w:lang w:eastAsia="en-US"/>
              </w:rPr>
              <w:t>3.</w:t>
            </w:r>
          </w:p>
        </w:tc>
        <w:tc>
          <w:tcPr>
            <w:tcW w:w="8367" w:type="dxa"/>
            <w:gridSpan w:val="2"/>
            <w:hideMark/>
          </w:tcPr>
          <w:p w14:paraId="5AFE512E" w14:textId="719D0257" w:rsidR="00B65C94" w:rsidRDefault="00B65C94">
            <w:pPr>
              <w:pStyle w:val="Sectiontext"/>
              <w:rPr>
                <w:rFonts w:cs="Arial"/>
                <w:lang w:eastAsia="en-US"/>
              </w:rPr>
            </w:pPr>
            <w:r>
              <w:rPr>
                <w:rFonts w:cs="Arial"/>
                <w:lang w:eastAsia="en-US"/>
              </w:rPr>
              <w:t xml:space="preserve">A member must not receive more than the equivalent of 10 days </w:t>
            </w:r>
            <w:r w:rsidR="009C3D2B">
              <w:rPr>
                <w:rFonts w:cs="Arial"/>
                <w:iCs/>
                <w:lang w:eastAsia="en-US"/>
              </w:rPr>
              <w:t xml:space="preserve">salary and </w:t>
            </w:r>
            <w:r w:rsidR="00A6013B">
              <w:rPr>
                <w:rFonts w:cs="Arial"/>
                <w:iCs/>
                <w:lang w:eastAsia="en-US"/>
              </w:rPr>
              <w:t>Reserve all</w:t>
            </w:r>
            <w:r w:rsidR="009C3D2B">
              <w:rPr>
                <w:rFonts w:cs="Arial"/>
                <w:iCs/>
                <w:lang w:eastAsia="en-US"/>
              </w:rPr>
              <w:t>owance</w:t>
            </w:r>
            <w:r>
              <w:rPr>
                <w:rFonts w:cs="Arial"/>
                <w:lang w:eastAsia="en-US"/>
              </w:rPr>
              <w:t xml:space="preserve"> for a pay period.</w:t>
            </w:r>
          </w:p>
          <w:p w14:paraId="697D29D3" w14:textId="5D5DF4D9" w:rsidR="00B65C94" w:rsidRDefault="00B65C94">
            <w:pPr>
              <w:pStyle w:val="Sectiontext"/>
              <w:rPr>
                <w:rFonts w:cs="Arial"/>
                <w:lang w:eastAsia="en-US"/>
              </w:rPr>
            </w:pPr>
            <w:r>
              <w:rPr>
                <w:rFonts w:cs="Arial"/>
                <w:b/>
                <w:lang w:eastAsia="en-US"/>
              </w:rPr>
              <w:t>Note:</w:t>
            </w:r>
            <w:r>
              <w:rPr>
                <w:rFonts w:cs="Arial"/>
                <w:lang w:eastAsia="en-US"/>
              </w:rPr>
              <w:t xml:space="preserve"> This may consist of a combination of salary and a Reserve service payment.</w:t>
            </w:r>
          </w:p>
        </w:tc>
      </w:tr>
      <w:tr w:rsidR="003538E1" w:rsidRPr="00D15A4D" w14:paraId="52F6185E" w14:textId="77777777" w:rsidTr="00B65C94">
        <w:tc>
          <w:tcPr>
            <w:tcW w:w="992" w:type="dxa"/>
          </w:tcPr>
          <w:p w14:paraId="41BEA238" w14:textId="77777777" w:rsidR="003538E1" w:rsidRPr="00CD2773" w:rsidRDefault="003538E1" w:rsidP="00A4399C">
            <w:pPr>
              <w:pStyle w:val="Sectiontext"/>
              <w:jc w:val="center"/>
              <w:rPr>
                <w:lang w:eastAsia="en-US"/>
              </w:rPr>
            </w:pPr>
          </w:p>
        </w:tc>
        <w:tc>
          <w:tcPr>
            <w:tcW w:w="8367" w:type="dxa"/>
            <w:gridSpan w:val="2"/>
          </w:tcPr>
          <w:p w14:paraId="49621616" w14:textId="141FF3FA" w:rsidR="003538E1" w:rsidRDefault="003538E1" w:rsidP="00011984">
            <w:pPr>
              <w:pStyle w:val="Sectiontext"/>
              <w:rPr>
                <w:rFonts w:cs="Arial"/>
                <w:iCs/>
                <w:lang w:eastAsia="en-US"/>
              </w:rPr>
            </w:pPr>
            <w:r w:rsidRPr="009F22FE">
              <w:rPr>
                <w:rFonts w:cs="Arial"/>
                <w:b/>
                <w:iCs/>
                <w:lang w:eastAsia="en-US"/>
              </w:rPr>
              <w:t>Example:</w:t>
            </w:r>
            <w:r>
              <w:rPr>
                <w:rFonts w:cs="Arial"/>
                <w:iCs/>
                <w:lang w:eastAsia="en-US"/>
              </w:rPr>
              <w:t xml:space="preserve"> </w:t>
            </w:r>
            <w:r w:rsidR="00011984">
              <w:rPr>
                <w:rFonts w:cs="Arial"/>
                <w:iCs/>
                <w:lang w:eastAsia="en-US"/>
              </w:rPr>
              <w:t xml:space="preserve">A </w:t>
            </w:r>
            <w:r>
              <w:rPr>
                <w:rFonts w:cs="Arial"/>
                <w:iCs/>
                <w:lang w:eastAsia="en-US"/>
              </w:rPr>
              <w:t>member</w:t>
            </w:r>
            <w:r w:rsidR="009F22FE">
              <w:rPr>
                <w:rFonts w:cs="Arial"/>
                <w:iCs/>
                <w:lang w:eastAsia="en-US"/>
              </w:rPr>
              <w:t xml:space="preserve"> who lives in Hobart</w:t>
            </w:r>
            <w:r>
              <w:rPr>
                <w:rFonts w:cs="Arial"/>
                <w:iCs/>
                <w:lang w:eastAsia="en-US"/>
              </w:rPr>
              <w:t xml:space="preserve"> was required to attend a Defence course in Melbourne. </w:t>
            </w:r>
            <w:r w:rsidR="009F22FE">
              <w:rPr>
                <w:rFonts w:cs="Arial"/>
                <w:iCs/>
                <w:lang w:eastAsia="en-US"/>
              </w:rPr>
              <w:t>During the course</w:t>
            </w:r>
            <w:r w:rsidR="00011984">
              <w:rPr>
                <w:rFonts w:cs="Arial"/>
                <w:iCs/>
                <w:lang w:eastAsia="en-US"/>
              </w:rPr>
              <w:t>,</w:t>
            </w:r>
            <w:r w:rsidR="009F22FE">
              <w:rPr>
                <w:rFonts w:cs="Arial"/>
                <w:iCs/>
                <w:lang w:eastAsia="en-US"/>
              </w:rPr>
              <w:t xml:space="preserve"> Tasmania closed its borders with the mainland, requiring anyone returning to Tasmania to isolate themself. On return to Tasmania, the member is eligible </w:t>
            </w:r>
            <w:r w:rsidR="00011984">
              <w:rPr>
                <w:rFonts w:cs="Arial"/>
                <w:iCs/>
                <w:lang w:eastAsia="en-US"/>
              </w:rPr>
              <w:t xml:space="preserve">for </w:t>
            </w:r>
            <w:r w:rsidR="009F22FE">
              <w:rPr>
                <w:rFonts w:cs="Arial"/>
                <w:iCs/>
                <w:lang w:eastAsia="en-US"/>
              </w:rPr>
              <w:t>the Reserve service payment.</w:t>
            </w:r>
          </w:p>
        </w:tc>
      </w:tr>
    </w:tbl>
    <w:p w14:paraId="386D798A" w14:textId="78871DCB" w:rsidR="004F4072" w:rsidRDefault="00DE2836" w:rsidP="00DE2836">
      <w:pPr>
        <w:pStyle w:val="Heading5"/>
      </w:pPr>
      <w:r>
        <w:t>4.9.2</w:t>
      </w:r>
      <w:r w:rsidR="003022C0">
        <w:t>2</w:t>
      </w:r>
      <w:r w:rsidRPr="00991733">
        <w:t>    </w:t>
      </w:r>
      <w:r>
        <w:t xml:space="preserve">Payment for </w:t>
      </w:r>
      <w:r w:rsidR="00794EA2">
        <w:t xml:space="preserve">an </w:t>
      </w:r>
      <w:r>
        <w:t xml:space="preserve">inability to </w:t>
      </w:r>
      <w:r w:rsidR="00CD64AE">
        <w:t>work</w:t>
      </w:r>
      <w:r w:rsidR="00CD64AE" w:rsidRPr="00CD2773">
        <w:t xml:space="preserve"> </w:t>
      </w:r>
      <w:r w:rsidR="00CD64AE">
        <w:t>a</w:t>
      </w:r>
      <w:r w:rsidR="00CD64AE" w:rsidRPr="00CD2773">
        <w:t xml:space="preserve"> </w:t>
      </w:r>
      <w:r w:rsidR="00CD64AE">
        <w:rPr>
          <w:rFonts w:cs="Arial"/>
        </w:rPr>
        <w:t>pattern</w:t>
      </w:r>
      <w:r w:rsidR="00CD64AE" w:rsidRPr="00CD2773">
        <w:rPr>
          <w:rFonts w:cs="Arial"/>
        </w:rPr>
        <w:t xml:space="preserve"> of</w:t>
      </w:r>
      <w:r w:rsidR="00CD64AE" w:rsidRPr="00CD2773">
        <w:t xml:space="preserve"> Reserve service</w:t>
      </w:r>
    </w:p>
    <w:tbl>
      <w:tblPr>
        <w:tblW w:w="9359" w:type="dxa"/>
        <w:tblInd w:w="113" w:type="dxa"/>
        <w:tblLayout w:type="fixed"/>
        <w:tblLook w:val="04A0" w:firstRow="1" w:lastRow="0" w:firstColumn="1" w:lastColumn="0" w:noHBand="0" w:noVBand="1"/>
      </w:tblPr>
      <w:tblGrid>
        <w:gridCol w:w="992"/>
        <w:gridCol w:w="8367"/>
      </w:tblGrid>
      <w:tr w:rsidR="004F4072" w:rsidRPr="00842104" w14:paraId="1FB11652" w14:textId="77777777" w:rsidTr="00A4399C">
        <w:tc>
          <w:tcPr>
            <w:tcW w:w="992" w:type="dxa"/>
          </w:tcPr>
          <w:p w14:paraId="5ADC7F12" w14:textId="77777777" w:rsidR="004F4072" w:rsidRPr="00CD2773" w:rsidRDefault="004F4072" w:rsidP="00A4399C">
            <w:pPr>
              <w:pStyle w:val="Sectiontext"/>
              <w:jc w:val="center"/>
              <w:rPr>
                <w:lang w:eastAsia="en-US"/>
              </w:rPr>
            </w:pPr>
            <w:r w:rsidRPr="00CD2773">
              <w:rPr>
                <w:lang w:eastAsia="en-US"/>
              </w:rPr>
              <w:t>1.</w:t>
            </w:r>
          </w:p>
        </w:tc>
        <w:tc>
          <w:tcPr>
            <w:tcW w:w="8367" w:type="dxa"/>
          </w:tcPr>
          <w:p w14:paraId="576EB228" w14:textId="6EB45E57" w:rsidR="004F4072" w:rsidRDefault="00993748" w:rsidP="00E748A4">
            <w:pPr>
              <w:pStyle w:val="Sectiontext"/>
            </w:pPr>
            <w:r w:rsidRPr="00CD2773">
              <w:t>Subject to section</w:t>
            </w:r>
            <w:r w:rsidR="001B1002" w:rsidRPr="00CD2773">
              <w:t xml:space="preserve"> 4.9.2</w:t>
            </w:r>
            <w:r w:rsidR="003022C0">
              <w:t>4</w:t>
            </w:r>
            <w:r w:rsidRPr="00CD2773">
              <w:t>, a member is eligible for</w:t>
            </w:r>
            <w:r w:rsidR="0042276A" w:rsidRPr="00CD2773">
              <w:t xml:space="preserve"> </w:t>
            </w:r>
            <w:r w:rsidR="00011984">
              <w:t>a</w:t>
            </w:r>
            <w:r w:rsidR="00011984" w:rsidRPr="00CD2773">
              <w:t xml:space="preserve"> </w:t>
            </w:r>
            <w:r w:rsidR="0042276A" w:rsidRPr="00CD2773">
              <w:t xml:space="preserve">Reserve service payment </w:t>
            </w:r>
            <w:r w:rsidRPr="00CD2773">
              <w:t xml:space="preserve">if their Commanding Officer reasonably believes the member is unable to </w:t>
            </w:r>
            <w:r w:rsidR="00106CBE">
              <w:t>work</w:t>
            </w:r>
            <w:r w:rsidR="00106CBE" w:rsidRPr="00CD2773">
              <w:t xml:space="preserve"> </w:t>
            </w:r>
            <w:r w:rsidR="003B4EFE" w:rsidRPr="00CD2773">
              <w:t>their</w:t>
            </w:r>
            <w:r w:rsidRPr="00CD2773">
              <w:t xml:space="preserve"> </w:t>
            </w:r>
            <w:r w:rsidR="00E748A4">
              <w:rPr>
                <w:rFonts w:cs="Arial"/>
                <w:lang w:eastAsia="en-US"/>
              </w:rPr>
              <w:t>pattern</w:t>
            </w:r>
            <w:r w:rsidR="00E748A4" w:rsidRPr="00CD2773">
              <w:rPr>
                <w:rFonts w:cs="Arial"/>
                <w:lang w:eastAsia="en-US"/>
              </w:rPr>
              <w:t xml:space="preserve"> </w:t>
            </w:r>
            <w:r w:rsidRPr="00CD2773">
              <w:rPr>
                <w:rFonts w:cs="Arial"/>
                <w:lang w:eastAsia="en-US"/>
              </w:rPr>
              <w:t>of</w:t>
            </w:r>
            <w:r w:rsidRPr="00CD2773">
              <w:t xml:space="preserve"> Reserve service for a reason relating to the control of COVID-19.</w:t>
            </w:r>
          </w:p>
          <w:p w14:paraId="6EEFBF9A" w14:textId="447B4766" w:rsidR="00523A5B" w:rsidRDefault="00CD64AE" w:rsidP="00E748A4">
            <w:pPr>
              <w:pStyle w:val="Sectiontext"/>
            </w:pPr>
            <w:r w:rsidRPr="00CD2773">
              <w:rPr>
                <w:b/>
              </w:rPr>
              <w:t>Note</w:t>
            </w:r>
            <w:r w:rsidR="00523A5B">
              <w:rPr>
                <w:b/>
              </w:rPr>
              <w:t>s</w:t>
            </w:r>
            <w:r w:rsidRPr="00CD2773">
              <w:rPr>
                <w:b/>
              </w:rPr>
              <w:t>:</w:t>
            </w:r>
            <w:r w:rsidRPr="00CD2773">
              <w:t xml:space="preserve"> </w:t>
            </w:r>
          </w:p>
          <w:p w14:paraId="5E1D3C1A" w14:textId="108A8F7F" w:rsidR="00CD64AE" w:rsidRDefault="00523A5B" w:rsidP="00523A5B">
            <w:pPr>
              <w:pStyle w:val="Sectiontext"/>
            </w:pPr>
            <w:r w:rsidRPr="00523A5B">
              <w:t>1.</w:t>
            </w:r>
            <w:r>
              <w:t xml:space="preserve"> </w:t>
            </w:r>
            <w:r w:rsidR="00CD64AE" w:rsidRPr="00CD2773">
              <w:t xml:space="preserve">Commanding Officers should work with members to establish work from home arrangements </w:t>
            </w:r>
            <w:r>
              <w:t>if</w:t>
            </w:r>
            <w:r w:rsidR="00CD64AE" w:rsidRPr="00CD2773">
              <w:t xml:space="preserve"> possible</w:t>
            </w:r>
            <w:r>
              <w:t>.</w:t>
            </w:r>
          </w:p>
          <w:p w14:paraId="2EAFB1E9" w14:textId="3FA33427" w:rsidR="00523A5B" w:rsidRDefault="00523A5B" w:rsidP="00523A5B">
            <w:pPr>
              <w:pStyle w:val="Sectiontext"/>
            </w:pPr>
            <w:r>
              <w:t xml:space="preserve">2. A member </w:t>
            </w:r>
            <w:r>
              <w:rPr>
                <w:rFonts w:cs="Arial"/>
                <w:iCs/>
                <w:lang w:eastAsia="en-US"/>
              </w:rPr>
              <w:t xml:space="preserve">who is subsequently diagnosed with COVID-19 may be eligible for a Reserve service payment </w:t>
            </w:r>
            <w:r>
              <w:rPr>
                <w:rFonts w:cs="Arial"/>
                <w:lang w:eastAsia="en-US"/>
              </w:rPr>
              <w:t>under section 4.9.23.</w:t>
            </w:r>
          </w:p>
          <w:p w14:paraId="5803AA82" w14:textId="6BA88B71" w:rsidR="00BB0394" w:rsidRPr="005E0CEC" w:rsidRDefault="00BB0394" w:rsidP="00A6013B">
            <w:pPr>
              <w:pStyle w:val="Sectiontext"/>
              <w:rPr>
                <w:b/>
              </w:rPr>
            </w:pPr>
            <w:r w:rsidRPr="005E0CEC">
              <w:rPr>
                <w:b/>
              </w:rPr>
              <w:t>Example:</w:t>
            </w:r>
            <w:r>
              <w:t xml:space="preserve"> </w:t>
            </w:r>
            <w:r w:rsidR="00CD64AE">
              <w:t>T</w:t>
            </w:r>
            <w:r>
              <w:t>he</w:t>
            </w:r>
            <w:r w:rsidR="00CD64AE">
              <w:t xml:space="preserve"> member</w:t>
            </w:r>
            <w:r>
              <w:t xml:space="preserve"> is unable to work their pattern of Reserve service if they are required to isolate </w:t>
            </w:r>
            <w:r w:rsidR="00A6013B">
              <w:t xml:space="preserve">themself </w:t>
            </w:r>
            <w:r>
              <w:t xml:space="preserve">or unable to enter their normal place of duty due to its closure or travel restrictions and </w:t>
            </w:r>
            <w:r w:rsidR="00A6013B">
              <w:t>are</w:t>
            </w:r>
            <w:r>
              <w:t xml:space="preserve"> unable to make alternative work arrangements.</w:t>
            </w:r>
            <w:r w:rsidRPr="00CD2773">
              <w:rPr>
                <w:b/>
              </w:rPr>
              <w:t xml:space="preserve"> </w:t>
            </w:r>
          </w:p>
        </w:tc>
      </w:tr>
      <w:tr w:rsidR="004F4072" w:rsidRPr="00D15A4D" w14:paraId="6D2FA06C" w14:textId="77777777" w:rsidTr="00A4399C">
        <w:tc>
          <w:tcPr>
            <w:tcW w:w="992" w:type="dxa"/>
          </w:tcPr>
          <w:p w14:paraId="6BCE2EC0" w14:textId="06A0B3AD" w:rsidR="004F4072" w:rsidRPr="00D15A4D" w:rsidRDefault="00BB0394" w:rsidP="00A4399C">
            <w:pPr>
              <w:pStyle w:val="Sectiontext"/>
              <w:jc w:val="center"/>
              <w:rPr>
                <w:lang w:eastAsia="en-US"/>
              </w:rPr>
            </w:pPr>
            <w:r>
              <w:rPr>
                <w:lang w:eastAsia="en-US"/>
              </w:rPr>
              <w:t>2</w:t>
            </w:r>
            <w:r w:rsidR="004F4072">
              <w:rPr>
                <w:lang w:eastAsia="en-US"/>
              </w:rPr>
              <w:t>.</w:t>
            </w:r>
          </w:p>
        </w:tc>
        <w:tc>
          <w:tcPr>
            <w:tcW w:w="8367" w:type="dxa"/>
          </w:tcPr>
          <w:p w14:paraId="5ABF04FF" w14:textId="38524B21" w:rsidR="004F4072" w:rsidRPr="00DE2836" w:rsidRDefault="00993748" w:rsidP="00A6013B">
            <w:pPr>
              <w:pStyle w:val="Sectiontext"/>
            </w:pPr>
            <w:r>
              <w:t xml:space="preserve">The rate of Reserve service payment </w:t>
            </w:r>
            <w:r w:rsidR="001B1002">
              <w:t xml:space="preserve">is equal to the </w:t>
            </w:r>
            <w:r w:rsidR="009C3D2B">
              <w:rPr>
                <w:rFonts w:cs="Arial"/>
                <w:iCs/>
                <w:lang w:eastAsia="en-US"/>
              </w:rPr>
              <w:t xml:space="preserve">salary and </w:t>
            </w:r>
            <w:r w:rsidR="00A6013B">
              <w:rPr>
                <w:rFonts w:cs="Arial"/>
                <w:iCs/>
                <w:lang w:eastAsia="en-US"/>
              </w:rPr>
              <w:t>Reserve all</w:t>
            </w:r>
            <w:r w:rsidR="009C3D2B">
              <w:rPr>
                <w:rFonts w:cs="Arial"/>
                <w:iCs/>
                <w:lang w:eastAsia="en-US"/>
              </w:rPr>
              <w:t xml:space="preserve">owance </w:t>
            </w:r>
            <w:r w:rsidR="001B1002">
              <w:t xml:space="preserve">they would receive </w:t>
            </w:r>
            <w:r w:rsidR="001B1002">
              <w:rPr>
                <w:rFonts w:cs="Arial"/>
                <w:lang w:eastAsia="en-US"/>
              </w:rPr>
              <w:t xml:space="preserve">for the </w:t>
            </w:r>
            <w:r w:rsidR="00011984">
              <w:rPr>
                <w:rFonts w:cs="Arial"/>
                <w:lang w:eastAsia="en-US"/>
              </w:rPr>
              <w:t xml:space="preserve">pattern </w:t>
            </w:r>
            <w:r w:rsidR="001B1002">
              <w:rPr>
                <w:rFonts w:cs="Arial"/>
                <w:lang w:eastAsia="en-US"/>
              </w:rPr>
              <w:t>of</w:t>
            </w:r>
            <w:r w:rsidR="001B1002">
              <w:t xml:space="preserve"> Reserve service.</w:t>
            </w:r>
            <w:r>
              <w:t xml:space="preserve"> </w:t>
            </w:r>
          </w:p>
        </w:tc>
      </w:tr>
    </w:tbl>
    <w:p w14:paraId="3457E112" w14:textId="3B94359A" w:rsidR="0040121B" w:rsidRDefault="00993748" w:rsidP="0040121B">
      <w:pPr>
        <w:pStyle w:val="Heading5"/>
      </w:pPr>
      <w:r>
        <w:t>4.9.2</w:t>
      </w:r>
      <w:r w:rsidR="003022C0">
        <w:t>3</w:t>
      </w:r>
      <w:r w:rsidR="0040121B" w:rsidRPr="00991733">
        <w:t>    </w:t>
      </w:r>
      <w:r w:rsidR="00794EA2">
        <w:t>Payment for</w:t>
      </w:r>
      <w:r w:rsidR="0040121B">
        <w:t xml:space="preserve"> COVID-19 infection</w:t>
      </w:r>
    </w:p>
    <w:tbl>
      <w:tblPr>
        <w:tblW w:w="9359" w:type="dxa"/>
        <w:tblInd w:w="113" w:type="dxa"/>
        <w:tblLayout w:type="fixed"/>
        <w:tblLook w:val="04A0" w:firstRow="1" w:lastRow="0" w:firstColumn="1" w:lastColumn="0" w:noHBand="0" w:noVBand="1"/>
      </w:tblPr>
      <w:tblGrid>
        <w:gridCol w:w="992"/>
        <w:gridCol w:w="563"/>
        <w:gridCol w:w="7804"/>
      </w:tblGrid>
      <w:tr w:rsidR="0040121B" w:rsidRPr="00D15A4D" w14:paraId="7E773344" w14:textId="77777777" w:rsidTr="00A721A5">
        <w:tc>
          <w:tcPr>
            <w:tcW w:w="992" w:type="dxa"/>
          </w:tcPr>
          <w:p w14:paraId="2A623DD7" w14:textId="77777777" w:rsidR="0040121B" w:rsidRPr="00D15A4D" w:rsidRDefault="0040121B" w:rsidP="00A721A5">
            <w:pPr>
              <w:pStyle w:val="Sectiontext"/>
              <w:jc w:val="center"/>
              <w:rPr>
                <w:lang w:eastAsia="en-US"/>
              </w:rPr>
            </w:pPr>
            <w:r>
              <w:rPr>
                <w:lang w:eastAsia="en-US"/>
              </w:rPr>
              <w:t>1.</w:t>
            </w:r>
          </w:p>
        </w:tc>
        <w:tc>
          <w:tcPr>
            <w:tcW w:w="8367" w:type="dxa"/>
            <w:gridSpan w:val="2"/>
          </w:tcPr>
          <w:p w14:paraId="7B3013DE" w14:textId="431622BA" w:rsidR="0040121B" w:rsidRPr="00EB206E" w:rsidRDefault="00616E7A" w:rsidP="003022C0">
            <w:pPr>
              <w:pStyle w:val="Sectiontext"/>
            </w:pPr>
            <w:r>
              <w:t xml:space="preserve">Subject to </w:t>
            </w:r>
            <w:r w:rsidR="001B1002">
              <w:t>section 4.9.2</w:t>
            </w:r>
            <w:r w:rsidR="003022C0">
              <w:t>4</w:t>
            </w:r>
            <w:r>
              <w:t>, a</w:t>
            </w:r>
            <w:r w:rsidR="0040121B">
              <w:t xml:space="preserve"> member is eligible for </w:t>
            </w:r>
            <w:r w:rsidR="001B1002">
              <w:t xml:space="preserve">a Reserve service </w:t>
            </w:r>
            <w:r w:rsidR="0040121B">
              <w:t xml:space="preserve">payment if </w:t>
            </w:r>
            <w:r w:rsidR="00993748">
              <w:t>all of the following apply.</w:t>
            </w:r>
            <w:r w:rsidR="0040121B">
              <w:t xml:space="preserve"> </w:t>
            </w:r>
          </w:p>
        </w:tc>
      </w:tr>
      <w:tr w:rsidR="00993748" w:rsidRPr="00D15A4D" w14:paraId="03AF21C7" w14:textId="77777777" w:rsidTr="00A4399C">
        <w:tc>
          <w:tcPr>
            <w:tcW w:w="992" w:type="dxa"/>
          </w:tcPr>
          <w:p w14:paraId="25FD4FF7" w14:textId="77777777" w:rsidR="00993748" w:rsidRPr="00D15A4D" w:rsidRDefault="00993748" w:rsidP="00A4399C">
            <w:pPr>
              <w:pStyle w:val="Sectiontext"/>
              <w:jc w:val="center"/>
              <w:rPr>
                <w:lang w:eastAsia="en-US"/>
              </w:rPr>
            </w:pPr>
          </w:p>
        </w:tc>
        <w:tc>
          <w:tcPr>
            <w:tcW w:w="563" w:type="dxa"/>
            <w:hideMark/>
          </w:tcPr>
          <w:p w14:paraId="01F16CC2" w14:textId="77777777" w:rsidR="00993748" w:rsidRPr="00D15A4D" w:rsidRDefault="00993748" w:rsidP="00A4399C">
            <w:pPr>
              <w:pStyle w:val="Sectiontext"/>
              <w:rPr>
                <w:rFonts w:cs="Arial"/>
                <w:lang w:eastAsia="en-US"/>
              </w:rPr>
            </w:pPr>
            <w:r w:rsidRPr="00D15A4D">
              <w:rPr>
                <w:rFonts w:cs="Arial"/>
                <w:lang w:eastAsia="en-US"/>
              </w:rPr>
              <w:t>a.</w:t>
            </w:r>
          </w:p>
        </w:tc>
        <w:tc>
          <w:tcPr>
            <w:tcW w:w="7804" w:type="dxa"/>
          </w:tcPr>
          <w:p w14:paraId="25E60088" w14:textId="79882D2A" w:rsidR="00993748" w:rsidRPr="00D15A4D" w:rsidRDefault="00993748" w:rsidP="00A4399C">
            <w:pPr>
              <w:pStyle w:val="Sectiontext"/>
              <w:rPr>
                <w:rFonts w:cs="Arial"/>
                <w:lang w:eastAsia="en-US"/>
              </w:rPr>
            </w:pPr>
            <w:r>
              <w:t>They are diagnosed with COVID-19.</w:t>
            </w:r>
          </w:p>
        </w:tc>
      </w:tr>
      <w:tr w:rsidR="00993748" w:rsidRPr="00D15A4D" w14:paraId="39802AEC" w14:textId="77777777" w:rsidTr="00A4399C">
        <w:tc>
          <w:tcPr>
            <w:tcW w:w="992" w:type="dxa"/>
          </w:tcPr>
          <w:p w14:paraId="70AF7488" w14:textId="77777777" w:rsidR="00993748" w:rsidRPr="00D15A4D" w:rsidRDefault="00993748" w:rsidP="00A4399C">
            <w:pPr>
              <w:pStyle w:val="Sectiontext"/>
              <w:jc w:val="center"/>
              <w:rPr>
                <w:lang w:eastAsia="en-US"/>
              </w:rPr>
            </w:pPr>
          </w:p>
        </w:tc>
        <w:tc>
          <w:tcPr>
            <w:tcW w:w="563" w:type="dxa"/>
          </w:tcPr>
          <w:p w14:paraId="161669D0" w14:textId="77777777" w:rsidR="00993748" w:rsidRDefault="00993748" w:rsidP="00A4399C">
            <w:pPr>
              <w:pStyle w:val="Sectiontext"/>
              <w:rPr>
                <w:rFonts w:cs="Arial"/>
                <w:iCs/>
                <w:lang w:eastAsia="en-US"/>
              </w:rPr>
            </w:pPr>
            <w:r>
              <w:rPr>
                <w:rFonts w:cs="Arial"/>
                <w:iCs/>
                <w:lang w:eastAsia="en-US"/>
              </w:rPr>
              <w:t>b.</w:t>
            </w:r>
          </w:p>
        </w:tc>
        <w:tc>
          <w:tcPr>
            <w:tcW w:w="7804" w:type="dxa"/>
          </w:tcPr>
          <w:p w14:paraId="74E61352" w14:textId="63D88E6C" w:rsidR="00993748" w:rsidRDefault="00993748" w:rsidP="00993748">
            <w:pPr>
              <w:pStyle w:val="Sectiontext"/>
              <w:rPr>
                <w:rFonts w:cs="Arial"/>
                <w:iCs/>
                <w:lang w:eastAsia="en-US"/>
              </w:rPr>
            </w:pPr>
            <w:r>
              <w:rPr>
                <w:rFonts w:cs="Arial"/>
                <w:lang w:eastAsia="en-US"/>
              </w:rPr>
              <w:t>The member is not receiving a payment as a consequence of section 3.2.13.</w:t>
            </w:r>
          </w:p>
        </w:tc>
      </w:tr>
      <w:tr w:rsidR="006C4780" w:rsidRPr="00D15A4D" w14:paraId="4F802888" w14:textId="77777777" w:rsidTr="00A4399C">
        <w:tc>
          <w:tcPr>
            <w:tcW w:w="992" w:type="dxa"/>
          </w:tcPr>
          <w:p w14:paraId="7CB4E9F2" w14:textId="77777777" w:rsidR="006C4780" w:rsidRPr="00D15A4D" w:rsidRDefault="006C4780" w:rsidP="00A4399C">
            <w:pPr>
              <w:pStyle w:val="Sectiontext"/>
              <w:jc w:val="center"/>
              <w:rPr>
                <w:lang w:eastAsia="en-US"/>
              </w:rPr>
            </w:pPr>
          </w:p>
        </w:tc>
        <w:tc>
          <w:tcPr>
            <w:tcW w:w="563" w:type="dxa"/>
          </w:tcPr>
          <w:p w14:paraId="437FEF09" w14:textId="77777777" w:rsidR="006C4780" w:rsidRDefault="006C4780" w:rsidP="00A4399C">
            <w:pPr>
              <w:pStyle w:val="Sectiontext"/>
              <w:rPr>
                <w:rFonts w:cs="Arial"/>
                <w:iCs/>
                <w:lang w:eastAsia="en-US"/>
              </w:rPr>
            </w:pPr>
          </w:p>
        </w:tc>
        <w:tc>
          <w:tcPr>
            <w:tcW w:w="7804" w:type="dxa"/>
          </w:tcPr>
          <w:p w14:paraId="1E020B81" w14:textId="154D8589" w:rsidR="006C4780" w:rsidRDefault="006C4780" w:rsidP="00993748">
            <w:pPr>
              <w:pStyle w:val="Sectiontext"/>
              <w:rPr>
                <w:rFonts w:cs="Arial"/>
                <w:lang w:eastAsia="en-US"/>
              </w:rPr>
            </w:pPr>
            <w:r w:rsidRPr="005E0CEC">
              <w:rPr>
                <w:rFonts w:cs="Arial"/>
                <w:b/>
                <w:lang w:eastAsia="en-US"/>
              </w:rPr>
              <w:t>Note:</w:t>
            </w:r>
            <w:r>
              <w:rPr>
                <w:rFonts w:cs="Arial"/>
                <w:lang w:eastAsia="en-US"/>
              </w:rPr>
              <w:t xml:space="preserve"> </w:t>
            </w:r>
            <w:r w:rsidR="00BB0394">
              <w:rPr>
                <w:rFonts w:cs="Arial"/>
                <w:lang w:eastAsia="en-US"/>
              </w:rPr>
              <w:t xml:space="preserve">A member may be eligible for </w:t>
            </w:r>
            <w:r w:rsidR="008635B5">
              <w:rPr>
                <w:rFonts w:cs="Arial"/>
                <w:lang w:eastAsia="en-US"/>
              </w:rPr>
              <w:t xml:space="preserve">Reserve </w:t>
            </w:r>
            <w:r w:rsidR="00BB0394">
              <w:rPr>
                <w:rFonts w:cs="Arial"/>
                <w:lang w:eastAsia="en-US"/>
              </w:rPr>
              <w:t>salary under section 3.2.13 as a result of an injury or illness acquired in the course of Reserve service.</w:t>
            </w:r>
          </w:p>
        </w:tc>
      </w:tr>
      <w:tr w:rsidR="0040121B" w:rsidRPr="00D15A4D" w14:paraId="2F962581" w14:textId="77777777" w:rsidTr="00A721A5">
        <w:tc>
          <w:tcPr>
            <w:tcW w:w="992" w:type="dxa"/>
          </w:tcPr>
          <w:p w14:paraId="3DF6AF37" w14:textId="1226F91C" w:rsidR="0040121B" w:rsidRPr="00D15A4D" w:rsidRDefault="00C2654D" w:rsidP="00C2654D">
            <w:pPr>
              <w:pStyle w:val="Sectiontext"/>
              <w:jc w:val="center"/>
              <w:rPr>
                <w:lang w:eastAsia="en-US"/>
              </w:rPr>
            </w:pPr>
            <w:r>
              <w:rPr>
                <w:lang w:eastAsia="en-US"/>
              </w:rPr>
              <w:t>2.</w:t>
            </w:r>
          </w:p>
        </w:tc>
        <w:tc>
          <w:tcPr>
            <w:tcW w:w="8367" w:type="dxa"/>
            <w:gridSpan w:val="2"/>
            <w:hideMark/>
          </w:tcPr>
          <w:p w14:paraId="68841E95" w14:textId="276606C7" w:rsidR="00616E7A" w:rsidRPr="00D15A4D" w:rsidRDefault="00616E7A" w:rsidP="00E748A4">
            <w:pPr>
              <w:pStyle w:val="Sectiontext"/>
              <w:rPr>
                <w:rFonts w:cs="Arial"/>
                <w:lang w:eastAsia="en-US"/>
              </w:rPr>
            </w:pPr>
            <w:r>
              <w:rPr>
                <w:rFonts w:cs="Arial"/>
                <w:lang w:eastAsia="en-US"/>
              </w:rPr>
              <w:t xml:space="preserve">The payment is equal to the amount of </w:t>
            </w:r>
            <w:r w:rsidR="009C3D2B">
              <w:rPr>
                <w:rFonts w:cs="Arial"/>
                <w:iCs/>
                <w:lang w:eastAsia="en-US"/>
              </w:rPr>
              <w:t xml:space="preserve">salary and </w:t>
            </w:r>
            <w:r w:rsidR="00A6013B">
              <w:rPr>
                <w:rFonts w:cs="Arial"/>
                <w:iCs/>
                <w:lang w:eastAsia="en-US"/>
              </w:rPr>
              <w:t>Reserve all</w:t>
            </w:r>
            <w:r w:rsidR="009C3D2B">
              <w:rPr>
                <w:rFonts w:cs="Arial"/>
                <w:iCs/>
                <w:lang w:eastAsia="en-US"/>
              </w:rPr>
              <w:t xml:space="preserve">owance </w:t>
            </w:r>
            <w:r>
              <w:rPr>
                <w:rFonts w:cs="Arial"/>
                <w:lang w:eastAsia="en-US"/>
              </w:rPr>
              <w:t>the member would receiv</w:t>
            </w:r>
            <w:r w:rsidR="005E0CEC">
              <w:rPr>
                <w:rFonts w:cs="Arial"/>
                <w:lang w:eastAsia="en-US"/>
              </w:rPr>
              <w:t>e</w:t>
            </w:r>
            <w:r>
              <w:rPr>
                <w:rFonts w:cs="Arial"/>
                <w:lang w:eastAsia="en-US"/>
              </w:rPr>
              <w:t xml:space="preserve"> </w:t>
            </w:r>
            <w:r w:rsidR="00011984">
              <w:rPr>
                <w:rFonts w:cs="Arial"/>
                <w:lang w:eastAsia="en-US"/>
              </w:rPr>
              <w:t>for</w:t>
            </w:r>
            <w:r>
              <w:rPr>
                <w:rFonts w:cs="Arial"/>
                <w:lang w:eastAsia="en-US"/>
              </w:rPr>
              <w:t xml:space="preserve"> the </w:t>
            </w:r>
            <w:r w:rsidR="00011984">
              <w:rPr>
                <w:rFonts w:cs="Arial"/>
                <w:lang w:eastAsia="en-US"/>
              </w:rPr>
              <w:t xml:space="preserve">pattern </w:t>
            </w:r>
            <w:r>
              <w:rPr>
                <w:rFonts w:cs="Arial"/>
                <w:lang w:eastAsia="en-US"/>
              </w:rPr>
              <w:t xml:space="preserve">of </w:t>
            </w:r>
            <w:r w:rsidR="00B500DE">
              <w:rPr>
                <w:rFonts w:cs="Arial"/>
                <w:lang w:eastAsia="en-US"/>
              </w:rPr>
              <w:t>R</w:t>
            </w:r>
            <w:r>
              <w:rPr>
                <w:rFonts w:cs="Arial"/>
                <w:lang w:eastAsia="en-US"/>
              </w:rPr>
              <w:t>eserve service.</w:t>
            </w:r>
          </w:p>
        </w:tc>
      </w:tr>
    </w:tbl>
    <w:p w14:paraId="5F719191" w14:textId="1AE097BE" w:rsidR="00DE2836" w:rsidRDefault="001B1002" w:rsidP="00DE2836">
      <w:pPr>
        <w:pStyle w:val="Heading5"/>
      </w:pPr>
      <w:r>
        <w:t>4.9.2</w:t>
      </w:r>
      <w:r w:rsidR="003022C0">
        <w:t>4</w:t>
      </w:r>
      <w:r w:rsidR="00DE2836" w:rsidRPr="00991733">
        <w:t>    </w:t>
      </w:r>
      <w:r w:rsidR="00DE2836">
        <w:t>Periods of non-payment</w:t>
      </w:r>
    </w:p>
    <w:tbl>
      <w:tblPr>
        <w:tblW w:w="9359" w:type="dxa"/>
        <w:tblInd w:w="113" w:type="dxa"/>
        <w:tblLayout w:type="fixed"/>
        <w:tblLook w:val="04A0" w:firstRow="1" w:lastRow="0" w:firstColumn="1" w:lastColumn="0" w:noHBand="0" w:noVBand="1"/>
      </w:tblPr>
      <w:tblGrid>
        <w:gridCol w:w="992"/>
        <w:gridCol w:w="563"/>
        <w:gridCol w:w="7804"/>
      </w:tblGrid>
      <w:tr w:rsidR="00DE2836" w:rsidRPr="00D15A4D" w14:paraId="5028B864" w14:textId="77777777" w:rsidTr="00A4399C">
        <w:tc>
          <w:tcPr>
            <w:tcW w:w="992" w:type="dxa"/>
          </w:tcPr>
          <w:p w14:paraId="22EA61D0" w14:textId="053E5135" w:rsidR="00DE2836" w:rsidRPr="00D15A4D" w:rsidRDefault="0042276A" w:rsidP="00A4399C">
            <w:pPr>
              <w:pStyle w:val="Sectiontext"/>
              <w:jc w:val="center"/>
              <w:rPr>
                <w:lang w:eastAsia="en-US"/>
              </w:rPr>
            </w:pPr>
            <w:r>
              <w:rPr>
                <w:lang w:eastAsia="en-US"/>
              </w:rPr>
              <w:t>1.</w:t>
            </w:r>
          </w:p>
        </w:tc>
        <w:tc>
          <w:tcPr>
            <w:tcW w:w="8367" w:type="dxa"/>
            <w:gridSpan w:val="2"/>
          </w:tcPr>
          <w:p w14:paraId="14B71EE3" w14:textId="1DD3DF51" w:rsidR="00DE2836" w:rsidRDefault="00DE2836" w:rsidP="00011984">
            <w:pPr>
              <w:pStyle w:val="Sectiontext"/>
              <w:rPr>
                <w:rFonts w:cs="Arial"/>
                <w:iCs/>
                <w:lang w:eastAsia="en-US"/>
              </w:rPr>
            </w:pPr>
            <w:r>
              <w:rPr>
                <w:rFonts w:cs="Arial"/>
                <w:iCs/>
                <w:lang w:eastAsia="en-US"/>
              </w:rPr>
              <w:t xml:space="preserve">A member is not eligible for a </w:t>
            </w:r>
            <w:r w:rsidR="00770F0C">
              <w:rPr>
                <w:rFonts w:cs="Arial"/>
                <w:iCs/>
                <w:lang w:eastAsia="en-US"/>
              </w:rPr>
              <w:t xml:space="preserve">Reserve service </w:t>
            </w:r>
            <w:r>
              <w:rPr>
                <w:rFonts w:cs="Arial"/>
                <w:iCs/>
                <w:lang w:eastAsia="en-US"/>
              </w:rPr>
              <w:t>payment</w:t>
            </w:r>
            <w:r w:rsidR="00011984">
              <w:rPr>
                <w:rFonts w:cs="Arial"/>
                <w:iCs/>
                <w:lang w:eastAsia="en-US"/>
              </w:rPr>
              <w:t xml:space="preserve"> for the same period that </w:t>
            </w:r>
            <w:r>
              <w:rPr>
                <w:rFonts w:cs="Arial"/>
                <w:iCs/>
                <w:lang w:eastAsia="en-US"/>
              </w:rPr>
              <w:t xml:space="preserve">any of the following apply. </w:t>
            </w:r>
          </w:p>
        </w:tc>
      </w:tr>
      <w:tr w:rsidR="00DE2836" w:rsidRPr="00D15A4D" w14:paraId="5B7230B5" w14:textId="77777777" w:rsidTr="00A4399C">
        <w:tc>
          <w:tcPr>
            <w:tcW w:w="992" w:type="dxa"/>
          </w:tcPr>
          <w:p w14:paraId="4536AA92" w14:textId="77777777" w:rsidR="00DE2836" w:rsidRPr="00D15A4D" w:rsidRDefault="00DE2836" w:rsidP="00A4399C">
            <w:pPr>
              <w:pStyle w:val="Sectiontext"/>
              <w:jc w:val="center"/>
              <w:rPr>
                <w:lang w:eastAsia="en-US"/>
              </w:rPr>
            </w:pPr>
          </w:p>
        </w:tc>
        <w:tc>
          <w:tcPr>
            <w:tcW w:w="563" w:type="dxa"/>
            <w:hideMark/>
          </w:tcPr>
          <w:p w14:paraId="5D3A7F80" w14:textId="77777777" w:rsidR="00DE2836" w:rsidRPr="00D15A4D" w:rsidRDefault="00DE2836" w:rsidP="00A4399C">
            <w:pPr>
              <w:pStyle w:val="Sectiontext"/>
              <w:rPr>
                <w:rFonts w:cs="Arial"/>
                <w:lang w:eastAsia="en-US"/>
              </w:rPr>
            </w:pPr>
            <w:r w:rsidRPr="00D15A4D">
              <w:rPr>
                <w:rFonts w:cs="Arial"/>
                <w:lang w:eastAsia="en-US"/>
              </w:rPr>
              <w:t>a.</w:t>
            </w:r>
          </w:p>
        </w:tc>
        <w:tc>
          <w:tcPr>
            <w:tcW w:w="7804" w:type="dxa"/>
          </w:tcPr>
          <w:p w14:paraId="0D596461" w14:textId="77777777" w:rsidR="00DE2836" w:rsidRDefault="00DE2836" w:rsidP="00E748A4">
            <w:pPr>
              <w:pStyle w:val="Sectiontext"/>
            </w:pPr>
            <w:r>
              <w:rPr>
                <w:rFonts w:cs="Arial"/>
                <w:iCs/>
                <w:lang w:eastAsia="en-US"/>
              </w:rPr>
              <w:t>T</w:t>
            </w:r>
            <w:r>
              <w:t>he member is receiving income by way of salary or wages.</w:t>
            </w:r>
          </w:p>
          <w:p w14:paraId="283A30E3" w14:textId="4F84DC57" w:rsidR="00501963" w:rsidRPr="00D15A4D" w:rsidRDefault="00501963" w:rsidP="00E748A4">
            <w:pPr>
              <w:pStyle w:val="Sectiontext"/>
              <w:rPr>
                <w:rFonts w:cs="Arial"/>
                <w:lang w:eastAsia="en-US"/>
              </w:rPr>
            </w:pPr>
            <w:r w:rsidRPr="00501963">
              <w:rPr>
                <w:rFonts w:cs="Arial"/>
                <w:b/>
                <w:lang w:eastAsia="en-US"/>
              </w:rPr>
              <w:t>Note:</w:t>
            </w:r>
            <w:r>
              <w:rPr>
                <w:rFonts w:cs="Arial"/>
                <w:lang w:eastAsia="en-US"/>
              </w:rPr>
              <w:t xml:space="preserve"> Salary include</w:t>
            </w:r>
            <w:r w:rsidR="00A6013B">
              <w:rPr>
                <w:rFonts w:cs="Arial"/>
                <w:lang w:eastAsia="en-US"/>
              </w:rPr>
              <w:t>s</w:t>
            </w:r>
            <w:r>
              <w:rPr>
                <w:rFonts w:cs="Arial"/>
                <w:lang w:eastAsia="en-US"/>
              </w:rPr>
              <w:t xml:space="preserve"> salary payable under </w:t>
            </w:r>
            <w:r w:rsidRPr="0096069D">
              <w:rPr>
                <w:rFonts w:cs="Arial"/>
                <w:lang w:eastAsia="en-US"/>
              </w:rPr>
              <w:t>DFRT Determination 2017 No. 2,</w:t>
            </w:r>
            <w:r w:rsidRPr="00501963">
              <w:rPr>
                <w:rFonts w:cs="Arial"/>
                <w:i/>
                <w:lang w:eastAsia="en-US"/>
              </w:rPr>
              <w:t xml:space="preserve"> Salaries</w:t>
            </w:r>
            <w:r>
              <w:rPr>
                <w:rFonts w:cs="Arial"/>
                <w:lang w:eastAsia="en-US"/>
              </w:rPr>
              <w:t>.</w:t>
            </w:r>
          </w:p>
        </w:tc>
      </w:tr>
      <w:tr w:rsidR="00DE2836" w:rsidRPr="00D15A4D" w14:paraId="76C74155" w14:textId="77777777" w:rsidTr="00A4399C">
        <w:tc>
          <w:tcPr>
            <w:tcW w:w="992" w:type="dxa"/>
          </w:tcPr>
          <w:p w14:paraId="48EA7F2C" w14:textId="77777777" w:rsidR="00DE2836" w:rsidRPr="00D15A4D" w:rsidRDefault="00DE2836" w:rsidP="00A4399C">
            <w:pPr>
              <w:pStyle w:val="Sectiontext"/>
              <w:jc w:val="center"/>
              <w:rPr>
                <w:lang w:eastAsia="en-US"/>
              </w:rPr>
            </w:pPr>
          </w:p>
        </w:tc>
        <w:tc>
          <w:tcPr>
            <w:tcW w:w="563" w:type="dxa"/>
          </w:tcPr>
          <w:p w14:paraId="671D90DA" w14:textId="1F057375" w:rsidR="00DE2836" w:rsidRDefault="0042276A" w:rsidP="00A4399C">
            <w:pPr>
              <w:pStyle w:val="Sectiontext"/>
              <w:rPr>
                <w:rFonts w:cs="Arial"/>
                <w:iCs/>
                <w:lang w:eastAsia="en-US"/>
              </w:rPr>
            </w:pPr>
            <w:r>
              <w:rPr>
                <w:rFonts w:cs="Arial"/>
                <w:iCs/>
                <w:lang w:eastAsia="en-US"/>
              </w:rPr>
              <w:t>b</w:t>
            </w:r>
            <w:r w:rsidR="00DE2836">
              <w:rPr>
                <w:rFonts w:cs="Arial"/>
                <w:iCs/>
                <w:lang w:eastAsia="en-US"/>
              </w:rPr>
              <w:t>.</w:t>
            </w:r>
          </w:p>
        </w:tc>
        <w:tc>
          <w:tcPr>
            <w:tcW w:w="7804" w:type="dxa"/>
          </w:tcPr>
          <w:p w14:paraId="744ADB2D" w14:textId="6D37C080" w:rsidR="00DE2836" w:rsidRDefault="00DE2836" w:rsidP="0042276A">
            <w:pPr>
              <w:pStyle w:val="Sectiontext"/>
              <w:rPr>
                <w:rFonts w:cs="Arial"/>
                <w:iCs/>
                <w:lang w:eastAsia="en-US"/>
              </w:rPr>
            </w:pPr>
            <w:r>
              <w:rPr>
                <w:rFonts w:cs="Arial"/>
                <w:iCs/>
                <w:lang w:eastAsia="en-US"/>
              </w:rPr>
              <w:t>The member is on</w:t>
            </w:r>
            <w:r w:rsidR="0042276A">
              <w:rPr>
                <w:rFonts w:cs="Arial"/>
                <w:iCs/>
                <w:lang w:eastAsia="en-US"/>
              </w:rPr>
              <w:t xml:space="preserve"> a </w:t>
            </w:r>
            <w:r>
              <w:rPr>
                <w:rFonts w:cs="Arial"/>
                <w:iCs/>
                <w:lang w:eastAsia="en-US"/>
              </w:rPr>
              <w:t>medical absence.</w:t>
            </w:r>
          </w:p>
        </w:tc>
      </w:tr>
      <w:tr w:rsidR="0042276A" w:rsidRPr="00D15A4D" w14:paraId="0F93B9B5" w14:textId="77777777" w:rsidTr="00A4399C">
        <w:tc>
          <w:tcPr>
            <w:tcW w:w="992" w:type="dxa"/>
          </w:tcPr>
          <w:p w14:paraId="14025188" w14:textId="402B05A0" w:rsidR="0042276A" w:rsidRPr="00D15A4D" w:rsidRDefault="0042276A" w:rsidP="00A4399C">
            <w:pPr>
              <w:pStyle w:val="Sectiontext"/>
              <w:jc w:val="center"/>
              <w:rPr>
                <w:lang w:eastAsia="en-US"/>
              </w:rPr>
            </w:pPr>
            <w:r>
              <w:rPr>
                <w:lang w:eastAsia="en-US"/>
              </w:rPr>
              <w:t>2.</w:t>
            </w:r>
          </w:p>
        </w:tc>
        <w:tc>
          <w:tcPr>
            <w:tcW w:w="8367" w:type="dxa"/>
            <w:gridSpan w:val="2"/>
          </w:tcPr>
          <w:p w14:paraId="3C3670D7" w14:textId="3E1CBEDE" w:rsidR="0042276A" w:rsidRDefault="0042276A" w:rsidP="0042276A">
            <w:pPr>
              <w:pStyle w:val="Sectiontext"/>
              <w:rPr>
                <w:rFonts w:cs="Arial"/>
                <w:iCs/>
                <w:lang w:eastAsia="en-US"/>
              </w:rPr>
            </w:pPr>
            <w:r>
              <w:rPr>
                <w:rFonts w:cs="Arial"/>
                <w:iCs/>
                <w:lang w:eastAsia="en-US"/>
              </w:rPr>
              <w:t>A member is only eligible for one payment under this Division at a time.</w:t>
            </w:r>
          </w:p>
        </w:tc>
      </w:tr>
    </w:tbl>
    <w:p w14:paraId="4ECE2FD2" w14:textId="7497DFCD" w:rsidR="00E0137C" w:rsidRPr="00D15A4D" w:rsidRDefault="00E0137C" w:rsidP="00E0137C">
      <w:pPr>
        <w:pStyle w:val="ActHead6"/>
        <w:pageBreakBefore/>
      </w:pPr>
      <w:bookmarkStart w:id="9" w:name="_Toc36126189"/>
      <w:r w:rsidRPr="00D15A4D">
        <w:rPr>
          <w:rStyle w:val="CharAmSchNo"/>
        </w:rPr>
        <w:lastRenderedPageBreak/>
        <w:t>Schedule </w:t>
      </w:r>
      <w:r w:rsidR="00C77FA0">
        <w:rPr>
          <w:rStyle w:val="CharAmSchNo"/>
        </w:rPr>
        <w:t>2</w:t>
      </w:r>
      <w:r w:rsidRPr="00D15A4D">
        <w:t>—</w:t>
      </w:r>
      <w:r>
        <w:t xml:space="preserve">Overseas conditions </w:t>
      </w:r>
      <w:r>
        <w:rPr>
          <w:rStyle w:val="CharAmSchText"/>
        </w:rPr>
        <w:t>a</w:t>
      </w:r>
      <w:r w:rsidRPr="00D15A4D">
        <w:rPr>
          <w:rStyle w:val="CharAmSchText"/>
        </w:rPr>
        <w:t>mendments</w:t>
      </w:r>
      <w:bookmarkEnd w:id="9"/>
    </w:p>
    <w:p w14:paraId="570D5F95" w14:textId="102556FA" w:rsidR="00E0137C" w:rsidRDefault="00E0137C" w:rsidP="00E0137C">
      <w:pPr>
        <w:pStyle w:val="ActHead9"/>
        <w:rPr>
          <w:rFonts w:cs="Arial"/>
        </w:rPr>
      </w:pPr>
      <w:bookmarkStart w:id="10" w:name="_Toc36126190"/>
      <w:r w:rsidRPr="002A3EC7">
        <w:rPr>
          <w:rFonts w:cs="Arial"/>
        </w:rPr>
        <w:t>Defence Determination 2016/19, Conditions of service</w:t>
      </w:r>
      <w:bookmarkEnd w:id="10"/>
    </w:p>
    <w:tbl>
      <w:tblPr>
        <w:tblW w:w="9364" w:type="dxa"/>
        <w:tblInd w:w="113" w:type="dxa"/>
        <w:tblLayout w:type="fixed"/>
        <w:tblLook w:val="0000" w:firstRow="0" w:lastRow="0" w:firstColumn="0" w:lastColumn="0" w:noHBand="0" w:noVBand="0"/>
      </w:tblPr>
      <w:tblGrid>
        <w:gridCol w:w="992"/>
        <w:gridCol w:w="567"/>
        <w:gridCol w:w="7805"/>
      </w:tblGrid>
      <w:tr w:rsidR="00682A8F" w:rsidRPr="00D15A4D" w14:paraId="5471720E" w14:textId="77777777" w:rsidTr="2A70E729">
        <w:tc>
          <w:tcPr>
            <w:tcW w:w="992" w:type="dxa"/>
          </w:tcPr>
          <w:p w14:paraId="54D3101C" w14:textId="77777777" w:rsidR="00682A8F" w:rsidRPr="00991733" w:rsidRDefault="00682A8F" w:rsidP="008635B5">
            <w:pPr>
              <w:pStyle w:val="Heading5"/>
            </w:pPr>
            <w:r w:rsidRPr="00991733">
              <w:t>1</w:t>
            </w:r>
          </w:p>
        </w:tc>
        <w:tc>
          <w:tcPr>
            <w:tcW w:w="8372" w:type="dxa"/>
            <w:gridSpan w:val="2"/>
          </w:tcPr>
          <w:p w14:paraId="401DDB43" w14:textId="77777777" w:rsidR="00682A8F" w:rsidRPr="00991733" w:rsidRDefault="00682A8F" w:rsidP="008635B5">
            <w:pPr>
              <w:pStyle w:val="Heading5"/>
            </w:pPr>
            <w:r>
              <w:t>Subsection 14A.1.4.1 (Evacuation flights)</w:t>
            </w:r>
          </w:p>
        </w:tc>
      </w:tr>
      <w:tr w:rsidR="00682A8F" w:rsidRPr="00D15A4D" w14:paraId="03D1B876" w14:textId="77777777" w:rsidTr="2A70E729">
        <w:tc>
          <w:tcPr>
            <w:tcW w:w="992" w:type="dxa"/>
          </w:tcPr>
          <w:p w14:paraId="1F315F53" w14:textId="77777777" w:rsidR="00682A8F" w:rsidRPr="00D15A4D" w:rsidRDefault="00682A8F" w:rsidP="008635B5">
            <w:pPr>
              <w:pStyle w:val="Sectiontext"/>
              <w:jc w:val="center"/>
            </w:pPr>
          </w:p>
        </w:tc>
        <w:tc>
          <w:tcPr>
            <w:tcW w:w="8372" w:type="dxa"/>
            <w:gridSpan w:val="2"/>
          </w:tcPr>
          <w:p w14:paraId="4422BDA2" w14:textId="77777777" w:rsidR="00682A8F" w:rsidRPr="00D15A4D" w:rsidRDefault="00682A8F" w:rsidP="008635B5">
            <w:pPr>
              <w:pStyle w:val="Sectiontext"/>
            </w:pPr>
            <w:r>
              <w:rPr>
                <w:iCs/>
              </w:rPr>
              <w:t>Omit the subsection, substitute:</w:t>
            </w:r>
          </w:p>
        </w:tc>
      </w:tr>
      <w:tr w:rsidR="00682A8F" w:rsidRPr="00D15A4D" w14:paraId="612B656B" w14:textId="77777777" w:rsidTr="2A70E729">
        <w:tc>
          <w:tcPr>
            <w:tcW w:w="992" w:type="dxa"/>
          </w:tcPr>
          <w:p w14:paraId="1F9E3AB8" w14:textId="77777777" w:rsidR="00682A8F" w:rsidRPr="00D15A4D" w:rsidRDefault="00682A8F" w:rsidP="008635B5">
            <w:pPr>
              <w:pStyle w:val="Sectiontext"/>
              <w:jc w:val="center"/>
            </w:pPr>
            <w:r>
              <w:t>1.</w:t>
            </w:r>
          </w:p>
        </w:tc>
        <w:tc>
          <w:tcPr>
            <w:tcW w:w="8372" w:type="dxa"/>
            <w:gridSpan w:val="2"/>
          </w:tcPr>
          <w:p w14:paraId="23F27570" w14:textId="77777777" w:rsidR="00682A8F" w:rsidRDefault="00682A8F" w:rsidP="008635B5">
            <w:pPr>
              <w:pStyle w:val="Sectiontext"/>
              <w:rPr>
                <w:iCs/>
              </w:rPr>
            </w:pPr>
            <w:r>
              <w:rPr>
                <w:iCs/>
              </w:rPr>
              <w:t xml:space="preserve">Subject to subsection 3, a person is eligible for an economy class flight from their location to the capital city nearest to the location they will live in Australia. </w:t>
            </w:r>
          </w:p>
          <w:p w14:paraId="4AD71734" w14:textId="77777777" w:rsidR="00682A8F" w:rsidRDefault="00682A8F" w:rsidP="00FF2FFF">
            <w:pPr>
              <w:pStyle w:val="Sectiontext"/>
              <w:rPr>
                <w:iCs/>
              </w:rPr>
            </w:pPr>
            <w:r w:rsidRPr="00FF2FFF">
              <w:rPr>
                <w:b/>
                <w:iCs/>
              </w:rPr>
              <w:t>Note:</w:t>
            </w:r>
            <w:r>
              <w:rPr>
                <w:iCs/>
              </w:rPr>
              <w:t xml:space="preserve"> </w:t>
            </w:r>
          </w:p>
          <w:p w14:paraId="3904306B" w14:textId="706EC4CD" w:rsidR="00682A8F" w:rsidRDefault="00682A8F" w:rsidP="00FF2FFF">
            <w:pPr>
              <w:pStyle w:val="Sectiontext"/>
            </w:pPr>
            <w:r>
              <w:rPr>
                <w:iCs/>
              </w:rPr>
              <w:t xml:space="preserve">1. </w:t>
            </w:r>
            <w:r>
              <w:t xml:space="preserve">If more than one dependant from the same family group are evacuated at the same time, they must travel to the same capital city. </w:t>
            </w:r>
          </w:p>
          <w:p w14:paraId="143F72FF" w14:textId="2E76CF05" w:rsidR="00682A8F" w:rsidRPr="00D15A4D" w:rsidRDefault="00682A8F" w:rsidP="00A6013B">
            <w:pPr>
              <w:pStyle w:val="Sectiontext"/>
            </w:pPr>
            <w:r>
              <w:rPr>
                <w:iCs/>
              </w:rPr>
              <w:t xml:space="preserve">2. Flights to </w:t>
            </w:r>
            <w:r w:rsidR="00A6013B">
              <w:rPr>
                <w:iCs/>
              </w:rPr>
              <w:t>a location</w:t>
            </w:r>
            <w:r>
              <w:rPr>
                <w:iCs/>
              </w:rPr>
              <w:t xml:space="preserve"> other than </w:t>
            </w:r>
            <w:r w:rsidR="00A6013B">
              <w:rPr>
                <w:iCs/>
              </w:rPr>
              <w:t xml:space="preserve">a </w:t>
            </w:r>
            <w:r>
              <w:rPr>
                <w:iCs/>
              </w:rPr>
              <w:t>capital</w:t>
            </w:r>
            <w:r w:rsidR="00A6013B">
              <w:rPr>
                <w:iCs/>
              </w:rPr>
              <w:t xml:space="preserve"> city</w:t>
            </w:r>
            <w:r>
              <w:rPr>
                <w:iCs/>
              </w:rPr>
              <w:t xml:space="preserve"> are not </w:t>
            </w:r>
            <w:r w:rsidR="00A6013B">
              <w:rPr>
                <w:iCs/>
              </w:rPr>
              <w:t>permitted. However, flights</w:t>
            </w:r>
            <w:r>
              <w:rPr>
                <w:iCs/>
              </w:rPr>
              <w:t xml:space="preserve"> may include domestic flights within Australia between capital cities</w:t>
            </w:r>
            <w:r w:rsidR="00A6013B">
              <w:rPr>
                <w:iCs/>
              </w:rPr>
              <w:t xml:space="preserve"> that connect with an international flight</w:t>
            </w:r>
            <w:r>
              <w:rPr>
                <w:iCs/>
              </w:rPr>
              <w:t>.</w:t>
            </w:r>
          </w:p>
        </w:tc>
      </w:tr>
      <w:tr w:rsidR="00682A8F" w:rsidRPr="00D15A4D" w14:paraId="29E4CD99" w14:textId="77777777" w:rsidTr="2A70E729">
        <w:tc>
          <w:tcPr>
            <w:tcW w:w="992" w:type="dxa"/>
          </w:tcPr>
          <w:p w14:paraId="6F9700BC" w14:textId="26E09A70" w:rsidR="00682A8F" w:rsidRPr="00991733" w:rsidRDefault="00F25534" w:rsidP="008635B5">
            <w:pPr>
              <w:pStyle w:val="Heading5"/>
            </w:pPr>
            <w:r>
              <w:t>2</w:t>
            </w:r>
          </w:p>
        </w:tc>
        <w:tc>
          <w:tcPr>
            <w:tcW w:w="8372" w:type="dxa"/>
            <w:gridSpan w:val="2"/>
          </w:tcPr>
          <w:p w14:paraId="0F040FF4" w14:textId="2839FC64" w:rsidR="00682A8F" w:rsidRPr="00991733" w:rsidRDefault="00682A8F" w:rsidP="008635B5">
            <w:pPr>
              <w:pStyle w:val="Heading5"/>
            </w:pPr>
            <w:r>
              <w:t>Subsection 14A.1.5.1 (End of evacuation flights)</w:t>
            </w:r>
          </w:p>
        </w:tc>
      </w:tr>
      <w:tr w:rsidR="00682A8F" w:rsidRPr="00D15A4D" w14:paraId="28EC31B5" w14:textId="77777777" w:rsidTr="2A70E729">
        <w:tc>
          <w:tcPr>
            <w:tcW w:w="992" w:type="dxa"/>
          </w:tcPr>
          <w:p w14:paraId="4F191E50" w14:textId="77777777" w:rsidR="00682A8F" w:rsidRPr="00D15A4D" w:rsidRDefault="00682A8F" w:rsidP="008635B5">
            <w:pPr>
              <w:pStyle w:val="Sectiontext"/>
              <w:jc w:val="center"/>
            </w:pPr>
          </w:p>
        </w:tc>
        <w:tc>
          <w:tcPr>
            <w:tcW w:w="8372" w:type="dxa"/>
            <w:gridSpan w:val="2"/>
          </w:tcPr>
          <w:p w14:paraId="11ACB018" w14:textId="77777777" w:rsidR="00682A8F" w:rsidRPr="00D15A4D" w:rsidRDefault="00682A8F" w:rsidP="008635B5">
            <w:pPr>
              <w:pStyle w:val="Sectiontext"/>
            </w:pPr>
            <w:r>
              <w:rPr>
                <w:iCs/>
              </w:rPr>
              <w:t>Omit the subsection, substitute:</w:t>
            </w:r>
          </w:p>
        </w:tc>
      </w:tr>
      <w:tr w:rsidR="00682A8F" w:rsidRPr="00D15A4D" w14:paraId="09DC3C05" w14:textId="77777777" w:rsidTr="2A70E729">
        <w:tc>
          <w:tcPr>
            <w:tcW w:w="992" w:type="dxa"/>
          </w:tcPr>
          <w:p w14:paraId="49B024C6" w14:textId="0AEA5F61" w:rsidR="00682A8F" w:rsidRPr="00D15A4D" w:rsidRDefault="00682A8F" w:rsidP="008635B5">
            <w:pPr>
              <w:pStyle w:val="Sectiontext"/>
              <w:jc w:val="center"/>
            </w:pPr>
            <w:r>
              <w:t>1.</w:t>
            </w:r>
          </w:p>
        </w:tc>
        <w:tc>
          <w:tcPr>
            <w:tcW w:w="8372" w:type="dxa"/>
            <w:gridSpan w:val="2"/>
          </w:tcPr>
          <w:p w14:paraId="057F90A2" w14:textId="4D07B31B" w:rsidR="00682A8F" w:rsidRPr="00D15A4D" w:rsidRDefault="00682A8F" w:rsidP="00FF2FFF">
            <w:pPr>
              <w:pStyle w:val="Sectiontext"/>
            </w:pPr>
            <w:r>
              <w:t>Subject to subsection 3, a person who received an evacuat</w:t>
            </w:r>
            <w:r w:rsidR="00230A72">
              <w:t>ion flight under section 14A.1.</w:t>
            </w:r>
            <w:r>
              <w:t>4 is eligible for an economy class flight from their nearest capital city in Australia to their posting location overseas or location of short</w:t>
            </w:r>
            <w:r w:rsidR="5986958F">
              <w:t>-</w:t>
            </w:r>
            <w:r>
              <w:t>term duty.</w:t>
            </w:r>
          </w:p>
        </w:tc>
      </w:tr>
      <w:tr w:rsidR="000C208E" w:rsidRPr="00D15A4D" w14:paraId="02184236" w14:textId="77777777" w:rsidTr="2A70E729">
        <w:tc>
          <w:tcPr>
            <w:tcW w:w="992" w:type="dxa"/>
          </w:tcPr>
          <w:p w14:paraId="574C21A9" w14:textId="2D12586F" w:rsidR="000C208E" w:rsidRPr="00991733" w:rsidRDefault="00F25534" w:rsidP="00A4399C">
            <w:pPr>
              <w:pStyle w:val="Heading5"/>
            </w:pPr>
            <w:r>
              <w:t>3</w:t>
            </w:r>
          </w:p>
        </w:tc>
        <w:tc>
          <w:tcPr>
            <w:tcW w:w="8372" w:type="dxa"/>
            <w:gridSpan w:val="2"/>
          </w:tcPr>
          <w:p w14:paraId="1EB43314" w14:textId="7ED8F5F9" w:rsidR="000C208E" w:rsidRPr="00991733" w:rsidRDefault="00A6013B" w:rsidP="000C208E">
            <w:pPr>
              <w:pStyle w:val="Heading5"/>
            </w:pPr>
            <w:r>
              <w:t xml:space="preserve">Chapter 14A Part 1 </w:t>
            </w:r>
            <w:r w:rsidR="000C208E">
              <w:t>Division 2</w:t>
            </w:r>
            <w:r w:rsidR="000C208E" w:rsidRPr="00991733">
              <w:t xml:space="preserve"> (</w:t>
            </w:r>
            <w:r w:rsidR="000C208E">
              <w:t>Self isolation), heading</w:t>
            </w:r>
          </w:p>
        </w:tc>
      </w:tr>
      <w:tr w:rsidR="000C208E" w:rsidRPr="00D15A4D" w14:paraId="420C4A4D" w14:textId="77777777" w:rsidTr="2A70E729">
        <w:tc>
          <w:tcPr>
            <w:tcW w:w="992" w:type="dxa"/>
          </w:tcPr>
          <w:p w14:paraId="77B0D114" w14:textId="77777777" w:rsidR="000C208E" w:rsidRPr="00D15A4D" w:rsidRDefault="000C208E" w:rsidP="00A4399C">
            <w:pPr>
              <w:pStyle w:val="Sectiontext"/>
              <w:jc w:val="center"/>
            </w:pPr>
          </w:p>
        </w:tc>
        <w:tc>
          <w:tcPr>
            <w:tcW w:w="8372" w:type="dxa"/>
            <w:gridSpan w:val="2"/>
          </w:tcPr>
          <w:p w14:paraId="5551E6B3" w14:textId="082AA47B" w:rsidR="000C208E" w:rsidRPr="00D15A4D" w:rsidRDefault="000C208E" w:rsidP="000C208E">
            <w:pPr>
              <w:pStyle w:val="Sectiontext"/>
            </w:pPr>
            <w:r>
              <w:rPr>
                <w:iCs/>
              </w:rPr>
              <w:t>Omit “Self-isolation”, substitute “Accommodation and meals</w:t>
            </w:r>
            <w:r w:rsidR="00597861">
              <w:rPr>
                <w:iCs/>
              </w:rPr>
              <w:t>”.</w:t>
            </w:r>
          </w:p>
        </w:tc>
      </w:tr>
      <w:tr w:rsidR="00C77FA0" w:rsidRPr="00D15A4D" w14:paraId="1D930ADD" w14:textId="77777777" w:rsidTr="2A70E729">
        <w:tc>
          <w:tcPr>
            <w:tcW w:w="992" w:type="dxa"/>
          </w:tcPr>
          <w:p w14:paraId="70455F9D" w14:textId="7E6F58A6" w:rsidR="00C77FA0" w:rsidRPr="00991733" w:rsidRDefault="00F25534" w:rsidP="00C77FA0">
            <w:pPr>
              <w:pStyle w:val="Heading5"/>
            </w:pPr>
            <w:r>
              <w:t>4</w:t>
            </w:r>
          </w:p>
        </w:tc>
        <w:tc>
          <w:tcPr>
            <w:tcW w:w="8372" w:type="dxa"/>
            <w:gridSpan w:val="2"/>
          </w:tcPr>
          <w:p w14:paraId="3071ECB8" w14:textId="06952D34" w:rsidR="00C77FA0" w:rsidRPr="00991733" w:rsidRDefault="00C77FA0" w:rsidP="00C77FA0">
            <w:pPr>
              <w:pStyle w:val="Heading5"/>
            </w:pPr>
            <w:r>
              <w:t>S</w:t>
            </w:r>
            <w:r w:rsidR="00B500DE">
              <w:t>ubs</w:t>
            </w:r>
            <w:r>
              <w:t>ection</w:t>
            </w:r>
            <w:r w:rsidRPr="00991733">
              <w:t xml:space="preserve"> </w:t>
            </w:r>
            <w:r>
              <w:t>14A.1.7</w:t>
            </w:r>
            <w:r w:rsidR="00926018">
              <w:t>.2</w:t>
            </w:r>
            <w:r w:rsidRPr="00991733">
              <w:t xml:space="preserve"> (</w:t>
            </w:r>
            <w:r>
              <w:t>Self isolation – accommodation</w:t>
            </w:r>
            <w:r w:rsidRPr="00991733">
              <w:t xml:space="preserve">) </w:t>
            </w:r>
          </w:p>
        </w:tc>
      </w:tr>
      <w:tr w:rsidR="00C77FA0" w:rsidRPr="00D15A4D" w14:paraId="7D6E0E50" w14:textId="77777777" w:rsidTr="2A70E729">
        <w:tc>
          <w:tcPr>
            <w:tcW w:w="992" w:type="dxa"/>
          </w:tcPr>
          <w:p w14:paraId="2D1486B8" w14:textId="77777777" w:rsidR="00C77FA0" w:rsidRPr="00D15A4D" w:rsidRDefault="00C77FA0" w:rsidP="00C77FA0">
            <w:pPr>
              <w:pStyle w:val="Sectiontext"/>
              <w:jc w:val="center"/>
            </w:pPr>
          </w:p>
        </w:tc>
        <w:tc>
          <w:tcPr>
            <w:tcW w:w="8372" w:type="dxa"/>
            <w:gridSpan w:val="2"/>
          </w:tcPr>
          <w:p w14:paraId="078110CC" w14:textId="37DC73EB" w:rsidR="00C77FA0" w:rsidRPr="00D15A4D" w:rsidRDefault="00C77FA0" w:rsidP="00C77FA0">
            <w:pPr>
              <w:pStyle w:val="Sectiontext"/>
            </w:pPr>
            <w:r>
              <w:rPr>
                <w:iCs/>
              </w:rPr>
              <w:t xml:space="preserve">Omit the </w:t>
            </w:r>
            <w:r w:rsidR="00B500DE">
              <w:rPr>
                <w:iCs/>
              </w:rPr>
              <w:t>sub</w:t>
            </w:r>
            <w:r>
              <w:rPr>
                <w:iCs/>
              </w:rPr>
              <w:t>section, substitute:</w:t>
            </w:r>
          </w:p>
        </w:tc>
      </w:tr>
      <w:tr w:rsidR="00C77FA0" w:rsidRPr="00D15A4D" w14:paraId="4618ED82" w14:textId="77777777" w:rsidTr="2A70E729">
        <w:tc>
          <w:tcPr>
            <w:tcW w:w="992" w:type="dxa"/>
          </w:tcPr>
          <w:p w14:paraId="36847902" w14:textId="6F75913C" w:rsidR="00C77FA0" w:rsidRPr="00D15A4D" w:rsidRDefault="00C77FA0" w:rsidP="00C77FA0">
            <w:pPr>
              <w:pStyle w:val="Sectiontext"/>
              <w:jc w:val="center"/>
            </w:pPr>
            <w:r>
              <w:t>2.</w:t>
            </w:r>
          </w:p>
        </w:tc>
        <w:tc>
          <w:tcPr>
            <w:tcW w:w="8372" w:type="dxa"/>
            <w:gridSpan w:val="2"/>
          </w:tcPr>
          <w:p w14:paraId="13232396" w14:textId="7C2FCDFC" w:rsidR="00A35240" w:rsidRPr="005C1882" w:rsidRDefault="003C4E5B" w:rsidP="005C1882">
            <w:pPr>
              <w:pStyle w:val="Sectiontext"/>
              <w:rPr>
                <w:iCs/>
              </w:rPr>
            </w:pPr>
            <w:r>
              <w:rPr>
                <w:iCs/>
              </w:rPr>
              <w:t xml:space="preserve">Subject to subsection </w:t>
            </w:r>
            <w:r w:rsidR="00A35240">
              <w:rPr>
                <w:iCs/>
              </w:rPr>
              <w:t>3 and 4</w:t>
            </w:r>
            <w:r>
              <w:rPr>
                <w:iCs/>
              </w:rPr>
              <w:t>, t</w:t>
            </w:r>
            <w:r w:rsidR="00C77FA0" w:rsidRPr="005C1882">
              <w:rPr>
                <w:iCs/>
              </w:rPr>
              <w:t xml:space="preserve">he person is eligible for </w:t>
            </w:r>
            <w:r>
              <w:rPr>
                <w:iCs/>
              </w:rPr>
              <w:t>reasonable commercial accommodation with cooking facilities</w:t>
            </w:r>
            <w:r w:rsidR="00C77FA0" w:rsidRPr="005C1882">
              <w:rPr>
                <w:iCs/>
              </w:rPr>
              <w:t xml:space="preserve"> from the day they return to Australia for the isolation period.</w:t>
            </w:r>
          </w:p>
        </w:tc>
      </w:tr>
      <w:tr w:rsidR="002455DE" w:rsidRPr="00D15A4D" w14:paraId="09F48046" w14:textId="77777777" w:rsidTr="2A70E729">
        <w:tc>
          <w:tcPr>
            <w:tcW w:w="992" w:type="dxa"/>
          </w:tcPr>
          <w:p w14:paraId="02AF3C2B" w14:textId="794BFAA7" w:rsidR="002455DE" w:rsidRPr="00991733" w:rsidRDefault="00F25534" w:rsidP="00FD45EA">
            <w:pPr>
              <w:pStyle w:val="Heading5"/>
            </w:pPr>
            <w:r>
              <w:t>5</w:t>
            </w:r>
          </w:p>
        </w:tc>
        <w:tc>
          <w:tcPr>
            <w:tcW w:w="8372" w:type="dxa"/>
            <w:gridSpan w:val="2"/>
          </w:tcPr>
          <w:p w14:paraId="17A4022F" w14:textId="3470F846" w:rsidR="002455DE" w:rsidRPr="00991733" w:rsidRDefault="002455DE" w:rsidP="00FD45EA">
            <w:pPr>
              <w:pStyle w:val="Heading5"/>
            </w:pPr>
            <w:r>
              <w:t>Section 14A.1.8</w:t>
            </w:r>
            <w:r w:rsidRPr="00991733">
              <w:t xml:space="preserve"> </w:t>
            </w:r>
            <w:r>
              <w:t>(Self-isolation – meal supplement allowance), heading</w:t>
            </w:r>
          </w:p>
        </w:tc>
      </w:tr>
      <w:tr w:rsidR="002455DE" w:rsidRPr="00D15A4D" w14:paraId="107DFFAD" w14:textId="77777777" w:rsidTr="2A70E729">
        <w:tc>
          <w:tcPr>
            <w:tcW w:w="992" w:type="dxa"/>
          </w:tcPr>
          <w:p w14:paraId="03E9B495" w14:textId="77777777" w:rsidR="002455DE" w:rsidRDefault="002455DE" w:rsidP="00FD45EA">
            <w:pPr>
              <w:pStyle w:val="Sectiontext"/>
              <w:jc w:val="center"/>
            </w:pPr>
          </w:p>
        </w:tc>
        <w:tc>
          <w:tcPr>
            <w:tcW w:w="8372" w:type="dxa"/>
            <w:gridSpan w:val="2"/>
          </w:tcPr>
          <w:p w14:paraId="37C15F9E" w14:textId="77777777" w:rsidR="002455DE" w:rsidRDefault="002455DE" w:rsidP="00FD45EA">
            <w:pPr>
              <w:pStyle w:val="Sectiontext"/>
              <w:rPr>
                <w:iCs/>
              </w:rPr>
            </w:pPr>
            <w:r>
              <w:rPr>
                <w:iCs/>
              </w:rPr>
              <w:t>Omit “Self-isolation – meal”, substitute “Meal”.</w:t>
            </w:r>
          </w:p>
        </w:tc>
      </w:tr>
      <w:tr w:rsidR="008A3840" w:rsidRPr="00D15A4D" w14:paraId="628B8AC9" w14:textId="77777777" w:rsidTr="2A70E729">
        <w:tc>
          <w:tcPr>
            <w:tcW w:w="992" w:type="dxa"/>
          </w:tcPr>
          <w:p w14:paraId="5100CAA2" w14:textId="10A8DBBB" w:rsidR="008A3840" w:rsidRPr="00991733" w:rsidRDefault="00F25534" w:rsidP="00FD45EA">
            <w:pPr>
              <w:pStyle w:val="Heading5"/>
            </w:pPr>
            <w:r>
              <w:t>6</w:t>
            </w:r>
          </w:p>
        </w:tc>
        <w:tc>
          <w:tcPr>
            <w:tcW w:w="8372" w:type="dxa"/>
            <w:gridSpan w:val="2"/>
          </w:tcPr>
          <w:p w14:paraId="266A9965" w14:textId="39025F7D" w:rsidR="008A3840" w:rsidRPr="00991733" w:rsidRDefault="008A3840" w:rsidP="00FF2FFF">
            <w:pPr>
              <w:pStyle w:val="Heading5"/>
            </w:pPr>
            <w:r>
              <w:t>Subsection 14A.1.8</w:t>
            </w:r>
            <w:r w:rsidR="002455DE">
              <w:t>.2</w:t>
            </w:r>
            <w:r w:rsidRPr="00991733">
              <w:t xml:space="preserve"> </w:t>
            </w:r>
            <w:r>
              <w:t>(Self</w:t>
            </w:r>
            <w:r w:rsidR="00D11A26">
              <w:t>-isolation – meal supplement allowance)</w:t>
            </w:r>
          </w:p>
        </w:tc>
      </w:tr>
      <w:tr w:rsidR="002455DE" w:rsidRPr="00D15A4D" w14:paraId="20E90182" w14:textId="77777777" w:rsidTr="2A70E729">
        <w:tc>
          <w:tcPr>
            <w:tcW w:w="992" w:type="dxa"/>
          </w:tcPr>
          <w:p w14:paraId="7EB47E70" w14:textId="77777777" w:rsidR="002455DE" w:rsidRDefault="002455DE" w:rsidP="00FD45EA">
            <w:pPr>
              <w:pStyle w:val="Sectiontext"/>
              <w:jc w:val="center"/>
            </w:pPr>
          </w:p>
        </w:tc>
        <w:tc>
          <w:tcPr>
            <w:tcW w:w="8372" w:type="dxa"/>
            <w:gridSpan w:val="2"/>
          </w:tcPr>
          <w:p w14:paraId="6D6398C7" w14:textId="2B0B2C01" w:rsidR="002455DE" w:rsidRDefault="002455DE" w:rsidP="0096069D">
            <w:pPr>
              <w:pStyle w:val="Sectiontext"/>
              <w:rPr>
                <w:iCs/>
              </w:rPr>
            </w:pPr>
            <w:r>
              <w:rPr>
                <w:iCs/>
              </w:rPr>
              <w:t xml:space="preserve">Omit the subsection, </w:t>
            </w:r>
            <w:r w:rsidR="0096069D">
              <w:rPr>
                <w:iCs/>
              </w:rPr>
              <w:t>substitute</w:t>
            </w:r>
            <w:r>
              <w:rPr>
                <w:iCs/>
              </w:rPr>
              <w:t>:</w:t>
            </w:r>
          </w:p>
        </w:tc>
      </w:tr>
      <w:tr w:rsidR="008A3840" w:rsidRPr="00D15A4D" w14:paraId="76DD2101" w14:textId="77777777" w:rsidTr="2A70E729">
        <w:tc>
          <w:tcPr>
            <w:tcW w:w="992" w:type="dxa"/>
          </w:tcPr>
          <w:p w14:paraId="1E582BB8" w14:textId="3C925DFC" w:rsidR="008A3840" w:rsidRDefault="002455DE" w:rsidP="00FD45EA">
            <w:pPr>
              <w:pStyle w:val="Sectiontext"/>
              <w:jc w:val="center"/>
            </w:pPr>
            <w:r>
              <w:t>2.</w:t>
            </w:r>
          </w:p>
        </w:tc>
        <w:tc>
          <w:tcPr>
            <w:tcW w:w="8372" w:type="dxa"/>
            <w:gridSpan w:val="2"/>
          </w:tcPr>
          <w:p w14:paraId="3791FE7F" w14:textId="4FEF0A5F" w:rsidR="008A3840" w:rsidRDefault="002455DE" w:rsidP="00FF2FFF">
            <w:pPr>
              <w:pStyle w:val="Sectiontext"/>
              <w:rPr>
                <w:iCs/>
              </w:rPr>
            </w:pPr>
            <w:r>
              <w:rPr>
                <w:iCs/>
              </w:rPr>
              <w:t>Subject to subsection 3, a person is eligible for meal supplement allowance for one of the following.</w:t>
            </w:r>
          </w:p>
        </w:tc>
      </w:tr>
      <w:tr w:rsidR="002455DE" w:rsidRPr="0088010A" w14:paraId="2ED14A63" w14:textId="77777777" w:rsidTr="2A70E729">
        <w:tblPrEx>
          <w:tblLook w:val="04A0" w:firstRow="1" w:lastRow="0" w:firstColumn="1" w:lastColumn="0" w:noHBand="0" w:noVBand="1"/>
        </w:tblPrEx>
        <w:tc>
          <w:tcPr>
            <w:tcW w:w="992" w:type="dxa"/>
          </w:tcPr>
          <w:p w14:paraId="37096AAE" w14:textId="77777777" w:rsidR="002455DE" w:rsidRPr="00DF29E5" w:rsidRDefault="002455DE" w:rsidP="00FD45EA">
            <w:pPr>
              <w:pStyle w:val="Sectiontext"/>
              <w:jc w:val="center"/>
              <w:rPr>
                <w:rFonts w:cs="Arial"/>
                <w:highlight w:val="yellow"/>
                <w:lang w:eastAsia="en-US"/>
              </w:rPr>
            </w:pPr>
          </w:p>
        </w:tc>
        <w:tc>
          <w:tcPr>
            <w:tcW w:w="567" w:type="dxa"/>
            <w:hideMark/>
          </w:tcPr>
          <w:p w14:paraId="7F4E65FB" w14:textId="77777777" w:rsidR="002455DE" w:rsidRPr="00FF2FFF" w:rsidRDefault="002455DE" w:rsidP="00FD45EA">
            <w:pPr>
              <w:pStyle w:val="Sectiontext"/>
              <w:rPr>
                <w:rFonts w:cs="Arial"/>
                <w:lang w:eastAsia="en-US"/>
              </w:rPr>
            </w:pPr>
            <w:r w:rsidRPr="00FF2FFF">
              <w:rPr>
                <w:rFonts w:cs="Arial"/>
                <w:lang w:eastAsia="en-US"/>
              </w:rPr>
              <w:t>a.</w:t>
            </w:r>
          </w:p>
        </w:tc>
        <w:tc>
          <w:tcPr>
            <w:tcW w:w="7805" w:type="dxa"/>
          </w:tcPr>
          <w:p w14:paraId="7DAB470A" w14:textId="57747755" w:rsidR="002455DE" w:rsidRPr="00FF2FFF" w:rsidRDefault="002455DE" w:rsidP="00FD45EA">
            <w:pPr>
              <w:pStyle w:val="Sectiontext"/>
              <w:rPr>
                <w:rFonts w:cs="Arial"/>
                <w:lang w:eastAsia="en-US"/>
              </w:rPr>
            </w:pPr>
            <w:r>
              <w:rPr>
                <w:rFonts w:cs="Arial"/>
                <w:lang w:eastAsia="en-US"/>
              </w:rPr>
              <w:t>Each day of the isolation period.</w:t>
            </w:r>
          </w:p>
        </w:tc>
      </w:tr>
      <w:tr w:rsidR="002455DE" w:rsidRPr="0029784B" w14:paraId="3F95C566" w14:textId="77777777" w:rsidTr="2A70E729">
        <w:tblPrEx>
          <w:tblLook w:val="04A0" w:firstRow="1" w:lastRow="0" w:firstColumn="1" w:lastColumn="0" w:noHBand="0" w:noVBand="1"/>
        </w:tblPrEx>
        <w:tc>
          <w:tcPr>
            <w:tcW w:w="992" w:type="dxa"/>
          </w:tcPr>
          <w:p w14:paraId="2E1F8644" w14:textId="77777777" w:rsidR="002455DE" w:rsidRPr="00FF2FFF" w:rsidRDefault="002455DE" w:rsidP="00FD45EA">
            <w:pPr>
              <w:pStyle w:val="Sectiontext"/>
              <w:jc w:val="center"/>
              <w:rPr>
                <w:rFonts w:cs="Arial"/>
                <w:highlight w:val="yellow"/>
                <w:lang w:eastAsia="en-US"/>
              </w:rPr>
            </w:pPr>
          </w:p>
        </w:tc>
        <w:tc>
          <w:tcPr>
            <w:tcW w:w="567" w:type="dxa"/>
            <w:hideMark/>
          </w:tcPr>
          <w:p w14:paraId="0A6EB16D" w14:textId="77777777" w:rsidR="002455DE" w:rsidRPr="00FF2FFF" w:rsidRDefault="002455DE" w:rsidP="00FD45EA">
            <w:pPr>
              <w:pStyle w:val="Sectiontext"/>
              <w:rPr>
                <w:rFonts w:cs="Arial"/>
                <w:lang w:eastAsia="en-US"/>
              </w:rPr>
            </w:pPr>
            <w:r w:rsidRPr="00FF2FFF">
              <w:rPr>
                <w:rFonts w:cs="Arial"/>
                <w:lang w:eastAsia="en-US"/>
              </w:rPr>
              <w:t>b.</w:t>
            </w:r>
          </w:p>
        </w:tc>
        <w:tc>
          <w:tcPr>
            <w:tcW w:w="7805" w:type="dxa"/>
          </w:tcPr>
          <w:p w14:paraId="53996A74" w14:textId="3DB5DE4A" w:rsidR="002455DE" w:rsidRPr="00FF2FFF" w:rsidRDefault="002455DE" w:rsidP="009B4316">
            <w:pPr>
              <w:pStyle w:val="Sectiontext"/>
              <w:rPr>
                <w:rFonts w:cs="Arial"/>
                <w:lang w:eastAsia="en-US"/>
              </w:rPr>
            </w:pPr>
            <w:r w:rsidRPr="00FF2FFF">
              <w:rPr>
                <w:rFonts w:cs="Arial"/>
                <w:lang w:eastAsia="en-US"/>
              </w:rPr>
              <w:t xml:space="preserve">If the person was evacuated before </w:t>
            </w:r>
            <w:r w:rsidR="009D5303" w:rsidRPr="00FF2FFF">
              <w:rPr>
                <w:rFonts w:cs="Arial"/>
                <w:lang w:eastAsia="en-US"/>
              </w:rPr>
              <w:t>27 March 2020</w:t>
            </w:r>
            <w:r w:rsidRPr="00FF2FFF">
              <w:rPr>
                <w:rFonts w:cs="Arial"/>
                <w:lang w:eastAsia="en-US"/>
              </w:rPr>
              <w:t xml:space="preserve">, each day from the day they arrived in Australia until </w:t>
            </w:r>
            <w:r w:rsidR="009B4316" w:rsidRPr="00FF2FFF">
              <w:rPr>
                <w:rFonts w:cs="Arial"/>
                <w:lang w:eastAsia="en-US"/>
              </w:rPr>
              <w:t>28 days after they arrived in Australia</w:t>
            </w:r>
            <w:r w:rsidR="009B4316">
              <w:rPr>
                <w:rFonts w:cs="Arial"/>
                <w:lang w:eastAsia="en-US"/>
              </w:rPr>
              <w:t>.</w:t>
            </w:r>
          </w:p>
        </w:tc>
      </w:tr>
      <w:tr w:rsidR="008C1BC2" w:rsidRPr="0029784B" w14:paraId="2CA76C4E" w14:textId="77777777" w:rsidTr="2A70E729">
        <w:tblPrEx>
          <w:tblLook w:val="04A0" w:firstRow="1" w:lastRow="0" w:firstColumn="1" w:lastColumn="0" w:noHBand="0" w:noVBand="1"/>
        </w:tblPrEx>
        <w:tc>
          <w:tcPr>
            <w:tcW w:w="992" w:type="dxa"/>
          </w:tcPr>
          <w:p w14:paraId="2D4AEF16" w14:textId="77777777" w:rsidR="008C1BC2" w:rsidRPr="00FF2FFF" w:rsidRDefault="008C1BC2" w:rsidP="00FD45EA">
            <w:pPr>
              <w:pStyle w:val="Sectiontext"/>
              <w:jc w:val="center"/>
              <w:rPr>
                <w:rFonts w:cs="Arial"/>
                <w:highlight w:val="yellow"/>
                <w:lang w:eastAsia="en-US"/>
              </w:rPr>
            </w:pPr>
          </w:p>
        </w:tc>
        <w:tc>
          <w:tcPr>
            <w:tcW w:w="567" w:type="dxa"/>
          </w:tcPr>
          <w:p w14:paraId="2EC2E1AD" w14:textId="60128E73" w:rsidR="008C1BC2" w:rsidRPr="00FF2FFF" w:rsidRDefault="008C1BC2" w:rsidP="00FD45EA">
            <w:pPr>
              <w:pStyle w:val="Sectiontext"/>
              <w:rPr>
                <w:rFonts w:cs="Arial"/>
                <w:lang w:eastAsia="en-US"/>
              </w:rPr>
            </w:pPr>
            <w:r>
              <w:rPr>
                <w:rFonts w:cs="Arial"/>
                <w:lang w:eastAsia="en-US"/>
              </w:rPr>
              <w:t>c.</w:t>
            </w:r>
          </w:p>
        </w:tc>
        <w:tc>
          <w:tcPr>
            <w:tcW w:w="7805" w:type="dxa"/>
          </w:tcPr>
          <w:p w14:paraId="05586F03" w14:textId="5DCF1C44" w:rsidR="008C1BC2" w:rsidRPr="00FF2FFF" w:rsidRDefault="008C1BC2" w:rsidP="009B4316">
            <w:pPr>
              <w:pStyle w:val="Sectiontext"/>
              <w:rPr>
                <w:rFonts w:cs="Arial"/>
                <w:lang w:eastAsia="en-US"/>
              </w:rPr>
            </w:pPr>
            <w:r w:rsidRPr="2A70E729">
              <w:rPr>
                <w:rFonts w:cs="Arial"/>
                <w:lang w:eastAsia="en-US"/>
              </w:rPr>
              <w:t>If the person was evacuated from China between 29 January 2020 and 10 February 2020, 2 May 2020.</w:t>
            </w:r>
          </w:p>
        </w:tc>
      </w:tr>
      <w:tr w:rsidR="0096069D" w:rsidRPr="00D15A4D" w14:paraId="5A4F7EE5" w14:textId="77777777" w:rsidTr="2A70E729">
        <w:tc>
          <w:tcPr>
            <w:tcW w:w="992" w:type="dxa"/>
          </w:tcPr>
          <w:p w14:paraId="2B489FA9" w14:textId="474A9E3A" w:rsidR="0096069D" w:rsidRPr="00991733" w:rsidRDefault="0096069D" w:rsidP="00E75FB5">
            <w:pPr>
              <w:pStyle w:val="Heading5"/>
            </w:pPr>
            <w:r>
              <w:t>7</w:t>
            </w:r>
          </w:p>
        </w:tc>
        <w:tc>
          <w:tcPr>
            <w:tcW w:w="8372" w:type="dxa"/>
            <w:gridSpan w:val="2"/>
          </w:tcPr>
          <w:p w14:paraId="1C21DE07" w14:textId="344B6E06" w:rsidR="0096069D" w:rsidRPr="00991733" w:rsidRDefault="0096069D" w:rsidP="0096069D">
            <w:pPr>
              <w:pStyle w:val="Heading5"/>
            </w:pPr>
            <w:r>
              <w:t>Section 14A.1.8</w:t>
            </w:r>
            <w:r w:rsidRPr="00991733">
              <w:t xml:space="preserve"> </w:t>
            </w:r>
            <w:r>
              <w:t>(Self-isolation – meal supplement allowance)</w:t>
            </w:r>
          </w:p>
        </w:tc>
      </w:tr>
      <w:tr w:rsidR="0096069D" w:rsidRPr="00D15A4D" w14:paraId="3A852504" w14:textId="77777777" w:rsidTr="2A70E729">
        <w:tc>
          <w:tcPr>
            <w:tcW w:w="992" w:type="dxa"/>
          </w:tcPr>
          <w:p w14:paraId="36C3F48E" w14:textId="77777777" w:rsidR="0096069D" w:rsidRDefault="0096069D" w:rsidP="00E75FB5">
            <w:pPr>
              <w:pStyle w:val="Sectiontext"/>
              <w:jc w:val="center"/>
            </w:pPr>
          </w:p>
        </w:tc>
        <w:tc>
          <w:tcPr>
            <w:tcW w:w="8372" w:type="dxa"/>
            <w:gridSpan w:val="2"/>
          </w:tcPr>
          <w:p w14:paraId="1689AB81" w14:textId="4CC8B844" w:rsidR="0096069D" w:rsidRDefault="0096069D" w:rsidP="009B4316">
            <w:pPr>
              <w:pStyle w:val="Sectiontext"/>
              <w:rPr>
                <w:iCs/>
              </w:rPr>
            </w:pPr>
            <w:r>
              <w:rPr>
                <w:iCs/>
              </w:rPr>
              <w:t>After the section, insert:</w:t>
            </w:r>
          </w:p>
        </w:tc>
      </w:tr>
    </w:tbl>
    <w:p w14:paraId="186A7376" w14:textId="14EE1BAB" w:rsidR="002E25BA" w:rsidRDefault="000C208E" w:rsidP="00FF2FFF">
      <w:pPr>
        <w:pStyle w:val="Heading5"/>
      </w:pPr>
      <w:r>
        <w:t>14A.1.</w:t>
      </w:r>
      <w:r w:rsidR="001F3D43">
        <w:t>8A</w:t>
      </w:r>
      <w:r w:rsidR="002E25BA">
        <w:t>   Additional</w:t>
      </w:r>
      <w:r>
        <w:t xml:space="preserve"> temporary</w:t>
      </w:r>
      <w:r w:rsidR="002E25BA">
        <w:t xml:space="preserve"> accommodation</w:t>
      </w:r>
    </w:p>
    <w:tbl>
      <w:tblPr>
        <w:tblW w:w="9364" w:type="dxa"/>
        <w:tblInd w:w="113" w:type="dxa"/>
        <w:tblLayout w:type="fixed"/>
        <w:tblLook w:val="0000" w:firstRow="0" w:lastRow="0" w:firstColumn="0" w:lastColumn="0" w:noHBand="0" w:noVBand="0"/>
      </w:tblPr>
      <w:tblGrid>
        <w:gridCol w:w="992"/>
        <w:gridCol w:w="8372"/>
      </w:tblGrid>
      <w:tr w:rsidR="00A35240" w:rsidRPr="00D15A4D" w14:paraId="4AA4D78D" w14:textId="77777777" w:rsidTr="00FF2FFF">
        <w:tc>
          <w:tcPr>
            <w:tcW w:w="992" w:type="dxa"/>
          </w:tcPr>
          <w:p w14:paraId="5F5C536F" w14:textId="206DBECC" w:rsidR="00A35240" w:rsidRDefault="00A35240" w:rsidP="00A35240">
            <w:pPr>
              <w:pStyle w:val="Sectiontext"/>
              <w:jc w:val="center"/>
            </w:pPr>
          </w:p>
        </w:tc>
        <w:tc>
          <w:tcPr>
            <w:tcW w:w="8372" w:type="dxa"/>
          </w:tcPr>
          <w:p w14:paraId="193A9249" w14:textId="54109630" w:rsidR="00A35240" w:rsidRDefault="002455DE" w:rsidP="009E3077">
            <w:pPr>
              <w:pStyle w:val="Sectiontext"/>
              <w:rPr>
                <w:iCs/>
              </w:rPr>
            </w:pPr>
            <w:r>
              <w:rPr>
                <w:iCs/>
              </w:rPr>
              <w:t>A</w:t>
            </w:r>
            <w:r w:rsidR="00A35240">
              <w:rPr>
                <w:iCs/>
              </w:rPr>
              <w:t xml:space="preserve"> </w:t>
            </w:r>
            <w:r w:rsidR="009E3077">
              <w:rPr>
                <w:iCs/>
              </w:rPr>
              <w:t xml:space="preserve">person </w:t>
            </w:r>
            <w:r w:rsidR="00A35240">
              <w:rPr>
                <w:iCs/>
              </w:rPr>
              <w:t xml:space="preserve">is eligible for an additional 14 days accommodation as provided under section </w:t>
            </w:r>
            <w:r w:rsidR="009E3077">
              <w:rPr>
                <w:iCs/>
              </w:rPr>
              <w:t>14A.1.7</w:t>
            </w:r>
            <w:r>
              <w:rPr>
                <w:iCs/>
              </w:rPr>
              <w:t xml:space="preserve"> on completion of an isolation period.</w:t>
            </w:r>
          </w:p>
          <w:p w14:paraId="73F9A110" w14:textId="5A471CCE" w:rsidR="009E3077" w:rsidRPr="005C1882" w:rsidRDefault="009E3077" w:rsidP="009E3077">
            <w:pPr>
              <w:pStyle w:val="Sectiontext"/>
              <w:rPr>
                <w:iCs/>
              </w:rPr>
            </w:pPr>
            <w:r w:rsidRPr="00FF2FFF">
              <w:rPr>
                <w:b/>
                <w:iCs/>
              </w:rPr>
              <w:t>Note:</w:t>
            </w:r>
            <w:r>
              <w:rPr>
                <w:iCs/>
              </w:rPr>
              <w:t xml:space="preserve"> Meal supplement allowance is not payable during this period</w:t>
            </w:r>
            <w:r w:rsidR="002455DE">
              <w:rPr>
                <w:iCs/>
              </w:rPr>
              <w:t xml:space="preserve"> unless expressly provided for in section 14A.1.8.</w:t>
            </w:r>
          </w:p>
        </w:tc>
      </w:tr>
      <w:tr w:rsidR="001F3D43" w:rsidRPr="00D15A4D" w14:paraId="0AA850A8" w14:textId="77777777" w:rsidTr="001F3D43">
        <w:tc>
          <w:tcPr>
            <w:tcW w:w="992" w:type="dxa"/>
          </w:tcPr>
          <w:p w14:paraId="2800DE18" w14:textId="4B51EB9C" w:rsidR="001F3D43" w:rsidRPr="00991733" w:rsidRDefault="0096069D" w:rsidP="00FD45EA">
            <w:pPr>
              <w:pStyle w:val="Heading5"/>
            </w:pPr>
            <w:r>
              <w:t>8</w:t>
            </w:r>
          </w:p>
        </w:tc>
        <w:tc>
          <w:tcPr>
            <w:tcW w:w="8372" w:type="dxa"/>
          </w:tcPr>
          <w:p w14:paraId="4454F784" w14:textId="5A053143" w:rsidR="001F3D43" w:rsidRPr="00991733" w:rsidRDefault="00A6013B" w:rsidP="00FD45EA">
            <w:pPr>
              <w:pStyle w:val="Heading5"/>
            </w:pPr>
            <w:r>
              <w:t xml:space="preserve">Chapter 14A Part 1 </w:t>
            </w:r>
            <w:r w:rsidR="001F3D43">
              <w:t>Division 3</w:t>
            </w:r>
            <w:r w:rsidR="001F3D43" w:rsidRPr="00991733">
              <w:t xml:space="preserve"> (</w:t>
            </w:r>
            <w:r w:rsidR="001F3D43">
              <w:t>Required to evacuation – additional benefits</w:t>
            </w:r>
            <w:r w:rsidR="001F3D43" w:rsidRPr="00991733">
              <w:t>)</w:t>
            </w:r>
            <w:r w:rsidR="001F3D43">
              <w:t>, heading</w:t>
            </w:r>
            <w:r w:rsidR="001F3D43" w:rsidRPr="00991733">
              <w:t xml:space="preserve"> </w:t>
            </w:r>
          </w:p>
        </w:tc>
      </w:tr>
      <w:tr w:rsidR="001F3D43" w:rsidRPr="00D15A4D" w14:paraId="7CFBE2CA" w14:textId="77777777" w:rsidTr="001F3D43">
        <w:tc>
          <w:tcPr>
            <w:tcW w:w="992" w:type="dxa"/>
          </w:tcPr>
          <w:p w14:paraId="762AFE5E" w14:textId="77777777" w:rsidR="001F3D43" w:rsidRDefault="001F3D43" w:rsidP="00FD45EA">
            <w:pPr>
              <w:pStyle w:val="Sectiontext"/>
              <w:jc w:val="center"/>
            </w:pPr>
          </w:p>
        </w:tc>
        <w:tc>
          <w:tcPr>
            <w:tcW w:w="8372" w:type="dxa"/>
          </w:tcPr>
          <w:p w14:paraId="6A6D44F9" w14:textId="78C5A37C" w:rsidR="001F3D43" w:rsidRDefault="001F3D43" w:rsidP="00FD45EA">
            <w:pPr>
              <w:pStyle w:val="Sectiontext"/>
              <w:rPr>
                <w:iCs/>
              </w:rPr>
            </w:pPr>
            <w:r>
              <w:rPr>
                <w:iCs/>
              </w:rPr>
              <w:t>Omit the heading, substitute:</w:t>
            </w:r>
          </w:p>
        </w:tc>
      </w:tr>
    </w:tbl>
    <w:p w14:paraId="1B80AFC0" w14:textId="3549AB8D" w:rsidR="00FD45EA" w:rsidRPr="00FF2FFF" w:rsidRDefault="00FD45EA" w:rsidP="00FF2FFF">
      <w:pPr>
        <w:pStyle w:val="Heading4"/>
      </w:pPr>
      <w:r w:rsidRPr="00FF2FFF">
        <w:t>Division 3: Additional ongoing benefits</w:t>
      </w:r>
    </w:p>
    <w:tbl>
      <w:tblPr>
        <w:tblW w:w="9364" w:type="dxa"/>
        <w:tblInd w:w="113" w:type="dxa"/>
        <w:tblLayout w:type="fixed"/>
        <w:tblLook w:val="0000" w:firstRow="0" w:lastRow="0" w:firstColumn="0" w:lastColumn="0" w:noHBand="0" w:noVBand="0"/>
      </w:tblPr>
      <w:tblGrid>
        <w:gridCol w:w="992"/>
        <w:gridCol w:w="8372"/>
      </w:tblGrid>
      <w:tr w:rsidR="001F3D43" w:rsidRPr="00D15A4D" w14:paraId="1B507EFF" w14:textId="77777777" w:rsidTr="001F3D43">
        <w:tc>
          <w:tcPr>
            <w:tcW w:w="992" w:type="dxa"/>
          </w:tcPr>
          <w:p w14:paraId="66385385" w14:textId="20C89086" w:rsidR="001F3D43" w:rsidRPr="00991733" w:rsidRDefault="0096069D" w:rsidP="00FD45EA">
            <w:pPr>
              <w:pStyle w:val="Heading5"/>
            </w:pPr>
            <w:r>
              <w:t>9</w:t>
            </w:r>
          </w:p>
        </w:tc>
        <w:tc>
          <w:tcPr>
            <w:tcW w:w="8372" w:type="dxa"/>
          </w:tcPr>
          <w:p w14:paraId="19E90423" w14:textId="54319E10" w:rsidR="001F3D43" w:rsidRPr="00991733" w:rsidRDefault="00A6013B" w:rsidP="00A6013B">
            <w:pPr>
              <w:pStyle w:val="Heading5"/>
            </w:pPr>
            <w:r>
              <w:t>S</w:t>
            </w:r>
            <w:r w:rsidR="001F3D43">
              <w:t>ection</w:t>
            </w:r>
            <w:r w:rsidR="001F3D43" w:rsidRPr="00991733">
              <w:t xml:space="preserve"> </w:t>
            </w:r>
            <w:r w:rsidR="001F3D43">
              <w:t>14A.1.9</w:t>
            </w:r>
            <w:r w:rsidR="001F3D43" w:rsidRPr="00991733">
              <w:t xml:space="preserve"> (</w:t>
            </w:r>
            <w:r w:rsidR="001F3D43">
              <w:t>Person this Division applies to)</w:t>
            </w:r>
            <w:r w:rsidR="001F3D43" w:rsidRPr="00991733">
              <w:t xml:space="preserve"> </w:t>
            </w:r>
          </w:p>
        </w:tc>
      </w:tr>
      <w:tr w:rsidR="001F3D43" w:rsidRPr="00D15A4D" w14:paraId="78A435AB" w14:textId="77777777" w:rsidTr="001F3D43">
        <w:tc>
          <w:tcPr>
            <w:tcW w:w="992" w:type="dxa"/>
          </w:tcPr>
          <w:p w14:paraId="7A24ACAA" w14:textId="77777777" w:rsidR="001F3D43" w:rsidRDefault="001F3D43" w:rsidP="00FD45EA">
            <w:pPr>
              <w:pStyle w:val="Sectiontext"/>
              <w:jc w:val="center"/>
            </w:pPr>
          </w:p>
        </w:tc>
        <w:tc>
          <w:tcPr>
            <w:tcW w:w="8372" w:type="dxa"/>
          </w:tcPr>
          <w:p w14:paraId="6C00E027" w14:textId="77777777" w:rsidR="001F3D43" w:rsidRDefault="001F3D43" w:rsidP="00FD45EA">
            <w:pPr>
              <w:pStyle w:val="Sectiontext"/>
              <w:rPr>
                <w:iCs/>
              </w:rPr>
            </w:pPr>
            <w:r>
              <w:rPr>
                <w:iCs/>
              </w:rPr>
              <w:t>Omit the section, substitute:</w:t>
            </w:r>
          </w:p>
        </w:tc>
      </w:tr>
    </w:tbl>
    <w:p w14:paraId="51A81DFA" w14:textId="5E1E6A95" w:rsidR="00A6013B" w:rsidRDefault="00A6013B" w:rsidP="00A6013B">
      <w:pPr>
        <w:pStyle w:val="Heading5"/>
      </w:pPr>
      <w:r>
        <w:t>14A.1.9   Person this Division applies to</w:t>
      </w:r>
    </w:p>
    <w:tbl>
      <w:tblPr>
        <w:tblW w:w="9364" w:type="dxa"/>
        <w:tblInd w:w="113" w:type="dxa"/>
        <w:tblLayout w:type="fixed"/>
        <w:tblLook w:val="0000" w:firstRow="0" w:lastRow="0" w:firstColumn="0" w:lastColumn="0" w:noHBand="0" w:noVBand="0"/>
      </w:tblPr>
      <w:tblGrid>
        <w:gridCol w:w="992"/>
        <w:gridCol w:w="567"/>
        <w:gridCol w:w="567"/>
        <w:gridCol w:w="7238"/>
      </w:tblGrid>
      <w:tr w:rsidR="00FD45EA" w:rsidRPr="00D15A4D" w14:paraId="2D8DB103" w14:textId="77777777" w:rsidTr="00FD45EA">
        <w:tc>
          <w:tcPr>
            <w:tcW w:w="992" w:type="dxa"/>
          </w:tcPr>
          <w:p w14:paraId="15363906" w14:textId="77777777" w:rsidR="00FD45EA" w:rsidRPr="00D15A4D" w:rsidRDefault="00FD45EA" w:rsidP="00FD45EA">
            <w:pPr>
              <w:pStyle w:val="Sectiontext"/>
              <w:jc w:val="center"/>
            </w:pPr>
          </w:p>
        </w:tc>
        <w:tc>
          <w:tcPr>
            <w:tcW w:w="8372" w:type="dxa"/>
            <w:gridSpan w:val="3"/>
          </w:tcPr>
          <w:p w14:paraId="5C366356" w14:textId="237D91A8" w:rsidR="00FD45EA" w:rsidRPr="00D15A4D" w:rsidRDefault="00580FC5" w:rsidP="00FD45EA">
            <w:pPr>
              <w:pStyle w:val="Sectiontext"/>
            </w:pPr>
            <w:r>
              <w:t>Unless otherwise stated, t</w:t>
            </w:r>
            <w:r w:rsidR="00FD45EA">
              <w:t>his Division applies to any of the following.</w:t>
            </w:r>
          </w:p>
        </w:tc>
      </w:tr>
      <w:tr w:rsidR="00FD45EA" w:rsidRPr="00FF2FFF" w14:paraId="06F54FB5" w14:textId="77777777" w:rsidTr="00FD45EA">
        <w:tblPrEx>
          <w:tblLook w:val="04A0" w:firstRow="1" w:lastRow="0" w:firstColumn="1" w:lastColumn="0" w:noHBand="0" w:noVBand="1"/>
        </w:tblPrEx>
        <w:tc>
          <w:tcPr>
            <w:tcW w:w="992" w:type="dxa"/>
          </w:tcPr>
          <w:p w14:paraId="31FB9FC1" w14:textId="77777777" w:rsidR="00FD45EA" w:rsidRPr="00FF2FFF" w:rsidRDefault="00FD45EA" w:rsidP="00FD45EA">
            <w:pPr>
              <w:pStyle w:val="Sectiontext"/>
              <w:jc w:val="center"/>
              <w:rPr>
                <w:rFonts w:cs="Arial"/>
                <w:lang w:eastAsia="en-US"/>
              </w:rPr>
            </w:pPr>
          </w:p>
        </w:tc>
        <w:tc>
          <w:tcPr>
            <w:tcW w:w="567" w:type="dxa"/>
            <w:hideMark/>
          </w:tcPr>
          <w:p w14:paraId="1D2C8EF3" w14:textId="77777777" w:rsidR="00FD45EA" w:rsidRPr="00FF2FFF" w:rsidRDefault="00FD45EA" w:rsidP="00FD45EA">
            <w:pPr>
              <w:pStyle w:val="Sectiontext"/>
              <w:rPr>
                <w:rFonts w:cs="Arial"/>
                <w:lang w:eastAsia="en-US"/>
              </w:rPr>
            </w:pPr>
            <w:r w:rsidRPr="00FF2FFF">
              <w:rPr>
                <w:rFonts w:cs="Arial"/>
                <w:lang w:eastAsia="en-US"/>
              </w:rPr>
              <w:t>a.</w:t>
            </w:r>
          </w:p>
        </w:tc>
        <w:tc>
          <w:tcPr>
            <w:tcW w:w="7805" w:type="dxa"/>
            <w:gridSpan w:val="2"/>
          </w:tcPr>
          <w:p w14:paraId="5174BFF7" w14:textId="3DBDAEBA" w:rsidR="00FD45EA" w:rsidRPr="00FF2FFF" w:rsidRDefault="00DD5DBB" w:rsidP="00FD45EA">
            <w:pPr>
              <w:pStyle w:val="Sectiontext"/>
              <w:rPr>
                <w:rFonts w:cs="Arial"/>
                <w:lang w:eastAsia="en-US"/>
              </w:rPr>
            </w:pPr>
            <w:r w:rsidRPr="00FF2FFF">
              <w:rPr>
                <w:rFonts w:cs="Arial"/>
                <w:lang w:eastAsia="en-US"/>
              </w:rPr>
              <w:t>A person who was evacuated under this Part.</w:t>
            </w:r>
          </w:p>
        </w:tc>
      </w:tr>
      <w:tr w:rsidR="00FD45EA" w:rsidRPr="0029784B" w14:paraId="41B2B46E" w14:textId="77777777" w:rsidTr="00FD45EA">
        <w:tblPrEx>
          <w:tblLook w:val="04A0" w:firstRow="1" w:lastRow="0" w:firstColumn="1" w:lastColumn="0" w:noHBand="0" w:noVBand="1"/>
        </w:tblPrEx>
        <w:tc>
          <w:tcPr>
            <w:tcW w:w="992" w:type="dxa"/>
          </w:tcPr>
          <w:p w14:paraId="0BFF9897" w14:textId="77777777" w:rsidR="00FD45EA" w:rsidRPr="00FF2FFF" w:rsidRDefault="00FD45EA" w:rsidP="00FD45EA">
            <w:pPr>
              <w:pStyle w:val="Sectiontext"/>
              <w:jc w:val="center"/>
              <w:rPr>
                <w:rFonts w:cs="Arial"/>
                <w:lang w:eastAsia="en-US"/>
              </w:rPr>
            </w:pPr>
          </w:p>
        </w:tc>
        <w:tc>
          <w:tcPr>
            <w:tcW w:w="567" w:type="dxa"/>
            <w:hideMark/>
          </w:tcPr>
          <w:p w14:paraId="678D976B" w14:textId="77777777" w:rsidR="00FD45EA" w:rsidRPr="00FF2FFF" w:rsidRDefault="00FD45EA" w:rsidP="00FD45EA">
            <w:pPr>
              <w:pStyle w:val="Sectiontext"/>
              <w:rPr>
                <w:rFonts w:cs="Arial"/>
                <w:lang w:eastAsia="en-US"/>
              </w:rPr>
            </w:pPr>
            <w:r w:rsidRPr="00FF2FFF">
              <w:rPr>
                <w:rFonts w:cs="Arial"/>
                <w:lang w:eastAsia="en-US"/>
              </w:rPr>
              <w:t>b.</w:t>
            </w:r>
          </w:p>
        </w:tc>
        <w:tc>
          <w:tcPr>
            <w:tcW w:w="7805" w:type="dxa"/>
            <w:gridSpan w:val="2"/>
          </w:tcPr>
          <w:p w14:paraId="3DF6D769" w14:textId="10C1133E" w:rsidR="00FD45EA" w:rsidRPr="0029784B" w:rsidRDefault="00DD5DBB" w:rsidP="00FF2FFF">
            <w:pPr>
              <w:pStyle w:val="Sectiontext"/>
              <w:rPr>
                <w:rFonts w:cs="Arial"/>
                <w:lang w:eastAsia="en-US"/>
              </w:rPr>
            </w:pPr>
            <w:r w:rsidRPr="00FF2FFF">
              <w:rPr>
                <w:rFonts w:cs="Arial"/>
                <w:lang w:eastAsia="en-US"/>
              </w:rPr>
              <w:t xml:space="preserve">A member who </w:t>
            </w:r>
            <w:r w:rsidR="00E4045D" w:rsidRPr="00FF2FFF">
              <w:rPr>
                <w:rFonts w:cs="Arial"/>
                <w:lang w:eastAsia="en-US"/>
              </w:rPr>
              <w:t>meets all of the following.</w:t>
            </w:r>
          </w:p>
        </w:tc>
      </w:tr>
      <w:tr w:rsidR="00E4045D" w:rsidRPr="0029784B" w14:paraId="5F941432" w14:textId="77777777" w:rsidTr="008635B5">
        <w:tblPrEx>
          <w:tblLook w:val="04A0" w:firstRow="1" w:lastRow="0" w:firstColumn="1" w:lastColumn="0" w:noHBand="0" w:noVBand="1"/>
        </w:tblPrEx>
        <w:tc>
          <w:tcPr>
            <w:tcW w:w="992" w:type="dxa"/>
          </w:tcPr>
          <w:p w14:paraId="34AC97A3" w14:textId="77777777" w:rsidR="00E4045D" w:rsidRPr="0029784B" w:rsidRDefault="00E4045D" w:rsidP="008635B5">
            <w:pPr>
              <w:pStyle w:val="Sectiontext"/>
              <w:jc w:val="center"/>
              <w:rPr>
                <w:rFonts w:cs="Arial"/>
                <w:lang w:eastAsia="en-US"/>
              </w:rPr>
            </w:pPr>
          </w:p>
        </w:tc>
        <w:tc>
          <w:tcPr>
            <w:tcW w:w="567" w:type="dxa"/>
          </w:tcPr>
          <w:p w14:paraId="5C420FB2" w14:textId="77777777" w:rsidR="00E4045D" w:rsidRPr="0029784B" w:rsidRDefault="00E4045D" w:rsidP="008635B5">
            <w:pPr>
              <w:pStyle w:val="Sectiontext"/>
              <w:rPr>
                <w:rFonts w:cs="Arial"/>
                <w:lang w:eastAsia="en-US"/>
              </w:rPr>
            </w:pPr>
          </w:p>
        </w:tc>
        <w:tc>
          <w:tcPr>
            <w:tcW w:w="567" w:type="dxa"/>
          </w:tcPr>
          <w:p w14:paraId="6D610471" w14:textId="77777777" w:rsidR="00E4045D" w:rsidRPr="0029784B" w:rsidRDefault="00E4045D" w:rsidP="008635B5">
            <w:pPr>
              <w:pStyle w:val="Sectiontext"/>
              <w:rPr>
                <w:rFonts w:cs="Arial"/>
              </w:rPr>
            </w:pPr>
            <w:r w:rsidRPr="0029784B">
              <w:rPr>
                <w:rFonts w:cs="Arial"/>
              </w:rPr>
              <w:t>i.</w:t>
            </w:r>
          </w:p>
        </w:tc>
        <w:tc>
          <w:tcPr>
            <w:tcW w:w="7238" w:type="dxa"/>
          </w:tcPr>
          <w:p w14:paraId="3DF448A7" w14:textId="6A7BAD7A" w:rsidR="00E4045D" w:rsidRPr="0029784B" w:rsidRDefault="00E4045D" w:rsidP="00FF2FFF">
            <w:pPr>
              <w:pStyle w:val="Sectiontext"/>
              <w:rPr>
                <w:rFonts w:cs="Arial"/>
              </w:rPr>
            </w:pPr>
            <w:r>
              <w:rPr>
                <w:rFonts w:cs="Arial"/>
                <w:lang w:eastAsia="en-US"/>
              </w:rPr>
              <w:t>They are on a long-term posting overseas.</w:t>
            </w:r>
          </w:p>
        </w:tc>
      </w:tr>
      <w:tr w:rsidR="00E4045D" w:rsidRPr="0029784B" w14:paraId="785412D5" w14:textId="77777777" w:rsidTr="008635B5">
        <w:tblPrEx>
          <w:tblLook w:val="04A0" w:firstRow="1" w:lastRow="0" w:firstColumn="1" w:lastColumn="0" w:noHBand="0" w:noVBand="1"/>
        </w:tblPrEx>
        <w:tc>
          <w:tcPr>
            <w:tcW w:w="992" w:type="dxa"/>
          </w:tcPr>
          <w:p w14:paraId="4ED7A0B9" w14:textId="77777777" w:rsidR="00E4045D" w:rsidRPr="0029784B" w:rsidRDefault="00E4045D" w:rsidP="008635B5">
            <w:pPr>
              <w:pStyle w:val="Sectiontext"/>
              <w:jc w:val="center"/>
              <w:rPr>
                <w:rFonts w:cs="Arial"/>
                <w:lang w:eastAsia="en-US"/>
              </w:rPr>
            </w:pPr>
          </w:p>
        </w:tc>
        <w:tc>
          <w:tcPr>
            <w:tcW w:w="567" w:type="dxa"/>
          </w:tcPr>
          <w:p w14:paraId="413DBBE3" w14:textId="77777777" w:rsidR="00E4045D" w:rsidRPr="0029784B" w:rsidRDefault="00E4045D" w:rsidP="008635B5">
            <w:pPr>
              <w:pStyle w:val="Sectiontext"/>
              <w:rPr>
                <w:rFonts w:cs="Arial"/>
                <w:lang w:eastAsia="en-US"/>
              </w:rPr>
            </w:pPr>
          </w:p>
        </w:tc>
        <w:tc>
          <w:tcPr>
            <w:tcW w:w="567" w:type="dxa"/>
          </w:tcPr>
          <w:p w14:paraId="785DD5C5" w14:textId="77777777" w:rsidR="00E4045D" w:rsidRPr="0029784B" w:rsidRDefault="00E4045D" w:rsidP="008635B5">
            <w:pPr>
              <w:pStyle w:val="Sectiontext"/>
              <w:rPr>
                <w:rFonts w:cs="Arial"/>
              </w:rPr>
            </w:pPr>
            <w:r w:rsidRPr="0029784B">
              <w:rPr>
                <w:rFonts w:cs="Arial"/>
              </w:rPr>
              <w:t>ii.</w:t>
            </w:r>
          </w:p>
        </w:tc>
        <w:tc>
          <w:tcPr>
            <w:tcW w:w="7238" w:type="dxa"/>
          </w:tcPr>
          <w:p w14:paraId="42DECC65" w14:textId="16D035C4" w:rsidR="00E4045D" w:rsidRPr="0029784B" w:rsidRDefault="009D5303" w:rsidP="00FF2FFF">
            <w:pPr>
              <w:pStyle w:val="Sectiontext"/>
              <w:rPr>
                <w:rFonts w:cs="Arial"/>
              </w:rPr>
            </w:pPr>
            <w:r>
              <w:rPr>
                <w:rFonts w:cs="Arial"/>
              </w:rPr>
              <w:t xml:space="preserve">They are </w:t>
            </w:r>
            <w:r w:rsidR="005E3430">
              <w:rPr>
                <w:rFonts w:cs="Arial"/>
              </w:rPr>
              <w:t>in Australia.</w:t>
            </w:r>
          </w:p>
        </w:tc>
      </w:tr>
      <w:tr w:rsidR="005E3430" w:rsidRPr="0029784B" w14:paraId="0AB77D87" w14:textId="77777777" w:rsidTr="008635B5">
        <w:tblPrEx>
          <w:tblLook w:val="04A0" w:firstRow="1" w:lastRow="0" w:firstColumn="1" w:lastColumn="0" w:noHBand="0" w:noVBand="1"/>
        </w:tblPrEx>
        <w:tc>
          <w:tcPr>
            <w:tcW w:w="992" w:type="dxa"/>
          </w:tcPr>
          <w:p w14:paraId="0F38D582" w14:textId="77777777" w:rsidR="005E3430" w:rsidRPr="0029784B" w:rsidRDefault="005E3430" w:rsidP="008635B5">
            <w:pPr>
              <w:pStyle w:val="Sectiontext"/>
              <w:jc w:val="center"/>
              <w:rPr>
                <w:rFonts w:cs="Arial"/>
                <w:lang w:eastAsia="en-US"/>
              </w:rPr>
            </w:pPr>
          </w:p>
        </w:tc>
        <w:tc>
          <w:tcPr>
            <w:tcW w:w="567" w:type="dxa"/>
          </w:tcPr>
          <w:p w14:paraId="12638524" w14:textId="77777777" w:rsidR="005E3430" w:rsidRPr="0029784B" w:rsidRDefault="005E3430" w:rsidP="008635B5">
            <w:pPr>
              <w:pStyle w:val="Sectiontext"/>
              <w:rPr>
                <w:rFonts w:cs="Arial"/>
                <w:lang w:eastAsia="en-US"/>
              </w:rPr>
            </w:pPr>
          </w:p>
        </w:tc>
        <w:tc>
          <w:tcPr>
            <w:tcW w:w="567" w:type="dxa"/>
          </w:tcPr>
          <w:p w14:paraId="0EF7704D" w14:textId="71FCF394" w:rsidR="005E3430" w:rsidRPr="0029784B" w:rsidRDefault="005E3430" w:rsidP="008635B5">
            <w:pPr>
              <w:pStyle w:val="Sectiontext"/>
              <w:rPr>
                <w:rFonts w:cs="Arial"/>
              </w:rPr>
            </w:pPr>
            <w:r>
              <w:rPr>
                <w:rFonts w:cs="Arial"/>
              </w:rPr>
              <w:t>iii.</w:t>
            </w:r>
          </w:p>
        </w:tc>
        <w:tc>
          <w:tcPr>
            <w:tcW w:w="7238" w:type="dxa"/>
          </w:tcPr>
          <w:p w14:paraId="459BF29E" w14:textId="0C0DC89D" w:rsidR="005E3430" w:rsidRDefault="005E3430" w:rsidP="00FF2FFF">
            <w:pPr>
              <w:pStyle w:val="Sectiontext"/>
              <w:rPr>
                <w:rFonts w:cs="Arial"/>
              </w:rPr>
            </w:pPr>
            <w:r>
              <w:rPr>
                <w:rFonts w:cs="Arial"/>
              </w:rPr>
              <w:t>They are unable to return to the</w:t>
            </w:r>
            <w:r w:rsidR="006E6B17">
              <w:rPr>
                <w:rFonts w:cs="Arial"/>
              </w:rPr>
              <w:t>ir</w:t>
            </w:r>
            <w:r>
              <w:rPr>
                <w:rFonts w:cs="Arial"/>
              </w:rPr>
              <w:t xml:space="preserve"> posting location as a consequence of COVID</w:t>
            </w:r>
            <w:r>
              <w:rPr>
                <w:rFonts w:cs="Arial"/>
              </w:rPr>
              <w:noBreakHyphen/>
              <w:t>19 control measures.</w:t>
            </w:r>
          </w:p>
        </w:tc>
      </w:tr>
      <w:tr w:rsidR="00165293" w:rsidRPr="0029784B" w14:paraId="3B635A6E" w14:textId="77777777" w:rsidTr="008635B5">
        <w:tblPrEx>
          <w:tblLook w:val="04A0" w:firstRow="1" w:lastRow="0" w:firstColumn="1" w:lastColumn="0" w:noHBand="0" w:noVBand="1"/>
        </w:tblPrEx>
        <w:tc>
          <w:tcPr>
            <w:tcW w:w="992" w:type="dxa"/>
          </w:tcPr>
          <w:p w14:paraId="4C2D0120" w14:textId="77777777" w:rsidR="00165293" w:rsidRPr="0029784B" w:rsidRDefault="00165293" w:rsidP="008635B5">
            <w:pPr>
              <w:pStyle w:val="Sectiontext"/>
              <w:jc w:val="center"/>
              <w:rPr>
                <w:rFonts w:cs="Arial"/>
                <w:lang w:eastAsia="en-US"/>
              </w:rPr>
            </w:pPr>
          </w:p>
        </w:tc>
        <w:tc>
          <w:tcPr>
            <w:tcW w:w="567" w:type="dxa"/>
          </w:tcPr>
          <w:p w14:paraId="75910C5A" w14:textId="4FF4ED42" w:rsidR="00165293" w:rsidRPr="0029784B" w:rsidRDefault="00165293" w:rsidP="008635B5">
            <w:pPr>
              <w:pStyle w:val="Sectiontext"/>
              <w:rPr>
                <w:rFonts w:cs="Arial"/>
                <w:lang w:eastAsia="en-US"/>
              </w:rPr>
            </w:pPr>
            <w:r>
              <w:rPr>
                <w:rFonts w:cs="Arial"/>
                <w:lang w:eastAsia="en-US"/>
              </w:rPr>
              <w:t>c.</w:t>
            </w:r>
          </w:p>
        </w:tc>
        <w:tc>
          <w:tcPr>
            <w:tcW w:w="7805" w:type="dxa"/>
            <w:gridSpan w:val="2"/>
          </w:tcPr>
          <w:p w14:paraId="3998F107" w14:textId="0BC217B2" w:rsidR="00165293" w:rsidRDefault="00165293" w:rsidP="005E3430">
            <w:pPr>
              <w:pStyle w:val="Sectiontext"/>
              <w:rPr>
                <w:rFonts w:cs="Arial"/>
              </w:rPr>
            </w:pPr>
            <w:r>
              <w:rPr>
                <w:rFonts w:cs="Arial"/>
              </w:rPr>
              <w:t>A dependant of a member who meets all of the following.</w:t>
            </w:r>
          </w:p>
        </w:tc>
      </w:tr>
      <w:tr w:rsidR="00165293" w:rsidRPr="0029784B" w14:paraId="74443EC0" w14:textId="77777777" w:rsidTr="008635B5">
        <w:tblPrEx>
          <w:tblLook w:val="04A0" w:firstRow="1" w:lastRow="0" w:firstColumn="1" w:lastColumn="0" w:noHBand="0" w:noVBand="1"/>
        </w:tblPrEx>
        <w:tc>
          <w:tcPr>
            <w:tcW w:w="992" w:type="dxa"/>
          </w:tcPr>
          <w:p w14:paraId="63B786EB" w14:textId="77777777" w:rsidR="00165293" w:rsidRPr="0029784B" w:rsidRDefault="00165293" w:rsidP="008635B5">
            <w:pPr>
              <w:pStyle w:val="Sectiontext"/>
              <w:jc w:val="center"/>
              <w:rPr>
                <w:rFonts w:cs="Arial"/>
                <w:lang w:eastAsia="en-US"/>
              </w:rPr>
            </w:pPr>
          </w:p>
        </w:tc>
        <w:tc>
          <w:tcPr>
            <w:tcW w:w="567" w:type="dxa"/>
          </w:tcPr>
          <w:p w14:paraId="12BFD026" w14:textId="77777777" w:rsidR="00165293" w:rsidRPr="0029784B" w:rsidRDefault="00165293" w:rsidP="008635B5">
            <w:pPr>
              <w:pStyle w:val="Sectiontext"/>
              <w:rPr>
                <w:rFonts w:cs="Arial"/>
                <w:lang w:eastAsia="en-US"/>
              </w:rPr>
            </w:pPr>
          </w:p>
        </w:tc>
        <w:tc>
          <w:tcPr>
            <w:tcW w:w="567" w:type="dxa"/>
          </w:tcPr>
          <w:p w14:paraId="63A0FA86" w14:textId="77777777" w:rsidR="00165293" w:rsidRPr="0029784B" w:rsidRDefault="00165293" w:rsidP="008635B5">
            <w:pPr>
              <w:pStyle w:val="Sectiontext"/>
              <w:rPr>
                <w:rFonts w:cs="Arial"/>
              </w:rPr>
            </w:pPr>
            <w:r w:rsidRPr="0029784B">
              <w:rPr>
                <w:rFonts w:cs="Arial"/>
              </w:rPr>
              <w:t>i.</w:t>
            </w:r>
          </w:p>
        </w:tc>
        <w:tc>
          <w:tcPr>
            <w:tcW w:w="7238" w:type="dxa"/>
          </w:tcPr>
          <w:p w14:paraId="31B7D3C7" w14:textId="1AE346E0" w:rsidR="00165293" w:rsidRPr="0029784B" w:rsidRDefault="00165293" w:rsidP="00FF2FFF">
            <w:pPr>
              <w:pStyle w:val="Sectiontext"/>
              <w:rPr>
                <w:rFonts w:cs="Arial"/>
              </w:rPr>
            </w:pPr>
            <w:r>
              <w:rPr>
                <w:rFonts w:cs="Arial"/>
                <w:lang w:eastAsia="en-US"/>
              </w:rPr>
              <w:t>The member is on a long-term posting overseas.</w:t>
            </w:r>
          </w:p>
        </w:tc>
      </w:tr>
      <w:tr w:rsidR="00165293" w:rsidRPr="0029784B" w14:paraId="58FDD739" w14:textId="77777777" w:rsidTr="008635B5">
        <w:tblPrEx>
          <w:tblLook w:val="04A0" w:firstRow="1" w:lastRow="0" w:firstColumn="1" w:lastColumn="0" w:noHBand="0" w:noVBand="1"/>
        </w:tblPrEx>
        <w:tc>
          <w:tcPr>
            <w:tcW w:w="992" w:type="dxa"/>
          </w:tcPr>
          <w:p w14:paraId="79283432" w14:textId="77777777" w:rsidR="00165293" w:rsidRPr="0029784B" w:rsidRDefault="00165293" w:rsidP="008635B5">
            <w:pPr>
              <w:pStyle w:val="Sectiontext"/>
              <w:jc w:val="center"/>
              <w:rPr>
                <w:rFonts w:cs="Arial"/>
                <w:lang w:eastAsia="en-US"/>
              </w:rPr>
            </w:pPr>
          </w:p>
        </w:tc>
        <w:tc>
          <w:tcPr>
            <w:tcW w:w="567" w:type="dxa"/>
          </w:tcPr>
          <w:p w14:paraId="16676A76" w14:textId="77777777" w:rsidR="00165293" w:rsidRPr="0029784B" w:rsidRDefault="00165293" w:rsidP="008635B5">
            <w:pPr>
              <w:pStyle w:val="Sectiontext"/>
              <w:rPr>
                <w:rFonts w:cs="Arial"/>
                <w:lang w:eastAsia="en-US"/>
              </w:rPr>
            </w:pPr>
          </w:p>
        </w:tc>
        <w:tc>
          <w:tcPr>
            <w:tcW w:w="567" w:type="dxa"/>
          </w:tcPr>
          <w:p w14:paraId="186BF3EE" w14:textId="77777777" w:rsidR="00165293" w:rsidRPr="0029784B" w:rsidRDefault="00165293" w:rsidP="008635B5">
            <w:pPr>
              <w:pStyle w:val="Sectiontext"/>
              <w:rPr>
                <w:rFonts w:cs="Arial"/>
              </w:rPr>
            </w:pPr>
            <w:r w:rsidRPr="0029784B">
              <w:rPr>
                <w:rFonts w:cs="Arial"/>
              </w:rPr>
              <w:t>ii.</w:t>
            </w:r>
          </w:p>
        </w:tc>
        <w:tc>
          <w:tcPr>
            <w:tcW w:w="7238" w:type="dxa"/>
          </w:tcPr>
          <w:p w14:paraId="0079BABF" w14:textId="5D2F41BC" w:rsidR="00165293" w:rsidRPr="0029784B" w:rsidRDefault="00FC0AEB" w:rsidP="00FF2FFF">
            <w:pPr>
              <w:pStyle w:val="Sectiontext"/>
              <w:rPr>
                <w:rFonts w:cs="Arial"/>
              </w:rPr>
            </w:pPr>
            <w:r>
              <w:rPr>
                <w:rFonts w:cs="Arial"/>
              </w:rPr>
              <w:t>The member is an accompanied member.</w:t>
            </w:r>
          </w:p>
        </w:tc>
      </w:tr>
      <w:tr w:rsidR="00165293" w:rsidRPr="0029784B" w14:paraId="5F997FA7" w14:textId="77777777" w:rsidTr="008635B5">
        <w:tblPrEx>
          <w:tblLook w:val="04A0" w:firstRow="1" w:lastRow="0" w:firstColumn="1" w:lastColumn="0" w:noHBand="0" w:noVBand="1"/>
        </w:tblPrEx>
        <w:tc>
          <w:tcPr>
            <w:tcW w:w="992" w:type="dxa"/>
          </w:tcPr>
          <w:p w14:paraId="1D369B7F" w14:textId="77777777" w:rsidR="00165293" w:rsidRPr="0029784B" w:rsidRDefault="00165293" w:rsidP="008635B5">
            <w:pPr>
              <w:pStyle w:val="Sectiontext"/>
              <w:jc w:val="center"/>
              <w:rPr>
                <w:rFonts w:cs="Arial"/>
                <w:lang w:eastAsia="en-US"/>
              </w:rPr>
            </w:pPr>
          </w:p>
        </w:tc>
        <w:tc>
          <w:tcPr>
            <w:tcW w:w="567" w:type="dxa"/>
          </w:tcPr>
          <w:p w14:paraId="52F82AC2" w14:textId="77777777" w:rsidR="00165293" w:rsidRPr="0029784B" w:rsidRDefault="00165293" w:rsidP="008635B5">
            <w:pPr>
              <w:pStyle w:val="Sectiontext"/>
              <w:rPr>
                <w:rFonts w:cs="Arial"/>
                <w:lang w:eastAsia="en-US"/>
              </w:rPr>
            </w:pPr>
          </w:p>
        </w:tc>
        <w:tc>
          <w:tcPr>
            <w:tcW w:w="567" w:type="dxa"/>
          </w:tcPr>
          <w:p w14:paraId="158D233B" w14:textId="77777777" w:rsidR="00165293" w:rsidRPr="0029784B" w:rsidRDefault="00165293" w:rsidP="008635B5">
            <w:pPr>
              <w:pStyle w:val="Sectiontext"/>
              <w:rPr>
                <w:rFonts w:cs="Arial"/>
              </w:rPr>
            </w:pPr>
            <w:r>
              <w:rPr>
                <w:rFonts w:cs="Arial"/>
              </w:rPr>
              <w:t>iii.</w:t>
            </w:r>
          </w:p>
        </w:tc>
        <w:tc>
          <w:tcPr>
            <w:tcW w:w="7238" w:type="dxa"/>
          </w:tcPr>
          <w:p w14:paraId="628D3E3C" w14:textId="48800E22" w:rsidR="00165293" w:rsidRDefault="00165293" w:rsidP="00FF2FFF">
            <w:pPr>
              <w:pStyle w:val="Sectiontext"/>
              <w:rPr>
                <w:rFonts w:cs="Arial"/>
              </w:rPr>
            </w:pPr>
            <w:r>
              <w:rPr>
                <w:rFonts w:cs="Arial"/>
              </w:rPr>
              <w:t>T</w:t>
            </w:r>
            <w:r w:rsidR="00FC0AEB">
              <w:rPr>
                <w:rFonts w:cs="Arial"/>
              </w:rPr>
              <w:t>he dependant is in Australia.</w:t>
            </w:r>
            <w:r>
              <w:rPr>
                <w:rFonts w:cs="Arial"/>
              </w:rPr>
              <w:t xml:space="preserve"> </w:t>
            </w:r>
          </w:p>
        </w:tc>
      </w:tr>
      <w:tr w:rsidR="00FC0AEB" w:rsidRPr="0029784B" w14:paraId="678AE665" w14:textId="77777777" w:rsidTr="008635B5">
        <w:tblPrEx>
          <w:tblLook w:val="04A0" w:firstRow="1" w:lastRow="0" w:firstColumn="1" w:lastColumn="0" w:noHBand="0" w:noVBand="1"/>
        </w:tblPrEx>
        <w:tc>
          <w:tcPr>
            <w:tcW w:w="992" w:type="dxa"/>
          </w:tcPr>
          <w:p w14:paraId="44A705D3" w14:textId="77777777" w:rsidR="00FC0AEB" w:rsidRPr="0029784B" w:rsidRDefault="00FC0AEB" w:rsidP="008635B5">
            <w:pPr>
              <w:pStyle w:val="Sectiontext"/>
              <w:jc w:val="center"/>
              <w:rPr>
                <w:rFonts w:cs="Arial"/>
                <w:lang w:eastAsia="en-US"/>
              </w:rPr>
            </w:pPr>
          </w:p>
        </w:tc>
        <w:tc>
          <w:tcPr>
            <w:tcW w:w="567" w:type="dxa"/>
          </w:tcPr>
          <w:p w14:paraId="569747C4" w14:textId="77777777" w:rsidR="00FC0AEB" w:rsidRPr="0029784B" w:rsidRDefault="00FC0AEB" w:rsidP="008635B5">
            <w:pPr>
              <w:pStyle w:val="Sectiontext"/>
              <w:rPr>
                <w:rFonts w:cs="Arial"/>
                <w:lang w:eastAsia="en-US"/>
              </w:rPr>
            </w:pPr>
          </w:p>
        </w:tc>
        <w:tc>
          <w:tcPr>
            <w:tcW w:w="567" w:type="dxa"/>
          </w:tcPr>
          <w:p w14:paraId="04A91B6C" w14:textId="6DB360B4" w:rsidR="00FC0AEB" w:rsidRDefault="00FC0AEB" w:rsidP="008635B5">
            <w:pPr>
              <w:pStyle w:val="Sectiontext"/>
              <w:rPr>
                <w:rFonts w:cs="Arial"/>
              </w:rPr>
            </w:pPr>
            <w:r>
              <w:rPr>
                <w:rFonts w:cs="Arial"/>
              </w:rPr>
              <w:t>iv.</w:t>
            </w:r>
          </w:p>
        </w:tc>
        <w:tc>
          <w:tcPr>
            <w:tcW w:w="7238" w:type="dxa"/>
          </w:tcPr>
          <w:p w14:paraId="668DC351" w14:textId="4632E0D1" w:rsidR="00FC0AEB" w:rsidRDefault="00FC0AEB" w:rsidP="00FF2FFF">
            <w:pPr>
              <w:pStyle w:val="Sectiontext"/>
              <w:rPr>
                <w:rFonts w:cs="Arial"/>
              </w:rPr>
            </w:pPr>
            <w:r>
              <w:rPr>
                <w:rFonts w:cs="Arial"/>
              </w:rPr>
              <w:t xml:space="preserve">The dependant is unable to return to the </w:t>
            </w:r>
            <w:r w:rsidR="009D5303">
              <w:rPr>
                <w:rFonts w:cs="Arial"/>
              </w:rPr>
              <w:t xml:space="preserve">member’s </w:t>
            </w:r>
            <w:r>
              <w:rPr>
                <w:rFonts w:cs="Arial"/>
              </w:rPr>
              <w:t>posting location as a consequence of COVID</w:t>
            </w:r>
            <w:r>
              <w:rPr>
                <w:rFonts w:cs="Arial"/>
              </w:rPr>
              <w:noBreakHyphen/>
              <w:t>19 control measures.</w:t>
            </w:r>
          </w:p>
        </w:tc>
      </w:tr>
      <w:tr w:rsidR="00C77FA0" w:rsidRPr="00D15A4D" w14:paraId="7846A84A" w14:textId="35125F5C" w:rsidTr="00FF2FFF">
        <w:tc>
          <w:tcPr>
            <w:tcW w:w="992" w:type="dxa"/>
          </w:tcPr>
          <w:p w14:paraId="0D5AC908" w14:textId="495D17C8" w:rsidR="00C77FA0" w:rsidRPr="00991733" w:rsidRDefault="0096069D" w:rsidP="00C77FA0">
            <w:pPr>
              <w:pStyle w:val="Heading5"/>
            </w:pPr>
            <w:r>
              <w:lastRenderedPageBreak/>
              <w:t>10</w:t>
            </w:r>
          </w:p>
        </w:tc>
        <w:tc>
          <w:tcPr>
            <w:tcW w:w="8372" w:type="dxa"/>
            <w:gridSpan w:val="3"/>
          </w:tcPr>
          <w:p w14:paraId="6EDEE6BC" w14:textId="005F9E29" w:rsidR="00C77FA0" w:rsidRPr="00991733" w:rsidRDefault="00A4399C" w:rsidP="00C77FA0">
            <w:pPr>
              <w:pStyle w:val="Heading5"/>
            </w:pPr>
            <w:r>
              <w:t>S</w:t>
            </w:r>
            <w:r w:rsidR="00106CBE">
              <w:t>ubs</w:t>
            </w:r>
            <w:r>
              <w:t>ection 14A.1.10</w:t>
            </w:r>
            <w:r w:rsidR="0088010A">
              <w:t xml:space="preserve"> </w:t>
            </w:r>
            <w:r>
              <w:t>(Accommodation in Australia)</w:t>
            </w:r>
          </w:p>
        </w:tc>
      </w:tr>
      <w:tr w:rsidR="00C77FA0" w:rsidRPr="00D15A4D" w14:paraId="07559EB4" w14:textId="743550F0" w:rsidTr="00FF2FFF">
        <w:tc>
          <w:tcPr>
            <w:tcW w:w="992" w:type="dxa"/>
          </w:tcPr>
          <w:p w14:paraId="49B31199" w14:textId="1CE1169A" w:rsidR="00C77FA0" w:rsidRPr="00D15A4D" w:rsidRDefault="00C77FA0" w:rsidP="00C77FA0">
            <w:pPr>
              <w:pStyle w:val="Sectiontext"/>
              <w:jc w:val="center"/>
            </w:pPr>
          </w:p>
        </w:tc>
        <w:tc>
          <w:tcPr>
            <w:tcW w:w="8372" w:type="dxa"/>
            <w:gridSpan w:val="3"/>
          </w:tcPr>
          <w:p w14:paraId="75B6F804" w14:textId="0BE82479" w:rsidR="00C77FA0" w:rsidRPr="00D15A4D" w:rsidRDefault="0088010A" w:rsidP="00C77FA0">
            <w:pPr>
              <w:pStyle w:val="Sectiontext"/>
            </w:pPr>
            <w:r>
              <w:t>Omit</w:t>
            </w:r>
            <w:r w:rsidR="007E1461">
              <w:t xml:space="preserve"> the subsection, </w:t>
            </w:r>
            <w:r>
              <w:t>substitute</w:t>
            </w:r>
            <w:r w:rsidR="007E1461">
              <w:t>:</w:t>
            </w:r>
          </w:p>
        </w:tc>
      </w:tr>
    </w:tbl>
    <w:p w14:paraId="6F5A98F9" w14:textId="6781E24D" w:rsidR="0068101E" w:rsidRPr="0068101E" w:rsidRDefault="00A4399C" w:rsidP="0068101E">
      <w:pPr>
        <w:pStyle w:val="Heading5"/>
      </w:pPr>
      <w:r>
        <w:t>14A.1.10    </w:t>
      </w:r>
      <w:r w:rsidR="005D1A25">
        <w:t>Ongoing a</w:t>
      </w:r>
      <w:r>
        <w:t>ccommodation in Australia</w:t>
      </w:r>
    </w:p>
    <w:tbl>
      <w:tblPr>
        <w:tblW w:w="9364" w:type="dxa"/>
        <w:tblInd w:w="113" w:type="dxa"/>
        <w:tblLayout w:type="fixed"/>
        <w:tblLook w:val="04A0" w:firstRow="1" w:lastRow="0" w:firstColumn="1" w:lastColumn="0" w:noHBand="0" w:noVBand="1"/>
      </w:tblPr>
      <w:tblGrid>
        <w:gridCol w:w="992"/>
        <w:gridCol w:w="567"/>
        <w:gridCol w:w="567"/>
        <w:gridCol w:w="7238"/>
      </w:tblGrid>
      <w:tr w:rsidR="0068101E" w:rsidRPr="0029784B" w14:paraId="14F3FA93" w14:textId="77777777" w:rsidTr="00FF2FFF">
        <w:tc>
          <w:tcPr>
            <w:tcW w:w="992" w:type="dxa"/>
          </w:tcPr>
          <w:p w14:paraId="01AB715C" w14:textId="77777777" w:rsidR="0068101E" w:rsidRPr="0029784B" w:rsidRDefault="0068101E" w:rsidP="002D50BD">
            <w:pPr>
              <w:pStyle w:val="Sectiontext"/>
              <w:jc w:val="center"/>
              <w:rPr>
                <w:rFonts w:cs="Arial"/>
                <w:lang w:eastAsia="en-US"/>
              </w:rPr>
            </w:pPr>
            <w:r w:rsidRPr="0029784B">
              <w:rPr>
                <w:rFonts w:cs="Arial"/>
                <w:lang w:eastAsia="en-US"/>
              </w:rPr>
              <w:t>1.</w:t>
            </w:r>
          </w:p>
        </w:tc>
        <w:tc>
          <w:tcPr>
            <w:tcW w:w="8372" w:type="dxa"/>
            <w:gridSpan w:val="3"/>
          </w:tcPr>
          <w:p w14:paraId="758D7862" w14:textId="7D436869" w:rsidR="007211D1" w:rsidRDefault="0068101E" w:rsidP="00FF2FFF">
            <w:pPr>
              <w:pStyle w:val="Sectiontext"/>
              <w:rPr>
                <w:rFonts w:cs="Arial"/>
              </w:rPr>
            </w:pPr>
            <w:r>
              <w:t>This section applies to a person f</w:t>
            </w:r>
            <w:r w:rsidR="008C0CEF">
              <w:t>or either of the following periods</w:t>
            </w:r>
            <w:r w:rsidRPr="0029784B">
              <w:rPr>
                <w:rFonts w:cs="Arial"/>
              </w:rPr>
              <w:t>.</w:t>
            </w:r>
          </w:p>
          <w:p w14:paraId="2928954A" w14:textId="529F6C58" w:rsidR="009C749A" w:rsidRPr="0029784B" w:rsidRDefault="009C749A" w:rsidP="00A6013B">
            <w:pPr>
              <w:pStyle w:val="Sectiontext"/>
              <w:rPr>
                <w:rFonts w:cs="Arial"/>
              </w:rPr>
            </w:pPr>
            <w:r w:rsidRPr="00FF2FFF">
              <w:rPr>
                <w:rFonts w:cs="Arial"/>
                <w:b/>
              </w:rPr>
              <w:t>Note:</w:t>
            </w:r>
            <w:r>
              <w:rPr>
                <w:rFonts w:cs="Arial"/>
              </w:rPr>
              <w:t xml:space="preserve"> Under section 14A.1.11 a member may </w:t>
            </w:r>
            <w:r w:rsidR="006E6B17">
              <w:rPr>
                <w:rFonts w:cs="Arial"/>
              </w:rPr>
              <w:t xml:space="preserve">be </w:t>
            </w:r>
            <w:r>
              <w:rPr>
                <w:rFonts w:cs="Arial"/>
              </w:rPr>
              <w:t>reimbursed for part of the cost of the accommodation or be required to pay a contribution.</w:t>
            </w:r>
          </w:p>
        </w:tc>
      </w:tr>
      <w:tr w:rsidR="008C1BC2" w:rsidRPr="0029784B" w14:paraId="797BFB8F" w14:textId="77777777" w:rsidTr="008C1BC2">
        <w:tc>
          <w:tcPr>
            <w:tcW w:w="992" w:type="dxa"/>
          </w:tcPr>
          <w:p w14:paraId="4FC236A7" w14:textId="77777777" w:rsidR="008C1BC2" w:rsidRPr="0029784B" w:rsidRDefault="008C1BC2" w:rsidP="008C1BC2">
            <w:pPr>
              <w:pStyle w:val="Sectiontext"/>
              <w:jc w:val="center"/>
              <w:rPr>
                <w:rFonts w:cs="Arial"/>
                <w:lang w:eastAsia="en-US"/>
              </w:rPr>
            </w:pPr>
          </w:p>
        </w:tc>
        <w:tc>
          <w:tcPr>
            <w:tcW w:w="567" w:type="dxa"/>
          </w:tcPr>
          <w:p w14:paraId="68B7731E" w14:textId="60889054" w:rsidR="008C1BC2" w:rsidRPr="0029784B" w:rsidRDefault="008C1BC2" w:rsidP="008C1BC2">
            <w:pPr>
              <w:pStyle w:val="Sectiontext"/>
              <w:rPr>
                <w:rFonts w:cs="Arial"/>
                <w:lang w:eastAsia="en-US"/>
              </w:rPr>
            </w:pPr>
            <w:r w:rsidRPr="0029784B">
              <w:rPr>
                <w:rFonts w:cs="Arial"/>
                <w:lang w:eastAsia="en-US"/>
              </w:rPr>
              <w:t>a.</w:t>
            </w:r>
          </w:p>
        </w:tc>
        <w:tc>
          <w:tcPr>
            <w:tcW w:w="7805" w:type="dxa"/>
            <w:gridSpan w:val="2"/>
          </w:tcPr>
          <w:p w14:paraId="60C8268E" w14:textId="62F877D8" w:rsidR="008C1BC2" w:rsidRPr="0029784B" w:rsidRDefault="008C1BC2" w:rsidP="008C1BC2">
            <w:pPr>
              <w:pStyle w:val="Sectiontext"/>
              <w:rPr>
                <w:rFonts w:cs="Arial"/>
                <w:lang w:eastAsia="en-US"/>
              </w:rPr>
            </w:pPr>
            <w:r>
              <w:rPr>
                <w:rFonts w:cs="Arial"/>
                <w:lang w:eastAsia="en-US"/>
              </w:rPr>
              <w:t>If the person was evacuated, from the last day that accommodation is provided under section 14A.1.8A until the end of their evacuation period.</w:t>
            </w:r>
          </w:p>
        </w:tc>
      </w:tr>
      <w:tr w:rsidR="008C1BC2" w:rsidRPr="0029784B" w14:paraId="72678D08" w14:textId="77777777" w:rsidTr="008C1BC2">
        <w:tc>
          <w:tcPr>
            <w:tcW w:w="992" w:type="dxa"/>
          </w:tcPr>
          <w:p w14:paraId="226AFBD1" w14:textId="77777777" w:rsidR="008C1BC2" w:rsidRPr="0029784B" w:rsidRDefault="008C1BC2" w:rsidP="008C1BC2">
            <w:pPr>
              <w:pStyle w:val="Sectiontext"/>
              <w:jc w:val="center"/>
              <w:rPr>
                <w:rFonts w:cs="Arial"/>
                <w:lang w:eastAsia="en-US"/>
              </w:rPr>
            </w:pPr>
          </w:p>
        </w:tc>
        <w:tc>
          <w:tcPr>
            <w:tcW w:w="567" w:type="dxa"/>
          </w:tcPr>
          <w:p w14:paraId="7D4B4B8D" w14:textId="5DCAA72D" w:rsidR="008C1BC2" w:rsidRPr="0029784B" w:rsidRDefault="008C1BC2" w:rsidP="008C1BC2">
            <w:pPr>
              <w:pStyle w:val="Sectiontext"/>
              <w:rPr>
                <w:rFonts w:cs="Arial"/>
                <w:lang w:eastAsia="en-US"/>
              </w:rPr>
            </w:pPr>
            <w:r>
              <w:rPr>
                <w:rFonts w:cs="Arial"/>
                <w:lang w:eastAsia="en-US"/>
              </w:rPr>
              <w:t>b</w:t>
            </w:r>
            <w:r w:rsidRPr="0029784B">
              <w:rPr>
                <w:rFonts w:cs="Arial"/>
                <w:lang w:eastAsia="en-US"/>
              </w:rPr>
              <w:t>.</w:t>
            </w:r>
          </w:p>
        </w:tc>
        <w:tc>
          <w:tcPr>
            <w:tcW w:w="7805" w:type="dxa"/>
            <w:gridSpan w:val="2"/>
          </w:tcPr>
          <w:p w14:paraId="4C9E5D21" w14:textId="39799C19" w:rsidR="008C1BC2" w:rsidRPr="0029784B" w:rsidRDefault="008C1BC2" w:rsidP="008C1BC2">
            <w:pPr>
              <w:pStyle w:val="Sectiontext"/>
              <w:rPr>
                <w:rFonts w:cs="Arial"/>
                <w:lang w:eastAsia="en-US"/>
              </w:rPr>
            </w:pPr>
            <w:r>
              <w:rPr>
                <w:rFonts w:cs="Arial"/>
                <w:lang w:eastAsia="en-US"/>
              </w:rPr>
              <w:t>If the person was not evacuated and unable to return to the posting location, from the last day that the person was otherwise expected to be in Australia until the person is able to return to the posting location.</w:t>
            </w:r>
          </w:p>
        </w:tc>
      </w:tr>
      <w:tr w:rsidR="008C1BC2" w:rsidRPr="0029784B" w14:paraId="104D1C85" w14:textId="77777777" w:rsidTr="00E75FB5">
        <w:tc>
          <w:tcPr>
            <w:tcW w:w="992" w:type="dxa"/>
          </w:tcPr>
          <w:p w14:paraId="70CB102C" w14:textId="77777777" w:rsidR="008C1BC2" w:rsidRPr="0029784B" w:rsidRDefault="008C1BC2" w:rsidP="00E75FB5">
            <w:pPr>
              <w:pStyle w:val="Sectiontext"/>
              <w:jc w:val="center"/>
              <w:rPr>
                <w:rFonts w:cs="Arial"/>
                <w:lang w:eastAsia="en-US"/>
              </w:rPr>
            </w:pPr>
          </w:p>
        </w:tc>
        <w:tc>
          <w:tcPr>
            <w:tcW w:w="567" w:type="dxa"/>
          </w:tcPr>
          <w:p w14:paraId="3938590D" w14:textId="4E381ED5" w:rsidR="008C1BC2" w:rsidRPr="0029784B" w:rsidRDefault="008C1BC2" w:rsidP="00E75FB5">
            <w:pPr>
              <w:pStyle w:val="Sectiontext"/>
              <w:rPr>
                <w:rFonts w:cs="Arial"/>
                <w:lang w:eastAsia="en-US"/>
              </w:rPr>
            </w:pPr>
            <w:r>
              <w:rPr>
                <w:rFonts w:cs="Arial"/>
                <w:lang w:eastAsia="en-US"/>
              </w:rPr>
              <w:t>c</w:t>
            </w:r>
            <w:r w:rsidRPr="0029784B">
              <w:rPr>
                <w:rFonts w:cs="Arial"/>
                <w:lang w:eastAsia="en-US"/>
              </w:rPr>
              <w:t>.</w:t>
            </w:r>
          </w:p>
        </w:tc>
        <w:tc>
          <w:tcPr>
            <w:tcW w:w="7805" w:type="dxa"/>
            <w:gridSpan w:val="2"/>
          </w:tcPr>
          <w:p w14:paraId="41BD254F" w14:textId="3A9C272E" w:rsidR="008C1BC2" w:rsidRDefault="008C1BC2" w:rsidP="008C1BC2">
            <w:pPr>
              <w:pStyle w:val="Sectiontext"/>
              <w:rPr>
                <w:rFonts w:cs="Arial"/>
                <w:lang w:eastAsia="en-US"/>
              </w:rPr>
            </w:pPr>
            <w:r>
              <w:rPr>
                <w:rFonts w:cs="Arial"/>
                <w:lang w:eastAsia="en-US"/>
              </w:rPr>
              <w:t>If the person was evacuated from China between 29 January 2020 and 10 February 2020, from 3 May 2020 until the end of their evacuation period.</w:t>
            </w:r>
          </w:p>
        </w:tc>
      </w:tr>
      <w:tr w:rsidR="008C1BC2" w:rsidRPr="0029784B" w14:paraId="59C6784B" w14:textId="77777777" w:rsidTr="00FF2FFF">
        <w:tc>
          <w:tcPr>
            <w:tcW w:w="992" w:type="dxa"/>
          </w:tcPr>
          <w:p w14:paraId="0D66803B" w14:textId="77777777" w:rsidR="008C1BC2" w:rsidRPr="0029784B" w:rsidRDefault="008C1BC2" w:rsidP="008C1BC2">
            <w:pPr>
              <w:pStyle w:val="Sectiontext"/>
              <w:jc w:val="center"/>
              <w:rPr>
                <w:rFonts w:cs="Arial"/>
                <w:lang w:eastAsia="en-US"/>
              </w:rPr>
            </w:pPr>
            <w:r w:rsidRPr="0029784B">
              <w:rPr>
                <w:rFonts w:cs="Arial"/>
                <w:lang w:eastAsia="en-US"/>
              </w:rPr>
              <w:t>2.</w:t>
            </w:r>
          </w:p>
        </w:tc>
        <w:tc>
          <w:tcPr>
            <w:tcW w:w="8372" w:type="dxa"/>
            <w:gridSpan w:val="3"/>
          </w:tcPr>
          <w:p w14:paraId="305220F1" w14:textId="77777777" w:rsidR="008C1BC2" w:rsidRPr="0029784B" w:rsidRDefault="008C1BC2" w:rsidP="008C1BC2">
            <w:pPr>
              <w:pStyle w:val="Sectiontext"/>
              <w:rPr>
                <w:rFonts w:cs="Arial"/>
              </w:rPr>
            </w:pPr>
            <w:r w:rsidRPr="0029784B">
              <w:rPr>
                <w:rFonts w:cs="Arial"/>
              </w:rPr>
              <w:t xml:space="preserve">Subject to subsection 4, a person who is a member and does not have a dependant is eligible to occupy one of the following. </w:t>
            </w:r>
          </w:p>
        </w:tc>
      </w:tr>
      <w:tr w:rsidR="008C1BC2" w:rsidRPr="0029784B" w14:paraId="12220135" w14:textId="77777777" w:rsidTr="00FF2FFF">
        <w:tc>
          <w:tcPr>
            <w:tcW w:w="992" w:type="dxa"/>
          </w:tcPr>
          <w:p w14:paraId="2E01BEAC" w14:textId="77777777" w:rsidR="008C1BC2" w:rsidRPr="0029784B" w:rsidRDefault="008C1BC2" w:rsidP="008C1BC2">
            <w:pPr>
              <w:pStyle w:val="Sectiontext"/>
              <w:jc w:val="center"/>
              <w:rPr>
                <w:rFonts w:cs="Arial"/>
                <w:lang w:eastAsia="en-US"/>
              </w:rPr>
            </w:pPr>
          </w:p>
        </w:tc>
        <w:tc>
          <w:tcPr>
            <w:tcW w:w="567" w:type="dxa"/>
            <w:hideMark/>
          </w:tcPr>
          <w:p w14:paraId="13FC95C4" w14:textId="77777777" w:rsidR="008C1BC2" w:rsidRPr="0029784B" w:rsidRDefault="008C1BC2" w:rsidP="008C1BC2">
            <w:pPr>
              <w:pStyle w:val="Sectiontext"/>
              <w:rPr>
                <w:rFonts w:cs="Arial"/>
                <w:lang w:eastAsia="en-US"/>
              </w:rPr>
            </w:pPr>
            <w:r w:rsidRPr="0029784B">
              <w:rPr>
                <w:rFonts w:cs="Arial"/>
                <w:lang w:eastAsia="en-US"/>
              </w:rPr>
              <w:t>a.</w:t>
            </w:r>
          </w:p>
        </w:tc>
        <w:tc>
          <w:tcPr>
            <w:tcW w:w="7805" w:type="dxa"/>
            <w:gridSpan w:val="2"/>
          </w:tcPr>
          <w:p w14:paraId="5C0A4C67" w14:textId="77777777" w:rsidR="008C1BC2" w:rsidRPr="0029784B" w:rsidRDefault="008C1BC2" w:rsidP="008C1BC2">
            <w:pPr>
              <w:pStyle w:val="Sectiontext"/>
              <w:rPr>
                <w:rFonts w:cs="Arial"/>
                <w:lang w:eastAsia="en-US"/>
              </w:rPr>
            </w:pPr>
            <w:r w:rsidRPr="0029784B">
              <w:rPr>
                <w:rFonts w:cs="Arial"/>
                <w:lang w:eastAsia="en-US"/>
              </w:rPr>
              <w:t>If living-in accommodation is available in one of the following locations, living-in accommodation.</w:t>
            </w:r>
          </w:p>
        </w:tc>
      </w:tr>
      <w:tr w:rsidR="008C1BC2" w:rsidRPr="0029784B" w14:paraId="1CF52736" w14:textId="77777777" w:rsidTr="00FF2FFF">
        <w:tc>
          <w:tcPr>
            <w:tcW w:w="992" w:type="dxa"/>
          </w:tcPr>
          <w:p w14:paraId="3D951669" w14:textId="77777777" w:rsidR="008C1BC2" w:rsidRPr="0029784B" w:rsidRDefault="008C1BC2" w:rsidP="008C1BC2">
            <w:pPr>
              <w:pStyle w:val="Sectiontext"/>
              <w:jc w:val="center"/>
              <w:rPr>
                <w:rFonts w:cs="Arial"/>
                <w:lang w:eastAsia="en-US"/>
              </w:rPr>
            </w:pPr>
          </w:p>
        </w:tc>
        <w:tc>
          <w:tcPr>
            <w:tcW w:w="567" w:type="dxa"/>
          </w:tcPr>
          <w:p w14:paraId="1B8990EA" w14:textId="77777777" w:rsidR="008C1BC2" w:rsidRPr="0029784B" w:rsidRDefault="008C1BC2" w:rsidP="008C1BC2">
            <w:pPr>
              <w:pStyle w:val="Sectiontext"/>
              <w:rPr>
                <w:rFonts w:cs="Arial"/>
                <w:lang w:eastAsia="en-US"/>
              </w:rPr>
            </w:pPr>
          </w:p>
        </w:tc>
        <w:tc>
          <w:tcPr>
            <w:tcW w:w="567" w:type="dxa"/>
          </w:tcPr>
          <w:p w14:paraId="07892186" w14:textId="77777777" w:rsidR="008C1BC2" w:rsidRPr="0029784B" w:rsidRDefault="008C1BC2" w:rsidP="008C1BC2">
            <w:pPr>
              <w:pStyle w:val="Sectiontext"/>
              <w:rPr>
                <w:rFonts w:cs="Arial"/>
              </w:rPr>
            </w:pPr>
            <w:r w:rsidRPr="0029784B">
              <w:rPr>
                <w:rFonts w:cs="Arial"/>
              </w:rPr>
              <w:t>i.</w:t>
            </w:r>
          </w:p>
        </w:tc>
        <w:tc>
          <w:tcPr>
            <w:tcW w:w="7238" w:type="dxa"/>
          </w:tcPr>
          <w:p w14:paraId="32D7D438" w14:textId="77777777" w:rsidR="008C1BC2" w:rsidRPr="0029784B" w:rsidRDefault="008C1BC2" w:rsidP="008C1BC2">
            <w:pPr>
              <w:pStyle w:val="Sectiontext"/>
              <w:rPr>
                <w:rFonts w:cs="Arial"/>
              </w:rPr>
            </w:pPr>
            <w:r w:rsidRPr="0029784B">
              <w:rPr>
                <w:rFonts w:cs="Arial"/>
                <w:lang w:eastAsia="en-US"/>
              </w:rPr>
              <w:t xml:space="preserve">On the Defence establishment </w:t>
            </w:r>
            <w:r w:rsidRPr="0029784B">
              <w:rPr>
                <w:rFonts w:cs="Arial"/>
              </w:rPr>
              <w:t>where they will be expected to work during the evacuation period.</w:t>
            </w:r>
          </w:p>
        </w:tc>
      </w:tr>
      <w:tr w:rsidR="008C1BC2" w:rsidRPr="0029784B" w14:paraId="6428A832" w14:textId="77777777" w:rsidTr="00FF2FFF">
        <w:tc>
          <w:tcPr>
            <w:tcW w:w="992" w:type="dxa"/>
          </w:tcPr>
          <w:p w14:paraId="03EE054F" w14:textId="77777777" w:rsidR="008C1BC2" w:rsidRPr="0029784B" w:rsidRDefault="008C1BC2" w:rsidP="008C1BC2">
            <w:pPr>
              <w:pStyle w:val="Sectiontext"/>
              <w:jc w:val="center"/>
              <w:rPr>
                <w:rFonts w:cs="Arial"/>
                <w:lang w:eastAsia="en-US"/>
              </w:rPr>
            </w:pPr>
          </w:p>
        </w:tc>
        <w:tc>
          <w:tcPr>
            <w:tcW w:w="567" w:type="dxa"/>
          </w:tcPr>
          <w:p w14:paraId="5D4E4E23" w14:textId="77777777" w:rsidR="008C1BC2" w:rsidRPr="0029784B" w:rsidRDefault="008C1BC2" w:rsidP="008C1BC2">
            <w:pPr>
              <w:pStyle w:val="Sectiontext"/>
              <w:rPr>
                <w:rFonts w:cs="Arial"/>
                <w:lang w:eastAsia="en-US"/>
              </w:rPr>
            </w:pPr>
          </w:p>
        </w:tc>
        <w:tc>
          <w:tcPr>
            <w:tcW w:w="567" w:type="dxa"/>
          </w:tcPr>
          <w:p w14:paraId="20187586" w14:textId="77777777" w:rsidR="008C1BC2" w:rsidRPr="0029784B" w:rsidRDefault="008C1BC2" w:rsidP="008C1BC2">
            <w:pPr>
              <w:pStyle w:val="Sectiontext"/>
              <w:rPr>
                <w:rFonts w:cs="Arial"/>
              </w:rPr>
            </w:pPr>
            <w:r w:rsidRPr="0029784B">
              <w:rPr>
                <w:rFonts w:cs="Arial"/>
              </w:rPr>
              <w:t>ii.</w:t>
            </w:r>
          </w:p>
        </w:tc>
        <w:tc>
          <w:tcPr>
            <w:tcW w:w="7238" w:type="dxa"/>
          </w:tcPr>
          <w:p w14:paraId="6561633A" w14:textId="77777777" w:rsidR="008C1BC2" w:rsidRPr="0029784B" w:rsidRDefault="008C1BC2" w:rsidP="008C1BC2">
            <w:pPr>
              <w:pStyle w:val="Sectiontext"/>
              <w:rPr>
                <w:rFonts w:cs="Arial"/>
              </w:rPr>
            </w:pPr>
            <w:r w:rsidRPr="0029784B">
              <w:rPr>
                <w:rFonts w:cs="Arial"/>
              </w:rPr>
              <w:t>On a Defence establishment that is within a 30 km radius from the location in Australia from where they will be expected to work during the evacuation period.</w:t>
            </w:r>
          </w:p>
        </w:tc>
      </w:tr>
      <w:tr w:rsidR="008C1BC2" w:rsidRPr="0029784B" w14:paraId="7F221284" w14:textId="77777777" w:rsidTr="00FF2FFF">
        <w:tc>
          <w:tcPr>
            <w:tcW w:w="992" w:type="dxa"/>
          </w:tcPr>
          <w:p w14:paraId="4647062F" w14:textId="77777777" w:rsidR="008C1BC2" w:rsidRPr="0029784B" w:rsidRDefault="008C1BC2" w:rsidP="008C1BC2">
            <w:pPr>
              <w:pStyle w:val="Sectiontext"/>
              <w:jc w:val="center"/>
              <w:rPr>
                <w:rFonts w:cs="Arial"/>
                <w:lang w:eastAsia="en-US"/>
              </w:rPr>
            </w:pPr>
          </w:p>
        </w:tc>
        <w:tc>
          <w:tcPr>
            <w:tcW w:w="567" w:type="dxa"/>
          </w:tcPr>
          <w:p w14:paraId="2DC50ABF" w14:textId="77777777" w:rsidR="008C1BC2" w:rsidRPr="0029784B" w:rsidRDefault="008C1BC2" w:rsidP="008C1BC2">
            <w:pPr>
              <w:pStyle w:val="Sectiontext"/>
              <w:rPr>
                <w:rFonts w:cs="Arial"/>
                <w:lang w:eastAsia="en-US"/>
              </w:rPr>
            </w:pPr>
          </w:p>
        </w:tc>
        <w:tc>
          <w:tcPr>
            <w:tcW w:w="7805" w:type="dxa"/>
            <w:gridSpan w:val="2"/>
          </w:tcPr>
          <w:p w14:paraId="33EA43EC" w14:textId="77777777" w:rsidR="007A25B3" w:rsidRDefault="008C1BC2" w:rsidP="008C1BC2">
            <w:pPr>
              <w:pStyle w:val="Sectiontext"/>
              <w:rPr>
                <w:rFonts w:cs="Arial"/>
                <w:lang w:eastAsia="en-US"/>
              </w:rPr>
            </w:pPr>
            <w:r w:rsidRPr="00FF2FFF">
              <w:rPr>
                <w:rFonts w:cs="Arial"/>
                <w:b/>
                <w:lang w:eastAsia="en-US"/>
              </w:rPr>
              <w:t>Note</w:t>
            </w:r>
            <w:r w:rsidR="007A25B3">
              <w:rPr>
                <w:rFonts w:cs="Arial"/>
                <w:b/>
                <w:lang w:eastAsia="en-US"/>
              </w:rPr>
              <w:t>s</w:t>
            </w:r>
            <w:r w:rsidRPr="00FF2FFF">
              <w:rPr>
                <w:rFonts w:cs="Arial"/>
                <w:b/>
                <w:lang w:eastAsia="en-US"/>
              </w:rPr>
              <w:t>:</w:t>
            </w:r>
          </w:p>
          <w:p w14:paraId="4C604BDD" w14:textId="136628DA" w:rsidR="008C1BC2" w:rsidRDefault="007A25B3" w:rsidP="008C1BC2">
            <w:pPr>
              <w:pStyle w:val="Sectiontext"/>
              <w:rPr>
                <w:rFonts w:cs="Arial"/>
                <w:lang w:eastAsia="en-US"/>
              </w:rPr>
            </w:pPr>
            <w:r>
              <w:rPr>
                <w:rFonts w:cs="Arial"/>
                <w:lang w:eastAsia="en-US"/>
              </w:rPr>
              <w:t xml:space="preserve">1. </w:t>
            </w:r>
            <w:r w:rsidR="008C1BC2">
              <w:rPr>
                <w:rFonts w:cs="Arial"/>
                <w:lang w:eastAsia="en-US"/>
              </w:rPr>
              <w:t>No contribution is payable if the member occupies living-in accommodation.</w:t>
            </w:r>
          </w:p>
          <w:p w14:paraId="7B3A1AC6" w14:textId="57BF1A44" w:rsidR="007A25B3" w:rsidRDefault="007A25B3" w:rsidP="008C1BC2">
            <w:pPr>
              <w:pStyle w:val="Sectiontext"/>
              <w:rPr>
                <w:rFonts w:cs="Arial"/>
                <w:lang w:eastAsia="en-US"/>
              </w:rPr>
            </w:pPr>
            <w:r>
              <w:rPr>
                <w:rFonts w:cs="Arial"/>
                <w:lang w:eastAsia="en-US"/>
              </w:rPr>
              <w:t>2. There is no obligation on the member to occupy living-in accommodation under this subsection.</w:t>
            </w:r>
          </w:p>
        </w:tc>
      </w:tr>
      <w:tr w:rsidR="008C1BC2" w:rsidRPr="0029784B" w14:paraId="7659028D" w14:textId="77777777" w:rsidTr="00FF2FFF">
        <w:tc>
          <w:tcPr>
            <w:tcW w:w="992" w:type="dxa"/>
          </w:tcPr>
          <w:p w14:paraId="06C9773C" w14:textId="77777777" w:rsidR="008C1BC2" w:rsidRPr="0029784B" w:rsidRDefault="008C1BC2" w:rsidP="008C1BC2">
            <w:pPr>
              <w:pStyle w:val="Sectiontext"/>
              <w:jc w:val="center"/>
              <w:rPr>
                <w:rFonts w:cs="Arial"/>
                <w:lang w:eastAsia="en-US"/>
              </w:rPr>
            </w:pPr>
          </w:p>
        </w:tc>
        <w:tc>
          <w:tcPr>
            <w:tcW w:w="567" w:type="dxa"/>
          </w:tcPr>
          <w:p w14:paraId="79EFEFF1" w14:textId="77777777" w:rsidR="008C1BC2" w:rsidRPr="0029784B" w:rsidRDefault="008C1BC2" w:rsidP="008C1BC2">
            <w:pPr>
              <w:pStyle w:val="Sectiontext"/>
              <w:rPr>
                <w:rFonts w:cs="Arial"/>
                <w:lang w:eastAsia="en-US"/>
              </w:rPr>
            </w:pPr>
            <w:r w:rsidRPr="0029784B">
              <w:rPr>
                <w:rFonts w:cs="Arial"/>
                <w:lang w:eastAsia="en-US"/>
              </w:rPr>
              <w:t>b.</w:t>
            </w:r>
          </w:p>
        </w:tc>
        <w:tc>
          <w:tcPr>
            <w:tcW w:w="7805" w:type="dxa"/>
            <w:gridSpan w:val="2"/>
          </w:tcPr>
          <w:p w14:paraId="04D4E4C5" w14:textId="563F513E" w:rsidR="008C1BC2" w:rsidRPr="0029784B" w:rsidRDefault="008C1BC2" w:rsidP="008C1BC2">
            <w:pPr>
              <w:pStyle w:val="Sectiontext"/>
              <w:rPr>
                <w:rFonts w:cs="Arial"/>
              </w:rPr>
            </w:pPr>
            <w:r>
              <w:rPr>
                <w:rFonts w:cs="Arial"/>
                <w:lang w:eastAsia="en-US"/>
              </w:rPr>
              <w:t>R</w:t>
            </w:r>
            <w:r w:rsidRPr="0029784B">
              <w:rPr>
                <w:rFonts w:cs="Arial"/>
                <w:lang w:eastAsia="en-US"/>
              </w:rPr>
              <w:t xml:space="preserve">easonable temporary accommodation that </w:t>
            </w:r>
            <w:r w:rsidRPr="0029784B">
              <w:rPr>
                <w:rFonts w:cs="Arial"/>
              </w:rPr>
              <w:t>is within a 30 km radius from the location in Australia from where they will be expected to work during the evacuation period.</w:t>
            </w:r>
          </w:p>
        </w:tc>
      </w:tr>
      <w:tr w:rsidR="008C1BC2" w:rsidRPr="0029784B" w14:paraId="2E75F82C" w14:textId="77777777" w:rsidTr="00FF2FFF">
        <w:tc>
          <w:tcPr>
            <w:tcW w:w="992" w:type="dxa"/>
          </w:tcPr>
          <w:p w14:paraId="4FC3C2C6" w14:textId="77777777" w:rsidR="008C1BC2" w:rsidRPr="0029784B" w:rsidRDefault="008C1BC2" w:rsidP="008C1BC2">
            <w:pPr>
              <w:pStyle w:val="Sectiontext"/>
              <w:jc w:val="center"/>
              <w:rPr>
                <w:rFonts w:cs="Arial"/>
                <w:lang w:eastAsia="en-US"/>
              </w:rPr>
            </w:pPr>
            <w:r w:rsidRPr="0029784B">
              <w:rPr>
                <w:rFonts w:cs="Arial"/>
                <w:lang w:eastAsia="en-US"/>
              </w:rPr>
              <w:t>3.</w:t>
            </w:r>
          </w:p>
        </w:tc>
        <w:tc>
          <w:tcPr>
            <w:tcW w:w="8372" w:type="dxa"/>
            <w:gridSpan w:val="3"/>
          </w:tcPr>
          <w:p w14:paraId="241400F8" w14:textId="77777777" w:rsidR="008C1BC2" w:rsidRPr="0029784B" w:rsidRDefault="008C1BC2" w:rsidP="008C1BC2">
            <w:pPr>
              <w:pStyle w:val="Sectiontext"/>
              <w:rPr>
                <w:rFonts w:cs="Arial"/>
              </w:rPr>
            </w:pPr>
            <w:r w:rsidRPr="0029784B">
              <w:rPr>
                <w:rFonts w:cs="Arial"/>
              </w:rPr>
              <w:t>Subject to subsections 4 and 5, a person is eligible for reasonable temporary accommodation in one of the following locations for the duration of the evacuation period.</w:t>
            </w:r>
          </w:p>
        </w:tc>
      </w:tr>
      <w:tr w:rsidR="008C1BC2" w:rsidRPr="0029784B" w14:paraId="56FE98E3" w14:textId="77777777" w:rsidTr="00FF2FFF">
        <w:tc>
          <w:tcPr>
            <w:tcW w:w="992" w:type="dxa"/>
          </w:tcPr>
          <w:p w14:paraId="7EBE6DCC" w14:textId="77777777" w:rsidR="008C1BC2" w:rsidRPr="0029784B" w:rsidRDefault="008C1BC2" w:rsidP="008C1BC2">
            <w:pPr>
              <w:pStyle w:val="Sectiontext"/>
              <w:jc w:val="center"/>
              <w:rPr>
                <w:rFonts w:cs="Arial"/>
                <w:lang w:eastAsia="en-US"/>
              </w:rPr>
            </w:pPr>
          </w:p>
        </w:tc>
        <w:tc>
          <w:tcPr>
            <w:tcW w:w="567" w:type="dxa"/>
          </w:tcPr>
          <w:p w14:paraId="6A8725B1" w14:textId="77777777" w:rsidR="008C1BC2" w:rsidRPr="0029784B" w:rsidRDefault="008C1BC2" w:rsidP="008C1BC2">
            <w:pPr>
              <w:pStyle w:val="Sectiontext"/>
              <w:rPr>
                <w:rFonts w:cs="Arial"/>
                <w:lang w:eastAsia="en-US"/>
              </w:rPr>
            </w:pPr>
            <w:r w:rsidRPr="0029784B">
              <w:rPr>
                <w:rFonts w:cs="Arial"/>
                <w:lang w:eastAsia="en-US"/>
              </w:rPr>
              <w:t>a.</w:t>
            </w:r>
          </w:p>
        </w:tc>
        <w:tc>
          <w:tcPr>
            <w:tcW w:w="7805" w:type="dxa"/>
            <w:gridSpan w:val="2"/>
          </w:tcPr>
          <w:p w14:paraId="5DBDD76F" w14:textId="77777777" w:rsidR="008C1BC2" w:rsidRPr="0029784B" w:rsidRDefault="008C1BC2" w:rsidP="008C1BC2">
            <w:pPr>
              <w:pStyle w:val="Sectiontext"/>
              <w:rPr>
                <w:rFonts w:cs="Arial"/>
              </w:rPr>
            </w:pPr>
            <w:r w:rsidRPr="0029784B">
              <w:rPr>
                <w:rFonts w:cs="Arial"/>
              </w:rPr>
              <w:t>If the person is a member who has a dependant, a location in Australia that is within a 30 km radius from where they will be expected to work during the evacuation period.</w:t>
            </w:r>
          </w:p>
        </w:tc>
      </w:tr>
      <w:tr w:rsidR="008C1BC2" w:rsidRPr="0029784B" w14:paraId="17B305DD" w14:textId="77777777" w:rsidTr="00FF2FFF">
        <w:tc>
          <w:tcPr>
            <w:tcW w:w="992" w:type="dxa"/>
          </w:tcPr>
          <w:p w14:paraId="003C14F6" w14:textId="77777777" w:rsidR="008C1BC2" w:rsidRPr="0029784B" w:rsidRDefault="008C1BC2" w:rsidP="008C1BC2">
            <w:pPr>
              <w:pStyle w:val="Sectiontext"/>
              <w:jc w:val="center"/>
              <w:rPr>
                <w:rFonts w:cs="Arial"/>
                <w:lang w:eastAsia="en-US"/>
              </w:rPr>
            </w:pPr>
          </w:p>
        </w:tc>
        <w:tc>
          <w:tcPr>
            <w:tcW w:w="567" w:type="dxa"/>
          </w:tcPr>
          <w:p w14:paraId="1BFCC257" w14:textId="77777777" w:rsidR="008C1BC2" w:rsidRPr="0029784B" w:rsidRDefault="008C1BC2" w:rsidP="008C1BC2">
            <w:pPr>
              <w:pStyle w:val="Sectiontext"/>
              <w:rPr>
                <w:rFonts w:cs="Arial"/>
                <w:lang w:eastAsia="en-US"/>
              </w:rPr>
            </w:pPr>
            <w:r w:rsidRPr="0029784B">
              <w:rPr>
                <w:rFonts w:cs="Arial"/>
                <w:lang w:eastAsia="en-US"/>
              </w:rPr>
              <w:t>b.</w:t>
            </w:r>
          </w:p>
        </w:tc>
        <w:tc>
          <w:tcPr>
            <w:tcW w:w="7805" w:type="dxa"/>
            <w:gridSpan w:val="2"/>
          </w:tcPr>
          <w:p w14:paraId="4AB83416" w14:textId="77777777" w:rsidR="008C1BC2" w:rsidRPr="0029784B" w:rsidRDefault="008C1BC2" w:rsidP="008C1BC2">
            <w:pPr>
              <w:pStyle w:val="Sectiontext"/>
              <w:rPr>
                <w:rFonts w:cs="Arial"/>
              </w:rPr>
            </w:pPr>
            <w:r w:rsidRPr="0029784B">
              <w:rPr>
                <w:rFonts w:cs="Arial"/>
              </w:rPr>
              <w:t>If the person is a dependant of a member, one of the following locations.</w:t>
            </w:r>
          </w:p>
        </w:tc>
      </w:tr>
      <w:tr w:rsidR="008C1BC2" w:rsidRPr="0029784B" w14:paraId="0FEEA128" w14:textId="77777777" w:rsidTr="00FF2FFF">
        <w:tc>
          <w:tcPr>
            <w:tcW w:w="992" w:type="dxa"/>
          </w:tcPr>
          <w:p w14:paraId="49F4A8E8" w14:textId="77777777" w:rsidR="008C1BC2" w:rsidRPr="0029784B" w:rsidRDefault="008C1BC2" w:rsidP="008C1BC2">
            <w:pPr>
              <w:pStyle w:val="Sectiontext"/>
              <w:jc w:val="center"/>
              <w:rPr>
                <w:rFonts w:cs="Arial"/>
                <w:lang w:eastAsia="en-US"/>
              </w:rPr>
            </w:pPr>
          </w:p>
        </w:tc>
        <w:tc>
          <w:tcPr>
            <w:tcW w:w="567" w:type="dxa"/>
          </w:tcPr>
          <w:p w14:paraId="4A0099E8" w14:textId="77777777" w:rsidR="008C1BC2" w:rsidRPr="0029784B" w:rsidRDefault="008C1BC2" w:rsidP="008C1BC2">
            <w:pPr>
              <w:pStyle w:val="Sectiontext"/>
              <w:rPr>
                <w:rFonts w:cs="Arial"/>
                <w:lang w:eastAsia="en-US"/>
              </w:rPr>
            </w:pPr>
          </w:p>
        </w:tc>
        <w:tc>
          <w:tcPr>
            <w:tcW w:w="567" w:type="dxa"/>
          </w:tcPr>
          <w:p w14:paraId="141D3A04" w14:textId="77777777" w:rsidR="008C1BC2" w:rsidRPr="0029784B" w:rsidRDefault="008C1BC2" w:rsidP="008C1BC2">
            <w:pPr>
              <w:pStyle w:val="Sectiontext"/>
              <w:rPr>
                <w:rFonts w:cs="Arial"/>
              </w:rPr>
            </w:pPr>
            <w:r w:rsidRPr="0029784B">
              <w:rPr>
                <w:rFonts w:cs="Arial"/>
              </w:rPr>
              <w:t>i.</w:t>
            </w:r>
          </w:p>
        </w:tc>
        <w:tc>
          <w:tcPr>
            <w:tcW w:w="7238" w:type="dxa"/>
          </w:tcPr>
          <w:p w14:paraId="40477209" w14:textId="77777777" w:rsidR="008C1BC2" w:rsidRPr="0029784B" w:rsidRDefault="008C1BC2" w:rsidP="008C1BC2">
            <w:pPr>
              <w:pStyle w:val="Sectiontext"/>
              <w:rPr>
                <w:rFonts w:cs="Arial"/>
              </w:rPr>
            </w:pPr>
            <w:r w:rsidRPr="0029784B">
              <w:rPr>
                <w:rFonts w:cs="Arial"/>
              </w:rPr>
              <w:t>A location in Australia that is within a 30 km radius from where the member will be expected to work if the member is, or were to be, evacuated.</w:t>
            </w:r>
          </w:p>
        </w:tc>
      </w:tr>
      <w:tr w:rsidR="008C1BC2" w:rsidRPr="0029784B" w14:paraId="033E14E1" w14:textId="77777777" w:rsidTr="00FF2FFF">
        <w:tc>
          <w:tcPr>
            <w:tcW w:w="992" w:type="dxa"/>
          </w:tcPr>
          <w:p w14:paraId="50A945DC" w14:textId="77777777" w:rsidR="008C1BC2" w:rsidRPr="0029784B" w:rsidRDefault="008C1BC2" w:rsidP="008C1BC2">
            <w:pPr>
              <w:pStyle w:val="Sectiontext"/>
              <w:jc w:val="center"/>
              <w:rPr>
                <w:rFonts w:cs="Arial"/>
                <w:lang w:eastAsia="en-US"/>
              </w:rPr>
            </w:pPr>
          </w:p>
        </w:tc>
        <w:tc>
          <w:tcPr>
            <w:tcW w:w="567" w:type="dxa"/>
          </w:tcPr>
          <w:p w14:paraId="08E9E9F5" w14:textId="77777777" w:rsidR="008C1BC2" w:rsidRPr="0029784B" w:rsidRDefault="008C1BC2" w:rsidP="008C1BC2">
            <w:pPr>
              <w:pStyle w:val="Sectiontext"/>
              <w:rPr>
                <w:rFonts w:cs="Arial"/>
                <w:lang w:eastAsia="en-US"/>
              </w:rPr>
            </w:pPr>
          </w:p>
        </w:tc>
        <w:tc>
          <w:tcPr>
            <w:tcW w:w="567" w:type="dxa"/>
          </w:tcPr>
          <w:p w14:paraId="10C11819" w14:textId="77777777" w:rsidR="008C1BC2" w:rsidRPr="0029784B" w:rsidRDefault="008C1BC2" w:rsidP="008C1BC2">
            <w:pPr>
              <w:pStyle w:val="Sectiontext"/>
              <w:rPr>
                <w:rFonts w:cs="Arial"/>
              </w:rPr>
            </w:pPr>
            <w:r w:rsidRPr="0029784B">
              <w:rPr>
                <w:rFonts w:cs="Arial"/>
              </w:rPr>
              <w:t>ii.</w:t>
            </w:r>
          </w:p>
        </w:tc>
        <w:tc>
          <w:tcPr>
            <w:tcW w:w="7238" w:type="dxa"/>
          </w:tcPr>
          <w:p w14:paraId="5AC6447B" w14:textId="77777777" w:rsidR="008C1BC2" w:rsidRPr="0029784B" w:rsidRDefault="008C1BC2" w:rsidP="008C1BC2">
            <w:pPr>
              <w:pStyle w:val="Sectiontext"/>
              <w:rPr>
                <w:rFonts w:cs="Arial"/>
              </w:rPr>
            </w:pPr>
            <w:r>
              <w:rPr>
                <w:rFonts w:cs="Arial"/>
              </w:rPr>
              <w:t xml:space="preserve">If the person does not have an </w:t>
            </w:r>
            <w:r w:rsidRPr="0029784B">
              <w:rPr>
                <w:rFonts w:cs="Arial"/>
              </w:rPr>
              <w:t xml:space="preserve">own home in Australia that is available to occupy, a location approved by the Director </w:t>
            </w:r>
            <w:r>
              <w:rPr>
                <w:rFonts w:cs="Arial"/>
              </w:rPr>
              <w:t xml:space="preserve">of </w:t>
            </w:r>
            <w:r w:rsidRPr="0029784B">
              <w:rPr>
                <w:rFonts w:cs="Arial"/>
              </w:rPr>
              <w:t>Attaché and Overseas Management.</w:t>
            </w:r>
          </w:p>
        </w:tc>
      </w:tr>
      <w:tr w:rsidR="008C1BC2" w:rsidRPr="0029784B" w14:paraId="6DFFC331" w14:textId="77777777" w:rsidTr="00FF2FFF">
        <w:tc>
          <w:tcPr>
            <w:tcW w:w="992" w:type="dxa"/>
          </w:tcPr>
          <w:p w14:paraId="7FB3A851" w14:textId="77777777" w:rsidR="008C1BC2" w:rsidRPr="0029784B" w:rsidRDefault="008C1BC2" w:rsidP="008C1BC2">
            <w:pPr>
              <w:pStyle w:val="Sectiontext"/>
              <w:jc w:val="center"/>
              <w:rPr>
                <w:rFonts w:cs="Arial"/>
                <w:lang w:eastAsia="en-US"/>
              </w:rPr>
            </w:pPr>
            <w:r w:rsidRPr="0029784B">
              <w:rPr>
                <w:rFonts w:cs="Arial"/>
                <w:lang w:eastAsia="en-US"/>
              </w:rPr>
              <w:lastRenderedPageBreak/>
              <w:t>4.</w:t>
            </w:r>
          </w:p>
        </w:tc>
        <w:tc>
          <w:tcPr>
            <w:tcW w:w="8372" w:type="dxa"/>
            <w:gridSpan w:val="3"/>
          </w:tcPr>
          <w:p w14:paraId="2A4D2E8E" w14:textId="6843B702" w:rsidR="008C1BC2" w:rsidRPr="0029784B" w:rsidRDefault="008C1BC2" w:rsidP="008C1BC2">
            <w:pPr>
              <w:pStyle w:val="Sectiontext"/>
              <w:rPr>
                <w:rFonts w:cs="Arial"/>
              </w:rPr>
            </w:pPr>
            <w:r w:rsidRPr="0029784B">
              <w:rPr>
                <w:rFonts w:cs="Arial"/>
              </w:rPr>
              <w:t>A person is not eligible for accommodation under this section if they have a</w:t>
            </w:r>
            <w:r>
              <w:rPr>
                <w:rFonts w:cs="Arial"/>
              </w:rPr>
              <w:t xml:space="preserve">n </w:t>
            </w:r>
            <w:r w:rsidRPr="0029784B">
              <w:rPr>
                <w:rFonts w:cs="Arial"/>
              </w:rPr>
              <w:t>own home that they are able to occupy</w:t>
            </w:r>
            <w:r>
              <w:rPr>
                <w:rFonts w:cs="Arial"/>
              </w:rPr>
              <w:t xml:space="preserve"> in the location where accommodation would be provided.</w:t>
            </w:r>
          </w:p>
        </w:tc>
      </w:tr>
      <w:tr w:rsidR="008C1BC2" w:rsidRPr="0029784B" w14:paraId="0CD401FC" w14:textId="77777777" w:rsidTr="00FF2FFF">
        <w:tc>
          <w:tcPr>
            <w:tcW w:w="992" w:type="dxa"/>
          </w:tcPr>
          <w:p w14:paraId="07F02531" w14:textId="77777777" w:rsidR="008C1BC2" w:rsidRPr="0029784B" w:rsidRDefault="008C1BC2" w:rsidP="008C1BC2">
            <w:pPr>
              <w:pStyle w:val="Sectiontext"/>
              <w:jc w:val="center"/>
              <w:rPr>
                <w:rFonts w:cs="Arial"/>
                <w:lang w:eastAsia="en-US"/>
              </w:rPr>
            </w:pPr>
            <w:r w:rsidRPr="0029784B">
              <w:rPr>
                <w:rFonts w:cs="Arial"/>
                <w:lang w:eastAsia="en-US"/>
              </w:rPr>
              <w:t>5.</w:t>
            </w:r>
          </w:p>
        </w:tc>
        <w:tc>
          <w:tcPr>
            <w:tcW w:w="8372" w:type="dxa"/>
            <w:gridSpan w:val="3"/>
          </w:tcPr>
          <w:p w14:paraId="22CF7BFB" w14:textId="77777777" w:rsidR="008C1BC2" w:rsidRPr="0029784B" w:rsidRDefault="008C1BC2" w:rsidP="008C1BC2">
            <w:pPr>
              <w:pStyle w:val="Sectiontext"/>
              <w:rPr>
                <w:rFonts w:cs="Arial"/>
                <w:lang w:eastAsia="en-US"/>
              </w:rPr>
            </w:pPr>
            <w:r w:rsidRPr="0029784B">
              <w:rPr>
                <w:rFonts w:cs="Arial"/>
                <w:lang w:eastAsia="en-US"/>
              </w:rPr>
              <w:t>If two or more dependants are from the same family group, the family group must live in the same location.</w:t>
            </w:r>
          </w:p>
        </w:tc>
      </w:tr>
      <w:tr w:rsidR="008C1BC2" w:rsidRPr="00D15A4D" w14:paraId="3DD207B6" w14:textId="77777777" w:rsidTr="00FF2FFF">
        <w:tblPrEx>
          <w:tblLook w:val="0000" w:firstRow="0" w:lastRow="0" w:firstColumn="0" w:lastColumn="0" w:noHBand="0" w:noVBand="0"/>
        </w:tblPrEx>
        <w:tc>
          <w:tcPr>
            <w:tcW w:w="992" w:type="dxa"/>
          </w:tcPr>
          <w:p w14:paraId="72F3803D" w14:textId="5139FAD3" w:rsidR="008C1BC2" w:rsidRPr="00CF30D7" w:rsidRDefault="008C1BC2" w:rsidP="008C1BC2">
            <w:pPr>
              <w:pStyle w:val="Heading5"/>
            </w:pPr>
            <w:r>
              <w:t>11</w:t>
            </w:r>
          </w:p>
        </w:tc>
        <w:tc>
          <w:tcPr>
            <w:tcW w:w="8372" w:type="dxa"/>
            <w:gridSpan w:val="3"/>
          </w:tcPr>
          <w:p w14:paraId="028B874B" w14:textId="1899EC5D" w:rsidR="008C1BC2" w:rsidRPr="00CF30D7" w:rsidRDefault="008C1BC2" w:rsidP="008C1BC2">
            <w:pPr>
              <w:pStyle w:val="Heading5"/>
            </w:pPr>
            <w:r>
              <w:t>Section 14A.1.11</w:t>
            </w:r>
            <w:r w:rsidRPr="00CF30D7">
              <w:t xml:space="preserve"> (</w:t>
            </w:r>
            <w:r>
              <w:t>Meal supplement allowance</w:t>
            </w:r>
            <w:r w:rsidRPr="00CF30D7">
              <w:t xml:space="preserve">) </w:t>
            </w:r>
          </w:p>
        </w:tc>
      </w:tr>
      <w:tr w:rsidR="008C1BC2" w:rsidRPr="00D15A4D" w14:paraId="508F46F4" w14:textId="77777777" w:rsidTr="00FF2FFF">
        <w:tblPrEx>
          <w:tblLook w:val="0000" w:firstRow="0" w:lastRow="0" w:firstColumn="0" w:lastColumn="0" w:noHBand="0" w:noVBand="0"/>
        </w:tblPrEx>
        <w:tc>
          <w:tcPr>
            <w:tcW w:w="992" w:type="dxa"/>
          </w:tcPr>
          <w:p w14:paraId="3D7EA531" w14:textId="77777777" w:rsidR="008C1BC2" w:rsidRPr="00D15A4D" w:rsidRDefault="008C1BC2" w:rsidP="008C1BC2">
            <w:pPr>
              <w:pStyle w:val="Sectiontext"/>
              <w:jc w:val="center"/>
            </w:pPr>
          </w:p>
        </w:tc>
        <w:tc>
          <w:tcPr>
            <w:tcW w:w="8372" w:type="dxa"/>
            <w:gridSpan w:val="3"/>
          </w:tcPr>
          <w:p w14:paraId="3E940BA3" w14:textId="1B1532CA" w:rsidR="008C1BC2" w:rsidRPr="00CF30D7" w:rsidRDefault="008C1BC2" w:rsidP="008C1BC2">
            <w:pPr>
              <w:pStyle w:val="Sectiontext"/>
              <w:rPr>
                <w:rFonts w:cs="Arial"/>
              </w:rPr>
            </w:pPr>
            <w:r w:rsidRPr="00CF30D7">
              <w:rPr>
                <w:rFonts w:cs="Arial"/>
              </w:rPr>
              <w:t xml:space="preserve">Omit </w:t>
            </w:r>
            <w:r>
              <w:rPr>
                <w:rFonts w:cs="Arial"/>
              </w:rPr>
              <w:t>the section, substitute:</w:t>
            </w:r>
          </w:p>
        </w:tc>
      </w:tr>
    </w:tbl>
    <w:p w14:paraId="28066248" w14:textId="6E4CFB91" w:rsidR="006D6299" w:rsidRDefault="006D6299" w:rsidP="00FF2FFF">
      <w:pPr>
        <w:pStyle w:val="Heading5"/>
      </w:pPr>
      <w:r>
        <w:t>14A.1.11    Accommodation limits</w:t>
      </w:r>
      <w:r w:rsidR="00A81967">
        <w:t xml:space="preserve"> and contributions</w:t>
      </w:r>
    </w:p>
    <w:tbl>
      <w:tblPr>
        <w:tblW w:w="9364" w:type="dxa"/>
        <w:tblInd w:w="113" w:type="dxa"/>
        <w:tblLayout w:type="fixed"/>
        <w:tblLook w:val="0000" w:firstRow="0" w:lastRow="0" w:firstColumn="0" w:lastColumn="0" w:noHBand="0" w:noVBand="0"/>
      </w:tblPr>
      <w:tblGrid>
        <w:gridCol w:w="992"/>
        <w:gridCol w:w="567"/>
        <w:gridCol w:w="567"/>
        <w:gridCol w:w="7238"/>
      </w:tblGrid>
      <w:tr w:rsidR="006D6299" w:rsidRPr="00D15A4D" w14:paraId="749429EB" w14:textId="77777777" w:rsidTr="00FF2FFF">
        <w:tc>
          <w:tcPr>
            <w:tcW w:w="992" w:type="dxa"/>
          </w:tcPr>
          <w:p w14:paraId="679ECBCB" w14:textId="77E3C964" w:rsidR="006D6299" w:rsidRPr="00D15A4D" w:rsidRDefault="002D50BD" w:rsidP="002D50BD">
            <w:pPr>
              <w:pStyle w:val="Sectiontext"/>
              <w:jc w:val="center"/>
            </w:pPr>
            <w:r>
              <w:t>1.</w:t>
            </w:r>
          </w:p>
        </w:tc>
        <w:tc>
          <w:tcPr>
            <w:tcW w:w="8372" w:type="dxa"/>
            <w:gridSpan w:val="3"/>
          </w:tcPr>
          <w:p w14:paraId="51FD1179" w14:textId="4F796381" w:rsidR="006D6299" w:rsidRPr="00CF30D7" w:rsidRDefault="006D6299" w:rsidP="009B4316">
            <w:pPr>
              <w:pStyle w:val="Sectiontext"/>
              <w:rPr>
                <w:rFonts w:cs="Arial"/>
              </w:rPr>
            </w:pPr>
            <w:r>
              <w:rPr>
                <w:rFonts w:cs="Arial"/>
              </w:rPr>
              <w:t>If a member books the accommodation under section 14A.1.10, the member is to be reimbursed</w:t>
            </w:r>
            <w:r w:rsidR="009B4316">
              <w:rPr>
                <w:rFonts w:cs="Arial"/>
              </w:rPr>
              <w:t xml:space="preserve"> the lesser of the following amounts.</w:t>
            </w:r>
            <w:r>
              <w:rPr>
                <w:rFonts w:cs="Arial"/>
              </w:rPr>
              <w:t xml:space="preserve"> </w:t>
            </w:r>
          </w:p>
        </w:tc>
      </w:tr>
      <w:tr w:rsidR="002D50BD" w:rsidRPr="00D15A4D" w14:paraId="3BFF52C6" w14:textId="77777777" w:rsidTr="00FF2FFF">
        <w:tc>
          <w:tcPr>
            <w:tcW w:w="992" w:type="dxa"/>
          </w:tcPr>
          <w:p w14:paraId="60F4A318" w14:textId="77777777" w:rsidR="002D50BD" w:rsidRDefault="002D50BD" w:rsidP="002D50BD">
            <w:pPr>
              <w:pStyle w:val="Sectiontext"/>
              <w:jc w:val="center"/>
            </w:pPr>
          </w:p>
        </w:tc>
        <w:tc>
          <w:tcPr>
            <w:tcW w:w="567" w:type="dxa"/>
          </w:tcPr>
          <w:p w14:paraId="4C197551" w14:textId="4CEF4726" w:rsidR="002D50BD" w:rsidRDefault="002D50BD" w:rsidP="002D50BD">
            <w:pPr>
              <w:pStyle w:val="Sectiontext"/>
              <w:rPr>
                <w:rFonts w:cs="Arial"/>
              </w:rPr>
            </w:pPr>
            <w:r>
              <w:rPr>
                <w:rFonts w:cs="Arial"/>
              </w:rPr>
              <w:t>a.</w:t>
            </w:r>
          </w:p>
        </w:tc>
        <w:tc>
          <w:tcPr>
            <w:tcW w:w="7805" w:type="dxa"/>
            <w:gridSpan w:val="2"/>
          </w:tcPr>
          <w:p w14:paraId="2421B3E6" w14:textId="6BC5D81A" w:rsidR="002D50BD" w:rsidRDefault="009B4316" w:rsidP="009B4316">
            <w:pPr>
              <w:pStyle w:val="Sectiontext"/>
              <w:rPr>
                <w:rFonts w:cs="Arial"/>
              </w:rPr>
            </w:pPr>
            <w:r>
              <w:rPr>
                <w:rFonts w:cs="Arial"/>
              </w:rPr>
              <w:t>The weekly cost of the accommodation.</w:t>
            </w:r>
          </w:p>
        </w:tc>
      </w:tr>
      <w:tr w:rsidR="002D50BD" w:rsidRPr="00D15A4D" w14:paraId="3BC3E8C9" w14:textId="77777777" w:rsidTr="00FF2FFF">
        <w:tc>
          <w:tcPr>
            <w:tcW w:w="992" w:type="dxa"/>
          </w:tcPr>
          <w:p w14:paraId="5228694D" w14:textId="77777777" w:rsidR="002D50BD" w:rsidRDefault="002D50BD" w:rsidP="002D50BD">
            <w:pPr>
              <w:pStyle w:val="Sectiontext"/>
              <w:jc w:val="center"/>
            </w:pPr>
          </w:p>
        </w:tc>
        <w:tc>
          <w:tcPr>
            <w:tcW w:w="567" w:type="dxa"/>
          </w:tcPr>
          <w:p w14:paraId="735C9A44" w14:textId="4DDF9E3C" w:rsidR="002D50BD" w:rsidRDefault="002D50BD" w:rsidP="002D50BD">
            <w:pPr>
              <w:pStyle w:val="Sectiontext"/>
              <w:rPr>
                <w:rFonts w:cs="Arial"/>
              </w:rPr>
            </w:pPr>
            <w:r>
              <w:rPr>
                <w:rFonts w:cs="Arial"/>
              </w:rPr>
              <w:t>b.</w:t>
            </w:r>
          </w:p>
        </w:tc>
        <w:tc>
          <w:tcPr>
            <w:tcW w:w="7805" w:type="dxa"/>
            <w:gridSpan w:val="2"/>
          </w:tcPr>
          <w:p w14:paraId="4297271A" w14:textId="1726470D" w:rsidR="002D50BD" w:rsidRDefault="009B4316" w:rsidP="009B4316">
            <w:pPr>
              <w:pStyle w:val="Sectiontext"/>
              <w:rPr>
                <w:rFonts w:cs="Arial"/>
              </w:rPr>
            </w:pPr>
            <w:r>
              <w:rPr>
                <w:rFonts w:cs="Arial"/>
              </w:rPr>
              <w:t>One of the following.</w:t>
            </w:r>
          </w:p>
        </w:tc>
      </w:tr>
      <w:tr w:rsidR="009B4316" w:rsidRPr="0029784B" w14:paraId="69AA79D5" w14:textId="77777777" w:rsidTr="00E75FB5">
        <w:tblPrEx>
          <w:tblLook w:val="04A0" w:firstRow="1" w:lastRow="0" w:firstColumn="1" w:lastColumn="0" w:noHBand="0" w:noVBand="1"/>
        </w:tblPrEx>
        <w:tc>
          <w:tcPr>
            <w:tcW w:w="992" w:type="dxa"/>
          </w:tcPr>
          <w:p w14:paraId="586A2F88" w14:textId="77777777" w:rsidR="009B4316" w:rsidRPr="0029784B" w:rsidRDefault="009B4316" w:rsidP="009B4316">
            <w:pPr>
              <w:pStyle w:val="Sectiontext"/>
              <w:jc w:val="center"/>
              <w:rPr>
                <w:rFonts w:cs="Arial"/>
                <w:lang w:eastAsia="en-US"/>
              </w:rPr>
            </w:pPr>
          </w:p>
        </w:tc>
        <w:tc>
          <w:tcPr>
            <w:tcW w:w="567" w:type="dxa"/>
          </w:tcPr>
          <w:p w14:paraId="7CAE659F" w14:textId="77777777" w:rsidR="009B4316" w:rsidRPr="0029784B" w:rsidRDefault="009B4316" w:rsidP="009B4316">
            <w:pPr>
              <w:pStyle w:val="Sectiontext"/>
              <w:rPr>
                <w:rFonts w:cs="Arial"/>
                <w:lang w:eastAsia="en-US"/>
              </w:rPr>
            </w:pPr>
          </w:p>
        </w:tc>
        <w:tc>
          <w:tcPr>
            <w:tcW w:w="567" w:type="dxa"/>
          </w:tcPr>
          <w:p w14:paraId="497D7035" w14:textId="77777777" w:rsidR="009B4316" w:rsidRPr="0029784B" w:rsidRDefault="009B4316" w:rsidP="009B4316">
            <w:pPr>
              <w:pStyle w:val="Sectiontext"/>
              <w:rPr>
                <w:rFonts w:cs="Arial"/>
              </w:rPr>
            </w:pPr>
            <w:r w:rsidRPr="0029784B">
              <w:rPr>
                <w:rFonts w:cs="Arial"/>
              </w:rPr>
              <w:t>i.</w:t>
            </w:r>
          </w:p>
        </w:tc>
        <w:tc>
          <w:tcPr>
            <w:tcW w:w="7238" w:type="dxa"/>
          </w:tcPr>
          <w:p w14:paraId="6C468D60" w14:textId="1E537B69" w:rsidR="009B4316" w:rsidRPr="0029784B" w:rsidRDefault="009B4316" w:rsidP="0059762C">
            <w:pPr>
              <w:pStyle w:val="Sectiontext"/>
              <w:rPr>
                <w:rFonts w:cs="Arial"/>
              </w:rPr>
            </w:pPr>
            <w:r w:rsidRPr="00BB0394">
              <w:rPr>
                <w:rFonts w:cs="Arial"/>
              </w:rPr>
              <w:t>If</w:t>
            </w:r>
            <w:r>
              <w:rPr>
                <w:rFonts w:cs="Arial"/>
              </w:rPr>
              <w:t xml:space="preserve"> the booking is for a single person or a couple </w:t>
            </w:r>
            <w:r w:rsidR="0059762C">
              <w:rPr>
                <w:rFonts w:ascii="Symbol" w:eastAsia="Symbol" w:hAnsi="Symbol" w:cs="Symbol"/>
              </w:rPr>
              <w:t></w:t>
            </w:r>
            <w:r>
              <w:rPr>
                <w:rFonts w:cs="Arial"/>
              </w:rPr>
              <w:t xml:space="preserve"> $995 each week.</w:t>
            </w:r>
          </w:p>
        </w:tc>
      </w:tr>
      <w:tr w:rsidR="009B4316" w:rsidRPr="0029784B" w14:paraId="73396203" w14:textId="77777777" w:rsidTr="00E75FB5">
        <w:tblPrEx>
          <w:tblLook w:val="04A0" w:firstRow="1" w:lastRow="0" w:firstColumn="1" w:lastColumn="0" w:noHBand="0" w:noVBand="1"/>
        </w:tblPrEx>
        <w:tc>
          <w:tcPr>
            <w:tcW w:w="992" w:type="dxa"/>
          </w:tcPr>
          <w:p w14:paraId="4C10D830" w14:textId="77777777" w:rsidR="009B4316" w:rsidRPr="0029784B" w:rsidRDefault="009B4316" w:rsidP="009B4316">
            <w:pPr>
              <w:pStyle w:val="Sectiontext"/>
              <w:jc w:val="center"/>
              <w:rPr>
                <w:rFonts w:cs="Arial"/>
                <w:lang w:eastAsia="en-US"/>
              </w:rPr>
            </w:pPr>
          </w:p>
        </w:tc>
        <w:tc>
          <w:tcPr>
            <w:tcW w:w="567" w:type="dxa"/>
          </w:tcPr>
          <w:p w14:paraId="3D429449" w14:textId="77777777" w:rsidR="009B4316" w:rsidRPr="0029784B" w:rsidRDefault="009B4316" w:rsidP="009B4316">
            <w:pPr>
              <w:pStyle w:val="Sectiontext"/>
              <w:rPr>
                <w:rFonts w:cs="Arial"/>
                <w:lang w:eastAsia="en-US"/>
              </w:rPr>
            </w:pPr>
          </w:p>
        </w:tc>
        <w:tc>
          <w:tcPr>
            <w:tcW w:w="567" w:type="dxa"/>
          </w:tcPr>
          <w:p w14:paraId="3E3F8F1C" w14:textId="77777777" w:rsidR="009B4316" w:rsidRPr="0029784B" w:rsidRDefault="009B4316" w:rsidP="009B4316">
            <w:pPr>
              <w:pStyle w:val="Sectiontext"/>
              <w:rPr>
                <w:rFonts w:cs="Arial"/>
              </w:rPr>
            </w:pPr>
            <w:r w:rsidRPr="0029784B">
              <w:rPr>
                <w:rFonts w:cs="Arial"/>
              </w:rPr>
              <w:t>ii.</w:t>
            </w:r>
          </w:p>
        </w:tc>
        <w:tc>
          <w:tcPr>
            <w:tcW w:w="7238" w:type="dxa"/>
          </w:tcPr>
          <w:p w14:paraId="2761EFCD" w14:textId="3D60B98D" w:rsidR="009B4316" w:rsidRPr="0029784B" w:rsidRDefault="009B4316" w:rsidP="0059762C">
            <w:pPr>
              <w:pStyle w:val="Sectiontext"/>
              <w:rPr>
                <w:rFonts w:cs="Arial"/>
              </w:rPr>
            </w:pPr>
            <w:r w:rsidRPr="00BB0394">
              <w:rPr>
                <w:rFonts w:cs="Arial"/>
              </w:rPr>
              <w:t xml:space="preserve">If </w:t>
            </w:r>
            <w:r>
              <w:rPr>
                <w:rFonts w:cs="Arial"/>
              </w:rPr>
              <w:t xml:space="preserve">the booking is for a family with up to 2 children </w:t>
            </w:r>
            <w:r w:rsidR="0059762C">
              <w:rPr>
                <w:rFonts w:ascii="Symbol" w:eastAsia="Symbol" w:hAnsi="Symbol" w:cs="Symbol"/>
              </w:rPr>
              <w:t></w:t>
            </w:r>
            <w:r>
              <w:rPr>
                <w:rFonts w:cs="Arial"/>
              </w:rPr>
              <w:t xml:space="preserve"> $1,250 each week.</w:t>
            </w:r>
          </w:p>
        </w:tc>
      </w:tr>
      <w:tr w:rsidR="009B4316" w:rsidRPr="0029784B" w14:paraId="51C9A7F0" w14:textId="77777777" w:rsidTr="00E75FB5">
        <w:tblPrEx>
          <w:tblLook w:val="04A0" w:firstRow="1" w:lastRow="0" w:firstColumn="1" w:lastColumn="0" w:noHBand="0" w:noVBand="1"/>
        </w:tblPrEx>
        <w:tc>
          <w:tcPr>
            <w:tcW w:w="992" w:type="dxa"/>
          </w:tcPr>
          <w:p w14:paraId="107DC7A4" w14:textId="77777777" w:rsidR="009B4316" w:rsidRPr="0029784B" w:rsidRDefault="009B4316" w:rsidP="009B4316">
            <w:pPr>
              <w:pStyle w:val="Sectiontext"/>
              <w:jc w:val="center"/>
              <w:rPr>
                <w:rFonts w:cs="Arial"/>
                <w:lang w:eastAsia="en-US"/>
              </w:rPr>
            </w:pPr>
          </w:p>
        </w:tc>
        <w:tc>
          <w:tcPr>
            <w:tcW w:w="567" w:type="dxa"/>
          </w:tcPr>
          <w:p w14:paraId="44609EA4" w14:textId="77777777" w:rsidR="009B4316" w:rsidRPr="0029784B" w:rsidRDefault="009B4316" w:rsidP="009B4316">
            <w:pPr>
              <w:pStyle w:val="Sectiontext"/>
              <w:rPr>
                <w:rFonts w:cs="Arial"/>
                <w:lang w:eastAsia="en-US"/>
              </w:rPr>
            </w:pPr>
          </w:p>
        </w:tc>
        <w:tc>
          <w:tcPr>
            <w:tcW w:w="567" w:type="dxa"/>
          </w:tcPr>
          <w:p w14:paraId="49B2DF08" w14:textId="40DA0E60" w:rsidR="009B4316" w:rsidRPr="0029784B" w:rsidRDefault="009B4316" w:rsidP="009B4316">
            <w:pPr>
              <w:pStyle w:val="Sectiontext"/>
              <w:rPr>
                <w:rFonts w:cs="Arial"/>
              </w:rPr>
            </w:pPr>
            <w:r w:rsidRPr="0029784B">
              <w:rPr>
                <w:rFonts w:cs="Arial"/>
              </w:rPr>
              <w:t>i</w:t>
            </w:r>
            <w:r>
              <w:rPr>
                <w:rFonts w:cs="Arial"/>
              </w:rPr>
              <w:t>ii</w:t>
            </w:r>
            <w:r w:rsidRPr="0029784B">
              <w:rPr>
                <w:rFonts w:cs="Arial"/>
              </w:rPr>
              <w:t>.</w:t>
            </w:r>
          </w:p>
        </w:tc>
        <w:tc>
          <w:tcPr>
            <w:tcW w:w="7238" w:type="dxa"/>
          </w:tcPr>
          <w:p w14:paraId="6E230D7F" w14:textId="1B213A80" w:rsidR="009B4316" w:rsidRPr="0029784B" w:rsidRDefault="009B4316" w:rsidP="0059762C">
            <w:pPr>
              <w:pStyle w:val="Sectiontext"/>
              <w:rPr>
                <w:rFonts w:cs="Arial"/>
              </w:rPr>
            </w:pPr>
            <w:r w:rsidRPr="00BB0394">
              <w:rPr>
                <w:rFonts w:cs="Arial"/>
              </w:rPr>
              <w:t xml:space="preserve">If </w:t>
            </w:r>
            <w:r>
              <w:rPr>
                <w:rFonts w:cs="Arial"/>
              </w:rPr>
              <w:t xml:space="preserve">the booking is for a family with more than 3 children </w:t>
            </w:r>
            <w:r w:rsidR="0059762C">
              <w:rPr>
                <w:rFonts w:ascii="Symbol" w:eastAsia="Symbol" w:hAnsi="Symbol" w:cs="Symbol"/>
              </w:rPr>
              <w:t></w:t>
            </w:r>
            <w:r>
              <w:rPr>
                <w:rFonts w:cs="Arial"/>
              </w:rPr>
              <w:t xml:space="preserve"> $1,920 each week.</w:t>
            </w:r>
          </w:p>
        </w:tc>
      </w:tr>
      <w:tr w:rsidR="009B4316" w:rsidRPr="00CF30D7" w14:paraId="6B6D93C0" w14:textId="77777777" w:rsidTr="00FF2FFF">
        <w:tc>
          <w:tcPr>
            <w:tcW w:w="992" w:type="dxa"/>
          </w:tcPr>
          <w:p w14:paraId="319396EB" w14:textId="54E24961" w:rsidR="009B4316" w:rsidRPr="00D15A4D" w:rsidRDefault="009B4316" w:rsidP="009B4316">
            <w:pPr>
              <w:pStyle w:val="Sectiontext"/>
              <w:jc w:val="center"/>
            </w:pPr>
            <w:r>
              <w:t>2.</w:t>
            </w:r>
          </w:p>
        </w:tc>
        <w:tc>
          <w:tcPr>
            <w:tcW w:w="8372" w:type="dxa"/>
            <w:gridSpan w:val="3"/>
          </w:tcPr>
          <w:p w14:paraId="06119429" w14:textId="48C2050F" w:rsidR="009B4316" w:rsidRPr="00CF30D7" w:rsidRDefault="009B4316" w:rsidP="009B4316">
            <w:pPr>
              <w:pStyle w:val="Sectiontext"/>
              <w:rPr>
                <w:rFonts w:cs="Arial"/>
              </w:rPr>
            </w:pPr>
            <w:r>
              <w:rPr>
                <w:rFonts w:cs="Arial"/>
              </w:rPr>
              <w:t>If Defence has booked the accommodation under section 14A.1.10, the member is to pay a contribution towards the cost of the accommodation calculated by the following.</w:t>
            </w:r>
          </w:p>
        </w:tc>
      </w:tr>
      <w:tr w:rsidR="009B4316" w:rsidRPr="00CF30D7" w14:paraId="3370DC7E" w14:textId="77777777" w:rsidTr="00FF2FFF">
        <w:tc>
          <w:tcPr>
            <w:tcW w:w="992" w:type="dxa"/>
          </w:tcPr>
          <w:p w14:paraId="1AFE3D58" w14:textId="77777777" w:rsidR="009B4316" w:rsidRDefault="009B4316" w:rsidP="009B4316">
            <w:pPr>
              <w:pStyle w:val="Sectiontext"/>
              <w:jc w:val="center"/>
            </w:pPr>
          </w:p>
        </w:tc>
        <w:tc>
          <w:tcPr>
            <w:tcW w:w="8372" w:type="dxa"/>
            <w:gridSpan w:val="3"/>
          </w:tcPr>
          <w:p w14:paraId="7B986276" w14:textId="6949BF40" w:rsidR="009B4316" w:rsidRPr="00A81967" w:rsidRDefault="009B4316" w:rsidP="009B4316">
            <w:pPr>
              <w:pStyle w:val="Sectiontext"/>
              <w:rPr>
                <w:rFonts w:cs="Arial"/>
              </w:rPr>
            </w:pPr>
            <m:oMathPara>
              <m:oMath>
                <m:r>
                  <w:rPr>
                    <w:rFonts w:ascii="Cambria Math" w:hAnsi="Cambria Math" w:cs="Arial"/>
                  </w:rPr>
                  <m:t>contribution=cost-rate</m:t>
                </m:r>
              </m:oMath>
            </m:oMathPara>
          </w:p>
          <w:p w14:paraId="26841045" w14:textId="20645D2B" w:rsidR="009B4316" w:rsidRDefault="009B4316" w:rsidP="009B4316">
            <w:pPr>
              <w:pStyle w:val="Sectiontext"/>
              <w:rPr>
                <w:rFonts w:cs="Arial"/>
              </w:rPr>
            </w:pPr>
            <w:r>
              <w:rPr>
                <w:rFonts w:cs="Arial"/>
              </w:rPr>
              <w:t>Where:</w:t>
            </w:r>
          </w:p>
        </w:tc>
      </w:tr>
      <w:tr w:rsidR="009B4316" w:rsidRPr="00D15A4D" w14:paraId="1E920B10" w14:textId="77777777" w:rsidTr="00FF2FFF">
        <w:tc>
          <w:tcPr>
            <w:tcW w:w="992" w:type="dxa"/>
          </w:tcPr>
          <w:p w14:paraId="1840E4EB" w14:textId="77777777" w:rsidR="009B4316" w:rsidRDefault="009B4316" w:rsidP="009B4316">
            <w:pPr>
              <w:pStyle w:val="Sectiontext"/>
              <w:jc w:val="center"/>
            </w:pPr>
          </w:p>
        </w:tc>
        <w:tc>
          <w:tcPr>
            <w:tcW w:w="567" w:type="dxa"/>
          </w:tcPr>
          <w:p w14:paraId="0C9AD2DB" w14:textId="62F1B328" w:rsidR="009B4316" w:rsidRDefault="009B4316" w:rsidP="009B4316">
            <w:pPr>
              <w:pStyle w:val="Sectiontext"/>
              <w:rPr>
                <w:rFonts w:cs="Arial"/>
              </w:rPr>
            </w:pPr>
          </w:p>
        </w:tc>
        <w:tc>
          <w:tcPr>
            <w:tcW w:w="7805" w:type="dxa"/>
            <w:gridSpan w:val="2"/>
          </w:tcPr>
          <w:p w14:paraId="2A97D9FA" w14:textId="046158A8" w:rsidR="009B4316" w:rsidRDefault="009B4316" w:rsidP="009B4316">
            <w:pPr>
              <w:pStyle w:val="Sectiontext"/>
              <w:rPr>
                <w:rFonts w:cs="Arial"/>
              </w:rPr>
            </w:pPr>
            <w:r w:rsidRPr="00FF2FFF">
              <w:rPr>
                <w:rFonts w:cs="Arial"/>
                <w:b/>
                <w:i/>
              </w:rPr>
              <w:t>Cost</w:t>
            </w:r>
            <w:r>
              <w:rPr>
                <w:rFonts w:cs="Arial"/>
              </w:rPr>
              <w:t xml:space="preserve"> is the weekly cost of the accommodation.</w:t>
            </w:r>
          </w:p>
        </w:tc>
      </w:tr>
      <w:tr w:rsidR="009B4316" w:rsidRPr="00D15A4D" w14:paraId="73CA4F19" w14:textId="77777777" w:rsidTr="00FF2FFF">
        <w:tc>
          <w:tcPr>
            <w:tcW w:w="992" w:type="dxa"/>
          </w:tcPr>
          <w:p w14:paraId="7C61A9AD" w14:textId="77777777" w:rsidR="009B4316" w:rsidRDefault="009B4316" w:rsidP="009B4316">
            <w:pPr>
              <w:pStyle w:val="Sectiontext"/>
              <w:jc w:val="center"/>
            </w:pPr>
          </w:p>
        </w:tc>
        <w:tc>
          <w:tcPr>
            <w:tcW w:w="567" w:type="dxa"/>
          </w:tcPr>
          <w:p w14:paraId="49B740D1" w14:textId="77777777" w:rsidR="009B4316" w:rsidRDefault="009B4316" w:rsidP="009B4316">
            <w:pPr>
              <w:pStyle w:val="Sectiontext"/>
              <w:rPr>
                <w:rFonts w:cs="Arial"/>
              </w:rPr>
            </w:pPr>
          </w:p>
        </w:tc>
        <w:tc>
          <w:tcPr>
            <w:tcW w:w="7805" w:type="dxa"/>
            <w:gridSpan w:val="2"/>
          </w:tcPr>
          <w:p w14:paraId="163E6C38" w14:textId="0AF4B550" w:rsidR="009B4316" w:rsidRDefault="009B4316" w:rsidP="009B4316">
            <w:pPr>
              <w:pStyle w:val="Sectiontext"/>
              <w:rPr>
                <w:rFonts w:cs="Arial"/>
              </w:rPr>
            </w:pPr>
            <w:r w:rsidRPr="00FF2FFF">
              <w:rPr>
                <w:rFonts w:cs="Arial"/>
                <w:b/>
                <w:i/>
              </w:rPr>
              <w:t>Rate</w:t>
            </w:r>
            <w:r>
              <w:rPr>
                <w:rFonts w:cs="Arial"/>
              </w:rPr>
              <w:t xml:space="preserve"> is the applicable of the following.</w:t>
            </w:r>
          </w:p>
        </w:tc>
      </w:tr>
      <w:tr w:rsidR="009B4316" w:rsidRPr="00D15A4D" w14:paraId="03916EDA" w14:textId="77777777" w:rsidTr="00FF2FFF">
        <w:tc>
          <w:tcPr>
            <w:tcW w:w="992" w:type="dxa"/>
          </w:tcPr>
          <w:p w14:paraId="6C589303" w14:textId="77777777" w:rsidR="009B4316" w:rsidRDefault="009B4316" w:rsidP="009B4316">
            <w:pPr>
              <w:pStyle w:val="Sectiontext"/>
              <w:jc w:val="center"/>
            </w:pPr>
          </w:p>
        </w:tc>
        <w:tc>
          <w:tcPr>
            <w:tcW w:w="567" w:type="dxa"/>
          </w:tcPr>
          <w:p w14:paraId="1D0CBEA5" w14:textId="77777777" w:rsidR="009B4316" w:rsidRDefault="009B4316" w:rsidP="009B4316">
            <w:pPr>
              <w:pStyle w:val="Sectiontext"/>
              <w:rPr>
                <w:rFonts w:cs="Arial"/>
              </w:rPr>
            </w:pPr>
          </w:p>
        </w:tc>
        <w:tc>
          <w:tcPr>
            <w:tcW w:w="567" w:type="dxa"/>
          </w:tcPr>
          <w:p w14:paraId="76ECFE18" w14:textId="15897396" w:rsidR="009B4316" w:rsidRPr="00BB0394" w:rsidRDefault="009B4316" w:rsidP="009B4316">
            <w:pPr>
              <w:pStyle w:val="Sectiontext"/>
              <w:rPr>
                <w:rFonts w:cs="Arial"/>
              </w:rPr>
            </w:pPr>
            <w:r>
              <w:rPr>
                <w:rFonts w:cs="Arial"/>
              </w:rPr>
              <w:t>a.</w:t>
            </w:r>
          </w:p>
        </w:tc>
        <w:tc>
          <w:tcPr>
            <w:tcW w:w="7238" w:type="dxa"/>
          </w:tcPr>
          <w:p w14:paraId="0CFA90CB" w14:textId="6EC82F0E" w:rsidR="009B4316" w:rsidRPr="00BB0394" w:rsidRDefault="009B4316" w:rsidP="0059762C">
            <w:pPr>
              <w:pStyle w:val="Sectiontext"/>
              <w:rPr>
                <w:rFonts w:cs="Arial"/>
              </w:rPr>
            </w:pPr>
            <w:r w:rsidRPr="00BB0394">
              <w:rPr>
                <w:rFonts w:cs="Arial"/>
              </w:rPr>
              <w:t>If</w:t>
            </w:r>
            <w:r>
              <w:rPr>
                <w:rFonts w:cs="Arial"/>
              </w:rPr>
              <w:t xml:space="preserve"> the accommodation is for a single person or a couple </w:t>
            </w:r>
            <w:r w:rsidR="0059762C">
              <w:rPr>
                <w:rFonts w:ascii="Symbol" w:eastAsia="Symbol" w:hAnsi="Symbol" w:cs="Symbol"/>
              </w:rPr>
              <w:t></w:t>
            </w:r>
            <w:r>
              <w:rPr>
                <w:rFonts w:cs="Arial"/>
              </w:rPr>
              <w:t xml:space="preserve"> $995 each week.</w:t>
            </w:r>
          </w:p>
        </w:tc>
      </w:tr>
      <w:tr w:rsidR="009B4316" w:rsidRPr="00D15A4D" w14:paraId="0498859E" w14:textId="77777777" w:rsidTr="00FF2FFF">
        <w:tc>
          <w:tcPr>
            <w:tcW w:w="992" w:type="dxa"/>
          </w:tcPr>
          <w:p w14:paraId="18DCAA5B" w14:textId="77777777" w:rsidR="009B4316" w:rsidRDefault="009B4316" w:rsidP="009B4316">
            <w:pPr>
              <w:pStyle w:val="Sectiontext"/>
              <w:jc w:val="center"/>
            </w:pPr>
          </w:p>
        </w:tc>
        <w:tc>
          <w:tcPr>
            <w:tcW w:w="567" w:type="dxa"/>
          </w:tcPr>
          <w:p w14:paraId="64802712" w14:textId="77777777" w:rsidR="009B4316" w:rsidRDefault="009B4316" w:rsidP="009B4316">
            <w:pPr>
              <w:pStyle w:val="Sectiontext"/>
              <w:rPr>
                <w:rFonts w:cs="Arial"/>
              </w:rPr>
            </w:pPr>
          </w:p>
        </w:tc>
        <w:tc>
          <w:tcPr>
            <w:tcW w:w="567" w:type="dxa"/>
          </w:tcPr>
          <w:p w14:paraId="2367B85B" w14:textId="08D8DF24" w:rsidR="009B4316" w:rsidRPr="00BB0394" w:rsidRDefault="009B4316" w:rsidP="009B4316">
            <w:pPr>
              <w:pStyle w:val="Sectiontext"/>
              <w:rPr>
                <w:rFonts w:cs="Arial"/>
              </w:rPr>
            </w:pPr>
            <w:r>
              <w:rPr>
                <w:rFonts w:cs="Arial"/>
              </w:rPr>
              <w:t>b.</w:t>
            </w:r>
          </w:p>
        </w:tc>
        <w:tc>
          <w:tcPr>
            <w:tcW w:w="7238" w:type="dxa"/>
          </w:tcPr>
          <w:p w14:paraId="5D18343A" w14:textId="7ADE768B" w:rsidR="009B4316" w:rsidRPr="00BB0394" w:rsidRDefault="009B4316" w:rsidP="0059762C">
            <w:pPr>
              <w:pStyle w:val="Sectiontext"/>
              <w:rPr>
                <w:rFonts w:cs="Arial"/>
              </w:rPr>
            </w:pPr>
            <w:r w:rsidRPr="00BB0394">
              <w:rPr>
                <w:rFonts w:cs="Arial"/>
              </w:rPr>
              <w:t xml:space="preserve">If </w:t>
            </w:r>
            <w:r>
              <w:rPr>
                <w:rFonts w:cs="Arial"/>
              </w:rPr>
              <w:t xml:space="preserve">the accommodation is for a family with up to 2 children </w:t>
            </w:r>
            <w:r w:rsidR="0059762C">
              <w:rPr>
                <w:rFonts w:ascii="Symbol" w:eastAsia="Symbol" w:hAnsi="Symbol" w:cs="Symbol"/>
              </w:rPr>
              <w:t></w:t>
            </w:r>
            <w:r>
              <w:rPr>
                <w:rFonts w:cs="Arial"/>
              </w:rPr>
              <w:t xml:space="preserve"> $1,250 each week.</w:t>
            </w:r>
          </w:p>
        </w:tc>
      </w:tr>
      <w:tr w:rsidR="009B4316" w:rsidRPr="00D15A4D" w14:paraId="2AC91BD6" w14:textId="77777777" w:rsidTr="00FF2FFF">
        <w:tc>
          <w:tcPr>
            <w:tcW w:w="992" w:type="dxa"/>
          </w:tcPr>
          <w:p w14:paraId="637CDE69" w14:textId="77777777" w:rsidR="009B4316" w:rsidRDefault="009B4316" w:rsidP="009B4316">
            <w:pPr>
              <w:pStyle w:val="Sectiontext"/>
              <w:jc w:val="center"/>
            </w:pPr>
          </w:p>
        </w:tc>
        <w:tc>
          <w:tcPr>
            <w:tcW w:w="567" w:type="dxa"/>
          </w:tcPr>
          <w:p w14:paraId="486D4F51" w14:textId="77777777" w:rsidR="009B4316" w:rsidRDefault="009B4316" w:rsidP="009B4316">
            <w:pPr>
              <w:pStyle w:val="Sectiontext"/>
              <w:rPr>
                <w:rFonts w:cs="Arial"/>
              </w:rPr>
            </w:pPr>
          </w:p>
        </w:tc>
        <w:tc>
          <w:tcPr>
            <w:tcW w:w="567" w:type="dxa"/>
          </w:tcPr>
          <w:p w14:paraId="2488A2DB" w14:textId="38807400" w:rsidR="009B4316" w:rsidRPr="00BB0394" w:rsidRDefault="009B4316" w:rsidP="009B4316">
            <w:pPr>
              <w:pStyle w:val="Sectiontext"/>
              <w:rPr>
                <w:rFonts w:cs="Arial"/>
              </w:rPr>
            </w:pPr>
            <w:r>
              <w:rPr>
                <w:rFonts w:cs="Arial"/>
              </w:rPr>
              <w:t>c.</w:t>
            </w:r>
          </w:p>
        </w:tc>
        <w:tc>
          <w:tcPr>
            <w:tcW w:w="7238" w:type="dxa"/>
          </w:tcPr>
          <w:p w14:paraId="28DC6987" w14:textId="547FF720" w:rsidR="009B4316" w:rsidRPr="00BB0394" w:rsidRDefault="009B4316" w:rsidP="0059762C">
            <w:pPr>
              <w:pStyle w:val="Sectiontext"/>
              <w:rPr>
                <w:rFonts w:cs="Arial"/>
              </w:rPr>
            </w:pPr>
            <w:r w:rsidRPr="00BB0394">
              <w:rPr>
                <w:rFonts w:cs="Arial"/>
              </w:rPr>
              <w:t xml:space="preserve">If </w:t>
            </w:r>
            <w:r>
              <w:rPr>
                <w:rFonts w:cs="Arial"/>
              </w:rPr>
              <w:t xml:space="preserve">the accommodation is for a family with more than 3 children </w:t>
            </w:r>
            <w:r w:rsidR="0059762C">
              <w:rPr>
                <w:rFonts w:ascii="Symbol" w:eastAsia="Symbol" w:hAnsi="Symbol" w:cs="Symbol"/>
              </w:rPr>
              <w:t></w:t>
            </w:r>
            <w:r>
              <w:rPr>
                <w:rFonts w:cs="Arial"/>
              </w:rPr>
              <w:t xml:space="preserve"> $1,920 each week.</w:t>
            </w:r>
          </w:p>
        </w:tc>
      </w:tr>
      <w:tr w:rsidR="009B4316" w:rsidRPr="00D15A4D" w14:paraId="54EEEA94" w14:textId="77777777" w:rsidTr="00FF2FFF">
        <w:tc>
          <w:tcPr>
            <w:tcW w:w="992" w:type="dxa"/>
          </w:tcPr>
          <w:p w14:paraId="5958B1A9" w14:textId="5BB9787A" w:rsidR="009B4316" w:rsidRPr="00CF30D7" w:rsidRDefault="009B4316" w:rsidP="009B4316">
            <w:pPr>
              <w:pStyle w:val="Heading5"/>
            </w:pPr>
            <w:r>
              <w:t>12</w:t>
            </w:r>
          </w:p>
        </w:tc>
        <w:tc>
          <w:tcPr>
            <w:tcW w:w="8372" w:type="dxa"/>
            <w:gridSpan w:val="3"/>
          </w:tcPr>
          <w:p w14:paraId="3AA4877F" w14:textId="539B1AAB" w:rsidR="009B4316" w:rsidRPr="00CF30D7" w:rsidRDefault="009B4316" w:rsidP="009B4316">
            <w:pPr>
              <w:pStyle w:val="Heading5"/>
            </w:pPr>
            <w:r>
              <w:t xml:space="preserve">Section 14A.1.12 </w:t>
            </w:r>
            <w:r w:rsidRPr="00CF30D7">
              <w:t>(</w:t>
            </w:r>
            <w:r>
              <w:t>Larder establishment payment</w:t>
            </w:r>
            <w:r w:rsidRPr="00CF30D7">
              <w:t xml:space="preserve">) </w:t>
            </w:r>
          </w:p>
        </w:tc>
      </w:tr>
      <w:tr w:rsidR="009B4316" w:rsidRPr="00D15A4D" w14:paraId="1F5F6E69" w14:textId="77777777" w:rsidTr="00FF2FFF">
        <w:tc>
          <w:tcPr>
            <w:tcW w:w="992" w:type="dxa"/>
          </w:tcPr>
          <w:p w14:paraId="56CDF217" w14:textId="77777777" w:rsidR="009B4316" w:rsidRPr="00D15A4D" w:rsidRDefault="009B4316" w:rsidP="009B4316">
            <w:pPr>
              <w:pStyle w:val="Sectiontext"/>
              <w:jc w:val="center"/>
            </w:pPr>
          </w:p>
        </w:tc>
        <w:tc>
          <w:tcPr>
            <w:tcW w:w="8372" w:type="dxa"/>
            <w:gridSpan w:val="3"/>
          </w:tcPr>
          <w:p w14:paraId="35CD4867" w14:textId="4B7F15B0" w:rsidR="009B4316" w:rsidRPr="00CF30D7" w:rsidRDefault="009B4316" w:rsidP="009B4316">
            <w:pPr>
              <w:pStyle w:val="Sectiontext"/>
              <w:rPr>
                <w:rFonts w:cs="Arial"/>
              </w:rPr>
            </w:pPr>
            <w:r w:rsidRPr="00CF30D7">
              <w:rPr>
                <w:rFonts w:cs="Arial"/>
              </w:rPr>
              <w:t xml:space="preserve">Omit </w:t>
            </w:r>
            <w:r>
              <w:rPr>
                <w:rFonts w:cs="Arial"/>
              </w:rPr>
              <w:t>the section, substitute:</w:t>
            </w:r>
          </w:p>
        </w:tc>
      </w:tr>
    </w:tbl>
    <w:p w14:paraId="351096DD" w14:textId="22A48F2F" w:rsidR="005D1A25" w:rsidRPr="00FF2FFF" w:rsidRDefault="005D1A25" w:rsidP="00FF2FFF">
      <w:pPr>
        <w:pStyle w:val="Heading5"/>
        <w:tabs>
          <w:tab w:val="left" w:pos="7088"/>
        </w:tabs>
        <w:rPr>
          <w:b w:val="0"/>
        </w:rPr>
      </w:pPr>
      <w:r w:rsidRPr="00FF2FFF">
        <w:t>14A.1.12   Larder establishment payment </w:t>
      </w:r>
    </w:p>
    <w:tbl>
      <w:tblPr>
        <w:tblW w:w="9253" w:type="dxa"/>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9"/>
        <w:gridCol w:w="550"/>
        <w:gridCol w:w="7724"/>
      </w:tblGrid>
      <w:tr w:rsidR="005D1A25" w:rsidRPr="00453E1D" w14:paraId="01F7B1EA" w14:textId="77777777" w:rsidTr="00FF2FFF">
        <w:tc>
          <w:tcPr>
            <w:tcW w:w="979" w:type="dxa"/>
            <w:tcBorders>
              <w:top w:val="nil"/>
              <w:left w:val="nil"/>
              <w:bottom w:val="nil"/>
              <w:right w:val="nil"/>
            </w:tcBorders>
            <w:shd w:val="clear" w:color="auto" w:fill="auto"/>
            <w:hideMark/>
          </w:tcPr>
          <w:p w14:paraId="5878730D" w14:textId="77777777" w:rsidR="005D1A25" w:rsidRPr="00453E1D" w:rsidRDefault="005D1A25" w:rsidP="00BB0394">
            <w:pPr>
              <w:pStyle w:val="Sectiontext"/>
              <w:jc w:val="center"/>
              <w:rPr>
                <w:rFonts w:cs="Arial"/>
              </w:rPr>
            </w:pPr>
            <w:r>
              <w:rPr>
                <w:rFonts w:cs="Arial"/>
              </w:rPr>
              <w:t>1</w:t>
            </w:r>
            <w:r w:rsidRPr="005D1A25">
              <w:rPr>
                <w:rFonts w:cs="Arial"/>
              </w:rPr>
              <w:t>.</w:t>
            </w:r>
          </w:p>
        </w:tc>
        <w:tc>
          <w:tcPr>
            <w:tcW w:w="8274" w:type="dxa"/>
            <w:gridSpan w:val="2"/>
            <w:tcBorders>
              <w:top w:val="nil"/>
              <w:left w:val="nil"/>
              <w:bottom w:val="nil"/>
              <w:right w:val="nil"/>
            </w:tcBorders>
            <w:shd w:val="clear" w:color="auto" w:fill="auto"/>
            <w:hideMark/>
          </w:tcPr>
          <w:p w14:paraId="1FE2A09A" w14:textId="77777777" w:rsidR="005D1A25" w:rsidRPr="00BB0394" w:rsidRDefault="005D1A25" w:rsidP="00BB0394">
            <w:pPr>
              <w:pStyle w:val="Sectiontext"/>
              <w:rPr>
                <w:rFonts w:cs="Arial"/>
              </w:rPr>
            </w:pPr>
            <w:r w:rsidRPr="00BB0394">
              <w:rPr>
                <w:rFonts w:cs="Arial"/>
              </w:rPr>
              <w:t xml:space="preserve">A person </w:t>
            </w:r>
            <w:r w:rsidRPr="00FF2FFF">
              <w:rPr>
                <w:rFonts w:cs="Arial"/>
                <w:b/>
              </w:rPr>
              <w:t>required to evacuate</w:t>
            </w:r>
            <w:r w:rsidRPr="00BB0394">
              <w:rPr>
                <w:rFonts w:cs="Arial"/>
              </w:rPr>
              <w:t xml:space="preserve"> is eligible for a larder establishment payment when they stop being eligible for meal supplement allowance under section 14A.1.8.</w:t>
            </w:r>
          </w:p>
          <w:p w14:paraId="5437F67B" w14:textId="365CBA22" w:rsidR="005D1A25" w:rsidRPr="00BB0394" w:rsidRDefault="005D1A25" w:rsidP="00FF2FFF">
            <w:pPr>
              <w:pStyle w:val="Sectiontext"/>
              <w:rPr>
                <w:rFonts w:cs="Arial"/>
              </w:rPr>
            </w:pPr>
            <w:r w:rsidRPr="00FF2FFF">
              <w:rPr>
                <w:rFonts w:cs="Arial"/>
                <w:b/>
              </w:rPr>
              <w:t>Note:</w:t>
            </w:r>
            <w:r w:rsidRPr="00BB0394">
              <w:rPr>
                <w:rFonts w:cs="Arial"/>
              </w:rPr>
              <w:t xml:space="preserve"> </w:t>
            </w:r>
            <w:r w:rsidR="001F3D43">
              <w:rPr>
                <w:rFonts w:cs="Arial"/>
              </w:rPr>
              <w:t>A</w:t>
            </w:r>
            <w:r w:rsidRPr="00BB0394">
              <w:rPr>
                <w:rFonts w:cs="Arial"/>
              </w:rPr>
              <w:t xml:space="preserve"> person permitted to evacuate</w:t>
            </w:r>
            <w:r w:rsidR="00580FC5">
              <w:rPr>
                <w:rFonts w:cs="Arial"/>
              </w:rPr>
              <w:t xml:space="preserve"> or otherwise unable to return to the positing location overseas</w:t>
            </w:r>
            <w:r w:rsidRPr="00BB0394">
              <w:rPr>
                <w:rFonts w:cs="Arial"/>
              </w:rPr>
              <w:t xml:space="preserve"> is not eligible for the larder establishment payment.</w:t>
            </w:r>
          </w:p>
        </w:tc>
      </w:tr>
      <w:tr w:rsidR="005D1A25" w:rsidRPr="00453E1D" w14:paraId="57DDE20A" w14:textId="77777777" w:rsidTr="00FF2FFF">
        <w:tc>
          <w:tcPr>
            <w:tcW w:w="979" w:type="dxa"/>
            <w:tcBorders>
              <w:top w:val="nil"/>
              <w:left w:val="nil"/>
              <w:bottom w:val="nil"/>
              <w:right w:val="nil"/>
            </w:tcBorders>
            <w:shd w:val="clear" w:color="auto" w:fill="auto"/>
            <w:hideMark/>
          </w:tcPr>
          <w:p w14:paraId="167120B2" w14:textId="77777777" w:rsidR="005D1A25" w:rsidRPr="00453E1D" w:rsidRDefault="005D1A25" w:rsidP="00BB0394">
            <w:pPr>
              <w:pStyle w:val="Sectiontext"/>
              <w:jc w:val="center"/>
              <w:rPr>
                <w:rFonts w:cs="Arial"/>
              </w:rPr>
            </w:pPr>
            <w:r>
              <w:rPr>
                <w:rFonts w:cs="Arial"/>
              </w:rPr>
              <w:t>2</w:t>
            </w:r>
            <w:r w:rsidRPr="005D1A25">
              <w:rPr>
                <w:rFonts w:cs="Arial"/>
              </w:rPr>
              <w:t>.</w:t>
            </w:r>
          </w:p>
        </w:tc>
        <w:tc>
          <w:tcPr>
            <w:tcW w:w="8274" w:type="dxa"/>
            <w:gridSpan w:val="2"/>
            <w:tcBorders>
              <w:top w:val="nil"/>
              <w:left w:val="nil"/>
              <w:bottom w:val="nil"/>
              <w:right w:val="nil"/>
            </w:tcBorders>
            <w:shd w:val="clear" w:color="auto" w:fill="auto"/>
            <w:hideMark/>
          </w:tcPr>
          <w:p w14:paraId="0D001979" w14:textId="77777777" w:rsidR="005D1A25" w:rsidRPr="00BB0394" w:rsidRDefault="005D1A25" w:rsidP="00BB0394">
            <w:pPr>
              <w:pStyle w:val="Sectiontext"/>
              <w:rPr>
                <w:rFonts w:cs="Arial"/>
              </w:rPr>
            </w:pPr>
            <w:r w:rsidRPr="00BB0394">
              <w:rPr>
                <w:rFonts w:cs="Arial"/>
              </w:rPr>
              <w:t>The rate of the larder establishment payment is one of the following. </w:t>
            </w:r>
          </w:p>
        </w:tc>
      </w:tr>
      <w:tr w:rsidR="005D1A25" w:rsidRPr="00453E1D" w14:paraId="2CD802F0" w14:textId="77777777" w:rsidTr="00FF2FFF">
        <w:tc>
          <w:tcPr>
            <w:tcW w:w="979" w:type="dxa"/>
            <w:tcBorders>
              <w:top w:val="nil"/>
              <w:left w:val="nil"/>
              <w:bottom w:val="nil"/>
              <w:right w:val="nil"/>
            </w:tcBorders>
            <w:shd w:val="clear" w:color="auto" w:fill="auto"/>
            <w:hideMark/>
          </w:tcPr>
          <w:p w14:paraId="7635847A" w14:textId="77777777" w:rsidR="005D1A25" w:rsidRPr="00453E1D" w:rsidRDefault="005D1A25" w:rsidP="00BB0394">
            <w:pPr>
              <w:pStyle w:val="Sectiontext"/>
              <w:jc w:val="center"/>
              <w:rPr>
                <w:rFonts w:cs="Arial"/>
              </w:rPr>
            </w:pPr>
          </w:p>
        </w:tc>
        <w:tc>
          <w:tcPr>
            <w:tcW w:w="550" w:type="dxa"/>
            <w:tcBorders>
              <w:top w:val="nil"/>
              <w:left w:val="nil"/>
              <w:bottom w:val="nil"/>
              <w:right w:val="nil"/>
            </w:tcBorders>
            <w:shd w:val="clear" w:color="auto" w:fill="auto"/>
            <w:hideMark/>
          </w:tcPr>
          <w:p w14:paraId="7E283D45" w14:textId="59F815D2" w:rsidR="005D1A25" w:rsidRPr="00BB0394" w:rsidRDefault="00D857E4" w:rsidP="00BB0394">
            <w:pPr>
              <w:pStyle w:val="Sectiontext"/>
              <w:rPr>
                <w:rFonts w:cs="Arial"/>
              </w:rPr>
            </w:pPr>
            <w:r>
              <w:rPr>
                <w:rFonts w:cs="Arial"/>
              </w:rPr>
              <w:t>a.</w:t>
            </w:r>
          </w:p>
        </w:tc>
        <w:tc>
          <w:tcPr>
            <w:tcW w:w="7724" w:type="dxa"/>
            <w:tcBorders>
              <w:top w:val="nil"/>
              <w:left w:val="nil"/>
              <w:bottom w:val="nil"/>
              <w:right w:val="nil"/>
            </w:tcBorders>
            <w:shd w:val="clear" w:color="auto" w:fill="auto"/>
            <w:hideMark/>
          </w:tcPr>
          <w:p w14:paraId="68C37122" w14:textId="5DA801C1" w:rsidR="005D1A25" w:rsidRPr="00BB0394" w:rsidRDefault="005D1A25" w:rsidP="0059762C">
            <w:pPr>
              <w:pStyle w:val="Sectiontext"/>
              <w:rPr>
                <w:rFonts w:cs="Arial"/>
              </w:rPr>
            </w:pPr>
            <w:r w:rsidRPr="00BB0394">
              <w:rPr>
                <w:rFonts w:cs="Arial"/>
              </w:rPr>
              <w:t>If the person is 13 years old or older </w:t>
            </w:r>
            <w:r w:rsidR="0059762C">
              <w:rPr>
                <w:rFonts w:cs="Arial"/>
              </w:rPr>
              <w:t>–</w:t>
            </w:r>
            <w:r w:rsidRPr="00BB0394">
              <w:rPr>
                <w:rFonts w:cs="Arial"/>
              </w:rPr>
              <w:t xml:space="preserve"> $297.00. </w:t>
            </w:r>
          </w:p>
        </w:tc>
      </w:tr>
      <w:tr w:rsidR="005D1A25" w:rsidRPr="00453E1D" w14:paraId="06654D07" w14:textId="77777777" w:rsidTr="00FF2FFF">
        <w:tc>
          <w:tcPr>
            <w:tcW w:w="979" w:type="dxa"/>
            <w:tcBorders>
              <w:top w:val="nil"/>
              <w:left w:val="nil"/>
              <w:bottom w:val="nil"/>
              <w:right w:val="nil"/>
            </w:tcBorders>
            <w:shd w:val="clear" w:color="auto" w:fill="auto"/>
            <w:hideMark/>
          </w:tcPr>
          <w:p w14:paraId="75F58601" w14:textId="77777777" w:rsidR="005D1A25" w:rsidRPr="00453E1D" w:rsidRDefault="005D1A25" w:rsidP="00BB0394">
            <w:pPr>
              <w:pStyle w:val="Sectiontext"/>
              <w:jc w:val="center"/>
              <w:rPr>
                <w:rFonts w:cs="Arial"/>
              </w:rPr>
            </w:pPr>
          </w:p>
        </w:tc>
        <w:tc>
          <w:tcPr>
            <w:tcW w:w="550" w:type="dxa"/>
            <w:tcBorders>
              <w:top w:val="nil"/>
              <w:left w:val="nil"/>
              <w:bottom w:val="nil"/>
              <w:right w:val="nil"/>
            </w:tcBorders>
            <w:shd w:val="clear" w:color="auto" w:fill="auto"/>
            <w:hideMark/>
          </w:tcPr>
          <w:p w14:paraId="6722C5E1" w14:textId="56652111" w:rsidR="005D1A25" w:rsidRPr="00BB0394" w:rsidRDefault="00D857E4" w:rsidP="00BB0394">
            <w:pPr>
              <w:pStyle w:val="Sectiontext"/>
              <w:rPr>
                <w:rFonts w:cs="Arial"/>
              </w:rPr>
            </w:pPr>
            <w:r>
              <w:rPr>
                <w:rFonts w:cs="Arial"/>
              </w:rPr>
              <w:t>b.</w:t>
            </w:r>
          </w:p>
        </w:tc>
        <w:tc>
          <w:tcPr>
            <w:tcW w:w="7724" w:type="dxa"/>
            <w:tcBorders>
              <w:top w:val="nil"/>
              <w:left w:val="nil"/>
              <w:bottom w:val="nil"/>
              <w:right w:val="nil"/>
            </w:tcBorders>
            <w:shd w:val="clear" w:color="auto" w:fill="auto"/>
            <w:hideMark/>
          </w:tcPr>
          <w:p w14:paraId="3C0E29C5" w14:textId="493BFEEA" w:rsidR="005D1A25" w:rsidRPr="00BB0394" w:rsidRDefault="005D1A25" w:rsidP="0059762C">
            <w:pPr>
              <w:pStyle w:val="Sectiontext"/>
              <w:rPr>
                <w:rFonts w:cs="Arial"/>
              </w:rPr>
            </w:pPr>
            <w:r w:rsidRPr="00BB0394">
              <w:rPr>
                <w:rFonts w:cs="Arial"/>
              </w:rPr>
              <w:t xml:space="preserve">If the person is younger than 13 years old </w:t>
            </w:r>
            <w:r w:rsidR="0059762C">
              <w:rPr>
                <w:rFonts w:cs="Arial"/>
              </w:rPr>
              <w:t>–</w:t>
            </w:r>
            <w:r w:rsidRPr="00BB0394">
              <w:rPr>
                <w:rFonts w:cs="Arial"/>
              </w:rPr>
              <w:t xml:space="preserve"> $149.00. </w:t>
            </w:r>
          </w:p>
        </w:tc>
      </w:tr>
      <w:tr w:rsidR="005D1A25" w:rsidRPr="00453E1D" w14:paraId="5098D8F3" w14:textId="77777777" w:rsidTr="00FF2FFF">
        <w:tc>
          <w:tcPr>
            <w:tcW w:w="979" w:type="dxa"/>
            <w:tcBorders>
              <w:top w:val="nil"/>
              <w:left w:val="nil"/>
              <w:bottom w:val="nil"/>
              <w:right w:val="nil"/>
            </w:tcBorders>
            <w:shd w:val="clear" w:color="auto" w:fill="auto"/>
            <w:hideMark/>
          </w:tcPr>
          <w:p w14:paraId="7748AC94" w14:textId="77777777" w:rsidR="005D1A25" w:rsidRPr="00453E1D" w:rsidRDefault="005D1A25" w:rsidP="00BB0394">
            <w:pPr>
              <w:pStyle w:val="Sectiontext"/>
              <w:jc w:val="center"/>
              <w:rPr>
                <w:rFonts w:cs="Arial"/>
              </w:rPr>
            </w:pPr>
            <w:r>
              <w:rPr>
                <w:rFonts w:cs="Arial"/>
              </w:rPr>
              <w:t>3</w:t>
            </w:r>
            <w:r w:rsidRPr="005D1A25">
              <w:rPr>
                <w:rFonts w:cs="Arial"/>
              </w:rPr>
              <w:t>.</w:t>
            </w:r>
          </w:p>
        </w:tc>
        <w:tc>
          <w:tcPr>
            <w:tcW w:w="8274" w:type="dxa"/>
            <w:gridSpan w:val="2"/>
            <w:tcBorders>
              <w:top w:val="nil"/>
              <w:left w:val="nil"/>
              <w:bottom w:val="nil"/>
              <w:right w:val="nil"/>
            </w:tcBorders>
            <w:shd w:val="clear" w:color="auto" w:fill="auto"/>
            <w:hideMark/>
          </w:tcPr>
          <w:p w14:paraId="3A119BF5" w14:textId="77777777" w:rsidR="005D1A25" w:rsidRPr="00BB0394" w:rsidRDefault="005D1A25" w:rsidP="00BB0394">
            <w:pPr>
              <w:pStyle w:val="Sectiontext"/>
              <w:rPr>
                <w:rFonts w:cs="Arial"/>
              </w:rPr>
            </w:pPr>
            <w:r w:rsidRPr="00BB0394">
              <w:rPr>
                <w:rFonts w:cs="Arial"/>
              </w:rPr>
              <w:t>A person is only eligible for a larder establishment payment once. </w:t>
            </w:r>
          </w:p>
        </w:tc>
      </w:tr>
      <w:tr w:rsidR="0088010A" w:rsidRPr="00453E1D" w14:paraId="64150877" w14:textId="77777777" w:rsidTr="00FF2FFF">
        <w:tc>
          <w:tcPr>
            <w:tcW w:w="979" w:type="dxa"/>
            <w:tcBorders>
              <w:top w:val="nil"/>
              <w:left w:val="nil"/>
              <w:bottom w:val="nil"/>
              <w:right w:val="nil"/>
            </w:tcBorders>
            <w:shd w:val="clear" w:color="auto" w:fill="auto"/>
          </w:tcPr>
          <w:p w14:paraId="72F86570" w14:textId="754FBFED" w:rsidR="0088010A" w:rsidRDefault="000D48C6" w:rsidP="00FF2FFF">
            <w:pPr>
              <w:pStyle w:val="Heading5"/>
              <w:rPr>
                <w:rFonts w:cs="Arial"/>
              </w:rPr>
            </w:pPr>
            <w:r>
              <w:t>1</w:t>
            </w:r>
            <w:r w:rsidR="0096069D">
              <w:t>3</w:t>
            </w:r>
          </w:p>
        </w:tc>
        <w:tc>
          <w:tcPr>
            <w:tcW w:w="8274" w:type="dxa"/>
            <w:gridSpan w:val="2"/>
            <w:tcBorders>
              <w:top w:val="nil"/>
              <w:left w:val="nil"/>
              <w:bottom w:val="nil"/>
              <w:right w:val="nil"/>
            </w:tcBorders>
            <w:shd w:val="clear" w:color="auto" w:fill="auto"/>
          </w:tcPr>
          <w:p w14:paraId="3E587F36" w14:textId="427FC951" w:rsidR="0088010A" w:rsidRPr="00BB0394" w:rsidRDefault="0088010A" w:rsidP="00FF2FFF">
            <w:pPr>
              <w:pStyle w:val="Heading5"/>
              <w:rPr>
                <w:rFonts w:cs="Arial"/>
              </w:rPr>
            </w:pPr>
            <w:r>
              <w:t>Section 14A.1.13</w:t>
            </w:r>
            <w:r w:rsidRPr="00CF30D7">
              <w:t xml:space="preserve"> (</w:t>
            </w:r>
            <w:r>
              <w:t>Incidentals payment</w:t>
            </w:r>
            <w:r w:rsidRPr="00CF30D7">
              <w:t>)</w:t>
            </w:r>
          </w:p>
        </w:tc>
      </w:tr>
      <w:tr w:rsidR="0088010A" w:rsidRPr="00453E1D" w14:paraId="2E7F4C06" w14:textId="77777777" w:rsidTr="00FF2FFF">
        <w:tc>
          <w:tcPr>
            <w:tcW w:w="979" w:type="dxa"/>
            <w:tcBorders>
              <w:top w:val="nil"/>
              <w:left w:val="nil"/>
              <w:bottom w:val="nil"/>
              <w:right w:val="nil"/>
            </w:tcBorders>
            <w:shd w:val="clear" w:color="auto" w:fill="auto"/>
          </w:tcPr>
          <w:p w14:paraId="689CFD01" w14:textId="77777777" w:rsidR="0088010A" w:rsidRDefault="0088010A" w:rsidP="0088010A">
            <w:pPr>
              <w:pStyle w:val="Sectiontext"/>
              <w:jc w:val="center"/>
              <w:rPr>
                <w:rFonts w:cs="Arial"/>
              </w:rPr>
            </w:pPr>
          </w:p>
        </w:tc>
        <w:tc>
          <w:tcPr>
            <w:tcW w:w="8274" w:type="dxa"/>
            <w:gridSpan w:val="2"/>
            <w:tcBorders>
              <w:top w:val="nil"/>
              <w:left w:val="nil"/>
              <w:bottom w:val="nil"/>
              <w:right w:val="nil"/>
            </w:tcBorders>
            <w:shd w:val="clear" w:color="auto" w:fill="auto"/>
          </w:tcPr>
          <w:p w14:paraId="69A30838" w14:textId="3B5B1167" w:rsidR="0088010A" w:rsidRPr="00BB0394" w:rsidRDefault="0088010A" w:rsidP="0088010A">
            <w:pPr>
              <w:pStyle w:val="Sectiontext"/>
              <w:rPr>
                <w:rFonts w:cs="Arial"/>
              </w:rPr>
            </w:pPr>
            <w:r w:rsidRPr="00CF30D7">
              <w:rPr>
                <w:rFonts w:cs="Arial"/>
              </w:rPr>
              <w:t xml:space="preserve">Omit </w:t>
            </w:r>
            <w:r>
              <w:rPr>
                <w:rFonts w:cs="Arial"/>
              </w:rPr>
              <w:t>the section.</w:t>
            </w:r>
          </w:p>
        </w:tc>
      </w:tr>
      <w:tr w:rsidR="00580FC5" w:rsidRPr="00FF2FFF" w14:paraId="00311DBF" w14:textId="77777777" w:rsidTr="0088010A">
        <w:tc>
          <w:tcPr>
            <w:tcW w:w="979" w:type="dxa"/>
            <w:tcBorders>
              <w:top w:val="nil"/>
              <w:left w:val="nil"/>
              <w:bottom w:val="nil"/>
              <w:right w:val="nil"/>
            </w:tcBorders>
            <w:shd w:val="clear" w:color="auto" w:fill="auto"/>
          </w:tcPr>
          <w:p w14:paraId="1402E0A6" w14:textId="0F82DE9D" w:rsidR="00580FC5" w:rsidRPr="00FF2FFF" w:rsidRDefault="000D48C6" w:rsidP="00FF2FFF">
            <w:pPr>
              <w:pStyle w:val="Heading5"/>
            </w:pPr>
            <w:r>
              <w:t>1</w:t>
            </w:r>
            <w:r w:rsidR="0096069D">
              <w:t>4</w:t>
            </w:r>
          </w:p>
        </w:tc>
        <w:tc>
          <w:tcPr>
            <w:tcW w:w="8274" w:type="dxa"/>
            <w:gridSpan w:val="2"/>
            <w:tcBorders>
              <w:top w:val="nil"/>
              <w:left w:val="nil"/>
              <w:bottom w:val="nil"/>
              <w:right w:val="nil"/>
            </w:tcBorders>
            <w:shd w:val="clear" w:color="auto" w:fill="auto"/>
          </w:tcPr>
          <w:p w14:paraId="4D70EC96" w14:textId="686F6CC5" w:rsidR="00580FC5" w:rsidRPr="00FF2FFF" w:rsidRDefault="00D857E4" w:rsidP="00FF2FFF">
            <w:pPr>
              <w:pStyle w:val="Heading5"/>
            </w:pPr>
            <w:r>
              <w:t xml:space="preserve">Chapter 14A Part 1 </w:t>
            </w:r>
            <w:r w:rsidR="00580FC5">
              <w:t>Division 4</w:t>
            </w:r>
            <w:r w:rsidR="00580FC5" w:rsidRPr="00991733">
              <w:t xml:space="preserve"> (</w:t>
            </w:r>
            <w:r w:rsidR="00580FC5">
              <w:t>Other evacuation benefits</w:t>
            </w:r>
            <w:r w:rsidR="00580FC5" w:rsidRPr="00991733">
              <w:t>)</w:t>
            </w:r>
            <w:r w:rsidR="00580FC5">
              <w:t>, heading</w:t>
            </w:r>
            <w:r w:rsidR="00580FC5" w:rsidRPr="00991733">
              <w:t xml:space="preserve"> </w:t>
            </w:r>
          </w:p>
        </w:tc>
      </w:tr>
      <w:tr w:rsidR="00580FC5" w:rsidRPr="00453E1D" w14:paraId="65926BAC" w14:textId="77777777" w:rsidTr="0088010A">
        <w:tc>
          <w:tcPr>
            <w:tcW w:w="979" w:type="dxa"/>
            <w:tcBorders>
              <w:top w:val="nil"/>
              <w:left w:val="nil"/>
              <w:bottom w:val="nil"/>
              <w:right w:val="nil"/>
            </w:tcBorders>
            <w:shd w:val="clear" w:color="auto" w:fill="auto"/>
          </w:tcPr>
          <w:p w14:paraId="6F673E1A" w14:textId="77777777" w:rsidR="00580FC5" w:rsidRDefault="00580FC5" w:rsidP="00580FC5">
            <w:pPr>
              <w:pStyle w:val="Sectiontext"/>
              <w:jc w:val="center"/>
              <w:rPr>
                <w:rFonts w:cs="Arial"/>
              </w:rPr>
            </w:pPr>
          </w:p>
        </w:tc>
        <w:tc>
          <w:tcPr>
            <w:tcW w:w="8274" w:type="dxa"/>
            <w:gridSpan w:val="2"/>
            <w:tcBorders>
              <w:top w:val="nil"/>
              <w:left w:val="nil"/>
              <w:bottom w:val="nil"/>
              <w:right w:val="nil"/>
            </w:tcBorders>
            <w:shd w:val="clear" w:color="auto" w:fill="auto"/>
          </w:tcPr>
          <w:p w14:paraId="66C66EB8" w14:textId="7250853F" w:rsidR="00580FC5" w:rsidRPr="00CF30D7" w:rsidRDefault="00580FC5" w:rsidP="00FF2FFF">
            <w:pPr>
              <w:pStyle w:val="Sectiontext"/>
              <w:rPr>
                <w:rFonts w:cs="Arial"/>
              </w:rPr>
            </w:pPr>
            <w:r>
              <w:rPr>
                <w:iCs/>
              </w:rPr>
              <w:t>Omit the heading</w:t>
            </w:r>
            <w:r w:rsidR="00D857E4">
              <w:rPr>
                <w:iCs/>
              </w:rPr>
              <w:t>.</w:t>
            </w:r>
          </w:p>
        </w:tc>
      </w:tr>
      <w:tr w:rsidR="00774F07" w:rsidRPr="00453E1D" w14:paraId="13EBFF82" w14:textId="77777777" w:rsidTr="008635B5">
        <w:tc>
          <w:tcPr>
            <w:tcW w:w="979" w:type="dxa"/>
            <w:tcBorders>
              <w:top w:val="nil"/>
              <w:left w:val="nil"/>
              <w:bottom w:val="nil"/>
              <w:right w:val="nil"/>
            </w:tcBorders>
            <w:shd w:val="clear" w:color="auto" w:fill="auto"/>
          </w:tcPr>
          <w:p w14:paraId="1837C15D" w14:textId="43EDE5E2" w:rsidR="00774F07" w:rsidRDefault="0096069D" w:rsidP="0096069D">
            <w:pPr>
              <w:pStyle w:val="Heading5"/>
            </w:pPr>
            <w:r>
              <w:t>15</w:t>
            </w:r>
          </w:p>
        </w:tc>
        <w:tc>
          <w:tcPr>
            <w:tcW w:w="8274" w:type="dxa"/>
            <w:gridSpan w:val="2"/>
            <w:tcBorders>
              <w:top w:val="nil"/>
              <w:left w:val="nil"/>
              <w:bottom w:val="nil"/>
              <w:right w:val="nil"/>
            </w:tcBorders>
            <w:shd w:val="clear" w:color="auto" w:fill="auto"/>
          </w:tcPr>
          <w:p w14:paraId="2E01BE3D" w14:textId="323CE331" w:rsidR="00774F07" w:rsidRDefault="00774F07" w:rsidP="00FF2FFF">
            <w:pPr>
              <w:pStyle w:val="Heading5"/>
              <w:rPr>
                <w:iCs/>
              </w:rPr>
            </w:pPr>
            <w:r>
              <w:t>Section</w:t>
            </w:r>
            <w:r w:rsidRPr="00453E1D">
              <w:t xml:space="preserve"> 14A.1.1</w:t>
            </w:r>
            <w:r>
              <w:t>4</w:t>
            </w:r>
            <w:r w:rsidRPr="00453E1D">
              <w:t xml:space="preserve"> (</w:t>
            </w:r>
            <w:r>
              <w:t>Storage in the overseas location</w:t>
            </w:r>
            <w:r w:rsidRPr="00453E1D">
              <w:t>)</w:t>
            </w:r>
          </w:p>
        </w:tc>
      </w:tr>
      <w:tr w:rsidR="00774F07" w:rsidRPr="00453E1D" w14:paraId="23068370" w14:textId="77777777" w:rsidTr="008635B5">
        <w:tc>
          <w:tcPr>
            <w:tcW w:w="979" w:type="dxa"/>
            <w:tcBorders>
              <w:top w:val="nil"/>
              <w:left w:val="nil"/>
              <w:bottom w:val="nil"/>
              <w:right w:val="nil"/>
            </w:tcBorders>
            <w:shd w:val="clear" w:color="auto" w:fill="auto"/>
          </w:tcPr>
          <w:p w14:paraId="5FB5CD6E" w14:textId="77777777" w:rsidR="00774F07" w:rsidRDefault="00774F07" w:rsidP="008635B5">
            <w:pPr>
              <w:pStyle w:val="Sectiontext"/>
              <w:jc w:val="center"/>
              <w:rPr>
                <w:rFonts w:cs="Arial"/>
              </w:rPr>
            </w:pPr>
          </w:p>
        </w:tc>
        <w:tc>
          <w:tcPr>
            <w:tcW w:w="8274" w:type="dxa"/>
            <w:gridSpan w:val="2"/>
            <w:tcBorders>
              <w:top w:val="nil"/>
              <w:left w:val="nil"/>
              <w:bottom w:val="nil"/>
              <w:right w:val="nil"/>
            </w:tcBorders>
            <w:shd w:val="clear" w:color="auto" w:fill="auto"/>
          </w:tcPr>
          <w:p w14:paraId="5C96DF6F" w14:textId="117303E2" w:rsidR="00774F07" w:rsidRDefault="00774F07" w:rsidP="00FF2FFF">
            <w:pPr>
              <w:pStyle w:val="Sectiontext"/>
              <w:rPr>
                <w:iCs/>
              </w:rPr>
            </w:pPr>
            <w:r>
              <w:rPr>
                <w:rFonts w:cs="Arial"/>
              </w:rPr>
              <w:t>Omit “who</w:t>
            </w:r>
            <w:r w:rsidR="007A25B3">
              <w:rPr>
                <w:rFonts w:cs="Arial"/>
              </w:rPr>
              <w:t xml:space="preserve"> has</w:t>
            </w:r>
            <w:r>
              <w:rPr>
                <w:rFonts w:cs="Arial"/>
              </w:rPr>
              <w:t xml:space="preserve"> received an evacuation flight under section 14A.1.4”.</w:t>
            </w:r>
          </w:p>
        </w:tc>
      </w:tr>
      <w:tr w:rsidR="00580FC5" w:rsidRPr="00453E1D" w14:paraId="41D2E902" w14:textId="77777777" w:rsidTr="0088010A">
        <w:tc>
          <w:tcPr>
            <w:tcW w:w="979" w:type="dxa"/>
            <w:tcBorders>
              <w:top w:val="nil"/>
              <w:left w:val="nil"/>
              <w:bottom w:val="nil"/>
              <w:right w:val="nil"/>
            </w:tcBorders>
            <w:shd w:val="clear" w:color="auto" w:fill="auto"/>
          </w:tcPr>
          <w:p w14:paraId="3939569C" w14:textId="3FCDD8F6" w:rsidR="00580FC5" w:rsidRDefault="0096069D" w:rsidP="0096069D">
            <w:pPr>
              <w:pStyle w:val="Heading5"/>
            </w:pPr>
            <w:r>
              <w:t>16</w:t>
            </w:r>
          </w:p>
        </w:tc>
        <w:tc>
          <w:tcPr>
            <w:tcW w:w="8274" w:type="dxa"/>
            <w:gridSpan w:val="2"/>
            <w:tcBorders>
              <w:top w:val="nil"/>
              <w:left w:val="nil"/>
              <w:bottom w:val="nil"/>
              <w:right w:val="nil"/>
            </w:tcBorders>
            <w:shd w:val="clear" w:color="auto" w:fill="auto"/>
          </w:tcPr>
          <w:p w14:paraId="67BC6746" w14:textId="75EE72E0" w:rsidR="00580FC5" w:rsidRDefault="00580FC5" w:rsidP="00FF2FFF">
            <w:pPr>
              <w:pStyle w:val="Heading5"/>
              <w:rPr>
                <w:iCs/>
              </w:rPr>
            </w:pPr>
            <w:r>
              <w:t>Subparagraph</w:t>
            </w:r>
            <w:r w:rsidRPr="00453E1D">
              <w:t xml:space="preserve"> 14A.1.1</w:t>
            </w:r>
            <w:r>
              <w:t>4.a.i</w:t>
            </w:r>
            <w:r w:rsidRPr="00453E1D">
              <w:t xml:space="preserve"> (</w:t>
            </w:r>
            <w:r>
              <w:t>Storage in the overseas location</w:t>
            </w:r>
            <w:r w:rsidRPr="00453E1D">
              <w:t>)</w:t>
            </w:r>
          </w:p>
        </w:tc>
      </w:tr>
      <w:tr w:rsidR="00580FC5" w:rsidRPr="00453E1D" w14:paraId="3E911383" w14:textId="77777777" w:rsidTr="0088010A">
        <w:tc>
          <w:tcPr>
            <w:tcW w:w="979" w:type="dxa"/>
            <w:tcBorders>
              <w:top w:val="nil"/>
              <w:left w:val="nil"/>
              <w:bottom w:val="nil"/>
              <w:right w:val="nil"/>
            </w:tcBorders>
            <w:shd w:val="clear" w:color="auto" w:fill="auto"/>
          </w:tcPr>
          <w:p w14:paraId="610E7241" w14:textId="77777777" w:rsidR="00580FC5" w:rsidRDefault="00580FC5" w:rsidP="00580FC5">
            <w:pPr>
              <w:pStyle w:val="Sectiontext"/>
              <w:jc w:val="center"/>
              <w:rPr>
                <w:rFonts w:cs="Arial"/>
              </w:rPr>
            </w:pPr>
          </w:p>
        </w:tc>
        <w:tc>
          <w:tcPr>
            <w:tcW w:w="8274" w:type="dxa"/>
            <w:gridSpan w:val="2"/>
            <w:tcBorders>
              <w:top w:val="nil"/>
              <w:left w:val="nil"/>
              <w:bottom w:val="nil"/>
              <w:right w:val="nil"/>
            </w:tcBorders>
            <w:shd w:val="clear" w:color="auto" w:fill="auto"/>
          </w:tcPr>
          <w:p w14:paraId="024224F9" w14:textId="57B9F954" w:rsidR="00580FC5" w:rsidRDefault="00580FC5" w:rsidP="00580FC5">
            <w:pPr>
              <w:pStyle w:val="Sectiontext"/>
              <w:rPr>
                <w:iCs/>
              </w:rPr>
            </w:pPr>
            <w:r>
              <w:rPr>
                <w:rFonts w:cs="Arial"/>
              </w:rPr>
              <w:t>Omit “One motor vehicle”, substitute “Motor vehicles”.</w:t>
            </w:r>
          </w:p>
        </w:tc>
      </w:tr>
      <w:tr w:rsidR="00774F07" w:rsidRPr="00453E1D" w14:paraId="29F3D21D" w14:textId="77777777" w:rsidTr="0088010A">
        <w:tc>
          <w:tcPr>
            <w:tcW w:w="979" w:type="dxa"/>
            <w:tcBorders>
              <w:top w:val="nil"/>
              <w:left w:val="nil"/>
              <w:bottom w:val="nil"/>
              <w:right w:val="nil"/>
            </w:tcBorders>
            <w:shd w:val="clear" w:color="auto" w:fill="auto"/>
          </w:tcPr>
          <w:p w14:paraId="2F4D9CDF" w14:textId="158A5FC2" w:rsidR="00774F07" w:rsidRDefault="0096069D" w:rsidP="0096069D">
            <w:pPr>
              <w:pStyle w:val="Heading5"/>
            </w:pPr>
            <w:r>
              <w:t>17</w:t>
            </w:r>
          </w:p>
        </w:tc>
        <w:tc>
          <w:tcPr>
            <w:tcW w:w="8274" w:type="dxa"/>
            <w:gridSpan w:val="2"/>
            <w:tcBorders>
              <w:top w:val="nil"/>
              <w:left w:val="nil"/>
              <w:bottom w:val="nil"/>
              <w:right w:val="nil"/>
            </w:tcBorders>
            <w:shd w:val="clear" w:color="auto" w:fill="auto"/>
          </w:tcPr>
          <w:p w14:paraId="4F87DB45" w14:textId="0CB0377A" w:rsidR="00774F07" w:rsidRDefault="00774F07" w:rsidP="00FF2FFF">
            <w:pPr>
              <w:pStyle w:val="Heading5"/>
            </w:pPr>
            <w:r>
              <w:t xml:space="preserve">Paragraph </w:t>
            </w:r>
            <w:r w:rsidRPr="00453E1D">
              <w:t>14A.1.1</w:t>
            </w:r>
            <w:r>
              <w:t xml:space="preserve">5.1.b </w:t>
            </w:r>
            <w:r w:rsidRPr="00453E1D">
              <w:t>(</w:t>
            </w:r>
            <w:r>
              <w:t>Pets remaining in an overseas location</w:t>
            </w:r>
            <w:r w:rsidRPr="00453E1D">
              <w:t>)</w:t>
            </w:r>
          </w:p>
        </w:tc>
      </w:tr>
      <w:tr w:rsidR="00774F07" w:rsidRPr="00453E1D" w14:paraId="173C1639" w14:textId="77777777" w:rsidTr="0088010A">
        <w:tc>
          <w:tcPr>
            <w:tcW w:w="979" w:type="dxa"/>
            <w:tcBorders>
              <w:top w:val="nil"/>
              <w:left w:val="nil"/>
              <w:bottom w:val="nil"/>
              <w:right w:val="nil"/>
            </w:tcBorders>
            <w:shd w:val="clear" w:color="auto" w:fill="auto"/>
          </w:tcPr>
          <w:p w14:paraId="38FC7AE3" w14:textId="77777777" w:rsidR="00774F07" w:rsidRDefault="00774F07" w:rsidP="00580FC5">
            <w:pPr>
              <w:pStyle w:val="Sectiontext"/>
              <w:jc w:val="center"/>
              <w:rPr>
                <w:rFonts w:cs="Arial"/>
              </w:rPr>
            </w:pPr>
          </w:p>
        </w:tc>
        <w:tc>
          <w:tcPr>
            <w:tcW w:w="8274" w:type="dxa"/>
            <w:gridSpan w:val="2"/>
            <w:tcBorders>
              <w:top w:val="nil"/>
              <w:left w:val="nil"/>
              <w:bottom w:val="nil"/>
              <w:right w:val="nil"/>
            </w:tcBorders>
            <w:shd w:val="clear" w:color="auto" w:fill="auto"/>
          </w:tcPr>
          <w:p w14:paraId="49031B53" w14:textId="6B0AF5DE" w:rsidR="00774F07" w:rsidRDefault="00774F07" w:rsidP="00FF2FFF">
            <w:pPr>
              <w:pStyle w:val="Sectiontext"/>
              <w:rPr>
                <w:rFonts w:cs="Arial"/>
              </w:rPr>
            </w:pPr>
            <w:r>
              <w:rPr>
                <w:rFonts w:cs="Arial"/>
              </w:rPr>
              <w:t>Omit the paragraph.</w:t>
            </w:r>
          </w:p>
        </w:tc>
      </w:tr>
      <w:tr w:rsidR="005D5964" w:rsidRPr="00453E1D" w14:paraId="75935442" w14:textId="77777777" w:rsidTr="008635B5">
        <w:tc>
          <w:tcPr>
            <w:tcW w:w="979" w:type="dxa"/>
            <w:tcBorders>
              <w:top w:val="nil"/>
              <w:left w:val="nil"/>
              <w:bottom w:val="nil"/>
              <w:right w:val="nil"/>
            </w:tcBorders>
            <w:shd w:val="clear" w:color="auto" w:fill="auto"/>
          </w:tcPr>
          <w:p w14:paraId="7E25C46D" w14:textId="78884ECB" w:rsidR="005D5964" w:rsidRDefault="0096069D" w:rsidP="0096069D">
            <w:pPr>
              <w:pStyle w:val="Heading5"/>
            </w:pPr>
            <w:r>
              <w:t>18</w:t>
            </w:r>
          </w:p>
        </w:tc>
        <w:tc>
          <w:tcPr>
            <w:tcW w:w="8274" w:type="dxa"/>
            <w:gridSpan w:val="2"/>
            <w:tcBorders>
              <w:top w:val="nil"/>
              <w:left w:val="nil"/>
              <w:bottom w:val="nil"/>
              <w:right w:val="nil"/>
            </w:tcBorders>
            <w:shd w:val="clear" w:color="auto" w:fill="auto"/>
          </w:tcPr>
          <w:p w14:paraId="09ED744D" w14:textId="77777777" w:rsidR="005D5964" w:rsidRDefault="005D5964" w:rsidP="008635B5">
            <w:pPr>
              <w:pStyle w:val="Heading5"/>
              <w:rPr>
                <w:iCs/>
              </w:rPr>
            </w:pPr>
            <w:r>
              <w:t>Section</w:t>
            </w:r>
            <w:r w:rsidRPr="00453E1D">
              <w:t xml:space="preserve"> 14A.1.1</w:t>
            </w:r>
            <w:r>
              <w:t>6</w:t>
            </w:r>
            <w:r w:rsidRPr="00453E1D">
              <w:t xml:space="preserve"> (</w:t>
            </w:r>
            <w:r>
              <w:t>Cessation of overseas living allowances</w:t>
            </w:r>
            <w:r w:rsidRPr="00453E1D">
              <w:t>)</w:t>
            </w:r>
          </w:p>
        </w:tc>
      </w:tr>
      <w:tr w:rsidR="005D5964" w:rsidRPr="00453E1D" w14:paraId="378796E7" w14:textId="77777777" w:rsidTr="008635B5">
        <w:tc>
          <w:tcPr>
            <w:tcW w:w="979" w:type="dxa"/>
            <w:tcBorders>
              <w:top w:val="nil"/>
              <w:left w:val="nil"/>
              <w:bottom w:val="nil"/>
              <w:right w:val="nil"/>
            </w:tcBorders>
            <w:shd w:val="clear" w:color="auto" w:fill="auto"/>
          </w:tcPr>
          <w:p w14:paraId="30146136" w14:textId="77777777" w:rsidR="005D5964" w:rsidRDefault="005D5964" w:rsidP="008635B5">
            <w:pPr>
              <w:pStyle w:val="Sectiontext"/>
              <w:jc w:val="center"/>
              <w:rPr>
                <w:rFonts w:cs="Arial"/>
              </w:rPr>
            </w:pPr>
          </w:p>
        </w:tc>
        <w:tc>
          <w:tcPr>
            <w:tcW w:w="8274" w:type="dxa"/>
            <w:gridSpan w:val="2"/>
            <w:tcBorders>
              <w:top w:val="nil"/>
              <w:left w:val="nil"/>
              <w:bottom w:val="nil"/>
              <w:right w:val="nil"/>
            </w:tcBorders>
            <w:shd w:val="clear" w:color="auto" w:fill="auto"/>
          </w:tcPr>
          <w:p w14:paraId="18E22A90" w14:textId="77777777" w:rsidR="005D5964" w:rsidRDefault="005D5964" w:rsidP="008635B5">
            <w:pPr>
              <w:pStyle w:val="Sectiontext"/>
              <w:rPr>
                <w:iCs/>
              </w:rPr>
            </w:pPr>
            <w:r>
              <w:rPr>
                <w:rFonts w:cs="Arial"/>
              </w:rPr>
              <w:t>Omit “ has received an evacuation flight under section 14A.1.4 and”.</w:t>
            </w:r>
          </w:p>
        </w:tc>
      </w:tr>
      <w:tr w:rsidR="00774F07" w:rsidRPr="00453E1D" w14:paraId="4B4C6C79" w14:textId="77777777" w:rsidTr="008635B5">
        <w:tc>
          <w:tcPr>
            <w:tcW w:w="979" w:type="dxa"/>
            <w:tcBorders>
              <w:top w:val="nil"/>
              <w:left w:val="nil"/>
              <w:bottom w:val="nil"/>
              <w:right w:val="nil"/>
            </w:tcBorders>
            <w:shd w:val="clear" w:color="auto" w:fill="auto"/>
          </w:tcPr>
          <w:p w14:paraId="7E0CF131" w14:textId="2043C03A" w:rsidR="00774F07" w:rsidRDefault="0096069D" w:rsidP="0096069D">
            <w:pPr>
              <w:pStyle w:val="Heading5"/>
            </w:pPr>
            <w:r>
              <w:t>19</w:t>
            </w:r>
          </w:p>
        </w:tc>
        <w:tc>
          <w:tcPr>
            <w:tcW w:w="8274" w:type="dxa"/>
            <w:gridSpan w:val="2"/>
            <w:tcBorders>
              <w:top w:val="nil"/>
              <w:left w:val="nil"/>
              <w:bottom w:val="nil"/>
              <w:right w:val="nil"/>
            </w:tcBorders>
            <w:shd w:val="clear" w:color="auto" w:fill="auto"/>
          </w:tcPr>
          <w:p w14:paraId="518DE30E" w14:textId="414BC13C" w:rsidR="00774F07" w:rsidRDefault="00774F07" w:rsidP="00FF2FFF">
            <w:pPr>
              <w:pStyle w:val="Heading5"/>
              <w:rPr>
                <w:iCs/>
              </w:rPr>
            </w:pPr>
            <w:r>
              <w:t>Section</w:t>
            </w:r>
            <w:r w:rsidRPr="00453E1D">
              <w:t xml:space="preserve"> 14A.1.1</w:t>
            </w:r>
            <w:r w:rsidR="005D5964">
              <w:t>7</w:t>
            </w:r>
            <w:r w:rsidRPr="00453E1D">
              <w:t xml:space="preserve"> (</w:t>
            </w:r>
            <w:r>
              <w:t xml:space="preserve">Cessation of </w:t>
            </w:r>
            <w:r w:rsidR="005D5964">
              <w:t>hardship and location</w:t>
            </w:r>
            <w:r>
              <w:t xml:space="preserve"> allowance</w:t>
            </w:r>
            <w:r w:rsidRPr="00453E1D">
              <w:t>)</w:t>
            </w:r>
          </w:p>
        </w:tc>
      </w:tr>
      <w:tr w:rsidR="00774F07" w:rsidRPr="00453E1D" w14:paraId="5BE61C1F" w14:textId="77777777" w:rsidTr="008635B5">
        <w:tc>
          <w:tcPr>
            <w:tcW w:w="979" w:type="dxa"/>
            <w:tcBorders>
              <w:top w:val="nil"/>
              <w:left w:val="nil"/>
              <w:bottom w:val="nil"/>
              <w:right w:val="nil"/>
            </w:tcBorders>
            <w:shd w:val="clear" w:color="auto" w:fill="auto"/>
          </w:tcPr>
          <w:p w14:paraId="4DEA365F" w14:textId="77777777" w:rsidR="00774F07" w:rsidRDefault="00774F07" w:rsidP="008635B5">
            <w:pPr>
              <w:pStyle w:val="Sectiontext"/>
              <w:jc w:val="center"/>
              <w:rPr>
                <w:rFonts w:cs="Arial"/>
              </w:rPr>
            </w:pPr>
          </w:p>
        </w:tc>
        <w:tc>
          <w:tcPr>
            <w:tcW w:w="8274" w:type="dxa"/>
            <w:gridSpan w:val="2"/>
            <w:tcBorders>
              <w:top w:val="nil"/>
              <w:left w:val="nil"/>
              <w:bottom w:val="nil"/>
              <w:right w:val="nil"/>
            </w:tcBorders>
            <w:shd w:val="clear" w:color="auto" w:fill="auto"/>
          </w:tcPr>
          <w:p w14:paraId="2D34C13D" w14:textId="17DA61D1" w:rsidR="00774F07" w:rsidRDefault="00774F07" w:rsidP="00FF2FFF">
            <w:pPr>
              <w:pStyle w:val="Sectiontext"/>
              <w:rPr>
                <w:iCs/>
              </w:rPr>
            </w:pPr>
            <w:r>
              <w:rPr>
                <w:rFonts w:cs="Arial"/>
              </w:rPr>
              <w:t>Omit “has received an evacuation flight under section 14A.1.4 and</w:t>
            </w:r>
            <w:r w:rsidR="005D5964">
              <w:rPr>
                <w:rFonts w:cs="Arial"/>
              </w:rPr>
              <w:t xml:space="preserve"> was eligible for one of the following allowances immediately before the evacuation flight</w:t>
            </w:r>
            <w:r>
              <w:rPr>
                <w:rFonts w:cs="Arial"/>
              </w:rPr>
              <w:t>”</w:t>
            </w:r>
            <w:r w:rsidR="005D5964">
              <w:rPr>
                <w:rFonts w:cs="Arial"/>
              </w:rPr>
              <w:t>, substitute “was receiving one of the following allowance</w:t>
            </w:r>
            <w:r w:rsidR="00A6013B">
              <w:rPr>
                <w:rFonts w:cs="Arial"/>
              </w:rPr>
              <w:t>s</w:t>
            </w:r>
            <w:r w:rsidR="005D5964">
              <w:rPr>
                <w:rFonts w:cs="Arial"/>
              </w:rPr>
              <w:t xml:space="preserve"> immediately before they left the posting location</w:t>
            </w:r>
            <w:r>
              <w:rPr>
                <w:rFonts w:cs="Arial"/>
              </w:rPr>
              <w:t>.</w:t>
            </w:r>
            <w:r w:rsidR="00D857E4">
              <w:rPr>
                <w:rFonts w:cs="Arial"/>
              </w:rPr>
              <w:t>"</w:t>
            </w:r>
          </w:p>
        </w:tc>
      </w:tr>
      <w:tr w:rsidR="000D48C6" w:rsidRPr="00453E1D" w14:paraId="5247B1E9" w14:textId="77777777" w:rsidTr="008635B5">
        <w:tc>
          <w:tcPr>
            <w:tcW w:w="979" w:type="dxa"/>
            <w:tcBorders>
              <w:top w:val="nil"/>
              <w:left w:val="nil"/>
              <w:bottom w:val="nil"/>
              <w:right w:val="nil"/>
            </w:tcBorders>
            <w:shd w:val="clear" w:color="auto" w:fill="auto"/>
          </w:tcPr>
          <w:p w14:paraId="184F3C33" w14:textId="3C31B82F" w:rsidR="000D48C6" w:rsidRDefault="0096069D" w:rsidP="00FF2FFF">
            <w:pPr>
              <w:pStyle w:val="Heading5"/>
            </w:pPr>
            <w:r>
              <w:t>20</w:t>
            </w:r>
          </w:p>
        </w:tc>
        <w:tc>
          <w:tcPr>
            <w:tcW w:w="8274" w:type="dxa"/>
            <w:gridSpan w:val="2"/>
            <w:tcBorders>
              <w:top w:val="nil"/>
              <w:left w:val="nil"/>
              <w:bottom w:val="nil"/>
              <w:right w:val="nil"/>
            </w:tcBorders>
            <w:shd w:val="clear" w:color="auto" w:fill="auto"/>
          </w:tcPr>
          <w:p w14:paraId="32C53324" w14:textId="4E0F7D38" w:rsidR="000D48C6" w:rsidRDefault="000D48C6" w:rsidP="00FF2FFF">
            <w:pPr>
              <w:pStyle w:val="Heading5"/>
              <w:rPr>
                <w:iCs/>
              </w:rPr>
            </w:pPr>
            <w:r>
              <w:t>Subsection</w:t>
            </w:r>
            <w:r w:rsidRPr="00453E1D">
              <w:t xml:space="preserve"> 14A.1.1</w:t>
            </w:r>
            <w:r>
              <w:t>8.1</w:t>
            </w:r>
            <w:r w:rsidRPr="00453E1D">
              <w:t xml:space="preserve"> (</w:t>
            </w:r>
            <w:r>
              <w:t>Education assistance</w:t>
            </w:r>
            <w:r w:rsidRPr="00453E1D">
              <w:t>)</w:t>
            </w:r>
          </w:p>
        </w:tc>
      </w:tr>
      <w:tr w:rsidR="00774F07" w:rsidRPr="00453E1D" w14:paraId="767111F0" w14:textId="77777777" w:rsidTr="0088010A">
        <w:tc>
          <w:tcPr>
            <w:tcW w:w="979" w:type="dxa"/>
            <w:tcBorders>
              <w:top w:val="nil"/>
              <w:left w:val="nil"/>
              <w:bottom w:val="nil"/>
              <w:right w:val="nil"/>
            </w:tcBorders>
            <w:shd w:val="clear" w:color="auto" w:fill="auto"/>
          </w:tcPr>
          <w:p w14:paraId="380B6953" w14:textId="48C8C844" w:rsidR="00774F07" w:rsidRDefault="00774F07" w:rsidP="00580FC5">
            <w:pPr>
              <w:pStyle w:val="Sectiontext"/>
              <w:jc w:val="center"/>
              <w:rPr>
                <w:rFonts w:cs="Arial"/>
              </w:rPr>
            </w:pPr>
          </w:p>
        </w:tc>
        <w:tc>
          <w:tcPr>
            <w:tcW w:w="8274" w:type="dxa"/>
            <w:gridSpan w:val="2"/>
            <w:tcBorders>
              <w:top w:val="nil"/>
              <w:left w:val="nil"/>
              <w:bottom w:val="nil"/>
              <w:right w:val="nil"/>
            </w:tcBorders>
            <w:shd w:val="clear" w:color="auto" w:fill="auto"/>
          </w:tcPr>
          <w:p w14:paraId="28D45FEF" w14:textId="063AE5FC" w:rsidR="00774F07" w:rsidRDefault="000D48C6" w:rsidP="00580FC5">
            <w:pPr>
              <w:pStyle w:val="Sectiontext"/>
              <w:rPr>
                <w:rFonts w:cs="Arial"/>
              </w:rPr>
            </w:pPr>
            <w:r>
              <w:rPr>
                <w:rFonts w:cs="Arial"/>
              </w:rPr>
              <w:t>Omit “ has received an evacuation flight under section 14A.1.4 and”.</w:t>
            </w:r>
          </w:p>
        </w:tc>
      </w:tr>
      <w:tr w:rsidR="000D48C6" w:rsidRPr="00453E1D" w14:paraId="63EE790B" w14:textId="77777777" w:rsidTr="008635B5">
        <w:tc>
          <w:tcPr>
            <w:tcW w:w="979" w:type="dxa"/>
            <w:tcBorders>
              <w:top w:val="nil"/>
              <w:left w:val="nil"/>
              <w:bottom w:val="nil"/>
              <w:right w:val="nil"/>
            </w:tcBorders>
            <w:shd w:val="clear" w:color="auto" w:fill="auto"/>
          </w:tcPr>
          <w:p w14:paraId="456C8D09" w14:textId="5A73A8AE" w:rsidR="000D48C6" w:rsidRDefault="0096069D" w:rsidP="0096069D">
            <w:pPr>
              <w:pStyle w:val="Heading5"/>
            </w:pPr>
            <w:r>
              <w:t>21</w:t>
            </w:r>
          </w:p>
        </w:tc>
        <w:tc>
          <w:tcPr>
            <w:tcW w:w="8274" w:type="dxa"/>
            <w:gridSpan w:val="2"/>
            <w:tcBorders>
              <w:top w:val="nil"/>
              <w:left w:val="nil"/>
              <w:bottom w:val="nil"/>
              <w:right w:val="nil"/>
            </w:tcBorders>
            <w:shd w:val="clear" w:color="auto" w:fill="auto"/>
          </w:tcPr>
          <w:p w14:paraId="706B6AD6" w14:textId="05496D30" w:rsidR="000D48C6" w:rsidRDefault="000D48C6" w:rsidP="008635B5">
            <w:pPr>
              <w:pStyle w:val="Heading5"/>
              <w:rPr>
                <w:iCs/>
              </w:rPr>
            </w:pPr>
            <w:r>
              <w:t>Subsection</w:t>
            </w:r>
            <w:r w:rsidRPr="00453E1D">
              <w:t xml:space="preserve"> 14A.1.1</w:t>
            </w:r>
            <w:r>
              <w:t>8.3</w:t>
            </w:r>
            <w:r w:rsidRPr="00453E1D">
              <w:t xml:space="preserve"> (</w:t>
            </w:r>
            <w:r>
              <w:t>Education assistance</w:t>
            </w:r>
            <w:r w:rsidRPr="00453E1D">
              <w:t>)</w:t>
            </w:r>
            <w:r>
              <w:t>, note</w:t>
            </w:r>
          </w:p>
        </w:tc>
      </w:tr>
      <w:tr w:rsidR="000D48C6" w:rsidRPr="00453E1D" w14:paraId="55DCB688" w14:textId="77777777" w:rsidTr="008635B5">
        <w:tc>
          <w:tcPr>
            <w:tcW w:w="979" w:type="dxa"/>
            <w:tcBorders>
              <w:top w:val="nil"/>
              <w:left w:val="nil"/>
              <w:bottom w:val="nil"/>
              <w:right w:val="nil"/>
            </w:tcBorders>
            <w:shd w:val="clear" w:color="auto" w:fill="auto"/>
          </w:tcPr>
          <w:p w14:paraId="4EA68B03" w14:textId="77777777" w:rsidR="000D48C6" w:rsidRDefault="000D48C6" w:rsidP="008635B5">
            <w:pPr>
              <w:pStyle w:val="Sectiontext"/>
              <w:jc w:val="center"/>
              <w:rPr>
                <w:rFonts w:cs="Arial"/>
              </w:rPr>
            </w:pPr>
          </w:p>
        </w:tc>
        <w:tc>
          <w:tcPr>
            <w:tcW w:w="8274" w:type="dxa"/>
            <w:gridSpan w:val="2"/>
            <w:tcBorders>
              <w:top w:val="nil"/>
              <w:left w:val="nil"/>
              <w:bottom w:val="nil"/>
              <w:right w:val="nil"/>
            </w:tcBorders>
            <w:shd w:val="clear" w:color="auto" w:fill="auto"/>
          </w:tcPr>
          <w:p w14:paraId="662FE122" w14:textId="1BA9D362" w:rsidR="000D48C6" w:rsidRDefault="000D48C6" w:rsidP="00FF2FFF">
            <w:pPr>
              <w:pStyle w:val="Sectiontext"/>
              <w:rPr>
                <w:rFonts w:cs="Arial"/>
              </w:rPr>
            </w:pPr>
            <w:r>
              <w:rPr>
                <w:rFonts w:cs="Arial"/>
              </w:rPr>
              <w:t>Omit “ received an evacuation flight under section 14A.1.4 and”.</w:t>
            </w:r>
          </w:p>
        </w:tc>
      </w:tr>
    </w:tbl>
    <w:p w14:paraId="700CD22D" w14:textId="77777777" w:rsidR="004F4072" w:rsidRPr="004F4072" w:rsidRDefault="004F4072" w:rsidP="004F4072">
      <w:pPr>
        <w:rPr>
          <w:lang w:eastAsia="en-AU"/>
        </w:rPr>
      </w:pPr>
    </w:p>
    <w:sectPr w:rsidR="004F4072" w:rsidRPr="004F4072" w:rsidSect="008417DF">
      <w:headerReference w:type="first" r:id="rId24"/>
      <w:pgSz w:w="11907" w:h="16839"/>
      <w:pgMar w:top="1134" w:right="1134" w:bottom="992" w:left="1418" w:header="720"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BFA8B05" w16cid:durableId="222844C9"/>
  <w16cid:commentId w16cid:paraId="199EFA7F" w16cid:durableId="2228472A"/>
  <w16cid:commentId w16cid:paraId="38FCB01E" w16cid:durableId="222848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D3C2B" w14:textId="77777777" w:rsidR="003B44D8" w:rsidRDefault="003B44D8" w:rsidP="0048364F">
      <w:pPr>
        <w:spacing w:line="240" w:lineRule="auto"/>
      </w:pPr>
      <w:r>
        <w:separator/>
      </w:r>
    </w:p>
  </w:endnote>
  <w:endnote w:type="continuationSeparator" w:id="0">
    <w:p w14:paraId="6CF7E716" w14:textId="77777777" w:rsidR="003B44D8" w:rsidRDefault="003B44D8" w:rsidP="0048364F">
      <w:pPr>
        <w:spacing w:line="240" w:lineRule="auto"/>
      </w:pPr>
      <w:r>
        <w:continuationSeparator/>
      </w:r>
    </w:p>
  </w:endnote>
  <w:endnote w:type="continuationNotice" w:id="1">
    <w:p w14:paraId="478E7576" w14:textId="77777777" w:rsidR="003B44D8" w:rsidRDefault="003B44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embedItalic r:id="rId1" w:subsetted="1" w:fontKey="{B1322F4B-8B3D-4758-8936-E61A0C7416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75FB5" w14:paraId="5AB2A077" w14:textId="77777777" w:rsidTr="006C1BC9">
      <w:tc>
        <w:tcPr>
          <w:tcW w:w="5000" w:type="pct"/>
        </w:tcPr>
        <w:p w14:paraId="4FE3369A" w14:textId="77777777" w:rsidR="00E75FB5" w:rsidRDefault="00E75FB5" w:rsidP="006C1BC9">
          <w:pPr>
            <w:rPr>
              <w:sz w:val="18"/>
            </w:rPr>
          </w:pPr>
        </w:p>
      </w:tc>
    </w:tr>
  </w:tbl>
  <w:p w14:paraId="11C2CC00" w14:textId="77777777" w:rsidR="00E75FB5" w:rsidRPr="005F1388" w:rsidRDefault="00E75FB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75FB5" w14:paraId="5D5E7EA3" w14:textId="77777777" w:rsidTr="006C1BC9">
      <w:tc>
        <w:tcPr>
          <w:tcW w:w="5000" w:type="pct"/>
        </w:tcPr>
        <w:p w14:paraId="49D0767D" w14:textId="77777777" w:rsidR="00E75FB5" w:rsidRDefault="00E75FB5" w:rsidP="006C1BC9">
          <w:pPr>
            <w:rPr>
              <w:sz w:val="18"/>
            </w:rPr>
          </w:pPr>
        </w:p>
      </w:tc>
    </w:tr>
  </w:tbl>
  <w:p w14:paraId="0D2D1C45" w14:textId="77777777" w:rsidR="00E75FB5" w:rsidRPr="006D3667" w:rsidRDefault="00E75FB5" w:rsidP="006C1B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527363"/>
      <w:docPartObj>
        <w:docPartGallery w:val="Page Numbers (Bottom of Page)"/>
        <w:docPartUnique/>
      </w:docPartObj>
    </w:sdtPr>
    <w:sdtEndPr>
      <w:rPr>
        <w:noProof/>
      </w:rPr>
    </w:sdtEndPr>
    <w:sdtContent>
      <w:p w14:paraId="0E361764" w14:textId="6DFAFF2B" w:rsidR="00E75FB5" w:rsidRDefault="00997E07">
        <w:pPr>
          <w:pStyle w:val="Footer"/>
          <w:jc w:val="right"/>
        </w:pPr>
      </w:p>
    </w:sdtContent>
  </w:sdt>
  <w:p w14:paraId="2017B0F2" w14:textId="77777777" w:rsidR="00E75FB5" w:rsidRPr="00486382" w:rsidRDefault="00E75FB5"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992DF" w14:textId="77777777" w:rsidR="00E75FB5" w:rsidRPr="00E33C1C" w:rsidRDefault="00E75FB5" w:rsidP="006C1BC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8"/>
      <w:gridCol w:w="7060"/>
      <w:gridCol w:w="1813"/>
    </w:tblGrid>
    <w:tr w:rsidR="00E75FB5" w14:paraId="158704E2" w14:textId="77777777" w:rsidTr="006C1BC9">
      <w:tc>
        <w:tcPr>
          <w:tcW w:w="365" w:type="pct"/>
          <w:tcBorders>
            <w:top w:val="nil"/>
            <w:left w:val="nil"/>
            <w:bottom w:val="nil"/>
            <w:right w:val="nil"/>
          </w:tcBorders>
        </w:tcPr>
        <w:p w14:paraId="23E45A51" w14:textId="77777777" w:rsidR="00E75FB5" w:rsidRDefault="00E75FB5" w:rsidP="006C1B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5B16CC18" w:rsidR="00E75FB5" w:rsidRDefault="00E75FB5" w:rsidP="006C1BC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(COVID-19 response) Determination 2020 (No. 7)</w:t>
          </w:r>
          <w:r w:rsidRPr="00B20990">
            <w:rPr>
              <w:i/>
              <w:sz w:val="18"/>
            </w:rPr>
            <w:fldChar w:fldCharType="end"/>
          </w:r>
        </w:p>
      </w:tc>
      <w:tc>
        <w:tcPr>
          <w:tcW w:w="947" w:type="pct"/>
          <w:tcBorders>
            <w:top w:val="nil"/>
            <w:left w:val="nil"/>
            <w:bottom w:val="nil"/>
            <w:right w:val="nil"/>
          </w:tcBorders>
        </w:tcPr>
        <w:p w14:paraId="1108B150" w14:textId="77777777" w:rsidR="00E75FB5" w:rsidRDefault="00E75FB5" w:rsidP="006C1BC9">
          <w:pPr>
            <w:spacing w:line="0" w:lineRule="atLeast"/>
            <w:jc w:val="right"/>
            <w:rPr>
              <w:sz w:val="18"/>
            </w:rPr>
          </w:pPr>
        </w:p>
      </w:tc>
    </w:tr>
    <w:tr w:rsidR="00E75FB5" w14:paraId="78EB0982" w14:textId="77777777" w:rsidTr="006C1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E75FB5" w:rsidRDefault="00E75FB5" w:rsidP="006C1BC9">
          <w:pPr>
            <w:jc w:val="right"/>
            <w:rPr>
              <w:sz w:val="18"/>
            </w:rPr>
          </w:pPr>
        </w:p>
      </w:tc>
    </w:tr>
  </w:tbl>
  <w:p w14:paraId="6BD8B33D" w14:textId="77777777" w:rsidR="00E75FB5" w:rsidRPr="00ED79B6" w:rsidRDefault="00E75FB5" w:rsidP="006C1BC9">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EC6D" w14:textId="77777777" w:rsidR="00E75FB5" w:rsidRPr="00E33C1C" w:rsidRDefault="00E75FB5" w:rsidP="006C1BC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812"/>
      <w:gridCol w:w="7060"/>
      <w:gridCol w:w="699"/>
    </w:tblGrid>
    <w:tr w:rsidR="00E75FB5" w14:paraId="13D2EC2D" w14:textId="77777777" w:rsidTr="006C1BC9">
      <w:tc>
        <w:tcPr>
          <w:tcW w:w="947" w:type="pct"/>
          <w:tcBorders>
            <w:top w:val="nil"/>
            <w:left w:val="nil"/>
            <w:bottom w:val="nil"/>
            <w:right w:val="nil"/>
          </w:tcBorders>
        </w:tcPr>
        <w:p w14:paraId="343B13E6" w14:textId="77777777" w:rsidR="00E75FB5" w:rsidRDefault="00E75FB5" w:rsidP="006C1BC9">
          <w:pPr>
            <w:spacing w:line="0" w:lineRule="atLeast"/>
            <w:rPr>
              <w:sz w:val="18"/>
            </w:rPr>
          </w:pPr>
        </w:p>
      </w:tc>
      <w:tc>
        <w:tcPr>
          <w:tcW w:w="3688" w:type="pct"/>
          <w:tcBorders>
            <w:top w:val="nil"/>
            <w:left w:val="nil"/>
            <w:bottom w:val="nil"/>
            <w:right w:val="nil"/>
          </w:tcBorders>
        </w:tcPr>
        <w:p w14:paraId="59773399" w14:textId="2A254A6D" w:rsidR="00E75FB5" w:rsidRPr="00B20990" w:rsidRDefault="00E75FB5" w:rsidP="006C1BC9">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997E07">
            <w:rPr>
              <w:i/>
              <w:noProof/>
              <w:sz w:val="18"/>
            </w:rPr>
            <w:t>Defence Determination, Conditions of service Amendment (COVID-19 response) Determination 2020 (No. 7)</w:t>
          </w:r>
          <w:r>
            <w:rPr>
              <w:i/>
              <w:sz w:val="18"/>
            </w:rPr>
            <w:fldChar w:fldCharType="end"/>
          </w:r>
        </w:p>
      </w:tc>
      <w:tc>
        <w:tcPr>
          <w:tcW w:w="365" w:type="pct"/>
          <w:tcBorders>
            <w:top w:val="nil"/>
            <w:left w:val="nil"/>
            <w:bottom w:val="nil"/>
            <w:right w:val="nil"/>
          </w:tcBorders>
        </w:tcPr>
        <w:p w14:paraId="4D0354A4" w14:textId="1B0B905C" w:rsidR="00E75FB5" w:rsidRDefault="00E75FB5" w:rsidP="006C1B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7E07">
            <w:rPr>
              <w:i/>
              <w:noProof/>
              <w:sz w:val="18"/>
            </w:rPr>
            <w:t>8</w:t>
          </w:r>
          <w:r w:rsidRPr="00ED79B6">
            <w:rPr>
              <w:i/>
              <w:sz w:val="18"/>
            </w:rPr>
            <w:fldChar w:fldCharType="end"/>
          </w:r>
        </w:p>
      </w:tc>
    </w:tr>
    <w:tr w:rsidR="00E75FB5" w14:paraId="3144248A" w14:textId="77777777" w:rsidTr="006C1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E75FB5" w:rsidRDefault="00E75FB5" w:rsidP="006C1BC9">
          <w:pPr>
            <w:rPr>
              <w:sz w:val="18"/>
            </w:rPr>
          </w:pPr>
        </w:p>
      </w:tc>
    </w:tr>
  </w:tbl>
  <w:p w14:paraId="1E3A9C80" w14:textId="77777777" w:rsidR="00E75FB5" w:rsidRPr="00ED79B6" w:rsidRDefault="00E75FB5" w:rsidP="006C1BC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D6E1B" w14:textId="77777777" w:rsidR="003B44D8" w:rsidRDefault="003B44D8" w:rsidP="0048364F">
      <w:pPr>
        <w:spacing w:line="240" w:lineRule="auto"/>
      </w:pPr>
      <w:r>
        <w:separator/>
      </w:r>
    </w:p>
  </w:footnote>
  <w:footnote w:type="continuationSeparator" w:id="0">
    <w:p w14:paraId="769EE8EB" w14:textId="77777777" w:rsidR="003B44D8" w:rsidRDefault="003B44D8" w:rsidP="0048364F">
      <w:pPr>
        <w:spacing w:line="240" w:lineRule="auto"/>
      </w:pPr>
      <w:r>
        <w:continuationSeparator/>
      </w:r>
    </w:p>
  </w:footnote>
  <w:footnote w:type="continuationNotice" w:id="1">
    <w:p w14:paraId="2FE87BA2" w14:textId="77777777" w:rsidR="003B44D8" w:rsidRDefault="003B44D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8F6D1" w14:textId="77777777" w:rsidR="00E75FB5" w:rsidRPr="005F1388" w:rsidRDefault="00E75FB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DAFA" w14:textId="77777777" w:rsidR="00E75FB5" w:rsidRPr="005F1388" w:rsidRDefault="00E75FB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F1AAB" w14:textId="77777777" w:rsidR="00E75FB5" w:rsidRPr="005F1388" w:rsidRDefault="00E75FB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2905" w14:textId="77777777" w:rsidR="00E75FB5" w:rsidRPr="00ED79B6" w:rsidRDefault="00E75FB5" w:rsidP="006C1BC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1BC8" w14:textId="77777777" w:rsidR="00E75FB5" w:rsidRPr="002C71AE" w:rsidRDefault="00E75FB5" w:rsidP="002C71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BD9D" w14:textId="60B7B390" w:rsidR="00E75FB5" w:rsidRPr="00475968" w:rsidRDefault="00E75FB5" w:rsidP="004759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F27EC" w14:textId="330CCD33" w:rsidR="00E75FB5" w:rsidRPr="00475968" w:rsidRDefault="00E75FB5" w:rsidP="00475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1CF1BE"/>
    <w:lvl w:ilvl="0">
      <w:start w:val="1"/>
      <w:numFmt w:val="decimal"/>
      <w:lvlText w:val="%1."/>
      <w:lvlJc w:val="left"/>
      <w:pPr>
        <w:tabs>
          <w:tab w:val="num" w:pos="1492"/>
        </w:tabs>
        <w:ind w:left="1492" w:hanging="360"/>
      </w:pPr>
    </w:lvl>
  </w:abstractNum>
  <w:abstractNum w:abstractNumId="1">
    <w:nsid w:val="FFFFFF7D"/>
    <w:multiLevelType w:val="singleLevel"/>
    <w:tmpl w:val="9E7215BE"/>
    <w:lvl w:ilvl="0">
      <w:start w:val="1"/>
      <w:numFmt w:val="decimal"/>
      <w:lvlText w:val="%1."/>
      <w:lvlJc w:val="left"/>
      <w:pPr>
        <w:tabs>
          <w:tab w:val="num" w:pos="1209"/>
        </w:tabs>
        <w:ind w:left="1209" w:hanging="360"/>
      </w:pPr>
    </w:lvl>
  </w:abstractNum>
  <w:abstractNum w:abstractNumId="2">
    <w:nsid w:val="FFFFFF7E"/>
    <w:multiLevelType w:val="singleLevel"/>
    <w:tmpl w:val="866434AC"/>
    <w:lvl w:ilvl="0">
      <w:start w:val="1"/>
      <w:numFmt w:val="decimal"/>
      <w:lvlText w:val="%1."/>
      <w:lvlJc w:val="left"/>
      <w:pPr>
        <w:tabs>
          <w:tab w:val="num" w:pos="926"/>
        </w:tabs>
        <w:ind w:left="926" w:hanging="360"/>
      </w:pPr>
    </w:lvl>
  </w:abstractNum>
  <w:abstractNum w:abstractNumId="3">
    <w:nsid w:val="FFFFFF7F"/>
    <w:multiLevelType w:val="singleLevel"/>
    <w:tmpl w:val="33629A2C"/>
    <w:lvl w:ilvl="0">
      <w:start w:val="1"/>
      <w:numFmt w:val="decimal"/>
      <w:lvlText w:val="%1."/>
      <w:lvlJc w:val="left"/>
      <w:pPr>
        <w:tabs>
          <w:tab w:val="num" w:pos="643"/>
        </w:tabs>
        <w:ind w:left="643" w:hanging="360"/>
      </w:pPr>
    </w:lvl>
  </w:abstractNum>
  <w:abstractNum w:abstractNumId="4">
    <w:nsid w:val="FFFFFF80"/>
    <w:multiLevelType w:val="singleLevel"/>
    <w:tmpl w:val="B6C8A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B858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5A2A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D064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EC659E"/>
    <w:lvl w:ilvl="0">
      <w:start w:val="1"/>
      <w:numFmt w:val="decimal"/>
      <w:lvlText w:val="%1."/>
      <w:lvlJc w:val="left"/>
      <w:pPr>
        <w:tabs>
          <w:tab w:val="num" w:pos="360"/>
        </w:tabs>
        <w:ind w:left="360" w:hanging="360"/>
      </w:pPr>
    </w:lvl>
  </w:abstractNum>
  <w:abstractNum w:abstractNumId="9">
    <w:nsid w:val="FFFFFF89"/>
    <w:multiLevelType w:val="singleLevel"/>
    <w:tmpl w:val="09E60C8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4B2F68"/>
    <w:multiLevelType w:val="hybridMultilevel"/>
    <w:tmpl w:val="2FA8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72B7F"/>
    <w:multiLevelType w:val="hybridMultilevel"/>
    <w:tmpl w:val="3D5087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6C6BD8"/>
    <w:multiLevelType w:val="hybridMultilevel"/>
    <w:tmpl w:val="9842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6B"/>
    <w:rsid w:val="00000263"/>
    <w:rsid w:val="00000C02"/>
    <w:rsid w:val="000113BC"/>
    <w:rsid w:val="00011984"/>
    <w:rsid w:val="000136AF"/>
    <w:rsid w:val="0003052A"/>
    <w:rsid w:val="00034420"/>
    <w:rsid w:val="0004044E"/>
    <w:rsid w:val="0005120E"/>
    <w:rsid w:val="00054577"/>
    <w:rsid w:val="00056821"/>
    <w:rsid w:val="00060202"/>
    <w:rsid w:val="000614BF"/>
    <w:rsid w:val="0007169C"/>
    <w:rsid w:val="00077593"/>
    <w:rsid w:val="00083A52"/>
    <w:rsid w:val="00083F48"/>
    <w:rsid w:val="000A479A"/>
    <w:rsid w:val="000A7DF9"/>
    <w:rsid w:val="000B0686"/>
    <w:rsid w:val="000C208E"/>
    <w:rsid w:val="000C5365"/>
    <w:rsid w:val="000C696D"/>
    <w:rsid w:val="000D05EF"/>
    <w:rsid w:val="000D3FB9"/>
    <w:rsid w:val="000D48C6"/>
    <w:rsid w:val="000D5485"/>
    <w:rsid w:val="000E598E"/>
    <w:rsid w:val="000E5A3D"/>
    <w:rsid w:val="000F0ADA"/>
    <w:rsid w:val="000F21C1"/>
    <w:rsid w:val="00106CBE"/>
    <w:rsid w:val="0010745C"/>
    <w:rsid w:val="001122FF"/>
    <w:rsid w:val="00113F90"/>
    <w:rsid w:val="0014110B"/>
    <w:rsid w:val="00142677"/>
    <w:rsid w:val="00160BD7"/>
    <w:rsid w:val="00162597"/>
    <w:rsid w:val="001643C9"/>
    <w:rsid w:val="00164901"/>
    <w:rsid w:val="00165293"/>
    <w:rsid w:val="00165568"/>
    <w:rsid w:val="00166082"/>
    <w:rsid w:val="00166488"/>
    <w:rsid w:val="00166C2F"/>
    <w:rsid w:val="001716C9"/>
    <w:rsid w:val="00184261"/>
    <w:rsid w:val="00191985"/>
    <w:rsid w:val="00193461"/>
    <w:rsid w:val="001939E1"/>
    <w:rsid w:val="0019452E"/>
    <w:rsid w:val="00195382"/>
    <w:rsid w:val="001A255E"/>
    <w:rsid w:val="001A3B9F"/>
    <w:rsid w:val="001A5520"/>
    <w:rsid w:val="001A65C0"/>
    <w:rsid w:val="001B05B4"/>
    <w:rsid w:val="001B0CB6"/>
    <w:rsid w:val="001B1002"/>
    <w:rsid w:val="001B4B94"/>
    <w:rsid w:val="001B7A5D"/>
    <w:rsid w:val="001C01CD"/>
    <w:rsid w:val="001C41C6"/>
    <w:rsid w:val="001C69C4"/>
    <w:rsid w:val="001D6B30"/>
    <w:rsid w:val="001D75D3"/>
    <w:rsid w:val="001E0A8D"/>
    <w:rsid w:val="001E3590"/>
    <w:rsid w:val="001E3F46"/>
    <w:rsid w:val="001E51FE"/>
    <w:rsid w:val="001E7407"/>
    <w:rsid w:val="001F1A46"/>
    <w:rsid w:val="001F3D43"/>
    <w:rsid w:val="001F710D"/>
    <w:rsid w:val="00201D27"/>
    <w:rsid w:val="00207299"/>
    <w:rsid w:val="0021153A"/>
    <w:rsid w:val="0021243D"/>
    <w:rsid w:val="0022229F"/>
    <w:rsid w:val="002245A6"/>
    <w:rsid w:val="002302EA"/>
    <w:rsid w:val="00230A72"/>
    <w:rsid w:val="00237614"/>
    <w:rsid w:val="00240749"/>
    <w:rsid w:val="002455DE"/>
    <w:rsid w:val="002468D7"/>
    <w:rsid w:val="00247E97"/>
    <w:rsid w:val="002509EA"/>
    <w:rsid w:val="00256C81"/>
    <w:rsid w:val="00276E1D"/>
    <w:rsid w:val="002824B7"/>
    <w:rsid w:val="00285CDD"/>
    <w:rsid w:val="0029054D"/>
    <w:rsid w:val="00291167"/>
    <w:rsid w:val="002947E6"/>
    <w:rsid w:val="0029489E"/>
    <w:rsid w:val="00297BE9"/>
    <w:rsid w:val="00297ECB"/>
    <w:rsid w:val="002A3EC7"/>
    <w:rsid w:val="002B1B7A"/>
    <w:rsid w:val="002C152A"/>
    <w:rsid w:val="002C71AE"/>
    <w:rsid w:val="002D043A"/>
    <w:rsid w:val="002D50BD"/>
    <w:rsid w:val="002E25BA"/>
    <w:rsid w:val="002E635F"/>
    <w:rsid w:val="002E7C68"/>
    <w:rsid w:val="002F2F7B"/>
    <w:rsid w:val="003022C0"/>
    <w:rsid w:val="00303AD9"/>
    <w:rsid w:val="00310855"/>
    <w:rsid w:val="0031431D"/>
    <w:rsid w:val="003165C5"/>
    <w:rsid w:val="0031713F"/>
    <w:rsid w:val="003222D1"/>
    <w:rsid w:val="0032750F"/>
    <w:rsid w:val="00332A1C"/>
    <w:rsid w:val="003415D3"/>
    <w:rsid w:val="003442F6"/>
    <w:rsid w:val="00346335"/>
    <w:rsid w:val="00350266"/>
    <w:rsid w:val="00352B0F"/>
    <w:rsid w:val="003538E1"/>
    <w:rsid w:val="003561B0"/>
    <w:rsid w:val="0036346F"/>
    <w:rsid w:val="00397893"/>
    <w:rsid w:val="003A15AC"/>
    <w:rsid w:val="003B0627"/>
    <w:rsid w:val="003B44D8"/>
    <w:rsid w:val="003B4EFE"/>
    <w:rsid w:val="003C4E5B"/>
    <w:rsid w:val="003C5F2B"/>
    <w:rsid w:val="003C7D35"/>
    <w:rsid w:val="003D0ADA"/>
    <w:rsid w:val="003D0BFE"/>
    <w:rsid w:val="003D3C2F"/>
    <w:rsid w:val="003D5700"/>
    <w:rsid w:val="003F506B"/>
    <w:rsid w:val="003F6C21"/>
    <w:rsid w:val="003F6F52"/>
    <w:rsid w:val="003F738E"/>
    <w:rsid w:val="0040121B"/>
    <w:rsid w:val="004022CA"/>
    <w:rsid w:val="00402751"/>
    <w:rsid w:val="004116CD"/>
    <w:rsid w:val="00414ADE"/>
    <w:rsid w:val="0042276A"/>
    <w:rsid w:val="00424A1C"/>
    <w:rsid w:val="00424CA9"/>
    <w:rsid w:val="004257BB"/>
    <w:rsid w:val="0044291A"/>
    <w:rsid w:val="004600B0"/>
    <w:rsid w:val="00460499"/>
    <w:rsid w:val="00460FBA"/>
    <w:rsid w:val="00470AEE"/>
    <w:rsid w:val="00474835"/>
    <w:rsid w:val="00475968"/>
    <w:rsid w:val="004819C7"/>
    <w:rsid w:val="0048364F"/>
    <w:rsid w:val="00485C57"/>
    <w:rsid w:val="004877FC"/>
    <w:rsid w:val="00490F2E"/>
    <w:rsid w:val="00496F97"/>
    <w:rsid w:val="004A53EA"/>
    <w:rsid w:val="004B22E4"/>
    <w:rsid w:val="004B2C87"/>
    <w:rsid w:val="004B35E7"/>
    <w:rsid w:val="004C5A5D"/>
    <w:rsid w:val="004D7D70"/>
    <w:rsid w:val="004E0561"/>
    <w:rsid w:val="004F09BF"/>
    <w:rsid w:val="004F1FAC"/>
    <w:rsid w:val="004F4072"/>
    <w:rsid w:val="004F5D35"/>
    <w:rsid w:val="004F676E"/>
    <w:rsid w:val="004F71C0"/>
    <w:rsid w:val="00501963"/>
    <w:rsid w:val="00506A01"/>
    <w:rsid w:val="00516B8D"/>
    <w:rsid w:val="00516D3D"/>
    <w:rsid w:val="00516E56"/>
    <w:rsid w:val="00523A5B"/>
    <w:rsid w:val="0052756C"/>
    <w:rsid w:val="00530230"/>
    <w:rsid w:val="005307FD"/>
    <w:rsid w:val="00530CC9"/>
    <w:rsid w:val="00530F34"/>
    <w:rsid w:val="00531B46"/>
    <w:rsid w:val="00532798"/>
    <w:rsid w:val="00537FBC"/>
    <w:rsid w:val="00541D73"/>
    <w:rsid w:val="00543469"/>
    <w:rsid w:val="00545F0D"/>
    <w:rsid w:val="00546FA3"/>
    <w:rsid w:val="00557C7A"/>
    <w:rsid w:val="00562A58"/>
    <w:rsid w:val="0056541A"/>
    <w:rsid w:val="0056597E"/>
    <w:rsid w:val="00580FC5"/>
    <w:rsid w:val="00581211"/>
    <w:rsid w:val="00581759"/>
    <w:rsid w:val="00584811"/>
    <w:rsid w:val="005849F5"/>
    <w:rsid w:val="00590C76"/>
    <w:rsid w:val="00593AA6"/>
    <w:rsid w:val="00594161"/>
    <w:rsid w:val="00594749"/>
    <w:rsid w:val="00594956"/>
    <w:rsid w:val="0059656E"/>
    <w:rsid w:val="0059762C"/>
    <w:rsid w:val="00597861"/>
    <w:rsid w:val="005A119E"/>
    <w:rsid w:val="005A2B3E"/>
    <w:rsid w:val="005B1555"/>
    <w:rsid w:val="005B4067"/>
    <w:rsid w:val="005C1882"/>
    <w:rsid w:val="005C3038"/>
    <w:rsid w:val="005C3F41"/>
    <w:rsid w:val="005C4EF0"/>
    <w:rsid w:val="005D1A20"/>
    <w:rsid w:val="005D1A25"/>
    <w:rsid w:val="005D5964"/>
    <w:rsid w:val="005D5EA1"/>
    <w:rsid w:val="005D6E0D"/>
    <w:rsid w:val="005E098C"/>
    <w:rsid w:val="005E0CEC"/>
    <w:rsid w:val="005E1F8D"/>
    <w:rsid w:val="005E22AE"/>
    <w:rsid w:val="005E317F"/>
    <w:rsid w:val="005E3430"/>
    <w:rsid w:val="005E4723"/>
    <w:rsid w:val="005E61D3"/>
    <w:rsid w:val="005F182A"/>
    <w:rsid w:val="00600219"/>
    <w:rsid w:val="006065DA"/>
    <w:rsid w:val="00606AA4"/>
    <w:rsid w:val="0061058B"/>
    <w:rsid w:val="00616E7A"/>
    <w:rsid w:val="00640402"/>
    <w:rsid w:val="00640F78"/>
    <w:rsid w:val="00645FFC"/>
    <w:rsid w:val="00655D6A"/>
    <w:rsid w:val="00656DE9"/>
    <w:rsid w:val="00672066"/>
    <w:rsid w:val="00672876"/>
    <w:rsid w:val="00677CC2"/>
    <w:rsid w:val="00677CEC"/>
    <w:rsid w:val="0068101E"/>
    <w:rsid w:val="00682A8F"/>
    <w:rsid w:val="00685F42"/>
    <w:rsid w:val="00687581"/>
    <w:rsid w:val="0069207B"/>
    <w:rsid w:val="00697CB2"/>
    <w:rsid w:val="006A297B"/>
    <w:rsid w:val="006A304E"/>
    <w:rsid w:val="006B2664"/>
    <w:rsid w:val="006B4769"/>
    <w:rsid w:val="006B4F8B"/>
    <w:rsid w:val="006B7006"/>
    <w:rsid w:val="006C1BC9"/>
    <w:rsid w:val="006C4780"/>
    <w:rsid w:val="006C7F8C"/>
    <w:rsid w:val="006D40D3"/>
    <w:rsid w:val="006D6299"/>
    <w:rsid w:val="006D7AB9"/>
    <w:rsid w:val="006E2CFE"/>
    <w:rsid w:val="006E6B17"/>
    <w:rsid w:val="00700B2C"/>
    <w:rsid w:val="007020DF"/>
    <w:rsid w:val="007117DB"/>
    <w:rsid w:val="00713084"/>
    <w:rsid w:val="00717463"/>
    <w:rsid w:val="0071771F"/>
    <w:rsid w:val="00720FC2"/>
    <w:rsid w:val="007211D1"/>
    <w:rsid w:val="00722E89"/>
    <w:rsid w:val="00731E00"/>
    <w:rsid w:val="007339C7"/>
    <w:rsid w:val="007353F6"/>
    <w:rsid w:val="007440B7"/>
    <w:rsid w:val="00747993"/>
    <w:rsid w:val="007634AD"/>
    <w:rsid w:val="00770F0C"/>
    <w:rsid w:val="007715C9"/>
    <w:rsid w:val="00774EDD"/>
    <w:rsid w:val="00774F07"/>
    <w:rsid w:val="007757EC"/>
    <w:rsid w:val="00794EA2"/>
    <w:rsid w:val="007952E9"/>
    <w:rsid w:val="007A25B3"/>
    <w:rsid w:val="007A4E39"/>
    <w:rsid w:val="007A6863"/>
    <w:rsid w:val="007B4D9C"/>
    <w:rsid w:val="007B79CD"/>
    <w:rsid w:val="007B7E65"/>
    <w:rsid w:val="007C78B4"/>
    <w:rsid w:val="007D558E"/>
    <w:rsid w:val="007E0853"/>
    <w:rsid w:val="007E1461"/>
    <w:rsid w:val="007E32B6"/>
    <w:rsid w:val="007E3976"/>
    <w:rsid w:val="007E486B"/>
    <w:rsid w:val="007E7D4A"/>
    <w:rsid w:val="007F3140"/>
    <w:rsid w:val="007F48ED"/>
    <w:rsid w:val="007F5E3F"/>
    <w:rsid w:val="00812F45"/>
    <w:rsid w:val="00814661"/>
    <w:rsid w:val="00833C9B"/>
    <w:rsid w:val="00834D4C"/>
    <w:rsid w:val="00836FE9"/>
    <w:rsid w:val="008400B5"/>
    <w:rsid w:val="0084172C"/>
    <w:rsid w:val="008417DF"/>
    <w:rsid w:val="00842104"/>
    <w:rsid w:val="0084572B"/>
    <w:rsid w:val="008466C5"/>
    <w:rsid w:val="008503E7"/>
    <w:rsid w:val="0085175E"/>
    <w:rsid w:val="00852527"/>
    <w:rsid w:val="00856A31"/>
    <w:rsid w:val="008635B5"/>
    <w:rsid w:val="00864A66"/>
    <w:rsid w:val="008754D0"/>
    <w:rsid w:val="00877C69"/>
    <w:rsid w:val="00877D48"/>
    <w:rsid w:val="0088010A"/>
    <w:rsid w:val="00881125"/>
    <w:rsid w:val="0088345B"/>
    <w:rsid w:val="008A16A5"/>
    <w:rsid w:val="008A3840"/>
    <w:rsid w:val="008A5C57"/>
    <w:rsid w:val="008C0629"/>
    <w:rsid w:val="008C0CEF"/>
    <w:rsid w:val="008C1BC2"/>
    <w:rsid w:val="008D0EE0"/>
    <w:rsid w:val="008D7A27"/>
    <w:rsid w:val="008E3126"/>
    <w:rsid w:val="008E4702"/>
    <w:rsid w:val="008E6252"/>
    <w:rsid w:val="008E69AA"/>
    <w:rsid w:val="008F4318"/>
    <w:rsid w:val="008F4F1C"/>
    <w:rsid w:val="009069AD"/>
    <w:rsid w:val="00910E64"/>
    <w:rsid w:val="00920522"/>
    <w:rsid w:val="00922764"/>
    <w:rsid w:val="00926018"/>
    <w:rsid w:val="00926625"/>
    <w:rsid w:val="009278C1"/>
    <w:rsid w:val="00932377"/>
    <w:rsid w:val="009346E3"/>
    <w:rsid w:val="0093672B"/>
    <w:rsid w:val="0094523D"/>
    <w:rsid w:val="009532D5"/>
    <w:rsid w:val="0096069D"/>
    <w:rsid w:val="0096070F"/>
    <w:rsid w:val="00976A63"/>
    <w:rsid w:val="00982E5C"/>
    <w:rsid w:val="00985D7B"/>
    <w:rsid w:val="00987C9E"/>
    <w:rsid w:val="00991733"/>
    <w:rsid w:val="00993748"/>
    <w:rsid w:val="00997E07"/>
    <w:rsid w:val="009B2490"/>
    <w:rsid w:val="009B4316"/>
    <w:rsid w:val="009B50E5"/>
    <w:rsid w:val="009C3431"/>
    <w:rsid w:val="009C3D2B"/>
    <w:rsid w:val="009C5989"/>
    <w:rsid w:val="009C6A32"/>
    <w:rsid w:val="009C749A"/>
    <w:rsid w:val="009D08DA"/>
    <w:rsid w:val="009D3BCD"/>
    <w:rsid w:val="009D5303"/>
    <w:rsid w:val="009E3077"/>
    <w:rsid w:val="009F1229"/>
    <w:rsid w:val="009F22FE"/>
    <w:rsid w:val="00A003BB"/>
    <w:rsid w:val="00A06860"/>
    <w:rsid w:val="00A07808"/>
    <w:rsid w:val="00A106EF"/>
    <w:rsid w:val="00A1312B"/>
    <w:rsid w:val="00A1365A"/>
    <w:rsid w:val="00A136F5"/>
    <w:rsid w:val="00A13EE6"/>
    <w:rsid w:val="00A16694"/>
    <w:rsid w:val="00A231E2"/>
    <w:rsid w:val="00A2550D"/>
    <w:rsid w:val="00A304D6"/>
    <w:rsid w:val="00A35240"/>
    <w:rsid w:val="00A36C8C"/>
    <w:rsid w:val="00A379BB"/>
    <w:rsid w:val="00A37FF1"/>
    <w:rsid w:val="00A4169B"/>
    <w:rsid w:val="00A4399C"/>
    <w:rsid w:val="00A43A42"/>
    <w:rsid w:val="00A50D55"/>
    <w:rsid w:val="00A52FDA"/>
    <w:rsid w:val="00A53FA1"/>
    <w:rsid w:val="00A575F1"/>
    <w:rsid w:val="00A6013B"/>
    <w:rsid w:val="00A60D8E"/>
    <w:rsid w:val="00A6282F"/>
    <w:rsid w:val="00A64912"/>
    <w:rsid w:val="00A7044B"/>
    <w:rsid w:val="00A70A74"/>
    <w:rsid w:val="00A70AE6"/>
    <w:rsid w:val="00A721A5"/>
    <w:rsid w:val="00A77DC8"/>
    <w:rsid w:val="00A81967"/>
    <w:rsid w:val="00A9231A"/>
    <w:rsid w:val="00A93CFA"/>
    <w:rsid w:val="00A95BC7"/>
    <w:rsid w:val="00AA0343"/>
    <w:rsid w:val="00AA78CE"/>
    <w:rsid w:val="00AA7B26"/>
    <w:rsid w:val="00AC767C"/>
    <w:rsid w:val="00AD3467"/>
    <w:rsid w:val="00AD5641"/>
    <w:rsid w:val="00AE6C6C"/>
    <w:rsid w:val="00AF33DB"/>
    <w:rsid w:val="00AF6E41"/>
    <w:rsid w:val="00B032D8"/>
    <w:rsid w:val="00B039C8"/>
    <w:rsid w:val="00B05D72"/>
    <w:rsid w:val="00B20990"/>
    <w:rsid w:val="00B22768"/>
    <w:rsid w:val="00B23FAF"/>
    <w:rsid w:val="00B33B3C"/>
    <w:rsid w:val="00B40D74"/>
    <w:rsid w:val="00B42649"/>
    <w:rsid w:val="00B46467"/>
    <w:rsid w:val="00B500DE"/>
    <w:rsid w:val="00B520AC"/>
    <w:rsid w:val="00B52663"/>
    <w:rsid w:val="00B56DCB"/>
    <w:rsid w:val="00B61728"/>
    <w:rsid w:val="00B62E5B"/>
    <w:rsid w:val="00B65C94"/>
    <w:rsid w:val="00B770D2"/>
    <w:rsid w:val="00B930DA"/>
    <w:rsid w:val="00B93516"/>
    <w:rsid w:val="00B96776"/>
    <w:rsid w:val="00B973E5"/>
    <w:rsid w:val="00BA0F45"/>
    <w:rsid w:val="00BA47A3"/>
    <w:rsid w:val="00BA5026"/>
    <w:rsid w:val="00BA7B5B"/>
    <w:rsid w:val="00BB0394"/>
    <w:rsid w:val="00BB6E79"/>
    <w:rsid w:val="00BC00AA"/>
    <w:rsid w:val="00BD7581"/>
    <w:rsid w:val="00BE42C5"/>
    <w:rsid w:val="00BE540F"/>
    <w:rsid w:val="00BE719A"/>
    <w:rsid w:val="00BE720A"/>
    <w:rsid w:val="00BF0723"/>
    <w:rsid w:val="00BF6650"/>
    <w:rsid w:val="00C067E5"/>
    <w:rsid w:val="00C12E0B"/>
    <w:rsid w:val="00C164CA"/>
    <w:rsid w:val="00C26051"/>
    <w:rsid w:val="00C2654D"/>
    <w:rsid w:val="00C3589D"/>
    <w:rsid w:val="00C36998"/>
    <w:rsid w:val="00C36A71"/>
    <w:rsid w:val="00C3778A"/>
    <w:rsid w:val="00C42BF8"/>
    <w:rsid w:val="00C458A2"/>
    <w:rsid w:val="00C460AE"/>
    <w:rsid w:val="00C50043"/>
    <w:rsid w:val="00C5015F"/>
    <w:rsid w:val="00C50A0F"/>
    <w:rsid w:val="00C50F4A"/>
    <w:rsid w:val="00C63256"/>
    <w:rsid w:val="00C72D10"/>
    <w:rsid w:val="00C7573B"/>
    <w:rsid w:val="00C76CF3"/>
    <w:rsid w:val="00C77FA0"/>
    <w:rsid w:val="00C93205"/>
    <w:rsid w:val="00C945DC"/>
    <w:rsid w:val="00CA5C34"/>
    <w:rsid w:val="00CA7844"/>
    <w:rsid w:val="00CA79C9"/>
    <w:rsid w:val="00CB58EF"/>
    <w:rsid w:val="00CC3872"/>
    <w:rsid w:val="00CD174D"/>
    <w:rsid w:val="00CD2773"/>
    <w:rsid w:val="00CD64AE"/>
    <w:rsid w:val="00CE0A93"/>
    <w:rsid w:val="00CF0BB2"/>
    <w:rsid w:val="00CF30D7"/>
    <w:rsid w:val="00D04B51"/>
    <w:rsid w:val="00D11A26"/>
    <w:rsid w:val="00D12B0D"/>
    <w:rsid w:val="00D13441"/>
    <w:rsid w:val="00D15A4D"/>
    <w:rsid w:val="00D21D52"/>
    <w:rsid w:val="00D243A3"/>
    <w:rsid w:val="00D318D1"/>
    <w:rsid w:val="00D33440"/>
    <w:rsid w:val="00D44329"/>
    <w:rsid w:val="00D52EFE"/>
    <w:rsid w:val="00D55AEE"/>
    <w:rsid w:val="00D567A2"/>
    <w:rsid w:val="00D56A0D"/>
    <w:rsid w:val="00D61CFF"/>
    <w:rsid w:val="00D63EF6"/>
    <w:rsid w:val="00D66518"/>
    <w:rsid w:val="00D70DFB"/>
    <w:rsid w:val="00D71EEA"/>
    <w:rsid w:val="00D722E8"/>
    <w:rsid w:val="00D735CD"/>
    <w:rsid w:val="00D766DF"/>
    <w:rsid w:val="00D84108"/>
    <w:rsid w:val="00D84477"/>
    <w:rsid w:val="00D857E4"/>
    <w:rsid w:val="00D90841"/>
    <w:rsid w:val="00D913F9"/>
    <w:rsid w:val="00D94896"/>
    <w:rsid w:val="00D954D8"/>
    <w:rsid w:val="00DA2439"/>
    <w:rsid w:val="00DA6F05"/>
    <w:rsid w:val="00DB64FC"/>
    <w:rsid w:val="00DD5DBB"/>
    <w:rsid w:val="00DE149E"/>
    <w:rsid w:val="00DE207E"/>
    <w:rsid w:val="00DE2836"/>
    <w:rsid w:val="00DE6259"/>
    <w:rsid w:val="00E0137C"/>
    <w:rsid w:val="00E034DB"/>
    <w:rsid w:val="00E05704"/>
    <w:rsid w:val="00E06431"/>
    <w:rsid w:val="00E12F1A"/>
    <w:rsid w:val="00E1788B"/>
    <w:rsid w:val="00E22935"/>
    <w:rsid w:val="00E232C6"/>
    <w:rsid w:val="00E4045D"/>
    <w:rsid w:val="00E47459"/>
    <w:rsid w:val="00E54292"/>
    <w:rsid w:val="00E54D2B"/>
    <w:rsid w:val="00E60191"/>
    <w:rsid w:val="00E6118A"/>
    <w:rsid w:val="00E726B1"/>
    <w:rsid w:val="00E748A4"/>
    <w:rsid w:val="00E74DC7"/>
    <w:rsid w:val="00E75FB5"/>
    <w:rsid w:val="00E86DED"/>
    <w:rsid w:val="00E87699"/>
    <w:rsid w:val="00E92E27"/>
    <w:rsid w:val="00E9586B"/>
    <w:rsid w:val="00E97334"/>
    <w:rsid w:val="00EB206E"/>
    <w:rsid w:val="00EB3A99"/>
    <w:rsid w:val="00EB5972"/>
    <w:rsid w:val="00EB65F8"/>
    <w:rsid w:val="00EC02B3"/>
    <w:rsid w:val="00EC4367"/>
    <w:rsid w:val="00EC45EE"/>
    <w:rsid w:val="00ED4928"/>
    <w:rsid w:val="00EE3FFE"/>
    <w:rsid w:val="00EE57E8"/>
    <w:rsid w:val="00EE6190"/>
    <w:rsid w:val="00EF2E3A"/>
    <w:rsid w:val="00EF6402"/>
    <w:rsid w:val="00F047E2"/>
    <w:rsid w:val="00F04D57"/>
    <w:rsid w:val="00F078DC"/>
    <w:rsid w:val="00F13E86"/>
    <w:rsid w:val="00F20B52"/>
    <w:rsid w:val="00F25534"/>
    <w:rsid w:val="00F27C31"/>
    <w:rsid w:val="00F32FCB"/>
    <w:rsid w:val="00F33523"/>
    <w:rsid w:val="00F462E8"/>
    <w:rsid w:val="00F53A27"/>
    <w:rsid w:val="00F60349"/>
    <w:rsid w:val="00F677A9"/>
    <w:rsid w:val="00F700DA"/>
    <w:rsid w:val="00F8121C"/>
    <w:rsid w:val="00F84CF5"/>
    <w:rsid w:val="00F8612E"/>
    <w:rsid w:val="00F94583"/>
    <w:rsid w:val="00F977D6"/>
    <w:rsid w:val="00FA083A"/>
    <w:rsid w:val="00FA420B"/>
    <w:rsid w:val="00FA70C3"/>
    <w:rsid w:val="00FB090B"/>
    <w:rsid w:val="00FB6AEE"/>
    <w:rsid w:val="00FC0AEB"/>
    <w:rsid w:val="00FC3EAC"/>
    <w:rsid w:val="00FD45EA"/>
    <w:rsid w:val="00FF2FFF"/>
    <w:rsid w:val="00FF39DE"/>
    <w:rsid w:val="022C049A"/>
    <w:rsid w:val="0756A3A5"/>
    <w:rsid w:val="0CEACB18"/>
    <w:rsid w:val="12BF5260"/>
    <w:rsid w:val="2171FEFF"/>
    <w:rsid w:val="28A3D4D6"/>
    <w:rsid w:val="2A0ECAB8"/>
    <w:rsid w:val="2A70E729"/>
    <w:rsid w:val="2BB6E608"/>
    <w:rsid w:val="2E1EC86E"/>
    <w:rsid w:val="2F06B117"/>
    <w:rsid w:val="36373F87"/>
    <w:rsid w:val="3AA80E26"/>
    <w:rsid w:val="3AFA2F25"/>
    <w:rsid w:val="3BD25145"/>
    <w:rsid w:val="3F1CBBB7"/>
    <w:rsid w:val="425C2C4F"/>
    <w:rsid w:val="44640A79"/>
    <w:rsid w:val="496EEB56"/>
    <w:rsid w:val="4F4A350E"/>
    <w:rsid w:val="5986958F"/>
    <w:rsid w:val="60A0BC27"/>
    <w:rsid w:val="60ABD7F3"/>
    <w:rsid w:val="63EE5DD2"/>
    <w:rsid w:val="6713C6E9"/>
    <w:rsid w:val="6EE81A57"/>
    <w:rsid w:val="6FB589C5"/>
    <w:rsid w:val="7003DD61"/>
    <w:rsid w:val="70E04F19"/>
    <w:rsid w:val="76662614"/>
    <w:rsid w:val="779C3039"/>
    <w:rsid w:val="7C7B6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B0686"/>
    <w:pPr>
      <w:keepNext/>
      <w:keepLines/>
      <w:spacing w:before="200"/>
      <w:outlineLvl w:val="2"/>
    </w:pPr>
    <w:rPr>
      <w:rFonts w:ascii="Arial Bold" w:eastAsia="Times New Roman" w:hAnsi="Arial Bold" w:cs="Times New Roman"/>
      <w:b/>
      <w:sz w:val="27"/>
      <w:lang w:eastAsia="en-AU"/>
    </w:rPr>
  </w:style>
  <w:style w:type="paragraph" w:styleId="Heading4">
    <w:name w:val="heading 4"/>
    <w:aliases w:val="Division"/>
    <w:basedOn w:val="Heading3"/>
    <w:next w:val="Normal"/>
    <w:link w:val="Heading4Char"/>
    <w:uiPriority w:val="9"/>
    <w:unhideWhenUsed/>
    <w:qFormat/>
    <w:rsid w:val="001F710D"/>
    <w:pPr>
      <w:outlineLvl w:val="3"/>
    </w:pPr>
    <w:rPr>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B0686"/>
    <w:rPr>
      <w:rFonts w:ascii="Arial Bold" w:eastAsia="Times New Roman" w:hAnsi="Arial Bold" w:cs="Times New Roman"/>
      <w:b/>
      <w:sz w:val="27"/>
      <w:lang w:eastAsia="en-AU"/>
    </w:rPr>
  </w:style>
  <w:style w:type="character" w:customStyle="1" w:styleId="Heading4Char">
    <w:name w:val="Heading 4 Char"/>
    <w:aliases w:val="Division Char"/>
    <w:basedOn w:val="DefaultParagraphFont"/>
    <w:link w:val="Heading4"/>
    <w:uiPriority w:val="9"/>
    <w:rsid w:val="001F710D"/>
    <w:rPr>
      <w:rFonts w:ascii="Arial Bold" w:eastAsia="Times New Roman" w:hAnsi="Arial Bold" w:cs="Times New Roman"/>
      <w:b/>
      <w:bCs/>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530F34"/>
  </w:style>
  <w:style w:type="character" w:customStyle="1" w:styleId="eop">
    <w:name w:val="eop"/>
    <w:basedOn w:val="DefaultParagraphFont"/>
    <w:rsid w:val="00530F34"/>
  </w:style>
  <w:style w:type="character" w:customStyle="1" w:styleId="spellingerror">
    <w:name w:val="spellingerror"/>
    <w:basedOn w:val="DefaultParagraphFont"/>
    <w:rsid w:val="00530F34"/>
  </w:style>
  <w:style w:type="paragraph" w:styleId="NormalWeb">
    <w:name w:val="Normal (Web)"/>
    <w:basedOn w:val="Normal"/>
    <w:uiPriority w:val="99"/>
    <w:unhideWhenUsed/>
    <w:rsid w:val="00C77FA0"/>
    <w:pPr>
      <w:spacing w:before="100" w:beforeAutospacing="1" w:after="100" w:afterAutospacing="1" w:line="240" w:lineRule="auto"/>
    </w:pPr>
    <w:rPr>
      <w:rFonts w:eastAsia="Times New Roman" w:cs="Times New Roman"/>
      <w:sz w:val="24"/>
      <w:szCs w:val="24"/>
    </w:rPr>
  </w:style>
  <w:style w:type="paragraph" w:styleId="Revision">
    <w:name w:val="Revision"/>
    <w:hidden/>
    <w:uiPriority w:val="99"/>
    <w:semiHidden/>
    <w:rsid w:val="00926018"/>
    <w:rPr>
      <w:sz w:val="22"/>
    </w:rPr>
  </w:style>
  <w:style w:type="character" w:customStyle="1" w:styleId="advancedproofingissue">
    <w:name w:val="advancedproofingissue"/>
    <w:basedOn w:val="DefaultParagraphFont"/>
    <w:rsid w:val="005D1A25"/>
  </w:style>
  <w:style w:type="paragraph" w:customStyle="1" w:styleId="Default">
    <w:name w:val="Default"/>
    <w:rsid w:val="00682A8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B0686"/>
    <w:pPr>
      <w:keepNext/>
      <w:keepLines/>
      <w:spacing w:before="200"/>
      <w:outlineLvl w:val="2"/>
    </w:pPr>
    <w:rPr>
      <w:rFonts w:ascii="Arial Bold" w:eastAsia="Times New Roman" w:hAnsi="Arial Bold" w:cs="Times New Roman"/>
      <w:b/>
      <w:sz w:val="27"/>
      <w:lang w:eastAsia="en-AU"/>
    </w:rPr>
  </w:style>
  <w:style w:type="paragraph" w:styleId="Heading4">
    <w:name w:val="heading 4"/>
    <w:aliases w:val="Division"/>
    <w:basedOn w:val="Heading3"/>
    <w:next w:val="Normal"/>
    <w:link w:val="Heading4Char"/>
    <w:uiPriority w:val="9"/>
    <w:unhideWhenUsed/>
    <w:qFormat/>
    <w:rsid w:val="001F710D"/>
    <w:pPr>
      <w:outlineLvl w:val="3"/>
    </w:pPr>
    <w:rPr>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B0686"/>
    <w:rPr>
      <w:rFonts w:ascii="Arial Bold" w:eastAsia="Times New Roman" w:hAnsi="Arial Bold" w:cs="Times New Roman"/>
      <w:b/>
      <w:sz w:val="27"/>
      <w:lang w:eastAsia="en-AU"/>
    </w:rPr>
  </w:style>
  <w:style w:type="character" w:customStyle="1" w:styleId="Heading4Char">
    <w:name w:val="Heading 4 Char"/>
    <w:aliases w:val="Division Char"/>
    <w:basedOn w:val="DefaultParagraphFont"/>
    <w:link w:val="Heading4"/>
    <w:uiPriority w:val="9"/>
    <w:rsid w:val="001F710D"/>
    <w:rPr>
      <w:rFonts w:ascii="Arial Bold" w:eastAsia="Times New Roman" w:hAnsi="Arial Bold" w:cs="Times New Roman"/>
      <w:b/>
      <w:bCs/>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530F34"/>
  </w:style>
  <w:style w:type="character" w:customStyle="1" w:styleId="eop">
    <w:name w:val="eop"/>
    <w:basedOn w:val="DefaultParagraphFont"/>
    <w:rsid w:val="00530F34"/>
  </w:style>
  <w:style w:type="character" w:customStyle="1" w:styleId="spellingerror">
    <w:name w:val="spellingerror"/>
    <w:basedOn w:val="DefaultParagraphFont"/>
    <w:rsid w:val="00530F34"/>
  </w:style>
  <w:style w:type="paragraph" w:styleId="NormalWeb">
    <w:name w:val="Normal (Web)"/>
    <w:basedOn w:val="Normal"/>
    <w:uiPriority w:val="99"/>
    <w:unhideWhenUsed/>
    <w:rsid w:val="00C77FA0"/>
    <w:pPr>
      <w:spacing w:before="100" w:beforeAutospacing="1" w:after="100" w:afterAutospacing="1" w:line="240" w:lineRule="auto"/>
    </w:pPr>
    <w:rPr>
      <w:rFonts w:eastAsia="Times New Roman" w:cs="Times New Roman"/>
      <w:sz w:val="24"/>
      <w:szCs w:val="24"/>
    </w:rPr>
  </w:style>
  <w:style w:type="paragraph" w:styleId="Revision">
    <w:name w:val="Revision"/>
    <w:hidden/>
    <w:uiPriority w:val="99"/>
    <w:semiHidden/>
    <w:rsid w:val="00926018"/>
    <w:rPr>
      <w:sz w:val="22"/>
    </w:rPr>
  </w:style>
  <w:style w:type="character" w:customStyle="1" w:styleId="advancedproofingissue">
    <w:name w:val="advancedproofingissue"/>
    <w:basedOn w:val="DefaultParagraphFont"/>
    <w:rsid w:val="005D1A25"/>
  </w:style>
  <w:style w:type="paragraph" w:customStyle="1" w:styleId="Default">
    <w:name w:val="Default"/>
    <w:rsid w:val="00682A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063">
      <w:bodyDiv w:val="1"/>
      <w:marLeft w:val="0"/>
      <w:marRight w:val="0"/>
      <w:marTop w:val="0"/>
      <w:marBottom w:val="0"/>
      <w:divBdr>
        <w:top w:val="none" w:sz="0" w:space="0" w:color="auto"/>
        <w:left w:val="none" w:sz="0" w:space="0" w:color="auto"/>
        <w:bottom w:val="none" w:sz="0" w:space="0" w:color="auto"/>
        <w:right w:val="none" w:sz="0" w:space="0" w:color="auto"/>
      </w:divBdr>
      <w:divsChild>
        <w:div w:id="1633175102">
          <w:marLeft w:val="0"/>
          <w:marRight w:val="0"/>
          <w:marTop w:val="0"/>
          <w:marBottom w:val="0"/>
          <w:divBdr>
            <w:top w:val="none" w:sz="0" w:space="0" w:color="auto"/>
            <w:left w:val="none" w:sz="0" w:space="0" w:color="auto"/>
            <w:bottom w:val="none" w:sz="0" w:space="0" w:color="auto"/>
            <w:right w:val="none" w:sz="0" w:space="0" w:color="auto"/>
          </w:divBdr>
        </w:div>
        <w:div w:id="1056393501">
          <w:marLeft w:val="0"/>
          <w:marRight w:val="0"/>
          <w:marTop w:val="0"/>
          <w:marBottom w:val="0"/>
          <w:divBdr>
            <w:top w:val="none" w:sz="0" w:space="0" w:color="auto"/>
            <w:left w:val="none" w:sz="0" w:space="0" w:color="auto"/>
            <w:bottom w:val="none" w:sz="0" w:space="0" w:color="auto"/>
            <w:right w:val="none" w:sz="0" w:space="0" w:color="auto"/>
          </w:divBdr>
          <w:divsChild>
            <w:div w:id="453137525">
              <w:marLeft w:val="0"/>
              <w:marRight w:val="0"/>
              <w:marTop w:val="30"/>
              <w:marBottom w:val="30"/>
              <w:divBdr>
                <w:top w:val="none" w:sz="0" w:space="0" w:color="auto"/>
                <w:left w:val="none" w:sz="0" w:space="0" w:color="auto"/>
                <w:bottom w:val="none" w:sz="0" w:space="0" w:color="auto"/>
                <w:right w:val="none" w:sz="0" w:space="0" w:color="auto"/>
              </w:divBdr>
              <w:divsChild>
                <w:div w:id="2025206754">
                  <w:marLeft w:val="0"/>
                  <w:marRight w:val="0"/>
                  <w:marTop w:val="0"/>
                  <w:marBottom w:val="0"/>
                  <w:divBdr>
                    <w:top w:val="none" w:sz="0" w:space="0" w:color="auto"/>
                    <w:left w:val="none" w:sz="0" w:space="0" w:color="auto"/>
                    <w:bottom w:val="none" w:sz="0" w:space="0" w:color="auto"/>
                    <w:right w:val="none" w:sz="0" w:space="0" w:color="auto"/>
                  </w:divBdr>
                  <w:divsChild>
                    <w:div w:id="1180506263">
                      <w:marLeft w:val="0"/>
                      <w:marRight w:val="0"/>
                      <w:marTop w:val="0"/>
                      <w:marBottom w:val="0"/>
                      <w:divBdr>
                        <w:top w:val="none" w:sz="0" w:space="0" w:color="auto"/>
                        <w:left w:val="none" w:sz="0" w:space="0" w:color="auto"/>
                        <w:bottom w:val="none" w:sz="0" w:space="0" w:color="auto"/>
                        <w:right w:val="none" w:sz="0" w:space="0" w:color="auto"/>
                      </w:divBdr>
                    </w:div>
                  </w:divsChild>
                </w:div>
                <w:div w:id="1261181215">
                  <w:marLeft w:val="0"/>
                  <w:marRight w:val="0"/>
                  <w:marTop w:val="0"/>
                  <w:marBottom w:val="0"/>
                  <w:divBdr>
                    <w:top w:val="none" w:sz="0" w:space="0" w:color="auto"/>
                    <w:left w:val="none" w:sz="0" w:space="0" w:color="auto"/>
                    <w:bottom w:val="none" w:sz="0" w:space="0" w:color="auto"/>
                    <w:right w:val="none" w:sz="0" w:space="0" w:color="auto"/>
                  </w:divBdr>
                  <w:divsChild>
                    <w:div w:id="241918374">
                      <w:marLeft w:val="0"/>
                      <w:marRight w:val="0"/>
                      <w:marTop w:val="0"/>
                      <w:marBottom w:val="0"/>
                      <w:divBdr>
                        <w:top w:val="none" w:sz="0" w:space="0" w:color="auto"/>
                        <w:left w:val="none" w:sz="0" w:space="0" w:color="auto"/>
                        <w:bottom w:val="none" w:sz="0" w:space="0" w:color="auto"/>
                        <w:right w:val="none" w:sz="0" w:space="0" w:color="auto"/>
                      </w:divBdr>
                    </w:div>
                  </w:divsChild>
                </w:div>
                <w:div w:id="9069229">
                  <w:marLeft w:val="0"/>
                  <w:marRight w:val="0"/>
                  <w:marTop w:val="0"/>
                  <w:marBottom w:val="0"/>
                  <w:divBdr>
                    <w:top w:val="none" w:sz="0" w:space="0" w:color="auto"/>
                    <w:left w:val="none" w:sz="0" w:space="0" w:color="auto"/>
                    <w:bottom w:val="none" w:sz="0" w:space="0" w:color="auto"/>
                    <w:right w:val="none" w:sz="0" w:space="0" w:color="auto"/>
                  </w:divBdr>
                  <w:divsChild>
                    <w:div w:id="1099830634">
                      <w:marLeft w:val="0"/>
                      <w:marRight w:val="0"/>
                      <w:marTop w:val="0"/>
                      <w:marBottom w:val="0"/>
                      <w:divBdr>
                        <w:top w:val="none" w:sz="0" w:space="0" w:color="auto"/>
                        <w:left w:val="none" w:sz="0" w:space="0" w:color="auto"/>
                        <w:bottom w:val="none" w:sz="0" w:space="0" w:color="auto"/>
                        <w:right w:val="none" w:sz="0" w:space="0" w:color="auto"/>
                      </w:divBdr>
                    </w:div>
                  </w:divsChild>
                </w:div>
                <w:div w:id="1583418358">
                  <w:marLeft w:val="0"/>
                  <w:marRight w:val="0"/>
                  <w:marTop w:val="0"/>
                  <w:marBottom w:val="0"/>
                  <w:divBdr>
                    <w:top w:val="none" w:sz="0" w:space="0" w:color="auto"/>
                    <w:left w:val="none" w:sz="0" w:space="0" w:color="auto"/>
                    <w:bottom w:val="none" w:sz="0" w:space="0" w:color="auto"/>
                    <w:right w:val="none" w:sz="0" w:space="0" w:color="auto"/>
                  </w:divBdr>
                  <w:divsChild>
                    <w:div w:id="562254579">
                      <w:marLeft w:val="0"/>
                      <w:marRight w:val="0"/>
                      <w:marTop w:val="0"/>
                      <w:marBottom w:val="0"/>
                      <w:divBdr>
                        <w:top w:val="none" w:sz="0" w:space="0" w:color="auto"/>
                        <w:left w:val="none" w:sz="0" w:space="0" w:color="auto"/>
                        <w:bottom w:val="none" w:sz="0" w:space="0" w:color="auto"/>
                        <w:right w:val="none" w:sz="0" w:space="0" w:color="auto"/>
                      </w:divBdr>
                    </w:div>
                  </w:divsChild>
                </w:div>
                <w:div w:id="554701745">
                  <w:marLeft w:val="0"/>
                  <w:marRight w:val="0"/>
                  <w:marTop w:val="0"/>
                  <w:marBottom w:val="0"/>
                  <w:divBdr>
                    <w:top w:val="none" w:sz="0" w:space="0" w:color="auto"/>
                    <w:left w:val="none" w:sz="0" w:space="0" w:color="auto"/>
                    <w:bottom w:val="none" w:sz="0" w:space="0" w:color="auto"/>
                    <w:right w:val="none" w:sz="0" w:space="0" w:color="auto"/>
                  </w:divBdr>
                  <w:divsChild>
                    <w:div w:id="1696689684">
                      <w:marLeft w:val="0"/>
                      <w:marRight w:val="0"/>
                      <w:marTop w:val="0"/>
                      <w:marBottom w:val="0"/>
                      <w:divBdr>
                        <w:top w:val="none" w:sz="0" w:space="0" w:color="auto"/>
                        <w:left w:val="none" w:sz="0" w:space="0" w:color="auto"/>
                        <w:bottom w:val="none" w:sz="0" w:space="0" w:color="auto"/>
                        <w:right w:val="none" w:sz="0" w:space="0" w:color="auto"/>
                      </w:divBdr>
                    </w:div>
                  </w:divsChild>
                </w:div>
                <w:div w:id="1304845879">
                  <w:marLeft w:val="0"/>
                  <w:marRight w:val="0"/>
                  <w:marTop w:val="0"/>
                  <w:marBottom w:val="0"/>
                  <w:divBdr>
                    <w:top w:val="none" w:sz="0" w:space="0" w:color="auto"/>
                    <w:left w:val="none" w:sz="0" w:space="0" w:color="auto"/>
                    <w:bottom w:val="none" w:sz="0" w:space="0" w:color="auto"/>
                    <w:right w:val="none" w:sz="0" w:space="0" w:color="auto"/>
                  </w:divBdr>
                  <w:divsChild>
                    <w:div w:id="85077474">
                      <w:marLeft w:val="0"/>
                      <w:marRight w:val="0"/>
                      <w:marTop w:val="0"/>
                      <w:marBottom w:val="0"/>
                      <w:divBdr>
                        <w:top w:val="none" w:sz="0" w:space="0" w:color="auto"/>
                        <w:left w:val="none" w:sz="0" w:space="0" w:color="auto"/>
                        <w:bottom w:val="none" w:sz="0" w:space="0" w:color="auto"/>
                        <w:right w:val="none" w:sz="0" w:space="0" w:color="auto"/>
                      </w:divBdr>
                    </w:div>
                  </w:divsChild>
                </w:div>
                <w:div w:id="1841584180">
                  <w:marLeft w:val="0"/>
                  <w:marRight w:val="0"/>
                  <w:marTop w:val="0"/>
                  <w:marBottom w:val="0"/>
                  <w:divBdr>
                    <w:top w:val="none" w:sz="0" w:space="0" w:color="auto"/>
                    <w:left w:val="none" w:sz="0" w:space="0" w:color="auto"/>
                    <w:bottom w:val="none" w:sz="0" w:space="0" w:color="auto"/>
                    <w:right w:val="none" w:sz="0" w:space="0" w:color="auto"/>
                  </w:divBdr>
                  <w:divsChild>
                    <w:div w:id="2110810052">
                      <w:marLeft w:val="0"/>
                      <w:marRight w:val="0"/>
                      <w:marTop w:val="0"/>
                      <w:marBottom w:val="0"/>
                      <w:divBdr>
                        <w:top w:val="none" w:sz="0" w:space="0" w:color="auto"/>
                        <w:left w:val="none" w:sz="0" w:space="0" w:color="auto"/>
                        <w:bottom w:val="none" w:sz="0" w:space="0" w:color="auto"/>
                        <w:right w:val="none" w:sz="0" w:space="0" w:color="auto"/>
                      </w:divBdr>
                    </w:div>
                  </w:divsChild>
                </w:div>
                <w:div w:id="2121098931">
                  <w:marLeft w:val="0"/>
                  <w:marRight w:val="0"/>
                  <w:marTop w:val="0"/>
                  <w:marBottom w:val="0"/>
                  <w:divBdr>
                    <w:top w:val="none" w:sz="0" w:space="0" w:color="auto"/>
                    <w:left w:val="none" w:sz="0" w:space="0" w:color="auto"/>
                    <w:bottom w:val="none" w:sz="0" w:space="0" w:color="auto"/>
                    <w:right w:val="none" w:sz="0" w:space="0" w:color="auto"/>
                  </w:divBdr>
                  <w:divsChild>
                    <w:div w:id="1458258118">
                      <w:marLeft w:val="0"/>
                      <w:marRight w:val="0"/>
                      <w:marTop w:val="0"/>
                      <w:marBottom w:val="0"/>
                      <w:divBdr>
                        <w:top w:val="none" w:sz="0" w:space="0" w:color="auto"/>
                        <w:left w:val="none" w:sz="0" w:space="0" w:color="auto"/>
                        <w:bottom w:val="none" w:sz="0" w:space="0" w:color="auto"/>
                        <w:right w:val="none" w:sz="0" w:space="0" w:color="auto"/>
                      </w:divBdr>
                    </w:div>
                  </w:divsChild>
                </w:div>
                <w:div w:id="1461150225">
                  <w:marLeft w:val="0"/>
                  <w:marRight w:val="0"/>
                  <w:marTop w:val="0"/>
                  <w:marBottom w:val="0"/>
                  <w:divBdr>
                    <w:top w:val="none" w:sz="0" w:space="0" w:color="auto"/>
                    <w:left w:val="none" w:sz="0" w:space="0" w:color="auto"/>
                    <w:bottom w:val="none" w:sz="0" w:space="0" w:color="auto"/>
                    <w:right w:val="none" w:sz="0" w:space="0" w:color="auto"/>
                  </w:divBdr>
                  <w:divsChild>
                    <w:div w:id="18357259">
                      <w:marLeft w:val="0"/>
                      <w:marRight w:val="0"/>
                      <w:marTop w:val="0"/>
                      <w:marBottom w:val="0"/>
                      <w:divBdr>
                        <w:top w:val="none" w:sz="0" w:space="0" w:color="auto"/>
                        <w:left w:val="none" w:sz="0" w:space="0" w:color="auto"/>
                        <w:bottom w:val="none" w:sz="0" w:space="0" w:color="auto"/>
                        <w:right w:val="none" w:sz="0" w:space="0" w:color="auto"/>
                      </w:divBdr>
                    </w:div>
                  </w:divsChild>
                </w:div>
                <w:div w:id="1939023829">
                  <w:marLeft w:val="0"/>
                  <w:marRight w:val="0"/>
                  <w:marTop w:val="0"/>
                  <w:marBottom w:val="0"/>
                  <w:divBdr>
                    <w:top w:val="none" w:sz="0" w:space="0" w:color="auto"/>
                    <w:left w:val="none" w:sz="0" w:space="0" w:color="auto"/>
                    <w:bottom w:val="none" w:sz="0" w:space="0" w:color="auto"/>
                    <w:right w:val="none" w:sz="0" w:space="0" w:color="auto"/>
                  </w:divBdr>
                  <w:divsChild>
                    <w:div w:id="1180047498">
                      <w:marLeft w:val="0"/>
                      <w:marRight w:val="0"/>
                      <w:marTop w:val="0"/>
                      <w:marBottom w:val="0"/>
                      <w:divBdr>
                        <w:top w:val="none" w:sz="0" w:space="0" w:color="auto"/>
                        <w:left w:val="none" w:sz="0" w:space="0" w:color="auto"/>
                        <w:bottom w:val="none" w:sz="0" w:space="0" w:color="auto"/>
                        <w:right w:val="none" w:sz="0" w:space="0" w:color="auto"/>
                      </w:divBdr>
                    </w:div>
                  </w:divsChild>
                </w:div>
                <w:div w:id="17200952">
                  <w:marLeft w:val="0"/>
                  <w:marRight w:val="0"/>
                  <w:marTop w:val="0"/>
                  <w:marBottom w:val="0"/>
                  <w:divBdr>
                    <w:top w:val="none" w:sz="0" w:space="0" w:color="auto"/>
                    <w:left w:val="none" w:sz="0" w:space="0" w:color="auto"/>
                    <w:bottom w:val="none" w:sz="0" w:space="0" w:color="auto"/>
                    <w:right w:val="none" w:sz="0" w:space="0" w:color="auto"/>
                  </w:divBdr>
                  <w:divsChild>
                    <w:div w:id="539125123">
                      <w:marLeft w:val="0"/>
                      <w:marRight w:val="0"/>
                      <w:marTop w:val="0"/>
                      <w:marBottom w:val="0"/>
                      <w:divBdr>
                        <w:top w:val="none" w:sz="0" w:space="0" w:color="auto"/>
                        <w:left w:val="none" w:sz="0" w:space="0" w:color="auto"/>
                        <w:bottom w:val="none" w:sz="0" w:space="0" w:color="auto"/>
                        <w:right w:val="none" w:sz="0" w:space="0" w:color="auto"/>
                      </w:divBdr>
                    </w:div>
                  </w:divsChild>
                </w:div>
                <w:div w:id="1456171280">
                  <w:marLeft w:val="0"/>
                  <w:marRight w:val="0"/>
                  <w:marTop w:val="0"/>
                  <w:marBottom w:val="0"/>
                  <w:divBdr>
                    <w:top w:val="none" w:sz="0" w:space="0" w:color="auto"/>
                    <w:left w:val="none" w:sz="0" w:space="0" w:color="auto"/>
                    <w:bottom w:val="none" w:sz="0" w:space="0" w:color="auto"/>
                    <w:right w:val="none" w:sz="0" w:space="0" w:color="auto"/>
                  </w:divBdr>
                  <w:divsChild>
                    <w:div w:id="1526557172">
                      <w:marLeft w:val="0"/>
                      <w:marRight w:val="0"/>
                      <w:marTop w:val="0"/>
                      <w:marBottom w:val="0"/>
                      <w:divBdr>
                        <w:top w:val="none" w:sz="0" w:space="0" w:color="auto"/>
                        <w:left w:val="none" w:sz="0" w:space="0" w:color="auto"/>
                        <w:bottom w:val="none" w:sz="0" w:space="0" w:color="auto"/>
                        <w:right w:val="none" w:sz="0" w:space="0" w:color="auto"/>
                      </w:divBdr>
                    </w:div>
                  </w:divsChild>
                </w:div>
                <w:div w:id="68431733">
                  <w:marLeft w:val="0"/>
                  <w:marRight w:val="0"/>
                  <w:marTop w:val="0"/>
                  <w:marBottom w:val="0"/>
                  <w:divBdr>
                    <w:top w:val="none" w:sz="0" w:space="0" w:color="auto"/>
                    <w:left w:val="none" w:sz="0" w:space="0" w:color="auto"/>
                    <w:bottom w:val="none" w:sz="0" w:space="0" w:color="auto"/>
                    <w:right w:val="none" w:sz="0" w:space="0" w:color="auto"/>
                  </w:divBdr>
                  <w:divsChild>
                    <w:div w:id="861406825">
                      <w:marLeft w:val="0"/>
                      <w:marRight w:val="0"/>
                      <w:marTop w:val="0"/>
                      <w:marBottom w:val="0"/>
                      <w:divBdr>
                        <w:top w:val="none" w:sz="0" w:space="0" w:color="auto"/>
                        <w:left w:val="none" w:sz="0" w:space="0" w:color="auto"/>
                        <w:bottom w:val="none" w:sz="0" w:space="0" w:color="auto"/>
                        <w:right w:val="none" w:sz="0" w:space="0" w:color="auto"/>
                      </w:divBdr>
                    </w:div>
                  </w:divsChild>
                </w:div>
                <w:div w:id="1189028904">
                  <w:marLeft w:val="0"/>
                  <w:marRight w:val="0"/>
                  <w:marTop w:val="0"/>
                  <w:marBottom w:val="0"/>
                  <w:divBdr>
                    <w:top w:val="none" w:sz="0" w:space="0" w:color="auto"/>
                    <w:left w:val="none" w:sz="0" w:space="0" w:color="auto"/>
                    <w:bottom w:val="none" w:sz="0" w:space="0" w:color="auto"/>
                    <w:right w:val="none" w:sz="0" w:space="0" w:color="auto"/>
                  </w:divBdr>
                  <w:divsChild>
                    <w:div w:id="678121119">
                      <w:marLeft w:val="0"/>
                      <w:marRight w:val="0"/>
                      <w:marTop w:val="0"/>
                      <w:marBottom w:val="0"/>
                      <w:divBdr>
                        <w:top w:val="none" w:sz="0" w:space="0" w:color="auto"/>
                        <w:left w:val="none" w:sz="0" w:space="0" w:color="auto"/>
                        <w:bottom w:val="none" w:sz="0" w:space="0" w:color="auto"/>
                        <w:right w:val="none" w:sz="0" w:space="0" w:color="auto"/>
                      </w:divBdr>
                    </w:div>
                  </w:divsChild>
                </w:div>
                <w:div w:id="704646027">
                  <w:marLeft w:val="0"/>
                  <w:marRight w:val="0"/>
                  <w:marTop w:val="0"/>
                  <w:marBottom w:val="0"/>
                  <w:divBdr>
                    <w:top w:val="none" w:sz="0" w:space="0" w:color="auto"/>
                    <w:left w:val="none" w:sz="0" w:space="0" w:color="auto"/>
                    <w:bottom w:val="none" w:sz="0" w:space="0" w:color="auto"/>
                    <w:right w:val="none" w:sz="0" w:space="0" w:color="auto"/>
                  </w:divBdr>
                  <w:divsChild>
                    <w:div w:id="909197724">
                      <w:marLeft w:val="0"/>
                      <w:marRight w:val="0"/>
                      <w:marTop w:val="0"/>
                      <w:marBottom w:val="0"/>
                      <w:divBdr>
                        <w:top w:val="none" w:sz="0" w:space="0" w:color="auto"/>
                        <w:left w:val="none" w:sz="0" w:space="0" w:color="auto"/>
                        <w:bottom w:val="none" w:sz="0" w:space="0" w:color="auto"/>
                        <w:right w:val="none" w:sz="0" w:space="0" w:color="auto"/>
                      </w:divBdr>
                    </w:div>
                  </w:divsChild>
                </w:div>
                <w:div w:id="638263807">
                  <w:marLeft w:val="0"/>
                  <w:marRight w:val="0"/>
                  <w:marTop w:val="0"/>
                  <w:marBottom w:val="0"/>
                  <w:divBdr>
                    <w:top w:val="none" w:sz="0" w:space="0" w:color="auto"/>
                    <w:left w:val="none" w:sz="0" w:space="0" w:color="auto"/>
                    <w:bottom w:val="none" w:sz="0" w:space="0" w:color="auto"/>
                    <w:right w:val="none" w:sz="0" w:space="0" w:color="auto"/>
                  </w:divBdr>
                  <w:divsChild>
                    <w:div w:id="1416318459">
                      <w:marLeft w:val="0"/>
                      <w:marRight w:val="0"/>
                      <w:marTop w:val="0"/>
                      <w:marBottom w:val="0"/>
                      <w:divBdr>
                        <w:top w:val="none" w:sz="0" w:space="0" w:color="auto"/>
                        <w:left w:val="none" w:sz="0" w:space="0" w:color="auto"/>
                        <w:bottom w:val="none" w:sz="0" w:space="0" w:color="auto"/>
                        <w:right w:val="none" w:sz="0" w:space="0" w:color="auto"/>
                      </w:divBdr>
                    </w:div>
                  </w:divsChild>
                </w:div>
                <w:div w:id="901019612">
                  <w:marLeft w:val="0"/>
                  <w:marRight w:val="0"/>
                  <w:marTop w:val="0"/>
                  <w:marBottom w:val="0"/>
                  <w:divBdr>
                    <w:top w:val="none" w:sz="0" w:space="0" w:color="auto"/>
                    <w:left w:val="none" w:sz="0" w:space="0" w:color="auto"/>
                    <w:bottom w:val="none" w:sz="0" w:space="0" w:color="auto"/>
                    <w:right w:val="none" w:sz="0" w:space="0" w:color="auto"/>
                  </w:divBdr>
                  <w:divsChild>
                    <w:div w:id="1392117428">
                      <w:marLeft w:val="0"/>
                      <w:marRight w:val="0"/>
                      <w:marTop w:val="0"/>
                      <w:marBottom w:val="0"/>
                      <w:divBdr>
                        <w:top w:val="none" w:sz="0" w:space="0" w:color="auto"/>
                        <w:left w:val="none" w:sz="0" w:space="0" w:color="auto"/>
                        <w:bottom w:val="none" w:sz="0" w:space="0" w:color="auto"/>
                        <w:right w:val="none" w:sz="0" w:space="0" w:color="auto"/>
                      </w:divBdr>
                    </w:div>
                  </w:divsChild>
                </w:div>
                <w:div w:id="1741245462">
                  <w:marLeft w:val="0"/>
                  <w:marRight w:val="0"/>
                  <w:marTop w:val="0"/>
                  <w:marBottom w:val="0"/>
                  <w:divBdr>
                    <w:top w:val="none" w:sz="0" w:space="0" w:color="auto"/>
                    <w:left w:val="none" w:sz="0" w:space="0" w:color="auto"/>
                    <w:bottom w:val="none" w:sz="0" w:space="0" w:color="auto"/>
                    <w:right w:val="none" w:sz="0" w:space="0" w:color="auto"/>
                  </w:divBdr>
                  <w:divsChild>
                    <w:div w:id="1572037528">
                      <w:marLeft w:val="0"/>
                      <w:marRight w:val="0"/>
                      <w:marTop w:val="0"/>
                      <w:marBottom w:val="0"/>
                      <w:divBdr>
                        <w:top w:val="none" w:sz="0" w:space="0" w:color="auto"/>
                        <w:left w:val="none" w:sz="0" w:space="0" w:color="auto"/>
                        <w:bottom w:val="none" w:sz="0" w:space="0" w:color="auto"/>
                        <w:right w:val="none" w:sz="0" w:space="0" w:color="auto"/>
                      </w:divBdr>
                    </w:div>
                  </w:divsChild>
                </w:div>
                <w:div w:id="2110467941">
                  <w:marLeft w:val="0"/>
                  <w:marRight w:val="0"/>
                  <w:marTop w:val="0"/>
                  <w:marBottom w:val="0"/>
                  <w:divBdr>
                    <w:top w:val="none" w:sz="0" w:space="0" w:color="auto"/>
                    <w:left w:val="none" w:sz="0" w:space="0" w:color="auto"/>
                    <w:bottom w:val="none" w:sz="0" w:space="0" w:color="auto"/>
                    <w:right w:val="none" w:sz="0" w:space="0" w:color="auto"/>
                  </w:divBdr>
                  <w:divsChild>
                    <w:div w:id="169412558">
                      <w:marLeft w:val="0"/>
                      <w:marRight w:val="0"/>
                      <w:marTop w:val="0"/>
                      <w:marBottom w:val="0"/>
                      <w:divBdr>
                        <w:top w:val="none" w:sz="0" w:space="0" w:color="auto"/>
                        <w:left w:val="none" w:sz="0" w:space="0" w:color="auto"/>
                        <w:bottom w:val="none" w:sz="0" w:space="0" w:color="auto"/>
                        <w:right w:val="none" w:sz="0" w:space="0" w:color="auto"/>
                      </w:divBdr>
                    </w:div>
                  </w:divsChild>
                </w:div>
                <w:div w:id="1898734988">
                  <w:marLeft w:val="0"/>
                  <w:marRight w:val="0"/>
                  <w:marTop w:val="0"/>
                  <w:marBottom w:val="0"/>
                  <w:divBdr>
                    <w:top w:val="none" w:sz="0" w:space="0" w:color="auto"/>
                    <w:left w:val="none" w:sz="0" w:space="0" w:color="auto"/>
                    <w:bottom w:val="none" w:sz="0" w:space="0" w:color="auto"/>
                    <w:right w:val="none" w:sz="0" w:space="0" w:color="auto"/>
                  </w:divBdr>
                  <w:divsChild>
                    <w:div w:id="1215654522">
                      <w:marLeft w:val="0"/>
                      <w:marRight w:val="0"/>
                      <w:marTop w:val="0"/>
                      <w:marBottom w:val="0"/>
                      <w:divBdr>
                        <w:top w:val="none" w:sz="0" w:space="0" w:color="auto"/>
                        <w:left w:val="none" w:sz="0" w:space="0" w:color="auto"/>
                        <w:bottom w:val="none" w:sz="0" w:space="0" w:color="auto"/>
                        <w:right w:val="none" w:sz="0" w:space="0" w:color="auto"/>
                      </w:divBdr>
                    </w:div>
                  </w:divsChild>
                </w:div>
                <w:div w:id="1382245313">
                  <w:marLeft w:val="0"/>
                  <w:marRight w:val="0"/>
                  <w:marTop w:val="0"/>
                  <w:marBottom w:val="0"/>
                  <w:divBdr>
                    <w:top w:val="none" w:sz="0" w:space="0" w:color="auto"/>
                    <w:left w:val="none" w:sz="0" w:space="0" w:color="auto"/>
                    <w:bottom w:val="none" w:sz="0" w:space="0" w:color="auto"/>
                    <w:right w:val="none" w:sz="0" w:space="0" w:color="auto"/>
                  </w:divBdr>
                  <w:divsChild>
                    <w:div w:id="1635793092">
                      <w:marLeft w:val="0"/>
                      <w:marRight w:val="0"/>
                      <w:marTop w:val="0"/>
                      <w:marBottom w:val="0"/>
                      <w:divBdr>
                        <w:top w:val="none" w:sz="0" w:space="0" w:color="auto"/>
                        <w:left w:val="none" w:sz="0" w:space="0" w:color="auto"/>
                        <w:bottom w:val="none" w:sz="0" w:space="0" w:color="auto"/>
                        <w:right w:val="none" w:sz="0" w:space="0" w:color="auto"/>
                      </w:divBdr>
                    </w:div>
                  </w:divsChild>
                </w:div>
                <w:div w:id="23294502">
                  <w:marLeft w:val="0"/>
                  <w:marRight w:val="0"/>
                  <w:marTop w:val="0"/>
                  <w:marBottom w:val="0"/>
                  <w:divBdr>
                    <w:top w:val="none" w:sz="0" w:space="0" w:color="auto"/>
                    <w:left w:val="none" w:sz="0" w:space="0" w:color="auto"/>
                    <w:bottom w:val="none" w:sz="0" w:space="0" w:color="auto"/>
                    <w:right w:val="none" w:sz="0" w:space="0" w:color="auto"/>
                  </w:divBdr>
                  <w:divsChild>
                    <w:div w:id="191962040">
                      <w:marLeft w:val="0"/>
                      <w:marRight w:val="0"/>
                      <w:marTop w:val="0"/>
                      <w:marBottom w:val="0"/>
                      <w:divBdr>
                        <w:top w:val="none" w:sz="0" w:space="0" w:color="auto"/>
                        <w:left w:val="none" w:sz="0" w:space="0" w:color="auto"/>
                        <w:bottom w:val="none" w:sz="0" w:space="0" w:color="auto"/>
                        <w:right w:val="none" w:sz="0" w:space="0" w:color="auto"/>
                      </w:divBdr>
                    </w:div>
                  </w:divsChild>
                </w:div>
                <w:div w:id="2121874995">
                  <w:marLeft w:val="0"/>
                  <w:marRight w:val="0"/>
                  <w:marTop w:val="0"/>
                  <w:marBottom w:val="0"/>
                  <w:divBdr>
                    <w:top w:val="none" w:sz="0" w:space="0" w:color="auto"/>
                    <w:left w:val="none" w:sz="0" w:space="0" w:color="auto"/>
                    <w:bottom w:val="none" w:sz="0" w:space="0" w:color="auto"/>
                    <w:right w:val="none" w:sz="0" w:space="0" w:color="auto"/>
                  </w:divBdr>
                  <w:divsChild>
                    <w:div w:id="1462531931">
                      <w:marLeft w:val="0"/>
                      <w:marRight w:val="0"/>
                      <w:marTop w:val="0"/>
                      <w:marBottom w:val="0"/>
                      <w:divBdr>
                        <w:top w:val="none" w:sz="0" w:space="0" w:color="auto"/>
                        <w:left w:val="none" w:sz="0" w:space="0" w:color="auto"/>
                        <w:bottom w:val="none" w:sz="0" w:space="0" w:color="auto"/>
                        <w:right w:val="none" w:sz="0" w:space="0" w:color="auto"/>
                      </w:divBdr>
                    </w:div>
                  </w:divsChild>
                </w:div>
                <w:div w:id="358238216">
                  <w:marLeft w:val="0"/>
                  <w:marRight w:val="0"/>
                  <w:marTop w:val="0"/>
                  <w:marBottom w:val="0"/>
                  <w:divBdr>
                    <w:top w:val="none" w:sz="0" w:space="0" w:color="auto"/>
                    <w:left w:val="none" w:sz="0" w:space="0" w:color="auto"/>
                    <w:bottom w:val="none" w:sz="0" w:space="0" w:color="auto"/>
                    <w:right w:val="none" w:sz="0" w:space="0" w:color="auto"/>
                  </w:divBdr>
                  <w:divsChild>
                    <w:div w:id="866913154">
                      <w:marLeft w:val="0"/>
                      <w:marRight w:val="0"/>
                      <w:marTop w:val="0"/>
                      <w:marBottom w:val="0"/>
                      <w:divBdr>
                        <w:top w:val="none" w:sz="0" w:space="0" w:color="auto"/>
                        <w:left w:val="none" w:sz="0" w:space="0" w:color="auto"/>
                        <w:bottom w:val="none" w:sz="0" w:space="0" w:color="auto"/>
                        <w:right w:val="none" w:sz="0" w:space="0" w:color="auto"/>
                      </w:divBdr>
                    </w:div>
                  </w:divsChild>
                </w:div>
                <w:div w:id="65733968">
                  <w:marLeft w:val="0"/>
                  <w:marRight w:val="0"/>
                  <w:marTop w:val="0"/>
                  <w:marBottom w:val="0"/>
                  <w:divBdr>
                    <w:top w:val="none" w:sz="0" w:space="0" w:color="auto"/>
                    <w:left w:val="none" w:sz="0" w:space="0" w:color="auto"/>
                    <w:bottom w:val="none" w:sz="0" w:space="0" w:color="auto"/>
                    <w:right w:val="none" w:sz="0" w:space="0" w:color="auto"/>
                  </w:divBdr>
                  <w:divsChild>
                    <w:div w:id="1902519752">
                      <w:marLeft w:val="0"/>
                      <w:marRight w:val="0"/>
                      <w:marTop w:val="0"/>
                      <w:marBottom w:val="0"/>
                      <w:divBdr>
                        <w:top w:val="none" w:sz="0" w:space="0" w:color="auto"/>
                        <w:left w:val="none" w:sz="0" w:space="0" w:color="auto"/>
                        <w:bottom w:val="none" w:sz="0" w:space="0" w:color="auto"/>
                        <w:right w:val="none" w:sz="0" w:space="0" w:color="auto"/>
                      </w:divBdr>
                    </w:div>
                  </w:divsChild>
                </w:div>
                <w:div w:id="1154298894">
                  <w:marLeft w:val="0"/>
                  <w:marRight w:val="0"/>
                  <w:marTop w:val="0"/>
                  <w:marBottom w:val="0"/>
                  <w:divBdr>
                    <w:top w:val="none" w:sz="0" w:space="0" w:color="auto"/>
                    <w:left w:val="none" w:sz="0" w:space="0" w:color="auto"/>
                    <w:bottom w:val="none" w:sz="0" w:space="0" w:color="auto"/>
                    <w:right w:val="none" w:sz="0" w:space="0" w:color="auto"/>
                  </w:divBdr>
                  <w:divsChild>
                    <w:div w:id="17692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4693">
      <w:bodyDiv w:val="1"/>
      <w:marLeft w:val="0"/>
      <w:marRight w:val="0"/>
      <w:marTop w:val="0"/>
      <w:marBottom w:val="0"/>
      <w:divBdr>
        <w:top w:val="none" w:sz="0" w:space="0" w:color="auto"/>
        <w:left w:val="none" w:sz="0" w:space="0" w:color="auto"/>
        <w:bottom w:val="none" w:sz="0" w:space="0" w:color="auto"/>
        <w:right w:val="none" w:sz="0" w:space="0" w:color="auto"/>
      </w:divBdr>
    </w:div>
    <w:div w:id="515966194">
      <w:bodyDiv w:val="1"/>
      <w:marLeft w:val="0"/>
      <w:marRight w:val="0"/>
      <w:marTop w:val="0"/>
      <w:marBottom w:val="0"/>
      <w:divBdr>
        <w:top w:val="none" w:sz="0" w:space="0" w:color="auto"/>
        <w:left w:val="none" w:sz="0" w:space="0" w:color="auto"/>
        <w:bottom w:val="none" w:sz="0" w:space="0" w:color="auto"/>
        <w:right w:val="none" w:sz="0" w:space="0" w:color="auto"/>
      </w:divBdr>
      <w:divsChild>
        <w:div w:id="1373307635">
          <w:marLeft w:val="0"/>
          <w:marRight w:val="0"/>
          <w:marTop w:val="0"/>
          <w:marBottom w:val="0"/>
          <w:divBdr>
            <w:top w:val="none" w:sz="0" w:space="0" w:color="auto"/>
            <w:left w:val="none" w:sz="0" w:space="0" w:color="auto"/>
            <w:bottom w:val="none" w:sz="0" w:space="0" w:color="auto"/>
            <w:right w:val="none" w:sz="0" w:space="0" w:color="auto"/>
          </w:divBdr>
          <w:divsChild>
            <w:div w:id="663557681">
              <w:marLeft w:val="0"/>
              <w:marRight w:val="0"/>
              <w:marTop w:val="0"/>
              <w:marBottom w:val="0"/>
              <w:divBdr>
                <w:top w:val="none" w:sz="0" w:space="0" w:color="auto"/>
                <w:left w:val="none" w:sz="0" w:space="0" w:color="auto"/>
                <w:bottom w:val="none" w:sz="0" w:space="0" w:color="auto"/>
                <w:right w:val="none" w:sz="0" w:space="0" w:color="auto"/>
              </w:divBdr>
              <w:divsChild>
                <w:div w:id="1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281">
      <w:bodyDiv w:val="1"/>
      <w:marLeft w:val="0"/>
      <w:marRight w:val="0"/>
      <w:marTop w:val="0"/>
      <w:marBottom w:val="0"/>
      <w:divBdr>
        <w:top w:val="none" w:sz="0" w:space="0" w:color="auto"/>
        <w:left w:val="none" w:sz="0" w:space="0" w:color="auto"/>
        <w:bottom w:val="none" w:sz="0" w:space="0" w:color="auto"/>
        <w:right w:val="none" w:sz="0" w:space="0" w:color="auto"/>
      </w:divBdr>
      <w:divsChild>
        <w:div w:id="847988949">
          <w:marLeft w:val="0"/>
          <w:marRight w:val="0"/>
          <w:marTop w:val="0"/>
          <w:marBottom w:val="0"/>
          <w:divBdr>
            <w:top w:val="none" w:sz="0" w:space="0" w:color="auto"/>
            <w:left w:val="none" w:sz="0" w:space="0" w:color="auto"/>
            <w:bottom w:val="none" w:sz="0" w:space="0" w:color="auto"/>
            <w:right w:val="none" w:sz="0" w:space="0" w:color="auto"/>
          </w:divBdr>
          <w:divsChild>
            <w:div w:id="940993031">
              <w:marLeft w:val="0"/>
              <w:marRight w:val="0"/>
              <w:marTop w:val="0"/>
              <w:marBottom w:val="0"/>
              <w:divBdr>
                <w:top w:val="none" w:sz="0" w:space="0" w:color="auto"/>
                <w:left w:val="none" w:sz="0" w:space="0" w:color="auto"/>
                <w:bottom w:val="none" w:sz="0" w:space="0" w:color="auto"/>
                <w:right w:val="none" w:sz="0" w:space="0" w:color="auto"/>
              </w:divBdr>
              <w:divsChild>
                <w:div w:id="20997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5731">
      <w:bodyDiv w:val="1"/>
      <w:marLeft w:val="0"/>
      <w:marRight w:val="0"/>
      <w:marTop w:val="0"/>
      <w:marBottom w:val="0"/>
      <w:divBdr>
        <w:top w:val="none" w:sz="0" w:space="0" w:color="auto"/>
        <w:left w:val="none" w:sz="0" w:space="0" w:color="auto"/>
        <w:bottom w:val="none" w:sz="0" w:space="0" w:color="auto"/>
        <w:right w:val="none" w:sz="0" w:space="0" w:color="auto"/>
      </w:divBdr>
      <w:divsChild>
        <w:div w:id="1493376500">
          <w:marLeft w:val="0"/>
          <w:marRight w:val="0"/>
          <w:marTop w:val="30"/>
          <w:marBottom w:val="30"/>
          <w:divBdr>
            <w:top w:val="none" w:sz="0" w:space="0" w:color="auto"/>
            <w:left w:val="none" w:sz="0" w:space="0" w:color="auto"/>
            <w:bottom w:val="none" w:sz="0" w:space="0" w:color="auto"/>
            <w:right w:val="none" w:sz="0" w:space="0" w:color="auto"/>
          </w:divBdr>
          <w:divsChild>
            <w:div w:id="801383755">
              <w:marLeft w:val="0"/>
              <w:marRight w:val="0"/>
              <w:marTop w:val="0"/>
              <w:marBottom w:val="0"/>
              <w:divBdr>
                <w:top w:val="none" w:sz="0" w:space="0" w:color="auto"/>
                <w:left w:val="none" w:sz="0" w:space="0" w:color="auto"/>
                <w:bottom w:val="none" w:sz="0" w:space="0" w:color="auto"/>
                <w:right w:val="none" w:sz="0" w:space="0" w:color="auto"/>
              </w:divBdr>
              <w:divsChild>
                <w:div w:id="933981103">
                  <w:marLeft w:val="0"/>
                  <w:marRight w:val="0"/>
                  <w:marTop w:val="0"/>
                  <w:marBottom w:val="0"/>
                  <w:divBdr>
                    <w:top w:val="none" w:sz="0" w:space="0" w:color="auto"/>
                    <w:left w:val="none" w:sz="0" w:space="0" w:color="auto"/>
                    <w:bottom w:val="none" w:sz="0" w:space="0" w:color="auto"/>
                    <w:right w:val="none" w:sz="0" w:space="0" w:color="auto"/>
                  </w:divBdr>
                </w:div>
              </w:divsChild>
            </w:div>
            <w:div w:id="1342972367">
              <w:marLeft w:val="0"/>
              <w:marRight w:val="0"/>
              <w:marTop w:val="0"/>
              <w:marBottom w:val="0"/>
              <w:divBdr>
                <w:top w:val="none" w:sz="0" w:space="0" w:color="auto"/>
                <w:left w:val="none" w:sz="0" w:space="0" w:color="auto"/>
                <w:bottom w:val="none" w:sz="0" w:space="0" w:color="auto"/>
                <w:right w:val="none" w:sz="0" w:space="0" w:color="auto"/>
              </w:divBdr>
              <w:divsChild>
                <w:div w:id="1029993742">
                  <w:marLeft w:val="0"/>
                  <w:marRight w:val="0"/>
                  <w:marTop w:val="0"/>
                  <w:marBottom w:val="0"/>
                  <w:divBdr>
                    <w:top w:val="none" w:sz="0" w:space="0" w:color="auto"/>
                    <w:left w:val="none" w:sz="0" w:space="0" w:color="auto"/>
                    <w:bottom w:val="none" w:sz="0" w:space="0" w:color="auto"/>
                    <w:right w:val="none" w:sz="0" w:space="0" w:color="auto"/>
                  </w:divBdr>
                </w:div>
              </w:divsChild>
            </w:div>
            <w:div w:id="886069775">
              <w:marLeft w:val="0"/>
              <w:marRight w:val="0"/>
              <w:marTop w:val="0"/>
              <w:marBottom w:val="0"/>
              <w:divBdr>
                <w:top w:val="none" w:sz="0" w:space="0" w:color="auto"/>
                <w:left w:val="none" w:sz="0" w:space="0" w:color="auto"/>
                <w:bottom w:val="none" w:sz="0" w:space="0" w:color="auto"/>
                <w:right w:val="none" w:sz="0" w:space="0" w:color="auto"/>
              </w:divBdr>
              <w:divsChild>
                <w:div w:id="296763921">
                  <w:marLeft w:val="0"/>
                  <w:marRight w:val="0"/>
                  <w:marTop w:val="0"/>
                  <w:marBottom w:val="0"/>
                  <w:divBdr>
                    <w:top w:val="none" w:sz="0" w:space="0" w:color="auto"/>
                    <w:left w:val="none" w:sz="0" w:space="0" w:color="auto"/>
                    <w:bottom w:val="none" w:sz="0" w:space="0" w:color="auto"/>
                    <w:right w:val="none" w:sz="0" w:space="0" w:color="auto"/>
                  </w:divBdr>
                </w:div>
              </w:divsChild>
            </w:div>
            <w:div w:id="374349362">
              <w:marLeft w:val="0"/>
              <w:marRight w:val="0"/>
              <w:marTop w:val="0"/>
              <w:marBottom w:val="0"/>
              <w:divBdr>
                <w:top w:val="none" w:sz="0" w:space="0" w:color="auto"/>
                <w:left w:val="none" w:sz="0" w:space="0" w:color="auto"/>
                <w:bottom w:val="none" w:sz="0" w:space="0" w:color="auto"/>
                <w:right w:val="none" w:sz="0" w:space="0" w:color="auto"/>
              </w:divBdr>
              <w:divsChild>
                <w:div w:id="346635829">
                  <w:marLeft w:val="0"/>
                  <w:marRight w:val="0"/>
                  <w:marTop w:val="0"/>
                  <w:marBottom w:val="0"/>
                  <w:divBdr>
                    <w:top w:val="none" w:sz="0" w:space="0" w:color="auto"/>
                    <w:left w:val="none" w:sz="0" w:space="0" w:color="auto"/>
                    <w:bottom w:val="none" w:sz="0" w:space="0" w:color="auto"/>
                    <w:right w:val="none" w:sz="0" w:space="0" w:color="auto"/>
                  </w:divBdr>
                </w:div>
              </w:divsChild>
            </w:div>
            <w:div w:id="1138575305">
              <w:marLeft w:val="0"/>
              <w:marRight w:val="0"/>
              <w:marTop w:val="0"/>
              <w:marBottom w:val="0"/>
              <w:divBdr>
                <w:top w:val="none" w:sz="0" w:space="0" w:color="auto"/>
                <w:left w:val="none" w:sz="0" w:space="0" w:color="auto"/>
                <w:bottom w:val="none" w:sz="0" w:space="0" w:color="auto"/>
                <w:right w:val="none" w:sz="0" w:space="0" w:color="auto"/>
              </w:divBdr>
              <w:divsChild>
                <w:div w:id="1975330437">
                  <w:marLeft w:val="0"/>
                  <w:marRight w:val="0"/>
                  <w:marTop w:val="0"/>
                  <w:marBottom w:val="0"/>
                  <w:divBdr>
                    <w:top w:val="none" w:sz="0" w:space="0" w:color="auto"/>
                    <w:left w:val="none" w:sz="0" w:space="0" w:color="auto"/>
                    <w:bottom w:val="none" w:sz="0" w:space="0" w:color="auto"/>
                    <w:right w:val="none" w:sz="0" w:space="0" w:color="auto"/>
                  </w:divBdr>
                </w:div>
              </w:divsChild>
            </w:div>
            <w:div w:id="442263356">
              <w:marLeft w:val="0"/>
              <w:marRight w:val="0"/>
              <w:marTop w:val="0"/>
              <w:marBottom w:val="0"/>
              <w:divBdr>
                <w:top w:val="none" w:sz="0" w:space="0" w:color="auto"/>
                <w:left w:val="none" w:sz="0" w:space="0" w:color="auto"/>
                <w:bottom w:val="none" w:sz="0" w:space="0" w:color="auto"/>
                <w:right w:val="none" w:sz="0" w:space="0" w:color="auto"/>
              </w:divBdr>
              <w:divsChild>
                <w:div w:id="2079790702">
                  <w:marLeft w:val="0"/>
                  <w:marRight w:val="0"/>
                  <w:marTop w:val="0"/>
                  <w:marBottom w:val="0"/>
                  <w:divBdr>
                    <w:top w:val="none" w:sz="0" w:space="0" w:color="auto"/>
                    <w:left w:val="none" w:sz="0" w:space="0" w:color="auto"/>
                    <w:bottom w:val="none" w:sz="0" w:space="0" w:color="auto"/>
                    <w:right w:val="none" w:sz="0" w:space="0" w:color="auto"/>
                  </w:divBdr>
                </w:div>
              </w:divsChild>
            </w:div>
            <w:div w:id="825629962">
              <w:marLeft w:val="0"/>
              <w:marRight w:val="0"/>
              <w:marTop w:val="0"/>
              <w:marBottom w:val="0"/>
              <w:divBdr>
                <w:top w:val="none" w:sz="0" w:space="0" w:color="auto"/>
                <w:left w:val="none" w:sz="0" w:space="0" w:color="auto"/>
                <w:bottom w:val="none" w:sz="0" w:space="0" w:color="auto"/>
                <w:right w:val="none" w:sz="0" w:space="0" w:color="auto"/>
              </w:divBdr>
              <w:divsChild>
                <w:div w:id="46026669">
                  <w:marLeft w:val="0"/>
                  <w:marRight w:val="0"/>
                  <w:marTop w:val="0"/>
                  <w:marBottom w:val="0"/>
                  <w:divBdr>
                    <w:top w:val="none" w:sz="0" w:space="0" w:color="auto"/>
                    <w:left w:val="none" w:sz="0" w:space="0" w:color="auto"/>
                    <w:bottom w:val="none" w:sz="0" w:space="0" w:color="auto"/>
                    <w:right w:val="none" w:sz="0" w:space="0" w:color="auto"/>
                  </w:divBdr>
                </w:div>
              </w:divsChild>
            </w:div>
            <w:div w:id="1059742675">
              <w:marLeft w:val="0"/>
              <w:marRight w:val="0"/>
              <w:marTop w:val="0"/>
              <w:marBottom w:val="0"/>
              <w:divBdr>
                <w:top w:val="none" w:sz="0" w:space="0" w:color="auto"/>
                <w:left w:val="none" w:sz="0" w:space="0" w:color="auto"/>
                <w:bottom w:val="none" w:sz="0" w:space="0" w:color="auto"/>
                <w:right w:val="none" w:sz="0" w:space="0" w:color="auto"/>
              </w:divBdr>
              <w:divsChild>
                <w:div w:id="180169619">
                  <w:marLeft w:val="0"/>
                  <w:marRight w:val="0"/>
                  <w:marTop w:val="0"/>
                  <w:marBottom w:val="0"/>
                  <w:divBdr>
                    <w:top w:val="none" w:sz="0" w:space="0" w:color="auto"/>
                    <w:left w:val="none" w:sz="0" w:space="0" w:color="auto"/>
                    <w:bottom w:val="none" w:sz="0" w:space="0" w:color="auto"/>
                    <w:right w:val="none" w:sz="0" w:space="0" w:color="auto"/>
                  </w:divBdr>
                </w:div>
              </w:divsChild>
            </w:div>
            <w:div w:id="993266867">
              <w:marLeft w:val="0"/>
              <w:marRight w:val="0"/>
              <w:marTop w:val="0"/>
              <w:marBottom w:val="0"/>
              <w:divBdr>
                <w:top w:val="none" w:sz="0" w:space="0" w:color="auto"/>
                <w:left w:val="none" w:sz="0" w:space="0" w:color="auto"/>
                <w:bottom w:val="none" w:sz="0" w:space="0" w:color="auto"/>
                <w:right w:val="none" w:sz="0" w:space="0" w:color="auto"/>
              </w:divBdr>
              <w:divsChild>
                <w:div w:id="803040442">
                  <w:marLeft w:val="0"/>
                  <w:marRight w:val="0"/>
                  <w:marTop w:val="0"/>
                  <w:marBottom w:val="0"/>
                  <w:divBdr>
                    <w:top w:val="none" w:sz="0" w:space="0" w:color="auto"/>
                    <w:left w:val="none" w:sz="0" w:space="0" w:color="auto"/>
                    <w:bottom w:val="none" w:sz="0" w:space="0" w:color="auto"/>
                    <w:right w:val="none" w:sz="0" w:space="0" w:color="auto"/>
                  </w:divBdr>
                </w:div>
              </w:divsChild>
            </w:div>
            <w:div w:id="1439330332">
              <w:marLeft w:val="0"/>
              <w:marRight w:val="0"/>
              <w:marTop w:val="0"/>
              <w:marBottom w:val="0"/>
              <w:divBdr>
                <w:top w:val="none" w:sz="0" w:space="0" w:color="auto"/>
                <w:left w:val="none" w:sz="0" w:space="0" w:color="auto"/>
                <w:bottom w:val="none" w:sz="0" w:space="0" w:color="auto"/>
                <w:right w:val="none" w:sz="0" w:space="0" w:color="auto"/>
              </w:divBdr>
              <w:divsChild>
                <w:div w:id="6876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797">
          <w:marLeft w:val="0"/>
          <w:marRight w:val="0"/>
          <w:marTop w:val="0"/>
          <w:marBottom w:val="0"/>
          <w:divBdr>
            <w:top w:val="none" w:sz="0" w:space="0" w:color="auto"/>
            <w:left w:val="none" w:sz="0" w:space="0" w:color="auto"/>
            <w:bottom w:val="none" w:sz="0" w:space="0" w:color="auto"/>
            <w:right w:val="none" w:sz="0" w:space="0" w:color="auto"/>
          </w:divBdr>
          <w:divsChild>
            <w:div w:id="562565628">
              <w:marLeft w:val="0"/>
              <w:marRight w:val="0"/>
              <w:marTop w:val="0"/>
              <w:marBottom w:val="0"/>
              <w:divBdr>
                <w:top w:val="none" w:sz="0" w:space="0" w:color="auto"/>
                <w:left w:val="none" w:sz="0" w:space="0" w:color="auto"/>
                <w:bottom w:val="none" w:sz="0" w:space="0" w:color="auto"/>
                <w:right w:val="none" w:sz="0" w:space="0" w:color="auto"/>
              </w:divBdr>
            </w:div>
          </w:divsChild>
        </w:div>
        <w:div w:id="130170991">
          <w:marLeft w:val="0"/>
          <w:marRight w:val="0"/>
          <w:marTop w:val="0"/>
          <w:marBottom w:val="0"/>
          <w:divBdr>
            <w:top w:val="none" w:sz="0" w:space="0" w:color="auto"/>
            <w:left w:val="none" w:sz="0" w:space="0" w:color="auto"/>
            <w:bottom w:val="none" w:sz="0" w:space="0" w:color="auto"/>
            <w:right w:val="none" w:sz="0" w:space="0" w:color="auto"/>
          </w:divBdr>
          <w:divsChild>
            <w:div w:id="83915394">
              <w:marLeft w:val="0"/>
              <w:marRight w:val="0"/>
              <w:marTop w:val="0"/>
              <w:marBottom w:val="0"/>
              <w:divBdr>
                <w:top w:val="none" w:sz="0" w:space="0" w:color="auto"/>
                <w:left w:val="none" w:sz="0" w:space="0" w:color="auto"/>
                <w:bottom w:val="none" w:sz="0" w:space="0" w:color="auto"/>
                <w:right w:val="none" w:sz="0" w:space="0" w:color="auto"/>
              </w:divBdr>
            </w:div>
          </w:divsChild>
        </w:div>
        <w:div w:id="1443257439">
          <w:marLeft w:val="0"/>
          <w:marRight w:val="0"/>
          <w:marTop w:val="0"/>
          <w:marBottom w:val="0"/>
          <w:divBdr>
            <w:top w:val="none" w:sz="0" w:space="0" w:color="auto"/>
            <w:left w:val="none" w:sz="0" w:space="0" w:color="auto"/>
            <w:bottom w:val="none" w:sz="0" w:space="0" w:color="auto"/>
            <w:right w:val="none" w:sz="0" w:space="0" w:color="auto"/>
          </w:divBdr>
          <w:divsChild>
            <w:div w:id="1847090925">
              <w:marLeft w:val="0"/>
              <w:marRight w:val="0"/>
              <w:marTop w:val="0"/>
              <w:marBottom w:val="0"/>
              <w:divBdr>
                <w:top w:val="none" w:sz="0" w:space="0" w:color="auto"/>
                <w:left w:val="none" w:sz="0" w:space="0" w:color="auto"/>
                <w:bottom w:val="none" w:sz="0" w:space="0" w:color="auto"/>
                <w:right w:val="none" w:sz="0" w:space="0" w:color="auto"/>
              </w:divBdr>
            </w:div>
          </w:divsChild>
        </w:div>
        <w:div w:id="890966102">
          <w:marLeft w:val="0"/>
          <w:marRight w:val="0"/>
          <w:marTop w:val="0"/>
          <w:marBottom w:val="0"/>
          <w:divBdr>
            <w:top w:val="none" w:sz="0" w:space="0" w:color="auto"/>
            <w:left w:val="none" w:sz="0" w:space="0" w:color="auto"/>
            <w:bottom w:val="none" w:sz="0" w:space="0" w:color="auto"/>
            <w:right w:val="none" w:sz="0" w:space="0" w:color="auto"/>
          </w:divBdr>
          <w:divsChild>
            <w:div w:id="973943449">
              <w:marLeft w:val="0"/>
              <w:marRight w:val="0"/>
              <w:marTop w:val="0"/>
              <w:marBottom w:val="0"/>
              <w:divBdr>
                <w:top w:val="none" w:sz="0" w:space="0" w:color="auto"/>
                <w:left w:val="none" w:sz="0" w:space="0" w:color="auto"/>
                <w:bottom w:val="none" w:sz="0" w:space="0" w:color="auto"/>
                <w:right w:val="none" w:sz="0" w:space="0" w:color="auto"/>
              </w:divBdr>
            </w:div>
          </w:divsChild>
        </w:div>
        <w:div w:id="805241749">
          <w:marLeft w:val="0"/>
          <w:marRight w:val="0"/>
          <w:marTop w:val="0"/>
          <w:marBottom w:val="0"/>
          <w:divBdr>
            <w:top w:val="none" w:sz="0" w:space="0" w:color="auto"/>
            <w:left w:val="none" w:sz="0" w:space="0" w:color="auto"/>
            <w:bottom w:val="none" w:sz="0" w:space="0" w:color="auto"/>
            <w:right w:val="none" w:sz="0" w:space="0" w:color="auto"/>
          </w:divBdr>
          <w:divsChild>
            <w:div w:id="983269059">
              <w:marLeft w:val="0"/>
              <w:marRight w:val="0"/>
              <w:marTop w:val="0"/>
              <w:marBottom w:val="0"/>
              <w:divBdr>
                <w:top w:val="none" w:sz="0" w:space="0" w:color="auto"/>
                <w:left w:val="none" w:sz="0" w:space="0" w:color="auto"/>
                <w:bottom w:val="none" w:sz="0" w:space="0" w:color="auto"/>
                <w:right w:val="none" w:sz="0" w:space="0" w:color="auto"/>
              </w:divBdr>
            </w:div>
          </w:divsChild>
        </w:div>
        <w:div w:id="690491063">
          <w:marLeft w:val="0"/>
          <w:marRight w:val="0"/>
          <w:marTop w:val="0"/>
          <w:marBottom w:val="0"/>
          <w:divBdr>
            <w:top w:val="none" w:sz="0" w:space="0" w:color="auto"/>
            <w:left w:val="none" w:sz="0" w:space="0" w:color="auto"/>
            <w:bottom w:val="none" w:sz="0" w:space="0" w:color="auto"/>
            <w:right w:val="none" w:sz="0" w:space="0" w:color="auto"/>
          </w:divBdr>
          <w:divsChild>
            <w:div w:id="1971594704">
              <w:marLeft w:val="0"/>
              <w:marRight w:val="0"/>
              <w:marTop w:val="0"/>
              <w:marBottom w:val="0"/>
              <w:divBdr>
                <w:top w:val="none" w:sz="0" w:space="0" w:color="auto"/>
                <w:left w:val="none" w:sz="0" w:space="0" w:color="auto"/>
                <w:bottom w:val="none" w:sz="0" w:space="0" w:color="auto"/>
                <w:right w:val="none" w:sz="0" w:space="0" w:color="auto"/>
              </w:divBdr>
            </w:div>
          </w:divsChild>
        </w:div>
        <w:div w:id="1844513569">
          <w:marLeft w:val="0"/>
          <w:marRight w:val="0"/>
          <w:marTop w:val="0"/>
          <w:marBottom w:val="0"/>
          <w:divBdr>
            <w:top w:val="none" w:sz="0" w:space="0" w:color="auto"/>
            <w:left w:val="none" w:sz="0" w:space="0" w:color="auto"/>
            <w:bottom w:val="none" w:sz="0" w:space="0" w:color="auto"/>
            <w:right w:val="none" w:sz="0" w:space="0" w:color="auto"/>
          </w:divBdr>
          <w:divsChild>
            <w:div w:id="42218429">
              <w:marLeft w:val="0"/>
              <w:marRight w:val="0"/>
              <w:marTop w:val="0"/>
              <w:marBottom w:val="0"/>
              <w:divBdr>
                <w:top w:val="none" w:sz="0" w:space="0" w:color="auto"/>
                <w:left w:val="none" w:sz="0" w:space="0" w:color="auto"/>
                <w:bottom w:val="none" w:sz="0" w:space="0" w:color="auto"/>
                <w:right w:val="none" w:sz="0" w:space="0" w:color="auto"/>
              </w:divBdr>
            </w:div>
          </w:divsChild>
        </w:div>
        <w:div w:id="1748377673">
          <w:marLeft w:val="0"/>
          <w:marRight w:val="0"/>
          <w:marTop w:val="0"/>
          <w:marBottom w:val="0"/>
          <w:divBdr>
            <w:top w:val="none" w:sz="0" w:space="0" w:color="auto"/>
            <w:left w:val="none" w:sz="0" w:space="0" w:color="auto"/>
            <w:bottom w:val="none" w:sz="0" w:space="0" w:color="auto"/>
            <w:right w:val="none" w:sz="0" w:space="0" w:color="auto"/>
          </w:divBdr>
          <w:divsChild>
            <w:div w:id="1876040712">
              <w:marLeft w:val="0"/>
              <w:marRight w:val="0"/>
              <w:marTop w:val="0"/>
              <w:marBottom w:val="0"/>
              <w:divBdr>
                <w:top w:val="none" w:sz="0" w:space="0" w:color="auto"/>
                <w:left w:val="none" w:sz="0" w:space="0" w:color="auto"/>
                <w:bottom w:val="none" w:sz="0" w:space="0" w:color="auto"/>
                <w:right w:val="none" w:sz="0" w:space="0" w:color="auto"/>
              </w:divBdr>
            </w:div>
          </w:divsChild>
        </w:div>
        <w:div w:id="1110782461">
          <w:marLeft w:val="0"/>
          <w:marRight w:val="0"/>
          <w:marTop w:val="0"/>
          <w:marBottom w:val="0"/>
          <w:divBdr>
            <w:top w:val="none" w:sz="0" w:space="0" w:color="auto"/>
            <w:left w:val="none" w:sz="0" w:space="0" w:color="auto"/>
            <w:bottom w:val="none" w:sz="0" w:space="0" w:color="auto"/>
            <w:right w:val="none" w:sz="0" w:space="0" w:color="auto"/>
          </w:divBdr>
          <w:divsChild>
            <w:div w:id="484593141">
              <w:marLeft w:val="0"/>
              <w:marRight w:val="0"/>
              <w:marTop w:val="0"/>
              <w:marBottom w:val="0"/>
              <w:divBdr>
                <w:top w:val="none" w:sz="0" w:space="0" w:color="auto"/>
                <w:left w:val="none" w:sz="0" w:space="0" w:color="auto"/>
                <w:bottom w:val="none" w:sz="0" w:space="0" w:color="auto"/>
                <w:right w:val="none" w:sz="0" w:space="0" w:color="auto"/>
              </w:divBdr>
            </w:div>
          </w:divsChild>
        </w:div>
        <w:div w:id="1543248140">
          <w:marLeft w:val="0"/>
          <w:marRight w:val="0"/>
          <w:marTop w:val="0"/>
          <w:marBottom w:val="0"/>
          <w:divBdr>
            <w:top w:val="none" w:sz="0" w:space="0" w:color="auto"/>
            <w:left w:val="none" w:sz="0" w:space="0" w:color="auto"/>
            <w:bottom w:val="none" w:sz="0" w:space="0" w:color="auto"/>
            <w:right w:val="none" w:sz="0" w:space="0" w:color="auto"/>
          </w:divBdr>
          <w:divsChild>
            <w:div w:id="1392313377">
              <w:marLeft w:val="0"/>
              <w:marRight w:val="0"/>
              <w:marTop w:val="0"/>
              <w:marBottom w:val="0"/>
              <w:divBdr>
                <w:top w:val="none" w:sz="0" w:space="0" w:color="auto"/>
                <w:left w:val="none" w:sz="0" w:space="0" w:color="auto"/>
                <w:bottom w:val="none" w:sz="0" w:space="0" w:color="auto"/>
                <w:right w:val="none" w:sz="0" w:space="0" w:color="auto"/>
              </w:divBdr>
            </w:div>
          </w:divsChild>
        </w:div>
        <w:div w:id="280039485">
          <w:marLeft w:val="0"/>
          <w:marRight w:val="0"/>
          <w:marTop w:val="0"/>
          <w:marBottom w:val="0"/>
          <w:divBdr>
            <w:top w:val="none" w:sz="0" w:space="0" w:color="auto"/>
            <w:left w:val="none" w:sz="0" w:space="0" w:color="auto"/>
            <w:bottom w:val="none" w:sz="0" w:space="0" w:color="auto"/>
            <w:right w:val="none" w:sz="0" w:space="0" w:color="auto"/>
          </w:divBdr>
          <w:divsChild>
            <w:div w:id="2054769556">
              <w:marLeft w:val="0"/>
              <w:marRight w:val="0"/>
              <w:marTop w:val="0"/>
              <w:marBottom w:val="0"/>
              <w:divBdr>
                <w:top w:val="none" w:sz="0" w:space="0" w:color="auto"/>
                <w:left w:val="none" w:sz="0" w:space="0" w:color="auto"/>
                <w:bottom w:val="none" w:sz="0" w:space="0" w:color="auto"/>
                <w:right w:val="none" w:sz="0" w:space="0" w:color="auto"/>
              </w:divBdr>
            </w:div>
          </w:divsChild>
        </w:div>
        <w:div w:id="1380596061">
          <w:marLeft w:val="0"/>
          <w:marRight w:val="0"/>
          <w:marTop w:val="0"/>
          <w:marBottom w:val="0"/>
          <w:divBdr>
            <w:top w:val="none" w:sz="0" w:space="0" w:color="auto"/>
            <w:left w:val="none" w:sz="0" w:space="0" w:color="auto"/>
            <w:bottom w:val="none" w:sz="0" w:space="0" w:color="auto"/>
            <w:right w:val="none" w:sz="0" w:space="0" w:color="auto"/>
          </w:divBdr>
          <w:divsChild>
            <w:div w:id="101994530">
              <w:marLeft w:val="0"/>
              <w:marRight w:val="0"/>
              <w:marTop w:val="0"/>
              <w:marBottom w:val="0"/>
              <w:divBdr>
                <w:top w:val="none" w:sz="0" w:space="0" w:color="auto"/>
                <w:left w:val="none" w:sz="0" w:space="0" w:color="auto"/>
                <w:bottom w:val="none" w:sz="0" w:space="0" w:color="auto"/>
                <w:right w:val="none" w:sz="0" w:space="0" w:color="auto"/>
              </w:divBdr>
            </w:div>
          </w:divsChild>
        </w:div>
        <w:div w:id="1558324532">
          <w:marLeft w:val="0"/>
          <w:marRight w:val="0"/>
          <w:marTop w:val="0"/>
          <w:marBottom w:val="0"/>
          <w:divBdr>
            <w:top w:val="none" w:sz="0" w:space="0" w:color="auto"/>
            <w:left w:val="none" w:sz="0" w:space="0" w:color="auto"/>
            <w:bottom w:val="none" w:sz="0" w:space="0" w:color="auto"/>
            <w:right w:val="none" w:sz="0" w:space="0" w:color="auto"/>
          </w:divBdr>
          <w:divsChild>
            <w:div w:id="801339516">
              <w:marLeft w:val="0"/>
              <w:marRight w:val="0"/>
              <w:marTop w:val="0"/>
              <w:marBottom w:val="0"/>
              <w:divBdr>
                <w:top w:val="none" w:sz="0" w:space="0" w:color="auto"/>
                <w:left w:val="none" w:sz="0" w:space="0" w:color="auto"/>
                <w:bottom w:val="none" w:sz="0" w:space="0" w:color="auto"/>
                <w:right w:val="none" w:sz="0" w:space="0" w:color="auto"/>
              </w:divBdr>
            </w:div>
          </w:divsChild>
        </w:div>
        <w:div w:id="417094246">
          <w:marLeft w:val="0"/>
          <w:marRight w:val="0"/>
          <w:marTop w:val="0"/>
          <w:marBottom w:val="0"/>
          <w:divBdr>
            <w:top w:val="none" w:sz="0" w:space="0" w:color="auto"/>
            <w:left w:val="none" w:sz="0" w:space="0" w:color="auto"/>
            <w:bottom w:val="none" w:sz="0" w:space="0" w:color="auto"/>
            <w:right w:val="none" w:sz="0" w:space="0" w:color="auto"/>
          </w:divBdr>
          <w:divsChild>
            <w:div w:id="1272207196">
              <w:marLeft w:val="0"/>
              <w:marRight w:val="0"/>
              <w:marTop w:val="0"/>
              <w:marBottom w:val="0"/>
              <w:divBdr>
                <w:top w:val="none" w:sz="0" w:space="0" w:color="auto"/>
                <w:left w:val="none" w:sz="0" w:space="0" w:color="auto"/>
                <w:bottom w:val="none" w:sz="0" w:space="0" w:color="auto"/>
                <w:right w:val="none" w:sz="0" w:space="0" w:color="auto"/>
              </w:divBdr>
            </w:div>
          </w:divsChild>
        </w:div>
        <w:div w:id="985860155">
          <w:marLeft w:val="0"/>
          <w:marRight w:val="0"/>
          <w:marTop w:val="0"/>
          <w:marBottom w:val="0"/>
          <w:divBdr>
            <w:top w:val="none" w:sz="0" w:space="0" w:color="auto"/>
            <w:left w:val="none" w:sz="0" w:space="0" w:color="auto"/>
            <w:bottom w:val="none" w:sz="0" w:space="0" w:color="auto"/>
            <w:right w:val="none" w:sz="0" w:space="0" w:color="auto"/>
          </w:divBdr>
          <w:divsChild>
            <w:div w:id="724987089">
              <w:marLeft w:val="0"/>
              <w:marRight w:val="0"/>
              <w:marTop w:val="0"/>
              <w:marBottom w:val="0"/>
              <w:divBdr>
                <w:top w:val="none" w:sz="0" w:space="0" w:color="auto"/>
                <w:left w:val="none" w:sz="0" w:space="0" w:color="auto"/>
                <w:bottom w:val="none" w:sz="0" w:space="0" w:color="auto"/>
                <w:right w:val="none" w:sz="0" w:space="0" w:color="auto"/>
              </w:divBdr>
            </w:div>
          </w:divsChild>
        </w:div>
        <w:div w:id="346908827">
          <w:marLeft w:val="0"/>
          <w:marRight w:val="0"/>
          <w:marTop w:val="0"/>
          <w:marBottom w:val="0"/>
          <w:divBdr>
            <w:top w:val="none" w:sz="0" w:space="0" w:color="auto"/>
            <w:left w:val="none" w:sz="0" w:space="0" w:color="auto"/>
            <w:bottom w:val="none" w:sz="0" w:space="0" w:color="auto"/>
            <w:right w:val="none" w:sz="0" w:space="0" w:color="auto"/>
          </w:divBdr>
          <w:divsChild>
            <w:div w:id="1509172140">
              <w:marLeft w:val="0"/>
              <w:marRight w:val="0"/>
              <w:marTop w:val="0"/>
              <w:marBottom w:val="0"/>
              <w:divBdr>
                <w:top w:val="none" w:sz="0" w:space="0" w:color="auto"/>
                <w:left w:val="none" w:sz="0" w:space="0" w:color="auto"/>
                <w:bottom w:val="none" w:sz="0" w:space="0" w:color="auto"/>
                <w:right w:val="none" w:sz="0" w:space="0" w:color="auto"/>
              </w:divBdr>
            </w:div>
          </w:divsChild>
        </w:div>
        <w:div w:id="916672432">
          <w:marLeft w:val="0"/>
          <w:marRight w:val="0"/>
          <w:marTop w:val="0"/>
          <w:marBottom w:val="0"/>
          <w:divBdr>
            <w:top w:val="none" w:sz="0" w:space="0" w:color="auto"/>
            <w:left w:val="none" w:sz="0" w:space="0" w:color="auto"/>
            <w:bottom w:val="none" w:sz="0" w:space="0" w:color="auto"/>
            <w:right w:val="none" w:sz="0" w:space="0" w:color="auto"/>
          </w:divBdr>
          <w:divsChild>
            <w:div w:id="801264030">
              <w:marLeft w:val="0"/>
              <w:marRight w:val="0"/>
              <w:marTop w:val="0"/>
              <w:marBottom w:val="0"/>
              <w:divBdr>
                <w:top w:val="none" w:sz="0" w:space="0" w:color="auto"/>
                <w:left w:val="none" w:sz="0" w:space="0" w:color="auto"/>
                <w:bottom w:val="none" w:sz="0" w:space="0" w:color="auto"/>
                <w:right w:val="none" w:sz="0" w:space="0" w:color="auto"/>
              </w:divBdr>
            </w:div>
          </w:divsChild>
        </w:div>
        <w:div w:id="1515076865">
          <w:marLeft w:val="0"/>
          <w:marRight w:val="0"/>
          <w:marTop w:val="0"/>
          <w:marBottom w:val="0"/>
          <w:divBdr>
            <w:top w:val="none" w:sz="0" w:space="0" w:color="auto"/>
            <w:left w:val="none" w:sz="0" w:space="0" w:color="auto"/>
            <w:bottom w:val="none" w:sz="0" w:space="0" w:color="auto"/>
            <w:right w:val="none" w:sz="0" w:space="0" w:color="auto"/>
          </w:divBdr>
          <w:divsChild>
            <w:div w:id="1042901415">
              <w:marLeft w:val="0"/>
              <w:marRight w:val="0"/>
              <w:marTop w:val="0"/>
              <w:marBottom w:val="0"/>
              <w:divBdr>
                <w:top w:val="none" w:sz="0" w:space="0" w:color="auto"/>
                <w:left w:val="none" w:sz="0" w:space="0" w:color="auto"/>
                <w:bottom w:val="none" w:sz="0" w:space="0" w:color="auto"/>
                <w:right w:val="none" w:sz="0" w:space="0" w:color="auto"/>
              </w:divBdr>
            </w:div>
          </w:divsChild>
        </w:div>
        <w:div w:id="753474320">
          <w:marLeft w:val="0"/>
          <w:marRight w:val="0"/>
          <w:marTop w:val="0"/>
          <w:marBottom w:val="0"/>
          <w:divBdr>
            <w:top w:val="none" w:sz="0" w:space="0" w:color="auto"/>
            <w:left w:val="none" w:sz="0" w:space="0" w:color="auto"/>
            <w:bottom w:val="none" w:sz="0" w:space="0" w:color="auto"/>
            <w:right w:val="none" w:sz="0" w:space="0" w:color="auto"/>
          </w:divBdr>
          <w:divsChild>
            <w:div w:id="1454012142">
              <w:marLeft w:val="0"/>
              <w:marRight w:val="0"/>
              <w:marTop w:val="0"/>
              <w:marBottom w:val="0"/>
              <w:divBdr>
                <w:top w:val="none" w:sz="0" w:space="0" w:color="auto"/>
                <w:left w:val="none" w:sz="0" w:space="0" w:color="auto"/>
                <w:bottom w:val="none" w:sz="0" w:space="0" w:color="auto"/>
                <w:right w:val="none" w:sz="0" w:space="0" w:color="auto"/>
              </w:divBdr>
            </w:div>
          </w:divsChild>
        </w:div>
        <w:div w:id="849877674">
          <w:marLeft w:val="0"/>
          <w:marRight w:val="0"/>
          <w:marTop w:val="0"/>
          <w:marBottom w:val="0"/>
          <w:divBdr>
            <w:top w:val="none" w:sz="0" w:space="0" w:color="auto"/>
            <w:left w:val="none" w:sz="0" w:space="0" w:color="auto"/>
            <w:bottom w:val="none" w:sz="0" w:space="0" w:color="auto"/>
            <w:right w:val="none" w:sz="0" w:space="0" w:color="auto"/>
          </w:divBdr>
          <w:divsChild>
            <w:div w:id="1405375495">
              <w:marLeft w:val="0"/>
              <w:marRight w:val="0"/>
              <w:marTop w:val="0"/>
              <w:marBottom w:val="0"/>
              <w:divBdr>
                <w:top w:val="none" w:sz="0" w:space="0" w:color="auto"/>
                <w:left w:val="none" w:sz="0" w:space="0" w:color="auto"/>
                <w:bottom w:val="none" w:sz="0" w:space="0" w:color="auto"/>
                <w:right w:val="none" w:sz="0" w:space="0" w:color="auto"/>
              </w:divBdr>
            </w:div>
          </w:divsChild>
        </w:div>
        <w:div w:id="897396507">
          <w:marLeft w:val="0"/>
          <w:marRight w:val="0"/>
          <w:marTop w:val="0"/>
          <w:marBottom w:val="0"/>
          <w:divBdr>
            <w:top w:val="none" w:sz="0" w:space="0" w:color="auto"/>
            <w:left w:val="none" w:sz="0" w:space="0" w:color="auto"/>
            <w:bottom w:val="none" w:sz="0" w:space="0" w:color="auto"/>
            <w:right w:val="none" w:sz="0" w:space="0" w:color="auto"/>
          </w:divBdr>
          <w:divsChild>
            <w:div w:id="154490537">
              <w:marLeft w:val="0"/>
              <w:marRight w:val="0"/>
              <w:marTop w:val="0"/>
              <w:marBottom w:val="0"/>
              <w:divBdr>
                <w:top w:val="none" w:sz="0" w:space="0" w:color="auto"/>
                <w:left w:val="none" w:sz="0" w:space="0" w:color="auto"/>
                <w:bottom w:val="none" w:sz="0" w:space="0" w:color="auto"/>
                <w:right w:val="none" w:sz="0" w:space="0" w:color="auto"/>
              </w:divBdr>
            </w:div>
          </w:divsChild>
        </w:div>
        <w:div w:id="696926923">
          <w:marLeft w:val="0"/>
          <w:marRight w:val="0"/>
          <w:marTop w:val="0"/>
          <w:marBottom w:val="0"/>
          <w:divBdr>
            <w:top w:val="none" w:sz="0" w:space="0" w:color="auto"/>
            <w:left w:val="none" w:sz="0" w:space="0" w:color="auto"/>
            <w:bottom w:val="none" w:sz="0" w:space="0" w:color="auto"/>
            <w:right w:val="none" w:sz="0" w:space="0" w:color="auto"/>
          </w:divBdr>
          <w:divsChild>
            <w:div w:id="1128282340">
              <w:marLeft w:val="0"/>
              <w:marRight w:val="0"/>
              <w:marTop w:val="0"/>
              <w:marBottom w:val="0"/>
              <w:divBdr>
                <w:top w:val="none" w:sz="0" w:space="0" w:color="auto"/>
                <w:left w:val="none" w:sz="0" w:space="0" w:color="auto"/>
                <w:bottom w:val="none" w:sz="0" w:space="0" w:color="auto"/>
                <w:right w:val="none" w:sz="0" w:space="0" w:color="auto"/>
              </w:divBdr>
            </w:div>
          </w:divsChild>
        </w:div>
        <w:div w:id="1282566077">
          <w:marLeft w:val="0"/>
          <w:marRight w:val="0"/>
          <w:marTop w:val="0"/>
          <w:marBottom w:val="0"/>
          <w:divBdr>
            <w:top w:val="none" w:sz="0" w:space="0" w:color="auto"/>
            <w:left w:val="none" w:sz="0" w:space="0" w:color="auto"/>
            <w:bottom w:val="none" w:sz="0" w:space="0" w:color="auto"/>
            <w:right w:val="none" w:sz="0" w:space="0" w:color="auto"/>
          </w:divBdr>
          <w:divsChild>
            <w:div w:id="312370198">
              <w:marLeft w:val="0"/>
              <w:marRight w:val="0"/>
              <w:marTop w:val="0"/>
              <w:marBottom w:val="0"/>
              <w:divBdr>
                <w:top w:val="none" w:sz="0" w:space="0" w:color="auto"/>
                <w:left w:val="none" w:sz="0" w:space="0" w:color="auto"/>
                <w:bottom w:val="none" w:sz="0" w:space="0" w:color="auto"/>
                <w:right w:val="none" w:sz="0" w:space="0" w:color="auto"/>
              </w:divBdr>
            </w:div>
          </w:divsChild>
        </w:div>
        <w:div w:id="556281248">
          <w:marLeft w:val="0"/>
          <w:marRight w:val="0"/>
          <w:marTop w:val="0"/>
          <w:marBottom w:val="0"/>
          <w:divBdr>
            <w:top w:val="none" w:sz="0" w:space="0" w:color="auto"/>
            <w:left w:val="none" w:sz="0" w:space="0" w:color="auto"/>
            <w:bottom w:val="none" w:sz="0" w:space="0" w:color="auto"/>
            <w:right w:val="none" w:sz="0" w:space="0" w:color="auto"/>
          </w:divBdr>
          <w:divsChild>
            <w:div w:id="1778910970">
              <w:marLeft w:val="0"/>
              <w:marRight w:val="0"/>
              <w:marTop w:val="0"/>
              <w:marBottom w:val="0"/>
              <w:divBdr>
                <w:top w:val="none" w:sz="0" w:space="0" w:color="auto"/>
                <w:left w:val="none" w:sz="0" w:space="0" w:color="auto"/>
                <w:bottom w:val="none" w:sz="0" w:space="0" w:color="auto"/>
                <w:right w:val="none" w:sz="0" w:space="0" w:color="auto"/>
              </w:divBdr>
            </w:div>
          </w:divsChild>
        </w:div>
        <w:div w:id="1754400573">
          <w:marLeft w:val="0"/>
          <w:marRight w:val="0"/>
          <w:marTop w:val="0"/>
          <w:marBottom w:val="0"/>
          <w:divBdr>
            <w:top w:val="none" w:sz="0" w:space="0" w:color="auto"/>
            <w:left w:val="none" w:sz="0" w:space="0" w:color="auto"/>
            <w:bottom w:val="none" w:sz="0" w:space="0" w:color="auto"/>
            <w:right w:val="none" w:sz="0" w:space="0" w:color="auto"/>
          </w:divBdr>
          <w:divsChild>
            <w:div w:id="1817718593">
              <w:marLeft w:val="0"/>
              <w:marRight w:val="0"/>
              <w:marTop w:val="0"/>
              <w:marBottom w:val="0"/>
              <w:divBdr>
                <w:top w:val="none" w:sz="0" w:space="0" w:color="auto"/>
                <w:left w:val="none" w:sz="0" w:space="0" w:color="auto"/>
                <w:bottom w:val="none" w:sz="0" w:space="0" w:color="auto"/>
                <w:right w:val="none" w:sz="0" w:space="0" w:color="auto"/>
              </w:divBdr>
            </w:div>
          </w:divsChild>
        </w:div>
        <w:div w:id="2124229506">
          <w:marLeft w:val="0"/>
          <w:marRight w:val="0"/>
          <w:marTop w:val="0"/>
          <w:marBottom w:val="0"/>
          <w:divBdr>
            <w:top w:val="none" w:sz="0" w:space="0" w:color="auto"/>
            <w:left w:val="none" w:sz="0" w:space="0" w:color="auto"/>
            <w:bottom w:val="none" w:sz="0" w:space="0" w:color="auto"/>
            <w:right w:val="none" w:sz="0" w:space="0" w:color="auto"/>
          </w:divBdr>
          <w:divsChild>
            <w:div w:id="1135680437">
              <w:marLeft w:val="0"/>
              <w:marRight w:val="0"/>
              <w:marTop w:val="0"/>
              <w:marBottom w:val="0"/>
              <w:divBdr>
                <w:top w:val="none" w:sz="0" w:space="0" w:color="auto"/>
                <w:left w:val="none" w:sz="0" w:space="0" w:color="auto"/>
                <w:bottom w:val="none" w:sz="0" w:space="0" w:color="auto"/>
                <w:right w:val="none" w:sz="0" w:space="0" w:color="auto"/>
              </w:divBdr>
            </w:div>
          </w:divsChild>
        </w:div>
        <w:div w:id="154538877">
          <w:marLeft w:val="0"/>
          <w:marRight w:val="0"/>
          <w:marTop w:val="0"/>
          <w:marBottom w:val="0"/>
          <w:divBdr>
            <w:top w:val="none" w:sz="0" w:space="0" w:color="auto"/>
            <w:left w:val="none" w:sz="0" w:space="0" w:color="auto"/>
            <w:bottom w:val="none" w:sz="0" w:space="0" w:color="auto"/>
            <w:right w:val="none" w:sz="0" w:space="0" w:color="auto"/>
          </w:divBdr>
          <w:divsChild>
            <w:div w:id="1090809714">
              <w:marLeft w:val="0"/>
              <w:marRight w:val="0"/>
              <w:marTop w:val="0"/>
              <w:marBottom w:val="0"/>
              <w:divBdr>
                <w:top w:val="none" w:sz="0" w:space="0" w:color="auto"/>
                <w:left w:val="none" w:sz="0" w:space="0" w:color="auto"/>
                <w:bottom w:val="none" w:sz="0" w:space="0" w:color="auto"/>
                <w:right w:val="none" w:sz="0" w:space="0" w:color="auto"/>
              </w:divBdr>
            </w:div>
          </w:divsChild>
        </w:div>
        <w:div w:id="628168444">
          <w:marLeft w:val="0"/>
          <w:marRight w:val="0"/>
          <w:marTop w:val="0"/>
          <w:marBottom w:val="0"/>
          <w:divBdr>
            <w:top w:val="none" w:sz="0" w:space="0" w:color="auto"/>
            <w:left w:val="none" w:sz="0" w:space="0" w:color="auto"/>
            <w:bottom w:val="none" w:sz="0" w:space="0" w:color="auto"/>
            <w:right w:val="none" w:sz="0" w:space="0" w:color="auto"/>
          </w:divBdr>
          <w:divsChild>
            <w:div w:id="820341552">
              <w:marLeft w:val="0"/>
              <w:marRight w:val="0"/>
              <w:marTop w:val="0"/>
              <w:marBottom w:val="0"/>
              <w:divBdr>
                <w:top w:val="none" w:sz="0" w:space="0" w:color="auto"/>
                <w:left w:val="none" w:sz="0" w:space="0" w:color="auto"/>
                <w:bottom w:val="none" w:sz="0" w:space="0" w:color="auto"/>
                <w:right w:val="none" w:sz="0" w:space="0" w:color="auto"/>
              </w:divBdr>
            </w:div>
          </w:divsChild>
        </w:div>
        <w:div w:id="1716924697">
          <w:marLeft w:val="0"/>
          <w:marRight w:val="0"/>
          <w:marTop w:val="0"/>
          <w:marBottom w:val="0"/>
          <w:divBdr>
            <w:top w:val="none" w:sz="0" w:space="0" w:color="auto"/>
            <w:left w:val="none" w:sz="0" w:space="0" w:color="auto"/>
            <w:bottom w:val="none" w:sz="0" w:space="0" w:color="auto"/>
            <w:right w:val="none" w:sz="0" w:space="0" w:color="auto"/>
          </w:divBdr>
          <w:divsChild>
            <w:div w:id="1118984611">
              <w:marLeft w:val="0"/>
              <w:marRight w:val="0"/>
              <w:marTop w:val="0"/>
              <w:marBottom w:val="0"/>
              <w:divBdr>
                <w:top w:val="none" w:sz="0" w:space="0" w:color="auto"/>
                <w:left w:val="none" w:sz="0" w:space="0" w:color="auto"/>
                <w:bottom w:val="none" w:sz="0" w:space="0" w:color="auto"/>
                <w:right w:val="none" w:sz="0" w:space="0" w:color="auto"/>
              </w:divBdr>
            </w:div>
          </w:divsChild>
        </w:div>
        <w:div w:id="359551698">
          <w:marLeft w:val="0"/>
          <w:marRight w:val="0"/>
          <w:marTop w:val="0"/>
          <w:marBottom w:val="0"/>
          <w:divBdr>
            <w:top w:val="none" w:sz="0" w:space="0" w:color="auto"/>
            <w:left w:val="none" w:sz="0" w:space="0" w:color="auto"/>
            <w:bottom w:val="none" w:sz="0" w:space="0" w:color="auto"/>
            <w:right w:val="none" w:sz="0" w:space="0" w:color="auto"/>
          </w:divBdr>
          <w:divsChild>
            <w:div w:id="380400562">
              <w:marLeft w:val="0"/>
              <w:marRight w:val="0"/>
              <w:marTop w:val="0"/>
              <w:marBottom w:val="0"/>
              <w:divBdr>
                <w:top w:val="none" w:sz="0" w:space="0" w:color="auto"/>
                <w:left w:val="none" w:sz="0" w:space="0" w:color="auto"/>
                <w:bottom w:val="none" w:sz="0" w:space="0" w:color="auto"/>
                <w:right w:val="none" w:sz="0" w:space="0" w:color="auto"/>
              </w:divBdr>
            </w:div>
          </w:divsChild>
        </w:div>
        <w:div w:id="1081873038">
          <w:marLeft w:val="0"/>
          <w:marRight w:val="0"/>
          <w:marTop w:val="0"/>
          <w:marBottom w:val="0"/>
          <w:divBdr>
            <w:top w:val="none" w:sz="0" w:space="0" w:color="auto"/>
            <w:left w:val="none" w:sz="0" w:space="0" w:color="auto"/>
            <w:bottom w:val="none" w:sz="0" w:space="0" w:color="auto"/>
            <w:right w:val="none" w:sz="0" w:space="0" w:color="auto"/>
          </w:divBdr>
          <w:divsChild>
            <w:div w:id="1756246915">
              <w:marLeft w:val="0"/>
              <w:marRight w:val="0"/>
              <w:marTop w:val="0"/>
              <w:marBottom w:val="0"/>
              <w:divBdr>
                <w:top w:val="none" w:sz="0" w:space="0" w:color="auto"/>
                <w:left w:val="none" w:sz="0" w:space="0" w:color="auto"/>
                <w:bottom w:val="none" w:sz="0" w:space="0" w:color="auto"/>
                <w:right w:val="none" w:sz="0" w:space="0" w:color="auto"/>
              </w:divBdr>
            </w:div>
          </w:divsChild>
        </w:div>
        <w:div w:id="585193049">
          <w:marLeft w:val="0"/>
          <w:marRight w:val="0"/>
          <w:marTop w:val="0"/>
          <w:marBottom w:val="0"/>
          <w:divBdr>
            <w:top w:val="none" w:sz="0" w:space="0" w:color="auto"/>
            <w:left w:val="none" w:sz="0" w:space="0" w:color="auto"/>
            <w:bottom w:val="none" w:sz="0" w:space="0" w:color="auto"/>
            <w:right w:val="none" w:sz="0" w:space="0" w:color="auto"/>
          </w:divBdr>
          <w:divsChild>
            <w:div w:id="1849515252">
              <w:marLeft w:val="0"/>
              <w:marRight w:val="0"/>
              <w:marTop w:val="0"/>
              <w:marBottom w:val="0"/>
              <w:divBdr>
                <w:top w:val="none" w:sz="0" w:space="0" w:color="auto"/>
                <w:left w:val="none" w:sz="0" w:space="0" w:color="auto"/>
                <w:bottom w:val="none" w:sz="0" w:space="0" w:color="auto"/>
                <w:right w:val="none" w:sz="0" w:space="0" w:color="auto"/>
              </w:divBdr>
            </w:div>
          </w:divsChild>
        </w:div>
        <w:div w:id="1584417533">
          <w:marLeft w:val="0"/>
          <w:marRight w:val="0"/>
          <w:marTop w:val="0"/>
          <w:marBottom w:val="0"/>
          <w:divBdr>
            <w:top w:val="none" w:sz="0" w:space="0" w:color="auto"/>
            <w:left w:val="none" w:sz="0" w:space="0" w:color="auto"/>
            <w:bottom w:val="none" w:sz="0" w:space="0" w:color="auto"/>
            <w:right w:val="none" w:sz="0" w:space="0" w:color="auto"/>
          </w:divBdr>
          <w:divsChild>
            <w:div w:id="951011245">
              <w:marLeft w:val="0"/>
              <w:marRight w:val="0"/>
              <w:marTop w:val="0"/>
              <w:marBottom w:val="0"/>
              <w:divBdr>
                <w:top w:val="none" w:sz="0" w:space="0" w:color="auto"/>
                <w:left w:val="none" w:sz="0" w:space="0" w:color="auto"/>
                <w:bottom w:val="none" w:sz="0" w:space="0" w:color="auto"/>
                <w:right w:val="none" w:sz="0" w:space="0" w:color="auto"/>
              </w:divBdr>
            </w:div>
          </w:divsChild>
        </w:div>
        <w:div w:id="933708032">
          <w:marLeft w:val="0"/>
          <w:marRight w:val="0"/>
          <w:marTop w:val="0"/>
          <w:marBottom w:val="0"/>
          <w:divBdr>
            <w:top w:val="none" w:sz="0" w:space="0" w:color="auto"/>
            <w:left w:val="none" w:sz="0" w:space="0" w:color="auto"/>
            <w:bottom w:val="none" w:sz="0" w:space="0" w:color="auto"/>
            <w:right w:val="none" w:sz="0" w:space="0" w:color="auto"/>
          </w:divBdr>
          <w:divsChild>
            <w:div w:id="1944193099">
              <w:marLeft w:val="0"/>
              <w:marRight w:val="0"/>
              <w:marTop w:val="0"/>
              <w:marBottom w:val="0"/>
              <w:divBdr>
                <w:top w:val="none" w:sz="0" w:space="0" w:color="auto"/>
                <w:left w:val="none" w:sz="0" w:space="0" w:color="auto"/>
                <w:bottom w:val="none" w:sz="0" w:space="0" w:color="auto"/>
                <w:right w:val="none" w:sz="0" w:space="0" w:color="auto"/>
              </w:divBdr>
            </w:div>
          </w:divsChild>
        </w:div>
        <w:div w:id="1992899887">
          <w:marLeft w:val="0"/>
          <w:marRight w:val="0"/>
          <w:marTop w:val="0"/>
          <w:marBottom w:val="0"/>
          <w:divBdr>
            <w:top w:val="none" w:sz="0" w:space="0" w:color="auto"/>
            <w:left w:val="none" w:sz="0" w:space="0" w:color="auto"/>
            <w:bottom w:val="none" w:sz="0" w:space="0" w:color="auto"/>
            <w:right w:val="none" w:sz="0" w:space="0" w:color="auto"/>
          </w:divBdr>
          <w:divsChild>
            <w:div w:id="1009983236">
              <w:marLeft w:val="0"/>
              <w:marRight w:val="0"/>
              <w:marTop w:val="0"/>
              <w:marBottom w:val="0"/>
              <w:divBdr>
                <w:top w:val="none" w:sz="0" w:space="0" w:color="auto"/>
                <w:left w:val="none" w:sz="0" w:space="0" w:color="auto"/>
                <w:bottom w:val="none" w:sz="0" w:space="0" w:color="auto"/>
                <w:right w:val="none" w:sz="0" w:space="0" w:color="auto"/>
              </w:divBdr>
            </w:div>
          </w:divsChild>
        </w:div>
        <w:div w:id="11734979">
          <w:marLeft w:val="0"/>
          <w:marRight w:val="0"/>
          <w:marTop w:val="0"/>
          <w:marBottom w:val="0"/>
          <w:divBdr>
            <w:top w:val="none" w:sz="0" w:space="0" w:color="auto"/>
            <w:left w:val="none" w:sz="0" w:space="0" w:color="auto"/>
            <w:bottom w:val="none" w:sz="0" w:space="0" w:color="auto"/>
            <w:right w:val="none" w:sz="0" w:space="0" w:color="auto"/>
          </w:divBdr>
          <w:divsChild>
            <w:div w:id="1022559759">
              <w:marLeft w:val="0"/>
              <w:marRight w:val="0"/>
              <w:marTop w:val="0"/>
              <w:marBottom w:val="0"/>
              <w:divBdr>
                <w:top w:val="none" w:sz="0" w:space="0" w:color="auto"/>
                <w:left w:val="none" w:sz="0" w:space="0" w:color="auto"/>
                <w:bottom w:val="none" w:sz="0" w:space="0" w:color="auto"/>
                <w:right w:val="none" w:sz="0" w:space="0" w:color="auto"/>
              </w:divBdr>
            </w:div>
          </w:divsChild>
        </w:div>
        <w:div w:id="330064533">
          <w:marLeft w:val="0"/>
          <w:marRight w:val="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 w:id="1292639265">
          <w:marLeft w:val="0"/>
          <w:marRight w:val="0"/>
          <w:marTop w:val="0"/>
          <w:marBottom w:val="0"/>
          <w:divBdr>
            <w:top w:val="none" w:sz="0" w:space="0" w:color="auto"/>
            <w:left w:val="none" w:sz="0" w:space="0" w:color="auto"/>
            <w:bottom w:val="none" w:sz="0" w:space="0" w:color="auto"/>
            <w:right w:val="none" w:sz="0" w:space="0" w:color="auto"/>
          </w:divBdr>
          <w:divsChild>
            <w:div w:id="4438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1974215078">
      <w:bodyDiv w:val="1"/>
      <w:marLeft w:val="0"/>
      <w:marRight w:val="0"/>
      <w:marTop w:val="0"/>
      <w:marBottom w:val="0"/>
      <w:divBdr>
        <w:top w:val="none" w:sz="0" w:space="0" w:color="auto"/>
        <w:left w:val="none" w:sz="0" w:space="0" w:color="auto"/>
        <w:bottom w:val="none" w:sz="0" w:space="0" w:color="auto"/>
        <w:right w:val="none" w:sz="0" w:space="0" w:color="auto"/>
      </w:divBdr>
      <w:divsChild>
        <w:div w:id="1790120090">
          <w:marLeft w:val="0"/>
          <w:marRight w:val="0"/>
          <w:marTop w:val="0"/>
          <w:marBottom w:val="0"/>
          <w:divBdr>
            <w:top w:val="none" w:sz="0" w:space="0" w:color="auto"/>
            <w:left w:val="none" w:sz="0" w:space="0" w:color="auto"/>
            <w:bottom w:val="none" w:sz="0" w:space="0" w:color="auto"/>
            <w:right w:val="none" w:sz="0" w:space="0" w:color="auto"/>
          </w:divBdr>
          <w:divsChild>
            <w:div w:id="980158274">
              <w:marLeft w:val="0"/>
              <w:marRight w:val="0"/>
              <w:marTop w:val="0"/>
              <w:marBottom w:val="0"/>
              <w:divBdr>
                <w:top w:val="none" w:sz="0" w:space="0" w:color="auto"/>
                <w:left w:val="none" w:sz="0" w:space="0" w:color="auto"/>
                <w:bottom w:val="none" w:sz="0" w:space="0" w:color="auto"/>
                <w:right w:val="none" w:sz="0" w:space="0" w:color="auto"/>
              </w:divBdr>
              <w:divsChild>
                <w:div w:id="11756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3213">
      <w:bodyDiv w:val="1"/>
      <w:marLeft w:val="0"/>
      <w:marRight w:val="0"/>
      <w:marTop w:val="0"/>
      <w:marBottom w:val="0"/>
      <w:divBdr>
        <w:top w:val="none" w:sz="0" w:space="0" w:color="auto"/>
        <w:left w:val="none" w:sz="0" w:space="0" w:color="auto"/>
        <w:bottom w:val="none" w:sz="0" w:space="0" w:color="auto"/>
        <w:right w:val="none" w:sz="0" w:space="0" w:color="auto"/>
      </w:divBdr>
      <w:divsChild>
        <w:div w:id="1439177190">
          <w:marLeft w:val="0"/>
          <w:marRight w:val="0"/>
          <w:marTop w:val="0"/>
          <w:marBottom w:val="0"/>
          <w:divBdr>
            <w:top w:val="none" w:sz="0" w:space="0" w:color="auto"/>
            <w:left w:val="none" w:sz="0" w:space="0" w:color="auto"/>
            <w:bottom w:val="none" w:sz="0" w:space="0" w:color="auto"/>
            <w:right w:val="none" w:sz="0" w:space="0" w:color="auto"/>
          </w:divBdr>
        </w:div>
        <w:div w:id="329257388">
          <w:marLeft w:val="0"/>
          <w:marRight w:val="0"/>
          <w:marTop w:val="0"/>
          <w:marBottom w:val="0"/>
          <w:divBdr>
            <w:top w:val="none" w:sz="0" w:space="0" w:color="auto"/>
            <w:left w:val="none" w:sz="0" w:space="0" w:color="auto"/>
            <w:bottom w:val="none" w:sz="0" w:space="0" w:color="auto"/>
            <w:right w:val="none" w:sz="0" w:space="0" w:color="auto"/>
          </w:divBdr>
        </w:div>
        <w:div w:id="1413114908">
          <w:marLeft w:val="0"/>
          <w:marRight w:val="0"/>
          <w:marTop w:val="0"/>
          <w:marBottom w:val="0"/>
          <w:divBdr>
            <w:top w:val="none" w:sz="0" w:space="0" w:color="auto"/>
            <w:left w:val="none" w:sz="0" w:space="0" w:color="auto"/>
            <w:bottom w:val="none" w:sz="0" w:space="0" w:color="auto"/>
            <w:right w:val="none" w:sz="0" w:space="0" w:color="auto"/>
          </w:divBdr>
          <w:divsChild>
            <w:div w:id="185607132">
              <w:marLeft w:val="-75"/>
              <w:marRight w:val="0"/>
              <w:marTop w:val="30"/>
              <w:marBottom w:val="30"/>
              <w:divBdr>
                <w:top w:val="none" w:sz="0" w:space="0" w:color="auto"/>
                <w:left w:val="none" w:sz="0" w:space="0" w:color="auto"/>
                <w:bottom w:val="none" w:sz="0" w:space="0" w:color="auto"/>
                <w:right w:val="none" w:sz="0" w:space="0" w:color="auto"/>
              </w:divBdr>
              <w:divsChild>
                <w:div w:id="130831224">
                  <w:marLeft w:val="0"/>
                  <w:marRight w:val="0"/>
                  <w:marTop w:val="0"/>
                  <w:marBottom w:val="0"/>
                  <w:divBdr>
                    <w:top w:val="none" w:sz="0" w:space="0" w:color="auto"/>
                    <w:left w:val="none" w:sz="0" w:space="0" w:color="auto"/>
                    <w:bottom w:val="none" w:sz="0" w:space="0" w:color="auto"/>
                    <w:right w:val="none" w:sz="0" w:space="0" w:color="auto"/>
                  </w:divBdr>
                  <w:divsChild>
                    <w:div w:id="235360292">
                      <w:marLeft w:val="0"/>
                      <w:marRight w:val="0"/>
                      <w:marTop w:val="0"/>
                      <w:marBottom w:val="0"/>
                      <w:divBdr>
                        <w:top w:val="none" w:sz="0" w:space="0" w:color="auto"/>
                        <w:left w:val="none" w:sz="0" w:space="0" w:color="auto"/>
                        <w:bottom w:val="none" w:sz="0" w:space="0" w:color="auto"/>
                        <w:right w:val="none" w:sz="0" w:space="0" w:color="auto"/>
                      </w:divBdr>
                    </w:div>
                  </w:divsChild>
                </w:div>
                <w:div w:id="384375136">
                  <w:marLeft w:val="0"/>
                  <w:marRight w:val="0"/>
                  <w:marTop w:val="0"/>
                  <w:marBottom w:val="0"/>
                  <w:divBdr>
                    <w:top w:val="none" w:sz="0" w:space="0" w:color="auto"/>
                    <w:left w:val="none" w:sz="0" w:space="0" w:color="auto"/>
                    <w:bottom w:val="none" w:sz="0" w:space="0" w:color="auto"/>
                    <w:right w:val="none" w:sz="0" w:space="0" w:color="auto"/>
                  </w:divBdr>
                  <w:divsChild>
                    <w:div w:id="1231888830">
                      <w:marLeft w:val="0"/>
                      <w:marRight w:val="0"/>
                      <w:marTop w:val="0"/>
                      <w:marBottom w:val="0"/>
                      <w:divBdr>
                        <w:top w:val="none" w:sz="0" w:space="0" w:color="auto"/>
                        <w:left w:val="none" w:sz="0" w:space="0" w:color="auto"/>
                        <w:bottom w:val="none" w:sz="0" w:space="0" w:color="auto"/>
                        <w:right w:val="none" w:sz="0" w:space="0" w:color="auto"/>
                      </w:divBdr>
                    </w:div>
                  </w:divsChild>
                </w:div>
                <w:div w:id="2027050371">
                  <w:marLeft w:val="0"/>
                  <w:marRight w:val="0"/>
                  <w:marTop w:val="0"/>
                  <w:marBottom w:val="0"/>
                  <w:divBdr>
                    <w:top w:val="none" w:sz="0" w:space="0" w:color="auto"/>
                    <w:left w:val="none" w:sz="0" w:space="0" w:color="auto"/>
                    <w:bottom w:val="none" w:sz="0" w:space="0" w:color="auto"/>
                    <w:right w:val="none" w:sz="0" w:space="0" w:color="auto"/>
                  </w:divBdr>
                  <w:divsChild>
                    <w:div w:id="237402137">
                      <w:marLeft w:val="0"/>
                      <w:marRight w:val="0"/>
                      <w:marTop w:val="0"/>
                      <w:marBottom w:val="0"/>
                      <w:divBdr>
                        <w:top w:val="none" w:sz="0" w:space="0" w:color="auto"/>
                        <w:left w:val="none" w:sz="0" w:space="0" w:color="auto"/>
                        <w:bottom w:val="none" w:sz="0" w:space="0" w:color="auto"/>
                        <w:right w:val="none" w:sz="0" w:space="0" w:color="auto"/>
                      </w:divBdr>
                    </w:div>
                  </w:divsChild>
                </w:div>
                <w:div w:id="394552556">
                  <w:marLeft w:val="0"/>
                  <w:marRight w:val="0"/>
                  <w:marTop w:val="0"/>
                  <w:marBottom w:val="0"/>
                  <w:divBdr>
                    <w:top w:val="none" w:sz="0" w:space="0" w:color="auto"/>
                    <w:left w:val="none" w:sz="0" w:space="0" w:color="auto"/>
                    <w:bottom w:val="none" w:sz="0" w:space="0" w:color="auto"/>
                    <w:right w:val="none" w:sz="0" w:space="0" w:color="auto"/>
                  </w:divBdr>
                  <w:divsChild>
                    <w:div w:id="617299733">
                      <w:marLeft w:val="0"/>
                      <w:marRight w:val="0"/>
                      <w:marTop w:val="0"/>
                      <w:marBottom w:val="0"/>
                      <w:divBdr>
                        <w:top w:val="none" w:sz="0" w:space="0" w:color="auto"/>
                        <w:left w:val="none" w:sz="0" w:space="0" w:color="auto"/>
                        <w:bottom w:val="none" w:sz="0" w:space="0" w:color="auto"/>
                        <w:right w:val="none" w:sz="0" w:space="0" w:color="auto"/>
                      </w:divBdr>
                    </w:div>
                  </w:divsChild>
                </w:div>
                <w:div w:id="369187119">
                  <w:marLeft w:val="0"/>
                  <w:marRight w:val="0"/>
                  <w:marTop w:val="0"/>
                  <w:marBottom w:val="0"/>
                  <w:divBdr>
                    <w:top w:val="none" w:sz="0" w:space="0" w:color="auto"/>
                    <w:left w:val="none" w:sz="0" w:space="0" w:color="auto"/>
                    <w:bottom w:val="none" w:sz="0" w:space="0" w:color="auto"/>
                    <w:right w:val="none" w:sz="0" w:space="0" w:color="auto"/>
                  </w:divBdr>
                  <w:divsChild>
                    <w:div w:id="1520701815">
                      <w:marLeft w:val="0"/>
                      <w:marRight w:val="0"/>
                      <w:marTop w:val="0"/>
                      <w:marBottom w:val="0"/>
                      <w:divBdr>
                        <w:top w:val="none" w:sz="0" w:space="0" w:color="auto"/>
                        <w:left w:val="none" w:sz="0" w:space="0" w:color="auto"/>
                        <w:bottom w:val="none" w:sz="0" w:space="0" w:color="auto"/>
                        <w:right w:val="none" w:sz="0" w:space="0" w:color="auto"/>
                      </w:divBdr>
                    </w:div>
                  </w:divsChild>
                </w:div>
                <w:div w:id="594749683">
                  <w:marLeft w:val="0"/>
                  <w:marRight w:val="0"/>
                  <w:marTop w:val="0"/>
                  <w:marBottom w:val="0"/>
                  <w:divBdr>
                    <w:top w:val="none" w:sz="0" w:space="0" w:color="auto"/>
                    <w:left w:val="none" w:sz="0" w:space="0" w:color="auto"/>
                    <w:bottom w:val="none" w:sz="0" w:space="0" w:color="auto"/>
                    <w:right w:val="none" w:sz="0" w:space="0" w:color="auto"/>
                  </w:divBdr>
                  <w:divsChild>
                    <w:div w:id="67968113">
                      <w:marLeft w:val="0"/>
                      <w:marRight w:val="0"/>
                      <w:marTop w:val="0"/>
                      <w:marBottom w:val="0"/>
                      <w:divBdr>
                        <w:top w:val="none" w:sz="0" w:space="0" w:color="auto"/>
                        <w:left w:val="none" w:sz="0" w:space="0" w:color="auto"/>
                        <w:bottom w:val="none" w:sz="0" w:space="0" w:color="auto"/>
                        <w:right w:val="none" w:sz="0" w:space="0" w:color="auto"/>
                      </w:divBdr>
                    </w:div>
                  </w:divsChild>
                </w:div>
                <w:div w:id="1815752612">
                  <w:marLeft w:val="0"/>
                  <w:marRight w:val="0"/>
                  <w:marTop w:val="0"/>
                  <w:marBottom w:val="0"/>
                  <w:divBdr>
                    <w:top w:val="none" w:sz="0" w:space="0" w:color="auto"/>
                    <w:left w:val="none" w:sz="0" w:space="0" w:color="auto"/>
                    <w:bottom w:val="none" w:sz="0" w:space="0" w:color="auto"/>
                    <w:right w:val="none" w:sz="0" w:space="0" w:color="auto"/>
                  </w:divBdr>
                  <w:divsChild>
                    <w:div w:id="75789733">
                      <w:marLeft w:val="0"/>
                      <w:marRight w:val="0"/>
                      <w:marTop w:val="0"/>
                      <w:marBottom w:val="0"/>
                      <w:divBdr>
                        <w:top w:val="none" w:sz="0" w:space="0" w:color="auto"/>
                        <w:left w:val="none" w:sz="0" w:space="0" w:color="auto"/>
                        <w:bottom w:val="none" w:sz="0" w:space="0" w:color="auto"/>
                        <w:right w:val="none" w:sz="0" w:space="0" w:color="auto"/>
                      </w:divBdr>
                    </w:div>
                  </w:divsChild>
                </w:div>
                <w:div w:id="1060327165">
                  <w:marLeft w:val="0"/>
                  <w:marRight w:val="0"/>
                  <w:marTop w:val="0"/>
                  <w:marBottom w:val="0"/>
                  <w:divBdr>
                    <w:top w:val="none" w:sz="0" w:space="0" w:color="auto"/>
                    <w:left w:val="none" w:sz="0" w:space="0" w:color="auto"/>
                    <w:bottom w:val="none" w:sz="0" w:space="0" w:color="auto"/>
                    <w:right w:val="none" w:sz="0" w:space="0" w:color="auto"/>
                  </w:divBdr>
                  <w:divsChild>
                    <w:div w:id="920720720">
                      <w:marLeft w:val="0"/>
                      <w:marRight w:val="0"/>
                      <w:marTop w:val="0"/>
                      <w:marBottom w:val="0"/>
                      <w:divBdr>
                        <w:top w:val="none" w:sz="0" w:space="0" w:color="auto"/>
                        <w:left w:val="none" w:sz="0" w:space="0" w:color="auto"/>
                        <w:bottom w:val="none" w:sz="0" w:space="0" w:color="auto"/>
                        <w:right w:val="none" w:sz="0" w:space="0" w:color="auto"/>
                      </w:divBdr>
                    </w:div>
                  </w:divsChild>
                </w:div>
                <w:div w:id="664359436">
                  <w:marLeft w:val="0"/>
                  <w:marRight w:val="0"/>
                  <w:marTop w:val="0"/>
                  <w:marBottom w:val="0"/>
                  <w:divBdr>
                    <w:top w:val="none" w:sz="0" w:space="0" w:color="auto"/>
                    <w:left w:val="none" w:sz="0" w:space="0" w:color="auto"/>
                    <w:bottom w:val="none" w:sz="0" w:space="0" w:color="auto"/>
                    <w:right w:val="none" w:sz="0" w:space="0" w:color="auto"/>
                  </w:divBdr>
                  <w:divsChild>
                    <w:div w:id="1856845779">
                      <w:marLeft w:val="0"/>
                      <w:marRight w:val="0"/>
                      <w:marTop w:val="0"/>
                      <w:marBottom w:val="0"/>
                      <w:divBdr>
                        <w:top w:val="none" w:sz="0" w:space="0" w:color="auto"/>
                        <w:left w:val="none" w:sz="0" w:space="0" w:color="auto"/>
                        <w:bottom w:val="none" w:sz="0" w:space="0" w:color="auto"/>
                        <w:right w:val="none" w:sz="0" w:space="0" w:color="auto"/>
                      </w:divBdr>
                    </w:div>
                  </w:divsChild>
                </w:div>
                <w:div w:id="46076645">
                  <w:marLeft w:val="0"/>
                  <w:marRight w:val="0"/>
                  <w:marTop w:val="0"/>
                  <w:marBottom w:val="0"/>
                  <w:divBdr>
                    <w:top w:val="none" w:sz="0" w:space="0" w:color="auto"/>
                    <w:left w:val="none" w:sz="0" w:space="0" w:color="auto"/>
                    <w:bottom w:val="none" w:sz="0" w:space="0" w:color="auto"/>
                    <w:right w:val="none" w:sz="0" w:space="0" w:color="auto"/>
                  </w:divBdr>
                  <w:divsChild>
                    <w:div w:id="1124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1820">
          <w:marLeft w:val="0"/>
          <w:marRight w:val="0"/>
          <w:marTop w:val="0"/>
          <w:marBottom w:val="0"/>
          <w:divBdr>
            <w:top w:val="none" w:sz="0" w:space="0" w:color="auto"/>
            <w:left w:val="none" w:sz="0" w:space="0" w:color="auto"/>
            <w:bottom w:val="none" w:sz="0" w:space="0" w:color="auto"/>
            <w:right w:val="none" w:sz="0" w:space="0" w:color="auto"/>
          </w:divBdr>
          <w:divsChild>
            <w:div w:id="390230282">
              <w:marLeft w:val="0"/>
              <w:marRight w:val="0"/>
              <w:marTop w:val="0"/>
              <w:marBottom w:val="0"/>
              <w:divBdr>
                <w:top w:val="none" w:sz="0" w:space="0" w:color="auto"/>
                <w:left w:val="none" w:sz="0" w:space="0" w:color="auto"/>
                <w:bottom w:val="none" w:sz="0" w:space="0" w:color="auto"/>
                <w:right w:val="none" w:sz="0" w:space="0" w:color="auto"/>
              </w:divBdr>
            </w:div>
          </w:divsChild>
        </w:div>
        <w:div w:id="842207529">
          <w:marLeft w:val="0"/>
          <w:marRight w:val="0"/>
          <w:marTop w:val="0"/>
          <w:marBottom w:val="0"/>
          <w:divBdr>
            <w:top w:val="none" w:sz="0" w:space="0" w:color="auto"/>
            <w:left w:val="none" w:sz="0" w:space="0" w:color="auto"/>
            <w:bottom w:val="none" w:sz="0" w:space="0" w:color="auto"/>
            <w:right w:val="none" w:sz="0" w:space="0" w:color="auto"/>
          </w:divBdr>
          <w:divsChild>
            <w:div w:id="565991688">
              <w:marLeft w:val="0"/>
              <w:marRight w:val="0"/>
              <w:marTop w:val="0"/>
              <w:marBottom w:val="0"/>
              <w:divBdr>
                <w:top w:val="none" w:sz="0" w:space="0" w:color="auto"/>
                <w:left w:val="none" w:sz="0" w:space="0" w:color="auto"/>
                <w:bottom w:val="none" w:sz="0" w:space="0" w:color="auto"/>
                <w:right w:val="none" w:sz="0" w:space="0" w:color="auto"/>
              </w:divBdr>
            </w:div>
          </w:divsChild>
        </w:div>
        <w:div w:id="642344532">
          <w:marLeft w:val="0"/>
          <w:marRight w:val="0"/>
          <w:marTop w:val="0"/>
          <w:marBottom w:val="0"/>
          <w:divBdr>
            <w:top w:val="none" w:sz="0" w:space="0" w:color="auto"/>
            <w:left w:val="none" w:sz="0" w:space="0" w:color="auto"/>
            <w:bottom w:val="none" w:sz="0" w:space="0" w:color="auto"/>
            <w:right w:val="none" w:sz="0" w:space="0" w:color="auto"/>
          </w:divBdr>
          <w:divsChild>
            <w:div w:id="1746221915">
              <w:marLeft w:val="0"/>
              <w:marRight w:val="0"/>
              <w:marTop w:val="0"/>
              <w:marBottom w:val="0"/>
              <w:divBdr>
                <w:top w:val="none" w:sz="0" w:space="0" w:color="auto"/>
                <w:left w:val="none" w:sz="0" w:space="0" w:color="auto"/>
                <w:bottom w:val="none" w:sz="0" w:space="0" w:color="auto"/>
                <w:right w:val="none" w:sz="0" w:space="0" w:color="auto"/>
              </w:divBdr>
            </w:div>
          </w:divsChild>
        </w:div>
        <w:div w:id="1803965695">
          <w:marLeft w:val="0"/>
          <w:marRight w:val="0"/>
          <w:marTop w:val="0"/>
          <w:marBottom w:val="0"/>
          <w:divBdr>
            <w:top w:val="none" w:sz="0" w:space="0" w:color="auto"/>
            <w:left w:val="none" w:sz="0" w:space="0" w:color="auto"/>
            <w:bottom w:val="none" w:sz="0" w:space="0" w:color="auto"/>
            <w:right w:val="none" w:sz="0" w:space="0" w:color="auto"/>
          </w:divBdr>
          <w:divsChild>
            <w:div w:id="1534725988">
              <w:marLeft w:val="0"/>
              <w:marRight w:val="0"/>
              <w:marTop w:val="0"/>
              <w:marBottom w:val="0"/>
              <w:divBdr>
                <w:top w:val="none" w:sz="0" w:space="0" w:color="auto"/>
                <w:left w:val="none" w:sz="0" w:space="0" w:color="auto"/>
                <w:bottom w:val="none" w:sz="0" w:space="0" w:color="auto"/>
                <w:right w:val="none" w:sz="0" w:space="0" w:color="auto"/>
              </w:divBdr>
            </w:div>
          </w:divsChild>
        </w:div>
        <w:div w:id="1033461865">
          <w:marLeft w:val="0"/>
          <w:marRight w:val="0"/>
          <w:marTop w:val="0"/>
          <w:marBottom w:val="0"/>
          <w:divBdr>
            <w:top w:val="none" w:sz="0" w:space="0" w:color="auto"/>
            <w:left w:val="none" w:sz="0" w:space="0" w:color="auto"/>
            <w:bottom w:val="none" w:sz="0" w:space="0" w:color="auto"/>
            <w:right w:val="none" w:sz="0" w:space="0" w:color="auto"/>
          </w:divBdr>
          <w:divsChild>
            <w:div w:id="1414088717">
              <w:marLeft w:val="0"/>
              <w:marRight w:val="0"/>
              <w:marTop w:val="0"/>
              <w:marBottom w:val="0"/>
              <w:divBdr>
                <w:top w:val="none" w:sz="0" w:space="0" w:color="auto"/>
                <w:left w:val="none" w:sz="0" w:space="0" w:color="auto"/>
                <w:bottom w:val="none" w:sz="0" w:space="0" w:color="auto"/>
                <w:right w:val="none" w:sz="0" w:space="0" w:color="auto"/>
              </w:divBdr>
            </w:div>
          </w:divsChild>
        </w:div>
        <w:div w:id="1533689387">
          <w:marLeft w:val="0"/>
          <w:marRight w:val="0"/>
          <w:marTop w:val="0"/>
          <w:marBottom w:val="0"/>
          <w:divBdr>
            <w:top w:val="none" w:sz="0" w:space="0" w:color="auto"/>
            <w:left w:val="none" w:sz="0" w:space="0" w:color="auto"/>
            <w:bottom w:val="none" w:sz="0" w:space="0" w:color="auto"/>
            <w:right w:val="none" w:sz="0" w:space="0" w:color="auto"/>
          </w:divBdr>
          <w:divsChild>
            <w:div w:id="1305500047">
              <w:marLeft w:val="0"/>
              <w:marRight w:val="0"/>
              <w:marTop w:val="0"/>
              <w:marBottom w:val="0"/>
              <w:divBdr>
                <w:top w:val="none" w:sz="0" w:space="0" w:color="auto"/>
                <w:left w:val="none" w:sz="0" w:space="0" w:color="auto"/>
                <w:bottom w:val="none" w:sz="0" w:space="0" w:color="auto"/>
                <w:right w:val="none" w:sz="0" w:space="0" w:color="auto"/>
              </w:divBdr>
            </w:div>
          </w:divsChild>
        </w:div>
        <w:div w:id="97676242">
          <w:marLeft w:val="0"/>
          <w:marRight w:val="0"/>
          <w:marTop w:val="0"/>
          <w:marBottom w:val="0"/>
          <w:divBdr>
            <w:top w:val="none" w:sz="0" w:space="0" w:color="auto"/>
            <w:left w:val="none" w:sz="0" w:space="0" w:color="auto"/>
            <w:bottom w:val="none" w:sz="0" w:space="0" w:color="auto"/>
            <w:right w:val="none" w:sz="0" w:space="0" w:color="auto"/>
          </w:divBdr>
          <w:divsChild>
            <w:div w:id="145822905">
              <w:marLeft w:val="0"/>
              <w:marRight w:val="0"/>
              <w:marTop w:val="0"/>
              <w:marBottom w:val="0"/>
              <w:divBdr>
                <w:top w:val="none" w:sz="0" w:space="0" w:color="auto"/>
                <w:left w:val="none" w:sz="0" w:space="0" w:color="auto"/>
                <w:bottom w:val="none" w:sz="0" w:space="0" w:color="auto"/>
                <w:right w:val="none" w:sz="0" w:space="0" w:color="auto"/>
              </w:divBdr>
            </w:div>
          </w:divsChild>
        </w:div>
        <w:div w:id="1127119291">
          <w:marLeft w:val="0"/>
          <w:marRight w:val="0"/>
          <w:marTop w:val="0"/>
          <w:marBottom w:val="0"/>
          <w:divBdr>
            <w:top w:val="none" w:sz="0" w:space="0" w:color="auto"/>
            <w:left w:val="none" w:sz="0" w:space="0" w:color="auto"/>
            <w:bottom w:val="none" w:sz="0" w:space="0" w:color="auto"/>
            <w:right w:val="none" w:sz="0" w:space="0" w:color="auto"/>
          </w:divBdr>
          <w:divsChild>
            <w:div w:id="2062484402">
              <w:marLeft w:val="0"/>
              <w:marRight w:val="0"/>
              <w:marTop w:val="0"/>
              <w:marBottom w:val="0"/>
              <w:divBdr>
                <w:top w:val="none" w:sz="0" w:space="0" w:color="auto"/>
                <w:left w:val="none" w:sz="0" w:space="0" w:color="auto"/>
                <w:bottom w:val="none" w:sz="0" w:space="0" w:color="auto"/>
                <w:right w:val="none" w:sz="0" w:space="0" w:color="auto"/>
              </w:divBdr>
            </w:div>
          </w:divsChild>
        </w:div>
        <w:div w:id="1531453101">
          <w:marLeft w:val="0"/>
          <w:marRight w:val="0"/>
          <w:marTop w:val="0"/>
          <w:marBottom w:val="0"/>
          <w:divBdr>
            <w:top w:val="none" w:sz="0" w:space="0" w:color="auto"/>
            <w:left w:val="none" w:sz="0" w:space="0" w:color="auto"/>
            <w:bottom w:val="none" w:sz="0" w:space="0" w:color="auto"/>
            <w:right w:val="none" w:sz="0" w:space="0" w:color="auto"/>
          </w:divBdr>
          <w:divsChild>
            <w:div w:id="742414718">
              <w:marLeft w:val="0"/>
              <w:marRight w:val="0"/>
              <w:marTop w:val="0"/>
              <w:marBottom w:val="0"/>
              <w:divBdr>
                <w:top w:val="none" w:sz="0" w:space="0" w:color="auto"/>
                <w:left w:val="none" w:sz="0" w:space="0" w:color="auto"/>
                <w:bottom w:val="none" w:sz="0" w:space="0" w:color="auto"/>
                <w:right w:val="none" w:sz="0" w:space="0" w:color="auto"/>
              </w:divBdr>
            </w:div>
          </w:divsChild>
        </w:div>
        <w:div w:id="233124597">
          <w:marLeft w:val="0"/>
          <w:marRight w:val="0"/>
          <w:marTop w:val="0"/>
          <w:marBottom w:val="0"/>
          <w:divBdr>
            <w:top w:val="none" w:sz="0" w:space="0" w:color="auto"/>
            <w:left w:val="none" w:sz="0" w:space="0" w:color="auto"/>
            <w:bottom w:val="none" w:sz="0" w:space="0" w:color="auto"/>
            <w:right w:val="none" w:sz="0" w:space="0" w:color="auto"/>
          </w:divBdr>
          <w:divsChild>
            <w:div w:id="1806703325">
              <w:marLeft w:val="0"/>
              <w:marRight w:val="0"/>
              <w:marTop w:val="0"/>
              <w:marBottom w:val="0"/>
              <w:divBdr>
                <w:top w:val="none" w:sz="0" w:space="0" w:color="auto"/>
                <w:left w:val="none" w:sz="0" w:space="0" w:color="auto"/>
                <w:bottom w:val="none" w:sz="0" w:space="0" w:color="auto"/>
                <w:right w:val="none" w:sz="0" w:space="0" w:color="auto"/>
              </w:divBdr>
            </w:div>
          </w:divsChild>
        </w:div>
        <w:div w:id="174685705">
          <w:marLeft w:val="0"/>
          <w:marRight w:val="0"/>
          <w:marTop w:val="0"/>
          <w:marBottom w:val="0"/>
          <w:divBdr>
            <w:top w:val="none" w:sz="0" w:space="0" w:color="auto"/>
            <w:left w:val="none" w:sz="0" w:space="0" w:color="auto"/>
            <w:bottom w:val="none" w:sz="0" w:space="0" w:color="auto"/>
            <w:right w:val="none" w:sz="0" w:space="0" w:color="auto"/>
          </w:divBdr>
          <w:divsChild>
            <w:div w:id="2127888865">
              <w:marLeft w:val="0"/>
              <w:marRight w:val="0"/>
              <w:marTop w:val="0"/>
              <w:marBottom w:val="0"/>
              <w:divBdr>
                <w:top w:val="none" w:sz="0" w:space="0" w:color="auto"/>
                <w:left w:val="none" w:sz="0" w:space="0" w:color="auto"/>
                <w:bottom w:val="none" w:sz="0" w:space="0" w:color="auto"/>
                <w:right w:val="none" w:sz="0" w:space="0" w:color="auto"/>
              </w:divBdr>
            </w:div>
          </w:divsChild>
        </w:div>
        <w:div w:id="1407652950">
          <w:marLeft w:val="0"/>
          <w:marRight w:val="0"/>
          <w:marTop w:val="0"/>
          <w:marBottom w:val="0"/>
          <w:divBdr>
            <w:top w:val="none" w:sz="0" w:space="0" w:color="auto"/>
            <w:left w:val="none" w:sz="0" w:space="0" w:color="auto"/>
            <w:bottom w:val="none" w:sz="0" w:space="0" w:color="auto"/>
            <w:right w:val="none" w:sz="0" w:space="0" w:color="auto"/>
          </w:divBdr>
          <w:divsChild>
            <w:div w:id="1586039207">
              <w:marLeft w:val="0"/>
              <w:marRight w:val="0"/>
              <w:marTop w:val="0"/>
              <w:marBottom w:val="0"/>
              <w:divBdr>
                <w:top w:val="none" w:sz="0" w:space="0" w:color="auto"/>
                <w:left w:val="none" w:sz="0" w:space="0" w:color="auto"/>
                <w:bottom w:val="none" w:sz="0" w:space="0" w:color="auto"/>
                <w:right w:val="none" w:sz="0" w:space="0" w:color="auto"/>
              </w:divBdr>
            </w:div>
          </w:divsChild>
        </w:div>
        <w:div w:id="6949584">
          <w:marLeft w:val="0"/>
          <w:marRight w:val="0"/>
          <w:marTop w:val="0"/>
          <w:marBottom w:val="0"/>
          <w:divBdr>
            <w:top w:val="none" w:sz="0" w:space="0" w:color="auto"/>
            <w:left w:val="none" w:sz="0" w:space="0" w:color="auto"/>
            <w:bottom w:val="none" w:sz="0" w:space="0" w:color="auto"/>
            <w:right w:val="none" w:sz="0" w:space="0" w:color="auto"/>
          </w:divBdr>
          <w:divsChild>
            <w:div w:id="630332308">
              <w:marLeft w:val="0"/>
              <w:marRight w:val="0"/>
              <w:marTop w:val="0"/>
              <w:marBottom w:val="0"/>
              <w:divBdr>
                <w:top w:val="none" w:sz="0" w:space="0" w:color="auto"/>
                <w:left w:val="none" w:sz="0" w:space="0" w:color="auto"/>
                <w:bottom w:val="none" w:sz="0" w:space="0" w:color="auto"/>
                <w:right w:val="none" w:sz="0" w:space="0" w:color="auto"/>
              </w:divBdr>
            </w:div>
          </w:divsChild>
        </w:div>
        <w:div w:id="1645499297">
          <w:marLeft w:val="0"/>
          <w:marRight w:val="0"/>
          <w:marTop w:val="0"/>
          <w:marBottom w:val="0"/>
          <w:divBdr>
            <w:top w:val="none" w:sz="0" w:space="0" w:color="auto"/>
            <w:left w:val="none" w:sz="0" w:space="0" w:color="auto"/>
            <w:bottom w:val="none" w:sz="0" w:space="0" w:color="auto"/>
            <w:right w:val="none" w:sz="0" w:space="0" w:color="auto"/>
          </w:divBdr>
          <w:divsChild>
            <w:div w:id="1645351419">
              <w:marLeft w:val="0"/>
              <w:marRight w:val="0"/>
              <w:marTop w:val="0"/>
              <w:marBottom w:val="0"/>
              <w:divBdr>
                <w:top w:val="none" w:sz="0" w:space="0" w:color="auto"/>
                <w:left w:val="none" w:sz="0" w:space="0" w:color="auto"/>
                <w:bottom w:val="none" w:sz="0" w:space="0" w:color="auto"/>
                <w:right w:val="none" w:sz="0" w:space="0" w:color="auto"/>
              </w:divBdr>
            </w:div>
          </w:divsChild>
        </w:div>
        <w:div w:id="2014142517">
          <w:marLeft w:val="0"/>
          <w:marRight w:val="0"/>
          <w:marTop w:val="0"/>
          <w:marBottom w:val="0"/>
          <w:divBdr>
            <w:top w:val="none" w:sz="0" w:space="0" w:color="auto"/>
            <w:left w:val="none" w:sz="0" w:space="0" w:color="auto"/>
            <w:bottom w:val="none" w:sz="0" w:space="0" w:color="auto"/>
            <w:right w:val="none" w:sz="0" w:space="0" w:color="auto"/>
          </w:divBdr>
          <w:divsChild>
            <w:div w:id="1771121013">
              <w:marLeft w:val="0"/>
              <w:marRight w:val="0"/>
              <w:marTop w:val="0"/>
              <w:marBottom w:val="0"/>
              <w:divBdr>
                <w:top w:val="none" w:sz="0" w:space="0" w:color="auto"/>
                <w:left w:val="none" w:sz="0" w:space="0" w:color="auto"/>
                <w:bottom w:val="none" w:sz="0" w:space="0" w:color="auto"/>
                <w:right w:val="none" w:sz="0" w:space="0" w:color="auto"/>
              </w:divBdr>
            </w:div>
          </w:divsChild>
        </w:div>
        <w:div w:id="18052281">
          <w:marLeft w:val="0"/>
          <w:marRight w:val="0"/>
          <w:marTop w:val="0"/>
          <w:marBottom w:val="0"/>
          <w:divBdr>
            <w:top w:val="none" w:sz="0" w:space="0" w:color="auto"/>
            <w:left w:val="none" w:sz="0" w:space="0" w:color="auto"/>
            <w:bottom w:val="none" w:sz="0" w:space="0" w:color="auto"/>
            <w:right w:val="none" w:sz="0" w:space="0" w:color="auto"/>
          </w:divBdr>
          <w:divsChild>
            <w:div w:id="1938707639">
              <w:marLeft w:val="0"/>
              <w:marRight w:val="0"/>
              <w:marTop w:val="0"/>
              <w:marBottom w:val="0"/>
              <w:divBdr>
                <w:top w:val="none" w:sz="0" w:space="0" w:color="auto"/>
                <w:left w:val="none" w:sz="0" w:space="0" w:color="auto"/>
                <w:bottom w:val="none" w:sz="0" w:space="0" w:color="auto"/>
                <w:right w:val="none" w:sz="0" w:space="0" w:color="auto"/>
              </w:divBdr>
            </w:div>
          </w:divsChild>
        </w:div>
        <w:div w:id="471947205">
          <w:marLeft w:val="0"/>
          <w:marRight w:val="0"/>
          <w:marTop w:val="0"/>
          <w:marBottom w:val="0"/>
          <w:divBdr>
            <w:top w:val="none" w:sz="0" w:space="0" w:color="auto"/>
            <w:left w:val="none" w:sz="0" w:space="0" w:color="auto"/>
            <w:bottom w:val="none" w:sz="0" w:space="0" w:color="auto"/>
            <w:right w:val="none" w:sz="0" w:space="0" w:color="auto"/>
          </w:divBdr>
          <w:divsChild>
            <w:div w:id="187374811">
              <w:marLeft w:val="0"/>
              <w:marRight w:val="0"/>
              <w:marTop w:val="0"/>
              <w:marBottom w:val="0"/>
              <w:divBdr>
                <w:top w:val="none" w:sz="0" w:space="0" w:color="auto"/>
                <w:left w:val="none" w:sz="0" w:space="0" w:color="auto"/>
                <w:bottom w:val="none" w:sz="0" w:space="0" w:color="auto"/>
                <w:right w:val="none" w:sz="0" w:space="0" w:color="auto"/>
              </w:divBdr>
            </w:div>
          </w:divsChild>
        </w:div>
        <w:div w:id="1299191038">
          <w:marLeft w:val="0"/>
          <w:marRight w:val="0"/>
          <w:marTop w:val="0"/>
          <w:marBottom w:val="0"/>
          <w:divBdr>
            <w:top w:val="none" w:sz="0" w:space="0" w:color="auto"/>
            <w:left w:val="none" w:sz="0" w:space="0" w:color="auto"/>
            <w:bottom w:val="none" w:sz="0" w:space="0" w:color="auto"/>
            <w:right w:val="none" w:sz="0" w:space="0" w:color="auto"/>
          </w:divBdr>
          <w:divsChild>
            <w:div w:id="828709571">
              <w:marLeft w:val="0"/>
              <w:marRight w:val="0"/>
              <w:marTop w:val="0"/>
              <w:marBottom w:val="0"/>
              <w:divBdr>
                <w:top w:val="none" w:sz="0" w:space="0" w:color="auto"/>
                <w:left w:val="none" w:sz="0" w:space="0" w:color="auto"/>
                <w:bottom w:val="none" w:sz="0" w:space="0" w:color="auto"/>
                <w:right w:val="none" w:sz="0" w:space="0" w:color="auto"/>
              </w:divBdr>
            </w:div>
          </w:divsChild>
        </w:div>
        <w:div w:id="622855901">
          <w:marLeft w:val="0"/>
          <w:marRight w:val="0"/>
          <w:marTop w:val="0"/>
          <w:marBottom w:val="0"/>
          <w:divBdr>
            <w:top w:val="none" w:sz="0" w:space="0" w:color="auto"/>
            <w:left w:val="none" w:sz="0" w:space="0" w:color="auto"/>
            <w:bottom w:val="none" w:sz="0" w:space="0" w:color="auto"/>
            <w:right w:val="none" w:sz="0" w:space="0" w:color="auto"/>
          </w:divBdr>
          <w:divsChild>
            <w:div w:id="1599948859">
              <w:marLeft w:val="0"/>
              <w:marRight w:val="0"/>
              <w:marTop w:val="0"/>
              <w:marBottom w:val="0"/>
              <w:divBdr>
                <w:top w:val="none" w:sz="0" w:space="0" w:color="auto"/>
                <w:left w:val="none" w:sz="0" w:space="0" w:color="auto"/>
                <w:bottom w:val="none" w:sz="0" w:space="0" w:color="auto"/>
                <w:right w:val="none" w:sz="0" w:space="0" w:color="auto"/>
              </w:divBdr>
            </w:div>
          </w:divsChild>
        </w:div>
        <w:div w:id="663430786">
          <w:marLeft w:val="0"/>
          <w:marRight w:val="0"/>
          <w:marTop w:val="0"/>
          <w:marBottom w:val="0"/>
          <w:divBdr>
            <w:top w:val="none" w:sz="0" w:space="0" w:color="auto"/>
            <w:left w:val="none" w:sz="0" w:space="0" w:color="auto"/>
            <w:bottom w:val="none" w:sz="0" w:space="0" w:color="auto"/>
            <w:right w:val="none" w:sz="0" w:space="0" w:color="auto"/>
          </w:divBdr>
          <w:divsChild>
            <w:div w:id="1414203951">
              <w:marLeft w:val="0"/>
              <w:marRight w:val="0"/>
              <w:marTop w:val="0"/>
              <w:marBottom w:val="0"/>
              <w:divBdr>
                <w:top w:val="none" w:sz="0" w:space="0" w:color="auto"/>
                <w:left w:val="none" w:sz="0" w:space="0" w:color="auto"/>
                <w:bottom w:val="none" w:sz="0" w:space="0" w:color="auto"/>
                <w:right w:val="none" w:sz="0" w:space="0" w:color="auto"/>
              </w:divBdr>
            </w:div>
          </w:divsChild>
        </w:div>
        <w:div w:id="138034080">
          <w:marLeft w:val="0"/>
          <w:marRight w:val="0"/>
          <w:marTop w:val="0"/>
          <w:marBottom w:val="0"/>
          <w:divBdr>
            <w:top w:val="none" w:sz="0" w:space="0" w:color="auto"/>
            <w:left w:val="none" w:sz="0" w:space="0" w:color="auto"/>
            <w:bottom w:val="none" w:sz="0" w:space="0" w:color="auto"/>
            <w:right w:val="none" w:sz="0" w:space="0" w:color="auto"/>
          </w:divBdr>
          <w:divsChild>
            <w:div w:id="1506437304">
              <w:marLeft w:val="0"/>
              <w:marRight w:val="0"/>
              <w:marTop w:val="0"/>
              <w:marBottom w:val="0"/>
              <w:divBdr>
                <w:top w:val="none" w:sz="0" w:space="0" w:color="auto"/>
                <w:left w:val="none" w:sz="0" w:space="0" w:color="auto"/>
                <w:bottom w:val="none" w:sz="0" w:space="0" w:color="auto"/>
                <w:right w:val="none" w:sz="0" w:space="0" w:color="auto"/>
              </w:divBdr>
            </w:div>
          </w:divsChild>
        </w:div>
        <w:div w:id="810829316">
          <w:marLeft w:val="0"/>
          <w:marRight w:val="0"/>
          <w:marTop w:val="0"/>
          <w:marBottom w:val="0"/>
          <w:divBdr>
            <w:top w:val="none" w:sz="0" w:space="0" w:color="auto"/>
            <w:left w:val="none" w:sz="0" w:space="0" w:color="auto"/>
            <w:bottom w:val="none" w:sz="0" w:space="0" w:color="auto"/>
            <w:right w:val="none" w:sz="0" w:space="0" w:color="auto"/>
          </w:divBdr>
          <w:divsChild>
            <w:div w:id="2091534749">
              <w:marLeft w:val="0"/>
              <w:marRight w:val="0"/>
              <w:marTop w:val="0"/>
              <w:marBottom w:val="0"/>
              <w:divBdr>
                <w:top w:val="none" w:sz="0" w:space="0" w:color="auto"/>
                <w:left w:val="none" w:sz="0" w:space="0" w:color="auto"/>
                <w:bottom w:val="none" w:sz="0" w:space="0" w:color="auto"/>
                <w:right w:val="none" w:sz="0" w:space="0" w:color="auto"/>
              </w:divBdr>
            </w:div>
          </w:divsChild>
        </w:div>
        <w:div w:id="1487667312">
          <w:marLeft w:val="0"/>
          <w:marRight w:val="0"/>
          <w:marTop w:val="0"/>
          <w:marBottom w:val="0"/>
          <w:divBdr>
            <w:top w:val="none" w:sz="0" w:space="0" w:color="auto"/>
            <w:left w:val="none" w:sz="0" w:space="0" w:color="auto"/>
            <w:bottom w:val="none" w:sz="0" w:space="0" w:color="auto"/>
            <w:right w:val="none" w:sz="0" w:space="0" w:color="auto"/>
          </w:divBdr>
          <w:divsChild>
            <w:div w:id="751389120">
              <w:marLeft w:val="0"/>
              <w:marRight w:val="0"/>
              <w:marTop w:val="0"/>
              <w:marBottom w:val="0"/>
              <w:divBdr>
                <w:top w:val="none" w:sz="0" w:space="0" w:color="auto"/>
                <w:left w:val="none" w:sz="0" w:space="0" w:color="auto"/>
                <w:bottom w:val="none" w:sz="0" w:space="0" w:color="auto"/>
                <w:right w:val="none" w:sz="0" w:space="0" w:color="auto"/>
              </w:divBdr>
            </w:div>
          </w:divsChild>
        </w:div>
        <w:div w:id="1917130202">
          <w:marLeft w:val="0"/>
          <w:marRight w:val="0"/>
          <w:marTop w:val="0"/>
          <w:marBottom w:val="0"/>
          <w:divBdr>
            <w:top w:val="none" w:sz="0" w:space="0" w:color="auto"/>
            <w:left w:val="none" w:sz="0" w:space="0" w:color="auto"/>
            <w:bottom w:val="none" w:sz="0" w:space="0" w:color="auto"/>
            <w:right w:val="none" w:sz="0" w:space="0" w:color="auto"/>
          </w:divBdr>
          <w:divsChild>
            <w:div w:id="1308322790">
              <w:marLeft w:val="0"/>
              <w:marRight w:val="0"/>
              <w:marTop w:val="0"/>
              <w:marBottom w:val="0"/>
              <w:divBdr>
                <w:top w:val="none" w:sz="0" w:space="0" w:color="auto"/>
                <w:left w:val="none" w:sz="0" w:space="0" w:color="auto"/>
                <w:bottom w:val="none" w:sz="0" w:space="0" w:color="auto"/>
                <w:right w:val="none" w:sz="0" w:space="0" w:color="auto"/>
              </w:divBdr>
            </w:div>
          </w:divsChild>
        </w:div>
        <w:div w:id="955913139">
          <w:marLeft w:val="0"/>
          <w:marRight w:val="0"/>
          <w:marTop w:val="0"/>
          <w:marBottom w:val="0"/>
          <w:divBdr>
            <w:top w:val="none" w:sz="0" w:space="0" w:color="auto"/>
            <w:left w:val="none" w:sz="0" w:space="0" w:color="auto"/>
            <w:bottom w:val="none" w:sz="0" w:space="0" w:color="auto"/>
            <w:right w:val="none" w:sz="0" w:space="0" w:color="auto"/>
          </w:divBdr>
          <w:divsChild>
            <w:div w:id="1391808129">
              <w:marLeft w:val="0"/>
              <w:marRight w:val="0"/>
              <w:marTop w:val="0"/>
              <w:marBottom w:val="0"/>
              <w:divBdr>
                <w:top w:val="none" w:sz="0" w:space="0" w:color="auto"/>
                <w:left w:val="none" w:sz="0" w:space="0" w:color="auto"/>
                <w:bottom w:val="none" w:sz="0" w:space="0" w:color="auto"/>
                <w:right w:val="none" w:sz="0" w:space="0" w:color="auto"/>
              </w:divBdr>
            </w:div>
          </w:divsChild>
        </w:div>
        <w:div w:id="1949846981">
          <w:marLeft w:val="0"/>
          <w:marRight w:val="0"/>
          <w:marTop w:val="0"/>
          <w:marBottom w:val="0"/>
          <w:divBdr>
            <w:top w:val="none" w:sz="0" w:space="0" w:color="auto"/>
            <w:left w:val="none" w:sz="0" w:space="0" w:color="auto"/>
            <w:bottom w:val="none" w:sz="0" w:space="0" w:color="auto"/>
            <w:right w:val="none" w:sz="0" w:space="0" w:color="auto"/>
          </w:divBdr>
          <w:divsChild>
            <w:div w:id="1091052002">
              <w:marLeft w:val="0"/>
              <w:marRight w:val="0"/>
              <w:marTop w:val="0"/>
              <w:marBottom w:val="0"/>
              <w:divBdr>
                <w:top w:val="none" w:sz="0" w:space="0" w:color="auto"/>
                <w:left w:val="none" w:sz="0" w:space="0" w:color="auto"/>
                <w:bottom w:val="none" w:sz="0" w:space="0" w:color="auto"/>
                <w:right w:val="none" w:sz="0" w:space="0" w:color="auto"/>
              </w:divBdr>
            </w:div>
          </w:divsChild>
        </w:div>
        <w:div w:id="1553496693">
          <w:marLeft w:val="0"/>
          <w:marRight w:val="0"/>
          <w:marTop w:val="0"/>
          <w:marBottom w:val="0"/>
          <w:divBdr>
            <w:top w:val="none" w:sz="0" w:space="0" w:color="auto"/>
            <w:left w:val="none" w:sz="0" w:space="0" w:color="auto"/>
            <w:bottom w:val="none" w:sz="0" w:space="0" w:color="auto"/>
            <w:right w:val="none" w:sz="0" w:space="0" w:color="auto"/>
          </w:divBdr>
          <w:divsChild>
            <w:div w:id="316539990">
              <w:marLeft w:val="0"/>
              <w:marRight w:val="0"/>
              <w:marTop w:val="0"/>
              <w:marBottom w:val="0"/>
              <w:divBdr>
                <w:top w:val="none" w:sz="0" w:space="0" w:color="auto"/>
                <w:left w:val="none" w:sz="0" w:space="0" w:color="auto"/>
                <w:bottom w:val="none" w:sz="0" w:space="0" w:color="auto"/>
                <w:right w:val="none" w:sz="0" w:space="0" w:color="auto"/>
              </w:divBdr>
            </w:div>
          </w:divsChild>
        </w:div>
        <w:div w:id="2080324240">
          <w:marLeft w:val="0"/>
          <w:marRight w:val="0"/>
          <w:marTop w:val="0"/>
          <w:marBottom w:val="0"/>
          <w:divBdr>
            <w:top w:val="none" w:sz="0" w:space="0" w:color="auto"/>
            <w:left w:val="none" w:sz="0" w:space="0" w:color="auto"/>
            <w:bottom w:val="none" w:sz="0" w:space="0" w:color="auto"/>
            <w:right w:val="none" w:sz="0" w:space="0" w:color="auto"/>
          </w:divBdr>
          <w:divsChild>
            <w:div w:id="325939691">
              <w:marLeft w:val="0"/>
              <w:marRight w:val="0"/>
              <w:marTop w:val="0"/>
              <w:marBottom w:val="0"/>
              <w:divBdr>
                <w:top w:val="none" w:sz="0" w:space="0" w:color="auto"/>
                <w:left w:val="none" w:sz="0" w:space="0" w:color="auto"/>
                <w:bottom w:val="none" w:sz="0" w:space="0" w:color="auto"/>
                <w:right w:val="none" w:sz="0" w:space="0" w:color="auto"/>
              </w:divBdr>
            </w:div>
          </w:divsChild>
        </w:div>
        <w:div w:id="1898085166">
          <w:marLeft w:val="0"/>
          <w:marRight w:val="0"/>
          <w:marTop w:val="0"/>
          <w:marBottom w:val="0"/>
          <w:divBdr>
            <w:top w:val="none" w:sz="0" w:space="0" w:color="auto"/>
            <w:left w:val="none" w:sz="0" w:space="0" w:color="auto"/>
            <w:bottom w:val="none" w:sz="0" w:space="0" w:color="auto"/>
            <w:right w:val="none" w:sz="0" w:space="0" w:color="auto"/>
          </w:divBdr>
          <w:divsChild>
            <w:div w:id="761224522">
              <w:marLeft w:val="0"/>
              <w:marRight w:val="0"/>
              <w:marTop w:val="0"/>
              <w:marBottom w:val="0"/>
              <w:divBdr>
                <w:top w:val="none" w:sz="0" w:space="0" w:color="auto"/>
                <w:left w:val="none" w:sz="0" w:space="0" w:color="auto"/>
                <w:bottom w:val="none" w:sz="0" w:space="0" w:color="auto"/>
                <w:right w:val="none" w:sz="0" w:space="0" w:color="auto"/>
              </w:divBdr>
            </w:div>
          </w:divsChild>
        </w:div>
        <w:div w:id="524439293">
          <w:marLeft w:val="0"/>
          <w:marRight w:val="0"/>
          <w:marTop w:val="0"/>
          <w:marBottom w:val="0"/>
          <w:divBdr>
            <w:top w:val="none" w:sz="0" w:space="0" w:color="auto"/>
            <w:left w:val="none" w:sz="0" w:space="0" w:color="auto"/>
            <w:bottom w:val="none" w:sz="0" w:space="0" w:color="auto"/>
            <w:right w:val="none" w:sz="0" w:space="0" w:color="auto"/>
          </w:divBdr>
          <w:divsChild>
            <w:div w:id="1261139994">
              <w:marLeft w:val="0"/>
              <w:marRight w:val="0"/>
              <w:marTop w:val="0"/>
              <w:marBottom w:val="0"/>
              <w:divBdr>
                <w:top w:val="none" w:sz="0" w:space="0" w:color="auto"/>
                <w:left w:val="none" w:sz="0" w:space="0" w:color="auto"/>
                <w:bottom w:val="none" w:sz="0" w:space="0" w:color="auto"/>
                <w:right w:val="none" w:sz="0" w:space="0" w:color="auto"/>
              </w:divBdr>
            </w:div>
          </w:divsChild>
        </w:div>
        <w:div w:id="1472940759">
          <w:marLeft w:val="0"/>
          <w:marRight w:val="0"/>
          <w:marTop w:val="0"/>
          <w:marBottom w:val="0"/>
          <w:divBdr>
            <w:top w:val="none" w:sz="0" w:space="0" w:color="auto"/>
            <w:left w:val="none" w:sz="0" w:space="0" w:color="auto"/>
            <w:bottom w:val="none" w:sz="0" w:space="0" w:color="auto"/>
            <w:right w:val="none" w:sz="0" w:space="0" w:color="auto"/>
          </w:divBdr>
          <w:divsChild>
            <w:div w:id="1820414250">
              <w:marLeft w:val="0"/>
              <w:marRight w:val="0"/>
              <w:marTop w:val="0"/>
              <w:marBottom w:val="0"/>
              <w:divBdr>
                <w:top w:val="none" w:sz="0" w:space="0" w:color="auto"/>
                <w:left w:val="none" w:sz="0" w:space="0" w:color="auto"/>
                <w:bottom w:val="none" w:sz="0" w:space="0" w:color="auto"/>
                <w:right w:val="none" w:sz="0" w:space="0" w:color="auto"/>
              </w:divBdr>
            </w:div>
          </w:divsChild>
        </w:div>
        <w:div w:id="348223170">
          <w:marLeft w:val="0"/>
          <w:marRight w:val="0"/>
          <w:marTop w:val="0"/>
          <w:marBottom w:val="0"/>
          <w:divBdr>
            <w:top w:val="none" w:sz="0" w:space="0" w:color="auto"/>
            <w:left w:val="none" w:sz="0" w:space="0" w:color="auto"/>
            <w:bottom w:val="none" w:sz="0" w:space="0" w:color="auto"/>
            <w:right w:val="none" w:sz="0" w:space="0" w:color="auto"/>
          </w:divBdr>
          <w:divsChild>
            <w:div w:id="1260916938">
              <w:marLeft w:val="0"/>
              <w:marRight w:val="0"/>
              <w:marTop w:val="0"/>
              <w:marBottom w:val="0"/>
              <w:divBdr>
                <w:top w:val="none" w:sz="0" w:space="0" w:color="auto"/>
                <w:left w:val="none" w:sz="0" w:space="0" w:color="auto"/>
                <w:bottom w:val="none" w:sz="0" w:space="0" w:color="auto"/>
                <w:right w:val="none" w:sz="0" w:space="0" w:color="auto"/>
              </w:divBdr>
            </w:div>
          </w:divsChild>
        </w:div>
        <w:div w:id="1759012779">
          <w:marLeft w:val="0"/>
          <w:marRight w:val="0"/>
          <w:marTop w:val="0"/>
          <w:marBottom w:val="0"/>
          <w:divBdr>
            <w:top w:val="none" w:sz="0" w:space="0" w:color="auto"/>
            <w:left w:val="none" w:sz="0" w:space="0" w:color="auto"/>
            <w:bottom w:val="none" w:sz="0" w:space="0" w:color="auto"/>
            <w:right w:val="none" w:sz="0" w:space="0" w:color="auto"/>
          </w:divBdr>
          <w:divsChild>
            <w:div w:id="711031082">
              <w:marLeft w:val="0"/>
              <w:marRight w:val="0"/>
              <w:marTop w:val="0"/>
              <w:marBottom w:val="0"/>
              <w:divBdr>
                <w:top w:val="none" w:sz="0" w:space="0" w:color="auto"/>
                <w:left w:val="none" w:sz="0" w:space="0" w:color="auto"/>
                <w:bottom w:val="none" w:sz="0" w:space="0" w:color="auto"/>
                <w:right w:val="none" w:sz="0" w:space="0" w:color="auto"/>
              </w:divBdr>
            </w:div>
          </w:divsChild>
        </w:div>
        <w:div w:id="1318803148">
          <w:marLeft w:val="0"/>
          <w:marRight w:val="0"/>
          <w:marTop w:val="0"/>
          <w:marBottom w:val="0"/>
          <w:divBdr>
            <w:top w:val="none" w:sz="0" w:space="0" w:color="auto"/>
            <w:left w:val="none" w:sz="0" w:space="0" w:color="auto"/>
            <w:bottom w:val="none" w:sz="0" w:space="0" w:color="auto"/>
            <w:right w:val="none" w:sz="0" w:space="0" w:color="auto"/>
          </w:divBdr>
          <w:divsChild>
            <w:div w:id="607128552">
              <w:marLeft w:val="0"/>
              <w:marRight w:val="0"/>
              <w:marTop w:val="0"/>
              <w:marBottom w:val="0"/>
              <w:divBdr>
                <w:top w:val="none" w:sz="0" w:space="0" w:color="auto"/>
                <w:left w:val="none" w:sz="0" w:space="0" w:color="auto"/>
                <w:bottom w:val="none" w:sz="0" w:space="0" w:color="auto"/>
                <w:right w:val="none" w:sz="0" w:space="0" w:color="auto"/>
              </w:divBdr>
            </w:div>
          </w:divsChild>
        </w:div>
        <w:div w:id="2050495064">
          <w:marLeft w:val="0"/>
          <w:marRight w:val="0"/>
          <w:marTop w:val="0"/>
          <w:marBottom w:val="0"/>
          <w:divBdr>
            <w:top w:val="none" w:sz="0" w:space="0" w:color="auto"/>
            <w:left w:val="none" w:sz="0" w:space="0" w:color="auto"/>
            <w:bottom w:val="none" w:sz="0" w:space="0" w:color="auto"/>
            <w:right w:val="none" w:sz="0" w:space="0" w:color="auto"/>
          </w:divBdr>
          <w:divsChild>
            <w:div w:id="2049186277">
              <w:marLeft w:val="0"/>
              <w:marRight w:val="0"/>
              <w:marTop w:val="0"/>
              <w:marBottom w:val="0"/>
              <w:divBdr>
                <w:top w:val="none" w:sz="0" w:space="0" w:color="auto"/>
                <w:left w:val="none" w:sz="0" w:space="0" w:color="auto"/>
                <w:bottom w:val="none" w:sz="0" w:space="0" w:color="auto"/>
                <w:right w:val="none" w:sz="0" w:space="0" w:color="auto"/>
              </w:divBdr>
            </w:div>
          </w:divsChild>
        </w:div>
        <w:div w:id="311448762">
          <w:marLeft w:val="0"/>
          <w:marRight w:val="0"/>
          <w:marTop w:val="0"/>
          <w:marBottom w:val="0"/>
          <w:divBdr>
            <w:top w:val="none" w:sz="0" w:space="0" w:color="auto"/>
            <w:left w:val="none" w:sz="0" w:space="0" w:color="auto"/>
            <w:bottom w:val="none" w:sz="0" w:space="0" w:color="auto"/>
            <w:right w:val="none" w:sz="0" w:space="0" w:color="auto"/>
          </w:divBdr>
          <w:divsChild>
            <w:div w:id="963267019">
              <w:marLeft w:val="0"/>
              <w:marRight w:val="0"/>
              <w:marTop w:val="0"/>
              <w:marBottom w:val="0"/>
              <w:divBdr>
                <w:top w:val="none" w:sz="0" w:space="0" w:color="auto"/>
                <w:left w:val="none" w:sz="0" w:space="0" w:color="auto"/>
                <w:bottom w:val="none" w:sz="0" w:space="0" w:color="auto"/>
                <w:right w:val="none" w:sz="0" w:space="0" w:color="auto"/>
              </w:divBdr>
            </w:div>
          </w:divsChild>
        </w:div>
        <w:div w:id="409040111">
          <w:marLeft w:val="0"/>
          <w:marRight w:val="0"/>
          <w:marTop w:val="0"/>
          <w:marBottom w:val="0"/>
          <w:divBdr>
            <w:top w:val="none" w:sz="0" w:space="0" w:color="auto"/>
            <w:left w:val="none" w:sz="0" w:space="0" w:color="auto"/>
            <w:bottom w:val="none" w:sz="0" w:space="0" w:color="auto"/>
            <w:right w:val="none" w:sz="0" w:space="0" w:color="auto"/>
          </w:divBdr>
          <w:divsChild>
            <w:div w:id="1936287458">
              <w:marLeft w:val="0"/>
              <w:marRight w:val="0"/>
              <w:marTop w:val="0"/>
              <w:marBottom w:val="0"/>
              <w:divBdr>
                <w:top w:val="none" w:sz="0" w:space="0" w:color="auto"/>
                <w:left w:val="none" w:sz="0" w:space="0" w:color="auto"/>
                <w:bottom w:val="none" w:sz="0" w:space="0" w:color="auto"/>
                <w:right w:val="none" w:sz="0" w:space="0" w:color="auto"/>
              </w:divBdr>
            </w:div>
          </w:divsChild>
        </w:div>
        <w:div w:id="836842705">
          <w:marLeft w:val="0"/>
          <w:marRight w:val="0"/>
          <w:marTop w:val="0"/>
          <w:marBottom w:val="0"/>
          <w:divBdr>
            <w:top w:val="none" w:sz="0" w:space="0" w:color="auto"/>
            <w:left w:val="none" w:sz="0" w:space="0" w:color="auto"/>
            <w:bottom w:val="none" w:sz="0" w:space="0" w:color="auto"/>
            <w:right w:val="none" w:sz="0" w:space="0" w:color="auto"/>
          </w:divBdr>
          <w:divsChild>
            <w:div w:id="8228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0" ma:contentTypeDescription="Create a new document." ma:contentTypeScope="" ma:versionID="7c3e336eb64f564d3225bd652e627a12">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1bd166b7673ef8ede995b538ca3611ac"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2.xml><?xml version="1.0" encoding="utf-8"?>
<ds:datastoreItem xmlns:ds="http://schemas.openxmlformats.org/officeDocument/2006/customXml" ds:itemID="{DB6E5456-12FB-41ED-A4E5-EDA1A69C5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96E80-89FB-44C8-98DD-D339D67A5DEE}">
  <ds:schemaRefs>
    <ds:schemaRef ds:uri="8a6f563f-2bdb-41f3-82d1-8dc8753557f6"/>
    <ds:schemaRef ds:uri="http://purl.org/dc/terms/"/>
    <ds:schemaRef ds:uri="d4956981-af34-43b5-9bb9-127b84748104"/>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1782256-C114-407D-8799-DF568E5B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11</Pages>
  <Words>2353</Words>
  <Characters>13415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McCulloch, Michael MR 1</dc:creator>
  <cp:lastModifiedBy>Purba, Wendy</cp:lastModifiedBy>
  <cp:revision>2</cp:revision>
  <cp:lastPrinted>2020-03-26T04:01:00Z</cp:lastPrinted>
  <dcterms:created xsi:type="dcterms:W3CDTF">2020-04-02T02:35:00Z</dcterms:created>
  <dcterms:modified xsi:type="dcterms:W3CDTF">2020-04-02T02:35:00Z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BN13512973</vt:lpwstr>
  </property>
  <property fmtid="{D5CDD505-2E9C-101B-9397-08002B2CF9AE}" pid="4" name="Objective-Title">
    <vt:lpwstr>2020 Template - 58B Det Amendment - stand alone</vt:lpwstr>
  </property>
  <property fmtid="{D5CDD505-2E9C-101B-9397-08002B2CF9AE}" pid="5" name="Objective-Comment">
    <vt:lpwstr/>
  </property>
  <property fmtid="{D5CDD505-2E9C-101B-9397-08002B2CF9AE}" pid="6" name="Objective-CreationStamp">
    <vt:filetime>2020-02-12T03:01:39Z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2020-03-02T22:47:54Z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Legal Instruments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