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5AF84" w14:textId="77777777" w:rsidR="00ED1937" w:rsidRPr="00907BB5" w:rsidRDefault="00ED1937" w:rsidP="00ED1937">
      <w:pPr>
        <w:spacing w:after="0" w:line="260" w:lineRule="atLeast"/>
        <w:rPr>
          <w:rFonts w:eastAsia="Calibri"/>
          <w:sz w:val="28"/>
          <w:szCs w:val="20"/>
        </w:rPr>
      </w:pPr>
      <w:r w:rsidRPr="00907BB5">
        <w:rPr>
          <w:rFonts w:eastAsia="Calibri"/>
          <w:noProof/>
          <w:sz w:val="22"/>
          <w:szCs w:val="20"/>
          <w:lang w:eastAsia="en-AU"/>
        </w:rPr>
        <w:drawing>
          <wp:inline distT="0" distB="0" distL="0" distR="0" wp14:anchorId="3A34D8BB" wp14:editId="186B426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250E" w14:textId="77777777" w:rsidR="00ED1937" w:rsidRPr="00907BB5" w:rsidRDefault="00ED1937" w:rsidP="00ED1937">
      <w:pPr>
        <w:spacing w:after="0" w:line="260" w:lineRule="atLeast"/>
        <w:rPr>
          <w:rFonts w:eastAsia="Calibri"/>
          <w:sz w:val="19"/>
          <w:szCs w:val="20"/>
        </w:rPr>
      </w:pPr>
    </w:p>
    <w:p w14:paraId="08C440B7" w14:textId="77777777" w:rsidR="00DF320B" w:rsidRPr="00907BB5" w:rsidRDefault="00DF320B" w:rsidP="00FE7D58">
      <w:pPr>
        <w:pStyle w:val="ShortT"/>
        <w:rPr>
          <w:i/>
        </w:rPr>
      </w:pPr>
    </w:p>
    <w:p w14:paraId="5CE97C93" w14:textId="0D983AFF" w:rsidR="00ED1937" w:rsidRPr="00907BB5" w:rsidRDefault="00090005" w:rsidP="00FE7D58">
      <w:pPr>
        <w:pStyle w:val="ShortT"/>
      </w:pPr>
      <w:r w:rsidRPr="00907BB5">
        <w:t xml:space="preserve">Health Insurance (Section 3C General Medical Services – </w:t>
      </w:r>
      <w:r w:rsidR="00225F5C" w:rsidRPr="00907BB5">
        <w:t xml:space="preserve">Application of </w:t>
      </w:r>
      <w:r w:rsidR="007475EB" w:rsidRPr="00907BB5">
        <w:t>GP and Allied Health</w:t>
      </w:r>
      <w:r w:rsidRPr="00907BB5">
        <w:t xml:space="preserve"> COVID-19</w:t>
      </w:r>
      <w:r w:rsidR="007475EB" w:rsidRPr="00907BB5">
        <w:t xml:space="preserve"> </w:t>
      </w:r>
      <w:r w:rsidR="00A00887" w:rsidRPr="00907BB5">
        <w:t>S</w:t>
      </w:r>
      <w:r w:rsidR="007475EB" w:rsidRPr="00907BB5">
        <w:t>ervices</w:t>
      </w:r>
      <w:r w:rsidR="00225F5C" w:rsidRPr="00907BB5">
        <w:t xml:space="preserve"> and Specialist, Consultant Physician and Consultant Psychiatrist COVID-19 Telehealth Services</w:t>
      </w:r>
      <w:r w:rsidRPr="00907BB5">
        <w:t>)</w:t>
      </w:r>
      <w:r w:rsidR="009E1400" w:rsidRPr="00907BB5">
        <w:t xml:space="preserve"> Amendment</w:t>
      </w:r>
      <w:r w:rsidRPr="00907BB5">
        <w:t xml:space="preserve"> Determination 2020</w:t>
      </w:r>
    </w:p>
    <w:p w14:paraId="045D023A" w14:textId="0EC571B0" w:rsidR="00ED1937" w:rsidRPr="00907BB5" w:rsidRDefault="00ED1937" w:rsidP="00ED1937">
      <w:pPr>
        <w:pBdr>
          <w:top w:val="single" w:sz="4" w:space="1" w:color="auto"/>
        </w:pBdr>
        <w:spacing w:before="240" w:after="0" w:line="260" w:lineRule="atLeast"/>
        <w:ind w:right="397"/>
        <w:jc w:val="both"/>
        <w:rPr>
          <w:rFonts w:eastAsia="Times New Roman"/>
          <w:sz w:val="22"/>
          <w:szCs w:val="22"/>
          <w:lang w:eastAsia="en-AU"/>
        </w:rPr>
      </w:pPr>
      <w:r w:rsidRPr="00907BB5">
        <w:rPr>
          <w:rFonts w:eastAsia="Times New Roman"/>
          <w:sz w:val="22"/>
          <w:szCs w:val="22"/>
          <w:lang w:eastAsia="en-AU"/>
        </w:rPr>
        <w:t xml:space="preserve">I, </w:t>
      </w:r>
      <w:r w:rsidR="008E7C54" w:rsidRPr="00907BB5">
        <w:rPr>
          <w:rFonts w:eastAsia="Times New Roman"/>
          <w:sz w:val="22"/>
          <w:szCs w:val="22"/>
          <w:lang w:eastAsia="en-AU"/>
        </w:rPr>
        <w:t>DAVID WEISS</w:t>
      </w:r>
      <w:r w:rsidRPr="00907BB5">
        <w:rPr>
          <w:rFonts w:eastAsia="Times New Roman"/>
          <w:sz w:val="22"/>
          <w:szCs w:val="22"/>
          <w:lang w:eastAsia="en-AU"/>
        </w:rPr>
        <w:t>,</w:t>
      </w:r>
      <w:r w:rsidR="008E7C54" w:rsidRPr="00907BB5">
        <w:rPr>
          <w:rFonts w:eastAsia="Times New Roman"/>
          <w:sz w:val="22"/>
          <w:szCs w:val="22"/>
          <w:lang w:eastAsia="en-AU"/>
        </w:rPr>
        <w:t xml:space="preserve"> delegate of the Minister for Health,</w:t>
      </w:r>
      <w:r w:rsidRPr="00907BB5">
        <w:rPr>
          <w:rFonts w:eastAsia="Times New Roman"/>
          <w:sz w:val="22"/>
          <w:szCs w:val="22"/>
          <w:lang w:eastAsia="en-AU"/>
        </w:rPr>
        <w:t xml:space="preserve"> make the following determination.</w:t>
      </w:r>
    </w:p>
    <w:p w14:paraId="7F2B10FB" w14:textId="4F213A40" w:rsidR="00ED1937" w:rsidRPr="00907BB5" w:rsidRDefault="00150604" w:rsidP="00ED1937">
      <w:pPr>
        <w:keepNext/>
        <w:spacing w:before="720" w:after="0" w:line="240" w:lineRule="atLeast"/>
        <w:ind w:right="397"/>
        <w:jc w:val="both"/>
        <w:rPr>
          <w:rFonts w:eastAsia="Calibri"/>
          <w:sz w:val="22"/>
          <w:szCs w:val="22"/>
        </w:rPr>
      </w:pPr>
      <w:r w:rsidRPr="00907BB5">
        <w:rPr>
          <w:rFonts w:eastAsia="Calibri"/>
          <w:sz w:val="22"/>
          <w:szCs w:val="22"/>
        </w:rPr>
        <w:t>Dated</w:t>
      </w:r>
      <w:r w:rsidRPr="00907BB5">
        <w:rPr>
          <w:rFonts w:eastAsia="Calibri"/>
          <w:sz w:val="22"/>
          <w:szCs w:val="22"/>
        </w:rPr>
        <w:tab/>
        <w:t xml:space="preserve"> </w:t>
      </w:r>
      <w:r w:rsidR="00F76656" w:rsidRPr="00907BB5">
        <w:rPr>
          <w:rFonts w:eastAsia="Calibri"/>
          <w:sz w:val="22"/>
          <w:szCs w:val="22"/>
        </w:rPr>
        <w:t>24</w:t>
      </w:r>
      <w:r w:rsidRPr="00907BB5">
        <w:rPr>
          <w:rFonts w:eastAsia="Calibri"/>
          <w:sz w:val="22"/>
          <w:szCs w:val="22"/>
        </w:rPr>
        <w:t xml:space="preserve"> </w:t>
      </w:r>
      <w:r w:rsidR="00ED1937" w:rsidRPr="00907BB5">
        <w:rPr>
          <w:rFonts w:eastAsia="Calibri"/>
          <w:sz w:val="22"/>
          <w:szCs w:val="22"/>
        </w:rPr>
        <w:t>March 2020</w:t>
      </w:r>
    </w:p>
    <w:p w14:paraId="323769F1" w14:textId="77777777" w:rsidR="00ED1937" w:rsidRPr="00907BB5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12E806AA" w14:textId="77777777" w:rsidR="00ED1937" w:rsidRPr="00907BB5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6A545F81" w14:textId="77777777" w:rsidR="00ED1937" w:rsidRPr="00907BB5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41E0B719" w14:textId="64892D09" w:rsidR="00ED1937" w:rsidRPr="00907BB5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7D9193E6" w14:textId="77777777" w:rsidR="009650B1" w:rsidRPr="00907BB5" w:rsidRDefault="009650B1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6DC1F2D7" w14:textId="684F844C" w:rsidR="009650B1" w:rsidRPr="00907BB5" w:rsidRDefault="008E7C54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907BB5">
        <w:rPr>
          <w:rFonts w:eastAsia="Calibri"/>
          <w:sz w:val="22"/>
          <w:szCs w:val="22"/>
        </w:rPr>
        <w:t xml:space="preserve">David Weiss </w:t>
      </w:r>
    </w:p>
    <w:p w14:paraId="4D93392A" w14:textId="4C91D33A" w:rsidR="008E7C54" w:rsidRPr="00907BB5" w:rsidRDefault="008E7C54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907BB5">
        <w:rPr>
          <w:rFonts w:eastAsia="Calibri"/>
          <w:sz w:val="22"/>
          <w:szCs w:val="22"/>
        </w:rPr>
        <w:t xml:space="preserve">First Assistant Secretary </w:t>
      </w:r>
    </w:p>
    <w:p w14:paraId="11613A87" w14:textId="6737A3D4" w:rsidR="008E7C54" w:rsidRPr="00907BB5" w:rsidRDefault="008E7C54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907BB5">
        <w:rPr>
          <w:rFonts w:eastAsia="Calibri"/>
          <w:sz w:val="22"/>
          <w:szCs w:val="22"/>
        </w:rPr>
        <w:t xml:space="preserve">Medical Benefits Division </w:t>
      </w:r>
    </w:p>
    <w:p w14:paraId="5C94DB66" w14:textId="06C2EC3C" w:rsidR="008E7C54" w:rsidRPr="00907BB5" w:rsidRDefault="008E7C54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907BB5">
        <w:rPr>
          <w:rFonts w:eastAsia="Calibri"/>
          <w:sz w:val="22"/>
          <w:szCs w:val="22"/>
        </w:rPr>
        <w:t xml:space="preserve">Health Financing Group </w:t>
      </w:r>
    </w:p>
    <w:p w14:paraId="7EED6421" w14:textId="00BB59CB" w:rsidR="008E7C54" w:rsidRPr="00907BB5" w:rsidRDefault="008E7C54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907BB5">
        <w:rPr>
          <w:rFonts w:eastAsia="Calibri"/>
          <w:sz w:val="22"/>
          <w:szCs w:val="22"/>
        </w:rPr>
        <w:t xml:space="preserve">Department of Health </w:t>
      </w:r>
    </w:p>
    <w:p w14:paraId="0B838DD2" w14:textId="77777777" w:rsidR="00ED1937" w:rsidRPr="00907BB5" w:rsidRDefault="00ED1937" w:rsidP="00ED1937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397"/>
        <w:rPr>
          <w:rFonts w:eastAsia="Times New Roman"/>
          <w:sz w:val="22"/>
          <w:szCs w:val="22"/>
          <w:lang w:eastAsia="en-AU"/>
        </w:rPr>
      </w:pPr>
    </w:p>
    <w:p w14:paraId="50E45986" w14:textId="77777777" w:rsidR="00ED1937" w:rsidRPr="00907BB5" w:rsidRDefault="00ED1937" w:rsidP="00ED1937">
      <w:pPr>
        <w:spacing w:after="0" w:line="260" w:lineRule="atLeast"/>
        <w:rPr>
          <w:rFonts w:eastAsia="Calibri"/>
          <w:sz w:val="22"/>
          <w:szCs w:val="20"/>
        </w:rPr>
      </w:pPr>
    </w:p>
    <w:p w14:paraId="634B5846" w14:textId="77777777" w:rsidR="00ED1937" w:rsidRPr="00907BB5" w:rsidRDefault="00ED1937" w:rsidP="00ED1937">
      <w:pPr>
        <w:spacing w:after="0" w:line="260" w:lineRule="atLeast"/>
        <w:rPr>
          <w:rFonts w:eastAsia="Calibri"/>
          <w:sz w:val="22"/>
          <w:szCs w:val="20"/>
        </w:rPr>
      </w:pPr>
    </w:p>
    <w:p w14:paraId="5C86532A" w14:textId="77777777" w:rsidR="00ED1937" w:rsidRPr="00907BB5" w:rsidRDefault="00ED1937" w:rsidP="00ED1937">
      <w:pPr>
        <w:keepNext/>
        <w:keepLines/>
        <w:spacing w:after="0" w:line="160" w:lineRule="exact"/>
        <w:rPr>
          <w:rFonts w:eastAsia="Times New Roman"/>
          <w:sz w:val="16"/>
          <w:szCs w:val="20"/>
          <w:lang w:eastAsia="en-AU"/>
        </w:rPr>
      </w:pPr>
    </w:p>
    <w:p w14:paraId="28315504" w14:textId="48921A71" w:rsidR="00743929" w:rsidRPr="00907BB5" w:rsidRDefault="00743929" w:rsidP="00ED1937">
      <w:pPr>
        <w:keepNext/>
        <w:keepLines/>
        <w:spacing w:after="0" w:line="160" w:lineRule="exact"/>
        <w:rPr>
          <w:rFonts w:eastAsia="Times New Roman"/>
          <w:sz w:val="16"/>
          <w:szCs w:val="20"/>
          <w:lang w:eastAsia="en-AU"/>
        </w:rPr>
      </w:pPr>
    </w:p>
    <w:p w14:paraId="280D2BD5" w14:textId="77777777" w:rsidR="00743929" w:rsidRPr="00907BB5" w:rsidRDefault="00743929">
      <w:pPr>
        <w:rPr>
          <w:rFonts w:eastAsia="Times New Roman"/>
          <w:sz w:val="16"/>
          <w:szCs w:val="20"/>
          <w:lang w:eastAsia="en-AU"/>
        </w:rPr>
      </w:pPr>
      <w:r w:rsidRPr="00907BB5">
        <w:rPr>
          <w:rFonts w:eastAsia="Times New Roman"/>
          <w:sz w:val="16"/>
          <w:szCs w:val="20"/>
          <w:lang w:eastAsia="en-AU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n-AU"/>
        </w:rPr>
        <w:id w:val="-20783553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CE6625" w14:textId="1C6F96B5" w:rsidR="00743929" w:rsidRPr="00907BB5" w:rsidRDefault="00743929">
          <w:pPr>
            <w:pStyle w:val="TOCHeading"/>
            <w:rPr>
              <w:rFonts w:ascii="Times New Roman" w:hAnsi="Times New Roman" w:cs="Times New Roman"/>
              <w:b/>
              <w:color w:val="auto"/>
            </w:rPr>
          </w:pPr>
          <w:r w:rsidRPr="00907BB5">
            <w:rPr>
              <w:rFonts w:ascii="Times New Roman" w:hAnsi="Times New Roman" w:cs="Times New Roman"/>
              <w:b/>
              <w:color w:val="auto"/>
            </w:rPr>
            <w:t>Contents</w:t>
          </w:r>
        </w:p>
        <w:p w14:paraId="6CB8B31A" w14:textId="0464F9B1" w:rsidR="00907BB5" w:rsidRDefault="00743929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r w:rsidRPr="00907BB5">
            <w:rPr>
              <w:sz w:val="18"/>
            </w:rPr>
            <w:fldChar w:fldCharType="begin"/>
          </w:r>
          <w:r w:rsidRPr="00907BB5">
            <w:rPr>
              <w:sz w:val="18"/>
            </w:rPr>
            <w:instrText xml:space="preserve"> TOC \o "1-3" \h \z \u </w:instrText>
          </w:r>
          <w:r w:rsidRPr="00907BB5">
            <w:rPr>
              <w:sz w:val="18"/>
            </w:rPr>
            <w:fldChar w:fldCharType="separate"/>
          </w:r>
          <w:hyperlink w:anchor="_Toc35947901" w:history="1">
            <w:r w:rsidR="00907BB5" w:rsidRPr="00C852E7">
              <w:rPr>
                <w:rStyle w:val="Hyperlink"/>
                <w:rFonts w:eastAsia="Times New Roman"/>
                <w:b/>
                <w:noProof/>
              </w:rPr>
              <w:t>1.</w:t>
            </w:r>
            <w:r w:rsidR="00907B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="00907BB5" w:rsidRPr="00C852E7">
              <w:rPr>
                <w:rStyle w:val="Hyperlink"/>
                <w:rFonts w:eastAsia="Times New Roman"/>
                <w:b/>
                <w:noProof/>
              </w:rPr>
              <w:t>Name</w:t>
            </w:r>
            <w:r w:rsidR="00907BB5">
              <w:rPr>
                <w:noProof/>
                <w:webHidden/>
              </w:rPr>
              <w:tab/>
            </w:r>
            <w:r w:rsidR="00907BB5">
              <w:rPr>
                <w:noProof/>
                <w:webHidden/>
              </w:rPr>
              <w:fldChar w:fldCharType="begin"/>
            </w:r>
            <w:r w:rsidR="00907BB5">
              <w:rPr>
                <w:noProof/>
                <w:webHidden/>
              </w:rPr>
              <w:instrText xml:space="preserve"> PAGEREF _Toc35947901 \h </w:instrText>
            </w:r>
            <w:r w:rsidR="00907BB5">
              <w:rPr>
                <w:noProof/>
                <w:webHidden/>
              </w:rPr>
            </w:r>
            <w:r w:rsidR="00907BB5">
              <w:rPr>
                <w:noProof/>
                <w:webHidden/>
              </w:rPr>
              <w:fldChar w:fldCharType="separate"/>
            </w:r>
            <w:r w:rsidR="00907BB5">
              <w:rPr>
                <w:noProof/>
                <w:webHidden/>
              </w:rPr>
              <w:t>3</w:t>
            </w:r>
            <w:r w:rsidR="00907BB5">
              <w:rPr>
                <w:noProof/>
                <w:webHidden/>
              </w:rPr>
              <w:fldChar w:fldCharType="end"/>
            </w:r>
          </w:hyperlink>
        </w:p>
        <w:p w14:paraId="04BBCD68" w14:textId="452E6967" w:rsidR="00907BB5" w:rsidRDefault="00907BB5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947902" w:history="1">
            <w:r w:rsidRPr="00C852E7">
              <w:rPr>
                <w:rStyle w:val="Hyperlink"/>
                <w:rFonts w:eastAsia="Times New Roman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Pr="00C852E7">
              <w:rPr>
                <w:rStyle w:val="Hyperlink"/>
                <w:rFonts w:eastAsia="Times New Roman"/>
                <w:b/>
                <w:noProof/>
              </w:rPr>
              <w:t>Commencement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_Toc35947902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3C40E" w14:textId="3DCDE0D4" w:rsidR="00907BB5" w:rsidRDefault="00907BB5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947903" w:history="1">
            <w:r w:rsidRPr="00C852E7">
              <w:rPr>
                <w:rStyle w:val="Hyperlink"/>
                <w:rFonts w:eastAsia="Times New Roman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Pr="00C852E7">
              <w:rPr>
                <w:rStyle w:val="Hyperlink"/>
                <w:rFonts w:eastAsia="Times New Roman"/>
                <w:b/>
                <w:noProof/>
              </w:rPr>
              <w:t>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_Toc35947903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52C8B" w14:textId="188EACDB" w:rsidR="00907BB5" w:rsidRDefault="00907BB5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947904" w:history="1">
            <w:r w:rsidRPr="00C852E7">
              <w:rPr>
                <w:rStyle w:val="Hyperlink"/>
                <w:rFonts w:eastAsia="Times New Roman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Pr="00C852E7">
              <w:rPr>
                <w:rStyle w:val="Hyperlink"/>
                <w:rFonts w:eastAsia="Times New Roman"/>
                <w:b/>
                <w:noProof/>
              </w:rPr>
              <w:t>Schedules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_Toc35947904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ABA13" w14:textId="2760551F" w:rsidR="00907BB5" w:rsidRDefault="00907BB5">
          <w:pPr>
            <w:pStyle w:val="TOC1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947905" w:history="1">
            <w:r w:rsidRPr="00C852E7">
              <w:rPr>
                <w:rStyle w:val="Hyperlink"/>
                <w:rFonts w:ascii="Arial" w:hAnsi="Arial" w:cs="Arial"/>
                <w:b/>
                <w:noProof/>
              </w:rPr>
              <w:t xml:space="preserve">Schedule 1 – Amendments to the </w:t>
            </w:r>
            <w:r w:rsidRPr="00C852E7">
              <w:rPr>
                <w:rStyle w:val="Hyperlink"/>
                <w:rFonts w:ascii="Arial" w:hAnsi="Arial" w:cs="Arial"/>
                <w:b/>
                <w:i/>
                <w:noProof/>
              </w:rPr>
              <w:t>Health Insurance (Section 3C General Medical Services – GP and Allied Health COVID-19 Services) Determination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_Toc35947905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11BD5" w14:textId="7E94611A" w:rsidR="00907BB5" w:rsidRDefault="00907BB5">
          <w:pPr>
            <w:pStyle w:val="TOC1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947906" w:history="1">
            <w:r w:rsidRPr="00C852E7">
              <w:rPr>
                <w:rStyle w:val="Hyperlink"/>
                <w:rFonts w:ascii="Arial" w:hAnsi="Arial" w:cs="Arial"/>
                <w:b/>
                <w:noProof/>
              </w:rPr>
              <w:t xml:space="preserve">Schedule 2 – Amendments to the </w:t>
            </w:r>
            <w:r w:rsidRPr="00C852E7">
              <w:rPr>
                <w:rStyle w:val="Hyperlink"/>
                <w:rFonts w:ascii="Arial" w:hAnsi="Arial" w:cs="Arial"/>
                <w:b/>
                <w:i/>
                <w:noProof/>
              </w:rPr>
              <w:t>Health Insurance (Section 3C General Medical Services – Specialist, Consultant Physician and Consultant Psychiatrist COVID-19 Telehealth Services) Determination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_Toc35947906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14162" w14:textId="3654C28F" w:rsidR="00743929" w:rsidRPr="00907BB5" w:rsidRDefault="00743929">
          <w:r w:rsidRPr="00907BB5">
            <w:rPr>
              <w:bCs/>
              <w:noProof/>
              <w:sz w:val="18"/>
            </w:rPr>
            <w:fldChar w:fldCharType="end"/>
          </w:r>
        </w:p>
      </w:sdtContent>
    </w:sdt>
    <w:p w14:paraId="2B932F80" w14:textId="77777777" w:rsidR="00ED1937" w:rsidRPr="00907BB5" w:rsidRDefault="00ED1937" w:rsidP="00ED1937">
      <w:pPr>
        <w:keepNext/>
        <w:keepLines/>
        <w:spacing w:after="0" w:line="160" w:lineRule="exact"/>
        <w:rPr>
          <w:rFonts w:eastAsia="Times New Roman"/>
          <w:sz w:val="16"/>
          <w:szCs w:val="20"/>
          <w:lang w:eastAsia="en-AU"/>
        </w:rPr>
      </w:pPr>
    </w:p>
    <w:p w14:paraId="313A35D0" w14:textId="73C83AB7" w:rsidR="001A1A2C" w:rsidRPr="00907BB5" w:rsidRDefault="001A1A2C" w:rsidP="001A1A2C">
      <w:pPr>
        <w:rPr>
          <w:sz w:val="36"/>
        </w:rPr>
      </w:pPr>
      <w:bookmarkStart w:id="0" w:name="_GoBack"/>
      <w:bookmarkEnd w:id="0"/>
      <w:r w:rsidRPr="00907BB5">
        <w:rPr>
          <w:sz w:val="36"/>
        </w:rPr>
        <w:br w:type="page"/>
      </w:r>
    </w:p>
    <w:p w14:paraId="455CC933" w14:textId="6F56ED75" w:rsidR="00ED1937" w:rsidRPr="00907BB5" w:rsidRDefault="00ED1937" w:rsidP="001A1A2C">
      <w:pPr>
        <w:spacing w:after="0" w:line="260" w:lineRule="atLeast"/>
        <w:rPr>
          <w:rFonts w:eastAsia="Calibri"/>
          <w:sz w:val="22"/>
          <w:szCs w:val="20"/>
        </w:rPr>
        <w:sectPr w:rsidR="00ED1937" w:rsidRPr="00907BB5" w:rsidSect="00A139EF">
          <w:footerReference w:type="even" r:id="rId9"/>
          <w:footerReference w:type="default" r:id="rId10"/>
          <w:footerReference w:type="first" r:id="rId11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019FA7E" w14:textId="205D0A89" w:rsidR="00ED1937" w:rsidRPr="00907BB5" w:rsidRDefault="00ED1937" w:rsidP="0055760B">
      <w:pPr>
        <w:pStyle w:val="Heading1"/>
        <w:numPr>
          <w:ilvl w:val="0"/>
          <w:numId w:val="2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1" w:name="_Toc532213204"/>
      <w:bookmarkStart w:id="2" w:name="_Toc29969244"/>
      <w:bookmarkStart w:id="3" w:name="_Toc35947901"/>
      <w:r w:rsidRPr="00907BB5">
        <w:rPr>
          <w:rFonts w:ascii="Times New Roman" w:eastAsia="Times New Roman" w:hAnsi="Times New Roman"/>
          <w:b/>
          <w:color w:val="auto"/>
          <w:sz w:val="24"/>
        </w:rPr>
        <w:lastRenderedPageBreak/>
        <w:t>Name</w:t>
      </w:r>
      <w:bookmarkEnd w:id="1"/>
      <w:bookmarkEnd w:id="2"/>
      <w:bookmarkEnd w:id="3"/>
    </w:p>
    <w:p w14:paraId="0FAB8839" w14:textId="7B93386E" w:rsidR="00ED1937" w:rsidRPr="00907BB5" w:rsidRDefault="00ED1937" w:rsidP="00F10B64">
      <w:pPr>
        <w:spacing w:before="180" w:after="0" w:line="240" w:lineRule="auto"/>
        <w:ind w:left="709" w:hanging="709"/>
        <w:rPr>
          <w:rFonts w:eastAsia="Times New Roman"/>
          <w:i/>
          <w:lang w:eastAsia="en-AU"/>
        </w:rPr>
      </w:pPr>
      <w:r w:rsidRPr="00907BB5">
        <w:rPr>
          <w:rFonts w:eastAsia="Times New Roman"/>
          <w:lang w:eastAsia="en-AU"/>
        </w:rPr>
        <w:tab/>
        <w:t xml:space="preserve">This instrument is the </w:t>
      </w:r>
      <w:r w:rsidR="00A00887" w:rsidRPr="00907BB5">
        <w:rPr>
          <w:rFonts w:eastAsia="Times New Roman"/>
          <w:i/>
          <w:lang w:eastAsia="en-AU"/>
        </w:rPr>
        <w:t xml:space="preserve">Health </w:t>
      </w:r>
      <w:r w:rsidR="003E48BD" w:rsidRPr="00907BB5">
        <w:rPr>
          <w:rFonts w:eastAsia="Times New Roman"/>
          <w:i/>
          <w:lang w:eastAsia="en-AU"/>
        </w:rPr>
        <w:t xml:space="preserve">Insurance (Section 3C General Medical Services – </w:t>
      </w:r>
      <w:r w:rsidR="0066557E" w:rsidRPr="00907BB5">
        <w:rPr>
          <w:rFonts w:eastAsia="Times New Roman"/>
          <w:i/>
          <w:lang w:eastAsia="en-AU"/>
        </w:rPr>
        <w:t xml:space="preserve">Application of </w:t>
      </w:r>
      <w:r w:rsidR="003E48BD" w:rsidRPr="00907BB5">
        <w:rPr>
          <w:rFonts w:eastAsia="Times New Roman"/>
          <w:i/>
          <w:lang w:eastAsia="en-AU"/>
        </w:rPr>
        <w:t>GP and Allied Health COVID-19 Services</w:t>
      </w:r>
      <w:r w:rsidR="0066557E" w:rsidRPr="00907BB5">
        <w:rPr>
          <w:rFonts w:eastAsia="Times New Roman"/>
          <w:i/>
          <w:lang w:eastAsia="en-AU"/>
        </w:rPr>
        <w:t xml:space="preserve"> and Specialist, Consultant Physician and Consultant Psychiatrist COVID-19 Telehealth Services</w:t>
      </w:r>
      <w:r w:rsidR="003E48BD" w:rsidRPr="00907BB5">
        <w:rPr>
          <w:rFonts w:eastAsia="Times New Roman"/>
          <w:i/>
          <w:lang w:eastAsia="en-AU"/>
        </w:rPr>
        <w:t>) Amendment Determination 2020</w:t>
      </w:r>
      <w:r w:rsidR="00A00887" w:rsidRPr="00907BB5">
        <w:rPr>
          <w:rFonts w:eastAsia="Times New Roman"/>
          <w:i/>
          <w:lang w:eastAsia="en-AU"/>
        </w:rPr>
        <w:t>.</w:t>
      </w:r>
    </w:p>
    <w:p w14:paraId="42959B05" w14:textId="5AA8F6E8" w:rsidR="00ED1937" w:rsidRPr="00907BB5" w:rsidRDefault="00ED1937" w:rsidP="0055760B">
      <w:pPr>
        <w:pStyle w:val="Heading1"/>
        <w:numPr>
          <w:ilvl w:val="0"/>
          <w:numId w:val="2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4" w:name="_Toc29969245"/>
      <w:bookmarkStart w:id="5" w:name="_Toc35947902"/>
      <w:r w:rsidRPr="00907BB5">
        <w:rPr>
          <w:rFonts w:ascii="Times New Roman" w:eastAsia="Times New Roman" w:hAnsi="Times New Roman"/>
          <w:b/>
          <w:color w:val="auto"/>
          <w:sz w:val="24"/>
        </w:rPr>
        <w:t>Commencement</w:t>
      </w:r>
      <w:bookmarkEnd w:id="4"/>
      <w:bookmarkEnd w:id="5"/>
    </w:p>
    <w:p w14:paraId="0068DE05" w14:textId="77777777" w:rsidR="00ED1937" w:rsidRPr="00907BB5" w:rsidRDefault="00ED1937" w:rsidP="00B17B13">
      <w:pPr>
        <w:spacing w:before="180" w:after="0" w:line="240" w:lineRule="auto"/>
        <w:ind w:left="709" w:hanging="709"/>
        <w:rPr>
          <w:rFonts w:eastAsia="Times New Roman"/>
          <w:lang w:eastAsia="en-AU"/>
        </w:rPr>
      </w:pPr>
      <w:r w:rsidRPr="00907BB5">
        <w:rPr>
          <w:rFonts w:eastAsia="Times New Roman"/>
          <w:lang w:eastAsia="en-AU"/>
        </w:rPr>
        <w:t>(1)</w:t>
      </w:r>
      <w:r w:rsidRPr="00907BB5">
        <w:rPr>
          <w:rFonts w:eastAsia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21A1911" w14:textId="77777777" w:rsidR="00ED1937" w:rsidRPr="00907BB5" w:rsidRDefault="00ED1937" w:rsidP="00ED1937">
      <w:pPr>
        <w:tabs>
          <w:tab w:val="left" w:pos="709"/>
          <w:tab w:val="right" w:pos="1021"/>
        </w:tabs>
        <w:spacing w:before="180" w:after="0" w:line="240" w:lineRule="auto"/>
        <w:ind w:left="709" w:hanging="709"/>
        <w:rPr>
          <w:rFonts w:eastAsia="Times New Roman"/>
          <w:sz w:val="22"/>
          <w:szCs w:val="20"/>
          <w:lang w:eastAsia="en-AU"/>
        </w:rPr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ED1937" w:rsidRPr="00907BB5" w14:paraId="1C20987A" w14:textId="77777777" w:rsidTr="00A139EF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40844F" w14:textId="77777777" w:rsidR="00ED1937" w:rsidRPr="00907BB5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907BB5">
              <w:rPr>
                <w:rFonts w:eastAsia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ED1937" w:rsidRPr="00907BB5" w14:paraId="5446B6F4" w14:textId="77777777" w:rsidTr="00A139EF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98648A1" w14:textId="77777777" w:rsidR="00ED1937" w:rsidRPr="00907BB5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907BB5">
              <w:rPr>
                <w:rFonts w:eastAsia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9D06D5" w14:textId="77777777" w:rsidR="00ED1937" w:rsidRPr="00907BB5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907BB5">
              <w:rPr>
                <w:rFonts w:eastAsia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1BD1A6" w14:textId="77777777" w:rsidR="00ED1937" w:rsidRPr="00907BB5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907BB5">
              <w:rPr>
                <w:rFonts w:eastAsia="Times New Roman"/>
                <w:b/>
                <w:sz w:val="20"/>
                <w:lang w:eastAsia="en-AU"/>
              </w:rPr>
              <w:t>Column 3</w:t>
            </w:r>
          </w:p>
        </w:tc>
      </w:tr>
      <w:tr w:rsidR="00ED1937" w:rsidRPr="00907BB5" w14:paraId="40F429D7" w14:textId="77777777" w:rsidTr="00A139EF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E58CD4" w14:textId="77777777" w:rsidR="00ED1937" w:rsidRPr="00907BB5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907BB5">
              <w:rPr>
                <w:rFonts w:eastAsia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C5860DA" w14:textId="77777777" w:rsidR="00ED1937" w:rsidRPr="00907BB5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907BB5">
              <w:rPr>
                <w:rFonts w:eastAsia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88821B" w14:textId="77777777" w:rsidR="00ED1937" w:rsidRPr="00907BB5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907BB5">
              <w:rPr>
                <w:rFonts w:eastAsia="Times New Roman"/>
                <w:b/>
                <w:sz w:val="20"/>
                <w:lang w:eastAsia="en-AU"/>
              </w:rPr>
              <w:t>Date/Details</w:t>
            </w:r>
          </w:p>
        </w:tc>
      </w:tr>
      <w:tr w:rsidR="00D70A8A" w:rsidRPr="00907BB5" w14:paraId="120D934A" w14:textId="77777777" w:rsidTr="00A139EF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2CD7D" w14:textId="358CA5D8" w:rsidR="00D70A8A" w:rsidRPr="00907BB5" w:rsidRDefault="00E14A47" w:rsidP="000C212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  <w:r w:rsidRPr="00907BB5">
              <w:rPr>
                <w:rFonts w:eastAsia="Times New Roman"/>
                <w:sz w:val="20"/>
                <w:lang w:eastAsia="en-AU"/>
              </w:rPr>
              <w:t xml:space="preserve">1. </w:t>
            </w:r>
            <w:r w:rsidR="000C2127" w:rsidRPr="00907BB5">
              <w:rPr>
                <w:rFonts w:eastAsia="Times New Roman"/>
                <w:sz w:val="20"/>
                <w:lang w:eastAsia="en-AU"/>
              </w:rPr>
              <w:t>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21FDB0" w14:textId="7BDBBA03" w:rsidR="00D70A8A" w:rsidRPr="00907BB5" w:rsidRDefault="00D70A8A" w:rsidP="002A4BCC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  <w:r w:rsidRPr="00907BB5">
              <w:rPr>
                <w:rFonts w:eastAsia="Times New Roman"/>
                <w:sz w:val="20"/>
                <w:lang w:eastAsia="en-AU"/>
              </w:rPr>
              <w:t xml:space="preserve">Immediately after the </w:t>
            </w:r>
            <w:r w:rsidR="000C2127" w:rsidRPr="00907BB5">
              <w:rPr>
                <w:rFonts w:eastAsia="Times New Roman"/>
                <w:sz w:val="20"/>
                <w:lang w:eastAsia="en-AU"/>
              </w:rPr>
              <w:t xml:space="preserve">commencement of the </w:t>
            </w:r>
            <w:r w:rsidR="00382A5A" w:rsidRPr="00907BB5">
              <w:rPr>
                <w:rFonts w:eastAsia="Times New Roman"/>
                <w:i/>
                <w:sz w:val="20"/>
                <w:szCs w:val="20"/>
                <w:lang w:eastAsia="en-AU"/>
              </w:rPr>
              <w:t>Health Insurance (Section 3C General Medical Services –COVID-19 Services) Determination 2020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0E3B80" w14:textId="77777777" w:rsidR="00D70A8A" w:rsidRPr="00907BB5" w:rsidRDefault="00D70A8A" w:rsidP="00D70A8A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</w:p>
        </w:tc>
      </w:tr>
    </w:tbl>
    <w:p w14:paraId="54092A64" w14:textId="77777777" w:rsidR="00ED1937" w:rsidRPr="00907BB5" w:rsidRDefault="00ED1937" w:rsidP="00ED1937">
      <w:pPr>
        <w:tabs>
          <w:tab w:val="left" w:pos="709"/>
          <w:tab w:val="right" w:pos="1021"/>
        </w:tabs>
        <w:spacing w:before="180" w:after="0" w:line="240" w:lineRule="auto"/>
        <w:ind w:left="709" w:hanging="709"/>
        <w:rPr>
          <w:rFonts w:eastAsia="Times New Roman"/>
          <w:sz w:val="18"/>
          <w:szCs w:val="18"/>
          <w:lang w:eastAsia="en-AU"/>
        </w:rPr>
      </w:pPr>
      <w:r w:rsidRPr="00907BB5">
        <w:rPr>
          <w:rFonts w:eastAsia="Times New Roman"/>
          <w:sz w:val="18"/>
          <w:szCs w:val="18"/>
          <w:lang w:eastAsia="en-AU"/>
        </w:rPr>
        <w:tab/>
        <w:t>Note:</w:t>
      </w:r>
      <w:r w:rsidRPr="00907BB5">
        <w:rPr>
          <w:rFonts w:eastAsia="Times New Roman"/>
          <w:sz w:val="18"/>
          <w:szCs w:val="18"/>
          <w:lang w:eastAsia="en-AU"/>
        </w:rPr>
        <w:tab/>
        <w:t>This table relates only to the provisions of this instrument as originally made. It will not be amended to deal with any later amendments of this instrument.</w:t>
      </w:r>
    </w:p>
    <w:p w14:paraId="7EAC10BF" w14:textId="77777777" w:rsidR="00ED1937" w:rsidRPr="00907BB5" w:rsidRDefault="00ED1937" w:rsidP="00B17B13">
      <w:pPr>
        <w:tabs>
          <w:tab w:val="left" w:pos="709"/>
        </w:tabs>
        <w:spacing w:before="180" w:after="0" w:line="240" w:lineRule="auto"/>
        <w:ind w:left="709" w:hanging="709"/>
        <w:rPr>
          <w:rFonts w:eastAsia="Times New Roman"/>
          <w:lang w:eastAsia="en-AU"/>
        </w:rPr>
      </w:pPr>
      <w:r w:rsidRPr="00907BB5">
        <w:rPr>
          <w:rFonts w:eastAsia="Times New Roman"/>
          <w:lang w:eastAsia="en-AU"/>
        </w:rPr>
        <w:t>(2)</w:t>
      </w:r>
      <w:r w:rsidRPr="00907BB5">
        <w:rPr>
          <w:rFonts w:eastAsia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B5C283C" w14:textId="3FA7668E" w:rsidR="00ED1937" w:rsidRPr="00907BB5" w:rsidRDefault="00ED1937" w:rsidP="0055760B">
      <w:pPr>
        <w:pStyle w:val="Heading1"/>
        <w:numPr>
          <w:ilvl w:val="0"/>
          <w:numId w:val="2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6" w:name="_Toc29969246"/>
      <w:bookmarkStart w:id="7" w:name="_Toc35947903"/>
      <w:r w:rsidRPr="00907BB5">
        <w:rPr>
          <w:rFonts w:ascii="Times New Roman" w:eastAsia="Times New Roman" w:hAnsi="Times New Roman"/>
          <w:b/>
          <w:color w:val="auto"/>
          <w:sz w:val="24"/>
        </w:rPr>
        <w:t>Authority</w:t>
      </w:r>
      <w:bookmarkEnd w:id="6"/>
      <w:bookmarkEnd w:id="7"/>
    </w:p>
    <w:p w14:paraId="4980772A" w14:textId="77777777" w:rsidR="00ED1937" w:rsidRPr="00907BB5" w:rsidRDefault="00ED1937" w:rsidP="00B93AB4">
      <w:pPr>
        <w:spacing w:before="180" w:after="0" w:line="240" w:lineRule="auto"/>
        <w:ind w:left="851" w:hanging="131"/>
        <w:rPr>
          <w:rFonts w:eastAsia="Times New Roman"/>
          <w:i/>
          <w:lang w:eastAsia="en-AU"/>
        </w:rPr>
      </w:pPr>
      <w:r w:rsidRPr="00907BB5">
        <w:rPr>
          <w:rFonts w:eastAsia="Times New Roman"/>
          <w:lang w:eastAsia="en-AU"/>
        </w:rPr>
        <w:t xml:space="preserve">This instrument is made under subsection 3C(1) of the </w:t>
      </w:r>
      <w:r w:rsidRPr="00907BB5">
        <w:rPr>
          <w:rFonts w:eastAsia="Times New Roman"/>
          <w:i/>
          <w:lang w:eastAsia="en-AU"/>
        </w:rPr>
        <w:t>Health Insurance Act 1973.</w:t>
      </w:r>
    </w:p>
    <w:p w14:paraId="6068595A" w14:textId="22B6F548" w:rsidR="00ED1937" w:rsidRPr="00907BB5" w:rsidRDefault="003E48BD" w:rsidP="0055760B">
      <w:pPr>
        <w:pStyle w:val="Heading1"/>
        <w:numPr>
          <w:ilvl w:val="0"/>
          <w:numId w:val="2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8" w:name="_Toc35947904"/>
      <w:r w:rsidRPr="00907BB5">
        <w:rPr>
          <w:rFonts w:ascii="Times New Roman" w:eastAsia="Times New Roman" w:hAnsi="Times New Roman"/>
          <w:b/>
          <w:color w:val="auto"/>
          <w:sz w:val="24"/>
        </w:rPr>
        <w:t>Schedules</w:t>
      </w:r>
      <w:bookmarkEnd w:id="8"/>
    </w:p>
    <w:p w14:paraId="5B5DC04D" w14:textId="2E38A415" w:rsidR="00A577E2" w:rsidRPr="00907BB5" w:rsidRDefault="003E48BD" w:rsidP="003E48BD">
      <w:pPr>
        <w:shd w:val="clear" w:color="auto" w:fill="FFFFFF"/>
        <w:spacing w:before="240" w:after="80" w:line="260" w:lineRule="atLeast"/>
        <w:ind w:left="709"/>
        <w:jc w:val="both"/>
        <w:rPr>
          <w:rFonts w:eastAsia="Times New Roman"/>
          <w:color w:val="000000"/>
          <w:lang w:eastAsia="en-AU"/>
        </w:rPr>
      </w:pPr>
      <w:r w:rsidRPr="00907BB5">
        <w:rPr>
          <w:rFonts w:eastAsia="Times New Roman"/>
          <w:color w:val="000000"/>
          <w:lang w:eastAsia="en-AU"/>
        </w:rPr>
        <w:t xml:space="preserve">Each instrument that is specified in a Schedule to this instrument is amended or repealed as set out in the applicable items in the Schedule concerned, and any other item in a Schedule to this instrument has effect according to its terms. </w:t>
      </w:r>
    </w:p>
    <w:p w14:paraId="0E88256E" w14:textId="2614D453" w:rsidR="009A0528" w:rsidRPr="00907BB5" w:rsidRDefault="009A0528">
      <w:pPr>
        <w:rPr>
          <w:rFonts w:eastAsia="Times New Roman"/>
        </w:rPr>
      </w:pPr>
      <w:r w:rsidRPr="00907BB5">
        <w:rPr>
          <w:rFonts w:eastAsia="Times New Roman"/>
        </w:rPr>
        <w:br w:type="page"/>
      </w:r>
    </w:p>
    <w:p w14:paraId="7C6BA20B" w14:textId="4C92E575" w:rsidR="00A00887" w:rsidRPr="00907BB5" w:rsidRDefault="00A00887" w:rsidP="00C44361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bookmarkStart w:id="9" w:name="_Toc35947905"/>
      <w:r w:rsidRPr="00907BB5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Schedule 1 – </w:t>
      </w:r>
      <w:r w:rsidR="009E1400" w:rsidRPr="00907BB5">
        <w:rPr>
          <w:rFonts w:ascii="Arial" w:hAnsi="Arial" w:cs="Arial"/>
          <w:b/>
          <w:color w:val="auto"/>
          <w:sz w:val="24"/>
          <w:szCs w:val="24"/>
        </w:rPr>
        <w:t>Amendments to</w:t>
      </w:r>
      <w:r w:rsidR="003E48BD" w:rsidRPr="00907BB5">
        <w:rPr>
          <w:rFonts w:ascii="Arial" w:hAnsi="Arial" w:cs="Arial"/>
          <w:b/>
          <w:color w:val="auto"/>
          <w:sz w:val="24"/>
          <w:szCs w:val="24"/>
        </w:rPr>
        <w:t xml:space="preserve"> the</w:t>
      </w:r>
      <w:r w:rsidR="009E1400" w:rsidRPr="00907B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82A5A" w:rsidRPr="00907BB5">
        <w:rPr>
          <w:rFonts w:ascii="Arial" w:hAnsi="Arial" w:cs="Arial"/>
          <w:b/>
          <w:i/>
          <w:color w:val="auto"/>
          <w:sz w:val="24"/>
          <w:szCs w:val="24"/>
        </w:rPr>
        <w:t>Health Insurance (Section 3C General Medical Services – GP and Allied Health COVID-19 Services) Determination 2020</w:t>
      </w:r>
      <w:bookmarkEnd w:id="9"/>
    </w:p>
    <w:p w14:paraId="5FDDB748" w14:textId="71D5E959" w:rsidR="00B34CA6" w:rsidRPr="00907BB5" w:rsidRDefault="005E236E" w:rsidP="00B34CA6">
      <w:pPr>
        <w:pStyle w:val="ItemHead"/>
        <w:numPr>
          <w:ilvl w:val="0"/>
          <w:numId w:val="1"/>
        </w:numPr>
      </w:pPr>
      <w:r w:rsidRPr="00907BB5">
        <w:t>After section 6</w:t>
      </w:r>
    </w:p>
    <w:p w14:paraId="5CB4958F" w14:textId="10BD08DC" w:rsidR="00B34CA6" w:rsidRPr="00907BB5" w:rsidRDefault="005E236E" w:rsidP="00B34CA6">
      <w:pPr>
        <w:pStyle w:val="Item"/>
        <w:spacing w:after="240"/>
        <w:ind w:left="720"/>
        <w:rPr>
          <w:sz w:val="24"/>
          <w:szCs w:val="24"/>
        </w:rPr>
      </w:pPr>
      <w:r w:rsidRPr="00907BB5">
        <w:rPr>
          <w:sz w:val="24"/>
          <w:szCs w:val="24"/>
        </w:rPr>
        <w:t>Add</w:t>
      </w:r>
      <w:r w:rsidR="00B34CA6" w:rsidRPr="00907BB5">
        <w:rPr>
          <w:sz w:val="24"/>
          <w:szCs w:val="24"/>
        </w:rPr>
        <w:t>:</w:t>
      </w:r>
    </w:p>
    <w:p w14:paraId="16257AFB" w14:textId="038291A9" w:rsidR="00B34CA6" w:rsidRPr="00907BB5" w:rsidRDefault="00B34CA6" w:rsidP="00B34CA6">
      <w:pPr>
        <w:pStyle w:val="Item"/>
        <w:ind w:left="1134" w:hanging="425"/>
        <w:rPr>
          <w:rFonts w:ascii="Helvetica Neue" w:hAnsi="Helvetica Neue"/>
          <w:i/>
          <w:iCs/>
        </w:rPr>
      </w:pPr>
      <w:r w:rsidRPr="00907BB5">
        <w:rPr>
          <w:sz w:val="14"/>
          <w:szCs w:val="14"/>
        </w:rPr>
        <w:t xml:space="preserve">   </w:t>
      </w:r>
      <w:r w:rsidRPr="00907BB5">
        <w:rPr>
          <w:sz w:val="14"/>
          <w:szCs w:val="14"/>
        </w:rPr>
        <w:tab/>
      </w:r>
      <w:r w:rsidR="005E236E" w:rsidRPr="00907BB5">
        <w:rPr>
          <w:sz w:val="24"/>
          <w:szCs w:val="24"/>
        </w:rPr>
        <w:t xml:space="preserve">An item in </w:t>
      </w:r>
      <w:r w:rsidR="00097A3E" w:rsidRPr="00907BB5">
        <w:rPr>
          <w:sz w:val="24"/>
          <w:szCs w:val="24"/>
        </w:rPr>
        <w:t xml:space="preserve">a Schedule to </w:t>
      </w:r>
      <w:r w:rsidR="005E236E" w:rsidRPr="00907BB5">
        <w:rPr>
          <w:sz w:val="24"/>
          <w:szCs w:val="24"/>
        </w:rPr>
        <w:t xml:space="preserve">this Determination </w:t>
      </w:r>
      <w:r w:rsidR="00604B5A" w:rsidRPr="00907BB5">
        <w:rPr>
          <w:sz w:val="24"/>
          <w:szCs w:val="24"/>
        </w:rPr>
        <w:t xml:space="preserve">only applies to a service </w:t>
      </w:r>
      <w:r w:rsidR="005E236E" w:rsidRPr="00907BB5">
        <w:rPr>
          <w:sz w:val="24"/>
          <w:szCs w:val="24"/>
        </w:rPr>
        <w:t xml:space="preserve">provided </w:t>
      </w:r>
      <w:r w:rsidR="00604B5A" w:rsidRPr="00907BB5">
        <w:rPr>
          <w:sz w:val="24"/>
          <w:szCs w:val="24"/>
        </w:rPr>
        <w:t xml:space="preserve">on and </w:t>
      </w:r>
      <w:r w:rsidR="005E236E" w:rsidRPr="00907BB5">
        <w:rPr>
          <w:sz w:val="24"/>
          <w:szCs w:val="24"/>
        </w:rPr>
        <w:t xml:space="preserve">after </w:t>
      </w:r>
      <w:r w:rsidR="00604B5A" w:rsidRPr="00907BB5">
        <w:rPr>
          <w:sz w:val="24"/>
          <w:szCs w:val="24"/>
        </w:rPr>
        <w:t xml:space="preserve">13 March 2020 and before </w:t>
      </w:r>
      <w:r w:rsidR="005E236E" w:rsidRPr="00907BB5">
        <w:rPr>
          <w:sz w:val="24"/>
          <w:szCs w:val="24"/>
        </w:rPr>
        <w:t xml:space="preserve">the commencement of the </w:t>
      </w:r>
      <w:r w:rsidR="00C124DF" w:rsidRPr="00907BB5">
        <w:rPr>
          <w:rFonts w:ascii="Helvetica Neue" w:hAnsi="Helvetica Neue"/>
          <w:i/>
          <w:iCs/>
        </w:rPr>
        <w:t>Health Insurance (Section 3C General Medical Services –COVID-19 Services) Determination 2020</w:t>
      </w:r>
      <w:r w:rsidR="005E236E" w:rsidRPr="00907BB5">
        <w:rPr>
          <w:rFonts w:ascii="Helvetica Neue" w:hAnsi="Helvetica Neue"/>
          <w:i/>
          <w:iCs/>
        </w:rPr>
        <w:t>.</w:t>
      </w:r>
    </w:p>
    <w:p w14:paraId="5A8B9FD0" w14:textId="17A68799" w:rsidR="0066557E" w:rsidRPr="00907BB5" w:rsidRDefault="0066557E">
      <w:pPr>
        <w:rPr>
          <w:rFonts w:ascii="Arial" w:eastAsia="Times New Roman" w:hAnsi="Arial"/>
          <w:b/>
          <w:kern w:val="28"/>
          <w:szCs w:val="20"/>
          <w:lang w:eastAsia="en-AU"/>
        </w:rPr>
      </w:pPr>
      <w:r w:rsidRPr="00907BB5">
        <w:br w:type="page"/>
      </w:r>
    </w:p>
    <w:p w14:paraId="6AACB2A6" w14:textId="77777777" w:rsidR="009A035F" w:rsidRPr="00907BB5" w:rsidRDefault="009A035F" w:rsidP="009A035F">
      <w:pPr>
        <w:pStyle w:val="ItemHead"/>
      </w:pPr>
    </w:p>
    <w:p w14:paraId="4B922EDD" w14:textId="7CFCB832" w:rsidR="009A035F" w:rsidRPr="00907BB5" w:rsidRDefault="009A035F" w:rsidP="009A035F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bookmarkStart w:id="10" w:name="_Toc35947906"/>
      <w:r w:rsidRPr="00907BB5">
        <w:rPr>
          <w:rFonts w:ascii="Arial" w:hAnsi="Arial" w:cs="Arial"/>
          <w:b/>
          <w:color w:val="auto"/>
          <w:sz w:val="24"/>
          <w:szCs w:val="24"/>
        </w:rPr>
        <w:t xml:space="preserve">Schedule 2 – Amendments to the </w:t>
      </w:r>
      <w:r w:rsidR="0007397E" w:rsidRPr="00907BB5">
        <w:rPr>
          <w:rFonts w:ascii="Arial" w:hAnsi="Arial" w:cs="Arial"/>
          <w:b/>
          <w:i/>
          <w:color w:val="auto"/>
          <w:sz w:val="24"/>
          <w:szCs w:val="24"/>
        </w:rPr>
        <w:t>Health Insurance (Section 3C General Medical Services – Specialist, Consultant Physician and Consultant Psychiatrist COVID-19 Telehealth Services) Determination 2020</w:t>
      </w:r>
      <w:bookmarkEnd w:id="10"/>
      <w:r w:rsidR="0007397E" w:rsidRPr="00907BB5">
        <w:rPr>
          <w:rFonts w:ascii="Arial" w:hAnsi="Arial" w:cs="Arial"/>
          <w:b/>
          <w:i/>
          <w:color w:val="auto"/>
          <w:sz w:val="24"/>
          <w:szCs w:val="24"/>
        </w:rPr>
        <w:t xml:space="preserve">  </w:t>
      </w:r>
    </w:p>
    <w:p w14:paraId="28BBDBFC" w14:textId="0243EAAD" w:rsidR="009A035F" w:rsidRPr="00907BB5" w:rsidRDefault="009A035F" w:rsidP="009A035F">
      <w:pPr>
        <w:pStyle w:val="Item"/>
      </w:pPr>
    </w:p>
    <w:p w14:paraId="44D637DD" w14:textId="77777777" w:rsidR="009A035F" w:rsidRPr="00907BB5" w:rsidRDefault="009A035F" w:rsidP="009A035F">
      <w:pPr>
        <w:pStyle w:val="ItemHead"/>
        <w:numPr>
          <w:ilvl w:val="0"/>
          <w:numId w:val="19"/>
        </w:numPr>
      </w:pPr>
      <w:r w:rsidRPr="00907BB5">
        <w:t>After section 6</w:t>
      </w:r>
    </w:p>
    <w:p w14:paraId="6929FE23" w14:textId="77777777" w:rsidR="009A035F" w:rsidRPr="00907BB5" w:rsidRDefault="009A035F" w:rsidP="009A035F">
      <w:pPr>
        <w:pStyle w:val="Item"/>
        <w:spacing w:after="240"/>
        <w:ind w:left="720"/>
        <w:rPr>
          <w:sz w:val="24"/>
          <w:szCs w:val="24"/>
        </w:rPr>
      </w:pPr>
      <w:r w:rsidRPr="00907BB5">
        <w:rPr>
          <w:sz w:val="24"/>
          <w:szCs w:val="24"/>
        </w:rPr>
        <w:t>Add:</w:t>
      </w:r>
    </w:p>
    <w:p w14:paraId="56B3DDD8" w14:textId="2F02BDB6" w:rsidR="00604B5A" w:rsidRPr="00604B5A" w:rsidRDefault="009A035F" w:rsidP="009A035F">
      <w:pPr>
        <w:pStyle w:val="Item"/>
        <w:ind w:left="1134" w:hanging="425"/>
        <w:rPr>
          <w:rFonts w:ascii="Helvetica Neue" w:hAnsi="Helvetica Neue"/>
          <w:iCs/>
        </w:rPr>
      </w:pPr>
      <w:r w:rsidRPr="00907BB5">
        <w:rPr>
          <w:sz w:val="14"/>
          <w:szCs w:val="14"/>
        </w:rPr>
        <w:t xml:space="preserve">   </w:t>
      </w:r>
      <w:r w:rsidRPr="00907BB5">
        <w:rPr>
          <w:sz w:val="14"/>
          <w:szCs w:val="14"/>
        </w:rPr>
        <w:tab/>
      </w:r>
      <w:r w:rsidR="00604B5A" w:rsidRPr="00907BB5">
        <w:rPr>
          <w:sz w:val="24"/>
          <w:szCs w:val="24"/>
        </w:rPr>
        <w:t xml:space="preserve">An item in a Schedule to this Determination only applies to a service provided on and after 13 March 2020 and before the commencement of the </w:t>
      </w:r>
      <w:r w:rsidR="00C124DF" w:rsidRPr="00907BB5">
        <w:rPr>
          <w:rFonts w:ascii="Helvetica Neue" w:hAnsi="Helvetica Neue"/>
          <w:i/>
          <w:iCs/>
        </w:rPr>
        <w:t>Health Insurance (Section 3C General Medical Services –COVID-19 Services) Determination 2020</w:t>
      </w:r>
      <w:r w:rsidR="00604B5A" w:rsidRPr="00907BB5">
        <w:rPr>
          <w:rFonts w:ascii="Helvetica Neue" w:hAnsi="Helvetica Neue"/>
          <w:iCs/>
        </w:rPr>
        <w:t>.</w:t>
      </w:r>
    </w:p>
    <w:p w14:paraId="4EF9A71C" w14:textId="0FBB2D32" w:rsidR="009A035F" w:rsidRDefault="009A035F" w:rsidP="009A035F">
      <w:pPr>
        <w:pStyle w:val="Item"/>
        <w:ind w:left="1134" w:hanging="425"/>
        <w:rPr>
          <w:rFonts w:ascii="Helvetica Neue" w:hAnsi="Helvetica Neue"/>
          <w:i/>
          <w:iCs/>
        </w:rPr>
      </w:pPr>
    </w:p>
    <w:sectPr w:rsidR="009A03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2C4BA" w14:textId="77777777" w:rsidR="000C2127" w:rsidRDefault="000C2127" w:rsidP="00ED1937">
      <w:pPr>
        <w:spacing w:after="0" w:line="240" w:lineRule="auto"/>
      </w:pPr>
      <w:r>
        <w:separator/>
      </w:r>
    </w:p>
  </w:endnote>
  <w:endnote w:type="continuationSeparator" w:id="0">
    <w:p w14:paraId="246CFEEE" w14:textId="77777777" w:rsidR="000C2127" w:rsidRDefault="000C2127" w:rsidP="00ED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0305" w14:textId="77777777" w:rsidR="000C2127" w:rsidRPr="00F078B6" w:rsidRDefault="000C2127" w:rsidP="00A139EF">
    <w:pPr>
      <w:pStyle w:val="Footer"/>
      <w:tabs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9CC82" w14:textId="77777777" w:rsidR="000C2127" w:rsidRDefault="000C2127" w:rsidP="00A139EF"/>
  <w:p w14:paraId="2C2750FF" w14:textId="77777777" w:rsidR="000C2127" w:rsidRPr="00F078B6" w:rsidRDefault="000C2127" w:rsidP="00A139EF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D704" w14:textId="77777777" w:rsidR="000C2127" w:rsidRPr="00F078B6" w:rsidRDefault="000C2127" w:rsidP="00A139EF">
    <w:pPr>
      <w:pStyle w:val="Footer"/>
      <w:tabs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B7132" w14:textId="77777777" w:rsidR="000C2127" w:rsidRPr="00E33C1C" w:rsidRDefault="000C2127" w:rsidP="00A139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C2127" w14:paraId="583CEB7F" w14:textId="77777777" w:rsidTr="00A139E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A280CD" w14:textId="77777777" w:rsidR="000C2127" w:rsidRDefault="000C2127" w:rsidP="00A139E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xl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341935" w14:textId="2C7647B9" w:rsidR="000C2127" w:rsidRDefault="000C2127" w:rsidP="00A139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7CCE9" w14:textId="77777777" w:rsidR="000C2127" w:rsidRDefault="000C2127" w:rsidP="00A139EF">
          <w:pPr>
            <w:spacing w:line="0" w:lineRule="atLeast"/>
            <w:jc w:val="right"/>
            <w:rPr>
              <w:sz w:val="18"/>
            </w:rPr>
          </w:pPr>
        </w:p>
      </w:tc>
    </w:tr>
  </w:tbl>
  <w:p w14:paraId="342353B5" w14:textId="77777777" w:rsidR="000C2127" w:rsidRPr="00F078B6" w:rsidRDefault="000C2127" w:rsidP="00A139EF">
    <w:pPr>
      <w:rPr>
        <w:i/>
        <w:sz w:val="18"/>
      </w:rPr>
    </w:pPr>
    <w:r w:rsidRPr="00F078B6">
      <w:rPr>
        <w:i/>
        <w:sz w:val="18"/>
      </w:rPr>
      <w:t>OPC63447 -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8BD4" w14:textId="77777777" w:rsidR="000C2127" w:rsidRPr="00E33C1C" w:rsidRDefault="000C2127" w:rsidP="00A139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C2127" w14:paraId="14352747" w14:textId="77777777" w:rsidTr="00A139E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435232C" w14:textId="77777777" w:rsidR="000C2127" w:rsidRDefault="000C2127" w:rsidP="00A139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93430C" w14:textId="40912F8E" w:rsidR="000C2127" w:rsidRPr="00B873AC" w:rsidRDefault="007B12C7" w:rsidP="0066557E">
          <w:pPr>
            <w:spacing w:line="0" w:lineRule="atLeast"/>
            <w:jc w:val="center"/>
          </w:pPr>
          <w:r>
            <w:rPr>
              <w:i/>
            </w:rPr>
            <w:t xml:space="preserve">Health </w:t>
          </w:r>
          <w:r w:rsidR="000C2127" w:rsidRPr="003E48BD">
            <w:rPr>
              <w:i/>
            </w:rPr>
            <w:t xml:space="preserve">Insurance (Section 3C General Medical Services – </w:t>
          </w:r>
          <w:r w:rsidR="0066557E">
            <w:rPr>
              <w:i/>
            </w:rPr>
            <w:t xml:space="preserve">Application of </w:t>
          </w:r>
          <w:r w:rsidR="000C2127" w:rsidRPr="003E48BD">
            <w:rPr>
              <w:i/>
            </w:rPr>
            <w:t>GP and Allied Health COVID-19 Services</w:t>
          </w:r>
          <w:r w:rsidR="0066557E">
            <w:rPr>
              <w:i/>
            </w:rPr>
            <w:t xml:space="preserve"> and Specialist, Consultant Physician and Consultant Psychiatrist COVID-19 Telehealth</w:t>
          </w:r>
          <w:r w:rsidR="00D316E2">
            <w:rPr>
              <w:i/>
            </w:rPr>
            <w:t xml:space="preserve"> Services</w:t>
          </w:r>
          <w:r w:rsidR="000C2127" w:rsidRPr="003E48BD">
            <w:rPr>
              <w:i/>
            </w:rPr>
            <w:t>) Amendment Determination 2020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D800B0F" w14:textId="65128B20" w:rsidR="000C2127" w:rsidRDefault="000C2127" w:rsidP="00A139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7BB5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3086B0" w14:textId="77777777" w:rsidR="000C2127" w:rsidRPr="00F078B6" w:rsidRDefault="000C2127" w:rsidP="00A139E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E665A" w14:textId="77777777" w:rsidR="000C2127" w:rsidRDefault="000C2127" w:rsidP="00ED1937">
      <w:pPr>
        <w:spacing w:after="0" w:line="240" w:lineRule="auto"/>
      </w:pPr>
      <w:r>
        <w:separator/>
      </w:r>
    </w:p>
  </w:footnote>
  <w:footnote w:type="continuationSeparator" w:id="0">
    <w:p w14:paraId="4FF8B9CD" w14:textId="77777777" w:rsidR="000C2127" w:rsidRDefault="000C2127" w:rsidP="00ED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4298" w14:textId="77777777" w:rsidR="000C2127" w:rsidRPr="00ED79B6" w:rsidRDefault="000C2127" w:rsidP="00A139EF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3AC2" w14:textId="77777777" w:rsidR="000C2127" w:rsidRPr="00ED79B6" w:rsidRDefault="000C2127" w:rsidP="00A139EF">
    <w:pPr>
      <w:pBdr>
        <w:bottom w:val="single" w:sz="6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2D99" w14:textId="77777777" w:rsidR="000C2127" w:rsidRPr="00ED79B6" w:rsidRDefault="000C2127" w:rsidP="00A13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8B2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52A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6D18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1740D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0FE6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7A35"/>
    <w:multiLevelType w:val="hybridMultilevel"/>
    <w:tmpl w:val="48487E24"/>
    <w:lvl w:ilvl="0" w:tplc="D0C22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B8E84654">
      <w:start w:val="4"/>
      <w:numFmt w:val="lowerLetter"/>
      <w:lvlText w:val="(%2)"/>
      <w:lvlJc w:val="left"/>
      <w:pPr>
        <w:ind w:left="136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C25247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2EF47E1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37DD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E0923BC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0A95830"/>
    <w:multiLevelType w:val="hybridMultilevel"/>
    <w:tmpl w:val="060A25E8"/>
    <w:lvl w:ilvl="0" w:tplc="D0C22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B8E84654">
      <w:start w:val="4"/>
      <w:numFmt w:val="lowerLetter"/>
      <w:lvlText w:val="(%2)"/>
      <w:lvlJc w:val="left"/>
      <w:pPr>
        <w:ind w:left="136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D01741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1D35AC2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567D5195"/>
    <w:multiLevelType w:val="hybridMultilevel"/>
    <w:tmpl w:val="58EA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633BC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B24B8C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B044B16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B9D3125"/>
    <w:multiLevelType w:val="hybridMultilevel"/>
    <w:tmpl w:val="060A25E8"/>
    <w:lvl w:ilvl="0" w:tplc="D0C22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B8E84654">
      <w:start w:val="4"/>
      <w:numFmt w:val="lowerLetter"/>
      <w:lvlText w:val="(%2)"/>
      <w:lvlJc w:val="left"/>
      <w:pPr>
        <w:ind w:left="136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F84500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"/>
  </w:num>
  <w:num w:numId="5">
    <w:abstractNumId w:val="9"/>
  </w:num>
  <w:num w:numId="6">
    <w:abstractNumId w:val="15"/>
  </w:num>
  <w:num w:numId="7">
    <w:abstractNumId w:val="0"/>
  </w:num>
  <w:num w:numId="8">
    <w:abstractNumId w:val="12"/>
  </w:num>
  <w:num w:numId="9">
    <w:abstractNumId w:val="16"/>
  </w:num>
  <w:num w:numId="10">
    <w:abstractNumId w:val="3"/>
  </w:num>
  <w:num w:numId="11">
    <w:abstractNumId w:val="8"/>
  </w:num>
  <w:num w:numId="12">
    <w:abstractNumId w:val="18"/>
  </w:num>
  <w:num w:numId="13">
    <w:abstractNumId w:val="2"/>
  </w:num>
  <w:num w:numId="14">
    <w:abstractNumId w:val="11"/>
  </w:num>
  <w:num w:numId="15">
    <w:abstractNumId w:val="14"/>
  </w:num>
  <w:num w:numId="16">
    <w:abstractNumId w:val="7"/>
  </w:num>
  <w:num w:numId="17">
    <w:abstractNumId w:val="6"/>
  </w:num>
  <w:num w:numId="18">
    <w:abstractNumId w:val="5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9D"/>
    <w:rsid w:val="00004343"/>
    <w:rsid w:val="0002545D"/>
    <w:rsid w:val="00037656"/>
    <w:rsid w:val="0004162F"/>
    <w:rsid w:val="000451F0"/>
    <w:rsid w:val="00051E22"/>
    <w:rsid w:val="0005271B"/>
    <w:rsid w:val="000532D8"/>
    <w:rsid w:val="0007397E"/>
    <w:rsid w:val="00076F2D"/>
    <w:rsid w:val="00090005"/>
    <w:rsid w:val="0009289E"/>
    <w:rsid w:val="00097A3E"/>
    <w:rsid w:val="000A685D"/>
    <w:rsid w:val="000A6D1E"/>
    <w:rsid w:val="000C2127"/>
    <w:rsid w:val="000C393C"/>
    <w:rsid w:val="000C4118"/>
    <w:rsid w:val="000D5DB5"/>
    <w:rsid w:val="00100A00"/>
    <w:rsid w:val="0010213E"/>
    <w:rsid w:val="0010257A"/>
    <w:rsid w:val="001055A3"/>
    <w:rsid w:val="001122FD"/>
    <w:rsid w:val="001440F3"/>
    <w:rsid w:val="00150604"/>
    <w:rsid w:val="0016404A"/>
    <w:rsid w:val="001672E3"/>
    <w:rsid w:val="00171648"/>
    <w:rsid w:val="00172187"/>
    <w:rsid w:val="001A1A2C"/>
    <w:rsid w:val="001A6B6B"/>
    <w:rsid w:val="001B557B"/>
    <w:rsid w:val="001B7B9E"/>
    <w:rsid w:val="001D5D82"/>
    <w:rsid w:val="0020193E"/>
    <w:rsid w:val="00225F5C"/>
    <w:rsid w:val="0023766B"/>
    <w:rsid w:val="00260D8B"/>
    <w:rsid w:val="00262CAF"/>
    <w:rsid w:val="00272780"/>
    <w:rsid w:val="002727A6"/>
    <w:rsid w:val="00272ABC"/>
    <w:rsid w:val="00280050"/>
    <w:rsid w:val="0028124A"/>
    <w:rsid w:val="00284D59"/>
    <w:rsid w:val="0029418D"/>
    <w:rsid w:val="002A36D4"/>
    <w:rsid w:val="002A4BCC"/>
    <w:rsid w:val="002B7D79"/>
    <w:rsid w:val="002C16D7"/>
    <w:rsid w:val="002D6EF5"/>
    <w:rsid w:val="002E1BB2"/>
    <w:rsid w:val="002F2721"/>
    <w:rsid w:val="002F482B"/>
    <w:rsid w:val="00301393"/>
    <w:rsid w:val="00301D9F"/>
    <w:rsid w:val="00305590"/>
    <w:rsid w:val="00320608"/>
    <w:rsid w:val="0032189D"/>
    <w:rsid w:val="00341286"/>
    <w:rsid w:val="003463FF"/>
    <w:rsid w:val="0034720F"/>
    <w:rsid w:val="003675CE"/>
    <w:rsid w:val="0037152F"/>
    <w:rsid w:val="00382A5A"/>
    <w:rsid w:val="00392FE2"/>
    <w:rsid w:val="003A1FC3"/>
    <w:rsid w:val="003C187F"/>
    <w:rsid w:val="003C78D5"/>
    <w:rsid w:val="003E48BD"/>
    <w:rsid w:val="003F3CAF"/>
    <w:rsid w:val="0040564D"/>
    <w:rsid w:val="00410175"/>
    <w:rsid w:val="004220C3"/>
    <w:rsid w:val="00426238"/>
    <w:rsid w:val="0042700D"/>
    <w:rsid w:val="004446C1"/>
    <w:rsid w:val="004554A3"/>
    <w:rsid w:val="00462DA5"/>
    <w:rsid w:val="00464C4D"/>
    <w:rsid w:val="004710BB"/>
    <w:rsid w:val="00480CE8"/>
    <w:rsid w:val="00492122"/>
    <w:rsid w:val="00493FFF"/>
    <w:rsid w:val="004D197D"/>
    <w:rsid w:val="004E0775"/>
    <w:rsid w:val="004E5D4C"/>
    <w:rsid w:val="0050402A"/>
    <w:rsid w:val="005329ED"/>
    <w:rsid w:val="00532FC6"/>
    <w:rsid w:val="00534403"/>
    <w:rsid w:val="00545F40"/>
    <w:rsid w:val="0055060E"/>
    <w:rsid w:val="00552976"/>
    <w:rsid w:val="00555A4D"/>
    <w:rsid w:val="00555EAB"/>
    <w:rsid w:val="0055760B"/>
    <w:rsid w:val="0056670C"/>
    <w:rsid w:val="00585A97"/>
    <w:rsid w:val="005A3B8F"/>
    <w:rsid w:val="005C499E"/>
    <w:rsid w:val="005E0517"/>
    <w:rsid w:val="005E236E"/>
    <w:rsid w:val="005E2AE9"/>
    <w:rsid w:val="005E5FDF"/>
    <w:rsid w:val="005F73AB"/>
    <w:rsid w:val="00604B5A"/>
    <w:rsid w:val="00615E68"/>
    <w:rsid w:val="00616374"/>
    <w:rsid w:val="00637C2C"/>
    <w:rsid w:val="006406DD"/>
    <w:rsid w:val="00644DAD"/>
    <w:rsid w:val="00646659"/>
    <w:rsid w:val="00656C1F"/>
    <w:rsid w:val="00664C2D"/>
    <w:rsid w:val="0066557E"/>
    <w:rsid w:val="00675245"/>
    <w:rsid w:val="006820C8"/>
    <w:rsid w:val="00682C8E"/>
    <w:rsid w:val="00692F73"/>
    <w:rsid w:val="006A0C9B"/>
    <w:rsid w:val="006A1367"/>
    <w:rsid w:val="006A18A7"/>
    <w:rsid w:val="006A5635"/>
    <w:rsid w:val="006C5478"/>
    <w:rsid w:val="007038CF"/>
    <w:rsid w:val="007052D7"/>
    <w:rsid w:val="00705BFE"/>
    <w:rsid w:val="007128D7"/>
    <w:rsid w:val="0072617C"/>
    <w:rsid w:val="0072738F"/>
    <w:rsid w:val="00743929"/>
    <w:rsid w:val="007475EB"/>
    <w:rsid w:val="00752567"/>
    <w:rsid w:val="007671E5"/>
    <w:rsid w:val="007851A8"/>
    <w:rsid w:val="00790D63"/>
    <w:rsid w:val="007B12C7"/>
    <w:rsid w:val="007B68FF"/>
    <w:rsid w:val="007C14BD"/>
    <w:rsid w:val="007C227D"/>
    <w:rsid w:val="007D2487"/>
    <w:rsid w:val="007E0B82"/>
    <w:rsid w:val="007E1A78"/>
    <w:rsid w:val="007F4FBF"/>
    <w:rsid w:val="007F57E1"/>
    <w:rsid w:val="007F79DC"/>
    <w:rsid w:val="00800211"/>
    <w:rsid w:val="00801DC7"/>
    <w:rsid w:val="00835D5F"/>
    <w:rsid w:val="00837071"/>
    <w:rsid w:val="00847B14"/>
    <w:rsid w:val="00893AC4"/>
    <w:rsid w:val="008A6554"/>
    <w:rsid w:val="008C0CA6"/>
    <w:rsid w:val="008E58E8"/>
    <w:rsid w:val="008E7C54"/>
    <w:rsid w:val="008F3821"/>
    <w:rsid w:val="008F4515"/>
    <w:rsid w:val="008F508A"/>
    <w:rsid w:val="00902C3B"/>
    <w:rsid w:val="00905252"/>
    <w:rsid w:val="00907BB5"/>
    <w:rsid w:val="00911406"/>
    <w:rsid w:val="00913273"/>
    <w:rsid w:val="009650B1"/>
    <w:rsid w:val="009855A6"/>
    <w:rsid w:val="00992EAC"/>
    <w:rsid w:val="009977CD"/>
    <w:rsid w:val="009A035F"/>
    <w:rsid w:val="009A0528"/>
    <w:rsid w:val="009A317B"/>
    <w:rsid w:val="009D0A13"/>
    <w:rsid w:val="009D6403"/>
    <w:rsid w:val="009E1400"/>
    <w:rsid w:val="009E7276"/>
    <w:rsid w:val="009F5A5F"/>
    <w:rsid w:val="00A00887"/>
    <w:rsid w:val="00A139EF"/>
    <w:rsid w:val="00A465DC"/>
    <w:rsid w:val="00A51D9D"/>
    <w:rsid w:val="00A577E2"/>
    <w:rsid w:val="00A71156"/>
    <w:rsid w:val="00A83F10"/>
    <w:rsid w:val="00A84DF2"/>
    <w:rsid w:val="00AA186B"/>
    <w:rsid w:val="00AA273A"/>
    <w:rsid w:val="00AE75AD"/>
    <w:rsid w:val="00AF4CAC"/>
    <w:rsid w:val="00B01D77"/>
    <w:rsid w:val="00B12B13"/>
    <w:rsid w:val="00B13F08"/>
    <w:rsid w:val="00B17B13"/>
    <w:rsid w:val="00B34CA6"/>
    <w:rsid w:val="00B42FC2"/>
    <w:rsid w:val="00B47527"/>
    <w:rsid w:val="00B5182E"/>
    <w:rsid w:val="00B76008"/>
    <w:rsid w:val="00B92F7F"/>
    <w:rsid w:val="00B93AB4"/>
    <w:rsid w:val="00BB6408"/>
    <w:rsid w:val="00BB737A"/>
    <w:rsid w:val="00BE1FD0"/>
    <w:rsid w:val="00BE575A"/>
    <w:rsid w:val="00C0663B"/>
    <w:rsid w:val="00C124DF"/>
    <w:rsid w:val="00C13076"/>
    <w:rsid w:val="00C40B13"/>
    <w:rsid w:val="00C44361"/>
    <w:rsid w:val="00C4447E"/>
    <w:rsid w:val="00C524C3"/>
    <w:rsid w:val="00C65EA8"/>
    <w:rsid w:val="00C86FC5"/>
    <w:rsid w:val="00C939B3"/>
    <w:rsid w:val="00C93C83"/>
    <w:rsid w:val="00C95130"/>
    <w:rsid w:val="00CB5361"/>
    <w:rsid w:val="00CB6BAB"/>
    <w:rsid w:val="00CC3167"/>
    <w:rsid w:val="00CC6B6A"/>
    <w:rsid w:val="00CE2906"/>
    <w:rsid w:val="00CE7307"/>
    <w:rsid w:val="00D04C8A"/>
    <w:rsid w:val="00D12ECC"/>
    <w:rsid w:val="00D21B97"/>
    <w:rsid w:val="00D316E2"/>
    <w:rsid w:val="00D472DB"/>
    <w:rsid w:val="00D62676"/>
    <w:rsid w:val="00D70A8A"/>
    <w:rsid w:val="00D7412F"/>
    <w:rsid w:val="00DA04EE"/>
    <w:rsid w:val="00DA521D"/>
    <w:rsid w:val="00DF320B"/>
    <w:rsid w:val="00E03709"/>
    <w:rsid w:val="00E12A76"/>
    <w:rsid w:val="00E14A47"/>
    <w:rsid w:val="00E409A1"/>
    <w:rsid w:val="00E53B9E"/>
    <w:rsid w:val="00E63A3F"/>
    <w:rsid w:val="00E658A5"/>
    <w:rsid w:val="00E70AE2"/>
    <w:rsid w:val="00EA204C"/>
    <w:rsid w:val="00EB7373"/>
    <w:rsid w:val="00EC0CF1"/>
    <w:rsid w:val="00EC2139"/>
    <w:rsid w:val="00EC6EFC"/>
    <w:rsid w:val="00EC7E07"/>
    <w:rsid w:val="00ED1937"/>
    <w:rsid w:val="00ED5A43"/>
    <w:rsid w:val="00EE34B9"/>
    <w:rsid w:val="00EF0FA7"/>
    <w:rsid w:val="00EF67DB"/>
    <w:rsid w:val="00F05B98"/>
    <w:rsid w:val="00F0656C"/>
    <w:rsid w:val="00F10B64"/>
    <w:rsid w:val="00F140FC"/>
    <w:rsid w:val="00F14BE3"/>
    <w:rsid w:val="00F14D6C"/>
    <w:rsid w:val="00F26242"/>
    <w:rsid w:val="00F40FD3"/>
    <w:rsid w:val="00F5513A"/>
    <w:rsid w:val="00F707C7"/>
    <w:rsid w:val="00F72AD4"/>
    <w:rsid w:val="00F73C77"/>
    <w:rsid w:val="00F74F04"/>
    <w:rsid w:val="00F76656"/>
    <w:rsid w:val="00F809D1"/>
    <w:rsid w:val="00F82E92"/>
    <w:rsid w:val="00F866FF"/>
    <w:rsid w:val="00FA78FD"/>
    <w:rsid w:val="00FB1F95"/>
    <w:rsid w:val="00FD3556"/>
    <w:rsid w:val="00FD77C0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1D258A0"/>
  <w15:chartTrackingRefBased/>
  <w15:docId w15:val="{A2F305E9-CAC1-4C63-A3D3-FA13D361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937"/>
  </w:style>
  <w:style w:type="paragraph" w:styleId="Footer">
    <w:name w:val="footer"/>
    <w:basedOn w:val="Normal"/>
    <w:link w:val="FooterChar"/>
    <w:uiPriority w:val="99"/>
    <w:semiHidden/>
    <w:unhideWhenUsed/>
    <w:rsid w:val="00ED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937"/>
  </w:style>
  <w:style w:type="table" w:styleId="TableGrid">
    <w:name w:val="Table Grid"/>
    <w:basedOn w:val="TableNormal"/>
    <w:uiPriority w:val="39"/>
    <w:rsid w:val="00ED19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B13"/>
    <w:pPr>
      <w:ind w:left="720"/>
      <w:contextualSpacing/>
    </w:pPr>
  </w:style>
  <w:style w:type="paragraph" w:customStyle="1" w:styleId="Tablea">
    <w:name w:val="Table(a)"/>
    <w:aliases w:val="ta"/>
    <w:basedOn w:val="Normal"/>
    <w:rsid w:val="008F4515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AA">
    <w:name w:val="Table(AA)"/>
    <w:aliases w:val="taaa"/>
    <w:basedOn w:val="Normal"/>
    <w:rsid w:val="008F4515"/>
    <w:pPr>
      <w:tabs>
        <w:tab w:val="left" w:pos="-6543"/>
        <w:tab w:val="left" w:pos="-6260"/>
      </w:tabs>
      <w:spacing w:after="0" w:line="240" w:lineRule="exact"/>
      <w:ind w:left="1055" w:hanging="284"/>
    </w:pPr>
    <w:rPr>
      <w:rFonts w:eastAsia="Times New Roman"/>
      <w:sz w:val="20"/>
      <w:szCs w:val="20"/>
      <w:lang w:eastAsia="en-AU"/>
    </w:rPr>
  </w:style>
  <w:style w:type="paragraph" w:customStyle="1" w:styleId="Tablei">
    <w:name w:val="Table(i)"/>
    <w:aliases w:val="taa"/>
    <w:basedOn w:val="Normal"/>
    <w:rsid w:val="008F4515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eastAsia="Times New Roman"/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8F4515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CE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62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CAF"/>
    <w:rPr>
      <w:sz w:val="20"/>
      <w:szCs w:val="20"/>
    </w:rPr>
  </w:style>
  <w:style w:type="character" w:styleId="CommentReference">
    <w:name w:val="annotation reference"/>
    <w:basedOn w:val="DefaultParagraphFont"/>
    <w:rsid w:val="00262CA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17B13"/>
    <w:pPr>
      <w:spacing w:after="0" w:line="240" w:lineRule="auto"/>
    </w:pPr>
  </w:style>
  <w:style w:type="paragraph" w:customStyle="1" w:styleId="ActHead7">
    <w:name w:val="ActHead 7"/>
    <w:aliases w:val="ap"/>
    <w:basedOn w:val="Normal"/>
    <w:next w:val="Normal"/>
    <w:qFormat/>
    <w:rsid w:val="00534403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/>
      <w:b/>
      <w:kern w:val="28"/>
      <w:sz w:val="2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534403"/>
    <w:pPr>
      <w:tabs>
        <w:tab w:val="right" w:pos="1021"/>
      </w:tabs>
      <w:spacing w:before="180" w:after="0" w:line="240" w:lineRule="auto"/>
      <w:ind w:left="1134" w:hanging="1134"/>
    </w:pPr>
    <w:rPr>
      <w:rFonts w:eastAsia="Times New Roman"/>
      <w:sz w:val="22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34403"/>
    <w:rPr>
      <w:rFonts w:eastAsia="Times New Roman"/>
      <w:sz w:val="22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367"/>
    <w:rPr>
      <w:b/>
      <w:bCs/>
      <w:sz w:val="20"/>
      <w:szCs w:val="20"/>
    </w:rPr>
  </w:style>
  <w:style w:type="paragraph" w:customStyle="1" w:styleId="Item">
    <w:name w:val="Item"/>
    <w:aliases w:val="i"/>
    <w:basedOn w:val="Normal"/>
    <w:next w:val="ItemHead"/>
    <w:rsid w:val="00545F40"/>
    <w:pPr>
      <w:keepLines/>
      <w:spacing w:before="80" w:after="0" w:line="240" w:lineRule="auto"/>
      <w:ind w:left="709"/>
    </w:pPr>
    <w:rPr>
      <w:rFonts w:eastAsia="Times New Roman"/>
      <w:sz w:val="22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545F40"/>
    <w:pPr>
      <w:keepNext/>
      <w:keepLines/>
      <w:spacing w:before="220" w:after="0" w:line="240" w:lineRule="auto"/>
      <w:ind w:left="709" w:hanging="709"/>
    </w:pPr>
    <w:rPr>
      <w:rFonts w:ascii="Arial" w:eastAsia="Times New Roman" w:hAnsi="Arial"/>
      <w:b/>
      <w:kern w:val="28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EC2139"/>
    <w:pPr>
      <w:keepNext/>
      <w:keepLines/>
      <w:spacing w:before="280" w:after="0" w:line="240" w:lineRule="auto"/>
      <w:ind w:left="1134" w:hanging="1134"/>
      <w:outlineLvl w:val="4"/>
    </w:pPr>
    <w:rPr>
      <w:rFonts w:eastAsia="Times New Roman"/>
      <w:b/>
      <w:kern w:val="2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EC2139"/>
    <w:rPr>
      <w:rFonts w:eastAsia="Times New Roman"/>
      <w:b/>
      <w:kern w:val="28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A1A2C"/>
    <w:pPr>
      <w:keepLines/>
      <w:tabs>
        <w:tab w:val="right" w:leader="dot" w:pos="8278"/>
      </w:tabs>
      <w:spacing w:before="40" w:after="0" w:line="240" w:lineRule="auto"/>
      <w:ind w:left="1985" w:right="567" w:hanging="567"/>
    </w:pPr>
    <w:rPr>
      <w:rFonts w:eastAsia="Times New Roman"/>
      <w:kern w:val="28"/>
      <w:sz w:val="18"/>
      <w:szCs w:val="20"/>
      <w:lang w:eastAsia="en-AU"/>
    </w:rPr>
  </w:style>
  <w:style w:type="paragraph" w:styleId="TOC7">
    <w:name w:val="toc 7"/>
    <w:basedOn w:val="Normal"/>
    <w:next w:val="Normal"/>
    <w:uiPriority w:val="39"/>
    <w:unhideWhenUsed/>
    <w:rsid w:val="001A1A2C"/>
    <w:pPr>
      <w:keepLines/>
      <w:tabs>
        <w:tab w:val="right" w:pos="8278"/>
      </w:tabs>
      <w:spacing w:before="120" w:after="0" w:line="240" w:lineRule="auto"/>
      <w:ind w:left="1253" w:right="567" w:hanging="828"/>
    </w:pPr>
    <w:rPr>
      <w:rFonts w:eastAsia="Times New Roman"/>
      <w:kern w:val="28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39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43929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51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4436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44361"/>
    <w:rPr>
      <w:color w:val="0563C1" w:themeColor="hyperlink"/>
      <w:u w:val="single"/>
    </w:rPr>
  </w:style>
  <w:style w:type="paragraph" w:customStyle="1" w:styleId="ShortT">
    <w:name w:val="ShortT"/>
    <w:basedOn w:val="Normal"/>
    <w:next w:val="Normal"/>
    <w:qFormat/>
    <w:rsid w:val="00FE7D58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paragraph" w:customStyle="1" w:styleId="tabletext0">
    <w:name w:val="tabletext"/>
    <w:basedOn w:val="Normal"/>
    <w:rsid w:val="0010213E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customStyle="1" w:styleId="tablep1a">
    <w:name w:val="tablep1a"/>
    <w:basedOn w:val="Normal"/>
    <w:rsid w:val="0010213E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styleId="Revision">
    <w:name w:val="Revision"/>
    <w:hidden/>
    <w:uiPriority w:val="99"/>
    <w:semiHidden/>
    <w:rsid w:val="000C2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6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4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04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9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36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0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3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7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3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19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7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0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3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44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3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8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8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24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5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33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21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7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2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63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26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80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9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9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2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3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83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EF33-0BA0-4F7E-B716-5242AB34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KILDEA, Brian</dc:creator>
  <cp:keywords/>
  <dc:description/>
  <cp:lastModifiedBy>NG, Jason</cp:lastModifiedBy>
  <cp:revision>14</cp:revision>
  <cp:lastPrinted>2020-03-13T05:08:00Z</cp:lastPrinted>
  <dcterms:created xsi:type="dcterms:W3CDTF">2020-03-19T04:27:00Z</dcterms:created>
  <dcterms:modified xsi:type="dcterms:W3CDTF">2020-03-24T02:11:00Z</dcterms:modified>
</cp:coreProperties>
</file>