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9360AE" w:rsidRDefault="00FA6784" w:rsidP="00FA6784">
      <w:pPr>
        <w:pStyle w:val="H3"/>
        <w:jc w:val="center"/>
        <w:rPr>
          <w:sz w:val="24"/>
          <w:szCs w:val="24"/>
        </w:rPr>
      </w:pPr>
      <w:r w:rsidRPr="009360AE">
        <w:rPr>
          <w:sz w:val="24"/>
          <w:szCs w:val="24"/>
        </w:rPr>
        <w:t>EXPLANATORY STATEMENT</w:t>
      </w:r>
    </w:p>
    <w:p w14:paraId="2412D120" w14:textId="77777777" w:rsidR="00FA6784" w:rsidRPr="009360AE" w:rsidRDefault="00FA6784" w:rsidP="00FA6784">
      <w:pPr>
        <w:jc w:val="center"/>
        <w:rPr>
          <w:sz w:val="22"/>
          <w:szCs w:val="22"/>
        </w:rPr>
      </w:pPr>
    </w:p>
    <w:p w14:paraId="2412D121" w14:textId="3A100EC9" w:rsidR="00FA6784" w:rsidRPr="009360AE" w:rsidRDefault="00FA6784" w:rsidP="00FA6784">
      <w:pPr>
        <w:jc w:val="center"/>
      </w:pPr>
      <w:r w:rsidRPr="009360AE">
        <w:t>Issued by the</w:t>
      </w:r>
      <w:r w:rsidR="0089375C" w:rsidRPr="009360AE">
        <w:t xml:space="preserve"> </w:t>
      </w:r>
      <w:r w:rsidRPr="009360AE">
        <w:t>Minister for Health</w:t>
      </w:r>
    </w:p>
    <w:p w14:paraId="2412D122" w14:textId="77777777" w:rsidR="00FA6784" w:rsidRPr="009360AE" w:rsidRDefault="00FA6784" w:rsidP="00FA6784">
      <w:pPr>
        <w:jc w:val="center"/>
        <w:rPr>
          <w:i/>
          <w:iCs/>
          <w:sz w:val="20"/>
        </w:rPr>
      </w:pPr>
    </w:p>
    <w:p w14:paraId="2412D123" w14:textId="77777777" w:rsidR="00FA6784" w:rsidRPr="009360AE" w:rsidRDefault="00FA6784" w:rsidP="00FA6784">
      <w:pPr>
        <w:jc w:val="center"/>
        <w:rPr>
          <w:i/>
          <w:iCs/>
        </w:rPr>
      </w:pPr>
      <w:r w:rsidRPr="009360AE">
        <w:rPr>
          <w:i/>
          <w:iCs/>
        </w:rPr>
        <w:t>Health Insurance Act 1973</w:t>
      </w:r>
    </w:p>
    <w:p w14:paraId="2412D124" w14:textId="77777777" w:rsidR="00A1739A" w:rsidRPr="009360AE" w:rsidRDefault="00A1739A" w:rsidP="00A1739A">
      <w:pPr>
        <w:rPr>
          <w:szCs w:val="24"/>
          <w:u w:val="single"/>
        </w:rPr>
      </w:pPr>
    </w:p>
    <w:p w14:paraId="2838A7B4" w14:textId="15C32575" w:rsidR="00FD602D" w:rsidRPr="009360AE" w:rsidRDefault="008B1075" w:rsidP="00961795">
      <w:pPr>
        <w:ind w:right="84"/>
        <w:jc w:val="center"/>
        <w:rPr>
          <w:szCs w:val="24"/>
        </w:rPr>
      </w:pPr>
      <w:r w:rsidRPr="009360AE">
        <w:rPr>
          <w:i/>
          <w:iCs/>
        </w:rPr>
        <w:t xml:space="preserve">Health Insurance (Section 3C Pathology Services – </w:t>
      </w:r>
      <w:r w:rsidR="006D7544" w:rsidRPr="009360AE">
        <w:rPr>
          <w:i/>
          <w:iCs/>
        </w:rPr>
        <w:t>COV</w:t>
      </w:r>
      <w:r w:rsidR="006379FC" w:rsidRPr="009360AE">
        <w:rPr>
          <w:i/>
          <w:iCs/>
        </w:rPr>
        <w:t>ID</w:t>
      </w:r>
      <w:r w:rsidR="006D7544" w:rsidRPr="009360AE">
        <w:rPr>
          <w:i/>
          <w:iCs/>
        </w:rPr>
        <w:t>-19</w:t>
      </w:r>
      <w:r w:rsidRPr="009360AE">
        <w:rPr>
          <w:i/>
          <w:iCs/>
        </w:rPr>
        <w:t xml:space="preserve">) </w:t>
      </w:r>
      <w:r w:rsidR="00906B47" w:rsidRPr="009360AE">
        <w:rPr>
          <w:i/>
          <w:iCs/>
        </w:rPr>
        <w:t xml:space="preserve">Amendment </w:t>
      </w:r>
      <w:r w:rsidRPr="009360AE">
        <w:rPr>
          <w:i/>
          <w:iCs/>
        </w:rPr>
        <w:t>Determination 2020</w:t>
      </w:r>
    </w:p>
    <w:p w14:paraId="052E97C1" w14:textId="77777777" w:rsidR="00164A69" w:rsidRPr="009360AE" w:rsidRDefault="00164A69"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30CCE728" w14:textId="683775F3" w:rsidR="00164A69" w:rsidRPr="009360AE"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9360AE">
        <w:rPr>
          <w:color w:val="000000"/>
          <w:shd w:val="clear" w:color="auto" w:fill="FFFFFF"/>
        </w:rPr>
        <w:t xml:space="preserve">Subsection 3C(1) of the </w:t>
      </w:r>
      <w:r w:rsidRPr="009360AE">
        <w:rPr>
          <w:i/>
          <w:color w:val="000000"/>
          <w:shd w:val="clear" w:color="auto" w:fill="FFFFFF"/>
        </w:rPr>
        <w:t>Health Insurance Act 1973</w:t>
      </w:r>
      <w:r w:rsidRPr="009360AE">
        <w:rPr>
          <w:color w:val="000000"/>
          <w:shd w:val="clear" w:color="auto" w:fill="FFFFFF"/>
        </w:rPr>
        <w:t xml:space="preserve"> (the Act) </w:t>
      </w:r>
      <w:r w:rsidR="00477C74" w:rsidRPr="009360AE">
        <w:rPr>
          <w:color w:val="000000"/>
          <w:shd w:val="clear" w:color="auto" w:fill="FFFFFF"/>
        </w:rPr>
        <w:t>provide</w:t>
      </w:r>
      <w:r w:rsidR="002E5708" w:rsidRPr="009360AE">
        <w:rPr>
          <w:color w:val="000000"/>
          <w:shd w:val="clear" w:color="auto" w:fill="FFFFFF"/>
        </w:rPr>
        <w:t>s</w:t>
      </w:r>
      <w:r w:rsidR="00477C74" w:rsidRPr="009360AE">
        <w:rPr>
          <w:color w:val="000000"/>
          <w:shd w:val="clear" w:color="auto" w:fill="FFFFFF"/>
        </w:rPr>
        <w:t xml:space="preserve"> that</w:t>
      </w:r>
      <w:r w:rsidRPr="009360AE">
        <w:rPr>
          <w:color w:val="000000"/>
          <w:shd w:val="clear" w:color="auto" w:fill="FFFFFF"/>
        </w:rPr>
        <w:t xml:space="preserve"> the Minister </w:t>
      </w:r>
      <w:r w:rsidR="00477C74" w:rsidRPr="009360AE">
        <w:rPr>
          <w:color w:val="000000"/>
          <w:shd w:val="clear" w:color="auto" w:fill="FFFFFF"/>
        </w:rPr>
        <w:t>may</w:t>
      </w:r>
      <w:r w:rsidRPr="009360AE">
        <w:rPr>
          <w:color w:val="000000"/>
          <w:shd w:val="clear" w:color="auto" w:fill="FFFFFF"/>
        </w:rPr>
        <w:t xml:space="preserve">, by legislative instrument, determine that a health service not specified in an item in the </w:t>
      </w:r>
      <w:bookmarkStart w:id="0" w:name="_GoBack"/>
      <w:bookmarkEnd w:id="0"/>
      <w:r w:rsidR="00EF6508" w:rsidRPr="009360AE">
        <w:rPr>
          <w:color w:val="000000"/>
          <w:shd w:val="clear" w:color="auto" w:fill="FFFFFF"/>
        </w:rPr>
        <w:t>p</w:t>
      </w:r>
      <w:r w:rsidR="00B7481E" w:rsidRPr="009360AE">
        <w:rPr>
          <w:color w:val="000000"/>
          <w:shd w:val="clear" w:color="auto" w:fill="FFFFFF"/>
        </w:rPr>
        <w:t>athology</w:t>
      </w:r>
      <w:r w:rsidRPr="009360AE">
        <w:rPr>
          <w:color w:val="000000"/>
          <w:shd w:val="clear" w:color="auto" w:fill="FFFFFF"/>
        </w:rPr>
        <w:t xml:space="preserve"> services table </w:t>
      </w:r>
      <w:r w:rsidR="00D01D5A" w:rsidRPr="009360AE">
        <w:rPr>
          <w:color w:val="000000"/>
          <w:shd w:val="clear" w:color="auto" w:fill="FFFFFF"/>
        </w:rPr>
        <w:t xml:space="preserve">(the Table) </w:t>
      </w:r>
      <w:r w:rsidRPr="009360AE">
        <w:rPr>
          <w:color w:val="000000"/>
          <w:shd w:val="clear" w:color="auto" w:fill="FFFFFF"/>
        </w:rPr>
        <w:t xml:space="preserve">shall, in specified circumstances and for specified statutory provisions, be treated as if it were specified in the </w:t>
      </w:r>
      <w:r w:rsidR="00D01D5A" w:rsidRPr="009360AE">
        <w:rPr>
          <w:color w:val="000000"/>
          <w:shd w:val="clear" w:color="auto" w:fill="FFFFFF"/>
        </w:rPr>
        <w:t xml:space="preserve">Table. </w:t>
      </w:r>
      <w:r w:rsidRPr="009360AE">
        <w:rPr>
          <w:color w:val="FF0000"/>
          <w:shd w:val="clear" w:color="auto" w:fill="FFFFFF"/>
        </w:rPr>
        <w:t xml:space="preserve">  </w:t>
      </w:r>
    </w:p>
    <w:p w14:paraId="7DB18649" w14:textId="77777777" w:rsidR="00841EDA" w:rsidRPr="009360AE"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4328445C" w:rsidR="00050623" w:rsidRPr="009360AE"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rPr>
      </w:pPr>
      <w:r w:rsidRPr="009360AE">
        <w:t xml:space="preserve">The </w:t>
      </w:r>
      <w:r w:rsidR="00D01D5A" w:rsidRPr="009360AE">
        <w:t>Table</w:t>
      </w:r>
      <w:r w:rsidRPr="009360AE">
        <w:t xml:space="preserve"> is set out in the regulations made under subsection 4A(1) of the Act.  The most recent ve</w:t>
      </w:r>
      <w:r w:rsidR="00316BD9" w:rsidRPr="009360AE">
        <w:t xml:space="preserve">rsion of the regulations is the </w:t>
      </w:r>
      <w:r w:rsidR="00316BD9" w:rsidRPr="009360AE">
        <w:rPr>
          <w:i/>
        </w:rPr>
        <w:t xml:space="preserve">Health Insurance (Pathology Services Table) Regulations 2019. </w:t>
      </w:r>
    </w:p>
    <w:p w14:paraId="7AD365CB" w14:textId="1DB74604" w:rsidR="00753852" w:rsidRPr="009360AE" w:rsidRDefault="00753852"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i/>
        </w:rPr>
      </w:pPr>
    </w:p>
    <w:p w14:paraId="62E24760" w14:textId="77777777" w:rsidR="00753852" w:rsidRPr="009360AE" w:rsidRDefault="00753852" w:rsidP="00753852">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9360AE">
        <w:t xml:space="preserve">This instrument relies on subsection 33(3) of the </w:t>
      </w:r>
      <w:r w:rsidRPr="009360AE">
        <w:rPr>
          <w:i/>
        </w:rPr>
        <w:t>Acts Interpretation Act 1901</w:t>
      </w:r>
      <w:r w:rsidRPr="009360AE">
        <w:t xml:space="preserve"> (AIA).  Subsection 33(3) of the AIA</w:t>
      </w:r>
      <w:r w:rsidRPr="009360AE">
        <w:rPr>
          <w:i/>
        </w:rPr>
        <w:t xml:space="preserve"> </w:t>
      </w:r>
      <w:r w:rsidRPr="009360AE">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E6FE463" w14:textId="77777777" w:rsidR="00050623" w:rsidRPr="009360AE"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70A88F5E" w14:textId="5034D7A6" w:rsidR="00316BD9" w:rsidRPr="009360AE" w:rsidRDefault="00A1739A" w:rsidP="00316BD9">
      <w:pPr>
        <w:rPr>
          <w:b/>
          <w:szCs w:val="24"/>
          <w:lang w:val="en-US" w:eastAsia="en-US"/>
        </w:rPr>
      </w:pPr>
      <w:r w:rsidRPr="009360AE">
        <w:rPr>
          <w:b/>
          <w:szCs w:val="24"/>
          <w:lang w:val="en-US" w:eastAsia="en-US"/>
        </w:rPr>
        <w:t>Purpose</w:t>
      </w:r>
    </w:p>
    <w:p w14:paraId="57E6F844" w14:textId="0032349C" w:rsidR="00EA578C" w:rsidRPr="009360AE" w:rsidRDefault="006D7544" w:rsidP="006D7544">
      <w:pPr>
        <w:rPr>
          <w:szCs w:val="24"/>
          <w:lang w:val="en-US" w:eastAsia="en-US"/>
        </w:rPr>
      </w:pPr>
      <w:r w:rsidRPr="009360AE">
        <w:rPr>
          <w:szCs w:val="24"/>
          <w:lang w:val="en-US" w:eastAsia="en-US"/>
        </w:rPr>
        <w:t>The purpose of the</w:t>
      </w:r>
      <w:r w:rsidRPr="009360AE">
        <w:t xml:space="preserve"> </w:t>
      </w:r>
      <w:r w:rsidRPr="009360AE">
        <w:rPr>
          <w:i/>
          <w:szCs w:val="24"/>
          <w:lang w:val="en-US" w:eastAsia="en-US"/>
        </w:rPr>
        <w:t>Health Insurance (Section 3C Pathology Services – COV</w:t>
      </w:r>
      <w:r w:rsidR="006379FC" w:rsidRPr="009360AE">
        <w:rPr>
          <w:i/>
          <w:szCs w:val="24"/>
          <w:lang w:val="en-US" w:eastAsia="en-US"/>
        </w:rPr>
        <w:t>ID</w:t>
      </w:r>
      <w:r w:rsidRPr="009360AE">
        <w:rPr>
          <w:i/>
          <w:szCs w:val="24"/>
          <w:lang w:val="en-US" w:eastAsia="en-US"/>
        </w:rPr>
        <w:t xml:space="preserve">-19) </w:t>
      </w:r>
      <w:r w:rsidR="00906B47" w:rsidRPr="009360AE">
        <w:rPr>
          <w:i/>
          <w:szCs w:val="24"/>
          <w:lang w:val="en-US" w:eastAsia="en-US"/>
        </w:rPr>
        <w:t xml:space="preserve">Amendment </w:t>
      </w:r>
      <w:r w:rsidRPr="009360AE">
        <w:rPr>
          <w:i/>
          <w:szCs w:val="24"/>
          <w:lang w:val="en-US" w:eastAsia="en-US"/>
        </w:rPr>
        <w:t>Determination 2020</w:t>
      </w:r>
      <w:r w:rsidRPr="009360AE">
        <w:rPr>
          <w:szCs w:val="24"/>
          <w:lang w:val="en-US" w:eastAsia="en-US"/>
        </w:rPr>
        <w:t xml:space="preserve"> (the </w:t>
      </w:r>
      <w:r w:rsidR="00906B47" w:rsidRPr="009360AE">
        <w:rPr>
          <w:szCs w:val="24"/>
          <w:lang w:val="en-US" w:eastAsia="en-US"/>
        </w:rPr>
        <w:t xml:space="preserve">Amendment </w:t>
      </w:r>
      <w:r w:rsidRPr="009360AE">
        <w:rPr>
          <w:szCs w:val="24"/>
          <w:lang w:val="en-US" w:eastAsia="en-US"/>
        </w:rPr>
        <w:t>Determination) is to</w:t>
      </w:r>
      <w:r w:rsidR="00906B47" w:rsidRPr="009360AE">
        <w:rPr>
          <w:szCs w:val="24"/>
          <w:lang w:val="en-US" w:eastAsia="en-US"/>
        </w:rPr>
        <w:t xml:space="preserve"> amend the </w:t>
      </w:r>
      <w:r w:rsidR="00906B47" w:rsidRPr="009360AE">
        <w:rPr>
          <w:i/>
          <w:szCs w:val="24"/>
          <w:lang w:val="en-US" w:eastAsia="en-US"/>
        </w:rPr>
        <w:t>Health Insurance (Section 3C Pathology Services – COVID-19) Determination</w:t>
      </w:r>
      <w:r w:rsidR="007D1AEF" w:rsidRPr="009360AE">
        <w:rPr>
          <w:i/>
          <w:szCs w:val="24"/>
          <w:lang w:val="en-US" w:eastAsia="en-US"/>
        </w:rPr>
        <w:t xml:space="preserve"> 2020</w:t>
      </w:r>
      <w:r w:rsidR="007D1AEF" w:rsidRPr="009360AE">
        <w:rPr>
          <w:szCs w:val="24"/>
          <w:lang w:val="en-US" w:eastAsia="en-US"/>
        </w:rPr>
        <w:t xml:space="preserve"> </w:t>
      </w:r>
      <w:r w:rsidR="00906B47" w:rsidRPr="009360AE">
        <w:rPr>
          <w:szCs w:val="24"/>
          <w:lang w:val="en-US" w:eastAsia="en-US"/>
        </w:rPr>
        <w:t xml:space="preserve">to decouple the requirement to test for SARS-COV-2 with </w:t>
      </w:r>
      <w:r w:rsidR="007D1AEF" w:rsidRPr="009360AE">
        <w:rPr>
          <w:szCs w:val="24"/>
          <w:lang w:val="en-US" w:eastAsia="en-US"/>
        </w:rPr>
        <w:t xml:space="preserve">testing for </w:t>
      </w:r>
      <w:r w:rsidR="00906B47" w:rsidRPr="009360AE">
        <w:rPr>
          <w:szCs w:val="24"/>
          <w:lang w:val="en-US" w:eastAsia="en-US"/>
        </w:rPr>
        <w:t>other respiratory viruses.</w:t>
      </w:r>
    </w:p>
    <w:p w14:paraId="3EB9CCA5" w14:textId="77777777" w:rsidR="00EA578C" w:rsidRPr="009360AE" w:rsidRDefault="00EA578C" w:rsidP="006D7544">
      <w:pPr>
        <w:rPr>
          <w:szCs w:val="24"/>
          <w:lang w:val="en-US" w:eastAsia="en-US"/>
        </w:rPr>
      </w:pPr>
    </w:p>
    <w:p w14:paraId="0BFF45E7" w14:textId="218D2464" w:rsidR="00906B47" w:rsidRPr="009360AE" w:rsidRDefault="00906B47" w:rsidP="006D7544">
      <w:pPr>
        <w:rPr>
          <w:szCs w:val="24"/>
          <w:lang w:val="en-US" w:eastAsia="en-US"/>
        </w:rPr>
      </w:pPr>
      <w:r w:rsidRPr="009360AE">
        <w:rPr>
          <w:szCs w:val="24"/>
          <w:lang w:val="en-US" w:eastAsia="en-US"/>
        </w:rPr>
        <w:t xml:space="preserve">Previously, item 69485 was required to be provided in conjunction with </w:t>
      </w:r>
      <w:r w:rsidR="007A76A3" w:rsidRPr="009360AE">
        <w:rPr>
          <w:szCs w:val="24"/>
          <w:lang w:val="en-US" w:eastAsia="en-US"/>
        </w:rPr>
        <w:t xml:space="preserve">a </w:t>
      </w:r>
      <w:r w:rsidRPr="009360AE">
        <w:rPr>
          <w:szCs w:val="24"/>
          <w:lang w:val="en-US" w:eastAsia="en-US"/>
        </w:rPr>
        <w:t>test</w:t>
      </w:r>
      <w:r w:rsidR="007A76A3" w:rsidRPr="009360AE">
        <w:rPr>
          <w:szCs w:val="24"/>
          <w:lang w:val="en-US" w:eastAsia="en-US"/>
        </w:rPr>
        <w:t xml:space="preserve"> described in items 69494, 69495 or 69496 </w:t>
      </w:r>
      <w:r w:rsidR="007D1AEF" w:rsidRPr="009360AE">
        <w:rPr>
          <w:iCs/>
          <w:szCs w:val="24"/>
          <w:lang w:eastAsia="en-US"/>
        </w:rPr>
        <w:t xml:space="preserve">to determine if the patient had </w:t>
      </w:r>
      <w:r w:rsidR="00D65CCF" w:rsidRPr="009360AE">
        <w:rPr>
          <w:iCs/>
          <w:szCs w:val="24"/>
          <w:lang w:eastAsia="en-US"/>
        </w:rPr>
        <w:t>COVID</w:t>
      </w:r>
      <w:r w:rsidR="00D65CCF" w:rsidRPr="009360AE">
        <w:rPr>
          <w:iCs/>
          <w:szCs w:val="24"/>
          <w:lang w:eastAsia="en-US"/>
        </w:rPr>
        <w:noBreakHyphen/>
      </w:r>
      <w:r w:rsidR="007D1AEF" w:rsidRPr="009360AE">
        <w:rPr>
          <w:iCs/>
          <w:szCs w:val="24"/>
          <w:lang w:eastAsia="en-US"/>
        </w:rPr>
        <w:t xml:space="preserve">19 or another respiratory virus such as </w:t>
      </w:r>
      <w:r w:rsidR="007A76A3" w:rsidRPr="009360AE">
        <w:rPr>
          <w:iCs/>
          <w:szCs w:val="24"/>
          <w:lang w:eastAsia="en-US"/>
        </w:rPr>
        <w:t>influenza</w:t>
      </w:r>
      <w:r w:rsidR="007D1AEF" w:rsidRPr="009360AE">
        <w:rPr>
          <w:iCs/>
          <w:szCs w:val="24"/>
          <w:lang w:eastAsia="en-US"/>
        </w:rPr>
        <w:t xml:space="preserve">. However, updated clinical advice is that this requirement is not necessary and is now putting an unnecessary burden on </w:t>
      </w:r>
      <w:r w:rsidR="00D65CCF" w:rsidRPr="009360AE">
        <w:rPr>
          <w:iCs/>
          <w:szCs w:val="24"/>
          <w:lang w:eastAsia="en-US"/>
        </w:rPr>
        <w:t xml:space="preserve">pathology </w:t>
      </w:r>
      <w:r w:rsidR="007D1AEF" w:rsidRPr="009360AE">
        <w:rPr>
          <w:iCs/>
          <w:szCs w:val="24"/>
          <w:lang w:eastAsia="en-US"/>
        </w:rPr>
        <w:t>testing resources.</w:t>
      </w:r>
    </w:p>
    <w:p w14:paraId="4D30B9BA" w14:textId="77777777" w:rsidR="007D1AEF" w:rsidRPr="009360AE" w:rsidRDefault="007D1AEF" w:rsidP="006D7544">
      <w:pPr>
        <w:rPr>
          <w:szCs w:val="24"/>
          <w:lang w:val="en-US" w:eastAsia="en-US"/>
        </w:rPr>
      </w:pPr>
    </w:p>
    <w:p w14:paraId="1F039228" w14:textId="19C8C52C" w:rsidR="00EA578C" w:rsidRPr="009360AE" w:rsidRDefault="006D7544" w:rsidP="006D7544">
      <w:pPr>
        <w:rPr>
          <w:szCs w:val="24"/>
          <w:lang w:val="en-US" w:eastAsia="en-US"/>
        </w:rPr>
      </w:pPr>
      <w:r w:rsidRPr="009360AE">
        <w:rPr>
          <w:szCs w:val="24"/>
          <w:lang w:val="en-US" w:eastAsia="en-US"/>
        </w:rPr>
        <w:lastRenderedPageBreak/>
        <w:t xml:space="preserve">The </w:t>
      </w:r>
      <w:r w:rsidR="00906B47" w:rsidRPr="009360AE">
        <w:rPr>
          <w:szCs w:val="24"/>
          <w:lang w:val="en-US" w:eastAsia="en-US"/>
        </w:rPr>
        <w:t xml:space="preserve">revised </w:t>
      </w:r>
      <w:r w:rsidR="00D65CCF" w:rsidRPr="009360AE">
        <w:rPr>
          <w:szCs w:val="24"/>
          <w:lang w:val="en-US" w:eastAsia="en-US"/>
        </w:rPr>
        <w:t xml:space="preserve">item 69485 </w:t>
      </w:r>
      <w:r w:rsidRPr="009360AE">
        <w:rPr>
          <w:szCs w:val="24"/>
          <w:lang w:val="en-US" w:eastAsia="en-US"/>
        </w:rPr>
        <w:t xml:space="preserve">will </w:t>
      </w:r>
      <w:r w:rsidR="00906B47" w:rsidRPr="009360AE">
        <w:rPr>
          <w:szCs w:val="24"/>
          <w:lang w:val="en-US" w:eastAsia="en-US"/>
        </w:rPr>
        <w:t xml:space="preserve">still </w:t>
      </w:r>
      <w:r w:rsidRPr="009360AE">
        <w:rPr>
          <w:szCs w:val="24"/>
          <w:lang w:val="en-US" w:eastAsia="en-US"/>
        </w:rPr>
        <w:t xml:space="preserve">be able to be requested by all medical practitioners and will </w:t>
      </w:r>
      <w:r w:rsidR="00906B47" w:rsidRPr="009360AE">
        <w:rPr>
          <w:szCs w:val="24"/>
          <w:lang w:val="en-US" w:eastAsia="en-US"/>
        </w:rPr>
        <w:t xml:space="preserve">still </w:t>
      </w:r>
      <w:r w:rsidRPr="009360AE">
        <w:rPr>
          <w:szCs w:val="24"/>
          <w:lang w:val="en-US" w:eastAsia="en-US"/>
        </w:rPr>
        <w:t>only be claimable where the service has been bulk billed.</w:t>
      </w:r>
      <w:r w:rsidR="007D1AEF" w:rsidRPr="009360AE">
        <w:rPr>
          <w:szCs w:val="24"/>
          <w:lang w:val="en-US" w:eastAsia="en-US"/>
        </w:rPr>
        <w:t xml:space="preserve"> The arrangements to claim Medicare </w:t>
      </w:r>
      <w:r w:rsidR="00753852" w:rsidRPr="009360AE">
        <w:rPr>
          <w:szCs w:val="24"/>
          <w:lang w:val="en-US" w:eastAsia="en-US"/>
        </w:rPr>
        <w:t xml:space="preserve">benefit </w:t>
      </w:r>
      <w:r w:rsidR="007D1AEF" w:rsidRPr="009360AE">
        <w:rPr>
          <w:szCs w:val="24"/>
          <w:lang w:val="en-US" w:eastAsia="en-US"/>
        </w:rPr>
        <w:t xml:space="preserve">item 69485 without having to claim items 69494, 69495 or 69496 in the same </w:t>
      </w:r>
      <w:r w:rsidR="00753852" w:rsidRPr="009360AE">
        <w:rPr>
          <w:szCs w:val="24"/>
          <w:lang w:val="en-US" w:eastAsia="en-US"/>
        </w:rPr>
        <w:t xml:space="preserve">single </w:t>
      </w:r>
      <w:r w:rsidR="007D1AEF" w:rsidRPr="009360AE">
        <w:rPr>
          <w:szCs w:val="24"/>
          <w:lang w:val="en-US" w:eastAsia="en-US"/>
        </w:rPr>
        <w:t xml:space="preserve">patient episode will </w:t>
      </w:r>
      <w:r w:rsidR="00E61DFB" w:rsidRPr="009360AE">
        <w:rPr>
          <w:szCs w:val="24"/>
          <w:lang w:val="en-US" w:eastAsia="en-US"/>
        </w:rPr>
        <w:t xml:space="preserve">commence on </w:t>
      </w:r>
      <w:r w:rsidR="007D1AEF" w:rsidRPr="009360AE">
        <w:rPr>
          <w:szCs w:val="24"/>
          <w:lang w:val="en-US" w:eastAsia="en-US"/>
        </w:rPr>
        <w:t>1</w:t>
      </w:r>
      <w:r w:rsidR="00E61DFB" w:rsidRPr="009360AE">
        <w:rPr>
          <w:szCs w:val="24"/>
          <w:lang w:val="en-US" w:eastAsia="en-US"/>
        </w:rPr>
        <w:t>7</w:t>
      </w:r>
      <w:r w:rsidR="007D1AEF" w:rsidRPr="009360AE">
        <w:rPr>
          <w:szCs w:val="24"/>
          <w:lang w:val="en-US" w:eastAsia="en-US"/>
        </w:rPr>
        <w:t xml:space="preserve"> March 2020.</w:t>
      </w:r>
      <w:r w:rsidR="00D65CCF" w:rsidRPr="009360AE">
        <w:rPr>
          <w:szCs w:val="24"/>
          <w:lang w:val="en-US" w:eastAsia="en-US"/>
        </w:rPr>
        <w:t xml:space="preserve"> </w:t>
      </w:r>
    </w:p>
    <w:p w14:paraId="61223576" w14:textId="77777777" w:rsidR="00EA578C" w:rsidRPr="009360AE" w:rsidRDefault="00EA578C" w:rsidP="006D7544">
      <w:pPr>
        <w:rPr>
          <w:szCs w:val="24"/>
          <w:lang w:val="en-US" w:eastAsia="en-US"/>
        </w:rPr>
      </w:pPr>
    </w:p>
    <w:p w14:paraId="44361F91" w14:textId="5891BBC9" w:rsidR="00D65CCF" w:rsidRPr="009360AE" w:rsidRDefault="00D65CCF" w:rsidP="006D7544">
      <w:pPr>
        <w:rPr>
          <w:szCs w:val="24"/>
          <w:lang w:val="en-US" w:eastAsia="en-US"/>
        </w:rPr>
      </w:pPr>
      <w:r w:rsidRPr="009360AE">
        <w:rPr>
          <w:szCs w:val="24"/>
          <w:lang w:val="en-US" w:eastAsia="en-US"/>
        </w:rPr>
        <w:t>Medical practitioners and pathologists retain the ability to test for SARS-COV-2 and other respiratory viruses in the sam</w:t>
      </w:r>
      <w:r w:rsidR="00FD4C24" w:rsidRPr="009360AE">
        <w:rPr>
          <w:szCs w:val="24"/>
          <w:lang w:val="en-US" w:eastAsia="en-US"/>
        </w:rPr>
        <w:t xml:space="preserve">e </w:t>
      </w:r>
      <w:r w:rsidR="00753852" w:rsidRPr="009360AE">
        <w:rPr>
          <w:szCs w:val="24"/>
          <w:lang w:val="en-US" w:eastAsia="en-US"/>
        </w:rPr>
        <w:t xml:space="preserve">single </w:t>
      </w:r>
      <w:r w:rsidR="00FD4C24" w:rsidRPr="009360AE">
        <w:rPr>
          <w:szCs w:val="24"/>
          <w:lang w:val="en-US" w:eastAsia="en-US"/>
        </w:rPr>
        <w:t>patient episode if, in their medical opinion, it is appropriate to do so.</w:t>
      </w:r>
    </w:p>
    <w:p w14:paraId="2412D131" w14:textId="62F78DE8" w:rsidR="001865F8" w:rsidRPr="009360AE" w:rsidRDefault="00A1739A" w:rsidP="00D46EB9">
      <w:pPr>
        <w:shd w:val="clear" w:color="auto" w:fill="FFFFFF"/>
        <w:spacing w:before="100" w:beforeAutospacing="1"/>
        <w:rPr>
          <w:rFonts w:ascii="Helvetica Neue" w:hAnsi="Helvetica Neue"/>
          <w:szCs w:val="24"/>
          <w:lang w:val="en-US"/>
        </w:rPr>
      </w:pPr>
      <w:r w:rsidRPr="009360AE">
        <w:rPr>
          <w:b/>
        </w:rPr>
        <w:t>Consultation</w:t>
      </w:r>
    </w:p>
    <w:p w14:paraId="02264A85" w14:textId="520B12B3" w:rsidR="007708B3" w:rsidRPr="009360AE" w:rsidRDefault="006D7544" w:rsidP="002806A1">
      <w:pPr>
        <w:shd w:val="clear" w:color="auto" w:fill="FFFFFF"/>
        <w:rPr>
          <w:szCs w:val="24"/>
        </w:rPr>
      </w:pPr>
      <w:r w:rsidRPr="009360AE">
        <w:rPr>
          <w:szCs w:val="24"/>
        </w:rPr>
        <w:t xml:space="preserve">Consultation on item 69485 was undertaken with the Royal College of Pathologists </w:t>
      </w:r>
      <w:r w:rsidR="00C1502A" w:rsidRPr="009360AE">
        <w:rPr>
          <w:szCs w:val="24"/>
        </w:rPr>
        <w:t xml:space="preserve">of Australasia </w:t>
      </w:r>
      <w:r w:rsidRPr="009360AE">
        <w:rPr>
          <w:szCs w:val="24"/>
        </w:rPr>
        <w:t>and Australian Pathology.</w:t>
      </w:r>
    </w:p>
    <w:p w14:paraId="5766AF18" w14:textId="77777777" w:rsidR="006D7544" w:rsidRPr="009360AE" w:rsidRDefault="006D7544" w:rsidP="002806A1">
      <w:pPr>
        <w:shd w:val="clear" w:color="auto" w:fill="FFFFFF"/>
        <w:rPr>
          <w:color w:val="000000"/>
          <w:szCs w:val="24"/>
        </w:rPr>
      </w:pPr>
    </w:p>
    <w:p w14:paraId="2412D134" w14:textId="538CEC3E" w:rsidR="00967E51" w:rsidRPr="009360AE" w:rsidRDefault="00A1739A" w:rsidP="000337CB">
      <w:pPr>
        <w:rPr>
          <w:szCs w:val="24"/>
        </w:rPr>
      </w:pPr>
      <w:r w:rsidRPr="009360AE">
        <w:rPr>
          <w:szCs w:val="24"/>
        </w:rPr>
        <w:t xml:space="preserve">Details of the </w:t>
      </w:r>
      <w:r w:rsidR="007D1AEF" w:rsidRPr="009360AE">
        <w:rPr>
          <w:szCs w:val="24"/>
        </w:rPr>
        <w:t xml:space="preserve">Amendment </w:t>
      </w:r>
      <w:r w:rsidR="00574E71" w:rsidRPr="009360AE">
        <w:rPr>
          <w:szCs w:val="24"/>
        </w:rPr>
        <w:t>Determination</w:t>
      </w:r>
      <w:r w:rsidRPr="009360AE">
        <w:rPr>
          <w:szCs w:val="24"/>
        </w:rPr>
        <w:t xml:space="preserve"> are set out in the </w:t>
      </w:r>
      <w:r w:rsidRPr="009360AE">
        <w:rPr>
          <w:szCs w:val="24"/>
          <w:u w:val="single"/>
        </w:rPr>
        <w:t>Attachment</w:t>
      </w:r>
      <w:r w:rsidRPr="009360AE">
        <w:rPr>
          <w:szCs w:val="24"/>
        </w:rPr>
        <w:t>.</w:t>
      </w:r>
    </w:p>
    <w:p w14:paraId="2412D139" w14:textId="1406D2F5" w:rsidR="00A1739A" w:rsidRPr="009360AE" w:rsidRDefault="00297AD0" w:rsidP="00D65CCF">
      <w:pPr>
        <w:tabs>
          <w:tab w:val="left" w:pos="567"/>
        </w:tabs>
        <w:spacing w:before="240"/>
        <w:rPr>
          <w:szCs w:val="24"/>
        </w:rPr>
      </w:pPr>
      <w:r w:rsidRPr="009360AE">
        <w:rPr>
          <w:szCs w:val="24"/>
        </w:rPr>
        <w:t xml:space="preserve">The </w:t>
      </w:r>
      <w:r w:rsidR="007D1AEF" w:rsidRPr="009360AE">
        <w:rPr>
          <w:szCs w:val="24"/>
        </w:rPr>
        <w:t xml:space="preserve">Amendment </w:t>
      </w:r>
      <w:r w:rsidR="00967E51" w:rsidRPr="009360AE">
        <w:rPr>
          <w:szCs w:val="24"/>
        </w:rPr>
        <w:t>Determination</w:t>
      </w:r>
      <w:r w:rsidRPr="009360AE">
        <w:rPr>
          <w:szCs w:val="24"/>
        </w:rPr>
        <w:t xml:space="preserve"> </w:t>
      </w:r>
      <w:r w:rsidR="007524B0" w:rsidRPr="009360AE">
        <w:rPr>
          <w:szCs w:val="24"/>
        </w:rPr>
        <w:t xml:space="preserve">commences </w:t>
      </w:r>
      <w:r w:rsidR="00753852" w:rsidRPr="009360AE">
        <w:rPr>
          <w:szCs w:val="24"/>
        </w:rPr>
        <w:t>on 17 March</w:t>
      </w:r>
      <w:r w:rsidR="007D1AEF" w:rsidRPr="009360AE">
        <w:rPr>
          <w:i/>
          <w:szCs w:val="24"/>
          <w:lang w:val="en-US" w:eastAsia="en-US"/>
        </w:rPr>
        <w:t xml:space="preserve"> 2020.</w:t>
      </w:r>
      <w:r w:rsidR="00D65CCF" w:rsidRPr="009360AE">
        <w:rPr>
          <w:szCs w:val="24"/>
        </w:rPr>
        <w:t xml:space="preserve"> </w:t>
      </w:r>
      <w:r w:rsidR="0002728B" w:rsidRPr="009360AE">
        <w:rPr>
          <w:szCs w:val="24"/>
        </w:rPr>
        <w:t>T</w:t>
      </w:r>
      <w:r w:rsidR="00574E71" w:rsidRPr="009360AE">
        <w:rPr>
          <w:szCs w:val="24"/>
        </w:rPr>
        <w:t xml:space="preserve">he Determination is </w:t>
      </w:r>
      <w:r w:rsidR="004417A2" w:rsidRPr="009360AE">
        <w:rPr>
          <w:szCs w:val="24"/>
        </w:rPr>
        <w:t xml:space="preserve">a </w:t>
      </w:r>
      <w:r w:rsidR="00574E71" w:rsidRPr="009360AE">
        <w:rPr>
          <w:szCs w:val="24"/>
        </w:rPr>
        <w:t xml:space="preserve">legislative instrument for the purposes of the </w:t>
      </w:r>
      <w:r w:rsidR="00574E71" w:rsidRPr="009360AE">
        <w:rPr>
          <w:i/>
        </w:rPr>
        <w:t>Legislation Act 2003</w:t>
      </w:r>
      <w:r w:rsidR="00574E71" w:rsidRPr="009360AE">
        <w:rPr>
          <w:szCs w:val="24"/>
        </w:rPr>
        <w:t>.</w:t>
      </w:r>
    </w:p>
    <w:p w14:paraId="2412D13A" w14:textId="77777777" w:rsidR="00A1739A" w:rsidRPr="009360AE" w:rsidRDefault="00A1739A" w:rsidP="000337CB">
      <w:pPr>
        <w:ind w:left="6663" w:hanging="3119"/>
        <w:rPr>
          <w:szCs w:val="24"/>
        </w:rPr>
      </w:pPr>
      <w:r w:rsidRPr="009360AE">
        <w:rPr>
          <w:szCs w:val="24"/>
          <w:u w:val="single"/>
        </w:rPr>
        <w:t>Authority</w:t>
      </w:r>
      <w:r w:rsidR="00967E51" w:rsidRPr="009360AE">
        <w:rPr>
          <w:szCs w:val="24"/>
        </w:rPr>
        <w:t xml:space="preserve">:     Subsection </w:t>
      </w:r>
      <w:r w:rsidRPr="009360AE">
        <w:rPr>
          <w:szCs w:val="24"/>
        </w:rPr>
        <w:t>3</w:t>
      </w:r>
      <w:r w:rsidR="00967E51" w:rsidRPr="009360AE">
        <w:rPr>
          <w:szCs w:val="24"/>
        </w:rPr>
        <w:t>C</w:t>
      </w:r>
      <w:r w:rsidRPr="009360AE">
        <w:rPr>
          <w:szCs w:val="24"/>
        </w:rPr>
        <w:t xml:space="preserve">(1) of the </w:t>
      </w:r>
    </w:p>
    <w:p w14:paraId="2412D13B" w14:textId="0596CD30" w:rsidR="00A1739A" w:rsidRPr="009360AE" w:rsidRDefault="00A1739A" w:rsidP="000337CB">
      <w:pPr>
        <w:tabs>
          <w:tab w:val="left" w:pos="4820"/>
        </w:tabs>
        <w:rPr>
          <w:szCs w:val="24"/>
        </w:rPr>
        <w:sectPr w:rsidR="00A1739A" w:rsidRPr="009360AE" w:rsidSect="00235B6C">
          <w:headerReference w:type="default" r:id="rId11"/>
          <w:pgSz w:w="11906" w:h="16838"/>
          <w:pgMar w:top="1440" w:right="1800" w:bottom="1135" w:left="1800" w:header="708" w:footer="708" w:gutter="0"/>
          <w:pgNumType w:start="1"/>
          <w:cols w:space="708"/>
          <w:docGrid w:linePitch="360"/>
        </w:sectPr>
      </w:pPr>
      <w:r w:rsidRPr="009360AE">
        <w:rPr>
          <w:i/>
          <w:szCs w:val="24"/>
        </w:rPr>
        <w:tab/>
        <w:t>Health Insurance Act 1973</w:t>
      </w:r>
    </w:p>
    <w:p w14:paraId="2412D13D" w14:textId="77777777" w:rsidR="006D5816" w:rsidRPr="009360AE" w:rsidRDefault="006D5816" w:rsidP="000337CB">
      <w:pPr>
        <w:pStyle w:val="BodyText"/>
        <w:jc w:val="right"/>
        <w:rPr>
          <w:szCs w:val="24"/>
        </w:rPr>
      </w:pPr>
      <w:r w:rsidRPr="009360AE">
        <w:rPr>
          <w:szCs w:val="24"/>
        </w:rPr>
        <w:lastRenderedPageBreak/>
        <w:t>ATTACHMENT</w:t>
      </w:r>
    </w:p>
    <w:p w14:paraId="2412D13E" w14:textId="77777777" w:rsidR="006D5816" w:rsidRPr="009360AE" w:rsidRDefault="006D5816" w:rsidP="000337CB">
      <w:pPr>
        <w:pStyle w:val="BodyText"/>
        <w:rPr>
          <w:szCs w:val="24"/>
          <w:u w:val="single"/>
        </w:rPr>
      </w:pPr>
    </w:p>
    <w:p w14:paraId="5B0C808A" w14:textId="551A7B50" w:rsidR="00215191" w:rsidRPr="009360AE" w:rsidRDefault="00A41364" w:rsidP="00186752">
      <w:pPr>
        <w:pStyle w:val="BodyText"/>
        <w:rPr>
          <w:i/>
          <w:iCs/>
        </w:rPr>
      </w:pPr>
      <w:r w:rsidRPr="009360AE">
        <w:rPr>
          <w:szCs w:val="24"/>
        </w:rPr>
        <w:t xml:space="preserve">Details of the </w:t>
      </w:r>
      <w:r w:rsidR="00316BD9" w:rsidRPr="009360AE">
        <w:rPr>
          <w:i/>
          <w:iCs/>
        </w:rPr>
        <w:t xml:space="preserve">Health Insurance (Section 3C Pathology Services </w:t>
      </w:r>
      <w:r w:rsidR="00072CF6" w:rsidRPr="009360AE">
        <w:rPr>
          <w:i/>
          <w:iCs/>
        </w:rPr>
        <w:t>– C</w:t>
      </w:r>
      <w:r w:rsidR="006D7544" w:rsidRPr="009360AE">
        <w:rPr>
          <w:i/>
          <w:iCs/>
        </w:rPr>
        <w:t>O</w:t>
      </w:r>
      <w:r w:rsidR="00072CF6" w:rsidRPr="009360AE">
        <w:rPr>
          <w:i/>
          <w:iCs/>
        </w:rPr>
        <w:t>V</w:t>
      </w:r>
      <w:r w:rsidR="006379FC" w:rsidRPr="009360AE">
        <w:rPr>
          <w:i/>
          <w:iCs/>
        </w:rPr>
        <w:t>ID</w:t>
      </w:r>
      <w:r w:rsidR="00072CF6" w:rsidRPr="009360AE">
        <w:rPr>
          <w:i/>
          <w:iCs/>
        </w:rPr>
        <w:t>-</w:t>
      </w:r>
      <w:r w:rsidR="006D7544" w:rsidRPr="009360AE">
        <w:rPr>
          <w:i/>
          <w:iCs/>
        </w:rPr>
        <w:t>19</w:t>
      </w:r>
      <w:r w:rsidR="00072CF6" w:rsidRPr="009360AE">
        <w:rPr>
          <w:i/>
          <w:iCs/>
        </w:rPr>
        <w:t xml:space="preserve">) </w:t>
      </w:r>
      <w:r w:rsidR="0018515D" w:rsidRPr="009360AE">
        <w:rPr>
          <w:i/>
          <w:iCs/>
        </w:rPr>
        <w:t xml:space="preserve">Amendment </w:t>
      </w:r>
      <w:r w:rsidR="00072CF6" w:rsidRPr="009360AE">
        <w:rPr>
          <w:i/>
          <w:iCs/>
        </w:rPr>
        <w:t>Determination 2020</w:t>
      </w:r>
    </w:p>
    <w:p w14:paraId="7BBEB147" w14:textId="720F9678" w:rsidR="00E70355" w:rsidRPr="009360AE" w:rsidRDefault="00E70355" w:rsidP="000337CB">
      <w:pPr>
        <w:pStyle w:val="BodyText"/>
        <w:rPr>
          <w:b w:val="0"/>
          <w:i/>
          <w:szCs w:val="24"/>
        </w:rPr>
      </w:pPr>
    </w:p>
    <w:p w14:paraId="2412D141" w14:textId="7C34D5F4" w:rsidR="00FE02C2" w:rsidRPr="009360AE" w:rsidRDefault="001B0111" w:rsidP="000337CB">
      <w:pPr>
        <w:pStyle w:val="BodyText"/>
        <w:rPr>
          <w:b w:val="0"/>
          <w:szCs w:val="24"/>
          <w:u w:val="single"/>
        </w:rPr>
      </w:pPr>
      <w:r w:rsidRPr="009360AE">
        <w:rPr>
          <w:b w:val="0"/>
          <w:szCs w:val="24"/>
          <w:u w:val="single"/>
        </w:rPr>
        <w:t>Section 1 – Name</w:t>
      </w:r>
    </w:p>
    <w:p w14:paraId="2412D142" w14:textId="77777777" w:rsidR="00FE02C2" w:rsidRPr="009360AE" w:rsidRDefault="00FE02C2" w:rsidP="000337CB">
      <w:pPr>
        <w:pStyle w:val="BodyText"/>
        <w:rPr>
          <w:b w:val="0"/>
          <w:szCs w:val="24"/>
          <w:u w:val="single"/>
        </w:rPr>
      </w:pPr>
    </w:p>
    <w:p w14:paraId="2412D144" w14:textId="5DFAA81D" w:rsidR="00F83B6F" w:rsidRPr="009360AE" w:rsidRDefault="00BC7397" w:rsidP="00C67BC7">
      <w:pPr>
        <w:pStyle w:val="BodyText"/>
        <w:rPr>
          <w:i/>
          <w:iCs/>
        </w:rPr>
      </w:pPr>
      <w:r w:rsidRPr="009360AE">
        <w:rPr>
          <w:b w:val="0"/>
          <w:szCs w:val="24"/>
        </w:rPr>
        <w:t>S</w:t>
      </w:r>
      <w:r w:rsidR="00FE02C2" w:rsidRPr="009360AE">
        <w:rPr>
          <w:b w:val="0"/>
          <w:szCs w:val="24"/>
        </w:rPr>
        <w:t xml:space="preserve">ection </w:t>
      </w:r>
      <w:r w:rsidRPr="009360AE">
        <w:rPr>
          <w:b w:val="0"/>
          <w:szCs w:val="24"/>
        </w:rPr>
        <w:t xml:space="preserve">1 </w:t>
      </w:r>
      <w:r w:rsidR="00FE02C2" w:rsidRPr="009360AE">
        <w:rPr>
          <w:b w:val="0"/>
          <w:szCs w:val="24"/>
        </w:rPr>
        <w:t>provides</w:t>
      </w:r>
      <w:r w:rsidR="008B683E" w:rsidRPr="009360AE">
        <w:rPr>
          <w:b w:val="0"/>
          <w:szCs w:val="24"/>
        </w:rPr>
        <w:t xml:space="preserve"> for the </w:t>
      </w:r>
      <w:r w:rsidR="009C39CE" w:rsidRPr="009360AE">
        <w:rPr>
          <w:b w:val="0"/>
          <w:szCs w:val="24"/>
        </w:rPr>
        <w:t xml:space="preserve">Amendment </w:t>
      </w:r>
      <w:r w:rsidR="008B2094" w:rsidRPr="009360AE">
        <w:rPr>
          <w:b w:val="0"/>
          <w:szCs w:val="24"/>
        </w:rPr>
        <w:t>Determination</w:t>
      </w:r>
      <w:r w:rsidR="00FE02C2" w:rsidRPr="009360AE">
        <w:rPr>
          <w:b w:val="0"/>
          <w:szCs w:val="24"/>
        </w:rPr>
        <w:t xml:space="preserve"> to be referred to as the </w:t>
      </w:r>
      <w:r w:rsidR="00072CF6" w:rsidRPr="009360AE">
        <w:rPr>
          <w:b w:val="0"/>
          <w:i/>
          <w:szCs w:val="24"/>
        </w:rPr>
        <w:t>Health Insurance (Section 3C Pathology Services –</w:t>
      </w:r>
      <w:r w:rsidR="0064106D" w:rsidRPr="009360AE">
        <w:rPr>
          <w:b w:val="0"/>
          <w:i/>
          <w:szCs w:val="24"/>
        </w:rPr>
        <w:t xml:space="preserve"> </w:t>
      </w:r>
      <w:r w:rsidR="00072CF6" w:rsidRPr="009360AE">
        <w:rPr>
          <w:b w:val="0"/>
          <w:i/>
          <w:szCs w:val="24"/>
        </w:rPr>
        <w:t>C</w:t>
      </w:r>
      <w:r w:rsidR="006D7544" w:rsidRPr="009360AE">
        <w:rPr>
          <w:b w:val="0"/>
          <w:i/>
          <w:szCs w:val="24"/>
        </w:rPr>
        <w:t>O</w:t>
      </w:r>
      <w:r w:rsidR="00072CF6" w:rsidRPr="009360AE">
        <w:rPr>
          <w:b w:val="0"/>
          <w:i/>
          <w:szCs w:val="24"/>
        </w:rPr>
        <w:t>V</w:t>
      </w:r>
      <w:r w:rsidR="006379FC" w:rsidRPr="009360AE">
        <w:rPr>
          <w:b w:val="0"/>
          <w:i/>
          <w:szCs w:val="24"/>
        </w:rPr>
        <w:t>ID</w:t>
      </w:r>
      <w:r w:rsidR="00072CF6" w:rsidRPr="009360AE">
        <w:rPr>
          <w:b w:val="0"/>
          <w:i/>
          <w:szCs w:val="24"/>
        </w:rPr>
        <w:t>-</w:t>
      </w:r>
      <w:r w:rsidR="006D7544" w:rsidRPr="009360AE">
        <w:rPr>
          <w:b w:val="0"/>
          <w:i/>
          <w:szCs w:val="24"/>
        </w:rPr>
        <w:t>19</w:t>
      </w:r>
      <w:r w:rsidR="00072CF6" w:rsidRPr="009360AE">
        <w:rPr>
          <w:b w:val="0"/>
          <w:i/>
          <w:szCs w:val="24"/>
        </w:rPr>
        <w:t xml:space="preserve">) </w:t>
      </w:r>
      <w:r w:rsidR="0018515D" w:rsidRPr="009360AE">
        <w:rPr>
          <w:b w:val="0"/>
          <w:i/>
          <w:szCs w:val="24"/>
        </w:rPr>
        <w:t xml:space="preserve">Amendment </w:t>
      </w:r>
      <w:r w:rsidR="00072CF6" w:rsidRPr="009360AE">
        <w:rPr>
          <w:b w:val="0"/>
          <w:i/>
          <w:szCs w:val="24"/>
        </w:rPr>
        <w:t>Determination 2020</w:t>
      </w:r>
      <w:r w:rsidR="00753852" w:rsidRPr="009360AE">
        <w:rPr>
          <w:b w:val="0"/>
          <w:i/>
          <w:szCs w:val="24"/>
        </w:rPr>
        <w:t xml:space="preserve"> </w:t>
      </w:r>
      <w:r w:rsidR="00753852" w:rsidRPr="009360AE">
        <w:rPr>
          <w:b w:val="0"/>
          <w:szCs w:val="24"/>
        </w:rPr>
        <w:t>(Amendment Determination)</w:t>
      </w:r>
      <w:r w:rsidR="00072CF6" w:rsidRPr="009360AE">
        <w:rPr>
          <w:b w:val="0"/>
          <w:i/>
          <w:szCs w:val="24"/>
        </w:rPr>
        <w:t xml:space="preserve">. </w:t>
      </w:r>
    </w:p>
    <w:p w14:paraId="68DAA207" w14:textId="77777777" w:rsidR="00FD602D" w:rsidRPr="009360AE" w:rsidRDefault="00FD602D" w:rsidP="00FD602D"/>
    <w:p w14:paraId="49D1E050" w14:textId="77777777" w:rsidR="007A4089" w:rsidRPr="009360AE" w:rsidRDefault="00FE02C2" w:rsidP="000337CB">
      <w:pPr>
        <w:pStyle w:val="BodyText"/>
        <w:rPr>
          <w:b w:val="0"/>
          <w:szCs w:val="24"/>
          <w:u w:val="single"/>
        </w:rPr>
      </w:pPr>
      <w:r w:rsidRPr="009360AE">
        <w:rPr>
          <w:b w:val="0"/>
          <w:szCs w:val="24"/>
          <w:u w:val="single"/>
        </w:rPr>
        <w:t xml:space="preserve">Section 2 – Commencement </w:t>
      </w:r>
    </w:p>
    <w:p w14:paraId="2DCE2ED0" w14:textId="77777777" w:rsidR="007A4089" w:rsidRPr="009360AE" w:rsidRDefault="007A4089" w:rsidP="000337CB">
      <w:pPr>
        <w:pStyle w:val="BodyText"/>
        <w:rPr>
          <w:b w:val="0"/>
          <w:szCs w:val="24"/>
          <w:u w:val="single"/>
        </w:rPr>
      </w:pPr>
    </w:p>
    <w:p w14:paraId="2412D148" w14:textId="051B307C" w:rsidR="00510A4F" w:rsidRPr="009360AE" w:rsidRDefault="00510A4F" w:rsidP="000337CB">
      <w:pPr>
        <w:pStyle w:val="BodyText"/>
        <w:rPr>
          <w:b w:val="0"/>
          <w:color w:val="FF0000"/>
          <w:szCs w:val="24"/>
        </w:rPr>
      </w:pPr>
      <w:r w:rsidRPr="009360AE">
        <w:rPr>
          <w:b w:val="0"/>
          <w:szCs w:val="24"/>
        </w:rPr>
        <w:t xml:space="preserve">Section 2 </w:t>
      </w:r>
      <w:r w:rsidR="00404F11" w:rsidRPr="009360AE">
        <w:rPr>
          <w:b w:val="0"/>
          <w:szCs w:val="24"/>
        </w:rPr>
        <w:t xml:space="preserve">provides that the </w:t>
      </w:r>
      <w:r w:rsidR="009C39CE" w:rsidRPr="009360AE">
        <w:rPr>
          <w:b w:val="0"/>
          <w:szCs w:val="24"/>
        </w:rPr>
        <w:t xml:space="preserve">Amendment </w:t>
      </w:r>
      <w:r w:rsidR="008B2094" w:rsidRPr="009360AE">
        <w:rPr>
          <w:b w:val="0"/>
          <w:szCs w:val="24"/>
        </w:rPr>
        <w:t xml:space="preserve">Determination </w:t>
      </w:r>
      <w:r w:rsidR="00404F11" w:rsidRPr="009360AE">
        <w:rPr>
          <w:b w:val="0"/>
          <w:szCs w:val="24"/>
        </w:rPr>
        <w:t xml:space="preserve">commences </w:t>
      </w:r>
      <w:r w:rsidR="00E61DFB" w:rsidRPr="009360AE">
        <w:rPr>
          <w:b w:val="0"/>
          <w:szCs w:val="24"/>
        </w:rPr>
        <w:t>on 17 March 2020</w:t>
      </w:r>
      <w:r w:rsidR="00A45058" w:rsidRPr="009360AE">
        <w:rPr>
          <w:b w:val="0"/>
          <w:szCs w:val="24"/>
        </w:rPr>
        <w:t xml:space="preserve">. </w:t>
      </w:r>
      <w:r w:rsidR="00C63FDC" w:rsidRPr="009360AE">
        <w:rPr>
          <w:b w:val="0"/>
          <w:color w:val="FF0000"/>
          <w:szCs w:val="24"/>
        </w:rPr>
        <w:t xml:space="preserve"> </w:t>
      </w:r>
    </w:p>
    <w:p w14:paraId="16C03200" w14:textId="77777777" w:rsidR="007E0017" w:rsidRPr="009360AE" w:rsidRDefault="007E0017" w:rsidP="000337CB">
      <w:pPr>
        <w:pStyle w:val="BodyText"/>
        <w:rPr>
          <w:b w:val="0"/>
          <w:szCs w:val="24"/>
        </w:rPr>
      </w:pPr>
    </w:p>
    <w:p w14:paraId="39C9256D" w14:textId="679C2ADB" w:rsidR="009C39CE" w:rsidRPr="009360AE" w:rsidRDefault="00FE02C2" w:rsidP="000337CB">
      <w:pPr>
        <w:pStyle w:val="BodyText"/>
        <w:rPr>
          <w:b w:val="0"/>
          <w:szCs w:val="24"/>
          <w:u w:val="single"/>
        </w:rPr>
      </w:pPr>
      <w:r w:rsidRPr="009360AE">
        <w:rPr>
          <w:b w:val="0"/>
          <w:szCs w:val="24"/>
          <w:u w:val="single"/>
        </w:rPr>
        <w:t xml:space="preserve">Section 3 – </w:t>
      </w:r>
      <w:r w:rsidR="009C39CE" w:rsidRPr="009360AE">
        <w:rPr>
          <w:b w:val="0"/>
          <w:szCs w:val="24"/>
          <w:u w:val="single"/>
        </w:rPr>
        <w:t xml:space="preserve">Amendment of </w:t>
      </w:r>
      <w:r w:rsidR="009C39CE" w:rsidRPr="009360AE">
        <w:rPr>
          <w:b w:val="0"/>
          <w:i/>
          <w:szCs w:val="24"/>
          <w:u w:val="single"/>
        </w:rPr>
        <w:t>Health Insurance (Section</w:t>
      </w:r>
      <w:r w:rsidR="00FD4C24" w:rsidRPr="009360AE">
        <w:rPr>
          <w:b w:val="0"/>
          <w:i/>
          <w:szCs w:val="24"/>
          <w:u w:val="single"/>
        </w:rPr>
        <w:t xml:space="preserve"> </w:t>
      </w:r>
      <w:r w:rsidR="009C39CE" w:rsidRPr="009360AE">
        <w:rPr>
          <w:b w:val="0"/>
          <w:i/>
          <w:szCs w:val="24"/>
          <w:u w:val="single"/>
        </w:rPr>
        <w:t>3C Pathology Services – COVID-19) Determination 2020</w:t>
      </w:r>
    </w:p>
    <w:p w14:paraId="2CAE282F" w14:textId="534B0385" w:rsidR="009C39CE" w:rsidRPr="009360AE" w:rsidRDefault="009C39CE" w:rsidP="000337CB">
      <w:pPr>
        <w:pStyle w:val="BodyText"/>
        <w:rPr>
          <w:b w:val="0"/>
          <w:szCs w:val="24"/>
          <w:u w:val="single"/>
        </w:rPr>
      </w:pPr>
    </w:p>
    <w:p w14:paraId="7FD2D556" w14:textId="37C7E54B" w:rsidR="009C39CE" w:rsidRPr="009360AE" w:rsidRDefault="009C39CE" w:rsidP="000337CB">
      <w:pPr>
        <w:pStyle w:val="BodyText"/>
        <w:rPr>
          <w:b w:val="0"/>
          <w:szCs w:val="24"/>
        </w:rPr>
      </w:pPr>
      <w:r w:rsidRPr="009360AE">
        <w:rPr>
          <w:b w:val="0"/>
          <w:szCs w:val="24"/>
        </w:rPr>
        <w:t xml:space="preserve">Section 3 provides that Schedule 1 of the Amendment Determination amends the </w:t>
      </w:r>
      <w:r w:rsidRPr="009360AE">
        <w:rPr>
          <w:b w:val="0"/>
          <w:i/>
          <w:szCs w:val="24"/>
        </w:rPr>
        <w:t>Health Insurance (Section 3C Pathology Services – COVID-19) Determination 2020</w:t>
      </w:r>
      <w:r w:rsidRPr="009360AE">
        <w:rPr>
          <w:b w:val="0"/>
          <w:szCs w:val="24"/>
        </w:rPr>
        <w:t>.</w:t>
      </w:r>
    </w:p>
    <w:p w14:paraId="4C1BDF9A" w14:textId="77777777" w:rsidR="009C39CE" w:rsidRPr="009360AE" w:rsidRDefault="009C39CE" w:rsidP="000337CB">
      <w:pPr>
        <w:pStyle w:val="BodyText"/>
        <w:rPr>
          <w:b w:val="0"/>
          <w:szCs w:val="24"/>
          <w:u w:val="single"/>
        </w:rPr>
      </w:pPr>
    </w:p>
    <w:p w14:paraId="005D5660" w14:textId="0A7A1D46" w:rsidR="007A4089" w:rsidRPr="009360AE" w:rsidRDefault="009C39CE" w:rsidP="000337CB">
      <w:pPr>
        <w:pStyle w:val="BodyText"/>
        <w:rPr>
          <w:b w:val="0"/>
          <w:szCs w:val="24"/>
          <w:u w:val="single"/>
        </w:rPr>
      </w:pPr>
      <w:r w:rsidRPr="009360AE">
        <w:rPr>
          <w:b w:val="0"/>
          <w:szCs w:val="24"/>
          <w:u w:val="single"/>
        </w:rPr>
        <w:t xml:space="preserve">Section 4 - </w:t>
      </w:r>
      <w:r w:rsidR="00E5798A" w:rsidRPr="009360AE">
        <w:rPr>
          <w:b w:val="0"/>
          <w:szCs w:val="24"/>
          <w:u w:val="single"/>
        </w:rPr>
        <w:t>Authority</w:t>
      </w:r>
    </w:p>
    <w:p w14:paraId="53BFA098" w14:textId="77777777" w:rsidR="007A4089" w:rsidRPr="009360AE" w:rsidRDefault="007A4089" w:rsidP="000337CB">
      <w:pPr>
        <w:pStyle w:val="BodyText"/>
        <w:rPr>
          <w:b w:val="0"/>
          <w:szCs w:val="24"/>
          <w:u w:val="single"/>
        </w:rPr>
      </w:pPr>
    </w:p>
    <w:p w14:paraId="2412D14B" w14:textId="4CD09DEE" w:rsidR="00FE02C2" w:rsidRPr="009360AE" w:rsidRDefault="009C39CE" w:rsidP="000337CB">
      <w:pPr>
        <w:pStyle w:val="BodyText"/>
        <w:rPr>
          <w:b w:val="0"/>
        </w:rPr>
      </w:pPr>
      <w:r w:rsidRPr="009360AE">
        <w:rPr>
          <w:b w:val="0"/>
        </w:rPr>
        <w:t>Section 4</w:t>
      </w:r>
      <w:r w:rsidR="00F83B6F" w:rsidRPr="009360AE">
        <w:rPr>
          <w:b w:val="0"/>
        </w:rPr>
        <w:t xml:space="preserve"> provides that the </w:t>
      </w:r>
      <w:r w:rsidR="008B2094" w:rsidRPr="009360AE">
        <w:rPr>
          <w:b w:val="0"/>
          <w:szCs w:val="24"/>
        </w:rPr>
        <w:t xml:space="preserve">Determination </w:t>
      </w:r>
      <w:r w:rsidR="00E5798A" w:rsidRPr="009360AE">
        <w:rPr>
          <w:b w:val="0"/>
        </w:rPr>
        <w:t xml:space="preserve">is made under </w:t>
      </w:r>
      <w:r w:rsidR="00367440" w:rsidRPr="009360AE">
        <w:rPr>
          <w:b w:val="0"/>
        </w:rPr>
        <w:t xml:space="preserve">subsection </w:t>
      </w:r>
      <w:r w:rsidR="00E5798A" w:rsidRPr="009360AE">
        <w:rPr>
          <w:b w:val="0"/>
        </w:rPr>
        <w:t xml:space="preserve">3C(1) of the </w:t>
      </w:r>
      <w:r w:rsidR="00E5798A" w:rsidRPr="009360AE">
        <w:rPr>
          <w:b w:val="0"/>
          <w:i/>
        </w:rPr>
        <w:t>Health Insurance Act 1973</w:t>
      </w:r>
      <w:r w:rsidR="00E5798A" w:rsidRPr="009360AE">
        <w:rPr>
          <w:b w:val="0"/>
        </w:rPr>
        <w:t>.</w:t>
      </w:r>
    </w:p>
    <w:p w14:paraId="4A7E879A" w14:textId="26DC79FB" w:rsidR="004C383B" w:rsidRPr="009360AE" w:rsidRDefault="004C383B" w:rsidP="00C63FDC">
      <w:pPr>
        <w:pStyle w:val="Header"/>
        <w:tabs>
          <w:tab w:val="num" w:pos="1080"/>
        </w:tabs>
        <w:rPr>
          <w:szCs w:val="24"/>
          <w:u w:val="single"/>
        </w:rPr>
      </w:pPr>
    </w:p>
    <w:p w14:paraId="768D340E" w14:textId="686374A3" w:rsidR="00C63FDC" w:rsidRPr="009360AE" w:rsidRDefault="00014737" w:rsidP="00C63FDC">
      <w:pPr>
        <w:pStyle w:val="Header"/>
        <w:tabs>
          <w:tab w:val="num" w:pos="1080"/>
        </w:tabs>
        <w:rPr>
          <w:szCs w:val="24"/>
          <w:u w:val="single"/>
        </w:rPr>
      </w:pPr>
      <w:r w:rsidRPr="009360AE">
        <w:rPr>
          <w:szCs w:val="24"/>
          <w:u w:val="single"/>
        </w:rPr>
        <w:t>Schedule – Relevant</w:t>
      </w:r>
      <w:r w:rsidR="00517CF3" w:rsidRPr="009360AE">
        <w:rPr>
          <w:szCs w:val="24"/>
          <w:u w:val="single"/>
        </w:rPr>
        <w:t xml:space="preserve"> services</w:t>
      </w:r>
    </w:p>
    <w:p w14:paraId="2212E577" w14:textId="77777777" w:rsidR="00C63FDC" w:rsidRPr="009360AE" w:rsidRDefault="00C63FDC" w:rsidP="00C63FDC">
      <w:pPr>
        <w:pStyle w:val="Header"/>
        <w:tabs>
          <w:tab w:val="num" w:pos="1080"/>
        </w:tabs>
        <w:rPr>
          <w:szCs w:val="24"/>
          <w:u w:val="single"/>
        </w:rPr>
      </w:pPr>
    </w:p>
    <w:p w14:paraId="371F01D6" w14:textId="40CB711E" w:rsidR="007708B3" w:rsidRPr="009360AE" w:rsidRDefault="00517CF3" w:rsidP="00C63FDC">
      <w:pPr>
        <w:pStyle w:val="Header"/>
        <w:tabs>
          <w:tab w:val="num" w:pos="1080"/>
        </w:tabs>
        <w:rPr>
          <w:b/>
          <w:szCs w:val="24"/>
        </w:rPr>
      </w:pPr>
      <w:r w:rsidRPr="009360AE">
        <w:rPr>
          <w:szCs w:val="24"/>
        </w:rPr>
        <w:t>The Schedule specifies the</w:t>
      </w:r>
      <w:r w:rsidR="000A7DD2" w:rsidRPr="009360AE">
        <w:rPr>
          <w:szCs w:val="24"/>
        </w:rPr>
        <w:t xml:space="preserve"> amended</w:t>
      </w:r>
      <w:r w:rsidRPr="009360AE">
        <w:rPr>
          <w:szCs w:val="24"/>
        </w:rPr>
        <w:t xml:space="preserve"> service and the associated fee for item</w:t>
      </w:r>
      <w:r w:rsidR="00385A36" w:rsidRPr="009360AE">
        <w:rPr>
          <w:szCs w:val="24"/>
        </w:rPr>
        <w:t xml:space="preserve"> 69485</w:t>
      </w:r>
      <w:r w:rsidR="004C383B" w:rsidRPr="009360AE">
        <w:rPr>
          <w:szCs w:val="24"/>
        </w:rPr>
        <w:t>.</w:t>
      </w:r>
    </w:p>
    <w:p w14:paraId="21DF9DDC" w14:textId="1767E1F1" w:rsidR="00331752" w:rsidRPr="009360AE" w:rsidRDefault="00331752">
      <w:pPr>
        <w:spacing w:after="200" w:line="276" w:lineRule="auto"/>
        <w:rPr>
          <w:szCs w:val="24"/>
          <w:u w:val="single"/>
        </w:rPr>
      </w:pPr>
      <w:r w:rsidRPr="009360AE">
        <w:rPr>
          <w:szCs w:val="24"/>
          <w:u w:val="single"/>
        </w:rPr>
        <w:br w:type="page"/>
      </w:r>
    </w:p>
    <w:p w14:paraId="2412D14E" w14:textId="632B4BE9" w:rsidR="00A17F2C" w:rsidRPr="009360AE" w:rsidRDefault="00A17F2C" w:rsidP="008D136F">
      <w:pPr>
        <w:pStyle w:val="Header"/>
        <w:tabs>
          <w:tab w:val="num" w:pos="1080"/>
        </w:tabs>
        <w:jc w:val="center"/>
        <w:rPr>
          <w:b/>
          <w:sz w:val="28"/>
          <w:szCs w:val="28"/>
        </w:rPr>
      </w:pPr>
      <w:r w:rsidRPr="009360AE">
        <w:rPr>
          <w:b/>
          <w:sz w:val="28"/>
          <w:szCs w:val="28"/>
        </w:rPr>
        <w:lastRenderedPageBreak/>
        <w:t>Statement of Compatibility with Human Rights</w:t>
      </w:r>
    </w:p>
    <w:p w14:paraId="2412D14F" w14:textId="77777777" w:rsidR="00A17F2C" w:rsidRPr="009360AE" w:rsidRDefault="00A17F2C" w:rsidP="000337CB">
      <w:pPr>
        <w:spacing w:before="120" w:after="120"/>
        <w:jc w:val="center"/>
        <w:rPr>
          <w:szCs w:val="24"/>
        </w:rPr>
      </w:pPr>
      <w:r w:rsidRPr="009360AE">
        <w:rPr>
          <w:i/>
          <w:szCs w:val="24"/>
        </w:rPr>
        <w:t>Prepared in accordance with Part 3 of the Human Rights (Parliamentary Scrutiny) Act 2011</w:t>
      </w:r>
    </w:p>
    <w:p w14:paraId="751DE726" w14:textId="77777777" w:rsidR="002A6C77" w:rsidRPr="009360AE" w:rsidRDefault="002A6C77" w:rsidP="000337CB">
      <w:pPr>
        <w:tabs>
          <w:tab w:val="left" w:pos="1418"/>
        </w:tabs>
        <w:ind w:left="851"/>
        <w:jc w:val="center"/>
        <w:rPr>
          <w:b/>
          <w:i/>
          <w:iCs/>
        </w:rPr>
      </w:pPr>
    </w:p>
    <w:p w14:paraId="70120009" w14:textId="14500E06" w:rsidR="00385A36" w:rsidRPr="009360AE" w:rsidRDefault="00385A36" w:rsidP="00385A36">
      <w:pPr>
        <w:ind w:right="84"/>
        <w:jc w:val="center"/>
        <w:rPr>
          <w:szCs w:val="24"/>
        </w:rPr>
      </w:pPr>
      <w:r w:rsidRPr="009360AE">
        <w:rPr>
          <w:i/>
          <w:iCs/>
        </w:rPr>
        <w:t xml:space="preserve">Health Insurance (Section 3C Pathology Services – </w:t>
      </w:r>
      <w:r w:rsidR="006379FC" w:rsidRPr="009360AE">
        <w:rPr>
          <w:i/>
          <w:iCs/>
        </w:rPr>
        <w:t>COVID</w:t>
      </w:r>
      <w:r w:rsidRPr="009360AE">
        <w:rPr>
          <w:i/>
          <w:iCs/>
        </w:rPr>
        <w:t>-</w:t>
      </w:r>
      <w:r w:rsidR="006379FC" w:rsidRPr="009360AE">
        <w:rPr>
          <w:i/>
          <w:iCs/>
        </w:rPr>
        <w:t>19</w:t>
      </w:r>
      <w:r w:rsidRPr="009360AE">
        <w:rPr>
          <w:i/>
          <w:iCs/>
        </w:rPr>
        <w:t xml:space="preserve">) </w:t>
      </w:r>
      <w:r w:rsidR="00753852" w:rsidRPr="009360AE">
        <w:rPr>
          <w:i/>
          <w:iCs/>
        </w:rPr>
        <w:t xml:space="preserve">Amendment </w:t>
      </w:r>
      <w:r w:rsidRPr="009360AE">
        <w:rPr>
          <w:i/>
          <w:iCs/>
        </w:rPr>
        <w:t>Determination 2020</w:t>
      </w:r>
    </w:p>
    <w:p w14:paraId="1BF56C38" w14:textId="77777777" w:rsidR="007708B3" w:rsidRPr="009360AE" w:rsidRDefault="007708B3" w:rsidP="000337CB">
      <w:pPr>
        <w:tabs>
          <w:tab w:val="left" w:pos="1418"/>
        </w:tabs>
        <w:ind w:left="851"/>
        <w:jc w:val="center"/>
        <w:rPr>
          <w:b/>
          <w:i/>
          <w:szCs w:val="24"/>
        </w:rPr>
      </w:pPr>
    </w:p>
    <w:p w14:paraId="2412D153" w14:textId="7AFD921D" w:rsidR="00A17F2C" w:rsidRPr="009360AE" w:rsidRDefault="00A17F2C" w:rsidP="000337CB">
      <w:pPr>
        <w:jc w:val="center"/>
        <w:rPr>
          <w:szCs w:val="24"/>
        </w:rPr>
      </w:pPr>
      <w:r w:rsidRPr="009360AE">
        <w:rPr>
          <w:szCs w:val="24"/>
        </w:rPr>
        <w:t xml:space="preserve">This </w:t>
      </w:r>
      <w:r w:rsidR="0046022A" w:rsidRPr="009360AE">
        <w:rPr>
          <w:szCs w:val="24"/>
        </w:rPr>
        <w:t>instrument</w:t>
      </w:r>
      <w:r w:rsidRPr="009360AE">
        <w:rPr>
          <w:szCs w:val="24"/>
        </w:rPr>
        <w:t xml:space="preserve"> is compatible with the human rights and freedoms recognised or declared in the international instruments listed in section 3 of the </w:t>
      </w:r>
      <w:r w:rsidRPr="009360AE">
        <w:rPr>
          <w:i/>
          <w:szCs w:val="24"/>
        </w:rPr>
        <w:t>Human Rights (Parliamentary Scrutiny) Act 2011</w:t>
      </w:r>
      <w:r w:rsidRPr="009360AE">
        <w:rPr>
          <w:szCs w:val="24"/>
        </w:rPr>
        <w:t>.</w:t>
      </w:r>
    </w:p>
    <w:p w14:paraId="7EDA9098" w14:textId="306A78E1" w:rsidR="006E6BBF" w:rsidRPr="009360AE" w:rsidRDefault="006E6BBF" w:rsidP="008734F5">
      <w:pPr>
        <w:spacing w:before="120" w:after="120"/>
        <w:rPr>
          <w:b/>
          <w:szCs w:val="24"/>
        </w:rPr>
      </w:pPr>
      <w:r w:rsidRPr="009360AE">
        <w:rPr>
          <w:b/>
          <w:szCs w:val="24"/>
        </w:rPr>
        <w:t xml:space="preserve">Overview of the </w:t>
      </w:r>
      <w:r w:rsidR="00B86A9F" w:rsidRPr="009360AE">
        <w:rPr>
          <w:b/>
          <w:szCs w:val="24"/>
        </w:rPr>
        <w:t>Determination</w:t>
      </w:r>
    </w:p>
    <w:p w14:paraId="7436311A" w14:textId="77777777" w:rsidR="00F01D6C" w:rsidRPr="009360AE" w:rsidRDefault="00F01D6C" w:rsidP="00F01D6C">
      <w:pPr>
        <w:rPr>
          <w:szCs w:val="24"/>
          <w:lang w:val="en-US" w:eastAsia="en-US"/>
        </w:rPr>
      </w:pPr>
      <w:r w:rsidRPr="009360AE">
        <w:rPr>
          <w:szCs w:val="24"/>
          <w:lang w:val="en-US" w:eastAsia="en-US"/>
        </w:rPr>
        <w:t>The purpose of the</w:t>
      </w:r>
      <w:r w:rsidRPr="009360AE">
        <w:t xml:space="preserve"> </w:t>
      </w:r>
      <w:r w:rsidRPr="009360AE">
        <w:rPr>
          <w:i/>
          <w:szCs w:val="24"/>
          <w:lang w:val="en-US" w:eastAsia="en-US"/>
        </w:rPr>
        <w:t>Health Insurance (Section 3C Pathology Services – COVID-19) Amendment Determination 2020</w:t>
      </w:r>
      <w:r w:rsidRPr="009360AE">
        <w:rPr>
          <w:szCs w:val="24"/>
          <w:lang w:val="en-US" w:eastAsia="en-US"/>
        </w:rPr>
        <w:t xml:space="preserve"> (the Amendment Determination) is to amend the </w:t>
      </w:r>
      <w:r w:rsidRPr="009360AE">
        <w:rPr>
          <w:i/>
          <w:szCs w:val="24"/>
          <w:lang w:val="en-US" w:eastAsia="en-US"/>
        </w:rPr>
        <w:t>Health Insurance (Section 3C Pathology Services – COVID-19) Determination 2020</w:t>
      </w:r>
      <w:r w:rsidRPr="009360AE">
        <w:rPr>
          <w:szCs w:val="24"/>
          <w:lang w:val="en-US" w:eastAsia="en-US"/>
        </w:rPr>
        <w:t xml:space="preserve"> to decouple the requirement to test for SARS-COV-2 with testing for other respiratory viruses.</w:t>
      </w:r>
    </w:p>
    <w:p w14:paraId="5E06A1F0" w14:textId="77777777" w:rsidR="00F01D6C" w:rsidRPr="009360AE" w:rsidRDefault="00F01D6C" w:rsidP="00F01D6C">
      <w:pPr>
        <w:rPr>
          <w:szCs w:val="24"/>
          <w:lang w:val="en-US" w:eastAsia="en-US"/>
        </w:rPr>
      </w:pPr>
    </w:p>
    <w:p w14:paraId="3F7F58D1" w14:textId="77777777" w:rsidR="00F01D6C" w:rsidRPr="009360AE" w:rsidRDefault="00F01D6C" w:rsidP="00F01D6C">
      <w:pPr>
        <w:rPr>
          <w:szCs w:val="24"/>
          <w:lang w:val="en-US" w:eastAsia="en-US"/>
        </w:rPr>
      </w:pPr>
      <w:r w:rsidRPr="009360AE">
        <w:rPr>
          <w:szCs w:val="24"/>
          <w:lang w:val="en-US" w:eastAsia="en-US"/>
        </w:rPr>
        <w:t xml:space="preserve">Previously, item 69485 was required to be provided in conjunction with a test described in items 69494, 69495 or 69496 </w:t>
      </w:r>
      <w:r w:rsidRPr="009360AE">
        <w:rPr>
          <w:iCs/>
          <w:szCs w:val="24"/>
          <w:lang w:eastAsia="en-US"/>
        </w:rPr>
        <w:t>to determine if the patient had COVID</w:t>
      </w:r>
      <w:r w:rsidRPr="009360AE">
        <w:rPr>
          <w:iCs/>
          <w:szCs w:val="24"/>
          <w:lang w:eastAsia="en-US"/>
        </w:rPr>
        <w:noBreakHyphen/>
        <w:t>19 or another respiratory virus such as influenza. However, updated clinical advice is that this requirement is not necessary and is now putting an unnecessary burden on pathology testing resources.</w:t>
      </w:r>
    </w:p>
    <w:p w14:paraId="137F2198" w14:textId="77777777" w:rsidR="00F01D6C" w:rsidRPr="009360AE" w:rsidRDefault="00F01D6C" w:rsidP="00F01D6C">
      <w:pPr>
        <w:rPr>
          <w:szCs w:val="24"/>
          <w:lang w:val="en-US" w:eastAsia="en-US"/>
        </w:rPr>
      </w:pPr>
    </w:p>
    <w:p w14:paraId="0F388BA1" w14:textId="676B0E2A" w:rsidR="00F01D6C" w:rsidRPr="009360AE" w:rsidRDefault="00F01D6C" w:rsidP="00F01D6C">
      <w:pPr>
        <w:rPr>
          <w:szCs w:val="24"/>
          <w:lang w:val="en-US" w:eastAsia="en-US"/>
        </w:rPr>
      </w:pPr>
      <w:r w:rsidRPr="009360AE">
        <w:rPr>
          <w:szCs w:val="24"/>
          <w:lang w:val="en-US" w:eastAsia="en-US"/>
        </w:rPr>
        <w:t xml:space="preserve">The revised item 69485 will still be able to be requested by all medical practitioners and will still only be claimable where the service has been bulk billed. The arrangements to claim Medicare </w:t>
      </w:r>
      <w:r w:rsidR="00753852" w:rsidRPr="009360AE">
        <w:rPr>
          <w:szCs w:val="24"/>
          <w:lang w:val="en-US" w:eastAsia="en-US"/>
        </w:rPr>
        <w:t xml:space="preserve">benefit </w:t>
      </w:r>
      <w:r w:rsidRPr="009360AE">
        <w:rPr>
          <w:szCs w:val="24"/>
          <w:lang w:val="en-US" w:eastAsia="en-US"/>
        </w:rPr>
        <w:t xml:space="preserve">item 69485 without having to claim items 69494, 69495 or 69496 in the same </w:t>
      </w:r>
      <w:r w:rsidR="00753852" w:rsidRPr="009360AE">
        <w:rPr>
          <w:szCs w:val="24"/>
          <w:lang w:val="en-US" w:eastAsia="en-US"/>
        </w:rPr>
        <w:t xml:space="preserve">single </w:t>
      </w:r>
      <w:r w:rsidRPr="009360AE">
        <w:rPr>
          <w:szCs w:val="24"/>
          <w:lang w:val="en-US" w:eastAsia="en-US"/>
        </w:rPr>
        <w:t xml:space="preserve">patient episode will </w:t>
      </w:r>
      <w:r w:rsidR="00E61DFB" w:rsidRPr="009360AE">
        <w:rPr>
          <w:szCs w:val="24"/>
          <w:lang w:val="en-US" w:eastAsia="en-US"/>
        </w:rPr>
        <w:t>commence on</w:t>
      </w:r>
      <w:r w:rsidRPr="009360AE">
        <w:rPr>
          <w:szCs w:val="24"/>
          <w:lang w:val="en-US" w:eastAsia="en-US"/>
        </w:rPr>
        <w:t xml:space="preserve"> </w:t>
      </w:r>
      <w:r w:rsidR="00E61DFB" w:rsidRPr="009360AE">
        <w:rPr>
          <w:szCs w:val="24"/>
          <w:lang w:val="en-US" w:eastAsia="en-US"/>
        </w:rPr>
        <w:t>17</w:t>
      </w:r>
      <w:r w:rsidRPr="009360AE">
        <w:rPr>
          <w:szCs w:val="24"/>
          <w:lang w:val="en-US" w:eastAsia="en-US"/>
        </w:rPr>
        <w:t xml:space="preserve"> March 2020. </w:t>
      </w:r>
    </w:p>
    <w:p w14:paraId="075156F0" w14:textId="77777777" w:rsidR="00F01D6C" w:rsidRPr="009360AE" w:rsidRDefault="00F01D6C" w:rsidP="00F01D6C">
      <w:pPr>
        <w:rPr>
          <w:szCs w:val="24"/>
          <w:lang w:val="en-US" w:eastAsia="en-US"/>
        </w:rPr>
      </w:pPr>
    </w:p>
    <w:p w14:paraId="5680F88C" w14:textId="06A42D5D" w:rsidR="00F01D6C" w:rsidRPr="009360AE" w:rsidRDefault="00F01D6C" w:rsidP="00F01D6C">
      <w:pPr>
        <w:rPr>
          <w:szCs w:val="24"/>
          <w:lang w:val="en-US" w:eastAsia="en-US"/>
        </w:rPr>
      </w:pPr>
      <w:r w:rsidRPr="009360AE">
        <w:rPr>
          <w:szCs w:val="24"/>
          <w:lang w:val="en-US" w:eastAsia="en-US"/>
        </w:rPr>
        <w:t xml:space="preserve">Medical practitioners and pathologists retain the ability to test for SARS-COV-2 and other respiratory viruses in the same </w:t>
      </w:r>
      <w:r w:rsidR="00753852" w:rsidRPr="009360AE">
        <w:rPr>
          <w:szCs w:val="24"/>
          <w:lang w:val="en-US" w:eastAsia="en-US"/>
        </w:rPr>
        <w:t xml:space="preserve">single </w:t>
      </w:r>
      <w:r w:rsidRPr="009360AE">
        <w:rPr>
          <w:szCs w:val="24"/>
          <w:lang w:val="en-US" w:eastAsia="en-US"/>
        </w:rPr>
        <w:t>patient episode if, in their medical opinion, it is appropriate to do so.</w:t>
      </w:r>
    </w:p>
    <w:p w14:paraId="31515278" w14:textId="28FBF7FC" w:rsidR="007708B3" w:rsidRPr="009360AE" w:rsidRDefault="007708B3" w:rsidP="002A6C77">
      <w:pPr>
        <w:ind w:right="-482"/>
        <w:rPr>
          <w:iCs/>
        </w:rPr>
      </w:pPr>
    </w:p>
    <w:p w14:paraId="2412D15C" w14:textId="50D38E8B" w:rsidR="00A17F2C" w:rsidRPr="009360AE" w:rsidRDefault="00A17F2C" w:rsidP="002A6C77">
      <w:pPr>
        <w:ind w:right="-482"/>
        <w:rPr>
          <w:b/>
          <w:szCs w:val="24"/>
        </w:rPr>
      </w:pPr>
      <w:r w:rsidRPr="009360AE">
        <w:rPr>
          <w:b/>
          <w:szCs w:val="24"/>
        </w:rPr>
        <w:t>Human rights implications</w:t>
      </w:r>
    </w:p>
    <w:p w14:paraId="449665F0" w14:textId="2ED3F54B" w:rsidR="00806020" w:rsidRPr="009360AE" w:rsidRDefault="00806020" w:rsidP="00806020">
      <w:pPr>
        <w:spacing w:before="120" w:after="120"/>
        <w:rPr>
          <w:szCs w:val="24"/>
        </w:rPr>
      </w:pPr>
      <w:r w:rsidRPr="009360AE">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9360AE" w:rsidRDefault="00A17F2C" w:rsidP="00806020">
      <w:pPr>
        <w:spacing w:before="120" w:after="120"/>
        <w:rPr>
          <w:i/>
          <w:szCs w:val="24"/>
        </w:rPr>
      </w:pPr>
      <w:r w:rsidRPr="009360AE">
        <w:rPr>
          <w:i/>
          <w:szCs w:val="24"/>
        </w:rPr>
        <w:t>The Right to Health</w:t>
      </w:r>
    </w:p>
    <w:p w14:paraId="2412D15F" w14:textId="77777777" w:rsidR="00A17F2C" w:rsidRPr="009360AE" w:rsidRDefault="00A17F2C" w:rsidP="000337CB">
      <w:pPr>
        <w:spacing w:before="120" w:after="120"/>
        <w:rPr>
          <w:szCs w:val="24"/>
        </w:rPr>
      </w:pPr>
      <w:r w:rsidRPr="009360AE">
        <w:rPr>
          <w:szCs w:val="24"/>
        </w:rPr>
        <w:lastRenderedPageBreak/>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9360AE" w:rsidRDefault="00A17F2C" w:rsidP="000337CB">
      <w:pPr>
        <w:spacing w:before="120" w:after="120"/>
        <w:rPr>
          <w:szCs w:val="24"/>
        </w:rPr>
      </w:pPr>
      <w:r w:rsidRPr="009360AE">
        <w:rPr>
          <w:szCs w:val="24"/>
        </w:rPr>
        <w:t xml:space="preserve">The Committee reports that the </w:t>
      </w:r>
      <w:r w:rsidRPr="009360AE">
        <w:rPr>
          <w:i/>
          <w:szCs w:val="24"/>
        </w:rPr>
        <w:t>‘highest attainable standard of health’</w:t>
      </w:r>
      <w:r w:rsidRPr="009360AE">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9360AE" w:rsidRDefault="00A17F2C" w:rsidP="000337CB">
      <w:pPr>
        <w:spacing w:before="120" w:after="120"/>
        <w:rPr>
          <w:i/>
          <w:szCs w:val="24"/>
        </w:rPr>
      </w:pPr>
      <w:r w:rsidRPr="009360AE">
        <w:rPr>
          <w:i/>
          <w:szCs w:val="24"/>
        </w:rPr>
        <w:t xml:space="preserve">The Right to Social Security </w:t>
      </w:r>
    </w:p>
    <w:p w14:paraId="2412D162" w14:textId="77777777" w:rsidR="00A17F2C" w:rsidRPr="009360AE" w:rsidRDefault="00A17F2C" w:rsidP="000337CB">
      <w:pPr>
        <w:spacing w:before="120" w:after="120"/>
        <w:rPr>
          <w:szCs w:val="24"/>
        </w:rPr>
      </w:pPr>
      <w:r w:rsidRPr="009360AE">
        <w:rPr>
          <w:szCs w:val="24"/>
        </w:rPr>
        <w:t>The right to social security is contained in Article 9 of the ICESCR. It requires that a country must, within its maximum available resources, ensure access to a social security scheme that</w:t>
      </w:r>
      <w:r w:rsidR="00BA69CB" w:rsidRPr="009360AE">
        <w:rPr>
          <w:szCs w:val="24"/>
        </w:rPr>
        <w:t xml:space="preserve"> </w:t>
      </w:r>
      <w:r w:rsidRPr="009360AE">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9360AE" w:rsidRDefault="00A17F2C" w:rsidP="000337CB">
      <w:pPr>
        <w:spacing w:before="120" w:after="120"/>
        <w:rPr>
          <w:szCs w:val="24"/>
        </w:rPr>
      </w:pPr>
      <w:r w:rsidRPr="009360AE">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9360AE" w:rsidRDefault="00A17F2C" w:rsidP="000337CB">
      <w:pPr>
        <w:spacing w:before="120" w:after="120"/>
        <w:rPr>
          <w:szCs w:val="24"/>
          <w:u w:val="single"/>
        </w:rPr>
      </w:pPr>
      <w:r w:rsidRPr="009360AE">
        <w:rPr>
          <w:szCs w:val="24"/>
          <w:u w:val="single"/>
        </w:rPr>
        <w:t xml:space="preserve">Analysis </w:t>
      </w:r>
    </w:p>
    <w:p w14:paraId="2A0C6633" w14:textId="3276B982" w:rsidR="00D21FE8" w:rsidRPr="009360AE" w:rsidRDefault="00D21FE8" w:rsidP="00302F5C">
      <w:pPr>
        <w:rPr>
          <w:szCs w:val="24"/>
        </w:rPr>
      </w:pPr>
      <w:r w:rsidRPr="009360AE">
        <w:rPr>
          <w:szCs w:val="24"/>
        </w:rPr>
        <w:t xml:space="preserve">This instrument advances the right to health and the right to social security by ensuring people who may have been affected by </w:t>
      </w:r>
      <w:r w:rsidR="006D7544" w:rsidRPr="009360AE">
        <w:rPr>
          <w:szCs w:val="24"/>
        </w:rPr>
        <w:t xml:space="preserve">COVID-19 </w:t>
      </w:r>
      <w:r w:rsidRPr="009360AE">
        <w:rPr>
          <w:szCs w:val="24"/>
        </w:rPr>
        <w:t>can access pathology services for specific testing of the virus, which are clinically effective, safe and cost-effective.</w:t>
      </w:r>
    </w:p>
    <w:p w14:paraId="2412D166" w14:textId="23C786EB" w:rsidR="00A17F2C" w:rsidRPr="009360AE" w:rsidRDefault="00A17F2C" w:rsidP="004B7CB9">
      <w:pPr>
        <w:spacing w:before="120" w:after="120" w:line="276" w:lineRule="auto"/>
        <w:rPr>
          <w:rFonts w:eastAsia="Calibri"/>
          <w:b/>
          <w:szCs w:val="24"/>
          <w:lang w:eastAsia="en-US"/>
        </w:rPr>
      </w:pPr>
      <w:r w:rsidRPr="009360AE">
        <w:rPr>
          <w:rFonts w:eastAsia="Calibri"/>
          <w:b/>
          <w:szCs w:val="24"/>
          <w:lang w:eastAsia="en-US"/>
        </w:rPr>
        <w:t xml:space="preserve">Conclusion </w:t>
      </w:r>
    </w:p>
    <w:p w14:paraId="2412D168" w14:textId="15233DF7" w:rsidR="00F15284" w:rsidRPr="009360AE" w:rsidRDefault="006E6BBF" w:rsidP="000337CB">
      <w:pPr>
        <w:rPr>
          <w:rFonts w:eastAsia="Calibri"/>
          <w:szCs w:val="24"/>
          <w:lang w:eastAsia="en-US"/>
        </w:rPr>
      </w:pPr>
      <w:r w:rsidRPr="009360AE">
        <w:rPr>
          <w:szCs w:val="24"/>
        </w:rPr>
        <w:t xml:space="preserve">This </w:t>
      </w:r>
      <w:r w:rsidR="0046022A" w:rsidRPr="009360AE">
        <w:rPr>
          <w:szCs w:val="24"/>
        </w:rPr>
        <w:t>instrument</w:t>
      </w:r>
      <w:r w:rsidRPr="009360AE">
        <w:rPr>
          <w:szCs w:val="24"/>
        </w:rPr>
        <w:t xml:space="preserve"> </w:t>
      </w:r>
      <w:r w:rsidR="00F15284" w:rsidRPr="009360AE">
        <w:rPr>
          <w:szCs w:val="24"/>
        </w:rPr>
        <w:t xml:space="preserve">is compatible with human rights as it </w:t>
      </w:r>
      <w:r w:rsidR="007C7403" w:rsidRPr="009360AE">
        <w:rPr>
          <w:szCs w:val="24"/>
        </w:rPr>
        <w:t xml:space="preserve">maintains the </w:t>
      </w:r>
      <w:r w:rsidR="00910EF6" w:rsidRPr="009360AE">
        <w:rPr>
          <w:szCs w:val="24"/>
        </w:rPr>
        <w:t xml:space="preserve">right to health and the right to social security. </w:t>
      </w:r>
    </w:p>
    <w:p w14:paraId="75A46380" w14:textId="77777777" w:rsidR="00C67BC7" w:rsidRPr="009360AE" w:rsidRDefault="00C67BC7" w:rsidP="000F2948">
      <w:pPr>
        <w:jc w:val="center"/>
        <w:rPr>
          <w:b/>
          <w:bCs/>
        </w:rPr>
      </w:pPr>
    </w:p>
    <w:p w14:paraId="2084343C" w14:textId="2D534A83" w:rsidR="00D21FE8" w:rsidRPr="009360AE" w:rsidRDefault="005C69B0" w:rsidP="00D21FE8">
      <w:pPr>
        <w:jc w:val="center"/>
        <w:rPr>
          <w:b/>
        </w:rPr>
      </w:pPr>
      <w:r w:rsidRPr="009360AE">
        <w:rPr>
          <w:b/>
        </w:rPr>
        <w:t>The Hon Greg Hunt MP</w:t>
      </w:r>
    </w:p>
    <w:p w14:paraId="1968ED29" w14:textId="05C43144" w:rsidR="00D21FE8" w:rsidRPr="00C5724B" w:rsidRDefault="005C69B0" w:rsidP="00D21FE8">
      <w:pPr>
        <w:jc w:val="center"/>
        <w:rPr>
          <w:b/>
        </w:rPr>
      </w:pPr>
      <w:r w:rsidRPr="009360AE">
        <w:rPr>
          <w:b/>
        </w:rPr>
        <w:t>Minister for Health</w:t>
      </w:r>
    </w:p>
    <w:p w14:paraId="2412D16E" w14:textId="3B5E021F" w:rsidR="00636C51" w:rsidRPr="0020245D" w:rsidRDefault="00636C51" w:rsidP="00D21FE8">
      <w:pPr>
        <w:shd w:val="clear" w:color="auto" w:fill="FFFFFF"/>
        <w:spacing w:line="240" w:lineRule="atLeast"/>
        <w:ind w:right="-23"/>
        <w:jc w:val="center"/>
        <w:rPr>
          <w:rFonts w:eastAsia="Calibri"/>
          <w:szCs w:val="24"/>
          <w:lang w:eastAsia="en-US"/>
        </w:rPr>
      </w:pPr>
    </w:p>
    <w:sectPr w:rsidR="00636C51" w:rsidRPr="0020245D" w:rsidSect="00B15781">
      <w:headerReference w:type="even" r:id="rId12"/>
      <w:headerReference w:type="default" r:id="rId13"/>
      <w:headerReference w:type="first" r:id="rId14"/>
      <w:pgSz w:w="11906" w:h="16838"/>
      <w:pgMar w:top="1440" w:right="1133"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02102FE7" w:rsidR="00A1739A" w:rsidRDefault="00A1739A" w:rsidP="00BD6F5F">
    <w:pPr>
      <w:pStyle w:val="Header"/>
      <w:jc w:val="center"/>
    </w:pPr>
    <w:r>
      <w:fldChar w:fldCharType="begin"/>
    </w:r>
    <w:r>
      <w:instrText xml:space="preserve"> PAGE  \* Arabic  \* MERGEFORMAT </w:instrText>
    </w:r>
    <w:r>
      <w:fldChar w:fldCharType="separate"/>
    </w:r>
    <w:r w:rsidR="009360AE">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59CBD3E6" w:rsidR="00E23B6B" w:rsidRDefault="00E23B6B">
        <w:pPr>
          <w:pStyle w:val="Header"/>
          <w:jc w:val="center"/>
        </w:pPr>
        <w:r>
          <w:fldChar w:fldCharType="begin"/>
        </w:r>
        <w:r>
          <w:instrText xml:space="preserve"> PAGE   \* MERGEFORMAT </w:instrText>
        </w:r>
        <w:r>
          <w:fldChar w:fldCharType="separate"/>
        </w:r>
        <w:r w:rsidR="009360AE">
          <w:rPr>
            <w:noProof/>
          </w:rPr>
          <w:t>5</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21A9E9DF" w:rsidR="00E23B6B" w:rsidRDefault="00E23B6B">
        <w:pPr>
          <w:pStyle w:val="Header"/>
          <w:jc w:val="center"/>
        </w:pPr>
        <w:r>
          <w:fldChar w:fldCharType="begin"/>
        </w:r>
        <w:r>
          <w:instrText xml:space="preserve"> PAGE   \* MERGEFORMAT </w:instrText>
        </w:r>
        <w:r>
          <w:fldChar w:fldCharType="separate"/>
        </w:r>
        <w:r w:rsidR="009360AE">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19"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26"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2"/>
  </w:num>
  <w:num w:numId="4">
    <w:abstractNumId w:val="11"/>
  </w:num>
  <w:num w:numId="5">
    <w:abstractNumId w:val="17"/>
  </w:num>
  <w:num w:numId="6">
    <w:abstractNumId w:val="9"/>
  </w:num>
  <w:num w:numId="7">
    <w:abstractNumId w:val="28"/>
  </w:num>
  <w:num w:numId="8">
    <w:abstractNumId w:val="6"/>
  </w:num>
  <w:num w:numId="9">
    <w:abstractNumId w:val="5"/>
  </w:num>
  <w:num w:numId="10">
    <w:abstractNumId w:val="30"/>
  </w:num>
  <w:num w:numId="11">
    <w:abstractNumId w:val="27"/>
  </w:num>
  <w:num w:numId="12">
    <w:abstractNumId w:val="12"/>
  </w:num>
  <w:num w:numId="13">
    <w:abstractNumId w:val="14"/>
  </w:num>
  <w:num w:numId="14">
    <w:abstractNumId w:val="25"/>
  </w:num>
  <w:num w:numId="15">
    <w:abstractNumId w:val="7"/>
  </w:num>
  <w:num w:numId="16">
    <w:abstractNumId w:val="19"/>
  </w:num>
  <w:num w:numId="17">
    <w:abstractNumId w:val="22"/>
  </w:num>
  <w:num w:numId="18">
    <w:abstractNumId w:val="20"/>
  </w:num>
  <w:num w:numId="19">
    <w:abstractNumId w:val="3"/>
  </w:num>
  <w:num w:numId="20">
    <w:abstractNumId w:val="10"/>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1"/>
  </w:num>
  <w:num w:numId="25">
    <w:abstractNumId w:val="8"/>
  </w:num>
  <w:num w:numId="26">
    <w:abstractNumId w:val="4"/>
  </w:num>
  <w:num w:numId="27">
    <w:abstractNumId w:val="15"/>
  </w:num>
  <w:num w:numId="28">
    <w:abstractNumId w:val="29"/>
  </w:num>
  <w:num w:numId="29">
    <w:abstractNumId w:val="16"/>
  </w:num>
  <w:num w:numId="30">
    <w:abstractNumId w:val="26"/>
  </w:num>
  <w:num w:numId="31">
    <w:abstractNumId w:val="13"/>
  </w:num>
  <w:num w:numId="32">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82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737"/>
    <w:rsid w:val="00014B38"/>
    <w:rsid w:val="00014E40"/>
    <w:rsid w:val="00016774"/>
    <w:rsid w:val="000203B4"/>
    <w:rsid w:val="00021EFA"/>
    <w:rsid w:val="00024158"/>
    <w:rsid w:val="00024A1D"/>
    <w:rsid w:val="00025F64"/>
    <w:rsid w:val="0002704E"/>
    <w:rsid w:val="0002728B"/>
    <w:rsid w:val="00027830"/>
    <w:rsid w:val="000319EF"/>
    <w:rsid w:val="00033034"/>
    <w:rsid w:val="000337CB"/>
    <w:rsid w:val="0003591F"/>
    <w:rsid w:val="00041849"/>
    <w:rsid w:val="0004426E"/>
    <w:rsid w:val="00044A2A"/>
    <w:rsid w:val="00050623"/>
    <w:rsid w:val="000509BA"/>
    <w:rsid w:val="0005224B"/>
    <w:rsid w:val="00054F46"/>
    <w:rsid w:val="0005533C"/>
    <w:rsid w:val="00063242"/>
    <w:rsid w:val="000640CF"/>
    <w:rsid w:val="00064BA4"/>
    <w:rsid w:val="00067F59"/>
    <w:rsid w:val="000710DD"/>
    <w:rsid w:val="0007187A"/>
    <w:rsid w:val="0007236F"/>
    <w:rsid w:val="000727E0"/>
    <w:rsid w:val="00072A65"/>
    <w:rsid w:val="00072CF6"/>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A7DD2"/>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3B2E"/>
    <w:rsid w:val="00120766"/>
    <w:rsid w:val="00121189"/>
    <w:rsid w:val="00121A66"/>
    <w:rsid w:val="00132087"/>
    <w:rsid w:val="00134B27"/>
    <w:rsid w:val="00135D0D"/>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70D9"/>
    <w:rsid w:val="0017759F"/>
    <w:rsid w:val="0018012F"/>
    <w:rsid w:val="00180206"/>
    <w:rsid w:val="00180742"/>
    <w:rsid w:val="00181B3E"/>
    <w:rsid w:val="00181F74"/>
    <w:rsid w:val="00183C10"/>
    <w:rsid w:val="0018451D"/>
    <w:rsid w:val="0018515D"/>
    <w:rsid w:val="001865F8"/>
    <w:rsid w:val="00186752"/>
    <w:rsid w:val="001867EA"/>
    <w:rsid w:val="00187EE5"/>
    <w:rsid w:val="00190FC9"/>
    <w:rsid w:val="0019289B"/>
    <w:rsid w:val="001929C3"/>
    <w:rsid w:val="0019464A"/>
    <w:rsid w:val="00195A6A"/>
    <w:rsid w:val="001965DA"/>
    <w:rsid w:val="0019711F"/>
    <w:rsid w:val="001978CE"/>
    <w:rsid w:val="001A43A5"/>
    <w:rsid w:val="001A4BE2"/>
    <w:rsid w:val="001A5BC0"/>
    <w:rsid w:val="001A7249"/>
    <w:rsid w:val="001A7EF8"/>
    <w:rsid w:val="001B0111"/>
    <w:rsid w:val="001B3714"/>
    <w:rsid w:val="001B5ED9"/>
    <w:rsid w:val="001B6095"/>
    <w:rsid w:val="001B66AF"/>
    <w:rsid w:val="001B7092"/>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5191"/>
    <w:rsid w:val="00216C44"/>
    <w:rsid w:val="00217EBF"/>
    <w:rsid w:val="00220EE3"/>
    <w:rsid w:val="00221C4B"/>
    <w:rsid w:val="002227DF"/>
    <w:rsid w:val="0022342C"/>
    <w:rsid w:val="0022384B"/>
    <w:rsid w:val="00225B50"/>
    <w:rsid w:val="00225D8E"/>
    <w:rsid w:val="002264F4"/>
    <w:rsid w:val="002322A8"/>
    <w:rsid w:val="0023311C"/>
    <w:rsid w:val="00233BEB"/>
    <w:rsid w:val="00235B6C"/>
    <w:rsid w:val="00236DF2"/>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2417"/>
    <w:rsid w:val="00274073"/>
    <w:rsid w:val="0027545F"/>
    <w:rsid w:val="0027610D"/>
    <w:rsid w:val="002806A1"/>
    <w:rsid w:val="00281918"/>
    <w:rsid w:val="00284483"/>
    <w:rsid w:val="00284749"/>
    <w:rsid w:val="00285256"/>
    <w:rsid w:val="00287AEF"/>
    <w:rsid w:val="00287B08"/>
    <w:rsid w:val="00290B98"/>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4F5B"/>
    <w:rsid w:val="002C54A1"/>
    <w:rsid w:val="002C5DCD"/>
    <w:rsid w:val="002D03AB"/>
    <w:rsid w:val="002D2A4E"/>
    <w:rsid w:val="002D5294"/>
    <w:rsid w:val="002D59E0"/>
    <w:rsid w:val="002D5DFC"/>
    <w:rsid w:val="002D5E92"/>
    <w:rsid w:val="002D6269"/>
    <w:rsid w:val="002D629A"/>
    <w:rsid w:val="002E12C3"/>
    <w:rsid w:val="002E3493"/>
    <w:rsid w:val="002E35BF"/>
    <w:rsid w:val="002E5708"/>
    <w:rsid w:val="002E5F5C"/>
    <w:rsid w:val="002E6577"/>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ED1"/>
    <w:rsid w:val="00313554"/>
    <w:rsid w:val="00316BD9"/>
    <w:rsid w:val="00317B55"/>
    <w:rsid w:val="0032155B"/>
    <w:rsid w:val="003239D0"/>
    <w:rsid w:val="00324908"/>
    <w:rsid w:val="00331752"/>
    <w:rsid w:val="00332AF9"/>
    <w:rsid w:val="003332C9"/>
    <w:rsid w:val="0033493D"/>
    <w:rsid w:val="00337DE1"/>
    <w:rsid w:val="00340BDB"/>
    <w:rsid w:val="00340E39"/>
    <w:rsid w:val="00341145"/>
    <w:rsid w:val="003412CB"/>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4080"/>
    <w:rsid w:val="00385A36"/>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4613"/>
    <w:rsid w:val="00415B19"/>
    <w:rsid w:val="0041767B"/>
    <w:rsid w:val="00420205"/>
    <w:rsid w:val="00421D5F"/>
    <w:rsid w:val="004225D8"/>
    <w:rsid w:val="00422831"/>
    <w:rsid w:val="00424197"/>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36B4"/>
    <w:rsid w:val="004641DC"/>
    <w:rsid w:val="00464AC7"/>
    <w:rsid w:val="004669A4"/>
    <w:rsid w:val="00466A5B"/>
    <w:rsid w:val="0046799A"/>
    <w:rsid w:val="0047494B"/>
    <w:rsid w:val="00475A85"/>
    <w:rsid w:val="00476F13"/>
    <w:rsid w:val="00477C74"/>
    <w:rsid w:val="00480561"/>
    <w:rsid w:val="004806B3"/>
    <w:rsid w:val="00481E5E"/>
    <w:rsid w:val="004828A9"/>
    <w:rsid w:val="004849DE"/>
    <w:rsid w:val="00484A65"/>
    <w:rsid w:val="00484E4F"/>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33D9"/>
    <w:rsid w:val="004C357A"/>
    <w:rsid w:val="004C383B"/>
    <w:rsid w:val="004C405B"/>
    <w:rsid w:val="004C5B35"/>
    <w:rsid w:val="004C68D1"/>
    <w:rsid w:val="004C6AE7"/>
    <w:rsid w:val="004C72E8"/>
    <w:rsid w:val="004D04DF"/>
    <w:rsid w:val="004D1BF4"/>
    <w:rsid w:val="004D480B"/>
    <w:rsid w:val="004D782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17CF3"/>
    <w:rsid w:val="0052165A"/>
    <w:rsid w:val="00521802"/>
    <w:rsid w:val="0052430B"/>
    <w:rsid w:val="00525D51"/>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642D9"/>
    <w:rsid w:val="00564C2B"/>
    <w:rsid w:val="00564C37"/>
    <w:rsid w:val="00564D84"/>
    <w:rsid w:val="00570F2B"/>
    <w:rsid w:val="0057258C"/>
    <w:rsid w:val="00573651"/>
    <w:rsid w:val="00574E71"/>
    <w:rsid w:val="005811D8"/>
    <w:rsid w:val="00581904"/>
    <w:rsid w:val="00582B3F"/>
    <w:rsid w:val="00583643"/>
    <w:rsid w:val="00585309"/>
    <w:rsid w:val="005857E8"/>
    <w:rsid w:val="005858CB"/>
    <w:rsid w:val="0058699E"/>
    <w:rsid w:val="00586CE9"/>
    <w:rsid w:val="00590B04"/>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4A91"/>
    <w:rsid w:val="005C5824"/>
    <w:rsid w:val="005C6118"/>
    <w:rsid w:val="005C69B0"/>
    <w:rsid w:val="005D3575"/>
    <w:rsid w:val="005D3CED"/>
    <w:rsid w:val="005D538F"/>
    <w:rsid w:val="005D63D9"/>
    <w:rsid w:val="005D68D1"/>
    <w:rsid w:val="005E26C1"/>
    <w:rsid w:val="005E293A"/>
    <w:rsid w:val="005E44A6"/>
    <w:rsid w:val="005E49E7"/>
    <w:rsid w:val="005E56FE"/>
    <w:rsid w:val="005E62D6"/>
    <w:rsid w:val="005E6A82"/>
    <w:rsid w:val="005E7398"/>
    <w:rsid w:val="005F04DC"/>
    <w:rsid w:val="005F0F6C"/>
    <w:rsid w:val="005F1A7F"/>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379FC"/>
    <w:rsid w:val="006407FA"/>
    <w:rsid w:val="0064106D"/>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642A"/>
    <w:rsid w:val="00694C76"/>
    <w:rsid w:val="00694F4A"/>
    <w:rsid w:val="006A029B"/>
    <w:rsid w:val="006A17A1"/>
    <w:rsid w:val="006A61C5"/>
    <w:rsid w:val="006B0F31"/>
    <w:rsid w:val="006B13BC"/>
    <w:rsid w:val="006B32FE"/>
    <w:rsid w:val="006B3959"/>
    <w:rsid w:val="006B4B58"/>
    <w:rsid w:val="006B6925"/>
    <w:rsid w:val="006C026A"/>
    <w:rsid w:val="006C138D"/>
    <w:rsid w:val="006C3807"/>
    <w:rsid w:val="006C6821"/>
    <w:rsid w:val="006C7491"/>
    <w:rsid w:val="006C761B"/>
    <w:rsid w:val="006C76B5"/>
    <w:rsid w:val="006D03ED"/>
    <w:rsid w:val="006D2B37"/>
    <w:rsid w:val="006D3D81"/>
    <w:rsid w:val="006D46A1"/>
    <w:rsid w:val="006D4AA4"/>
    <w:rsid w:val="006D54FB"/>
    <w:rsid w:val="006D5816"/>
    <w:rsid w:val="006D627E"/>
    <w:rsid w:val="006D62D4"/>
    <w:rsid w:val="006D7544"/>
    <w:rsid w:val="006E1A62"/>
    <w:rsid w:val="006E320C"/>
    <w:rsid w:val="006E3D84"/>
    <w:rsid w:val="006E527B"/>
    <w:rsid w:val="006E5C6B"/>
    <w:rsid w:val="006E6377"/>
    <w:rsid w:val="006E6640"/>
    <w:rsid w:val="006E6BBF"/>
    <w:rsid w:val="006E7529"/>
    <w:rsid w:val="006F2E4F"/>
    <w:rsid w:val="006F5CDC"/>
    <w:rsid w:val="006F6EC2"/>
    <w:rsid w:val="0070058D"/>
    <w:rsid w:val="00702854"/>
    <w:rsid w:val="00704585"/>
    <w:rsid w:val="00704A1A"/>
    <w:rsid w:val="00705833"/>
    <w:rsid w:val="00705924"/>
    <w:rsid w:val="00707B77"/>
    <w:rsid w:val="00707CE9"/>
    <w:rsid w:val="00710055"/>
    <w:rsid w:val="007103BC"/>
    <w:rsid w:val="0071184F"/>
    <w:rsid w:val="00712189"/>
    <w:rsid w:val="007134A2"/>
    <w:rsid w:val="00713FB2"/>
    <w:rsid w:val="00717B45"/>
    <w:rsid w:val="007202C4"/>
    <w:rsid w:val="0072331C"/>
    <w:rsid w:val="00726CFA"/>
    <w:rsid w:val="0072758A"/>
    <w:rsid w:val="007304D5"/>
    <w:rsid w:val="00730965"/>
    <w:rsid w:val="00733599"/>
    <w:rsid w:val="00733F09"/>
    <w:rsid w:val="00735753"/>
    <w:rsid w:val="00735CCC"/>
    <w:rsid w:val="007368DC"/>
    <w:rsid w:val="00736AC9"/>
    <w:rsid w:val="00741A4E"/>
    <w:rsid w:val="00742E97"/>
    <w:rsid w:val="007452E0"/>
    <w:rsid w:val="00745BD4"/>
    <w:rsid w:val="00750378"/>
    <w:rsid w:val="007505FB"/>
    <w:rsid w:val="007524B0"/>
    <w:rsid w:val="00752997"/>
    <w:rsid w:val="007533EC"/>
    <w:rsid w:val="00753852"/>
    <w:rsid w:val="00756FEA"/>
    <w:rsid w:val="00757618"/>
    <w:rsid w:val="00762606"/>
    <w:rsid w:val="00762B45"/>
    <w:rsid w:val="0076544A"/>
    <w:rsid w:val="00767402"/>
    <w:rsid w:val="0077044D"/>
    <w:rsid w:val="007708B3"/>
    <w:rsid w:val="007710A8"/>
    <w:rsid w:val="007721B6"/>
    <w:rsid w:val="00774454"/>
    <w:rsid w:val="00774ABF"/>
    <w:rsid w:val="00776E17"/>
    <w:rsid w:val="00782D07"/>
    <w:rsid w:val="007859F8"/>
    <w:rsid w:val="00791384"/>
    <w:rsid w:val="0079191B"/>
    <w:rsid w:val="00791C27"/>
    <w:rsid w:val="0079239C"/>
    <w:rsid w:val="007934F3"/>
    <w:rsid w:val="00795A80"/>
    <w:rsid w:val="00796464"/>
    <w:rsid w:val="00796F15"/>
    <w:rsid w:val="007A0403"/>
    <w:rsid w:val="007A12F5"/>
    <w:rsid w:val="007A4089"/>
    <w:rsid w:val="007A5936"/>
    <w:rsid w:val="007A5B55"/>
    <w:rsid w:val="007A5F41"/>
    <w:rsid w:val="007A5FEC"/>
    <w:rsid w:val="007A76A3"/>
    <w:rsid w:val="007B08D1"/>
    <w:rsid w:val="007B161A"/>
    <w:rsid w:val="007B29C6"/>
    <w:rsid w:val="007B37E0"/>
    <w:rsid w:val="007B4EAA"/>
    <w:rsid w:val="007B790F"/>
    <w:rsid w:val="007C20FA"/>
    <w:rsid w:val="007C27D3"/>
    <w:rsid w:val="007C2C95"/>
    <w:rsid w:val="007C6927"/>
    <w:rsid w:val="007C7403"/>
    <w:rsid w:val="007C767F"/>
    <w:rsid w:val="007C79FB"/>
    <w:rsid w:val="007D1AEF"/>
    <w:rsid w:val="007D3891"/>
    <w:rsid w:val="007D4584"/>
    <w:rsid w:val="007D4A14"/>
    <w:rsid w:val="007E0017"/>
    <w:rsid w:val="007E0D9D"/>
    <w:rsid w:val="007E4B14"/>
    <w:rsid w:val="007E4B4C"/>
    <w:rsid w:val="007E7ABF"/>
    <w:rsid w:val="007F00D1"/>
    <w:rsid w:val="007F0907"/>
    <w:rsid w:val="007F0D24"/>
    <w:rsid w:val="007F10B5"/>
    <w:rsid w:val="007F1C81"/>
    <w:rsid w:val="007F6ABA"/>
    <w:rsid w:val="0080144C"/>
    <w:rsid w:val="00801B90"/>
    <w:rsid w:val="00804A3C"/>
    <w:rsid w:val="00804A98"/>
    <w:rsid w:val="00805C3A"/>
    <w:rsid w:val="00806020"/>
    <w:rsid w:val="008061B8"/>
    <w:rsid w:val="008100CF"/>
    <w:rsid w:val="008129B1"/>
    <w:rsid w:val="00817A12"/>
    <w:rsid w:val="0082437E"/>
    <w:rsid w:val="008259FD"/>
    <w:rsid w:val="00825B2C"/>
    <w:rsid w:val="00825D46"/>
    <w:rsid w:val="00825D67"/>
    <w:rsid w:val="00826C1C"/>
    <w:rsid w:val="00830914"/>
    <w:rsid w:val="00832E86"/>
    <w:rsid w:val="00833BAB"/>
    <w:rsid w:val="00833FCC"/>
    <w:rsid w:val="008356E6"/>
    <w:rsid w:val="008360AA"/>
    <w:rsid w:val="00837412"/>
    <w:rsid w:val="00840877"/>
    <w:rsid w:val="0084180A"/>
    <w:rsid w:val="0084197A"/>
    <w:rsid w:val="00841EDA"/>
    <w:rsid w:val="00843425"/>
    <w:rsid w:val="00845708"/>
    <w:rsid w:val="00846239"/>
    <w:rsid w:val="00846484"/>
    <w:rsid w:val="008478EE"/>
    <w:rsid w:val="00852FB1"/>
    <w:rsid w:val="0085475F"/>
    <w:rsid w:val="00855C39"/>
    <w:rsid w:val="00856225"/>
    <w:rsid w:val="0085681C"/>
    <w:rsid w:val="008604B1"/>
    <w:rsid w:val="008609B1"/>
    <w:rsid w:val="00863DB6"/>
    <w:rsid w:val="008645C4"/>
    <w:rsid w:val="00867884"/>
    <w:rsid w:val="008734F5"/>
    <w:rsid w:val="00874DE6"/>
    <w:rsid w:val="00875104"/>
    <w:rsid w:val="008774D2"/>
    <w:rsid w:val="00880E40"/>
    <w:rsid w:val="00883771"/>
    <w:rsid w:val="00883C9D"/>
    <w:rsid w:val="00883EFE"/>
    <w:rsid w:val="008869CA"/>
    <w:rsid w:val="008870CD"/>
    <w:rsid w:val="008905BA"/>
    <w:rsid w:val="0089375C"/>
    <w:rsid w:val="0089513F"/>
    <w:rsid w:val="00895699"/>
    <w:rsid w:val="008A0A3D"/>
    <w:rsid w:val="008A153F"/>
    <w:rsid w:val="008A54A9"/>
    <w:rsid w:val="008A6188"/>
    <w:rsid w:val="008A79C6"/>
    <w:rsid w:val="008B1075"/>
    <w:rsid w:val="008B2094"/>
    <w:rsid w:val="008B28F2"/>
    <w:rsid w:val="008B444F"/>
    <w:rsid w:val="008B683E"/>
    <w:rsid w:val="008C0EF7"/>
    <w:rsid w:val="008C11A2"/>
    <w:rsid w:val="008C20F7"/>
    <w:rsid w:val="008C5F1C"/>
    <w:rsid w:val="008D06D8"/>
    <w:rsid w:val="008D136F"/>
    <w:rsid w:val="008D1B01"/>
    <w:rsid w:val="008D25D7"/>
    <w:rsid w:val="008D2A83"/>
    <w:rsid w:val="008D2D7B"/>
    <w:rsid w:val="008D2D98"/>
    <w:rsid w:val="008D44EB"/>
    <w:rsid w:val="008D6051"/>
    <w:rsid w:val="008D7A4F"/>
    <w:rsid w:val="008E3E1A"/>
    <w:rsid w:val="008E4039"/>
    <w:rsid w:val="008F1AA9"/>
    <w:rsid w:val="008F7C5B"/>
    <w:rsid w:val="00901C4E"/>
    <w:rsid w:val="00904502"/>
    <w:rsid w:val="009049C0"/>
    <w:rsid w:val="00906257"/>
    <w:rsid w:val="009069D6"/>
    <w:rsid w:val="00906B47"/>
    <w:rsid w:val="00910EF6"/>
    <w:rsid w:val="00912380"/>
    <w:rsid w:val="009124F6"/>
    <w:rsid w:val="00912BC1"/>
    <w:rsid w:val="00913B67"/>
    <w:rsid w:val="0091520D"/>
    <w:rsid w:val="00915B08"/>
    <w:rsid w:val="00921DD1"/>
    <w:rsid w:val="009225FE"/>
    <w:rsid w:val="00923262"/>
    <w:rsid w:val="00923D31"/>
    <w:rsid w:val="00923F94"/>
    <w:rsid w:val="00926DD3"/>
    <w:rsid w:val="00935308"/>
    <w:rsid w:val="009360AE"/>
    <w:rsid w:val="009361FD"/>
    <w:rsid w:val="009406D2"/>
    <w:rsid w:val="00940F17"/>
    <w:rsid w:val="009414C5"/>
    <w:rsid w:val="009427F2"/>
    <w:rsid w:val="00944F64"/>
    <w:rsid w:val="00945CE1"/>
    <w:rsid w:val="009467A8"/>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5E68"/>
    <w:rsid w:val="00977A95"/>
    <w:rsid w:val="00982585"/>
    <w:rsid w:val="00983FD9"/>
    <w:rsid w:val="00985DC9"/>
    <w:rsid w:val="00985FA9"/>
    <w:rsid w:val="009879C7"/>
    <w:rsid w:val="00987A99"/>
    <w:rsid w:val="009902F7"/>
    <w:rsid w:val="0099448D"/>
    <w:rsid w:val="00995A06"/>
    <w:rsid w:val="00996BF2"/>
    <w:rsid w:val="009A222A"/>
    <w:rsid w:val="009A26CA"/>
    <w:rsid w:val="009A6FE7"/>
    <w:rsid w:val="009B1BCA"/>
    <w:rsid w:val="009B1FD2"/>
    <w:rsid w:val="009B3AEB"/>
    <w:rsid w:val="009B7AE2"/>
    <w:rsid w:val="009C175A"/>
    <w:rsid w:val="009C39CE"/>
    <w:rsid w:val="009C3EB5"/>
    <w:rsid w:val="009C42BD"/>
    <w:rsid w:val="009C444B"/>
    <w:rsid w:val="009D3773"/>
    <w:rsid w:val="009D499D"/>
    <w:rsid w:val="009D72AA"/>
    <w:rsid w:val="009D7484"/>
    <w:rsid w:val="009E0078"/>
    <w:rsid w:val="009E14BA"/>
    <w:rsid w:val="009E2AEA"/>
    <w:rsid w:val="009E3183"/>
    <w:rsid w:val="009E36E1"/>
    <w:rsid w:val="009E3783"/>
    <w:rsid w:val="009E3EA3"/>
    <w:rsid w:val="009E3ED4"/>
    <w:rsid w:val="009E6683"/>
    <w:rsid w:val="009F0715"/>
    <w:rsid w:val="009F1615"/>
    <w:rsid w:val="009F4352"/>
    <w:rsid w:val="009F45FE"/>
    <w:rsid w:val="009F4E4E"/>
    <w:rsid w:val="009F6717"/>
    <w:rsid w:val="00A01F6A"/>
    <w:rsid w:val="00A0321B"/>
    <w:rsid w:val="00A045CA"/>
    <w:rsid w:val="00A04DC3"/>
    <w:rsid w:val="00A0597B"/>
    <w:rsid w:val="00A05DAD"/>
    <w:rsid w:val="00A06FB4"/>
    <w:rsid w:val="00A11B79"/>
    <w:rsid w:val="00A14878"/>
    <w:rsid w:val="00A1707B"/>
    <w:rsid w:val="00A1739A"/>
    <w:rsid w:val="00A17694"/>
    <w:rsid w:val="00A17F2C"/>
    <w:rsid w:val="00A232B9"/>
    <w:rsid w:val="00A24F4B"/>
    <w:rsid w:val="00A3185E"/>
    <w:rsid w:val="00A33893"/>
    <w:rsid w:val="00A34C9A"/>
    <w:rsid w:val="00A34D89"/>
    <w:rsid w:val="00A3611E"/>
    <w:rsid w:val="00A36697"/>
    <w:rsid w:val="00A41364"/>
    <w:rsid w:val="00A41F72"/>
    <w:rsid w:val="00A4278E"/>
    <w:rsid w:val="00A4292D"/>
    <w:rsid w:val="00A44A25"/>
    <w:rsid w:val="00A45058"/>
    <w:rsid w:val="00A54891"/>
    <w:rsid w:val="00A54C65"/>
    <w:rsid w:val="00A54CA1"/>
    <w:rsid w:val="00A56516"/>
    <w:rsid w:val="00A62031"/>
    <w:rsid w:val="00A65D80"/>
    <w:rsid w:val="00A66849"/>
    <w:rsid w:val="00A672A7"/>
    <w:rsid w:val="00A714DD"/>
    <w:rsid w:val="00A73044"/>
    <w:rsid w:val="00A7379C"/>
    <w:rsid w:val="00A73CF1"/>
    <w:rsid w:val="00A75C9A"/>
    <w:rsid w:val="00A835D4"/>
    <w:rsid w:val="00A853D1"/>
    <w:rsid w:val="00A85AA3"/>
    <w:rsid w:val="00A86302"/>
    <w:rsid w:val="00A86D69"/>
    <w:rsid w:val="00A90EE0"/>
    <w:rsid w:val="00A9123D"/>
    <w:rsid w:val="00A918D2"/>
    <w:rsid w:val="00A91DC0"/>
    <w:rsid w:val="00A91EEC"/>
    <w:rsid w:val="00A92534"/>
    <w:rsid w:val="00A927C4"/>
    <w:rsid w:val="00A92BCA"/>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7E8E"/>
    <w:rsid w:val="00AE0487"/>
    <w:rsid w:val="00AE0F81"/>
    <w:rsid w:val="00AE2A1A"/>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4B0"/>
    <w:rsid w:val="00B10984"/>
    <w:rsid w:val="00B109B2"/>
    <w:rsid w:val="00B10D67"/>
    <w:rsid w:val="00B110B5"/>
    <w:rsid w:val="00B14C3A"/>
    <w:rsid w:val="00B15781"/>
    <w:rsid w:val="00B167A2"/>
    <w:rsid w:val="00B174E3"/>
    <w:rsid w:val="00B20415"/>
    <w:rsid w:val="00B2772E"/>
    <w:rsid w:val="00B27A5B"/>
    <w:rsid w:val="00B316E7"/>
    <w:rsid w:val="00B3398C"/>
    <w:rsid w:val="00B34BDE"/>
    <w:rsid w:val="00B34EF9"/>
    <w:rsid w:val="00B3578F"/>
    <w:rsid w:val="00B35DAD"/>
    <w:rsid w:val="00B36EB3"/>
    <w:rsid w:val="00B40E17"/>
    <w:rsid w:val="00B41AE8"/>
    <w:rsid w:val="00B445D0"/>
    <w:rsid w:val="00B45C4D"/>
    <w:rsid w:val="00B50E59"/>
    <w:rsid w:val="00B53FF2"/>
    <w:rsid w:val="00B54620"/>
    <w:rsid w:val="00B55CDD"/>
    <w:rsid w:val="00B56762"/>
    <w:rsid w:val="00B56E4F"/>
    <w:rsid w:val="00B63345"/>
    <w:rsid w:val="00B63A7A"/>
    <w:rsid w:val="00B652B0"/>
    <w:rsid w:val="00B70D13"/>
    <w:rsid w:val="00B7119B"/>
    <w:rsid w:val="00B71CF1"/>
    <w:rsid w:val="00B72847"/>
    <w:rsid w:val="00B73A3D"/>
    <w:rsid w:val="00B74168"/>
    <w:rsid w:val="00B746F1"/>
    <w:rsid w:val="00B7481E"/>
    <w:rsid w:val="00B748AE"/>
    <w:rsid w:val="00B75DB2"/>
    <w:rsid w:val="00B7681E"/>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8AC"/>
    <w:rsid w:val="00BA67DC"/>
    <w:rsid w:val="00BA69CB"/>
    <w:rsid w:val="00BA7C49"/>
    <w:rsid w:val="00BB00BA"/>
    <w:rsid w:val="00BB112B"/>
    <w:rsid w:val="00BB1B81"/>
    <w:rsid w:val="00BB1CDA"/>
    <w:rsid w:val="00BB25B1"/>
    <w:rsid w:val="00BB2CD8"/>
    <w:rsid w:val="00BB4114"/>
    <w:rsid w:val="00BB49CB"/>
    <w:rsid w:val="00BB6375"/>
    <w:rsid w:val="00BC2D71"/>
    <w:rsid w:val="00BC459E"/>
    <w:rsid w:val="00BC4AAE"/>
    <w:rsid w:val="00BC5DCD"/>
    <w:rsid w:val="00BC626B"/>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02A"/>
    <w:rsid w:val="00C154E6"/>
    <w:rsid w:val="00C158B5"/>
    <w:rsid w:val="00C16E23"/>
    <w:rsid w:val="00C17ED8"/>
    <w:rsid w:val="00C2082B"/>
    <w:rsid w:val="00C20DBA"/>
    <w:rsid w:val="00C23920"/>
    <w:rsid w:val="00C33771"/>
    <w:rsid w:val="00C3411B"/>
    <w:rsid w:val="00C34230"/>
    <w:rsid w:val="00C3661B"/>
    <w:rsid w:val="00C42112"/>
    <w:rsid w:val="00C435EB"/>
    <w:rsid w:val="00C45768"/>
    <w:rsid w:val="00C4692B"/>
    <w:rsid w:val="00C46A0C"/>
    <w:rsid w:val="00C473F7"/>
    <w:rsid w:val="00C501E5"/>
    <w:rsid w:val="00C5100A"/>
    <w:rsid w:val="00C51884"/>
    <w:rsid w:val="00C549BC"/>
    <w:rsid w:val="00C54F71"/>
    <w:rsid w:val="00C56251"/>
    <w:rsid w:val="00C5667B"/>
    <w:rsid w:val="00C56A65"/>
    <w:rsid w:val="00C56FE0"/>
    <w:rsid w:val="00C6072B"/>
    <w:rsid w:val="00C6094D"/>
    <w:rsid w:val="00C62733"/>
    <w:rsid w:val="00C62FDC"/>
    <w:rsid w:val="00C63FDC"/>
    <w:rsid w:val="00C67BC7"/>
    <w:rsid w:val="00C724F5"/>
    <w:rsid w:val="00C73066"/>
    <w:rsid w:val="00C743D2"/>
    <w:rsid w:val="00C77A1F"/>
    <w:rsid w:val="00C80647"/>
    <w:rsid w:val="00C80836"/>
    <w:rsid w:val="00C84DDE"/>
    <w:rsid w:val="00C85162"/>
    <w:rsid w:val="00C87864"/>
    <w:rsid w:val="00C90EAC"/>
    <w:rsid w:val="00C917FD"/>
    <w:rsid w:val="00C93D01"/>
    <w:rsid w:val="00C958FA"/>
    <w:rsid w:val="00C96958"/>
    <w:rsid w:val="00C96A6B"/>
    <w:rsid w:val="00CA62C0"/>
    <w:rsid w:val="00CA73CB"/>
    <w:rsid w:val="00CA79BB"/>
    <w:rsid w:val="00CB4161"/>
    <w:rsid w:val="00CB43A2"/>
    <w:rsid w:val="00CB6DE1"/>
    <w:rsid w:val="00CB7730"/>
    <w:rsid w:val="00CC03DC"/>
    <w:rsid w:val="00CC12A0"/>
    <w:rsid w:val="00CC26A8"/>
    <w:rsid w:val="00CC4CED"/>
    <w:rsid w:val="00CC6EBB"/>
    <w:rsid w:val="00CD4A21"/>
    <w:rsid w:val="00CE3A6F"/>
    <w:rsid w:val="00CE63F9"/>
    <w:rsid w:val="00CF0A31"/>
    <w:rsid w:val="00CF1E87"/>
    <w:rsid w:val="00CF240F"/>
    <w:rsid w:val="00CF34FA"/>
    <w:rsid w:val="00CF4B5F"/>
    <w:rsid w:val="00CF4FAD"/>
    <w:rsid w:val="00CF5C15"/>
    <w:rsid w:val="00CF6201"/>
    <w:rsid w:val="00CF6B2F"/>
    <w:rsid w:val="00D01D5A"/>
    <w:rsid w:val="00D054A5"/>
    <w:rsid w:val="00D05CAA"/>
    <w:rsid w:val="00D05DD5"/>
    <w:rsid w:val="00D06129"/>
    <w:rsid w:val="00D114E6"/>
    <w:rsid w:val="00D1198D"/>
    <w:rsid w:val="00D15F17"/>
    <w:rsid w:val="00D161BE"/>
    <w:rsid w:val="00D162D9"/>
    <w:rsid w:val="00D17BDD"/>
    <w:rsid w:val="00D21FE8"/>
    <w:rsid w:val="00D24F7B"/>
    <w:rsid w:val="00D30F03"/>
    <w:rsid w:val="00D33180"/>
    <w:rsid w:val="00D34E5E"/>
    <w:rsid w:val="00D37CF1"/>
    <w:rsid w:val="00D4044B"/>
    <w:rsid w:val="00D4046C"/>
    <w:rsid w:val="00D41D2D"/>
    <w:rsid w:val="00D42638"/>
    <w:rsid w:val="00D44316"/>
    <w:rsid w:val="00D448E6"/>
    <w:rsid w:val="00D46EB9"/>
    <w:rsid w:val="00D4743F"/>
    <w:rsid w:val="00D5065B"/>
    <w:rsid w:val="00D51CBC"/>
    <w:rsid w:val="00D548E4"/>
    <w:rsid w:val="00D56338"/>
    <w:rsid w:val="00D565F8"/>
    <w:rsid w:val="00D56ABB"/>
    <w:rsid w:val="00D571B1"/>
    <w:rsid w:val="00D57944"/>
    <w:rsid w:val="00D57EFC"/>
    <w:rsid w:val="00D602E0"/>
    <w:rsid w:val="00D63EFF"/>
    <w:rsid w:val="00D64096"/>
    <w:rsid w:val="00D644BD"/>
    <w:rsid w:val="00D65500"/>
    <w:rsid w:val="00D65CCF"/>
    <w:rsid w:val="00D65F8F"/>
    <w:rsid w:val="00D664A9"/>
    <w:rsid w:val="00D66520"/>
    <w:rsid w:val="00D66C5B"/>
    <w:rsid w:val="00D671E2"/>
    <w:rsid w:val="00D67E0A"/>
    <w:rsid w:val="00D712E9"/>
    <w:rsid w:val="00D7566A"/>
    <w:rsid w:val="00D85008"/>
    <w:rsid w:val="00D87426"/>
    <w:rsid w:val="00D8754D"/>
    <w:rsid w:val="00D922AE"/>
    <w:rsid w:val="00D92717"/>
    <w:rsid w:val="00D93E05"/>
    <w:rsid w:val="00D9515D"/>
    <w:rsid w:val="00DA3A08"/>
    <w:rsid w:val="00DA4715"/>
    <w:rsid w:val="00DA62DF"/>
    <w:rsid w:val="00DA7439"/>
    <w:rsid w:val="00DB0DA9"/>
    <w:rsid w:val="00DB108A"/>
    <w:rsid w:val="00DC1776"/>
    <w:rsid w:val="00DC33A5"/>
    <w:rsid w:val="00DC4340"/>
    <w:rsid w:val="00DC7898"/>
    <w:rsid w:val="00DD19F8"/>
    <w:rsid w:val="00DD1C70"/>
    <w:rsid w:val="00DD3239"/>
    <w:rsid w:val="00DE07E4"/>
    <w:rsid w:val="00DE0877"/>
    <w:rsid w:val="00DE0FF8"/>
    <w:rsid w:val="00DE3EBF"/>
    <w:rsid w:val="00DE6D39"/>
    <w:rsid w:val="00DE7345"/>
    <w:rsid w:val="00DE76EB"/>
    <w:rsid w:val="00DF51CA"/>
    <w:rsid w:val="00DF5581"/>
    <w:rsid w:val="00DF7501"/>
    <w:rsid w:val="00DF7936"/>
    <w:rsid w:val="00E004EF"/>
    <w:rsid w:val="00E04B6F"/>
    <w:rsid w:val="00E13833"/>
    <w:rsid w:val="00E17001"/>
    <w:rsid w:val="00E17406"/>
    <w:rsid w:val="00E20AE5"/>
    <w:rsid w:val="00E20F00"/>
    <w:rsid w:val="00E21297"/>
    <w:rsid w:val="00E23A38"/>
    <w:rsid w:val="00E23B6B"/>
    <w:rsid w:val="00E24721"/>
    <w:rsid w:val="00E25139"/>
    <w:rsid w:val="00E265A0"/>
    <w:rsid w:val="00E266DE"/>
    <w:rsid w:val="00E311F5"/>
    <w:rsid w:val="00E31DDE"/>
    <w:rsid w:val="00E34BF8"/>
    <w:rsid w:val="00E35B1E"/>
    <w:rsid w:val="00E4250F"/>
    <w:rsid w:val="00E44A7E"/>
    <w:rsid w:val="00E46A7E"/>
    <w:rsid w:val="00E46CE8"/>
    <w:rsid w:val="00E51559"/>
    <w:rsid w:val="00E548DB"/>
    <w:rsid w:val="00E552BD"/>
    <w:rsid w:val="00E55649"/>
    <w:rsid w:val="00E56A50"/>
    <w:rsid w:val="00E5798A"/>
    <w:rsid w:val="00E57A3E"/>
    <w:rsid w:val="00E61DFB"/>
    <w:rsid w:val="00E628D9"/>
    <w:rsid w:val="00E63ADA"/>
    <w:rsid w:val="00E640E0"/>
    <w:rsid w:val="00E645F6"/>
    <w:rsid w:val="00E64C5F"/>
    <w:rsid w:val="00E664F4"/>
    <w:rsid w:val="00E70355"/>
    <w:rsid w:val="00E72855"/>
    <w:rsid w:val="00E72E5D"/>
    <w:rsid w:val="00E7377F"/>
    <w:rsid w:val="00E74710"/>
    <w:rsid w:val="00E74C1D"/>
    <w:rsid w:val="00E75ACC"/>
    <w:rsid w:val="00E81B2F"/>
    <w:rsid w:val="00E844ED"/>
    <w:rsid w:val="00E85810"/>
    <w:rsid w:val="00E85B0A"/>
    <w:rsid w:val="00E90558"/>
    <w:rsid w:val="00E909CD"/>
    <w:rsid w:val="00E92248"/>
    <w:rsid w:val="00E92BD1"/>
    <w:rsid w:val="00E935A1"/>
    <w:rsid w:val="00E93FB6"/>
    <w:rsid w:val="00E94BB6"/>
    <w:rsid w:val="00EA1715"/>
    <w:rsid w:val="00EA2EE8"/>
    <w:rsid w:val="00EA31FD"/>
    <w:rsid w:val="00EA4349"/>
    <w:rsid w:val="00EA4EE4"/>
    <w:rsid w:val="00EA578C"/>
    <w:rsid w:val="00EA5A32"/>
    <w:rsid w:val="00EB2F51"/>
    <w:rsid w:val="00EB3BF0"/>
    <w:rsid w:val="00EB4DA6"/>
    <w:rsid w:val="00EB601D"/>
    <w:rsid w:val="00EB6CCD"/>
    <w:rsid w:val="00EC0273"/>
    <w:rsid w:val="00EC25BA"/>
    <w:rsid w:val="00ED0AD5"/>
    <w:rsid w:val="00ED1DE2"/>
    <w:rsid w:val="00ED1F31"/>
    <w:rsid w:val="00ED3630"/>
    <w:rsid w:val="00ED7140"/>
    <w:rsid w:val="00ED77E5"/>
    <w:rsid w:val="00EE026E"/>
    <w:rsid w:val="00EE3C59"/>
    <w:rsid w:val="00EE5B70"/>
    <w:rsid w:val="00EE66B6"/>
    <w:rsid w:val="00EE7B48"/>
    <w:rsid w:val="00EF0AFA"/>
    <w:rsid w:val="00EF38E5"/>
    <w:rsid w:val="00EF5C33"/>
    <w:rsid w:val="00EF629C"/>
    <w:rsid w:val="00EF6508"/>
    <w:rsid w:val="00EF6AB8"/>
    <w:rsid w:val="00EF7C6E"/>
    <w:rsid w:val="00F012F4"/>
    <w:rsid w:val="00F01632"/>
    <w:rsid w:val="00F01D6C"/>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546C"/>
    <w:rsid w:val="00F77B00"/>
    <w:rsid w:val="00F83B6F"/>
    <w:rsid w:val="00F84470"/>
    <w:rsid w:val="00F857BC"/>
    <w:rsid w:val="00F90273"/>
    <w:rsid w:val="00F90BD0"/>
    <w:rsid w:val="00F91A5F"/>
    <w:rsid w:val="00F93ACB"/>
    <w:rsid w:val="00F93C4F"/>
    <w:rsid w:val="00F95994"/>
    <w:rsid w:val="00FA2611"/>
    <w:rsid w:val="00FA29C9"/>
    <w:rsid w:val="00FA2D81"/>
    <w:rsid w:val="00FA3F17"/>
    <w:rsid w:val="00FA49C5"/>
    <w:rsid w:val="00FA5BD2"/>
    <w:rsid w:val="00FA6175"/>
    <w:rsid w:val="00FA6784"/>
    <w:rsid w:val="00FA7E00"/>
    <w:rsid w:val="00FB1780"/>
    <w:rsid w:val="00FB35C6"/>
    <w:rsid w:val="00FB4C5A"/>
    <w:rsid w:val="00FB5BFA"/>
    <w:rsid w:val="00FB6F79"/>
    <w:rsid w:val="00FC10F6"/>
    <w:rsid w:val="00FC33A2"/>
    <w:rsid w:val="00FC7C25"/>
    <w:rsid w:val="00FD1C2E"/>
    <w:rsid w:val="00FD3574"/>
    <w:rsid w:val="00FD4C2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82625"/>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1323"/>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2.xml><?xml version="1.0" encoding="utf-8"?>
<ds:datastoreItem xmlns:ds="http://schemas.openxmlformats.org/officeDocument/2006/customXml" ds:itemID="{2B13C29E-D991-4DB9-A13E-7C1AA632889D}">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8bd9498f-fa43-4ae2-8bb2-4c55a71680ad"/>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1903FC-EAA0-4689-9DEE-27A8121A8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1214</Words>
  <Characters>6923</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MARTIN, Yvette</cp:lastModifiedBy>
  <cp:revision>2</cp:revision>
  <cp:lastPrinted>2019-09-23T06:46:00Z</cp:lastPrinted>
  <dcterms:created xsi:type="dcterms:W3CDTF">2020-03-16T11:28:00Z</dcterms:created>
  <dcterms:modified xsi:type="dcterms:W3CDTF">2020-03-16T11:28:00Z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