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3E03E" w14:textId="7655D9FF" w:rsidR="009F00F3" w:rsidRPr="00521029" w:rsidRDefault="009F00F3" w:rsidP="009F00F3">
      <w:pPr>
        <w:pStyle w:val="Heading1"/>
        <w:spacing w:before="0" w:after="0" w:line="240" w:lineRule="auto"/>
        <w:rPr>
          <w:rFonts w:ascii="Times New Roman" w:hAnsi="Times New Roman"/>
          <w:b/>
          <w:sz w:val="24"/>
          <w:u w:val="single"/>
        </w:rPr>
      </w:pPr>
      <w:bookmarkStart w:id="0" w:name="_GoBack"/>
      <w:bookmarkEnd w:id="0"/>
      <w:r>
        <w:rPr>
          <w:rFonts w:ascii="Times New Roman" w:hAnsi="Times New Roman"/>
          <w:b/>
          <w:sz w:val="24"/>
          <w:u w:val="single"/>
        </w:rPr>
        <w:t xml:space="preserve">MARRIAGE (CELEBRANT PROFESSIONAL DEVELOPMENT) </w:t>
      </w:r>
      <w:r w:rsidR="00F24605">
        <w:rPr>
          <w:rFonts w:ascii="Times New Roman" w:hAnsi="Times New Roman"/>
          <w:b/>
          <w:sz w:val="24"/>
          <w:u w:val="single"/>
        </w:rPr>
        <w:t xml:space="preserve">AMENDMENT </w:t>
      </w:r>
      <w:r>
        <w:rPr>
          <w:rFonts w:ascii="Times New Roman" w:hAnsi="Times New Roman"/>
          <w:b/>
          <w:sz w:val="24"/>
          <w:u w:val="single"/>
        </w:rPr>
        <w:t>STATEMENT 20</w:t>
      </w:r>
      <w:r w:rsidR="00795AA2">
        <w:rPr>
          <w:rFonts w:ascii="Times New Roman" w:hAnsi="Times New Roman"/>
          <w:b/>
          <w:sz w:val="24"/>
          <w:u w:val="single"/>
        </w:rPr>
        <w:t>20</w:t>
      </w:r>
    </w:p>
    <w:p w14:paraId="019E802C" w14:textId="77777777" w:rsidR="009F00F3" w:rsidRPr="00521029" w:rsidRDefault="009F00F3" w:rsidP="009F00F3">
      <w:pPr>
        <w:jc w:val="both"/>
        <w:rPr>
          <w:rFonts w:ascii="Times New Roman" w:hAnsi="Times New Roman"/>
        </w:rPr>
      </w:pPr>
    </w:p>
    <w:p w14:paraId="38A7BCB3" w14:textId="77777777" w:rsidR="009F00F3" w:rsidRPr="00E81349" w:rsidRDefault="009F00F3" w:rsidP="009F00F3">
      <w:pPr>
        <w:pStyle w:val="Heading1"/>
        <w:spacing w:before="0" w:after="0" w:line="240" w:lineRule="auto"/>
        <w:jc w:val="both"/>
        <w:rPr>
          <w:rFonts w:ascii="Times New Roman" w:hAnsi="Times New Roman"/>
          <w:b/>
          <w:color w:val="FF0000"/>
          <w:sz w:val="24"/>
          <w:u w:val="single"/>
        </w:rPr>
      </w:pPr>
    </w:p>
    <w:p w14:paraId="15FEF905" w14:textId="569907A4" w:rsidR="009F00F3" w:rsidRPr="001D3031" w:rsidRDefault="009F00F3" w:rsidP="009F00F3">
      <w:pPr>
        <w:pStyle w:val="Heading1"/>
        <w:spacing w:before="0" w:after="0" w:line="240" w:lineRule="auto"/>
        <w:jc w:val="both"/>
        <w:rPr>
          <w:rFonts w:ascii="Times New Roman" w:hAnsi="Times New Roman"/>
          <w:caps w:val="0"/>
          <w:color w:val="FF0000"/>
          <w:sz w:val="24"/>
          <w:szCs w:val="24"/>
        </w:rPr>
      </w:pPr>
      <w:r w:rsidRPr="00AB61FA">
        <w:rPr>
          <w:rFonts w:ascii="Times New Roman" w:hAnsi="Times New Roman"/>
          <w:b/>
          <w:sz w:val="24"/>
          <w:u w:val="single"/>
        </w:rPr>
        <w:t>EXPLANATORY STATEMENT</w:t>
      </w:r>
      <w:r w:rsidRPr="001D3031">
        <w:rPr>
          <w:rFonts w:ascii="Times New Roman" w:hAnsi="Times New Roman"/>
          <w:b/>
          <w:sz w:val="24"/>
          <w:u w:val="single"/>
        </w:rPr>
        <w:t xml:space="preserve"> </w:t>
      </w:r>
    </w:p>
    <w:p w14:paraId="71A3F986" w14:textId="77777777" w:rsidR="009F00F3" w:rsidRPr="001D3031" w:rsidRDefault="009F00F3" w:rsidP="009F00F3">
      <w:pPr>
        <w:pStyle w:val="Heading1"/>
        <w:spacing w:before="0" w:after="0" w:line="240" w:lineRule="auto"/>
        <w:jc w:val="both"/>
        <w:rPr>
          <w:rFonts w:ascii="Times New Roman" w:hAnsi="Times New Roman"/>
          <w:caps w:val="0"/>
          <w:color w:val="FF0000"/>
          <w:sz w:val="24"/>
          <w:szCs w:val="24"/>
        </w:rPr>
      </w:pPr>
    </w:p>
    <w:p w14:paraId="3AA8792C" w14:textId="77777777" w:rsidR="009F00F3" w:rsidRPr="001D3031" w:rsidRDefault="009F00F3" w:rsidP="009F00F3">
      <w:pPr>
        <w:spacing w:line="360" w:lineRule="auto"/>
        <w:jc w:val="both"/>
        <w:rPr>
          <w:rFonts w:ascii="Times New Roman" w:hAnsi="Times New Roman" w:cs="Times New Roman"/>
          <w:b/>
          <w:sz w:val="24"/>
          <w:u w:val="single"/>
        </w:rPr>
      </w:pPr>
    </w:p>
    <w:p w14:paraId="6C3D719C" w14:textId="77777777" w:rsidR="009F00F3" w:rsidRPr="002F71ED" w:rsidRDefault="009F00F3" w:rsidP="009F00F3">
      <w:pPr>
        <w:spacing w:line="360" w:lineRule="auto"/>
        <w:jc w:val="both"/>
        <w:rPr>
          <w:rFonts w:ascii="Times New Roman" w:hAnsi="Times New Roman" w:cs="Times New Roman"/>
        </w:rPr>
      </w:pPr>
      <w:r>
        <w:rPr>
          <w:rFonts w:ascii="Times New Roman" w:hAnsi="Times New Roman" w:cs="Times New Roman"/>
        </w:rPr>
        <w:t xml:space="preserve">Issued by the Registrar of Marriage Celebrants </w:t>
      </w:r>
      <w:r w:rsidRPr="002F71ED">
        <w:rPr>
          <w:rFonts w:ascii="Times New Roman" w:hAnsi="Times New Roman" w:cs="Times New Roman"/>
        </w:rPr>
        <w:t xml:space="preserve">under subsection 53(3) of the </w:t>
      </w:r>
      <w:r>
        <w:rPr>
          <w:rFonts w:ascii="Times New Roman" w:hAnsi="Times New Roman" w:cs="Times New Roman"/>
          <w:i/>
        </w:rPr>
        <w:t>Marriage Regulations </w:t>
      </w:r>
      <w:r w:rsidRPr="00D827FE">
        <w:rPr>
          <w:rFonts w:ascii="Times New Roman" w:hAnsi="Times New Roman" w:cs="Times New Roman"/>
          <w:i/>
        </w:rPr>
        <w:t>2017</w:t>
      </w:r>
      <w:r w:rsidRPr="00213B47">
        <w:rPr>
          <w:rFonts w:ascii="Times New Roman" w:hAnsi="Times New Roman" w:cs="Times New Roman"/>
        </w:rPr>
        <w:t>.</w:t>
      </w:r>
    </w:p>
    <w:p w14:paraId="0C3C6BB4" w14:textId="77777777" w:rsidR="009F00F3" w:rsidRPr="00521029" w:rsidRDefault="009F00F3" w:rsidP="009F00F3">
      <w:pPr>
        <w:spacing w:line="360" w:lineRule="auto"/>
        <w:jc w:val="both"/>
        <w:rPr>
          <w:rFonts w:ascii="Times New Roman" w:hAnsi="Times New Roman" w:cs="Times New Roman"/>
          <w:color w:val="FF0000"/>
        </w:rPr>
      </w:pPr>
    </w:p>
    <w:p w14:paraId="04FC9FCD" w14:textId="77777777" w:rsidR="009F00F3" w:rsidRPr="00521029" w:rsidRDefault="009F00F3" w:rsidP="009F00F3">
      <w:pPr>
        <w:spacing w:line="360" w:lineRule="auto"/>
        <w:jc w:val="both"/>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6A8B32EB" w14:textId="77777777" w:rsidR="009F00F3" w:rsidRDefault="009F00F3" w:rsidP="009F00F3">
      <w:pPr>
        <w:shd w:val="clear" w:color="auto" w:fill="FFFFFF"/>
        <w:spacing w:before="100" w:beforeAutospacing="1" w:after="100" w:afterAutospacing="1" w:line="240" w:lineRule="auto"/>
        <w:ind w:right="91"/>
        <w:jc w:val="both"/>
        <w:rPr>
          <w:rFonts w:ascii="Times New Roman" w:hAnsi="Times New Roman" w:cs="Times New Roman"/>
        </w:rPr>
      </w:pPr>
      <w:r w:rsidRPr="00A65130">
        <w:rPr>
          <w:rFonts w:ascii="Times New Roman" w:hAnsi="Times New Roman" w:cs="Times New Roman"/>
        </w:rPr>
        <w:t xml:space="preserve">The </w:t>
      </w:r>
      <w:r w:rsidRPr="00A65130">
        <w:rPr>
          <w:rFonts w:ascii="Times New Roman" w:hAnsi="Times New Roman" w:cs="Times New Roman"/>
          <w:i/>
        </w:rPr>
        <w:t>Marriage Act 1961</w:t>
      </w:r>
      <w:r w:rsidRPr="00A65130">
        <w:rPr>
          <w:rFonts w:ascii="Times New Roman" w:hAnsi="Times New Roman" w:cs="Times New Roman"/>
        </w:rPr>
        <w:t xml:space="preserve"> (the Act) </w:t>
      </w:r>
      <w:r w:rsidRPr="007D0169">
        <w:rPr>
          <w:rFonts w:ascii="Times New Roman" w:hAnsi="Times New Roman" w:cs="Times New Roman"/>
        </w:rPr>
        <w:t>establishes the legal framework for marriage in Australia, including the requirements for marriages to be validly solemnised under Australian law.</w:t>
      </w:r>
      <w:r>
        <w:rPr>
          <w:rFonts w:ascii="Times New Roman" w:hAnsi="Times New Roman" w:cs="Times New Roman"/>
        </w:rPr>
        <w:t xml:space="preserve"> This includes a requirement that marriages must be solemnised by an ‘authorised celebrant’. An ‘authorised celebrant’ can be a Minister of religion of a recognised denomination; a person authorised by a State or Territory; or a ‘marriage celebrant’ (which includes a ‘religious marriage celebrant’).</w:t>
      </w:r>
      <w:r w:rsidRPr="00E940D3">
        <w:rPr>
          <w:rFonts w:ascii="Times New Roman" w:hAnsi="Times New Roman" w:cs="Times New Roman"/>
        </w:rPr>
        <w:t xml:space="preserve"> </w:t>
      </w:r>
      <w:r w:rsidRPr="00470079">
        <w:rPr>
          <w:rFonts w:ascii="Times New Roman" w:hAnsi="Times New Roman" w:cs="Times New Roman"/>
        </w:rPr>
        <w:t xml:space="preserve">Marriage celebrants are the only category of authorised celebrants regulated by the Commonwealth under the Act and the </w:t>
      </w:r>
      <w:r>
        <w:rPr>
          <w:rFonts w:ascii="Times New Roman" w:hAnsi="Times New Roman" w:cs="Times New Roman"/>
        </w:rPr>
        <w:t xml:space="preserve">Marriage </w:t>
      </w:r>
      <w:r w:rsidRPr="007D0169">
        <w:rPr>
          <w:rFonts w:ascii="Times New Roman" w:hAnsi="Times New Roman" w:cs="Times New Roman"/>
        </w:rPr>
        <w:t>Regulations</w:t>
      </w:r>
      <w:r>
        <w:rPr>
          <w:rFonts w:ascii="Times New Roman" w:hAnsi="Times New Roman" w:cs="Times New Roman"/>
        </w:rPr>
        <w:t xml:space="preserve"> 2017 (the Regulations)</w:t>
      </w:r>
      <w:r w:rsidRPr="007D0169">
        <w:rPr>
          <w:rFonts w:ascii="Times New Roman" w:hAnsi="Times New Roman" w:cs="Times New Roman"/>
        </w:rPr>
        <w:t>. Ministers of religion of recognised denominations</w:t>
      </w:r>
      <w:r>
        <w:rPr>
          <w:rFonts w:ascii="Times New Roman" w:hAnsi="Times New Roman" w:cs="Times New Roman"/>
        </w:rPr>
        <w:t xml:space="preserve"> </w:t>
      </w:r>
      <w:r w:rsidRPr="00D0734D">
        <w:rPr>
          <w:rFonts w:ascii="Times New Roman" w:hAnsi="Times New Roman" w:cs="Times New Roman"/>
        </w:rPr>
        <w:t>and persons authorised by a State or Territory,</w:t>
      </w:r>
      <w:r w:rsidRPr="007D0169">
        <w:rPr>
          <w:rFonts w:ascii="Times New Roman" w:hAnsi="Times New Roman" w:cs="Times New Roman"/>
        </w:rPr>
        <w:t xml:space="preserve"> are regulated by state and territory authorities</w:t>
      </w:r>
      <w:r>
        <w:rPr>
          <w:rFonts w:ascii="Times New Roman" w:hAnsi="Times New Roman" w:cs="Times New Roman"/>
        </w:rPr>
        <w:t>.</w:t>
      </w:r>
    </w:p>
    <w:p w14:paraId="792D4B17" w14:textId="397BE55A" w:rsidR="009F00F3" w:rsidRPr="00F60C52" w:rsidRDefault="009F00F3" w:rsidP="009F00F3">
      <w:pPr>
        <w:shd w:val="clear" w:color="auto" w:fill="FFFFFF"/>
        <w:spacing w:before="100" w:beforeAutospacing="1" w:after="100" w:afterAutospacing="1" w:line="240" w:lineRule="auto"/>
        <w:ind w:right="91"/>
        <w:jc w:val="both"/>
        <w:rPr>
          <w:rFonts w:ascii="Times New Roman" w:hAnsi="Times New Roman" w:cs="Times New Roman"/>
        </w:rPr>
      </w:pPr>
      <w:r w:rsidRPr="00E940D3">
        <w:rPr>
          <w:rFonts w:ascii="Times New Roman" w:hAnsi="Times New Roman" w:cs="Times New Roman"/>
        </w:rPr>
        <w:t>The Act establishes the position of ‘Registrar of Marriage Celebrants’ (section 39A of the Act) (the</w:t>
      </w:r>
      <w:r>
        <w:rPr>
          <w:rFonts w:ascii="Times New Roman" w:hAnsi="Times New Roman" w:cs="Times New Roman"/>
        </w:rPr>
        <w:t> </w:t>
      </w:r>
      <w:r w:rsidRPr="00E940D3">
        <w:rPr>
          <w:rFonts w:ascii="Times New Roman" w:hAnsi="Times New Roman" w:cs="Times New Roman"/>
        </w:rPr>
        <w:t xml:space="preserve">Registrar). The Registrar is required to maintain the Register </w:t>
      </w:r>
      <w:r>
        <w:rPr>
          <w:rFonts w:ascii="Times New Roman" w:hAnsi="Times New Roman" w:cs="Times New Roman"/>
        </w:rPr>
        <w:t>of Marriage Celebrants (section </w:t>
      </w:r>
      <w:r w:rsidRPr="00E940D3">
        <w:rPr>
          <w:rFonts w:ascii="Times New Roman" w:hAnsi="Times New Roman" w:cs="Times New Roman"/>
        </w:rPr>
        <w:t>39B of the Act), and is responsible for administering t</w:t>
      </w:r>
      <w:r w:rsidR="00D16C3C">
        <w:rPr>
          <w:rFonts w:ascii="Times New Roman" w:hAnsi="Times New Roman" w:cs="Times New Roman"/>
        </w:rPr>
        <w:t>he Marriage Celebrants Program</w:t>
      </w:r>
      <w:r>
        <w:rPr>
          <w:rFonts w:ascii="Times New Roman" w:hAnsi="Times New Roman" w:cs="Times New Roman"/>
        </w:rPr>
        <w:t xml:space="preserve"> (the Program)</w:t>
      </w:r>
      <w:r w:rsidRPr="00E940D3">
        <w:rPr>
          <w:rFonts w:ascii="Times New Roman" w:hAnsi="Times New Roman" w:cs="Times New Roman"/>
        </w:rPr>
        <w:t>.</w:t>
      </w:r>
      <w:r w:rsidRPr="00F60C52">
        <w:rPr>
          <w:rFonts w:ascii="Times New Roman" w:hAnsi="Times New Roman" w:cs="Times New Roman"/>
        </w:rPr>
        <w:t xml:space="preserve"> </w:t>
      </w:r>
      <w:r>
        <w:rPr>
          <w:rFonts w:ascii="Times New Roman" w:hAnsi="Times New Roman" w:cs="Times New Roman"/>
        </w:rPr>
        <w:t xml:space="preserve">The Registrar registers and regulates marriage celebrants. </w:t>
      </w:r>
      <w:r w:rsidRPr="007D0169">
        <w:rPr>
          <w:rFonts w:ascii="Times New Roman" w:hAnsi="Times New Roman" w:cs="Times New Roman"/>
        </w:rPr>
        <w:t>The Program has the legitimate aims of applying appropriate scrutiny to aspiring marriage celebrants</w:t>
      </w:r>
      <w:r>
        <w:rPr>
          <w:rFonts w:ascii="Times New Roman" w:hAnsi="Times New Roman" w:cs="Times New Roman"/>
        </w:rPr>
        <w:t>;</w:t>
      </w:r>
      <w:r w:rsidRPr="007D0169">
        <w:rPr>
          <w:rFonts w:ascii="Times New Roman" w:hAnsi="Times New Roman" w:cs="Times New Roman"/>
        </w:rPr>
        <w:t xml:space="preserve"> supporting the availability of marriage services across Australia</w:t>
      </w:r>
      <w:r>
        <w:rPr>
          <w:rFonts w:ascii="Times New Roman" w:hAnsi="Times New Roman" w:cs="Times New Roman"/>
        </w:rPr>
        <w:t>;</w:t>
      </w:r>
      <w:r w:rsidRPr="007D0169">
        <w:rPr>
          <w:rFonts w:ascii="Times New Roman" w:hAnsi="Times New Roman" w:cs="Times New Roman"/>
        </w:rPr>
        <w:t xml:space="preserve"> and regulating marriage celebrants’ performance to ensure delivery of professional, knowledgeable and legally correct marriage services to the community.</w:t>
      </w:r>
    </w:p>
    <w:p w14:paraId="59A6BCDF" w14:textId="77777777" w:rsidR="009F00F3" w:rsidRPr="00F60C52" w:rsidRDefault="009F00F3" w:rsidP="009F00F3">
      <w:pPr>
        <w:shd w:val="clear" w:color="auto" w:fill="FFFFFF"/>
        <w:spacing w:before="100" w:beforeAutospacing="1" w:after="100" w:afterAutospacing="1" w:line="240" w:lineRule="auto"/>
        <w:ind w:right="91"/>
        <w:jc w:val="both"/>
        <w:rPr>
          <w:rFonts w:ascii="Times New Roman" w:hAnsi="Times New Roman" w:cs="Times New Roman"/>
        </w:rPr>
      </w:pPr>
      <w:r w:rsidRPr="0037343E">
        <w:rPr>
          <w:rFonts w:ascii="Times New Roman" w:hAnsi="Times New Roman" w:cs="Times New Roman"/>
        </w:rPr>
        <w:t>Section 120 of the Act provides that the Governor</w:t>
      </w:r>
      <w:r w:rsidRPr="0037343E">
        <w:rPr>
          <w:rFonts w:ascii="Times New Roman" w:hAnsi="Times New Roman" w:cs="Times New Roman"/>
        </w:rPr>
        <w:noBreakHyphen/>
        <w:t>General may make regulations, not inconsistent with the Act, prescribing all matters that the Act requires or permits to be prescribed or are necessary or convenient to be prescribed for carrying out and giving effect to the Act.</w:t>
      </w:r>
      <w:r>
        <w:rPr>
          <w:rFonts w:ascii="Times New Roman" w:hAnsi="Times New Roman" w:cs="Times New Roman"/>
        </w:rPr>
        <w:t xml:space="preserve"> </w:t>
      </w:r>
    </w:p>
    <w:p w14:paraId="6CA89917" w14:textId="77777777" w:rsidR="009F00F3" w:rsidRDefault="009F00F3" w:rsidP="009F00F3">
      <w:pPr>
        <w:spacing w:line="240" w:lineRule="auto"/>
        <w:jc w:val="both"/>
        <w:rPr>
          <w:rFonts w:ascii="Times New Roman" w:hAnsi="Times New Roman" w:cs="Times New Roman"/>
        </w:rPr>
      </w:pPr>
      <w:r>
        <w:rPr>
          <w:rFonts w:ascii="Times New Roman" w:hAnsi="Times New Roman" w:cs="Times New Roman"/>
        </w:rPr>
        <w:t xml:space="preserve">Paragraph 39G(1)(b) of the Act requires that a marriage celebrant must undertake all professional development activities required by the Registrar in accordance with the Regulations. </w:t>
      </w:r>
    </w:p>
    <w:p w14:paraId="1B05FEA5" w14:textId="77777777" w:rsidR="009F00F3" w:rsidRDefault="009F00F3" w:rsidP="009F00F3">
      <w:pPr>
        <w:spacing w:line="240" w:lineRule="auto"/>
        <w:jc w:val="both"/>
        <w:rPr>
          <w:rFonts w:ascii="Times New Roman" w:hAnsi="Times New Roman" w:cs="Times New Roman"/>
        </w:rPr>
      </w:pPr>
      <w:r w:rsidRPr="004E59B3">
        <w:rPr>
          <w:rFonts w:ascii="Times New Roman" w:hAnsi="Times New Roman" w:cs="Times New Roman"/>
        </w:rPr>
        <w:t xml:space="preserve">Subsection 53(1) of the Regulations provides that a marriage celebrant must, each calendar year, undertake </w:t>
      </w:r>
      <w:r>
        <w:rPr>
          <w:rFonts w:ascii="Times New Roman" w:hAnsi="Times New Roman" w:cs="Times New Roman"/>
        </w:rPr>
        <w:t xml:space="preserve">listed </w:t>
      </w:r>
      <w:r w:rsidRPr="004E59B3">
        <w:rPr>
          <w:rFonts w:ascii="Times New Roman" w:hAnsi="Times New Roman" w:cs="Times New Roman"/>
        </w:rPr>
        <w:t>professional development activities that take at least five hours to complete</w:t>
      </w:r>
      <w:r>
        <w:rPr>
          <w:rFonts w:ascii="Times New Roman" w:hAnsi="Times New Roman" w:cs="Times New Roman"/>
        </w:rPr>
        <w:t xml:space="preserve">. This must include the completion of any activities determined by the Registrar as compulsory activities for the year. </w:t>
      </w:r>
    </w:p>
    <w:p w14:paraId="5006BA03" w14:textId="77777777" w:rsidR="009F00F3" w:rsidRDefault="009F00F3" w:rsidP="009F00F3">
      <w:pPr>
        <w:spacing w:line="240" w:lineRule="auto"/>
        <w:jc w:val="both"/>
        <w:rPr>
          <w:rFonts w:ascii="Times New Roman" w:hAnsi="Times New Roman" w:cs="Times New Roman"/>
        </w:rPr>
      </w:pPr>
      <w:r>
        <w:rPr>
          <w:rFonts w:ascii="Times New Roman" w:hAnsi="Times New Roman" w:cs="Times New Roman"/>
        </w:rPr>
        <w:t>The Registrar may take disciplinary measures against a celebrant who has not complied with their professional development obligations for a given year (paragraph 39I(1)(b) of the Act).</w:t>
      </w:r>
    </w:p>
    <w:p w14:paraId="2D1AD62A" w14:textId="77777777" w:rsidR="009F00F3" w:rsidRDefault="009F00F3" w:rsidP="009F00F3">
      <w:pPr>
        <w:spacing w:line="240" w:lineRule="auto"/>
        <w:jc w:val="both"/>
        <w:rPr>
          <w:rFonts w:ascii="Times New Roman" w:hAnsi="Times New Roman" w:cs="Times New Roman"/>
        </w:rPr>
      </w:pPr>
      <w:r>
        <w:rPr>
          <w:rFonts w:ascii="Times New Roman" w:hAnsi="Times New Roman" w:cs="Times New Roman"/>
        </w:rPr>
        <w:t xml:space="preserve">Subsection 53(3) of the Regulations requires that the Registrar must, as soon as practicable after the start of each calendar year, publish a written statement that sets out the professional development activities for the year, and specify which of those activities (if any) are compulsory. </w:t>
      </w:r>
    </w:p>
    <w:p w14:paraId="09E00B44" w14:textId="1CAA2484" w:rsidR="009F00F3" w:rsidRDefault="009F00F3" w:rsidP="009F00F3">
      <w:pPr>
        <w:spacing w:line="240" w:lineRule="auto"/>
        <w:jc w:val="both"/>
        <w:rPr>
          <w:rFonts w:ascii="Times New Roman" w:hAnsi="Times New Roman" w:cs="Times New Roman"/>
        </w:rPr>
      </w:pPr>
      <w:r>
        <w:rPr>
          <w:rFonts w:ascii="Times New Roman" w:hAnsi="Times New Roman" w:cs="Times New Roman"/>
        </w:rPr>
        <w:lastRenderedPageBreak/>
        <w:t>Subsection 53(5) of the Regulations requires that the Regist</w:t>
      </w:r>
      <w:r w:rsidR="005C7774">
        <w:rPr>
          <w:rFonts w:ascii="Times New Roman" w:hAnsi="Times New Roman" w:cs="Times New Roman"/>
        </w:rPr>
        <w:t>rar publish the statement</w:t>
      </w:r>
      <w:r>
        <w:rPr>
          <w:rFonts w:ascii="Times New Roman" w:hAnsi="Times New Roman" w:cs="Times New Roman"/>
        </w:rPr>
        <w:t xml:space="preserve"> on the internet and in any other way the Registrar considers appropriate.</w:t>
      </w:r>
      <w:r w:rsidRPr="00CF72D2">
        <w:rPr>
          <w:rFonts w:ascii="Times New Roman" w:hAnsi="Times New Roman" w:cs="Times New Roman"/>
        </w:rPr>
        <w:t xml:space="preserve"> </w:t>
      </w:r>
    </w:p>
    <w:p w14:paraId="731CF6BB" w14:textId="36482AD8" w:rsidR="009F00F3" w:rsidRDefault="009F00F3" w:rsidP="009F00F3">
      <w:pPr>
        <w:spacing w:line="240" w:lineRule="auto"/>
        <w:jc w:val="both"/>
        <w:rPr>
          <w:rFonts w:ascii="Times New Roman" w:hAnsi="Times New Roman" w:cs="Times New Roman"/>
        </w:rPr>
      </w:pPr>
      <w:r>
        <w:rPr>
          <w:rFonts w:ascii="Times New Roman" w:hAnsi="Times New Roman" w:cs="Times New Roman"/>
        </w:rPr>
        <w:t>Subsection 53(6) of the Regulations provides that the Registrar may add professional development activities to a list that is set out in a statement published under subse</w:t>
      </w:r>
      <w:r w:rsidR="008477D5">
        <w:rPr>
          <w:rFonts w:ascii="Times New Roman" w:hAnsi="Times New Roman" w:cs="Times New Roman"/>
        </w:rPr>
        <w:t>ction 53(3) for a calendar year,</w:t>
      </w:r>
      <w:r>
        <w:rPr>
          <w:rFonts w:ascii="Times New Roman" w:hAnsi="Times New Roman" w:cs="Times New Roman"/>
        </w:rPr>
        <w:t xml:space="preserve"> however, those activities cannot be compulsory activities for that year. </w:t>
      </w:r>
    </w:p>
    <w:p w14:paraId="47C71018" w14:textId="31FC0EDD" w:rsidR="00F24605" w:rsidRDefault="00F24605" w:rsidP="009F00F3">
      <w:pPr>
        <w:spacing w:line="240" w:lineRule="auto"/>
        <w:jc w:val="both"/>
        <w:rPr>
          <w:rFonts w:ascii="Times New Roman" w:hAnsi="Times New Roman" w:cs="Times New Roman"/>
        </w:rPr>
      </w:pPr>
      <w:r>
        <w:rPr>
          <w:rFonts w:ascii="Times New Roman" w:hAnsi="Times New Roman" w:cs="Times New Roman"/>
        </w:rPr>
        <w:t xml:space="preserve">The </w:t>
      </w:r>
      <w:r w:rsidRPr="00F24605">
        <w:rPr>
          <w:rFonts w:ascii="Times New Roman" w:hAnsi="Times New Roman" w:cs="Times New Roman"/>
          <w:i/>
        </w:rPr>
        <w:t>Marriage (Celebrant Professional Development) Statement 2020</w:t>
      </w:r>
      <w:r w:rsidR="008477D5">
        <w:rPr>
          <w:rFonts w:ascii="Times New Roman" w:hAnsi="Times New Roman" w:cs="Times New Roman"/>
          <w:i/>
        </w:rPr>
        <w:t xml:space="preserve"> </w:t>
      </w:r>
      <w:r w:rsidR="008477D5" w:rsidRPr="008477D5">
        <w:rPr>
          <w:rFonts w:ascii="Times New Roman" w:hAnsi="Times New Roman" w:cs="Times New Roman"/>
        </w:rPr>
        <w:t>(the Statement)</w:t>
      </w:r>
      <w:r w:rsidRPr="00F24605">
        <w:rPr>
          <w:rFonts w:ascii="Times New Roman" w:hAnsi="Times New Roman" w:cs="Times New Roman"/>
          <w:i/>
        </w:rPr>
        <w:t xml:space="preserve"> </w:t>
      </w:r>
      <w:r>
        <w:rPr>
          <w:rFonts w:ascii="Times New Roman" w:hAnsi="Times New Roman" w:cs="Times New Roman"/>
        </w:rPr>
        <w:t xml:space="preserve">commenced on </w:t>
      </w:r>
      <w:r>
        <w:rPr>
          <w:rFonts w:ascii="Times New Roman" w:hAnsi="Times New Roman" w:cs="Times New Roman"/>
        </w:rPr>
        <w:br/>
        <w:t>1</w:t>
      </w:r>
      <w:r w:rsidR="008477D5">
        <w:rPr>
          <w:rFonts w:ascii="Times New Roman" w:hAnsi="Times New Roman" w:cs="Times New Roman"/>
        </w:rPr>
        <w:t>4</w:t>
      </w:r>
      <w:r>
        <w:rPr>
          <w:rFonts w:ascii="Times New Roman" w:hAnsi="Times New Roman" w:cs="Times New Roman"/>
        </w:rPr>
        <w:t xml:space="preserve"> February 2020</w:t>
      </w:r>
      <w:r w:rsidR="005C7774" w:rsidRPr="005C7774">
        <w:rPr>
          <w:rFonts w:ascii="Times New Roman" w:hAnsi="Times New Roman" w:cs="Times New Roman"/>
        </w:rPr>
        <w:t xml:space="preserve"> </w:t>
      </w:r>
      <w:r w:rsidR="005C7774">
        <w:rPr>
          <w:rFonts w:ascii="Times New Roman" w:hAnsi="Times New Roman" w:cs="Times New Roman"/>
        </w:rPr>
        <w:t>and is available on the Attorney</w:t>
      </w:r>
      <w:r w:rsidR="005C7774">
        <w:rPr>
          <w:rFonts w:ascii="Times New Roman" w:hAnsi="Times New Roman" w:cs="Times New Roman"/>
        </w:rPr>
        <w:noBreakHyphen/>
        <w:t xml:space="preserve">General’s Department (the department)  website, </w:t>
      </w:r>
      <w:hyperlink r:id="rId11" w:history="1">
        <w:r w:rsidR="005C7774" w:rsidRPr="005A64C9">
          <w:rPr>
            <w:rStyle w:val="Hyperlink"/>
            <w:rFonts w:ascii="Times New Roman" w:hAnsi="Times New Roman" w:cs="Times New Roman"/>
          </w:rPr>
          <w:t>www.ag.gov.au</w:t>
        </w:r>
      </w:hyperlink>
      <w:r>
        <w:rPr>
          <w:rFonts w:ascii="Times New Roman" w:hAnsi="Times New Roman" w:cs="Times New Roman"/>
        </w:rPr>
        <w:t xml:space="preserve">. Schedule 1 </w:t>
      </w:r>
      <w:r w:rsidR="00A76EE6">
        <w:rPr>
          <w:rFonts w:ascii="Times New Roman" w:hAnsi="Times New Roman" w:cs="Times New Roman"/>
        </w:rPr>
        <w:t>t</w:t>
      </w:r>
      <w:r>
        <w:rPr>
          <w:rFonts w:ascii="Times New Roman" w:hAnsi="Times New Roman" w:cs="Times New Roman"/>
        </w:rPr>
        <w:t xml:space="preserve">o that Instrument </w:t>
      </w:r>
      <w:r w:rsidR="00A76EE6">
        <w:rPr>
          <w:rFonts w:ascii="Times New Roman" w:hAnsi="Times New Roman" w:cs="Times New Roman"/>
        </w:rPr>
        <w:t xml:space="preserve">(comprising Tables 1 and 2) </w:t>
      </w:r>
      <w:r>
        <w:rPr>
          <w:rFonts w:ascii="Times New Roman" w:hAnsi="Times New Roman" w:cs="Times New Roman"/>
        </w:rPr>
        <w:t>lists all of the professional development activities which Commonwealth-registered marriage celebrants may undertake in 2020 to meet their obligations under paragraph 39G(1)(b) of the Act.</w:t>
      </w:r>
    </w:p>
    <w:p w14:paraId="7971570E" w14:textId="60C15990" w:rsidR="006A2E96" w:rsidRDefault="005C7774" w:rsidP="009F00F3">
      <w:pPr>
        <w:spacing w:line="240" w:lineRule="auto"/>
        <w:jc w:val="both"/>
        <w:rPr>
          <w:rFonts w:ascii="Times New Roman" w:hAnsi="Times New Roman" w:cs="Times New Roman"/>
        </w:rPr>
      </w:pPr>
      <w:r>
        <w:rPr>
          <w:rFonts w:ascii="Times New Roman" w:hAnsi="Times New Roman" w:cs="Times New Roman"/>
        </w:rPr>
        <w:t xml:space="preserve">The </w:t>
      </w:r>
      <w:r w:rsidRPr="005C7774">
        <w:rPr>
          <w:rFonts w:ascii="Times New Roman" w:hAnsi="Times New Roman" w:cs="Times New Roman"/>
          <w:i/>
        </w:rPr>
        <w:t>Marriage (Celebrant Professional Development) Amendment Statement 2020</w:t>
      </w:r>
      <w:r>
        <w:rPr>
          <w:rFonts w:ascii="Times New Roman" w:hAnsi="Times New Roman" w:cs="Times New Roman"/>
        </w:rPr>
        <w:t xml:space="preserve"> (the Amendment Statement) amends the Statement. </w:t>
      </w:r>
      <w:r w:rsidR="00C747ED">
        <w:rPr>
          <w:rFonts w:ascii="Times New Roman" w:hAnsi="Times New Roman" w:cs="Times New Roman"/>
        </w:rPr>
        <w:t>Schedule 1 of</w:t>
      </w:r>
      <w:r w:rsidR="00F24605">
        <w:rPr>
          <w:rFonts w:ascii="Times New Roman" w:hAnsi="Times New Roman" w:cs="Times New Roman"/>
        </w:rPr>
        <w:t xml:space="preserve"> </w:t>
      </w:r>
      <w:r w:rsidR="008477D5">
        <w:rPr>
          <w:rFonts w:ascii="Times New Roman" w:hAnsi="Times New Roman" w:cs="Times New Roman"/>
        </w:rPr>
        <w:t>this</w:t>
      </w:r>
      <w:r w:rsidR="00C747ED">
        <w:rPr>
          <w:rFonts w:ascii="Times New Roman" w:hAnsi="Times New Roman" w:cs="Times New Roman"/>
        </w:rPr>
        <w:t xml:space="preserve"> Amendment Statement</w:t>
      </w:r>
      <w:r w:rsidR="00F24605">
        <w:rPr>
          <w:rFonts w:ascii="Times New Roman" w:hAnsi="Times New Roman" w:cs="Times New Roman"/>
        </w:rPr>
        <w:t xml:space="preserve"> updates the list of professional activities in </w:t>
      </w:r>
      <w:r w:rsidR="005F6B9D">
        <w:rPr>
          <w:rFonts w:ascii="Times New Roman" w:hAnsi="Times New Roman" w:cs="Times New Roman"/>
        </w:rPr>
        <w:t xml:space="preserve">Table 2 of </w:t>
      </w:r>
      <w:r w:rsidR="00F24605">
        <w:rPr>
          <w:rFonts w:ascii="Times New Roman" w:hAnsi="Times New Roman" w:cs="Times New Roman"/>
        </w:rPr>
        <w:t xml:space="preserve">Schedule </w:t>
      </w:r>
      <w:r w:rsidR="00A21BE7">
        <w:rPr>
          <w:rFonts w:ascii="Times New Roman" w:hAnsi="Times New Roman" w:cs="Times New Roman"/>
        </w:rPr>
        <w:t xml:space="preserve">1 to the Statement to include </w:t>
      </w:r>
      <w:r w:rsidR="00F24605">
        <w:rPr>
          <w:rFonts w:ascii="Times New Roman" w:hAnsi="Times New Roman" w:cs="Times New Roman"/>
        </w:rPr>
        <w:t>three new activities approved by the Registrar, namely: ‘Knowledge of the Law – Online’</w:t>
      </w:r>
      <w:r w:rsidR="00C747ED">
        <w:rPr>
          <w:rFonts w:ascii="Times New Roman" w:hAnsi="Times New Roman" w:cs="Times New Roman"/>
        </w:rPr>
        <w:t xml:space="preserve"> (at</w:t>
      </w:r>
      <w:r w:rsidR="005F6B9D">
        <w:rPr>
          <w:rFonts w:ascii="Times New Roman" w:hAnsi="Times New Roman" w:cs="Times New Roman"/>
        </w:rPr>
        <w:t xml:space="preserve"> Item 158</w:t>
      </w:r>
      <w:r w:rsidR="00C747ED">
        <w:rPr>
          <w:rFonts w:ascii="Times New Roman" w:hAnsi="Times New Roman" w:cs="Times New Roman"/>
        </w:rPr>
        <w:t>)</w:t>
      </w:r>
      <w:r w:rsidR="00F24605">
        <w:rPr>
          <w:rFonts w:ascii="Times New Roman" w:hAnsi="Times New Roman" w:cs="Times New Roman"/>
        </w:rPr>
        <w:t>; ‘How to use the celebrant self</w:t>
      </w:r>
      <w:r w:rsidR="006A2E96">
        <w:rPr>
          <w:rFonts w:ascii="Times New Roman" w:hAnsi="Times New Roman" w:cs="Times New Roman"/>
        </w:rPr>
        <w:noBreakHyphen/>
      </w:r>
      <w:r w:rsidR="00F24605">
        <w:rPr>
          <w:rFonts w:ascii="Times New Roman" w:hAnsi="Times New Roman" w:cs="Times New Roman"/>
        </w:rPr>
        <w:t>service portal’</w:t>
      </w:r>
      <w:r w:rsidR="005F6B9D">
        <w:rPr>
          <w:rFonts w:ascii="Times New Roman" w:hAnsi="Times New Roman" w:cs="Times New Roman"/>
        </w:rPr>
        <w:t xml:space="preserve"> </w:t>
      </w:r>
      <w:r w:rsidR="00C747ED">
        <w:rPr>
          <w:rFonts w:ascii="Times New Roman" w:hAnsi="Times New Roman" w:cs="Times New Roman"/>
        </w:rPr>
        <w:t xml:space="preserve">(at </w:t>
      </w:r>
      <w:r w:rsidR="005F6B9D">
        <w:rPr>
          <w:rFonts w:ascii="Times New Roman" w:hAnsi="Times New Roman" w:cs="Times New Roman"/>
        </w:rPr>
        <w:t>Item 159</w:t>
      </w:r>
      <w:r w:rsidR="00C747ED">
        <w:rPr>
          <w:rFonts w:ascii="Times New Roman" w:hAnsi="Times New Roman" w:cs="Times New Roman"/>
        </w:rPr>
        <w:t>)</w:t>
      </w:r>
      <w:r w:rsidR="00F24605">
        <w:rPr>
          <w:rFonts w:ascii="Times New Roman" w:hAnsi="Times New Roman" w:cs="Times New Roman"/>
        </w:rPr>
        <w:t>; and ‘How to navigate the celebrant self</w:t>
      </w:r>
      <w:r w:rsidR="006A2E96">
        <w:rPr>
          <w:rFonts w:ascii="Times New Roman" w:hAnsi="Times New Roman" w:cs="Times New Roman"/>
        </w:rPr>
        <w:noBreakHyphen/>
      </w:r>
      <w:r w:rsidR="00F24605">
        <w:rPr>
          <w:rFonts w:ascii="Times New Roman" w:hAnsi="Times New Roman" w:cs="Times New Roman"/>
        </w:rPr>
        <w:t>service portal’</w:t>
      </w:r>
      <w:r w:rsidR="005F6B9D">
        <w:rPr>
          <w:rFonts w:ascii="Times New Roman" w:hAnsi="Times New Roman" w:cs="Times New Roman"/>
        </w:rPr>
        <w:t xml:space="preserve"> </w:t>
      </w:r>
      <w:r w:rsidR="00C747ED">
        <w:rPr>
          <w:rFonts w:ascii="Times New Roman" w:hAnsi="Times New Roman" w:cs="Times New Roman"/>
        </w:rPr>
        <w:t xml:space="preserve">(at </w:t>
      </w:r>
      <w:r w:rsidR="005F6B9D">
        <w:rPr>
          <w:rFonts w:ascii="Times New Roman" w:hAnsi="Times New Roman" w:cs="Times New Roman"/>
        </w:rPr>
        <w:t>Item 160</w:t>
      </w:r>
      <w:r w:rsidR="00C747ED">
        <w:rPr>
          <w:rFonts w:ascii="Times New Roman" w:hAnsi="Times New Roman" w:cs="Times New Roman"/>
        </w:rPr>
        <w:t>)</w:t>
      </w:r>
      <w:r w:rsidR="00F24605">
        <w:rPr>
          <w:rFonts w:ascii="Times New Roman" w:hAnsi="Times New Roman" w:cs="Times New Roman"/>
        </w:rPr>
        <w:t xml:space="preserve">. </w:t>
      </w:r>
    </w:p>
    <w:p w14:paraId="097C50A3" w14:textId="00E3BC2F" w:rsidR="008A5CCD" w:rsidRDefault="00F24605" w:rsidP="009F00F3">
      <w:pPr>
        <w:spacing w:line="240" w:lineRule="auto"/>
        <w:jc w:val="both"/>
        <w:rPr>
          <w:rFonts w:ascii="Times New Roman" w:hAnsi="Times New Roman" w:cs="Times New Roman"/>
        </w:rPr>
      </w:pPr>
      <w:r>
        <w:rPr>
          <w:rFonts w:ascii="Times New Roman" w:hAnsi="Times New Roman" w:cs="Times New Roman"/>
        </w:rPr>
        <w:t xml:space="preserve">The online activity in Table </w:t>
      </w:r>
      <w:r w:rsidR="00452233">
        <w:rPr>
          <w:rFonts w:ascii="Times New Roman" w:hAnsi="Times New Roman" w:cs="Times New Roman"/>
        </w:rPr>
        <w:t>2</w:t>
      </w:r>
      <w:r>
        <w:rPr>
          <w:rFonts w:ascii="Times New Roman" w:hAnsi="Times New Roman" w:cs="Times New Roman"/>
        </w:rPr>
        <w:t xml:space="preserve"> of the Amendment Statement, Knowledge of the Law</w:t>
      </w:r>
      <w:r w:rsidR="006A2E96">
        <w:rPr>
          <w:rFonts w:ascii="Times New Roman" w:hAnsi="Times New Roman" w:cs="Times New Roman"/>
        </w:rPr>
        <w:t xml:space="preserve"> – Online</w:t>
      </w:r>
      <w:r>
        <w:rPr>
          <w:rFonts w:ascii="Times New Roman" w:hAnsi="Times New Roman" w:cs="Times New Roman"/>
        </w:rPr>
        <w:t xml:space="preserve">, </w:t>
      </w:r>
      <w:r w:rsidR="006A2E96">
        <w:rPr>
          <w:rFonts w:ascii="Times New Roman" w:hAnsi="Times New Roman" w:cs="Times New Roman"/>
        </w:rPr>
        <w:t xml:space="preserve">is </w:t>
      </w:r>
      <w:r w:rsidR="008A5CCD">
        <w:rPr>
          <w:rFonts w:ascii="Times New Roman" w:hAnsi="Times New Roman" w:cs="Times New Roman"/>
        </w:rPr>
        <w:t xml:space="preserve">a </w:t>
      </w:r>
      <w:r w:rsidR="001C3407">
        <w:rPr>
          <w:rFonts w:ascii="Times New Roman" w:hAnsi="Times New Roman" w:cs="Times New Roman"/>
        </w:rPr>
        <w:t>set of 25 questions</w:t>
      </w:r>
      <w:r w:rsidR="0028663D">
        <w:rPr>
          <w:rFonts w:ascii="Times New Roman" w:hAnsi="Times New Roman" w:cs="Times New Roman"/>
        </w:rPr>
        <w:t xml:space="preserve"> </w:t>
      </w:r>
      <w:r w:rsidR="00C747ED">
        <w:rPr>
          <w:rFonts w:ascii="Times New Roman" w:hAnsi="Times New Roman" w:cs="Times New Roman"/>
        </w:rPr>
        <w:t xml:space="preserve">available </w:t>
      </w:r>
      <w:r w:rsidR="00F73B53">
        <w:rPr>
          <w:rFonts w:ascii="Times New Roman" w:hAnsi="Times New Roman" w:cs="Times New Roman"/>
        </w:rPr>
        <w:t>through the marriage celebrants self</w:t>
      </w:r>
      <w:r w:rsidR="00F73B53">
        <w:rPr>
          <w:rFonts w:ascii="Times New Roman" w:hAnsi="Times New Roman" w:cs="Times New Roman"/>
        </w:rPr>
        <w:noBreakHyphen/>
        <w:t>service portal</w:t>
      </w:r>
      <w:r w:rsidR="00C747ED">
        <w:rPr>
          <w:rFonts w:ascii="Times New Roman" w:hAnsi="Times New Roman" w:cs="Times New Roman"/>
        </w:rPr>
        <w:t xml:space="preserve"> hosted on the department’s website</w:t>
      </w:r>
      <w:r w:rsidR="00F73B53">
        <w:rPr>
          <w:rFonts w:ascii="Times New Roman" w:hAnsi="Times New Roman" w:cs="Times New Roman"/>
        </w:rPr>
        <w:t xml:space="preserve">. </w:t>
      </w:r>
      <w:r w:rsidR="006A2E96">
        <w:rPr>
          <w:rFonts w:ascii="Times New Roman" w:hAnsi="Times New Roman" w:cs="Times New Roman"/>
        </w:rPr>
        <w:t xml:space="preserve">Completion of </w:t>
      </w:r>
      <w:r w:rsidR="006A2E96" w:rsidRPr="008477D5">
        <w:rPr>
          <w:rFonts w:ascii="Times New Roman" w:hAnsi="Times New Roman" w:cs="Times New Roman"/>
        </w:rPr>
        <w:t>25</w:t>
      </w:r>
      <w:r w:rsidR="006A2E96">
        <w:rPr>
          <w:rFonts w:ascii="Times New Roman" w:hAnsi="Times New Roman" w:cs="Times New Roman"/>
        </w:rPr>
        <w:t xml:space="preserve"> questions counts as meeting one hour of a celebrants OPD obligations. The two </w:t>
      </w:r>
      <w:r w:rsidR="00C747ED">
        <w:rPr>
          <w:rFonts w:ascii="Times New Roman" w:hAnsi="Times New Roman" w:cs="Times New Roman"/>
        </w:rPr>
        <w:t>activities</w:t>
      </w:r>
      <w:r w:rsidR="006A2E96">
        <w:rPr>
          <w:rFonts w:ascii="Times New Roman" w:hAnsi="Times New Roman" w:cs="Times New Roman"/>
        </w:rPr>
        <w:t xml:space="preserve"> ‘How to use the celebrant self</w:t>
      </w:r>
      <w:r w:rsidR="006A2E96">
        <w:rPr>
          <w:rFonts w:ascii="Times New Roman" w:hAnsi="Times New Roman" w:cs="Times New Roman"/>
        </w:rPr>
        <w:noBreakHyphen/>
        <w:t>service portal’; and ‘How to navigate the celebrant self</w:t>
      </w:r>
      <w:r w:rsidR="006A2E96">
        <w:rPr>
          <w:rFonts w:ascii="Times New Roman" w:hAnsi="Times New Roman" w:cs="Times New Roman"/>
        </w:rPr>
        <w:noBreakHyphen/>
        <w:t xml:space="preserve">service portal’ have been developed by </w:t>
      </w:r>
      <w:r w:rsidR="008A5CCD">
        <w:rPr>
          <w:rFonts w:ascii="Times New Roman" w:hAnsi="Times New Roman" w:cs="Times New Roman"/>
        </w:rPr>
        <w:t>two training providers</w:t>
      </w:r>
      <w:r w:rsidR="00CC278E">
        <w:rPr>
          <w:rFonts w:ascii="Times New Roman" w:hAnsi="Times New Roman" w:cs="Times New Roman"/>
        </w:rPr>
        <w:t>, QualTrain and Australian Celebrations Training</w:t>
      </w:r>
      <w:r w:rsidR="00A612A7">
        <w:rPr>
          <w:rFonts w:ascii="Times New Roman" w:hAnsi="Times New Roman" w:cs="Times New Roman"/>
        </w:rPr>
        <w:t>,</w:t>
      </w:r>
      <w:r w:rsidR="008A5CCD">
        <w:rPr>
          <w:rFonts w:ascii="Times New Roman" w:hAnsi="Times New Roman" w:cs="Times New Roman"/>
        </w:rPr>
        <w:t xml:space="preserve"> as</w:t>
      </w:r>
      <w:r w:rsidR="006A2E96">
        <w:rPr>
          <w:rFonts w:ascii="Times New Roman" w:hAnsi="Times New Roman" w:cs="Times New Roman"/>
        </w:rPr>
        <w:t xml:space="preserve"> complementary activit</w:t>
      </w:r>
      <w:r w:rsidR="00F73B53">
        <w:rPr>
          <w:rFonts w:ascii="Times New Roman" w:hAnsi="Times New Roman" w:cs="Times New Roman"/>
        </w:rPr>
        <w:t>ies</w:t>
      </w:r>
      <w:r w:rsidR="006A2E96">
        <w:rPr>
          <w:rFonts w:ascii="Times New Roman" w:hAnsi="Times New Roman" w:cs="Times New Roman"/>
        </w:rPr>
        <w:t xml:space="preserve"> to </w:t>
      </w:r>
      <w:r w:rsidR="00F73B53">
        <w:rPr>
          <w:rFonts w:ascii="Times New Roman" w:hAnsi="Times New Roman" w:cs="Times New Roman"/>
        </w:rPr>
        <w:t>‘</w:t>
      </w:r>
      <w:r w:rsidR="006A2E96">
        <w:rPr>
          <w:rFonts w:ascii="Times New Roman" w:hAnsi="Times New Roman" w:cs="Times New Roman"/>
        </w:rPr>
        <w:t>Knowledge of the Law</w:t>
      </w:r>
      <w:r w:rsidR="00F73B53">
        <w:rPr>
          <w:rFonts w:ascii="Times New Roman" w:hAnsi="Times New Roman" w:cs="Times New Roman"/>
        </w:rPr>
        <w:t>’</w:t>
      </w:r>
      <w:r w:rsidR="006A2E96">
        <w:rPr>
          <w:rFonts w:ascii="Times New Roman" w:hAnsi="Times New Roman" w:cs="Times New Roman"/>
        </w:rPr>
        <w:t xml:space="preserve">. </w:t>
      </w:r>
      <w:r w:rsidR="009F5444">
        <w:rPr>
          <w:rFonts w:ascii="Times New Roman" w:hAnsi="Times New Roman" w:cs="Times New Roman"/>
        </w:rPr>
        <w:t>Both activities count a</w:t>
      </w:r>
      <w:r w:rsidR="00CC278E">
        <w:rPr>
          <w:rFonts w:ascii="Times New Roman" w:hAnsi="Times New Roman" w:cs="Times New Roman"/>
        </w:rPr>
        <w:t>s</w:t>
      </w:r>
      <w:r w:rsidR="009F5444">
        <w:rPr>
          <w:rFonts w:ascii="Times New Roman" w:hAnsi="Times New Roman" w:cs="Times New Roman"/>
        </w:rPr>
        <w:t xml:space="preserve"> 1 hour towards </w:t>
      </w:r>
      <w:r w:rsidR="00094D30">
        <w:rPr>
          <w:rFonts w:ascii="Times New Roman" w:hAnsi="Times New Roman" w:cs="Times New Roman"/>
        </w:rPr>
        <w:t>the</w:t>
      </w:r>
      <w:r w:rsidR="009F5444">
        <w:rPr>
          <w:rFonts w:ascii="Times New Roman" w:hAnsi="Times New Roman" w:cs="Times New Roman"/>
        </w:rPr>
        <w:t xml:space="preserve"> 2020 OPD obligation.</w:t>
      </w:r>
    </w:p>
    <w:p w14:paraId="412203A8" w14:textId="6A70FCD7" w:rsidR="00F24605" w:rsidRDefault="00F24605" w:rsidP="009F00F3">
      <w:pPr>
        <w:spacing w:line="240" w:lineRule="auto"/>
        <w:jc w:val="both"/>
        <w:rPr>
          <w:rFonts w:ascii="Times New Roman" w:hAnsi="Times New Roman" w:cs="Times New Roman"/>
        </w:rPr>
      </w:pPr>
      <w:r>
        <w:rPr>
          <w:rFonts w:ascii="Times New Roman" w:hAnsi="Times New Roman" w:cs="Times New Roman"/>
        </w:rPr>
        <w:t>There is no change to the existing OPD activities</w:t>
      </w:r>
      <w:r w:rsidR="008A5CCD">
        <w:rPr>
          <w:rFonts w:ascii="Times New Roman" w:hAnsi="Times New Roman" w:cs="Times New Roman"/>
        </w:rPr>
        <w:t xml:space="preserve"> and n</w:t>
      </w:r>
      <w:r>
        <w:rPr>
          <w:rFonts w:ascii="Times New Roman" w:hAnsi="Times New Roman" w:cs="Times New Roman"/>
        </w:rPr>
        <w:t xml:space="preserve">o activities </w:t>
      </w:r>
      <w:r w:rsidR="008A5CCD">
        <w:rPr>
          <w:rFonts w:ascii="Times New Roman" w:hAnsi="Times New Roman" w:cs="Times New Roman"/>
        </w:rPr>
        <w:t>have been removed from Schedule </w:t>
      </w:r>
      <w:r>
        <w:rPr>
          <w:rFonts w:ascii="Times New Roman" w:hAnsi="Times New Roman" w:cs="Times New Roman"/>
        </w:rPr>
        <w:t>1 in the Statement.</w:t>
      </w:r>
    </w:p>
    <w:p w14:paraId="6639673B" w14:textId="57EB05BF" w:rsidR="009F5444" w:rsidDel="007A7F5C" w:rsidRDefault="009F5444" w:rsidP="009F5444">
      <w:pPr>
        <w:spacing w:line="240" w:lineRule="auto"/>
        <w:jc w:val="both"/>
        <w:rPr>
          <w:rFonts w:ascii="Times New Roman" w:hAnsi="Times New Roman" w:cs="Times New Roman"/>
        </w:rPr>
      </w:pPr>
      <w:r w:rsidDel="007A7F5C">
        <w:rPr>
          <w:rFonts w:ascii="Times New Roman" w:hAnsi="Times New Roman" w:cs="Times New Roman"/>
        </w:rPr>
        <w:t xml:space="preserve">By virtue of subsection 92(1) of the Regulations, the </w:t>
      </w:r>
      <w:r>
        <w:rPr>
          <w:rFonts w:ascii="Times New Roman" w:hAnsi="Times New Roman" w:cs="Times New Roman"/>
        </w:rPr>
        <w:t>amendments</w:t>
      </w:r>
      <w:r w:rsidDel="007A7F5C">
        <w:rPr>
          <w:rFonts w:ascii="Times New Roman" w:hAnsi="Times New Roman" w:cs="Times New Roman"/>
        </w:rPr>
        <w:t xml:space="preserve"> set out at Schedule 1 </w:t>
      </w:r>
      <w:r>
        <w:rPr>
          <w:rFonts w:ascii="Times New Roman" w:hAnsi="Times New Roman" w:cs="Times New Roman"/>
        </w:rPr>
        <w:t xml:space="preserve">of the Amendment Statement </w:t>
      </w:r>
      <w:r w:rsidDel="007A7F5C">
        <w:rPr>
          <w:rFonts w:ascii="Times New Roman" w:hAnsi="Times New Roman" w:cs="Times New Roman"/>
        </w:rPr>
        <w:t>appl</w:t>
      </w:r>
      <w:r>
        <w:rPr>
          <w:rFonts w:ascii="Times New Roman" w:hAnsi="Times New Roman" w:cs="Times New Roman"/>
        </w:rPr>
        <w:t>y</w:t>
      </w:r>
      <w:r w:rsidDel="007A7F5C">
        <w:rPr>
          <w:rFonts w:ascii="Times New Roman" w:hAnsi="Times New Roman" w:cs="Times New Roman"/>
        </w:rPr>
        <w:t xml:space="preserve"> to the OPD year beginning on 1 January 20</w:t>
      </w:r>
      <w:r w:rsidR="00094D30">
        <w:rPr>
          <w:rFonts w:ascii="Times New Roman" w:hAnsi="Times New Roman" w:cs="Times New Roman"/>
        </w:rPr>
        <w:t>20</w:t>
      </w:r>
      <w:r w:rsidDel="007A7F5C">
        <w:rPr>
          <w:rFonts w:ascii="Times New Roman" w:hAnsi="Times New Roman" w:cs="Times New Roman"/>
        </w:rPr>
        <w:t xml:space="preserve">. </w:t>
      </w:r>
    </w:p>
    <w:p w14:paraId="5E57D787" w14:textId="1077C172" w:rsidR="009F00F3" w:rsidRPr="00521029" w:rsidRDefault="009F00F3" w:rsidP="006A2E96">
      <w:pPr>
        <w:spacing w:line="240" w:lineRule="auto"/>
        <w:jc w:val="both"/>
        <w:rPr>
          <w:rFonts w:ascii="Times New Roman" w:hAnsi="Times New Roman" w:cs="Times New Roman"/>
          <w:b/>
          <w:caps/>
          <w:sz w:val="24"/>
          <w:szCs w:val="24"/>
        </w:rPr>
      </w:pPr>
      <w:r>
        <w:rPr>
          <w:rFonts w:ascii="Times New Roman" w:hAnsi="Times New Roman" w:cs="Times New Roman"/>
          <w:b/>
          <w:caps/>
          <w:sz w:val="24"/>
          <w:szCs w:val="24"/>
        </w:rPr>
        <w:t>C</w:t>
      </w:r>
      <w:r w:rsidRPr="00521029">
        <w:rPr>
          <w:rFonts w:ascii="Times New Roman" w:hAnsi="Times New Roman" w:cs="Times New Roman"/>
          <w:b/>
          <w:caps/>
          <w:sz w:val="24"/>
          <w:szCs w:val="24"/>
        </w:rPr>
        <w:t>onsultation</w:t>
      </w:r>
    </w:p>
    <w:p w14:paraId="70019089" w14:textId="3818ACB8" w:rsidR="00D04B38" w:rsidRDefault="00D04B38" w:rsidP="00D04B38">
      <w:pPr>
        <w:spacing w:line="240" w:lineRule="auto"/>
        <w:jc w:val="both"/>
        <w:rPr>
          <w:rFonts w:ascii="Times New Roman" w:hAnsi="Times New Roman" w:cs="Times New Roman"/>
        </w:rPr>
      </w:pPr>
      <w:r>
        <w:rPr>
          <w:rFonts w:ascii="Times New Roman" w:hAnsi="Times New Roman" w:cs="Times New Roman"/>
        </w:rPr>
        <w:t>The Department has established a panel of training providers to deliver OPD activities (OPD Panel). The OPD Panel are requested to submit a full list of their training activities for delivery in the OPD year to the Registrar for assessment and approval. The OPD Panel were consulted in the development of</w:t>
      </w:r>
      <w:r w:rsidR="005C7774">
        <w:rPr>
          <w:rFonts w:ascii="Times New Roman" w:hAnsi="Times New Roman" w:cs="Times New Roman"/>
        </w:rPr>
        <w:t xml:space="preserve"> both</w:t>
      </w:r>
      <w:r>
        <w:rPr>
          <w:rFonts w:ascii="Times New Roman" w:hAnsi="Times New Roman" w:cs="Times New Roman"/>
        </w:rPr>
        <w:t xml:space="preserve"> the </w:t>
      </w:r>
      <w:r w:rsidR="005C7774">
        <w:rPr>
          <w:rFonts w:ascii="Times New Roman" w:hAnsi="Times New Roman" w:cs="Times New Roman"/>
        </w:rPr>
        <w:t xml:space="preserve">Statement and the </w:t>
      </w:r>
      <w:r>
        <w:rPr>
          <w:rFonts w:ascii="Times New Roman" w:hAnsi="Times New Roman" w:cs="Times New Roman"/>
        </w:rPr>
        <w:t xml:space="preserve">Amendment Statement. </w:t>
      </w:r>
    </w:p>
    <w:p w14:paraId="008286D2" w14:textId="7331EE92" w:rsidR="007A5C55" w:rsidRDefault="000A79E6" w:rsidP="009F00F3">
      <w:pPr>
        <w:spacing w:line="240" w:lineRule="auto"/>
        <w:jc w:val="both"/>
        <w:rPr>
          <w:rFonts w:ascii="Times New Roman" w:hAnsi="Times New Roman" w:cs="Times New Roman"/>
        </w:rPr>
      </w:pPr>
      <w:r>
        <w:rPr>
          <w:rFonts w:ascii="Times New Roman" w:hAnsi="Times New Roman" w:cs="Times New Roman"/>
        </w:rPr>
        <w:t>On 11 December 2019</w:t>
      </w:r>
      <w:r w:rsidR="00606C33">
        <w:rPr>
          <w:rFonts w:ascii="Times New Roman" w:hAnsi="Times New Roman" w:cs="Times New Roman"/>
        </w:rPr>
        <w:t>,</w:t>
      </w:r>
      <w:r>
        <w:rPr>
          <w:rFonts w:ascii="Times New Roman" w:hAnsi="Times New Roman" w:cs="Times New Roman"/>
        </w:rPr>
        <w:t xml:space="preserve"> t</w:t>
      </w:r>
      <w:r w:rsidR="00E25B88">
        <w:rPr>
          <w:rFonts w:ascii="Times New Roman" w:hAnsi="Times New Roman" w:cs="Times New Roman"/>
        </w:rPr>
        <w:t xml:space="preserve">he Registrar wrote to </w:t>
      </w:r>
      <w:r w:rsidR="002B7F0A">
        <w:rPr>
          <w:rFonts w:ascii="Times New Roman" w:hAnsi="Times New Roman" w:cs="Times New Roman"/>
        </w:rPr>
        <w:t xml:space="preserve">the four </w:t>
      </w:r>
      <w:r w:rsidR="00E25B88">
        <w:rPr>
          <w:rFonts w:ascii="Times New Roman" w:hAnsi="Times New Roman" w:cs="Times New Roman"/>
        </w:rPr>
        <w:t>OPD providers</w:t>
      </w:r>
      <w:r>
        <w:rPr>
          <w:rFonts w:ascii="Times New Roman" w:hAnsi="Times New Roman" w:cs="Times New Roman"/>
        </w:rPr>
        <w:t xml:space="preserve"> notifying of the department’s intention to introduce a</w:t>
      </w:r>
      <w:r w:rsidR="00D04B38">
        <w:rPr>
          <w:rFonts w:ascii="Times New Roman" w:hAnsi="Times New Roman" w:cs="Times New Roman"/>
        </w:rPr>
        <w:t xml:space="preserve"> one hour</w:t>
      </w:r>
      <w:r>
        <w:rPr>
          <w:rFonts w:ascii="Times New Roman" w:hAnsi="Times New Roman" w:cs="Times New Roman"/>
        </w:rPr>
        <w:t xml:space="preserve"> online </w:t>
      </w:r>
      <w:r w:rsidR="007A5C55">
        <w:rPr>
          <w:rFonts w:ascii="Times New Roman" w:hAnsi="Times New Roman" w:cs="Times New Roman"/>
        </w:rPr>
        <w:t xml:space="preserve">elective </w:t>
      </w:r>
      <w:r>
        <w:rPr>
          <w:rFonts w:ascii="Times New Roman" w:hAnsi="Times New Roman" w:cs="Times New Roman"/>
        </w:rPr>
        <w:t>activity through the</w:t>
      </w:r>
      <w:r w:rsidR="005C7774">
        <w:rPr>
          <w:rFonts w:ascii="Times New Roman" w:hAnsi="Times New Roman" w:cs="Times New Roman"/>
        </w:rPr>
        <w:t xml:space="preserve"> </w:t>
      </w:r>
      <w:r w:rsidR="002B7F0A">
        <w:rPr>
          <w:rFonts w:ascii="Times New Roman" w:hAnsi="Times New Roman" w:cs="Times New Roman"/>
        </w:rPr>
        <w:t xml:space="preserve">marriage </w:t>
      </w:r>
      <w:r w:rsidR="005C7774">
        <w:rPr>
          <w:rFonts w:ascii="Times New Roman" w:hAnsi="Times New Roman" w:cs="Times New Roman"/>
        </w:rPr>
        <w:t>celebrant</w:t>
      </w:r>
      <w:r>
        <w:rPr>
          <w:rFonts w:ascii="Times New Roman" w:hAnsi="Times New Roman" w:cs="Times New Roman"/>
        </w:rPr>
        <w:t xml:space="preserve"> self-service portal</w:t>
      </w:r>
      <w:r w:rsidR="00E25B88">
        <w:rPr>
          <w:rFonts w:ascii="Times New Roman" w:hAnsi="Times New Roman" w:cs="Times New Roman"/>
        </w:rPr>
        <w:t xml:space="preserve">. </w:t>
      </w:r>
      <w:r w:rsidR="007A5C55">
        <w:rPr>
          <w:rFonts w:ascii="Times New Roman" w:hAnsi="Times New Roman" w:cs="Times New Roman"/>
        </w:rPr>
        <w:t xml:space="preserve">While the OPD Panel suggested the activity be designed as a compulsory activity for 2020, </w:t>
      </w:r>
      <w:r w:rsidR="002B7F0A">
        <w:rPr>
          <w:rFonts w:ascii="Times New Roman" w:hAnsi="Times New Roman" w:cs="Times New Roman"/>
        </w:rPr>
        <w:t xml:space="preserve">it was decided the activity would not be compulsory </w:t>
      </w:r>
      <w:r w:rsidR="005C7774">
        <w:rPr>
          <w:rFonts w:ascii="Times New Roman" w:hAnsi="Times New Roman" w:cs="Times New Roman"/>
        </w:rPr>
        <w:t>as</w:t>
      </w:r>
      <w:r w:rsidR="007A5C55">
        <w:rPr>
          <w:rFonts w:ascii="Times New Roman" w:hAnsi="Times New Roman" w:cs="Times New Roman"/>
        </w:rPr>
        <w:t xml:space="preserve"> some celebrants do not use their self-service portal or require assistance in doing so</w:t>
      </w:r>
      <w:r w:rsidR="002B7F0A">
        <w:rPr>
          <w:rFonts w:ascii="Times New Roman" w:hAnsi="Times New Roman" w:cs="Times New Roman"/>
        </w:rPr>
        <w:t>.</w:t>
      </w:r>
    </w:p>
    <w:p w14:paraId="2DB73DF2" w14:textId="18EEC2EE" w:rsidR="002B7F0A" w:rsidRDefault="00D04B38" w:rsidP="001C3407">
      <w:pPr>
        <w:spacing w:line="240" w:lineRule="auto"/>
        <w:jc w:val="both"/>
        <w:rPr>
          <w:rFonts w:ascii="Times New Roman" w:hAnsi="Times New Roman" w:cs="Times New Roman"/>
        </w:rPr>
      </w:pPr>
      <w:r>
        <w:rPr>
          <w:rFonts w:ascii="Times New Roman" w:hAnsi="Times New Roman" w:cs="Times New Roman"/>
        </w:rPr>
        <w:t>The Registrar wrote again on 12 </w:t>
      </w:r>
      <w:r w:rsidR="000A79E6">
        <w:rPr>
          <w:rFonts w:ascii="Times New Roman" w:hAnsi="Times New Roman" w:cs="Times New Roman"/>
        </w:rPr>
        <w:t xml:space="preserve">December 2019, inviting OPD Providers to develop a </w:t>
      </w:r>
      <w:r>
        <w:rPr>
          <w:rFonts w:ascii="Times New Roman" w:hAnsi="Times New Roman" w:cs="Times New Roman"/>
        </w:rPr>
        <w:t xml:space="preserve">one hour </w:t>
      </w:r>
      <w:r w:rsidR="000A79E6">
        <w:rPr>
          <w:rFonts w:ascii="Times New Roman" w:hAnsi="Times New Roman" w:cs="Times New Roman"/>
        </w:rPr>
        <w:t>complementary activity to the online legal questions</w:t>
      </w:r>
      <w:r>
        <w:rPr>
          <w:rFonts w:ascii="Times New Roman" w:hAnsi="Times New Roman" w:cs="Times New Roman"/>
        </w:rPr>
        <w:t xml:space="preserve"> such as a face-to-face elective on how to access the </w:t>
      </w:r>
      <w:r w:rsidR="00606C33">
        <w:rPr>
          <w:rFonts w:ascii="Times New Roman" w:hAnsi="Times New Roman" w:cs="Times New Roman"/>
        </w:rPr>
        <w:t xml:space="preserve">celebrant </w:t>
      </w:r>
      <w:r>
        <w:rPr>
          <w:rFonts w:ascii="Times New Roman" w:hAnsi="Times New Roman" w:cs="Times New Roman"/>
        </w:rPr>
        <w:t>self</w:t>
      </w:r>
      <w:r>
        <w:rPr>
          <w:rFonts w:ascii="Times New Roman" w:hAnsi="Times New Roman" w:cs="Times New Roman"/>
        </w:rPr>
        <w:noBreakHyphen/>
        <w:t>service portal</w:t>
      </w:r>
      <w:r w:rsidR="000A79E6">
        <w:rPr>
          <w:rFonts w:ascii="Times New Roman" w:hAnsi="Times New Roman" w:cs="Times New Roman"/>
        </w:rPr>
        <w:t xml:space="preserve">. </w:t>
      </w:r>
      <w:r w:rsidR="00F670B9" w:rsidRPr="001C3407">
        <w:rPr>
          <w:rFonts w:ascii="Times New Roman" w:hAnsi="Times New Roman" w:cs="Times New Roman"/>
        </w:rPr>
        <w:t>Two</w:t>
      </w:r>
      <w:r w:rsidR="00F670B9">
        <w:rPr>
          <w:rFonts w:ascii="Times New Roman" w:hAnsi="Times New Roman" w:cs="Times New Roman"/>
        </w:rPr>
        <w:t xml:space="preserve"> </w:t>
      </w:r>
      <w:r>
        <w:rPr>
          <w:rFonts w:ascii="Times New Roman" w:hAnsi="Times New Roman" w:cs="Times New Roman"/>
        </w:rPr>
        <w:t>OPD Providers</w:t>
      </w:r>
      <w:r w:rsidR="002B7F0A">
        <w:rPr>
          <w:rFonts w:ascii="Times New Roman" w:hAnsi="Times New Roman" w:cs="Times New Roman"/>
        </w:rPr>
        <w:t xml:space="preserve">, Qualtrain and Australian Celebrants Training, each submitted an </w:t>
      </w:r>
      <w:r>
        <w:rPr>
          <w:rFonts w:ascii="Times New Roman" w:hAnsi="Times New Roman" w:cs="Times New Roman"/>
        </w:rPr>
        <w:t xml:space="preserve">(complementary) </w:t>
      </w:r>
      <w:r w:rsidR="00F670B9">
        <w:rPr>
          <w:rFonts w:ascii="Times New Roman" w:hAnsi="Times New Roman" w:cs="Times New Roman"/>
        </w:rPr>
        <w:t>elective activit</w:t>
      </w:r>
      <w:r>
        <w:rPr>
          <w:rFonts w:ascii="Times New Roman" w:hAnsi="Times New Roman" w:cs="Times New Roman"/>
        </w:rPr>
        <w:t>y</w:t>
      </w:r>
      <w:r w:rsidR="002B7F0A">
        <w:rPr>
          <w:rFonts w:ascii="Times New Roman" w:hAnsi="Times New Roman" w:cs="Times New Roman"/>
        </w:rPr>
        <w:t>.</w:t>
      </w:r>
      <w:r>
        <w:rPr>
          <w:rFonts w:ascii="Times New Roman" w:hAnsi="Times New Roman" w:cs="Times New Roman"/>
        </w:rPr>
        <w:t xml:space="preserve"> </w:t>
      </w:r>
      <w:r w:rsidR="002B7F0A">
        <w:rPr>
          <w:rFonts w:ascii="Times New Roman" w:hAnsi="Times New Roman" w:cs="Times New Roman"/>
        </w:rPr>
        <w:t>B</w:t>
      </w:r>
      <w:r>
        <w:rPr>
          <w:rFonts w:ascii="Times New Roman" w:hAnsi="Times New Roman" w:cs="Times New Roman"/>
        </w:rPr>
        <w:t xml:space="preserve">oth </w:t>
      </w:r>
      <w:r w:rsidR="002B7F0A">
        <w:rPr>
          <w:rFonts w:ascii="Times New Roman" w:hAnsi="Times New Roman" w:cs="Times New Roman"/>
        </w:rPr>
        <w:t xml:space="preserve">activities </w:t>
      </w:r>
      <w:r w:rsidR="007A5C55">
        <w:rPr>
          <w:rFonts w:ascii="Times New Roman" w:hAnsi="Times New Roman" w:cs="Times New Roman"/>
        </w:rPr>
        <w:t xml:space="preserve">were </w:t>
      </w:r>
      <w:r>
        <w:rPr>
          <w:rFonts w:ascii="Times New Roman" w:hAnsi="Times New Roman" w:cs="Times New Roman"/>
        </w:rPr>
        <w:t xml:space="preserve">approved by </w:t>
      </w:r>
      <w:r w:rsidR="00F670B9">
        <w:rPr>
          <w:rFonts w:ascii="Times New Roman" w:hAnsi="Times New Roman" w:cs="Times New Roman"/>
        </w:rPr>
        <w:t>the Registrar</w:t>
      </w:r>
      <w:r w:rsidR="000D1253">
        <w:rPr>
          <w:rFonts w:ascii="Times New Roman" w:hAnsi="Times New Roman" w:cs="Times New Roman"/>
        </w:rPr>
        <w:t xml:space="preserve"> (Items 159 and 160</w:t>
      </w:r>
      <w:r w:rsidR="00606C33">
        <w:rPr>
          <w:rFonts w:ascii="Times New Roman" w:hAnsi="Times New Roman" w:cs="Times New Roman"/>
        </w:rPr>
        <w:t xml:space="preserve"> of Table 2</w:t>
      </w:r>
      <w:r w:rsidR="000D1253">
        <w:rPr>
          <w:rFonts w:ascii="Times New Roman" w:hAnsi="Times New Roman" w:cs="Times New Roman"/>
        </w:rPr>
        <w:t>, respectively)</w:t>
      </w:r>
      <w:r w:rsidR="00F670B9">
        <w:rPr>
          <w:rFonts w:ascii="Times New Roman" w:hAnsi="Times New Roman" w:cs="Times New Roman"/>
        </w:rPr>
        <w:t>.</w:t>
      </w:r>
      <w:r>
        <w:rPr>
          <w:rFonts w:ascii="Times New Roman" w:hAnsi="Times New Roman" w:cs="Times New Roman"/>
        </w:rPr>
        <w:t xml:space="preserve"> </w:t>
      </w:r>
    </w:p>
    <w:p w14:paraId="6E2D7219" w14:textId="69D03298" w:rsidR="001C3407" w:rsidRDefault="00D04B38" w:rsidP="001C3407">
      <w:pPr>
        <w:spacing w:line="240" w:lineRule="auto"/>
        <w:jc w:val="both"/>
        <w:rPr>
          <w:rFonts w:ascii="Times New Roman" w:hAnsi="Times New Roman" w:cs="Times New Roman"/>
        </w:rPr>
      </w:pPr>
      <w:r>
        <w:rPr>
          <w:rFonts w:ascii="Times New Roman" w:hAnsi="Times New Roman" w:cs="Times New Roman"/>
        </w:rPr>
        <w:t xml:space="preserve">As the legal questions </w:t>
      </w:r>
      <w:r w:rsidR="00606C33">
        <w:rPr>
          <w:rFonts w:ascii="Times New Roman" w:hAnsi="Times New Roman" w:cs="Times New Roman"/>
        </w:rPr>
        <w:t>a</w:t>
      </w:r>
      <w:r>
        <w:rPr>
          <w:rFonts w:ascii="Times New Roman" w:hAnsi="Times New Roman" w:cs="Times New Roman"/>
        </w:rPr>
        <w:t xml:space="preserve">re being delivered through the marriage celebrant self-service portal, there was a technical component which delayed the commencement of these OPD activities </w:t>
      </w:r>
      <w:r w:rsidR="007A5C55">
        <w:rPr>
          <w:rFonts w:ascii="Times New Roman" w:hAnsi="Times New Roman" w:cs="Times New Roman"/>
        </w:rPr>
        <w:t xml:space="preserve">until </w:t>
      </w:r>
      <w:r w:rsidR="007A5C55" w:rsidRPr="00D4278D">
        <w:rPr>
          <w:rFonts w:ascii="Times New Roman" w:hAnsi="Times New Roman" w:cs="Times New Roman"/>
        </w:rPr>
        <w:t>March</w:t>
      </w:r>
      <w:r w:rsidR="007A5C55">
        <w:rPr>
          <w:rFonts w:ascii="Times New Roman" w:hAnsi="Times New Roman" w:cs="Times New Roman"/>
        </w:rPr>
        <w:t xml:space="preserve"> 2020</w:t>
      </w:r>
      <w:r w:rsidR="00D4278D">
        <w:rPr>
          <w:rFonts w:ascii="Times New Roman" w:hAnsi="Times New Roman" w:cs="Times New Roman"/>
        </w:rPr>
        <w:t xml:space="preserve">, after the commencement of </w:t>
      </w:r>
      <w:r w:rsidR="001C3407">
        <w:rPr>
          <w:rFonts w:ascii="Times New Roman" w:hAnsi="Times New Roman" w:cs="Times New Roman"/>
        </w:rPr>
        <w:t xml:space="preserve">the </w:t>
      </w:r>
      <w:r w:rsidR="001C3407" w:rsidRPr="00DD5E9E">
        <w:rPr>
          <w:rFonts w:ascii="Times New Roman" w:hAnsi="Times New Roman" w:cs="Times New Roman"/>
          <w:i/>
        </w:rPr>
        <w:t>Marriage (Celebrant Professi</w:t>
      </w:r>
      <w:r w:rsidR="001C3407">
        <w:rPr>
          <w:rFonts w:ascii="Times New Roman" w:hAnsi="Times New Roman" w:cs="Times New Roman"/>
          <w:i/>
        </w:rPr>
        <w:t>o</w:t>
      </w:r>
      <w:r w:rsidR="00D4278D">
        <w:rPr>
          <w:rFonts w:ascii="Times New Roman" w:hAnsi="Times New Roman" w:cs="Times New Roman"/>
          <w:i/>
        </w:rPr>
        <w:t>nal Development) Statement 2020</w:t>
      </w:r>
      <w:r w:rsidR="00D4278D" w:rsidRPr="00D4278D">
        <w:rPr>
          <w:rFonts w:ascii="Times New Roman" w:hAnsi="Times New Roman" w:cs="Times New Roman"/>
        </w:rPr>
        <w:t>.</w:t>
      </w:r>
    </w:p>
    <w:p w14:paraId="3C5A459D" w14:textId="77777777" w:rsidR="001C3407" w:rsidRDefault="001C3407" w:rsidP="009F00F3">
      <w:pPr>
        <w:spacing w:line="240" w:lineRule="auto"/>
        <w:jc w:val="both"/>
        <w:rPr>
          <w:rFonts w:ascii="Times New Roman" w:hAnsi="Times New Roman" w:cs="Times New Roman"/>
        </w:rPr>
      </w:pPr>
    </w:p>
    <w:p w14:paraId="41A03B8F" w14:textId="57913AD7" w:rsidR="009F00F3" w:rsidRPr="00222D05" w:rsidRDefault="009F00F3" w:rsidP="009F00F3">
      <w:pPr>
        <w:spacing w:line="240" w:lineRule="auto"/>
        <w:jc w:val="both"/>
        <w:rPr>
          <w:rFonts w:ascii="Times New Roman" w:hAnsi="Times New Roman" w:cs="Times New Roman"/>
        </w:rPr>
      </w:pPr>
      <w:r w:rsidRPr="00222D05">
        <w:rPr>
          <w:rFonts w:ascii="Times New Roman" w:hAnsi="Times New Roman" w:cs="Times New Roman"/>
        </w:rPr>
        <w:t xml:space="preserve">The </w:t>
      </w:r>
      <w:r w:rsidR="00606C33">
        <w:rPr>
          <w:rFonts w:ascii="Times New Roman" w:hAnsi="Times New Roman" w:cs="Times New Roman"/>
        </w:rPr>
        <w:t>A</w:t>
      </w:r>
      <w:r w:rsidR="0094493D">
        <w:rPr>
          <w:rFonts w:ascii="Times New Roman" w:hAnsi="Times New Roman" w:cs="Times New Roman"/>
        </w:rPr>
        <w:t xml:space="preserve">mendment </w:t>
      </w:r>
      <w:r w:rsidRPr="00222D05">
        <w:rPr>
          <w:rFonts w:ascii="Times New Roman" w:hAnsi="Times New Roman" w:cs="Times New Roman"/>
        </w:rPr>
        <w:t xml:space="preserve">Statement is a legislative instrument for the purposes of the </w:t>
      </w:r>
      <w:r w:rsidRPr="00222D05">
        <w:rPr>
          <w:rFonts w:ascii="Times New Roman" w:hAnsi="Times New Roman" w:cs="Times New Roman"/>
          <w:i/>
        </w:rPr>
        <w:t>Legislation Act 2003</w:t>
      </w:r>
      <w:r w:rsidRPr="00222D05">
        <w:rPr>
          <w:rFonts w:ascii="Times New Roman" w:hAnsi="Times New Roman" w:cs="Times New Roman"/>
        </w:rPr>
        <w:t xml:space="preserve">. Details of the instrument are set out in </w:t>
      </w:r>
      <w:r w:rsidRPr="00222D05">
        <w:rPr>
          <w:rFonts w:ascii="Times New Roman" w:hAnsi="Times New Roman" w:cs="Times New Roman"/>
          <w:b/>
        </w:rPr>
        <w:t>Attachment A</w:t>
      </w:r>
      <w:r w:rsidRPr="00222D05">
        <w:rPr>
          <w:rFonts w:ascii="Times New Roman" w:hAnsi="Times New Roman" w:cs="Times New Roman"/>
        </w:rPr>
        <w:t>.</w:t>
      </w:r>
    </w:p>
    <w:p w14:paraId="3B19B930" w14:textId="77777777" w:rsidR="009F00F3" w:rsidRPr="00222D05" w:rsidRDefault="009F00F3" w:rsidP="009F00F3">
      <w:pPr>
        <w:jc w:val="both"/>
        <w:rPr>
          <w:rFonts w:ascii="Times New Roman" w:hAnsi="Times New Roman" w:cs="Times New Roman"/>
          <w:b/>
          <w:caps/>
          <w:sz w:val="24"/>
          <w:szCs w:val="24"/>
        </w:rPr>
      </w:pPr>
      <w:r w:rsidRPr="00222D05">
        <w:rPr>
          <w:rFonts w:ascii="Times New Roman" w:hAnsi="Times New Roman" w:cs="Times New Roman"/>
          <w:b/>
          <w:caps/>
          <w:sz w:val="24"/>
          <w:szCs w:val="24"/>
        </w:rPr>
        <w:t>Regulation Impact Statement</w:t>
      </w:r>
    </w:p>
    <w:p w14:paraId="64E230EA" w14:textId="1CCF0491" w:rsidR="009F00F3" w:rsidRPr="007D0169" w:rsidRDefault="009F00F3" w:rsidP="009F00F3">
      <w:pPr>
        <w:spacing w:line="240" w:lineRule="auto"/>
        <w:jc w:val="both"/>
        <w:rPr>
          <w:rFonts w:ascii="Times New Roman" w:hAnsi="Times New Roman" w:cs="Times New Roman"/>
        </w:rPr>
      </w:pPr>
      <w:r w:rsidRPr="00222D05">
        <w:rPr>
          <w:rFonts w:ascii="Times New Roman" w:hAnsi="Times New Roman" w:cs="Times New Roman"/>
        </w:rPr>
        <w:t xml:space="preserve">The Office of Best Practice Regulation was consulted about the Statement and advised that a Regulatory Impact Statement was not necessary (OBPR </w:t>
      </w:r>
      <w:r w:rsidRPr="00E013A8">
        <w:rPr>
          <w:rFonts w:ascii="Times New Roman" w:hAnsi="Times New Roman" w:cs="Times New Roman"/>
        </w:rPr>
        <w:t>ID</w:t>
      </w:r>
      <w:r w:rsidRPr="00E013A8">
        <w:rPr>
          <w:b/>
          <w:bCs/>
        </w:rPr>
        <w:t xml:space="preserve"> </w:t>
      </w:r>
      <w:r w:rsidRPr="00E013A8">
        <w:rPr>
          <w:rFonts w:ascii="Times New Roman" w:hAnsi="Times New Roman" w:cs="Times New Roman"/>
          <w:bCs/>
        </w:rPr>
        <w:t>26</w:t>
      </w:r>
      <w:r w:rsidR="00E013A8" w:rsidRPr="00E013A8">
        <w:rPr>
          <w:rFonts w:ascii="Times New Roman" w:hAnsi="Times New Roman" w:cs="Times New Roman"/>
          <w:bCs/>
        </w:rPr>
        <w:t>119</w:t>
      </w:r>
      <w:r w:rsidRPr="00E013A8">
        <w:rPr>
          <w:rFonts w:ascii="Times New Roman" w:hAnsi="Times New Roman" w:cs="Times New Roman"/>
        </w:rPr>
        <w:t>).</w:t>
      </w:r>
    </w:p>
    <w:p w14:paraId="547B6FFA" w14:textId="77777777" w:rsidR="009F00F3" w:rsidRDefault="009F00F3" w:rsidP="009F00F3">
      <w:pPr>
        <w:rPr>
          <w:rFonts w:ascii="Times New Roman" w:hAnsi="Times New Roman" w:cs="Times New Roman"/>
          <w:b/>
          <w:caps/>
          <w:sz w:val="24"/>
          <w:szCs w:val="24"/>
        </w:rPr>
      </w:pPr>
      <w:r>
        <w:rPr>
          <w:rFonts w:ascii="Times New Roman" w:hAnsi="Times New Roman" w:cs="Times New Roman"/>
          <w:b/>
          <w:caps/>
          <w:sz w:val="24"/>
          <w:szCs w:val="24"/>
        </w:rPr>
        <w:br w:type="page"/>
      </w:r>
    </w:p>
    <w:p w14:paraId="1E83A409" w14:textId="77777777" w:rsidR="009F00F3" w:rsidRPr="00521029" w:rsidRDefault="009F00F3" w:rsidP="009F00F3">
      <w:pPr>
        <w:spacing w:before="360" w:line="360" w:lineRule="auto"/>
        <w:jc w:val="both"/>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3B38BB6C" w14:textId="77777777" w:rsidR="009F00F3" w:rsidRPr="00521029" w:rsidRDefault="009F00F3" w:rsidP="009F00F3">
      <w:pPr>
        <w:spacing w:line="360" w:lineRule="auto"/>
        <w:jc w:val="both"/>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w:t>
      </w:r>
      <w:r>
        <w:rPr>
          <w:rFonts w:ascii="Times New Roman" w:hAnsi="Times New Roman" w:cs="Times New Roman"/>
          <w:i/>
          <w:iCs/>
          <w:color w:val="000000"/>
        </w:rPr>
        <w:t>Parliamentary Scrutiny) Act 2011</w:t>
      </w:r>
    </w:p>
    <w:p w14:paraId="0A7AE306" w14:textId="77777777" w:rsidR="009F00F3" w:rsidRPr="00436BB0" w:rsidRDefault="009F00F3" w:rsidP="009F00F3">
      <w:pPr>
        <w:pStyle w:val="Default"/>
        <w:spacing w:after="200" w:line="360" w:lineRule="auto"/>
        <w:jc w:val="both"/>
        <w:rPr>
          <w:color w:val="auto"/>
          <w:sz w:val="22"/>
          <w:szCs w:val="22"/>
        </w:rPr>
      </w:pPr>
      <w:r w:rsidRPr="00436BB0">
        <w:rPr>
          <w:color w:val="auto"/>
          <w:sz w:val="22"/>
          <w:szCs w:val="22"/>
        </w:rPr>
        <w:t xml:space="preserve">The Statement of Compatibility with Human Rights is at </w:t>
      </w:r>
      <w:r w:rsidRPr="00843462">
        <w:rPr>
          <w:b/>
          <w:color w:val="auto"/>
          <w:sz w:val="22"/>
          <w:szCs w:val="22"/>
        </w:rPr>
        <w:t>Attachment B</w:t>
      </w:r>
      <w:r w:rsidRPr="00436BB0">
        <w:rPr>
          <w:color w:val="auto"/>
          <w:sz w:val="22"/>
          <w:szCs w:val="22"/>
        </w:rPr>
        <w:t>.</w:t>
      </w:r>
    </w:p>
    <w:p w14:paraId="276406EB" w14:textId="77777777" w:rsidR="009F00F3" w:rsidRDefault="009F00F3" w:rsidP="009F00F3">
      <w:pPr>
        <w:jc w:val="both"/>
        <w:rPr>
          <w:rFonts w:ascii="Times New Roman" w:hAnsi="Times New Roman" w:cs="Times New Roman"/>
          <w:color w:val="FF0000"/>
        </w:rPr>
      </w:pPr>
      <w:r>
        <w:rPr>
          <w:rFonts w:ascii="Times New Roman" w:hAnsi="Times New Roman" w:cs="Times New Roman"/>
          <w:color w:val="FF0000"/>
        </w:rPr>
        <w:br w:type="page"/>
      </w:r>
    </w:p>
    <w:p w14:paraId="436A1F84" w14:textId="77777777" w:rsidR="009F00F3" w:rsidRPr="00521029" w:rsidRDefault="009F00F3" w:rsidP="009F00F3">
      <w:pPr>
        <w:spacing w:line="360" w:lineRule="auto"/>
        <w:jc w:val="both"/>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5947E2FE" w14:textId="77777777" w:rsidR="009F00F3" w:rsidRDefault="009F00F3" w:rsidP="009F00F3">
      <w:pPr>
        <w:keepNext/>
        <w:widowControl w:val="0"/>
        <w:spacing w:line="360" w:lineRule="auto"/>
        <w:jc w:val="both"/>
        <w:rPr>
          <w:rFonts w:ascii="Times New Roman" w:hAnsi="Times New Roman" w:cs="Times New Roman"/>
          <w:b/>
          <w:sz w:val="24"/>
          <w:szCs w:val="24"/>
        </w:rPr>
      </w:pPr>
      <w:r>
        <w:rPr>
          <w:rFonts w:ascii="Times New Roman" w:hAnsi="Times New Roman" w:cs="Times New Roman"/>
          <w:b/>
          <w:sz w:val="24"/>
          <w:szCs w:val="24"/>
        </w:rPr>
        <w:t>NOTES ON SECTIONS</w:t>
      </w:r>
    </w:p>
    <w:p w14:paraId="35DC1486" w14:textId="77777777" w:rsidR="009F00F3" w:rsidRDefault="009F00F3" w:rsidP="009F00F3">
      <w:pPr>
        <w:keepNext/>
        <w:widowControl w:val="0"/>
        <w:spacing w:line="360" w:lineRule="auto"/>
        <w:jc w:val="both"/>
        <w:rPr>
          <w:rFonts w:ascii="Times New Roman" w:hAnsi="Times New Roman" w:cs="Times New Roman"/>
          <w:b/>
          <w:sz w:val="24"/>
          <w:szCs w:val="24"/>
        </w:rPr>
      </w:pPr>
      <w:r w:rsidRPr="00B84901">
        <w:rPr>
          <w:rFonts w:ascii="Times New Roman" w:hAnsi="Times New Roman" w:cs="Times New Roman"/>
          <w:b/>
          <w:u w:val="single"/>
        </w:rPr>
        <w:t xml:space="preserve">PART </w:t>
      </w:r>
      <w:r>
        <w:rPr>
          <w:rFonts w:ascii="Times New Roman" w:hAnsi="Times New Roman" w:cs="Times New Roman"/>
          <w:b/>
          <w:u w:val="single"/>
        </w:rPr>
        <w:t>1</w:t>
      </w:r>
      <w:r w:rsidRPr="00B84901">
        <w:rPr>
          <w:rFonts w:ascii="Times New Roman" w:hAnsi="Times New Roman" w:cs="Times New Roman"/>
          <w:b/>
          <w:u w:val="single"/>
        </w:rPr>
        <w:t xml:space="preserve"> – Preliminary </w:t>
      </w:r>
    </w:p>
    <w:p w14:paraId="570C21E2" w14:textId="77777777" w:rsidR="009F00F3" w:rsidRDefault="009F00F3" w:rsidP="009F00F3">
      <w:pPr>
        <w:keepNext/>
        <w:widowControl w:val="0"/>
        <w:spacing w:line="360" w:lineRule="auto"/>
        <w:jc w:val="both"/>
        <w:rPr>
          <w:rFonts w:ascii="Times New Roman" w:hAnsi="Times New Roman" w:cs="Times New Roman"/>
          <w:b/>
        </w:rPr>
      </w:pPr>
      <w:r w:rsidRPr="00B84901">
        <w:rPr>
          <w:rFonts w:ascii="Times New Roman" w:hAnsi="Times New Roman" w:cs="Times New Roman"/>
          <w:b/>
        </w:rPr>
        <w:t>Section 1 – Name</w:t>
      </w:r>
    </w:p>
    <w:p w14:paraId="077CC6B4" w14:textId="205544CB" w:rsidR="009F00F3" w:rsidRDefault="009F00F3" w:rsidP="009F00F3">
      <w:pPr>
        <w:spacing w:line="360" w:lineRule="auto"/>
        <w:jc w:val="both"/>
        <w:rPr>
          <w:rFonts w:ascii="Times New Roman" w:hAnsi="Times New Roman" w:cs="Times New Roman"/>
        </w:rPr>
      </w:pPr>
      <w:r w:rsidRPr="00B84901">
        <w:rPr>
          <w:rFonts w:ascii="Times New Roman" w:hAnsi="Times New Roman" w:cs="Times New Roman"/>
        </w:rPr>
        <w:t xml:space="preserve">Section 1 provides that the title of the instrument is the </w:t>
      </w:r>
      <w:r w:rsidRPr="00DD5E9E">
        <w:rPr>
          <w:rFonts w:ascii="Times New Roman" w:hAnsi="Times New Roman" w:cs="Times New Roman"/>
          <w:i/>
        </w:rPr>
        <w:t xml:space="preserve">Marriage (Celebrant Professional Development) </w:t>
      </w:r>
      <w:r w:rsidR="00EF6118">
        <w:rPr>
          <w:rFonts w:ascii="Times New Roman" w:hAnsi="Times New Roman" w:cs="Times New Roman"/>
          <w:i/>
        </w:rPr>
        <w:t xml:space="preserve">Amendment </w:t>
      </w:r>
      <w:r w:rsidRPr="00DD5E9E">
        <w:rPr>
          <w:rFonts w:ascii="Times New Roman" w:hAnsi="Times New Roman" w:cs="Times New Roman"/>
          <w:i/>
        </w:rPr>
        <w:t>Statement 20</w:t>
      </w:r>
      <w:r w:rsidR="0019232E">
        <w:rPr>
          <w:rFonts w:ascii="Times New Roman" w:hAnsi="Times New Roman" w:cs="Times New Roman"/>
          <w:i/>
        </w:rPr>
        <w:t>20</w:t>
      </w:r>
      <w:r w:rsidRPr="00B84901">
        <w:rPr>
          <w:rFonts w:ascii="Times New Roman" w:hAnsi="Times New Roman" w:cs="Times New Roman"/>
        </w:rPr>
        <w:t xml:space="preserve">. </w:t>
      </w:r>
    </w:p>
    <w:p w14:paraId="58DF9492" w14:textId="77777777" w:rsidR="009F00F3" w:rsidRDefault="009F00F3" w:rsidP="009F00F3">
      <w:pPr>
        <w:spacing w:line="360" w:lineRule="auto"/>
        <w:jc w:val="both"/>
        <w:rPr>
          <w:rFonts w:ascii="Times New Roman" w:hAnsi="Times New Roman" w:cs="Times New Roman"/>
          <w:b/>
        </w:rPr>
      </w:pPr>
      <w:r w:rsidRPr="00B84901">
        <w:rPr>
          <w:rFonts w:ascii="Times New Roman" w:hAnsi="Times New Roman" w:cs="Times New Roman"/>
          <w:b/>
        </w:rPr>
        <w:t>Section 2 – Commencement</w:t>
      </w:r>
    </w:p>
    <w:p w14:paraId="14539330" w14:textId="77777777" w:rsidR="009F00F3" w:rsidRDefault="009F00F3" w:rsidP="009F00F3">
      <w:pPr>
        <w:spacing w:line="360" w:lineRule="auto"/>
        <w:jc w:val="both"/>
        <w:rPr>
          <w:rFonts w:ascii="Times New Roman" w:hAnsi="Times New Roman" w:cs="Times New Roman"/>
        </w:rPr>
      </w:pPr>
      <w:r>
        <w:rPr>
          <w:rFonts w:ascii="Times New Roman" w:hAnsi="Times New Roman" w:cs="Times New Roman"/>
        </w:rPr>
        <w:t>T</w:t>
      </w:r>
      <w:r w:rsidRPr="00B84901">
        <w:rPr>
          <w:rFonts w:ascii="Times New Roman" w:hAnsi="Times New Roman" w:cs="Times New Roman"/>
        </w:rPr>
        <w:t>he instrument commence</w:t>
      </w:r>
      <w:r>
        <w:rPr>
          <w:rFonts w:ascii="Times New Roman" w:hAnsi="Times New Roman" w:cs="Times New Roman"/>
        </w:rPr>
        <w:t>s</w:t>
      </w:r>
      <w:r w:rsidRPr="00B84901">
        <w:rPr>
          <w:rFonts w:ascii="Times New Roman" w:hAnsi="Times New Roman" w:cs="Times New Roman"/>
        </w:rPr>
        <w:t xml:space="preserve"> </w:t>
      </w:r>
      <w:r>
        <w:rPr>
          <w:rFonts w:ascii="Times New Roman" w:hAnsi="Times New Roman" w:cs="Times New Roman"/>
        </w:rPr>
        <w:t>on the day after the instrument is registered.</w:t>
      </w:r>
    </w:p>
    <w:p w14:paraId="65424C5C" w14:textId="77777777" w:rsidR="009F00F3" w:rsidRDefault="009F00F3" w:rsidP="009F00F3">
      <w:pPr>
        <w:spacing w:line="360" w:lineRule="auto"/>
        <w:jc w:val="both"/>
        <w:rPr>
          <w:rFonts w:ascii="Times New Roman" w:hAnsi="Times New Roman" w:cs="Times New Roman"/>
          <w:b/>
        </w:rPr>
      </w:pPr>
      <w:r w:rsidRPr="00B84901">
        <w:rPr>
          <w:rFonts w:ascii="Times New Roman" w:hAnsi="Times New Roman" w:cs="Times New Roman"/>
          <w:b/>
        </w:rPr>
        <w:t xml:space="preserve">Section </w:t>
      </w:r>
      <w:r>
        <w:rPr>
          <w:rFonts w:ascii="Times New Roman" w:hAnsi="Times New Roman" w:cs="Times New Roman"/>
          <w:b/>
        </w:rPr>
        <w:t>3</w:t>
      </w:r>
      <w:r w:rsidRPr="00B84901">
        <w:rPr>
          <w:rFonts w:ascii="Times New Roman" w:hAnsi="Times New Roman" w:cs="Times New Roman"/>
          <w:b/>
        </w:rPr>
        <w:t xml:space="preserve"> </w:t>
      </w:r>
      <w:r>
        <w:rPr>
          <w:rFonts w:ascii="Times New Roman" w:hAnsi="Times New Roman" w:cs="Times New Roman"/>
          <w:b/>
        </w:rPr>
        <w:t>– Authority</w:t>
      </w:r>
    </w:p>
    <w:p w14:paraId="3B7860E8" w14:textId="77777777" w:rsidR="009F00F3" w:rsidRDefault="009F00F3" w:rsidP="009F00F3">
      <w:pPr>
        <w:spacing w:line="360" w:lineRule="auto"/>
        <w:jc w:val="both"/>
        <w:rPr>
          <w:rFonts w:ascii="Times New Roman" w:hAnsi="Times New Roman" w:cs="Times New Roman"/>
        </w:rPr>
      </w:pPr>
      <w:r>
        <w:rPr>
          <w:rFonts w:ascii="Times New Roman" w:hAnsi="Times New Roman" w:cs="Times New Roman"/>
        </w:rPr>
        <w:t>Section 3 provides that t</w:t>
      </w:r>
      <w:r w:rsidRPr="00B84901">
        <w:rPr>
          <w:rFonts w:ascii="Times New Roman" w:hAnsi="Times New Roman" w:cs="Times New Roman"/>
        </w:rPr>
        <w:t xml:space="preserve">he instrument </w:t>
      </w:r>
      <w:r>
        <w:rPr>
          <w:rFonts w:ascii="Times New Roman" w:hAnsi="Times New Roman" w:cs="Times New Roman"/>
        </w:rPr>
        <w:t xml:space="preserve">is made by the Registrar of Marriage Celebrants under subsection 53(3) of the </w:t>
      </w:r>
      <w:r w:rsidRPr="002B7F0A">
        <w:rPr>
          <w:rFonts w:ascii="Times New Roman" w:hAnsi="Times New Roman" w:cs="Times New Roman"/>
        </w:rPr>
        <w:t>Marriage Regulations 2017</w:t>
      </w:r>
      <w:r w:rsidRPr="00B84901">
        <w:rPr>
          <w:rFonts w:ascii="Times New Roman" w:hAnsi="Times New Roman" w:cs="Times New Roman"/>
        </w:rPr>
        <w:t>.</w:t>
      </w:r>
    </w:p>
    <w:p w14:paraId="142A64F3" w14:textId="77777777" w:rsidR="009F00F3" w:rsidRDefault="009F00F3" w:rsidP="009F00F3">
      <w:pPr>
        <w:keepNext/>
        <w:widowControl w:val="0"/>
        <w:spacing w:line="360" w:lineRule="auto"/>
        <w:jc w:val="both"/>
        <w:rPr>
          <w:rFonts w:ascii="Times New Roman" w:hAnsi="Times New Roman" w:cs="Times New Roman"/>
          <w:b/>
        </w:rPr>
      </w:pPr>
      <w:r w:rsidRPr="003B1427">
        <w:rPr>
          <w:rFonts w:ascii="Times New Roman" w:hAnsi="Times New Roman" w:cs="Times New Roman"/>
          <w:b/>
        </w:rPr>
        <w:t xml:space="preserve">Section </w:t>
      </w:r>
      <w:r>
        <w:rPr>
          <w:rFonts w:ascii="Times New Roman" w:hAnsi="Times New Roman" w:cs="Times New Roman"/>
          <w:b/>
        </w:rPr>
        <w:t>4</w:t>
      </w:r>
      <w:r w:rsidRPr="003B1427">
        <w:rPr>
          <w:rFonts w:ascii="Times New Roman" w:hAnsi="Times New Roman" w:cs="Times New Roman"/>
          <w:b/>
        </w:rPr>
        <w:t xml:space="preserve"> </w:t>
      </w:r>
      <w:r>
        <w:rPr>
          <w:rFonts w:ascii="Times New Roman" w:hAnsi="Times New Roman" w:cs="Times New Roman"/>
          <w:b/>
        </w:rPr>
        <w:t>–</w:t>
      </w:r>
      <w:r w:rsidRPr="003B1427">
        <w:rPr>
          <w:rFonts w:ascii="Times New Roman" w:hAnsi="Times New Roman" w:cs="Times New Roman"/>
          <w:b/>
        </w:rPr>
        <w:t xml:space="preserve"> </w:t>
      </w:r>
      <w:r>
        <w:rPr>
          <w:rFonts w:ascii="Times New Roman" w:hAnsi="Times New Roman" w:cs="Times New Roman"/>
          <w:b/>
        </w:rPr>
        <w:t>Definitions</w:t>
      </w:r>
    </w:p>
    <w:p w14:paraId="396F6863" w14:textId="77777777" w:rsidR="009F00F3" w:rsidRDefault="009F00F3" w:rsidP="009F00F3">
      <w:pPr>
        <w:keepNext/>
        <w:widowControl w:val="0"/>
        <w:spacing w:line="360" w:lineRule="auto"/>
        <w:jc w:val="both"/>
        <w:rPr>
          <w:rFonts w:ascii="Times New Roman" w:hAnsi="Times New Roman" w:cs="Times New Roman"/>
        </w:rPr>
      </w:pPr>
      <w:r>
        <w:rPr>
          <w:rFonts w:ascii="Times New Roman" w:hAnsi="Times New Roman" w:cs="Times New Roman"/>
        </w:rPr>
        <w:t xml:space="preserve">Section 4 defines the following terms: </w:t>
      </w:r>
    </w:p>
    <w:p w14:paraId="5CC39433" w14:textId="77777777" w:rsidR="009F00F3" w:rsidRPr="008030DD" w:rsidRDefault="009F00F3" w:rsidP="009F00F3">
      <w:pPr>
        <w:pStyle w:val="Definition"/>
      </w:pPr>
      <w:r w:rsidRPr="008030DD">
        <w:rPr>
          <w:b/>
          <w:i/>
        </w:rPr>
        <w:t>Australian Celebrations Training</w:t>
      </w:r>
      <w:r w:rsidRPr="008030DD">
        <w:t xml:space="preserve"> means Australian Celebrations Training Pty Ltd (ACN 104 </w:t>
      </w:r>
      <w:bookmarkStart w:id="1" w:name="BK_S3P1L27C10"/>
      <w:bookmarkEnd w:id="1"/>
      <w:r w:rsidRPr="008030DD">
        <w:t>287 </w:t>
      </w:r>
      <w:bookmarkStart w:id="2" w:name="BK_S3P1L27C14"/>
      <w:bookmarkEnd w:id="2"/>
      <w:r w:rsidRPr="008030DD">
        <w:t>112).</w:t>
      </w:r>
    </w:p>
    <w:p w14:paraId="6795F839" w14:textId="77777777" w:rsidR="00920159" w:rsidRDefault="009F00F3" w:rsidP="00920159">
      <w:pPr>
        <w:pStyle w:val="Definition"/>
      </w:pPr>
      <w:r w:rsidRPr="008030DD">
        <w:rPr>
          <w:b/>
          <w:i/>
        </w:rPr>
        <w:t>QualTrain</w:t>
      </w:r>
      <w:r w:rsidRPr="008030DD">
        <w:t xml:space="preserve"> means QualTrain Australia Pty Ltd (ACN 622 </w:t>
      </w:r>
      <w:bookmarkStart w:id="3" w:name="BK_S3P1L31C54"/>
      <w:bookmarkEnd w:id="3"/>
      <w:r w:rsidRPr="008030DD">
        <w:t>208 </w:t>
      </w:r>
      <w:bookmarkStart w:id="4" w:name="BK_S3P1L31C58"/>
      <w:bookmarkEnd w:id="4"/>
      <w:r w:rsidRPr="008030DD">
        <w:t>182).</w:t>
      </w:r>
    </w:p>
    <w:p w14:paraId="33F2D465" w14:textId="77777777" w:rsidR="00920159" w:rsidRDefault="00920159" w:rsidP="00920159">
      <w:pPr>
        <w:pStyle w:val="Definition"/>
        <w:ind w:left="0"/>
        <w:rPr>
          <w:b/>
        </w:rPr>
      </w:pPr>
    </w:p>
    <w:p w14:paraId="5550D090" w14:textId="77777777" w:rsidR="00920159" w:rsidRDefault="009F00F3" w:rsidP="00920159">
      <w:pPr>
        <w:pStyle w:val="Definition"/>
        <w:ind w:left="0"/>
        <w:rPr>
          <w:b/>
        </w:rPr>
      </w:pPr>
      <w:r w:rsidRPr="00E40A43">
        <w:rPr>
          <w:b/>
        </w:rPr>
        <w:t>SCHEDULE 1 – Professional development activities</w:t>
      </w:r>
    </w:p>
    <w:p w14:paraId="26743353" w14:textId="77777777" w:rsidR="007B2DF1" w:rsidRDefault="007B2DF1" w:rsidP="00920159">
      <w:pPr>
        <w:pStyle w:val="Definition"/>
        <w:ind w:left="0"/>
      </w:pPr>
      <w:r>
        <w:t xml:space="preserve">Section 1 of </w:t>
      </w:r>
      <w:r w:rsidR="009F00F3" w:rsidRPr="00E40A43">
        <w:t xml:space="preserve">Schedule </w:t>
      </w:r>
      <w:r>
        <w:t xml:space="preserve">1 amends Table 2 of Schedule 1 of the </w:t>
      </w:r>
      <w:r w:rsidRPr="00DD5E9E">
        <w:rPr>
          <w:i/>
        </w:rPr>
        <w:t>Marriage (Celebrant Professi</w:t>
      </w:r>
      <w:r>
        <w:rPr>
          <w:i/>
        </w:rPr>
        <w:t xml:space="preserve">onal Development) Statement 2020 </w:t>
      </w:r>
      <w:r w:rsidRPr="007B2DF1">
        <w:t xml:space="preserve">by </w:t>
      </w:r>
      <w:r>
        <w:t xml:space="preserve">including three new items. </w:t>
      </w:r>
    </w:p>
    <w:p w14:paraId="0178E49A" w14:textId="63A3BD86" w:rsidR="007B2DF1" w:rsidRDefault="007B2DF1" w:rsidP="00920159">
      <w:pPr>
        <w:pStyle w:val="Definition"/>
        <w:ind w:left="0"/>
      </w:pPr>
      <w:r>
        <w:t xml:space="preserve">Item number 158 is ‘Knowledge of the Law – Online’, a set of 25 questions on knowledge of the law relating to the solemnisation of marriage in Australia accessible via the </w:t>
      </w:r>
      <w:r w:rsidR="002B7F0A">
        <w:t xml:space="preserve">marriage </w:t>
      </w:r>
      <w:r>
        <w:t xml:space="preserve">celebrant self-service portal on the Attorney-General’s Department website. </w:t>
      </w:r>
    </w:p>
    <w:p w14:paraId="3B077E5C" w14:textId="3583CFD5" w:rsidR="007B2DF1" w:rsidRDefault="007B2DF1" w:rsidP="00920159">
      <w:pPr>
        <w:pStyle w:val="Definition"/>
        <w:ind w:left="0"/>
      </w:pPr>
      <w:r>
        <w:t>Item number 159 is ‘How to use the celebrant self-service portal’ delivered by Qualtrain Australia.</w:t>
      </w:r>
    </w:p>
    <w:p w14:paraId="2A31BC6E" w14:textId="63418F60" w:rsidR="007B2DF1" w:rsidRDefault="007B2DF1" w:rsidP="00920159">
      <w:pPr>
        <w:pStyle w:val="Definition"/>
        <w:ind w:left="0"/>
      </w:pPr>
      <w:r>
        <w:t>Item number 160 is ‘How to navigate the celebrant self-service portal’ delivered by Australian Celebrants Training.</w:t>
      </w:r>
    </w:p>
    <w:p w14:paraId="2BA19216" w14:textId="77777777" w:rsidR="00920159" w:rsidRDefault="00920159" w:rsidP="00452233">
      <w:pPr>
        <w:keepNext/>
        <w:spacing w:line="360" w:lineRule="auto"/>
        <w:rPr>
          <w:rFonts w:ascii="Times New Roman" w:hAnsi="Times New Roman"/>
          <w:b/>
          <w:sz w:val="28"/>
          <w:szCs w:val="28"/>
        </w:rPr>
      </w:pPr>
    </w:p>
    <w:p w14:paraId="706E2FAE" w14:textId="77777777" w:rsidR="00920159" w:rsidRPr="00452233" w:rsidRDefault="00920159" w:rsidP="00452233">
      <w:pPr>
        <w:keepNext/>
        <w:spacing w:line="360" w:lineRule="auto"/>
        <w:rPr>
          <w:rFonts w:ascii="Times New Roman" w:hAnsi="Times New Roman"/>
          <w:b/>
          <w:sz w:val="28"/>
          <w:szCs w:val="28"/>
        </w:rPr>
      </w:pPr>
    </w:p>
    <w:p w14:paraId="1A241E70" w14:textId="77777777" w:rsidR="00920159" w:rsidRDefault="00920159">
      <w:pPr>
        <w:rPr>
          <w:rFonts w:ascii="Times New Roman" w:hAnsi="Times New Roman"/>
          <w:b/>
          <w:sz w:val="28"/>
          <w:szCs w:val="28"/>
        </w:rPr>
      </w:pPr>
      <w:r>
        <w:rPr>
          <w:rFonts w:ascii="Times New Roman" w:hAnsi="Times New Roman"/>
          <w:b/>
          <w:sz w:val="28"/>
          <w:szCs w:val="28"/>
        </w:rPr>
        <w:br w:type="page"/>
      </w:r>
    </w:p>
    <w:p w14:paraId="41A418B8" w14:textId="624C09E2" w:rsidR="009F00F3" w:rsidRDefault="009F00F3" w:rsidP="009F00F3">
      <w:pPr>
        <w:spacing w:before="360" w:after="120" w:line="240" w:lineRule="auto"/>
        <w:jc w:val="both"/>
        <w:outlineLvl w:val="1"/>
        <w:rPr>
          <w:rFonts w:ascii="Times New Roman" w:hAnsi="Times New Roman"/>
          <w:b/>
          <w:sz w:val="28"/>
          <w:szCs w:val="28"/>
        </w:rPr>
      </w:pPr>
      <w:r>
        <w:rPr>
          <w:rFonts w:ascii="Times New Roman" w:hAnsi="Times New Roman"/>
          <w:b/>
          <w:sz w:val="28"/>
          <w:szCs w:val="28"/>
        </w:rPr>
        <w:lastRenderedPageBreak/>
        <w:t>Attachment B</w:t>
      </w:r>
    </w:p>
    <w:p w14:paraId="4F551E77" w14:textId="77777777" w:rsidR="009F00F3" w:rsidRPr="006937F2" w:rsidRDefault="009F00F3" w:rsidP="009F00F3">
      <w:pPr>
        <w:spacing w:before="360" w:after="120" w:line="240" w:lineRule="auto"/>
        <w:jc w:val="both"/>
        <w:outlineLvl w:val="1"/>
        <w:rPr>
          <w:rFonts w:ascii="Times New Roman" w:hAnsi="Times New Roman"/>
          <w:b/>
          <w:sz w:val="28"/>
          <w:szCs w:val="28"/>
        </w:rPr>
      </w:pPr>
      <w:r w:rsidRPr="006937F2">
        <w:rPr>
          <w:rFonts w:ascii="Times New Roman" w:hAnsi="Times New Roman"/>
          <w:b/>
          <w:sz w:val="28"/>
          <w:szCs w:val="28"/>
        </w:rPr>
        <w:t>Statement of Compatibility with Human Rights</w:t>
      </w:r>
    </w:p>
    <w:p w14:paraId="0F7E89FC" w14:textId="77777777" w:rsidR="009F00F3" w:rsidRPr="006937F2" w:rsidRDefault="009F00F3" w:rsidP="009F00F3">
      <w:pPr>
        <w:spacing w:before="120" w:after="120" w:line="240" w:lineRule="auto"/>
        <w:jc w:val="both"/>
        <w:rPr>
          <w:rFonts w:ascii="Times New Roman" w:hAnsi="Times New Roman"/>
          <w:sz w:val="24"/>
          <w:szCs w:val="24"/>
        </w:rPr>
      </w:pPr>
      <w:r w:rsidRPr="006937F2">
        <w:rPr>
          <w:rFonts w:ascii="Times New Roman" w:hAnsi="Times New Roman"/>
          <w:i/>
          <w:sz w:val="24"/>
          <w:szCs w:val="24"/>
        </w:rPr>
        <w:t>Prepared in accordance with Part 3 of the Human Rights (Parliamentary Scrutiny) Act 2011</w:t>
      </w:r>
    </w:p>
    <w:p w14:paraId="0480385B" w14:textId="77777777" w:rsidR="009F00F3" w:rsidRPr="006937F2" w:rsidRDefault="009F00F3" w:rsidP="009F00F3">
      <w:pPr>
        <w:spacing w:before="120" w:after="120" w:line="240" w:lineRule="auto"/>
        <w:jc w:val="both"/>
        <w:rPr>
          <w:rFonts w:ascii="Times New Roman" w:hAnsi="Times New Roman"/>
          <w:sz w:val="24"/>
          <w:szCs w:val="24"/>
        </w:rPr>
      </w:pPr>
    </w:p>
    <w:p w14:paraId="45FEAA30" w14:textId="7BCFF0F5" w:rsidR="009F00F3" w:rsidRPr="006937F2" w:rsidRDefault="009F00F3" w:rsidP="009F00F3">
      <w:pPr>
        <w:spacing w:before="120" w:after="120" w:line="240" w:lineRule="auto"/>
        <w:jc w:val="both"/>
        <w:rPr>
          <w:rFonts w:ascii="Times New Roman" w:hAnsi="Times New Roman"/>
          <w:b/>
          <w:sz w:val="24"/>
          <w:szCs w:val="24"/>
        </w:rPr>
      </w:pPr>
      <w:r w:rsidRPr="006937F2">
        <w:rPr>
          <w:rFonts w:ascii="Times New Roman" w:hAnsi="Times New Roman"/>
          <w:b/>
          <w:sz w:val="24"/>
          <w:szCs w:val="24"/>
        </w:rPr>
        <w:t>Marriage (Cele</w:t>
      </w:r>
      <w:r>
        <w:rPr>
          <w:rFonts w:ascii="Times New Roman" w:hAnsi="Times New Roman"/>
          <w:b/>
          <w:sz w:val="24"/>
          <w:szCs w:val="24"/>
        </w:rPr>
        <w:t>brant Professional Development) Statement 20</w:t>
      </w:r>
      <w:r w:rsidR="00166D86">
        <w:rPr>
          <w:rFonts w:ascii="Times New Roman" w:hAnsi="Times New Roman"/>
          <w:b/>
          <w:sz w:val="24"/>
          <w:szCs w:val="24"/>
        </w:rPr>
        <w:t>20</w:t>
      </w:r>
      <w:r w:rsidRPr="006937F2">
        <w:rPr>
          <w:rFonts w:ascii="Times New Roman" w:hAnsi="Times New Roman"/>
          <w:b/>
          <w:sz w:val="24"/>
          <w:szCs w:val="24"/>
        </w:rPr>
        <w:t xml:space="preserve"> </w:t>
      </w:r>
    </w:p>
    <w:p w14:paraId="57D7FDE8" w14:textId="77777777" w:rsidR="005C3462" w:rsidRDefault="005C3462" w:rsidP="009F00F3">
      <w:pPr>
        <w:spacing w:before="120" w:after="120" w:line="240" w:lineRule="auto"/>
        <w:jc w:val="both"/>
        <w:rPr>
          <w:rFonts w:ascii="Times New Roman" w:hAnsi="Times New Roman"/>
          <w:sz w:val="24"/>
          <w:szCs w:val="24"/>
        </w:rPr>
      </w:pPr>
    </w:p>
    <w:p w14:paraId="3AE9BDC8" w14:textId="77777777" w:rsidR="009F00F3" w:rsidRPr="006937F2" w:rsidRDefault="009F00F3" w:rsidP="009F00F3">
      <w:pPr>
        <w:spacing w:before="120" w:after="120" w:line="240" w:lineRule="auto"/>
        <w:jc w:val="both"/>
        <w:rPr>
          <w:rFonts w:ascii="Times New Roman" w:hAnsi="Times New Roman"/>
          <w:sz w:val="24"/>
          <w:szCs w:val="24"/>
        </w:rPr>
      </w:pPr>
      <w:r w:rsidRPr="006937F2">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6937F2">
        <w:rPr>
          <w:rFonts w:ascii="Times New Roman" w:hAnsi="Times New Roman"/>
          <w:i/>
          <w:sz w:val="24"/>
          <w:szCs w:val="24"/>
        </w:rPr>
        <w:t>Human Rights (Parliamentary Scrutiny) Act 2011</w:t>
      </w:r>
      <w:r w:rsidRPr="006937F2">
        <w:rPr>
          <w:rFonts w:ascii="Times New Roman" w:hAnsi="Times New Roman"/>
          <w:sz w:val="24"/>
          <w:szCs w:val="24"/>
        </w:rPr>
        <w:t>.</w:t>
      </w:r>
    </w:p>
    <w:p w14:paraId="34228084" w14:textId="77777777" w:rsidR="009F00F3" w:rsidRPr="006937F2" w:rsidRDefault="009F00F3" w:rsidP="009F00F3">
      <w:pPr>
        <w:spacing w:before="120" w:after="120" w:line="240" w:lineRule="auto"/>
        <w:jc w:val="both"/>
        <w:rPr>
          <w:rFonts w:ascii="Times New Roman" w:hAnsi="Times New Roman"/>
          <w:sz w:val="24"/>
          <w:szCs w:val="24"/>
        </w:rPr>
      </w:pPr>
    </w:p>
    <w:p w14:paraId="2AA92025" w14:textId="77777777" w:rsidR="009F00F3" w:rsidRDefault="009F00F3" w:rsidP="009F00F3">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Overview of the Disallowable Legislative Instrument</w:t>
      </w:r>
    </w:p>
    <w:p w14:paraId="143481A7" w14:textId="77777777" w:rsidR="005C3462" w:rsidRPr="006937F2" w:rsidRDefault="005C3462" w:rsidP="009F00F3">
      <w:pPr>
        <w:spacing w:before="120" w:after="120" w:line="240" w:lineRule="auto"/>
        <w:jc w:val="both"/>
        <w:outlineLvl w:val="2"/>
        <w:rPr>
          <w:rFonts w:ascii="Times New Roman" w:hAnsi="Times New Roman"/>
          <w:b/>
          <w:sz w:val="24"/>
          <w:szCs w:val="24"/>
        </w:rPr>
      </w:pPr>
    </w:p>
    <w:p w14:paraId="65FADAAA" w14:textId="33498242" w:rsidR="009F00F3" w:rsidRDefault="009F00F3" w:rsidP="009F00F3">
      <w:pPr>
        <w:spacing w:before="120" w:after="120" w:line="240" w:lineRule="auto"/>
        <w:jc w:val="both"/>
        <w:rPr>
          <w:rFonts w:ascii="Times New Roman" w:hAnsi="Times New Roman"/>
          <w:sz w:val="24"/>
          <w:szCs w:val="24"/>
        </w:rPr>
      </w:pPr>
      <w:r>
        <w:rPr>
          <w:rFonts w:ascii="Times New Roman" w:hAnsi="Times New Roman"/>
          <w:sz w:val="24"/>
          <w:szCs w:val="24"/>
        </w:rPr>
        <w:t xml:space="preserve">The </w:t>
      </w:r>
      <w:r w:rsidRPr="006937F2">
        <w:rPr>
          <w:rFonts w:ascii="Times New Roman" w:hAnsi="Times New Roman"/>
          <w:i/>
          <w:sz w:val="24"/>
          <w:szCs w:val="24"/>
        </w:rPr>
        <w:t>Marriage (Celebrant Professional Development)</w:t>
      </w:r>
      <w:r w:rsidR="00EF6118">
        <w:rPr>
          <w:rFonts w:ascii="Times New Roman" w:hAnsi="Times New Roman"/>
          <w:i/>
          <w:sz w:val="24"/>
          <w:szCs w:val="24"/>
        </w:rPr>
        <w:t xml:space="preserve"> Amendment</w:t>
      </w:r>
      <w:r w:rsidRPr="006937F2">
        <w:rPr>
          <w:rFonts w:ascii="Times New Roman" w:hAnsi="Times New Roman"/>
          <w:i/>
          <w:sz w:val="24"/>
          <w:szCs w:val="24"/>
        </w:rPr>
        <w:t xml:space="preserve"> Statement 20</w:t>
      </w:r>
      <w:r w:rsidR="0019232E">
        <w:rPr>
          <w:rFonts w:ascii="Times New Roman" w:hAnsi="Times New Roman"/>
          <w:i/>
          <w:sz w:val="24"/>
          <w:szCs w:val="24"/>
        </w:rPr>
        <w:t>20</w:t>
      </w:r>
      <w:r>
        <w:rPr>
          <w:rFonts w:ascii="Times New Roman" w:hAnsi="Times New Roman"/>
          <w:sz w:val="24"/>
          <w:szCs w:val="24"/>
        </w:rPr>
        <w:t xml:space="preserve"> </w:t>
      </w:r>
      <w:r w:rsidR="00D4278D">
        <w:rPr>
          <w:rFonts w:ascii="Times New Roman" w:hAnsi="Times New Roman"/>
          <w:sz w:val="24"/>
          <w:szCs w:val="24"/>
        </w:rPr>
        <w:t>amends the</w:t>
      </w:r>
      <w:r w:rsidR="00D4278D" w:rsidRPr="00D4278D">
        <w:rPr>
          <w:rFonts w:ascii="Times New Roman" w:hAnsi="Times New Roman"/>
          <w:i/>
          <w:sz w:val="24"/>
          <w:szCs w:val="24"/>
        </w:rPr>
        <w:t xml:space="preserve"> </w:t>
      </w:r>
      <w:r w:rsidR="00D4278D" w:rsidRPr="006937F2">
        <w:rPr>
          <w:rFonts w:ascii="Times New Roman" w:hAnsi="Times New Roman"/>
          <w:i/>
          <w:sz w:val="24"/>
          <w:szCs w:val="24"/>
        </w:rPr>
        <w:t>Marriage (Celebrant Professional Development)</w:t>
      </w:r>
      <w:r w:rsidR="00D4278D">
        <w:rPr>
          <w:rFonts w:ascii="Times New Roman" w:hAnsi="Times New Roman"/>
          <w:i/>
          <w:sz w:val="24"/>
          <w:szCs w:val="24"/>
        </w:rPr>
        <w:t xml:space="preserve"> </w:t>
      </w:r>
      <w:r w:rsidR="00D4278D" w:rsidRPr="006937F2">
        <w:rPr>
          <w:rFonts w:ascii="Times New Roman" w:hAnsi="Times New Roman"/>
          <w:i/>
          <w:sz w:val="24"/>
          <w:szCs w:val="24"/>
        </w:rPr>
        <w:t>Statement 20</w:t>
      </w:r>
      <w:r w:rsidR="00D4278D">
        <w:rPr>
          <w:rFonts w:ascii="Times New Roman" w:hAnsi="Times New Roman"/>
          <w:i/>
          <w:sz w:val="24"/>
          <w:szCs w:val="24"/>
        </w:rPr>
        <w:t>20</w:t>
      </w:r>
      <w:r w:rsidR="00D4278D" w:rsidRPr="006937F2">
        <w:rPr>
          <w:rFonts w:ascii="Times New Roman" w:hAnsi="Times New Roman"/>
          <w:sz w:val="24"/>
          <w:szCs w:val="24"/>
        </w:rPr>
        <w:t xml:space="preserve"> </w:t>
      </w:r>
      <w:r w:rsidR="00D4278D">
        <w:rPr>
          <w:rFonts w:ascii="Times New Roman" w:hAnsi="Times New Roman"/>
          <w:sz w:val="24"/>
          <w:szCs w:val="24"/>
        </w:rPr>
        <w:t xml:space="preserve">(the Statement) which is </w:t>
      </w:r>
      <w:r>
        <w:rPr>
          <w:rFonts w:ascii="Times New Roman" w:hAnsi="Times New Roman"/>
          <w:sz w:val="24"/>
          <w:szCs w:val="24"/>
        </w:rPr>
        <w:t xml:space="preserve">a published list of activities which Commonwealth-registered celebrants can complete to meet their ongoing professional development obligations. The Statement is only applicable to marriage celebrants, including religious marriage celebrants, who are registered under Subdivisions C and D of Division 1 of Part IV of the </w:t>
      </w:r>
      <w:r>
        <w:rPr>
          <w:rFonts w:ascii="Times New Roman" w:hAnsi="Times New Roman"/>
          <w:i/>
          <w:sz w:val="24"/>
          <w:szCs w:val="24"/>
        </w:rPr>
        <w:t xml:space="preserve">Marriage Act 1961 </w:t>
      </w:r>
      <w:r w:rsidRPr="00804458">
        <w:rPr>
          <w:rFonts w:ascii="Times New Roman" w:hAnsi="Times New Roman"/>
          <w:sz w:val="24"/>
          <w:szCs w:val="24"/>
        </w:rPr>
        <w:t>(the Marriage Act)</w:t>
      </w:r>
      <w:r w:rsidRPr="00B828FC">
        <w:rPr>
          <w:rFonts w:ascii="Times New Roman" w:hAnsi="Times New Roman"/>
          <w:sz w:val="24"/>
          <w:szCs w:val="24"/>
        </w:rPr>
        <w:t>.</w:t>
      </w:r>
    </w:p>
    <w:p w14:paraId="63A3981A" w14:textId="77777777" w:rsidR="009F00F3" w:rsidRPr="006937F2" w:rsidRDefault="009F00F3" w:rsidP="009F00F3">
      <w:pPr>
        <w:spacing w:before="120" w:after="120" w:line="240" w:lineRule="auto"/>
        <w:jc w:val="both"/>
        <w:rPr>
          <w:rFonts w:ascii="Times New Roman" w:hAnsi="Times New Roman"/>
          <w:sz w:val="24"/>
          <w:szCs w:val="24"/>
        </w:rPr>
      </w:pPr>
      <w:r w:rsidRPr="00436BB0">
        <w:rPr>
          <w:rFonts w:ascii="Times New Roman" w:hAnsi="Times New Roman"/>
          <w:sz w:val="24"/>
          <w:szCs w:val="24"/>
        </w:rPr>
        <w:t xml:space="preserve">Under paragraph 39G(1)(b) of the </w:t>
      </w:r>
      <w:r w:rsidRPr="00B828FC">
        <w:rPr>
          <w:rFonts w:ascii="Times New Roman" w:hAnsi="Times New Roman"/>
          <w:sz w:val="24"/>
          <w:szCs w:val="24"/>
        </w:rPr>
        <w:t>Marriage Act</w:t>
      </w:r>
      <w:r w:rsidRPr="00436BB0">
        <w:rPr>
          <w:rFonts w:ascii="Times New Roman" w:hAnsi="Times New Roman"/>
          <w:sz w:val="24"/>
          <w:szCs w:val="24"/>
        </w:rPr>
        <w:t xml:space="preserve">, </w:t>
      </w:r>
      <w:r w:rsidRPr="006937F2">
        <w:rPr>
          <w:rFonts w:ascii="Times New Roman" w:hAnsi="Times New Roman"/>
          <w:sz w:val="24"/>
          <w:szCs w:val="24"/>
        </w:rPr>
        <w:t>Commonwealth</w:t>
      </w:r>
      <w:r>
        <w:rPr>
          <w:rFonts w:ascii="Times New Roman" w:hAnsi="Times New Roman"/>
          <w:sz w:val="24"/>
          <w:szCs w:val="24"/>
        </w:rPr>
        <w:t>-</w:t>
      </w:r>
      <w:r w:rsidRPr="006937F2">
        <w:rPr>
          <w:rFonts w:ascii="Times New Roman" w:hAnsi="Times New Roman"/>
          <w:sz w:val="24"/>
          <w:szCs w:val="24"/>
        </w:rPr>
        <w:t xml:space="preserve">registered </w:t>
      </w:r>
      <w:r w:rsidRPr="00436BB0">
        <w:rPr>
          <w:rFonts w:ascii="Times New Roman" w:hAnsi="Times New Roman"/>
          <w:sz w:val="24"/>
          <w:szCs w:val="24"/>
        </w:rPr>
        <w:t xml:space="preserve">marriage </w:t>
      </w:r>
      <w:r w:rsidRPr="006937F2">
        <w:rPr>
          <w:rFonts w:ascii="Times New Roman" w:hAnsi="Times New Roman"/>
          <w:sz w:val="24"/>
          <w:szCs w:val="24"/>
        </w:rPr>
        <w:t>celebrants</w:t>
      </w:r>
      <w:r w:rsidRPr="00436BB0">
        <w:rPr>
          <w:rFonts w:ascii="Times New Roman" w:hAnsi="Times New Roman"/>
          <w:sz w:val="24"/>
          <w:szCs w:val="24"/>
        </w:rPr>
        <w:t xml:space="preserve"> are required to undertake all professional development activities required by the Registrar of Marriage Celebrants in accordance with the </w:t>
      </w:r>
      <w:r w:rsidRPr="0029375F">
        <w:rPr>
          <w:rFonts w:ascii="Times New Roman" w:hAnsi="Times New Roman"/>
          <w:i/>
          <w:sz w:val="24"/>
          <w:szCs w:val="24"/>
        </w:rPr>
        <w:t>Marriage Regulations 2017</w:t>
      </w:r>
      <w:r w:rsidRPr="00436BB0">
        <w:rPr>
          <w:rFonts w:ascii="Times New Roman" w:hAnsi="Times New Roman"/>
          <w:sz w:val="24"/>
          <w:szCs w:val="24"/>
        </w:rPr>
        <w:t xml:space="preserve"> (the Regulations)</w:t>
      </w:r>
      <w:r>
        <w:rPr>
          <w:rFonts w:ascii="Times New Roman" w:hAnsi="Times New Roman"/>
          <w:sz w:val="24"/>
          <w:szCs w:val="24"/>
        </w:rPr>
        <w:t>.</w:t>
      </w:r>
    </w:p>
    <w:p w14:paraId="160F1050" w14:textId="35DEF3E6" w:rsidR="009F00F3" w:rsidRDefault="009F00F3" w:rsidP="009F00F3">
      <w:pPr>
        <w:spacing w:before="120" w:after="120" w:line="240" w:lineRule="auto"/>
        <w:jc w:val="both"/>
        <w:rPr>
          <w:rFonts w:ascii="Times New Roman" w:hAnsi="Times New Roman" w:cs="Times New Roman"/>
          <w:sz w:val="24"/>
          <w:szCs w:val="24"/>
        </w:rPr>
      </w:pPr>
      <w:r w:rsidRPr="00436BB0">
        <w:rPr>
          <w:rFonts w:ascii="Times New Roman" w:hAnsi="Times New Roman"/>
          <w:sz w:val="24"/>
          <w:szCs w:val="24"/>
        </w:rPr>
        <w:t xml:space="preserve">Under subsection 53(3) of the Regulations, the Registrar must, </w:t>
      </w:r>
      <w:r w:rsidRPr="00436BB0">
        <w:rPr>
          <w:rFonts w:ascii="Times New Roman" w:hAnsi="Times New Roman" w:cs="Times New Roman"/>
          <w:sz w:val="24"/>
          <w:szCs w:val="24"/>
        </w:rPr>
        <w:t>as soon as practicable, after the start of each calendar year, publish a written statement that sets out the professional development activities for the year, and specifies which of those activities (if any) are compulsory.</w:t>
      </w:r>
      <w:r w:rsidR="002F5E09">
        <w:rPr>
          <w:rFonts w:ascii="Times New Roman" w:hAnsi="Times New Roman" w:cs="Times New Roman"/>
          <w:sz w:val="24"/>
          <w:szCs w:val="24"/>
        </w:rPr>
        <w:t xml:space="preserve"> The </w:t>
      </w:r>
      <w:r w:rsidR="00D4278D" w:rsidRPr="00D4278D">
        <w:rPr>
          <w:rFonts w:ascii="Times New Roman" w:hAnsi="Times New Roman"/>
          <w:sz w:val="24"/>
          <w:szCs w:val="24"/>
        </w:rPr>
        <w:t>Statement</w:t>
      </w:r>
      <w:r w:rsidR="002F5E09" w:rsidRPr="002F5E09">
        <w:rPr>
          <w:rFonts w:ascii="Times New Roman" w:hAnsi="Times New Roman"/>
          <w:sz w:val="24"/>
          <w:szCs w:val="24"/>
        </w:rPr>
        <w:t xml:space="preserve"> </w:t>
      </w:r>
      <w:r w:rsidR="00A94FE6">
        <w:rPr>
          <w:rFonts w:ascii="Times New Roman" w:hAnsi="Times New Roman"/>
          <w:sz w:val="24"/>
          <w:szCs w:val="24"/>
        </w:rPr>
        <w:t>was published on 13 February 2020 and commenced</w:t>
      </w:r>
      <w:r w:rsidR="002F5E09">
        <w:rPr>
          <w:rFonts w:ascii="Times New Roman" w:hAnsi="Times New Roman"/>
          <w:sz w:val="24"/>
          <w:szCs w:val="24"/>
        </w:rPr>
        <w:t xml:space="preserve"> on </w:t>
      </w:r>
      <w:r w:rsidR="002F5E09" w:rsidRPr="00D4278D">
        <w:rPr>
          <w:rFonts w:ascii="Times New Roman" w:hAnsi="Times New Roman"/>
          <w:sz w:val="24"/>
          <w:szCs w:val="24"/>
        </w:rPr>
        <w:t>1</w:t>
      </w:r>
      <w:r w:rsidR="00A94FE6" w:rsidRPr="00D4278D">
        <w:rPr>
          <w:rFonts w:ascii="Times New Roman" w:hAnsi="Times New Roman"/>
          <w:sz w:val="24"/>
          <w:szCs w:val="24"/>
        </w:rPr>
        <w:t>4</w:t>
      </w:r>
      <w:r w:rsidR="00D4278D">
        <w:rPr>
          <w:rFonts w:ascii="Times New Roman" w:hAnsi="Times New Roman"/>
          <w:sz w:val="24"/>
          <w:szCs w:val="24"/>
        </w:rPr>
        <w:t> </w:t>
      </w:r>
      <w:r w:rsidR="002F5E09">
        <w:rPr>
          <w:rFonts w:ascii="Times New Roman" w:hAnsi="Times New Roman"/>
          <w:sz w:val="24"/>
          <w:szCs w:val="24"/>
        </w:rPr>
        <w:t>February 2020.</w:t>
      </w:r>
    </w:p>
    <w:p w14:paraId="5AF191FF" w14:textId="59B24428" w:rsidR="009F00F3" w:rsidRDefault="009F00F3" w:rsidP="009F00F3">
      <w:pPr>
        <w:spacing w:before="120" w:after="120" w:line="240" w:lineRule="auto"/>
        <w:jc w:val="both"/>
        <w:rPr>
          <w:rFonts w:ascii="Times New Roman" w:hAnsi="Times New Roman"/>
          <w:sz w:val="24"/>
          <w:szCs w:val="24"/>
        </w:rPr>
      </w:pPr>
      <w:r>
        <w:rPr>
          <w:rFonts w:ascii="Times New Roman" w:hAnsi="Times New Roman"/>
          <w:sz w:val="24"/>
          <w:szCs w:val="24"/>
        </w:rPr>
        <w:t xml:space="preserve">The purpose of this </w:t>
      </w:r>
      <w:r w:rsidRPr="00436BB0">
        <w:rPr>
          <w:rFonts w:ascii="Times New Roman" w:hAnsi="Times New Roman"/>
          <w:sz w:val="24"/>
          <w:szCs w:val="24"/>
        </w:rPr>
        <w:t xml:space="preserve">Legislative Instrument is to </w:t>
      </w:r>
      <w:r w:rsidR="005C3462">
        <w:rPr>
          <w:rFonts w:ascii="Times New Roman" w:hAnsi="Times New Roman"/>
          <w:sz w:val="24"/>
          <w:szCs w:val="24"/>
        </w:rPr>
        <w:t>amend the</w:t>
      </w:r>
      <w:r w:rsidR="00606C33">
        <w:rPr>
          <w:rFonts w:ascii="Times New Roman" w:hAnsi="Times New Roman"/>
          <w:sz w:val="24"/>
          <w:szCs w:val="24"/>
        </w:rPr>
        <w:t xml:space="preserve"> S</w:t>
      </w:r>
      <w:r w:rsidR="00EF6118">
        <w:rPr>
          <w:rFonts w:ascii="Times New Roman" w:hAnsi="Times New Roman"/>
          <w:sz w:val="24"/>
          <w:szCs w:val="24"/>
        </w:rPr>
        <w:t xml:space="preserve">tatement to add three additional </w:t>
      </w:r>
      <w:r w:rsidR="000D1253">
        <w:rPr>
          <w:rFonts w:ascii="Times New Roman" w:hAnsi="Times New Roman"/>
          <w:sz w:val="24"/>
          <w:szCs w:val="24"/>
        </w:rPr>
        <w:t xml:space="preserve">elective </w:t>
      </w:r>
      <w:r w:rsidR="00EF6118">
        <w:rPr>
          <w:rFonts w:ascii="Times New Roman" w:hAnsi="Times New Roman"/>
          <w:sz w:val="24"/>
          <w:szCs w:val="24"/>
        </w:rPr>
        <w:t>activities</w:t>
      </w:r>
      <w:r w:rsidR="002F5E09">
        <w:rPr>
          <w:rFonts w:ascii="Times New Roman" w:hAnsi="Times New Roman"/>
          <w:sz w:val="24"/>
          <w:szCs w:val="24"/>
        </w:rPr>
        <w:t xml:space="preserve"> to the </w:t>
      </w:r>
      <w:r>
        <w:rPr>
          <w:rFonts w:ascii="Times New Roman" w:hAnsi="Times New Roman"/>
          <w:sz w:val="24"/>
          <w:szCs w:val="24"/>
        </w:rPr>
        <w:t xml:space="preserve">list </w:t>
      </w:r>
      <w:r w:rsidR="002F5E09">
        <w:rPr>
          <w:rFonts w:ascii="Times New Roman" w:hAnsi="Times New Roman"/>
          <w:sz w:val="24"/>
          <w:szCs w:val="24"/>
        </w:rPr>
        <w:t>of</w:t>
      </w:r>
      <w:r>
        <w:rPr>
          <w:rFonts w:ascii="Times New Roman" w:hAnsi="Times New Roman"/>
          <w:sz w:val="24"/>
          <w:szCs w:val="24"/>
        </w:rPr>
        <w:t xml:space="preserve"> professional development activities available to marriage celebrants </w:t>
      </w:r>
      <w:r w:rsidR="00606C33">
        <w:rPr>
          <w:rFonts w:ascii="Times New Roman" w:hAnsi="Times New Roman"/>
          <w:sz w:val="24"/>
          <w:szCs w:val="24"/>
        </w:rPr>
        <w:t xml:space="preserve">in Table 2, </w:t>
      </w:r>
      <w:r>
        <w:rPr>
          <w:rFonts w:ascii="Times New Roman" w:hAnsi="Times New Roman"/>
          <w:sz w:val="24"/>
          <w:szCs w:val="24"/>
        </w:rPr>
        <w:t xml:space="preserve">in accordance with </w:t>
      </w:r>
      <w:r w:rsidRPr="00436BB0">
        <w:rPr>
          <w:rFonts w:ascii="Times New Roman" w:hAnsi="Times New Roman"/>
          <w:sz w:val="24"/>
          <w:szCs w:val="24"/>
        </w:rPr>
        <w:t>subsection 53(</w:t>
      </w:r>
      <w:r w:rsidR="002F5E09">
        <w:rPr>
          <w:rFonts w:ascii="Times New Roman" w:hAnsi="Times New Roman"/>
          <w:sz w:val="24"/>
          <w:szCs w:val="24"/>
        </w:rPr>
        <w:t>6</w:t>
      </w:r>
      <w:r w:rsidRPr="00436BB0">
        <w:rPr>
          <w:rFonts w:ascii="Times New Roman" w:hAnsi="Times New Roman"/>
          <w:sz w:val="24"/>
          <w:szCs w:val="24"/>
        </w:rPr>
        <w:t>) of the Regulations.</w:t>
      </w:r>
      <w:r w:rsidRPr="006937F2">
        <w:rPr>
          <w:rFonts w:ascii="Times New Roman" w:hAnsi="Times New Roman"/>
          <w:sz w:val="24"/>
          <w:szCs w:val="24"/>
        </w:rPr>
        <w:t xml:space="preserve"> </w:t>
      </w:r>
    </w:p>
    <w:p w14:paraId="32EB8F04" w14:textId="77777777" w:rsidR="00474DBB" w:rsidRPr="006937F2" w:rsidRDefault="00474DBB" w:rsidP="009F00F3">
      <w:pPr>
        <w:spacing w:before="120" w:after="120" w:line="240" w:lineRule="auto"/>
        <w:jc w:val="both"/>
        <w:rPr>
          <w:rFonts w:ascii="Times New Roman" w:hAnsi="Times New Roman"/>
          <w:sz w:val="24"/>
          <w:szCs w:val="24"/>
        </w:rPr>
      </w:pPr>
    </w:p>
    <w:p w14:paraId="007AC1AD" w14:textId="77777777" w:rsidR="009F00F3" w:rsidRPr="006937F2" w:rsidRDefault="009F00F3" w:rsidP="009F00F3">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Human rights implications</w:t>
      </w:r>
    </w:p>
    <w:p w14:paraId="0064BBC1" w14:textId="77777777" w:rsidR="009F00F3" w:rsidRPr="003F35E8" w:rsidRDefault="009F00F3" w:rsidP="009F00F3">
      <w:pPr>
        <w:spacing w:before="120" w:after="120" w:line="240" w:lineRule="auto"/>
        <w:jc w:val="both"/>
        <w:rPr>
          <w:rFonts w:ascii="Times New Roman" w:hAnsi="Times New Roman"/>
          <w:sz w:val="24"/>
          <w:szCs w:val="24"/>
        </w:rPr>
      </w:pPr>
      <w:r>
        <w:rPr>
          <w:rFonts w:ascii="Times New Roman" w:hAnsi="Times New Roman"/>
          <w:sz w:val="24"/>
          <w:szCs w:val="24"/>
        </w:rPr>
        <w:t xml:space="preserve">This </w:t>
      </w:r>
      <w:r w:rsidRPr="006937F2">
        <w:rPr>
          <w:rFonts w:ascii="Times New Roman" w:hAnsi="Times New Roman"/>
          <w:sz w:val="24"/>
          <w:szCs w:val="24"/>
        </w:rPr>
        <w:t>Disallowable Legislative Instrument does not engage any of the applicable</w:t>
      </w:r>
      <w:r>
        <w:rPr>
          <w:rFonts w:ascii="Times New Roman" w:hAnsi="Times New Roman"/>
          <w:sz w:val="24"/>
          <w:szCs w:val="24"/>
        </w:rPr>
        <w:t xml:space="preserve"> human</w:t>
      </w:r>
      <w:r w:rsidRPr="006937F2">
        <w:rPr>
          <w:rFonts w:ascii="Times New Roman" w:hAnsi="Times New Roman"/>
          <w:sz w:val="24"/>
          <w:szCs w:val="24"/>
        </w:rPr>
        <w:t xml:space="preserve"> rights or freedoms.</w:t>
      </w:r>
    </w:p>
    <w:p w14:paraId="11DA5EE1" w14:textId="77777777" w:rsidR="00474DBB" w:rsidRDefault="00474DBB" w:rsidP="009F00F3">
      <w:pPr>
        <w:spacing w:before="120" w:after="120" w:line="240" w:lineRule="auto"/>
        <w:jc w:val="both"/>
        <w:outlineLvl w:val="2"/>
        <w:rPr>
          <w:rFonts w:ascii="Times New Roman" w:hAnsi="Times New Roman"/>
          <w:b/>
          <w:sz w:val="24"/>
          <w:szCs w:val="24"/>
        </w:rPr>
      </w:pPr>
    </w:p>
    <w:p w14:paraId="33838D8B" w14:textId="77777777" w:rsidR="009F00F3" w:rsidRPr="006937F2" w:rsidRDefault="009F00F3" w:rsidP="009F00F3">
      <w:pPr>
        <w:spacing w:before="120" w:after="120" w:line="240" w:lineRule="auto"/>
        <w:jc w:val="both"/>
        <w:outlineLvl w:val="2"/>
        <w:rPr>
          <w:rFonts w:ascii="Times New Roman" w:hAnsi="Times New Roman"/>
          <w:b/>
          <w:sz w:val="24"/>
          <w:szCs w:val="24"/>
        </w:rPr>
      </w:pPr>
      <w:r w:rsidRPr="006937F2">
        <w:rPr>
          <w:rFonts w:ascii="Times New Roman" w:hAnsi="Times New Roman"/>
          <w:b/>
          <w:sz w:val="24"/>
          <w:szCs w:val="24"/>
        </w:rPr>
        <w:t>Conclusion</w:t>
      </w:r>
    </w:p>
    <w:p w14:paraId="37ED59FF" w14:textId="26EDA3AD" w:rsidR="009F00F3" w:rsidRPr="006937F2" w:rsidRDefault="009F00F3" w:rsidP="005C3462">
      <w:pPr>
        <w:spacing w:before="120" w:after="120" w:line="240" w:lineRule="auto"/>
        <w:jc w:val="both"/>
        <w:rPr>
          <w:rFonts w:ascii="Times New Roman" w:hAnsi="Times New Roman" w:cs="Times New Roman"/>
        </w:rPr>
      </w:pPr>
      <w:r w:rsidRPr="006937F2">
        <w:rPr>
          <w:rFonts w:ascii="Times New Roman" w:hAnsi="Times New Roman"/>
          <w:sz w:val="24"/>
          <w:szCs w:val="24"/>
        </w:rPr>
        <w:t>This Disallowable Legislative Instrument is compatible with human rights as it does not raise any human rights issues.</w:t>
      </w:r>
    </w:p>
    <w:p w14:paraId="2BE35A72" w14:textId="77777777" w:rsidR="006937F2" w:rsidRPr="006937F2" w:rsidRDefault="006937F2" w:rsidP="00213B47">
      <w:pPr>
        <w:keepNext/>
        <w:spacing w:line="360" w:lineRule="auto"/>
        <w:jc w:val="both"/>
        <w:rPr>
          <w:rFonts w:ascii="Times New Roman" w:hAnsi="Times New Roman" w:cs="Times New Roman"/>
        </w:rPr>
      </w:pPr>
    </w:p>
    <w:sectPr w:rsidR="006937F2" w:rsidRPr="006937F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427C9" w14:textId="77777777" w:rsidR="00E13CE3" w:rsidRDefault="00E13CE3" w:rsidP="0002636A">
      <w:pPr>
        <w:spacing w:after="0" w:line="240" w:lineRule="auto"/>
      </w:pPr>
      <w:r>
        <w:separator/>
      </w:r>
    </w:p>
  </w:endnote>
  <w:endnote w:type="continuationSeparator" w:id="0">
    <w:p w14:paraId="5092B55C" w14:textId="77777777" w:rsidR="00E13CE3" w:rsidRDefault="00E13CE3"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11840E4A" w14:textId="77777777" w:rsidR="0002636A" w:rsidRDefault="0002636A">
        <w:pPr>
          <w:pStyle w:val="Footer"/>
          <w:jc w:val="right"/>
        </w:pPr>
        <w:r>
          <w:fldChar w:fldCharType="begin"/>
        </w:r>
        <w:r>
          <w:instrText xml:space="preserve"> PAGE   \* MERGEFORMAT </w:instrText>
        </w:r>
        <w:r>
          <w:fldChar w:fldCharType="separate"/>
        </w:r>
        <w:r w:rsidR="00FC1295">
          <w:rPr>
            <w:noProof/>
          </w:rPr>
          <w:t>6</w:t>
        </w:r>
        <w:r>
          <w:rPr>
            <w:noProof/>
          </w:rPr>
          <w:fldChar w:fldCharType="end"/>
        </w:r>
      </w:p>
    </w:sdtContent>
  </w:sdt>
  <w:p w14:paraId="1224F890"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90FB1" w14:textId="77777777" w:rsidR="00E13CE3" w:rsidRDefault="00E13CE3" w:rsidP="0002636A">
      <w:pPr>
        <w:spacing w:after="0" w:line="240" w:lineRule="auto"/>
      </w:pPr>
      <w:r>
        <w:separator/>
      </w:r>
    </w:p>
  </w:footnote>
  <w:footnote w:type="continuationSeparator" w:id="0">
    <w:p w14:paraId="50B2A8D1" w14:textId="77777777" w:rsidR="00E13CE3" w:rsidRDefault="00E13CE3"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8155D0"/>
    <w:multiLevelType w:val="hybridMultilevel"/>
    <w:tmpl w:val="C8AC15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 w15:restartNumberingAfterBreak="0">
    <w:nsid w:val="1BEF5A87"/>
    <w:multiLevelType w:val="hybridMultilevel"/>
    <w:tmpl w:val="8E083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C032C"/>
    <w:multiLevelType w:val="hybridMultilevel"/>
    <w:tmpl w:val="D42A00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3EB55EE0"/>
    <w:multiLevelType w:val="hybridMultilevel"/>
    <w:tmpl w:val="2274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867B2"/>
    <w:multiLevelType w:val="hybridMultilevel"/>
    <w:tmpl w:val="CE645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F939A7"/>
    <w:multiLevelType w:val="hybridMultilevel"/>
    <w:tmpl w:val="0B7E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1E4C05"/>
    <w:multiLevelType w:val="hybridMultilevel"/>
    <w:tmpl w:val="31AE6B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B113D7"/>
    <w:multiLevelType w:val="hybridMultilevel"/>
    <w:tmpl w:val="97AC3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6A7665"/>
    <w:multiLevelType w:val="hybridMultilevel"/>
    <w:tmpl w:val="36D268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F66EAC"/>
    <w:multiLevelType w:val="hybridMultilevel"/>
    <w:tmpl w:val="1A0C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20"/>
  </w:num>
  <w:num w:numId="5">
    <w:abstractNumId w:val="4"/>
  </w:num>
  <w:num w:numId="6">
    <w:abstractNumId w:val="21"/>
  </w:num>
  <w:num w:numId="7">
    <w:abstractNumId w:val="0"/>
  </w:num>
  <w:num w:numId="8">
    <w:abstractNumId w:val="13"/>
  </w:num>
  <w:num w:numId="9">
    <w:abstractNumId w:val="5"/>
  </w:num>
  <w:num w:numId="10">
    <w:abstractNumId w:val="19"/>
  </w:num>
  <w:num w:numId="11">
    <w:abstractNumId w:val="17"/>
  </w:num>
  <w:num w:numId="12">
    <w:abstractNumId w:val="15"/>
  </w:num>
  <w:num w:numId="13">
    <w:abstractNumId w:val="6"/>
  </w:num>
  <w:num w:numId="14">
    <w:abstractNumId w:val="7"/>
  </w:num>
  <w:num w:numId="15">
    <w:abstractNumId w:val="22"/>
  </w:num>
  <w:num w:numId="16">
    <w:abstractNumId w:val="3"/>
  </w:num>
  <w:num w:numId="17">
    <w:abstractNumId w:val="16"/>
  </w:num>
  <w:num w:numId="18">
    <w:abstractNumId w:val="18"/>
  </w:num>
  <w:num w:numId="19">
    <w:abstractNumId w:val="10"/>
  </w:num>
  <w:num w:numId="20">
    <w:abstractNumId w:val="2"/>
  </w:num>
  <w:num w:numId="21">
    <w:abstractNumId w:val="9"/>
  </w:num>
  <w:num w:numId="22">
    <w:abstractNumId w:val="23"/>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143DA"/>
    <w:rsid w:val="00014B2C"/>
    <w:rsid w:val="00017BF5"/>
    <w:rsid w:val="00022E0B"/>
    <w:rsid w:val="00023E50"/>
    <w:rsid w:val="0002636A"/>
    <w:rsid w:val="000326D5"/>
    <w:rsid w:val="000415BA"/>
    <w:rsid w:val="00045081"/>
    <w:rsid w:val="00045C2B"/>
    <w:rsid w:val="0005348B"/>
    <w:rsid w:val="00053B45"/>
    <w:rsid w:val="00056C60"/>
    <w:rsid w:val="0006105A"/>
    <w:rsid w:val="0006522C"/>
    <w:rsid w:val="000731D7"/>
    <w:rsid w:val="0007642E"/>
    <w:rsid w:val="00081309"/>
    <w:rsid w:val="00081331"/>
    <w:rsid w:val="00082A24"/>
    <w:rsid w:val="00085EF4"/>
    <w:rsid w:val="00086C39"/>
    <w:rsid w:val="00090483"/>
    <w:rsid w:val="00094D30"/>
    <w:rsid w:val="000A1AE1"/>
    <w:rsid w:val="000A79E6"/>
    <w:rsid w:val="000B2143"/>
    <w:rsid w:val="000B7469"/>
    <w:rsid w:val="000C3098"/>
    <w:rsid w:val="000D0A8E"/>
    <w:rsid w:val="000D1253"/>
    <w:rsid w:val="000E1B1C"/>
    <w:rsid w:val="000F0523"/>
    <w:rsid w:val="000F0FB1"/>
    <w:rsid w:val="000F1853"/>
    <w:rsid w:val="001009C9"/>
    <w:rsid w:val="0010153D"/>
    <w:rsid w:val="0010237B"/>
    <w:rsid w:val="00106CBA"/>
    <w:rsid w:val="00122576"/>
    <w:rsid w:val="001247DA"/>
    <w:rsid w:val="00132863"/>
    <w:rsid w:val="00133408"/>
    <w:rsid w:val="0013468B"/>
    <w:rsid w:val="001469C7"/>
    <w:rsid w:val="00154D06"/>
    <w:rsid w:val="00155CEE"/>
    <w:rsid w:val="00160FA1"/>
    <w:rsid w:val="0016468E"/>
    <w:rsid w:val="001658E4"/>
    <w:rsid w:val="00166D86"/>
    <w:rsid w:val="00171470"/>
    <w:rsid w:val="001754B0"/>
    <w:rsid w:val="0018159C"/>
    <w:rsid w:val="00186EFA"/>
    <w:rsid w:val="0019232E"/>
    <w:rsid w:val="00196B0B"/>
    <w:rsid w:val="001A0EFD"/>
    <w:rsid w:val="001A2462"/>
    <w:rsid w:val="001B1955"/>
    <w:rsid w:val="001C3407"/>
    <w:rsid w:val="001D1199"/>
    <w:rsid w:val="001D2BD2"/>
    <w:rsid w:val="001D3031"/>
    <w:rsid w:val="001D5D8A"/>
    <w:rsid w:val="001D66EA"/>
    <w:rsid w:val="001E7A30"/>
    <w:rsid w:val="001F1F47"/>
    <w:rsid w:val="001F7C18"/>
    <w:rsid w:val="00204C0D"/>
    <w:rsid w:val="0021062A"/>
    <w:rsid w:val="00211E7D"/>
    <w:rsid w:val="0021231F"/>
    <w:rsid w:val="002124A0"/>
    <w:rsid w:val="00213B47"/>
    <w:rsid w:val="00217A9D"/>
    <w:rsid w:val="00220ED8"/>
    <w:rsid w:val="00222083"/>
    <w:rsid w:val="00222D05"/>
    <w:rsid w:val="00233451"/>
    <w:rsid w:val="00236E9C"/>
    <w:rsid w:val="0024258F"/>
    <w:rsid w:val="00246B33"/>
    <w:rsid w:val="002515B3"/>
    <w:rsid w:val="00260CE0"/>
    <w:rsid w:val="00260D4C"/>
    <w:rsid w:val="0026109C"/>
    <w:rsid w:val="00264759"/>
    <w:rsid w:val="0027012E"/>
    <w:rsid w:val="002718E2"/>
    <w:rsid w:val="00271BDF"/>
    <w:rsid w:val="00275DF3"/>
    <w:rsid w:val="002769D3"/>
    <w:rsid w:val="00276D06"/>
    <w:rsid w:val="0028455F"/>
    <w:rsid w:val="0028663D"/>
    <w:rsid w:val="0029183D"/>
    <w:rsid w:val="00291C5B"/>
    <w:rsid w:val="002922A3"/>
    <w:rsid w:val="0029375F"/>
    <w:rsid w:val="002A26BB"/>
    <w:rsid w:val="002B0173"/>
    <w:rsid w:val="002B0519"/>
    <w:rsid w:val="002B05B6"/>
    <w:rsid w:val="002B361E"/>
    <w:rsid w:val="002B7F0A"/>
    <w:rsid w:val="002C5B76"/>
    <w:rsid w:val="002D3EC4"/>
    <w:rsid w:val="002E4955"/>
    <w:rsid w:val="002F19B7"/>
    <w:rsid w:val="002F4B1E"/>
    <w:rsid w:val="002F5E09"/>
    <w:rsid w:val="002F6632"/>
    <w:rsid w:val="002F71ED"/>
    <w:rsid w:val="002F75D0"/>
    <w:rsid w:val="003004B1"/>
    <w:rsid w:val="00314958"/>
    <w:rsid w:val="003232C3"/>
    <w:rsid w:val="0032574F"/>
    <w:rsid w:val="00335D31"/>
    <w:rsid w:val="00341886"/>
    <w:rsid w:val="0034287E"/>
    <w:rsid w:val="003502D4"/>
    <w:rsid w:val="00363212"/>
    <w:rsid w:val="003633D1"/>
    <w:rsid w:val="0037343E"/>
    <w:rsid w:val="00382E77"/>
    <w:rsid w:val="00383022"/>
    <w:rsid w:val="00384572"/>
    <w:rsid w:val="00387632"/>
    <w:rsid w:val="00391DBB"/>
    <w:rsid w:val="003A514B"/>
    <w:rsid w:val="003A62FA"/>
    <w:rsid w:val="003B1427"/>
    <w:rsid w:val="003B452C"/>
    <w:rsid w:val="003B6050"/>
    <w:rsid w:val="003C44AF"/>
    <w:rsid w:val="003C5C52"/>
    <w:rsid w:val="003D7888"/>
    <w:rsid w:val="003E1BA2"/>
    <w:rsid w:val="003E731F"/>
    <w:rsid w:val="003F35E8"/>
    <w:rsid w:val="004011BC"/>
    <w:rsid w:val="00404EDB"/>
    <w:rsid w:val="00416001"/>
    <w:rsid w:val="00426DEA"/>
    <w:rsid w:val="0042713B"/>
    <w:rsid w:val="00427F86"/>
    <w:rsid w:val="00436BB0"/>
    <w:rsid w:val="00445CDA"/>
    <w:rsid w:val="00452233"/>
    <w:rsid w:val="0046074A"/>
    <w:rsid w:val="004644C2"/>
    <w:rsid w:val="00470079"/>
    <w:rsid w:val="004709FE"/>
    <w:rsid w:val="00470FAE"/>
    <w:rsid w:val="00472528"/>
    <w:rsid w:val="00473EC6"/>
    <w:rsid w:val="00474DBB"/>
    <w:rsid w:val="00476D69"/>
    <w:rsid w:val="00480974"/>
    <w:rsid w:val="00481A3C"/>
    <w:rsid w:val="004822BF"/>
    <w:rsid w:val="004831D8"/>
    <w:rsid w:val="004841FA"/>
    <w:rsid w:val="00485BFD"/>
    <w:rsid w:val="00495A4F"/>
    <w:rsid w:val="004A0438"/>
    <w:rsid w:val="004A3CB6"/>
    <w:rsid w:val="004A4596"/>
    <w:rsid w:val="004A4F78"/>
    <w:rsid w:val="004A711A"/>
    <w:rsid w:val="004A79C8"/>
    <w:rsid w:val="004C0D63"/>
    <w:rsid w:val="004C3351"/>
    <w:rsid w:val="004D1999"/>
    <w:rsid w:val="004E3822"/>
    <w:rsid w:val="004E59B3"/>
    <w:rsid w:val="004E627E"/>
    <w:rsid w:val="004F430F"/>
    <w:rsid w:val="004F5304"/>
    <w:rsid w:val="00505EAE"/>
    <w:rsid w:val="00506271"/>
    <w:rsid w:val="00511572"/>
    <w:rsid w:val="00512759"/>
    <w:rsid w:val="00517E1E"/>
    <w:rsid w:val="00521029"/>
    <w:rsid w:val="00521DD5"/>
    <w:rsid w:val="00531A16"/>
    <w:rsid w:val="00531AAA"/>
    <w:rsid w:val="00537D7B"/>
    <w:rsid w:val="005411A1"/>
    <w:rsid w:val="00546989"/>
    <w:rsid w:val="00546D25"/>
    <w:rsid w:val="00565E99"/>
    <w:rsid w:val="00566C9B"/>
    <w:rsid w:val="00567224"/>
    <w:rsid w:val="00571C7B"/>
    <w:rsid w:val="005758E5"/>
    <w:rsid w:val="00577CCE"/>
    <w:rsid w:val="00580689"/>
    <w:rsid w:val="00581199"/>
    <w:rsid w:val="00585E97"/>
    <w:rsid w:val="00590C2C"/>
    <w:rsid w:val="00591B73"/>
    <w:rsid w:val="005A33C9"/>
    <w:rsid w:val="005A37BC"/>
    <w:rsid w:val="005A4986"/>
    <w:rsid w:val="005A4AF9"/>
    <w:rsid w:val="005A5A78"/>
    <w:rsid w:val="005B423E"/>
    <w:rsid w:val="005B7F3F"/>
    <w:rsid w:val="005C16A2"/>
    <w:rsid w:val="005C3462"/>
    <w:rsid w:val="005C457C"/>
    <w:rsid w:val="005C7774"/>
    <w:rsid w:val="005D194A"/>
    <w:rsid w:val="005D36C5"/>
    <w:rsid w:val="005F6B9D"/>
    <w:rsid w:val="00606C33"/>
    <w:rsid w:val="006138D6"/>
    <w:rsid w:val="00622136"/>
    <w:rsid w:val="0063101B"/>
    <w:rsid w:val="0063239B"/>
    <w:rsid w:val="00634AE9"/>
    <w:rsid w:val="00655978"/>
    <w:rsid w:val="006674F6"/>
    <w:rsid w:val="00670C8D"/>
    <w:rsid w:val="006808E8"/>
    <w:rsid w:val="006819F5"/>
    <w:rsid w:val="00681E41"/>
    <w:rsid w:val="006937F2"/>
    <w:rsid w:val="00693C0A"/>
    <w:rsid w:val="0069564E"/>
    <w:rsid w:val="006A287D"/>
    <w:rsid w:val="006A2E96"/>
    <w:rsid w:val="006B1180"/>
    <w:rsid w:val="006B41BE"/>
    <w:rsid w:val="006D7F47"/>
    <w:rsid w:val="006E3A83"/>
    <w:rsid w:val="007048A6"/>
    <w:rsid w:val="00706E34"/>
    <w:rsid w:val="00711CAC"/>
    <w:rsid w:val="00714477"/>
    <w:rsid w:val="0072230E"/>
    <w:rsid w:val="00733C57"/>
    <w:rsid w:val="00736F2E"/>
    <w:rsid w:val="00740651"/>
    <w:rsid w:val="007414EB"/>
    <w:rsid w:val="00753E23"/>
    <w:rsid w:val="00767BFC"/>
    <w:rsid w:val="007751FD"/>
    <w:rsid w:val="007916F4"/>
    <w:rsid w:val="0079231A"/>
    <w:rsid w:val="00793ACA"/>
    <w:rsid w:val="0079576B"/>
    <w:rsid w:val="00795AA2"/>
    <w:rsid w:val="00797143"/>
    <w:rsid w:val="007A3497"/>
    <w:rsid w:val="007A3964"/>
    <w:rsid w:val="007A5C55"/>
    <w:rsid w:val="007A7F5C"/>
    <w:rsid w:val="007B0613"/>
    <w:rsid w:val="007B2DF1"/>
    <w:rsid w:val="007B7195"/>
    <w:rsid w:val="007C0CBB"/>
    <w:rsid w:val="007C35BE"/>
    <w:rsid w:val="007C4D46"/>
    <w:rsid w:val="007D0169"/>
    <w:rsid w:val="007D12E1"/>
    <w:rsid w:val="007E3760"/>
    <w:rsid w:val="007E3B52"/>
    <w:rsid w:val="007F1D53"/>
    <w:rsid w:val="007F2292"/>
    <w:rsid w:val="007F5B96"/>
    <w:rsid w:val="00804458"/>
    <w:rsid w:val="00811A46"/>
    <w:rsid w:val="00813CE9"/>
    <w:rsid w:val="008141E3"/>
    <w:rsid w:val="00831076"/>
    <w:rsid w:val="00843462"/>
    <w:rsid w:val="0084745C"/>
    <w:rsid w:val="008477D5"/>
    <w:rsid w:val="00854BA9"/>
    <w:rsid w:val="008556B5"/>
    <w:rsid w:val="008559FC"/>
    <w:rsid w:val="00863815"/>
    <w:rsid w:val="00864867"/>
    <w:rsid w:val="00870A86"/>
    <w:rsid w:val="00874173"/>
    <w:rsid w:val="00876358"/>
    <w:rsid w:val="00884A8B"/>
    <w:rsid w:val="00885C79"/>
    <w:rsid w:val="00894D9D"/>
    <w:rsid w:val="008A02BF"/>
    <w:rsid w:val="008A5CCD"/>
    <w:rsid w:val="008A79AE"/>
    <w:rsid w:val="008B06CA"/>
    <w:rsid w:val="008B2955"/>
    <w:rsid w:val="008B43DE"/>
    <w:rsid w:val="008B4838"/>
    <w:rsid w:val="008C0682"/>
    <w:rsid w:val="008C08FD"/>
    <w:rsid w:val="008C1627"/>
    <w:rsid w:val="008C2BFF"/>
    <w:rsid w:val="008D74E3"/>
    <w:rsid w:val="008F17E6"/>
    <w:rsid w:val="008F21B8"/>
    <w:rsid w:val="00901395"/>
    <w:rsid w:val="009053C3"/>
    <w:rsid w:val="00907457"/>
    <w:rsid w:val="009141D7"/>
    <w:rsid w:val="009155A1"/>
    <w:rsid w:val="00916437"/>
    <w:rsid w:val="00920159"/>
    <w:rsid w:val="009227B6"/>
    <w:rsid w:val="0092747B"/>
    <w:rsid w:val="00933387"/>
    <w:rsid w:val="0094493D"/>
    <w:rsid w:val="00951673"/>
    <w:rsid w:val="00951EF3"/>
    <w:rsid w:val="009530F3"/>
    <w:rsid w:val="00953213"/>
    <w:rsid w:val="009561B3"/>
    <w:rsid w:val="00956D43"/>
    <w:rsid w:val="00956DDB"/>
    <w:rsid w:val="00957401"/>
    <w:rsid w:val="009601BB"/>
    <w:rsid w:val="00964499"/>
    <w:rsid w:val="009645DC"/>
    <w:rsid w:val="009766F2"/>
    <w:rsid w:val="0098339E"/>
    <w:rsid w:val="00984430"/>
    <w:rsid w:val="00986286"/>
    <w:rsid w:val="00987669"/>
    <w:rsid w:val="00987E74"/>
    <w:rsid w:val="00991D60"/>
    <w:rsid w:val="009A545C"/>
    <w:rsid w:val="009B0BA3"/>
    <w:rsid w:val="009B5CA6"/>
    <w:rsid w:val="009B5FE3"/>
    <w:rsid w:val="009B6322"/>
    <w:rsid w:val="009D29C0"/>
    <w:rsid w:val="009D2B82"/>
    <w:rsid w:val="009D47E5"/>
    <w:rsid w:val="009D4815"/>
    <w:rsid w:val="009D5591"/>
    <w:rsid w:val="009D688A"/>
    <w:rsid w:val="009D68D2"/>
    <w:rsid w:val="009E290A"/>
    <w:rsid w:val="009F00F3"/>
    <w:rsid w:val="009F5444"/>
    <w:rsid w:val="00A01437"/>
    <w:rsid w:val="00A1091F"/>
    <w:rsid w:val="00A21BE7"/>
    <w:rsid w:val="00A22C2E"/>
    <w:rsid w:val="00A26C08"/>
    <w:rsid w:val="00A2782B"/>
    <w:rsid w:val="00A31F8B"/>
    <w:rsid w:val="00A336B8"/>
    <w:rsid w:val="00A35D25"/>
    <w:rsid w:val="00A44665"/>
    <w:rsid w:val="00A45759"/>
    <w:rsid w:val="00A54E6C"/>
    <w:rsid w:val="00A612A7"/>
    <w:rsid w:val="00A63CAF"/>
    <w:rsid w:val="00A65916"/>
    <w:rsid w:val="00A71087"/>
    <w:rsid w:val="00A76EE6"/>
    <w:rsid w:val="00A83A9C"/>
    <w:rsid w:val="00A84793"/>
    <w:rsid w:val="00A85918"/>
    <w:rsid w:val="00A90C89"/>
    <w:rsid w:val="00A94FE6"/>
    <w:rsid w:val="00AA5D99"/>
    <w:rsid w:val="00AB02E0"/>
    <w:rsid w:val="00AB1CAF"/>
    <w:rsid w:val="00AB31CD"/>
    <w:rsid w:val="00AB3EFF"/>
    <w:rsid w:val="00AB3F89"/>
    <w:rsid w:val="00AB61FA"/>
    <w:rsid w:val="00AC240F"/>
    <w:rsid w:val="00AC39E5"/>
    <w:rsid w:val="00AC536B"/>
    <w:rsid w:val="00AE2521"/>
    <w:rsid w:val="00AE6796"/>
    <w:rsid w:val="00AF0C63"/>
    <w:rsid w:val="00AF673F"/>
    <w:rsid w:val="00B0209C"/>
    <w:rsid w:val="00B05564"/>
    <w:rsid w:val="00B11653"/>
    <w:rsid w:val="00B12822"/>
    <w:rsid w:val="00B206FD"/>
    <w:rsid w:val="00B24132"/>
    <w:rsid w:val="00B273E1"/>
    <w:rsid w:val="00B327D0"/>
    <w:rsid w:val="00B33297"/>
    <w:rsid w:val="00B427D5"/>
    <w:rsid w:val="00B462C4"/>
    <w:rsid w:val="00B50860"/>
    <w:rsid w:val="00B57503"/>
    <w:rsid w:val="00B63972"/>
    <w:rsid w:val="00B81A50"/>
    <w:rsid w:val="00B828BC"/>
    <w:rsid w:val="00B828FC"/>
    <w:rsid w:val="00B84901"/>
    <w:rsid w:val="00B84D6B"/>
    <w:rsid w:val="00B85601"/>
    <w:rsid w:val="00B95329"/>
    <w:rsid w:val="00B9707F"/>
    <w:rsid w:val="00BA0C4A"/>
    <w:rsid w:val="00BA3F3C"/>
    <w:rsid w:val="00BA4D27"/>
    <w:rsid w:val="00BB285A"/>
    <w:rsid w:val="00BB3E87"/>
    <w:rsid w:val="00BB5DBF"/>
    <w:rsid w:val="00BC572A"/>
    <w:rsid w:val="00BD157B"/>
    <w:rsid w:val="00BD2D1B"/>
    <w:rsid w:val="00BE3095"/>
    <w:rsid w:val="00BE6F1B"/>
    <w:rsid w:val="00BF23BE"/>
    <w:rsid w:val="00C0483C"/>
    <w:rsid w:val="00C04989"/>
    <w:rsid w:val="00C1574F"/>
    <w:rsid w:val="00C165DD"/>
    <w:rsid w:val="00C16B35"/>
    <w:rsid w:val="00C240BC"/>
    <w:rsid w:val="00C40634"/>
    <w:rsid w:val="00C52065"/>
    <w:rsid w:val="00C577C9"/>
    <w:rsid w:val="00C61421"/>
    <w:rsid w:val="00C655E1"/>
    <w:rsid w:val="00C665B4"/>
    <w:rsid w:val="00C66E34"/>
    <w:rsid w:val="00C67028"/>
    <w:rsid w:val="00C71900"/>
    <w:rsid w:val="00C73476"/>
    <w:rsid w:val="00C7458C"/>
    <w:rsid w:val="00C747ED"/>
    <w:rsid w:val="00C7545F"/>
    <w:rsid w:val="00C8087C"/>
    <w:rsid w:val="00C90A0A"/>
    <w:rsid w:val="00CA462A"/>
    <w:rsid w:val="00CB2D0B"/>
    <w:rsid w:val="00CB7D18"/>
    <w:rsid w:val="00CC278E"/>
    <w:rsid w:val="00CC3D48"/>
    <w:rsid w:val="00CE061A"/>
    <w:rsid w:val="00CE201D"/>
    <w:rsid w:val="00CE60FA"/>
    <w:rsid w:val="00CF13B2"/>
    <w:rsid w:val="00CF14E3"/>
    <w:rsid w:val="00CF45B5"/>
    <w:rsid w:val="00CF72D2"/>
    <w:rsid w:val="00D01549"/>
    <w:rsid w:val="00D04B38"/>
    <w:rsid w:val="00D069AF"/>
    <w:rsid w:val="00D0734D"/>
    <w:rsid w:val="00D111CB"/>
    <w:rsid w:val="00D12A21"/>
    <w:rsid w:val="00D15BAC"/>
    <w:rsid w:val="00D16C3C"/>
    <w:rsid w:val="00D212EF"/>
    <w:rsid w:val="00D21AC7"/>
    <w:rsid w:val="00D4278D"/>
    <w:rsid w:val="00D42B80"/>
    <w:rsid w:val="00D43B2F"/>
    <w:rsid w:val="00D44C97"/>
    <w:rsid w:val="00D468A3"/>
    <w:rsid w:val="00D5002D"/>
    <w:rsid w:val="00D50DC0"/>
    <w:rsid w:val="00D51A2A"/>
    <w:rsid w:val="00D5242C"/>
    <w:rsid w:val="00D528E9"/>
    <w:rsid w:val="00D61D27"/>
    <w:rsid w:val="00D634E1"/>
    <w:rsid w:val="00D6450E"/>
    <w:rsid w:val="00D659D0"/>
    <w:rsid w:val="00D715F2"/>
    <w:rsid w:val="00D73967"/>
    <w:rsid w:val="00D81D3A"/>
    <w:rsid w:val="00D827FE"/>
    <w:rsid w:val="00D923FE"/>
    <w:rsid w:val="00D94ECC"/>
    <w:rsid w:val="00DA0286"/>
    <w:rsid w:val="00DA135E"/>
    <w:rsid w:val="00DA17A9"/>
    <w:rsid w:val="00DA3031"/>
    <w:rsid w:val="00DB2DA6"/>
    <w:rsid w:val="00DB399F"/>
    <w:rsid w:val="00DB3C84"/>
    <w:rsid w:val="00DC6447"/>
    <w:rsid w:val="00DD5E9E"/>
    <w:rsid w:val="00DD79F8"/>
    <w:rsid w:val="00DE18D4"/>
    <w:rsid w:val="00DE56A8"/>
    <w:rsid w:val="00DF3DB1"/>
    <w:rsid w:val="00DF4D6B"/>
    <w:rsid w:val="00E013A8"/>
    <w:rsid w:val="00E02811"/>
    <w:rsid w:val="00E05F97"/>
    <w:rsid w:val="00E11D90"/>
    <w:rsid w:val="00E13CE3"/>
    <w:rsid w:val="00E17EA0"/>
    <w:rsid w:val="00E23B2F"/>
    <w:rsid w:val="00E23DC0"/>
    <w:rsid w:val="00E25B88"/>
    <w:rsid w:val="00E31738"/>
    <w:rsid w:val="00E40A43"/>
    <w:rsid w:val="00E42BC1"/>
    <w:rsid w:val="00E44073"/>
    <w:rsid w:val="00E469DD"/>
    <w:rsid w:val="00E5120F"/>
    <w:rsid w:val="00E55D0F"/>
    <w:rsid w:val="00E56A41"/>
    <w:rsid w:val="00E6161E"/>
    <w:rsid w:val="00E620B6"/>
    <w:rsid w:val="00E64BE8"/>
    <w:rsid w:val="00E64C94"/>
    <w:rsid w:val="00E668C2"/>
    <w:rsid w:val="00E70B8F"/>
    <w:rsid w:val="00E81349"/>
    <w:rsid w:val="00E81760"/>
    <w:rsid w:val="00E835E4"/>
    <w:rsid w:val="00E84766"/>
    <w:rsid w:val="00E84973"/>
    <w:rsid w:val="00E86A2B"/>
    <w:rsid w:val="00E9113C"/>
    <w:rsid w:val="00E97931"/>
    <w:rsid w:val="00EA37D7"/>
    <w:rsid w:val="00EA4875"/>
    <w:rsid w:val="00EB1759"/>
    <w:rsid w:val="00EB5530"/>
    <w:rsid w:val="00EB6DA2"/>
    <w:rsid w:val="00EC01D2"/>
    <w:rsid w:val="00ED041D"/>
    <w:rsid w:val="00ED357E"/>
    <w:rsid w:val="00EE118A"/>
    <w:rsid w:val="00EE5AC1"/>
    <w:rsid w:val="00EF3996"/>
    <w:rsid w:val="00EF6118"/>
    <w:rsid w:val="00F03C12"/>
    <w:rsid w:val="00F07C95"/>
    <w:rsid w:val="00F10A91"/>
    <w:rsid w:val="00F10AC2"/>
    <w:rsid w:val="00F13FF7"/>
    <w:rsid w:val="00F245B5"/>
    <w:rsid w:val="00F24605"/>
    <w:rsid w:val="00F26896"/>
    <w:rsid w:val="00F31C3D"/>
    <w:rsid w:val="00F33269"/>
    <w:rsid w:val="00F352CC"/>
    <w:rsid w:val="00F6165F"/>
    <w:rsid w:val="00F64474"/>
    <w:rsid w:val="00F66FBC"/>
    <w:rsid w:val="00F670B9"/>
    <w:rsid w:val="00F73B53"/>
    <w:rsid w:val="00F764C8"/>
    <w:rsid w:val="00F769DC"/>
    <w:rsid w:val="00F831FA"/>
    <w:rsid w:val="00F9065F"/>
    <w:rsid w:val="00F91015"/>
    <w:rsid w:val="00F91843"/>
    <w:rsid w:val="00FA0E41"/>
    <w:rsid w:val="00FA5BAB"/>
    <w:rsid w:val="00FA5F27"/>
    <w:rsid w:val="00FB0062"/>
    <w:rsid w:val="00FB0BA0"/>
    <w:rsid w:val="00FB5CEF"/>
    <w:rsid w:val="00FC1295"/>
    <w:rsid w:val="00FC153C"/>
    <w:rsid w:val="00FC1CC7"/>
    <w:rsid w:val="00FC4730"/>
    <w:rsid w:val="00FC594C"/>
    <w:rsid w:val="00FD31A4"/>
    <w:rsid w:val="00FD4929"/>
    <w:rsid w:val="00FD6117"/>
    <w:rsid w:val="00FD6509"/>
    <w:rsid w:val="00FF50B8"/>
    <w:rsid w:val="00FF6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39FD"/>
  <w15:docId w15:val="{999C5C44-4E31-4922-AF0A-2E276DC5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0F3"/>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693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37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basedOn w:val="DefaultParagraphFont"/>
    <w:link w:val="Heading2"/>
    <w:uiPriority w:val="9"/>
    <w:semiHidden/>
    <w:rsid w:val="006937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37F2"/>
    <w:rPr>
      <w:rFonts w:asciiTheme="majorHAnsi" w:eastAsiaTheme="majorEastAsia" w:hAnsiTheme="majorHAnsi" w:cstheme="majorBidi"/>
      <w:b/>
      <w:bCs/>
      <w:color w:val="4F81BD" w:themeColor="accent1"/>
    </w:rPr>
  </w:style>
  <w:style w:type="paragraph" w:styleId="Revision">
    <w:name w:val="Revision"/>
    <w:hidden/>
    <w:uiPriority w:val="99"/>
    <w:semiHidden/>
    <w:rsid w:val="00D15BAC"/>
    <w:pPr>
      <w:spacing w:after="0" w:line="240" w:lineRule="auto"/>
    </w:pPr>
  </w:style>
  <w:style w:type="paragraph" w:customStyle="1" w:styleId="Definition">
    <w:name w:val="Definition"/>
    <w:aliases w:val="dd"/>
    <w:basedOn w:val="Normal"/>
    <w:rsid w:val="00017BF5"/>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4418">
      <w:bodyDiv w:val="1"/>
      <w:marLeft w:val="0"/>
      <w:marRight w:val="0"/>
      <w:marTop w:val="0"/>
      <w:marBottom w:val="0"/>
      <w:divBdr>
        <w:top w:val="none" w:sz="0" w:space="0" w:color="auto"/>
        <w:left w:val="none" w:sz="0" w:space="0" w:color="auto"/>
        <w:bottom w:val="none" w:sz="0" w:space="0" w:color="auto"/>
        <w:right w:val="none" w:sz="0" w:space="0" w:color="auto"/>
      </w:divBdr>
      <w:divsChild>
        <w:div w:id="2123835752">
          <w:marLeft w:val="0"/>
          <w:marRight w:val="0"/>
          <w:marTop w:val="0"/>
          <w:marBottom w:val="0"/>
          <w:divBdr>
            <w:top w:val="none" w:sz="0" w:space="0" w:color="auto"/>
            <w:left w:val="none" w:sz="0" w:space="0" w:color="auto"/>
            <w:bottom w:val="none" w:sz="0" w:space="0" w:color="auto"/>
            <w:right w:val="none" w:sz="0" w:space="0" w:color="auto"/>
          </w:divBdr>
          <w:divsChild>
            <w:div w:id="1503662985">
              <w:marLeft w:val="0"/>
              <w:marRight w:val="0"/>
              <w:marTop w:val="0"/>
              <w:marBottom w:val="0"/>
              <w:divBdr>
                <w:top w:val="none" w:sz="0" w:space="0" w:color="auto"/>
                <w:left w:val="none" w:sz="0" w:space="0" w:color="auto"/>
                <w:bottom w:val="none" w:sz="0" w:space="0" w:color="auto"/>
                <w:right w:val="none" w:sz="0" w:space="0" w:color="auto"/>
              </w:divBdr>
              <w:divsChild>
                <w:div w:id="102577388">
                  <w:marLeft w:val="0"/>
                  <w:marRight w:val="0"/>
                  <w:marTop w:val="0"/>
                  <w:marBottom w:val="0"/>
                  <w:divBdr>
                    <w:top w:val="none" w:sz="0" w:space="0" w:color="auto"/>
                    <w:left w:val="none" w:sz="0" w:space="0" w:color="auto"/>
                    <w:bottom w:val="none" w:sz="0" w:space="0" w:color="auto"/>
                    <w:right w:val="none" w:sz="0" w:space="0" w:color="auto"/>
                  </w:divBdr>
                  <w:divsChild>
                    <w:div w:id="45952133">
                      <w:marLeft w:val="0"/>
                      <w:marRight w:val="0"/>
                      <w:marTop w:val="0"/>
                      <w:marBottom w:val="0"/>
                      <w:divBdr>
                        <w:top w:val="none" w:sz="0" w:space="0" w:color="auto"/>
                        <w:left w:val="none" w:sz="0" w:space="0" w:color="auto"/>
                        <w:bottom w:val="none" w:sz="0" w:space="0" w:color="auto"/>
                        <w:right w:val="none" w:sz="0" w:space="0" w:color="auto"/>
                      </w:divBdr>
                      <w:divsChild>
                        <w:div w:id="590894766">
                          <w:marLeft w:val="0"/>
                          <w:marRight w:val="0"/>
                          <w:marTop w:val="0"/>
                          <w:marBottom w:val="0"/>
                          <w:divBdr>
                            <w:top w:val="none" w:sz="0" w:space="0" w:color="auto"/>
                            <w:left w:val="none" w:sz="0" w:space="0" w:color="auto"/>
                            <w:bottom w:val="none" w:sz="0" w:space="0" w:color="auto"/>
                            <w:right w:val="none" w:sz="0" w:space="0" w:color="auto"/>
                          </w:divBdr>
                          <w:divsChild>
                            <w:div w:id="193009580">
                              <w:marLeft w:val="0"/>
                              <w:marRight w:val="0"/>
                              <w:marTop w:val="0"/>
                              <w:marBottom w:val="0"/>
                              <w:divBdr>
                                <w:top w:val="none" w:sz="0" w:space="0" w:color="auto"/>
                                <w:left w:val="none" w:sz="0" w:space="0" w:color="auto"/>
                                <w:bottom w:val="none" w:sz="0" w:space="0" w:color="auto"/>
                                <w:right w:val="none" w:sz="0" w:space="0" w:color="auto"/>
                              </w:divBdr>
                              <w:divsChild>
                                <w:div w:id="323825187">
                                  <w:marLeft w:val="0"/>
                                  <w:marRight w:val="0"/>
                                  <w:marTop w:val="0"/>
                                  <w:marBottom w:val="0"/>
                                  <w:divBdr>
                                    <w:top w:val="none" w:sz="0" w:space="0" w:color="auto"/>
                                    <w:left w:val="none" w:sz="0" w:space="0" w:color="auto"/>
                                    <w:bottom w:val="none" w:sz="0" w:space="0" w:color="auto"/>
                                    <w:right w:val="none" w:sz="0" w:space="0" w:color="auto"/>
                                  </w:divBdr>
                                  <w:divsChild>
                                    <w:div w:id="1312638448">
                                      <w:marLeft w:val="0"/>
                                      <w:marRight w:val="0"/>
                                      <w:marTop w:val="0"/>
                                      <w:marBottom w:val="0"/>
                                      <w:divBdr>
                                        <w:top w:val="none" w:sz="0" w:space="0" w:color="auto"/>
                                        <w:left w:val="none" w:sz="0" w:space="0" w:color="auto"/>
                                        <w:bottom w:val="none" w:sz="0" w:space="0" w:color="auto"/>
                                        <w:right w:val="none" w:sz="0" w:space="0" w:color="auto"/>
                                      </w:divBdr>
                                      <w:divsChild>
                                        <w:div w:id="1762674685">
                                          <w:marLeft w:val="0"/>
                                          <w:marRight w:val="0"/>
                                          <w:marTop w:val="0"/>
                                          <w:marBottom w:val="0"/>
                                          <w:divBdr>
                                            <w:top w:val="none" w:sz="0" w:space="0" w:color="auto"/>
                                            <w:left w:val="none" w:sz="0" w:space="0" w:color="auto"/>
                                            <w:bottom w:val="none" w:sz="0" w:space="0" w:color="auto"/>
                                            <w:right w:val="none" w:sz="0" w:space="0" w:color="auto"/>
                                          </w:divBdr>
                                          <w:divsChild>
                                            <w:div w:id="625551582">
                                              <w:marLeft w:val="0"/>
                                              <w:marRight w:val="0"/>
                                              <w:marTop w:val="0"/>
                                              <w:marBottom w:val="0"/>
                                              <w:divBdr>
                                                <w:top w:val="none" w:sz="0" w:space="0" w:color="auto"/>
                                                <w:left w:val="none" w:sz="0" w:space="0" w:color="auto"/>
                                                <w:bottom w:val="none" w:sz="0" w:space="0" w:color="auto"/>
                                                <w:right w:val="none" w:sz="0" w:space="0" w:color="auto"/>
                                              </w:divBdr>
                                              <w:divsChild>
                                                <w:div w:id="2113015246">
                                                  <w:marLeft w:val="0"/>
                                                  <w:marRight w:val="0"/>
                                                  <w:marTop w:val="0"/>
                                                  <w:marBottom w:val="0"/>
                                                  <w:divBdr>
                                                    <w:top w:val="none" w:sz="0" w:space="0" w:color="auto"/>
                                                    <w:left w:val="none" w:sz="0" w:space="0" w:color="auto"/>
                                                    <w:bottom w:val="none" w:sz="0" w:space="0" w:color="auto"/>
                                                    <w:right w:val="none" w:sz="0" w:space="0" w:color="auto"/>
                                                  </w:divBdr>
                                                  <w:divsChild>
                                                    <w:div w:id="74087916">
                                                      <w:marLeft w:val="0"/>
                                                      <w:marRight w:val="0"/>
                                                      <w:marTop w:val="0"/>
                                                      <w:marBottom w:val="0"/>
                                                      <w:divBdr>
                                                        <w:top w:val="none" w:sz="0" w:space="0" w:color="auto"/>
                                                        <w:left w:val="none" w:sz="0" w:space="0" w:color="auto"/>
                                                        <w:bottom w:val="none" w:sz="0" w:space="0" w:color="auto"/>
                                                        <w:right w:val="none" w:sz="0" w:space="0" w:color="auto"/>
                                                      </w:divBdr>
                                                      <w:divsChild>
                                                        <w:div w:id="1101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339B1-3C35-40E4-AFBA-E651216E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vercor</cp:lastModifiedBy>
  <cp:revision>2</cp:revision>
  <dcterms:created xsi:type="dcterms:W3CDTF">2020-03-15T22:39:00Z</dcterms:created>
  <dcterms:modified xsi:type="dcterms:W3CDTF">2020-03-15T22:39:00Z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