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881DFC" w:rsidRDefault="00193461" w:rsidP="0020300C">
      <w:pPr>
        <w:rPr>
          <w:sz w:val="28"/>
        </w:rPr>
      </w:pPr>
      <w:r w:rsidRPr="00881DFC">
        <w:rPr>
          <w:noProof/>
          <w:lang w:eastAsia="en-AU"/>
        </w:rPr>
        <w:drawing>
          <wp:inline distT="0" distB="0" distL="0" distR="0" wp14:anchorId="24E75C6F" wp14:editId="5AD1DFC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881DFC" w:rsidRDefault="0048364F" w:rsidP="0048364F">
      <w:pPr>
        <w:rPr>
          <w:sz w:val="19"/>
        </w:rPr>
      </w:pPr>
    </w:p>
    <w:p w:rsidR="0048364F" w:rsidRPr="00881DFC" w:rsidRDefault="00475290" w:rsidP="0048364F">
      <w:pPr>
        <w:pStyle w:val="ShortT"/>
      </w:pPr>
      <w:r w:rsidRPr="00881DFC">
        <w:t>Jervis Bay Territory</w:t>
      </w:r>
      <w:bookmarkStart w:id="0" w:name="BK_S1P1L3C21"/>
      <w:bookmarkEnd w:id="0"/>
      <w:r w:rsidRPr="00881DFC">
        <w:t xml:space="preserve"> Emergency Management Amendment (20</w:t>
      </w:r>
      <w:r w:rsidR="00CA30C4">
        <w:t>20</w:t>
      </w:r>
      <w:r w:rsidRPr="00881DFC">
        <w:t xml:space="preserve"> Measures No.</w:t>
      </w:r>
      <w:r w:rsidR="00881DFC" w:rsidRPr="00881DFC">
        <w:t> </w:t>
      </w:r>
      <w:r w:rsidRPr="00881DFC">
        <w:t>1) Ordinance 20</w:t>
      </w:r>
      <w:r w:rsidR="00CA30C4">
        <w:t>20</w:t>
      </w:r>
    </w:p>
    <w:p w:rsidR="00923393" w:rsidRPr="00881DFC" w:rsidRDefault="00923393" w:rsidP="007517B8">
      <w:pPr>
        <w:pStyle w:val="SignCoverPageStart"/>
        <w:spacing w:before="240"/>
        <w:rPr>
          <w:szCs w:val="22"/>
        </w:rPr>
      </w:pPr>
      <w:r w:rsidRPr="00881DFC">
        <w:rPr>
          <w:szCs w:val="22"/>
        </w:rPr>
        <w:t>I, General the Honourable David Hurley AC DSC (</w:t>
      </w:r>
      <w:proofErr w:type="spellStart"/>
      <w:r w:rsidRPr="00881DFC">
        <w:rPr>
          <w:szCs w:val="22"/>
        </w:rPr>
        <w:t>Retd</w:t>
      </w:r>
      <w:proofErr w:type="spellEnd"/>
      <w:r w:rsidRPr="00881DFC">
        <w:rPr>
          <w:szCs w:val="22"/>
        </w:rPr>
        <w:t>), Governor</w:t>
      </w:r>
      <w:r w:rsidR="00FA0110">
        <w:rPr>
          <w:szCs w:val="22"/>
        </w:rPr>
        <w:noBreakHyphen/>
      </w:r>
      <w:r w:rsidRPr="00881DFC">
        <w:rPr>
          <w:szCs w:val="22"/>
        </w:rPr>
        <w:t>General of the Commonwealth of Australia, acting with the advice of the Federal Executive Council, make the following Ordinance.</w:t>
      </w:r>
    </w:p>
    <w:p w:rsidR="00923393" w:rsidRPr="00881DFC" w:rsidRDefault="00923393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881DFC">
        <w:rPr>
          <w:szCs w:val="22"/>
        </w:rPr>
        <w:t xml:space="preserve">Dated </w:t>
      </w:r>
      <w:bookmarkStart w:id="1" w:name="BKCheck15B_1"/>
      <w:bookmarkEnd w:id="1"/>
      <w:r w:rsidRPr="00881DFC">
        <w:rPr>
          <w:szCs w:val="22"/>
        </w:rPr>
        <w:fldChar w:fldCharType="begin"/>
      </w:r>
      <w:r w:rsidRPr="00881DFC">
        <w:rPr>
          <w:szCs w:val="22"/>
        </w:rPr>
        <w:instrText xml:space="preserve"> DOCPROPERTY  DateMade </w:instrText>
      </w:r>
      <w:r w:rsidRPr="00881DFC">
        <w:rPr>
          <w:szCs w:val="22"/>
        </w:rPr>
        <w:fldChar w:fldCharType="separate"/>
      </w:r>
      <w:r w:rsidR="0078489F">
        <w:rPr>
          <w:szCs w:val="22"/>
        </w:rPr>
        <w:t>20 February 2020</w:t>
      </w:r>
      <w:r w:rsidRPr="00881DFC">
        <w:rPr>
          <w:szCs w:val="22"/>
        </w:rPr>
        <w:fldChar w:fldCharType="end"/>
      </w:r>
    </w:p>
    <w:p w:rsidR="00923393" w:rsidRPr="00881DFC" w:rsidRDefault="00923393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881DFC">
        <w:rPr>
          <w:szCs w:val="22"/>
        </w:rPr>
        <w:t>David Hurley</w:t>
      </w:r>
    </w:p>
    <w:p w:rsidR="00923393" w:rsidRPr="00881DFC" w:rsidRDefault="00923393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881DFC">
        <w:rPr>
          <w:szCs w:val="22"/>
        </w:rPr>
        <w:t>Governor</w:t>
      </w:r>
      <w:r w:rsidR="00FA0110">
        <w:rPr>
          <w:szCs w:val="22"/>
        </w:rPr>
        <w:noBreakHyphen/>
      </w:r>
      <w:r w:rsidRPr="00881DFC">
        <w:rPr>
          <w:szCs w:val="22"/>
        </w:rPr>
        <w:t>General</w:t>
      </w:r>
    </w:p>
    <w:p w:rsidR="00923393" w:rsidRPr="00881DFC" w:rsidRDefault="00923393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881DFC">
        <w:rPr>
          <w:szCs w:val="22"/>
        </w:rPr>
        <w:t>By His Excellency’s Command</w:t>
      </w:r>
    </w:p>
    <w:p w:rsidR="00923393" w:rsidRPr="00881DFC" w:rsidRDefault="00923393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81DFC">
        <w:rPr>
          <w:szCs w:val="22"/>
        </w:rPr>
        <w:t>Nola Marino</w:t>
      </w:r>
    </w:p>
    <w:p w:rsidR="00923393" w:rsidRPr="00881DFC" w:rsidRDefault="00923393" w:rsidP="007517B8">
      <w:pPr>
        <w:pStyle w:val="SignCoverPageEnd"/>
        <w:rPr>
          <w:szCs w:val="22"/>
        </w:rPr>
      </w:pPr>
      <w:r w:rsidRPr="00881DFC">
        <w:rPr>
          <w:szCs w:val="22"/>
        </w:rPr>
        <w:t>Assistant Minister for Regional Development and Territories</w:t>
      </w:r>
      <w:r w:rsidRPr="00881DFC">
        <w:rPr>
          <w:szCs w:val="22"/>
        </w:rPr>
        <w:br/>
        <w:t>Parliamentary Secretary to the Deputy Prime Minister and Minister for Infrastructure, Transport and Regional Development</w:t>
      </w:r>
    </w:p>
    <w:p w:rsidR="00923393" w:rsidRPr="00881DFC" w:rsidRDefault="00923393" w:rsidP="007517B8"/>
    <w:p w:rsidR="0048364F" w:rsidRPr="004B449A" w:rsidRDefault="0048364F" w:rsidP="0048364F">
      <w:pPr>
        <w:pStyle w:val="Header"/>
        <w:tabs>
          <w:tab w:val="clear" w:pos="4150"/>
          <w:tab w:val="clear" w:pos="8307"/>
        </w:tabs>
      </w:pPr>
      <w:r w:rsidRPr="004B449A">
        <w:rPr>
          <w:rStyle w:val="CharAmSchNo"/>
        </w:rPr>
        <w:t xml:space="preserve"> </w:t>
      </w:r>
      <w:r w:rsidRPr="004B449A">
        <w:rPr>
          <w:rStyle w:val="CharAmSchText"/>
        </w:rPr>
        <w:t xml:space="preserve"> </w:t>
      </w:r>
    </w:p>
    <w:p w:rsidR="0048364F" w:rsidRPr="004B449A" w:rsidRDefault="0048364F" w:rsidP="0048364F">
      <w:pPr>
        <w:pStyle w:val="Header"/>
        <w:tabs>
          <w:tab w:val="clear" w:pos="4150"/>
          <w:tab w:val="clear" w:pos="8307"/>
        </w:tabs>
      </w:pPr>
      <w:r w:rsidRPr="004B449A">
        <w:rPr>
          <w:rStyle w:val="CharAmPartNo"/>
        </w:rPr>
        <w:t xml:space="preserve"> </w:t>
      </w:r>
      <w:r w:rsidRPr="004B449A">
        <w:rPr>
          <w:rStyle w:val="CharAmPartText"/>
        </w:rPr>
        <w:t xml:space="preserve"> </w:t>
      </w:r>
    </w:p>
    <w:p w:rsidR="0048364F" w:rsidRPr="00881DFC" w:rsidRDefault="0048364F" w:rsidP="0048364F">
      <w:pPr>
        <w:sectPr w:rsidR="0048364F" w:rsidRPr="00881DFC" w:rsidSect="00564D0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881DFC" w:rsidRDefault="0048364F" w:rsidP="00E01B98">
      <w:pPr>
        <w:rPr>
          <w:sz w:val="36"/>
        </w:rPr>
      </w:pPr>
      <w:r w:rsidRPr="00881DFC">
        <w:rPr>
          <w:sz w:val="36"/>
        </w:rPr>
        <w:lastRenderedPageBreak/>
        <w:t>Contents</w:t>
      </w:r>
    </w:p>
    <w:bookmarkStart w:id="2" w:name="BKCheck15B_2"/>
    <w:bookmarkEnd w:id="2"/>
    <w:p w:rsidR="00FA0110" w:rsidRDefault="00FA01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FA0110">
        <w:rPr>
          <w:noProof/>
        </w:rPr>
        <w:tab/>
      </w:r>
      <w:r w:rsidRPr="00FA0110">
        <w:rPr>
          <w:noProof/>
        </w:rPr>
        <w:fldChar w:fldCharType="begin"/>
      </w:r>
      <w:r w:rsidRPr="00FA0110">
        <w:rPr>
          <w:noProof/>
        </w:rPr>
        <w:instrText xml:space="preserve"> PAGEREF _Toc30757466 \h </w:instrText>
      </w:r>
      <w:r w:rsidRPr="00FA0110">
        <w:rPr>
          <w:noProof/>
        </w:rPr>
      </w:r>
      <w:r w:rsidRPr="00FA0110">
        <w:rPr>
          <w:noProof/>
        </w:rPr>
        <w:fldChar w:fldCharType="separate"/>
      </w:r>
      <w:r w:rsidR="0078489F">
        <w:rPr>
          <w:noProof/>
        </w:rPr>
        <w:t>1</w:t>
      </w:r>
      <w:r w:rsidRPr="00FA0110">
        <w:rPr>
          <w:noProof/>
        </w:rPr>
        <w:fldChar w:fldCharType="end"/>
      </w:r>
    </w:p>
    <w:p w:rsidR="00FA0110" w:rsidRDefault="00FA01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A0110">
        <w:rPr>
          <w:noProof/>
        </w:rPr>
        <w:tab/>
      </w:r>
      <w:r w:rsidRPr="00FA0110">
        <w:rPr>
          <w:noProof/>
        </w:rPr>
        <w:fldChar w:fldCharType="begin"/>
      </w:r>
      <w:r w:rsidRPr="00FA0110">
        <w:rPr>
          <w:noProof/>
        </w:rPr>
        <w:instrText xml:space="preserve"> PAGEREF _Toc30757467 \h </w:instrText>
      </w:r>
      <w:r w:rsidRPr="00FA0110">
        <w:rPr>
          <w:noProof/>
        </w:rPr>
      </w:r>
      <w:r w:rsidRPr="00FA0110">
        <w:rPr>
          <w:noProof/>
        </w:rPr>
        <w:fldChar w:fldCharType="separate"/>
      </w:r>
      <w:r w:rsidR="0078489F">
        <w:rPr>
          <w:noProof/>
        </w:rPr>
        <w:t>1</w:t>
      </w:r>
      <w:r w:rsidRPr="00FA0110">
        <w:rPr>
          <w:noProof/>
        </w:rPr>
        <w:fldChar w:fldCharType="end"/>
      </w:r>
    </w:p>
    <w:p w:rsidR="00FA0110" w:rsidRDefault="00FA01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FA0110">
        <w:rPr>
          <w:noProof/>
        </w:rPr>
        <w:tab/>
      </w:r>
      <w:r w:rsidRPr="00FA0110">
        <w:rPr>
          <w:noProof/>
        </w:rPr>
        <w:fldChar w:fldCharType="begin"/>
      </w:r>
      <w:r w:rsidRPr="00FA0110">
        <w:rPr>
          <w:noProof/>
        </w:rPr>
        <w:instrText xml:space="preserve"> PAGEREF _Toc30757468 \h </w:instrText>
      </w:r>
      <w:r w:rsidRPr="00FA0110">
        <w:rPr>
          <w:noProof/>
        </w:rPr>
      </w:r>
      <w:r w:rsidRPr="00FA0110">
        <w:rPr>
          <w:noProof/>
        </w:rPr>
        <w:fldChar w:fldCharType="separate"/>
      </w:r>
      <w:r w:rsidR="0078489F">
        <w:rPr>
          <w:noProof/>
        </w:rPr>
        <w:t>1</w:t>
      </w:r>
      <w:r w:rsidRPr="00FA0110">
        <w:rPr>
          <w:noProof/>
        </w:rPr>
        <w:fldChar w:fldCharType="end"/>
      </w:r>
    </w:p>
    <w:p w:rsidR="00FA0110" w:rsidRDefault="00FA01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FA0110">
        <w:rPr>
          <w:noProof/>
        </w:rPr>
        <w:tab/>
      </w:r>
      <w:r w:rsidRPr="00FA0110">
        <w:rPr>
          <w:noProof/>
        </w:rPr>
        <w:fldChar w:fldCharType="begin"/>
      </w:r>
      <w:r w:rsidRPr="00FA0110">
        <w:rPr>
          <w:noProof/>
        </w:rPr>
        <w:instrText xml:space="preserve"> PAGEREF _Toc30757469 \h </w:instrText>
      </w:r>
      <w:r w:rsidRPr="00FA0110">
        <w:rPr>
          <w:noProof/>
        </w:rPr>
      </w:r>
      <w:r w:rsidRPr="00FA0110">
        <w:rPr>
          <w:noProof/>
        </w:rPr>
        <w:fldChar w:fldCharType="separate"/>
      </w:r>
      <w:r w:rsidR="0078489F">
        <w:rPr>
          <w:noProof/>
        </w:rPr>
        <w:t>1</w:t>
      </w:r>
      <w:r w:rsidRPr="00FA0110">
        <w:rPr>
          <w:noProof/>
        </w:rPr>
        <w:fldChar w:fldCharType="end"/>
      </w:r>
    </w:p>
    <w:p w:rsidR="00FA0110" w:rsidRDefault="00FA011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FA0110">
        <w:rPr>
          <w:b w:val="0"/>
          <w:noProof/>
          <w:sz w:val="18"/>
        </w:rPr>
        <w:tab/>
      </w:r>
      <w:r w:rsidRPr="00FA0110">
        <w:rPr>
          <w:b w:val="0"/>
          <w:noProof/>
          <w:sz w:val="18"/>
        </w:rPr>
        <w:fldChar w:fldCharType="begin"/>
      </w:r>
      <w:r w:rsidRPr="00FA0110">
        <w:rPr>
          <w:b w:val="0"/>
          <w:noProof/>
          <w:sz w:val="18"/>
        </w:rPr>
        <w:instrText xml:space="preserve"> PAGEREF _Toc30757470 \h </w:instrText>
      </w:r>
      <w:r w:rsidRPr="00FA0110">
        <w:rPr>
          <w:b w:val="0"/>
          <w:noProof/>
          <w:sz w:val="18"/>
        </w:rPr>
      </w:r>
      <w:r w:rsidRPr="00FA0110">
        <w:rPr>
          <w:b w:val="0"/>
          <w:noProof/>
          <w:sz w:val="18"/>
        </w:rPr>
        <w:fldChar w:fldCharType="separate"/>
      </w:r>
      <w:r w:rsidR="0078489F">
        <w:rPr>
          <w:b w:val="0"/>
          <w:noProof/>
          <w:sz w:val="18"/>
        </w:rPr>
        <w:t>2</w:t>
      </w:r>
      <w:r w:rsidRPr="00FA0110">
        <w:rPr>
          <w:b w:val="0"/>
          <w:noProof/>
          <w:sz w:val="18"/>
        </w:rPr>
        <w:fldChar w:fldCharType="end"/>
      </w:r>
    </w:p>
    <w:p w:rsidR="00FA0110" w:rsidRDefault="00FA011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Jervis Bay Territory Emergency Management Ordinance 2015</w:t>
      </w:r>
      <w:r w:rsidRPr="00FA0110">
        <w:rPr>
          <w:i w:val="0"/>
          <w:noProof/>
          <w:sz w:val="18"/>
        </w:rPr>
        <w:tab/>
      </w:r>
      <w:r w:rsidRPr="00FA0110">
        <w:rPr>
          <w:i w:val="0"/>
          <w:noProof/>
          <w:sz w:val="18"/>
        </w:rPr>
        <w:fldChar w:fldCharType="begin"/>
      </w:r>
      <w:r w:rsidRPr="00FA0110">
        <w:rPr>
          <w:i w:val="0"/>
          <w:noProof/>
          <w:sz w:val="18"/>
        </w:rPr>
        <w:instrText xml:space="preserve"> PAGEREF _Toc30757471 \h </w:instrText>
      </w:r>
      <w:r w:rsidRPr="00FA0110">
        <w:rPr>
          <w:i w:val="0"/>
          <w:noProof/>
          <w:sz w:val="18"/>
        </w:rPr>
      </w:r>
      <w:r w:rsidRPr="00FA0110">
        <w:rPr>
          <w:i w:val="0"/>
          <w:noProof/>
          <w:sz w:val="18"/>
        </w:rPr>
        <w:fldChar w:fldCharType="separate"/>
      </w:r>
      <w:r w:rsidR="0078489F">
        <w:rPr>
          <w:i w:val="0"/>
          <w:noProof/>
          <w:sz w:val="18"/>
        </w:rPr>
        <w:t>2</w:t>
      </w:r>
      <w:r w:rsidRPr="00FA0110">
        <w:rPr>
          <w:i w:val="0"/>
          <w:noProof/>
          <w:sz w:val="18"/>
        </w:rPr>
        <w:fldChar w:fldCharType="end"/>
      </w:r>
    </w:p>
    <w:p w:rsidR="0048364F" w:rsidRPr="00881DFC" w:rsidRDefault="00FA0110" w:rsidP="0048364F">
      <w:r>
        <w:fldChar w:fldCharType="end"/>
      </w:r>
    </w:p>
    <w:p w:rsidR="0048364F" w:rsidRPr="00881DFC" w:rsidRDefault="0048364F" w:rsidP="0048364F">
      <w:pPr>
        <w:sectPr w:rsidR="0048364F" w:rsidRPr="00881DFC" w:rsidSect="00564D0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881DFC" w:rsidRDefault="0048364F" w:rsidP="0048364F">
      <w:pPr>
        <w:pStyle w:val="ActHead5"/>
      </w:pPr>
      <w:bookmarkStart w:id="3" w:name="_Toc30757466"/>
      <w:r w:rsidRPr="004B449A">
        <w:rPr>
          <w:rStyle w:val="CharSectno"/>
        </w:rPr>
        <w:lastRenderedPageBreak/>
        <w:t>1</w:t>
      </w:r>
      <w:r w:rsidRPr="00881DFC">
        <w:t xml:space="preserve">  </w:t>
      </w:r>
      <w:r w:rsidR="004F676E" w:rsidRPr="00881DFC">
        <w:t>Name</w:t>
      </w:r>
      <w:bookmarkEnd w:id="3"/>
    </w:p>
    <w:p w:rsidR="0048364F" w:rsidRPr="00881DFC" w:rsidRDefault="0048364F" w:rsidP="0048364F">
      <w:pPr>
        <w:pStyle w:val="subsection"/>
      </w:pPr>
      <w:r w:rsidRPr="00881DFC">
        <w:tab/>
      </w:r>
      <w:r w:rsidRPr="00881DFC">
        <w:tab/>
      </w:r>
      <w:r w:rsidR="00475290" w:rsidRPr="00881DFC">
        <w:t>This Ordinance is</w:t>
      </w:r>
      <w:r w:rsidRPr="00881DFC">
        <w:t xml:space="preserve"> the </w:t>
      </w:r>
      <w:bookmarkStart w:id="4" w:name="BKCheck15B_3"/>
      <w:bookmarkEnd w:id="4"/>
      <w:r w:rsidR="00414ADE" w:rsidRPr="00881DFC">
        <w:rPr>
          <w:i/>
        </w:rPr>
        <w:fldChar w:fldCharType="begin"/>
      </w:r>
      <w:r w:rsidR="00414ADE" w:rsidRPr="00881DFC">
        <w:rPr>
          <w:i/>
        </w:rPr>
        <w:instrText xml:space="preserve"> STYLEREF  ShortT </w:instrText>
      </w:r>
      <w:r w:rsidR="00414ADE" w:rsidRPr="00881DFC">
        <w:rPr>
          <w:i/>
        </w:rPr>
        <w:fldChar w:fldCharType="separate"/>
      </w:r>
      <w:r w:rsidR="0078489F">
        <w:rPr>
          <w:i/>
          <w:noProof/>
        </w:rPr>
        <w:t>Jervis Bay Territory Emergency Management Amendment (2020 Measures No. 1) Ordinance 2020</w:t>
      </w:r>
      <w:r w:rsidR="00414ADE" w:rsidRPr="00881DFC">
        <w:rPr>
          <w:i/>
        </w:rPr>
        <w:fldChar w:fldCharType="end"/>
      </w:r>
      <w:r w:rsidRPr="00881DFC">
        <w:t>.</w:t>
      </w:r>
    </w:p>
    <w:p w:rsidR="004F676E" w:rsidRPr="00881DFC" w:rsidRDefault="0048364F" w:rsidP="005452CC">
      <w:pPr>
        <w:pStyle w:val="ActHead5"/>
      </w:pPr>
      <w:bookmarkStart w:id="5" w:name="_Toc30757467"/>
      <w:r w:rsidRPr="004B449A">
        <w:rPr>
          <w:rStyle w:val="CharSectno"/>
        </w:rPr>
        <w:t>2</w:t>
      </w:r>
      <w:r w:rsidRPr="00881DFC">
        <w:t xml:space="preserve">  Commencement</w:t>
      </w:r>
      <w:bookmarkEnd w:id="5"/>
    </w:p>
    <w:p w:rsidR="005452CC" w:rsidRPr="00881DFC" w:rsidRDefault="005452CC" w:rsidP="00593449">
      <w:pPr>
        <w:pStyle w:val="subsection"/>
      </w:pPr>
      <w:r w:rsidRPr="00881DFC">
        <w:tab/>
        <w:t>(1)</w:t>
      </w:r>
      <w:r w:rsidRPr="00881DFC">
        <w:tab/>
        <w:t xml:space="preserve">Each provision of </w:t>
      </w:r>
      <w:r w:rsidR="00475290" w:rsidRPr="00881DFC">
        <w:t>this Ordinance</w:t>
      </w:r>
      <w:r w:rsidRPr="00881DFC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881DFC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881DFC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881DFC" w:rsidRDefault="005452CC" w:rsidP="00612709">
            <w:pPr>
              <w:pStyle w:val="TableHeading"/>
            </w:pPr>
            <w:r w:rsidRPr="00881DFC">
              <w:t>Commencement information</w:t>
            </w:r>
          </w:p>
        </w:tc>
      </w:tr>
      <w:tr w:rsidR="005452CC" w:rsidRPr="00881DFC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881DFC" w:rsidRDefault="005452CC" w:rsidP="00612709">
            <w:pPr>
              <w:pStyle w:val="TableHeading"/>
            </w:pPr>
            <w:r w:rsidRPr="00881DF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881DFC" w:rsidRDefault="005452CC" w:rsidP="00612709">
            <w:pPr>
              <w:pStyle w:val="TableHeading"/>
            </w:pPr>
            <w:r w:rsidRPr="00881DF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881DFC" w:rsidRDefault="005452CC" w:rsidP="00612709">
            <w:pPr>
              <w:pStyle w:val="TableHeading"/>
            </w:pPr>
            <w:r w:rsidRPr="00881DFC">
              <w:t>Column 3</w:t>
            </w:r>
          </w:p>
        </w:tc>
      </w:tr>
      <w:tr w:rsidR="005452CC" w:rsidRPr="00881DFC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881DFC" w:rsidRDefault="005452CC" w:rsidP="00612709">
            <w:pPr>
              <w:pStyle w:val="TableHeading"/>
            </w:pPr>
            <w:r w:rsidRPr="00881DF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881DFC" w:rsidRDefault="005452CC" w:rsidP="00612709">
            <w:pPr>
              <w:pStyle w:val="TableHeading"/>
            </w:pPr>
            <w:r w:rsidRPr="00881DF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881DFC" w:rsidRDefault="005452CC" w:rsidP="00612709">
            <w:pPr>
              <w:pStyle w:val="TableHeading"/>
            </w:pPr>
            <w:r w:rsidRPr="00881DFC">
              <w:t>Date/Details</w:t>
            </w:r>
          </w:p>
        </w:tc>
      </w:tr>
      <w:tr w:rsidR="005452CC" w:rsidRPr="00881DFC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881DFC" w:rsidRDefault="005452CC" w:rsidP="00AD7252">
            <w:pPr>
              <w:pStyle w:val="Tabletext"/>
            </w:pPr>
            <w:r w:rsidRPr="00881DFC">
              <w:t xml:space="preserve">1.  </w:t>
            </w:r>
            <w:r w:rsidR="00AD7252" w:rsidRPr="00881DFC">
              <w:t xml:space="preserve">The whole of </w:t>
            </w:r>
            <w:r w:rsidR="00475290" w:rsidRPr="00881DFC">
              <w:t>this Ordinance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881DFC" w:rsidRDefault="005452CC" w:rsidP="005452CC">
            <w:pPr>
              <w:pStyle w:val="Tabletext"/>
            </w:pPr>
            <w:r w:rsidRPr="00881DFC">
              <w:t xml:space="preserve">The day after </w:t>
            </w:r>
            <w:r w:rsidR="00475290" w:rsidRPr="00881DFC">
              <w:t>this Ordinance is</w:t>
            </w:r>
            <w:r w:rsidRPr="00881DFC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881DFC" w:rsidRDefault="002933AB">
            <w:pPr>
              <w:pStyle w:val="Tabletext"/>
            </w:pPr>
            <w:r>
              <w:t>25</w:t>
            </w:r>
            <w:r w:rsidR="00EF6E8E">
              <w:t xml:space="preserve"> February 2020</w:t>
            </w:r>
          </w:p>
        </w:tc>
      </w:tr>
    </w:tbl>
    <w:p w:rsidR="005452CC" w:rsidRPr="00881DFC" w:rsidRDefault="005452CC" w:rsidP="00D21F74">
      <w:pPr>
        <w:pStyle w:val="notetext"/>
      </w:pPr>
      <w:r w:rsidRPr="00881DFC">
        <w:rPr>
          <w:snapToGrid w:val="0"/>
          <w:lang w:eastAsia="en-US"/>
        </w:rPr>
        <w:t>Note:</w:t>
      </w:r>
      <w:r w:rsidRPr="00881DFC">
        <w:rPr>
          <w:snapToGrid w:val="0"/>
          <w:lang w:eastAsia="en-US"/>
        </w:rPr>
        <w:tab/>
        <w:t xml:space="preserve">This table relates only to the provisions of </w:t>
      </w:r>
      <w:r w:rsidR="00475290" w:rsidRPr="00881DFC">
        <w:rPr>
          <w:snapToGrid w:val="0"/>
          <w:lang w:eastAsia="en-US"/>
        </w:rPr>
        <w:t>this Ordinance</w:t>
      </w:r>
      <w:r w:rsidRPr="00881DFC">
        <w:t xml:space="preserve"> </w:t>
      </w:r>
      <w:r w:rsidRPr="00881DFC">
        <w:rPr>
          <w:snapToGrid w:val="0"/>
          <w:lang w:eastAsia="en-US"/>
        </w:rPr>
        <w:t xml:space="preserve">as originally made. It will not be amended to deal with any later amendments of </w:t>
      </w:r>
      <w:r w:rsidR="00475290" w:rsidRPr="00881DFC">
        <w:rPr>
          <w:snapToGrid w:val="0"/>
          <w:lang w:eastAsia="en-US"/>
        </w:rPr>
        <w:t>this Ordinance</w:t>
      </w:r>
      <w:r w:rsidRPr="00881DFC">
        <w:rPr>
          <w:snapToGrid w:val="0"/>
          <w:lang w:eastAsia="en-US"/>
        </w:rPr>
        <w:t>.</w:t>
      </w:r>
    </w:p>
    <w:p w:rsidR="005452CC" w:rsidRPr="00881DFC" w:rsidRDefault="005452CC" w:rsidP="004F676E">
      <w:pPr>
        <w:pStyle w:val="subsection"/>
      </w:pPr>
      <w:r w:rsidRPr="00881DFC">
        <w:tab/>
        <w:t>(2)</w:t>
      </w:r>
      <w:r w:rsidRPr="00881DFC">
        <w:tab/>
        <w:t xml:space="preserve">Any information in column 3 of the table is not part of </w:t>
      </w:r>
      <w:r w:rsidR="00475290" w:rsidRPr="00881DFC">
        <w:t>this Ordinance</w:t>
      </w:r>
      <w:r w:rsidRPr="00881DFC">
        <w:t xml:space="preserve">. Information may be inserted in this column, or information in it may be edited, in any published version of </w:t>
      </w:r>
      <w:r w:rsidR="00475290" w:rsidRPr="00881DFC">
        <w:t>this Ordinance</w:t>
      </w:r>
      <w:r w:rsidRPr="00881DFC">
        <w:t>.</w:t>
      </w:r>
    </w:p>
    <w:p w:rsidR="00BF6650" w:rsidRPr="00881DFC" w:rsidRDefault="00BF6650" w:rsidP="00BF6650">
      <w:pPr>
        <w:pStyle w:val="ActHead5"/>
      </w:pPr>
      <w:bookmarkStart w:id="6" w:name="_Toc30757468"/>
      <w:r w:rsidRPr="004B449A">
        <w:rPr>
          <w:rStyle w:val="CharSectno"/>
        </w:rPr>
        <w:t>3</w:t>
      </w:r>
      <w:r w:rsidRPr="00881DFC">
        <w:t xml:space="preserve">  Authority</w:t>
      </w:r>
      <w:bookmarkEnd w:id="6"/>
    </w:p>
    <w:p w:rsidR="00BF6650" w:rsidRPr="00881DFC" w:rsidRDefault="00BF6650" w:rsidP="00BF6650">
      <w:pPr>
        <w:pStyle w:val="subsection"/>
      </w:pPr>
      <w:r w:rsidRPr="00881DFC">
        <w:tab/>
      </w:r>
      <w:r w:rsidRPr="00881DFC">
        <w:tab/>
      </w:r>
      <w:r w:rsidR="00475290" w:rsidRPr="00881DFC">
        <w:t>This Ordinance is</w:t>
      </w:r>
      <w:r w:rsidRPr="00881DFC">
        <w:t xml:space="preserve"> made under the </w:t>
      </w:r>
      <w:r w:rsidR="00F73ECE" w:rsidRPr="00881DFC">
        <w:rPr>
          <w:i/>
        </w:rPr>
        <w:t>Jervis Bay Territory Acceptance Act 1915</w:t>
      </w:r>
      <w:r w:rsidR="00546FA3" w:rsidRPr="00881DFC">
        <w:rPr>
          <w:i/>
        </w:rPr>
        <w:t>.</w:t>
      </w:r>
    </w:p>
    <w:p w:rsidR="00557C7A" w:rsidRPr="00881DFC" w:rsidRDefault="00BF6650" w:rsidP="00557C7A">
      <w:pPr>
        <w:pStyle w:val="ActHead5"/>
      </w:pPr>
      <w:bookmarkStart w:id="7" w:name="_Toc30757469"/>
      <w:r w:rsidRPr="004B449A">
        <w:rPr>
          <w:rStyle w:val="CharSectno"/>
        </w:rPr>
        <w:t>4</w:t>
      </w:r>
      <w:r w:rsidR="00557C7A" w:rsidRPr="00881DFC">
        <w:t xml:space="preserve">  </w:t>
      </w:r>
      <w:r w:rsidR="00083F48" w:rsidRPr="00881DFC">
        <w:t>Schedules</w:t>
      </w:r>
      <w:bookmarkStart w:id="8" w:name="_GoBack"/>
      <w:bookmarkEnd w:id="7"/>
      <w:bookmarkEnd w:id="8"/>
    </w:p>
    <w:p w:rsidR="00557C7A" w:rsidRPr="00881DFC" w:rsidRDefault="00557C7A" w:rsidP="00557C7A">
      <w:pPr>
        <w:pStyle w:val="subsection"/>
      </w:pPr>
      <w:r w:rsidRPr="00881DFC">
        <w:tab/>
      </w:r>
      <w:r w:rsidRPr="00881DFC">
        <w:tab/>
      </w:r>
      <w:r w:rsidR="00083F48" w:rsidRPr="00881DFC">
        <w:t xml:space="preserve">Each </w:t>
      </w:r>
      <w:r w:rsidR="00160BD7" w:rsidRPr="00881DFC">
        <w:t>instrument</w:t>
      </w:r>
      <w:r w:rsidR="00083F48" w:rsidRPr="00881DFC">
        <w:t xml:space="preserve"> that is specified in a Schedule to </w:t>
      </w:r>
      <w:r w:rsidR="00475290" w:rsidRPr="00881DFC">
        <w:t>this Ordinance</w:t>
      </w:r>
      <w:r w:rsidR="00083F48" w:rsidRPr="00881DFC">
        <w:t xml:space="preserve"> is amended or repealed as set out in the applicable items in the Schedule concerned, and any other item in a Schedule to </w:t>
      </w:r>
      <w:r w:rsidR="00475290" w:rsidRPr="00881DFC">
        <w:t>this Ordinance</w:t>
      </w:r>
      <w:r w:rsidR="00083F48" w:rsidRPr="00881DFC">
        <w:t xml:space="preserve"> has effect according to its terms.</w:t>
      </w:r>
    </w:p>
    <w:p w:rsidR="0048364F" w:rsidRPr="00881DFC" w:rsidRDefault="0048364F" w:rsidP="009C5989">
      <w:pPr>
        <w:pStyle w:val="ActHead6"/>
        <w:pageBreakBefore/>
      </w:pPr>
      <w:bookmarkStart w:id="9" w:name="_Toc30757470"/>
      <w:bookmarkStart w:id="10" w:name="opcAmSched"/>
      <w:bookmarkStart w:id="11" w:name="opcCurrentFind"/>
      <w:r w:rsidRPr="004B449A">
        <w:rPr>
          <w:rStyle w:val="CharAmSchNo"/>
        </w:rPr>
        <w:lastRenderedPageBreak/>
        <w:t>Schedule</w:t>
      </w:r>
      <w:r w:rsidR="00881DFC" w:rsidRPr="004B449A">
        <w:rPr>
          <w:rStyle w:val="CharAmSchNo"/>
        </w:rPr>
        <w:t> </w:t>
      </w:r>
      <w:r w:rsidRPr="004B449A">
        <w:rPr>
          <w:rStyle w:val="CharAmSchNo"/>
        </w:rPr>
        <w:t>1</w:t>
      </w:r>
      <w:r w:rsidRPr="00881DFC">
        <w:t>—</w:t>
      </w:r>
      <w:r w:rsidR="00460499" w:rsidRPr="004B449A">
        <w:rPr>
          <w:rStyle w:val="CharAmSchText"/>
        </w:rPr>
        <w:t>Amendments</w:t>
      </w:r>
      <w:bookmarkEnd w:id="9"/>
    </w:p>
    <w:bookmarkEnd w:id="10"/>
    <w:bookmarkEnd w:id="11"/>
    <w:p w:rsidR="0004044E" w:rsidRPr="004B449A" w:rsidRDefault="0004044E" w:rsidP="0004044E">
      <w:pPr>
        <w:pStyle w:val="Header"/>
      </w:pPr>
      <w:r w:rsidRPr="004B449A">
        <w:rPr>
          <w:rStyle w:val="CharAmPartNo"/>
        </w:rPr>
        <w:t xml:space="preserve"> </w:t>
      </w:r>
      <w:r w:rsidRPr="004B449A">
        <w:rPr>
          <w:rStyle w:val="CharAmPartText"/>
        </w:rPr>
        <w:t xml:space="preserve"> </w:t>
      </w:r>
    </w:p>
    <w:p w:rsidR="0084172C" w:rsidRPr="00881DFC" w:rsidRDefault="00F73ECE" w:rsidP="00EA0D36">
      <w:pPr>
        <w:pStyle w:val="ActHead9"/>
      </w:pPr>
      <w:bookmarkStart w:id="12" w:name="_Toc30757471"/>
      <w:r w:rsidRPr="00881DFC">
        <w:t>Jervis Bay Territory Emergency Management Ordinance 2015</w:t>
      </w:r>
      <w:bookmarkEnd w:id="12"/>
    </w:p>
    <w:p w:rsidR="00D25E56" w:rsidRPr="00881DFC" w:rsidRDefault="00881DFC" w:rsidP="00D25E56">
      <w:pPr>
        <w:pStyle w:val="ItemHead"/>
      </w:pPr>
      <w:r w:rsidRPr="00881DFC">
        <w:t>1</w:t>
      </w:r>
      <w:r w:rsidR="00D25E56" w:rsidRPr="00881DFC">
        <w:t xml:space="preserve">  Section</w:t>
      </w:r>
      <w:r w:rsidRPr="00881DFC">
        <w:t> </w:t>
      </w:r>
      <w:r w:rsidR="00D25E56" w:rsidRPr="00881DFC">
        <w:t>4 (</w:t>
      </w:r>
      <w:r w:rsidRPr="00881DFC">
        <w:t>subparagraph (</w:t>
      </w:r>
      <w:r w:rsidR="00D25E56" w:rsidRPr="00881DFC">
        <w:t xml:space="preserve">a)(ii) of the definition of </w:t>
      </w:r>
      <w:r w:rsidR="00D25E56" w:rsidRPr="00881DFC">
        <w:rPr>
          <w:i/>
        </w:rPr>
        <w:t>emergency</w:t>
      </w:r>
      <w:r w:rsidR="00D25E56" w:rsidRPr="00881DFC">
        <w:t>)</w:t>
      </w:r>
    </w:p>
    <w:p w:rsidR="00D25E56" w:rsidRPr="00881DFC" w:rsidRDefault="00D25E56" w:rsidP="00D25E56">
      <w:pPr>
        <w:pStyle w:val="Item"/>
      </w:pPr>
      <w:r w:rsidRPr="00881DFC">
        <w:t>Omit “; and”, substitute “; or”.</w:t>
      </w:r>
    </w:p>
    <w:p w:rsidR="00D25E56" w:rsidRPr="00881DFC" w:rsidRDefault="00881DFC" w:rsidP="00D25E56">
      <w:pPr>
        <w:pStyle w:val="ItemHead"/>
      </w:pPr>
      <w:r w:rsidRPr="00881DFC">
        <w:t>2</w:t>
      </w:r>
      <w:r w:rsidR="00D25E56" w:rsidRPr="00881DFC">
        <w:t xml:space="preserve">  Section</w:t>
      </w:r>
      <w:r w:rsidRPr="00881DFC">
        <w:t> </w:t>
      </w:r>
      <w:r w:rsidR="00D25E56" w:rsidRPr="00881DFC">
        <w:t xml:space="preserve">4 (at the end of </w:t>
      </w:r>
      <w:r w:rsidRPr="00881DFC">
        <w:t>paragraph (</w:t>
      </w:r>
      <w:r w:rsidR="00D25E56" w:rsidRPr="00881DFC">
        <w:t xml:space="preserve">a) of the definition of </w:t>
      </w:r>
      <w:r w:rsidR="00D25E56" w:rsidRPr="00881DFC">
        <w:rPr>
          <w:i/>
        </w:rPr>
        <w:t>emergency</w:t>
      </w:r>
      <w:r w:rsidR="00D25E56" w:rsidRPr="00881DFC">
        <w:t>)</w:t>
      </w:r>
    </w:p>
    <w:p w:rsidR="00D25E56" w:rsidRPr="00881DFC" w:rsidRDefault="00D25E56" w:rsidP="00D25E56">
      <w:pPr>
        <w:pStyle w:val="Item"/>
      </w:pPr>
      <w:r w:rsidRPr="00881DFC">
        <w:t>Add:</w:t>
      </w:r>
    </w:p>
    <w:p w:rsidR="00D25E56" w:rsidRPr="00881DFC" w:rsidRDefault="00D25E56" w:rsidP="00D25E56">
      <w:pPr>
        <w:pStyle w:val="paragraphsub"/>
      </w:pPr>
      <w:r w:rsidRPr="00881DFC">
        <w:tab/>
        <w:t>(iii)</w:t>
      </w:r>
      <w:r w:rsidRPr="00881DFC">
        <w:tab/>
        <w:t xml:space="preserve">causes a failure of, or </w:t>
      </w:r>
      <w:r w:rsidR="00B83814" w:rsidRPr="00881DFC">
        <w:t xml:space="preserve">a </w:t>
      </w:r>
      <w:r w:rsidRPr="00881DFC">
        <w:t>significant disruption to, an essential service or infrastructure; and</w:t>
      </w:r>
    </w:p>
    <w:p w:rsidR="00D25E56" w:rsidRPr="00881DFC" w:rsidRDefault="00881DFC" w:rsidP="0027656E">
      <w:pPr>
        <w:pStyle w:val="ItemHead"/>
      </w:pPr>
      <w:r w:rsidRPr="00881DFC">
        <w:t>3</w:t>
      </w:r>
      <w:r w:rsidR="0027656E" w:rsidRPr="00881DFC">
        <w:t xml:space="preserve">  Section</w:t>
      </w:r>
      <w:r w:rsidRPr="00881DFC">
        <w:t> </w:t>
      </w:r>
      <w:r w:rsidR="0027656E" w:rsidRPr="00881DFC">
        <w:t>4 (</w:t>
      </w:r>
      <w:r w:rsidRPr="00881DFC">
        <w:t>paragraph (</w:t>
      </w:r>
      <w:r w:rsidR="0027656E" w:rsidRPr="00881DFC">
        <w:t xml:space="preserve">e) of the definition of </w:t>
      </w:r>
      <w:r w:rsidR="0027656E" w:rsidRPr="00881DFC">
        <w:rPr>
          <w:i/>
        </w:rPr>
        <w:t>emergency services officer</w:t>
      </w:r>
      <w:r w:rsidR="0027656E" w:rsidRPr="00881DFC">
        <w:t>)</w:t>
      </w:r>
    </w:p>
    <w:p w:rsidR="0027656E" w:rsidRPr="00881DFC" w:rsidRDefault="0027656E" w:rsidP="0027656E">
      <w:pPr>
        <w:pStyle w:val="Item"/>
      </w:pPr>
      <w:r w:rsidRPr="00881DFC">
        <w:t>Omit “unit controller”, substitute “unit commander”.</w:t>
      </w:r>
    </w:p>
    <w:p w:rsidR="00CA1235" w:rsidRPr="00881DFC" w:rsidRDefault="00881DFC" w:rsidP="00CA1235">
      <w:pPr>
        <w:pStyle w:val="ItemHead"/>
      </w:pPr>
      <w:r w:rsidRPr="00881DFC">
        <w:t>4</w:t>
      </w:r>
      <w:r w:rsidR="00CA1235" w:rsidRPr="00881DFC">
        <w:t xml:space="preserve">  Section</w:t>
      </w:r>
      <w:r w:rsidRPr="00881DFC">
        <w:t> </w:t>
      </w:r>
      <w:r w:rsidR="00CA1235" w:rsidRPr="00881DFC">
        <w:t xml:space="preserve">4 (after </w:t>
      </w:r>
      <w:r w:rsidRPr="00881DFC">
        <w:t>paragraph (</w:t>
      </w:r>
      <w:r w:rsidR="00CA1235" w:rsidRPr="00881DFC">
        <w:t xml:space="preserve">g) of the definition of </w:t>
      </w:r>
      <w:r w:rsidR="00CA1235" w:rsidRPr="00881DFC">
        <w:rPr>
          <w:i/>
        </w:rPr>
        <w:t>emergency services organisation</w:t>
      </w:r>
      <w:r w:rsidR="00CA1235" w:rsidRPr="00881DFC">
        <w:t>)</w:t>
      </w:r>
    </w:p>
    <w:p w:rsidR="00CA1235" w:rsidRPr="00881DFC" w:rsidRDefault="00CA1235" w:rsidP="00CA1235">
      <w:pPr>
        <w:pStyle w:val="Item"/>
      </w:pPr>
      <w:r w:rsidRPr="00881DFC">
        <w:t>Insert:</w:t>
      </w:r>
    </w:p>
    <w:p w:rsidR="00CA1235" w:rsidRPr="00881DFC" w:rsidRDefault="00CA1235" w:rsidP="00CA1235">
      <w:pPr>
        <w:pStyle w:val="paragraph"/>
      </w:pPr>
      <w:r w:rsidRPr="00881DFC">
        <w:tab/>
        <w:t>(</w:t>
      </w:r>
      <w:proofErr w:type="spellStart"/>
      <w:r w:rsidRPr="00881DFC">
        <w:t>ga</w:t>
      </w:r>
      <w:proofErr w:type="spellEnd"/>
      <w:r w:rsidRPr="00881DFC">
        <w:t>)</w:t>
      </w:r>
      <w:r w:rsidRPr="00881DFC">
        <w:tab/>
        <w:t>Surf Life Saving New South Wales;</w:t>
      </w:r>
    </w:p>
    <w:p w:rsidR="006775B2" w:rsidRPr="00881DFC" w:rsidRDefault="00CA1235" w:rsidP="006775B2">
      <w:pPr>
        <w:pStyle w:val="paragraph"/>
      </w:pPr>
      <w:r w:rsidRPr="00881DFC">
        <w:tab/>
        <w:t>(</w:t>
      </w:r>
      <w:proofErr w:type="spellStart"/>
      <w:r w:rsidRPr="00881DFC">
        <w:t>gb</w:t>
      </w:r>
      <w:proofErr w:type="spellEnd"/>
      <w:r w:rsidRPr="00881DFC">
        <w:t>)</w:t>
      </w:r>
      <w:r w:rsidRPr="00881DFC">
        <w:tab/>
        <w:t>Volunteer Marine Rescue NSW;</w:t>
      </w:r>
    </w:p>
    <w:p w:rsidR="006775B2" w:rsidRPr="00881DFC" w:rsidRDefault="00881DFC" w:rsidP="00CA1235">
      <w:pPr>
        <w:pStyle w:val="ItemHead"/>
      </w:pPr>
      <w:r w:rsidRPr="00881DFC">
        <w:t>5</w:t>
      </w:r>
      <w:r w:rsidR="006775B2" w:rsidRPr="00881DFC">
        <w:t xml:space="preserve">  Section</w:t>
      </w:r>
      <w:r w:rsidRPr="00881DFC">
        <w:t> </w:t>
      </w:r>
      <w:r w:rsidR="006775B2" w:rsidRPr="00881DFC">
        <w:t>4</w:t>
      </w:r>
    </w:p>
    <w:p w:rsidR="006775B2" w:rsidRPr="00881DFC" w:rsidRDefault="006775B2" w:rsidP="006775B2">
      <w:pPr>
        <w:pStyle w:val="Item"/>
      </w:pPr>
      <w:r w:rsidRPr="00881DFC">
        <w:t>Insert:</w:t>
      </w:r>
    </w:p>
    <w:p w:rsidR="006775B2" w:rsidRPr="00881DFC" w:rsidRDefault="006775B2" w:rsidP="006775B2">
      <w:pPr>
        <w:pStyle w:val="Definition"/>
      </w:pPr>
      <w:r w:rsidRPr="00881DFC">
        <w:rPr>
          <w:b/>
          <w:i/>
        </w:rPr>
        <w:t>operation notice time</w:t>
      </w:r>
      <w:r w:rsidRPr="00881DFC">
        <w:t>: see subsection</w:t>
      </w:r>
      <w:r w:rsidR="00881DFC" w:rsidRPr="00881DFC">
        <w:t> </w:t>
      </w:r>
      <w:r w:rsidRPr="00881DFC">
        <w:t>30(3).</w:t>
      </w:r>
    </w:p>
    <w:p w:rsidR="00CE5892" w:rsidRPr="00881DFC" w:rsidRDefault="00881DFC" w:rsidP="00CA1235">
      <w:pPr>
        <w:pStyle w:val="ItemHead"/>
      </w:pPr>
      <w:r w:rsidRPr="00881DFC">
        <w:t>6</w:t>
      </w:r>
      <w:r w:rsidR="002C0449" w:rsidRPr="00881DFC">
        <w:t xml:space="preserve">  </w:t>
      </w:r>
      <w:r w:rsidR="00CE5892" w:rsidRPr="00881DFC">
        <w:t>After paragraph</w:t>
      </w:r>
      <w:r w:rsidRPr="00881DFC">
        <w:t> </w:t>
      </w:r>
      <w:r w:rsidR="00CE5892" w:rsidRPr="00881DFC">
        <w:t>15(1)(b)</w:t>
      </w:r>
    </w:p>
    <w:p w:rsidR="00CE5892" w:rsidRPr="00881DFC" w:rsidRDefault="00CE5892" w:rsidP="00CE5892">
      <w:pPr>
        <w:pStyle w:val="Item"/>
      </w:pPr>
      <w:r w:rsidRPr="00881DFC">
        <w:t>Insert:</w:t>
      </w:r>
    </w:p>
    <w:p w:rsidR="00CE5892" w:rsidRPr="00881DFC" w:rsidRDefault="003F093F" w:rsidP="00CE5892">
      <w:pPr>
        <w:pStyle w:val="paragraph"/>
      </w:pPr>
      <w:r w:rsidRPr="00881DFC">
        <w:tab/>
        <w:t>or</w:t>
      </w:r>
      <w:r w:rsidR="00133C60" w:rsidRPr="00881DFC">
        <w:t xml:space="preserve"> (c)</w:t>
      </w:r>
      <w:r w:rsidR="00133C60" w:rsidRPr="00881DFC">
        <w:tab/>
        <w:t>is causing a failure of, or a disruption to, an essential service or infrastructure</w:t>
      </w:r>
      <w:r w:rsidR="006D0711" w:rsidRPr="00881DFC">
        <w:t xml:space="preserve"> to a significant and widespread extent</w:t>
      </w:r>
      <w:r w:rsidR="00133C60" w:rsidRPr="00881DFC">
        <w:t>;</w:t>
      </w:r>
    </w:p>
    <w:p w:rsidR="00CA1235" w:rsidRPr="00881DFC" w:rsidRDefault="00881DFC" w:rsidP="00CA1235">
      <w:pPr>
        <w:pStyle w:val="ItemHead"/>
      </w:pPr>
      <w:r w:rsidRPr="00881DFC">
        <w:t>7</w:t>
      </w:r>
      <w:r w:rsidR="008C3A90" w:rsidRPr="00881DFC">
        <w:t xml:space="preserve">  Subsection</w:t>
      </w:r>
      <w:r w:rsidRPr="00881DFC">
        <w:t> </w:t>
      </w:r>
      <w:r w:rsidR="008C3A90" w:rsidRPr="00881DFC">
        <w:t>26</w:t>
      </w:r>
      <w:r w:rsidR="00CA1235" w:rsidRPr="00881DFC">
        <w:t>(2)</w:t>
      </w:r>
    </w:p>
    <w:p w:rsidR="00CA1235" w:rsidRPr="00881DFC" w:rsidRDefault="00CA1235" w:rsidP="00CA1235">
      <w:pPr>
        <w:pStyle w:val="Item"/>
      </w:pPr>
      <w:r w:rsidRPr="00881DFC">
        <w:t>Repeal the subsection, substitute:</w:t>
      </w:r>
    </w:p>
    <w:p w:rsidR="00CA1235" w:rsidRPr="00881DFC" w:rsidRDefault="00CA1235" w:rsidP="00CA1235">
      <w:pPr>
        <w:pStyle w:val="subsection"/>
      </w:pPr>
      <w:r w:rsidRPr="00881DFC">
        <w:tab/>
        <w:t>(2)</w:t>
      </w:r>
      <w:r w:rsidRPr="00881DFC">
        <w:tab/>
      </w:r>
      <w:r w:rsidR="008C3A90" w:rsidRPr="00881DFC">
        <w:t xml:space="preserve">However, </w:t>
      </w:r>
      <w:r w:rsidR="00881DFC" w:rsidRPr="00881DFC">
        <w:t>subsection (</w:t>
      </w:r>
      <w:r w:rsidR="008C3A90" w:rsidRPr="00881DFC">
        <w:t xml:space="preserve">1) </w:t>
      </w:r>
      <w:r w:rsidRPr="00881DFC">
        <w:t>does not apply if:</w:t>
      </w:r>
    </w:p>
    <w:p w:rsidR="00CA1235" w:rsidRPr="00881DFC" w:rsidRDefault="00CA1235" w:rsidP="00CA1235">
      <w:pPr>
        <w:pStyle w:val="paragraph"/>
      </w:pPr>
      <w:r w:rsidRPr="00881DFC">
        <w:tab/>
        <w:t>(a)</w:t>
      </w:r>
      <w:r w:rsidRPr="00881DFC">
        <w:tab/>
        <w:t xml:space="preserve">the </w:t>
      </w:r>
      <w:proofErr w:type="spellStart"/>
      <w:r w:rsidRPr="00881DFC">
        <w:t>AFP</w:t>
      </w:r>
      <w:proofErr w:type="spellEnd"/>
      <w:r w:rsidRPr="00881DFC">
        <w:t xml:space="preserve"> has already been notified of the incident; or</w:t>
      </w:r>
    </w:p>
    <w:p w:rsidR="00CA1235" w:rsidRPr="00881DFC" w:rsidRDefault="00CA1235" w:rsidP="00CA1235">
      <w:pPr>
        <w:pStyle w:val="paragraph"/>
      </w:pPr>
      <w:r w:rsidRPr="00881DFC">
        <w:tab/>
        <w:t>(b)</w:t>
      </w:r>
      <w:r w:rsidRPr="00881DFC">
        <w:tab/>
        <w:t>the organisation is Surf Life Saving New South Wales and the incident only requires, or is likely to only require, surf life</w:t>
      </w:r>
      <w:r w:rsidR="00FA0110">
        <w:noBreakHyphen/>
      </w:r>
      <w:r w:rsidRPr="00881DFC">
        <w:t>saving.</w:t>
      </w:r>
    </w:p>
    <w:p w:rsidR="008C44AD" w:rsidRPr="00881DFC" w:rsidRDefault="00881DFC" w:rsidP="008C44AD">
      <w:pPr>
        <w:pStyle w:val="ItemHead"/>
      </w:pPr>
      <w:r w:rsidRPr="00881DFC">
        <w:t>8</w:t>
      </w:r>
      <w:r w:rsidR="008C44AD" w:rsidRPr="00881DFC">
        <w:t xml:space="preserve">  Section</w:t>
      </w:r>
      <w:r w:rsidRPr="00881DFC">
        <w:t> </w:t>
      </w:r>
      <w:r w:rsidR="008C44AD" w:rsidRPr="00881DFC">
        <w:t>29 (</w:t>
      </w:r>
      <w:r w:rsidRPr="00881DFC">
        <w:t>paragraph (</w:t>
      </w:r>
      <w:r w:rsidR="008C44AD" w:rsidRPr="00881DFC">
        <w:t>d) of the definition</w:t>
      </w:r>
      <w:r w:rsidR="00333CC6">
        <w:t>s</w:t>
      </w:r>
      <w:r w:rsidR="008C44AD" w:rsidRPr="00881DFC">
        <w:t xml:space="preserve"> of </w:t>
      </w:r>
      <w:r w:rsidR="008C44AD" w:rsidRPr="00881DFC">
        <w:rPr>
          <w:i/>
        </w:rPr>
        <w:t>employer</w:t>
      </w:r>
      <w:r w:rsidR="00333CC6">
        <w:t xml:space="preserve"> and </w:t>
      </w:r>
      <w:r w:rsidR="00333CC6">
        <w:rPr>
          <w:i/>
        </w:rPr>
        <w:t>employee</w:t>
      </w:r>
      <w:r w:rsidR="008C44AD" w:rsidRPr="00881DFC">
        <w:t>)</w:t>
      </w:r>
    </w:p>
    <w:p w:rsidR="008C44AD" w:rsidRPr="00881DFC" w:rsidRDefault="008C44AD" w:rsidP="008C44AD">
      <w:pPr>
        <w:pStyle w:val="Item"/>
      </w:pPr>
      <w:r w:rsidRPr="00881DFC">
        <w:t xml:space="preserve">Omit “the </w:t>
      </w:r>
      <w:r w:rsidRPr="00881DFC">
        <w:rPr>
          <w:i/>
        </w:rPr>
        <w:t>Interstate Road Transport Act 1985</w:t>
      </w:r>
      <w:bookmarkStart w:id="13" w:name="BK_S3P2L33C45"/>
      <w:bookmarkEnd w:id="13"/>
      <w:r w:rsidRPr="00881DFC">
        <w:t xml:space="preserve"> or the </w:t>
      </w:r>
      <w:r w:rsidRPr="00881DFC">
        <w:rPr>
          <w:i/>
        </w:rPr>
        <w:t>Passenger Transport Act 1990</w:t>
      </w:r>
      <w:bookmarkStart w:id="14" w:name="BK_S3P2L33C81"/>
      <w:bookmarkEnd w:id="14"/>
      <w:r w:rsidRPr="00881DFC">
        <w:rPr>
          <w:i/>
        </w:rPr>
        <w:t xml:space="preserve"> (NSW)</w:t>
      </w:r>
      <w:bookmarkStart w:id="15" w:name="BK_S3P2L34C6"/>
      <w:bookmarkEnd w:id="15"/>
      <w:r w:rsidRPr="00881DFC">
        <w:t xml:space="preserve">”, substitute “the </w:t>
      </w:r>
      <w:r w:rsidRPr="00881DFC">
        <w:rPr>
          <w:i/>
        </w:rPr>
        <w:t>Passenger Transport Act 2014</w:t>
      </w:r>
      <w:bookmarkStart w:id="16" w:name="BK_S3P2L34C53"/>
      <w:bookmarkEnd w:id="16"/>
      <w:r w:rsidRPr="00881DFC">
        <w:t xml:space="preserve"> (NSW)</w:t>
      </w:r>
      <w:bookmarkStart w:id="17" w:name="BK_S3P2L34C59"/>
      <w:bookmarkEnd w:id="17"/>
      <w:r w:rsidRPr="00881DFC">
        <w:t>”.</w:t>
      </w:r>
    </w:p>
    <w:p w:rsidR="00A54729" w:rsidRPr="00881DFC" w:rsidRDefault="00881DFC" w:rsidP="002E77E9">
      <w:pPr>
        <w:pStyle w:val="ItemHead"/>
      </w:pPr>
      <w:r w:rsidRPr="00881DFC">
        <w:t>9</w:t>
      </w:r>
      <w:r w:rsidR="00A54729" w:rsidRPr="00881DFC">
        <w:t xml:space="preserve">  Paragraph 30(1)(a)</w:t>
      </w:r>
    </w:p>
    <w:p w:rsidR="00A54729" w:rsidRPr="00881DFC" w:rsidRDefault="00A54729" w:rsidP="00A54729">
      <w:pPr>
        <w:pStyle w:val="Item"/>
      </w:pPr>
      <w:r w:rsidRPr="00881DFC">
        <w:t>Omit “the employer victimises”, substitute “the employer, after the operation notice time, victimises”.</w:t>
      </w:r>
    </w:p>
    <w:p w:rsidR="00A54729" w:rsidRPr="00881DFC" w:rsidRDefault="00881DFC" w:rsidP="00A54729">
      <w:pPr>
        <w:pStyle w:val="ItemHead"/>
      </w:pPr>
      <w:r w:rsidRPr="00881DFC">
        <w:lastRenderedPageBreak/>
        <w:t>10</w:t>
      </w:r>
      <w:r w:rsidR="00A54729" w:rsidRPr="00881DFC">
        <w:t xml:space="preserve">  At the end of section</w:t>
      </w:r>
      <w:r w:rsidRPr="00881DFC">
        <w:t> </w:t>
      </w:r>
      <w:r w:rsidR="00A54729" w:rsidRPr="00881DFC">
        <w:t>30</w:t>
      </w:r>
    </w:p>
    <w:p w:rsidR="00A54729" w:rsidRPr="00881DFC" w:rsidRDefault="00A54729" w:rsidP="00A54729">
      <w:pPr>
        <w:pStyle w:val="Item"/>
      </w:pPr>
      <w:r w:rsidRPr="00881DFC">
        <w:t>Add:</w:t>
      </w:r>
    </w:p>
    <w:p w:rsidR="00A54729" w:rsidRPr="00881DFC" w:rsidRDefault="00A54729" w:rsidP="00A54729">
      <w:pPr>
        <w:pStyle w:val="subsection"/>
      </w:pPr>
      <w:r w:rsidRPr="00881DFC">
        <w:tab/>
        <w:t>(3)</w:t>
      </w:r>
      <w:r w:rsidRPr="00881DFC">
        <w:tab/>
        <w:t xml:space="preserve">The </w:t>
      </w:r>
      <w:r w:rsidRPr="00881DFC">
        <w:rPr>
          <w:b/>
          <w:i/>
        </w:rPr>
        <w:t>operation notice time</w:t>
      </w:r>
      <w:r w:rsidRPr="00881DFC">
        <w:t xml:space="preserve"> is the earlier of the following times:</w:t>
      </w:r>
    </w:p>
    <w:p w:rsidR="00A54729" w:rsidRPr="00881DFC" w:rsidRDefault="00A54729" w:rsidP="00A54729">
      <w:pPr>
        <w:pStyle w:val="paragraph"/>
      </w:pPr>
      <w:r w:rsidRPr="00881DFC">
        <w:tab/>
        <w:t>(a)</w:t>
      </w:r>
      <w:r w:rsidRPr="00881DFC">
        <w:tab/>
        <w:t xml:space="preserve">the time a declaration of a state of emergency is broadcast or published </w:t>
      </w:r>
      <w:r w:rsidR="00AC49EF" w:rsidRPr="00881DFC">
        <w:t>under section</w:t>
      </w:r>
      <w:r w:rsidR="00881DFC" w:rsidRPr="00881DFC">
        <w:t> </w:t>
      </w:r>
      <w:r w:rsidR="00AC49EF" w:rsidRPr="00881DFC">
        <w:t>16</w:t>
      </w:r>
      <w:r w:rsidR="006F60B2" w:rsidRPr="00881DFC">
        <w:t xml:space="preserve"> in relation to an emergency in </w:t>
      </w:r>
      <w:r w:rsidR="006775B2" w:rsidRPr="00881DFC">
        <w:t>connection with</w:t>
      </w:r>
      <w:r w:rsidR="006F60B2" w:rsidRPr="00881DFC">
        <w:t xml:space="preserve"> which the emergency operation mentioned in </w:t>
      </w:r>
      <w:r w:rsidR="00881DFC" w:rsidRPr="00881DFC">
        <w:t>paragraph (</w:t>
      </w:r>
      <w:r w:rsidR="006F60B2" w:rsidRPr="00881DFC">
        <w:t>1)(b) of this section is carried out;</w:t>
      </w:r>
    </w:p>
    <w:p w:rsidR="006F60B2" w:rsidRPr="00881DFC" w:rsidRDefault="006F60B2" w:rsidP="00A54729">
      <w:pPr>
        <w:pStyle w:val="paragraph"/>
      </w:pPr>
      <w:r w:rsidRPr="00881DFC">
        <w:tab/>
        <w:t>(b)</w:t>
      </w:r>
      <w:r w:rsidRPr="00881DFC">
        <w:tab/>
        <w:t>the time an instrument made under subsection</w:t>
      </w:r>
      <w:r w:rsidR="00881DFC" w:rsidRPr="00881DFC">
        <w:t> </w:t>
      </w:r>
      <w:r w:rsidRPr="00881DFC">
        <w:t xml:space="preserve">31(1) commences which covers the emergency operation mentioned in </w:t>
      </w:r>
      <w:r w:rsidR="00881DFC" w:rsidRPr="00881DFC">
        <w:t>paragraph (</w:t>
      </w:r>
      <w:r w:rsidRPr="00881DFC">
        <w:t>1)(b) of this section.</w:t>
      </w:r>
    </w:p>
    <w:p w:rsidR="002E77E9" w:rsidRPr="00881DFC" w:rsidRDefault="00881DFC" w:rsidP="002E77E9">
      <w:pPr>
        <w:pStyle w:val="ItemHead"/>
      </w:pPr>
      <w:r w:rsidRPr="00881DFC">
        <w:t>11</w:t>
      </w:r>
      <w:r w:rsidR="002E77E9" w:rsidRPr="00881DFC">
        <w:t xml:space="preserve">  </w:t>
      </w:r>
      <w:r w:rsidR="00E01B98" w:rsidRPr="00881DFC">
        <w:t>S</w:t>
      </w:r>
      <w:r w:rsidR="007B34D2" w:rsidRPr="00881DFC">
        <w:t>ectio</w:t>
      </w:r>
      <w:r w:rsidR="00E01B98" w:rsidRPr="00881DFC">
        <w:t>n</w:t>
      </w:r>
      <w:r w:rsidRPr="00881DFC">
        <w:t> </w:t>
      </w:r>
      <w:r w:rsidR="00E01B98" w:rsidRPr="00881DFC">
        <w:t>31 (after the heading)</w:t>
      </w:r>
    </w:p>
    <w:p w:rsidR="007B34D2" w:rsidRPr="00881DFC" w:rsidRDefault="007B34D2" w:rsidP="007B34D2">
      <w:pPr>
        <w:pStyle w:val="Item"/>
      </w:pPr>
      <w:r w:rsidRPr="00881DFC">
        <w:t>Insert:</w:t>
      </w:r>
    </w:p>
    <w:p w:rsidR="00DC5371" w:rsidRPr="00881DFC" w:rsidRDefault="00A06942" w:rsidP="00EC15D3">
      <w:pPr>
        <w:pStyle w:val="SubsectionHead"/>
      </w:pPr>
      <w:r w:rsidRPr="00881DFC">
        <w:t>Emergency operations to which Part applies</w:t>
      </w:r>
    </w:p>
    <w:p w:rsidR="007B34D2" w:rsidRPr="00881DFC" w:rsidRDefault="003B5A80" w:rsidP="007B34D2">
      <w:pPr>
        <w:pStyle w:val="subsection"/>
      </w:pPr>
      <w:r w:rsidRPr="00881DFC">
        <w:tab/>
        <w:t>(1A)</w:t>
      </w:r>
      <w:r w:rsidRPr="00881DFC">
        <w:tab/>
        <w:t>This Part applies to</w:t>
      </w:r>
      <w:r w:rsidR="007B34D2" w:rsidRPr="00881DFC">
        <w:t>:</w:t>
      </w:r>
    </w:p>
    <w:p w:rsidR="007B34D2" w:rsidRPr="00881DFC" w:rsidRDefault="007B34D2" w:rsidP="007B34D2">
      <w:pPr>
        <w:pStyle w:val="paragraph"/>
      </w:pPr>
      <w:r w:rsidRPr="00881DFC">
        <w:tab/>
        <w:t>(a)</w:t>
      </w:r>
      <w:r w:rsidRPr="00881DFC">
        <w:tab/>
      </w:r>
      <w:r w:rsidR="003B5A80" w:rsidRPr="00881DFC">
        <w:t>an emergency operation that is covered by an instrument made</w:t>
      </w:r>
      <w:r w:rsidRPr="00881DFC">
        <w:t xml:space="preserve"> </w:t>
      </w:r>
      <w:r w:rsidR="0043656A" w:rsidRPr="00881DFC">
        <w:t xml:space="preserve">under </w:t>
      </w:r>
      <w:r w:rsidR="00881DFC" w:rsidRPr="00881DFC">
        <w:t>subsection (</w:t>
      </w:r>
      <w:r w:rsidRPr="00881DFC">
        <w:t>1); or</w:t>
      </w:r>
    </w:p>
    <w:p w:rsidR="00E7478C" w:rsidRPr="00881DFC" w:rsidRDefault="007B34D2" w:rsidP="000039AE">
      <w:pPr>
        <w:pStyle w:val="paragraph"/>
      </w:pPr>
      <w:r w:rsidRPr="00881DFC">
        <w:tab/>
      </w:r>
      <w:r w:rsidR="002A6B03" w:rsidRPr="00881DFC">
        <w:t>(b)</w:t>
      </w:r>
      <w:r w:rsidR="002A6B03" w:rsidRPr="00881DFC">
        <w:tab/>
        <w:t>if a state of emergency has been declared under section</w:t>
      </w:r>
      <w:r w:rsidR="00881DFC" w:rsidRPr="00881DFC">
        <w:t> </w:t>
      </w:r>
      <w:r w:rsidR="002A6B03" w:rsidRPr="00881DFC">
        <w:t>15</w:t>
      </w:r>
      <w:r w:rsidR="006D0711" w:rsidRPr="00881DFC">
        <w:t xml:space="preserve"> in relation to an emergency</w:t>
      </w:r>
      <w:r w:rsidR="002A6B03" w:rsidRPr="00881DFC">
        <w:t>—an emergency operation that is carried out</w:t>
      </w:r>
      <w:r w:rsidR="002A6B03" w:rsidRPr="00881DFC">
        <w:rPr>
          <w:i/>
        </w:rPr>
        <w:t xml:space="preserve"> </w:t>
      </w:r>
      <w:r w:rsidR="002A6B03" w:rsidRPr="00881DFC">
        <w:t>in connection with that emergency</w:t>
      </w:r>
      <w:r w:rsidR="00A54729" w:rsidRPr="00881DFC">
        <w:t>,</w:t>
      </w:r>
      <w:r w:rsidR="000039AE" w:rsidRPr="00881DFC">
        <w:t xml:space="preserve"> </w:t>
      </w:r>
      <w:r w:rsidR="00491431" w:rsidRPr="00881DFC">
        <w:t>subject to</w:t>
      </w:r>
      <w:r w:rsidR="00E7478C" w:rsidRPr="00881DFC">
        <w:t xml:space="preserve"> </w:t>
      </w:r>
      <w:r w:rsidR="00881DFC" w:rsidRPr="00881DFC">
        <w:t>subsection (</w:t>
      </w:r>
      <w:r w:rsidR="00A54729" w:rsidRPr="00881DFC">
        <w:t>1B)</w:t>
      </w:r>
      <w:r w:rsidR="00E7478C" w:rsidRPr="00881DFC">
        <w:t>.</w:t>
      </w:r>
    </w:p>
    <w:p w:rsidR="002A6B03" w:rsidRPr="00881DFC" w:rsidRDefault="00491431" w:rsidP="00491431">
      <w:pPr>
        <w:pStyle w:val="subsection"/>
      </w:pPr>
      <w:r w:rsidRPr="00881DFC">
        <w:tab/>
        <w:t>(1B)</w:t>
      </w:r>
      <w:r w:rsidRPr="00881DFC">
        <w:tab/>
        <w:t xml:space="preserve">This Part applies under </w:t>
      </w:r>
      <w:r w:rsidR="00881DFC" w:rsidRPr="00881DFC">
        <w:t>paragraph (</w:t>
      </w:r>
      <w:r w:rsidRPr="00881DFC">
        <w:t xml:space="preserve">1A)(b) to the emergency operation </w:t>
      </w:r>
      <w:r w:rsidR="000039AE" w:rsidRPr="00881DFC">
        <w:t xml:space="preserve">during the period starting </w:t>
      </w:r>
      <w:r w:rsidR="00911A80" w:rsidRPr="00881DFC">
        <w:t xml:space="preserve">when the emergency operation </w:t>
      </w:r>
      <w:r w:rsidR="00B37EA5" w:rsidRPr="00881DFC">
        <w:t>begin</w:t>
      </w:r>
      <w:r w:rsidR="00911A80" w:rsidRPr="00881DFC">
        <w:t xml:space="preserve">s </w:t>
      </w:r>
      <w:r w:rsidR="00010D06" w:rsidRPr="00881DFC">
        <w:t xml:space="preserve">(whether before or after the state of emergency is declared) </w:t>
      </w:r>
      <w:r w:rsidR="000039AE" w:rsidRPr="00881DFC">
        <w:t>and ending</w:t>
      </w:r>
      <w:r w:rsidR="00DF2FAB" w:rsidRPr="00881DFC">
        <w:t xml:space="preserve"> at</w:t>
      </w:r>
      <w:r w:rsidR="000039AE" w:rsidRPr="00881DFC">
        <w:t>:</w:t>
      </w:r>
    </w:p>
    <w:p w:rsidR="000039AE" w:rsidRPr="00881DFC" w:rsidRDefault="00FC6FC6" w:rsidP="00FC6FC6">
      <w:pPr>
        <w:pStyle w:val="paragraph"/>
      </w:pPr>
      <w:r w:rsidRPr="00881DFC">
        <w:tab/>
        <w:t>(a</w:t>
      </w:r>
      <w:r w:rsidR="000039AE" w:rsidRPr="00881DFC">
        <w:t>)</w:t>
      </w:r>
      <w:r w:rsidR="000039AE" w:rsidRPr="00881DFC">
        <w:tab/>
      </w:r>
      <w:r w:rsidR="00DF2FAB" w:rsidRPr="00881DFC">
        <w:t xml:space="preserve">if </w:t>
      </w:r>
      <w:r w:rsidR="00881DFC" w:rsidRPr="00881DFC">
        <w:t>paragraph (</w:t>
      </w:r>
      <w:r w:rsidRPr="00881DFC">
        <w:t>b</w:t>
      </w:r>
      <w:r w:rsidR="00DF2FAB" w:rsidRPr="00881DFC">
        <w:t xml:space="preserve">) </w:t>
      </w:r>
      <w:r w:rsidRPr="00881DFC">
        <w:t xml:space="preserve">of this subsection </w:t>
      </w:r>
      <w:r w:rsidR="00DF2FAB" w:rsidRPr="00881DFC">
        <w:t>does not apply—</w:t>
      </w:r>
      <w:r w:rsidR="000039AE" w:rsidRPr="00881DFC">
        <w:t xml:space="preserve">the end of the </w:t>
      </w:r>
      <w:r w:rsidR="00911A80" w:rsidRPr="00881DFC">
        <w:t xml:space="preserve">period </w:t>
      </w:r>
      <w:r w:rsidRPr="00881DFC">
        <w:t>during</w:t>
      </w:r>
      <w:r w:rsidR="00911A80" w:rsidRPr="00881DFC">
        <w:t xml:space="preserve"> which the declaration </w:t>
      </w:r>
      <w:r w:rsidR="00315843" w:rsidRPr="00881DFC">
        <w:t>of a state of emergency</w:t>
      </w:r>
      <w:r w:rsidR="00911A80" w:rsidRPr="00881DFC">
        <w:t xml:space="preserve"> is in force</w:t>
      </w:r>
      <w:r w:rsidR="000039AE" w:rsidRPr="00881DFC">
        <w:t>; or</w:t>
      </w:r>
    </w:p>
    <w:p w:rsidR="002A6B03" w:rsidRPr="00881DFC" w:rsidRDefault="00FC6FC6" w:rsidP="00FC6FC6">
      <w:pPr>
        <w:pStyle w:val="paragraph"/>
      </w:pPr>
      <w:r w:rsidRPr="00881DFC">
        <w:tab/>
        <w:t>(b</w:t>
      </w:r>
      <w:r w:rsidR="002A6B03" w:rsidRPr="00881DFC">
        <w:t>)</w:t>
      </w:r>
      <w:r w:rsidR="002A6B03" w:rsidRPr="00881DFC">
        <w:tab/>
        <w:t xml:space="preserve">if </w:t>
      </w:r>
      <w:r w:rsidR="00F0545F" w:rsidRPr="00881DFC">
        <w:t xml:space="preserve">an instrument </w:t>
      </w:r>
      <w:r w:rsidR="004C2E04" w:rsidRPr="00881DFC">
        <w:t xml:space="preserve">in force </w:t>
      </w:r>
      <w:r w:rsidR="000039AE" w:rsidRPr="00881DFC">
        <w:t xml:space="preserve">under </w:t>
      </w:r>
      <w:r w:rsidR="00881DFC" w:rsidRPr="00881DFC">
        <w:t>subsection (</w:t>
      </w:r>
      <w:r w:rsidR="002A6B03" w:rsidRPr="00881DFC">
        <w:t>1</w:t>
      </w:r>
      <w:r w:rsidR="00491431" w:rsidRPr="00881DFC">
        <w:t>C</w:t>
      </w:r>
      <w:r w:rsidR="002A6B03" w:rsidRPr="00881DFC">
        <w:t xml:space="preserve">) </w:t>
      </w:r>
      <w:r w:rsidR="00F0545F" w:rsidRPr="00881DFC">
        <w:t xml:space="preserve">declares </w:t>
      </w:r>
      <w:r w:rsidR="000039AE" w:rsidRPr="00881DFC">
        <w:t xml:space="preserve">a day </w:t>
      </w:r>
      <w:r w:rsidR="004C2E04" w:rsidRPr="00881DFC">
        <w:t xml:space="preserve">in relation to the state of emergency </w:t>
      </w:r>
      <w:r w:rsidR="000039AE" w:rsidRPr="00881DFC">
        <w:t>for the purposes of this paragraph—the end of that day</w:t>
      </w:r>
      <w:r w:rsidR="00376691" w:rsidRPr="00881DFC">
        <w:t>.</w:t>
      </w:r>
    </w:p>
    <w:p w:rsidR="001E588F" w:rsidRPr="00881DFC" w:rsidRDefault="001E588F" w:rsidP="001E588F">
      <w:pPr>
        <w:pStyle w:val="notetext"/>
      </w:pPr>
      <w:r w:rsidRPr="00881DFC">
        <w:t>Example:</w:t>
      </w:r>
      <w:r w:rsidRPr="00881DFC">
        <w:tab/>
        <w:t>An employee is absent from the employee’s employment to take part in an emergency operation before the</w:t>
      </w:r>
      <w:r w:rsidR="00A54729" w:rsidRPr="00881DFC">
        <w:t xml:space="preserve"> </w:t>
      </w:r>
      <w:r w:rsidR="006775B2" w:rsidRPr="00881DFC">
        <w:t xml:space="preserve">time the declaration of a </w:t>
      </w:r>
      <w:r w:rsidR="00A54729" w:rsidRPr="00881DFC">
        <w:t xml:space="preserve">state of emergency is </w:t>
      </w:r>
      <w:r w:rsidR="006775B2" w:rsidRPr="00881DFC">
        <w:t>broadcast or published (i.e. the operation notice time)</w:t>
      </w:r>
      <w:r w:rsidR="00A54729" w:rsidRPr="00881DFC">
        <w:t>. S</w:t>
      </w:r>
      <w:r w:rsidRPr="00881DFC">
        <w:t>ection</w:t>
      </w:r>
      <w:r w:rsidR="00881DFC" w:rsidRPr="00881DFC">
        <w:t> </w:t>
      </w:r>
      <w:r w:rsidRPr="00881DFC">
        <w:t xml:space="preserve">30 </w:t>
      </w:r>
      <w:r w:rsidR="00732332" w:rsidRPr="00881DFC">
        <w:t>may apply</w:t>
      </w:r>
      <w:r w:rsidRPr="00881DFC">
        <w:t xml:space="preserve"> in relation to action taken by the employer</w:t>
      </w:r>
      <w:r w:rsidR="00732332" w:rsidRPr="00881DFC">
        <w:t>,</w:t>
      </w:r>
      <w:r w:rsidRPr="00881DFC">
        <w:t xml:space="preserve"> after the </w:t>
      </w:r>
      <w:r w:rsidR="006775B2" w:rsidRPr="00881DFC">
        <w:t>operation notice time</w:t>
      </w:r>
      <w:r w:rsidR="00732332" w:rsidRPr="00881DFC">
        <w:t>, in relation to that absence</w:t>
      </w:r>
      <w:r w:rsidRPr="00881DFC">
        <w:t>.</w:t>
      </w:r>
    </w:p>
    <w:p w:rsidR="00EC15D3" w:rsidRPr="00881DFC" w:rsidRDefault="00376691" w:rsidP="00EC15D3">
      <w:pPr>
        <w:pStyle w:val="SubsectionHead"/>
      </w:pPr>
      <w:r w:rsidRPr="00881DFC">
        <w:t xml:space="preserve">Declaration </w:t>
      </w:r>
      <w:r w:rsidR="00BD2218" w:rsidRPr="00881DFC">
        <w:t xml:space="preserve">of a day when </w:t>
      </w:r>
      <w:r w:rsidRPr="00881DFC">
        <w:t>Part ceases to apply</w:t>
      </w:r>
    </w:p>
    <w:p w:rsidR="00452D0E" w:rsidRPr="00881DFC" w:rsidRDefault="00452D0E" w:rsidP="00DC5371">
      <w:pPr>
        <w:pStyle w:val="subsection"/>
      </w:pPr>
      <w:r w:rsidRPr="00881DFC">
        <w:tab/>
        <w:t>(1</w:t>
      </w:r>
      <w:r w:rsidR="00491431" w:rsidRPr="00881DFC">
        <w:t>C</w:t>
      </w:r>
      <w:r w:rsidRPr="00881DFC">
        <w:t>)</w:t>
      </w:r>
      <w:r w:rsidRPr="00881DFC">
        <w:tab/>
        <w:t xml:space="preserve">The Minister may, by notifiable instrument, declare a day </w:t>
      </w:r>
      <w:r w:rsidR="00E127FF" w:rsidRPr="00881DFC">
        <w:t xml:space="preserve">in relation to a state of emergency </w:t>
      </w:r>
      <w:r w:rsidRPr="00881DFC">
        <w:t xml:space="preserve">for the purposes of </w:t>
      </w:r>
      <w:r w:rsidR="00881DFC" w:rsidRPr="00881DFC">
        <w:t>paragraph (</w:t>
      </w:r>
      <w:r w:rsidRPr="00881DFC">
        <w:t>1</w:t>
      </w:r>
      <w:r w:rsidR="00FC6FC6" w:rsidRPr="00881DFC">
        <w:t>B</w:t>
      </w:r>
      <w:r w:rsidRPr="00881DFC">
        <w:t xml:space="preserve">)(b) that is no earlier than the day </w:t>
      </w:r>
      <w:r w:rsidR="00BD2218" w:rsidRPr="00881DFC">
        <w:t xml:space="preserve">after </w:t>
      </w:r>
      <w:r w:rsidRPr="00881DFC">
        <w:t>the instrument is registered.</w:t>
      </w:r>
    </w:p>
    <w:p w:rsidR="00452D0E" w:rsidRPr="00881DFC" w:rsidRDefault="00452D0E" w:rsidP="00452D0E">
      <w:pPr>
        <w:pStyle w:val="notetext"/>
      </w:pPr>
      <w:r w:rsidRPr="00881DFC">
        <w:t>Note:</w:t>
      </w:r>
      <w:r w:rsidRPr="00881DFC">
        <w:tab/>
        <w:t xml:space="preserve">The declared day may be </w:t>
      </w:r>
      <w:r w:rsidR="004C2E04" w:rsidRPr="00881DFC">
        <w:t xml:space="preserve">before or after the end of the </w:t>
      </w:r>
      <w:r w:rsidR="00911A80" w:rsidRPr="00881DFC">
        <w:t xml:space="preserve">period in which the declaration </w:t>
      </w:r>
      <w:r w:rsidR="00315843" w:rsidRPr="00881DFC">
        <w:t>of a state of emergency</w:t>
      </w:r>
      <w:r w:rsidR="00911A80" w:rsidRPr="00881DFC">
        <w:t xml:space="preserve"> is in force</w:t>
      </w:r>
      <w:r w:rsidR="004C2E04" w:rsidRPr="00881DFC">
        <w:t xml:space="preserve">. The declared day may be </w:t>
      </w:r>
      <w:r w:rsidRPr="00881DFC">
        <w:t>described in the instrument as the day after the instrument is registered</w:t>
      </w:r>
      <w:r w:rsidR="004C2E04" w:rsidRPr="00881DFC">
        <w:t xml:space="preserve"> or may be stated to be a particular day</w:t>
      </w:r>
      <w:r w:rsidR="00DF2FAB" w:rsidRPr="00881DFC">
        <w:t>.</w:t>
      </w:r>
    </w:p>
    <w:p w:rsidR="00E01B98" w:rsidRPr="00881DFC" w:rsidRDefault="00881DFC" w:rsidP="00E01B98">
      <w:pPr>
        <w:pStyle w:val="ItemHead"/>
      </w:pPr>
      <w:r w:rsidRPr="00881DFC">
        <w:t>12</w:t>
      </w:r>
      <w:r w:rsidR="00E01B98" w:rsidRPr="00881DFC">
        <w:t xml:space="preserve">  </w:t>
      </w:r>
      <w:r w:rsidR="00F83E96" w:rsidRPr="00881DFC">
        <w:t>Before s</w:t>
      </w:r>
      <w:r w:rsidR="00E01B98" w:rsidRPr="00881DFC">
        <w:t>ubsection</w:t>
      </w:r>
      <w:r w:rsidRPr="00881DFC">
        <w:t> </w:t>
      </w:r>
      <w:r w:rsidR="00E01B98" w:rsidRPr="00881DFC">
        <w:t>31(1)</w:t>
      </w:r>
    </w:p>
    <w:p w:rsidR="00E01B98" w:rsidRPr="00881DFC" w:rsidRDefault="00F83E96" w:rsidP="00E01B98">
      <w:pPr>
        <w:pStyle w:val="Item"/>
      </w:pPr>
      <w:r w:rsidRPr="00881DFC">
        <w:t>I</w:t>
      </w:r>
      <w:r w:rsidR="00E01B98" w:rsidRPr="00881DFC">
        <w:t>nsert:</w:t>
      </w:r>
    </w:p>
    <w:p w:rsidR="00EC15D3" w:rsidRPr="00881DFC" w:rsidRDefault="00376691" w:rsidP="00EC15D3">
      <w:pPr>
        <w:pStyle w:val="SubsectionHead"/>
      </w:pPr>
      <w:r w:rsidRPr="00881DFC">
        <w:lastRenderedPageBreak/>
        <w:t>D</w:t>
      </w:r>
      <w:r w:rsidR="00EC15D3" w:rsidRPr="00881DFC">
        <w:t>irection</w:t>
      </w:r>
      <w:r w:rsidRPr="00881DFC">
        <w:t xml:space="preserve"> that Part applies</w:t>
      </w:r>
    </w:p>
    <w:p w:rsidR="00CF7BB1" w:rsidRPr="00881DFC" w:rsidRDefault="00881DFC" w:rsidP="00D236C2">
      <w:pPr>
        <w:pStyle w:val="ItemHead"/>
      </w:pPr>
      <w:r w:rsidRPr="00881DFC">
        <w:t>13</w:t>
      </w:r>
      <w:r w:rsidR="00CF7BB1" w:rsidRPr="00881DFC">
        <w:t xml:space="preserve">  A</w:t>
      </w:r>
      <w:r w:rsidR="008D4DFF" w:rsidRPr="00881DFC">
        <w:t>fter</w:t>
      </w:r>
      <w:r w:rsidR="00CF7BB1" w:rsidRPr="00881DFC">
        <w:t xml:space="preserve"> subsection</w:t>
      </w:r>
      <w:r w:rsidRPr="00881DFC">
        <w:t> </w:t>
      </w:r>
      <w:r w:rsidR="00CF7BB1" w:rsidRPr="00881DFC">
        <w:t>31(1)</w:t>
      </w:r>
    </w:p>
    <w:p w:rsidR="00CF7BB1" w:rsidRPr="00881DFC" w:rsidRDefault="008D4DFF" w:rsidP="00CF7BB1">
      <w:pPr>
        <w:pStyle w:val="Item"/>
      </w:pPr>
      <w:r w:rsidRPr="00881DFC">
        <w:t>Insert</w:t>
      </w:r>
      <w:r w:rsidR="00CF7BB1" w:rsidRPr="00881DFC">
        <w:t>:</w:t>
      </w:r>
    </w:p>
    <w:p w:rsidR="008D4DFF" w:rsidRPr="00881DFC" w:rsidRDefault="008D4DFF" w:rsidP="008D4DFF">
      <w:pPr>
        <w:pStyle w:val="subsection"/>
      </w:pPr>
      <w:r w:rsidRPr="00881DFC">
        <w:tab/>
        <w:t>(2A)</w:t>
      </w:r>
      <w:r w:rsidRPr="00881DFC">
        <w:tab/>
      </w:r>
      <w:r w:rsidR="00CC125F" w:rsidRPr="00881DFC">
        <w:t>If a</w:t>
      </w:r>
      <w:r w:rsidRPr="00881DFC">
        <w:t xml:space="preserve">n instrument </w:t>
      </w:r>
      <w:r w:rsidR="0043656A" w:rsidRPr="00881DFC">
        <w:t xml:space="preserve">made </w:t>
      </w:r>
      <w:r w:rsidR="00136916" w:rsidRPr="00881DFC">
        <w:t xml:space="preserve">under </w:t>
      </w:r>
      <w:r w:rsidR="00881DFC" w:rsidRPr="00881DFC">
        <w:t>subsection (</w:t>
      </w:r>
      <w:r w:rsidR="00136916" w:rsidRPr="00881DFC">
        <w:t xml:space="preserve">1) </w:t>
      </w:r>
      <w:r w:rsidR="00CC125F" w:rsidRPr="00881DFC">
        <w:t xml:space="preserve">covers an </w:t>
      </w:r>
      <w:r w:rsidR="00B37EA5" w:rsidRPr="00881DFC">
        <w:t xml:space="preserve">emergency operation that began </w:t>
      </w:r>
      <w:r w:rsidRPr="00881DFC">
        <w:t xml:space="preserve">before the instrument </w:t>
      </w:r>
      <w:r w:rsidR="00B37EA5" w:rsidRPr="00881DFC">
        <w:t>commenced</w:t>
      </w:r>
      <w:r w:rsidR="00CC125F" w:rsidRPr="00881DFC">
        <w:t>, the instrument may provide for this Part to apply to the operation from a specified day no earlier than the day when the operation began</w:t>
      </w:r>
      <w:r w:rsidRPr="00881DFC">
        <w:t>.</w:t>
      </w:r>
    </w:p>
    <w:p w:rsidR="00D236C2" w:rsidRPr="00881DFC" w:rsidRDefault="00881DFC" w:rsidP="00D236C2">
      <w:pPr>
        <w:pStyle w:val="ItemHead"/>
      </w:pPr>
      <w:r w:rsidRPr="00881DFC">
        <w:t>14</w:t>
      </w:r>
      <w:r w:rsidR="002E77E9" w:rsidRPr="00881DFC">
        <w:t xml:space="preserve">  Subsection</w:t>
      </w:r>
      <w:r w:rsidRPr="00881DFC">
        <w:t> </w:t>
      </w:r>
      <w:r w:rsidR="002E77E9" w:rsidRPr="00881DFC">
        <w:t>44(1)</w:t>
      </w:r>
    </w:p>
    <w:p w:rsidR="00167F16" w:rsidRPr="00881DFC" w:rsidRDefault="00D236C2" w:rsidP="00C01F8C">
      <w:pPr>
        <w:pStyle w:val="Item"/>
      </w:pPr>
      <w:r w:rsidRPr="00881DFC">
        <w:t>Omit “4 year period after that date”, substitute “10 year period after the completion of the previous review</w:t>
      </w:r>
      <w:r w:rsidR="00B37EA5" w:rsidRPr="00881DFC">
        <w:t xml:space="preserve"> under this section</w:t>
      </w:r>
      <w:r w:rsidRPr="00881DFC">
        <w:t>”.</w:t>
      </w:r>
    </w:p>
    <w:p w:rsidR="00B37EA5" w:rsidRPr="00881DFC" w:rsidRDefault="00881DFC" w:rsidP="00B37EA5">
      <w:pPr>
        <w:pStyle w:val="ItemHead"/>
      </w:pPr>
      <w:r w:rsidRPr="00881DFC">
        <w:t>15</w:t>
      </w:r>
      <w:r w:rsidR="00B37EA5" w:rsidRPr="00881DFC">
        <w:t xml:space="preserve">  At the end of subsection</w:t>
      </w:r>
      <w:r w:rsidRPr="00881DFC">
        <w:t> </w:t>
      </w:r>
      <w:r w:rsidR="00B37EA5" w:rsidRPr="00881DFC">
        <w:t>44(1)</w:t>
      </w:r>
    </w:p>
    <w:p w:rsidR="00B37EA5" w:rsidRPr="00881DFC" w:rsidRDefault="00F83E96" w:rsidP="00B37EA5">
      <w:pPr>
        <w:pStyle w:val="Item"/>
      </w:pPr>
      <w:r w:rsidRPr="00881DFC">
        <w:t>Add</w:t>
      </w:r>
      <w:r w:rsidR="00B37EA5" w:rsidRPr="00881DFC">
        <w:t>:</w:t>
      </w:r>
    </w:p>
    <w:p w:rsidR="00B37EA5" w:rsidRPr="00881DFC" w:rsidRDefault="00B37EA5" w:rsidP="00B37EA5">
      <w:pPr>
        <w:pStyle w:val="notetext"/>
      </w:pPr>
      <w:r w:rsidRPr="00881DFC">
        <w:t>Note:</w:t>
      </w:r>
      <w:r w:rsidRPr="00881DFC">
        <w:tab/>
        <w:t xml:space="preserve">A review </w:t>
      </w:r>
      <w:r w:rsidR="00581050" w:rsidRPr="00881DFC">
        <w:t xml:space="preserve">under this section </w:t>
      </w:r>
      <w:r w:rsidRPr="00881DFC">
        <w:t>was first completed in 2019.</w:t>
      </w:r>
    </w:p>
    <w:sectPr w:rsidR="00B37EA5" w:rsidRPr="00881DFC" w:rsidSect="00564D0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290" w:rsidRDefault="00475290" w:rsidP="0048364F">
      <w:pPr>
        <w:spacing w:line="240" w:lineRule="auto"/>
      </w:pPr>
      <w:r>
        <w:separator/>
      </w:r>
    </w:p>
  </w:endnote>
  <w:endnote w:type="continuationSeparator" w:id="0">
    <w:p w:rsidR="00475290" w:rsidRDefault="0047529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64D04" w:rsidRDefault="00564D04" w:rsidP="00564D0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64D04">
      <w:rPr>
        <w:i/>
        <w:sz w:val="18"/>
      </w:rPr>
      <w:t>OPC64121 -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564D04" w:rsidRDefault="00564D04" w:rsidP="00564D04">
    <w:pPr>
      <w:rPr>
        <w:rFonts w:cs="Times New Roman"/>
        <w:i/>
        <w:sz w:val="18"/>
      </w:rPr>
    </w:pPr>
    <w:r w:rsidRPr="00564D04">
      <w:rPr>
        <w:rFonts w:cs="Times New Roman"/>
        <w:i/>
        <w:sz w:val="18"/>
      </w:rPr>
      <w:t>OPC64121 -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64D04" w:rsidRDefault="00564D04" w:rsidP="00564D0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64D04">
      <w:rPr>
        <w:i/>
        <w:sz w:val="18"/>
      </w:rPr>
      <w:t>OPC64121 -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4B449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83441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8489F">
            <w:rPr>
              <w:i/>
              <w:sz w:val="18"/>
            </w:rPr>
            <w:t>Jervis Bay Territory Emergency Management Amendment (2020 Measures No. 1) Ordinance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564D04" w:rsidRDefault="00564D04" w:rsidP="00564D04">
    <w:pPr>
      <w:rPr>
        <w:rFonts w:cs="Times New Roman"/>
        <w:i/>
        <w:sz w:val="18"/>
      </w:rPr>
    </w:pPr>
    <w:r w:rsidRPr="00564D04">
      <w:rPr>
        <w:rFonts w:cs="Times New Roman"/>
        <w:i/>
        <w:sz w:val="18"/>
      </w:rPr>
      <w:t>OPC64121 -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4B449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8489F">
            <w:rPr>
              <w:i/>
              <w:sz w:val="18"/>
            </w:rPr>
            <w:t>Jervis Bay Territory Emergency Management Amendment (2020 Measures No. 1) Ordinance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933A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564D04" w:rsidRDefault="00564D04" w:rsidP="00564D04">
    <w:pPr>
      <w:rPr>
        <w:rFonts w:cs="Times New Roman"/>
        <w:i/>
        <w:sz w:val="18"/>
      </w:rPr>
    </w:pPr>
    <w:r w:rsidRPr="00564D04">
      <w:rPr>
        <w:rFonts w:cs="Times New Roman"/>
        <w:i/>
        <w:sz w:val="18"/>
      </w:rPr>
      <w:t>OPC64121 -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4B449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933AB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8489F">
            <w:rPr>
              <w:i/>
              <w:sz w:val="18"/>
            </w:rPr>
            <w:t>Jervis Bay Territory Emergency Management Amendment (2020 Measures No. 1) Ordinance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564D04" w:rsidRDefault="00564D04" w:rsidP="00564D04">
    <w:pPr>
      <w:rPr>
        <w:rFonts w:cs="Times New Roman"/>
        <w:i/>
        <w:sz w:val="18"/>
      </w:rPr>
    </w:pPr>
    <w:r w:rsidRPr="00564D04">
      <w:rPr>
        <w:rFonts w:cs="Times New Roman"/>
        <w:i/>
        <w:sz w:val="18"/>
      </w:rPr>
      <w:t>OPC64121 -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8489F">
            <w:rPr>
              <w:i/>
              <w:sz w:val="18"/>
            </w:rPr>
            <w:t>Jervis Bay Territory Emergency Management Amendment (2020 Measures No. 1) Ordinance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933A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564D04" w:rsidRDefault="00564D04" w:rsidP="00564D04">
    <w:pPr>
      <w:rPr>
        <w:rFonts w:cs="Times New Roman"/>
        <w:i/>
        <w:sz w:val="18"/>
      </w:rPr>
    </w:pPr>
    <w:r w:rsidRPr="00564D04">
      <w:rPr>
        <w:rFonts w:cs="Times New Roman"/>
        <w:i/>
        <w:sz w:val="18"/>
      </w:rPr>
      <w:t>OPC64121 -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8489F">
            <w:rPr>
              <w:i/>
              <w:sz w:val="18"/>
            </w:rPr>
            <w:t>Jervis Bay Territory Emergency Management Amendment (2020 Measures No. 1) Ordinance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8344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564D04" w:rsidRDefault="00564D04" w:rsidP="00564D04">
    <w:pPr>
      <w:rPr>
        <w:rFonts w:cs="Times New Roman"/>
        <w:i/>
        <w:sz w:val="18"/>
      </w:rPr>
    </w:pPr>
    <w:r w:rsidRPr="00564D04">
      <w:rPr>
        <w:rFonts w:cs="Times New Roman"/>
        <w:i/>
        <w:sz w:val="18"/>
      </w:rPr>
      <w:t>OPC64121 -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290" w:rsidRDefault="00475290" w:rsidP="0048364F">
      <w:pPr>
        <w:spacing w:line="240" w:lineRule="auto"/>
      </w:pPr>
      <w:r>
        <w:separator/>
      </w:r>
    </w:p>
  </w:footnote>
  <w:footnote w:type="continuationSeparator" w:id="0">
    <w:p w:rsidR="00475290" w:rsidRDefault="0047529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933A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933AB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290"/>
    <w:rsid w:val="00000263"/>
    <w:rsid w:val="000039AE"/>
    <w:rsid w:val="00010D06"/>
    <w:rsid w:val="000113BC"/>
    <w:rsid w:val="000136AF"/>
    <w:rsid w:val="00037C0F"/>
    <w:rsid w:val="0004044E"/>
    <w:rsid w:val="00046F47"/>
    <w:rsid w:val="0005120E"/>
    <w:rsid w:val="0005374C"/>
    <w:rsid w:val="00054577"/>
    <w:rsid w:val="000614BF"/>
    <w:rsid w:val="00071511"/>
    <w:rsid w:val="0007169C"/>
    <w:rsid w:val="00077593"/>
    <w:rsid w:val="00082C18"/>
    <w:rsid w:val="00083F48"/>
    <w:rsid w:val="00087900"/>
    <w:rsid w:val="000936FF"/>
    <w:rsid w:val="000A5ABD"/>
    <w:rsid w:val="000A7DF9"/>
    <w:rsid w:val="000D05EF"/>
    <w:rsid w:val="000D5485"/>
    <w:rsid w:val="000F21C1"/>
    <w:rsid w:val="000F3BB9"/>
    <w:rsid w:val="00105D72"/>
    <w:rsid w:val="0010745C"/>
    <w:rsid w:val="00117277"/>
    <w:rsid w:val="001209AF"/>
    <w:rsid w:val="00133C60"/>
    <w:rsid w:val="00136916"/>
    <w:rsid w:val="001378B1"/>
    <w:rsid w:val="00160BD7"/>
    <w:rsid w:val="001643C9"/>
    <w:rsid w:val="00165568"/>
    <w:rsid w:val="00166082"/>
    <w:rsid w:val="00166C2F"/>
    <w:rsid w:val="00167F16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588F"/>
    <w:rsid w:val="001E7407"/>
    <w:rsid w:val="001F63E1"/>
    <w:rsid w:val="00201D27"/>
    <w:rsid w:val="0020300C"/>
    <w:rsid w:val="00220A0C"/>
    <w:rsid w:val="00222E2B"/>
    <w:rsid w:val="00223E4A"/>
    <w:rsid w:val="002302EA"/>
    <w:rsid w:val="00240749"/>
    <w:rsid w:val="002468D7"/>
    <w:rsid w:val="0027656E"/>
    <w:rsid w:val="002834C7"/>
    <w:rsid w:val="00285CDD"/>
    <w:rsid w:val="00291167"/>
    <w:rsid w:val="002933AB"/>
    <w:rsid w:val="00297A25"/>
    <w:rsid w:val="00297ECB"/>
    <w:rsid w:val="002A221E"/>
    <w:rsid w:val="002A6B03"/>
    <w:rsid w:val="002C0449"/>
    <w:rsid w:val="002C152A"/>
    <w:rsid w:val="002C29F4"/>
    <w:rsid w:val="002C3825"/>
    <w:rsid w:val="002D043A"/>
    <w:rsid w:val="002E2212"/>
    <w:rsid w:val="002E77E9"/>
    <w:rsid w:val="002E7E03"/>
    <w:rsid w:val="00315843"/>
    <w:rsid w:val="0031713F"/>
    <w:rsid w:val="00321913"/>
    <w:rsid w:val="00324EE6"/>
    <w:rsid w:val="003316DC"/>
    <w:rsid w:val="00332E0D"/>
    <w:rsid w:val="00333CC6"/>
    <w:rsid w:val="003415D3"/>
    <w:rsid w:val="00346335"/>
    <w:rsid w:val="00352B0F"/>
    <w:rsid w:val="003561B0"/>
    <w:rsid w:val="00363D1C"/>
    <w:rsid w:val="00367960"/>
    <w:rsid w:val="00372CB8"/>
    <w:rsid w:val="00376691"/>
    <w:rsid w:val="003A15AC"/>
    <w:rsid w:val="003A56EB"/>
    <w:rsid w:val="003B0627"/>
    <w:rsid w:val="003B5A80"/>
    <w:rsid w:val="003C5F2B"/>
    <w:rsid w:val="003D0A90"/>
    <w:rsid w:val="003D0BFE"/>
    <w:rsid w:val="003D5700"/>
    <w:rsid w:val="003E1A26"/>
    <w:rsid w:val="003F093F"/>
    <w:rsid w:val="003F0F5A"/>
    <w:rsid w:val="00400A30"/>
    <w:rsid w:val="004022CA"/>
    <w:rsid w:val="004116CD"/>
    <w:rsid w:val="00414ADE"/>
    <w:rsid w:val="00424CA9"/>
    <w:rsid w:val="004257BB"/>
    <w:rsid w:val="004261D9"/>
    <w:rsid w:val="0043656A"/>
    <w:rsid w:val="0044291A"/>
    <w:rsid w:val="00442DC8"/>
    <w:rsid w:val="004432B4"/>
    <w:rsid w:val="00452D0E"/>
    <w:rsid w:val="00456674"/>
    <w:rsid w:val="00460499"/>
    <w:rsid w:val="004727C3"/>
    <w:rsid w:val="00472AD5"/>
    <w:rsid w:val="00474835"/>
    <w:rsid w:val="00475290"/>
    <w:rsid w:val="00476600"/>
    <w:rsid w:val="004819C7"/>
    <w:rsid w:val="0048364F"/>
    <w:rsid w:val="00490F2E"/>
    <w:rsid w:val="00491431"/>
    <w:rsid w:val="00496DB3"/>
    <w:rsid w:val="00496F97"/>
    <w:rsid w:val="004A49D0"/>
    <w:rsid w:val="004A53EA"/>
    <w:rsid w:val="004B3F2E"/>
    <w:rsid w:val="004B449A"/>
    <w:rsid w:val="004C2E04"/>
    <w:rsid w:val="004E1D46"/>
    <w:rsid w:val="004E747B"/>
    <w:rsid w:val="004F1FAC"/>
    <w:rsid w:val="004F676E"/>
    <w:rsid w:val="00511261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64D04"/>
    <w:rsid w:val="00581050"/>
    <w:rsid w:val="00581211"/>
    <w:rsid w:val="00584811"/>
    <w:rsid w:val="0059286E"/>
    <w:rsid w:val="00593AA6"/>
    <w:rsid w:val="00594161"/>
    <w:rsid w:val="00594749"/>
    <w:rsid w:val="005A482B"/>
    <w:rsid w:val="005B4067"/>
    <w:rsid w:val="005C36E0"/>
    <w:rsid w:val="005C3739"/>
    <w:rsid w:val="005C3F41"/>
    <w:rsid w:val="005C5DC6"/>
    <w:rsid w:val="005D168D"/>
    <w:rsid w:val="005D5EA1"/>
    <w:rsid w:val="005E61D3"/>
    <w:rsid w:val="005F7738"/>
    <w:rsid w:val="00600219"/>
    <w:rsid w:val="00613EAD"/>
    <w:rsid w:val="006158AC"/>
    <w:rsid w:val="00616840"/>
    <w:rsid w:val="00621640"/>
    <w:rsid w:val="00640402"/>
    <w:rsid w:val="00640F78"/>
    <w:rsid w:val="00643142"/>
    <w:rsid w:val="00646E7B"/>
    <w:rsid w:val="00650A4A"/>
    <w:rsid w:val="00655D6A"/>
    <w:rsid w:val="00656DE9"/>
    <w:rsid w:val="006775B2"/>
    <w:rsid w:val="00677CC2"/>
    <w:rsid w:val="00685F42"/>
    <w:rsid w:val="006866A1"/>
    <w:rsid w:val="006914A1"/>
    <w:rsid w:val="0069207B"/>
    <w:rsid w:val="006A310B"/>
    <w:rsid w:val="006A4309"/>
    <w:rsid w:val="006B0E55"/>
    <w:rsid w:val="006B41A2"/>
    <w:rsid w:val="006B7006"/>
    <w:rsid w:val="006C7F8C"/>
    <w:rsid w:val="006D0711"/>
    <w:rsid w:val="006D7AB9"/>
    <w:rsid w:val="006E4101"/>
    <w:rsid w:val="006F238A"/>
    <w:rsid w:val="006F60B2"/>
    <w:rsid w:val="00700B2C"/>
    <w:rsid w:val="00713084"/>
    <w:rsid w:val="00720FC2"/>
    <w:rsid w:val="00731E00"/>
    <w:rsid w:val="00732332"/>
    <w:rsid w:val="00732E9D"/>
    <w:rsid w:val="0073491A"/>
    <w:rsid w:val="007440B7"/>
    <w:rsid w:val="00747993"/>
    <w:rsid w:val="007634AD"/>
    <w:rsid w:val="007715C9"/>
    <w:rsid w:val="00772347"/>
    <w:rsid w:val="00774EDD"/>
    <w:rsid w:val="007757EC"/>
    <w:rsid w:val="007807D7"/>
    <w:rsid w:val="0078489F"/>
    <w:rsid w:val="007909AD"/>
    <w:rsid w:val="007A115D"/>
    <w:rsid w:val="007A35E6"/>
    <w:rsid w:val="007A6863"/>
    <w:rsid w:val="007B34D2"/>
    <w:rsid w:val="007D45C1"/>
    <w:rsid w:val="007E7D4A"/>
    <w:rsid w:val="007F48ED"/>
    <w:rsid w:val="007F7947"/>
    <w:rsid w:val="00812F45"/>
    <w:rsid w:val="00815DB7"/>
    <w:rsid w:val="0083517A"/>
    <w:rsid w:val="0084172C"/>
    <w:rsid w:val="008517B6"/>
    <w:rsid w:val="00856A31"/>
    <w:rsid w:val="008754D0"/>
    <w:rsid w:val="00877D48"/>
    <w:rsid w:val="00881DFC"/>
    <w:rsid w:val="0088345B"/>
    <w:rsid w:val="008938BB"/>
    <w:rsid w:val="008A16A5"/>
    <w:rsid w:val="008B380E"/>
    <w:rsid w:val="008B3B9A"/>
    <w:rsid w:val="008C2B5D"/>
    <w:rsid w:val="008C3A90"/>
    <w:rsid w:val="008C44AD"/>
    <w:rsid w:val="008D0EE0"/>
    <w:rsid w:val="008D4DFF"/>
    <w:rsid w:val="008D5B99"/>
    <w:rsid w:val="008D7A27"/>
    <w:rsid w:val="008E3786"/>
    <w:rsid w:val="008E4702"/>
    <w:rsid w:val="008E69AA"/>
    <w:rsid w:val="008F4F1C"/>
    <w:rsid w:val="00911A80"/>
    <w:rsid w:val="00922764"/>
    <w:rsid w:val="00923393"/>
    <w:rsid w:val="00932377"/>
    <w:rsid w:val="009402E7"/>
    <w:rsid w:val="00943102"/>
    <w:rsid w:val="0094523D"/>
    <w:rsid w:val="00952AC9"/>
    <w:rsid w:val="009559E6"/>
    <w:rsid w:val="00955A05"/>
    <w:rsid w:val="0096209B"/>
    <w:rsid w:val="00976A63"/>
    <w:rsid w:val="00983419"/>
    <w:rsid w:val="0099129D"/>
    <w:rsid w:val="00992929"/>
    <w:rsid w:val="009C3431"/>
    <w:rsid w:val="009C5989"/>
    <w:rsid w:val="009D08DA"/>
    <w:rsid w:val="009D41C4"/>
    <w:rsid w:val="00A0449F"/>
    <w:rsid w:val="00A05DE1"/>
    <w:rsid w:val="00A06860"/>
    <w:rsid w:val="00A06942"/>
    <w:rsid w:val="00A136F5"/>
    <w:rsid w:val="00A1506E"/>
    <w:rsid w:val="00A231E2"/>
    <w:rsid w:val="00A2550D"/>
    <w:rsid w:val="00A338E5"/>
    <w:rsid w:val="00A4169B"/>
    <w:rsid w:val="00A445F2"/>
    <w:rsid w:val="00A504AE"/>
    <w:rsid w:val="00A50D55"/>
    <w:rsid w:val="00A5165B"/>
    <w:rsid w:val="00A52FDA"/>
    <w:rsid w:val="00A54729"/>
    <w:rsid w:val="00A56946"/>
    <w:rsid w:val="00A64912"/>
    <w:rsid w:val="00A70A74"/>
    <w:rsid w:val="00A70F5A"/>
    <w:rsid w:val="00A75520"/>
    <w:rsid w:val="00AA0343"/>
    <w:rsid w:val="00AA2A5C"/>
    <w:rsid w:val="00AB78E9"/>
    <w:rsid w:val="00AC49EF"/>
    <w:rsid w:val="00AD3467"/>
    <w:rsid w:val="00AD5641"/>
    <w:rsid w:val="00AD66D1"/>
    <w:rsid w:val="00AD7252"/>
    <w:rsid w:val="00AE0F9B"/>
    <w:rsid w:val="00AE7A1E"/>
    <w:rsid w:val="00AF55FF"/>
    <w:rsid w:val="00B032D8"/>
    <w:rsid w:val="00B26CB8"/>
    <w:rsid w:val="00B33B3C"/>
    <w:rsid w:val="00B37EA5"/>
    <w:rsid w:val="00B40D74"/>
    <w:rsid w:val="00B52663"/>
    <w:rsid w:val="00B56DCB"/>
    <w:rsid w:val="00B770D2"/>
    <w:rsid w:val="00B83814"/>
    <w:rsid w:val="00B8416C"/>
    <w:rsid w:val="00BA47A3"/>
    <w:rsid w:val="00BA5026"/>
    <w:rsid w:val="00BA76C5"/>
    <w:rsid w:val="00BB0701"/>
    <w:rsid w:val="00BB6E79"/>
    <w:rsid w:val="00BD2218"/>
    <w:rsid w:val="00BE0063"/>
    <w:rsid w:val="00BE0879"/>
    <w:rsid w:val="00BE3B31"/>
    <w:rsid w:val="00BE719A"/>
    <w:rsid w:val="00BE720A"/>
    <w:rsid w:val="00BF06F9"/>
    <w:rsid w:val="00BF6650"/>
    <w:rsid w:val="00C01F8C"/>
    <w:rsid w:val="00C067E5"/>
    <w:rsid w:val="00C14F17"/>
    <w:rsid w:val="00C164CA"/>
    <w:rsid w:val="00C42BF8"/>
    <w:rsid w:val="00C460AE"/>
    <w:rsid w:val="00C50043"/>
    <w:rsid w:val="00C50A0F"/>
    <w:rsid w:val="00C5566E"/>
    <w:rsid w:val="00C57B43"/>
    <w:rsid w:val="00C7573B"/>
    <w:rsid w:val="00C76CF3"/>
    <w:rsid w:val="00C774EF"/>
    <w:rsid w:val="00C80304"/>
    <w:rsid w:val="00C8105C"/>
    <w:rsid w:val="00C92689"/>
    <w:rsid w:val="00CA1235"/>
    <w:rsid w:val="00CA30C4"/>
    <w:rsid w:val="00CA7844"/>
    <w:rsid w:val="00CB58EF"/>
    <w:rsid w:val="00CC125F"/>
    <w:rsid w:val="00CC5770"/>
    <w:rsid w:val="00CD5952"/>
    <w:rsid w:val="00CD679C"/>
    <w:rsid w:val="00CE52F3"/>
    <w:rsid w:val="00CE5892"/>
    <w:rsid w:val="00CE7D64"/>
    <w:rsid w:val="00CF0BB2"/>
    <w:rsid w:val="00CF7BB1"/>
    <w:rsid w:val="00D04A1E"/>
    <w:rsid w:val="00D13441"/>
    <w:rsid w:val="00D168DC"/>
    <w:rsid w:val="00D20665"/>
    <w:rsid w:val="00D236C2"/>
    <w:rsid w:val="00D243A3"/>
    <w:rsid w:val="00D25347"/>
    <w:rsid w:val="00D25E56"/>
    <w:rsid w:val="00D3200B"/>
    <w:rsid w:val="00D33440"/>
    <w:rsid w:val="00D52EFE"/>
    <w:rsid w:val="00D56A0D"/>
    <w:rsid w:val="00D61EF6"/>
    <w:rsid w:val="00D63EF6"/>
    <w:rsid w:val="00D66518"/>
    <w:rsid w:val="00D70DFB"/>
    <w:rsid w:val="00D71EEA"/>
    <w:rsid w:val="00D735CD"/>
    <w:rsid w:val="00D766DF"/>
    <w:rsid w:val="00D94ABB"/>
    <w:rsid w:val="00D95891"/>
    <w:rsid w:val="00DA100C"/>
    <w:rsid w:val="00DB5CB4"/>
    <w:rsid w:val="00DC5371"/>
    <w:rsid w:val="00DD0C78"/>
    <w:rsid w:val="00DD5B8C"/>
    <w:rsid w:val="00DE149E"/>
    <w:rsid w:val="00DE1BE4"/>
    <w:rsid w:val="00DF2FAB"/>
    <w:rsid w:val="00E01B98"/>
    <w:rsid w:val="00E05704"/>
    <w:rsid w:val="00E127FF"/>
    <w:rsid w:val="00E12F1A"/>
    <w:rsid w:val="00E13A93"/>
    <w:rsid w:val="00E16BE2"/>
    <w:rsid w:val="00E21CFB"/>
    <w:rsid w:val="00E22935"/>
    <w:rsid w:val="00E36852"/>
    <w:rsid w:val="00E44653"/>
    <w:rsid w:val="00E54292"/>
    <w:rsid w:val="00E60191"/>
    <w:rsid w:val="00E7478C"/>
    <w:rsid w:val="00E74DC7"/>
    <w:rsid w:val="00E822E6"/>
    <w:rsid w:val="00E83441"/>
    <w:rsid w:val="00E869C4"/>
    <w:rsid w:val="00E87699"/>
    <w:rsid w:val="00E92E27"/>
    <w:rsid w:val="00E9586B"/>
    <w:rsid w:val="00E96C96"/>
    <w:rsid w:val="00E97334"/>
    <w:rsid w:val="00EA0D36"/>
    <w:rsid w:val="00EB2A32"/>
    <w:rsid w:val="00EB60FF"/>
    <w:rsid w:val="00EC15D3"/>
    <w:rsid w:val="00ED4928"/>
    <w:rsid w:val="00EE3749"/>
    <w:rsid w:val="00EE6190"/>
    <w:rsid w:val="00EF2E3A"/>
    <w:rsid w:val="00EF6402"/>
    <w:rsid w:val="00EF6E8E"/>
    <w:rsid w:val="00EF7995"/>
    <w:rsid w:val="00F025DF"/>
    <w:rsid w:val="00F047E2"/>
    <w:rsid w:val="00F04D57"/>
    <w:rsid w:val="00F0545F"/>
    <w:rsid w:val="00F078DC"/>
    <w:rsid w:val="00F13E86"/>
    <w:rsid w:val="00F32FCB"/>
    <w:rsid w:val="00F54DDB"/>
    <w:rsid w:val="00F62031"/>
    <w:rsid w:val="00F6709F"/>
    <w:rsid w:val="00F677A9"/>
    <w:rsid w:val="00F723BD"/>
    <w:rsid w:val="00F725BC"/>
    <w:rsid w:val="00F732EA"/>
    <w:rsid w:val="00F73ECE"/>
    <w:rsid w:val="00F83E96"/>
    <w:rsid w:val="00F84CF5"/>
    <w:rsid w:val="00F8612E"/>
    <w:rsid w:val="00F90DA2"/>
    <w:rsid w:val="00FA0110"/>
    <w:rsid w:val="00FA420B"/>
    <w:rsid w:val="00FC6FC6"/>
    <w:rsid w:val="00FC71EF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81DF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DF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1DF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1DF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1DF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1DF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81DF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81DF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81DF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81DF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81DFC"/>
  </w:style>
  <w:style w:type="paragraph" w:customStyle="1" w:styleId="OPCParaBase">
    <w:name w:val="OPCParaBase"/>
    <w:qFormat/>
    <w:rsid w:val="00881DF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81DF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81DF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81DF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81DF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81DF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81DF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81DF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81DF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81DF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81DF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81DFC"/>
  </w:style>
  <w:style w:type="paragraph" w:customStyle="1" w:styleId="Blocks">
    <w:name w:val="Blocks"/>
    <w:aliases w:val="bb"/>
    <w:basedOn w:val="OPCParaBase"/>
    <w:qFormat/>
    <w:rsid w:val="00881DF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81D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81DF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81DFC"/>
    <w:rPr>
      <w:i/>
    </w:rPr>
  </w:style>
  <w:style w:type="paragraph" w:customStyle="1" w:styleId="BoxList">
    <w:name w:val="BoxList"/>
    <w:aliases w:val="bl"/>
    <w:basedOn w:val="BoxText"/>
    <w:qFormat/>
    <w:rsid w:val="00881DF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81DF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81DF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81DFC"/>
    <w:pPr>
      <w:ind w:left="1985" w:hanging="851"/>
    </w:pPr>
  </w:style>
  <w:style w:type="character" w:customStyle="1" w:styleId="CharAmPartNo">
    <w:name w:val="CharAmPartNo"/>
    <w:basedOn w:val="OPCCharBase"/>
    <w:qFormat/>
    <w:rsid w:val="00881DFC"/>
  </w:style>
  <w:style w:type="character" w:customStyle="1" w:styleId="CharAmPartText">
    <w:name w:val="CharAmPartText"/>
    <w:basedOn w:val="OPCCharBase"/>
    <w:qFormat/>
    <w:rsid w:val="00881DFC"/>
  </w:style>
  <w:style w:type="character" w:customStyle="1" w:styleId="CharAmSchNo">
    <w:name w:val="CharAmSchNo"/>
    <w:basedOn w:val="OPCCharBase"/>
    <w:qFormat/>
    <w:rsid w:val="00881DFC"/>
  </w:style>
  <w:style w:type="character" w:customStyle="1" w:styleId="CharAmSchText">
    <w:name w:val="CharAmSchText"/>
    <w:basedOn w:val="OPCCharBase"/>
    <w:qFormat/>
    <w:rsid w:val="00881DFC"/>
  </w:style>
  <w:style w:type="character" w:customStyle="1" w:styleId="CharBoldItalic">
    <w:name w:val="CharBoldItalic"/>
    <w:basedOn w:val="OPCCharBase"/>
    <w:uiPriority w:val="1"/>
    <w:qFormat/>
    <w:rsid w:val="00881DFC"/>
    <w:rPr>
      <w:b/>
      <w:i/>
    </w:rPr>
  </w:style>
  <w:style w:type="character" w:customStyle="1" w:styleId="CharChapNo">
    <w:name w:val="CharChapNo"/>
    <w:basedOn w:val="OPCCharBase"/>
    <w:uiPriority w:val="1"/>
    <w:qFormat/>
    <w:rsid w:val="00881DFC"/>
  </w:style>
  <w:style w:type="character" w:customStyle="1" w:styleId="CharChapText">
    <w:name w:val="CharChapText"/>
    <w:basedOn w:val="OPCCharBase"/>
    <w:uiPriority w:val="1"/>
    <w:qFormat/>
    <w:rsid w:val="00881DFC"/>
  </w:style>
  <w:style w:type="character" w:customStyle="1" w:styleId="CharDivNo">
    <w:name w:val="CharDivNo"/>
    <w:basedOn w:val="OPCCharBase"/>
    <w:uiPriority w:val="1"/>
    <w:qFormat/>
    <w:rsid w:val="00881DFC"/>
  </w:style>
  <w:style w:type="character" w:customStyle="1" w:styleId="CharDivText">
    <w:name w:val="CharDivText"/>
    <w:basedOn w:val="OPCCharBase"/>
    <w:uiPriority w:val="1"/>
    <w:qFormat/>
    <w:rsid w:val="00881DFC"/>
  </w:style>
  <w:style w:type="character" w:customStyle="1" w:styleId="CharItalic">
    <w:name w:val="CharItalic"/>
    <w:basedOn w:val="OPCCharBase"/>
    <w:uiPriority w:val="1"/>
    <w:qFormat/>
    <w:rsid w:val="00881DFC"/>
    <w:rPr>
      <w:i/>
    </w:rPr>
  </w:style>
  <w:style w:type="character" w:customStyle="1" w:styleId="CharPartNo">
    <w:name w:val="CharPartNo"/>
    <w:basedOn w:val="OPCCharBase"/>
    <w:uiPriority w:val="1"/>
    <w:qFormat/>
    <w:rsid w:val="00881DFC"/>
  </w:style>
  <w:style w:type="character" w:customStyle="1" w:styleId="CharPartText">
    <w:name w:val="CharPartText"/>
    <w:basedOn w:val="OPCCharBase"/>
    <w:uiPriority w:val="1"/>
    <w:qFormat/>
    <w:rsid w:val="00881DFC"/>
  </w:style>
  <w:style w:type="character" w:customStyle="1" w:styleId="CharSectno">
    <w:name w:val="CharSectno"/>
    <w:basedOn w:val="OPCCharBase"/>
    <w:qFormat/>
    <w:rsid w:val="00881DFC"/>
  </w:style>
  <w:style w:type="character" w:customStyle="1" w:styleId="CharSubdNo">
    <w:name w:val="CharSubdNo"/>
    <w:basedOn w:val="OPCCharBase"/>
    <w:uiPriority w:val="1"/>
    <w:qFormat/>
    <w:rsid w:val="00881DFC"/>
  </w:style>
  <w:style w:type="character" w:customStyle="1" w:styleId="CharSubdText">
    <w:name w:val="CharSubdText"/>
    <w:basedOn w:val="OPCCharBase"/>
    <w:uiPriority w:val="1"/>
    <w:qFormat/>
    <w:rsid w:val="00881DFC"/>
  </w:style>
  <w:style w:type="paragraph" w:customStyle="1" w:styleId="CTA--">
    <w:name w:val="CTA --"/>
    <w:basedOn w:val="OPCParaBase"/>
    <w:next w:val="Normal"/>
    <w:rsid w:val="00881DF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81DF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81DF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81DF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81DF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81DF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81DF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81DF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81DF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81DF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81DF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81DF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81DF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81DF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81DF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81DF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81DF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81DF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81DF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81DF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81DF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81DF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81DF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81DF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81DF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81DF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81DF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81DF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81DF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81DF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81DF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81DF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81DF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81DF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81DF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81DF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81DF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81DF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81DF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81DF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81DF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81DF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81DF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81DF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81DF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81DF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81DF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81DF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81DF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81DF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81DF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81D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81DF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81DF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81DF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81DF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81DF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81DF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81DF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81DF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81DF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81DF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81DF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81DF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81DF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81DF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81DF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81DF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81DF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81DF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81DF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81DF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81DFC"/>
    <w:rPr>
      <w:sz w:val="16"/>
    </w:rPr>
  </w:style>
  <w:style w:type="table" w:customStyle="1" w:styleId="CFlag">
    <w:name w:val="CFlag"/>
    <w:basedOn w:val="TableNormal"/>
    <w:uiPriority w:val="99"/>
    <w:rsid w:val="00881DF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81D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81D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1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81DF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81DF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81DF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81DF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81DF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81DF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81DFC"/>
    <w:pPr>
      <w:spacing w:before="120"/>
    </w:pPr>
  </w:style>
  <w:style w:type="paragraph" w:customStyle="1" w:styleId="CompiledActNo">
    <w:name w:val="CompiledActNo"/>
    <w:basedOn w:val="OPCParaBase"/>
    <w:next w:val="Normal"/>
    <w:rsid w:val="00881DF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81DF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81DF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81DF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81DF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81DF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81DF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81DF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81DF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81DF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81DF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81DF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81DF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81DF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1DF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81DF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81DF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81DFC"/>
  </w:style>
  <w:style w:type="character" w:customStyle="1" w:styleId="CharSubPartNoCASA">
    <w:name w:val="CharSubPartNo(CASA)"/>
    <w:basedOn w:val="OPCCharBase"/>
    <w:uiPriority w:val="1"/>
    <w:rsid w:val="00881DFC"/>
  </w:style>
  <w:style w:type="paragraph" w:customStyle="1" w:styleId="ENoteTTIndentHeadingSub">
    <w:name w:val="ENoteTTIndentHeadingSub"/>
    <w:aliases w:val="enTTHis"/>
    <w:basedOn w:val="OPCParaBase"/>
    <w:rsid w:val="00881DF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81DF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81DF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81DF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81DF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81D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81DFC"/>
    <w:rPr>
      <w:sz w:val="22"/>
    </w:rPr>
  </w:style>
  <w:style w:type="paragraph" w:customStyle="1" w:styleId="SOTextNote">
    <w:name w:val="SO TextNote"/>
    <w:aliases w:val="sont"/>
    <w:basedOn w:val="SOText"/>
    <w:qFormat/>
    <w:rsid w:val="00881DF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81DF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81DFC"/>
    <w:rPr>
      <w:sz w:val="22"/>
    </w:rPr>
  </w:style>
  <w:style w:type="paragraph" w:customStyle="1" w:styleId="FileName">
    <w:name w:val="FileName"/>
    <w:basedOn w:val="Normal"/>
    <w:rsid w:val="00881DFC"/>
  </w:style>
  <w:style w:type="paragraph" w:customStyle="1" w:styleId="TableHeading">
    <w:name w:val="TableHeading"/>
    <w:aliases w:val="th"/>
    <w:basedOn w:val="OPCParaBase"/>
    <w:next w:val="Tabletext"/>
    <w:rsid w:val="00881DF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81DF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81DF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81DF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81DF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81DF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81DF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81DF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81DF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81D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81DF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81DF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81DF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81DF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81D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1D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1D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81D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81D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81DF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81D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81D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81D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881DFC"/>
  </w:style>
  <w:style w:type="character" w:customStyle="1" w:styleId="charlegsubtitle1">
    <w:name w:val="charlegsubtitle1"/>
    <w:basedOn w:val="DefaultParagraphFont"/>
    <w:rsid w:val="00881DF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81DFC"/>
    <w:pPr>
      <w:ind w:left="240" w:hanging="240"/>
    </w:pPr>
  </w:style>
  <w:style w:type="paragraph" w:styleId="Index2">
    <w:name w:val="index 2"/>
    <w:basedOn w:val="Normal"/>
    <w:next w:val="Normal"/>
    <w:autoRedefine/>
    <w:rsid w:val="00881DFC"/>
    <w:pPr>
      <w:ind w:left="480" w:hanging="240"/>
    </w:pPr>
  </w:style>
  <w:style w:type="paragraph" w:styleId="Index3">
    <w:name w:val="index 3"/>
    <w:basedOn w:val="Normal"/>
    <w:next w:val="Normal"/>
    <w:autoRedefine/>
    <w:rsid w:val="00881DFC"/>
    <w:pPr>
      <w:ind w:left="720" w:hanging="240"/>
    </w:pPr>
  </w:style>
  <w:style w:type="paragraph" w:styleId="Index4">
    <w:name w:val="index 4"/>
    <w:basedOn w:val="Normal"/>
    <w:next w:val="Normal"/>
    <w:autoRedefine/>
    <w:rsid w:val="00881DFC"/>
    <w:pPr>
      <w:ind w:left="960" w:hanging="240"/>
    </w:pPr>
  </w:style>
  <w:style w:type="paragraph" w:styleId="Index5">
    <w:name w:val="index 5"/>
    <w:basedOn w:val="Normal"/>
    <w:next w:val="Normal"/>
    <w:autoRedefine/>
    <w:rsid w:val="00881DFC"/>
    <w:pPr>
      <w:ind w:left="1200" w:hanging="240"/>
    </w:pPr>
  </w:style>
  <w:style w:type="paragraph" w:styleId="Index6">
    <w:name w:val="index 6"/>
    <w:basedOn w:val="Normal"/>
    <w:next w:val="Normal"/>
    <w:autoRedefine/>
    <w:rsid w:val="00881DFC"/>
    <w:pPr>
      <w:ind w:left="1440" w:hanging="240"/>
    </w:pPr>
  </w:style>
  <w:style w:type="paragraph" w:styleId="Index7">
    <w:name w:val="index 7"/>
    <w:basedOn w:val="Normal"/>
    <w:next w:val="Normal"/>
    <w:autoRedefine/>
    <w:rsid w:val="00881DFC"/>
    <w:pPr>
      <w:ind w:left="1680" w:hanging="240"/>
    </w:pPr>
  </w:style>
  <w:style w:type="paragraph" w:styleId="Index8">
    <w:name w:val="index 8"/>
    <w:basedOn w:val="Normal"/>
    <w:next w:val="Normal"/>
    <w:autoRedefine/>
    <w:rsid w:val="00881DFC"/>
    <w:pPr>
      <w:ind w:left="1920" w:hanging="240"/>
    </w:pPr>
  </w:style>
  <w:style w:type="paragraph" w:styleId="Index9">
    <w:name w:val="index 9"/>
    <w:basedOn w:val="Normal"/>
    <w:next w:val="Normal"/>
    <w:autoRedefine/>
    <w:rsid w:val="00881DFC"/>
    <w:pPr>
      <w:ind w:left="2160" w:hanging="240"/>
    </w:pPr>
  </w:style>
  <w:style w:type="paragraph" w:styleId="NormalIndent">
    <w:name w:val="Normal Indent"/>
    <w:basedOn w:val="Normal"/>
    <w:rsid w:val="00881DFC"/>
    <w:pPr>
      <w:ind w:left="720"/>
    </w:pPr>
  </w:style>
  <w:style w:type="paragraph" w:styleId="FootnoteText">
    <w:name w:val="footnote text"/>
    <w:basedOn w:val="Normal"/>
    <w:link w:val="FootnoteTextChar"/>
    <w:rsid w:val="00881DF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81DFC"/>
  </w:style>
  <w:style w:type="paragraph" w:styleId="CommentText">
    <w:name w:val="annotation text"/>
    <w:basedOn w:val="Normal"/>
    <w:link w:val="CommentTextChar"/>
    <w:rsid w:val="00881DF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81DFC"/>
  </w:style>
  <w:style w:type="paragraph" w:styleId="IndexHeading">
    <w:name w:val="index heading"/>
    <w:basedOn w:val="Normal"/>
    <w:next w:val="Index1"/>
    <w:rsid w:val="00881DF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81DF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81DFC"/>
    <w:pPr>
      <w:ind w:left="480" w:hanging="480"/>
    </w:pPr>
  </w:style>
  <w:style w:type="paragraph" w:styleId="EnvelopeAddress">
    <w:name w:val="envelope address"/>
    <w:basedOn w:val="Normal"/>
    <w:rsid w:val="00881DF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81DF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81DF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81DFC"/>
    <w:rPr>
      <w:sz w:val="16"/>
      <w:szCs w:val="16"/>
    </w:rPr>
  </w:style>
  <w:style w:type="character" w:styleId="PageNumber">
    <w:name w:val="page number"/>
    <w:basedOn w:val="DefaultParagraphFont"/>
    <w:rsid w:val="00881DFC"/>
  </w:style>
  <w:style w:type="character" w:styleId="EndnoteReference">
    <w:name w:val="endnote reference"/>
    <w:basedOn w:val="DefaultParagraphFont"/>
    <w:rsid w:val="00881DFC"/>
    <w:rPr>
      <w:vertAlign w:val="superscript"/>
    </w:rPr>
  </w:style>
  <w:style w:type="paragraph" w:styleId="EndnoteText">
    <w:name w:val="endnote text"/>
    <w:basedOn w:val="Normal"/>
    <w:link w:val="EndnoteTextChar"/>
    <w:rsid w:val="00881DF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81DFC"/>
  </w:style>
  <w:style w:type="paragraph" w:styleId="TableofAuthorities">
    <w:name w:val="table of authorities"/>
    <w:basedOn w:val="Normal"/>
    <w:next w:val="Normal"/>
    <w:rsid w:val="00881DFC"/>
    <w:pPr>
      <w:ind w:left="240" w:hanging="240"/>
    </w:pPr>
  </w:style>
  <w:style w:type="paragraph" w:styleId="MacroText">
    <w:name w:val="macro"/>
    <w:link w:val="MacroTextChar"/>
    <w:rsid w:val="00881D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81DF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81DF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81DFC"/>
    <w:pPr>
      <w:ind w:left="283" w:hanging="283"/>
    </w:pPr>
  </w:style>
  <w:style w:type="paragraph" w:styleId="ListBullet">
    <w:name w:val="List Bullet"/>
    <w:basedOn w:val="Normal"/>
    <w:autoRedefine/>
    <w:rsid w:val="00881DF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81DF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81DFC"/>
    <w:pPr>
      <w:ind w:left="566" w:hanging="283"/>
    </w:pPr>
  </w:style>
  <w:style w:type="paragraph" w:styleId="List3">
    <w:name w:val="List 3"/>
    <w:basedOn w:val="Normal"/>
    <w:rsid w:val="00881DFC"/>
    <w:pPr>
      <w:ind w:left="849" w:hanging="283"/>
    </w:pPr>
  </w:style>
  <w:style w:type="paragraph" w:styleId="List4">
    <w:name w:val="List 4"/>
    <w:basedOn w:val="Normal"/>
    <w:rsid w:val="00881DFC"/>
    <w:pPr>
      <w:ind w:left="1132" w:hanging="283"/>
    </w:pPr>
  </w:style>
  <w:style w:type="paragraph" w:styleId="List5">
    <w:name w:val="List 5"/>
    <w:basedOn w:val="Normal"/>
    <w:rsid w:val="00881DFC"/>
    <w:pPr>
      <w:ind w:left="1415" w:hanging="283"/>
    </w:pPr>
  </w:style>
  <w:style w:type="paragraph" w:styleId="ListBullet2">
    <w:name w:val="List Bullet 2"/>
    <w:basedOn w:val="Normal"/>
    <w:autoRedefine/>
    <w:rsid w:val="00881DF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81DF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81DF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81DF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81DF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81DF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81DF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81DF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81DF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81DF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81DFC"/>
    <w:pPr>
      <w:ind w:left="4252"/>
    </w:pPr>
  </w:style>
  <w:style w:type="character" w:customStyle="1" w:styleId="ClosingChar">
    <w:name w:val="Closing Char"/>
    <w:basedOn w:val="DefaultParagraphFont"/>
    <w:link w:val="Closing"/>
    <w:rsid w:val="00881DFC"/>
    <w:rPr>
      <w:sz w:val="22"/>
    </w:rPr>
  </w:style>
  <w:style w:type="paragraph" w:styleId="Signature">
    <w:name w:val="Signature"/>
    <w:basedOn w:val="Normal"/>
    <w:link w:val="SignatureChar"/>
    <w:rsid w:val="00881DF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81DFC"/>
    <w:rPr>
      <w:sz w:val="22"/>
    </w:rPr>
  </w:style>
  <w:style w:type="paragraph" w:styleId="BodyText">
    <w:name w:val="Body Text"/>
    <w:basedOn w:val="Normal"/>
    <w:link w:val="BodyTextChar"/>
    <w:rsid w:val="00881DF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81DFC"/>
    <w:rPr>
      <w:sz w:val="22"/>
    </w:rPr>
  </w:style>
  <w:style w:type="paragraph" w:styleId="BodyTextIndent">
    <w:name w:val="Body Text Indent"/>
    <w:basedOn w:val="Normal"/>
    <w:link w:val="BodyTextIndentChar"/>
    <w:rsid w:val="00881DF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81DFC"/>
    <w:rPr>
      <w:sz w:val="22"/>
    </w:rPr>
  </w:style>
  <w:style w:type="paragraph" w:styleId="ListContinue">
    <w:name w:val="List Continue"/>
    <w:basedOn w:val="Normal"/>
    <w:rsid w:val="00881DFC"/>
    <w:pPr>
      <w:spacing w:after="120"/>
      <w:ind w:left="283"/>
    </w:pPr>
  </w:style>
  <w:style w:type="paragraph" w:styleId="ListContinue2">
    <w:name w:val="List Continue 2"/>
    <w:basedOn w:val="Normal"/>
    <w:rsid w:val="00881DFC"/>
    <w:pPr>
      <w:spacing w:after="120"/>
      <w:ind w:left="566"/>
    </w:pPr>
  </w:style>
  <w:style w:type="paragraph" w:styleId="ListContinue3">
    <w:name w:val="List Continue 3"/>
    <w:basedOn w:val="Normal"/>
    <w:rsid w:val="00881DFC"/>
    <w:pPr>
      <w:spacing w:after="120"/>
      <w:ind w:left="849"/>
    </w:pPr>
  </w:style>
  <w:style w:type="paragraph" w:styleId="ListContinue4">
    <w:name w:val="List Continue 4"/>
    <w:basedOn w:val="Normal"/>
    <w:rsid w:val="00881DFC"/>
    <w:pPr>
      <w:spacing w:after="120"/>
      <w:ind w:left="1132"/>
    </w:pPr>
  </w:style>
  <w:style w:type="paragraph" w:styleId="ListContinue5">
    <w:name w:val="List Continue 5"/>
    <w:basedOn w:val="Normal"/>
    <w:rsid w:val="00881DF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81D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81DF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81DF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81DF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81DFC"/>
  </w:style>
  <w:style w:type="character" w:customStyle="1" w:styleId="SalutationChar">
    <w:name w:val="Salutation Char"/>
    <w:basedOn w:val="DefaultParagraphFont"/>
    <w:link w:val="Salutation"/>
    <w:rsid w:val="00881DFC"/>
    <w:rPr>
      <w:sz w:val="22"/>
    </w:rPr>
  </w:style>
  <w:style w:type="paragraph" w:styleId="Date">
    <w:name w:val="Date"/>
    <w:basedOn w:val="Normal"/>
    <w:next w:val="Normal"/>
    <w:link w:val="DateChar"/>
    <w:rsid w:val="00881DFC"/>
  </w:style>
  <w:style w:type="character" w:customStyle="1" w:styleId="DateChar">
    <w:name w:val="Date Char"/>
    <w:basedOn w:val="DefaultParagraphFont"/>
    <w:link w:val="Date"/>
    <w:rsid w:val="00881DFC"/>
    <w:rPr>
      <w:sz w:val="22"/>
    </w:rPr>
  </w:style>
  <w:style w:type="paragraph" w:styleId="BodyTextFirstIndent">
    <w:name w:val="Body Text First Indent"/>
    <w:basedOn w:val="BodyText"/>
    <w:link w:val="BodyTextFirstIndentChar"/>
    <w:rsid w:val="00881DF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1DF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81DF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1DFC"/>
    <w:rPr>
      <w:sz w:val="22"/>
    </w:rPr>
  </w:style>
  <w:style w:type="paragraph" w:styleId="BodyText2">
    <w:name w:val="Body Text 2"/>
    <w:basedOn w:val="Normal"/>
    <w:link w:val="BodyText2Char"/>
    <w:rsid w:val="00881D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81DFC"/>
    <w:rPr>
      <w:sz w:val="22"/>
    </w:rPr>
  </w:style>
  <w:style w:type="paragraph" w:styleId="BodyText3">
    <w:name w:val="Body Text 3"/>
    <w:basedOn w:val="Normal"/>
    <w:link w:val="BodyText3Char"/>
    <w:rsid w:val="00881D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81DF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81DF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81DFC"/>
    <w:rPr>
      <w:sz w:val="22"/>
    </w:rPr>
  </w:style>
  <w:style w:type="paragraph" w:styleId="BodyTextIndent3">
    <w:name w:val="Body Text Indent 3"/>
    <w:basedOn w:val="Normal"/>
    <w:link w:val="BodyTextIndent3Char"/>
    <w:rsid w:val="00881DF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81DFC"/>
    <w:rPr>
      <w:sz w:val="16"/>
      <w:szCs w:val="16"/>
    </w:rPr>
  </w:style>
  <w:style w:type="paragraph" w:styleId="BlockText">
    <w:name w:val="Block Text"/>
    <w:basedOn w:val="Normal"/>
    <w:rsid w:val="00881DFC"/>
    <w:pPr>
      <w:spacing w:after="120"/>
      <w:ind w:left="1440" w:right="1440"/>
    </w:pPr>
  </w:style>
  <w:style w:type="character" w:styleId="Hyperlink">
    <w:name w:val="Hyperlink"/>
    <w:basedOn w:val="DefaultParagraphFont"/>
    <w:rsid w:val="00881DFC"/>
    <w:rPr>
      <w:color w:val="0000FF"/>
      <w:u w:val="single"/>
    </w:rPr>
  </w:style>
  <w:style w:type="character" w:styleId="FollowedHyperlink">
    <w:name w:val="FollowedHyperlink"/>
    <w:basedOn w:val="DefaultParagraphFont"/>
    <w:rsid w:val="00881DFC"/>
    <w:rPr>
      <w:color w:val="800080"/>
      <w:u w:val="single"/>
    </w:rPr>
  </w:style>
  <w:style w:type="character" w:styleId="Strong">
    <w:name w:val="Strong"/>
    <w:basedOn w:val="DefaultParagraphFont"/>
    <w:qFormat/>
    <w:rsid w:val="00881DFC"/>
    <w:rPr>
      <w:b/>
      <w:bCs/>
    </w:rPr>
  </w:style>
  <w:style w:type="character" w:styleId="Emphasis">
    <w:name w:val="Emphasis"/>
    <w:basedOn w:val="DefaultParagraphFont"/>
    <w:qFormat/>
    <w:rsid w:val="00881DFC"/>
    <w:rPr>
      <w:i/>
      <w:iCs/>
    </w:rPr>
  </w:style>
  <w:style w:type="paragraph" w:styleId="DocumentMap">
    <w:name w:val="Document Map"/>
    <w:basedOn w:val="Normal"/>
    <w:link w:val="DocumentMapChar"/>
    <w:rsid w:val="00881DF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81DF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81DF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81DF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81DFC"/>
  </w:style>
  <w:style w:type="character" w:customStyle="1" w:styleId="E-mailSignatureChar">
    <w:name w:val="E-mail Signature Char"/>
    <w:basedOn w:val="DefaultParagraphFont"/>
    <w:link w:val="E-mailSignature"/>
    <w:rsid w:val="00881DFC"/>
    <w:rPr>
      <w:sz w:val="22"/>
    </w:rPr>
  </w:style>
  <w:style w:type="paragraph" w:styleId="NormalWeb">
    <w:name w:val="Normal (Web)"/>
    <w:basedOn w:val="Normal"/>
    <w:rsid w:val="00881DFC"/>
  </w:style>
  <w:style w:type="character" w:styleId="HTMLAcronym">
    <w:name w:val="HTML Acronym"/>
    <w:basedOn w:val="DefaultParagraphFont"/>
    <w:rsid w:val="00881DFC"/>
  </w:style>
  <w:style w:type="paragraph" w:styleId="HTMLAddress">
    <w:name w:val="HTML Address"/>
    <w:basedOn w:val="Normal"/>
    <w:link w:val="HTMLAddressChar"/>
    <w:rsid w:val="00881DF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81DFC"/>
    <w:rPr>
      <w:i/>
      <w:iCs/>
      <w:sz w:val="22"/>
    </w:rPr>
  </w:style>
  <w:style w:type="character" w:styleId="HTMLCite">
    <w:name w:val="HTML Cite"/>
    <w:basedOn w:val="DefaultParagraphFont"/>
    <w:rsid w:val="00881DFC"/>
    <w:rPr>
      <w:i/>
      <w:iCs/>
    </w:rPr>
  </w:style>
  <w:style w:type="character" w:styleId="HTMLCode">
    <w:name w:val="HTML Code"/>
    <w:basedOn w:val="DefaultParagraphFont"/>
    <w:rsid w:val="00881DF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81DFC"/>
    <w:rPr>
      <w:i/>
      <w:iCs/>
    </w:rPr>
  </w:style>
  <w:style w:type="character" w:styleId="HTMLKeyboard">
    <w:name w:val="HTML Keyboard"/>
    <w:basedOn w:val="DefaultParagraphFont"/>
    <w:rsid w:val="00881DF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81DF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81DFC"/>
    <w:rPr>
      <w:rFonts w:ascii="Courier New" w:hAnsi="Courier New" w:cs="Courier New"/>
    </w:rPr>
  </w:style>
  <w:style w:type="character" w:styleId="HTMLSample">
    <w:name w:val="HTML Sample"/>
    <w:basedOn w:val="DefaultParagraphFont"/>
    <w:rsid w:val="00881DF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81DF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81DF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81D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81DFC"/>
    <w:rPr>
      <w:b/>
      <w:bCs/>
    </w:rPr>
  </w:style>
  <w:style w:type="numbering" w:styleId="1ai">
    <w:name w:val="Outline List 1"/>
    <w:basedOn w:val="NoList"/>
    <w:rsid w:val="00881DFC"/>
    <w:pPr>
      <w:numPr>
        <w:numId w:val="14"/>
      </w:numPr>
    </w:pPr>
  </w:style>
  <w:style w:type="numbering" w:styleId="111111">
    <w:name w:val="Outline List 2"/>
    <w:basedOn w:val="NoList"/>
    <w:rsid w:val="00881DFC"/>
    <w:pPr>
      <w:numPr>
        <w:numId w:val="15"/>
      </w:numPr>
    </w:pPr>
  </w:style>
  <w:style w:type="numbering" w:styleId="ArticleSection">
    <w:name w:val="Outline List 3"/>
    <w:basedOn w:val="NoList"/>
    <w:rsid w:val="00881DFC"/>
    <w:pPr>
      <w:numPr>
        <w:numId w:val="17"/>
      </w:numPr>
    </w:pPr>
  </w:style>
  <w:style w:type="table" w:styleId="TableSimple1">
    <w:name w:val="Table Simple 1"/>
    <w:basedOn w:val="TableNormal"/>
    <w:rsid w:val="00881DF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81DF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81DF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81DF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81DF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81DF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81DF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81DF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81DF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81DF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81DF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81DF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81DF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81DF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81DF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81DF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81DF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81DF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81DF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81DF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81DF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81DF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81DF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81DF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81DF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81DF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81DF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81DF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81DF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81DF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81DF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81DF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81DF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81DF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81DF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81DF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81DF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81DF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81DF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81DF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81DF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81DF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81DF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81DFC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81DF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DF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1DF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1DF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1DF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1DF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81DF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81DF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81DF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81DF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81DFC"/>
  </w:style>
  <w:style w:type="paragraph" w:customStyle="1" w:styleId="OPCParaBase">
    <w:name w:val="OPCParaBase"/>
    <w:qFormat/>
    <w:rsid w:val="00881DF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81DF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81DF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81DF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81DF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81DF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81DF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81DF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81DF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81DF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81DF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81DFC"/>
  </w:style>
  <w:style w:type="paragraph" w:customStyle="1" w:styleId="Blocks">
    <w:name w:val="Blocks"/>
    <w:aliases w:val="bb"/>
    <w:basedOn w:val="OPCParaBase"/>
    <w:qFormat/>
    <w:rsid w:val="00881DF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81D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81DF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81DFC"/>
    <w:rPr>
      <w:i/>
    </w:rPr>
  </w:style>
  <w:style w:type="paragraph" w:customStyle="1" w:styleId="BoxList">
    <w:name w:val="BoxList"/>
    <w:aliases w:val="bl"/>
    <w:basedOn w:val="BoxText"/>
    <w:qFormat/>
    <w:rsid w:val="00881DF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81DF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81DF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81DFC"/>
    <w:pPr>
      <w:ind w:left="1985" w:hanging="851"/>
    </w:pPr>
  </w:style>
  <w:style w:type="character" w:customStyle="1" w:styleId="CharAmPartNo">
    <w:name w:val="CharAmPartNo"/>
    <w:basedOn w:val="OPCCharBase"/>
    <w:qFormat/>
    <w:rsid w:val="00881DFC"/>
  </w:style>
  <w:style w:type="character" w:customStyle="1" w:styleId="CharAmPartText">
    <w:name w:val="CharAmPartText"/>
    <w:basedOn w:val="OPCCharBase"/>
    <w:qFormat/>
    <w:rsid w:val="00881DFC"/>
  </w:style>
  <w:style w:type="character" w:customStyle="1" w:styleId="CharAmSchNo">
    <w:name w:val="CharAmSchNo"/>
    <w:basedOn w:val="OPCCharBase"/>
    <w:qFormat/>
    <w:rsid w:val="00881DFC"/>
  </w:style>
  <w:style w:type="character" w:customStyle="1" w:styleId="CharAmSchText">
    <w:name w:val="CharAmSchText"/>
    <w:basedOn w:val="OPCCharBase"/>
    <w:qFormat/>
    <w:rsid w:val="00881DFC"/>
  </w:style>
  <w:style w:type="character" w:customStyle="1" w:styleId="CharBoldItalic">
    <w:name w:val="CharBoldItalic"/>
    <w:basedOn w:val="OPCCharBase"/>
    <w:uiPriority w:val="1"/>
    <w:qFormat/>
    <w:rsid w:val="00881DFC"/>
    <w:rPr>
      <w:b/>
      <w:i/>
    </w:rPr>
  </w:style>
  <w:style w:type="character" w:customStyle="1" w:styleId="CharChapNo">
    <w:name w:val="CharChapNo"/>
    <w:basedOn w:val="OPCCharBase"/>
    <w:uiPriority w:val="1"/>
    <w:qFormat/>
    <w:rsid w:val="00881DFC"/>
  </w:style>
  <w:style w:type="character" w:customStyle="1" w:styleId="CharChapText">
    <w:name w:val="CharChapText"/>
    <w:basedOn w:val="OPCCharBase"/>
    <w:uiPriority w:val="1"/>
    <w:qFormat/>
    <w:rsid w:val="00881DFC"/>
  </w:style>
  <w:style w:type="character" w:customStyle="1" w:styleId="CharDivNo">
    <w:name w:val="CharDivNo"/>
    <w:basedOn w:val="OPCCharBase"/>
    <w:uiPriority w:val="1"/>
    <w:qFormat/>
    <w:rsid w:val="00881DFC"/>
  </w:style>
  <w:style w:type="character" w:customStyle="1" w:styleId="CharDivText">
    <w:name w:val="CharDivText"/>
    <w:basedOn w:val="OPCCharBase"/>
    <w:uiPriority w:val="1"/>
    <w:qFormat/>
    <w:rsid w:val="00881DFC"/>
  </w:style>
  <w:style w:type="character" w:customStyle="1" w:styleId="CharItalic">
    <w:name w:val="CharItalic"/>
    <w:basedOn w:val="OPCCharBase"/>
    <w:uiPriority w:val="1"/>
    <w:qFormat/>
    <w:rsid w:val="00881DFC"/>
    <w:rPr>
      <w:i/>
    </w:rPr>
  </w:style>
  <w:style w:type="character" w:customStyle="1" w:styleId="CharPartNo">
    <w:name w:val="CharPartNo"/>
    <w:basedOn w:val="OPCCharBase"/>
    <w:uiPriority w:val="1"/>
    <w:qFormat/>
    <w:rsid w:val="00881DFC"/>
  </w:style>
  <w:style w:type="character" w:customStyle="1" w:styleId="CharPartText">
    <w:name w:val="CharPartText"/>
    <w:basedOn w:val="OPCCharBase"/>
    <w:uiPriority w:val="1"/>
    <w:qFormat/>
    <w:rsid w:val="00881DFC"/>
  </w:style>
  <w:style w:type="character" w:customStyle="1" w:styleId="CharSectno">
    <w:name w:val="CharSectno"/>
    <w:basedOn w:val="OPCCharBase"/>
    <w:qFormat/>
    <w:rsid w:val="00881DFC"/>
  </w:style>
  <w:style w:type="character" w:customStyle="1" w:styleId="CharSubdNo">
    <w:name w:val="CharSubdNo"/>
    <w:basedOn w:val="OPCCharBase"/>
    <w:uiPriority w:val="1"/>
    <w:qFormat/>
    <w:rsid w:val="00881DFC"/>
  </w:style>
  <w:style w:type="character" w:customStyle="1" w:styleId="CharSubdText">
    <w:name w:val="CharSubdText"/>
    <w:basedOn w:val="OPCCharBase"/>
    <w:uiPriority w:val="1"/>
    <w:qFormat/>
    <w:rsid w:val="00881DFC"/>
  </w:style>
  <w:style w:type="paragraph" w:customStyle="1" w:styleId="CTA--">
    <w:name w:val="CTA --"/>
    <w:basedOn w:val="OPCParaBase"/>
    <w:next w:val="Normal"/>
    <w:rsid w:val="00881DF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81DF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81DF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81DF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81DF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81DF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81DF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81DF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81DF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81DF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81DF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81DF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81DF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81DF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81DF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81DF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81DF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81DF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81DF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81DF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81DF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81DF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81DF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81DF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81DF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81DF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81DF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81DF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81DF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81DF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81DF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81DF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81DF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81DF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81DF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81DF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81DF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81DF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81DF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81DF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81DF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81DF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81DF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81DF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81DF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81DF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81DF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81DF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81DF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81DF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81DF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81D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81DF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81DF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81DF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81DF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81DF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81DF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81DF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81DF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81DF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81DF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81DF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81DF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81DF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81DF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81DF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81DF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81DF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81DF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81DF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81DF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81DFC"/>
    <w:rPr>
      <w:sz w:val="16"/>
    </w:rPr>
  </w:style>
  <w:style w:type="table" w:customStyle="1" w:styleId="CFlag">
    <w:name w:val="CFlag"/>
    <w:basedOn w:val="TableNormal"/>
    <w:uiPriority w:val="99"/>
    <w:rsid w:val="00881DF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81D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81D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1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81DF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81DF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81DF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81DF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81DF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81DF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81DFC"/>
    <w:pPr>
      <w:spacing w:before="120"/>
    </w:pPr>
  </w:style>
  <w:style w:type="paragraph" w:customStyle="1" w:styleId="CompiledActNo">
    <w:name w:val="CompiledActNo"/>
    <w:basedOn w:val="OPCParaBase"/>
    <w:next w:val="Normal"/>
    <w:rsid w:val="00881DF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81DF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81DF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81DF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81DF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81DF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81DF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81DF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81DF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81DF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81DF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81DF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81DF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81DF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1DF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81DF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81DF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81DFC"/>
  </w:style>
  <w:style w:type="character" w:customStyle="1" w:styleId="CharSubPartNoCASA">
    <w:name w:val="CharSubPartNo(CASA)"/>
    <w:basedOn w:val="OPCCharBase"/>
    <w:uiPriority w:val="1"/>
    <w:rsid w:val="00881DFC"/>
  </w:style>
  <w:style w:type="paragraph" w:customStyle="1" w:styleId="ENoteTTIndentHeadingSub">
    <w:name w:val="ENoteTTIndentHeadingSub"/>
    <w:aliases w:val="enTTHis"/>
    <w:basedOn w:val="OPCParaBase"/>
    <w:rsid w:val="00881DF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81DF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81DF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81DF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81DF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81D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81DFC"/>
    <w:rPr>
      <w:sz w:val="22"/>
    </w:rPr>
  </w:style>
  <w:style w:type="paragraph" w:customStyle="1" w:styleId="SOTextNote">
    <w:name w:val="SO TextNote"/>
    <w:aliases w:val="sont"/>
    <w:basedOn w:val="SOText"/>
    <w:qFormat/>
    <w:rsid w:val="00881DF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81DF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81DFC"/>
    <w:rPr>
      <w:sz w:val="22"/>
    </w:rPr>
  </w:style>
  <w:style w:type="paragraph" w:customStyle="1" w:styleId="FileName">
    <w:name w:val="FileName"/>
    <w:basedOn w:val="Normal"/>
    <w:rsid w:val="00881DFC"/>
  </w:style>
  <w:style w:type="paragraph" w:customStyle="1" w:styleId="TableHeading">
    <w:name w:val="TableHeading"/>
    <w:aliases w:val="th"/>
    <w:basedOn w:val="OPCParaBase"/>
    <w:next w:val="Tabletext"/>
    <w:rsid w:val="00881DF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81DF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81DF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81DF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81DF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81DF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81DF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81DF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81DF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81D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81DF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81DF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81DF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81DF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81D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1D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1D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81D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81D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81DF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81D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81D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81D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881DFC"/>
  </w:style>
  <w:style w:type="character" w:customStyle="1" w:styleId="charlegsubtitle1">
    <w:name w:val="charlegsubtitle1"/>
    <w:basedOn w:val="DefaultParagraphFont"/>
    <w:rsid w:val="00881DF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81DFC"/>
    <w:pPr>
      <w:ind w:left="240" w:hanging="240"/>
    </w:pPr>
  </w:style>
  <w:style w:type="paragraph" w:styleId="Index2">
    <w:name w:val="index 2"/>
    <w:basedOn w:val="Normal"/>
    <w:next w:val="Normal"/>
    <w:autoRedefine/>
    <w:rsid w:val="00881DFC"/>
    <w:pPr>
      <w:ind w:left="480" w:hanging="240"/>
    </w:pPr>
  </w:style>
  <w:style w:type="paragraph" w:styleId="Index3">
    <w:name w:val="index 3"/>
    <w:basedOn w:val="Normal"/>
    <w:next w:val="Normal"/>
    <w:autoRedefine/>
    <w:rsid w:val="00881DFC"/>
    <w:pPr>
      <w:ind w:left="720" w:hanging="240"/>
    </w:pPr>
  </w:style>
  <w:style w:type="paragraph" w:styleId="Index4">
    <w:name w:val="index 4"/>
    <w:basedOn w:val="Normal"/>
    <w:next w:val="Normal"/>
    <w:autoRedefine/>
    <w:rsid w:val="00881DFC"/>
    <w:pPr>
      <w:ind w:left="960" w:hanging="240"/>
    </w:pPr>
  </w:style>
  <w:style w:type="paragraph" w:styleId="Index5">
    <w:name w:val="index 5"/>
    <w:basedOn w:val="Normal"/>
    <w:next w:val="Normal"/>
    <w:autoRedefine/>
    <w:rsid w:val="00881DFC"/>
    <w:pPr>
      <w:ind w:left="1200" w:hanging="240"/>
    </w:pPr>
  </w:style>
  <w:style w:type="paragraph" w:styleId="Index6">
    <w:name w:val="index 6"/>
    <w:basedOn w:val="Normal"/>
    <w:next w:val="Normal"/>
    <w:autoRedefine/>
    <w:rsid w:val="00881DFC"/>
    <w:pPr>
      <w:ind w:left="1440" w:hanging="240"/>
    </w:pPr>
  </w:style>
  <w:style w:type="paragraph" w:styleId="Index7">
    <w:name w:val="index 7"/>
    <w:basedOn w:val="Normal"/>
    <w:next w:val="Normal"/>
    <w:autoRedefine/>
    <w:rsid w:val="00881DFC"/>
    <w:pPr>
      <w:ind w:left="1680" w:hanging="240"/>
    </w:pPr>
  </w:style>
  <w:style w:type="paragraph" w:styleId="Index8">
    <w:name w:val="index 8"/>
    <w:basedOn w:val="Normal"/>
    <w:next w:val="Normal"/>
    <w:autoRedefine/>
    <w:rsid w:val="00881DFC"/>
    <w:pPr>
      <w:ind w:left="1920" w:hanging="240"/>
    </w:pPr>
  </w:style>
  <w:style w:type="paragraph" w:styleId="Index9">
    <w:name w:val="index 9"/>
    <w:basedOn w:val="Normal"/>
    <w:next w:val="Normal"/>
    <w:autoRedefine/>
    <w:rsid w:val="00881DFC"/>
    <w:pPr>
      <w:ind w:left="2160" w:hanging="240"/>
    </w:pPr>
  </w:style>
  <w:style w:type="paragraph" w:styleId="NormalIndent">
    <w:name w:val="Normal Indent"/>
    <w:basedOn w:val="Normal"/>
    <w:rsid w:val="00881DFC"/>
    <w:pPr>
      <w:ind w:left="720"/>
    </w:pPr>
  </w:style>
  <w:style w:type="paragraph" w:styleId="FootnoteText">
    <w:name w:val="footnote text"/>
    <w:basedOn w:val="Normal"/>
    <w:link w:val="FootnoteTextChar"/>
    <w:rsid w:val="00881DF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81DFC"/>
  </w:style>
  <w:style w:type="paragraph" w:styleId="CommentText">
    <w:name w:val="annotation text"/>
    <w:basedOn w:val="Normal"/>
    <w:link w:val="CommentTextChar"/>
    <w:rsid w:val="00881DF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81DFC"/>
  </w:style>
  <w:style w:type="paragraph" w:styleId="IndexHeading">
    <w:name w:val="index heading"/>
    <w:basedOn w:val="Normal"/>
    <w:next w:val="Index1"/>
    <w:rsid w:val="00881DF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81DF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81DFC"/>
    <w:pPr>
      <w:ind w:left="480" w:hanging="480"/>
    </w:pPr>
  </w:style>
  <w:style w:type="paragraph" w:styleId="EnvelopeAddress">
    <w:name w:val="envelope address"/>
    <w:basedOn w:val="Normal"/>
    <w:rsid w:val="00881DF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81DF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81DF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81DFC"/>
    <w:rPr>
      <w:sz w:val="16"/>
      <w:szCs w:val="16"/>
    </w:rPr>
  </w:style>
  <w:style w:type="character" w:styleId="PageNumber">
    <w:name w:val="page number"/>
    <w:basedOn w:val="DefaultParagraphFont"/>
    <w:rsid w:val="00881DFC"/>
  </w:style>
  <w:style w:type="character" w:styleId="EndnoteReference">
    <w:name w:val="endnote reference"/>
    <w:basedOn w:val="DefaultParagraphFont"/>
    <w:rsid w:val="00881DFC"/>
    <w:rPr>
      <w:vertAlign w:val="superscript"/>
    </w:rPr>
  </w:style>
  <w:style w:type="paragraph" w:styleId="EndnoteText">
    <w:name w:val="endnote text"/>
    <w:basedOn w:val="Normal"/>
    <w:link w:val="EndnoteTextChar"/>
    <w:rsid w:val="00881DF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81DFC"/>
  </w:style>
  <w:style w:type="paragraph" w:styleId="TableofAuthorities">
    <w:name w:val="table of authorities"/>
    <w:basedOn w:val="Normal"/>
    <w:next w:val="Normal"/>
    <w:rsid w:val="00881DFC"/>
    <w:pPr>
      <w:ind w:left="240" w:hanging="240"/>
    </w:pPr>
  </w:style>
  <w:style w:type="paragraph" w:styleId="MacroText">
    <w:name w:val="macro"/>
    <w:link w:val="MacroTextChar"/>
    <w:rsid w:val="00881D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81DF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81DF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81DFC"/>
    <w:pPr>
      <w:ind w:left="283" w:hanging="283"/>
    </w:pPr>
  </w:style>
  <w:style w:type="paragraph" w:styleId="ListBullet">
    <w:name w:val="List Bullet"/>
    <w:basedOn w:val="Normal"/>
    <w:autoRedefine/>
    <w:rsid w:val="00881DF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81DF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81DFC"/>
    <w:pPr>
      <w:ind w:left="566" w:hanging="283"/>
    </w:pPr>
  </w:style>
  <w:style w:type="paragraph" w:styleId="List3">
    <w:name w:val="List 3"/>
    <w:basedOn w:val="Normal"/>
    <w:rsid w:val="00881DFC"/>
    <w:pPr>
      <w:ind w:left="849" w:hanging="283"/>
    </w:pPr>
  </w:style>
  <w:style w:type="paragraph" w:styleId="List4">
    <w:name w:val="List 4"/>
    <w:basedOn w:val="Normal"/>
    <w:rsid w:val="00881DFC"/>
    <w:pPr>
      <w:ind w:left="1132" w:hanging="283"/>
    </w:pPr>
  </w:style>
  <w:style w:type="paragraph" w:styleId="List5">
    <w:name w:val="List 5"/>
    <w:basedOn w:val="Normal"/>
    <w:rsid w:val="00881DFC"/>
    <w:pPr>
      <w:ind w:left="1415" w:hanging="283"/>
    </w:pPr>
  </w:style>
  <w:style w:type="paragraph" w:styleId="ListBullet2">
    <w:name w:val="List Bullet 2"/>
    <w:basedOn w:val="Normal"/>
    <w:autoRedefine/>
    <w:rsid w:val="00881DF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81DF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81DF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81DF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81DF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81DF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81DF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81DF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81DF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81DF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81DFC"/>
    <w:pPr>
      <w:ind w:left="4252"/>
    </w:pPr>
  </w:style>
  <w:style w:type="character" w:customStyle="1" w:styleId="ClosingChar">
    <w:name w:val="Closing Char"/>
    <w:basedOn w:val="DefaultParagraphFont"/>
    <w:link w:val="Closing"/>
    <w:rsid w:val="00881DFC"/>
    <w:rPr>
      <w:sz w:val="22"/>
    </w:rPr>
  </w:style>
  <w:style w:type="paragraph" w:styleId="Signature">
    <w:name w:val="Signature"/>
    <w:basedOn w:val="Normal"/>
    <w:link w:val="SignatureChar"/>
    <w:rsid w:val="00881DF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81DFC"/>
    <w:rPr>
      <w:sz w:val="22"/>
    </w:rPr>
  </w:style>
  <w:style w:type="paragraph" w:styleId="BodyText">
    <w:name w:val="Body Text"/>
    <w:basedOn w:val="Normal"/>
    <w:link w:val="BodyTextChar"/>
    <w:rsid w:val="00881DF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81DFC"/>
    <w:rPr>
      <w:sz w:val="22"/>
    </w:rPr>
  </w:style>
  <w:style w:type="paragraph" w:styleId="BodyTextIndent">
    <w:name w:val="Body Text Indent"/>
    <w:basedOn w:val="Normal"/>
    <w:link w:val="BodyTextIndentChar"/>
    <w:rsid w:val="00881DF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81DFC"/>
    <w:rPr>
      <w:sz w:val="22"/>
    </w:rPr>
  </w:style>
  <w:style w:type="paragraph" w:styleId="ListContinue">
    <w:name w:val="List Continue"/>
    <w:basedOn w:val="Normal"/>
    <w:rsid w:val="00881DFC"/>
    <w:pPr>
      <w:spacing w:after="120"/>
      <w:ind w:left="283"/>
    </w:pPr>
  </w:style>
  <w:style w:type="paragraph" w:styleId="ListContinue2">
    <w:name w:val="List Continue 2"/>
    <w:basedOn w:val="Normal"/>
    <w:rsid w:val="00881DFC"/>
    <w:pPr>
      <w:spacing w:after="120"/>
      <w:ind w:left="566"/>
    </w:pPr>
  </w:style>
  <w:style w:type="paragraph" w:styleId="ListContinue3">
    <w:name w:val="List Continue 3"/>
    <w:basedOn w:val="Normal"/>
    <w:rsid w:val="00881DFC"/>
    <w:pPr>
      <w:spacing w:after="120"/>
      <w:ind w:left="849"/>
    </w:pPr>
  </w:style>
  <w:style w:type="paragraph" w:styleId="ListContinue4">
    <w:name w:val="List Continue 4"/>
    <w:basedOn w:val="Normal"/>
    <w:rsid w:val="00881DFC"/>
    <w:pPr>
      <w:spacing w:after="120"/>
      <w:ind w:left="1132"/>
    </w:pPr>
  </w:style>
  <w:style w:type="paragraph" w:styleId="ListContinue5">
    <w:name w:val="List Continue 5"/>
    <w:basedOn w:val="Normal"/>
    <w:rsid w:val="00881DF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81D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81DF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81DF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81DF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81DFC"/>
  </w:style>
  <w:style w:type="character" w:customStyle="1" w:styleId="SalutationChar">
    <w:name w:val="Salutation Char"/>
    <w:basedOn w:val="DefaultParagraphFont"/>
    <w:link w:val="Salutation"/>
    <w:rsid w:val="00881DFC"/>
    <w:rPr>
      <w:sz w:val="22"/>
    </w:rPr>
  </w:style>
  <w:style w:type="paragraph" w:styleId="Date">
    <w:name w:val="Date"/>
    <w:basedOn w:val="Normal"/>
    <w:next w:val="Normal"/>
    <w:link w:val="DateChar"/>
    <w:rsid w:val="00881DFC"/>
  </w:style>
  <w:style w:type="character" w:customStyle="1" w:styleId="DateChar">
    <w:name w:val="Date Char"/>
    <w:basedOn w:val="DefaultParagraphFont"/>
    <w:link w:val="Date"/>
    <w:rsid w:val="00881DFC"/>
    <w:rPr>
      <w:sz w:val="22"/>
    </w:rPr>
  </w:style>
  <w:style w:type="paragraph" w:styleId="BodyTextFirstIndent">
    <w:name w:val="Body Text First Indent"/>
    <w:basedOn w:val="BodyText"/>
    <w:link w:val="BodyTextFirstIndentChar"/>
    <w:rsid w:val="00881DF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1DF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81DF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1DFC"/>
    <w:rPr>
      <w:sz w:val="22"/>
    </w:rPr>
  </w:style>
  <w:style w:type="paragraph" w:styleId="BodyText2">
    <w:name w:val="Body Text 2"/>
    <w:basedOn w:val="Normal"/>
    <w:link w:val="BodyText2Char"/>
    <w:rsid w:val="00881D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81DFC"/>
    <w:rPr>
      <w:sz w:val="22"/>
    </w:rPr>
  </w:style>
  <w:style w:type="paragraph" w:styleId="BodyText3">
    <w:name w:val="Body Text 3"/>
    <w:basedOn w:val="Normal"/>
    <w:link w:val="BodyText3Char"/>
    <w:rsid w:val="00881D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81DF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81DF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81DFC"/>
    <w:rPr>
      <w:sz w:val="22"/>
    </w:rPr>
  </w:style>
  <w:style w:type="paragraph" w:styleId="BodyTextIndent3">
    <w:name w:val="Body Text Indent 3"/>
    <w:basedOn w:val="Normal"/>
    <w:link w:val="BodyTextIndent3Char"/>
    <w:rsid w:val="00881DF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81DFC"/>
    <w:rPr>
      <w:sz w:val="16"/>
      <w:szCs w:val="16"/>
    </w:rPr>
  </w:style>
  <w:style w:type="paragraph" w:styleId="BlockText">
    <w:name w:val="Block Text"/>
    <w:basedOn w:val="Normal"/>
    <w:rsid w:val="00881DFC"/>
    <w:pPr>
      <w:spacing w:after="120"/>
      <w:ind w:left="1440" w:right="1440"/>
    </w:pPr>
  </w:style>
  <w:style w:type="character" w:styleId="Hyperlink">
    <w:name w:val="Hyperlink"/>
    <w:basedOn w:val="DefaultParagraphFont"/>
    <w:rsid w:val="00881DFC"/>
    <w:rPr>
      <w:color w:val="0000FF"/>
      <w:u w:val="single"/>
    </w:rPr>
  </w:style>
  <w:style w:type="character" w:styleId="FollowedHyperlink">
    <w:name w:val="FollowedHyperlink"/>
    <w:basedOn w:val="DefaultParagraphFont"/>
    <w:rsid w:val="00881DFC"/>
    <w:rPr>
      <w:color w:val="800080"/>
      <w:u w:val="single"/>
    </w:rPr>
  </w:style>
  <w:style w:type="character" w:styleId="Strong">
    <w:name w:val="Strong"/>
    <w:basedOn w:val="DefaultParagraphFont"/>
    <w:qFormat/>
    <w:rsid w:val="00881DFC"/>
    <w:rPr>
      <w:b/>
      <w:bCs/>
    </w:rPr>
  </w:style>
  <w:style w:type="character" w:styleId="Emphasis">
    <w:name w:val="Emphasis"/>
    <w:basedOn w:val="DefaultParagraphFont"/>
    <w:qFormat/>
    <w:rsid w:val="00881DFC"/>
    <w:rPr>
      <w:i/>
      <w:iCs/>
    </w:rPr>
  </w:style>
  <w:style w:type="paragraph" w:styleId="DocumentMap">
    <w:name w:val="Document Map"/>
    <w:basedOn w:val="Normal"/>
    <w:link w:val="DocumentMapChar"/>
    <w:rsid w:val="00881DF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81DF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81DF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81DF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81DFC"/>
  </w:style>
  <w:style w:type="character" w:customStyle="1" w:styleId="E-mailSignatureChar">
    <w:name w:val="E-mail Signature Char"/>
    <w:basedOn w:val="DefaultParagraphFont"/>
    <w:link w:val="E-mailSignature"/>
    <w:rsid w:val="00881DFC"/>
    <w:rPr>
      <w:sz w:val="22"/>
    </w:rPr>
  </w:style>
  <w:style w:type="paragraph" w:styleId="NormalWeb">
    <w:name w:val="Normal (Web)"/>
    <w:basedOn w:val="Normal"/>
    <w:rsid w:val="00881DFC"/>
  </w:style>
  <w:style w:type="character" w:styleId="HTMLAcronym">
    <w:name w:val="HTML Acronym"/>
    <w:basedOn w:val="DefaultParagraphFont"/>
    <w:rsid w:val="00881DFC"/>
  </w:style>
  <w:style w:type="paragraph" w:styleId="HTMLAddress">
    <w:name w:val="HTML Address"/>
    <w:basedOn w:val="Normal"/>
    <w:link w:val="HTMLAddressChar"/>
    <w:rsid w:val="00881DF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81DFC"/>
    <w:rPr>
      <w:i/>
      <w:iCs/>
      <w:sz w:val="22"/>
    </w:rPr>
  </w:style>
  <w:style w:type="character" w:styleId="HTMLCite">
    <w:name w:val="HTML Cite"/>
    <w:basedOn w:val="DefaultParagraphFont"/>
    <w:rsid w:val="00881DFC"/>
    <w:rPr>
      <w:i/>
      <w:iCs/>
    </w:rPr>
  </w:style>
  <w:style w:type="character" w:styleId="HTMLCode">
    <w:name w:val="HTML Code"/>
    <w:basedOn w:val="DefaultParagraphFont"/>
    <w:rsid w:val="00881DF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81DFC"/>
    <w:rPr>
      <w:i/>
      <w:iCs/>
    </w:rPr>
  </w:style>
  <w:style w:type="character" w:styleId="HTMLKeyboard">
    <w:name w:val="HTML Keyboard"/>
    <w:basedOn w:val="DefaultParagraphFont"/>
    <w:rsid w:val="00881DF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81DF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81DFC"/>
    <w:rPr>
      <w:rFonts w:ascii="Courier New" w:hAnsi="Courier New" w:cs="Courier New"/>
    </w:rPr>
  </w:style>
  <w:style w:type="character" w:styleId="HTMLSample">
    <w:name w:val="HTML Sample"/>
    <w:basedOn w:val="DefaultParagraphFont"/>
    <w:rsid w:val="00881DF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81DF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81DF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81D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81DFC"/>
    <w:rPr>
      <w:b/>
      <w:bCs/>
    </w:rPr>
  </w:style>
  <w:style w:type="numbering" w:styleId="1ai">
    <w:name w:val="Outline List 1"/>
    <w:basedOn w:val="NoList"/>
    <w:rsid w:val="00881DFC"/>
    <w:pPr>
      <w:numPr>
        <w:numId w:val="14"/>
      </w:numPr>
    </w:pPr>
  </w:style>
  <w:style w:type="numbering" w:styleId="111111">
    <w:name w:val="Outline List 2"/>
    <w:basedOn w:val="NoList"/>
    <w:rsid w:val="00881DFC"/>
    <w:pPr>
      <w:numPr>
        <w:numId w:val="15"/>
      </w:numPr>
    </w:pPr>
  </w:style>
  <w:style w:type="numbering" w:styleId="ArticleSection">
    <w:name w:val="Outline List 3"/>
    <w:basedOn w:val="NoList"/>
    <w:rsid w:val="00881DFC"/>
    <w:pPr>
      <w:numPr>
        <w:numId w:val="17"/>
      </w:numPr>
    </w:pPr>
  </w:style>
  <w:style w:type="table" w:styleId="TableSimple1">
    <w:name w:val="Table Simple 1"/>
    <w:basedOn w:val="TableNormal"/>
    <w:rsid w:val="00881DF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81DF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81DF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81DF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81DF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81DF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81DF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81DF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81DF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81DF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81DF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81DF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81DF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81DF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81DF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81DF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81DF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81DF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81DF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81DF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81DF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81DF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81DF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81DF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81DF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81DF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81DF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81DF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81DF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81DF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81DF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81DF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81DF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81DF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81DF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81DF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81DF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81DF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81DF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81DF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81DF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81DF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81DF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81DFC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991</Words>
  <Characters>5652</Characters>
  <Application>Microsoft Office Word</Application>
  <DocSecurity>0</DocSecurity>
  <PresentationFormat/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6630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2019-10-17T05:45:00Z</cp:lastPrinted>
  <dcterms:created xsi:type="dcterms:W3CDTF">2020-02-20T23:53:00Z</dcterms:created>
  <dcterms:modified xsi:type="dcterms:W3CDTF">2020-02-23T22:23:00Z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Jervis Bay Territory Emergency Management Amendment (2020 Measures No. 1) Ordinance 2020</vt:lpwstr>
  </property>
  <property fmtid="{D5CDD505-2E9C-101B-9397-08002B2CF9AE}" pid="4" name="Class">
    <vt:lpwstr>Ordinance (Territories)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 February 2020</vt:lpwstr>
  </property>
  <property fmtid="{D5CDD505-2E9C-101B-9397-08002B2CF9AE}" pid="10" name="ID">
    <vt:lpwstr>OPC64121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20 February 2020</vt:lpwstr>
  </property>
</Properties>
</file>