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D2246" w14:textId="77777777" w:rsidR="00892701" w:rsidRPr="00224151" w:rsidRDefault="00892701" w:rsidP="00892701">
      <w:pPr>
        <w:pBdr>
          <w:bottom w:val="single" w:sz="4" w:space="4" w:color="auto"/>
        </w:pBdr>
        <w:spacing w:after="300" w:line="240" w:lineRule="auto"/>
        <w:contextualSpacing/>
        <w:jc w:val="center"/>
        <w:rPr>
          <w:rFonts w:ascii="Arial" w:eastAsia="Times New Roman" w:hAnsi="Arial" w:cstheme="majorBidi"/>
          <w:b/>
          <w:spacing w:val="5"/>
          <w:kern w:val="28"/>
          <w:sz w:val="28"/>
          <w:szCs w:val="52"/>
          <w:lang w:eastAsia="en-AU"/>
        </w:rPr>
      </w:pPr>
      <w:r w:rsidRPr="00224151">
        <w:rPr>
          <w:rFonts w:ascii="Arial" w:eastAsia="Times New Roman" w:hAnsi="Arial" w:cstheme="majorBidi"/>
          <w:b/>
          <w:spacing w:val="5"/>
          <w:kern w:val="28"/>
          <w:sz w:val="28"/>
          <w:szCs w:val="52"/>
          <w:lang w:eastAsia="en-AU"/>
        </w:rPr>
        <w:t>Explanatory Statement</w:t>
      </w:r>
    </w:p>
    <w:p w14:paraId="0F48BD7C" w14:textId="77777777" w:rsidR="00892701" w:rsidRPr="00224151" w:rsidRDefault="00892701" w:rsidP="00892701">
      <w:pPr>
        <w:keepNext/>
        <w:keepLines/>
        <w:spacing w:after="0" w:line="240" w:lineRule="auto"/>
        <w:outlineLvl w:val="0"/>
        <w:rPr>
          <w:rFonts w:ascii="Times New Roman" w:eastAsia="Times New Roman" w:hAnsi="Times New Roman" w:cs="Times New Roman"/>
          <w:b/>
          <w:bCs/>
          <w:sz w:val="24"/>
          <w:szCs w:val="24"/>
          <w:lang w:eastAsia="en-AU"/>
        </w:rPr>
      </w:pPr>
    </w:p>
    <w:p w14:paraId="749A00A8" w14:textId="31973CDC" w:rsidR="00892701" w:rsidRPr="00224151" w:rsidRDefault="00892701" w:rsidP="00892701">
      <w:pPr>
        <w:keepNext/>
        <w:keepLines/>
        <w:spacing w:after="0" w:line="240" w:lineRule="auto"/>
        <w:jc w:val="center"/>
        <w:outlineLvl w:val="0"/>
        <w:rPr>
          <w:rFonts w:ascii="Times New Roman" w:eastAsia="Times New Roman" w:hAnsi="Times New Roman" w:cs="Times New Roman"/>
          <w:b/>
          <w:bCs/>
          <w:i/>
          <w:sz w:val="24"/>
          <w:szCs w:val="24"/>
          <w:lang w:eastAsia="en-AU"/>
        </w:rPr>
      </w:pPr>
      <w:r w:rsidRPr="00224151">
        <w:rPr>
          <w:rFonts w:ascii="Times New Roman" w:eastAsia="Times New Roman" w:hAnsi="Times New Roman" w:cs="Times New Roman"/>
          <w:b/>
          <w:bCs/>
          <w:i/>
          <w:sz w:val="24"/>
          <w:szCs w:val="24"/>
          <w:lang w:eastAsia="en-AU"/>
        </w:rPr>
        <w:t>VET Student Loans (Courses and Loan Caps) Amendment Determination (No. </w:t>
      </w:r>
      <w:r w:rsidR="00E170BF">
        <w:rPr>
          <w:rFonts w:ascii="Times New Roman" w:eastAsia="Times New Roman" w:hAnsi="Times New Roman" w:cs="Times New Roman"/>
          <w:b/>
          <w:bCs/>
          <w:i/>
          <w:sz w:val="24"/>
          <w:szCs w:val="24"/>
          <w:lang w:eastAsia="en-AU"/>
        </w:rPr>
        <w:t>1</w:t>
      </w:r>
      <w:r w:rsidRPr="00224151">
        <w:rPr>
          <w:rFonts w:ascii="Times New Roman" w:eastAsia="Times New Roman" w:hAnsi="Times New Roman" w:cs="Times New Roman"/>
          <w:b/>
          <w:bCs/>
          <w:i/>
          <w:sz w:val="24"/>
          <w:szCs w:val="24"/>
          <w:lang w:eastAsia="en-AU"/>
        </w:rPr>
        <w:t xml:space="preserve">) </w:t>
      </w:r>
      <w:r w:rsidR="00E170BF">
        <w:rPr>
          <w:rFonts w:ascii="Times New Roman" w:eastAsia="Times New Roman" w:hAnsi="Times New Roman" w:cs="Times New Roman"/>
          <w:b/>
          <w:bCs/>
          <w:i/>
          <w:sz w:val="24"/>
          <w:szCs w:val="24"/>
          <w:lang w:eastAsia="en-AU"/>
        </w:rPr>
        <w:t>20</w:t>
      </w:r>
      <w:r w:rsidR="009B480B">
        <w:rPr>
          <w:rFonts w:ascii="Times New Roman" w:eastAsia="Times New Roman" w:hAnsi="Times New Roman" w:cs="Times New Roman"/>
          <w:b/>
          <w:bCs/>
          <w:i/>
          <w:sz w:val="24"/>
          <w:szCs w:val="24"/>
          <w:lang w:eastAsia="en-AU"/>
        </w:rPr>
        <w:t>20</w:t>
      </w:r>
    </w:p>
    <w:p w14:paraId="5318193A"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Summary</w:t>
      </w:r>
    </w:p>
    <w:p w14:paraId="5E8CAAFF" w14:textId="12069705" w:rsidR="006E3681" w:rsidRPr="006702BC" w:rsidRDefault="00892701" w:rsidP="006702BC">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E170BF">
        <w:rPr>
          <w:rFonts w:ascii="Times New Roman" w:eastAsia="Calibri" w:hAnsi="Times New Roman" w:cs="Times New Roman"/>
          <w:i/>
          <w:sz w:val="24"/>
          <w:szCs w:val="24"/>
          <w:lang w:eastAsia="en-AU"/>
        </w:rPr>
        <w:t>1</w:t>
      </w:r>
      <w:r w:rsidRPr="00224151">
        <w:rPr>
          <w:rFonts w:ascii="Times New Roman" w:eastAsia="Calibri" w:hAnsi="Times New Roman" w:cs="Times New Roman"/>
          <w:i/>
          <w:sz w:val="24"/>
          <w:szCs w:val="24"/>
          <w:lang w:eastAsia="en-AU"/>
        </w:rPr>
        <w:t xml:space="preserve">) </w:t>
      </w:r>
      <w:r w:rsidR="00E170BF">
        <w:rPr>
          <w:rFonts w:ascii="Times New Roman" w:eastAsia="Calibri" w:hAnsi="Times New Roman" w:cs="Times New Roman"/>
          <w:i/>
          <w:sz w:val="24"/>
          <w:szCs w:val="24"/>
          <w:lang w:eastAsia="en-AU"/>
        </w:rPr>
        <w:t>20</w:t>
      </w:r>
      <w:r w:rsidR="009B480B">
        <w:rPr>
          <w:rFonts w:ascii="Times New Roman" w:eastAsia="Calibri" w:hAnsi="Times New Roman" w:cs="Times New Roman"/>
          <w:i/>
          <w:sz w:val="24"/>
          <w:szCs w:val="24"/>
          <w:lang w:eastAsia="en-AU"/>
        </w:rPr>
        <w:t>20</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(Amendment Determination) amends Schedule</w:t>
      </w:r>
      <w:r w:rsidR="00546E48">
        <w:rPr>
          <w:rFonts w:ascii="Times New Roman" w:eastAsia="Calibri" w:hAnsi="Times New Roman" w:cs="Times New Roman"/>
          <w:sz w:val="24"/>
          <w:szCs w:val="24"/>
          <w:lang w:eastAsia="en-AU"/>
        </w:rPr>
        <w:t xml:space="preserve"> 1 –</w:t>
      </w:r>
      <w:r w:rsidR="006E3681">
        <w:rPr>
          <w:rFonts w:ascii="Times New Roman" w:eastAsia="Calibri" w:hAnsi="Times New Roman" w:cs="Times New Roman"/>
          <w:sz w:val="24"/>
          <w:szCs w:val="24"/>
          <w:lang w:eastAsia="en-AU"/>
        </w:rPr>
        <w:t xml:space="preserve"> Approved c</w:t>
      </w:r>
      <w:r w:rsidRPr="00224151">
        <w:rPr>
          <w:rFonts w:ascii="Times New Roman" w:eastAsia="Calibri" w:hAnsi="Times New Roman" w:cs="Times New Roman"/>
          <w:sz w:val="24"/>
          <w:szCs w:val="24"/>
          <w:lang w:eastAsia="en-AU"/>
        </w:rPr>
        <w:t>ourses – general (Schedule 1)</w:t>
      </w:r>
      <w:r w:rsidR="006E3681">
        <w:rPr>
          <w:rFonts w:ascii="Times New Roman" w:eastAsia="Calibri" w:hAnsi="Times New Roman" w:cs="Times New Roman"/>
          <w:sz w:val="24"/>
          <w:szCs w:val="24"/>
          <w:lang w:eastAsia="en-AU"/>
        </w:rPr>
        <w:t xml:space="preserve"> </w:t>
      </w:r>
      <w:r w:rsidR="00C845E2">
        <w:rPr>
          <w:rFonts w:ascii="Times New Roman" w:eastAsia="Calibri" w:hAnsi="Times New Roman" w:cs="Times New Roman"/>
          <w:sz w:val="24"/>
          <w:szCs w:val="24"/>
          <w:lang w:eastAsia="en-AU"/>
        </w:rPr>
        <w:t xml:space="preserve">and Schedule 3 – Approved courses for specific providers (Schedule 3) </w:t>
      </w:r>
      <w:r w:rsidRPr="00224151">
        <w:rPr>
          <w:rFonts w:ascii="Times New Roman" w:eastAsia="Calibri" w:hAnsi="Times New Roman" w:cs="Times New Roman"/>
          <w:sz w:val="24"/>
          <w:szCs w:val="24"/>
          <w:lang w:eastAsia="en-AU"/>
        </w:rPr>
        <w:t xml:space="preserve">of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Amendment Determination</w:t>
      </w:r>
      <w:r w:rsidR="006E3681">
        <w:rPr>
          <w:rFonts w:ascii="Times New Roman" w:eastAsia="Calibri" w:hAnsi="Times New Roman" w:cs="Times New Roman"/>
          <w:sz w:val="24"/>
          <w:szCs w:val="24"/>
          <w:lang w:eastAsia="en-AU"/>
        </w:rPr>
        <w:t>:</w:t>
      </w:r>
      <w:r w:rsidR="0056723A">
        <w:rPr>
          <w:rFonts w:ascii="Times New Roman" w:eastAsia="Calibri" w:hAnsi="Times New Roman" w:cs="Times New Roman"/>
          <w:sz w:val="24"/>
          <w:szCs w:val="24"/>
          <w:lang w:eastAsia="en-AU"/>
        </w:rPr>
        <w:br/>
      </w:r>
    </w:p>
    <w:p w14:paraId="5588EC2D" w14:textId="0E29E997" w:rsidR="00D502D0" w:rsidRDefault="00D560B5"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adds </w:t>
      </w:r>
      <w:r w:rsidR="00D9179C">
        <w:rPr>
          <w:rFonts w:ascii="Times New Roman" w:eastAsia="Calibri" w:hAnsi="Times New Roman" w:cs="Times New Roman"/>
          <w:sz w:val="24"/>
          <w:szCs w:val="24"/>
          <w:lang w:eastAsia="en-AU"/>
        </w:rPr>
        <w:t>2</w:t>
      </w:r>
      <w:r w:rsidR="009B6964" w:rsidRPr="00001A5A">
        <w:rPr>
          <w:rFonts w:ascii="Times New Roman" w:eastAsia="Calibri" w:hAnsi="Times New Roman" w:cs="Times New Roman"/>
          <w:sz w:val="24"/>
          <w:szCs w:val="24"/>
          <w:lang w:eastAsia="en-AU"/>
        </w:rPr>
        <w:t xml:space="preserve"> courses to </w:t>
      </w:r>
      <w:r w:rsidR="00EC0F02">
        <w:rPr>
          <w:rFonts w:ascii="Times New Roman" w:eastAsia="Calibri" w:hAnsi="Times New Roman" w:cs="Times New Roman"/>
          <w:sz w:val="24"/>
          <w:szCs w:val="24"/>
          <w:lang w:eastAsia="en-AU"/>
        </w:rPr>
        <w:t>Schedule 1, Part 1</w:t>
      </w:r>
      <w:r w:rsidR="00B843BC" w:rsidRPr="00001A5A">
        <w:rPr>
          <w:rFonts w:ascii="Times New Roman" w:eastAsia="Calibri" w:hAnsi="Times New Roman" w:cs="Times New Roman"/>
          <w:sz w:val="24"/>
          <w:szCs w:val="24"/>
          <w:lang w:eastAsia="en-AU"/>
        </w:rPr>
        <w:t xml:space="preserve"> </w:t>
      </w:r>
      <w:r w:rsidR="00EC0F02">
        <w:rPr>
          <w:rFonts w:ascii="Times New Roman" w:eastAsia="Calibri" w:hAnsi="Times New Roman" w:cs="Times New Roman"/>
          <w:sz w:val="24"/>
          <w:szCs w:val="24"/>
          <w:lang w:eastAsia="en-AU"/>
        </w:rPr>
        <w:t>– Courses in loan cap band 1</w:t>
      </w:r>
    </w:p>
    <w:p w14:paraId="00D957A3" w14:textId="21D6D18D" w:rsidR="00D9179C" w:rsidRDefault="00EC0F02"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adds 8</w:t>
      </w:r>
      <w:r w:rsidR="00D9179C">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courses to Schedule 1, Part 2 – Courses in loan cap band 2</w:t>
      </w:r>
    </w:p>
    <w:p w14:paraId="4931E5AA" w14:textId="57DE9E5C" w:rsidR="00EC0F02" w:rsidRDefault="00EC0F02"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adds 12 courses to Schedule 1, Part 3 – Courses in loan cap band 3</w:t>
      </w:r>
    </w:p>
    <w:p w14:paraId="126E213E" w14:textId="4C44389E" w:rsidR="00EC0F02" w:rsidRDefault="00CB52C9"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removes 4 courses from</w:t>
      </w:r>
      <w:r w:rsidR="00EC0F02">
        <w:rPr>
          <w:rFonts w:ascii="Times New Roman" w:eastAsia="Calibri" w:hAnsi="Times New Roman" w:cs="Times New Roman"/>
          <w:sz w:val="24"/>
          <w:szCs w:val="24"/>
          <w:lang w:eastAsia="en-AU"/>
        </w:rPr>
        <w:t xml:space="preserve"> Schedule 1, Part 1 – Courses in loan cap band 1</w:t>
      </w:r>
    </w:p>
    <w:p w14:paraId="636F8174" w14:textId="1FB5E1B4" w:rsidR="00EC0F02" w:rsidRDefault="00CB52C9"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removes 12 courses from</w:t>
      </w:r>
      <w:r w:rsidR="00EC0F02">
        <w:rPr>
          <w:rFonts w:ascii="Times New Roman" w:eastAsia="Calibri" w:hAnsi="Times New Roman" w:cs="Times New Roman"/>
          <w:sz w:val="24"/>
          <w:szCs w:val="24"/>
          <w:lang w:eastAsia="en-AU"/>
        </w:rPr>
        <w:t xml:space="preserve"> Schedule 1, Part 2 – Courses in loan cap band 2</w:t>
      </w:r>
    </w:p>
    <w:p w14:paraId="3AD76395" w14:textId="7EDA6C70" w:rsidR="00EC0F02" w:rsidRPr="00B843BC" w:rsidRDefault="00CB52C9"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removes 39 courses from</w:t>
      </w:r>
      <w:r w:rsidR="00EC0F02">
        <w:rPr>
          <w:rFonts w:ascii="Times New Roman" w:eastAsia="Calibri" w:hAnsi="Times New Roman" w:cs="Times New Roman"/>
          <w:sz w:val="24"/>
          <w:szCs w:val="24"/>
          <w:lang w:eastAsia="en-AU"/>
        </w:rPr>
        <w:t xml:space="preserve"> Schedule 1, Part 3 – Courses in loan cap band 3</w:t>
      </w:r>
    </w:p>
    <w:p w14:paraId="350DB19A" w14:textId="47D528C8" w:rsidR="0017476D" w:rsidRDefault="006F47EE" w:rsidP="00CB52C9">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moves 30 courses from Schedule 1, Part 1 to Schedule 1, Part 2</w:t>
      </w:r>
      <w:r w:rsidR="00C641D5">
        <w:rPr>
          <w:rFonts w:ascii="Times New Roman" w:eastAsia="Calibri" w:hAnsi="Times New Roman" w:cs="Times New Roman"/>
          <w:sz w:val="24"/>
          <w:szCs w:val="24"/>
          <w:lang w:eastAsia="en-AU"/>
        </w:rPr>
        <w:t>, with the effect of increasing the loan cap for those courses</w:t>
      </w:r>
    </w:p>
    <w:p w14:paraId="08E8AAC6" w14:textId="0E59FB36" w:rsidR="006F47EE" w:rsidRDefault="006F47EE" w:rsidP="00CB52C9">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moves 62 courses from Schedule 1, Part 2 to Schedule 1, Part 3</w:t>
      </w:r>
      <w:r w:rsidR="00C641D5">
        <w:rPr>
          <w:rFonts w:ascii="Times New Roman" w:eastAsia="Calibri" w:hAnsi="Times New Roman" w:cs="Times New Roman"/>
          <w:sz w:val="24"/>
          <w:szCs w:val="24"/>
          <w:lang w:eastAsia="en-AU"/>
        </w:rPr>
        <w:t>, with the effect of increasing the loan cap for those courses</w:t>
      </w:r>
    </w:p>
    <w:p w14:paraId="7816354D" w14:textId="2B44EF50" w:rsidR="00262687" w:rsidRDefault="00262687" w:rsidP="002C01A4">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adds 5 new courses for specific providers to Schedule 3</w:t>
      </w:r>
    </w:p>
    <w:p w14:paraId="65FBB2EE" w14:textId="6B0E625F" w:rsidR="00262687" w:rsidRDefault="00CB52C9" w:rsidP="002C01A4">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removes 5 courses for specific providers from Schedule 3</w:t>
      </w:r>
    </w:p>
    <w:p w14:paraId="5FCFFC88" w14:textId="0E9D9021" w:rsidR="00CB52C9" w:rsidRDefault="00CB52C9" w:rsidP="002C01A4">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increases the loan cap for 23 courses for specific providers in Schedule 3</w:t>
      </w:r>
    </w:p>
    <w:p w14:paraId="04161D89" w14:textId="0F8142E0" w:rsidR="00D560B5" w:rsidRPr="00B843BC" w:rsidRDefault="00E2726F" w:rsidP="0017476D">
      <w:pPr>
        <w:pStyle w:val="ListParagraph"/>
        <w:spacing w:after="0" w:line="240" w:lineRule="auto"/>
        <w:ind w:left="778"/>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br/>
      </w:r>
    </w:p>
    <w:p w14:paraId="5F77D55D"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Background</w:t>
      </w:r>
    </w:p>
    <w:p w14:paraId="4A9AA964" w14:textId="1CA5B7EF" w:rsidR="00892701"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Calibri" w:hAnsi="Times New Roman" w:cs="Times New Roman"/>
          <w:sz w:val="24"/>
        </w:rPr>
        <w:t xml:space="preserve">The Courses and Loan Caps Determination specifies the courses for which VET student loans may be </w:t>
      </w:r>
      <w:r w:rsidR="009761BD">
        <w:rPr>
          <w:rFonts w:ascii="Times New Roman" w:eastAsia="Calibri" w:hAnsi="Times New Roman" w:cs="Times New Roman"/>
          <w:sz w:val="24"/>
        </w:rPr>
        <w:t>approved</w:t>
      </w:r>
      <w:r w:rsidR="009761BD" w:rsidRPr="00224151">
        <w:rPr>
          <w:rFonts w:ascii="Times New Roman" w:eastAsia="Calibri" w:hAnsi="Times New Roman" w:cs="Times New Roman"/>
          <w:sz w:val="24"/>
        </w:rPr>
        <w:t xml:space="preserve"> </w:t>
      </w:r>
      <w:r w:rsidRPr="00224151">
        <w:rPr>
          <w:rFonts w:ascii="Times New Roman" w:eastAsia="Calibri" w:hAnsi="Times New Roman" w:cs="Times New Roman"/>
          <w:sz w:val="24"/>
        </w:rPr>
        <w:t xml:space="preserve">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The full policy context and background for the Course</w:t>
      </w:r>
      <w:r w:rsidR="002A3B2B">
        <w:rPr>
          <w:rFonts w:ascii="Times New Roman" w:eastAsia="Calibri" w:hAnsi="Times New Roman" w:cs="Times New Roman"/>
          <w:sz w:val="24"/>
        </w:rPr>
        <w:t>s and Loan Caps Determination i</w:t>
      </w:r>
      <w:r w:rsidRPr="00224151">
        <w:rPr>
          <w:rFonts w:ascii="Times New Roman" w:eastAsia="Calibri" w:hAnsi="Times New Roman" w:cs="Times New Roman"/>
          <w:sz w:val="24"/>
        </w:rPr>
        <w:t xml:space="preserve">s set out in </w:t>
      </w:r>
      <w:r w:rsidR="00E50763">
        <w:rPr>
          <w:rFonts w:ascii="Times New Roman" w:eastAsia="Calibri" w:hAnsi="Times New Roman" w:cs="Times New Roman"/>
          <w:sz w:val="24"/>
        </w:rPr>
        <w:t>the publicly available</w:t>
      </w:r>
      <w:r w:rsidRPr="00224151">
        <w:rPr>
          <w:rFonts w:ascii="Times New Roman" w:eastAsia="Calibri" w:hAnsi="Times New Roman" w:cs="Times New Roman"/>
          <w:sz w:val="24"/>
        </w:rPr>
        <w:t xml:space="preserve"> </w:t>
      </w:r>
      <w:hyperlink r:id="rId11" w:history="1">
        <w:r w:rsidRPr="00224151">
          <w:rPr>
            <w:rFonts w:ascii="Times New Roman" w:eastAsia="Calibri" w:hAnsi="Times New Roman" w:cs="Times New Roman"/>
            <w:color w:val="0000FF" w:themeColor="hyperlink"/>
            <w:sz w:val="24"/>
            <w:u w:val="single"/>
          </w:rPr>
          <w:t>Explanatory Statement to the Courses and Loan Caps Determination</w:t>
        </w:r>
      </w:hyperlink>
      <w:r w:rsidR="002A3B2B">
        <w:rPr>
          <w:rFonts w:ascii="Times New Roman" w:eastAsia="Calibri" w:hAnsi="Times New Roman" w:cs="Times New Roman"/>
          <w:sz w:val="24"/>
        </w:rPr>
        <w:t>, accessible</w:t>
      </w:r>
      <w:r w:rsidR="00E50763">
        <w:rPr>
          <w:rFonts w:ascii="Times New Roman" w:eastAsia="Calibri" w:hAnsi="Times New Roman" w:cs="Times New Roman"/>
          <w:sz w:val="24"/>
        </w:rPr>
        <w:t xml:space="preserve"> on the Federal Register of Legislation. </w:t>
      </w:r>
      <w:r w:rsidRPr="00224151">
        <w:rPr>
          <w:rFonts w:ascii="Times New Roman" w:eastAsia="Calibri" w:hAnsi="Times New Roman" w:cs="Times New Roman"/>
          <w:sz w:val="24"/>
        </w:rPr>
        <w:t xml:space="preserve">  </w:t>
      </w:r>
    </w:p>
    <w:p w14:paraId="2A614F1A" w14:textId="79D5FF64" w:rsidR="00BC4E73" w:rsidRPr="002236A4" w:rsidRDefault="00BC4E73" w:rsidP="00B40751">
      <w:pPr>
        <w:spacing w:after="0" w:line="240" w:lineRule="auto"/>
        <w:rPr>
          <w:rFonts w:ascii="Times New Roman" w:eastAsia="Calibri" w:hAnsi="Times New Roman" w:cs="Times New Roman"/>
          <w:sz w:val="24"/>
        </w:rPr>
      </w:pPr>
      <w:r w:rsidRPr="002236A4">
        <w:rPr>
          <w:rFonts w:ascii="Times New Roman" w:eastAsia="Calibri" w:hAnsi="Times New Roman" w:cs="Times New Roman"/>
          <w:sz w:val="24"/>
        </w:rPr>
        <w:t>The methodology used to determine course eligibility is that: courses are on at least two state and territory subsidy/skills lists, or are science, technology, engineering</w:t>
      </w:r>
      <w:r w:rsidR="00E50763">
        <w:rPr>
          <w:rFonts w:ascii="Times New Roman" w:eastAsia="Calibri" w:hAnsi="Times New Roman" w:cs="Times New Roman"/>
          <w:sz w:val="24"/>
        </w:rPr>
        <w:t>, agriculture</w:t>
      </w:r>
      <w:r w:rsidRPr="00E50763">
        <w:rPr>
          <w:rFonts w:ascii="Times New Roman" w:eastAsia="Calibri" w:hAnsi="Times New Roman" w:cs="Times New Roman"/>
          <w:sz w:val="24"/>
        </w:rPr>
        <w:t xml:space="preserve"> or mathematics (STEM) related, or are tied to licensing requirements for a particular occupation. </w:t>
      </w:r>
    </w:p>
    <w:p w14:paraId="72244FE4" w14:textId="77777777" w:rsidR="00BC4E73" w:rsidRDefault="00BC4E73" w:rsidP="00B40751">
      <w:pPr>
        <w:spacing w:after="0" w:line="240" w:lineRule="auto"/>
      </w:pPr>
    </w:p>
    <w:p w14:paraId="7619C78D" w14:textId="054222E2" w:rsidR="00B40751" w:rsidRDefault="00013411" w:rsidP="00B40751">
      <w:pPr>
        <w:spacing w:after="0" w:line="240" w:lineRule="auto"/>
        <w:rPr>
          <w:rFonts w:ascii="Times New Roman" w:eastAsia="Calibri" w:hAnsi="Times New Roman" w:cs="Times New Roman"/>
          <w:sz w:val="24"/>
          <w:szCs w:val="24"/>
          <w:lang w:eastAsia="en-AU"/>
        </w:rPr>
      </w:pPr>
      <w:r>
        <w:rPr>
          <w:rFonts w:ascii="Times New Roman" w:eastAsia="Times New Roman" w:hAnsi="Times New Roman" w:cs="Times New Roman"/>
          <w:sz w:val="24"/>
          <w:szCs w:val="24"/>
          <w:lang w:eastAsia="en-AU"/>
        </w:rPr>
        <w:t>Th</w:t>
      </w:r>
      <w:r w:rsidR="00A511A5">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 Am</w:t>
      </w:r>
      <w:r w:rsidR="00CE3F2D">
        <w:rPr>
          <w:rFonts w:ascii="Times New Roman" w:eastAsia="Times New Roman" w:hAnsi="Times New Roman" w:cs="Times New Roman"/>
          <w:sz w:val="24"/>
          <w:szCs w:val="24"/>
          <w:lang w:eastAsia="en-AU"/>
        </w:rPr>
        <w:t>endment Determination adds</w:t>
      </w:r>
      <w:r>
        <w:rPr>
          <w:rFonts w:ascii="Times New Roman" w:eastAsia="Times New Roman" w:hAnsi="Times New Roman" w:cs="Times New Roman"/>
          <w:sz w:val="24"/>
          <w:szCs w:val="24"/>
          <w:lang w:eastAsia="en-AU"/>
        </w:rPr>
        <w:t xml:space="preserve"> </w:t>
      </w:r>
      <w:r w:rsidR="00CC0771">
        <w:rPr>
          <w:rFonts w:ascii="Times New Roman" w:eastAsia="Times New Roman" w:hAnsi="Times New Roman" w:cs="Times New Roman"/>
          <w:sz w:val="24"/>
          <w:szCs w:val="24"/>
          <w:lang w:eastAsia="en-AU"/>
        </w:rPr>
        <w:t xml:space="preserve">22 </w:t>
      </w:r>
      <w:r>
        <w:rPr>
          <w:rFonts w:ascii="Times New Roman" w:eastAsia="Times New Roman" w:hAnsi="Times New Roman" w:cs="Times New Roman"/>
          <w:sz w:val="24"/>
          <w:szCs w:val="24"/>
          <w:lang w:eastAsia="en-AU"/>
        </w:rPr>
        <w:t>courses</w:t>
      </w:r>
      <w:r w:rsidR="008434A6">
        <w:rPr>
          <w:rFonts w:ascii="Times New Roman" w:eastAsia="Times New Roman" w:hAnsi="Times New Roman" w:cs="Times New Roman"/>
          <w:sz w:val="24"/>
          <w:szCs w:val="24"/>
          <w:lang w:eastAsia="en-AU"/>
        </w:rPr>
        <w:t xml:space="preserve"> to Schedule 1 of</w:t>
      </w:r>
      <w:r w:rsidR="00653BBE">
        <w:rPr>
          <w:rFonts w:ascii="Times New Roman" w:eastAsia="Times New Roman" w:hAnsi="Times New Roman" w:cs="Times New Roman"/>
          <w:sz w:val="24"/>
          <w:szCs w:val="24"/>
          <w:lang w:eastAsia="en-AU"/>
        </w:rPr>
        <w:t xml:space="preserve"> the</w:t>
      </w:r>
      <w:r w:rsidR="009F7CE0">
        <w:rPr>
          <w:rFonts w:ascii="Times New Roman" w:eastAsia="Calibri" w:hAnsi="Times New Roman" w:cs="Times New Roman"/>
          <w:sz w:val="24"/>
          <w:szCs w:val="24"/>
          <w:lang w:eastAsia="en-AU"/>
        </w:rPr>
        <w:t xml:space="preserve"> Courses and Loan Caps Determination. </w:t>
      </w:r>
      <w:r w:rsidR="008434A6">
        <w:rPr>
          <w:rFonts w:ascii="Times New Roman" w:eastAsia="Calibri" w:hAnsi="Times New Roman" w:cs="Times New Roman"/>
          <w:sz w:val="24"/>
          <w:szCs w:val="24"/>
          <w:lang w:eastAsia="en-AU"/>
        </w:rPr>
        <w:t xml:space="preserve">This includes fifteen courses that replace non-current </w:t>
      </w:r>
      <w:r w:rsidR="00203904">
        <w:rPr>
          <w:rFonts w:ascii="Times New Roman" w:eastAsia="Calibri" w:hAnsi="Times New Roman" w:cs="Times New Roman"/>
          <w:sz w:val="24"/>
          <w:szCs w:val="24"/>
          <w:lang w:eastAsia="en-AU"/>
        </w:rPr>
        <w:t xml:space="preserve">courses </w:t>
      </w:r>
      <w:r w:rsidR="008434A6">
        <w:rPr>
          <w:rFonts w:ascii="Times New Roman" w:eastAsia="Calibri" w:hAnsi="Times New Roman" w:cs="Times New Roman"/>
          <w:sz w:val="24"/>
          <w:szCs w:val="24"/>
          <w:lang w:eastAsia="en-AU"/>
        </w:rPr>
        <w:t xml:space="preserve">or courses </w:t>
      </w:r>
      <w:r w:rsidR="00203904">
        <w:rPr>
          <w:rFonts w:ascii="Times New Roman" w:eastAsia="Calibri" w:hAnsi="Times New Roman" w:cs="Times New Roman"/>
          <w:sz w:val="24"/>
          <w:szCs w:val="24"/>
          <w:lang w:eastAsia="en-AU"/>
        </w:rPr>
        <w:t xml:space="preserve">superseded more than 12 months ago </w:t>
      </w:r>
      <w:r w:rsidR="008434A6">
        <w:rPr>
          <w:rFonts w:ascii="Times New Roman" w:eastAsia="Calibri" w:hAnsi="Times New Roman" w:cs="Times New Roman"/>
          <w:sz w:val="24"/>
          <w:szCs w:val="24"/>
          <w:lang w:eastAsia="en-AU"/>
        </w:rPr>
        <w:t xml:space="preserve">on the Courses and Loans Cap Determination. </w:t>
      </w:r>
      <w:r w:rsidR="009F7CE0">
        <w:rPr>
          <w:rFonts w:ascii="Times New Roman" w:eastAsia="Calibri" w:hAnsi="Times New Roman" w:cs="Times New Roman"/>
          <w:sz w:val="24"/>
          <w:szCs w:val="24"/>
          <w:lang w:eastAsia="en-AU"/>
        </w:rPr>
        <w:t xml:space="preserve">Adding these courses </w:t>
      </w:r>
      <w:r w:rsidR="008434A6">
        <w:rPr>
          <w:rFonts w:ascii="Times New Roman" w:eastAsia="Calibri" w:hAnsi="Times New Roman" w:cs="Times New Roman"/>
          <w:sz w:val="24"/>
          <w:szCs w:val="24"/>
          <w:lang w:eastAsia="en-AU"/>
        </w:rPr>
        <w:t>will benefit</w:t>
      </w:r>
      <w:r w:rsidR="00653BBE">
        <w:rPr>
          <w:rFonts w:ascii="Times New Roman" w:eastAsia="Calibri" w:hAnsi="Times New Roman" w:cs="Times New Roman"/>
          <w:sz w:val="24"/>
          <w:szCs w:val="24"/>
          <w:lang w:eastAsia="en-AU"/>
        </w:rPr>
        <w:t xml:space="preserve"> </w:t>
      </w:r>
      <w:r w:rsidR="008D7A8C">
        <w:rPr>
          <w:rFonts w:ascii="Times New Roman" w:eastAsia="Calibri" w:hAnsi="Times New Roman" w:cs="Times New Roman"/>
          <w:sz w:val="24"/>
          <w:szCs w:val="24"/>
          <w:lang w:eastAsia="en-AU"/>
        </w:rPr>
        <w:t>students</w:t>
      </w:r>
      <w:r w:rsidR="00C306A3">
        <w:rPr>
          <w:rFonts w:ascii="Times New Roman" w:eastAsia="Calibri" w:hAnsi="Times New Roman" w:cs="Times New Roman"/>
          <w:sz w:val="24"/>
          <w:szCs w:val="24"/>
          <w:lang w:eastAsia="en-AU"/>
        </w:rPr>
        <w:t xml:space="preserve"> because a VET Student Loan </w:t>
      </w:r>
      <w:r w:rsidR="00653BBE">
        <w:rPr>
          <w:rFonts w:ascii="Times New Roman" w:eastAsia="Calibri" w:hAnsi="Times New Roman" w:cs="Times New Roman"/>
          <w:sz w:val="24"/>
          <w:szCs w:val="24"/>
          <w:lang w:eastAsia="en-AU"/>
        </w:rPr>
        <w:t>will</w:t>
      </w:r>
      <w:r w:rsidR="00C306A3">
        <w:rPr>
          <w:rFonts w:ascii="Times New Roman" w:eastAsia="Calibri" w:hAnsi="Times New Roman" w:cs="Times New Roman"/>
          <w:sz w:val="24"/>
          <w:szCs w:val="24"/>
          <w:lang w:eastAsia="en-AU"/>
        </w:rPr>
        <w:t xml:space="preserve"> be </w:t>
      </w:r>
      <w:r w:rsidR="00653BBE">
        <w:rPr>
          <w:rFonts w:ascii="Times New Roman" w:eastAsia="Calibri" w:hAnsi="Times New Roman" w:cs="Times New Roman"/>
          <w:sz w:val="24"/>
          <w:szCs w:val="24"/>
          <w:lang w:eastAsia="en-AU"/>
        </w:rPr>
        <w:t xml:space="preserve">able to be </w:t>
      </w:r>
      <w:r w:rsidR="00C306A3">
        <w:rPr>
          <w:rFonts w:ascii="Times New Roman" w:eastAsia="Calibri" w:hAnsi="Times New Roman" w:cs="Times New Roman"/>
          <w:sz w:val="24"/>
          <w:szCs w:val="24"/>
          <w:lang w:eastAsia="en-AU"/>
        </w:rPr>
        <w:t>approved for their study</w:t>
      </w:r>
      <w:r w:rsidR="00893E51">
        <w:rPr>
          <w:rFonts w:ascii="Times New Roman" w:eastAsia="Calibri" w:hAnsi="Times New Roman" w:cs="Times New Roman"/>
          <w:sz w:val="24"/>
          <w:szCs w:val="24"/>
          <w:lang w:eastAsia="en-AU"/>
        </w:rPr>
        <w:t xml:space="preserve">. </w:t>
      </w:r>
    </w:p>
    <w:p w14:paraId="56095173" w14:textId="77777777" w:rsidR="00B40751" w:rsidRDefault="00B40751" w:rsidP="00B40751">
      <w:pPr>
        <w:spacing w:after="0" w:line="240" w:lineRule="auto"/>
        <w:rPr>
          <w:rFonts w:ascii="Times New Roman" w:eastAsia="Calibri" w:hAnsi="Times New Roman" w:cs="Times New Roman"/>
          <w:sz w:val="24"/>
          <w:szCs w:val="24"/>
          <w:lang w:eastAsia="en-AU"/>
        </w:rPr>
      </w:pPr>
    </w:p>
    <w:p w14:paraId="3E8691E7" w14:textId="56B9A2B1" w:rsidR="00B40751" w:rsidRPr="00893E51" w:rsidRDefault="00B40751" w:rsidP="00B40751">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w:t>
      </w:r>
      <w:r w:rsidR="008434A6">
        <w:rPr>
          <w:rFonts w:ascii="Times New Roman" w:eastAsia="Calibri" w:hAnsi="Times New Roman" w:cs="Times New Roman"/>
          <w:sz w:val="24"/>
          <w:szCs w:val="24"/>
          <w:lang w:eastAsia="en-AU"/>
        </w:rPr>
        <w:t>removes 5</w:t>
      </w:r>
      <w:r w:rsidR="00131EC8">
        <w:rPr>
          <w:rFonts w:ascii="Times New Roman" w:eastAsia="Calibri" w:hAnsi="Times New Roman" w:cs="Times New Roman"/>
          <w:sz w:val="24"/>
          <w:szCs w:val="24"/>
          <w:lang w:eastAsia="en-AU"/>
        </w:rPr>
        <w:t>5</w:t>
      </w:r>
      <w:r w:rsidR="008434A6">
        <w:rPr>
          <w:rFonts w:ascii="Times New Roman" w:eastAsia="Calibri" w:hAnsi="Times New Roman" w:cs="Times New Roman"/>
          <w:sz w:val="24"/>
          <w:szCs w:val="24"/>
          <w:lang w:eastAsia="en-AU"/>
        </w:rPr>
        <w:t xml:space="preserve"> courses from Schedule 1 of the Courses and Loans Cap Determination</w:t>
      </w:r>
      <w:r w:rsidR="00131EC8">
        <w:rPr>
          <w:rFonts w:ascii="Times New Roman" w:eastAsia="Calibri" w:hAnsi="Times New Roman" w:cs="Times New Roman"/>
          <w:sz w:val="24"/>
          <w:szCs w:val="24"/>
          <w:lang w:eastAsia="en-AU"/>
        </w:rPr>
        <w:t xml:space="preserve"> because</w:t>
      </w:r>
      <w:r w:rsidR="002B5259">
        <w:rPr>
          <w:rFonts w:ascii="Times New Roman" w:eastAsia="Calibri" w:hAnsi="Times New Roman" w:cs="Times New Roman"/>
          <w:sz w:val="24"/>
          <w:szCs w:val="24"/>
          <w:lang w:eastAsia="en-AU"/>
        </w:rPr>
        <w:t xml:space="preserve"> (as indicated on the national register)</w:t>
      </w:r>
      <w:r w:rsidR="00131EC8">
        <w:rPr>
          <w:rFonts w:ascii="Times New Roman" w:eastAsia="Calibri" w:hAnsi="Times New Roman" w:cs="Times New Roman"/>
          <w:sz w:val="24"/>
          <w:szCs w:val="24"/>
          <w:lang w:eastAsia="en-AU"/>
        </w:rPr>
        <w:t xml:space="preserve"> they have become ‘non-current’, </w:t>
      </w:r>
      <w:r w:rsidR="00955519">
        <w:rPr>
          <w:rFonts w:ascii="Times New Roman" w:eastAsia="Calibri" w:hAnsi="Times New Roman" w:cs="Times New Roman"/>
          <w:sz w:val="24"/>
          <w:szCs w:val="24"/>
          <w:lang w:eastAsia="en-AU"/>
        </w:rPr>
        <w:t xml:space="preserve">or were </w:t>
      </w:r>
      <w:r w:rsidR="00131EC8">
        <w:rPr>
          <w:rFonts w:ascii="Times New Roman" w:eastAsia="Calibri" w:hAnsi="Times New Roman" w:cs="Times New Roman"/>
          <w:sz w:val="24"/>
          <w:szCs w:val="24"/>
          <w:lang w:eastAsia="en-AU"/>
        </w:rPr>
        <w:t>‘deleted’</w:t>
      </w:r>
      <w:r w:rsidR="00D57532">
        <w:rPr>
          <w:rFonts w:ascii="Times New Roman" w:eastAsia="Calibri" w:hAnsi="Times New Roman" w:cs="Times New Roman"/>
          <w:sz w:val="24"/>
          <w:szCs w:val="24"/>
          <w:lang w:eastAsia="en-AU"/>
        </w:rPr>
        <w:t xml:space="preserve"> </w:t>
      </w:r>
      <w:r w:rsidR="00131EC8">
        <w:rPr>
          <w:rFonts w:ascii="Times New Roman" w:eastAsia="Calibri" w:hAnsi="Times New Roman" w:cs="Times New Roman"/>
          <w:sz w:val="24"/>
          <w:szCs w:val="24"/>
          <w:lang w:eastAsia="en-AU"/>
        </w:rPr>
        <w:t>or</w:t>
      </w:r>
      <w:r w:rsidR="00227FB6">
        <w:rPr>
          <w:rFonts w:ascii="Times New Roman" w:eastAsia="Calibri" w:hAnsi="Times New Roman" w:cs="Times New Roman"/>
          <w:sz w:val="24"/>
          <w:szCs w:val="24"/>
          <w:lang w:eastAsia="en-AU"/>
        </w:rPr>
        <w:t xml:space="preserve"> </w:t>
      </w:r>
      <w:r w:rsidR="00131EC8">
        <w:rPr>
          <w:rFonts w:ascii="Times New Roman" w:eastAsia="Calibri" w:hAnsi="Times New Roman" w:cs="Times New Roman"/>
          <w:sz w:val="24"/>
          <w:szCs w:val="24"/>
          <w:lang w:eastAsia="en-AU"/>
        </w:rPr>
        <w:t>‘superseded’ more than 12 months ago</w:t>
      </w:r>
      <w:r w:rsidR="008434A6">
        <w:rPr>
          <w:rFonts w:ascii="Times New Roman" w:eastAsia="Calibri" w:hAnsi="Times New Roman" w:cs="Times New Roman"/>
          <w:sz w:val="24"/>
          <w:szCs w:val="24"/>
          <w:lang w:eastAsia="en-AU"/>
        </w:rPr>
        <w:t xml:space="preserve">. </w:t>
      </w:r>
      <w:r w:rsidR="00131EC8">
        <w:rPr>
          <w:rFonts w:ascii="Times New Roman" w:eastAsia="Calibri" w:hAnsi="Times New Roman" w:cs="Times New Roman"/>
          <w:sz w:val="24"/>
          <w:szCs w:val="24"/>
          <w:lang w:eastAsia="en-AU"/>
        </w:rPr>
        <w:t xml:space="preserve">It is important to remove these courses as students are no longer able to enrol in these courses. </w:t>
      </w:r>
    </w:p>
    <w:p w14:paraId="4B981EB0" w14:textId="77777777" w:rsidR="00A511A5" w:rsidRDefault="00A511A5" w:rsidP="00013411">
      <w:pPr>
        <w:spacing w:after="0" w:line="240" w:lineRule="auto"/>
        <w:rPr>
          <w:rFonts w:ascii="Times New Roman" w:eastAsia="Calibri" w:hAnsi="Times New Roman" w:cs="Times New Roman"/>
          <w:sz w:val="24"/>
          <w:szCs w:val="24"/>
          <w:lang w:eastAsia="en-AU"/>
        </w:rPr>
      </w:pPr>
    </w:p>
    <w:p w14:paraId="25DE22A0" w14:textId="0BDBB697" w:rsidR="00A511A5" w:rsidRDefault="00454829" w:rsidP="00C938F0">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The Amendment Determination also</w:t>
      </w:r>
      <w:r w:rsidR="00C937C5">
        <w:rPr>
          <w:rFonts w:ascii="Times New Roman" w:eastAsia="Calibri" w:hAnsi="Times New Roman" w:cs="Times New Roman"/>
          <w:sz w:val="24"/>
          <w:szCs w:val="24"/>
          <w:lang w:eastAsia="en-AU"/>
        </w:rPr>
        <w:t xml:space="preserve"> moves 30 courses from Schedule 1, Part 1 to Schedule 1, Part 2 and an additional 62 courses from Schedule 1, Part 2 to Schedule 1, Part 3. The movement of these courses increases the loan cap for students undertaking those courses from $5,000 to $10,000 in the case of courses which have moved from Schedule 1, Part 1 to </w:t>
      </w:r>
      <w:r w:rsidR="00C937C5">
        <w:rPr>
          <w:rFonts w:ascii="Times New Roman" w:eastAsia="Calibri" w:hAnsi="Times New Roman" w:cs="Times New Roman"/>
          <w:sz w:val="24"/>
          <w:szCs w:val="24"/>
          <w:lang w:eastAsia="en-AU"/>
        </w:rPr>
        <w:lastRenderedPageBreak/>
        <w:t>Schedule 1, Part 2</w:t>
      </w:r>
      <w:r w:rsidR="00CB52C9">
        <w:rPr>
          <w:rFonts w:ascii="Times New Roman" w:eastAsia="Calibri" w:hAnsi="Times New Roman" w:cs="Times New Roman"/>
          <w:sz w:val="24"/>
          <w:szCs w:val="24"/>
          <w:lang w:eastAsia="en-AU"/>
        </w:rPr>
        <w:t>,</w:t>
      </w:r>
      <w:r w:rsidR="00C937C5">
        <w:rPr>
          <w:rFonts w:ascii="Times New Roman" w:eastAsia="Calibri" w:hAnsi="Times New Roman" w:cs="Times New Roman"/>
          <w:sz w:val="24"/>
          <w:szCs w:val="24"/>
          <w:lang w:eastAsia="en-AU"/>
        </w:rPr>
        <w:t xml:space="preserve"> and from $10,000 to $15,000 in the case of courses which have moved from Schedule 1, Part 2 to Schedule 1, Part 3.</w:t>
      </w:r>
    </w:p>
    <w:p w14:paraId="3FAC29C1" w14:textId="4ACA96B9" w:rsidR="00C845E2" w:rsidRDefault="00C845E2" w:rsidP="00C938F0">
      <w:pPr>
        <w:spacing w:after="0" w:line="240" w:lineRule="auto"/>
        <w:rPr>
          <w:rFonts w:ascii="Times New Roman" w:eastAsia="Calibri" w:hAnsi="Times New Roman" w:cs="Times New Roman"/>
          <w:sz w:val="24"/>
          <w:szCs w:val="24"/>
          <w:lang w:eastAsia="en-AU"/>
        </w:rPr>
      </w:pPr>
    </w:p>
    <w:p w14:paraId="5905073B" w14:textId="08436898" w:rsidR="00C845E2" w:rsidRPr="00C938F0" w:rsidRDefault="00C845E2" w:rsidP="00C938F0">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w:t>
      </w:r>
      <w:r w:rsidR="00CB52C9">
        <w:rPr>
          <w:rFonts w:ascii="Times New Roman" w:eastAsia="Calibri" w:hAnsi="Times New Roman" w:cs="Times New Roman"/>
          <w:sz w:val="24"/>
          <w:szCs w:val="24"/>
          <w:lang w:eastAsia="en-AU"/>
        </w:rPr>
        <w:t xml:space="preserve">adds five additional </w:t>
      </w:r>
      <w:r w:rsidR="002C3EF4">
        <w:rPr>
          <w:rFonts w:ascii="Times New Roman" w:eastAsia="Calibri" w:hAnsi="Times New Roman" w:cs="Times New Roman"/>
          <w:sz w:val="24"/>
          <w:szCs w:val="24"/>
          <w:lang w:eastAsia="en-AU"/>
        </w:rPr>
        <w:t xml:space="preserve">courses </w:t>
      </w:r>
      <w:r w:rsidR="00CB52C9">
        <w:rPr>
          <w:rFonts w:ascii="Times New Roman" w:eastAsia="Calibri" w:hAnsi="Times New Roman" w:cs="Times New Roman"/>
          <w:sz w:val="24"/>
          <w:szCs w:val="24"/>
          <w:lang w:eastAsia="en-AU"/>
        </w:rPr>
        <w:t xml:space="preserve">for specific providers to Schedule 3 and removes five courses for specific providers from Schedule 3. The five courses removed from Schedule 3 </w:t>
      </w:r>
      <w:r w:rsidR="002C3EF4">
        <w:rPr>
          <w:rFonts w:ascii="Times New Roman" w:eastAsia="Calibri" w:hAnsi="Times New Roman" w:cs="Times New Roman"/>
          <w:sz w:val="24"/>
          <w:szCs w:val="24"/>
          <w:lang w:eastAsia="en-AU"/>
        </w:rPr>
        <w:t xml:space="preserve">have become </w:t>
      </w:r>
      <w:r w:rsidR="00CB52C9">
        <w:rPr>
          <w:rFonts w:ascii="Times New Roman" w:eastAsia="Calibri" w:hAnsi="Times New Roman" w:cs="Times New Roman"/>
          <w:sz w:val="24"/>
          <w:szCs w:val="24"/>
          <w:lang w:eastAsia="en-AU"/>
        </w:rPr>
        <w:t xml:space="preserve">eligible for inclusion in Schedule 1 of the Courses and Loans Cap Determination. </w:t>
      </w:r>
      <w:r w:rsidR="00C641D5">
        <w:rPr>
          <w:rFonts w:ascii="Times New Roman" w:eastAsia="Calibri" w:hAnsi="Times New Roman" w:cs="Times New Roman"/>
          <w:sz w:val="24"/>
          <w:szCs w:val="24"/>
          <w:lang w:eastAsia="en-AU"/>
        </w:rPr>
        <w:t>The Amendment Determination also increases t</w:t>
      </w:r>
      <w:r w:rsidR="00CB52C9">
        <w:rPr>
          <w:rFonts w:ascii="Times New Roman" w:eastAsia="Calibri" w:hAnsi="Times New Roman" w:cs="Times New Roman"/>
          <w:sz w:val="24"/>
          <w:szCs w:val="24"/>
          <w:lang w:eastAsia="en-AU"/>
        </w:rPr>
        <w:t xml:space="preserve">he </w:t>
      </w:r>
      <w:r w:rsidR="003F4E02">
        <w:rPr>
          <w:rFonts w:ascii="Times New Roman" w:eastAsia="Calibri" w:hAnsi="Times New Roman" w:cs="Times New Roman"/>
          <w:sz w:val="24"/>
          <w:szCs w:val="24"/>
          <w:lang w:eastAsia="en-AU"/>
        </w:rPr>
        <w:t>loan cap for 23 courses for specific providers in Schedule 3</w:t>
      </w:r>
      <w:r w:rsidR="004774C7">
        <w:rPr>
          <w:rFonts w:ascii="Times New Roman" w:eastAsia="Calibri" w:hAnsi="Times New Roman" w:cs="Times New Roman"/>
          <w:sz w:val="24"/>
          <w:szCs w:val="24"/>
          <w:lang w:eastAsia="en-AU"/>
        </w:rPr>
        <w:t>.</w:t>
      </w:r>
    </w:p>
    <w:p w14:paraId="55E3220D" w14:textId="77777777" w:rsidR="00A511A5" w:rsidRDefault="00A511A5" w:rsidP="00013411">
      <w:pPr>
        <w:spacing w:after="0" w:line="240" w:lineRule="auto"/>
        <w:rPr>
          <w:rFonts w:ascii="Times New Roman" w:eastAsia="Calibri" w:hAnsi="Times New Roman" w:cs="Times New Roman"/>
          <w:sz w:val="24"/>
          <w:szCs w:val="24"/>
          <w:lang w:eastAsia="en-AU"/>
        </w:rPr>
      </w:pPr>
    </w:p>
    <w:p w14:paraId="6AC572AD" w14:textId="55D2C42F"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Consultation</w:t>
      </w:r>
    </w:p>
    <w:p w14:paraId="5AD1F82F" w14:textId="094EE12A" w:rsidR="005768F2" w:rsidRDefault="00AB16D5"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The Skills Senior Officials Network (SSON)</w:t>
      </w:r>
      <w:r w:rsidR="005768F2">
        <w:rPr>
          <w:rFonts w:ascii="Times New Roman" w:eastAsia="Calibri" w:hAnsi="Times New Roman" w:cs="Times New Roman"/>
          <w:sz w:val="24"/>
          <w:lang w:eastAsia="en-AU"/>
        </w:rPr>
        <w:t>, represented by a nominated skills sen</w:t>
      </w:r>
      <w:r w:rsidR="00251306">
        <w:rPr>
          <w:rFonts w:ascii="Times New Roman" w:eastAsia="Calibri" w:hAnsi="Times New Roman" w:cs="Times New Roman"/>
          <w:sz w:val="24"/>
          <w:lang w:eastAsia="en-AU"/>
        </w:rPr>
        <w:t>ior official from each jurisdic</w:t>
      </w:r>
      <w:r w:rsidR="005768F2">
        <w:rPr>
          <w:rFonts w:ascii="Times New Roman" w:eastAsia="Calibri" w:hAnsi="Times New Roman" w:cs="Times New Roman"/>
          <w:sz w:val="24"/>
          <w:lang w:eastAsia="en-AU"/>
        </w:rPr>
        <w:t>tion,</w:t>
      </w:r>
      <w:r>
        <w:rPr>
          <w:rFonts w:ascii="Times New Roman" w:eastAsia="Calibri" w:hAnsi="Times New Roman" w:cs="Times New Roman"/>
          <w:sz w:val="24"/>
          <w:lang w:eastAsia="en-AU"/>
        </w:rPr>
        <w:t xml:space="preserve"> </w:t>
      </w:r>
      <w:r w:rsidR="005768F2">
        <w:rPr>
          <w:rFonts w:ascii="Times New Roman" w:eastAsia="Calibri" w:hAnsi="Times New Roman" w:cs="Times New Roman"/>
          <w:sz w:val="24"/>
          <w:lang w:eastAsia="en-AU"/>
        </w:rPr>
        <w:t>provides an informal, flexible and adaptable mechanism for senior skills officials to:</w:t>
      </w:r>
    </w:p>
    <w:p w14:paraId="3220C4CD" w14:textId="77777777" w:rsidR="00E27B87" w:rsidRDefault="00E27B87" w:rsidP="000F31C1">
      <w:pPr>
        <w:spacing w:after="0" w:line="240" w:lineRule="auto"/>
        <w:rPr>
          <w:rFonts w:ascii="Times New Roman" w:eastAsia="Calibri" w:hAnsi="Times New Roman" w:cs="Times New Roman"/>
          <w:sz w:val="24"/>
          <w:lang w:eastAsia="en-AU"/>
        </w:rPr>
      </w:pPr>
    </w:p>
    <w:p w14:paraId="3331320D" w14:textId="77777777" w:rsidR="005768F2" w:rsidRPr="00E27B87" w:rsidRDefault="005768F2" w:rsidP="00E27B87">
      <w:pPr>
        <w:pStyle w:val="ListParagraph"/>
        <w:numPr>
          <w:ilvl w:val="0"/>
          <w:numId w:val="10"/>
        </w:numPr>
        <w:spacing w:after="0" w:line="240" w:lineRule="auto"/>
        <w:rPr>
          <w:rFonts w:ascii="Times New Roman" w:eastAsia="Calibri" w:hAnsi="Times New Roman" w:cs="Times New Roman"/>
          <w:sz w:val="24"/>
          <w:lang w:eastAsia="en-AU"/>
        </w:rPr>
      </w:pPr>
      <w:r w:rsidRPr="00E27B87">
        <w:rPr>
          <w:rFonts w:ascii="Times New Roman" w:eastAsia="Calibri" w:hAnsi="Times New Roman" w:cs="Times New Roman"/>
          <w:sz w:val="24"/>
          <w:lang w:eastAsia="en-AU"/>
        </w:rPr>
        <w:t>engage with each other on areas of shared responsibility in the national training system;</w:t>
      </w:r>
    </w:p>
    <w:p w14:paraId="0159DC0B" w14:textId="77777777" w:rsidR="005768F2" w:rsidRPr="00E27B87" w:rsidRDefault="005768F2" w:rsidP="00E27B87">
      <w:pPr>
        <w:pStyle w:val="ListParagraph"/>
        <w:numPr>
          <w:ilvl w:val="0"/>
          <w:numId w:val="10"/>
        </w:numPr>
        <w:spacing w:after="0" w:line="240" w:lineRule="auto"/>
        <w:rPr>
          <w:rFonts w:ascii="Times New Roman" w:eastAsia="Calibri" w:hAnsi="Times New Roman" w:cs="Times New Roman"/>
          <w:sz w:val="24"/>
          <w:lang w:eastAsia="en-AU"/>
        </w:rPr>
      </w:pPr>
      <w:r w:rsidRPr="00E27B87">
        <w:rPr>
          <w:rFonts w:ascii="Times New Roman" w:eastAsia="Calibri" w:hAnsi="Times New Roman" w:cs="Times New Roman"/>
          <w:sz w:val="24"/>
          <w:lang w:eastAsia="en-AU"/>
        </w:rPr>
        <w:t>discuss policy development and the application of best practice;</w:t>
      </w:r>
    </w:p>
    <w:p w14:paraId="6F5B31C3" w14:textId="2C83F06E" w:rsidR="005768F2" w:rsidRPr="00E27B87" w:rsidRDefault="005768F2" w:rsidP="00E27B87">
      <w:pPr>
        <w:pStyle w:val="ListParagraph"/>
        <w:numPr>
          <w:ilvl w:val="0"/>
          <w:numId w:val="10"/>
        </w:numPr>
        <w:spacing w:after="0" w:line="240" w:lineRule="auto"/>
        <w:rPr>
          <w:rFonts w:ascii="Times New Roman" w:eastAsia="Calibri" w:hAnsi="Times New Roman" w:cs="Times New Roman"/>
          <w:sz w:val="24"/>
          <w:lang w:eastAsia="en-AU"/>
        </w:rPr>
      </w:pPr>
      <w:r w:rsidRPr="00E27B87">
        <w:rPr>
          <w:rFonts w:ascii="Times New Roman" w:eastAsia="Calibri" w:hAnsi="Times New Roman" w:cs="Times New Roman"/>
          <w:sz w:val="24"/>
          <w:lang w:eastAsia="en-AU"/>
        </w:rPr>
        <w:t>facilitate jurisdictional input into issues under consideration by the C</w:t>
      </w:r>
      <w:r w:rsidR="00E27B87">
        <w:rPr>
          <w:rFonts w:ascii="Times New Roman" w:eastAsia="Calibri" w:hAnsi="Times New Roman" w:cs="Times New Roman"/>
          <w:sz w:val="24"/>
          <w:lang w:eastAsia="en-AU"/>
        </w:rPr>
        <w:t xml:space="preserve">ouncil of Australian Governments </w:t>
      </w:r>
      <w:r w:rsidRPr="00E27B87">
        <w:rPr>
          <w:rFonts w:ascii="Times New Roman" w:eastAsia="Calibri" w:hAnsi="Times New Roman" w:cs="Times New Roman"/>
          <w:sz w:val="24"/>
          <w:lang w:eastAsia="en-AU"/>
        </w:rPr>
        <w:t>Industry and Skills Council; and</w:t>
      </w:r>
    </w:p>
    <w:p w14:paraId="189106A5" w14:textId="77777777" w:rsidR="005768F2" w:rsidRPr="00E27B87" w:rsidRDefault="005768F2" w:rsidP="00E27B87">
      <w:pPr>
        <w:pStyle w:val="ListParagraph"/>
        <w:numPr>
          <w:ilvl w:val="0"/>
          <w:numId w:val="10"/>
        </w:numPr>
        <w:spacing w:after="0" w:line="240" w:lineRule="auto"/>
        <w:rPr>
          <w:rFonts w:ascii="Times New Roman" w:eastAsia="Calibri" w:hAnsi="Times New Roman" w:cs="Times New Roman"/>
          <w:sz w:val="24"/>
          <w:lang w:eastAsia="en-AU"/>
        </w:rPr>
      </w:pPr>
      <w:proofErr w:type="gramStart"/>
      <w:r w:rsidRPr="00E27B87">
        <w:rPr>
          <w:rFonts w:ascii="Times New Roman" w:eastAsia="Calibri" w:hAnsi="Times New Roman" w:cs="Times New Roman"/>
          <w:sz w:val="24"/>
          <w:lang w:eastAsia="en-AU"/>
        </w:rPr>
        <w:t>progress</w:t>
      </w:r>
      <w:proofErr w:type="gramEnd"/>
      <w:r w:rsidRPr="00E27B87">
        <w:rPr>
          <w:rFonts w:ascii="Times New Roman" w:eastAsia="Calibri" w:hAnsi="Times New Roman" w:cs="Times New Roman"/>
          <w:sz w:val="24"/>
          <w:lang w:eastAsia="en-AU"/>
        </w:rPr>
        <w:t xml:space="preserve"> other functions as necessary for the operation of the national training system.</w:t>
      </w:r>
    </w:p>
    <w:p w14:paraId="5BC9A174" w14:textId="76BEC9FA" w:rsidR="005768F2" w:rsidRDefault="005768F2" w:rsidP="000F31C1">
      <w:pPr>
        <w:spacing w:after="0" w:line="240" w:lineRule="auto"/>
        <w:rPr>
          <w:rFonts w:ascii="Times New Roman" w:eastAsia="Calibri" w:hAnsi="Times New Roman" w:cs="Times New Roman"/>
          <w:sz w:val="24"/>
          <w:lang w:eastAsia="en-AU"/>
        </w:rPr>
      </w:pPr>
    </w:p>
    <w:p w14:paraId="6E38B9C3" w14:textId="78F4A0CC" w:rsidR="00AB16D5" w:rsidRDefault="001473E2"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 xml:space="preserve">Through the </w:t>
      </w:r>
      <w:r w:rsidR="00AB16D5">
        <w:rPr>
          <w:rFonts w:ascii="Times New Roman" w:eastAsia="Calibri" w:hAnsi="Times New Roman" w:cs="Times New Roman"/>
          <w:sz w:val="24"/>
          <w:lang w:eastAsia="en-AU"/>
        </w:rPr>
        <w:t>SSON</w:t>
      </w:r>
      <w:r w:rsidR="005212F1">
        <w:rPr>
          <w:rFonts w:ascii="Times New Roman" w:eastAsia="Calibri" w:hAnsi="Times New Roman" w:cs="Times New Roman"/>
          <w:sz w:val="24"/>
          <w:lang w:eastAsia="en-AU"/>
        </w:rPr>
        <w:t xml:space="preserve">, </w:t>
      </w:r>
      <w:r w:rsidR="00811FEC">
        <w:rPr>
          <w:rFonts w:ascii="Times New Roman" w:eastAsia="Calibri" w:hAnsi="Times New Roman" w:cs="Times New Roman"/>
          <w:sz w:val="24"/>
          <w:lang w:eastAsia="en-AU"/>
        </w:rPr>
        <w:t xml:space="preserve">States and Territories were consulted on their subsidised training courses, course price, subsidy amount and courses with licensing requirements. </w:t>
      </w:r>
    </w:p>
    <w:p w14:paraId="302D2B6B" w14:textId="649B0785" w:rsidR="00AB16D5" w:rsidRDefault="00AB16D5" w:rsidP="000F31C1">
      <w:pPr>
        <w:spacing w:after="0" w:line="240" w:lineRule="auto"/>
        <w:rPr>
          <w:rFonts w:ascii="Times New Roman" w:eastAsia="Calibri" w:hAnsi="Times New Roman" w:cs="Times New Roman"/>
          <w:sz w:val="24"/>
          <w:lang w:eastAsia="en-AU"/>
        </w:rPr>
      </w:pPr>
    </w:p>
    <w:p w14:paraId="2A7C7506" w14:textId="15F5F411" w:rsidR="00AB16D5" w:rsidRDefault="00573CD1"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Subsidised training courses and courses with licensing requirements</w:t>
      </w:r>
      <w:r w:rsidR="00FC7428">
        <w:rPr>
          <w:rFonts w:ascii="Times New Roman" w:eastAsia="Calibri" w:hAnsi="Times New Roman" w:cs="Times New Roman"/>
          <w:sz w:val="24"/>
          <w:lang w:eastAsia="en-AU"/>
        </w:rPr>
        <w:t xml:space="preserve"> provided by </w:t>
      </w:r>
      <w:r>
        <w:rPr>
          <w:rFonts w:ascii="Times New Roman" w:eastAsia="Calibri" w:hAnsi="Times New Roman" w:cs="Times New Roman"/>
          <w:sz w:val="24"/>
          <w:lang w:eastAsia="en-AU"/>
        </w:rPr>
        <w:t xml:space="preserve">States and Territories were used to determine the </w:t>
      </w:r>
      <w:r w:rsidR="00510D8F">
        <w:rPr>
          <w:rFonts w:ascii="Times New Roman" w:eastAsia="Calibri" w:hAnsi="Times New Roman" w:cs="Times New Roman"/>
          <w:sz w:val="24"/>
          <w:lang w:eastAsia="en-AU"/>
        </w:rPr>
        <w:t xml:space="preserve">VET Student Loans course eligibility as </w:t>
      </w:r>
      <w:r w:rsidR="00510D8F">
        <w:rPr>
          <w:rFonts w:ascii="Times New Roman" w:eastAsia="Calibri" w:hAnsi="Times New Roman" w:cs="Times New Roman"/>
          <w:sz w:val="24"/>
        </w:rPr>
        <w:t>the</w:t>
      </w:r>
      <w:r w:rsidR="00510D8F" w:rsidRPr="002236A4">
        <w:rPr>
          <w:rFonts w:ascii="Times New Roman" w:eastAsia="Calibri" w:hAnsi="Times New Roman" w:cs="Times New Roman"/>
          <w:sz w:val="24"/>
        </w:rPr>
        <w:t xml:space="preserve"> methodology is that: courses are on at least two state and territory subsidy/skills lists, or are </w:t>
      </w:r>
      <w:r w:rsidR="00510D8F" w:rsidRPr="00E50763">
        <w:rPr>
          <w:rFonts w:ascii="Times New Roman" w:eastAsia="Calibri" w:hAnsi="Times New Roman" w:cs="Times New Roman"/>
          <w:sz w:val="24"/>
        </w:rPr>
        <w:t>STEM related, or are tied to licensing requirements for a particular occupation</w:t>
      </w:r>
      <w:r w:rsidR="00510D8F">
        <w:rPr>
          <w:rFonts w:ascii="Times New Roman" w:eastAsia="Calibri" w:hAnsi="Times New Roman" w:cs="Times New Roman"/>
          <w:sz w:val="24"/>
        </w:rPr>
        <w:t xml:space="preserve">. </w:t>
      </w:r>
    </w:p>
    <w:p w14:paraId="7B04075A" w14:textId="77777777" w:rsidR="00AB16D5" w:rsidRDefault="00AB16D5" w:rsidP="000F31C1">
      <w:pPr>
        <w:spacing w:after="0" w:line="240" w:lineRule="auto"/>
        <w:rPr>
          <w:rFonts w:ascii="Times New Roman" w:eastAsia="Calibri" w:hAnsi="Times New Roman" w:cs="Times New Roman"/>
          <w:sz w:val="24"/>
          <w:lang w:eastAsia="en-AU"/>
        </w:rPr>
      </w:pPr>
    </w:p>
    <w:p w14:paraId="21583179" w14:textId="7FBA0826" w:rsidR="00195DE6" w:rsidRDefault="00195DE6"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 xml:space="preserve">Course price and subsidy amount information received from States and Territories has been used to inform the VET Student Loans course loan caps, as set out in this Amendment. </w:t>
      </w:r>
    </w:p>
    <w:p w14:paraId="0D0237CA" w14:textId="2922EACB" w:rsidR="002A3B2B" w:rsidRDefault="002A3B2B" w:rsidP="000F31C1">
      <w:pPr>
        <w:spacing w:after="0" w:line="240" w:lineRule="auto"/>
        <w:rPr>
          <w:rFonts w:ascii="Times New Roman" w:eastAsia="Calibri" w:hAnsi="Times New Roman" w:cs="Times New Roman"/>
          <w:sz w:val="24"/>
          <w:lang w:eastAsia="en-AU"/>
        </w:rPr>
      </w:pPr>
    </w:p>
    <w:p w14:paraId="30FBBEF8" w14:textId="3FAD4358"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Regulatory Impact Statement</w:t>
      </w:r>
    </w:p>
    <w:p w14:paraId="44DA0969" w14:textId="5F336CE8" w:rsidR="00892701" w:rsidRPr="00224151" w:rsidRDefault="002016C7" w:rsidP="00892701">
      <w:pPr>
        <w:spacing w:after="0" w:line="240" w:lineRule="auto"/>
        <w:rPr>
          <w:rFonts w:ascii="Times New Roman" w:eastAsia="Calibri" w:hAnsi="Times New Roman" w:cs="Times New Roman"/>
          <w:sz w:val="24"/>
          <w:szCs w:val="24"/>
          <w:lang w:eastAsia="en-AU"/>
        </w:rPr>
      </w:pPr>
      <w:r w:rsidRPr="009704DE">
        <w:rPr>
          <w:rFonts w:ascii="Times New Roman" w:eastAsia="Calibri" w:hAnsi="Times New Roman" w:cs="Times New Roman"/>
          <w:sz w:val="24"/>
          <w:szCs w:val="24"/>
          <w:lang w:eastAsia="en-AU"/>
        </w:rPr>
        <w:t>No Regulatory Impact Statement needed</w:t>
      </w:r>
      <w:r w:rsidR="009704DE">
        <w:rPr>
          <w:rFonts w:ascii="Times New Roman" w:eastAsia="Calibri" w:hAnsi="Times New Roman" w:cs="Times New Roman"/>
          <w:sz w:val="24"/>
          <w:szCs w:val="24"/>
          <w:lang w:eastAsia="en-AU"/>
        </w:rPr>
        <w:t>:</w:t>
      </w:r>
      <w:r w:rsidRPr="009704DE">
        <w:rPr>
          <w:rFonts w:ascii="Times New Roman" w:eastAsia="Calibri" w:hAnsi="Times New Roman" w:cs="Times New Roman"/>
          <w:sz w:val="24"/>
          <w:szCs w:val="24"/>
          <w:lang w:eastAsia="en-AU"/>
        </w:rPr>
        <w:t xml:space="preserve"> </w:t>
      </w:r>
      <w:r w:rsidR="009704DE" w:rsidRPr="009704DE">
        <w:rPr>
          <w:rFonts w:ascii="Times New Roman" w:eastAsia="Calibri" w:hAnsi="Times New Roman" w:cs="Times New Roman"/>
          <w:sz w:val="24"/>
          <w:szCs w:val="24"/>
          <w:lang w:eastAsia="en-AU"/>
        </w:rPr>
        <w:t>OBPR ID 25851</w:t>
      </w:r>
    </w:p>
    <w:p w14:paraId="7BA7C866"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Authority</w:t>
      </w:r>
    </w:p>
    <w:p w14:paraId="6EBFE74A" w14:textId="77777777"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The Courses and Loan Caps Determination is made under section 16 of the VET Student Loans Act.</w:t>
      </w:r>
    </w:p>
    <w:p w14:paraId="5318F3FF"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Explanation of Provisions</w:t>
      </w:r>
    </w:p>
    <w:p w14:paraId="7F55700C" w14:textId="62A6E2C5" w:rsidR="007E3D0E" w:rsidRDefault="007E3D0E" w:rsidP="00892701">
      <w:pPr>
        <w:keepNext/>
        <w:keepLines/>
        <w:spacing w:before="120" w:after="0" w:line="240" w:lineRule="auto"/>
        <w:outlineLvl w:val="2"/>
        <w:rPr>
          <w:rFonts w:ascii="Times New Roman" w:eastAsia="Times New Roman" w:hAnsi="Times New Roman" w:cs="Times New Roman"/>
          <w:bCs/>
          <w:sz w:val="24"/>
          <w:szCs w:val="24"/>
          <w:lang w:eastAsia="en-AU"/>
        </w:rPr>
      </w:pPr>
    </w:p>
    <w:p w14:paraId="0BB88A94" w14:textId="3D2B4706" w:rsidR="0049597A" w:rsidRPr="0049597A" w:rsidRDefault="0049597A" w:rsidP="0049597A">
      <w:pPr>
        <w:keepNext/>
        <w:shd w:val="clear" w:color="auto" w:fill="FFFFFF"/>
        <w:spacing w:before="120"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Sections 1, 2 and 3</w:t>
      </w:r>
      <w:r w:rsidRPr="0049597A">
        <w:rPr>
          <w:rFonts w:ascii="Times New Roman" w:eastAsia="Times New Roman" w:hAnsi="Times New Roman" w:cs="Times New Roman"/>
          <w:sz w:val="24"/>
          <w:szCs w:val="24"/>
          <w:lang w:eastAsia="en-AU"/>
        </w:rPr>
        <w:t xml:space="preserve"> of the Amendment Determination are formal provisions setting out the name, date of commencement, and authority for making of the Determination.</w:t>
      </w:r>
    </w:p>
    <w:p w14:paraId="41A8F9F3" w14:textId="37569847"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 xml:space="preserve">Section 4 </w:t>
      </w:r>
      <w:r w:rsidRPr="0049597A">
        <w:rPr>
          <w:rFonts w:ascii="Times New Roman" w:eastAsia="Times New Roman" w:hAnsi="Times New Roman" w:cs="Times New Roman"/>
          <w:sz w:val="24"/>
          <w:szCs w:val="24"/>
          <w:lang w:eastAsia="en-AU"/>
        </w:rPr>
        <w:t>of the Amendment Determination provides that the Courses and Loan Caps Determination is amended as set out in Schedule 1 to the Amendment Determination.</w:t>
      </w:r>
    </w:p>
    <w:p w14:paraId="0A89C33C" w14:textId="101CA72D"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Section 5</w:t>
      </w:r>
      <w:r w:rsidRPr="0049597A">
        <w:rPr>
          <w:rFonts w:ascii="Times New Roman" w:eastAsia="Times New Roman" w:hAnsi="Times New Roman" w:cs="Times New Roman"/>
          <w:sz w:val="24"/>
          <w:szCs w:val="24"/>
          <w:lang w:eastAsia="en-AU"/>
        </w:rPr>
        <w:t xml:space="preserve"> of the Amendment Determination clarifies the transitional arrangements for the courses which are removed.</w:t>
      </w:r>
    </w:p>
    <w:p w14:paraId="6213941C" w14:textId="3646127C"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sz w:val="24"/>
          <w:szCs w:val="24"/>
          <w:lang w:eastAsia="en-AU"/>
        </w:rPr>
        <w:lastRenderedPageBreak/>
        <w:t>Once a VET student loan for an approved course has been approved by the Secretary, the loan remains approved even if the course is later removed from the approved course list in the Courses and Loan Caps Determination (for example, because the course is no longer current). This means that, if the full loan amount has not been paid by the Secretary to the approved course provider at the time a course is removed from the Determination, the Secretary can continue to make loan payments to the provider for the course which has been removed.</w:t>
      </w:r>
    </w:p>
    <w:p w14:paraId="2425E2AC" w14:textId="77777777" w:rsidR="0049597A" w:rsidRPr="00B51781" w:rsidRDefault="0049597A" w:rsidP="00892701">
      <w:pPr>
        <w:keepNext/>
        <w:keepLines/>
        <w:spacing w:before="120" w:after="0" w:line="240" w:lineRule="auto"/>
        <w:outlineLvl w:val="2"/>
        <w:rPr>
          <w:rFonts w:ascii="Times New Roman" w:eastAsia="Times New Roman" w:hAnsi="Times New Roman" w:cs="Times New Roman"/>
          <w:bCs/>
          <w:sz w:val="24"/>
          <w:szCs w:val="24"/>
          <w:lang w:eastAsia="en-AU"/>
        </w:rPr>
      </w:pPr>
    </w:p>
    <w:p w14:paraId="5C75948F" w14:textId="4FB0579E" w:rsidR="00892701" w:rsidRDefault="0049597A" w:rsidP="00892701">
      <w:pPr>
        <w:spacing w:after="0" w:line="240" w:lineRule="auto"/>
        <w:rPr>
          <w:rFonts w:ascii="Times New Roman" w:eastAsia="Calibri" w:hAnsi="Times New Roman" w:cs="Times New Roman"/>
          <w:sz w:val="24"/>
        </w:rPr>
      </w:pPr>
      <w:r>
        <w:rPr>
          <w:rFonts w:ascii="Times New Roman" w:eastAsia="Calibri" w:hAnsi="Times New Roman" w:cs="Times New Roman"/>
          <w:sz w:val="24"/>
        </w:rPr>
        <w:t>Section 5 of the Amendment Determination makes it clear that this can occur for the co</w:t>
      </w:r>
      <w:r w:rsidR="00C641D5">
        <w:rPr>
          <w:rFonts w:ascii="Times New Roman" w:eastAsia="Calibri" w:hAnsi="Times New Roman" w:cs="Times New Roman"/>
          <w:sz w:val="24"/>
        </w:rPr>
        <w:t>urses that are listed in items 2, 5 and 8</w:t>
      </w:r>
      <w:r>
        <w:rPr>
          <w:rFonts w:ascii="Times New Roman" w:eastAsia="Calibri" w:hAnsi="Times New Roman" w:cs="Times New Roman"/>
          <w:sz w:val="24"/>
        </w:rPr>
        <w:t xml:space="preserve"> of Schedule 1 to the Amendment Determination (courses that are non-current or deleted and are being removed from the Courses and Loan Caps Determination from the day the instrument commences).</w:t>
      </w:r>
    </w:p>
    <w:p w14:paraId="25D11502" w14:textId="77777777" w:rsidR="0049597A" w:rsidRDefault="0049597A" w:rsidP="00892701">
      <w:pPr>
        <w:spacing w:after="0" w:line="240" w:lineRule="auto"/>
        <w:rPr>
          <w:rFonts w:ascii="Times New Roman" w:eastAsia="Calibri" w:hAnsi="Times New Roman" w:cs="Times New Roman"/>
          <w:sz w:val="24"/>
        </w:rPr>
      </w:pPr>
    </w:p>
    <w:p w14:paraId="611FA625" w14:textId="24FE1238" w:rsidR="0049597A" w:rsidRDefault="0049597A"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Schedule 1</w:t>
      </w:r>
      <w:r w:rsidRPr="00E50763">
        <w:rPr>
          <w:rFonts w:ascii="Times New Roman" w:eastAsia="Calibri" w:hAnsi="Times New Roman" w:cs="Times New Roman"/>
          <w:sz w:val="24"/>
        </w:rPr>
        <w:t xml:space="preserve"> sets out the amendments to the Courses and Loan Caps Determination.</w:t>
      </w:r>
    </w:p>
    <w:p w14:paraId="420DC363" w14:textId="77777777" w:rsidR="00A74702" w:rsidRDefault="00A74702" w:rsidP="0049597A">
      <w:pPr>
        <w:spacing w:after="0" w:line="240" w:lineRule="auto"/>
        <w:rPr>
          <w:rFonts w:ascii="Times New Roman" w:eastAsia="Calibri" w:hAnsi="Times New Roman" w:cs="Times New Roman"/>
          <w:sz w:val="24"/>
        </w:rPr>
      </w:pPr>
    </w:p>
    <w:p w14:paraId="1635D108" w14:textId="0D0EDDED" w:rsidR="0049597A"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1 of Schedule 1</w:t>
      </w:r>
      <w:r>
        <w:rPr>
          <w:rFonts w:ascii="Times New Roman" w:eastAsia="Calibri" w:hAnsi="Times New Roman" w:cs="Times New Roman"/>
          <w:sz w:val="24"/>
        </w:rPr>
        <w:t xml:space="preserve"> provides that the table in Schedule 1,</w:t>
      </w:r>
      <w:r w:rsidR="008D7731">
        <w:rPr>
          <w:rFonts w:ascii="Times New Roman" w:eastAsia="Calibri" w:hAnsi="Times New Roman" w:cs="Times New Roman"/>
          <w:sz w:val="24"/>
        </w:rPr>
        <w:t xml:space="preserve"> Part 2 is amended through add</w:t>
      </w:r>
      <w:r>
        <w:rPr>
          <w:rFonts w:ascii="Times New Roman" w:eastAsia="Calibri" w:hAnsi="Times New Roman" w:cs="Times New Roman"/>
          <w:sz w:val="24"/>
        </w:rPr>
        <w:t xml:space="preserve">ing rows </w:t>
      </w:r>
      <w:r w:rsidR="008D7731">
        <w:rPr>
          <w:rFonts w:ascii="Times New Roman" w:eastAsia="Calibri" w:hAnsi="Times New Roman" w:cs="Times New Roman"/>
          <w:sz w:val="24"/>
        </w:rPr>
        <w:t>setting out the details of two</w:t>
      </w:r>
      <w:r>
        <w:rPr>
          <w:rFonts w:ascii="Times New Roman" w:eastAsia="Calibri" w:hAnsi="Times New Roman" w:cs="Times New Roman"/>
          <w:sz w:val="24"/>
        </w:rPr>
        <w:t xml:space="preserve"> approved courses.</w:t>
      </w:r>
      <w:r w:rsidR="008D7731">
        <w:rPr>
          <w:rFonts w:ascii="Times New Roman" w:eastAsia="Calibri" w:hAnsi="Times New Roman" w:cs="Times New Roman"/>
          <w:sz w:val="24"/>
        </w:rPr>
        <w:t xml:space="preserve"> The rows are to be added to the table in ascending numerical order, ordered by course code.</w:t>
      </w:r>
    </w:p>
    <w:p w14:paraId="29A0CF7D" w14:textId="77777777" w:rsidR="005C2252" w:rsidRDefault="005C2252" w:rsidP="0049597A">
      <w:pPr>
        <w:spacing w:after="0" w:line="240" w:lineRule="auto"/>
        <w:rPr>
          <w:rFonts w:ascii="Times New Roman" w:eastAsia="Calibri" w:hAnsi="Times New Roman" w:cs="Times New Roman"/>
          <w:sz w:val="24"/>
        </w:rPr>
      </w:pPr>
    </w:p>
    <w:p w14:paraId="1944AF00" w14:textId="14D67D15"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2 of Schedule 1</w:t>
      </w:r>
      <w:r>
        <w:rPr>
          <w:rFonts w:ascii="Times New Roman" w:eastAsia="Calibri" w:hAnsi="Times New Roman" w:cs="Times New Roman"/>
          <w:sz w:val="24"/>
        </w:rPr>
        <w:t xml:space="preserve"> provides that</w:t>
      </w:r>
      <w:r w:rsidR="008D7731">
        <w:rPr>
          <w:rFonts w:ascii="Times New Roman" w:eastAsia="Calibri" w:hAnsi="Times New Roman" w:cs="Times New Roman"/>
          <w:sz w:val="24"/>
        </w:rPr>
        <w:t xml:space="preserve"> the table in Schedule 1, Part 1 is amended through omitting 34</w:t>
      </w:r>
      <w:r>
        <w:rPr>
          <w:rFonts w:ascii="Times New Roman" w:eastAsia="Calibri" w:hAnsi="Times New Roman" w:cs="Times New Roman"/>
          <w:sz w:val="24"/>
        </w:rPr>
        <w:t xml:space="preserve"> rows setting out the details </w:t>
      </w:r>
      <w:r w:rsidR="008943B7">
        <w:rPr>
          <w:rFonts w:ascii="Times New Roman" w:eastAsia="Calibri" w:hAnsi="Times New Roman" w:cs="Times New Roman"/>
          <w:sz w:val="24"/>
        </w:rPr>
        <w:t>of 34 courses to be removed.</w:t>
      </w:r>
    </w:p>
    <w:p w14:paraId="7AFA5C80" w14:textId="77777777" w:rsidR="005C2252" w:rsidRDefault="005C2252" w:rsidP="0049597A">
      <w:pPr>
        <w:spacing w:after="0" w:line="240" w:lineRule="auto"/>
        <w:rPr>
          <w:rFonts w:ascii="Times New Roman" w:eastAsia="Calibri" w:hAnsi="Times New Roman" w:cs="Times New Roman"/>
          <w:sz w:val="24"/>
        </w:rPr>
      </w:pPr>
    </w:p>
    <w:p w14:paraId="71BBA1F8" w14:textId="0CB08BF4"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3 of Schedule 1</w:t>
      </w:r>
      <w:r>
        <w:rPr>
          <w:rFonts w:ascii="Times New Roman" w:eastAsia="Calibri" w:hAnsi="Times New Roman" w:cs="Times New Roman"/>
          <w:sz w:val="24"/>
        </w:rPr>
        <w:t xml:space="preserve"> provides that all items in</w:t>
      </w:r>
      <w:r w:rsidR="008D7731">
        <w:rPr>
          <w:rFonts w:ascii="Times New Roman" w:eastAsia="Calibri" w:hAnsi="Times New Roman" w:cs="Times New Roman"/>
          <w:sz w:val="24"/>
        </w:rPr>
        <w:t xml:space="preserve"> the table in Schedule 1, Part 1</w:t>
      </w:r>
      <w:r>
        <w:rPr>
          <w:rFonts w:ascii="Times New Roman" w:eastAsia="Calibri" w:hAnsi="Times New Roman" w:cs="Times New Roman"/>
          <w:sz w:val="24"/>
        </w:rPr>
        <w:t xml:space="preserve"> are to be renumbered starting at 1.</w:t>
      </w:r>
    </w:p>
    <w:p w14:paraId="46419085" w14:textId="77777777" w:rsidR="005C2252" w:rsidRDefault="005C2252" w:rsidP="0049597A">
      <w:pPr>
        <w:spacing w:after="0" w:line="240" w:lineRule="auto"/>
        <w:rPr>
          <w:rFonts w:ascii="Times New Roman" w:eastAsia="Calibri" w:hAnsi="Times New Roman" w:cs="Times New Roman"/>
          <w:sz w:val="24"/>
        </w:rPr>
      </w:pPr>
    </w:p>
    <w:p w14:paraId="5C5207AB" w14:textId="626FE1E5"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4 of Schedule 1</w:t>
      </w:r>
      <w:r>
        <w:rPr>
          <w:rFonts w:ascii="Times New Roman" w:eastAsia="Calibri" w:hAnsi="Times New Roman" w:cs="Times New Roman"/>
          <w:sz w:val="24"/>
        </w:rPr>
        <w:t xml:space="preserve"> </w:t>
      </w:r>
      <w:r w:rsidR="008D7731">
        <w:rPr>
          <w:rFonts w:ascii="Times New Roman" w:eastAsia="Calibri" w:hAnsi="Times New Roman" w:cs="Times New Roman"/>
          <w:sz w:val="24"/>
        </w:rPr>
        <w:t>provides that the table in Schedule 1, Part 2 is amended through adding 38 additional rows setting out the details for 38 additional approved courses. The rows are to be added to the table in ascending numerical order, ordered by course code.</w:t>
      </w:r>
    </w:p>
    <w:p w14:paraId="51FD24A7" w14:textId="77777777" w:rsidR="005C2252" w:rsidRDefault="005C2252" w:rsidP="0049597A">
      <w:pPr>
        <w:spacing w:after="0" w:line="240" w:lineRule="auto"/>
        <w:rPr>
          <w:rFonts w:ascii="Times New Roman" w:eastAsia="Calibri" w:hAnsi="Times New Roman" w:cs="Times New Roman"/>
          <w:sz w:val="24"/>
        </w:rPr>
      </w:pPr>
    </w:p>
    <w:p w14:paraId="77740C55" w14:textId="0389428F"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5 of Schedule 1</w:t>
      </w:r>
      <w:r>
        <w:rPr>
          <w:rFonts w:ascii="Times New Roman" w:eastAsia="Calibri" w:hAnsi="Times New Roman" w:cs="Times New Roman"/>
          <w:sz w:val="24"/>
        </w:rPr>
        <w:t xml:space="preserve"> </w:t>
      </w:r>
      <w:r w:rsidR="008D7731">
        <w:rPr>
          <w:rFonts w:ascii="Times New Roman" w:eastAsia="Calibri" w:hAnsi="Times New Roman" w:cs="Times New Roman"/>
          <w:sz w:val="24"/>
        </w:rPr>
        <w:t>provides that the table in Schedule 1, Part 2 is amended through omitting row</w:t>
      </w:r>
      <w:r w:rsidR="0037424F">
        <w:rPr>
          <w:rFonts w:ascii="Times New Roman" w:eastAsia="Calibri" w:hAnsi="Times New Roman" w:cs="Times New Roman"/>
          <w:sz w:val="24"/>
        </w:rPr>
        <w:t>s setting out the details of 74</w:t>
      </w:r>
      <w:r w:rsidR="008D7731">
        <w:rPr>
          <w:rFonts w:ascii="Times New Roman" w:eastAsia="Calibri" w:hAnsi="Times New Roman" w:cs="Times New Roman"/>
          <w:sz w:val="24"/>
        </w:rPr>
        <w:t xml:space="preserve"> courses</w:t>
      </w:r>
      <w:r w:rsidR="00DA2FD3">
        <w:rPr>
          <w:rFonts w:ascii="Times New Roman" w:eastAsia="Calibri" w:hAnsi="Times New Roman" w:cs="Times New Roman"/>
          <w:sz w:val="24"/>
        </w:rPr>
        <w:t xml:space="preserve"> to be removed</w:t>
      </w:r>
      <w:r w:rsidR="008D7731">
        <w:rPr>
          <w:rFonts w:ascii="Times New Roman" w:eastAsia="Calibri" w:hAnsi="Times New Roman" w:cs="Times New Roman"/>
          <w:sz w:val="24"/>
        </w:rPr>
        <w:t>.</w:t>
      </w:r>
    </w:p>
    <w:p w14:paraId="3A0A07C6" w14:textId="77777777" w:rsidR="006012E9" w:rsidRDefault="006012E9" w:rsidP="0049597A">
      <w:pPr>
        <w:spacing w:after="0" w:line="240" w:lineRule="auto"/>
        <w:rPr>
          <w:rFonts w:ascii="Times New Roman" w:eastAsia="Calibri" w:hAnsi="Times New Roman" w:cs="Times New Roman"/>
          <w:sz w:val="24"/>
        </w:rPr>
      </w:pPr>
    </w:p>
    <w:p w14:paraId="2DD90A2D" w14:textId="44288F79" w:rsidR="006012E9" w:rsidRDefault="006012E9"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6 of Schedule 1</w:t>
      </w:r>
      <w:r>
        <w:rPr>
          <w:rFonts w:ascii="Times New Roman" w:eastAsia="Calibri" w:hAnsi="Times New Roman" w:cs="Times New Roman"/>
          <w:sz w:val="24"/>
        </w:rPr>
        <w:t xml:space="preserve"> provides that all items in</w:t>
      </w:r>
      <w:r w:rsidR="0037424F">
        <w:rPr>
          <w:rFonts w:ascii="Times New Roman" w:eastAsia="Calibri" w:hAnsi="Times New Roman" w:cs="Times New Roman"/>
          <w:sz w:val="24"/>
        </w:rPr>
        <w:t xml:space="preserve"> the table in Schedule 1, Part 2</w:t>
      </w:r>
      <w:r>
        <w:rPr>
          <w:rFonts w:ascii="Times New Roman" w:eastAsia="Calibri" w:hAnsi="Times New Roman" w:cs="Times New Roman"/>
          <w:sz w:val="24"/>
        </w:rPr>
        <w:t xml:space="preserve"> are to be renumbered starting at 1.</w:t>
      </w:r>
    </w:p>
    <w:p w14:paraId="6314F670" w14:textId="52B13A44" w:rsidR="0037424F" w:rsidRDefault="0037424F" w:rsidP="0049597A">
      <w:pPr>
        <w:spacing w:after="0" w:line="240" w:lineRule="auto"/>
        <w:rPr>
          <w:rFonts w:ascii="Times New Roman" w:eastAsia="Calibri" w:hAnsi="Times New Roman" w:cs="Times New Roman"/>
          <w:sz w:val="24"/>
        </w:rPr>
      </w:pPr>
    </w:p>
    <w:p w14:paraId="741526E1" w14:textId="42DE599B" w:rsidR="0037424F" w:rsidRDefault="0037424F" w:rsidP="0049597A">
      <w:pPr>
        <w:spacing w:after="0" w:line="240" w:lineRule="auto"/>
        <w:rPr>
          <w:rFonts w:ascii="Times New Roman" w:eastAsia="Calibri" w:hAnsi="Times New Roman" w:cs="Times New Roman"/>
          <w:sz w:val="24"/>
        </w:rPr>
      </w:pPr>
      <w:r w:rsidRPr="0037424F">
        <w:rPr>
          <w:rFonts w:ascii="Times New Roman" w:eastAsia="Calibri" w:hAnsi="Times New Roman" w:cs="Times New Roman"/>
          <w:b/>
          <w:sz w:val="24"/>
        </w:rPr>
        <w:t>Item 7 of Schedule 1</w:t>
      </w:r>
      <w:r>
        <w:rPr>
          <w:rFonts w:ascii="Times New Roman" w:eastAsia="Calibri" w:hAnsi="Times New Roman" w:cs="Times New Roman"/>
          <w:sz w:val="24"/>
        </w:rPr>
        <w:t xml:space="preserve"> provides that the table in Schedule 1, Part 3 is amended through adding </w:t>
      </w:r>
    </w:p>
    <w:p w14:paraId="7A68329E" w14:textId="60729EEC" w:rsidR="005C2252" w:rsidRDefault="0037424F" w:rsidP="0049597A">
      <w:pPr>
        <w:spacing w:after="0" w:line="240" w:lineRule="auto"/>
        <w:rPr>
          <w:rFonts w:ascii="Times New Roman" w:eastAsia="Calibri" w:hAnsi="Times New Roman" w:cs="Times New Roman"/>
          <w:sz w:val="24"/>
        </w:rPr>
      </w:pPr>
      <w:r>
        <w:rPr>
          <w:rFonts w:ascii="Times New Roman" w:eastAsia="Calibri" w:hAnsi="Times New Roman" w:cs="Times New Roman"/>
          <w:sz w:val="24"/>
        </w:rPr>
        <w:t>74 additional row</w:t>
      </w:r>
      <w:r w:rsidR="00A74702">
        <w:rPr>
          <w:rFonts w:ascii="Times New Roman" w:eastAsia="Calibri" w:hAnsi="Times New Roman" w:cs="Times New Roman"/>
          <w:sz w:val="24"/>
        </w:rPr>
        <w:t>s setting out the details for 74</w:t>
      </w:r>
      <w:r>
        <w:rPr>
          <w:rFonts w:ascii="Times New Roman" w:eastAsia="Calibri" w:hAnsi="Times New Roman" w:cs="Times New Roman"/>
          <w:sz w:val="24"/>
        </w:rPr>
        <w:t xml:space="preserve"> additional approved courses. The rows are to be added to the table in ascending numerical order, ordered by course code.</w:t>
      </w:r>
    </w:p>
    <w:p w14:paraId="2BDCB5C9" w14:textId="77777777" w:rsidR="0037424F" w:rsidRDefault="0037424F" w:rsidP="0049597A">
      <w:pPr>
        <w:spacing w:after="0" w:line="240" w:lineRule="auto"/>
        <w:rPr>
          <w:rFonts w:ascii="Times New Roman" w:eastAsia="Calibri" w:hAnsi="Times New Roman" w:cs="Times New Roman"/>
          <w:sz w:val="24"/>
        </w:rPr>
      </w:pPr>
    </w:p>
    <w:p w14:paraId="1D843D6C" w14:textId="43CB16B4" w:rsidR="0037424F" w:rsidRDefault="0037424F" w:rsidP="0049597A">
      <w:pPr>
        <w:spacing w:after="0" w:line="240" w:lineRule="auto"/>
        <w:rPr>
          <w:rFonts w:ascii="Times New Roman" w:eastAsia="Calibri" w:hAnsi="Times New Roman" w:cs="Times New Roman"/>
          <w:sz w:val="24"/>
        </w:rPr>
      </w:pPr>
      <w:r w:rsidRPr="00DB4992">
        <w:rPr>
          <w:rFonts w:ascii="Times New Roman" w:eastAsia="Calibri" w:hAnsi="Times New Roman" w:cs="Times New Roman"/>
          <w:b/>
          <w:sz w:val="24"/>
        </w:rPr>
        <w:t>Item 8 of Schedule 1</w:t>
      </w:r>
      <w:r>
        <w:rPr>
          <w:rFonts w:ascii="Times New Roman" w:eastAsia="Calibri" w:hAnsi="Times New Roman" w:cs="Times New Roman"/>
          <w:sz w:val="24"/>
        </w:rPr>
        <w:t xml:space="preserve"> provides that the table in Schedule 1, Part 3 is amended through omitting rows setting out the details of </w:t>
      </w:r>
      <w:r w:rsidR="00DB4992">
        <w:rPr>
          <w:rFonts w:ascii="Times New Roman" w:eastAsia="Calibri" w:hAnsi="Times New Roman" w:cs="Times New Roman"/>
          <w:sz w:val="24"/>
        </w:rPr>
        <w:t>38 courses</w:t>
      </w:r>
      <w:r w:rsidR="00DA2FD3">
        <w:rPr>
          <w:rFonts w:ascii="Times New Roman" w:eastAsia="Calibri" w:hAnsi="Times New Roman" w:cs="Times New Roman"/>
          <w:sz w:val="24"/>
        </w:rPr>
        <w:t xml:space="preserve"> to be removed</w:t>
      </w:r>
      <w:r w:rsidR="00DB4992">
        <w:rPr>
          <w:rFonts w:ascii="Times New Roman" w:eastAsia="Calibri" w:hAnsi="Times New Roman" w:cs="Times New Roman"/>
          <w:sz w:val="24"/>
        </w:rPr>
        <w:t>.</w:t>
      </w:r>
    </w:p>
    <w:p w14:paraId="0424B5DD" w14:textId="0F61995C" w:rsidR="00DB4992" w:rsidRPr="00DB4992" w:rsidRDefault="00DB4992" w:rsidP="0049597A">
      <w:pPr>
        <w:spacing w:after="0" w:line="240" w:lineRule="auto"/>
        <w:rPr>
          <w:rFonts w:ascii="Times New Roman" w:eastAsia="Calibri" w:hAnsi="Times New Roman" w:cs="Times New Roman"/>
          <w:b/>
          <w:sz w:val="24"/>
        </w:rPr>
      </w:pPr>
    </w:p>
    <w:p w14:paraId="2E450922" w14:textId="694198DF" w:rsidR="00DB4992" w:rsidRDefault="00DB4992" w:rsidP="0049597A">
      <w:pPr>
        <w:spacing w:after="0" w:line="240" w:lineRule="auto"/>
        <w:rPr>
          <w:rFonts w:ascii="Times New Roman" w:eastAsia="Calibri" w:hAnsi="Times New Roman" w:cs="Times New Roman"/>
          <w:sz w:val="24"/>
        </w:rPr>
      </w:pPr>
      <w:r w:rsidRPr="00DB4992">
        <w:rPr>
          <w:rFonts w:ascii="Times New Roman" w:eastAsia="Calibri" w:hAnsi="Times New Roman" w:cs="Times New Roman"/>
          <w:b/>
          <w:sz w:val="24"/>
        </w:rPr>
        <w:t>Item 9 of Schedule 1</w:t>
      </w:r>
      <w:r>
        <w:rPr>
          <w:rFonts w:ascii="Times New Roman" w:eastAsia="Calibri" w:hAnsi="Times New Roman" w:cs="Times New Roman"/>
          <w:sz w:val="24"/>
        </w:rPr>
        <w:t xml:space="preserve"> provides that all items in the table in Schedule 1, Part 3 are to </w:t>
      </w:r>
      <w:proofErr w:type="gramStart"/>
      <w:r>
        <w:rPr>
          <w:rFonts w:ascii="Times New Roman" w:eastAsia="Calibri" w:hAnsi="Times New Roman" w:cs="Times New Roman"/>
          <w:sz w:val="24"/>
        </w:rPr>
        <w:t>renumbered</w:t>
      </w:r>
      <w:proofErr w:type="gramEnd"/>
      <w:r>
        <w:rPr>
          <w:rFonts w:ascii="Times New Roman" w:eastAsia="Calibri" w:hAnsi="Times New Roman" w:cs="Times New Roman"/>
          <w:sz w:val="24"/>
        </w:rPr>
        <w:t xml:space="preserve"> starting at 1.</w:t>
      </w:r>
    </w:p>
    <w:p w14:paraId="14929189" w14:textId="55E5E52C" w:rsidR="00DB4992" w:rsidRDefault="00DB4992" w:rsidP="0049597A">
      <w:pPr>
        <w:spacing w:after="0" w:line="240" w:lineRule="auto"/>
        <w:rPr>
          <w:rFonts w:ascii="Times New Roman" w:eastAsia="Calibri" w:hAnsi="Times New Roman" w:cs="Times New Roman"/>
          <w:sz w:val="24"/>
        </w:rPr>
      </w:pPr>
    </w:p>
    <w:p w14:paraId="6F95AFDC" w14:textId="6132DE6A" w:rsidR="00DB4992" w:rsidRDefault="00DB4992" w:rsidP="0049597A">
      <w:pPr>
        <w:spacing w:after="0" w:line="240" w:lineRule="auto"/>
        <w:rPr>
          <w:rFonts w:ascii="Times New Roman" w:eastAsia="Calibri" w:hAnsi="Times New Roman" w:cs="Times New Roman"/>
          <w:sz w:val="24"/>
        </w:rPr>
      </w:pPr>
      <w:r w:rsidRPr="00DB4992">
        <w:rPr>
          <w:rFonts w:ascii="Times New Roman" w:eastAsia="Calibri" w:hAnsi="Times New Roman" w:cs="Times New Roman"/>
          <w:b/>
          <w:sz w:val="24"/>
        </w:rPr>
        <w:t>Item 10 of Schedule 1</w:t>
      </w:r>
      <w:r>
        <w:rPr>
          <w:rFonts w:ascii="Times New Roman" w:eastAsia="Calibri" w:hAnsi="Times New Roman" w:cs="Times New Roman"/>
          <w:sz w:val="24"/>
        </w:rPr>
        <w:t xml:space="preserve"> provides that the table in Schedule 3 is amended though adding five additional rows setting out the details of an additional 4 courses at </w:t>
      </w:r>
      <w:r w:rsidR="00531BD7">
        <w:rPr>
          <w:rFonts w:ascii="Times New Roman" w:eastAsia="Calibri" w:hAnsi="Times New Roman" w:cs="Times New Roman"/>
          <w:sz w:val="24"/>
        </w:rPr>
        <w:t xml:space="preserve">4 </w:t>
      </w:r>
      <w:r>
        <w:rPr>
          <w:rFonts w:ascii="Times New Roman" w:eastAsia="Calibri" w:hAnsi="Times New Roman" w:cs="Times New Roman"/>
          <w:sz w:val="24"/>
        </w:rPr>
        <w:t>specific approved course providers. The rows are to be added to the table in alphabetical order by approved course provider.</w:t>
      </w:r>
    </w:p>
    <w:p w14:paraId="2A21C25F" w14:textId="6C2A8B67" w:rsidR="00DB4992" w:rsidRDefault="00DB4992" w:rsidP="0049597A">
      <w:pPr>
        <w:spacing w:after="0" w:line="240" w:lineRule="auto"/>
        <w:rPr>
          <w:rFonts w:ascii="Times New Roman" w:eastAsia="Calibri" w:hAnsi="Times New Roman" w:cs="Times New Roman"/>
          <w:sz w:val="24"/>
        </w:rPr>
      </w:pPr>
    </w:p>
    <w:p w14:paraId="3732E6E7" w14:textId="76D8346D" w:rsidR="00DB4992" w:rsidRDefault="00DB4992" w:rsidP="0049597A">
      <w:pPr>
        <w:spacing w:after="0" w:line="240" w:lineRule="auto"/>
        <w:rPr>
          <w:rFonts w:ascii="Times New Roman" w:eastAsia="Calibri" w:hAnsi="Times New Roman" w:cs="Times New Roman"/>
          <w:sz w:val="24"/>
        </w:rPr>
      </w:pPr>
      <w:r w:rsidRPr="00DB4992">
        <w:rPr>
          <w:rFonts w:ascii="Times New Roman" w:eastAsia="Calibri" w:hAnsi="Times New Roman" w:cs="Times New Roman"/>
          <w:b/>
          <w:sz w:val="24"/>
        </w:rPr>
        <w:t>Item 11 of Schedule 1</w:t>
      </w:r>
      <w:r>
        <w:rPr>
          <w:rFonts w:ascii="Times New Roman" w:eastAsia="Calibri" w:hAnsi="Times New Roman" w:cs="Times New Roman"/>
          <w:sz w:val="24"/>
        </w:rPr>
        <w:t xml:space="preserve"> provides that the table in Schedule 3 is amended though omitting five rows setting out the details of 3 courses at 4 specified approved course providers.</w:t>
      </w:r>
    </w:p>
    <w:p w14:paraId="5F6043B0" w14:textId="0B11AE27" w:rsidR="00DB4992" w:rsidRDefault="00DB4992" w:rsidP="0049597A">
      <w:pPr>
        <w:spacing w:after="0" w:line="240" w:lineRule="auto"/>
        <w:rPr>
          <w:rFonts w:ascii="Times New Roman" w:eastAsia="Calibri" w:hAnsi="Times New Roman" w:cs="Times New Roman"/>
          <w:sz w:val="24"/>
        </w:rPr>
      </w:pPr>
    </w:p>
    <w:p w14:paraId="4052C145" w14:textId="457A67B5" w:rsidR="00DB4992" w:rsidRDefault="00DB4992" w:rsidP="0049597A">
      <w:pPr>
        <w:spacing w:after="0" w:line="240" w:lineRule="auto"/>
        <w:rPr>
          <w:rFonts w:ascii="Times New Roman" w:eastAsia="Calibri" w:hAnsi="Times New Roman" w:cs="Times New Roman"/>
          <w:sz w:val="24"/>
        </w:rPr>
      </w:pPr>
      <w:r w:rsidRPr="003A33DE">
        <w:rPr>
          <w:rFonts w:ascii="Times New Roman" w:eastAsia="Calibri" w:hAnsi="Times New Roman" w:cs="Times New Roman"/>
          <w:b/>
          <w:sz w:val="24"/>
        </w:rPr>
        <w:t>Item 12 of Schedule 1</w:t>
      </w:r>
      <w:r>
        <w:rPr>
          <w:rFonts w:ascii="Times New Roman" w:eastAsia="Calibri" w:hAnsi="Times New Roman" w:cs="Times New Roman"/>
          <w:sz w:val="24"/>
        </w:rPr>
        <w:t xml:space="preserve"> provides </w:t>
      </w:r>
      <w:r w:rsidR="003A33DE">
        <w:rPr>
          <w:rFonts w:ascii="Times New Roman" w:eastAsia="Calibri" w:hAnsi="Times New Roman" w:cs="Times New Roman"/>
          <w:sz w:val="24"/>
        </w:rPr>
        <w:t>the table in Schedule 3 is amended by omitting “$10 000” from 1</w:t>
      </w:r>
      <w:r>
        <w:rPr>
          <w:rFonts w:ascii="Times New Roman" w:eastAsia="Calibri" w:hAnsi="Times New Roman" w:cs="Times New Roman"/>
          <w:sz w:val="24"/>
        </w:rPr>
        <w:t xml:space="preserve">1 </w:t>
      </w:r>
      <w:r w:rsidR="003A33DE">
        <w:rPr>
          <w:rFonts w:ascii="Times New Roman" w:eastAsia="Calibri" w:hAnsi="Times New Roman" w:cs="Times New Roman"/>
          <w:sz w:val="24"/>
        </w:rPr>
        <w:t>specified items</w:t>
      </w:r>
      <w:r w:rsidR="00A03FC9">
        <w:rPr>
          <w:rFonts w:ascii="Times New Roman" w:eastAsia="Calibri" w:hAnsi="Times New Roman" w:cs="Times New Roman"/>
          <w:sz w:val="24"/>
        </w:rPr>
        <w:t xml:space="preserve">, and “$10, 000” from 10 specified items, </w:t>
      </w:r>
      <w:r w:rsidR="00F347FA">
        <w:rPr>
          <w:rFonts w:ascii="Times New Roman" w:eastAsia="Calibri" w:hAnsi="Times New Roman" w:cs="Times New Roman"/>
          <w:sz w:val="24"/>
        </w:rPr>
        <w:t>and substituting</w:t>
      </w:r>
      <w:r w:rsidR="003A33DE">
        <w:rPr>
          <w:rFonts w:ascii="Times New Roman" w:eastAsia="Calibri" w:hAnsi="Times New Roman" w:cs="Times New Roman"/>
          <w:sz w:val="24"/>
        </w:rPr>
        <w:t xml:space="preserve"> “$15 000”. </w:t>
      </w:r>
      <w:r w:rsidR="003A33DE">
        <w:rPr>
          <w:rFonts w:ascii="Times New Roman" w:eastAsia="Calibri" w:hAnsi="Times New Roman" w:cs="Times New Roman"/>
          <w:sz w:val="24"/>
        </w:rPr>
        <w:lastRenderedPageBreak/>
        <w:t xml:space="preserve">The table is also amended by </w:t>
      </w:r>
      <w:r w:rsidR="00A03FC9">
        <w:rPr>
          <w:rFonts w:ascii="Times New Roman" w:eastAsia="Calibri" w:hAnsi="Times New Roman" w:cs="Times New Roman"/>
          <w:sz w:val="24"/>
        </w:rPr>
        <w:t>omitting “$5 000” from two specified items in the table in Schedule 3 and substituting “$10 000”.</w:t>
      </w:r>
    </w:p>
    <w:p w14:paraId="0A52A189" w14:textId="1F0BCD01" w:rsidR="003A33DE" w:rsidRDefault="003A33DE" w:rsidP="0049597A">
      <w:pPr>
        <w:spacing w:after="0" w:line="240" w:lineRule="auto"/>
        <w:rPr>
          <w:rFonts w:ascii="Times New Roman" w:eastAsia="Calibri" w:hAnsi="Times New Roman" w:cs="Times New Roman"/>
          <w:sz w:val="24"/>
        </w:rPr>
      </w:pPr>
    </w:p>
    <w:p w14:paraId="22C456BD" w14:textId="7FACD79A" w:rsidR="003A33DE" w:rsidRDefault="003A33DE" w:rsidP="0049597A">
      <w:pPr>
        <w:spacing w:after="0" w:line="240" w:lineRule="auto"/>
        <w:rPr>
          <w:rFonts w:ascii="Times New Roman" w:eastAsia="Calibri" w:hAnsi="Times New Roman" w:cs="Times New Roman"/>
          <w:sz w:val="24"/>
        </w:rPr>
      </w:pPr>
      <w:r w:rsidRPr="00F347FA">
        <w:rPr>
          <w:rFonts w:ascii="Times New Roman" w:eastAsia="Calibri" w:hAnsi="Times New Roman" w:cs="Times New Roman"/>
          <w:b/>
          <w:sz w:val="24"/>
        </w:rPr>
        <w:t>Item 13 of Schedule 1</w:t>
      </w:r>
      <w:r>
        <w:rPr>
          <w:rFonts w:ascii="Times New Roman" w:eastAsia="Calibri" w:hAnsi="Times New Roman" w:cs="Times New Roman"/>
          <w:sz w:val="24"/>
        </w:rPr>
        <w:t xml:space="preserve"> </w:t>
      </w:r>
      <w:r w:rsidR="00A03FC9">
        <w:rPr>
          <w:rFonts w:ascii="Times New Roman" w:eastAsia="Calibri" w:hAnsi="Times New Roman" w:cs="Times New Roman"/>
          <w:sz w:val="24"/>
        </w:rPr>
        <w:t>provides that all items in the table in Schedule 3 are to be renumbered starting at 1.</w:t>
      </w:r>
    </w:p>
    <w:p w14:paraId="6AD3A416" w14:textId="544AD973" w:rsidR="00F347FA" w:rsidRDefault="00F347FA" w:rsidP="0049597A">
      <w:pPr>
        <w:spacing w:after="0" w:line="240" w:lineRule="auto"/>
        <w:rPr>
          <w:rFonts w:ascii="Times New Roman" w:eastAsia="Calibri" w:hAnsi="Times New Roman" w:cs="Times New Roman"/>
          <w:sz w:val="24"/>
        </w:rPr>
      </w:pPr>
    </w:p>
    <w:p w14:paraId="5F4C3E08" w14:textId="0AF492D3" w:rsidR="003A33DE" w:rsidRDefault="003A33DE" w:rsidP="0049597A">
      <w:pPr>
        <w:spacing w:after="0" w:line="240" w:lineRule="auto"/>
        <w:rPr>
          <w:rFonts w:ascii="Times New Roman" w:eastAsia="Calibri" w:hAnsi="Times New Roman" w:cs="Times New Roman"/>
          <w:sz w:val="24"/>
        </w:rPr>
      </w:pPr>
    </w:p>
    <w:p w14:paraId="63B15AED" w14:textId="77777777" w:rsidR="003A33DE" w:rsidRDefault="003A33DE" w:rsidP="0049597A">
      <w:pPr>
        <w:spacing w:after="0" w:line="240" w:lineRule="auto"/>
        <w:rPr>
          <w:rFonts w:ascii="Times New Roman" w:eastAsia="Calibri" w:hAnsi="Times New Roman" w:cs="Times New Roman"/>
          <w:sz w:val="24"/>
        </w:rPr>
      </w:pPr>
    </w:p>
    <w:p w14:paraId="58675D8F" w14:textId="107D2433" w:rsidR="00DB4992" w:rsidRDefault="00DB4992" w:rsidP="0049597A">
      <w:pPr>
        <w:spacing w:after="0" w:line="240" w:lineRule="auto"/>
        <w:rPr>
          <w:rFonts w:ascii="Times New Roman" w:eastAsia="Calibri" w:hAnsi="Times New Roman" w:cs="Times New Roman"/>
          <w:sz w:val="24"/>
        </w:rPr>
      </w:pPr>
    </w:p>
    <w:p w14:paraId="2BE26590" w14:textId="77777777" w:rsidR="00DB4992" w:rsidRDefault="00DB4992" w:rsidP="0049597A">
      <w:pPr>
        <w:spacing w:after="0" w:line="240" w:lineRule="auto"/>
        <w:rPr>
          <w:rFonts w:ascii="Times New Roman" w:eastAsia="Calibri" w:hAnsi="Times New Roman" w:cs="Times New Roman"/>
          <w:sz w:val="24"/>
        </w:rPr>
      </w:pPr>
    </w:p>
    <w:p w14:paraId="0A6AC22D" w14:textId="77777777" w:rsidR="005C2252" w:rsidRPr="00224151" w:rsidRDefault="005C2252" w:rsidP="0049597A">
      <w:pPr>
        <w:spacing w:after="0" w:line="240" w:lineRule="auto"/>
        <w:rPr>
          <w:rFonts w:ascii="Times New Roman" w:eastAsia="Calibri" w:hAnsi="Times New Roman" w:cs="Times New Roman"/>
          <w:sz w:val="24"/>
        </w:rPr>
      </w:pPr>
    </w:p>
    <w:p w14:paraId="3CA7E5AE" w14:textId="77777777" w:rsidR="00892701" w:rsidRPr="00224151" w:rsidRDefault="00892701" w:rsidP="00892701">
      <w:pPr>
        <w:spacing w:after="0" w:line="240" w:lineRule="auto"/>
        <w:rPr>
          <w:rFonts w:ascii="Times New Roman" w:eastAsia="Calibri" w:hAnsi="Times New Roman" w:cs="Times New Roman"/>
          <w:b/>
          <w:sz w:val="24"/>
          <w:szCs w:val="24"/>
        </w:rPr>
      </w:pPr>
      <w:r w:rsidRPr="00224151">
        <w:rPr>
          <w:rFonts w:ascii="Times New Roman" w:eastAsia="Calibri" w:hAnsi="Times New Roman" w:cs="Times New Roman"/>
          <w:b/>
          <w:sz w:val="24"/>
          <w:szCs w:val="24"/>
        </w:rPr>
        <w:br w:type="page"/>
      </w:r>
    </w:p>
    <w:p w14:paraId="102319EF" w14:textId="368F6F75" w:rsidR="00892701" w:rsidRDefault="00892701" w:rsidP="00892701">
      <w:pPr>
        <w:spacing w:after="0" w:line="240" w:lineRule="auto"/>
        <w:rPr>
          <w:rFonts w:ascii="Times New Roman" w:eastAsia="Calibri" w:hAnsi="Times New Roman" w:cs="Times New Roman"/>
          <w:b/>
          <w:sz w:val="24"/>
          <w:szCs w:val="24"/>
        </w:rPr>
      </w:pPr>
    </w:p>
    <w:p w14:paraId="37B3B02C" w14:textId="77777777" w:rsidR="001C3871" w:rsidRPr="00224151" w:rsidRDefault="001C3871" w:rsidP="00892701">
      <w:pPr>
        <w:spacing w:after="0" w:line="240" w:lineRule="auto"/>
        <w:rPr>
          <w:rFonts w:ascii="Times New Roman" w:eastAsia="Calibri" w:hAnsi="Times New Roman" w:cs="Times New Roman"/>
          <w:b/>
          <w:sz w:val="24"/>
          <w:szCs w:val="24"/>
        </w:rPr>
      </w:pPr>
      <w:bookmarkStart w:id="0" w:name="_GoBack"/>
      <w:bookmarkEnd w:id="0"/>
    </w:p>
    <w:p w14:paraId="2DA69182" w14:textId="77777777" w:rsidR="00892701" w:rsidRPr="00224151" w:rsidRDefault="00892701" w:rsidP="00892701">
      <w:pPr>
        <w:pBdr>
          <w:bottom w:val="single" w:sz="4" w:space="4" w:color="000000" w:themeColor="text1"/>
        </w:pBdr>
        <w:spacing w:after="300" w:line="240" w:lineRule="auto"/>
        <w:contextualSpacing/>
        <w:jc w:val="center"/>
        <w:rPr>
          <w:rFonts w:ascii="Arial" w:eastAsiaTheme="majorEastAsia" w:hAnsi="Arial" w:cstheme="majorBidi"/>
          <w:b/>
          <w:spacing w:val="5"/>
          <w:kern w:val="28"/>
          <w:sz w:val="28"/>
          <w:szCs w:val="52"/>
        </w:rPr>
      </w:pPr>
      <w:r w:rsidRPr="00224151">
        <w:rPr>
          <w:rFonts w:ascii="Arial" w:eastAsiaTheme="majorEastAsia" w:hAnsi="Arial" w:cstheme="majorBidi"/>
          <w:b/>
          <w:spacing w:val="5"/>
          <w:kern w:val="28"/>
          <w:sz w:val="28"/>
          <w:szCs w:val="52"/>
        </w:rPr>
        <w:t>Statement of Compatibility with Human Rights</w:t>
      </w:r>
    </w:p>
    <w:p w14:paraId="6A28FE18" w14:textId="77777777" w:rsidR="00892701" w:rsidRPr="00224151" w:rsidRDefault="00892701" w:rsidP="00892701">
      <w:pPr>
        <w:spacing w:after="0" w:line="240" w:lineRule="auto"/>
        <w:jc w:val="center"/>
        <w:rPr>
          <w:rFonts w:ascii="Times New Roman" w:eastAsia="Calibri" w:hAnsi="Times New Roman" w:cs="Times New Roman"/>
          <w:b/>
          <w:sz w:val="28"/>
          <w:szCs w:val="28"/>
        </w:rPr>
      </w:pPr>
    </w:p>
    <w:p w14:paraId="210B2932" w14:textId="77777777" w:rsidR="00B81294" w:rsidRPr="00B81294" w:rsidRDefault="00B81294" w:rsidP="00B81294">
      <w:pPr>
        <w:spacing w:after="0" w:line="240" w:lineRule="auto"/>
        <w:jc w:val="center"/>
        <w:rPr>
          <w:rFonts w:ascii="Times New Roman" w:eastAsia="Calibri" w:hAnsi="Times New Roman" w:cs="Times New Roman"/>
          <w:sz w:val="24"/>
          <w:szCs w:val="24"/>
        </w:rPr>
      </w:pPr>
      <w:r w:rsidRPr="00B81294">
        <w:rPr>
          <w:rFonts w:ascii="Times New Roman" w:eastAsia="Calibri" w:hAnsi="Times New Roman" w:cs="Times New Roman"/>
          <w:i/>
          <w:sz w:val="24"/>
          <w:szCs w:val="24"/>
        </w:rPr>
        <w:t>Prepared in accordance with Part 3 of the Human Rights (Parliamentary Scrutiny) Act 2011</w:t>
      </w:r>
    </w:p>
    <w:p w14:paraId="44382853" w14:textId="77777777" w:rsidR="00B81294" w:rsidRPr="00B81294" w:rsidRDefault="00B81294" w:rsidP="00B81294">
      <w:pPr>
        <w:spacing w:after="0" w:line="240" w:lineRule="auto"/>
        <w:jc w:val="center"/>
        <w:rPr>
          <w:rFonts w:ascii="Times New Roman" w:eastAsia="Calibri" w:hAnsi="Times New Roman" w:cs="Times New Roman"/>
          <w:sz w:val="24"/>
          <w:szCs w:val="24"/>
        </w:rPr>
      </w:pPr>
    </w:p>
    <w:p w14:paraId="396FC4BB" w14:textId="21DC5F27" w:rsidR="00B81294" w:rsidRPr="00B81294" w:rsidRDefault="00B81294" w:rsidP="00B81294">
      <w:pPr>
        <w:spacing w:after="0" w:line="240" w:lineRule="auto"/>
        <w:jc w:val="center"/>
        <w:rPr>
          <w:rFonts w:ascii="Times New Roman" w:eastAsia="Calibri" w:hAnsi="Times New Roman" w:cs="Times New Roman"/>
          <w:b/>
          <w:i/>
          <w:sz w:val="24"/>
          <w:szCs w:val="24"/>
        </w:rPr>
      </w:pPr>
      <w:r w:rsidRPr="00B81294">
        <w:rPr>
          <w:rFonts w:ascii="Times New Roman" w:eastAsia="Calibri" w:hAnsi="Times New Roman" w:cs="Times New Roman"/>
          <w:b/>
          <w:i/>
          <w:sz w:val="24"/>
          <w:szCs w:val="24"/>
        </w:rPr>
        <w:t>VET Student Loans (Courses and Loan Caps</w:t>
      </w:r>
      <w:r w:rsidR="0082049E">
        <w:rPr>
          <w:rFonts w:ascii="Times New Roman" w:eastAsia="Calibri" w:hAnsi="Times New Roman" w:cs="Times New Roman"/>
          <w:b/>
          <w:i/>
          <w:sz w:val="24"/>
          <w:szCs w:val="24"/>
        </w:rPr>
        <w:t>) Amendment Determination (No. 1) (20</w:t>
      </w:r>
      <w:r w:rsidR="009B480B">
        <w:rPr>
          <w:rFonts w:ascii="Times New Roman" w:eastAsia="Calibri" w:hAnsi="Times New Roman" w:cs="Times New Roman"/>
          <w:b/>
          <w:i/>
          <w:sz w:val="24"/>
          <w:szCs w:val="24"/>
        </w:rPr>
        <w:t>20</w:t>
      </w:r>
      <w:r w:rsidRPr="00B81294">
        <w:rPr>
          <w:rFonts w:ascii="Times New Roman" w:eastAsia="Calibri" w:hAnsi="Times New Roman" w:cs="Times New Roman"/>
          <w:b/>
          <w:i/>
          <w:sz w:val="24"/>
          <w:szCs w:val="24"/>
        </w:rPr>
        <w:t>)</w:t>
      </w:r>
    </w:p>
    <w:p w14:paraId="0FDB05D7" w14:textId="77777777" w:rsidR="00B81294" w:rsidRPr="00B81294" w:rsidRDefault="00B81294" w:rsidP="00B81294">
      <w:pPr>
        <w:spacing w:after="0" w:line="240" w:lineRule="auto"/>
        <w:jc w:val="both"/>
        <w:rPr>
          <w:rFonts w:ascii="Times New Roman" w:eastAsia="Calibri" w:hAnsi="Times New Roman" w:cs="Times New Roman"/>
          <w:sz w:val="24"/>
          <w:szCs w:val="24"/>
        </w:rPr>
      </w:pPr>
    </w:p>
    <w:p w14:paraId="607BBCA8" w14:textId="77777777" w:rsidR="00B81294" w:rsidRPr="00B81294" w:rsidRDefault="00B81294" w:rsidP="00B81294">
      <w:pPr>
        <w:spacing w:after="0" w:line="240" w:lineRule="auto"/>
        <w:jc w:val="both"/>
        <w:rPr>
          <w:rFonts w:ascii="Times New Roman" w:eastAsia="Calibri" w:hAnsi="Times New Roman" w:cs="Times New Roman"/>
          <w:sz w:val="24"/>
          <w:szCs w:val="24"/>
        </w:rPr>
      </w:pPr>
      <w:r w:rsidRPr="00B81294">
        <w:rPr>
          <w:rFonts w:ascii="Times New Roman" w:eastAsia="Calibri" w:hAnsi="Times New Roman" w:cs="Times New Roman"/>
          <w:sz w:val="24"/>
          <w:szCs w:val="24"/>
        </w:rPr>
        <w:t xml:space="preserve">This legislative instrument is compatible with the human rights and freedoms recognised or declared in the international instruments listed in section 3 of the </w:t>
      </w:r>
      <w:r w:rsidRPr="00B81294">
        <w:rPr>
          <w:rFonts w:ascii="Times New Roman" w:eastAsia="Calibri" w:hAnsi="Times New Roman" w:cs="Times New Roman"/>
          <w:i/>
          <w:sz w:val="24"/>
          <w:szCs w:val="24"/>
        </w:rPr>
        <w:t>Human Rights (Parliamentary Scrutiny) Act 2011</w:t>
      </w:r>
      <w:r w:rsidRPr="00B81294">
        <w:rPr>
          <w:rFonts w:ascii="Times New Roman" w:eastAsia="Calibri" w:hAnsi="Times New Roman" w:cs="Times New Roman"/>
          <w:sz w:val="24"/>
          <w:szCs w:val="24"/>
        </w:rPr>
        <w:t>.</w:t>
      </w:r>
    </w:p>
    <w:p w14:paraId="060151AD" w14:textId="77777777" w:rsidR="00B81294" w:rsidRPr="00B81294" w:rsidRDefault="00B81294" w:rsidP="00B81294">
      <w:pPr>
        <w:spacing w:after="0" w:line="240" w:lineRule="auto"/>
        <w:jc w:val="both"/>
        <w:rPr>
          <w:rFonts w:ascii="Times New Roman" w:eastAsia="Calibri" w:hAnsi="Times New Roman" w:cs="Times New Roman"/>
          <w:sz w:val="24"/>
          <w:szCs w:val="24"/>
        </w:rPr>
      </w:pPr>
    </w:p>
    <w:p w14:paraId="7BA708C0"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Overview of the Legislative Instrument</w:t>
      </w:r>
    </w:p>
    <w:p w14:paraId="5207A2B6" w14:textId="1E3B27D2" w:rsidR="00B81294" w:rsidRPr="00B81294" w:rsidRDefault="00B81294" w:rsidP="00B81294">
      <w:pPr>
        <w:spacing w:after="0" w:line="240" w:lineRule="auto"/>
        <w:rPr>
          <w:rFonts w:ascii="Times New Roman" w:eastAsia="Calibri" w:hAnsi="Times New Roman" w:cs="Times New Roman"/>
          <w:sz w:val="24"/>
          <w:szCs w:val="24"/>
          <w:lang w:eastAsia="en-AU"/>
        </w:rPr>
      </w:pPr>
      <w:r w:rsidRPr="00B81294">
        <w:rPr>
          <w:rFonts w:ascii="Times New Roman" w:eastAsia="Calibri" w:hAnsi="Times New Roman" w:cs="Times New Roman"/>
          <w:sz w:val="24"/>
          <w:szCs w:val="24"/>
          <w:lang w:eastAsia="en-AU"/>
        </w:rPr>
        <w:t xml:space="preserve">The </w:t>
      </w:r>
      <w:r w:rsidRPr="00B81294">
        <w:rPr>
          <w:rFonts w:ascii="Times New Roman" w:eastAsia="Calibri" w:hAnsi="Times New Roman" w:cs="Times New Roman"/>
          <w:i/>
          <w:sz w:val="24"/>
          <w:szCs w:val="24"/>
          <w:lang w:eastAsia="en-AU"/>
        </w:rPr>
        <w:t>VET Student Loans (Courses and Loan Caps</w:t>
      </w:r>
      <w:r w:rsidR="00C845E2">
        <w:rPr>
          <w:rFonts w:ascii="Times New Roman" w:eastAsia="Calibri" w:hAnsi="Times New Roman" w:cs="Times New Roman"/>
          <w:i/>
          <w:sz w:val="24"/>
          <w:szCs w:val="24"/>
          <w:lang w:eastAsia="en-AU"/>
        </w:rPr>
        <w:t>) Amendment Determination (No. 1) (20</w:t>
      </w:r>
      <w:r w:rsidR="009B480B">
        <w:rPr>
          <w:rFonts w:ascii="Times New Roman" w:eastAsia="Calibri" w:hAnsi="Times New Roman" w:cs="Times New Roman"/>
          <w:i/>
          <w:sz w:val="24"/>
          <w:szCs w:val="24"/>
          <w:lang w:eastAsia="en-AU"/>
        </w:rPr>
        <w:t>20</w:t>
      </w:r>
      <w:r w:rsidRPr="00B81294">
        <w:rPr>
          <w:rFonts w:ascii="Times New Roman" w:eastAsia="Calibri" w:hAnsi="Times New Roman" w:cs="Times New Roman"/>
          <w:i/>
          <w:sz w:val="24"/>
          <w:szCs w:val="24"/>
          <w:lang w:eastAsia="en-AU"/>
        </w:rPr>
        <w:t xml:space="preserve">) </w:t>
      </w:r>
      <w:r w:rsidRPr="00B81294">
        <w:rPr>
          <w:rFonts w:ascii="Times New Roman" w:eastAsia="Calibri" w:hAnsi="Times New Roman" w:cs="Times New Roman"/>
          <w:sz w:val="24"/>
          <w:szCs w:val="24"/>
          <w:lang w:eastAsia="en-AU"/>
        </w:rPr>
        <w:t xml:space="preserve">(Amendment Determination) amends Schedule 1 – Approved courses – general (Schedule 1) </w:t>
      </w:r>
      <w:r w:rsidR="004774C7">
        <w:rPr>
          <w:rFonts w:ascii="Times New Roman" w:eastAsia="Calibri" w:hAnsi="Times New Roman" w:cs="Times New Roman"/>
          <w:sz w:val="24"/>
          <w:szCs w:val="24"/>
          <w:lang w:eastAsia="en-AU"/>
        </w:rPr>
        <w:t xml:space="preserve">and Schedule 3 – Approved courses for specific providers (Schedule 3) </w:t>
      </w:r>
      <w:r w:rsidR="004774C7" w:rsidRPr="00224151">
        <w:rPr>
          <w:rFonts w:ascii="Times New Roman" w:eastAsia="Calibri" w:hAnsi="Times New Roman" w:cs="Times New Roman"/>
          <w:sz w:val="24"/>
          <w:szCs w:val="24"/>
          <w:lang w:eastAsia="en-AU"/>
        </w:rPr>
        <w:t xml:space="preserve">of the </w:t>
      </w:r>
      <w:r w:rsidRPr="00B81294">
        <w:rPr>
          <w:rFonts w:ascii="Times New Roman" w:eastAsia="Calibri" w:hAnsi="Times New Roman" w:cs="Times New Roman"/>
          <w:sz w:val="24"/>
          <w:szCs w:val="24"/>
          <w:lang w:eastAsia="en-AU"/>
        </w:rPr>
        <w:t xml:space="preserve">of the </w:t>
      </w:r>
      <w:r w:rsidRPr="00B81294">
        <w:rPr>
          <w:rFonts w:ascii="Times New Roman" w:eastAsia="Calibri" w:hAnsi="Times New Roman" w:cs="Times New Roman"/>
          <w:i/>
          <w:sz w:val="24"/>
          <w:szCs w:val="24"/>
          <w:lang w:eastAsia="en-AU"/>
        </w:rPr>
        <w:t xml:space="preserve">VET Student Loans (Courses and Loan Caps) Determination 2016 </w:t>
      </w:r>
      <w:r w:rsidRPr="00B81294">
        <w:rPr>
          <w:rFonts w:ascii="Times New Roman" w:eastAsia="Calibri" w:hAnsi="Times New Roman" w:cs="Times New Roman"/>
          <w:sz w:val="24"/>
          <w:szCs w:val="24"/>
          <w:lang w:eastAsia="en-AU"/>
        </w:rPr>
        <w:t>(Courses and Loan Caps Determination). The Courses and Loan Caps Determination sets out the courses of study for which VET student loans can be approved and the maximum loan amounts for those courses, which is subject to annual indexation. Schedule 1 sets out general Approved Courses</w:t>
      </w:r>
      <w:r w:rsidR="00CC0771">
        <w:rPr>
          <w:rFonts w:ascii="Times New Roman" w:eastAsia="Calibri" w:hAnsi="Times New Roman" w:cs="Times New Roman"/>
          <w:sz w:val="24"/>
          <w:szCs w:val="24"/>
          <w:lang w:eastAsia="en-AU"/>
        </w:rPr>
        <w:t xml:space="preserve"> and Schedule 3 sets out Approved Courses for specified providers</w:t>
      </w:r>
      <w:r w:rsidRPr="00B81294">
        <w:rPr>
          <w:rFonts w:ascii="Times New Roman" w:eastAsia="Calibri" w:hAnsi="Times New Roman" w:cs="Times New Roman"/>
          <w:sz w:val="24"/>
          <w:szCs w:val="24"/>
          <w:lang w:eastAsia="en-AU"/>
        </w:rPr>
        <w:t>. The courses at Parts 1, 2 and 3 of Schedule 1 are subject to different maximum loan amounts. Specifically, the Amend</w:t>
      </w:r>
      <w:r w:rsidR="006F47EE">
        <w:rPr>
          <w:rFonts w:ascii="Times New Roman" w:eastAsia="Calibri" w:hAnsi="Times New Roman" w:cs="Times New Roman"/>
          <w:sz w:val="24"/>
          <w:szCs w:val="24"/>
          <w:lang w:eastAsia="en-AU"/>
        </w:rPr>
        <w:t xml:space="preserve">ment Determination adds </w:t>
      </w:r>
      <w:r w:rsidR="00CC0771">
        <w:rPr>
          <w:rFonts w:ascii="Times New Roman" w:eastAsia="Calibri" w:hAnsi="Times New Roman" w:cs="Times New Roman"/>
          <w:sz w:val="24"/>
          <w:szCs w:val="24"/>
          <w:lang w:eastAsia="en-AU"/>
        </w:rPr>
        <w:t xml:space="preserve">22 </w:t>
      </w:r>
      <w:r w:rsidR="006F47EE" w:rsidRPr="00B81294">
        <w:rPr>
          <w:rFonts w:ascii="Times New Roman" w:eastAsia="Calibri" w:hAnsi="Times New Roman" w:cs="Times New Roman"/>
          <w:sz w:val="24"/>
          <w:szCs w:val="24"/>
          <w:lang w:eastAsia="en-AU"/>
        </w:rPr>
        <w:t>courses to Schedule 1</w:t>
      </w:r>
      <w:r w:rsidR="006F47EE">
        <w:rPr>
          <w:rFonts w:ascii="Times New Roman" w:eastAsia="Calibri" w:hAnsi="Times New Roman" w:cs="Times New Roman"/>
          <w:sz w:val="24"/>
          <w:szCs w:val="24"/>
          <w:lang w:eastAsia="en-AU"/>
        </w:rPr>
        <w:t>,</w:t>
      </w:r>
      <w:r w:rsidR="006F47EE" w:rsidRPr="00B81294">
        <w:rPr>
          <w:rFonts w:ascii="Times New Roman" w:eastAsia="Calibri" w:hAnsi="Times New Roman" w:cs="Times New Roman"/>
          <w:sz w:val="24"/>
          <w:szCs w:val="24"/>
          <w:lang w:eastAsia="en-AU"/>
        </w:rPr>
        <w:t xml:space="preserve"> </w:t>
      </w:r>
      <w:r w:rsidR="00CC0771">
        <w:rPr>
          <w:rFonts w:ascii="Times New Roman" w:eastAsia="Calibri" w:hAnsi="Times New Roman" w:cs="Times New Roman"/>
          <w:sz w:val="24"/>
          <w:szCs w:val="24"/>
          <w:lang w:eastAsia="en-AU"/>
        </w:rPr>
        <w:t>removes 55</w:t>
      </w:r>
      <w:r w:rsidRPr="00B81294">
        <w:rPr>
          <w:rFonts w:ascii="Times New Roman" w:eastAsia="Calibri" w:hAnsi="Times New Roman" w:cs="Times New Roman"/>
          <w:sz w:val="24"/>
          <w:szCs w:val="24"/>
          <w:lang w:eastAsia="en-AU"/>
        </w:rPr>
        <w:t xml:space="preserve"> co</w:t>
      </w:r>
      <w:r w:rsidR="006F47EE">
        <w:rPr>
          <w:rFonts w:ascii="Times New Roman" w:eastAsia="Calibri" w:hAnsi="Times New Roman" w:cs="Times New Roman"/>
          <w:sz w:val="24"/>
          <w:szCs w:val="24"/>
          <w:lang w:eastAsia="en-AU"/>
        </w:rPr>
        <w:t xml:space="preserve">urses from Schedule 1, </w:t>
      </w:r>
      <w:proofErr w:type="gramStart"/>
      <w:r w:rsidR="0058080D">
        <w:rPr>
          <w:rFonts w:ascii="Times New Roman" w:eastAsia="Calibri" w:hAnsi="Times New Roman" w:cs="Times New Roman"/>
          <w:sz w:val="24"/>
          <w:szCs w:val="24"/>
          <w:lang w:eastAsia="en-AU"/>
        </w:rPr>
        <w:t>moves</w:t>
      </w:r>
      <w:proofErr w:type="gramEnd"/>
      <w:r w:rsidR="0058080D">
        <w:rPr>
          <w:rFonts w:ascii="Times New Roman" w:eastAsia="Calibri" w:hAnsi="Times New Roman" w:cs="Times New Roman"/>
          <w:sz w:val="24"/>
          <w:szCs w:val="24"/>
          <w:lang w:eastAsia="en-AU"/>
        </w:rPr>
        <w:t xml:space="preserve"> 30 courses from Schedule 1, Part 1 to Schedule 1, Part 2 and an additional 62 courses </w:t>
      </w:r>
      <w:r w:rsidR="00CC0771">
        <w:rPr>
          <w:rFonts w:ascii="Times New Roman" w:eastAsia="Calibri" w:hAnsi="Times New Roman" w:cs="Times New Roman"/>
          <w:sz w:val="24"/>
          <w:szCs w:val="24"/>
          <w:lang w:eastAsia="en-AU"/>
        </w:rPr>
        <w:t xml:space="preserve">are moved </w:t>
      </w:r>
      <w:r w:rsidR="0058080D">
        <w:rPr>
          <w:rFonts w:ascii="Times New Roman" w:eastAsia="Calibri" w:hAnsi="Times New Roman" w:cs="Times New Roman"/>
          <w:sz w:val="24"/>
          <w:szCs w:val="24"/>
          <w:lang w:eastAsia="en-AU"/>
        </w:rPr>
        <w:t>from Schedule 1, Part 2 to Schedule 1, Part 3</w:t>
      </w:r>
      <w:r w:rsidRPr="00B81294">
        <w:rPr>
          <w:rFonts w:ascii="Times New Roman" w:eastAsia="Calibri" w:hAnsi="Times New Roman" w:cs="Times New Roman"/>
          <w:sz w:val="24"/>
          <w:szCs w:val="24"/>
          <w:lang w:eastAsia="en-AU"/>
        </w:rPr>
        <w:t xml:space="preserve">. </w:t>
      </w:r>
      <w:r w:rsidR="006F47EE">
        <w:rPr>
          <w:rFonts w:ascii="Times New Roman" w:eastAsia="Calibri" w:hAnsi="Times New Roman" w:cs="Times New Roman"/>
          <w:sz w:val="24"/>
          <w:szCs w:val="24"/>
          <w:lang w:eastAsia="en-AU"/>
        </w:rPr>
        <w:t xml:space="preserve">The Amendment Determination also adds five </w:t>
      </w:r>
      <w:r w:rsidR="00CC0771">
        <w:rPr>
          <w:rFonts w:ascii="Times New Roman" w:eastAsia="Calibri" w:hAnsi="Times New Roman" w:cs="Times New Roman"/>
          <w:sz w:val="24"/>
          <w:szCs w:val="24"/>
          <w:lang w:eastAsia="en-AU"/>
        </w:rPr>
        <w:t>courses for specified</w:t>
      </w:r>
      <w:r w:rsidR="006F47EE">
        <w:rPr>
          <w:rFonts w:ascii="Times New Roman" w:eastAsia="Calibri" w:hAnsi="Times New Roman" w:cs="Times New Roman"/>
          <w:sz w:val="24"/>
          <w:szCs w:val="24"/>
          <w:lang w:eastAsia="en-AU"/>
        </w:rPr>
        <w:t xml:space="preserve"> providers to Schedule 3, r</w:t>
      </w:r>
      <w:r w:rsidR="00CC0771">
        <w:rPr>
          <w:rFonts w:ascii="Times New Roman" w:eastAsia="Calibri" w:hAnsi="Times New Roman" w:cs="Times New Roman"/>
          <w:sz w:val="24"/>
          <w:szCs w:val="24"/>
          <w:lang w:eastAsia="en-AU"/>
        </w:rPr>
        <w:t>emoves five courses for specified providers from</w:t>
      </w:r>
      <w:r w:rsidR="006F47EE">
        <w:rPr>
          <w:rFonts w:ascii="Times New Roman" w:eastAsia="Calibri" w:hAnsi="Times New Roman" w:cs="Times New Roman"/>
          <w:sz w:val="24"/>
          <w:szCs w:val="24"/>
          <w:lang w:eastAsia="en-AU"/>
        </w:rPr>
        <w:t xml:space="preserve"> Schedule 3 and increases </w:t>
      </w:r>
      <w:r w:rsidR="0058080D">
        <w:rPr>
          <w:rFonts w:ascii="Times New Roman" w:eastAsia="Calibri" w:hAnsi="Times New Roman" w:cs="Times New Roman"/>
          <w:sz w:val="24"/>
          <w:szCs w:val="24"/>
          <w:lang w:eastAsia="en-AU"/>
        </w:rPr>
        <w:t xml:space="preserve">the loans cap for </w:t>
      </w:r>
      <w:r w:rsidR="00CC0771">
        <w:rPr>
          <w:rFonts w:ascii="Times New Roman" w:eastAsia="Calibri" w:hAnsi="Times New Roman" w:cs="Times New Roman"/>
          <w:sz w:val="24"/>
          <w:szCs w:val="24"/>
          <w:lang w:eastAsia="en-AU"/>
        </w:rPr>
        <w:t xml:space="preserve">23 </w:t>
      </w:r>
      <w:r w:rsidR="006F47EE">
        <w:rPr>
          <w:rFonts w:ascii="Times New Roman" w:eastAsia="Calibri" w:hAnsi="Times New Roman" w:cs="Times New Roman"/>
          <w:sz w:val="24"/>
          <w:szCs w:val="24"/>
          <w:lang w:eastAsia="en-AU"/>
        </w:rPr>
        <w:t xml:space="preserve">courses for specific providers </w:t>
      </w:r>
      <w:r w:rsidR="0058080D">
        <w:rPr>
          <w:rFonts w:ascii="Times New Roman" w:eastAsia="Calibri" w:hAnsi="Times New Roman" w:cs="Times New Roman"/>
          <w:sz w:val="24"/>
          <w:szCs w:val="24"/>
          <w:lang w:eastAsia="en-AU"/>
        </w:rPr>
        <w:t>in Schedule 3.</w:t>
      </w:r>
    </w:p>
    <w:p w14:paraId="09FA0ECA" w14:textId="77777777" w:rsidR="00B81294" w:rsidRPr="00B81294" w:rsidRDefault="00B81294" w:rsidP="00B81294">
      <w:pPr>
        <w:spacing w:after="0" w:line="240" w:lineRule="auto"/>
        <w:rPr>
          <w:rFonts w:ascii="Times New Roman" w:eastAsia="Calibri" w:hAnsi="Times New Roman" w:cs="Times New Roman"/>
          <w:sz w:val="24"/>
        </w:rPr>
      </w:pPr>
    </w:p>
    <w:p w14:paraId="591619B9"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VET Student Loans Bill 2016. </w:t>
      </w:r>
    </w:p>
    <w:p w14:paraId="3FE5ACD7" w14:textId="77777777" w:rsidR="00B81294" w:rsidRPr="00B81294" w:rsidRDefault="00B81294" w:rsidP="00B81294">
      <w:pPr>
        <w:spacing w:after="0" w:line="240" w:lineRule="auto"/>
        <w:rPr>
          <w:rFonts w:ascii="Times New Roman" w:eastAsia="Calibri" w:hAnsi="Times New Roman" w:cs="Times New Roman"/>
          <w:sz w:val="24"/>
        </w:rPr>
      </w:pPr>
    </w:p>
    <w:p w14:paraId="69249DC1"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Human Rights Implications</w:t>
      </w:r>
    </w:p>
    <w:p w14:paraId="3CC4D34C" w14:textId="77777777" w:rsidR="00B81294" w:rsidRPr="00B81294" w:rsidRDefault="00B81294" w:rsidP="00B81294">
      <w:pPr>
        <w:keepNext/>
        <w:keepLines/>
        <w:spacing w:before="240" w:after="120" w:line="240" w:lineRule="auto"/>
        <w:outlineLvl w:val="1"/>
        <w:rPr>
          <w:rFonts w:ascii="Times New Roman" w:eastAsia="Calibri" w:hAnsi="Times New Roman" w:cs="Times New Roman"/>
          <w:sz w:val="24"/>
        </w:rPr>
      </w:pPr>
      <w:r w:rsidRPr="00B81294">
        <w:rPr>
          <w:rFonts w:ascii="Times New Roman" w:eastAsia="Calibri" w:hAnsi="Times New Roman" w:cs="Times New Roman"/>
          <w:sz w:val="24"/>
        </w:rPr>
        <w:t>This instrument engages the following human rights:</w:t>
      </w:r>
    </w:p>
    <w:p w14:paraId="65EAF0CF" w14:textId="77777777" w:rsidR="00B81294" w:rsidRPr="00B81294" w:rsidRDefault="00B81294" w:rsidP="00B81294">
      <w:pPr>
        <w:keepNext/>
        <w:keepLines/>
        <w:numPr>
          <w:ilvl w:val="0"/>
          <w:numId w:val="8"/>
        </w:numPr>
        <w:spacing w:before="240" w:after="120" w:line="240" w:lineRule="auto"/>
        <w:contextualSpacing/>
        <w:outlineLvl w:val="1"/>
        <w:rPr>
          <w:rFonts w:ascii="Times New Roman" w:eastAsia="Calibri" w:hAnsi="Times New Roman" w:cs="Times New Roman"/>
          <w:sz w:val="24"/>
        </w:rPr>
      </w:pPr>
      <w:r w:rsidRPr="00B81294">
        <w:rPr>
          <w:rFonts w:ascii="Times New Roman" w:eastAsia="Calibri" w:hAnsi="Times New Roman" w:cs="Times New Roman"/>
          <w:i/>
          <w:sz w:val="24"/>
        </w:rPr>
        <w:t xml:space="preserve">Right to Education – </w:t>
      </w:r>
      <w:r w:rsidRPr="00B81294">
        <w:rPr>
          <w:rFonts w:ascii="Times New Roman" w:eastAsia="Calibri" w:hAnsi="Times New Roman" w:cs="Times New Roman"/>
          <w:sz w:val="24"/>
        </w:rPr>
        <w:t>Article 13, International Covenant on Economic, Social and Cultural Rights (ICESR)</w:t>
      </w:r>
    </w:p>
    <w:p w14:paraId="01252C1D" w14:textId="77777777" w:rsidR="00B81294" w:rsidRPr="00B81294" w:rsidRDefault="00B81294" w:rsidP="00B81294">
      <w:pPr>
        <w:keepNext/>
        <w:keepLines/>
        <w:numPr>
          <w:ilvl w:val="0"/>
          <w:numId w:val="8"/>
        </w:numPr>
        <w:spacing w:before="240" w:after="120" w:line="240" w:lineRule="auto"/>
        <w:contextualSpacing/>
        <w:outlineLvl w:val="1"/>
        <w:rPr>
          <w:rFonts w:ascii="Times New Roman" w:eastAsia="Calibri" w:hAnsi="Times New Roman" w:cs="Times New Roman"/>
          <w:sz w:val="24"/>
        </w:rPr>
      </w:pPr>
      <w:r w:rsidRPr="00B81294">
        <w:rPr>
          <w:rFonts w:ascii="Times New Roman" w:eastAsia="Calibri" w:hAnsi="Times New Roman" w:cs="Times New Roman"/>
          <w:i/>
          <w:sz w:val="24"/>
        </w:rPr>
        <w:t xml:space="preserve">Right to Work – </w:t>
      </w:r>
      <w:r w:rsidRPr="00B81294">
        <w:rPr>
          <w:rFonts w:ascii="Times New Roman" w:eastAsia="Calibri" w:hAnsi="Times New Roman" w:cs="Times New Roman"/>
          <w:sz w:val="24"/>
        </w:rPr>
        <w:t xml:space="preserve">Article </w:t>
      </w:r>
      <w:r w:rsidRPr="00B81294">
        <w:rPr>
          <w:rFonts w:ascii="Times New Roman" w:hAnsi="Times New Roman" w:cs="Times New Roman"/>
          <w:sz w:val="24"/>
          <w:szCs w:val="24"/>
        </w:rPr>
        <w:t>6(1) and 7 of the ICESCR.</w:t>
      </w:r>
    </w:p>
    <w:p w14:paraId="0A1A1221" w14:textId="77777777" w:rsidR="00B81294" w:rsidRPr="00B81294" w:rsidRDefault="00B81294" w:rsidP="00B81294">
      <w:pPr>
        <w:keepNext/>
        <w:keepLines/>
        <w:spacing w:before="240" w:after="120" w:line="240" w:lineRule="auto"/>
        <w:outlineLvl w:val="1"/>
        <w:rPr>
          <w:rFonts w:ascii="Times New Roman" w:eastAsia="Calibri" w:hAnsi="Times New Roman" w:cs="Times New Roman"/>
          <w:i/>
          <w:sz w:val="24"/>
        </w:rPr>
      </w:pPr>
      <w:r w:rsidRPr="00B81294">
        <w:rPr>
          <w:rFonts w:ascii="Times New Roman" w:eastAsia="Calibri" w:hAnsi="Times New Roman" w:cs="Times New Roman"/>
          <w:i/>
          <w:sz w:val="24"/>
        </w:rPr>
        <w:t>Right to Education</w:t>
      </w:r>
    </w:p>
    <w:p w14:paraId="25363B4E"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The Amendment Determination engages the right to education, set out in Article 13 of the ICESR. The right to education recognises the important personal, societal, economic and intellectual benefits of education and provides that higher education shall be made equally accessible to all, on the basis of capacity, by every appropriate means, and in particular by the progressive introduction of free education.</w:t>
      </w:r>
    </w:p>
    <w:p w14:paraId="2C8DF0F9" w14:textId="77777777" w:rsidR="00B81294" w:rsidRPr="00B81294" w:rsidRDefault="00B81294" w:rsidP="00B81294">
      <w:pPr>
        <w:spacing w:after="0" w:line="240" w:lineRule="auto"/>
        <w:rPr>
          <w:rFonts w:ascii="Times New Roman" w:eastAsia="Calibri" w:hAnsi="Times New Roman" w:cs="Times New Roman"/>
          <w:sz w:val="24"/>
        </w:rPr>
      </w:pPr>
    </w:p>
    <w:p w14:paraId="5C62432E"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 xml:space="preserve">The right to education is positively engaged by the measures contained in the Amendment Determination because these amendments will ensure that students have access to educational opportunities in courses that prepare students to meet industry needs within the VET sector, </w:t>
      </w:r>
      <w:r w:rsidRPr="00B81294">
        <w:rPr>
          <w:rFonts w:ascii="Times New Roman" w:eastAsia="Calibri" w:hAnsi="Times New Roman" w:cs="Times New Roman"/>
          <w:sz w:val="24"/>
        </w:rPr>
        <w:lastRenderedPageBreak/>
        <w:t>thereby providing students with educational opportunities in relevant fields that lead to genuine employment opportunities.</w:t>
      </w:r>
    </w:p>
    <w:p w14:paraId="40B81F2E" w14:textId="77777777" w:rsidR="00B81294" w:rsidRPr="00B81294" w:rsidRDefault="00B81294" w:rsidP="00B81294">
      <w:pPr>
        <w:spacing w:after="0" w:line="240" w:lineRule="auto"/>
        <w:rPr>
          <w:rFonts w:ascii="Times New Roman" w:eastAsia="Calibri" w:hAnsi="Times New Roman" w:cs="Times New Roman"/>
          <w:sz w:val="24"/>
        </w:rPr>
      </w:pPr>
    </w:p>
    <w:p w14:paraId="7290F33C" w14:textId="77777777" w:rsidR="00B81294" w:rsidRPr="00B81294" w:rsidRDefault="00B81294" w:rsidP="00B81294">
      <w:pPr>
        <w:spacing w:after="0" w:line="240" w:lineRule="auto"/>
        <w:rPr>
          <w:rFonts w:ascii="Times New Roman" w:eastAsia="Calibri" w:hAnsi="Times New Roman" w:cs="Times New Roman"/>
          <w:iCs/>
          <w:color w:val="000000" w:themeColor="text1"/>
          <w:sz w:val="24"/>
        </w:rPr>
      </w:pPr>
      <w:r w:rsidRPr="00B81294">
        <w:rPr>
          <w:rFonts w:ascii="Times New Roman" w:eastAsia="Calibri" w:hAnsi="Times New Roman" w:cs="Times New Roman"/>
          <w:iCs/>
          <w:color w:val="000000" w:themeColor="text1"/>
          <w:sz w:val="24"/>
        </w:rPr>
        <w:t>To the extent that the Amendment Determination is seen in any way to limit students’ access to particular courses and confine course choice, this is justifiable to ensure fiscal accountability and quality output from providers. The limit on which courses are eligible for loan access ensures that students are undertaking courses that are more likely to result in an employment outcome. This limitation is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w:t>
      </w:r>
    </w:p>
    <w:p w14:paraId="3DD04899" w14:textId="77777777" w:rsidR="00B81294" w:rsidRPr="00B81294" w:rsidRDefault="00B81294" w:rsidP="00B81294">
      <w:pPr>
        <w:spacing w:after="0" w:line="240" w:lineRule="auto"/>
        <w:rPr>
          <w:rFonts w:ascii="Times New Roman" w:eastAsia="Calibri" w:hAnsi="Times New Roman" w:cs="Times New Roman"/>
          <w:sz w:val="24"/>
        </w:rPr>
      </w:pPr>
    </w:p>
    <w:p w14:paraId="7A7DDC89" w14:textId="77777777" w:rsidR="00B81294" w:rsidRPr="00B81294" w:rsidRDefault="00B81294" w:rsidP="00B81294">
      <w:pPr>
        <w:rPr>
          <w:rFonts w:ascii="Times New Roman" w:hAnsi="Times New Roman" w:cs="Times New Roman"/>
          <w:color w:val="111111"/>
          <w:sz w:val="24"/>
          <w:szCs w:val="24"/>
        </w:rPr>
      </w:pPr>
      <w:r w:rsidRPr="00B81294">
        <w:rPr>
          <w:rFonts w:ascii="Times New Roman" w:hAnsi="Times New Roman" w:cs="Times New Roman"/>
          <w:color w:val="111111"/>
          <w:sz w:val="24"/>
          <w:szCs w:val="24"/>
        </w:rPr>
        <w:t xml:space="preserve">The Amendment Determination is compatible with the right to education. </w:t>
      </w:r>
    </w:p>
    <w:p w14:paraId="4982747F" w14:textId="77777777" w:rsidR="00B81294" w:rsidRPr="00B81294" w:rsidRDefault="00B81294" w:rsidP="00B81294">
      <w:pPr>
        <w:rPr>
          <w:rFonts w:ascii="Times New Roman" w:hAnsi="Times New Roman" w:cs="Times New Roman"/>
          <w:i/>
          <w:color w:val="111111"/>
          <w:sz w:val="24"/>
          <w:szCs w:val="24"/>
        </w:rPr>
      </w:pPr>
      <w:r w:rsidRPr="00B81294">
        <w:rPr>
          <w:rFonts w:ascii="Times New Roman" w:hAnsi="Times New Roman" w:cs="Times New Roman"/>
          <w:i/>
          <w:color w:val="111111"/>
          <w:sz w:val="24"/>
          <w:szCs w:val="24"/>
        </w:rPr>
        <w:t>Right to Work</w:t>
      </w:r>
    </w:p>
    <w:p w14:paraId="2CBC0860" w14:textId="77777777" w:rsidR="00B81294" w:rsidRPr="00B81294" w:rsidRDefault="00B81294" w:rsidP="00B81294">
      <w:pPr>
        <w:rPr>
          <w:rFonts w:ascii="Times New Roman" w:hAnsi="Times New Roman" w:cs="Times New Roman"/>
          <w:color w:val="111111"/>
          <w:sz w:val="24"/>
          <w:szCs w:val="24"/>
        </w:rPr>
      </w:pPr>
      <w:r w:rsidRPr="00B81294">
        <w:rPr>
          <w:rFonts w:ascii="Times New Roman" w:hAnsi="Times New Roman" w:cs="Times New Roman"/>
          <w:color w:val="111111"/>
          <w:sz w:val="24"/>
          <w:szCs w:val="24"/>
        </w:rPr>
        <w:t xml:space="preserve">The Amendment Determination engages the right to work, set out in </w:t>
      </w:r>
      <w:r w:rsidRPr="00B81294">
        <w:rPr>
          <w:rFonts w:ascii="Times New Roman" w:eastAsia="Calibri" w:hAnsi="Times New Roman" w:cs="Times New Roman"/>
          <w:sz w:val="24"/>
        </w:rPr>
        <w:t xml:space="preserve">Article </w:t>
      </w:r>
      <w:r w:rsidRPr="00B81294">
        <w:rPr>
          <w:rFonts w:ascii="Times New Roman" w:hAnsi="Times New Roman" w:cs="Times New Roman"/>
          <w:sz w:val="24"/>
          <w:szCs w:val="24"/>
        </w:rPr>
        <w:t>6 and 7 of the ICESCR. The right to work recognises the right of everyone to the opportunity to gain their living by work, which they freely choose or accept and under conditions where their fundamental political and economic freedoms are safeguarded.</w:t>
      </w:r>
    </w:p>
    <w:p w14:paraId="449A155B" w14:textId="77777777" w:rsidR="00B81294" w:rsidRPr="00B81294" w:rsidRDefault="00B81294" w:rsidP="00B81294">
      <w:pPr>
        <w:spacing w:after="0" w:line="240" w:lineRule="auto"/>
        <w:rPr>
          <w:rFonts w:ascii="Times New Roman" w:hAnsi="Times New Roman" w:cs="Times New Roman"/>
          <w:sz w:val="24"/>
          <w:szCs w:val="24"/>
        </w:rPr>
      </w:pPr>
      <w:r w:rsidRPr="00B81294">
        <w:rPr>
          <w:rFonts w:ascii="Times New Roman" w:hAnsi="Times New Roman" w:cs="Times New Roman"/>
          <w:color w:val="111111"/>
          <w:sz w:val="24"/>
          <w:szCs w:val="24"/>
        </w:rPr>
        <w:t xml:space="preserve">VET </w:t>
      </w:r>
      <w:r w:rsidRPr="00B81294">
        <w:rPr>
          <w:rFonts w:ascii="Times New Roman" w:hAnsi="Times New Roman" w:cs="Times New Roman"/>
          <w:sz w:val="24"/>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66320CA9" w14:textId="77777777" w:rsidR="00B81294" w:rsidRPr="00B81294" w:rsidRDefault="00B81294" w:rsidP="00B81294">
      <w:pPr>
        <w:spacing w:after="0" w:line="240" w:lineRule="auto"/>
        <w:rPr>
          <w:rFonts w:ascii="Times New Roman" w:hAnsi="Times New Roman" w:cs="Times New Roman"/>
          <w:sz w:val="24"/>
          <w:szCs w:val="24"/>
        </w:rPr>
      </w:pPr>
    </w:p>
    <w:p w14:paraId="291CAFF9" w14:textId="77777777" w:rsidR="00B81294" w:rsidRPr="00B81294" w:rsidRDefault="00B81294" w:rsidP="00B81294">
      <w:pPr>
        <w:spacing w:after="0" w:line="240" w:lineRule="auto"/>
        <w:rPr>
          <w:rFonts w:ascii="Times New Roman" w:eastAsia="Calibri" w:hAnsi="Times New Roman" w:cs="Times New Roman"/>
          <w:i/>
          <w:iCs/>
          <w:color w:val="000000" w:themeColor="text1"/>
          <w:sz w:val="24"/>
        </w:rPr>
      </w:pPr>
      <w:r w:rsidRPr="00B81294">
        <w:rPr>
          <w:rFonts w:ascii="Times New Roman" w:hAnsi="Times New Roman" w:cs="Times New Roman"/>
          <w:sz w:val="24"/>
          <w:szCs w:val="24"/>
        </w:rPr>
        <w:t>Courses, which are eligible for a VET student loan, must be current and on at least two state or territory skills needs lists; or science, technology, engineering, agriculture or mathematics related; or tied to licensing requirements for a particular occupation. The Amendment Determination is intended to keep the focus of the VET student loans program on providing support for students in respect to courses that have a high national priority, align with industry needs, contribute to addressing skills shortages and lead to employment outcomes.</w:t>
      </w:r>
      <w:r w:rsidRPr="00B81294">
        <w:rPr>
          <w:rFonts w:ascii="Times New Roman" w:eastAsia="Calibri" w:hAnsi="Times New Roman" w:cs="Times New Roman"/>
          <w:i/>
          <w:iCs/>
          <w:color w:val="000000" w:themeColor="text1"/>
          <w:sz w:val="24"/>
        </w:rPr>
        <w:t xml:space="preserve"> </w:t>
      </w:r>
    </w:p>
    <w:p w14:paraId="4C97B19B" w14:textId="77777777" w:rsidR="00B81294" w:rsidRPr="00B81294" w:rsidRDefault="00B81294" w:rsidP="00B81294">
      <w:pPr>
        <w:spacing w:after="0" w:line="240" w:lineRule="auto"/>
        <w:rPr>
          <w:rFonts w:ascii="Times New Roman" w:eastAsia="Calibri" w:hAnsi="Times New Roman" w:cs="Times New Roman"/>
          <w:i/>
          <w:iCs/>
          <w:color w:val="000000" w:themeColor="text1"/>
          <w:sz w:val="24"/>
        </w:rPr>
      </w:pPr>
    </w:p>
    <w:p w14:paraId="72857274"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hAnsi="Times New Roman" w:cs="Times New Roman"/>
          <w:sz w:val="24"/>
          <w:szCs w:val="24"/>
        </w:rPr>
        <w:t xml:space="preserve">This instrument allows the Courses and Loan Caps Determination to be updated with approved courses to ensure that </w:t>
      </w:r>
      <w:r w:rsidRPr="00B81294">
        <w:rPr>
          <w:rFonts w:ascii="Times New Roman" w:hAnsi="Times New Roman" w:cs="Times New Roman"/>
          <w:color w:val="111111"/>
          <w:sz w:val="24"/>
          <w:szCs w:val="24"/>
        </w:rPr>
        <w:t>Commonwealth income contingent loans are available to support students in VET training courses where genuine employment opportunities exist.</w:t>
      </w:r>
      <w:r w:rsidRPr="00B81294">
        <w:rPr>
          <w:rFonts w:ascii="Times New Roman" w:hAnsi="Times New Roman" w:cs="Times New Roman"/>
          <w:sz w:val="24"/>
          <w:szCs w:val="24"/>
        </w:rPr>
        <w:t xml:space="preserve"> </w:t>
      </w:r>
    </w:p>
    <w:p w14:paraId="0484C29B"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Times New Roman" w:hAnsi="Times New Roman" w:cs="Times New Roman"/>
          <w:color w:val="111111"/>
          <w:sz w:val="24"/>
          <w:szCs w:val="24"/>
        </w:rPr>
        <w:t>The instrument is compatible with the right to work.</w:t>
      </w:r>
    </w:p>
    <w:p w14:paraId="742A6E86" w14:textId="77777777" w:rsidR="00B81294" w:rsidRPr="00B81294" w:rsidRDefault="00B81294" w:rsidP="00B81294">
      <w:pPr>
        <w:spacing w:after="0" w:line="240" w:lineRule="auto"/>
        <w:rPr>
          <w:rFonts w:ascii="Times New Roman" w:eastAsia="Calibri" w:hAnsi="Times New Roman" w:cs="Times New Roman"/>
          <w:iCs/>
          <w:color w:val="000000" w:themeColor="text1"/>
          <w:sz w:val="24"/>
        </w:rPr>
      </w:pPr>
    </w:p>
    <w:p w14:paraId="1ADF100E"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Conclusion</w:t>
      </w:r>
    </w:p>
    <w:p w14:paraId="7A77A8D9"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This Amendment Determination is compatible with human rights.</w:t>
      </w:r>
    </w:p>
    <w:p w14:paraId="5B957CC6" w14:textId="3BF093BA" w:rsidR="00B81294" w:rsidRDefault="00B81294" w:rsidP="00B81294">
      <w:pPr>
        <w:spacing w:after="0" w:line="240" w:lineRule="auto"/>
        <w:rPr>
          <w:rFonts w:ascii="Times New Roman" w:eastAsia="Calibri" w:hAnsi="Times New Roman" w:cs="Times New Roman"/>
          <w:sz w:val="24"/>
        </w:rPr>
      </w:pPr>
    </w:p>
    <w:p w14:paraId="17600DFB" w14:textId="77777777" w:rsidR="0046653B" w:rsidRPr="00B81294" w:rsidRDefault="0046653B" w:rsidP="00B81294">
      <w:pPr>
        <w:spacing w:after="0" w:line="240" w:lineRule="auto"/>
        <w:rPr>
          <w:rFonts w:ascii="Times New Roman" w:eastAsia="Calibri" w:hAnsi="Times New Roman" w:cs="Times New Roman"/>
          <w:sz w:val="24"/>
        </w:rPr>
      </w:pPr>
    </w:p>
    <w:p w14:paraId="10E0A028" w14:textId="397AED5B" w:rsidR="00B81294" w:rsidRPr="0046653B" w:rsidRDefault="0046653B" w:rsidP="00B81294">
      <w:pPr>
        <w:spacing w:after="0" w:line="240" w:lineRule="auto"/>
        <w:rPr>
          <w:rFonts w:ascii="Times New Roman" w:eastAsia="Calibri" w:hAnsi="Times New Roman" w:cs="Times New Roman"/>
          <w:b/>
          <w:sz w:val="24"/>
        </w:rPr>
      </w:pPr>
      <w:proofErr w:type="spellStart"/>
      <w:r w:rsidRPr="0046653B">
        <w:rPr>
          <w:rFonts w:ascii="Times New Roman" w:eastAsia="Calibri" w:hAnsi="Times New Roman" w:cs="Times New Roman"/>
          <w:b/>
          <w:sz w:val="24"/>
        </w:rPr>
        <w:t>Michaelia</w:t>
      </w:r>
      <w:proofErr w:type="spellEnd"/>
      <w:r w:rsidRPr="0046653B">
        <w:rPr>
          <w:rFonts w:ascii="Times New Roman" w:eastAsia="Calibri" w:hAnsi="Times New Roman" w:cs="Times New Roman"/>
          <w:b/>
          <w:sz w:val="24"/>
        </w:rPr>
        <w:t xml:space="preserve"> Cash</w:t>
      </w:r>
    </w:p>
    <w:p w14:paraId="146CEB69" w14:textId="3F8849CC" w:rsidR="00B81294" w:rsidRPr="00B81294" w:rsidRDefault="001C3871" w:rsidP="00B81294">
      <w:pPr>
        <w:spacing w:after="0" w:line="240" w:lineRule="auto"/>
        <w:rPr>
          <w:rFonts w:ascii="Times New Roman" w:eastAsia="Calibri" w:hAnsi="Times New Roman" w:cs="Times New Roman"/>
          <w:b/>
          <w:sz w:val="24"/>
        </w:rPr>
      </w:pPr>
      <w:sdt>
        <w:sdtPr>
          <w:rPr>
            <w:rFonts w:ascii="Times New Roman" w:eastAsia="Calibri" w:hAnsi="Times New Roman" w:cs="Times New Roman"/>
            <w:b/>
            <w:sz w:val="24"/>
          </w:rPr>
          <w:alias w:val="Minister / Assistant Minister"/>
          <w:tag w:val="Minister / Assistant Minister"/>
          <w:id w:val="439649419"/>
          <w:placeholder>
            <w:docPart w:val="AF83D99BDB564FB4B56D575B99A88B7E"/>
          </w:placeholder>
          <w:comboBox>
            <w:listItem w:displayText="Minister for Education" w:value="Minister for Education"/>
            <w:listItem w:displayText="Minister for Small and Family Business, Skills and Vocational Education" w:value="Minister for Small and Family Business, Skills and Vocational Education"/>
          </w:comboBox>
        </w:sdtPr>
        <w:sdtEndPr/>
        <w:sdtContent>
          <w:r w:rsidR="0046653B" w:rsidRPr="0046653B">
            <w:rPr>
              <w:rFonts w:ascii="Times New Roman" w:eastAsia="Calibri" w:hAnsi="Times New Roman" w:cs="Times New Roman"/>
              <w:b/>
              <w:sz w:val="24"/>
            </w:rPr>
            <w:t xml:space="preserve">Minister for </w:t>
          </w:r>
          <w:r w:rsidR="0082049E">
            <w:rPr>
              <w:rFonts w:ascii="Times New Roman" w:eastAsia="Calibri" w:hAnsi="Times New Roman" w:cs="Times New Roman"/>
              <w:b/>
              <w:sz w:val="24"/>
            </w:rPr>
            <w:t>Employment, Skills, Small and Family Business</w:t>
          </w:r>
        </w:sdtContent>
      </w:sdt>
      <w:r w:rsidR="0046653B" w:rsidRPr="00B81294">
        <w:rPr>
          <w:rFonts w:ascii="Times New Roman" w:eastAsia="Calibri" w:hAnsi="Times New Roman" w:cs="Times New Roman"/>
          <w:b/>
          <w:sz w:val="24"/>
        </w:rPr>
        <w:t xml:space="preserve"> </w:t>
      </w:r>
    </w:p>
    <w:p w14:paraId="770D2360" w14:textId="3C95F9AE" w:rsidR="00B81294" w:rsidRPr="00B81294" w:rsidRDefault="00B81294" w:rsidP="00B81294">
      <w:pPr>
        <w:spacing w:after="120" w:line="240" w:lineRule="auto"/>
        <w:jc w:val="center"/>
        <w:rPr>
          <w:rFonts w:ascii="Times New Roman" w:hAnsi="Times New Roman" w:cs="Times New Roman"/>
          <w:sz w:val="24"/>
          <w:szCs w:val="24"/>
        </w:rPr>
      </w:pPr>
    </w:p>
    <w:p w14:paraId="4E131A60" w14:textId="77777777" w:rsidR="00B81294" w:rsidRPr="00B81294" w:rsidRDefault="00B81294" w:rsidP="00B81294">
      <w:pPr>
        <w:spacing w:after="0" w:line="240" w:lineRule="auto"/>
        <w:rPr>
          <w:rFonts w:ascii="Arial" w:eastAsia="Times New Roman" w:hAnsi="Arial" w:cs="Times New Roman"/>
          <w:szCs w:val="20"/>
        </w:rPr>
      </w:pPr>
    </w:p>
    <w:p w14:paraId="267D1823" w14:textId="77777777" w:rsidR="008F5B86" w:rsidRDefault="001C3871"/>
    <w:sectPr w:rsidR="008F5B86" w:rsidSect="00097545">
      <w:headerReference w:type="default" r:id="rId12"/>
      <w:pgSz w:w="11906" w:h="16838"/>
      <w:pgMar w:top="520"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8593" w14:textId="77777777" w:rsidR="00E054C3" w:rsidRDefault="00E054C3">
      <w:pPr>
        <w:spacing w:after="0" w:line="240" w:lineRule="auto"/>
      </w:pPr>
      <w:r>
        <w:separator/>
      </w:r>
    </w:p>
  </w:endnote>
  <w:endnote w:type="continuationSeparator" w:id="0">
    <w:p w14:paraId="06DE980C" w14:textId="77777777" w:rsidR="00E054C3" w:rsidRDefault="00E0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ABC3B" w14:textId="77777777" w:rsidR="00E054C3" w:rsidRDefault="00E054C3">
      <w:pPr>
        <w:spacing w:after="0" w:line="240" w:lineRule="auto"/>
      </w:pPr>
      <w:r>
        <w:separator/>
      </w:r>
    </w:p>
  </w:footnote>
  <w:footnote w:type="continuationSeparator" w:id="0">
    <w:p w14:paraId="35FE67FF" w14:textId="77777777" w:rsidR="00E054C3" w:rsidRDefault="00E05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38F3" w14:textId="4ADCAAFF" w:rsidR="004319A7" w:rsidRDefault="00B005D0">
    <w:pPr>
      <w:pStyle w:val="Header"/>
    </w:pPr>
    <w:r>
      <w:rPr>
        <w:noProof/>
        <w:lang w:eastAsia="en-AU"/>
      </w:rPr>
      <mc:AlternateContent>
        <mc:Choice Requires="wps">
          <w:drawing>
            <wp:anchor distT="0" distB="0" distL="114300" distR="114300" simplePos="0" relativeHeight="251660288" behindDoc="0" locked="1" layoutInCell="0" allowOverlap="1" wp14:anchorId="0E98D8A0" wp14:editId="2FE51BA1">
              <wp:simplePos x="0" y="0"/>
              <wp:positionH relativeFrom="margin">
                <wp:align>center</wp:align>
              </wp:positionH>
              <wp:positionV relativeFrom="bottomMargin">
                <wp:align>center</wp:align>
              </wp:positionV>
              <wp:extent cx="892175" cy="426085"/>
              <wp:effectExtent l="0" t="0" r="0" b="0"/>
              <wp:wrapNone/>
              <wp:docPr id="2" name="janusSEAL SC Foot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8589C" w14:textId="34E4CF67" w:rsidR="00B005D0" w:rsidRPr="00B005D0" w:rsidRDefault="00B005D0" w:rsidP="00B005D0">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98D8A0" id="_x0000_t202" coordsize="21600,21600" o:spt="202" path="m,l,21600r21600,l21600,xe">
              <v:stroke joinstyle="miter"/>
              <v:path gradientshapeok="t" o:connecttype="rect"/>
            </v:shapetype>
            <v:shape id="janusSEAL SC Footer" o:spid="_x0000_s1026" type="#_x0000_t202" style="position:absolute;margin-left:0;margin-top:0;width:70.25pt;height:33.55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" o:allowincell="f" filled="f" stroked="f" strokeweight=".5pt">
              <v:textbox style="mso-fit-shape-to-text:t">
                <w:txbxContent>
                  <w:p w14:paraId="4498589C" w14:textId="34E4CF67" w:rsidR="00B005D0" w:rsidRPr="00B005D0" w:rsidRDefault="00B005D0" w:rsidP="00B005D0">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9264" behindDoc="0" locked="1" layoutInCell="0" allowOverlap="1" wp14:anchorId="181AB0E9" wp14:editId="3C1FDA42">
              <wp:simplePos x="0" y="0"/>
              <wp:positionH relativeFrom="margin">
                <wp:align>center</wp:align>
              </wp:positionH>
              <wp:positionV relativeFrom="topMargin">
                <wp:align>center</wp:align>
              </wp:positionV>
              <wp:extent cx="892175" cy="426085"/>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7F07E" w14:textId="136215A3" w:rsidR="00B005D0" w:rsidRPr="00B005D0" w:rsidRDefault="00B005D0" w:rsidP="00B005D0">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1AB0E9" id="janusSEAL SC Header" o:spid="_x0000_s1027" type="#_x0000_t202" style="position:absolute;margin-left:0;margin-top:0;width:70.2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" o:allowincell="f" filled="f" stroked="f" strokeweight=".5pt">
              <v:textbox style="mso-fit-shape-to-text:t">
                <w:txbxContent>
                  <w:p w14:paraId="2A07F07E" w14:textId="136215A3" w:rsidR="00B005D0" w:rsidRPr="00B005D0" w:rsidRDefault="00B005D0" w:rsidP="00B005D0">
                    <w:pPr>
                      <w:jc w:val="center"/>
                      <w:rPr>
                        <w:rFonts w:ascii="Arial" w:hAnsi="Arial" w:cs="Arial"/>
                        <w:b/>
                        <w:color w:val="FF0000"/>
                        <w:sz w:val="24"/>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142453"/>
    <w:multiLevelType w:val="hybridMultilevel"/>
    <w:tmpl w:val="76566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8"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CF0B43"/>
    <w:multiLevelType w:val="hybridMultilevel"/>
    <w:tmpl w:val="923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2"/>
  </w:num>
  <w:num w:numId="6">
    <w:abstractNumId w:val="3"/>
  </w:num>
  <w:num w:numId="7">
    <w:abstractNumId w:val="0"/>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01"/>
    <w:rsid w:val="00001A5A"/>
    <w:rsid w:val="00013411"/>
    <w:rsid w:val="00024B6F"/>
    <w:rsid w:val="00024D9A"/>
    <w:rsid w:val="00041782"/>
    <w:rsid w:val="00042AFF"/>
    <w:rsid w:val="00044BFB"/>
    <w:rsid w:val="00074DC9"/>
    <w:rsid w:val="00097545"/>
    <w:rsid w:val="000A0672"/>
    <w:rsid w:val="000A2517"/>
    <w:rsid w:val="000A5F72"/>
    <w:rsid w:val="000B08F4"/>
    <w:rsid w:val="000C69B2"/>
    <w:rsid w:val="000F31C1"/>
    <w:rsid w:val="0010502F"/>
    <w:rsid w:val="00110B3A"/>
    <w:rsid w:val="0011342A"/>
    <w:rsid w:val="00114B3B"/>
    <w:rsid w:val="0012332D"/>
    <w:rsid w:val="00131EC8"/>
    <w:rsid w:val="001330F3"/>
    <w:rsid w:val="00133699"/>
    <w:rsid w:val="00140127"/>
    <w:rsid w:val="001442E0"/>
    <w:rsid w:val="001473E2"/>
    <w:rsid w:val="00151DF0"/>
    <w:rsid w:val="001627A8"/>
    <w:rsid w:val="00162BC6"/>
    <w:rsid w:val="00166359"/>
    <w:rsid w:val="00173C77"/>
    <w:rsid w:val="0017476D"/>
    <w:rsid w:val="001868A2"/>
    <w:rsid w:val="00192D75"/>
    <w:rsid w:val="0019511A"/>
    <w:rsid w:val="00195DE6"/>
    <w:rsid w:val="001A7ADF"/>
    <w:rsid w:val="001B2A71"/>
    <w:rsid w:val="001C3871"/>
    <w:rsid w:val="001C7D87"/>
    <w:rsid w:val="001D15A7"/>
    <w:rsid w:val="002016C7"/>
    <w:rsid w:val="0020323E"/>
    <w:rsid w:val="00203904"/>
    <w:rsid w:val="00206BFD"/>
    <w:rsid w:val="00211185"/>
    <w:rsid w:val="002161F3"/>
    <w:rsid w:val="002236A4"/>
    <w:rsid w:val="00227FB6"/>
    <w:rsid w:val="00241AF3"/>
    <w:rsid w:val="00251306"/>
    <w:rsid w:val="00252211"/>
    <w:rsid w:val="00253A8E"/>
    <w:rsid w:val="00262687"/>
    <w:rsid w:val="00264846"/>
    <w:rsid w:val="00274530"/>
    <w:rsid w:val="00274A31"/>
    <w:rsid w:val="002851BC"/>
    <w:rsid w:val="00286CAB"/>
    <w:rsid w:val="00290A1F"/>
    <w:rsid w:val="002A3B2B"/>
    <w:rsid w:val="002B0572"/>
    <w:rsid w:val="002B5259"/>
    <w:rsid w:val="002C3EF4"/>
    <w:rsid w:val="002D72E9"/>
    <w:rsid w:val="002F2485"/>
    <w:rsid w:val="002F2901"/>
    <w:rsid w:val="00304A8F"/>
    <w:rsid w:val="003253D2"/>
    <w:rsid w:val="00327D7E"/>
    <w:rsid w:val="00332A7D"/>
    <w:rsid w:val="003405E7"/>
    <w:rsid w:val="00356FDF"/>
    <w:rsid w:val="00372B6F"/>
    <w:rsid w:val="0037424F"/>
    <w:rsid w:val="0038031E"/>
    <w:rsid w:val="003836BD"/>
    <w:rsid w:val="00394B3F"/>
    <w:rsid w:val="003A33DE"/>
    <w:rsid w:val="003B6FDA"/>
    <w:rsid w:val="003C25CA"/>
    <w:rsid w:val="003C2C40"/>
    <w:rsid w:val="003C7102"/>
    <w:rsid w:val="003D078C"/>
    <w:rsid w:val="003E1B53"/>
    <w:rsid w:val="003E69DF"/>
    <w:rsid w:val="003F4E02"/>
    <w:rsid w:val="00400D84"/>
    <w:rsid w:val="00402F04"/>
    <w:rsid w:val="00422510"/>
    <w:rsid w:val="004240E0"/>
    <w:rsid w:val="004319A7"/>
    <w:rsid w:val="00451B6A"/>
    <w:rsid w:val="004544F5"/>
    <w:rsid w:val="00454829"/>
    <w:rsid w:val="00461080"/>
    <w:rsid w:val="00461167"/>
    <w:rsid w:val="0046653B"/>
    <w:rsid w:val="004774C7"/>
    <w:rsid w:val="0049597A"/>
    <w:rsid w:val="00496F29"/>
    <w:rsid w:val="004A017B"/>
    <w:rsid w:val="004B3C4C"/>
    <w:rsid w:val="004B48AC"/>
    <w:rsid w:val="004B61AC"/>
    <w:rsid w:val="004C4E9A"/>
    <w:rsid w:val="004D6FF3"/>
    <w:rsid w:val="004F1576"/>
    <w:rsid w:val="00506C39"/>
    <w:rsid w:val="00510D8F"/>
    <w:rsid w:val="005212F1"/>
    <w:rsid w:val="00522961"/>
    <w:rsid w:val="00531BD7"/>
    <w:rsid w:val="00533F2E"/>
    <w:rsid w:val="00544095"/>
    <w:rsid w:val="00546E48"/>
    <w:rsid w:val="0056723A"/>
    <w:rsid w:val="00573CD1"/>
    <w:rsid w:val="005768F2"/>
    <w:rsid w:val="0058080D"/>
    <w:rsid w:val="0058401D"/>
    <w:rsid w:val="00585D85"/>
    <w:rsid w:val="00594A2C"/>
    <w:rsid w:val="005C2252"/>
    <w:rsid w:val="005C6F4A"/>
    <w:rsid w:val="005D418E"/>
    <w:rsid w:val="006012E9"/>
    <w:rsid w:val="00607958"/>
    <w:rsid w:val="00623360"/>
    <w:rsid w:val="006456CD"/>
    <w:rsid w:val="00645D6F"/>
    <w:rsid w:val="00653BBE"/>
    <w:rsid w:val="00654494"/>
    <w:rsid w:val="006702BC"/>
    <w:rsid w:val="00673123"/>
    <w:rsid w:val="00674CD0"/>
    <w:rsid w:val="00692CD6"/>
    <w:rsid w:val="006A1C95"/>
    <w:rsid w:val="006B02B5"/>
    <w:rsid w:val="006B0718"/>
    <w:rsid w:val="006B7482"/>
    <w:rsid w:val="006C49AA"/>
    <w:rsid w:val="006C7013"/>
    <w:rsid w:val="006D75CD"/>
    <w:rsid w:val="006E3681"/>
    <w:rsid w:val="006E595F"/>
    <w:rsid w:val="006E7CFE"/>
    <w:rsid w:val="006F1E32"/>
    <w:rsid w:val="006F47EE"/>
    <w:rsid w:val="007125A8"/>
    <w:rsid w:val="00722378"/>
    <w:rsid w:val="007258A6"/>
    <w:rsid w:val="00732829"/>
    <w:rsid w:val="00736CBA"/>
    <w:rsid w:val="0075722E"/>
    <w:rsid w:val="00785501"/>
    <w:rsid w:val="00790E03"/>
    <w:rsid w:val="00793855"/>
    <w:rsid w:val="007A4AF8"/>
    <w:rsid w:val="007A6C22"/>
    <w:rsid w:val="007B1CAF"/>
    <w:rsid w:val="007B56C2"/>
    <w:rsid w:val="007C2CC6"/>
    <w:rsid w:val="007C3665"/>
    <w:rsid w:val="007C3E93"/>
    <w:rsid w:val="007D508A"/>
    <w:rsid w:val="007E297E"/>
    <w:rsid w:val="007E3D0E"/>
    <w:rsid w:val="008030E5"/>
    <w:rsid w:val="00811FEC"/>
    <w:rsid w:val="00813649"/>
    <w:rsid w:val="00817454"/>
    <w:rsid w:val="0082049E"/>
    <w:rsid w:val="00840183"/>
    <w:rsid w:val="00840585"/>
    <w:rsid w:val="008434A6"/>
    <w:rsid w:val="00865EC7"/>
    <w:rsid w:val="00870313"/>
    <w:rsid w:val="00892701"/>
    <w:rsid w:val="00893E51"/>
    <w:rsid w:val="008943B7"/>
    <w:rsid w:val="008963C5"/>
    <w:rsid w:val="008A7873"/>
    <w:rsid w:val="008C6E2A"/>
    <w:rsid w:val="008D0C2F"/>
    <w:rsid w:val="008D2429"/>
    <w:rsid w:val="008D7731"/>
    <w:rsid w:val="008D77ED"/>
    <w:rsid w:val="008D7A8C"/>
    <w:rsid w:val="008E2781"/>
    <w:rsid w:val="00904993"/>
    <w:rsid w:val="00932D83"/>
    <w:rsid w:val="00936945"/>
    <w:rsid w:val="00950CD4"/>
    <w:rsid w:val="00951F90"/>
    <w:rsid w:val="00955519"/>
    <w:rsid w:val="00956F3D"/>
    <w:rsid w:val="00960AC4"/>
    <w:rsid w:val="009704DE"/>
    <w:rsid w:val="009761BD"/>
    <w:rsid w:val="009766F7"/>
    <w:rsid w:val="00985F8B"/>
    <w:rsid w:val="009A1FD3"/>
    <w:rsid w:val="009B480B"/>
    <w:rsid w:val="009B6964"/>
    <w:rsid w:val="009C0D35"/>
    <w:rsid w:val="009D1795"/>
    <w:rsid w:val="009E4C54"/>
    <w:rsid w:val="009F7CE0"/>
    <w:rsid w:val="00A031C3"/>
    <w:rsid w:val="00A03FC9"/>
    <w:rsid w:val="00A056DC"/>
    <w:rsid w:val="00A14CEC"/>
    <w:rsid w:val="00A15BF4"/>
    <w:rsid w:val="00A2743C"/>
    <w:rsid w:val="00A350A8"/>
    <w:rsid w:val="00A40AE3"/>
    <w:rsid w:val="00A511A5"/>
    <w:rsid w:val="00A5597F"/>
    <w:rsid w:val="00A726A1"/>
    <w:rsid w:val="00A72CC2"/>
    <w:rsid w:val="00A74702"/>
    <w:rsid w:val="00A7547E"/>
    <w:rsid w:val="00A9513C"/>
    <w:rsid w:val="00AA4B89"/>
    <w:rsid w:val="00AB16D5"/>
    <w:rsid w:val="00AB7722"/>
    <w:rsid w:val="00AC39EA"/>
    <w:rsid w:val="00B005D0"/>
    <w:rsid w:val="00B21520"/>
    <w:rsid w:val="00B2567B"/>
    <w:rsid w:val="00B4070F"/>
    <w:rsid w:val="00B40751"/>
    <w:rsid w:val="00B51781"/>
    <w:rsid w:val="00B6373B"/>
    <w:rsid w:val="00B7058A"/>
    <w:rsid w:val="00B81294"/>
    <w:rsid w:val="00B843BC"/>
    <w:rsid w:val="00BA3B06"/>
    <w:rsid w:val="00BA4C4A"/>
    <w:rsid w:val="00BC4E73"/>
    <w:rsid w:val="00BD0295"/>
    <w:rsid w:val="00BE0C2F"/>
    <w:rsid w:val="00BF7447"/>
    <w:rsid w:val="00C1136E"/>
    <w:rsid w:val="00C15750"/>
    <w:rsid w:val="00C306A3"/>
    <w:rsid w:val="00C50370"/>
    <w:rsid w:val="00C641D5"/>
    <w:rsid w:val="00C77899"/>
    <w:rsid w:val="00C845E2"/>
    <w:rsid w:val="00C91032"/>
    <w:rsid w:val="00C919B9"/>
    <w:rsid w:val="00C937C5"/>
    <w:rsid w:val="00C938F0"/>
    <w:rsid w:val="00CA0553"/>
    <w:rsid w:val="00CA3F2F"/>
    <w:rsid w:val="00CB275A"/>
    <w:rsid w:val="00CB52C9"/>
    <w:rsid w:val="00CC0771"/>
    <w:rsid w:val="00CC6DA5"/>
    <w:rsid w:val="00CE3F2D"/>
    <w:rsid w:val="00CE4997"/>
    <w:rsid w:val="00CE4B6D"/>
    <w:rsid w:val="00CE7303"/>
    <w:rsid w:val="00CF0ABE"/>
    <w:rsid w:val="00D0406B"/>
    <w:rsid w:val="00D069F7"/>
    <w:rsid w:val="00D218E8"/>
    <w:rsid w:val="00D3245C"/>
    <w:rsid w:val="00D36599"/>
    <w:rsid w:val="00D42B13"/>
    <w:rsid w:val="00D502D0"/>
    <w:rsid w:val="00D52401"/>
    <w:rsid w:val="00D560B5"/>
    <w:rsid w:val="00D57532"/>
    <w:rsid w:val="00D702B4"/>
    <w:rsid w:val="00D750E6"/>
    <w:rsid w:val="00D9179C"/>
    <w:rsid w:val="00DA2FD3"/>
    <w:rsid w:val="00DB4992"/>
    <w:rsid w:val="00DE1BC5"/>
    <w:rsid w:val="00DE25A6"/>
    <w:rsid w:val="00DE510B"/>
    <w:rsid w:val="00DF0874"/>
    <w:rsid w:val="00E054C3"/>
    <w:rsid w:val="00E056A4"/>
    <w:rsid w:val="00E148BE"/>
    <w:rsid w:val="00E170BF"/>
    <w:rsid w:val="00E2726F"/>
    <w:rsid w:val="00E27B87"/>
    <w:rsid w:val="00E470EC"/>
    <w:rsid w:val="00E50763"/>
    <w:rsid w:val="00E52ED0"/>
    <w:rsid w:val="00E712D1"/>
    <w:rsid w:val="00E949FF"/>
    <w:rsid w:val="00EC0F02"/>
    <w:rsid w:val="00EE09F7"/>
    <w:rsid w:val="00F126D8"/>
    <w:rsid w:val="00F222D7"/>
    <w:rsid w:val="00F347FA"/>
    <w:rsid w:val="00F50132"/>
    <w:rsid w:val="00F54252"/>
    <w:rsid w:val="00F77B1F"/>
    <w:rsid w:val="00F84A8A"/>
    <w:rsid w:val="00F9414F"/>
    <w:rsid w:val="00FB2372"/>
    <w:rsid w:val="00FC7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2434923">
      <w:bodyDiv w:val="1"/>
      <w:marLeft w:val="0"/>
      <w:marRight w:val="0"/>
      <w:marTop w:val="0"/>
      <w:marBottom w:val="0"/>
      <w:divBdr>
        <w:top w:val="none" w:sz="0" w:space="0" w:color="auto"/>
        <w:left w:val="none" w:sz="0" w:space="0" w:color="auto"/>
        <w:bottom w:val="none" w:sz="0" w:space="0" w:color="auto"/>
        <w:right w:val="none" w:sz="0" w:space="0" w:color="auto"/>
      </w:divBdr>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83D99BDB564FB4B56D575B99A88B7E"/>
        <w:category>
          <w:name w:val="General"/>
          <w:gallery w:val="placeholder"/>
        </w:category>
        <w:types>
          <w:type w:val="bbPlcHdr"/>
        </w:types>
        <w:behaviors>
          <w:behavior w:val="content"/>
        </w:behaviors>
        <w:guid w:val="{F44DAFAC-FE70-48CE-AE01-238C83E76F36}"/>
      </w:docPartPr>
      <w:docPartBody>
        <w:p w:rsidR="00B33D40" w:rsidRDefault="005129E8" w:rsidP="005129E8">
          <w:pPr>
            <w:pStyle w:val="AF83D99BDB564FB4B56D575B99A88B7E"/>
          </w:pPr>
          <w:r>
            <w:rPr>
              <w:rStyle w:val="PlaceholderText"/>
              <w:rFonts w:cstheme="minorHAnsi"/>
            </w:rPr>
            <w:t>Select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E8"/>
    <w:rsid w:val="005129E8"/>
    <w:rsid w:val="00B3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29E8"/>
    <w:rPr>
      <w:color w:val="808080"/>
    </w:rPr>
  </w:style>
  <w:style w:type="paragraph" w:customStyle="1" w:styleId="14E88654314948B5AA4D43B8FFF273C5">
    <w:name w:val="14E88654314948B5AA4D43B8FFF273C5"/>
    <w:rsid w:val="005129E8"/>
  </w:style>
  <w:style w:type="paragraph" w:customStyle="1" w:styleId="AF83D99BDB564FB4B56D575B99A88B7E">
    <w:name w:val="AF83D99BDB564FB4B56D575B99A88B7E"/>
    <w:rsid w:val="00512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474B5B2-22A6-482E-BE1C-F37C0904A6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7A10EB6CD56154692F4013EBB981FEB" ma:contentTypeVersion="" ma:contentTypeDescription="PDMS Document Site Content Type" ma:contentTypeScope="" ma:versionID="4ae7ff95df0dec97d6e773177813e89d">
  <xsd:schema xmlns:xsd="http://www.w3.org/2001/XMLSchema" xmlns:xs="http://www.w3.org/2001/XMLSchema" xmlns:p="http://schemas.microsoft.com/office/2006/metadata/properties" xmlns:ns2="0474B5B2-22A6-482E-BE1C-F37C0904A661" targetNamespace="http://schemas.microsoft.com/office/2006/metadata/properties" ma:root="true" ma:fieldsID="b2660c1314e3ec0a07755806ca1e702a" ns2:_="">
    <xsd:import namespace="0474B5B2-22A6-482E-BE1C-F37C0904A6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B5B2-22A6-482E-BE1C-F37C0904A6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6BFC-9FD1-4BA5-8663-DFA80A665069}">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0474B5B2-22A6-482E-BE1C-F37C0904A661"/>
    <ds:schemaRef ds:uri="http://www.w3.org/XML/1998/namespace"/>
    <ds:schemaRef ds:uri="http://purl.org/dc/dcmitype/"/>
  </ds:schemaRefs>
</ds:datastoreItem>
</file>

<file path=customXml/itemProps2.xml><?xml version="1.0" encoding="utf-8"?>
<ds:datastoreItem xmlns:ds="http://schemas.openxmlformats.org/officeDocument/2006/customXml" ds:itemID="{8AFFADEA-886C-4DC9-9116-1FD307F4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B5B2-22A6-482E-BE1C-F37C0904A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55154-BB73-4B42-B556-9B72C1ED0E67}">
  <ds:schemaRefs>
    <ds:schemaRef ds:uri="http://schemas.microsoft.com/sharepoint/v3/contenttype/forms"/>
  </ds:schemaRefs>
</ds:datastoreItem>
</file>

<file path=customXml/itemProps4.xml><?xml version="1.0" encoding="utf-8"?>
<ds:datastoreItem xmlns:ds="http://schemas.openxmlformats.org/officeDocument/2006/customXml" ds:itemID="{D59E90FE-4518-4198-9DDD-9B2D1BBD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9A095BBC.dotm</Template>
  <TotalTime>10</TotalTime>
  <Pages>6</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keywords>[SEC=OFFICIAL]</cp:keywords>
  <cp:lastModifiedBy>GARCIA,Wendy</cp:lastModifiedBy>
  <cp:revision>3</cp:revision>
  <cp:lastPrinted>2018-08-15T02:25:00Z</cp:lastPrinted>
  <dcterms:created xsi:type="dcterms:W3CDTF">2020-01-23T23:48:00Z</dcterms:created>
  <dcterms:modified xsi:type="dcterms:W3CDTF">2020-01-24T00:05:00Z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0x010100266966F133664895A6EE3632470D45F50097A10EB6CD56154692F4013EBB981FEB</vt:lpwstr>
  </property>
  <property fmtid="{D5CDD505-2E9C-101B-9397-08002B2CF9AE}" pid="3" name="PM_ProtectiveMarkingValue_Footer">
    <vt:lpwstr>OFFICIAL</vt:lpwstr>
  </property>
  <property fmtid="{D5CDD505-2E9C-101B-9397-08002B2CF9AE}" pid="4" name="PM_Caveats_Count">
    <vt:lpwstr>0</vt:lpwstr>
  </property>
  <property fmtid="{D5CDD505-2E9C-101B-9397-08002B2CF9AE}" pid="5" name="PM_Originator_Hash_SHA1">
    <vt:lpwstr>29D2B5F0225CAF61F868633A4984966A05499276</vt:lpwstr>
  </property>
  <property fmtid="{D5CDD505-2E9C-101B-9397-08002B2CF9AE}" pid="6" name="PM_SecurityClassification">
    <vt:lpwstr>OFFICIAL</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Hash_SHA1">
    <vt:lpwstr>EAF981E75CBBBA9095404C86E1CA2D8F0862A2D8</vt:lpwstr>
  </property>
  <property fmtid="{D5CDD505-2E9C-101B-9397-08002B2CF9AE}" pid="10" name="PM_ProtectiveMarkingImage_Header">
    <vt:lpwstr>C:\Program Files (x86)\Common Files\janusNET Shared\janusSEAL\Images\DocumentSlashBlue.png</vt:lpwstr>
  </property>
  <property fmtid="{D5CDD505-2E9C-101B-9397-08002B2CF9AE}" pid="11" name="PM_InsertionValue">
    <vt:lpwstr>OFFICIAL</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Originating_FileId">
    <vt:lpwstr>E3B663B0CFED4C3EBB8F0C35946E22A0</vt:lpwstr>
  </property>
  <property fmtid="{D5CDD505-2E9C-101B-9397-08002B2CF9AE}" pid="17" name="PM_Note">
    <vt:lpwstr/>
  </property>
  <property fmtid="{D5CDD505-2E9C-101B-9397-08002B2CF9AE}" pid="18" name="PM_Markers">
    <vt:lpwstr/>
  </property>
  <property fmtid="{D5CDD505-2E9C-101B-9397-08002B2CF9AE}" pid="19" name="PM_OriginationTimeStamp">
    <vt:lpwstr>2020-01-23T02:14:53Z</vt:lpwstr>
  </property>
  <property fmtid="{D5CDD505-2E9C-101B-9397-08002B2CF9AE}" pid="20" name="PM_Hash_Version">
    <vt:lpwstr>2018.0</vt:lpwstr>
  </property>
  <property fmtid="{D5CDD505-2E9C-101B-9397-08002B2CF9AE}" pid="21" name="PM_Hash_Salt_Prev">
    <vt:lpwstr>14BF284ED2D8A8053F142222A9BB8769</vt:lpwstr>
  </property>
  <property fmtid="{D5CDD505-2E9C-101B-9397-08002B2CF9AE}" pid="22" name="PM_Hash_Salt">
    <vt:lpwstr>8F748FB6661FC5767C783FE97EC8D442</vt:lpwstr>
  </property>
  <property fmtid="{D5CDD505-2E9C-101B-9397-08002B2CF9AE}" pid="23" name="PM_SecurityClassification_Prev">
    <vt:lpwstr>OFFICIAL</vt:lpwstr>
  </property>
  <property fmtid="{D5CDD505-2E9C-101B-9397-08002B2CF9AE}" pid="24" name="PM_Qualifier_Prev">
    <vt:lpwstr/>
  </property>
</Properties>
</file>