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44E89" w14:textId="77777777" w:rsidR="002B3DAA" w:rsidRPr="00D71181" w:rsidRDefault="002B3DAA" w:rsidP="002B3DAA">
      <w:pPr>
        <w:jc w:val="center"/>
        <w:rPr>
          <w:rFonts w:ascii="Times New Roman" w:hAnsi="Times New Roman"/>
          <w:b/>
          <w:i/>
          <w:sz w:val="40"/>
        </w:rPr>
      </w:pPr>
      <w:bookmarkStart w:id="0" w:name="_GoBack"/>
      <w:bookmarkEnd w:id="0"/>
    </w:p>
    <w:p w14:paraId="37B5D9ED" w14:textId="77777777" w:rsidR="002B3DAA" w:rsidRPr="00D71181" w:rsidRDefault="002B3DAA" w:rsidP="002B3DAA">
      <w:pPr>
        <w:jc w:val="center"/>
        <w:rPr>
          <w:rFonts w:ascii="Times New Roman" w:hAnsi="Times New Roman"/>
          <w:b/>
          <w:i/>
          <w:sz w:val="40"/>
        </w:rPr>
      </w:pPr>
    </w:p>
    <w:p w14:paraId="56763230" w14:textId="77777777" w:rsidR="002B3DAA" w:rsidRPr="00D71181" w:rsidRDefault="002B3DAA" w:rsidP="002B3DAA">
      <w:pPr>
        <w:jc w:val="center"/>
        <w:rPr>
          <w:rFonts w:ascii="Times New Roman" w:hAnsi="Times New Roman"/>
          <w:b/>
          <w:i/>
          <w:sz w:val="40"/>
        </w:rPr>
      </w:pPr>
    </w:p>
    <w:p w14:paraId="0F703428" w14:textId="77777777" w:rsidR="002B3DAA" w:rsidRPr="00D71181" w:rsidRDefault="002B3DAA" w:rsidP="002B3DAA">
      <w:pPr>
        <w:jc w:val="center"/>
        <w:rPr>
          <w:rFonts w:ascii="Times New Roman" w:hAnsi="Times New Roman"/>
          <w:b/>
          <w:i/>
          <w:sz w:val="40"/>
        </w:rPr>
      </w:pPr>
    </w:p>
    <w:p w14:paraId="5E8D9867" w14:textId="77777777" w:rsidR="002B3DAA" w:rsidRPr="00D71181" w:rsidRDefault="002B3DAA" w:rsidP="002B3DAA">
      <w:pPr>
        <w:jc w:val="center"/>
        <w:rPr>
          <w:rFonts w:ascii="Times New Roman" w:hAnsi="Times New Roman"/>
          <w:b/>
          <w:i/>
          <w:sz w:val="40"/>
        </w:rPr>
      </w:pPr>
    </w:p>
    <w:p w14:paraId="791C9842" w14:textId="77777777" w:rsidR="002B3DAA" w:rsidRPr="00D71181" w:rsidRDefault="002B3DAA" w:rsidP="002B3DAA">
      <w:pPr>
        <w:jc w:val="center"/>
        <w:rPr>
          <w:rFonts w:ascii="Times New Roman" w:hAnsi="Times New Roman"/>
          <w:b/>
          <w:i/>
          <w:sz w:val="40"/>
        </w:rPr>
      </w:pPr>
    </w:p>
    <w:p w14:paraId="590A0AF2" w14:textId="77777777" w:rsidR="002B3DAA" w:rsidRPr="00D71181" w:rsidRDefault="002B3DAA" w:rsidP="002B3DAA">
      <w:pPr>
        <w:jc w:val="center"/>
        <w:rPr>
          <w:rFonts w:ascii="Times New Roman" w:hAnsi="Times New Roman"/>
          <w:b/>
          <w:i/>
          <w:sz w:val="40"/>
        </w:rPr>
      </w:pPr>
    </w:p>
    <w:p w14:paraId="7152C033" w14:textId="77777777" w:rsidR="002B3DAA" w:rsidRPr="00D71181" w:rsidRDefault="002B3DAA" w:rsidP="002B3DAA">
      <w:pPr>
        <w:jc w:val="center"/>
        <w:rPr>
          <w:rFonts w:ascii="Times New Roman" w:hAnsi="Times New Roman"/>
          <w:b/>
          <w:i/>
          <w:sz w:val="40"/>
        </w:rPr>
      </w:pPr>
    </w:p>
    <w:p w14:paraId="0EA46003" w14:textId="77777777" w:rsidR="002B3DAA" w:rsidRPr="00D71181" w:rsidRDefault="002B3DAA" w:rsidP="002B3DAA">
      <w:pPr>
        <w:jc w:val="center"/>
        <w:rPr>
          <w:rFonts w:ascii="Times New Roman" w:hAnsi="Times New Roman"/>
          <w:b/>
          <w:sz w:val="40"/>
        </w:rPr>
      </w:pPr>
    </w:p>
    <w:p w14:paraId="530413C1" w14:textId="77777777" w:rsidR="002B3DAA" w:rsidRPr="00D71181" w:rsidRDefault="00BC6B6F" w:rsidP="002B3DAA">
      <w:pPr>
        <w:jc w:val="center"/>
        <w:rPr>
          <w:rFonts w:ascii="Times New Roman" w:hAnsi="Times New Roman"/>
          <w:b/>
          <w:sz w:val="40"/>
        </w:rPr>
      </w:pPr>
      <w:r w:rsidRPr="00D71181">
        <w:rPr>
          <w:rFonts w:ascii="Times New Roman" w:hAnsi="Times New Roman"/>
          <w:b/>
          <w:sz w:val="40"/>
        </w:rPr>
        <w:t>Higher Education Provider Amendment (Tuition Protection and Other Measures) Guidelines 2019</w:t>
      </w:r>
    </w:p>
    <w:p w14:paraId="5E76A396" w14:textId="77777777" w:rsidR="002B3DAA" w:rsidRPr="00D71181" w:rsidRDefault="002B3DAA" w:rsidP="002B3DAA">
      <w:pPr>
        <w:jc w:val="center"/>
        <w:rPr>
          <w:rFonts w:ascii="Times New Roman" w:hAnsi="Times New Roman"/>
          <w:b/>
          <w:sz w:val="40"/>
        </w:rPr>
      </w:pPr>
    </w:p>
    <w:p w14:paraId="086E8E7B" w14:textId="77777777" w:rsidR="002B3DAA" w:rsidRPr="00D71181" w:rsidRDefault="002B3DAA" w:rsidP="002B3DAA">
      <w:pPr>
        <w:jc w:val="center"/>
        <w:rPr>
          <w:rFonts w:ascii="Times New Roman" w:hAnsi="Times New Roman"/>
          <w:b/>
          <w:sz w:val="40"/>
        </w:rPr>
      </w:pPr>
      <w:r w:rsidRPr="00D71181">
        <w:rPr>
          <w:rFonts w:ascii="Times New Roman" w:hAnsi="Times New Roman"/>
          <w:b/>
          <w:sz w:val="40"/>
        </w:rPr>
        <w:t>EXPLANATORY STATEMENT</w:t>
      </w:r>
    </w:p>
    <w:p w14:paraId="145CC81F" w14:textId="77777777" w:rsidR="00282860" w:rsidRPr="00D71181" w:rsidRDefault="00282860" w:rsidP="002B3DAA">
      <w:pPr>
        <w:jc w:val="center"/>
        <w:rPr>
          <w:rFonts w:ascii="Times New Roman" w:hAnsi="Times New Roman"/>
          <w:b/>
          <w:sz w:val="40"/>
        </w:rPr>
      </w:pPr>
    </w:p>
    <w:p w14:paraId="46761305" w14:textId="77777777" w:rsidR="00282860" w:rsidRPr="00D71181" w:rsidRDefault="00282860" w:rsidP="00282860">
      <w:pPr>
        <w:jc w:val="center"/>
        <w:rPr>
          <w:rFonts w:ascii="Times New Roman" w:hAnsi="Times New Roman"/>
          <w:b/>
          <w:i/>
          <w:sz w:val="40"/>
        </w:rPr>
      </w:pPr>
    </w:p>
    <w:p w14:paraId="3AC484C7" w14:textId="77777777" w:rsidR="00282860" w:rsidRPr="008E78D7" w:rsidRDefault="00282860" w:rsidP="00282860">
      <w:pPr>
        <w:jc w:val="center"/>
        <w:rPr>
          <w:rFonts w:ascii="Times New Roman" w:hAnsi="Times New Roman"/>
          <w:b/>
          <w:i/>
          <w:sz w:val="30"/>
          <w:szCs w:val="30"/>
        </w:rPr>
      </w:pPr>
      <w:r w:rsidRPr="008E78D7">
        <w:rPr>
          <w:rFonts w:ascii="Times New Roman" w:hAnsi="Times New Roman"/>
          <w:b/>
          <w:i/>
          <w:sz w:val="30"/>
          <w:szCs w:val="30"/>
        </w:rPr>
        <w:t>Higher Education Support Act 2003</w:t>
      </w:r>
    </w:p>
    <w:p w14:paraId="20269798" w14:textId="77777777" w:rsidR="00282860" w:rsidRPr="00D71181" w:rsidRDefault="00282860" w:rsidP="00282860">
      <w:pPr>
        <w:jc w:val="center"/>
        <w:rPr>
          <w:rFonts w:ascii="Times New Roman" w:hAnsi="Times New Roman"/>
          <w:b/>
          <w:sz w:val="30"/>
          <w:szCs w:val="30"/>
        </w:rPr>
      </w:pPr>
    </w:p>
    <w:p w14:paraId="039258C5" w14:textId="77777777" w:rsidR="00282860" w:rsidRPr="008E78D7" w:rsidRDefault="00282860" w:rsidP="00282860">
      <w:pPr>
        <w:jc w:val="center"/>
        <w:rPr>
          <w:rFonts w:ascii="Times New Roman" w:hAnsi="Times New Roman"/>
          <w:b/>
          <w:i/>
          <w:sz w:val="30"/>
          <w:szCs w:val="30"/>
        </w:rPr>
      </w:pPr>
      <w:r w:rsidRPr="008E78D7">
        <w:rPr>
          <w:rFonts w:ascii="Times New Roman" w:hAnsi="Times New Roman"/>
          <w:b/>
          <w:i/>
          <w:sz w:val="30"/>
          <w:szCs w:val="30"/>
        </w:rPr>
        <w:t>Higher Education Provider Guidelines 2012</w:t>
      </w:r>
    </w:p>
    <w:p w14:paraId="20643A09" w14:textId="77777777" w:rsidR="00282860" w:rsidRPr="00D71181" w:rsidRDefault="00282860" w:rsidP="00282860">
      <w:pPr>
        <w:jc w:val="center"/>
        <w:rPr>
          <w:rFonts w:ascii="Times New Roman" w:hAnsi="Times New Roman"/>
          <w:b/>
          <w:i/>
          <w:sz w:val="40"/>
        </w:rPr>
      </w:pPr>
    </w:p>
    <w:p w14:paraId="40133526" w14:textId="77777777" w:rsidR="00282860" w:rsidRPr="00D71181" w:rsidRDefault="00282860" w:rsidP="00282860">
      <w:pPr>
        <w:jc w:val="center"/>
        <w:rPr>
          <w:rFonts w:ascii="Times New Roman" w:hAnsi="Times New Roman"/>
          <w:b/>
          <w:i/>
          <w:sz w:val="40"/>
        </w:rPr>
      </w:pPr>
    </w:p>
    <w:p w14:paraId="3BEAD064" w14:textId="77777777" w:rsidR="00282860" w:rsidRPr="00D71181" w:rsidRDefault="00282860" w:rsidP="002B3DAA">
      <w:pPr>
        <w:jc w:val="center"/>
        <w:rPr>
          <w:rFonts w:ascii="Times New Roman" w:hAnsi="Times New Roman"/>
          <w:b/>
          <w:sz w:val="28"/>
          <w:szCs w:val="28"/>
        </w:rPr>
      </w:pPr>
    </w:p>
    <w:p w14:paraId="3A496126" w14:textId="77777777" w:rsidR="00262D86" w:rsidRPr="00D71181" w:rsidRDefault="002B3DAA" w:rsidP="002B3DAA">
      <w:pPr>
        <w:spacing w:after="160" w:line="259" w:lineRule="auto"/>
        <w:jc w:val="center"/>
        <w:rPr>
          <w:rFonts w:ascii="Times New Roman" w:hAnsi="Times New Roman"/>
          <w:b/>
          <w:sz w:val="28"/>
          <w:szCs w:val="28"/>
        </w:rPr>
      </w:pPr>
      <w:r w:rsidRPr="00D71181">
        <w:rPr>
          <w:rFonts w:ascii="Times New Roman" w:hAnsi="Times New Roman"/>
          <w:b/>
          <w:sz w:val="28"/>
          <w:szCs w:val="28"/>
        </w:rPr>
        <w:br w:type="page"/>
      </w:r>
      <w:r w:rsidR="00262D86" w:rsidRPr="00D71181">
        <w:rPr>
          <w:rFonts w:ascii="Times New Roman" w:hAnsi="Times New Roman"/>
          <w:b/>
          <w:sz w:val="28"/>
          <w:szCs w:val="28"/>
        </w:rPr>
        <w:lastRenderedPageBreak/>
        <w:t>PURPOSE</w:t>
      </w:r>
      <w:r w:rsidR="00B96474">
        <w:rPr>
          <w:rFonts w:ascii="Times New Roman" w:hAnsi="Times New Roman"/>
          <w:b/>
          <w:sz w:val="28"/>
          <w:szCs w:val="28"/>
        </w:rPr>
        <w:t xml:space="preserve"> AND AUTHORITY</w:t>
      </w:r>
    </w:p>
    <w:p w14:paraId="2C20B9F6" w14:textId="77777777" w:rsidR="00262D86" w:rsidRPr="00D71181" w:rsidRDefault="00262D86" w:rsidP="00262D86">
      <w:pPr>
        <w:spacing w:after="160" w:line="259" w:lineRule="auto"/>
        <w:rPr>
          <w:rFonts w:ascii="Times New Roman" w:hAnsi="Times New Roman"/>
        </w:rPr>
      </w:pPr>
      <w:r w:rsidRPr="00D71181">
        <w:rPr>
          <w:rFonts w:ascii="Times New Roman" w:hAnsi="Times New Roman"/>
        </w:rPr>
        <w:t xml:space="preserve">The </w:t>
      </w:r>
      <w:r w:rsidR="00BC6B6F" w:rsidRPr="00D71181">
        <w:rPr>
          <w:rFonts w:ascii="Times New Roman" w:hAnsi="Times New Roman"/>
          <w:i/>
        </w:rPr>
        <w:t>Higher Education Provider Amendment (Tuition Protection and Other Measures) Guidelines 2019</w:t>
      </w:r>
      <w:r w:rsidR="00BC6B6F" w:rsidRPr="00D71181">
        <w:rPr>
          <w:rFonts w:ascii="Times New Roman" w:hAnsi="Times New Roman"/>
        </w:rPr>
        <w:t xml:space="preserve"> </w:t>
      </w:r>
      <w:r w:rsidR="002B3DAA" w:rsidRPr="00D71181">
        <w:rPr>
          <w:rFonts w:ascii="Times New Roman" w:hAnsi="Times New Roman"/>
        </w:rPr>
        <w:t xml:space="preserve">(the </w:t>
      </w:r>
      <w:r w:rsidR="005574E0">
        <w:rPr>
          <w:rFonts w:ascii="Times New Roman" w:hAnsi="Times New Roman"/>
        </w:rPr>
        <w:t>Amendment Guidelines</w:t>
      </w:r>
      <w:r w:rsidR="002B3DAA" w:rsidRPr="00D71181">
        <w:rPr>
          <w:rFonts w:ascii="Times New Roman" w:hAnsi="Times New Roman"/>
        </w:rPr>
        <w:t xml:space="preserve">) </w:t>
      </w:r>
      <w:r w:rsidR="005574E0">
        <w:rPr>
          <w:rFonts w:ascii="Times New Roman" w:hAnsi="Times New Roman"/>
        </w:rPr>
        <w:t>amend</w:t>
      </w:r>
      <w:r w:rsidRPr="00D71181">
        <w:rPr>
          <w:rFonts w:ascii="Times New Roman" w:hAnsi="Times New Roman"/>
        </w:rPr>
        <w:t xml:space="preserve"> the </w:t>
      </w:r>
      <w:r w:rsidRPr="00D71181">
        <w:rPr>
          <w:rFonts w:ascii="Times New Roman" w:hAnsi="Times New Roman"/>
          <w:i/>
        </w:rPr>
        <w:t>Higher Education Provider Guidelines 2012</w:t>
      </w:r>
      <w:r w:rsidRPr="00D71181">
        <w:rPr>
          <w:rFonts w:ascii="Times New Roman" w:hAnsi="Times New Roman"/>
        </w:rPr>
        <w:t xml:space="preserve"> </w:t>
      </w:r>
      <w:r w:rsidR="00CC08B8">
        <w:rPr>
          <w:rFonts w:ascii="Times New Roman" w:hAnsi="Times New Roman"/>
        </w:rPr>
        <w:t xml:space="preserve">(F2013C00787) </w:t>
      </w:r>
      <w:r w:rsidRPr="00D71181">
        <w:rPr>
          <w:rFonts w:ascii="Times New Roman" w:hAnsi="Times New Roman"/>
        </w:rPr>
        <w:t>(the Guidelines) to</w:t>
      </w:r>
      <w:r w:rsidR="004C309E" w:rsidRPr="00D71181">
        <w:rPr>
          <w:rFonts w:ascii="Times New Roman" w:hAnsi="Times New Roman"/>
        </w:rPr>
        <w:t xml:space="preserve"> </w:t>
      </w:r>
      <w:r w:rsidR="009104EA" w:rsidRPr="00D71181">
        <w:rPr>
          <w:rFonts w:ascii="Times New Roman" w:hAnsi="Times New Roman"/>
        </w:rPr>
        <w:t>include</w:t>
      </w:r>
      <w:r w:rsidR="004C309E" w:rsidRPr="00D71181">
        <w:rPr>
          <w:rFonts w:ascii="Times New Roman" w:hAnsi="Times New Roman"/>
        </w:rPr>
        <w:t xml:space="preserve"> new chapters that</w:t>
      </w:r>
      <w:r w:rsidRPr="00D71181">
        <w:rPr>
          <w:rFonts w:ascii="Times New Roman" w:hAnsi="Times New Roman"/>
        </w:rPr>
        <w:t xml:space="preserve"> provide administrative and</w:t>
      </w:r>
      <w:r w:rsidR="004D21A1" w:rsidRPr="00D71181">
        <w:rPr>
          <w:rFonts w:ascii="Times New Roman" w:hAnsi="Times New Roman"/>
        </w:rPr>
        <w:t xml:space="preserve"> operational detail supporting:</w:t>
      </w:r>
    </w:p>
    <w:p w14:paraId="7E8ACCF5" w14:textId="77777777" w:rsidR="00262D86" w:rsidRPr="00D71181" w:rsidRDefault="001F4F46" w:rsidP="00262D86">
      <w:pPr>
        <w:pStyle w:val="ListParagraph"/>
        <w:numPr>
          <w:ilvl w:val="0"/>
          <w:numId w:val="1"/>
        </w:numPr>
        <w:spacing w:after="160" w:line="259" w:lineRule="auto"/>
        <w:rPr>
          <w:rFonts w:ascii="Times New Roman" w:hAnsi="Times New Roman"/>
          <w:b/>
          <w:sz w:val="28"/>
          <w:szCs w:val="28"/>
        </w:rPr>
      </w:pPr>
      <w:r>
        <w:rPr>
          <w:rFonts w:ascii="Times New Roman" w:hAnsi="Times New Roman"/>
        </w:rPr>
        <w:t>t</w:t>
      </w:r>
      <w:r w:rsidR="00262D86" w:rsidRPr="00D71181">
        <w:rPr>
          <w:rFonts w:ascii="Times New Roman" w:hAnsi="Times New Roman"/>
        </w:rPr>
        <w:t xml:space="preserve">he </w:t>
      </w:r>
      <w:r w:rsidR="00262D86" w:rsidRPr="00D71181">
        <w:rPr>
          <w:rFonts w:ascii="Times New Roman" w:hAnsi="Times New Roman"/>
          <w:i/>
        </w:rPr>
        <w:t>Education Legislation Amendment (Tuition Protection and Other Measures) Act 2019</w:t>
      </w:r>
      <w:r w:rsidR="00973E33" w:rsidRPr="00D71181">
        <w:rPr>
          <w:rFonts w:ascii="Times New Roman" w:hAnsi="Times New Roman"/>
          <w:i/>
        </w:rPr>
        <w:t xml:space="preserve">; </w:t>
      </w:r>
    </w:p>
    <w:p w14:paraId="2DE5D4DB" w14:textId="77777777" w:rsidR="000B04F9" w:rsidRPr="00D71181" w:rsidRDefault="001F4F46" w:rsidP="009E269C">
      <w:pPr>
        <w:pStyle w:val="ListParagraph"/>
        <w:numPr>
          <w:ilvl w:val="0"/>
          <w:numId w:val="1"/>
        </w:numPr>
        <w:spacing w:after="160" w:line="259" w:lineRule="auto"/>
        <w:rPr>
          <w:rFonts w:ascii="Times New Roman" w:hAnsi="Times New Roman"/>
        </w:rPr>
      </w:pPr>
      <w:r>
        <w:rPr>
          <w:rFonts w:ascii="Times New Roman" w:hAnsi="Times New Roman"/>
        </w:rPr>
        <w:t>t</w:t>
      </w:r>
      <w:r w:rsidR="00262D86" w:rsidRPr="00D71181">
        <w:rPr>
          <w:rFonts w:ascii="Times New Roman" w:hAnsi="Times New Roman"/>
        </w:rPr>
        <w:t xml:space="preserve">he </w:t>
      </w:r>
      <w:r w:rsidR="00262D86" w:rsidRPr="00196346">
        <w:rPr>
          <w:rFonts w:ascii="Times New Roman" w:hAnsi="Times New Roman"/>
          <w:i/>
        </w:rPr>
        <w:t xml:space="preserve">Higher Education Support (HELP Tuition Protection Levy) </w:t>
      </w:r>
      <w:r w:rsidR="00262D86" w:rsidRPr="003B7490">
        <w:rPr>
          <w:rFonts w:ascii="Times New Roman" w:hAnsi="Times New Roman"/>
          <w:i/>
        </w:rPr>
        <w:t>Act 20</w:t>
      </w:r>
      <w:r w:rsidR="003B7490">
        <w:rPr>
          <w:rFonts w:ascii="Times New Roman" w:hAnsi="Times New Roman"/>
          <w:i/>
        </w:rPr>
        <w:t xml:space="preserve">20 </w:t>
      </w:r>
      <w:r w:rsidR="003B7490">
        <w:rPr>
          <w:rFonts w:ascii="Times New Roman" w:hAnsi="Times New Roman"/>
        </w:rPr>
        <w:t>(upon commencement)</w:t>
      </w:r>
      <w:r w:rsidR="000B04F9" w:rsidRPr="00D71181">
        <w:rPr>
          <w:rFonts w:ascii="Times New Roman" w:hAnsi="Times New Roman"/>
        </w:rPr>
        <w:t>;</w:t>
      </w:r>
    </w:p>
    <w:p w14:paraId="6523A727" w14:textId="77777777" w:rsidR="00B31764" w:rsidRPr="00D71181" w:rsidRDefault="000B04F9" w:rsidP="00262D86">
      <w:pPr>
        <w:pStyle w:val="ListParagraph"/>
        <w:numPr>
          <w:ilvl w:val="0"/>
          <w:numId w:val="1"/>
        </w:numPr>
        <w:spacing w:after="160" w:line="259" w:lineRule="auto"/>
        <w:rPr>
          <w:rFonts w:ascii="Times New Roman" w:hAnsi="Times New Roman"/>
        </w:rPr>
      </w:pPr>
      <w:r w:rsidRPr="00D71181">
        <w:rPr>
          <w:rFonts w:ascii="Times New Roman" w:hAnsi="Times New Roman"/>
          <w:i/>
        </w:rPr>
        <w:t>Higher Education Support Amendment (Cost Recovery) Act 2019</w:t>
      </w:r>
      <w:r w:rsidR="00B31764" w:rsidRPr="00D71181">
        <w:rPr>
          <w:rFonts w:ascii="Times New Roman" w:hAnsi="Times New Roman"/>
        </w:rPr>
        <w:t xml:space="preserve">; and </w:t>
      </w:r>
    </w:p>
    <w:p w14:paraId="23D07BF4" w14:textId="77777777" w:rsidR="00262D86" w:rsidRPr="00D71181" w:rsidRDefault="00B31764" w:rsidP="00262D86">
      <w:pPr>
        <w:pStyle w:val="ListParagraph"/>
        <w:numPr>
          <w:ilvl w:val="0"/>
          <w:numId w:val="1"/>
        </w:numPr>
        <w:spacing w:after="160" w:line="259" w:lineRule="auto"/>
        <w:rPr>
          <w:rFonts w:ascii="Times New Roman" w:hAnsi="Times New Roman"/>
        </w:rPr>
      </w:pPr>
      <w:r w:rsidRPr="00D71181">
        <w:rPr>
          <w:rFonts w:ascii="Times New Roman" w:hAnsi="Times New Roman"/>
          <w:i/>
          <w:szCs w:val="22"/>
        </w:rPr>
        <w:t>Education Legislation Amendment (Provider Integrity and Other Measures) Act 2017</w:t>
      </w:r>
      <w:r w:rsidR="006A01EE" w:rsidRPr="00D71181">
        <w:rPr>
          <w:rFonts w:ascii="Times New Roman" w:hAnsi="Times New Roman"/>
          <w:szCs w:val="22"/>
        </w:rPr>
        <w:t>.</w:t>
      </w:r>
    </w:p>
    <w:p w14:paraId="103011FD" w14:textId="77777777" w:rsidR="00262D86" w:rsidRPr="00D71181" w:rsidRDefault="005574E0" w:rsidP="00262D86">
      <w:pPr>
        <w:spacing w:after="160" w:line="259" w:lineRule="auto"/>
        <w:rPr>
          <w:rFonts w:ascii="Times New Roman" w:hAnsi="Times New Roman"/>
          <w:i/>
        </w:rPr>
      </w:pPr>
      <w:r>
        <w:rPr>
          <w:rFonts w:ascii="Times New Roman" w:hAnsi="Times New Roman"/>
        </w:rPr>
        <w:t>The Amendment Guidelines</w:t>
      </w:r>
      <w:r w:rsidR="001F4F46">
        <w:rPr>
          <w:rFonts w:ascii="Times New Roman" w:hAnsi="Times New Roman"/>
        </w:rPr>
        <w:t xml:space="preserve"> amend Chapter 1 of the Guidelines,</w:t>
      </w:r>
      <w:r>
        <w:rPr>
          <w:rFonts w:ascii="Times New Roman" w:hAnsi="Times New Roman"/>
        </w:rPr>
        <w:t xml:space="preserve"> repeal</w:t>
      </w:r>
      <w:r w:rsidR="00262D86" w:rsidRPr="00D71181">
        <w:rPr>
          <w:rFonts w:ascii="Times New Roman" w:hAnsi="Times New Roman"/>
        </w:rPr>
        <w:t xml:space="preserve"> </w:t>
      </w:r>
      <w:r w:rsidR="001F4F46">
        <w:rPr>
          <w:rFonts w:ascii="Times New Roman" w:hAnsi="Times New Roman"/>
        </w:rPr>
        <w:t xml:space="preserve">and replace </w:t>
      </w:r>
      <w:r w:rsidR="00973E33" w:rsidRPr="00D71181">
        <w:rPr>
          <w:rFonts w:ascii="Times New Roman" w:hAnsi="Times New Roman"/>
        </w:rPr>
        <w:t>Chapters</w:t>
      </w:r>
      <w:r w:rsidR="002B3DAA" w:rsidRPr="00D71181">
        <w:rPr>
          <w:rFonts w:ascii="Times New Roman" w:hAnsi="Times New Roman"/>
        </w:rPr>
        <w:t xml:space="preserve"> 2 and 3</w:t>
      </w:r>
      <w:r w:rsidR="001F4F46">
        <w:rPr>
          <w:rFonts w:ascii="Times New Roman" w:hAnsi="Times New Roman"/>
        </w:rPr>
        <w:t>,</w:t>
      </w:r>
      <w:r w:rsidR="00973E33" w:rsidRPr="00D71181">
        <w:rPr>
          <w:rFonts w:ascii="Times New Roman" w:hAnsi="Times New Roman"/>
        </w:rPr>
        <w:t xml:space="preserve"> </w:t>
      </w:r>
      <w:r w:rsidR="001F4F46">
        <w:rPr>
          <w:rFonts w:ascii="Times New Roman" w:hAnsi="Times New Roman"/>
        </w:rPr>
        <w:t>and insert a new Chapter 8 and Chapter 9</w:t>
      </w:r>
      <w:r w:rsidR="004427B4">
        <w:rPr>
          <w:rFonts w:ascii="Times New Roman" w:hAnsi="Times New Roman"/>
        </w:rPr>
        <w:t xml:space="preserve"> of the Guidelines</w:t>
      </w:r>
      <w:r w:rsidR="001F4F46">
        <w:rPr>
          <w:rFonts w:ascii="Times New Roman" w:hAnsi="Times New Roman"/>
        </w:rPr>
        <w:t>.</w:t>
      </w:r>
    </w:p>
    <w:p w14:paraId="1F2EE24A" w14:textId="77777777" w:rsidR="00B96474" w:rsidRPr="00B96474" w:rsidRDefault="00B96474" w:rsidP="00B96474">
      <w:pPr>
        <w:spacing w:after="160" w:line="259" w:lineRule="auto"/>
        <w:rPr>
          <w:rFonts w:ascii="Times New Roman" w:hAnsi="Times New Roman"/>
        </w:rPr>
      </w:pPr>
      <w:r w:rsidRPr="00B96474">
        <w:rPr>
          <w:rFonts w:ascii="Times New Roman" w:hAnsi="Times New Roman"/>
        </w:rPr>
        <w:t xml:space="preserve">The </w:t>
      </w:r>
      <w:r>
        <w:rPr>
          <w:rFonts w:ascii="Times New Roman" w:hAnsi="Times New Roman"/>
        </w:rPr>
        <w:t>Amendment Guidelines are</w:t>
      </w:r>
      <w:r w:rsidRPr="00B96474">
        <w:rPr>
          <w:rFonts w:ascii="Times New Roman" w:hAnsi="Times New Roman"/>
        </w:rPr>
        <w:t xml:space="preserve"> made under section 238-10 of the </w:t>
      </w:r>
      <w:r w:rsidRPr="00B96474">
        <w:rPr>
          <w:rFonts w:ascii="Times New Roman" w:hAnsi="Times New Roman"/>
          <w:i/>
        </w:rPr>
        <w:t>Higher Education Support Act 2003</w:t>
      </w:r>
      <w:r w:rsidRPr="00B96474">
        <w:rPr>
          <w:rFonts w:ascii="Times New Roman" w:hAnsi="Times New Roman"/>
        </w:rPr>
        <w:t xml:space="preserve"> (</w:t>
      </w:r>
      <w:r>
        <w:rPr>
          <w:rFonts w:ascii="Times New Roman" w:hAnsi="Times New Roman"/>
        </w:rPr>
        <w:t xml:space="preserve">the </w:t>
      </w:r>
      <w:r w:rsidRPr="00196346">
        <w:rPr>
          <w:rFonts w:ascii="Times New Roman" w:hAnsi="Times New Roman"/>
          <w:i/>
        </w:rPr>
        <w:t>Act</w:t>
      </w:r>
      <w:r w:rsidRPr="00B96474">
        <w:rPr>
          <w:rFonts w:ascii="Times New Roman" w:hAnsi="Times New Roman"/>
        </w:rPr>
        <w:t>). The Amendment</w:t>
      </w:r>
      <w:r>
        <w:rPr>
          <w:rFonts w:ascii="Times New Roman" w:hAnsi="Times New Roman"/>
        </w:rPr>
        <w:t xml:space="preserve"> Guidelines</w:t>
      </w:r>
      <w:r w:rsidRPr="00B96474">
        <w:rPr>
          <w:rFonts w:ascii="Times New Roman" w:hAnsi="Times New Roman"/>
        </w:rPr>
        <w:t xml:space="preserve"> amend the</w:t>
      </w:r>
      <w:r>
        <w:rPr>
          <w:rFonts w:ascii="Times New Roman" w:hAnsi="Times New Roman"/>
        </w:rPr>
        <w:t xml:space="preserve"> Guidelines that were </w:t>
      </w:r>
      <w:r w:rsidRPr="00B96474">
        <w:rPr>
          <w:rFonts w:ascii="Times New Roman" w:hAnsi="Times New Roman"/>
        </w:rPr>
        <w:t xml:space="preserve">made for the purposes of </w:t>
      </w:r>
      <w:r>
        <w:rPr>
          <w:rFonts w:ascii="Times New Roman" w:hAnsi="Times New Roman"/>
        </w:rPr>
        <w:t>Part 2-1</w:t>
      </w:r>
      <w:r w:rsidRPr="00B96474">
        <w:rPr>
          <w:rFonts w:ascii="Times New Roman" w:hAnsi="Times New Roman"/>
        </w:rPr>
        <w:t xml:space="preserve"> of the </w:t>
      </w:r>
      <w:r w:rsidRPr="00196346">
        <w:rPr>
          <w:rFonts w:ascii="Times New Roman" w:hAnsi="Times New Roman"/>
          <w:i/>
        </w:rPr>
        <w:t>Act</w:t>
      </w:r>
      <w:r>
        <w:rPr>
          <w:rFonts w:ascii="Times New Roman" w:hAnsi="Times New Roman"/>
        </w:rPr>
        <w:t>.</w:t>
      </w:r>
    </w:p>
    <w:p w14:paraId="64AC0061" w14:textId="77777777" w:rsidR="00B96474" w:rsidRPr="00B96474" w:rsidRDefault="00B96474" w:rsidP="00B96474">
      <w:pPr>
        <w:spacing w:after="160" w:line="259" w:lineRule="auto"/>
        <w:rPr>
          <w:rFonts w:ascii="Times New Roman" w:hAnsi="Times New Roman"/>
        </w:rPr>
      </w:pPr>
      <w:r w:rsidRPr="00B96474">
        <w:rPr>
          <w:rFonts w:ascii="Times New Roman" w:hAnsi="Times New Roman"/>
        </w:rPr>
        <w:t xml:space="preserve">Section 238-10 of the </w:t>
      </w:r>
      <w:r w:rsidRPr="00196346">
        <w:rPr>
          <w:rFonts w:ascii="Times New Roman" w:hAnsi="Times New Roman"/>
          <w:i/>
        </w:rPr>
        <w:t>Act</w:t>
      </w:r>
      <w:r w:rsidRPr="00B96474">
        <w:rPr>
          <w:rFonts w:ascii="Times New Roman" w:hAnsi="Times New Roman"/>
        </w:rPr>
        <w:t xml:space="preserve"> provides that the Minister may make guidelines providing for matters required or permitted by the </w:t>
      </w:r>
      <w:r w:rsidRPr="00196346">
        <w:rPr>
          <w:rFonts w:ascii="Times New Roman" w:hAnsi="Times New Roman"/>
          <w:i/>
        </w:rPr>
        <w:t>Act</w:t>
      </w:r>
      <w:r w:rsidRPr="00B96474">
        <w:rPr>
          <w:rFonts w:ascii="Times New Roman" w:hAnsi="Times New Roman"/>
        </w:rPr>
        <w:t xml:space="preserve"> or necessary or convenient to be provided in order to carry out or give effect to the </w:t>
      </w:r>
      <w:r w:rsidRPr="00196346">
        <w:rPr>
          <w:rFonts w:ascii="Times New Roman" w:hAnsi="Times New Roman"/>
          <w:i/>
        </w:rPr>
        <w:t>Act</w:t>
      </w:r>
      <w:r w:rsidRPr="00B96474">
        <w:rPr>
          <w:rFonts w:ascii="Times New Roman" w:hAnsi="Times New Roman"/>
        </w:rPr>
        <w:t>. Item</w:t>
      </w:r>
      <w:r w:rsidR="00CC08B8">
        <w:rPr>
          <w:rFonts w:ascii="Times New Roman" w:hAnsi="Times New Roman"/>
        </w:rPr>
        <w:t xml:space="preserve"> 6</w:t>
      </w:r>
      <w:r w:rsidRPr="00B96474">
        <w:rPr>
          <w:rFonts w:ascii="Times New Roman" w:hAnsi="Times New Roman"/>
        </w:rPr>
        <w:t xml:space="preserve"> of the table in subsection 238-10(1) of the </w:t>
      </w:r>
      <w:r w:rsidRPr="00196346">
        <w:rPr>
          <w:rFonts w:ascii="Times New Roman" w:hAnsi="Times New Roman"/>
          <w:i/>
        </w:rPr>
        <w:t>Act</w:t>
      </w:r>
      <w:r w:rsidRPr="00B96474">
        <w:rPr>
          <w:rFonts w:ascii="Times New Roman" w:hAnsi="Times New Roman"/>
        </w:rPr>
        <w:t xml:space="preserve"> provides that the Minister may make Commonwealth Scholarships Guidelines permitted under Part 2-</w:t>
      </w:r>
      <w:r w:rsidR="00CC08B8">
        <w:rPr>
          <w:rFonts w:ascii="Times New Roman" w:hAnsi="Times New Roman"/>
        </w:rPr>
        <w:t>1, section 104-1 and section 169-17</w:t>
      </w:r>
      <w:r w:rsidRPr="00B96474">
        <w:rPr>
          <w:rFonts w:ascii="Times New Roman" w:hAnsi="Times New Roman"/>
        </w:rPr>
        <w:t xml:space="preserve"> of the </w:t>
      </w:r>
      <w:r w:rsidRPr="00196346">
        <w:rPr>
          <w:rFonts w:ascii="Times New Roman" w:hAnsi="Times New Roman"/>
          <w:i/>
        </w:rPr>
        <w:t>Act</w:t>
      </w:r>
      <w:r w:rsidRPr="00B96474">
        <w:rPr>
          <w:rFonts w:ascii="Times New Roman" w:hAnsi="Times New Roman"/>
        </w:rPr>
        <w:t>.</w:t>
      </w:r>
    </w:p>
    <w:p w14:paraId="35977EBA" w14:textId="77777777" w:rsidR="00B96474" w:rsidRPr="00B96474" w:rsidRDefault="00B96474" w:rsidP="00B96474">
      <w:pPr>
        <w:spacing w:after="160" w:line="259" w:lineRule="auto"/>
        <w:rPr>
          <w:rFonts w:ascii="Times New Roman" w:hAnsi="Times New Roman"/>
        </w:rPr>
      </w:pPr>
      <w:r w:rsidRPr="00B96474">
        <w:rPr>
          <w:rFonts w:ascii="Times New Roman" w:hAnsi="Times New Roman"/>
        </w:rPr>
        <w:t xml:space="preserve">Under subsection 33(3) of the </w:t>
      </w:r>
      <w:r w:rsidRPr="00B96474">
        <w:rPr>
          <w:rFonts w:ascii="Times New Roman" w:hAnsi="Times New Roman"/>
          <w:i/>
        </w:rPr>
        <w:t>Acts Interpretation Act 1901</w:t>
      </w:r>
      <w:r w:rsidRPr="00B96474">
        <w:rPr>
          <w:rFonts w:ascii="Times New Roman" w:hAnsi="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FE57838" w14:textId="77777777" w:rsidR="00BF4884" w:rsidRPr="00D71181" w:rsidRDefault="00BF4884" w:rsidP="00BF4884">
      <w:pPr>
        <w:spacing w:line="259" w:lineRule="auto"/>
        <w:rPr>
          <w:rFonts w:ascii="Times New Roman" w:hAnsi="Times New Roman"/>
        </w:rPr>
      </w:pPr>
    </w:p>
    <w:p w14:paraId="7141BD3B" w14:textId="77777777" w:rsidR="00BF4884" w:rsidRPr="00D71181" w:rsidRDefault="00BF4884" w:rsidP="00BF4884">
      <w:pPr>
        <w:jc w:val="center"/>
        <w:rPr>
          <w:rFonts w:ascii="Times New Roman" w:hAnsi="Times New Roman"/>
          <w:b/>
          <w:sz w:val="28"/>
          <w:szCs w:val="28"/>
        </w:rPr>
      </w:pPr>
      <w:r w:rsidRPr="00D71181">
        <w:rPr>
          <w:rFonts w:ascii="Times New Roman" w:hAnsi="Times New Roman"/>
          <w:b/>
          <w:sz w:val="28"/>
          <w:szCs w:val="28"/>
        </w:rPr>
        <w:t xml:space="preserve">OVERVIEW </w:t>
      </w:r>
    </w:p>
    <w:p w14:paraId="020565D1" w14:textId="77777777" w:rsidR="00BF4884" w:rsidRPr="00D71181" w:rsidRDefault="00BF4884" w:rsidP="00BF4884">
      <w:pPr>
        <w:jc w:val="center"/>
        <w:rPr>
          <w:rFonts w:ascii="Times New Roman" w:hAnsi="Times New Roman"/>
          <w:b/>
          <w:sz w:val="28"/>
          <w:szCs w:val="28"/>
        </w:rPr>
      </w:pPr>
    </w:p>
    <w:p w14:paraId="241FAD43" w14:textId="77777777" w:rsidR="00BF4884" w:rsidRPr="00D71181" w:rsidRDefault="00BF4884" w:rsidP="00503932">
      <w:pPr>
        <w:spacing w:after="160"/>
        <w:rPr>
          <w:rFonts w:ascii="Times New Roman" w:hAnsi="Times New Roman"/>
        </w:rPr>
      </w:pPr>
      <w:r w:rsidRPr="00D71181">
        <w:rPr>
          <w:rFonts w:ascii="Times New Roman" w:hAnsi="Times New Roman"/>
        </w:rPr>
        <w:t>The amendments made to the Guide</w:t>
      </w:r>
      <w:r w:rsidR="004D21A1" w:rsidRPr="00D71181">
        <w:rPr>
          <w:rFonts w:ascii="Times New Roman" w:hAnsi="Times New Roman"/>
        </w:rPr>
        <w:t>lines by this instrument repeal</w:t>
      </w:r>
      <w:r w:rsidRPr="00D71181">
        <w:rPr>
          <w:rFonts w:ascii="Times New Roman" w:hAnsi="Times New Roman"/>
        </w:rPr>
        <w:t xml:space="preserve"> the current Chapters 2 and 3 of the Guidelines, concerning the Tuition Assurance Requirements and Particular Obligations on Certain Providers, and inserts the following new chapters into the Guidelines:</w:t>
      </w:r>
    </w:p>
    <w:p w14:paraId="6E46AEDE" w14:textId="77777777" w:rsidR="00503932" w:rsidRPr="00D71181" w:rsidRDefault="00503932" w:rsidP="00503932">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t xml:space="preserve">Chapter 2 that outlines </w:t>
      </w:r>
      <w:r w:rsidR="00BF4884" w:rsidRPr="00D71181">
        <w:rPr>
          <w:rFonts w:ascii="Times New Roman" w:hAnsi="Times New Roman"/>
        </w:rPr>
        <w:t>the administration</w:t>
      </w:r>
      <w:r w:rsidRPr="00D71181">
        <w:rPr>
          <w:rFonts w:ascii="Times New Roman" w:hAnsi="Times New Roman"/>
        </w:rPr>
        <w:t xml:space="preserve"> requirements</w:t>
      </w:r>
      <w:r w:rsidR="00BF4884" w:rsidRPr="00D71181">
        <w:rPr>
          <w:rFonts w:ascii="Times New Roman" w:hAnsi="Times New Roman"/>
        </w:rPr>
        <w:t xml:space="preserve"> of the new tuition protection arrangements introduced by the </w:t>
      </w:r>
      <w:r w:rsidR="00BF4884" w:rsidRPr="00D71181">
        <w:rPr>
          <w:rFonts w:ascii="Times New Roman" w:hAnsi="Times New Roman"/>
          <w:i/>
        </w:rPr>
        <w:t>Education Legislation Amendment (Tuition Protection and Other Measures) Act 2019</w:t>
      </w:r>
      <w:r w:rsidR="00BF4884" w:rsidRPr="00D71181">
        <w:rPr>
          <w:rFonts w:ascii="Times New Roman" w:hAnsi="Times New Roman"/>
        </w:rPr>
        <w:t xml:space="preserve"> and </w:t>
      </w:r>
      <w:r w:rsidR="003B7490">
        <w:rPr>
          <w:rFonts w:ascii="Times New Roman" w:hAnsi="Times New Roman"/>
        </w:rPr>
        <w:t>upon the commencement of</w:t>
      </w:r>
      <w:r w:rsidR="00196346">
        <w:rPr>
          <w:rFonts w:ascii="Times New Roman" w:hAnsi="Times New Roman"/>
        </w:rPr>
        <w:t xml:space="preserve"> </w:t>
      </w:r>
      <w:r w:rsidR="00BF4884" w:rsidRPr="00D71181">
        <w:rPr>
          <w:rFonts w:ascii="Times New Roman" w:hAnsi="Times New Roman"/>
        </w:rPr>
        <w:t xml:space="preserve">the </w:t>
      </w:r>
      <w:r w:rsidR="00BF4884" w:rsidRPr="00196346">
        <w:rPr>
          <w:rFonts w:ascii="Times New Roman" w:hAnsi="Times New Roman"/>
          <w:i/>
        </w:rPr>
        <w:t>Higher Education Support (HELP Tuition Protection Levy)</w:t>
      </w:r>
      <w:r w:rsidR="00BF4884" w:rsidRPr="00196346">
        <w:rPr>
          <w:rFonts w:ascii="Times New Roman" w:hAnsi="Times New Roman"/>
        </w:rPr>
        <w:t xml:space="preserve"> </w:t>
      </w:r>
      <w:r w:rsidR="00BF4884" w:rsidRPr="003B7490">
        <w:rPr>
          <w:rFonts w:ascii="Times New Roman" w:hAnsi="Times New Roman"/>
          <w:i/>
        </w:rPr>
        <w:t>Act 20</w:t>
      </w:r>
      <w:r w:rsidR="003B7490">
        <w:rPr>
          <w:rFonts w:ascii="Times New Roman" w:hAnsi="Times New Roman"/>
          <w:i/>
        </w:rPr>
        <w:t>20</w:t>
      </w:r>
      <w:r w:rsidR="00BF4884" w:rsidRPr="00D71181">
        <w:rPr>
          <w:rFonts w:ascii="Times New Roman" w:hAnsi="Times New Roman"/>
        </w:rPr>
        <w:t xml:space="preserve">. </w:t>
      </w:r>
    </w:p>
    <w:p w14:paraId="28AF6F17" w14:textId="77777777" w:rsidR="004362FC" w:rsidRPr="00D71181" w:rsidRDefault="004362FC" w:rsidP="004362FC">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t xml:space="preserve">Chapter 3 that sets out the amount of the </w:t>
      </w:r>
      <w:r w:rsidR="009637B3" w:rsidRPr="00D71181">
        <w:rPr>
          <w:rFonts w:ascii="Times New Roman" w:hAnsi="Times New Roman"/>
        </w:rPr>
        <w:t xml:space="preserve">higher education provider </w:t>
      </w:r>
      <w:r w:rsidRPr="00D71181">
        <w:rPr>
          <w:rFonts w:ascii="Times New Roman" w:hAnsi="Times New Roman"/>
        </w:rPr>
        <w:t xml:space="preserve">application fee charged </w:t>
      </w:r>
      <w:r w:rsidR="00FF1BF9" w:rsidRPr="00D71181">
        <w:rPr>
          <w:rFonts w:ascii="Times New Roman" w:hAnsi="Times New Roman"/>
        </w:rPr>
        <w:t>to bodies corporate</w:t>
      </w:r>
      <w:r w:rsidRPr="00D71181">
        <w:rPr>
          <w:rFonts w:ascii="Times New Roman" w:hAnsi="Times New Roman"/>
        </w:rPr>
        <w:t xml:space="preserve"> that apply for approval as higher education providers</w:t>
      </w:r>
      <w:r w:rsidR="00FF1BF9" w:rsidRPr="00D71181">
        <w:rPr>
          <w:rFonts w:ascii="Times New Roman" w:hAnsi="Times New Roman"/>
        </w:rPr>
        <w:t>.</w:t>
      </w:r>
    </w:p>
    <w:p w14:paraId="6D458352" w14:textId="77777777" w:rsidR="00503932" w:rsidRPr="00D71181" w:rsidRDefault="00503932" w:rsidP="00503932">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t xml:space="preserve">Chapter 8 that sets out additional quality, accountability and other administrative requirements that apply to higher education providers approved under section 16-25 of the </w:t>
      </w:r>
      <w:r w:rsidRPr="00196346">
        <w:rPr>
          <w:rFonts w:ascii="Times New Roman" w:hAnsi="Times New Roman"/>
          <w:i/>
        </w:rPr>
        <w:t>Act</w:t>
      </w:r>
      <w:r w:rsidRPr="00D71181">
        <w:rPr>
          <w:rFonts w:ascii="Times New Roman" w:hAnsi="Times New Roman"/>
        </w:rPr>
        <w:t xml:space="preserve">. </w:t>
      </w:r>
    </w:p>
    <w:p w14:paraId="1ECBC2F3" w14:textId="77777777" w:rsidR="00503932" w:rsidRPr="00D71181" w:rsidRDefault="00503932" w:rsidP="00503932">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lastRenderedPageBreak/>
        <w:t xml:space="preserve">Chapter 9 that specifies matters to be taken into account in determining whether students undertaking units of study provided by higher education providers approved under section 16-25 of the </w:t>
      </w:r>
      <w:r w:rsidRPr="00196346">
        <w:rPr>
          <w:rFonts w:ascii="Times New Roman" w:hAnsi="Times New Roman"/>
          <w:i/>
        </w:rPr>
        <w:t>Act</w:t>
      </w:r>
      <w:r w:rsidRPr="00D71181">
        <w:rPr>
          <w:rFonts w:ascii="Times New Roman" w:hAnsi="Times New Roman"/>
        </w:rPr>
        <w:t xml:space="preserve"> are genuine students for the purposes of their eligibility for FEE-HELP assistance</w:t>
      </w:r>
      <w:r w:rsidR="00004562" w:rsidRPr="00D71181">
        <w:rPr>
          <w:rFonts w:ascii="Times New Roman" w:hAnsi="Times New Roman"/>
        </w:rPr>
        <w:t xml:space="preserve">. </w:t>
      </w:r>
    </w:p>
    <w:p w14:paraId="0A0295F5" w14:textId="77777777" w:rsidR="00BF4884" w:rsidRPr="00D71181" w:rsidRDefault="00BF4884" w:rsidP="00503932">
      <w:pPr>
        <w:spacing w:after="160" w:line="259" w:lineRule="auto"/>
        <w:rPr>
          <w:rFonts w:ascii="Times New Roman" w:hAnsi="Times New Roman"/>
        </w:rPr>
      </w:pPr>
      <w:r w:rsidRPr="00D71181">
        <w:rPr>
          <w:rFonts w:ascii="Times New Roman" w:hAnsi="Times New Roman"/>
        </w:rPr>
        <w:t>Consequential amendments are also made to Chapter 1 to update the Purpose and Interpretation of the Guidelines.</w:t>
      </w:r>
    </w:p>
    <w:p w14:paraId="203F9BE4" w14:textId="77777777" w:rsidR="00262D86" w:rsidRPr="00D71181" w:rsidRDefault="00262D86" w:rsidP="00262D86">
      <w:pPr>
        <w:spacing w:after="160" w:line="259" w:lineRule="auto"/>
        <w:rPr>
          <w:rFonts w:ascii="Times New Roman" w:hAnsi="Times New Roman"/>
        </w:rPr>
      </w:pPr>
    </w:p>
    <w:p w14:paraId="434C4308" w14:textId="77777777" w:rsidR="009104EA" w:rsidRPr="00D71181" w:rsidRDefault="007552ED" w:rsidP="00282860">
      <w:pPr>
        <w:keepNext/>
        <w:jc w:val="center"/>
        <w:rPr>
          <w:rFonts w:ascii="Times New Roman" w:hAnsi="Times New Roman"/>
        </w:rPr>
      </w:pPr>
      <w:r>
        <w:rPr>
          <w:rFonts w:ascii="Times New Roman" w:hAnsi="Times New Roman"/>
          <w:b/>
          <w:sz w:val="28"/>
          <w:szCs w:val="28"/>
        </w:rPr>
        <w:t>PURPOSE AND OPERATION</w:t>
      </w:r>
    </w:p>
    <w:p w14:paraId="5FB47580" w14:textId="77777777" w:rsidR="00282860" w:rsidRPr="00D71181" w:rsidRDefault="00282860" w:rsidP="00282860">
      <w:pPr>
        <w:keepNext/>
        <w:jc w:val="center"/>
        <w:rPr>
          <w:rFonts w:ascii="Times New Roman" w:hAnsi="Times New Roman"/>
        </w:rPr>
      </w:pPr>
    </w:p>
    <w:p w14:paraId="290CA969" w14:textId="77777777" w:rsidR="009104EA" w:rsidRPr="00D71181" w:rsidRDefault="009104EA" w:rsidP="00282860">
      <w:pPr>
        <w:keepNext/>
        <w:spacing w:after="160"/>
        <w:rPr>
          <w:rFonts w:ascii="Times New Roman" w:hAnsi="Times New Roman"/>
          <w:u w:val="single"/>
        </w:rPr>
      </w:pPr>
      <w:r w:rsidRPr="00D71181">
        <w:rPr>
          <w:rFonts w:ascii="Times New Roman" w:hAnsi="Times New Roman"/>
          <w:u w:val="single"/>
        </w:rPr>
        <w:t xml:space="preserve">Higher education provider application fee </w:t>
      </w:r>
    </w:p>
    <w:p w14:paraId="65CBE8ED" w14:textId="77777777" w:rsidR="009104EA" w:rsidRPr="00D71181" w:rsidRDefault="009104EA" w:rsidP="00282860">
      <w:pPr>
        <w:keepNext/>
        <w:spacing w:line="259" w:lineRule="auto"/>
        <w:rPr>
          <w:rFonts w:ascii="Times New Roman" w:hAnsi="Times New Roman"/>
        </w:rPr>
      </w:pPr>
      <w:r w:rsidRPr="00D71181">
        <w:rPr>
          <w:rFonts w:ascii="Times New Roman" w:hAnsi="Times New Roman"/>
        </w:rPr>
        <w:t xml:space="preserve">The </w:t>
      </w:r>
      <w:r w:rsidRPr="00D71181">
        <w:rPr>
          <w:rFonts w:ascii="Times New Roman" w:hAnsi="Times New Roman"/>
          <w:i/>
        </w:rPr>
        <w:t>Higher Education Support Amendment (Cost Recovery) Act 2019</w:t>
      </w:r>
      <w:r w:rsidRPr="00D71181">
        <w:rPr>
          <w:rFonts w:ascii="Times New Roman" w:hAnsi="Times New Roman"/>
        </w:rPr>
        <w:t xml:space="preserve"> introduced cost recovery measures for the Higher Education Loan Program (HELP) in the higher education sector. These measures include a higher education provider application fee </w:t>
      </w:r>
      <w:r w:rsidR="00B83926">
        <w:rPr>
          <w:rFonts w:ascii="Times New Roman" w:hAnsi="Times New Roman"/>
        </w:rPr>
        <w:t>payable by</w:t>
      </w:r>
      <w:r w:rsidRPr="00D71181">
        <w:rPr>
          <w:rFonts w:ascii="Times New Roman" w:hAnsi="Times New Roman"/>
        </w:rPr>
        <w:t xml:space="preserve"> prospective </w:t>
      </w:r>
      <w:r w:rsidR="00504AF9" w:rsidRPr="00D71181">
        <w:rPr>
          <w:rFonts w:ascii="Times New Roman" w:hAnsi="Times New Roman"/>
        </w:rPr>
        <w:t>higher education</w:t>
      </w:r>
      <w:r w:rsidRPr="00D71181">
        <w:rPr>
          <w:rFonts w:ascii="Times New Roman" w:hAnsi="Times New Roman"/>
        </w:rPr>
        <w:t xml:space="preserve"> providers submitting an application for approval as a higher education provider under the </w:t>
      </w:r>
      <w:r w:rsidRPr="00196346">
        <w:rPr>
          <w:rFonts w:ascii="Times New Roman" w:hAnsi="Times New Roman"/>
          <w:i/>
        </w:rPr>
        <w:t>Act</w:t>
      </w:r>
      <w:r w:rsidRPr="00D71181">
        <w:rPr>
          <w:rFonts w:ascii="Times New Roman" w:hAnsi="Times New Roman"/>
        </w:rPr>
        <w:t>. The higher education provider application fee amount is set at a level that recovers the Australian Governmen</w:t>
      </w:r>
      <w:r w:rsidR="00B83926">
        <w:rPr>
          <w:rFonts w:ascii="Times New Roman" w:hAnsi="Times New Roman"/>
        </w:rPr>
        <w:t>t’s full costs of administering</w:t>
      </w:r>
      <w:r w:rsidRPr="00D71181">
        <w:rPr>
          <w:rFonts w:ascii="Times New Roman" w:hAnsi="Times New Roman"/>
        </w:rPr>
        <w:t xml:space="preserve"> and assess</w:t>
      </w:r>
      <w:r w:rsidR="00B83926">
        <w:rPr>
          <w:rFonts w:ascii="Times New Roman" w:hAnsi="Times New Roman"/>
        </w:rPr>
        <w:t xml:space="preserve">ing </w:t>
      </w:r>
      <w:r w:rsidRPr="00D71181">
        <w:rPr>
          <w:rFonts w:ascii="Times New Roman" w:hAnsi="Times New Roman"/>
        </w:rPr>
        <w:t xml:space="preserve">applications from prospective </w:t>
      </w:r>
      <w:r w:rsidR="00504AF9" w:rsidRPr="00D71181">
        <w:rPr>
          <w:rFonts w:ascii="Times New Roman" w:hAnsi="Times New Roman"/>
        </w:rPr>
        <w:t>higher education</w:t>
      </w:r>
      <w:r w:rsidRPr="00D71181">
        <w:rPr>
          <w:rFonts w:ascii="Times New Roman" w:hAnsi="Times New Roman"/>
        </w:rPr>
        <w:t xml:space="preserve"> providers. The higher education provider application fee is also consistent with the Australian Government Charging framework. </w:t>
      </w:r>
    </w:p>
    <w:p w14:paraId="5AB3A663" w14:textId="77777777" w:rsidR="009104EA" w:rsidRPr="00D71181" w:rsidRDefault="009104EA" w:rsidP="009104EA">
      <w:pPr>
        <w:spacing w:line="259" w:lineRule="auto"/>
        <w:rPr>
          <w:rFonts w:ascii="Times New Roman" w:hAnsi="Times New Roman"/>
        </w:rPr>
      </w:pPr>
    </w:p>
    <w:p w14:paraId="3902F916" w14:textId="77777777" w:rsidR="009104EA" w:rsidRPr="00D71181" w:rsidRDefault="009104EA" w:rsidP="009104EA">
      <w:pPr>
        <w:spacing w:line="259" w:lineRule="auto"/>
        <w:rPr>
          <w:rFonts w:ascii="Times New Roman" w:hAnsi="Times New Roman"/>
        </w:rPr>
      </w:pPr>
      <w:r w:rsidRPr="00D71181">
        <w:rPr>
          <w:rFonts w:ascii="Times New Roman" w:hAnsi="Times New Roman"/>
        </w:rPr>
        <w:t xml:space="preserve">The new </w:t>
      </w:r>
      <w:r w:rsidR="00504AF9" w:rsidRPr="00D71181">
        <w:rPr>
          <w:rFonts w:ascii="Times New Roman" w:hAnsi="Times New Roman"/>
          <w:szCs w:val="22"/>
        </w:rPr>
        <w:t>Chapter 3</w:t>
      </w:r>
      <w:r w:rsidRPr="00D71181">
        <w:rPr>
          <w:rFonts w:ascii="Times New Roman" w:hAnsi="Times New Roman"/>
          <w:szCs w:val="22"/>
        </w:rPr>
        <w:t xml:space="preserve"> inserted into the Guidelines by this </w:t>
      </w:r>
      <w:r w:rsidR="00504AF9" w:rsidRPr="00D71181">
        <w:rPr>
          <w:rFonts w:ascii="Times New Roman" w:hAnsi="Times New Roman"/>
          <w:szCs w:val="22"/>
        </w:rPr>
        <w:t>instrument sets the application fee for bodies corporate applying to be approved as a higher education provider</w:t>
      </w:r>
      <w:r w:rsidRPr="00D71181">
        <w:rPr>
          <w:rFonts w:ascii="Times New Roman" w:hAnsi="Times New Roman"/>
          <w:szCs w:val="22"/>
        </w:rPr>
        <w:t xml:space="preserve"> from 1 January 2020. </w:t>
      </w:r>
    </w:p>
    <w:p w14:paraId="421A81A8" w14:textId="77777777" w:rsidR="0060662F" w:rsidRPr="00D71181" w:rsidRDefault="0060662F" w:rsidP="003D488E">
      <w:pPr>
        <w:rPr>
          <w:rFonts w:ascii="Times New Roman" w:hAnsi="Times New Roman"/>
        </w:rPr>
      </w:pPr>
    </w:p>
    <w:p w14:paraId="0DECDA82" w14:textId="77777777" w:rsidR="00486647" w:rsidRPr="00D71181" w:rsidRDefault="00486647" w:rsidP="00615A55">
      <w:pPr>
        <w:spacing w:after="160"/>
        <w:rPr>
          <w:rFonts w:ascii="Times New Roman" w:hAnsi="Times New Roman"/>
          <w:u w:val="single"/>
        </w:rPr>
      </w:pPr>
      <w:r w:rsidRPr="00D71181">
        <w:rPr>
          <w:rFonts w:ascii="Times New Roman" w:hAnsi="Times New Roman"/>
          <w:u w:val="single"/>
        </w:rPr>
        <w:t xml:space="preserve">Provider integrity </w:t>
      </w:r>
    </w:p>
    <w:p w14:paraId="528763D9" w14:textId="77777777" w:rsidR="00834DBE" w:rsidRPr="00D71181" w:rsidRDefault="00834DBE" w:rsidP="003A3818">
      <w:pPr>
        <w:rPr>
          <w:rFonts w:ascii="Times New Roman" w:hAnsi="Times New Roman"/>
          <w:szCs w:val="22"/>
        </w:rPr>
      </w:pPr>
      <w:r w:rsidRPr="00D71181">
        <w:rPr>
          <w:rFonts w:ascii="Times New Roman" w:hAnsi="Times New Roman"/>
          <w:szCs w:val="22"/>
        </w:rPr>
        <w:t xml:space="preserve">Under subsection 16-25(1) of the </w:t>
      </w:r>
      <w:r w:rsidRPr="00196346">
        <w:rPr>
          <w:rFonts w:ascii="Times New Roman" w:hAnsi="Times New Roman"/>
          <w:i/>
          <w:szCs w:val="22"/>
        </w:rPr>
        <w:t>Act</w:t>
      </w:r>
      <w:r w:rsidRPr="00D71181">
        <w:rPr>
          <w:rFonts w:ascii="Times New Roman" w:hAnsi="Times New Roman"/>
          <w:szCs w:val="22"/>
        </w:rPr>
        <w:t xml:space="preserve">, the Minister may approve a body corporate as a higher education provider subject to various requirements as set out in Subdivision 16-C of the </w:t>
      </w:r>
      <w:r w:rsidRPr="00196346">
        <w:rPr>
          <w:rFonts w:ascii="Times New Roman" w:hAnsi="Times New Roman"/>
          <w:i/>
          <w:szCs w:val="22"/>
        </w:rPr>
        <w:t>Act</w:t>
      </w:r>
      <w:r w:rsidRPr="00D71181">
        <w:rPr>
          <w:rFonts w:ascii="Times New Roman" w:hAnsi="Times New Roman"/>
          <w:szCs w:val="22"/>
        </w:rPr>
        <w:t xml:space="preserve">. </w:t>
      </w:r>
    </w:p>
    <w:p w14:paraId="2F0E65A2" w14:textId="77777777" w:rsidR="00834DBE" w:rsidRPr="00D71181" w:rsidRDefault="00834DBE" w:rsidP="003219F4">
      <w:pPr>
        <w:rPr>
          <w:rFonts w:ascii="Times New Roman" w:hAnsi="Times New Roman"/>
          <w:szCs w:val="22"/>
        </w:rPr>
      </w:pPr>
    </w:p>
    <w:p w14:paraId="565DBD9C" w14:textId="77777777" w:rsidR="00834DBE" w:rsidRPr="00D71181" w:rsidRDefault="00D20A6A" w:rsidP="00834DBE">
      <w:pPr>
        <w:rPr>
          <w:rFonts w:ascii="Times New Roman" w:hAnsi="Times New Roman"/>
          <w:szCs w:val="22"/>
        </w:rPr>
      </w:pPr>
      <w:r w:rsidRPr="00D71181">
        <w:rPr>
          <w:rFonts w:ascii="Times New Roman" w:hAnsi="Times New Roman"/>
          <w:szCs w:val="22"/>
        </w:rPr>
        <w:t xml:space="preserve">The </w:t>
      </w:r>
      <w:r w:rsidR="00486647" w:rsidRPr="00D71181">
        <w:rPr>
          <w:rFonts w:ascii="Times New Roman" w:hAnsi="Times New Roman"/>
          <w:i/>
          <w:szCs w:val="22"/>
        </w:rPr>
        <w:t>Education Legislation Amendment (Provider Integrity and Other Measures) Act 2017</w:t>
      </w:r>
      <w:r w:rsidRPr="00D71181">
        <w:rPr>
          <w:rFonts w:ascii="Times New Roman" w:hAnsi="Times New Roman"/>
          <w:szCs w:val="22"/>
        </w:rPr>
        <w:t xml:space="preserve"> </w:t>
      </w:r>
      <w:r w:rsidR="00834DBE" w:rsidRPr="00D71181">
        <w:rPr>
          <w:rFonts w:ascii="Times New Roman" w:hAnsi="Times New Roman"/>
          <w:szCs w:val="22"/>
        </w:rPr>
        <w:t>introduced measures to make important changes to key legislation governing higher and international education to strengthen regulatory controls and student protections in these sectors. These measures are intended to proactively address instances of unscrupulous providers transitioning operations into the FEE</w:t>
      </w:r>
      <w:r w:rsidR="00834DBE" w:rsidRPr="00D71181">
        <w:rPr>
          <w:rFonts w:ascii="Times New Roman" w:hAnsi="Times New Roman"/>
          <w:szCs w:val="22"/>
        </w:rPr>
        <w:noBreakHyphen/>
        <w:t>HELP scheme and international education sector in the wake of reforms to vocational education and training (</w:t>
      </w:r>
      <w:r w:rsidR="00FF1BF9" w:rsidRPr="00D71181">
        <w:rPr>
          <w:rFonts w:ascii="Times New Roman" w:hAnsi="Times New Roman"/>
          <w:szCs w:val="22"/>
        </w:rPr>
        <w:t>VET) student loan arrangements.</w:t>
      </w:r>
    </w:p>
    <w:p w14:paraId="653FE7A1" w14:textId="77777777" w:rsidR="00834DBE" w:rsidRPr="00D71181" w:rsidRDefault="00834DBE" w:rsidP="00834DBE">
      <w:pPr>
        <w:rPr>
          <w:rFonts w:ascii="Times New Roman" w:hAnsi="Times New Roman"/>
          <w:szCs w:val="22"/>
        </w:rPr>
      </w:pPr>
    </w:p>
    <w:p w14:paraId="5FA60326" w14:textId="77777777" w:rsidR="00834DBE" w:rsidRPr="00D71181" w:rsidRDefault="00834DBE" w:rsidP="00834DBE">
      <w:pPr>
        <w:rPr>
          <w:rFonts w:ascii="Times New Roman" w:hAnsi="Times New Roman"/>
          <w:szCs w:val="22"/>
        </w:rPr>
      </w:pPr>
      <w:r w:rsidRPr="00D71181">
        <w:rPr>
          <w:rFonts w:ascii="Times New Roman" w:hAnsi="Times New Roman"/>
          <w:szCs w:val="22"/>
        </w:rPr>
        <w:t xml:space="preserve">The </w:t>
      </w:r>
      <w:r w:rsidRPr="00D71181">
        <w:rPr>
          <w:rFonts w:ascii="Times New Roman" w:hAnsi="Times New Roman"/>
          <w:i/>
          <w:szCs w:val="22"/>
        </w:rPr>
        <w:t>Education Legislation Amendment (Provider Integrity and Other Measures) Act 2017</w:t>
      </w:r>
      <w:r w:rsidRPr="00D71181">
        <w:rPr>
          <w:rFonts w:ascii="Times New Roman" w:hAnsi="Times New Roman"/>
          <w:szCs w:val="22"/>
        </w:rPr>
        <w:t xml:space="preserve"> introduced </w:t>
      </w:r>
      <w:r w:rsidR="001F4F46">
        <w:rPr>
          <w:rFonts w:ascii="Times New Roman" w:hAnsi="Times New Roman"/>
          <w:szCs w:val="22"/>
        </w:rPr>
        <w:t>a</w:t>
      </w:r>
      <w:r w:rsidRPr="00D71181">
        <w:rPr>
          <w:rFonts w:ascii="Times New Roman" w:hAnsi="Times New Roman"/>
          <w:szCs w:val="22"/>
        </w:rPr>
        <w:t xml:space="preserve"> </w:t>
      </w:r>
      <w:r w:rsidR="006C162B">
        <w:rPr>
          <w:rFonts w:ascii="Times New Roman" w:hAnsi="Times New Roman"/>
          <w:szCs w:val="22"/>
        </w:rPr>
        <w:t>measure</w:t>
      </w:r>
      <w:r w:rsidRPr="00D71181">
        <w:rPr>
          <w:rFonts w:ascii="Times New Roman" w:hAnsi="Times New Roman"/>
          <w:szCs w:val="22"/>
        </w:rPr>
        <w:t xml:space="preserve"> </w:t>
      </w:r>
      <w:r w:rsidR="001F4F46">
        <w:rPr>
          <w:rFonts w:ascii="Times New Roman" w:hAnsi="Times New Roman"/>
          <w:szCs w:val="22"/>
        </w:rPr>
        <w:t xml:space="preserve">requiring the financial statements of a </w:t>
      </w:r>
      <w:r w:rsidR="00FF1BF9" w:rsidRPr="00D71181">
        <w:rPr>
          <w:rFonts w:ascii="Times New Roman" w:hAnsi="Times New Roman"/>
          <w:szCs w:val="22"/>
        </w:rPr>
        <w:t>higher education provider</w:t>
      </w:r>
      <w:r w:rsidRPr="00D71181">
        <w:rPr>
          <w:rFonts w:ascii="Times New Roman" w:hAnsi="Times New Roman"/>
          <w:szCs w:val="22"/>
        </w:rPr>
        <w:t xml:space="preserve"> to comply with any requirements prescribed by the Guidelines. This measure, intended to strengthen regulatory controls, requires </w:t>
      </w:r>
      <w:r w:rsidR="00FF1BF9" w:rsidRPr="00D71181">
        <w:rPr>
          <w:rFonts w:ascii="Times New Roman" w:hAnsi="Times New Roman"/>
          <w:szCs w:val="22"/>
        </w:rPr>
        <w:t>higher education provider</w:t>
      </w:r>
      <w:r w:rsidRPr="00D71181">
        <w:rPr>
          <w:rFonts w:ascii="Times New Roman" w:hAnsi="Times New Roman"/>
          <w:szCs w:val="22"/>
        </w:rPr>
        <w:t xml:space="preserve">s to present financial information as prescribed by the new </w:t>
      </w:r>
      <w:r w:rsidR="001F4F46">
        <w:rPr>
          <w:rFonts w:ascii="Times New Roman" w:hAnsi="Times New Roman"/>
          <w:szCs w:val="22"/>
        </w:rPr>
        <w:t>C</w:t>
      </w:r>
      <w:r w:rsidRPr="00D71181">
        <w:rPr>
          <w:rFonts w:ascii="Times New Roman" w:hAnsi="Times New Roman"/>
          <w:szCs w:val="22"/>
        </w:rPr>
        <w:t>hapter 8</w:t>
      </w:r>
      <w:r w:rsidR="00FF1BF9" w:rsidRPr="00D71181">
        <w:rPr>
          <w:rFonts w:ascii="Times New Roman" w:hAnsi="Times New Roman"/>
          <w:szCs w:val="22"/>
        </w:rPr>
        <w:t xml:space="preserve"> of the Guidelines</w:t>
      </w:r>
      <w:r w:rsidRPr="00D71181">
        <w:rPr>
          <w:rFonts w:ascii="Times New Roman" w:hAnsi="Times New Roman"/>
          <w:szCs w:val="22"/>
        </w:rPr>
        <w:t xml:space="preserve">. </w:t>
      </w:r>
      <w:r w:rsidRPr="008E78D7">
        <w:rPr>
          <w:rFonts w:ascii="Times New Roman" w:hAnsi="Times New Roman"/>
          <w:szCs w:val="22"/>
        </w:rPr>
        <w:t xml:space="preserve">Additional requirements include the need to prepare general purpose financial statements where revenue for the financial reporting period exceeds $10 million, </w:t>
      </w:r>
      <w:r w:rsidR="00B83926" w:rsidRPr="008E78D7">
        <w:rPr>
          <w:rFonts w:ascii="Times New Roman" w:hAnsi="Times New Roman"/>
          <w:szCs w:val="22"/>
        </w:rPr>
        <w:t xml:space="preserve">and to prepare and provide </w:t>
      </w:r>
      <w:r w:rsidRPr="008E78D7">
        <w:rPr>
          <w:rFonts w:ascii="Times New Roman" w:hAnsi="Times New Roman"/>
          <w:szCs w:val="22"/>
        </w:rPr>
        <w:t>consolidated statements for consolidated entities.</w:t>
      </w:r>
      <w:r w:rsidRPr="00D71181">
        <w:rPr>
          <w:rFonts w:ascii="Times New Roman" w:hAnsi="Times New Roman"/>
          <w:szCs w:val="22"/>
        </w:rPr>
        <w:t xml:space="preserve"> Chapter 8 also introduces matters regarding financial viability that the Minister must have regard to when finding a </w:t>
      </w:r>
      <w:r w:rsidR="00FF1BF9" w:rsidRPr="00D71181">
        <w:rPr>
          <w:rFonts w:ascii="Times New Roman" w:hAnsi="Times New Roman"/>
          <w:szCs w:val="22"/>
        </w:rPr>
        <w:t>higher education provider</w:t>
      </w:r>
      <w:r w:rsidRPr="00D71181">
        <w:rPr>
          <w:rFonts w:ascii="Times New Roman" w:hAnsi="Times New Roman"/>
          <w:szCs w:val="22"/>
        </w:rPr>
        <w:t xml:space="preserve"> financially viable and likely to remain so. These matters include profitability and liquidity indicators as well as the diversification of revenue sources. </w:t>
      </w:r>
    </w:p>
    <w:p w14:paraId="7ED3A5B6" w14:textId="77777777" w:rsidR="00834DBE" w:rsidRPr="00D71181" w:rsidRDefault="00834DBE" w:rsidP="00834DBE">
      <w:pPr>
        <w:rPr>
          <w:rFonts w:ascii="Times New Roman" w:hAnsi="Times New Roman"/>
          <w:szCs w:val="22"/>
        </w:rPr>
      </w:pPr>
    </w:p>
    <w:p w14:paraId="18894050" w14:textId="77777777" w:rsidR="00834DBE" w:rsidRPr="00D71181" w:rsidRDefault="00834DBE" w:rsidP="003A3818">
      <w:pPr>
        <w:rPr>
          <w:rFonts w:ascii="Times New Roman" w:hAnsi="Times New Roman"/>
          <w:szCs w:val="22"/>
        </w:rPr>
      </w:pPr>
      <w:r w:rsidRPr="00D71181">
        <w:rPr>
          <w:rFonts w:ascii="Times New Roman" w:hAnsi="Times New Roman"/>
          <w:szCs w:val="22"/>
        </w:rPr>
        <w:lastRenderedPageBreak/>
        <w:t xml:space="preserve">The </w:t>
      </w:r>
      <w:r w:rsidRPr="00D71181">
        <w:rPr>
          <w:rFonts w:ascii="Times New Roman" w:hAnsi="Times New Roman"/>
          <w:i/>
          <w:szCs w:val="22"/>
        </w:rPr>
        <w:t xml:space="preserve">Education Legislation Amendment (Provider Integrity and Other Measures) Act 2017 </w:t>
      </w:r>
      <w:r w:rsidRPr="00D71181">
        <w:rPr>
          <w:rFonts w:ascii="Times New Roman" w:hAnsi="Times New Roman"/>
          <w:szCs w:val="22"/>
        </w:rPr>
        <w:t xml:space="preserve">amended the </w:t>
      </w:r>
      <w:r w:rsidRPr="00196346">
        <w:rPr>
          <w:rFonts w:ascii="Times New Roman" w:hAnsi="Times New Roman"/>
          <w:i/>
          <w:szCs w:val="22"/>
        </w:rPr>
        <w:t>Act</w:t>
      </w:r>
      <w:r w:rsidRPr="00D71181">
        <w:rPr>
          <w:rFonts w:ascii="Times New Roman" w:hAnsi="Times New Roman"/>
          <w:szCs w:val="22"/>
        </w:rPr>
        <w:t xml:space="preserve">, the </w:t>
      </w:r>
      <w:r w:rsidRPr="00D71181">
        <w:rPr>
          <w:rFonts w:ascii="Times New Roman" w:hAnsi="Times New Roman"/>
          <w:i/>
          <w:szCs w:val="22"/>
        </w:rPr>
        <w:t>Tertiary Education Quality and Standards Agency Act</w:t>
      </w:r>
      <w:r w:rsidRPr="00D71181">
        <w:rPr>
          <w:rFonts w:ascii="Times New Roman" w:hAnsi="Times New Roman"/>
          <w:szCs w:val="22"/>
        </w:rPr>
        <w:t xml:space="preserve"> </w:t>
      </w:r>
      <w:r w:rsidRPr="00D71181">
        <w:rPr>
          <w:rFonts w:ascii="Times New Roman" w:hAnsi="Times New Roman"/>
          <w:i/>
          <w:szCs w:val="22"/>
        </w:rPr>
        <w:t>2011</w:t>
      </w:r>
      <w:r w:rsidRPr="00D71181">
        <w:rPr>
          <w:rFonts w:ascii="Times New Roman" w:hAnsi="Times New Roman"/>
          <w:szCs w:val="22"/>
        </w:rPr>
        <w:t xml:space="preserve"> (TEQSA Act) and the </w:t>
      </w:r>
      <w:r w:rsidRPr="00D71181">
        <w:rPr>
          <w:rFonts w:ascii="Times New Roman" w:hAnsi="Times New Roman"/>
          <w:i/>
          <w:szCs w:val="22"/>
        </w:rPr>
        <w:t>Education Services for Overseas Student Act 2000</w:t>
      </w:r>
      <w:r w:rsidRPr="00D71181">
        <w:rPr>
          <w:rFonts w:ascii="Times New Roman" w:hAnsi="Times New Roman"/>
          <w:szCs w:val="22"/>
        </w:rPr>
        <w:t xml:space="preserve"> (ESOS Act) to protect students from unscrupulous providers. The amendments will bolster enforcement powers and oversight capabilities of relevant regulators, enabling them to intervene as necessary to prevent malicious practices across the higher and international education sectors.</w:t>
      </w:r>
    </w:p>
    <w:p w14:paraId="64750704" w14:textId="77777777" w:rsidR="00834DBE" w:rsidRPr="00D71181" w:rsidRDefault="00834DBE" w:rsidP="00834DBE">
      <w:pPr>
        <w:rPr>
          <w:rFonts w:ascii="Times New Roman" w:hAnsi="Times New Roman"/>
          <w:szCs w:val="22"/>
        </w:rPr>
      </w:pPr>
    </w:p>
    <w:p w14:paraId="789B0901" w14:textId="77777777" w:rsidR="00834DBE" w:rsidRPr="00D71181" w:rsidRDefault="00834DBE" w:rsidP="00834DBE">
      <w:pPr>
        <w:rPr>
          <w:rFonts w:ascii="Times New Roman" w:hAnsi="Times New Roman"/>
          <w:szCs w:val="22"/>
        </w:rPr>
      </w:pPr>
      <w:r w:rsidRPr="00D71181">
        <w:rPr>
          <w:rFonts w:ascii="Times New Roman" w:hAnsi="Times New Roman"/>
          <w:szCs w:val="22"/>
        </w:rPr>
        <w:t xml:space="preserve">The new Chapters 8 and 9 inserted into the Guidelines by this </w:t>
      </w:r>
      <w:r w:rsidR="005264AA" w:rsidRPr="00D71181">
        <w:rPr>
          <w:rFonts w:ascii="Times New Roman" w:hAnsi="Times New Roman"/>
          <w:szCs w:val="22"/>
        </w:rPr>
        <w:t>instrument</w:t>
      </w:r>
      <w:r w:rsidRPr="00D71181">
        <w:rPr>
          <w:rFonts w:ascii="Times New Roman" w:hAnsi="Times New Roman"/>
          <w:szCs w:val="22"/>
        </w:rPr>
        <w:t xml:space="preserve"> supplement provisions in the </w:t>
      </w:r>
      <w:r w:rsidRPr="00196346">
        <w:rPr>
          <w:rFonts w:ascii="Times New Roman" w:hAnsi="Times New Roman"/>
          <w:i/>
          <w:szCs w:val="22"/>
        </w:rPr>
        <w:t>Act</w:t>
      </w:r>
      <w:r w:rsidRPr="00D71181">
        <w:rPr>
          <w:rFonts w:ascii="Times New Roman" w:hAnsi="Times New Roman"/>
          <w:szCs w:val="22"/>
        </w:rPr>
        <w:t xml:space="preserve"> concerning financial statement requirements, financial viability requirements, specified benefits that may be offered to students enrolling in a FEE-HELP approved unit of study, the acceptable use of third-party contact lists, record keeping requirements, publishing requirements, requirements relating to withdrawal processes, the basis for determining whether a student is a genuine student for the purposes of being entitled to FEE</w:t>
      </w:r>
      <w:r w:rsidRPr="00D71181">
        <w:rPr>
          <w:rFonts w:ascii="Times New Roman" w:hAnsi="Times New Roman"/>
          <w:szCs w:val="22"/>
        </w:rPr>
        <w:noBreakHyphen/>
        <w:t>HELP assistance, and clarification of student academic progression</w:t>
      </w:r>
      <w:r w:rsidR="00776ADB">
        <w:rPr>
          <w:rFonts w:ascii="Times New Roman" w:hAnsi="Times New Roman"/>
          <w:szCs w:val="22"/>
        </w:rPr>
        <w:t xml:space="preserve"> requirements</w:t>
      </w:r>
      <w:r w:rsidRPr="00D71181">
        <w:rPr>
          <w:rFonts w:ascii="Times New Roman" w:hAnsi="Times New Roman"/>
          <w:szCs w:val="22"/>
        </w:rPr>
        <w:t xml:space="preserve">. </w:t>
      </w:r>
    </w:p>
    <w:p w14:paraId="6EB5626C" w14:textId="77777777" w:rsidR="00834DBE" w:rsidRPr="00D71181" w:rsidRDefault="00834DBE" w:rsidP="00615A55">
      <w:pPr>
        <w:rPr>
          <w:rFonts w:ascii="Times New Roman" w:hAnsi="Times New Roman"/>
          <w:szCs w:val="22"/>
        </w:rPr>
      </w:pPr>
    </w:p>
    <w:p w14:paraId="3F8DBB33" w14:textId="77777777" w:rsidR="00503932" w:rsidRPr="00D71181" w:rsidRDefault="00486647" w:rsidP="0077448D">
      <w:pPr>
        <w:spacing w:after="160"/>
        <w:rPr>
          <w:rFonts w:ascii="Times New Roman" w:hAnsi="Times New Roman"/>
          <w:u w:val="single"/>
        </w:rPr>
      </w:pPr>
      <w:r w:rsidRPr="00D71181">
        <w:rPr>
          <w:rFonts w:ascii="Times New Roman" w:hAnsi="Times New Roman"/>
          <w:u w:val="single"/>
        </w:rPr>
        <w:t>Tuition p</w:t>
      </w:r>
      <w:r w:rsidR="00503932" w:rsidRPr="00D71181">
        <w:rPr>
          <w:rFonts w:ascii="Times New Roman" w:hAnsi="Times New Roman"/>
          <w:u w:val="single"/>
        </w:rPr>
        <w:t xml:space="preserve">rotection </w:t>
      </w:r>
    </w:p>
    <w:p w14:paraId="3B537802" w14:textId="77777777" w:rsidR="0060662F" w:rsidRPr="00D71181" w:rsidRDefault="00421531" w:rsidP="003D488E">
      <w:pPr>
        <w:rPr>
          <w:rFonts w:ascii="Times New Roman" w:hAnsi="Times New Roman"/>
        </w:rPr>
      </w:pPr>
      <w:r w:rsidRPr="00D71181">
        <w:rPr>
          <w:rFonts w:ascii="Times New Roman" w:hAnsi="Times New Roman"/>
        </w:rPr>
        <w:t xml:space="preserve">The </w:t>
      </w:r>
      <w:r w:rsidRPr="00D71181">
        <w:rPr>
          <w:rFonts w:ascii="Times New Roman" w:hAnsi="Times New Roman"/>
          <w:i/>
        </w:rPr>
        <w:t xml:space="preserve">Education Legislation Amendment (Tuition Protection and Other Measures) Act 2019 </w:t>
      </w:r>
      <w:r w:rsidRPr="00D71181">
        <w:rPr>
          <w:rFonts w:ascii="Times New Roman" w:hAnsi="Times New Roman"/>
        </w:rPr>
        <w:t>introduced new tuition protection arrangements</w:t>
      </w:r>
      <w:r w:rsidR="00C01543" w:rsidRPr="00D71181">
        <w:rPr>
          <w:rFonts w:ascii="Times New Roman" w:hAnsi="Times New Roman"/>
        </w:rPr>
        <w:t>, commencing on 1 January 2020,</w:t>
      </w:r>
      <w:r w:rsidRPr="00D71181">
        <w:rPr>
          <w:rFonts w:ascii="Times New Roman" w:hAnsi="Times New Roman"/>
        </w:rPr>
        <w:t xml:space="preserve"> by amending the </w:t>
      </w:r>
      <w:r w:rsidR="005264AA" w:rsidRPr="00196346">
        <w:rPr>
          <w:rFonts w:ascii="Times New Roman" w:hAnsi="Times New Roman"/>
          <w:i/>
        </w:rPr>
        <w:t>Act</w:t>
      </w:r>
      <w:r w:rsidRPr="00D71181">
        <w:rPr>
          <w:rFonts w:ascii="Times New Roman" w:hAnsi="Times New Roman"/>
        </w:rPr>
        <w:t xml:space="preserve">. The tuition protection arrangements are funded by providers through a levy model set out in the </w:t>
      </w:r>
      <w:r w:rsidRPr="00196346">
        <w:rPr>
          <w:rFonts w:ascii="Times New Roman" w:hAnsi="Times New Roman"/>
        </w:rPr>
        <w:t xml:space="preserve">Higher Education Support (HELP Tuition Protection Levy) </w:t>
      </w:r>
      <w:r w:rsidR="003B7490" w:rsidRPr="00196346">
        <w:rPr>
          <w:rFonts w:ascii="Times New Roman" w:hAnsi="Times New Roman"/>
        </w:rPr>
        <w:t>Bill 2019</w:t>
      </w:r>
      <w:r w:rsidR="007C320E">
        <w:rPr>
          <w:rFonts w:ascii="Times New Roman" w:hAnsi="Times New Roman"/>
        </w:rPr>
        <w:t>, currently under consideration by the Parliament</w:t>
      </w:r>
      <w:r w:rsidRPr="00D71181">
        <w:rPr>
          <w:rFonts w:ascii="Times New Roman" w:hAnsi="Times New Roman"/>
          <w:i/>
        </w:rPr>
        <w:t>.</w:t>
      </w:r>
      <w:r w:rsidR="00C01543" w:rsidRPr="00D71181">
        <w:rPr>
          <w:rFonts w:ascii="Times New Roman" w:hAnsi="Times New Roman"/>
          <w:i/>
        </w:rPr>
        <w:t xml:space="preserve"> </w:t>
      </w:r>
      <w:r w:rsidR="00C01543" w:rsidRPr="00D71181">
        <w:rPr>
          <w:rFonts w:ascii="Times New Roman" w:hAnsi="Times New Roman"/>
        </w:rPr>
        <w:t>The new tuition protection arrangements are modelled on the successful Tuition Protection Service (TPS) for international students under the</w:t>
      </w:r>
      <w:r w:rsidR="00001652">
        <w:rPr>
          <w:rFonts w:ascii="Times New Roman" w:hAnsi="Times New Roman"/>
        </w:rPr>
        <w:t xml:space="preserve"> ESOS Act.</w:t>
      </w:r>
      <w:r w:rsidR="00C01543" w:rsidRPr="00D71181">
        <w:rPr>
          <w:rFonts w:ascii="Times New Roman" w:hAnsi="Times New Roman"/>
          <w:i/>
        </w:rPr>
        <w:t xml:space="preserve">  </w:t>
      </w:r>
    </w:p>
    <w:p w14:paraId="0C2FAE76" w14:textId="77777777" w:rsidR="0060662F" w:rsidRPr="00D71181" w:rsidRDefault="0060662F" w:rsidP="003D488E">
      <w:pPr>
        <w:rPr>
          <w:rFonts w:ascii="Times New Roman" w:hAnsi="Times New Roman"/>
        </w:rPr>
      </w:pPr>
    </w:p>
    <w:p w14:paraId="1C448E28" w14:textId="77777777" w:rsidR="0060662F" w:rsidRPr="00D71181" w:rsidRDefault="0060662F" w:rsidP="003D488E">
      <w:pPr>
        <w:rPr>
          <w:rFonts w:ascii="Times New Roman" w:hAnsi="Times New Roman"/>
        </w:rPr>
      </w:pPr>
      <w:r w:rsidRPr="00D71181">
        <w:rPr>
          <w:rFonts w:ascii="Times New Roman" w:hAnsi="Times New Roman"/>
        </w:rPr>
        <w:t xml:space="preserve">The </w:t>
      </w:r>
      <w:r w:rsidR="00776ADB">
        <w:rPr>
          <w:rFonts w:ascii="Times New Roman" w:hAnsi="Times New Roman"/>
        </w:rPr>
        <w:t>t</w:t>
      </w:r>
      <w:r w:rsidRPr="00D71181">
        <w:rPr>
          <w:rFonts w:ascii="Times New Roman" w:hAnsi="Times New Roman"/>
        </w:rPr>
        <w:t xml:space="preserve">uition </w:t>
      </w:r>
      <w:r w:rsidR="00776ADB">
        <w:rPr>
          <w:rFonts w:ascii="Times New Roman" w:hAnsi="Times New Roman"/>
        </w:rPr>
        <w:t>p</w:t>
      </w:r>
      <w:r w:rsidRPr="00D71181">
        <w:rPr>
          <w:rFonts w:ascii="Times New Roman" w:hAnsi="Times New Roman"/>
        </w:rPr>
        <w:t xml:space="preserve">rotection </w:t>
      </w:r>
      <w:r w:rsidR="00776ADB">
        <w:rPr>
          <w:rFonts w:ascii="Times New Roman" w:hAnsi="Times New Roman"/>
        </w:rPr>
        <w:t>r</w:t>
      </w:r>
      <w:r w:rsidRPr="00D71181">
        <w:rPr>
          <w:rFonts w:ascii="Times New Roman" w:hAnsi="Times New Roman"/>
        </w:rPr>
        <w:t xml:space="preserve">equirements introduced by this </w:t>
      </w:r>
      <w:r w:rsidR="00001652">
        <w:rPr>
          <w:rFonts w:ascii="Times New Roman" w:hAnsi="Times New Roman"/>
        </w:rPr>
        <w:t>instrument</w:t>
      </w:r>
      <w:r w:rsidRPr="00D71181">
        <w:rPr>
          <w:rFonts w:ascii="Times New Roman" w:hAnsi="Times New Roman"/>
        </w:rPr>
        <w:t xml:space="preserve"> </w:t>
      </w:r>
      <w:r w:rsidR="00421531" w:rsidRPr="00D71181">
        <w:rPr>
          <w:rFonts w:ascii="Times New Roman" w:hAnsi="Times New Roman"/>
        </w:rPr>
        <w:t>inform</w:t>
      </w:r>
      <w:r w:rsidRPr="00D71181">
        <w:rPr>
          <w:rFonts w:ascii="Times New Roman" w:hAnsi="Times New Roman"/>
        </w:rPr>
        <w:t xml:space="preserve"> higher education providers to wh</w:t>
      </w:r>
      <w:r w:rsidR="003F7C6E">
        <w:rPr>
          <w:rFonts w:ascii="Times New Roman" w:hAnsi="Times New Roman"/>
        </w:rPr>
        <w:t>om</w:t>
      </w:r>
      <w:r w:rsidRPr="00D71181">
        <w:rPr>
          <w:rFonts w:ascii="Times New Roman" w:hAnsi="Times New Roman"/>
        </w:rPr>
        <w:t xml:space="preserve"> Part 5-1A of the </w:t>
      </w:r>
      <w:r w:rsidRPr="00196346">
        <w:rPr>
          <w:rFonts w:ascii="Times New Roman" w:hAnsi="Times New Roman"/>
          <w:i/>
        </w:rPr>
        <w:t>Act</w:t>
      </w:r>
      <w:r w:rsidRPr="00D71181">
        <w:rPr>
          <w:rFonts w:ascii="Times New Roman" w:hAnsi="Times New Roman"/>
        </w:rPr>
        <w:t xml:space="preserve"> applies</w:t>
      </w:r>
      <w:r w:rsidR="00421531" w:rsidRPr="00D71181">
        <w:rPr>
          <w:rFonts w:ascii="Times New Roman" w:hAnsi="Times New Roman"/>
        </w:rPr>
        <w:t xml:space="preserve"> of </w:t>
      </w:r>
      <w:r w:rsidRPr="00D71181">
        <w:rPr>
          <w:rFonts w:ascii="Times New Roman" w:hAnsi="Times New Roman"/>
        </w:rPr>
        <w:t xml:space="preserve">the procedures that the HELP Tuition Protection Director will follow when administering </w:t>
      </w:r>
      <w:r w:rsidR="00421531" w:rsidRPr="00D71181">
        <w:rPr>
          <w:rFonts w:ascii="Times New Roman" w:hAnsi="Times New Roman"/>
        </w:rPr>
        <w:t xml:space="preserve">the </w:t>
      </w:r>
      <w:r w:rsidRPr="00D71181">
        <w:rPr>
          <w:rFonts w:ascii="Times New Roman" w:hAnsi="Times New Roman"/>
        </w:rPr>
        <w:t>HELP tuition protection</w:t>
      </w:r>
      <w:r w:rsidR="00421531" w:rsidRPr="00D71181">
        <w:rPr>
          <w:rFonts w:ascii="Times New Roman" w:hAnsi="Times New Roman"/>
        </w:rPr>
        <w:t xml:space="preserve"> scheme</w:t>
      </w:r>
      <w:r w:rsidRPr="00D71181">
        <w:rPr>
          <w:rFonts w:ascii="Times New Roman" w:hAnsi="Times New Roman"/>
        </w:rPr>
        <w:t>.</w:t>
      </w:r>
      <w:r w:rsidR="002F57CE" w:rsidRPr="00D71181">
        <w:rPr>
          <w:rFonts w:ascii="Times New Roman" w:hAnsi="Times New Roman"/>
        </w:rPr>
        <w:t xml:space="preserve"> </w:t>
      </w:r>
      <w:r w:rsidR="00037663" w:rsidRPr="00D71181">
        <w:rPr>
          <w:rFonts w:ascii="Times New Roman" w:hAnsi="Times New Roman"/>
        </w:rPr>
        <w:t xml:space="preserve">The new provisions include requirements for the collection and recovery of levies, detail around the notices that higher education providers that default must give to students and the HELP Tuition Protection Director, student placement service requirements additional to section 166-25 of the </w:t>
      </w:r>
      <w:r w:rsidR="00037663" w:rsidRPr="00196346">
        <w:rPr>
          <w:rFonts w:ascii="Times New Roman" w:hAnsi="Times New Roman"/>
          <w:i/>
        </w:rPr>
        <w:t>Act</w:t>
      </w:r>
      <w:r w:rsidR="00037663" w:rsidRPr="00D71181">
        <w:rPr>
          <w:rFonts w:ascii="Times New Roman" w:hAnsi="Times New Roman"/>
        </w:rPr>
        <w:t>, and the circumstances in which payments can be made from the HELP Tuition Protection Fund.</w:t>
      </w:r>
    </w:p>
    <w:p w14:paraId="0D0E4B3B" w14:textId="77777777" w:rsidR="00282860" w:rsidRPr="00D71181" w:rsidRDefault="00282860" w:rsidP="003D488E">
      <w:pPr>
        <w:rPr>
          <w:rFonts w:ascii="Times New Roman" w:hAnsi="Times New Roman"/>
        </w:rPr>
      </w:pPr>
    </w:p>
    <w:p w14:paraId="7868E0D6" w14:textId="77777777" w:rsidR="00282860" w:rsidRPr="00D71181" w:rsidRDefault="00282860" w:rsidP="00282860">
      <w:pPr>
        <w:spacing w:after="160"/>
        <w:rPr>
          <w:rFonts w:ascii="Times New Roman" w:hAnsi="Times New Roman"/>
          <w:u w:val="single"/>
        </w:rPr>
      </w:pPr>
      <w:r w:rsidRPr="00D71181">
        <w:rPr>
          <w:rFonts w:ascii="Times New Roman" w:hAnsi="Times New Roman"/>
          <w:u w:val="single"/>
        </w:rPr>
        <w:t>Detailed explanation</w:t>
      </w:r>
    </w:p>
    <w:p w14:paraId="6A8659BE" w14:textId="77777777" w:rsidR="00282860" w:rsidRPr="00D71181" w:rsidRDefault="00282860" w:rsidP="00282860">
      <w:pPr>
        <w:spacing w:line="276" w:lineRule="auto"/>
        <w:rPr>
          <w:rFonts w:ascii="Times New Roman" w:hAnsi="Times New Roman"/>
        </w:rPr>
      </w:pPr>
      <w:r w:rsidRPr="00D71181">
        <w:rPr>
          <w:rFonts w:ascii="Times New Roman" w:hAnsi="Times New Roman"/>
        </w:rPr>
        <w:t xml:space="preserve">An explanation of the provisions of the </w:t>
      </w:r>
      <w:r w:rsidR="00001652">
        <w:rPr>
          <w:rFonts w:ascii="Times New Roman" w:hAnsi="Times New Roman"/>
        </w:rPr>
        <w:t xml:space="preserve">Amendment </w:t>
      </w:r>
      <w:r w:rsidRPr="00D71181">
        <w:rPr>
          <w:rFonts w:ascii="Times New Roman" w:hAnsi="Times New Roman"/>
        </w:rPr>
        <w:t xml:space="preserve">Guidelines is set out at </w:t>
      </w:r>
      <w:r w:rsidRPr="00D71181">
        <w:rPr>
          <w:rFonts w:ascii="Times New Roman" w:hAnsi="Times New Roman"/>
          <w:u w:val="single"/>
        </w:rPr>
        <w:t>Attachment A</w:t>
      </w:r>
      <w:r w:rsidRPr="00D71181">
        <w:rPr>
          <w:rFonts w:ascii="Times New Roman" w:hAnsi="Times New Roman"/>
        </w:rPr>
        <w:t xml:space="preserve">. </w:t>
      </w:r>
    </w:p>
    <w:p w14:paraId="3F2DAC5C" w14:textId="77777777" w:rsidR="006A01EE" w:rsidRPr="00D71181" w:rsidRDefault="006A01EE" w:rsidP="003D488E">
      <w:pPr>
        <w:rPr>
          <w:rFonts w:ascii="Times New Roman" w:hAnsi="Times New Roman"/>
        </w:rPr>
      </w:pPr>
    </w:p>
    <w:p w14:paraId="563A1332" w14:textId="77777777" w:rsidR="00B3720A" w:rsidRPr="00D71181" w:rsidRDefault="00895D0B" w:rsidP="00282860">
      <w:pPr>
        <w:spacing w:after="160" w:line="259" w:lineRule="auto"/>
        <w:jc w:val="center"/>
        <w:rPr>
          <w:rFonts w:ascii="Times New Roman" w:hAnsi="Times New Roman"/>
        </w:rPr>
      </w:pPr>
      <w:r w:rsidRPr="00D71181">
        <w:rPr>
          <w:rFonts w:ascii="Times New Roman" w:hAnsi="Times New Roman"/>
          <w:b/>
          <w:sz w:val="28"/>
          <w:szCs w:val="28"/>
        </w:rPr>
        <w:t>CONSULTATION</w:t>
      </w:r>
    </w:p>
    <w:p w14:paraId="0CFF53D6" w14:textId="77777777" w:rsidR="00895D0B" w:rsidRPr="00D71181" w:rsidRDefault="00B3720A" w:rsidP="00262D86">
      <w:pPr>
        <w:rPr>
          <w:rFonts w:ascii="Times New Roman" w:hAnsi="Times New Roman"/>
        </w:rPr>
      </w:pPr>
      <w:r w:rsidRPr="00D71181">
        <w:rPr>
          <w:rFonts w:ascii="Times New Roman" w:hAnsi="Times New Roman"/>
        </w:rPr>
        <w:t xml:space="preserve">The </w:t>
      </w:r>
      <w:r w:rsidR="002B3DAA" w:rsidRPr="00D71181">
        <w:rPr>
          <w:rFonts w:ascii="Times New Roman" w:hAnsi="Times New Roman"/>
        </w:rPr>
        <w:t xml:space="preserve">amendments made by </w:t>
      </w:r>
      <w:r w:rsidR="005574E0">
        <w:rPr>
          <w:rFonts w:ascii="Times New Roman" w:hAnsi="Times New Roman"/>
        </w:rPr>
        <w:t>the Amendment Guidelines</w:t>
      </w:r>
      <w:r w:rsidRPr="00D71181">
        <w:rPr>
          <w:rFonts w:ascii="Times New Roman" w:hAnsi="Times New Roman"/>
        </w:rPr>
        <w:t xml:space="preserve"> provide procedural detail to support the new tuition </w:t>
      </w:r>
      <w:r w:rsidR="003D488E" w:rsidRPr="00D71181">
        <w:rPr>
          <w:rFonts w:ascii="Times New Roman" w:hAnsi="Times New Roman"/>
        </w:rPr>
        <w:t>protection</w:t>
      </w:r>
      <w:r w:rsidRPr="00D71181">
        <w:rPr>
          <w:rFonts w:ascii="Times New Roman" w:hAnsi="Times New Roman"/>
        </w:rPr>
        <w:t xml:space="preserve"> arrangements </w:t>
      </w:r>
      <w:r w:rsidR="00553045">
        <w:rPr>
          <w:rFonts w:ascii="Times New Roman" w:hAnsi="Times New Roman"/>
        </w:rPr>
        <w:t>set out in</w:t>
      </w:r>
      <w:r w:rsidRPr="00D71181">
        <w:rPr>
          <w:rFonts w:ascii="Times New Roman" w:hAnsi="Times New Roman"/>
        </w:rPr>
        <w:t xml:space="preserve"> the </w:t>
      </w:r>
      <w:r w:rsidRPr="00D71181">
        <w:rPr>
          <w:rFonts w:ascii="Times New Roman" w:hAnsi="Times New Roman"/>
          <w:i/>
        </w:rPr>
        <w:t xml:space="preserve">Education Legislation Amendment (Tuition Protection and Other Measures) Act 2019 </w:t>
      </w:r>
      <w:r w:rsidRPr="00D71181">
        <w:rPr>
          <w:rFonts w:ascii="Times New Roman" w:hAnsi="Times New Roman"/>
        </w:rPr>
        <w:t xml:space="preserve">and </w:t>
      </w:r>
      <w:r w:rsidR="003B7490">
        <w:rPr>
          <w:rFonts w:ascii="Times New Roman" w:hAnsi="Times New Roman"/>
        </w:rPr>
        <w:t xml:space="preserve">on the commencement of </w:t>
      </w:r>
      <w:r w:rsidRPr="00D71181">
        <w:rPr>
          <w:rFonts w:ascii="Times New Roman" w:hAnsi="Times New Roman"/>
        </w:rPr>
        <w:t xml:space="preserve">the </w:t>
      </w:r>
      <w:r w:rsidRPr="00196346">
        <w:rPr>
          <w:rFonts w:ascii="Times New Roman" w:hAnsi="Times New Roman"/>
          <w:i/>
        </w:rPr>
        <w:t>Higher Education Support (HELP Tuition Protection Levy)</w:t>
      </w:r>
      <w:r w:rsidRPr="00196346">
        <w:rPr>
          <w:rFonts w:ascii="Times New Roman" w:hAnsi="Times New Roman"/>
        </w:rPr>
        <w:t xml:space="preserve"> </w:t>
      </w:r>
      <w:r w:rsidRPr="003B7490">
        <w:rPr>
          <w:rFonts w:ascii="Times New Roman" w:hAnsi="Times New Roman"/>
          <w:i/>
        </w:rPr>
        <w:t>Act 20</w:t>
      </w:r>
      <w:r w:rsidR="003B7490" w:rsidRPr="003B7490">
        <w:rPr>
          <w:rFonts w:ascii="Times New Roman" w:hAnsi="Times New Roman"/>
          <w:i/>
        </w:rPr>
        <w:t>20</w:t>
      </w:r>
      <w:r w:rsidRPr="00D71181">
        <w:rPr>
          <w:rFonts w:ascii="Times New Roman" w:hAnsi="Times New Roman"/>
          <w:i/>
        </w:rPr>
        <w:t>.</w:t>
      </w:r>
      <w:r w:rsidR="00C302E3" w:rsidRPr="00D71181">
        <w:rPr>
          <w:rFonts w:ascii="Times New Roman" w:hAnsi="Times New Roman"/>
        </w:rPr>
        <w:t xml:space="preserve"> Peak</w:t>
      </w:r>
      <w:r w:rsidR="006D02D7" w:rsidRPr="00D71181">
        <w:rPr>
          <w:rFonts w:ascii="Times New Roman" w:hAnsi="Times New Roman"/>
        </w:rPr>
        <w:t xml:space="preserve"> industry</w:t>
      </w:r>
      <w:r w:rsidR="00C302E3" w:rsidRPr="00D71181">
        <w:rPr>
          <w:rFonts w:ascii="Times New Roman" w:hAnsi="Times New Roman"/>
        </w:rPr>
        <w:t xml:space="preserve"> bodies and higher education providers were consulted in relation to this enabling legislation, and </w:t>
      </w:r>
      <w:r w:rsidR="00001652">
        <w:rPr>
          <w:rFonts w:ascii="Times New Roman" w:hAnsi="Times New Roman"/>
        </w:rPr>
        <w:t xml:space="preserve">they </w:t>
      </w:r>
      <w:r w:rsidR="00C302E3" w:rsidRPr="00D71181">
        <w:rPr>
          <w:rFonts w:ascii="Times New Roman" w:hAnsi="Times New Roman"/>
        </w:rPr>
        <w:t xml:space="preserve">also had the opportunity to comment on the bills through an </w:t>
      </w:r>
      <w:r w:rsidR="006D02D7" w:rsidRPr="00D71181">
        <w:rPr>
          <w:rFonts w:ascii="Times New Roman" w:hAnsi="Times New Roman"/>
        </w:rPr>
        <w:t xml:space="preserve">inquiry conducted </w:t>
      </w:r>
      <w:r w:rsidR="00C302E3" w:rsidRPr="00D71181">
        <w:rPr>
          <w:rFonts w:ascii="Times New Roman" w:hAnsi="Times New Roman"/>
        </w:rPr>
        <w:t xml:space="preserve">by the </w:t>
      </w:r>
      <w:r w:rsidR="00C302E3" w:rsidRPr="00D71181">
        <w:rPr>
          <w:rFonts w:ascii="Times New Roman" w:hAnsi="Times New Roman"/>
          <w:lang w:val="en"/>
        </w:rPr>
        <w:t>Senate Education and Employment Legislation Committee</w:t>
      </w:r>
      <w:r w:rsidR="00C302E3" w:rsidRPr="00D71181">
        <w:rPr>
          <w:rFonts w:ascii="Times New Roman" w:hAnsi="Times New Roman"/>
        </w:rPr>
        <w:t xml:space="preserve"> </w:t>
      </w:r>
      <w:r w:rsidR="00BC6B6F" w:rsidRPr="00D71181">
        <w:rPr>
          <w:rFonts w:ascii="Times New Roman" w:hAnsi="Times New Roman"/>
        </w:rPr>
        <w:t xml:space="preserve">in </w:t>
      </w:r>
      <w:r w:rsidR="006D02D7" w:rsidRPr="00D71181">
        <w:rPr>
          <w:rFonts w:ascii="Times New Roman" w:hAnsi="Times New Roman"/>
        </w:rPr>
        <w:t xml:space="preserve">October and November 2019. </w:t>
      </w:r>
    </w:p>
    <w:p w14:paraId="3A3FF715" w14:textId="77777777" w:rsidR="00834DBE" w:rsidRPr="00D71181" w:rsidRDefault="00834DBE" w:rsidP="00262D86">
      <w:pPr>
        <w:rPr>
          <w:rFonts w:ascii="Times New Roman" w:hAnsi="Times New Roman"/>
        </w:rPr>
      </w:pPr>
    </w:p>
    <w:p w14:paraId="42F6BF43" w14:textId="77777777" w:rsidR="00834DBE" w:rsidRPr="00D71181" w:rsidRDefault="00834DBE" w:rsidP="00262D86">
      <w:pPr>
        <w:rPr>
          <w:rFonts w:ascii="Times New Roman" w:hAnsi="Times New Roman"/>
          <w:szCs w:val="22"/>
        </w:rPr>
      </w:pPr>
      <w:r w:rsidRPr="00D71181">
        <w:rPr>
          <w:rFonts w:ascii="Times New Roman" w:hAnsi="Times New Roman"/>
        </w:rPr>
        <w:t>The peak body representing independent higher education providers in Australia, Independent Higher Education Australia (formerly Council of Private Higher Education)</w:t>
      </w:r>
      <w:r w:rsidR="00001652">
        <w:rPr>
          <w:rFonts w:ascii="Times New Roman" w:hAnsi="Times New Roman"/>
        </w:rPr>
        <w:t>,</w:t>
      </w:r>
      <w:r w:rsidRPr="00D71181">
        <w:rPr>
          <w:rFonts w:ascii="Times New Roman" w:hAnsi="Times New Roman"/>
        </w:rPr>
        <w:t xml:space="preserve"> was also consulted on the provider integrity arrangements introduced by the </w:t>
      </w:r>
      <w:r w:rsidRPr="00D71181">
        <w:rPr>
          <w:rFonts w:ascii="Times New Roman" w:hAnsi="Times New Roman"/>
          <w:i/>
          <w:szCs w:val="22"/>
        </w:rPr>
        <w:t>Education Legislation Amendment (Provider Integrity and Other Measures) Act 2017</w:t>
      </w:r>
      <w:r w:rsidRPr="00D71181">
        <w:rPr>
          <w:rFonts w:ascii="Times New Roman" w:hAnsi="Times New Roman"/>
          <w:szCs w:val="22"/>
        </w:rPr>
        <w:t xml:space="preserve">. </w:t>
      </w:r>
    </w:p>
    <w:p w14:paraId="0F1456FE" w14:textId="77777777" w:rsidR="00834DBE" w:rsidRPr="00D71181" w:rsidRDefault="00834DBE" w:rsidP="00262D86">
      <w:pPr>
        <w:rPr>
          <w:rFonts w:ascii="Times New Roman" w:hAnsi="Times New Roman"/>
          <w:szCs w:val="22"/>
        </w:rPr>
      </w:pPr>
    </w:p>
    <w:p w14:paraId="1A5A0619" w14:textId="77777777" w:rsidR="00834DBE" w:rsidRPr="00D71181" w:rsidRDefault="00834DBE" w:rsidP="00262D86">
      <w:pPr>
        <w:rPr>
          <w:rFonts w:ascii="Times New Roman" w:hAnsi="Times New Roman"/>
        </w:rPr>
      </w:pPr>
      <w:r w:rsidRPr="00D71181">
        <w:rPr>
          <w:rFonts w:ascii="Times New Roman" w:hAnsi="Times New Roman"/>
          <w:szCs w:val="22"/>
        </w:rPr>
        <w:t xml:space="preserve">In addition, the Government has consulted with higher education stakeholders on the higher education cost recovery </w:t>
      </w:r>
      <w:r w:rsidR="00004562" w:rsidRPr="00D71181">
        <w:rPr>
          <w:rFonts w:ascii="Times New Roman" w:hAnsi="Times New Roman"/>
          <w:szCs w:val="22"/>
        </w:rPr>
        <w:t xml:space="preserve">charging </w:t>
      </w:r>
      <w:r w:rsidRPr="00D71181">
        <w:rPr>
          <w:rFonts w:ascii="Times New Roman" w:hAnsi="Times New Roman"/>
          <w:szCs w:val="22"/>
        </w:rPr>
        <w:t xml:space="preserve">arrangements introduced by the </w:t>
      </w:r>
      <w:r w:rsidR="00004562" w:rsidRPr="00D71181">
        <w:rPr>
          <w:rFonts w:ascii="Times New Roman" w:hAnsi="Times New Roman"/>
          <w:i/>
        </w:rPr>
        <w:t>Higher Education Support Amendment (Cost Recovery) Act 2019</w:t>
      </w:r>
      <w:r w:rsidR="00004562" w:rsidRPr="00D71181">
        <w:rPr>
          <w:rFonts w:ascii="Times New Roman" w:hAnsi="Times New Roman"/>
        </w:rPr>
        <w:t>.</w:t>
      </w:r>
      <w:r w:rsidRPr="00D71181">
        <w:rPr>
          <w:rFonts w:ascii="Times New Roman" w:hAnsi="Times New Roman"/>
          <w:szCs w:val="22"/>
        </w:rPr>
        <w:t xml:space="preserve">  </w:t>
      </w:r>
    </w:p>
    <w:p w14:paraId="0AA8ACED" w14:textId="77777777" w:rsidR="00B3720A" w:rsidRPr="00D71181" w:rsidRDefault="00B3720A" w:rsidP="00262D86">
      <w:pPr>
        <w:rPr>
          <w:rFonts w:ascii="Times New Roman" w:hAnsi="Times New Roman"/>
        </w:rPr>
      </w:pPr>
    </w:p>
    <w:p w14:paraId="03FEAA49" w14:textId="77777777" w:rsidR="00895D0B" w:rsidRPr="00D71181" w:rsidRDefault="00895D0B" w:rsidP="00282860">
      <w:pPr>
        <w:keepNext/>
        <w:keepLines/>
        <w:jc w:val="center"/>
        <w:rPr>
          <w:rFonts w:ascii="Times New Roman" w:hAnsi="Times New Roman"/>
        </w:rPr>
      </w:pPr>
      <w:r w:rsidRPr="00D71181">
        <w:rPr>
          <w:rFonts w:ascii="Times New Roman" w:hAnsi="Times New Roman"/>
          <w:b/>
          <w:sz w:val="28"/>
          <w:szCs w:val="28"/>
        </w:rPr>
        <w:t>RE</w:t>
      </w:r>
      <w:r w:rsidR="00282860" w:rsidRPr="00D71181">
        <w:rPr>
          <w:rFonts w:ascii="Times New Roman" w:hAnsi="Times New Roman"/>
          <w:b/>
          <w:sz w:val="28"/>
          <w:szCs w:val="28"/>
        </w:rPr>
        <w:t>GULATORY IMPACT STATEMENT</w:t>
      </w:r>
    </w:p>
    <w:p w14:paraId="5BD7701C" w14:textId="77777777" w:rsidR="00895D0B" w:rsidRPr="00D71181" w:rsidRDefault="00895D0B" w:rsidP="00282860">
      <w:pPr>
        <w:keepNext/>
        <w:keepLines/>
        <w:rPr>
          <w:rFonts w:ascii="Times New Roman" w:hAnsi="Times New Roman"/>
        </w:rPr>
      </w:pPr>
    </w:p>
    <w:p w14:paraId="72F4C7D9" w14:textId="77777777" w:rsidR="00B3720A" w:rsidRPr="00D71181" w:rsidRDefault="002B3DAA" w:rsidP="00282860">
      <w:pPr>
        <w:keepNext/>
        <w:keepLines/>
        <w:spacing w:line="259" w:lineRule="auto"/>
        <w:rPr>
          <w:rFonts w:ascii="Times New Roman" w:hAnsi="Times New Roman"/>
        </w:rPr>
      </w:pPr>
      <w:r w:rsidRPr="00D71181">
        <w:rPr>
          <w:rFonts w:ascii="Times New Roman" w:hAnsi="Times New Roman"/>
        </w:rPr>
        <w:t xml:space="preserve">The amendments made by the </w:t>
      </w:r>
      <w:r w:rsidR="001F4F46">
        <w:rPr>
          <w:rFonts w:ascii="Times New Roman" w:hAnsi="Times New Roman"/>
        </w:rPr>
        <w:t>Amendment Guidelines</w:t>
      </w:r>
      <w:r w:rsidR="00B3720A" w:rsidRPr="00D71181">
        <w:rPr>
          <w:rFonts w:ascii="Times New Roman" w:hAnsi="Times New Roman"/>
        </w:rPr>
        <w:t xml:space="preserve"> provide procedural detail to operationalise the new tuition </w:t>
      </w:r>
      <w:r w:rsidR="003D488E" w:rsidRPr="00D71181">
        <w:rPr>
          <w:rFonts w:ascii="Times New Roman" w:hAnsi="Times New Roman"/>
        </w:rPr>
        <w:t>protection</w:t>
      </w:r>
      <w:r w:rsidR="00B3720A" w:rsidRPr="00D71181">
        <w:rPr>
          <w:rFonts w:ascii="Times New Roman" w:hAnsi="Times New Roman"/>
        </w:rPr>
        <w:t xml:space="preserve"> arrangements </w:t>
      </w:r>
      <w:r w:rsidR="00553045">
        <w:rPr>
          <w:rFonts w:ascii="Times New Roman" w:hAnsi="Times New Roman"/>
        </w:rPr>
        <w:t>set out in</w:t>
      </w:r>
      <w:r w:rsidR="00553045" w:rsidRPr="00D71181">
        <w:rPr>
          <w:rFonts w:ascii="Times New Roman" w:hAnsi="Times New Roman"/>
        </w:rPr>
        <w:t xml:space="preserve"> the </w:t>
      </w:r>
      <w:r w:rsidR="00553045" w:rsidRPr="00D71181">
        <w:rPr>
          <w:rFonts w:ascii="Times New Roman" w:hAnsi="Times New Roman"/>
          <w:i/>
        </w:rPr>
        <w:t xml:space="preserve">Education Legislation Amendment (Tuition Protection and Other Measures) Act 2019 </w:t>
      </w:r>
      <w:r w:rsidR="00553045" w:rsidRPr="00D71181">
        <w:rPr>
          <w:rFonts w:ascii="Times New Roman" w:hAnsi="Times New Roman"/>
        </w:rPr>
        <w:t xml:space="preserve">and </w:t>
      </w:r>
      <w:r w:rsidR="003B7490">
        <w:rPr>
          <w:rFonts w:ascii="Times New Roman" w:hAnsi="Times New Roman"/>
        </w:rPr>
        <w:t xml:space="preserve">on the commencement of </w:t>
      </w:r>
      <w:r w:rsidR="00553045" w:rsidRPr="00D71181">
        <w:rPr>
          <w:rFonts w:ascii="Times New Roman" w:hAnsi="Times New Roman"/>
        </w:rPr>
        <w:t xml:space="preserve">the </w:t>
      </w:r>
      <w:r w:rsidR="00553045" w:rsidRPr="00196346">
        <w:rPr>
          <w:rFonts w:ascii="Times New Roman" w:hAnsi="Times New Roman"/>
          <w:i/>
        </w:rPr>
        <w:t xml:space="preserve">Higher Education Support (HELP Tuition Protection Levy) </w:t>
      </w:r>
      <w:r w:rsidR="003B7490" w:rsidRPr="00196346">
        <w:rPr>
          <w:rFonts w:ascii="Times New Roman" w:hAnsi="Times New Roman"/>
          <w:i/>
        </w:rPr>
        <w:t xml:space="preserve">Act </w:t>
      </w:r>
      <w:r w:rsidR="00553045" w:rsidRPr="00196346">
        <w:rPr>
          <w:rFonts w:ascii="Times New Roman" w:hAnsi="Times New Roman"/>
          <w:i/>
        </w:rPr>
        <w:t>20</w:t>
      </w:r>
      <w:r w:rsidR="003B7490" w:rsidRPr="00196346">
        <w:rPr>
          <w:rFonts w:ascii="Times New Roman" w:hAnsi="Times New Roman"/>
          <w:i/>
        </w:rPr>
        <w:t>20</w:t>
      </w:r>
      <w:r w:rsidR="007C320E">
        <w:rPr>
          <w:rFonts w:ascii="Times New Roman" w:hAnsi="Times New Roman"/>
        </w:rPr>
        <w:t xml:space="preserve">. </w:t>
      </w:r>
      <w:r w:rsidR="00B3720A" w:rsidRPr="00D71181">
        <w:rPr>
          <w:rFonts w:ascii="Times New Roman" w:hAnsi="Times New Roman"/>
        </w:rPr>
        <w:t>The regulatory i</w:t>
      </w:r>
      <w:r w:rsidRPr="00D71181">
        <w:rPr>
          <w:rFonts w:ascii="Times New Roman" w:hAnsi="Times New Roman"/>
        </w:rPr>
        <w:t>mpacts of the amendments</w:t>
      </w:r>
      <w:r w:rsidR="00B3720A" w:rsidRPr="00D71181">
        <w:rPr>
          <w:rFonts w:ascii="Times New Roman" w:hAnsi="Times New Roman"/>
        </w:rPr>
        <w:t xml:space="preserve"> are minor and the Office of Best Practice Regulation (OBPR) has advised that </w:t>
      </w:r>
      <w:r w:rsidR="00BC6B6F" w:rsidRPr="00D71181">
        <w:rPr>
          <w:rFonts w:ascii="Times New Roman" w:hAnsi="Times New Roman"/>
        </w:rPr>
        <w:t xml:space="preserve">a </w:t>
      </w:r>
      <w:r w:rsidR="00B3720A" w:rsidRPr="00D71181">
        <w:rPr>
          <w:rFonts w:ascii="Times New Roman" w:hAnsi="Times New Roman"/>
        </w:rPr>
        <w:t>Regulatory Impact Statement will</w:t>
      </w:r>
      <w:r w:rsidR="00BC6B6F" w:rsidRPr="00D71181">
        <w:rPr>
          <w:rFonts w:ascii="Times New Roman" w:hAnsi="Times New Roman"/>
        </w:rPr>
        <w:t xml:space="preserve"> not</w:t>
      </w:r>
      <w:r w:rsidR="00B3720A" w:rsidRPr="00D71181">
        <w:rPr>
          <w:rFonts w:ascii="Times New Roman" w:hAnsi="Times New Roman"/>
        </w:rPr>
        <w:t xml:space="preserve"> be required (OBPR </w:t>
      </w:r>
      <w:r w:rsidR="00CC01DE" w:rsidRPr="00D71181">
        <w:rPr>
          <w:rFonts w:ascii="Times New Roman" w:hAnsi="Times New Roman"/>
        </w:rPr>
        <w:t>ID No.</w:t>
      </w:r>
      <w:r w:rsidR="00B3720A" w:rsidRPr="00D71181">
        <w:rPr>
          <w:rFonts w:ascii="Times New Roman" w:hAnsi="Times New Roman"/>
        </w:rPr>
        <w:t xml:space="preserve"> 23228). </w:t>
      </w:r>
    </w:p>
    <w:p w14:paraId="33A3BC54" w14:textId="77777777" w:rsidR="001E558A" w:rsidRPr="00D71181" w:rsidRDefault="001E558A" w:rsidP="00262D86">
      <w:pPr>
        <w:rPr>
          <w:rFonts w:ascii="Times New Roman" w:hAnsi="Times New Roman"/>
        </w:rPr>
      </w:pPr>
    </w:p>
    <w:p w14:paraId="2B7CBCF5" w14:textId="77777777" w:rsidR="009C6E35" w:rsidRPr="00D71181" w:rsidRDefault="001E558A" w:rsidP="00262D86">
      <w:pPr>
        <w:rPr>
          <w:rFonts w:ascii="Times New Roman" w:hAnsi="Times New Roman"/>
        </w:rPr>
      </w:pPr>
      <w:r w:rsidRPr="00D71181">
        <w:rPr>
          <w:rFonts w:ascii="Times New Roman" w:hAnsi="Times New Roman"/>
        </w:rPr>
        <w:t xml:space="preserve">The regulatory impacts of the amendments </w:t>
      </w:r>
      <w:r w:rsidR="009C6E35" w:rsidRPr="00D71181">
        <w:rPr>
          <w:rFonts w:ascii="Times New Roman" w:hAnsi="Times New Roman"/>
        </w:rPr>
        <w:t xml:space="preserve">made by schedule 1 of </w:t>
      </w:r>
      <w:r w:rsidR="005574E0">
        <w:rPr>
          <w:rFonts w:ascii="Times New Roman" w:hAnsi="Times New Roman"/>
        </w:rPr>
        <w:t>the Amendment Guidelines</w:t>
      </w:r>
      <w:r w:rsidR="00827CEA" w:rsidRPr="00D71181">
        <w:rPr>
          <w:rFonts w:ascii="Times New Roman" w:hAnsi="Times New Roman"/>
        </w:rPr>
        <w:t xml:space="preserve"> for </w:t>
      </w:r>
      <w:r w:rsidR="009104EA" w:rsidRPr="00D71181">
        <w:rPr>
          <w:rFonts w:ascii="Times New Roman" w:hAnsi="Times New Roman"/>
        </w:rPr>
        <w:t xml:space="preserve">the higher education provider application fee and </w:t>
      </w:r>
      <w:r w:rsidR="00827CEA" w:rsidRPr="00D71181">
        <w:rPr>
          <w:rFonts w:ascii="Times New Roman" w:hAnsi="Times New Roman"/>
        </w:rPr>
        <w:t>the p</w:t>
      </w:r>
      <w:r w:rsidR="009104EA" w:rsidRPr="00D71181">
        <w:rPr>
          <w:rFonts w:ascii="Times New Roman" w:hAnsi="Times New Roman"/>
        </w:rPr>
        <w:t xml:space="preserve">rovider integrity measures </w:t>
      </w:r>
      <w:r w:rsidR="009C6E35" w:rsidRPr="00D71181">
        <w:rPr>
          <w:rFonts w:ascii="Times New Roman" w:hAnsi="Times New Roman"/>
        </w:rPr>
        <w:t>are minor and the OBPR has advised that a Regulation Impact Statement is not required (</w:t>
      </w:r>
      <w:r w:rsidR="009104EA" w:rsidRPr="00D71181">
        <w:rPr>
          <w:rFonts w:ascii="Times New Roman" w:hAnsi="Times New Roman"/>
        </w:rPr>
        <w:t xml:space="preserve">higher education provider application fee: OBPR ID Nos. 23161 and 23162; </w:t>
      </w:r>
      <w:r w:rsidR="00827CEA" w:rsidRPr="00D71181">
        <w:rPr>
          <w:rFonts w:ascii="Times New Roman" w:hAnsi="Times New Roman"/>
        </w:rPr>
        <w:t>provider integrity measures</w:t>
      </w:r>
      <w:r w:rsidR="009C6E35" w:rsidRPr="00D71181">
        <w:rPr>
          <w:rFonts w:ascii="Times New Roman" w:hAnsi="Times New Roman"/>
        </w:rPr>
        <w:t xml:space="preserve">: OBPR ID </w:t>
      </w:r>
      <w:r w:rsidR="00CC01DE" w:rsidRPr="00D71181">
        <w:rPr>
          <w:rFonts w:ascii="Times New Roman" w:hAnsi="Times New Roman"/>
        </w:rPr>
        <w:t xml:space="preserve">No. </w:t>
      </w:r>
      <w:r w:rsidR="009C6E35" w:rsidRPr="00D71181">
        <w:rPr>
          <w:rFonts w:ascii="Times New Roman" w:hAnsi="Times New Roman"/>
        </w:rPr>
        <w:t>23144).</w:t>
      </w:r>
    </w:p>
    <w:p w14:paraId="6B69BFB2" w14:textId="77777777" w:rsidR="00282860" w:rsidRPr="00D71181" w:rsidRDefault="00282860" w:rsidP="00262D86">
      <w:pPr>
        <w:rPr>
          <w:rFonts w:ascii="Times New Roman" w:hAnsi="Times New Roman"/>
        </w:rPr>
      </w:pPr>
    </w:p>
    <w:p w14:paraId="52EBEE73" w14:textId="77777777" w:rsidR="00282860" w:rsidRPr="00D71181" w:rsidRDefault="00282860" w:rsidP="00282860">
      <w:pPr>
        <w:keepNext/>
        <w:keepLines/>
        <w:jc w:val="center"/>
        <w:rPr>
          <w:rFonts w:ascii="Times New Roman" w:hAnsi="Times New Roman"/>
          <w:b/>
          <w:sz w:val="28"/>
          <w:szCs w:val="28"/>
        </w:rPr>
      </w:pPr>
      <w:r w:rsidRPr="00D71181">
        <w:rPr>
          <w:rFonts w:ascii="Times New Roman" w:hAnsi="Times New Roman"/>
          <w:b/>
          <w:sz w:val="28"/>
          <w:szCs w:val="28"/>
        </w:rPr>
        <w:t>STATEMENT OF COMPATIBILITY WITH HUMAN RIGHTS</w:t>
      </w:r>
    </w:p>
    <w:p w14:paraId="40278313" w14:textId="77777777" w:rsidR="00282860" w:rsidRPr="00D71181" w:rsidRDefault="00282860" w:rsidP="00282860">
      <w:pPr>
        <w:keepNext/>
        <w:keepLines/>
        <w:jc w:val="center"/>
        <w:rPr>
          <w:rFonts w:ascii="Times New Roman" w:hAnsi="Times New Roman"/>
          <w:b/>
          <w:sz w:val="28"/>
          <w:szCs w:val="28"/>
        </w:rPr>
      </w:pPr>
    </w:p>
    <w:p w14:paraId="46DC4CD0" w14:textId="77777777" w:rsidR="009E6FF3" w:rsidRDefault="00282860" w:rsidP="009E6FF3">
      <w:pPr>
        <w:rPr>
          <w:rFonts w:ascii="Times New Roman" w:hAnsi="Times New Roman"/>
        </w:rPr>
      </w:pPr>
      <w:r w:rsidRPr="00D71181">
        <w:rPr>
          <w:rFonts w:ascii="Times New Roman" w:hAnsi="Times New Roman"/>
        </w:rPr>
        <w:t xml:space="preserve">The Statement of Compatibility with Human Rights is set out in </w:t>
      </w:r>
      <w:r w:rsidRPr="00D71181">
        <w:rPr>
          <w:rFonts w:ascii="Times New Roman" w:hAnsi="Times New Roman"/>
          <w:u w:val="single"/>
        </w:rPr>
        <w:t>Attachment B</w:t>
      </w:r>
      <w:r w:rsidRPr="00D71181">
        <w:rPr>
          <w:rFonts w:ascii="Times New Roman" w:hAnsi="Times New Roman"/>
        </w:rPr>
        <w:t xml:space="preserve">. It has been prepared in accordance with section 3 of the </w:t>
      </w:r>
      <w:r w:rsidRPr="00D71181">
        <w:rPr>
          <w:rFonts w:ascii="Times New Roman" w:hAnsi="Times New Roman"/>
          <w:i/>
        </w:rPr>
        <w:t>Human Rights (Parliamentary Scrutiny) Act 2011</w:t>
      </w:r>
      <w:r w:rsidRPr="00D71181">
        <w:rPr>
          <w:rFonts w:ascii="Times New Roman" w:hAnsi="Times New Roman"/>
        </w:rPr>
        <w:t>.</w:t>
      </w:r>
      <w:r w:rsidR="009E6FF3">
        <w:rPr>
          <w:rFonts w:ascii="Times New Roman" w:hAnsi="Times New Roman"/>
        </w:rPr>
        <w:br/>
      </w:r>
    </w:p>
    <w:p w14:paraId="0C7BAA65" w14:textId="77777777" w:rsidR="009E6FF3" w:rsidRPr="009E6FF3" w:rsidRDefault="009E6FF3" w:rsidP="009E6FF3">
      <w:pPr>
        <w:keepNext/>
        <w:keepLines/>
        <w:jc w:val="center"/>
        <w:rPr>
          <w:rFonts w:ascii="Times New Roman" w:hAnsi="Times New Roman"/>
          <w:b/>
          <w:sz w:val="28"/>
          <w:szCs w:val="28"/>
        </w:rPr>
      </w:pPr>
      <w:r w:rsidRPr="009E6FF3">
        <w:rPr>
          <w:rFonts w:ascii="Times New Roman" w:hAnsi="Times New Roman"/>
          <w:b/>
          <w:sz w:val="28"/>
          <w:szCs w:val="28"/>
        </w:rPr>
        <w:t>FINANCIAL IMPACT STATEMENT</w:t>
      </w:r>
    </w:p>
    <w:p w14:paraId="7F44AE91" w14:textId="77777777" w:rsidR="009E6FF3" w:rsidRDefault="009E6FF3" w:rsidP="009E6FF3">
      <w:pPr>
        <w:rPr>
          <w:rFonts w:ascii="Times New Roman" w:hAnsi="Times New Roman"/>
        </w:rPr>
      </w:pPr>
    </w:p>
    <w:p w14:paraId="08E9F4A1" w14:textId="77777777" w:rsidR="009E6FF3" w:rsidRPr="009E6FF3" w:rsidRDefault="009E6FF3" w:rsidP="009E6FF3">
      <w:pPr>
        <w:rPr>
          <w:rFonts w:ascii="Times New Roman" w:hAnsi="Times New Roman"/>
        </w:rPr>
      </w:pPr>
      <w:r w:rsidRPr="009E6FF3">
        <w:rPr>
          <w:rFonts w:ascii="Times New Roman" w:hAnsi="Times New Roman"/>
        </w:rPr>
        <w:t xml:space="preserve">The explanatory memorandum accompanying the Education Legislation Amendment (Tuition Protection and Other Measures) Bill 2019 calculated the expected revenue of the new tuition protection arrangements for VSL students, FEE- HELP or HECS-HELP students studying at a private education provider or TAFE as being $3 million over the forward estimates as a result of the revenue projected to be collected through the levy system. </w:t>
      </w:r>
    </w:p>
    <w:p w14:paraId="125A7306" w14:textId="77777777" w:rsidR="009E6FF3" w:rsidRPr="009E6FF3" w:rsidRDefault="009E6FF3" w:rsidP="009E6FF3">
      <w:pPr>
        <w:rPr>
          <w:rFonts w:ascii="Times New Roman" w:hAnsi="Times New Roman"/>
        </w:rPr>
      </w:pPr>
    </w:p>
    <w:p w14:paraId="32FB58F0" w14:textId="77777777" w:rsidR="009E6FF3" w:rsidRPr="009E6FF3" w:rsidRDefault="009E6FF3" w:rsidP="009E6FF3">
      <w:pPr>
        <w:rPr>
          <w:rFonts w:ascii="Times New Roman" w:hAnsi="Times New Roman"/>
        </w:rPr>
      </w:pPr>
      <w:r w:rsidRPr="009E6FF3">
        <w:rPr>
          <w:rFonts w:ascii="Times New Roman" w:hAnsi="Times New Roman"/>
        </w:rPr>
        <w:t xml:space="preserve">The proposed exemption of the TAFEs and government providers from the new tuition protection arrangements will reduce the projected amount of levies (revenue) to be collected under the measure by $0.6 million per year (reflecting $0.55 million for VSL and $0.05 million for FEE-HELP/HECS-HELP).  </w:t>
      </w:r>
    </w:p>
    <w:p w14:paraId="6F8FCC05" w14:textId="77777777" w:rsidR="009E6FF3" w:rsidRPr="009E6FF3" w:rsidRDefault="009E6FF3" w:rsidP="009E6FF3">
      <w:pPr>
        <w:rPr>
          <w:rFonts w:ascii="Times New Roman" w:hAnsi="Times New Roman"/>
        </w:rPr>
      </w:pPr>
    </w:p>
    <w:p w14:paraId="7A92DE0A" w14:textId="77777777" w:rsidR="009C6E35" w:rsidRDefault="009E6FF3" w:rsidP="009E6FF3">
      <w:pPr>
        <w:rPr>
          <w:rFonts w:ascii="Times New Roman" w:hAnsi="Times New Roman"/>
        </w:rPr>
      </w:pPr>
      <w:r w:rsidRPr="009E6FF3">
        <w:rPr>
          <w:rFonts w:ascii="Times New Roman" w:hAnsi="Times New Roman"/>
        </w:rPr>
        <w:t>The measure to introduce new tuition protection arrangements to cover VET Student Loans (VSL) students, FEE-HELP or HECS-HELP students studying at a private education provider will now generate expected revenue of $0.6 million over the forward estimates.</w:t>
      </w:r>
    </w:p>
    <w:p w14:paraId="6F5D1A25" w14:textId="77777777" w:rsidR="009E6FF3" w:rsidRDefault="009E6FF3" w:rsidP="009E6FF3">
      <w:pPr>
        <w:rPr>
          <w:rFonts w:cs="Arial"/>
        </w:rPr>
      </w:pPr>
    </w:p>
    <w:tbl>
      <w:tblPr>
        <w:tblW w:w="5000" w:type="pct"/>
        <w:tblCellMar>
          <w:left w:w="0" w:type="dxa"/>
          <w:right w:w="0" w:type="dxa"/>
        </w:tblCellMar>
        <w:tblLook w:val="04A0" w:firstRow="1" w:lastRow="0" w:firstColumn="1" w:lastColumn="0" w:noHBand="0" w:noVBand="1"/>
      </w:tblPr>
      <w:tblGrid>
        <w:gridCol w:w="2562"/>
        <w:gridCol w:w="1290"/>
        <w:gridCol w:w="1290"/>
        <w:gridCol w:w="1310"/>
        <w:gridCol w:w="1272"/>
        <w:gridCol w:w="1282"/>
      </w:tblGrid>
      <w:tr w:rsidR="009E6FF3" w:rsidRPr="00B04680" w14:paraId="6BB892E8" w14:textId="77777777" w:rsidTr="009E6FF3">
        <w:tc>
          <w:tcPr>
            <w:tcW w:w="8728"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0E8A9" w14:textId="77777777" w:rsidR="009E6FF3" w:rsidRPr="00B04680" w:rsidRDefault="009E6FF3">
            <w:pPr>
              <w:rPr>
                <w:rFonts w:cs="Arial"/>
                <w:b/>
                <w:bCs/>
                <w:sz w:val="22"/>
              </w:rPr>
            </w:pPr>
            <w:r w:rsidRPr="00B04680">
              <w:rPr>
                <w:rFonts w:cs="Arial"/>
                <w:b/>
                <w:bCs/>
                <w:sz w:val="22"/>
              </w:rPr>
              <w:t>Impact on underlying cash ($ millions)</w:t>
            </w:r>
          </w:p>
          <w:p w14:paraId="40AA98E6" w14:textId="77777777" w:rsidR="009E6FF3" w:rsidRPr="00B04680" w:rsidRDefault="009E6FF3">
            <w:pPr>
              <w:rPr>
                <w:rFonts w:cs="Arial"/>
                <w:b/>
                <w:bCs/>
                <w:sz w:val="22"/>
              </w:rPr>
            </w:pPr>
            <w:r w:rsidRPr="00B04680">
              <w:rPr>
                <w:rFonts w:cs="Arial"/>
                <w:b/>
                <w:bCs/>
                <w:sz w:val="22"/>
              </w:rPr>
              <w:t>Amendments to cover private providers only</w:t>
            </w:r>
          </w:p>
        </w:tc>
      </w:tr>
      <w:tr w:rsidR="009E6FF3" w:rsidRPr="00B04680" w14:paraId="0726A9D6" w14:textId="77777777" w:rsidTr="009E6FF3">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8C8F1" w14:textId="77777777" w:rsidR="009E6FF3" w:rsidRPr="00B04680" w:rsidRDefault="009E6FF3">
            <w:pPr>
              <w:rPr>
                <w:rFonts w:cs="Arial"/>
                <w:b/>
                <w:bCs/>
                <w:sz w:val="22"/>
              </w:rPr>
            </w:pP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5771865D" w14:textId="77777777" w:rsidR="009E6FF3" w:rsidRPr="00B04680" w:rsidRDefault="009E6FF3">
            <w:pPr>
              <w:rPr>
                <w:rFonts w:cs="Arial"/>
                <w:b/>
                <w:bCs/>
                <w:sz w:val="22"/>
              </w:rPr>
            </w:pPr>
            <w:r w:rsidRPr="00B04680">
              <w:rPr>
                <w:rFonts w:cs="Arial"/>
                <w:b/>
                <w:bCs/>
                <w:sz w:val="22"/>
              </w:rPr>
              <w:t>2019–20</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393C7C32" w14:textId="77777777" w:rsidR="009E6FF3" w:rsidRPr="00B04680" w:rsidRDefault="009E6FF3">
            <w:pPr>
              <w:rPr>
                <w:rFonts w:cs="Arial"/>
                <w:b/>
                <w:bCs/>
                <w:sz w:val="22"/>
              </w:rPr>
            </w:pPr>
            <w:r w:rsidRPr="00B04680">
              <w:rPr>
                <w:rFonts w:cs="Arial"/>
                <w:b/>
                <w:bCs/>
                <w:sz w:val="22"/>
              </w:rPr>
              <w:t>2020–21</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60755EE8" w14:textId="77777777" w:rsidR="009E6FF3" w:rsidRPr="00B04680" w:rsidRDefault="009E6FF3">
            <w:pPr>
              <w:rPr>
                <w:rFonts w:cs="Arial"/>
                <w:b/>
                <w:bCs/>
                <w:sz w:val="22"/>
              </w:rPr>
            </w:pPr>
            <w:r w:rsidRPr="00B04680">
              <w:rPr>
                <w:rFonts w:cs="Arial"/>
                <w:b/>
                <w:bCs/>
                <w:sz w:val="22"/>
              </w:rPr>
              <w:t>2021–22</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14:paraId="11C6D4D5" w14:textId="77777777" w:rsidR="009E6FF3" w:rsidRPr="00B04680" w:rsidRDefault="009E6FF3">
            <w:pPr>
              <w:rPr>
                <w:rFonts w:cs="Arial"/>
                <w:b/>
                <w:bCs/>
                <w:sz w:val="22"/>
              </w:rPr>
            </w:pPr>
            <w:r w:rsidRPr="00B04680">
              <w:rPr>
                <w:rFonts w:cs="Arial"/>
                <w:b/>
                <w:bCs/>
                <w:sz w:val="22"/>
              </w:rPr>
              <w:t>2022–23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13DFAE19" w14:textId="77777777" w:rsidR="009E6FF3" w:rsidRPr="00B04680" w:rsidRDefault="009E6FF3">
            <w:pPr>
              <w:rPr>
                <w:rFonts w:cs="Arial"/>
                <w:b/>
                <w:bCs/>
                <w:sz w:val="22"/>
              </w:rPr>
            </w:pPr>
            <w:r w:rsidRPr="00B04680">
              <w:rPr>
                <w:rFonts w:cs="Arial"/>
                <w:b/>
                <w:bCs/>
                <w:sz w:val="22"/>
              </w:rPr>
              <w:t>Total</w:t>
            </w:r>
          </w:p>
        </w:tc>
      </w:tr>
      <w:tr w:rsidR="009E6FF3" w:rsidRPr="00B04680" w14:paraId="15EC4C92" w14:textId="77777777" w:rsidTr="009E6FF3">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E256B" w14:textId="77777777" w:rsidR="009E6FF3" w:rsidRPr="00B04680" w:rsidRDefault="009E6FF3">
            <w:pPr>
              <w:rPr>
                <w:rFonts w:cs="Arial"/>
                <w:sz w:val="22"/>
              </w:rPr>
            </w:pPr>
            <w:r w:rsidRPr="00B04680">
              <w:rPr>
                <w:rFonts w:cs="Arial"/>
                <w:sz w:val="22"/>
              </w:rPr>
              <w:t>New tuition protection measures – removal of TAFEs and government providers</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5DFE804A" w14:textId="77777777" w:rsidR="009E6FF3" w:rsidRPr="00B04680" w:rsidRDefault="009E6FF3">
            <w:pPr>
              <w:rPr>
                <w:rFonts w:cs="Arial"/>
                <w:sz w:val="22"/>
              </w:rPr>
            </w:pPr>
            <w:r w:rsidRPr="00B04680">
              <w:rPr>
                <w:rFonts w:cs="Arial"/>
                <w:sz w:val="22"/>
              </w:rPr>
              <w:t>-1.1</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078C91FE" w14:textId="77777777" w:rsidR="009E6FF3" w:rsidRPr="00B04680" w:rsidRDefault="009E6FF3">
            <w:pPr>
              <w:rPr>
                <w:rFonts w:cs="Arial"/>
                <w:sz w:val="22"/>
              </w:rPr>
            </w:pPr>
            <w:r w:rsidRPr="00B04680">
              <w:rPr>
                <w:rFonts w:cs="Arial"/>
                <w:sz w:val="22"/>
              </w:rPr>
              <w:t>-0.4</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36C98176" w14:textId="77777777" w:rsidR="009E6FF3" w:rsidRPr="00B04680" w:rsidRDefault="009E6FF3">
            <w:pPr>
              <w:rPr>
                <w:rFonts w:cs="Arial"/>
                <w:sz w:val="22"/>
              </w:rPr>
            </w:pPr>
            <w:r w:rsidRPr="00B04680">
              <w:rPr>
                <w:rFonts w:cs="Arial"/>
                <w:sz w:val="22"/>
              </w:rPr>
              <w:t>+1.0</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14:paraId="6B784A94" w14:textId="77777777" w:rsidR="009E6FF3" w:rsidRPr="00B04680" w:rsidRDefault="009E6FF3">
            <w:pPr>
              <w:rPr>
                <w:rFonts w:cs="Arial"/>
                <w:sz w:val="22"/>
              </w:rPr>
            </w:pPr>
            <w:r w:rsidRPr="00B04680">
              <w:rPr>
                <w:rFonts w:cs="Arial"/>
                <w:sz w:val="22"/>
              </w:rPr>
              <w:t>+1.1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00D2113F" w14:textId="77777777" w:rsidR="009E6FF3" w:rsidRPr="00B04680" w:rsidRDefault="009E6FF3">
            <w:pPr>
              <w:rPr>
                <w:rFonts w:cs="Arial"/>
                <w:sz w:val="22"/>
              </w:rPr>
            </w:pPr>
            <w:r w:rsidRPr="00B04680">
              <w:rPr>
                <w:rFonts w:cs="Arial"/>
                <w:sz w:val="22"/>
              </w:rPr>
              <w:t>+0.6</w:t>
            </w:r>
          </w:p>
        </w:tc>
      </w:tr>
    </w:tbl>
    <w:p w14:paraId="254236BD" w14:textId="77777777" w:rsidR="00DA6E12" w:rsidRDefault="00DA6E12" w:rsidP="009E6FF3">
      <w:pPr>
        <w:pStyle w:val="Heading2"/>
        <w:pBdr>
          <w:bottom w:val="single" w:sz="4" w:space="1" w:color="auto"/>
        </w:pBdr>
        <w:rPr>
          <w:rFonts w:ascii="Times New Roman" w:hAnsi="Times New Roman" w:cs="Times New Roman"/>
        </w:rPr>
      </w:pPr>
    </w:p>
    <w:p w14:paraId="783AAA64" w14:textId="77777777" w:rsidR="00DA6E12" w:rsidRPr="00FA1939" w:rsidRDefault="00DA6E12" w:rsidP="00FA1939">
      <w:pPr>
        <w:pStyle w:val="Heading2"/>
        <w:jc w:val="right"/>
        <w:rPr>
          <w:rFonts w:ascii="Times New Roman" w:hAnsi="Times New Roman" w:cs="Times New Roman"/>
          <w:b w:val="0"/>
          <w:u w:val="single"/>
        </w:rPr>
      </w:pPr>
      <w:r w:rsidRPr="00FA1939">
        <w:rPr>
          <w:rFonts w:ascii="Times New Roman" w:hAnsi="Times New Roman" w:cs="Times New Roman"/>
          <w:b w:val="0"/>
          <w:u w:val="single"/>
        </w:rPr>
        <w:t>Attachment A</w:t>
      </w:r>
    </w:p>
    <w:p w14:paraId="7DA7A996" w14:textId="77777777" w:rsidR="002D168D" w:rsidRPr="00DA6E12" w:rsidRDefault="00FA1939" w:rsidP="00FA1939">
      <w:pPr>
        <w:pStyle w:val="Heading2"/>
        <w:jc w:val="center"/>
        <w:rPr>
          <w:rFonts w:ascii="Times New Roman" w:eastAsia="Times New Roman" w:hAnsi="Times New Roman" w:cs="Times New Roman"/>
          <w:sz w:val="28"/>
          <w:lang w:eastAsia="en-AU"/>
        </w:rPr>
      </w:pPr>
      <w:r>
        <w:rPr>
          <w:rFonts w:ascii="Times New Roman" w:eastAsia="Times New Roman" w:hAnsi="Times New Roman" w:cs="Times New Roman"/>
          <w:sz w:val="28"/>
          <w:lang w:eastAsia="en-AU"/>
        </w:rPr>
        <w:t>EXPLANATION OF PROVISIONS</w:t>
      </w:r>
    </w:p>
    <w:p w14:paraId="2421CD44" w14:textId="77777777" w:rsidR="002D168D" w:rsidRPr="00DA6E12" w:rsidRDefault="002D168D" w:rsidP="00FA1939">
      <w:pPr>
        <w:keepNext/>
        <w:keepLines/>
        <w:outlineLvl w:val="0"/>
        <w:rPr>
          <w:rFonts w:ascii="Times New Roman" w:hAnsi="Times New Roman"/>
          <w:b/>
          <w:bCs/>
        </w:rPr>
      </w:pPr>
    </w:p>
    <w:p w14:paraId="3FCC613A" w14:textId="77777777" w:rsidR="002D168D" w:rsidRPr="00DA6E12" w:rsidRDefault="002D168D" w:rsidP="002D168D">
      <w:pPr>
        <w:keepNext/>
        <w:keepLines/>
        <w:spacing w:before="120"/>
        <w:outlineLvl w:val="2"/>
        <w:rPr>
          <w:rFonts w:ascii="Times New Roman" w:hAnsi="Times New Roman"/>
          <w:b/>
          <w:bCs/>
        </w:rPr>
      </w:pPr>
      <w:r w:rsidRPr="00DA6E12">
        <w:rPr>
          <w:rFonts w:ascii="Times New Roman" w:hAnsi="Times New Roman"/>
          <w:b/>
          <w:bCs/>
        </w:rPr>
        <w:t xml:space="preserve">Preliminary </w:t>
      </w:r>
    </w:p>
    <w:p w14:paraId="1EBAB867" w14:textId="77777777" w:rsidR="002D168D" w:rsidRPr="00DA6E12" w:rsidRDefault="002D168D" w:rsidP="002D168D">
      <w:pPr>
        <w:keepNext/>
        <w:keepLines/>
        <w:spacing w:before="120"/>
        <w:outlineLvl w:val="2"/>
        <w:rPr>
          <w:rFonts w:ascii="Times New Roman" w:hAnsi="Times New Roman"/>
          <w:b/>
          <w:bCs/>
        </w:rPr>
      </w:pPr>
      <w:r w:rsidRPr="00DA6E12">
        <w:rPr>
          <w:rFonts w:ascii="Times New Roman" w:hAnsi="Times New Roman"/>
          <w:b/>
          <w:bCs/>
        </w:rPr>
        <w:t>Section 1 – Name</w:t>
      </w:r>
    </w:p>
    <w:p w14:paraId="7C410215" w14:textId="77777777" w:rsidR="002D168D" w:rsidRPr="00DA6E12" w:rsidRDefault="002D168D" w:rsidP="002D168D">
      <w:pPr>
        <w:keepNext/>
        <w:keepLines/>
        <w:spacing w:before="120" w:line="276" w:lineRule="auto"/>
        <w:outlineLvl w:val="2"/>
        <w:rPr>
          <w:rFonts w:ascii="Times New Roman" w:hAnsi="Times New Roman"/>
          <w:bCs/>
          <w:i/>
        </w:rPr>
      </w:pPr>
      <w:r w:rsidRPr="00DA6E12">
        <w:rPr>
          <w:rFonts w:ascii="Times New Roman" w:hAnsi="Times New Roman"/>
          <w:bCs/>
        </w:rPr>
        <w:t xml:space="preserve">This section provides that the name of the instrument is the </w:t>
      </w:r>
      <w:r w:rsidRPr="00DA6E12">
        <w:rPr>
          <w:rFonts w:ascii="Times New Roman" w:hAnsi="Times New Roman"/>
          <w:i/>
          <w:noProof/>
        </w:rPr>
        <w:t>Higher Education Provider Amendment (Tuition Protection and Other Measures) Guidelines 2019</w:t>
      </w:r>
      <w:r w:rsidRPr="00DA6E12">
        <w:rPr>
          <w:rFonts w:ascii="Times New Roman" w:hAnsi="Times New Roman"/>
          <w:bCs/>
          <w:i/>
        </w:rPr>
        <w:t xml:space="preserve"> </w:t>
      </w:r>
      <w:r w:rsidRPr="00DA6E12">
        <w:rPr>
          <w:rFonts w:ascii="Times New Roman" w:hAnsi="Times New Roman"/>
          <w:bCs/>
        </w:rPr>
        <w:t>(</w:t>
      </w:r>
      <w:r w:rsidRPr="00DA6E12">
        <w:rPr>
          <w:rFonts w:ascii="Times New Roman" w:hAnsi="Times New Roman"/>
          <w:b/>
          <w:bCs/>
        </w:rPr>
        <w:t>Amendment Guidelines</w:t>
      </w:r>
      <w:r w:rsidRPr="00DA6E12">
        <w:rPr>
          <w:rFonts w:ascii="Times New Roman" w:hAnsi="Times New Roman"/>
          <w:bCs/>
        </w:rPr>
        <w:t xml:space="preserve">). </w:t>
      </w:r>
    </w:p>
    <w:p w14:paraId="64F9E872" w14:textId="77777777" w:rsidR="002D168D" w:rsidRPr="00DA6E12" w:rsidRDefault="002D168D" w:rsidP="002D168D">
      <w:pPr>
        <w:keepNext/>
        <w:keepLines/>
        <w:spacing w:before="120"/>
        <w:outlineLvl w:val="2"/>
        <w:rPr>
          <w:rFonts w:ascii="Times New Roman" w:hAnsi="Times New Roman"/>
          <w:b/>
          <w:bCs/>
        </w:rPr>
      </w:pPr>
      <w:r w:rsidRPr="00DA6E12">
        <w:rPr>
          <w:rFonts w:ascii="Times New Roman" w:hAnsi="Times New Roman"/>
          <w:b/>
          <w:bCs/>
        </w:rPr>
        <w:t>Section 2 – Commencement</w:t>
      </w:r>
    </w:p>
    <w:p w14:paraId="62575154" w14:textId="77777777" w:rsidR="002D168D" w:rsidRPr="00DA6E12" w:rsidRDefault="002D168D" w:rsidP="002D168D">
      <w:pPr>
        <w:keepNext/>
        <w:keepLines/>
        <w:spacing w:before="120" w:line="276" w:lineRule="auto"/>
        <w:outlineLvl w:val="2"/>
        <w:rPr>
          <w:rFonts w:ascii="Times New Roman" w:hAnsi="Times New Roman"/>
          <w:bCs/>
        </w:rPr>
      </w:pPr>
      <w:r w:rsidRPr="00DA6E12">
        <w:rPr>
          <w:rFonts w:ascii="Times New Roman" w:hAnsi="Times New Roman"/>
          <w:bCs/>
        </w:rPr>
        <w:t>The table in this section sets out when the provisions of the Amendment Guidelines commence.</w:t>
      </w:r>
    </w:p>
    <w:p w14:paraId="4AD7DD48" w14:textId="77777777" w:rsidR="002D168D" w:rsidRPr="00DA6E12" w:rsidRDefault="002D168D" w:rsidP="002D168D">
      <w:pPr>
        <w:keepNext/>
        <w:keepLines/>
        <w:spacing w:before="120"/>
        <w:outlineLvl w:val="2"/>
        <w:rPr>
          <w:rFonts w:ascii="Times New Roman" w:hAnsi="Times New Roman"/>
          <w:b/>
          <w:bCs/>
        </w:rPr>
      </w:pPr>
      <w:r w:rsidRPr="00DA6E12">
        <w:rPr>
          <w:rFonts w:ascii="Times New Roman" w:hAnsi="Times New Roman"/>
          <w:b/>
          <w:bCs/>
        </w:rPr>
        <w:t>Section 3 – Authority</w:t>
      </w:r>
    </w:p>
    <w:p w14:paraId="5650DDDC" w14:textId="77777777" w:rsidR="002D168D" w:rsidRPr="00DA6E12" w:rsidRDefault="002D168D" w:rsidP="002D168D">
      <w:pPr>
        <w:keepNext/>
        <w:keepLines/>
        <w:spacing w:before="120" w:line="276" w:lineRule="auto"/>
        <w:outlineLvl w:val="2"/>
        <w:rPr>
          <w:rFonts w:ascii="Times New Roman" w:hAnsi="Times New Roman"/>
          <w:bCs/>
        </w:rPr>
      </w:pPr>
      <w:r w:rsidRPr="00DA6E12">
        <w:rPr>
          <w:rFonts w:ascii="Times New Roman" w:hAnsi="Times New Roman"/>
          <w:bCs/>
        </w:rPr>
        <w:t xml:space="preserve">This section provides that the Amendment Guidelines are made under the authority of the </w:t>
      </w:r>
      <w:r w:rsidR="003C23EB" w:rsidRPr="005574E0">
        <w:rPr>
          <w:rFonts w:ascii="Times New Roman" w:hAnsi="Times New Roman"/>
          <w:bCs/>
          <w:i/>
        </w:rPr>
        <w:t>Higher Education Support Act 2003</w:t>
      </w:r>
      <w:r w:rsidR="003C23EB" w:rsidRPr="00DA6E12">
        <w:rPr>
          <w:rFonts w:ascii="Times New Roman" w:hAnsi="Times New Roman"/>
          <w:bCs/>
        </w:rPr>
        <w:t xml:space="preserve"> </w:t>
      </w:r>
      <w:r w:rsidR="003C23EB">
        <w:rPr>
          <w:rFonts w:ascii="Times New Roman" w:hAnsi="Times New Roman"/>
          <w:bCs/>
        </w:rPr>
        <w:t xml:space="preserve">(the </w:t>
      </w:r>
      <w:r w:rsidR="003C23EB" w:rsidRPr="00196346">
        <w:rPr>
          <w:rFonts w:ascii="Times New Roman" w:hAnsi="Times New Roman"/>
          <w:bCs/>
          <w:i/>
        </w:rPr>
        <w:t>Act</w:t>
      </w:r>
      <w:r w:rsidR="003C23EB">
        <w:rPr>
          <w:rFonts w:ascii="Times New Roman" w:hAnsi="Times New Roman"/>
          <w:bCs/>
        </w:rPr>
        <w:t>)</w:t>
      </w:r>
      <w:r w:rsidRPr="00DA6E12">
        <w:rPr>
          <w:rFonts w:ascii="Times New Roman" w:hAnsi="Times New Roman"/>
          <w:bCs/>
        </w:rPr>
        <w:t xml:space="preserve">.  Section 238-10 of </w:t>
      </w:r>
      <w:r w:rsidR="002C129B">
        <w:rPr>
          <w:rFonts w:ascii="Times New Roman" w:hAnsi="Times New Roman"/>
          <w:bCs/>
        </w:rPr>
        <w:t xml:space="preserve">the </w:t>
      </w:r>
      <w:r w:rsidR="002C129B" w:rsidRPr="00196346">
        <w:rPr>
          <w:rFonts w:ascii="Times New Roman" w:hAnsi="Times New Roman"/>
          <w:bCs/>
          <w:i/>
        </w:rPr>
        <w:t>Act</w:t>
      </w:r>
      <w:r w:rsidR="002C129B">
        <w:rPr>
          <w:rFonts w:ascii="Times New Roman" w:hAnsi="Times New Roman"/>
          <w:bCs/>
        </w:rPr>
        <w:t xml:space="preserve"> </w:t>
      </w:r>
      <w:r w:rsidRPr="00DA6E12">
        <w:rPr>
          <w:rFonts w:ascii="Times New Roman" w:hAnsi="Times New Roman"/>
          <w:bCs/>
        </w:rPr>
        <w:t>provides that the Minister may, by legislative instrument, make Guidelines providing for matters</w:t>
      </w:r>
      <w:r w:rsidR="00001652">
        <w:rPr>
          <w:rFonts w:ascii="Times New Roman" w:hAnsi="Times New Roman"/>
          <w:bCs/>
        </w:rPr>
        <w:t>, including the Higher Education Provider Guidelines</w:t>
      </w:r>
      <w:r w:rsidRPr="00DA6E12">
        <w:rPr>
          <w:rFonts w:ascii="Times New Roman" w:hAnsi="Times New Roman"/>
          <w:bCs/>
        </w:rPr>
        <w:t xml:space="preserve">. </w:t>
      </w:r>
    </w:p>
    <w:p w14:paraId="775C1E6E" w14:textId="77777777" w:rsidR="002D168D" w:rsidRPr="00DA6E12" w:rsidRDefault="002D168D" w:rsidP="002D168D">
      <w:pPr>
        <w:keepNext/>
        <w:keepLines/>
        <w:spacing w:before="120"/>
        <w:outlineLvl w:val="2"/>
        <w:rPr>
          <w:rFonts w:ascii="Times New Roman" w:hAnsi="Times New Roman"/>
          <w:b/>
          <w:bCs/>
        </w:rPr>
      </w:pPr>
      <w:r w:rsidRPr="00DA6E12">
        <w:rPr>
          <w:rFonts w:ascii="Times New Roman" w:hAnsi="Times New Roman"/>
          <w:b/>
          <w:bCs/>
        </w:rPr>
        <w:t>Section 4 – Schedules</w:t>
      </w:r>
    </w:p>
    <w:p w14:paraId="2408562D" w14:textId="77777777" w:rsidR="002D168D" w:rsidRPr="00DA6E12" w:rsidRDefault="002D168D" w:rsidP="002D168D">
      <w:pPr>
        <w:spacing w:before="120" w:line="276" w:lineRule="auto"/>
        <w:outlineLvl w:val="2"/>
        <w:rPr>
          <w:rFonts w:ascii="Times New Roman" w:hAnsi="Times New Roman"/>
          <w:bCs/>
        </w:rPr>
      </w:pPr>
      <w:r w:rsidRPr="00DA6E12">
        <w:rPr>
          <w:rFonts w:ascii="Times New Roman" w:hAnsi="Times New Roman"/>
          <w:bCs/>
        </w:rPr>
        <w:t>This section provides that the Guidelines are amended as set out in the Schedules to the Amendment Guidelines.</w:t>
      </w:r>
    </w:p>
    <w:p w14:paraId="6EDECBB2" w14:textId="77777777" w:rsidR="00001652" w:rsidRDefault="00001652">
      <w:pPr>
        <w:spacing w:after="160" w:line="259" w:lineRule="auto"/>
        <w:rPr>
          <w:rFonts w:ascii="Times New Roman" w:hAnsi="Times New Roman"/>
          <w:b/>
        </w:rPr>
      </w:pPr>
      <w:r>
        <w:rPr>
          <w:rFonts w:ascii="Times New Roman" w:hAnsi="Times New Roman"/>
          <w:b/>
        </w:rPr>
        <w:br w:type="page"/>
      </w:r>
    </w:p>
    <w:p w14:paraId="74395336" w14:textId="77777777" w:rsidR="002D168D" w:rsidRDefault="002D168D" w:rsidP="002D168D">
      <w:pPr>
        <w:rPr>
          <w:rFonts w:ascii="Times New Roman" w:hAnsi="Times New Roman"/>
          <w:b/>
        </w:rPr>
      </w:pPr>
    </w:p>
    <w:p w14:paraId="563A4004" w14:textId="77777777" w:rsidR="00001652" w:rsidRPr="00DA6E12" w:rsidRDefault="00001652" w:rsidP="002D168D">
      <w:pPr>
        <w:rPr>
          <w:rFonts w:ascii="Times New Roman" w:hAnsi="Times New Roman"/>
          <w:b/>
        </w:rPr>
      </w:pPr>
    </w:p>
    <w:p w14:paraId="13B6CDF8" w14:textId="77777777" w:rsidR="002D168D" w:rsidRPr="00DA6E12" w:rsidRDefault="002D168D" w:rsidP="002D168D">
      <w:pPr>
        <w:rPr>
          <w:rFonts w:ascii="Times New Roman" w:hAnsi="Times New Roman"/>
          <w:b/>
        </w:rPr>
      </w:pPr>
      <w:r w:rsidRPr="00DA6E12">
        <w:rPr>
          <w:rFonts w:ascii="Times New Roman" w:hAnsi="Times New Roman"/>
          <w:b/>
        </w:rPr>
        <w:t>Schedule 1—Provider integrity</w:t>
      </w:r>
      <w:r w:rsidR="002C129B">
        <w:rPr>
          <w:rFonts w:ascii="Times New Roman" w:hAnsi="Times New Roman"/>
          <w:b/>
        </w:rPr>
        <w:t xml:space="preserve"> and application fee</w:t>
      </w:r>
    </w:p>
    <w:p w14:paraId="670867E0" w14:textId="77777777" w:rsidR="002D168D" w:rsidRPr="00DA6E12" w:rsidRDefault="002D168D" w:rsidP="002D168D">
      <w:pPr>
        <w:rPr>
          <w:rFonts w:ascii="Times New Roman" w:hAnsi="Times New Roman"/>
          <w:b/>
        </w:rPr>
      </w:pPr>
    </w:p>
    <w:p w14:paraId="4885F2D6" w14:textId="7849CB2F" w:rsidR="002D168D" w:rsidRPr="00DA6E12" w:rsidRDefault="002D168D" w:rsidP="002D168D">
      <w:pPr>
        <w:rPr>
          <w:rFonts w:ascii="Times New Roman" w:hAnsi="Times New Roman"/>
          <w:b/>
          <w:bCs/>
        </w:rPr>
      </w:pPr>
      <w:r w:rsidRPr="00DA6E12">
        <w:rPr>
          <w:rFonts w:ascii="Times New Roman" w:hAnsi="Times New Roman"/>
          <w:b/>
          <w:bCs/>
        </w:rPr>
        <w:t xml:space="preserve">Item 1 – </w:t>
      </w:r>
      <w:r w:rsidR="00030FE2">
        <w:rPr>
          <w:rFonts w:ascii="Times New Roman" w:hAnsi="Times New Roman"/>
          <w:b/>
          <w:bCs/>
        </w:rPr>
        <w:t>After p</w:t>
      </w:r>
      <w:r w:rsidRPr="00DA6E12">
        <w:rPr>
          <w:rFonts w:ascii="Times New Roman" w:hAnsi="Times New Roman"/>
          <w:b/>
          <w:bCs/>
        </w:rPr>
        <w:t>aragraph 1.1.1</w:t>
      </w:r>
      <w:r w:rsidR="00030FE2">
        <w:rPr>
          <w:rFonts w:ascii="Times New Roman" w:hAnsi="Times New Roman"/>
          <w:b/>
          <w:bCs/>
        </w:rPr>
        <w:t>(a)</w:t>
      </w:r>
    </w:p>
    <w:p w14:paraId="55C1DC40" w14:textId="2512D17F" w:rsidR="002C129B" w:rsidRDefault="002D168D" w:rsidP="002D168D">
      <w:pPr>
        <w:spacing w:before="120" w:line="276" w:lineRule="auto"/>
        <w:outlineLvl w:val="2"/>
        <w:rPr>
          <w:rFonts w:ascii="Times New Roman" w:hAnsi="Times New Roman"/>
          <w:bCs/>
        </w:rPr>
      </w:pPr>
      <w:r w:rsidRPr="00DA6E12">
        <w:rPr>
          <w:rFonts w:ascii="Times New Roman" w:hAnsi="Times New Roman"/>
          <w:bCs/>
        </w:rPr>
        <w:t>Item 1 adds to paragraph 1.1.1 of the Guidelines that a</w:t>
      </w:r>
      <w:r w:rsidR="002C129B">
        <w:rPr>
          <w:rFonts w:ascii="Times New Roman" w:hAnsi="Times New Roman"/>
          <w:bCs/>
        </w:rPr>
        <w:t xml:space="preserve"> purpose of the Guidelines is to set out the application fee for a body corporate’s application to be approved as a higher education provider.</w:t>
      </w:r>
    </w:p>
    <w:p w14:paraId="5DFBAE88" w14:textId="0D90C6CB" w:rsidR="00030FE2" w:rsidRDefault="00030FE2" w:rsidP="002D168D">
      <w:pPr>
        <w:spacing w:before="120" w:line="276" w:lineRule="auto"/>
        <w:outlineLvl w:val="2"/>
        <w:rPr>
          <w:rFonts w:ascii="Times New Roman" w:hAnsi="Times New Roman"/>
          <w:bCs/>
        </w:rPr>
      </w:pPr>
      <w:r>
        <w:rPr>
          <w:rFonts w:ascii="Times New Roman" w:hAnsi="Times New Roman"/>
          <w:b/>
          <w:bCs/>
        </w:rPr>
        <w:t xml:space="preserve">Item 1A </w:t>
      </w:r>
      <w:r w:rsidRPr="00DA6E12">
        <w:rPr>
          <w:rFonts w:ascii="Times New Roman" w:hAnsi="Times New Roman"/>
          <w:b/>
          <w:bCs/>
        </w:rPr>
        <w:t xml:space="preserve">– </w:t>
      </w:r>
      <w:r>
        <w:rPr>
          <w:rFonts w:ascii="Times New Roman" w:hAnsi="Times New Roman"/>
          <w:b/>
          <w:bCs/>
        </w:rPr>
        <w:t>After p</w:t>
      </w:r>
      <w:r w:rsidRPr="00DA6E12">
        <w:rPr>
          <w:rFonts w:ascii="Times New Roman" w:hAnsi="Times New Roman"/>
          <w:b/>
          <w:bCs/>
        </w:rPr>
        <w:t>aragraph 1.1.1</w:t>
      </w:r>
      <w:r>
        <w:rPr>
          <w:rFonts w:ascii="Times New Roman" w:hAnsi="Times New Roman"/>
          <w:b/>
          <w:bCs/>
        </w:rPr>
        <w:t>(n)</w:t>
      </w:r>
    </w:p>
    <w:p w14:paraId="092B5B4B" w14:textId="4D3852E2" w:rsidR="002D168D" w:rsidRPr="00DA6E12" w:rsidRDefault="00030FE2" w:rsidP="002D168D">
      <w:pPr>
        <w:spacing w:before="120" w:line="276" w:lineRule="auto"/>
        <w:outlineLvl w:val="2"/>
        <w:rPr>
          <w:rFonts w:ascii="Times New Roman" w:hAnsi="Times New Roman"/>
          <w:bCs/>
        </w:rPr>
      </w:pPr>
      <w:r>
        <w:rPr>
          <w:rFonts w:ascii="Times New Roman" w:hAnsi="Times New Roman"/>
          <w:bCs/>
        </w:rPr>
        <w:t xml:space="preserve">Item 1A </w:t>
      </w:r>
      <w:r w:rsidR="002C129B">
        <w:rPr>
          <w:rFonts w:ascii="Times New Roman" w:hAnsi="Times New Roman"/>
          <w:bCs/>
        </w:rPr>
        <w:t>adds that a further purpose of the</w:t>
      </w:r>
      <w:r w:rsidR="002D168D" w:rsidRPr="00DA6E12">
        <w:rPr>
          <w:rFonts w:ascii="Times New Roman" w:hAnsi="Times New Roman"/>
          <w:bCs/>
        </w:rPr>
        <w:t xml:space="preserve"> Guidelines is to specify certain matters in relation to the quality and accountability requirements and other administrative requirements that apply to higher education providers approved under section 16-25 of the </w:t>
      </w:r>
      <w:r w:rsidR="002D168D" w:rsidRPr="00196346">
        <w:rPr>
          <w:rFonts w:ascii="Times New Roman" w:hAnsi="Times New Roman"/>
          <w:bCs/>
          <w:i/>
        </w:rPr>
        <w:t>Act</w:t>
      </w:r>
      <w:r w:rsidR="002D168D" w:rsidRPr="00DA6E12">
        <w:rPr>
          <w:rFonts w:ascii="Times New Roman" w:hAnsi="Times New Roman"/>
          <w:bCs/>
        </w:rPr>
        <w:t>.</w:t>
      </w:r>
    </w:p>
    <w:p w14:paraId="5F5A1021" w14:textId="77777777" w:rsidR="002D168D" w:rsidRPr="00DA6E12" w:rsidRDefault="002D168D" w:rsidP="002D168D">
      <w:pPr>
        <w:spacing w:before="120" w:line="276" w:lineRule="auto"/>
        <w:outlineLvl w:val="2"/>
        <w:rPr>
          <w:rFonts w:ascii="Times New Roman" w:hAnsi="Times New Roman"/>
          <w:bCs/>
        </w:rPr>
      </w:pPr>
      <w:r w:rsidRPr="00DA6E12">
        <w:rPr>
          <w:rFonts w:ascii="Times New Roman" w:hAnsi="Times New Roman"/>
          <w:bCs/>
        </w:rPr>
        <w:t xml:space="preserve">It also adds that a further purpose of the Guidelines is to </w:t>
      </w:r>
      <w:r w:rsidRPr="00DA6E12">
        <w:rPr>
          <w:rFonts w:ascii="Times New Roman" w:hAnsi="Times New Roman"/>
        </w:rPr>
        <w:t>specify matters to be taken into account in determining whether students undertaking units of study provided by higher education providers approved under section 16</w:t>
      </w:r>
      <w:r w:rsidRPr="00DA6E12">
        <w:rPr>
          <w:rFonts w:ascii="Times New Roman" w:hAnsi="Times New Roman"/>
        </w:rPr>
        <w:noBreakHyphen/>
        <w:t xml:space="preserve">25 of the </w:t>
      </w:r>
      <w:r w:rsidRPr="00196346">
        <w:rPr>
          <w:rFonts w:ascii="Times New Roman" w:hAnsi="Times New Roman"/>
          <w:i/>
        </w:rPr>
        <w:t>Act</w:t>
      </w:r>
      <w:r w:rsidRPr="00DA6E12">
        <w:rPr>
          <w:rFonts w:ascii="Times New Roman" w:hAnsi="Times New Roman"/>
        </w:rPr>
        <w:t xml:space="preserve"> are genuine students.</w:t>
      </w:r>
    </w:p>
    <w:p w14:paraId="1D29B18F" w14:textId="77777777" w:rsidR="002D168D" w:rsidRPr="00DA6E12" w:rsidRDefault="002D168D" w:rsidP="002D168D">
      <w:pPr>
        <w:spacing w:before="120"/>
        <w:outlineLvl w:val="2"/>
        <w:rPr>
          <w:rFonts w:ascii="Times New Roman" w:hAnsi="Times New Roman"/>
          <w:b/>
          <w:bCs/>
        </w:rPr>
      </w:pPr>
      <w:r w:rsidRPr="00DA6E12">
        <w:rPr>
          <w:rFonts w:ascii="Times New Roman" w:hAnsi="Times New Roman"/>
          <w:b/>
          <w:bCs/>
        </w:rPr>
        <w:t>Item 2 – Paragraph 1.5.5</w:t>
      </w:r>
    </w:p>
    <w:p w14:paraId="638D802E"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Item 2 substitutes the words “paragraph 1.5.10” in place of “paragraph 1.5.5”.</w:t>
      </w:r>
      <w:r w:rsidR="007A633A">
        <w:rPr>
          <w:rFonts w:ascii="Times New Roman" w:hAnsi="Times New Roman"/>
          <w:bCs/>
        </w:rPr>
        <w:t xml:space="preserve">  This corrects an incorrect reference.</w:t>
      </w:r>
    </w:p>
    <w:p w14:paraId="467B5E9F" w14:textId="77777777" w:rsidR="002D168D" w:rsidRPr="00DA6E12" w:rsidRDefault="002D168D" w:rsidP="002D168D">
      <w:pPr>
        <w:spacing w:before="120"/>
        <w:outlineLvl w:val="2"/>
        <w:rPr>
          <w:rFonts w:ascii="Times New Roman" w:hAnsi="Times New Roman"/>
          <w:b/>
          <w:bCs/>
        </w:rPr>
      </w:pPr>
      <w:r w:rsidRPr="00DA6E12">
        <w:rPr>
          <w:rFonts w:ascii="Times New Roman" w:hAnsi="Times New Roman"/>
          <w:b/>
          <w:bCs/>
        </w:rPr>
        <w:t>Item 3 – Paragraph 1.5.10</w:t>
      </w:r>
    </w:p>
    <w:p w14:paraId="05E9C18C"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Item 3 provides that “accounting standards” has the same meaning as in the </w:t>
      </w:r>
      <w:r w:rsidRPr="00DA6E12">
        <w:rPr>
          <w:rFonts w:ascii="Times New Roman" w:hAnsi="Times New Roman"/>
          <w:bCs/>
          <w:i/>
        </w:rPr>
        <w:t>Corporations Act 2001</w:t>
      </w:r>
      <w:r w:rsidRPr="00DA6E12">
        <w:rPr>
          <w:rFonts w:ascii="Times New Roman" w:hAnsi="Times New Roman"/>
          <w:bCs/>
        </w:rPr>
        <w:t>.</w:t>
      </w:r>
    </w:p>
    <w:p w14:paraId="73B2CBC8" w14:textId="77777777" w:rsidR="002C129B" w:rsidRDefault="002C129B" w:rsidP="007A633A">
      <w:pPr>
        <w:keepNext/>
        <w:spacing w:before="120"/>
        <w:outlineLvl w:val="2"/>
        <w:rPr>
          <w:rFonts w:ascii="Times New Roman" w:hAnsi="Times New Roman"/>
          <w:b/>
          <w:bCs/>
        </w:rPr>
      </w:pPr>
      <w:r>
        <w:rPr>
          <w:rFonts w:ascii="Times New Roman" w:hAnsi="Times New Roman"/>
          <w:b/>
          <w:bCs/>
        </w:rPr>
        <w:t>Item 4 – Higher education provider application fee</w:t>
      </w:r>
    </w:p>
    <w:p w14:paraId="2D40B324" w14:textId="77777777" w:rsidR="002C129B" w:rsidRDefault="00113F8C" w:rsidP="002D168D">
      <w:pPr>
        <w:spacing w:before="120"/>
        <w:outlineLvl w:val="2"/>
        <w:rPr>
          <w:rFonts w:ascii="Times New Roman" w:hAnsi="Times New Roman"/>
          <w:bCs/>
        </w:rPr>
      </w:pPr>
      <w:r w:rsidRPr="00113F8C">
        <w:rPr>
          <w:rFonts w:ascii="Times New Roman" w:hAnsi="Times New Roman"/>
          <w:bCs/>
        </w:rPr>
        <w:t>Item 4</w:t>
      </w:r>
      <w:r>
        <w:rPr>
          <w:rFonts w:ascii="Times New Roman" w:hAnsi="Times New Roman"/>
          <w:bCs/>
        </w:rPr>
        <w:t xml:space="preserve"> provides that Chapter 3 of the Guidelines is repealed, and is substituted with a new Chapter 3.</w:t>
      </w:r>
    </w:p>
    <w:p w14:paraId="26252CBE" w14:textId="77777777" w:rsidR="00113F8C" w:rsidRDefault="00113F8C" w:rsidP="002D168D">
      <w:pPr>
        <w:spacing w:before="120"/>
        <w:outlineLvl w:val="2"/>
        <w:rPr>
          <w:rFonts w:ascii="Times New Roman" w:hAnsi="Times New Roman"/>
          <w:bCs/>
        </w:rPr>
      </w:pPr>
      <w:r>
        <w:rPr>
          <w:rFonts w:ascii="Times New Roman" w:hAnsi="Times New Roman"/>
          <w:bCs/>
        </w:rPr>
        <w:t>Section 3.1.1 provides that the purpose of Chapter 3 is to set out the application fee for a body corporate’s application to be approved as a higher education provider.</w:t>
      </w:r>
    </w:p>
    <w:p w14:paraId="7B32457E" w14:textId="77777777" w:rsidR="00113F8C" w:rsidRDefault="00113F8C" w:rsidP="002D168D">
      <w:pPr>
        <w:spacing w:before="120"/>
        <w:outlineLvl w:val="2"/>
        <w:rPr>
          <w:rFonts w:ascii="Times New Roman" w:hAnsi="Times New Roman"/>
          <w:bCs/>
        </w:rPr>
      </w:pPr>
      <w:r>
        <w:rPr>
          <w:rFonts w:ascii="Times New Roman" w:hAnsi="Times New Roman"/>
          <w:bCs/>
        </w:rPr>
        <w:t xml:space="preserve">Section 3.2.1 provides that, for the purposes of paragraph 16-40(2)(c) of the </w:t>
      </w:r>
      <w:r w:rsidRPr="00196346">
        <w:rPr>
          <w:rFonts w:ascii="Times New Roman" w:hAnsi="Times New Roman"/>
          <w:bCs/>
          <w:i/>
        </w:rPr>
        <w:t>Act</w:t>
      </w:r>
      <w:r>
        <w:rPr>
          <w:rFonts w:ascii="Times New Roman" w:hAnsi="Times New Roman"/>
          <w:bCs/>
        </w:rPr>
        <w:t>, the fee is set out in the table below:</w:t>
      </w:r>
    </w:p>
    <w:p w14:paraId="52A0F61F" w14:textId="77777777" w:rsidR="00113F8C" w:rsidRDefault="00113F8C" w:rsidP="002D168D">
      <w:pPr>
        <w:spacing w:before="120"/>
        <w:outlineLvl w:val="2"/>
        <w:rPr>
          <w:rFonts w:ascii="Times New Roman" w:hAnsi="Times New Roman"/>
          <w:bCs/>
        </w:rPr>
      </w:pPr>
    </w:p>
    <w:tbl>
      <w:tblPr>
        <w:tblStyle w:val="TableGrid"/>
        <w:tblW w:w="0" w:type="auto"/>
        <w:tblInd w:w="2440" w:type="dxa"/>
        <w:tblLook w:val="04A0" w:firstRow="1" w:lastRow="0" w:firstColumn="1" w:lastColumn="0" w:noHBand="0" w:noVBand="1"/>
      </w:tblPr>
      <w:tblGrid>
        <w:gridCol w:w="988"/>
        <w:gridCol w:w="1197"/>
      </w:tblGrid>
      <w:tr w:rsidR="00113F8C" w:rsidRPr="00C34B13" w14:paraId="25FEDCE4" w14:textId="77777777" w:rsidTr="00700C30">
        <w:trPr>
          <w:trHeight w:val="266"/>
        </w:trPr>
        <w:tc>
          <w:tcPr>
            <w:tcW w:w="988" w:type="dxa"/>
          </w:tcPr>
          <w:p w14:paraId="040EED24" w14:textId="77777777" w:rsidR="00113F8C" w:rsidRPr="00113F8C" w:rsidRDefault="00113F8C" w:rsidP="00700C30">
            <w:pPr>
              <w:jc w:val="center"/>
              <w:rPr>
                <w:rFonts w:ascii="Times New Roman" w:hAnsi="Times New Roman"/>
                <w:b/>
              </w:rPr>
            </w:pPr>
            <w:r w:rsidRPr="00113F8C">
              <w:rPr>
                <w:rFonts w:ascii="Times New Roman" w:hAnsi="Times New Roman"/>
                <w:b/>
              </w:rPr>
              <w:t>Year</w:t>
            </w:r>
          </w:p>
        </w:tc>
        <w:tc>
          <w:tcPr>
            <w:tcW w:w="1197" w:type="dxa"/>
          </w:tcPr>
          <w:p w14:paraId="4BAC2471" w14:textId="77777777" w:rsidR="00113F8C" w:rsidRPr="00113F8C" w:rsidRDefault="00113F8C" w:rsidP="00700C30">
            <w:pPr>
              <w:jc w:val="center"/>
              <w:rPr>
                <w:rFonts w:ascii="Times New Roman" w:hAnsi="Times New Roman"/>
                <w:b/>
              </w:rPr>
            </w:pPr>
            <w:r w:rsidRPr="00113F8C">
              <w:rPr>
                <w:rFonts w:ascii="Times New Roman" w:hAnsi="Times New Roman"/>
                <w:b/>
              </w:rPr>
              <w:t>Fee</w:t>
            </w:r>
          </w:p>
        </w:tc>
      </w:tr>
      <w:tr w:rsidR="00113F8C" w:rsidRPr="00C34B13" w14:paraId="70A5AC0D" w14:textId="77777777" w:rsidTr="00700C30">
        <w:trPr>
          <w:trHeight w:val="266"/>
        </w:trPr>
        <w:tc>
          <w:tcPr>
            <w:tcW w:w="988" w:type="dxa"/>
          </w:tcPr>
          <w:p w14:paraId="3D6CE880" w14:textId="77777777" w:rsidR="00113F8C" w:rsidRPr="00113F8C" w:rsidRDefault="00113F8C" w:rsidP="00700C30">
            <w:pPr>
              <w:jc w:val="center"/>
              <w:rPr>
                <w:rFonts w:ascii="Times New Roman" w:hAnsi="Times New Roman"/>
              </w:rPr>
            </w:pPr>
            <w:r w:rsidRPr="00113F8C">
              <w:rPr>
                <w:rFonts w:ascii="Times New Roman" w:hAnsi="Times New Roman"/>
              </w:rPr>
              <w:t>2020</w:t>
            </w:r>
          </w:p>
        </w:tc>
        <w:tc>
          <w:tcPr>
            <w:tcW w:w="1197" w:type="dxa"/>
          </w:tcPr>
          <w:p w14:paraId="16204FE4" w14:textId="77777777" w:rsidR="00113F8C" w:rsidRPr="00113F8C" w:rsidRDefault="00113F8C" w:rsidP="00700C30">
            <w:pPr>
              <w:jc w:val="center"/>
              <w:rPr>
                <w:rFonts w:ascii="Times New Roman" w:hAnsi="Times New Roman"/>
              </w:rPr>
            </w:pPr>
            <w:r w:rsidRPr="00113F8C">
              <w:rPr>
                <w:rFonts w:ascii="Times New Roman" w:hAnsi="Times New Roman"/>
              </w:rPr>
              <w:t>$12,818</w:t>
            </w:r>
          </w:p>
        </w:tc>
      </w:tr>
      <w:tr w:rsidR="00113F8C" w:rsidRPr="00C34B13" w14:paraId="67A6BA61" w14:textId="77777777" w:rsidTr="00700C30">
        <w:trPr>
          <w:trHeight w:val="266"/>
        </w:trPr>
        <w:tc>
          <w:tcPr>
            <w:tcW w:w="988" w:type="dxa"/>
          </w:tcPr>
          <w:p w14:paraId="1EC660D7" w14:textId="77777777" w:rsidR="00113F8C" w:rsidRPr="00113F8C" w:rsidRDefault="00113F8C" w:rsidP="00700C30">
            <w:pPr>
              <w:jc w:val="center"/>
              <w:rPr>
                <w:rFonts w:ascii="Times New Roman" w:hAnsi="Times New Roman"/>
              </w:rPr>
            </w:pPr>
            <w:r w:rsidRPr="00113F8C">
              <w:rPr>
                <w:rFonts w:ascii="Times New Roman" w:hAnsi="Times New Roman"/>
              </w:rPr>
              <w:t>2021</w:t>
            </w:r>
          </w:p>
        </w:tc>
        <w:tc>
          <w:tcPr>
            <w:tcW w:w="1197" w:type="dxa"/>
          </w:tcPr>
          <w:p w14:paraId="3B7DE429" w14:textId="77777777" w:rsidR="00113F8C" w:rsidRPr="00113F8C" w:rsidRDefault="00113F8C" w:rsidP="00700C30">
            <w:pPr>
              <w:jc w:val="center"/>
              <w:rPr>
                <w:rFonts w:ascii="Times New Roman" w:hAnsi="Times New Roman"/>
              </w:rPr>
            </w:pPr>
            <w:r w:rsidRPr="00113F8C">
              <w:rPr>
                <w:rFonts w:ascii="Times New Roman" w:hAnsi="Times New Roman"/>
              </w:rPr>
              <w:t>$13,010</w:t>
            </w:r>
          </w:p>
        </w:tc>
      </w:tr>
      <w:tr w:rsidR="00113F8C" w:rsidRPr="00C34B13" w14:paraId="02246761" w14:textId="77777777" w:rsidTr="00700C30">
        <w:trPr>
          <w:trHeight w:val="266"/>
        </w:trPr>
        <w:tc>
          <w:tcPr>
            <w:tcW w:w="988" w:type="dxa"/>
          </w:tcPr>
          <w:p w14:paraId="02491201" w14:textId="77777777" w:rsidR="00113F8C" w:rsidRPr="00113F8C" w:rsidRDefault="00113F8C" w:rsidP="00700C30">
            <w:pPr>
              <w:jc w:val="center"/>
              <w:rPr>
                <w:rFonts w:ascii="Times New Roman" w:hAnsi="Times New Roman"/>
              </w:rPr>
            </w:pPr>
            <w:r w:rsidRPr="00113F8C">
              <w:rPr>
                <w:rFonts w:ascii="Times New Roman" w:hAnsi="Times New Roman"/>
              </w:rPr>
              <w:t>2022</w:t>
            </w:r>
          </w:p>
        </w:tc>
        <w:tc>
          <w:tcPr>
            <w:tcW w:w="1197" w:type="dxa"/>
          </w:tcPr>
          <w:p w14:paraId="48446004" w14:textId="77777777" w:rsidR="00113F8C" w:rsidRPr="00113F8C" w:rsidRDefault="00113F8C" w:rsidP="00700C30">
            <w:pPr>
              <w:jc w:val="center"/>
              <w:rPr>
                <w:rFonts w:ascii="Times New Roman" w:hAnsi="Times New Roman"/>
              </w:rPr>
            </w:pPr>
            <w:r w:rsidRPr="00113F8C">
              <w:rPr>
                <w:rFonts w:ascii="Times New Roman" w:hAnsi="Times New Roman"/>
              </w:rPr>
              <w:t>$13,231</w:t>
            </w:r>
          </w:p>
        </w:tc>
      </w:tr>
      <w:tr w:rsidR="00113F8C" w:rsidRPr="00C34B13" w14:paraId="1F1B7DD8" w14:textId="77777777" w:rsidTr="00700C30">
        <w:trPr>
          <w:trHeight w:val="259"/>
        </w:trPr>
        <w:tc>
          <w:tcPr>
            <w:tcW w:w="988" w:type="dxa"/>
          </w:tcPr>
          <w:p w14:paraId="499EAA43" w14:textId="77777777" w:rsidR="00113F8C" w:rsidRPr="00113F8C" w:rsidRDefault="00113F8C" w:rsidP="00700C30">
            <w:pPr>
              <w:jc w:val="center"/>
              <w:rPr>
                <w:rFonts w:ascii="Times New Roman" w:hAnsi="Times New Roman"/>
              </w:rPr>
            </w:pPr>
            <w:r w:rsidRPr="00113F8C">
              <w:rPr>
                <w:rFonts w:ascii="Times New Roman" w:hAnsi="Times New Roman"/>
              </w:rPr>
              <w:t>2023</w:t>
            </w:r>
          </w:p>
        </w:tc>
        <w:tc>
          <w:tcPr>
            <w:tcW w:w="1197" w:type="dxa"/>
          </w:tcPr>
          <w:p w14:paraId="66F6A4C1" w14:textId="77777777" w:rsidR="00113F8C" w:rsidRPr="00113F8C" w:rsidRDefault="00113F8C" w:rsidP="00700C30">
            <w:pPr>
              <w:jc w:val="center"/>
              <w:rPr>
                <w:rFonts w:ascii="Times New Roman" w:hAnsi="Times New Roman"/>
              </w:rPr>
            </w:pPr>
            <w:r w:rsidRPr="00113F8C">
              <w:rPr>
                <w:rFonts w:ascii="Times New Roman" w:hAnsi="Times New Roman"/>
              </w:rPr>
              <w:t>$13,456</w:t>
            </w:r>
          </w:p>
        </w:tc>
      </w:tr>
      <w:tr w:rsidR="00113F8C" w:rsidRPr="00C34B13" w14:paraId="0FE2AE7E" w14:textId="77777777" w:rsidTr="00700C30">
        <w:trPr>
          <w:trHeight w:val="273"/>
        </w:trPr>
        <w:tc>
          <w:tcPr>
            <w:tcW w:w="988" w:type="dxa"/>
          </w:tcPr>
          <w:p w14:paraId="7CB7995D" w14:textId="77777777" w:rsidR="00113F8C" w:rsidRPr="00113F8C" w:rsidRDefault="00113F8C" w:rsidP="00700C30">
            <w:pPr>
              <w:jc w:val="center"/>
              <w:rPr>
                <w:rFonts w:ascii="Times New Roman" w:hAnsi="Times New Roman"/>
              </w:rPr>
            </w:pPr>
            <w:r w:rsidRPr="00113F8C">
              <w:rPr>
                <w:rFonts w:ascii="Times New Roman" w:hAnsi="Times New Roman"/>
              </w:rPr>
              <w:t>2024</w:t>
            </w:r>
          </w:p>
        </w:tc>
        <w:tc>
          <w:tcPr>
            <w:tcW w:w="1197" w:type="dxa"/>
          </w:tcPr>
          <w:p w14:paraId="2A837315" w14:textId="77777777" w:rsidR="00113F8C" w:rsidRPr="00113F8C" w:rsidRDefault="00113F8C" w:rsidP="00700C30">
            <w:pPr>
              <w:jc w:val="center"/>
              <w:rPr>
                <w:rFonts w:ascii="Times New Roman" w:hAnsi="Times New Roman"/>
              </w:rPr>
            </w:pPr>
            <w:r w:rsidRPr="00113F8C">
              <w:rPr>
                <w:rFonts w:ascii="Times New Roman" w:hAnsi="Times New Roman"/>
              </w:rPr>
              <w:t>$13,698</w:t>
            </w:r>
          </w:p>
        </w:tc>
      </w:tr>
    </w:tbl>
    <w:p w14:paraId="064CE4A7" w14:textId="77777777" w:rsidR="002D168D" w:rsidRPr="00DA6E12" w:rsidRDefault="002D168D" w:rsidP="002D168D">
      <w:pPr>
        <w:spacing w:before="120"/>
        <w:outlineLvl w:val="2"/>
        <w:rPr>
          <w:rFonts w:ascii="Times New Roman" w:hAnsi="Times New Roman"/>
          <w:b/>
          <w:bCs/>
        </w:rPr>
      </w:pPr>
      <w:r w:rsidRPr="00DA6E12">
        <w:rPr>
          <w:rFonts w:ascii="Times New Roman" w:hAnsi="Times New Roman"/>
          <w:b/>
          <w:bCs/>
        </w:rPr>
        <w:t xml:space="preserve">Item </w:t>
      </w:r>
      <w:r w:rsidR="00113F8C">
        <w:rPr>
          <w:rFonts w:ascii="Times New Roman" w:hAnsi="Times New Roman"/>
          <w:b/>
          <w:bCs/>
        </w:rPr>
        <w:t>5</w:t>
      </w:r>
      <w:r w:rsidRPr="00DA6E12">
        <w:rPr>
          <w:rFonts w:ascii="Times New Roman" w:hAnsi="Times New Roman"/>
          <w:b/>
          <w:bCs/>
        </w:rPr>
        <w:t xml:space="preserve"> – At the end of the instrument</w:t>
      </w:r>
    </w:p>
    <w:p w14:paraId="4EEC9C14"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Item </w:t>
      </w:r>
      <w:r w:rsidR="00113F8C">
        <w:rPr>
          <w:rFonts w:ascii="Times New Roman" w:hAnsi="Times New Roman"/>
          <w:bCs/>
        </w:rPr>
        <w:t>5</w:t>
      </w:r>
      <w:r w:rsidRPr="00DA6E12">
        <w:rPr>
          <w:rFonts w:ascii="Times New Roman" w:hAnsi="Times New Roman"/>
          <w:bCs/>
        </w:rPr>
        <w:t xml:space="preserve"> adds a new chapter 8 at the end of the instrument, titled “Quality, accountability and other administrative requirements in relation to certain higher education providers”.</w:t>
      </w:r>
    </w:p>
    <w:p w14:paraId="662C9B0E"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Section 8.1</w:t>
      </w:r>
      <w:r w:rsidR="00113F8C">
        <w:rPr>
          <w:rFonts w:ascii="Times New Roman" w:hAnsi="Times New Roman"/>
          <w:bCs/>
        </w:rPr>
        <w:t>.1</w:t>
      </w:r>
      <w:r w:rsidRPr="00DA6E12">
        <w:rPr>
          <w:rFonts w:ascii="Times New Roman" w:hAnsi="Times New Roman"/>
          <w:bCs/>
        </w:rPr>
        <w:t xml:space="preserve"> provides that the </w:t>
      </w:r>
      <w:r w:rsidRPr="00DA6E12">
        <w:rPr>
          <w:rFonts w:ascii="Times New Roman" w:hAnsi="Times New Roman"/>
        </w:rPr>
        <w:t>purpose of the chapter is to set out additional quality, accountability and other administrative requirements that apply to higher education providers approved under section 16</w:t>
      </w:r>
      <w:r w:rsidRPr="00DA6E12">
        <w:rPr>
          <w:rFonts w:ascii="Times New Roman" w:hAnsi="Times New Roman"/>
        </w:rPr>
        <w:noBreakHyphen/>
        <w:t xml:space="preserve">25 of the </w:t>
      </w:r>
      <w:r w:rsidRPr="00196346">
        <w:rPr>
          <w:rFonts w:ascii="Times New Roman" w:hAnsi="Times New Roman"/>
          <w:i/>
        </w:rPr>
        <w:t>Act</w:t>
      </w:r>
      <w:r w:rsidRPr="00DA6E12">
        <w:rPr>
          <w:rFonts w:ascii="Times New Roman" w:hAnsi="Times New Roman"/>
        </w:rPr>
        <w:t>.</w:t>
      </w:r>
    </w:p>
    <w:p w14:paraId="58456896"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lastRenderedPageBreak/>
        <w:t>Section 8.2</w:t>
      </w:r>
      <w:r w:rsidR="00113F8C">
        <w:rPr>
          <w:rFonts w:ascii="Times New Roman" w:hAnsi="Times New Roman"/>
          <w:bCs/>
        </w:rPr>
        <w:t>.1</w:t>
      </w:r>
      <w:r w:rsidRPr="00DA6E12">
        <w:rPr>
          <w:rFonts w:ascii="Times New Roman" w:hAnsi="Times New Roman"/>
          <w:bCs/>
        </w:rPr>
        <w:t xml:space="preserve"> </w:t>
      </w:r>
      <w:r w:rsidR="00001652">
        <w:rPr>
          <w:rFonts w:ascii="Times New Roman" w:hAnsi="Times New Roman"/>
          <w:bCs/>
        </w:rPr>
        <w:t xml:space="preserve">provides that section 8.2 </w:t>
      </w:r>
      <w:r w:rsidRPr="00DA6E12">
        <w:rPr>
          <w:rFonts w:ascii="Times New Roman" w:hAnsi="Times New Roman"/>
          <w:bCs/>
        </w:rPr>
        <w:t xml:space="preserve">is made for the purpose of paragraph 19-10(2)(ab) of the </w:t>
      </w:r>
      <w:r w:rsidRPr="00196346">
        <w:rPr>
          <w:rFonts w:ascii="Times New Roman" w:hAnsi="Times New Roman"/>
          <w:bCs/>
          <w:i/>
        </w:rPr>
        <w:t>Act</w:t>
      </w:r>
      <w:r w:rsidRPr="00DA6E12">
        <w:rPr>
          <w:rFonts w:ascii="Times New Roman" w:hAnsi="Times New Roman"/>
          <w:bCs/>
        </w:rPr>
        <w:t>.</w:t>
      </w:r>
    </w:p>
    <w:p w14:paraId="79CA3009"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Paragraph 8.2.</w:t>
      </w:r>
      <w:r w:rsidR="00113F8C">
        <w:rPr>
          <w:rFonts w:ascii="Times New Roman" w:hAnsi="Times New Roman"/>
          <w:bCs/>
        </w:rPr>
        <w:t>5</w:t>
      </w:r>
      <w:r w:rsidRPr="00DA6E12">
        <w:rPr>
          <w:rFonts w:ascii="Times New Roman" w:hAnsi="Times New Roman"/>
          <w:bCs/>
        </w:rPr>
        <w:t xml:space="preserve"> provides that, if the higher education provider had total revenue of $10 million or more for the previous annual financial reporting period, the financial statement for the annual financial reporting period must: </w:t>
      </w:r>
      <w:r w:rsidRPr="00DA6E12">
        <w:rPr>
          <w:rFonts w:ascii="Times New Roman" w:hAnsi="Times New Roman"/>
        </w:rPr>
        <w:t>(a) be a general purpose financial statement that complies with the applicable accounting standards, (b) be prepared by a qualified accountant in accordance with the applicable accounting standards, and (c) include a declaration by the qualified accountant that the provider has, as at the date of the declaration, complied with all statutory obligations relating to the payment of Commonwealth, State and Territory taxes and the superannuation guarantee charge in relation to employees of the provider.</w:t>
      </w:r>
    </w:p>
    <w:p w14:paraId="5CA1B889"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8.2.</w:t>
      </w:r>
      <w:r w:rsidR="00FD55AA">
        <w:rPr>
          <w:sz w:val="24"/>
          <w:szCs w:val="24"/>
        </w:rPr>
        <w:t>10</w:t>
      </w:r>
      <w:r w:rsidRPr="00DA6E12">
        <w:rPr>
          <w:sz w:val="24"/>
          <w:szCs w:val="24"/>
        </w:rPr>
        <w:t xml:space="preserve"> provides that, if the higher education provider had total revenue of less than $10 million for the previous annual financial reporting period, the financial statement for the annual financial reporting period must be a special purpose financial statement that complies with the following accounting standards:</w:t>
      </w:r>
    </w:p>
    <w:p w14:paraId="433155EE" w14:textId="77777777" w:rsidR="002D168D" w:rsidRPr="00DA6E12" w:rsidRDefault="002D168D" w:rsidP="002D168D">
      <w:pPr>
        <w:pStyle w:val="paragraph"/>
        <w:tabs>
          <w:tab w:val="clear" w:pos="1531"/>
          <w:tab w:val="left" w:pos="1134"/>
        </w:tabs>
        <w:ind w:left="709" w:hanging="709"/>
        <w:rPr>
          <w:sz w:val="24"/>
          <w:szCs w:val="24"/>
        </w:rPr>
      </w:pPr>
      <w:r w:rsidRPr="00DA6E12">
        <w:rPr>
          <w:sz w:val="24"/>
          <w:szCs w:val="24"/>
        </w:rPr>
        <w:tab/>
        <w:t>(a)</w:t>
      </w:r>
      <w:r w:rsidRPr="00DA6E12">
        <w:rPr>
          <w:sz w:val="24"/>
          <w:szCs w:val="24"/>
        </w:rPr>
        <w:tab/>
        <w:t>AASB 101, Presentation of Financial Statements;</w:t>
      </w:r>
    </w:p>
    <w:p w14:paraId="56BA7675" w14:textId="77777777" w:rsidR="002D168D" w:rsidRPr="00DA6E12" w:rsidRDefault="002D168D" w:rsidP="002D168D">
      <w:pPr>
        <w:pStyle w:val="paragraph"/>
        <w:tabs>
          <w:tab w:val="clear" w:pos="1531"/>
          <w:tab w:val="left" w:pos="1134"/>
        </w:tabs>
        <w:ind w:left="709" w:hanging="709"/>
        <w:rPr>
          <w:sz w:val="24"/>
          <w:szCs w:val="24"/>
        </w:rPr>
      </w:pPr>
      <w:r w:rsidRPr="00DA6E12">
        <w:rPr>
          <w:sz w:val="24"/>
          <w:szCs w:val="24"/>
        </w:rPr>
        <w:tab/>
        <w:t>(b)</w:t>
      </w:r>
      <w:r w:rsidRPr="00DA6E12">
        <w:rPr>
          <w:sz w:val="24"/>
          <w:szCs w:val="24"/>
        </w:rPr>
        <w:tab/>
        <w:t>AASB 107, Statement of Cash Flows;</w:t>
      </w:r>
    </w:p>
    <w:p w14:paraId="4A5F4F07" w14:textId="77777777" w:rsidR="002D168D" w:rsidRPr="00DA6E12" w:rsidRDefault="002D168D" w:rsidP="002D168D">
      <w:pPr>
        <w:pStyle w:val="paragraph"/>
        <w:tabs>
          <w:tab w:val="clear" w:pos="1531"/>
          <w:tab w:val="left" w:pos="1134"/>
        </w:tabs>
        <w:ind w:left="709" w:hanging="709"/>
        <w:rPr>
          <w:sz w:val="24"/>
          <w:szCs w:val="24"/>
        </w:rPr>
      </w:pPr>
      <w:r w:rsidRPr="00DA6E12">
        <w:rPr>
          <w:sz w:val="24"/>
          <w:szCs w:val="24"/>
        </w:rPr>
        <w:tab/>
        <w:t>(c)</w:t>
      </w:r>
      <w:r w:rsidRPr="00DA6E12">
        <w:rPr>
          <w:sz w:val="24"/>
          <w:szCs w:val="24"/>
        </w:rPr>
        <w:tab/>
        <w:t>AASB 108, Accounting Policies, Changes in Accounting Estimates and Errors;</w:t>
      </w:r>
    </w:p>
    <w:p w14:paraId="4567A84B" w14:textId="77777777" w:rsidR="002D168D" w:rsidRPr="00DA6E12" w:rsidRDefault="002D168D" w:rsidP="002D168D">
      <w:pPr>
        <w:pStyle w:val="paragraph"/>
        <w:tabs>
          <w:tab w:val="clear" w:pos="1531"/>
          <w:tab w:val="left" w:pos="1134"/>
        </w:tabs>
        <w:ind w:left="709" w:hanging="709"/>
        <w:rPr>
          <w:sz w:val="24"/>
          <w:szCs w:val="24"/>
        </w:rPr>
      </w:pPr>
      <w:r w:rsidRPr="00DA6E12">
        <w:rPr>
          <w:sz w:val="24"/>
          <w:szCs w:val="24"/>
        </w:rPr>
        <w:tab/>
        <w:t>(d)</w:t>
      </w:r>
      <w:r w:rsidRPr="00DA6E12">
        <w:rPr>
          <w:sz w:val="24"/>
          <w:szCs w:val="24"/>
        </w:rPr>
        <w:tab/>
        <w:t>AASB 1048, Interpretation of Standards;</w:t>
      </w:r>
    </w:p>
    <w:p w14:paraId="34B01C8A" w14:textId="77777777" w:rsidR="002D168D" w:rsidRPr="00DA6E12" w:rsidRDefault="002D168D" w:rsidP="002D168D">
      <w:pPr>
        <w:pStyle w:val="paragraph"/>
        <w:tabs>
          <w:tab w:val="clear" w:pos="1531"/>
          <w:tab w:val="left" w:pos="1134"/>
        </w:tabs>
        <w:ind w:left="709" w:hanging="709"/>
        <w:rPr>
          <w:i/>
          <w:sz w:val="24"/>
          <w:szCs w:val="24"/>
        </w:rPr>
      </w:pPr>
      <w:r w:rsidRPr="00DA6E12">
        <w:rPr>
          <w:sz w:val="24"/>
          <w:szCs w:val="24"/>
        </w:rPr>
        <w:tab/>
        <w:t>(e)</w:t>
      </w:r>
      <w:r w:rsidRPr="00DA6E12">
        <w:rPr>
          <w:sz w:val="24"/>
          <w:szCs w:val="24"/>
        </w:rPr>
        <w:tab/>
        <w:t>AASB 1054, Australian Additional Disclosures.</w:t>
      </w:r>
    </w:p>
    <w:p w14:paraId="6343A50F" w14:textId="77777777" w:rsidR="00FD55AA" w:rsidRDefault="00FD55AA" w:rsidP="002D168D">
      <w:pPr>
        <w:pStyle w:val="subsection"/>
        <w:tabs>
          <w:tab w:val="clear" w:pos="1021"/>
        </w:tabs>
        <w:ind w:left="0" w:firstLine="0"/>
        <w:rPr>
          <w:sz w:val="24"/>
          <w:szCs w:val="24"/>
        </w:rPr>
      </w:pPr>
      <w:r>
        <w:rPr>
          <w:sz w:val="24"/>
          <w:szCs w:val="24"/>
        </w:rPr>
        <w:t xml:space="preserve">For the purposes of paragraph 8.2.10, the version of the accounting standards that apply are those in force </w:t>
      </w:r>
      <w:r w:rsidR="00D27112">
        <w:rPr>
          <w:sz w:val="24"/>
          <w:szCs w:val="24"/>
        </w:rPr>
        <w:t xml:space="preserve">on 1 January 2020.  They are readily and freely publicly available </w:t>
      </w:r>
      <w:r>
        <w:rPr>
          <w:sz w:val="24"/>
          <w:szCs w:val="24"/>
        </w:rPr>
        <w:t>from the website of the Australian Accounting Standards Board</w:t>
      </w:r>
      <w:r w:rsidR="00D27112">
        <w:rPr>
          <w:sz w:val="24"/>
          <w:szCs w:val="24"/>
        </w:rPr>
        <w:t xml:space="preserve">: </w:t>
      </w:r>
      <w:r w:rsidR="00D27112" w:rsidRPr="00D27112">
        <w:t xml:space="preserve"> </w:t>
      </w:r>
      <w:hyperlink r:id="rId11" w:history="1">
        <w:r w:rsidR="00D27112">
          <w:rPr>
            <w:rStyle w:val="Hyperlink"/>
          </w:rPr>
          <w:t>https://www.aasb.gov.au/Pronouncements/Current-standards.aspx</w:t>
        </w:r>
      </w:hyperlink>
      <w:r>
        <w:rPr>
          <w:sz w:val="24"/>
          <w:szCs w:val="24"/>
        </w:rPr>
        <w:t>.</w:t>
      </w:r>
    </w:p>
    <w:p w14:paraId="352022DE"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8.2.</w:t>
      </w:r>
      <w:r w:rsidR="00FD55AA">
        <w:rPr>
          <w:sz w:val="24"/>
          <w:szCs w:val="24"/>
        </w:rPr>
        <w:t>15</w:t>
      </w:r>
      <w:r w:rsidRPr="00DA6E12">
        <w:rPr>
          <w:sz w:val="24"/>
          <w:szCs w:val="24"/>
        </w:rPr>
        <w:t xml:space="preserve"> provides that, if the higher education provider is part of a consolidated entity, the financial statement for the annual financial reporting period must be accompanied by: (a) a copy of the most recent consolidated financial statements for the entity prepared in accordance with applicable accounting standards; and (b) such additional information related to the consolidated entity as is determined, in writing, by the Minister.</w:t>
      </w:r>
    </w:p>
    <w:p w14:paraId="2CE66023" w14:textId="77777777" w:rsidR="002D168D" w:rsidRPr="00DA6E12" w:rsidRDefault="002D168D" w:rsidP="002D168D">
      <w:pPr>
        <w:pStyle w:val="subsection"/>
        <w:tabs>
          <w:tab w:val="clear" w:pos="1021"/>
        </w:tabs>
        <w:ind w:left="0" w:firstLine="0"/>
      </w:pPr>
      <w:r w:rsidRPr="00DA6E12">
        <w:rPr>
          <w:sz w:val="24"/>
          <w:szCs w:val="24"/>
        </w:rPr>
        <w:t>Paragraph 8.2.</w:t>
      </w:r>
      <w:r w:rsidR="00F3431E">
        <w:rPr>
          <w:sz w:val="24"/>
          <w:szCs w:val="24"/>
        </w:rPr>
        <w:t>20</w:t>
      </w:r>
      <w:r w:rsidRPr="00DA6E12">
        <w:rPr>
          <w:sz w:val="24"/>
          <w:szCs w:val="24"/>
        </w:rPr>
        <w:t xml:space="preserve"> provides that, in section 8.2, the following terms have the following definitions:</w:t>
      </w:r>
    </w:p>
    <w:p w14:paraId="1D02EF1E" w14:textId="77777777" w:rsidR="002D168D" w:rsidRPr="00DA6E12" w:rsidRDefault="002D168D" w:rsidP="002D168D">
      <w:pPr>
        <w:pStyle w:val="Definition"/>
        <w:ind w:left="720"/>
      </w:pPr>
      <w:r w:rsidRPr="00DA6E12">
        <w:rPr>
          <w:b/>
          <w:i/>
        </w:rPr>
        <w:t>consolidated entity</w:t>
      </w:r>
      <w:r w:rsidRPr="00DA6E12">
        <w:t xml:space="preserve"> has the same meaning as in the </w:t>
      </w:r>
      <w:r w:rsidRPr="00DA6E12">
        <w:rPr>
          <w:i/>
        </w:rPr>
        <w:t>Corporations Act 2001</w:t>
      </w:r>
      <w:r w:rsidRPr="00DA6E12">
        <w:t>.</w:t>
      </w:r>
    </w:p>
    <w:p w14:paraId="149C018E" w14:textId="77777777" w:rsidR="002D168D" w:rsidRPr="00DA6E12" w:rsidRDefault="002D168D" w:rsidP="002D168D">
      <w:pPr>
        <w:pStyle w:val="Definition"/>
        <w:ind w:left="720"/>
      </w:pPr>
      <w:r w:rsidRPr="00DA6E12">
        <w:rPr>
          <w:b/>
          <w:bCs/>
          <w:i/>
          <w:iCs/>
        </w:rPr>
        <w:t>general purpose financial statement</w:t>
      </w:r>
      <w:r w:rsidRPr="00DA6E12">
        <w:t xml:space="preserve"> has the meaning given by the </w:t>
      </w:r>
      <w:r w:rsidRPr="00DA6E12">
        <w:rPr>
          <w:i/>
        </w:rPr>
        <w:t>accounting standards</w:t>
      </w:r>
      <w:r w:rsidRPr="00DA6E12">
        <w:t>.</w:t>
      </w:r>
    </w:p>
    <w:p w14:paraId="3FF46C25" w14:textId="77777777" w:rsidR="002D168D" w:rsidRPr="00DA6E12" w:rsidRDefault="002D168D" w:rsidP="002D168D">
      <w:pPr>
        <w:pStyle w:val="Definition"/>
        <w:ind w:left="720"/>
      </w:pPr>
      <w:r w:rsidRPr="00DA6E12">
        <w:rPr>
          <w:b/>
          <w:i/>
        </w:rPr>
        <w:t>qualified accountant</w:t>
      </w:r>
      <w:r w:rsidRPr="00DA6E12">
        <w:t xml:space="preserve"> has the same meaning as in the </w:t>
      </w:r>
      <w:r w:rsidRPr="00DA6E12">
        <w:rPr>
          <w:i/>
        </w:rPr>
        <w:t>Corporations Act 2001</w:t>
      </w:r>
      <w:r w:rsidRPr="00DA6E12">
        <w:t>.</w:t>
      </w:r>
    </w:p>
    <w:p w14:paraId="1EE58CD4" w14:textId="77777777" w:rsidR="002D168D" w:rsidRPr="00DA6E12" w:rsidRDefault="002D168D" w:rsidP="002D168D">
      <w:pPr>
        <w:pStyle w:val="Definition"/>
        <w:ind w:left="720"/>
      </w:pPr>
      <w:r w:rsidRPr="00DA6E12">
        <w:rPr>
          <w:b/>
          <w:bCs/>
          <w:i/>
          <w:iCs/>
        </w:rPr>
        <w:t>special purpose financial statement</w:t>
      </w:r>
      <w:r w:rsidRPr="00DA6E12">
        <w:t xml:space="preserve"> means a financial statement that is not a general purpose financial statement.</w:t>
      </w:r>
    </w:p>
    <w:p w14:paraId="67585C22"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8.3.1 provides that, for the purposes of paragraph 19</w:t>
      </w:r>
      <w:r w:rsidRPr="00DA6E12">
        <w:rPr>
          <w:sz w:val="24"/>
          <w:szCs w:val="24"/>
        </w:rPr>
        <w:noBreakHyphen/>
        <w:t xml:space="preserve">12(b) of the </w:t>
      </w:r>
      <w:r w:rsidRPr="00196346">
        <w:rPr>
          <w:i/>
          <w:sz w:val="24"/>
          <w:szCs w:val="24"/>
        </w:rPr>
        <w:t>Act</w:t>
      </w:r>
      <w:r w:rsidRPr="00DA6E12">
        <w:rPr>
          <w:sz w:val="24"/>
          <w:szCs w:val="24"/>
        </w:rPr>
        <w:t>, the Minister must have regard to the following matters when determining whether a higher education provider is financially viable, and likely to remain so:</w:t>
      </w:r>
    </w:p>
    <w:p w14:paraId="43D36A41"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the provider generates sufficient income to meet operating payments, debt commitments and, where applicable, to allow growth while delivering quality higher education;</w:t>
      </w:r>
    </w:p>
    <w:p w14:paraId="20A01AA7"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the provider’s total assets exceed the provider’s total liabilities (the provider has a positive equity position), and there is no evidence to suggest that this might change;</w:t>
      </w:r>
    </w:p>
    <w:p w14:paraId="392B46BE"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lastRenderedPageBreak/>
        <w:t>if the provider is not a charitable or not</w:t>
      </w:r>
      <w:r w:rsidRPr="00DA6E12">
        <w:rPr>
          <w:sz w:val="24"/>
          <w:szCs w:val="24"/>
        </w:rPr>
        <w:noBreakHyphen/>
        <w:t>for</w:t>
      </w:r>
      <w:r w:rsidRPr="00DA6E12">
        <w:rPr>
          <w:sz w:val="24"/>
          <w:szCs w:val="24"/>
        </w:rPr>
        <w:noBreakHyphen/>
        <w:t>profit organisation registered with the Australian Charities and Not</w:t>
      </w:r>
      <w:r w:rsidRPr="00DA6E12">
        <w:rPr>
          <w:sz w:val="24"/>
          <w:szCs w:val="24"/>
        </w:rPr>
        <w:noBreakHyphen/>
        <w:t>for</w:t>
      </w:r>
      <w:r w:rsidRPr="00DA6E12">
        <w:rPr>
          <w:sz w:val="24"/>
          <w:szCs w:val="24"/>
        </w:rPr>
        <w:noBreakHyphen/>
        <w:t>profits Commission, and has been operating for 3 years or more—the provider has operated at a profit for at least 2 of the 3 most recent financial years for the provider;</w:t>
      </w:r>
    </w:p>
    <w:p w14:paraId="4C45CB34"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if the provider has at least 100 enrolments in courses of study that lead to higher education awards—at least 20% of the provider’s revenue for the previous financial year came from sources other than payments that gave rise to FEE</w:t>
      </w:r>
      <w:r w:rsidRPr="00DA6E12">
        <w:rPr>
          <w:sz w:val="24"/>
          <w:szCs w:val="24"/>
        </w:rPr>
        <w:noBreakHyphen/>
        <w:t>HELP debts;</w:t>
      </w:r>
    </w:p>
    <w:p w14:paraId="2C915E1D"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the provider has a net positive cash position from operating activities (determined in accordance with the accounting standards);</w:t>
      </w:r>
    </w:p>
    <w:p w14:paraId="5FD4384E"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the provider is not providing guarantees or loans that could have a material effect on the provider’s finances;</w:t>
      </w:r>
    </w:p>
    <w:p w14:paraId="6B80E3E5" w14:textId="77777777" w:rsidR="002D168D" w:rsidRPr="00DA6E12" w:rsidRDefault="002D168D" w:rsidP="002D168D">
      <w:pPr>
        <w:pStyle w:val="paragraph"/>
        <w:numPr>
          <w:ilvl w:val="0"/>
          <w:numId w:val="3"/>
        </w:numPr>
        <w:tabs>
          <w:tab w:val="clear" w:pos="1531"/>
          <w:tab w:val="left" w:pos="1134"/>
        </w:tabs>
        <w:ind w:left="1134" w:hanging="425"/>
        <w:rPr>
          <w:sz w:val="24"/>
          <w:szCs w:val="24"/>
        </w:rPr>
      </w:pPr>
      <w:r w:rsidRPr="00DA6E12">
        <w:rPr>
          <w:sz w:val="24"/>
          <w:szCs w:val="24"/>
        </w:rPr>
        <w:t>the provider is not providing its assets as security other than under a commercial loan arrangement with an authorised deposit</w:t>
      </w:r>
      <w:r w:rsidRPr="00DA6E12">
        <w:rPr>
          <w:sz w:val="24"/>
          <w:szCs w:val="24"/>
        </w:rPr>
        <w:noBreakHyphen/>
        <w:t xml:space="preserve">taking institution (within the meaning of the </w:t>
      </w:r>
      <w:r w:rsidRPr="00B75665">
        <w:rPr>
          <w:i/>
          <w:sz w:val="24"/>
          <w:szCs w:val="24"/>
        </w:rPr>
        <w:t>Banking Act 1959</w:t>
      </w:r>
      <w:r w:rsidRPr="00DA6E12">
        <w:rPr>
          <w:sz w:val="24"/>
          <w:szCs w:val="24"/>
        </w:rPr>
        <w:t>).</w:t>
      </w:r>
    </w:p>
    <w:p w14:paraId="4AB3C70B" w14:textId="77777777" w:rsidR="002D168D" w:rsidRPr="00DA6E12" w:rsidRDefault="002D168D" w:rsidP="002D168D">
      <w:pPr>
        <w:pStyle w:val="subsection"/>
        <w:tabs>
          <w:tab w:val="clear" w:pos="1021"/>
        </w:tabs>
        <w:ind w:left="0" w:firstLine="0"/>
        <w:rPr>
          <w:sz w:val="24"/>
          <w:szCs w:val="24"/>
        </w:rPr>
      </w:pPr>
      <w:r w:rsidRPr="00DA6E12">
        <w:rPr>
          <w:sz w:val="24"/>
          <w:szCs w:val="24"/>
        </w:rPr>
        <w:t xml:space="preserve">Paragraph 8.4.1 provides that the following benefits are specified for the purposes of subsection 19-36A(2) of the </w:t>
      </w:r>
      <w:r w:rsidRPr="00196346">
        <w:rPr>
          <w:i/>
          <w:sz w:val="24"/>
          <w:szCs w:val="24"/>
        </w:rPr>
        <w:t>Act</w:t>
      </w:r>
      <w:r w:rsidRPr="00DA6E12">
        <w:rPr>
          <w:sz w:val="24"/>
          <w:szCs w:val="24"/>
        </w:rPr>
        <w:t>:</w:t>
      </w:r>
    </w:p>
    <w:p w14:paraId="6DE7DEC3" w14:textId="77777777" w:rsidR="002D168D" w:rsidRPr="00DA6E12" w:rsidRDefault="002D168D" w:rsidP="002D168D">
      <w:pPr>
        <w:pStyle w:val="paragraph"/>
        <w:numPr>
          <w:ilvl w:val="0"/>
          <w:numId w:val="4"/>
        </w:numPr>
        <w:ind w:left="1134" w:hanging="425"/>
        <w:rPr>
          <w:sz w:val="24"/>
          <w:szCs w:val="24"/>
        </w:rPr>
      </w:pPr>
      <w:r w:rsidRPr="00DA6E12">
        <w:rPr>
          <w:sz w:val="24"/>
          <w:szCs w:val="24"/>
        </w:rPr>
        <w:t>the content and quality of the unit of study;</w:t>
      </w:r>
    </w:p>
    <w:p w14:paraId="7359E303" w14:textId="77777777" w:rsidR="002D168D" w:rsidRPr="00DA6E12" w:rsidRDefault="002D168D" w:rsidP="002D168D">
      <w:pPr>
        <w:pStyle w:val="paragraph"/>
        <w:numPr>
          <w:ilvl w:val="0"/>
          <w:numId w:val="4"/>
        </w:numPr>
        <w:ind w:left="1134" w:hanging="425"/>
        <w:rPr>
          <w:sz w:val="24"/>
          <w:szCs w:val="24"/>
        </w:rPr>
      </w:pPr>
      <w:r w:rsidRPr="00DA6E12">
        <w:rPr>
          <w:sz w:val="24"/>
          <w:szCs w:val="24"/>
        </w:rPr>
        <w:t>the amount of the tuition fees for the unit of study;</w:t>
      </w:r>
    </w:p>
    <w:p w14:paraId="5A66D3D0" w14:textId="77777777" w:rsidR="002D168D" w:rsidRPr="00DA6E12" w:rsidRDefault="002D168D" w:rsidP="002D168D">
      <w:pPr>
        <w:pStyle w:val="paragraph"/>
        <w:numPr>
          <w:ilvl w:val="0"/>
          <w:numId w:val="4"/>
        </w:numPr>
        <w:ind w:left="1134" w:hanging="425"/>
        <w:rPr>
          <w:sz w:val="24"/>
          <w:szCs w:val="24"/>
        </w:rPr>
      </w:pPr>
      <w:r w:rsidRPr="00DA6E12">
        <w:rPr>
          <w:sz w:val="24"/>
          <w:szCs w:val="24"/>
        </w:rPr>
        <w:t>the availability of FEE</w:t>
      </w:r>
      <w:r w:rsidRPr="00DA6E12">
        <w:rPr>
          <w:sz w:val="24"/>
          <w:szCs w:val="24"/>
        </w:rPr>
        <w:noBreakHyphen/>
        <w:t>HELP assistance for the unit of study;</w:t>
      </w:r>
    </w:p>
    <w:p w14:paraId="35D8B7CB" w14:textId="77777777" w:rsidR="002D168D" w:rsidRPr="00DA6E12" w:rsidRDefault="002D168D" w:rsidP="002D168D">
      <w:pPr>
        <w:pStyle w:val="paragraph"/>
        <w:numPr>
          <w:ilvl w:val="0"/>
          <w:numId w:val="4"/>
        </w:numPr>
        <w:ind w:left="1134" w:hanging="425"/>
        <w:rPr>
          <w:sz w:val="24"/>
          <w:szCs w:val="24"/>
        </w:rPr>
      </w:pPr>
      <w:r w:rsidRPr="00DA6E12">
        <w:rPr>
          <w:sz w:val="24"/>
          <w:szCs w:val="24"/>
        </w:rPr>
        <w:t>marketing merchandise up to the total value of $30 per person;</w:t>
      </w:r>
    </w:p>
    <w:p w14:paraId="560FA96E" w14:textId="77777777" w:rsidR="002D168D" w:rsidRPr="00DA6E12" w:rsidRDefault="002D168D" w:rsidP="002D168D">
      <w:pPr>
        <w:pStyle w:val="paragraph"/>
        <w:numPr>
          <w:ilvl w:val="0"/>
          <w:numId w:val="4"/>
        </w:numPr>
        <w:ind w:left="1134" w:hanging="425"/>
        <w:rPr>
          <w:sz w:val="24"/>
          <w:szCs w:val="24"/>
        </w:rPr>
      </w:pPr>
      <w:r w:rsidRPr="00DA6E12">
        <w:rPr>
          <w:sz w:val="24"/>
          <w:szCs w:val="24"/>
        </w:rPr>
        <w:t>the offering of money in the form of scholarships or bursaries.</w:t>
      </w:r>
    </w:p>
    <w:p w14:paraId="31E3D420" w14:textId="77777777" w:rsidR="002D168D" w:rsidRPr="00DA6E12" w:rsidRDefault="002D168D" w:rsidP="002D168D">
      <w:pPr>
        <w:pStyle w:val="subsection"/>
        <w:tabs>
          <w:tab w:val="clear" w:pos="1021"/>
        </w:tabs>
        <w:ind w:left="0" w:firstLine="0"/>
        <w:rPr>
          <w:sz w:val="24"/>
          <w:szCs w:val="24"/>
        </w:rPr>
      </w:pPr>
      <w:r w:rsidRPr="00DA6E12">
        <w:rPr>
          <w:sz w:val="24"/>
          <w:szCs w:val="24"/>
        </w:rPr>
        <w:t xml:space="preserve">Paragraph 8.5.1 provides that section 8.5 is made for the purposes of subsection 19-36C(3) of the </w:t>
      </w:r>
      <w:r w:rsidRPr="00196346">
        <w:rPr>
          <w:i/>
          <w:sz w:val="24"/>
          <w:szCs w:val="24"/>
        </w:rPr>
        <w:t>Act</w:t>
      </w:r>
      <w:r w:rsidRPr="00DA6E12">
        <w:rPr>
          <w:sz w:val="24"/>
          <w:szCs w:val="24"/>
        </w:rPr>
        <w:t>.</w:t>
      </w:r>
    </w:p>
    <w:p w14:paraId="0C4DB070"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8.5.</w:t>
      </w:r>
      <w:r w:rsidR="00B75665">
        <w:rPr>
          <w:sz w:val="24"/>
          <w:szCs w:val="24"/>
        </w:rPr>
        <w:t>5</w:t>
      </w:r>
      <w:r w:rsidRPr="00DA6E12">
        <w:rPr>
          <w:sz w:val="24"/>
          <w:szCs w:val="24"/>
        </w:rPr>
        <w:t xml:space="preserve"> provides that subsection 19</w:t>
      </w:r>
      <w:r w:rsidRPr="00DA6E12">
        <w:rPr>
          <w:sz w:val="24"/>
          <w:szCs w:val="24"/>
        </w:rPr>
        <w:noBreakHyphen/>
        <w:t xml:space="preserve">36C(2) of the </w:t>
      </w:r>
      <w:r w:rsidRPr="00196346">
        <w:rPr>
          <w:i/>
          <w:sz w:val="24"/>
          <w:szCs w:val="24"/>
        </w:rPr>
        <w:t>Act</w:t>
      </w:r>
      <w:r w:rsidRPr="00DA6E12">
        <w:rPr>
          <w:sz w:val="24"/>
          <w:szCs w:val="24"/>
        </w:rPr>
        <w:t xml:space="preserve"> does not apply if the student has given express consent to being contacted by the higher education provider.</w:t>
      </w:r>
    </w:p>
    <w:p w14:paraId="1B765FE1" w14:textId="77777777" w:rsidR="002D168D" w:rsidRPr="00DA6E12" w:rsidRDefault="002D168D" w:rsidP="002D168D">
      <w:pPr>
        <w:pStyle w:val="subsection"/>
        <w:rPr>
          <w:sz w:val="24"/>
          <w:szCs w:val="24"/>
        </w:rPr>
      </w:pPr>
      <w:r w:rsidRPr="00DA6E12">
        <w:rPr>
          <w:sz w:val="24"/>
          <w:szCs w:val="24"/>
        </w:rPr>
        <w:t>Paragraph 8.5.</w:t>
      </w:r>
      <w:r w:rsidR="00B75665">
        <w:rPr>
          <w:sz w:val="24"/>
          <w:szCs w:val="24"/>
        </w:rPr>
        <w:t>10</w:t>
      </w:r>
      <w:r w:rsidRPr="00DA6E12">
        <w:rPr>
          <w:sz w:val="24"/>
          <w:szCs w:val="24"/>
        </w:rPr>
        <w:t xml:space="preserve"> provides that the student is taken to have provided express consent if:</w:t>
      </w:r>
    </w:p>
    <w:p w14:paraId="2748EE24"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(a)</w:t>
      </w:r>
      <w:r w:rsidRPr="00DA6E12">
        <w:rPr>
          <w:sz w:val="24"/>
          <w:szCs w:val="24"/>
        </w:rPr>
        <w:tab/>
        <w:t>information in the request for consent was presented clearly, and set out the specific purpose for which the student’s personal information would be used if consent were given; and</w:t>
      </w:r>
    </w:p>
    <w:p w14:paraId="33E4A5C8"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(b)</w:t>
      </w:r>
      <w:r w:rsidRPr="00DA6E12">
        <w:rPr>
          <w:sz w:val="24"/>
          <w:szCs w:val="24"/>
        </w:rPr>
        <w:tab/>
        <w:t>the request was prominent; and</w:t>
      </w:r>
    </w:p>
    <w:p w14:paraId="65B8C72A"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(c)</w:t>
      </w:r>
      <w:r w:rsidRPr="00DA6E12">
        <w:rPr>
          <w:sz w:val="24"/>
          <w:szCs w:val="24"/>
        </w:rPr>
        <w:tab/>
        <w:t>the student was able to give consent in a separate optional tick box from other consents; and</w:t>
      </w:r>
    </w:p>
    <w:p w14:paraId="7CBD8A78"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(d)</w:t>
      </w:r>
      <w:r w:rsidRPr="00DA6E12">
        <w:rPr>
          <w:sz w:val="24"/>
          <w:szCs w:val="24"/>
        </w:rPr>
        <w:tab/>
        <w:t>the request was not a required field to be answered in order for a person to submit other information; and</w:t>
      </w:r>
    </w:p>
    <w:p w14:paraId="0E76133C"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(e)</w:t>
      </w:r>
      <w:r w:rsidRPr="00DA6E12">
        <w:rPr>
          <w:sz w:val="24"/>
          <w:szCs w:val="24"/>
        </w:rPr>
        <w:tab/>
        <w:t>the request did not include a default tick for consent; and</w:t>
      </w:r>
    </w:p>
    <w:p w14:paraId="62CC9F2A"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(f)</w:t>
      </w:r>
      <w:r w:rsidRPr="00DA6E12">
        <w:rPr>
          <w:sz w:val="24"/>
          <w:szCs w:val="24"/>
        </w:rPr>
        <w:tab/>
        <w:t>the request named the provider; and</w:t>
      </w:r>
    </w:p>
    <w:p w14:paraId="5F02FB34"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(g)</w:t>
      </w:r>
      <w:r w:rsidRPr="00DA6E12">
        <w:rPr>
          <w:sz w:val="24"/>
          <w:szCs w:val="24"/>
        </w:rPr>
        <w:tab/>
        <w:t>the request detailed any referral fee or other fee that would be paid to the person who made the request and any other benefit that would be provided to the person who made the request.</w:t>
      </w:r>
    </w:p>
    <w:p w14:paraId="106BD7C7" w14:textId="77777777" w:rsidR="00B75665" w:rsidRPr="002C1BA6" w:rsidRDefault="00B75665" w:rsidP="00B75665">
      <w:pPr>
        <w:pStyle w:val="subsection"/>
        <w:tabs>
          <w:tab w:val="clear" w:pos="1021"/>
        </w:tabs>
        <w:ind w:left="0" w:firstLine="0"/>
      </w:pPr>
      <w:r>
        <w:rPr>
          <w:sz w:val="24"/>
          <w:szCs w:val="24"/>
        </w:rPr>
        <w:t xml:space="preserve">Paragraph 8.5.15 provides that the </w:t>
      </w:r>
      <w:r w:rsidRPr="002C1BA6">
        <w:t>student is taken to have provided express consent if the student initiates contact with a third party for the purpose of:</w:t>
      </w:r>
    </w:p>
    <w:p w14:paraId="1441B7A0" w14:textId="77777777" w:rsidR="00B75665" w:rsidRPr="008E78D7" w:rsidRDefault="00B75665" w:rsidP="00B75665">
      <w:pPr>
        <w:pStyle w:val="paragraph"/>
        <w:tabs>
          <w:tab w:val="clear" w:pos="1531"/>
          <w:tab w:val="left" w:pos="1134"/>
        </w:tabs>
        <w:ind w:left="709"/>
        <w:rPr>
          <w:sz w:val="24"/>
          <w:szCs w:val="24"/>
        </w:rPr>
      </w:pPr>
      <w:r w:rsidRPr="002C1BA6">
        <w:tab/>
      </w:r>
      <w:r w:rsidRPr="008E78D7">
        <w:rPr>
          <w:sz w:val="24"/>
          <w:szCs w:val="24"/>
        </w:rPr>
        <w:t>(a)</w:t>
      </w:r>
      <w:r w:rsidRPr="008E78D7">
        <w:rPr>
          <w:sz w:val="24"/>
          <w:szCs w:val="24"/>
        </w:rPr>
        <w:tab/>
        <w:t>giving information relating to education and training to the provider; or</w:t>
      </w:r>
    </w:p>
    <w:p w14:paraId="382E2FCB" w14:textId="77777777" w:rsidR="00B75665" w:rsidRPr="008E78D7" w:rsidRDefault="00B75665" w:rsidP="00B75665">
      <w:pPr>
        <w:pStyle w:val="paragraph"/>
        <w:tabs>
          <w:tab w:val="clear" w:pos="1531"/>
          <w:tab w:val="left" w:pos="1134"/>
        </w:tabs>
        <w:ind w:left="709"/>
        <w:rPr>
          <w:sz w:val="24"/>
          <w:szCs w:val="24"/>
        </w:rPr>
      </w:pPr>
      <w:r w:rsidRPr="008E78D7">
        <w:rPr>
          <w:sz w:val="24"/>
          <w:szCs w:val="24"/>
        </w:rPr>
        <w:tab/>
        <w:t>(b)</w:t>
      </w:r>
      <w:r w:rsidRPr="008E78D7">
        <w:rPr>
          <w:sz w:val="24"/>
          <w:szCs w:val="24"/>
        </w:rPr>
        <w:tab/>
        <w:t>getting information relating to higher education from the provider.</w:t>
      </w:r>
    </w:p>
    <w:p w14:paraId="5EEC6133" w14:textId="77777777" w:rsidR="002D168D" w:rsidRPr="00DA6E12" w:rsidRDefault="002D168D" w:rsidP="002D168D">
      <w:pPr>
        <w:pStyle w:val="subsection"/>
        <w:tabs>
          <w:tab w:val="clear" w:pos="1021"/>
        </w:tabs>
        <w:ind w:left="0" w:firstLine="0"/>
        <w:rPr>
          <w:sz w:val="24"/>
          <w:szCs w:val="24"/>
        </w:rPr>
      </w:pPr>
      <w:r w:rsidRPr="00DA6E12">
        <w:rPr>
          <w:sz w:val="24"/>
          <w:szCs w:val="24"/>
        </w:rPr>
        <w:t xml:space="preserve">Paragraph 8.6.1 provides that section 8.6 is made for the purposes of section 19-72 of the </w:t>
      </w:r>
      <w:r w:rsidRPr="00196346">
        <w:rPr>
          <w:i/>
          <w:sz w:val="24"/>
          <w:szCs w:val="24"/>
        </w:rPr>
        <w:t>Act</w:t>
      </w:r>
      <w:r w:rsidRPr="00DA6E12">
        <w:rPr>
          <w:sz w:val="24"/>
          <w:szCs w:val="24"/>
        </w:rPr>
        <w:t>.</w:t>
      </w:r>
    </w:p>
    <w:p w14:paraId="2D59D54B" w14:textId="77777777" w:rsidR="002D168D" w:rsidRPr="00DA6E12" w:rsidRDefault="002D168D" w:rsidP="002D168D">
      <w:pPr>
        <w:pStyle w:val="subsection"/>
        <w:tabs>
          <w:tab w:val="clear" w:pos="1021"/>
        </w:tabs>
        <w:ind w:left="0" w:firstLine="0"/>
        <w:rPr>
          <w:sz w:val="24"/>
          <w:szCs w:val="24"/>
        </w:rPr>
      </w:pPr>
      <w:r w:rsidRPr="00DA6E12">
        <w:rPr>
          <w:sz w:val="24"/>
          <w:szCs w:val="24"/>
        </w:rPr>
        <w:lastRenderedPageBreak/>
        <w:t>Paragraph 8.6.</w:t>
      </w:r>
      <w:r w:rsidR="00B75665">
        <w:rPr>
          <w:sz w:val="24"/>
          <w:szCs w:val="24"/>
        </w:rPr>
        <w:t>5</w:t>
      </w:r>
      <w:r w:rsidRPr="00DA6E12">
        <w:rPr>
          <w:sz w:val="24"/>
          <w:szCs w:val="24"/>
        </w:rPr>
        <w:t xml:space="preserve"> provides that a higher education provider must keep records relating to: (a) how the provider assessed a student as academically suited to undertake a unit of study before enrolling the student in the unit of study being undertaken as part of a course of study, and (b) if the provider is satisfied that special circumstances apply to a student for the purposes of section 104</w:t>
      </w:r>
      <w:r w:rsidRPr="00DA6E12">
        <w:rPr>
          <w:sz w:val="24"/>
          <w:szCs w:val="24"/>
        </w:rPr>
        <w:noBreakHyphen/>
        <w:t xml:space="preserve">1A of the </w:t>
      </w:r>
      <w:r w:rsidRPr="00196346">
        <w:rPr>
          <w:i/>
          <w:sz w:val="24"/>
          <w:szCs w:val="24"/>
        </w:rPr>
        <w:t>Act</w:t>
      </w:r>
      <w:r w:rsidRPr="00DA6E12">
        <w:rPr>
          <w:sz w:val="24"/>
          <w:szCs w:val="24"/>
        </w:rPr>
        <w:t>—the grounds on which the provider is so satisfied.</w:t>
      </w:r>
    </w:p>
    <w:p w14:paraId="6A586A12"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8.6.</w:t>
      </w:r>
      <w:r w:rsidR="00B75665">
        <w:rPr>
          <w:sz w:val="24"/>
          <w:szCs w:val="24"/>
        </w:rPr>
        <w:t>10</w:t>
      </w:r>
      <w:r w:rsidRPr="00DA6E12">
        <w:rPr>
          <w:sz w:val="24"/>
          <w:szCs w:val="24"/>
        </w:rPr>
        <w:t xml:space="preserve"> provides that the records must be kept in a manner so that they can be readily provided upon request to the student concerned, the Minister or the Secretary.</w:t>
      </w:r>
    </w:p>
    <w:p w14:paraId="5CEA2DD9"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8.6.</w:t>
      </w:r>
      <w:r w:rsidR="00B75665">
        <w:rPr>
          <w:sz w:val="24"/>
          <w:szCs w:val="24"/>
        </w:rPr>
        <w:t>15</w:t>
      </w:r>
      <w:r w:rsidRPr="00DA6E12">
        <w:rPr>
          <w:sz w:val="24"/>
          <w:szCs w:val="24"/>
        </w:rPr>
        <w:t xml:space="preserve"> provides that a record required to be kept by a provider under this section must be kept by the provider for the period of 7 years, starting from when the record was made by the provider.</w:t>
      </w:r>
    </w:p>
    <w:p w14:paraId="1EEDBA98"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Paragraph 8.7.1 provides that section 8.7 is made for the purposes of section 19-73 of the </w:t>
      </w:r>
      <w:r w:rsidRPr="00196346">
        <w:rPr>
          <w:rFonts w:ascii="Times New Roman" w:hAnsi="Times New Roman"/>
          <w:bCs/>
          <w:i/>
        </w:rPr>
        <w:t>Act</w:t>
      </w:r>
      <w:r w:rsidRPr="00DA6E12">
        <w:rPr>
          <w:rFonts w:ascii="Times New Roman" w:hAnsi="Times New Roman"/>
          <w:bCs/>
        </w:rPr>
        <w:t>.</w:t>
      </w:r>
    </w:p>
    <w:p w14:paraId="211C2E1D"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Paragraph 8.7.</w:t>
      </w:r>
      <w:r w:rsidR="00B75665">
        <w:rPr>
          <w:rFonts w:ascii="Times New Roman" w:hAnsi="Times New Roman"/>
          <w:bCs/>
        </w:rPr>
        <w:t>5</w:t>
      </w:r>
      <w:r w:rsidRPr="00DA6E12">
        <w:rPr>
          <w:rFonts w:ascii="Times New Roman" w:hAnsi="Times New Roman"/>
          <w:bCs/>
        </w:rPr>
        <w:t xml:space="preserve"> provides that a</w:t>
      </w:r>
      <w:r w:rsidRPr="00DA6E12">
        <w:rPr>
          <w:rFonts w:ascii="Times New Roman" w:hAnsi="Times New Roman"/>
        </w:rPr>
        <w:t xml:space="preserve"> higher education provider must publish the following information in relation to each unit of study offered by the provider:</w:t>
      </w:r>
    </w:p>
    <w:p w14:paraId="5121E0A8"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(a)</w:t>
      </w:r>
      <w:r w:rsidRPr="00DA6E12">
        <w:rPr>
          <w:sz w:val="24"/>
          <w:szCs w:val="24"/>
        </w:rPr>
        <w:tab/>
        <w:t>the mode of delivery of the unit of study;</w:t>
      </w:r>
    </w:p>
    <w:p w14:paraId="1BB469DF"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(b)</w:t>
      </w:r>
      <w:r w:rsidRPr="00DA6E12">
        <w:rPr>
          <w:sz w:val="24"/>
          <w:szCs w:val="24"/>
        </w:rPr>
        <w:tab/>
        <w:t>whether the unit of study will be delivered by the provider or by a third party;</w:t>
      </w:r>
    </w:p>
    <w:p w14:paraId="734E4582"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(c)</w:t>
      </w:r>
      <w:r w:rsidRPr="00DA6E12">
        <w:rPr>
          <w:sz w:val="24"/>
          <w:szCs w:val="24"/>
        </w:rPr>
        <w:tab/>
        <w:t>whether FEE</w:t>
      </w:r>
      <w:r w:rsidRPr="00DA6E12">
        <w:rPr>
          <w:sz w:val="24"/>
          <w:szCs w:val="24"/>
        </w:rPr>
        <w:noBreakHyphen/>
        <w:t>HELP assistance is available for the unit of study;</w:t>
      </w:r>
    </w:p>
    <w:p w14:paraId="1CCD8098"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(d)</w:t>
      </w:r>
      <w:r w:rsidRPr="00DA6E12">
        <w:rPr>
          <w:sz w:val="24"/>
          <w:szCs w:val="24"/>
        </w:rPr>
        <w:tab/>
        <w:t>whether there are any limits or conditions on the FEE</w:t>
      </w:r>
      <w:r w:rsidRPr="00DA6E12">
        <w:rPr>
          <w:sz w:val="24"/>
          <w:szCs w:val="24"/>
        </w:rPr>
        <w:noBreakHyphen/>
        <w:t>HELP assistance available for the unit of study imposed on the provider’s approval as a higher education provider.</w:t>
      </w:r>
    </w:p>
    <w:p w14:paraId="12CAFE25"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Paragraph 8.7.</w:t>
      </w:r>
      <w:r w:rsidR="00B75665">
        <w:rPr>
          <w:rFonts w:ascii="Times New Roman" w:hAnsi="Times New Roman"/>
          <w:bCs/>
        </w:rPr>
        <w:t>10</w:t>
      </w:r>
      <w:r w:rsidRPr="00DA6E12">
        <w:rPr>
          <w:rFonts w:ascii="Times New Roman" w:hAnsi="Times New Roman"/>
          <w:bCs/>
        </w:rPr>
        <w:t xml:space="preserve"> provides that </w:t>
      </w:r>
      <w:r w:rsidRPr="00DA6E12">
        <w:rPr>
          <w:rFonts w:ascii="Times New Roman" w:hAnsi="Times New Roman"/>
        </w:rPr>
        <w:t>the information must be published by the provider prominently on its website, and in a manner that is easily accessible without provision of login or contact information.</w:t>
      </w:r>
    </w:p>
    <w:p w14:paraId="10848A64"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8.7.</w:t>
      </w:r>
      <w:r w:rsidR="00B75665">
        <w:rPr>
          <w:sz w:val="24"/>
          <w:szCs w:val="24"/>
        </w:rPr>
        <w:t>15</w:t>
      </w:r>
      <w:r w:rsidRPr="00DA6E12">
        <w:rPr>
          <w:sz w:val="24"/>
          <w:szCs w:val="24"/>
        </w:rPr>
        <w:t xml:space="preserve"> provides that the information must be published before the earliest day for enrolment in the unit of study, and must remain published at least until the end of the period in which the unit can be undertaken.</w:t>
      </w:r>
    </w:p>
    <w:p w14:paraId="47BDD39A" w14:textId="77777777" w:rsidR="002D168D" w:rsidRPr="00DA6E12" w:rsidRDefault="002D168D" w:rsidP="002D168D">
      <w:pPr>
        <w:pStyle w:val="subsection"/>
        <w:tabs>
          <w:tab w:val="clear" w:pos="1021"/>
        </w:tabs>
        <w:ind w:left="0" w:firstLine="0"/>
        <w:rPr>
          <w:sz w:val="24"/>
          <w:szCs w:val="24"/>
        </w:rPr>
      </w:pPr>
      <w:r w:rsidRPr="00DA6E12">
        <w:rPr>
          <w:sz w:val="24"/>
          <w:szCs w:val="24"/>
        </w:rPr>
        <w:t xml:space="preserve">Paragraph 8.8.1 provides that section 8.8 is made for the purposes of section 169-17 of the </w:t>
      </w:r>
      <w:r w:rsidRPr="00196346">
        <w:rPr>
          <w:i/>
          <w:sz w:val="24"/>
          <w:szCs w:val="24"/>
        </w:rPr>
        <w:t>Act</w:t>
      </w:r>
      <w:r w:rsidRPr="00DA6E12">
        <w:rPr>
          <w:sz w:val="24"/>
          <w:szCs w:val="24"/>
        </w:rPr>
        <w:t>.</w:t>
      </w:r>
    </w:p>
    <w:p w14:paraId="586B9A67"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8.8.</w:t>
      </w:r>
      <w:r w:rsidR="00B75665">
        <w:rPr>
          <w:sz w:val="24"/>
          <w:szCs w:val="24"/>
        </w:rPr>
        <w:t>5</w:t>
      </w:r>
      <w:r w:rsidRPr="00DA6E12">
        <w:rPr>
          <w:sz w:val="24"/>
          <w:szCs w:val="24"/>
        </w:rPr>
        <w:t xml:space="preserve"> provides that a higher education provider must have processes and procedures that include procedures for a student to withdraw from a unit of study or a course of study, and a procedure for a student to enrol in a unit of study that was part of a course of study with the provider in circumstances where the student had earlier withdrawn from a unit of study of that course undertaken with the provider.</w:t>
      </w:r>
    </w:p>
    <w:p w14:paraId="330F4AFE"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8.8.</w:t>
      </w:r>
      <w:r w:rsidR="00B75665">
        <w:rPr>
          <w:sz w:val="24"/>
          <w:szCs w:val="24"/>
        </w:rPr>
        <w:t>10</w:t>
      </w:r>
      <w:r w:rsidRPr="00DA6E12">
        <w:rPr>
          <w:sz w:val="24"/>
          <w:szCs w:val="24"/>
        </w:rPr>
        <w:t xml:space="preserve"> provides that the procedures for a student to withdraw from a unit of study or a course of study, before a census date for the unit or course, must not involve financial, administrative or other barriers to the withdrawal.</w:t>
      </w:r>
    </w:p>
    <w:p w14:paraId="6CBCC97D"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8.8.</w:t>
      </w:r>
      <w:r w:rsidR="00B75665">
        <w:rPr>
          <w:sz w:val="24"/>
          <w:szCs w:val="24"/>
        </w:rPr>
        <w:t>15</w:t>
      </w:r>
      <w:r w:rsidRPr="00DA6E12">
        <w:rPr>
          <w:sz w:val="24"/>
          <w:szCs w:val="24"/>
        </w:rPr>
        <w:t xml:space="preserve"> provides that if a student withdraws from a unit of study or a course of study, the provider must not, after the withdrawal, enrol the student in a unit of study or course of study without the written permission of the student (which must be given after the withdrawal).</w:t>
      </w:r>
    </w:p>
    <w:p w14:paraId="218AAABC"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Item </w:t>
      </w:r>
      <w:r w:rsidR="00E51204">
        <w:rPr>
          <w:rFonts w:ascii="Times New Roman" w:hAnsi="Times New Roman"/>
          <w:bCs/>
        </w:rPr>
        <w:t>5</w:t>
      </w:r>
      <w:r w:rsidR="00E51204" w:rsidRPr="00DA6E12">
        <w:rPr>
          <w:rFonts w:ascii="Times New Roman" w:hAnsi="Times New Roman"/>
          <w:bCs/>
        </w:rPr>
        <w:t xml:space="preserve"> </w:t>
      </w:r>
      <w:r w:rsidRPr="00DA6E12">
        <w:rPr>
          <w:rFonts w:ascii="Times New Roman" w:hAnsi="Times New Roman"/>
          <w:bCs/>
        </w:rPr>
        <w:t>also adds a new chapter 9 at the end of the instrument, titled “Determining whether students are genuine students”.</w:t>
      </w:r>
    </w:p>
    <w:p w14:paraId="5FC4BE8B" w14:textId="77777777" w:rsidR="002D168D" w:rsidRPr="00DA6E12" w:rsidRDefault="002D168D" w:rsidP="002D168D">
      <w:pPr>
        <w:pStyle w:val="subsection"/>
        <w:tabs>
          <w:tab w:val="clear" w:pos="1021"/>
        </w:tabs>
        <w:ind w:left="0" w:firstLine="0"/>
        <w:rPr>
          <w:sz w:val="24"/>
          <w:szCs w:val="24"/>
        </w:rPr>
      </w:pPr>
      <w:r w:rsidRPr="00DA6E12">
        <w:rPr>
          <w:sz w:val="24"/>
          <w:szCs w:val="24"/>
        </w:rPr>
        <w:t>Paragraph 9.1.1 provides that the purpose of this chapter is to specify matters to be taken into account in determining whether students undertaking units of study provided by higher education providers approved under section 16</w:t>
      </w:r>
      <w:r w:rsidRPr="00DA6E12">
        <w:rPr>
          <w:sz w:val="24"/>
          <w:szCs w:val="24"/>
        </w:rPr>
        <w:noBreakHyphen/>
        <w:t xml:space="preserve">25 of the </w:t>
      </w:r>
      <w:r w:rsidRPr="00196346">
        <w:rPr>
          <w:i/>
          <w:sz w:val="24"/>
          <w:szCs w:val="24"/>
        </w:rPr>
        <w:t>Act</w:t>
      </w:r>
      <w:r w:rsidRPr="00DA6E12">
        <w:rPr>
          <w:sz w:val="24"/>
          <w:szCs w:val="24"/>
        </w:rPr>
        <w:t xml:space="preserve"> are genuine students.</w:t>
      </w:r>
    </w:p>
    <w:p w14:paraId="19CEC8F1" w14:textId="77777777" w:rsidR="002D168D" w:rsidRPr="00DA6E12" w:rsidRDefault="002D168D" w:rsidP="002D168D">
      <w:pPr>
        <w:pStyle w:val="subsection"/>
        <w:tabs>
          <w:tab w:val="clear" w:pos="1021"/>
        </w:tabs>
        <w:ind w:left="0" w:firstLine="0"/>
        <w:rPr>
          <w:sz w:val="24"/>
          <w:szCs w:val="24"/>
        </w:rPr>
      </w:pPr>
      <w:r w:rsidRPr="00DA6E12">
        <w:rPr>
          <w:bCs/>
          <w:sz w:val="24"/>
          <w:szCs w:val="24"/>
        </w:rPr>
        <w:lastRenderedPageBreak/>
        <w:t xml:space="preserve">Paragraph 9.2.1 provides that, for the purposes of subsection </w:t>
      </w:r>
      <w:r w:rsidRPr="00DA6E12">
        <w:rPr>
          <w:sz w:val="24"/>
          <w:szCs w:val="24"/>
        </w:rPr>
        <w:t>104</w:t>
      </w:r>
      <w:r w:rsidRPr="00DA6E12">
        <w:rPr>
          <w:sz w:val="24"/>
          <w:szCs w:val="24"/>
        </w:rPr>
        <w:noBreakHyphen/>
        <w:t xml:space="preserve">1(1A) of </w:t>
      </w:r>
      <w:r w:rsidRPr="00120EFE">
        <w:rPr>
          <w:sz w:val="24"/>
          <w:szCs w:val="24"/>
        </w:rPr>
        <w:t xml:space="preserve">the </w:t>
      </w:r>
      <w:r w:rsidRPr="00196346">
        <w:rPr>
          <w:i/>
          <w:sz w:val="24"/>
          <w:szCs w:val="24"/>
        </w:rPr>
        <w:t>Act</w:t>
      </w:r>
      <w:r w:rsidRPr="00DA6E12">
        <w:rPr>
          <w:sz w:val="24"/>
          <w:szCs w:val="24"/>
        </w:rPr>
        <w:t>, in determining whether a student is a genuine student in relation to a unit of study being undertaken as part of a course of study, regard may be had to the following matters:</w:t>
      </w:r>
    </w:p>
    <w:p w14:paraId="2CFF955A"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(a)</w:t>
      </w:r>
      <w:r w:rsidRPr="00DA6E12">
        <w:rPr>
          <w:sz w:val="24"/>
          <w:szCs w:val="24"/>
        </w:rPr>
        <w:tab/>
        <w:t>whether the student is reasonably engaged in the course;</w:t>
      </w:r>
    </w:p>
    <w:p w14:paraId="64116254"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(b)</w:t>
      </w:r>
      <w:r w:rsidRPr="00DA6E12">
        <w:rPr>
          <w:sz w:val="24"/>
          <w:szCs w:val="24"/>
        </w:rPr>
        <w:tab/>
        <w:t xml:space="preserve">whether the student has been provided </w:t>
      </w:r>
      <w:r w:rsidRPr="00B75665">
        <w:rPr>
          <w:sz w:val="24"/>
          <w:szCs w:val="24"/>
        </w:rPr>
        <w:t xml:space="preserve">with </w:t>
      </w:r>
      <w:r w:rsidR="00B75665" w:rsidRPr="00B75665">
        <w:rPr>
          <w:sz w:val="24"/>
          <w:szCs w:val="24"/>
        </w:rPr>
        <w:t>information about</w:t>
      </w:r>
      <w:r w:rsidRPr="00B75665">
        <w:rPr>
          <w:sz w:val="24"/>
          <w:szCs w:val="24"/>
        </w:rPr>
        <w:t xml:space="preserve"> the</w:t>
      </w:r>
      <w:r w:rsidRPr="00DA6E12">
        <w:rPr>
          <w:sz w:val="24"/>
          <w:szCs w:val="24"/>
        </w:rPr>
        <w:t xml:space="preserve"> requirements for the course, and the cost and duration of the course;</w:t>
      </w:r>
    </w:p>
    <w:p w14:paraId="09F6190B"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(c)</w:t>
      </w:r>
      <w:r w:rsidRPr="00DA6E12">
        <w:rPr>
          <w:sz w:val="24"/>
          <w:szCs w:val="24"/>
        </w:rPr>
        <w:tab/>
        <w:t>whether the student has satisfied course requirements for the course or participated in assessment activities for the course;</w:t>
      </w:r>
    </w:p>
    <w:p w14:paraId="412B7D62"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(d)</w:t>
      </w:r>
      <w:r w:rsidRPr="00DA6E12">
        <w:rPr>
          <w:sz w:val="24"/>
          <w:szCs w:val="24"/>
        </w:rPr>
        <w:tab/>
        <w:t>if the course is an online course—the number of occasions on which the student has logged in to the course is not insignificant;</w:t>
      </w:r>
    </w:p>
    <w:p w14:paraId="3C75EFE5"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(e)</w:t>
      </w:r>
      <w:r w:rsidRPr="00DA6E12">
        <w:rPr>
          <w:sz w:val="24"/>
          <w:szCs w:val="24"/>
        </w:rPr>
        <w:tab/>
        <w:t>whether the student has provided up</w:t>
      </w:r>
      <w:r w:rsidRPr="00DA6E12">
        <w:rPr>
          <w:sz w:val="24"/>
          <w:szCs w:val="24"/>
        </w:rPr>
        <w:noBreakHyphen/>
        <w:t>to</w:t>
      </w:r>
      <w:r w:rsidRPr="00DA6E12">
        <w:rPr>
          <w:sz w:val="24"/>
          <w:szCs w:val="24"/>
        </w:rPr>
        <w:noBreakHyphen/>
        <w:t>date contact details that enable the Department to contact the student to verify the student’s enrolment in the course;</w:t>
      </w:r>
    </w:p>
    <w:p w14:paraId="1380EF1F" w14:textId="77777777" w:rsidR="002D168D" w:rsidRPr="00DA6E12" w:rsidRDefault="002D168D" w:rsidP="002D168D">
      <w:pPr>
        <w:pStyle w:val="paragraph"/>
        <w:tabs>
          <w:tab w:val="clear" w:pos="1531"/>
          <w:tab w:val="right" w:pos="993"/>
        </w:tabs>
        <w:ind w:left="1134" w:hanging="425"/>
        <w:rPr>
          <w:sz w:val="24"/>
          <w:szCs w:val="24"/>
        </w:rPr>
      </w:pPr>
      <w:r w:rsidRPr="00DA6E12">
        <w:rPr>
          <w:sz w:val="24"/>
          <w:szCs w:val="24"/>
        </w:rPr>
        <w:tab/>
        <w:t>(f)</w:t>
      </w:r>
      <w:r w:rsidRPr="00DA6E12">
        <w:rPr>
          <w:sz w:val="24"/>
          <w:szCs w:val="24"/>
        </w:rPr>
        <w:tab/>
        <w:t>if the student is enrolled in another course—the number of the enrolments and associated course loads would not make successful completion of a course by the student impossible or highly improbable.</w:t>
      </w:r>
    </w:p>
    <w:p w14:paraId="54624450" w14:textId="77777777" w:rsidR="00001652" w:rsidRDefault="00001652">
      <w:pPr>
        <w:spacing w:after="160" w:line="259" w:lineRule="auto"/>
        <w:rPr>
          <w:rFonts w:ascii="Times New Roman" w:hAnsi="Times New Roman"/>
          <w:b/>
        </w:rPr>
      </w:pPr>
      <w:r>
        <w:rPr>
          <w:rFonts w:ascii="Times New Roman" w:hAnsi="Times New Roman"/>
          <w:b/>
        </w:rPr>
        <w:br w:type="page"/>
      </w:r>
    </w:p>
    <w:p w14:paraId="58E398E9" w14:textId="77777777" w:rsidR="002D168D" w:rsidRPr="00DA6E12" w:rsidRDefault="002D168D" w:rsidP="002D168D">
      <w:pPr>
        <w:rPr>
          <w:rFonts w:ascii="Times New Roman" w:hAnsi="Times New Roman"/>
          <w:b/>
        </w:rPr>
      </w:pPr>
    </w:p>
    <w:p w14:paraId="2E6E1968" w14:textId="77777777" w:rsidR="002D168D" w:rsidRPr="00DA6E12" w:rsidRDefault="002D168D" w:rsidP="002D168D">
      <w:pPr>
        <w:rPr>
          <w:rFonts w:ascii="Times New Roman" w:hAnsi="Times New Roman"/>
          <w:b/>
        </w:rPr>
      </w:pPr>
      <w:r w:rsidRPr="00DA6E12">
        <w:rPr>
          <w:rFonts w:ascii="Times New Roman" w:hAnsi="Times New Roman"/>
          <w:b/>
        </w:rPr>
        <w:t>Schedule 2—Tuition protection</w:t>
      </w:r>
    </w:p>
    <w:p w14:paraId="50D180CC" w14:textId="77777777" w:rsidR="002D168D" w:rsidRPr="00DA6E12" w:rsidRDefault="002D168D" w:rsidP="002D168D">
      <w:pPr>
        <w:rPr>
          <w:rFonts w:ascii="Times New Roman" w:hAnsi="Times New Roman"/>
          <w:b/>
        </w:rPr>
      </w:pPr>
    </w:p>
    <w:p w14:paraId="10470008" w14:textId="270DF726" w:rsidR="00FD2324" w:rsidRDefault="00FD2324" w:rsidP="002D168D">
      <w:pPr>
        <w:rPr>
          <w:rFonts w:ascii="Times New Roman" w:hAnsi="Times New Roman"/>
          <w:b/>
          <w:bCs/>
        </w:rPr>
      </w:pPr>
      <w:r>
        <w:rPr>
          <w:rFonts w:ascii="Times New Roman" w:hAnsi="Times New Roman"/>
          <w:b/>
          <w:bCs/>
        </w:rPr>
        <w:t>Item 1 – Paragraph 1.1.1</w:t>
      </w:r>
      <w:r w:rsidR="00030FE2">
        <w:rPr>
          <w:rFonts w:ascii="Times New Roman" w:hAnsi="Times New Roman"/>
          <w:b/>
          <w:bCs/>
        </w:rPr>
        <w:t>(a)</w:t>
      </w:r>
    </w:p>
    <w:p w14:paraId="0ED8F84B" w14:textId="77777777" w:rsidR="009D06D8" w:rsidRPr="00DF0F50" w:rsidRDefault="00FD2324" w:rsidP="009D06D8">
      <w:pPr>
        <w:spacing w:before="120"/>
        <w:rPr>
          <w:rFonts w:ascii="Times New Roman" w:eastAsiaTheme="minorHAnsi" w:hAnsi="Times New Roman" w:cstheme="minorBidi"/>
          <w:lang w:eastAsia="en-US"/>
        </w:rPr>
      </w:pPr>
      <w:r w:rsidRPr="00DA6E12">
        <w:rPr>
          <w:rFonts w:ascii="Times New Roman" w:hAnsi="Times New Roman"/>
          <w:bCs/>
        </w:rPr>
        <w:t xml:space="preserve">Item 1 provides that </w:t>
      </w:r>
      <w:r>
        <w:rPr>
          <w:rFonts w:ascii="Times New Roman" w:hAnsi="Times New Roman"/>
          <w:bCs/>
        </w:rPr>
        <w:t xml:space="preserve">paragraph 1.1.1(a) is repealed, and is substituted with a new paragraph </w:t>
      </w:r>
      <w:r w:rsidR="00001652">
        <w:rPr>
          <w:rFonts w:ascii="Times New Roman" w:hAnsi="Times New Roman"/>
          <w:bCs/>
        </w:rPr>
        <w:t xml:space="preserve">1.1.1(a) </w:t>
      </w:r>
      <w:r w:rsidRPr="00DF0F50">
        <w:rPr>
          <w:rFonts w:ascii="Times New Roman" w:hAnsi="Times New Roman"/>
          <w:bCs/>
        </w:rPr>
        <w:t xml:space="preserve">that explains that a purpose of the Guidelines is to </w:t>
      </w:r>
      <w:r w:rsidR="009D06D8" w:rsidRPr="00DF0F50">
        <w:rPr>
          <w:rFonts w:ascii="Times New Roman" w:eastAsiaTheme="minorHAnsi" w:hAnsi="Times New Roman" w:cstheme="minorBidi"/>
          <w:lang w:eastAsia="en-US"/>
        </w:rPr>
        <w:t>set out the tuition protection requirements which a body corporate must fulfil to be approved by the Minister as a higher education provider under sections 16-30, 19-66A, subsections 166-5(1), 166-10(3), 166</w:t>
      </w:r>
      <w:r w:rsidR="00D92D69">
        <w:rPr>
          <w:rFonts w:ascii="Times New Roman" w:eastAsiaTheme="minorHAnsi" w:hAnsi="Times New Roman" w:cstheme="minorBidi"/>
          <w:lang w:eastAsia="en-US"/>
        </w:rPr>
        <w:noBreakHyphen/>
      </w:r>
      <w:r w:rsidR="009D06D8" w:rsidRPr="00DF0F50">
        <w:rPr>
          <w:rFonts w:ascii="Times New Roman" w:eastAsiaTheme="minorHAnsi" w:hAnsi="Times New Roman" w:cstheme="minorBidi"/>
          <w:lang w:eastAsia="en-US"/>
        </w:rPr>
        <w:t xml:space="preserve">20(3), 166-15(5), 167-10(2), and paragraphs 166-25(2)(f) and (3)(g), 166-15(3)(b) of the </w:t>
      </w:r>
      <w:r w:rsidR="009D06D8" w:rsidRPr="00196346">
        <w:rPr>
          <w:rFonts w:ascii="Times New Roman" w:eastAsiaTheme="minorHAnsi" w:hAnsi="Times New Roman" w:cstheme="minorBidi"/>
          <w:i/>
          <w:lang w:eastAsia="en-US"/>
        </w:rPr>
        <w:t>Act</w:t>
      </w:r>
      <w:r w:rsidR="009D06D8" w:rsidRPr="00DF0F50">
        <w:rPr>
          <w:rFonts w:ascii="Times New Roman" w:eastAsiaTheme="minorHAnsi" w:hAnsi="Times New Roman" w:cstheme="minorBidi"/>
          <w:lang w:eastAsia="en-US"/>
        </w:rPr>
        <w:t xml:space="preserve"> and with which higher education providers other than Table A providers must comply in order to maintain their approval as higher education providers under the </w:t>
      </w:r>
      <w:r w:rsidR="009D06D8" w:rsidRPr="00196346">
        <w:rPr>
          <w:rFonts w:ascii="Times New Roman" w:eastAsiaTheme="minorHAnsi" w:hAnsi="Times New Roman" w:cstheme="minorBidi"/>
          <w:i/>
          <w:lang w:eastAsia="en-US"/>
        </w:rPr>
        <w:t>Act</w:t>
      </w:r>
      <w:r w:rsidR="009D06D8" w:rsidRPr="00DF0F50">
        <w:rPr>
          <w:rFonts w:ascii="Times New Roman" w:eastAsiaTheme="minorHAnsi" w:hAnsi="Times New Roman" w:cstheme="minorBidi"/>
          <w:lang w:eastAsia="en-US"/>
        </w:rPr>
        <w:t>.</w:t>
      </w:r>
    </w:p>
    <w:p w14:paraId="7DCAB20A" w14:textId="77777777" w:rsidR="00030FE2" w:rsidRDefault="00030FE2" w:rsidP="00A9466F">
      <w:pPr>
        <w:rPr>
          <w:rFonts w:ascii="Times New Roman" w:eastAsiaTheme="minorHAnsi" w:hAnsi="Times New Roman" w:cstheme="minorBidi"/>
          <w:lang w:eastAsia="en-US"/>
        </w:rPr>
      </w:pPr>
    </w:p>
    <w:p w14:paraId="1F1F9EF4" w14:textId="62980A29" w:rsidR="00030FE2" w:rsidRPr="00A9466F" w:rsidRDefault="00030FE2" w:rsidP="00A9466F">
      <w:pPr>
        <w:rPr>
          <w:rFonts w:ascii="Times New Roman" w:hAnsi="Times New Roman"/>
          <w:b/>
          <w:bCs/>
        </w:rPr>
      </w:pPr>
      <w:r>
        <w:rPr>
          <w:rFonts w:ascii="Times New Roman" w:hAnsi="Times New Roman"/>
          <w:b/>
          <w:bCs/>
        </w:rPr>
        <w:t>Item 1A – Paragraph 1.1.1(m)</w:t>
      </w:r>
    </w:p>
    <w:p w14:paraId="34BA105E" w14:textId="04D08D8F" w:rsidR="009D06D8" w:rsidRPr="00DF0F50" w:rsidRDefault="009D06D8" w:rsidP="009D06D8">
      <w:pPr>
        <w:spacing w:before="120"/>
        <w:rPr>
          <w:rFonts w:ascii="Times New Roman" w:eastAsiaTheme="minorHAnsi" w:hAnsi="Times New Roman" w:cstheme="minorBidi"/>
          <w:lang w:eastAsia="en-US"/>
        </w:rPr>
      </w:pPr>
      <w:r w:rsidRPr="00DF0F50">
        <w:rPr>
          <w:rFonts w:ascii="Times New Roman" w:eastAsiaTheme="minorHAnsi" w:hAnsi="Times New Roman" w:cstheme="minorBidi"/>
          <w:lang w:eastAsia="en-US"/>
        </w:rPr>
        <w:t>Item 1</w:t>
      </w:r>
      <w:r w:rsidR="00030FE2">
        <w:rPr>
          <w:rFonts w:ascii="Times New Roman" w:eastAsiaTheme="minorHAnsi" w:hAnsi="Times New Roman" w:cstheme="minorBidi"/>
          <w:lang w:eastAsia="en-US"/>
        </w:rPr>
        <w:t>A</w:t>
      </w:r>
      <w:r w:rsidRPr="00DF0F50">
        <w:rPr>
          <w:rFonts w:ascii="Times New Roman" w:eastAsiaTheme="minorHAnsi" w:hAnsi="Times New Roman" w:cstheme="minorBidi"/>
          <w:lang w:eastAsia="en-US"/>
        </w:rPr>
        <w:t xml:space="preserve"> provides that paragraph 1.1.1(m) is repealed, and is substituted with a new paragraph </w:t>
      </w:r>
      <w:r w:rsidR="00001652">
        <w:rPr>
          <w:rFonts w:ascii="Times New Roman" w:eastAsiaTheme="minorHAnsi" w:hAnsi="Times New Roman" w:cstheme="minorBidi"/>
          <w:lang w:eastAsia="en-US"/>
        </w:rPr>
        <w:t xml:space="preserve">1.1.1(m) </w:t>
      </w:r>
      <w:r w:rsidRPr="00DF0F50">
        <w:rPr>
          <w:rFonts w:ascii="Times New Roman" w:eastAsiaTheme="minorHAnsi" w:hAnsi="Times New Roman" w:cstheme="minorBidi"/>
          <w:lang w:eastAsia="en-US"/>
        </w:rPr>
        <w:t xml:space="preserve">that explains that </w:t>
      </w:r>
      <w:r w:rsidR="009336A9" w:rsidRPr="00DF0F50">
        <w:rPr>
          <w:rFonts w:ascii="Times New Roman" w:eastAsiaTheme="minorHAnsi" w:hAnsi="Times New Roman" w:cstheme="minorBidi"/>
          <w:lang w:eastAsia="en-US"/>
        </w:rPr>
        <w:t>a purpose of the Guidelines is to specify the following tuition protection matters:</w:t>
      </w:r>
    </w:p>
    <w:p w14:paraId="6112A5B0"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matters relating to the collection of levies payable for tuition protection, including notices for payments, when payments become due and payable, extensions to the due date, penalties, refund of a levy or penalties, review of decisions for collection or recovery of a levy</w:t>
      </w:r>
    </w:p>
    <w:p w14:paraId="236B2BFA"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circumstances to which the HELP Tuition Protection Director may have regard to in the placement of an affected student</w:t>
      </w:r>
    </w:p>
    <w:p w14:paraId="6182E3E5"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information the HELP Tuition Protection Director may request from a provider in relation to students affected by the provider default</w:t>
      </w:r>
    </w:p>
    <w:p w14:paraId="756DAC5E"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requirements for a provider notice to affected students upon provider default</w:t>
      </w:r>
    </w:p>
    <w:p w14:paraId="0B7A8CBC"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tuition protection payments from the HELP Tuition Protection Fund</w:t>
      </w:r>
    </w:p>
    <w:p w14:paraId="7775C210" w14:textId="77777777" w:rsidR="009336A9" w:rsidRPr="00DF0F50" w:rsidRDefault="009336A9" w:rsidP="00DF0F50">
      <w:pPr>
        <w:pStyle w:val="paragraph"/>
        <w:numPr>
          <w:ilvl w:val="0"/>
          <w:numId w:val="19"/>
        </w:numPr>
        <w:tabs>
          <w:tab w:val="clear" w:pos="1531"/>
          <w:tab w:val="right" w:pos="993"/>
        </w:tabs>
        <w:ind w:left="1560" w:hanging="491"/>
        <w:rPr>
          <w:sz w:val="24"/>
          <w:szCs w:val="24"/>
        </w:rPr>
      </w:pPr>
      <w:r w:rsidRPr="00DF0F50">
        <w:rPr>
          <w:sz w:val="24"/>
          <w:szCs w:val="24"/>
        </w:rPr>
        <w:t>the classes of providers who are exempt from the requirement to pay one or more of the components of the tuition protection levies.</w:t>
      </w:r>
    </w:p>
    <w:p w14:paraId="7BA2E1BC" w14:textId="77777777" w:rsidR="00FD2324" w:rsidRDefault="00FD2324" w:rsidP="002D168D">
      <w:pPr>
        <w:rPr>
          <w:rFonts w:ascii="Times New Roman" w:hAnsi="Times New Roman"/>
          <w:b/>
          <w:bCs/>
        </w:rPr>
      </w:pPr>
    </w:p>
    <w:p w14:paraId="32BAE84D" w14:textId="4FD3582D" w:rsidR="009336A9" w:rsidRDefault="009336A9" w:rsidP="002D168D">
      <w:pPr>
        <w:rPr>
          <w:rFonts w:ascii="Times New Roman" w:hAnsi="Times New Roman"/>
          <w:b/>
          <w:bCs/>
        </w:rPr>
      </w:pPr>
      <w:r>
        <w:rPr>
          <w:rFonts w:ascii="Times New Roman" w:hAnsi="Times New Roman"/>
          <w:b/>
          <w:bCs/>
        </w:rPr>
        <w:t xml:space="preserve">Item 2 – </w:t>
      </w:r>
      <w:r w:rsidR="00030FE2">
        <w:rPr>
          <w:rFonts w:ascii="Times New Roman" w:hAnsi="Times New Roman"/>
          <w:b/>
          <w:bCs/>
        </w:rPr>
        <w:t xml:space="preserve">Section </w:t>
      </w:r>
      <w:r>
        <w:rPr>
          <w:rFonts w:ascii="Times New Roman" w:hAnsi="Times New Roman"/>
          <w:b/>
          <w:bCs/>
        </w:rPr>
        <w:t>1.5</w:t>
      </w:r>
      <w:r w:rsidR="00030FE2">
        <w:rPr>
          <w:rFonts w:ascii="Times New Roman" w:hAnsi="Times New Roman"/>
          <w:b/>
          <w:bCs/>
        </w:rPr>
        <w:t>.10</w:t>
      </w:r>
    </w:p>
    <w:p w14:paraId="476EA751" w14:textId="77777777" w:rsidR="009336A9" w:rsidRDefault="009336A9" w:rsidP="009336A9">
      <w:pPr>
        <w:spacing w:before="120"/>
        <w:rPr>
          <w:rFonts w:ascii="Times New Roman" w:hAnsi="Times New Roman"/>
          <w:bCs/>
        </w:rPr>
      </w:pPr>
      <w:r w:rsidRPr="009336A9">
        <w:rPr>
          <w:rFonts w:ascii="Times New Roman" w:hAnsi="Times New Roman"/>
          <w:bCs/>
        </w:rPr>
        <w:t xml:space="preserve">Item 2 provides that </w:t>
      </w:r>
      <w:r>
        <w:rPr>
          <w:rFonts w:ascii="Times New Roman" w:hAnsi="Times New Roman"/>
          <w:bCs/>
        </w:rPr>
        <w:t>definitions of the following terms are repealed:</w:t>
      </w:r>
    </w:p>
    <w:p w14:paraId="7B15A3FE"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course assurance option</w:t>
      </w:r>
    </w:p>
    <w:p w14:paraId="084131C0"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Course Assurance TAS Operator</w:t>
      </w:r>
    </w:p>
    <w:p w14:paraId="481E4A92"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Exempt Provider</w:t>
      </w:r>
    </w:p>
    <w:p w14:paraId="4D1FA93E"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First Provider</w:t>
      </w:r>
    </w:p>
    <w:p w14:paraId="52AC8012"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Repayment Guarantor</w:t>
      </w:r>
    </w:p>
    <w:p w14:paraId="3EBA167E"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Repayment TAS Operator</w:t>
      </w:r>
    </w:p>
    <w:p w14:paraId="03FDC575" w14:textId="77777777" w:rsidR="009336A9" w:rsidRPr="00DF0F50" w:rsidRDefault="009336A9" w:rsidP="00D27112">
      <w:pPr>
        <w:pStyle w:val="ListParagraph"/>
        <w:numPr>
          <w:ilvl w:val="0"/>
          <w:numId w:val="21"/>
        </w:numPr>
        <w:rPr>
          <w:rFonts w:ascii="Times New Roman" w:hAnsi="Times New Roman"/>
          <w:i/>
          <w:iCs/>
        </w:rPr>
      </w:pPr>
      <w:r w:rsidRPr="00DF0F50">
        <w:rPr>
          <w:rFonts w:ascii="Times New Roman" w:hAnsi="Times New Roman"/>
          <w:bCs/>
          <w:i/>
          <w:iCs/>
        </w:rPr>
        <w:t xml:space="preserve">replaced unit </w:t>
      </w:r>
    </w:p>
    <w:p w14:paraId="398CB946"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replacement unit</w:t>
      </w:r>
    </w:p>
    <w:p w14:paraId="66AC8CDE" w14:textId="77777777" w:rsidR="009336A9" w:rsidRPr="00DF0F50" w:rsidRDefault="009336A9" w:rsidP="00D27112">
      <w:pPr>
        <w:pStyle w:val="ItemHead"/>
        <w:numPr>
          <w:ilvl w:val="0"/>
          <w:numId w:val="21"/>
        </w:numPr>
        <w:spacing w:before="0"/>
        <w:rPr>
          <w:rFonts w:ascii="Times New Roman" w:hAnsi="Times New Roman"/>
          <w:b w:val="0"/>
          <w:szCs w:val="24"/>
        </w:rPr>
      </w:pPr>
      <w:r w:rsidRPr="00DF0F50">
        <w:rPr>
          <w:rFonts w:ascii="Times New Roman" w:hAnsi="Times New Roman"/>
          <w:b w:val="0"/>
          <w:bCs/>
          <w:i/>
          <w:iCs/>
          <w:szCs w:val="24"/>
        </w:rPr>
        <w:t>Second Provider</w:t>
      </w:r>
    </w:p>
    <w:p w14:paraId="04A503B5"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student contribution / tuition fee repayment option</w:t>
      </w:r>
    </w:p>
    <w:p w14:paraId="498BEF2D" w14:textId="77777777" w:rsidR="009336A9" w:rsidRPr="00DF0F50" w:rsidRDefault="009336A9" w:rsidP="00D27112">
      <w:pPr>
        <w:pStyle w:val="ListParagraph"/>
        <w:numPr>
          <w:ilvl w:val="0"/>
          <w:numId w:val="21"/>
        </w:numPr>
        <w:rPr>
          <w:rFonts w:ascii="Times New Roman" w:hAnsi="Times New Roman"/>
        </w:rPr>
      </w:pPr>
      <w:r w:rsidRPr="00DF0F50">
        <w:rPr>
          <w:rStyle w:val="Emphasis"/>
          <w:rFonts w:ascii="Times New Roman" w:hAnsi="Times New Roman"/>
          <w:bCs/>
        </w:rPr>
        <w:t>tuition assurance administrator</w:t>
      </w:r>
    </w:p>
    <w:p w14:paraId="18636293"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tuition assurance scheme</w:t>
      </w:r>
      <w:r w:rsidR="00DF0F50">
        <w:rPr>
          <w:rFonts w:ascii="Times New Roman" w:hAnsi="Times New Roman"/>
          <w:bCs/>
          <w:iCs/>
        </w:rPr>
        <w:t>, and</w:t>
      </w:r>
    </w:p>
    <w:p w14:paraId="37C950FC" w14:textId="77777777" w:rsidR="009336A9" w:rsidRPr="00DF0F50" w:rsidRDefault="009336A9" w:rsidP="00D27112">
      <w:pPr>
        <w:pStyle w:val="ListParagraph"/>
        <w:numPr>
          <w:ilvl w:val="0"/>
          <w:numId w:val="21"/>
        </w:numPr>
        <w:rPr>
          <w:rFonts w:ascii="Times New Roman" w:hAnsi="Times New Roman"/>
        </w:rPr>
      </w:pPr>
      <w:r w:rsidRPr="00DF0F50">
        <w:rPr>
          <w:rFonts w:ascii="Times New Roman" w:hAnsi="Times New Roman"/>
          <w:bCs/>
          <w:i/>
          <w:iCs/>
        </w:rPr>
        <w:t>transfer payment</w:t>
      </w:r>
      <w:r w:rsidR="00DF0F50">
        <w:rPr>
          <w:rFonts w:ascii="Times New Roman" w:hAnsi="Times New Roman"/>
          <w:bCs/>
          <w:iCs/>
        </w:rPr>
        <w:t>.</w:t>
      </w:r>
    </w:p>
    <w:p w14:paraId="4B958ADB" w14:textId="77777777" w:rsidR="00030FE2" w:rsidRDefault="00030FE2" w:rsidP="00DF0F50">
      <w:pPr>
        <w:spacing w:before="120"/>
        <w:rPr>
          <w:rFonts w:ascii="Times New Roman" w:hAnsi="Times New Roman"/>
          <w:bCs/>
        </w:rPr>
      </w:pPr>
    </w:p>
    <w:p w14:paraId="29601C35" w14:textId="29402115" w:rsidR="00030FE2" w:rsidRPr="00A9466F" w:rsidRDefault="00030FE2" w:rsidP="00A9466F">
      <w:pPr>
        <w:rPr>
          <w:rFonts w:ascii="Times New Roman" w:hAnsi="Times New Roman"/>
          <w:b/>
          <w:bCs/>
        </w:rPr>
      </w:pPr>
      <w:r>
        <w:rPr>
          <w:rFonts w:ascii="Times New Roman" w:hAnsi="Times New Roman"/>
          <w:b/>
          <w:bCs/>
        </w:rPr>
        <w:t>Item 2A – Section 1.5.10</w:t>
      </w:r>
    </w:p>
    <w:p w14:paraId="41349423" w14:textId="79EA9D25" w:rsidR="009336A9" w:rsidRPr="00DF0F50" w:rsidRDefault="00DF0F50" w:rsidP="00DF0F50">
      <w:pPr>
        <w:spacing w:before="120"/>
        <w:rPr>
          <w:rFonts w:ascii="Times New Roman" w:hAnsi="Times New Roman"/>
          <w:bCs/>
        </w:rPr>
      </w:pPr>
      <w:r w:rsidRPr="00DF0F50">
        <w:rPr>
          <w:rFonts w:ascii="Times New Roman" w:hAnsi="Times New Roman"/>
          <w:bCs/>
        </w:rPr>
        <w:t>Item 2</w:t>
      </w:r>
      <w:r w:rsidR="00030FE2">
        <w:rPr>
          <w:rFonts w:ascii="Times New Roman" w:hAnsi="Times New Roman"/>
          <w:bCs/>
        </w:rPr>
        <w:t>A</w:t>
      </w:r>
      <w:r w:rsidRPr="00DF0F50">
        <w:rPr>
          <w:rFonts w:ascii="Times New Roman" w:hAnsi="Times New Roman"/>
          <w:bCs/>
        </w:rPr>
        <w:t xml:space="preserve"> adds the following definition:</w:t>
      </w:r>
    </w:p>
    <w:p w14:paraId="1923CC39" w14:textId="77777777" w:rsidR="00DF0F50" w:rsidRPr="00DF0F50" w:rsidRDefault="00DF0F50" w:rsidP="00DF0F50">
      <w:pPr>
        <w:spacing w:before="80"/>
        <w:rPr>
          <w:rFonts w:ascii="Times New Roman" w:hAnsi="Times New Roman"/>
        </w:rPr>
      </w:pPr>
      <w:r w:rsidRPr="00DF0F50">
        <w:rPr>
          <w:rFonts w:ascii="Times New Roman" w:hAnsi="Times New Roman"/>
          <w:b/>
          <w:bCs/>
          <w:i/>
          <w:iCs/>
        </w:rPr>
        <w:lastRenderedPageBreak/>
        <w:t>Affected Student</w:t>
      </w:r>
      <w:r w:rsidRPr="00DF0F50">
        <w:rPr>
          <w:rFonts w:ascii="Times New Roman" w:hAnsi="Times New Roman"/>
        </w:rPr>
        <w:t xml:space="preserve"> means a student who is enrolled with a higher education </w:t>
      </w:r>
      <w:r w:rsidR="00DF3205">
        <w:rPr>
          <w:rFonts w:ascii="Times New Roman" w:hAnsi="Times New Roman"/>
        </w:rPr>
        <w:t>provider to wh</w:t>
      </w:r>
      <w:r w:rsidR="003F7C6E">
        <w:rPr>
          <w:rFonts w:ascii="Times New Roman" w:hAnsi="Times New Roman"/>
        </w:rPr>
        <w:t>om</w:t>
      </w:r>
      <w:r w:rsidR="00DF3205">
        <w:rPr>
          <w:rFonts w:ascii="Times New Roman" w:hAnsi="Times New Roman"/>
        </w:rPr>
        <w:t xml:space="preserve"> Part 5-1A of the </w:t>
      </w:r>
      <w:r w:rsidR="00DF3205" w:rsidRPr="00283CC7">
        <w:rPr>
          <w:rFonts w:ascii="Times New Roman" w:hAnsi="Times New Roman"/>
          <w:i/>
        </w:rPr>
        <w:t>Act</w:t>
      </w:r>
      <w:r w:rsidR="00DF3205">
        <w:rPr>
          <w:rFonts w:ascii="Times New Roman" w:hAnsi="Times New Roman"/>
          <w:i/>
        </w:rPr>
        <w:t xml:space="preserve"> </w:t>
      </w:r>
      <w:r w:rsidR="00DF3205">
        <w:rPr>
          <w:rFonts w:ascii="Times New Roman" w:hAnsi="Times New Roman"/>
        </w:rPr>
        <w:t>applies</w:t>
      </w:r>
      <w:r w:rsidRPr="00DF0F50">
        <w:rPr>
          <w:rFonts w:ascii="Times New Roman" w:hAnsi="Times New Roman"/>
        </w:rPr>
        <w:t xml:space="preserve"> and is unable to complete a course as described at subsection 166-10 of the </w:t>
      </w:r>
      <w:r w:rsidRPr="00DF0F50">
        <w:rPr>
          <w:rFonts w:ascii="Times New Roman" w:hAnsi="Times New Roman"/>
          <w:i/>
          <w:iCs/>
        </w:rPr>
        <w:t>Act</w:t>
      </w:r>
      <w:r w:rsidRPr="00DF0F50">
        <w:rPr>
          <w:rFonts w:ascii="Times New Roman" w:hAnsi="Times New Roman"/>
        </w:rPr>
        <w:t xml:space="preserve">, because a higher education provider </w:t>
      </w:r>
      <w:r w:rsidRPr="00DF0F50">
        <w:rPr>
          <w:rFonts w:ascii="Times New Roman" w:hAnsi="Times New Roman"/>
          <w:i/>
          <w:iCs/>
        </w:rPr>
        <w:t>defaults</w:t>
      </w:r>
      <w:r w:rsidRPr="00DF0F50">
        <w:rPr>
          <w:rFonts w:ascii="Times New Roman" w:hAnsi="Times New Roman"/>
        </w:rPr>
        <w:t>.</w:t>
      </w:r>
    </w:p>
    <w:p w14:paraId="0D5E6174" w14:textId="77777777" w:rsidR="00DF0F50" w:rsidRPr="009336A9" w:rsidRDefault="00DF0F50" w:rsidP="00DF0F50">
      <w:pPr>
        <w:spacing w:before="120"/>
        <w:rPr>
          <w:rFonts w:ascii="Times New Roman" w:hAnsi="Times New Roman"/>
          <w:bCs/>
        </w:rPr>
      </w:pPr>
    </w:p>
    <w:p w14:paraId="78CD6233" w14:textId="77777777" w:rsidR="002D168D" w:rsidRPr="00DA6E12" w:rsidRDefault="002D168D" w:rsidP="002D168D">
      <w:pPr>
        <w:rPr>
          <w:rFonts w:ascii="Times New Roman" w:hAnsi="Times New Roman"/>
          <w:b/>
          <w:bCs/>
        </w:rPr>
      </w:pPr>
      <w:r w:rsidRPr="00DA6E12">
        <w:rPr>
          <w:rFonts w:ascii="Times New Roman" w:hAnsi="Times New Roman"/>
          <w:b/>
          <w:bCs/>
        </w:rPr>
        <w:t xml:space="preserve">Item </w:t>
      </w:r>
      <w:r w:rsidR="00DF0F50">
        <w:rPr>
          <w:rFonts w:ascii="Times New Roman" w:hAnsi="Times New Roman"/>
          <w:b/>
          <w:bCs/>
        </w:rPr>
        <w:t>3</w:t>
      </w:r>
      <w:r w:rsidRPr="00DA6E12">
        <w:rPr>
          <w:rFonts w:ascii="Times New Roman" w:hAnsi="Times New Roman"/>
          <w:b/>
          <w:bCs/>
        </w:rPr>
        <w:t xml:space="preserve"> – Chapter 2</w:t>
      </w:r>
    </w:p>
    <w:p w14:paraId="7A3D2E2B"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Item </w:t>
      </w:r>
      <w:r w:rsidR="00DF0F50">
        <w:rPr>
          <w:rFonts w:ascii="Times New Roman" w:hAnsi="Times New Roman"/>
          <w:bCs/>
        </w:rPr>
        <w:t>3</w:t>
      </w:r>
      <w:r w:rsidRPr="00DA6E12">
        <w:rPr>
          <w:rFonts w:ascii="Times New Roman" w:hAnsi="Times New Roman"/>
          <w:bCs/>
        </w:rPr>
        <w:t xml:space="preserve"> provides that Chapter </w:t>
      </w:r>
      <w:r w:rsidR="00DF0F50">
        <w:rPr>
          <w:rFonts w:ascii="Times New Roman" w:hAnsi="Times New Roman"/>
          <w:bCs/>
        </w:rPr>
        <w:t>2</w:t>
      </w:r>
      <w:r w:rsidRPr="00DA6E12">
        <w:rPr>
          <w:rFonts w:ascii="Times New Roman" w:hAnsi="Times New Roman"/>
          <w:bCs/>
        </w:rPr>
        <w:t xml:space="preserve"> of the Guidelines is repealed and substituted.</w:t>
      </w:r>
    </w:p>
    <w:p w14:paraId="18211A57"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 xml:space="preserve">Paragraph 2.1.1 provides that the Chapter sets out the </w:t>
      </w:r>
      <w:r w:rsidRPr="00DA6E12">
        <w:rPr>
          <w:rFonts w:ascii="Times New Roman" w:hAnsi="Times New Roman"/>
        </w:rPr>
        <w:t xml:space="preserve">requirements for tuition protection for the purposes of section 16-30 of the </w:t>
      </w:r>
      <w:r w:rsidRPr="00196346">
        <w:rPr>
          <w:rFonts w:ascii="Times New Roman" w:hAnsi="Times New Roman"/>
          <w:i/>
          <w:iCs/>
        </w:rPr>
        <w:t>Act</w:t>
      </w:r>
      <w:r w:rsidRPr="00DA6E12">
        <w:rPr>
          <w:rFonts w:ascii="Times New Roman" w:hAnsi="Times New Roman"/>
        </w:rPr>
        <w:t xml:space="preserve">.  The tuition protection requirements are the requirements set out in Part 5-1A of the </w:t>
      </w:r>
      <w:r w:rsidRPr="00D92D69">
        <w:rPr>
          <w:rFonts w:ascii="Times New Roman" w:hAnsi="Times New Roman"/>
          <w:i/>
        </w:rPr>
        <w:t>Act</w:t>
      </w:r>
      <w:r w:rsidRPr="00DA6E12">
        <w:rPr>
          <w:rFonts w:ascii="Times New Roman" w:hAnsi="Times New Roman"/>
        </w:rPr>
        <w:t>, including the Guidelines.</w:t>
      </w:r>
    </w:p>
    <w:p w14:paraId="48FC32AD"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rPr>
        <w:t>Paragraph 2.1.5 provides that the tuition protection requirements have five parts:</w:t>
      </w:r>
    </w:p>
    <w:p w14:paraId="0E310419" w14:textId="77777777" w:rsidR="002D168D" w:rsidRPr="00DA6E12" w:rsidRDefault="002D168D" w:rsidP="002D168D">
      <w:pPr>
        <w:numPr>
          <w:ilvl w:val="0"/>
          <w:numId w:val="5"/>
        </w:numPr>
        <w:tabs>
          <w:tab w:val="clear" w:pos="720"/>
        </w:tabs>
        <w:spacing w:after="120"/>
        <w:ind w:left="1300"/>
        <w:rPr>
          <w:rFonts w:ascii="Times New Roman" w:hAnsi="Times New Roman"/>
        </w:rPr>
      </w:pPr>
      <w:r w:rsidRPr="00DA6E12">
        <w:rPr>
          <w:rFonts w:ascii="Times New Roman" w:hAnsi="Times New Roman"/>
        </w:rPr>
        <w:t>Part 1: Providers of a kind</w:t>
      </w:r>
    </w:p>
    <w:p w14:paraId="0976E01E" w14:textId="77777777" w:rsidR="002D168D" w:rsidRPr="00DA6E12" w:rsidRDefault="002D168D" w:rsidP="002D168D">
      <w:pPr>
        <w:numPr>
          <w:ilvl w:val="0"/>
          <w:numId w:val="5"/>
        </w:numPr>
        <w:tabs>
          <w:tab w:val="clear" w:pos="720"/>
        </w:tabs>
        <w:spacing w:after="120"/>
        <w:ind w:left="1300"/>
        <w:rPr>
          <w:rFonts w:ascii="Times New Roman" w:hAnsi="Times New Roman"/>
        </w:rPr>
      </w:pPr>
      <w:r w:rsidRPr="00DA6E12">
        <w:rPr>
          <w:rFonts w:ascii="Times New Roman" w:hAnsi="Times New Roman"/>
        </w:rPr>
        <w:t xml:space="preserve">Part 2: Requirements for the determination and collection of levies </w:t>
      </w:r>
    </w:p>
    <w:p w14:paraId="308098BF" w14:textId="77777777" w:rsidR="002D168D" w:rsidRPr="00DA6E12" w:rsidRDefault="002D168D" w:rsidP="002D168D">
      <w:pPr>
        <w:numPr>
          <w:ilvl w:val="0"/>
          <w:numId w:val="5"/>
        </w:numPr>
        <w:tabs>
          <w:tab w:val="clear" w:pos="720"/>
        </w:tabs>
        <w:spacing w:after="120"/>
        <w:ind w:left="1300"/>
        <w:rPr>
          <w:rFonts w:ascii="Times New Roman" w:hAnsi="Times New Roman"/>
        </w:rPr>
      </w:pPr>
      <w:r w:rsidRPr="00DA6E12">
        <w:rPr>
          <w:rFonts w:ascii="Times New Roman" w:hAnsi="Times New Roman"/>
        </w:rPr>
        <w:t>Part 3: Notices of provider default</w:t>
      </w:r>
    </w:p>
    <w:p w14:paraId="5070938E" w14:textId="77777777" w:rsidR="002D168D" w:rsidRPr="00DA6E12" w:rsidRDefault="002D168D" w:rsidP="002D168D">
      <w:pPr>
        <w:numPr>
          <w:ilvl w:val="0"/>
          <w:numId w:val="5"/>
        </w:numPr>
        <w:tabs>
          <w:tab w:val="clear" w:pos="720"/>
        </w:tabs>
        <w:spacing w:after="120"/>
        <w:ind w:left="1300"/>
        <w:rPr>
          <w:rFonts w:ascii="Times New Roman" w:hAnsi="Times New Roman"/>
        </w:rPr>
      </w:pPr>
      <w:r w:rsidRPr="00DA6E12">
        <w:rPr>
          <w:rFonts w:ascii="Times New Roman" w:hAnsi="Times New Roman"/>
        </w:rPr>
        <w:t>Part 4: Other student placement service requirements; and</w:t>
      </w:r>
    </w:p>
    <w:p w14:paraId="09D982F5" w14:textId="77777777" w:rsidR="002D168D" w:rsidRPr="00DA6E12" w:rsidRDefault="002D168D" w:rsidP="002D168D">
      <w:pPr>
        <w:numPr>
          <w:ilvl w:val="0"/>
          <w:numId w:val="5"/>
        </w:numPr>
        <w:tabs>
          <w:tab w:val="clear" w:pos="720"/>
        </w:tabs>
        <w:ind w:left="1298" w:hanging="357"/>
        <w:rPr>
          <w:rFonts w:ascii="Times New Roman" w:hAnsi="Times New Roman"/>
        </w:rPr>
      </w:pPr>
      <w:r w:rsidRPr="00DA6E12">
        <w:rPr>
          <w:rFonts w:ascii="Times New Roman" w:hAnsi="Times New Roman"/>
        </w:rPr>
        <w:t>Part 5: Payments to a provider of replacement course.</w:t>
      </w:r>
    </w:p>
    <w:p w14:paraId="7881B8B5"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 xml:space="preserve">Paragraph 2.1.10 provides that </w:t>
      </w:r>
      <w:r w:rsidRPr="00DA6E12">
        <w:rPr>
          <w:rFonts w:ascii="Times New Roman" w:hAnsi="Times New Roman"/>
        </w:rPr>
        <w:t xml:space="preserve">a higher education provider, other than a Table A provider or provider at Part 1 of </w:t>
      </w:r>
      <w:r w:rsidR="00001652">
        <w:rPr>
          <w:rFonts w:ascii="Times New Roman" w:hAnsi="Times New Roman"/>
        </w:rPr>
        <w:t>the</w:t>
      </w:r>
      <w:r w:rsidRPr="00DA6E12">
        <w:rPr>
          <w:rFonts w:ascii="Times New Roman" w:hAnsi="Times New Roman"/>
        </w:rPr>
        <w:t xml:space="preserve"> Guidelines, must satisfy the Secretary that it complies with Part 2, Part 3 and Part 5 of the </w:t>
      </w:r>
      <w:r w:rsidRPr="00DA6E12">
        <w:rPr>
          <w:rFonts w:ascii="Times New Roman" w:hAnsi="Times New Roman"/>
          <w:iCs/>
        </w:rPr>
        <w:t>tuition protection requirements</w:t>
      </w:r>
      <w:r w:rsidRPr="00DA6E12">
        <w:rPr>
          <w:rFonts w:ascii="Times New Roman" w:hAnsi="Times New Roman"/>
        </w:rPr>
        <w:t>.</w:t>
      </w:r>
    </w:p>
    <w:p w14:paraId="2397F171" w14:textId="77777777" w:rsidR="00DF3205" w:rsidRDefault="002D168D" w:rsidP="002D168D">
      <w:pPr>
        <w:spacing w:before="120"/>
        <w:outlineLvl w:val="2"/>
        <w:rPr>
          <w:rFonts w:ascii="Times New Roman" w:hAnsi="Times New Roman"/>
        </w:rPr>
      </w:pPr>
      <w:r w:rsidRPr="00DA6E12">
        <w:rPr>
          <w:rFonts w:ascii="Times New Roman" w:hAnsi="Times New Roman"/>
        </w:rPr>
        <w:t xml:space="preserve">Paragraph 2.5.1 provides that Part 1 prescribes a kind of provider to </w:t>
      </w:r>
      <w:r w:rsidR="003F7C6E">
        <w:rPr>
          <w:rFonts w:ascii="Times New Roman" w:hAnsi="Times New Roman"/>
        </w:rPr>
        <w:t>whom</w:t>
      </w:r>
      <w:r w:rsidR="003F7C6E" w:rsidRPr="00DA6E12">
        <w:rPr>
          <w:rFonts w:ascii="Times New Roman" w:hAnsi="Times New Roman"/>
        </w:rPr>
        <w:t xml:space="preserve"> </w:t>
      </w:r>
      <w:r w:rsidRPr="00DA6E12">
        <w:rPr>
          <w:rFonts w:ascii="Times New Roman" w:hAnsi="Times New Roman"/>
        </w:rPr>
        <w:t xml:space="preserve">Part 5-1A of the </w:t>
      </w:r>
      <w:r w:rsidRPr="00D92D69">
        <w:rPr>
          <w:rFonts w:ascii="Times New Roman" w:hAnsi="Times New Roman"/>
          <w:i/>
        </w:rPr>
        <w:t>Act</w:t>
      </w:r>
      <w:r w:rsidRPr="00DA6E12">
        <w:rPr>
          <w:rFonts w:ascii="Times New Roman" w:hAnsi="Times New Roman"/>
        </w:rPr>
        <w:t xml:space="preserve"> does not apply.  Paragraph 2.5.1 is made under paragraph 166-5(1)(b) of the </w:t>
      </w:r>
      <w:r w:rsidRPr="00D92D69">
        <w:rPr>
          <w:rFonts w:ascii="Times New Roman" w:hAnsi="Times New Roman"/>
          <w:i/>
        </w:rPr>
        <w:t>Act</w:t>
      </w:r>
      <w:r w:rsidRPr="00DA6E12">
        <w:rPr>
          <w:rFonts w:ascii="Times New Roman" w:hAnsi="Times New Roman"/>
        </w:rPr>
        <w:t xml:space="preserve">.  </w:t>
      </w:r>
      <w:r w:rsidR="00DF3205">
        <w:rPr>
          <w:rFonts w:ascii="Times New Roman" w:hAnsi="Times New Roman"/>
        </w:rPr>
        <w:t>P</w:t>
      </w:r>
      <w:r w:rsidRPr="00DA6E12">
        <w:rPr>
          <w:rFonts w:ascii="Times New Roman" w:hAnsi="Times New Roman"/>
        </w:rPr>
        <w:t xml:space="preserve">roviders of a kind to </w:t>
      </w:r>
      <w:r w:rsidR="003F7C6E">
        <w:rPr>
          <w:rFonts w:ascii="Times New Roman" w:hAnsi="Times New Roman"/>
        </w:rPr>
        <w:t>whom</w:t>
      </w:r>
      <w:r w:rsidR="003F7C6E" w:rsidRPr="00DA6E12">
        <w:rPr>
          <w:rFonts w:ascii="Times New Roman" w:hAnsi="Times New Roman"/>
        </w:rPr>
        <w:t xml:space="preserve"> </w:t>
      </w:r>
      <w:r w:rsidRPr="00DA6E12">
        <w:rPr>
          <w:rFonts w:ascii="Times New Roman" w:hAnsi="Times New Roman"/>
        </w:rPr>
        <w:t xml:space="preserve">Part 5-1A of the </w:t>
      </w:r>
      <w:r w:rsidRPr="00D92D69">
        <w:rPr>
          <w:rFonts w:ascii="Times New Roman" w:hAnsi="Times New Roman"/>
          <w:i/>
        </w:rPr>
        <w:t>Act</w:t>
      </w:r>
      <w:r w:rsidRPr="00DA6E12">
        <w:rPr>
          <w:rFonts w:ascii="Times New Roman" w:hAnsi="Times New Roman"/>
        </w:rPr>
        <w:t xml:space="preserve"> doe</w:t>
      </w:r>
      <w:r w:rsidRPr="00DF0F50">
        <w:rPr>
          <w:rFonts w:ascii="Times New Roman" w:hAnsi="Times New Roman"/>
        </w:rPr>
        <w:t>s not apply</w:t>
      </w:r>
      <w:r w:rsidR="00DF0F50" w:rsidRPr="00DF0F50">
        <w:rPr>
          <w:rFonts w:ascii="Times New Roman" w:hAnsi="Times New Roman"/>
        </w:rPr>
        <w:t>, with the exception of sections 166-27 and 166-30, which continue to apply</w:t>
      </w:r>
      <w:r w:rsidR="00001652">
        <w:rPr>
          <w:rFonts w:ascii="Times New Roman" w:hAnsi="Times New Roman"/>
        </w:rPr>
        <w:t xml:space="preserve"> to these providers</w:t>
      </w:r>
      <w:r w:rsidR="00DF3205">
        <w:rPr>
          <w:rFonts w:ascii="Times New Roman" w:hAnsi="Times New Roman"/>
        </w:rPr>
        <w:t>, are:</w:t>
      </w:r>
    </w:p>
    <w:p w14:paraId="17162EEE" w14:textId="77777777" w:rsidR="00DF3205" w:rsidRPr="007C320E" w:rsidRDefault="00DF3205" w:rsidP="00D92D69">
      <w:pPr>
        <w:numPr>
          <w:ilvl w:val="0"/>
          <w:numId w:val="6"/>
        </w:numPr>
        <w:spacing w:after="120"/>
      </w:pPr>
      <w:r w:rsidRPr="00D92D69">
        <w:rPr>
          <w:rFonts w:ascii="Times New Roman" w:hAnsi="Times New Roman"/>
        </w:rPr>
        <w:t>owned by the Commonwealth, a State or a Territory; or</w:t>
      </w:r>
    </w:p>
    <w:p w14:paraId="491320C0" w14:textId="77777777" w:rsidR="00DF3205" w:rsidRPr="007C320E" w:rsidRDefault="00DF3205" w:rsidP="00D92D69">
      <w:pPr>
        <w:numPr>
          <w:ilvl w:val="0"/>
          <w:numId w:val="6"/>
        </w:numPr>
        <w:spacing w:after="120"/>
      </w:pPr>
      <w:r w:rsidRPr="00D92D69">
        <w:rPr>
          <w:rFonts w:ascii="Times New Roman" w:hAnsi="Times New Roman"/>
        </w:rPr>
        <w:t>established under one of the following:</w:t>
      </w:r>
    </w:p>
    <w:p w14:paraId="7DDC39BE" w14:textId="77777777" w:rsidR="00DF3205" w:rsidRPr="007C320E" w:rsidRDefault="00DF3205" w:rsidP="00D92D69">
      <w:pPr>
        <w:spacing w:after="120"/>
        <w:ind w:left="1159"/>
      </w:pPr>
      <w:r w:rsidRPr="00D92D69">
        <w:rPr>
          <w:rFonts w:ascii="Times New Roman" w:hAnsi="Times New Roman"/>
        </w:rPr>
        <w:t>(i)</w:t>
      </w:r>
      <w:r w:rsidRPr="00D92D69">
        <w:rPr>
          <w:rFonts w:ascii="Times New Roman" w:hAnsi="Times New Roman"/>
        </w:rPr>
        <w:tab/>
        <w:t xml:space="preserve">the </w:t>
      </w:r>
      <w:r w:rsidRPr="00D92D69">
        <w:rPr>
          <w:rFonts w:ascii="Times New Roman" w:hAnsi="Times New Roman"/>
          <w:i/>
        </w:rPr>
        <w:t>Technical and Further Education Commission Act 1990</w:t>
      </w:r>
      <w:r w:rsidRPr="00D92D69">
        <w:rPr>
          <w:rFonts w:ascii="Times New Roman" w:hAnsi="Times New Roman"/>
        </w:rPr>
        <w:t xml:space="preserve"> (NSW);</w:t>
      </w:r>
    </w:p>
    <w:p w14:paraId="04A01F9E" w14:textId="77777777" w:rsidR="00DF3205" w:rsidRPr="007C320E" w:rsidRDefault="0077171E" w:rsidP="00D92D69">
      <w:pPr>
        <w:spacing w:after="120"/>
        <w:ind w:left="1159"/>
      </w:pPr>
      <w:r w:rsidRPr="00D92D69">
        <w:rPr>
          <w:rFonts w:ascii="Times New Roman" w:hAnsi="Times New Roman"/>
        </w:rPr>
        <w:t xml:space="preserve">(ii) </w:t>
      </w:r>
      <w:r w:rsidR="00DF3205" w:rsidRPr="00D92D69">
        <w:rPr>
          <w:rFonts w:ascii="Times New Roman" w:hAnsi="Times New Roman"/>
        </w:rPr>
        <w:t xml:space="preserve">the </w:t>
      </w:r>
      <w:r w:rsidR="00DF3205" w:rsidRPr="00D92D69">
        <w:rPr>
          <w:rFonts w:ascii="Times New Roman" w:hAnsi="Times New Roman"/>
          <w:i/>
        </w:rPr>
        <w:t>Education and Training Reform Act 2006</w:t>
      </w:r>
      <w:r w:rsidR="00DF3205" w:rsidRPr="00D92D69">
        <w:rPr>
          <w:rFonts w:ascii="Times New Roman" w:hAnsi="Times New Roman"/>
        </w:rPr>
        <w:t xml:space="preserve"> (Vic.);</w:t>
      </w:r>
    </w:p>
    <w:p w14:paraId="0DE9B1F7" w14:textId="77777777" w:rsidR="00DF3205" w:rsidRPr="007C320E" w:rsidRDefault="0077171E" w:rsidP="00D92D69">
      <w:pPr>
        <w:spacing w:after="120"/>
        <w:ind w:left="1159"/>
      </w:pPr>
      <w:r w:rsidRPr="00D92D69">
        <w:rPr>
          <w:rFonts w:ascii="Times New Roman" w:hAnsi="Times New Roman"/>
        </w:rPr>
        <w:t xml:space="preserve">(iii) </w:t>
      </w:r>
      <w:r w:rsidR="00DF3205" w:rsidRPr="00D92D69">
        <w:rPr>
          <w:rFonts w:ascii="Times New Roman" w:hAnsi="Times New Roman"/>
        </w:rPr>
        <w:t xml:space="preserve">the </w:t>
      </w:r>
      <w:r w:rsidR="00DF3205" w:rsidRPr="00D92D69">
        <w:rPr>
          <w:rFonts w:ascii="Times New Roman" w:hAnsi="Times New Roman"/>
          <w:i/>
        </w:rPr>
        <w:t>TAFE Queensland Act 2013</w:t>
      </w:r>
      <w:r w:rsidR="00DF3205" w:rsidRPr="00D92D69">
        <w:rPr>
          <w:rFonts w:ascii="Times New Roman" w:hAnsi="Times New Roman"/>
        </w:rPr>
        <w:t xml:space="preserve"> (Qld);</w:t>
      </w:r>
    </w:p>
    <w:p w14:paraId="595D01BB" w14:textId="77777777" w:rsidR="00DF3205" w:rsidRPr="007C320E" w:rsidRDefault="0077171E" w:rsidP="00D92D69">
      <w:pPr>
        <w:spacing w:after="120"/>
        <w:ind w:left="1159"/>
      </w:pPr>
      <w:r w:rsidRPr="00D92D69">
        <w:rPr>
          <w:rFonts w:ascii="Times New Roman" w:hAnsi="Times New Roman"/>
        </w:rPr>
        <w:t xml:space="preserve">(iv) </w:t>
      </w:r>
      <w:r w:rsidR="00DF3205" w:rsidRPr="00D92D69">
        <w:rPr>
          <w:rFonts w:ascii="Times New Roman" w:hAnsi="Times New Roman"/>
        </w:rPr>
        <w:t xml:space="preserve">the </w:t>
      </w:r>
      <w:r w:rsidR="00DF3205" w:rsidRPr="00D92D69">
        <w:rPr>
          <w:rFonts w:ascii="Times New Roman" w:hAnsi="Times New Roman"/>
          <w:i/>
        </w:rPr>
        <w:t>Vocational Education and Training Act 1996</w:t>
      </w:r>
      <w:r w:rsidR="00DF3205" w:rsidRPr="00D92D69">
        <w:rPr>
          <w:rFonts w:ascii="Times New Roman" w:hAnsi="Times New Roman"/>
        </w:rPr>
        <w:t xml:space="preserve"> (WA);</w:t>
      </w:r>
    </w:p>
    <w:p w14:paraId="60185B31" w14:textId="77777777" w:rsidR="00DF3205" w:rsidRPr="007C320E" w:rsidRDefault="00DF3205" w:rsidP="00D92D69">
      <w:pPr>
        <w:spacing w:after="120"/>
        <w:ind w:left="1159"/>
      </w:pPr>
      <w:r w:rsidRPr="00D92D69">
        <w:rPr>
          <w:rFonts w:ascii="Times New Roman" w:hAnsi="Times New Roman"/>
        </w:rPr>
        <w:t>(v)</w:t>
      </w:r>
      <w:r w:rsidRPr="00D92D69">
        <w:rPr>
          <w:rFonts w:ascii="Times New Roman" w:hAnsi="Times New Roman"/>
        </w:rPr>
        <w:tab/>
      </w:r>
      <w:r w:rsidR="0077171E">
        <w:rPr>
          <w:rFonts w:ascii="Times New Roman" w:hAnsi="Times New Roman"/>
        </w:rPr>
        <w:t xml:space="preserve"> </w:t>
      </w:r>
      <w:r w:rsidRPr="00D92D69">
        <w:rPr>
          <w:rFonts w:ascii="Times New Roman" w:hAnsi="Times New Roman"/>
        </w:rPr>
        <w:t xml:space="preserve">the </w:t>
      </w:r>
      <w:r w:rsidRPr="00D92D69">
        <w:rPr>
          <w:rFonts w:ascii="Times New Roman" w:hAnsi="Times New Roman"/>
          <w:i/>
        </w:rPr>
        <w:t>TAFE SA Act 2012</w:t>
      </w:r>
      <w:r w:rsidRPr="00D92D69">
        <w:rPr>
          <w:rFonts w:ascii="Times New Roman" w:hAnsi="Times New Roman"/>
        </w:rPr>
        <w:t xml:space="preserve"> (SA);</w:t>
      </w:r>
    </w:p>
    <w:p w14:paraId="216F5519" w14:textId="77777777" w:rsidR="00DF3205" w:rsidRPr="007C320E" w:rsidRDefault="0077171E" w:rsidP="00D92D69">
      <w:pPr>
        <w:spacing w:after="120"/>
        <w:ind w:left="1159"/>
      </w:pPr>
      <w:r w:rsidRPr="00D92D69">
        <w:rPr>
          <w:rFonts w:ascii="Times New Roman" w:hAnsi="Times New Roman"/>
        </w:rPr>
        <w:t xml:space="preserve">(vi) </w:t>
      </w:r>
      <w:r w:rsidR="00DF3205" w:rsidRPr="00D92D69">
        <w:rPr>
          <w:rFonts w:ascii="Times New Roman" w:hAnsi="Times New Roman"/>
        </w:rPr>
        <w:t xml:space="preserve">the </w:t>
      </w:r>
      <w:r w:rsidR="00DF3205" w:rsidRPr="00D92D69">
        <w:rPr>
          <w:rFonts w:ascii="Times New Roman" w:hAnsi="Times New Roman"/>
          <w:i/>
        </w:rPr>
        <w:t>Training and Workforce Development Act 2013</w:t>
      </w:r>
      <w:r w:rsidR="00DF3205" w:rsidRPr="00D92D69">
        <w:rPr>
          <w:rFonts w:ascii="Times New Roman" w:hAnsi="Times New Roman"/>
        </w:rPr>
        <w:t xml:space="preserve"> (Tas.);</w:t>
      </w:r>
    </w:p>
    <w:p w14:paraId="472061F2" w14:textId="77777777" w:rsidR="002D168D" w:rsidRPr="0077171E" w:rsidRDefault="0077171E" w:rsidP="00D92D69">
      <w:pPr>
        <w:spacing w:after="120"/>
        <w:ind w:left="1159"/>
        <w:rPr>
          <w:rFonts w:ascii="Times New Roman" w:hAnsi="Times New Roman"/>
        </w:rPr>
      </w:pPr>
      <w:r w:rsidRPr="0077171E">
        <w:rPr>
          <w:rFonts w:ascii="Times New Roman" w:hAnsi="Times New Roman"/>
        </w:rPr>
        <w:t xml:space="preserve">(vii) </w:t>
      </w:r>
      <w:r w:rsidR="00DF3205" w:rsidRPr="00D92D69">
        <w:rPr>
          <w:rFonts w:ascii="Times New Roman" w:hAnsi="Times New Roman"/>
        </w:rPr>
        <w:t xml:space="preserve">the </w:t>
      </w:r>
      <w:r w:rsidR="00DF3205" w:rsidRPr="00D92D69">
        <w:rPr>
          <w:rFonts w:ascii="Times New Roman" w:hAnsi="Times New Roman"/>
          <w:i/>
        </w:rPr>
        <w:t>Canberra Institute of Technology Act 1987</w:t>
      </w:r>
      <w:r w:rsidR="00DF3205" w:rsidRPr="00D92D69">
        <w:rPr>
          <w:rFonts w:ascii="Times New Roman" w:hAnsi="Times New Roman"/>
        </w:rPr>
        <w:t xml:space="preserve"> (ACT).</w:t>
      </w:r>
    </w:p>
    <w:p w14:paraId="405A4DCA"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 xml:space="preserve">Paragraph 2.10.1 provides that Part </w:t>
      </w:r>
      <w:r w:rsidR="007A633A">
        <w:rPr>
          <w:rFonts w:ascii="Times New Roman" w:hAnsi="Times New Roman"/>
          <w:bCs/>
        </w:rPr>
        <w:t>2</w:t>
      </w:r>
      <w:r w:rsidRPr="00DA6E12">
        <w:rPr>
          <w:rFonts w:ascii="Times New Roman" w:hAnsi="Times New Roman"/>
          <w:bCs/>
        </w:rPr>
        <w:t xml:space="preserve"> of the Guidelines sets out the requirements for the purposes of section 19</w:t>
      </w:r>
      <w:r w:rsidRPr="00DA6E12">
        <w:rPr>
          <w:rFonts w:ascii="Times New Roman" w:hAnsi="Times New Roman"/>
          <w:bCs/>
        </w:rPr>
        <w:noBreakHyphen/>
        <w:t xml:space="preserve">66A of the </w:t>
      </w:r>
      <w:r w:rsidRPr="00D92D69">
        <w:rPr>
          <w:rFonts w:ascii="Times New Roman" w:hAnsi="Times New Roman"/>
          <w:bCs/>
          <w:i/>
        </w:rPr>
        <w:t>Act</w:t>
      </w:r>
      <w:r w:rsidRPr="00DA6E12">
        <w:rPr>
          <w:rFonts w:ascii="Times New Roman" w:hAnsi="Times New Roman"/>
          <w:bCs/>
        </w:rPr>
        <w:t xml:space="preserve"> for the determination and collection of levy amounts.</w:t>
      </w:r>
    </w:p>
    <w:p w14:paraId="63672628"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Paragraph</w:t>
      </w:r>
      <w:r w:rsidRPr="00DA6E12">
        <w:rPr>
          <w:rFonts w:ascii="Times New Roman" w:hAnsi="Times New Roman"/>
        </w:rPr>
        <w:t xml:space="preserve"> 2.10.5 provides that the HELP Tuition Protection Director must give a written notice to each provider liable to pay a HELP tuition protection levy that sets out for the provider:</w:t>
      </w:r>
    </w:p>
    <w:p w14:paraId="072FBC54" w14:textId="77777777" w:rsidR="002D168D" w:rsidRPr="00DA6E12" w:rsidRDefault="002D168D" w:rsidP="00D92D69">
      <w:pPr>
        <w:numPr>
          <w:ilvl w:val="0"/>
          <w:numId w:val="22"/>
        </w:numPr>
        <w:spacing w:after="120"/>
        <w:rPr>
          <w:rFonts w:ascii="Times New Roman" w:hAnsi="Times New Roman"/>
        </w:rPr>
      </w:pPr>
      <w:r w:rsidRPr="00DA6E12">
        <w:rPr>
          <w:rFonts w:ascii="Times New Roman" w:hAnsi="Times New Roman"/>
        </w:rPr>
        <w:t>the amount of the levy;</w:t>
      </w:r>
    </w:p>
    <w:p w14:paraId="4D58964A" w14:textId="77777777" w:rsidR="002D168D" w:rsidRPr="00DA6E12" w:rsidRDefault="002D168D" w:rsidP="00D92D69">
      <w:pPr>
        <w:numPr>
          <w:ilvl w:val="0"/>
          <w:numId w:val="22"/>
        </w:numPr>
        <w:spacing w:after="120"/>
        <w:rPr>
          <w:rFonts w:ascii="Times New Roman" w:hAnsi="Times New Roman"/>
        </w:rPr>
      </w:pPr>
      <w:r w:rsidRPr="00DA6E12">
        <w:rPr>
          <w:rFonts w:ascii="Times New Roman" w:hAnsi="Times New Roman"/>
        </w:rPr>
        <w:t>the calculation for each levy component that applies to the provider; and</w:t>
      </w:r>
    </w:p>
    <w:p w14:paraId="5A8A826D" w14:textId="77777777" w:rsidR="002D168D" w:rsidRPr="00DA6E12" w:rsidRDefault="002D168D" w:rsidP="00D92D69">
      <w:pPr>
        <w:numPr>
          <w:ilvl w:val="0"/>
          <w:numId w:val="22"/>
        </w:numPr>
        <w:spacing w:after="120"/>
        <w:rPr>
          <w:rFonts w:ascii="Times New Roman" w:hAnsi="Times New Roman"/>
        </w:rPr>
      </w:pPr>
      <w:r w:rsidRPr="00DA6E12">
        <w:rPr>
          <w:rFonts w:ascii="Times New Roman" w:hAnsi="Times New Roman"/>
        </w:rPr>
        <w:t>the day by which the provider must pay the levy, which must be at least 30 days after the written notice is given to the provider.</w:t>
      </w:r>
    </w:p>
    <w:p w14:paraId="0EBA7EDF"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lastRenderedPageBreak/>
        <w:t xml:space="preserve">Paragraph 2.10.10 provides that, </w:t>
      </w:r>
      <w:r w:rsidRPr="00DA6E12">
        <w:rPr>
          <w:rFonts w:ascii="Times New Roman" w:hAnsi="Times New Roman"/>
        </w:rPr>
        <w:t xml:space="preserve">where a provider becomes a leviable provider after 30 June in a calendar year, and continues to be a leviable provider in the following calendar year, the HELP Tuition Protection Director must give the provider a written notice of the levy for the first year in the next calendar year (‘the </w:t>
      </w:r>
      <w:r w:rsidRPr="00DA6E12">
        <w:rPr>
          <w:rFonts w:ascii="Times New Roman" w:hAnsi="Times New Roman"/>
          <w:bCs/>
        </w:rPr>
        <w:t>levy notice’).</w:t>
      </w:r>
    </w:p>
    <w:p w14:paraId="23A1DA60"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Paragraph 2.10.15 provides that the levy notice</w:t>
      </w:r>
      <w:r w:rsidRPr="00DA6E12">
        <w:rPr>
          <w:rFonts w:ascii="Times New Roman" w:hAnsi="Times New Roman"/>
        </w:rPr>
        <w:t xml:space="preserve"> must set out the amounts for the administrative fee component of the HELP tuition protection levy imposed under subsection 8(1) of the </w:t>
      </w:r>
      <w:r w:rsidRPr="0059004E">
        <w:rPr>
          <w:rFonts w:ascii="Times New Roman" w:hAnsi="Times New Roman"/>
          <w:i/>
        </w:rPr>
        <w:t xml:space="preserve">Higher Education Support (HELP Tuition Protection Levy) </w:t>
      </w:r>
      <w:r w:rsidR="0059004E" w:rsidRPr="0059004E">
        <w:rPr>
          <w:rFonts w:ascii="Times New Roman" w:hAnsi="Times New Roman"/>
          <w:i/>
        </w:rPr>
        <w:t xml:space="preserve">Act </w:t>
      </w:r>
      <w:r w:rsidRPr="0059004E">
        <w:rPr>
          <w:rFonts w:ascii="Times New Roman" w:hAnsi="Times New Roman"/>
          <w:i/>
        </w:rPr>
        <w:t>20</w:t>
      </w:r>
      <w:r w:rsidR="0077171E" w:rsidRPr="0059004E">
        <w:rPr>
          <w:rFonts w:ascii="Times New Roman" w:hAnsi="Times New Roman"/>
          <w:i/>
        </w:rPr>
        <w:t>20</w:t>
      </w:r>
      <w:r w:rsidRPr="00DA6E12">
        <w:rPr>
          <w:rFonts w:ascii="Times New Roman" w:hAnsi="Times New Roman"/>
        </w:rPr>
        <w:t xml:space="preserve"> for:</w:t>
      </w:r>
    </w:p>
    <w:p w14:paraId="1343528B" w14:textId="77777777" w:rsidR="002D168D" w:rsidRPr="00DA6E12" w:rsidRDefault="002D168D" w:rsidP="002D168D">
      <w:pPr>
        <w:pStyle w:val="ListParagraph"/>
        <w:numPr>
          <w:ilvl w:val="0"/>
          <w:numId w:val="7"/>
        </w:numPr>
        <w:spacing w:before="120"/>
        <w:outlineLvl w:val="2"/>
        <w:rPr>
          <w:rFonts w:ascii="Times New Roman" w:hAnsi="Times New Roman"/>
        </w:rPr>
      </w:pPr>
      <w:r w:rsidRPr="00DA6E12">
        <w:rPr>
          <w:rFonts w:ascii="Times New Roman" w:hAnsi="Times New Roman"/>
        </w:rPr>
        <w:t>the first year the higher education provider became a leviable provider; and</w:t>
      </w:r>
    </w:p>
    <w:p w14:paraId="18C264C8" w14:textId="77777777" w:rsidR="002D168D" w:rsidRPr="00DA6E12" w:rsidRDefault="002D168D" w:rsidP="002D168D">
      <w:pPr>
        <w:numPr>
          <w:ilvl w:val="0"/>
          <w:numId w:val="7"/>
        </w:numPr>
        <w:spacing w:after="120"/>
        <w:rPr>
          <w:rFonts w:ascii="Times New Roman" w:hAnsi="Times New Roman"/>
        </w:rPr>
      </w:pPr>
      <w:r w:rsidRPr="00DA6E12">
        <w:rPr>
          <w:rFonts w:ascii="Times New Roman" w:hAnsi="Times New Roman"/>
        </w:rPr>
        <w:t>the year in which the notice is issued.</w:t>
      </w:r>
    </w:p>
    <w:p w14:paraId="74A10EAA" w14:textId="77777777" w:rsidR="002D168D" w:rsidRPr="00DA6E12" w:rsidRDefault="002D168D" w:rsidP="002D168D">
      <w:pPr>
        <w:spacing w:after="120"/>
        <w:rPr>
          <w:rFonts w:ascii="Times New Roman" w:hAnsi="Times New Roman"/>
        </w:rPr>
      </w:pPr>
      <w:r w:rsidRPr="00DA6E12">
        <w:rPr>
          <w:rFonts w:ascii="Times New Roman" w:hAnsi="Times New Roman"/>
          <w:bCs/>
        </w:rPr>
        <w:t xml:space="preserve">Paragraph 2.10.20 provides that </w:t>
      </w:r>
      <w:r w:rsidRPr="00DA6E12">
        <w:rPr>
          <w:rFonts w:ascii="Times New Roman" w:hAnsi="Times New Roman"/>
        </w:rPr>
        <w:t>the HELP Tuition Protection Director may give a written overdue notice to comply with a levy notice by the end or within 7 days of the due day. The overdue notice must specify:</w:t>
      </w:r>
    </w:p>
    <w:p w14:paraId="61BC90EF" w14:textId="77777777" w:rsidR="002D168D" w:rsidRPr="00DA6E12" w:rsidRDefault="002D168D" w:rsidP="002D168D">
      <w:pPr>
        <w:numPr>
          <w:ilvl w:val="0"/>
          <w:numId w:val="8"/>
        </w:numPr>
        <w:spacing w:after="120"/>
        <w:rPr>
          <w:rFonts w:ascii="Times New Roman" w:hAnsi="Times New Roman"/>
        </w:rPr>
      </w:pPr>
      <w:r w:rsidRPr="00DA6E12">
        <w:rPr>
          <w:rFonts w:ascii="Times New Roman" w:hAnsi="Times New Roman"/>
        </w:rPr>
        <w:t>the amount that is still owing; and</w:t>
      </w:r>
    </w:p>
    <w:p w14:paraId="1A11005C" w14:textId="77777777" w:rsidR="002D168D" w:rsidRPr="00DA6E12" w:rsidRDefault="002D168D" w:rsidP="002D168D">
      <w:pPr>
        <w:pStyle w:val="ListParagraph"/>
        <w:numPr>
          <w:ilvl w:val="0"/>
          <w:numId w:val="8"/>
        </w:numPr>
        <w:spacing w:before="120"/>
        <w:outlineLvl w:val="2"/>
        <w:rPr>
          <w:rFonts w:ascii="Times New Roman" w:hAnsi="Times New Roman"/>
          <w:bCs/>
        </w:rPr>
      </w:pPr>
      <w:r w:rsidRPr="00DA6E12">
        <w:rPr>
          <w:rFonts w:ascii="Times New Roman" w:hAnsi="Times New Roman"/>
        </w:rPr>
        <w:t xml:space="preserve">state the day the amount must be paid by the higher education </w:t>
      </w:r>
      <w:r w:rsidRPr="00DA6E12">
        <w:rPr>
          <w:rFonts w:ascii="Times New Roman" w:hAnsi="Times New Roman"/>
          <w:bCs/>
        </w:rPr>
        <w:t>provider.</w:t>
      </w:r>
    </w:p>
    <w:p w14:paraId="1947939B" w14:textId="77777777" w:rsidR="002D168D" w:rsidRPr="00DA6E12" w:rsidRDefault="002D168D" w:rsidP="002D168D">
      <w:pPr>
        <w:spacing w:before="120"/>
        <w:outlineLvl w:val="2"/>
        <w:rPr>
          <w:rFonts w:ascii="Times New Roman" w:hAnsi="Times New Roman"/>
          <w:bCs/>
        </w:rPr>
      </w:pPr>
      <w:r w:rsidRPr="00DA6E12">
        <w:rPr>
          <w:rFonts w:ascii="Times New Roman" w:hAnsi="Times New Roman"/>
          <w:bCs/>
        </w:rPr>
        <w:t>Paragraph 2.10.25 provides that a leviable provider may make a request for review</w:t>
      </w:r>
      <w:r w:rsidRPr="00DA6E12">
        <w:rPr>
          <w:rFonts w:ascii="Times New Roman" w:hAnsi="Times New Roman"/>
        </w:rPr>
        <w:t xml:space="preserve"> in writing to the HELP Tuition Protection Director within 7 days of a levy notice in relation to a determination of a levy component or </w:t>
      </w:r>
      <w:r w:rsidRPr="00DA6E12">
        <w:rPr>
          <w:rFonts w:ascii="Times New Roman" w:hAnsi="Times New Roman"/>
          <w:bCs/>
        </w:rPr>
        <w:t>components.</w:t>
      </w:r>
    </w:p>
    <w:p w14:paraId="69F64E0A"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Paragraph 2.10.30</w:t>
      </w:r>
      <w:r w:rsidRPr="00DA6E12">
        <w:rPr>
          <w:rFonts w:ascii="Times New Roman" w:hAnsi="Times New Roman"/>
        </w:rPr>
        <w:t xml:space="preserve"> provides that, if a request for review is made by a leviable provider</w:t>
      </w:r>
      <w:r w:rsidR="00001652">
        <w:rPr>
          <w:rFonts w:ascii="Times New Roman" w:hAnsi="Times New Roman"/>
        </w:rPr>
        <w:t>,</w:t>
      </w:r>
      <w:r w:rsidRPr="00DA6E12">
        <w:rPr>
          <w:rFonts w:ascii="Times New Roman" w:hAnsi="Times New Roman"/>
        </w:rPr>
        <w:t xml:space="preserve"> the HELP Tuition Protection Director must review the decision and may:</w:t>
      </w:r>
    </w:p>
    <w:p w14:paraId="291CC055" w14:textId="77777777" w:rsidR="002D168D" w:rsidRPr="00DA6E12" w:rsidRDefault="002D168D" w:rsidP="002D168D">
      <w:pPr>
        <w:numPr>
          <w:ilvl w:val="0"/>
          <w:numId w:val="9"/>
        </w:numPr>
        <w:spacing w:after="120"/>
        <w:rPr>
          <w:rFonts w:ascii="Times New Roman" w:hAnsi="Times New Roman"/>
        </w:rPr>
      </w:pPr>
      <w:r w:rsidRPr="00DA6E12">
        <w:rPr>
          <w:rFonts w:ascii="Times New Roman" w:hAnsi="Times New Roman"/>
        </w:rPr>
        <w:t>affirm, vary or set aside the levy determined in the levy notice; and</w:t>
      </w:r>
    </w:p>
    <w:p w14:paraId="4F0B4988" w14:textId="77777777" w:rsidR="002D168D" w:rsidRPr="00DA6E12" w:rsidRDefault="002D168D" w:rsidP="002D168D">
      <w:pPr>
        <w:numPr>
          <w:ilvl w:val="0"/>
          <w:numId w:val="9"/>
        </w:numPr>
        <w:spacing w:after="120"/>
        <w:ind w:left="1156" w:hanging="357"/>
        <w:rPr>
          <w:rFonts w:ascii="Times New Roman" w:hAnsi="Times New Roman"/>
        </w:rPr>
      </w:pPr>
      <w:r w:rsidRPr="00DA6E12">
        <w:rPr>
          <w:rFonts w:ascii="Times New Roman" w:hAnsi="Times New Roman"/>
        </w:rPr>
        <w:t xml:space="preserve">if the decision is set aside </w:t>
      </w:r>
      <w:r w:rsidRPr="00DA6E12">
        <w:rPr>
          <w:rFonts w:ascii="Times New Roman" w:hAnsi="Times New Roman"/>
        </w:rPr>
        <w:sym w:font="Symbol" w:char="F02D"/>
      </w:r>
      <w:r w:rsidRPr="00DA6E12">
        <w:rPr>
          <w:rFonts w:ascii="Times New Roman" w:hAnsi="Times New Roman"/>
        </w:rPr>
        <w:t xml:space="preserve"> make such other decision as is appropriate.</w:t>
      </w:r>
    </w:p>
    <w:p w14:paraId="7F10B946" w14:textId="77777777" w:rsidR="002D168D" w:rsidRPr="00DA6E12" w:rsidRDefault="002D168D" w:rsidP="002D168D">
      <w:pPr>
        <w:keepNext/>
        <w:spacing w:after="120"/>
        <w:rPr>
          <w:rFonts w:ascii="Times New Roman" w:hAnsi="Times New Roman"/>
        </w:rPr>
      </w:pPr>
      <w:r w:rsidRPr="00DA6E12">
        <w:rPr>
          <w:rFonts w:ascii="Times New Roman" w:hAnsi="Times New Roman"/>
        </w:rPr>
        <w:t xml:space="preserve">Paragraph 2.10.35 provides that </w:t>
      </w:r>
      <w:r w:rsidR="00E430F9">
        <w:rPr>
          <w:rFonts w:ascii="Times New Roman" w:hAnsi="Times New Roman"/>
        </w:rPr>
        <w:t>t</w:t>
      </w:r>
      <w:r w:rsidRPr="00DA6E12">
        <w:rPr>
          <w:rFonts w:ascii="Times New Roman" w:hAnsi="Times New Roman"/>
        </w:rPr>
        <w:t xml:space="preserve">he HELP Tuition Protection Director must give notice of the review decision to the higher education provider within 7 days of the decision. The notice of the review decision must: </w:t>
      </w:r>
    </w:p>
    <w:p w14:paraId="3FA0AE96" w14:textId="77777777" w:rsidR="002D168D" w:rsidRPr="00DA6E12" w:rsidRDefault="002D168D" w:rsidP="002D168D">
      <w:pPr>
        <w:numPr>
          <w:ilvl w:val="0"/>
          <w:numId w:val="10"/>
        </w:numPr>
        <w:spacing w:after="120"/>
        <w:rPr>
          <w:rFonts w:ascii="Times New Roman" w:hAnsi="Times New Roman"/>
        </w:rPr>
      </w:pPr>
      <w:r w:rsidRPr="00DA6E12">
        <w:rPr>
          <w:rFonts w:ascii="Times New Roman" w:hAnsi="Times New Roman"/>
        </w:rPr>
        <w:t>set out the reasons for the decision; and</w:t>
      </w:r>
    </w:p>
    <w:p w14:paraId="12568996" w14:textId="77777777" w:rsidR="002D168D" w:rsidRPr="00DA6E12" w:rsidRDefault="002D168D" w:rsidP="002D168D">
      <w:pPr>
        <w:numPr>
          <w:ilvl w:val="0"/>
          <w:numId w:val="10"/>
        </w:numPr>
        <w:ind w:left="1156" w:hanging="357"/>
        <w:rPr>
          <w:rFonts w:ascii="Times New Roman" w:hAnsi="Times New Roman"/>
        </w:rPr>
      </w:pPr>
      <w:r w:rsidRPr="00DA6E12">
        <w:rPr>
          <w:rFonts w:ascii="Times New Roman" w:hAnsi="Times New Roman"/>
        </w:rPr>
        <w:t>where the review decision causes the calculation, total amount or due date of the levy to be varied or set aside, issue a new levy notice with a due date at least 30 days after the date the provider is notified of the review decision.</w:t>
      </w:r>
    </w:p>
    <w:p w14:paraId="1CE8F1D9" w14:textId="77777777" w:rsidR="002D168D" w:rsidRPr="00DA6E12" w:rsidRDefault="002D168D" w:rsidP="002D168D">
      <w:pPr>
        <w:spacing w:before="120"/>
        <w:outlineLvl w:val="2"/>
        <w:rPr>
          <w:rFonts w:ascii="Times New Roman" w:hAnsi="Times New Roman"/>
        </w:rPr>
      </w:pPr>
      <w:r w:rsidRPr="00DA6E12">
        <w:rPr>
          <w:rFonts w:ascii="Times New Roman" w:hAnsi="Times New Roman"/>
          <w:bCs/>
        </w:rPr>
        <w:t xml:space="preserve">Paragraph 2.10.40 provides that, if </w:t>
      </w:r>
      <w:r w:rsidRPr="00DA6E12">
        <w:rPr>
          <w:rFonts w:ascii="Times New Roman" w:hAnsi="Times New Roman"/>
        </w:rPr>
        <w:t>an amount paid by a leviable provider exceeds the amount determined in the levy notice, or the HELP Tuition Director otherwise determines that a refund is payable, the HELP Tuition Protection Director must pay the refund from the HELP Tuition Protection Fund.</w:t>
      </w:r>
    </w:p>
    <w:p w14:paraId="2F92C7B5" w14:textId="77777777" w:rsidR="002D168D" w:rsidRPr="00DA6E12" w:rsidRDefault="002D168D" w:rsidP="002D168D">
      <w:pPr>
        <w:spacing w:before="120"/>
        <w:outlineLvl w:val="2"/>
        <w:rPr>
          <w:rFonts w:ascii="Times New Roman" w:hAnsi="Times New Roman"/>
        </w:rPr>
      </w:pPr>
      <w:r w:rsidRPr="00DA6E12">
        <w:rPr>
          <w:rFonts w:ascii="Times New Roman" w:hAnsi="Times New Roman"/>
        </w:rPr>
        <w:t xml:space="preserve">Paragraph 2.15.1 provides that Part 3 </w:t>
      </w:r>
      <w:r w:rsidRPr="00DA6E12">
        <w:rPr>
          <w:rFonts w:ascii="Times New Roman" w:hAnsi="Times New Roman"/>
          <w:bCs/>
        </w:rPr>
        <w:t xml:space="preserve">sets out the requirements under sections 166-10 and 166-15 of the </w:t>
      </w:r>
      <w:r w:rsidRPr="00D92D69">
        <w:rPr>
          <w:rFonts w:ascii="Times New Roman" w:hAnsi="Times New Roman"/>
          <w:bCs/>
          <w:i/>
        </w:rPr>
        <w:t>Act</w:t>
      </w:r>
      <w:r w:rsidRPr="00DA6E12">
        <w:rPr>
          <w:rFonts w:ascii="Times New Roman" w:hAnsi="Times New Roman"/>
          <w:bCs/>
        </w:rPr>
        <w:t xml:space="preserve"> where the higher education provider must give the information specified to the HELP Tuition Protection Director and to an affected student within the specified </w:t>
      </w:r>
      <w:r w:rsidRPr="00DA6E12">
        <w:rPr>
          <w:rFonts w:ascii="Times New Roman" w:hAnsi="Times New Roman"/>
        </w:rPr>
        <w:t>timeframes.</w:t>
      </w:r>
    </w:p>
    <w:p w14:paraId="2D04353C" w14:textId="77777777" w:rsidR="002D168D" w:rsidRPr="00DA6E12" w:rsidRDefault="002D168D" w:rsidP="002D168D">
      <w:pPr>
        <w:spacing w:before="120"/>
        <w:outlineLvl w:val="2"/>
        <w:rPr>
          <w:rFonts w:ascii="Times New Roman" w:hAnsi="Times New Roman"/>
        </w:rPr>
      </w:pPr>
      <w:r w:rsidRPr="00DA6E12">
        <w:rPr>
          <w:rFonts w:ascii="Times New Roman" w:hAnsi="Times New Roman"/>
        </w:rPr>
        <w:t xml:space="preserve">Paragraph 2.15.5 provides that a notice given under subsection 166-15(2) of the </w:t>
      </w:r>
      <w:r w:rsidRPr="00D92D69">
        <w:rPr>
          <w:rFonts w:ascii="Times New Roman" w:hAnsi="Times New Roman"/>
          <w:i/>
        </w:rPr>
        <w:t>Act</w:t>
      </w:r>
      <w:r w:rsidRPr="00DA6E12">
        <w:rPr>
          <w:rFonts w:ascii="Times New Roman" w:hAnsi="Times New Roman"/>
        </w:rPr>
        <w:t xml:space="preserve"> must be given in writing and include the following information: </w:t>
      </w:r>
    </w:p>
    <w:p w14:paraId="157B0768" w14:textId="77777777" w:rsidR="002D168D" w:rsidRPr="00DA6E12" w:rsidRDefault="002D168D" w:rsidP="002D168D">
      <w:pPr>
        <w:numPr>
          <w:ilvl w:val="0"/>
          <w:numId w:val="12"/>
        </w:numPr>
        <w:spacing w:after="120"/>
        <w:rPr>
          <w:rFonts w:ascii="Times New Roman" w:hAnsi="Times New Roman"/>
        </w:rPr>
      </w:pPr>
      <w:r w:rsidRPr="00DA6E12">
        <w:rPr>
          <w:rFonts w:ascii="Times New Roman" w:hAnsi="Times New Roman"/>
        </w:rPr>
        <w:t>the circumstances of the default;</w:t>
      </w:r>
    </w:p>
    <w:p w14:paraId="2BD7D4A2" w14:textId="77777777" w:rsidR="002D168D" w:rsidRPr="00DA6E12" w:rsidRDefault="002D168D" w:rsidP="002D168D">
      <w:pPr>
        <w:numPr>
          <w:ilvl w:val="0"/>
          <w:numId w:val="12"/>
        </w:numPr>
        <w:spacing w:after="120"/>
        <w:rPr>
          <w:rFonts w:ascii="Times New Roman" w:hAnsi="Times New Roman"/>
        </w:rPr>
      </w:pPr>
      <w:r w:rsidRPr="00DA6E12">
        <w:rPr>
          <w:rFonts w:ascii="Times New Roman" w:hAnsi="Times New Roman"/>
        </w:rPr>
        <w:t>the number of students in relation to whom the higher education provider has defaulted;</w:t>
      </w:r>
    </w:p>
    <w:p w14:paraId="12051901" w14:textId="77777777" w:rsidR="002D168D" w:rsidRPr="00DA6E12" w:rsidRDefault="002D168D" w:rsidP="002D168D">
      <w:pPr>
        <w:numPr>
          <w:ilvl w:val="0"/>
          <w:numId w:val="12"/>
        </w:numPr>
        <w:spacing w:after="120"/>
        <w:rPr>
          <w:rFonts w:ascii="Times New Roman" w:hAnsi="Times New Roman"/>
        </w:rPr>
      </w:pPr>
      <w:r w:rsidRPr="00DA6E12">
        <w:rPr>
          <w:rFonts w:ascii="Times New Roman" w:hAnsi="Times New Roman"/>
        </w:rPr>
        <w:t>advice about:</w:t>
      </w:r>
    </w:p>
    <w:p w14:paraId="689D0025" w14:textId="77777777" w:rsidR="002D168D" w:rsidRPr="00DA6E12" w:rsidRDefault="002D168D" w:rsidP="002D168D">
      <w:pPr>
        <w:pStyle w:val="ListParagraph"/>
        <w:keepLines/>
        <w:numPr>
          <w:ilvl w:val="1"/>
          <w:numId w:val="11"/>
        </w:numPr>
        <w:rPr>
          <w:rFonts w:ascii="Times New Roman" w:hAnsi="Times New Roman"/>
        </w:rPr>
      </w:pPr>
      <w:r w:rsidRPr="00DA6E12">
        <w:rPr>
          <w:rFonts w:ascii="Times New Roman" w:hAnsi="Times New Roman"/>
        </w:rPr>
        <w:lastRenderedPageBreak/>
        <w:t>whether the higher education provider intends to teach units of study so that students are able to complete the units, and/or provide a refund to those students; and</w:t>
      </w:r>
    </w:p>
    <w:p w14:paraId="6A1B81E7" w14:textId="77777777" w:rsidR="002D168D" w:rsidRPr="00DA6E12" w:rsidRDefault="002D168D" w:rsidP="002D168D">
      <w:pPr>
        <w:pStyle w:val="ListParagraph"/>
        <w:keepLines/>
        <w:numPr>
          <w:ilvl w:val="1"/>
          <w:numId w:val="11"/>
        </w:numPr>
        <w:rPr>
          <w:rFonts w:ascii="Times New Roman" w:hAnsi="Times New Roman"/>
        </w:rPr>
      </w:pPr>
      <w:r w:rsidRPr="00DA6E12">
        <w:rPr>
          <w:rFonts w:ascii="Times New Roman" w:hAnsi="Times New Roman"/>
        </w:rPr>
        <w:t>if so, how the higher education provider intends to teach the units and/or refund students.</w:t>
      </w:r>
    </w:p>
    <w:p w14:paraId="3C535B6D" w14:textId="77777777" w:rsidR="002D168D" w:rsidRPr="00DA6E12" w:rsidRDefault="002D168D" w:rsidP="002D168D">
      <w:pPr>
        <w:spacing w:after="120"/>
        <w:rPr>
          <w:rFonts w:ascii="Times New Roman" w:hAnsi="Times New Roman"/>
        </w:rPr>
      </w:pPr>
      <w:r w:rsidRPr="00DA6E12">
        <w:rPr>
          <w:rFonts w:ascii="Times New Roman" w:hAnsi="Times New Roman"/>
        </w:rPr>
        <w:t xml:space="preserve">Paragraph 2.15.10 provides that a notice given under subsection 166-15(3) of the </w:t>
      </w:r>
      <w:r w:rsidRPr="00D92D69">
        <w:rPr>
          <w:rFonts w:ascii="Times New Roman" w:hAnsi="Times New Roman"/>
          <w:i/>
        </w:rPr>
        <w:t>Act</w:t>
      </w:r>
      <w:r w:rsidRPr="00DA6E12">
        <w:rPr>
          <w:rFonts w:ascii="Times New Roman" w:hAnsi="Times New Roman"/>
        </w:rPr>
        <w:t xml:space="preserve"> must also include the following information in a form requested by the Director:</w:t>
      </w:r>
    </w:p>
    <w:p w14:paraId="64E73CA3" w14:textId="77777777" w:rsidR="002D168D" w:rsidRPr="00DA6E12" w:rsidRDefault="002D168D" w:rsidP="002D168D">
      <w:pPr>
        <w:numPr>
          <w:ilvl w:val="0"/>
          <w:numId w:val="13"/>
        </w:numPr>
        <w:spacing w:after="120"/>
        <w:rPr>
          <w:rFonts w:ascii="Times New Roman" w:hAnsi="Times New Roman"/>
        </w:rPr>
      </w:pPr>
      <w:r w:rsidRPr="00DA6E12">
        <w:rPr>
          <w:rFonts w:ascii="Times New Roman" w:hAnsi="Times New Roman"/>
        </w:rPr>
        <w:t>student contact hours</w:t>
      </w:r>
    </w:p>
    <w:p w14:paraId="160E2377" w14:textId="77777777" w:rsidR="002D168D" w:rsidRPr="00DA6E12" w:rsidRDefault="002D168D" w:rsidP="002D168D">
      <w:pPr>
        <w:numPr>
          <w:ilvl w:val="0"/>
          <w:numId w:val="13"/>
        </w:numPr>
        <w:spacing w:after="120"/>
        <w:rPr>
          <w:rFonts w:ascii="Times New Roman" w:hAnsi="Times New Roman"/>
        </w:rPr>
      </w:pPr>
      <w:r w:rsidRPr="00DA6E12">
        <w:rPr>
          <w:rFonts w:ascii="Times New Roman" w:hAnsi="Times New Roman"/>
        </w:rPr>
        <w:t>mode of study and/or location of study, where the unit(s) of study are delivered face-to-face, for each unit of study affected by the default;</w:t>
      </w:r>
    </w:p>
    <w:p w14:paraId="37735570" w14:textId="77777777" w:rsidR="002D168D" w:rsidRPr="00DA6E12" w:rsidRDefault="002D168D" w:rsidP="002D168D">
      <w:pPr>
        <w:numPr>
          <w:ilvl w:val="0"/>
          <w:numId w:val="13"/>
        </w:numPr>
        <w:spacing w:after="120"/>
        <w:rPr>
          <w:rFonts w:ascii="Times New Roman" w:hAnsi="Times New Roman"/>
        </w:rPr>
      </w:pPr>
      <w:r w:rsidRPr="00DA6E12">
        <w:rPr>
          <w:rFonts w:ascii="Times New Roman" w:hAnsi="Times New Roman"/>
        </w:rPr>
        <w:t>unit hours</w:t>
      </w:r>
    </w:p>
    <w:p w14:paraId="5EA16EEB" w14:textId="77777777" w:rsidR="002D168D" w:rsidRPr="00DA6E12" w:rsidRDefault="002D168D" w:rsidP="002D168D">
      <w:pPr>
        <w:numPr>
          <w:ilvl w:val="0"/>
          <w:numId w:val="13"/>
        </w:numPr>
        <w:ind w:left="1156" w:hanging="357"/>
        <w:rPr>
          <w:rFonts w:ascii="Times New Roman" w:hAnsi="Times New Roman"/>
        </w:rPr>
      </w:pPr>
      <w:r w:rsidRPr="00DA6E12">
        <w:rPr>
          <w:rFonts w:ascii="Times New Roman" w:hAnsi="Times New Roman"/>
        </w:rPr>
        <w:t>work integrated learning and/or internship requirements for each course of study affected by the default.</w:t>
      </w:r>
    </w:p>
    <w:p w14:paraId="72292747" w14:textId="77777777" w:rsidR="002D168D" w:rsidRPr="00DA6E12" w:rsidRDefault="002D168D" w:rsidP="002D168D">
      <w:pPr>
        <w:tabs>
          <w:tab w:val="left" w:pos="1000"/>
        </w:tabs>
        <w:spacing w:before="120" w:after="120"/>
        <w:ind w:left="799" w:hanging="799"/>
        <w:rPr>
          <w:rFonts w:ascii="Times New Roman" w:hAnsi="Times New Roman"/>
        </w:rPr>
      </w:pPr>
      <w:r w:rsidRPr="00DA6E12">
        <w:rPr>
          <w:rFonts w:ascii="Times New Roman" w:hAnsi="Times New Roman"/>
        </w:rPr>
        <w:t xml:space="preserve">Paragraph 2.15.15 provides that a written notice given under subsection 166-20(2) of the </w:t>
      </w:r>
      <w:r w:rsidRPr="00D92D69">
        <w:rPr>
          <w:rFonts w:ascii="Times New Roman" w:hAnsi="Times New Roman"/>
          <w:i/>
        </w:rPr>
        <w:t>Act</w:t>
      </w:r>
      <w:r w:rsidRPr="00DA6E12">
        <w:rPr>
          <w:rFonts w:ascii="Times New Roman" w:hAnsi="Times New Roman"/>
        </w:rPr>
        <w:t xml:space="preserve"> must include:</w:t>
      </w:r>
    </w:p>
    <w:p w14:paraId="2FD4BCF0" w14:textId="77777777" w:rsidR="002D168D" w:rsidRPr="00DA6E12" w:rsidRDefault="002D168D" w:rsidP="002D168D">
      <w:pPr>
        <w:numPr>
          <w:ilvl w:val="0"/>
          <w:numId w:val="14"/>
        </w:numPr>
        <w:spacing w:after="120"/>
        <w:rPr>
          <w:rFonts w:ascii="Times New Roman" w:hAnsi="Times New Roman"/>
        </w:rPr>
      </w:pPr>
      <w:r w:rsidRPr="00DA6E12">
        <w:rPr>
          <w:rFonts w:ascii="Times New Roman" w:hAnsi="Times New Roman"/>
        </w:rPr>
        <w:t>the name of the course of study affected by the default; and</w:t>
      </w:r>
    </w:p>
    <w:p w14:paraId="0F611DA1" w14:textId="77777777" w:rsidR="002D168D" w:rsidRPr="00DA6E12" w:rsidRDefault="002D168D" w:rsidP="002D168D">
      <w:pPr>
        <w:numPr>
          <w:ilvl w:val="0"/>
          <w:numId w:val="14"/>
        </w:numPr>
        <w:spacing w:after="120"/>
        <w:rPr>
          <w:rFonts w:ascii="Times New Roman" w:hAnsi="Times New Roman"/>
        </w:rPr>
      </w:pPr>
      <w:r w:rsidRPr="00DA6E12">
        <w:rPr>
          <w:rFonts w:ascii="Times New Roman" w:hAnsi="Times New Roman"/>
        </w:rPr>
        <w:t>the day the course of study ceased to be provided; and</w:t>
      </w:r>
    </w:p>
    <w:p w14:paraId="1BBA662F" w14:textId="77777777" w:rsidR="002D168D" w:rsidRPr="00DA6E12" w:rsidRDefault="002D168D" w:rsidP="002D168D">
      <w:pPr>
        <w:numPr>
          <w:ilvl w:val="0"/>
          <w:numId w:val="14"/>
        </w:numPr>
        <w:spacing w:after="120"/>
        <w:rPr>
          <w:rFonts w:ascii="Times New Roman" w:hAnsi="Times New Roman"/>
        </w:rPr>
      </w:pPr>
      <w:r w:rsidRPr="00DA6E12">
        <w:rPr>
          <w:rFonts w:ascii="Times New Roman" w:hAnsi="Times New Roman"/>
        </w:rPr>
        <w:t>a copy of the affected student’s transcript for units of study already completed; and</w:t>
      </w:r>
    </w:p>
    <w:p w14:paraId="58EED17E" w14:textId="77777777" w:rsidR="002D168D" w:rsidRPr="00DA6E12" w:rsidRDefault="002D168D" w:rsidP="002D168D">
      <w:pPr>
        <w:numPr>
          <w:ilvl w:val="0"/>
          <w:numId w:val="14"/>
        </w:numPr>
        <w:ind w:left="1156" w:hanging="357"/>
        <w:rPr>
          <w:rFonts w:ascii="Times New Roman" w:hAnsi="Times New Roman"/>
        </w:rPr>
      </w:pPr>
      <w:r w:rsidRPr="00DA6E12">
        <w:rPr>
          <w:rFonts w:ascii="Times New Roman" w:hAnsi="Times New Roman"/>
        </w:rPr>
        <w:t>details of where to get information from the Australian Government Department of Education about tuition protection.</w:t>
      </w:r>
    </w:p>
    <w:p w14:paraId="5CE7C65C" w14:textId="77777777" w:rsidR="002D168D" w:rsidRPr="00DA6E12" w:rsidRDefault="002D168D" w:rsidP="002D168D">
      <w:pPr>
        <w:spacing w:before="120" w:after="120"/>
        <w:rPr>
          <w:rFonts w:ascii="Times New Roman" w:hAnsi="Times New Roman"/>
        </w:rPr>
      </w:pPr>
      <w:r w:rsidRPr="00DA6E12">
        <w:rPr>
          <w:rFonts w:ascii="Times New Roman" w:hAnsi="Times New Roman"/>
          <w:bCs/>
        </w:rPr>
        <w:t xml:space="preserve">Paragraph 2.20.1 provides that, </w:t>
      </w:r>
      <w:r w:rsidRPr="00DA6E12">
        <w:rPr>
          <w:rFonts w:ascii="Times New Roman" w:hAnsi="Times New Roman"/>
        </w:rPr>
        <w:t xml:space="preserve">where an affected student had deferred their study at the time a higher education provider defaults and the student did not receive tuition protection assistance at that time, the HELP Tuition Protection Director must assist the student if the student later seeks tuition protection assistance. </w:t>
      </w:r>
    </w:p>
    <w:p w14:paraId="42B18D5D" w14:textId="77777777" w:rsidR="002D168D" w:rsidRPr="00DA6E12" w:rsidRDefault="002D168D" w:rsidP="002D168D">
      <w:pPr>
        <w:spacing w:after="120"/>
        <w:rPr>
          <w:rFonts w:ascii="Times New Roman" w:hAnsi="Times New Roman"/>
          <w:bCs/>
        </w:rPr>
      </w:pPr>
      <w:r w:rsidRPr="00DA6E12">
        <w:rPr>
          <w:rFonts w:ascii="Times New Roman" w:hAnsi="Times New Roman"/>
          <w:bCs/>
        </w:rPr>
        <w:t xml:space="preserve">Paragraph 2.20.5 provides that, in providing tuition protection assistance to an affected student who deferred their study, the HELP Tuition Protection Director must have regard to whether a replacement course determined to be a suitable replacement course under section 166-25 of the </w:t>
      </w:r>
      <w:r w:rsidRPr="00D92D69">
        <w:rPr>
          <w:rFonts w:ascii="Times New Roman" w:hAnsi="Times New Roman"/>
          <w:bCs/>
          <w:i/>
        </w:rPr>
        <w:t>Act</w:t>
      </w:r>
      <w:r w:rsidRPr="00DA6E12">
        <w:rPr>
          <w:rFonts w:ascii="Times New Roman" w:hAnsi="Times New Roman"/>
          <w:bCs/>
        </w:rPr>
        <w:t xml:space="preserve"> immediately following the higher education provider default, continues to be a suitable replacement course.</w:t>
      </w:r>
    </w:p>
    <w:p w14:paraId="30890FBD" w14:textId="77777777" w:rsidR="002D168D" w:rsidRPr="00DA6E12" w:rsidRDefault="002D168D" w:rsidP="002D168D">
      <w:pPr>
        <w:rPr>
          <w:rFonts w:ascii="Times New Roman" w:hAnsi="Times New Roman"/>
          <w:bCs/>
        </w:rPr>
      </w:pPr>
      <w:r w:rsidRPr="00DA6E12">
        <w:rPr>
          <w:rFonts w:ascii="Times New Roman" w:hAnsi="Times New Roman"/>
          <w:bCs/>
        </w:rPr>
        <w:t xml:space="preserve">Paragraph 2.20.10 provides that, in providing student placement services to an affected student who had deferred their study, the HELP Tuition Protection Director must comply with all of the requirements under section 166-25 of the </w:t>
      </w:r>
      <w:r w:rsidRPr="00D92D69">
        <w:rPr>
          <w:rFonts w:ascii="Times New Roman" w:hAnsi="Times New Roman"/>
          <w:bCs/>
          <w:i/>
        </w:rPr>
        <w:t>Act</w:t>
      </w:r>
      <w:r w:rsidRPr="00DA6E12">
        <w:rPr>
          <w:rFonts w:ascii="Times New Roman" w:hAnsi="Times New Roman"/>
          <w:bCs/>
        </w:rPr>
        <w:t>.</w:t>
      </w:r>
    </w:p>
    <w:p w14:paraId="152D8F2B" w14:textId="77777777" w:rsidR="002D168D" w:rsidRDefault="002D168D" w:rsidP="002D168D">
      <w:pPr>
        <w:spacing w:before="120"/>
        <w:outlineLvl w:val="2"/>
        <w:rPr>
          <w:rFonts w:ascii="Times New Roman" w:hAnsi="Times New Roman"/>
          <w:bCs/>
        </w:rPr>
      </w:pPr>
      <w:r w:rsidRPr="00DA6E12">
        <w:rPr>
          <w:rFonts w:ascii="Times New Roman" w:hAnsi="Times New Roman"/>
          <w:bCs/>
        </w:rPr>
        <w:t xml:space="preserve">Paragraph 2.25.1 provides that Part 5 provides for payments in connection with tuition protection under paragraph 167-10(1)(a) of the </w:t>
      </w:r>
      <w:r w:rsidRPr="00D92D69">
        <w:rPr>
          <w:rFonts w:ascii="Times New Roman" w:hAnsi="Times New Roman"/>
          <w:bCs/>
          <w:i/>
        </w:rPr>
        <w:t>Act</w:t>
      </w:r>
      <w:r w:rsidRPr="00DA6E12">
        <w:rPr>
          <w:rFonts w:ascii="Times New Roman" w:hAnsi="Times New Roman"/>
          <w:bCs/>
        </w:rPr>
        <w:t>.</w:t>
      </w:r>
    </w:p>
    <w:p w14:paraId="0FDA1F5E" w14:textId="77777777" w:rsidR="0015669C" w:rsidRPr="00DA6E12" w:rsidRDefault="0015669C" w:rsidP="008E78D7">
      <w:pPr>
        <w:outlineLvl w:val="2"/>
        <w:rPr>
          <w:rFonts w:ascii="Times New Roman" w:hAnsi="Times New Roman"/>
          <w:bCs/>
        </w:rPr>
      </w:pPr>
    </w:p>
    <w:p w14:paraId="3DF21C36" w14:textId="77777777" w:rsidR="002D168D" w:rsidRPr="00DA6E12" w:rsidRDefault="002D168D" w:rsidP="002D168D">
      <w:pPr>
        <w:spacing w:after="120"/>
        <w:rPr>
          <w:rFonts w:ascii="Times New Roman" w:hAnsi="Times New Roman"/>
        </w:rPr>
      </w:pPr>
      <w:r w:rsidRPr="00DA6E12">
        <w:rPr>
          <w:rFonts w:ascii="Times New Roman" w:hAnsi="Times New Roman"/>
        </w:rPr>
        <w:t xml:space="preserve">Paragraph 2.25.5 provides that the HELP Tuition Protection Director may make a payment from the HELP Tuition Protection Fund to the higher education provider of a replacement course where the HELP Tuition Protection Director is satisfied that the higher education provider of the replacement course has met its obligations to the student under section 166-30 of the </w:t>
      </w:r>
      <w:r w:rsidRPr="00D92D69">
        <w:rPr>
          <w:rFonts w:ascii="Times New Roman" w:hAnsi="Times New Roman"/>
          <w:i/>
        </w:rPr>
        <w:t>Act</w:t>
      </w:r>
      <w:r w:rsidRPr="00DA6E12">
        <w:rPr>
          <w:rFonts w:ascii="Times New Roman" w:hAnsi="Times New Roman"/>
        </w:rPr>
        <w:t>, and one of the following requirements is met:</w:t>
      </w:r>
    </w:p>
    <w:p w14:paraId="0C310CE7" w14:textId="77777777" w:rsidR="002D168D" w:rsidRPr="00DA6E12" w:rsidRDefault="002D168D" w:rsidP="002D168D">
      <w:pPr>
        <w:numPr>
          <w:ilvl w:val="0"/>
          <w:numId w:val="15"/>
        </w:numPr>
        <w:spacing w:after="120"/>
        <w:rPr>
          <w:rFonts w:ascii="Times New Roman" w:hAnsi="Times New Roman"/>
        </w:rPr>
      </w:pPr>
      <w:r w:rsidRPr="00DA6E12">
        <w:rPr>
          <w:rFonts w:ascii="Times New Roman" w:hAnsi="Times New Roman"/>
        </w:rPr>
        <w:t>the student is enrolled and the course census date has passed; or</w:t>
      </w:r>
    </w:p>
    <w:p w14:paraId="50C89FC2" w14:textId="77777777" w:rsidR="002D168D" w:rsidRPr="00DA6E12" w:rsidRDefault="002D168D" w:rsidP="002D168D">
      <w:pPr>
        <w:numPr>
          <w:ilvl w:val="0"/>
          <w:numId w:val="15"/>
        </w:numPr>
        <w:spacing w:after="120"/>
        <w:rPr>
          <w:rFonts w:ascii="Times New Roman" w:hAnsi="Times New Roman"/>
        </w:rPr>
      </w:pPr>
      <w:r w:rsidRPr="00DA6E12">
        <w:rPr>
          <w:rFonts w:ascii="Times New Roman" w:hAnsi="Times New Roman"/>
        </w:rPr>
        <w:t>the student is enrolled and 6 weeks has passed since the student commenced the course.</w:t>
      </w:r>
    </w:p>
    <w:p w14:paraId="3BA5A4E7" w14:textId="77777777" w:rsidR="002D168D" w:rsidRPr="00DA6E12" w:rsidRDefault="002D168D" w:rsidP="002D168D">
      <w:pPr>
        <w:keepNext/>
        <w:tabs>
          <w:tab w:val="left" w:pos="800"/>
        </w:tabs>
        <w:rPr>
          <w:rFonts w:ascii="Times New Roman" w:hAnsi="Times New Roman"/>
        </w:rPr>
      </w:pPr>
      <w:r w:rsidRPr="00DA6E12">
        <w:rPr>
          <w:rFonts w:ascii="Times New Roman" w:hAnsi="Times New Roman"/>
        </w:rPr>
        <w:lastRenderedPageBreak/>
        <w:t>Paragraph 2.25.10 provides that an amount paid under Part 5 must be paid by the HELP Tuition Protection Director to the higher education provider of the replacement course.</w:t>
      </w:r>
    </w:p>
    <w:p w14:paraId="5CB3FA13" w14:textId="77777777" w:rsidR="002D168D" w:rsidRPr="00DA6E12" w:rsidRDefault="002D168D" w:rsidP="002D168D">
      <w:pPr>
        <w:spacing w:before="120" w:after="120"/>
        <w:rPr>
          <w:rFonts w:ascii="Times New Roman" w:hAnsi="Times New Roman"/>
        </w:rPr>
      </w:pPr>
      <w:r w:rsidRPr="00DA6E12">
        <w:rPr>
          <w:rFonts w:ascii="Times New Roman" w:hAnsi="Times New Roman"/>
        </w:rPr>
        <w:t>Paragraph 2.25.15 provides that the HELP Tuition Protection Director may make a payment up to a maximum amount of $2000 for each affected student.</w:t>
      </w:r>
    </w:p>
    <w:p w14:paraId="7F8D81AA" w14:textId="77777777" w:rsidR="002D168D" w:rsidRDefault="002D168D">
      <w:pPr>
        <w:spacing w:after="160" w:line="259" w:lineRule="auto"/>
        <w:rPr>
          <w:rFonts w:ascii="Times New Roman" w:hAnsi="Times New Roman"/>
        </w:rPr>
      </w:pPr>
    </w:p>
    <w:p w14:paraId="72B463FF" w14:textId="77777777" w:rsidR="00262D86" w:rsidRPr="00D71181" w:rsidRDefault="00262D86" w:rsidP="00262D86">
      <w:pPr>
        <w:rPr>
          <w:rFonts w:ascii="Times New Roman" w:hAnsi="Times New Roman"/>
        </w:rPr>
      </w:pPr>
    </w:p>
    <w:p w14:paraId="0D6D169D" w14:textId="77777777" w:rsidR="002D168D" w:rsidRDefault="002D168D">
      <w:pPr>
        <w:spacing w:after="160" w:line="259" w:lineRule="auto"/>
        <w:rPr>
          <w:rFonts w:ascii="Times New Roman" w:hAnsi="Times New Roman"/>
          <w:u w:val="single"/>
        </w:rPr>
      </w:pPr>
      <w:r>
        <w:rPr>
          <w:rFonts w:ascii="Times New Roman" w:hAnsi="Times New Roman"/>
          <w:u w:val="single"/>
        </w:rPr>
        <w:br w:type="page"/>
      </w:r>
    </w:p>
    <w:p w14:paraId="2D094AF2" w14:textId="77777777" w:rsidR="002D168D" w:rsidRPr="002D168D" w:rsidRDefault="002D168D" w:rsidP="002D168D">
      <w:pPr>
        <w:pStyle w:val="Header"/>
        <w:jc w:val="right"/>
        <w:rPr>
          <w:rFonts w:ascii="Times New Roman" w:hAnsi="Times New Roman"/>
          <w:u w:val="single"/>
        </w:rPr>
      </w:pPr>
      <w:r w:rsidRPr="002D168D">
        <w:rPr>
          <w:rFonts w:ascii="Times New Roman" w:hAnsi="Times New Roman"/>
          <w:u w:val="single"/>
        </w:rPr>
        <w:lastRenderedPageBreak/>
        <w:t>Attachment B</w:t>
      </w:r>
    </w:p>
    <w:p w14:paraId="588CEB72" w14:textId="77777777" w:rsidR="002D168D" w:rsidRDefault="002D168D" w:rsidP="00FF2840">
      <w:pPr>
        <w:spacing w:after="200" w:line="276" w:lineRule="auto"/>
        <w:jc w:val="center"/>
        <w:rPr>
          <w:rFonts w:ascii="Times New Roman" w:hAnsi="Times New Roman"/>
          <w:b/>
          <w:sz w:val="28"/>
          <w:szCs w:val="28"/>
        </w:rPr>
      </w:pPr>
    </w:p>
    <w:p w14:paraId="313163D5" w14:textId="77777777" w:rsidR="00FF2840" w:rsidRPr="00D71181" w:rsidRDefault="00FF2840" w:rsidP="00FF2840">
      <w:pPr>
        <w:spacing w:after="200" w:line="276" w:lineRule="auto"/>
        <w:jc w:val="center"/>
        <w:rPr>
          <w:rFonts w:ascii="Times New Roman" w:hAnsi="Times New Roman"/>
          <w:b/>
          <w:sz w:val="28"/>
          <w:szCs w:val="28"/>
        </w:rPr>
      </w:pPr>
      <w:r w:rsidRPr="00D71181">
        <w:rPr>
          <w:rFonts w:ascii="Times New Roman" w:hAnsi="Times New Roman"/>
          <w:b/>
          <w:sz w:val="28"/>
          <w:szCs w:val="28"/>
        </w:rPr>
        <w:t>STATEMENT OF COMPATIBILITY WITH HUMAN RIGHTS</w:t>
      </w:r>
    </w:p>
    <w:p w14:paraId="4ECFC00A" w14:textId="77777777" w:rsidR="00FF2840" w:rsidRPr="00D71181" w:rsidRDefault="00FF2840" w:rsidP="00FF2840">
      <w:pPr>
        <w:jc w:val="center"/>
        <w:rPr>
          <w:rFonts w:ascii="Times New Roman" w:hAnsi="Times New Roman"/>
          <w:i/>
        </w:rPr>
      </w:pPr>
    </w:p>
    <w:p w14:paraId="13071B6C" w14:textId="77777777" w:rsidR="00FF2840" w:rsidRPr="00D71181" w:rsidRDefault="00FF2840" w:rsidP="00FF2840">
      <w:pPr>
        <w:jc w:val="center"/>
        <w:rPr>
          <w:rFonts w:ascii="Times New Roman" w:hAnsi="Times New Roman"/>
          <w:i/>
        </w:rPr>
      </w:pPr>
      <w:r w:rsidRPr="00D71181">
        <w:rPr>
          <w:rFonts w:ascii="Times New Roman" w:hAnsi="Times New Roman"/>
          <w:i/>
        </w:rPr>
        <w:t>Prepared in accordance with Part 3 of the Human Rights (Parliamentary Scrutiny) Act 2011</w:t>
      </w:r>
    </w:p>
    <w:p w14:paraId="12B3C545" w14:textId="77777777" w:rsidR="00FF2840" w:rsidRPr="00D71181" w:rsidRDefault="00FF2840" w:rsidP="00FF2840">
      <w:pPr>
        <w:jc w:val="center"/>
        <w:rPr>
          <w:rFonts w:ascii="Times New Roman" w:hAnsi="Times New Roman"/>
          <w:i/>
        </w:rPr>
      </w:pPr>
    </w:p>
    <w:p w14:paraId="15A3A30A" w14:textId="77777777" w:rsidR="00FE203C" w:rsidRPr="00D71181" w:rsidRDefault="00FE203C" w:rsidP="00FF2840">
      <w:pPr>
        <w:jc w:val="center"/>
        <w:rPr>
          <w:rFonts w:ascii="Times New Roman" w:hAnsi="Times New Roman"/>
          <w:b/>
          <w:sz w:val="28"/>
        </w:rPr>
      </w:pPr>
      <w:r w:rsidRPr="00D71181">
        <w:rPr>
          <w:rFonts w:ascii="Times New Roman" w:hAnsi="Times New Roman"/>
          <w:b/>
          <w:sz w:val="28"/>
        </w:rPr>
        <w:t>Higher Education Provider Amendment (Tuition Protection and Other Measures) Guidelines 2019</w:t>
      </w:r>
    </w:p>
    <w:p w14:paraId="41B2683C" w14:textId="77777777" w:rsidR="00FF2840" w:rsidRPr="00D71181" w:rsidRDefault="00FF2840" w:rsidP="00FF2840">
      <w:pPr>
        <w:jc w:val="center"/>
        <w:rPr>
          <w:rFonts w:ascii="Times New Roman" w:hAnsi="Times New Roman"/>
          <w:b/>
          <w:i/>
          <w:caps/>
          <w:sz w:val="28"/>
          <w:szCs w:val="28"/>
        </w:rPr>
      </w:pPr>
    </w:p>
    <w:p w14:paraId="7455A913" w14:textId="77777777" w:rsidR="00BF7A67" w:rsidRPr="00D71181" w:rsidRDefault="00FF2840" w:rsidP="00FF2840">
      <w:pPr>
        <w:spacing w:after="240"/>
        <w:rPr>
          <w:rFonts w:ascii="Times New Roman" w:hAnsi="Times New Roman"/>
        </w:rPr>
      </w:pPr>
      <w:r w:rsidRPr="00D71181">
        <w:rPr>
          <w:rFonts w:ascii="Times New Roman" w:hAnsi="Times New Roman"/>
        </w:rPr>
        <w:t xml:space="preserve">The </w:t>
      </w:r>
      <w:r w:rsidR="00FE203C" w:rsidRPr="00D71181">
        <w:rPr>
          <w:rFonts w:ascii="Times New Roman" w:hAnsi="Times New Roman"/>
        </w:rPr>
        <w:t xml:space="preserve">Higher Education Provider Amendment (Tuition Protection and Other Measures) Guidelines 2019 </w:t>
      </w:r>
      <w:r w:rsidRPr="00D71181">
        <w:rPr>
          <w:rFonts w:ascii="Times New Roman" w:hAnsi="Times New Roman"/>
        </w:rPr>
        <w:t>(</w:t>
      </w:r>
      <w:r w:rsidR="005574E0">
        <w:rPr>
          <w:rFonts w:ascii="Times New Roman" w:hAnsi="Times New Roman"/>
        </w:rPr>
        <w:t>the Amendment Guidelines</w:t>
      </w:r>
      <w:r w:rsidRPr="00D71181">
        <w:rPr>
          <w:rFonts w:ascii="Times New Roman" w:hAnsi="Times New Roman"/>
        </w:rPr>
        <w:t xml:space="preserve">) </w:t>
      </w:r>
      <w:r w:rsidR="0066448B">
        <w:rPr>
          <w:rFonts w:ascii="Times New Roman" w:hAnsi="Times New Roman"/>
        </w:rPr>
        <w:t>are</w:t>
      </w:r>
      <w:r w:rsidRPr="00D71181">
        <w:rPr>
          <w:rFonts w:ascii="Times New Roman" w:hAnsi="Times New Roman"/>
        </w:rPr>
        <w:t xml:space="preserve"> compatible with human rights and freedoms recognised or declared in the international instruments listed in section 3 of the </w:t>
      </w:r>
      <w:r w:rsidRPr="00D71181">
        <w:rPr>
          <w:rFonts w:ascii="Times New Roman" w:hAnsi="Times New Roman"/>
          <w:i/>
        </w:rPr>
        <w:t>Human Rights (Parliamentary Scrutiny) Act 2011</w:t>
      </w:r>
      <w:r w:rsidRPr="00D71181">
        <w:rPr>
          <w:rFonts w:ascii="Times New Roman" w:hAnsi="Times New Roman"/>
        </w:rPr>
        <w:t>.</w:t>
      </w:r>
    </w:p>
    <w:p w14:paraId="15443198" w14:textId="77777777" w:rsidR="00BF7A67" w:rsidRPr="00D71181" w:rsidRDefault="00BF7A67" w:rsidP="00BF7A67">
      <w:pPr>
        <w:spacing w:after="240"/>
        <w:rPr>
          <w:rFonts w:ascii="Times New Roman" w:hAnsi="Times New Roman"/>
          <w:b/>
          <w:szCs w:val="28"/>
        </w:rPr>
      </w:pPr>
      <w:r w:rsidRPr="00D71181">
        <w:rPr>
          <w:rFonts w:ascii="Times New Roman" w:hAnsi="Times New Roman"/>
          <w:b/>
          <w:szCs w:val="28"/>
        </w:rPr>
        <w:t xml:space="preserve">Overview of the </w:t>
      </w:r>
      <w:r w:rsidR="005264AA" w:rsidRPr="00D71181">
        <w:rPr>
          <w:rFonts w:ascii="Times New Roman" w:hAnsi="Times New Roman"/>
          <w:b/>
          <w:szCs w:val="28"/>
        </w:rPr>
        <w:t>i</w:t>
      </w:r>
      <w:r w:rsidR="00C01543" w:rsidRPr="00D71181">
        <w:rPr>
          <w:rFonts w:ascii="Times New Roman" w:hAnsi="Times New Roman"/>
          <w:b/>
          <w:szCs w:val="28"/>
        </w:rPr>
        <w:t>nstrument</w:t>
      </w:r>
      <w:r w:rsidRPr="00D71181">
        <w:rPr>
          <w:rFonts w:ascii="Times New Roman" w:hAnsi="Times New Roman"/>
          <w:b/>
          <w:szCs w:val="28"/>
        </w:rPr>
        <w:t xml:space="preserve"> </w:t>
      </w:r>
    </w:p>
    <w:p w14:paraId="742F5913" w14:textId="77777777" w:rsidR="003A3818" w:rsidRPr="00D71181" w:rsidRDefault="003A3818" w:rsidP="00FF2840">
      <w:pPr>
        <w:spacing w:after="240"/>
        <w:rPr>
          <w:rFonts w:ascii="Times New Roman" w:hAnsi="Times New Roman"/>
        </w:rPr>
      </w:pPr>
      <w:r w:rsidRPr="00D71181">
        <w:rPr>
          <w:rFonts w:ascii="Times New Roman" w:hAnsi="Times New Roman"/>
        </w:rPr>
        <w:t xml:space="preserve">The purpose of </w:t>
      </w:r>
      <w:r w:rsidR="005574E0">
        <w:rPr>
          <w:rFonts w:ascii="Times New Roman" w:hAnsi="Times New Roman"/>
        </w:rPr>
        <w:t>the Amendment Guidelines</w:t>
      </w:r>
      <w:r w:rsidRPr="00D71181">
        <w:rPr>
          <w:rFonts w:ascii="Times New Roman" w:hAnsi="Times New Roman"/>
        </w:rPr>
        <w:t xml:space="preserve"> is to amend the </w:t>
      </w:r>
      <w:r w:rsidRPr="00D71181">
        <w:rPr>
          <w:rFonts w:ascii="Times New Roman" w:hAnsi="Times New Roman"/>
          <w:i/>
        </w:rPr>
        <w:t xml:space="preserve">Higher Education Provider Guidelines 2012 </w:t>
      </w:r>
      <w:r w:rsidRPr="00D71181">
        <w:rPr>
          <w:rFonts w:ascii="Times New Roman" w:hAnsi="Times New Roman"/>
        </w:rPr>
        <w:t xml:space="preserve">(the Guidelines) to repeal the current Chapters 2 and 3 of the Guidelines concerning Tuition Assurance Requirements and Particular Obligations on Certain Providers, and insert new chapters into the </w:t>
      </w:r>
      <w:r w:rsidR="005264AA" w:rsidRPr="00D71181">
        <w:rPr>
          <w:rFonts w:ascii="Times New Roman" w:hAnsi="Times New Roman"/>
        </w:rPr>
        <w:t>G</w:t>
      </w:r>
      <w:r w:rsidRPr="00D71181">
        <w:rPr>
          <w:rFonts w:ascii="Times New Roman" w:hAnsi="Times New Roman"/>
        </w:rPr>
        <w:t>uidelines:</w:t>
      </w:r>
    </w:p>
    <w:p w14:paraId="57792B55" w14:textId="77777777" w:rsidR="003761F1" w:rsidRDefault="005264AA" w:rsidP="003C5F6F">
      <w:pPr>
        <w:pStyle w:val="ListParagraph"/>
        <w:numPr>
          <w:ilvl w:val="0"/>
          <w:numId w:val="1"/>
        </w:numPr>
        <w:spacing w:after="160" w:line="259" w:lineRule="auto"/>
        <w:ind w:left="714" w:hanging="357"/>
        <w:contextualSpacing w:val="0"/>
        <w:rPr>
          <w:rFonts w:ascii="Times New Roman" w:hAnsi="Times New Roman"/>
        </w:rPr>
      </w:pPr>
      <w:r w:rsidRPr="003761F1">
        <w:rPr>
          <w:rFonts w:ascii="Times New Roman" w:hAnsi="Times New Roman"/>
        </w:rPr>
        <w:t xml:space="preserve">Chapter 2 that outlines the administration requirements of the new tuition protection arrangements introduced by the </w:t>
      </w:r>
      <w:r w:rsidRPr="003761F1">
        <w:rPr>
          <w:rFonts w:ascii="Times New Roman" w:hAnsi="Times New Roman"/>
          <w:i/>
        </w:rPr>
        <w:t>Education Legislation Amendment (Tuition Protection and Other Measures) Act 2019</w:t>
      </w:r>
      <w:r w:rsidRPr="003761F1">
        <w:rPr>
          <w:rFonts w:ascii="Times New Roman" w:hAnsi="Times New Roman"/>
        </w:rPr>
        <w:t xml:space="preserve"> </w:t>
      </w:r>
      <w:r w:rsidR="003761F1" w:rsidRPr="00D71181">
        <w:rPr>
          <w:rFonts w:ascii="Times New Roman" w:hAnsi="Times New Roman"/>
        </w:rPr>
        <w:t xml:space="preserve">and the </w:t>
      </w:r>
      <w:r w:rsidR="003761F1" w:rsidRPr="00107E92">
        <w:rPr>
          <w:rFonts w:ascii="Times New Roman" w:hAnsi="Times New Roman"/>
        </w:rPr>
        <w:t xml:space="preserve">Higher Education Support (HELP Tuition Protection Levy) </w:t>
      </w:r>
      <w:r w:rsidR="003761F1">
        <w:rPr>
          <w:rFonts w:ascii="Times New Roman" w:hAnsi="Times New Roman"/>
        </w:rPr>
        <w:t>Bill</w:t>
      </w:r>
      <w:r w:rsidR="003761F1" w:rsidRPr="00107E92">
        <w:rPr>
          <w:rFonts w:ascii="Times New Roman" w:hAnsi="Times New Roman"/>
        </w:rPr>
        <w:t xml:space="preserve"> 20</w:t>
      </w:r>
      <w:r w:rsidR="007C320E">
        <w:rPr>
          <w:rFonts w:ascii="Times New Roman" w:hAnsi="Times New Roman"/>
        </w:rPr>
        <w:t>19</w:t>
      </w:r>
      <w:r w:rsidR="003761F1">
        <w:rPr>
          <w:rFonts w:ascii="Times New Roman" w:hAnsi="Times New Roman"/>
        </w:rPr>
        <w:t xml:space="preserve"> </w:t>
      </w:r>
      <w:r w:rsidR="007C320E">
        <w:rPr>
          <w:rFonts w:ascii="Times New Roman" w:hAnsi="Times New Roman"/>
        </w:rPr>
        <w:t xml:space="preserve">(at such time it </w:t>
      </w:r>
      <w:r w:rsidR="003761F1">
        <w:rPr>
          <w:rFonts w:ascii="Times New Roman" w:hAnsi="Times New Roman"/>
        </w:rPr>
        <w:t xml:space="preserve">is </w:t>
      </w:r>
      <w:r w:rsidR="007C320E">
        <w:rPr>
          <w:rFonts w:ascii="Times New Roman" w:hAnsi="Times New Roman"/>
        </w:rPr>
        <w:t xml:space="preserve">enacted </w:t>
      </w:r>
      <w:r w:rsidR="003761F1">
        <w:rPr>
          <w:rFonts w:ascii="Times New Roman" w:hAnsi="Times New Roman"/>
        </w:rPr>
        <w:t>and receives Royal Assent</w:t>
      </w:r>
      <w:r w:rsidR="007C320E">
        <w:rPr>
          <w:rFonts w:ascii="Times New Roman" w:hAnsi="Times New Roman"/>
        </w:rPr>
        <w:t>)</w:t>
      </w:r>
      <w:r w:rsidR="003761F1" w:rsidRPr="00D71181">
        <w:rPr>
          <w:rFonts w:ascii="Times New Roman" w:hAnsi="Times New Roman"/>
        </w:rPr>
        <w:t xml:space="preserve">. </w:t>
      </w:r>
    </w:p>
    <w:p w14:paraId="5E80386A" w14:textId="77777777" w:rsidR="005264AA" w:rsidRPr="003761F1" w:rsidRDefault="005264AA" w:rsidP="003C5F6F">
      <w:pPr>
        <w:pStyle w:val="ListParagraph"/>
        <w:numPr>
          <w:ilvl w:val="0"/>
          <w:numId w:val="1"/>
        </w:numPr>
        <w:spacing w:after="160" w:line="259" w:lineRule="auto"/>
        <w:ind w:left="714" w:hanging="357"/>
        <w:contextualSpacing w:val="0"/>
        <w:rPr>
          <w:rFonts w:ascii="Times New Roman" w:hAnsi="Times New Roman"/>
        </w:rPr>
      </w:pPr>
      <w:r w:rsidRPr="003761F1">
        <w:rPr>
          <w:rFonts w:ascii="Times New Roman" w:hAnsi="Times New Roman"/>
        </w:rPr>
        <w:t>Chapter 3 that sets out the amount of the higher education provider application fee charged to bodies corporate that apply for approval as higher education providers.</w:t>
      </w:r>
    </w:p>
    <w:p w14:paraId="780120DB" w14:textId="77777777" w:rsidR="005264AA" w:rsidRPr="00D71181" w:rsidRDefault="005264AA" w:rsidP="005264AA">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t xml:space="preserve">Chapter 8 that sets out additional quality, accountability and other administrative requirements that apply to higher education providers approved under section 16-25 of the </w:t>
      </w:r>
      <w:r w:rsidRPr="00AC3451">
        <w:rPr>
          <w:rFonts w:ascii="Times New Roman" w:hAnsi="Times New Roman"/>
          <w:i/>
        </w:rPr>
        <w:t>Act</w:t>
      </w:r>
      <w:r w:rsidRPr="00D71181">
        <w:rPr>
          <w:rFonts w:ascii="Times New Roman" w:hAnsi="Times New Roman"/>
        </w:rPr>
        <w:t xml:space="preserve">. </w:t>
      </w:r>
    </w:p>
    <w:p w14:paraId="5E567668" w14:textId="77777777" w:rsidR="005264AA" w:rsidRPr="00D71181" w:rsidRDefault="005264AA" w:rsidP="005264AA">
      <w:pPr>
        <w:pStyle w:val="ListParagraph"/>
        <w:numPr>
          <w:ilvl w:val="0"/>
          <w:numId w:val="1"/>
        </w:numPr>
        <w:spacing w:after="160" w:line="259" w:lineRule="auto"/>
        <w:ind w:left="714" w:hanging="357"/>
        <w:contextualSpacing w:val="0"/>
        <w:rPr>
          <w:rFonts w:ascii="Times New Roman" w:hAnsi="Times New Roman"/>
        </w:rPr>
      </w:pPr>
      <w:r w:rsidRPr="00D71181">
        <w:rPr>
          <w:rFonts w:ascii="Times New Roman" w:hAnsi="Times New Roman"/>
        </w:rPr>
        <w:t xml:space="preserve">Chapter 9 that specifies matters to be taken into account in determining whether students undertaking units of study provided by higher education providers approved under section 16-25 of the </w:t>
      </w:r>
      <w:r w:rsidRPr="00AC3451">
        <w:rPr>
          <w:rFonts w:ascii="Times New Roman" w:hAnsi="Times New Roman"/>
          <w:i/>
        </w:rPr>
        <w:t>Act</w:t>
      </w:r>
      <w:r w:rsidRPr="00D71181">
        <w:rPr>
          <w:rFonts w:ascii="Times New Roman" w:hAnsi="Times New Roman"/>
        </w:rPr>
        <w:t xml:space="preserve"> are genuine students for the purposes of their eligibility for FEE-HELP assistance. </w:t>
      </w:r>
    </w:p>
    <w:p w14:paraId="36094F92" w14:textId="77777777" w:rsidR="002D168D" w:rsidRDefault="003A3818" w:rsidP="002D168D">
      <w:pPr>
        <w:spacing w:after="160" w:line="259" w:lineRule="auto"/>
        <w:rPr>
          <w:rFonts w:ascii="Times New Roman" w:hAnsi="Times New Roman"/>
        </w:rPr>
      </w:pPr>
      <w:r w:rsidRPr="00D71181">
        <w:rPr>
          <w:rFonts w:ascii="Times New Roman" w:hAnsi="Times New Roman"/>
        </w:rPr>
        <w:t>Consequential amendments are also made to Chapter 1 to update the Purpose and Interpretation of the Guidelines.</w:t>
      </w:r>
    </w:p>
    <w:p w14:paraId="1E3E5B13" w14:textId="77777777" w:rsidR="00BC6B6F" w:rsidRPr="002D168D" w:rsidRDefault="002D168D" w:rsidP="002D168D">
      <w:pPr>
        <w:spacing w:after="160" w:line="259" w:lineRule="auto"/>
        <w:rPr>
          <w:rFonts w:ascii="Times New Roman" w:hAnsi="Times New Roman"/>
        </w:rPr>
      </w:pPr>
      <w:r>
        <w:rPr>
          <w:rFonts w:ascii="Times New Roman" w:hAnsi="Times New Roman"/>
          <w:szCs w:val="22"/>
        </w:rPr>
        <w:t xml:space="preserve">The </w:t>
      </w:r>
      <w:r w:rsidR="00BC6B6F" w:rsidRPr="00D71181">
        <w:rPr>
          <w:rFonts w:ascii="Times New Roman" w:hAnsi="Times New Roman"/>
          <w:szCs w:val="22"/>
        </w:rPr>
        <w:t>Guidelines are made by the Minister under section 238‑</w:t>
      </w:r>
      <w:r>
        <w:rPr>
          <w:rFonts w:ascii="Times New Roman" w:hAnsi="Times New Roman"/>
          <w:szCs w:val="22"/>
        </w:rPr>
        <w:t xml:space="preserve">10 of the </w:t>
      </w:r>
      <w:r w:rsidR="00F3561A" w:rsidRPr="008E78D7">
        <w:rPr>
          <w:rFonts w:ascii="Times New Roman" w:hAnsi="Times New Roman"/>
          <w:i/>
          <w:szCs w:val="22"/>
        </w:rPr>
        <w:t xml:space="preserve">Higher Education Support </w:t>
      </w:r>
      <w:r w:rsidRPr="008E78D7">
        <w:rPr>
          <w:rFonts w:ascii="Times New Roman" w:hAnsi="Times New Roman"/>
          <w:i/>
          <w:szCs w:val="22"/>
        </w:rPr>
        <w:t>Act</w:t>
      </w:r>
      <w:r w:rsidR="00F3561A" w:rsidRPr="008E78D7">
        <w:rPr>
          <w:rFonts w:ascii="Times New Roman" w:hAnsi="Times New Roman"/>
          <w:i/>
          <w:szCs w:val="22"/>
        </w:rPr>
        <w:t xml:space="preserve"> 2003</w:t>
      </w:r>
      <w:r w:rsidR="00F3561A">
        <w:rPr>
          <w:rFonts w:ascii="Times New Roman" w:hAnsi="Times New Roman"/>
          <w:szCs w:val="22"/>
        </w:rPr>
        <w:t xml:space="preserve"> (the </w:t>
      </w:r>
      <w:r w:rsidR="00F3561A" w:rsidRPr="00AC3451">
        <w:rPr>
          <w:rFonts w:ascii="Times New Roman" w:hAnsi="Times New Roman"/>
          <w:i/>
          <w:szCs w:val="22"/>
        </w:rPr>
        <w:t>Act</w:t>
      </w:r>
      <w:r w:rsidR="00F3561A">
        <w:rPr>
          <w:rFonts w:ascii="Times New Roman" w:hAnsi="Times New Roman"/>
          <w:szCs w:val="22"/>
        </w:rPr>
        <w:t>)</w:t>
      </w:r>
      <w:r>
        <w:rPr>
          <w:rFonts w:ascii="Times New Roman" w:hAnsi="Times New Roman"/>
          <w:szCs w:val="22"/>
        </w:rPr>
        <w:t>.</w:t>
      </w:r>
    </w:p>
    <w:p w14:paraId="5938A2DF" w14:textId="77777777" w:rsidR="002D168D" w:rsidRPr="002D168D" w:rsidRDefault="00BC6B6F" w:rsidP="002D168D">
      <w:pPr>
        <w:spacing w:after="160" w:line="259" w:lineRule="auto"/>
        <w:rPr>
          <w:rFonts w:ascii="Times New Roman" w:hAnsi="Times New Roman"/>
          <w:szCs w:val="22"/>
        </w:rPr>
      </w:pPr>
      <w:r w:rsidRPr="00D71181">
        <w:rPr>
          <w:rFonts w:ascii="Times New Roman" w:hAnsi="Times New Roman"/>
          <w:szCs w:val="22"/>
        </w:rPr>
        <w:t>The Guidelines set out the requirements for higher education providers in regards to tuition protection arrangements, grievance and review procedures, publication and other requirements for tuition fees and student contribution amounts, fees for overseas students and fees for goods and services that are incidental to studies.</w:t>
      </w:r>
    </w:p>
    <w:p w14:paraId="6CCD1CFA" w14:textId="77777777" w:rsidR="00DC2361" w:rsidRPr="00D71181" w:rsidRDefault="00DC2361" w:rsidP="002D168D">
      <w:pPr>
        <w:keepNext/>
        <w:keepLines/>
        <w:spacing w:after="160" w:line="259" w:lineRule="auto"/>
        <w:rPr>
          <w:rFonts w:ascii="Times New Roman" w:hAnsi="Times New Roman"/>
        </w:rPr>
      </w:pPr>
      <w:r w:rsidRPr="002D168D">
        <w:rPr>
          <w:rFonts w:ascii="Times New Roman" w:hAnsi="Times New Roman"/>
          <w:szCs w:val="22"/>
        </w:rPr>
        <w:lastRenderedPageBreak/>
        <w:t>Tuition protection</w:t>
      </w:r>
      <w:r w:rsidRPr="00D71181">
        <w:rPr>
          <w:rFonts w:ascii="Times New Roman" w:hAnsi="Times New Roman"/>
        </w:rPr>
        <w:t xml:space="preserve"> aims to ensure students are protected and supported in the event that their course provider defaults – that is, where the student has not withdrawn from the course and either:</w:t>
      </w:r>
    </w:p>
    <w:p w14:paraId="13DD861A" w14:textId="77777777" w:rsidR="004362FC" w:rsidRPr="00D71181" w:rsidRDefault="00DC2361" w:rsidP="002D168D">
      <w:pPr>
        <w:pStyle w:val="ListParagraph"/>
        <w:keepNext/>
        <w:keepLines/>
        <w:numPr>
          <w:ilvl w:val="0"/>
          <w:numId w:val="2"/>
        </w:numPr>
        <w:rPr>
          <w:rFonts w:ascii="Times New Roman" w:hAnsi="Times New Roman"/>
        </w:rPr>
      </w:pPr>
      <w:r w:rsidRPr="00D71181">
        <w:rPr>
          <w:rFonts w:ascii="Times New Roman" w:hAnsi="Times New Roman"/>
        </w:rPr>
        <w:t>the provider fails to start to provide a course or a part of a course to the student on the day on which the course or part was scheduled to start; or</w:t>
      </w:r>
    </w:p>
    <w:p w14:paraId="346E60D9" w14:textId="77777777" w:rsidR="00DC2361" w:rsidRPr="00D71181" w:rsidRDefault="00DC2361" w:rsidP="002D168D">
      <w:pPr>
        <w:pStyle w:val="ListParagraph"/>
        <w:keepNext/>
        <w:keepLines/>
        <w:numPr>
          <w:ilvl w:val="0"/>
          <w:numId w:val="2"/>
        </w:numPr>
        <w:rPr>
          <w:rFonts w:ascii="Times New Roman" w:hAnsi="Times New Roman"/>
        </w:rPr>
      </w:pPr>
      <w:r w:rsidRPr="00D71181">
        <w:rPr>
          <w:rFonts w:ascii="Times New Roman" w:hAnsi="Times New Roman"/>
        </w:rPr>
        <w:t>the provider ceases to provide a course or a part of a course to the student on a day after the course or part starts but before it is completed.</w:t>
      </w:r>
    </w:p>
    <w:p w14:paraId="098630AA" w14:textId="77777777" w:rsidR="00DC2361" w:rsidRPr="00D71181" w:rsidRDefault="00DC2361" w:rsidP="00A12EA8">
      <w:pPr>
        <w:rPr>
          <w:rFonts w:ascii="Times New Roman" w:hAnsi="Times New Roman"/>
        </w:rPr>
      </w:pPr>
    </w:p>
    <w:p w14:paraId="7C059656" w14:textId="77777777" w:rsidR="00A12EA8" w:rsidRPr="00D71181" w:rsidRDefault="00A12EA8" w:rsidP="00A12EA8">
      <w:pPr>
        <w:rPr>
          <w:rFonts w:ascii="Times New Roman" w:hAnsi="Times New Roman"/>
        </w:rPr>
      </w:pPr>
      <w:r w:rsidRPr="00D71181">
        <w:rPr>
          <w:rFonts w:ascii="Times New Roman" w:hAnsi="Times New Roman"/>
        </w:rPr>
        <w:t xml:space="preserve">The proposed tuition protection arrangements are modelled on the successful Tuition Protection Scheme (TPS) for international students under the </w:t>
      </w:r>
      <w:r w:rsidRPr="00D71181">
        <w:rPr>
          <w:rFonts w:ascii="Times New Roman" w:hAnsi="Times New Roman"/>
          <w:i/>
        </w:rPr>
        <w:t>Education Services for Overseas Students Act 2000</w:t>
      </w:r>
      <w:r w:rsidRPr="00D71181">
        <w:rPr>
          <w:rFonts w:ascii="Times New Roman" w:hAnsi="Times New Roman"/>
        </w:rPr>
        <w:t xml:space="preserve"> (ESOS Act). The tuition protection arrangements will apply to higher education students studying at private providers who access FEE-HELP or HECS-HELP. </w:t>
      </w:r>
    </w:p>
    <w:p w14:paraId="7D65645D" w14:textId="77777777" w:rsidR="00C01543" w:rsidRPr="00D71181" w:rsidRDefault="00C01543" w:rsidP="00C01543">
      <w:pPr>
        <w:rPr>
          <w:rFonts w:ascii="Times New Roman" w:hAnsi="Times New Roman"/>
        </w:rPr>
      </w:pPr>
    </w:p>
    <w:p w14:paraId="35C83F31" w14:textId="77777777" w:rsidR="00A51E52" w:rsidRPr="00D71181" w:rsidRDefault="00A51E52" w:rsidP="00A51E52">
      <w:pPr>
        <w:rPr>
          <w:rFonts w:ascii="Times New Roman" w:hAnsi="Times New Roman"/>
        </w:rPr>
      </w:pPr>
      <w:r w:rsidRPr="00D71181">
        <w:rPr>
          <w:rFonts w:ascii="Times New Roman" w:hAnsi="Times New Roman"/>
        </w:rPr>
        <w:t xml:space="preserve">The new </w:t>
      </w:r>
      <w:r w:rsidR="00BC6B6F" w:rsidRPr="00D71181">
        <w:rPr>
          <w:rFonts w:ascii="Times New Roman" w:hAnsi="Times New Roman"/>
        </w:rPr>
        <w:t xml:space="preserve">tuition protection </w:t>
      </w:r>
      <w:r w:rsidRPr="00D71181">
        <w:rPr>
          <w:rFonts w:ascii="Times New Roman" w:hAnsi="Times New Roman"/>
        </w:rPr>
        <w:t xml:space="preserve">provisions include requirements for the collection and recovery of levies, detail around the notices that higher education providers that default must give to students and the HELP Tuition Protection Director, student placement service requirements additional to section 166-25 of the </w:t>
      </w:r>
      <w:r w:rsidRPr="00AC3451">
        <w:rPr>
          <w:rFonts w:ascii="Times New Roman" w:hAnsi="Times New Roman"/>
          <w:i/>
        </w:rPr>
        <w:t>Act</w:t>
      </w:r>
      <w:r w:rsidRPr="00D71181">
        <w:rPr>
          <w:rFonts w:ascii="Times New Roman" w:hAnsi="Times New Roman"/>
        </w:rPr>
        <w:t>, and the circumstances in which payments can be made from the HELP Tuition Protection Fund.</w:t>
      </w:r>
    </w:p>
    <w:p w14:paraId="5E2D1AEF" w14:textId="77777777" w:rsidR="00A51E52" w:rsidRPr="00D71181" w:rsidRDefault="00A51E52" w:rsidP="00A51E52">
      <w:pPr>
        <w:rPr>
          <w:rFonts w:ascii="Times New Roman" w:hAnsi="Times New Roman"/>
        </w:rPr>
      </w:pPr>
    </w:p>
    <w:p w14:paraId="036F1E64" w14:textId="77777777" w:rsidR="00A51E52" w:rsidRPr="00D71181" w:rsidRDefault="00F0190D" w:rsidP="0077448D">
      <w:pPr>
        <w:rPr>
          <w:rFonts w:ascii="Times New Roman" w:hAnsi="Times New Roman"/>
        </w:rPr>
      </w:pPr>
      <w:r w:rsidRPr="00D71181">
        <w:rPr>
          <w:rFonts w:ascii="Times New Roman" w:hAnsi="Times New Roman"/>
          <w:b/>
        </w:rPr>
        <w:t>Human rights implications</w:t>
      </w:r>
    </w:p>
    <w:p w14:paraId="58ED9474" w14:textId="77777777" w:rsidR="009A7C41" w:rsidRPr="00D71181" w:rsidRDefault="009A7C41" w:rsidP="0077448D">
      <w:pPr>
        <w:rPr>
          <w:rFonts w:ascii="Times New Roman" w:hAnsi="Times New Roman"/>
        </w:rPr>
      </w:pPr>
    </w:p>
    <w:p w14:paraId="2D6513D6" w14:textId="77777777" w:rsidR="009A7C41" w:rsidRPr="00D71181" w:rsidRDefault="009A7C41" w:rsidP="0077448D">
      <w:pPr>
        <w:spacing w:line="259" w:lineRule="auto"/>
        <w:rPr>
          <w:rFonts w:ascii="Times New Roman" w:hAnsi="Times New Roman"/>
        </w:rPr>
      </w:pPr>
      <w:r w:rsidRPr="00D71181">
        <w:rPr>
          <w:rFonts w:ascii="Times New Roman" w:hAnsi="Times New Roman"/>
        </w:rPr>
        <w:t xml:space="preserve">Schedule 1 of </w:t>
      </w:r>
      <w:r w:rsidR="005574E0">
        <w:rPr>
          <w:rFonts w:ascii="Times New Roman" w:hAnsi="Times New Roman"/>
        </w:rPr>
        <w:t>the Amendment Guidelines</w:t>
      </w:r>
      <w:r w:rsidRPr="00D71181">
        <w:rPr>
          <w:rFonts w:ascii="Times New Roman" w:hAnsi="Times New Roman"/>
        </w:rPr>
        <w:t xml:space="preserve"> provides the administrative and operational detail to support the provider integrity measures introduced by the </w:t>
      </w:r>
      <w:r w:rsidRPr="00D71181">
        <w:rPr>
          <w:rFonts w:ascii="Times New Roman" w:hAnsi="Times New Roman"/>
          <w:i/>
          <w:szCs w:val="22"/>
        </w:rPr>
        <w:t>Education Legislation Amendment (Provider Integrity and Other Measures) Act 2017</w:t>
      </w:r>
      <w:r w:rsidR="004362FC" w:rsidRPr="00D71181">
        <w:rPr>
          <w:rFonts w:ascii="Times New Roman" w:hAnsi="Times New Roman"/>
          <w:i/>
          <w:szCs w:val="22"/>
        </w:rPr>
        <w:t xml:space="preserve">; </w:t>
      </w:r>
      <w:r w:rsidR="004362FC" w:rsidRPr="00D71181">
        <w:rPr>
          <w:rFonts w:ascii="Times New Roman" w:hAnsi="Times New Roman"/>
          <w:szCs w:val="22"/>
        </w:rPr>
        <w:t>and</w:t>
      </w:r>
      <w:r w:rsidR="004362FC" w:rsidRPr="00D71181">
        <w:rPr>
          <w:rFonts w:ascii="Times New Roman" w:hAnsi="Times New Roman"/>
          <w:i/>
          <w:szCs w:val="22"/>
        </w:rPr>
        <w:t xml:space="preserve"> </w:t>
      </w:r>
      <w:r w:rsidR="008A4C8F" w:rsidRPr="00D71181">
        <w:rPr>
          <w:rFonts w:ascii="Times New Roman" w:hAnsi="Times New Roman"/>
          <w:szCs w:val="22"/>
        </w:rPr>
        <w:t>provides the amount for the</w:t>
      </w:r>
      <w:r w:rsidR="004362FC" w:rsidRPr="00D71181">
        <w:rPr>
          <w:rFonts w:ascii="Times New Roman" w:hAnsi="Times New Roman"/>
          <w:szCs w:val="22"/>
        </w:rPr>
        <w:t xml:space="preserve"> higher education provider application fee</w:t>
      </w:r>
      <w:r w:rsidR="008A4C8F" w:rsidRPr="00D71181">
        <w:rPr>
          <w:rFonts w:ascii="Times New Roman" w:hAnsi="Times New Roman"/>
          <w:szCs w:val="22"/>
        </w:rPr>
        <w:t xml:space="preserve"> that was introduced by the </w:t>
      </w:r>
      <w:r w:rsidR="008A4C8F" w:rsidRPr="00D71181">
        <w:rPr>
          <w:rFonts w:ascii="Times New Roman" w:hAnsi="Times New Roman"/>
          <w:i/>
        </w:rPr>
        <w:t>Higher Education Support Amendment (Cost Recovery) Act 2019</w:t>
      </w:r>
      <w:r w:rsidRPr="00D71181">
        <w:rPr>
          <w:rFonts w:ascii="Times New Roman" w:hAnsi="Times New Roman"/>
          <w:szCs w:val="22"/>
        </w:rPr>
        <w:t xml:space="preserve">. </w:t>
      </w:r>
      <w:r w:rsidRPr="00D71181">
        <w:rPr>
          <w:rFonts w:ascii="Times New Roman" w:hAnsi="Times New Roman"/>
        </w:rPr>
        <w:t xml:space="preserve">Therefore, Schedule 1 of </w:t>
      </w:r>
      <w:r w:rsidR="005574E0">
        <w:rPr>
          <w:rFonts w:ascii="Times New Roman" w:hAnsi="Times New Roman"/>
        </w:rPr>
        <w:t>the Amendment Guidelines</w:t>
      </w:r>
      <w:r w:rsidRPr="00D71181">
        <w:rPr>
          <w:rFonts w:ascii="Times New Roman" w:hAnsi="Times New Roman"/>
        </w:rPr>
        <w:t xml:space="preserve"> does not directly engage any human rights additional to those engaged by the enabling legislation. </w:t>
      </w:r>
    </w:p>
    <w:p w14:paraId="19B6CF96" w14:textId="77777777" w:rsidR="009A7C41" w:rsidRPr="00D71181" w:rsidRDefault="009A7C41" w:rsidP="0077448D">
      <w:pPr>
        <w:rPr>
          <w:rFonts w:ascii="Times New Roman" w:hAnsi="Times New Roman"/>
        </w:rPr>
      </w:pPr>
    </w:p>
    <w:p w14:paraId="154674FA" w14:textId="77777777" w:rsidR="00A51E52" w:rsidRPr="00D71181" w:rsidRDefault="009A7C41" w:rsidP="0077448D">
      <w:pPr>
        <w:rPr>
          <w:rFonts w:ascii="Times New Roman" w:hAnsi="Times New Roman"/>
        </w:rPr>
      </w:pPr>
      <w:r w:rsidRPr="00D71181">
        <w:rPr>
          <w:rFonts w:ascii="Times New Roman" w:hAnsi="Times New Roman"/>
        </w:rPr>
        <w:t xml:space="preserve">Schedule 2 of </w:t>
      </w:r>
      <w:r w:rsidR="005574E0">
        <w:rPr>
          <w:rFonts w:ascii="Times New Roman" w:hAnsi="Times New Roman"/>
        </w:rPr>
        <w:t>the Amendment Guidelines</w:t>
      </w:r>
      <w:r w:rsidR="00717111" w:rsidRPr="00D71181">
        <w:rPr>
          <w:rFonts w:ascii="Times New Roman" w:hAnsi="Times New Roman"/>
        </w:rPr>
        <w:t xml:space="preserve"> operationalise</w:t>
      </w:r>
      <w:r w:rsidR="003D488E" w:rsidRPr="00D71181">
        <w:rPr>
          <w:rFonts w:ascii="Times New Roman" w:hAnsi="Times New Roman"/>
        </w:rPr>
        <w:t>s</w:t>
      </w:r>
      <w:r w:rsidR="00717111" w:rsidRPr="00D71181">
        <w:rPr>
          <w:rFonts w:ascii="Times New Roman" w:hAnsi="Times New Roman"/>
        </w:rPr>
        <w:t xml:space="preserve"> the changes in</w:t>
      </w:r>
      <w:r w:rsidRPr="00D71181">
        <w:rPr>
          <w:rFonts w:ascii="Times New Roman" w:hAnsi="Times New Roman"/>
        </w:rPr>
        <w:t xml:space="preserve"> </w:t>
      </w:r>
      <w:r w:rsidR="00717111" w:rsidRPr="00D71181">
        <w:rPr>
          <w:rFonts w:ascii="Times New Roman" w:hAnsi="Times New Roman"/>
        </w:rPr>
        <w:t xml:space="preserve">tuition protection for students accessing FEE-HELP or HECS-HELP at a private higher education provider which </w:t>
      </w:r>
      <w:r w:rsidR="003761F1">
        <w:rPr>
          <w:rFonts w:ascii="Times New Roman" w:hAnsi="Times New Roman"/>
        </w:rPr>
        <w:t>are set out in</w:t>
      </w:r>
      <w:r w:rsidR="003761F1" w:rsidRPr="00D71181">
        <w:rPr>
          <w:rFonts w:ascii="Times New Roman" w:hAnsi="Times New Roman"/>
        </w:rPr>
        <w:t xml:space="preserve"> the </w:t>
      </w:r>
      <w:r w:rsidR="003761F1" w:rsidRPr="00D71181">
        <w:rPr>
          <w:rFonts w:ascii="Times New Roman" w:hAnsi="Times New Roman"/>
          <w:i/>
        </w:rPr>
        <w:t xml:space="preserve">Education Legislation Amendment (Tuition Protection and Other Measures) Act 2019 </w:t>
      </w:r>
      <w:r w:rsidR="003761F1" w:rsidRPr="00D71181">
        <w:rPr>
          <w:rFonts w:ascii="Times New Roman" w:hAnsi="Times New Roman"/>
        </w:rPr>
        <w:t xml:space="preserve">and the </w:t>
      </w:r>
      <w:r w:rsidR="003761F1" w:rsidRPr="00107E92">
        <w:rPr>
          <w:rFonts w:ascii="Times New Roman" w:hAnsi="Times New Roman"/>
        </w:rPr>
        <w:t>Higher Education Support (HELP Tuition Protection Levy) Bill 20</w:t>
      </w:r>
      <w:r w:rsidR="007C320E">
        <w:rPr>
          <w:rFonts w:ascii="Times New Roman" w:hAnsi="Times New Roman"/>
        </w:rPr>
        <w:t xml:space="preserve">19 (at such time that it is enacted and receives Royal Assent). </w:t>
      </w:r>
      <w:r w:rsidR="00E02E3D" w:rsidRPr="00D71181">
        <w:rPr>
          <w:rFonts w:ascii="Times New Roman" w:hAnsi="Times New Roman"/>
        </w:rPr>
        <w:t xml:space="preserve">. Accordingly, </w:t>
      </w:r>
      <w:r w:rsidR="005574E0">
        <w:rPr>
          <w:rFonts w:ascii="Times New Roman" w:hAnsi="Times New Roman"/>
        </w:rPr>
        <w:t>the Amendment Guidelines</w:t>
      </w:r>
      <w:r w:rsidR="00E02E3D" w:rsidRPr="00D71181">
        <w:rPr>
          <w:rFonts w:ascii="Times New Roman" w:hAnsi="Times New Roman"/>
        </w:rPr>
        <w:t xml:space="preserve"> provide</w:t>
      </w:r>
      <w:r w:rsidR="003D488E" w:rsidRPr="00D71181">
        <w:rPr>
          <w:rFonts w:ascii="Times New Roman" w:hAnsi="Times New Roman"/>
        </w:rPr>
        <w:t>s</w:t>
      </w:r>
      <w:r w:rsidR="00E02E3D" w:rsidRPr="00D71181">
        <w:rPr>
          <w:rFonts w:ascii="Times New Roman" w:hAnsi="Times New Roman"/>
        </w:rPr>
        <w:t xml:space="preserve"> administrative detail to those legislative changes, and do</w:t>
      </w:r>
      <w:r w:rsidR="003D488E" w:rsidRPr="00D71181">
        <w:rPr>
          <w:rFonts w:ascii="Times New Roman" w:hAnsi="Times New Roman"/>
        </w:rPr>
        <w:t>es</w:t>
      </w:r>
      <w:r w:rsidR="00E02E3D" w:rsidRPr="00D71181">
        <w:rPr>
          <w:rFonts w:ascii="Times New Roman" w:hAnsi="Times New Roman"/>
        </w:rPr>
        <w:t xml:space="preserve"> not directly engage any human rights</w:t>
      </w:r>
      <w:r w:rsidR="00131788" w:rsidRPr="00D71181">
        <w:rPr>
          <w:rFonts w:ascii="Times New Roman" w:hAnsi="Times New Roman"/>
        </w:rPr>
        <w:t xml:space="preserve"> additional to those engaged by the enabling legislation</w:t>
      </w:r>
      <w:r w:rsidR="00E02E3D" w:rsidRPr="00D71181">
        <w:rPr>
          <w:rFonts w:ascii="Times New Roman" w:hAnsi="Times New Roman"/>
        </w:rPr>
        <w:t xml:space="preserve">. </w:t>
      </w:r>
    </w:p>
    <w:p w14:paraId="4B02593C" w14:textId="77777777" w:rsidR="00F7769C" w:rsidRPr="00D71181" w:rsidRDefault="00F7769C" w:rsidP="0077448D">
      <w:pPr>
        <w:rPr>
          <w:rFonts w:ascii="Times New Roman" w:hAnsi="Times New Roman"/>
        </w:rPr>
      </w:pPr>
    </w:p>
    <w:p w14:paraId="34263867" w14:textId="77777777" w:rsidR="00A51E52" w:rsidRPr="00D71181" w:rsidRDefault="00A51E52" w:rsidP="00FF2840">
      <w:pPr>
        <w:spacing w:after="240"/>
        <w:rPr>
          <w:rFonts w:ascii="Times New Roman" w:hAnsi="Times New Roman"/>
          <w:b/>
          <w:i/>
        </w:rPr>
      </w:pPr>
      <w:r w:rsidRPr="00D71181">
        <w:rPr>
          <w:rFonts w:ascii="Times New Roman" w:hAnsi="Times New Roman"/>
          <w:b/>
          <w:i/>
        </w:rPr>
        <w:t>Right to education</w:t>
      </w:r>
    </w:p>
    <w:p w14:paraId="394E8695" w14:textId="77777777" w:rsidR="00D33A74" w:rsidRPr="00D71181" w:rsidRDefault="005574E0" w:rsidP="00131788">
      <w:pPr>
        <w:rPr>
          <w:rFonts w:ascii="Times New Roman" w:hAnsi="Times New Roman"/>
        </w:rPr>
      </w:pPr>
      <w:r>
        <w:rPr>
          <w:rFonts w:ascii="Times New Roman" w:hAnsi="Times New Roman"/>
        </w:rPr>
        <w:t>The Amendment Guidelines</w:t>
      </w:r>
      <w:r w:rsidR="005162B9" w:rsidRPr="00D71181">
        <w:rPr>
          <w:rFonts w:ascii="Times New Roman" w:hAnsi="Times New Roman"/>
        </w:rPr>
        <w:t xml:space="preserve"> indirectly </w:t>
      </w:r>
      <w:r w:rsidR="007D25F9" w:rsidRPr="00D71181">
        <w:rPr>
          <w:rFonts w:ascii="Times New Roman" w:hAnsi="Times New Roman"/>
        </w:rPr>
        <w:t xml:space="preserve">engages </w:t>
      </w:r>
      <w:r w:rsidR="005162B9" w:rsidRPr="00D71181">
        <w:rPr>
          <w:rFonts w:ascii="Times New Roman" w:hAnsi="Times New Roman"/>
        </w:rPr>
        <w:t xml:space="preserve">the right to education, </w:t>
      </w:r>
      <w:r w:rsidR="00D33A74" w:rsidRPr="00D71181">
        <w:rPr>
          <w:rFonts w:ascii="Times New Roman" w:hAnsi="Times New Roman"/>
        </w:rPr>
        <w:t>under</w:t>
      </w:r>
      <w:r w:rsidR="005162B9" w:rsidRPr="00D71181">
        <w:rPr>
          <w:rFonts w:ascii="Times New Roman" w:hAnsi="Times New Roman"/>
        </w:rPr>
        <w:t xml:space="preserve"> </w:t>
      </w:r>
      <w:r w:rsidR="00D33A74" w:rsidRPr="00D71181">
        <w:rPr>
          <w:rFonts w:ascii="Times New Roman" w:hAnsi="Times New Roman"/>
        </w:rPr>
        <w:t>A</w:t>
      </w:r>
      <w:r w:rsidR="00A51E52" w:rsidRPr="00D71181">
        <w:rPr>
          <w:rFonts w:ascii="Times New Roman" w:hAnsi="Times New Roman"/>
        </w:rPr>
        <w:t xml:space="preserve">rticle 13 of the </w:t>
      </w:r>
      <w:r w:rsidR="00A51E52" w:rsidRPr="00D71181">
        <w:rPr>
          <w:rFonts w:ascii="Times New Roman" w:hAnsi="Times New Roman"/>
          <w:i/>
        </w:rPr>
        <w:t>International Covenant on Economic, Social and Cultural Rights</w:t>
      </w:r>
      <w:r w:rsidR="00A51E52" w:rsidRPr="00D71181">
        <w:rPr>
          <w:rFonts w:ascii="Times New Roman" w:hAnsi="Times New Roman"/>
        </w:rPr>
        <w:t xml:space="preserve"> (ICESCR)</w:t>
      </w:r>
      <w:r w:rsidR="00D33A74" w:rsidRPr="00D71181">
        <w:rPr>
          <w:rFonts w:ascii="Times New Roman" w:hAnsi="Times New Roman"/>
        </w:rPr>
        <w:t>, which recognises the important personal, societal, economic and intellectual benefits of education</w:t>
      </w:r>
      <w:r w:rsidR="00507875" w:rsidRPr="00D71181">
        <w:rPr>
          <w:rFonts w:ascii="Times New Roman" w:hAnsi="Times New Roman"/>
        </w:rPr>
        <w:t>. Article 13</w:t>
      </w:r>
      <w:r w:rsidR="00D33A74" w:rsidRPr="00D71181">
        <w:rPr>
          <w:rFonts w:ascii="Times New Roman" w:hAnsi="Times New Roman"/>
        </w:rPr>
        <w:t>(2)(c)</w:t>
      </w:r>
      <w:r w:rsidR="005F66F1" w:rsidRPr="00D71181">
        <w:rPr>
          <w:rFonts w:ascii="Times New Roman" w:hAnsi="Times New Roman"/>
        </w:rPr>
        <w:t xml:space="preserve"> of the ICESCR</w:t>
      </w:r>
      <w:r w:rsidR="00507875" w:rsidRPr="00D71181">
        <w:rPr>
          <w:rFonts w:ascii="Times New Roman" w:hAnsi="Times New Roman"/>
        </w:rPr>
        <w:t xml:space="preserve"> </w:t>
      </w:r>
      <w:r w:rsidR="00D33A74" w:rsidRPr="00D71181">
        <w:rPr>
          <w:rFonts w:ascii="Times New Roman" w:hAnsi="Times New Roman"/>
        </w:rPr>
        <w:t>provides that higher education shall be made equally accessible to all, on the basis of capacity, by every appropriate means, and in particular by the progressive introduction of free education’.</w:t>
      </w:r>
      <w:r w:rsidR="00D33A74" w:rsidRPr="00D71181" w:rsidDel="00D33A74">
        <w:rPr>
          <w:rFonts w:ascii="Times New Roman" w:hAnsi="Times New Roman"/>
        </w:rPr>
        <w:t xml:space="preserve"> </w:t>
      </w:r>
    </w:p>
    <w:p w14:paraId="148DE0B1" w14:textId="77777777" w:rsidR="00D33A74" w:rsidRPr="00D71181" w:rsidRDefault="00D33A74" w:rsidP="00131788">
      <w:pPr>
        <w:rPr>
          <w:rFonts w:ascii="Times New Roman" w:hAnsi="Times New Roman"/>
        </w:rPr>
      </w:pPr>
    </w:p>
    <w:p w14:paraId="21F1A29F" w14:textId="77777777" w:rsidR="00131788" w:rsidRPr="00D71181" w:rsidRDefault="00D33A74" w:rsidP="00131788">
      <w:pPr>
        <w:rPr>
          <w:rFonts w:ascii="Times New Roman" w:hAnsi="Times New Roman"/>
        </w:rPr>
      </w:pPr>
      <w:r w:rsidRPr="00D71181">
        <w:rPr>
          <w:rFonts w:ascii="Times New Roman" w:hAnsi="Times New Roman"/>
        </w:rPr>
        <w:t xml:space="preserve">Schedule 1 of </w:t>
      </w:r>
      <w:r w:rsidR="005574E0">
        <w:rPr>
          <w:rFonts w:ascii="Times New Roman" w:hAnsi="Times New Roman"/>
        </w:rPr>
        <w:t>the Amendment Guidelines</w:t>
      </w:r>
      <w:r w:rsidRPr="00D71181">
        <w:rPr>
          <w:rFonts w:ascii="Times New Roman" w:hAnsi="Times New Roman"/>
        </w:rPr>
        <w:t xml:space="preserve"> may indirectly promote the right to education by improving accessibility to education by refining provisions relating to quality, accountability </w:t>
      </w:r>
      <w:r w:rsidRPr="00D71181">
        <w:rPr>
          <w:rFonts w:ascii="Times New Roman" w:hAnsi="Times New Roman"/>
        </w:rPr>
        <w:lastRenderedPageBreak/>
        <w:t>and other administrative procedures in the Guidelines. These measures, in turn, bolster the integrity and accountability of the higher education sector.</w:t>
      </w:r>
    </w:p>
    <w:p w14:paraId="4DF869B4" w14:textId="77777777" w:rsidR="00131788" w:rsidRPr="00D71181" w:rsidRDefault="00131788" w:rsidP="00131788">
      <w:pPr>
        <w:rPr>
          <w:rFonts w:ascii="Times New Roman" w:hAnsi="Times New Roman"/>
        </w:rPr>
      </w:pPr>
    </w:p>
    <w:p w14:paraId="4DFC0438" w14:textId="77777777" w:rsidR="00037663" w:rsidRPr="00D71181" w:rsidRDefault="00D33A74" w:rsidP="00131788">
      <w:pPr>
        <w:rPr>
          <w:rFonts w:ascii="Times New Roman" w:hAnsi="Times New Roman"/>
        </w:rPr>
      </w:pPr>
      <w:r w:rsidRPr="00D71181">
        <w:rPr>
          <w:rFonts w:ascii="Times New Roman" w:hAnsi="Times New Roman"/>
        </w:rPr>
        <w:t xml:space="preserve">Schedule 2 of </w:t>
      </w:r>
      <w:r w:rsidR="005574E0">
        <w:rPr>
          <w:rFonts w:ascii="Times New Roman" w:hAnsi="Times New Roman"/>
        </w:rPr>
        <w:t>the Amendment Guidelines</w:t>
      </w:r>
      <w:r w:rsidR="005162B9" w:rsidRPr="00D71181">
        <w:rPr>
          <w:rFonts w:ascii="Times New Roman" w:hAnsi="Times New Roman"/>
        </w:rPr>
        <w:t xml:space="preserve"> indirectly promote</w:t>
      </w:r>
      <w:r w:rsidR="002B3DAA" w:rsidRPr="00D71181">
        <w:rPr>
          <w:rFonts w:ascii="Times New Roman" w:hAnsi="Times New Roman"/>
        </w:rPr>
        <w:t>s</w:t>
      </w:r>
      <w:r w:rsidR="005162B9" w:rsidRPr="00D71181">
        <w:rPr>
          <w:rFonts w:ascii="Times New Roman" w:hAnsi="Times New Roman"/>
        </w:rPr>
        <w:t xml:space="preserve"> this right by providing mechanisms </w:t>
      </w:r>
      <w:r w:rsidR="00507875" w:rsidRPr="00D71181">
        <w:rPr>
          <w:rFonts w:ascii="Times New Roman" w:hAnsi="Times New Roman"/>
        </w:rPr>
        <w:t xml:space="preserve">enabling </w:t>
      </w:r>
      <w:r w:rsidR="005162B9" w:rsidRPr="00D71181">
        <w:rPr>
          <w:rFonts w:ascii="Times New Roman" w:hAnsi="Times New Roman"/>
        </w:rPr>
        <w:t xml:space="preserve">the HELP Tuition Protection Director to place </w:t>
      </w:r>
      <w:r w:rsidR="00037663" w:rsidRPr="00D71181">
        <w:rPr>
          <w:rFonts w:ascii="Times New Roman" w:hAnsi="Times New Roman"/>
        </w:rPr>
        <w:t xml:space="preserve">a </w:t>
      </w:r>
      <w:r w:rsidR="005162B9" w:rsidRPr="00D71181">
        <w:rPr>
          <w:rFonts w:ascii="Times New Roman" w:hAnsi="Times New Roman"/>
        </w:rPr>
        <w:t xml:space="preserve">student affected by </w:t>
      </w:r>
      <w:r w:rsidR="00037663" w:rsidRPr="00D71181">
        <w:rPr>
          <w:rFonts w:ascii="Times New Roman" w:hAnsi="Times New Roman"/>
        </w:rPr>
        <w:t xml:space="preserve">a </w:t>
      </w:r>
      <w:r w:rsidR="005162B9" w:rsidRPr="00D71181">
        <w:rPr>
          <w:rFonts w:ascii="Times New Roman" w:hAnsi="Times New Roman"/>
        </w:rPr>
        <w:t xml:space="preserve">provider default in </w:t>
      </w:r>
      <w:r w:rsidR="00037663" w:rsidRPr="00D71181">
        <w:rPr>
          <w:rFonts w:ascii="Times New Roman" w:hAnsi="Times New Roman"/>
        </w:rPr>
        <w:t xml:space="preserve">a </w:t>
      </w:r>
      <w:r w:rsidR="005162B9" w:rsidRPr="00D71181">
        <w:rPr>
          <w:rFonts w:ascii="Times New Roman" w:hAnsi="Times New Roman"/>
        </w:rPr>
        <w:t>suitable replacement course</w:t>
      </w:r>
      <w:r w:rsidR="00037663" w:rsidRPr="00D71181">
        <w:rPr>
          <w:rFonts w:ascii="Times New Roman" w:hAnsi="Times New Roman"/>
        </w:rPr>
        <w:t xml:space="preserve"> to complete their academic qualification, wherever possible.</w:t>
      </w:r>
      <w:r w:rsidR="005162B9" w:rsidRPr="00D71181">
        <w:rPr>
          <w:rFonts w:ascii="Times New Roman" w:hAnsi="Times New Roman"/>
        </w:rPr>
        <w:t xml:space="preserve"> This means that students</w:t>
      </w:r>
      <w:r w:rsidR="00507875" w:rsidRPr="00D71181">
        <w:rPr>
          <w:rFonts w:ascii="Times New Roman" w:hAnsi="Times New Roman"/>
        </w:rPr>
        <w:t xml:space="preserve"> </w:t>
      </w:r>
      <w:r w:rsidR="00037663" w:rsidRPr="00D71181">
        <w:rPr>
          <w:rFonts w:ascii="Times New Roman" w:hAnsi="Times New Roman"/>
        </w:rPr>
        <w:t>are protected and supported in the event that their course provider defaults – that is, where the student has not withdrawn from the course and either:</w:t>
      </w:r>
    </w:p>
    <w:p w14:paraId="583AAC6A" w14:textId="77777777" w:rsidR="00D33A74" w:rsidRPr="00D71181" w:rsidRDefault="00037663" w:rsidP="00037663">
      <w:pPr>
        <w:pStyle w:val="ListParagraph"/>
        <w:numPr>
          <w:ilvl w:val="0"/>
          <w:numId w:val="2"/>
        </w:numPr>
        <w:rPr>
          <w:rFonts w:ascii="Times New Roman" w:hAnsi="Times New Roman"/>
        </w:rPr>
      </w:pPr>
      <w:r w:rsidRPr="00D71181">
        <w:rPr>
          <w:rFonts w:ascii="Times New Roman" w:hAnsi="Times New Roman"/>
        </w:rPr>
        <w:t>the provider fails to start to provide a course or a part of a course to the student on the day on which the course or part was scheduled to start; or</w:t>
      </w:r>
    </w:p>
    <w:p w14:paraId="5DF530B4" w14:textId="77777777" w:rsidR="00037663" w:rsidRPr="00D71181" w:rsidRDefault="00037663" w:rsidP="00615A55">
      <w:pPr>
        <w:pStyle w:val="ListParagraph"/>
        <w:numPr>
          <w:ilvl w:val="0"/>
          <w:numId w:val="2"/>
        </w:numPr>
        <w:rPr>
          <w:rFonts w:ascii="Times New Roman" w:hAnsi="Times New Roman"/>
        </w:rPr>
      </w:pPr>
      <w:r w:rsidRPr="00D71181">
        <w:rPr>
          <w:rFonts w:ascii="Times New Roman" w:hAnsi="Times New Roman"/>
        </w:rPr>
        <w:t xml:space="preserve">the provider ceases to provide a course or a part of a course to the student on </w:t>
      </w:r>
      <w:r w:rsidRPr="00D71181">
        <w:rPr>
          <w:rFonts w:ascii="Times New Roman" w:hAnsi="Times New Roman"/>
          <w:i/>
        </w:rPr>
        <w:t xml:space="preserve">a day </w:t>
      </w:r>
      <w:r w:rsidRPr="00D71181">
        <w:rPr>
          <w:rFonts w:ascii="Times New Roman" w:hAnsi="Times New Roman"/>
        </w:rPr>
        <w:t>after the course or part starts but before it is completed.</w:t>
      </w:r>
    </w:p>
    <w:p w14:paraId="225A4D32" w14:textId="77777777" w:rsidR="00037663" w:rsidRPr="00D71181" w:rsidRDefault="00037663" w:rsidP="00131788">
      <w:pPr>
        <w:rPr>
          <w:rFonts w:ascii="Times New Roman" w:hAnsi="Times New Roman"/>
        </w:rPr>
      </w:pPr>
    </w:p>
    <w:p w14:paraId="7D504EE7" w14:textId="77777777" w:rsidR="00131788" w:rsidRPr="00D71181" w:rsidRDefault="005162B9" w:rsidP="00131788">
      <w:pPr>
        <w:rPr>
          <w:rFonts w:ascii="Times New Roman" w:hAnsi="Times New Roman"/>
        </w:rPr>
      </w:pPr>
      <w:r w:rsidRPr="00D71181">
        <w:rPr>
          <w:rFonts w:ascii="Times New Roman" w:hAnsi="Times New Roman"/>
        </w:rPr>
        <w:t xml:space="preserve">Students who instead elect to have their HELP balance re-credited for the affected unit or units of study may choose to </w:t>
      </w:r>
      <w:r w:rsidR="003D488E" w:rsidRPr="00D71181">
        <w:rPr>
          <w:rFonts w:ascii="Times New Roman" w:hAnsi="Times New Roman"/>
        </w:rPr>
        <w:t>obtain a qualification by recommencing</w:t>
      </w:r>
      <w:r w:rsidRPr="00D71181">
        <w:rPr>
          <w:rFonts w:ascii="Times New Roman" w:hAnsi="Times New Roman"/>
        </w:rPr>
        <w:t xml:space="preserve"> their studies at another provider which they indep</w:t>
      </w:r>
      <w:r w:rsidR="003D488E" w:rsidRPr="00D71181">
        <w:rPr>
          <w:rFonts w:ascii="Times New Roman" w:hAnsi="Times New Roman"/>
        </w:rPr>
        <w:t xml:space="preserve">endently </w:t>
      </w:r>
      <w:r w:rsidR="00BC6B6F" w:rsidRPr="00D71181">
        <w:rPr>
          <w:rFonts w:ascii="Times New Roman" w:hAnsi="Times New Roman"/>
        </w:rPr>
        <w:t>approach.</w:t>
      </w:r>
    </w:p>
    <w:p w14:paraId="0CEFE8A9" w14:textId="77777777" w:rsidR="00D33A74" w:rsidRPr="00D71181" w:rsidRDefault="00D33A74" w:rsidP="00131788">
      <w:pPr>
        <w:rPr>
          <w:rFonts w:ascii="Times New Roman" w:hAnsi="Times New Roman"/>
        </w:rPr>
      </w:pPr>
    </w:p>
    <w:p w14:paraId="6ABD4EDE" w14:textId="77777777" w:rsidR="00D33A74" w:rsidRPr="00D71181" w:rsidRDefault="00D33A74" w:rsidP="00131788">
      <w:pPr>
        <w:rPr>
          <w:rFonts w:ascii="Times New Roman" w:hAnsi="Times New Roman"/>
        </w:rPr>
      </w:pPr>
      <w:r w:rsidRPr="00D71181">
        <w:rPr>
          <w:rFonts w:ascii="Times New Roman" w:hAnsi="Times New Roman"/>
        </w:rPr>
        <w:t>This instrument is compatible with the right to education.</w:t>
      </w:r>
    </w:p>
    <w:p w14:paraId="7B8792AE" w14:textId="77777777" w:rsidR="00131788" w:rsidRPr="00D71181" w:rsidRDefault="00131788" w:rsidP="00131788">
      <w:pPr>
        <w:rPr>
          <w:rFonts w:ascii="Times New Roman" w:hAnsi="Times New Roman"/>
        </w:rPr>
      </w:pPr>
    </w:p>
    <w:p w14:paraId="1B131CF7" w14:textId="77777777" w:rsidR="00A51E52" w:rsidRPr="00D71181" w:rsidRDefault="00131788" w:rsidP="00131788">
      <w:pPr>
        <w:spacing w:after="240"/>
        <w:rPr>
          <w:rFonts w:ascii="Times New Roman" w:hAnsi="Times New Roman"/>
          <w:b/>
          <w:i/>
        </w:rPr>
      </w:pPr>
      <w:r w:rsidRPr="00D71181">
        <w:rPr>
          <w:rFonts w:ascii="Times New Roman" w:hAnsi="Times New Roman"/>
          <w:b/>
          <w:i/>
        </w:rPr>
        <w:t xml:space="preserve">Right to privacy </w:t>
      </w:r>
    </w:p>
    <w:p w14:paraId="474AFE08" w14:textId="77777777" w:rsidR="004C39DE" w:rsidRPr="00D71181" w:rsidRDefault="004C39DE" w:rsidP="0077448D">
      <w:pPr>
        <w:rPr>
          <w:rFonts w:ascii="Times New Roman" w:hAnsi="Times New Roman"/>
        </w:rPr>
      </w:pPr>
      <w:r w:rsidRPr="00D71181">
        <w:rPr>
          <w:rFonts w:ascii="Times New Roman" w:hAnsi="Times New Roman"/>
        </w:rPr>
        <w:t xml:space="preserve">This legislative instrument also engages the right to privacy outlined in Article 17 of the </w:t>
      </w:r>
      <w:r w:rsidRPr="00D71181">
        <w:rPr>
          <w:rFonts w:ascii="Times New Roman" w:hAnsi="Times New Roman"/>
          <w:i/>
        </w:rPr>
        <w:t>International Covenant on Civil and Political Rights</w:t>
      </w:r>
      <w:r w:rsidR="005F66F1" w:rsidRPr="00D71181">
        <w:rPr>
          <w:rFonts w:ascii="Times New Roman" w:hAnsi="Times New Roman"/>
          <w:i/>
        </w:rPr>
        <w:t xml:space="preserve"> </w:t>
      </w:r>
      <w:r w:rsidR="005F66F1" w:rsidRPr="00D71181">
        <w:rPr>
          <w:rFonts w:ascii="Times New Roman" w:hAnsi="Times New Roman"/>
        </w:rPr>
        <w:t>(ICCPR)</w:t>
      </w:r>
      <w:r w:rsidRPr="00D71181">
        <w:rPr>
          <w:rFonts w:ascii="Times New Roman" w:hAnsi="Times New Roman"/>
        </w:rPr>
        <w:t>. Article 17</w:t>
      </w:r>
      <w:r w:rsidR="005F66F1" w:rsidRPr="00D71181">
        <w:rPr>
          <w:rFonts w:ascii="Times New Roman" w:hAnsi="Times New Roman"/>
        </w:rPr>
        <w:t xml:space="preserve"> of the ICCPR</w:t>
      </w:r>
      <w:r w:rsidRPr="00D71181">
        <w:rPr>
          <w:rFonts w:ascii="Times New Roman" w:hAnsi="Times New Roman"/>
        </w:rPr>
        <w:t xml:space="preserve"> provides that no one shall be subject to arbitrary or unlawful interference with their privacy, family, home or correspondence, nor to unlawful attacks on their honour and reputation.</w:t>
      </w:r>
    </w:p>
    <w:p w14:paraId="23004BA1" w14:textId="77777777" w:rsidR="004C39DE" w:rsidRPr="00D71181" w:rsidRDefault="004C39DE" w:rsidP="004C39DE">
      <w:pPr>
        <w:rPr>
          <w:rFonts w:ascii="Times New Roman" w:hAnsi="Times New Roman"/>
        </w:rPr>
      </w:pPr>
    </w:p>
    <w:p w14:paraId="5D622758" w14:textId="77777777" w:rsidR="004C39DE" w:rsidRPr="00D71181" w:rsidRDefault="004C39DE" w:rsidP="004C39DE">
      <w:pPr>
        <w:rPr>
          <w:rFonts w:ascii="Times New Roman" w:hAnsi="Times New Roman"/>
        </w:rPr>
      </w:pPr>
      <w:r w:rsidRPr="00D71181">
        <w:rPr>
          <w:rFonts w:ascii="Times New Roman" w:hAnsi="Times New Roman"/>
        </w:rPr>
        <w:t xml:space="preserve">Section 19-36C of the </w:t>
      </w:r>
      <w:r w:rsidRPr="00AC3451">
        <w:rPr>
          <w:rFonts w:ascii="Times New Roman" w:hAnsi="Times New Roman"/>
          <w:i/>
        </w:rPr>
        <w:t>Act</w:t>
      </w:r>
      <w:r w:rsidRPr="00D71181">
        <w:rPr>
          <w:rFonts w:ascii="Times New Roman" w:hAnsi="Times New Roman"/>
        </w:rPr>
        <w:t xml:space="preserve"> concerns the use of third party contact lists by higher education providers </w:t>
      </w:r>
      <w:r w:rsidRPr="00D71181">
        <w:rPr>
          <w:rFonts w:ascii="Times New Roman" w:hAnsi="Times New Roman"/>
          <w:szCs w:val="22"/>
        </w:rPr>
        <w:t>approved under section 16-25 to market, advertise or promote a unit of study or a course of study, or enrol a student in a unit of study or course of study</w:t>
      </w:r>
      <w:r w:rsidRPr="00D71181">
        <w:rPr>
          <w:rFonts w:ascii="Times New Roman" w:hAnsi="Times New Roman"/>
        </w:rPr>
        <w:t xml:space="preserve">. A provider is prohibited from mentioning the possible availability of FEE-HELP assistance for the students undertaking the unit of study or course other than in circumstances that are specified in the Higher Education Provider Guidelines. </w:t>
      </w:r>
    </w:p>
    <w:p w14:paraId="198C3C3A" w14:textId="77777777" w:rsidR="004C39DE" w:rsidRPr="00D71181" w:rsidRDefault="004C39DE" w:rsidP="004C39DE">
      <w:pPr>
        <w:rPr>
          <w:rFonts w:ascii="Times New Roman" w:hAnsi="Times New Roman"/>
        </w:rPr>
      </w:pPr>
    </w:p>
    <w:p w14:paraId="33EF4E12" w14:textId="77777777" w:rsidR="004C39DE" w:rsidRPr="00D71181" w:rsidRDefault="004C39DE" w:rsidP="004C39DE">
      <w:pPr>
        <w:rPr>
          <w:rFonts w:ascii="Times New Roman" w:hAnsi="Times New Roman"/>
        </w:rPr>
      </w:pPr>
      <w:r w:rsidRPr="00D71181">
        <w:rPr>
          <w:rFonts w:ascii="Times New Roman" w:hAnsi="Times New Roman"/>
        </w:rPr>
        <w:t xml:space="preserve">Schedule 1 of </w:t>
      </w:r>
      <w:r w:rsidR="005574E0">
        <w:rPr>
          <w:rFonts w:ascii="Times New Roman" w:hAnsi="Times New Roman"/>
        </w:rPr>
        <w:t>the Amendment Guidelines</w:t>
      </w:r>
      <w:r w:rsidRPr="00D71181">
        <w:rPr>
          <w:rFonts w:ascii="Times New Roman" w:hAnsi="Times New Roman"/>
        </w:rPr>
        <w:t xml:space="preserve"> engages the right to privacy in that it amends the Guidelines so as to specify that a student may be so contacted by the provider when the student has given express consent. New provisions also specify when a student should be taken to have provided such consent. Schedule 1 of </w:t>
      </w:r>
      <w:r w:rsidR="005574E0">
        <w:rPr>
          <w:rFonts w:ascii="Times New Roman" w:hAnsi="Times New Roman"/>
        </w:rPr>
        <w:t>the Amendment Guidelines</w:t>
      </w:r>
      <w:r w:rsidRPr="00D71181">
        <w:rPr>
          <w:rFonts w:ascii="Times New Roman" w:hAnsi="Times New Roman"/>
        </w:rPr>
        <w:t xml:space="preserve"> provides necessary qualifications to provisions in the </w:t>
      </w:r>
      <w:r w:rsidRPr="00AC3451">
        <w:rPr>
          <w:rFonts w:ascii="Times New Roman" w:hAnsi="Times New Roman"/>
          <w:i/>
        </w:rPr>
        <w:t>Act</w:t>
      </w:r>
      <w:r w:rsidRPr="00D71181">
        <w:rPr>
          <w:rFonts w:ascii="Times New Roman" w:hAnsi="Times New Roman"/>
        </w:rPr>
        <w:t xml:space="preserve">, which further protect the individual from unsolicited correspondence. </w:t>
      </w:r>
    </w:p>
    <w:p w14:paraId="7E92C993" w14:textId="77777777" w:rsidR="00BC6B6F" w:rsidRPr="00D71181" w:rsidRDefault="00BC6B6F" w:rsidP="004C39DE">
      <w:pPr>
        <w:rPr>
          <w:rFonts w:ascii="Times New Roman" w:hAnsi="Times New Roman"/>
        </w:rPr>
      </w:pPr>
    </w:p>
    <w:p w14:paraId="604BFFB7" w14:textId="77777777" w:rsidR="00BC6B6F" w:rsidRPr="00D71181" w:rsidRDefault="00BC6B6F" w:rsidP="00BC6B6F">
      <w:pPr>
        <w:rPr>
          <w:rFonts w:ascii="Times New Roman" w:hAnsi="Times New Roman"/>
        </w:rPr>
      </w:pPr>
      <w:r w:rsidRPr="00D71181">
        <w:rPr>
          <w:rFonts w:ascii="Times New Roman" w:hAnsi="Times New Roman"/>
        </w:rPr>
        <w:t xml:space="preserve">Schedule 2 of </w:t>
      </w:r>
      <w:r w:rsidR="005574E0">
        <w:rPr>
          <w:rFonts w:ascii="Times New Roman" w:hAnsi="Times New Roman"/>
        </w:rPr>
        <w:t>the Amendment Guidelines</w:t>
      </w:r>
      <w:r w:rsidRPr="00D71181">
        <w:rPr>
          <w:rFonts w:ascii="Times New Roman" w:hAnsi="Times New Roman"/>
        </w:rPr>
        <w:t xml:space="preserve"> engages the right to privacy as a higher education provider which defaults must provide to the HELP Tuition Protection Director, in a written notice, information about the mode, delivery, location and other requirements of a student’s units of study. This is additional to a provider’s obligations to provide student information when notifying the HELP Tuition Protection Director of the details of a default at subsection 166-</w:t>
      </w:r>
      <w:r w:rsidR="00BC58AB" w:rsidRPr="00D71181">
        <w:rPr>
          <w:rFonts w:ascii="Times New Roman" w:hAnsi="Times New Roman"/>
        </w:rPr>
        <w:t>1</w:t>
      </w:r>
      <w:r w:rsidR="00BC58AB">
        <w:rPr>
          <w:rFonts w:ascii="Times New Roman" w:hAnsi="Times New Roman"/>
        </w:rPr>
        <w:t>5</w:t>
      </w:r>
      <w:r w:rsidRPr="00D71181">
        <w:rPr>
          <w:rFonts w:ascii="Times New Roman" w:hAnsi="Times New Roman"/>
        </w:rPr>
        <w:t xml:space="preserve">(3) of the </w:t>
      </w:r>
      <w:r w:rsidRPr="00AC3451">
        <w:rPr>
          <w:rFonts w:ascii="Times New Roman" w:hAnsi="Times New Roman"/>
          <w:i/>
        </w:rPr>
        <w:t>Act</w:t>
      </w:r>
      <w:r w:rsidRPr="00D71181">
        <w:rPr>
          <w:rFonts w:ascii="Times New Roman" w:hAnsi="Times New Roman"/>
        </w:rPr>
        <w:t xml:space="preserve">. The sharing of this information enables the HELP Tuition Protection Director to identify suitable replacement courses and to offer affected students the option of continuing their studies at another higher education provider. The HELP Tuition Protection Director is a Commonwealth officer, thus the scope of the existing provisions at Division 179 </w:t>
      </w:r>
      <w:r w:rsidRPr="00D71181">
        <w:rPr>
          <w:rFonts w:ascii="Times New Roman" w:hAnsi="Times New Roman"/>
        </w:rPr>
        <w:lastRenderedPageBreak/>
        <w:t xml:space="preserve">of the </w:t>
      </w:r>
      <w:r w:rsidRPr="00AC3451">
        <w:rPr>
          <w:rFonts w:ascii="Times New Roman" w:hAnsi="Times New Roman"/>
          <w:i/>
        </w:rPr>
        <w:t>Act</w:t>
      </w:r>
      <w:r w:rsidRPr="00D71181">
        <w:rPr>
          <w:rFonts w:ascii="Times New Roman" w:hAnsi="Times New Roman"/>
        </w:rPr>
        <w:t xml:space="preserve"> that deal with the use and disclosure of personal information collected under the </w:t>
      </w:r>
      <w:r w:rsidRPr="00AC3451">
        <w:rPr>
          <w:rFonts w:ascii="Times New Roman" w:hAnsi="Times New Roman"/>
          <w:i/>
        </w:rPr>
        <w:t>Act</w:t>
      </w:r>
      <w:r w:rsidRPr="00D71181">
        <w:rPr>
          <w:rFonts w:ascii="Times New Roman" w:hAnsi="Times New Roman"/>
        </w:rPr>
        <w:t xml:space="preserve"> apply.</w:t>
      </w:r>
    </w:p>
    <w:p w14:paraId="5E9DFE4C" w14:textId="77777777" w:rsidR="004C39DE" w:rsidRPr="00D71181" w:rsidRDefault="004C39DE" w:rsidP="004C39DE">
      <w:pPr>
        <w:rPr>
          <w:rFonts w:ascii="Times New Roman" w:hAnsi="Times New Roman"/>
        </w:rPr>
      </w:pPr>
    </w:p>
    <w:p w14:paraId="6E319C3F" w14:textId="77777777" w:rsidR="004C39DE" w:rsidRPr="00D71181" w:rsidRDefault="004C39DE" w:rsidP="004C39DE">
      <w:pPr>
        <w:rPr>
          <w:rFonts w:ascii="Times New Roman" w:hAnsi="Times New Roman"/>
        </w:rPr>
      </w:pPr>
      <w:r w:rsidRPr="00D71181">
        <w:rPr>
          <w:rFonts w:ascii="Times New Roman" w:hAnsi="Times New Roman"/>
        </w:rPr>
        <w:t xml:space="preserve">These measures augment the right to privacy for students as they place important further protective limitations around the authorised use and dissemination of their contact information under the </w:t>
      </w:r>
      <w:r w:rsidRPr="00AC3451">
        <w:rPr>
          <w:rFonts w:ascii="Times New Roman" w:hAnsi="Times New Roman"/>
          <w:i/>
        </w:rPr>
        <w:t>Act</w:t>
      </w:r>
      <w:r w:rsidRPr="00D71181">
        <w:rPr>
          <w:rFonts w:ascii="Times New Roman" w:hAnsi="Times New Roman"/>
        </w:rPr>
        <w:t xml:space="preserve"> and the Guidelines, namely by imposing the strict requirement that there be express consent for contact to occur as well including specifications around the provision of express consent. The management of students’ personal information also remains subject to existing safeguards under the privacy legislation and the </w:t>
      </w:r>
      <w:r w:rsidRPr="00AC3451">
        <w:rPr>
          <w:rFonts w:ascii="Times New Roman" w:hAnsi="Times New Roman"/>
          <w:i/>
        </w:rPr>
        <w:t>Act</w:t>
      </w:r>
      <w:r w:rsidRPr="00D71181">
        <w:rPr>
          <w:rFonts w:ascii="Times New Roman" w:hAnsi="Times New Roman"/>
        </w:rPr>
        <w:t xml:space="preserve"> which continue to ensure the lawful collection, storage, record keeping, access, use and disclosure of personal information.</w:t>
      </w:r>
    </w:p>
    <w:p w14:paraId="004419A6" w14:textId="77777777" w:rsidR="004C39DE" w:rsidRPr="00D71181" w:rsidRDefault="004C39DE" w:rsidP="004C39DE">
      <w:pPr>
        <w:rPr>
          <w:rFonts w:ascii="Times New Roman" w:hAnsi="Times New Roman"/>
        </w:rPr>
      </w:pPr>
    </w:p>
    <w:p w14:paraId="4F98930D" w14:textId="77777777" w:rsidR="004C39DE" w:rsidRDefault="005574E0" w:rsidP="002D168D">
      <w:pPr>
        <w:rPr>
          <w:rFonts w:ascii="Times New Roman" w:hAnsi="Times New Roman"/>
        </w:rPr>
      </w:pPr>
      <w:r>
        <w:rPr>
          <w:rFonts w:ascii="Times New Roman" w:hAnsi="Times New Roman"/>
        </w:rPr>
        <w:t>The Amendment Guidelines</w:t>
      </w:r>
      <w:r w:rsidR="004C39DE" w:rsidRPr="00D71181">
        <w:rPr>
          <w:rFonts w:ascii="Times New Roman" w:hAnsi="Times New Roman"/>
        </w:rPr>
        <w:t xml:space="preserve"> </w:t>
      </w:r>
      <w:r>
        <w:rPr>
          <w:rFonts w:ascii="Times New Roman" w:hAnsi="Times New Roman"/>
        </w:rPr>
        <w:t>are compatible with, and promote</w:t>
      </w:r>
      <w:r w:rsidR="004C39DE" w:rsidRPr="00D71181">
        <w:rPr>
          <w:rFonts w:ascii="Times New Roman" w:hAnsi="Times New Roman"/>
        </w:rPr>
        <w:t>, the right to privacy.</w:t>
      </w:r>
    </w:p>
    <w:p w14:paraId="2B4E37D6" w14:textId="77777777" w:rsidR="002D168D" w:rsidRPr="00D71181" w:rsidRDefault="002D168D" w:rsidP="002D168D">
      <w:pPr>
        <w:rPr>
          <w:rFonts w:ascii="Times New Roman" w:hAnsi="Times New Roman"/>
        </w:rPr>
      </w:pPr>
    </w:p>
    <w:p w14:paraId="72C0D3FF" w14:textId="77777777" w:rsidR="00F0190D" w:rsidRPr="00D71181" w:rsidRDefault="00F0190D" w:rsidP="00131788">
      <w:pPr>
        <w:spacing w:after="240"/>
        <w:rPr>
          <w:rFonts w:ascii="Times New Roman" w:hAnsi="Times New Roman"/>
          <w:b/>
        </w:rPr>
      </w:pPr>
      <w:r w:rsidRPr="00D71181">
        <w:rPr>
          <w:rFonts w:ascii="Times New Roman" w:hAnsi="Times New Roman"/>
          <w:b/>
        </w:rPr>
        <w:t>Conclusion</w:t>
      </w:r>
    </w:p>
    <w:p w14:paraId="6A91D3DF" w14:textId="77777777" w:rsidR="00907054" w:rsidRPr="00D71181" w:rsidRDefault="005574E0" w:rsidP="00615A55">
      <w:pPr>
        <w:spacing w:after="240"/>
        <w:rPr>
          <w:rFonts w:ascii="Times New Roman" w:hAnsi="Times New Roman"/>
        </w:rPr>
      </w:pPr>
      <w:r>
        <w:rPr>
          <w:rFonts w:ascii="Times New Roman" w:hAnsi="Times New Roman"/>
        </w:rPr>
        <w:t>The Amendment Guidelines are</w:t>
      </w:r>
      <w:r w:rsidR="00F0190D" w:rsidRPr="00D71181">
        <w:rPr>
          <w:rFonts w:ascii="Times New Roman" w:hAnsi="Times New Roman"/>
        </w:rPr>
        <w:t xml:space="preserve"> compatible with human rights</w:t>
      </w:r>
      <w:r w:rsidR="0091554A" w:rsidRPr="00D71181">
        <w:rPr>
          <w:rFonts w:ascii="Times New Roman" w:hAnsi="Times New Roman"/>
        </w:rPr>
        <w:t>.</w:t>
      </w:r>
    </w:p>
    <w:sectPr w:rsidR="00907054" w:rsidRPr="00D71181" w:rsidSect="002D168D">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C287" w14:textId="77777777" w:rsidR="005A6256" w:rsidRDefault="005A6256" w:rsidP="005751DF">
      <w:r>
        <w:separator/>
      </w:r>
    </w:p>
  </w:endnote>
  <w:endnote w:type="continuationSeparator" w:id="0">
    <w:p w14:paraId="02F3A298" w14:textId="77777777" w:rsidR="005A6256" w:rsidRDefault="005A6256" w:rsidP="0057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68123334"/>
      <w:docPartObj>
        <w:docPartGallery w:val="Page Numbers (Bottom of Page)"/>
        <w:docPartUnique/>
      </w:docPartObj>
    </w:sdtPr>
    <w:sdtEndPr>
      <w:rPr>
        <w:noProof/>
      </w:rPr>
    </w:sdtEndPr>
    <w:sdtContent>
      <w:p w14:paraId="49216EA3" w14:textId="3F233BD4" w:rsidR="00F2331D" w:rsidRPr="00F2331D" w:rsidRDefault="00F2331D" w:rsidP="00F2331D">
        <w:pPr>
          <w:pStyle w:val="Footer"/>
          <w:jc w:val="right"/>
          <w:rPr>
            <w:rFonts w:ascii="Times New Roman" w:hAnsi="Times New Roman"/>
          </w:rPr>
        </w:pPr>
        <w:r w:rsidRPr="00F2331D">
          <w:rPr>
            <w:rFonts w:ascii="Times New Roman" w:hAnsi="Times New Roman"/>
          </w:rPr>
          <w:fldChar w:fldCharType="begin"/>
        </w:r>
        <w:r w:rsidRPr="00F2331D">
          <w:rPr>
            <w:rFonts w:ascii="Times New Roman" w:hAnsi="Times New Roman"/>
          </w:rPr>
          <w:instrText xml:space="preserve"> PAGE   \* MERGEFORMAT </w:instrText>
        </w:r>
        <w:r w:rsidRPr="00F2331D">
          <w:rPr>
            <w:rFonts w:ascii="Times New Roman" w:hAnsi="Times New Roman"/>
          </w:rPr>
          <w:fldChar w:fldCharType="separate"/>
        </w:r>
        <w:r w:rsidR="000B6F9D">
          <w:rPr>
            <w:rFonts w:ascii="Times New Roman" w:hAnsi="Times New Roman"/>
            <w:noProof/>
          </w:rPr>
          <w:t>1</w:t>
        </w:r>
        <w:r w:rsidRPr="00F2331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E4AFE" w14:textId="77777777" w:rsidR="005A6256" w:rsidRDefault="005A6256" w:rsidP="005751DF">
      <w:r>
        <w:separator/>
      </w:r>
    </w:p>
  </w:footnote>
  <w:footnote w:type="continuationSeparator" w:id="0">
    <w:p w14:paraId="2DAFBBB4" w14:textId="77777777" w:rsidR="005A6256" w:rsidRDefault="005A6256" w:rsidP="0057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BF2"/>
    <w:multiLevelType w:val="hybridMultilevel"/>
    <w:tmpl w:val="E7D8F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921792D"/>
    <w:multiLevelType w:val="multilevel"/>
    <w:tmpl w:val="6FD6DC30"/>
    <w:lvl w:ilvl="0">
      <w:start w:val="1"/>
      <w:numFmt w:val="lowerLetter"/>
      <w:lvlText w:val="(%1)"/>
      <w:lvlJc w:val="left"/>
      <w:pPr>
        <w:tabs>
          <w:tab w:val="num" w:pos="1159"/>
        </w:tabs>
        <w:ind w:left="1159" w:hanging="360"/>
      </w:pPr>
      <w:rPr>
        <w:rFonts w:ascii="Times New Roman" w:hAnsi="Times New Roman" w:cs="Times New Roman"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 w15:restartNumberingAfterBreak="0">
    <w:nsid w:val="0D4C530C"/>
    <w:multiLevelType w:val="multilevel"/>
    <w:tmpl w:val="B1BE36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 w15:restartNumberingAfterBreak="0">
    <w:nsid w:val="10314BF6"/>
    <w:multiLevelType w:val="multilevel"/>
    <w:tmpl w:val="8468F83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4" w15:restartNumberingAfterBreak="0">
    <w:nsid w:val="15424462"/>
    <w:multiLevelType w:val="hybridMultilevel"/>
    <w:tmpl w:val="6D802D96"/>
    <w:lvl w:ilvl="0" w:tplc="A96E5F4C">
      <w:start w:val="1"/>
      <w:numFmt w:val="lowerRoman"/>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7564769"/>
    <w:multiLevelType w:val="multilevel"/>
    <w:tmpl w:val="89AE4A8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6" w15:restartNumberingAfterBreak="0">
    <w:nsid w:val="39AB0748"/>
    <w:multiLevelType w:val="hybridMultilevel"/>
    <w:tmpl w:val="66E49758"/>
    <w:lvl w:ilvl="0" w:tplc="0D0028EA">
      <w:numFmt w:val="bullet"/>
      <w:lvlText w:val=""/>
      <w:lvlJc w:val="left"/>
      <w:pPr>
        <w:ind w:left="720" w:hanging="360"/>
      </w:pPr>
      <w:rPr>
        <w:rFonts w:ascii="Symbol" w:eastAsia="Times New Roman" w:hAnsi="Symbol" w:cs="Aria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787330"/>
    <w:multiLevelType w:val="hybridMultilevel"/>
    <w:tmpl w:val="8146C96E"/>
    <w:lvl w:ilvl="0" w:tplc="CD64273C">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8" w15:restartNumberingAfterBreak="0">
    <w:nsid w:val="3DC97C3A"/>
    <w:multiLevelType w:val="hybridMultilevel"/>
    <w:tmpl w:val="2A58E7D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C445A8"/>
    <w:multiLevelType w:val="multilevel"/>
    <w:tmpl w:val="BA085DCA"/>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0" w15:restartNumberingAfterBreak="0">
    <w:nsid w:val="495C1FA6"/>
    <w:multiLevelType w:val="hybridMultilevel"/>
    <w:tmpl w:val="6220FC54"/>
    <w:lvl w:ilvl="0" w:tplc="0C09000B">
      <w:start w:val="65"/>
      <w:numFmt w:val="bullet"/>
      <w:lvlText w:val=""/>
      <w:lvlJc w:val="left"/>
      <w:pPr>
        <w:ind w:left="720" w:hanging="360"/>
      </w:pPr>
      <w:rPr>
        <w:rFonts w:ascii="Wingdings" w:eastAsia="Times New Roman"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C4D7BAC"/>
    <w:multiLevelType w:val="hybridMultilevel"/>
    <w:tmpl w:val="73C6EEBC"/>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F7D392A"/>
    <w:multiLevelType w:val="hybridMultilevel"/>
    <w:tmpl w:val="8ABCF6C2"/>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1515E39"/>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4" w15:restartNumberingAfterBreak="0">
    <w:nsid w:val="51E75180"/>
    <w:multiLevelType w:val="hybridMultilevel"/>
    <w:tmpl w:val="74009D32"/>
    <w:lvl w:ilvl="0" w:tplc="FFE0C9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34425A"/>
    <w:multiLevelType w:val="hybridMultilevel"/>
    <w:tmpl w:val="837A53EE"/>
    <w:lvl w:ilvl="0" w:tplc="58506D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AE4CAA"/>
    <w:multiLevelType w:val="multilevel"/>
    <w:tmpl w:val="6DA6DB4E"/>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7" w15:restartNumberingAfterBreak="0">
    <w:nsid w:val="7AE32684"/>
    <w:multiLevelType w:val="hybridMultilevel"/>
    <w:tmpl w:val="8F403690"/>
    <w:lvl w:ilvl="0" w:tplc="58506DCE">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8" w15:restartNumberingAfterBreak="0">
    <w:nsid w:val="7B0F47CB"/>
    <w:multiLevelType w:val="hybridMultilevel"/>
    <w:tmpl w:val="06B6F0EA"/>
    <w:lvl w:ilvl="0" w:tplc="58506DCE">
      <w:start w:val="1"/>
      <w:numFmt w:val="lowerLetter"/>
      <w:lvlText w:val="(%1)"/>
      <w:lvlJc w:val="left"/>
      <w:pPr>
        <w:ind w:left="720" w:hanging="360"/>
      </w:pPr>
      <w:rPr>
        <w:rFonts w:hint="default"/>
      </w:rPr>
    </w:lvl>
    <w:lvl w:ilvl="1" w:tplc="A96E5F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142CD2"/>
    <w:multiLevelType w:val="multilevel"/>
    <w:tmpl w:val="54049460"/>
    <w:lvl w:ilvl="0">
      <w:start w:val="1"/>
      <w:numFmt w:val="lowerLetter"/>
      <w:lvlText w:val="(%1)"/>
      <w:lvlJc w:val="left"/>
      <w:pPr>
        <w:tabs>
          <w:tab w:val="num" w:pos="1159"/>
        </w:tabs>
        <w:ind w:left="1159" w:hanging="360"/>
      </w:pPr>
      <w:rPr>
        <w:rFonts w:hint="default"/>
        <w:sz w:val="22"/>
        <w:szCs w:val="22"/>
      </w:rPr>
    </w:lvl>
    <w:lvl w:ilvl="1">
      <w:start w:val="1"/>
      <w:numFmt w:val="lowerRoman"/>
      <w:lvlText w:val="(%2)"/>
      <w:lvlJc w:val="left"/>
      <w:pPr>
        <w:tabs>
          <w:tab w:val="num" w:pos="2239"/>
        </w:tabs>
        <w:ind w:left="2239" w:hanging="360"/>
      </w:pPr>
      <w:rPr>
        <w:rFonts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0" w15:restartNumberingAfterBreak="0">
    <w:nsid w:val="7F4956C7"/>
    <w:multiLevelType w:val="multilevel"/>
    <w:tmpl w:val="F3F22E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1" w15:restartNumberingAfterBreak="0">
    <w:nsid w:val="7FFC39C3"/>
    <w:multiLevelType w:val="multilevel"/>
    <w:tmpl w:val="897854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num w:numId="1">
    <w:abstractNumId w:val="6"/>
  </w:num>
  <w:num w:numId="2">
    <w:abstractNumId w:val="0"/>
  </w:num>
  <w:num w:numId="3">
    <w:abstractNumId w:val="17"/>
  </w:num>
  <w:num w:numId="4">
    <w:abstractNumId w:val="15"/>
  </w:num>
  <w:num w:numId="5">
    <w:abstractNumId w:val="11"/>
  </w:num>
  <w:num w:numId="6">
    <w:abstractNumId w:val="1"/>
  </w:num>
  <w:num w:numId="7">
    <w:abstractNumId w:val="2"/>
  </w:num>
  <w:num w:numId="8">
    <w:abstractNumId w:val="13"/>
  </w:num>
  <w:num w:numId="9">
    <w:abstractNumId w:val="21"/>
  </w:num>
  <w:num w:numId="10">
    <w:abstractNumId w:val="20"/>
  </w:num>
  <w:num w:numId="11">
    <w:abstractNumId w:val="18"/>
  </w:num>
  <w:num w:numId="12">
    <w:abstractNumId w:val="3"/>
  </w:num>
  <w:num w:numId="13">
    <w:abstractNumId w:val="16"/>
  </w:num>
  <w:num w:numId="14">
    <w:abstractNumId w:val="9"/>
  </w:num>
  <w:num w:numId="15">
    <w:abstractNumId w:val="19"/>
  </w:num>
  <w:num w:numId="16">
    <w:abstractNumId w:val="7"/>
  </w:num>
  <w:num w:numId="17">
    <w:abstractNumId w:val="12"/>
  </w:num>
  <w:num w:numId="18">
    <w:abstractNumId w:val="14"/>
  </w:num>
  <w:num w:numId="19">
    <w:abstractNumId w:val="4"/>
  </w:num>
  <w:num w:numId="20">
    <w:abstractNumId w:val="10"/>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40"/>
    <w:rsid w:val="00001652"/>
    <w:rsid w:val="00004562"/>
    <w:rsid w:val="00030FE2"/>
    <w:rsid w:val="00037663"/>
    <w:rsid w:val="000B04F9"/>
    <w:rsid w:val="000B6F9D"/>
    <w:rsid w:val="000C1524"/>
    <w:rsid w:val="000D32D1"/>
    <w:rsid w:val="0010360E"/>
    <w:rsid w:val="00113F8C"/>
    <w:rsid w:val="00120EFE"/>
    <w:rsid w:val="00127BE8"/>
    <w:rsid w:val="00131788"/>
    <w:rsid w:val="001329D2"/>
    <w:rsid w:val="0015669C"/>
    <w:rsid w:val="00196346"/>
    <w:rsid w:val="001978E9"/>
    <w:rsid w:val="001C6ACF"/>
    <w:rsid w:val="001E558A"/>
    <w:rsid w:val="001F4F46"/>
    <w:rsid w:val="00262D86"/>
    <w:rsid w:val="00282860"/>
    <w:rsid w:val="00283CC7"/>
    <w:rsid w:val="00291D0B"/>
    <w:rsid w:val="00292801"/>
    <w:rsid w:val="002B3DAA"/>
    <w:rsid w:val="002C129B"/>
    <w:rsid w:val="002D168D"/>
    <w:rsid w:val="002E7FF6"/>
    <w:rsid w:val="002F57CE"/>
    <w:rsid w:val="0032179B"/>
    <w:rsid w:val="003219F4"/>
    <w:rsid w:val="00323B96"/>
    <w:rsid w:val="003661DB"/>
    <w:rsid w:val="003761F1"/>
    <w:rsid w:val="003A3818"/>
    <w:rsid w:val="003B7490"/>
    <w:rsid w:val="003C23EB"/>
    <w:rsid w:val="003D488E"/>
    <w:rsid w:val="003F7C6E"/>
    <w:rsid w:val="00415764"/>
    <w:rsid w:val="00421531"/>
    <w:rsid w:val="004362FC"/>
    <w:rsid w:val="00436E43"/>
    <w:rsid w:val="004427B4"/>
    <w:rsid w:val="00483D8D"/>
    <w:rsid w:val="00486647"/>
    <w:rsid w:val="004C309E"/>
    <w:rsid w:val="004C39DE"/>
    <w:rsid w:val="004D20FB"/>
    <w:rsid w:val="004D21A1"/>
    <w:rsid w:val="00503932"/>
    <w:rsid w:val="00504AF9"/>
    <w:rsid w:val="005074F6"/>
    <w:rsid w:val="00507875"/>
    <w:rsid w:val="005162B9"/>
    <w:rsid w:val="005264AA"/>
    <w:rsid w:val="00553045"/>
    <w:rsid w:val="005574E0"/>
    <w:rsid w:val="005751DF"/>
    <w:rsid w:val="005819DF"/>
    <w:rsid w:val="0059004E"/>
    <w:rsid w:val="0059783A"/>
    <w:rsid w:val="005A6256"/>
    <w:rsid w:val="005F66F1"/>
    <w:rsid w:val="0060662F"/>
    <w:rsid w:val="00612B05"/>
    <w:rsid w:val="00615A55"/>
    <w:rsid w:val="00661574"/>
    <w:rsid w:val="0066448B"/>
    <w:rsid w:val="006917C5"/>
    <w:rsid w:val="006A01EE"/>
    <w:rsid w:val="006C162B"/>
    <w:rsid w:val="006D02D7"/>
    <w:rsid w:val="00717111"/>
    <w:rsid w:val="00721652"/>
    <w:rsid w:val="00742152"/>
    <w:rsid w:val="007552ED"/>
    <w:rsid w:val="0077043B"/>
    <w:rsid w:val="0077171E"/>
    <w:rsid w:val="0077448D"/>
    <w:rsid w:val="00776ADB"/>
    <w:rsid w:val="007A633A"/>
    <w:rsid w:val="007C320E"/>
    <w:rsid w:val="007C3A54"/>
    <w:rsid w:val="007D25F9"/>
    <w:rsid w:val="007D429F"/>
    <w:rsid w:val="00807175"/>
    <w:rsid w:val="008077A0"/>
    <w:rsid w:val="00827CEA"/>
    <w:rsid w:val="00834DBE"/>
    <w:rsid w:val="00895D0B"/>
    <w:rsid w:val="008A4C8F"/>
    <w:rsid w:val="008E78D7"/>
    <w:rsid w:val="00907054"/>
    <w:rsid w:val="009104EA"/>
    <w:rsid w:val="0091554A"/>
    <w:rsid w:val="0092722F"/>
    <w:rsid w:val="009336A9"/>
    <w:rsid w:val="009516BC"/>
    <w:rsid w:val="00952CB7"/>
    <w:rsid w:val="009637B3"/>
    <w:rsid w:val="00973E33"/>
    <w:rsid w:val="00996F14"/>
    <w:rsid w:val="009A7C41"/>
    <w:rsid w:val="009C6E35"/>
    <w:rsid w:val="009D06D8"/>
    <w:rsid w:val="009E0439"/>
    <w:rsid w:val="009E269C"/>
    <w:rsid w:val="009E2DB2"/>
    <w:rsid w:val="009E6FF3"/>
    <w:rsid w:val="009F346C"/>
    <w:rsid w:val="00A12EA8"/>
    <w:rsid w:val="00A371E0"/>
    <w:rsid w:val="00A51E52"/>
    <w:rsid w:val="00A84C65"/>
    <w:rsid w:val="00A9466F"/>
    <w:rsid w:val="00AC3451"/>
    <w:rsid w:val="00B04680"/>
    <w:rsid w:val="00B1026E"/>
    <w:rsid w:val="00B31764"/>
    <w:rsid w:val="00B3720A"/>
    <w:rsid w:val="00B661C0"/>
    <w:rsid w:val="00B75665"/>
    <w:rsid w:val="00B83926"/>
    <w:rsid w:val="00B96474"/>
    <w:rsid w:val="00B97213"/>
    <w:rsid w:val="00BC515D"/>
    <w:rsid w:val="00BC58AB"/>
    <w:rsid w:val="00BC6B6F"/>
    <w:rsid w:val="00BF4884"/>
    <w:rsid w:val="00BF7A67"/>
    <w:rsid w:val="00C01543"/>
    <w:rsid w:val="00C302E3"/>
    <w:rsid w:val="00C33DAC"/>
    <w:rsid w:val="00C35466"/>
    <w:rsid w:val="00C53D6F"/>
    <w:rsid w:val="00CC01DE"/>
    <w:rsid w:val="00CC08B8"/>
    <w:rsid w:val="00D20A6A"/>
    <w:rsid w:val="00D21D2E"/>
    <w:rsid w:val="00D27112"/>
    <w:rsid w:val="00D33A74"/>
    <w:rsid w:val="00D57DC3"/>
    <w:rsid w:val="00D7034F"/>
    <w:rsid w:val="00D71181"/>
    <w:rsid w:val="00D8362E"/>
    <w:rsid w:val="00D92D69"/>
    <w:rsid w:val="00DA6E12"/>
    <w:rsid w:val="00DC0FF5"/>
    <w:rsid w:val="00DC2361"/>
    <w:rsid w:val="00DE4540"/>
    <w:rsid w:val="00DE76E7"/>
    <w:rsid w:val="00DF0F50"/>
    <w:rsid w:val="00DF3205"/>
    <w:rsid w:val="00E02E3D"/>
    <w:rsid w:val="00E22D7C"/>
    <w:rsid w:val="00E430F9"/>
    <w:rsid w:val="00E43896"/>
    <w:rsid w:val="00E51204"/>
    <w:rsid w:val="00E67CA1"/>
    <w:rsid w:val="00EB5ED1"/>
    <w:rsid w:val="00EC39D6"/>
    <w:rsid w:val="00EC7231"/>
    <w:rsid w:val="00F0190D"/>
    <w:rsid w:val="00F2331D"/>
    <w:rsid w:val="00F3431E"/>
    <w:rsid w:val="00F3561A"/>
    <w:rsid w:val="00F527CE"/>
    <w:rsid w:val="00F55BC5"/>
    <w:rsid w:val="00F7769C"/>
    <w:rsid w:val="00FA1939"/>
    <w:rsid w:val="00FA1A8F"/>
    <w:rsid w:val="00FB1855"/>
    <w:rsid w:val="00FD2324"/>
    <w:rsid w:val="00FD55AA"/>
    <w:rsid w:val="00FD5684"/>
    <w:rsid w:val="00FE203C"/>
    <w:rsid w:val="00FF1BF9"/>
    <w:rsid w:val="00FF2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DB69"/>
  <w15:chartTrackingRefBased/>
  <w15:docId w15:val="{AB0A3652-339A-4BF5-AFD8-CEB4D918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40"/>
    <w:pPr>
      <w:spacing w:after="0" w:line="240" w:lineRule="auto"/>
    </w:pPr>
    <w:rPr>
      <w:rFonts w:ascii="Arial" w:eastAsia="Times New Roman" w:hAnsi="Arial" w:cs="Times New Roman"/>
      <w:sz w:val="24"/>
      <w:szCs w:val="24"/>
      <w:lang w:eastAsia="en-AU"/>
    </w:rPr>
  </w:style>
  <w:style w:type="paragraph" w:styleId="Heading2">
    <w:name w:val="heading 2"/>
    <w:basedOn w:val="Normal"/>
    <w:next w:val="Normal"/>
    <w:link w:val="Heading2Char"/>
    <w:uiPriority w:val="9"/>
    <w:unhideWhenUsed/>
    <w:qFormat/>
    <w:rsid w:val="00282860"/>
    <w:pPr>
      <w:keepNext/>
      <w:keepLines/>
      <w:spacing w:before="240" w:after="120"/>
      <w:outlineLvl w:val="1"/>
    </w:pPr>
    <w:rPr>
      <w:rFonts w:eastAsiaTheme="majorEastAsia" w:cstheme="majorBidi"/>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262D86"/>
    <w:pPr>
      <w:ind w:left="720"/>
      <w:contextualSpacing/>
    </w:p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C01543"/>
    <w:rPr>
      <w:rFonts w:ascii="Arial" w:eastAsia="Times New Roman" w:hAnsi="Arial" w:cs="Times New Roman"/>
      <w:sz w:val="24"/>
      <w:szCs w:val="24"/>
      <w:lang w:eastAsia="en-AU"/>
    </w:rPr>
  </w:style>
  <w:style w:type="character" w:styleId="CommentReference">
    <w:name w:val="annotation reference"/>
    <w:basedOn w:val="DefaultParagraphFont"/>
    <w:unhideWhenUsed/>
    <w:rsid w:val="00291D0B"/>
    <w:rPr>
      <w:sz w:val="16"/>
      <w:szCs w:val="16"/>
    </w:rPr>
  </w:style>
  <w:style w:type="paragraph" w:styleId="CommentText">
    <w:name w:val="annotation text"/>
    <w:basedOn w:val="Normal"/>
    <w:link w:val="CommentTextChar"/>
    <w:uiPriority w:val="99"/>
    <w:unhideWhenUsed/>
    <w:rsid w:val="00291D0B"/>
    <w:rPr>
      <w:sz w:val="20"/>
      <w:szCs w:val="20"/>
    </w:rPr>
  </w:style>
  <w:style w:type="character" w:customStyle="1" w:styleId="CommentTextChar">
    <w:name w:val="Comment Text Char"/>
    <w:basedOn w:val="DefaultParagraphFont"/>
    <w:link w:val="CommentText"/>
    <w:uiPriority w:val="99"/>
    <w:rsid w:val="00291D0B"/>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91D0B"/>
    <w:rPr>
      <w:b/>
      <w:bCs/>
    </w:rPr>
  </w:style>
  <w:style w:type="character" w:customStyle="1" w:styleId="CommentSubjectChar">
    <w:name w:val="Comment Subject Char"/>
    <w:basedOn w:val="CommentTextChar"/>
    <w:link w:val="CommentSubject"/>
    <w:uiPriority w:val="99"/>
    <w:semiHidden/>
    <w:rsid w:val="00291D0B"/>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291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0B"/>
    <w:rPr>
      <w:rFonts w:ascii="Segoe UI" w:eastAsia="Times New Roman" w:hAnsi="Segoe UI" w:cs="Segoe UI"/>
      <w:sz w:val="18"/>
      <w:szCs w:val="18"/>
      <w:lang w:eastAsia="en-AU"/>
    </w:rPr>
  </w:style>
  <w:style w:type="paragraph" w:styleId="Header">
    <w:name w:val="header"/>
    <w:basedOn w:val="Normal"/>
    <w:link w:val="HeaderChar"/>
    <w:uiPriority w:val="99"/>
    <w:unhideWhenUsed/>
    <w:rsid w:val="005751DF"/>
    <w:pPr>
      <w:tabs>
        <w:tab w:val="center" w:pos="4513"/>
        <w:tab w:val="right" w:pos="9026"/>
      </w:tabs>
    </w:pPr>
  </w:style>
  <w:style w:type="character" w:customStyle="1" w:styleId="HeaderChar">
    <w:name w:val="Header Char"/>
    <w:basedOn w:val="DefaultParagraphFont"/>
    <w:link w:val="Header"/>
    <w:uiPriority w:val="99"/>
    <w:rsid w:val="005751DF"/>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5751DF"/>
    <w:pPr>
      <w:tabs>
        <w:tab w:val="center" w:pos="4513"/>
        <w:tab w:val="right" w:pos="9026"/>
      </w:tabs>
    </w:pPr>
  </w:style>
  <w:style w:type="character" w:customStyle="1" w:styleId="FooterChar">
    <w:name w:val="Footer Char"/>
    <w:basedOn w:val="DefaultParagraphFont"/>
    <w:link w:val="Footer"/>
    <w:uiPriority w:val="99"/>
    <w:rsid w:val="005751DF"/>
    <w:rPr>
      <w:rFonts w:ascii="Arial" w:eastAsia="Times New Roman" w:hAnsi="Arial" w:cs="Times New Roman"/>
      <w:sz w:val="24"/>
      <w:szCs w:val="24"/>
      <w:lang w:eastAsia="en-AU"/>
    </w:rPr>
  </w:style>
  <w:style w:type="character" w:customStyle="1" w:styleId="Heading2Char">
    <w:name w:val="Heading 2 Char"/>
    <w:basedOn w:val="DefaultParagraphFont"/>
    <w:link w:val="Heading2"/>
    <w:uiPriority w:val="9"/>
    <w:rsid w:val="00282860"/>
    <w:rPr>
      <w:rFonts w:ascii="Arial" w:eastAsiaTheme="majorEastAsia" w:hAnsi="Arial" w:cstheme="majorBidi"/>
      <w:b/>
      <w:bCs/>
      <w:sz w:val="26"/>
      <w:szCs w:val="26"/>
    </w:rPr>
  </w:style>
  <w:style w:type="paragraph" w:customStyle="1" w:styleId="paragraph">
    <w:name w:val="paragraph"/>
    <w:aliases w:val="a"/>
    <w:basedOn w:val="Normal"/>
    <w:link w:val="paragraphChar"/>
    <w:rsid w:val="002D168D"/>
    <w:pPr>
      <w:tabs>
        <w:tab w:val="right" w:pos="1531"/>
      </w:tabs>
      <w:spacing w:before="40"/>
      <w:ind w:left="1644" w:hanging="1644"/>
    </w:pPr>
    <w:rPr>
      <w:rFonts w:ascii="Times New Roman" w:hAnsi="Times New Roman"/>
      <w:sz w:val="22"/>
      <w:szCs w:val="20"/>
    </w:rPr>
  </w:style>
  <w:style w:type="paragraph" w:customStyle="1" w:styleId="subsection">
    <w:name w:val="subsection"/>
    <w:aliases w:val="ss,Subsection"/>
    <w:basedOn w:val="Normal"/>
    <w:link w:val="subsectionChar"/>
    <w:rsid w:val="002D168D"/>
    <w:pPr>
      <w:tabs>
        <w:tab w:val="right" w:pos="1021"/>
      </w:tabs>
      <w:spacing w:before="180"/>
      <w:ind w:left="1134" w:hanging="1134"/>
    </w:pPr>
    <w:rPr>
      <w:rFonts w:ascii="Times New Roman" w:hAnsi="Times New Roman"/>
      <w:sz w:val="22"/>
      <w:szCs w:val="20"/>
    </w:rPr>
  </w:style>
  <w:style w:type="character" w:customStyle="1" w:styleId="subsectionChar">
    <w:name w:val="subsection Char"/>
    <w:aliases w:val="ss Char"/>
    <w:basedOn w:val="DefaultParagraphFont"/>
    <w:link w:val="subsection"/>
    <w:locked/>
    <w:rsid w:val="002D168D"/>
    <w:rPr>
      <w:rFonts w:ascii="Times New Roman" w:eastAsia="Times New Roman" w:hAnsi="Times New Roman" w:cs="Times New Roman"/>
      <w:szCs w:val="20"/>
      <w:lang w:eastAsia="en-AU"/>
    </w:rPr>
  </w:style>
  <w:style w:type="paragraph" w:customStyle="1" w:styleId="Definition">
    <w:name w:val="Definition"/>
    <w:aliases w:val="dd"/>
    <w:basedOn w:val="Normal"/>
    <w:rsid w:val="002D168D"/>
    <w:pPr>
      <w:spacing w:before="180"/>
      <w:ind w:left="1134"/>
    </w:pPr>
    <w:rPr>
      <w:rFonts w:ascii="Times New Roman" w:hAnsi="Times New Roman"/>
      <w:sz w:val="22"/>
      <w:szCs w:val="20"/>
    </w:rPr>
  </w:style>
  <w:style w:type="table" w:styleId="TableGrid">
    <w:name w:val="Table Grid"/>
    <w:basedOn w:val="TableNormal"/>
    <w:uiPriority w:val="59"/>
    <w:rsid w:val="00113F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
    <w:name w:val="ItemHead"/>
    <w:aliases w:val="ih"/>
    <w:basedOn w:val="Normal"/>
    <w:next w:val="Normal"/>
    <w:rsid w:val="009D06D8"/>
    <w:pPr>
      <w:keepNext/>
      <w:keepLines/>
      <w:spacing w:before="220"/>
      <w:ind w:left="709" w:hanging="709"/>
    </w:pPr>
    <w:rPr>
      <w:b/>
      <w:kern w:val="28"/>
      <w:szCs w:val="20"/>
    </w:rPr>
  </w:style>
  <w:style w:type="paragraph" w:customStyle="1" w:styleId="Item">
    <w:name w:val="Item"/>
    <w:aliases w:val="i"/>
    <w:basedOn w:val="Normal"/>
    <w:next w:val="ItemHead"/>
    <w:rsid w:val="009336A9"/>
    <w:pPr>
      <w:keepLines/>
      <w:spacing w:before="80"/>
      <w:ind w:left="709"/>
    </w:pPr>
    <w:rPr>
      <w:rFonts w:ascii="Times New Roman" w:hAnsi="Times New Roman"/>
      <w:sz w:val="22"/>
      <w:szCs w:val="20"/>
    </w:rPr>
  </w:style>
  <w:style w:type="character" w:styleId="Emphasis">
    <w:name w:val="Emphasis"/>
    <w:basedOn w:val="DefaultParagraphFont"/>
    <w:qFormat/>
    <w:rsid w:val="009336A9"/>
    <w:rPr>
      <w:i/>
      <w:iCs/>
    </w:rPr>
  </w:style>
  <w:style w:type="character" w:styleId="Hyperlink">
    <w:name w:val="Hyperlink"/>
    <w:basedOn w:val="DefaultParagraphFont"/>
    <w:uiPriority w:val="99"/>
    <w:unhideWhenUsed/>
    <w:rsid w:val="00001652"/>
    <w:rPr>
      <w:color w:val="0563C1" w:themeColor="hyperlink"/>
      <w:u w:val="single"/>
    </w:rPr>
  </w:style>
  <w:style w:type="paragraph" w:customStyle="1" w:styleId="paragraphsub">
    <w:name w:val="paragraph(sub)"/>
    <w:aliases w:val="aa"/>
    <w:basedOn w:val="Normal"/>
    <w:rsid w:val="00DF3205"/>
    <w:pPr>
      <w:tabs>
        <w:tab w:val="right" w:pos="1985"/>
      </w:tabs>
      <w:spacing w:before="40"/>
      <w:ind w:left="2098" w:hanging="2098"/>
    </w:pPr>
    <w:rPr>
      <w:rFonts w:ascii="Times New Roman" w:hAnsi="Times New Roman"/>
      <w:sz w:val="22"/>
      <w:szCs w:val="20"/>
    </w:rPr>
  </w:style>
  <w:style w:type="character" w:customStyle="1" w:styleId="paragraphChar">
    <w:name w:val="paragraph Char"/>
    <w:aliases w:val="a Char"/>
    <w:basedOn w:val="DefaultParagraphFont"/>
    <w:link w:val="paragraph"/>
    <w:locked/>
    <w:rsid w:val="00DF3205"/>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2589">
      <w:bodyDiv w:val="1"/>
      <w:marLeft w:val="0"/>
      <w:marRight w:val="0"/>
      <w:marTop w:val="0"/>
      <w:marBottom w:val="0"/>
      <w:divBdr>
        <w:top w:val="none" w:sz="0" w:space="0" w:color="auto"/>
        <w:left w:val="none" w:sz="0" w:space="0" w:color="auto"/>
        <w:bottom w:val="none" w:sz="0" w:space="0" w:color="auto"/>
        <w:right w:val="none" w:sz="0" w:space="0" w:color="auto"/>
      </w:divBdr>
    </w:div>
    <w:div w:id="1066799709">
      <w:bodyDiv w:val="1"/>
      <w:marLeft w:val="0"/>
      <w:marRight w:val="0"/>
      <w:marTop w:val="0"/>
      <w:marBottom w:val="0"/>
      <w:divBdr>
        <w:top w:val="none" w:sz="0" w:space="0" w:color="auto"/>
        <w:left w:val="none" w:sz="0" w:space="0" w:color="auto"/>
        <w:bottom w:val="none" w:sz="0" w:space="0" w:color="auto"/>
        <w:right w:val="none" w:sz="0" w:space="0" w:color="auto"/>
      </w:divBdr>
    </w:div>
    <w:div w:id="1445927631">
      <w:bodyDiv w:val="1"/>
      <w:marLeft w:val="0"/>
      <w:marRight w:val="0"/>
      <w:marTop w:val="0"/>
      <w:marBottom w:val="0"/>
      <w:divBdr>
        <w:top w:val="none" w:sz="0" w:space="0" w:color="auto"/>
        <w:left w:val="none" w:sz="0" w:space="0" w:color="auto"/>
        <w:bottom w:val="none" w:sz="0" w:space="0" w:color="auto"/>
        <w:right w:val="none" w:sz="0" w:space="0" w:color="auto"/>
      </w:divBdr>
    </w:div>
    <w:div w:id="1457216565">
      <w:bodyDiv w:val="1"/>
      <w:marLeft w:val="0"/>
      <w:marRight w:val="0"/>
      <w:marTop w:val="0"/>
      <w:marBottom w:val="0"/>
      <w:divBdr>
        <w:top w:val="none" w:sz="0" w:space="0" w:color="auto"/>
        <w:left w:val="none" w:sz="0" w:space="0" w:color="auto"/>
        <w:bottom w:val="none" w:sz="0" w:space="0" w:color="auto"/>
        <w:right w:val="none" w:sz="0" w:space="0" w:color="auto"/>
      </w:divBdr>
    </w:div>
    <w:div w:id="1495996289">
      <w:bodyDiv w:val="1"/>
      <w:marLeft w:val="0"/>
      <w:marRight w:val="0"/>
      <w:marTop w:val="0"/>
      <w:marBottom w:val="0"/>
      <w:divBdr>
        <w:top w:val="none" w:sz="0" w:space="0" w:color="auto"/>
        <w:left w:val="none" w:sz="0" w:space="0" w:color="auto"/>
        <w:bottom w:val="none" w:sz="0" w:space="0" w:color="auto"/>
        <w:right w:val="none" w:sz="0" w:space="0" w:color="auto"/>
      </w:divBdr>
    </w:div>
    <w:div w:id="1963152914">
      <w:bodyDiv w:val="1"/>
      <w:marLeft w:val="0"/>
      <w:marRight w:val="0"/>
      <w:marTop w:val="0"/>
      <w:marBottom w:val="0"/>
      <w:divBdr>
        <w:top w:val="none" w:sz="0" w:space="0" w:color="auto"/>
        <w:left w:val="none" w:sz="0" w:space="0" w:color="auto"/>
        <w:bottom w:val="none" w:sz="0" w:space="0" w:color="auto"/>
        <w:right w:val="none" w:sz="0" w:space="0" w:color="auto"/>
      </w:divBdr>
    </w:div>
    <w:div w:id="19757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sb.gov.au/Pronouncements/Current-standards.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87533B1-FA5D-4064-98F1-7F80588BCC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68FC976122C347801CE4072903EC06" ma:contentTypeVersion="" ma:contentTypeDescription="PDMS Document Site Content Type" ma:contentTypeScope="" ma:versionID="de348d096c3d652f3a22c960d4926d04">
  <xsd:schema xmlns:xsd="http://www.w3.org/2001/XMLSchema" xmlns:xs="http://www.w3.org/2001/XMLSchema" xmlns:p="http://schemas.microsoft.com/office/2006/metadata/properties" xmlns:ns2="387533B1-FA5D-4064-98F1-7F80588BCCE4" targetNamespace="http://schemas.microsoft.com/office/2006/metadata/properties" ma:root="true" ma:fieldsID="fb2c222abe5bf5e6e231a4181e5ef8f0" ns2:_="">
    <xsd:import namespace="387533B1-FA5D-4064-98F1-7F80588BCCE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533B1-FA5D-4064-98F1-7F80588BCCE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A9FB-E2E3-4EB4-A7A0-157C2160350C}">
  <ds:schemaRefs>
    <ds:schemaRef ds:uri="http://purl.org/dc/terms/"/>
    <ds:schemaRef ds:uri="http://schemas.microsoft.com/office/2006/documentManagement/types"/>
    <ds:schemaRef ds:uri="http://purl.org/dc/dcmitype/"/>
    <ds:schemaRef ds:uri="http://schemas.microsoft.com/office/infopath/2007/PartnerControls"/>
    <ds:schemaRef ds:uri="387533B1-FA5D-4064-98F1-7F80588BCCE4"/>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AAED9E-C901-4CF2-99E4-469094F4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533B1-FA5D-4064-98F1-7F80588B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CD9BD-CD6D-4AAA-B561-1DF0B9CD007B}">
  <ds:schemaRefs>
    <ds:schemaRef ds:uri="http://schemas.microsoft.com/sharepoint/v3/contenttype/forms"/>
  </ds:schemaRefs>
</ds:datastoreItem>
</file>

<file path=customXml/itemProps4.xml><?xml version="1.0" encoding="utf-8"?>
<ds:datastoreItem xmlns:ds="http://schemas.openxmlformats.org/officeDocument/2006/customXml" ds:itemID="{F22F74D2-78E4-47DE-9F6C-05A60827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CF150DF6.dotm</Template>
  <TotalTime>0</TotalTime>
  <Pages>20</Pages>
  <Words>6894</Words>
  <Characters>39297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DAVY,Gabrielle</dc:creator>
  <cp:keywords/>
  <dc:description/>
  <cp:lastModifiedBy>BRILL,Peta</cp:lastModifiedBy>
  <cp:revision>2</cp:revision>
  <cp:lastPrinted>2019-12-09T20:48:00Z</cp:lastPrinted>
  <dcterms:created xsi:type="dcterms:W3CDTF">2019-12-12T04:16:00Z</dcterms:created>
  <dcterms:modified xsi:type="dcterms:W3CDTF">2019-12-12T04:16:00Z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0x010100266966F133664895A6EE3632470D45F500F568FC976122C347801CE4072903EC06</vt:lpwstr>
  </property>
  <property fmtid="{D5CDD505-2E9C-101B-9397-08002B2CF9AE}" pid="3" name="_dlc_policyId">
    <vt:lpwstr/>
  </property>
  <property fmtid="{D5CDD505-2E9C-101B-9397-08002B2CF9AE}" pid="4" name="ItemRetentionFormula">
    <vt:lpwstr/>
  </property>
</Properties>
</file>