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77777" w:rsidR="00B3094E" w:rsidRPr="0010277B" w:rsidRDefault="008C5D77" w:rsidP="00BD61C6">
      <w:pPr>
        <w:pStyle w:val="Title"/>
        <w:spacing w:before="2000"/>
      </w:pPr>
      <w:r w:rsidRPr="0010277B">
        <w:t>THE AUSTRALIAN NATIONAL UNIVERSITy</w:t>
      </w:r>
    </w:p>
    <w:p w14:paraId="4827595A" w14:textId="4F34AC65" w:rsidR="008C5D77" w:rsidRPr="0059288F" w:rsidRDefault="003A2124" w:rsidP="0059288F">
      <w:pPr>
        <w:pStyle w:val="ShortT"/>
      </w:pPr>
      <w:r>
        <w:t>Academic Progress</w:t>
      </w:r>
      <w:r w:rsidR="008326C4">
        <w:t xml:space="preserve"> Rule 201</w:t>
      </w:r>
      <w:r w:rsidR="00126356">
        <w:t>9</w:t>
      </w:r>
    </w:p>
    <w:p w14:paraId="289BAA43" w14:textId="77777777" w:rsidR="006833F9" w:rsidRPr="0010277B" w:rsidRDefault="006833F9" w:rsidP="0010277B">
      <w:pPr>
        <w:pStyle w:val="SignCoverPageLine"/>
      </w:pPr>
    </w:p>
    <w:p w14:paraId="76DF9AA3" w14:textId="4DC6BA89" w:rsidR="008C5D77" w:rsidRPr="0010277B" w:rsidRDefault="008326C4" w:rsidP="0010277B">
      <w:pPr>
        <w:pStyle w:val="SignCoverPageLine"/>
      </w:pPr>
      <w:r>
        <w:t xml:space="preserve">I, Professor </w:t>
      </w:r>
      <w:r w:rsidRPr="008326C4">
        <w:t>Brian P. Schmidt</w:t>
      </w:r>
      <w:r w:rsidR="003A2124">
        <w:t>, Vice-Chancellor</w:t>
      </w:r>
      <w:r w:rsidR="0000381C">
        <w:t>, make</w:t>
      </w:r>
      <w:r w:rsidR="002D5768" w:rsidRPr="0010277B">
        <w:t xml:space="preserve"> the following rule</w:t>
      </w:r>
      <w:r w:rsidR="008C5D77" w:rsidRPr="0010277B">
        <w:t>.</w:t>
      </w:r>
    </w:p>
    <w:p w14:paraId="551449D4" w14:textId="2CD5632A" w:rsidR="006833F9" w:rsidRPr="006E1B8A" w:rsidRDefault="008C5D77" w:rsidP="0010277B">
      <w:pPr>
        <w:pStyle w:val="SignCoverPageLine"/>
      </w:pPr>
      <w:r w:rsidRPr="006E1B8A">
        <w:t>Dated</w:t>
      </w:r>
      <w:bookmarkStart w:id="0" w:name="BKCheck15B_1"/>
      <w:bookmarkEnd w:id="0"/>
      <w:r w:rsidR="006D1E84">
        <w:t xml:space="preserve"> </w:t>
      </w:r>
      <w:r w:rsidR="009E19A0">
        <w:t>5 December 2019</w:t>
      </w:r>
      <w:bookmarkStart w:id="1" w:name="_GoBack"/>
      <w:bookmarkEnd w:id="1"/>
    </w:p>
    <w:p w14:paraId="75665B27" w14:textId="2196F119" w:rsidR="006833F9" w:rsidRPr="0010277B" w:rsidRDefault="008326C4" w:rsidP="0010277B">
      <w:pPr>
        <w:pStyle w:val="SignCoverPageSign"/>
      </w:pPr>
      <w:r>
        <w:t xml:space="preserve">Professor </w:t>
      </w:r>
      <w:r w:rsidRPr="008326C4">
        <w:t>Brian P. Schmidt AC FAA FRS</w:t>
      </w:r>
    </w:p>
    <w:p w14:paraId="787C8854" w14:textId="7699A2CE" w:rsidR="00946937" w:rsidRDefault="0000381C" w:rsidP="008326C4">
      <w:pPr>
        <w:pStyle w:val="SignCoverPageSign"/>
        <w:contextualSpacing/>
      </w:pPr>
      <w:r>
        <w:t>Vice-</w:t>
      </w:r>
      <w:r w:rsidR="008326C4">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2" w:name="BKCheck15B_2"/>
    <w:bookmarkEnd w:id="2"/>
    <w:p w14:paraId="72E92AFC" w14:textId="77777777" w:rsidR="0031670F"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26351176" w:history="1">
        <w:r w:rsidR="0031670F" w:rsidRPr="006D35F6">
          <w:rPr>
            <w:rStyle w:val="Hyperlink"/>
          </w:rPr>
          <w:t>Part 1— Preliminary</w:t>
        </w:r>
        <w:r w:rsidR="0031670F">
          <w:rPr>
            <w:webHidden/>
          </w:rPr>
          <w:tab/>
        </w:r>
        <w:r w:rsidR="0031670F">
          <w:rPr>
            <w:webHidden/>
          </w:rPr>
          <w:fldChar w:fldCharType="begin"/>
        </w:r>
        <w:r w:rsidR="0031670F">
          <w:rPr>
            <w:webHidden/>
          </w:rPr>
          <w:instrText xml:space="preserve"> PAGEREF _Toc26351176 \h </w:instrText>
        </w:r>
        <w:r w:rsidR="0031670F">
          <w:rPr>
            <w:webHidden/>
          </w:rPr>
        </w:r>
        <w:r w:rsidR="0031670F">
          <w:rPr>
            <w:webHidden/>
          </w:rPr>
          <w:fldChar w:fldCharType="separate"/>
        </w:r>
        <w:r w:rsidR="0031670F">
          <w:rPr>
            <w:webHidden/>
          </w:rPr>
          <w:t>1</w:t>
        </w:r>
        <w:r w:rsidR="0031670F">
          <w:rPr>
            <w:webHidden/>
          </w:rPr>
          <w:fldChar w:fldCharType="end"/>
        </w:r>
      </w:hyperlink>
    </w:p>
    <w:p w14:paraId="7623048C"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77" w:history="1">
        <w:r w:rsidR="0031670F" w:rsidRPr="006D35F6">
          <w:rPr>
            <w:rStyle w:val="Hyperlink"/>
          </w:rPr>
          <w:t>1</w:t>
        </w:r>
        <w:r w:rsidR="0031670F">
          <w:rPr>
            <w:rFonts w:asciiTheme="minorHAnsi" w:eastAsiaTheme="minorEastAsia" w:hAnsiTheme="minorHAnsi" w:cstheme="minorBidi"/>
            <w:iCs w:val="0"/>
            <w:sz w:val="22"/>
            <w:szCs w:val="22"/>
            <w:lang w:val="en-AU" w:eastAsia="en-AU"/>
          </w:rPr>
          <w:tab/>
        </w:r>
        <w:r w:rsidR="0031670F" w:rsidRPr="006D35F6">
          <w:rPr>
            <w:rStyle w:val="Hyperlink"/>
          </w:rPr>
          <w:t>Name</w:t>
        </w:r>
        <w:r w:rsidR="0031670F">
          <w:rPr>
            <w:webHidden/>
          </w:rPr>
          <w:tab/>
        </w:r>
        <w:r w:rsidR="0031670F">
          <w:rPr>
            <w:webHidden/>
          </w:rPr>
          <w:fldChar w:fldCharType="begin"/>
        </w:r>
        <w:r w:rsidR="0031670F">
          <w:rPr>
            <w:webHidden/>
          </w:rPr>
          <w:instrText xml:space="preserve"> PAGEREF _Toc26351177 \h </w:instrText>
        </w:r>
        <w:r w:rsidR="0031670F">
          <w:rPr>
            <w:webHidden/>
          </w:rPr>
        </w:r>
        <w:r w:rsidR="0031670F">
          <w:rPr>
            <w:webHidden/>
          </w:rPr>
          <w:fldChar w:fldCharType="separate"/>
        </w:r>
        <w:r w:rsidR="0031670F">
          <w:rPr>
            <w:webHidden/>
          </w:rPr>
          <w:t>1</w:t>
        </w:r>
        <w:r w:rsidR="0031670F">
          <w:rPr>
            <w:webHidden/>
          </w:rPr>
          <w:fldChar w:fldCharType="end"/>
        </w:r>
      </w:hyperlink>
    </w:p>
    <w:p w14:paraId="38726A91"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78" w:history="1">
        <w:r w:rsidR="0031670F" w:rsidRPr="006D35F6">
          <w:rPr>
            <w:rStyle w:val="Hyperlink"/>
          </w:rPr>
          <w:t>2</w:t>
        </w:r>
        <w:r w:rsidR="0031670F">
          <w:rPr>
            <w:rFonts w:asciiTheme="minorHAnsi" w:eastAsiaTheme="minorEastAsia" w:hAnsiTheme="minorHAnsi" w:cstheme="minorBidi"/>
            <w:iCs w:val="0"/>
            <w:sz w:val="22"/>
            <w:szCs w:val="22"/>
            <w:lang w:val="en-AU" w:eastAsia="en-AU"/>
          </w:rPr>
          <w:tab/>
        </w:r>
        <w:r w:rsidR="0031670F" w:rsidRPr="006D35F6">
          <w:rPr>
            <w:rStyle w:val="Hyperlink"/>
          </w:rPr>
          <w:t>Commencement</w:t>
        </w:r>
        <w:r w:rsidR="0031670F">
          <w:rPr>
            <w:webHidden/>
          </w:rPr>
          <w:tab/>
        </w:r>
        <w:r w:rsidR="0031670F">
          <w:rPr>
            <w:webHidden/>
          </w:rPr>
          <w:fldChar w:fldCharType="begin"/>
        </w:r>
        <w:r w:rsidR="0031670F">
          <w:rPr>
            <w:webHidden/>
          </w:rPr>
          <w:instrText xml:space="preserve"> PAGEREF _Toc26351178 \h </w:instrText>
        </w:r>
        <w:r w:rsidR="0031670F">
          <w:rPr>
            <w:webHidden/>
          </w:rPr>
        </w:r>
        <w:r w:rsidR="0031670F">
          <w:rPr>
            <w:webHidden/>
          </w:rPr>
          <w:fldChar w:fldCharType="separate"/>
        </w:r>
        <w:r w:rsidR="0031670F">
          <w:rPr>
            <w:webHidden/>
          </w:rPr>
          <w:t>1</w:t>
        </w:r>
        <w:r w:rsidR="0031670F">
          <w:rPr>
            <w:webHidden/>
          </w:rPr>
          <w:fldChar w:fldCharType="end"/>
        </w:r>
      </w:hyperlink>
    </w:p>
    <w:p w14:paraId="186F1252"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79" w:history="1">
        <w:r w:rsidR="0031670F" w:rsidRPr="006D35F6">
          <w:rPr>
            <w:rStyle w:val="Hyperlink"/>
          </w:rPr>
          <w:t>3</w:t>
        </w:r>
        <w:r w:rsidR="0031670F">
          <w:rPr>
            <w:rFonts w:asciiTheme="minorHAnsi" w:eastAsiaTheme="minorEastAsia" w:hAnsiTheme="minorHAnsi" w:cstheme="minorBidi"/>
            <w:iCs w:val="0"/>
            <w:sz w:val="22"/>
            <w:szCs w:val="22"/>
            <w:lang w:val="en-AU" w:eastAsia="en-AU"/>
          </w:rPr>
          <w:tab/>
        </w:r>
        <w:r w:rsidR="0031670F" w:rsidRPr="006D35F6">
          <w:rPr>
            <w:rStyle w:val="Hyperlink"/>
          </w:rPr>
          <w:t>Authority</w:t>
        </w:r>
        <w:r w:rsidR="0031670F">
          <w:rPr>
            <w:webHidden/>
          </w:rPr>
          <w:tab/>
        </w:r>
        <w:r w:rsidR="0031670F">
          <w:rPr>
            <w:webHidden/>
          </w:rPr>
          <w:fldChar w:fldCharType="begin"/>
        </w:r>
        <w:r w:rsidR="0031670F">
          <w:rPr>
            <w:webHidden/>
          </w:rPr>
          <w:instrText xml:space="preserve"> PAGEREF _Toc26351179 \h </w:instrText>
        </w:r>
        <w:r w:rsidR="0031670F">
          <w:rPr>
            <w:webHidden/>
          </w:rPr>
        </w:r>
        <w:r w:rsidR="0031670F">
          <w:rPr>
            <w:webHidden/>
          </w:rPr>
          <w:fldChar w:fldCharType="separate"/>
        </w:r>
        <w:r w:rsidR="0031670F">
          <w:rPr>
            <w:webHidden/>
          </w:rPr>
          <w:t>1</w:t>
        </w:r>
        <w:r w:rsidR="0031670F">
          <w:rPr>
            <w:webHidden/>
          </w:rPr>
          <w:fldChar w:fldCharType="end"/>
        </w:r>
      </w:hyperlink>
    </w:p>
    <w:p w14:paraId="781E9EDD"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0" w:history="1">
        <w:r w:rsidR="0031670F" w:rsidRPr="006D35F6">
          <w:rPr>
            <w:rStyle w:val="Hyperlink"/>
          </w:rPr>
          <w:t>4</w:t>
        </w:r>
        <w:r w:rsidR="0031670F">
          <w:rPr>
            <w:rFonts w:asciiTheme="minorHAnsi" w:eastAsiaTheme="minorEastAsia" w:hAnsiTheme="minorHAnsi" w:cstheme="minorBidi"/>
            <w:iCs w:val="0"/>
            <w:sz w:val="22"/>
            <w:szCs w:val="22"/>
            <w:lang w:val="en-AU" w:eastAsia="en-AU"/>
          </w:rPr>
          <w:tab/>
        </w:r>
        <w:r w:rsidR="0031670F" w:rsidRPr="006D35F6">
          <w:rPr>
            <w:rStyle w:val="Hyperlink"/>
          </w:rPr>
          <w:t>Definitions</w:t>
        </w:r>
        <w:r w:rsidR="0031670F">
          <w:rPr>
            <w:webHidden/>
          </w:rPr>
          <w:tab/>
        </w:r>
        <w:r w:rsidR="0031670F">
          <w:rPr>
            <w:webHidden/>
          </w:rPr>
          <w:fldChar w:fldCharType="begin"/>
        </w:r>
        <w:r w:rsidR="0031670F">
          <w:rPr>
            <w:webHidden/>
          </w:rPr>
          <w:instrText xml:space="preserve"> PAGEREF _Toc26351180 \h </w:instrText>
        </w:r>
        <w:r w:rsidR="0031670F">
          <w:rPr>
            <w:webHidden/>
          </w:rPr>
        </w:r>
        <w:r w:rsidR="0031670F">
          <w:rPr>
            <w:webHidden/>
          </w:rPr>
          <w:fldChar w:fldCharType="separate"/>
        </w:r>
        <w:r w:rsidR="0031670F">
          <w:rPr>
            <w:webHidden/>
          </w:rPr>
          <w:t>1</w:t>
        </w:r>
        <w:r w:rsidR="0031670F">
          <w:rPr>
            <w:webHidden/>
          </w:rPr>
          <w:fldChar w:fldCharType="end"/>
        </w:r>
      </w:hyperlink>
    </w:p>
    <w:p w14:paraId="49C184A3"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1" w:history="1">
        <w:r w:rsidR="0031670F" w:rsidRPr="006D35F6">
          <w:rPr>
            <w:rStyle w:val="Hyperlink"/>
          </w:rPr>
          <w:t>5</w:t>
        </w:r>
        <w:r w:rsidR="0031670F">
          <w:rPr>
            <w:rFonts w:asciiTheme="minorHAnsi" w:eastAsiaTheme="minorEastAsia" w:hAnsiTheme="minorHAnsi" w:cstheme="minorBidi"/>
            <w:iCs w:val="0"/>
            <w:sz w:val="22"/>
            <w:szCs w:val="22"/>
            <w:lang w:val="en-AU" w:eastAsia="en-AU"/>
          </w:rPr>
          <w:tab/>
        </w:r>
        <w:r w:rsidR="0031670F" w:rsidRPr="006D35F6">
          <w:rPr>
            <w:rStyle w:val="Hyperlink"/>
          </w:rPr>
          <w:t>Application of instrument</w:t>
        </w:r>
        <w:r w:rsidR="0031670F">
          <w:rPr>
            <w:webHidden/>
          </w:rPr>
          <w:tab/>
        </w:r>
        <w:r w:rsidR="0031670F">
          <w:rPr>
            <w:webHidden/>
          </w:rPr>
          <w:fldChar w:fldCharType="begin"/>
        </w:r>
        <w:r w:rsidR="0031670F">
          <w:rPr>
            <w:webHidden/>
          </w:rPr>
          <w:instrText xml:space="preserve"> PAGEREF _Toc26351181 \h </w:instrText>
        </w:r>
        <w:r w:rsidR="0031670F">
          <w:rPr>
            <w:webHidden/>
          </w:rPr>
        </w:r>
        <w:r w:rsidR="0031670F">
          <w:rPr>
            <w:webHidden/>
          </w:rPr>
          <w:fldChar w:fldCharType="separate"/>
        </w:r>
        <w:r w:rsidR="0031670F">
          <w:rPr>
            <w:webHidden/>
          </w:rPr>
          <w:t>3</w:t>
        </w:r>
        <w:r w:rsidR="0031670F">
          <w:rPr>
            <w:webHidden/>
          </w:rPr>
          <w:fldChar w:fldCharType="end"/>
        </w:r>
      </w:hyperlink>
    </w:p>
    <w:p w14:paraId="200A40E7"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2" w:history="1">
        <w:r w:rsidR="0031670F" w:rsidRPr="006D35F6">
          <w:rPr>
            <w:rStyle w:val="Hyperlink"/>
          </w:rPr>
          <w:t>6</w:t>
        </w:r>
        <w:r w:rsidR="0031670F">
          <w:rPr>
            <w:rFonts w:asciiTheme="minorHAnsi" w:eastAsiaTheme="minorEastAsia" w:hAnsiTheme="minorHAnsi" w:cstheme="minorBidi"/>
            <w:iCs w:val="0"/>
            <w:sz w:val="22"/>
            <w:szCs w:val="22"/>
            <w:lang w:val="en-AU" w:eastAsia="en-AU"/>
          </w:rPr>
          <w:tab/>
        </w:r>
        <w:r w:rsidR="0031670F" w:rsidRPr="006D35F6">
          <w:rPr>
            <w:rStyle w:val="Hyperlink"/>
          </w:rPr>
          <w:t>Equivalent courses</w:t>
        </w:r>
        <w:r w:rsidR="0031670F">
          <w:rPr>
            <w:webHidden/>
          </w:rPr>
          <w:tab/>
        </w:r>
        <w:r w:rsidR="0031670F">
          <w:rPr>
            <w:webHidden/>
          </w:rPr>
          <w:fldChar w:fldCharType="begin"/>
        </w:r>
        <w:r w:rsidR="0031670F">
          <w:rPr>
            <w:webHidden/>
          </w:rPr>
          <w:instrText xml:space="preserve"> PAGEREF _Toc26351182 \h </w:instrText>
        </w:r>
        <w:r w:rsidR="0031670F">
          <w:rPr>
            <w:webHidden/>
          </w:rPr>
        </w:r>
        <w:r w:rsidR="0031670F">
          <w:rPr>
            <w:webHidden/>
          </w:rPr>
          <w:fldChar w:fldCharType="separate"/>
        </w:r>
        <w:r w:rsidR="0031670F">
          <w:rPr>
            <w:webHidden/>
          </w:rPr>
          <w:t>3</w:t>
        </w:r>
        <w:r w:rsidR="0031670F">
          <w:rPr>
            <w:webHidden/>
          </w:rPr>
          <w:fldChar w:fldCharType="end"/>
        </w:r>
      </w:hyperlink>
    </w:p>
    <w:p w14:paraId="44688FAC"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3" w:history="1">
        <w:r w:rsidR="0031670F" w:rsidRPr="006D35F6">
          <w:rPr>
            <w:rStyle w:val="Hyperlink"/>
          </w:rPr>
          <w:t>7</w:t>
        </w:r>
        <w:r w:rsidR="0031670F">
          <w:rPr>
            <w:rFonts w:asciiTheme="minorHAnsi" w:eastAsiaTheme="minorEastAsia" w:hAnsiTheme="minorHAnsi" w:cstheme="minorBidi"/>
            <w:iCs w:val="0"/>
            <w:sz w:val="22"/>
            <w:szCs w:val="22"/>
            <w:lang w:val="en-AU" w:eastAsia="en-AU"/>
          </w:rPr>
          <w:tab/>
        </w:r>
        <w:r w:rsidR="0031670F" w:rsidRPr="006D35F6">
          <w:rPr>
            <w:rStyle w:val="Hyperlink"/>
          </w:rPr>
          <w:t>Joint, double or dual programs with other institutions etc.</w:t>
        </w:r>
        <w:r w:rsidR="0031670F">
          <w:rPr>
            <w:webHidden/>
          </w:rPr>
          <w:tab/>
        </w:r>
        <w:r w:rsidR="0031670F">
          <w:rPr>
            <w:webHidden/>
          </w:rPr>
          <w:fldChar w:fldCharType="begin"/>
        </w:r>
        <w:r w:rsidR="0031670F">
          <w:rPr>
            <w:webHidden/>
          </w:rPr>
          <w:instrText xml:space="preserve"> PAGEREF _Toc26351183 \h </w:instrText>
        </w:r>
        <w:r w:rsidR="0031670F">
          <w:rPr>
            <w:webHidden/>
          </w:rPr>
        </w:r>
        <w:r w:rsidR="0031670F">
          <w:rPr>
            <w:webHidden/>
          </w:rPr>
          <w:fldChar w:fldCharType="separate"/>
        </w:r>
        <w:r w:rsidR="0031670F">
          <w:rPr>
            <w:webHidden/>
          </w:rPr>
          <w:t>3</w:t>
        </w:r>
        <w:r w:rsidR="0031670F">
          <w:rPr>
            <w:webHidden/>
          </w:rPr>
          <w:fldChar w:fldCharType="end"/>
        </w:r>
      </w:hyperlink>
    </w:p>
    <w:p w14:paraId="7A5C8456"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4" w:history="1">
        <w:r w:rsidR="0031670F" w:rsidRPr="006D35F6">
          <w:rPr>
            <w:rStyle w:val="Hyperlink"/>
          </w:rPr>
          <w:t>8</w:t>
        </w:r>
        <w:r w:rsidR="0031670F">
          <w:rPr>
            <w:rFonts w:asciiTheme="minorHAnsi" w:eastAsiaTheme="minorEastAsia" w:hAnsiTheme="minorHAnsi" w:cstheme="minorBidi"/>
            <w:iCs w:val="0"/>
            <w:sz w:val="22"/>
            <w:szCs w:val="22"/>
            <w:lang w:val="en-AU" w:eastAsia="en-AU"/>
          </w:rPr>
          <w:tab/>
        </w:r>
        <w:r w:rsidR="0031670F" w:rsidRPr="006D35F6">
          <w:rPr>
            <w:rStyle w:val="Hyperlink"/>
          </w:rPr>
          <w:t>Consistent and fair application of instrument</w:t>
        </w:r>
        <w:r w:rsidR="0031670F">
          <w:rPr>
            <w:webHidden/>
          </w:rPr>
          <w:tab/>
        </w:r>
        <w:r w:rsidR="0031670F">
          <w:rPr>
            <w:webHidden/>
          </w:rPr>
          <w:fldChar w:fldCharType="begin"/>
        </w:r>
        <w:r w:rsidR="0031670F">
          <w:rPr>
            <w:webHidden/>
          </w:rPr>
          <w:instrText xml:space="preserve"> PAGEREF _Toc26351184 \h </w:instrText>
        </w:r>
        <w:r w:rsidR="0031670F">
          <w:rPr>
            <w:webHidden/>
          </w:rPr>
        </w:r>
        <w:r w:rsidR="0031670F">
          <w:rPr>
            <w:webHidden/>
          </w:rPr>
          <w:fldChar w:fldCharType="separate"/>
        </w:r>
        <w:r w:rsidR="0031670F">
          <w:rPr>
            <w:webHidden/>
          </w:rPr>
          <w:t>3</w:t>
        </w:r>
        <w:r w:rsidR="0031670F">
          <w:rPr>
            <w:webHidden/>
          </w:rPr>
          <w:fldChar w:fldCharType="end"/>
        </w:r>
      </w:hyperlink>
    </w:p>
    <w:p w14:paraId="4A4DC2B0" w14:textId="77777777" w:rsidR="0031670F" w:rsidRDefault="009E19A0">
      <w:pPr>
        <w:pStyle w:val="TOC1"/>
        <w:rPr>
          <w:rFonts w:asciiTheme="minorHAnsi" w:eastAsiaTheme="minorEastAsia" w:hAnsiTheme="minorHAnsi" w:cstheme="minorBidi"/>
          <w:b w:val="0"/>
          <w:bCs w:val="0"/>
          <w:sz w:val="22"/>
          <w:szCs w:val="22"/>
          <w:lang w:val="en-AU" w:eastAsia="en-AU"/>
        </w:rPr>
      </w:pPr>
      <w:hyperlink w:anchor="_Toc26351185" w:history="1">
        <w:r w:rsidR="0031670F" w:rsidRPr="006D35F6">
          <w:rPr>
            <w:rStyle w:val="Hyperlink"/>
          </w:rPr>
          <w:t>Part 2— Academic progress rules: programs other than medical programs</w:t>
        </w:r>
        <w:r w:rsidR="0031670F">
          <w:rPr>
            <w:webHidden/>
          </w:rPr>
          <w:tab/>
        </w:r>
        <w:r w:rsidR="0031670F">
          <w:rPr>
            <w:webHidden/>
          </w:rPr>
          <w:fldChar w:fldCharType="begin"/>
        </w:r>
        <w:r w:rsidR="0031670F">
          <w:rPr>
            <w:webHidden/>
          </w:rPr>
          <w:instrText xml:space="preserve"> PAGEREF _Toc26351185 \h </w:instrText>
        </w:r>
        <w:r w:rsidR="0031670F">
          <w:rPr>
            <w:webHidden/>
          </w:rPr>
        </w:r>
        <w:r w:rsidR="0031670F">
          <w:rPr>
            <w:webHidden/>
          </w:rPr>
          <w:fldChar w:fldCharType="separate"/>
        </w:r>
        <w:r w:rsidR="0031670F">
          <w:rPr>
            <w:webHidden/>
          </w:rPr>
          <w:t>4</w:t>
        </w:r>
        <w:r w:rsidR="0031670F">
          <w:rPr>
            <w:webHidden/>
          </w:rPr>
          <w:fldChar w:fldCharType="end"/>
        </w:r>
      </w:hyperlink>
    </w:p>
    <w:p w14:paraId="2432C610" w14:textId="77777777" w:rsidR="0031670F" w:rsidRDefault="009E19A0">
      <w:pPr>
        <w:pStyle w:val="TOC2"/>
        <w:rPr>
          <w:rFonts w:asciiTheme="minorHAnsi" w:eastAsiaTheme="minorEastAsia" w:hAnsiTheme="minorHAnsi" w:cstheme="minorBidi"/>
          <w:b w:val="0"/>
          <w:lang w:val="en-AU" w:eastAsia="en-AU"/>
        </w:rPr>
      </w:pPr>
      <w:hyperlink w:anchor="_Toc26351186" w:history="1">
        <w:r w:rsidR="0031670F" w:rsidRPr="006D35F6">
          <w:rPr>
            <w:rStyle w:val="Hyperlink"/>
            <w:rFonts w:eastAsia="Times New Roman"/>
            <w:kern w:val="28"/>
            <w:lang w:eastAsia="en-AU"/>
          </w:rPr>
          <w:t>Division 2.1— Application</w:t>
        </w:r>
        <w:r w:rsidR="0031670F">
          <w:rPr>
            <w:webHidden/>
          </w:rPr>
          <w:tab/>
        </w:r>
        <w:r w:rsidR="0031670F">
          <w:rPr>
            <w:webHidden/>
          </w:rPr>
          <w:fldChar w:fldCharType="begin"/>
        </w:r>
        <w:r w:rsidR="0031670F">
          <w:rPr>
            <w:webHidden/>
          </w:rPr>
          <w:instrText xml:space="preserve"> PAGEREF _Toc26351186 \h </w:instrText>
        </w:r>
        <w:r w:rsidR="0031670F">
          <w:rPr>
            <w:webHidden/>
          </w:rPr>
        </w:r>
        <w:r w:rsidR="0031670F">
          <w:rPr>
            <w:webHidden/>
          </w:rPr>
          <w:fldChar w:fldCharType="separate"/>
        </w:r>
        <w:r w:rsidR="0031670F">
          <w:rPr>
            <w:webHidden/>
          </w:rPr>
          <w:t>4</w:t>
        </w:r>
        <w:r w:rsidR="0031670F">
          <w:rPr>
            <w:webHidden/>
          </w:rPr>
          <w:fldChar w:fldCharType="end"/>
        </w:r>
      </w:hyperlink>
    </w:p>
    <w:p w14:paraId="4AE50B69"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7" w:history="1">
        <w:r w:rsidR="0031670F" w:rsidRPr="006D35F6">
          <w:rPr>
            <w:rStyle w:val="Hyperlink"/>
          </w:rPr>
          <w:t>9</w:t>
        </w:r>
        <w:r w:rsidR="0031670F">
          <w:rPr>
            <w:rFonts w:asciiTheme="minorHAnsi" w:eastAsiaTheme="minorEastAsia" w:hAnsiTheme="minorHAnsi" w:cstheme="minorBidi"/>
            <w:iCs w:val="0"/>
            <w:sz w:val="22"/>
            <w:szCs w:val="22"/>
            <w:lang w:val="en-AU" w:eastAsia="en-AU"/>
          </w:rPr>
          <w:tab/>
        </w:r>
        <w:r w:rsidR="0031670F" w:rsidRPr="006D35F6">
          <w:rPr>
            <w:rStyle w:val="Hyperlink"/>
          </w:rPr>
          <w:t>Application of Part 2</w:t>
        </w:r>
        <w:r w:rsidR="0031670F">
          <w:rPr>
            <w:webHidden/>
          </w:rPr>
          <w:tab/>
        </w:r>
        <w:r w:rsidR="0031670F">
          <w:rPr>
            <w:webHidden/>
          </w:rPr>
          <w:fldChar w:fldCharType="begin"/>
        </w:r>
        <w:r w:rsidR="0031670F">
          <w:rPr>
            <w:webHidden/>
          </w:rPr>
          <w:instrText xml:space="preserve"> PAGEREF _Toc26351187 \h </w:instrText>
        </w:r>
        <w:r w:rsidR="0031670F">
          <w:rPr>
            <w:webHidden/>
          </w:rPr>
        </w:r>
        <w:r w:rsidR="0031670F">
          <w:rPr>
            <w:webHidden/>
          </w:rPr>
          <w:fldChar w:fldCharType="separate"/>
        </w:r>
        <w:r w:rsidR="0031670F">
          <w:rPr>
            <w:webHidden/>
          </w:rPr>
          <w:t>4</w:t>
        </w:r>
        <w:r w:rsidR="0031670F">
          <w:rPr>
            <w:webHidden/>
          </w:rPr>
          <w:fldChar w:fldCharType="end"/>
        </w:r>
      </w:hyperlink>
    </w:p>
    <w:p w14:paraId="4FF38C71" w14:textId="77777777" w:rsidR="0031670F" w:rsidRDefault="009E19A0">
      <w:pPr>
        <w:pStyle w:val="TOC2"/>
        <w:rPr>
          <w:rFonts w:asciiTheme="minorHAnsi" w:eastAsiaTheme="minorEastAsia" w:hAnsiTheme="minorHAnsi" w:cstheme="minorBidi"/>
          <w:b w:val="0"/>
          <w:lang w:val="en-AU" w:eastAsia="en-AU"/>
        </w:rPr>
      </w:pPr>
      <w:hyperlink w:anchor="_Toc26351188" w:history="1">
        <w:r w:rsidR="0031670F" w:rsidRPr="006D35F6">
          <w:rPr>
            <w:rStyle w:val="Hyperlink"/>
            <w:rFonts w:eastAsia="Times New Roman"/>
            <w:kern w:val="28"/>
            <w:lang w:eastAsia="en-AU"/>
          </w:rPr>
          <w:t>Division 2.2— Failure to maintain satisfactory academic progress</w:t>
        </w:r>
        <w:r w:rsidR="0031670F">
          <w:rPr>
            <w:webHidden/>
          </w:rPr>
          <w:tab/>
        </w:r>
        <w:r w:rsidR="0031670F">
          <w:rPr>
            <w:webHidden/>
          </w:rPr>
          <w:fldChar w:fldCharType="begin"/>
        </w:r>
        <w:r w:rsidR="0031670F">
          <w:rPr>
            <w:webHidden/>
          </w:rPr>
          <w:instrText xml:space="preserve"> PAGEREF _Toc26351188 \h </w:instrText>
        </w:r>
        <w:r w:rsidR="0031670F">
          <w:rPr>
            <w:webHidden/>
          </w:rPr>
        </w:r>
        <w:r w:rsidR="0031670F">
          <w:rPr>
            <w:webHidden/>
          </w:rPr>
          <w:fldChar w:fldCharType="separate"/>
        </w:r>
        <w:r w:rsidR="0031670F">
          <w:rPr>
            <w:webHidden/>
          </w:rPr>
          <w:t>4</w:t>
        </w:r>
        <w:r w:rsidR="0031670F">
          <w:rPr>
            <w:webHidden/>
          </w:rPr>
          <w:fldChar w:fldCharType="end"/>
        </w:r>
      </w:hyperlink>
    </w:p>
    <w:p w14:paraId="4D5FA7F6"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89" w:history="1">
        <w:r w:rsidR="0031670F" w:rsidRPr="006D35F6">
          <w:rPr>
            <w:rStyle w:val="Hyperlink"/>
          </w:rPr>
          <w:t>10</w:t>
        </w:r>
        <w:r w:rsidR="0031670F">
          <w:rPr>
            <w:rFonts w:asciiTheme="minorHAnsi" w:eastAsiaTheme="minorEastAsia" w:hAnsiTheme="minorHAnsi" w:cstheme="minorBidi"/>
            <w:iCs w:val="0"/>
            <w:sz w:val="22"/>
            <w:szCs w:val="22"/>
            <w:lang w:val="en-AU" w:eastAsia="en-AU"/>
          </w:rPr>
          <w:tab/>
        </w:r>
        <w:r w:rsidR="0031670F" w:rsidRPr="006D35F6">
          <w:rPr>
            <w:rStyle w:val="Hyperlink"/>
          </w:rPr>
          <w:t>Failure to maintain satisfactory academic progress: undergraduate coursework</w:t>
        </w:r>
        <w:r w:rsidR="0031670F">
          <w:rPr>
            <w:webHidden/>
          </w:rPr>
          <w:tab/>
        </w:r>
        <w:r w:rsidR="0031670F">
          <w:rPr>
            <w:webHidden/>
          </w:rPr>
          <w:fldChar w:fldCharType="begin"/>
        </w:r>
        <w:r w:rsidR="0031670F">
          <w:rPr>
            <w:webHidden/>
          </w:rPr>
          <w:instrText xml:space="preserve"> PAGEREF _Toc26351189 \h </w:instrText>
        </w:r>
        <w:r w:rsidR="0031670F">
          <w:rPr>
            <w:webHidden/>
          </w:rPr>
        </w:r>
        <w:r w:rsidR="0031670F">
          <w:rPr>
            <w:webHidden/>
          </w:rPr>
          <w:fldChar w:fldCharType="separate"/>
        </w:r>
        <w:r w:rsidR="0031670F">
          <w:rPr>
            <w:webHidden/>
          </w:rPr>
          <w:t>4</w:t>
        </w:r>
        <w:r w:rsidR="0031670F">
          <w:rPr>
            <w:webHidden/>
          </w:rPr>
          <w:fldChar w:fldCharType="end"/>
        </w:r>
      </w:hyperlink>
    </w:p>
    <w:p w14:paraId="69BB6B32"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0" w:history="1">
        <w:r w:rsidR="0031670F" w:rsidRPr="006D35F6">
          <w:rPr>
            <w:rStyle w:val="Hyperlink"/>
          </w:rPr>
          <w:t>11</w:t>
        </w:r>
        <w:r w:rsidR="0031670F">
          <w:rPr>
            <w:rFonts w:asciiTheme="minorHAnsi" w:eastAsiaTheme="minorEastAsia" w:hAnsiTheme="minorHAnsi" w:cstheme="minorBidi"/>
            <w:iCs w:val="0"/>
            <w:sz w:val="22"/>
            <w:szCs w:val="22"/>
            <w:lang w:val="en-AU" w:eastAsia="en-AU"/>
          </w:rPr>
          <w:tab/>
        </w:r>
        <w:r w:rsidR="0031670F" w:rsidRPr="006D35F6">
          <w:rPr>
            <w:rStyle w:val="Hyperlink"/>
          </w:rPr>
          <w:t>Restoration of good standing: undergraduate coursework</w:t>
        </w:r>
        <w:r w:rsidR="0031670F">
          <w:rPr>
            <w:webHidden/>
          </w:rPr>
          <w:tab/>
        </w:r>
        <w:r w:rsidR="0031670F">
          <w:rPr>
            <w:webHidden/>
          </w:rPr>
          <w:fldChar w:fldCharType="begin"/>
        </w:r>
        <w:r w:rsidR="0031670F">
          <w:rPr>
            <w:webHidden/>
          </w:rPr>
          <w:instrText xml:space="preserve"> PAGEREF _Toc26351190 \h </w:instrText>
        </w:r>
        <w:r w:rsidR="0031670F">
          <w:rPr>
            <w:webHidden/>
          </w:rPr>
        </w:r>
        <w:r w:rsidR="0031670F">
          <w:rPr>
            <w:webHidden/>
          </w:rPr>
          <w:fldChar w:fldCharType="separate"/>
        </w:r>
        <w:r w:rsidR="0031670F">
          <w:rPr>
            <w:webHidden/>
          </w:rPr>
          <w:t>5</w:t>
        </w:r>
        <w:r w:rsidR="0031670F">
          <w:rPr>
            <w:webHidden/>
          </w:rPr>
          <w:fldChar w:fldCharType="end"/>
        </w:r>
      </w:hyperlink>
    </w:p>
    <w:p w14:paraId="560C4D68"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1" w:history="1">
        <w:r w:rsidR="0031670F" w:rsidRPr="006D35F6">
          <w:rPr>
            <w:rStyle w:val="Hyperlink"/>
          </w:rPr>
          <w:t>12</w:t>
        </w:r>
        <w:r w:rsidR="0031670F">
          <w:rPr>
            <w:rFonts w:asciiTheme="minorHAnsi" w:eastAsiaTheme="minorEastAsia" w:hAnsiTheme="minorHAnsi" w:cstheme="minorBidi"/>
            <w:iCs w:val="0"/>
            <w:sz w:val="22"/>
            <w:szCs w:val="22"/>
            <w:lang w:val="en-AU" w:eastAsia="en-AU"/>
          </w:rPr>
          <w:tab/>
        </w:r>
        <w:r w:rsidR="0031670F" w:rsidRPr="006D35F6">
          <w:rPr>
            <w:rStyle w:val="Hyperlink"/>
          </w:rPr>
          <w:t>Failure to maintain satisfactory academic progress: postgraduate coursework</w:t>
        </w:r>
        <w:r w:rsidR="0031670F">
          <w:rPr>
            <w:webHidden/>
          </w:rPr>
          <w:tab/>
        </w:r>
        <w:r w:rsidR="0031670F">
          <w:rPr>
            <w:webHidden/>
          </w:rPr>
          <w:fldChar w:fldCharType="begin"/>
        </w:r>
        <w:r w:rsidR="0031670F">
          <w:rPr>
            <w:webHidden/>
          </w:rPr>
          <w:instrText xml:space="preserve"> PAGEREF _Toc26351191 \h </w:instrText>
        </w:r>
        <w:r w:rsidR="0031670F">
          <w:rPr>
            <w:webHidden/>
          </w:rPr>
        </w:r>
        <w:r w:rsidR="0031670F">
          <w:rPr>
            <w:webHidden/>
          </w:rPr>
          <w:fldChar w:fldCharType="separate"/>
        </w:r>
        <w:r w:rsidR="0031670F">
          <w:rPr>
            <w:webHidden/>
          </w:rPr>
          <w:t>6</w:t>
        </w:r>
        <w:r w:rsidR="0031670F">
          <w:rPr>
            <w:webHidden/>
          </w:rPr>
          <w:fldChar w:fldCharType="end"/>
        </w:r>
      </w:hyperlink>
    </w:p>
    <w:p w14:paraId="31026C5E"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2" w:history="1">
        <w:r w:rsidR="0031670F" w:rsidRPr="006D35F6">
          <w:rPr>
            <w:rStyle w:val="Hyperlink"/>
          </w:rPr>
          <w:t>13</w:t>
        </w:r>
        <w:r w:rsidR="0031670F">
          <w:rPr>
            <w:rFonts w:asciiTheme="minorHAnsi" w:eastAsiaTheme="minorEastAsia" w:hAnsiTheme="minorHAnsi" w:cstheme="minorBidi"/>
            <w:iCs w:val="0"/>
            <w:sz w:val="22"/>
            <w:szCs w:val="22"/>
            <w:lang w:val="en-AU" w:eastAsia="en-AU"/>
          </w:rPr>
          <w:tab/>
        </w:r>
        <w:r w:rsidR="0031670F" w:rsidRPr="006D35F6">
          <w:rPr>
            <w:rStyle w:val="Hyperlink"/>
          </w:rPr>
          <w:t>Restoration of good standing: postgraduate coursework</w:t>
        </w:r>
        <w:r w:rsidR="0031670F">
          <w:rPr>
            <w:webHidden/>
          </w:rPr>
          <w:tab/>
        </w:r>
        <w:r w:rsidR="0031670F">
          <w:rPr>
            <w:webHidden/>
          </w:rPr>
          <w:fldChar w:fldCharType="begin"/>
        </w:r>
        <w:r w:rsidR="0031670F">
          <w:rPr>
            <w:webHidden/>
          </w:rPr>
          <w:instrText xml:space="preserve"> PAGEREF _Toc26351192 \h </w:instrText>
        </w:r>
        <w:r w:rsidR="0031670F">
          <w:rPr>
            <w:webHidden/>
          </w:rPr>
        </w:r>
        <w:r w:rsidR="0031670F">
          <w:rPr>
            <w:webHidden/>
          </w:rPr>
          <w:fldChar w:fldCharType="separate"/>
        </w:r>
        <w:r w:rsidR="0031670F">
          <w:rPr>
            <w:webHidden/>
          </w:rPr>
          <w:t>7</w:t>
        </w:r>
        <w:r w:rsidR="0031670F">
          <w:rPr>
            <w:webHidden/>
          </w:rPr>
          <w:fldChar w:fldCharType="end"/>
        </w:r>
      </w:hyperlink>
    </w:p>
    <w:p w14:paraId="450426F8" w14:textId="77777777" w:rsidR="0031670F" w:rsidRDefault="009E19A0">
      <w:pPr>
        <w:pStyle w:val="TOC2"/>
        <w:rPr>
          <w:rFonts w:asciiTheme="minorHAnsi" w:eastAsiaTheme="minorEastAsia" w:hAnsiTheme="minorHAnsi" w:cstheme="minorBidi"/>
          <w:b w:val="0"/>
          <w:lang w:val="en-AU" w:eastAsia="en-AU"/>
        </w:rPr>
      </w:pPr>
      <w:hyperlink w:anchor="_Toc26351193" w:history="1">
        <w:r w:rsidR="0031670F" w:rsidRPr="006D35F6">
          <w:rPr>
            <w:rStyle w:val="Hyperlink"/>
            <w:rFonts w:eastAsia="Times New Roman"/>
            <w:kern w:val="28"/>
            <w:lang w:eastAsia="en-AU"/>
          </w:rPr>
          <w:t>Division 2.3— Repeated failures in same course</w:t>
        </w:r>
        <w:r w:rsidR="0031670F">
          <w:rPr>
            <w:webHidden/>
          </w:rPr>
          <w:tab/>
        </w:r>
        <w:r w:rsidR="0031670F">
          <w:rPr>
            <w:webHidden/>
          </w:rPr>
          <w:fldChar w:fldCharType="begin"/>
        </w:r>
        <w:r w:rsidR="0031670F">
          <w:rPr>
            <w:webHidden/>
          </w:rPr>
          <w:instrText xml:space="preserve"> PAGEREF _Toc26351193 \h </w:instrText>
        </w:r>
        <w:r w:rsidR="0031670F">
          <w:rPr>
            <w:webHidden/>
          </w:rPr>
        </w:r>
        <w:r w:rsidR="0031670F">
          <w:rPr>
            <w:webHidden/>
          </w:rPr>
          <w:fldChar w:fldCharType="separate"/>
        </w:r>
        <w:r w:rsidR="0031670F">
          <w:rPr>
            <w:webHidden/>
          </w:rPr>
          <w:t>8</w:t>
        </w:r>
        <w:r w:rsidR="0031670F">
          <w:rPr>
            <w:webHidden/>
          </w:rPr>
          <w:fldChar w:fldCharType="end"/>
        </w:r>
      </w:hyperlink>
    </w:p>
    <w:p w14:paraId="4B57C33F"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4" w:history="1">
        <w:r w:rsidR="0031670F" w:rsidRPr="006D35F6">
          <w:rPr>
            <w:rStyle w:val="Hyperlink"/>
          </w:rPr>
          <w:t>14</w:t>
        </w:r>
        <w:r w:rsidR="0031670F">
          <w:rPr>
            <w:rFonts w:asciiTheme="minorHAnsi" w:eastAsiaTheme="minorEastAsia" w:hAnsiTheme="minorHAnsi" w:cstheme="minorBidi"/>
            <w:iCs w:val="0"/>
            <w:sz w:val="22"/>
            <w:szCs w:val="22"/>
            <w:lang w:val="en-AU" w:eastAsia="en-AU"/>
          </w:rPr>
          <w:tab/>
        </w:r>
        <w:r w:rsidR="0031670F" w:rsidRPr="006D35F6">
          <w:rPr>
            <w:rStyle w:val="Hyperlink"/>
          </w:rPr>
          <w:t>Repeated failures in same course: undergraduate coursework</w:t>
        </w:r>
        <w:r w:rsidR="0031670F">
          <w:rPr>
            <w:webHidden/>
          </w:rPr>
          <w:tab/>
        </w:r>
        <w:r w:rsidR="0031670F">
          <w:rPr>
            <w:webHidden/>
          </w:rPr>
          <w:fldChar w:fldCharType="begin"/>
        </w:r>
        <w:r w:rsidR="0031670F">
          <w:rPr>
            <w:webHidden/>
          </w:rPr>
          <w:instrText xml:space="preserve"> PAGEREF _Toc26351194 \h </w:instrText>
        </w:r>
        <w:r w:rsidR="0031670F">
          <w:rPr>
            <w:webHidden/>
          </w:rPr>
        </w:r>
        <w:r w:rsidR="0031670F">
          <w:rPr>
            <w:webHidden/>
          </w:rPr>
          <w:fldChar w:fldCharType="separate"/>
        </w:r>
        <w:r w:rsidR="0031670F">
          <w:rPr>
            <w:webHidden/>
          </w:rPr>
          <w:t>8</w:t>
        </w:r>
        <w:r w:rsidR="0031670F">
          <w:rPr>
            <w:webHidden/>
          </w:rPr>
          <w:fldChar w:fldCharType="end"/>
        </w:r>
      </w:hyperlink>
    </w:p>
    <w:p w14:paraId="00EA28D9"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5" w:history="1">
        <w:r w:rsidR="0031670F" w:rsidRPr="006D35F6">
          <w:rPr>
            <w:rStyle w:val="Hyperlink"/>
          </w:rPr>
          <w:t>15</w:t>
        </w:r>
        <w:r w:rsidR="0031670F">
          <w:rPr>
            <w:rFonts w:asciiTheme="minorHAnsi" w:eastAsiaTheme="minorEastAsia" w:hAnsiTheme="minorHAnsi" w:cstheme="minorBidi"/>
            <w:iCs w:val="0"/>
            <w:sz w:val="22"/>
            <w:szCs w:val="22"/>
            <w:lang w:val="en-AU" w:eastAsia="en-AU"/>
          </w:rPr>
          <w:tab/>
        </w:r>
        <w:r w:rsidR="0031670F" w:rsidRPr="006D35F6">
          <w:rPr>
            <w:rStyle w:val="Hyperlink"/>
          </w:rPr>
          <w:t>Repeated failures in same course: postgraduate coursework</w:t>
        </w:r>
        <w:r w:rsidR="0031670F">
          <w:rPr>
            <w:webHidden/>
          </w:rPr>
          <w:tab/>
        </w:r>
        <w:r w:rsidR="0031670F">
          <w:rPr>
            <w:webHidden/>
          </w:rPr>
          <w:fldChar w:fldCharType="begin"/>
        </w:r>
        <w:r w:rsidR="0031670F">
          <w:rPr>
            <w:webHidden/>
          </w:rPr>
          <w:instrText xml:space="preserve"> PAGEREF _Toc26351195 \h </w:instrText>
        </w:r>
        <w:r w:rsidR="0031670F">
          <w:rPr>
            <w:webHidden/>
          </w:rPr>
        </w:r>
        <w:r w:rsidR="0031670F">
          <w:rPr>
            <w:webHidden/>
          </w:rPr>
          <w:fldChar w:fldCharType="separate"/>
        </w:r>
        <w:r w:rsidR="0031670F">
          <w:rPr>
            <w:webHidden/>
          </w:rPr>
          <w:t>8</w:t>
        </w:r>
        <w:r w:rsidR="0031670F">
          <w:rPr>
            <w:webHidden/>
          </w:rPr>
          <w:fldChar w:fldCharType="end"/>
        </w:r>
      </w:hyperlink>
    </w:p>
    <w:p w14:paraId="322DC1F5" w14:textId="77777777" w:rsidR="0031670F" w:rsidRDefault="009E19A0">
      <w:pPr>
        <w:pStyle w:val="TOC2"/>
        <w:rPr>
          <w:rFonts w:asciiTheme="minorHAnsi" w:eastAsiaTheme="minorEastAsia" w:hAnsiTheme="minorHAnsi" w:cstheme="minorBidi"/>
          <w:b w:val="0"/>
          <w:lang w:val="en-AU" w:eastAsia="en-AU"/>
        </w:rPr>
      </w:pPr>
      <w:hyperlink w:anchor="_Toc26351196" w:history="1">
        <w:r w:rsidR="0031670F" w:rsidRPr="006D35F6">
          <w:rPr>
            <w:rStyle w:val="Hyperlink"/>
            <w:rFonts w:eastAsia="Times New Roman"/>
            <w:kern w:val="28"/>
            <w:lang w:eastAsia="en-AU"/>
          </w:rPr>
          <w:t>Division 2.4— Failure to achieve results at required level</w:t>
        </w:r>
        <w:r w:rsidR="0031670F">
          <w:rPr>
            <w:webHidden/>
          </w:rPr>
          <w:tab/>
        </w:r>
        <w:r w:rsidR="0031670F">
          <w:rPr>
            <w:webHidden/>
          </w:rPr>
          <w:fldChar w:fldCharType="begin"/>
        </w:r>
        <w:r w:rsidR="0031670F">
          <w:rPr>
            <w:webHidden/>
          </w:rPr>
          <w:instrText xml:space="preserve"> PAGEREF _Toc26351196 \h </w:instrText>
        </w:r>
        <w:r w:rsidR="0031670F">
          <w:rPr>
            <w:webHidden/>
          </w:rPr>
        </w:r>
        <w:r w:rsidR="0031670F">
          <w:rPr>
            <w:webHidden/>
          </w:rPr>
          <w:fldChar w:fldCharType="separate"/>
        </w:r>
        <w:r w:rsidR="0031670F">
          <w:rPr>
            <w:webHidden/>
          </w:rPr>
          <w:t>9</w:t>
        </w:r>
        <w:r w:rsidR="0031670F">
          <w:rPr>
            <w:webHidden/>
          </w:rPr>
          <w:fldChar w:fldCharType="end"/>
        </w:r>
      </w:hyperlink>
    </w:p>
    <w:p w14:paraId="2076A588"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7" w:history="1">
        <w:r w:rsidR="0031670F" w:rsidRPr="006D35F6">
          <w:rPr>
            <w:rStyle w:val="Hyperlink"/>
          </w:rPr>
          <w:t>16</w:t>
        </w:r>
        <w:r w:rsidR="0031670F">
          <w:rPr>
            <w:rFonts w:asciiTheme="minorHAnsi" w:eastAsiaTheme="minorEastAsia" w:hAnsiTheme="minorHAnsi" w:cstheme="minorBidi"/>
            <w:iCs w:val="0"/>
            <w:sz w:val="22"/>
            <w:szCs w:val="22"/>
            <w:lang w:val="en-AU" w:eastAsia="en-AU"/>
          </w:rPr>
          <w:tab/>
        </w:r>
        <w:r w:rsidR="0031670F" w:rsidRPr="006D35F6">
          <w:rPr>
            <w:rStyle w:val="Hyperlink"/>
          </w:rPr>
          <w:t>Failure to achieve results at required level: undergraduate coursework</w:t>
        </w:r>
        <w:r w:rsidR="0031670F">
          <w:rPr>
            <w:webHidden/>
          </w:rPr>
          <w:tab/>
        </w:r>
        <w:r w:rsidR="0031670F">
          <w:rPr>
            <w:webHidden/>
          </w:rPr>
          <w:fldChar w:fldCharType="begin"/>
        </w:r>
        <w:r w:rsidR="0031670F">
          <w:rPr>
            <w:webHidden/>
          </w:rPr>
          <w:instrText xml:space="preserve"> PAGEREF _Toc26351197 \h </w:instrText>
        </w:r>
        <w:r w:rsidR="0031670F">
          <w:rPr>
            <w:webHidden/>
          </w:rPr>
        </w:r>
        <w:r w:rsidR="0031670F">
          <w:rPr>
            <w:webHidden/>
          </w:rPr>
          <w:fldChar w:fldCharType="separate"/>
        </w:r>
        <w:r w:rsidR="0031670F">
          <w:rPr>
            <w:webHidden/>
          </w:rPr>
          <w:t>9</w:t>
        </w:r>
        <w:r w:rsidR="0031670F">
          <w:rPr>
            <w:webHidden/>
          </w:rPr>
          <w:fldChar w:fldCharType="end"/>
        </w:r>
      </w:hyperlink>
    </w:p>
    <w:p w14:paraId="02B90300"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198" w:history="1">
        <w:r w:rsidR="0031670F" w:rsidRPr="006D35F6">
          <w:rPr>
            <w:rStyle w:val="Hyperlink"/>
          </w:rPr>
          <w:t>17</w:t>
        </w:r>
        <w:r w:rsidR="0031670F">
          <w:rPr>
            <w:rFonts w:asciiTheme="minorHAnsi" w:eastAsiaTheme="minorEastAsia" w:hAnsiTheme="minorHAnsi" w:cstheme="minorBidi"/>
            <w:iCs w:val="0"/>
            <w:sz w:val="22"/>
            <w:szCs w:val="22"/>
            <w:lang w:val="en-AU" w:eastAsia="en-AU"/>
          </w:rPr>
          <w:tab/>
        </w:r>
        <w:r w:rsidR="0031670F" w:rsidRPr="006D35F6">
          <w:rPr>
            <w:rStyle w:val="Hyperlink"/>
          </w:rPr>
          <w:t>Failure to achieve results at required level: postgraduate coursework</w:t>
        </w:r>
        <w:r w:rsidR="0031670F">
          <w:rPr>
            <w:webHidden/>
          </w:rPr>
          <w:tab/>
        </w:r>
        <w:r w:rsidR="0031670F">
          <w:rPr>
            <w:webHidden/>
          </w:rPr>
          <w:fldChar w:fldCharType="begin"/>
        </w:r>
        <w:r w:rsidR="0031670F">
          <w:rPr>
            <w:webHidden/>
          </w:rPr>
          <w:instrText xml:space="preserve"> PAGEREF _Toc26351198 \h </w:instrText>
        </w:r>
        <w:r w:rsidR="0031670F">
          <w:rPr>
            <w:webHidden/>
          </w:rPr>
        </w:r>
        <w:r w:rsidR="0031670F">
          <w:rPr>
            <w:webHidden/>
          </w:rPr>
          <w:fldChar w:fldCharType="separate"/>
        </w:r>
        <w:r w:rsidR="0031670F">
          <w:rPr>
            <w:webHidden/>
          </w:rPr>
          <w:t>9</w:t>
        </w:r>
        <w:r w:rsidR="0031670F">
          <w:rPr>
            <w:webHidden/>
          </w:rPr>
          <w:fldChar w:fldCharType="end"/>
        </w:r>
      </w:hyperlink>
    </w:p>
    <w:p w14:paraId="0EB4D5C1" w14:textId="77777777" w:rsidR="0031670F" w:rsidRDefault="009E19A0">
      <w:pPr>
        <w:pStyle w:val="TOC2"/>
        <w:rPr>
          <w:rFonts w:asciiTheme="minorHAnsi" w:eastAsiaTheme="minorEastAsia" w:hAnsiTheme="minorHAnsi" w:cstheme="minorBidi"/>
          <w:b w:val="0"/>
          <w:lang w:val="en-AU" w:eastAsia="en-AU"/>
        </w:rPr>
      </w:pPr>
      <w:hyperlink w:anchor="_Toc26351199" w:history="1">
        <w:r w:rsidR="0031670F" w:rsidRPr="006D35F6">
          <w:rPr>
            <w:rStyle w:val="Hyperlink"/>
            <w:rFonts w:eastAsia="Times New Roman"/>
            <w:kern w:val="28"/>
            <w:lang w:eastAsia="en-AU"/>
          </w:rPr>
          <w:t>Division 2.5— Contravention of Academic Progress Committee conditions</w:t>
        </w:r>
        <w:r w:rsidR="0031670F">
          <w:rPr>
            <w:webHidden/>
          </w:rPr>
          <w:tab/>
        </w:r>
        <w:r w:rsidR="0031670F">
          <w:rPr>
            <w:webHidden/>
          </w:rPr>
          <w:fldChar w:fldCharType="begin"/>
        </w:r>
        <w:r w:rsidR="0031670F">
          <w:rPr>
            <w:webHidden/>
          </w:rPr>
          <w:instrText xml:space="preserve"> PAGEREF _Toc26351199 \h </w:instrText>
        </w:r>
        <w:r w:rsidR="0031670F">
          <w:rPr>
            <w:webHidden/>
          </w:rPr>
        </w:r>
        <w:r w:rsidR="0031670F">
          <w:rPr>
            <w:webHidden/>
          </w:rPr>
          <w:fldChar w:fldCharType="separate"/>
        </w:r>
        <w:r w:rsidR="0031670F">
          <w:rPr>
            <w:webHidden/>
          </w:rPr>
          <w:t>9</w:t>
        </w:r>
        <w:r w:rsidR="0031670F">
          <w:rPr>
            <w:webHidden/>
          </w:rPr>
          <w:fldChar w:fldCharType="end"/>
        </w:r>
      </w:hyperlink>
    </w:p>
    <w:p w14:paraId="4A791888"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0" w:history="1">
        <w:r w:rsidR="0031670F" w:rsidRPr="006D35F6">
          <w:rPr>
            <w:rStyle w:val="Hyperlink"/>
          </w:rPr>
          <w:t>18</w:t>
        </w:r>
        <w:r w:rsidR="0031670F">
          <w:rPr>
            <w:rFonts w:asciiTheme="minorHAnsi" w:eastAsiaTheme="minorEastAsia" w:hAnsiTheme="minorHAnsi" w:cstheme="minorBidi"/>
            <w:iCs w:val="0"/>
            <w:sz w:val="22"/>
            <w:szCs w:val="22"/>
            <w:lang w:val="en-AU" w:eastAsia="en-AU"/>
          </w:rPr>
          <w:tab/>
        </w:r>
        <w:r w:rsidR="0031670F" w:rsidRPr="006D35F6">
          <w:rPr>
            <w:rStyle w:val="Hyperlink"/>
          </w:rPr>
          <w:t>Contravention of committee conditions: undergraduate coursework</w:t>
        </w:r>
        <w:r w:rsidR="0031670F">
          <w:rPr>
            <w:webHidden/>
          </w:rPr>
          <w:tab/>
        </w:r>
        <w:r w:rsidR="0031670F">
          <w:rPr>
            <w:webHidden/>
          </w:rPr>
          <w:fldChar w:fldCharType="begin"/>
        </w:r>
        <w:r w:rsidR="0031670F">
          <w:rPr>
            <w:webHidden/>
          </w:rPr>
          <w:instrText xml:space="preserve"> PAGEREF _Toc26351200 \h </w:instrText>
        </w:r>
        <w:r w:rsidR="0031670F">
          <w:rPr>
            <w:webHidden/>
          </w:rPr>
        </w:r>
        <w:r w:rsidR="0031670F">
          <w:rPr>
            <w:webHidden/>
          </w:rPr>
          <w:fldChar w:fldCharType="separate"/>
        </w:r>
        <w:r w:rsidR="0031670F">
          <w:rPr>
            <w:webHidden/>
          </w:rPr>
          <w:t>9</w:t>
        </w:r>
        <w:r w:rsidR="0031670F">
          <w:rPr>
            <w:webHidden/>
          </w:rPr>
          <w:fldChar w:fldCharType="end"/>
        </w:r>
      </w:hyperlink>
    </w:p>
    <w:p w14:paraId="22AEF036"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1" w:history="1">
        <w:r w:rsidR="0031670F" w:rsidRPr="006D35F6">
          <w:rPr>
            <w:rStyle w:val="Hyperlink"/>
          </w:rPr>
          <w:t>19</w:t>
        </w:r>
        <w:r w:rsidR="0031670F">
          <w:rPr>
            <w:rFonts w:asciiTheme="minorHAnsi" w:eastAsiaTheme="minorEastAsia" w:hAnsiTheme="minorHAnsi" w:cstheme="minorBidi"/>
            <w:iCs w:val="0"/>
            <w:sz w:val="22"/>
            <w:szCs w:val="22"/>
            <w:lang w:val="en-AU" w:eastAsia="en-AU"/>
          </w:rPr>
          <w:tab/>
        </w:r>
        <w:r w:rsidR="0031670F" w:rsidRPr="006D35F6">
          <w:rPr>
            <w:rStyle w:val="Hyperlink"/>
          </w:rPr>
          <w:t>Contravention of committee conditions: postgraduate coursework</w:t>
        </w:r>
        <w:r w:rsidR="0031670F">
          <w:rPr>
            <w:webHidden/>
          </w:rPr>
          <w:tab/>
        </w:r>
        <w:r w:rsidR="0031670F">
          <w:rPr>
            <w:webHidden/>
          </w:rPr>
          <w:fldChar w:fldCharType="begin"/>
        </w:r>
        <w:r w:rsidR="0031670F">
          <w:rPr>
            <w:webHidden/>
          </w:rPr>
          <w:instrText xml:space="preserve"> PAGEREF _Toc26351201 \h </w:instrText>
        </w:r>
        <w:r w:rsidR="0031670F">
          <w:rPr>
            <w:webHidden/>
          </w:rPr>
        </w:r>
        <w:r w:rsidR="0031670F">
          <w:rPr>
            <w:webHidden/>
          </w:rPr>
          <w:fldChar w:fldCharType="separate"/>
        </w:r>
        <w:r w:rsidR="0031670F">
          <w:rPr>
            <w:webHidden/>
          </w:rPr>
          <w:t>10</w:t>
        </w:r>
        <w:r w:rsidR="0031670F">
          <w:rPr>
            <w:webHidden/>
          </w:rPr>
          <w:fldChar w:fldCharType="end"/>
        </w:r>
      </w:hyperlink>
    </w:p>
    <w:p w14:paraId="2C421ED6" w14:textId="77777777" w:rsidR="0031670F" w:rsidRDefault="009E19A0">
      <w:pPr>
        <w:pStyle w:val="TOC1"/>
        <w:rPr>
          <w:rFonts w:asciiTheme="minorHAnsi" w:eastAsiaTheme="minorEastAsia" w:hAnsiTheme="minorHAnsi" w:cstheme="minorBidi"/>
          <w:b w:val="0"/>
          <w:bCs w:val="0"/>
          <w:sz w:val="22"/>
          <w:szCs w:val="22"/>
          <w:lang w:val="en-AU" w:eastAsia="en-AU"/>
        </w:rPr>
      </w:pPr>
      <w:hyperlink w:anchor="_Toc26351202" w:history="1">
        <w:r w:rsidR="0031670F" w:rsidRPr="006D35F6">
          <w:rPr>
            <w:rStyle w:val="Hyperlink"/>
          </w:rPr>
          <w:t>Part 3— Academic progress rules: medical programs</w:t>
        </w:r>
        <w:r w:rsidR="0031670F">
          <w:rPr>
            <w:webHidden/>
          </w:rPr>
          <w:tab/>
        </w:r>
        <w:r w:rsidR="0031670F">
          <w:rPr>
            <w:webHidden/>
          </w:rPr>
          <w:fldChar w:fldCharType="begin"/>
        </w:r>
        <w:r w:rsidR="0031670F">
          <w:rPr>
            <w:webHidden/>
          </w:rPr>
          <w:instrText xml:space="preserve"> PAGEREF _Toc26351202 \h </w:instrText>
        </w:r>
        <w:r w:rsidR="0031670F">
          <w:rPr>
            <w:webHidden/>
          </w:rPr>
        </w:r>
        <w:r w:rsidR="0031670F">
          <w:rPr>
            <w:webHidden/>
          </w:rPr>
          <w:fldChar w:fldCharType="separate"/>
        </w:r>
        <w:r w:rsidR="0031670F">
          <w:rPr>
            <w:webHidden/>
          </w:rPr>
          <w:t>11</w:t>
        </w:r>
        <w:r w:rsidR="0031670F">
          <w:rPr>
            <w:webHidden/>
          </w:rPr>
          <w:fldChar w:fldCharType="end"/>
        </w:r>
      </w:hyperlink>
    </w:p>
    <w:p w14:paraId="7FA5BBB3"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3" w:history="1">
        <w:r w:rsidR="0031670F" w:rsidRPr="006D35F6">
          <w:rPr>
            <w:rStyle w:val="Hyperlink"/>
          </w:rPr>
          <w:t>20</w:t>
        </w:r>
        <w:r w:rsidR="0031670F">
          <w:rPr>
            <w:rFonts w:asciiTheme="minorHAnsi" w:eastAsiaTheme="minorEastAsia" w:hAnsiTheme="minorHAnsi" w:cstheme="minorBidi"/>
            <w:iCs w:val="0"/>
            <w:sz w:val="22"/>
            <w:szCs w:val="22"/>
            <w:lang w:val="en-AU" w:eastAsia="en-AU"/>
          </w:rPr>
          <w:tab/>
        </w:r>
        <w:r w:rsidR="0031670F" w:rsidRPr="006D35F6">
          <w:rPr>
            <w:rStyle w:val="Hyperlink"/>
          </w:rPr>
          <w:t>Application of Part 3</w:t>
        </w:r>
        <w:r w:rsidR="0031670F">
          <w:rPr>
            <w:webHidden/>
          </w:rPr>
          <w:tab/>
        </w:r>
        <w:r w:rsidR="0031670F">
          <w:rPr>
            <w:webHidden/>
          </w:rPr>
          <w:fldChar w:fldCharType="begin"/>
        </w:r>
        <w:r w:rsidR="0031670F">
          <w:rPr>
            <w:webHidden/>
          </w:rPr>
          <w:instrText xml:space="preserve"> PAGEREF _Toc26351203 \h </w:instrText>
        </w:r>
        <w:r w:rsidR="0031670F">
          <w:rPr>
            <w:webHidden/>
          </w:rPr>
        </w:r>
        <w:r w:rsidR="0031670F">
          <w:rPr>
            <w:webHidden/>
          </w:rPr>
          <w:fldChar w:fldCharType="separate"/>
        </w:r>
        <w:r w:rsidR="0031670F">
          <w:rPr>
            <w:webHidden/>
          </w:rPr>
          <w:t>11</w:t>
        </w:r>
        <w:r w:rsidR="0031670F">
          <w:rPr>
            <w:webHidden/>
          </w:rPr>
          <w:fldChar w:fldCharType="end"/>
        </w:r>
      </w:hyperlink>
    </w:p>
    <w:p w14:paraId="141EB891"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4" w:history="1">
        <w:r w:rsidR="0031670F" w:rsidRPr="006D35F6">
          <w:rPr>
            <w:rStyle w:val="Hyperlink"/>
          </w:rPr>
          <w:t>21</w:t>
        </w:r>
        <w:r w:rsidR="0031670F">
          <w:rPr>
            <w:rFonts w:asciiTheme="minorHAnsi" w:eastAsiaTheme="minorEastAsia" w:hAnsiTheme="minorHAnsi" w:cstheme="minorBidi"/>
            <w:iCs w:val="0"/>
            <w:sz w:val="22"/>
            <w:szCs w:val="22"/>
            <w:lang w:val="en-AU" w:eastAsia="en-AU"/>
          </w:rPr>
          <w:tab/>
        </w:r>
        <w:r w:rsidR="0031670F" w:rsidRPr="006D35F6">
          <w:rPr>
            <w:rStyle w:val="Hyperlink"/>
          </w:rPr>
          <w:t>Academic progress required for medical programs</w:t>
        </w:r>
        <w:r w:rsidR="0031670F">
          <w:rPr>
            <w:webHidden/>
          </w:rPr>
          <w:tab/>
        </w:r>
        <w:r w:rsidR="0031670F">
          <w:rPr>
            <w:webHidden/>
          </w:rPr>
          <w:fldChar w:fldCharType="begin"/>
        </w:r>
        <w:r w:rsidR="0031670F">
          <w:rPr>
            <w:webHidden/>
          </w:rPr>
          <w:instrText xml:space="preserve"> PAGEREF _Toc26351204 \h </w:instrText>
        </w:r>
        <w:r w:rsidR="0031670F">
          <w:rPr>
            <w:webHidden/>
          </w:rPr>
        </w:r>
        <w:r w:rsidR="0031670F">
          <w:rPr>
            <w:webHidden/>
          </w:rPr>
          <w:fldChar w:fldCharType="separate"/>
        </w:r>
        <w:r w:rsidR="0031670F">
          <w:rPr>
            <w:webHidden/>
          </w:rPr>
          <w:t>11</w:t>
        </w:r>
        <w:r w:rsidR="0031670F">
          <w:rPr>
            <w:webHidden/>
          </w:rPr>
          <w:fldChar w:fldCharType="end"/>
        </w:r>
      </w:hyperlink>
    </w:p>
    <w:p w14:paraId="799B53EF" w14:textId="77777777" w:rsidR="0031670F" w:rsidRDefault="009E19A0">
      <w:pPr>
        <w:pStyle w:val="TOC1"/>
        <w:rPr>
          <w:rFonts w:asciiTheme="minorHAnsi" w:eastAsiaTheme="minorEastAsia" w:hAnsiTheme="minorHAnsi" w:cstheme="minorBidi"/>
          <w:b w:val="0"/>
          <w:bCs w:val="0"/>
          <w:sz w:val="22"/>
          <w:szCs w:val="22"/>
          <w:lang w:val="en-AU" w:eastAsia="en-AU"/>
        </w:rPr>
      </w:pPr>
      <w:hyperlink w:anchor="_Toc26351205" w:history="1">
        <w:r w:rsidR="0031670F" w:rsidRPr="006D35F6">
          <w:rPr>
            <w:rStyle w:val="Hyperlink"/>
          </w:rPr>
          <w:t>Part 4— Academic progress appeals and reviews</w:t>
        </w:r>
        <w:r w:rsidR="0031670F">
          <w:rPr>
            <w:webHidden/>
          </w:rPr>
          <w:tab/>
        </w:r>
        <w:r w:rsidR="0031670F">
          <w:rPr>
            <w:webHidden/>
          </w:rPr>
          <w:fldChar w:fldCharType="begin"/>
        </w:r>
        <w:r w:rsidR="0031670F">
          <w:rPr>
            <w:webHidden/>
          </w:rPr>
          <w:instrText xml:space="preserve"> PAGEREF _Toc26351205 \h </w:instrText>
        </w:r>
        <w:r w:rsidR="0031670F">
          <w:rPr>
            <w:webHidden/>
          </w:rPr>
        </w:r>
        <w:r w:rsidR="0031670F">
          <w:rPr>
            <w:webHidden/>
          </w:rPr>
          <w:fldChar w:fldCharType="separate"/>
        </w:r>
        <w:r w:rsidR="0031670F">
          <w:rPr>
            <w:webHidden/>
          </w:rPr>
          <w:t>13</w:t>
        </w:r>
        <w:r w:rsidR="0031670F">
          <w:rPr>
            <w:webHidden/>
          </w:rPr>
          <w:fldChar w:fldCharType="end"/>
        </w:r>
      </w:hyperlink>
    </w:p>
    <w:p w14:paraId="56F0000B" w14:textId="77777777" w:rsidR="0031670F" w:rsidRDefault="009E19A0">
      <w:pPr>
        <w:pStyle w:val="TOC2"/>
        <w:rPr>
          <w:rFonts w:asciiTheme="minorHAnsi" w:eastAsiaTheme="minorEastAsia" w:hAnsiTheme="minorHAnsi" w:cstheme="minorBidi"/>
          <w:b w:val="0"/>
          <w:lang w:val="en-AU" w:eastAsia="en-AU"/>
        </w:rPr>
      </w:pPr>
      <w:hyperlink w:anchor="_Toc26351206" w:history="1">
        <w:r w:rsidR="0031670F" w:rsidRPr="006D35F6">
          <w:rPr>
            <w:rStyle w:val="Hyperlink"/>
            <w:rFonts w:eastAsia="Times New Roman"/>
            <w:kern w:val="28"/>
            <w:lang w:eastAsia="en-AU"/>
          </w:rPr>
          <w:t>Division 4.1— Exclusion decisions</w:t>
        </w:r>
        <w:r w:rsidR="0031670F">
          <w:rPr>
            <w:webHidden/>
          </w:rPr>
          <w:tab/>
        </w:r>
        <w:r w:rsidR="0031670F">
          <w:rPr>
            <w:webHidden/>
          </w:rPr>
          <w:fldChar w:fldCharType="begin"/>
        </w:r>
        <w:r w:rsidR="0031670F">
          <w:rPr>
            <w:webHidden/>
          </w:rPr>
          <w:instrText xml:space="preserve"> PAGEREF _Toc26351206 \h </w:instrText>
        </w:r>
        <w:r w:rsidR="0031670F">
          <w:rPr>
            <w:webHidden/>
          </w:rPr>
        </w:r>
        <w:r w:rsidR="0031670F">
          <w:rPr>
            <w:webHidden/>
          </w:rPr>
          <w:fldChar w:fldCharType="separate"/>
        </w:r>
        <w:r w:rsidR="0031670F">
          <w:rPr>
            <w:webHidden/>
          </w:rPr>
          <w:t>13</w:t>
        </w:r>
        <w:r w:rsidR="0031670F">
          <w:rPr>
            <w:webHidden/>
          </w:rPr>
          <w:fldChar w:fldCharType="end"/>
        </w:r>
      </w:hyperlink>
    </w:p>
    <w:p w14:paraId="503E8887"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7" w:history="1">
        <w:r w:rsidR="0031670F" w:rsidRPr="006D35F6">
          <w:rPr>
            <w:rStyle w:val="Hyperlink"/>
          </w:rPr>
          <w:t>22</w:t>
        </w:r>
        <w:r w:rsidR="0031670F">
          <w:rPr>
            <w:rFonts w:asciiTheme="minorHAnsi" w:eastAsiaTheme="minorEastAsia" w:hAnsiTheme="minorHAnsi" w:cstheme="minorBidi"/>
            <w:iCs w:val="0"/>
            <w:sz w:val="22"/>
            <w:szCs w:val="22"/>
            <w:lang w:val="en-AU" w:eastAsia="en-AU"/>
          </w:rPr>
          <w:tab/>
        </w:r>
        <w:r w:rsidR="0031670F" w:rsidRPr="006D35F6">
          <w:rPr>
            <w:rStyle w:val="Hyperlink"/>
          </w:rPr>
          <w:t>Application of Division 4.1</w:t>
        </w:r>
        <w:r w:rsidR="0031670F">
          <w:rPr>
            <w:webHidden/>
          </w:rPr>
          <w:tab/>
        </w:r>
        <w:r w:rsidR="0031670F">
          <w:rPr>
            <w:webHidden/>
          </w:rPr>
          <w:fldChar w:fldCharType="begin"/>
        </w:r>
        <w:r w:rsidR="0031670F">
          <w:rPr>
            <w:webHidden/>
          </w:rPr>
          <w:instrText xml:space="preserve"> PAGEREF _Toc26351207 \h </w:instrText>
        </w:r>
        <w:r w:rsidR="0031670F">
          <w:rPr>
            <w:webHidden/>
          </w:rPr>
        </w:r>
        <w:r w:rsidR="0031670F">
          <w:rPr>
            <w:webHidden/>
          </w:rPr>
          <w:fldChar w:fldCharType="separate"/>
        </w:r>
        <w:r w:rsidR="0031670F">
          <w:rPr>
            <w:webHidden/>
          </w:rPr>
          <w:t>13</w:t>
        </w:r>
        <w:r w:rsidR="0031670F">
          <w:rPr>
            <w:webHidden/>
          </w:rPr>
          <w:fldChar w:fldCharType="end"/>
        </w:r>
      </w:hyperlink>
    </w:p>
    <w:p w14:paraId="0A08776A"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8" w:history="1">
        <w:r w:rsidR="0031670F" w:rsidRPr="006D35F6">
          <w:rPr>
            <w:rStyle w:val="Hyperlink"/>
          </w:rPr>
          <w:t>23</w:t>
        </w:r>
        <w:r w:rsidR="0031670F">
          <w:rPr>
            <w:rFonts w:asciiTheme="minorHAnsi" w:eastAsiaTheme="minorEastAsia" w:hAnsiTheme="minorHAnsi" w:cstheme="minorBidi"/>
            <w:iCs w:val="0"/>
            <w:sz w:val="22"/>
            <w:szCs w:val="22"/>
            <w:lang w:val="en-AU" w:eastAsia="en-AU"/>
          </w:rPr>
          <w:tab/>
        </w:r>
        <w:r w:rsidR="0031670F" w:rsidRPr="006D35F6">
          <w:rPr>
            <w:rStyle w:val="Hyperlink"/>
          </w:rPr>
          <w:t>Establishment of Academic Progress Committee etc.</w:t>
        </w:r>
        <w:r w:rsidR="0031670F">
          <w:rPr>
            <w:webHidden/>
          </w:rPr>
          <w:tab/>
        </w:r>
        <w:r w:rsidR="0031670F">
          <w:rPr>
            <w:webHidden/>
          </w:rPr>
          <w:fldChar w:fldCharType="begin"/>
        </w:r>
        <w:r w:rsidR="0031670F">
          <w:rPr>
            <w:webHidden/>
          </w:rPr>
          <w:instrText xml:space="preserve"> PAGEREF _Toc26351208 \h </w:instrText>
        </w:r>
        <w:r w:rsidR="0031670F">
          <w:rPr>
            <w:webHidden/>
          </w:rPr>
        </w:r>
        <w:r w:rsidR="0031670F">
          <w:rPr>
            <w:webHidden/>
          </w:rPr>
          <w:fldChar w:fldCharType="separate"/>
        </w:r>
        <w:r w:rsidR="0031670F">
          <w:rPr>
            <w:webHidden/>
          </w:rPr>
          <w:t>13</w:t>
        </w:r>
        <w:r w:rsidR="0031670F">
          <w:rPr>
            <w:webHidden/>
          </w:rPr>
          <w:fldChar w:fldCharType="end"/>
        </w:r>
      </w:hyperlink>
    </w:p>
    <w:p w14:paraId="01D9E538"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09" w:history="1">
        <w:r w:rsidR="0031670F" w:rsidRPr="006D35F6">
          <w:rPr>
            <w:rStyle w:val="Hyperlink"/>
          </w:rPr>
          <w:t>24</w:t>
        </w:r>
        <w:r w:rsidR="0031670F">
          <w:rPr>
            <w:rFonts w:asciiTheme="minorHAnsi" w:eastAsiaTheme="minorEastAsia" w:hAnsiTheme="minorHAnsi" w:cstheme="minorBidi"/>
            <w:iCs w:val="0"/>
            <w:sz w:val="22"/>
            <w:szCs w:val="22"/>
            <w:lang w:val="en-AU" w:eastAsia="en-AU"/>
          </w:rPr>
          <w:tab/>
        </w:r>
        <w:r w:rsidR="0031670F" w:rsidRPr="006D35F6">
          <w:rPr>
            <w:rStyle w:val="Hyperlink"/>
          </w:rPr>
          <w:t>Exclusion decision: appeal to Academic Progress Committee</w:t>
        </w:r>
        <w:r w:rsidR="0031670F">
          <w:rPr>
            <w:webHidden/>
          </w:rPr>
          <w:tab/>
        </w:r>
        <w:r w:rsidR="0031670F">
          <w:rPr>
            <w:webHidden/>
          </w:rPr>
          <w:fldChar w:fldCharType="begin"/>
        </w:r>
        <w:r w:rsidR="0031670F">
          <w:rPr>
            <w:webHidden/>
          </w:rPr>
          <w:instrText xml:space="preserve"> PAGEREF _Toc26351209 \h </w:instrText>
        </w:r>
        <w:r w:rsidR="0031670F">
          <w:rPr>
            <w:webHidden/>
          </w:rPr>
        </w:r>
        <w:r w:rsidR="0031670F">
          <w:rPr>
            <w:webHidden/>
          </w:rPr>
          <w:fldChar w:fldCharType="separate"/>
        </w:r>
        <w:r w:rsidR="0031670F">
          <w:rPr>
            <w:webHidden/>
          </w:rPr>
          <w:t>14</w:t>
        </w:r>
        <w:r w:rsidR="0031670F">
          <w:rPr>
            <w:webHidden/>
          </w:rPr>
          <w:fldChar w:fldCharType="end"/>
        </w:r>
      </w:hyperlink>
    </w:p>
    <w:p w14:paraId="1F3B424E"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0" w:history="1">
        <w:r w:rsidR="0031670F" w:rsidRPr="006D35F6">
          <w:rPr>
            <w:rStyle w:val="Hyperlink"/>
          </w:rPr>
          <w:t>25</w:t>
        </w:r>
        <w:r w:rsidR="0031670F">
          <w:rPr>
            <w:rFonts w:asciiTheme="minorHAnsi" w:eastAsiaTheme="minorEastAsia" w:hAnsiTheme="minorHAnsi" w:cstheme="minorBidi"/>
            <w:iCs w:val="0"/>
            <w:sz w:val="22"/>
            <w:szCs w:val="22"/>
            <w:lang w:val="en-AU" w:eastAsia="en-AU"/>
          </w:rPr>
          <w:tab/>
        </w:r>
        <w:r w:rsidR="0031670F" w:rsidRPr="006D35F6">
          <w:rPr>
            <w:rStyle w:val="Hyperlink"/>
          </w:rPr>
          <w:t>Exclusion appeal: hearing and decision</w:t>
        </w:r>
        <w:r w:rsidR="0031670F">
          <w:rPr>
            <w:webHidden/>
          </w:rPr>
          <w:tab/>
        </w:r>
        <w:r w:rsidR="0031670F">
          <w:rPr>
            <w:webHidden/>
          </w:rPr>
          <w:fldChar w:fldCharType="begin"/>
        </w:r>
        <w:r w:rsidR="0031670F">
          <w:rPr>
            <w:webHidden/>
          </w:rPr>
          <w:instrText xml:space="preserve"> PAGEREF _Toc26351210 \h </w:instrText>
        </w:r>
        <w:r w:rsidR="0031670F">
          <w:rPr>
            <w:webHidden/>
          </w:rPr>
        </w:r>
        <w:r w:rsidR="0031670F">
          <w:rPr>
            <w:webHidden/>
          </w:rPr>
          <w:fldChar w:fldCharType="separate"/>
        </w:r>
        <w:r w:rsidR="0031670F">
          <w:rPr>
            <w:webHidden/>
          </w:rPr>
          <w:t>15</w:t>
        </w:r>
        <w:r w:rsidR="0031670F">
          <w:rPr>
            <w:webHidden/>
          </w:rPr>
          <w:fldChar w:fldCharType="end"/>
        </w:r>
      </w:hyperlink>
    </w:p>
    <w:p w14:paraId="3F6B5D37"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1" w:history="1">
        <w:r w:rsidR="0031670F" w:rsidRPr="006D35F6">
          <w:rPr>
            <w:rStyle w:val="Hyperlink"/>
          </w:rPr>
          <w:t>26</w:t>
        </w:r>
        <w:r w:rsidR="0031670F">
          <w:rPr>
            <w:rFonts w:asciiTheme="minorHAnsi" w:eastAsiaTheme="minorEastAsia" w:hAnsiTheme="minorHAnsi" w:cstheme="minorBidi"/>
            <w:iCs w:val="0"/>
            <w:sz w:val="22"/>
            <w:szCs w:val="22"/>
            <w:lang w:val="en-AU" w:eastAsia="en-AU"/>
          </w:rPr>
          <w:tab/>
        </w:r>
        <w:r w:rsidR="0031670F" w:rsidRPr="006D35F6">
          <w:rPr>
            <w:rStyle w:val="Hyperlink"/>
          </w:rPr>
          <w:t>Exclusion appeal decision: procedural appeal to Deputy Vice-Chancellor</w:t>
        </w:r>
        <w:r w:rsidR="0031670F">
          <w:rPr>
            <w:webHidden/>
          </w:rPr>
          <w:tab/>
        </w:r>
        <w:r w:rsidR="0031670F">
          <w:rPr>
            <w:webHidden/>
          </w:rPr>
          <w:fldChar w:fldCharType="begin"/>
        </w:r>
        <w:r w:rsidR="0031670F">
          <w:rPr>
            <w:webHidden/>
          </w:rPr>
          <w:instrText xml:space="preserve"> PAGEREF _Toc26351211 \h </w:instrText>
        </w:r>
        <w:r w:rsidR="0031670F">
          <w:rPr>
            <w:webHidden/>
          </w:rPr>
        </w:r>
        <w:r w:rsidR="0031670F">
          <w:rPr>
            <w:webHidden/>
          </w:rPr>
          <w:fldChar w:fldCharType="separate"/>
        </w:r>
        <w:r w:rsidR="0031670F">
          <w:rPr>
            <w:webHidden/>
          </w:rPr>
          <w:t>16</w:t>
        </w:r>
        <w:r w:rsidR="0031670F">
          <w:rPr>
            <w:webHidden/>
          </w:rPr>
          <w:fldChar w:fldCharType="end"/>
        </w:r>
      </w:hyperlink>
    </w:p>
    <w:p w14:paraId="14E3DE46"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2" w:history="1">
        <w:r w:rsidR="0031670F" w:rsidRPr="006D35F6">
          <w:rPr>
            <w:rStyle w:val="Hyperlink"/>
          </w:rPr>
          <w:t>27</w:t>
        </w:r>
        <w:r w:rsidR="0031670F">
          <w:rPr>
            <w:rFonts w:asciiTheme="minorHAnsi" w:eastAsiaTheme="minorEastAsia" w:hAnsiTheme="minorHAnsi" w:cstheme="minorBidi"/>
            <w:iCs w:val="0"/>
            <w:sz w:val="22"/>
            <w:szCs w:val="22"/>
            <w:lang w:val="en-AU" w:eastAsia="en-AU"/>
          </w:rPr>
          <w:tab/>
        </w:r>
        <w:r w:rsidR="0031670F" w:rsidRPr="006D35F6">
          <w:rPr>
            <w:rStyle w:val="Hyperlink"/>
          </w:rPr>
          <w:t>Exclusion appeal decision: procedural appeal: hearing and decision</w:t>
        </w:r>
        <w:r w:rsidR="0031670F">
          <w:rPr>
            <w:webHidden/>
          </w:rPr>
          <w:tab/>
        </w:r>
        <w:r w:rsidR="0031670F">
          <w:rPr>
            <w:webHidden/>
          </w:rPr>
          <w:fldChar w:fldCharType="begin"/>
        </w:r>
        <w:r w:rsidR="0031670F">
          <w:rPr>
            <w:webHidden/>
          </w:rPr>
          <w:instrText xml:space="preserve"> PAGEREF _Toc26351212 \h </w:instrText>
        </w:r>
        <w:r w:rsidR="0031670F">
          <w:rPr>
            <w:webHidden/>
          </w:rPr>
        </w:r>
        <w:r w:rsidR="0031670F">
          <w:rPr>
            <w:webHidden/>
          </w:rPr>
          <w:fldChar w:fldCharType="separate"/>
        </w:r>
        <w:r w:rsidR="0031670F">
          <w:rPr>
            <w:webHidden/>
          </w:rPr>
          <w:t>16</w:t>
        </w:r>
        <w:r w:rsidR="0031670F">
          <w:rPr>
            <w:webHidden/>
          </w:rPr>
          <w:fldChar w:fldCharType="end"/>
        </w:r>
      </w:hyperlink>
    </w:p>
    <w:p w14:paraId="04D2EE5D"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3" w:history="1">
        <w:r w:rsidR="0031670F" w:rsidRPr="006D35F6">
          <w:rPr>
            <w:rStyle w:val="Hyperlink"/>
          </w:rPr>
          <w:t>28</w:t>
        </w:r>
        <w:r w:rsidR="0031670F">
          <w:rPr>
            <w:rFonts w:asciiTheme="minorHAnsi" w:eastAsiaTheme="minorEastAsia" w:hAnsiTheme="minorHAnsi" w:cstheme="minorBidi"/>
            <w:iCs w:val="0"/>
            <w:sz w:val="22"/>
            <w:szCs w:val="22"/>
            <w:lang w:val="en-AU" w:eastAsia="en-AU"/>
          </w:rPr>
          <w:tab/>
        </w:r>
        <w:r w:rsidR="0031670F" w:rsidRPr="006D35F6">
          <w:rPr>
            <w:rStyle w:val="Hyperlink"/>
          </w:rPr>
          <w:t>Review of exclusion decisions</w:t>
        </w:r>
        <w:r w:rsidR="0031670F">
          <w:rPr>
            <w:webHidden/>
          </w:rPr>
          <w:tab/>
        </w:r>
        <w:r w:rsidR="0031670F">
          <w:rPr>
            <w:webHidden/>
          </w:rPr>
          <w:fldChar w:fldCharType="begin"/>
        </w:r>
        <w:r w:rsidR="0031670F">
          <w:rPr>
            <w:webHidden/>
          </w:rPr>
          <w:instrText xml:space="preserve"> PAGEREF _Toc26351213 \h </w:instrText>
        </w:r>
        <w:r w:rsidR="0031670F">
          <w:rPr>
            <w:webHidden/>
          </w:rPr>
        </w:r>
        <w:r w:rsidR="0031670F">
          <w:rPr>
            <w:webHidden/>
          </w:rPr>
          <w:fldChar w:fldCharType="separate"/>
        </w:r>
        <w:r w:rsidR="0031670F">
          <w:rPr>
            <w:webHidden/>
          </w:rPr>
          <w:t>17</w:t>
        </w:r>
        <w:r w:rsidR="0031670F">
          <w:rPr>
            <w:webHidden/>
          </w:rPr>
          <w:fldChar w:fldCharType="end"/>
        </w:r>
      </w:hyperlink>
    </w:p>
    <w:p w14:paraId="2B0F0B7A" w14:textId="77777777" w:rsidR="0031670F" w:rsidRDefault="009E19A0">
      <w:pPr>
        <w:pStyle w:val="TOC2"/>
        <w:rPr>
          <w:rFonts w:asciiTheme="minorHAnsi" w:eastAsiaTheme="minorEastAsia" w:hAnsiTheme="minorHAnsi" w:cstheme="minorBidi"/>
          <w:b w:val="0"/>
          <w:lang w:val="en-AU" w:eastAsia="en-AU"/>
        </w:rPr>
      </w:pPr>
      <w:hyperlink w:anchor="_Toc26351214" w:history="1">
        <w:r w:rsidR="0031670F" w:rsidRPr="006D35F6">
          <w:rPr>
            <w:rStyle w:val="Hyperlink"/>
            <w:rFonts w:eastAsia="Times New Roman"/>
            <w:kern w:val="28"/>
            <w:lang w:eastAsia="en-AU"/>
          </w:rPr>
          <w:t>Division 4.2— Transfer decisions</w:t>
        </w:r>
        <w:r w:rsidR="0031670F">
          <w:rPr>
            <w:webHidden/>
          </w:rPr>
          <w:tab/>
        </w:r>
        <w:r w:rsidR="0031670F">
          <w:rPr>
            <w:webHidden/>
          </w:rPr>
          <w:fldChar w:fldCharType="begin"/>
        </w:r>
        <w:r w:rsidR="0031670F">
          <w:rPr>
            <w:webHidden/>
          </w:rPr>
          <w:instrText xml:space="preserve"> PAGEREF _Toc26351214 \h </w:instrText>
        </w:r>
        <w:r w:rsidR="0031670F">
          <w:rPr>
            <w:webHidden/>
          </w:rPr>
        </w:r>
        <w:r w:rsidR="0031670F">
          <w:rPr>
            <w:webHidden/>
          </w:rPr>
          <w:fldChar w:fldCharType="separate"/>
        </w:r>
        <w:r w:rsidR="0031670F">
          <w:rPr>
            <w:webHidden/>
          </w:rPr>
          <w:t>18</w:t>
        </w:r>
        <w:r w:rsidR="0031670F">
          <w:rPr>
            <w:webHidden/>
          </w:rPr>
          <w:fldChar w:fldCharType="end"/>
        </w:r>
      </w:hyperlink>
    </w:p>
    <w:p w14:paraId="7B3808CE"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5" w:history="1">
        <w:r w:rsidR="0031670F" w:rsidRPr="006D35F6">
          <w:rPr>
            <w:rStyle w:val="Hyperlink"/>
          </w:rPr>
          <w:t>29</w:t>
        </w:r>
        <w:r w:rsidR="0031670F">
          <w:rPr>
            <w:rFonts w:asciiTheme="minorHAnsi" w:eastAsiaTheme="minorEastAsia" w:hAnsiTheme="minorHAnsi" w:cstheme="minorBidi"/>
            <w:iCs w:val="0"/>
            <w:sz w:val="22"/>
            <w:szCs w:val="22"/>
            <w:lang w:val="en-AU" w:eastAsia="en-AU"/>
          </w:rPr>
          <w:tab/>
        </w:r>
        <w:r w:rsidR="0031670F" w:rsidRPr="006D35F6">
          <w:rPr>
            <w:rStyle w:val="Hyperlink"/>
          </w:rPr>
          <w:t>Transfer decision: application for review by Associate Dean</w:t>
        </w:r>
        <w:r w:rsidR="0031670F">
          <w:rPr>
            <w:webHidden/>
          </w:rPr>
          <w:tab/>
        </w:r>
        <w:r w:rsidR="0031670F">
          <w:rPr>
            <w:webHidden/>
          </w:rPr>
          <w:fldChar w:fldCharType="begin"/>
        </w:r>
        <w:r w:rsidR="0031670F">
          <w:rPr>
            <w:webHidden/>
          </w:rPr>
          <w:instrText xml:space="preserve"> PAGEREF _Toc26351215 \h </w:instrText>
        </w:r>
        <w:r w:rsidR="0031670F">
          <w:rPr>
            <w:webHidden/>
          </w:rPr>
        </w:r>
        <w:r w:rsidR="0031670F">
          <w:rPr>
            <w:webHidden/>
          </w:rPr>
          <w:fldChar w:fldCharType="separate"/>
        </w:r>
        <w:r w:rsidR="0031670F">
          <w:rPr>
            <w:webHidden/>
          </w:rPr>
          <w:t>18</w:t>
        </w:r>
        <w:r w:rsidR="0031670F">
          <w:rPr>
            <w:webHidden/>
          </w:rPr>
          <w:fldChar w:fldCharType="end"/>
        </w:r>
      </w:hyperlink>
    </w:p>
    <w:p w14:paraId="2FB6BD99"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6" w:history="1">
        <w:r w:rsidR="0031670F" w:rsidRPr="006D35F6">
          <w:rPr>
            <w:rStyle w:val="Hyperlink"/>
          </w:rPr>
          <w:t>30</w:t>
        </w:r>
        <w:r w:rsidR="0031670F">
          <w:rPr>
            <w:rFonts w:asciiTheme="minorHAnsi" w:eastAsiaTheme="minorEastAsia" w:hAnsiTheme="minorHAnsi" w:cstheme="minorBidi"/>
            <w:iCs w:val="0"/>
            <w:sz w:val="22"/>
            <w:szCs w:val="22"/>
            <w:lang w:val="en-AU" w:eastAsia="en-AU"/>
          </w:rPr>
          <w:tab/>
        </w:r>
        <w:r w:rsidR="0031670F" w:rsidRPr="006D35F6">
          <w:rPr>
            <w:rStyle w:val="Hyperlink"/>
          </w:rPr>
          <w:t>Transfer decision: review by Associate Dean</w:t>
        </w:r>
        <w:r w:rsidR="0031670F">
          <w:rPr>
            <w:webHidden/>
          </w:rPr>
          <w:tab/>
        </w:r>
        <w:r w:rsidR="0031670F">
          <w:rPr>
            <w:webHidden/>
          </w:rPr>
          <w:fldChar w:fldCharType="begin"/>
        </w:r>
        <w:r w:rsidR="0031670F">
          <w:rPr>
            <w:webHidden/>
          </w:rPr>
          <w:instrText xml:space="preserve"> PAGEREF _Toc26351216 \h </w:instrText>
        </w:r>
        <w:r w:rsidR="0031670F">
          <w:rPr>
            <w:webHidden/>
          </w:rPr>
        </w:r>
        <w:r w:rsidR="0031670F">
          <w:rPr>
            <w:webHidden/>
          </w:rPr>
          <w:fldChar w:fldCharType="separate"/>
        </w:r>
        <w:r w:rsidR="0031670F">
          <w:rPr>
            <w:webHidden/>
          </w:rPr>
          <w:t>18</w:t>
        </w:r>
        <w:r w:rsidR="0031670F">
          <w:rPr>
            <w:webHidden/>
          </w:rPr>
          <w:fldChar w:fldCharType="end"/>
        </w:r>
      </w:hyperlink>
    </w:p>
    <w:p w14:paraId="10946CAE"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7" w:history="1">
        <w:r w:rsidR="0031670F" w:rsidRPr="006D35F6">
          <w:rPr>
            <w:rStyle w:val="Hyperlink"/>
          </w:rPr>
          <w:t>31</w:t>
        </w:r>
        <w:r w:rsidR="0031670F">
          <w:rPr>
            <w:rFonts w:asciiTheme="minorHAnsi" w:eastAsiaTheme="minorEastAsia" w:hAnsiTheme="minorHAnsi" w:cstheme="minorBidi"/>
            <w:iCs w:val="0"/>
            <w:sz w:val="22"/>
            <w:szCs w:val="22"/>
            <w:lang w:val="en-AU" w:eastAsia="en-AU"/>
          </w:rPr>
          <w:tab/>
        </w:r>
        <w:r w:rsidR="0031670F" w:rsidRPr="006D35F6">
          <w:rPr>
            <w:rStyle w:val="Hyperlink"/>
          </w:rPr>
          <w:t>Transfer decision: application for procedural review by Deputy Vice-Chancellor</w:t>
        </w:r>
        <w:r w:rsidR="0031670F">
          <w:rPr>
            <w:webHidden/>
          </w:rPr>
          <w:tab/>
        </w:r>
        <w:r w:rsidR="0031670F">
          <w:rPr>
            <w:webHidden/>
          </w:rPr>
          <w:fldChar w:fldCharType="begin"/>
        </w:r>
        <w:r w:rsidR="0031670F">
          <w:rPr>
            <w:webHidden/>
          </w:rPr>
          <w:instrText xml:space="preserve"> PAGEREF _Toc26351217 \h </w:instrText>
        </w:r>
        <w:r w:rsidR="0031670F">
          <w:rPr>
            <w:webHidden/>
          </w:rPr>
        </w:r>
        <w:r w:rsidR="0031670F">
          <w:rPr>
            <w:webHidden/>
          </w:rPr>
          <w:fldChar w:fldCharType="separate"/>
        </w:r>
        <w:r w:rsidR="0031670F">
          <w:rPr>
            <w:webHidden/>
          </w:rPr>
          <w:t>19</w:t>
        </w:r>
        <w:r w:rsidR="0031670F">
          <w:rPr>
            <w:webHidden/>
          </w:rPr>
          <w:fldChar w:fldCharType="end"/>
        </w:r>
      </w:hyperlink>
    </w:p>
    <w:p w14:paraId="2919F760"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18" w:history="1">
        <w:r w:rsidR="0031670F" w:rsidRPr="006D35F6">
          <w:rPr>
            <w:rStyle w:val="Hyperlink"/>
          </w:rPr>
          <w:t>32</w:t>
        </w:r>
        <w:r w:rsidR="0031670F">
          <w:rPr>
            <w:rFonts w:asciiTheme="minorHAnsi" w:eastAsiaTheme="minorEastAsia" w:hAnsiTheme="minorHAnsi" w:cstheme="minorBidi"/>
            <w:iCs w:val="0"/>
            <w:sz w:val="22"/>
            <w:szCs w:val="22"/>
            <w:lang w:val="en-AU" w:eastAsia="en-AU"/>
          </w:rPr>
          <w:tab/>
        </w:r>
        <w:r w:rsidR="0031670F" w:rsidRPr="006D35F6">
          <w:rPr>
            <w:rStyle w:val="Hyperlink"/>
          </w:rPr>
          <w:t>Transfer decision: procedural review by Deputy Vice-Chancellor</w:t>
        </w:r>
        <w:r w:rsidR="0031670F">
          <w:rPr>
            <w:webHidden/>
          </w:rPr>
          <w:tab/>
        </w:r>
        <w:r w:rsidR="0031670F">
          <w:rPr>
            <w:webHidden/>
          </w:rPr>
          <w:fldChar w:fldCharType="begin"/>
        </w:r>
        <w:r w:rsidR="0031670F">
          <w:rPr>
            <w:webHidden/>
          </w:rPr>
          <w:instrText xml:space="preserve"> PAGEREF _Toc26351218 \h </w:instrText>
        </w:r>
        <w:r w:rsidR="0031670F">
          <w:rPr>
            <w:webHidden/>
          </w:rPr>
        </w:r>
        <w:r w:rsidR="0031670F">
          <w:rPr>
            <w:webHidden/>
          </w:rPr>
          <w:fldChar w:fldCharType="separate"/>
        </w:r>
        <w:r w:rsidR="0031670F">
          <w:rPr>
            <w:webHidden/>
          </w:rPr>
          <w:t>19</w:t>
        </w:r>
        <w:r w:rsidR="0031670F">
          <w:rPr>
            <w:webHidden/>
          </w:rPr>
          <w:fldChar w:fldCharType="end"/>
        </w:r>
      </w:hyperlink>
    </w:p>
    <w:p w14:paraId="6433DF23" w14:textId="77777777" w:rsidR="0031670F" w:rsidRDefault="009E19A0">
      <w:pPr>
        <w:pStyle w:val="TOC1"/>
        <w:rPr>
          <w:rFonts w:asciiTheme="minorHAnsi" w:eastAsiaTheme="minorEastAsia" w:hAnsiTheme="minorHAnsi" w:cstheme="minorBidi"/>
          <w:b w:val="0"/>
          <w:bCs w:val="0"/>
          <w:sz w:val="22"/>
          <w:szCs w:val="22"/>
          <w:lang w:val="en-AU" w:eastAsia="en-AU"/>
        </w:rPr>
      </w:pPr>
      <w:hyperlink w:anchor="_Toc26351219" w:history="1">
        <w:r w:rsidR="0031670F" w:rsidRPr="006D35F6">
          <w:rPr>
            <w:rStyle w:val="Hyperlink"/>
          </w:rPr>
          <w:t>Part 5— Miscellaneous</w:t>
        </w:r>
        <w:r w:rsidR="0031670F">
          <w:rPr>
            <w:webHidden/>
          </w:rPr>
          <w:tab/>
        </w:r>
        <w:r w:rsidR="0031670F">
          <w:rPr>
            <w:webHidden/>
          </w:rPr>
          <w:fldChar w:fldCharType="begin"/>
        </w:r>
        <w:r w:rsidR="0031670F">
          <w:rPr>
            <w:webHidden/>
          </w:rPr>
          <w:instrText xml:space="preserve"> PAGEREF _Toc26351219 \h </w:instrText>
        </w:r>
        <w:r w:rsidR="0031670F">
          <w:rPr>
            <w:webHidden/>
          </w:rPr>
        </w:r>
        <w:r w:rsidR="0031670F">
          <w:rPr>
            <w:webHidden/>
          </w:rPr>
          <w:fldChar w:fldCharType="separate"/>
        </w:r>
        <w:r w:rsidR="0031670F">
          <w:rPr>
            <w:webHidden/>
          </w:rPr>
          <w:t>21</w:t>
        </w:r>
        <w:r w:rsidR="0031670F">
          <w:rPr>
            <w:webHidden/>
          </w:rPr>
          <w:fldChar w:fldCharType="end"/>
        </w:r>
      </w:hyperlink>
    </w:p>
    <w:p w14:paraId="35042392"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0" w:history="1">
        <w:r w:rsidR="0031670F" w:rsidRPr="006D35F6">
          <w:rPr>
            <w:rStyle w:val="Hyperlink"/>
          </w:rPr>
          <w:t>33</w:t>
        </w:r>
        <w:r w:rsidR="0031670F">
          <w:rPr>
            <w:rFonts w:asciiTheme="minorHAnsi" w:eastAsiaTheme="minorEastAsia" w:hAnsiTheme="minorHAnsi" w:cstheme="minorBidi"/>
            <w:iCs w:val="0"/>
            <w:sz w:val="22"/>
            <w:szCs w:val="22"/>
            <w:lang w:val="en-AU" w:eastAsia="en-AU"/>
          </w:rPr>
          <w:tab/>
        </w:r>
        <w:r w:rsidR="0031670F" w:rsidRPr="006D35F6">
          <w:rPr>
            <w:rStyle w:val="Hyperlink"/>
          </w:rPr>
          <w:t>Effect of exclusion</w:t>
        </w:r>
        <w:r w:rsidR="0031670F">
          <w:rPr>
            <w:webHidden/>
          </w:rPr>
          <w:tab/>
        </w:r>
        <w:r w:rsidR="0031670F">
          <w:rPr>
            <w:webHidden/>
          </w:rPr>
          <w:fldChar w:fldCharType="begin"/>
        </w:r>
        <w:r w:rsidR="0031670F">
          <w:rPr>
            <w:webHidden/>
          </w:rPr>
          <w:instrText xml:space="preserve"> PAGEREF _Toc26351220 \h </w:instrText>
        </w:r>
        <w:r w:rsidR="0031670F">
          <w:rPr>
            <w:webHidden/>
          </w:rPr>
        </w:r>
        <w:r w:rsidR="0031670F">
          <w:rPr>
            <w:webHidden/>
          </w:rPr>
          <w:fldChar w:fldCharType="separate"/>
        </w:r>
        <w:r w:rsidR="0031670F">
          <w:rPr>
            <w:webHidden/>
          </w:rPr>
          <w:t>21</w:t>
        </w:r>
        <w:r w:rsidR="0031670F">
          <w:rPr>
            <w:webHidden/>
          </w:rPr>
          <w:fldChar w:fldCharType="end"/>
        </w:r>
      </w:hyperlink>
    </w:p>
    <w:p w14:paraId="7AD57A6B"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1" w:history="1">
        <w:r w:rsidR="0031670F" w:rsidRPr="006D35F6">
          <w:rPr>
            <w:rStyle w:val="Hyperlink"/>
          </w:rPr>
          <w:t>34</w:t>
        </w:r>
        <w:r w:rsidR="0031670F">
          <w:rPr>
            <w:rFonts w:asciiTheme="minorHAnsi" w:eastAsiaTheme="minorEastAsia" w:hAnsiTheme="minorHAnsi" w:cstheme="minorBidi"/>
            <w:iCs w:val="0"/>
            <w:sz w:val="22"/>
            <w:szCs w:val="22"/>
            <w:lang w:val="en-AU" w:eastAsia="en-AU"/>
          </w:rPr>
          <w:tab/>
        </w:r>
        <w:r w:rsidR="0031670F" w:rsidRPr="006D35F6">
          <w:rPr>
            <w:rStyle w:val="Hyperlink"/>
          </w:rPr>
          <w:t>Appointment of Delegated Authorities</w:t>
        </w:r>
        <w:r w:rsidR="0031670F">
          <w:rPr>
            <w:webHidden/>
          </w:rPr>
          <w:tab/>
        </w:r>
        <w:r w:rsidR="0031670F">
          <w:rPr>
            <w:webHidden/>
          </w:rPr>
          <w:fldChar w:fldCharType="begin"/>
        </w:r>
        <w:r w:rsidR="0031670F">
          <w:rPr>
            <w:webHidden/>
          </w:rPr>
          <w:instrText xml:space="preserve"> PAGEREF _Toc26351221 \h </w:instrText>
        </w:r>
        <w:r w:rsidR="0031670F">
          <w:rPr>
            <w:webHidden/>
          </w:rPr>
        </w:r>
        <w:r w:rsidR="0031670F">
          <w:rPr>
            <w:webHidden/>
          </w:rPr>
          <w:fldChar w:fldCharType="separate"/>
        </w:r>
        <w:r w:rsidR="0031670F">
          <w:rPr>
            <w:webHidden/>
          </w:rPr>
          <w:t>21</w:t>
        </w:r>
        <w:r w:rsidR="0031670F">
          <w:rPr>
            <w:webHidden/>
          </w:rPr>
          <w:fldChar w:fldCharType="end"/>
        </w:r>
      </w:hyperlink>
    </w:p>
    <w:p w14:paraId="6AC647AA"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2" w:history="1">
        <w:r w:rsidR="0031670F" w:rsidRPr="006D35F6">
          <w:rPr>
            <w:rStyle w:val="Hyperlink"/>
          </w:rPr>
          <w:t>35</w:t>
        </w:r>
        <w:r w:rsidR="0031670F">
          <w:rPr>
            <w:rFonts w:asciiTheme="minorHAnsi" w:eastAsiaTheme="minorEastAsia" w:hAnsiTheme="minorHAnsi" w:cstheme="minorBidi"/>
            <w:iCs w:val="0"/>
            <w:sz w:val="22"/>
            <w:szCs w:val="22"/>
            <w:lang w:val="en-AU" w:eastAsia="en-AU"/>
          </w:rPr>
          <w:tab/>
        </w:r>
        <w:r w:rsidR="0031670F" w:rsidRPr="006D35F6">
          <w:rPr>
            <w:rStyle w:val="Hyperlink"/>
          </w:rPr>
          <w:t>Delegated Authorities: double degree programs</w:t>
        </w:r>
        <w:r w:rsidR="0031670F">
          <w:rPr>
            <w:webHidden/>
          </w:rPr>
          <w:tab/>
        </w:r>
        <w:r w:rsidR="0031670F">
          <w:rPr>
            <w:webHidden/>
          </w:rPr>
          <w:fldChar w:fldCharType="begin"/>
        </w:r>
        <w:r w:rsidR="0031670F">
          <w:rPr>
            <w:webHidden/>
          </w:rPr>
          <w:instrText xml:space="preserve"> PAGEREF _Toc26351222 \h </w:instrText>
        </w:r>
        <w:r w:rsidR="0031670F">
          <w:rPr>
            <w:webHidden/>
          </w:rPr>
        </w:r>
        <w:r w:rsidR="0031670F">
          <w:rPr>
            <w:webHidden/>
          </w:rPr>
          <w:fldChar w:fldCharType="separate"/>
        </w:r>
        <w:r w:rsidR="0031670F">
          <w:rPr>
            <w:webHidden/>
          </w:rPr>
          <w:t>21</w:t>
        </w:r>
        <w:r w:rsidR="0031670F">
          <w:rPr>
            <w:webHidden/>
          </w:rPr>
          <w:fldChar w:fldCharType="end"/>
        </w:r>
      </w:hyperlink>
    </w:p>
    <w:p w14:paraId="53B83B12"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3" w:history="1">
        <w:r w:rsidR="0031670F" w:rsidRPr="006D35F6">
          <w:rPr>
            <w:rStyle w:val="Hyperlink"/>
          </w:rPr>
          <w:t>36</w:t>
        </w:r>
        <w:r w:rsidR="0031670F">
          <w:rPr>
            <w:rFonts w:asciiTheme="minorHAnsi" w:eastAsiaTheme="minorEastAsia" w:hAnsiTheme="minorHAnsi" w:cstheme="minorBidi"/>
            <w:iCs w:val="0"/>
            <w:sz w:val="22"/>
            <w:szCs w:val="22"/>
            <w:lang w:val="en-AU" w:eastAsia="en-AU"/>
          </w:rPr>
          <w:tab/>
        </w:r>
        <w:r w:rsidR="0031670F" w:rsidRPr="006D35F6">
          <w:rPr>
            <w:rStyle w:val="Hyperlink"/>
          </w:rPr>
          <w:t>Associate Deans: double degree programs</w:t>
        </w:r>
        <w:r w:rsidR="0031670F">
          <w:rPr>
            <w:webHidden/>
          </w:rPr>
          <w:tab/>
        </w:r>
        <w:r w:rsidR="0031670F">
          <w:rPr>
            <w:webHidden/>
          </w:rPr>
          <w:fldChar w:fldCharType="begin"/>
        </w:r>
        <w:r w:rsidR="0031670F">
          <w:rPr>
            <w:webHidden/>
          </w:rPr>
          <w:instrText xml:space="preserve"> PAGEREF _Toc26351223 \h </w:instrText>
        </w:r>
        <w:r w:rsidR="0031670F">
          <w:rPr>
            <w:webHidden/>
          </w:rPr>
        </w:r>
        <w:r w:rsidR="0031670F">
          <w:rPr>
            <w:webHidden/>
          </w:rPr>
          <w:fldChar w:fldCharType="separate"/>
        </w:r>
        <w:r w:rsidR="0031670F">
          <w:rPr>
            <w:webHidden/>
          </w:rPr>
          <w:t>21</w:t>
        </w:r>
        <w:r w:rsidR="0031670F">
          <w:rPr>
            <w:webHidden/>
          </w:rPr>
          <w:fldChar w:fldCharType="end"/>
        </w:r>
      </w:hyperlink>
    </w:p>
    <w:p w14:paraId="5DBEF42F"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4" w:history="1">
        <w:r w:rsidR="0031670F" w:rsidRPr="006D35F6">
          <w:rPr>
            <w:rStyle w:val="Hyperlink"/>
          </w:rPr>
          <w:t>37</w:t>
        </w:r>
        <w:r w:rsidR="0031670F">
          <w:rPr>
            <w:rFonts w:asciiTheme="minorHAnsi" w:eastAsiaTheme="minorEastAsia" w:hAnsiTheme="minorHAnsi" w:cstheme="minorBidi"/>
            <w:iCs w:val="0"/>
            <w:sz w:val="22"/>
            <w:szCs w:val="22"/>
            <w:lang w:val="en-AU" w:eastAsia="en-AU"/>
          </w:rPr>
          <w:tab/>
        </w:r>
        <w:r w:rsidR="0031670F" w:rsidRPr="006D35F6">
          <w:rPr>
            <w:rStyle w:val="Hyperlink"/>
          </w:rPr>
          <w:t>Approved forms</w:t>
        </w:r>
        <w:r w:rsidR="0031670F">
          <w:rPr>
            <w:webHidden/>
          </w:rPr>
          <w:tab/>
        </w:r>
        <w:r w:rsidR="0031670F">
          <w:rPr>
            <w:webHidden/>
          </w:rPr>
          <w:fldChar w:fldCharType="begin"/>
        </w:r>
        <w:r w:rsidR="0031670F">
          <w:rPr>
            <w:webHidden/>
          </w:rPr>
          <w:instrText xml:space="preserve"> PAGEREF _Toc26351224 \h </w:instrText>
        </w:r>
        <w:r w:rsidR="0031670F">
          <w:rPr>
            <w:webHidden/>
          </w:rPr>
        </w:r>
        <w:r w:rsidR="0031670F">
          <w:rPr>
            <w:webHidden/>
          </w:rPr>
          <w:fldChar w:fldCharType="separate"/>
        </w:r>
        <w:r w:rsidR="0031670F">
          <w:rPr>
            <w:webHidden/>
          </w:rPr>
          <w:t>22</w:t>
        </w:r>
        <w:r w:rsidR="0031670F">
          <w:rPr>
            <w:webHidden/>
          </w:rPr>
          <w:fldChar w:fldCharType="end"/>
        </w:r>
      </w:hyperlink>
    </w:p>
    <w:p w14:paraId="01AA9654"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5" w:history="1">
        <w:r w:rsidR="0031670F" w:rsidRPr="006D35F6">
          <w:rPr>
            <w:rStyle w:val="Hyperlink"/>
          </w:rPr>
          <w:t>38</w:t>
        </w:r>
        <w:r w:rsidR="0031670F">
          <w:rPr>
            <w:rFonts w:asciiTheme="minorHAnsi" w:eastAsiaTheme="minorEastAsia" w:hAnsiTheme="minorHAnsi" w:cstheme="minorBidi"/>
            <w:iCs w:val="0"/>
            <w:sz w:val="22"/>
            <w:szCs w:val="22"/>
            <w:lang w:val="en-AU" w:eastAsia="en-AU"/>
          </w:rPr>
          <w:tab/>
        </w:r>
        <w:r w:rsidR="0031670F" w:rsidRPr="006D35F6">
          <w:rPr>
            <w:rStyle w:val="Hyperlink"/>
          </w:rPr>
          <w:t>Delegation by Vice-Chancellor</w:t>
        </w:r>
        <w:r w:rsidR="0031670F">
          <w:rPr>
            <w:webHidden/>
          </w:rPr>
          <w:tab/>
        </w:r>
        <w:r w:rsidR="0031670F">
          <w:rPr>
            <w:webHidden/>
          </w:rPr>
          <w:fldChar w:fldCharType="begin"/>
        </w:r>
        <w:r w:rsidR="0031670F">
          <w:rPr>
            <w:webHidden/>
          </w:rPr>
          <w:instrText xml:space="preserve"> PAGEREF _Toc26351225 \h </w:instrText>
        </w:r>
        <w:r w:rsidR="0031670F">
          <w:rPr>
            <w:webHidden/>
          </w:rPr>
        </w:r>
        <w:r w:rsidR="0031670F">
          <w:rPr>
            <w:webHidden/>
          </w:rPr>
          <w:fldChar w:fldCharType="separate"/>
        </w:r>
        <w:r w:rsidR="0031670F">
          <w:rPr>
            <w:webHidden/>
          </w:rPr>
          <w:t>22</w:t>
        </w:r>
        <w:r w:rsidR="0031670F">
          <w:rPr>
            <w:webHidden/>
          </w:rPr>
          <w:fldChar w:fldCharType="end"/>
        </w:r>
      </w:hyperlink>
    </w:p>
    <w:p w14:paraId="0855D389"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6" w:history="1">
        <w:r w:rsidR="0031670F" w:rsidRPr="006D35F6">
          <w:rPr>
            <w:rStyle w:val="Hyperlink"/>
          </w:rPr>
          <w:t>39</w:t>
        </w:r>
        <w:r w:rsidR="0031670F">
          <w:rPr>
            <w:rFonts w:asciiTheme="minorHAnsi" w:eastAsiaTheme="minorEastAsia" w:hAnsiTheme="minorHAnsi" w:cstheme="minorBidi"/>
            <w:iCs w:val="0"/>
            <w:sz w:val="22"/>
            <w:szCs w:val="22"/>
            <w:lang w:val="en-AU" w:eastAsia="en-AU"/>
          </w:rPr>
          <w:tab/>
        </w:r>
        <w:r w:rsidR="0031670F" w:rsidRPr="006D35F6">
          <w:rPr>
            <w:rStyle w:val="Hyperlink"/>
          </w:rPr>
          <w:t>Delegation by Registrar</w:t>
        </w:r>
        <w:r w:rsidR="0031670F">
          <w:rPr>
            <w:webHidden/>
          </w:rPr>
          <w:tab/>
        </w:r>
        <w:r w:rsidR="0031670F">
          <w:rPr>
            <w:webHidden/>
          </w:rPr>
          <w:fldChar w:fldCharType="begin"/>
        </w:r>
        <w:r w:rsidR="0031670F">
          <w:rPr>
            <w:webHidden/>
          </w:rPr>
          <w:instrText xml:space="preserve"> PAGEREF _Toc26351226 \h </w:instrText>
        </w:r>
        <w:r w:rsidR="0031670F">
          <w:rPr>
            <w:webHidden/>
          </w:rPr>
        </w:r>
        <w:r w:rsidR="0031670F">
          <w:rPr>
            <w:webHidden/>
          </w:rPr>
          <w:fldChar w:fldCharType="separate"/>
        </w:r>
        <w:r w:rsidR="0031670F">
          <w:rPr>
            <w:webHidden/>
          </w:rPr>
          <w:t>22</w:t>
        </w:r>
        <w:r w:rsidR="0031670F">
          <w:rPr>
            <w:webHidden/>
          </w:rPr>
          <w:fldChar w:fldCharType="end"/>
        </w:r>
      </w:hyperlink>
    </w:p>
    <w:p w14:paraId="5FA0D908"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7" w:history="1">
        <w:r w:rsidR="0031670F" w:rsidRPr="006D35F6">
          <w:rPr>
            <w:rStyle w:val="Hyperlink"/>
          </w:rPr>
          <w:t>40</w:t>
        </w:r>
        <w:r w:rsidR="0031670F">
          <w:rPr>
            <w:rFonts w:asciiTheme="minorHAnsi" w:eastAsiaTheme="minorEastAsia" w:hAnsiTheme="minorHAnsi" w:cstheme="minorBidi"/>
            <w:iCs w:val="0"/>
            <w:sz w:val="22"/>
            <w:szCs w:val="22"/>
            <w:lang w:val="en-AU" w:eastAsia="en-AU"/>
          </w:rPr>
          <w:tab/>
        </w:r>
        <w:r w:rsidR="0031670F" w:rsidRPr="006D35F6">
          <w:rPr>
            <w:rStyle w:val="Hyperlink"/>
          </w:rPr>
          <w:t>Service of notices etc.</w:t>
        </w:r>
        <w:r w:rsidR="0031670F">
          <w:rPr>
            <w:webHidden/>
          </w:rPr>
          <w:tab/>
        </w:r>
        <w:r w:rsidR="0031670F">
          <w:rPr>
            <w:webHidden/>
          </w:rPr>
          <w:fldChar w:fldCharType="begin"/>
        </w:r>
        <w:r w:rsidR="0031670F">
          <w:rPr>
            <w:webHidden/>
          </w:rPr>
          <w:instrText xml:space="preserve"> PAGEREF _Toc26351227 \h </w:instrText>
        </w:r>
        <w:r w:rsidR="0031670F">
          <w:rPr>
            <w:webHidden/>
          </w:rPr>
        </w:r>
        <w:r w:rsidR="0031670F">
          <w:rPr>
            <w:webHidden/>
          </w:rPr>
          <w:fldChar w:fldCharType="separate"/>
        </w:r>
        <w:r w:rsidR="0031670F">
          <w:rPr>
            <w:webHidden/>
          </w:rPr>
          <w:t>22</w:t>
        </w:r>
        <w:r w:rsidR="0031670F">
          <w:rPr>
            <w:webHidden/>
          </w:rPr>
          <w:fldChar w:fldCharType="end"/>
        </w:r>
      </w:hyperlink>
    </w:p>
    <w:p w14:paraId="38B2E376" w14:textId="77777777" w:rsidR="0031670F" w:rsidRDefault="009E19A0">
      <w:pPr>
        <w:pStyle w:val="TOC1"/>
        <w:rPr>
          <w:rFonts w:asciiTheme="minorHAnsi" w:eastAsiaTheme="minorEastAsia" w:hAnsiTheme="minorHAnsi" w:cstheme="minorBidi"/>
          <w:b w:val="0"/>
          <w:bCs w:val="0"/>
          <w:sz w:val="22"/>
          <w:szCs w:val="22"/>
          <w:lang w:val="en-AU" w:eastAsia="en-AU"/>
        </w:rPr>
      </w:pPr>
      <w:hyperlink w:anchor="_Toc26351228" w:history="1">
        <w:r w:rsidR="0031670F" w:rsidRPr="006D35F6">
          <w:rPr>
            <w:rStyle w:val="Hyperlink"/>
          </w:rPr>
          <w:t>Part 6— Repeals and transitional</w:t>
        </w:r>
        <w:r w:rsidR="0031670F">
          <w:rPr>
            <w:webHidden/>
          </w:rPr>
          <w:tab/>
        </w:r>
        <w:r w:rsidR="0031670F">
          <w:rPr>
            <w:webHidden/>
          </w:rPr>
          <w:fldChar w:fldCharType="begin"/>
        </w:r>
        <w:r w:rsidR="0031670F">
          <w:rPr>
            <w:webHidden/>
          </w:rPr>
          <w:instrText xml:space="preserve"> PAGEREF _Toc26351228 \h </w:instrText>
        </w:r>
        <w:r w:rsidR="0031670F">
          <w:rPr>
            <w:webHidden/>
          </w:rPr>
        </w:r>
        <w:r w:rsidR="0031670F">
          <w:rPr>
            <w:webHidden/>
          </w:rPr>
          <w:fldChar w:fldCharType="separate"/>
        </w:r>
        <w:r w:rsidR="0031670F">
          <w:rPr>
            <w:webHidden/>
          </w:rPr>
          <w:t>23</w:t>
        </w:r>
        <w:r w:rsidR="0031670F">
          <w:rPr>
            <w:webHidden/>
          </w:rPr>
          <w:fldChar w:fldCharType="end"/>
        </w:r>
      </w:hyperlink>
    </w:p>
    <w:p w14:paraId="41CCEF13"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29" w:history="1">
        <w:r w:rsidR="0031670F" w:rsidRPr="006D35F6">
          <w:rPr>
            <w:rStyle w:val="Hyperlink"/>
          </w:rPr>
          <w:t>41</w:t>
        </w:r>
        <w:r w:rsidR="0031670F">
          <w:rPr>
            <w:rFonts w:asciiTheme="minorHAnsi" w:eastAsiaTheme="minorEastAsia" w:hAnsiTheme="minorHAnsi" w:cstheme="minorBidi"/>
            <w:iCs w:val="0"/>
            <w:sz w:val="22"/>
            <w:szCs w:val="22"/>
            <w:lang w:val="en-AU" w:eastAsia="en-AU"/>
          </w:rPr>
          <w:tab/>
        </w:r>
        <w:r w:rsidR="0031670F" w:rsidRPr="006D35F6">
          <w:rPr>
            <w:rStyle w:val="Hyperlink"/>
          </w:rPr>
          <w:t>Repeals</w:t>
        </w:r>
        <w:r w:rsidR="0031670F">
          <w:rPr>
            <w:webHidden/>
          </w:rPr>
          <w:tab/>
        </w:r>
        <w:r w:rsidR="0031670F">
          <w:rPr>
            <w:webHidden/>
          </w:rPr>
          <w:fldChar w:fldCharType="begin"/>
        </w:r>
        <w:r w:rsidR="0031670F">
          <w:rPr>
            <w:webHidden/>
          </w:rPr>
          <w:instrText xml:space="preserve"> PAGEREF _Toc26351229 \h </w:instrText>
        </w:r>
        <w:r w:rsidR="0031670F">
          <w:rPr>
            <w:webHidden/>
          </w:rPr>
        </w:r>
        <w:r w:rsidR="0031670F">
          <w:rPr>
            <w:webHidden/>
          </w:rPr>
          <w:fldChar w:fldCharType="separate"/>
        </w:r>
        <w:r w:rsidR="0031670F">
          <w:rPr>
            <w:webHidden/>
          </w:rPr>
          <w:t>23</w:t>
        </w:r>
        <w:r w:rsidR="0031670F">
          <w:rPr>
            <w:webHidden/>
          </w:rPr>
          <w:fldChar w:fldCharType="end"/>
        </w:r>
      </w:hyperlink>
    </w:p>
    <w:p w14:paraId="6DFC7122"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30" w:history="1">
        <w:r w:rsidR="0031670F" w:rsidRPr="006D35F6">
          <w:rPr>
            <w:rStyle w:val="Hyperlink"/>
          </w:rPr>
          <w:t>42</w:t>
        </w:r>
        <w:r w:rsidR="0031670F">
          <w:rPr>
            <w:rFonts w:asciiTheme="minorHAnsi" w:eastAsiaTheme="minorEastAsia" w:hAnsiTheme="minorHAnsi" w:cstheme="minorBidi"/>
            <w:iCs w:val="0"/>
            <w:sz w:val="22"/>
            <w:szCs w:val="22"/>
            <w:lang w:val="en-AU" w:eastAsia="en-AU"/>
          </w:rPr>
          <w:tab/>
        </w:r>
        <w:r w:rsidR="0031670F" w:rsidRPr="006D35F6">
          <w:rPr>
            <w:rStyle w:val="Hyperlink"/>
          </w:rPr>
          <w:t>Transitional: application of instrument to existing programs etc.</w:t>
        </w:r>
        <w:r w:rsidR="0031670F">
          <w:rPr>
            <w:webHidden/>
          </w:rPr>
          <w:tab/>
        </w:r>
        <w:r w:rsidR="0031670F">
          <w:rPr>
            <w:webHidden/>
          </w:rPr>
          <w:fldChar w:fldCharType="begin"/>
        </w:r>
        <w:r w:rsidR="0031670F">
          <w:rPr>
            <w:webHidden/>
          </w:rPr>
          <w:instrText xml:space="preserve"> PAGEREF _Toc26351230 \h </w:instrText>
        </w:r>
        <w:r w:rsidR="0031670F">
          <w:rPr>
            <w:webHidden/>
          </w:rPr>
        </w:r>
        <w:r w:rsidR="0031670F">
          <w:rPr>
            <w:webHidden/>
          </w:rPr>
          <w:fldChar w:fldCharType="separate"/>
        </w:r>
        <w:r w:rsidR="0031670F">
          <w:rPr>
            <w:webHidden/>
          </w:rPr>
          <w:t>23</w:t>
        </w:r>
        <w:r w:rsidR="0031670F">
          <w:rPr>
            <w:webHidden/>
          </w:rPr>
          <w:fldChar w:fldCharType="end"/>
        </w:r>
      </w:hyperlink>
    </w:p>
    <w:p w14:paraId="088D1F43"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31" w:history="1">
        <w:r w:rsidR="0031670F" w:rsidRPr="006D35F6">
          <w:rPr>
            <w:rStyle w:val="Hyperlink"/>
          </w:rPr>
          <w:t>43</w:t>
        </w:r>
        <w:r w:rsidR="0031670F">
          <w:rPr>
            <w:rFonts w:asciiTheme="minorHAnsi" w:eastAsiaTheme="minorEastAsia" w:hAnsiTheme="minorHAnsi" w:cstheme="minorBidi"/>
            <w:iCs w:val="0"/>
            <w:sz w:val="22"/>
            <w:szCs w:val="22"/>
            <w:lang w:val="en-AU" w:eastAsia="en-AU"/>
          </w:rPr>
          <w:tab/>
        </w:r>
        <w:r w:rsidR="0031670F" w:rsidRPr="006D35F6">
          <w:rPr>
            <w:rStyle w:val="Hyperlink"/>
          </w:rPr>
          <w:t>Transitional modifications on student application</w:t>
        </w:r>
        <w:r w:rsidR="0031670F">
          <w:rPr>
            <w:webHidden/>
          </w:rPr>
          <w:tab/>
        </w:r>
        <w:r w:rsidR="0031670F">
          <w:rPr>
            <w:webHidden/>
          </w:rPr>
          <w:fldChar w:fldCharType="begin"/>
        </w:r>
        <w:r w:rsidR="0031670F">
          <w:rPr>
            <w:webHidden/>
          </w:rPr>
          <w:instrText xml:space="preserve"> PAGEREF _Toc26351231 \h </w:instrText>
        </w:r>
        <w:r w:rsidR="0031670F">
          <w:rPr>
            <w:webHidden/>
          </w:rPr>
        </w:r>
        <w:r w:rsidR="0031670F">
          <w:rPr>
            <w:webHidden/>
          </w:rPr>
          <w:fldChar w:fldCharType="separate"/>
        </w:r>
        <w:r w:rsidR="0031670F">
          <w:rPr>
            <w:webHidden/>
          </w:rPr>
          <w:t>23</w:t>
        </w:r>
        <w:r w:rsidR="0031670F">
          <w:rPr>
            <w:webHidden/>
          </w:rPr>
          <w:fldChar w:fldCharType="end"/>
        </w:r>
      </w:hyperlink>
    </w:p>
    <w:p w14:paraId="28F51533"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32" w:history="1">
        <w:r w:rsidR="0031670F" w:rsidRPr="006D35F6">
          <w:rPr>
            <w:rStyle w:val="Hyperlink"/>
          </w:rPr>
          <w:t>44</w:t>
        </w:r>
        <w:r w:rsidR="0031670F">
          <w:rPr>
            <w:rFonts w:asciiTheme="minorHAnsi" w:eastAsiaTheme="minorEastAsia" w:hAnsiTheme="minorHAnsi" w:cstheme="minorBidi"/>
            <w:iCs w:val="0"/>
            <w:sz w:val="22"/>
            <w:szCs w:val="22"/>
            <w:lang w:val="en-AU" w:eastAsia="en-AU"/>
          </w:rPr>
          <w:tab/>
        </w:r>
        <w:r w:rsidR="0031670F" w:rsidRPr="006D35F6">
          <w:rPr>
            <w:rStyle w:val="Hyperlink"/>
          </w:rPr>
          <w:t>Transitional orders</w:t>
        </w:r>
        <w:r w:rsidR="0031670F">
          <w:rPr>
            <w:webHidden/>
          </w:rPr>
          <w:tab/>
        </w:r>
        <w:r w:rsidR="0031670F">
          <w:rPr>
            <w:webHidden/>
          </w:rPr>
          <w:fldChar w:fldCharType="begin"/>
        </w:r>
        <w:r w:rsidR="0031670F">
          <w:rPr>
            <w:webHidden/>
          </w:rPr>
          <w:instrText xml:space="preserve"> PAGEREF _Toc26351232 \h </w:instrText>
        </w:r>
        <w:r w:rsidR="0031670F">
          <w:rPr>
            <w:webHidden/>
          </w:rPr>
        </w:r>
        <w:r w:rsidR="0031670F">
          <w:rPr>
            <w:webHidden/>
          </w:rPr>
          <w:fldChar w:fldCharType="separate"/>
        </w:r>
        <w:r w:rsidR="0031670F">
          <w:rPr>
            <w:webHidden/>
          </w:rPr>
          <w:t>25</w:t>
        </w:r>
        <w:r w:rsidR="0031670F">
          <w:rPr>
            <w:webHidden/>
          </w:rPr>
          <w:fldChar w:fldCharType="end"/>
        </w:r>
      </w:hyperlink>
    </w:p>
    <w:p w14:paraId="5D3B006B" w14:textId="77777777" w:rsidR="0031670F" w:rsidRDefault="009E19A0">
      <w:pPr>
        <w:pStyle w:val="TOC3"/>
        <w:rPr>
          <w:rFonts w:asciiTheme="minorHAnsi" w:eastAsiaTheme="minorEastAsia" w:hAnsiTheme="minorHAnsi" w:cstheme="minorBidi"/>
          <w:iCs w:val="0"/>
          <w:sz w:val="22"/>
          <w:szCs w:val="22"/>
          <w:lang w:val="en-AU" w:eastAsia="en-AU"/>
        </w:rPr>
      </w:pPr>
      <w:hyperlink w:anchor="_Toc26351233" w:history="1">
        <w:r w:rsidR="0031670F" w:rsidRPr="006D35F6">
          <w:rPr>
            <w:rStyle w:val="Hyperlink"/>
          </w:rPr>
          <w:t>45</w:t>
        </w:r>
        <w:r w:rsidR="0031670F">
          <w:rPr>
            <w:rFonts w:asciiTheme="minorHAnsi" w:eastAsiaTheme="minorEastAsia" w:hAnsiTheme="minorHAnsi" w:cstheme="minorBidi"/>
            <w:iCs w:val="0"/>
            <w:sz w:val="22"/>
            <w:szCs w:val="22"/>
            <w:lang w:val="en-AU" w:eastAsia="en-AU"/>
          </w:rPr>
          <w:tab/>
        </w:r>
        <w:r w:rsidR="0031670F" w:rsidRPr="006D35F6">
          <w:rPr>
            <w:rStyle w:val="Hyperlink"/>
          </w:rPr>
          <w:t>Transitional provisions additional etc.</w:t>
        </w:r>
        <w:r w:rsidR="0031670F">
          <w:rPr>
            <w:webHidden/>
          </w:rPr>
          <w:tab/>
        </w:r>
        <w:r w:rsidR="0031670F">
          <w:rPr>
            <w:webHidden/>
          </w:rPr>
          <w:fldChar w:fldCharType="begin"/>
        </w:r>
        <w:r w:rsidR="0031670F">
          <w:rPr>
            <w:webHidden/>
          </w:rPr>
          <w:instrText xml:space="preserve"> PAGEREF _Toc26351233 \h </w:instrText>
        </w:r>
        <w:r w:rsidR="0031670F">
          <w:rPr>
            <w:webHidden/>
          </w:rPr>
        </w:r>
        <w:r w:rsidR="0031670F">
          <w:rPr>
            <w:webHidden/>
          </w:rPr>
          <w:fldChar w:fldCharType="separate"/>
        </w:r>
        <w:r w:rsidR="0031670F">
          <w:rPr>
            <w:webHidden/>
          </w:rPr>
          <w:t>25</w:t>
        </w:r>
        <w:r w:rsidR="0031670F">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1D1E429E" w14:textId="77777777" w:rsidR="00511C32" w:rsidRPr="00E60DBE" w:rsidRDefault="00511C32" w:rsidP="00511C32">
      <w:pPr>
        <w:pStyle w:val="Heading1"/>
        <w:ind w:left="1224"/>
      </w:pPr>
      <w:bookmarkStart w:id="3" w:name="_Toc459987538"/>
      <w:bookmarkStart w:id="4" w:name="_Toc468378113"/>
      <w:bookmarkStart w:id="5" w:name="_Toc2177980"/>
      <w:bookmarkStart w:id="6" w:name="_Toc26351176"/>
      <w:bookmarkStart w:id="7" w:name="_Toc389812502"/>
      <w:r w:rsidRPr="00E60DBE">
        <w:lastRenderedPageBreak/>
        <w:t>Preliminary</w:t>
      </w:r>
      <w:bookmarkEnd w:id="3"/>
      <w:bookmarkEnd w:id="4"/>
      <w:bookmarkEnd w:id="5"/>
      <w:bookmarkEnd w:id="6"/>
    </w:p>
    <w:p w14:paraId="1DD1DF68" w14:textId="1F3E474C" w:rsidR="007D6FC5" w:rsidRDefault="007D6FC5" w:rsidP="0010277B">
      <w:pPr>
        <w:pStyle w:val="Heading3"/>
      </w:pPr>
      <w:bookmarkStart w:id="8" w:name="_Toc26351177"/>
      <w:r>
        <w:t>Name</w:t>
      </w:r>
      <w:bookmarkEnd w:id="8"/>
    </w:p>
    <w:p w14:paraId="17745091" w14:textId="05C8C41E" w:rsidR="007D6FC5" w:rsidRDefault="007D6FC5" w:rsidP="003C25BE">
      <w:pPr>
        <w:pStyle w:val="Heading4"/>
        <w:numPr>
          <w:ilvl w:val="0"/>
          <w:numId w:val="0"/>
        </w:numPr>
        <w:ind w:left="963"/>
      </w:pPr>
      <w:r>
        <w:t xml:space="preserve">This is the </w:t>
      </w:r>
      <w:r w:rsidR="003A2124" w:rsidRPr="003C25BE">
        <w:rPr>
          <w:i/>
        </w:rPr>
        <w:t>Academic Progress</w:t>
      </w:r>
      <w:r w:rsidR="008326C4" w:rsidRPr="003C25BE">
        <w:rPr>
          <w:i/>
        </w:rPr>
        <w:t xml:space="preserve"> Rule 201</w:t>
      </w:r>
      <w:r w:rsidR="00126356" w:rsidRPr="003C25BE">
        <w:rPr>
          <w:i/>
        </w:rPr>
        <w:t>9</w:t>
      </w:r>
      <w:r>
        <w:t>.</w:t>
      </w:r>
    </w:p>
    <w:p w14:paraId="64439A36" w14:textId="7DD20FA5" w:rsidR="007D6FC5" w:rsidRDefault="007D6FC5" w:rsidP="0010277B">
      <w:pPr>
        <w:pStyle w:val="Heading3"/>
      </w:pPr>
      <w:bookmarkStart w:id="9" w:name="_Toc26351178"/>
      <w:r>
        <w:t>Commencement</w:t>
      </w:r>
      <w:bookmarkEnd w:id="9"/>
    </w:p>
    <w:p w14:paraId="107FEF69" w14:textId="7CA4E4E6" w:rsidR="007D6FC5" w:rsidRDefault="007D6FC5" w:rsidP="003C25BE">
      <w:pPr>
        <w:pStyle w:val="Heading4"/>
        <w:numPr>
          <w:ilvl w:val="0"/>
          <w:numId w:val="0"/>
        </w:numPr>
        <w:ind w:left="963"/>
      </w:pPr>
      <w:r>
        <w:t xml:space="preserve">This instrument </w:t>
      </w:r>
      <w:r w:rsidR="008326C4">
        <w:t xml:space="preserve">commences on </w:t>
      </w:r>
      <w:r w:rsidR="00126356">
        <w:t>1 January 2020</w:t>
      </w:r>
      <w:r w:rsidR="00A01E22">
        <w:t>.</w:t>
      </w:r>
    </w:p>
    <w:p w14:paraId="17104C97" w14:textId="11E577D3" w:rsidR="007D6FC5" w:rsidRDefault="007D6FC5" w:rsidP="0010277B">
      <w:pPr>
        <w:pStyle w:val="Heading3"/>
      </w:pPr>
      <w:bookmarkStart w:id="10" w:name="_Toc26351179"/>
      <w:r>
        <w:t>Authority</w:t>
      </w:r>
      <w:bookmarkEnd w:id="10"/>
    </w:p>
    <w:p w14:paraId="5A561243" w14:textId="0E7D0079" w:rsidR="0000381C" w:rsidRPr="0010026C" w:rsidRDefault="007D6FC5" w:rsidP="003C25BE">
      <w:pPr>
        <w:pStyle w:val="Heading4"/>
        <w:numPr>
          <w:ilvl w:val="0"/>
          <w:numId w:val="0"/>
        </w:numPr>
        <w:ind w:left="963"/>
      </w:pPr>
      <w:r>
        <w:t>This in</w:t>
      </w:r>
      <w:r w:rsidR="0010026C">
        <w:t>strument is made un</w:t>
      </w:r>
      <w:r w:rsidR="007F5EF9">
        <w:t xml:space="preserve">der </w:t>
      </w:r>
      <w:r w:rsidR="00C51C95" w:rsidRPr="00C51C95">
        <w:t xml:space="preserve">the </w:t>
      </w:r>
      <w:r w:rsidR="00C51C95" w:rsidRPr="00C51C95">
        <w:rPr>
          <w:i/>
        </w:rPr>
        <w:t>Vice-Chancellorship Statute 2013</w:t>
      </w:r>
      <w:r w:rsidR="00C51C95">
        <w:t>, section 9.5</w:t>
      </w:r>
      <w:r w:rsidR="0010026C">
        <w:t>.</w:t>
      </w:r>
    </w:p>
    <w:p w14:paraId="0CFE422D" w14:textId="712D7B5B" w:rsidR="007D6FC5" w:rsidRDefault="007D6FC5" w:rsidP="0010277B">
      <w:pPr>
        <w:pStyle w:val="Heading3"/>
      </w:pPr>
      <w:bookmarkStart w:id="11" w:name="_Toc26351180"/>
      <w:r>
        <w:t>Definitions</w:t>
      </w:r>
      <w:bookmarkEnd w:id="11"/>
    </w:p>
    <w:p w14:paraId="7BF4ADBE" w14:textId="6D63E6B1" w:rsidR="00B13080" w:rsidRPr="00B13080" w:rsidRDefault="00B13080" w:rsidP="003C25BE">
      <w:pPr>
        <w:pStyle w:val="Heading4"/>
        <w:numPr>
          <w:ilvl w:val="0"/>
          <w:numId w:val="0"/>
        </w:numPr>
        <w:ind w:left="963"/>
      </w:pPr>
      <w:r>
        <w:t>In this instrument:</w:t>
      </w:r>
    </w:p>
    <w:p w14:paraId="04AC1749" w14:textId="6137D367" w:rsidR="005F3C25" w:rsidRDefault="00F448B8" w:rsidP="00F448B8">
      <w:pPr>
        <w:spacing w:before="180" w:after="0" w:line="240" w:lineRule="auto"/>
        <w:ind w:left="1134"/>
        <w:rPr>
          <w:rFonts w:eastAsia="Times New Roman"/>
          <w:szCs w:val="20"/>
          <w:lang w:eastAsia="en-AU"/>
        </w:rPr>
      </w:pPr>
      <w:r>
        <w:rPr>
          <w:rFonts w:eastAsia="Times New Roman"/>
          <w:b/>
          <w:i/>
          <w:szCs w:val="20"/>
          <w:lang w:eastAsia="en-AU"/>
        </w:rPr>
        <w:t>Academic Progress Committee</w:t>
      </w:r>
      <w:r w:rsidR="004C432B">
        <w:rPr>
          <w:rFonts w:eastAsia="Times New Roman"/>
          <w:szCs w:val="20"/>
          <w:lang w:eastAsia="en-AU"/>
        </w:rPr>
        <w:t xml:space="preserve"> means the</w:t>
      </w:r>
      <w:r>
        <w:rPr>
          <w:rFonts w:eastAsia="Times New Roman"/>
          <w:szCs w:val="20"/>
          <w:lang w:eastAsia="en-AU"/>
        </w:rPr>
        <w:t xml:space="preserve"> commit</w:t>
      </w:r>
      <w:r w:rsidR="00E87594">
        <w:rPr>
          <w:rFonts w:eastAsia="Times New Roman"/>
          <w:szCs w:val="20"/>
          <w:lang w:eastAsia="en-AU"/>
        </w:rPr>
        <w:t>tee established under section 23</w:t>
      </w:r>
      <w:r w:rsidR="004C432B">
        <w:rPr>
          <w:rFonts w:eastAsia="Times New Roman"/>
          <w:szCs w:val="20"/>
          <w:lang w:eastAsia="en-AU"/>
        </w:rPr>
        <w:t xml:space="preserve"> (Establishment of Academic Progress Committee etc.) </w:t>
      </w:r>
      <w:r w:rsidR="005F3C25">
        <w:rPr>
          <w:rFonts w:eastAsia="Times New Roman"/>
          <w:szCs w:val="20"/>
          <w:lang w:eastAsia="en-AU"/>
        </w:rPr>
        <w:t>or, if 2 committees are established under that section, the relevant committee</w:t>
      </w:r>
      <w:r w:rsidRPr="00A00215">
        <w:rPr>
          <w:rFonts w:eastAsia="Times New Roman"/>
          <w:szCs w:val="20"/>
          <w:lang w:eastAsia="en-AU"/>
        </w:rPr>
        <w:t>.</w:t>
      </w:r>
    </w:p>
    <w:p w14:paraId="49F47EC6" w14:textId="3CD2E87B" w:rsidR="00F448B8" w:rsidRDefault="00F448B8" w:rsidP="00F448B8">
      <w:pPr>
        <w:tabs>
          <w:tab w:val="left" w:pos="4298"/>
        </w:tabs>
        <w:spacing w:before="180" w:after="0" w:line="240" w:lineRule="auto"/>
        <w:ind w:left="1134"/>
        <w:rPr>
          <w:rFonts w:eastAsia="Times New Roman"/>
          <w:szCs w:val="20"/>
          <w:lang w:eastAsia="en-AU"/>
        </w:rPr>
      </w:pPr>
      <w:r>
        <w:rPr>
          <w:rFonts w:eastAsia="Times New Roman"/>
          <w:b/>
          <w:i/>
          <w:szCs w:val="20"/>
          <w:lang w:eastAsia="en-AU"/>
        </w:rPr>
        <w:t>Associate Dean</w:t>
      </w:r>
      <w:r>
        <w:rPr>
          <w:rFonts w:eastAsia="Times New Roman"/>
          <w:szCs w:val="20"/>
          <w:lang w:eastAsia="en-AU"/>
        </w:rPr>
        <w:t xml:space="preserve">, in relation to an ANU College, means </w:t>
      </w:r>
      <w:r w:rsidRPr="00F448B8">
        <w:rPr>
          <w:rFonts w:eastAsia="Times New Roman"/>
          <w:szCs w:val="20"/>
          <w:lang w:eastAsia="en-AU"/>
        </w:rPr>
        <w:t>a person who is appointed as an Associate Dean of the college.</w:t>
      </w:r>
    </w:p>
    <w:p w14:paraId="49E67050" w14:textId="05120949" w:rsidR="006D3EF1" w:rsidRPr="00347ECB" w:rsidRDefault="006D3EF1" w:rsidP="006D3EF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sidRPr="001372FE">
        <w:rPr>
          <w:rFonts w:eastAsia="Times New Roman"/>
          <w:sz w:val="18"/>
          <w:szCs w:val="18"/>
          <w:lang w:val="en-AU" w:eastAsia="en-AU"/>
        </w:rPr>
        <w:t>For double d</w:t>
      </w:r>
      <w:r>
        <w:rPr>
          <w:rFonts w:eastAsia="Times New Roman"/>
          <w:sz w:val="18"/>
          <w:szCs w:val="18"/>
          <w:lang w:val="en-AU" w:eastAsia="en-AU"/>
        </w:rPr>
        <w:t>egree programs, see</w:t>
      </w:r>
      <w:r w:rsidR="007824F5">
        <w:rPr>
          <w:rFonts w:eastAsia="Times New Roman"/>
          <w:sz w:val="18"/>
          <w:szCs w:val="18"/>
          <w:lang w:val="en-AU" w:eastAsia="en-AU"/>
        </w:rPr>
        <w:t xml:space="preserve"> section 36 (Associate Deans</w:t>
      </w:r>
      <w:r w:rsidRPr="001372FE">
        <w:rPr>
          <w:rFonts w:eastAsia="Times New Roman"/>
          <w:sz w:val="18"/>
          <w:szCs w:val="18"/>
          <w:lang w:val="en-AU" w:eastAsia="en-AU"/>
        </w:rPr>
        <w:t>: double degree programs).]</w:t>
      </w:r>
    </w:p>
    <w:p w14:paraId="06184EE3" w14:textId="6D79BF8C" w:rsidR="00105187" w:rsidRDefault="00105187" w:rsidP="003714F6">
      <w:pPr>
        <w:spacing w:before="180" w:after="0" w:line="240" w:lineRule="auto"/>
        <w:ind w:left="1134"/>
        <w:rPr>
          <w:rFonts w:eastAsia="Times New Roman"/>
          <w:szCs w:val="20"/>
          <w:lang w:eastAsia="en-AU"/>
        </w:rPr>
      </w:pPr>
      <w:r>
        <w:rPr>
          <w:rFonts w:eastAsia="Times New Roman"/>
          <w:b/>
          <w:i/>
          <w:szCs w:val="20"/>
          <w:lang w:eastAsia="en-AU"/>
        </w:rPr>
        <w:t>award</w:t>
      </w:r>
      <w:r>
        <w:rPr>
          <w:rFonts w:eastAsia="Times New Roman"/>
          <w:szCs w:val="20"/>
          <w:lang w:eastAsia="en-AU"/>
        </w:rPr>
        <w:t xml:space="preserve"> means a degree, diploma or certificate offered by the University</w:t>
      </w:r>
      <w:r w:rsidRPr="00A00215">
        <w:rPr>
          <w:rFonts w:eastAsia="Times New Roman"/>
          <w:szCs w:val="20"/>
          <w:lang w:eastAsia="en-AU"/>
        </w:rPr>
        <w:t>.</w:t>
      </w:r>
    </w:p>
    <w:p w14:paraId="41B6FCF7" w14:textId="357F1B4E" w:rsidR="00E63884" w:rsidRDefault="00E63884" w:rsidP="00E63884">
      <w:pPr>
        <w:spacing w:before="180" w:after="0" w:line="240" w:lineRule="auto"/>
        <w:ind w:left="1134"/>
        <w:rPr>
          <w:rFonts w:eastAsia="Times New Roman"/>
          <w:szCs w:val="20"/>
          <w:lang w:eastAsia="en-AU"/>
        </w:rPr>
      </w:pPr>
      <w:r>
        <w:rPr>
          <w:rFonts w:eastAsia="Times New Roman"/>
          <w:b/>
          <w:i/>
          <w:szCs w:val="20"/>
          <w:lang w:eastAsia="en-AU"/>
        </w:rPr>
        <w:t>committee</w:t>
      </w:r>
      <w:r>
        <w:rPr>
          <w:rFonts w:eastAsia="Times New Roman"/>
          <w:szCs w:val="20"/>
          <w:lang w:eastAsia="en-AU"/>
        </w:rPr>
        <w:t xml:space="preserve"> means the </w:t>
      </w:r>
      <w:r w:rsidR="004F2B65">
        <w:rPr>
          <w:rFonts w:eastAsia="Times New Roman"/>
          <w:szCs w:val="20"/>
          <w:lang w:eastAsia="en-AU"/>
        </w:rPr>
        <w:t>Academic P</w:t>
      </w:r>
      <w:r w:rsidR="006944D9">
        <w:rPr>
          <w:rFonts w:eastAsia="Times New Roman"/>
          <w:szCs w:val="20"/>
          <w:lang w:eastAsia="en-AU"/>
        </w:rPr>
        <w:t>rogress Committee</w:t>
      </w:r>
      <w:r w:rsidRPr="00A00215">
        <w:rPr>
          <w:rFonts w:eastAsia="Times New Roman"/>
          <w:szCs w:val="20"/>
          <w:lang w:eastAsia="en-AU"/>
        </w:rPr>
        <w:t>.</w:t>
      </w:r>
    </w:p>
    <w:p w14:paraId="4D8C9EC8" w14:textId="77777777" w:rsidR="00F448B8" w:rsidRPr="00F448B8" w:rsidRDefault="00F448B8" w:rsidP="00F448B8">
      <w:pPr>
        <w:spacing w:before="180" w:after="0" w:line="240" w:lineRule="auto"/>
        <w:ind w:left="1134"/>
        <w:rPr>
          <w:rFonts w:eastAsia="Times New Roman"/>
          <w:szCs w:val="20"/>
          <w:lang w:eastAsia="en-AU"/>
        </w:rPr>
      </w:pPr>
      <w:r w:rsidRPr="00F448B8">
        <w:rPr>
          <w:rFonts w:eastAsia="Times New Roman"/>
          <w:b/>
          <w:i/>
          <w:szCs w:val="20"/>
          <w:lang w:eastAsia="en-AU"/>
        </w:rPr>
        <w:t>course</w:t>
      </w:r>
      <w:r w:rsidRPr="00F448B8">
        <w:t xml:space="preserve"> </w:t>
      </w:r>
      <w:r w:rsidRPr="00F448B8">
        <w:rPr>
          <w:rFonts w:eastAsia="Times New Roman"/>
          <w:szCs w:val="20"/>
          <w:lang w:eastAsia="en-AU"/>
        </w:rPr>
        <w:t>means a subject of scholarly study, whether it is taught:</w:t>
      </w:r>
    </w:p>
    <w:p w14:paraId="26B43473" w14:textId="77777777" w:rsidR="00F448B8" w:rsidRPr="00F448B8" w:rsidRDefault="00F448B8" w:rsidP="00570DD1">
      <w:pPr>
        <w:pStyle w:val="Heading5"/>
      </w:pPr>
      <w:r w:rsidRPr="00F448B8">
        <w:t>in a connected series of classes or demonstrations; or</w:t>
      </w:r>
    </w:p>
    <w:p w14:paraId="6A4CF8CA" w14:textId="77777777" w:rsidR="00F448B8" w:rsidRPr="00F448B8" w:rsidRDefault="00F448B8" w:rsidP="004221CC">
      <w:pPr>
        <w:pStyle w:val="Heading5"/>
      </w:pPr>
      <w:r w:rsidRPr="00F448B8">
        <w:t>by means of practical work, including, for example, the production by students of essays, theses or case studies or the attendance and participation by students in seminars or workshops; or</w:t>
      </w:r>
    </w:p>
    <w:p w14:paraId="25F1557F" w14:textId="77777777" w:rsidR="00F448B8" w:rsidRPr="00570DD1" w:rsidRDefault="00F448B8" w:rsidP="00570DD1">
      <w:pPr>
        <w:pStyle w:val="Heading5"/>
      </w:pPr>
      <w:r w:rsidRPr="00570DD1">
        <w:t>by clinical or professional practice; or</w:t>
      </w:r>
    </w:p>
    <w:p w14:paraId="057273A2" w14:textId="475EF964" w:rsidR="00F448B8" w:rsidRPr="003C25BE" w:rsidRDefault="00F448B8" w:rsidP="003C25BE">
      <w:pPr>
        <w:pStyle w:val="Heading5"/>
      </w:pPr>
      <w:r w:rsidRPr="003C25BE">
        <w:t>in another way or in a combination of ways.</w:t>
      </w:r>
    </w:p>
    <w:p w14:paraId="263BE8C6" w14:textId="5DD7D029" w:rsidR="00A94536" w:rsidRPr="00AF618B" w:rsidRDefault="00A94536" w:rsidP="00AF618B">
      <w:pPr>
        <w:pStyle w:val="Definition"/>
      </w:pPr>
      <w:r w:rsidRPr="00272D8B">
        <w:rPr>
          <w:rStyle w:val="charBoldItals"/>
        </w:rPr>
        <w:t>coursework</w:t>
      </w:r>
      <w:r>
        <w:t xml:space="preserve"> means the courses, and other written or oral work (if any), undertaken</w:t>
      </w:r>
      <w:r w:rsidR="00BA5C00">
        <w:t xml:space="preserve"> by a student for </w:t>
      </w:r>
      <w:r>
        <w:t>a coursework award</w:t>
      </w:r>
      <w:r w:rsidR="00BA5C00">
        <w:t xml:space="preserve"> program</w:t>
      </w:r>
      <w:r>
        <w:t>, but does not include any thesis component of the program of at least 24 units duration.</w:t>
      </w:r>
    </w:p>
    <w:p w14:paraId="0147A96B" w14:textId="076E91B9" w:rsidR="00A94536" w:rsidRDefault="00A94536" w:rsidP="00A94536">
      <w:pPr>
        <w:pStyle w:val="Definition"/>
      </w:pPr>
      <w:r w:rsidRPr="00A94536">
        <w:rPr>
          <w:rStyle w:val="charBoldItals"/>
        </w:rPr>
        <w:t>coursework</w:t>
      </w:r>
      <w:r w:rsidRPr="00A94536">
        <w:t xml:space="preserve"> </w:t>
      </w:r>
      <w:r w:rsidRPr="00A94536">
        <w:rPr>
          <w:b/>
          <w:i/>
        </w:rPr>
        <w:t>award</w:t>
      </w:r>
      <w:r>
        <w:t xml:space="preserve"> has the meaning given by the Coursework Awar</w:t>
      </w:r>
      <w:r w:rsidR="00861906">
        <w:t>ds Rule, section 7 (Coursework a</w:t>
      </w:r>
      <w:r>
        <w:t>wards).</w:t>
      </w:r>
    </w:p>
    <w:p w14:paraId="02BDD743" w14:textId="19D5D7F0" w:rsidR="00BA5C00" w:rsidRPr="00347ECB" w:rsidRDefault="00BA5C00" w:rsidP="00BA5C00">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sidRPr="00BA5C00">
        <w:rPr>
          <w:rFonts w:eastAsia="Times New Roman"/>
          <w:sz w:val="18"/>
          <w:szCs w:val="18"/>
          <w:lang w:val="en-AU" w:eastAsia="en-AU"/>
        </w:rPr>
        <w:t>Under the Coursework Awards Rule, section 7, a ‘coursework award’ is a coursework degree, Diploma, Graduate Diploma or Graduate Certificate that may be conferred by the University. Coursework degree is defined in that section to cover any degree that is not a research degree to which the Research Awards Rule applies e.g. any Bachelor or Bachelor Honours degree and any Master degree (other than a Master of Philosophy).]</w:t>
      </w:r>
    </w:p>
    <w:p w14:paraId="00D9A902" w14:textId="3824F221" w:rsidR="00E53791" w:rsidRDefault="00E53791" w:rsidP="00E53791">
      <w:pPr>
        <w:pStyle w:val="Definition"/>
      </w:pPr>
      <w:r w:rsidRPr="00A94536">
        <w:rPr>
          <w:rStyle w:val="charBoldItals"/>
        </w:rPr>
        <w:t>coursework</w:t>
      </w:r>
      <w:r>
        <w:rPr>
          <w:rStyle w:val="charBoldItals"/>
        </w:rPr>
        <w:t xml:space="preserve"> award</w:t>
      </w:r>
      <w:r w:rsidRPr="00DE125A">
        <w:rPr>
          <w:b/>
          <w:i/>
        </w:rPr>
        <w:t xml:space="preserve"> program </w:t>
      </w:r>
      <w:r>
        <w:t>means a program for a coursework award and, to remove any doubt, includes a c</w:t>
      </w:r>
      <w:r w:rsidR="005458F8">
        <w:t>ou</w:t>
      </w:r>
      <w:r>
        <w:t>rsework program for a double degree.</w:t>
      </w:r>
    </w:p>
    <w:p w14:paraId="73729856" w14:textId="35B609E2" w:rsidR="00482937" w:rsidRDefault="00482937" w:rsidP="00482937">
      <w:pPr>
        <w:pStyle w:val="Definition"/>
      </w:pPr>
      <w:r w:rsidRPr="00272D8B">
        <w:rPr>
          <w:rStyle w:val="charBoldItals"/>
        </w:rPr>
        <w:lastRenderedPageBreak/>
        <w:t>Delegated Authority</w:t>
      </w:r>
      <w:r>
        <w:t>, in relation to a program offered by an ANU College for a</w:t>
      </w:r>
      <w:r w:rsidR="004D2532">
        <w:t xml:space="preserve"> coursework</w:t>
      </w:r>
      <w:r>
        <w:t xml:space="preserve"> award, means a person w</w:t>
      </w:r>
      <w:r w:rsidR="005F5540">
        <w:t>ho i</w:t>
      </w:r>
      <w:r w:rsidR="00E87594">
        <w:t>s appointed under section 34</w:t>
      </w:r>
      <w:r>
        <w:t xml:space="preserve"> (Appointment of Delegated Authorities) as a Delegated Authority for the program.</w:t>
      </w:r>
    </w:p>
    <w:p w14:paraId="4CDA62C4" w14:textId="4079768C" w:rsidR="001372FE" w:rsidRPr="00347ECB" w:rsidRDefault="001372FE" w:rsidP="001372FE">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sidRPr="001372FE">
        <w:rPr>
          <w:rFonts w:eastAsia="Times New Roman"/>
          <w:sz w:val="18"/>
          <w:szCs w:val="18"/>
          <w:lang w:val="en-AU" w:eastAsia="en-AU"/>
        </w:rPr>
        <w:t>For double d</w:t>
      </w:r>
      <w:r w:rsidR="00E87594">
        <w:rPr>
          <w:rFonts w:eastAsia="Times New Roman"/>
          <w:sz w:val="18"/>
          <w:szCs w:val="18"/>
          <w:lang w:val="en-AU" w:eastAsia="en-AU"/>
        </w:rPr>
        <w:t>egree programs, see section 35</w:t>
      </w:r>
      <w:r w:rsidRPr="001372FE">
        <w:rPr>
          <w:rFonts w:eastAsia="Times New Roman"/>
          <w:sz w:val="18"/>
          <w:szCs w:val="18"/>
          <w:lang w:val="en-AU" w:eastAsia="en-AU"/>
        </w:rPr>
        <w:t xml:space="preserve"> (Delegated Authorities: double degree programs).]</w:t>
      </w:r>
    </w:p>
    <w:p w14:paraId="0EBEB74C" w14:textId="2F7D6184" w:rsidR="00103C38" w:rsidRDefault="00103C38" w:rsidP="00103C38">
      <w:pPr>
        <w:spacing w:before="180" w:after="0" w:line="240" w:lineRule="auto"/>
        <w:ind w:left="1134"/>
        <w:rPr>
          <w:rFonts w:eastAsia="Times New Roman"/>
          <w:szCs w:val="20"/>
          <w:lang w:eastAsia="en-AU"/>
        </w:rPr>
      </w:pPr>
      <w:r w:rsidRPr="00103C38">
        <w:rPr>
          <w:rFonts w:eastAsia="Times New Roman"/>
          <w:b/>
          <w:i/>
          <w:szCs w:val="20"/>
          <w:lang w:eastAsia="en-AU"/>
        </w:rPr>
        <w:t>double degree</w:t>
      </w:r>
      <w:r w:rsidRPr="00103C38">
        <w:rPr>
          <w:rFonts w:eastAsia="Times New Roman"/>
          <w:szCs w:val="20"/>
          <w:lang w:eastAsia="en-AU"/>
        </w:rPr>
        <w:t xml:space="preserve">: a </w:t>
      </w:r>
      <w:r w:rsidR="00312C95">
        <w:rPr>
          <w:rFonts w:eastAsia="Times New Roman"/>
          <w:szCs w:val="20"/>
          <w:lang w:eastAsia="en-AU"/>
        </w:rPr>
        <w:t xml:space="preserve">coursework </w:t>
      </w:r>
      <w:r w:rsidRPr="00103C38">
        <w:rPr>
          <w:rFonts w:eastAsia="Times New Roman"/>
          <w:szCs w:val="20"/>
          <w:lang w:eastAsia="en-AU"/>
        </w:rPr>
        <w:t xml:space="preserve">program is a </w:t>
      </w:r>
      <w:r w:rsidR="00312C95">
        <w:rPr>
          <w:rFonts w:eastAsia="Times New Roman"/>
          <w:szCs w:val="20"/>
          <w:lang w:eastAsia="en-AU"/>
        </w:rPr>
        <w:t xml:space="preserve">coursework </w:t>
      </w:r>
      <w:r w:rsidRPr="00103C38">
        <w:rPr>
          <w:rFonts w:eastAsia="Times New Roman"/>
          <w:szCs w:val="20"/>
          <w:lang w:eastAsia="en-AU"/>
        </w:rPr>
        <w:t xml:space="preserve">program for a </w:t>
      </w:r>
      <w:r w:rsidRPr="00103C38">
        <w:rPr>
          <w:rFonts w:eastAsia="Times New Roman"/>
          <w:b/>
          <w:i/>
          <w:szCs w:val="20"/>
          <w:lang w:eastAsia="en-AU"/>
        </w:rPr>
        <w:t>double degree</w:t>
      </w:r>
      <w:r w:rsidRPr="00103C38">
        <w:rPr>
          <w:rFonts w:eastAsia="Times New Roman"/>
          <w:szCs w:val="20"/>
          <w:lang w:eastAsia="en-AU"/>
        </w:rPr>
        <w:t xml:space="preserve"> if a student undertaking the prog</w:t>
      </w:r>
      <w:r>
        <w:rPr>
          <w:rFonts w:eastAsia="Times New Roman"/>
          <w:szCs w:val="20"/>
          <w:lang w:eastAsia="en-AU"/>
        </w:rPr>
        <w:t>ram may qualify for 2</w:t>
      </w:r>
      <w:r w:rsidRPr="00103C38">
        <w:rPr>
          <w:rFonts w:eastAsia="Times New Roman"/>
          <w:szCs w:val="20"/>
          <w:lang w:eastAsia="en-AU"/>
        </w:rPr>
        <w:t xml:space="preserve"> </w:t>
      </w:r>
      <w:r w:rsidR="00312C95">
        <w:rPr>
          <w:rFonts w:eastAsia="Times New Roman"/>
          <w:szCs w:val="20"/>
          <w:lang w:eastAsia="en-AU"/>
        </w:rPr>
        <w:t xml:space="preserve">undergraduate </w:t>
      </w:r>
      <w:r w:rsidR="004D2532">
        <w:rPr>
          <w:rFonts w:eastAsia="Times New Roman"/>
          <w:szCs w:val="20"/>
          <w:lang w:eastAsia="en-AU"/>
        </w:rPr>
        <w:t xml:space="preserve">coursework </w:t>
      </w:r>
      <w:r w:rsidRPr="00103C38">
        <w:rPr>
          <w:rFonts w:eastAsia="Times New Roman"/>
          <w:szCs w:val="20"/>
          <w:lang w:eastAsia="en-AU"/>
        </w:rPr>
        <w:t>awards</w:t>
      </w:r>
      <w:r w:rsidR="00312C95">
        <w:rPr>
          <w:rFonts w:eastAsia="Times New Roman"/>
          <w:szCs w:val="20"/>
          <w:lang w:eastAsia="en-AU"/>
        </w:rPr>
        <w:t xml:space="preserve"> or 2 postgraduate coursework award</w:t>
      </w:r>
      <w:r w:rsidR="00861906">
        <w:rPr>
          <w:rFonts w:eastAsia="Times New Roman"/>
          <w:szCs w:val="20"/>
          <w:lang w:eastAsia="en-AU"/>
        </w:rPr>
        <w:t>s</w:t>
      </w:r>
      <w:r w:rsidRPr="00103C38">
        <w:rPr>
          <w:rFonts w:eastAsia="Times New Roman"/>
          <w:szCs w:val="20"/>
          <w:lang w:eastAsia="en-AU"/>
        </w:rPr>
        <w:t>.</w:t>
      </w:r>
    </w:p>
    <w:p w14:paraId="7B6593D8" w14:textId="7EEBBF51" w:rsidR="00BA5F9A" w:rsidRDefault="004D2532" w:rsidP="00312C95">
      <w:pPr>
        <w:spacing w:before="180" w:after="0" w:line="240" w:lineRule="auto"/>
        <w:ind w:left="1134"/>
        <w:rPr>
          <w:rFonts w:eastAsia="Times New Roman"/>
          <w:szCs w:val="20"/>
          <w:lang w:eastAsia="en-AU"/>
        </w:rPr>
      </w:pPr>
      <w:r>
        <w:rPr>
          <w:rFonts w:eastAsia="Times New Roman"/>
          <w:b/>
          <w:i/>
          <w:szCs w:val="20"/>
          <w:lang w:eastAsia="en-AU"/>
        </w:rPr>
        <w:t>enrol</w:t>
      </w:r>
      <w:r>
        <w:rPr>
          <w:rFonts w:eastAsia="Times New Roman"/>
          <w:szCs w:val="20"/>
          <w:lang w:eastAsia="en-AU"/>
        </w:rPr>
        <w:t xml:space="preserve"> includes re-enrol</w:t>
      </w:r>
      <w:r w:rsidRPr="00A00215">
        <w:rPr>
          <w:rFonts w:eastAsia="Times New Roman"/>
          <w:szCs w:val="20"/>
          <w:lang w:eastAsia="en-AU"/>
        </w:rPr>
        <w:t>.</w:t>
      </w:r>
    </w:p>
    <w:p w14:paraId="06518434" w14:textId="23A5F96C" w:rsidR="00E3677E" w:rsidRPr="00E3677E" w:rsidRDefault="00E3677E" w:rsidP="00E3677E">
      <w:pPr>
        <w:spacing w:before="180" w:after="0" w:line="240" w:lineRule="auto"/>
        <w:ind w:left="1134"/>
        <w:rPr>
          <w:rFonts w:eastAsia="Times New Roman"/>
          <w:szCs w:val="20"/>
          <w:lang w:eastAsia="en-AU"/>
        </w:rPr>
      </w:pPr>
      <w:r>
        <w:rPr>
          <w:rFonts w:eastAsia="Times New Roman"/>
          <w:b/>
          <w:i/>
          <w:szCs w:val="20"/>
          <w:lang w:eastAsia="en-AU"/>
        </w:rPr>
        <w:t>exclusi</w:t>
      </w:r>
      <w:r w:rsidR="00C2020C">
        <w:rPr>
          <w:rFonts w:eastAsia="Times New Roman"/>
          <w:b/>
          <w:i/>
          <w:szCs w:val="20"/>
          <w:lang w:eastAsia="en-AU"/>
        </w:rPr>
        <w:t>on decision</w:t>
      </w:r>
      <w:r>
        <w:rPr>
          <w:rFonts w:eastAsia="Times New Roman"/>
          <w:szCs w:val="20"/>
          <w:lang w:eastAsia="en-AU"/>
        </w:rPr>
        <w:t>: see section 22 (Application of Division 4.1)</w:t>
      </w:r>
      <w:r w:rsidRPr="00E3677E">
        <w:rPr>
          <w:rFonts w:eastAsia="Times New Roman"/>
          <w:szCs w:val="20"/>
          <w:lang w:eastAsia="en-AU"/>
        </w:rPr>
        <w:t>.</w:t>
      </w:r>
    </w:p>
    <w:bookmarkEnd w:id="7"/>
    <w:p w14:paraId="46E6255B" w14:textId="294C9EBE" w:rsidR="00092DB3" w:rsidRDefault="00092DB3" w:rsidP="001B3529">
      <w:pPr>
        <w:tabs>
          <w:tab w:val="left" w:pos="5903"/>
        </w:tabs>
        <w:spacing w:before="180" w:after="0" w:line="240" w:lineRule="auto"/>
        <w:ind w:left="1134"/>
        <w:rPr>
          <w:rFonts w:eastAsia="Times New Roman"/>
          <w:szCs w:val="20"/>
          <w:lang w:eastAsia="en-AU"/>
        </w:rPr>
      </w:pPr>
      <w:r w:rsidRPr="00A00215">
        <w:rPr>
          <w:rFonts w:eastAsia="Times New Roman"/>
          <w:b/>
          <w:i/>
          <w:szCs w:val="20"/>
          <w:lang w:eastAsia="en-AU"/>
        </w:rPr>
        <w:t>exercise</w:t>
      </w:r>
      <w:r w:rsidRPr="00A00215">
        <w:rPr>
          <w:rFonts w:eastAsia="Times New Roman"/>
          <w:szCs w:val="20"/>
          <w:lang w:eastAsia="en-AU"/>
        </w:rPr>
        <w:t xml:space="preserve"> a function includes perform the function.</w:t>
      </w:r>
    </w:p>
    <w:p w14:paraId="7B729CD6" w14:textId="2165D5B8" w:rsidR="001B3529" w:rsidRDefault="001B3529" w:rsidP="001B3529">
      <w:pPr>
        <w:tabs>
          <w:tab w:val="left" w:pos="5903"/>
        </w:tabs>
        <w:spacing w:before="180" w:after="0" w:line="240" w:lineRule="auto"/>
        <w:ind w:left="1134"/>
        <w:rPr>
          <w:rFonts w:eastAsia="Times New Roman"/>
          <w:szCs w:val="20"/>
          <w:lang w:eastAsia="en-AU"/>
        </w:rPr>
      </w:pPr>
      <w:r>
        <w:rPr>
          <w:rFonts w:eastAsia="Times New Roman"/>
          <w:b/>
          <w:i/>
          <w:szCs w:val="20"/>
          <w:lang w:eastAsia="en-AU"/>
        </w:rPr>
        <w:t>fail</w:t>
      </w:r>
      <w:r>
        <w:rPr>
          <w:rFonts w:eastAsia="Times New Roman"/>
          <w:szCs w:val="20"/>
          <w:lang w:eastAsia="en-AU"/>
        </w:rPr>
        <w:t xml:space="preserve"> a course</w:t>
      </w:r>
      <w:r w:rsidR="008B7671">
        <w:rPr>
          <w:rFonts w:eastAsia="Times New Roman"/>
          <w:szCs w:val="20"/>
          <w:lang w:eastAsia="en-AU"/>
        </w:rPr>
        <w:t xml:space="preserve">: to remove any doubt, </w:t>
      </w:r>
      <w:r>
        <w:rPr>
          <w:rFonts w:eastAsia="Times New Roman"/>
          <w:szCs w:val="20"/>
          <w:lang w:eastAsia="en-AU"/>
        </w:rPr>
        <w:t xml:space="preserve">a student fails a course if the student </w:t>
      </w:r>
      <w:r w:rsidR="008B7671">
        <w:rPr>
          <w:rFonts w:eastAsia="Times New Roman"/>
          <w:szCs w:val="20"/>
          <w:lang w:eastAsia="en-AU"/>
        </w:rPr>
        <w:t>is awarded any of the following grades for the course:</w:t>
      </w:r>
    </w:p>
    <w:p w14:paraId="7FEBC149" w14:textId="1163E390" w:rsidR="008B7671" w:rsidRPr="004221CC" w:rsidRDefault="007E04BC" w:rsidP="004221CC">
      <w:pPr>
        <w:pStyle w:val="Heading5"/>
        <w:numPr>
          <w:ilvl w:val="4"/>
          <w:numId w:val="6"/>
        </w:numPr>
      </w:pPr>
      <w:r w:rsidRPr="004221CC">
        <w:t>N (fail);</w:t>
      </w:r>
    </w:p>
    <w:p w14:paraId="1263100C" w14:textId="7EE86906" w:rsidR="008B7671" w:rsidRPr="00F448B8" w:rsidRDefault="007E04BC" w:rsidP="004221CC">
      <w:pPr>
        <w:pStyle w:val="Heading5"/>
      </w:pPr>
      <w:r>
        <w:t>NCN (not completed/fail);</w:t>
      </w:r>
    </w:p>
    <w:p w14:paraId="1B4F7A7B" w14:textId="03CDD5B3" w:rsidR="008B7671" w:rsidRPr="0023086F" w:rsidRDefault="007E04BC" w:rsidP="004221CC">
      <w:pPr>
        <w:pStyle w:val="Heading5"/>
      </w:pPr>
      <w:r>
        <w:t>WN (withdrawn with failure)</w:t>
      </w:r>
      <w:r w:rsidR="0023086F">
        <w:t>.</w:t>
      </w:r>
    </w:p>
    <w:p w14:paraId="0633ECC7" w14:textId="77777777" w:rsidR="00092DB3" w:rsidRDefault="00092DB3" w:rsidP="00092DB3">
      <w:pPr>
        <w:spacing w:before="180" w:after="0" w:line="240" w:lineRule="auto"/>
        <w:ind w:left="1134"/>
        <w:rPr>
          <w:rFonts w:eastAsia="Times New Roman"/>
          <w:szCs w:val="20"/>
          <w:lang w:eastAsia="en-AU"/>
        </w:rPr>
      </w:pPr>
      <w:r w:rsidRPr="00A00215">
        <w:rPr>
          <w:rFonts w:eastAsia="Times New Roman"/>
          <w:b/>
          <w:i/>
          <w:szCs w:val="20"/>
          <w:lang w:eastAsia="en-AU"/>
        </w:rPr>
        <w:t>function</w:t>
      </w:r>
      <w:r w:rsidRPr="00A00215">
        <w:rPr>
          <w:rFonts w:eastAsia="Times New Roman"/>
          <w:szCs w:val="20"/>
          <w:lang w:eastAsia="en-AU"/>
        </w:rPr>
        <w:t xml:space="preserve"> includes</w:t>
      </w:r>
      <w:r>
        <w:rPr>
          <w:rFonts w:eastAsia="Times New Roman"/>
          <w:szCs w:val="20"/>
          <w:lang w:eastAsia="en-AU"/>
        </w:rPr>
        <w:t xml:space="preserve"> authority,</w:t>
      </w:r>
      <w:r w:rsidRPr="00A00215">
        <w:rPr>
          <w:rFonts w:eastAsia="Times New Roman"/>
          <w:szCs w:val="20"/>
          <w:lang w:eastAsia="en-AU"/>
        </w:rPr>
        <w:t xml:space="preserve"> duty and power.</w:t>
      </w:r>
    </w:p>
    <w:p w14:paraId="3FE7C970" w14:textId="1DAC5EC6" w:rsidR="00AB118A" w:rsidRPr="00F448B8" w:rsidRDefault="001F3C46" w:rsidP="00AB118A">
      <w:pPr>
        <w:spacing w:before="180" w:after="0" w:line="240" w:lineRule="auto"/>
        <w:ind w:left="1134"/>
        <w:rPr>
          <w:rFonts w:eastAsia="Times New Roman"/>
          <w:szCs w:val="20"/>
          <w:lang w:eastAsia="en-AU"/>
        </w:rPr>
      </w:pPr>
      <w:r>
        <w:rPr>
          <w:rFonts w:eastAsia="Times New Roman"/>
          <w:b/>
          <w:i/>
          <w:szCs w:val="20"/>
          <w:lang w:eastAsia="en-AU"/>
        </w:rPr>
        <w:t>medical program</w:t>
      </w:r>
      <w:r w:rsidR="00AB118A" w:rsidRPr="00F448B8">
        <w:t xml:space="preserve"> </w:t>
      </w:r>
      <w:r>
        <w:rPr>
          <w:rFonts w:eastAsia="Times New Roman"/>
          <w:szCs w:val="20"/>
          <w:lang w:eastAsia="en-AU"/>
        </w:rPr>
        <w:t>means</w:t>
      </w:r>
      <w:r w:rsidR="00B65A71">
        <w:rPr>
          <w:rFonts w:eastAsia="Times New Roman"/>
          <w:szCs w:val="20"/>
          <w:lang w:eastAsia="en-AU"/>
        </w:rPr>
        <w:t xml:space="preserve"> a program for </w:t>
      </w:r>
      <w:r w:rsidR="00B65A71" w:rsidRPr="00B65A71">
        <w:rPr>
          <w:rFonts w:eastAsia="Times New Roman"/>
          <w:szCs w:val="20"/>
          <w:lang w:eastAsia="en-AU"/>
        </w:rPr>
        <w:t>the Medicinae ac Chirurgiae Doctoranda (Doctor of Medi</w:t>
      </w:r>
      <w:r w:rsidR="00B65A71">
        <w:rPr>
          <w:rFonts w:eastAsia="Times New Roman"/>
          <w:szCs w:val="20"/>
          <w:lang w:eastAsia="en-AU"/>
        </w:rPr>
        <w:t>cine and Surgery) (MChD)</w:t>
      </w:r>
      <w:r w:rsidR="003D7FD8">
        <w:rPr>
          <w:rFonts w:eastAsia="Times New Roman"/>
          <w:szCs w:val="20"/>
          <w:lang w:eastAsia="en-AU"/>
        </w:rPr>
        <w:t xml:space="preserve"> degree</w:t>
      </w:r>
      <w:r w:rsidR="00B65A71" w:rsidRPr="00B65A71">
        <w:rPr>
          <w:rFonts w:eastAsia="Times New Roman"/>
          <w:szCs w:val="20"/>
          <w:lang w:eastAsia="en-AU"/>
        </w:rPr>
        <w:t>.</w:t>
      </w:r>
    </w:p>
    <w:p w14:paraId="0A8AB1FA" w14:textId="4C8D0A29" w:rsidR="001F3C46" w:rsidRPr="00F448B8" w:rsidRDefault="001F3C46" w:rsidP="001F3C46">
      <w:pPr>
        <w:spacing w:before="180" w:after="0" w:line="240" w:lineRule="auto"/>
        <w:ind w:left="1134"/>
        <w:rPr>
          <w:rFonts w:eastAsia="Times New Roman"/>
          <w:szCs w:val="20"/>
          <w:lang w:eastAsia="en-AU"/>
        </w:rPr>
      </w:pPr>
      <w:r>
        <w:rPr>
          <w:rFonts w:eastAsia="Times New Roman"/>
          <w:b/>
          <w:i/>
          <w:szCs w:val="20"/>
          <w:lang w:eastAsia="en-AU"/>
        </w:rPr>
        <w:t>medical student</w:t>
      </w:r>
      <w:r w:rsidRPr="00F448B8">
        <w:t xml:space="preserve"> </w:t>
      </w:r>
      <w:r w:rsidR="00AB011F">
        <w:rPr>
          <w:rFonts w:eastAsia="Times New Roman"/>
          <w:szCs w:val="20"/>
          <w:lang w:eastAsia="en-AU"/>
        </w:rPr>
        <w:t>means a student who is or has been</w:t>
      </w:r>
      <w:r>
        <w:rPr>
          <w:rFonts w:eastAsia="Times New Roman"/>
          <w:szCs w:val="20"/>
          <w:lang w:eastAsia="en-AU"/>
        </w:rPr>
        <w:t xml:space="preserve"> enrolled, at any level, in </w:t>
      </w:r>
      <w:r w:rsidR="00B65A71">
        <w:rPr>
          <w:rFonts w:eastAsia="Times New Roman"/>
          <w:szCs w:val="20"/>
          <w:lang w:eastAsia="en-AU"/>
        </w:rPr>
        <w:t>a</w:t>
      </w:r>
      <w:r w:rsidR="0052516A">
        <w:rPr>
          <w:rFonts w:eastAsia="Times New Roman"/>
          <w:szCs w:val="20"/>
          <w:lang w:eastAsia="en-AU"/>
        </w:rPr>
        <w:t xml:space="preserve"> </w:t>
      </w:r>
      <w:r>
        <w:rPr>
          <w:rFonts w:eastAsia="Times New Roman"/>
          <w:szCs w:val="20"/>
          <w:lang w:eastAsia="en-AU"/>
        </w:rPr>
        <w:t>medical program.</w:t>
      </w:r>
    </w:p>
    <w:p w14:paraId="1E2D6AEB" w14:textId="298B9727" w:rsidR="00EF6F2A" w:rsidRDefault="0043526A" w:rsidP="00EF6F2A">
      <w:pPr>
        <w:pStyle w:val="Definition"/>
      </w:pPr>
      <w:r>
        <w:rPr>
          <w:rStyle w:val="charBoldItals"/>
        </w:rPr>
        <w:t>post</w:t>
      </w:r>
      <w:r w:rsidR="00EF6F2A">
        <w:rPr>
          <w:rStyle w:val="charBoldItals"/>
        </w:rPr>
        <w:t xml:space="preserve">graduate </w:t>
      </w:r>
      <w:r w:rsidR="00EF6F2A" w:rsidRPr="00A94536">
        <w:rPr>
          <w:rStyle w:val="charBoldItals"/>
        </w:rPr>
        <w:t>coursework</w:t>
      </w:r>
      <w:r w:rsidR="00EF6F2A">
        <w:t xml:space="preserve"> means coursework under</w:t>
      </w:r>
      <w:r w:rsidR="002A432B">
        <w:t>taken by a student</w:t>
      </w:r>
      <w:r w:rsidR="00EF6F2A">
        <w:t xml:space="preserve"> for a </w:t>
      </w:r>
      <w:r>
        <w:t>post</w:t>
      </w:r>
      <w:r w:rsidR="00EF6F2A">
        <w:t>graduate coursework award</w:t>
      </w:r>
      <w:r w:rsidR="002A432B">
        <w:t xml:space="preserve"> program</w:t>
      </w:r>
      <w:r w:rsidR="00EF6F2A">
        <w:t>.</w:t>
      </w:r>
    </w:p>
    <w:p w14:paraId="4F65AE60" w14:textId="333FCB73" w:rsidR="00EF6F2A" w:rsidRDefault="0043526A" w:rsidP="00EF6F2A">
      <w:pPr>
        <w:pStyle w:val="Definition"/>
      </w:pPr>
      <w:r>
        <w:rPr>
          <w:rStyle w:val="charBoldItals"/>
        </w:rPr>
        <w:t>post</w:t>
      </w:r>
      <w:r w:rsidR="00EF6F2A">
        <w:rPr>
          <w:rStyle w:val="charBoldItals"/>
        </w:rPr>
        <w:t xml:space="preserve">graduate </w:t>
      </w:r>
      <w:r w:rsidR="00EF6F2A" w:rsidRPr="00A94536">
        <w:rPr>
          <w:rStyle w:val="charBoldItals"/>
        </w:rPr>
        <w:t>coursework</w:t>
      </w:r>
      <w:r w:rsidR="00EF6F2A" w:rsidRPr="00A94536">
        <w:t xml:space="preserve"> </w:t>
      </w:r>
      <w:r w:rsidR="00EF6F2A" w:rsidRPr="00A94536">
        <w:rPr>
          <w:b/>
          <w:i/>
        </w:rPr>
        <w:t>award</w:t>
      </w:r>
      <w:r w:rsidR="0077629F">
        <w:t xml:space="preserve"> means any of the following </w:t>
      </w:r>
      <w:r w:rsidR="00DE125A">
        <w:t xml:space="preserve">coursework </w:t>
      </w:r>
      <w:r w:rsidR="0077629F">
        <w:t>awards:</w:t>
      </w:r>
    </w:p>
    <w:p w14:paraId="4E4CD441" w14:textId="291BBA04" w:rsidR="00A7577F" w:rsidRDefault="002A432B" w:rsidP="0077629F">
      <w:pPr>
        <w:pStyle w:val="Heading5"/>
        <w:numPr>
          <w:ilvl w:val="4"/>
          <w:numId w:val="11"/>
        </w:numPr>
      </w:pPr>
      <w:r>
        <w:t>a Graduate D</w:t>
      </w:r>
      <w:r w:rsidR="0077629F">
        <w:t>iploma;</w:t>
      </w:r>
    </w:p>
    <w:p w14:paraId="37007D7E" w14:textId="25FA4B53" w:rsidR="00A7577F" w:rsidRDefault="002A432B" w:rsidP="0077629F">
      <w:pPr>
        <w:pStyle w:val="Heading5"/>
        <w:numPr>
          <w:ilvl w:val="4"/>
          <w:numId w:val="11"/>
        </w:numPr>
      </w:pPr>
      <w:r>
        <w:t>a Graduate C</w:t>
      </w:r>
      <w:r w:rsidR="00A7577F">
        <w:t>ertificate;</w:t>
      </w:r>
    </w:p>
    <w:p w14:paraId="5D720202" w14:textId="3E9329B4" w:rsidR="00A7577F" w:rsidRDefault="002A432B" w:rsidP="0077629F">
      <w:pPr>
        <w:pStyle w:val="Heading5"/>
        <w:numPr>
          <w:ilvl w:val="4"/>
          <w:numId w:val="11"/>
        </w:numPr>
      </w:pPr>
      <w:r>
        <w:t>a M</w:t>
      </w:r>
      <w:r w:rsidR="00A7577F">
        <w:t>aster’s degree (other than the Master of Philosophy);</w:t>
      </w:r>
    </w:p>
    <w:p w14:paraId="11DD77DC" w14:textId="79C3E535" w:rsidR="0077629F" w:rsidRPr="00AB118A" w:rsidRDefault="00A7577F" w:rsidP="0077629F">
      <w:pPr>
        <w:pStyle w:val="Heading5"/>
        <w:numPr>
          <w:ilvl w:val="4"/>
          <w:numId w:val="11"/>
        </w:numPr>
      </w:pPr>
      <w:r>
        <w:t>the Juris Doctor degree;</w:t>
      </w:r>
    </w:p>
    <w:p w14:paraId="6E705313" w14:textId="7CE4A8A5" w:rsidR="00A7577F" w:rsidRPr="004221CC" w:rsidRDefault="0077629F" w:rsidP="004221CC">
      <w:pPr>
        <w:pStyle w:val="Heading5"/>
        <w:rPr>
          <w:rStyle w:val="Heading5Char"/>
        </w:rPr>
      </w:pPr>
      <w:r w:rsidRPr="00AB118A">
        <w:rPr>
          <w:lang w:val="en-AU"/>
        </w:rPr>
        <w:t xml:space="preserve">the </w:t>
      </w:r>
      <w:r w:rsidR="004221CC">
        <w:t xml:space="preserve">Doctoranda </w:t>
      </w:r>
      <w:r w:rsidR="004221CC" w:rsidRPr="00AB118A">
        <w:t xml:space="preserve">Medicinae ac Chirurgiae </w:t>
      </w:r>
      <w:r w:rsidR="004221CC">
        <w:t>(</w:t>
      </w:r>
      <w:r w:rsidRPr="004221CC">
        <w:rPr>
          <w:rStyle w:val="Heading5Char"/>
        </w:rPr>
        <w:t>Doctor of Medi</w:t>
      </w:r>
      <w:r w:rsidR="00A7577F" w:rsidRPr="004221CC">
        <w:rPr>
          <w:rStyle w:val="Heading5Char"/>
        </w:rPr>
        <w:t>cine and Surgery) degree;</w:t>
      </w:r>
    </w:p>
    <w:p w14:paraId="2453BDA4" w14:textId="79DD16C4" w:rsidR="0077629F" w:rsidRDefault="00A7577F" w:rsidP="00DE125A">
      <w:pPr>
        <w:pStyle w:val="Heading5"/>
      </w:pPr>
      <w:r>
        <w:t>a professional doctorate</w:t>
      </w:r>
      <w:r w:rsidR="00DE125A">
        <w:t xml:space="preserve"> (other than the Doctor of </w:t>
      </w:r>
      <w:r w:rsidR="00DE125A" w:rsidRPr="00DE125A">
        <w:t>Juridical Science or Doctor of Psychology (Clinical)).</w:t>
      </w:r>
    </w:p>
    <w:p w14:paraId="15834FB3" w14:textId="3A7B2792" w:rsidR="00DE125A" w:rsidRPr="004E3577" w:rsidRDefault="004E3577" w:rsidP="004E3577">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sidR="00DE125A">
        <w:rPr>
          <w:sz w:val="18"/>
          <w:szCs w:val="18"/>
        </w:rPr>
        <w:t xml:space="preserve">The </w:t>
      </w:r>
      <w:r w:rsidR="00DE125A" w:rsidRPr="00F97DD9">
        <w:rPr>
          <w:sz w:val="18"/>
          <w:szCs w:val="18"/>
        </w:rPr>
        <w:t xml:space="preserve">Research Awards Rule applies to programs for the degrees of </w:t>
      </w:r>
      <w:r w:rsidR="00DE125A">
        <w:rPr>
          <w:sz w:val="18"/>
          <w:szCs w:val="18"/>
        </w:rPr>
        <w:t xml:space="preserve">Doctor of Philosophy, </w:t>
      </w:r>
      <w:r w:rsidR="00DE125A" w:rsidRPr="00F97DD9">
        <w:rPr>
          <w:sz w:val="18"/>
          <w:szCs w:val="18"/>
        </w:rPr>
        <w:t>Doctor of Juridical Science, Doctor of Psychology (Clinical) and Master of Philosophy.]</w:t>
      </w:r>
    </w:p>
    <w:p w14:paraId="65E2588C" w14:textId="7DDD8490" w:rsidR="00DE125A" w:rsidRDefault="00DE125A" w:rsidP="00DE125A">
      <w:pPr>
        <w:pStyle w:val="Definition"/>
      </w:pPr>
      <w:r>
        <w:rPr>
          <w:rStyle w:val="charBoldItals"/>
        </w:rPr>
        <w:t xml:space="preserve">postgraduate </w:t>
      </w:r>
      <w:r w:rsidRPr="00A94536">
        <w:rPr>
          <w:rStyle w:val="charBoldItals"/>
        </w:rPr>
        <w:t>coursework</w:t>
      </w:r>
      <w:r w:rsidR="009A796D">
        <w:rPr>
          <w:rStyle w:val="charBoldItals"/>
        </w:rPr>
        <w:t xml:space="preserve"> award</w:t>
      </w:r>
      <w:r w:rsidRPr="00DE125A">
        <w:rPr>
          <w:b/>
          <w:i/>
        </w:rPr>
        <w:t xml:space="preserve"> program </w:t>
      </w:r>
      <w:r>
        <w:t>means a program for a postgraduate coursework award</w:t>
      </w:r>
      <w:r w:rsidR="00E97167">
        <w:t xml:space="preserve"> and, to remove any doubt, includes a program for a double degree if a student undertaking the program may qualify for 2 postgraduate coursework awards.</w:t>
      </w:r>
    </w:p>
    <w:p w14:paraId="6A49711B" w14:textId="6DBC091E" w:rsidR="00085793" w:rsidRDefault="00085793" w:rsidP="00085793">
      <w:pPr>
        <w:spacing w:before="180" w:after="0" w:line="240" w:lineRule="auto"/>
        <w:ind w:left="1134"/>
        <w:rPr>
          <w:rFonts w:eastAsia="Times New Roman"/>
          <w:szCs w:val="20"/>
          <w:lang w:eastAsia="en-AU"/>
        </w:rPr>
      </w:pPr>
      <w:r>
        <w:rPr>
          <w:rFonts w:eastAsia="Times New Roman"/>
          <w:b/>
          <w:i/>
          <w:szCs w:val="20"/>
          <w:lang w:eastAsia="en-AU"/>
        </w:rPr>
        <w:t xml:space="preserve">semester </w:t>
      </w:r>
      <w:r>
        <w:rPr>
          <w:rFonts w:eastAsia="Times New Roman"/>
          <w:szCs w:val="20"/>
          <w:lang w:eastAsia="en-AU"/>
        </w:rPr>
        <w:t>means first semester or second semester</w:t>
      </w:r>
      <w:r w:rsidRPr="00A00215">
        <w:rPr>
          <w:rFonts w:eastAsia="Times New Roman"/>
          <w:szCs w:val="20"/>
          <w:lang w:eastAsia="en-AU"/>
        </w:rPr>
        <w:t>.</w:t>
      </w:r>
    </w:p>
    <w:p w14:paraId="6A2A3E01" w14:textId="26E6E8D6" w:rsidR="00085793" w:rsidRDefault="00085793" w:rsidP="00085793">
      <w:pPr>
        <w:spacing w:before="180" w:after="0" w:line="240" w:lineRule="auto"/>
        <w:ind w:left="1134"/>
        <w:rPr>
          <w:rFonts w:eastAsia="Times New Roman"/>
          <w:szCs w:val="20"/>
          <w:lang w:eastAsia="en-AU"/>
        </w:rPr>
      </w:pPr>
      <w:r>
        <w:rPr>
          <w:rFonts w:eastAsia="Times New Roman"/>
          <w:b/>
          <w:i/>
          <w:szCs w:val="20"/>
          <w:lang w:eastAsia="en-AU"/>
        </w:rPr>
        <w:t xml:space="preserve">session </w:t>
      </w:r>
      <w:r w:rsidR="00794F87">
        <w:rPr>
          <w:rFonts w:eastAsia="Times New Roman"/>
          <w:szCs w:val="20"/>
          <w:lang w:eastAsia="en-AU"/>
        </w:rPr>
        <w:t>means summer session, au</w:t>
      </w:r>
      <w:r w:rsidR="00F478A8">
        <w:rPr>
          <w:rFonts w:eastAsia="Times New Roman"/>
          <w:szCs w:val="20"/>
          <w:lang w:eastAsia="en-AU"/>
        </w:rPr>
        <w:t>tumn session, winter session or</w:t>
      </w:r>
      <w:r w:rsidR="00794F87">
        <w:rPr>
          <w:rFonts w:eastAsia="Times New Roman"/>
          <w:szCs w:val="20"/>
          <w:lang w:eastAsia="en-AU"/>
        </w:rPr>
        <w:t xml:space="preserve"> spring session</w:t>
      </w:r>
      <w:r w:rsidRPr="00A00215">
        <w:rPr>
          <w:rFonts w:eastAsia="Times New Roman"/>
          <w:szCs w:val="20"/>
          <w:lang w:eastAsia="en-AU"/>
        </w:rPr>
        <w:t>.</w:t>
      </w:r>
    </w:p>
    <w:p w14:paraId="2163B900" w14:textId="7716C915" w:rsidR="00DE125A" w:rsidRDefault="0094050A" w:rsidP="0094050A">
      <w:pPr>
        <w:spacing w:before="180" w:after="0" w:line="240" w:lineRule="auto"/>
        <w:ind w:left="1134"/>
        <w:rPr>
          <w:rFonts w:eastAsia="Times New Roman"/>
          <w:szCs w:val="20"/>
          <w:lang w:eastAsia="en-AU"/>
        </w:rPr>
      </w:pPr>
      <w:r>
        <w:rPr>
          <w:rFonts w:eastAsia="Times New Roman"/>
          <w:b/>
          <w:i/>
          <w:szCs w:val="20"/>
          <w:lang w:eastAsia="en-AU"/>
        </w:rPr>
        <w:t xml:space="preserve">student </w:t>
      </w:r>
      <w:r>
        <w:rPr>
          <w:rFonts w:eastAsia="Times New Roman"/>
          <w:szCs w:val="20"/>
          <w:lang w:eastAsia="en-AU"/>
        </w:rPr>
        <w:t>means a per</w:t>
      </w:r>
      <w:r w:rsidR="008841BB">
        <w:rPr>
          <w:rFonts w:eastAsia="Times New Roman"/>
          <w:szCs w:val="20"/>
          <w:lang w:eastAsia="en-AU"/>
        </w:rPr>
        <w:t>son who is, or has been</w:t>
      </w:r>
      <w:r w:rsidR="00AB011F">
        <w:rPr>
          <w:rFonts w:eastAsia="Times New Roman"/>
          <w:szCs w:val="20"/>
          <w:lang w:eastAsia="en-AU"/>
        </w:rPr>
        <w:t>,</w:t>
      </w:r>
      <w:r w:rsidR="00E53791">
        <w:rPr>
          <w:rFonts w:eastAsia="Times New Roman"/>
          <w:szCs w:val="20"/>
          <w:lang w:eastAsia="en-AU"/>
        </w:rPr>
        <w:t xml:space="preserve"> enrolled in a</w:t>
      </w:r>
      <w:r>
        <w:rPr>
          <w:rFonts w:eastAsia="Times New Roman"/>
          <w:szCs w:val="20"/>
          <w:lang w:eastAsia="en-AU"/>
        </w:rPr>
        <w:t xml:space="preserve"> </w:t>
      </w:r>
      <w:r w:rsidR="00E53791">
        <w:rPr>
          <w:rFonts w:eastAsia="Times New Roman"/>
          <w:szCs w:val="20"/>
          <w:lang w:eastAsia="en-AU"/>
        </w:rPr>
        <w:t xml:space="preserve">coursework </w:t>
      </w:r>
      <w:r>
        <w:rPr>
          <w:rFonts w:eastAsia="Times New Roman"/>
          <w:szCs w:val="20"/>
          <w:lang w:eastAsia="en-AU"/>
        </w:rPr>
        <w:t>award program</w:t>
      </w:r>
      <w:r w:rsidRPr="00A00215">
        <w:rPr>
          <w:rFonts w:eastAsia="Times New Roman"/>
          <w:szCs w:val="20"/>
          <w:lang w:eastAsia="en-AU"/>
        </w:rPr>
        <w:t>.</w:t>
      </w:r>
    </w:p>
    <w:p w14:paraId="173BD8D3" w14:textId="6561289D" w:rsidR="00085793" w:rsidRDefault="00085793" w:rsidP="00085793">
      <w:pPr>
        <w:spacing w:before="180" w:after="0" w:line="240" w:lineRule="auto"/>
        <w:ind w:left="1134"/>
        <w:rPr>
          <w:rFonts w:eastAsia="Times New Roman"/>
          <w:szCs w:val="20"/>
          <w:lang w:eastAsia="en-AU"/>
        </w:rPr>
      </w:pPr>
      <w:r>
        <w:rPr>
          <w:rFonts w:eastAsia="Times New Roman"/>
          <w:b/>
          <w:i/>
          <w:szCs w:val="20"/>
          <w:lang w:eastAsia="en-AU"/>
        </w:rPr>
        <w:t xml:space="preserve">teaching period </w:t>
      </w:r>
      <w:r>
        <w:rPr>
          <w:rFonts w:eastAsia="Times New Roman"/>
          <w:szCs w:val="20"/>
          <w:lang w:eastAsia="en-AU"/>
        </w:rPr>
        <w:t>means a semester or session</w:t>
      </w:r>
      <w:r w:rsidRPr="00A00215">
        <w:rPr>
          <w:rFonts w:eastAsia="Times New Roman"/>
          <w:szCs w:val="20"/>
          <w:lang w:eastAsia="en-AU"/>
        </w:rPr>
        <w:t>.</w:t>
      </w:r>
    </w:p>
    <w:p w14:paraId="5E614E2F" w14:textId="561E6F94" w:rsidR="00DE125A" w:rsidRPr="007432AC" w:rsidRDefault="00DE125A" w:rsidP="00DE125A">
      <w:pPr>
        <w:spacing w:before="180" w:after="0" w:line="240" w:lineRule="auto"/>
        <w:ind w:left="1134"/>
        <w:rPr>
          <w:rFonts w:eastAsia="Times New Roman"/>
          <w:szCs w:val="20"/>
          <w:lang w:eastAsia="en-AU"/>
        </w:rPr>
      </w:pPr>
      <w:r>
        <w:rPr>
          <w:rFonts w:eastAsia="Times New Roman"/>
          <w:b/>
          <w:i/>
          <w:szCs w:val="20"/>
          <w:lang w:eastAsia="en-AU"/>
        </w:rPr>
        <w:lastRenderedPageBreak/>
        <w:t>under</w:t>
      </w:r>
      <w:r w:rsidRPr="00DE125A">
        <w:rPr>
          <w:rFonts w:eastAsia="Times New Roman"/>
          <w:b/>
          <w:i/>
          <w:szCs w:val="20"/>
          <w:lang w:eastAsia="en-AU"/>
        </w:rPr>
        <w:t>graduate coursework</w:t>
      </w:r>
      <w:r w:rsidRPr="00DE125A">
        <w:rPr>
          <w:rFonts w:eastAsia="Times New Roman"/>
          <w:szCs w:val="20"/>
          <w:lang w:eastAsia="en-AU"/>
        </w:rPr>
        <w:t xml:space="preserve"> means coursework undertaken b</w:t>
      </w:r>
      <w:r w:rsidR="001372FE">
        <w:rPr>
          <w:rFonts w:eastAsia="Times New Roman"/>
          <w:szCs w:val="20"/>
          <w:lang w:eastAsia="en-AU"/>
        </w:rPr>
        <w:t>y a student for</w:t>
      </w:r>
      <w:r>
        <w:rPr>
          <w:rFonts w:eastAsia="Times New Roman"/>
          <w:szCs w:val="20"/>
          <w:lang w:eastAsia="en-AU"/>
        </w:rPr>
        <w:t xml:space="preserve"> an under</w:t>
      </w:r>
      <w:r w:rsidR="007432AC">
        <w:rPr>
          <w:rFonts w:eastAsia="Times New Roman"/>
          <w:szCs w:val="20"/>
          <w:lang w:eastAsia="en-AU"/>
        </w:rPr>
        <w:t>graduate coursework award</w:t>
      </w:r>
      <w:r w:rsidR="001372FE">
        <w:rPr>
          <w:rFonts w:eastAsia="Times New Roman"/>
          <w:szCs w:val="20"/>
          <w:lang w:eastAsia="en-AU"/>
        </w:rPr>
        <w:t xml:space="preserve"> program</w:t>
      </w:r>
      <w:r w:rsidR="007432AC">
        <w:rPr>
          <w:rFonts w:eastAsia="Times New Roman"/>
          <w:szCs w:val="20"/>
          <w:lang w:eastAsia="en-AU"/>
        </w:rPr>
        <w:t>.</w:t>
      </w:r>
    </w:p>
    <w:p w14:paraId="24BB7319" w14:textId="704F112D" w:rsidR="00696E4B" w:rsidRPr="007432AC" w:rsidRDefault="00DE125A" w:rsidP="00DE125A">
      <w:pPr>
        <w:spacing w:before="180" w:after="0" w:line="240" w:lineRule="auto"/>
        <w:ind w:left="1134"/>
        <w:rPr>
          <w:rFonts w:eastAsia="Times New Roman"/>
          <w:szCs w:val="20"/>
          <w:lang w:eastAsia="en-AU"/>
        </w:rPr>
      </w:pPr>
      <w:r>
        <w:rPr>
          <w:rFonts w:eastAsia="Times New Roman"/>
          <w:b/>
          <w:i/>
          <w:szCs w:val="20"/>
          <w:lang w:eastAsia="en-AU"/>
        </w:rPr>
        <w:t>under</w:t>
      </w:r>
      <w:r w:rsidRPr="00DE125A">
        <w:rPr>
          <w:rFonts w:eastAsia="Times New Roman"/>
          <w:b/>
          <w:i/>
          <w:szCs w:val="20"/>
          <w:lang w:eastAsia="en-AU"/>
        </w:rPr>
        <w:t>graduate coursework</w:t>
      </w:r>
      <w:r w:rsidRPr="00DE125A">
        <w:rPr>
          <w:rFonts w:eastAsia="Times New Roman"/>
          <w:szCs w:val="20"/>
          <w:lang w:eastAsia="en-AU"/>
        </w:rPr>
        <w:t xml:space="preserve"> </w:t>
      </w:r>
      <w:r w:rsidRPr="00DE125A">
        <w:rPr>
          <w:rFonts w:eastAsia="Times New Roman"/>
          <w:b/>
          <w:i/>
          <w:szCs w:val="20"/>
          <w:lang w:eastAsia="en-AU"/>
        </w:rPr>
        <w:t>award</w:t>
      </w:r>
      <w:r w:rsidRPr="00DE125A">
        <w:rPr>
          <w:rFonts w:eastAsia="Times New Roman"/>
          <w:szCs w:val="20"/>
          <w:lang w:eastAsia="en-AU"/>
        </w:rPr>
        <w:t xml:space="preserve"> me</w:t>
      </w:r>
      <w:r>
        <w:rPr>
          <w:rFonts w:eastAsia="Times New Roman"/>
          <w:szCs w:val="20"/>
          <w:lang w:eastAsia="en-AU"/>
        </w:rPr>
        <w:t>ans a coursework award that is no</w:t>
      </w:r>
      <w:r w:rsidR="007432AC">
        <w:rPr>
          <w:rFonts w:eastAsia="Times New Roman"/>
          <w:szCs w:val="20"/>
          <w:lang w:eastAsia="en-AU"/>
        </w:rPr>
        <w:t>t a postgraduate co</w:t>
      </w:r>
      <w:r w:rsidR="007F3E21">
        <w:rPr>
          <w:rFonts w:eastAsia="Times New Roman"/>
          <w:szCs w:val="20"/>
          <w:lang w:eastAsia="en-AU"/>
        </w:rPr>
        <w:t>ursework</w:t>
      </w:r>
      <w:r w:rsidR="007432AC">
        <w:rPr>
          <w:rFonts w:eastAsia="Times New Roman"/>
          <w:szCs w:val="20"/>
          <w:lang w:eastAsia="en-AU"/>
        </w:rPr>
        <w:t xml:space="preserve"> award.</w:t>
      </w:r>
    </w:p>
    <w:p w14:paraId="7357BDDB" w14:textId="54D3B5ED" w:rsidR="00696E4B" w:rsidRPr="00DE125A" w:rsidRDefault="00696E4B" w:rsidP="00696E4B">
      <w:pPr>
        <w:spacing w:before="180" w:after="0" w:line="240" w:lineRule="auto"/>
        <w:ind w:left="1134"/>
        <w:rPr>
          <w:rFonts w:eastAsia="Times New Roman"/>
          <w:szCs w:val="20"/>
          <w:lang w:eastAsia="en-AU"/>
        </w:rPr>
      </w:pPr>
      <w:r>
        <w:rPr>
          <w:rFonts w:eastAsia="Times New Roman"/>
          <w:b/>
          <w:i/>
          <w:szCs w:val="20"/>
          <w:lang w:eastAsia="en-AU"/>
        </w:rPr>
        <w:t>under</w:t>
      </w:r>
      <w:r w:rsidRPr="00DE125A">
        <w:rPr>
          <w:rFonts w:eastAsia="Times New Roman"/>
          <w:b/>
          <w:i/>
          <w:szCs w:val="20"/>
          <w:lang w:eastAsia="en-AU"/>
        </w:rPr>
        <w:t>graduate coursework</w:t>
      </w:r>
      <w:r w:rsidRPr="00696E4B">
        <w:rPr>
          <w:rFonts w:eastAsia="Times New Roman"/>
          <w:b/>
          <w:i/>
          <w:szCs w:val="20"/>
          <w:lang w:eastAsia="en-AU"/>
        </w:rPr>
        <w:t xml:space="preserve"> </w:t>
      </w:r>
      <w:r w:rsidR="009A796D">
        <w:rPr>
          <w:rFonts w:eastAsia="Times New Roman"/>
          <w:b/>
          <w:i/>
          <w:szCs w:val="20"/>
          <w:lang w:eastAsia="en-AU"/>
        </w:rPr>
        <w:t xml:space="preserve">award </w:t>
      </w:r>
      <w:r w:rsidRPr="00696E4B">
        <w:rPr>
          <w:rFonts w:eastAsia="Times New Roman"/>
          <w:b/>
          <w:i/>
          <w:szCs w:val="20"/>
          <w:lang w:eastAsia="en-AU"/>
        </w:rPr>
        <w:t>program</w:t>
      </w:r>
      <w:r>
        <w:rPr>
          <w:rFonts w:eastAsia="Times New Roman"/>
          <w:szCs w:val="20"/>
          <w:lang w:eastAsia="en-AU"/>
        </w:rPr>
        <w:t xml:space="preserve"> means a program for an under</w:t>
      </w:r>
      <w:r w:rsidRPr="00DE125A">
        <w:rPr>
          <w:rFonts w:eastAsia="Times New Roman"/>
          <w:szCs w:val="20"/>
          <w:lang w:eastAsia="en-AU"/>
        </w:rPr>
        <w:t>graduate coursework award</w:t>
      </w:r>
      <w:r w:rsidR="00E97167" w:rsidRPr="00E97167">
        <w:t xml:space="preserve"> </w:t>
      </w:r>
      <w:r w:rsidR="00E97167" w:rsidRPr="00E97167">
        <w:rPr>
          <w:rFonts w:eastAsia="Times New Roman"/>
          <w:szCs w:val="20"/>
          <w:lang w:eastAsia="en-AU"/>
        </w:rPr>
        <w:t>and, to remove any doubt, includes a program for a double degree if a student undertaking th</w:t>
      </w:r>
      <w:r w:rsidR="00E97167">
        <w:rPr>
          <w:rFonts w:eastAsia="Times New Roman"/>
          <w:szCs w:val="20"/>
          <w:lang w:eastAsia="en-AU"/>
        </w:rPr>
        <w:t>e program may qualify for 2 under</w:t>
      </w:r>
      <w:r w:rsidR="00E97167" w:rsidRPr="00E97167">
        <w:rPr>
          <w:rFonts w:eastAsia="Times New Roman"/>
          <w:szCs w:val="20"/>
          <w:lang w:eastAsia="en-AU"/>
        </w:rPr>
        <w:t>graduate coursework awards.</w:t>
      </w:r>
    </w:p>
    <w:p w14:paraId="661CA6BD" w14:textId="77777777" w:rsidR="00092DB3" w:rsidRDefault="00092DB3" w:rsidP="00092DB3">
      <w:pPr>
        <w:pStyle w:val="Definition"/>
      </w:pPr>
      <w:r w:rsidRPr="00272D8B">
        <w:rPr>
          <w:rStyle w:val="charBoldItals"/>
        </w:rPr>
        <w:t>working day</w:t>
      </w:r>
      <w:r>
        <w:t xml:space="preserve"> means a day that is not a Saturday, a Sunday, a public holiday in the Australian Capital Territory, or a University holiday.</w:t>
      </w:r>
    </w:p>
    <w:p w14:paraId="4C929B18" w14:textId="5D30167E" w:rsidR="007D7A36" w:rsidRDefault="007D7A36" w:rsidP="007D7A36">
      <w:pPr>
        <w:pStyle w:val="Heading3"/>
      </w:pPr>
      <w:bookmarkStart w:id="12" w:name="_Toc26351181"/>
      <w:r>
        <w:t>Application of instrument</w:t>
      </w:r>
      <w:bookmarkEnd w:id="12"/>
    </w:p>
    <w:p w14:paraId="2F54C515" w14:textId="21F6E2A1" w:rsidR="007D7A36" w:rsidRDefault="007D7A36" w:rsidP="003C25BE">
      <w:pPr>
        <w:pStyle w:val="Heading4"/>
        <w:numPr>
          <w:ilvl w:val="0"/>
          <w:numId w:val="0"/>
        </w:numPr>
        <w:ind w:left="963"/>
      </w:pPr>
      <w:r>
        <w:t xml:space="preserve">This instrument applies in relation to </w:t>
      </w:r>
      <w:r w:rsidR="007C31A9">
        <w:t>under</w:t>
      </w:r>
      <w:r>
        <w:t>grad</w:t>
      </w:r>
      <w:r w:rsidR="006E39D1">
        <w:t>uate coursework award programs</w:t>
      </w:r>
      <w:r w:rsidR="007C31A9">
        <w:t xml:space="preserve"> and </w:t>
      </w:r>
      <w:r w:rsidR="003E2A5A">
        <w:t>post</w:t>
      </w:r>
      <w:r>
        <w:t xml:space="preserve">graduate </w:t>
      </w:r>
      <w:r w:rsidR="007C31A9">
        <w:t xml:space="preserve">coursework </w:t>
      </w:r>
      <w:r w:rsidR="006E39D1">
        <w:t>award programs (including medical programs)</w:t>
      </w:r>
      <w:r>
        <w:t>.</w:t>
      </w:r>
    </w:p>
    <w:p w14:paraId="10A54D93" w14:textId="77777777" w:rsidR="00B71480" w:rsidRDefault="00B71480" w:rsidP="00B71480">
      <w:pPr>
        <w:pStyle w:val="Heading3"/>
      </w:pPr>
      <w:bookmarkStart w:id="13" w:name="_Toc5898585"/>
      <w:bookmarkStart w:id="14" w:name="_Toc26351182"/>
      <w:r>
        <w:t>Equivalent courses</w:t>
      </w:r>
      <w:bookmarkEnd w:id="13"/>
      <w:bookmarkEnd w:id="14"/>
    </w:p>
    <w:p w14:paraId="309DBAEC" w14:textId="739385A5" w:rsidR="00B71480" w:rsidRPr="009302ED" w:rsidRDefault="00B71480" w:rsidP="006F1200">
      <w:pPr>
        <w:pStyle w:val="Heading4"/>
        <w:rPr>
          <w:lang w:val="en-AU"/>
        </w:rPr>
      </w:pPr>
      <w:r w:rsidRPr="006F1200">
        <w:rPr>
          <w:rStyle w:val="Heading4Char"/>
        </w:rPr>
        <w:t>A</w:t>
      </w:r>
      <w:r w:rsidRPr="00041E36">
        <w:t xml:space="preserve"> reference </w:t>
      </w:r>
      <w:r>
        <w:t>to a</w:t>
      </w:r>
      <w:r w:rsidRPr="00041E36">
        <w:t xml:space="preserve"> course includes </w:t>
      </w:r>
      <w:r w:rsidR="006F1200" w:rsidRPr="00041E36">
        <w:t>in</w:t>
      </w:r>
      <w:r w:rsidR="006F1200">
        <w:t xml:space="preserve"> </w:t>
      </w:r>
      <w:r w:rsidR="006F1200" w:rsidRPr="006F1200">
        <w:rPr>
          <w:rStyle w:val="Heading4Char"/>
        </w:rPr>
        <w:t>this instrument</w:t>
      </w:r>
      <w:r w:rsidR="006F1200">
        <w:t xml:space="preserve"> </w:t>
      </w:r>
      <w:r w:rsidRPr="00041E36">
        <w:t>a reference to an equivalent course</w:t>
      </w:r>
      <w:r>
        <w:t>.</w:t>
      </w:r>
    </w:p>
    <w:p w14:paraId="2E18C441" w14:textId="77777777" w:rsidR="00B71480" w:rsidRPr="00041E36" w:rsidRDefault="00B71480" w:rsidP="006F1200">
      <w:pPr>
        <w:pStyle w:val="Heading4"/>
      </w:pPr>
      <w:r>
        <w:rPr>
          <w:lang w:val="en-AU"/>
        </w:rPr>
        <w:t xml:space="preserve">For </w:t>
      </w:r>
      <w:r w:rsidRPr="006F1200">
        <w:rPr>
          <w:rStyle w:val="Heading4Char"/>
        </w:rPr>
        <w:t>this</w:t>
      </w:r>
      <w:r>
        <w:rPr>
          <w:lang w:val="en-AU"/>
        </w:rPr>
        <w:t xml:space="preserve"> instrument, </w:t>
      </w:r>
      <w:r w:rsidRPr="00041E36">
        <w:t xml:space="preserve">a course of a program is </w:t>
      </w:r>
      <w:r w:rsidRPr="00041E36">
        <w:rPr>
          <w:b/>
          <w:i/>
        </w:rPr>
        <w:t>equivalent</w:t>
      </w:r>
      <w:r w:rsidRPr="00041E36">
        <w:t xml:space="preserve"> to ano</w:t>
      </w:r>
      <w:r>
        <w:t>ther course</w:t>
      </w:r>
      <w:r w:rsidRPr="00041E36">
        <w:t xml:space="preserve"> if it is declared</w:t>
      </w:r>
      <w:r>
        <w:t>, in writing, to be an equivalent course by a Delegated Authority for the program.</w:t>
      </w:r>
    </w:p>
    <w:p w14:paraId="072DC743" w14:textId="315E614D" w:rsidR="00B71480" w:rsidRDefault="00B71480" w:rsidP="006F1200">
      <w:pPr>
        <w:pStyle w:val="Heading4"/>
        <w:rPr>
          <w:lang w:val="en-AU"/>
        </w:rPr>
      </w:pPr>
      <w:r>
        <w:rPr>
          <w:lang w:val="en-AU"/>
        </w:rPr>
        <w:t xml:space="preserve">The </w:t>
      </w:r>
      <w:r w:rsidRPr="006F1200">
        <w:rPr>
          <w:rStyle w:val="Heading4Char"/>
        </w:rPr>
        <w:t>Delegated</w:t>
      </w:r>
      <w:r>
        <w:rPr>
          <w:lang w:val="en-AU"/>
        </w:rPr>
        <w:t xml:space="preserve"> Authority may make a declaration under subsection (2) if the Delegated Authority considers that the courses have a sufficient similarity of content, despite the courses having a different title or different course code.</w:t>
      </w:r>
    </w:p>
    <w:p w14:paraId="0241FA0F" w14:textId="77777777" w:rsidR="00B71480" w:rsidRDefault="00B71480" w:rsidP="006F1200">
      <w:pPr>
        <w:pStyle w:val="Heading4"/>
        <w:rPr>
          <w:lang w:val="en-AU"/>
        </w:rPr>
      </w:pPr>
      <w:r w:rsidRPr="006F1200">
        <w:rPr>
          <w:rStyle w:val="Heading4Char"/>
        </w:rPr>
        <w:t>In</w:t>
      </w:r>
      <w:r>
        <w:rPr>
          <w:lang w:val="en-AU"/>
        </w:rPr>
        <w:t xml:space="preserve"> this section:</w:t>
      </w:r>
    </w:p>
    <w:p w14:paraId="3822C513" w14:textId="77777777" w:rsidR="00B71480" w:rsidRDefault="00B71480" w:rsidP="00B71480">
      <w:pPr>
        <w:spacing w:before="180" w:after="0" w:line="240" w:lineRule="auto"/>
        <w:ind w:left="1134"/>
        <w:rPr>
          <w:rFonts w:eastAsia="Times New Roman"/>
          <w:szCs w:val="20"/>
          <w:lang w:eastAsia="en-AU"/>
        </w:rPr>
      </w:pPr>
      <w:r>
        <w:rPr>
          <w:rFonts w:eastAsia="Times New Roman"/>
          <w:b/>
          <w:i/>
          <w:szCs w:val="20"/>
          <w:lang w:eastAsia="en-AU"/>
        </w:rPr>
        <w:t>course code</w:t>
      </w:r>
      <w:r>
        <w:rPr>
          <w:rFonts w:eastAsia="Times New Roman"/>
          <w:szCs w:val="20"/>
          <w:lang w:eastAsia="en-AU"/>
        </w:rPr>
        <w:t xml:space="preserve"> means the unique alphanumeric code used within the University to identify a particular course</w:t>
      </w:r>
      <w:r w:rsidRPr="00A00215">
        <w:rPr>
          <w:rFonts w:eastAsia="Times New Roman"/>
          <w:szCs w:val="20"/>
          <w:lang w:eastAsia="en-AU"/>
        </w:rPr>
        <w:t>.</w:t>
      </w:r>
    </w:p>
    <w:p w14:paraId="1ECCB0F4" w14:textId="2EBD418E" w:rsidR="008E100F" w:rsidRPr="006A45A1" w:rsidRDefault="008E100F" w:rsidP="008E100F">
      <w:pPr>
        <w:pStyle w:val="Heading3"/>
      </w:pPr>
      <w:bookmarkStart w:id="15" w:name="_Toc26351183"/>
      <w:r>
        <w:t xml:space="preserve">Joint, double </w:t>
      </w:r>
      <w:bookmarkStart w:id="16" w:name="_Toc426708450"/>
      <w:bookmarkStart w:id="17" w:name="_Toc496271159"/>
      <w:r>
        <w:t>or dual programs with other institutions etc.</w:t>
      </w:r>
      <w:bookmarkEnd w:id="15"/>
      <w:bookmarkEnd w:id="16"/>
      <w:bookmarkEnd w:id="17"/>
    </w:p>
    <w:p w14:paraId="2DAD3312" w14:textId="6D4123D8" w:rsidR="008E100F" w:rsidRPr="006A45A1" w:rsidRDefault="008E100F" w:rsidP="008E100F">
      <w:pPr>
        <w:pStyle w:val="Heading4"/>
        <w:tabs>
          <w:tab w:val="clear" w:pos="963"/>
          <w:tab w:val="num" w:pos="1134"/>
        </w:tabs>
        <w:ind w:left="1134"/>
      </w:pPr>
      <w:r>
        <w:t xml:space="preserve">A provision of this instrument has no effect to the extent to which it is inconsistent with an agreement between the University and another university or institution that makes provision </w:t>
      </w:r>
      <w:bookmarkStart w:id="18" w:name="_Ref434844599"/>
      <w:r>
        <w:t>for or in relation to joint, double or dual programs offered by them (including cotutelle), or the joint, double or dual conferral of degrees or other awards by them, for students or a particular student</w:t>
      </w:r>
      <w:r w:rsidRPr="006A45A1">
        <w:t>.</w:t>
      </w:r>
      <w:bookmarkEnd w:id="18"/>
    </w:p>
    <w:p w14:paraId="688CF661" w14:textId="0CC7A23D" w:rsidR="008E100F" w:rsidRDefault="008E100F" w:rsidP="008E100F">
      <w:pPr>
        <w:pStyle w:val="Heading4"/>
        <w:tabs>
          <w:tab w:val="clear" w:pos="963"/>
          <w:tab w:val="num" w:pos="1134"/>
        </w:tabs>
        <w:ind w:left="1134"/>
      </w:pPr>
      <w:r>
        <w:t xml:space="preserve">For subsection </w:t>
      </w:r>
      <w:r>
        <w:fldChar w:fldCharType="begin"/>
      </w:r>
      <w:r>
        <w:instrText xml:space="preserve"> REF _Ref434844599 \n \h </w:instrText>
      </w:r>
      <w:r>
        <w:fldChar w:fldCharType="separate"/>
      </w:r>
      <w:r w:rsidR="007C210D">
        <w:t>(1)</w:t>
      </w:r>
      <w:r>
        <w:fldChar w:fldCharType="end"/>
      </w:r>
      <w:r>
        <w:t>, a provision of this instrument is not inconsistent with a provision of an agreement mentioned in that subsection to the extent to which both provisions can operate concurrently.</w:t>
      </w:r>
    </w:p>
    <w:p w14:paraId="0DCEEDE1" w14:textId="1B61552D" w:rsidR="007D7A36" w:rsidRDefault="007D7A36" w:rsidP="007D7A36">
      <w:pPr>
        <w:pStyle w:val="Heading3"/>
      </w:pPr>
      <w:bookmarkStart w:id="19" w:name="_Toc26351184"/>
      <w:r>
        <w:t>Consistent and fair application of instrument</w:t>
      </w:r>
      <w:bookmarkEnd w:id="19"/>
    </w:p>
    <w:p w14:paraId="3A300107" w14:textId="54E1B9BF" w:rsidR="007D7A36" w:rsidRDefault="007D7A36" w:rsidP="003C25BE">
      <w:pPr>
        <w:pStyle w:val="Heading4"/>
        <w:numPr>
          <w:ilvl w:val="0"/>
          <w:numId w:val="0"/>
        </w:numPr>
        <w:ind w:left="963"/>
      </w:pPr>
      <w:r>
        <w:t>A Delegated Authority for a program must take reasonable steps to ensure that this instrument is applied consistently and fairly within the program.</w:t>
      </w:r>
    </w:p>
    <w:p w14:paraId="035DAB79" w14:textId="28B300D8" w:rsidR="001C5404" w:rsidRPr="00E60DBE" w:rsidRDefault="001C5404" w:rsidP="001C5404">
      <w:pPr>
        <w:pStyle w:val="Heading1"/>
        <w:ind w:left="1224"/>
      </w:pPr>
      <w:bookmarkStart w:id="20" w:name="_Toc26351185"/>
      <w:r>
        <w:lastRenderedPageBreak/>
        <w:t>Academic progress rules: programs other than medical programs</w:t>
      </w:r>
      <w:bookmarkEnd w:id="20"/>
    </w:p>
    <w:p w14:paraId="5ABF496E" w14:textId="313C574A" w:rsidR="00B54276" w:rsidRDefault="002A760C" w:rsidP="00B54276">
      <w:pPr>
        <w:keepNext/>
        <w:keepLines/>
        <w:numPr>
          <w:ilvl w:val="1"/>
          <w:numId w:val="3"/>
        </w:numPr>
        <w:spacing w:before="240" w:after="0" w:line="240" w:lineRule="auto"/>
        <w:ind w:left="1440"/>
        <w:outlineLvl w:val="1"/>
        <w:rPr>
          <w:rFonts w:eastAsia="Times New Roman"/>
          <w:b/>
          <w:kern w:val="28"/>
          <w:sz w:val="28"/>
          <w:szCs w:val="20"/>
          <w:lang w:eastAsia="en-AU"/>
        </w:rPr>
      </w:pPr>
      <w:bookmarkStart w:id="21" w:name="_Toc26351186"/>
      <w:r>
        <w:rPr>
          <w:rFonts w:eastAsia="Times New Roman"/>
          <w:b/>
          <w:kern w:val="28"/>
          <w:sz w:val="28"/>
          <w:szCs w:val="20"/>
          <w:lang w:eastAsia="en-AU"/>
        </w:rPr>
        <w:t>Application</w:t>
      </w:r>
      <w:bookmarkEnd w:id="21"/>
    </w:p>
    <w:p w14:paraId="72FD2D12" w14:textId="61A7BAC7" w:rsidR="00B54276" w:rsidRPr="002A760C" w:rsidRDefault="00B54276" w:rsidP="00B54276">
      <w:pPr>
        <w:pStyle w:val="Heading3"/>
      </w:pPr>
      <w:bookmarkStart w:id="22" w:name="_Toc26351187"/>
      <w:r>
        <w:t>Application of Part 2</w:t>
      </w:r>
      <w:bookmarkEnd w:id="22"/>
    </w:p>
    <w:p w14:paraId="04E6A3B2" w14:textId="274E1D59" w:rsidR="00B54276" w:rsidRDefault="00B54276" w:rsidP="00B54276">
      <w:pPr>
        <w:pStyle w:val="Heading4"/>
      </w:pPr>
      <w:r w:rsidRPr="00B54276">
        <w:t>This Part app</w:t>
      </w:r>
      <w:r w:rsidR="005463AC">
        <w:t>lies</w:t>
      </w:r>
      <w:r w:rsidR="00B06BAD">
        <w:t xml:space="preserve"> in relation to undergraduate </w:t>
      </w:r>
      <w:r w:rsidR="003B0CAD">
        <w:t xml:space="preserve">coursework award programs </w:t>
      </w:r>
      <w:r w:rsidR="00B06BAD">
        <w:t>and</w:t>
      </w:r>
      <w:r w:rsidRPr="00B54276">
        <w:t xml:space="preserve"> postgraduate coursework award program</w:t>
      </w:r>
      <w:r w:rsidR="00B06BAD">
        <w:t>s</w:t>
      </w:r>
      <w:r w:rsidRPr="00B54276">
        <w:t>.</w:t>
      </w:r>
    </w:p>
    <w:p w14:paraId="032B647F" w14:textId="5B471AF5" w:rsidR="00D83D68" w:rsidRPr="00D83D68" w:rsidRDefault="00B54276" w:rsidP="00D83D68">
      <w:pPr>
        <w:pStyle w:val="Heading4"/>
      </w:pPr>
      <w:r>
        <w:t>However, this Part does</w:t>
      </w:r>
      <w:r w:rsidR="007C61C2">
        <w:t xml:space="preserve"> not apply </w:t>
      </w:r>
      <w:r w:rsidR="007F0631">
        <w:t xml:space="preserve">in relation </w:t>
      </w:r>
      <w:r w:rsidR="007C61C2">
        <w:t>to</w:t>
      </w:r>
      <w:r w:rsidR="00B06BAD">
        <w:t xml:space="preserve"> medical programs.</w:t>
      </w:r>
    </w:p>
    <w:p w14:paraId="4DF75DED" w14:textId="7AB53C1B" w:rsidR="00B06BAD" w:rsidRPr="004E3577" w:rsidRDefault="004E3577" w:rsidP="004E3577">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sidR="007C61C2">
        <w:rPr>
          <w:sz w:val="18"/>
          <w:szCs w:val="18"/>
        </w:rPr>
        <w:t>Part 3 (Academic progress rules: medical programs) applies in relation to medical programs.</w:t>
      </w:r>
      <w:r w:rsidR="00B06BAD" w:rsidRPr="00F97DD9">
        <w:rPr>
          <w:sz w:val="18"/>
          <w:szCs w:val="18"/>
        </w:rPr>
        <w:t>]</w:t>
      </w:r>
    </w:p>
    <w:p w14:paraId="5D6BFE65" w14:textId="5EF26BA2" w:rsidR="002029F5" w:rsidRDefault="001C4473" w:rsidP="00B54276">
      <w:pPr>
        <w:pStyle w:val="Heading4"/>
      </w:pPr>
      <w:r>
        <w:t>To remove any doubt, Part 3 (and not this Part) applies</w:t>
      </w:r>
      <w:r w:rsidR="00E44A73">
        <w:t xml:space="preserve"> exclusively</w:t>
      </w:r>
      <w:r>
        <w:t xml:space="preserve"> to a medical student in relati</w:t>
      </w:r>
      <w:r w:rsidR="00BB3E07">
        <w:t>on to the</w:t>
      </w:r>
      <w:r w:rsidR="0052516A">
        <w:t xml:space="preserve"> medical program</w:t>
      </w:r>
      <w:r>
        <w:t xml:space="preserve"> undertaken by the student</w:t>
      </w:r>
      <w:r w:rsidR="001F3C46">
        <w:t xml:space="preserve">, but this Part applies in relation to any other </w:t>
      </w:r>
      <w:r w:rsidR="007C61C2">
        <w:t xml:space="preserve">coursework award </w:t>
      </w:r>
      <w:r w:rsidR="0052516A">
        <w:t>program</w:t>
      </w:r>
      <w:r w:rsidR="001F3C46">
        <w:t xml:space="preserve"> </w:t>
      </w:r>
      <w:r w:rsidR="00BB3E07">
        <w:t>undertaken by the</w:t>
      </w:r>
      <w:r w:rsidR="001F3C46">
        <w:t xml:space="preserve"> student.</w:t>
      </w:r>
    </w:p>
    <w:p w14:paraId="459EBC9C" w14:textId="17D30380" w:rsidR="001C4473" w:rsidRPr="00012C0A" w:rsidRDefault="002029F5" w:rsidP="001C4473">
      <w:pPr>
        <w:pStyle w:val="Heading4"/>
      </w:pPr>
      <w:r>
        <w:t>Also, to remove any doubt, if a student fails a course in any undergraduate o</w:t>
      </w:r>
      <w:r w:rsidR="007F0631">
        <w:t>r postgraduate coursework award</w:t>
      </w:r>
      <w:r>
        <w:t xml:space="preserve"> program to which this Part applies, nothing in this Part prevents 2 or more provisions of this Part from applying to the student in accordance with their terms</w:t>
      </w:r>
      <w:r w:rsidR="00BE186B">
        <w:t xml:space="preserve"> in relation to the failure</w:t>
      </w:r>
      <w:r>
        <w:t>.</w:t>
      </w:r>
    </w:p>
    <w:p w14:paraId="587576A2" w14:textId="330D57C6" w:rsidR="007F0631" w:rsidRDefault="00012C0A" w:rsidP="007F0631">
      <w:pPr>
        <w:keepNext/>
        <w:keepLines/>
        <w:numPr>
          <w:ilvl w:val="1"/>
          <w:numId w:val="3"/>
        </w:numPr>
        <w:spacing w:before="240" w:after="0" w:line="240" w:lineRule="auto"/>
        <w:ind w:left="1440"/>
        <w:outlineLvl w:val="1"/>
        <w:rPr>
          <w:rFonts w:eastAsia="Times New Roman"/>
          <w:b/>
          <w:kern w:val="28"/>
          <w:sz w:val="28"/>
          <w:szCs w:val="20"/>
          <w:lang w:eastAsia="en-AU"/>
        </w:rPr>
      </w:pPr>
      <w:bookmarkStart w:id="23" w:name="_Toc26351188"/>
      <w:r>
        <w:rPr>
          <w:rFonts w:eastAsia="Times New Roman"/>
          <w:b/>
          <w:kern w:val="28"/>
          <w:sz w:val="28"/>
          <w:szCs w:val="20"/>
          <w:lang w:eastAsia="en-AU"/>
        </w:rPr>
        <w:t>Failure to maintain satisfactory academic progress</w:t>
      </w:r>
      <w:bookmarkEnd w:id="23"/>
    </w:p>
    <w:p w14:paraId="47794583" w14:textId="77777777" w:rsidR="000A4D78" w:rsidRDefault="000A4D78" w:rsidP="000A4D78">
      <w:pPr>
        <w:pStyle w:val="Heading3"/>
      </w:pPr>
      <w:bookmarkStart w:id="24" w:name="_Toc26351189"/>
      <w:r>
        <w:t>Failure to maintain satisfactory academic progress: undergraduate coursework</w:t>
      </w:r>
      <w:bookmarkEnd w:id="24"/>
    </w:p>
    <w:p w14:paraId="63C9D653" w14:textId="23723CB2" w:rsidR="000A4D78" w:rsidRPr="00012C0A" w:rsidRDefault="000A4D78" w:rsidP="00012C0A">
      <w:pPr>
        <w:pStyle w:val="Heading4"/>
      </w:pPr>
      <w:r>
        <w:t>If a student fails a total of 4 (or more) courses in which the student is, or has at any time been, enrolled in any undergraduate coursework award program</w:t>
      </w:r>
      <w:r w:rsidR="007F3E21">
        <w:t xml:space="preserve"> (or programs)</w:t>
      </w:r>
      <w:r>
        <w:t>, the student is considered to have failed to maintain a satisfactory standard of academic progress</w:t>
      </w:r>
      <w:r w:rsidR="00012C0A">
        <w:t xml:space="preserve"> in undergraduate coursework</w:t>
      </w:r>
      <w:r>
        <w:t>, and is regarded as being on probation.</w:t>
      </w:r>
    </w:p>
    <w:p w14:paraId="6081E103" w14:textId="77777777" w:rsidR="00012C0A" w:rsidRDefault="000A4D78" w:rsidP="000A4D78">
      <w:pPr>
        <w:pStyle w:val="Heading4"/>
      </w:pPr>
      <w:r>
        <w:t>If subsection (1) applies to a student, the Registrar must, as soon as practicable, tell the student, in writing, that</w:t>
      </w:r>
      <w:r w:rsidR="00012C0A">
        <w:t>:</w:t>
      </w:r>
    </w:p>
    <w:p w14:paraId="2C078BB7" w14:textId="6571B729" w:rsidR="00012C0A" w:rsidRPr="00482937" w:rsidRDefault="00012C0A" w:rsidP="00012C0A">
      <w:pPr>
        <w:pStyle w:val="Heading5"/>
        <w:numPr>
          <w:ilvl w:val="4"/>
          <w:numId w:val="5"/>
        </w:numPr>
      </w:pPr>
      <w:r w:rsidRPr="00012C0A">
        <w:rPr>
          <w:lang w:val="en-AU"/>
        </w:rPr>
        <w:t>the student is considered to have failed to maintain a satisfactory standard of academic progress</w:t>
      </w:r>
      <w:r w:rsidR="00C96301">
        <w:rPr>
          <w:lang w:val="en-AU"/>
        </w:rPr>
        <w:t xml:space="preserve"> in undergraduate coursework</w:t>
      </w:r>
      <w:r w:rsidRPr="00012C0A">
        <w:rPr>
          <w:lang w:val="en-AU"/>
        </w:rPr>
        <w:t>, and is</w:t>
      </w:r>
      <w:r>
        <w:rPr>
          <w:lang w:val="en-AU"/>
        </w:rPr>
        <w:t xml:space="preserve"> regarded as being on probation; and</w:t>
      </w:r>
    </w:p>
    <w:p w14:paraId="3C479A95" w14:textId="5737DBD7" w:rsidR="000A4D78" w:rsidRPr="00A7010F" w:rsidRDefault="00012C0A" w:rsidP="00A7010F">
      <w:pPr>
        <w:pStyle w:val="Heading5"/>
      </w:pPr>
      <w:r w:rsidRPr="00202DFA">
        <w:rPr>
          <w:lang w:val="en-AU"/>
        </w:rPr>
        <w:t>t</w:t>
      </w:r>
      <w:r>
        <w:rPr>
          <w:lang w:val="en-AU"/>
        </w:rPr>
        <w:t>he student may be excluded from undergraduate coursework award programs if</w:t>
      </w:r>
      <w:r w:rsidRPr="00012C0A">
        <w:t xml:space="preserve"> </w:t>
      </w:r>
      <w:r>
        <w:t xml:space="preserve">the student </w:t>
      </w:r>
      <w:r w:rsidRPr="00012C0A">
        <w:rPr>
          <w:lang w:val="en-AU"/>
        </w:rPr>
        <w:t>fails a total of 8 (or more) courses in which the student is, or has at any time been, enrolled in any undergraduate coursework award program</w:t>
      </w:r>
      <w:r w:rsidR="002524B8">
        <w:rPr>
          <w:lang w:val="en-AU"/>
        </w:rPr>
        <w:t xml:space="preserve"> (or programs)</w:t>
      </w:r>
      <w:r w:rsidR="00A7010F">
        <w:rPr>
          <w:lang w:val="en-AU"/>
        </w:rPr>
        <w:t>.</w:t>
      </w:r>
    </w:p>
    <w:p w14:paraId="250A2253" w14:textId="708F3B46" w:rsidR="000A4D78" w:rsidRPr="00C96301" w:rsidRDefault="000A4D78" w:rsidP="000A4D78">
      <w:pPr>
        <w:pStyle w:val="Heading4"/>
      </w:pPr>
      <w:r>
        <w:t>If a</w:t>
      </w:r>
      <w:r w:rsidRPr="00DA3F8A">
        <w:t xml:space="preserve"> student fails a total of 8 (or more) courses in which the student is, or has at any time been, enrolled in any undergr</w:t>
      </w:r>
      <w:r>
        <w:t>aduate coursework award program</w:t>
      </w:r>
      <w:r w:rsidR="007F3E21">
        <w:t xml:space="preserve"> (or programs)</w:t>
      </w:r>
      <w:r w:rsidRPr="00B83EEE">
        <w:t>,</w:t>
      </w:r>
      <w:r>
        <w:t xml:space="preserve"> the Delegated Authority for the undergraduate coursework award program in which the student is, or was last, enrolled may exclude the student from undergraduate coursework award programs for a specified period of no longer than 5 years.</w:t>
      </w:r>
    </w:p>
    <w:p w14:paraId="2E683385" w14:textId="77777777" w:rsidR="00430010" w:rsidRDefault="009C7F3B" w:rsidP="00C96301">
      <w:pPr>
        <w:pStyle w:val="Heading4"/>
      </w:pPr>
      <w:r>
        <w:t>I</w:t>
      </w:r>
      <w:r w:rsidR="00430010">
        <w:t>f:</w:t>
      </w:r>
    </w:p>
    <w:p w14:paraId="21D5DCF0" w14:textId="130BB318" w:rsidR="00430010" w:rsidRPr="00482937" w:rsidRDefault="002B377F" w:rsidP="000D199C">
      <w:pPr>
        <w:pStyle w:val="Heading5"/>
        <w:numPr>
          <w:ilvl w:val="4"/>
          <w:numId w:val="5"/>
        </w:numPr>
      </w:pPr>
      <w:r>
        <w:rPr>
          <w:lang w:val="en-AU"/>
        </w:rPr>
        <w:t>under Part 4</w:t>
      </w:r>
      <w:r w:rsidR="00C23C21">
        <w:rPr>
          <w:lang w:val="en-AU"/>
        </w:rPr>
        <w:t xml:space="preserve"> </w:t>
      </w:r>
      <w:r w:rsidR="00430010" w:rsidRPr="000D199C">
        <w:rPr>
          <w:lang w:val="en-AU"/>
        </w:rPr>
        <w:t xml:space="preserve">(Academic progress appeals and reviews), </w:t>
      </w:r>
      <w:r w:rsidR="000D199C" w:rsidRPr="000D199C">
        <w:rPr>
          <w:lang w:val="en-AU"/>
        </w:rPr>
        <w:t xml:space="preserve">the Academic Progress Committee </w:t>
      </w:r>
      <w:r w:rsidR="00430010" w:rsidRPr="000D199C">
        <w:rPr>
          <w:lang w:val="en-AU"/>
        </w:rPr>
        <w:t>permits a student to continue to undertake undergraduate coursework award programs; and</w:t>
      </w:r>
    </w:p>
    <w:p w14:paraId="2489B6A9" w14:textId="14F9A5F8" w:rsidR="00430010" w:rsidRPr="00A7010F" w:rsidRDefault="00430010" w:rsidP="00430010">
      <w:pPr>
        <w:pStyle w:val="Heading5"/>
      </w:pPr>
      <w:r w:rsidRPr="00430010">
        <w:rPr>
          <w:lang w:val="en-AU"/>
        </w:rPr>
        <w:lastRenderedPageBreak/>
        <w:t>the student subsequently fails a total of 2 (or more) courses in which the student is, or has at any time been, enrolled in any undergraduate coursework award program</w:t>
      </w:r>
      <w:r w:rsidR="002524B8">
        <w:rPr>
          <w:lang w:val="en-AU"/>
        </w:rPr>
        <w:t xml:space="preserve"> (or programs)</w:t>
      </w:r>
      <w:r>
        <w:rPr>
          <w:lang w:val="en-AU"/>
        </w:rPr>
        <w:t>;</w:t>
      </w:r>
    </w:p>
    <w:p w14:paraId="179F3086" w14:textId="500F9243" w:rsidR="000A4D78" w:rsidRPr="00C96301" w:rsidRDefault="000A4D78" w:rsidP="00430010">
      <w:pPr>
        <w:pStyle w:val="Heading4"/>
        <w:numPr>
          <w:ilvl w:val="0"/>
          <w:numId w:val="0"/>
        </w:numPr>
        <w:ind w:left="963"/>
      </w:pPr>
      <w:r w:rsidRPr="00145087">
        <w:t>the Delegated Authority for the undergraduate coursework award program in which the student is, or was last, enrolled may exclude the student from undergraduate coursework award programs for a specified period of no longer than 5 years.</w:t>
      </w:r>
    </w:p>
    <w:p w14:paraId="51153575" w14:textId="77777777" w:rsidR="000A4D78" w:rsidRDefault="000A4D78" w:rsidP="000A4D78">
      <w:pPr>
        <w:pStyle w:val="Heading4"/>
      </w:pPr>
      <w:r w:rsidRPr="00A6336A">
        <w:t>If the Delegated Authority excludes the student from undergraduat</w:t>
      </w:r>
      <w:r>
        <w:t>e coursework award programs under this section</w:t>
      </w:r>
      <w:r w:rsidRPr="00A6336A">
        <w:t>, the Registrar must,</w:t>
      </w:r>
      <w:r>
        <w:t xml:space="preserve"> as soon as practicable</w:t>
      </w:r>
      <w:r w:rsidRPr="00A6336A">
        <w:t>, tell the student</w:t>
      </w:r>
      <w:r>
        <w:t>, in writing</w:t>
      </w:r>
      <w:r w:rsidRPr="00A6336A">
        <w:t>:</w:t>
      </w:r>
    </w:p>
    <w:p w14:paraId="35B0ACDC" w14:textId="77777777" w:rsidR="000A4D78" w:rsidRPr="00482937" w:rsidRDefault="000A4D78" w:rsidP="000A4D78">
      <w:pPr>
        <w:pStyle w:val="Heading5"/>
        <w:numPr>
          <w:ilvl w:val="4"/>
          <w:numId w:val="5"/>
        </w:numPr>
      </w:pPr>
      <w:r w:rsidRPr="00202DFA">
        <w:rPr>
          <w:lang w:val="en-AU"/>
        </w:rPr>
        <w:t>that the student has been exclude</w:t>
      </w:r>
      <w:r>
        <w:rPr>
          <w:lang w:val="en-AU"/>
        </w:rPr>
        <w:t>d from undergraduate</w:t>
      </w:r>
      <w:r w:rsidRPr="00202DFA">
        <w:rPr>
          <w:lang w:val="en-AU"/>
        </w:rPr>
        <w:t xml:space="preserve"> </w:t>
      </w:r>
      <w:r>
        <w:rPr>
          <w:lang w:val="en-AU"/>
        </w:rPr>
        <w:t>coursework award programs</w:t>
      </w:r>
      <w:r w:rsidRPr="00202DFA">
        <w:rPr>
          <w:lang w:val="en-AU"/>
        </w:rPr>
        <w:t>; and</w:t>
      </w:r>
    </w:p>
    <w:p w14:paraId="55E44837" w14:textId="77777777" w:rsidR="000A4D78" w:rsidRPr="000F3DFB" w:rsidRDefault="000A4D78" w:rsidP="00B82592">
      <w:pPr>
        <w:pStyle w:val="Heading5"/>
      </w:pPr>
      <w:r w:rsidRPr="00202DFA">
        <w:rPr>
          <w:lang w:val="en-AU"/>
        </w:rPr>
        <w:t xml:space="preserve">the period that the student has been excluded; </w:t>
      </w:r>
      <w:r>
        <w:rPr>
          <w:lang w:val="en-AU"/>
        </w:rPr>
        <w:t>and</w:t>
      </w:r>
    </w:p>
    <w:p w14:paraId="31B34D15" w14:textId="77777777" w:rsidR="000A4D78" w:rsidRPr="00C23C21" w:rsidRDefault="000A4D78" w:rsidP="000A4D78">
      <w:pPr>
        <w:numPr>
          <w:ilvl w:val="4"/>
          <w:numId w:val="3"/>
        </w:numPr>
        <w:spacing w:before="40" w:after="0" w:line="240" w:lineRule="auto"/>
        <w:outlineLvl w:val="4"/>
        <w:rPr>
          <w:rFonts w:eastAsiaTheme="majorEastAsia"/>
        </w:rPr>
      </w:pPr>
      <w:r w:rsidRPr="00202DFA">
        <w:rPr>
          <w:rFonts w:eastAsiaTheme="majorEastAsia"/>
          <w:lang w:val="en-AU"/>
        </w:rPr>
        <w:t>that the student may appeal to the Academic Progress Committee against the exclusion.</w:t>
      </w:r>
    </w:p>
    <w:p w14:paraId="00F787C6" w14:textId="053D270D" w:rsidR="00C23C21" w:rsidRPr="00347ECB"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46A0F612" w14:textId="77777777" w:rsidR="000A4D78" w:rsidRDefault="000A4D78" w:rsidP="000A4D78">
      <w:pPr>
        <w:pStyle w:val="Heading4"/>
      </w:pPr>
      <w:r w:rsidRPr="00A6336A">
        <w:t>To remove any doubt, if a student fails the same course 2 or more times, each failure counts, for this section, as a failure of a course by the student.</w:t>
      </w:r>
    </w:p>
    <w:p w14:paraId="280CE968" w14:textId="493E6CA9" w:rsidR="000A4D78" w:rsidRDefault="000A4D78" w:rsidP="000A4D78">
      <w:pPr>
        <w:pStyle w:val="Heading4"/>
      </w:pPr>
      <w:r>
        <w:t>This s</w:t>
      </w:r>
      <w:r w:rsidR="00EB3B05">
        <w:t>ection is subject to section 11</w:t>
      </w:r>
      <w:r>
        <w:t xml:space="preserve"> (Restoration of good standing: undergraduate coursework).</w:t>
      </w:r>
    </w:p>
    <w:p w14:paraId="1911DE72" w14:textId="3B83BFC3" w:rsidR="0023725E" w:rsidRDefault="0023725E" w:rsidP="0023725E">
      <w:pPr>
        <w:pStyle w:val="Heading3"/>
      </w:pPr>
      <w:bookmarkStart w:id="25" w:name="_Toc26351190"/>
      <w:r>
        <w:t>Restoration of good standing: undergraduate coursework</w:t>
      </w:r>
      <w:bookmarkEnd w:id="25"/>
    </w:p>
    <w:p w14:paraId="2BE91BF7" w14:textId="4B54EAFD" w:rsidR="00663829" w:rsidRDefault="00663829" w:rsidP="006F1200">
      <w:pPr>
        <w:pStyle w:val="Heading4"/>
        <w:rPr>
          <w:lang w:val="en-AU"/>
        </w:rPr>
      </w:pPr>
      <w:r w:rsidRPr="00663829">
        <w:rPr>
          <w:lang w:val="en-AU"/>
        </w:rPr>
        <w:t>This section applies</w:t>
      </w:r>
      <w:r>
        <w:rPr>
          <w:lang w:val="en-AU"/>
        </w:rPr>
        <w:t xml:space="preserve"> to a student</w:t>
      </w:r>
      <w:r w:rsidRPr="00663829">
        <w:rPr>
          <w:lang w:val="en-AU"/>
        </w:rPr>
        <w:t xml:space="preserve"> if:</w:t>
      </w:r>
    </w:p>
    <w:p w14:paraId="274CDA4B" w14:textId="6E62229C" w:rsidR="00462CBC" w:rsidRPr="00482937" w:rsidRDefault="00462CBC" w:rsidP="00462CBC">
      <w:pPr>
        <w:pStyle w:val="Heading5"/>
        <w:numPr>
          <w:ilvl w:val="4"/>
          <w:numId w:val="5"/>
        </w:numPr>
      </w:pPr>
      <w:r w:rsidRPr="00462CBC">
        <w:rPr>
          <w:lang w:val="en-AU"/>
        </w:rPr>
        <w:t>the student is regarded, under section 10(1) (Failure to maintain satisfactory academic progress: undergraduate coursework), as being on probation; and</w:t>
      </w:r>
    </w:p>
    <w:p w14:paraId="6186F683" w14:textId="2A3F884A" w:rsidR="00462CBC" w:rsidRDefault="00462CBC" w:rsidP="00462CBC">
      <w:pPr>
        <w:pStyle w:val="Heading5"/>
      </w:pPr>
      <w:r w:rsidRPr="00462CBC">
        <w:rPr>
          <w:lang w:val="en-AU"/>
        </w:rPr>
        <w:t xml:space="preserve">in the teaching periods after the teaching period in which the student last failed a course in which the student was enrolled in any undergraduate coursework award program, the student successfully completes </w:t>
      </w:r>
      <w:r w:rsidR="002938D9">
        <w:rPr>
          <w:lang w:val="en-AU"/>
        </w:rPr>
        <w:t>8</w:t>
      </w:r>
      <w:r w:rsidRPr="00462CBC">
        <w:rPr>
          <w:lang w:val="en-AU"/>
        </w:rPr>
        <w:t xml:space="preserve"> (or more) courses in any undergraduate coursework award program (or programs) without failing a course; and</w:t>
      </w:r>
    </w:p>
    <w:p w14:paraId="021EE046" w14:textId="0AECEC95" w:rsidR="007C2D28" w:rsidRDefault="00462CBC" w:rsidP="007C2D28">
      <w:pPr>
        <w:pStyle w:val="Heading5"/>
        <w:rPr>
          <w:lang w:val="en-AU"/>
        </w:rPr>
      </w:pPr>
      <w:r w:rsidRPr="00462CBC">
        <w:rPr>
          <w:lang w:val="en-AU"/>
        </w:rPr>
        <w:t xml:space="preserve">the </w:t>
      </w:r>
      <w:r w:rsidR="002938D9">
        <w:rPr>
          <w:lang w:val="en-AU"/>
        </w:rPr>
        <w:t>8</w:t>
      </w:r>
      <w:r w:rsidRPr="00462CBC">
        <w:rPr>
          <w:lang w:val="en-AU"/>
        </w:rPr>
        <w:t xml:space="preserve"> (or more) courses successfully completed are completed in consecutive teaching periods.</w:t>
      </w:r>
    </w:p>
    <w:p w14:paraId="1212C2E8" w14:textId="6450E542" w:rsidR="00452641" w:rsidRPr="00452641" w:rsidRDefault="00452641" w:rsidP="00452641">
      <w:pPr>
        <w:pStyle w:val="Heading4"/>
        <w:rPr>
          <w:lang w:val="en-AU"/>
        </w:rPr>
      </w:pPr>
      <w:r>
        <w:rPr>
          <w:lang w:val="en-AU"/>
        </w:rPr>
        <w:t>However, th</w:t>
      </w:r>
      <w:r w:rsidR="00EF33EC">
        <w:rPr>
          <w:lang w:val="en-AU"/>
        </w:rPr>
        <w:t>is</w:t>
      </w:r>
      <w:r>
        <w:rPr>
          <w:lang w:val="en-AU"/>
        </w:rPr>
        <w:t xml:space="preserve"> section does not apply to the student if</w:t>
      </w:r>
      <w:r w:rsidR="00E0465B">
        <w:rPr>
          <w:lang w:val="en-AU"/>
        </w:rPr>
        <w:t>, under section 10(3),</w:t>
      </w:r>
      <w:r>
        <w:rPr>
          <w:lang w:val="en-AU"/>
        </w:rPr>
        <w:t xml:space="preserve"> the student has been excluded from undergraduate coursework </w:t>
      </w:r>
      <w:r w:rsidR="007C210D">
        <w:rPr>
          <w:lang w:val="en-AU"/>
        </w:rPr>
        <w:t xml:space="preserve">award programs </w:t>
      </w:r>
      <w:r>
        <w:rPr>
          <w:lang w:val="en-AU"/>
        </w:rPr>
        <w:t>for a period, but</w:t>
      </w:r>
      <w:r>
        <w:t xml:space="preserve">, </w:t>
      </w:r>
      <w:r w:rsidRPr="00452641">
        <w:rPr>
          <w:lang w:val="en-AU"/>
        </w:rPr>
        <w:t xml:space="preserve">under Part 4 (Academic progress appeals and reviews), the Academic Progress Committee </w:t>
      </w:r>
      <w:r>
        <w:rPr>
          <w:lang w:val="en-AU"/>
        </w:rPr>
        <w:t>has permitted the</w:t>
      </w:r>
      <w:r w:rsidRPr="00452641">
        <w:rPr>
          <w:lang w:val="en-AU"/>
        </w:rPr>
        <w:t xml:space="preserve"> student to continue to undertake undergraduate coursework award programs</w:t>
      </w:r>
      <w:r>
        <w:rPr>
          <w:lang w:val="en-AU"/>
        </w:rPr>
        <w:t>.</w:t>
      </w:r>
    </w:p>
    <w:p w14:paraId="03C95703" w14:textId="4DCF43A8" w:rsidR="00D453AB" w:rsidRPr="006F1200" w:rsidRDefault="00C83337" w:rsidP="006F1200">
      <w:pPr>
        <w:pStyle w:val="Heading4"/>
      </w:pPr>
      <w:r w:rsidRPr="006F1200">
        <w:t xml:space="preserve">In working </w:t>
      </w:r>
      <w:r w:rsidR="006F1200">
        <w:t>out for subsection (1)(</w:t>
      </w:r>
      <w:r w:rsidR="00AB04A5">
        <w:t>c</w:t>
      </w:r>
      <w:r w:rsidR="006F1200">
        <w:t>) whether teaching periods are</w:t>
      </w:r>
      <w:r w:rsidRPr="006F1200">
        <w:t xml:space="preserve"> consecutive</w:t>
      </w:r>
      <w:r w:rsidR="00D453AB" w:rsidRPr="006F1200">
        <w:t>:</w:t>
      </w:r>
    </w:p>
    <w:p w14:paraId="76AB9825" w14:textId="5447FD41" w:rsidR="00AD519F" w:rsidRPr="00AD519F" w:rsidRDefault="00AD519F" w:rsidP="00AD519F">
      <w:pPr>
        <w:pStyle w:val="Heading5"/>
        <w:numPr>
          <w:ilvl w:val="4"/>
          <w:numId w:val="5"/>
        </w:numPr>
        <w:rPr>
          <w:lang w:val="en-AU"/>
        </w:rPr>
      </w:pPr>
      <w:r w:rsidRPr="00AD519F">
        <w:rPr>
          <w:lang w:val="en-AU"/>
        </w:rPr>
        <w:t>teaching periods are taken to follow the following order:</w:t>
      </w:r>
    </w:p>
    <w:p w14:paraId="0B62B05F" w14:textId="77777777" w:rsidR="00AD519F" w:rsidRPr="005B2655" w:rsidRDefault="00AD519F" w:rsidP="00AD519F">
      <w:pPr>
        <w:pStyle w:val="Heading6"/>
        <w:numPr>
          <w:ilvl w:val="5"/>
          <w:numId w:val="5"/>
        </w:numPr>
      </w:pPr>
      <w:r w:rsidRPr="00AD519F">
        <w:rPr>
          <w:lang w:val="en-AU"/>
        </w:rPr>
        <w:t>summer session;</w:t>
      </w:r>
    </w:p>
    <w:p w14:paraId="6414D891" w14:textId="77777777" w:rsidR="00AD519F" w:rsidRPr="005B2655" w:rsidRDefault="00AD519F" w:rsidP="00AD519F">
      <w:pPr>
        <w:pStyle w:val="Heading6"/>
        <w:numPr>
          <w:ilvl w:val="5"/>
          <w:numId w:val="5"/>
        </w:numPr>
      </w:pPr>
      <w:r w:rsidRPr="00AD519F">
        <w:rPr>
          <w:lang w:val="en-AU"/>
        </w:rPr>
        <w:t>first semester;</w:t>
      </w:r>
    </w:p>
    <w:p w14:paraId="0EC52B63" w14:textId="77777777" w:rsidR="00AD519F" w:rsidRPr="00AD519F" w:rsidRDefault="00AD519F" w:rsidP="00AD519F">
      <w:pPr>
        <w:pStyle w:val="Heading6"/>
        <w:numPr>
          <w:ilvl w:val="5"/>
          <w:numId w:val="5"/>
        </w:numPr>
        <w:rPr>
          <w:lang w:val="en-AU"/>
        </w:rPr>
      </w:pPr>
      <w:r w:rsidRPr="00AD519F">
        <w:rPr>
          <w:lang w:val="en-AU"/>
        </w:rPr>
        <w:t>autumn session;</w:t>
      </w:r>
    </w:p>
    <w:p w14:paraId="3D1E4058" w14:textId="77777777" w:rsidR="00AD519F" w:rsidRPr="00AD519F" w:rsidRDefault="00AD519F" w:rsidP="00AD519F">
      <w:pPr>
        <w:pStyle w:val="Heading6"/>
        <w:numPr>
          <w:ilvl w:val="5"/>
          <w:numId w:val="5"/>
        </w:numPr>
        <w:rPr>
          <w:lang w:val="en-AU"/>
        </w:rPr>
      </w:pPr>
      <w:r w:rsidRPr="00AD519F">
        <w:rPr>
          <w:lang w:val="en-AU"/>
        </w:rPr>
        <w:t>winter session;</w:t>
      </w:r>
    </w:p>
    <w:p w14:paraId="4C973F78" w14:textId="77777777" w:rsidR="00AD519F" w:rsidRPr="00AD519F" w:rsidRDefault="00AD519F" w:rsidP="00AD519F">
      <w:pPr>
        <w:pStyle w:val="Heading6"/>
        <w:numPr>
          <w:ilvl w:val="5"/>
          <w:numId w:val="5"/>
        </w:numPr>
        <w:rPr>
          <w:lang w:val="en-AU"/>
        </w:rPr>
      </w:pPr>
      <w:r w:rsidRPr="00AD519F">
        <w:rPr>
          <w:lang w:val="en-AU"/>
        </w:rPr>
        <w:t>second semester;</w:t>
      </w:r>
    </w:p>
    <w:p w14:paraId="616AADB7" w14:textId="77777777" w:rsidR="00AD519F" w:rsidRPr="00AD519F" w:rsidRDefault="00AD519F" w:rsidP="00AD519F">
      <w:pPr>
        <w:pStyle w:val="Heading6"/>
        <w:numPr>
          <w:ilvl w:val="5"/>
          <w:numId w:val="5"/>
        </w:numPr>
        <w:rPr>
          <w:lang w:val="en-AU"/>
        </w:rPr>
      </w:pPr>
      <w:r w:rsidRPr="00AD519F">
        <w:rPr>
          <w:lang w:val="en-AU"/>
        </w:rPr>
        <w:t>spring session; and</w:t>
      </w:r>
    </w:p>
    <w:p w14:paraId="17BF50EE" w14:textId="3A3408A4" w:rsidR="00AD519F" w:rsidRPr="000F3DFB" w:rsidRDefault="00AD519F" w:rsidP="00AD519F">
      <w:pPr>
        <w:pStyle w:val="Heading5"/>
      </w:pPr>
      <w:r w:rsidRPr="00AD519F">
        <w:rPr>
          <w:lang w:val="en-AU"/>
        </w:rPr>
        <w:lastRenderedPageBreak/>
        <w:t>any teaching period in which the student is not enrolled in a course for an undergraduate coursework award program is to be disregarded.</w:t>
      </w:r>
    </w:p>
    <w:p w14:paraId="59DEB41C" w14:textId="35F51010" w:rsidR="00663829" w:rsidRPr="006F1200" w:rsidRDefault="00DB6B36" w:rsidP="006F1200">
      <w:pPr>
        <w:pStyle w:val="Heading4"/>
      </w:pPr>
      <w:r w:rsidRPr="006F1200">
        <w:t>If this section applies</w:t>
      </w:r>
      <w:r w:rsidR="0096235A" w:rsidRPr="006F1200">
        <w:t xml:space="preserve"> to the student:</w:t>
      </w:r>
    </w:p>
    <w:p w14:paraId="44B04C0B" w14:textId="1A15A2AB" w:rsidR="00AD519F" w:rsidRPr="00482937" w:rsidRDefault="00AD519F" w:rsidP="00AD519F">
      <w:pPr>
        <w:pStyle w:val="Heading5"/>
        <w:numPr>
          <w:ilvl w:val="4"/>
          <w:numId w:val="5"/>
        </w:numPr>
      </w:pPr>
      <w:r w:rsidRPr="00AD519F">
        <w:rPr>
          <w:lang w:val="en-AU"/>
        </w:rPr>
        <w:t>the student is no longer regarded as being on probation in relation to undergraduate coursework award programs and is taken to have been restored to good standing in relation to undergraduate coursework award programs; and</w:t>
      </w:r>
    </w:p>
    <w:p w14:paraId="3A622281" w14:textId="0C54743E" w:rsidR="00AD519F" w:rsidRPr="000F3DFB" w:rsidRDefault="00AD519F" w:rsidP="00AD519F">
      <w:pPr>
        <w:pStyle w:val="Heading5"/>
      </w:pPr>
      <w:r w:rsidRPr="00AD519F">
        <w:rPr>
          <w:lang w:val="en-AU"/>
        </w:rPr>
        <w:t>all courses previously failed by the student in any undergraduate coursework award program (or programs) in which the student is, or has been, enrolled are to be disregarded for section 10.</w:t>
      </w:r>
    </w:p>
    <w:p w14:paraId="11B5EA6E" w14:textId="36D59D05" w:rsidR="00663829" w:rsidRPr="00DB6B36" w:rsidRDefault="007C2D28" w:rsidP="00DB6B36">
      <w:pPr>
        <w:pStyle w:val="Heading4"/>
        <w:rPr>
          <w:lang w:val="en-AU"/>
        </w:rPr>
      </w:pPr>
      <w:r>
        <w:rPr>
          <w:lang w:val="en-AU"/>
        </w:rPr>
        <w:t>I</w:t>
      </w:r>
      <w:r w:rsidR="00BA3675">
        <w:rPr>
          <w:lang w:val="en-AU"/>
        </w:rPr>
        <w:t>f the student subsequently fails a course</w:t>
      </w:r>
      <w:r>
        <w:rPr>
          <w:lang w:val="en-AU"/>
        </w:rPr>
        <w:t xml:space="preserve"> (or courses)</w:t>
      </w:r>
      <w:r w:rsidR="00BA3675">
        <w:rPr>
          <w:lang w:val="en-AU"/>
        </w:rPr>
        <w:t xml:space="preserve"> in which the student is enrolled in any undergraduate coursework award program,</w:t>
      </w:r>
      <w:r w:rsidR="00C36F15">
        <w:rPr>
          <w:lang w:val="en-AU"/>
        </w:rPr>
        <w:t xml:space="preserve"> this sect</w:t>
      </w:r>
      <w:r w:rsidR="00EB3B05">
        <w:rPr>
          <w:lang w:val="en-AU"/>
        </w:rPr>
        <w:t>ion does not prevent section 10</w:t>
      </w:r>
      <w:r w:rsidR="00C36F15">
        <w:rPr>
          <w:lang w:val="en-AU"/>
        </w:rPr>
        <w:t xml:space="preserve"> applying to the student in relation to the </w:t>
      </w:r>
      <w:r>
        <w:rPr>
          <w:lang w:val="en-AU"/>
        </w:rPr>
        <w:t>course (or courses)</w:t>
      </w:r>
      <w:r w:rsidR="00C36F15">
        <w:rPr>
          <w:lang w:val="en-AU"/>
        </w:rPr>
        <w:t>.</w:t>
      </w:r>
      <w:r w:rsidR="00261F85">
        <w:rPr>
          <w:lang w:val="en-AU"/>
        </w:rPr>
        <w:t xml:space="preserve"> However, to remove any doubt, section 10 does not apply again to any </w:t>
      </w:r>
      <w:r w:rsidR="00AB04A5">
        <w:rPr>
          <w:lang w:val="en-AU"/>
        </w:rPr>
        <w:t>course that, under subsection (4</w:t>
      </w:r>
      <w:r w:rsidR="00261F85">
        <w:rPr>
          <w:lang w:val="en-AU"/>
        </w:rPr>
        <w:t>)(b), is to be disregarded for that section.</w:t>
      </w:r>
    </w:p>
    <w:p w14:paraId="5272D070" w14:textId="302D1699" w:rsidR="002D0468" w:rsidRDefault="002D0468" w:rsidP="002D0468">
      <w:pPr>
        <w:pStyle w:val="Heading3"/>
      </w:pPr>
      <w:bookmarkStart w:id="26" w:name="_Toc26351191"/>
      <w:r>
        <w:t>Failure to maintain satisfactory academic progress: postgraduate coursework</w:t>
      </w:r>
      <w:bookmarkEnd w:id="26"/>
    </w:p>
    <w:p w14:paraId="7E5C2EE6" w14:textId="333A6FFE" w:rsidR="00DD32A0" w:rsidRDefault="00DD32A0" w:rsidP="00DD32A0">
      <w:pPr>
        <w:pStyle w:val="Heading4"/>
      </w:pPr>
      <w:r>
        <w:t>If a student fails a total of 3 (or more) courses in which the student is, or has at any time been, enrolled in any postgraduate coursework award program</w:t>
      </w:r>
      <w:r w:rsidR="002524B8">
        <w:t xml:space="preserve"> (or programs)</w:t>
      </w:r>
      <w:r>
        <w:t>, the student is considered to have failed to maintain a satisfactory standard of academic progress</w:t>
      </w:r>
      <w:r w:rsidR="00A7010F">
        <w:t xml:space="preserve"> in postgraduate coursework</w:t>
      </w:r>
      <w:r>
        <w:t>, and is regarded as being on probation.</w:t>
      </w:r>
    </w:p>
    <w:p w14:paraId="7047B717" w14:textId="77777777" w:rsidR="00A7010F" w:rsidRDefault="00A7010F" w:rsidP="00A7010F">
      <w:pPr>
        <w:pStyle w:val="Heading4"/>
      </w:pPr>
      <w:r>
        <w:t>If subsection (1) applies to a student, the Registrar must, as soon as practicable, tell the student, in writing, that:</w:t>
      </w:r>
    </w:p>
    <w:p w14:paraId="0A47CED7" w14:textId="2D5D722C" w:rsidR="00A7010F" w:rsidRPr="00482937" w:rsidRDefault="00A7010F" w:rsidP="00A7010F">
      <w:pPr>
        <w:pStyle w:val="Heading5"/>
        <w:numPr>
          <w:ilvl w:val="4"/>
          <w:numId w:val="5"/>
        </w:numPr>
      </w:pPr>
      <w:r w:rsidRPr="00012C0A">
        <w:rPr>
          <w:lang w:val="en-AU"/>
        </w:rPr>
        <w:t>the student is considered to have failed to maintain a satisfactory standard of academic progress</w:t>
      </w:r>
      <w:r>
        <w:rPr>
          <w:lang w:val="en-AU"/>
        </w:rPr>
        <w:t xml:space="preserve"> in postgraduate coursework</w:t>
      </w:r>
      <w:r w:rsidRPr="00012C0A">
        <w:rPr>
          <w:lang w:val="en-AU"/>
        </w:rPr>
        <w:t>, and is</w:t>
      </w:r>
      <w:r>
        <w:rPr>
          <w:lang w:val="en-AU"/>
        </w:rPr>
        <w:t xml:space="preserve"> regarded as being on probation; and</w:t>
      </w:r>
    </w:p>
    <w:p w14:paraId="7FD6CDB7" w14:textId="63E72FC6" w:rsidR="00A7010F" w:rsidRPr="00A7010F" w:rsidRDefault="00A7010F" w:rsidP="00A7010F">
      <w:pPr>
        <w:pStyle w:val="Heading5"/>
      </w:pPr>
      <w:r w:rsidRPr="00202DFA">
        <w:rPr>
          <w:lang w:val="en-AU"/>
        </w:rPr>
        <w:t>t</w:t>
      </w:r>
      <w:r>
        <w:rPr>
          <w:lang w:val="en-AU"/>
        </w:rPr>
        <w:t>he student may be excluded from postgraduate coursework award programs if</w:t>
      </w:r>
      <w:r w:rsidRPr="00012C0A">
        <w:t xml:space="preserve"> </w:t>
      </w:r>
      <w:r>
        <w:t xml:space="preserve">the student </w:t>
      </w:r>
      <w:r>
        <w:rPr>
          <w:lang w:val="en-AU"/>
        </w:rPr>
        <w:t>fails a total of 5</w:t>
      </w:r>
      <w:r w:rsidRPr="00012C0A">
        <w:rPr>
          <w:lang w:val="en-AU"/>
        </w:rPr>
        <w:t xml:space="preserve"> (or more) courses in which the student is, or has at any </w:t>
      </w:r>
      <w:r>
        <w:rPr>
          <w:lang w:val="en-AU"/>
        </w:rPr>
        <w:t>time been, enrolled in any post</w:t>
      </w:r>
      <w:r w:rsidRPr="00012C0A">
        <w:rPr>
          <w:lang w:val="en-AU"/>
        </w:rPr>
        <w:t>graduate coursework award program</w:t>
      </w:r>
      <w:r w:rsidR="002524B8">
        <w:rPr>
          <w:lang w:val="en-AU"/>
        </w:rPr>
        <w:t xml:space="preserve"> (or programs)</w:t>
      </w:r>
      <w:r>
        <w:rPr>
          <w:lang w:val="en-AU"/>
        </w:rPr>
        <w:t>.</w:t>
      </w:r>
    </w:p>
    <w:p w14:paraId="0DF54422" w14:textId="48DAB5FF" w:rsidR="00DD32A0" w:rsidRDefault="000F3DFB" w:rsidP="00DD32A0">
      <w:pPr>
        <w:pStyle w:val="Heading4"/>
      </w:pPr>
      <w:r>
        <w:t>If</w:t>
      </w:r>
      <w:r w:rsidR="00DD32A0">
        <w:t xml:space="preserve"> a student</w:t>
      </w:r>
      <w:r w:rsidRPr="000F3DFB">
        <w:t xml:space="preserve"> fails a total of 5 (or more) courses in which the student is, or has at any time been, enrolled in any postgraduate coursework award program</w:t>
      </w:r>
      <w:r w:rsidR="00CC0862">
        <w:t xml:space="preserve"> (or programs)</w:t>
      </w:r>
      <w:r w:rsidR="00DD32A0" w:rsidRPr="00B83EEE">
        <w:t>,</w:t>
      </w:r>
      <w:r w:rsidR="00DD32A0">
        <w:t xml:space="preserve"> the Delegated Authority for the postgraduate coursework award program in which the student is, or was last, enrolled may exclude the student from postgraduate coursework</w:t>
      </w:r>
      <w:r w:rsidR="00797A1D">
        <w:t xml:space="preserve"> award programs</w:t>
      </w:r>
      <w:r w:rsidR="00DD32A0">
        <w:t xml:space="preserve"> for a specified period of no longer than 5 years.</w:t>
      </w:r>
    </w:p>
    <w:p w14:paraId="757ABB7D" w14:textId="77777777" w:rsidR="00430010" w:rsidRDefault="00430010" w:rsidP="00430010">
      <w:pPr>
        <w:pStyle w:val="Heading4"/>
      </w:pPr>
      <w:r>
        <w:t>If:</w:t>
      </w:r>
    </w:p>
    <w:p w14:paraId="0077933D" w14:textId="7E092911" w:rsidR="00430010" w:rsidRPr="00482937" w:rsidRDefault="002B377F" w:rsidP="003160B0">
      <w:pPr>
        <w:pStyle w:val="Heading5"/>
        <w:numPr>
          <w:ilvl w:val="4"/>
          <w:numId w:val="5"/>
        </w:numPr>
      </w:pPr>
      <w:r>
        <w:rPr>
          <w:lang w:val="en-AU"/>
        </w:rPr>
        <w:t xml:space="preserve">under Part 4 </w:t>
      </w:r>
      <w:r w:rsidR="00430010" w:rsidRPr="003160B0">
        <w:rPr>
          <w:lang w:val="en-AU"/>
        </w:rPr>
        <w:t>(Academi</w:t>
      </w:r>
      <w:r w:rsidR="003160B0">
        <w:rPr>
          <w:lang w:val="en-AU"/>
        </w:rPr>
        <w:t>c progress appeals and reviews), the Academic Progress Committee</w:t>
      </w:r>
      <w:r w:rsidR="003160B0" w:rsidRPr="003160B0">
        <w:rPr>
          <w:lang w:val="en-AU"/>
        </w:rPr>
        <w:t xml:space="preserve"> </w:t>
      </w:r>
      <w:r w:rsidR="00430010" w:rsidRPr="003160B0">
        <w:rPr>
          <w:lang w:val="en-AU"/>
        </w:rPr>
        <w:t>permits a student to continue to undertake postgraduate coursework award programs; and</w:t>
      </w:r>
    </w:p>
    <w:p w14:paraId="06584323" w14:textId="0984CDF5" w:rsidR="00430010" w:rsidRPr="00A7010F" w:rsidRDefault="00430010" w:rsidP="00430010">
      <w:pPr>
        <w:pStyle w:val="Heading5"/>
      </w:pPr>
      <w:r w:rsidRPr="00430010">
        <w:rPr>
          <w:lang w:val="en-AU"/>
        </w:rPr>
        <w:t>the student subsequently fails a total of 2 (or more) courses in which the student is, or has at any ti</w:t>
      </w:r>
      <w:r>
        <w:rPr>
          <w:lang w:val="en-AU"/>
        </w:rPr>
        <w:t>me been, enrolled in any post</w:t>
      </w:r>
      <w:r w:rsidRPr="00430010">
        <w:rPr>
          <w:lang w:val="en-AU"/>
        </w:rPr>
        <w:t>graduate coursework award program</w:t>
      </w:r>
      <w:r w:rsidR="00CC0862">
        <w:rPr>
          <w:lang w:val="en-AU"/>
        </w:rPr>
        <w:t xml:space="preserve"> (or programs)</w:t>
      </w:r>
      <w:r>
        <w:rPr>
          <w:lang w:val="en-AU"/>
        </w:rPr>
        <w:t>;</w:t>
      </w:r>
    </w:p>
    <w:p w14:paraId="1ED9491C" w14:textId="2A3BD7B2" w:rsidR="009B2FB8" w:rsidRPr="003160B0" w:rsidRDefault="00430010" w:rsidP="003160B0">
      <w:pPr>
        <w:pStyle w:val="Heading4"/>
        <w:numPr>
          <w:ilvl w:val="0"/>
          <w:numId w:val="0"/>
        </w:numPr>
        <w:ind w:left="963"/>
      </w:pPr>
      <w:r w:rsidRPr="00145087">
        <w:t>the D</w:t>
      </w:r>
      <w:r w:rsidR="003160B0">
        <w:t>elegated Authority for the post</w:t>
      </w:r>
      <w:r w:rsidRPr="00145087">
        <w:t>graduate coursework award program in which the student is, or was last, enrolled ma</w:t>
      </w:r>
      <w:r w:rsidR="003160B0">
        <w:t>y exclude the student from post</w:t>
      </w:r>
      <w:r w:rsidRPr="00145087">
        <w:t>graduate coursework award programs for a specified period of no longer than 5 years.</w:t>
      </w:r>
    </w:p>
    <w:p w14:paraId="154383CD" w14:textId="5AD93242" w:rsidR="00DD32A0" w:rsidRDefault="00DD32A0" w:rsidP="00DD32A0">
      <w:pPr>
        <w:pStyle w:val="Heading4"/>
      </w:pPr>
      <w:r w:rsidRPr="00A6336A">
        <w:lastRenderedPageBreak/>
        <w:t>If the Delegated Authority</w:t>
      </w:r>
      <w:r>
        <w:t xml:space="preserve"> excludes the student from post</w:t>
      </w:r>
      <w:r w:rsidRPr="00A6336A">
        <w:t>grad</w:t>
      </w:r>
      <w:r w:rsidR="006534C4">
        <w:t>uate coursework</w:t>
      </w:r>
      <w:r w:rsidR="00797A1D">
        <w:t xml:space="preserve"> award programs</w:t>
      </w:r>
      <w:r w:rsidR="00D95AE2">
        <w:t xml:space="preserve"> under this section</w:t>
      </w:r>
      <w:r w:rsidR="00424462">
        <w:t>, the Registrar must, as soon as practicable</w:t>
      </w:r>
      <w:r w:rsidRPr="00A6336A">
        <w:t>, tell the student</w:t>
      </w:r>
      <w:r w:rsidR="00424462">
        <w:t>, in writing</w:t>
      </w:r>
      <w:r w:rsidRPr="00A6336A">
        <w:t>:</w:t>
      </w:r>
    </w:p>
    <w:p w14:paraId="5A2412D5" w14:textId="3B526C8F" w:rsidR="00DD32A0" w:rsidRPr="00482937" w:rsidRDefault="00DD32A0" w:rsidP="00DD32A0">
      <w:pPr>
        <w:pStyle w:val="Heading5"/>
        <w:numPr>
          <w:ilvl w:val="4"/>
          <w:numId w:val="5"/>
        </w:numPr>
      </w:pPr>
      <w:r w:rsidRPr="00202DFA">
        <w:rPr>
          <w:lang w:val="en-AU"/>
        </w:rPr>
        <w:t>that the student has been exclude</w:t>
      </w:r>
      <w:r>
        <w:rPr>
          <w:lang w:val="en-AU"/>
        </w:rPr>
        <w:t>d from postgraduate</w:t>
      </w:r>
      <w:r w:rsidRPr="00202DFA">
        <w:rPr>
          <w:lang w:val="en-AU"/>
        </w:rPr>
        <w:t xml:space="preserve"> </w:t>
      </w:r>
      <w:r>
        <w:rPr>
          <w:lang w:val="en-AU"/>
        </w:rPr>
        <w:t>coursework</w:t>
      </w:r>
      <w:r w:rsidR="00797A1D">
        <w:rPr>
          <w:lang w:val="en-AU"/>
        </w:rPr>
        <w:t xml:space="preserve"> award programs</w:t>
      </w:r>
      <w:r w:rsidRPr="00202DFA">
        <w:rPr>
          <w:lang w:val="en-AU"/>
        </w:rPr>
        <w:t>; and</w:t>
      </w:r>
    </w:p>
    <w:p w14:paraId="34F35A88" w14:textId="40FCFFE4" w:rsidR="00DD32A0" w:rsidRPr="000F3DFB" w:rsidRDefault="00DD32A0" w:rsidP="00B82592">
      <w:pPr>
        <w:pStyle w:val="Heading5"/>
      </w:pPr>
      <w:r w:rsidRPr="00202DFA">
        <w:rPr>
          <w:lang w:val="en-AU"/>
        </w:rPr>
        <w:t xml:space="preserve">the period that the student has been excluded; </w:t>
      </w:r>
      <w:r w:rsidR="00890F8E">
        <w:rPr>
          <w:lang w:val="en-AU"/>
        </w:rPr>
        <w:t>and</w:t>
      </w:r>
    </w:p>
    <w:p w14:paraId="0C39B2BD" w14:textId="04CFBCC2" w:rsidR="00424462" w:rsidRPr="00C23C21" w:rsidRDefault="00DD32A0" w:rsidP="00B82592">
      <w:pPr>
        <w:pStyle w:val="Heading5"/>
      </w:pPr>
      <w:r w:rsidRPr="00202DFA">
        <w:rPr>
          <w:lang w:val="en-AU"/>
        </w:rPr>
        <w:t>that the student may appeal to the Academic Progress Committee against the exclusion.</w:t>
      </w:r>
    </w:p>
    <w:p w14:paraId="328CB16B" w14:textId="623E59EF" w:rsidR="00C23C21" w:rsidRPr="00C23C21"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6FF6BCE3" w14:textId="77777777" w:rsidR="00085793" w:rsidRDefault="00DD32A0" w:rsidP="00DD32A0">
      <w:pPr>
        <w:pStyle w:val="Heading4"/>
      </w:pPr>
      <w:r w:rsidRPr="00A6336A">
        <w:t>To remove any doubt, if a student fails the same course 2 or more times, each failure counts, for this section, as a failure of a course by the student.</w:t>
      </w:r>
    </w:p>
    <w:p w14:paraId="48AA8D55" w14:textId="0F58F75E" w:rsidR="00DD32A0" w:rsidRDefault="00085793" w:rsidP="00DD32A0">
      <w:pPr>
        <w:pStyle w:val="Heading4"/>
      </w:pPr>
      <w:r>
        <w:t>This s</w:t>
      </w:r>
      <w:r w:rsidR="00EB3B05">
        <w:t>ection is subject to section 13</w:t>
      </w:r>
      <w:r>
        <w:t xml:space="preserve"> (Restoration of good standing: postgraduate coursework).</w:t>
      </w:r>
    </w:p>
    <w:p w14:paraId="15C5A93F" w14:textId="59E722D6" w:rsidR="00852532" w:rsidRDefault="00852532" w:rsidP="00852532">
      <w:pPr>
        <w:pStyle w:val="Heading3"/>
      </w:pPr>
      <w:bookmarkStart w:id="27" w:name="_Toc26351192"/>
      <w:r>
        <w:t>Restoration of good standing: postgraduate coursework</w:t>
      </w:r>
      <w:bookmarkEnd w:id="27"/>
    </w:p>
    <w:p w14:paraId="7B698151" w14:textId="02228EAA" w:rsidR="00614FE1" w:rsidRPr="0025550E" w:rsidRDefault="00F16BE1" w:rsidP="0025550E">
      <w:pPr>
        <w:pStyle w:val="Heading4"/>
      </w:pPr>
      <w:r w:rsidRPr="0025550E">
        <w:t>This section applies to a student if:</w:t>
      </w:r>
    </w:p>
    <w:p w14:paraId="2B485DC0" w14:textId="0A4F9389" w:rsidR="00614FE1" w:rsidRPr="00482937" w:rsidRDefault="00614FE1" w:rsidP="00614FE1">
      <w:pPr>
        <w:pStyle w:val="Heading5"/>
        <w:numPr>
          <w:ilvl w:val="4"/>
          <w:numId w:val="5"/>
        </w:numPr>
      </w:pPr>
      <w:r w:rsidRPr="00614FE1">
        <w:rPr>
          <w:lang w:val="en-AU"/>
        </w:rPr>
        <w:t>the student is regarded, under section 12(1) (Failure to maintain satisfactory academic progress: postgraduate coursework), as being on probation; and</w:t>
      </w:r>
    </w:p>
    <w:p w14:paraId="08BF5302" w14:textId="3C6B0002" w:rsidR="00614FE1" w:rsidRDefault="00614FE1" w:rsidP="00614FE1">
      <w:pPr>
        <w:pStyle w:val="Heading5"/>
      </w:pPr>
      <w:r w:rsidRPr="00614FE1">
        <w:rPr>
          <w:lang w:val="en-AU"/>
        </w:rPr>
        <w:t>in the teaching periods after the teaching period in which the student last failed a course in which the student was enrolled in any postgraduate coursework award program, the student successfully compl</w:t>
      </w:r>
      <w:r w:rsidR="002938D9">
        <w:rPr>
          <w:lang w:val="en-AU"/>
        </w:rPr>
        <w:t>etes 6</w:t>
      </w:r>
      <w:r w:rsidRPr="00614FE1">
        <w:rPr>
          <w:lang w:val="en-AU"/>
        </w:rPr>
        <w:t xml:space="preserve"> (or more) courses in any postgraduate coursework award program (or programs) without failing a course; and</w:t>
      </w:r>
    </w:p>
    <w:p w14:paraId="71B541C4" w14:textId="4ECA5A4A" w:rsidR="00614FE1" w:rsidRDefault="002938D9" w:rsidP="00614FE1">
      <w:pPr>
        <w:pStyle w:val="Heading5"/>
        <w:rPr>
          <w:lang w:val="en-AU"/>
        </w:rPr>
      </w:pPr>
      <w:r>
        <w:rPr>
          <w:lang w:val="en-AU"/>
        </w:rPr>
        <w:t>the 6</w:t>
      </w:r>
      <w:r w:rsidR="00614FE1" w:rsidRPr="00614FE1">
        <w:rPr>
          <w:lang w:val="en-AU"/>
        </w:rPr>
        <w:t xml:space="preserve"> (or more) courses successfully completed are completed in consecutive teaching periods.</w:t>
      </w:r>
    </w:p>
    <w:p w14:paraId="480E18F4" w14:textId="323FB324" w:rsidR="00EF33EC" w:rsidRPr="00EF33EC" w:rsidRDefault="00EF33EC" w:rsidP="00EF33EC">
      <w:pPr>
        <w:pStyle w:val="Heading4"/>
        <w:rPr>
          <w:lang w:val="en-AU"/>
        </w:rPr>
      </w:pPr>
      <w:r>
        <w:rPr>
          <w:lang w:val="en-AU"/>
        </w:rPr>
        <w:t>However, this</w:t>
      </w:r>
      <w:r w:rsidRPr="00EF33EC">
        <w:rPr>
          <w:lang w:val="en-AU"/>
        </w:rPr>
        <w:t xml:space="preserve"> section does not apply to </w:t>
      </w:r>
      <w:r>
        <w:rPr>
          <w:lang w:val="en-AU"/>
        </w:rPr>
        <w:t>the student if, under section 12</w:t>
      </w:r>
      <w:r w:rsidRPr="00EF33EC">
        <w:rPr>
          <w:lang w:val="en-AU"/>
        </w:rPr>
        <w:t>(3), the stud</w:t>
      </w:r>
      <w:r>
        <w:rPr>
          <w:lang w:val="en-AU"/>
        </w:rPr>
        <w:t>ent has been excluded from post</w:t>
      </w:r>
      <w:r w:rsidRPr="00EF33EC">
        <w:rPr>
          <w:lang w:val="en-AU"/>
        </w:rPr>
        <w:t xml:space="preserve">graduate coursework </w:t>
      </w:r>
      <w:r w:rsidR="007C210D">
        <w:rPr>
          <w:lang w:val="en-AU"/>
        </w:rPr>
        <w:t xml:space="preserve">award programs </w:t>
      </w:r>
      <w:r w:rsidRPr="00EF33EC">
        <w:rPr>
          <w:lang w:val="en-AU"/>
        </w:rPr>
        <w:t>for a period, but, under Part 4 (Academic progress appeals and reviews), the Academic Progress Committee has permitted the studen</w:t>
      </w:r>
      <w:r>
        <w:rPr>
          <w:lang w:val="en-AU"/>
        </w:rPr>
        <w:t>t to continue to undertake post</w:t>
      </w:r>
      <w:r w:rsidRPr="00EF33EC">
        <w:rPr>
          <w:lang w:val="en-AU"/>
        </w:rPr>
        <w:t>graduate coursework award programs.</w:t>
      </w:r>
    </w:p>
    <w:p w14:paraId="7F43E538" w14:textId="583A468A" w:rsidR="00CE7D39" w:rsidRPr="0025550E" w:rsidRDefault="00614FE1" w:rsidP="0025550E">
      <w:pPr>
        <w:pStyle w:val="Heading4"/>
      </w:pPr>
      <w:r w:rsidRPr="0025550E">
        <w:t>In working out for subsection (</w:t>
      </w:r>
      <w:r w:rsidR="00AB04A5">
        <w:t>1)(c</w:t>
      </w:r>
      <w:r w:rsidR="00CE7D39" w:rsidRPr="0025550E">
        <w:t>) whether teaching periods are consecutive:</w:t>
      </w:r>
    </w:p>
    <w:p w14:paraId="6ABD9937" w14:textId="77777777" w:rsidR="00CE7D39" w:rsidRPr="00C83337" w:rsidRDefault="00CE7D39" w:rsidP="00B82592">
      <w:pPr>
        <w:pStyle w:val="Heading5"/>
      </w:pPr>
      <w:r>
        <w:rPr>
          <w:lang w:val="en-AU"/>
        </w:rPr>
        <w:t>teaching periods are taken to follow the following order:</w:t>
      </w:r>
    </w:p>
    <w:p w14:paraId="06ABC733" w14:textId="77777777" w:rsidR="00CE7D39" w:rsidRPr="005B2655" w:rsidRDefault="00CE7D39" w:rsidP="00CE7D39">
      <w:pPr>
        <w:pStyle w:val="Heading6"/>
      </w:pPr>
      <w:r>
        <w:rPr>
          <w:lang w:val="en-AU"/>
        </w:rPr>
        <w:t>summer session;</w:t>
      </w:r>
    </w:p>
    <w:p w14:paraId="07059871" w14:textId="77777777" w:rsidR="00CE7D39" w:rsidRPr="005B2655" w:rsidRDefault="00CE7D39" w:rsidP="00CE7D39">
      <w:pPr>
        <w:pStyle w:val="Heading6"/>
      </w:pPr>
      <w:r>
        <w:rPr>
          <w:lang w:val="en-AU"/>
        </w:rPr>
        <w:t>first semester;</w:t>
      </w:r>
    </w:p>
    <w:p w14:paraId="7CB5E144" w14:textId="77777777" w:rsidR="00CE7D39" w:rsidRDefault="00CE7D39" w:rsidP="00CE7D39">
      <w:pPr>
        <w:pStyle w:val="Heading6"/>
        <w:rPr>
          <w:lang w:val="en-AU"/>
        </w:rPr>
      </w:pPr>
      <w:r>
        <w:rPr>
          <w:lang w:val="en-AU"/>
        </w:rPr>
        <w:t>autumn session;</w:t>
      </w:r>
    </w:p>
    <w:p w14:paraId="688FF313" w14:textId="77777777" w:rsidR="00CE7D39" w:rsidRDefault="00CE7D39" w:rsidP="00CE7D39">
      <w:pPr>
        <w:pStyle w:val="Heading6"/>
        <w:rPr>
          <w:lang w:val="en-AU"/>
        </w:rPr>
      </w:pPr>
      <w:r>
        <w:rPr>
          <w:lang w:val="en-AU"/>
        </w:rPr>
        <w:t>winter session;</w:t>
      </w:r>
    </w:p>
    <w:p w14:paraId="756D0607" w14:textId="77777777" w:rsidR="00CE7D39" w:rsidRDefault="00CE7D39" w:rsidP="00CE7D39">
      <w:pPr>
        <w:pStyle w:val="Heading6"/>
        <w:rPr>
          <w:lang w:val="en-AU"/>
        </w:rPr>
      </w:pPr>
      <w:r>
        <w:rPr>
          <w:lang w:val="en-AU"/>
        </w:rPr>
        <w:t>second semester;</w:t>
      </w:r>
    </w:p>
    <w:p w14:paraId="728D2A7C" w14:textId="77777777" w:rsidR="00CE7D39" w:rsidRPr="006A02C7" w:rsidRDefault="00CE7D39" w:rsidP="006A02C7">
      <w:pPr>
        <w:pStyle w:val="Heading6"/>
      </w:pPr>
      <w:r w:rsidRPr="006A02C7">
        <w:rPr>
          <w:rStyle w:val="Heading5Char"/>
        </w:rPr>
        <w:t>spring session</w:t>
      </w:r>
      <w:r w:rsidRPr="006A02C7">
        <w:t>; and</w:t>
      </w:r>
    </w:p>
    <w:p w14:paraId="20EDAD62" w14:textId="4FFFC2AB" w:rsidR="00CE7D39" w:rsidRPr="003C21AE" w:rsidRDefault="00CE7D39" w:rsidP="008A082C">
      <w:pPr>
        <w:pStyle w:val="Heading5"/>
      </w:pPr>
      <w:r>
        <w:t>any teaching period in which the student is not enrolled in a course for a postgraduate coursework award program is to be disregarded.</w:t>
      </w:r>
    </w:p>
    <w:p w14:paraId="18D841FB" w14:textId="14EAF18B" w:rsidR="00F16BE1" w:rsidRPr="0025550E" w:rsidRDefault="00CE7D39" w:rsidP="0025550E">
      <w:pPr>
        <w:pStyle w:val="Heading4"/>
      </w:pPr>
      <w:r w:rsidRPr="0025550E">
        <w:t>If this section applies to the student:</w:t>
      </w:r>
    </w:p>
    <w:p w14:paraId="3B67FBBF" w14:textId="77777777" w:rsidR="00F16BE1" w:rsidRPr="00BA3675" w:rsidRDefault="00F16BE1" w:rsidP="006A02C7">
      <w:pPr>
        <w:pStyle w:val="Heading5"/>
      </w:pPr>
      <w:r>
        <w:t>the student is no longer regarded as being on probation in relation to postgraduate coursework award programs</w:t>
      </w:r>
      <w:r w:rsidRPr="00663829">
        <w:t xml:space="preserve"> and</w:t>
      </w:r>
      <w:r w:rsidRPr="00BA3675">
        <w:rPr>
          <w:lang w:val="en-AU"/>
        </w:rPr>
        <w:t xml:space="preserve"> is taken to have been restored to good standing in relatio</w:t>
      </w:r>
      <w:r>
        <w:rPr>
          <w:lang w:val="en-AU"/>
        </w:rPr>
        <w:t>n to post</w:t>
      </w:r>
      <w:r w:rsidRPr="00BA3675">
        <w:rPr>
          <w:lang w:val="en-AU"/>
        </w:rPr>
        <w:t>graduate coursework award programs; and</w:t>
      </w:r>
    </w:p>
    <w:p w14:paraId="1F31A5C1" w14:textId="0DDD5714" w:rsidR="00F16BE1" w:rsidRDefault="00F16BE1" w:rsidP="006A02C7">
      <w:pPr>
        <w:pStyle w:val="Heading5"/>
      </w:pPr>
      <w:r>
        <w:lastRenderedPageBreak/>
        <w:t xml:space="preserve">all courses previously failed by the student in any postgraduate coursework award program </w:t>
      </w:r>
      <w:r w:rsidR="00116BDF">
        <w:t xml:space="preserve">(or programs) </w:t>
      </w:r>
      <w:r>
        <w:t>in which the student is, or has been, enrolled are t</w:t>
      </w:r>
      <w:r w:rsidR="00EB3B05">
        <w:t>o be disregarded for section 12</w:t>
      </w:r>
      <w:r>
        <w:t>.</w:t>
      </w:r>
    </w:p>
    <w:p w14:paraId="308A7E0B" w14:textId="5F0C817A" w:rsidR="00F16BE1" w:rsidRPr="00CE7D39" w:rsidRDefault="00261F85" w:rsidP="00CE7D39">
      <w:pPr>
        <w:pStyle w:val="Heading4"/>
        <w:rPr>
          <w:lang w:val="en-AU"/>
        </w:rPr>
      </w:pPr>
      <w:r>
        <w:rPr>
          <w:lang w:val="en-AU"/>
        </w:rPr>
        <w:t>I</w:t>
      </w:r>
      <w:r w:rsidR="00F16BE1">
        <w:rPr>
          <w:lang w:val="en-AU"/>
        </w:rPr>
        <w:t>f the student subsequently fails a course</w:t>
      </w:r>
      <w:r>
        <w:rPr>
          <w:lang w:val="en-AU"/>
        </w:rPr>
        <w:t xml:space="preserve"> (or courses)</w:t>
      </w:r>
      <w:r w:rsidR="00F16BE1">
        <w:rPr>
          <w:lang w:val="en-AU"/>
        </w:rPr>
        <w:t xml:space="preserve"> in which the student is enrolled in any postgraduate coursework award program, this sect</w:t>
      </w:r>
      <w:r w:rsidR="00EB3B05">
        <w:rPr>
          <w:lang w:val="en-AU"/>
        </w:rPr>
        <w:t>ion does not prevent section 12</w:t>
      </w:r>
      <w:r w:rsidR="00F16BE1">
        <w:rPr>
          <w:lang w:val="en-AU"/>
        </w:rPr>
        <w:t xml:space="preserve"> applying to the student in relation to the </w:t>
      </w:r>
      <w:r>
        <w:rPr>
          <w:lang w:val="en-AU"/>
        </w:rPr>
        <w:t>course (or courses)</w:t>
      </w:r>
      <w:r w:rsidR="00F16BE1">
        <w:rPr>
          <w:lang w:val="en-AU"/>
        </w:rPr>
        <w:t>.</w:t>
      </w:r>
      <w:r>
        <w:rPr>
          <w:lang w:val="en-AU"/>
        </w:rPr>
        <w:t xml:space="preserve"> However, to remove any doubt, section 12 does not apply again to any </w:t>
      </w:r>
      <w:r w:rsidR="00CD6804">
        <w:rPr>
          <w:lang w:val="en-AU"/>
        </w:rPr>
        <w:t>course that, under subsection (4</w:t>
      </w:r>
      <w:r>
        <w:rPr>
          <w:lang w:val="en-AU"/>
        </w:rPr>
        <w:t>)(b), is to be disregarded for that section.</w:t>
      </w:r>
    </w:p>
    <w:p w14:paraId="04A7EBD6" w14:textId="76C992EE" w:rsidR="002A760C" w:rsidRDefault="006E11C2" w:rsidP="002A760C">
      <w:pPr>
        <w:keepNext/>
        <w:keepLines/>
        <w:numPr>
          <w:ilvl w:val="1"/>
          <w:numId w:val="3"/>
        </w:numPr>
        <w:spacing w:before="240" w:after="0" w:line="240" w:lineRule="auto"/>
        <w:ind w:left="1440"/>
        <w:outlineLvl w:val="1"/>
        <w:rPr>
          <w:rFonts w:eastAsia="Times New Roman"/>
          <w:b/>
          <w:kern w:val="28"/>
          <w:sz w:val="28"/>
          <w:szCs w:val="20"/>
          <w:lang w:eastAsia="en-AU"/>
        </w:rPr>
      </w:pPr>
      <w:bookmarkStart w:id="28" w:name="_Toc26351193"/>
      <w:r>
        <w:rPr>
          <w:rFonts w:eastAsia="Times New Roman"/>
          <w:b/>
          <w:kern w:val="28"/>
          <w:sz w:val="28"/>
          <w:szCs w:val="20"/>
          <w:lang w:eastAsia="en-AU"/>
        </w:rPr>
        <w:t>Repeated failures in same course</w:t>
      </w:r>
      <w:bookmarkEnd w:id="28"/>
    </w:p>
    <w:p w14:paraId="33E7D407" w14:textId="146D7FCF" w:rsidR="00DA2B71" w:rsidRDefault="00DA2B71" w:rsidP="00DA2B71">
      <w:pPr>
        <w:pStyle w:val="Heading3"/>
      </w:pPr>
      <w:bookmarkStart w:id="29" w:name="_Toc26351194"/>
      <w:r>
        <w:t>Repeated failures in same course: undergraduate coursework</w:t>
      </w:r>
      <w:bookmarkEnd w:id="29"/>
    </w:p>
    <w:p w14:paraId="14C7B184" w14:textId="0BECBFA3" w:rsidR="003320B1" w:rsidRPr="003320B1" w:rsidRDefault="003320B1" w:rsidP="003320B1">
      <w:pPr>
        <w:pStyle w:val="Heading4"/>
        <w:numPr>
          <w:ilvl w:val="3"/>
          <w:numId w:val="5"/>
        </w:numPr>
      </w:pPr>
      <w:r w:rsidRPr="003320B1">
        <w:t>If a stud</w:t>
      </w:r>
      <w:r w:rsidR="005761DF">
        <w:t>ent fails a</w:t>
      </w:r>
      <w:r>
        <w:t xml:space="preserve"> course</w:t>
      </w:r>
      <w:r w:rsidRPr="003320B1">
        <w:t xml:space="preserve"> in which the student is, or has at any time been, enrolled in any undergraduate coursework award program</w:t>
      </w:r>
      <w:r w:rsidR="000E538D">
        <w:t xml:space="preserve"> for a second time</w:t>
      </w:r>
      <w:r w:rsidRPr="003320B1">
        <w:t>, the stu</w:t>
      </w:r>
      <w:r>
        <w:t xml:space="preserve">dent </w:t>
      </w:r>
      <w:r w:rsidRPr="003320B1">
        <w:t>is regarded as being on probation.</w:t>
      </w:r>
    </w:p>
    <w:p w14:paraId="16269BEC" w14:textId="350DBA8A" w:rsidR="002A760C" w:rsidRPr="00564240" w:rsidRDefault="00F20BD5" w:rsidP="00564240">
      <w:pPr>
        <w:pStyle w:val="Heading4"/>
        <w:numPr>
          <w:ilvl w:val="3"/>
          <w:numId w:val="5"/>
        </w:numPr>
      </w:pPr>
      <w:r>
        <w:t>If subsection (1) applies to the</w:t>
      </w:r>
      <w:r w:rsidR="00564240" w:rsidRPr="00564240">
        <w:t xml:space="preserve"> student, the Registrar must, as soon as practicable, tell the student, in writing, that</w:t>
      </w:r>
      <w:r w:rsidR="00564240">
        <w:t xml:space="preserve"> the student:</w:t>
      </w:r>
    </w:p>
    <w:p w14:paraId="62386AEC" w14:textId="2869EF50" w:rsidR="002A760C" w:rsidRPr="002A760C" w:rsidRDefault="00564240" w:rsidP="006A02C7">
      <w:pPr>
        <w:pStyle w:val="Heading5"/>
      </w:pPr>
      <w:r>
        <w:rPr>
          <w:lang w:val="en-AU"/>
        </w:rPr>
        <w:t>is on probation for the repeated failure</w:t>
      </w:r>
      <w:r w:rsidR="002A760C" w:rsidRPr="002A760C">
        <w:rPr>
          <w:lang w:val="en-AU"/>
        </w:rPr>
        <w:t>; or</w:t>
      </w:r>
    </w:p>
    <w:p w14:paraId="296AD6CC" w14:textId="4071B41A" w:rsidR="002A760C" w:rsidRPr="002A760C" w:rsidRDefault="00564240" w:rsidP="006A02C7">
      <w:pPr>
        <w:pStyle w:val="Heading5"/>
      </w:pPr>
      <w:r>
        <w:rPr>
          <w:lang w:val="en-AU"/>
        </w:rPr>
        <w:t>may be excluded from undergraduate coursework</w:t>
      </w:r>
      <w:r w:rsidR="00797A1D">
        <w:rPr>
          <w:lang w:val="en-AU"/>
        </w:rPr>
        <w:t xml:space="preserve"> award programs</w:t>
      </w:r>
      <w:r>
        <w:rPr>
          <w:lang w:val="en-AU"/>
        </w:rPr>
        <w:t xml:space="preserve"> if the student fails the course for a third time</w:t>
      </w:r>
      <w:r w:rsidR="002A760C" w:rsidRPr="002A760C">
        <w:rPr>
          <w:lang w:val="en-AU"/>
        </w:rPr>
        <w:t>.</w:t>
      </w:r>
    </w:p>
    <w:p w14:paraId="2AC18DD6" w14:textId="6589312C" w:rsidR="004C021F" w:rsidRPr="000D199C" w:rsidRDefault="000E538D" w:rsidP="000D199C">
      <w:pPr>
        <w:pStyle w:val="Heading4"/>
        <w:numPr>
          <w:ilvl w:val="3"/>
          <w:numId w:val="5"/>
        </w:numPr>
      </w:pPr>
      <w:r w:rsidRPr="004C021F">
        <w:t>If the student fails the course for a third time,</w:t>
      </w:r>
      <w:r w:rsidR="004C021F" w:rsidRPr="004C021F">
        <w:t xml:space="preserve"> the Delegated Authority for the undergraduate coursework award program in which the student is, or was last, enrolled </w:t>
      </w:r>
      <w:r w:rsidR="004C021F">
        <w:t xml:space="preserve">in the course </w:t>
      </w:r>
      <w:r w:rsidR="004C021F" w:rsidRPr="004C021F">
        <w:t>may exclude the student from undergraduate coursework</w:t>
      </w:r>
      <w:r w:rsidR="0052516A">
        <w:t xml:space="preserve"> award programs</w:t>
      </w:r>
      <w:r w:rsidR="004C021F" w:rsidRPr="004C021F">
        <w:t xml:space="preserve"> for a specified period of no longer than 5 years.</w:t>
      </w:r>
    </w:p>
    <w:p w14:paraId="71C06F42" w14:textId="5969F5FA" w:rsidR="00595929" w:rsidRDefault="00595929" w:rsidP="00595929">
      <w:pPr>
        <w:pStyle w:val="Heading4"/>
      </w:pPr>
      <w:r w:rsidRPr="00A6336A">
        <w:t>If the Delegated Authority excludes the student from undergraduat</w:t>
      </w:r>
      <w:r>
        <w:t>e cour</w:t>
      </w:r>
      <w:r w:rsidR="006534C4">
        <w:t>sework</w:t>
      </w:r>
      <w:r w:rsidR="00797A1D">
        <w:t xml:space="preserve"> award programs</w:t>
      </w:r>
      <w:r w:rsidR="00D95AE2">
        <w:t xml:space="preserve"> under this section</w:t>
      </w:r>
      <w:r w:rsidRPr="00A6336A">
        <w:t>, the Registrar must,</w:t>
      </w:r>
      <w:r>
        <w:t xml:space="preserve"> as soon as practicable</w:t>
      </w:r>
      <w:r w:rsidRPr="00A6336A">
        <w:t>, tell the student</w:t>
      </w:r>
      <w:r>
        <w:t>, in writing</w:t>
      </w:r>
      <w:r w:rsidRPr="00A6336A">
        <w:t>:</w:t>
      </w:r>
    </w:p>
    <w:p w14:paraId="7E7932C1" w14:textId="4432D35F" w:rsidR="00595929" w:rsidRPr="00482937" w:rsidRDefault="00595929" w:rsidP="00595929">
      <w:pPr>
        <w:pStyle w:val="Heading5"/>
        <w:numPr>
          <w:ilvl w:val="4"/>
          <w:numId w:val="5"/>
        </w:numPr>
      </w:pPr>
      <w:r w:rsidRPr="00202DFA">
        <w:rPr>
          <w:lang w:val="en-AU"/>
        </w:rPr>
        <w:t>that the student has been exclude</w:t>
      </w:r>
      <w:r>
        <w:rPr>
          <w:lang w:val="en-AU"/>
        </w:rPr>
        <w:t>d from undergraduate</w:t>
      </w:r>
      <w:r w:rsidRPr="00202DFA">
        <w:rPr>
          <w:lang w:val="en-AU"/>
        </w:rPr>
        <w:t xml:space="preserve"> </w:t>
      </w:r>
      <w:r>
        <w:rPr>
          <w:lang w:val="en-AU"/>
        </w:rPr>
        <w:t>coursework</w:t>
      </w:r>
      <w:r w:rsidR="00797A1D">
        <w:rPr>
          <w:lang w:val="en-AU"/>
        </w:rPr>
        <w:t xml:space="preserve"> award programs</w:t>
      </w:r>
      <w:r w:rsidRPr="00202DFA">
        <w:rPr>
          <w:lang w:val="en-AU"/>
        </w:rPr>
        <w:t>; and</w:t>
      </w:r>
    </w:p>
    <w:p w14:paraId="0A9D1904" w14:textId="77777777" w:rsidR="00595929" w:rsidRPr="000F3DFB" w:rsidRDefault="00595929" w:rsidP="006A02C7">
      <w:pPr>
        <w:pStyle w:val="Heading5"/>
      </w:pPr>
      <w:r w:rsidRPr="00202DFA">
        <w:rPr>
          <w:lang w:val="en-AU"/>
        </w:rPr>
        <w:t xml:space="preserve">the period that the student has been excluded; </w:t>
      </w:r>
      <w:r>
        <w:rPr>
          <w:lang w:val="en-AU"/>
        </w:rPr>
        <w:t>and</w:t>
      </w:r>
    </w:p>
    <w:p w14:paraId="47D56E84" w14:textId="77777777" w:rsidR="00595929" w:rsidRPr="00C23C21" w:rsidRDefault="00595929" w:rsidP="006A02C7">
      <w:pPr>
        <w:pStyle w:val="Heading5"/>
      </w:pPr>
      <w:r w:rsidRPr="00202DFA">
        <w:rPr>
          <w:lang w:val="en-AU"/>
        </w:rPr>
        <w:t>that the student may appeal to the Academic Progress Committee against the exclusion.</w:t>
      </w:r>
    </w:p>
    <w:p w14:paraId="0D0D11F3" w14:textId="0E5BB486" w:rsidR="00C23C21" w:rsidRPr="00C23C21"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41740CA4" w14:textId="403EEA90" w:rsidR="00A126AE" w:rsidRDefault="00A126AE" w:rsidP="00A126AE">
      <w:pPr>
        <w:pStyle w:val="Heading3"/>
      </w:pPr>
      <w:bookmarkStart w:id="30" w:name="_Toc26351195"/>
      <w:r>
        <w:t>Repeated failures in same course: postgraduate coursework</w:t>
      </w:r>
      <w:bookmarkEnd w:id="30"/>
    </w:p>
    <w:p w14:paraId="534891D4" w14:textId="1F324708" w:rsidR="007348C1" w:rsidRPr="003320B1" w:rsidRDefault="007348C1" w:rsidP="007348C1">
      <w:pPr>
        <w:pStyle w:val="Heading4"/>
        <w:numPr>
          <w:ilvl w:val="3"/>
          <w:numId w:val="5"/>
        </w:numPr>
      </w:pPr>
      <w:r w:rsidRPr="003320B1">
        <w:t>If a stud</w:t>
      </w:r>
      <w:r w:rsidR="005761DF">
        <w:t>ent fails a</w:t>
      </w:r>
      <w:r>
        <w:t xml:space="preserve"> course</w:t>
      </w:r>
      <w:r w:rsidRPr="003320B1">
        <w:t xml:space="preserve"> in which the student is, or has at any </w:t>
      </w:r>
      <w:r w:rsidR="006534C4">
        <w:t>time been, enrolled in any post</w:t>
      </w:r>
      <w:r w:rsidRPr="003320B1">
        <w:t>graduate coursework award program</w:t>
      </w:r>
      <w:r>
        <w:t xml:space="preserve"> for a second time</w:t>
      </w:r>
      <w:r w:rsidRPr="003320B1">
        <w:t>, the stu</w:t>
      </w:r>
      <w:r>
        <w:t xml:space="preserve">dent </w:t>
      </w:r>
      <w:r w:rsidRPr="003320B1">
        <w:t>is regarded as being on probation.</w:t>
      </w:r>
    </w:p>
    <w:p w14:paraId="220F4809" w14:textId="4AE06251" w:rsidR="007348C1" w:rsidRPr="00564240" w:rsidRDefault="007348C1" w:rsidP="007348C1">
      <w:pPr>
        <w:pStyle w:val="Heading4"/>
        <w:numPr>
          <w:ilvl w:val="3"/>
          <w:numId w:val="5"/>
        </w:numPr>
      </w:pPr>
      <w:r w:rsidRPr="00564240">
        <w:t>If subsection (1)</w:t>
      </w:r>
      <w:r w:rsidR="00F20BD5">
        <w:t xml:space="preserve"> applies to the</w:t>
      </w:r>
      <w:r w:rsidRPr="00564240">
        <w:t xml:space="preserve"> student, the Registrar must, as soon as practicable, tell the student, in writing, that</w:t>
      </w:r>
      <w:r>
        <w:t xml:space="preserve"> the student:</w:t>
      </w:r>
    </w:p>
    <w:p w14:paraId="3F4B48D4" w14:textId="77777777" w:rsidR="007348C1" w:rsidRPr="002A760C" w:rsidRDefault="007348C1" w:rsidP="006A02C7">
      <w:pPr>
        <w:pStyle w:val="Heading5"/>
      </w:pPr>
      <w:r>
        <w:rPr>
          <w:lang w:val="en-AU"/>
        </w:rPr>
        <w:t>is on probation for the repeated failure</w:t>
      </w:r>
      <w:r w:rsidRPr="002A760C">
        <w:rPr>
          <w:lang w:val="en-AU"/>
        </w:rPr>
        <w:t>; or</w:t>
      </w:r>
    </w:p>
    <w:p w14:paraId="4635B266" w14:textId="6CE3C345" w:rsidR="007348C1" w:rsidRPr="002A760C" w:rsidRDefault="007348C1" w:rsidP="006A02C7">
      <w:pPr>
        <w:pStyle w:val="Heading5"/>
      </w:pPr>
      <w:r>
        <w:rPr>
          <w:lang w:val="en-AU"/>
        </w:rPr>
        <w:t>may be excluded</w:t>
      </w:r>
      <w:r w:rsidR="006534C4">
        <w:rPr>
          <w:lang w:val="en-AU"/>
        </w:rPr>
        <w:t xml:space="preserve"> from post</w:t>
      </w:r>
      <w:r>
        <w:rPr>
          <w:lang w:val="en-AU"/>
        </w:rPr>
        <w:t>graduate coursework</w:t>
      </w:r>
      <w:r w:rsidR="00797A1D">
        <w:rPr>
          <w:lang w:val="en-AU"/>
        </w:rPr>
        <w:t xml:space="preserve"> award programs</w:t>
      </w:r>
      <w:r>
        <w:rPr>
          <w:lang w:val="en-AU"/>
        </w:rPr>
        <w:t xml:space="preserve"> if the student fails the course for a third time</w:t>
      </w:r>
      <w:r w:rsidRPr="002A760C">
        <w:rPr>
          <w:lang w:val="en-AU"/>
        </w:rPr>
        <w:t>.</w:t>
      </w:r>
    </w:p>
    <w:p w14:paraId="2097E82E" w14:textId="33863EDC" w:rsidR="006534C4" w:rsidRPr="000D199C" w:rsidRDefault="007348C1" w:rsidP="006534C4">
      <w:pPr>
        <w:pStyle w:val="Heading4"/>
        <w:numPr>
          <w:ilvl w:val="3"/>
          <w:numId w:val="5"/>
        </w:numPr>
      </w:pPr>
      <w:r w:rsidRPr="004C021F">
        <w:t>If the student fails the course for a third time, the D</w:t>
      </w:r>
      <w:r w:rsidR="006534C4">
        <w:t>elegated Authority for the post</w:t>
      </w:r>
      <w:r w:rsidRPr="004C021F">
        <w:t xml:space="preserve">graduate coursework award program in which the student is, or was last, enrolled </w:t>
      </w:r>
      <w:r>
        <w:t xml:space="preserve">in the course </w:t>
      </w:r>
      <w:r w:rsidRPr="004C021F">
        <w:t>ma</w:t>
      </w:r>
      <w:r w:rsidR="006534C4">
        <w:t xml:space="preserve">y </w:t>
      </w:r>
      <w:r w:rsidR="006534C4">
        <w:lastRenderedPageBreak/>
        <w:t>exclude the student from post</w:t>
      </w:r>
      <w:r w:rsidRPr="004C021F">
        <w:t xml:space="preserve">graduate coursework </w:t>
      </w:r>
      <w:r w:rsidR="00797A1D">
        <w:t xml:space="preserve">award programs </w:t>
      </w:r>
      <w:r w:rsidRPr="004C021F">
        <w:t>for a specified period of no longer than 5 years.</w:t>
      </w:r>
    </w:p>
    <w:p w14:paraId="7EB2E3EE" w14:textId="510E5628" w:rsidR="006534C4" w:rsidRDefault="006534C4" w:rsidP="006534C4">
      <w:pPr>
        <w:pStyle w:val="Heading4"/>
      </w:pPr>
      <w:r w:rsidRPr="00A6336A">
        <w:t>If the Delegated Authority</w:t>
      </w:r>
      <w:r>
        <w:t xml:space="preserve"> excludes the student from post</w:t>
      </w:r>
      <w:r w:rsidRPr="00A6336A">
        <w:t>graduat</w:t>
      </w:r>
      <w:r>
        <w:t>e coursework</w:t>
      </w:r>
      <w:r w:rsidR="00797A1D">
        <w:t xml:space="preserve"> award programs</w:t>
      </w:r>
      <w:r w:rsidR="00D95AE2">
        <w:t xml:space="preserve"> under this section</w:t>
      </w:r>
      <w:r w:rsidRPr="00A6336A">
        <w:t>, the Registrar must,</w:t>
      </w:r>
      <w:r>
        <w:t xml:space="preserve"> as soon as practicable</w:t>
      </w:r>
      <w:r w:rsidRPr="00A6336A">
        <w:t>, tell the student</w:t>
      </w:r>
      <w:r>
        <w:t>, in writing</w:t>
      </w:r>
      <w:r w:rsidRPr="00A6336A">
        <w:t>:</w:t>
      </w:r>
    </w:p>
    <w:p w14:paraId="2FDF1CA5" w14:textId="304BDE53" w:rsidR="006534C4" w:rsidRPr="00482937" w:rsidRDefault="006534C4" w:rsidP="006534C4">
      <w:pPr>
        <w:pStyle w:val="Heading5"/>
        <w:numPr>
          <w:ilvl w:val="4"/>
          <w:numId w:val="5"/>
        </w:numPr>
      </w:pPr>
      <w:r w:rsidRPr="00202DFA">
        <w:rPr>
          <w:lang w:val="en-AU"/>
        </w:rPr>
        <w:t>that the student has been exclude</w:t>
      </w:r>
      <w:r>
        <w:rPr>
          <w:lang w:val="en-AU"/>
        </w:rPr>
        <w:t>d from postgraduate</w:t>
      </w:r>
      <w:r w:rsidRPr="00202DFA">
        <w:rPr>
          <w:lang w:val="en-AU"/>
        </w:rPr>
        <w:t xml:space="preserve"> </w:t>
      </w:r>
      <w:r>
        <w:rPr>
          <w:lang w:val="en-AU"/>
        </w:rPr>
        <w:t>coursework</w:t>
      </w:r>
      <w:r w:rsidR="00797A1D">
        <w:rPr>
          <w:lang w:val="en-AU"/>
        </w:rPr>
        <w:t xml:space="preserve"> award programs</w:t>
      </w:r>
      <w:r w:rsidRPr="00202DFA">
        <w:rPr>
          <w:lang w:val="en-AU"/>
        </w:rPr>
        <w:t>; and</w:t>
      </w:r>
    </w:p>
    <w:p w14:paraId="1D5AB119" w14:textId="77777777" w:rsidR="006534C4" w:rsidRPr="000F3DFB" w:rsidRDefault="006534C4" w:rsidP="006A02C7">
      <w:pPr>
        <w:pStyle w:val="Heading5"/>
      </w:pPr>
      <w:r w:rsidRPr="00202DFA">
        <w:rPr>
          <w:lang w:val="en-AU"/>
        </w:rPr>
        <w:t xml:space="preserve">the period that the student has been excluded; </w:t>
      </w:r>
      <w:r>
        <w:rPr>
          <w:lang w:val="en-AU"/>
        </w:rPr>
        <w:t>and</w:t>
      </w:r>
    </w:p>
    <w:p w14:paraId="3B48C6AD" w14:textId="77777777" w:rsidR="006534C4" w:rsidRPr="00C23C21" w:rsidRDefault="006534C4" w:rsidP="006A02C7">
      <w:pPr>
        <w:pStyle w:val="Heading5"/>
      </w:pPr>
      <w:r w:rsidRPr="00202DFA">
        <w:rPr>
          <w:lang w:val="en-AU"/>
        </w:rPr>
        <w:t>that the student may appeal to the Academic Progress Committee against the exclusion.</w:t>
      </w:r>
    </w:p>
    <w:p w14:paraId="6F29428E" w14:textId="123B4312" w:rsidR="00C23C21" w:rsidRPr="00C23C21"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29B9BA2A" w14:textId="13389FF4" w:rsidR="002A760C" w:rsidRDefault="006E11C2" w:rsidP="002A760C">
      <w:pPr>
        <w:keepNext/>
        <w:keepLines/>
        <w:numPr>
          <w:ilvl w:val="1"/>
          <w:numId w:val="3"/>
        </w:numPr>
        <w:spacing w:before="240" w:after="0" w:line="240" w:lineRule="auto"/>
        <w:ind w:left="1440"/>
        <w:outlineLvl w:val="1"/>
        <w:rPr>
          <w:rFonts w:eastAsia="Times New Roman"/>
          <w:b/>
          <w:kern w:val="28"/>
          <w:sz w:val="28"/>
          <w:szCs w:val="20"/>
          <w:lang w:eastAsia="en-AU"/>
        </w:rPr>
      </w:pPr>
      <w:bookmarkStart w:id="31" w:name="_Toc26351196"/>
      <w:r>
        <w:rPr>
          <w:rFonts w:eastAsia="Times New Roman"/>
          <w:b/>
          <w:kern w:val="28"/>
          <w:sz w:val="28"/>
          <w:szCs w:val="20"/>
          <w:lang w:eastAsia="en-AU"/>
        </w:rPr>
        <w:t>Failure to achieve results at required level</w:t>
      </w:r>
      <w:bookmarkEnd w:id="31"/>
    </w:p>
    <w:p w14:paraId="39A155C0" w14:textId="3E88DFE8" w:rsidR="00362527" w:rsidRDefault="00362527" w:rsidP="00362527">
      <w:pPr>
        <w:pStyle w:val="Heading3"/>
      </w:pPr>
      <w:bookmarkStart w:id="32" w:name="_Toc26351197"/>
      <w:r>
        <w:t>Failure to achieve results at required level: undergraduate coursework</w:t>
      </w:r>
      <w:bookmarkEnd w:id="32"/>
    </w:p>
    <w:p w14:paraId="6EE1B4AD" w14:textId="23FCF511" w:rsidR="002A760C" w:rsidRDefault="00DE0492" w:rsidP="00C16345">
      <w:pPr>
        <w:pStyle w:val="Heading4"/>
        <w:numPr>
          <w:ilvl w:val="3"/>
          <w:numId w:val="5"/>
        </w:numPr>
      </w:pPr>
      <w:r w:rsidRPr="00DE0492">
        <w:t>I</w:t>
      </w:r>
      <w:r w:rsidR="0052516A">
        <w:t>f a student</w:t>
      </w:r>
      <w:r w:rsidR="00C16345">
        <w:t xml:space="preserve"> fails to achieve results in the</w:t>
      </w:r>
      <w:r w:rsidRPr="00DE0492">
        <w:t xml:space="preserve"> cour</w:t>
      </w:r>
      <w:r w:rsidR="0052516A">
        <w:t xml:space="preserve">ses </w:t>
      </w:r>
      <w:r w:rsidR="00C16345" w:rsidRPr="00C16345">
        <w:t xml:space="preserve">for which the student has enrolled </w:t>
      </w:r>
      <w:r w:rsidR="0052516A">
        <w:t>in an undergraduate coursework award program</w:t>
      </w:r>
      <w:r w:rsidRPr="00DE0492">
        <w:t xml:space="preserve"> at the level required by the University for continuation in the program, the student is considered to have failed to maintain a satisfactory standard of academic</w:t>
      </w:r>
      <w:r w:rsidR="00D37A50">
        <w:t xml:space="preserve"> progress in the</w:t>
      </w:r>
      <w:r w:rsidRPr="00DE0492">
        <w:t xml:space="preserve"> program and the Delegated Authority for program may require the student to transfer to another award program.</w:t>
      </w:r>
    </w:p>
    <w:p w14:paraId="3EE34EAB" w14:textId="2AB6448D" w:rsidR="00F35FA5" w:rsidRDefault="00B73F1E" w:rsidP="00B73F1E">
      <w:pPr>
        <w:pStyle w:val="Heading4"/>
      </w:pPr>
      <w:r w:rsidRPr="00A6336A">
        <w:t>I</w:t>
      </w:r>
      <w:r>
        <w:t>f the Delegated Authority requires the student to transfer to another award program</w:t>
      </w:r>
      <w:r w:rsidRPr="00A6336A">
        <w:t>, the Registrar must,</w:t>
      </w:r>
      <w:r>
        <w:t xml:space="preserve"> as soon as practicable</w:t>
      </w:r>
      <w:r w:rsidRPr="00A6336A">
        <w:t>, tell the student</w:t>
      </w:r>
      <w:r w:rsidR="00F35FA5">
        <w:t>, in writing:</w:t>
      </w:r>
    </w:p>
    <w:p w14:paraId="1B09F5EA" w14:textId="486B2C62" w:rsidR="00F35FA5" w:rsidRPr="00F35FA5" w:rsidRDefault="00F35FA5" w:rsidP="00F35FA5">
      <w:pPr>
        <w:pStyle w:val="Heading5"/>
        <w:numPr>
          <w:ilvl w:val="4"/>
          <w:numId w:val="17"/>
        </w:numPr>
      </w:pPr>
      <w:r>
        <w:rPr>
          <w:lang w:val="en-AU"/>
        </w:rPr>
        <w:t>that the student is required to transfer to another award program; and</w:t>
      </w:r>
    </w:p>
    <w:p w14:paraId="39D47FEA" w14:textId="5292989F" w:rsidR="00B73F1E" w:rsidRPr="00C23C21" w:rsidRDefault="00F35FA5" w:rsidP="006A02C7">
      <w:pPr>
        <w:pStyle w:val="Heading5"/>
      </w:pPr>
      <w:r>
        <w:rPr>
          <w:lang w:val="en-AU"/>
        </w:rPr>
        <w:t>that the student may apply for review of the decision.</w:t>
      </w:r>
    </w:p>
    <w:p w14:paraId="05809436" w14:textId="1A027EF0" w:rsidR="00C23C21" w:rsidRPr="00C23C21"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4.2 (Transfer decisions) applies to an application for review.</w:t>
      </w:r>
      <w:r w:rsidRPr="001372FE">
        <w:rPr>
          <w:rFonts w:eastAsia="Times New Roman"/>
          <w:sz w:val="18"/>
          <w:szCs w:val="18"/>
          <w:lang w:val="en-AU" w:eastAsia="en-AU"/>
        </w:rPr>
        <w:t>]</w:t>
      </w:r>
    </w:p>
    <w:p w14:paraId="25F2E200" w14:textId="22122213" w:rsidR="00921752" w:rsidRDefault="00921752" w:rsidP="00921752">
      <w:pPr>
        <w:pStyle w:val="Heading3"/>
      </w:pPr>
      <w:bookmarkStart w:id="33" w:name="_Toc26351198"/>
      <w:r>
        <w:t>Failure to achieve results at required level:</w:t>
      </w:r>
      <w:r w:rsidR="00AA7DE2">
        <w:t xml:space="preserve"> postgraduate coursework</w:t>
      </w:r>
      <w:bookmarkEnd w:id="33"/>
    </w:p>
    <w:p w14:paraId="33367407" w14:textId="1638AE7B" w:rsidR="00D37A50" w:rsidRDefault="00D37A50" w:rsidP="00F35FA5">
      <w:pPr>
        <w:pStyle w:val="Heading4"/>
        <w:numPr>
          <w:ilvl w:val="3"/>
          <w:numId w:val="5"/>
        </w:numPr>
      </w:pPr>
      <w:r w:rsidRPr="00DE0492">
        <w:t>I</w:t>
      </w:r>
      <w:r w:rsidR="00C16345">
        <w:t xml:space="preserve">f a </w:t>
      </w:r>
      <w:r w:rsidRPr="00DE0492">
        <w:t>fails to achieve resul</w:t>
      </w:r>
      <w:r w:rsidR="00C16345">
        <w:t>ts in the courses</w:t>
      </w:r>
      <w:r w:rsidRPr="00DE0492">
        <w:t xml:space="preserve"> for which the student has enrolled</w:t>
      </w:r>
      <w:r w:rsidR="00C16345">
        <w:t xml:space="preserve"> in a postgraduate </w:t>
      </w:r>
      <w:r w:rsidR="006A02C7">
        <w:t>student</w:t>
      </w:r>
      <w:r w:rsidR="006A02C7" w:rsidRPr="00DE0492">
        <w:t xml:space="preserve"> </w:t>
      </w:r>
      <w:r w:rsidR="00C16345">
        <w:t>coursework award program</w:t>
      </w:r>
      <w:r w:rsidRPr="00DE0492">
        <w:t xml:space="preserve"> at the level required by the University for continuation in the program, the student is considered to have failed to maintain a satisfactory standard of academic</w:t>
      </w:r>
      <w:r>
        <w:t xml:space="preserve"> progress in the</w:t>
      </w:r>
      <w:r w:rsidRPr="00DE0492">
        <w:t xml:space="preserve"> program and the Delegated Authority for program may require the student to transfer to another award program.</w:t>
      </w:r>
    </w:p>
    <w:p w14:paraId="269654E2" w14:textId="77777777" w:rsidR="00F35FA5" w:rsidRDefault="00F35FA5" w:rsidP="00F35FA5">
      <w:pPr>
        <w:pStyle w:val="Heading4"/>
      </w:pPr>
      <w:r w:rsidRPr="00A6336A">
        <w:t>I</w:t>
      </w:r>
      <w:r>
        <w:t>f the Delegated Authority requires the student to transfer to another award program</w:t>
      </w:r>
      <w:r w:rsidRPr="00A6336A">
        <w:t>, the Registrar must,</w:t>
      </w:r>
      <w:r>
        <w:t xml:space="preserve"> as soon as practicable</w:t>
      </w:r>
      <w:r w:rsidRPr="00A6336A">
        <w:t>, tell the student</w:t>
      </w:r>
      <w:r>
        <w:t>, in writing:</w:t>
      </w:r>
    </w:p>
    <w:p w14:paraId="704324EF" w14:textId="77777777" w:rsidR="00F35FA5" w:rsidRPr="00F35FA5" w:rsidRDefault="00F35FA5" w:rsidP="00F35FA5">
      <w:pPr>
        <w:pStyle w:val="Heading5"/>
        <w:numPr>
          <w:ilvl w:val="4"/>
          <w:numId w:val="17"/>
        </w:numPr>
      </w:pPr>
      <w:r>
        <w:rPr>
          <w:lang w:val="en-AU"/>
        </w:rPr>
        <w:t>that the student is required to transfer to another award program; and</w:t>
      </w:r>
    </w:p>
    <w:p w14:paraId="5AECE5ED" w14:textId="77777777" w:rsidR="00F35FA5" w:rsidRPr="00C23C21" w:rsidRDefault="00F35FA5" w:rsidP="006A02C7">
      <w:pPr>
        <w:pStyle w:val="Heading5"/>
      </w:pPr>
      <w:r>
        <w:rPr>
          <w:lang w:val="en-AU"/>
        </w:rPr>
        <w:t>that the student may apply for review of the decision.</w:t>
      </w:r>
    </w:p>
    <w:p w14:paraId="3AD2F742" w14:textId="23D7F106" w:rsidR="00C23C21" w:rsidRPr="00347ECB"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4.2 (Transfer decisions) applies to an application for review</w:t>
      </w:r>
      <w:r w:rsidRPr="001372FE">
        <w:rPr>
          <w:rFonts w:eastAsia="Times New Roman"/>
          <w:sz w:val="18"/>
          <w:szCs w:val="18"/>
          <w:lang w:val="en-AU" w:eastAsia="en-AU"/>
        </w:rPr>
        <w:t>.]</w:t>
      </w:r>
    </w:p>
    <w:p w14:paraId="422F73A6" w14:textId="25AC73FA" w:rsidR="00857CA2" w:rsidRDefault="00E63884" w:rsidP="00857CA2">
      <w:pPr>
        <w:keepNext/>
        <w:keepLines/>
        <w:numPr>
          <w:ilvl w:val="1"/>
          <w:numId w:val="3"/>
        </w:numPr>
        <w:spacing w:before="240" w:after="0" w:line="240" w:lineRule="auto"/>
        <w:ind w:left="1440"/>
        <w:outlineLvl w:val="1"/>
        <w:rPr>
          <w:rFonts w:eastAsia="Times New Roman"/>
          <w:b/>
          <w:kern w:val="28"/>
          <w:sz w:val="28"/>
          <w:szCs w:val="20"/>
          <w:lang w:eastAsia="en-AU"/>
        </w:rPr>
      </w:pPr>
      <w:bookmarkStart w:id="34" w:name="_Toc26351199"/>
      <w:r>
        <w:rPr>
          <w:rFonts w:eastAsia="Times New Roman"/>
          <w:b/>
          <w:kern w:val="28"/>
          <w:sz w:val="28"/>
          <w:szCs w:val="20"/>
          <w:lang w:eastAsia="en-AU"/>
        </w:rPr>
        <w:t>Contravention of Academic Progress Committee conditions</w:t>
      </w:r>
      <w:bookmarkEnd w:id="34"/>
    </w:p>
    <w:p w14:paraId="6F5F52AD" w14:textId="1307F44C" w:rsidR="00C4512F" w:rsidRDefault="00C4512F" w:rsidP="00C4512F">
      <w:pPr>
        <w:pStyle w:val="Heading3"/>
      </w:pPr>
      <w:bookmarkStart w:id="35" w:name="_Toc26351200"/>
      <w:r>
        <w:t>Contravention of committee conditions: undergraduate coursework</w:t>
      </w:r>
      <w:bookmarkEnd w:id="35"/>
    </w:p>
    <w:p w14:paraId="27B790FA" w14:textId="3762B2D8" w:rsidR="00E63884" w:rsidRPr="0025550E" w:rsidRDefault="001E102A" w:rsidP="0025550E">
      <w:pPr>
        <w:pStyle w:val="Heading4"/>
      </w:pPr>
      <w:r w:rsidRPr="0025550E">
        <w:t>This section appli</w:t>
      </w:r>
      <w:r w:rsidR="00BE186B" w:rsidRPr="0025550E">
        <w:t xml:space="preserve">es to a </w:t>
      </w:r>
      <w:r w:rsidR="00EB3B05" w:rsidRPr="0025550E">
        <w:t>student if, under Part 4</w:t>
      </w:r>
      <w:r w:rsidRPr="0025550E">
        <w:t xml:space="preserve"> (Academic progress appeals and review)</w:t>
      </w:r>
      <w:r w:rsidR="00E63884" w:rsidRPr="0025550E">
        <w:t>:</w:t>
      </w:r>
    </w:p>
    <w:p w14:paraId="484183BD" w14:textId="1B7C50D3" w:rsidR="00E63884" w:rsidRPr="006A02C7" w:rsidRDefault="001E102A" w:rsidP="006A02C7">
      <w:pPr>
        <w:pStyle w:val="Heading5"/>
      </w:pPr>
      <w:r w:rsidRPr="006A02C7">
        <w:t>the Academic Progress Committee permits the student to continue to undertake undergraduate coursework</w:t>
      </w:r>
      <w:r w:rsidR="00C16345" w:rsidRPr="006A02C7">
        <w:t xml:space="preserve"> award programs</w:t>
      </w:r>
      <w:r w:rsidRPr="006A02C7">
        <w:t>; and</w:t>
      </w:r>
    </w:p>
    <w:p w14:paraId="1467B6FD" w14:textId="3D967D77" w:rsidR="00E63884" w:rsidRPr="002A760C" w:rsidRDefault="00627815" w:rsidP="006A02C7">
      <w:pPr>
        <w:pStyle w:val="Heading5"/>
      </w:pPr>
      <w:r>
        <w:rPr>
          <w:lang w:val="en-AU"/>
        </w:rPr>
        <w:t xml:space="preserve">the </w:t>
      </w:r>
      <w:r w:rsidR="001E102A">
        <w:rPr>
          <w:lang w:val="en-AU"/>
        </w:rPr>
        <w:t xml:space="preserve">committee imposes conditions on the </w:t>
      </w:r>
      <w:r w:rsidR="00AB304B">
        <w:rPr>
          <w:lang w:val="en-AU"/>
        </w:rPr>
        <w:t>permission.</w:t>
      </w:r>
    </w:p>
    <w:p w14:paraId="7384CACE" w14:textId="6B3F2A0C" w:rsidR="00AB304B" w:rsidRPr="000D199C" w:rsidRDefault="00AB304B" w:rsidP="00AB304B">
      <w:pPr>
        <w:pStyle w:val="Heading4"/>
        <w:numPr>
          <w:ilvl w:val="3"/>
          <w:numId w:val="5"/>
        </w:numPr>
      </w:pPr>
      <w:r>
        <w:lastRenderedPageBreak/>
        <w:t>If</w:t>
      </w:r>
      <w:r w:rsidRPr="00AB304B">
        <w:t xml:space="preserve"> the Delegated Authority for the undergraduate coursework award program in which the student is, or was last, enrolled</w:t>
      </w:r>
      <w:r>
        <w:t xml:space="preserve"> is satisfied that</w:t>
      </w:r>
      <w:r w:rsidRPr="00AB304B">
        <w:t xml:space="preserve"> </w:t>
      </w:r>
      <w:r>
        <w:t xml:space="preserve">the student has contravened a condition imposed by the committee, </w:t>
      </w:r>
      <w:r w:rsidR="00810AF5">
        <w:t>the Delegated A</w:t>
      </w:r>
      <w:r>
        <w:t>uthority may e</w:t>
      </w:r>
      <w:r w:rsidRPr="00AB304B">
        <w:t xml:space="preserve">xclude the student from undergraduate coursework </w:t>
      </w:r>
      <w:r w:rsidR="00797A1D">
        <w:t xml:space="preserve">award programs </w:t>
      </w:r>
      <w:r w:rsidRPr="00AB304B">
        <w:t>for a specified period of no longer than 5 years.</w:t>
      </w:r>
    </w:p>
    <w:p w14:paraId="69E3CCC4" w14:textId="1EF44102" w:rsidR="00E63884" w:rsidRPr="00AB304B" w:rsidRDefault="00810AF5" w:rsidP="00810AF5">
      <w:pPr>
        <w:pStyle w:val="Heading4"/>
        <w:numPr>
          <w:ilvl w:val="3"/>
          <w:numId w:val="5"/>
        </w:numPr>
      </w:pPr>
      <w:r w:rsidRPr="00810AF5">
        <w:t>If the Delegated Authority excludes the student from undergraduat</w:t>
      </w:r>
      <w:r w:rsidR="00797A1D">
        <w:t>e coursework award programs</w:t>
      </w:r>
      <w:r w:rsidR="00D95AE2">
        <w:t xml:space="preserve"> under this section</w:t>
      </w:r>
      <w:r w:rsidRPr="00810AF5">
        <w:t>, the Registrar must, as soon as practicable, tell the student, in writing:</w:t>
      </w:r>
    </w:p>
    <w:p w14:paraId="633378A2" w14:textId="1378B731" w:rsidR="00E63884" w:rsidRPr="002A760C" w:rsidRDefault="00810AF5" w:rsidP="00EB21DA">
      <w:pPr>
        <w:pStyle w:val="Heading5"/>
      </w:pPr>
      <w:r>
        <w:rPr>
          <w:lang w:val="en-AU"/>
        </w:rPr>
        <w:t>that the student has been excluded from undergraduate coursework</w:t>
      </w:r>
      <w:r w:rsidR="00797A1D">
        <w:rPr>
          <w:lang w:val="en-AU"/>
        </w:rPr>
        <w:t xml:space="preserve"> award programs</w:t>
      </w:r>
      <w:r>
        <w:rPr>
          <w:lang w:val="en-AU"/>
        </w:rPr>
        <w:t>; and</w:t>
      </w:r>
    </w:p>
    <w:p w14:paraId="55AE83EA" w14:textId="77777777" w:rsidR="00810AF5" w:rsidRPr="00810AF5" w:rsidRDefault="00810AF5" w:rsidP="00EB21DA">
      <w:pPr>
        <w:pStyle w:val="Heading5"/>
      </w:pPr>
      <w:r>
        <w:rPr>
          <w:lang w:val="en-AU"/>
        </w:rPr>
        <w:t>the period that the student has been excluded; and</w:t>
      </w:r>
    </w:p>
    <w:p w14:paraId="48A7BB3D" w14:textId="4E5CF544" w:rsidR="00E63884" w:rsidRPr="00810AF5" w:rsidRDefault="00810AF5" w:rsidP="00EB21DA">
      <w:pPr>
        <w:pStyle w:val="Heading5"/>
      </w:pPr>
      <w:r>
        <w:rPr>
          <w:lang w:val="en-AU"/>
        </w:rPr>
        <w:t>the reasons for the exclusion; and</w:t>
      </w:r>
    </w:p>
    <w:p w14:paraId="525ACE18" w14:textId="70E92E8F" w:rsidR="00810AF5" w:rsidRPr="00C23C21" w:rsidRDefault="00810AF5" w:rsidP="00EB21DA">
      <w:pPr>
        <w:pStyle w:val="Heading5"/>
      </w:pPr>
      <w:r>
        <w:rPr>
          <w:lang w:val="en-AU"/>
        </w:rPr>
        <w:t>that the student may appeal to the Academic Progress Committee against the exclusion.</w:t>
      </w:r>
    </w:p>
    <w:p w14:paraId="5B33B948" w14:textId="143AA7B1" w:rsidR="00C23C21" w:rsidRPr="00C23C21" w:rsidRDefault="00C23C21" w:rsidP="00C23C21">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6C61A951" w14:textId="727DAC6C" w:rsidR="00857CA2" w:rsidRDefault="00857CA2" w:rsidP="00857CA2">
      <w:pPr>
        <w:pStyle w:val="Heading3"/>
      </w:pPr>
      <w:bookmarkStart w:id="36" w:name="_Toc26351201"/>
      <w:r>
        <w:t>Contravention of committee conditions: postgraduate coursework</w:t>
      </w:r>
      <w:bookmarkEnd w:id="36"/>
    </w:p>
    <w:p w14:paraId="777BB085" w14:textId="3AB1CC6A" w:rsidR="00A26305" w:rsidRPr="002A760C" w:rsidRDefault="00A26305" w:rsidP="0025550E">
      <w:pPr>
        <w:pStyle w:val="Heading4"/>
      </w:pPr>
      <w:r>
        <w:t>This section appli</w:t>
      </w:r>
      <w:r w:rsidR="00BE186B">
        <w:t>e</w:t>
      </w:r>
      <w:r w:rsidR="002B377F">
        <w:t>s to a student if, under Part 4</w:t>
      </w:r>
      <w:r>
        <w:t xml:space="preserve"> (Academic progress appeals and review)</w:t>
      </w:r>
      <w:r w:rsidRPr="002A760C">
        <w:t>:</w:t>
      </w:r>
    </w:p>
    <w:p w14:paraId="5F2FE436" w14:textId="1BFC46E7" w:rsidR="00A26305" w:rsidRPr="002A760C" w:rsidRDefault="00A26305" w:rsidP="00EB21DA">
      <w:pPr>
        <w:pStyle w:val="Heading5"/>
      </w:pPr>
      <w:r>
        <w:rPr>
          <w:lang w:val="en-AU"/>
        </w:rPr>
        <w:t>the Academic Progress Committee permits the student to continue to undertake postgraduate coursework</w:t>
      </w:r>
      <w:r w:rsidR="00C16345">
        <w:rPr>
          <w:lang w:val="en-AU"/>
        </w:rPr>
        <w:t xml:space="preserve"> award programs</w:t>
      </w:r>
      <w:r>
        <w:rPr>
          <w:lang w:val="en-AU"/>
        </w:rPr>
        <w:t>; and</w:t>
      </w:r>
    </w:p>
    <w:p w14:paraId="4B52DC3C" w14:textId="515806FC" w:rsidR="00A26305" w:rsidRPr="002A760C" w:rsidRDefault="00627815" w:rsidP="00EB21DA">
      <w:pPr>
        <w:pStyle w:val="Heading5"/>
      </w:pPr>
      <w:r>
        <w:rPr>
          <w:lang w:val="en-AU"/>
        </w:rPr>
        <w:t xml:space="preserve">the </w:t>
      </w:r>
      <w:r w:rsidR="00A26305">
        <w:rPr>
          <w:lang w:val="en-AU"/>
        </w:rPr>
        <w:t>committee imposes conditions on the permission.</w:t>
      </w:r>
    </w:p>
    <w:p w14:paraId="2C795665" w14:textId="2248DAA7" w:rsidR="00A26305" w:rsidRPr="00EC73C6" w:rsidRDefault="00A26305" w:rsidP="00EC73C6">
      <w:pPr>
        <w:pStyle w:val="Heading4"/>
        <w:numPr>
          <w:ilvl w:val="3"/>
          <w:numId w:val="5"/>
        </w:numPr>
      </w:pPr>
      <w:r>
        <w:t>If</w:t>
      </w:r>
      <w:r w:rsidRPr="00AB304B">
        <w:t xml:space="preserve"> the D</w:t>
      </w:r>
      <w:r>
        <w:t>elegated Authority for the post</w:t>
      </w:r>
      <w:r w:rsidRPr="00AB304B">
        <w:t>graduate coursework award program in which the student is, or was last, enrolled</w:t>
      </w:r>
      <w:r>
        <w:t xml:space="preserve"> is satisfied that</w:t>
      </w:r>
      <w:r w:rsidRPr="00AB304B">
        <w:t xml:space="preserve"> </w:t>
      </w:r>
      <w:r>
        <w:t>the student has contravened a condition imposed by the committee, the Delegated Authority may exclude the student from post</w:t>
      </w:r>
      <w:r w:rsidRPr="00AB304B">
        <w:t>graduate coursework</w:t>
      </w:r>
      <w:r w:rsidR="00C16345">
        <w:t xml:space="preserve"> award programs</w:t>
      </w:r>
      <w:r w:rsidRPr="00AB304B">
        <w:t xml:space="preserve"> for a specified period of no longer than 5 years.</w:t>
      </w:r>
    </w:p>
    <w:p w14:paraId="45F421E1" w14:textId="2E0C0A4F" w:rsidR="00A26305" w:rsidRPr="00AB304B" w:rsidRDefault="00A26305" w:rsidP="00A26305">
      <w:pPr>
        <w:pStyle w:val="Heading4"/>
        <w:numPr>
          <w:ilvl w:val="3"/>
          <w:numId w:val="5"/>
        </w:numPr>
      </w:pPr>
      <w:r w:rsidRPr="00810AF5">
        <w:t>If the Delegated Authority</w:t>
      </w:r>
      <w:r>
        <w:t xml:space="preserve"> excludes the student from post</w:t>
      </w:r>
      <w:r w:rsidRPr="00810AF5">
        <w:t>graduat</w:t>
      </w:r>
      <w:r>
        <w:t>e coursework</w:t>
      </w:r>
      <w:r w:rsidR="00797A1D">
        <w:t xml:space="preserve"> award programs</w:t>
      </w:r>
      <w:r w:rsidR="00D95AE2">
        <w:t xml:space="preserve"> under this section</w:t>
      </w:r>
      <w:r w:rsidRPr="00810AF5">
        <w:t>, the Registrar must, as soon as practicable, tell the student, in writing:</w:t>
      </w:r>
    </w:p>
    <w:p w14:paraId="41C48FA0" w14:textId="7E82BDF6" w:rsidR="00A26305" w:rsidRPr="002A760C" w:rsidRDefault="00A26305" w:rsidP="00EB21DA">
      <w:pPr>
        <w:pStyle w:val="Heading5"/>
      </w:pPr>
      <w:r>
        <w:rPr>
          <w:lang w:val="en-AU"/>
        </w:rPr>
        <w:t>that the student has been excluded from postgraduate coursework</w:t>
      </w:r>
      <w:r w:rsidR="00797A1D">
        <w:rPr>
          <w:lang w:val="en-AU"/>
        </w:rPr>
        <w:t xml:space="preserve"> award programs</w:t>
      </w:r>
      <w:r>
        <w:rPr>
          <w:lang w:val="en-AU"/>
        </w:rPr>
        <w:t>; and</w:t>
      </w:r>
    </w:p>
    <w:p w14:paraId="2CC6D3A1" w14:textId="77777777" w:rsidR="00A26305" w:rsidRPr="00810AF5" w:rsidRDefault="00A26305" w:rsidP="00EB21DA">
      <w:pPr>
        <w:pStyle w:val="Heading5"/>
      </w:pPr>
      <w:r>
        <w:rPr>
          <w:lang w:val="en-AU"/>
        </w:rPr>
        <w:t>the period that the student has been excluded; and</w:t>
      </w:r>
    </w:p>
    <w:p w14:paraId="62B18D8B" w14:textId="77777777" w:rsidR="00A26305" w:rsidRPr="00810AF5" w:rsidRDefault="00A26305" w:rsidP="00EB21DA">
      <w:pPr>
        <w:pStyle w:val="Heading5"/>
      </w:pPr>
      <w:r>
        <w:rPr>
          <w:lang w:val="en-AU"/>
        </w:rPr>
        <w:t>the reasons for the exclusion; and</w:t>
      </w:r>
    </w:p>
    <w:p w14:paraId="407608B1" w14:textId="240C449F" w:rsidR="00A26305" w:rsidRPr="003F13F6" w:rsidRDefault="00A26305" w:rsidP="00EB21DA">
      <w:pPr>
        <w:pStyle w:val="Heading5"/>
      </w:pPr>
      <w:r>
        <w:rPr>
          <w:lang w:val="en-AU"/>
        </w:rPr>
        <w:t>that the student may appeal to the Academic Progress Committee against the exclusion.</w:t>
      </w:r>
    </w:p>
    <w:p w14:paraId="668664E7" w14:textId="2065F7DD" w:rsidR="003F13F6" w:rsidRPr="003F13F6" w:rsidRDefault="003F13F6" w:rsidP="003F13F6">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481C8FE4" w14:textId="3544DDB5" w:rsidR="001C5404" w:rsidRPr="00E60DBE" w:rsidRDefault="001C5404" w:rsidP="001C5404">
      <w:pPr>
        <w:pStyle w:val="Heading1"/>
        <w:ind w:left="1224"/>
      </w:pPr>
      <w:bookmarkStart w:id="37" w:name="_Toc26351202"/>
      <w:r>
        <w:lastRenderedPageBreak/>
        <w:t>Academic progress rules: medical programs</w:t>
      </w:r>
      <w:bookmarkEnd w:id="37"/>
    </w:p>
    <w:p w14:paraId="71D89A06" w14:textId="6073DB6A" w:rsidR="001F3C46" w:rsidRPr="002A760C" w:rsidRDefault="001F3C46" w:rsidP="001F3C46">
      <w:pPr>
        <w:pStyle w:val="Heading3"/>
      </w:pPr>
      <w:bookmarkStart w:id="38" w:name="_Toc26351203"/>
      <w:r>
        <w:t>Application of Part 3</w:t>
      </w:r>
      <w:bookmarkEnd w:id="38"/>
    </w:p>
    <w:p w14:paraId="1D99CE32" w14:textId="4083069A" w:rsidR="001F3C46" w:rsidRDefault="007C61C2" w:rsidP="001F3C46">
      <w:pPr>
        <w:pStyle w:val="Heading4"/>
      </w:pPr>
      <w:r>
        <w:t>This Part applies in relation to</w:t>
      </w:r>
      <w:r w:rsidR="00BB3E07">
        <w:t xml:space="preserve"> medical program</w:t>
      </w:r>
      <w:r>
        <w:t>s</w:t>
      </w:r>
      <w:r w:rsidR="001F3C46" w:rsidRPr="00B54276">
        <w:t>.</w:t>
      </w:r>
    </w:p>
    <w:p w14:paraId="30880AF0" w14:textId="17610545" w:rsidR="001F3C46" w:rsidRDefault="001F3C46" w:rsidP="001F3C46">
      <w:pPr>
        <w:pStyle w:val="Heading4"/>
      </w:pPr>
      <w:r>
        <w:t xml:space="preserve">However, this Part does not apply to a medical student </w:t>
      </w:r>
      <w:r w:rsidR="00BB3E07">
        <w:t xml:space="preserve">in relation to any other undergraduate or </w:t>
      </w:r>
      <w:r w:rsidR="003E2A5A">
        <w:t>post</w:t>
      </w:r>
      <w:r w:rsidR="00BB3E07">
        <w:t>graduate coursework</w:t>
      </w:r>
      <w:r>
        <w:t xml:space="preserve"> </w:t>
      </w:r>
      <w:r w:rsidR="0052516A">
        <w:t xml:space="preserve">award </w:t>
      </w:r>
      <w:r>
        <w:t>program</w:t>
      </w:r>
      <w:r w:rsidR="00BB3E07">
        <w:t xml:space="preserve"> (a </w:t>
      </w:r>
      <w:r w:rsidR="00BB3E07" w:rsidRPr="00BB3E07">
        <w:rPr>
          <w:b/>
          <w:i/>
        </w:rPr>
        <w:t>non-medical program</w:t>
      </w:r>
      <w:r w:rsidR="00BB3E07">
        <w:t>)</w:t>
      </w:r>
      <w:r>
        <w:t xml:space="preserve"> undertaken by the student.</w:t>
      </w:r>
    </w:p>
    <w:p w14:paraId="39BCD3D4" w14:textId="57B54E45" w:rsidR="001F3C46" w:rsidRPr="00EC73C6" w:rsidRDefault="00BB3E07" w:rsidP="00EC73C6">
      <w:pPr>
        <w:pStyle w:val="Heading4"/>
      </w:pPr>
      <w:r>
        <w:t>To remove any doubt, Part 2</w:t>
      </w:r>
      <w:r w:rsidR="001F3C46">
        <w:t xml:space="preserve"> (and not this Part) applies to a medical student in relation to a </w:t>
      </w:r>
      <w:r>
        <w:t>non-</w:t>
      </w:r>
      <w:r w:rsidR="0052516A">
        <w:t>medical program</w:t>
      </w:r>
      <w:r w:rsidR="001F3C46">
        <w:t xml:space="preserve"> undertaken by the student, but this Part applies </w:t>
      </w:r>
      <w:r>
        <w:t xml:space="preserve">exclusively </w:t>
      </w:r>
      <w:r w:rsidR="001F3C46">
        <w:t>in relatio</w:t>
      </w:r>
      <w:r>
        <w:t>n to the medical</w:t>
      </w:r>
      <w:r w:rsidR="0052516A">
        <w:t xml:space="preserve"> program</w:t>
      </w:r>
      <w:r w:rsidR="001F3C46">
        <w:t xml:space="preserve"> </w:t>
      </w:r>
      <w:r>
        <w:t>undertaken by the</w:t>
      </w:r>
      <w:r w:rsidR="001F3C46">
        <w:t xml:space="preserve"> student.</w:t>
      </w:r>
    </w:p>
    <w:p w14:paraId="76295A28" w14:textId="2A9438C3" w:rsidR="00C14481" w:rsidRPr="002A760C" w:rsidRDefault="00C14481" w:rsidP="00C14481">
      <w:pPr>
        <w:pStyle w:val="Heading3"/>
      </w:pPr>
      <w:bookmarkStart w:id="39" w:name="_Toc26351204"/>
      <w:r>
        <w:t>Academic progress required for medical programs</w:t>
      </w:r>
      <w:bookmarkEnd w:id="39"/>
    </w:p>
    <w:p w14:paraId="4AA0C048" w14:textId="598FE33B" w:rsidR="00D908B4" w:rsidRPr="00EC73C6" w:rsidRDefault="00447E29" w:rsidP="00EC73C6">
      <w:pPr>
        <w:pStyle w:val="Heading4"/>
      </w:pPr>
      <w:r>
        <w:t>If a medical stud</w:t>
      </w:r>
      <w:r w:rsidR="0034521C">
        <w:t>ent fails 1 or more courses in the student’s</w:t>
      </w:r>
      <w:r>
        <w:t xml:space="preserve"> medical program in a</w:t>
      </w:r>
      <w:r w:rsidR="00D908B4">
        <w:t>ny</w:t>
      </w:r>
      <w:r>
        <w:t xml:space="preserve"> year of enrolment</w:t>
      </w:r>
      <w:r w:rsidR="00D908B4">
        <w:t xml:space="preserve"> in the program</w:t>
      </w:r>
      <w:r>
        <w:t xml:space="preserve">, the student is considered to have failed to maintain a satisfactory standard </w:t>
      </w:r>
      <w:r w:rsidR="00D908B4">
        <w:t>of academic progress in the student’s medical program, and is regarded as on pro</w:t>
      </w:r>
      <w:r w:rsidR="00E44A73">
        <w:t>bation for the remainder of the</w:t>
      </w:r>
      <w:r w:rsidR="00D908B4">
        <w:t xml:space="preserve"> program.</w:t>
      </w:r>
    </w:p>
    <w:p w14:paraId="71721E87" w14:textId="77777777" w:rsidR="00D96479" w:rsidRDefault="00D908B4" w:rsidP="00C14481">
      <w:pPr>
        <w:pStyle w:val="Heading4"/>
      </w:pPr>
      <w:r>
        <w:t xml:space="preserve">If a medical student is regarded as being </w:t>
      </w:r>
      <w:r w:rsidR="00D96479">
        <w:t>o</w:t>
      </w:r>
      <w:r>
        <w:t xml:space="preserve">n probation, the student must </w:t>
      </w:r>
      <w:r w:rsidR="00D96479">
        <w:t>be notified by the Registrar, in writing, as soon as practicable after the relevant failure happens.</w:t>
      </w:r>
    </w:p>
    <w:p w14:paraId="72DBE83E" w14:textId="3E8F61EC" w:rsidR="006944D9" w:rsidRDefault="00D96479" w:rsidP="00C14481">
      <w:pPr>
        <w:pStyle w:val="Heading4"/>
      </w:pPr>
      <w:r>
        <w:t>On notification of being on probation, the medical student must meet with the Delegated Authority and</w:t>
      </w:r>
      <w:r w:rsidR="00DC50E9">
        <w:t xml:space="preserve"> </w:t>
      </w:r>
      <w:r w:rsidR="003D7FD8">
        <w:t>the Delegated A</w:t>
      </w:r>
      <w:r>
        <w:t>uthority</w:t>
      </w:r>
      <w:r w:rsidR="00DC50E9">
        <w:t xml:space="preserve"> may direct the student, in writing,</w:t>
      </w:r>
      <w:r>
        <w:t xml:space="preserve"> to </w:t>
      </w:r>
      <w:r w:rsidR="00E65363">
        <w:t>under</w:t>
      </w:r>
      <w:r>
        <w:t>take remediation activities.</w:t>
      </w:r>
    </w:p>
    <w:p w14:paraId="0B6CF8C9" w14:textId="618881F5" w:rsidR="0034521C" w:rsidRPr="00EC73C6" w:rsidRDefault="006944D9" w:rsidP="00EC73C6">
      <w:pPr>
        <w:pStyle w:val="Heading4"/>
      </w:pPr>
      <w:r w:rsidRPr="006944D9">
        <w:t xml:space="preserve">If a </w:t>
      </w:r>
      <w:r w:rsidR="0034521C">
        <w:t xml:space="preserve">medical </w:t>
      </w:r>
      <w:r w:rsidRPr="006944D9">
        <w:t xml:space="preserve">student to whom subsection (1) applies fails, for a second or subsequent time, any course in </w:t>
      </w:r>
      <w:r w:rsidR="0034521C">
        <w:t>the student’s medical program in any year of</w:t>
      </w:r>
      <w:r w:rsidRPr="006944D9">
        <w:t xml:space="preserve"> enrolment</w:t>
      </w:r>
      <w:r w:rsidR="0034521C">
        <w:t xml:space="preserve"> in the program</w:t>
      </w:r>
      <w:r w:rsidR="00075A0A">
        <w:t>,</w:t>
      </w:r>
      <w:r w:rsidR="002F59D5">
        <w:t xml:space="preserve"> </w:t>
      </w:r>
      <w:r w:rsidRPr="006944D9">
        <w:t>the Delegated Authority</w:t>
      </w:r>
      <w:r w:rsidR="0034521C">
        <w:t xml:space="preserve"> </w:t>
      </w:r>
      <w:r w:rsidR="002F59D5">
        <w:t xml:space="preserve">may exclude the student </w:t>
      </w:r>
      <w:r w:rsidR="0034521C">
        <w:t>from medical programs</w:t>
      </w:r>
      <w:r w:rsidRPr="006944D9">
        <w:t xml:space="preserve"> for a specified period of no longer than 5 years.</w:t>
      </w:r>
    </w:p>
    <w:p w14:paraId="0088C05D" w14:textId="4CEE8C7D" w:rsidR="000D2FA7" w:rsidRPr="0025550E" w:rsidRDefault="000D2FA7" w:rsidP="0025550E">
      <w:pPr>
        <w:pStyle w:val="Heading4"/>
      </w:pPr>
      <w:r w:rsidRPr="0025550E">
        <w:t>Subsection (6) applies to a medical</w:t>
      </w:r>
      <w:r w:rsidR="00AF63F8" w:rsidRPr="0025550E">
        <w:t xml:space="preserve"> student if</w:t>
      </w:r>
      <w:r w:rsidRPr="0025550E">
        <w:t>:</w:t>
      </w:r>
    </w:p>
    <w:p w14:paraId="1B58528E" w14:textId="7690743E" w:rsidR="002029F5" w:rsidRPr="004F2B65" w:rsidRDefault="000D2FA7" w:rsidP="00EB21DA">
      <w:pPr>
        <w:pStyle w:val="Heading5"/>
      </w:pPr>
      <w:r>
        <w:rPr>
          <w:lang w:val="en-AU"/>
        </w:rPr>
        <w:t xml:space="preserve">the student is directed under subsection (3) to undertake remediation </w:t>
      </w:r>
      <w:r w:rsidR="00AF63F8">
        <w:rPr>
          <w:lang w:val="en-AU"/>
        </w:rPr>
        <w:t>activities;</w:t>
      </w:r>
      <w:r w:rsidR="00E65363">
        <w:rPr>
          <w:lang w:val="en-AU"/>
        </w:rPr>
        <w:t xml:space="preserve"> or</w:t>
      </w:r>
    </w:p>
    <w:p w14:paraId="09934D53" w14:textId="0A9A43E7" w:rsidR="000D2FA7" w:rsidRPr="00AF63F8" w:rsidRDefault="00EB3B05" w:rsidP="00EB21DA">
      <w:pPr>
        <w:pStyle w:val="Heading5"/>
      </w:pPr>
      <w:r>
        <w:rPr>
          <w:lang w:val="en-AU"/>
        </w:rPr>
        <w:t>under Part 4</w:t>
      </w:r>
      <w:r w:rsidR="00AF63F8">
        <w:rPr>
          <w:lang w:val="en-AU"/>
        </w:rPr>
        <w:t xml:space="preserve"> (Academic progress appeals and review):</w:t>
      </w:r>
    </w:p>
    <w:p w14:paraId="4AA691DD" w14:textId="20447E01" w:rsidR="00AF63F8" w:rsidRPr="00AF63F8" w:rsidRDefault="00AF63F8" w:rsidP="00AF63F8">
      <w:pPr>
        <w:pStyle w:val="Heading6"/>
        <w:rPr>
          <w:lang w:val="en-AU"/>
        </w:rPr>
      </w:pPr>
      <w:r>
        <w:rPr>
          <w:lang w:val="en-AU"/>
        </w:rPr>
        <w:t>the Academic Progress Committee permits the student to continue to undertake medical programs; and</w:t>
      </w:r>
    </w:p>
    <w:p w14:paraId="28C9073E" w14:textId="7A144CF1" w:rsidR="004F2B65" w:rsidRPr="00EC73C6" w:rsidRDefault="00AF63F8" w:rsidP="00EC73C6">
      <w:pPr>
        <w:pStyle w:val="Heading6"/>
        <w:rPr>
          <w:lang w:val="en-AU"/>
        </w:rPr>
      </w:pPr>
      <w:r>
        <w:rPr>
          <w:lang w:val="en-AU"/>
        </w:rPr>
        <w:t>the committee</w:t>
      </w:r>
      <w:r w:rsidR="00627815">
        <w:rPr>
          <w:lang w:val="en-AU"/>
        </w:rPr>
        <w:t xml:space="preserve"> impos</w:t>
      </w:r>
      <w:r w:rsidR="00F16BE1">
        <w:rPr>
          <w:lang w:val="en-AU"/>
        </w:rPr>
        <w:t>es conditions on the permission.</w:t>
      </w:r>
    </w:p>
    <w:p w14:paraId="4804CACE" w14:textId="2A1CC4E6" w:rsidR="00FF2E18" w:rsidRPr="00EC73C6" w:rsidRDefault="006944D9" w:rsidP="00EC73C6">
      <w:pPr>
        <w:pStyle w:val="Heading4"/>
      </w:pPr>
      <w:r w:rsidRPr="006944D9">
        <w:t xml:space="preserve">If </w:t>
      </w:r>
      <w:r w:rsidR="006D173E">
        <w:t xml:space="preserve">this subsection applies to a medical student and the Delegated authority is satisfied that </w:t>
      </w:r>
      <w:r w:rsidR="00E65363">
        <w:t xml:space="preserve">the student </w:t>
      </w:r>
      <w:r w:rsidR="00075A0A">
        <w:t xml:space="preserve">has </w:t>
      </w:r>
      <w:r w:rsidR="00E65363">
        <w:t xml:space="preserve">contravened the direction to undertake </w:t>
      </w:r>
      <w:r w:rsidRPr="006944D9">
        <w:t>remediation act</w:t>
      </w:r>
      <w:r w:rsidR="00E65363">
        <w:t>ivities or a condition imposed by the Academic Progress Committee</w:t>
      </w:r>
      <w:r w:rsidRPr="006944D9">
        <w:t>,</w:t>
      </w:r>
      <w:r w:rsidR="00FF2E18">
        <w:t xml:space="preserve"> </w:t>
      </w:r>
      <w:r w:rsidRPr="006944D9">
        <w:t>t</w:t>
      </w:r>
      <w:r w:rsidR="00FF2E18">
        <w:t xml:space="preserve">he Delegated Authority may exclude the student from medical programs </w:t>
      </w:r>
      <w:r w:rsidRPr="006944D9">
        <w:t>for a specified period of no longer than 5 years.</w:t>
      </w:r>
    </w:p>
    <w:p w14:paraId="2B344A56" w14:textId="3F0A9BDC" w:rsidR="006944D9" w:rsidRDefault="002F59D5" w:rsidP="006944D9">
      <w:pPr>
        <w:pStyle w:val="Heading4"/>
      </w:pPr>
      <w:r>
        <w:t>I</w:t>
      </w:r>
      <w:r w:rsidR="006944D9" w:rsidRPr="006944D9">
        <w:t>f a</w:t>
      </w:r>
      <w:r>
        <w:t xml:space="preserve"> medical</w:t>
      </w:r>
      <w:r w:rsidR="006944D9" w:rsidRPr="006944D9">
        <w:t xml:space="preserve"> student f</w:t>
      </w:r>
      <w:r>
        <w:t>ails any course in the</w:t>
      </w:r>
      <w:r w:rsidR="006944D9" w:rsidRPr="006944D9">
        <w:t xml:space="preserve"> fina</w:t>
      </w:r>
      <w:r w:rsidR="003D7FD8">
        <w:t>l year</w:t>
      </w:r>
      <w:r>
        <w:t xml:space="preserve"> of the student’s medical program</w:t>
      </w:r>
      <w:r w:rsidR="006944D9" w:rsidRPr="006944D9">
        <w:t>, the student is c</w:t>
      </w:r>
      <w:r w:rsidR="00075A0A">
        <w:t>onsidered to have failed to maintain</w:t>
      </w:r>
      <w:r w:rsidR="006944D9" w:rsidRPr="006944D9">
        <w:t xml:space="preserve"> a satisfactory standard of academic progress</w:t>
      </w:r>
      <w:r>
        <w:t xml:space="preserve"> in the student’s medical program and the Delegated Authority may exclude the student from medical programs</w:t>
      </w:r>
      <w:r w:rsidR="006944D9" w:rsidRPr="006944D9">
        <w:t xml:space="preserve"> for a specified period of no longer than 5 years.</w:t>
      </w:r>
    </w:p>
    <w:p w14:paraId="27413F7F" w14:textId="523DB4DF" w:rsidR="00A465B3" w:rsidRDefault="006944D9" w:rsidP="006944D9">
      <w:pPr>
        <w:pStyle w:val="Heading4"/>
      </w:pPr>
      <w:r w:rsidRPr="006944D9">
        <w:t xml:space="preserve">If a </w:t>
      </w:r>
      <w:r w:rsidR="002F59D5">
        <w:t xml:space="preserve">medical </w:t>
      </w:r>
      <w:r w:rsidRPr="006944D9">
        <w:t>student fails a second or later year ANU Medical School professional practice course, the student is c</w:t>
      </w:r>
      <w:r w:rsidR="00075A0A">
        <w:t>onsidered to have failed to maintain</w:t>
      </w:r>
      <w:r w:rsidRPr="006944D9">
        <w:t xml:space="preserve"> a satisfactory standard o</w:t>
      </w:r>
      <w:r w:rsidR="002F59D5">
        <w:t xml:space="preserve">f </w:t>
      </w:r>
      <w:r w:rsidR="002F59D5">
        <w:lastRenderedPageBreak/>
        <w:t xml:space="preserve">academic progress </w:t>
      </w:r>
      <w:r w:rsidR="00A465B3">
        <w:t xml:space="preserve">in the student’s medical program </w:t>
      </w:r>
      <w:r w:rsidR="002F59D5">
        <w:t>and</w:t>
      </w:r>
      <w:r w:rsidRPr="006944D9">
        <w:t xml:space="preserve"> t</w:t>
      </w:r>
      <w:r w:rsidR="002F59D5">
        <w:t xml:space="preserve">he Delegated Authority may exclude the </w:t>
      </w:r>
      <w:r w:rsidR="00A465B3">
        <w:t>student from medical programs</w:t>
      </w:r>
      <w:r w:rsidRPr="006944D9">
        <w:t xml:space="preserve"> for a specified period of no longer than 5 years.</w:t>
      </w:r>
    </w:p>
    <w:p w14:paraId="37A702DE" w14:textId="425D65E6" w:rsidR="00C14481" w:rsidRDefault="00A465B3" w:rsidP="006944D9">
      <w:pPr>
        <w:pStyle w:val="Heading4"/>
      </w:pPr>
      <w:r>
        <w:t>To remove any doubt, subsections (7) and (8) are additional to, and are not limited by, subsections (1) and (4).</w:t>
      </w:r>
    </w:p>
    <w:p w14:paraId="1EA1D0C2" w14:textId="2A26BA0B" w:rsidR="006944D9" w:rsidRDefault="006944D9" w:rsidP="006944D9">
      <w:pPr>
        <w:pStyle w:val="Heading4"/>
      </w:pPr>
      <w:r w:rsidRPr="00A6336A">
        <w:t>If the Delegated Authority</w:t>
      </w:r>
      <w:r w:rsidR="00A465B3">
        <w:t xml:space="preserve"> excludes a medical student from medical </w:t>
      </w:r>
      <w:r>
        <w:t>programs</w:t>
      </w:r>
      <w:r w:rsidR="00A465B3">
        <w:t xml:space="preserve"> under this section</w:t>
      </w:r>
      <w:r>
        <w:t>, the Registrar must, as soon as practicable</w:t>
      </w:r>
      <w:r w:rsidRPr="00A6336A">
        <w:t>, tell the student</w:t>
      </w:r>
      <w:r>
        <w:t>, in writing</w:t>
      </w:r>
      <w:r w:rsidRPr="00A6336A">
        <w:t>:</w:t>
      </w:r>
    </w:p>
    <w:p w14:paraId="40D25428" w14:textId="01A1B890" w:rsidR="006944D9" w:rsidRPr="00482937" w:rsidRDefault="006944D9" w:rsidP="006944D9">
      <w:pPr>
        <w:pStyle w:val="Heading5"/>
        <w:numPr>
          <w:ilvl w:val="4"/>
          <w:numId w:val="5"/>
        </w:numPr>
      </w:pPr>
      <w:r w:rsidRPr="00202DFA">
        <w:rPr>
          <w:lang w:val="en-AU"/>
        </w:rPr>
        <w:t>that the student has been exclude</w:t>
      </w:r>
      <w:r w:rsidR="00A465B3">
        <w:rPr>
          <w:lang w:val="en-AU"/>
        </w:rPr>
        <w:t xml:space="preserve">d from medical </w:t>
      </w:r>
      <w:r>
        <w:rPr>
          <w:lang w:val="en-AU"/>
        </w:rPr>
        <w:t>programs</w:t>
      </w:r>
      <w:r w:rsidRPr="00202DFA">
        <w:rPr>
          <w:lang w:val="en-AU"/>
        </w:rPr>
        <w:t>; and</w:t>
      </w:r>
    </w:p>
    <w:p w14:paraId="5FF3466A" w14:textId="77777777" w:rsidR="006944D9" w:rsidRPr="00A465B3" w:rsidRDefault="006944D9" w:rsidP="00EB21DA">
      <w:pPr>
        <w:pStyle w:val="Heading5"/>
      </w:pPr>
      <w:r w:rsidRPr="00202DFA">
        <w:rPr>
          <w:lang w:val="en-AU"/>
        </w:rPr>
        <w:t xml:space="preserve">the period that the student has been excluded; </w:t>
      </w:r>
      <w:r>
        <w:rPr>
          <w:lang w:val="en-AU"/>
        </w:rPr>
        <w:t>and</w:t>
      </w:r>
    </w:p>
    <w:p w14:paraId="34321BD1" w14:textId="141AEDCB" w:rsidR="00A465B3" w:rsidRPr="000F3DFB" w:rsidRDefault="00A465B3" w:rsidP="00DC50E9">
      <w:pPr>
        <w:pStyle w:val="Heading5"/>
      </w:pPr>
      <w:r>
        <w:rPr>
          <w:lang w:val="en-AU"/>
        </w:rPr>
        <w:t xml:space="preserve">for </w:t>
      </w:r>
      <w:r w:rsidR="00DC50E9">
        <w:rPr>
          <w:lang w:val="en-AU"/>
        </w:rPr>
        <w:t>an exclusion under subsection (6</w:t>
      </w:r>
      <w:r>
        <w:rPr>
          <w:lang w:val="en-AU"/>
        </w:rPr>
        <w:t>)</w:t>
      </w:r>
      <w:r w:rsidR="00DC50E9" w:rsidRPr="00DC50E9">
        <w:rPr>
          <w:lang w:val="en-AU"/>
        </w:rPr>
        <w:t>—</w:t>
      </w:r>
      <w:r w:rsidR="00DC50E9">
        <w:rPr>
          <w:lang w:val="en-AU"/>
        </w:rPr>
        <w:t>the reasons for the exclusion; and</w:t>
      </w:r>
    </w:p>
    <w:p w14:paraId="724146E7" w14:textId="3AC9772D" w:rsidR="00DC50E9" w:rsidRPr="00E44A73" w:rsidRDefault="006944D9" w:rsidP="00EB21DA">
      <w:pPr>
        <w:pStyle w:val="Heading5"/>
      </w:pPr>
      <w:r w:rsidRPr="00202DFA">
        <w:rPr>
          <w:lang w:val="en-AU"/>
        </w:rPr>
        <w:t>that the student may appeal to the Academic Progress Committee against the exclusion.</w:t>
      </w:r>
    </w:p>
    <w:p w14:paraId="14694115" w14:textId="77777777" w:rsidR="00E44A73" w:rsidRPr="003F13F6" w:rsidRDefault="00E44A73" w:rsidP="00E44A73">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sz w:val="18"/>
          <w:szCs w:val="18"/>
          <w:lang w:val="en-AU" w:eastAsia="en-AU"/>
        </w:rPr>
        <w:t>Division 4.1 (Exclusion decisions) applies to an appeal</w:t>
      </w:r>
      <w:r w:rsidRPr="001372FE">
        <w:rPr>
          <w:rFonts w:eastAsia="Times New Roman"/>
          <w:sz w:val="18"/>
          <w:szCs w:val="18"/>
          <w:lang w:val="en-AU" w:eastAsia="en-AU"/>
        </w:rPr>
        <w:t>.]</w:t>
      </w:r>
    </w:p>
    <w:p w14:paraId="6664047F" w14:textId="542189DC" w:rsidR="006944D9" w:rsidRDefault="006944D9" w:rsidP="006944D9">
      <w:pPr>
        <w:pStyle w:val="Heading4"/>
      </w:pPr>
      <w:r>
        <w:t>In this section:</w:t>
      </w:r>
    </w:p>
    <w:p w14:paraId="013E63BF" w14:textId="040B2EC6" w:rsidR="006944D9" w:rsidRDefault="006944D9" w:rsidP="006944D9">
      <w:pPr>
        <w:spacing w:before="180" w:after="0" w:line="240" w:lineRule="auto"/>
        <w:ind w:left="1134"/>
        <w:rPr>
          <w:rFonts w:eastAsia="Times New Roman"/>
          <w:szCs w:val="20"/>
          <w:lang w:eastAsia="en-AU"/>
        </w:rPr>
      </w:pPr>
      <w:r>
        <w:rPr>
          <w:rFonts w:eastAsia="Times New Roman"/>
          <w:b/>
          <w:i/>
          <w:szCs w:val="20"/>
          <w:lang w:eastAsia="en-AU"/>
        </w:rPr>
        <w:t>remediation activities</w:t>
      </w:r>
      <w:r>
        <w:rPr>
          <w:rFonts w:eastAsia="Times New Roman"/>
          <w:szCs w:val="20"/>
          <w:lang w:eastAsia="en-AU"/>
        </w:rPr>
        <w:t xml:space="preserve"> </w:t>
      </w:r>
      <w:r w:rsidRPr="006944D9">
        <w:rPr>
          <w:rFonts w:eastAsia="Times New Roman"/>
          <w:szCs w:val="20"/>
          <w:lang w:eastAsia="en-AU"/>
        </w:rPr>
        <w:t>may</w:t>
      </w:r>
      <w:r>
        <w:rPr>
          <w:rFonts w:eastAsia="Times New Roman"/>
          <w:szCs w:val="20"/>
          <w:lang w:eastAsia="en-AU"/>
        </w:rPr>
        <w:t xml:space="preserve"> include, for example</w:t>
      </w:r>
      <w:r w:rsidRPr="006944D9">
        <w:rPr>
          <w:rFonts w:eastAsia="Times New Roman"/>
          <w:szCs w:val="20"/>
          <w:lang w:eastAsia="en-AU"/>
        </w:rPr>
        <w:t>, undertaking a targeted academic revision program or satisfying a specific requirement from the ANU Medical School Professional Behaviours Committee.</w:t>
      </w:r>
    </w:p>
    <w:p w14:paraId="62584009" w14:textId="4236B5E2" w:rsidR="001C5404" w:rsidRPr="00E60DBE" w:rsidRDefault="001C5404" w:rsidP="001C5404">
      <w:pPr>
        <w:pStyle w:val="Heading1"/>
        <w:ind w:left="1224"/>
      </w:pPr>
      <w:bookmarkStart w:id="40" w:name="_Toc26351205"/>
      <w:r>
        <w:lastRenderedPageBreak/>
        <w:t>Academic progress appeals and reviews</w:t>
      </w:r>
      <w:bookmarkEnd w:id="40"/>
    </w:p>
    <w:p w14:paraId="40EBFCC2" w14:textId="2903BC69" w:rsidR="007C5C48" w:rsidRDefault="007C5C48" w:rsidP="007C5C48">
      <w:pPr>
        <w:keepNext/>
        <w:keepLines/>
        <w:numPr>
          <w:ilvl w:val="1"/>
          <w:numId w:val="3"/>
        </w:numPr>
        <w:spacing w:before="240" w:after="0" w:line="240" w:lineRule="auto"/>
        <w:ind w:left="1440"/>
        <w:outlineLvl w:val="1"/>
        <w:rPr>
          <w:rFonts w:eastAsia="Times New Roman"/>
          <w:b/>
          <w:kern w:val="28"/>
          <w:sz w:val="28"/>
          <w:szCs w:val="20"/>
          <w:lang w:eastAsia="en-AU"/>
        </w:rPr>
      </w:pPr>
      <w:bookmarkStart w:id="41" w:name="_Toc26351206"/>
      <w:r>
        <w:rPr>
          <w:rFonts w:eastAsia="Times New Roman"/>
          <w:b/>
          <w:kern w:val="28"/>
          <w:sz w:val="28"/>
          <w:szCs w:val="20"/>
          <w:lang w:eastAsia="en-AU"/>
        </w:rPr>
        <w:t>Exclusion decisions</w:t>
      </w:r>
      <w:bookmarkEnd w:id="41"/>
    </w:p>
    <w:p w14:paraId="4DF738D0" w14:textId="04E97A00" w:rsidR="009C44FF" w:rsidRDefault="009C44FF" w:rsidP="00092DB3">
      <w:pPr>
        <w:pStyle w:val="Heading3"/>
      </w:pPr>
      <w:bookmarkStart w:id="42" w:name="_Toc26351207"/>
      <w:r>
        <w:t>Application of Division 4.1</w:t>
      </w:r>
      <w:bookmarkEnd w:id="42"/>
    </w:p>
    <w:p w14:paraId="241407AA" w14:textId="42F5B3C0" w:rsidR="009C44FF" w:rsidRPr="0010026C" w:rsidRDefault="009C44FF" w:rsidP="00C84D86">
      <w:pPr>
        <w:pStyle w:val="Heading4"/>
        <w:numPr>
          <w:ilvl w:val="0"/>
          <w:numId w:val="0"/>
        </w:numPr>
        <w:ind w:left="963"/>
      </w:pPr>
      <w:r>
        <w:t xml:space="preserve">This Division applies in relation to </w:t>
      </w:r>
      <w:r w:rsidR="00C2020C">
        <w:t>a decision</w:t>
      </w:r>
      <w:r>
        <w:t xml:space="preserve"> under this instrument to exclude </w:t>
      </w:r>
      <w:r w:rsidR="00C2020C">
        <w:t>a student</w:t>
      </w:r>
      <w:r>
        <w:t xml:space="preserve"> from undergraduate coursework award programs, postgraduate coursework award programs or medical programs (</w:t>
      </w:r>
      <w:r w:rsidR="00C2020C">
        <w:t xml:space="preserve">an </w:t>
      </w:r>
      <w:r w:rsidR="00C2020C">
        <w:rPr>
          <w:b/>
          <w:i/>
        </w:rPr>
        <w:t>exclusion decision</w:t>
      </w:r>
      <w:r>
        <w:t>).</w:t>
      </w:r>
    </w:p>
    <w:p w14:paraId="61641EA0" w14:textId="6CFF81DF" w:rsidR="00092DB3" w:rsidRPr="00726DF1" w:rsidRDefault="008470CB" w:rsidP="00092DB3">
      <w:pPr>
        <w:pStyle w:val="Heading3"/>
      </w:pPr>
      <w:bookmarkStart w:id="43" w:name="_Toc26351208"/>
      <w:r>
        <w:t xml:space="preserve">Establishment </w:t>
      </w:r>
      <w:r w:rsidR="00E2421F">
        <w:t>of Academic Progress C</w:t>
      </w:r>
      <w:r>
        <w:t>ommittee</w:t>
      </w:r>
      <w:r w:rsidR="00E2421F">
        <w:t xml:space="preserve"> etc.</w:t>
      </w:r>
      <w:bookmarkEnd w:id="43"/>
    </w:p>
    <w:p w14:paraId="6A113FD7" w14:textId="2F3ADA33" w:rsidR="002655FE" w:rsidRPr="00EC73C6" w:rsidRDefault="00E2421F" w:rsidP="00EB21DA">
      <w:pPr>
        <w:pStyle w:val="Heading4"/>
        <w:rPr>
          <w:lang w:val="en-AU"/>
        </w:rPr>
      </w:pPr>
      <w:r>
        <w:rPr>
          <w:lang w:val="en-AU"/>
        </w:rPr>
        <w:t>Th</w:t>
      </w:r>
      <w:r w:rsidR="00317160">
        <w:rPr>
          <w:lang w:val="en-AU"/>
        </w:rPr>
        <w:t>ere is to be an Academic Progress</w:t>
      </w:r>
      <w:r>
        <w:rPr>
          <w:lang w:val="en-AU"/>
        </w:rPr>
        <w:t xml:space="preserve"> Committee for the University. The committee is to hear and decide appeals</w:t>
      </w:r>
      <w:r w:rsidR="002655FE">
        <w:rPr>
          <w:lang w:val="en-AU"/>
        </w:rPr>
        <w:t>, and conduct reviews,</w:t>
      </w:r>
      <w:r>
        <w:rPr>
          <w:lang w:val="en-AU"/>
        </w:rPr>
        <w:t xml:space="preserve"> </w:t>
      </w:r>
      <w:r w:rsidR="00E40FAC">
        <w:rPr>
          <w:lang w:val="en-AU"/>
        </w:rPr>
        <w:t xml:space="preserve">of exclusion decisions </w:t>
      </w:r>
      <w:r>
        <w:rPr>
          <w:lang w:val="en-AU"/>
        </w:rPr>
        <w:t>under this instrum</w:t>
      </w:r>
      <w:r w:rsidR="007C31A9">
        <w:rPr>
          <w:lang w:val="en-AU"/>
        </w:rPr>
        <w:t xml:space="preserve">ent in relation to both undergraduate and </w:t>
      </w:r>
      <w:r w:rsidR="00890F8E">
        <w:rPr>
          <w:lang w:val="en-AU"/>
        </w:rPr>
        <w:t>post</w:t>
      </w:r>
      <w:r>
        <w:rPr>
          <w:lang w:val="en-AU"/>
        </w:rPr>
        <w:t xml:space="preserve">graduate </w:t>
      </w:r>
      <w:r w:rsidR="004C432B">
        <w:rPr>
          <w:lang w:val="en-AU"/>
        </w:rPr>
        <w:t>coursework</w:t>
      </w:r>
      <w:r w:rsidR="00C850A9">
        <w:rPr>
          <w:lang w:val="en-AU"/>
        </w:rPr>
        <w:t xml:space="preserve"> award programs</w:t>
      </w:r>
      <w:r w:rsidR="00784D3F">
        <w:rPr>
          <w:lang w:val="en-AU"/>
        </w:rPr>
        <w:t xml:space="preserve"> (including medical programs)</w:t>
      </w:r>
      <w:r w:rsidR="004C432B">
        <w:rPr>
          <w:lang w:val="en-AU"/>
        </w:rPr>
        <w:t>.</w:t>
      </w:r>
    </w:p>
    <w:p w14:paraId="359A0864" w14:textId="2A455960" w:rsidR="00092DB3" w:rsidRDefault="00075A0A" w:rsidP="00EB21DA">
      <w:pPr>
        <w:pStyle w:val="Heading4"/>
        <w:rPr>
          <w:lang w:val="en-AU"/>
        </w:rPr>
      </w:pPr>
      <w:r>
        <w:rPr>
          <w:lang w:val="en-AU"/>
        </w:rPr>
        <w:t>However, the Registrar may</w:t>
      </w:r>
      <w:r w:rsidR="004C432B">
        <w:rPr>
          <w:lang w:val="en-AU"/>
        </w:rPr>
        <w:t xml:space="preserve">, in writing, </w:t>
      </w:r>
      <w:r>
        <w:rPr>
          <w:lang w:val="en-AU"/>
        </w:rPr>
        <w:t xml:space="preserve">direct </w:t>
      </w:r>
      <w:r w:rsidR="004C432B">
        <w:rPr>
          <w:lang w:val="en-AU"/>
        </w:rPr>
        <w:t>that th</w:t>
      </w:r>
      <w:r w:rsidR="00317160">
        <w:rPr>
          <w:lang w:val="en-AU"/>
        </w:rPr>
        <w:t>ere are to be 2 Academic Progress</w:t>
      </w:r>
      <w:r w:rsidR="004C432B">
        <w:rPr>
          <w:lang w:val="en-AU"/>
        </w:rPr>
        <w:t xml:space="preserve"> Committee</w:t>
      </w:r>
      <w:r w:rsidR="00755DDB">
        <w:rPr>
          <w:lang w:val="en-AU"/>
        </w:rPr>
        <w:t>s</w:t>
      </w:r>
      <w:r w:rsidR="004C432B">
        <w:rPr>
          <w:lang w:val="en-AU"/>
        </w:rPr>
        <w:t xml:space="preserve"> for the University. If the Registrar gives that direction, one of the committees is to hear and decide appeals</w:t>
      </w:r>
      <w:r w:rsidR="002655FE">
        <w:rPr>
          <w:lang w:val="en-AU"/>
        </w:rPr>
        <w:t>, and conduct reviews,</w:t>
      </w:r>
      <w:r w:rsidR="00E40FAC">
        <w:rPr>
          <w:lang w:val="en-AU"/>
        </w:rPr>
        <w:t xml:space="preserve"> of exclusion decisions</w:t>
      </w:r>
      <w:r w:rsidR="004C432B">
        <w:rPr>
          <w:lang w:val="en-AU"/>
        </w:rPr>
        <w:t xml:space="preserve"> under this instrument in relation to </w:t>
      </w:r>
      <w:r w:rsidR="007C31A9">
        <w:rPr>
          <w:lang w:val="en-AU"/>
        </w:rPr>
        <w:t>under</w:t>
      </w:r>
      <w:r w:rsidR="004C432B">
        <w:rPr>
          <w:lang w:val="en-AU"/>
        </w:rPr>
        <w:t>graduate coursework</w:t>
      </w:r>
      <w:r w:rsidR="001850A1">
        <w:rPr>
          <w:lang w:val="en-AU"/>
        </w:rPr>
        <w:t xml:space="preserve"> award programs</w:t>
      </w:r>
      <w:r w:rsidR="004C432B">
        <w:rPr>
          <w:lang w:val="en-AU"/>
        </w:rPr>
        <w:t xml:space="preserve"> and the other is to hear and decide appeals</w:t>
      </w:r>
      <w:r w:rsidR="002655FE">
        <w:rPr>
          <w:lang w:val="en-AU"/>
        </w:rPr>
        <w:t>, and conduct reviews,</w:t>
      </w:r>
      <w:r w:rsidR="004C432B">
        <w:rPr>
          <w:lang w:val="en-AU"/>
        </w:rPr>
        <w:t xml:space="preserve"> </w:t>
      </w:r>
      <w:r w:rsidR="00E40FAC">
        <w:rPr>
          <w:lang w:val="en-AU"/>
        </w:rPr>
        <w:t xml:space="preserve">of exclusion decisions </w:t>
      </w:r>
      <w:r w:rsidR="004C432B">
        <w:rPr>
          <w:lang w:val="en-AU"/>
        </w:rPr>
        <w:t>under this</w:t>
      </w:r>
      <w:r w:rsidR="007C31A9">
        <w:rPr>
          <w:lang w:val="en-AU"/>
        </w:rPr>
        <w:t xml:space="preserve"> instrument in relation to </w:t>
      </w:r>
      <w:r w:rsidR="00890F8E">
        <w:rPr>
          <w:lang w:val="en-AU"/>
        </w:rPr>
        <w:t>post</w:t>
      </w:r>
      <w:r w:rsidR="004C432B">
        <w:rPr>
          <w:lang w:val="en-AU"/>
        </w:rPr>
        <w:t>graduate coursework</w:t>
      </w:r>
      <w:r w:rsidR="001850A1">
        <w:rPr>
          <w:lang w:val="en-AU"/>
        </w:rPr>
        <w:t xml:space="preserve"> award programs (including medical programs)</w:t>
      </w:r>
      <w:r w:rsidR="004C432B">
        <w:rPr>
          <w:lang w:val="en-AU"/>
        </w:rPr>
        <w:t>.</w:t>
      </w:r>
    </w:p>
    <w:p w14:paraId="526AC14C" w14:textId="180C85F0" w:rsidR="007D5699" w:rsidRDefault="00317160" w:rsidP="00EB21DA">
      <w:pPr>
        <w:pStyle w:val="Heading4"/>
        <w:rPr>
          <w:lang w:val="en-AU"/>
        </w:rPr>
      </w:pPr>
      <w:r>
        <w:rPr>
          <w:lang w:val="en-AU"/>
        </w:rPr>
        <w:t>The Academic Progress</w:t>
      </w:r>
      <w:r w:rsidR="00DC25BD">
        <w:rPr>
          <w:lang w:val="en-AU"/>
        </w:rPr>
        <w:t xml:space="preserve"> Committee </w:t>
      </w:r>
      <w:r w:rsidR="001D7A1B">
        <w:rPr>
          <w:lang w:val="en-AU"/>
        </w:rPr>
        <w:t>is to consist</w:t>
      </w:r>
      <w:r w:rsidR="007D5699" w:rsidRPr="007D5699">
        <w:rPr>
          <w:lang w:val="en-AU"/>
        </w:rPr>
        <w:t xml:space="preserve"> of the following members:</w:t>
      </w:r>
    </w:p>
    <w:p w14:paraId="355A2FE6" w14:textId="77777777" w:rsidR="007D5699" w:rsidRPr="00482937" w:rsidRDefault="007D5699" w:rsidP="00FF0578">
      <w:pPr>
        <w:pStyle w:val="Heading5"/>
        <w:numPr>
          <w:ilvl w:val="4"/>
          <w:numId w:val="7"/>
        </w:numPr>
      </w:pPr>
      <w:r>
        <w:t>the Registrar;</w:t>
      </w:r>
    </w:p>
    <w:p w14:paraId="5FEC53E8" w14:textId="65B29768" w:rsidR="007D5699" w:rsidRDefault="007F49D9" w:rsidP="00452818">
      <w:pPr>
        <w:pStyle w:val="Heading5"/>
      </w:pPr>
      <w:r>
        <w:t xml:space="preserve">a </w:t>
      </w:r>
      <w:r w:rsidR="00452818">
        <w:t xml:space="preserve">staff of </w:t>
      </w:r>
      <w:r>
        <w:t>member of the University</w:t>
      </w:r>
      <w:r w:rsidR="007D5699">
        <w:t xml:space="preserve"> appointed, in writing, by the College Dean of each ANU College;</w:t>
      </w:r>
    </w:p>
    <w:p w14:paraId="085BE4D2" w14:textId="7C6BA3B5" w:rsidR="007D5699" w:rsidRDefault="007F49D9" w:rsidP="00452818">
      <w:pPr>
        <w:pStyle w:val="Heading5"/>
      </w:pPr>
      <w:r>
        <w:t>a member of staff of the University</w:t>
      </w:r>
      <w:r w:rsidR="007D5699">
        <w:t xml:space="preserve"> appointed, in writing, by the Dean of the ANU Medical School.</w:t>
      </w:r>
    </w:p>
    <w:p w14:paraId="617E2A3B" w14:textId="137DA9D3" w:rsidR="007F49D9" w:rsidRPr="00452818" w:rsidRDefault="00EC73C6" w:rsidP="00452818">
      <w:pPr>
        <w:pStyle w:val="Heading4"/>
      </w:pPr>
      <w:r w:rsidRPr="00452818">
        <w:t xml:space="preserve">However, if </w:t>
      </w:r>
      <w:r w:rsidR="007F49D9" w:rsidRPr="00452818">
        <w:t>there are</w:t>
      </w:r>
      <w:r w:rsidR="00DC25BD" w:rsidRPr="00452818">
        <w:t xml:space="preserve"> 2 Academic Progress Committees</w:t>
      </w:r>
      <w:r w:rsidR="007F49D9" w:rsidRPr="00452818">
        <w:t>:</w:t>
      </w:r>
    </w:p>
    <w:p w14:paraId="4026F9CB" w14:textId="41827624" w:rsidR="007F49D9" w:rsidRDefault="00EC73C6" w:rsidP="00EC73C6">
      <w:pPr>
        <w:pStyle w:val="Heading5"/>
        <w:numPr>
          <w:ilvl w:val="4"/>
          <w:numId w:val="5"/>
        </w:numPr>
      </w:pPr>
      <w:r w:rsidRPr="00EC73C6">
        <w:t>the committee hearing and deciding appeals, and conducting reviews,</w:t>
      </w:r>
      <w:r w:rsidR="00E40FAC">
        <w:t xml:space="preserve"> of exclusion decisions</w:t>
      </w:r>
      <w:r w:rsidRPr="00EC73C6">
        <w:t xml:space="preserve"> in relation to undergraduate coursework award programs is to consist of the following members</w:t>
      </w:r>
      <w:r w:rsidR="00DC25BD">
        <w:t>:</w:t>
      </w:r>
    </w:p>
    <w:p w14:paraId="0A10AE4E" w14:textId="3E27D5A4" w:rsidR="00DC25BD" w:rsidRPr="005B2655" w:rsidRDefault="00DC25BD" w:rsidP="00DC25BD">
      <w:pPr>
        <w:pStyle w:val="Heading6"/>
        <w:numPr>
          <w:ilvl w:val="5"/>
          <w:numId w:val="5"/>
        </w:numPr>
      </w:pPr>
      <w:r>
        <w:rPr>
          <w:lang w:val="en-AU"/>
        </w:rPr>
        <w:t>the Registrar</w:t>
      </w:r>
      <w:r w:rsidRPr="00DC25BD">
        <w:rPr>
          <w:lang w:val="en-AU"/>
        </w:rPr>
        <w:t>;</w:t>
      </w:r>
    </w:p>
    <w:p w14:paraId="1D033E52" w14:textId="0D3A148B" w:rsidR="00DC25BD" w:rsidRPr="00DC25BD" w:rsidRDefault="00DC25BD" w:rsidP="00DC25BD">
      <w:pPr>
        <w:pStyle w:val="Heading6"/>
        <w:numPr>
          <w:ilvl w:val="5"/>
          <w:numId w:val="5"/>
        </w:numPr>
      </w:pPr>
      <w:r w:rsidRPr="00DC25BD">
        <w:rPr>
          <w:lang w:val="en-AU"/>
        </w:rPr>
        <w:t>a member of staff of the University appointed, in writing, by the College Dean of each ANU College</w:t>
      </w:r>
      <w:r>
        <w:rPr>
          <w:lang w:val="en-AU"/>
        </w:rPr>
        <w:t>; and</w:t>
      </w:r>
    </w:p>
    <w:p w14:paraId="59BA8A6C" w14:textId="44FB1ABF" w:rsidR="007D5699" w:rsidRDefault="00DC25BD" w:rsidP="00DC25BD">
      <w:pPr>
        <w:pStyle w:val="Heading5"/>
      </w:pPr>
      <w:r w:rsidRPr="00DC25BD">
        <w:t>the committee hearing and deciding appeals, and conducti</w:t>
      </w:r>
      <w:r>
        <w:t>ng reviews,</w:t>
      </w:r>
      <w:r w:rsidR="00E40FAC">
        <w:t xml:space="preserve"> of exclusion decisions</w:t>
      </w:r>
      <w:r>
        <w:t xml:space="preserve"> in relation to post</w:t>
      </w:r>
      <w:r w:rsidRPr="00DC25BD">
        <w:t>graduate coursework award programs</w:t>
      </w:r>
      <w:r>
        <w:t xml:space="preserve"> (including medical programs)</w:t>
      </w:r>
      <w:r w:rsidRPr="00DC25BD">
        <w:t xml:space="preserve"> is to consist of the following members</w:t>
      </w:r>
      <w:r>
        <w:t>:</w:t>
      </w:r>
    </w:p>
    <w:p w14:paraId="270BC722" w14:textId="77777777" w:rsidR="00DC25BD" w:rsidRPr="005B2655" w:rsidRDefault="00DC25BD" w:rsidP="00452818">
      <w:pPr>
        <w:pStyle w:val="Heading6"/>
      </w:pPr>
      <w:r>
        <w:rPr>
          <w:lang w:val="en-AU"/>
        </w:rPr>
        <w:t>the Registrar</w:t>
      </w:r>
      <w:r w:rsidRPr="00DC25BD">
        <w:rPr>
          <w:lang w:val="en-AU"/>
        </w:rPr>
        <w:t>;</w:t>
      </w:r>
    </w:p>
    <w:p w14:paraId="09E329B6" w14:textId="77777777" w:rsidR="00DC25BD" w:rsidRPr="005B2655" w:rsidRDefault="00DC25BD" w:rsidP="00DC25BD">
      <w:pPr>
        <w:pStyle w:val="Heading6"/>
      </w:pPr>
      <w:r w:rsidRPr="00DC25BD">
        <w:rPr>
          <w:lang w:val="en-AU"/>
        </w:rPr>
        <w:t>a member of staff of the University appointed, in writing, by the College Dean of each ANU College;</w:t>
      </w:r>
    </w:p>
    <w:p w14:paraId="6AC3F418" w14:textId="7B23B9A7" w:rsidR="00DC25BD" w:rsidRPr="00DC25BD" w:rsidRDefault="00DC25BD" w:rsidP="00DC25BD">
      <w:pPr>
        <w:pStyle w:val="Heading6"/>
        <w:rPr>
          <w:lang w:val="en-AU"/>
        </w:rPr>
      </w:pPr>
      <w:r w:rsidRPr="00DC25BD">
        <w:rPr>
          <w:lang w:val="en-AU"/>
        </w:rPr>
        <w:t>a member of staff of the University appointed, in writing, by the Dean of the ANU Medical School.</w:t>
      </w:r>
    </w:p>
    <w:p w14:paraId="69097DBE" w14:textId="77777777" w:rsidR="00F414C4" w:rsidRPr="00452818" w:rsidRDefault="007D5699" w:rsidP="00452818">
      <w:pPr>
        <w:pStyle w:val="Heading4"/>
      </w:pPr>
      <w:r w:rsidRPr="00452818">
        <w:t>The Registrar is the chair of t</w:t>
      </w:r>
      <w:r w:rsidR="00317160" w:rsidRPr="00452818">
        <w:t>he Academic Progress</w:t>
      </w:r>
      <w:r w:rsidR="00605783" w:rsidRPr="00452818">
        <w:t xml:space="preserve"> Committee or,</w:t>
      </w:r>
      <w:r w:rsidR="00317160" w:rsidRPr="00452818">
        <w:t xml:space="preserve"> if there are 2 Academic Progress</w:t>
      </w:r>
      <w:r w:rsidR="00605783" w:rsidRPr="00452818">
        <w:t xml:space="preserve"> Committees, e</w:t>
      </w:r>
      <w:r w:rsidRPr="00452818">
        <w:t>ach of the committees.</w:t>
      </w:r>
    </w:p>
    <w:p w14:paraId="2B73D7AD" w14:textId="57B84E4F" w:rsidR="00F414C4" w:rsidRPr="003669E4" w:rsidRDefault="00F414C4" w:rsidP="00452818">
      <w:pPr>
        <w:pStyle w:val="Heading4"/>
        <w:rPr>
          <w:lang w:val="en-AU"/>
        </w:rPr>
      </w:pPr>
      <w:r>
        <w:rPr>
          <w:lang w:val="en-AU"/>
        </w:rPr>
        <w:lastRenderedPageBreak/>
        <w:t xml:space="preserve">If a member of the </w:t>
      </w:r>
      <w:r w:rsidRPr="00F414C4">
        <w:rPr>
          <w:lang w:val="en-AU"/>
        </w:rPr>
        <w:t>A</w:t>
      </w:r>
      <w:r w:rsidR="00E40FAC">
        <w:rPr>
          <w:lang w:val="en-AU"/>
        </w:rPr>
        <w:t>cademic Progress Committee</w:t>
      </w:r>
      <w:r w:rsidR="00E06938">
        <w:rPr>
          <w:lang w:val="en-AU"/>
        </w:rPr>
        <w:t xml:space="preserve"> </w:t>
      </w:r>
      <w:r>
        <w:rPr>
          <w:lang w:val="en-AU"/>
        </w:rPr>
        <w:t>ceases to be a member of staff of the University, the person ceases to be a member of the committee</w:t>
      </w:r>
      <w:r w:rsidR="003669E4">
        <w:rPr>
          <w:lang w:val="en-AU"/>
        </w:rPr>
        <w:t>.</w:t>
      </w:r>
    </w:p>
    <w:p w14:paraId="5775C4DD" w14:textId="6A8D2900" w:rsidR="003756F2" w:rsidRDefault="000951B3" w:rsidP="00452818">
      <w:pPr>
        <w:pStyle w:val="Heading4"/>
        <w:rPr>
          <w:lang w:val="en-AU"/>
        </w:rPr>
      </w:pPr>
      <w:r>
        <w:rPr>
          <w:lang w:val="en-AU"/>
        </w:rPr>
        <w:t xml:space="preserve">If </w:t>
      </w:r>
      <w:r w:rsidR="00317160">
        <w:rPr>
          <w:lang w:val="en-AU"/>
        </w:rPr>
        <w:t>a member of the Academic Progress</w:t>
      </w:r>
      <w:r w:rsidR="008B0ECB">
        <w:rPr>
          <w:lang w:val="en-AU"/>
        </w:rPr>
        <w:t xml:space="preserve"> Committee </w:t>
      </w:r>
      <w:r>
        <w:rPr>
          <w:lang w:val="en-AU"/>
        </w:rPr>
        <w:t>is aware, or becomes aware, that the member has a material interest that could conflict, or reasonably be seen to conflict, with the proper exercise of the member’s functions in relation to an appeal</w:t>
      </w:r>
      <w:r w:rsidR="00ED3F2B">
        <w:rPr>
          <w:lang w:val="en-AU"/>
        </w:rPr>
        <w:t xml:space="preserve"> or review</w:t>
      </w:r>
      <w:r>
        <w:rPr>
          <w:lang w:val="en-AU"/>
        </w:rPr>
        <w:t xml:space="preserve"> under this instrument,</w:t>
      </w:r>
      <w:r w:rsidR="004801A5">
        <w:rPr>
          <w:lang w:val="en-AU"/>
        </w:rPr>
        <w:t xml:space="preserve"> the member must immediately disclose the nature of the interest</w:t>
      </w:r>
      <w:r w:rsidR="00E06938">
        <w:rPr>
          <w:lang w:val="en-AU"/>
        </w:rPr>
        <w:t xml:space="preserve"> </w:t>
      </w:r>
      <w:r w:rsidR="00F414C4">
        <w:rPr>
          <w:lang w:val="en-AU"/>
        </w:rPr>
        <w:t>to the committee</w:t>
      </w:r>
      <w:r w:rsidR="003756F2">
        <w:rPr>
          <w:lang w:val="en-AU"/>
        </w:rPr>
        <w:t>.</w:t>
      </w:r>
    </w:p>
    <w:p w14:paraId="585E6C45" w14:textId="682131ED" w:rsidR="006B0A9B" w:rsidRPr="003669E4" w:rsidRDefault="004801A5" w:rsidP="00452818">
      <w:pPr>
        <w:pStyle w:val="Heading4"/>
        <w:rPr>
          <w:lang w:val="en-AU"/>
        </w:rPr>
      </w:pPr>
      <w:r>
        <w:rPr>
          <w:lang w:val="en-AU"/>
        </w:rPr>
        <w:t xml:space="preserve">If </w:t>
      </w:r>
      <w:r w:rsidR="00317160">
        <w:rPr>
          <w:lang w:val="en-AU"/>
        </w:rPr>
        <w:t>a member of the Academic Progress</w:t>
      </w:r>
      <w:r>
        <w:rPr>
          <w:lang w:val="en-AU"/>
        </w:rPr>
        <w:t xml:space="preserve"> Committee makes </w:t>
      </w:r>
      <w:r w:rsidR="00F414C4">
        <w:rPr>
          <w:lang w:val="en-AU"/>
        </w:rPr>
        <w:t>a disclosure under subsection (7</w:t>
      </w:r>
      <w:r>
        <w:rPr>
          <w:lang w:val="en-AU"/>
        </w:rPr>
        <w:t>), the m</w:t>
      </w:r>
      <w:r w:rsidR="003756F2">
        <w:rPr>
          <w:lang w:val="en-AU"/>
        </w:rPr>
        <w:t>ember must not exercise</w:t>
      </w:r>
      <w:r>
        <w:rPr>
          <w:lang w:val="en-AU"/>
        </w:rPr>
        <w:t>, or continue to</w:t>
      </w:r>
      <w:r w:rsidR="003756F2">
        <w:rPr>
          <w:lang w:val="en-AU"/>
        </w:rPr>
        <w:t xml:space="preserve"> exercise, any of the member’s functions as a member of the committee in relation to the rele</w:t>
      </w:r>
      <w:r w:rsidR="00F414C4">
        <w:rPr>
          <w:lang w:val="en-AU"/>
        </w:rPr>
        <w:t>vant appeal</w:t>
      </w:r>
      <w:r w:rsidR="008B0ECB">
        <w:rPr>
          <w:lang w:val="en-AU"/>
        </w:rPr>
        <w:t xml:space="preserve"> or review</w:t>
      </w:r>
      <w:r w:rsidR="00F414C4">
        <w:rPr>
          <w:lang w:val="en-AU"/>
        </w:rPr>
        <w:t xml:space="preserve"> unless the committee</w:t>
      </w:r>
      <w:r w:rsidR="00E06938">
        <w:rPr>
          <w:lang w:val="en-AU"/>
        </w:rPr>
        <w:t xml:space="preserve"> agrees</w:t>
      </w:r>
      <w:r w:rsidR="003756F2">
        <w:rPr>
          <w:lang w:val="en-AU"/>
        </w:rPr>
        <w:t xml:space="preserve"> to the member continuing to be a member of the committee for that appeal</w:t>
      </w:r>
      <w:r w:rsidR="008B0ECB">
        <w:rPr>
          <w:lang w:val="en-AU"/>
        </w:rPr>
        <w:t xml:space="preserve"> or review</w:t>
      </w:r>
      <w:r w:rsidR="003756F2">
        <w:rPr>
          <w:lang w:val="en-AU"/>
        </w:rPr>
        <w:t>.</w:t>
      </w:r>
    </w:p>
    <w:p w14:paraId="2B68763D" w14:textId="77777777" w:rsidR="00AA328C" w:rsidRDefault="00AA328C" w:rsidP="00AA328C">
      <w:pPr>
        <w:pStyle w:val="Heading4"/>
        <w:rPr>
          <w:lang w:val="en-AU"/>
        </w:rPr>
      </w:pPr>
      <w:r>
        <w:rPr>
          <w:lang w:val="en-AU"/>
        </w:rPr>
        <w:t>The Registrar may appoint a person (other than a member of the Academic Progress Committee) to assist the committee.</w:t>
      </w:r>
    </w:p>
    <w:p w14:paraId="5B178BBD" w14:textId="77777777" w:rsidR="00C878E6" w:rsidRDefault="00AA328C" w:rsidP="00AA328C">
      <w:pPr>
        <w:pStyle w:val="Heading4"/>
        <w:rPr>
          <w:lang w:val="en-AU"/>
        </w:rPr>
      </w:pPr>
      <w:r>
        <w:rPr>
          <w:lang w:val="en-AU"/>
        </w:rPr>
        <w:t>The quorum for a me</w:t>
      </w:r>
      <w:r w:rsidR="00B07C59">
        <w:rPr>
          <w:lang w:val="en-AU"/>
        </w:rPr>
        <w:t>eting of the Academic Progress C</w:t>
      </w:r>
      <w:r>
        <w:rPr>
          <w:lang w:val="en-AU"/>
        </w:rPr>
        <w:t>ommittee</w:t>
      </w:r>
      <w:r w:rsidR="00B07C59">
        <w:rPr>
          <w:lang w:val="en-AU"/>
        </w:rPr>
        <w:t xml:space="preserve"> (including a hearing) is the Registrar and 4 other members.</w:t>
      </w:r>
    </w:p>
    <w:p w14:paraId="675744DE" w14:textId="7ED807CF" w:rsidR="003F13F6" w:rsidRPr="003F13F6" w:rsidRDefault="00C878E6" w:rsidP="003F13F6">
      <w:pPr>
        <w:pStyle w:val="Heading4"/>
        <w:rPr>
          <w:lang w:val="en-AU"/>
        </w:rPr>
      </w:pPr>
      <w:r>
        <w:rPr>
          <w:lang w:val="en-AU"/>
        </w:rPr>
        <w:t xml:space="preserve">However, if the Registrar makes a </w:t>
      </w:r>
      <w:r w:rsidR="002B377F">
        <w:rPr>
          <w:lang w:val="en-AU"/>
        </w:rPr>
        <w:t>disclosure under subsection (7)</w:t>
      </w:r>
      <w:r w:rsidR="003F13F6">
        <w:rPr>
          <w:lang w:val="en-AU"/>
        </w:rPr>
        <w:t xml:space="preserve"> </w:t>
      </w:r>
      <w:r>
        <w:rPr>
          <w:lang w:val="en-AU"/>
        </w:rPr>
        <w:t>for an appeal or review and the committee does not agree to the Registrar continuing to be a member of the committee for that appeal or review, the quorum for the review or appeal is 4 members other than the Registrar.</w:t>
      </w:r>
    </w:p>
    <w:p w14:paraId="7755340C" w14:textId="4624BC3D" w:rsidR="00AA328C" w:rsidRDefault="003F13F6" w:rsidP="003F13F6">
      <w:pPr>
        <w:pStyle w:val="Heading4"/>
        <w:rPr>
          <w:lang w:val="en-AU"/>
        </w:rPr>
      </w:pPr>
      <w:r>
        <w:rPr>
          <w:lang w:val="en-AU"/>
        </w:rPr>
        <w:t>A question arising at a committee</w:t>
      </w:r>
      <w:r w:rsidRPr="003F13F6">
        <w:rPr>
          <w:lang w:val="en-AU"/>
        </w:rPr>
        <w:t xml:space="preserve"> meeting</w:t>
      </w:r>
      <w:r>
        <w:rPr>
          <w:lang w:val="en-AU"/>
        </w:rPr>
        <w:t xml:space="preserve"> (including a hearing)</w:t>
      </w:r>
      <w:r w:rsidRPr="003F13F6">
        <w:rPr>
          <w:lang w:val="en-AU"/>
        </w:rPr>
        <w:t xml:space="preserve"> is to be decided by a majority of the members present and voting.</w:t>
      </w:r>
      <w:r>
        <w:rPr>
          <w:lang w:val="en-AU"/>
        </w:rPr>
        <w:t xml:space="preserve"> The members present each have a single vote on each question to be decided by the committee.</w:t>
      </w:r>
      <w:r w:rsidR="000F0B93">
        <w:rPr>
          <w:lang w:val="en-AU"/>
        </w:rPr>
        <w:t xml:space="preserve"> If the votes on a question are equal, the question is decided in the negative.</w:t>
      </w:r>
    </w:p>
    <w:p w14:paraId="71A1AC31" w14:textId="02E2B00E" w:rsidR="007C31A9" w:rsidRPr="00726DF1" w:rsidRDefault="00E87594" w:rsidP="007C31A9">
      <w:pPr>
        <w:pStyle w:val="Heading3"/>
      </w:pPr>
      <w:bookmarkStart w:id="44" w:name="_Toc26351209"/>
      <w:r>
        <w:t>E</w:t>
      </w:r>
      <w:r w:rsidR="00971186">
        <w:t>xclusion decision</w:t>
      </w:r>
      <w:r>
        <w:t>: appeal</w:t>
      </w:r>
      <w:r w:rsidR="003F13F6">
        <w:t xml:space="preserve"> to Academic Progress Committee</w:t>
      </w:r>
      <w:bookmarkEnd w:id="44"/>
    </w:p>
    <w:p w14:paraId="6257CC82" w14:textId="390E3A51" w:rsidR="007C31A9" w:rsidRPr="009302ED" w:rsidRDefault="007C31A9" w:rsidP="00452818">
      <w:pPr>
        <w:pStyle w:val="Heading4"/>
        <w:rPr>
          <w:lang w:val="en-AU"/>
        </w:rPr>
      </w:pPr>
      <w:r w:rsidRPr="009302ED">
        <w:rPr>
          <w:lang w:val="en-AU"/>
        </w:rPr>
        <w:t>T</w:t>
      </w:r>
      <w:r w:rsidR="00971186">
        <w:rPr>
          <w:lang w:val="en-AU"/>
        </w:rPr>
        <w:t xml:space="preserve">his section applies if a student is excluded under this </w:t>
      </w:r>
      <w:r w:rsidR="008B0ECB">
        <w:rPr>
          <w:lang w:val="en-AU"/>
        </w:rPr>
        <w:t>instrument from undergraduate coursework award programs,</w:t>
      </w:r>
      <w:r w:rsidR="00971186">
        <w:rPr>
          <w:lang w:val="en-AU"/>
        </w:rPr>
        <w:t xml:space="preserve"> </w:t>
      </w:r>
      <w:r w:rsidR="00C850A9">
        <w:rPr>
          <w:lang w:val="en-AU"/>
        </w:rPr>
        <w:t>post</w:t>
      </w:r>
      <w:r w:rsidR="00971186">
        <w:rPr>
          <w:lang w:val="en-AU"/>
        </w:rPr>
        <w:t>graduate coursework</w:t>
      </w:r>
      <w:r w:rsidR="001850A1">
        <w:rPr>
          <w:lang w:val="en-AU"/>
        </w:rPr>
        <w:t xml:space="preserve"> award programs</w:t>
      </w:r>
      <w:r w:rsidR="008B0ECB">
        <w:rPr>
          <w:lang w:val="en-AU"/>
        </w:rPr>
        <w:t xml:space="preserve"> or</w:t>
      </w:r>
      <w:r w:rsidR="00C850A9">
        <w:rPr>
          <w:lang w:val="en-AU"/>
        </w:rPr>
        <w:t xml:space="preserve"> medical program</w:t>
      </w:r>
      <w:r w:rsidR="006530E1">
        <w:rPr>
          <w:lang w:val="en-AU"/>
        </w:rPr>
        <w:t>s</w:t>
      </w:r>
      <w:r w:rsidRPr="009302ED">
        <w:rPr>
          <w:lang w:val="en-AU"/>
        </w:rPr>
        <w:t>.</w:t>
      </w:r>
    </w:p>
    <w:p w14:paraId="5D4D890B" w14:textId="35823233" w:rsidR="007C31A9" w:rsidRPr="009302ED" w:rsidRDefault="00971186" w:rsidP="00452818">
      <w:pPr>
        <w:pStyle w:val="Heading4"/>
        <w:rPr>
          <w:lang w:val="en-AU"/>
        </w:rPr>
      </w:pPr>
      <w:r>
        <w:rPr>
          <w:lang w:val="en-AU"/>
        </w:rPr>
        <w:t>The student may appeal to the Academic Progress Committee against the decision to exclude the student</w:t>
      </w:r>
      <w:r w:rsidR="007C31A9" w:rsidRPr="009302ED">
        <w:rPr>
          <w:lang w:val="en-AU"/>
        </w:rPr>
        <w:t>.</w:t>
      </w:r>
    </w:p>
    <w:p w14:paraId="028F4178" w14:textId="71E37D10" w:rsidR="007C31A9" w:rsidRDefault="00971186" w:rsidP="00452818">
      <w:pPr>
        <w:pStyle w:val="Heading4"/>
        <w:rPr>
          <w:lang w:val="en-AU"/>
        </w:rPr>
      </w:pPr>
      <w:r>
        <w:rPr>
          <w:lang w:val="en-AU"/>
        </w:rPr>
        <w:t>The appeal must:</w:t>
      </w:r>
    </w:p>
    <w:p w14:paraId="69279033" w14:textId="454EE6BF" w:rsidR="00971186" w:rsidRPr="00482937" w:rsidRDefault="00971186" w:rsidP="00FF0578">
      <w:pPr>
        <w:pStyle w:val="Heading5"/>
        <w:numPr>
          <w:ilvl w:val="4"/>
          <w:numId w:val="7"/>
        </w:numPr>
      </w:pPr>
      <w:r>
        <w:t>be in writing; and</w:t>
      </w:r>
    </w:p>
    <w:p w14:paraId="1D8469AB" w14:textId="55CF804A" w:rsidR="00653F4F" w:rsidRDefault="00653F4F" w:rsidP="00452818">
      <w:pPr>
        <w:pStyle w:val="Heading5"/>
      </w:pPr>
      <w:r>
        <w:t>set out reasons why the student</w:t>
      </w:r>
      <w:r w:rsidR="00971186">
        <w:t xml:space="preserve"> </w:t>
      </w:r>
      <w:r>
        <w:t>should be permit</w:t>
      </w:r>
      <w:r w:rsidR="00BF12D6">
        <w:t>ted to continue to undertake</w:t>
      </w:r>
      <w:r>
        <w:t xml:space="preserve"> undergraduate or </w:t>
      </w:r>
      <w:r w:rsidR="00C850A9">
        <w:t>post</w:t>
      </w:r>
      <w:r>
        <w:t>graduate coursework</w:t>
      </w:r>
      <w:r w:rsidR="00BF12D6">
        <w:t xml:space="preserve"> award programs</w:t>
      </w:r>
      <w:r w:rsidR="006530E1">
        <w:t xml:space="preserve"> or</w:t>
      </w:r>
      <w:r w:rsidR="00C850A9">
        <w:t xml:space="preserve"> med</w:t>
      </w:r>
      <w:r w:rsidR="00C4207C">
        <w:t>ical program</w:t>
      </w:r>
      <w:r w:rsidR="006530E1">
        <w:t>s</w:t>
      </w:r>
      <w:r w:rsidR="00C4207C">
        <w:t>, as the case requires</w:t>
      </w:r>
      <w:r w:rsidR="00971186">
        <w:t>;</w:t>
      </w:r>
      <w:r>
        <w:t xml:space="preserve"> and</w:t>
      </w:r>
    </w:p>
    <w:p w14:paraId="2DD3E333" w14:textId="7BD67F30" w:rsidR="00971186" w:rsidRDefault="00653F4F" w:rsidP="00452818">
      <w:pPr>
        <w:pStyle w:val="Heading5"/>
      </w:pPr>
      <w:r>
        <w:t>include, or be accompanied by, any evidence in support of the reasons; and</w:t>
      </w:r>
    </w:p>
    <w:p w14:paraId="6514EE1A" w14:textId="00DC78FD" w:rsidR="00407BF3" w:rsidRPr="003669E4" w:rsidRDefault="00653F4F" w:rsidP="00452818">
      <w:pPr>
        <w:pStyle w:val="Heading5"/>
      </w:pPr>
      <w:r>
        <w:t>be given to the Registrar within 20 working days after the day the student is given written notice of the student</w:t>
      </w:r>
      <w:r w:rsidR="00C850A9">
        <w:t>’s exclusion</w:t>
      </w:r>
      <w:r>
        <w:t>.</w:t>
      </w:r>
    </w:p>
    <w:p w14:paraId="760CD59A" w14:textId="238CC2E5" w:rsidR="006530E1" w:rsidRPr="00E06938" w:rsidRDefault="00971186" w:rsidP="00452818">
      <w:pPr>
        <w:pStyle w:val="Heading4"/>
        <w:rPr>
          <w:lang w:val="en-AU"/>
        </w:rPr>
      </w:pPr>
      <w:r>
        <w:rPr>
          <w:lang w:val="en-AU"/>
        </w:rPr>
        <w:t xml:space="preserve">If </w:t>
      </w:r>
      <w:r w:rsidR="005F44B5">
        <w:rPr>
          <w:lang w:val="en-AU"/>
        </w:rPr>
        <w:t xml:space="preserve">the student appeals to the Academic Progress Committee under this section, the student is entitled to be </w:t>
      </w:r>
      <w:r w:rsidR="006530E1">
        <w:rPr>
          <w:lang w:val="en-AU"/>
        </w:rPr>
        <w:t xml:space="preserve">continue to be </w:t>
      </w:r>
      <w:r w:rsidR="005F44B5">
        <w:rPr>
          <w:lang w:val="en-AU"/>
        </w:rPr>
        <w:t xml:space="preserve">enrolled in </w:t>
      </w:r>
      <w:r w:rsidR="006530E1">
        <w:rPr>
          <w:lang w:val="en-AU"/>
        </w:rPr>
        <w:t xml:space="preserve">any </w:t>
      </w:r>
      <w:r w:rsidR="008B0ECB">
        <w:rPr>
          <w:lang w:val="en-AU"/>
        </w:rPr>
        <w:t xml:space="preserve">coursework </w:t>
      </w:r>
      <w:r w:rsidR="006530E1">
        <w:rPr>
          <w:lang w:val="en-AU"/>
        </w:rPr>
        <w:t>award program in which the student was enrolled</w:t>
      </w:r>
      <w:r w:rsidR="005F44B5">
        <w:rPr>
          <w:lang w:val="en-AU"/>
        </w:rPr>
        <w:t xml:space="preserve"> until the appeal is finally decided.</w:t>
      </w:r>
    </w:p>
    <w:p w14:paraId="438C9EA6" w14:textId="17E633F1" w:rsidR="00092DB3" w:rsidRPr="00AC4D62" w:rsidRDefault="003D70DB" w:rsidP="00092DB3">
      <w:pPr>
        <w:pStyle w:val="Heading3"/>
      </w:pPr>
      <w:bookmarkStart w:id="45" w:name="_Toc26351210"/>
      <w:r>
        <w:lastRenderedPageBreak/>
        <w:t>Exclusion appeal: hearing and decision</w:t>
      </w:r>
      <w:bookmarkEnd w:id="45"/>
    </w:p>
    <w:p w14:paraId="04AF0CF7" w14:textId="44AD8EA2" w:rsidR="00092DB3" w:rsidRPr="004002D6" w:rsidRDefault="003D70DB" w:rsidP="00452818">
      <w:pPr>
        <w:pStyle w:val="Heading4"/>
        <w:rPr>
          <w:lang w:val="en-AU"/>
        </w:rPr>
      </w:pPr>
      <w:r w:rsidRPr="003D70DB">
        <w:rPr>
          <w:lang w:val="en-AU"/>
        </w:rPr>
        <w:t>This section applies if a student is excluded</w:t>
      </w:r>
      <w:r>
        <w:rPr>
          <w:lang w:val="en-AU"/>
        </w:rPr>
        <w:t xml:space="preserve"> under this instrument</w:t>
      </w:r>
      <w:r w:rsidRPr="003D70DB">
        <w:rPr>
          <w:lang w:val="en-AU"/>
        </w:rPr>
        <w:t xml:space="preserve"> from underg</w:t>
      </w:r>
      <w:r w:rsidR="008B0ECB">
        <w:rPr>
          <w:lang w:val="en-AU"/>
        </w:rPr>
        <w:t>raduate coursework award programs,</w:t>
      </w:r>
      <w:r>
        <w:rPr>
          <w:lang w:val="en-AU"/>
        </w:rPr>
        <w:t xml:space="preserve"> </w:t>
      </w:r>
      <w:r w:rsidR="00F16BE1">
        <w:rPr>
          <w:lang w:val="en-AU"/>
        </w:rPr>
        <w:t>post</w:t>
      </w:r>
      <w:r>
        <w:rPr>
          <w:lang w:val="en-AU"/>
        </w:rPr>
        <w:t>graduate coursework</w:t>
      </w:r>
      <w:r w:rsidRPr="003D70DB">
        <w:rPr>
          <w:lang w:val="en-AU"/>
        </w:rPr>
        <w:t xml:space="preserve"> </w:t>
      </w:r>
      <w:r w:rsidR="008D6E0A">
        <w:rPr>
          <w:lang w:val="en-AU"/>
        </w:rPr>
        <w:t>award programs</w:t>
      </w:r>
      <w:r w:rsidR="00C4207C">
        <w:rPr>
          <w:lang w:val="en-AU"/>
        </w:rPr>
        <w:t>,</w:t>
      </w:r>
      <w:r w:rsidR="008B0ECB">
        <w:rPr>
          <w:lang w:val="en-AU"/>
        </w:rPr>
        <w:t xml:space="preserve"> or</w:t>
      </w:r>
      <w:r w:rsidR="008D6E0A">
        <w:rPr>
          <w:lang w:val="en-AU"/>
        </w:rPr>
        <w:t xml:space="preserve"> medical program</w:t>
      </w:r>
      <w:r w:rsidR="006530E1">
        <w:rPr>
          <w:lang w:val="en-AU"/>
        </w:rPr>
        <w:t>s</w:t>
      </w:r>
      <w:r w:rsidR="00C4207C">
        <w:rPr>
          <w:lang w:val="en-AU"/>
        </w:rPr>
        <w:t>,</w:t>
      </w:r>
      <w:r w:rsidR="00186E54">
        <w:rPr>
          <w:lang w:val="en-AU"/>
        </w:rPr>
        <w:t xml:space="preserve"> for a specified period (the </w:t>
      </w:r>
      <w:r w:rsidR="00186E54" w:rsidRPr="00186E54">
        <w:rPr>
          <w:b/>
          <w:i/>
          <w:lang w:val="en-AU"/>
        </w:rPr>
        <w:t>exclusion decision</w:t>
      </w:r>
      <w:r w:rsidR="00186E54">
        <w:rPr>
          <w:lang w:val="en-AU"/>
        </w:rPr>
        <w:t>),</w:t>
      </w:r>
      <w:r w:rsidR="008D6E0A">
        <w:rPr>
          <w:lang w:val="en-AU"/>
        </w:rPr>
        <w:t xml:space="preserve"> </w:t>
      </w:r>
      <w:r w:rsidRPr="003D70DB">
        <w:rPr>
          <w:lang w:val="en-AU"/>
        </w:rPr>
        <w:t>and the student appeals to the Academic Progress Co</w:t>
      </w:r>
      <w:r>
        <w:rPr>
          <w:lang w:val="en-AU"/>
        </w:rPr>
        <w:t>mmittee against the</w:t>
      </w:r>
      <w:r w:rsidR="00186E54">
        <w:rPr>
          <w:lang w:val="en-AU"/>
        </w:rPr>
        <w:t xml:space="preserve"> exclusion decision</w:t>
      </w:r>
      <w:r w:rsidRPr="003D70DB">
        <w:rPr>
          <w:lang w:val="en-AU"/>
        </w:rPr>
        <w:t>.</w:t>
      </w:r>
    </w:p>
    <w:p w14:paraId="44D3D582" w14:textId="5C111960" w:rsidR="003D70DB" w:rsidRDefault="003D70DB" w:rsidP="00452818">
      <w:pPr>
        <w:pStyle w:val="Heading4"/>
        <w:rPr>
          <w:lang w:val="en-AU"/>
        </w:rPr>
      </w:pPr>
      <w:r>
        <w:rPr>
          <w:lang w:val="en-AU"/>
        </w:rPr>
        <w:t>The committee</w:t>
      </w:r>
      <w:r w:rsidRPr="003D70DB">
        <w:rPr>
          <w:lang w:val="en-AU"/>
        </w:rPr>
        <w:t xml:space="preserve"> may decide the appeal solely on the basis of </w:t>
      </w:r>
      <w:r w:rsidR="004F072B">
        <w:rPr>
          <w:lang w:val="en-AU"/>
        </w:rPr>
        <w:t>the student’s academic record, the length of th</w:t>
      </w:r>
      <w:r w:rsidR="000F66EF">
        <w:rPr>
          <w:lang w:val="en-AU"/>
        </w:rPr>
        <w:t>e program in which the student wa</w:t>
      </w:r>
      <w:r w:rsidR="004F072B">
        <w:rPr>
          <w:lang w:val="en-AU"/>
        </w:rPr>
        <w:t xml:space="preserve">s enrolled, and </w:t>
      </w:r>
      <w:r w:rsidRPr="003D70DB">
        <w:rPr>
          <w:lang w:val="en-AU"/>
        </w:rPr>
        <w:t>the notice of appeal and a</w:t>
      </w:r>
      <w:r w:rsidR="004F072B">
        <w:rPr>
          <w:lang w:val="en-AU"/>
        </w:rPr>
        <w:t>ny material accompanying it. However, the committee</w:t>
      </w:r>
      <w:r w:rsidRPr="003D70DB">
        <w:rPr>
          <w:lang w:val="en-AU"/>
        </w:rPr>
        <w:t xml:space="preserve"> may make the inquiries, and have regard to anything else, that the committee considers appropriate.</w:t>
      </w:r>
    </w:p>
    <w:p w14:paraId="46811D9D" w14:textId="64DECB76" w:rsidR="003717AB" w:rsidRPr="00E06938" w:rsidRDefault="00BF12D6" w:rsidP="00452818">
      <w:pPr>
        <w:pStyle w:val="Heading4"/>
        <w:rPr>
          <w:lang w:val="en-AU"/>
        </w:rPr>
      </w:pPr>
      <w:r>
        <w:rPr>
          <w:lang w:val="en-AU"/>
        </w:rPr>
        <w:t>If the appeal</w:t>
      </w:r>
      <w:r w:rsidR="006530E1">
        <w:rPr>
          <w:lang w:val="en-AU"/>
        </w:rPr>
        <w:t xml:space="preserve"> is not against exclusion from</w:t>
      </w:r>
      <w:r w:rsidR="00ED3F2B">
        <w:rPr>
          <w:lang w:val="en-AU"/>
        </w:rPr>
        <w:t xml:space="preserve"> m</w:t>
      </w:r>
      <w:r>
        <w:rPr>
          <w:lang w:val="en-AU"/>
        </w:rPr>
        <w:t>edical program</w:t>
      </w:r>
      <w:r w:rsidR="006530E1">
        <w:rPr>
          <w:lang w:val="en-AU"/>
        </w:rPr>
        <w:t>s</w:t>
      </w:r>
      <w:r w:rsidR="00934B48">
        <w:rPr>
          <w:lang w:val="en-AU"/>
        </w:rPr>
        <w:t>, t</w:t>
      </w:r>
      <w:r w:rsidR="003D70DB">
        <w:rPr>
          <w:lang w:val="en-AU"/>
        </w:rPr>
        <w:t>he committee</w:t>
      </w:r>
      <w:r w:rsidR="003D70DB" w:rsidRPr="003D70DB">
        <w:rPr>
          <w:lang w:val="en-AU"/>
        </w:rPr>
        <w:t xml:space="preserve"> m</w:t>
      </w:r>
      <w:r w:rsidR="00934B48">
        <w:rPr>
          <w:lang w:val="en-AU"/>
        </w:rPr>
        <w:t>ay</w:t>
      </w:r>
      <w:r w:rsidR="003D70DB" w:rsidRPr="003D70DB">
        <w:rPr>
          <w:lang w:val="en-AU"/>
        </w:rPr>
        <w:t xml:space="preserve"> take account of any non-award enrolment completed by the stu</w:t>
      </w:r>
      <w:r w:rsidR="00745C6B">
        <w:rPr>
          <w:lang w:val="en-AU"/>
        </w:rPr>
        <w:t>dent</w:t>
      </w:r>
      <w:r w:rsidR="003D70DB" w:rsidRPr="003D70DB">
        <w:rPr>
          <w:lang w:val="en-AU"/>
        </w:rPr>
        <w:t>.</w:t>
      </w:r>
    </w:p>
    <w:p w14:paraId="2D8DAD37" w14:textId="7CBA269F" w:rsidR="00745C6B" w:rsidRPr="00745C6B" w:rsidRDefault="00745C6B" w:rsidP="00452818">
      <w:pPr>
        <w:pStyle w:val="Heading4"/>
        <w:rPr>
          <w:lang w:val="en-AU"/>
        </w:rPr>
      </w:pPr>
      <w:r w:rsidRPr="00745C6B">
        <w:rPr>
          <w:lang w:val="en-AU"/>
        </w:rPr>
        <w:t>However, success in passing a course as part of a non-award enrolment, even if credit is later granted in connection with a</w:t>
      </w:r>
      <w:r w:rsidR="009E0ACD">
        <w:rPr>
          <w:lang w:val="en-AU"/>
        </w:rPr>
        <w:t>n</w:t>
      </w:r>
      <w:r w:rsidRPr="00745C6B">
        <w:rPr>
          <w:lang w:val="en-AU"/>
        </w:rPr>
        <w:t xml:space="preserve"> </w:t>
      </w:r>
      <w:r w:rsidR="009E0ACD">
        <w:rPr>
          <w:lang w:val="en-AU"/>
        </w:rPr>
        <w:t xml:space="preserve">award </w:t>
      </w:r>
      <w:r w:rsidRPr="00745C6B">
        <w:rPr>
          <w:lang w:val="en-AU"/>
        </w:rPr>
        <w:t>program being undertaken by the student, is not to be regarded as conclusive evidence of the ability of the student to meet the rema</w:t>
      </w:r>
      <w:r w:rsidR="0012515E">
        <w:rPr>
          <w:lang w:val="en-AU"/>
        </w:rPr>
        <w:t>ining academic requirements of an award</w:t>
      </w:r>
      <w:r w:rsidRPr="00745C6B">
        <w:rPr>
          <w:lang w:val="en-AU"/>
        </w:rPr>
        <w:t xml:space="preserve"> program</w:t>
      </w:r>
      <w:r>
        <w:rPr>
          <w:lang w:val="en-AU"/>
        </w:rPr>
        <w:t>.</w:t>
      </w:r>
    </w:p>
    <w:p w14:paraId="310120B4" w14:textId="604A9E33" w:rsidR="00C01595" w:rsidRDefault="00745C6B" w:rsidP="00452818">
      <w:pPr>
        <w:pStyle w:val="Heading4"/>
        <w:rPr>
          <w:lang w:val="en-AU"/>
        </w:rPr>
      </w:pPr>
      <w:r w:rsidRPr="00745C6B">
        <w:rPr>
          <w:lang w:val="en-AU"/>
        </w:rPr>
        <w:t>T</w:t>
      </w:r>
      <w:r w:rsidR="00F916F7">
        <w:rPr>
          <w:lang w:val="en-AU"/>
        </w:rPr>
        <w:t>he committee</w:t>
      </w:r>
      <w:r w:rsidR="00AF04E4">
        <w:rPr>
          <w:lang w:val="en-AU"/>
        </w:rPr>
        <w:t xml:space="preserve"> may</w:t>
      </w:r>
      <w:r w:rsidRPr="00745C6B">
        <w:rPr>
          <w:lang w:val="en-AU"/>
        </w:rPr>
        <w:t>:</w:t>
      </w:r>
    </w:p>
    <w:p w14:paraId="27322905" w14:textId="7940CEB2" w:rsidR="00E90D6B" w:rsidRPr="00E90D6B" w:rsidRDefault="00AF04E4" w:rsidP="00E90D6B">
      <w:pPr>
        <w:pStyle w:val="Heading5"/>
        <w:rPr>
          <w:lang w:val="en-AU"/>
        </w:rPr>
      </w:pPr>
      <w:r>
        <w:rPr>
          <w:lang w:val="en-AU"/>
        </w:rPr>
        <w:t>conf</w:t>
      </w:r>
      <w:r w:rsidR="00BF12D6">
        <w:rPr>
          <w:lang w:val="en-AU"/>
        </w:rPr>
        <w:t>irm the exclusion decision</w:t>
      </w:r>
      <w:r w:rsidR="00F916F7" w:rsidRPr="00F916F7">
        <w:rPr>
          <w:lang w:val="en-AU"/>
        </w:rPr>
        <w:t>;</w:t>
      </w:r>
      <w:r w:rsidR="00E90D6B">
        <w:rPr>
          <w:lang w:val="en-AU"/>
        </w:rPr>
        <w:t xml:space="preserve"> or</w:t>
      </w:r>
    </w:p>
    <w:p w14:paraId="75D9ADF9" w14:textId="263E4456" w:rsidR="00E90D6B" w:rsidRPr="00E90D6B" w:rsidRDefault="00E90D6B" w:rsidP="00E90D6B">
      <w:pPr>
        <w:pStyle w:val="Heading5"/>
        <w:rPr>
          <w:lang w:val="en-AU"/>
        </w:rPr>
      </w:pPr>
      <w:r w:rsidRPr="00E90D6B">
        <w:rPr>
          <w:lang w:val="en-AU"/>
        </w:rPr>
        <w:t>confirm the decision to exclude the student from undergraduate or postgraduate c</w:t>
      </w:r>
      <w:r>
        <w:rPr>
          <w:lang w:val="en-AU"/>
        </w:rPr>
        <w:t>oursework</w:t>
      </w:r>
      <w:r w:rsidR="00BF12D6">
        <w:rPr>
          <w:lang w:val="en-AU"/>
        </w:rPr>
        <w:t xml:space="preserve"> award programs or fro</w:t>
      </w:r>
      <w:r w:rsidR="00C4207C">
        <w:rPr>
          <w:lang w:val="en-AU"/>
        </w:rPr>
        <w:t>m</w:t>
      </w:r>
      <w:r w:rsidR="00BF12D6">
        <w:rPr>
          <w:lang w:val="en-AU"/>
        </w:rPr>
        <w:t xml:space="preserve"> medical program</w:t>
      </w:r>
      <w:r w:rsidR="00C4207C">
        <w:rPr>
          <w:lang w:val="en-AU"/>
        </w:rPr>
        <w:t>s, as the case requires</w:t>
      </w:r>
      <w:r w:rsidR="00BF12D6">
        <w:rPr>
          <w:lang w:val="en-AU"/>
        </w:rPr>
        <w:t>,</w:t>
      </w:r>
      <w:r>
        <w:rPr>
          <w:lang w:val="en-AU"/>
        </w:rPr>
        <w:t xml:space="preserve"> but reduce the period of the exclusion</w:t>
      </w:r>
      <w:r w:rsidRPr="00E90D6B">
        <w:rPr>
          <w:lang w:val="en-AU"/>
        </w:rPr>
        <w:t>; or</w:t>
      </w:r>
    </w:p>
    <w:p w14:paraId="7685E208" w14:textId="26BF418E" w:rsidR="00360882" w:rsidRDefault="00E90D6B" w:rsidP="00360882">
      <w:pPr>
        <w:pStyle w:val="Heading5"/>
      </w:pPr>
      <w:r>
        <w:rPr>
          <w:lang w:val="en-AU"/>
        </w:rPr>
        <w:t xml:space="preserve">set aside </w:t>
      </w:r>
      <w:r w:rsidR="00BF12D6">
        <w:rPr>
          <w:lang w:val="en-AU"/>
        </w:rPr>
        <w:t>the exclusion decision</w:t>
      </w:r>
      <w:r w:rsidR="00C27AC5">
        <w:rPr>
          <w:lang w:val="en-AU"/>
        </w:rPr>
        <w:t xml:space="preserve"> and </w:t>
      </w:r>
      <w:r w:rsidR="00F916F7" w:rsidRPr="00F916F7">
        <w:rPr>
          <w:lang w:val="en-AU"/>
        </w:rPr>
        <w:t xml:space="preserve">permit the student to continue to undertake </w:t>
      </w:r>
      <w:r w:rsidR="00F916F7">
        <w:rPr>
          <w:lang w:val="en-AU"/>
        </w:rPr>
        <w:t xml:space="preserve">undergraduate or </w:t>
      </w:r>
      <w:r w:rsidR="00F16BE1">
        <w:rPr>
          <w:lang w:val="en-AU"/>
        </w:rPr>
        <w:t>post</w:t>
      </w:r>
      <w:r w:rsidR="00F916F7">
        <w:rPr>
          <w:lang w:val="en-AU"/>
        </w:rPr>
        <w:t xml:space="preserve">graduate </w:t>
      </w:r>
      <w:r w:rsidR="00F916F7" w:rsidRPr="00F916F7">
        <w:rPr>
          <w:lang w:val="en-AU"/>
        </w:rPr>
        <w:t>coursework</w:t>
      </w:r>
      <w:r w:rsidR="00C4207C">
        <w:rPr>
          <w:lang w:val="en-AU"/>
        </w:rPr>
        <w:t xml:space="preserve"> award programs or</w:t>
      </w:r>
      <w:r w:rsidR="00BF12D6">
        <w:rPr>
          <w:lang w:val="en-AU"/>
        </w:rPr>
        <w:t xml:space="preserve"> m</w:t>
      </w:r>
      <w:r w:rsidR="00C4207C">
        <w:rPr>
          <w:lang w:val="en-AU"/>
        </w:rPr>
        <w:t>edical programs, as the case requires</w:t>
      </w:r>
      <w:r w:rsidR="00360882">
        <w:rPr>
          <w:lang w:val="en-AU"/>
        </w:rPr>
        <w:t>;</w:t>
      </w:r>
      <w:r w:rsidR="00E06938">
        <w:rPr>
          <w:lang w:val="en-AU"/>
        </w:rPr>
        <w:t xml:space="preserve"> or</w:t>
      </w:r>
    </w:p>
    <w:p w14:paraId="3E6E3E57" w14:textId="5CC985EE" w:rsidR="00F916F7" w:rsidRPr="00E84C45" w:rsidRDefault="00360882" w:rsidP="00360882">
      <w:pPr>
        <w:pStyle w:val="Heading5"/>
      </w:pPr>
      <w:r w:rsidRPr="00360882">
        <w:rPr>
          <w:lang w:val="en-AU"/>
        </w:rPr>
        <w:t xml:space="preserve">set aside the </w:t>
      </w:r>
      <w:r w:rsidR="00186E54">
        <w:rPr>
          <w:lang w:val="en-AU"/>
        </w:rPr>
        <w:t>exclusion decision</w:t>
      </w:r>
      <w:r w:rsidRPr="00360882">
        <w:rPr>
          <w:lang w:val="en-AU"/>
        </w:rPr>
        <w:t xml:space="preserve"> if satisfied that the decision was, or has become, inappropriate or incorrect because, for example, the student’s result for coursework has been amended on review or appeal.</w:t>
      </w:r>
    </w:p>
    <w:p w14:paraId="0F48D3C4" w14:textId="3C7D2D06" w:rsidR="00E84C45" w:rsidRDefault="00E84C45" w:rsidP="00E84C45">
      <w:pPr>
        <w:pStyle w:val="Heading4"/>
        <w:rPr>
          <w:lang w:val="en-AU"/>
        </w:rPr>
      </w:pPr>
      <w:r w:rsidRPr="00E84C45">
        <w:rPr>
          <w:lang w:val="en-AU"/>
        </w:rPr>
        <w:t>If the committee permits the student to undertake undergraduate or postgraduate coursework</w:t>
      </w:r>
      <w:r w:rsidR="006530E1">
        <w:rPr>
          <w:lang w:val="en-AU"/>
        </w:rPr>
        <w:t xml:space="preserve"> award programs or medical programs</w:t>
      </w:r>
      <w:r w:rsidRPr="00E84C45">
        <w:rPr>
          <w:lang w:val="en-AU"/>
        </w:rPr>
        <w:t>, the committee may impose conditions on the permission.</w:t>
      </w:r>
    </w:p>
    <w:p w14:paraId="5F96764C" w14:textId="40B08BAE" w:rsidR="004F1004" w:rsidRDefault="004F1004" w:rsidP="00E84C45">
      <w:pPr>
        <w:pStyle w:val="Heading4"/>
        <w:rPr>
          <w:lang w:val="en-AU"/>
        </w:rPr>
      </w:pPr>
      <w:r>
        <w:rPr>
          <w:lang w:val="en-AU"/>
        </w:rPr>
        <w:t>Without limiting subsection (6), the conditions that may be imposed under that subsection include all or any of the following:</w:t>
      </w:r>
    </w:p>
    <w:p w14:paraId="639DEB55" w14:textId="5B427F05" w:rsidR="004F1004" w:rsidRPr="009E0ACD" w:rsidRDefault="004F1004" w:rsidP="004F1004">
      <w:pPr>
        <w:pStyle w:val="Heading5"/>
      </w:pPr>
      <w:r>
        <w:rPr>
          <w:lang w:val="en-AU"/>
        </w:rPr>
        <w:t>requiring</w:t>
      </w:r>
      <w:r w:rsidRPr="009E0ACD">
        <w:rPr>
          <w:lang w:val="en-AU"/>
        </w:rPr>
        <w:t xml:space="preserve"> the student to trans</w:t>
      </w:r>
      <w:r>
        <w:rPr>
          <w:lang w:val="en-AU"/>
        </w:rPr>
        <w:t>fer to another award program;</w:t>
      </w:r>
    </w:p>
    <w:p w14:paraId="3C5A1198" w14:textId="770CA4F0" w:rsidR="004F1004" w:rsidRPr="00AE3892" w:rsidRDefault="004F1004" w:rsidP="009B2B8B">
      <w:pPr>
        <w:pStyle w:val="Heading5"/>
      </w:pPr>
      <w:r w:rsidRPr="009E0ACD">
        <w:rPr>
          <w:lang w:val="en-AU"/>
        </w:rPr>
        <w:t>r</w:t>
      </w:r>
      <w:r>
        <w:rPr>
          <w:lang w:val="en-AU"/>
        </w:rPr>
        <w:t>equiring</w:t>
      </w:r>
      <w:r w:rsidRPr="009E0ACD">
        <w:rPr>
          <w:lang w:val="en-AU"/>
        </w:rPr>
        <w:t xml:space="preserve"> the student to vary student’s load to take account of the impact of external pressures on th</w:t>
      </w:r>
      <w:r>
        <w:rPr>
          <w:lang w:val="en-AU"/>
        </w:rPr>
        <w:t>e student’s academic studies;</w:t>
      </w:r>
    </w:p>
    <w:p w14:paraId="1F8ED373" w14:textId="77777777" w:rsidR="00C878E6" w:rsidRPr="00C878E6" w:rsidRDefault="004F1004" w:rsidP="009B2B8B">
      <w:pPr>
        <w:pStyle w:val="Heading5"/>
      </w:pPr>
      <w:r>
        <w:rPr>
          <w:lang w:val="en-AU"/>
        </w:rPr>
        <w:t>requiring</w:t>
      </w:r>
      <w:r w:rsidRPr="00AE3892">
        <w:rPr>
          <w:lang w:val="en-AU"/>
        </w:rPr>
        <w:t xml:space="preserve"> the student to take leave of absence from the </w:t>
      </w:r>
      <w:r>
        <w:rPr>
          <w:lang w:val="en-AU"/>
        </w:rPr>
        <w:t xml:space="preserve">student’s </w:t>
      </w:r>
      <w:r w:rsidRPr="00AE3892">
        <w:rPr>
          <w:lang w:val="en-AU"/>
        </w:rPr>
        <w:t>award pr</w:t>
      </w:r>
      <w:r>
        <w:rPr>
          <w:lang w:val="en-AU"/>
        </w:rPr>
        <w:t>ogram for a specified period;</w:t>
      </w:r>
    </w:p>
    <w:p w14:paraId="6661B568" w14:textId="4552B580" w:rsidR="004F1004" w:rsidRPr="00702F53" w:rsidRDefault="00C878E6" w:rsidP="009B2B8B">
      <w:pPr>
        <w:pStyle w:val="Heading5"/>
      </w:pPr>
      <w:r>
        <w:rPr>
          <w:lang w:val="en-AU"/>
        </w:rPr>
        <w:t>requiring the student to undertake specified clinical or professional practice;</w:t>
      </w:r>
    </w:p>
    <w:p w14:paraId="6D20FF25" w14:textId="0992EA21" w:rsidR="004F1004" w:rsidRPr="009B2B8B" w:rsidRDefault="004F1004" w:rsidP="009B2B8B">
      <w:pPr>
        <w:pStyle w:val="Heading5"/>
      </w:pPr>
      <w:r w:rsidRPr="009B2B8B">
        <w:t>requiring the student to consult with specified academic or professional staff for advice and support.</w:t>
      </w:r>
    </w:p>
    <w:p w14:paraId="174B9E3E" w14:textId="7E17AA96" w:rsidR="00AF04E4" w:rsidRPr="00093CCB" w:rsidRDefault="00AF04E4" w:rsidP="00093CCB">
      <w:pPr>
        <w:pStyle w:val="Heading4"/>
        <w:rPr>
          <w:lang w:val="en-AU"/>
        </w:rPr>
      </w:pPr>
      <w:r w:rsidRPr="00AF04E4">
        <w:rPr>
          <w:lang w:val="en-AU"/>
        </w:rPr>
        <w:t>If t</w:t>
      </w:r>
      <w:r>
        <w:rPr>
          <w:lang w:val="en-AU"/>
        </w:rPr>
        <w:t>he committee</w:t>
      </w:r>
      <w:r w:rsidRPr="00AF04E4">
        <w:rPr>
          <w:lang w:val="en-AU"/>
        </w:rPr>
        <w:t xml:space="preserve"> impose</w:t>
      </w:r>
      <w:r>
        <w:rPr>
          <w:lang w:val="en-AU"/>
        </w:rPr>
        <w:t>s</w:t>
      </w:r>
      <w:r w:rsidRPr="00AF04E4">
        <w:rPr>
          <w:lang w:val="en-AU"/>
        </w:rPr>
        <w:t xml:space="preserve"> conditions on the</w:t>
      </w:r>
      <w:r>
        <w:rPr>
          <w:lang w:val="en-AU"/>
        </w:rPr>
        <w:t xml:space="preserve"> student’s</w:t>
      </w:r>
      <w:r w:rsidRPr="00AF04E4">
        <w:rPr>
          <w:lang w:val="en-AU"/>
        </w:rPr>
        <w:t xml:space="preserve"> permission</w:t>
      </w:r>
      <w:r>
        <w:rPr>
          <w:lang w:val="en-AU"/>
        </w:rPr>
        <w:t xml:space="preserve"> to undertake undergraduate or postgraduate coursework</w:t>
      </w:r>
      <w:r w:rsidR="00F41F4B">
        <w:rPr>
          <w:lang w:val="en-AU"/>
        </w:rPr>
        <w:t xml:space="preserve"> award programs or medical programs</w:t>
      </w:r>
      <w:r>
        <w:rPr>
          <w:lang w:val="en-AU"/>
        </w:rPr>
        <w:t>, it is the student’s responsibility to comply with the conditions if the student wishes to continue to undertake undergraduate or postgraduate coursework</w:t>
      </w:r>
      <w:r w:rsidR="00F41F4B">
        <w:rPr>
          <w:lang w:val="en-AU"/>
        </w:rPr>
        <w:t xml:space="preserve"> award programs or medical programs, as the case requires</w:t>
      </w:r>
      <w:r w:rsidR="00093CCB">
        <w:rPr>
          <w:lang w:val="en-AU"/>
        </w:rPr>
        <w:t>.</w:t>
      </w:r>
    </w:p>
    <w:p w14:paraId="1545AB36" w14:textId="642CA6F0" w:rsidR="00C01595" w:rsidRDefault="0045307E" w:rsidP="00AF04E4">
      <w:pPr>
        <w:pStyle w:val="Heading4"/>
        <w:rPr>
          <w:lang w:val="en-AU"/>
        </w:rPr>
      </w:pPr>
      <w:r>
        <w:rPr>
          <w:lang w:val="en-AU"/>
        </w:rPr>
        <w:lastRenderedPageBreak/>
        <w:t>The committee</w:t>
      </w:r>
      <w:r w:rsidR="00C01595" w:rsidRPr="00C01595">
        <w:rPr>
          <w:lang w:val="en-AU"/>
        </w:rPr>
        <w:t xml:space="preserve"> must endeavour </w:t>
      </w:r>
      <w:r w:rsidR="00093CCB">
        <w:rPr>
          <w:lang w:val="en-AU"/>
        </w:rPr>
        <w:t xml:space="preserve">to </w:t>
      </w:r>
      <w:r w:rsidR="00C01595" w:rsidRPr="00C01595">
        <w:rPr>
          <w:lang w:val="en-AU"/>
        </w:rPr>
        <w:t>make a decision on the appeal within 20 working days after the day the appeal is made to the committee.</w:t>
      </w:r>
    </w:p>
    <w:p w14:paraId="0FB64B40" w14:textId="01D8FF97" w:rsidR="00DF21F2" w:rsidRDefault="00DF21F2" w:rsidP="009B2B8B">
      <w:pPr>
        <w:pStyle w:val="Heading4"/>
        <w:rPr>
          <w:lang w:val="en-AU"/>
        </w:rPr>
      </w:pPr>
      <w:r>
        <w:rPr>
          <w:lang w:val="en-AU"/>
        </w:rPr>
        <w:t>If the committee</w:t>
      </w:r>
      <w:r w:rsidRPr="00DF21F2">
        <w:rPr>
          <w:lang w:val="en-AU"/>
        </w:rPr>
        <w:t xml:space="preserve"> is unable </w:t>
      </w:r>
      <w:r w:rsidR="00082FE3">
        <w:rPr>
          <w:lang w:val="en-AU"/>
        </w:rPr>
        <w:t xml:space="preserve">to </w:t>
      </w:r>
      <w:r w:rsidRPr="00DF21F2">
        <w:rPr>
          <w:lang w:val="en-AU"/>
        </w:rPr>
        <w:t>make a decision on the appeal within the 20-day period mentioned in su</w:t>
      </w:r>
      <w:r>
        <w:rPr>
          <w:lang w:val="en-AU"/>
        </w:rPr>
        <w:t>bsectio</w:t>
      </w:r>
      <w:r w:rsidR="00AA0A38">
        <w:rPr>
          <w:lang w:val="en-AU"/>
        </w:rPr>
        <w:t>n (9</w:t>
      </w:r>
      <w:r>
        <w:rPr>
          <w:lang w:val="en-AU"/>
        </w:rPr>
        <w:t>), the Registrar</w:t>
      </w:r>
      <w:r w:rsidRPr="00DF21F2">
        <w:rPr>
          <w:lang w:val="en-AU"/>
        </w:rPr>
        <w:t xml:space="preserve"> must tell the student and give the student a date by which the appeal will be decided.</w:t>
      </w:r>
    </w:p>
    <w:p w14:paraId="4A911E38" w14:textId="1CAA7394" w:rsidR="00092DB3" w:rsidRDefault="00DE600F" w:rsidP="009B2B8B">
      <w:pPr>
        <w:pStyle w:val="Heading4"/>
        <w:rPr>
          <w:lang w:val="en-AU"/>
        </w:rPr>
      </w:pPr>
      <w:r>
        <w:rPr>
          <w:lang w:val="en-AU"/>
        </w:rPr>
        <w:t>Within 14</w:t>
      </w:r>
      <w:r w:rsidR="00C01595" w:rsidRPr="00C01595">
        <w:rPr>
          <w:lang w:val="en-AU"/>
        </w:rPr>
        <w:t xml:space="preserve"> working days after the day</w:t>
      </w:r>
      <w:r w:rsidR="0045307E">
        <w:rPr>
          <w:lang w:val="en-AU"/>
        </w:rPr>
        <w:t xml:space="preserve"> the committee</w:t>
      </w:r>
      <w:r w:rsidR="00C01595" w:rsidRPr="00C01595">
        <w:rPr>
          <w:lang w:val="en-AU"/>
        </w:rPr>
        <w:t xml:space="preserve"> makes a decision on</w:t>
      </w:r>
      <w:r w:rsidR="00C01595">
        <w:rPr>
          <w:lang w:val="en-AU"/>
        </w:rPr>
        <w:t xml:space="preserve"> </w:t>
      </w:r>
      <w:r w:rsidR="0045307E">
        <w:rPr>
          <w:lang w:val="en-AU"/>
        </w:rPr>
        <w:t>the appeal</w:t>
      </w:r>
      <w:r w:rsidR="00C01595" w:rsidRPr="00C01595">
        <w:rPr>
          <w:lang w:val="en-AU"/>
        </w:rPr>
        <w:t>, the Registrar must</w:t>
      </w:r>
      <w:r w:rsidR="00F916F7">
        <w:rPr>
          <w:lang w:val="en-AU"/>
        </w:rPr>
        <w:t>:</w:t>
      </w:r>
    </w:p>
    <w:p w14:paraId="57D28166" w14:textId="34CD0C99" w:rsidR="00F916F7" w:rsidRDefault="006431E4" w:rsidP="00F916F7">
      <w:pPr>
        <w:pStyle w:val="Heading5"/>
      </w:pPr>
      <w:r w:rsidRPr="006431E4">
        <w:rPr>
          <w:lang w:val="en-AU"/>
        </w:rPr>
        <w:t xml:space="preserve">by written notice given to the student, tell the student about the </w:t>
      </w:r>
      <w:r w:rsidR="0045307E">
        <w:rPr>
          <w:lang w:val="en-AU"/>
        </w:rPr>
        <w:t>decision made on the appeal</w:t>
      </w:r>
      <w:r w:rsidRPr="006431E4">
        <w:rPr>
          <w:lang w:val="en-AU"/>
        </w:rPr>
        <w:t>; and</w:t>
      </w:r>
    </w:p>
    <w:p w14:paraId="171564CA" w14:textId="6969AE4E" w:rsidR="00F916F7" w:rsidRPr="002E61C8" w:rsidRDefault="006431E4" w:rsidP="009B2B8B">
      <w:pPr>
        <w:pStyle w:val="Heading5"/>
      </w:pPr>
      <w:r w:rsidRPr="006431E4">
        <w:rPr>
          <w:lang w:val="en-AU"/>
        </w:rPr>
        <w:t>give the student a statement of reasons for the decision</w:t>
      </w:r>
      <w:r w:rsidR="0045307E">
        <w:rPr>
          <w:lang w:val="en-AU"/>
        </w:rPr>
        <w:t>.</w:t>
      </w:r>
    </w:p>
    <w:p w14:paraId="29F8AA1F" w14:textId="0240EB15" w:rsidR="00F916F7" w:rsidRDefault="00F916F7" w:rsidP="009B2B8B">
      <w:pPr>
        <w:pStyle w:val="Heading4"/>
        <w:rPr>
          <w:lang w:val="en-AU"/>
        </w:rPr>
      </w:pPr>
      <w:r w:rsidRPr="00F916F7">
        <w:rPr>
          <w:lang w:val="en-AU"/>
        </w:rPr>
        <w:t xml:space="preserve">Subject to the outcome of any appeal made to the Deputy </w:t>
      </w:r>
      <w:r w:rsidR="0045307E">
        <w:rPr>
          <w:lang w:val="en-AU"/>
        </w:rPr>
        <w:t xml:space="preserve">Vice-Chancellor </w:t>
      </w:r>
      <w:r w:rsidR="00677EA9">
        <w:rPr>
          <w:lang w:val="en-AU"/>
        </w:rPr>
        <w:t>under section 26</w:t>
      </w:r>
      <w:r w:rsidR="00CD293B">
        <w:rPr>
          <w:lang w:val="en-AU"/>
        </w:rPr>
        <w:t xml:space="preserve"> (Exclusion </w:t>
      </w:r>
      <w:r w:rsidR="00677EA9">
        <w:rPr>
          <w:lang w:val="en-AU"/>
        </w:rPr>
        <w:t xml:space="preserve">appeal </w:t>
      </w:r>
      <w:r w:rsidR="00D45599">
        <w:rPr>
          <w:lang w:val="en-AU"/>
        </w:rPr>
        <w:t>decision</w:t>
      </w:r>
      <w:r w:rsidR="00677EA9">
        <w:rPr>
          <w:lang w:val="en-AU"/>
        </w:rPr>
        <w:t>:</w:t>
      </w:r>
      <w:r w:rsidR="00D45599">
        <w:rPr>
          <w:lang w:val="en-AU"/>
        </w:rPr>
        <w:t xml:space="preserve"> </w:t>
      </w:r>
      <w:r w:rsidR="00CD293B">
        <w:rPr>
          <w:lang w:val="en-AU"/>
        </w:rPr>
        <w:t>procedu</w:t>
      </w:r>
      <w:r w:rsidR="00677EA9">
        <w:rPr>
          <w:lang w:val="en-AU"/>
        </w:rPr>
        <w:t>ral appeal to Deputy V</w:t>
      </w:r>
      <w:r w:rsidR="003B56AD">
        <w:rPr>
          <w:lang w:val="en-AU"/>
        </w:rPr>
        <w:t>i</w:t>
      </w:r>
      <w:r w:rsidR="00677EA9">
        <w:rPr>
          <w:lang w:val="en-AU"/>
        </w:rPr>
        <w:t>ce-Chancellor</w:t>
      </w:r>
      <w:r w:rsidR="00671D7E">
        <w:rPr>
          <w:lang w:val="en-AU"/>
        </w:rPr>
        <w:t>)</w:t>
      </w:r>
      <w:r w:rsidRPr="00F916F7">
        <w:rPr>
          <w:lang w:val="en-AU"/>
        </w:rPr>
        <w:t>, the decision of</w:t>
      </w:r>
      <w:r w:rsidR="0045307E">
        <w:rPr>
          <w:lang w:val="en-AU"/>
        </w:rPr>
        <w:t xml:space="preserve"> the committee</w:t>
      </w:r>
      <w:r w:rsidRPr="00F916F7">
        <w:rPr>
          <w:lang w:val="en-AU"/>
        </w:rPr>
        <w:t xml:space="preserve"> is final.</w:t>
      </w:r>
    </w:p>
    <w:p w14:paraId="71B9A5FF" w14:textId="402D1434" w:rsidR="000149CE" w:rsidRPr="00B055CE" w:rsidRDefault="00E87594" w:rsidP="00B055CE">
      <w:pPr>
        <w:pStyle w:val="Heading3"/>
      </w:pPr>
      <w:bookmarkStart w:id="46" w:name="_Toc26351211"/>
      <w:r>
        <w:t xml:space="preserve">Exclusion </w:t>
      </w:r>
      <w:r w:rsidR="00AB011F">
        <w:t xml:space="preserve">appeal </w:t>
      </w:r>
      <w:r>
        <w:t>decision</w:t>
      </w:r>
      <w:r w:rsidR="00EB0356">
        <w:t>: p</w:t>
      </w:r>
      <w:r w:rsidR="00B055CE">
        <w:t>rocedural appeal to Deputy Vice-Chancellor</w:t>
      </w:r>
      <w:bookmarkEnd w:id="46"/>
    </w:p>
    <w:p w14:paraId="396925E8" w14:textId="77777777" w:rsidR="000149CE" w:rsidRDefault="000149CE" w:rsidP="009B2B8B">
      <w:pPr>
        <w:pStyle w:val="Heading4"/>
        <w:rPr>
          <w:lang w:val="en-AU"/>
        </w:rPr>
      </w:pPr>
      <w:r w:rsidRPr="000149CE">
        <w:rPr>
          <w:lang w:val="en-AU"/>
        </w:rPr>
        <w:t xml:space="preserve">This section </w:t>
      </w:r>
      <w:r>
        <w:rPr>
          <w:lang w:val="en-AU"/>
        </w:rPr>
        <w:t>applies if:</w:t>
      </w:r>
    </w:p>
    <w:p w14:paraId="6AFECE5A" w14:textId="487866CE" w:rsidR="000149CE" w:rsidRPr="000149CE" w:rsidRDefault="000149CE" w:rsidP="009B2B8B">
      <w:pPr>
        <w:pStyle w:val="Heading5"/>
      </w:pPr>
      <w:r>
        <w:rPr>
          <w:lang w:val="en-AU"/>
        </w:rPr>
        <w:t>a student</w:t>
      </w:r>
      <w:r w:rsidRPr="000149CE">
        <w:rPr>
          <w:lang w:val="en-AU"/>
        </w:rPr>
        <w:t xml:space="preserve"> appealed to the Academic Progress Committee against a decision under this instrument </w:t>
      </w:r>
      <w:r>
        <w:rPr>
          <w:lang w:val="en-AU"/>
        </w:rPr>
        <w:t>to exclude the student from</w:t>
      </w:r>
      <w:r w:rsidRPr="000149CE">
        <w:rPr>
          <w:lang w:val="en-AU"/>
        </w:rPr>
        <w:t xml:space="preserve"> undergraduate or </w:t>
      </w:r>
      <w:r w:rsidR="00F16BE1">
        <w:rPr>
          <w:lang w:val="en-AU"/>
        </w:rPr>
        <w:t>post</w:t>
      </w:r>
      <w:r w:rsidRPr="000149CE">
        <w:rPr>
          <w:lang w:val="en-AU"/>
        </w:rPr>
        <w:t>graduate coursework</w:t>
      </w:r>
      <w:r w:rsidR="00F41F4B">
        <w:rPr>
          <w:lang w:val="en-AU"/>
        </w:rPr>
        <w:t xml:space="preserve"> award programs or from medical programs</w:t>
      </w:r>
      <w:r w:rsidR="00671D7E">
        <w:rPr>
          <w:lang w:val="en-AU"/>
        </w:rPr>
        <w:t>;</w:t>
      </w:r>
      <w:r>
        <w:rPr>
          <w:lang w:val="en-AU"/>
        </w:rPr>
        <w:t xml:space="preserve"> and</w:t>
      </w:r>
    </w:p>
    <w:p w14:paraId="7A221FF8" w14:textId="0E740F3C" w:rsidR="000149CE" w:rsidRPr="00671D7E" w:rsidRDefault="000149CE" w:rsidP="009B2B8B">
      <w:pPr>
        <w:pStyle w:val="Heading5"/>
      </w:pPr>
      <w:r>
        <w:t xml:space="preserve">the student </w:t>
      </w:r>
      <w:r w:rsidRPr="000149CE">
        <w:rPr>
          <w:lang w:val="en-AU"/>
        </w:rPr>
        <w:t>is dissatisfied</w:t>
      </w:r>
      <w:r w:rsidR="00671D7E">
        <w:rPr>
          <w:lang w:val="en-AU"/>
        </w:rPr>
        <w:t xml:space="preserve"> with the decision made by</w:t>
      </w:r>
      <w:r w:rsidRPr="000149CE">
        <w:rPr>
          <w:lang w:val="en-AU"/>
        </w:rPr>
        <w:t xml:space="preserve"> the committee</w:t>
      </w:r>
      <w:r>
        <w:rPr>
          <w:lang w:val="en-AU"/>
        </w:rPr>
        <w:t xml:space="preserve"> on the ap</w:t>
      </w:r>
      <w:r w:rsidR="00671D7E">
        <w:rPr>
          <w:lang w:val="en-AU"/>
        </w:rPr>
        <w:t>p</w:t>
      </w:r>
      <w:r>
        <w:rPr>
          <w:lang w:val="en-AU"/>
        </w:rPr>
        <w:t>eal</w:t>
      </w:r>
      <w:r w:rsidRPr="000149CE">
        <w:rPr>
          <w:lang w:val="en-AU"/>
        </w:rPr>
        <w:t xml:space="preserve"> because procedures that were required to be observed by this instrument in connection with the appeal were not observed.</w:t>
      </w:r>
    </w:p>
    <w:p w14:paraId="0A316283" w14:textId="631123A2" w:rsidR="000149CE" w:rsidRPr="009B2B8B" w:rsidRDefault="00671D7E" w:rsidP="009B2B8B">
      <w:pPr>
        <w:pStyle w:val="Heading4"/>
      </w:pPr>
      <w:r w:rsidRPr="009B2B8B">
        <w:t>The student may appeal to the Deputy Vice-Chancellor against the Academic Progress Committee’s decision, but only on the ground that procedures that were required to be observed by this instrument in connection with the appeal were not observed.</w:t>
      </w:r>
    </w:p>
    <w:p w14:paraId="239CE0FB" w14:textId="77777777" w:rsidR="000149CE" w:rsidRPr="000149CE" w:rsidRDefault="000149CE" w:rsidP="009B2B8B">
      <w:pPr>
        <w:pStyle w:val="Heading4"/>
        <w:rPr>
          <w:lang w:val="en-AU"/>
        </w:rPr>
      </w:pPr>
      <w:r w:rsidRPr="000149CE">
        <w:rPr>
          <w:lang w:val="en-AU"/>
        </w:rPr>
        <w:t>The appeal must:</w:t>
      </w:r>
    </w:p>
    <w:p w14:paraId="546FC929" w14:textId="77777777" w:rsidR="000149CE" w:rsidRPr="000149CE" w:rsidRDefault="000149CE" w:rsidP="006F533A">
      <w:pPr>
        <w:pStyle w:val="Heading5"/>
      </w:pPr>
      <w:r w:rsidRPr="000149CE">
        <w:t>be in writing; and</w:t>
      </w:r>
    </w:p>
    <w:p w14:paraId="5F850AC6" w14:textId="7DE70877" w:rsidR="000149CE" w:rsidRPr="000149CE" w:rsidRDefault="00671D7E" w:rsidP="006F533A">
      <w:pPr>
        <w:pStyle w:val="Heading5"/>
      </w:pPr>
      <w:r w:rsidRPr="00671D7E">
        <w:rPr>
          <w:lang w:val="en-AU"/>
        </w:rPr>
        <w:t>state clearly the procedures required by this instrument that were not observed in connection with the appeal; and</w:t>
      </w:r>
    </w:p>
    <w:p w14:paraId="0DFB48D1" w14:textId="69A13B13" w:rsidR="000149CE" w:rsidRPr="000149CE" w:rsidRDefault="000149CE" w:rsidP="006F533A">
      <w:pPr>
        <w:pStyle w:val="Heading5"/>
      </w:pPr>
      <w:r w:rsidRPr="000149CE">
        <w:t>include, or be accompanied by, any ev</w:t>
      </w:r>
      <w:r w:rsidR="00671D7E">
        <w:t>idence in support of the appeal</w:t>
      </w:r>
      <w:r w:rsidRPr="000149CE">
        <w:t>; and</w:t>
      </w:r>
    </w:p>
    <w:p w14:paraId="740A4710" w14:textId="5C1C0DA4" w:rsidR="00580F02" w:rsidRPr="000C1192" w:rsidRDefault="000149CE" w:rsidP="006F533A">
      <w:pPr>
        <w:pStyle w:val="Heading5"/>
      </w:pPr>
      <w:r w:rsidRPr="000149CE">
        <w:t>be given to the Registrar within 20 working days after the day the student is giv</w:t>
      </w:r>
      <w:r w:rsidR="00671D7E">
        <w:t>en written notice of, and</w:t>
      </w:r>
      <w:r w:rsidR="002D25F5">
        <w:t xml:space="preserve"> a</w:t>
      </w:r>
      <w:r w:rsidR="001D7A1B">
        <w:t xml:space="preserve"> statement of reasons for, the A</w:t>
      </w:r>
      <w:r w:rsidR="00671D7E">
        <w:t>cademic Progress Committee’s decision</w:t>
      </w:r>
      <w:r w:rsidRPr="000149CE">
        <w:t>.</w:t>
      </w:r>
    </w:p>
    <w:p w14:paraId="07A59636" w14:textId="18C76401" w:rsidR="00B055CE" w:rsidRPr="00AC4D62" w:rsidRDefault="00CD293B" w:rsidP="00B055CE">
      <w:pPr>
        <w:pStyle w:val="Heading3"/>
      </w:pPr>
      <w:bookmarkStart w:id="47" w:name="_Toc26351212"/>
      <w:r>
        <w:t xml:space="preserve">Exclusion </w:t>
      </w:r>
      <w:r w:rsidR="00AB011F">
        <w:t xml:space="preserve">appeal </w:t>
      </w:r>
      <w:r w:rsidR="00D45599">
        <w:t>decision</w:t>
      </w:r>
      <w:r w:rsidR="00AB011F">
        <w:t>:</w:t>
      </w:r>
      <w:r w:rsidR="00D45599">
        <w:t xml:space="preserve"> </w:t>
      </w:r>
      <w:r>
        <w:t>procedural appeal: hearing and decision</w:t>
      </w:r>
      <w:bookmarkEnd w:id="47"/>
    </w:p>
    <w:p w14:paraId="28691AC9" w14:textId="66B4D141" w:rsidR="002E61C8" w:rsidRPr="000C1192" w:rsidRDefault="00B055CE" w:rsidP="006F533A">
      <w:pPr>
        <w:pStyle w:val="Heading4"/>
        <w:rPr>
          <w:lang w:val="en-AU"/>
        </w:rPr>
      </w:pPr>
      <w:r w:rsidRPr="003D70DB">
        <w:rPr>
          <w:lang w:val="en-AU"/>
        </w:rPr>
        <w:t>This s</w:t>
      </w:r>
      <w:r>
        <w:rPr>
          <w:lang w:val="en-AU"/>
        </w:rPr>
        <w:t>ection applies if a student</w:t>
      </w:r>
      <w:r w:rsidRPr="003D70DB">
        <w:rPr>
          <w:lang w:val="en-AU"/>
        </w:rPr>
        <w:t xml:space="preserve"> appeals to </w:t>
      </w:r>
      <w:r>
        <w:rPr>
          <w:lang w:val="en-AU"/>
        </w:rPr>
        <w:t xml:space="preserve">the Deputy Vice-Chancellor </w:t>
      </w:r>
      <w:r w:rsidR="002B377F">
        <w:rPr>
          <w:lang w:val="en-AU"/>
        </w:rPr>
        <w:t>under section 26</w:t>
      </w:r>
      <w:r w:rsidR="00CD293B">
        <w:rPr>
          <w:lang w:val="en-AU"/>
        </w:rPr>
        <w:t xml:space="preserve"> (Excl</w:t>
      </w:r>
      <w:r w:rsidR="00D45599">
        <w:rPr>
          <w:lang w:val="en-AU"/>
        </w:rPr>
        <w:t xml:space="preserve">usion decision: </w:t>
      </w:r>
      <w:r w:rsidR="00CD293B">
        <w:rPr>
          <w:lang w:val="en-AU"/>
        </w:rPr>
        <w:t>p</w:t>
      </w:r>
      <w:r w:rsidR="00DE600F">
        <w:rPr>
          <w:lang w:val="en-AU"/>
        </w:rPr>
        <w:t>rocedural</w:t>
      </w:r>
      <w:r w:rsidR="00D45599">
        <w:rPr>
          <w:lang w:val="en-AU"/>
        </w:rPr>
        <w:t xml:space="preserve"> appeal</w:t>
      </w:r>
      <w:r w:rsidR="00DE600F">
        <w:rPr>
          <w:lang w:val="en-AU"/>
        </w:rPr>
        <w:t xml:space="preserve"> to Deputy Vice-Chancellor) </w:t>
      </w:r>
      <w:r>
        <w:rPr>
          <w:lang w:val="en-AU"/>
        </w:rPr>
        <w:t xml:space="preserve">against a decision of </w:t>
      </w:r>
      <w:r w:rsidRPr="003D70DB">
        <w:rPr>
          <w:lang w:val="en-AU"/>
        </w:rPr>
        <w:t>the Academic Progress Co</w:t>
      </w:r>
      <w:r>
        <w:rPr>
          <w:lang w:val="en-AU"/>
        </w:rPr>
        <w:t>mmittee</w:t>
      </w:r>
      <w:r w:rsidRPr="003D70DB">
        <w:rPr>
          <w:lang w:val="en-AU"/>
        </w:rPr>
        <w:t>.</w:t>
      </w:r>
    </w:p>
    <w:p w14:paraId="2BB29BB5" w14:textId="115C3CCA" w:rsidR="00D15153" w:rsidRDefault="00D15153" w:rsidP="006F533A">
      <w:pPr>
        <w:pStyle w:val="Heading4"/>
        <w:rPr>
          <w:lang w:val="en-AU"/>
        </w:rPr>
      </w:pPr>
      <w:r>
        <w:rPr>
          <w:lang w:val="en-AU"/>
        </w:rPr>
        <w:t>The Deputy Vice-Chancellor</w:t>
      </w:r>
      <w:r w:rsidR="00B055CE" w:rsidRPr="003D70DB">
        <w:rPr>
          <w:lang w:val="en-AU"/>
        </w:rPr>
        <w:t xml:space="preserve"> may decide th</w:t>
      </w:r>
      <w:r>
        <w:rPr>
          <w:lang w:val="en-AU"/>
        </w:rPr>
        <w:t>e appeal solely on the basis of</w:t>
      </w:r>
      <w:r w:rsidR="00B055CE">
        <w:rPr>
          <w:lang w:val="en-AU"/>
        </w:rPr>
        <w:t xml:space="preserve"> </w:t>
      </w:r>
      <w:r w:rsidR="00B055CE" w:rsidRPr="003D70DB">
        <w:rPr>
          <w:lang w:val="en-AU"/>
        </w:rPr>
        <w:t>the notice of appeal and a</w:t>
      </w:r>
      <w:r w:rsidR="00B055CE">
        <w:rPr>
          <w:lang w:val="en-AU"/>
        </w:rPr>
        <w:t>ny material accompa</w:t>
      </w:r>
      <w:r>
        <w:rPr>
          <w:lang w:val="en-AU"/>
        </w:rPr>
        <w:t>nying it. However, the Deputy Vice-Chancellor</w:t>
      </w:r>
      <w:r w:rsidR="00B055CE" w:rsidRPr="003D70DB">
        <w:rPr>
          <w:lang w:val="en-AU"/>
        </w:rPr>
        <w:t xml:space="preserve"> may make the inquiries, and have regard to a</w:t>
      </w:r>
      <w:r>
        <w:rPr>
          <w:lang w:val="en-AU"/>
        </w:rPr>
        <w:t>nything else, that the Deputy Vice-Chancellor</w:t>
      </w:r>
      <w:r w:rsidR="00B055CE" w:rsidRPr="003D70DB">
        <w:rPr>
          <w:lang w:val="en-AU"/>
        </w:rPr>
        <w:t xml:space="preserve"> considers appropriate.</w:t>
      </w:r>
    </w:p>
    <w:p w14:paraId="07CE0E8D" w14:textId="2D6AB953" w:rsidR="00D15153" w:rsidRDefault="00D15153" w:rsidP="006F533A">
      <w:pPr>
        <w:pStyle w:val="Heading4"/>
        <w:rPr>
          <w:lang w:val="en-AU"/>
        </w:rPr>
      </w:pPr>
      <w:r>
        <w:rPr>
          <w:lang w:val="en-AU"/>
        </w:rPr>
        <w:t>The Deputy Vice-Chancellor must:</w:t>
      </w:r>
    </w:p>
    <w:p w14:paraId="13850E32" w14:textId="77777777" w:rsidR="00D15153" w:rsidRPr="006F533A" w:rsidRDefault="00D15153" w:rsidP="006F533A">
      <w:pPr>
        <w:pStyle w:val="Heading5"/>
      </w:pPr>
      <w:r w:rsidRPr="006F533A">
        <w:t>confirm the Academic Progress Committee’s decision; or</w:t>
      </w:r>
    </w:p>
    <w:p w14:paraId="727E4DA2" w14:textId="43D86222" w:rsidR="00D15153" w:rsidRPr="000149CE" w:rsidRDefault="00D15153" w:rsidP="006F533A">
      <w:pPr>
        <w:pStyle w:val="Heading5"/>
      </w:pPr>
      <w:r>
        <w:rPr>
          <w:lang w:val="en-AU"/>
        </w:rPr>
        <w:lastRenderedPageBreak/>
        <w:t>set aside the committee’s decis</w:t>
      </w:r>
      <w:r w:rsidR="002D25F5">
        <w:rPr>
          <w:lang w:val="en-AU"/>
        </w:rPr>
        <w:t>ion, and</w:t>
      </w:r>
      <w:r>
        <w:rPr>
          <w:lang w:val="en-AU"/>
        </w:rPr>
        <w:t>:</w:t>
      </w:r>
    </w:p>
    <w:p w14:paraId="00E79D50" w14:textId="5F398F69" w:rsidR="005B2655" w:rsidRPr="005B2655" w:rsidRDefault="005B2655" w:rsidP="005B2655">
      <w:pPr>
        <w:pStyle w:val="Heading6"/>
      </w:pPr>
      <w:r w:rsidRPr="005B2655">
        <w:rPr>
          <w:lang w:val="en-AU"/>
        </w:rPr>
        <w:t>confirm the original decision of the Delegated Authority</w:t>
      </w:r>
      <w:r>
        <w:rPr>
          <w:lang w:val="en-AU"/>
        </w:rPr>
        <w:t>;</w:t>
      </w:r>
      <w:r w:rsidR="002D25F5">
        <w:rPr>
          <w:lang w:val="en-AU"/>
        </w:rPr>
        <w:t xml:space="preserve"> or</w:t>
      </w:r>
    </w:p>
    <w:p w14:paraId="133BF80C" w14:textId="3E3F9FE9" w:rsidR="00D15153" w:rsidRPr="005B2655" w:rsidRDefault="005B2655" w:rsidP="00FF0578">
      <w:pPr>
        <w:pStyle w:val="Heading6"/>
      </w:pPr>
      <w:r w:rsidRPr="005B2655">
        <w:rPr>
          <w:lang w:val="en-AU"/>
        </w:rPr>
        <w:t>refer the matter back to the committee to further consider its decision, taking into account the directions (if any) of the Deputy Vice-Chancellor, and to make a new decision;</w:t>
      </w:r>
      <w:r w:rsidR="002D25F5">
        <w:rPr>
          <w:lang w:val="en-AU"/>
        </w:rPr>
        <w:t xml:space="preserve"> or</w:t>
      </w:r>
    </w:p>
    <w:p w14:paraId="72546A29" w14:textId="091BDCC7" w:rsidR="00D15153" w:rsidRPr="005B2655" w:rsidRDefault="005B2655" w:rsidP="005B2655">
      <w:pPr>
        <w:pStyle w:val="Heading6"/>
      </w:pPr>
      <w:r w:rsidRPr="005B2655">
        <w:rPr>
          <w:lang w:val="en-AU"/>
        </w:rPr>
        <w:t xml:space="preserve">dismiss or uphold the original appeal </w:t>
      </w:r>
      <w:r>
        <w:rPr>
          <w:lang w:val="en-AU"/>
        </w:rPr>
        <w:t xml:space="preserve">to the committee </w:t>
      </w:r>
      <w:r w:rsidRPr="005B2655">
        <w:rPr>
          <w:lang w:val="en-AU"/>
        </w:rPr>
        <w:t>and, in doing so, take any action that the committee could have taken.</w:t>
      </w:r>
    </w:p>
    <w:p w14:paraId="3EE68729" w14:textId="29CBEC34" w:rsidR="00DF21F2" w:rsidRPr="00DF21F2" w:rsidRDefault="005B2655" w:rsidP="006F533A">
      <w:pPr>
        <w:pStyle w:val="Heading4"/>
        <w:rPr>
          <w:lang w:val="en-AU"/>
        </w:rPr>
      </w:pPr>
      <w:r w:rsidRPr="005B2655">
        <w:rPr>
          <w:lang w:val="en-AU"/>
        </w:rPr>
        <w:t>The Deputy Vice-Chancellor must endeavour to make a decision on the appeal within 20 working days after the day the appeal is made.</w:t>
      </w:r>
    </w:p>
    <w:p w14:paraId="253A5FA2" w14:textId="40C89304" w:rsidR="00D15153" w:rsidRPr="005B2655" w:rsidRDefault="00677EA9" w:rsidP="006F533A">
      <w:pPr>
        <w:pStyle w:val="Heading4"/>
        <w:rPr>
          <w:lang w:val="en-AU"/>
        </w:rPr>
      </w:pPr>
      <w:r>
        <w:rPr>
          <w:lang w:val="en-AU"/>
        </w:rPr>
        <w:t>If the Deputy Vice</w:t>
      </w:r>
      <w:r w:rsidR="00DF21F2" w:rsidRPr="00DF21F2">
        <w:rPr>
          <w:lang w:val="en-AU"/>
        </w:rPr>
        <w:t xml:space="preserve">-Chancellor is unable </w:t>
      </w:r>
      <w:r w:rsidR="00082FE3">
        <w:rPr>
          <w:lang w:val="en-AU"/>
        </w:rPr>
        <w:t xml:space="preserve">to </w:t>
      </w:r>
      <w:r w:rsidR="00DF21F2" w:rsidRPr="00DF21F2">
        <w:rPr>
          <w:lang w:val="en-AU"/>
        </w:rPr>
        <w:t>make a decision on the appeal within the 20-day period mentioned in subsection (4), the Deputy Vice-Chancellor must tell the student and give the student a date by which the appeal will be decided.</w:t>
      </w:r>
    </w:p>
    <w:p w14:paraId="07794D46" w14:textId="6910CD58" w:rsidR="000D2004" w:rsidRDefault="000D2004" w:rsidP="000D2004">
      <w:pPr>
        <w:pStyle w:val="Heading4"/>
        <w:rPr>
          <w:lang w:val="en-AU"/>
        </w:rPr>
      </w:pPr>
      <w:r w:rsidRPr="00C01595">
        <w:rPr>
          <w:lang w:val="en-AU"/>
        </w:rPr>
        <w:t>Within 7 working days after the day</w:t>
      </w:r>
      <w:r>
        <w:rPr>
          <w:lang w:val="en-AU"/>
        </w:rPr>
        <w:t xml:space="preserve"> the Deputy Vice-Chancellor</w:t>
      </w:r>
      <w:r w:rsidRPr="00C01595">
        <w:rPr>
          <w:lang w:val="en-AU"/>
        </w:rPr>
        <w:t xml:space="preserve"> makes a decision on</w:t>
      </w:r>
      <w:r>
        <w:rPr>
          <w:lang w:val="en-AU"/>
        </w:rPr>
        <w:t xml:space="preserve"> the appeal, the Deputy Vice-Chancellor</w:t>
      </w:r>
      <w:r w:rsidRPr="00C01595">
        <w:rPr>
          <w:lang w:val="en-AU"/>
        </w:rPr>
        <w:t xml:space="preserve"> must</w:t>
      </w:r>
      <w:r>
        <w:rPr>
          <w:lang w:val="en-AU"/>
        </w:rPr>
        <w:t>:</w:t>
      </w:r>
    </w:p>
    <w:p w14:paraId="53962EB3" w14:textId="77777777" w:rsidR="000D2004" w:rsidRDefault="000D2004" w:rsidP="006F533A">
      <w:pPr>
        <w:pStyle w:val="Heading5"/>
      </w:pPr>
      <w:r w:rsidRPr="006431E4">
        <w:rPr>
          <w:lang w:val="en-AU"/>
        </w:rPr>
        <w:t xml:space="preserve">by written notice given to the student, tell the student about the </w:t>
      </w:r>
      <w:r>
        <w:rPr>
          <w:lang w:val="en-AU"/>
        </w:rPr>
        <w:t>decision made on the appeal</w:t>
      </w:r>
      <w:r w:rsidRPr="006431E4">
        <w:rPr>
          <w:lang w:val="en-AU"/>
        </w:rPr>
        <w:t>; and</w:t>
      </w:r>
    </w:p>
    <w:p w14:paraId="438A72AD" w14:textId="77777777" w:rsidR="000D2004" w:rsidRPr="0045307E" w:rsidRDefault="000D2004" w:rsidP="006F533A">
      <w:pPr>
        <w:pStyle w:val="Heading5"/>
      </w:pPr>
      <w:r w:rsidRPr="006431E4">
        <w:rPr>
          <w:lang w:val="en-AU"/>
        </w:rPr>
        <w:t>give the student a statement of reasons for the decision</w:t>
      </w:r>
      <w:r>
        <w:rPr>
          <w:lang w:val="en-AU"/>
        </w:rPr>
        <w:t>.</w:t>
      </w:r>
    </w:p>
    <w:p w14:paraId="601F9C69" w14:textId="203081B6" w:rsidR="000149CE" w:rsidRDefault="000D2004" w:rsidP="006F533A">
      <w:pPr>
        <w:pStyle w:val="Heading4"/>
        <w:rPr>
          <w:lang w:val="en-AU"/>
        </w:rPr>
      </w:pPr>
      <w:r>
        <w:rPr>
          <w:lang w:val="en-AU"/>
        </w:rPr>
        <w:t>T</w:t>
      </w:r>
      <w:r w:rsidRPr="00F916F7">
        <w:rPr>
          <w:lang w:val="en-AU"/>
        </w:rPr>
        <w:t xml:space="preserve">he Deputy </w:t>
      </w:r>
      <w:r>
        <w:rPr>
          <w:lang w:val="en-AU"/>
        </w:rPr>
        <w:t>Vice-Chancellor’s decision</w:t>
      </w:r>
      <w:r w:rsidRPr="00F916F7">
        <w:rPr>
          <w:lang w:val="en-AU"/>
        </w:rPr>
        <w:t xml:space="preserve"> is final.</w:t>
      </w:r>
    </w:p>
    <w:p w14:paraId="258ABA64" w14:textId="602E6508" w:rsidR="00203184" w:rsidRDefault="005409E7" w:rsidP="00203184">
      <w:pPr>
        <w:pStyle w:val="Heading3"/>
      </w:pPr>
      <w:bookmarkStart w:id="48" w:name="_Toc26351213"/>
      <w:r>
        <w:t>Review</w:t>
      </w:r>
      <w:r w:rsidR="00203184">
        <w:t xml:space="preserve"> of exclusion decisions</w:t>
      </w:r>
      <w:bookmarkEnd w:id="48"/>
    </w:p>
    <w:p w14:paraId="561D49AC" w14:textId="6EE4A9F4" w:rsidR="00203184" w:rsidRPr="003320B1" w:rsidRDefault="00203184" w:rsidP="00203184">
      <w:pPr>
        <w:pStyle w:val="Heading4"/>
        <w:numPr>
          <w:ilvl w:val="3"/>
          <w:numId w:val="5"/>
        </w:numPr>
      </w:pPr>
      <w:r w:rsidRPr="00203184">
        <w:t>This section applies if a student is excluded under this instrument from undergraduate or postgraduate coursework award programs, or from medical programs, for a specified period, but the student does not appeal to the Academic Progress Committee against the exclusion.</w:t>
      </w:r>
    </w:p>
    <w:p w14:paraId="3CA01FEE" w14:textId="712A2FCD" w:rsidR="00203184" w:rsidRPr="00564240" w:rsidRDefault="00203184" w:rsidP="00203184">
      <w:pPr>
        <w:pStyle w:val="Heading4"/>
        <w:numPr>
          <w:ilvl w:val="3"/>
          <w:numId w:val="5"/>
        </w:numPr>
      </w:pPr>
      <w:r w:rsidRPr="00203184">
        <w:t>The Registrar must refer the decision to exclude the student to the committee for review.</w:t>
      </w:r>
    </w:p>
    <w:p w14:paraId="5C693F9F" w14:textId="01524103" w:rsidR="00203184" w:rsidRPr="000D199C" w:rsidRDefault="00203184" w:rsidP="00203184">
      <w:pPr>
        <w:pStyle w:val="Heading4"/>
        <w:numPr>
          <w:ilvl w:val="3"/>
          <w:numId w:val="5"/>
        </w:numPr>
      </w:pPr>
      <w:r w:rsidRPr="00203184">
        <w:t>The committee may conduct the review solely on the basis of the student’s academic record and the length of the program in which the student was enrolled. However, the committee may make the inquiries, and have regard to anything else, that the committee considers appropriate.</w:t>
      </w:r>
    </w:p>
    <w:p w14:paraId="1255E2C6" w14:textId="0A6161AB" w:rsidR="000F66EF" w:rsidRDefault="000F66EF" w:rsidP="000F66EF">
      <w:pPr>
        <w:pStyle w:val="Heading4"/>
        <w:rPr>
          <w:lang w:val="en-AU"/>
        </w:rPr>
      </w:pPr>
      <w:r>
        <w:rPr>
          <w:lang w:val="en-AU"/>
        </w:rPr>
        <w:t>The committee may:</w:t>
      </w:r>
    </w:p>
    <w:p w14:paraId="5D0B8302" w14:textId="4BF70773" w:rsidR="000F66EF" w:rsidRPr="000F66EF" w:rsidRDefault="007B3751" w:rsidP="000F66EF">
      <w:pPr>
        <w:pStyle w:val="Heading5"/>
        <w:numPr>
          <w:ilvl w:val="4"/>
          <w:numId w:val="14"/>
        </w:numPr>
        <w:rPr>
          <w:lang w:val="en-AU"/>
        </w:rPr>
      </w:pPr>
      <w:r>
        <w:rPr>
          <w:lang w:val="en-AU"/>
        </w:rPr>
        <w:t>confirm the</w:t>
      </w:r>
      <w:r w:rsidR="00186E54">
        <w:rPr>
          <w:lang w:val="en-AU"/>
        </w:rPr>
        <w:t xml:space="preserve"> </w:t>
      </w:r>
      <w:r w:rsidR="000F66EF" w:rsidRPr="000F66EF">
        <w:rPr>
          <w:lang w:val="en-AU"/>
        </w:rPr>
        <w:t>deci</w:t>
      </w:r>
      <w:r w:rsidR="00186E54">
        <w:rPr>
          <w:lang w:val="en-AU"/>
        </w:rPr>
        <w:t>sion</w:t>
      </w:r>
      <w:r>
        <w:rPr>
          <w:lang w:val="en-AU"/>
        </w:rPr>
        <w:t xml:space="preserve"> to exclude the student</w:t>
      </w:r>
      <w:r w:rsidR="000F66EF" w:rsidRPr="000F66EF">
        <w:rPr>
          <w:lang w:val="en-AU"/>
        </w:rPr>
        <w:t>; or</w:t>
      </w:r>
    </w:p>
    <w:p w14:paraId="1DADD9BE" w14:textId="7B38CAB4" w:rsidR="000F66EF" w:rsidRPr="00E90D6B" w:rsidRDefault="000F66EF" w:rsidP="000F66EF">
      <w:pPr>
        <w:pStyle w:val="Heading5"/>
        <w:rPr>
          <w:lang w:val="en-AU"/>
        </w:rPr>
      </w:pPr>
      <w:r w:rsidRPr="00E90D6B">
        <w:rPr>
          <w:lang w:val="en-AU"/>
        </w:rPr>
        <w:t>confirm the deci</w:t>
      </w:r>
      <w:r w:rsidR="007B3751">
        <w:rPr>
          <w:lang w:val="en-AU"/>
        </w:rPr>
        <w:t>sion to exclude the student</w:t>
      </w:r>
      <w:r w:rsidR="00186E54">
        <w:rPr>
          <w:lang w:val="en-AU"/>
        </w:rPr>
        <w:t>,</w:t>
      </w:r>
      <w:r>
        <w:rPr>
          <w:lang w:val="en-AU"/>
        </w:rPr>
        <w:t xml:space="preserve"> but reduce the period of the exclusion</w:t>
      </w:r>
      <w:r w:rsidRPr="00E90D6B">
        <w:rPr>
          <w:lang w:val="en-AU"/>
        </w:rPr>
        <w:t>; or</w:t>
      </w:r>
    </w:p>
    <w:p w14:paraId="4B158C76" w14:textId="6F289840" w:rsidR="005F402C" w:rsidRPr="00CE7411" w:rsidRDefault="000F66EF" w:rsidP="004F3229">
      <w:pPr>
        <w:pStyle w:val="Heading5"/>
      </w:pPr>
      <w:r>
        <w:rPr>
          <w:lang w:val="en-AU"/>
        </w:rPr>
        <w:t>set aside t</w:t>
      </w:r>
      <w:r w:rsidR="007B3751">
        <w:rPr>
          <w:lang w:val="en-AU"/>
        </w:rPr>
        <w:t>he</w:t>
      </w:r>
      <w:r w:rsidR="00186E54">
        <w:rPr>
          <w:lang w:val="en-AU"/>
        </w:rPr>
        <w:t xml:space="preserve"> decision</w:t>
      </w:r>
      <w:r w:rsidR="00747E42">
        <w:rPr>
          <w:lang w:val="en-AU"/>
        </w:rPr>
        <w:t xml:space="preserve"> </w:t>
      </w:r>
      <w:r w:rsidR="007B3751">
        <w:rPr>
          <w:lang w:val="en-AU"/>
        </w:rPr>
        <w:t xml:space="preserve">to exclude the student </w:t>
      </w:r>
      <w:r w:rsidR="00360882">
        <w:rPr>
          <w:lang w:val="en-AU"/>
        </w:rPr>
        <w:t>if satisfied that the decision wa</w:t>
      </w:r>
      <w:r w:rsidR="00747E42">
        <w:rPr>
          <w:lang w:val="en-AU"/>
        </w:rPr>
        <w:t>s, or has become, inappropriate or incorrect because</w:t>
      </w:r>
      <w:r w:rsidR="00360882">
        <w:rPr>
          <w:lang w:val="en-AU"/>
        </w:rPr>
        <w:t>, for example, the student’s result for coursework has been amended on review or appeal.</w:t>
      </w:r>
    </w:p>
    <w:p w14:paraId="0E9E8FDA" w14:textId="74C4D29C" w:rsidR="000F66EF" w:rsidRPr="004F3229" w:rsidRDefault="000F66EF" w:rsidP="004F3229">
      <w:pPr>
        <w:pStyle w:val="Heading4"/>
      </w:pPr>
      <w:r w:rsidRPr="004F3229">
        <w:t>The committee must endeavo</w:t>
      </w:r>
      <w:r w:rsidR="00747E42" w:rsidRPr="004F3229">
        <w:t>ur make a decision on the review</w:t>
      </w:r>
      <w:r w:rsidRPr="004F3229">
        <w:t xml:space="preserve"> within 20 working days </w:t>
      </w:r>
      <w:r w:rsidR="007B3751" w:rsidRPr="004F3229">
        <w:t>after the day the</w:t>
      </w:r>
      <w:r w:rsidR="00747E42" w:rsidRPr="004F3229">
        <w:t xml:space="preserve"> decision </w:t>
      </w:r>
      <w:r w:rsidR="007B3751" w:rsidRPr="004F3229">
        <w:t xml:space="preserve">to exclude the student </w:t>
      </w:r>
      <w:r w:rsidR="00747E42" w:rsidRPr="004F3229">
        <w:t>is referred</w:t>
      </w:r>
      <w:r w:rsidRPr="004F3229">
        <w:t xml:space="preserve"> to the committee.</w:t>
      </w:r>
    </w:p>
    <w:p w14:paraId="42F0745F" w14:textId="168FFB40" w:rsidR="008D408F" w:rsidRDefault="005F402C" w:rsidP="008D408F">
      <w:pPr>
        <w:pStyle w:val="Heading4"/>
        <w:rPr>
          <w:lang w:val="en-AU"/>
        </w:rPr>
      </w:pPr>
      <w:r w:rsidRPr="005F402C">
        <w:rPr>
          <w:lang w:val="en-AU"/>
        </w:rPr>
        <w:t>Within 14 working days after the day the committee makes a decis</w:t>
      </w:r>
      <w:r>
        <w:rPr>
          <w:lang w:val="en-AU"/>
        </w:rPr>
        <w:t xml:space="preserve">ion on the review, the Registrar must </w:t>
      </w:r>
      <w:r w:rsidRPr="005F402C">
        <w:rPr>
          <w:lang w:val="en-AU"/>
        </w:rPr>
        <w:t xml:space="preserve">tell the student </w:t>
      </w:r>
      <w:r>
        <w:rPr>
          <w:lang w:val="en-AU"/>
        </w:rPr>
        <w:t>that th</w:t>
      </w:r>
      <w:r w:rsidR="007B3751">
        <w:rPr>
          <w:lang w:val="en-AU"/>
        </w:rPr>
        <w:t>e</w:t>
      </w:r>
      <w:r>
        <w:rPr>
          <w:lang w:val="en-AU"/>
        </w:rPr>
        <w:t xml:space="preserve"> decision </w:t>
      </w:r>
      <w:r w:rsidR="007B3751">
        <w:rPr>
          <w:lang w:val="en-AU"/>
        </w:rPr>
        <w:t xml:space="preserve">to exclude the student </w:t>
      </w:r>
      <w:r>
        <w:rPr>
          <w:lang w:val="en-AU"/>
        </w:rPr>
        <w:t xml:space="preserve">has been reviewed by the committee and </w:t>
      </w:r>
      <w:r w:rsidRPr="005F402C">
        <w:rPr>
          <w:lang w:val="en-AU"/>
        </w:rPr>
        <w:t>about</w:t>
      </w:r>
      <w:r>
        <w:rPr>
          <w:lang w:val="en-AU"/>
        </w:rPr>
        <w:t xml:space="preserve"> </w:t>
      </w:r>
      <w:r w:rsidR="00CE7411">
        <w:rPr>
          <w:lang w:val="en-AU"/>
        </w:rPr>
        <w:t>the decision made on the review.</w:t>
      </w:r>
    </w:p>
    <w:p w14:paraId="0CE86412" w14:textId="089EE0EF" w:rsidR="009C44FF" w:rsidRDefault="00CB7C69" w:rsidP="009C44FF">
      <w:pPr>
        <w:keepNext/>
        <w:keepLines/>
        <w:numPr>
          <w:ilvl w:val="1"/>
          <w:numId w:val="3"/>
        </w:numPr>
        <w:spacing w:before="240" w:after="0" w:line="240" w:lineRule="auto"/>
        <w:ind w:left="1440"/>
        <w:outlineLvl w:val="1"/>
        <w:rPr>
          <w:rFonts w:eastAsia="Times New Roman"/>
          <w:b/>
          <w:kern w:val="28"/>
          <w:sz w:val="28"/>
          <w:szCs w:val="20"/>
          <w:lang w:eastAsia="en-AU"/>
        </w:rPr>
      </w:pPr>
      <w:bookmarkStart w:id="49" w:name="_Toc26351214"/>
      <w:r>
        <w:rPr>
          <w:rFonts w:eastAsia="Times New Roman"/>
          <w:b/>
          <w:kern w:val="28"/>
          <w:sz w:val="28"/>
          <w:szCs w:val="20"/>
          <w:lang w:eastAsia="en-AU"/>
        </w:rPr>
        <w:lastRenderedPageBreak/>
        <w:t>Transfer</w:t>
      </w:r>
      <w:r w:rsidR="009C44FF">
        <w:rPr>
          <w:rFonts w:eastAsia="Times New Roman"/>
          <w:b/>
          <w:kern w:val="28"/>
          <w:sz w:val="28"/>
          <w:szCs w:val="20"/>
          <w:lang w:eastAsia="en-AU"/>
        </w:rPr>
        <w:t xml:space="preserve"> decisions</w:t>
      </w:r>
      <w:bookmarkEnd w:id="49"/>
    </w:p>
    <w:p w14:paraId="66F98A7A" w14:textId="306C5095" w:rsidR="00CB7C69" w:rsidRPr="00726DF1" w:rsidRDefault="0094679E" w:rsidP="00CB7C69">
      <w:pPr>
        <w:pStyle w:val="Heading3"/>
      </w:pPr>
      <w:bookmarkStart w:id="50" w:name="_Toc26351215"/>
      <w:r>
        <w:t>Transfer decision: a</w:t>
      </w:r>
      <w:r w:rsidR="00CB7C69">
        <w:t>pplication for review</w:t>
      </w:r>
      <w:r>
        <w:t xml:space="preserve"> by Associate Dean</w:t>
      </w:r>
      <w:bookmarkEnd w:id="50"/>
    </w:p>
    <w:p w14:paraId="0E425CBD" w14:textId="6584FF4C" w:rsidR="00CB7C69" w:rsidRPr="009302ED" w:rsidRDefault="00CB7C69" w:rsidP="004F3229">
      <w:pPr>
        <w:pStyle w:val="Heading4"/>
        <w:rPr>
          <w:lang w:val="en-AU"/>
        </w:rPr>
      </w:pPr>
      <w:r w:rsidRPr="009302ED">
        <w:rPr>
          <w:lang w:val="en-AU"/>
        </w:rPr>
        <w:t>T</w:t>
      </w:r>
      <w:r>
        <w:rPr>
          <w:lang w:val="en-AU"/>
        </w:rPr>
        <w:t>his section applies if, under Division 2.4 (Failure to achieve results at required level), a student is required to transfer to another award program.</w:t>
      </w:r>
    </w:p>
    <w:p w14:paraId="22EC8026" w14:textId="486C00F2" w:rsidR="00CB7C69" w:rsidRPr="009302ED" w:rsidRDefault="00CB7C69" w:rsidP="004F3229">
      <w:pPr>
        <w:pStyle w:val="Heading4"/>
        <w:rPr>
          <w:lang w:val="en-AU"/>
        </w:rPr>
      </w:pPr>
      <w:r>
        <w:rPr>
          <w:lang w:val="en-AU"/>
        </w:rPr>
        <w:t xml:space="preserve">The student may apply </w:t>
      </w:r>
      <w:r w:rsidR="002F51CC">
        <w:rPr>
          <w:lang w:val="en-AU"/>
        </w:rPr>
        <w:t xml:space="preserve">to the Associate </w:t>
      </w:r>
      <w:r w:rsidR="002B377F">
        <w:rPr>
          <w:lang w:val="en-AU"/>
        </w:rPr>
        <w:t>Dean</w:t>
      </w:r>
      <w:r w:rsidR="002F51CC">
        <w:rPr>
          <w:lang w:val="en-AU"/>
        </w:rPr>
        <w:t xml:space="preserve"> </w:t>
      </w:r>
      <w:r>
        <w:rPr>
          <w:lang w:val="en-AU"/>
        </w:rPr>
        <w:t>for review of the decision</w:t>
      </w:r>
      <w:r w:rsidRPr="009302ED">
        <w:rPr>
          <w:lang w:val="en-AU"/>
        </w:rPr>
        <w:t>.</w:t>
      </w:r>
    </w:p>
    <w:p w14:paraId="65FD0233" w14:textId="216441E4" w:rsidR="00CB7C69" w:rsidRDefault="00F35FA5" w:rsidP="004F3229">
      <w:pPr>
        <w:pStyle w:val="Heading4"/>
        <w:rPr>
          <w:lang w:val="en-AU"/>
        </w:rPr>
      </w:pPr>
      <w:r>
        <w:rPr>
          <w:lang w:val="en-AU"/>
        </w:rPr>
        <w:t>The application</w:t>
      </w:r>
      <w:r w:rsidR="00CB7C69">
        <w:rPr>
          <w:lang w:val="en-AU"/>
        </w:rPr>
        <w:t xml:space="preserve"> must:</w:t>
      </w:r>
    </w:p>
    <w:p w14:paraId="364A5AE9" w14:textId="77777777" w:rsidR="00CB7C69" w:rsidRPr="00482937" w:rsidRDefault="00CB7C69" w:rsidP="00CB7C69">
      <w:pPr>
        <w:pStyle w:val="Heading5"/>
        <w:numPr>
          <w:ilvl w:val="4"/>
          <w:numId w:val="7"/>
        </w:numPr>
      </w:pPr>
      <w:r>
        <w:t>be in writing; and</w:t>
      </w:r>
    </w:p>
    <w:p w14:paraId="5D8E6433" w14:textId="440CD33A" w:rsidR="00CB7C69" w:rsidRDefault="00F35FA5" w:rsidP="004F3229">
      <w:pPr>
        <w:pStyle w:val="Heading5"/>
      </w:pPr>
      <w:r>
        <w:t>set out the</w:t>
      </w:r>
      <w:r w:rsidR="003658AC">
        <w:t xml:space="preserve"> student’s reasons for making the</w:t>
      </w:r>
      <w:r>
        <w:t xml:space="preserve"> application</w:t>
      </w:r>
      <w:r w:rsidR="00CB7C69">
        <w:t>; and</w:t>
      </w:r>
    </w:p>
    <w:p w14:paraId="3AA6E446" w14:textId="77777777" w:rsidR="00CB7C69" w:rsidRDefault="00CB7C69" w:rsidP="004F3229">
      <w:pPr>
        <w:pStyle w:val="Heading5"/>
      </w:pPr>
      <w:r>
        <w:t>include, or be accompanied by, any evidence in support of the reasons; and</w:t>
      </w:r>
    </w:p>
    <w:p w14:paraId="2F9032EA" w14:textId="2D175672" w:rsidR="00CB7C69" w:rsidRPr="003669E4" w:rsidRDefault="00CB7C69" w:rsidP="004F3229">
      <w:pPr>
        <w:pStyle w:val="Heading5"/>
      </w:pPr>
      <w:r>
        <w:t>be given to the Registrar within 20 working days after the day the student is given written n</w:t>
      </w:r>
      <w:r w:rsidR="00F35FA5">
        <w:t>otice of the decision</w:t>
      </w:r>
      <w:r>
        <w:t>.</w:t>
      </w:r>
    </w:p>
    <w:p w14:paraId="49FDFA8C" w14:textId="43D41436" w:rsidR="00CB7C69" w:rsidRPr="00E06938" w:rsidRDefault="006C3F3B" w:rsidP="00ED6047">
      <w:pPr>
        <w:pStyle w:val="Heading4"/>
        <w:rPr>
          <w:lang w:val="en-AU"/>
        </w:rPr>
      </w:pPr>
      <w:r>
        <w:rPr>
          <w:lang w:val="en-AU"/>
        </w:rPr>
        <w:t xml:space="preserve">If the student applies </w:t>
      </w:r>
      <w:r w:rsidR="00CB7C69">
        <w:rPr>
          <w:lang w:val="en-AU"/>
        </w:rPr>
        <w:t xml:space="preserve">under this </w:t>
      </w:r>
      <w:r w:rsidR="00CB7C69" w:rsidRPr="0017735A">
        <w:rPr>
          <w:lang w:val="en-AU"/>
        </w:rPr>
        <w:t>section</w:t>
      </w:r>
      <w:r>
        <w:rPr>
          <w:lang w:val="en-AU"/>
        </w:rPr>
        <w:t xml:space="preserve"> for review of the decision</w:t>
      </w:r>
      <w:r w:rsidR="00CB7C69">
        <w:rPr>
          <w:lang w:val="en-AU"/>
        </w:rPr>
        <w:t>, the student is entitled to be continue to be enrolled in any coursework award program in which the stude</w:t>
      </w:r>
      <w:r w:rsidR="00016CE2">
        <w:rPr>
          <w:lang w:val="en-AU"/>
        </w:rPr>
        <w:t>nt was enrolled until the review</w:t>
      </w:r>
      <w:r w:rsidR="00CB7C69">
        <w:rPr>
          <w:lang w:val="en-AU"/>
        </w:rPr>
        <w:t xml:space="preserve"> is finally decided.</w:t>
      </w:r>
    </w:p>
    <w:p w14:paraId="25135076" w14:textId="049B3945" w:rsidR="002C7F69" w:rsidRPr="00AC4D62" w:rsidRDefault="00484FC3" w:rsidP="002C7F69">
      <w:pPr>
        <w:pStyle w:val="Heading3"/>
      </w:pPr>
      <w:bookmarkStart w:id="51" w:name="_Toc26351216"/>
      <w:r>
        <w:t>Transfer decision</w:t>
      </w:r>
      <w:r w:rsidR="002C7F69">
        <w:t>: review</w:t>
      </w:r>
      <w:r w:rsidR="00D70BA2">
        <w:t xml:space="preserve"> by Associate Dean</w:t>
      </w:r>
      <w:bookmarkEnd w:id="51"/>
    </w:p>
    <w:p w14:paraId="6AFFAFDB" w14:textId="5EA040B3" w:rsidR="00D70BA2" w:rsidRDefault="002C7F69" w:rsidP="00ED6047">
      <w:pPr>
        <w:pStyle w:val="Heading4"/>
        <w:rPr>
          <w:lang w:val="en-AU"/>
        </w:rPr>
      </w:pPr>
      <w:r w:rsidRPr="003D70DB">
        <w:rPr>
          <w:lang w:val="en-AU"/>
        </w:rPr>
        <w:t xml:space="preserve">This section </w:t>
      </w:r>
      <w:r>
        <w:rPr>
          <w:lang w:val="en-AU"/>
        </w:rPr>
        <w:t>applies if a student applies under section 29</w:t>
      </w:r>
      <w:r w:rsidR="0094679E">
        <w:rPr>
          <w:lang w:val="en-AU"/>
        </w:rPr>
        <w:t xml:space="preserve"> (Transfer decision: a</w:t>
      </w:r>
      <w:r w:rsidR="00D70BA2">
        <w:rPr>
          <w:lang w:val="en-AU"/>
        </w:rPr>
        <w:t>pp</w:t>
      </w:r>
      <w:r>
        <w:rPr>
          <w:lang w:val="en-AU"/>
        </w:rPr>
        <w:t>lication</w:t>
      </w:r>
      <w:r w:rsidR="0094679E">
        <w:rPr>
          <w:lang w:val="en-AU"/>
        </w:rPr>
        <w:t xml:space="preserve"> for review by Associate Dean</w:t>
      </w:r>
      <w:r>
        <w:rPr>
          <w:lang w:val="en-AU"/>
        </w:rPr>
        <w:t>)</w:t>
      </w:r>
      <w:r w:rsidR="00D70BA2">
        <w:rPr>
          <w:lang w:val="en-AU"/>
        </w:rPr>
        <w:t xml:space="preserve"> for review of a decision to require the student to transfer to another award program</w:t>
      </w:r>
      <w:r w:rsidRPr="003D70DB">
        <w:rPr>
          <w:lang w:val="en-AU"/>
        </w:rPr>
        <w:t>.</w:t>
      </w:r>
    </w:p>
    <w:p w14:paraId="7102872C" w14:textId="5D0787B1" w:rsidR="002C7F69" w:rsidRPr="004002D6" w:rsidRDefault="00D70BA2" w:rsidP="00ED6047">
      <w:pPr>
        <w:pStyle w:val="Heading4"/>
        <w:rPr>
          <w:lang w:val="en-AU"/>
        </w:rPr>
      </w:pPr>
      <w:r>
        <w:rPr>
          <w:lang w:val="en-AU"/>
        </w:rPr>
        <w:t>The Associate De</w:t>
      </w:r>
      <w:r w:rsidR="002F51CC">
        <w:rPr>
          <w:lang w:val="en-AU"/>
        </w:rPr>
        <w:t xml:space="preserve">an </w:t>
      </w:r>
      <w:r>
        <w:rPr>
          <w:lang w:val="en-AU"/>
        </w:rPr>
        <w:t>must review the decision.</w:t>
      </w:r>
    </w:p>
    <w:p w14:paraId="67F54FB0" w14:textId="7266EE88" w:rsidR="002C7F69" w:rsidRPr="00D70BA2" w:rsidRDefault="00D70BA2" w:rsidP="00ED6047">
      <w:pPr>
        <w:pStyle w:val="Heading4"/>
        <w:rPr>
          <w:lang w:val="en-AU"/>
        </w:rPr>
      </w:pPr>
      <w:r>
        <w:rPr>
          <w:lang w:val="en-AU"/>
        </w:rPr>
        <w:t>The Associate Dean may conduct the review</w:t>
      </w:r>
      <w:r w:rsidR="002C7F69" w:rsidRPr="003D70DB">
        <w:rPr>
          <w:lang w:val="en-AU"/>
        </w:rPr>
        <w:t xml:space="preserve"> solely on the basis of </w:t>
      </w:r>
      <w:r w:rsidR="002C7F69">
        <w:rPr>
          <w:lang w:val="en-AU"/>
        </w:rPr>
        <w:t>t</w:t>
      </w:r>
      <w:r>
        <w:rPr>
          <w:lang w:val="en-AU"/>
        </w:rPr>
        <w:t>he student’s academic record, the length of the program in which the student was enrolled,</w:t>
      </w:r>
      <w:r w:rsidR="002C7F69">
        <w:rPr>
          <w:lang w:val="en-AU"/>
        </w:rPr>
        <w:t xml:space="preserve"> and </w:t>
      </w:r>
      <w:r>
        <w:rPr>
          <w:lang w:val="en-AU"/>
        </w:rPr>
        <w:t>the application for review</w:t>
      </w:r>
      <w:r w:rsidR="002C7F69" w:rsidRPr="003D70DB">
        <w:rPr>
          <w:lang w:val="en-AU"/>
        </w:rPr>
        <w:t xml:space="preserve"> and a</w:t>
      </w:r>
      <w:r w:rsidR="002C7F69">
        <w:rPr>
          <w:lang w:val="en-AU"/>
        </w:rPr>
        <w:t>ny material accompa</w:t>
      </w:r>
      <w:r>
        <w:rPr>
          <w:lang w:val="en-AU"/>
        </w:rPr>
        <w:t>nying it. However, the Associate Dean</w:t>
      </w:r>
      <w:r w:rsidR="002C7F69" w:rsidRPr="003D70DB">
        <w:rPr>
          <w:lang w:val="en-AU"/>
        </w:rPr>
        <w:t xml:space="preserve"> may make the inquiries, and have regard to a</w:t>
      </w:r>
      <w:r>
        <w:rPr>
          <w:lang w:val="en-AU"/>
        </w:rPr>
        <w:t>nything else, that the Associate Dean</w:t>
      </w:r>
      <w:r w:rsidR="002C7F69" w:rsidRPr="003D70DB">
        <w:rPr>
          <w:lang w:val="en-AU"/>
        </w:rPr>
        <w:t xml:space="preserve"> considers appropriate.</w:t>
      </w:r>
    </w:p>
    <w:p w14:paraId="48FEF11F" w14:textId="32E34890" w:rsidR="002C7F69" w:rsidRDefault="002C7F69" w:rsidP="00ED6047">
      <w:pPr>
        <w:pStyle w:val="Heading4"/>
        <w:rPr>
          <w:lang w:val="en-AU"/>
        </w:rPr>
      </w:pPr>
      <w:r w:rsidRPr="00745C6B">
        <w:rPr>
          <w:lang w:val="en-AU"/>
        </w:rPr>
        <w:t>T</w:t>
      </w:r>
      <w:r w:rsidR="00D70BA2">
        <w:rPr>
          <w:lang w:val="en-AU"/>
        </w:rPr>
        <w:t>he Associate Dean</w:t>
      </w:r>
      <w:r>
        <w:rPr>
          <w:lang w:val="en-AU"/>
        </w:rPr>
        <w:t xml:space="preserve"> may</w:t>
      </w:r>
      <w:r w:rsidRPr="00745C6B">
        <w:rPr>
          <w:lang w:val="en-AU"/>
        </w:rPr>
        <w:t>:</w:t>
      </w:r>
    </w:p>
    <w:p w14:paraId="27727F53" w14:textId="79394DA9" w:rsidR="002C7F69" w:rsidRPr="00EB0356" w:rsidRDefault="00EB0356" w:rsidP="00EB0356">
      <w:pPr>
        <w:pStyle w:val="Heading5"/>
        <w:rPr>
          <w:lang w:val="en-AU"/>
        </w:rPr>
      </w:pPr>
      <w:r>
        <w:rPr>
          <w:lang w:val="en-AU"/>
        </w:rPr>
        <w:t>confirm the</w:t>
      </w:r>
      <w:r w:rsidR="002C7F69">
        <w:rPr>
          <w:lang w:val="en-AU"/>
        </w:rPr>
        <w:t xml:space="preserve"> decision</w:t>
      </w:r>
      <w:r w:rsidR="002C7F69" w:rsidRPr="00F916F7">
        <w:rPr>
          <w:lang w:val="en-AU"/>
        </w:rPr>
        <w:t>;</w:t>
      </w:r>
      <w:r w:rsidR="002C7F69">
        <w:rPr>
          <w:lang w:val="en-AU"/>
        </w:rPr>
        <w:t xml:space="preserve"> or</w:t>
      </w:r>
    </w:p>
    <w:p w14:paraId="72F2DFB2" w14:textId="6BA8ECBA" w:rsidR="002C7F69" w:rsidRPr="00EB0356" w:rsidRDefault="00EB0356" w:rsidP="00EB0356">
      <w:pPr>
        <w:pStyle w:val="Heading5"/>
      </w:pPr>
      <w:r>
        <w:rPr>
          <w:lang w:val="en-AU"/>
        </w:rPr>
        <w:t>set aside the</w:t>
      </w:r>
      <w:r w:rsidR="002C7F69">
        <w:rPr>
          <w:lang w:val="en-AU"/>
        </w:rPr>
        <w:t xml:space="preserve"> decision</w:t>
      </w:r>
      <w:r w:rsidR="002C7F69" w:rsidRPr="00360882">
        <w:rPr>
          <w:lang w:val="en-AU"/>
        </w:rPr>
        <w:t xml:space="preserve"> if satisfied that the decision was, or has become, inappropriate or incorrect because, for example, the student’s result for coursework has been amended on review or appeal.</w:t>
      </w:r>
    </w:p>
    <w:p w14:paraId="3D44C784" w14:textId="77777777" w:rsidR="00C55F19" w:rsidRDefault="00C55F19" w:rsidP="00ED6047">
      <w:pPr>
        <w:pStyle w:val="Heading4"/>
        <w:rPr>
          <w:lang w:val="en-AU"/>
        </w:rPr>
      </w:pPr>
      <w:r>
        <w:rPr>
          <w:lang w:val="en-AU"/>
        </w:rPr>
        <w:t>The Associate Dean must endeavour to make a decision on the review within 20 working days after the day the application for review is made.</w:t>
      </w:r>
    </w:p>
    <w:p w14:paraId="412AED22" w14:textId="687DE50A" w:rsidR="002C7F69" w:rsidRPr="00ED6047" w:rsidRDefault="00EB0356" w:rsidP="00ED6047">
      <w:pPr>
        <w:pStyle w:val="Heading4"/>
      </w:pPr>
      <w:r w:rsidRPr="00ED6047">
        <w:t>If the Associate Dean</w:t>
      </w:r>
      <w:r w:rsidR="002C7F69" w:rsidRPr="00ED6047">
        <w:t xml:space="preserve"> is unab</w:t>
      </w:r>
      <w:r w:rsidRPr="00ED6047">
        <w:t xml:space="preserve">le </w:t>
      </w:r>
      <w:r w:rsidR="00082FE3">
        <w:t xml:space="preserve">to </w:t>
      </w:r>
      <w:r w:rsidRPr="00ED6047">
        <w:t>make a decision on the review</w:t>
      </w:r>
      <w:r w:rsidR="002C7F69" w:rsidRPr="00ED6047">
        <w:t xml:space="preserve"> within the 20-day period mentioned in su</w:t>
      </w:r>
      <w:r w:rsidRPr="00ED6047">
        <w:t>bsection (5</w:t>
      </w:r>
      <w:r w:rsidR="002B377F" w:rsidRPr="00ED6047">
        <w:t>)</w:t>
      </w:r>
      <w:r w:rsidR="002C7F69" w:rsidRPr="00ED6047">
        <w:t>, the Registrar must tell the student and give the st</w:t>
      </w:r>
      <w:r w:rsidRPr="00ED6047">
        <w:t>udent a date by which the review</w:t>
      </w:r>
      <w:r w:rsidR="002C7F69" w:rsidRPr="00ED6047">
        <w:t xml:space="preserve"> will be decided.</w:t>
      </w:r>
    </w:p>
    <w:p w14:paraId="26D81888" w14:textId="7F58FABB" w:rsidR="002C7F69" w:rsidRDefault="002C7F69" w:rsidP="00ED6047">
      <w:pPr>
        <w:pStyle w:val="Heading4"/>
        <w:rPr>
          <w:lang w:val="en-AU"/>
        </w:rPr>
      </w:pPr>
      <w:r>
        <w:rPr>
          <w:lang w:val="en-AU"/>
        </w:rPr>
        <w:t>Within 14</w:t>
      </w:r>
      <w:r w:rsidRPr="00C01595">
        <w:rPr>
          <w:lang w:val="en-AU"/>
        </w:rPr>
        <w:t xml:space="preserve"> working days after the day</w:t>
      </w:r>
      <w:r w:rsidR="00EB0356">
        <w:rPr>
          <w:lang w:val="en-AU"/>
        </w:rPr>
        <w:t xml:space="preserve"> the Associate Dean</w:t>
      </w:r>
      <w:r w:rsidRPr="00C01595">
        <w:rPr>
          <w:lang w:val="en-AU"/>
        </w:rPr>
        <w:t xml:space="preserve"> makes a decision on</w:t>
      </w:r>
      <w:r w:rsidR="00EB0356">
        <w:rPr>
          <w:lang w:val="en-AU"/>
        </w:rPr>
        <w:t xml:space="preserve"> the review</w:t>
      </w:r>
      <w:r w:rsidRPr="00C01595">
        <w:rPr>
          <w:lang w:val="en-AU"/>
        </w:rPr>
        <w:t>, the Registrar must</w:t>
      </w:r>
      <w:r>
        <w:rPr>
          <w:lang w:val="en-AU"/>
        </w:rPr>
        <w:t>:</w:t>
      </w:r>
    </w:p>
    <w:p w14:paraId="4B31D174" w14:textId="1E64E6F2" w:rsidR="002C7F69" w:rsidRDefault="002C7F69" w:rsidP="002C7F69">
      <w:pPr>
        <w:pStyle w:val="Heading5"/>
      </w:pPr>
      <w:r w:rsidRPr="006431E4">
        <w:rPr>
          <w:lang w:val="en-AU"/>
        </w:rPr>
        <w:t xml:space="preserve">by written notice given to the student, tell the student about the </w:t>
      </w:r>
      <w:r w:rsidR="00EB0356">
        <w:rPr>
          <w:lang w:val="en-AU"/>
        </w:rPr>
        <w:t>decision made on the review</w:t>
      </w:r>
      <w:r w:rsidRPr="006431E4">
        <w:rPr>
          <w:lang w:val="en-AU"/>
        </w:rPr>
        <w:t>; and</w:t>
      </w:r>
    </w:p>
    <w:p w14:paraId="513D23E2" w14:textId="77777777" w:rsidR="002C7F69" w:rsidRPr="002E61C8" w:rsidRDefault="002C7F69" w:rsidP="00ED6047">
      <w:pPr>
        <w:pStyle w:val="Heading5"/>
      </w:pPr>
      <w:r w:rsidRPr="006431E4">
        <w:rPr>
          <w:lang w:val="en-AU"/>
        </w:rPr>
        <w:t>give the student a statement of reasons for the decision</w:t>
      </w:r>
      <w:r>
        <w:rPr>
          <w:lang w:val="en-AU"/>
        </w:rPr>
        <w:t>.</w:t>
      </w:r>
    </w:p>
    <w:p w14:paraId="31967FA7" w14:textId="36A562B2" w:rsidR="002C7F69" w:rsidRDefault="002C7F69" w:rsidP="004B6AAA">
      <w:pPr>
        <w:pStyle w:val="Heading4"/>
        <w:rPr>
          <w:lang w:val="en-AU"/>
        </w:rPr>
      </w:pPr>
      <w:r w:rsidRPr="00F916F7">
        <w:rPr>
          <w:lang w:val="en-AU"/>
        </w:rPr>
        <w:lastRenderedPageBreak/>
        <w:t>Subj</w:t>
      </w:r>
      <w:r w:rsidR="0094679E">
        <w:rPr>
          <w:lang w:val="en-AU"/>
        </w:rPr>
        <w:t>ect to the outcome of any application for review</w:t>
      </w:r>
      <w:r w:rsidRPr="00F916F7">
        <w:rPr>
          <w:lang w:val="en-AU"/>
        </w:rPr>
        <w:t xml:space="preserve"> made to the Deputy </w:t>
      </w:r>
      <w:r w:rsidR="008E277B">
        <w:rPr>
          <w:lang w:val="en-AU"/>
        </w:rPr>
        <w:t>Vice-Chancellor under section 31</w:t>
      </w:r>
      <w:r w:rsidR="0094679E">
        <w:rPr>
          <w:lang w:val="en-AU"/>
        </w:rPr>
        <w:t xml:space="preserve"> (Transfer decision: a</w:t>
      </w:r>
      <w:r w:rsidR="00484FC3">
        <w:rPr>
          <w:lang w:val="en-AU"/>
        </w:rPr>
        <w:t xml:space="preserve">pplication for </w:t>
      </w:r>
      <w:r w:rsidR="008E277B">
        <w:rPr>
          <w:lang w:val="en-AU"/>
        </w:rPr>
        <w:t>p</w:t>
      </w:r>
      <w:r w:rsidR="0094679E">
        <w:rPr>
          <w:lang w:val="en-AU"/>
        </w:rPr>
        <w:t>rocedural review</w:t>
      </w:r>
      <w:r w:rsidR="00134FE8">
        <w:rPr>
          <w:lang w:val="en-AU"/>
        </w:rPr>
        <w:t xml:space="preserve"> </w:t>
      </w:r>
      <w:r w:rsidR="00484FC3">
        <w:rPr>
          <w:lang w:val="en-AU"/>
        </w:rPr>
        <w:t>by</w:t>
      </w:r>
      <w:r>
        <w:rPr>
          <w:lang w:val="en-AU"/>
        </w:rPr>
        <w:t xml:space="preserve"> Deputy Vice-Chancellor)</w:t>
      </w:r>
      <w:r w:rsidRPr="00F916F7">
        <w:rPr>
          <w:lang w:val="en-AU"/>
        </w:rPr>
        <w:t>, the decision of</w:t>
      </w:r>
      <w:r>
        <w:rPr>
          <w:lang w:val="en-AU"/>
        </w:rPr>
        <w:t xml:space="preserve"> the committee</w:t>
      </w:r>
      <w:r w:rsidRPr="00F916F7">
        <w:rPr>
          <w:lang w:val="en-AU"/>
        </w:rPr>
        <w:t xml:space="preserve"> is final.</w:t>
      </w:r>
    </w:p>
    <w:p w14:paraId="0E80B6D3" w14:textId="532411C2" w:rsidR="008E277B" w:rsidRPr="00B055CE" w:rsidRDefault="0094679E" w:rsidP="008E277B">
      <w:pPr>
        <w:pStyle w:val="Heading3"/>
      </w:pPr>
      <w:bookmarkStart w:id="52" w:name="_Toc26351217"/>
      <w:r>
        <w:t>Transfer decision: a</w:t>
      </w:r>
      <w:r w:rsidR="00484FC3">
        <w:t xml:space="preserve">pplication for </w:t>
      </w:r>
      <w:r>
        <w:t xml:space="preserve">procedural review </w:t>
      </w:r>
      <w:r w:rsidR="008E277B">
        <w:t>by Deputy Vice-Chancellor</w:t>
      </w:r>
      <w:bookmarkEnd w:id="52"/>
    </w:p>
    <w:p w14:paraId="7AF27CB6" w14:textId="77777777" w:rsidR="008E277B" w:rsidRDefault="008E277B" w:rsidP="004B6AAA">
      <w:pPr>
        <w:pStyle w:val="Heading4"/>
        <w:rPr>
          <w:lang w:val="en-AU"/>
        </w:rPr>
      </w:pPr>
      <w:r w:rsidRPr="000149CE">
        <w:rPr>
          <w:lang w:val="en-AU"/>
        </w:rPr>
        <w:t xml:space="preserve">This section </w:t>
      </w:r>
      <w:r>
        <w:rPr>
          <w:lang w:val="en-AU"/>
        </w:rPr>
        <w:t>applies if:</w:t>
      </w:r>
    </w:p>
    <w:p w14:paraId="43A75DEF" w14:textId="76238011" w:rsidR="008E277B" w:rsidRPr="000149CE" w:rsidRDefault="008E277B" w:rsidP="004B6AAA">
      <w:pPr>
        <w:pStyle w:val="Heading5"/>
      </w:pPr>
      <w:r>
        <w:rPr>
          <w:lang w:val="en-AU"/>
        </w:rPr>
        <w:t>a stud</w:t>
      </w:r>
      <w:r w:rsidR="002B377F">
        <w:rPr>
          <w:lang w:val="en-AU"/>
        </w:rPr>
        <w:t>ent applied under section 29</w:t>
      </w:r>
      <w:r w:rsidR="0094679E">
        <w:rPr>
          <w:lang w:val="en-AU"/>
        </w:rPr>
        <w:t xml:space="preserve"> (Transfer decision: a</w:t>
      </w:r>
      <w:r>
        <w:rPr>
          <w:lang w:val="en-AU"/>
        </w:rPr>
        <w:t>pplication</w:t>
      </w:r>
      <w:r w:rsidR="0094679E">
        <w:rPr>
          <w:lang w:val="en-AU"/>
        </w:rPr>
        <w:t xml:space="preserve"> for review</w:t>
      </w:r>
      <w:r w:rsidR="000C31D9">
        <w:rPr>
          <w:lang w:val="en-AU"/>
        </w:rPr>
        <w:t xml:space="preserve"> by Associate Dean</w:t>
      </w:r>
      <w:r>
        <w:rPr>
          <w:lang w:val="en-AU"/>
        </w:rPr>
        <w:t>) for review of a decision to require the student to transfer to another award program; and</w:t>
      </w:r>
    </w:p>
    <w:p w14:paraId="06CB7192" w14:textId="518D139B" w:rsidR="008E277B" w:rsidRPr="00671D7E" w:rsidRDefault="008E277B" w:rsidP="004B6AAA">
      <w:pPr>
        <w:pStyle w:val="Heading5"/>
      </w:pPr>
      <w:r>
        <w:t xml:space="preserve">the student </w:t>
      </w:r>
      <w:r w:rsidRPr="000149CE">
        <w:rPr>
          <w:lang w:val="en-AU"/>
        </w:rPr>
        <w:t>is dissatisfied</w:t>
      </w:r>
      <w:r>
        <w:rPr>
          <w:lang w:val="en-AU"/>
        </w:rPr>
        <w:t xml:space="preserve"> with the decision made by the Associate Dean on the review</w:t>
      </w:r>
      <w:r w:rsidRPr="000149CE">
        <w:rPr>
          <w:lang w:val="en-AU"/>
        </w:rPr>
        <w:t xml:space="preserve"> because procedures that were required to be observed by this instrume</w:t>
      </w:r>
      <w:r>
        <w:rPr>
          <w:lang w:val="en-AU"/>
        </w:rPr>
        <w:t>nt in connection with the review</w:t>
      </w:r>
      <w:r w:rsidRPr="000149CE">
        <w:rPr>
          <w:lang w:val="en-AU"/>
        </w:rPr>
        <w:t xml:space="preserve"> were not observed.</w:t>
      </w:r>
    </w:p>
    <w:p w14:paraId="45D0960D" w14:textId="138CA87A" w:rsidR="008E277B" w:rsidRPr="000149CE" w:rsidRDefault="002F51CC" w:rsidP="004B6AAA">
      <w:pPr>
        <w:pStyle w:val="Heading4"/>
        <w:rPr>
          <w:lang w:val="en-AU"/>
        </w:rPr>
      </w:pPr>
      <w:r>
        <w:rPr>
          <w:lang w:val="en-AU"/>
        </w:rPr>
        <w:t xml:space="preserve">The student may apply to the Deputy Vice-Chancellor for review of the Associate Dean’s </w:t>
      </w:r>
      <w:r w:rsidR="008E277B" w:rsidRPr="00671D7E">
        <w:rPr>
          <w:lang w:val="en-AU"/>
        </w:rPr>
        <w:t>decision</w:t>
      </w:r>
      <w:r>
        <w:rPr>
          <w:lang w:val="en-AU"/>
        </w:rPr>
        <w:t xml:space="preserve"> made on the review</w:t>
      </w:r>
      <w:r w:rsidR="008E277B" w:rsidRPr="00671D7E">
        <w:rPr>
          <w:lang w:val="en-AU"/>
        </w:rPr>
        <w:t xml:space="preserve">, but only on the ground that procedures that were required to be observed by this instrument in connection with the </w:t>
      </w:r>
      <w:r>
        <w:rPr>
          <w:lang w:val="en-AU"/>
        </w:rPr>
        <w:t xml:space="preserve">review </w:t>
      </w:r>
      <w:r w:rsidR="008E277B" w:rsidRPr="00671D7E">
        <w:rPr>
          <w:lang w:val="en-AU"/>
        </w:rPr>
        <w:t>were not observed.</w:t>
      </w:r>
    </w:p>
    <w:p w14:paraId="6E194A69" w14:textId="18F57179" w:rsidR="008E277B" w:rsidRPr="000149CE" w:rsidRDefault="002F51CC" w:rsidP="004B6AAA">
      <w:pPr>
        <w:pStyle w:val="Heading4"/>
        <w:rPr>
          <w:lang w:val="en-AU"/>
        </w:rPr>
      </w:pPr>
      <w:r>
        <w:rPr>
          <w:lang w:val="en-AU"/>
        </w:rPr>
        <w:t>The application</w:t>
      </w:r>
      <w:r w:rsidR="008E277B" w:rsidRPr="000149CE">
        <w:rPr>
          <w:lang w:val="en-AU"/>
        </w:rPr>
        <w:t xml:space="preserve"> must:</w:t>
      </w:r>
    </w:p>
    <w:p w14:paraId="5B48883E" w14:textId="77777777" w:rsidR="008E277B" w:rsidRPr="000149CE" w:rsidRDefault="008E277B" w:rsidP="004B6AAA">
      <w:pPr>
        <w:pStyle w:val="Heading5"/>
      </w:pPr>
      <w:r w:rsidRPr="000149CE">
        <w:t>be in writing; and</w:t>
      </w:r>
    </w:p>
    <w:p w14:paraId="089F9429" w14:textId="26873D30" w:rsidR="008E277B" w:rsidRPr="000149CE" w:rsidRDefault="008E277B" w:rsidP="004B6AAA">
      <w:pPr>
        <w:pStyle w:val="Heading5"/>
      </w:pPr>
      <w:r w:rsidRPr="00671D7E">
        <w:rPr>
          <w:lang w:val="en-AU"/>
        </w:rPr>
        <w:t>state clearly the procedures required by this instrument that were not observ</w:t>
      </w:r>
      <w:r w:rsidR="002F51CC">
        <w:rPr>
          <w:lang w:val="en-AU"/>
        </w:rPr>
        <w:t>ed in connection with the review</w:t>
      </w:r>
      <w:r w:rsidRPr="00671D7E">
        <w:rPr>
          <w:lang w:val="en-AU"/>
        </w:rPr>
        <w:t>; and</w:t>
      </w:r>
    </w:p>
    <w:p w14:paraId="6D039001" w14:textId="009C1A22" w:rsidR="008E277B" w:rsidRPr="000149CE" w:rsidRDefault="008E277B" w:rsidP="004B6AAA">
      <w:pPr>
        <w:pStyle w:val="Heading5"/>
      </w:pPr>
      <w:r w:rsidRPr="000149CE">
        <w:t>include, or be accompanied by, any ev</w:t>
      </w:r>
      <w:r w:rsidR="002F51CC">
        <w:t>idence in support of the application</w:t>
      </w:r>
      <w:r w:rsidRPr="000149CE">
        <w:t>; and</w:t>
      </w:r>
    </w:p>
    <w:p w14:paraId="3CB86F86" w14:textId="1A467B38" w:rsidR="008E277B" w:rsidRPr="000C1192" w:rsidRDefault="008E277B" w:rsidP="004B6AAA">
      <w:pPr>
        <w:pStyle w:val="Heading5"/>
      </w:pPr>
      <w:r w:rsidRPr="000149CE">
        <w:t>be given to the Registrar within 20 working days after the day the student is giv</w:t>
      </w:r>
      <w:r>
        <w:t>en written notice of, and a statement of reasons for, the A</w:t>
      </w:r>
      <w:r w:rsidR="00484FC3">
        <w:t>ssociate Dean</w:t>
      </w:r>
      <w:r>
        <w:t>’s decision</w:t>
      </w:r>
      <w:r w:rsidRPr="000149CE">
        <w:t>.</w:t>
      </w:r>
    </w:p>
    <w:p w14:paraId="0A9B3695" w14:textId="2189F3C1" w:rsidR="008E277B" w:rsidRPr="00AC4D62" w:rsidRDefault="0094679E" w:rsidP="008E277B">
      <w:pPr>
        <w:pStyle w:val="Heading3"/>
      </w:pPr>
      <w:bookmarkStart w:id="53" w:name="_Toc26351218"/>
      <w:r>
        <w:t>Transfer decision: procedural review</w:t>
      </w:r>
      <w:r w:rsidR="00484FC3">
        <w:t xml:space="preserve"> by Deputy Vice-Chancellor</w:t>
      </w:r>
      <w:bookmarkEnd w:id="53"/>
    </w:p>
    <w:p w14:paraId="7F89AFDE" w14:textId="33B56743" w:rsidR="008E277B" w:rsidRPr="000C1192" w:rsidRDefault="008E277B" w:rsidP="004B6AAA">
      <w:pPr>
        <w:pStyle w:val="Heading4"/>
        <w:rPr>
          <w:lang w:val="en-AU"/>
        </w:rPr>
      </w:pPr>
      <w:r w:rsidRPr="003D70DB">
        <w:rPr>
          <w:lang w:val="en-AU"/>
        </w:rPr>
        <w:t>This s</w:t>
      </w:r>
      <w:r>
        <w:rPr>
          <w:lang w:val="en-AU"/>
        </w:rPr>
        <w:t>ection applies if a student</w:t>
      </w:r>
      <w:r w:rsidR="00484FC3">
        <w:rPr>
          <w:lang w:val="en-AU"/>
        </w:rPr>
        <w:t xml:space="preserve"> applies</w:t>
      </w:r>
      <w:r w:rsidRPr="003D70DB">
        <w:rPr>
          <w:lang w:val="en-AU"/>
        </w:rPr>
        <w:t xml:space="preserve"> to </w:t>
      </w:r>
      <w:r>
        <w:rPr>
          <w:lang w:val="en-AU"/>
        </w:rPr>
        <w:t xml:space="preserve">the Deputy Vice-Chancellor </w:t>
      </w:r>
      <w:r w:rsidR="00134FE8">
        <w:rPr>
          <w:lang w:val="en-AU"/>
        </w:rPr>
        <w:t>under</w:t>
      </w:r>
      <w:r w:rsidR="002B377F">
        <w:rPr>
          <w:lang w:val="en-AU"/>
        </w:rPr>
        <w:t xml:space="preserve"> section 31</w:t>
      </w:r>
      <w:r w:rsidR="0094679E">
        <w:rPr>
          <w:lang w:val="en-AU"/>
        </w:rPr>
        <w:t xml:space="preserve"> (Transfer decision: a</w:t>
      </w:r>
      <w:r w:rsidR="00134FE8">
        <w:rPr>
          <w:lang w:val="en-AU"/>
        </w:rPr>
        <w:t>pplication for proced</w:t>
      </w:r>
      <w:r w:rsidR="0094679E">
        <w:rPr>
          <w:lang w:val="en-AU"/>
        </w:rPr>
        <w:t>ural review</w:t>
      </w:r>
      <w:r w:rsidR="00134FE8">
        <w:rPr>
          <w:lang w:val="en-AU"/>
        </w:rPr>
        <w:t xml:space="preserve"> by</w:t>
      </w:r>
      <w:r>
        <w:rPr>
          <w:lang w:val="en-AU"/>
        </w:rPr>
        <w:t xml:space="preserve"> Deputy Vice-Chancellor) </w:t>
      </w:r>
      <w:r w:rsidR="005E3E00">
        <w:rPr>
          <w:lang w:val="en-AU"/>
        </w:rPr>
        <w:t>for review of the decision made the Associate Dean under this Division</w:t>
      </w:r>
      <w:r w:rsidRPr="003D70DB">
        <w:rPr>
          <w:lang w:val="en-AU"/>
        </w:rPr>
        <w:t>.</w:t>
      </w:r>
    </w:p>
    <w:p w14:paraId="602CCB43" w14:textId="2BFC3DB6" w:rsidR="008E277B" w:rsidRDefault="008E277B" w:rsidP="004B6AAA">
      <w:pPr>
        <w:pStyle w:val="Heading4"/>
        <w:rPr>
          <w:lang w:val="en-AU"/>
        </w:rPr>
      </w:pPr>
      <w:r>
        <w:rPr>
          <w:lang w:val="en-AU"/>
        </w:rPr>
        <w:t>The Deputy Vice-Chancellor</w:t>
      </w:r>
      <w:r w:rsidRPr="003D70DB">
        <w:rPr>
          <w:lang w:val="en-AU"/>
        </w:rPr>
        <w:t xml:space="preserve"> may decide th</w:t>
      </w:r>
      <w:r w:rsidR="005E3E00">
        <w:rPr>
          <w:lang w:val="en-AU"/>
        </w:rPr>
        <w:t>e review</w:t>
      </w:r>
      <w:r>
        <w:rPr>
          <w:lang w:val="en-AU"/>
        </w:rPr>
        <w:t xml:space="preserve"> solely on the basis of </w:t>
      </w:r>
      <w:r w:rsidR="005E3E00">
        <w:rPr>
          <w:lang w:val="en-AU"/>
        </w:rPr>
        <w:t>the application for review</w:t>
      </w:r>
      <w:r w:rsidRPr="003D70DB">
        <w:rPr>
          <w:lang w:val="en-AU"/>
        </w:rPr>
        <w:t xml:space="preserve"> and a</w:t>
      </w:r>
      <w:r>
        <w:rPr>
          <w:lang w:val="en-AU"/>
        </w:rPr>
        <w:t>ny material accompanying it. However, the Deputy Vice-Chancellor</w:t>
      </w:r>
      <w:r w:rsidRPr="003D70DB">
        <w:rPr>
          <w:lang w:val="en-AU"/>
        </w:rPr>
        <w:t xml:space="preserve"> may make the inquiries, and have regard to a</w:t>
      </w:r>
      <w:r>
        <w:rPr>
          <w:lang w:val="en-AU"/>
        </w:rPr>
        <w:t>nything else, that the Deputy Vice-Chancellor</w:t>
      </w:r>
      <w:r w:rsidRPr="003D70DB">
        <w:rPr>
          <w:lang w:val="en-AU"/>
        </w:rPr>
        <w:t xml:space="preserve"> considers appropriate.</w:t>
      </w:r>
    </w:p>
    <w:p w14:paraId="317EADAC" w14:textId="77777777" w:rsidR="008E277B" w:rsidRDefault="008E277B" w:rsidP="004B6AAA">
      <w:pPr>
        <w:pStyle w:val="Heading4"/>
        <w:rPr>
          <w:lang w:val="en-AU"/>
        </w:rPr>
      </w:pPr>
      <w:r>
        <w:rPr>
          <w:lang w:val="en-AU"/>
        </w:rPr>
        <w:t>The Deputy Vice-Chancellor must:</w:t>
      </w:r>
    </w:p>
    <w:p w14:paraId="63D95B46" w14:textId="2DF024AB" w:rsidR="008E277B" w:rsidRPr="000149CE" w:rsidRDefault="008E277B" w:rsidP="004B6AAA">
      <w:pPr>
        <w:pStyle w:val="Heading5"/>
      </w:pPr>
      <w:r w:rsidRPr="00D15153">
        <w:rPr>
          <w:lang w:val="en-AU"/>
        </w:rPr>
        <w:t>confirm</w:t>
      </w:r>
      <w:r w:rsidR="005E3E00">
        <w:rPr>
          <w:lang w:val="en-AU"/>
        </w:rPr>
        <w:t xml:space="preserve"> the Associate Dean</w:t>
      </w:r>
      <w:r w:rsidRPr="00D15153">
        <w:rPr>
          <w:lang w:val="en-AU"/>
        </w:rPr>
        <w:t>’s decision; or</w:t>
      </w:r>
    </w:p>
    <w:p w14:paraId="248F8AB0" w14:textId="19F7DB01" w:rsidR="008E277B" w:rsidRPr="000149CE" w:rsidRDefault="008E277B" w:rsidP="004B6AAA">
      <w:pPr>
        <w:pStyle w:val="Heading5"/>
      </w:pPr>
      <w:r>
        <w:rPr>
          <w:lang w:val="en-AU"/>
        </w:rPr>
        <w:t>set aside the</w:t>
      </w:r>
      <w:r w:rsidR="005E3E00">
        <w:rPr>
          <w:lang w:val="en-AU"/>
        </w:rPr>
        <w:t xml:space="preserve"> Associate Dean’s</w:t>
      </w:r>
      <w:r>
        <w:rPr>
          <w:lang w:val="en-AU"/>
        </w:rPr>
        <w:t xml:space="preserve"> decision, and:</w:t>
      </w:r>
    </w:p>
    <w:p w14:paraId="31C837E3" w14:textId="5499822A" w:rsidR="008E277B" w:rsidRPr="005B2655" w:rsidRDefault="008E277B" w:rsidP="008E277B">
      <w:pPr>
        <w:pStyle w:val="Heading6"/>
      </w:pPr>
      <w:r w:rsidRPr="005B2655">
        <w:rPr>
          <w:lang w:val="en-AU"/>
        </w:rPr>
        <w:t>confirm the original decision of the Delegated Authority</w:t>
      </w:r>
      <w:r w:rsidR="005E3E00">
        <w:rPr>
          <w:lang w:val="en-AU"/>
        </w:rPr>
        <w:t xml:space="preserve"> to require the student to transfer to another award program</w:t>
      </w:r>
      <w:r>
        <w:rPr>
          <w:lang w:val="en-AU"/>
        </w:rPr>
        <w:t>; or</w:t>
      </w:r>
    </w:p>
    <w:p w14:paraId="5E9F657E" w14:textId="3FF11E16" w:rsidR="008E277B" w:rsidRPr="005B2655" w:rsidRDefault="008E277B" w:rsidP="005E3E00">
      <w:pPr>
        <w:pStyle w:val="Heading6"/>
      </w:pPr>
      <w:r w:rsidRPr="005B2655">
        <w:rPr>
          <w:lang w:val="en-AU"/>
        </w:rPr>
        <w:t xml:space="preserve">refer </w:t>
      </w:r>
      <w:r w:rsidR="005E3E00">
        <w:rPr>
          <w:lang w:val="en-AU"/>
        </w:rPr>
        <w:t xml:space="preserve">the matter back to the Associate Dean </w:t>
      </w:r>
      <w:r w:rsidR="002D2324">
        <w:rPr>
          <w:lang w:val="en-AU"/>
        </w:rPr>
        <w:t xml:space="preserve">for the Associate Dean </w:t>
      </w:r>
      <w:r w:rsidR="005E3E00">
        <w:rPr>
          <w:lang w:val="en-AU"/>
        </w:rPr>
        <w:t>to further consider the Associate Dean’s</w:t>
      </w:r>
      <w:r w:rsidRPr="005B2655">
        <w:rPr>
          <w:lang w:val="en-AU"/>
        </w:rPr>
        <w:t xml:space="preserve"> decision, taking into account the directions (if any) of the Deputy Vice-Chancellor, and to make a new d</w:t>
      </w:r>
      <w:r w:rsidR="005E3E00">
        <w:rPr>
          <w:lang w:val="en-AU"/>
        </w:rPr>
        <w:t>ecision.</w:t>
      </w:r>
    </w:p>
    <w:p w14:paraId="24056D5D" w14:textId="38D6175E" w:rsidR="008E277B" w:rsidRPr="00DF21F2" w:rsidRDefault="008E277B" w:rsidP="004B6AAA">
      <w:pPr>
        <w:pStyle w:val="Heading4"/>
        <w:rPr>
          <w:lang w:val="en-AU"/>
        </w:rPr>
      </w:pPr>
      <w:r w:rsidRPr="005B2655">
        <w:rPr>
          <w:lang w:val="en-AU"/>
        </w:rPr>
        <w:t xml:space="preserve">The Deputy Vice-Chancellor must endeavour </w:t>
      </w:r>
      <w:r w:rsidR="005E3E00">
        <w:rPr>
          <w:lang w:val="en-AU"/>
        </w:rPr>
        <w:t>t</w:t>
      </w:r>
      <w:r w:rsidR="00D773CC">
        <w:rPr>
          <w:lang w:val="en-AU"/>
        </w:rPr>
        <w:t>o make a decision on the review</w:t>
      </w:r>
      <w:r w:rsidRPr="005B2655">
        <w:rPr>
          <w:lang w:val="en-AU"/>
        </w:rPr>
        <w:t xml:space="preserve"> within 20 worki</w:t>
      </w:r>
      <w:r w:rsidR="00D773CC">
        <w:rPr>
          <w:lang w:val="en-AU"/>
        </w:rPr>
        <w:t>ng days after the day the application for review</w:t>
      </w:r>
      <w:r w:rsidRPr="005B2655">
        <w:rPr>
          <w:lang w:val="en-AU"/>
        </w:rPr>
        <w:t xml:space="preserve"> is made.</w:t>
      </w:r>
    </w:p>
    <w:p w14:paraId="62AE1E70" w14:textId="69BCC6E2" w:rsidR="00C55F19" w:rsidRPr="00C55F19" w:rsidRDefault="005C62CE" w:rsidP="00C55F19">
      <w:pPr>
        <w:pStyle w:val="Heading4"/>
        <w:rPr>
          <w:lang w:val="en-AU"/>
        </w:rPr>
      </w:pPr>
      <w:r>
        <w:rPr>
          <w:lang w:val="en-AU"/>
        </w:rPr>
        <w:t>If the Deputy Vice</w:t>
      </w:r>
      <w:r w:rsidR="008E277B" w:rsidRPr="00DF21F2">
        <w:rPr>
          <w:lang w:val="en-AU"/>
        </w:rPr>
        <w:t>-Chancellor is unab</w:t>
      </w:r>
      <w:r w:rsidR="00D773CC">
        <w:rPr>
          <w:lang w:val="en-AU"/>
        </w:rPr>
        <w:t xml:space="preserve">le </w:t>
      </w:r>
      <w:r w:rsidR="00082FE3">
        <w:rPr>
          <w:lang w:val="en-AU"/>
        </w:rPr>
        <w:t xml:space="preserve">to </w:t>
      </w:r>
      <w:r w:rsidR="00D773CC">
        <w:rPr>
          <w:lang w:val="en-AU"/>
        </w:rPr>
        <w:t>make a decision on the review</w:t>
      </w:r>
      <w:r w:rsidR="008E277B" w:rsidRPr="00DF21F2">
        <w:rPr>
          <w:lang w:val="en-AU"/>
        </w:rPr>
        <w:t xml:space="preserve"> within the 20-day period mentioned in subsection (4), the Deputy Vice-Chancellor must tell the student and give the student a date by </w:t>
      </w:r>
      <w:r w:rsidR="00D773CC">
        <w:rPr>
          <w:lang w:val="en-AU"/>
        </w:rPr>
        <w:t>which the application for review will be decided</w:t>
      </w:r>
      <w:r w:rsidR="008E277B" w:rsidRPr="00DF21F2">
        <w:rPr>
          <w:lang w:val="en-AU"/>
        </w:rPr>
        <w:t>.</w:t>
      </w:r>
    </w:p>
    <w:p w14:paraId="7F415369" w14:textId="4CD2A958" w:rsidR="008E277B" w:rsidRPr="005B2655" w:rsidRDefault="00C55F19" w:rsidP="00C55F19">
      <w:pPr>
        <w:pStyle w:val="Heading4"/>
        <w:rPr>
          <w:lang w:val="en-AU"/>
        </w:rPr>
      </w:pPr>
      <w:r w:rsidRPr="00C55F19">
        <w:rPr>
          <w:lang w:val="en-AU"/>
        </w:rPr>
        <w:lastRenderedPageBreak/>
        <w:t>Within 7 working days after the day the Deputy Vice-Chancellor makes a decision on the review, the Deputy Vice-Chancellor must:</w:t>
      </w:r>
    </w:p>
    <w:p w14:paraId="498524C5" w14:textId="17A01E64" w:rsidR="008E277B" w:rsidRDefault="008E277B" w:rsidP="008E277B">
      <w:pPr>
        <w:pStyle w:val="Heading5"/>
      </w:pPr>
      <w:r w:rsidRPr="006431E4">
        <w:rPr>
          <w:lang w:val="en-AU"/>
        </w:rPr>
        <w:t xml:space="preserve">by written notice given to the student, tell the student about the </w:t>
      </w:r>
      <w:r w:rsidR="00D773CC">
        <w:rPr>
          <w:lang w:val="en-AU"/>
        </w:rPr>
        <w:t>decision made on the review</w:t>
      </w:r>
      <w:r w:rsidRPr="006431E4">
        <w:rPr>
          <w:lang w:val="en-AU"/>
        </w:rPr>
        <w:t>; and</w:t>
      </w:r>
    </w:p>
    <w:p w14:paraId="13E06F70" w14:textId="77777777" w:rsidR="008E277B" w:rsidRPr="0045307E" w:rsidRDefault="008E277B" w:rsidP="004B6AAA">
      <w:pPr>
        <w:pStyle w:val="Heading5"/>
      </w:pPr>
      <w:r w:rsidRPr="006431E4">
        <w:rPr>
          <w:lang w:val="en-AU"/>
        </w:rPr>
        <w:t>give the student a statement of reasons for the decision</w:t>
      </w:r>
      <w:r>
        <w:rPr>
          <w:lang w:val="en-AU"/>
        </w:rPr>
        <w:t>.</w:t>
      </w:r>
    </w:p>
    <w:p w14:paraId="241FD54F" w14:textId="77777777" w:rsidR="008E277B" w:rsidRPr="004B6AAA" w:rsidRDefault="008E277B" w:rsidP="004B6AAA">
      <w:pPr>
        <w:pStyle w:val="Heading4"/>
      </w:pPr>
      <w:r w:rsidRPr="004B6AAA">
        <w:t>The Deputy Vice-Chancellor’s decision is final.</w:t>
      </w:r>
    </w:p>
    <w:p w14:paraId="4088F6D3" w14:textId="391FC15A" w:rsidR="001C5404" w:rsidRPr="00E60DBE" w:rsidRDefault="001C5404" w:rsidP="001C5404">
      <w:pPr>
        <w:pStyle w:val="Heading1"/>
        <w:ind w:left="1224"/>
      </w:pPr>
      <w:bookmarkStart w:id="54" w:name="_Toc26351219"/>
      <w:r>
        <w:lastRenderedPageBreak/>
        <w:t>Miscellaneous</w:t>
      </w:r>
      <w:bookmarkEnd w:id="54"/>
    </w:p>
    <w:p w14:paraId="33CB3181" w14:textId="5B52BA0D" w:rsidR="00F440A4" w:rsidRDefault="00E87F42" w:rsidP="00F440A4">
      <w:pPr>
        <w:pStyle w:val="Heading3"/>
      </w:pPr>
      <w:bookmarkStart w:id="55" w:name="_Toc26351220"/>
      <w:bookmarkStart w:id="56" w:name="_Ref431385715"/>
      <w:bookmarkStart w:id="57" w:name="_Ref431385730"/>
      <w:bookmarkStart w:id="58" w:name="_Toc468958080"/>
      <w:r>
        <w:t xml:space="preserve">Effect </w:t>
      </w:r>
      <w:r w:rsidR="00F440A4">
        <w:t>of exclusion</w:t>
      </w:r>
      <w:bookmarkEnd w:id="55"/>
    </w:p>
    <w:p w14:paraId="724E2C00" w14:textId="6779B259" w:rsidR="00E87F42" w:rsidRDefault="002D3B8D" w:rsidP="002D3B8D">
      <w:pPr>
        <w:pStyle w:val="Heading4"/>
        <w:numPr>
          <w:ilvl w:val="3"/>
          <w:numId w:val="12"/>
        </w:numPr>
      </w:pPr>
      <w:r>
        <w:t>This section applies to a person if the perso</w:t>
      </w:r>
      <w:r w:rsidR="0053493B">
        <w:t>n</w:t>
      </w:r>
      <w:r>
        <w:t xml:space="preserve"> is excluded </w:t>
      </w:r>
      <w:r w:rsidR="008C194E">
        <w:t>from undergraduate coursework award programs,</w:t>
      </w:r>
      <w:r w:rsidR="0053493B">
        <w:t xml:space="preserve"> </w:t>
      </w:r>
      <w:r w:rsidR="00F16BE1">
        <w:t>post</w:t>
      </w:r>
      <w:r w:rsidR="0053493B">
        <w:t xml:space="preserve">graduate coursework </w:t>
      </w:r>
      <w:r w:rsidR="008C194E">
        <w:t>award programs, or</w:t>
      </w:r>
      <w:r w:rsidR="00C4207C">
        <w:t xml:space="preserve"> medical programs, </w:t>
      </w:r>
      <w:r w:rsidR="0053493B">
        <w:t>under this instrument for a period.</w:t>
      </w:r>
    </w:p>
    <w:p w14:paraId="702357CD" w14:textId="2AE56007" w:rsidR="003E2A5A" w:rsidRPr="00CE7411" w:rsidRDefault="00E87F42" w:rsidP="00CE7411">
      <w:pPr>
        <w:pStyle w:val="Heading4"/>
        <w:numPr>
          <w:ilvl w:val="3"/>
          <w:numId w:val="12"/>
        </w:numPr>
      </w:pPr>
      <w:r>
        <w:t>The person ceases to be enrolled in any undergraduate or postgraduate coursework program or medical program</w:t>
      </w:r>
      <w:r w:rsidR="003E2A5A">
        <w:t>, as the case requires, in which the student was enrolled.</w:t>
      </w:r>
    </w:p>
    <w:p w14:paraId="78B2EFFE" w14:textId="052A177E" w:rsidR="00C548EE" w:rsidRDefault="002D3B8D" w:rsidP="002D3B8D">
      <w:pPr>
        <w:pStyle w:val="Heading4"/>
      </w:pPr>
      <w:r>
        <w:t>T</w:t>
      </w:r>
      <w:r w:rsidR="0053493B">
        <w:t>he person may not enrol, or apply to enrol, in any undergraduate</w:t>
      </w:r>
      <w:r w:rsidR="00C4207C">
        <w:t xml:space="preserve"> or </w:t>
      </w:r>
      <w:r w:rsidR="00F16BE1">
        <w:t>post</w:t>
      </w:r>
      <w:r w:rsidR="00C4207C">
        <w:t>graduate</w:t>
      </w:r>
      <w:r w:rsidR="0053493B">
        <w:t xml:space="preserve"> coursework award program</w:t>
      </w:r>
      <w:r w:rsidR="00C4207C">
        <w:t xml:space="preserve"> or a medical program, as the case requires,</w:t>
      </w:r>
      <w:r w:rsidR="0053493B">
        <w:t xml:space="preserve"> until after the end of the exclusion</w:t>
      </w:r>
      <w:r w:rsidR="00C548EE">
        <w:t xml:space="preserve"> period</w:t>
      </w:r>
      <w:r w:rsidR="0053493B">
        <w:t xml:space="preserve"> and may enrol in such a program only if the person has applied to </w:t>
      </w:r>
      <w:r w:rsidR="00C548EE">
        <w:t>be admitted to the program after the end of the exclusion period and been admitted to the program on that application.</w:t>
      </w:r>
    </w:p>
    <w:p w14:paraId="146069A5" w14:textId="3698D630" w:rsidR="00F440A4" w:rsidRPr="003E2A5A" w:rsidRDefault="00C548EE" w:rsidP="003E2A5A">
      <w:pPr>
        <w:pStyle w:val="Heading4"/>
      </w:pPr>
      <w:r>
        <w:t>To remove any doubt, the admission criteria applying to an</w:t>
      </w:r>
      <w:r w:rsidR="00F603DF">
        <w:t>y</w:t>
      </w:r>
      <w:r>
        <w:t xml:space="preserve"> admission application</w:t>
      </w:r>
      <w:r w:rsidR="003E2A5A">
        <w:t xml:space="preserve"> mentioned in subsection (3</w:t>
      </w:r>
      <w:r w:rsidR="00F603DF">
        <w:t>)</w:t>
      </w:r>
      <w:r>
        <w:t xml:space="preserve"> are the admission criteria applying </w:t>
      </w:r>
      <w:r w:rsidR="00F603DF">
        <w:t>to such an admission</w:t>
      </w:r>
      <w:r>
        <w:t xml:space="preserve"> application at the time the application is made.</w:t>
      </w:r>
    </w:p>
    <w:p w14:paraId="34F78B77" w14:textId="281ED162" w:rsidR="00482937" w:rsidRDefault="00482937" w:rsidP="00482937">
      <w:pPr>
        <w:pStyle w:val="Heading3"/>
      </w:pPr>
      <w:bookmarkStart w:id="59" w:name="_Toc26351221"/>
      <w:r>
        <w:t xml:space="preserve">Appointment of </w:t>
      </w:r>
      <w:r w:rsidR="00222BA7">
        <w:t>Delegat</w:t>
      </w:r>
      <w:r>
        <w:t>ed Authorities</w:t>
      </w:r>
      <w:bookmarkEnd w:id="56"/>
      <w:bookmarkEnd w:id="57"/>
      <w:bookmarkEnd w:id="58"/>
      <w:bookmarkEnd w:id="59"/>
    </w:p>
    <w:p w14:paraId="17AE35A4" w14:textId="000DD066" w:rsidR="00482937" w:rsidRDefault="00482937" w:rsidP="005C62CE">
      <w:pPr>
        <w:pStyle w:val="Heading4"/>
        <w:numPr>
          <w:ilvl w:val="0"/>
          <w:numId w:val="0"/>
        </w:numPr>
        <w:ind w:left="963"/>
      </w:pPr>
      <w:r>
        <w:t>The Associate Dean for an ANU College may, in w</w:t>
      </w:r>
      <w:r w:rsidR="00254879">
        <w:t xml:space="preserve">riting, appoint a member of </w:t>
      </w:r>
      <w:r>
        <w:t>staff of the co</w:t>
      </w:r>
      <w:r w:rsidR="00254879">
        <w:t xml:space="preserve">llege, or another member of </w:t>
      </w:r>
      <w:r>
        <w:t>staff of the University, to be a Delegated Authority for a program offered by the college for a</w:t>
      </w:r>
      <w:r w:rsidR="00222BA7">
        <w:t xml:space="preserve">n </w:t>
      </w:r>
      <w:r>
        <w:t>award.</w:t>
      </w:r>
    </w:p>
    <w:p w14:paraId="114C8D27" w14:textId="77777777" w:rsidR="00482937" w:rsidRDefault="00482937" w:rsidP="00482937">
      <w:pPr>
        <w:pStyle w:val="Heading3"/>
      </w:pPr>
      <w:bookmarkStart w:id="60" w:name="_Toc468958081"/>
      <w:bookmarkStart w:id="61" w:name="_Toc26351222"/>
      <w:r>
        <w:t>Delegated Authorities: double degree programs</w:t>
      </w:r>
      <w:bookmarkEnd w:id="60"/>
      <w:bookmarkEnd w:id="61"/>
    </w:p>
    <w:p w14:paraId="40CFC9F7" w14:textId="77777777" w:rsidR="00482937" w:rsidRDefault="00482937" w:rsidP="00482937">
      <w:pPr>
        <w:pStyle w:val="Heading4"/>
      </w:pPr>
      <w:r>
        <w:t>This section applies to a double degree program if a student undertaking the program may qualify for a coursework award in 2 ANU Colleges.</w:t>
      </w:r>
    </w:p>
    <w:p w14:paraId="233E747A" w14:textId="348E95E9" w:rsidR="009257C7" w:rsidRDefault="009311BA" w:rsidP="009257C7">
      <w:pPr>
        <w:pStyle w:val="Heading4"/>
      </w:pPr>
      <w:r>
        <w:t>The Associate Dean for each</w:t>
      </w:r>
      <w:r w:rsidR="009257C7">
        <w:t xml:space="preserve"> college</w:t>
      </w:r>
      <w:r w:rsidR="009257C7" w:rsidRPr="00D02860">
        <w:t xml:space="preserve"> may, in writing, appoint a member of the staff of the college, or another member of the staff of the University, to be a Delegated Autho</w:t>
      </w:r>
      <w:r w:rsidR="009257C7">
        <w:t>rity for the part of the program offered by the college</w:t>
      </w:r>
      <w:r w:rsidR="009257C7" w:rsidRPr="00D02860">
        <w:t>.</w:t>
      </w:r>
    </w:p>
    <w:p w14:paraId="2E07214C" w14:textId="54D301EE" w:rsidR="009257C7" w:rsidRDefault="009311BA" w:rsidP="009257C7">
      <w:pPr>
        <w:pStyle w:val="Heading4"/>
      </w:pPr>
      <w:r>
        <w:t xml:space="preserve">If the Associate Deans for </w:t>
      </w:r>
      <w:r w:rsidR="009257C7">
        <w:t xml:space="preserve">the colleges </w:t>
      </w:r>
      <w:r>
        <w:t xml:space="preserve">each </w:t>
      </w:r>
      <w:r w:rsidR="009257C7">
        <w:t>make ap</w:t>
      </w:r>
      <w:r w:rsidR="002B377F">
        <w:t>pointments under subsection (2)</w:t>
      </w:r>
      <w:r w:rsidR="009257C7">
        <w:t>, then, for this instrument:</w:t>
      </w:r>
    </w:p>
    <w:p w14:paraId="62952431" w14:textId="77777777" w:rsidR="009257C7" w:rsidRDefault="009257C7" w:rsidP="009257C7">
      <w:pPr>
        <w:pStyle w:val="Heading5"/>
      </w:pPr>
      <w:r>
        <w:t>the part of the program offered by each college is taken to be a separate program offered by the college; and</w:t>
      </w:r>
    </w:p>
    <w:p w14:paraId="00B16C1A" w14:textId="68F42BB8" w:rsidR="00103C38" w:rsidRDefault="009257C7" w:rsidP="009257C7">
      <w:pPr>
        <w:pStyle w:val="Heading5"/>
      </w:pPr>
      <w:r>
        <w:t>the person appointed under that subsection by the Associate Dean of a college is taken to have</w:t>
      </w:r>
      <w:r w:rsidR="000C31D9">
        <w:t xml:space="preserve"> been appointed under section 34</w:t>
      </w:r>
      <w:r>
        <w:t xml:space="preserve"> (Appointment of Delegated Authorities) as a Delegated Authority for the separate program taken to be offered by that college.</w:t>
      </w:r>
    </w:p>
    <w:p w14:paraId="6DC4B0BE" w14:textId="2BB35DB2" w:rsidR="00DD62C5" w:rsidRDefault="00DD62C5" w:rsidP="00DD62C5">
      <w:pPr>
        <w:pStyle w:val="Heading3"/>
      </w:pPr>
      <w:bookmarkStart w:id="62" w:name="_Toc26351223"/>
      <w:r>
        <w:t>Associate Deans: double degree programs</w:t>
      </w:r>
      <w:bookmarkEnd w:id="62"/>
    </w:p>
    <w:p w14:paraId="2DBD4BDB" w14:textId="77777777" w:rsidR="00DD62C5" w:rsidRDefault="00DD62C5" w:rsidP="00DD62C5">
      <w:pPr>
        <w:pStyle w:val="Heading4"/>
      </w:pPr>
      <w:r>
        <w:t>This section applies to a double degree program if a student undertaking the program may qualify for a coursework award in 2 ANU Colleges.</w:t>
      </w:r>
    </w:p>
    <w:p w14:paraId="5213DA83" w14:textId="4A89E2DD" w:rsidR="00DD62C5" w:rsidRDefault="00DD62C5" w:rsidP="00DD62C5">
      <w:pPr>
        <w:pStyle w:val="Heading4"/>
      </w:pPr>
      <w:r>
        <w:t>The Re</w:t>
      </w:r>
      <w:r w:rsidR="00FD6BB9">
        <w:t>gistrar may, in writing, nominate</w:t>
      </w:r>
      <w:r>
        <w:t xml:space="preserve"> an Associate Dean of one of the colleges</w:t>
      </w:r>
      <w:r w:rsidRPr="00D02860">
        <w:t>, or another member of the staff of the Uni</w:t>
      </w:r>
      <w:r>
        <w:t xml:space="preserve">versity, to be the Associate </w:t>
      </w:r>
      <w:r w:rsidR="00FD6BB9">
        <w:t>Dean in relation to the student for the purposes of this instrument or a provision of this instrument</w:t>
      </w:r>
      <w:r w:rsidRPr="00D02860">
        <w:t>.</w:t>
      </w:r>
    </w:p>
    <w:p w14:paraId="3E90149B" w14:textId="14AB6AAB" w:rsidR="00DD62C5" w:rsidRPr="009257C7" w:rsidRDefault="00FD6BB9" w:rsidP="00FD6BB9">
      <w:pPr>
        <w:pStyle w:val="Heading4"/>
      </w:pPr>
      <w:r>
        <w:lastRenderedPageBreak/>
        <w:t>If the Registrar nominates a person under subsection (2), the person is taken to be the Associate Dean in relation to the student for those purposes.</w:t>
      </w:r>
    </w:p>
    <w:p w14:paraId="11F824F2" w14:textId="77777777" w:rsidR="00092DB3" w:rsidRPr="00726DF1" w:rsidRDefault="00092DB3" w:rsidP="00092DB3">
      <w:pPr>
        <w:pStyle w:val="Heading3"/>
      </w:pPr>
      <w:bookmarkStart w:id="63" w:name="_Toc26351224"/>
      <w:r>
        <w:t>Approved forms</w:t>
      </w:r>
      <w:bookmarkEnd w:id="63"/>
    </w:p>
    <w:p w14:paraId="77AE095D" w14:textId="77777777" w:rsidR="00092DB3" w:rsidRPr="009302ED" w:rsidRDefault="00092DB3" w:rsidP="007A3D91">
      <w:pPr>
        <w:pStyle w:val="Heading4"/>
        <w:rPr>
          <w:lang w:val="en-AU"/>
        </w:rPr>
      </w:pPr>
      <w:r w:rsidRPr="009302ED">
        <w:rPr>
          <w:lang w:val="en-AU"/>
        </w:rPr>
        <w:t>The Vice-Chancellor may, in writing, approve forms for this instrument.</w:t>
      </w:r>
    </w:p>
    <w:p w14:paraId="6AAA307D" w14:textId="77777777" w:rsidR="00092DB3" w:rsidRPr="009302ED" w:rsidRDefault="00092DB3" w:rsidP="007A3D91">
      <w:pPr>
        <w:pStyle w:val="Heading4"/>
        <w:rPr>
          <w:lang w:val="en-AU"/>
        </w:rPr>
      </w:pPr>
      <w:r w:rsidRPr="009302ED">
        <w:rPr>
          <w:lang w:val="en-AU"/>
        </w:rPr>
        <w:t>If the Vice-Chancellor approves a form for a particular purpose, the form must be used for that purpose.</w:t>
      </w:r>
    </w:p>
    <w:p w14:paraId="1E13276B" w14:textId="77777777" w:rsidR="00092DB3" w:rsidRDefault="00092DB3" w:rsidP="007A3D91">
      <w:pPr>
        <w:pStyle w:val="Heading4"/>
        <w:rPr>
          <w:lang w:val="en-AU"/>
        </w:rPr>
      </w:pPr>
      <w:r w:rsidRPr="009302ED">
        <w:rPr>
          <w:lang w:val="en-AU"/>
        </w:rPr>
        <w:t>The Vice-Chancellor must ensure that approved forms are publicly available on the University’s website or any other way that the Vice-Chancellor considers appropriate.</w:t>
      </w:r>
    </w:p>
    <w:p w14:paraId="5FDBFEF3" w14:textId="77777777" w:rsidR="00092DB3" w:rsidRPr="00CA16E0" w:rsidRDefault="00092DB3" w:rsidP="00092DB3">
      <w:pPr>
        <w:pStyle w:val="Heading3"/>
      </w:pPr>
      <w:bookmarkStart w:id="64" w:name="_Toc26351225"/>
      <w:r>
        <w:t>Delegation by Vice-Chancellor</w:t>
      </w:r>
      <w:bookmarkEnd w:id="64"/>
    </w:p>
    <w:p w14:paraId="15D08A45" w14:textId="50C9970C" w:rsidR="00092DB3" w:rsidRDefault="00092DB3" w:rsidP="005C62CE">
      <w:pPr>
        <w:pStyle w:val="Heading4"/>
        <w:numPr>
          <w:ilvl w:val="0"/>
          <w:numId w:val="0"/>
        </w:numPr>
        <w:ind w:left="963"/>
        <w:rPr>
          <w:lang w:val="en-AU"/>
        </w:rPr>
      </w:pPr>
      <w:r w:rsidRPr="00FC4DE9">
        <w:rPr>
          <w:lang w:val="en-AU"/>
        </w:rPr>
        <w:t xml:space="preserve">The Vice-Chancellor may, in writing, delegate all </w:t>
      </w:r>
      <w:r>
        <w:rPr>
          <w:lang w:val="en-AU"/>
        </w:rPr>
        <w:t>or any of the Vice-Chancellor’s functions</w:t>
      </w:r>
      <w:r w:rsidRPr="00FC4DE9">
        <w:rPr>
          <w:lang w:val="en-AU"/>
        </w:rPr>
        <w:t xml:space="preserve"> under this</w:t>
      </w:r>
      <w:r w:rsidR="00254879">
        <w:rPr>
          <w:lang w:val="en-AU"/>
        </w:rPr>
        <w:t xml:space="preserve"> instrument</w:t>
      </w:r>
      <w:r w:rsidR="00C55F19">
        <w:rPr>
          <w:lang w:val="en-AU"/>
        </w:rPr>
        <w:t xml:space="preserve"> (other than the power to make orders)</w:t>
      </w:r>
      <w:r w:rsidR="00254879">
        <w:rPr>
          <w:lang w:val="en-AU"/>
        </w:rPr>
        <w:t xml:space="preserve"> to a member of</w:t>
      </w:r>
      <w:r w:rsidRPr="00FC4DE9">
        <w:rPr>
          <w:lang w:val="en-AU"/>
        </w:rPr>
        <w:t xml:space="preserve"> staff of the University.</w:t>
      </w:r>
    </w:p>
    <w:p w14:paraId="0EE35299" w14:textId="23E3ECC3" w:rsidR="00CC0DEB" w:rsidRPr="00CA16E0" w:rsidRDefault="00CC0DEB" w:rsidP="00CC0DEB">
      <w:pPr>
        <w:pStyle w:val="Heading3"/>
      </w:pPr>
      <w:bookmarkStart w:id="65" w:name="_Toc26351226"/>
      <w:r>
        <w:t>Delegation by Registrar</w:t>
      </w:r>
      <w:bookmarkEnd w:id="65"/>
    </w:p>
    <w:p w14:paraId="41E47ED7" w14:textId="75CD1431" w:rsidR="00CC0DEB" w:rsidRDefault="00CC0DEB" w:rsidP="005C62CE">
      <w:pPr>
        <w:pStyle w:val="Heading4"/>
        <w:numPr>
          <w:ilvl w:val="0"/>
          <w:numId w:val="0"/>
        </w:numPr>
        <w:ind w:left="963"/>
        <w:rPr>
          <w:lang w:val="en-AU"/>
        </w:rPr>
      </w:pPr>
      <w:r w:rsidRPr="00FC4DE9">
        <w:rPr>
          <w:lang w:val="en-AU"/>
        </w:rPr>
        <w:t>T</w:t>
      </w:r>
      <w:r>
        <w:rPr>
          <w:lang w:val="en-AU"/>
        </w:rPr>
        <w:t>he Registrar</w:t>
      </w:r>
      <w:r w:rsidRPr="00FC4DE9">
        <w:rPr>
          <w:lang w:val="en-AU"/>
        </w:rPr>
        <w:t xml:space="preserve"> may, in writing, delegate all </w:t>
      </w:r>
      <w:r>
        <w:rPr>
          <w:lang w:val="en-AU"/>
        </w:rPr>
        <w:t>or any of the Registrar’s functions</w:t>
      </w:r>
      <w:r w:rsidRPr="00FC4DE9">
        <w:rPr>
          <w:lang w:val="en-AU"/>
        </w:rPr>
        <w:t xml:space="preserve"> under this</w:t>
      </w:r>
      <w:r>
        <w:rPr>
          <w:lang w:val="en-AU"/>
        </w:rPr>
        <w:t xml:space="preserve"> instrument to a member of</w:t>
      </w:r>
      <w:r w:rsidRPr="00FC4DE9">
        <w:rPr>
          <w:lang w:val="en-AU"/>
        </w:rPr>
        <w:t xml:space="preserve"> staff of the University.</w:t>
      </w:r>
    </w:p>
    <w:p w14:paraId="5D258EC1" w14:textId="24A1C527" w:rsidR="00482937" w:rsidRPr="003A48D5" w:rsidRDefault="003A48D5" w:rsidP="003A48D5">
      <w:pPr>
        <w:pStyle w:val="Heading3"/>
      </w:pPr>
      <w:bookmarkStart w:id="66" w:name="_Toc26351227"/>
      <w:r>
        <w:t>Service of notices etc.</w:t>
      </w:r>
      <w:bookmarkEnd w:id="66"/>
    </w:p>
    <w:p w14:paraId="04E266AC" w14:textId="77777777" w:rsidR="00482937" w:rsidRPr="00482937" w:rsidRDefault="00482937" w:rsidP="007A3D91">
      <w:pPr>
        <w:pStyle w:val="Heading4"/>
      </w:pPr>
      <w:r w:rsidRPr="00482937">
        <w:t>This section applies to a notice or other document that is required or permitted to be served on an individual under this instrument (whether the word ‘give’, ‘notify’, ‘send’, ‘tell’ or another word is used).</w:t>
      </w:r>
    </w:p>
    <w:p w14:paraId="7C897ED1" w14:textId="77777777" w:rsidR="00482937" w:rsidRPr="007A3D91" w:rsidRDefault="00482937" w:rsidP="007A3D91">
      <w:pPr>
        <w:pStyle w:val="Heading4"/>
      </w:pPr>
      <w:r w:rsidRPr="007A3D91">
        <w:t>The document may be served on an individual:</w:t>
      </w:r>
    </w:p>
    <w:p w14:paraId="41D309D1" w14:textId="77777777" w:rsidR="00482937" w:rsidRPr="00482937" w:rsidRDefault="00482937" w:rsidP="007A3D91">
      <w:pPr>
        <w:pStyle w:val="Heading5"/>
      </w:pPr>
      <w:r w:rsidRPr="00482937">
        <w:t>by giving it to the individual; or</w:t>
      </w:r>
    </w:p>
    <w:p w14:paraId="582C745C" w14:textId="63464B03" w:rsidR="00482937" w:rsidRPr="00482937" w:rsidRDefault="00482937" w:rsidP="007A3D91">
      <w:pPr>
        <w:pStyle w:val="Heading5"/>
      </w:pPr>
      <w:r w:rsidRPr="00482937">
        <w:t>by sending it by prepaid post, addressed to the individual, to an address shown in the University’s recor</w:t>
      </w:r>
      <w:r w:rsidR="00404B6B">
        <w:t>ds as an address of the individual (including, for example</w:t>
      </w:r>
      <w:r w:rsidRPr="00482937">
        <w:t xml:space="preserve">, </w:t>
      </w:r>
      <w:r w:rsidR="00404B6B">
        <w:t xml:space="preserve">any semester, work </w:t>
      </w:r>
      <w:r w:rsidRPr="00482937">
        <w:t>or permanent home address</w:t>
      </w:r>
      <w:r w:rsidR="00404B6B">
        <w:t>)</w:t>
      </w:r>
      <w:r w:rsidRPr="00482937">
        <w:t>; or</w:t>
      </w:r>
    </w:p>
    <w:p w14:paraId="3C78DAAB" w14:textId="77777777" w:rsidR="00482937" w:rsidRPr="00482937" w:rsidRDefault="00482937" w:rsidP="007A3D91">
      <w:pPr>
        <w:pStyle w:val="Heading5"/>
      </w:pPr>
      <w:r w:rsidRPr="00482937">
        <w:t>by emailing it to:</w:t>
      </w:r>
    </w:p>
    <w:p w14:paraId="0369A585" w14:textId="77777777" w:rsidR="00482937" w:rsidRPr="00482937" w:rsidRDefault="00482937" w:rsidP="007A3D91">
      <w:pPr>
        <w:pStyle w:val="Heading6"/>
      </w:pPr>
      <w:r w:rsidRPr="00482937">
        <w:t>if the individual has an email address provided by the University—that email address; or</w:t>
      </w:r>
    </w:p>
    <w:p w14:paraId="06FF992A" w14:textId="4D2481CC" w:rsidR="00482937" w:rsidRPr="00482937" w:rsidRDefault="00482937" w:rsidP="007A3D91">
      <w:pPr>
        <w:pStyle w:val="Heading6"/>
      </w:pPr>
      <w:r w:rsidRPr="00482937">
        <w:t>in any case—an email address otherwise r</w:t>
      </w:r>
      <w:r w:rsidR="00404B6B">
        <w:t xml:space="preserve">ecorded by the University as an </w:t>
      </w:r>
      <w:r w:rsidRPr="00482937">
        <w:t>email address</w:t>
      </w:r>
      <w:r w:rsidR="00404B6B">
        <w:t xml:space="preserve"> of the individual (including, for example, any personal or work email address)</w:t>
      </w:r>
      <w:r w:rsidR="00317160">
        <w:t>.</w:t>
      </w:r>
    </w:p>
    <w:p w14:paraId="16A39C6E" w14:textId="7A3E2ADA" w:rsidR="00482937" w:rsidRPr="00482937" w:rsidRDefault="00482937" w:rsidP="007A3D91">
      <w:pPr>
        <w:pStyle w:val="Heading4"/>
      </w:pPr>
      <w:r w:rsidRPr="00482937">
        <w:t>A document served by post on an individual under subsection (2)(b) is taken to have been served on the day it would have been delivered in the ordinary course of post.</w:t>
      </w:r>
    </w:p>
    <w:p w14:paraId="0FEC6980" w14:textId="3DFED472" w:rsidR="00482937" w:rsidRPr="007A3D91" w:rsidRDefault="00482937" w:rsidP="007A3D91">
      <w:pPr>
        <w:pStyle w:val="Heading4"/>
      </w:pPr>
      <w:r w:rsidRPr="007A3D91">
        <w:t xml:space="preserve">A document served by email on an individual under subsection (2)(c) is taken to have been served on the day it would </w:t>
      </w:r>
      <w:r w:rsidR="00B01CE6" w:rsidRPr="007A3D91">
        <w:t xml:space="preserve">have </w:t>
      </w:r>
      <w:r w:rsidRPr="007A3D91">
        <w:t>been received in the ordinar</w:t>
      </w:r>
      <w:r w:rsidR="00317160" w:rsidRPr="007A3D91">
        <w:t>y course of email transmission.</w:t>
      </w:r>
    </w:p>
    <w:p w14:paraId="1A487436" w14:textId="77777777" w:rsidR="00404B6B" w:rsidRPr="007A3D91" w:rsidRDefault="00404B6B" w:rsidP="007A3D91">
      <w:pPr>
        <w:pStyle w:val="Heading4"/>
      </w:pPr>
      <w:r w:rsidRPr="007A3D91">
        <w:t>This section does not affect the operation of any other University legislation or any other law that authorises or requires service of a document otherwise than as provided under this section.</w:t>
      </w:r>
    </w:p>
    <w:p w14:paraId="4E6F306F" w14:textId="1FE6380F" w:rsidR="00404B6B" w:rsidRDefault="00404B6B" w:rsidP="005C62C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5C62CE">
        <w:rPr>
          <w:rFonts w:eastAsia="Times New Roman"/>
          <w:sz w:val="18"/>
          <w:szCs w:val="18"/>
          <w:lang w:eastAsia="en-AU"/>
        </w:rPr>
        <w:t>See e.g.</w:t>
      </w:r>
      <w:r>
        <w:rPr>
          <w:rFonts w:eastAsia="Times New Roman"/>
          <w:sz w:val="18"/>
          <w:szCs w:val="18"/>
          <w:lang w:eastAsia="en-AU"/>
        </w:rPr>
        <w:t xml:space="preserve"> </w:t>
      </w:r>
      <w:r w:rsidRPr="005C62CE">
        <w:rPr>
          <w:rFonts w:eastAsia="Times New Roman"/>
          <w:i/>
          <w:sz w:val="18"/>
          <w:szCs w:val="18"/>
          <w:lang w:eastAsia="en-AU"/>
        </w:rPr>
        <w:t>Acts Interpretation Act</w:t>
      </w:r>
      <w:r w:rsidR="005C62CE" w:rsidRPr="005C62CE">
        <w:rPr>
          <w:rFonts w:eastAsia="Times New Roman"/>
          <w:i/>
          <w:sz w:val="18"/>
          <w:szCs w:val="18"/>
          <w:lang w:eastAsia="en-AU"/>
        </w:rPr>
        <w:t xml:space="preserve"> 1901</w:t>
      </w:r>
      <w:r>
        <w:rPr>
          <w:rFonts w:eastAsia="Times New Roman"/>
          <w:sz w:val="18"/>
          <w:szCs w:val="18"/>
          <w:lang w:eastAsia="en-AU"/>
        </w:rPr>
        <w:t>, section 28A (Service of documents).]</w:t>
      </w:r>
    </w:p>
    <w:p w14:paraId="4F9541C2" w14:textId="77777777" w:rsidR="00C577CF" w:rsidRPr="005C62CE" w:rsidRDefault="00C577CF" w:rsidP="005C62CE">
      <w:pPr>
        <w:tabs>
          <w:tab w:val="left" w:pos="1985"/>
        </w:tabs>
        <w:spacing w:before="60" w:after="0" w:line="240" w:lineRule="auto"/>
        <w:ind w:left="1985" w:hanging="851"/>
        <w:rPr>
          <w:rFonts w:eastAsia="Times New Roman"/>
          <w:sz w:val="18"/>
          <w:szCs w:val="18"/>
          <w:lang w:eastAsia="en-AU"/>
        </w:rPr>
      </w:pPr>
    </w:p>
    <w:p w14:paraId="331FC99F" w14:textId="65174438" w:rsidR="001C5404" w:rsidRPr="00E60DBE" w:rsidRDefault="001C5404" w:rsidP="001C5404">
      <w:pPr>
        <w:pStyle w:val="Heading1"/>
        <w:ind w:left="1224"/>
      </w:pPr>
      <w:bookmarkStart w:id="67" w:name="_Toc26351228"/>
      <w:r>
        <w:lastRenderedPageBreak/>
        <w:t>Repeals and transitional</w:t>
      </w:r>
      <w:bookmarkEnd w:id="67"/>
    </w:p>
    <w:p w14:paraId="10D0B3E6" w14:textId="68EEA0BB" w:rsidR="001A2711" w:rsidRDefault="001A2711" w:rsidP="001A2711">
      <w:pPr>
        <w:pStyle w:val="Heading3"/>
      </w:pPr>
      <w:bookmarkStart w:id="68" w:name="_Toc26351229"/>
      <w:r>
        <w:t>Repeals</w:t>
      </w:r>
      <w:bookmarkEnd w:id="68"/>
    </w:p>
    <w:p w14:paraId="31924703" w14:textId="6D041EA3" w:rsidR="001A2711" w:rsidRPr="00D02860" w:rsidRDefault="001A2711" w:rsidP="001A2711">
      <w:pPr>
        <w:pStyle w:val="Heading4"/>
      </w:pPr>
      <w:r>
        <w:t xml:space="preserve">The </w:t>
      </w:r>
      <w:r w:rsidRPr="001A2711">
        <w:rPr>
          <w:i/>
        </w:rPr>
        <w:t>Academic Progress Rule 2015</w:t>
      </w:r>
      <w:r w:rsidRPr="001A2711">
        <w:t xml:space="preserve"> is repealed.</w:t>
      </w:r>
    </w:p>
    <w:p w14:paraId="0DAC95C4" w14:textId="747D7819" w:rsidR="001A2711" w:rsidRPr="003C21AE" w:rsidRDefault="001A2711" w:rsidP="003C21AE">
      <w:pPr>
        <w:pStyle w:val="Heading4"/>
      </w:pPr>
      <w:r>
        <w:t xml:space="preserve">The </w:t>
      </w:r>
      <w:r w:rsidRPr="001A2711">
        <w:rPr>
          <w:i/>
        </w:rPr>
        <w:t>Academic Progress (ANU Medical School) Order 2015</w:t>
      </w:r>
      <w:r>
        <w:t xml:space="preserve"> is repealed.</w:t>
      </w:r>
    </w:p>
    <w:p w14:paraId="66A5AF2D" w14:textId="712C4EF7" w:rsidR="00092DB3" w:rsidRDefault="00092DB3" w:rsidP="00092DB3">
      <w:pPr>
        <w:pStyle w:val="Heading3"/>
      </w:pPr>
      <w:bookmarkStart w:id="69" w:name="_Toc26351230"/>
      <w:r>
        <w:t>Transitional</w:t>
      </w:r>
      <w:r w:rsidR="00246187">
        <w:t>:</w:t>
      </w:r>
      <w:r w:rsidR="00910885">
        <w:t xml:space="preserve"> </w:t>
      </w:r>
      <w:r w:rsidR="00246187">
        <w:t>application of instrument to existing programs etc.</w:t>
      </w:r>
      <w:bookmarkEnd w:id="69"/>
    </w:p>
    <w:p w14:paraId="0D573F57" w14:textId="118F287E" w:rsidR="00246187" w:rsidRPr="00D02860" w:rsidRDefault="00246187" w:rsidP="00246187">
      <w:pPr>
        <w:pStyle w:val="Heading4"/>
      </w:pPr>
      <w:r>
        <w:t>This instrument applies in relation to an undergraduate or postgraduate coursework award program (including a medical program) that commenced before the commencement of this instrument, including a program that had ended before the commencement</w:t>
      </w:r>
      <w:r w:rsidR="00AB011F">
        <w:t>, as if the program had commenced after the commencement of this instrument</w:t>
      </w:r>
      <w:r>
        <w:t>.</w:t>
      </w:r>
    </w:p>
    <w:p w14:paraId="6725AC25" w14:textId="788D670E" w:rsidR="00246187" w:rsidRPr="003C21AE" w:rsidRDefault="00246187" w:rsidP="00246187">
      <w:pPr>
        <w:pStyle w:val="Heading4"/>
      </w:pPr>
      <w:r>
        <w:t>Without limiting subsec</w:t>
      </w:r>
      <w:r w:rsidR="00AB011F">
        <w:t>tion (1)</w:t>
      </w:r>
      <w:r>
        <w:t>:</w:t>
      </w:r>
    </w:p>
    <w:p w14:paraId="42DBD000" w14:textId="62DC8181" w:rsidR="00246187" w:rsidRPr="00910885" w:rsidRDefault="00246187" w:rsidP="00246187">
      <w:pPr>
        <w:pStyle w:val="Heading5"/>
      </w:pPr>
      <w:r>
        <w:t xml:space="preserve">if, before the commencement of this instrument, a student had failed a course in which the student was enrolled in any undergraduate or postgraduate coursework award </w:t>
      </w:r>
      <w:r w:rsidR="00C909E7">
        <w:t>program (including a medical program), this instrument applies in relation to the failure in the same way in which it would have applied i</w:t>
      </w:r>
      <w:r w:rsidR="004E04D9">
        <w:t>n relation to the failure if</w:t>
      </w:r>
      <w:r w:rsidR="00C909E7">
        <w:t xml:space="preserve"> it had happened after the commencement; and</w:t>
      </w:r>
    </w:p>
    <w:p w14:paraId="05C75E27" w14:textId="6BC9AE3C" w:rsidR="00246187" w:rsidRDefault="00C909E7" w:rsidP="00C909E7">
      <w:pPr>
        <w:pStyle w:val="Heading5"/>
      </w:pPr>
      <w:r w:rsidRPr="00C909E7">
        <w:t xml:space="preserve">if, before the commencement of this </w:t>
      </w:r>
      <w:r>
        <w:t>instrument, a student had successfully completed</w:t>
      </w:r>
      <w:r w:rsidRPr="00C909E7">
        <w:t xml:space="preserve"> a course in which the student was enrolled in any undergraduate or postgraduate coursework award program (including a medical program), this instrument ap</w:t>
      </w:r>
      <w:r>
        <w:t>plies in relation to the successful completion of the course</w:t>
      </w:r>
      <w:r w:rsidRPr="00C909E7">
        <w:t xml:space="preserve"> in the same way in which it would have ap</w:t>
      </w:r>
      <w:r>
        <w:t>plied in relation to the successful completion of the course if it</w:t>
      </w:r>
      <w:r w:rsidRPr="00C909E7">
        <w:t xml:space="preserve"> had </w:t>
      </w:r>
      <w:r>
        <w:t>happened after the commencement.</w:t>
      </w:r>
    </w:p>
    <w:p w14:paraId="67008E92" w14:textId="77777777" w:rsidR="0091485E" w:rsidRDefault="00AB011F" w:rsidP="00AB011F">
      <w:pPr>
        <w:pStyle w:val="Heading4"/>
      </w:pPr>
      <w:r>
        <w:t xml:space="preserve">However, this instrument </w:t>
      </w:r>
      <w:r w:rsidR="00AD5434">
        <w:t xml:space="preserve">does not apply in relation to a failure of a course, or the successful completion of a course, if the failure or successful completion happened more than </w:t>
      </w:r>
      <w:r w:rsidR="00F14BA5">
        <w:t>1</w:t>
      </w:r>
      <w:r w:rsidR="00AD5434">
        <w:t>0 years before the commencement of this instrument.</w:t>
      </w:r>
    </w:p>
    <w:p w14:paraId="13EDCD85" w14:textId="6932DB5A" w:rsidR="00AB011F" w:rsidRPr="003C21AE" w:rsidRDefault="0091485E" w:rsidP="00AB011F">
      <w:pPr>
        <w:pStyle w:val="Heading4"/>
      </w:pPr>
      <w:r>
        <w:t>An order made under or for this instrument may make provision for or in relation to determining, for subsection (3), when a course is failed or successfully completed.</w:t>
      </w:r>
    </w:p>
    <w:p w14:paraId="392F4A2A" w14:textId="77777777" w:rsidR="00C909E7" w:rsidRDefault="00C909E7" w:rsidP="00C909E7">
      <w:pPr>
        <w:pStyle w:val="Heading3"/>
      </w:pPr>
      <w:bookmarkStart w:id="70" w:name="_Toc2785191"/>
      <w:bookmarkStart w:id="71" w:name="_Toc26351231"/>
      <w:r>
        <w:t>Transitional modifications on student application</w:t>
      </w:r>
      <w:bookmarkEnd w:id="70"/>
      <w:bookmarkEnd w:id="71"/>
    </w:p>
    <w:p w14:paraId="663D0DD7" w14:textId="77777777" w:rsidR="00C909E7" w:rsidRDefault="00C909E7" w:rsidP="00C909E7">
      <w:pPr>
        <w:pStyle w:val="Heading4"/>
      </w:pPr>
      <w:r>
        <w:t>In this section:</w:t>
      </w:r>
    </w:p>
    <w:p w14:paraId="422DE051" w14:textId="6B67B445" w:rsidR="00C909E7" w:rsidRDefault="00C909E7" w:rsidP="00C909E7">
      <w:pPr>
        <w:pStyle w:val="Definition"/>
        <w:rPr>
          <w:rStyle w:val="charBoldItals"/>
          <w:b w:val="0"/>
          <w:i w:val="0"/>
        </w:rPr>
      </w:pPr>
      <w:r>
        <w:rPr>
          <w:rStyle w:val="charBoldItals"/>
        </w:rPr>
        <w:t>cut-off</w:t>
      </w:r>
      <w:r>
        <w:rPr>
          <w:rStyle w:val="charBoldItals"/>
          <w:b w:val="0"/>
          <w:i w:val="0"/>
        </w:rPr>
        <w:t xml:space="preserve"> means:</w:t>
      </w:r>
    </w:p>
    <w:p w14:paraId="01B7B71E" w14:textId="6DC8C3ED" w:rsidR="009E00AE" w:rsidRDefault="009E00AE" w:rsidP="009E00AE">
      <w:pPr>
        <w:pStyle w:val="Heading5"/>
      </w:pPr>
      <w:r>
        <w:t>in relation to a student who was enrolled in an undergraduate or postgraduate coursework award program</w:t>
      </w:r>
      <w:r w:rsidR="00F14BA5">
        <w:t xml:space="preserve"> (including a medical program)</w:t>
      </w:r>
      <w:r>
        <w:t xml:space="preserve"> at the commencement of this instrument</w:t>
      </w:r>
      <w:r w:rsidRPr="009E00AE">
        <w:t>—</w:t>
      </w:r>
      <w:r w:rsidR="008169D8" w:rsidRPr="008169D8">
        <w:t>31 March 2020</w:t>
      </w:r>
      <w:r w:rsidR="00DC7863" w:rsidRPr="008169D8">
        <w:t>; and</w:t>
      </w:r>
    </w:p>
    <w:p w14:paraId="6C561F0D" w14:textId="1416EB1C" w:rsidR="009E00AE" w:rsidRPr="00C909E7" w:rsidRDefault="009E00AE" w:rsidP="00C909E7">
      <w:pPr>
        <w:pStyle w:val="Heading5"/>
      </w:pPr>
      <w:r w:rsidRPr="009E00AE">
        <w:t xml:space="preserve">in relation to a student who was </w:t>
      </w:r>
      <w:r>
        <w:t xml:space="preserve">not </w:t>
      </w:r>
      <w:r w:rsidRPr="009E00AE">
        <w:t>enrolled in an undergraduate or postgraduate coursework award program</w:t>
      </w:r>
      <w:r w:rsidR="00F14BA5">
        <w:t xml:space="preserve"> (including a medical program)</w:t>
      </w:r>
      <w:r w:rsidRPr="009E00AE">
        <w:t xml:space="preserve"> at the commencement of this instrument—</w:t>
      </w:r>
      <w:r>
        <w:t xml:space="preserve">not later </w:t>
      </w:r>
      <w:r w:rsidRPr="008169D8">
        <w:t xml:space="preserve">than </w:t>
      </w:r>
      <w:r w:rsidR="008169D8" w:rsidRPr="008169D8">
        <w:t>6 weeks</w:t>
      </w:r>
      <w:r>
        <w:t xml:space="preserve"> after the day</w:t>
      </w:r>
      <w:r w:rsidR="006065E4">
        <w:t xml:space="preserve"> (if any) that</w:t>
      </w:r>
      <w:r>
        <w:t xml:space="preserve"> the student next becomes enrolled </w:t>
      </w:r>
      <w:r w:rsidR="008169D8">
        <w:t xml:space="preserve">in </w:t>
      </w:r>
      <w:r w:rsidRPr="009E00AE">
        <w:t>an undergraduate or postgrad</w:t>
      </w:r>
      <w:r>
        <w:t>uate coursework award program after</w:t>
      </w:r>
      <w:r w:rsidRPr="009E00AE">
        <w:t xml:space="preserve"> the commencement</w:t>
      </w:r>
      <w:r>
        <w:t>.</w:t>
      </w:r>
    </w:p>
    <w:p w14:paraId="750368BA" w14:textId="0C85EA73" w:rsidR="00C909E7" w:rsidRPr="005E044E" w:rsidRDefault="00C909E7" w:rsidP="00C909E7">
      <w:pPr>
        <w:pStyle w:val="Definition"/>
        <w:rPr>
          <w:lang w:eastAsia="en-US"/>
        </w:rPr>
      </w:pPr>
      <w:r>
        <w:rPr>
          <w:rStyle w:val="charBoldItals"/>
        </w:rPr>
        <w:t>previous instrument</w:t>
      </w:r>
      <w:r>
        <w:t xml:space="preserve"> means the </w:t>
      </w:r>
      <w:r w:rsidR="00DC7863">
        <w:rPr>
          <w:i/>
        </w:rPr>
        <w:t>Academic Progress</w:t>
      </w:r>
      <w:r w:rsidRPr="005E044E">
        <w:rPr>
          <w:i/>
        </w:rPr>
        <w:t xml:space="preserve"> Rule 2015</w:t>
      </w:r>
      <w:r w:rsidR="00EB3B9F">
        <w:t>,</w:t>
      </w:r>
      <w:r w:rsidR="006065E4">
        <w:t xml:space="preserve"> </w:t>
      </w:r>
      <w:r w:rsidR="00F14BA5">
        <w:t xml:space="preserve">the </w:t>
      </w:r>
      <w:r w:rsidR="00F14BA5" w:rsidRPr="00F14BA5">
        <w:rPr>
          <w:i/>
        </w:rPr>
        <w:t>Academic Progress (ANU Medical School) Order 2015</w:t>
      </w:r>
      <w:r w:rsidR="00F14BA5">
        <w:t xml:space="preserve">, </w:t>
      </w:r>
      <w:r w:rsidR="006065E4">
        <w:t xml:space="preserve">the </w:t>
      </w:r>
      <w:r w:rsidR="006065E4" w:rsidRPr="007E5F4C">
        <w:rPr>
          <w:i/>
        </w:rPr>
        <w:t xml:space="preserve">Academic Progress Rules </w:t>
      </w:r>
      <w:r w:rsidR="007E5F4C" w:rsidRPr="007E5F4C">
        <w:rPr>
          <w:i/>
        </w:rPr>
        <w:t>2014</w:t>
      </w:r>
      <w:r w:rsidR="00011EE9">
        <w:t xml:space="preserve">, the </w:t>
      </w:r>
      <w:r w:rsidR="00011EE9" w:rsidRPr="00011EE9">
        <w:rPr>
          <w:i/>
        </w:rPr>
        <w:t>ANU</w:t>
      </w:r>
      <w:r w:rsidR="00011EE9">
        <w:t xml:space="preserve"> </w:t>
      </w:r>
      <w:r w:rsidR="00011EE9" w:rsidRPr="00011EE9">
        <w:rPr>
          <w:i/>
        </w:rPr>
        <w:lastRenderedPageBreak/>
        <w:t>Medical School Academic Progress Order 2014</w:t>
      </w:r>
      <w:r w:rsidR="00011EE9">
        <w:t>,</w:t>
      </w:r>
      <w:r w:rsidR="001A0C74">
        <w:t xml:space="preserve"> </w:t>
      </w:r>
      <w:r w:rsidR="00EB3B9F">
        <w:t>or</w:t>
      </w:r>
      <w:r w:rsidR="00695E97">
        <w:t xml:space="preserve"> any</w:t>
      </w:r>
      <w:r w:rsidR="001A0C74">
        <w:t xml:space="preserve"> earlier rule</w:t>
      </w:r>
      <w:r w:rsidR="00EB3B9F">
        <w:t xml:space="preserve"> </w:t>
      </w:r>
      <w:r w:rsidR="001A0C74">
        <w:t>or order</w:t>
      </w:r>
      <w:r w:rsidR="00F14BA5">
        <w:t xml:space="preserve"> </w:t>
      </w:r>
      <w:r w:rsidR="00EB3B9F">
        <w:t>applying in relation to academic progress</w:t>
      </w:r>
      <w:r>
        <w:t>.</w:t>
      </w:r>
    </w:p>
    <w:p w14:paraId="1ED59797" w14:textId="1128E8DD" w:rsidR="00C909E7" w:rsidRDefault="00C909E7" w:rsidP="00C909E7">
      <w:pPr>
        <w:pStyle w:val="Heading4"/>
      </w:pPr>
      <w:r w:rsidRPr="00C34BCD">
        <w:t>This</w:t>
      </w:r>
      <w:r w:rsidR="00DC7863">
        <w:t xml:space="preserve"> section applies to a student</w:t>
      </w:r>
      <w:r w:rsidRPr="00C34BCD">
        <w:t xml:space="preserve"> if:</w:t>
      </w:r>
    </w:p>
    <w:p w14:paraId="0325449D" w14:textId="08EA6CA7" w:rsidR="00C909E7" w:rsidRDefault="00DC7863" w:rsidP="00DC7863">
      <w:pPr>
        <w:pStyle w:val="Heading5"/>
      </w:pPr>
      <w:r>
        <w:t>the student was enrolled in</w:t>
      </w:r>
      <w:r w:rsidRPr="00DC7863">
        <w:t xml:space="preserve"> an undergraduate or postgraduate coursework award program (including a medical program) that commenced before the commencement of this instrument, including a program that ha</w:t>
      </w:r>
      <w:r>
        <w:t>d ended before the commencement; and</w:t>
      </w:r>
    </w:p>
    <w:p w14:paraId="47C5FCD2" w14:textId="54575CCA" w:rsidR="00C909E7" w:rsidRDefault="00C909E7" w:rsidP="00C909E7">
      <w:pPr>
        <w:pStyle w:val="Heading5"/>
      </w:pPr>
      <w:r>
        <w:t>a</w:t>
      </w:r>
      <w:r w:rsidR="00DC7863">
        <w:t xml:space="preserve"> provision of this</w:t>
      </w:r>
      <w:r>
        <w:t xml:space="preserve"> instrument</w:t>
      </w:r>
      <w:r w:rsidR="00831980">
        <w:t xml:space="preserve"> (the </w:t>
      </w:r>
      <w:r w:rsidR="005F377C">
        <w:rPr>
          <w:b/>
          <w:i/>
        </w:rPr>
        <w:t>cu</w:t>
      </w:r>
      <w:r w:rsidR="00695E97">
        <w:rPr>
          <w:b/>
          <w:i/>
        </w:rPr>
        <w:t>rrent</w:t>
      </w:r>
      <w:r w:rsidR="00831980" w:rsidRPr="00831980">
        <w:rPr>
          <w:b/>
          <w:i/>
        </w:rPr>
        <w:t xml:space="preserve"> provision</w:t>
      </w:r>
      <w:r w:rsidR="00831980">
        <w:t>) applies, or may apply, to the student; and</w:t>
      </w:r>
    </w:p>
    <w:p w14:paraId="7AEC8379" w14:textId="0BAFBCB2" w:rsidR="00AB449D" w:rsidRPr="00482937" w:rsidRDefault="00AB449D" w:rsidP="00AB449D">
      <w:pPr>
        <w:pStyle w:val="Heading5"/>
      </w:pPr>
      <w:r>
        <w:t>one of the following provisions applies to the student</w:t>
      </w:r>
      <w:r w:rsidRPr="00482937">
        <w:t>:</w:t>
      </w:r>
    </w:p>
    <w:p w14:paraId="5E7CB244" w14:textId="3DF63F5B" w:rsidR="00AB449D" w:rsidRPr="00482937" w:rsidRDefault="00831980" w:rsidP="007A3D91">
      <w:pPr>
        <w:pStyle w:val="Heading6"/>
      </w:pPr>
      <w:r>
        <w:t xml:space="preserve">a previous instrument </w:t>
      </w:r>
      <w:r w:rsidR="008C1097">
        <w:t xml:space="preserve">(or previous instruments) </w:t>
      </w:r>
      <w:r>
        <w:t>applied to the student and the previous instrument</w:t>
      </w:r>
      <w:r w:rsidR="008C1097">
        <w:t xml:space="preserve"> (or the most recent previous instrument</w:t>
      </w:r>
      <w:r w:rsidR="00695E97">
        <w:t xml:space="preserve"> that applied to the student</w:t>
      </w:r>
      <w:r w:rsidR="008C1097">
        <w:t>)</w:t>
      </w:r>
      <w:r>
        <w:t xml:space="preserve"> included a provision corresponding to</w:t>
      </w:r>
      <w:r w:rsidR="00695E97">
        <w:t xml:space="preserve"> the current</w:t>
      </w:r>
      <w:r>
        <w:t xml:space="preserve"> provision</w:t>
      </w:r>
      <w:r w:rsidR="00695E97">
        <w:t>, but the current</w:t>
      </w:r>
      <w:r>
        <w:t xml:space="preserve"> provision is different to the corresponding provision;</w:t>
      </w:r>
    </w:p>
    <w:p w14:paraId="404F5576" w14:textId="1E2CDE48" w:rsidR="008C1097" w:rsidRDefault="000B0969" w:rsidP="007A3D91">
      <w:pPr>
        <w:pStyle w:val="Heading6"/>
      </w:pPr>
      <w:r>
        <w:t xml:space="preserve">a previous instrument </w:t>
      </w:r>
      <w:r w:rsidR="008C1097">
        <w:t xml:space="preserve">(or previous instruments) </w:t>
      </w:r>
      <w:r>
        <w:t xml:space="preserve">applied </w:t>
      </w:r>
      <w:r w:rsidR="008169D8">
        <w:t xml:space="preserve">to the student, but the previous instrument </w:t>
      </w:r>
      <w:r w:rsidR="008C1097">
        <w:t>(or the most recent of the previous instruments</w:t>
      </w:r>
      <w:r w:rsidR="00695E97">
        <w:t xml:space="preserve"> that applied to the student</w:t>
      </w:r>
      <w:r w:rsidR="008C1097">
        <w:t xml:space="preserve">) </w:t>
      </w:r>
      <w:r w:rsidR="008169D8">
        <w:t xml:space="preserve">did not include a provision corresponding to the </w:t>
      </w:r>
      <w:r w:rsidR="00695E97">
        <w:t>current</w:t>
      </w:r>
      <w:r w:rsidR="00EB3B9F">
        <w:t xml:space="preserve"> provision;</w:t>
      </w:r>
    </w:p>
    <w:p w14:paraId="70CFB789" w14:textId="4ECB0CAD" w:rsidR="00AB449D" w:rsidRPr="00482937" w:rsidRDefault="008C1097" w:rsidP="007A3D91">
      <w:pPr>
        <w:pStyle w:val="Heading6"/>
      </w:pPr>
      <w:r>
        <w:t>none of the previous</w:t>
      </w:r>
      <w:r w:rsidR="00695E97">
        <w:t xml:space="preserve"> instruments applied</w:t>
      </w:r>
      <w:r>
        <w:t xml:space="preserve"> to the student; </w:t>
      </w:r>
      <w:r w:rsidR="008169D8">
        <w:t>and</w:t>
      </w:r>
    </w:p>
    <w:p w14:paraId="1180F091" w14:textId="5EB2253C" w:rsidR="00C909E7" w:rsidRDefault="00C909E7" w:rsidP="00C909E7">
      <w:pPr>
        <w:pStyle w:val="Heading5"/>
      </w:pPr>
      <w:r w:rsidRPr="00860647">
        <w:t>the student considers that the applic</w:t>
      </w:r>
      <w:r w:rsidR="00DC7863">
        <w:t>ation of the current provision</w:t>
      </w:r>
      <w:r w:rsidRPr="00860647">
        <w:t xml:space="preserve"> to the student is</w:t>
      </w:r>
      <w:r w:rsidR="00695E97">
        <w:t>, or would be,</w:t>
      </w:r>
      <w:r w:rsidRPr="00860647">
        <w:t xml:space="preserve"> unfair or unreasonable.</w:t>
      </w:r>
    </w:p>
    <w:p w14:paraId="1A99A0DA" w14:textId="253F206E" w:rsidR="00C909E7" w:rsidRDefault="00C909E7" w:rsidP="00C909E7">
      <w:pPr>
        <w:pStyle w:val="Heading4"/>
      </w:pPr>
      <w:r w:rsidRPr="005C0CA1">
        <w:t>The student may, by written notice given to the Delegated</w:t>
      </w:r>
      <w:r w:rsidR="00DC7863">
        <w:t xml:space="preserve"> Authority before the cut-off applying to the student</w:t>
      </w:r>
      <w:r w:rsidRPr="005C0CA1">
        <w:t>, apply for a modification of this instrument in relation to the applic</w:t>
      </w:r>
      <w:r w:rsidR="00DC7863">
        <w:t>ation of the current provision</w:t>
      </w:r>
      <w:r w:rsidRPr="005C0CA1">
        <w:t xml:space="preserve"> to the student.</w:t>
      </w:r>
    </w:p>
    <w:p w14:paraId="12BC8B30" w14:textId="77777777" w:rsidR="00C909E7" w:rsidRDefault="00C909E7" w:rsidP="00C909E7">
      <w:pPr>
        <w:pStyle w:val="Heading4"/>
      </w:pPr>
      <w:r>
        <w:t>The Delegated Authority must:</w:t>
      </w:r>
    </w:p>
    <w:p w14:paraId="6634688F" w14:textId="77777777" w:rsidR="00C909E7" w:rsidRDefault="00C909E7" w:rsidP="00C909E7">
      <w:pPr>
        <w:pStyle w:val="Heading5"/>
      </w:pPr>
      <w:r>
        <w:t>decide the application</w:t>
      </w:r>
      <w:r w:rsidRPr="00C34BCD">
        <w:t>; and</w:t>
      </w:r>
    </w:p>
    <w:p w14:paraId="039C11AA" w14:textId="77777777" w:rsidR="00C909E7" w:rsidRDefault="00C909E7" w:rsidP="00C909E7">
      <w:pPr>
        <w:pStyle w:val="Heading5"/>
      </w:pPr>
      <w:r w:rsidRPr="005C0CA1">
        <w:t>by written notice given to the student, tell the student the decision made on the application.</w:t>
      </w:r>
    </w:p>
    <w:p w14:paraId="155E66D3" w14:textId="079BF6EB" w:rsidR="00C909E7" w:rsidRDefault="00C909E7" w:rsidP="00C909E7">
      <w:pPr>
        <w:pStyle w:val="Heading4"/>
      </w:pPr>
      <w:r w:rsidRPr="005C0CA1">
        <w:t>The Delegated Authority may grant the modification sought if satisfied that the applic</w:t>
      </w:r>
      <w:r w:rsidR="00DC7863">
        <w:t>ation of the current provision</w:t>
      </w:r>
      <w:r w:rsidRPr="005C0CA1">
        <w:t xml:space="preserve"> to the student is unfair or unreasonable.</w:t>
      </w:r>
    </w:p>
    <w:p w14:paraId="619B6BBE" w14:textId="77777777" w:rsidR="00C909E7" w:rsidRDefault="00C909E7" w:rsidP="00C909E7">
      <w:pPr>
        <w:pStyle w:val="Heading4"/>
      </w:pPr>
      <w:r w:rsidRPr="005C0CA1">
        <w:t>If the Delegated Authority refuses to grant the modification sought, the notice must include, or be accompanied by, a statement of reasons for the decision.</w:t>
      </w:r>
    </w:p>
    <w:p w14:paraId="164E36E7" w14:textId="0423606E" w:rsidR="00D71CB8" w:rsidRDefault="004A6449" w:rsidP="00C909E7">
      <w:pPr>
        <w:pStyle w:val="Heading4"/>
      </w:pPr>
      <w:r>
        <w:t xml:space="preserve">If the Delegated Authority refuses to grant the modification sought (the </w:t>
      </w:r>
      <w:r w:rsidRPr="00D71CB8">
        <w:rPr>
          <w:b/>
          <w:i/>
        </w:rPr>
        <w:t>reviewable decision</w:t>
      </w:r>
      <w:r w:rsidR="002B377F">
        <w:t>), then, subject to subsection (8)</w:t>
      </w:r>
      <w:r w:rsidR="00D71CB8">
        <w:t>,</w:t>
      </w:r>
      <w:r>
        <w:t xml:space="preserve"> </w:t>
      </w:r>
      <w:r w:rsidR="002B377F">
        <w:t xml:space="preserve">the student may </w:t>
      </w:r>
      <w:r>
        <w:t xml:space="preserve">apply to the Associate </w:t>
      </w:r>
      <w:r w:rsidR="002B377F">
        <w:t>Dean</w:t>
      </w:r>
      <w:r>
        <w:t xml:space="preserve"> for review of the decision.</w:t>
      </w:r>
    </w:p>
    <w:p w14:paraId="22812F9E" w14:textId="09703B45" w:rsidR="00C909E7" w:rsidRDefault="00D71CB8" w:rsidP="00C909E7">
      <w:pPr>
        <w:pStyle w:val="Heading4"/>
      </w:pPr>
      <w:r>
        <w:t>Division 4.2 (Transfer decisions) applies in relation to the reviewable decision, with any modification prescribed by order under</w:t>
      </w:r>
      <w:r w:rsidR="00FD6BB9">
        <w:t xml:space="preserve"> section 44</w:t>
      </w:r>
      <w:r>
        <w:t xml:space="preserve"> (Transitional orders) and any other necessary modifications, as if it were a decision to require the student to transfer to another award program.</w:t>
      </w:r>
    </w:p>
    <w:p w14:paraId="510C80D6" w14:textId="77777777" w:rsidR="00C909E7" w:rsidRDefault="00C909E7" w:rsidP="00C909E7">
      <w:pPr>
        <w:pStyle w:val="Heading4"/>
      </w:pPr>
      <w:r w:rsidRPr="009B39D3">
        <w:t>This instrument applies to the student subject to any modification in force under this section in relation to the student.</w:t>
      </w:r>
    </w:p>
    <w:p w14:paraId="630B228D" w14:textId="29A03255" w:rsidR="00D71CB8" w:rsidRPr="00AC4D62" w:rsidRDefault="00874BFA" w:rsidP="00D71CB8">
      <w:pPr>
        <w:pStyle w:val="Heading3"/>
      </w:pPr>
      <w:bookmarkStart w:id="72" w:name="_Toc5980031"/>
      <w:bookmarkStart w:id="73" w:name="_Toc26351232"/>
      <w:r>
        <w:lastRenderedPageBreak/>
        <w:t>Transitional</w:t>
      </w:r>
      <w:r w:rsidR="00D71CB8">
        <w:t xml:space="preserve"> orders</w:t>
      </w:r>
      <w:bookmarkEnd w:id="72"/>
      <w:bookmarkEnd w:id="73"/>
    </w:p>
    <w:p w14:paraId="3D3961F3" w14:textId="1DDB13D4" w:rsidR="00D71CB8" w:rsidRPr="00C53092" w:rsidRDefault="00874BFA" w:rsidP="00D71CB8">
      <w:pPr>
        <w:pStyle w:val="Heading4"/>
        <w:rPr>
          <w:lang w:val="en-AU"/>
        </w:rPr>
      </w:pPr>
      <w:r>
        <w:rPr>
          <w:lang w:val="en-AU"/>
        </w:rPr>
        <w:t>The Vice-Chancellor</w:t>
      </w:r>
      <w:r w:rsidR="00D71CB8" w:rsidRPr="006017BD">
        <w:rPr>
          <w:lang w:val="en-AU"/>
        </w:rPr>
        <w:t xml:space="preserve"> may</w:t>
      </w:r>
      <w:r>
        <w:rPr>
          <w:lang w:val="en-AU"/>
        </w:rPr>
        <w:t>, by legislative instrument,</w:t>
      </w:r>
      <w:r w:rsidR="00D71CB8" w:rsidRPr="006017BD">
        <w:rPr>
          <w:lang w:val="en-AU"/>
        </w:rPr>
        <w:t xml:space="preserve"> </w:t>
      </w:r>
      <w:r>
        <w:rPr>
          <w:lang w:val="en-AU"/>
        </w:rPr>
        <w:t>make orders prescribing</w:t>
      </w:r>
      <w:r w:rsidR="00D71CB8" w:rsidRPr="006017BD">
        <w:rPr>
          <w:lang w:val="en-AU"/>
        </w:rPr>
        <w:t xml:space="preserve"> matters of a transitional nature (including prescribing any savings or appl</w:t>
      </w:r>
      <w:r w:rsidR="00D71CB8">
        <w:rPr>
          <w:lang w:val="en-AU"/>
        </w:rPr>
        <w:t xml:space="preserve">ication provisions) relating to </w:t>
      </w:r>
      <w:r w:rsidR="00D71CB8">
        <w:t>the making of this instrument.</w:t>
      </w:r>
    </w:p>
    <w:p w14:paraId="5D6F823D" w14:textId="6E8CFC32" w:rsidR="00D71CB8" w:rsidRDefault="00D71CB8" w:rsidP="007A3D91">
      <w:pPr>
        <w:pStyle w:val="Heading4"/>
        <w:rPr>
          <w:lang w:val="en-AU"/>
        </w:rPr>
      </w:pPr>
      <w:r w:rsidRPr="00482F5F">
        <w:rPr>
          <w:lang w:val="en-AU"/>
        </w:rPr>
        <w:t>This instrument</w:t>
      </w:r>
      <w:r>
        <w:rPr>
          <w:lang w:val="en-AU"/>
        </w:rPr>
        <w:t xml:space="preserve"> (other than this Part)</w:t>
      </w:r>
      <w:r w:rsidRPr="00482F5F">
        <w:rPr>
          <w:lang w:val="en-AU"/>
        </w:rPr>
        <w:t xml:space="preserve"> does not limit the matte</w:t>
      </w:r>
      <w:r w:rsidR="00874BFA">
        <w:rPr>
          <w:lang w:val="en-AU"/>
        </w:rPr>
        <w:t xml:space="preserve">rs that may be prescribed by </w:t>
      </w:r>
      <w:r>
        <w:rPr>
          <w:lang w:val="en-AU"/>
        </w:rPr>
        <w:t>orders</w:t>
      </w:r>
      <w:r w:rsidRPr="00482F5F">
        <w:rPr>
          <w:lang w:val="en-AU"/>
        </w:rPr>
        <w:t xml:space="preserve"> made for the purposes of subsection (1).</w:t>
      </w:r>
    </w:p>
    <w:p w14:paraId="13484C42" w14:textId="742150A9" w:rsidR="001B5962" w:rsidRPr="00874BFA" w:rsidRDefault="00FF335B" w:rsidP="007A3D91">
      <w:pPr>
        <w:pStyle w:val="Heading4"/>
        <w:rPr>
          <w:lang w:val="en-AU"/>
        </w:rPr>
      </w:pPr>
      <w:r>
        <w:rPr>
          <w:lang w:val="en-AU"/>
        </w:rPr>
        <w:t>O</w:t>
      </w:r>
      <w:r w:rsidR="00D71CB8">
        <w:rPr>
          <w:lang w:val="en-AU"/>
        </w:rPr>
        <w:t>rders made for the purposes of subsection (1) have effect despite anything in this instrument (other than this Part).</w:t>
      </w:r>
    </w:p>
    <w:p w14:paraId="4C2A4528" w14:textId="138CE6A2" w:rsidR="008D262E" w:rsidRDefault="008D262E" w:rsidP="008D262E">
      <w:pPr>
        <w:pStyle w:val="Heading3"/>
      </w:pPr>
      <w:bookmarkStart w:id="74" w:name="_Toc26351233"/>
      <w:r>
        <w:t>Transitional</w:t>
      </w:r>
      <w:r w:rsidR="00910885">
        <w:t xml:space="preserve"> provisions additional etc.</w:t>
      </w:r>
      <w:bookmarkEnd w:id="74"/>
    </w:p>
    <w:p w14:paraId="2999541B" w14:textId="553853A9" w:rsidR="00910885" w:rsidRPr="00910885" w:rsidRDefault="008D262E" w:rsidP="00FF335B">
      <w:pPr>
        <w:pStyle w:val="Heading4"/>
        <w:numPr>
          <w:ilvl w:val="0"/>
          <w:numId w:val="0"/>
        </w:numPr>
        <w:ind w:left="963"/>
        <w:rPr>
          <w:rFonts w:eastAsia="Times New Roman"/>
          <w:lang w:eastAsia="en-AU"/>
        </w:rPr>
      </w:pPr>
      <w:r>
        <w:rPr>
          <w:rFonts w:eastAsia="Times New Roman"/>
          <w:lang w:eastAsia="en-AU"/>
        </w:rPr>
        <w:t>This Part is additional to, and does not limit:</w:t>
      </w:r>
    </w:p>
    <w:p w14:paraId="0CE93F99" w14:textId="77777777" w:rsidR="00910885" w:rsidRPr="00910885" w:rsidRDefault="00910885" w:rsidP="00910885">
      <w:pPr>
        <w:pStyle w:val="Heading5"/>
        <w:numPr>
          <w:ilvl w:val="4"/>
          <w:numId w:val="16"/>
        </w:numPr>
      </w:pPr>
      <w:r w:rsidRPr="00910885">
        <w:t xml:space="preserve">the </w:t>
      </w:r>
      <w:r w:rsidRPr="00910885">
        <w:rPr>
          <w:i/>
        </w:rPr>
        <w:t>Australian National University (Interpretation) Statute 2017,</w:t>
      </w:r>
      <w:r w:rsidRPr="00910885">
        <w:t xml:space="preserve"> section 9 (Amendment of statutes); or</w:t>
      </w:r>
    </w:p>
    <w:p w14:paraId="7E118EC8" w14:textId="692FE615" w:rsidR="008D262E" w:rsidRPr="00910885" w:rsidRDefault="00910885" w:rsidP="007A3D91">
      <w:pPr>
        <w:pStyle w:val="Heading5"/>
      </w:pPr>
      <w:r w:rsidRPr="00910885">
        <w:t xml:space="preserve">the </w:t>
      </w:r>
      <w:r w:rsidRPr="00910885">
        <w:rPr>
          <w:i/>
        </w:rPr>
        <w:t>Acts Interpretation Act 1901</w:t>
      </w:r>
      <w:r w:rsidRPr="00910885">
        <w:t>, section 7 (Effect</w:t>
      </w:r>
      <w:r>
        <w:t xml:space="preserve"> of repeal or amendment of Act).</w:t>
      </w:r>
    </w:p>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F2566" w14:textId="77777777" w:rsidR="00C35C58" w:rsidRDefault="00C35C58" w:rsidP="0010277B">
      <w:r>
        <w:separator/>
      </w:r>
    </w:p>
  </w:endnote>
  <w:endnote w:type="continuationSeparator" w:id="0">
    <w:p w14:paraId="0D2F67CD" w14:textId="77777777" w:rsidR="00C35C58" w:rsidRDefault="00C35C58"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EF33EC" w:rsidRPr="00D33A19" w:rsidRDefault="00EF33EC" w:rsidP="0010277B"/>
  <w:p w14:paraId="4ED0EC5E" w14:textId="77777777" w:rsidR="00EF33EC" w:rsidRPr="00C74BCA" w:rsidRDefault="00EF33EC"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EF33EC" w:rsidRPr="00D33A19" w:rsidRDefault="00EF33EC" w:rsidP="00A55E3F">
    <w:pPr>
      <w:pBdr>
        <w:top w:val="single" w:sz="4" w:space="1" w:color="auto"/>
      </w:pBdr>
    </w:pPr>
  </w:p>
  <w:p w14:paraId="41AB1533" w14:textId="431D988E" w:rsidR="00EF33EC" w:rsidRPr="00A55E3F" w:rsidRDefault="00EF33E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9E19A0">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Academic Progress Rule 2019</w:t>
    </w:r>
    <w:r w:rsidRPr="00A55E3F">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EF33EC" w:rsidRPr="00D33A19" w:rsidRDefault="00EF33EC" w:rsidP="00A55E3F">
    <w:pPr>
      <w:pBdr>
        <w:top w:val="single" w:sz="4" w:space="1" w:color="auto"/>
      </w:pBdr>
    </w:pPr>
  </w:p>
  <w:p w14:paraId="0E4C8C81" w14:textId="7F1F2C0A" w:rsidR="00EF33EC" w:rsidRPr="00A55E3F" w:rsidRDefault="00EF33EC"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Academic Progress Rule 2019</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9E19A0">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EF33EC" w:rsidRPr="00A34CAC" w:rsidRDefault="00EF33EC" w:rsidP="00A55E3F">
    <w:pPr>
      <w:pBdr>
        <w:top w:val="single" w:sz="4" w:space="1" w:color="auto"/>
      </w:pBdr>
    </w:pPr>
  </w:p>
  <w:p w14:paraId="77DA51A0" w14:textId="3E6B850A" w:rsidR="00EF33EC" w:rsidRPr="00A55E3F" w:rsidRDefault="00EF33E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9E19A0">
      <w:rPr>
        <w:rFonts w:eastAsia="Calibri"/>
        <w:i/>
        <w:noProof/>
        <w:sz w:val="18"/>
        <w:szCs w:val="18"/>
      </w:rPr>
      <w:t>18</w:t>
    </w:r>
    <w:r w:rsidRPr="00A55E3F">
      <w:rPr>
        <w:rFonts w:eastAsia="Calibri"/>
        <w:i/>
        <w:noProof/>
        <w:sz w:val="18"/>
        <w:szCs w:val="18"/>
      </w:rPr>
      <w:fldChar w:fldCharType="end"/>
    </w:r>
    <w:r>
      <w:rPr>
        <w:rFonts w:eastAsia="Calibri"/>
        <w:i/>
        <w:noProof/>
        <w:sz w:val="18"/>
        <w:szCs w:val="18"/>
      </w:rPr>
      <w:tab/>
      <w:t>Academic Progress Rule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EF33EC" w:rsidRPr="00DB2C26" w:rsidRDefault="00EF33EC" w:rsidP="00A55E3F">
    <w:pPr>
      <w:pBdr>
        <w:top w:val="single" w:sz="4" w:space="1" w:color="auto"/>
      </w:pBdr>
    </w:pPr>
  </w:p>
  <w:p w14:paraId="3BFE8486" w14:textId="2F24D5C2" w:rsidR="00EF33EC" w:rsidRPr="00DB2C26" w:rsidRDefault="00EF33EC"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Academic Progress Rule 2019</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9E19A0">
      <w:rPr>
        <w:rFonts w:eastAsia="Calibri"/>
        <w:i/>
        <w:noProof/>
        <w:sz w:val="18"/>
        <w:szCs w:val="18"/>
      </w:rPr>
      <w:t>1</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EF33EC" w:rsidRPr="00DB2C26" w:rsidRDefault="00EF33EC" w:rsidP="0010277B"/>
  <w:p w14:paraId="00C662A3" w14:textId="6F6CCA4E" w:rsidR="00EF33EC" w:rsidRPr="00DB2C26" w:rsidRDefault="00EF33EC"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A24D" w14:textId="77777777" w:rsidR="00C35C58" w:rsidRDefault="00C35C58" w:rsidP="0010277B">
      <w:r>
        <w:separator/>
      </w:r>
    </w:p>
  </w:footnote>
  <w:footnote w:type="continuationSeparator" w:id="0">
    <w:p w14:paraId="43069A65" w14:textId="77777777" w:rsidR="00C35C58" w:rsidRDefault="00C35C58" w:rsidP="001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524" w14:textId="77777777" w:rsidR="00EF33EC" w:rsidRDefault="00EF33EC" w:rsidP="00A55E3F">
    <w:pPr>
      <w:pBdr>
        <w:bottom w:val="single" w:sz="4" w:space="1" w:color="auto"/>
      </w:pBdr>
      <w:spacing w:before="1000" w:after="24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4FA0" w14:textId="77777777" w:rsidR="00EF33EC" w:rsidRDefault="00EF33EC"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1F05"/>
    <w:multiLevelType w:val="multilevel"/>
    <w:tmpl w:val="FBF6B91A"/>
    <w:lvl w:ilvl="0">
      <w:start w:val="1"/>
      <w:numFmt w:val="decimal"/>
      <w:suff w:val="nothing"/>
      <w:lvlText w:val="Part %1—"/>
      <w:lvlJc w:val="left"/>
      <w:pPr>
        <w:ind w:left="446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553"/>
        </w:tabs>
        <w:ind w:left="1553"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E692680"/>
    <w:multiLevelType w:val="multilevel"/>
    <w:tmpl w:val="A1B04D0E"/>
    <w:lvl w:ilvl="0">
      <w:start w:val="1"/>
      <w:numFmt w:val="decimal"/>
      <w:pStyle w:val="Heading1"/>
      <w:suff w:val="nothing"/>
      <w:lvlText w:val="Part %1—"/>
      <w:lvlJc w:val="left"/>
      <w:pPr>
        <w:ind w:left="3294" w:hanging="1134"/>
      </w:pPr>
      <w:rPr>
        <w:rFonts w:ascii="Times New Roman" w:hAnsi="Times New Roman" w:hint="default"/>
        <w:b/>
        <w:i w:val="0"/>
        <w:sz w:val="32"/>
      </w:rPr>
    </w:lvl>
    <w:lvl w:ilvl="1">
      <w:start w:val="1"/>
      <w:numFmt w:val="decimal"/>
      <w:pStyle w:val="Heading2"/>
      <w:suff w:val="nothing"/>
      <w:lvlText w:val="Division %1.%2—"/>
      <w:lvlJc w:val="left"/>
      <w:pPr>
        <w:ind w:left="50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7852212"/>
    <w:multiLevelType w:val="hybridMultilevel"/>
    <w:tmpl w:val="66960A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5"/>
  </w:num>
  <w:num w:numId="2">
    <w:abstractNumId w:val="2"/>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 w:ilvl="0">
        <w:start w:val="1"/>
        <w:numFmt w:val="decimal"/>
        <w:lvlText w:val="Part %1"/>
        <w:lvlJc w:val="center"/>
        <w:pPr>
          <w:ind w:left="0" w:firstLine="0"/>
        </w:pPr>
        <w:rPr>
          <w:rFonts w:ascii="Tahoma" w:hAnsi="Tahoma" w:hint="default"/>
          <w:b/>
          <w:i w:val="0"/>
          <w:caps/>
          <w:sz w:val="20"/>
        </w:rPr>
      </w:lvl>
    </w:lvlOverride>
    <w:lvlOverride w:ilvl="1">
      <w:startOverride w:val="1"/>
      <w:lvl w:ilvl="1">
        <w:start w:val="1"/>
        <w:numFmt w:val="decimal"/>
        <w:lvlText w:val="%1.%2"/>
        <w:lvlJc w:val="left"/>
        <w:pPr>
          <w:ind w:left="851" w:hanging="851"/>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lowerLetter"/>
        <w:lvlText w:val="(%4)"/>
        <w:lvlJc w:val="left"/>
        <w:pPr>
          <w:tabs>
            <w:tab w:val="num" w:pos="7088"/>
          </w:tabs>
          <w:ind w:left="1276" w:hanging="425"/>
        </w:pPr>
        <w:rPr>
          <w:rFonts w:hint="default"/>
        </w:rPr>
      </w:lvl>
    </w:lvlOverride>
    <w:lvlOverride w:ilvl="4">
      <w:startOverride w:val="1"/>
      <w:lvl w:ilvl="4">
        <w:start w:val="1"/>
        <w:numFmt w:val="lowerRoman"/>
        <w:lvlText w:val="(%5)"/>
        <w:lvlJc w:val="left"/>
        <w:pPr>
          <w:ind w:left="1701" w:hanging="425"/>
        </w:pPr>
        <w:rPr>
          <w:rFonts w:ascii="Tahoma" w:hAnsi="Tahoma" w:hint="default"/>
          <w:sz w:val="20"/>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1041"/>
    <w:rsid w:val="00001CF3"/>
    <w:rsid w:val="0000381C"/>
    <w:rsid w:val="00006127"/>
    <w:rsid w:val="00007847"/>
    <w:rsid w:val="00010460"/>
    <w:rsid w:val="00011EE9"/>
    <w:rsid w:val="00012C0A"/>
    <w:rsid w:val="000149CE"/>
    <w:rsid w:val="00015221"/>
    <w:rsid w:val="00015663"/>
    <w:rsid w:val="00015F3F"/>
    <w:rsid w:val="000169E5"/>
    <w:rsid w:val="00016CE2"/>
    <w:rsid w:val="00017BA1"/>
    <w:rsid w:val="00023E71"/>
    <w:rsid w:val="0002420F"/>
    <w:rsid w:val="00024EC8"/>
    <w:rsid w:val="00024EE0"/>
    <w:rsid w:val="00024EEE"/>
    <w:rsid w:val="00027841"/>
    <w:rsid w:val="000278DF"/>
    <w:rsid w:val="00027BE6"/>
    <w:rsid w:val="00035B4B"/>
    <w:rsid w:val="00035CCA"/>
    <w:rsid w:val="000361EA"/>
    <w:rsid w:val="0003797E"/>
    <w:rsid w:val="00041E36"/>
    <w:rsid w:val="000439F8"/>
    <w:rsid w:val="00044C1C"/>
    <w:rsid w:val="00047961"/>
    <w:rsid w:val="000504A6"/>
    <w:rsid w:val="000519F0"/>
    <w:rsid w:val="00052217"/>
    <w:rsid w:val="00054599"/>
    <w:rsid w:val="0005534A"/>
    <w:rsid w:val="00055461"/>
    <w:rsid w:val="00056CA8"/>
    <w:rsid w:val="00056F06"/>
    <w:rsid w:val="00056F09"/>
    <w:rsid w:val="000573B4"/>
    <w:rsid w:val="00060116"/>
    <w:rsid w:val="00060C46"/>
    <w:rsid w:val="00061019"/>
    <w:rsid w:val="0006318B"/>
    <w:rsid w:val="00064AB4"/>
    <w:rsid w:val="00065A8E"/>
    <w:rsid w:val="0006797C"/>
    <w:rsid w:val="00067FBB"/>
    <w:rsid w:val="000703C8"/>
    <w:rsid w:val="00071A35"/>
    <w:rsid w:val="0007208B"/>
    <w:rsid w:val="000722E4"/>
    <w:rsid w:val="00074587"/>
    <w:rsid w:val="00074873"/>
    <w:rsid w:val="00075A0A"/>
    <w:rsid w:val="00075CD6"/>
    <w:rsid w:val="00076957"/>
    <w:rsid w:val="00076D35"/>
    <w:rsid w:val="00076F21"/>
    <w:rsid w:val="00082377"/>
    <w:rsid w:val="00082FE3"/>
    <w:rsid w:val="00084790"/>
    <w:rsid w:val="00085793"/>
    <w:rsid w:val="00086DE0"/>
    <w:rsid w:val="00087DB1"/>
    <w:rsid w:val="000907B3"/>
    <w:rsid w:val="0009138F"/>
    <w:rsid w:val="000919B2"/>
    <w:rsid w:val="00092DB3"/>
    <w:rsid w:val="00093CCB"/>
    <w:rsid w:val="00093FCA"/>
    <w:rsid w:val="00094276"/>
    <w:rsid w:val="000951B3"/>
    <w:rsid w:val="00096E7C"/>
    <w:rsid w:val="00097C12"/>
    <w:rsid w:val="000A07AE"/>
    <w:rsid w:val="000A1898"/>
    <w:rsid w:val="000A20DC"/>
    <w:rsid w:val="000A33C0"/>
    <w:rsid w:val="000A34A5"/>
    <w:rsid w:val="000A4C5C"/>
    <w:rsid w:val="000A4D78"/>
    <w:rsid w:val="000A51F8"/>
    <w:rsid w:val="000A527F"/>
    <w:rsid w:val="000A5ADA"/>
    <w:rsid w:val="000A5BF8"/>
    <w:rsid w:val="000A69FF"/>
    <w:rsid w:val="000A6ABD"/>
    <w:rsid w:val="000B0969"/>
    <w:rsid w:val="000B0DC3"/>
    <w:rsid w:val="000B1488"/>
    <w:rsid w:val="000B1B26"/>
    <w:rsid w:val="000B5634"/>
    <w:rsid w:val="000B670C"/>
    <w:rsid w:val="000B7227"/>
    <w:rsid w:val="000C06E9"/>
    <w:rsid w:val="000C0B2A"/>
    <w:rsid w:val="000C1192"/>
    <w:rsid w:val="000C18F5"/>
    <w:rsid w:val="000C1A52"/>
    <w:rsid w:val="000C31D9"/>
    <w:rsid w:val="000C381B"/>
    <w:rsid w:val="000C3DE7"/>
    <w:rsid w:val="000C5306"/>
    <w:rsid w:val="000C55C3"/>
    <w:rsid w:val="000C6738"/>
    <w:rsid w:val="000C6A92"/>
    <w:rsid w:val="000C7333"/>
    <w:rsid w:val="000D199C"/>
    <w:rsid w:val="000D1DE1"/>
    <w:rsid w:val="000D2004"/>
    <w:rsid w:val="000D21D3"/>
    <w:rsid w:val="000D2FA7"/>
    <w:rsid w:val="000D527B"/>
    <w:rsid w:val="000D580F"/>
    <w:rsid w:val="000D7FFA"/>
    <w:rsid w:val="000E0C45"/>
    <w:rsid w:val="000E140B"/>
    <w:rsid w:val="000E494C"/>
    <w:rsid w:val="000E4C16"/>
    <w:rsid w:val="000E4D51"/>
    <w:rsid w:val="000E538D"/>
    <w:rsid w:val="000E5722"/>
    <w:rsid w:val="000E6069"/>
    <w:rsid w:val="000E65A8"/>
    <w:rsid w:val="000E6796"/>
    <w:rsid w:val="000F0B93"/>
    <w:rsid w:val="000F2EC2"/>
    <w:rsid w:val="000F3413"/>
    <w:rsid w:val="000F3DFB"/>
    <w:rsid w:val="000F66EF"/>
    <w:rsid w:val="0010026C"/>
    <w:rsid w:val="00100937"/>
    <w:rsid w:val="00100CB3"/>
    <w:rsid w:val="0010277B"/>
    <w:rsid w:val="0010282C"/>
    <w:rsid w:val="001037F7"/>
    <w:rsid w:val="00103C38"/>
    <w:rsid w:val="00104949"/>
    <w:rsid w:val="00105187"/>
    <w:rsid w:val="00105293"/>
    <w:rsid w:val="001053FA"/>
    <w:rsid w:val="00106A78"/>
    <w:rsid w:val="00106E63"/>
    <w:rsid w:val="001070D1"/>
    <w:rsid w:val="00107E53"/>
    <w:rsid w:val="001100B7"/>
    <w:rsid w:val="00110DED"/>
    <w:rsid w:val="00110E9A"/>
    <w:rsid w:val="001124C8"/>
    <w:rsid w:val="001125DD"/>
    <w:rsid w:val="0011332B"/>
    <w:rsid w:val="00114268"/>
    <w:rsid w:val="00114385"/>
    <w:rsid w:val="00114E87"/>
    <w:rsid w:val="0011565E"/>
    <w:rsid w:val="00115C4D"/>
    <w:rsid w:val="00116260"/>
    <w:rsid w:val="00116518"/>
    <w:rsid w:val="00116640"/>
    <w:rsid w:val="0011695C"/>
    <w:rsid w:val="00116BDF"/>
    <w:rsid w:val="001176D1"/>
    <w:rsid w:val="00120AB3"/>
    <w:rsid w:val="00120AB9"/>
    <w:rsid w:val="00121952"/>
    <w:rsid w:val="00121F43"/>
    <w:rsid w:val="001222D6"/>
    <w:rsid w:val="00123212"/>
    <w:rsid w:val="0012515E"/>
    <w:rsid w:val="00126356"/>
    <w:rsid w:val="0013068F"/>
    <w:rsid w:val="00131139"/>
    <w:rsid w:val="001314CF"/>
    <w:rsid w:val="0013160A"/>
    <w:rsid w:val="001317A2"/>
    <w:rsid w:val="00132322"/>
    <w:rsid w:val="001344B3"/>
    <w:rsid w:val="00134DBD"/>
    <w:rsid w:val="00134FE8"/>
    <w:rsid w:val="00137250"/>
    <w:rsid w:val="001372FE"/>
    <w:rsid w:val="00137DE4"/>
    <w:rsid w:val="001408CC"/>
    <w:rsid w:val="00140C59"/>
    <w:rsid w:val="00142341"/>
    <w:rsid w:val="00143025"/>
    <w:rsid w:val="00144917"/>
    <w:rsid w:val="00145087"/>
    <w:rsid w:val="00145A69"/>
    <w:rsid w:val="00146464"/>
    <w:rsid w:val="001508C8"/>
    <w:rsid w:val="001511AF"/>
    <w:rsid w:val="001521D4"/>
    <w:rsid w:val="0015263E"/>
    <w:rsid w:val="00155BC9"/>
    <w:rsid w:val="0016009A"/>
    <w:rsid w:val="00165D17"/>
    <w:rsid w:val="00167E8D"/>
    <w:rsid w:val="0017193F"/>
    <w:rsid w:val="00174462"/>
    <w:rsid w:val="00174578"/>
    <w:rsid w:val="00175922"/>
    <w:rsid w:val="0017735A"/>
    <w:rsid w:val="00180BC6"/>
    <w:rsid w:val="00181F69"/>
    <w:rsid w:val="00182323"/>
    <w:rsid w:val="001838EC"/>
    <w:rsid w:val="00184CB2"/>
    <w:rsid w:val="001850A1"/>
    <w:rsid w:val="0018556E"/>
    <w:rsid w:val="00186E54"/>
    <w:rsid w:val="00191B88"/>
    <w:rsid w:val="00191BF6"/>
    <w:rsid w:val="0019253F"/>
    <w:rsid w:val="001926F5"/>
    <w:rsid w:val="00192904"/>
    <w:rsid w:val="00193A57"/>
    <w:rsid w:val="00195294"/>
    <w:rsid w:val="001967C7"/>
    <w:rsid w:val="00196C62"/>
    <w:rsid w:val="00196D4B"/>
    <w:rsid w:val="0019708A"/>
    <w:rsid w:val="001A001E"/>
    <w:rsid w:val="001A0C74"/>
    <w:rsid w:val="001A0DF2"/>
    <w:rsid w:val="001A0FAD"/>
    <w:rsid w:val="001A2711"/>
    <w:rsid w:val="001A2FE0"/>
    <w:rsid w:val="001B057A"/>
    <w:rsid w:val="001B1B1C"/>
    <w:rsid w:val="001B2A19"/>
    <w:rsid w:val="001B3529"/>
    <w:rsid w:val="001B39A0"/>
    <w:rsid w:val="001B4419"/>
    <w:rsid w:val="001B48AD"/>
    <w:rsid w:val="001B4FC4"/>
    <w:rsid w:val="001B5962"/>
    <w:rsid w:val="001B6DFD"/>
    <w:rsid w:val="001B6EE9"/>
    <w:rsid w:val="001B7742"/>
    <w:rsid w:val="001C0BD1"/>
    <w:rsid w:val="001C0CD2"/>
    <w:rsid w:val="001C2BC9"/>
    <w:rsid w:val="001C33B7"/>
    <w:rsid w:val="001C3D7C"/>
    <w:rsid w:val="001C4243"/>
    <w:rsid w:val="001C4473"/>
    <w:rsid w:val="001C5404"/>
    <w:rsid w:val="001C674F"/>
    <w:rsid w:val="001C6C63"/>
    <w:rsid w:val="001C76B5"/>
    <w:rsid w:val="001D4CF9"/>
    <w:rsid w:val="001D5553"/>
    <w:rsid w:val="001D6D10"/>
    <w:rsid w:val="001D7A1B"/>
    <w:rsid w:val="001E0B95"/>
    <w:rsid w:val="001E102A"/>
    <w:rsid w:val="001E1B66"/>
    <w:rsid w:val="001E1F14"/>
    <w:rsid w:val="001E219A"/>
    <w:rsid w:val="001E32AD"/>
    <w:rsid w:val="001E335A"/>
    <w:rsid w:val="001E3B08"/>
    <w:rsid w:val="001E5479"/>
    <w:rsid w:val="001E6A80"/>
    <w:rsid w:val="001E7964"/>
    <w:rsid w:val="001F08F6"/>
    <w:rsid w:val="001F0A69"/>
    <w:rsid w:val="001F296D"/>
    <w:rsid w:val="001F2D12"/>
    <w:rsid w:val="001F3C46"/>
    <w:rsid w:val="001F425D"/>
    <w:rsid w:val="001F4C6A"/>
    <w:rsid w:val="001F7AD6"/>
    <w:rsid w:val="0020001F"/>
    <w:rsid w:val="00200230"/>
    <w:rsid w:val="002029F5"/>
    <w:rsid w:val="00202DFA"/>
    <w:rsid w:val="00203184"/>
    <w:rsid w:val="00203FC9"/>
    <w:rsid w:val="00204BAB"/>
    <w:rsid w:val="00205D67"/>
    <w:rsid w:val="00207DB2"/>
    <w:rsid w:val="002103B3"/>
    <w:rsid w:val="00210B03"/>
    <w:rsid w:val="00212360"/>
    <w:rsid w:val="0021243F"/>
    <w:rsid w:val="00216489"/>
    <w:rsid w:val="00216808"/>
    <w:rsid w:val="00220104"/>
    <w:rsid w:val="00220B07"/>
    <w:rsid w:val="00222BA7"/>
    <w:rsid w:val="00222F33"/>
    <w:rsid w:val="002238B8"/>
    <w:rsid w:val="002243C3"/>
    <w:rsid w:val="002260CF"/>
    <w:rsid w:val="002261A9"/>
    <w:rsid w:val="00226741"/>
    <w:rsid w:val="00226F0C"/>
    <w:rsid w:val="00227595"/>
    <w:rsid w:val="00230564"/>
    <w:rsid w:val="0023086F"/>
    <w:rsid w:val="00230A3F"/>
    <w:rsid w:val="00231533"/>
    <w:rsid w:val="002328BF"/>
    <w:rsid w:val="00233E2E"/>
    <w:rsid w:val="00234AD6"/>
    <w:rsid w:val="00235271"/>
    <w:rsid w:val="0023600C"/>
    <w:rsid w:val="00236214"/>
    <w:rsid w:val="00236665"/>
    <w:rsid w:val="002369EA"/>
    <w:rsid w:val="0023725E"/>
    <w:rsid w:val="0023733D"/>
    <w:rsid w:val="0024005C"/>
    <w:rsid w:val="00240BD3"/>
    <w:rsid w:val="00240EEE"/>
    <w:rsid w:val="0024104D"/>
    <w:rsid w:val="00241C11"/>
    <w:rsid w:val="00241CBF"/>
    <w:rsid w:val="00242E8D"/>
    <w:rsid w:val="0024336E"/>
    <w:rsid w:val="0024582A"/>
    <w:rsid w:val="00246167"/>
    <w:rsid w:val="00246187"/>
    <w:rsid w:val="002469EE"/>
    <w:rsid w:val="0025114C"/>
    <w:rsid w:val="002524B8"/>
    <w:rsid w:val="00254879"/>
    <w:rsid w:val="002550F7"/>
    <w:rsid w:val="0025550E"/>
    <w:rsid w:val="0025575D"/>
    <w:rsid w:val="00255D05"/>
    <w:rsid w:val="002561CD"/>
    <w:rsid w:val="0025653D"/>
    <w:rsid w:val="00260BFD"/>
    <w:rsid w:val="00260E06"/>
    <w:rsid w:val="00261483"/>
    <w:rsid w:val="00261D85"/>
    <w:rsid w:val="00261F85"/>
    <w:rsid w:val="00262B88"/>
    <w:rsid w:val="00262EFD"/>
    <w:rsid w:val="002634E4"/>
    <w:rsid w:val="00264B9A"/>
    <w:rsid w:val="00264D74"/>
    <w:rsid w:val="00264EAD"/>
    <w:rsid w:val="002655FE"/>
    <w:rsid w:val="002660E6"/>
    <w:rsid w:val="0026748E"/>
    <w:rsid w:val="00267FBB"/>
    <w:rsid w:val="00271463"/>
    <w:rsid w:val="00271B32"/>
    <w:rsid w:val="00272498"/>
    <w:rsid w:val="00272D8B"/>
    <w:rsid w:val="0027408B"/>
    <w:rsid w:val="00275821"/>
    <w:rsid w:val="00275856"/>
    <w:rsid w:val="0027655B"/>
    <w:rsid w:val="0027691D"/>
    <w:rsid w:val="002769DE"/>
    <w:rsid w:val="002773A3"/>
    <w:rsid w:val="00277B3A"/>
    <w:rsid w:val="00277CB2"/>
    <w:rsid w:val="00280E8C"/>
    <w:rsid w:val="00280FA9"/>
    <w:rsid w:val="002824DD"/>
    <w:rsid w:val="00283261"/>
    <w:rsid w:val="00284A91"/>
    <w:rsid w:val="0029196B"/>
    <w:rsid w:val="00292D52"/>
    <w:rsid w:val="002938D9"/>
    <w:rsid w:val="002938E4"/>
    <w:rsid w:val="002942FE"/>
    <w:rsid w:val="0029445F"/>
    <w:rsid w:val="00294A1B"/>
    <w:rsid w:val="00296CCF"/>
    <w:rsid w:val="0029729D"/>
    <w:rsid w:val="002A0675"/>
    <w:rsid w:val="002A16AA"/>
    <w:rsid w:val="002A3176"/>
    <w:rsid w:val="002A432B"/>
    <w:rsid w:val="002A5B48"/>
    <w:rsid w:val="002A760C"/>
    <w:rsid w:val="002B0A10"/>
    <w:rsid w:val="002B1EDF"/>
    <w:rsid w:val="002B24B1"/>
    <w:rsid w:val="002B377F"/>
    <w:rsid w:val="002B5C08"/>
    <w:rsid w:val="002B6050"/>
    <w:rsid w:val="002B670F"/>
    <w:rsid w:val="002B67B8"/>
    <w:rsid w:val="002B6887"/>
    <w:rsid w:val="002C0972"/>
    <w:rsid w:val="002C0C6A"/>
    <w:rsid w:val="002C15B0"/>
    <w:rsid w:val="002C1901"/>
    <w:rsid w:val="002C1B5D"/>
    <w:rsid w:val="002C45E0"/>
    <w:rsid w:val="002C5C44"/>
    <w:rsid w:val="002C5F41"/>
    <w:rsid w:val="002C6152"/>
    <w:rsid w:val="002C62B7"/>
    <w:rsid w:val="002C73A2"/>
    <w:rsid w:val="002C7F69"/>
    <w:rsid w:val="002D0468"/>
    <w:rsid w:val="002D163C"/>
    <w:rsid w:val="002D2324"/>
    <w:rsid w:val="002D25F5"/>
    <w:rsid w:val="002D2834"/>
    <w:rsid w:val="002D30FE"/>
    <w:rsid w:val="002D3B8D"/>
    <w:rsid w:val="002D41C2"/>
    <w:rsid w:val="002D4CC9"/>
    <w:rsid w:val="002D5768"/>
    <w:rsid w:val="002D5C62"/>
    <w:rsid w:val="002D6BC5"/>
    <w:rsid w:val="002D7139"/>
    <w:rsid w:val="002D7355"/>
    <w:rsid w:val="002E043A"/>
    <w:rsid w:val="002E0577"/>
    <w:rsid w:val="002E0791"/>
    <w:rsid w:val="002E08DD"/>
    <w:rsid w:val="002E0D4F"/>
    <w:rsid w:val="002E23A1"/>
    <w:rsid w:val="002E2E00"/>
    <w:rsid w:val="002E425D"/>
    <w:rsid w:val="002E61C8"/>
    <w:rsid w:val="002E6A53"/>
    <w:rsid w:val="002E71A4"/>
    <w:rsid w:val="002F01B8"/>
    <w:rsid w:val="002F0697"/>
    <w:rsid w:val="002F142D"/>
    <w:rsid w:val="002F4589"/>
    <w:rsid w:val="002F46AB"/>
    <w:rsid w:val="002F4825"/>
    <w:rsid w:val="002F4E07"/>
    <w:rsid w:val="002F51CC"/>
    <w:rsid w:val="002F59D5"/>
    <w:rsid w:val="002F5F68"/>
    <w:rsid w:val="002F66CF"/>
    <w:rsid w:val="002F6DF4"/>
    <w:rsid w:val="002F728E"/>
    <w:rsid w:val="003003EB"/>
    <w:rsid w:val="00300A56"/>
    <w:rsid w:val="003018AF"/>
    <w:rsid w:val="00302499"/>
    <w:rsid w:val="00302744"/>
    <w:rsid w:val="00302EA6"/>
    <w:rsid w:val="00304968"/>
    <w:rsid w:val="00305950"/>
    <w:rsid w:val="003065D6"/>
    <w:rsid w:val="003066C2"/>
    <w:rsid w:val="00310FB5"/>
    <w:rsid w:val="00311AC5"/>
    <w:rsid w:val="00311DE3"/>
    <w:rsid w:val="003123A4"/>
    <w:rsid w:val="003129D3"/>
    <w:rsid w:val="00312C95"/>
    <w:rsid w:val="00313250"/>
    <w:rsid w:val="00313799"/>
    <w:rsid w:val="0031470D"/>
    <w:rsid w:val="003160B0"/>
    <w:rsid w:val="0031670F"/>
    <w:rsid w:val="00317160"/>
    <w:rsid w:val="00317B88"/>
    <w:rsid w:val="00321E62"/>
    <w:rsid w:val="003223A0"/>
    <w:rsid w:val="00323342"/>
    <w:rsid w:val="0032373D"/>
    <w:rsid w:val="00326C5B"/>
    <w:rsid w:val="00327F17"/>
    <w:rsid w:val="00330A11"/>
    <w:rsid w:val="00331C68"/>
    <w:rsid w:val="003320B1"/>
    <w:rsid w:val="00332143"/>
    <w:rsid w:val="00333D30"/>
    <w:rsid w:val="003355E0"/>
    <w:rsid w:val="00335721"/>
    <w:rsid w:val="00337B80"/>
    <w:rsid w:val="00340096"/>
    <w:rsid w:val="003401B3"/>
    <w:rsid w:val="003404DC"/>
    <w:rsid w:val="003406EC"/>
    <w:rsid w:val="0034136F"/>
    <w:rsid w:val="00341D32"/>
    <w:rsid w:val="00343E82"/>
    <w:rsid w:val="00343F2D"/>
    <w:rsid w:val="0034521C"/>
    <w:rsid w:val="00346080"/>
    <w:rsid w:val="00346736"/>
    <w:rsid w:val="00346A9F"/>
    <w:rsid w:val="00347D63"/>
    <w:rsid w:val="00350EB9"/>
    <w:rsid w:val="0035108E"/>
    <w:rsid w:val="0035462C"/>
    <w:rsid w:val="0035481D"/>
    <w:rsid w:val="00355765"/>
    <w:rsid w:val="00355E78"/>
    <w:rsid w:val="00356452"/>
    <w:rsid w:val="00357D7A"/>
    <w:rsid w:val="0036063B"/>
    <w:rsid w:val="00360882"/>
    <w:rsid w:val="00360DE4"/>
    <w:rsid w:val="00360F7E"/>
    <w:rsid w:val="00361133"/>
    <w:rsid w:val="00362527"/>
    <w:rsid w:val="003632F7"/>
    <w:rsid w:val="003646C0"/>
    <w:rsid w:val="003649A3"/>
    <w:rsid w:val="003658AC"/>
    <w:rsid w:val="00365C76"/>
    <w:rsid w:val="00365D3A"/>
    <w:rsid w:val="003669E4"/>
    <w:rsid w:val="00366EC7"/>
    <w:rsid w:val="00371379"/>
    <w:rsid w:val="003714F6"/>
    <w:rsid w:val="003717AB"/>
    <w:rsid w:val="00374709"/>
    <w:rsid w:val="00374A8C"/>
    <w:rsid w:val="00374FC5"/>
    <w:rsid w:val="003756F2"/>
    <w:rsid w:val="00375E34"/>
    <w:rsid w:val="00377389"/>
    <w:rsid w:val="00380F3D"/>
    <w:rsid w:val="00381A1D"/>
    <w:rsid w:val="00384EB6"/>
    <w:rsid w:val="003865E6"/>
    <w:rsid w:val="0038667A"/>
    <w:rsid w:val="00390C17"/>
    <w:rsid w:val="00391638"/>
    <w:rsid w:val="00393098"/>
    <w:rsid w:val="00393AA4"/>
    <w:rsid w:val="00393FF3"/>
    <w:rsid w:val="0039541D"/>
    <w:rsid w:val="00395A87"/>
    <w:rsid w:val="00397899"/>
    <w:rsid w:val="00397EC4"/>
    <w:rsid w:val="003A2124"/>
    <w:rsid w:val="003A28CD"/>
    <w:rsid w:val="003A3031"/>
    <w:rsid w:val="003A3AAA"/>
    <w:rsid w:val="003A48D5"/>
    <w:rsid w:val="003A490C"/>
    <w:rsid w:val="003A4E34"/>
    <w:rsid w:val="003A5C74"/>
    <w:rsid w:val="003A7E95"/>
    <w:rsid w:val="003A7EF7"/>
    <w:rsid w:val="003B0634"/>
    <w:rsid w:val="003B0854"/>
    <w:rsid w:val="003B0CAD"/>
    <w:rsid w:val="003B2D4C"/>
    <w:rsid w:val="003B31D5"/>
    <w:rsid w:val="003B31EB"/>
    <w:rsid w:val="003B3437"/>
    <w:rsid w:val="003B375F"/>
    <w:rsid w:val="003B3848"/>
    <w:rsid w:val="003B4816"/>
    <w:rsid w:val="003B4956"/>
    <w:rsid w:val="003B49D0"/>
    <w:rsid w:val="003B56AD"/>
    <w:rsid w:val="003B5A7E"/>
    <w:rsid w:val="003B7626"/>
    <w:rsid w:val="003B7B65"/>
    <w:rsid w:val="003C018D"/>
    <w:rsid w:val="003C0C39"/>
    <w:rsid w:val="003C0E91"/>
    <w:rsid w:val="003C1720"/>
    <w:rsid w:val="003C192E"/>
    <w:rsid w:val="003C21AE"/>
    <w:rsid w:val="003C25BE"/>
    <w:rsid w:val="003C4342"/>
    <w:rsid w:val="003C5F1F"/>
    <w:rsid w:val="003C60D8"/>
    <w:rsid w:val="003C61D5"/>
    <w:rsid w:val="003C6F09"/>
    <w:rsid w:val="003C6F4F"/>
    <w:rsid w:val="003D0019"/>
    <w:rsid w:val="003D0BFF"/>
    <w:rsid w:val="003D2565"/>
    <w:rsid w:val="003D2641"/>
    <w:rsid w:val="003D2B1C"/>
    <w:rsid w:val="003D30EE"/>
    <w:rsid w:val="003D40FB"/>
    <w:rsid w:val="003D4995"/>
    <w:rsid w:val="003D4AE4"/>
    <w:rsid w:val="003D5CDE"/>
    <w:rsid w:val="003D6B7A"/>
    <w:rsid w:val="003D70DB"/>
    <w:rsid w:val="003D7FD8"/>
    <w:rsid w:val="003E0BE9"/>
    <w:rsid w:val="003E2A5A"/>
    <w:rsid w:val="003E2A76"/>
    <w:rsid w:val="003E2EF6"/>
    <w:rsid w:val="003E30CB"/>
    <w:rsid w:val="003E3CD0"/>
    <w:rsid w:val="003E400F"/>
    <w:rsid w:val="003E416B"/>
    <w:rsid w:val="003E511F"/>
    <w:rsid w:val="003F13F6"/>
    <w:rsid w:val="003F2D54"/>
    <w:rsid w:val="003F2E17"/>
    <w:rsid w:val="003F3890"/>
    <w:rsid w:val="003F43E3"/>
    <w:rsid w:val="003F4662"/>
    <w:rsid w:val="003F5167"/>
    <w:rsid w:val="003F5BAF"/>
    <w:rsid w:val="003F5E46"/>
    <w:rsid w:val="003F6348"/>
    <w:rsid w:val="003F7528"/>
    <w:rsid w:val="004002B8"/>
    <w:rsid w:val="00401E39"/>
    <w:rsid w:val="004046AA"/>
    <w:rsid w:val="00404B6B"/>
    <w:rsid w:val="0040593F"/>
    <w:rsid w:val="0040625C"/>
    <w:rsid w:val="00406BFD"/>
    <w:rsid w:val="00407BF3"/>
    <w:rsid w:val="0041009B"/>
    <w:rsid w:val="00411CAA"/>
    <w:rsid w:val="0041234F"/>
    <w:rsid w:val="00412B8E"/>
    <w:rsid w:val="004135DE"/>
    <w:rsid w:val="0041496A"/>
    <w:rsid w:val="00414D2B"/>
    <w:rsid w:val="004150D8"/>
    <w:rsid w:val="00415E04"/>
    <w:rsid w:val="004166F8"/>
    <w:rsid w:val="004213BF"/>
    <w:rsid w:val="004221CC"/>
    <w:rsid w:val="00422CFA"/>
    <w:rsid w:val="004236C2"/>
    <w:rsid w:val="00424462"/>
    <w:rsid w:val="00424747"/>
    <w:rsid w:val="00425EAB"/>
    <w:rsid w:val="004262B0"/>
    <w:rsid w:val="00426346"/>
    <w:rsid w:val="00430010"/>
    <w:rsid w:val="004319F3"/>
    <w:rsid w:val="00432965"/>
    <w:rsid w:val="00434B0E"/>
    <w:rsid w:val="00434D01"/>
    <w:rsid w:val="0043526A"/>
    <w:rsid w:val="0043744B"/>
    <w:rsid w:val="00437E2A"/>
    <w:rsid w:val="004401D1"/>
    <w:rsid w:val="004404E2"/>
    <w:rsid w:val="00441342"/>
    <w:rsid w:val="00441E00"/>
    <w:rsid w:val="00441E52"/>
    <w:rsid w:val="00442193"/>
    <w:rsid w:val="00442521"/>
    <w:rsid w:val="00442AE6"/>
    <w:rsid w:val="00442F46"/>
    <w:rsid w:val="00443C39"/>
    <w:rsid w:val="00447E29"/>
    <w:rsid w:val="00450C15"/>
    <w:rsid w:val="0045164B"/>
    <w:rsid w:val="00452641"/>
    <w:rsid w:val="00452818"/>
    <w:rsid w:val="0045307E"/>
    <w:rsid w:val="004530A5"/>
    <w:rsid w:val="00453104"/>
    <w:rsid w:val="004539C9"/>
    <w:rsid w:val="00455E5D"/>
    <w:rsid w:val="0045685C"/>
    <w:rsid w:val="00460BE9"/>
    <w:rsid w:val="004616B8"/>
    <w:rsid w:val="00461A5D"/>
    <w:rsid w:val="0046243A"/>
    <w:rsid w:val="00462CBC"/>
    <w:rsid w:val="0046363E"/>
    <w:rsid w:val="00463751"/>
    <w:rsid w:val="004646A6"/>
    <w:rsid w:val="00466682"/>
    <w:rsid w:val="0047034E"/>
    <w:rsid w:val="0047171D"/>
    <w:rsid w:val="00471E9F"/>
    <w:rsid w:val="00472C5D"/>
    <w:rsid w:val="00473231"/>
    <w:rsid w:val="00473EFE"/>
    <w:rsid w:val="004741D7"/>
    <w:rsid w:val="004751F4"/>
    <w:rsid w:val="00475B6D"/>
    <w:rsid w:val="00476022"/>
    <w:rsid w:val="0047631C"/>
    <w:rsid w:val="0047653B"/>
    <w:rsid w:val="00477435"/>
    <w:rsid w:val="00477CDF"/>
    <w:rsid w:val="00477E95"/>
    <w:rsid w:val="004801A5"/>
    <w:rsid w:val="00480342"/>
    <w:rsid w:val="0048062A"/>
    <w:rsid w:val="00482937"/>
    <w:rsid w:val="00482FC8"/>
    <w:rsid w:val="00484A0C"/>
    <w:rsid w:val="00484FC3"/>
    <w:rsid w:val="00485218"/>
    <w:rsid w:val="004871D8"/>
    <w:rsid w:val="00490D01"/>
    <w:rsid w:val="00491002"/>
    <w:rsid w:val="004925E8"/>
    <w:rsid w:val="00492621"/>
    <w:rsid w:val="00492C1D"/>
    <w:rsid w:val="004954CE"/>
    <w:rsid w:val="00496E27"/>
    <w:rsid w:val="004972E5"/>
    <w:rsid w:val="004A0C91"/>
    <w:rsid w:val="004A3C2D"/>
    <w:rsid w:val="004A5B64"/>
    <w:rsid w:val="004A6449"/>
    <w:rsid w:val="004A6ED4"/>
    <w:rsid w:val="004A7476"/>
    <w:rsid w:val="004A7554"/>
    <w:rsid w:val="004A7EFA"/>
    <w:rsid w:val="004B1BCA"/>
    <w:rsid w:val="004B6AAA"/>
    <w:rsid w:val="004C021F"/>
    <w:rsid w:val="004C1263"/>
    <w:rsid w:val="004C14A6"/>
    <w:rsid w:val="004C169B"/>
    <w:rsid w:val="004C289A"/>
    <w:rsid w:val="004C37CB"/>
    <w:rsid w:val="004C432B"/>
    <w:rsid w:val="004C47B0"/>
    <w:rsid w:val="004D0F46"/>
    <w:rsid w:val="004D1718"/>
    <w:rsid w:val="004D2532"/>
    <w:rsid w:val="004D27A3"/>
    <w:rsid w:val="004D32BF"/>
    <w:rsid w:val="004D6A24"/>
    <w:rsid w:val="004D7694"/>
    <w:rsid w:val="004D78A8"/>
    <w:rsid w:val="004D79B9"/>
    <w:rsid w:val="004E04D9"/>
    <w:rsid w:val="004E19FE"/>
    <w:rsid w:val="004E284B"/>
    <w:rsid w:val="004E2A67"/>
    <w:rsid w:val="004E2F20"/>
    <w:rsid w:val="004E3577"/>
    <w:rsid w:val="004E45B9"/>
    <w:rsid w:val="004E4EEE"/>
    <w:rsid w:val="004E5675"/>
    <w:rsid w:val="004E5FC9"/>
    <w:rsid w:val="004E6776"/>
    <w:rsid w:val="004E72B0"/>
    <w:rsid w:val="004E79F0"/>
    <w:rsid w:val="004F0639"/>
    <w:rsid w:val="004F072B"/>
    <w:rsid w:val="004F0A82"/>
    <w:rsid w:val="004F1004"/>
    <w:rsid w:val="004F2B65"/>
    <w:rsid w:val="004F3229"/>
    <w:rsid w:val="004F46F3"/>
    <w:rsid w:val="004F5E8F"/>
    <w:rsid w:val="004F6306"/>
    <w:rsid w:val="00500308"/>
    <w:rsid w:val="00500410"/>
    <w:rsid w:val="00503C3D"/>
    <w:rsid w:val="00503ECB"/>
    <w:rsid w:val="00504225"/>
    <w:rsid w:val="00504610"/>
    <w:rsid w:val="00504E4A"/>
    <w:rsid w:val="00505052"/>
    <w:rsid w:val="00505D60"/>
    <w:rsid w:val="00506406"/>
    <w:rsid w:val="00506B36"/>
    <w:rsid w:val="005075B1"/>
    <w:rsid w:val="00510424"/>
    <w:rsid w:val="00510ACF"/>
    <w:rsid w:val="0051121F"/>
    <w:rsid w:val="00511489"/>
    <w:rsid w:val="00511C2B"/>
    <w:rsid w:val="00511C32"/>
    <w:rsid w:val="00511E7D"/>
    <w:rsid w:val="00514C71"/>
    <w:rsid w:val="005150D3"/>
    <w:rsid w:val="005150F7"/>
    <w:rsid w:val="005156F0"/>
    <w:rsid w:val="0051736F"/>
    <w:rsid w:val="005212A5"/>
    <w:rsid w:val="00521CB2"/>
    <w:rsid w:val="00522234"/>
    <w:rsid w:val="00524422"/>
    <w:rsid w:val="005244EA"/>
    <w:rsid w:val="0052516A"/>
    <w:rsid w:val="00525D71"/>
    <w:rsid w:val="00527584"/>
    <w:rsid w:val="00527ACA"/>
    <w:rsid w:val="00527F3D"/>
    <w:rsid w:val="00530A0E"/>
    <w:rsid w:val="00530DDB"/>
    <w:rsid w:val="00532600"/>
    <w:rsid w:val="00532965"/>
    <w:rsid w:val="00532D2D"/>
    <w:rsid w:val="005342A9"/>
    <w:rsid w:val="0053493B"/>
    <w:rsid w:val="00534D02"/>
    <w:rsid w:val="00536538"/>
    <w:rsid w:val="005375AE"/>
    <w:rsid w:val="0053793B"/>
    <w:rsid w:val="005401CC"/>
    <w:rsid w:val="005407E7"/>
    <w:rsid w:val="005409E7"/>
    <w:rsid w:val="00540D01"/>
    <w:rsid w:val="005413D7"/>
    <w:rsid w:val="00542B4D"/>
    <w:rsid w:val="00543D26"/>
    <w:rsid w:val="005458F8"/>
    <w:rsid w:val="00545D08"/>
    <w:rsid w:val="005460AD"/>
    <w:rsid w:val="005463AC"/>
    <w:rsid w:val="00547579"/>
    <w:rsid w:val="00550C62"/>
    <w:rsid w:val="0055100E"/>
    <w:rsid w:val="00551800"/>
    <w:rsid w:val="00552303"/>
    <w:rsid w:val="00552640"/>
    <w:rsid w:val="0055276A"/>
    <w:rsid w:val="005529A1"/>
    <w:rsid w:val="00552C54"/>
    <w:rsid w:val="0055400A"/>
    <w:rsid w:val="005545BD"/>
    <w:rsid w:val="005553ED"/>
    <w:rsid w:val="00555CC8"/>
    <w:rsid w:val="00557F01"/>
    <w:rsid w:val="00561C55"/>
    <w:rsid w:val="00561FA3"/>
    <w:rsid w:val="00562DAD"/>
    <w:rsid w:val="00563EF9"/>
    <w:rsid w:val="00564240"/>
    <w:rsid w:val="00564D2A"/>
    <w:rsid w:val="00565D7D"/>
    <w:rsid w:val="005663A5"/>
    <w:rsid w:val="00567353"/>
    <w:rsid w:val="00567FC5"/>
    <w:rsid w:val="00570121"/>
    <w:rsid w:val="00570371"/>
    <w:rsid w:val="005704C0"/>
    <w:rsid w:val="005706A4"/>
    <w:rsid w:val="00570DD1"/>
    <w:rsid w:val="0057133B"/>
    <w:rsid w:val="005713FA"/>
    <w:rsid w:val="00571973"/>
    <w:rsid w:val="0057212A"/>
    <w:rsid w:val="00572BCA"/>
    <w:rsid w:val="00573622"/>
    <w:rsid w:val="00573C8A"/>
    <w:rsid w:val="005743C8"/>
    <w:rsid w:val="005761DF"/>
    <w:rsid w:val="0057700E"/>
    <w:rsid w:val="00577A08"/>
    <w:rsid w:val="00580F02"/>
    <w:rsid w:val="00581C4F"/>
    <w:rsid w:val="0058531C"/>
    <w:rsid w:val="00585801"/>
    <w:rsid w:val="00585DC8"/>
    <w:rsid w:val="00590271"/>
    <w:rsid w:val="0059288F"/>
    <w:rsid w:val="0059426E"/>
    <w:rsid w:val="00595929"/>
    <w:rsid w:val="0059716A"/>
    <w:rsid w:val="005971BB"/>
    <w:rsid w:val="00597F61"/>
    <w:rsid w:val="00597FF2"/>
    <w:rsid w:val="005A1517"/>
    <w:rsid w:val="005A2731"/>
    <w:rsid w:val="005A3D20"/>
    <w:rsid w:val="005A4BFE"/>
    <w:rsid w:val="005A5CC4"/>
    <w:rsid w:val="005A6FA5"/>
    <w:rsid w:val="005A71CE"/>
    <w:rsid w:val="005A730D"/>
    <w:rsid w:val="005B13BE"/>
    <w:rsid w:val="005B13D2"/>
    <w:rsid w:val="005B15D9"/>
    <w:rsid w:val="005B1D3A"/>
    <w:rsid w:val="005B2570"/>
    <w:rsid w:val="005B2655"/>
    <w:rsid w:val="005B324B"/>
    <w:rsid w:val="005B3B7F"/>
    <w:rsid w:val="005B41DB"/>
    <w:rsid w:val="005B442A"/>
    <w:rsid w:val="005B5FB1"/>
    <w:rsid w:val="005B6D96"/>
    <w:rsid w:val="005B6E07"/>
    <w:rsid w:val="005C0386"/>
    <w:rsid w:val="005C0CA1"/>
    <w:rsid w:val="005C305F"/>
    <w:rsid w:val="005C4A5B"/>
    <w:rsid w:val="005C4E4F"/>
    <w:rsid w:val="005C62CE"/>
    <w:rsid w:val="005C6BFC"/>
    <w:rsid w:val="005D0018"/>
    <w:rsid w:val="005D0A7A"/>
    <w:rsid w:val="005D0C09"/>
    <w:rsid w:val="005D0EF6"/>
    <w:rsid w:val="005D0F2A"/>
    <w:rsid w:val="005D185F"/>
    <w:rsid w:val="005D3071"/>
    <w:rsid w:val="005D40E3"/>
    <w:rsid w:val="005D504C"/>
    <w:rsid w:val="005D50A8"/>
    <w:rsid w:val="005D5400"/>
    <w:rsid w:val="005D59A9"/>
    <w:rsid w:val="005D6145"/>
    <w:rsid w:val="005D7017"/>
    <w:rsid w:val="005D7F44"/>
    <w:rsid w:val="005E0300"/>
    <w:rsid w:val="005E031F"/>
    <w:rsid w:val="005E1527"/>
    <w:rsid w:val="005E22C5"/>
    <w:rsid w:val="005E34D1"/>
    <w:rsid w:val="005E38AE"/>
    <w:rsid w:val="005E3E00"/>
    <w:rsid w:val="005E4688"/>
    <w:rsid w:val="005E5C05"/>
    <w:rsid w:val="005E7671"/>
    <w:rsid w:val="005F1222"/>
    <w:rsid w:val="005F2093"/>
    <w:rsid w:val="005F240E"/>
    <w:rsid w:val="005F2968"/>
    <w:rsid w:val="005F3112"/>
    <w:rsid w:val="005F377C"/>
    <w:rsid w:val="005F3990"/>
    <w:rsid w:val="005F3C25"/>
    <w:rsid w:val="005F3DEA"/>
    <w:rsid w:val="005F3F06"/>
    <w:rsid w:val="005F402C"/>
    <w:rsid w:val="005F44B5"/>
    <w:rsid w:val="005F5540"/>
    <w:rsid w:val="005F5AE4"/>
    <w:rsid w:val="0060179F"/>
    <w:rsid w:val="00604A91"/>
    <w:rsid w:val="00605783"/>
    <w:rsid w:val="006065E4"/>
    <w:rsid w:val="006070DE"/>
    <w:rsid w:val="006105BD"/>
    <w:rsid w:val="006133BD"/>
    <w:rsid w:val="00613507"/>
    <w:rsid w:val="00613CD5"/>
    <w:rsid w:val="00614FE1"/>
    <w:rsid w:val="006164DA"/>
    <w:rsid w:val="00617AD2"/>
    <w:rsid w:val="0062020A"/>
    <w:rsid w:val="006207AD"/>
    <w:rsid w:val="0062085E"/>
    <w:rsid w:val="00620C8E"/>
    <w:rsid w:val="0062148A"/>
    <w:rsid w:val="00622026"/>
    <w:rsid w:val="00623866"/>
    <w:rsid w:val="00624992"/>
    <w:rsid w:val="006264CB"/>
    <w:rsid w:val="00626ED8"/>
    <w:rsid w:val="00627815"/>
    <w:rsid w:val="00627D8D"/>
    <w:rsid w:val="0063122D"/>
    <w:rsid w:val="0063237F"/>
    <w:rsid w:val="006324FC"/>
    <w:rsid w:val="0063334E"/>
    <w:rsid w:val="006342F9"/>
    <w:rsid w:val="0063536A"/>
    <w:rsid w:val="0063581A"/>
    <w:rsid w:val="00636952"/>
    <w:rsid w:val="006375F8"/>
    <w:rsid w:val="006376A1"/>
    <w:rsid w:val="00641625"/>
    <w:rsid w:val="006422A1"/>
    <w:rsid w:val="006431E4"/>
    <w:rsid w:val="00645099"/>
    <w:rsid w:val="00645E92"/>
    <w:rsid w:val="00646046"/>
    <w:rsid w:val="00646EB2"/>
    <w:rsid w:val="006501E0"/>
    <w:rsid w:val="0065066D"/>
    <w:rsid w:val="00651638"/>
    <w:rsid w:val="00651DE9"/>
    <w:rsid w:val="006530E1"/>
    <w:rsid w:val="006534C4"/>
    <w:rsid w:val="00653F4F"/>
    <w:rsid w:val="0065416A"/>
    <w:rsid w:val="006546BD"/>
    <w:rsid w:val="006548F9"/>
    <w:rsid w:val="006555D3"/>
    <w:rsid w:val="00655F45"/>
    <w:rsid w:val="006571EE"/>
    <w:rsid w:val="00662A1A"/>
    <w:rsid w:val="006631EF"/>
    <w:rsid w:val="0066380B"/>
    <w:rsid w:val="00663829"/>
    <w:rsid w:val="00664148"/>
    <w:rsid w:val="00664EEE"/>
    <w:rsid w:val="00666CBA"/>
    <w:rsid w:val="0067109D"/>
    <w:rsid w:val="0067118B"/>
    <w:rsid w:val="00671CEB"/>
    <w:rsid w:val="00671D7E"/>
    <w:rsid w:val="006729F0"/>
    <w:rsid w:val="00674588"/>
    <w:rsid w:val="0067483E"/>
    <w:rsid w:val="0067486A"/>
    <w:rsid w:val="00675AAF"/>
    <w:rsid w:val="00677EA9"/>
    <w:rsid w:val="0068064F"/>
    <w:rsid w:val="00680752"/>
    <w:rsid w:val="0068129E"/>
    <w:rsid w:val="0068187F"/>
    <w:rsid w:val="00682317"/>
    <w:rsid w:val="006833F9"/>
    <w:rsid w:val="006844F5"/>
    <w:rsid w:val="00684894"/>
    <w:rsid w:val="006878FC"/>
    <w:rsid w:val="00687A0C"/>
    <w:rsid w:val="00691296"/>
    <w:rsid w:val="006916E1"/>
    <w:rsid w:val="00692159"/>
    <w:rsid w:val="00692D1E"/>
    <w:rsid w:val="00694364"/>
    <w:rsid w:val="006944D9"/>
    <w:rsid w:val="00695C2D"/>
    <w:rsid w:val="00695E97"/>
    <w:rsid w:val="0069619D"/>
    <w:rsid w:val="00696E4B"/>
    <w:rsid w:val="00697D5D"/>
    <w:rsid w:val="006A02C7"/>
    <w:rsid w:val="006A097A"/>
    <w:rsid w:val="006A1836"/>
    <w:rsid w:val="006A1A5E"/>
    <w:rsid w:val="006A1BF0"/>
    <w:rsid w:val="006A4EC6"/>
    <w:rsid w:val="006A5B03"/>
    <w:rsid w:val="006A5D82"/>
    <w:rsid w:val="006A7E87"/>
    <w:rsid w:val="006B03E4"/>
    <w:rsid w:val="006B05F8"/>
    <w:rsid w:val="006B0A9B"/>
    <w:rsid w:val="006B0DAD"/>
    <w:rsid w:val="006B11EF"/>
    <w:rsid w:val="006B1A34"/>
    <w:rsid w:val="006B23AA"/>
    <w:rsid w:val="006B2407"/>
    <w:rsid w:val="006B2A51"/>
    <w:rsid w:val="006B43A8"/>
    <w:rsid w:val="006B576E"/>
    <w:rsid w:val="006B7AB6"/>
    <w:rsid w:val="006C0FE5"/>
    <w:rsid w:val="006C108E"/>
    <w:rsid w:val="006C1291"/>
    <w:rsid w:val="006C20FC"/>
    <w:rsid w:val="006C21C5"/>
    <w:rsid w:val="006C2348"/>
    <w:rsid w:val="006C298E"/>
    <w:rsid w:val="006C3F3B"/>
    <w:rsid w:val="006C6DD8"/>
    <w:rsid w:val="006C7235"/>
    <w:rsid w:val="006C7BB9"/>
    <w:rsid w:val="006D173E"/>
    <w:rsid w:val="006D1E84"/>
    <w:rsid w:val="006D20B4"/>
    <w:rsid w:val="006D2B05"/>
    <w:rsid w:val="006D3EF1"/>
    <w:rsid w:val="006D4DD7"/>
    <w:rsid w:val="006D4E6B"/>
    <w:rsid w:val="006D5262"/>
    <w:rsid w:val="006D6009"/>
    <w:rsid w:val="006D6B87"/>
    <w:rsid w:val="006D75D0"/>
    <w:rsid w:val="006E02A4"/>
    <w:rsid w:val="006E11C2"/>
    <w:rsid w:val="006E1AE6"/>
    <w:rsid w:val="006E1B8A"/>
    <w:rsid w:val="006E29F2"/>
    <w:rsid w:val="006E39D1"/>
    <w:rsid w:val="006E552A"/>
    <w:rsid w:val="006F0394"/>
    <w:rsid w:val="006F1200"/>
    <w:rsid w:val="006F203E"/>
    <w:rsid w:val="006F290A"/>
    <w:rsid w:val="006F2BE3"/>
    <w:rsid w:val="006F3C12"/>
    <w:rsid w:val="006F4A8E"/>
    <w:rsid w:val="006F4B84"/>
    <w:rsid w:val="006F533A"/>
    <w:rsid w:val="006F60D6"/>
    <w:rsid w:val="006F66C4"/>
    <w:rsid w:val="00700397"/>
    <w:rsid w:val="00700F79"/>
    <w:rsid w:val="00701103"/>
    <w:rsid w:val="007017E9"/>
    <w:rsid w:val="00701AD3"/>
    <w:rsid w:val="0070248A"/>
    <w:rsid w:val="00702F53"/>
    <w:rsid w:val="00704322"/>
    <w:rsid w:val="007045BC"/>
    <w:rsid w:val="00704E58"/>
    <w:rsid w:val="00705DFA"/>
    <w:rsid w:val="00707F81"/>
    <w:rsid w:val="007106BE"/>
    <w:rsid w:val="0071206B"/>
    <w:rsid w:val="007138FC"/>
    <w:rsid w:val="00714344"/>
    <w:rsid w:val="00715293"/>
    <w:rsid w:val="00716123"/>
    <w:rsid w:val="00717CF2"/>
    <w:rsid w:val="00720515"/>
    <w:rsid w:val="00722511"/>
    <w:rsid w:val="007225B9"/>
    <w:rsid w:val="007232FF"/>
    <w:rsid w:val="00723C06"/>
    <w:rsid w:val="00724DBB"/>
    <w:rsid w:val="007250D8"/>
    <w:rsid w:val="007258B5"/>
    <w:rsid w:val="00727449"/>
    <w:rsid w:val="00727711"/>
    <w:rsid w:val="007279EC"/>
    <w:rsid w:val="00730069"/>
    <w:rsid w:val="0073016C"/>
    <w:rsid w:val="007315F8"/>
    <w:rsid w:val="0073219C"/>
    <w:rsid w:val="00733030"/>
    <w:rsid w:val="00733571"/>
    <w:rsid w:val="007337D1"/>
    <w:rsid w:val="00733FAE"/>
    <w:rsid w:val="00734242"/>
    <w:rsid w:val="00734507"/>
    <w:rsid w:val="007348C1"/>
    <w:rsid w:val="007376DF"/>
    <w:rsid w:val="007378A8"/>
    <w:rsid w:val="007400CE"/>
    <w:rsid w:val="0074016D"/>
    <w:rsid w:val="00740A7C"/>
    <w:rsid w:val="00742BAD"/>
    <w:rsid w:val="00742C12"/>
    <w:rsid w:val="00743271"/>
    <w:rsid w:val="007432AC"/>
    <w:rsid w:val="007433FA"/>
    <w:rsid w:val="007436C6"/>
    <w:rsid w:val="00744CB6"/>
    <w:rsid w:val="00745C6B"/>
    <w:rsid w:val="00745F33"/>
    <w:rsid w:val="00746612"/>
    <w:rsid w:val="00747E42"/>
    <w:rsid w:val="00747E74"/>
    <w:rsid w:val="0075055E"/>
    <w:rsid w:val="007525C9"/>
    <w:rsid w:val="007531A0"/>
    <w:rsid w:val="00754218"/>
    <w:rsid w:val="00755411"/>
    <w:rsid w:val="007559BB"/>
    <w:rsid w:val="00755DDB"/>
    <w:rsid w:val="00757BCA"/>
    <w:rsid w:val="00760A6B"/>
    <w:rsid w:val="00760AAF"/>
    <w:rsid w:val="00762D38"/>
    <w:rsid w:val="00766C57"/>
    <w:rsid w:val="007702A0"/>
    <w:rsid w:val="00770B3B"/>
    <w:rsid w:val="007713E9"/>
    <w:rsid w:val="00771552"/>
    <w:rsid w:val="00773784"/>
    <w:rsid w:val="00773DC4"/>
    <w:rsid w:val="00774930"/>
    <w:rsid w:val="00774F52"/>
    <w:rsid w:val="007753B2"/>
    <w:rsid w:val="007753F3"/>
    <w:rsid w:val="00775620"/>
    <w:rsid w:val="0077629F"/>
    <w:rsid w:val="0077654E"/>
    <w:rsid w:val="00777414"/>
    <w:rsid w:val="007802A3"/>
    <w:rsid w:val="0078060D"/>
    <w:rsid w:val="00780D1E"/>
    <w:rsid w:val="00781793"/>
    <w:rsid w:val="007824F5"/>
    <w:rsid w:val="00782EE3"/>
    <w:rsid w:val="0078425F"/>
    <w:rsid w:val="007843D3"/>
    <w:rsid w:val="0078464C"/>
    <w:rsid w:val="00784D3F"/>
    <w:rsid w:val="00785175"/>
    <w:rsid w:val="00787DC1"/>
    <w:rsid w:val="00790761"/>
    <w:rsid w:val="00790919"/>
    <w:rsid w:val="007911FF"/>
    <w:rsid w:val="00791A63"/>
    <w:rsid w:val="00792504"/>
    <w:rsid w:val="00794BA1"/>
    <w:rsid w:val="00794F87"/>
    <w:rsid w:val="00796C45"/>
    <w:rsid w:val="00796D78"/>
    <w:rsid w:val="00797A1D"/>
    <w:rsid w:val="007A036C"/>
    <w:rsid w:val="007A0671"/>
    <w:rsid w:val="007A1915"/>
    <w:rsid w:val="007A27B3"/>
    <w:rsid w:val="007A3BE1"/>
    <w:rsid w:val="007A3D11"/>
    <w:rsid w:val="007A3D91"/>
    <w:rsid w:val="007A44EA"/>
    <w:rsid w:val="007A540B"/>
    <w:rsid w:val="007A596D"/>
    <w:rsid w:val="007A6479"/>
    <w:rsid w:val="007A6BE7"/>
    <w:rsid w:val="007A70CA"/>
    <w:rsid w:val="007B296E"/>
    <w:rsid w:val="007B31BB"/>
    <w:rsid w:val="007B34AE"/>
    <w:rsid w:val="007B3751"/>
    <w:rsid w:val="007B3A1B"/>
    <w:rsid w:val="007B3DB3"/>
    <w:rsid w:val="007B3F04"/>
    <w:rsid w:val="007B63D5"/>
    <w:rsid w:val="007C210D"/>
    <w:rsid w:val="007C2D28"/>
    <w:rsid w:val="007C2E50"/>
    <w:rsid w:val="007C31A9"/>
    <w:rsid w:val="007C3232"/>
    <w:rsid w:val="007C54DE"/>
    <w:rsid w:val="007C5C48"/>
    <w:rsid w:val="007C61C2"/>
    <w:rsid w:val="007C6357"/>
    <w:rsid w:val="007C65D3"/>
    <w:rsid w:val="007D098B"/>
    <w:rsid w:val="007D0FAD"/>
    <w:rsid w:val="007D1233"/>
    <w:rsid w:val="007D154E"/>
    <w:rsid w:val="007D1B76"/>
    <w:rsid w:val="007D231F"/>
    <w:rsid w:val="007D3424"/>
    <w:rsid w:val="007D562E"/>
    <w:rsid w:val="007D5699"/>
    <w:rsid w:val="007D5BDF"/>
    <w:rsid w:val="007D5F62"/>
    <w:rsid w:val="007D64B3"/>
    <w:rsid w:val="007D6EAC"/>
    <w:rsid w:val="007D6FC5"/>
    <w:rsid w:val="007D7A36"/>
    <w:rsid w:val="007E04BC"/>
    <w:rsid w:val="007E0EE0"/>
    <w:rsid w:val="007E24A7"/>
    <w:rsid w:val="007E2911"/>
    <w:rsid w:val="007E2AFC"/>
    <w:rsid w:val="007E31B4"/>
    <w:rsid w:val="007E382F"/>
    <w:rsid w:val="007E5DA4"/>
    <w:rsid w:val="007E5F4C"/>
    <w:rsid w:val="007E6178"/>
    <w:rsid w:val="007E6327"/>
    <w:rsid w:val="007E6512"/>
    <w:rsid w:val="007F0631"/>
    <w:rsid w:val="007F154E"/>
    <w:rsid w:val="007F2084"/>
    <w:rsid w:val="007F3E21"/>
    <w:rsid w:val="007F48C5"/>
    <w:rsid w:val="007F49D9"/>
    <w:rsid w:val="007F5EF9"/>
    <w:rsid w:val="007F69E3"/>
    <w:rsid w:val="007F6BC1"/>
    <w:rsid w:val="007F7017"/>
    <w:rsid w:val="007F76FD"/>
    <w:rsid w:val="00800E8B"/>
    <w:rsid w:val="00803804"/>
    <w:rsid w:val="00803D01"/>
    <w:rsid w:val="00805A60"/>
    <w:rsid w:val="00805CC5"/>
    <w:rsid w:val="00807E27"/>
    <w:rsid w:val="00810AF5"/>
    <w:rsid w:val="008158C4"/>
    <w:rsid w:val="00816927"/>
    <w:rsid w:val="008169D8"/>
    <w:rsid w:val="0082012B"/>
    <w:rsid w:val="00820837"/>
    <w:rsid w:val="00820BF4"/>
    <w:rsid w:val="00820DCA"/>
    <w:rsid w:val="00820EED"/>
    <w:rsid w:val="0082161C"/>
    <w:rsid w:val="00821CB0"/>
    <w:rsid w:val="00822C11"/>
    <w:rsid w:val="008238FE"/>
    <w:rsid w:val="00826005"/>
    <w:rsid w:val="008265B7"/>
    <w:rsid w:val="00831980"/>
    <w:rsid w:val="008326C4"/>
    <w:rsid w:val="00832CAE"/>
    <w:rsid w:val="00834B3E"/>
    <w:rsid w:val="00834BD2"/>
    <w:rsid w:val="008373CD"/>
    <w:rsid w:val="0084021F"/>
    <w:rsid w:val="008415FF"/>
    <w:rsid w:val="00841B1F"/>
    <w:rsid w:val="00841F78"/>
    <w:rsid w:val="00843DCC"/>
    <w:rsid w:val="00843E03"/>
    <w:rsid w:val="008440FC"/>
    <w:rsid w:val="0084411F"/>
    <w:rsid w:val="0084524D"/>
    <w:rsid w:val="0084529F"/>
    <w:rsid w:val="00845316"/>
    <w:rsid w:val="008455B6"/>
    <w:rsid w:val="00846676"/>
    <w:rsid w:val="008470CB"/>
    <w:rsid w:val="008470DE"/>
    <w:rsid w:val="0085010B"/>
    <w:rsid w:val="00850152"/>
    <w:rsid w:val="00850FC8"/>
    <w:rsid w:val="00851A29"/>
    <w:rsid w:val="00851EFC"/>
    <w:rsid w:val="00852532"/>
    <w:rsid w:val="00852F0A"/>
    <w:rsid w:val="00854DBA"/>
    <w:rsid w:val="00857680"/>
    <w:rsid w:val="00857CA2"/>
    <w:rsid w:val="00860647"/>
    <w:rsid w:val="00860C9D"/>
    <w:rsid w:val="00861906"/>
    <w:rsid w:val="00861DE6"/>
    <w:rsid w:val="00861ECF"/>
    <w:rsid w:val="00861F8B"/>
    <w:rsid w:val="0086240E"/>
    <w:rsid w:val="00864F6B"/>
    <w:rsid w:val="0086731F"/>
    <w:rsid w:val="00867E16"/>
    <w:rsid w:val="0087322D"/>
    <w:rsid w:val="00873590"/>
    <w:rsid w:val="00874AAA"/>
    <w:rsid w:val="00874BFA"/>
    <w:rsid w:val="00877666"/>
    <w:rsid w:val="008815FE"/>
    <w:rsid w:val="0088181F"/>
    <w:rsid w:val="00882609"/>
    <w:rsid w:val="00882733"/>
    <w:rsid w:val="008841BB"/>
    <w:rsid w:val="00884CBD"/>
    <w:rsid w:val="00886680"/>
    <w:rsid w:val="00886D67"/>
    <w:rsid w:val="00886E68"/>
    <w:rsid w:val="00890F8E"/>
    <w:rsid w:val="00891709"/>
    <w:rsid w:val="00891F45"/>
    <w:rsid w:val="00891F63"/>
    <w:rsid w:val="00892D8F"/>
    <w:rsid w:val="00892D9B"/>
    <w:rsid w:val="00897CF3"/>
    <w:rsid w:val="008A0141"/>
    <w:rsid w:val="008A082C"/>
    <w:rsid w:val="008A2670"/>
    <w:rsid w:val="008A3780"/>
    <w:rsid w:val="008A3C60"/>
    <w:rsid w:val="008A4290"/>
    <w:rsid w:val="008A4771"/>
    <w:rsid w:val="008A49D9"/>
    <w:rsid w:val="008A50E5"/>
    <w:rsid w:val="008A53D7"/>
    <w:rsid w:val="008A633F"/>
    <w:rsid w:val="008A6750"/>
    <w:rsid w:val="008A6A9D"/>
    <w:rsid w:val="008A6C11"/>
    <w:rsid w:val="008B0DBD"/>
    <w:rsid w:val="008B0ECB"/>
    <w:rsid w:val="008B2EC9"/>
    <w:rsid w:val="008B342B"/>
    <w:rsid w:val="008B3D57"/>
    <w:rsid w:val="008B4584"/>
    <w:rsid w:val="008B4A6D"/>
    <w:rsid w:val="008B4F2E"/>
    <w:rsid w:val="008B5DC3"/>
    <w:rsid w:val="008B64F4"/>
    <w:rsid w:val="008B6A8C"/>
    <w:rsid w:val="008B7502"/>
    <w:rsid w:val="008B7671"/>
    <w:rsid w:val="008C042E"/>
    <w:rsid w:val="008C1097"/>
    <w:rsid w:val="008C1767"/>
    <w:rsid w:val="008C194E"/>
    <w:rsid w:val="008C1B29"/>
    <w:rsid w:val="008C2021"/>
    <w:rsid w:val="008C212B"/>
    <w:rsid w:val="008C23D0"/>
    <w:rsid w:val="008C4AA5"/>
    <w:rsid w:val="008C4E77"/>
    <w:rsid w:val="008C5645"/>
    <w:rsid w:val="008C5BC3"/>
    <w:rsid w:val="008C5CDD"/>
    <w:rsid w:val="008C5D77"/>
    <w:rsid w:val="008C7A35"/>
    <w:rsid w:val="008D152B"/>
    <w:rsid w:val="008D1CD2"/>
    <w:rsid w:val="008D1F5D"/>
    <w:rsid w:val="008D21B7"/>
    <w:rsid w:val="008D262E"/>
    <w:rsid w:val="008D2903"/>
    <w:rsid w:val="008D3B9D"/>
    <w:rsid w:val="008D408F"/>
    <w:rsid w:val="008D4320"/>
    <w:rsid w:val="008D4C71"/>
    <w:rsid w:val="008D4EBC"/>
    <w:rsid w:val="008D6E0A"/>
    <w:rsid w:val="008D7A12"/>
    <w:rsid w:val="008E100F"/>
    <w:rsid w:val="008E18A4"/>
    <w:rsid w:val="008E277B"/>
    <w:rsid w:val="008E2A6B"/>
    <w:rsid w:val="008E3AAB"/>
    <w:rsid w:val="008E47E2"/>
    <w:rsid w:val="008E4A99"/>
    <w:rsid w:val="008E5F05"/>
    <w:rsid w:val="008E6C6E"/>
    <w:rsid w:val="008F006B"/>
    <w:rsid w:val="008F022B"/>
    <w:rsid w:val="008F1684"/>
    <w:rsid w:val="008F19A3"/>
    <w:rsid w:val="008F2245"/>
    <w:rsid w:val="008F2B23"/>
    <w:rsid w:val="008F43AB"/>
    <w:rsid w:val="008F4636"/>
    <w:rsid w:val="008F4722"/>
    <w:rsid w:val="008F475F"/>
    <w:rsid w:val="008F5B06"/>
    <w:rsid w:val="008F6276"/>
    <w:rsid w:val="009018E1"/>
    <w:rsid w:val="00901B2A"/>
    <w:rsid w:val="009026DE"/>
    <w:rsid w:val="00903273"/>
    <w:rsid w:val="009046B1"/>
    <w:rsid w:val="00906991"/>
    <w:rsid w:val="00907509"/>
    <w:rsid w:val="00907C09"/>
    <w:rsid w:val="0091039F"/>
    <w:rsid w:val="00910885"/>
    <w:rsid w:val="009132D0"/>
    <w:rsid w:val="0091354A"/>
    <w:rsid w:val="0091485E"/>
    <w:rsid w:val="0091508E"/>
    <w:rsid w:val="0091574E"/>
    <w:rsid w:val="0091689E"/>
    <w:rsid w:val="00917B3F"/>
    <w:rsid w:val="00920226"/>
    <w:rsid w:val="00920BF1"/>
    <w:rsid w:val="0092174E"/>
    <w:rsid w:val="00921752"/>
    <w:rsid w:val="00921938"/>
    <w:rsid w:val="009227D5"/>
    <w:rsid w:val="00922E29"/>
    <w:rsid w:val="009240F9"/>
    <w:rsid w:val="00924C54"/>
    <w:rsid w:val="00924CAA"/>
    <w:rsid w:val="0092515F"/>
    <w:rsid w:val="00925164"/>
    <w:rsid w:val="009257C7"/>
    <w:rsid w:val="0092794D"/>
    <w:rsid w:val="009309D8"/>
    <w:rsid w:val="009311BA"/>
    <w:rsid w:val="009337AF"/>
    <w:rsid w:val="00934545"/>
    <w:rsid w:val="00934B48"/>
    <w:rsid w:val="00935E5A"/>
    <w:rsid w:val="00936CB8"/>
    <w:rsid w:val="00937426"/>
    <w:rsid w:val="0094050A"/>
    <w:rsid w:val="009413F1"/>
    <w:rsid w:val="0094183F"/>
    <w:rsid w:val="00943200"/>
    <w:rsid w:val="00943C6F"/>
    <w:rsid w:val="009454A6"/>
    <w:rsid w:val="00946102"/>
    <w:rsid w:val="0094679E"/>
    <w:rsid w:val="00946937"/>
    <w:rsid w:val="00946C0C"/>
    <w:rsid w:val="009541AB"/>
    <w:rsid w:val="00954DBD"/>
    <w:rsid w:val="009565C8"/>
    <w:rsid w:val="00956B3A"/>
    <w:rsid w:val="00956D9E"/>
    <w:rsid w:val="0095746C"/>
    <w:rsid w:val="0095747A"/>
    <w:rsid w:val="009603D8"/>
    <w:rsid w:val="00960DE8"/>
    <w:rsid w:val="009622DF"/>
    <w:rsid w:val="0096235A"/>
    <w:rsid w:val="00962C73"/>
    <w:rsid w:val="0096307D"/>
    <w:rsid w:val="009630DC"/>
    <w:rsid w:val="00963B38"/>
    <w:rsid w:val="00963E3B"/>
    <w:rsid w:val="00963EAC"/>
    <w:rsid w:val="00964D8C"/>
    <w:rsid w:val="00966161"/>
    <w:rsid w:val="00966E14"/>
    <w:rsid w:val="00970CD9"/>
    <w:rsid w:val="00971021"/>
    <w:rsid w:val="00971186"/>
    <w:rsid w:val="00971667"/>
    <w:rsid w:val="0097183D"/>
    <w:rsid w:val="00971E54"/>
    <w:rsid w:val="00972A52"/>
    <w:rsid w:val="00972B6A"/>
    <w:rsid w:val="00973912"/>
    <w:rsid w:val="0097397B"/>
    <w:rsid w:val="00974D5C"/>
    <w:rsid w:val="00974E5C"/>
    <w:rsid w:val="00975FFA"/>
    <w:rsid w:val="009764C9"/>
    <w:rsid w:val="009765E3"/>
    <w:rsid w:val="009769B8"/>
    <w:rsid w:val="009809BA"/>
    <w:rsid w:val="00980CA9"/>
    <w:rsid w:val="00980F78"/>
    <w:rsid w:val="00981023"/>
    <w:rsid w:val="00981AB1"/>
    <w:rsid w:val="0098295F"/>
    <w:rsid w:val="00982A8D"/>
    <w:rsid w:val="00983452"/>
    <w:rsid w:val="00985B3D"/>
    <w:rsid w:val="00986000"/>
    <w:rsid w:val="0098723C"/>
    <w:rsid w:val="0098786B"/>
    <w:rsid w:val="0099103C"/>
    <w:rsid w:val="00991630"/>
    <w:rsid w:val="00991E4F"/>
    <w:rsid w:val="009921FC"/>
    <w:rsid w:val="00992510"/>
    <w:rsid w:val="00992A2D"/>
    <w:rsid w:val="009935A4"/>
    <w:rsid w:val="0099441A"/>
    <w:rsid w:val="00996CEE"/>
    <w:rsid w:val="009971BA"/>
    <w:rsid w:val="009A10F6"/>
    <w:rsid w:val="009A19A8"/>
    <w:rsid w:val="009A2BE9"/>
    <w:rsid w:val="009A4589"/>
    <w:rsid w:val="009A4EC3"/>
    <w:rsid w:val="009A6A73"/>
    <w:rsid w:val="009A6F91"/>
    <w:rsid w:val="009A6F93"/>
    <w:rsid w:val="009A796D"/>
    <w:rsid w:val="009A79D7"/>
    <w:rsid w:val="009B03DE"/>
    <w:rsid w:val="009B0652"/>
    <w:rsid w:val="009B1606"/>
    <w:rsid w:val="009B23D1"/>
    <w:rsid w:val="009B2B8B"/>
    <w:rsid w:val="009B2FAD"/>
    <w:rsid w:val="009B2FB8"/>
    <w:rsid w:val="009B305B"/>
    <w:rsid w:val="009B39D3"/>
    <w:rsid w:val="009B3FE2"/>
    <w:rsid w:val="009B7362"/>
    <w:rsid w:val="009C02F9"/>
    <w:rsid w:val="009C0D7D"/>
    <w:rsid w:val="009C0FFA"/>
    <w:rsid w:val="009C3958"/>
    <w:rsid w:val="009C3E55"/>
    <w:rsid w:val="009C414C"/>
    <w:rsid w:val="009C44FF"/>
    <w:rsid w:val="009C5C66"/>
    <w:rsid w:val="009C6371"/>
    <w:rsid w:val="009C6AA6"/>
    <w:rsid w:val="009C76AF"/>
    <w:rsid w:val="009C7B06"/>
    <w:rsid w:val="009C7F3B"/>
    <w:rsid w:val="009D189A"/>
    <w:rsid w:val="009D1CE9"/>
    <w:rsid w:val="009D26BB"/>
    <w:rsid w:val="009D2A37"/>
    <w:rsid w:val="009D44AF"/>
    <w:rsid w:val="009D4E37"/>
    <w:rsid w:val="009D5FC4"/>
    <w:rsid w:val="009D600F"/>
    <w:rsid w:val="009D69D1"/>
    <w:rsid w:val="009D7318"/>
    <w:rsid w:val="009E00AE"/>
    <w:rsid w:val="009E0ACD"/>
    <w:rsid w:val="009E1139"/>
    <w:rsid w:val="009E1935"/>
    <w:rsid w:val="009E19A0"/>
    <w:rsid w:val="009E2CD8"/>
    <w:rsid w:val="009E3C70"/>
    <w:rsid w:val="009E4871"/>
    <w:rsid w:val="009E5B91"/>
    <w:rsid w:val="009E69C7"/>
    <w:rsid w:val="009E6DBD"/>
    <w:rsid w:val="009E7E00"/>
    <w:rsid w:val="009F2919"/>
    <w:rsid w:val="009F2929"/>
    <w:rsid w:val="009F2D9B"/>
    <w:rsid w:val="009F3A0D"/>
    <w:rsid w:val="009F3A9D"/>
    <w:rsid w:val="009F3E71"/>
    <w:rsid w:val="009F51B4"/>
    <w:rsid w:val="009F5FCF"/>
    <w:rsid w:val="009F6CF4"/>
    <w:rsid w:val="009F6E76"/>
    <w:rsid w:val="009F6FF8"/>
    <w:rsid w:val="009F74C1"/>
    <w:rsid w:val="00A01E22"/>
    <w:rsid w:val="00A01E9D"/>
    <w:rsid w:val="00A021A5"/>
    <w:rsid w:val="00A02972"/>
    <w:rsid w:val="00A02F37"/>
    <w:rsid w:val="00A03ABE"/>
    <w:rsid w:val="00A048DD"/>
    <w:rsid w:val="00A04FB3"/>
    <w:rsid w:val="00A0609B"/>
    <w:rsid w:val="00A06C26"/>
    <w:rsid w:val="00A06FC6"/>
    <w:rsid w:val="00A0764E"/>
    <w:rsid w:val="00A1064F"/>
    <w:rsid w:val="00A10781"/>
    <w:rsid w:val="00A126AE"/>
    <w:rsid w:val="00A1327D"/>
    <w:rsid w:val="00A134EB"/>
    <w:rsid w:val="00A1522C"/>
    <w:rsid w:val="00A15284"/>
    <w:rsid w:val="00A158B0"/>
    <w:rsid w:val="00A17933"/>
    <w:rsid w:val="00A2054E"/>
    <w:rsid w:val="00A26305"/>
    <w:rsid w:val="00A3255E"/>
    <w:rsid w:val="00A34CAC"/>
    <w:rsid w:val="00A36CC9"/>
    <w:rsid w:val="00A40FF3"/>
    <w:rsid w:val="00A41888"/>
    <w:rsid w:val="00A45FBC"/>
    <w:rsid w:val="00A465B3"/>
    <w:rsid w:val="00A465EF"/>
    <w:rsid w:val="00A47A68"/>
    <w:rsid w:val="00A47D7A"/>
    <w:rsid w:val="00A50706"/>
    <w:rsid w:val="00A51E05"/>
    <w:rsid w:val="00A5262D"/>
    <w:rsid w:val="00A528A3"/>
    <w:rsid w:val="00A52976"/>
    <w:rsid w:val="00A53081"/>
    <w:rsid w:val="00A54B9A"/>
    <w:rsid w:val="00A5500E"/>
    <w:rsid w:val="00A555DA"/>
    <w:rsid w:val="00A559BF"/>
    <w:rsid w:val="00A55E3F"/>
    <w:rsid w:val="00A5668A"/>
    <w:rsid w:val="00A56984"/>
    <w:rsid w:val="00A57A18"/>
    <w:rsid w:val="00A60CCC"/>
    <w:rsid w:val="00A62259"/>
    <w:rsid w:val="00A62310"/>
    <w:rsid w:val="00A625F7"/>
    <w:rsid w:val="00A6315E"/>
    <w:rsid w:val="00A631D3"/>
    <w:rsid w:val="00A6336A"/>
    <w:rsid w:val="00A63685"/>
    <w:rsid w:val="00A65901"/>
    <w:rsid w:val="00A6638A"/>
    <w:rsid w:val="00A671EA"/>
    <w:rsid w:val="00A6777E"/>
    <w:rsid w:val="00A67BFA"/>
    <w:rsid w:val="00A67F96"/>
    <w:rsid w:val="00A7010F"/>
    <w:rsid w:val="00A71355"/>
    <w:rsid w:val="00A71C57"/>
    <w:rsid w:val="00A728FA"/>
    <w:rsid w:val="00A73E19"/>
    <w:rsid w:val="00A7577F"/>
    <w:rsid w:val="00A7648C"/>
    <w:rsid w:val="00A8493B"/>
    <w:rsid w:val="00A85AB6"/>
    <w:rsid w:val="00A85EE2"/>
    <w:rsid w:val="00A861FA"/>
    <w:rsid w:val="00A86CA3"/>
    <w:rsid w:val="00A908E5"/>
    <w:rsid w:val="00A91301"/>
    <w:rsid w:val="00A91A0E"/>
    <w:rsid w:val="00A93E66"/>
    <w:rsid w:val="00A93F90"/>
    <w:rsid w:val="00A94536"/>
    <w:rsid w:val="00A9572D"/>
    <w:rsid w:val="00AA0507"/>
    <w:rsid w:val="00AA0A38"/>
    <w:rsid w:val="00AA1D73"/>
    <w:rsid w:val="00AA328C"/>
    <w:rsid w:val="00AA4A5F"/>
    <w:rsid w:val="00AA53EF"/>
    <w:rsid w:val="00AA55AA"/>
    <w:rsid w:val="00AA7141"/>
    <w:rsid w:val="00AA7DE2"/>
    <w:rsid w:val="00AB011F"/>
    <w:rsid w:val="00AB04A5"/>
    <w:rsid w:val="00AB0C5A"/>
    <w:rsid w:val="00AB118A"/>
    <w:rsid w:val="00AB304B"/>
    <w:rsid w:val="00AB449D"/>
    <w:rsid w:val="00AB5BD9"/>
    <w:rsid w:val="00AB6A96"/>
    <w:rsid w:val="00AB700C"/>
    <w:rsid w:val="00AB7283"/>
    <w:rsid w:val="00AB7625"/>
    <w:rsid w:val="00AB78A3"/>
    <w:rsid w:val="00AB7F87"/>
    <w:rsid w:val="00AC0D06"/>
    <w:rsid w:val="00AC328C"/>
    <w:rsid w:val="00AC34A1"/>
    <w:rsid w:val="00AC6C1B"/>
    <w:rsid w:val="00AC6ED6"/>
    <w:rsid w:val="00AD0F78"/>
    <w:rsid w:val="00AD1717"/>
    <w:rsid w:val="00AD2846"/>
    <w:rsid w:val="00AD2E4E"/>
    <w:rsid w:val="00AD3709"/>
    <w:rsid w:val="00AD3775"/>
    <w:rsid w:val="00AD3B09"/>
    <w:rsid w:val="00AD4222"/>
    <w:rsid w:val="00AD50B5"/>
    <w:rsid w:val="00AD519F"/>
    <w:rsid w:val="00AD5434"/>
    <w:rsid w:val="00AD597F"/>
    <w:rsid w:val="00AD6075"/>
    <w:rsid w:val="00AD6F9A"/>
    <w:rsid w:val="00AD7098"/>
    <w:rsid w:val="00AD7436"/>
    <w:rsid w:val="00AD7579"/>
    <w:rsid w:val="00AE1287"/>
    <w:rsid w:val="00AE21D2"/>
    <w:rsid w:val="00AE2C1D"/>
    <w:rsid w:val="00AE2F71"/>
    <w:rsid w:val="00AE338A"/>
    <w:rsid w:val="00AE3892"/>
    <w:rsid w:val="00AE4A2E"/>
    <w:rsid w:val="00AE545F"/>
    <w:rsid w:val="00AE6E8C"/>
    <w:rsid w:val="00AE7373"/>
    <w:rsid w:val="00AE7A02"/>
    <w:rsid w:val="00AF0447"/>
    <w:rsid w:val="00AF04A6"/>
    <w:rsid w:val="00AF04E4"/>
    <w:rsid w:val="00AF2907"/>
    <w:rsid w:val="00AF48A0"/>
    <w:rsid w:val="00AF618B"/>
    <w:rsid w:val="00AF63F8"/>
    <w:rsid w:val="00AF6AF2"/>
    <w:rsid w:val="00AF7AF0"/>
    <w:rsid w:val="00B00758"/>
    <w:rsid w:val="00B009E8"/>
    <w:rsid w:val="00B00BE3"/>
    <w:rsid w:val="00B00C20"/>
    <w:rsid w:val="00B0122A"/>
    <w:rsid w:val="00B01CE6"/>
    <w:rsid w:val="00B01F13"/>
    <w:rsid w:val="00B01F70"/>
    <w:rsid w:val="00B0255A"/>
    <w:rsid w:val="00B03799"/>
    <w:rsid w:val="00B037E9"/>
    <w:rsid w:val="00B03CDC"/>
    <w:rsid w:val="00B055CE"/>
    <w:rsid w:val="00B06BAD"/>
    <w:rsid w:val="00B07087"/>
    <w:rsid w:val="00B0752F"/>
    <w:rsid w:val="00B07C59"/>
    <w:rsid w:val="00B07F74"/>
    <w:rsid w:val="00B10963"/>
    <w:rsid w:val="00B113F9"/>
    <w:rsid w:val="00B11693"/>
    <w:rsid w:val="00B116D8"/>
    <w:rsid w:val="00B13080"/>
    <w:rsid w:val="00B144DF"/>
    <w:rsid w:val="00B14A32"/>
    <w:rsid w:val="00B14D4C"/>
    <w:rsid w:val="00B1722C"/>
    <w:rsid w:val="00B17841"/>
    <w:rsid w:val="00B2066E"/>
    <w:rsid w:val="00B23339"/>
    <w:rsid w:val="00B23DE3"/>
    <w:rsid w:val="00B2404A"/>
    <w:rsid w:val="00B249A4"/>
    <w:rsid w:val="00B25B8D"/>
    <w:rsid w:val="00B25B9D"/>
    <w:rsid w:val="00B26835"/>
    <w:rsid w:val="00B3094E"/>
    <w:rsid w:val="00B32B40"/>
    <w:rsid w:val="00B3351F"/>
    <w:rsid w:val="00B33B24"/>
    <w:rsid w:val="00B34CA2"/>
    <w:rsid w:val="00B354BE"/>
    <w:rsid w:val="00B35995"/>
    <w:rsid w:val="00B3662B"/>
    <w:rsid w:val="00B36910"/>
    <w:rsid w:val="00B36AC9"/>
    <w:rsid w:val="00B36E40"/>
    <w:rsid w:val="00B40AB4"/>
    <w:rsid w:val="00B419FF"/>
    <w:rsid w:val="00B42F47"/>
    <w:rsid w:val="00B4367A"/>
    <w:rsid w:val="00B449CE"/>
    <w:rsid w:val="00B44F5C"/>
    <w:rsid w:val="00B4553B"/>
    <w:rsid w:val="00B45613"/>
    <w:rsid w:val="00B46522"/>
    <w:rsid w:val="00B46B1E"/>
    <w:rsid w:val="00B4792B"/>
    <w:rsid w:val="00B54276"/>
    <w:rsid w:val="00B546A2"/>
    <w:rsid w:val="00B55418"/>
    <w:rsid w:val="00B57878"/>
    <w:rsid w:val="00B60BF1"/>
    <w:rsid w:val="00B62E96"/>
    <w:rsid w:val="00B6415A"/>
    <w:rsid w:val="00B645A7"/>
    <w:rsid w:val="00B659A5"/>
    <w:rsid w:val="00B65A71"/>
    <w:rsid w:val="00B65AB3"/>
    <w:rsid w:val="00B65D47"/>
    <w:rsid w:val="00B673D4"/>
    <w:rsid w:val="00B67F71"/>
    <w:rsid w:val="00B67FE1"/>
    <w:rsid w:val="00B71284"/>
    <w:rsid w:val="00B71480"/>
    <w:rsid w:val="00B73F1E"/>
    <w:rsid w:val="00B770A6"/>
    <w:rsid w:val="00B774FA"/>
    <w:rsid w:val="00B802F9"/>
    <w:rsid w:val="00B812CE"/>
    <w:rsid w:val="00B82592"/>
    <w:rsid w:val="00B82C42"/>
    <w:rsid w:val="00B83308"/>
    <w:rsid w:val="00B83EEE"/>
    <w:rsid w:val="00B864EB"/>
    <w:rsid w:val="00B86BCF"/>
    <w:rsid w:val="00B86D5E"/>
    <w:rsid w:val="00B87538"/>
    <w:rsid w:val="00B87626"/>
    <w:rsid w:val="00B92A0B"/>
    <w:rsid w:val="00B9357C"/>
    <w:rsid w:val="00B9748E"/>
    <w:rsid w:val="00BA01C4"/>
    <w:rsid w:val="00BA031A"/>
    <w:rsid w:val="00BA0375"/>
    <w:rsid w:val="00BA0638"/>
    <w:rsid w:val="00BA1F13"/>
    <w:rsid w:val="00BA208B"/>
    <w:rsid w:val="00BA22A0"/>
    <w:rsid w:val="00BA2E0C"/>
    <w:rsid w:val="00BA3675"/>
    <w:rsid w:val="00BA3BDC"/>
    <w:rsid w:val="00BA4A4E"/>
    <w:rsid w:val="00BA4C1C"/>
    <w:rsid w:val="00BA554D"/>
    <w:rsid w:val="00BA5666"/>
    <w:rsid w:val="00BA5C00"/>
    <w:rsid w:val="00BA5F9A"/>
    <w:rsid w:val="00BA62B6"/>
    <w:rsid w:val="00BA7665"/>
    <w:rsid w:val="00BB0CA1"/>
    <w:rsid w:val="00BB1740"/>
    <w:rsid w:val="00BB1884"/>
    <w:rsid w:val="00BB1F36"/>
    <w:rsid w:val="00BB2178"/>
    <w:rsid w:val="00BB3E07"/>
    <w:rsid w:val="00BB59DB"/>
    <w:rsid w:val="00BB5C2D"/>
    <w:rsid w:val="00BB5C99"/>
    <w:rsid w:val="00BB6E9E"/>
    <w:rsid w:val="00BB7424"/>
    <w:rsid w:val="00BC0656"/>
    <w:rsid w:val="00BC1BAC"/>
    <w:rsid w:val="00BC1E22"/>
    <w:rsid w:val="00BC2AC2"/>
    <w:rsid w:val="00BC300C"/>
    <w:rsid w:val="00BC3107"/>
    <w:rsid w:val="00BC64BC"/>
    <w:rsid w:val="00BC7288"/>
    <w:rsid w:val="00BC7822"/>
    <w:rsid w:val="00BC79DC"/>
    <w:rsid w:val="00BD20E5"/>
    <w:rsid w:val="00BD2EBA"/>
    <w:rsid w:val="00BD3B6D"/>
    <w:rsid w:val="00BD3BCE"/>
    <w:rsid w:val="00BD40E7"/>
    <w:rsid w:val="00BD4782"/>
    <w:rsid w:val="00BD61C6"/>
    <w:rsid w:val="00BD6BB8"/>
    <w:rsid w:val="00BD7947"/>
    <w:rsid w:val="00BD7A6A"/>
    <w:rsid w:val="00BE186B"/>
    <w:rsid w:val="00BE1BE9"/>
    <w:rsid w:val="00BE1D47"/>
    <w:rsid w:val="00BE2AC6"/>
    <w:rsid w:val="00BE370B"/>
    <w:rsid w:val="00BE5118"/>
    <w:rsid w:val="00BE567B"/>
    <w:rsid w:val="00BE6ED5"/>
    <w:rsid w:val="00BE7067"/>
    <w:rsid w:val="00BE748D"/>
    <w:rsid w:val="00BE762E"/>
    <w:rsid w:val="00BE7FE6"/>
    <w:rsid w:val="00BF12D6"/>
    <w:rsid w:val="00BF41A3"/>
    <w:rsid w:val="00BF6931"/>
    <w:rsid w:val="00BF6CBE"/>
    <w:rsid w:val="00C01595"/>
    <w:rsid w:val="00C025BA"/>
    <w:rsid w:val="00C0372D"/>
    <w:rsid w:val="00C04E94"/>
    <w:rsid w:val="00C0530F"/>
    <w:rsid w:val="00C05BD2"/>
    <w:rsid w:val="00C06684"/>
    <w:rsid w:val="00C06B88"/>
    <w:rsid w:val="00C070AA"/>
    <w:rsid w:val="00C07738"/>
    <w:rsid w:val="00C118A2"/>
    <w:rsid w:val="00C142B6"/>
    <w:rsid w:val="00C14481"/>
    <w:rsid w:val="00C146D9"/>
    <w:rsid w:val="00C1549B"/>
    <w:rsid w:val="00C15FD1"/>
    <w:rsid w:val="00C16345"/>
    <w:rsid w:val="00C17960"/>
    <w:rsid w:val="00C2020C"/>
    <w:rsid w:val="00C21A90"/>
    <w:rsid w:val="00C21E35"/>
    <w:rsid w:val="00C22D79"/>
    <w:rsid w:val="00C22D98"/>
    <w:rsid w:val="00C23676"/>
    <w:rsid w:val="00C23C21"/>
    <w:rsid w:val="00C23C4C"/>
    <w:rsid w:val="00C24988"/>
    <w:rsid w:val="00C259AB"/>
    <w:rsid w:val="00C27359"/>
    <w:rsid w:val="00C27AC5"/>
    <w:rsid w:val="00C30DD2"/>
    <w:rsid w:val="00C346B4"/>
    <w:rsid w:val="00C34BCD"/>
    <w:rsid w:val="00C35C58"/>
    <w:rsid w:val="00C36F15"/>
    <w:rsid w:val="00C37C0B"/>
    <w:rsid w:val="00C40186"/>
    <w:rsid w:val="00C408AA"/>
    <w:rsid w:val="00C411F7"/>
    <w:rsid w:val="00C4207C"/>
    <w:rsid w:val="00C422FE"/>
    <w:rsid w:val="00C4343C"/>
    <w:rsid w:val="00C436B2"/>
    <w:rsid w:val="00C4512F"/>
    <w:rsid w:val="00C47142"/>
    <w:rsid w:val="00C50133"/>
    <w:rsid w:val="00C5014D"/>
    <w:rsid w:val="00C50253"/>
    <w:rsid w:val="00C506A3"/>
    <w:rsid w:val="00C50A65"/>
    <w:rsid w:val="00C50E27"/>
    <w:rsid w:val="00C51C95"/>
    <w:rsid w:val="00C522AC"/>
    <w:rsid w:val="00C53CC6"/>
    <w:rsid w:val="00C548EE"/>
    <w:rsid w:val="00C5533C"/>
    <w:rsid w:val="00C55A56"/>
    <w:rsid w:val="00C55C8A"/>
    <w:rsid w:val="00C55F19"/>
    <w:rsid w:val="00C56B66"/>
    <w:rsid w:val="00C577CF"/>
    <w:rsid w:val="00C57D2A"/>
    <w:rsid w:val="00C614F6"/>
    <w:rsid w:val="00C6180D"/>
    <w:rsid w:val="00C61B55"/>
    <w:rsid w:val="00C61F12"/>
    <w:rsid w:val="00C625C9"/>
    <w:rsid w:val="00C63957"/>
    <w:rsid w:val="00C63983"/>
    <w:rsid w:val="00C63A98"/>
    <w:rsid w:val="00C64F5A"/>
    <w:rsid w:val="00C65545"/>
    <w:rsid w:val="00C65658"/>
    <w:rsid w:val="00C66EE9"/>
    <w:rsid w:val="00C67B0B"/>
    <w:rsid w:val="00C71110"/>
    <w:rsid w:val="00C722A6"/>
    <w:rsid w:val="00C730EE"/>
    <w:rsid w:val="00C74A26"/>
    <w:rsid w:val="00C74BCA"/>
    <w:rsid w:val="00C75D3B"/>
    <w:rsid w:val="00C76198"/>
    <w:rsid w:val="00C771E7"/>
    <w:rsid w:val="00C8005A"/>
    <w:rsid w:val="00C80914"/>
    <w:rsid w:val="00C819E7"/>
    <w:rsid w:val="00C828C8"/>
    <w:rsid w:val="00C83337"/>
    <w:rsid w:val="00C835EB"/>
    <w:rsid w:val="00C84404"/>
    <w:rsid w:val="00C8486E"/>
    <w:rsid w:val="00C84D86"/>
    <w:rsid w:val="00C850A9"/>
    <w:rsid w:val="00C8588B"/>
    <w:rsid w:val="00C86D8C"/>
    <w:rsid w:val="00C8753C"/>
    <w:rsid w:val="00C87735"/>
    <w:rsid w:val="00C878E6"/>
    <w:rsid w:val="00C87E7D"/>
    <w:rsid w:val="00C901DE"/>
    <w:rsid w:val="00C909E7"/>
    <w:rsid w:val="00C9240A"/>
    <w:rsid w:val="00C949AE"/>
    <w:rsid w:val="00C95B89"/>
    <w:rsid w:val="00C95EE6"/>
    <w:rsid w:val="00C96301"/>
    <w:rsid w:val="00C979FF"/>
    <w:rsid w:val="00C97EBF"/>
    <w:rsid w:val="00C97F8C"/>
    <w:rsid w:val="00CA3504"/>
    <w:rsid w:val="00CA7C5D"/>
    <w:rsid w:val="00CB0196"/>
    <w:rsid w:val="00CB04C1"/>
    <w:rsid w:val="00CB1440"/>
    <w:rsid w:val="00CB1DD7"/>
    <w:rsid w:val="00CB24FB"/>
    <w:rsid w:val="00CB2808"/>
    <w:rsid w:val="00CB2FCC"/>
    <w:rsid w:val="00CB37B3"/>
    <w:rsid w:val="00CB4E54"/>
    <w:rsid w:val="00CB5537"/>
    <w:rsid w:val="00CB5F26"/>
    <w:rsid w:val="00CB6476"/>
    <w:rsid w:val="00CB70C8"/>
    <w:rsid w:val="00CB72FF"/>
    <w:rsid w:val="00CB7C69"/>
    <w:rsid w:val="00CC0050"/>
    <w:rsid w:val="00CC0862"/>
    <w:rsid w:val="00CC0DEB"/>
    <w:rsid w:val="00CC453A"/>
    <w:rsid w:val="00CC46CF"/>
    <w:rsid w:val="00CC4B4F"/>
    <w:rsid w:val="00CC5A57"/>
    <w:rsid w:val="00CC5F9C"/>
    <w:rsid w:val="00CC6FAA"/>
    <w:rsid w:val="00CC7956"/>
    <w:rsid w:val="00CD0FD1"/>
    <w:rsid w:val="00CD293B"/>
    <w:rsid w:val="00CD5317"/>
    <w:rsid w:val="00CD5872"/>
    <w:rsid w:val="00CD6804"/>
    <w:rsid w:val="00CE0839"/>
    <w:rsid w:val="00CE0A20"/>
    <w:rsid w:val="00CE0C00"/>
    <w:rsid w:val="00CE1BAA"/>
    <w:rsid w:val="00CE38D7"/>
    <w:rsid w:val="00CE3F47"/>
    <w:rsid w:val="00CE70CB"/>
    <w:rsid w:val="00CE7411"/>
    <w:rsid w:val="00CE7815"/>
    <w:rsid w:val="00CE7D39"/>
    <w:rsid w:val="00CF0B0C"/>
    <w:rsid w:val="00CF148C"/>
    <w:rsid w:val="00CF1854"/>
    <w:rsid w:val="00CF2489"/>
    <w:rsid w:val="00CF2B81"/>
    <w:rsid w:val="00CF47F4"/>
    <w:rsid w:val="00CF4AD6"/>
    <w:rsid w:val="00CF505E"/>
    <w:rsid w:val="00CF5C1A"/>
    <w:rsid w:val="00CF7BCA"/>
    <w:rsid w:val="00D00195"/>
    <w:rsid w:val="00D00A55"/>
    <w:rsid w:val="00D046B5"/>
    <w:rsid w:val="00D05145"/>
    <w:rsid w:val="00D05EBC"/>
    <w:rsid w:val="00D0678D"/>
    <w:rsid w:val="00D068C4"/>
    <w:rsid w:val="00D0706A"/>
    <w:rsid w:val="00D0779D"/>
    <w:rsid w:val="00D14D9F"/>
    <w:rsid w:val="00D15153"/>
    <w:rsid w:val="00D156B5"/>
    <w:rsid w:val="00D15EE7"/>
    <w:rsid w:val="00D1600D"/>
    <w:rsid w:val="00D16EBD"/>
    <w:rsid w:val="00D17A74"/>
    <w:rsid w:val="00D20002"/>
    <w:rsid w:val="00D2124F"/>
    <w:rsid w:val="00D212E2"/>
    <w:rsid w:val="00D213DA"/>
    <w:rsid w:val="00D224F5"/>
    <w:rsid w:val="00D23032"/>
    <w:rsid w:val="00D25D4E"/>
    <w:rsid w:val="00D3099E"/>
    <w:rsid w:val="00D31A53"/>
    <w:rsid w:val="00D321B2"/>
    <w:rsid w:val="00D33A19"/>
    <w:rsid w:val="00D341C2"/>
    <w:rsid w:val="00D3522F"/>
    <w:rsid w:val="00D35F37"/>
    <w:rsid w:val="00D369CB"/>
    <w:rsid w:val="00D37A50"/>
    <w:rsid w:val="00D4135E"/>
    <w:rsid w:val="00D443C6"/>
    <w:rsid w:val="00D446E3"/>
    <w:rsid w:val="00D453AB"/>
    <w:rsid w:val="00D45599"/>
    <w:rsid w:val="00D45907"/>
    <w:rsid w:val="00D46400"/>
    <w:rsid w:val="00D467BD"/>
    <w:rsid w:val="00D4687D"/>
    <w:rsid w:val="00D46EC1"/>
    <w:rsid w:val="00D478B0"/>
    <w:rsid w:val="00D51F8B"/>
    <w:rsid w:val="00D5254A"/>
    <w:rsid w:val="00D56B99"/>
    <w:rsid w:val="00D56C16"/>
    <w:rsid w:val="00D57770"/>
    <w:rsid w:val="00D5796A"/>
    <w:rsid w:val="00D579FE"/>
    <w:rsid w:val="00D60A74"/>
    <w:rsid w:val="00D60F1C"/>
    <w:rsid w:val="00D62467"/>
    <w:rsid w:val="00D62F10"/>
    <w:rsid w:val="00D67716"/>
    <w:rsid w:val="00D70BA2"/>
    <w:rsid w:val="00D718FE"/>
    <w:rsid w:val="00D71CB8"/>
    <w:rsid w:val="00D72395"/>
    <w:rsid w:val="00D72C0D"/>
    <w:rsid w:val="00D7308A"/>
    <w:rsid w:val="00D733F5"/>
    <w:rsid w:val="00D73D96"/>
    <w:rsid w:val="00D765DA"/>
    <w:rsid w:val="00D773CC"/>
    <w:rsid w:val="00D80DCD"/>
    <w:rsid w:val="00D80E18"/>
    <w:rsid w:val="00D818DC"/>
    <w:rsid w:val="00D81997"/>
    <w:rsid w:val="00D81AD1"/>
    <w:rsid w:val="00D81AF8"/>
    <w:rsid w:val="00D836FC"/>
    <w:rsid w:val="00D83D68"/>
    <w:rsid w:val="00D844F6"/>
    <w:rsid w:val="00D850FE"/>
    <w:rsid w:val="00D85271"/>
    <w:rsid w:val="00D85389"/>
    <w:rsid w:val="00D90175"/>
    <w:rsid w:val="00D908B4"/>
    <w:rsid w:val="00D91ED7"/>
    <w:rsid w:val="00D92C65"/>
    <w:rsid w:val="00D95AE2"/>
    <w:rsid w:val="00D96479"/>
    <w:rsid w:val="00DA03D3"/>
    <w:rsid w:val="00DA09F6"/>
    <w:rsid w:val="00DA1C85"/>
    <w:rsid w:val="00DA1D20"/>
    <w:rsid w:val="00DA2B71"/>
    <w:rsid w:val="00DA2E67"/>
    <w:rsid w:val="00DA3DDF"/>
    <w:rsid w:val="00DA3EC6"/>
    <w:rsid w:val="00DA3F8A"/>
    <w:rsid w:val="00DA4C48"/>
    <w:rsid w:val="00DA56F8"/>
    <w:rsid w:val="00DA640C"/>
    <w:rsid w:val="00DA64C5"/>
    <w:rsid w:val="00DA757E"/>
    <w:rsid w:val="00DB226F"/>
    <w:rsid w:val="00DB27C1"/>
    <w:rsid w:val="00DB2C26"/>
    <w:rsid w:val="00DB3113"/>
    <w:rsid w:val="00DB3115"/>
    <w:rsid w:val="00DB5822"/>
    <w:rsid w:val="00DB5E7C"/>
    <w:rsid w:val="00DB6168"/>
    <w:rsid w:val="00DB63BC"/>
    <w:rsid w:val="00DB6B36"/>
    <w:rsid w:val="00DB6D39"/>
    <w:rsid w:val="00DB7E86"/>
    <w:rsid w:val="00DC023D"/>
    <w:rsid w:val="00DC0AF3"/>
    <w:rsid w:val="00DC1367"/>
    <w:rsid w:val="00DC1714"/>
    <w:rsid w:val="00DC25BD"/>
    <w:rsid w:val="00DC27BF"/>
    <w:rsid w:val="00DC2EA4"/>
    <w:rsid w:val="00DC30D7"/>
    <w:rsid w:val="00DC4EFC"/>
    <w:rsid w:val="00DC50E9"/>
    <w:rsid w:val="00DC551B"/>
    <w:rsid w:val="00DC614C"/>
    <w:rsid w:val="00DC66CF"/>
    <w:rsid w:val="00DC6CDA"/>
    <w:rsid w:val="00DC7863"/>
    <w:rsid w:val="00DD04EE"/>
    <w:rsid w:val="00DD05A0"/>
    <w:rsid w:val="00DD1BEE"/>
    <w:rsid w:val="00DD2AFD"/>
    <w:rsid w:val="00DD303A"/>
    <w:rsid w:val="00DD32A0"/>
    <w:rsid w:val="00DD3B08"/>
    <w:rsid w:val="00DD493A"/>
    <w:rsid w:val="00DD4BE5"/>
    <w:rsid w:val="00DD5B8E"/>
    <w:rsid w:val="00DD62C5"/>
    <w:rsid w:val="00DE0492"/>
    <w:rsid w:val="00DE11D9"/>
    <w:rsid w:val="00DE125A"/>
    <w:rsid w:val="00DE146E"/>
    <w:rsid w:val="00DE1C2B"/>
    <w:rsid w:val="00DE30F2"/>
    <w:rsid w:val="00DE4E61"/>
    <w:rsid w:val="00DE50A5"/>
    <w:rsid w:val="00DE548A"/>
    <w:rsid w:val="00DE600F"/>
    <w:rsid w:val="00DE65AE"/>
    <w:rsid w:val="00DE6E4C"/>
    <w:rsid w:val="00DF06A2"/>
    <w:rsid w:val="00DF099A"/>
    <w:rsid w:val="00DF0A17"/>
    <w:rsid w:val="00DF1AC8"/>
    <w:rsid w:val="00DF1F6F"/>
    <w:rsid w:val="00DF21F2"/>
    <w:rsid w:val="00DF2B9C"/>
    <w:rsid w:val="00DF2D24"/>
    <w:rsid w:val="00DF2F91"/>
    <w:rsid w:val="00DF3525"/>
    <w:rsid w:val="00DF3CF5"/>
    <w:rsid w:val="00DF5F62"/>
    <w:rsid w:val="00DF6D79"/>
    <w:rsid w:val="00DF6F7E"/>
    <w:rsid w:val="00DF7062"/>
    <w:rsid w:val="00DF7E9B"/>
    <w:rsid w:val="00E00BDC"/>
    <w:rsid w:val="00E0287A"/>
    <w:rsid w:val="00E02E0B"/>
    <w:rsid w:val="00E04654"/>
    <w:rsid w:val="00E0465B"/>
    <w:rsid w:val="00E06938"/>
    <w:rsid w:val="00E1101D"/>
    <w:rsid w:val="00E12668"/>
    <w:rsid w:val="00E12E24"/>
    <w:rsid w:val="00E130A6"/>
    <w:rsid w:val="00E13B03"/>
    <w:rsid w:val="00E15FC2"/>
    <w:rsid w:val="00E1628D"/>
    <w:rsid w:val="00E16441"/>
    <w:rsid w:val="00E17108"/>
    <w:rsid w:val="00E174D8"/>
    <w:rsid w:val="00E17C00"/>
    <w:rsid w:val="00E2172F"/>
    <w:rsid w:val="00E21F7B"/>
    <w:rsid w:val="00E22579"/>
    <w:rsid w:val="00E2261B"/>
    <w:rsid w:val="00E228DC"/>
    <w:rsid w:val="00E241E1"/>
    <w:rsid w:val="00E2421F"/>
    <w:rsid w:val="00E2557B"/>
    <w:rsid w:val="00E2747B"/>
    <w:rsid w:val="00E327E4"/>
    <w:rsid w:val="00E33DDE"/>
    <w:rsid w:val="00E33F60"/>
    <w:rsid w:val="00E341DA"/>
    <w:rsid w:val="00E35CE4"/>
    <w:rsid w:val="00E35E52"/>
    <w:rsid w:val="00E364C6"/>
    <w:rsid w:val="00E3677E"/>
    <w:rsid w:val="00E3765C"/>
    <w:rsid w:val="00E378F3"/>
    <w:rsid w:val="00E40FAC"/>
    <w:rsid w:val="00E410C5"/>
    <w:rsid w:val="00E42932"/>
    <w:rsid w:val="00E42F9B"/>
    <w:rsid w:val="00E43754"/>
    <w:rsid w:val="00E44004"/>
    <w:rsid w:val="00E448EB"/>
    <w:rsid w:val="00E44A73"/>
    <w:rsid w:val="00E44A7F"/>
    <w:rsid w:val="00E4666F"/>
    <w:rsid w:val="00E524B4"/>
    <w:rsid w:val="00E53066"/>
    <w:rsid w:val="00E53791"/>
    <w:rsid w:val="00E54935"/>
    <w:rsid w:val="00E550F5"/>
    <w:rsid w:val="00E55E0E"/>
    <w:rsid w:val="00E565C8"/>
    <w:rsid w:val="00E6074A"/>
    <w:rsid w:val="00E609BB"/>
    <w:rsid w:val="00E60D8C"/>
    <w:rsid w:val="00E60DBE"/>
    <w:rsid w:val="00E63884"/>
    <w:rsid w:val="00E644FF"/>
    <w:rsid w:val="00E64C3D"/>
    <w:rsid w:val="00E65363"/>
    <w:rsid w:val="00E65CF2"/>
    <w:rsid w:val="00E661F6"/>
    <w:rsid w:val="00E663A3"/>
    <w:rsid w:val="00E66617"/>
    <w:rsid w:val="00E66796"/>
    <w:rsid w:val="00E669DA"/>
    <w:rsid w:val="00E67F19"/>
    <w:rsid w:val="00E70D24"/>
    <w:rsid w:val="00E725C9"/>
    <w:rsid w:val="00E72EC0"/>
    <w:rsid w:val="00E72FCA"/>
    <w:rsid w:val="00E736B0"/>
    <w:rsid w:val="00E74F41"/>
    <w:rsid w:val="00E753C4"/>
    <w:rsid w:val="00E77ABC"/>
    <w:rsid w:val="00E77FAE"/>
    <w:rsid w:val="00E80C82"/>
    <w:rsid w:val="00E812F2"/>
    <w:rsid w:val="00E819A1"/>
    <w:rsid w:val="00E84C45"/>
    <w:rsid w:val="00E8576F"/>
    <w:rsid w:val="00E864F2"/>
    <w:rsid w:val="00E87594"/>
    <w:rsid w:val="00E87854"/>
    <w:rsid w:val="00E87F42"/>
    <w:rsid w:val="00E904EB"/>
    <w:rsid w:val="00E90D6B"/>
    <w:rsid w:val="00E91E3E"/>
    <w:rsid w:val="00E94F2A"/>
    <w:rsid w:val="00E95E8F"/>
    <w:rsid w:val="00E9601A"/>
    <w:rsid w:val="00E97167"/>
    <w:rsid w:val="00EA12AC"/>
    <w:rsid w:val="00EA1DB0"/>
    <w:rsid w:val="00EA3F88"/>
    <w:rsid w:val="00EA5CC3"/>
    <w:rsid w:val="00EA6B8B"/>
    <w:rsid w:val="00EA7551"/>
    <w:rsid w:val="00EA7C6E"/>
    <w:rsid w:val="00EB0196"/>
    <w:rsid w:val="00EB0356"/>
    <w:rsid w:val="00EB073C"/>
    <w:rsid w:val="00EB1450"/>
    <w:rsid w:val="00EB21DA"/>
    <w:rsid w:val="00EB2A39"/>
    <w:rsid w:val="00EB3681"/>
    <w:rsid w:val="00EB3B05"/>
    <w:rsid w:val="00EB3B9F"/>
    <w:rsid w:val="00EB4D78"/>
    <w:rsid w:val="00EB5634"/>
    <w:rsid w:val="00EB6096"/>
    <w:rsid w:val="00EB6400"/>
    <w:rsid w:val="00EB6D9C"/>
    <w:rsid w:val="00EC0A69"/>
    <w:rsid w:val="00EC1692"/>
    <w:rsid w:val="00EC1AF1"/>
    <w:rsid w:val="00EC2B95"/>
    <w:rsid w:val="00EC4107"/>
    <w:rsid w:val="00EC578D"/>
    <w:rsid w:val="00EC5CE0"/>
    <w:rsid w:val="00EC73C6"/>
    <w:rsid w:val="00EC73E4"/>
    <w:rsid w:val="00EC771A"/>
    <w:rsid w:val="00ED0785"/>
    <w:rsid w:val="00ED23B4"/>
    <w:rsid w:val="00ED2480"/>
    <w:rsid w:val="00ED3F2B"/>
    <w:rsid w:val="00ED4581"/>
    <w:rsid w:val="00ED6047"/>
    <w:rsid w:val="00ED685C"/>
    <w:rsid w:val="00ED6D1D"/>
    <w:rsid w:val="00ED7D72"/>
    <w:rsid w:val="00EE0828"/>
    <w:rsid w:val="00EE41F4"/>
    <w:rsid w:val="00EE4454"/>
    <w:rsid w:val="00EE5690"/>
    <w:rsid w:val="00EE5D55"/>
    <w:rsid w:val="00EF31E5"/>
    <w:rsid w:val="00EF32E2"/>
    <w:rsid w:val="00EF33EC"/>
    <w:rsid w:val="00EF4111"/>
    <w:rsid w:val="00EF5BE5"/>
    <w:rsid w:val="00EF6179"/>
    <w:rsid w:val="00EF6920"/>
    <w:rsid w:val="00EF6AE7"/>
    <w:rsid w:val="00EF6D53"/>
    <w:rsid w:val="00EF6F2A"/>
    <w:rsid w:val="00EF774F"/>
    <w:rsid w:val="00F00188"/>
    <w:rsid w:val="00F00469"/>
    <w:rsid w:val="00F040CB"/>
    <w:rsid w:val="00F05595"/>
    <w:rsid w:val="00F057A2"/>
    <w:rsid w:val="00F05B70"/>
    <w:rsid w:val="00F0602C"/>
    <w:rsid w:val="00F06E4D"/>
    <w:rsid w:val="00F10036"/>
    <w:rsid w:val="00F11767"/>
    <w:rsid w:val="00F129B6"/>
    <w:rsid w:val="00F138F5"/>
    <w:rsid w:val="00F14BA5"/>
    <w:rsid w:val="00F14E2E"/>
    <w:rsid w:val="00F159BE"/>
    <w:rsid w:val="00F16BE1"/>
    <w:rsid w:val="00F20BD5"/>
    <w:rsid w:val="00F2238A"/>
    <w:rsid w:val="00F23AEE"/>
    <w:rsid w:val="00F23D9F"/>
    <w:rsid w:val="00F24BAC"/>
    <w:rsid w:val="00F25E15"/>
    <w:rsid w:val="00F27399"/>
    <w:rsid w:val="00F27BFA"/>
    <w:rsid w:val="00F302F7"/>
    <w:rsid w:val="00F315CF"/>
    <w:rsid w:val="00F321A6"/>
    <w:rsid w:val="00F35404"/>
    <w:rsid w:val="00F35FA5"/>
    <w:rsid w:val="00F36B9F"/>
    <w:rsid w:val="00F36EA5"/>
    <w:rsid w:val="00F3768C"/>
    <w:rsid w:val="00F401A1"/>
    <w:rsid w:val="00F412D2"/>
    <w:rsid w:val="00F414C4"/>
    <w:rsid w:val="00F4180D"/>
    <w:rsid w:val="00F41F4B"/>
    <w:rsid w:val="00F42997"/>
    <w:rsid w:val="00F440A4"/>
    <w:rsid w:val="00F448B8"/>
    <w:rsid w:val="00F45603"/>
    <w:rsid w:val="00F478A8"/>
    <w:rsid w:val="00F478BF"/>
    <w:rsid w:val="00F50858"/>
    <w:rsid w:val="00F50DE7"/>
    <w:rsid w:val="00F523CA"/>
    <w:rsid w:val="00F52EA2"/>
    <w:rsid w:val="00F55872"/>
    <w:rsid w:val="00F57041"/>
    <w:rsid w:val="00F57B63"/>
    <w:rsid w:val="00F603DF"/>
    <w:rsid w:val="00F6082F"/>
    <w:rsid w:val="00F62941"/>
    <w:rsid w:val="00F63752"/>
    <w:rsid w:val="00F64375"/>
    <w:rsid w:val="00F64386"/>
    <w:rsid w:val="00F652FA"/>
    <w:rsid w:val="00F6602E"/>
    <w:rsid w:val="00F67D60"/>
    <w:rsid w:val="00F70C65"/>
    <w:rsid w:val="00F711A1"/>
    <w:rsid w:val="00F718EC"/>
    <w:rsid w:val="00F724EE"/>
    <w:rsid w:val="00F72A58"/>
    <w:rsid w:val="00F7300A"/>
    <w:rsid w:val="00F737F8"/>
    <w:rsid w:val="00F7469D"/>
    <w:rsid w:val="00F74EBC"/>
    <w:rsid w:val="00F75096"/>
    <w:rsid w:val="00F75A8E"/>
    <w:rsid w:val="00F8036C"/>
    <w:rsid w:val="00F80CF4"/>
    <w:rsid w:val="00F80EF5"/>
    <w:rsid w:val="00F825A9"/>
    <w:rsid w:val="00F8366E"/>
    <w:rsid w:val="00F83732"/>
    <w:rsid w:val="00F847CC"/>
    <w:rsid w:val="00F85378"/>
    <w:rsid w:val="00F85536"/>
    <w:rsid w:val="00F85777"/>
    <w:rsid w:val="00F862D5"/>
    <w:rsid w:val="00F86476"/>
    <w:rsid w:val="00F902B2"/>
    <w:rsid w:val="00F916F7"/>
    <w:rsid w:val="00F947B3"/>
    <w:rsid w:val="00F9688D"/>
    <w:rsid w:val="00F96D2F"/>
    <w:rsid w:val="00F97BCA"/>
    <w:rsid w:val="00F97C66"/>
    <w:rsid w:val="00F97DD9"/>
    <w:rsid w:val="00FA034E"/>
    <w:rsid w:val="00FA04A4"/>
    <w:rsid w:val="00FA1A17"/>
    <w:rsid w:val="00FA3905"/>
    <w:rsid w:val="00FA5400"/>
    <w:rsid w:val="00FA5CB1"/>
    <w:rsid w:val="00FA601B"/>
    <w:rsid w:val="00FA6217"/>
    <w:rsid w:val="00FA6E1D"/>
    <w:rsid w:val="00FA7275"/>
    <w:rsid w:val="00FB07FE"/>
    <w:rsid w:val="00FB16E5"/>
    <w:rsid w:val="00FB5094"/>
    <w:rsid w:val="00FB5352"/>
    <w:rsid w:val="00FB5C08"/>
    <w:rsid w:val="00FB78B4"/>
    <w:rsid w:val="00FC030C"/>
    <w:rsid w:val="00FC087D"/>
    <w:rsid w:val="00FC2004"/>
    <w:rsid w:val="00FC244C"/>
    <w:rsid w:val="00FC2F84"/>
    <w:rsid w:val="00FC35B7"/>
    <w:rsid w:val="00FC3BB4"/>
    <w:rsid w:val="00FC3BC5"/>
    <w:rsid w:val="00FC527C"/>
    <w:rsid w:val="00FC5A97"/>
    <w:rsid w:val="00FC681B"/>
    <w:rsid w:val="00FC78EA"/>
    <w:rsid w:val="00FC7A37"/>
    <w:rsid w:val="00FD051A"/>
    <w:rsid w:val="00FD249D"/>
    <w:rsid w:val="00FD3D0C"/>
    <w:rsid w:val="00FD57E9"/>
    <w:rsid w:val="00FD6BB9"/>
    <w:rsid w:val="00FE01F1"/>
    <w:rsid w:val="00FE13CF"/>
    <w:rsid w:val="00FE2C2F"/>
    <w:rsid w:val="00FE32E6"/>
    <w:rsid w:val="00FE3FB1"/>
    <w:rsid w:val="00FE491E"/>
    <w:rsid w:val="00FE5CA0"/>
    <w:rsid w:val="00FE79C0"/>
    <w:rsid w:val="00FE79F5"/>
    <w:rsid w:val="00FF0578"/>
    <w:rsid w:val="00FF2633"/>
    <w:rsid w:val="00FF2702"/>
    <w:rsid w:val="00FF2E18"/>
    <w:rsid w:val="00FF335B"/>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21"/>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 w:type="paragraph" w:styleId="ListParagraph">
    <w:name w:val="List Paragraph"/>
    <w:basedOn w:val="Normal"/>
    <w:uiPriority w:val="34"/>
    <w:qFormat/>
    <w:rsid w:val="0041234F"/>
    <w:pPr>
      <w:ind w:left="720"/>
      <w:contextualSpacing/>
    </w:pPr>
    <w:rPr>
      <w:lang w:val="en-AU"/>
    </w:rPr>
  </w:style>
  <w:style w:type="paragraph" w:styleId="Revision">
    <w:name w:val="Revision"/>
    <w:hidden/>
    <w:uiPriority w:val="99"/>
    <w:semiHidden/>
    <w:rsid w:val="00C771E7"/>
    <w:pPr>
      <w:spacing w:after="0" w:line="240" w:lineRule="auto"/>
    </w:pPr>
    <w:rPr>
      <w:rFonts w:ascii="Times New Roman" w:hAnsi="Times New Roman" w:cs="Times New Roman"/>
      <w:lang w:val="en-US"/>
    </w:rPr>
  </w:style>
  <w:style w:type="paragraph" w:customStyle="1" w:styleId="Note2">
    <w:name w:val="Note2"/>
    <w:basedOn w:val="Note"/>
    <w:link w:val="Note2Char"/>
    <w:qFormat/>
    <w:rsid w:val="00CB4E54"/>
    <w:pPr>
      <w:tabs>
        <w:tab w:val="left" w:pos="1985"/>
        <w:tab w:val="left" w:pos="2835"/>
      </w:tabs>
      <w:spacing w:before="60"/>
      <w:ind w:left="2835" w:hanging="1191"/>
    </w:pPr>
    <w:rPr>
      <w:lang w:val="en-AU"/>
    </w:rPr>
  </w:style>
  <w:style w:type="character" w:customStyle="1" w:styleId="Note2Char">
    <w:name w:val="Note2 Char"/>
    <w:basedOn w:val="NoteChar"/>
    <w:link w:val="Note2"/>
    <w:rsid w:val="00CB4E54"/>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 w:id="1501772437">
      <w:bodyDiv w:val="1"/>
      <w:marLeft w:val="0"/>
      <w:marRight w:val="0"/>
      <w:marTop w:val="0"/>
      <w:marBottom w:val="0"/>
      <w:divBdr>
        <w:top w:val="none" w:sz="0" w:space="0" w:color="auto"/>
        <w:left w:val="none" w:sz="0" w:space="0" w:color="auto"/>
        <w:bottom w:val="none" w:sz="0" w:space="0" w:color="auto"/>
        <w:right w:val="none" w:sz="0" w:space="0" w:color="auto"/>
      </w:divBdr>
    </w:div>
    <w:div w:id="1667857390">
      <w:bodyDiv w:val="1"/>
      <w:marLeft w:val="0"/>
      <w:marRight w:val="0"/>
      <w:marTop w:val="0"/>
      <w:marBottom w:val="0"/>
      <w:divBdr>
        <w:top w:val="none" w:sz="0" w:space="0" w:color="auto"/>
        <w:left w:val="none" w:sz="0" w:space="0" w:color="auto"/>
        <w:bottom w:val="none" w:sz="0" w:space="0" w:color="auto"/>
        <w:right w:val="none" w:sz="0" w:space="0" w:color="auto"/>
      </w:divBdr>
    </w:div>
    <w:div w:id="17250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5D9F-F840-45A0-8492-104D3134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9573</Words>
  <Characters>54571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Megan Easton</cp:lastModifiedBy>
  <cp:revision>2</cp:revision>
  <cp:lastPrinted>2019-10-29T05:19:00Z</cp:lastPrinted>
  <dcterms:created xsi:type="dcterms:W3CDTF">2019-12-05T03:11:00Z</dcterms:created>
  <dcterms:modified xsi:type="dcterms:W3CDTF">2019-12-05T03:11:00Z</dcterms:modified>
</cp:coreProperties>
</file>