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theme="minorBidi"/>
          <w:b w:val="0"/>
          <w:sz w:val="22"/>
          <w:szCs w:val="22"/>
          <w:u w:val="single"/>
        </w:rPr>
        <w:id w:val="962787086"/>
        <w:lock w:val="contentLocked"/>
        <w:placeholder>
          <w:docPart w:val="CC1DFB841B214271BB95A9EBC695812C"/>
        </w:placeholder>
        <w:group/>
      </w:sdtPr>
      <w:sdtEndPr>
        <w:rPr>
          <w:rFonts w:eastAsiaTheme="minorEastAsia"/>
          <w:szCs w:val="24"/>
          <w:u w:val="none"/>
        </w:rPr>
      </w:sdtEndPr>
      <w:sdtContent>
        <w:p w:rsidR="002B1DB3" w:rsidRPr="00096B91" w:rsidRDefault="002B1DB3" w:rsidP="008E3595">
          <w:pPr>
            <w:pStyle w:val="Title"/>
            <w:rPr>
              <w:rFonts w:ascii="Times New Roman" w:hAnsi="Times New Roman"/>
              <w:u w:val="single"/>
            </w:rPr>
          </w:pPr>
          <w:r w:rsidRPr="00096B91">
            <w:rPr>
              <w:rFonts w:ascii="Times New Roman" w:hAnsi="Times New Roman"/>
              <w:u w:val="single"/>
            </w:rPr>
            <w:t>EXPLANATORY STATEMENT</w:t>
          </w:r>
        </w:p>
        <w:p w:rsidR="002B1DB3" w:rsidRPr="00096B91" w:rsidRDefault="00CB0D40" w:rsidP="008E3595">
          <w:pPr>
            <w:jc w:val="center"/>
            <w:rPr>
              <w:rFonts w:ascii="Times New Roman" w:hAnsi="Times New Roman" w:cs="Times New Roman"/>
              <w:sz w:val="24"/>
            </w:rPr>
          </w:pPr>
        </w:p>
      </w:sdtContent>
    </w:sdt>
    <w:p w:rsidR="002B1DB3" w:rsidRPr="00E56E33" w:rsidRDefault="00CB0D40" w:rsidP="008E3595">
      <w:pPr>
        <w:jc w:val="center"/>
        <w:rPr>
          <w:rFonts w:ascii="Times New Roman" w:hAnsi="Times New Roman" w:cs="Times New Roman"/>
          <w:sz w:val="24"/>
          <w:u w:val="single"/>
        </w:rPr>
      </w:pPr>
      <w:sdt>
        <w:sdtPr>
          <w:rPr>
            <w:rFonts w:ascii="Times New Roman" w:hAnsi="Times New Roman" w:cs="Times New Roman"/>
            <w:sz w:val="24"/>
            <w:u w:val="single"/>
          </w:rPr>
          <w:id w:val="962787087"/>
          <w:lock w:val="contentLocked"/>
          <w:placeholder>
            <w:docPart w:val="CC1DFB841B214271BB95A9EBC695812C"/>
          </w:placeholder>
          <w:group/>
        </w:sdtPr>
        <w:sdtEndPr/>
        <w:sdtContent>
          <w:r w:rsidR="002B1DB3" w:rsidRPr="00096B91">
            <w:rPr>
              <w:rFonts w:ascii="Times New Roman" w:hAnsi="Times New Roman" w:cs="Times New Roman"/>
              <w:sz w:val="24"/>
              <w:u w:val="single"/>
            </w:rPr>
            <w:t>Issued by Authority of the</w:t>
          </w:r>
        </w:sdtContent>
      </w:sdt>
      <w:r w:rsidR="002B1DB3" w:rsidRPr="00096B91">
        <w:rPr>
          <w:rFonts w:ascii="Times New Roman" w:hAnsi="Times New Roman" w:cs="Times New Roman"/>
          <w:sz w:val="24"/>
          <w:u w:val="single"/>
        </w:rPr>
        <w:t xml:space="preserve"> </w:t>
      </w:r>
      <w:r w:rsidR="00E56E33">
        <w:rPr>
          <w:rFonts w:ascii="Times New Roman" w:hAnsi="Times New Roman" w:cs="Times New Roman"/>
          <w:sz w:val="24"/>
          <w:u w:val="single"/>
        </w:rPr>
        <w:t xml:space="preserve">Minister </w:t>
      </w:r>
      <w:r w:rsidR="00E56E33" w:rsidRPr="00096B91">
        <w:rPr>
          <w:rFonts w:ascii="Times New Roman" w:hAnsi="Times New Roman" w:cs="Times New Roman"/>
          <w:sz w:val="24"/>
          <w:u w:val="single"/>
        </w:rPr>
        <w:t xml:space="preserve">for </w:t>
      </w:r>
      <w:r w:rsidR="00E56E33">
        <w:rPr>
          <w:rFonts w:ascii="Times New Roman" w:hAnsi="Times New Roman" w:cs="Times New Roman"/>
          <w:sz w:val="24"/>
          <w:u w:val="single"/>
        </w:rPr>
        <w:t>Water Resources</w:t>
      </w:r>
      <w:r w:rsidR="00B95A56">
        <w:rPr>
          <w:rFonts w:ascii="Times New Roman" w:hAnsi="Times New Roman" w:cs="Times New Roman"/>
          <w:sz w:val="24"/>
          <w:u w:val="single"/>
        </w:rPr>
        <w:t xml:space="preserve">, </w:t>
      </w:r>
      <w:r w:rsidR="006957F4">
        <w:rPr>
          <w:rFonts w:ascii="Times New Roman" w:hAnsi="Times New Roman" w:cs="Times New Roman"/>
          <w:sz w:val="24"/>
          <w:u w:val="single"/>
        </w:rPr>
        <w:t>Drought, Rural Finance, Natural </w:t>
      </w:r>
      <w:r w:rsidR="00B95A56">
        <w:rPr>
          <w:rFonts w:ascii="Times New Roman" w:hAnsi="Times New Roman" w:cs="Times New Roman"/>
          <w:sz w:val="24"/>
          <w:u w:val="single"/>
        </w:rPr>
        <w:t>Disaster and Emergency Management</w:t>
      </w:r>
      <w:r w:rsidR="00E56E33">
        <w:rPr>
          <w:rFonts w:ascii="Times New Roman" w:hAnsi="Times New Roman" w:cs="Times New Roman"/>
          <w:sz w:val="24"/>
          <w:u w:val="single"/>
        </w:rPr>
        <w:t xml:space="preserve"> and the Minister for Finance </w:t>
      </w:r>
    </w:p>
    <w:p w:rsidR="002B1DB3" w:rsidRPr="00E56E33" w:rsidRDefault="002B1DB3" w:rsidP="008E3595">
      <w:pPr>
        <w:jc w:val="center"/>
        <w:rPr>
          <w:rFonts w:ascii="Times New Roman" w:hAnsi="Times New Roman" w:cs="Times New Roman"/>
          <w:sz w:val="24"/>
        </w:rPr>
      </w:pPr>
    </w:p>
    <w:p w:rsidR="00E56E33" w:rsidRPr="00E56E33" w:rsidRDefault="00E56E33" w:rsidP="00E56E33">
      <w:pPr>
        <w:jc w:val="center"/>
        <w:rPr>
          <w:rFonts w:ascii="Times New Roman" w:hAnsi="Times New Roman" w:cs="Times New Roman"/>
          <w:snapToGrid w:val="0"/>
          <w:sz w:val="24"/>
        </w:rPr>
      </w:pPr>
      <w:r w:rsidRPr="00E56E33">
        <w:rPr>
          <w:rFonts w:ascii="Times New Roman" w:hAnsi="Times New Roman" w:cs="Times New Roman"/>
          <w:i/>
          <w:snapToGrid w:val="0"/>
          <w:sz w:val="24"/>
        </w:rPr>
        <w:t>Regional Investment Corporation Act 2018</w:t>
      </w:r>
    </w:p>
    <w:p w:rsidR="002B1DB3" w:rsidRPr="00E56E33" w:rsidRDefault="002B1DB3" w:rsidP="008E3595">
      <w:pPr>
        <w:jc w:val="center"/>
        <w:rPr>
          <w:rFonts w:ascii="Times New Roman" w:hAnsi="Times New Roman" w:cs="Times New Roman"/>
          <w:sz w:val="24"/>
        </w:rPr>
      </w:pPr>
    </w:p>
    <w:p w:rsidR="00B95A56" w:rsidRDefault="00E3442E" w:rsidP="00E3442E">
      <w:pPr>
        <w:jc w:val="center"/>
        <w:rPr>
          <w:rFonts w:ascii="Times New Roman" w:hAnsi="Times New Roman" w:cs="Times New Roman"/>
          <w:sz w:val="24"/>
        </w:rPr>
      </w:pPr>
      <w:r w:rsidRPr="00E3442E">
        <w:rPr>
          <w:rFonts w:ascii="Times New Roman" w:hAnsi="Times New Roman" w:cs="Times New Roman"/>
          <w:i/>
          <w:sz w:val="24"/>
        </w:rPr>
        <w:t>Regional Investment Corporation Operating Man</w:t>
      </w:r>
      <w:r>
        <w:rPr>
          <w:rFonts w:ascii="Times New Roman" w:hAnsi="Times New Roman" w:cs="Times New Roman"/>
          <w:i/>
          <w:sz w:val="24"/>
        </w:rPr>
        <w:t xml:space="preserve">date Amendment (Drought Loans – Interest- </w:t>
      </w:r>
      <w:r w:rsidRPr="00E3442E">
        <w:rPr>
          <w:rFonts w:ascii="Times New Roman" w:hAnsi="Times New Roman" w:cs="Times New Roman"/>
          <w:i/>
          <w:sz w:val="24"/>
        </w:rPr>
        <w:t>free Period) Direction 2019</w:t>
      </w:r>
    </w:p>
    <w:p w:rsidR="002B1DB3" w:rsidRPr="00FC6EC8" w:rsidRDefault="002B1DB3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b/>
          <w:sz w:val="24"/>
        </w:rPr>
        <w:t>Legislative Authority</w:t>
      </w:r>
    </w:p>
    <w:p w:rsidR="002B1DB3" w:rsidRPr="00FC6EC8" w:rsidRDefault="002B1DB3" w:rsidP="008E3595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C71FD9" w:rsidRPr="00FC6EC8" w:rsidRDefault="00C71FD9" w:rsidP="00C71FD9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The </w:t>
      </w:r>
      <w:r w:rsidRPr="00FC6EC8">
        <w:rPr>
          <w:rFonts w:ascii="Times New Roman" w:hAnsi="Times New Roman" w:cs="Times New Roman"/>
          <w:i/>
          <w:sz w:val="24"/>
        </w:rPr>
        <w:t>Regional Investment Corporation Act 2018</w:t>
      </w:r>
      <w:r w:rsidRPr="00FC6EC8">
        <w:rPr>
          <w:rFonts w:ascii="Times New Roman" w:hAnsi="Times New Roman" w:cs="Times New Roman"/>
          <w:sz w:val="24"/>
        </w:rPr>
        <w:t xml:space="preserve"> (the Act) establishes the Regional Investment Corporation (the Corporation). The Corporation’s functions are set out in section 8 of the Act and include administering</w:t>
      </w:r>
      <w:r w:rsidR="000F7D03" w:rsidRPr="00FC6EC8">
        <w:rPr>
          <w:rFonts w:ascii="Times New Roman" w:hAnsi="Times New Roman" w:cs="Times New Roman"/>
          <w:sz w:val="24"/>
        </w:rPr>
        <w:t xml:space="preserve"> programs prescribed by rules</w:t>
      </w:r>
      <w:r w:rsidRPr="00FC6EC8">
        <w:rPr>
          <w:rFonts w:ascii="Times New Roman" w:hAnsi="Times New Roman" w:cs="Times New Roman"/>
          <w:sz w:val="24"/>
        </w:rPr>
        <w:t>.</w:t>
      </w:r>
    </w:p>
    <w:p w:rsidR="00B95A56" w:rsidRPr="00FC6EC8" w:rsidRDefault="00B95A56" w:rsidP="00C71FD9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E3442E" w:rsidRPr="00FC6EC8" w:rsidRDefault="00E3442E" w:rsidP="00E3442E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Subsection 11(1) of the Act requires the responsible Ministers to give directions, by legislative instrument, to the Corporation about the performance of the Corporation’s functions. </w:t>
      </w:r>
    </w:p>
    <w:p w:rsidR="00E3442E" w:rsidRPr="00FC6EC8" w:rsidRDefault="00E3442E" w:rsidP="00E3442E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E3442E" w:rsidRPr="00FC6EC8" w:rsidRDefault="00E3442E" w:rsidP="00E3442E">
      <w:pPr>
        <w:tabs>
          <w:tab w:val="right" w:pos="9072"/>
        </w:tabs>
        <w:spacing w:after="120"/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On 6 June 2018, the responsible Ministers for the Corporation made the </w:t>
      </w:r>
      <w:r w:rsidRPr="00FC6EC8">
        <w:rPr>
          <w:rFonts w:ascii="Times New Roman" w:hAnsi="Times New Roman" w:cs="Times New Roman"/>
          <w:i/>
          <w:sz w:val="24"/>
        </w:rPr>
        <w:t xml:space="preserve">Regional Investment Corporation Operating Mandate Direction 2018 </w:t>
      </w:r>
      <w:r w:rsidRPr="00FC6EC8">
        <w:rPr>
          <w:rFonts w:ascii="Times New Roman" w:hAnsi="Times New Roman" w:cs="Times New Roman"/>
          <w:sz w:val="24"/>
        </w:rPr>
        <w:t>(the Operating Mandate Direction). The Operating Mandate Direction directs the Corporation in relation to the performance of the Corporation’s functions, including matters relating to the:</w:t>
      </w:r>
    </w:p>
    <w:p w:rsidR="00E3442E" w:rsidRPr="00FC6EC8" w:rsidRDefault="00E3442E" w:rsidP="00E3442E">
      <w:pPr>
        <w:pStyle w:val="ListParagraph"/>
        <w:numPr>
          <w:ilvl w:val="0"/>
          <w:numId w:val="36"/>
        </w:numPr>
        <w:tabs>
          <w:tab w:val="right" w:pos="9072"/>
        </w:tabs>
        <w:spacing w:after="120"/>
        <w:ind w:left="714" w:hanging="357"/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>objectives the Corporation is to pursue in administering its programs;</w:t>
      </w:r>
    </w:p>
    <w:p w:rsidR="00E3442E" w:rsidRPr="00FC6EC8" w:rsidRDefault="00E3442E" w:rsidP="00E3442E">
      <w:pPr>
        <w:pStyle w:val="ListParagraph"/>
        <w:numPr>
          <w:ilvl w:val="0"/>
          <w:numId w:val="36"/>
        </w:numPr>
        <w:tabs>
          <w:tab w:val="right" w:pos="9072"/>
        </w:tabs>
        <w:spacing w:after="120"/>
        <w:ind w:left="714" w:hanging="357"/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>expectations relating to the strategies and policies to be followed for the effective performance of the Corporation’s functions;</w:t>
      </w:r>
    </w:p>
    <w:p w:rsidR="00E3442E" w:rsidRPr="00FC6EC8" w:rsidRDefault="00E3442E" w:rsidP="00E3442E">
      <w:pPr>
        <w:pStyle w:val="ListParagraph"/>
        <w:numPr>
          <w:ilvl w:val="0"/>
          <w:numId w:val="36"/>
        </w:numPr>
        <w:tabs>
          <w:tab w:val="right" w:pos="9072"/>
        </w:tabs>
        <w:spacing w:after="120"/>
        <w:ind w:left="714" w:hanging="357"/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eligibility criteria for farm business loans and financial assistance to the States and Territories for water infrastructure projects; and </w:t>
      </w:r>
    </w:p>
    <w:p w:rsidR="00E3442E" w:rsidRPr="00FC6EC8" w:rsidRDefault="00E3442E" w:rsidP="00E3442E">
      <w:pPr>
        <w:pStyle w:val="ListParagraph"/>
        <w:numPr>
          <w:ilvl w:val="0"/>
          <w:numId w:val="36"/>
        </w:numPr>
        <w:tabs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>financial arrangements for the Corporation.</w:t>
      </w:r>
    </w:p>
    <w:p w:rsidR="00E3442E" w:rsidRPr="00FC6EC8" w:rsidRDefault="00E3442E" w:rsidP="00E3442E">
      <w:pPr>
        <w:tabs>
          <w:tab w:val="left" w:pos="1083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ab/>
      </w:r>
    </w:p>
    <w:p w:rsidR="00E3442E" w:rsidRPr="00FC6EC8" w:rsidRDefault="00E3442E" w:rsidP="00E3442E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Subsection 33(3) of the </w:t>
      </w:r>
      <w:r w:rsidRPr="00FC6EC8">
        <w:rPr>
          <w:rFonts w:ascii="Times New Roman" w:hAnsi="Times New Roman" w:cs="Times New Roman"/>
          <w:i/>
          <w:sz w:val="24"/>
        </w:rPr>
        <w:t>Acts Interpretation Act 1901</w:t>
      </w:r>
      <w:r w:rsidRPr="00FC6EC8">
        <w:rPr>
          <w:rFonts w:ascii="Times New Roman" w:hAnsi="Times New Roman" w:cs="Times New Roman"/>
          <w:sz w:val="24"/>
        </w:rPr>
        <w:t xml:space="preserve"> provides that where an Act confers a power to make an instrument of a legislative character, it includes a power to amend such an instrument. </w:t>
      </w:r>
    </w:p>
    <w:p w:rsidR="00143B11" w:rsidRPr="00FC6EC8" w:rsidRDefault="00143B11" w:rsidP="00C71FD9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2B1DB3" w:rsidRPr="00FC6EC8" w:rsidRDefault="002B1DB3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FC6EC8">
        <w:rPr>
          <w:rFonts w:ascii="Times New Roman" w:hAnsi="Times New Roman" w:cs="Times New Roman"/>
          <w:b/>
          <w:sz w:val="24"/>
        </w:rPr>
        <w:t>Purpose</w:t>
      </w:r>
    </w:p>
    <w:p w:rsidR="002B1DB3" w:rsidRPr="00FC6EC8" w:rsidRDefault="002B1DB3" w:rsidP="008E3595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1C2210" w:rsidRPr="00FC6EC8" w:rsidRDefault="001C2210" w:rsidP="00597EDF">
      <w:pPr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The purpose of the </w:t>
      </w:r>
      <w:r w:rsidRPr="00FC6EC8">
        <w:rPr>
          <w:rFonts w:ascii="Times New Roman" w:hAnsi="Times New Roman" w:cs="Times New Roman"/>
          <w:i/>
          <w:sz w:val="24"/>
        </w:rPr>
        <w:t>Regional Investment Corporation Operating Mandate Amendment (Drought Loans – Interest- free Period) Direction 2019</w:t>
      </w:r>
      <w:r w:rsidRPr="00FC6EC8">
        <w:rPr>
          <w:rFonts w:ascii="Times New Roman" w:hAnsi="Times New Roman" w:cs="Times New Roman"/>
          <w:sz w:val="24"/>
        </w:rPr>
        <w:t xml:space="preserve"> (Amendment Direction)</w:t>
      </w:r>
      <w:r w:rsidRPr="00FC6EC8">
        <w:rPr>
          <w:rFonts w:ascii="Times New Roman" w:hAnsi="Times New Roman" w:cs="Times New Roman"/>
          <w:i/>
          <w:sz w:val="24"/>
        </w:rPr>
        <w:t xml:space="preserve"> </w:t>
      </w:r>
      <w:r w:rsidRPr="00FC6EC8">
        <w:rPr>
          <w:rFonts w:ascii="Times New Roman" w:hAnsi="Times New Roman" w:cs="Times New Roman"/>
          <w:sz w:val="24"/>
        </w:rPr>
        <w:t xml:space="preserve">is to amend the Operating Mandate Direction to </w:t>
      </w:r>
      <w:r w:rsidR="00291589" w:rsidRPr="00FC6EC8">
        <w:rPr>
          <w:rFonts w:ascii="Times New Roman" w:eastAsia="Times New Roman" w:hAnsi="Times New Roman" w:cs="Times New Roman"/>
          <w:sz w:val="24"/>
        </w:rPr>
        <w:t>include a two year</w:t>
      </w:r>
      <w:r w:rsidR="00597EDF" w:rsidRPr="00FC6EC8">
        <w:rPr>
          <w:rFonts w:ascii="Times New Roman" w:eastAsia="Times New Roman" w:hAnsi="Times New Roman" w:cs="Times New Roman"/>
          <w:sz w:val="24"/>
        </w:rPr>
        <w:t xml:space="preserve"> interest free period</w:t>
      </w:r>
      <w:r w:rsidR="00597EDF" w:rsidRPr="00FC6EC8">
        <w:rPr>
          <w:rFonts w:ascii="Times New Roman" w:hAnsi="Times New Roman" w:cs="Times New Roman"/>
          <w:sz w:val="24"/>
        </w:rPr>
        <w:t xml:space="preserve"> for new and existing </w:t>
      </w:r>
      <w:r w:rsidR="00946BB2" w:rsidRPr="00FC6EC8">
        <w:rPr>
          <w:rFonts w:ascii="Times New Roman" w:hAnsi="Times New Roman" w:cs="Times New Roman"/>
          <w:sz w:val="24"/>
        </w:rPr>
        <w:t>drought l</w:t>
      </w:r>
      <w:r w:rsidR="00597EDF" w:rsidRPr="00FC6EC8">
        <w:rPr>
          <w:rFonts w:ascii="Times New Roman" w:hAnsi="Times New Roman" w:cs="Times New Roman"/>
          <w:sz w:val="24"/>
        </w:rPr>
        <w:t>oans.</w:t>
      </w:r>
    </w:p>
    <w:p w:rsidR="0099775C" w:rsidRPr="00FC6EC8" w:rsidRDefault="0099775C" w:rsidP="008E3595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2B1DB3" w:rsidRPr="00FC6EC8" w:rsidRDefault="002B1DB3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FC6EC8">
        <w:rPr>
          <w:rFonts w:ascii="Times New Roman" w:hAnsi="Times New Roman" w:cs="Times New Roman"/>
          <w:b/>
          <w:sz w:val="24"/>
        </w:rPr>
        <w:t>Background</w:t>
      </w:r>
    </w:p>
    <w:p w:rsidR="00595CF1" w:rsidRPr="00FC6EC8" w:rsidRDefault="00595CF1" w:rsidP="00595CF1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033FC1" w:rsidRPr="00FC6EC8" w:rsidRDefault="008E4EFB" w:rsidP="002A5608">
      <w:pPr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On </w:t>
      </w:r>
      <w:r w:rsidRPr="00FC6EC8">
        <w:rPr>
          <w:rFonts w:ascii="Times New Roman" w:eastAsia="Times New Roman" w:hAnsi="Times New Roman" w:cs="Times New Roman"/>
          <w:sz w:val="24"/>
        </w:rPr>
        <w:t>7 November 2019</w:t>
      </w:r>
      <w:r w:rsidRPr="00FC6EC8">
        <w:rPr>
          <w:rFonts w:ascii="Times New Roman" w:hAnsi="Times New Roman" w:cs="Times New Roman"/>
          <w:sz w:val="24"/>
        </w:rPr>
        <w:t>, the government announced it was</w:t>
      </w:r>
      <w:r w:rsidR="002A5608" w:rsidRPr="00FC6EC8">
        <w:rPr>
          <w:rFonts w:ascii="Times New Roman" w:hAnsi="Times New Roman" w:cs="Times New Roman"/>
          <w:sz w:val="24"/>
        </w:rPr>
        <w:t xml:space="preserve"> providing a</w:t>
      </w:r>
      <w:r w:rsidRPr="00FC6EC8">
        <w:rPr>
          <w:rFonts w:ascii="Times New Roman" w:hAnsi="Times New Roman" w:cs="Times New Roman"/>
          <w:sz w:val="24"/>
        </w:rPr>
        <w:t xml:space="preserve"> </w:t>
      </w:r>
      <w:r w:rsidR="00291589" w:rsidRPr="00FC6EC8">
        <w:rPr>
          <w:rFonts w:ascii="Times New Roman" w:eastAsia="Times New Roman" w:hAnsi="Times New Roman" w:cs="Times New Roman"/>
          <w:sz w:val="24"/>
        </w:rPr>
        <w:t>two year</w:t>
      </w:r>
      <w:r w:rsidR="002A5608" w:rsidRPr="00FC6EC8">
        <w:rPr>
          <w:rFonts w:ascii="Times New Roman" w:eastAsia="Times New Roman" w:hAnsi="Times New Roman" w:cs="Times New Roman"/>
          <w:sz w:val="24"/>
        </w:rPr>
        <w:t xml:space="preserve"> interest free period</w:t>
      </w:r>
      <w:r w:rsidR="002A5608" w:rsidRPr="00FC6EC8">
        <w:rPr>
          <w:rFonts w:ascii="Times New Roman" w:hAnsi="Times New Roman" w:cs="Times New Roman"/>
          <w:sz w:val="24"/>
        </w:rPr>
        <w:t xml:space="preserve"> for </w:t>
      </w:r>
      <w:r w:rsidR="00946BB2" w:rsidRPr="00FC6EC8">
        <w:rPr>
          <w:rFonts w:ascii="Times New Roman" w:hAnsi="Times New Roman" w:cs="Times New Roman"/>
          <w:sz w:val="24"/>
        </w:rPr>
        <w:t>drought l</w:t>
      </w:r>
      <w:r w:rsidR="002A5608" w:rsidRPr="00FC6EC8">
        <w:rPr>
          <w:rFonts w:ascii="Times New Roman" w:hAnsi="Times New Roman" w:cs="Times New Roman"/>
          <w:sz w:val="24"/>
        </w:rPr>
        <w:t>oans</w:t>
      </w:r>
      <w:r w:rsidRPr="00FC6EC8">
        <w:rPr>
          <w:rFonts w:ascii="Times New Roman" w:hAnsi="Times New Roman" w:cs="Times New Roman"/>
          <w:sz w:val="24"/>
        </w:rPr>
        <w:t>. This</w:t>
      </w:r>
      <w:r w:rsidR="002A5608" w:rsidRPr="00FC6EC8">
        <w:rPr>
          <w:rFonts w:ascii="Times New Roman" w:hAnsi="Times New Roman" w:cs="Times New Roman"/>
          <w:sz w:val="24"/>
        </w:rPr>
        <w:t xml:space="preserve"> announcement </w:t>
      </w:r>
      <w:r w:rsidR="00115F77" w:rsidRPr="00FC6EC8">
        <w:rPr>
          <w:rFonts w:ascii="Times New Roman" w:hAnsi="Times New Roman" w:cs="Times New Roman"/>
          <w:sz w:val="24"/>
        </w:rPr>
        <w:t xml:space="preserve">also </w:t>
      </w:r>
      <w:r w:rsidR="00E50EEC" w:rsidRPr="00FC6EC8">
        <w:rPr>
          <w:rFonts w:ascii="Times New Roman" w:hAnsi="Times New Roman" w:cs="Times New Roman"/>
          <w:sz w:val="24"/>
        </w:rPr>
        <w:t>fulfilled</w:t>
      </w:r>
      <w:r w:rsidR="002A5608" w:rsidRPr="00FC6EC8">
        <w:rPr>
          <w:rFonts w:ascii="Times New Roman" w:hAnsi="Times New Roman" w:cs="Times New Roman"/>
          <w:sz w:val="24"/>
        </w:rPr>
        <w:t xml:space="preserve"> the</w:t>
      </w:r>
      <w:r w:rsidRPr="00FC6EC8">
        <w:rPr>
          <w:rFonts w:ascii="Times New Roman" w:hAnsi="Times New Roman" w:cs="Times New Roman"/>
          <w:sz w:val="24"/>
        </w:rPr>
        <w:t xml:space="preserve"> </w:t>
      </w:r>
      <w:r w:rsidR="002A5608" w:rsidRPr="00FC6EC8">
        <w:rPr>
          <w:rFonts w:ascii="Times New Roman" w:hAnsi="Times New Roman" w:cs="Times New Roman"/>
          <w:sz w:val="24"/>
        </w:rPr>
        <w:t>government’s 2019 Election Commitment to provide interest free loans for restocking and replanting</w:t>
      </w:r>
      <w:r w:rsidRPr="00FC6EC8">
        <w:rPr>
          <w:rFonts w:ascii="Times New Roman" w:hAnsi="Times New Roman" w:cs="Times New Roman"/>
          <w:sz w:val="24"/>
        </w:rPr>
        <w:t>.</w:t>
      </w:r>
      <w:r w:rsidR="002A5608" w:rsidRPr="00FC6EC8">
        <w:rPr>
          <w:rFonts w:ascii="Times New Roman" w:hAnsi="Times New Roman" w:cs="Times New Roman"/>
          <w:sz w:val="24"/>
        </w:rPr>
        <w:t xml:space="preserve"> </w:t>
      </w:r>
    </w:p>
    <w:p w:rsidR="00DE680D" w:rsidRPr="00115F77" w:rsidRDefault="00DE680D" w:rsidP="004D471E">
      <w:pPr>
        <w:keepNext/>
        <w:keepLines/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</w:p>
    <w:p w:rsidR="002B1DB3" w:rsidRPr="00FC6EC8" w:rsidRDefault="002B1DB3" w:rsidP="004D471E">
      <w:pPr>
        <w:keepNext/>
        <w:keepLines/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FC6EC8">
        <w:rPr>
          <w:rFonts w:ascii="Times New Roman" w:hAnsi="Times New Roman" w:cs="Times New Roman"/>
          <w:b/>
          <w:sz w:val="24"/>
        </w:rPr>
        <w:t>Impact and Effect</w:t>
      </w:r>
    </w:p>
    <w:p w:rsidR="00DE680D" w:rsidRPr="00FC6EC8" w:rsidRDefault="00DE680D" w:rsidP="004D471E">
      <w:pPr>
        <w:keepNext/>
        <w:keepLines/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</w:p>
    <w:p w:rsidR="00DE680D" w:rsidRPr="00FC6EC8" w:rsidRDefault="00DE680D" w:rsidP="00DE680D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The Amendment Direction allows the Corporation to offer a </w:t>
      </w:r>
      <w:r w:rsidR="00291589" w:rsidRPr="00FC6EC8">
        <w:rPr>
          <w:rFonts w:ascii="Times New Roman" w:eastAsia="Times New Roman" w:hAnsi="Times New Roman" w:cs="Times New Roman"/>
          <w:sz w:val="24"/>
        </w:rPr>
        <w:t>two year</w:t>
      </w:r>
      <w:r w:rsidRPr="00FC6EC8">
        <w:rPr>
          <w:rFonts w:ascii="Times New Roman" w:eastAsia="Times New Roman" w:hAnsi="Times New Roman" w:cs="Times New Roman"/>
          <w:sz w:val="24"/>
        </w:rPr>
        <w:t xml:space="preserve"> interest free period</w:t>
      </w:r>
      <w:r w:rsidRPr="00FC6EC8">
        <w:rPr>
          <w:rFonts w:ascii="Times New Roman" w:hAnsi="Times New Roman" w:cs="Times New Roman"/>
          <w:sz w:val="24"/>
        </w:rPr>
        <w:t xml:space="preserve"> for new and existing </w:t>
      </w:r>
      <w:r w:rsidR="00946BB2" w:rsidRPr="00FC6EC8">
        <w:rPr>
          <w:rFonts w:ascii="Times New Roman" w:hAnsi="Times New Roman" w:cs="Times New Roman"/>
          <w:sz w:val="24"/>
        </w:rPr>
        <w:t>drought l</w:t>
      </w:r>
      <w:r w:rsidRPr="00FC6EC8">
        <w:rPr>
          <w:rFonts w:ascii="Times New Roman" w:hAnsi="Times New Roman" w:cs="Times New Roman"/>
          <w:sz w:val="24"/>
        </w:rPr>
        <w:t>oans.</w:t>
      </w:r>
    </w:p>
    <w:p w:rsidR="000B47EE" w:rsidRPr="00FC6EC8" w:rsidRDefault="000B47EE" w:rsidP="000B47EE">
      <w:pPr>
        <w:tabs>
          <w:tab w:val="right" w:pos="9072"/>
        </w:tabs>
        <w:rPr>
          <w:rFonts w:ascii="Times New Roman" w:hAnsi="Times New Roman" w:cs="Times New Roman"/>
          <w:sz w:val="24"/>
        </w:rPr>
      </w:pPr>
    </w:p>
    <w:p w:rsidR="002B1DB3" w:rsidRPr="00FC6EC8" w:rsidRDefault="002B1DB3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b/>
          <w:sz w:val="24"/>
        </w:rPr>
        <w:t>Consultation</w:t>
      </w:r>
    </w:p>
    <w:p w:rsidR="002B1DB3" w:rsidRPr="00FC6EC8" w:rsidRDefault="002B1DB3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760B51" w:rsidRPr="00FC6EC8" w:rsidRDefault="00760B51" w:rsidP="00760B51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>The Department of Agriculture consulted</w:t>
      </w:r>
      <w:r w:rsidR="003A12AC" w:rsidRPr="00FC6EC8">
        <w:rPr>
          <w:rFonts w:ascii="Times New Roman" w:hAnsi="Times New Roman" w:cs="Times New Roman"/>
          <w:sz w:val="24"/>
        </w:rPr>
        <w:t xml:space="preserve"> with the Department of Finance and</w:t>
      </w:r>
      <w:r w:rsidRPr="00FC6EC8">
        <w:rPr>
          <w:rFonts w:ascii="Times New Roman" w:hAnsi="Times New Roman" w:cs="Times New Roman"/>
          <w:sz w:val="24"/>
        </w:rPr>
        <w:t xml:space="preserve"> the </w:t>
      </w:r>
      <w:r w:rsidR="004938BF" w:rsidRPr="00FC6EC8">
        <w:rPr>
          <w:rFonts w:ascii="Times New Roman" w:hAnsi="Times New Roman" w:cs="Times New Roman"/>
          <w:sz w:val="24"/>
        </w:rPr>
        <w:t xml:space="preserve">Regional Investment </w:t>
      </w:r>
      <w:r w:rsidR="003A12AC" w:rsidRPr="00FC6EC8">
        <w:rPr>
          <w:rFonts w:ascii="Times New Roman" w:hAnsi="Times New Roman" w:cs="Times New Roman"/>
          <w:sz w:val="24"/>
        </w:rPr>
        <w:t xml:space="preserve">Corporation </w:t>
      </w:r>
      <w:r w:rsidRPr="00FC6EC8">
        <w:rPr>
          <w:rFonts w:ascii="Times New Roman" w:hAnsi="Times New Roman" w:cs="Times New Roman"/>
          <w:sz w:val="24"/>
        </w:rPr>
        <w:t xml:space="preserve">in </w:t>
      </w:r>
      <w:r w:rsidR="00FD0E06">
        <w:rPr>
          <w:rFonts w:ascii="Times New Roman" w:hAnsi="Times New Roman" w:cs="Times New Roman"/>
          <w:sz w:val="24"/>
        </w:rPr>
        <w:t>preparing</w:t>
      </w:r>
      <w:r w:rsidRPr="00FC6EC8">
        <w:rPr>
          <w:rFonts w:ascii="Times New Roman" w:hAnsi="Times New Roman" w:cs="Times New Roman"/>
          <w:sz w:val="24"/>
        </w:rPr>
        <w:t xml:space="preserve"> the </w:t>
      </w:r>
      <w:r w:rsidR="00DE78AD" w:rsidRPr="00FC6EC8">
        <w:rPr>
          <w:rFonts w:ascii="Times New Roman" w:hAnsi="Times New Roman" w:cs="Times New Roman"/>
          <w:sz w:val="24"/>
        </w:rPr>
        <w:t>Amendment Direction</w:t>
      </w:r>
      <w:r w:rsidRPr="00FC6EC8">
        <w:rPr>
          <w:rFonts w:ascii="Times New Roman" w:hAnsi="Times New Roman" w:cs="Times New Roman"/>
          <w:sz w:val="24"/>
        </w:rPr>
        <w:t>.</w:t>
      </w:r>
    </w:p>
    <w:p w:rsidR="00851E6B" w:rsidRPr="00FC6EC8" w:rsidRDefault="00851E6B" w:rsidP="00851E6B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2B1DB3" w:rsidRPr="00FC6EC8" w:rsidRDefault="002B1DB3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FC6EC8">
        <w:rPr>
          <w:rFonts w:ascii="Times New Roman" w:hAnsi="Times New Roman" w:cs="Times New Roman"/>
          <w:b/>
          <w:sz w:val="24"/>
        </w:rPr>
        <w:t>Details</w:t>
      </w:r>
      <w:r w:rsidR="0053695D" w:rsidRPr="00FC6EC8">
        <w:rPr>
          <w:rFonts w:ascii="Times New Roman" w:hAnsi="Times New Roman" w:cs="Times New Roman"/>
          <w:b/>
          <w:sz w:val="24"/>
        </w:rPr>
        <w:t xml:space="preserve"> </w:t>
      </w:r>
      <w:r w:rsidRPr="00FC6EC8">
        <w:rPr>
          <w:rFonts w:ascii="Times New Roman" w:hAnsi="Times New Roman" w:cs="Times New Roman"/>
          <w:b/>
          <w:sz w:val="24"/>
        </w:rPr>
        <w:t>/ Operation</w:t>
      </w:r>
    </w:p>
    <w:p w:rsidR="002B1DB3" w:rsidRPr="00FC6EC8" w:rsidRDefault="002B1DB3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6E3AA9" w:rsidRPr="00FC6EC8" w:rsidRDefault="006E3AA9" w:rsidP="006E3AA9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Details of the Amendment Direction are set out in </w:t>
      </w:r>
      <w:r w:rsidRPr="00FC6EC8">
        <w:rPr>
          <w:rFonts w:ascii="Times New Roman" w:hAnsi="Times New Roman" w:cs="Times New Roman"/>
          <w:sz w:val="24"/>
          <w:u w:val="single"/>
        </w:rPr>
        <w:t>Attachment A</w:t>
      </w:r>
      <w:r w:rsidRPr="00FC6EC8">
        <w:rPr>
          <w:rFonts w:ascii="Times New Roman" w:hAnsi="Times New Roman" w:cs="Times New Roman"/>
          <w:sz w:val="24"/>
        </w:rPr>
        <w:t>.</w:t>
      </w:r>
    </w:p>
    <w:p w:rsidR="006E3AA9" w:rsidRPr="00FC6EC8" w:rsidRDefault="006E3AA9" w:rsidP="006E3AA9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6E3AA9" w:rsidRPr="00FC6EC8" w:rsidRDefault="006E3AA9" w:rsidP="006E3AA9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The Amendment Direction is a legislative instrument for the purposes of the </w:t>
      </w:r>
      <w:r w:rsidRPr="00FC6EC8">
        <w:rPr>
          <w:rFonts w:ascii="Times New Roman" w:hAnsi="Times New Roman" w:cs="Times New Roman"/>
          <w:i/>
          <w:sz w:val="24"/>
        </w:rPr>
        <w:t>Legislation Act 2003</w:t>
      </w:r>
      <w:r w:rsidRPr="00FC6EC8">
        <w:rPr>
          <w:rFonts w:ascii="Times New Roman" w:hAnsi="Times New Roman" w:cs="Times New Roman"/>
          <w:sz w:val="24"/>
        </w:rPr>
        <w:t>.</w:t>
      </w:r>
    </w:p>
    <w:p w:rsidR="006E3AA9" w:rsidRPr="00FC6EC8" w:rsidRDefault="006E3AA9" w:rsidP="006E3AA9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6E3AA9" w:rsidRPr="00FC6EC8" w:rsidRDefault="006E3AA9" w:rsidP="006E3AA9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FC6EC8">
        <w:rPr>
          <w:rFonts w:ascii="Times New Roman" w:hAnsi="Times New Roman" w:cs="Times New Roman"/>
          <w:sz w:val="24"/>
        </w:rPr>
        <w:t xml:space="preserve">The Amendment Direction is compatible with the human rights and freedoms recognised or declared under section 3 of the </w:t>
      </w:r>
      <w:r w:rsidRPr="00FC6EC8">
        <w:rPr>
          <w:rFonts w:ascii="Times New Roman" w:hAnsi="Times New Roman" w:cs="Times New Roman"/>
          <w:i/>
          <w:sz w:val="24"/>
        </w:rPr>
        <w:t>Human Rights (Parliamentary Scrutiny) Act 2011.</w:t>
      </w:r>
      <w:r w:rsidRPr="00FC6EC8">
        <w:rPr>
          <w:rFonts w:ascii="Times New Roman" w:hAnsi="Times New Roman" w:cs="Times New Roman"/>
          <w:sz w:val="24"/>
        </w:rPr>
        <w:t xml:space="preserve"> A statement of compatibility is set out in </w:t>
      </w:r>
      <w:r w:rsidRPr="00FC6EC8">
        <w:rPr>
          <w:rFonts w:ascii="Times New Roman" w:hAnsi="Times New Roman" w:cs="Times New Roman"/>
          <w:sz w:val="24"/>
          <w:u w:val="single"/>
        </w:rPr>
        <w:t>Attachment B</w:t>
      </w:r>
      <w:r w:rsidRPr="00FC6EC8">
        <w:rPr>
          <w:rFonts w:ascii="Times New Roman" w:hAnsi="Times New Roman" w:cs="Times New Roman"/>
          <w:sz w:val="24"/>
        </w:rPr>
        <w:t>.</w:t>
      </w:r>
    </w:p>
    <w:p w:rsidR="00203AAB" w:rsidRPr="00115F77" w:rsidRDefault="00203AAB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B66DFF" w:rsidRPr="00115F77" w:rsidRDefault="00B66DFF" w:rsidP="00B66DFF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B66DFF" w:rsidRPr="00115F77" w:rsidRDefault="00B66DFF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2B1DB3" w:rsidRPr="00115F77" w:rsidRDefault="002B1DB3" w:rsidP="008E3595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115F77">
        <w:rPr>
          <w:rFonts w:ascii="Times New Roman" w:hAnsi="Times New Roman" w:cs="Times New Roman"/>
          <w:sz w:val="24"/>
        </w:rPr>
        <w:lastRenderedPageBreak/>
        <w:br w:type="page"/>
      </w:r>
    </w:p>
    <w:p w:rsidR="002B1DB3" w:rsidRPr="00115F77" w:rsidRDefault="002B1DB3" w:rsidP="008E3595">
      <w:pPr>
        <w:pStyle w:val="Normal-em"/>
        <w:jc w:val="right"/>
        <w:rPr>
          <w:b/>
          <w:caps/>
          <w:u w:val="single"/>
        </w:rPr>
      </w:pPr>
      <w:r w:rsidRPr="00115F77">
        <w:rPr>
          <w:b/>
          <w:caps/>
          <w:u w:val="single"/>
        </w:rPr>
        <w:lastRenderedPageBreak/>
        <w:t>Attachment</w:t>
      </w:r>
      <w:r w:rsidR="00851E6B" w:rsidRPr="00115F77">
        <w:rPr>
          <w:b/>
          <w:caps/>
          <w:u w:val="single"/>
        </w:rPr>
        <w:t xml:space="preserve"> A</w:t>
      </w:r>
    </w:p>
    <w:p w:rsidR="002B1DB3" w:rsidRPr="00115F77" w:rsidRDefault="002B1DB3" w:rsidP="008E3595">
      <w:pPr>
        <w:pStyle w:val="Normal-em"/>
        <w:rPr>
          <w:color w:val="auto"/>
          <w:szCs w:val="24"/>
        </w:rPr>
      </w:pPr>
    </w:p>
    <w:p w:rsidR="00595CF1" w:rsidRPr="00115F77" w:rsidRDefault="002B1DB3" w:rsidP="00595CF1">
      <w:pPr>
        <w:jc w:val="center"/>
        <w:rPr>
          <w:rFonts w:ascii="Times New Roman" w:hAnsi="Times New Roman" w:cs="Times New Roman"/>
          <w:b/>
          <w:iCs/>
          <w:sz w:val="24"/>
          <w:u w:val="single"/>
        </w:rPr>
      </w:pPr>
      <w:r w:rsidRPr="00115F77">
        <w:rPr>
          <w:rFonts w:ascii="Times New Roman" w:hAnsi="Times New Roman" w:cs="Times New Roman"/>
          <w:b/>
          <w:iCs/>
          <w:sz w:val="24"/>
          <w:u w:val="single"/>
        </w:rPr>
        <w:t xml:space="preserve">Details of the </w:t>
      </w:r>
      <w:r w:rsidR="008C19B1" w:rsidRPr="00115F77">
        <w:rPr>
          <w:rFonts w:ascii="Times New Roman" w:hAnsi="Times New Roman" w:cs="Times New Roman"/>
          <w:b/>
          <w:i/>
          <w:iCs/>
          <w:sz w:val="24"/>
          <w:u w:val="single"/>
        </w:rPr>
        <w:t>Regional Investment Corporation Operating Mandate Amendment (Drought Loans – Interest- free Period) Direction 2019</w:t>
      </w:r>
    </w:p>
    <w:p w:rsidR="002B1DB3" w:rsidRPr="00115F77" w:rsidRDefault="002B1DB3" w:rsidP="008E3595">
      <w:pPr>
        <w:pStyle w:val="Normal-em"/>
        <w:rPr>
          <w:b/>
          <w:i/>
          <w:color w:val="auto"/>
          <w:u w:val="single"/>
        </w:rPr>
      </w:pPr>
    </w:p>
    <w:p w:rsidR="0082611C" w:rsidRPr="00115F77" w:rsidRDefault="0082611C">
      <w:pPr>
        <w:rPr>
          <w:rFonts w:ascii="Times New Roman" w:hAnsi="Times New Roman" w:cs="Times New Roman"/>
          <w:b/>
          <w:sz w:val="24"/>
        </w:rPr>
      </w:pP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115F77">
        <w:rPr>
          <w:rFonts w:ascii="Times New Roman" w:hAnsi="Times New Roman" w:cs="Times New Roman"/>
          <w:b/>
          <w:sz w:val="24"/>
        </w:rPr>
        <w:t>PART 1 - PRELIMINARY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115F77">
        <w:rPr>
          <w:rFonts w:ascii="Times New Roman" w:hAnsi="Times New Roman" w:cs="Times New Roman"/>
          <w:b/>
          <w:sz w:val="24"/>
        </w:rPr>
        <w:t>Section 1 – Name of Instrument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115F77">
        <w:rPr>
          <w:rFonts w:ascii="Times New Roman" w:hAnsi="Times New Roman" w:cs="Times New Roman"/>
          <w:sz w:val="24"/>
        </w:rPr>
        <w:t>This section provides that the name of the instrument is the</w:t>
      </w:r>
      <w:r w:rsidR="00CF25E8">
        <w:rPr>
          <w:rFonts w:ascii="Times New Roman" w:hAnsi="Times New Roman" w:cs="Times New Roman"/>
          <w:sz w:val="24"/>
        </w:rPr>
        <w:t xml:space="preserve"> </w:t>
      </w:r>
      <w:r w:rsidR="00CF25E8" w:rsidRPr="00CF25E8">
        <w:rPr>
          <w:rFonts w:ascii="Times New Roman" w:hAnsi="Times New Roman" w:cs="Times New Roman"/>
          <w:i/>
          <w:sz w:val="24"/>
        </w:rPr>
        <w:t>Regional Investment Corporation Operating Mandate Amendment (Drought Loans - Interest-free Period) Direction 2019</w:t>
      </w:r>
      <w:r w:rsidR="00CF25E8" w:rsidRPr="00CF25E8">
        <w:rPr>
          <w:rFonts w:ascii="Times New Roman" w:hAnsi="Times New Roman" w:cs="Times New Roman"/>
          <w:sz w:val="24"/>
        </w:rPr>
        <w:t xml:space="preserve"> </w:t>
      </w:r>
      <w:r w:rsidR="00FB67FA" w:rsidRPr="00115F77">
        <w:rPr>
          <w:rFonts w:ascii="Times New Roman" w:hAnsi="Times New Roman" w:cs="Times New Roman"/>
          <w:sz w:val="24"/>
        </w:rPr>
        <w:t>(the Amendment Direction).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FB67FA" w:rsidRPr="00115F77" w:rsidRDefault="00FB67FA" w:rsidP="00FB67FA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115F77">
        <w:rPr>
          <w:rFonts w:ascii="Times New Roman" w:hAnsi="Times New Roman" w:cs="Times New Roman"/>
          <w:b/>
          <w:sz w:val="24"/>
        </w:rPr>
        <w:t>Section 2 – Commencement</w:t>
      </w:r>
    </w:p>
    <w:p w:rsidR="00FB67FA" w:rsidRPr="00115F77" w:rsidRDefault="00FB67FA" w:rsidP="00FB67F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FB67FA" w:rsidRPr="00115F77" w:rsidRDefault="00FB67FA" w:rsidP="00FB67F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115F77">
        <w:rPr>
          <w:rFonts w:ascii="Times New Roman" w:hAnsi="Times New Roman" w:cs="Times New Roman"/>
          <w:sz w:val="24"/>
        </w:rPr>
        <w:t xml:space="preserve">This section provides for the Amendment Direction to commence on the day after registration. The section includes a note that the table featured relates only to the provisions of </w:t>
      </w:r>
      <w:r w:rsidR="00E10346">
        <w:rPr>
          <w:rFonts w:ascii="Times New Roman" w:hAnsi="Times New Roman" w:cs="Times New Roman"/>
          <w:sz w:val="24"/>
        </w:rPr>
        <w:t>the</w:t>
      </w:r>
      <w:r w:rsidRPr="00115F77">
        <w:rPr>
          <w:rFonts w:ascii="Times New Roman" w:hAnsi="Times New Roman" w:cs="Times New Roman"/>
          <w:sz w:val="24"/>
        </w:rPr>
        <w:t xml:space="preserve"> instrument as originally made. It will not be amended to deal with any later amendments of </w:t>
      </w:r>
      <w:r w:rsidR="00E10346">
        <w:rPr>
          <w:rFonts w:ascii="Times New Roman" w:hAnsi="Times New Roman" w:cs="Times New Roman"/>
          <w:sz w:val="24"/>
        </w:rPr>
        <w:t>the</w:t>
      </w:r>
      <w:r w:rsidRPr="00115F77">
        <w:rPr>
          <w:rFonts w:ascii="Times New Roman" w:hAnsi="Times New Roman" w:cs="Times New Roman"/>
          <w:sz w:val="24"/>
        </w:rPr>
        <w:t xml:space="preserve"> instrument.</w:t>
      </w:r>
    </w:p>
    <w:p w:rsidR="00FB67FA" w:rsidRPr="00115F77" w:rsidRDefault="00FB67FA" w:rsidP="00FB67FA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82611C" w:rsidRPr="00115F77" w:rsidRDefault="00FB67FA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115F77">
        <w:rPr>
          <w:rFonts w:ascii="Times New Roman" w:hAnsi="Times New Roman" w:cs="Times New Roman"/>
          <w:b/>
          <w:sz w:val="24"/>
        </w:rPr>
        <w:t>Section 3</w:t>
      </w:r>
      <w:r w:rsidR="0082611C" w:rsidRPr="00115F77">
        <w:rPr>
          <w:rFonts w:ascii="Times New Roman" w:hAnsi="Times New Roman" w:cs="Times New Roman"/>
          <w:b/>
          <w:sz w:val="24"/>
        </w:rPr>
        <w:t xml:space="preserve"> – Authority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115F77">
        <w:rPr>
          <w:rFonts w:ascii="Times New Roman" w:hAnsi="Times New Roman" w:cs="Times New Roman"/>
          <w:sz w:val="24"/>
        </w:rPr>
        <w:t xml:space="preserve">This section provides that this instrument is made under subsection 11(1) of the </w:t>
      </w:r>
      <w:r w:rsidRPr="00115F77">
        <w:rPr>
          <w:rFonts w:ascii="Times New Roman" w:hAnsi="Times New Roman" w:cs="Times New Roman"/>
          <w:i/>
          <w:sz w:val="24"/>
        </w:rPr>
        <w:t>Regional Investment Corporation Act 2018</w:t>
      </w:r>
      <w:r w:rsidRPr="00115F77">
        <w:rPr>
          <w:rFonts w:ascii="Times New Roman" w:hAnsi="Times New Roman" w:cs="Times New Roman"/>
          <w:sz w:val="24"/>
        </w:rPr>
        <w:t>.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115F77">
        <w:rPr>
          <w:rFonts w:ascii="Times New Roman" w:hAnsi="Times New Roman" w:cs="Times New Roman"/>
          <w:b/>
          <w:sz w:val="24"/>
        </w:rPr>
        <w:t>Section 4 – Schedule</w:t>
      </w:r>
      <w:r w:rsidR="00946BB2">
        <w:rPr>
          <w:rFonts w:ascii="Times New Roman" w:hAnsi="Times New Roman" w:cs="Times New Roman"/>
          <w:b/>
          <w:sz w:val="24"/>
        </w:rPr>
        <w:t>s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115F77">
        <w:rPr>
          <w:rFonts w:ascii="Times New Roman" w:hAnsi="Times New Roman" w:cs="Times New Roman"/>
          <w:sz w:val="24"/>
        </w:rPr>
        <w:t xml:space="preserve">This section provides that the Schedule amends the </w:t>
      </w:r>
      <w:r w:rsidRPr="00115F77">
        <w:rPr>
          <w:rFonts w:ascii="Times New Roman" w:hAnsi="Times New Roman" w:cs="Times New Roman"/>
          <w:i/>
          <w:sz w:val="24"/>
        </w:rPr>
        <w:t>Regional Investment Corporation Operating Mandate Direction 2018</w:t>
      </w:r>
      <w:r w:rsidR="00FB67FA" w:rsidRPr="00115F77">
        <w:rPr>
          <w:rFonts w:ascii="Times New Roman" w:hAnsi="Times New Roman" w:cs="Times New Roman"/>
          <w:sz w:val="24"/>
        </w:rPr>
        <w:t xml:space="preserve"> (Operating Mandate Direction).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115F77">
        <w:rPr>
          <w:rFonts w:ascii="Times New Roman" w:hAnsi="Times New Roman" w:cs="Times New Roman"/>
          <w:b/>
          <w:sz w:val="24"/>
        </w:rPr>
        <w:t xml:space="preserve">SCHEDULE </w:t>
      </w:r>
      <w:r w:rsidR="00946BB2">
        <w:rPr>
          <w:rFonts w:ascii="Times New Roman" w:hAnsi="Times New Roman" w:cs="Times New Roman"/>
          <w:b/>
          <w:sz w:val="24"/>
        </w:rPr>
        <w:t>1</w:t>
      </w:r>
      <w:r w:rsidR="00CF4D04">
        <w:rPr>
          <w:rFonts w:ascii="Times New Roman" w:hAnsi="Times New Roman" w:cs="Times New Roman"/>
          <w:b/>
          <w:sz w:val="24"/>
        </w:rPr>
        <w:t xml:space="preserve"> </w:t>
      </w:r>
      <w:r w:rsidRPr="00115F77">
        <w:rPr>
          <w:rFonts w:ascii="Times New Roman" w:hAnsi="Times New Roman" w:cs="Times New Roman"/>
          <w:b/>
          <w:sz w:val="24"/>
        </w:rPr>
        <w:t>– AMENDMENTS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i/>
          <w:sz w:val="24"/>
          <w:u w:val="single"/>
        </w:rPr>
      </w:pP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i/>
          <w:sz w:val="24"/>
          <w:u w:val="single"/>
        </w:rPr>
      </w:pPr>
      <w:r w:rsidRPr="00115F77">
        <w:rPr>
          <w:rFonts w:ascii="Times New Roman" w:hAnsi="Times New Roman" w:cs="Times New Roman"/>
          <w:b/>
          <w:i/>
          <w:sz w:val="24"/>
          <w:u w:val="single"/>
        </w:rPr>
        <w:t>Regional Investment Corporation Operating Mandate Direction 2018</w:t>
      </w:r>
    </w:p>
    <w:p w:rsidR="0082611C" w:rsidRPr="00115F77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</w:p>
    <w:p w:rsidR="0082611C" w:rsidRPr="00115F77" w:rsidRDefault="00FB67FA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115F77">
        <w:rPr>
          <w:rFonts w:ascii="Times New Roman" w:hAnsi="Times New Roman" w:cs="Times New Roman"/>
          <w:b/>
          <w:sz w:val="24"/>
        </w:rPr>
        <w:lastRenderedPageBreak/>
        <w:t>Item 1</w:t>
      </w:r>
      <w:r w:rsidR="0082611C" w:rsidRPr="00115F77">
        <w:rPr>
          <w:rFonts w:ascii="Times New Roman" w:hAnsi="Times New Roman" w:cs="Times New Roman"/>
          <w:b/>
          <w:sz w:val="24"/>
        </w:rPr>
        <w:t xml:space="preserve"> – </w:t>
      </w:r>
      <w:r w:rsidRPr="00115F77">
        <w:rPr>
          <w:rFonts w:ascii="Times New Roman" w:hAnsi="Times New Roman" w:cs="Times New Roman"/>
          <w:sz w:val="24"/>
        </w:rPr>
        <w:t xml:space="preserve">Section 4 of the </w:t>
      </w:r>
      <w:r w:rsidR="00707D25" w:rsidRPr="00115F77">
        <w:rPr>
          <w:rFonts w:ascii="Times New Roman" w:hAnsi="Times New Roman" w:cs="Times New Roman"/>
          <w:sz w:val="24"/>
        </w:rPr>
        <w:t>Operating Mandate Direction provides</w:t>
      </w:r>
      <w:r w:rsidR="00E56498" w:rsidRPr="00115F77">
        <w:rPr>
          <w:rFonts w:ascii="Times New Roman" w:hAnsi="Times New Roman" w:cs="Times New Roman"/>
          <w:sz w:val="24"/>
        </w:rPr>
        <w:t xml:space="preserve"> the definitions. Item 1 inserts the definition </w:t>
      </w:r>
      <w:r w:rsidR="00E56498" w:rsidRPr="00946BB2">
        <w:rPr>
          <w:rFonts w:ascii="Times New Roman" w:hAnsi="Times New Roman" w:cs="Times New Roman"/>
          <w:sz w:val="24"/>
        </w:rPr>
        <w:t xml:space="preserve">of a drought loan to mean </w:t>
      </w:r>
      <w:r w:rsidR="00946BB2" w:rsidRPr="00946BB2">
        <w:rPr>
          <w:rFonts w:ascii="Times New Roman" w:hAnsi="Times New Roman" w:cs="Times New Roman"/>
          <w:sz w:val="24"/>
        </w:rPr>
        <w:t>a farm business concessional loan that helps a farm business to prepare for, manage through and recover from periods</w:t>
      </w:r>
      <w:r w:rsidR="000B1488">
        <w:rPr>
          <w:rFonts w:ascii="Times New Roman" w:hAnsi="Times New Roman" w:cs="Times New Roman"/>
          <w:sz w:val="24"/>
        </w:rPr>
        <w:t xml:space="preserve"> of drought</w:t>
      </w:r>
      <w:r w:rsidR="00946BB2" w:rsidRPr="00946BB2">
        <w:rPr>
          <w:rFonts w:ascii="Times New Roman" w:hAnsi="Times New Roman" w:cs="Times New Roman"/>
          <w:sz w:val="24"/>
        </w:rPr>
        <w:t>.</w:t>
      </w:r>
    </w:p>
    <w:p w:rsidR="00E56498" w:rsidRPr="00115F77" w:rsidRDefault="00E56498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E56498" w:rsidRPr="00115F77" w:rsidRDefault="00E56498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115F77">
        <w:rPr>
          <w:rFonts w:ascii="Times New Roman" w:hAnsi="Times New Roman" w:cs="Times New Roman"/>
          <w:sz w:val="24"/>
        </w:rPr>
        <w:t xml:space="preserve">The purpose of this amendment is to define a </w:t>
      </w:r>
      <w:r w:rsidRPr="00946BB2">
        <w:rPr>
          <w:rFonts w:ascii="Times New Roman" w:hAnsi="Times New Roman" w:cs="Times New Roman"/>
          <w:sz w:val="24"/>
        </w:rPr>
        <w:t>drought loan in</w:t>
      </w:r>
      <w:r w:rsidR="00291589">
        <w:rPr>
          <w:rFonts w:ascii="Times New Roman" w:hAnsi="Times New Roman" w:cs="Times New Roman"/>
          <w:sz w:val="24"/>
        </w:rPr>
        <w:t xml:space="preserve"> order to specify </w:t>
      </w:r>
      <w:r w:rsidR="00B55A6F">
        <w:rPr>
          <w:rFonts w:ascii="Times New Roman" w:hAnsi="Times New Roman" w:cs="Times New Roman"/>
          <w:sz w:val="24"/>
        </w:rPr>
        <w:t>its</w:t>
      </w:r>
      <w:r w:rsidR="00291589">
        <w:rPr>
          <w:rFonts w:ascii="Times New Roman" w:hAnsi="Times New Roman" w:cs="Times New Roman"/>
          <w:sz w:val="24"/>
        </w:rPr>
        <w:t xml:space="preserve"> two year</w:t>
      </w:r>
      <w:r w:rsidR="00946BB2">
        <w:rPr>
          <w:rFonts w:ascii="Times New Roman" w:hAnsi="Times New Roman" w:cs="Times New Roman"/>
          <w:sz w:val="24"/>
        </w:rPr>
        <w:t xml:space="preserve"> interest free period in the </w:t>
      </w:r>
      <w:r w:rsidR="00946BB2" w:rsidRPr="00115F77">
        <w:rPr>
          <w:rFonts w:ascii="Times New Roman" w:hAnsi="Times New Roman" w:cs="Times New Roman"/>
          <w:sz w:val="24"/>
        </w:rPr>
        <w:t>Operating Mandate Direction</w:t>
      </w:r>
      <w:r w:rsidR="00946BB2">
        <w:rPr>
          <w:rFonts w:ascii="Times New Roman" w:hAnsi="Times New Roman" w:cs="Times New Roman"/>
          <w:sz w:val="24"/>
        </w:rPr>
        <w:t>.</w:t>
      </w:r>
    </w:p>
    <w:p w:rsidR="00FB67FA" w:rsidRPr="00115F77" w:rsidRDefault="00FB67FA" w:rsidP="00FB67FA">
      <w:pPr>
        <w:tabs>
          <w:tab w:val="left" w:pos="1701"/>
          <w:tab w:val="right" w:pos="9072"/>
        </w:tabs>
        <w:ind w:firstLine="720"/>
        <w:rPr>
          <w:rFonts w:ascii="Times New Roman" w:hAnsi="Times New Roman" w:cs="Times New Roman"/>
          <w:sz w:val="24"/>
          <w:u w:val="single"/>
        </w:rPr>
      </w:pPr>
    </w:p>
    <w:p w:rsidR="00AC45ED" w:rsidRPr="00234300" w:rsidRDefault="00FB67FA" w:rsidP="00AA014A">
      <w:pPr>
        <w:pStyle w:val="Normal-em"/>
        <w:rPr>
          <w:rFonts w:eastAsiaTheme="minorEastAsia"/>
          <w:vanish/>
          <w:color w:val="auto"/>
          <w:szCs w:val="24"/>
          <w:specVanish/>
        </w:rPr>
      </w:pPr>
      <w:r w:rsidRPr="00234300">
        <w:rPr>
          <w:rFonts w:eastAsiaTheme="minorEastAsia"/>
          <w:b/>
          <w:color w:val="auto"/>
          <w:szCs w:val="24"/>
        </w:rPr>
        <w:t>Item 2 –</w:t>
      </w:r>
      <w:r w:rsidR="006A11A8" w:rsidRPr="00234300">
        <w:rPr>
          <w:rFonts w:eastAsiaTheme="minorEastAsia"/>
          <w:color w:val="auto"/>
          <w:szCs w:val="24"/>
        </w:rPr>
        <w:t>Item 2 inserts Part 3—Transitional, application and savings provisions and section 20 Regional Investment Corporation Operating Mandate Amendment (Drought Loans—Interest free Period) Direction 2019—transit</w:t>
      </w:r>
      <w:r w:rsidR="00AA014A" w:rsidRPr="00234300">
        <w:rPr>
          <w:rFonts w:eastAsiaTheme="minorEastAsia"/>
          <w:color w:val="auto"/>
          <w:szCs w:val="24"/>
        </w:rPr>
        <w:t>ional and application provision</w:t>
      </w:r>
      <w:r w:rsidR="00CF4D04" w:rsidRPr="00234300">
        <w:rPr>
          <w:rFonts w:eastAsiaTheme="minorEastAsia"/>
          <w:color w:val="auto"/>
          <w:szCs w:val="24"/>
        </w:rPr>
        <w:t>s</w:t>
      </w:r>
      <w:r w:rsidR="00AA014A" w:rsidRPr="00234300">
        <w:rPr>
          <w:rFonts w:eastAsiaTheme="minorEastAsia"/>
          <w:color w:val="auto"/>
          <w:szCs w:val="24"/>
        </w:rPr>
        <w:t>.</w:t>
      </w:r>
    </w:p>
    <w:p w:rsidR="00AA014A" w:rsidRPr="00234300" w:rsidRDefault="00AD21E6" w:rsidP="00AA014A">
      <w:pPr>
        <w:pStyle w:val="Normal-em"/>
        <w:rPr>
          <w:rFonts w:eastAsiaTheme="minorEastAsia"/>
          <w:color w:val="auto"/>
          <w:szCs w:val="24"/>
        </w:rPr>
      </w:pPr>
      <w:r w:rsidRPr="00234300">
        <w:rPr>
          <w:rFonts w:eastAsiaTheme="minorEastAsia"/>
          <w:color w:val="auto"/>
          <w:szCs w:val="24"/>
        </w:rPr>
        <w:t xml:space="preserve"> </w:t>
      </w:r>
    </w:p>
    <w:p w:rsidR="00032920" w:rsidRDefault="00032920" w:rsidP="00AA014A">
      <w:pPr>
        <w:pStyle w:val="Normal-em"/>
        <w:rPr>
          <w:rFonts w:eastAsiaTheme="minorEastAsia"/>
          <w:color w:val="auto"/>
          <w:szCs w:val="24"/>
        </w:rPr>
      </w:pPr>
    </w:p>
    <w:p w:rsidR="00E02387" w:rsidRDefault="00E02387" w:rsidP="00AA014A">
      <w:pPr>
        <w:pStyle w:val="Normal-em"/>
        <w:rPr>
          <w:rFonts w:eastAsiaTheme="minorEastAsia"/>
          <w:color w:val="auto"/>
          <w:szCs w:val="24"/>
        </w:rPr>
      </w:pPr>
    </w:p>
    <w:p w:rsidR="00E02387" w:rsidRDefault="00E02387" w:rsidP="00AA014A">
      <w:pPr>
        <w:pStyle w:val="Normal-em"/>
        <w:rPr>
          <w:rFonts w:eastAsiaTheme="minorEastAsia"/>
          <w:color w:val="auto"/>
          <w:szCs w:val="24"/>
        </w:rPr>
      </w:pPr>
    </w:p>
    <w:p w:rsidR="00E02387" w:rsidRDefault="00E02387" w:rsidP="00AA014A">
      <w:pPr>
        <w:pStyle w:val="Normal-em"/>
        <w:rPr>
          <w:rFonts w:eastAsiaTheme="minorEastAsia"/>
          <w:color w:val="auto"/>
          <w:szCs w:val="24"/>
        </w:rPr>
      </w:pPr>
    </w:p>
    <w:p w:rsidR="002919AC" w:rsidRPr="00D5690D" w:rsidRDefault="002919AC" w:rsidP="002919AC">
      <w:pPr>
        <w:pStyle w:val="Normal-em"/>
        <w:rPr>
          <w:szCs w:val="24"/>
        </w:rPr>
      </w:pPr>
      <w:r w:rsidRPr="00AA014A">
        <w:rPr>
          <w:rFonts w:eastAsiaTheme="minorEastAsia"/>
          <w:color w:val="auto"/>
          <w:szCs w:val="24"/>
        </w:rPr>
        <w:t xml:space="preserve">The purpose of this </w:t>
      </w:r>
      <w:r>
        <w:rPr>
          <w:rFonts w:eastAsiaTheme="minorEastAsia"/>
          <w:color w:val="auto"/>
          <w:szCs w:val="24"/>
        </w:rPr>
        <w:t>section</w:t>
      </w:r>
      <w:r w:rsidRPr="00AA014A">
        <w:rPr>
          <w:rFonts w:eastAsiaTheme="minorEastAsia"/>
          <w:color w:val="auto"/>
          <w:szCs w:val="24"/>
        </w:rPr>
        <w:t xml:space="preserve"> is to </w:t>
      </w:r>
      <w:r w:rsidRPr="00AA014A">
        <w:rPr>
          <w:szCs w:val="24"/>
        </w:rPr>
        <w:t xml:space="preserve">provide </w:t>
      </w:r>
      <w:r>
        <w:rPr>
          <w:szCs w:val="24"/>
        </w:rPr>
        <w:t>transitional and application provisions for the</w:t>
      </w:r>
      <w:r w:rsidRPr="00AA014A">
        <w:rPr>
          <w:szCs w:val="24"/>
        </w:rPr>
        <w:t xml:space="preserve"> </w:t>
      </w:r>
      <w:r>
        <w:rPr>
          <w:szCs w:val="24"/>
        </w:rPr>
        <w:t xml:space="preserve">two year interest </w:t>
      </w:r>
      <w:r w:rsidRPr="00AA014A">
        <w:rPr>
          <w:szCs w:val="24"/>
        </w:rPr>
        <w:t>free period</w:t>
      </w:r>
      <w:r>
        <w:rPr>
          <w:szCs w:val="24"/>
        </w:rPr>
        <w:t xml:space="preserve">. Specifically, the amendment </w:t>
      </w:r>
      <w:r w:rsidR="00527031">
        <w:rPr>
          <w:szCs w:val="24"/>
        </w:rPr>
        <w:t xml:space="preserve">contains provisions </w:t>
      </w:r>
      <w:r>
        <w:rPr>
          <w:szCs w:val="24"/>
        </w:rPr>
        <w:t>for when a drought loan is</w:t>
      </w:r>
      <w:r w:rsidRPr="00AB57D5">
        <w:rPr>
          <w:szCs w:val="24"/>
        </w:rPr>
        <w:t xml:space="preserve"> offered after commencemen</w:t>
      </w:r>
      <w:r>
        <w:rPr>
          <w:szCs w:val="24"/>
        </w:rPr>
        <w:t>t</w:t>
      </w:r>
      <w:r w:rsidRPr="00D5690D">
        <w:rPr>
          <w:szCs w:val="24"/>
        </w:rPr>
        <w:t xml:space="preserve"> </w:t>
      </w:r>
      <w:r>
        <w:rPr>
          <w:szCs w:val="24"/>
        </w:rPr>
        <w:t xml:space="preserve">of the </w:t>
      </w:r>
      <w:r w:rsidRPr="00115F77">
        <w:t>Amendment Direction</w:t>
      </w:r>
      <w:r>
        <w:rPr>
          <w:szCs w:val="24"/>
        </w:rPr>
        <w:t>, offered before commencement</w:t>
      </w:r>
      <w:r w:rsidRPr="00D5690D">
        <w:t xml:space="preserve"> </w:t>
      </w:r>
      <w:r w:rsidRPr="00D5690D">
        <w:rPr>
          <w:szCs w:val="24"/>
        </w:rPr>
        <w:t xml:space="preserve">of the Amendment Direction </w:t>
      </w:r>
      <w:r>
        <w:rPr>
          <w:szCs w:val="24"/>
        </w:rPr>
        <w:t>b</w:t>
      </w:r>
      <w:r w:rsidRPr="00AB57D5">
        <w:rPr>
          <w:szCs w:val="24"/>
        </w:rPr>
        <w:t>ut not yet drawn down</w:t>
      </w:r>
      <w:r>
        <w:rPr>
          <w:szCs w:val="24"/>
        </w:rPr>
        <w:t xml:space="preserve">, and when the drought loan is </w:t>
      </w:r>
      <w:r w:rsidRPr="00AB57D5">
        <w:rPr>
          <w:szCs w:val="24"/>
        </w:rPr>
        <w:t>drawn down before commencement</w:t>
      </w:r>
      <w:r w:rsidRPr="00D5690D">
        <w:t xml:space="preserve"> </w:t>
      </w:r>
      <w:r w:rsidRPr="00D5690D">
        <w:rPr>
          <w:szCs w:val="24"/>
        </w:rPr>
        <w:t>of the Amendment Direction</w:t>
      </w:r>
      <w:r>
        <w:rPr>
          <w:szCs w:val="24"/>
        </w:rPr>
        <w:t xml:space="preserve">. </w:t>
      </w:r>
      <w:r>
        <w:t xml:space="preserve">The amendment also provides for those wishing to </w:t>
      </w:r>
      <w:r w:rsidR="00D42A10">
        <w:t xml:space="preserve">opt </w:t>
      </w:r>
      <w:r>
        <w:t xml:space="preserve">out of the </w:t>
      </w:r>
      <w:r>
        <w:rPr>
          <w:szCs w:val="24"/>
        </w:rPr>
        <w:t xml:space="preserve">two year interest </w:t>
      </w:r>
      <w:r w:rsidRPr="00AA014A">
        <w:rPr>
          <w:szCs w:val="24"/>
        </w:rPr>
        <w:t>free period</w:t>
      </w:r>
      <w:r>
        <w:rPr>
          <w:szCs w:val="24"/>
        </w:rPr>
        <w:t>.</w:t>
      </w:r>
    </w:p>
    <w:p w:rsidR="002919AC" w:rsidRPr="00234300" w:rsidRDefault="002919AC" w:rsidP="00AA014A">
      <w:pPr>
        <w:pStyle w:val="Normal-em"/>
        <w:rPr>
          <w:rFonts w:eastAsiaTheme="minorEastAsia"/>
          <w:color w:val="auto"/>
          <w:szCs w:val="24"/>
        </w:rPr>
      </w:pPr>
    </w:p>
    <w:p w:rsidR="00032920" w:rsidRDefault="00032920" w:rsidP="00AA014A">
      <w:pPr>
        <w:pStyle w:val="Normal-em"/>
        <w:rPr>
          <w:rFonts w:eastAsiaTheme="minorEastAsia"/>
          <w:color w:val="auto"/>
          <w:szCs w:val="24"/>
        </w:rPr>
      </w:pPr>
      <w:r w:rsidRPr="00234300">
        <w:rPr>
          <w:rFonts w:eastAsiaTheme="minorEastAsia"/>
          <w:color w:val="auto"/>
          <w:szCs w:val="24"/>
        </w:rPr>
        <w:t>Subsection 20(1) provides for definitions in the section, sp</w:t>
      </w:r>
      <w:r w:rsidR="00234300" w:rsidRPr="00234300">
        <w:rPr>
          <w:rFonts w:eastAsiaTheme="minorEastAsia"/>
          <w:color w:val="auto"/>
          <w:szCs w:val="24"/>
        </w:rPr>
        <w:t>ecifically for the terms ‘ame</w:t>
      </w:r>
      <w:r w:rsidR="0007300A">
        <w:rPr>
          <w:rFonts w:eastAsiaTheme="minorEastAsia"/>
          <w:color w:val="auto"/>
          <w:szCs w:val="24"/>
        </w:rPr>
        <w:t>ndment</w:t>
      </w:r>
      <w:r w:rsidR="00234300" w:rsidRPr="00234300">
        <w:rPr>
          <w:rFonts w:eastAsiaTheme="minorEastAsia"/>
          <w:color w:val="auto"/>
          <w:szCs w:val="24"/>
        </w:rPr>
        <w:t>’ and ‘commencement’.</w:t>
      </w:r>
      <w:r w:rsidR="00234300">
        <w:rPr>
          <w:rFonts w:eastAsiaTheme="minorEastAsia"/>
          <w:color w:val="auto"/>
          <w:szCs w:val="24"/>
        </w:rPr>
        <w:t xml:space="preserve"> </w:t>
      </w:r>
    </w:p>
    <w:p w:rsidR="00683806" w:rsidRDefault="00683806" w:rsidP="00AA014A">
      <w:pPr>
        <w:pStyle w:val="Normal-em"/>
        <w:rPr>
          <w:rFonts w:eastAsiaTheme="minorEastAsia"/>
          <w:color w:val="auto"/>
          <w:szCs w:val="24"/>
        </w:rPr>
      </w:pPr>
    </w:p>
    <w:p w:rsidR="00683806" w:rsidRDefault="00683806" w:rsidP="00AA014A">
      <w:pPr>
        <w:pStyle w:val="Normal-em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Subsection 20(2) provides for </w:t>
      </w:r>
      <w:r w:rsidR="002919AC">
        <w:rPr>
          <w:rFonts w:eastAsiaTheme="minorEastAsia"/>
          <w:color w:val="auto"/>
          <w:szCs w:val="24"/>
        </w:rPr>
        <w:t xml:space="preserve">the interest free period to apply to </w:t>
      </w:r>
      <w:r>
        <w:rPr>
          <w:rFonts w:eastAsiaTheme="minorEastAsia"/>
          <w:color w:val="auto"/>
          <w:szCs w:val="24"/>
        </w:rPr>
        <w:t>d</w:t>
      </w:r>
      <w:r w:rsidRPr="00683806">
        <w:rPr>
          <w:rFonts w:eastAsiaTheme="minorEastAsia"/>
          <w:color w:val="auto"/>
          <w:szCs w:val="24"/>
        </w:rPr>
        <w:t>rought loans offered after commencement</w:t>
      </w:r>
      <w:r w:rsidR="00542F2A" w:rsidRPr="00542F2A">
        <w:t xml:space="preserve"> </w:t>
      </w:r>
      <w:r w:rsidR="00542F2A">
        <w:t xml:space="preserve">of the </w:t>
      </w:r>
      <w:r w:rsidR="00542F2A" w:rsidRPr="00542F2A">
        <w:rPr>
          <w:rFonts w:eastAsiaTheme="minorEastAsia"/>
          <w:color w:val="auto"/>
          <w:szCs w:val="24"/>
        </w:rPr>
        <w:t>Amendment Direction</w:t>
      </w:r>
      <w:r w:rsidR="00542F2A">
        <w:rPr>
          <w:rFonts w:eastAsiaTheme="minorEastAsia"/>
          <w:color w:val="auto"/>
          <w:szCs w:val="24"/>
        </w:rPr>
        <w:t>.</w:t>
      </w:r>
    </w:p>
    <w:p w:rsidR="00542F2A" w:rsidRDefault="00542F2A" w:rsidP="00AA014A">
      <w:pPr>
        <w:pStyle w:val="Normal-em"/>
        <w:rPr>
          <w:rFonts w:eastAsiaTheme="minorEastAsia"/>
          <w:color w:val="auto"/>
          <w:szCs w:val="24"/>
        </w:rPr>
      </w:pPr>
    </w:p>
    <w:p w:rsidR="00387B00" w:rsidRPr="00387B00" w:rsidRDefault="00542F2A" w:rsidP="00AA014A">
      <w:pPr>
        <w:pStyle w:val="Normal-em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Subsection 20(3) </w:t>
      </w:r>
      <w:r w:rsidRPr="00542F2A">
        <w:rPr>
          <w:rFonts w:eastAsiaTheme="minorEastAsia"/>
          <w:color w:val="auto"/>
          <w:szCs w:val="24"/>
        </w:rPr>
        <w:t>provides for</w:t>
      </w:r>
      <w:r>
        <w:rPr>
          <w:rFonts w:eastAsiaTheme="minorEastAsia"/>
          <w:color w:val="auto"/>
          <w:szCs w:val="24"/>
        </w:rPr>
        <w:t xml:space="preserve"> </w:t>
      </w:r>
      <w:r w:rsidR="002919AC">
        <w:rPr>
          <w:rFonts w:eastAsiaTheme="minorEastAsia"/>
          <w:color w:val="auto"/>
          <w:szCs w:val="24"/>
        </w:rPr>
        <w:t xml:space="preserve">the interest free period to apply to </w:t>
      </w:r>
      <w:r>
        <w:rPr>
          <w:rFonts w:eastAsiaTheme="minorEastAsia"/>
          <w:color w:val="auto"/>
          <w:szCs w:val="24"/>
        </w:rPr>
        <w:t>d</w:t>
      </w:r>
      <w:r w:rsidRPr="00542F2A">
        <w:rPr>
          <w:rFonts w:eastAsiaTheme="minorEastAsia"/>
          <w:color w:val="auto"/>
          <w:szCs w:val="24"/>
        </w:rPr>
        <w:t xml:space="preserve">rought loans offered before commencement </w:t>
      </w:r>
      <w:r w:rsidR="000C34C5">
        <w:t xml:space="preserve">of the </w:t>
      </w:r>
      <w:r w:rsidR="000C34C5">
        <w:rPr>
          <w:rFonts w:eastAsiaTheme="minorEastAsia"/>
          <w:color w:val="auto"/>
          <w:szCs w:val="24"/>
        </w:rPr>
        <w:t xml:space="preserve">Amendment Direction, </w:t>
      </w:r>
      <w:r w:rsidRPr="00542F2A">
        <w:rPr>
          <w:rFonts w:eastAsiaTheme="minorEastAsia"/>
          <w:color w:val="auto"/>
          <w:szCs w:val="24"/>
        </w:rPr>
        <w:t>but not yet drawn down</w:t>
      </w:r>
      <w:r w:rsidR="000C34C5">
        <w:rPr>
          <w:rFonts w:eastAsiaTheme="minorEastAsia"/>
          <w:color w:val="auto"/>
          <w:szCs w:val="24"/>
        </w:rPr>
        <w:t>. The sub</w:t>
      </w:r>
      <w:r w:rsidR="0007300A">
        <w:rPr>
          <w:rFonts w:eastAsiaTheme="minorEastAsia"/>
          <w:color w:val="auto"/>
          <w:szCs w:val="24"/>
        </w:rPr>
        <w:t>section refers to the amendment</w:t>
      </w:r>
      <w:r w:rsidR="000C34C5">
        <w:rPr>
          <w:rFonts w:eastAsiaTheme="minorEastAsia"/>
          <w:color w:val="auto"/>
          <w:szCs w:val="24"/>
        </w:rPr>
        <w:t xml:space="preserve"> being applied to the loan, including the two year interest free period</w:t>
      </w:r>
      <w:r w:rsidR="00323D54" w:rsidRPr="00323D54">
        <w:t xml:space="preserve"> </w:t>
      </w:r>
      <w:r w:rsidR="00323D54">
        <w:t xml:space="preserve">and an </w:t>
      </w:r>
      <w:r w:rsidR="00323D54" w:rsidRPr="00323D54">
        <w:rPr>
          <w:rFonts w:eastAsiaTheme="minorEastAsia"/>
          <w:color w:val="auto"/>
          <w:szCs w:val="24"/>
        </w:rPr>
        <w:t xml:space="preserve">interest-only period of </w:t>
      </w:r>
      <w:r w:rsidR="00323D54">
        <w:rPr>
          <w:rFonts w:eastAsiaTheme="minorEastAsia"/>
          <w:color w:val="auto"/>
          <w:szCs w:val="24"/>
        </w:rPr>
        <w:t>three</w:t>
      </w:r>
      <w:r w:rsidR="00323D54" w:rsidRPr="00323D54">
        <w:rPr>
          <w:rFonts w:eastAsiaTheme="minorEastAsia"/>
          <w:color w:val="auto"/>
          <w:szCs w:val="24"/>
        </w:rPr>
        <w:t xml:space="preserve"> years</w:t>
      </w:r>
      <w:r w:rsidR="000C34C5">
        <w:rPr>
          <w:rFonts w:eastAsiaTheme="minorEastAsia"/>
          <w:color w:val="auto"/>
          <w:szCs w:val="24"/>
        </w:rPr>
        <w:t xml:space="preserve">, </w:t>
      </w:r>
      <w:r w:rsidR="000C34C5" w:rsidRPr="00387B00">
        <w:rPr>
          <w:rFonts w:eastAsiaTheme="minorEastAsia"/>
          <w:color w:val="auto"/>
          <w:szCs w:val="24"/>
        </w:rPr>
        <w:t>despite the actual terms and conditions of the original loan offer. The Corporation will provide a writ</w:t>
      </w:r>
      <w:r w:rsidR="000C34C5" w:rsidRPr="00387B00">
        <w:rPr>
          <w:rFonts w:eastAsiaTheme="minorEastAsia"/>
          <w:color w:val="auto"/>
          <w:szCs w:val="24"/>
        </w:rPr>
        <w:lastRenderedPageBreak/>
        <w:t xml:space="preserve">ten notice to the farm business </w:t>
      </w:r>
      <w:r w:rsidR="00387B00" w:rsidRPr="00387B00">
        <w:rPr>
          <w:rFonts w:eastAsiaTheme="minorEastAsia"/>
          <w:color w:val="auto"/>
          <w:szCs w:val="24"/>
        </w:rPr>
        <w:t xml:space="preserve">stating the effects of the </w:t>
      </w:r>
      <w:r w:rsidR="00527031">
        <w:rPr>
          <w:rFonts w:eastAsiaTheme="minorEastAsia"/>
          <w:color w:val="auto"/>
          <w:szCs w:val="24"/>
        </w:rPr>
        <w:t>amendments on the particular circumstances of its loan</w:t>
      </w:r>
      <w:r w:rsidR="00040F0F">
        <w:rPr>
          <w:rFonts w:eastAsiaTheme="minorEastAsia"/>
          <w:color w:val="auto"/>
          <w:szCs w:val="24"/>
        </w:rPr>
        <w:t xml:space="preserve"> and indicating that a farm business has an opportunity to elect </w:t>
      </w:r>
      <w:r w:rsidR="0007300A">
        <w:rPr>
          <w:rFonts w:eastAsiaTheme="minorEastAsia"/>
          <w:color w:val="auto"/>
          <w:szCs w:val="24"/>
        </w:rPr>
        <w:t xml:space="preserve">for </w:t>
      </w:r>
      <w:r w:rsidR="00527031">
        <w:rPr>
          <w:rFonts w:eastAsiaTheme="minorEastAsia"/>
          <w:color w:val="auto"/>
          <w:szCs w:val="24"/>
        </w:rPr>
        <w:t xml:space="preserve">the </w:t>
      </w:r>
      <w:r w:rsidR="0007300A">
        <w:rPr>
          <w:rFonts w:eastAsiaTheme="minorEastAsia"/>
          <w:color w:val="auto"/>
          <w:szCs w:val="24"/>
        </w:rPr>
        <w:t>amendment</w:t>
      </w:r>
      <w:r w:rsidR="00707622">
        <w:rPr>
          <w:rFonts w:eastAsiaTheme="minorEastAsia"/>
          <w:color w:val="auto"/>
          <w:szCs w:val="24"/>
        </w:rPr>
        <w:t>s</w:t>
      </w:r>
      <w:r w:rsidR="00387B00" w:rsidRPr="00387B00">
        <w:rPr>
          <w:rFonts w:eastAsiaTheme="minorEastAsia"/>
          <w:color w:val="auto"/>
          <w:szCs w:val="24"/>
        </w:rPr>
        <w:t xml:space="preserve"> not to apply.</w:t>
      </w:r>
    </w:p>
    <w:p w:rsidR="000C34C5" w:rsidRPr="00387B00" w:rsidRDefault="000C34C5" w:rsidP="00AA014A">
      <w:pPr>
        <w:pStyle w:val="Normal-em"/>
        <w:rPr>
          <w:rFonts w:eastAsiaTheme="minorEastAsia"/>
          <w:color w:val="auto"/>
          <w:szCs w:val="24"/>
        </w:rPr>
      </w:pPr>
    </w:p>
    <w:p w:rsidR="00A2712B" w:rsidRDefault="000C34C5" w:rsidP="00A2712B">
      <w:pPr>
        <w:pStyle w:val="Normal-em"/>
        <w:rPr>
          <w:rFonts w:eastAsiaTheme="minorEastAsia"/>
          <w:color w:val="auto"/>
          <w:szCs w:val="24"/>
        </w:rPr>
      </w:pPr>
      <w:r w:rsidRPr="00387B00">
        <w:rPr>
          <w:rFonts w:eastAsiaTheme="minorEastAsia"/>
          <w:color w:val="auto"/>
          <w:szCs w:val="24"/>
        </w:rPr>
        <w:t xml:space="preserve">Subsection 20(4) provides for </w:t>
      </w:r>
      <w:r w:rsidR="002919AC">
        <w:rPr>
          <w:rFonts w:eastAsiaTheme="minorEastAsia"/>
          <w:color w:val="auto"/>
          <w:szCs w:val="24"/>
        </w:rPr>
        <w:t xml:space="preserve">the interest free period to apply to </w:t>
      </w:r>
      <w:r w:rsidRPr="00387B00">
        <w:rPr>
          <w:rFonts w:eastAsiaTheme="minorEastAsia"/>
          <w:color w:val="auto"/>
          <w:szCs w:val="24"/>
        </w:rPr>
        <w:t>drought loans drawn down before commencement</w:t>
      </w:r>
      <w:r w:rsidRPr="00387B00">
        <w:t xml:space="preserve"> of the </w:t>
      </w:r>
      <w:r w:rsidRPr="00387B00">
        <w:rPr>
          <w:rFonts w:eastAsiaTheme="minorEastAsia"/>
          <w:color w:val="auto"/>
          <w:szCs w:val="24"/>
        </w:rPr>
        <w:t>Amendment Direction.</w:t>
      </w:r>
      <w:r w:rsidR="00A2712B" w:rsidRPr="00387B00">
        <w:rPr>
          <w:rFonts w:eastAsiaTheme="minorEastAsia"/>
          <w:color w:val="auto"/>
          <w:szCs w:val="24"/>
        </w:rPr>
        <w:t xml:space="preserve"> The subsection </w:t>
      </w:r>
      <w:r w:rsidR="00D42A10">
        <w:rPr>
          <w:rFonts w:eastAsiaTheme="minorEastAsia"/>
          <w:color w:val="auto"/>
          <w:szCs w:val="24"/>
        </w:rPr>
        <w:t>provides</w:t>
      </w:r>
      <w:r w:rsidR="00D42A10" w:rsidRPr="00387B00">
        <w:rPr>
          <w:rFonts w:eastAsiaTheme="minorEastAsia"/>
          <w:color w:val="auto"/>
          <w:szCs w:val="24"/>
        </w:rPr>
        <w:t xml:space="preserve"> </w:t>
      </w:r>
      <w:r w:rsidR="00D42A10">
        <w:rPr>
          <w:rFonts w:eastAsiaTheme="minorEastAsia"/>
          <w:color w:val="auto"/>
          <w:szCs w:val="24"/>
        </w:rPr>
        <w:t>for</w:t>
      </w:r>
      <w:r w:rsidR="00D42A10" w:rsidRPr="00387B00">
        <w:rPr>
          <w:rFonts w:eastAsiaTheme="minorEastAsia"/>
          <w:color w:val="auto"/>
          <w:szCs w:val="24"/>
        </w:rPr>
        <w:t xml:space="preserve"> </w:t>
      </w:r>
      <w:r w:rsidR="00A2712B" w:rsidRPr="00387B00">
        <w:rPr>
          <w:rFonts w:eastAsiaTheme="minorEastAsia"/>
          <w:color w:val="auto"/>
          <w:szCs w:val="24"/>
        </w:rPr>
        <w:t xml:space="preserve">a two year interest free period starting on 1 January 2020, and </w:t>
      </w:r>
      <w:r w:rsidR="00387B00" w:rsidRPr="00387B00">
        <w:rPr>
          <w:rFonts w:eastAsiaTheme="minorEastAsia"/>
          <w:color w:val="auto"/>
          <w:szCs w:val="24"/>
        </w:rPr>
        <w:t xml:space="preserve">then </w:t>
      </w:r>
      <w:r w:rsidR="00A2712B" w:rsidRPr="00387B00">
        <w:rPr>
          <w:rFonts w:eastAsiaTheme="minorEastAsia"/>
          <w:color w:val="auto"/>
          <w:szCs w:val="24"/>
        </w:rPr>
        <w:t xml:space="preserve">an interest-only period </w:t>
      </w:r>
      <w:r w:rsidR="00D42A10">
        <w:rPr>
          <w:rFonts w:eastAsiaTheme="minorEastAsia"/>
          <w:color w:val="auto"/>
          <w:szCs w:val="24"/>
        </w:rPr>
        <w:t xml:space="preserve">after that </w:t>
      </w:r>
      <w:r w:rsidR="00A2712B" w:rsidRPr="00387B00">
        <w:rPr>
          <w:rFonts w:eastAsiaTheme="minorEastAsia"/>
          <w:color w:val="auto"/>
          <w:szCs w:val="24"/>
        </w:rPr>
        <w:t xml:space="preserve">for the remainder of </w:t>
      </w:r>
      <w:r w:rsidR="00527031">
        <w:rPr>
          <w:rFonts w:eastAsiaTheme="minorEastAsia"/>
          <w:color w:val="auto"/>
          <w:szCs w:val="24"/>
        </w:rPr>
        <w:t>the</w:t>
      </w:r>
      <w:r w:rsidR="00527031" w:rsidRPr="00387B00">
        <w:rPr>
          <w:rFonts w:eastAsiaTheme="minorEastAsia"/>
          <w:color w:val="auto"/>
          <w:szCs w:val="24"/>
        </w:rPr>
        <w:t xml:space="preserve"> </w:t>
      </w:r>
      <w:r w:rsidR="00A2712B" w:rsidRPr="00387B00">
        <w:rPr>
          <w:rFonts w:eastAsiaTheme="minorEastAsia"/>
          <w:color w:val="auto"/>
          <w:szCs w:val="24"/>
        </w:rPr>
        <w:t>five-year period</w:t>
      </w:r>
      <w:r w:rsidR="00527031">
        <w:rPr>
          <w:rFonts w:eastAsiaTheme="minorEastAsia"/>
          <w:color w:val="auto"/>
          <w:szCs w:val="24"/>
        </w:rPr>
        <w:t xml:space="preserve"> commencing from when the loan was drawn down</w:t>
      </w:r>
      <w:r w:rsidR="00A2712B" w:rsidRPr="00387B00">
        <w:rPr>
          <w:rFonts w:eastAsiaTheme="minorEastAsia"/>
          <w:color w:val="auto"/>
          <w:szCs w:val="24"/>
        </w:rPr>
        <w:t xml:space="preserve">, despite the actual terms and conditions of the loan. </w:t>
      </w:r>
      <w:r w:rsidR="00387B00" w:rsidRPr="00387B00">
        <w:rPr>
          <w:rFonts w:eastAsiaTheme="minorEastAsia"/>
          <w:color w:val="auto"/>
          <w:szCs w:val="24"/>
        </w:rPr>
        <w:t>The repayment terms for the loan prior to</w:t>
      </w:r>
      <w:r w:rsidR="00CD3101" w:rsidRPr="00387B00">
        <w:rPr>
          <w:rFonts w:eastAsiaTheme="minorEastAsia"/>
          <w:color w:val="auto"/>
          <w:szCs w:val="24"/>
        </w:rPr>
        <w:t xml:space="preserve"> </w:t>
      </w:r>
      <w:r w:rsidR="00707622">
        <w:rPr>
          <w:rFonts w:eastAsiaTheme="minorEastAsia"/>
          <w:color w:val="auto"/>
          <w:szCs w:val="24"/>
        </w:rPr>
        <w:t xml:space="preserve">the commencement of the interest only period on 1 January 2020, and the remainder of the loan term following the </w:t>
      </w:r>
      <w:r w:rsidR="00D42A10">
        <w:rPr>
          <w:rFonts w:eastAsiaTheme="minorEastAsia"/>
          <w:color w:val="auto"/>
          <w:szCs w:val="24"/>
        </w:rPr>
        <w:t>end</w:t>
      </w:r>
      <w:r w:rsidR="00707622">
        <w:rPr>
          <w:rFonts w:eastAsiaTheme="minorEastAsia"/>
          <w:color w:val="auto"/>
          <w:szCs w:val="24"/>
        </w:rPr>
        <w:t xml:space="preserve"> of the </w:t>
      </w:r>
      <w:r w:rsidR="00CC3CA3">
        <w:rPr>
          <w:rFonts w:eastAsiaTheme="minorEastAsia"/>
          <w:color w:val="auto"/>
          <w:szCs w:val="24"/>
        </w:rPr>
        <w:t>five</w:t>
      </w:r>
      <w:r w:rsidR="00707622">
        <w:rPr>
          <w:rFonts w:eastAsiaTheme="minorEastAsia"/>
          <w:color w:val="auto"/>
          <w:szCs w:val="24"/>
        </w:rPr>
        <w:t xml:space="preserve"> year period, </w:t>
      </w:r>
      <w:r w:rsidR="00323D54" w:rsidRPr="00387B00">
        <w:rPr>
          <w:rFonts w:eastAsiaTheme="minorEastAsia"/>
          <w:color w:val="auto"/>
          <w:szCs w:val="24"/>
        </w:rPr>
        <w:t xml:space="preserve"> will </w:t>
      </w:r>
      <w:r w:rsidR="00707622">
        <w:rPr>
          <w:rFonts w:eastAsiaTheme="minorEastAsia"/>
          <w:color w:val="auto"/>
          <w:szCs w:val="24"/>
        </w:rPr>
        <w:t xml:space="preserve">not </w:t>
      </w:r>
      <w:r w:rsidR="00323D54" w:rsidRPr="00387B00">
        <w:rPr>
          <w:rFonts w:eastAsiaTheme="minorEastAsia"/>
          <w:color w:val="auto"/>
          <w:szCs w:val="24"/>
        </w:rPr>
        <w:t xml:space="preserve">be </w:t>
      </w:r>
      <w:r w:rsidR="00707622">
        <w:rPr>
          <w:rFonts w:eastAsiaTheme="minorEastAsia"/>
          <w:color w:val="auto"/>
          <w:szCs w:val="24"/>
        </w:rPr>
        <w:t>affected by the amendments</w:t>
      </w:r>
      <w:r w:rsidR="00323D54" w:rsidRPr="00387B00">
        <w:rPr>
          <w:rFonts w:eastAsiaTheme="minorEastAsia"/>
          <w:color w:val="auto"/>
          <w:szCs w:val="24"/>
        </w:rPr>
        <w:t xml:space="preserve">. </w:t>
      </w:r>
      <w:r w:rsidR="00387B00" w:rsidRPr="00387B00">
        <w:rPr>
          <w:rFonts w:eastAsiaTheme="minorEastAsia"/>
          <w:color w:val="auto"/>
          <w:szCs w:val="24"/>
        </w:rPr>
        <w:t xml:space="preserve">The Corporation will provide a written notice to the farm business stating the effects of the </w:t>
      </w:r>
      <w:r w:rsidR="00707622">
        <w:rPr>
          <w:rFonts w:eastAsiaTheme="minorEastAsia"/>
          <w:color w:val="auto"/>
          <w:szCs w:val="24"/>
        </w:rPr>
        <w:t>amendments on the particular circumstances of its loan</w:t>
      </w:r>
      <w:r w:rsidR="00707622" w:rsidRPr="00387B00" w:rsidDel="00707622">
        <w:rPr>
          <w:rFonts w:eastAsiaTheme="minorEastAsia"/>
          <w:color w:val="auto"/>
          <w:szCs w:val="24"/>
        </w:rPr>
        <w:t xml:space="preserve"> </w:t>
      </w:r>
      <w:r w:rsidR="00040F0F">
        <w:rPr>
          <w:rFonts w:eastAsiaTheme="minorEastAsia"/>
          <w:color w:val="auto"/>
          <w:szCs w:val="24"/>
        </w:rPr>
        <w:t>and indicating that a farm business has an opportunity to elect</w:t>
      </w:r>
      <w:r w:rsidR="00040F0F" w:rsidRPr="00387B00" w:rsidDel="00040F0F">
        <w:rPr>
          <w:rFonts w:eastAsiaTheme="minorEastAsia"/>
          <w:color w:val="auto"/>
          <w:szCs w:val="24"/>
        </w:rPr>
        <w:t xml:space="preserve"> </w:t>
      </w:r>
      <w:r w:rsidR="0007300A">
        <w:rPr>
          <w:rFonts w:eastAsiaTheme="minorEastAsia"/>
          <w:color w:val="auto"/>
          <w:szCs w:val="24"/>
        </w:rPr>
        <w:t xml:space="preserve">for </w:t>
      </w:r>
      <w:r w:rsidR="00707622">
        <w:rPr>
          <w:rFonts w:eastAsiaTheme="minorEastAsia"/>
          <w:color w:val="auto"/>
          <w:szCs w:val="24"/>
        </w:rPr>
        <w:t xml:space="preserve">the </w:t>
      </w:r>
      <w:r w:rsidR="0007300A">
        <w:rPr>
          <w:rFonts w:eastAsiaTheme="minorEastAsia"/>
          <w:color w:val="auto"/>
          <w:szCs w:val="24"/>
        </w:rPr>
        <w:t>amendment</w:t>
      </w:r>
      <w:r w:rsidR="00707622">
        <w:rPr>
          <w:rFonts w:eastAsiaTheme="minorEastAsia"/>
          <w:color w:val="auto"/>
          <w:szCs w:val="24"/>
        </w:rPr>
        <w:t>s</w:t>
      </w:r>
      <w:r w:rsidR="00387B00" w:rsidRPr="00387B00">
        <w:rPr>
          <w:rFonts w:eastAsiaTheme="minorEastAsia"/>
          <w:color w:val="auto"/>
          <w:szCs w:val="24"/>
        </w:rPr>
        <w:t xml:space="preserve"> not to apply.</w:t>
      </w:r>
    </w:p>
    <w:p w:rsidR="00AB1286" w:rsidRDefault="00AB1286" w:rsidP="00A2712B">
      <w:pPr>
        <w:pStyle w:val="Normal-em"/>
        <w:rPr>
          <w:rFonts w:eastAsiaTheme="minorEastAsia"/>
          <w:color w:val="auto"/>
          <w:szCs w:val="24"/>
        </w:rPr>
      </w:pPr>
    </w:p>
    <w:p w:rsidR="00AB1286" w:rsidRDefault="00AB1286" w:rsidP="00A2712B">
      <w:pPr>
        <w:pStyle w:val="Normal-em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Subsection 20(5) </w:t>
      </w:r>
      <w:r w:rsidRPr="002919AC">
        <w:rPr>
          <w:rFonts w:eastAsiaTheme="minorEastAsia"/>
          <w:color w:val="auto"/>
          <w:szCs w:val="24"/>
        </w:rPr>
        <w:t xml:space="preserve">provides </w:t>
      </w:r>
      <w:r w:rsidR="00266F40" w:rsidRPr="002919AC">
        <w:rPr>
          <w:rFonts w:eastAsiaTheme="minorEastAsia"/>
          <w:color w:val="auto"/>
          <w:szCs w:val="24"/>
        </w:rPr>
        <w:t>for those wh</w:t>
      </w:r>
      <w:r w:rsidR="0007300A">
        <w:rPr>
          <w:rFonts w:eastAsiaTheme="minorEastAsia"/>
          <w:color w:val="auto"/>
          <w:szCs w:val="24"/>
        </w:rPr>
        <w:t>o do not wish for the amendment</w:t>
      </w:r>
      <w:r w:rsidR="00266F40" w:rsidRPr="002919AC">
        <w:rPr>
          <w:rFonts w:eastAsiaTheme="minorEastAsia"/>
          <w:color w:val="auto"/>
          <w:szCs w:val="24"/>
        </w:rPr>
        <w:t xml:space="preserve"> to apply.</w:t>
      </w:r>
      <w:r w:rsidR="00266F40" w:rsidRPr="002919AC">
        <w:rPr>
          <w:rFonts w:eastAsiaTheme="minorHAnsi" w:cstheme="minorBidi"/>
          <w:color w:val="auto"/>
          <w:sz w:val="22"/>
        </w:rPr>
        <w:t xml:space="preserve"> The </w:t>
      </w:r>
      <w:r w:rsidR="00266F40" w:rsidRPr="002919AC">
        <w:rPr>
          <w:rFonts w:eastAsiaTheme="minorEastAsia"/>
          <w:color w:val="auto"/>
          <w:szCs w:val="24"/>
        </w:rPr>
        <w:t>farm business with the drought loan must give written notice to the Corporation before 1 January 2020 in order to</w:t>
      </w:r>
      <w:r w:rsidR="00266F40">
        <w:rPr>
          <w:rFonts w:eastAsiaTheme="minorEastAsia"/>
          <w:color w:val="auto"/>
          <w:szCs w:val="24"/>
        </w:rPr>
        <w:t xml:space="preserve"> opt out</w:t>
      </w:r>
      <w:r w:rsidR="00387B00">
        <w:rPr>
          <w:rFonts w:eastAsiaTheme="minorEastAsia"/>
          <w:color w:val="auto"/>
          <w:szCs w:val="24"/>
        </w:rPr>
        <w:t xml:space="preserve"> of the interest free period terms. </w:t>
      </w:r>
      <w:r w:rsidR="00040F0F">
        <w:rPr>
          <w:rFonts w:eastAsiaTheme="minorEastAsia"/>
          <w:color w:val="auto"/>
          <w:szCs w:val="24"/>
        </w:rPr>
        <w:t xml:space="preserve"> </w:t>
      </w:r>
    </w:p>
    <w:p w:rsidR="00FB67FA" w:rsidRPr="00AA014A" w:rsidRDefault="00FB67FA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C1429E" w:rsidRPr="00AA014A" w:rsidRDefault="00C1429E" w:rsidP="00C1429E">
      <w:pPr>
        <w:pStyle w:val="Normal-em"/>
        <w:rPr>
          <w:szCs w:val="24"/>
        </w:rPr>
      </w:pPr>
      <w:r w:rsidRPr="00AA014A">
        <w:rPr>
          <w:b/>
          <w:szCs w:val="24"/>
        </w:rPr>
        <w:t xml:space="preserve">Item 3 – </w:t>
      </w:r>
      <w:r w:rsidRPr="00AA014A">
        <w:rPr>
          <w:szCs w:val="24"/>
        </w:rPr>
        <w:t>Schedule 1 of the Operating Mandate Direction provides</w:t>
      </w:r>
      <w:r w:rsidRPr="00AA014A">
        <w:rPr>
          <w:rFonts w:eastAsiaTheme="minorEastAsia"/>
          <w:color w:val="auto"/>
          <w:szCs w:val="24"/>
        </w:rPr>
        <w:t xml:space="preserve"> </w:t>
      </w:r>
      <w:r w:rsidR="00E90BDE" w:rsidRPr="00AA014A">
        <w:rPr>
          <w:szCs w:val="24"/>
        </w:rPr>
        <w:t>for loan specifications</w:t>
      </w:r>
      <w:r w:rsidRPr="00AA014A">
        <w:rPr>
          <w:szCs w:val="24"/>
        </w:rPr>
        <w:t>. Item 3 omits ‘</w:t>
      </w:r>
      <w:r w:rsidR="00326AA4">
        <w:t xml:space="preserve">(c) </w:t>
      </w:r>
      <w:r w:rsidR="00326AA4" w:rsidRPr="00000E7F">
        <w:t>has an initial interest</w:t>
      </w:r>
      <w:r w:rsidR="00326AA4">
        <w:noBreakHyphen/>
      </w:r>
      <w:r w:rsidR="00326AA4" w:rsidRPr="00000E7F">
        <w:t>only period of five years; and</w:t>
      </w:r>
      <w:r w:rsidR="00326AA4">
        <w:t>’</w:t>
      </w:r>
      <w:r w:rsidRPr="00AA014A">
        <w:rPr>
          <w:szCs w:val="24"/>
        </w:rPr>
        <w:t xml:space="preserve">, and substitutes it with ‘(c) </w:t>
      </w:r>
      <w:r w:rsidR="00326AA4" w:rsidRPr="00000E7F">
        <w:t>in the case of a drought loan—has an initial interest</w:t>
      </w:r>
      <w:r w:rsidR="00326AA4">
        <w:noBreakHyphen/>
      </w:r>
      <w:r w:rsidR="00326AA4" w:rsidRPr="00000E7F">
        <w:t>free period of 2 years followed by an interest</w:t>
      </w:r>
      <w:r w:rsidR="00326AA4">
        <w:noBreakHyphen/>
      </w:r>
      <w:r w:rsidR="00326AA4" w:rsidRPr="00000E7F">
        <w:t>only period of 3 years</w:t>
      </w:r>
      <w:r w:rsidRPr="00AA014A">
        <w:rPr>
          <w:szCs w:val="24"/>
        </w:rPr>
        <w:t xml:space="preserve">; (ca) </w:t>
      </w:r>
      <w:r w:rsidR="00326AA4" w:rsidRPr="00000E7F">
        <w:t>in the case of a loan other than a drought loan—has an initial interest</w:t>
      </w:r>
      <w:r w:rsidR="00326AA4">
        <w:noBreakHyphen/>
      </w:r>
      <w:r w:rsidR="00326AA4" w:rsidRPr="00000E7F">
        <w:t>only period of 5 years; and</w:t>
      </w:r>
      <w:r w:rsidR="00B55A6F">
        <w:t>’</w:t>
      </w:r>
      <w:r w:rsidRPr="00AA014A">
        <w:rPr>
          <w:szCs w:val="24"/>
        </w:rPr>
        <w:t>.</w:t>
      </w:r>
    </w:p>
    <w:p w:rsidR="00C1429E" w:rsidRPr="00AA014A" w:rsidRDefault="00C1429E" w:rsidP="00C1429E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C1429E" w:rsidRPr="00AA014A" w:rsidRDefault="00C1429E" w:rsidP="00C1429E">
      <w:pPr>
        <w:tabs>
          <w:tab w:val="left" w:pos="1701"/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AA014A">
        <w:rPr>
          <w:rFonts w:ascii="Times New Roman" w:hAnsi="Times New Roman" w:cs="Times New Roman"/>
          <w:sz w:val="24"/>
        </w:rPr>
        <w:t xml:space="preserve">The purpose of this </w:t>
      </w:r>
      <w:r w:rsidRPr="00326AA4">
        <w:rPr>
          <w:rFonts w:ascii="Times New Roman" w:hAnsi="Times New Roman" w:cs="Times New Roman"/>
          <w:sz w:val="24"/>
        </w:rPr>
        <w:t>amendment is to separate the drought loan from other</w:t>
      </w:r>
      <w:r w:rsidR="00291589" w:rsidRPr="00326AA4">
        <w:rPr>
          <w:rFonts w:ascii="Times New Roman" w:hAnsi="Times New Roman" w:cs="Times New Roman"/>
          <w:sz w:val="24"/>
        </w:rPr>
        <w:t xml:space="preserve"> loans and identify its two year</w:t>
      </w:r>
      <w:r w:rsidRPr="00326AA4">
        <w:rPr>
          <w:rFonts w:ascii="Times New Roman" w:hAnsi="Times New Roman" w:cs="Times New Roman"/>
          <w:sz w:val="24"/>
        </w:rPr>
        <w:t xml:space="preserve"> interest free period.</w:t>
      </w:r>
    </w:p>
    <w:p w:rsidR="0082611C" w:rsidRPr="00AA014A" w:rsidRDefault="0082611C" w:rsidP="0082611C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82611C" w:rsidRPr="00AA014A" w:rsidRDefault="0082611C" w:rsidP="0082611C">
      <w:pPr>
        <w:pStyle w:val="Normal-em"/>
        <w:rPr>
          <w:szCs w:val="24"/>
        </w:rPr>
      </w:pPr>
    </w:p>
    <w:p w:rsidR="0082611C" w:rsidRPr="00AA014A" w:rsidRDefault="00FB67FA" w:rsidP="00FB67FA">
      <w:pPr>
        <w:tabs>
          <w:tab w:val="left" w:pos="1785"/>
        </w:tabs>
        <w:rPr>
          <w:rFonts w:ascii="Times New Roman" w:hAnsi="Times New Roman" w:cs="Times New Roman"/>
          <w:b/>
          <w:sz w:val="24"/>
        </w:rPr>
      </w:pPr>
      <w:r w:rsidRPr="00AA014A">
        <w:rPr>
          <w:rFonts w:ascii="Times New Roman" w:hAnsi="Times New Roman" w:cs="Times New Roman"/>
          <w:b/>
          <w:sz w:val="24"/>
        </w:rPr>
        <w:tab/>
      </w:r>
    </w:p>
    <w:p w:rsidR="0082611C" w:rsidRPr="00AA014A" w:rsidRDefault="0082611C">
      <w:pPr>
        <w:rPr>
          <w:rFonts w:ascii="Times New Roman" w:hAnsi="Times New Roman" w:cs="Times New Roman"/>
          <w:b/>
          <w:sz w:val="24"/>
        </w:rPr>
      </w:pPr>
      <w:r w:rsidRPr="00AA014A">
        <w:rPr>
          <w:rFonts w:ascii="Times New Roman" w:hAnsi="Times New Roman" w:cs="Times New Roman"/>
          <w:b/>
          <w:sz w:val="24"/>
        </w:rPr>
        <w:br w:type="page"/>
      </w:r>
    </w:p>
    <w:p w:rsidR="0082611C" w:rsidRDefault="0082611C">
      <w:pPr>
        <w:rPr>
          <w:rFonts w:ascii="Times New Roman" w:hAnsi="Times New Roman" w:cs="Times New Roman"/>
          <w:b/>
          <w:sz w:val="24"/>
        </w:rPr>
      </w:pPr>
    </w:p>
    <w:p w:rsidR="002B1DB3" w:rsidRPr="004E457B" w:rsidRDefault="00386C3F" w:rsidP="004E457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ATTACHMENT B</w:t>
      </w:r>
    </w:p>
    <w:p w:rsidR="00386C3F" w:rsidRDefault="00386C3F" w:rsidP="008E3595">
      <w:pPr>
        <w:rPr>
          <w:rFonts w:ascii="Times New Roman" w:hAnsi="Times New Roman" w:cs="Times New Roman"/>
          <w:sz w:val="24"/>
        </w:rPr>
      </w:pPr>
    </w:p>
    <w:p w:rsidR="00AB65CC" w:rsidRDefault="00AB65CC">
      <w:pPr>
        <w:spacing w:before="360" w:after="120"/>
        <w:jc w:val="center"/>
        <w:divId w:val="15511146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Statement of Compatibility with Human Rights</w:t>
      </w:r>
    </w:p>
    <w:p w:rsidR="00AB65CC" w:rsidRDefault="00AB65CC">
      <w:pPr>
        <w:spacing w:before="120" w:after="120"/>
        <w:jc w:val="center"/>
        <w:divId w:val="155111469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Prepared in accordance with Part 3 of the Human Rights (Parliamentary Scrutiny) Act 2011</w:t>
      </w:r>
    </w:p>
    <w:p w:rsidR="00AB65CC" w:rsidRDefault="00AB65CC">
      <w:pPr>
        <w:spacing w:before="120" w:after="120"/>
        <w:jc w:val="center"/>
        <w:divId w:val="1551114693"/>
        <w:rPr>
          <w:rFonts w:ascii="Times New Roman" w:hAnsi="Times New Roman"/>
          <w:sz w:val="24"/>
        </w:rPr>
      </w:pPr>
    </w:p>
    <w:p w:rsidR="00AB65CC" w:rsidRDefault="0051253B">
      <w:pPr>
        <w:jc w:val="center"/>
        <w:divId w:val="1551114693"/>
        <w:rPr>
          <w:rFonts w:ascii="Times New Roman" w:hAnsi="Times New Roman" w:cs="Times New Roman"/>
          <w:i/>
          <w:sz w:val="24"/>
        </w:rPr>
      </w:pPr>
      <w:r w:rsidRPr="0051253B">
        <w:rPr>
          <w:rFonts w:ascii="Times New Roman" w:hAnsi="Times New Roman" w:cs="Times New Roman"/>
          <w:i/>
          <w:sz w:val="24"/>
        </w:rPr>
        <w:t xml:space="preserve">Regional Investment Corporation Operating Mandate Amendment (Drought Loans – Interest- free Period) Direction </w:t>
      </w:r>
      <w:r>
        <w:rPr>
          <w:rFonts w:ascii="Times New Roman" w:hAnsi="Times New Roman" w:cs="Times New Roman"/>
          <w:i/>
          <w:sz w:val="24"/>
        </w:rPr>
        <w:t>2019</w:t>
      </w:r>
    </w:p>
    <w:sdt>
      <w:sdtPr>
        <w:rPr>
          <w:rFonts w:ascii="Times New Roman" w:hAnsi="Times New Roman"/>
          <w:sz w:val="24"/>
        </w:rPr>
        <w:id w:val="962787082"/>
        <w:lock w:val="contentLocked"/>
        <w:placeholder>
          <w:docPart w:val="D3540FDDABF646D48DFE09DD1F864583"/>
        </w:placeholder>
        <w:group/>
      </w:sdtPr>
      <w:sdtEndPr/>
      <w:sdtContent>
        <w:p w:rsidR="00AB65CC" w:rsidRDefault="00AB65CC">
          <w:pPr>
            <w:jc w:val="center"/>
            <w:divId w:val="1551114693"/>
            <w:rPr>
              <w:rFonts w:ascii="Times New Roman" w:hAnsi="Times New Roman"/>
              <w:sz w:val="24"/>
            </w:rPr>
          </w:pPr>
        </w:p>
        <w:p w:rsidR="00AB65CC" w:rsidRDefault="00AB65CC">
          <w:pPr>
            <w:spacing w:before="120" w:after="120"/>
            <w:jc w:val="center"/>
            <w:divId w:val="1551114693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 xml:space="preserve">This Legislative Instrument is compatible with the human rights and freedoms recognised or declared in the international instruments listed in section 3 of the </w:t>
          </w:r>
          <w:r>
            <w:rPr>
              <w:rFonts w:ascii="Times New Roman" w:hAnsi="Times New Roman"/>
              <w:i/>
              <w:sz w:val="24"/>
            </w:rPr>
            <w:t>Human Rights (Parliamentary Scrutiny) Act 2011</w:t>
          </w:r>
          <w:r>
            <w:rPr>
              <w:rFonts w:ascii="Times New Roman" w:hAnsi="Times New Roman"/>
              <w:sz w:val="24"/>
            </w:rPr>
            <w:t>.</w:t>
          </w:r>
        </w:p>
        <w:p w:rsidR="00AB65CC" w:rsidRDefault="00AB65CC">
          <w:pPr>
            <w:divId w:val="1551114693"/>
            <w:rPr>
              <w:rFonts w:ascii="Times New Roman" w:hAnsi="Times New Roman"/>
              <w:sz w:val="24"/>
            </w:rPr>
          </w:pPr>
        </w:p>
        <w:p w:rsidR="00AB65CC" w:rsidRDefault="00AB65CC">
          <w:pPr>
            <w:spacing w:after="120"/>
            <w:jc w:val="both"/>
            <w:divId w:val="1551114693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Overview of the Legislative Instrument</w:t>
          </w:r>
        </w:p>
      </w:sdtContent>
    </w:sdt>
    <w:p w:rsidR="00AB65CC" w:rsidRPr="00B55A6F" w:rsidRDefault="00AB65CC">
      <w:pPr>
        <w:tabs>
          <w:tab w:val="left" w:pos="1701"/>
          <w:tab w:val="right" w:pos="9072"/>
        </w:tabs>
        <w:divId w:val="1551114693"/>
        <w:rPr>
          <w:rFonts w:ascii="Times New Roman" w:hAnsi="Times New Roman" w:cs="Times New Roman"/>
          <w:sz w:val="24"/>
        </w:rPr>
      </w:pPr>
      <w:r w:rsidRPr="00B55A6F">
        <w:rPr>
          <w:rFonts w:ascii="Times New Roman" w:hAnsi="Times New Roman" w:cs="Times New Roman"/>
          <w:sz w:val="24"/>
        </w:rPr>
        <w:t xml:space="preserve">The purpose of this Legislative Instrument is to amend the </w:t>
      </w:r>
      <w:r w:rsidRPr="00B55A6F">
        <w:rPr>
          <w:rFonts w:ascii="Times New Roman" w:hAnsi="Times New Roman" w:cs="Times New Roman"/>
          <w:i/>
          <w:sz w:val="24"/>
        </w:rPr>
        <w:t>Regional Investment Corporation Operating Mandate Direction 2018</w:t>
      </w:r>
      <w:r w:rsidR="006B4C1E" w:rsidRPr="00B55A6F">
        <w:rPr>
          <w:rFonts w:ascii="Times New Roman" w:hAnsi="Times New Roman" w:cs="Times New Roman"/>
          <w:i/>
          <w:sz w:val="24"/>
        </w:rPr>
        <w:t xml:space="preserve"> </w:t>
      </w:r>
      <w:r w:rsidR="006B4C1E" w:rsidRPr="00B55A6F">
        <w:rPr>
          <w:rFonts w:ascii="Times New Roman" w:hAnsi="Times New Roman" w:cs="Times New Roman"/>
          <w:sz w:val="24"/>
        </w:rPr>
        <w:t>(Operating Mandate Direction)</w:t>
      </w:r>
      <w:r w:rsidR="006B4C1E" w:rsidRPr="00B55A6F">
        <w:rPr>
          <w:rFonts w:ascii="Times New Roman" w:hAnsi="Times New Roman" w:cs="Times New Roman"/>
          <w:i/>
          <w:sz w:val="24"/>
        </w:rPr>
        <w:t xml:space="preserve"> </w:t>
      </w:r>
      <w:r w:rsidRPr="00B55A6F">
        <w:rPr>
          <w:rFonts w:ascii="Times New Roman" w:hAnsi="Times New Roman" w:cs="Times New Roman"/>
          <w:sz w:val="24"/>
        </w:rPr>
        <w:t xml:space="preserve">to provide for </w:t>
      </w:r>
      <w:r w:rsidR="0051253B" w:rsidRPr="00B55A6F">
        <w:rPr>
          <w:rFonts w:ascii="Times New Roman" w:hAnsi="Times New Roman" w:cs="Times New Roman"/>
          <w:sz w:val="24"/>
        </w:rPr>
        <w:t xml:space="preserve">a </w:t>
      </w:r>
      <w:r w:rsidR="0051253B" w:rsidRPr="00B55A6F">
        <w:rPr>
          <w:rFonts w:ascii="Times New Roman" w:eastAsia="Times New Roman" w:hAnsi="Times New Roman" w:cs="Times New Roman"/>
          <w:sz w:val="24"/>
        </w:rPr>
        <w:t xml:space="preserve">two </w:t>
      </w:r>
      <w:r w:rsidR="00291589" w:rsidRPr="00B55A6F">
        <w:rPr>
          <w:rFonts w:ascii="Times New Roman" w:eastAsia="Times New Roman" w:hAnsi="Times New Roman" w:cs="Times New Roman"/>
          <w:sz w:val="24"/>
        </w:rPr>
        <w:t xml:space="preserve">year </w:t>
      </w:r>
      <w:r w:rsidR="0051253B" w:rsidRPr="00B55A6F">
        <w:rPr>
          <w:rFonts w:ascii="Times New Roman" w:eastAsia="Times New Roman" w:hAnsi="Times New Roman" w:cs="Times New Roman"/>
          <w:sz w:val="24"/>
        </w:rPr>
        <w:t>interest free period</w:t>
      </w:r>
      <w:r w:rsidR="0051253B" w:rsidRPr="00B55A6F">
        <w:rPr>
          <w:rFonts w:ascii="Times New Roman" w:hAnsi="Times New Roman" w:cs="Times New Roman"/>
          <w:sz w:val="24"/>
        </w:rPr>
        <w:t xml:space="preserve"> for new and existing </w:t>
      </w:r>
      <w:r w:rsidR="00F022DB" w:rsidRPr="00B55A6F">
        <w:rPr>
          <w:rFonts w:ascii="Times New Roman" w:hAnsi="Times New Roman" w:cs="Times New Roman"/>
          <w:sz w:val="24"/>
        </w:rPr>
        <w:t>drought l</w:t>
      </w:r>
      <w:r w:rsidR="0051253B" w:rsidRPr="00B55A6F">
        <w:rPr>
          <w:rFonts w:ascii="Times New Roman" w:hAnsi="Times New Roman" w:cs="Times New Roman"/>
          <w:sz w:val="24"/>
        </w:rPr>
        <w:t>oans.</w:t>
      </w:r>
    </w:p>
    <w:p w:rsidR="00AB65CC" w:rsidRDefault="00AB65CC">
      <w:pPr>
        <w:divId w:val="1551114693"/>
        <w:rPr>
          <w:rFonts w:ascii="Times New Roman" w:hAnsi="Times New Roman"/>
          <w:sz w:val="24"/>
        </w:rPr>
      </w:pPr>
    </w:p>
    <w:p w:rsidR="00DB4CDE" w:rsidRPr="00475C59" w:rsidRDefault="00AB65CC" w:rsidP="00475C59">
      <w:pPr>
        <w:spacing w:after="120"/>
        <w:jc w:val="both"/>
        <w:divId w:val="15511146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Human rights implications</w:t>
      </w:r>
    </w:p>
    <w:p w:rsidR="00DB4CDE" w:rsidRDefault="00DB4CDE" w:rsidP="00133FB1">
      <w:pPr>
        <w:spacing w:before="120"/>
        <w:divId w:val="1551114693"/>
        <w:rPr>
          <w:rFonts w:ascii="Times New Roman" w:hAnsi="Times New Roman"/>
          <w:sz w:val="24"/>
        </w:rPr>
      </w:pPr>
      <w:r w:rsidRPr="00EB3FA7">
        <w:rPr>
          <w:rFonts w:ascii="Times New Roman" w:hAnsi="Times New Roman"/>
          <w:sz w:val="24"/>
        </w:rPr>
        <w:t xml:space="preserve">This Legislative Instrument </w:t>
      </w:r>
      <w:r w:rsidR="00F30CE8">
        <w:rPr>
          <w:rFonts w:ascii="Times New Roman" w:hAnsi="Times New Roman"/>
          <w:sz w:val="24"/>
        </w:rPr>
        <w:t xml:space="preserve">does not </w:t>
      </w:r>
      <w:r w:rsidRPr="00EB3FA7">
        <w:rPr>
          <w:rFonts w:ascii="Times New Roman" w:hAnsi="Times New Roman"/>
          <w:sz w:val="24"/>
        </w:rPr>
        <w:t>engage</w:t>
      </w:r>
      <w:r w:rsidR="00F30CE8">
        <w:rPr>
          <w:rFonts w:ascii="Times New Roman" w:hAnsi="Times New Roman"/>
          <w:sz w:val="24"/>
        </w:rPr>
        <w:t xml:space="preserve"> any of the</w:t>
      </w:r>
      <w:r w:rsidRPr="00EB3FA7">
        <w:rPr>
          <w:rFonts w:ascii="Times New Roman" w:hAnsi="Times New Roman"/>
          <w:sz w:val="24"/>
        </w:rPr>
        <w:t xml:space="preserve"> applicable right</w:t>
      </w:r>
      <w:r w:rsidR="00F30CE8">
        <w:rPr>
          <w:rFonts w:ascii="Times New Roman" w:hAnsi="Times New Roman"/>
          <w:sz w:val="24"/>
        </w:rPr>
        <w:t>s or freedoms.</w:t>
      </w:r>
    </w:p>
    <w:p w:rsidR="005E5468" w:rsidRDefault="005E5468">
      <w:pPr>
        <w:divId w:val="1551114693"/>
        <w:rPr>
          <w:rFonts w:ascii="Times New Roman" w:hAnsi="Times New Roman"/>
          <w:sz w:val="24"/>
        </w:rPr>
      </w:pPr>
    </w:p>
    <w:p w:rsidR="00AB65CC" w:rsidRDefault="00AB65CC">
      <w:pPr>
        <w:spacing w:after="120"/>
        <w:jc w:val="both"/>
        <w:divId w:val="15511146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Conclusion</w:t>
      </w:r>
    </w:p>
    <w:p w:rsidR="00AB65CC" w:rsidRDefault="00AB65CC">
      <w:pPr>
        <w:divId w:val="15511146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Legislative Instrument is compatible with human rights as it does not raise any human rights issues.</w:t>
      </w:r>
    </w:p>
    <w:p w:rsidR="002B1DB3" w:rsidRPr="00E4135E" w:rsidRDefault="002B1DB3" w:rsidP="008E3595">
      <w:pPr>
        <w:rPr>
          <w:rFonts w:ascii="Times New Roman" w:hAnsi="Times New Roman"/>
          <w:sz w:val="24"/>
        </w:rPr>
      </w:pPr>
    </w:p>
    <w:p w:rsidR="00C83673" w:rsidRPr="00BE6861" w:rsidRDefault="00C83673" w:rsidP="00C83673">
      <w:pPr>
        <w:jc w:val="center"/>
        <w:rPr>
          <w:rFonts w:ascii="Times New Roman" w:hAnsi="Times New Roman"/>
          <w:b/>
          <w:bCs/>
          <w:sz w:val="24"/>
        </w:rPr>
      </w:pPr>
      <w:r w:rsidRPr="00BE6861">
        <w:rPr>
          <w:rFonts w:ascii="Times New Roman" w:hAnsi="Times New Roman"/>
          <w:b/>
          <w:bCs/>
          <w:sz w:val="24"/>
        </w:rPr>
        <w:t xml:space="preserve">The Hon. </w:t>
      </w:r>
      <w:r>
        <w:rPr>
          <w:rFonts w:ascii="Times New Roman" w:hAnsi="Times New Roman"/>
          <w:b/>
          <w:bCs/>
          <w:sz w:val="24"/>
        </w:rPr>
        <w:t>David Littleproud</w:t>
      </w:r>
      <w:r w:rsidRPr="00BE6861">
        <w:rPr>
          <w:rFonts w:ascii="Times New Roman" w:hAnsi="Times New Roman"/>
          <w:b/>
          <w:bCs/>
          <w:sz w:val="24"/>
        </w:rPr>
        <w:t xml:space="preserve"> MP</w:t>
      </w:r>
    </w:p>
    <w:p w:rsidR="00C83673" w:rsidRPr="00512F4B" w:rsidRDefault="00C83673" w:rsidP="00C83673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Minister for Water Resources</w:t>
      </w:r>
      <w:r w:rsidR="00AD74EE">
        <w:rPr>
          <w:rFonts w:ascii="Times New Roman" w:hAnsi="Times New Roman"/>
          <w:b/>
          <w:bCs/>
          <w:sz w:val="24"/>
        </w:rPr>
        <w:t>, Drought, Rural Finance, Natural Disaster and Emergency Management</w:t>
      </w:r>
    </w:p>
    <w:p w:rsidR="00C83673" w:rsidRDefault="00C83673" w:rsidP="00C83673">
      <w:pPr>
        <w:jc w:val="center"/>
        <w:rPr>
          <w:rFonts w:ascii="Times New Roman" w:hAnsi="Times New Roman"/>
          <w:b/>
          <w:bCs/>
          <w:sz w:val="24"/>
        </w:rPr>
      </w:pPr>
    </w:p>
    <w:p w:rsidR="00AD74EE" w:rsidRDefault="00C83673" w:rsidP="004223E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Senator the Hon. Mathias Cormann</w:t>
      </w:r>
      <w:r>
        <w:rPr>
          <w:rFonts w:ascii="Times New Roman" w:hAnsi="Times New Roman"/>
          <w:b/>
          <w:bCs/>
          <w:sz w:val="24"/>
        </w:rPr>
        <w:br/>
        <w:t xml:space="preserve">Minister for Finance </w:t>
      </w:r>
    </w:p>
    <w:sectPr w:rsidR="00AD74EE" w:rsidSect="00896EBE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D40" w:rsidRDefault="00CB0D40" w:rsidP="00151C54">
      <w:r>
        <w:separator/>
      </w:r>
    </w:p>
  </w:endnote>
  <w:endnote w:type="continuationSeparator" w:id="0">
    <w:p w:rsidR="00CB0D40" w:rsidRDefault="00CB0D40" w:rsidP="001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368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07622" w:rsidRPr="00896EBE" w:rsidRDefault="00707622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896EB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6EBE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896EB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22E36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896EB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D40" w:rsidRDefault="00CB0D40" w:rsidP="00151C54">
      <w:r>
        <w:separator/>
      </w:r>
    </w:p>
  </w:footnote>
  <w:footnote w:type="continuationSeparator" w:id="0">
    <w:p w:rsidR="00CB0D40" w:rsidRDefault="00CB0D40" w:rsidP="0015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622" w:rsidRPr="00221D03" w:rsidRDefault="00707622" w:rsidP="00221D03">
    <w:pPr>
      <w:pStyle w:val="Header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B53"/>
    <w:multiLevelType w:val="hybridMultilevel"/>
    <w:tmpl w:val="61881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7F8E"/>
    <w:multiLevelType w:val="hybridMultilevel"/>
    <w:tmpl w:val="A22CD9E4"/>
    <w:lvl w:ilvl="0" w:tplc="E32CB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056F"/>
    <w:multiLevelType w:val="hybridMultilevel"/>
    <w:tmpl w:val="533483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7E7"/>
    <w:multiLevelType w:val="hybridMultilevel"/>
    <w:tmpl w:val="967460B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5D1A62"/>
    <w:multiLevelType w:val="hybridMultilevel"/>
    <w:tmpl w:val="C49E8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5D0B"/>
    <w:multiLevelType w:val="hybridMultilevel"/>
    <w:tmpl w:val="7F58D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5385"/>
    <w:multiLevelType w:val="hybridMultilevel"/>
    <w:tmpl w:val="B044AD5E"/>
    <w:lvl w:ilvl="0" w:tplc="CC964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D4AB5"/>
    <w:multiLevelType w:val="hybridMultilevel"/>
    <w:tmpl w:val="CB0CFF4C"/>
    <w:lvl w:ilvl="0" w:tplc="0FAA5BD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F56205"/>
    <w:multiLevelType w:val="hybridMultilevel"/>
    <w:tmpl w:val="44721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44BD3"/>
    <w:multiLevelType w:val="hybridMultilevel"/>
    <w:tmpl w:val="4E163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23F1"/>
    <w:multiLevelType w:val="hybridMultilevel"/>
    <w:tmpl w:val="26C6E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40E3B"/>
    <w:multiLevelType w:val="hybridMultilevel"/>
    <w:tmpl w:val="27ECD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91E42"/>
    <w:multiLevelType w:val="hybridMultilevel"/>
    <w:tmpl w:val="18EC9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4" w15:restartNumberingAfterBreak="0">
    <w:nsid w:val="38671960"/>
    <w:multiLevelType w:val="hybridMultilevel"/>
    <w:tmpl w:val="3E604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4452360B"/>
    <w:multiLevelType w:val="hybridMultilevel"/>
    <w:tmpl w:val="0E1A406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CC7E63"/>
    <w:multiLevelType w:val="hybridMultilevel"/>
    <w:tmpl w:val="CC4AE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D5DBB"/>
    <w:multiLevelType w:val="hybridMultilevel"/>
    <w:tmpl w:val="89FE607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FB6120"/>
    <w:multiLevelType w:val="hybridMultilevel"/>
    <w:tmpl w:val="88CA51D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A9413"/>
    <w:multiLevelType w:val="hybridMultilevel"/>
    <w:tmpl w:val="3C3B4A3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21C355A"/>
    <w:multiLevelType w:val="hybridMultilevel"/>
    <w:tmpl w:val="E990C5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3C158D9"/>
    <w:multiLevelType w:val="hybridMultilevel"/>
    <w:tmpl w:val="7C4E4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046F9"/>
    <w:multiLevelType w:val="hybridMultilevel"/>
    <w:tmpl w:val="CB0CFF4C"/>
    <w:lvl w:ilvl="0" w:tplc="0FAA5BD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5456429"/>
    <w:multiLevelType w:val="multilevel"/>
    <w:tmpl w:val="22A67F10"/>
    <w:lvl w:ilvl="0">
      <w:start w:val="1"/>
      <w:numFmt w:val="decimal"/>
      <w:lvlText w:val="%1."/>
      <w:lvlJc w:val="left"/>
      <w:pPr>
        <w:ind w:left="369" w:hanging="369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5" w15:restartNumberingAfterBreak="0">
    <w:nsid w:val="665A5562"/>
    <w:multiLevelType w:val="hybridMultilevel"/>
    <w:tmpl w:val="C6CE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E0F86"/>
    <w:multiLevelType w:val="hybridMultilevel"/>
    <w:tmpl w:val="CB0CFF4C"/>
    <w:lvl w:ilvl="0" w:tplc="0FAA5BD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245D71"/>
    <w:multiLevelType w:val="hybridMultilevel"/>
    <w:tmpl w:val="2AAEBBC2"/>
    <w:lvl w:ilvl="0" w:tplc="BC209D68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7955069A"/>
    <w:multiLevelType w:val="hybridMultilevel"/>
    <w:tmpl w:val="CAA0F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08AD"/>
    <w:multiLevelType w:val="hybridMultilevel"/>
    <w:tmpl w:val="0502709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19"/>
  </w:num>
  <w:num w:numId="11">
    <w:abstractNumId w:val="25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0"/>
  </w:num>
  <w:num w:numId="15">
    <w:abstractNumId w:val="18"/>
  </w:num>
  <w:num w:numId="16">
    <w:abstractNumId w:val="17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5"/>
  </w:num>
  <w:num w:numId="24">
    <w:abstractNumId w:val="9"/>
  </w:num>
  <w:num w:numId="25">
    <w:abstractNumId w:val="1"/>
  </w:num>
  <w:num w:numId="26">
    <w:abstractNumId w:val="20"/>
  </w:num>
  <w:num w:numId="27">
    <w:abstractNumId w:val="28"/>
  </w:num>
  <w:num w:numId="28">
    <w:abstractNumId w:val="8"/>
  </w:num>
  <w:num w:numId="29">
    <w:abstractNumId w:val="12"/>
  </w:num>
  <w:num w:numId="30">
    <w:abstractNumId w:val="21"/>
  </w:num>
  <w:num w:numId="31">
    <w:abstractNumId w:val="22"/>
  </w:num>
  <w:num w:numId="32">
    <w:abstractNumId w:val="29"/>
  </w:num>
  <w:num w:numId="33">
    <w:abstractNumId w:val="26"/>
  </w:num>
  <w:num w:numId="34">
    <w:abstractNumId w:val="23"/>
  </w:num>
  <w:num w:numId="35">
    <w:abstractNumId w:val="7"/>
  </w:num>
  <w:num w:numId="36">
    <w:abstractNumId w:val="1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affaba61-16ed-41b3-ae8d-1b0a43ad3c36"/>
  </w:docVars>
  <w:rsids>
    <w:rsidRoot w:val="00B65C14"/>
    <w:rsid w:val="00002BA3"/>
    <w:rsid w:val="00011EA3"/>
    <w:rsid w:val="0002215F"/>
    <w:rsid w:val="0002681A"/>
    <w:rsid w:val="00032920"/>
    <w:rsid w:val="00033863"/>
    <w:rsid w:val="00033FC1"/>
    <w:rsid w:val="00040F0F"/>
    <w:rsid w:val="00042C0C"/>
    <w:rsid w:val="00043EE0"/>
    <w:rsid w:val="00047F32"/>
    <w:rsid w:val="00050362"/>
    <w:rsid w:val="000503F4"/>
    <w:rsid w:val="00051C72"/>
    <w:rsid w:val="000547BD"/>
    <w:rsid w:val="00054CD5"/>
    <w:rsid w:val="000556F2"/>
    <w:rsid w:val="00056EFA"/>
    <w:rsid w:val="000629B8"/>
    <w:rsid w:val="000651CC"/>
    <w:rsid w:val="000700C5"/>
    <w:rsid w:val="0007300A"/>
    <w:rsid w:val="0007582F"/>
    <w:rsid w:val="00075FB8"/>
    <w:rsid w:val="00081A60"/>
    <w:rsid w:val="00081B41"/>
    <w:rsid w:val="000845C9"/>
    <w:rsid w:val="0009019B"/>
    <w:rsid w:val="00092F2C"/>
    <w:rsid w:val="00096254"/>
    <w:rsid w:val="000962BA"/>
    <w:rsid w:val="000976DB"/>
    <w:rsid w:val="000A31BB"/>
    <w:rsid w:val="000A3BE1"/>
    <w:rsid w:val="000A52A2"/>
    <w:rsid w:val="000A65F6"/>
    <w:rsid w:val="000B129E"/>
    <w:rsid w:val="000B1488"/>
    <w:rsid w:val="000B47EE"/>
    <w:rsid w:val="000C05C2"/>
    <w:rsid w:val="000C3300"/>
    <w:rsid w:val="000C34C5"/>
    <w:rsid w:val="000C3693"/>
    <w:rsid w:val="000C42AD"/>
    <w:rsid w:val="000D07B5"/>
    <w:rsid w:val="000D63A7"/>
    <w:rsid w:val="000D78D6"/>
    <w:rsid w:val="000E6434"/>
    <w:rsid w:val="000E6BB1"/>
    <w:rsid w:val="000F05EA"/>
    <w:rsid w:val="000F08F2"/>
    <w:rsid w:val="000F3DA3"/>
    <w:rsid w:val="000F7D03"/>
    <w:rsid w:val="00102146"/>
    <w:rsid w:val="00102163"/>
    <w:rsid w:val="00102AB0"/>
    <w:rsid w:val="00107216"/>
    <w:rsid w:val="001125D9"/>
    <w:rsid w:val="00115F77"/>
    <w:rsid w:val="00116192"/>
    <w:rsid w:val="0012062A"/>
    <w:rsid w:val="00124690"/>
    <w:rsid w:val="00127498"/>
    <w:rsid w:val="0012775E"/>
    <w:rsid w:val="001277C2"/>
    <w:rsid w:val="0013049E"/>
    <w:rsid w:val="00133A99"/>
    <w:rsid w:val="00133FB1"/>
    <w:rsid w:val="00136B76"/>
    <w:rsid w:val="00137108"/>
    <w:rsid w:val="001372D1"/>
    <w:rsid w:val="00143B11"/>
    <w:rsid w:val="00145B0A"/>
    <w:rsid w:val="00150D7E"/>
    <w:rsid w:val="00151C54"/>
    <w:rsid w:val="00152B10"/>
    <w:rsid w:val="00153032"/>
    <w:rsid w:val="00164E24"/>
    <w:rsid w:val="001669D6"/>
    <w:rsid w:val="001746B7"/>
    <w:rsid w:val="00175BD8"/>
    <w:rsid w:val="001803A2"/>
    <w:rsid w:val="00180A25"/>
    <w:rsid w:val="00180DEF"/>
    <w:rsid w:val="0018228A"/>
    <w:rsid w:val="0018258C"/>
    <w:rsid w:val="00182F33"/>
    <w:rsid w:val="001870D1"/>
    <w:rsid w:val="001911FB"/>
    <w:rsid w:val="001967D3"/>
    <w:rsid w:val="001A0401"/>
    <w:rsid w:val="001A2522"/>
    <w:rsid w:val="001A44A5"/>
    <w:rsid w:val="001A4C08"/>
    <w:rsid w:val="001A55D5"/>
    <w:rsid w:val="001A5CE3"/>
    <w:rsid w:val="001A6AB6"/>
    <w:rsid w:val="001B1329"/>
    <w:rsid w:val="001C2210"/>
    <w:rsid w:val="001C451D"/>
    <w:rsid w:val="001D006D"/>
    <w:rsid w:val="001D75C2"/>
    <w:rsid w:val="001E0B59"/>
    <w:rsid w:val="001E1A14"/>
    <w:rsid w:val="001E661C"/>
    <w:rsid w:val="001E6727"/>
    <w:rsid w:val="001F44BE"/>
    <w:rsid w:val="001F47AF"/>
    <w:rsid w:val="001F5A48"/>
    <w:rsid w:val="00201521"/>
    <w:rsid w:val="00203AAB"/>
    <w:rsid w:val="0020660E"/>
    <w:rsid w:val="00221D03"/>
    <w:rsid w:val="00224D28"/>
    <w:rsid w:val="00230D95"/>
    <w:rsid w:val="00234300"/>
    <w:rsid w:val="00240271"/>
    <w:rsid w:val="00240518"/>
    <w:rsid w:val="00246858"/>
    <w:rsid w:val="00252F0F"/>
    <w:rsid w:val="002536C7"/>
    <w:rsid w:val="00256278"/>
    <w:rsid w:val="002619D4"/>
    <w:rsid w:val="00266F40"/>
    <w:rsid w:val="00271F8F"/>
    <w:rsid w:val="002737B5"/>
    <w:rsid w:val="002776A7"/>
    <w:rsid w:val="00280F70"/>
    <w:rsid w:val="00290227"/>
    <w:rsid w:val="00291589"/>
    <w:rsid w:val="002919AC"/>
    <w:rsid w:val="00293422"/>
    <w:rsid w:val="002939DC"/>
    <w:rsid w:val="002948F3"/>
    <w:rsid w:val="00296D95"/>
    <w:rsid w:val="0029727D"/>
    <w:rsid w:val="002975CE"/>
    <w:rsid w:val="002A200E"/>
    <w:rsid w:val="002A5608"/>
    <w:rsid w:val="002B1DB3"/>
    <w:rsid w:val="002B2B54"/>
    <w:rsid w:val="002B3A69"/>
    <w:rsid w:val="002C0CC5"/>
    <w:rsid w:val="002C381C"/>
    <w:rsid w:val="002C566D"/>
    <w:rsid w:val="002D2972"/>
    <w:rsid w:val="002D3CE5"/>
    <w:rsid w:val="002D41BA"/>
    <w:rsid w:val="002D509A"/>
    <w:rsid w:val="002D6555"/>
    <w:rsid w:val="002E086E"/>
    <w:rsid w:val="002F2F4C"/>
    <w:rsid w:val="002F4026"/>
    <w:rsid w:val="003015AF"/>
    <w:rsid w:val="00303B28"/>
    <w:rsid w:val="003063BB"/>
    <w:rsid w:val="003064B1"/>
    <w:rsid w:val="00312F81"/>
    <w:rsid w:val="003228F6"/>
    <w:rsid w:val="00323688"/>
    <w:rsid w:val="00323D54"/>
    <w:rsid w:val="00326AA4"/>
    <w:rsid w:val="00326AFD"/>
    <w:rsid w:val="003314A5"/>
    <w:rsid w:val="00355DCD"/>
    <w:rsid w:val="00361684"/>
    <w:rsid w:val="003666A3"/>
    <w:rsid w:val="003710C0"/>
    <w:rsid w:val="00372E6C"/>
    <w:rsid w:val="00374DF5"/>
    <w:rsid w:val="00377684"/>
    <w:rsid w:val="003869BF"/>
    <w:rsid w:val="00386C3F"/>
    <w:rsid w:val="003872D7"/>
    <w:rsid w:val="00387B00"/>
    <w:rsid w:val="0039198F"/>
    <w:rsid w:val="00391D3F"/>
    <w:rsid w:val="003959F8"/>
    <w:rsid w:val="003A12AC"/>
    <w:rsid w:val="003A2479"/>
    <w:rsid w:val="003D245C"/>
    <w:rsid w:val="003D2D22"/>
    <w:rsid w:val="003D5586"/>
    <w:rsid w:val="003D6D6F"/>
    <w:rsid w:val="003E0906"/>
    <w:rsid w:val="003E1144"/>
    <w:rsid w:val="003E5CA0"/>
    <w:rsid w:val="003E673C"/>
    <w:rsid w:val="003E707B"/>
    <w:rsid w:val="003F4480"/>
    <w:rsid w:val="00401A1F"/>
    <w:rsid w:val="00402561"/>
    <w:rsid w:val="00402F72"/>
    <w:rsid w:val="0040372C"/>
    <w:rsid w:val="0041127B"/>
    <w:rsid w:val="00417598"/>
    <w:rsid w:val="004223EC"/>
    <w:rsid w:val="00424F05"/>
    <w:rsid w:val="004261E8"/>
    <w:rsid w:val="004269DD"/>
    <w:rsid w:val="00430BD3"/>
    <w:rsid w:val="00437372"/>
    <w:rsid w:val="00440C62"/>
    <w:rsid w:val="00442785"/>
    <w:rsid w:val="004565E0"/>
    <w:rsid w:val="004607C8"/>
    <w:rsid w:val="00461420"/>
    <w:rsid w:val="00472DED"/>
    <w:rsid w:val="00475C59"/>
    <w:rsid w:val="00481083"/>
    <w:rsid w:val="00483CF0"/>
    <w:rsid w:val="00485C1E"/>
    <w:rsid w:val="0048679C"/>
    <w:rsid w:val="004938BF"/>
    <w:rsid w:val="004A3A20"/>
    <w:rsid w:val="004A57C9"/>
    <w:rsid w:val="004B0DD7"/>
    <w:rsid w:val="004B5F4A"/>
    <w:rsid w:val="004B7D78"/>
    <w:rsid w:val="004C276E"/>
    <w:rsid w:val="004C54E1"/>
    <w:rsid w:val="004C5892"/>
    <w:rsid w:val="004C62C5"/>
    <w:rsid w:val="004D0C0F"/>
    <w:rsid w:val="004D257B"/>
    <w:rsid w:val="004D471E"/>
    <w:rsid w:val="004D4ABD"/>
    <w:rsid w:val="004E017B"/>
    <w:rsid w:val="004E457B"/>
    <w:rsid w:val="004F023D"/>
    <w:rsid w:val="004F454D"/>
    <w:rsid w:val="004F7C60"/>
    <w:rsid w:val="0050279C"/>
    <w:rsid w:val="0050432A"/>
    <w:rsid w:val="005051DB"/>
    <w:rsid w:val="00506C9F"/>
    <w:rsid w:val="005075FD"/>
    <w:rsid w:val="00507D22"/>
    <w:rsid w:val="0051253B"/>
    <w:rsid w:val="005205EB"/>
    <w:rsid w:val="0052345B"/>
    <w:rsid w:val="00524522"/>
    <w:rsid w:val="00525B40"/>
    <w:rsid w:val="00527031"/>
    <w:rsid w:val="00527741"/>
    <w:rsid w:val="005346EC"/>
    <w:rsid w:val="0053602E"/>
    <w:rsid w:val="0053695D"/>
    <w:rsid w:val="00542F2A"/>
    <w:rsid w:val="00543544"/>
    <w:rsid w:val="00546370"/>
    <w:rsid w:val="00546C81"/>
    <w:rsid w:val="00547846"/>
    <w:rsid w:val="005505AB"/>
    <w:rsid w:val="0055530A"/>
    <w:rsid w:val="0055643F"/>
    <w:rsid w:val="005664BC"/>
    <w:rsid w:val="005731F7"/>
    <w:rsid w:val="00576A8D"/>
    <w:rsid w:val="00577B07"/>
    <w:rsid w:val="00582A14"/>
    <w:rsid w:val="005859A5"/>
    <w:rsid w:val="005871F4"/>
    <w:rsid w:val="00587A85"/>
    <w:rsid w:val="00590D6A"/>
    <w:rsid w:val="00595CF1"/>
    <w:rsid w:val="00597EDF"/>
    <w:rsid w:val="005A10AC"/>
    <w:rsid w:val="005A5FCC"/>
    <w:rsid w:val="005B11E1"/>
    <w:rsid w:val="005B21CC"/>
    <w:rsid w:val="005B6B55"/>
    <w:rsid w:val="005B759C"/>
    <w:rsid w:val="005C1AC3"/>
    <w:rsid w:val="005C2F35"/>
    <w:rsid w:val="005C46A9"/>
    <w:rsid w:val="005C675C"/>
    <w:rsid w:val="005C7337"/>
    <w:rsid w:val="005C784A"/>
    <w:rsid w:val="005D53EF"/>
    <w:rsid w:val="005E36FF"/>
    <w:rsid w:val="005E3D4B"/>
    <w:rsid w:val="005E5468"/>
    <w:rsid w:val="005E6120"/>
    <w:rsid w:val="005F420C"/>
    <w:rsid w:val="005F66F2"/>
    <w:rsid w:val="005F713A"/>
    <w:rsid w:val="006022C4"/>
    <w:rsid w:val="00612233"/>
    <w:rsid w:val="0062074F"/>
    <w:rsid w:val="00630B03"/>
    <w:rsid w:val="00631C70"/>
    <w:rsid w:val="006327D8"/>
    <w:rsid w:val="006330DF"/>
    <w:rsid w:val="006350B5"/>
    <w:rsid w:val="006368B5"/>
    <w:rsid w:val="006400BC"/>
    <w:rsid w:val="00641377"/>
    <w:rsid w:val="0064423B"/>
    <w:rsid w:val="00647507"/>
    <w:rsid w:val="0064772B"/>
    <w:rsid w:val="00650566"/>
    <w:rsid w:val="00651093"/>
    <w:rsid w:val="00651C54"/>
    <w:rsid w:val="00652426"/>
    <w:rsid w:val="0065520C"/>
    <w:rsid w:val="006553D3"/>
    <w:rsid w:val="00666944"/>
    <w:rsid w:val="006709FE"/>
    <w:rsid w:val="00673922"/>
    <w:rsid w:val="00675DBF"/>
    <w:rsid w:val="00683806"/>
    <w:rsid w:val="00690055"/>
    <w:rsid w:val="006949A1"/>
    <w:rsid w:val="006956CB"/>
    <w:rsid w:val="006957F4"/>
    <w:rsid w:val="006A0202"/>
    <w:rsid w:val="006A11A8"/>
    <w:rsid w:val="006A1B84"/>
    <w:rsid w:val="006A320D"/>
    <w:rsid w:val="006A3824"/>
    <w:rsid w:val="006A3CCC"/>
    <w:rsid w:val="006A4011"/>
    <w:rsid w:val="006A4671"/>
    <w:rsid w:val="006A4E4E"/>
    <w:rsid w:val="006A55B6"/>
    <w:rsid w:val="006B2425"/>
    <w:rsid w:val="006B26DC"/>
    <w:rsid w:val="006B3158"/>
    <w:rsid w:val="006B38EB"/>
    <w:rsid w:val="006B4C1E"/>
    <w:rsid w:val="006C05FF"/>
    <w:rsid w:val="006C126B"/>
    <w:rsid w:val="006C1849"/>
    <w:rsid w:val="006D01AE"/>
    <w:rsid w:val="006E0465"/>
    <w:rsid w:val="006E3AA9"/>
    <w:rsid w:val="006E460D"/>
    <w:rsid w:val="006E6178"/>
    <w:rsid w:val="006F1627"/>
    <w:rsid w:val="006F40C3"/>
    <w:rsid w:val="00700F91"/>
    <w:rsid w:val="0070491A"/>
    <w:rsid w:val="0070494A"/>
    <w:rsid w:val="007060F4"/>
    <w:rsid w:val="00707622"/>
    <w:rsid w:val="00707D25"/>
    <w:rsid w:val="00716BE4"/>
    <w:rsid w:val="0071792C"/>
    <w:rsid w:val="00720AEC"/>
    <w:rsid w:val="00724654"/>
    <w:rsid w:val="00725DC1"/>
    <w:rsid w:val="00734BCB"/>
    <w:rsid w:val="007442A9"/>
    <w:rsid w:val="00745BFD"/>
    <w:rsid w:val="00750CCC"/>
    <w:rsid w:val="00750D62"/>
    <w:rsid w:val="00751D79"/>
    <w:rsid w:val="0075219C"/>
    <w:rsid w:val="00760B51"/>
    <w:rsid w:val="007613F2"/>
    <w:rsid w:val="00767639"/>
    <w:rsid w:val="00771320"/>
    <w:rsid w:val="00782F0A"/>
    <w:rsid w:val="00784976"/>
    <w:rsid w:val="00787F59"/>
    <w:rsid w:val="007967E1"/>
    <w:rsid w:val="00797A4B"/>
    <w:rsid w:val="007A4F82"/>
    <w:rsid w:val="007A515C"/>
    <w:rsid w:val="007B3C0B"/>
    <w:rsid w:val="007B3C56"/>
    <w:rsid w:val="007B4B63"/>
    <w:rsid w:val="007C45D8"/>
    <w:rsid w:val="007D062E"/>
    <w:rsid w:val="007D551C"/>
    <w:rsid w:val="007E2B58"/>
    <w:rsid w:val="007F21BF"/>
    <w:rsid w:val="008118B4"/>
    <w:rsid w:val="008138ED"/>
    <w:rsid w:val="00813B12"/>
    <w:rsid w:val="008173C5"/>
    <w:rsid w:val="00817C34"/>
    <w:rsid w:val="008224BE"/>
    <w:rsid w:val="0082611C"/>
    <w:rsid w:val="008300B9"/>
    <w:rsid w:val="00836B67"/>
    <w:rsid w:val="00841053"/>
    <w:rsid w:val="0084206E"/>
    <w:rsid w:val="00847939"/>
    <w:rsid w:val="0085100D"/>
    <w:rsid w:val="00851981"/>
    <w:rsid w:val="00851E6B"/>
    <w:rsid w:val="008602AB"/>
    <w:rsid w:val="0086066F"/>
    <w:rsid w:val="00877C5B"/>
    <w:rsid w:val="00883431"/>
    <w:rsid w:val="00886BDB"/>
    <w:rsid w:val="00886D55"/>
    <w:rsid w:val="00894538"/>
    <w:rsid w:val="00896EBE"/>
    <w:rsid w:val="0089780D"/>
    <w:rsid w:val="008A0CD5"/>
    <w:rsid w:val="008B2E47"/>
    <w:rsid w:val="008B370D"/>
    <w:rsid w:val="008B73F3"/>
    <w:rsid w:val="008C08E9"/>
    <w:rsid w:val="008C19B1"/>
    <w:rsid w:val="008C1C7B"/>
    <w:rsid w:val="008C2B59"/>
    <w:rsid w:val="008C3F1D"/>
    <w:rsid w:val="008C7070"/>
    <w:rsid w:val="008C744F"/>
    <w:rsid w:val="008D29F0"/>
    <w:rsid w:val="008D3835"/>
    <w:rsid w:val="008D4378"/>
    <w:rsid w:val="008D4F78"/>
    <w:rsid w:val="008E100B"/>
    <w:rsid w:val="008E1758"/>
    <w:rsid w:val="008E2CCD"/>
    <w:rsid w:val="008E3595"/>
    <w:rsid w:val="008E4EFB"/>
    <w:rsid w:val="008E5195"/>
    <w:rsid w:val="008E6B2A"/>
    <w:rsid w:val="008E793B"/>
    <w:rsid w:val="008F4B93"/>
    <w:rsid w:val="008F6A59"/>
    <w:rsid w:val="008F6EE1"/>
    <w:rsid w:val="00900AAB"/>
    <w:rsid w:val="00910C3F"/>
    <w:rsid w:val="009152CA"/>
    <w:rsid w:val="00915F4C"/>
    <w:rsid w:val="00921F2B"/>
    <w:rsid w:val="00922C40"/>
    <w:rsid w:val="00922CB3"/>
    <w:rsid w:val="009266EC"/>
    <w:rsid w:val="009302F0"/>
    <w:rsid w:val="009306A1"/>
    <w:rsid w:val="00933829"/>
    <w:rsid w:val="00935E41"/>
    <w:rsid w:val="00937A4E"/>
    <w:rsid w:val="00941B59"/>
    <w:rsid w:val="00946B56"/>
    <w:rsid w:val="00946BB2"/>
    <w:rsid w:val="009521F5"/>
    <w:rsid w:val="009527DE"/>
    <w:rsid w:val="00955089"/>
    <w:rsid w:val="00961FB9"/>
    <w:rsid w:val="0096330C"/>
    <w:rsid w:val="00963456"/>
    <w:rsid w:val="009648B5"/>
    <w:rsid w:val="00965081"/>
    <w:rsid w:val="00973468"/>
    <w:rsid w:val="009808E4"/>
    <w:rsid w:val="00980F13"/>
    <w:rsid w:val="0098753B"/>
    <w:rsid w:val="009908D6"/>
    <w:rsid w:val="00992814"/>
    <w:rsid w:val="009950D9"/>
    <w:rsid w:val="00995C6A"/>
    <w:rsid w:val="00995D93"/>
    <w:rsid w:val="0099643D"/>
    <w:rsid w:val="0099775C"/>
    <w:rsid w:val="009A11A2"/>
    <w:rsid w:val="009A38F6"/>
    <w:rsid w:val="009A44F2"/>
    <w:rsid w:val="009A645E"/>
    <w:rsid w:val="009B2193"/>
    <w:rsid w:val="009B3BDE"/>
    <w:rsid w:val="009C45B0"/>
    <w:rsid w:val="009C5D6D"/>
    <w:rsid w:val="009C66E6"/>
    <w:rsid w:val="009C798D"/>
    <w:rsid w:val="009D6D10"/>
    <w:rsid w:val="009E61C5"/>
    <w:rsid w:val="009F3DE0"/>
    <w:rsid w:val="00A024F4"/>
    <w:rsid w:val="00A11974"/>
    <w:rsid w:val="00A12837"/>
    <w:rsid w:val="00A1437F"/>
    <w:rsid w:val="00A202A3"/>
    <w:rsid w:val="00A22227"/>
    <w:rsid w:val="00A22E36"/>
    <w:rsid w:val="00A245A3"/>
    <w:rsid w:val="00A2712B"/>
    <w:rsid w:val="00A31D1E"/>
    <w:rsid w:val="00A351C1"/>
    <w:rsid w:val="00A37FDF"/>
    <w:rsid w:val="00A521FC"/>
    <w:rsid w:val="00A5568C"/>
    <w:rsid w:val="00A55700"/>
    <w:rsid w:val="00A5708A"/>
    <w:rsid w:val="00A73335"/>
    <w:rsid w:val="00A73F72"/>
    <w:rsid w:val="00A806A9"/>
    <w:rsid w:val="00A80D39"/>
    <w:rsid w:val="00A92EDB"/>
    <w:rsid w:val="00AA014A"/>
    <w:rsid w:val="00AA2A9A"/>
    <w:rsid w:val="00AA2C33"/>
    <w:rsid w:val="00AA32DE"/>
    <w:rsid w:val="00AB1286"/>
    <w:rsid w:val="00AB57D5"/>
    <w:rsid w:val="00AB65CC"/>
    <w:rsid w:val="00AC201E"/>
    <w:rsid w:val="00AC398D"/>
    <w:rsid w:val="00AC45ED"/>
    <w:rsid w:val="00AD21E6"/>
    <w:rsid w:val="00AD2BB5"/>
    <w:rsid w:val="00AD4432"/>
    <w:rsid w:val="00AD74EE"/>
    <w:rsid w:val="00AE1536"/>
    <w:rsid w:val="00AF263D"/>
    <w:rsid w:val="00AF39D5"/>
    <w:rsid w:val="00B030B7"/>
    <w:rsid w:val="00B07250"/>
    <w:rsid w:val="00B11932"/>
    <w:rsid w:val="00B14101"/>
    <w:rsid w:val="00B14827"/>
    <w:rsid w:val="00B20EBE"/>
    <w:rsid w:val="00B24F19"/>
    <w:rsid w:val="00B26C7F"/>
    <w:rsid w:val="00B345B4"/>
    <w:rsid w:val="00B35970"/>
    <w:rsid w:val="00B37AB7"/>
    <w:rsid w:val="00B431DD"/>
    <w:rsid w:val="00B4329F"/>
    <w:rsid w:val="00B452D1"/>
    <w:rsid w:val="00B461BE"/>
    <w:rsid w:val="00B465FD"/>
    <w:rsid w:val="00B5225E"/>
    <w:rsid w:val="00B525CF"/>
    <w:rsid w:val="00B55A6F"/>
    <w:rsid w:val="00B56C81"/>
    <w:rsid w:val="00B57443"/>
    <w:rsid w:val="00B65C14"/>
    <w:rsid w:val="00B66DFF"/>
    <w:rsid w:val="00B7750F"/>
    <w:rsid w:val="00B830F4"/>
    <w:rsid w:val="00B85903"/>
    <w:rsid w:val="00B874BA"/>
    <w:rsid w:val="00B87B0E"/>
    <w:rsid w:val="00B94F64"/>
    <w:rsid w:val="00B95A56"/>
    <w:rsid w:val="00B978F1"/>
    <w:rsid w:val="00BA0429"/>
    <w:rsid w:val="00BA0B39"/>
    <w:rsid w:val="00BB4AD3"/>
    <w:rsid w:val="00BB4CD3"/>
    <w:rsid w:val="00BB7041"/>
    <w:rsid w:val="00BC12A9"/>
    <w:rsid w:val="00BC343C"/>
    <w:rsid w:val="00BC449E"/>
    <w:rsid w:val="00BC5BCE"/>
    <w:rsid w:val="00BC6AB3"/>
    <w:rsid w:val="00BC6B2F"/>
    <w:rsid w:val="00BC7349"/>
    <w:rsid w:val="00BC73EF"/>
    <w:rsid w:val="00BD063E"/>
    <w:rsid w:val="00BD1E13"/>
    <w:rsid w:val="00BD34E3"/>
    <w:rsid w:val="00BD3594"/>
    <w:rsid w:val="00BD7450"/>
    <w:rsid w:val="00BE4493"/>
    <w:rsid w:val="00BE6861"/>
    <w:rsid w:val="00BE7870"/>
    <w:rsid w:val="00BF0AD9"/>
    <w:rsid w:val="00BF57A1"/>
    <w:rsid w:val="00C024DD"/>
    <w:rsid w:val="00C06F49"/>
    <w:rsid w:val="00C1375F"/>
    <w:rsid w:val="00C1429E"/>
    <w:rsid w:val="00C142FA"/>
    <w:rsid w:val="00C154F5"/>
    <w:rsid w:val="00C15E8F"/>
    <w:rsid w:val="00C168A9"/>
    <w:rsid w:val="00C22991"/>
    <w:rsid w:val="00C32367"/>
    <w:rsid w:val="00C3271E"/>
    <w:rsid w:val="00C33CEF"/>
    <w:rsid w:val="00C36CC7"/>
    <w:rsid w:val="00C4420A"/>
    <w:rsid w:val="00C463C2"/>
    <w:rsid w:val="00C52CC5"/>
    <w:rsid w:val="00C53D81"/>
    <w:rsid w:val="00C54CD6"/>
    <w:rsid w:val="00C55BA8"/>
    <w:rsid w:val="00C55DCB"/>
    <w:rsid w:val="00C57334"/>
    <w:rsid w:val="00C61E93"/>
    <w:rsid w:val="00C67AF9"/>
    <w:rsid w:val="00C71FD9"/>
    <w:rsid w:val="00C8036F"/>
    <w:rsid w:val="00C80BD9"/>
    <w:rsid w:val="00C81402"/>
    <w:rsid w:val="00C835AE"/>
    <w:rsid w:val="00C83673"/>
    <w:rsid w:val="00C850CF"/>
    <w:rsid w:val="00C929C7"/>
    <w:rsid w:val="00C9474A"/>
    <w:rsid w:val="00C954F8"/>
    <w:rsid w:val="00CB0156"/>
    <w:rsid w:val="00CB0D40"/>
    <w:rsid w:val="00CB1767"/>
    <w:rsid w:val="00CB26E2"/>
    <w:rsid w:val="00CB6BDD"/>
    <w:rsid w:val="00CB70D0"/>
    <w:rsid w:val="00CC3CA3"/>
    <w:rsid w:val="00CD3101"/>
    <w:rsid w:val="00CD32D6"/>
    <w:rsid w:val="00CD6BE9"/>
    <w:rsid w:val="00CD7150"/>
    <w:rsid w:val="00CE1FE1"/>
    <w:rsid w:val="00CE3523"/>
    <w:rsid w:val="00CE72E2"/>
    <w:rsid w:val="00CE73AE"/>
    <w:rsid w:val="00CF1E27"/>
    <w:rsid w:val="00CF2006"/>
    <w:rsid w:val="00CF25E8"/>
    <w:rsid w:val="00CF471C"/>
    <w:rsid w:val="00CF4D04"/>
    <w:rsid w:val="00CF7161"/>
    <w:rsid w:val="00D0550D"/>
    <w:rsid w:val="00D066B7"/>
    <w:rsid w:val="00D076DD"/>
    <w:rsid w:val="00D121A6"/>
    <w:rsid w:val="00D124EC"/>
    <w:rsid w:val="00D147FE"/>
    <w:rsid w:val="00D15F7B"/>
    <w:rsid w:val="00D209C5"/>
    <w:rsid w:val="00D23F13"/>
    <w:rsid w:val="00D402FD"/>
    <w:rsid w:val="00D4143C"/>
    <w:rsid w:val="00D42694"/>
    <w:rsid w:val="00D42A10"/>
    <w:rsid w:val="00D45E13"/>
    <w:rsid w:val="00D47458"/>
    <w:rsid w:val="00D47BC1"/>
    <w:rsid w:val="00D518F1"/>
    <w:rsid w:val="00D52A55"/>
    <w:rsid w:val="00D552BF"/>
    <w:rsid w:val="00D557BA"/>
    <w:rsid w:val="00D5690D"/>
    <w:rsid w:val="00D7064B"/>
    <w:rsid w:val="00D70F10"/>
    <w:rsid w:val="00D71694"/>
    <w:rsid w:val="00D75404"/>
    <w:rsid w:val="00D80CEC"/>
    <w:rsid w:val="00D816A4"/>
    <w:rsid w:val="00D8179B"/>
    <w:rsid w:val="00D94862"/>
    <w:rsid w:val="00DA1026"/>
    <w:rsid w:val="00DA1356"/>
    <w:rsid w:val="00DA2349"/>
    <w:rsid w:val="00DA2671"/>
    <w:rsid w:val="00DA2F24"/>
    <w:rsid w:val="00DA3426"/>
    <w:rsid w:val="00DA4DA2"/>
    <w:rsid w:val="00DB0BD8"/>
    <w:rsid w:val="00DB0FD2"/>
    <w:rsid w:val="00DB1EB1"/>
    <w:rsid w:val="00DB4CDE"/>
    <w:rsid w:val="00DB6ADD"/>
    <w:rsid w:val="00DD259F"/>
    <w:rsid w:val="00DD2C31"/>
    <w:rsid w:val="00DD363A"/>
    <w:rsid w:val="00DE2764"/>
    <w:rsid w:val="00DE5746"/>
    <w:rsid w:val="00DE680D"/>
    <w:rsid w:val="00DE6B9D"/>
    <w:rsid w:val="00DE78AD"/>
    <w:rsid w:val="00DE7A84"/>
    <w:rsid w:val="00DF0460"/>
    <w:rsid w:val="00DF04E8"/>
    <w:rsid w:val="00DF3F6E"/>
    <w:rsid w:val="00DF723F"/>
    <w:rsid w:val="00DF78C8"/>
    <w:rsid w:val="00E02387"/>
    <w:rsid w:val="00E044ED"/>
    <w:rsid w:val="00E06204"/>
    <w:rsid w:val="00E10346"/>
    <w:rsid w:val="00E1065F"/>
    <w:rsid w:val="00E11135"/>
    <w:rsid w:val="00E17A7C"/>
    <w:rsid w:val="00E325CC"/>
    <w:rsid w:val="00E337E1"/>
    <w:rsid w:val="00E3442E"/>
    <w:rsid w:val="00E34976"/>
    <w:rsid w:val="00E354CB"/>
    <w:rsid w:val="00E467B9"/>
    <w:rsid w:val="00E50EEC"/>
    <w:rsid w:val="00E52196"/>
    <w:rsid w:val="00E555F7"/>
    <w:rsid w:val="00E56498"/>
    <w:rsid w:val="00E56E33"/>
    <w:rsid w:val="00E620D8"/>
    <w:rsid w:val="00E70274"/>
    <w:rsid w:val="00E73967"/>
    <w:rsid w:val="00E745F1"/>
    <w:rsid w:val="00E76737"/>
    <w:rsid w:val="00E856FB"/>
    <w:rsid w:val="00E90451"/>
    <w:rsid w:val="00E90BDE"/>
    <w:rsid w:val="00E922D3"/>
    <w:rsid w:val="00E93397"/>
    <w:rsid w:val="00E9571B"/>
    <w:rsid w:val="00E95A43"/>
    <w:rsid w:val="00E97332"/>
    <w:rsid w:val="00EA1F46"/>
    <w:rsid w:val="00EA7474"/>
    <w:rsid w:val="00EB0FAE"/>
    <w:rsid w:val="00EB3FA7"/>
    <w:rsid w:val="00EB52A3"/>
    <w:rsid w:val="00EC4AD6"/>
    <w:rsid w:val="00EC52E6"/>
    <w:rsid w:val="00ED23BE"/>
    <w:rsid w:val="00ED798B"/>
    <w:rsid w:val="00EE0A3F"/>
    <w:rsid w:val="00F022DB"/>
    <w:rsid w:val="00F03191"/>
    <w:rsid w:val="00F11BB3"/>
    <w:rsid w:val="00F12365"/>
    <w:rsid w:val="00F171AE"/>
    <w:rsid w:val="00F25906"/>
    <w:rsid w:val="00F30CE8"/>
    <w:rsid w:val="00F31602"/>
    <w:rsid w:val="00F40AB5"/>
    <w:rsid w:val="00F54B8E"/>
    <w:rsid w:val="00F54C09"/>
    <w:rsid w:val="00F55AFF"/>
    <w:rsid w:val="00F664EE"/>
    <w:rsid w:val="00F72E92"/>
    <w:rsid w:val="00F7396F"/>
    <w:rsid w:val="00F81E4C"/>
    <w:rsid w:val="00F8249D"/>
    <w:rsid w:val="00F8281B"/>
    <w:rsid w:val="00F95723"/>
    <w:rsid w:val="00FA26FF"/>
    <w:rsid w:val="00FA2814"/>
    <w:rsid w:val="00FA3337"/>
    <w:rsid w:val="00FA5F89"/>
    <w:rsid w:val="00FA65D3"/>
    <w:rsid w:val="00FA7CAC"/>
    <w:rsid w:val="00FB4B41"/>
    <w:rsid w:val="00FB67FA"/>
    <w:rsid w:val="00FC6EC8"/>
    <w:rsid w:val="00FC74C2"/>
    <w:rsid w:val="00FD0E06"/>
    <w:rsid w:val="00FD70EA"/>
    <w:rsid w:val="00FE4D40"/>
    <w:rsid w:val="00FE5578"/>
    <w:rsid w:val="00FF0F47"/>
    <w:rsid w:val="00FF2DC7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4C1582-89CE-4AB5-9FA6-5FBFDAD7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46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2F4C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rsid w:val="000C3693"/>
    <w:rPr>
      <w:sz w:val="19"/>
    </w:rPr>
  </w:style>
  <w:style w:type="paragraph" w:styleId="Footer">
    <w:name w:val="footer"/>
    <w:basedOn w:val="Normal"/>
    <w:link w:val="FooterChar"/>
    <w:uiPriority w:val="99"/>
    <w:rsid w:val="0029727D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C3693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041"/>
  </w:style>
  <w:style w:type="table" w:styleId="TableGrid">
    <w:name w:val="Table Grid"/>
    <w:basedOn w:val="TableNormal"/>
    <w:uiPriority w:val="59"/>
    <w:rsid w:val="00AD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C142FA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FA26F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B-Table-dotpoint">
    <w:name w:val="HB - Table - dot point"/>
    <w:basedOn w:val="Normal"/>
    <w:rsid w:val="00FA26FF"/>
    <w:pPr>
      <w:numPr>
        <w:numId w:val="1"/>
      </w:numPr>
      <w:tabs>
        <w:tab w:val="clear" w:pos="720"/>
        <w:tab w:val="num" w:pos="567"/>
      </w:tabs>
      <w:spacing w:before="120" w:after="120"/>
      <w:ind w:left="567" w:hanging="425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B-Table-Subpoint">
    <w:name w:val="HB - Table - Subpoint"/>
    <w:basedOn w:val="Normal"/>
    <w:rsid w:val="00FA26FF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A2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6FF"/>
    <w:rPr>
      <w:color w:val="0000FF" w:themeColor="hyperlink"/>
      <w:u w:val="single"/>
    </w:rPr>
  </w:style>
  <w:style w:type="paragraph" w:customStyle="1" w:styleId="HB-Paragraph-alphpoint">
    <w:name w:val="HB - Paragraph - alph point"/>
    <w:basedOn w:val="Normal"/>
    <w:rsid w:val="002B1DB3"/>
    <w:pPr>
      <w:numPr>
        <w:numId w:val="12"/>
      </w:numPr>
      <w:spacing w:before="120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2B1DB3"/>
    <w:pPr>
      <w:jc w:val="center"/>
    </w:pPr>
    <w:rPr>
      <w:rFonts w:ascii="Arial Rounded MT Bold" w:eastAsia="Times New Roman" w:hAnsi="Arial Rounded MT Bold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B1DB3"/>
    <w:rPr>
      <w:rFonts w:ascii="Arial Rounded MT Bold" w:eastAsia="Times New Roman" w:hAnsi="Arial Rounded MT Bold" w:cs="Times New Roman"/>
      <w:b/>
      <w:szCs w:val="20"/>
    </w:rPr>
  </w:style>
  <w:style w:type="paragraph" w:styleId="ListNumber">
    <w:name w:val="List Number"/>
    <w:basedOn w:val="Normal"/>
    <w:autoRedefine/>
    <w:uiPriority w:val="99"/>
    <w:qFormat/>
    <w:rsid w:val="00750CCC"/>
    <w:p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2">
    <w:name w:val="List Number 2"/>
    <w:basedOn w:val="Normal"/>
    <w:autoRedefine/>
    <w:uiPriority w:val="99"/>
    <w:rsid w:val="00750CCC"/>
    <w:pPr>
      <w:numPr>
        <w:ilvl w:val="1"/>
        <w:numId w:val="17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3">
    <w:name w:val="List Number 3"/>
    <w:basedOn w:val="Normal"/>
    <w:uiPriority w:val="99"/>
    <w:rsid w:val="00750CCC"/>
    <w:pPr>
      <w:numPr>
        <w:ilvl w:val="2"/>
        <w:numId w:val="17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4">
    <w:name w:val="List Number 4"/>
    <w:basedOn w:val="Normal"/>
    <w:uiPriority w:val="99"/>
    <w:rsid w:val="00750CCC"/>
    <w:pPr>
      <w:numPr>
        <w:ilvl w:val="3"/>
        <w:numId w:val="17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5">
    <w:name w:val="List Number 5"/>
    <w:basedOn w:val="Normal"/>
    <w:uiPriority w:val="99"/>
    <w:rsid w:val="00750CCC"/>
    <w:pPr>
      <w:numPr>
        <w:ilvl w:val="4"/>
        <w:numId w:val="17"/>
      </w:numPr>
      <w:spacing w:after="200"/>
    </w:pPr>
    <w:rPr>
      <w:rFonts w:ascii="Calibri" w:eastAsia="Calibri" w:hAnsi="Calibri" w:cs="Times New Roman"/>
      <w:sz w:val="24"/>
      <w:szCs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24EC"/>
  </w:style>
  <w:style w:type="paragraph" w:customStyle="1" w:styleId="subsection">
    <w:name w:val="subsection"/>
    <w:aliases w:val="ss,Subsection"/>
    <w:basedOn w:val="Normal"/>
    <w:link w:val="subsectionChar"/>
    <w:rsid w:val="00D124EC"/>
    <w:pPr>
      <w:spacing w:before="180"/>
      <w:ind w:left="1134" w:hanging="1134"/>
    </w:pPr>
    <w:rPr>
      <w:sz w:val="24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D124EC"/>
  </w:style>
  <w:style w:type="paragraph" w:customStyle="1" w:styleId="paragraph">
    <w:name w:val="paragraph"/>
    <w:aliases w:val="a"/>
    <w:basedOn w:val="Normal"/>
    <w:link w:val="paragraphChar"/>
    <w:rsid w:val="00D124EC"/>
    <w:pPr>
      <w:spacing w:before="40"/>
      <w:ind w:left="1644" w:hanging="1644"/>
    </w:pPr>
    <w:rPr>
      <w:sz w:val="24"/>
    </w:rPr>
  </w:style>
  <w:style w:type="paragraph" w:customStyle="1" w:styleId="paragraphsub">
    <w:name w:val="paragraph(sub)"/>
    <w:aliases w:val="aa"/>
    <w:basedOn w:val="Normal"/>
    <w:rsid w:val="00BD063E"/>
    <w:pPr>
      <w:spacing w:before="40"/>
      <w:ind w:left="2098" w:hanging="2098"/>
    </w:pPr>
    <w:rPr>
      <w:rFonts w:ascii="Times New Roman" w:eastAsiaTheme="minorHAnsi" w:hAnsi="Times New Roman" w:cs="Times New Roman"/>
      <w:szCs w:val="22"/>
      <w:lang w:eastAsia="en-AU"/>
    </w:rPr>
  </w:style>
  <w:style w:type="paragraph" w:customStyle="1" w:styleId="SubsectionHead">
    <w:name w:val="SubsectionHead"/>
    <w:aliases w:val="ssh"/>
    <w:basedOn w:val="Normal"/>
    <w:rsid w:val="00DF78C8"/>
    <w:pPr>
      <w:keepNext/>
      <w:spacing w:before="240"/>
      <w:ind w:left="1134"/>
    </w:pPr>
    <w:rPr>
      <w:rFonts w:ascii="Times New Roman" w:eastAsiaTheme="minorHAnsi" w:hAnsi="Times New Roman" w:cs="Times New Roman"/>
      <w:i/>
      <w:iCs/>
      <w:szCs w:val="22"/>
      <w:lang w:eastAsia="en-AU"/>
    </w:rPr>
  </w:style>
  <w:style w:type="paragraph" w:customStyle="1" w:styleId="notedraft">
    <w:name w:val="note(draft)"/>
    <w:aliases w:val="nd"/>
    <w:basedOn w:val="Normal"/>
    <w:rsid w:val="003D2D22"/>
    <w:pPr>
      <w:spacing w:before="240"/>
      <w:ind w:left="284" w:hanging="284"/>
    </w:pPr>
    <w:rPr>
      <w:rFonts w:ascii="Times New Roman" w:eastAsiaTheme="minorHAnsi" w:hAnsi="Times New Roman" w:cs="Times New Roman"/>
      <w:i/>
      <w:iCs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3D2D22"/>
  </w:style>
  <w:style w:type="paragraph" w:customStyle="1" w:styleId="notetext">
    <w:name w:val="note(text)"/>
    <w:aliases w:val="n"/>
    <w:basedOn w:val="Normal"/>
    <w:link w:val="notetextChar"/>
    <w:rsid w:val="003D2D22"/>
    <w:pPr>
      <w:spacing w:before="122"/>
      <w:ind w:left="1985" w:hanging="851"/>
    </w:pPr>
    <w:rPr>
      <w:sz w:val="24"/>
    </w:rPr>
  </w:style>
  <w:style w:type="paragraph" w:customStyle="1" w:styleId="Default">
    <w:name w:val="Default"/>
    <w:basedOn w:val="Normal"/>
    <w:uiPriority w:val="99"/>
    <w:rsid w:val="006B3158"/>
    <w:pPr>
      <w:autoSpaceDE w:val="0"/>
      <w:autoSpaceDN w:val="0"/>
    </w:pPr>
    <w:rPr>
      <w:rFonts w:ascii="Calibri" w:eastAsiaTheme="minorHAnsi" w:hAnsi="Calibri" w:cs="Times New Roman"/>
      <w:color w:val="000000"/>
      <w:sz w:val="24"/>
      <w:lang w:eastAsia="en-AU"/>
    </w:rPr>
  </w:style>
  <w:style w:type="paragraph" w:customStyle="1" w:styleId="Item">
    <w:name w:val="Item"/>
    <w:aliases w:val="i"/>
    <w:basedOn w:val="Normal"/>
    <w:next w:val="ItemHead"/>
    <w:rsid w:val="00A11974"/>
    <w:pPr>
      <w:keepLines/>
      <w:spacing w:before="80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A11974"/>
    <w:pPr>
      <w:keepNext/>
      <w:keepLines/>
      <w:spacing w:before="220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AC45ED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AC45ED"/>
    <w:rPr>
      <w:rFonts w:ascii="Times New Roman" w:eastAsia="Times New Roman" w:hAnsi="Times New Roman" w:cs="Times New Roman"/>
      <w:b/>
      <w:kern w:val="28"/>
      <w:szCs w:val="2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AA014A"/>
    <w:pPr>
      <w:keepNext/>
      <w:keepLines/>
      <w:spacing w:before="280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AA014A"/>
  </w:style>
  <w:style w:type="character" w:customStyle="1" w:styleId="CharDivText">
    <w:name w:val="CharDivText"/>
    <w:basedOn w:val="DefaultParagraphFont"/>
    <w:uiPriority w:val="1"/>
    <w:qFormat/>
    <w:rsid w:val="00AA014A"/>
  </w:style>
  <w:style w:type="character" w:customStyle="1" w:styleId="CharPartNo">
    <w:name w:val="CharPartNo"/>
    <w:basedOn w:val="DefaultParagraphFont"/>
    <w:uiPriority w:val="1"/>
    <w:qFormat/>
    <w:rsid w:val="00AA014A"/>
  </w:style>
  <w:style w:type="character" w:customStyle="1" w:styleId="CharPartText">
    <w:name w:val="CharPartText"/>
    <w:basedOn w:val="DefaultParagraphFont"/>
    <w:uiPriority w:val="1"/>
    <w:qFormat/>
    <w:rsid w:val="00AA014A"/>
  </w:style>
  <w:style w:type="character" w:customStyle="1" w:styleId="CharSectno">
    <w:name w:val="CharSectno"/>
    <w:basedOn w:val="DefaultParagraphFont"/>
    <w:qFormat/>
    <w:rsid w:val="00AA014A"/>
  </w:style>
  <w:style w:type="paragraph" w:customStyle="1" w:styleId="Definition">
    <w:name w:val="Definition"/>
    <w:aliases w:val="dd"/>
    <w:basedOn w:val="Normal"/>
    <w:rsid w:val="00AA014A"/>
    <w:pPr>
      <w:spacing w:before="180"/>
      <w:ind w:left="1134"/>
    </w:pPr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1DFB841B214271BB95A9EBC6958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0D90-3D12-4258-9F6D-7CE4ADFF17A7}"/>
      </w:docPartPr>
      <w:docPartBody>
        <w:p w:rsidR="00004F83" w:rsidRDefault="00004F83">
          <w:pPr>
            <w:pStyle w:val="CC1DFB841B214271BB95A9EBC695812C"/>
          </w:pPr>
          <w:r w:rsidRPr="004A1156">
            <w:rPr>
              <w:rStyle w:val="PlaceholderText"/>
            </w:rPr>
            <w:t>Click here to enter text.</w:t>
          </w:r>
        </w:p>
      </w:docPartBody>
    </w:docPart>
    <w:docPart>
      <w:docPartPr>
        <w:name w:val="D3540FDDABF646D48DFE09DD1F86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2AE8-6FB6-43D7-B79A-36B2D07CD0A7}"/>
      </w:docPartPr>
      <w:docPartBody>
        <w:p w:rsidR="00BD7F71" w:rsidRDefault="009D3F7C" w:rsidP="009D3F7C">
          <w:pPr>
            <w:pStyle w:val="D3540FDDABF646D48DFE09DD1F86458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83"/>
    <w:rsid w:val="00004F83"/>
    <w:rsid w:val="0006217F"/>
    <w:rsid w:val="0018665A"/>
    <w:rsid w:val="00495A6B"/>
    <w:rsid w:val="004C32A7"/>
    <w:rsid w:val="004E6BA4"/>
    <w:rsid w:val="006301BF"/>
    <w:rsid w:val="00771CA6"/>
    <w:rsid w:val="007B1B63"/>
    <w:rsid w:val="00814FF8"/>
    <w:rsid w:val="009D3F7C"/>
    <w:rsid w:val="009E4E1A"/>
    <w:rsid w:val="00A044B4"/>
    <w:rsid w:val="00A61FF3"/>
    <w:rsid w:val="00BD7F71"/>
    <w:rsid w:val="00BF760C"/>
    <w:rsid w:val="00C526C0"/>
    <w:rsid w:val="00DC7A50"/>
    <w:rsid w:val="00DD14AC"/>
    <w:rsid w:val="00F2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F7C"/>
  </w:style>
  <w:style w:type="paragraph" w:customStyle="1" w:styleId="CC1DFB841B214271BB95A9EBC695812C">
    <w:name w:val="CC1DFB841B214271BB95A9EBC695812C"/>
  </w:style>
  <w:style w:type="paragraph" w:customStyle="1" w:styleId="5A11A3EC8D7F43D99A50428629EB2375">
    <w:name w:val="5A11A3EC8D7F43D99A50428629EB2375"/>
    <w:rsid w:val="004E6BA4"/>
  </w:style>
  <w:style w:type="paragraph" w:customStyle="1" w:styleId="D3540FDDABF646D48DFE09DD1F864583">
    <w:name w:val="D3540FDDABF646D48DFE09DD1F864583"/>
    <w:rsid w:val="009D3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54AD32-A23D-489A-B35A-52984B20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AE288D6B</Template>
  <TotalTime>0</TotalTime>
  <Pages>8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Meritt Nassif</dc:creator>
  <cp:lastModifiedBy>Katie Ball</cp:lastModifiedBy>
  <cp:revision>2</cp:revision>
  <cp:lastPrinted>2019-11-14T01:23:00Z</cp:lastPrinted>
  <dcterms:created xsi:type="dcterms:W3CDTF">2019-11-19T05:53:00Z</dcterms:created>
  <dcterms:modified xsi:type="dcterms:W3CDTF">2019-11-19T05:53:00Z</dcterms:modified>
</cp:coreProperties>
</file>